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916" w:rsidRPr="00B24C78" w:rsidRDefault="00524916" w:rsidP="00524916">
      <w:pPr>
        <w:pStyle w:val="ab"/>
        <w:rPr>
          <w:rFonts w:hint="eastAsia"/>
          <w:szCs w:val="36"/>
        </w:rPr>
      </w:pPr>
      <w:bookmarkStart w:id="0" w:name="_GoBack"/>
      <w:bookmarkEnd w:id="0"/>
      <w:r w:rsidRPr="0031056F">
        <w:rPr>
          <w:rFonts w:hint="eastAsia"/>
          <w:szCs w:val="36"/>
        </w:rPr>
        <w:t>財團法人中華經濟研究院</w:t>
      </w:r>
      <w:r w:rsidRPr="00B24C78">
        <w:rPr>
          <w:rFonts w:hint="eastAsia"/>
          <w:szCs w:val="36"/>
        </w:rPr>
        <w:t>1</w:t>
      </w:r>
      <w:r w:rsidR="006A4B14" w:rsidRPr="00B24C78">
        <w:rPr>
          <w:rFonts w:hint="eastAsia"/>
          <w:szCs w:val="36"/>
        </w:rPr>
        <w:t>1</w:t>
      </w:r>
      <w:r w:rsidR="00D10955" w:rsidRPr="00B24C78">
        <w:rPr>
          <w:szCs w:val="36"/>
        </w:rPr>
        <w:t>4</w:t>
      </w:r>
      <w:r w:rsidRPr="00B24C78">
        <w:rPr>
          <w:rFonts w:hint="eastAsia"/>
          <w:szCs w:val="36"/>
        </w:rPr>
        <w:t>年度預算評估報告</w:t>
      </w:r>
    </w:p>
    <w:p w:rsidR="001D2CE6" w:rsidRPr="00B24C78" w:rsidRDefault="001D2CE6" w:rsidP="00524916">
      <w:pPr>
        <w:pStyle w:val="a9"/>
        <w:ind w:firstLine="566"/>
        <w:rPr>
          <w:rFonts w:hAnsi="標楷體" w:hint="eastAsia"/>
        </w:rPr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278475164"/>
      <w:r w:rsidRPr="00B24C78">
        <w:rPr>
          <w:rFonts w:hint="eastAsia"/>
        </w:rPr>
        <w:t>財團法人中華經濟研究院（以下簡稱中華經濟研究院）係依據中華經濟研究院設置條例，於70年7月1日由政府捐助9億元成立（捐助比率為90.90%）。依據該條例之立法宗旨及該院捐助章程所訂，其設立目的為：(一)從事</w:t>
      </w:r>
      <w:r w:rsidRPr="00B24C78">
        <w:rPr>
          <w:rFonts w:hAnsi="標楷體" w:hint="eastAsia"/>
        </w:rPr>
        <w:t>國內、國際及特定地區經濟之研究，並以其研究成果提供政府作決策上之參考</w:t>
      </w:r>
      <w:r w:rsidRPr="00B24C78">
        <w:rPr>
          <w:rFonts w:hint="eastAsia"/>
        </w:rPr>
        <w:t>。(二)舉辦有關學術活動，促進國內外學術交流。(三)接受各</w:t>
      </w:r>
      <w:r w:rsidRPr="00B24C78">
        <w:rPr>
          <w:rFonts w:hAnsi="標楷體" w:hint="eastAsia"/>
        </w:rPr>
        <w:t>界之研究委託，並提供經濟資訊等有關服務。</w:t>
      </w:r>
    </w:p>
    <w:p w:rsidR="001D2CE6" w:rsidRPr="00B24C78" w:rsidRDefault="001D2CE6" w:rsidP="00524916">
      <w:pPr>
        <w:pStyle w:val="a9"/>
        <w:ind w:firstLine="566"/>
        <w:rPr>
          <w:rFonts w:hAnsi="標楷體"/>
        </w:rPr>
      </w:pPr>
      <w:r w:rsidRPr="00B24C78">
        <w:rPr>
          <w:rFonts w:hAnsi="標楷體" w:hint="eastAsia"/>
        </w:rPr>
        <w:t>中華經濟研究院11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年度預算案編列收入5億</w:t>
      </w:r>
      <w:r w:rsidRPr="00B24C78">
        <w:rPr>
          <w:rFonts w:hAnsi="標楷體"/>
        </w:rPr>
        <w:t>9</w:t>
      </w:r>
      <w:r w:rsidRPr="00B24C78">
        <w:rPr>
          <w:rFonts w:hAnsi="標楷體" w:hint="eastAsia"/>
        </w:rPr>
        <w:t>,</w:t>
      </w:r>
      <w:r w:rsidRPr="00B24C78">
        <w:rPr>
          <w:rFonts w:hAnsi="標楷體"/>
        </w:rPr>
        <w:t>438</w:t>
      </w:r>
      <w:r w:rsidRPr="00B24C78">
        <w:rPr>
          <w:rFonts w:hAnsi="標楷體" w:hint="eastAsia"/>
        </w:rPr>
        <w:t>萬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千元，較11</w:t>
      </w:r>
      <w:r w:rsidRPr="00B24C78">
        <w:rPr>
          <w:rFonts w:hAnsi="標楷體"/>
        </w:rPr>
        <w:t>3</w:t>
      </w:r>
      <w:r w:rsidRPr="00B24C78">
        <w:rPr>
          <w:rFonts w:hAnsi="標楷體" w:hint="eastAsia"/>
        </w:rPr>
        <w:t>年度預算增加</w:t>
      </w:r>
      <w:r w:rsidRPr="00B24C78">
        <w:rPr>
          <w:rFonts w:hAnsi="標楷體"/>
        </w:rPr>
        <w:t>3,366</w:t>
      </w:r>
      <w:r w:rsidRPr="00B24C78">
        <w:rPr>
          <w:rFonts w:hAnsi="標楷體" w:hint="eastAsia"/>
        </w:rPr>
        <w:t>萬6千元(增幅</w:t>
      </w:r>
      <w:r w:rsidR="00367DC6">
        <w:rPr>
          <w:rFonts w:hAnsi="標楷體"/>
        </w:rPr>
        <w:t>6</w:t>
      </w:r>
      <w:r w:rsidRPr="00B24C78">
        <w:rPr>
          <w:rFonts w:hAnsi="標楷體" w:hint="eastAsia"/>
        </w:rPr>
        <w:t>%)；支出編列5億</w:t>
      </w:r>
      <w:r w:rsidRPr="00B24C78">
        <w:rPr>
          <w:rFonts w:hAnsi="標楷體"/>
        </w:rPr>
        <w:t>9</w:t>
      </w:r>
      <w:r w:rsidRPr="00B24C78">
        <w:rPr>
          <w:rFonts w:hAnsi="標楷體" w:hint="eastAsia"/>
        </w:rPr>
        <w:t>,</w:t>
      </w:r>
      <w:r w:rsidRPr="00B24C78">
        <w:rPr>
          <w:rFonts w:hAnsi="標楷體"/>
        </w:rPr>
        <w:t>042</w:t>
      </w:r>
      <w:r w:rsidRPr="00B24C78">
        <w:rPr>
          <w:rFonts w:hAnsi="標楷體" w:hint="eastAsia"/>
        </w:rPr>
        <w:t>萬2千元，較1</w:t>
      </w:r>
      <w:r w:rsidRPr="00B24C78">
        <w:rPr>
          <w:rFonts w:hAnsi="標楷體"/>
        </w:rPr>
        <w:t>13</w:t>
      </w:r>
      <w:r w:rsidRPr="00B24C78">
        <w:rPr>
          <w:rFonts w:hAnsi="標楷體" w:hint="eastAsia"/>
        </w:rPr>
        <w:t>年度預算增加</w:t>
      </w:r>
      <w:r w:rsidRPr="00B24C78">
        <w:rPr>
          <w:rFonts w:hAnsi="標楷體"/>
        </w:rPr>
        <w:t>3,265</w:t>
      </w:r>
      <w:r w:rsidRPr="00B24C78">
        <w:rPr>
          <w:rFonts w:hAnsi="標楷體" w:hint="eastAsia"/>
        </w:rPr>
        <w:t>萬2千元(增幅</w:t>
      </w:r>
      <w:r w:rsidRPr="00B24C78">
        <w:rPr>
          <w:rFonts w:hAnsi="標楷體"/>
        </w:rPr>
        <w:t>5</w:t>
      </w:r>
      <w:r w:rsidRPr="00B24C78">
        <w:rPr>
          <w:rFonts w:hAnsi="標楷體" w:hint="eastAsia"/>
        </w:rPr>
        <w:t>.</w:t>
      </w:r>
      <w:r w:rsidRPr="00B24C78">
        <w:rPr>
          <w:rFonts w:hAnsi="標楷體"/>
        </w:rPr>
        <w:t>85</w:t>
      </w:r>
      <w:r w:rsidRPr="00B24C78">
        <w:rPr>
          <w:rFonts w:hAnsi="標楷體" w:hint="eastAsia"/>
        </w:rPr>
        <w:t>%)；收支相抵後預計賸餘</w:t>
      </w:r>
      <w:r w:rsidRPr="00B24C78">
        <w:rPr>
          <w:rFonts w:hAnsi="標楷體"/>
        </w:rPr>
        <w:t>396</w:t>
      </w:r>
      <w:r w:rsidRPr="00B24C78">
        <w:rPr>
          <w:rFonts w:hAnsi="標楷體" w:hint="eastAsia"/>
        </w:rPr>
        <w:t>萬</w:t>
      </w:r>
      <w:r w:rsidRPr="00B24C78">
        <w:rPr>
          <w:rFonts w:hAnsi="標楷體"/>
        </w:rPr>
        <w:t>2</w:t>
      </w:r>
      <w:r w:rsidRPr="00B24C78">
        <w:rPr>
          <w:rFonts w:hAnsi="標楷體" w:hint="eastAsia"/>
        </w:rPr>
        <w:t>千元，較11</w:t>
      </w:r>
      <w:r w:rsidRPr="00B24C78">
        <w:rPr>
          <w:rFonts w:hAnsi="標楷體"/>
        </w:rPr>
        <w:t>3</w:t>
      </w:r>
      <w:r w:rsidRPr="00B24C78">
        <w:rPr>
          <w:rFonts w:hAnsi="標楷體" w:hint="eastAsia"/>
        </w:rPr>
        <w:t>年度預算增加</w:t>
      </w:r>
      <w:r w:rsidRPr="00B24C78">
        <w:rPr>
          <w:rFonts w:hAnsi="標楷體"/>
        </w:rPr>
        <w:t>101</w:t>
      </w:r>
      <w:r w:rsidRPr="00B24C78">
        <w:rPr>
          <w:rFonts w:hAnsi="標楷體" w:hint="eastAsia"/>
        </w:rPr>
        <w:t>萬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千元(增幅3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.</w:t>
      </w:r>
      <w:r w:rsidRPr="00B24C78">
        <w:rPr>
          <w:rFonts w:hAnsi="標楷體"/>
        </w:rPr>
        <w:t>40</w:t>
      </w:r>
      <w:r w:rsidRPr="00B24C78">
        <w:rPr>
          <w:rFonts w:hAnsi="標楷體" w:hint="eastAsia"/>
        </w:rPr>
        <w:t>%)。謹就中華經濟研究院11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年度預算案評估如下：</w:t>
      </w:r>
    </w:p>
    <w:p w:rsidR="0088774D" w:rsidRDefault="0088774D" w:rsidP="0088774D">
      <w:pPr>
        <w:pStyle w:val="14"/>
        <w:ind w:left="567" w:hanging="567"/>
        <w:rPr>
          <w:rFonts w:hAnsi="標楷體" w:hint="eastAsia"/>
          <w:bCs/>
        </w:rPr>
      </w:pPr>
      <w:bookmarkStart w:id="6" w:name="_Toc414613567"/>
      <w:bookmarkStart w:id="7" w:name="_Toc414613566"/>
      <w:bookmarkStart w:id="8" w:name="_Toc195264347"/>
      <w:r>
        <w:rPr>
          <w:rFonts w:hAnsi="標楷體" w:hint="eastAsia"/>
        </w:rPr>
        <w:t>三</w:t>
      </w:r>
      <w:r w:rsidRPr="00F42312">
        <w:rPr>
          <w:rFonts w:hAnsi="標楷體" w:hint="eastAsia"/>
        </w:rPr>
        <w:t>、</w:t>
      </w:r>
      <w:r w:rsidR="00177B88">
        <w:rPr>
          <w:rFonts w:hAnsi="標楷體" w:hint="eastAsia"/>
        </w:rPr>
        <w:t>10</w:t>
      </w:r>
      <w:r w:rsidR="00177B88">
        <w:rPr>
          <w:rFonts w:hAnsi="標楷體"/>
        </w:rPr>
        <w:t>9</w:t>
      </w:r>
      <w:r w:rsidR="00177B88">
        <w:rPr>
          <w:rFonts w:hAnsi="標楷體" w:hint="eastAsia"/>
        </w:rPr>
        <w:t>至11</w:t>
      </w:r>
      <w:r w:rsidR="00177B88">
        <w:rPr>
          <w:rFonts w:hAnsi="標楷體"/>
        </w:rPr>
        <w:t>4</w:t>
      </w:r>
      <w:r w:rsidR="00177B88">
        <w:rPr>
          <w:rFonts w:hAnsi="標楷體" w:hint="eastAsia"/>
        </w:rPr>
        <w:t>年度</w:t>
      </w:r>
      <w:r>
        <w:rPr>
          <w:rFonts w:hAnsi="標楷體" w:hint="eastAsia"/>
        </w:rPr>
        <w:t>該院編制內研究人力遠低於計畫聘用者，恐有</w:t>
      </w:r>
      <w:r w:rsidRPr="00025FDA">
        <w:rPr>
          <w:rFonts w:hAnsi="標楷體" w:hint="eastAsia"/>
        </w:rPr>
        <w:t>人才</w:t>
      </w:r>
      <w:r w:rsidR="00B5501F">
        <w:rPr>
          <w:rFonts w:hAnsi="標楷體" w:hint="eastAsia"/>
        </w:rPr>
        <w:t>斷層或流失之慮，允宜</w:t>
      </w:r>
      <w:r w:rsidR="009E2F66">
        <w:rPr>
          <w:rFonts w:hAnsi="標楷體" w:hint="eastAsia"/>
        </w:rPr>
        <w:t>研謀善策，</w:t>
      </w:r>
      <w:r>
        <w:rPr>
          <w:rFonts w:hAnsi="標楷體" w:hint="eastAsia"/>
        </w:rPr>
        <w:t>逐步調整組織及人力之配置</w:t>
      </w:r>
      <w:r w:rsidR="009E2F66">
        <w:rPr>
          <w:rFonts w:hAnsi="標楷體" w:hint="eastAsia"/>
        </w:rPr>
        <w:t>，</w:t>
      </w:r>
      <w:r w:rsidR="009E2F66">
        <w:rPr>
          <w:rFonts w:hint="eastAsia"/>
        </w:rPr>
        <w:t>並積極培育更多編制內研究人力，俾利國家智庫永續發展</w:t>
      </w:r>
      <w:bookmarkEnd w:id="8"/>
    </w:p>
    <w:p w:rsidR="0088774D" w:rsidRDefault="0088774D" w:rsidP="0088774D">
      <w:pPr>
        <w:ind w:left="566" w:firstLine="566"/>
        <w:rPr>
          <w:rFonts w:hint="eastAsia"/>
        </w:rPr>
      </w:pPr>
      <w:r w:rsidRPr="00AF135E">
        <w:rPr>
          <w:rFonts w:hint="eastAsia"/>
        </w:rPr>
        <w:t>中華經濟研究院11</w:t>
      </w:r>
      <w:r w:rsidRPr="00AF135E">
        <w:t>4</w:t>
      </w:r>
      <w:r w:rsidRPr="00AF135E">
        <w:rPr>
          <w:rFonts w:hint="eastAsia"/>
        </w:rPr>
        <w:t>年度預算案編列用人費用3億1</w:t>
      </w:r>
      <w:r w:rsidRPr="00AF135E">
        <w:t>,834</w:t>
      </w:r>
      <w:r w:rsidRPr="00AF135E">
        <w:rPr>
          <w:rFonts w:hint="eastAsia"/>
        </w:rPr>
        <w:t>萬</w:t>
      </w:r>
      <w:r w:rsidRPr="00AF135E">
        <w:t>1</w:t>
      </w:r>
      <w:r w:rsidRPr="00AF135E">
        <w:rPr>
          <w:rFonts w:hint="eastAsia"/>
        </w:rPr>
        <w:t>千元，員額共4</w:t>
      </w:r>
      <w:r w:rsidRPr="00AF135E">
        <w:t>76</w:t>
      </w:r>
      <w:r w:rsidRPr="00AF135E">
        <w:rPr>
          <w:rFonts w:hint="eastAsia"/>
        </w:rPr>
        <w:t>人，包含編制內135人及編制外34</w:t>
      </w:r>
      <w:r w:rsidRPr="00AF135E">
        <w:t>1</w:t>
      </w:r>
      <w:r w:rsidRPr="00AF135E">
        <w:rPr>
          <w:rFonts w:hint="eastAsia"/>
        </w:rPr>
        <w:t>人，且該院人力之組成長期存在編制外人力高於編制內人力之情形，謹說</w:t>
      </w:r>
      <w:r>
        <w:rPr>
          <w:rFonts w:hint="eastAsia"/>
        </w:rPr>
        <w:t>明如下：</w:t>
      </w:r>
    </w:p>
    <w:p w:rsidR="0088774D" w:rsidRDefault="0088774D" w:rsidP="0088774D">
      <w:pPr>
        <w:pStyle w:val="a4"/>
        <w:ind w:left="849" w:hanging="283"/>
        <w:rPr>
          <w:rFonts w:hint="eastAsia"/>
          <w:b/>
          <w:bCs/>
        </w:rPr>
      </w:pPr>
      <w:r>
        <w:rPr>
          <w:rFonts w:hAnsi="標楷體" w:cs="New Gulim" w:hint="eastAsia"/>
          <w:b/>
          <w:snapToGrid/>
          <w:szCs w:val="20"/>
        </w:rPr>
        <w:t>(一)</w:t>
      </w:r>
      <w:r w:rsidR="00D23115">
        <w:rPr>
          <w:rFonts w:hAnsi="標楷體" w:cs="New Gulim" w:hint="eastAsia"/>
          <w:b/>
          <w:snapToGrid/>
          <w:szCs w:val="20"/>
        </w:rPr>
        <w:t>設立</w:t>
      </w:r>
      <w:r>
        <w:rPr>
          <w:rFonts w:hAnsi="標楷體" w:cs="New Gulim" w:hint="eastAsia"/>
          <w:b/>
          <w:snapToGrid/>
          <w:szCs w:val="20"/>
        </w:rPr>
        <w:t>該院</w:t>
      </w:r>
      <w:r w:rsidR="00340AD0">
        <w:rPr>
          <w:rFonts w:hAnsi="標楷體" w:cs="New Gulim" w:hint="eastAsia"/>
          <w:b/>
          <w:snapToGrid/>
          <w:szCs w:val="20"/>
        </w:rPr>
        <w:t>係為</w:t>
      </w:r>
      <w:r>
        <w:rPr>
          <w:rFonts w:hAnsi="標楷體" w:cs="New Gulim" w:hint="eastAsia"/>
          <w:b/>
          <w:snapToGrid/>
          <w:szCs w:val="20"/>
        </w:rPr>
        <w:t>加強</w:t>
      </w:r>
      <w:r w:rsidRPr="00797DA7">
        <w:rPr>
          <w:rFonts w:hAnsi="標楷體" w:cs="New Gulim" w:hint="eastAsia"/>
          <w:b/>
          <w:snapToGrid/>
          <w:szCs w:val="20"/>
        </w:rPr>
        <w:t>國內、國際及特定地區經濟</w:t>
      </w:r>
      <w:r w:rsidR="00D23115">
        <w:rPr>
          <w:rFonts w:hAnsi="標楷體" w:cs="New Gulim" w:hint="eastAsia"/>
          <w:b/>
          <w:snapToGrid/>
          <w:szCs w:val="20"/>
        </w:rPr>
        <w:t>之</w:t>
      </w:r>
      <w:r w:rsidRPr="00797DA7">
        <w:rPr>
          <w:rFonts w:hAnsi="標楷體" w:cs="New Gulim" w:hint="eastAsia"/>
          <w:b/>
          <w:snapToGrid/>
          <w:szCs w:val="20"/>
        </w:rPr>
        <w:t>研究</w:t>
      </w:r>
      <w:r w:rsidR="00340AD0">
        <w:rPr>
          <w:rFonts w:hAnsi="標楷體" w:cs="New Gulim" w:hint="eastAsia"/>
          <w:b/>
          <w:snapToGrid/>
          <w:szCs w:val="20"/>
        </w:rPr>
        <w:t>，</w:t>
      </w:r>
      <w:r w:rsidR="00D23115">
        <w:rPr>
          <w:rFonts w:hAnsi="標楷體" w:cs="New Gulim" w:hint="eastAsia"/>
          <w:b/>
          <w:snapToGrid/>
          <w:szCs w:val="20"/>
        </w:rPr>
        <w:t>並</w:t>
      </w:r>
      <w:r w:rsidR="00340AD0">
        <w:rPr>
          <w:rFonts w:hAnsi="標楷體" w:cs="New Gulim" w:hint="eastAsia"/>
          <w:b/>
          <w:snapToGrid/>
          <w:szCs w:val="20"/>
        </w:rPr>
        <w:t>置有</w:t>
      </w:r>
      <w:r>
        <w:rPr>
          <w:rFonts w:hAnsi="標楷體" w:cs="New Gulim" w:hint="eastAsia"/>
          <w:b/>
          <w:snapToGrid/>
          <w:szCs w:val="20"/>
        </w:rPr>
        <w:t>掌理各項經濟研究</w:t>
      </w:r>
      <w:r w:rsidR="00340AD0">
        <w:rPr>
          <w:rFonts w:hAnsi="標楷體" w:cs="New Gulim" w:hint="eastAsia"/>
          <w:b/>
          <w:snapToGrid/>
          <w:szCs w:val="20"/>
        </w:rPr>
        <w:t>之研究所及相關研究人員</w:t>
      </w:r>
    </w:p>
    <w:p w:rsidR="0088774D" w:rsidRDefault="00335245" w:rsidP="0088774D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依</w:t>
      </w:r>
      <w:r w:rsidR="0088774D" w:rsidRPr="00557AC2">
        <w:rPr>
          <w:rFonts w:hint="eastAsia"/>
        </w:rPr>
        <w:t>中華經濟研究院設置條例</w:t>
      </w:r>
      <w:r w:rsidR="0088774D">
        <w:rPr>
          <w:rFonts w:hint="eastAsia"/>
        </w:rPr>
        <w:t>第1</w:t>
      </w:r>
      <w:r>
        <w:rPr>
          <w:rFonts w:hint="eastAsia"/>
        </w:rPr>
        <w:t>條規定</w:t>
      </w:r>
      <w:r w:rsidR="00DC5044">
        <w:rPr>
          <w:rFonts w:hint="eastAsia"/>
        </w:rPr>
        <w:t>略以</w:t>
      </w:r>
      <w:r w:rsidR="0088774D">
        <w:rPr>
          <w:rFonts w:hint="eastAsia"/>
        </w:rPr>
        <w:t>，該院</w:t>
      </w:r>
      <w:r w:rsidRPr="00557AC2">
        <w:rPr>
          <w:rFonts w:hint="eastAsia"/>
        </w:rPr>
        <w:t>設立</w:t>
      </w:r>
      <w:r w:rsidR="0088774D">
        <w:rPr>
          <w:rFonts w:hint="eastAsia"/>
        </w:rPr>
        <w:t>係</w:t>
      </w:r>
      <w:r>
        <w:rPr>
          <w:rFonts w:hint="eastAsia"/>
        </w:rPr>
        <w:t>為加強國內、國際及特定地區經濟之研究；另按</w:t>
      </w:r>
      <w:r w:rsidR="0088774D">
        <w:rPr>
          <w:rFonts w:hint="eastAsia"/>
        </w:rPr>
        <w:t>該院捐助章程第2條</w:t>
      </w:r>
      <w:r>
        <w:rPr>
          <w:rFonts w:hint="eastAsia"/>
        </w:rPr>
        <w:t>規定</w:t>
      </w:r>
      <w:r w:rsidR="00DC5044">
        <w:rPr>
          <w:rFonts w:hint="eastAsia"/>
        </w:rPr>
        <w:t>略以</w:t>
      </w:r>
      <w:r>
        <w:rPr>
          <w:rFonts w:hint="eastAsia"/>
        </w:rPr>
        <w:t>，</w:t>
      </w:r>
      <w:r w:rsidR="00EB51C4">
        <w:rPr>
          <w:rFonts w:hint="eastAsia"/>
        </w:rPr>
        <w:t>其</w:t>
      </w:r>
      <w:r w:rsidR="0088774D">
        <w:rPr>
          <w:rFonts w:hint="eastAsia"/>
        </w:rPr>
        <w:t>設立目的係從事國內、國際及特定地區經濟之研究，並以其研究成果提供政府作決策上之參考、舉辦有關學術活動，促進國內外學術交流及接受各界之研究委託，並</w:t>
      </w:r>
      <w:r w:rsidR="0088774D">
        <w:rPr>
          <w:rFonts w:hint="eastAsia"/>
        </w:rPr>
        <w:lastRenderedPageBreak/>
        <w:t>提供經濟資訊等有關服務。該院</w:t>
      </w:r>
      <w:r w:rsidR="008E4AF1">
        <w:rPr>
          <w:rFonts w:hint="eastAsia"/>
        </w:rPr>
        <w:t>為達上開設立之目的，</w:t>
      </w:r>
      <w:r w:rsidR="0088774D">
        <w:rPr>
          <w:rFonts w:hint="eastAsia"/>
        </w:rPr>
        <w:t>於其組織規程內規定分別設立第一、第二及第三共3個研究所，分別掌理國內、國際及</w:t>
      </w:r>
      <w:r w:rsidR="0088774D" w:rsidRPr="001474CD">
        <w:rPr>
          <w:rFonts w:hint="eastAsia"/>
        </w:rPr>
        <w:t>及特定地區經濟之研究</w:t>
      </w:r>
      <w:r w:rsidR="00EB51C4">
        <w:rPr>
          <w:rFonts w:hint="eastAsia"/>
        </w:rPr>
        <w:t>。</w:t>
      </w:r>
      <w:r w:rsidR="0088774D">
        <w:rPr>
          <w:rFonts w:hint="eastAsia"/>
        </w:rPr>
        <w:t>各研究所之人員</w:t>
      </w:r>
      <w:r w:rsidR="00340AD0">
        <w:rPr>
          <w:rFonts w:hint="eastAsia"/>
        </w:rPr>
        <w:t>，包含</w:t>
      </w:r>
      <w:r w:rsidR="0088774D" w:rsidRPr="00557AC2">
        <w:rPr>
          <w:rFonts w:hint="eastAsia"/>
        </w:rPr>
        <w:t>高級研</w:t>
      </w:r>
      <w:r w:rsidR="0088774D">
        <w:rPr>
          <w:rFonts w:hint="eastAsia"/>
        </w:rPr>
        <w:t>究員、研究員、副研究員、助研究員、輔佐研究員、分析師及助理</w:t>
      </w:r>
      <w:r w:rsidR="00EB51C4">
        <w:rPr>
          <w:rFonts w:hint="eastAsia"/>
        </w:rPr>
        <w:t>，均</w:t>
      </w:r>
      <w:r w:rsidR="00EB51C4" w:rsidRPr="00557AC2">
        <w:rPr>
          <w:rFonts w:hint="eastAsia"/>
        </w:rPr>
        <w:t>由院長聘任之</w:t>
      </w:r>
      <w:r w:rsidR="00EB51C4">
        <w:rPr>
          <w:rStyle w:val="af7"/>
        </w:rPr>
        <w:footnoteReference w:id="1"/>
      </w:r>
      <w:r w:rsidR="0088774D" w:rsidRPr="00557AC2">
        <w:rPr>
          <w:rFonts w:hint="eastAsia"/>
        </w:rPr>
        <w:t>。</w:t>
      </w:r>
      <w:r w:rsidR="0088774D">
        <w:rPr>
          <w:rFonts w:hint="eastAsia"/>
        </w:rPr>
        <w:t>另該院</w:t>
      </w:r>
      <w:r w:rsidR="00EB51C4">
        <w:rPr>
          <w:rFonts w:hint="eastAsia"/>
        </w:rPr>
        <w:t>為</w:t>
      </w:r>
      <w:r w:rsidR="0088774D">
        <w:rPr>
          <w:rFonts w:hint="eastAsia"/>
        </w:rPr>
        <w:t>研究工作及促進</w:t>
      </w:r>
      <w:r w:rsidR="0088774D" w:rsidRPr="00557AC2">
        <w:rPr>
          <w:rFonts w:hint="eastAsia"/>
        </w:rPr>
        <w:t>國際學術交流</w:t>
      </w:r>
      <w:r w:rsidR="00EB51C4">
        <w:rPr>
          <w:rFonts w:hint="eastAsia"/>
        </w:rPr>
        <w:t>所需</w:t>
      </w:r>
      <w:r w:rsidR="0088774D">
        <w:rPr>
          <w:rFonts w:hint="eastAsia"/>
        </w:rPr>
        <w:t>，亦得由院長聘請特約研究人員、客座研究人員及研究顧問</w:t>
      </w:r>
      <w:r w:rsidR="0088774D">
        <w:rPr>
          <w:rStyle w:val="af7"/>
        </w:rPr>
        <w:footnoteReference w:id="2"/>
      </w:r>
      <w:r w:rsidR="0088774D">
        <w:rPr>
          <w:rFonts w:hint="eastAsia"/>
        </w:rPr>
        <w:t>。</w:t>
      </w:r>
    </w:p>
    <w:p w:rsidR="0088774D" w:rsidRPr="005B61F5" w:rsidRDefault="0088774D" w:rsidP="005B61F5">
      <w:pPr>
        <w:pStyle w:val="a4"/>
        <w:ind w:left="849" w:hanging="283"/>
        <w:rPr>
          <w:rFonts w:hAnsi="標楷體" w:cs="New Gulim" w:hint="eastAsia"/>
          <w:b/>
          <w:szCs w:val="20"/>
        </w:rPr>
      </w:pPr>
      <w:r w:rsidRPr="005B61F5">
        <w:rPr>
          <w:rFonts w:hAnsi="標楷體" w:cs="New Gulim" w:hint="eastAsia"/>
          <w:b/>
          <w:szCs w:val="20"/>
        </w:rPr>
        <w:t>(二)</w:t>
      </w:r>
      <w:r w:rsidR="005B61F5" w:rsidRPr="005B61F5">
        <w:rPr>
          <w:rFonts w:hAnsi="標楷體" w:cs="New Gulim" w:hint="eastAsia"/>
          <w:b/>
          <w:szCs w:val="20"/>
        </w:rPr>
        <w:t xml:space="preserve"> 10</w:t>
      </w:r>
      <w:r w:rsidR="005B61F5" w:rsidRPr="005B61F5">
        <w:rPr>
          <w:rFonts w:hAnsi="標楷體" w:cs="New Gulim"/>
          <w:b/>
          <w:szCs w:val="20"/>
        </w:rPr>
        <w:t>9</w:t>
      </w:r>
      <w:r w:rsidR="005B61F5" w:rsidRPr="005B61F5">
        <w:rPr>
          <w:rFonts w:hAnsi="標楷體" w:cs="New Gulim" w:hint="eastAsia"/>
          <w:b/>
          <w:szCs w:val="20"/>
        </w:rPr>
        <w:t>至11</w:t>
      </w:r>
      <w:r w:rsidR="00104874">
        <w:rPr>
          <w:rFonts w:hAnsi="標楷體" w:cs="New Gulim"/>
          <w:b/>
          <w:szCs w:val="20"/>
        </w:rPr>
        <w:t>3</w:t>
      </w:r>
      <w:r w:rsidR="005B61F5" w:rsidRPr="005B61F5">
        <w:rPr>
          <w:rFonts w:hAnsi="標楷體" w:cs="New Gulim" w:hint="eastAsia"/>
          <w:b/>
          <w:szCs w:val="20"/>
        </w:rPr>
        <w:t>年度</w:t>
      </w:r>
      <w:r w:rsidR="00BD5ACD" w:rsidRPr="005B61F5">
        <w:rPr>
          <w:rFonts w:hAnsi="標楷體" w:cs="New Gulim" w:hint="eastAsia"/>
          <w:b/>
          <w:szCs w:val="20"/>
        </w:rPr>
        <w:t>該院</w:t>
      </w:r>
      <w:r w:rsidR="00D23115">
        <w:rPr>
          <w:rFonts w:hAnsi="標楷體" w:cs="New Gulim" w:hint="eastAsia"/>
          <w:b/>
          <w:szCs w:val="20"/>
        </w:rPr>
        <w:t>編制內研究人員逐年減少</w:t>
      </w:r>
      <w:r w:rsidR="00BD5ACD">
        <w:rPr>
          <w:rFonts w:hAnsi="標楷體" w:cs="New Gulim" w:hint="eastAsia"/>
          <w:b/>
          <w:szCs w:val="20"/>
        </w:rPr>
        <w:t>，且</w:t>
      </w:r>
      <w:r w:rsidR="00335245">
        <w:rPr>
          <w:rFonts w:hAnsi="標楷體" w:cs="New Gulim" w:hint="eastAsia"/>
          <w:b/>
          <w:szCs w:val="20"/>
        </w:rPr>
        <w:t>1</w:t>
      </w:r>
      <w:r w:rsidR="00335245">
        <w:rPr>
          <w:rFonts w:hAnsi="標楷體" w:cs="New Gulim"/>
          <w:b/>
          <w:szCs w:val="20"/>
        </w:rPr>
        <w:t>13</w:t>
      </w:r>
      <w:r w:rsidR="00335245">
        <w:rPr>
          <w:rFonts w:hAnsi="標楷體" w:cs="New Gulim" w:hint="eastAsia"/>
          <w:b/>
          <w:szCs w:val="20"/>
        </w:rPr>
        <w:t>年度</w:t>
      </w:r>
      <w:r w:rsidR="00BD5ACD">
        <w:rPr>
          <w:rFonts w:hAnsi="標楷體" w:cs="New Gulim" w:hint="eastAsia"/>
          <w:b/>
          <w:szCs w:val="20"/>
        </w:rPr>
        <w:t>編</w:t>
      </w:r>
      <w:r w:rsidR="005B61F5">
        <w:rPr>
          <w:rFonts w:hAnsi="標楷體" w:cs="New Gulim" w:hint="eastAsia"/>
          <w:b/>
          <w:szCs w:val="20"/>
        </w:rPr>
        <w:t>制外</w:t>
      </w:r>
      <w:r w:rsidR="005B61F5" w:rsidRPr="005B61F5">
        <w:rPr>
          <w:rFonts w:hAnsi="標楷體" w:cs="New Gulim" w:hint="eastAsia"/>
          <w:b/>
          <w:szCs w:val="20"/>
        </w:rPr>
        <w:t>研究人員</w:t>
      </w:r>
      <w:r w:rsidR="005B61F5">
        <w:rPr>
          <w:rFonts w:hAnsi="標楷體" w:cs="New Gulim" w:hint="eastAsia"/>
          <w:b/>
          <w:szCs w:val="20"/>
        </w:rPr>
        <w:t>數</w:t>
      </w:r>
      <w:r w:rsidR="00335245">
        <w:rPr>
          <w:rFonts w:hAnsi="標楷體" w:cs="New Gulim" w:hint="eastAsia"/>
          <w:b/>
          <w:szCs w:val="20"/>
        </w:rPr>
        <w:t>係</w:t>
      </w:r>
      <w:r w:rsidR="005B61F5">
        <w:rPr>
          <w:rFonts w:hAnsi="標楷體" w:cs="New Gulim" w:hint="eastAsia"/>
          <w:b/>
          <w:szCs w:val="20"/>
        </w:rPr>
        <w:t>編制內</w:t>
      </w:r>
      <w:r w:rsidR="00BD5ACD">
        <w:rPr>
          <w:rFonts w:hAnsi="標楷體" w:cs="New Gulim" w:hint="eastAsia"/>
          <w:b/>
          <w:szCs w:val="20"/>
        </w:rPr>
        <w:t>研究人員數</w:t>
      </w:r>
      <w:r w:rsidR="00335245">
        <w:rPr>
          <w:rFonts w:hAnsi="標楷體" w:cs="New Gulim" w:hint="eastAsia"/>
          <w:b/>
          <w:szCs w:val="20"/>
        </w:rPr>
        <w:t>之</w:t>
      </w:r>
      <w:r w:rsidR="00104874">
        <w:rPr>
          <w:rFonts w:hAnsi="標楷體" w:cs="New Gulim"/>
          <w:b/>
          <w:szCs w:val="20"/>
        </w:rPr>
        <w:t>4.22</w:t>
      </w:r>
      <w:r w:rsidR="00BD5ACD">
        <w:rPr>
          <w:rFonts w:hAnsi="標楷體" w:cs="New Gulim" w:hint="eastAsia"/>
          <w:b/>
          <w:szCs w:val="20"/>
        </w:rPr>
        <w:t>倍</w:t>
      </w:r>
    </w:p>
    <w:p w:rsidR="0053236D" w:rsidRDefault="00EB51C4" w:rsidP="0088774D">
      <w:pPr>
        <w:pStyle w:val="21"/>
        <w:ind w:left="850" w:firstLine="566"/>
        <w:rPr>
          <w:rFonts w:cs="標楷體"/>
          <w:snapToGrid/>
          <w:kern w:val="0"/>
        </w:rPr>
      </w:pPr>
      <w:r>
        <w:rPr>
          <w:rFonts w:hint="eastAsia"/>
        </w:rPr>
        <w:t>按</w:t>
      </w:r>
      <w:r w:rsidR="0088774D">
        <w:rPr>
          <w:rFonts w:hint="eastAsia"/>
        </w:rPr>
        <w:t>中華經濟研究院說明，該院人力之組成，</w:t>
      </w:r>
      <w:r w:rsidR="00917AC4">
        <w:rPr>
          <w:rFonts w:hint="eastAsia"/>
        </w:rPr>
        <w:t>可區分為編制內及編制外二大類，編制內人員包含</w:t>
      </w:r>
      <w:r w:rsidR="0088774D">
        <w:rPr>
          <w:rFonts w:hint="eastAsia"/>
        </w:rPr>
        <w:t>為研究人員及行政人員</w:t>
      </w:r>
      <w:r w:rsidR="00104874">
        <w:rPr>
          <w:rFonts w:hint="eastAsia"/>
        </w:rPr>
        <w:t>，而編制外人員</w:t>
      </w:r>
      <w:r w:rsidR="00917AC4">
        <w:rPr>
          <w:rFonts w:hint="eastAsia"/>
        </w:rPr>
        <w:t>則全數屬研究人員</w:t>
      </w:r>
      <w:r w:rsidR="00104874">
        <w:rPr>
          <w:rFonts w:hint="eastAsia"/>
        </w:rPr>
        <w:t>，其主要工作內容係進行</w:t>
      </w:r>
      <w:r w:rsidR="008E4AF1">
        <w:rPr>
          <w:rFonts w:hint="eastAsia"/>
        </w:rPr>
        <w:t>或協助</w:t>
      </w:r>
      <w:r w:rsidR="00104874">
        <w:rPr>
          <w:rFonts w:hint="eastAsia"/>
        </w:rPr>
        <w:t>研究計畫。</w:t>
      </w:r>
      <w:r w:rsidR="0088774D">
        <w:rPr>
          <w:rFonts w:hint="eastAsia"/>
        </w:rPr>
        <w:t>揆該院10</w:t>
      </w:r>
      <w:r w:rsidR="007B68C5">
        <w:t>9</w:t>
      </w:r>
      <w:r w:rsidR="0088774D">
        <w:rPr>
          <w:rFonts w:hint="eastAsia"/>
        </w:rPr>
        <w:t>至</w:t>
      </w:r>
      <w:r w:rsidR="0088774D" w:rsidRPr="0053236D">
        <w:rPr>
          <w:rFonts w:hint="eastAsia"/>
        </w:rPr>
        <w:t>11</w:t>
      </w:r>
      <w:r w:rsidR="00C407EF">
        <w:t>3</w:t>
      </w:r>
      <w:r w:rsidR="0088774D">
        <w:rPr>
          <w:rFonts w:hint="eastAsia"/>
        </w:rPr>
        <w:t>年度之人力組成，員工人數迭有增減，介於441人至</w:t>
      </w:r>
      <w:r w:rsidR="0088774D" w:rsidRPr="0053236D">
        <w:rPr>
          <w:rFonts w:hint="eastAsia"/>
        </w:rPr>
        <w:t>4</w:t>
      </w:r>
      <w:r w:rsidR="007B68C5">
        <w:t>8</w:t>
      </w:r>
      <w:r w:rsidR="0053236D">
        <w:t>0</w:t>
      </w:r>
      <w:r w:rsidR="0088774D">
        <w:rPr>
          <w:rFonts w:hint="eastAsia"/>
        </w:rPr>
        <w:t>人之間，其中編制內人員介於</w:t>
      </w:r>
      <w:r w:rsidR="0088774D" w:rsidRPr="0053236D">
        <w:rPr>
          <w:rFonts w:hint="eastAsia"/>
        </w:rPr>
        <w:t>12</w:t>
      </w:r>
      <w:r w:rsidR="0088774D" w:rsidRPr="0053236D">
        <w:t>1</w:t>
      </w:r>
      <w:r w:rsidR="0088774D" w:rsidRPr="0053236D">
        <w:rPr>
          <w:rFonts w:hint="eastAsia"/>
        </w:rPr>
        <w:t>人至13</w:t>
      </w:r>
      <w:r w:rsidR="00C407EF">
        <w:t>1</w:t>
      </w:r>
      <w:r w:rsidR="0053236D" w:rsidRPr="0053236D">
        <w:rPr>
          <w:rFonts w:hint="eastAsia"/>
        </w:rPr>
        <w:t>人之間，占該院員工總人數之比率</w:t>
      </w:r>
      <w:r w:rsidR="0088774D" w:rsidRPr="0053236D">
        <w:rPr>
          <w:rFonts w:hint="eastAsia"/>
        </w:rPr>
        <w:t>介於</w:t>
      </w:r>
      <w:r w:rsidR="007B68C5" w:rsidRPr="0053236D">
        <w:rPr>
          <w:rFonts w:hint="eastAsia"/>
        </w:rPr>
        <w:t>2</w:t>
      </w:r>
      <w:r w:rsidR="007B68C5" w:rsidRPr="0053236D">
        <w:t>5</w:t>
      </w:r>
      <w:r w:rsidR="007B68C5" w:rsidRPr="0053236D">
        <w:rPr>
          <w:rFonts w:hint="eastAsia"/>
        </w:rPr>
        <w:t>.2</w:t>
      </w:r>
      <w:r w:rsidR="007B68C5" w:rsidRPr="0053236D">
        <w:t>1</w:t>
      </w:r>
      <w:r w:rsidR="0088774D" w:rsidRPr="0053236D">
        <w:rPr>
          <w:rFonts w:hint="eastAsia"/>
        </w:rPr>
        <w:t>%至</w:t>
      </w:r>
      <w:r w:rsidR="007B68C5" w:rsidRPr="0053236D">
        <w:rPr>
          <w:rFonts w:hint="eastAsia"/>
        </w:rPr>
        <w:t>29.</w:t>
      </w:r>
      <w:r w:rsidR="007B68C5" w:rsidRPr="0053236D">
        <w:t>02</w:t>
      </w:r>
      <w:r w:rsidR="0088774D" w:rsidRPr="0053236D">
        <w:rPr>
          <w:rFonts w:hint="eastAsia"/>
        </w:rPr>
        <w:t>%</w:t>
      </w:r>
      <w:r w:rsidR="0088774D">
        <w:rPr>
          <w:rFonts w:hint="eastAsia"/>
        </w:rPr>
        <w:t>之間</w:t>
      </w:r>
      <w:r w:rsidR="00292FBB">
        <w:rPr>
          <w:rFonts w:hint="eastAsia"/>
        </w:rPr>
        <w:t>（詳表1）</w:t>
      </w:r>
      <w:r w:rsidR="0088774D">
        <w:rPr>
          <w:rFonts w:hint="eastAsia"/>
        </w:rPr>
        <w:t>，各年度均未及</w:t>
      </w:r>
      <w:r w:rsidR="00341A9F">
        <w:rPr>
          <w:rFonts w:hint="eastAsia"/>
        </w:rPr>
        <w:t>三</w:t>
      </w:r>
      <w:r w:rsidR="0088774D">
        <w:rPr>
          <w:rFonts w:hint="eastAsia"/>
        </w:rPr>
        <w:t>成</w:t>
      </w:r>
      <w:r w:rsidR="0088774D" w:rsidRPr="009A304B">
        <w:rPr>
          <w:rFonts w:cs="標楷體" w:hint="eastAsia"/>
          <w:snapToGrid/>
          <w:kern w:val="0"/>
        </w:rPr>
        <w:t>。</w:t>
      </w:r>
    </w:p>
    <w:p w:rsidR="00A56201" w:rsidRDefault="0053236D" w:rsidP="00341A9F">
      <w:pPr>
        <w:pStyle w:val="21"/>
        <w:ind w:leftChars="339" w:left="960" w:firstLine="566"/>
      </w:pPr>
      <w:r>
        <w:rPr>
          <w:rFonts w:cs="標楷體" w:hint="eastAsia"/>
          <w:snapToGrid/>
          <w:kern w:val="0"/>
        </w:rPr>
        <w:t>另檢視</w:t>
      </w:r>
      <w:r w:rsidR="008E4AF1">
        <w:rPr>
          <w:rFonts w:hint="eastAsia"/>
        </w:rPr>
        <w:t>該院</w:t>
      </w:r>
      <w:r w:rsidR="00C407EF">
        <w:rPr>
          <w:rFonts w:cs="標楷體" w:hint="eastAsia"/>
          <w:snapToGrid/>
          <w:kern w:val="0"/>
        </w:rPr>
        <w:t>同期間</w:t>
      </w:r>
      <w:r>
        <w:rPr>
          <w:rFonts w:hint="eastAsia"/>
        </w:rPr>
        <w:t>研究人員</w:t>
      </w:r>
      <w:r w:rsidR="008E4AF1">
        <w:rPr>
          <w:rFonts w:hint="eastAsia"/>
        </w:rPr>
        <w:t>之</w:t>
      </w:r>
      <w:r>
        <w:rPr>
          <w:rFonts w:hint="eastAsia"/>
        </w:rPr>
        <w:t>人力狀況</w:t>
      </w:r>
      <w:r w:rsidR="0088774D" w:rsidRPr="00A3771F">
        <w:rPr>
          <w:rFonts w:hint="eastAsia"/>
        </w:rPr>
        <w:t>，</w:t>
      </w:r>
      <w:r w:rsidR="0088774D">
        <w:rPr>
          <w:rFonts w:hint="eastAsia"/>
        </w:rPr>
        <w:t>編制內研究人員</w:t>
      </w:r>
      <w:r>
        <w:rPr>
          <w:rFonts w:hint="eastAsia"/>
        </w:rPr>
        <w:t>由1</w:t>
      </w:r>
      <w:r>
        <w:t>09</w:t>
      </w:r>
      <w:r>
        <w:rPr>
          <w:rFonts w:hint="eastAsia"/>
        </w:rPr>
        <w:t>年度之9</w:t>
      </w:r>
      <w:r>
        <w:t>6</w:t>
      </w:r>
      <w:r>
        <w:rPr>
          <w:rFonts w:hint="eastAsia"/>
        </w:rPr>
        <w:t>人下降</w:t>
      </w:r>
      <w:r w:rsidR="007819E3">
        <w:rPr>
          <w:rFonts w:hint="eastAsia"/>
        </w:rPr>
        <w:t>至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</w:t>
      </w:r>
      <w:r w:rsidR="00C407EF">
        <w:rPr>
          <w:rFonts w:hint="eastAsia"/>
        </w:rPr>
        <w:t>僅8</w:t>
      </w:r>
      <w:r w:rsidR="00C407EF">
        <w:t>5</w:t>
      </w:r>
      <w:r w:rsidR="00C407EF">
        <w:rPr>
          <w:rFonts w:hint="eastAsia"/>
        </w:rPr>
        <w:t>人，減少1</w:t>
      </w:r>
      <w:r w:rsidR="00C407EF">
        <w:t>1</w:t>
      </w:r>
      <w:r w:rsidR="00C407EF">
        <w:rPr>
          <w:rFonts w:hint="eastAsia"/>
        </w:rPr>
        <w:t>人，減幅1</w:t>
      </w:r>
      <w:r w:rsidR="00C407EF">
        <w:t>1.46%</w:t>
      </w:r>
      <w:r w:rsidR="007819E3">
        <w:rPr>
          <w:rFonts w:hAnsi="標楷體" w:hint="eastAsia"/>
        </w:rPr>
        <w:t>；</w:t>
      </w:r>
      <w:r w:rsidR="00C407EF">
        <w:rPr>
          <w:rFonts w:hint="eastAsia"/>
        </w:rPr>
        <w:t>而編制外研究人員則由1</w:t>
      </w:r>
      <w:r w:rsidR="00C407EF">
        <w:t>09</w:t>
      </w:r>
      <w:r w:rsidR="00C407EF">
        <w:rPr>
          <w:rFonts w:hint="eastAsia"/>
        </w:rPr>
        <w:t>年度之3</w:t>
      </w:r>
      <w:r w:rsidR="00C407EF">
        <w:t>13</w:t>
      </w:r>
      <w:r w:rsidR="00C407EF">
        <w:rPr>
          <w:rFonts w:hint="eastAsia"/>
        </w:rPr>
        <w:t>人上升</w:t>
      </w:r>
      <w:r w:rsidR="007819E3">
        <w:rPr>
          <w:rFonts w:hint="eastAsia"/>
        </w:rPr>
        <w:t>至</w:t>
      </w:r>
      <w:r w:rsidR="00C407EF">
        <w:rPr>
          <w:rFonts w:hint="eastAsia"/>
        </w:rPr>
        <w:t>1</w:t>
      </w:r>
      <w:r w:rsidR="00C407EF">
        <w:t>13</w:t>
      </w:r>
      <w:r w:rsidR="00C407EF">
        <w:rPr>
          <w:rFonts w:hint="eastAsia"/>
        </w:rPr>
        <w:t>年度</w:t>
      </w:r>
      <w:r w:rsidR="007819E3">
        <w:rPr>
          <w:rFonts w:hint="eastAsia"/>
        </w:rPr>
        <w:t>之3</w:t>
      </w:r>
      <w:r w:rsidR="007819E3">
        <w:t>59</w:t>
      </w:r>
      <w:r w:rsidR="007819E3">
        <w:rPr>
          <w:rFonts w:hint="eastAsia"/>
        </w:rPr>
        <w:t>人，為</w:t>
      </w:r>
      <w:r w:rsidR="00C407EF">
        <w:rPr>
          <w:rFonts w:hint="eastAsia"/>
        </w:rPr>
        <w:t>近年來最高，增加4</w:t>
      </w:r>
      <w:r w:rsidR="00C407EF">
        <w:t>6</w:t>
      </w:r>
      <w:r w:rsidR="00C407EF">
        <w:rPr>
          <w:rFonts w:hint="eastAsia"/>
        </w:rPr>
        <w:t>人，增幅1</w:t>
      </w:r>
      <w:r w:rsidR="000E1B0A">
        <w:t>4.70</w:t>
      </w:r>
      <w:r w:rsidR="00C407EF">
        <w:t>%</w:t>
      </w:r>
      <w:r w:rsidR="00C407EF">
        <w:rPr>
          <w:rFonts w:hint="eastAsia"/>
        </w:rPr>
        <w:t>。</w:t>
      </w:r>
      <w:r w:rsidR="000E1B0A">
        <w:rPr>
          <w:rFonts w:hint="eastAsia"/>
        </w:rPr>
        <w:t>再</w:t>
      </w:r>
      <w:r w:rsidR="0040028E">
        <w:rPr>
          <w:rFonts w:hint="eastAsia"/>
        </w:rPr>
        <w:t>觀</w:t>
      </w:r>
      <w:r w:rsidR="00C407EF">
        <w:rPr>
          <w:rFonts w:hint="eastAsia"/>
        </w:rPr>
        <w:t>編制內研究人員</w:t>
      </w:r>
      <w:r w:rsidR="0088774D">
        <w:rPr>
          <w:rFonts w:hint="eastAsia"/>
        </w:rPr>
        <w:t>占</w:t>
      </w:r>
      <w:r w:rsidR="0088774D" w:rsidRPr="00025FDA">
        <w:rPr>
          <w:rFonts w:hint="eastAsia"/>
        </w:rPr>
        <w:t>研究人員</w:t>
      </w:r>
      <w:r>
        <w:rPr>
          <w:rFonts w:hint="eastAsia"/>
        </w:rPr>
        <w:t>總數之比率由</w:t>
      </w:r>
      <w:r w:rsidR="0088774D">
        <w:rPr>
          <w:rFonts w:hint="eastAsia"/>
        </w:rPr>
        <w:t>10</w:t>
      </w:r>
      <w:r w:rsidR="007B68C5">
        <w:t>9</w:t>
      </w:r>
      <w:r w:rsidR="0088774D">
        <w:rPr>
          <w:rFonts w:hint="eastAsia"/>
        </w:rPr>
        <w:t>年之</w:t>
      </w:r>
      <w:r w:rsidR="007B68C5">
        <w:rPr>
          <w:rFonts w:hint="eastAsia"/>
        </w:rPr>
        <w:t>23.</w:t>
      </w:r>
      <w:r w:rsidR="007B68C5">
        <w:t>47</w:t>
      </w:r>
      <w:r w:rsidR="0088774D">
        <w:rPr>
          <w:rFonts w:hint="eastAsia"/>
        </w:rPr>
        <w:t>%</w:t>
      </w:r>
      <w:r w:rsidR="0088774D">
        <w:rPr>
          <w:rFonts w:hint="eastAsia"/>
        </w:rPr>
        <w:lastRenderedPageBreak/>
        <w:t>逐年下降至11</w:t>
      </w:r>
      <w:r w:rsidR="00292FBB">
        <w:t>3</w:t>
      </w:r>
      <w:r w:rsidR="0088774D">
        <w:rPr>
          <w:rFonts w:hint="eastAsia"/>
        </w:rPr>
        <w:t>年度之</w:t>
      </w:r>
      <w:r w:rsidR="00292FBB">
        <w:t>19</w:t>
      </w:r>
      <w:r w:rsidR="00292FBB">
        <w:rPr>
          <w:rFonts w:hint="eastAsia"/>
        </w:rPr>
        <w:t>.</w:t>
      </w:r>
      <w:r w:rsidR="00292FBB">
        <w:t>14</w:t>
      </w:r>
      <w:r w:rsidR="0088774D">
        <w:rPr>
          <w:rFonts w:hint="eastAsia"/>
        </w:rPr>
        <w:t>%，</w:t>
      </w:r>
      <w:r w:rsidR="00292FBB">
        <w:rPr>
          <w:rFonts w:hint="eastAsia"/>
        </w:rPr>
        <w:t>減少4</w:t>
      </w:r>
      <w:r w:rsidR="00292FBB">
        <w:t>.33</w:t>
      </w:r>
      <w:r w:rsidR="008D0BB0">
        <w:rPr>
          <w:rFonts w:hint="eastAsia"/>
        </w:rPr>
        <w:t>個百分點</w:t>
      </w:r>
      <w:r w:rsidR="007819E3">
        <w:rPr>
          <w:rFonts w:hAnsi="標楷體" w:hint="eastAsia"/>
        </w:rPr>
        <w:t>；</w:t>
      </w:r>
      <w:r w:rsidR="0040028E">
        <w:rPr>
          <w:rFonts w:hint="eastAsia"/>
        </w:rPr>
        <w:t>而編制外研究人員占</w:t>
      </w:r>
      <w:r w:rsidR="0040028E" w:rsidRPr="00025FDA">
        <w:rPr>
          <w:rFonts w:hint="eastAsia"/>
        </w:rPr>
        <w:t>研究人員</w:t>
      </w:r>
      <w:r w:rsidR="0040028E">
        <w:rPr>
          <w:rFonts w:hint="eastAsia"/>
        </w:rPr>
        <w:t>總數之比率，則由1</w:t>
      </w:r>
      <w:r w:rsidR="0040028E">
        <w:t>09</w:t>
      </w:r>
      <w:r w:rsidR="0040028E">
        <w:rPr>
          <w:rFonts w:hint="eastAsia"/>
        </w:rPr>
        <w:t>年度之7</w:t>
      </w:r>
      <w:r w:rsidR="0040028E">
        <w:t>6.53%</w:t>
      </w:r>
      <w:r w:rsidR="0040028E">
        <w:rPr>
          <w:rFonts w:hint="eastAsia"/>
        </w:rPr>
        <w:t>上升至1</w:t>
      </w:r>
      <w:r w:rsidR="0040028E">
        <w:t>13</w:t>
      </w:r>
      <w:r w:rsidR="0040028E">
        <w:rPr>
          <w:rFonts w:hint="eastAsia"/>
        </w:rPr>
        <w:t>年度8</w:t>
      </w:r>
      <w:r w:rsidR="0040028E">
        <w:t>0.86%</w:t>
      </w:r>
      <w:r w:rsidR="0040028E">
        <w:rPr>
          <w:rFonts w:hint="eastAsia"/>
        </w:rPr>
        <w:t>，近年來首度突破八</w:t>
      </w:r>
      <w:r w:rsidR="007819E3">
        <w:rPr>
          <w:rFonts w:hint="eastAsia"/>
        </w:rPr>
        <w:t>成。</w:t>
      </w:r>
    </w:p>
    <w:p w:rsidR="0088774D" w:rsidRDefault="00A56201" w:rsidP="00341A9F">
      <w:pPr>
        <w:pStyle w:val="21"/>
        <w:ind w:leftChars="339" w:left="960" w:firstLine="566"/>
      </w:pPr>
      <w:r>
        <w:rPr>
          <w:rFonts w:hint="eastAsia"/>
        </w:rPr>
        <w:t>又</w:t>
      </w:r>
      <w:r w:rsidR="007819E3">
        <w:rPr>
          <w:rFonts w:hint="eastAsia"/>
        </w:rPr>
        <w:t>該院</w:t>
      </w:r>
      <w:r w:rsidR="0040028E" w:rsidRPr="0040028E">
        <w:rPr>
          <w:rFonts w:hint="eastAsia"/>
        </w:rPr>
        <w:t>編制</w:t>
      </w:r>
      <w:r w:rsidR="007819E3">
        <w:rPr>
          <w:rFonts w:hint="eastAsia"/>
        </w:rPr>
        <w:t>內、</w:t>
      </w:r>
      <w:r w:rsidR="0040028E" w:rsidRPr="0040028E">
        <w:rPr>
          <w:rFonts w:hint="eastAsia"/>
        </w:rPr>
        <w:t>外研究人員數</w:t>
      </w:r>
      <w:r w:rsidR="007819E3">
        <w:rPr>
          <w:rFonts w:hint="eastAsia"/>
        </w:rPr>
        <w:t>，差距逐漸擴大，</w:t>
      </w:r>
      <w:r>
        <w:rPr>
          <w:rFonts w:hint="eastAsia"/>
        </w:rPr>
        <w:t>自</w:t>
      </w:r>
      <w:r w:rsidR="007819E3">
        <w:rPr>
          <w:rFonts w:hint="eastAsia"/>
        </w:rPr>
        <w:t>1</w:t>
      </w:r>
      <w:r w:rsidR="00341A9F">
        <w:t>09</w:t>
      </w:r>
      <w:r w:rsidR="007819E3">
        <w:rPr>
          <w:rFonts w:hint="eastAsia"/>
        </w:rPr>
        <w:t>年度編制外研究人員</w:t>
      </w:r>
      <w:r w:rsidR="0040028E">
        <w:rPr>
          <w:rFonts w:hint="eastAsia"/>
        </w:rPr>
        <w:t>係</w:t>
      </w:r>
      <w:r w:rsidR="0040028E" w:rsidRPr="0040028E">
        <w:rPr>
          <w:rFonts w:hint="eastAsia"/>
        </w:rPr>
        <w:t>編制內</w:t>
      </w:r>
      <w:r w:rsidR="0040028E">
        <w:rPr>
          <w:rFonts w:hint="eastAsia"/>
        </w:rPr>
        <w:t>之</w:t>
      </w:r>
      <w:r w:rsidR="00341A9F">
        <w:t>3.</w:t>
      </w:r>
      <w:r w:rsidR="000E1B0A">
        <w:t>26</w:t>
      </w:r>
      <w:r w:rsidR="007819E3">
        <w:rPr>
          <w:rFonts w:hint="eastAsia"/>
        </w:rPr>
        <w:t>倍</w:t>
      </w:r>
      <w:r w:rsidR="000E1B0A">
        <w:rPr>
          <w:rFonts w:hint="eastAsia"/>
        </w:rPr>
        <w:t>，</w:t>
      </w:r>
      <w:r w:rsidR="008E4AF1">
        <w:rPr>
          <w:rFonts w:hint="eastAsia"/>
        </w:rPr>
        <w:t>逐年</w:t>
      </w:r>
      <w:r w:rsidR="00341A9F">
        <w:rPr>
          <w:rFonts w:hint="eastAsia"/>
        </w:rPr>
        <w:t>上升至1</w:t>
      </w:r>
      <w:r w:rsidR="00341A9F">
        <w:t>13</w:t>
      </w:r>
      <w:r w:rsidR="00341A9F">
        <w:rPr>
          <w:rFonts w:hint="eastAsia"/>
        </w:rPr>
        <w:t>年度之4</w:t>
      </w:r>
      <w:r w:rsidR="00341A9F">
        <w:t>.22</w:t>
      </w:r>
      <w:r w:rsidR="00341A9F">
        <w:rPr>
          <w:rFonts w:hint="eastAsia"/>
        </w:rPr>
        <w:t>倍</w:t>
      </w:r>
      <w:r w:rsidR="007819E3">
        <w:rPr>
          <w:rFonts w:hint="eastAsia"/>
        </w:rPr>
        <w:t>。</w:t>
      </w:r>
      <w:r w:rsidR="00292FBB">
        <w:rPr>
          <w:rFonts w:hint="eastAsia"/>
        </w:rPr>
        <w:t>1</w:t>
      </w:r>
      <w:r w:rsidR="00292FBB">
        <w:t>14</w:t>
      </w:r>
      <w:r w:rsidR="000E1B0A">
        <w:rPr>
          <w:rFonts w:hint="eastAsia"/>
        </w:rPr>
        <w:t>年度預算案有關</w:t>
      </w:r>
      <w:r w:rsidR="00A049F9">
        <w:rPr>
          <w:rFonts w:hint="eastAsia"/>
        </w:rPr>
        <w:t>編制內研究人員</w:t>
      </w:r>
      <w:r w:rsidR="007819E3">
        <w:rPr>
          <w:rFonts w:hint="eastAsia"/>
        </w:rPr>
        <w:t>數雖有增加，惟編制內研究人員</w:t>
      </w:r>
      <w:r w:rsidR="00A049F9">
        <w:rPr>
          <w:rFonts w:hint="eastAsia"/>
        </w:rPr>
        <w:t>占</w:t>
      </w:r>
      <w:r w:rsidR="00A049F9" w:rsidRPr="00025FDA">
        <w:rPr>
          <w:rFonts w:hint="eastAsia"/>
        </w:rPr>
        <w:t>研究人員</w:t>
      </w:r>
      <w:r w:rsidR="00A049F9">
        <w:rPr>
          <w:rFonts w:hint="eastAsia"/>
        </w:rPr>
        <w:t>總數之比率</w:t>
      </w:r>
      <w:r w:rsidR="007819E3">
        <w:rPr>
          <w:rFonts w:hint="eastAsia"/>
        </w:rPr>
        <w:t>僅</w:t>
      </w:r>
      <w:r w:rsidR="00A049F9">
        <w:rPr>
          <w:rFonts w:hint="eastAsia"/>
        </w:rPr>
        <w:t>2</w:t>
      </w:r>
      <w:r w:rsidR="00A049F9">
        <w:t>2.6</w:t>
      </w:r>
      <w:r w:rsidR="00AC0393">
        <w:t>8</w:t>
      </w:r>
      <w:r w:rsidR="00A049F9">
        <w:t>%</w:t>
      </w:r>
      <w:r w:rsidR="0088774D">
        <w:rPr>
          <w:rFonts w:hint="eastAsia"/>
        </w:rPr>
        <w:t>。</w:t>
      </w:r>
      <w:r w:rsidR="007819E3">
        <w:rPr>
          <w:rFonts w:hint="eastAsia"/>
        </w:rPr>
        <w:t>考量</w:t>
      </w:r>
      <w:r w:rsidR="00341A9F">
        <w:rPr>
          <w:rFonts w:hint="eastAsia"/>
        </w:rPr>
        <w:t>該院自</w:t>
      </w:r>
      <w:r w:rsidR="0088774D">
        <w:rPr>
          <w:rFonts w:hint="eastAsia"/>
        </w:rPr>
        <w:t>10</w:t>
      </w:r>
      <w:r w:rsidR="007B68C5">
        <w:t>9</w:t>
      </w:r>
      <w:r w:rsidR="00A049F9">
        <w:rPr>
          <w:rFonts w:hint="eastAsia"/>
        </w:rPr>
        <w:t>年度以來</w:t>
      </w:r>
      <w:r w:rsidR="0088774D">
        <w:rPr>
          <w:rFonts w:hint="eastAsia"/>
        </w:rPr>
        <w:t>持續存在</w:t>
      </w:r>
      <w:r w:rsidR="0088774D" w:rsidRPr="00C01923">
        <w:rPr>
          <w:rFonts w:hint="eastAsia"/>
        </w:rPr>
        <w:t>編制正式人力遠低於計畫聘用人力之情形</w:t>
      </w:r>
      <w:r w:rsidR="0088774D">
        <w:rPr>
          <w:rFonts w:hint="eastAsia"/>
        </w:rPr>
        <w:t>，</w:t>
      </w:r>
      <w:r w:rsidR="00341A9F">
        <w:rPr>
          <w:rFonts w:hint="eastAsia"/>
        </w:rPr>
        <w:t>形成以編制外人員為主，編制內人員為輔之現象，</w:t>
      </w:r>
      <w:r w:rsidR="00A049F9">
        <w:rPr>
          <w:rFonts w:hint="eastAsia"/>
        </w:rPr>
        <w:t>恐致</w:t>
      </w:r>
      <w:r w:rsidR="00341A9F">
        <w:rPr>
          <w:rFonts w:hint="eastAsia"/>
        </w:rPr>
        <w:t>研究人員斷層、人才流失、經驗傳承等問題，允宜研謀善策。</w:t>
      </w:r>
    </w:p>
    <w:p w:rsidR="008D0BB0" w:rsidRDefault="008D0BB0" w:rsidP="00341A9F">
      <w:pPr>
        <w:pStyle w:val="21"/>
        <w:ind w:leftChars="339" w:left="960" w:firstLine="566"/>
      </w:pPr>
    </w:p>
    <w:p w:rsidR="008D0BB0" w:rsidRDefault="008D0BB0" w:rsidP="00341A9F">
      <w:pPr>
        <w:pStyle w:val="21"/>
        <w:ind w:leftChars="339" w:left="960" w:firstLine="566"/>
        <w:rPr>
          <w:rFonts w:hint="eastAsia"/>
        </w:rPr>
      </w:pPr>
    </w:p>
    <w:p w:rsidR="0088774D" w:rsidRDefault="0088774D" w:rsidP="0088774D">
      <w:pPr>
        <w:spacing w:beforeLines="30" w:before="150" w:line="400" w:lineRule="exact"/>
        <w:ind w:leftChars="101" w:left="1562" w:hangingChars="450" w:hanging="1276"/>
        <w:rPr>
          <w:rFonts w:hint="eastAsia"/>
          <w:b/>
        </w:rPr>
      </w:pPr>
      <w:r>
        <w:rPr>
          <w:rFonts w:hint="eastAsia"/>
          <w:b/>
        </w:rPr>
        <w:t xml:space="preserve">表1 </w:t>
      </w:r>
      <w:r w:rsidRPr="00C01923">
        <w:rPr>
          <w:rFonts w:hint="eastAsia"/>
          <w:b/>
        </w:rPr>
        <w:t>中華經濟研究院</w:t>
      </w:r>
      <w:r>
        <w:rPr>
          <w:rFonts w:hint="eastAsia"/>
          <w:b/>
        </w:rPr>
        <w:t>10</w:t>
      </w:r>
      <w:r>
        <w:rPr>
          <w:b/>
        </w:rPr>
        <w:t>9</w:t>
      </w:r>
      <w:r w:rsidRPr="00C01923">
        <w:rPr>
          <w:rFonts w:hint="eastAsia"/>
          <w:b/>
        </w:rPr>
        <w:t>至</w:t>
      </w:r>
      <w:r>
        <w:rPr>
          <w:rFonts w:hint="eastAsia"/>
          <w:b/>
        </w:rPr>
        <w:t>11</w:t>
      </w:r>
      <w:r>
        <w:rPr>
          <w:b/>
        </w:rPr>
        <w:t>4</w:t>
      </w:r>
      <w:r w:rsidRPr="00C01923">
        <w:rPr>
          <w:rFonts w:hint="eastAsia"/>
          <w:b/>
        </w:rPr>
        <w:t>年度</w:t>
      </w:r>
      <w:r>
        <w:rPr>
          <w:rFonts w:hint="eastAsia"/>
          <w:b/>
        </w:rPr>
        <w:t>各類</w:t>
      </w:r>
      <w:r w:rsidRPr="00C01923">
        <w:rPr>
          <w:rFonts w:hint="eastAsia"/>
          <w:b/>
        </w:rPr>
        <w:t>員工人數一</w:t>
      </w:r>
      <w:r>
        <w:rPr>
          <w:rFonts w:hint="eastAsia"/>
          <w:b/>
        </w:rPr>
        <w:t>覽表</w:t>
      </w:r>
    </w:p>
    <w:p w:rsidR="0088774D" w:rsidRPr="009D3091" w:rsidRDefault="0088774D" w:rsidP="00341A9F">
      <w:pPr>
        <w:spacing w:line="400" w:lineRule="exact"/>
        <w:ind w:leftChars="514" w:left="1456" w:right="-1" w:firstLineChars="2200" w:firstLine="5351"/>
        <w:jc w:val="righ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單位：人</w:t>
      </w:r>
      <w:r w:rsidRPr="009D3091">
        <w:rPr>
          <w:rFonts w:hint="eastAsia"/>
          <w:sz w:val="24"/>
          <w:szCs w:val="24"/>
        </w:rPr>
        <w:t>；</w:t>
      </w:r>
      <w:r w:rsidR="00341A9F">
        <w:rPr>
          <w:rFonts w:hint="eastAsia"/>
          <w:sz w:val="24"/>
          <w:szCs w:val="24"/>
        </w:rPr>
        <w:t>%</w:t>
      </w:r>
      <w:r w:rsidR="00341A9F">
        <w:rPr>
          <w:rFonts w:hAnsi="標楷體" w:hint="eastAsia"/>
          <w:sz w:val="24"/>
          <w:szCs w:val="24"/>
        </w:rPr>
        <w:t>；</w:t>
      </w:r>
      <w:r w:rsidR="00341A9F">
        <w:rPr>
          <w:rFonts w:hint="eastAsia"/>
          <w:sz w:val="24"/>
          <w:szCs w:val="24"/>
        </w:rPr>
        <w:t>倍</w:t>
      </w:r>
    </w:p>
    <w:tbl>
      <w:tblPr>
        <w:tblW w:w="8221" w:type="dxa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992"/>
        <w:gridCol w:w="992"/>
        <w:gridCol w:w="992"/>
        <w:gridCol w:w="992"/>
        <w:gridCol w:w="992"/>
        <w:gridCol w:w="993"/>
      </w:tblGrid>
      <w:tr w:rsidR="00341A9F" w:rsidRPr="00B347D2" w:rsidTr="00341A9F">
        <w:trPr>
          <w:tblHeader/>
        </w:trPr>
        <w:tc>
          <w:tcPr>
            <w:tcW w:w="2268" w:type="dxa"/>
            <w:shd w:val="clear" w:color="auto" w:fill="auto"/>
            <w:vAlign w:val="center"/>
          </w:tcPr>
          <w:p w:rsidR="00BD5ACD" w:rsidRPr="00B655D4" w:rsidRDefault="00BD5ACD" w:rsidP="00545B4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 w:rsidRPr="00B655D4">
              <w:rPr>
                <w:rFonts w:hint="eastAsia"/>
                <w:b/>
                <w:sz w:val="22"/>
                <w:szCs w:val="22"/>
              </w:rPr>
              <w:t>年度</w:t>
            </w:r>
          </w:p>
        </w:tc>
        <w:tc>
          <w:tcPr>
            <w:tcW w:w="992" w:type="dxa"/>
            <w:vAlign w:val="center"/>
          </w:tcPr>
          <w:p w:rsidR="00BD5ACD" w:rsidRPr="00B655D4" w:rsidRDefault="00BD5ACD" w:rsidP="00292FB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 w:rsidRPr="00B655D4">
              <w:rPr>
                <w:rFonts w:hint="eastAsia"/>
                <w:b/>
                <w:sz w:val="22"/>
                <w:szCs w:val="22"/>
              </w:rPr>
              <w:t>109</w:t>
            </w:r>
          </w:p>
        </w:tc>
        <w:tc>
          <w:tcPr>
            <w:tcW w:w="992" w:type="dxa"/>
          </w:tcPr>
          <w:p w:rsidR="00BD5ACD" w:rsidRPr="00B655D4" w:rsidRDefault="00BD5ACD" w:rsidP="00292FB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 w:rsidRPr="00B655D4">
              <w:rPr>
                <w:rFonts w:hint="eastAsia"/>
                <w:b/>
                <w:sz w:val="22"/>
                <w:szCs w:val="22"/>
              </w:rPr>
              <w:t>110</w:t>
            </w:r>
          </w:p>
        </w:tc>
        <w:tc>
          <w:tcPr>
            <w:tcW w:w="992" w:type="dxa"/>
          </w:tcPr>
          <w:p w:rsidR="00BD5ACD" w:rsidRPr="00B655D4" w:rsidRDefault="00BD5ACD" w:rsidP="00292FB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 w:rsidRPr="00B655D4">
              <w:rPr>
                <w:rFonts w:hint="eastAsia"/>
                <w:b/>
                <w:sz w:val="22"/>
                <w:szCs w:val="22"/>
              </w:rPr>
              <w:t>111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5ACD" w:rsidRPr="00B655D4" w:rsidRDefault="00BD5ACD" w:rsidP="00292FB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112</w:t>
            </w:r>
          </w:p>
        </w:tc>
        <w:tc>
          <w:tcPr>
            <w:tcW w:w="992" w:type="dxa"/>
            <w:shd w:val="clear" w:color="auto" w:fill="auto"/>
          </w:tcPr>
          <w:p w:rsidR="00BD5ACD" w:rsidRPr="00936A4E" w:rsidRDefault="00BD5ACD" w:rsidP="00292FB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  <w:highlight w:val="yellow"/>
              </w:rPr>
            </w:pPr>
            <w:r w:rsidRPr="00292FBB">
              <w:rPr>
                <w:rFonts w:hint="eastAsia"/>
                <w:b/>
                <w:sz w:val="22"/>
                <w:szCs w:val="22"/>
              </w:rPr>
              <w:t>113</w:t>
            </w:r>
          </w:p>
        </w:tc>
        <w:tc>
          <w:tcPr>
            <w:tcW w:w="993" w:type="dxa"/>
          </w:tcPr>
          <w:p w:rsidR="00BD5ACD" w:rsidRDefault="00BD5ACD" w:rsidP="00292FB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14</w:t>
            </w:r>
          </w:p>
        </w:tc>
      </w:tr>
      <w:tr w:rsidR="00341A9F" w:rsidRPr="00B347D2" w:rsidTr="00341A9F">
        <w:trPr>
          <w:trHeight w:val="229"/>
        </w:trPr>
        <w:tc>
          <w:tcPr>
            <w:tcW w:w="2268" w:type="dxa"/>
            <w:shd w:val="clear" w:color="auto" w:fill="auto"/>
            <w:vAlign w:val="center"/>
          </w:tcPr>
          <w:p w:rsidR="00BD5ACD" w:rsidRPr="00B655D4" w:rsidRDefault="00BD5ACD" w:rsidP="005C253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項目</w:t>
            </w:r>
          </w:p>
        </w:tc>
        <w:tc>
          <w:tcPr>
            <w:tcW w:w="992" w:type="dxa"/>
            <w:vAlign w:val="center"/>
          </w:tcPr>
          <w:p w:rsidR="00BD5ACD" w:rsidRPr="00B655D4" w:rsidRDefault="00BD5ACD" w:rsidP="00292FBB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決算</w:t>
            </w:r>
          </w:p>
        </w:tc>
        <w:tc>
          <w:tcPr>
            <w:tcW w:w="992" w:type="dxa"/>
            <w:vAlign w:val="center"/>
          </w:tcPr>
          <w:p w:rsidR="00BD5ACD" w:rsidRPr="00B655D4" w:rsidRDefault="00BD5ACD" w:rsidP="00292FBB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決算</w:t>
            </w:r>
          </w:p>
        </w:tc>
        <w:tc>
          <w:tcPr>
            <w:tcW w:w="992" w:type="dxa"/>
            <w:vAlign w:val="center"/>
          </w:tcPr>
          <w:p w:rsidR="00BD5ACD" w:rsidRPr="00B655D4" w:rsidRDefault="00BD5ACD" w:rsidP="00292FBB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決算</w:t>
            </w:r>
          </w:p>
        </w:tc>
        <w:tc>
          <w:tcPr>
            <w:tcW w:w="992" w:type="dxa"/>
            <w:vAlign w:val="center"/>
          </w:tcPr>
          <w:p w:rsidR="00BD5ACD" w:rsidRPr="00B655D4" w:rsidRDefault="00BD5ACD" w:rsidP="00292FBB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決算</w:t>
            </w:r>
          </w:p>
        </w:tc>
        <w:tc>
          <w:tcPr>
            <w:tcW w:w="992" w:type="dxa"/>
            <w:vAlign w:val="center"/>
          </w:tcPr>
          <w:p w:rsidR="00BD5ACD" w:rsidRPr="00B655D4" w:rsidRDefault="00BD5ACD" w:rsidP="00292FBB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決算</w:t>
            </w:r>
          </w:p>
        </w:tc>
        <w:tc>
          <w:tcPr>
            <w:tcW w:w="993" w:type="dxa"/>
          </w:tcPr>
          <w:p w:rsidR="00BD5ACD" w:rsidRDefault="00BD5ACD" w:rsidP="00292FBB">
            <w:pPr>
              <w:pStyle w:val="142"/>
              <w:wordWrap w:val="0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預算</w:t>
            </w:r>
          </w:p>
        </w:tc>
      </w:tr>
      <w:tr w:rsidR="00341A9F" w:rsidRPr="00B347D2" w:rsidTr="009F06A4">
        <w:trPr>
          <w:trHeight w:val="229"/>
        </w:trPr>
        <w:tc>
          <w:tcPr>
            <w:tcW w:w="2268" w:type="dxa"/>
            <w:shd w:val="clear" w:color="auto" w:fill="E7E6E6"/>
            <w:vAlign w:val="center"/>
          </w:tcPr>
          <w:p w:rsidR="00BD5ACD" w:rsidRPr="00B655D4" w:rsidRDefault="00BD5ACD" w:rsidP="000110E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sz w:val="22"/>
                <w:szCs w:val="22"/>
              </w:rPr>
            </w:pPr>
            <w:r w:rsidRPr="00B655D4">
              <w:rPr>
                <w:rFonts w:hint="eastAsia"/>
                <w:b/>
                <w:sz w:val="22"/>
                <w:szCs w:val="22"/>
              </w:rPr>
              <w:t>編制內</w:t>
            </w:r>
          </w:p>
        </w:tc>
        <w:tc>
          <w:tcPr>
            <w:tcW w:w="992" w:type="dxa"/>
            <w:vAlign w:val="center"/>
          </w:tcPr>
          <w:p w:rsidR="00BD5ACD" w:rsidRPr="00B655D4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 w:rsidRPr="00B655D4">
              <w:rPr>
                <w:rFonts w:hint="eastAsia"/>
                <w:b/>
              </w:rPr>
              <w:t>128</w:t>
            </w:r>
          </w:p>
        </w:tc>
        <w:tc>
          <w:tcPr>
            <w:tcW w:w="992" w:type="dxa"/>
          </w:tcPr>
          <w:p w:rsidR="00BD5ACD" w:rsidRPr="00B655D4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 w:rsidRPr="00B655D4">
              <w:rPr>
                <w:rFonts w:hint="eastAsia"/>
                <w:b/>
              </w:rPr>
              <w:t>131</w:t>
            </w:r>
          </w:p>
        </w:tc>
        <w:tc>
          <w:tcPr>
            <w:tcW w:w="992" w:type="dxa"/>
          </w:tcPr>
          <w:p w:rsidR="00BD5ACD" w:rsidRPr="00B655D4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124</w:t>
            </w:r>
          </w:p>
        </w:tc>
        <w:tc>
          <w:tcPr>
            <w:tcW w:w="992" w:type="dxa"/>
            <w:vAlign w:val="center"/>
          </w:tcPr>
          <w:p w:rsidR="00BD5ACD" w:rsidRPr="00292FBB" w:rsidRDefault="00BD5ACD" w:rsidP="000110E6">
            <w:pPr>
              <w:pStyle w:val="142"/>
              <w:jc w:val="right"/>
              <w:rPr>
                <w:b/>
              </w:rPr>
            </w:pPr>
            <w:r w:rsidRPr="00292FBB">
              <w:rPr>
                <w:b/>
              </w:rPr>
              <w:t>121</w:t>
            </w:r>
          </w:p>
        </w:tc>
        <w:tc>
          <w:tcPr>
            <w:tcW w:w="992" w:type="dxa"/>
            <w:vAlign w:val="center"/>
          </w:tcPr>
          <w:p w:rsidR="00BD5ACD" w:rsidRPr="005C253C" w:rsidRDefault="00BD5ACD" w:rsidP="000110E6">
            <w:pPr>
              <w:pStyle w:val="142"/>
              <w:jc w:val="right"/>
              <w:rPr>
                <w:b/>
              </w:rPr>
            </w:pPr>
            <w:r w:rsidRPr="005C253C">
              <w:rPr>
                <w:b/>
              </w:rPr>
              <w:t>121</w:t>
            </w:r>
          </w:p>
        </w:tc>
        <w:tc>
          <w:tcPr>
            <w:tcW w:w="993" w:type="dxa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35</w:t>
            </w:r>
          </w:p>
        </w:tc>
      </w:tr>
      <w:tr w:rsidR="00341A9F" w:rsidRPr="00B347D2" w:rsidTr="009F06A4">
        <w:trPr>
          <w:trHeight w:val="229"/>
        </w:trPr>
        <w:tc>
          <w:tcPr>
            <w:tcW w:w="2268" w:type="dxa"/>
            <w:shd w:val="clear" w:color="auto" w:fill="E7E6E6"/>
            <w:vAlign w:val="center"/>
          </w:tcPr>
          <w:p w:rsidR="00BD5ACD" w:rsidRPr="00B655D4" w:rsidRDefault="00BD5ACD" w:rsidP="000110E6">
            <w:pPr>
              <w:spacing w:line="280" w:lineRule="exact"/>
              <w:ind w:leftChars="0" w:left="0" w:firstLineChars="100" w:firstLine="223"/>
              <w:jc w:val="left"/>
              <w:rPr>
                <w:rFonts w:hint="eastAsia"/>
                <w:sz w:val="22"/>
                <w:szCs w:val="22"/>
              </w:rPr>
            </w:pPr>
            <w:r w:rsidRPr="00B655D4">
              <w:rPr>
                <w:rFonts w:hint="eastAsia"/>
                <w:sz w:val="22"/>
                <w:szCs w:val="22"/>
              </w:rPr>
              <w:t>研究人員</w:t>
            </w:r>
          </w:p>
        </w:tc>
        <w:tc>
          <w:tcPr>
            <w:tcW w:w="992" w:type="dxa"/>
            <w:shd w:val="clear" w:color="auto" w:fill="E7E6E6"/>
            <w:vAlign w:val="center"/>
          </w:tcPr>
          <w:p w:rsidR="00BD5ACD" w:rsidRPr="00B347D2" w:rsidRDefault="00BD5ACD" w:rsidP="000110E6">
            <w:pPr>
              <w:pStyle w:val="142"/>
              <w:jc w:val="right"/>
            </w:pPr>
            <w:r>
              <w:rPr>
                <w:rFonts w:hint="eastAsia"/>
              </w:rPr>
              <w:t>96</w:t>
            </w:r>
          </w:p>
        </w:tc>
        <w:tc>
          <w:tcPr>
            <w:tcW w:w="992" w:type="dxa"/>
            <w:shd w:val="clear" w:color="auto" w:fill="E7E6E6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97</w:t>
            </w:r>
          </w:p>
        </w:tc>
        <w:tc>
          <w:tcPr>
            <w:tcW w:w="992" w:type="dxa"/>
            <w:shd w:val="clear" w:color="auto" w:fill="E7E6E6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91</w:t>
            </w:r>
          </w:p>
        </w:tc>
        <w:tc>
          <w:tcPr>
            <w:tcW w:w="992" w:type="dxa"/>
            <w:shd w:val="clear" w:color="auto" w:fill="E7E6E6"/>
            <w:vAlign w:val="center"/>
          </w:tcPr>
          <w:p w:rsidR="00BD5ACD" w:rsidRPr="00292FBB" w:rsidRDefault="00BD5ACD" w:rsidP="000110E6">
            <w:pPr>
              <w:pStyle w:val="142"/>
              <w:jc w:val="right"/>
            </w:pPr>
            <w:r w:rsidRPr="00292FBB">
              <w:t>87</w:t>
            </w:r>
          </w:p>
        </w:tc>
        <w:tc>
          <w:tcPr>
            <w:tcW w:w="992" w:type="dxa"/>
            <w:shd w:val="clear" w:color="auto" w:fill="E7E6E6"/>
            <w:vAlign w:val="center"/>
          </w:tcPr>
          <w:p w:rsidR="00BD5ACD" w:rsidRPr="005C253C" w:rsidRDefault="00BD5ACD" w:rsidP="000110E6">
            <w:pPr>
              <w:pStyle w:val="142"/>
              <w:jc w:val="right"/>
              <w:rPr>
                <w:rFonts w:hint="eastAsia"/>
              </w:rPr>
            </w:pPr>
            <w:r w:rsidRPr="005C253C">
              <w:t>85</w:t>
            </w:r>
          </w:p>
        </w:tc>
        <w:tc>
          <w:tcPr>
            <w:tcW w:w="993" w:type="dxa"/>
            <w:shd w:val="clear" w:color="auto" w:fill="E7E6E6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</w:t>
            </w:r>
          </w:p>
        </w:tc>
      </w:tr>
      <w:tr w:rsidR="00341A9F" w:rsidRPr="00B347D2" w:rsidTr="00341A9F">
        <w:tc>
          <w:tcPr>
            <w:tcW w:w="2268" w:type="dxa"/>
            <w:shd w:val="clear" w:color="auto" w:fill="auto"/>
            <w:vAlign w:val="center"/>
          </w:tcPr>
          <w:p w:rsidR="00BD5ACD" w:rsidRPr="00B655D4" w:rsidRDefault="00BD5ACD" w:rsidP="000110E6">
            <w:pPr>
              <w:spacing w:line="280" w:lineRule="exact"/>
              <w:ind w:leftChars="0" w:left="0" w:firstLineChars="100" w:firstLine="223"/>
              <w:jc w:val="left"/>
              <w:rPr>
                <w:rFonts w:hint="eastAsia"/>
                <w:sz w:val="22"/>
                <w:szCs w:val="22"/>
              </w:rPr>
            </w:pPr>
            <w:r w:rsidRPr="00B655D4">
              <w:rPr>
                <w:rFonts w:hint="eastAsia"/>
                <w:sz w:val="22"/>
                <w:szCs w:val="22"/>
              </w:rPr>
              <w:t>行政人員</w:t>
            </w:r>
          </w:p>
        </w:tc>
        <w:tc>
          <w:tcPr>
            <w:tcW w:w="992" w:type="dxa"/>
            <w:vAlign w:val="center"/>
          </w:tcPr>
          <w:p w:rsidR="00BD5ACD" w:rsidRPr="00B347D2" w:rsidRDefault="00BD5ACD" w:rsidP="000110E6">
            <w:pPr>
              <w:pStyle w:val="142"/>
              <w:jc w:val="right"/>
            </w:pPr>
            <w:r>
              <w:rPr>
                <w:rFonts w:hint="eastAsia"/>
              </w:rPr>
              <w:t>32</w:t>
            </w:r>
          </w:p>
        </w:tc>
        <w:tc>
          <w:tcPr>
            <w:tcW w:w="992" w:type="dxa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34</w:t>
            </w:r>
          </w:p>
        </w:tc>
        <w:tc>
          <w:tcPr>
            <w:tcW w:w="992" w:type="dxa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33</w:t>
            </w:r>
          </w:p>
        </w:tc>
        <w:tc>
          <w:tcPr>
            <w:tcW w:w="992" w:type="dxa"/>
            <w:vAlign w:val="center"/>
          </w:tcPr>
          <w:p w:rsidR="00BD5ACD" w:rsidRPr="00292FBB" w:rsidRDefault="00BD5ACD" w:rsidP="000110E6">
            <w:pPr>
              <w:pStyle w:val="142"/>
              <w:jc w:val="right"/>
            </w:pPr>
            <w:r w:rsidRPr="00292FBB">
              <w:t>34</w:t>
            </w:r>
          </w:p>
        </w:tc>
        <w:tc>
          <w:tcPr>
            <w:tcW w:w="992" w:type="dxa"/>
            <w:vAlign w:val="center"/>
          </w:tcPr>
          <w:p w:rsidR="00BD5ACD" w:rsidRPr="005C253C" w:rsidRDefault="00BD5ACD" w:rsidP="000110E6">
            <w:pPr>
              <w:pStyle w:val="142"/>
              <w:jc w:val="right"/>
            </w:pPr>
            <w:r w:rsidRPr="005C253C">
              <w:t>36</w:t>
            </w:r>
          </w:p>
        </w:tc>
        <w:tc>
          <w:tcPr>
            <w:tcW w:w="993" w:type="dxa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5</w:t>
            </w:r>
          </w:p>
        </w:tc>
      </w:tr>
      <w:tr w:rsidR="00341A9F" w:rsidRPr="00B347D2" w:rsidTr="009F06A4">
        <w:tc>
          <w:tcPr>
            <w:tcW w:w="2268" w:type="dxa"/>
            <w:shd w:val="clear" w:color="auto" w:fill="E7E6E6"/>
            <w:vAlign w:val="center"/>
          </w:tcPr>
          <w:p w:rsidR="00BD5ACD" w:rsidRPr="00B655D4" w:rsidRDefault="00BD5ACD" w:rsidP="000110E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sz w:val="22"/>
                <w:szCs w:val="22"/>
              </w:rPr>
            </w:pPr>
            <w:r w:rsidRPr="00B655D4">
              <w:rPr>
                <w:rFonts w:hint="eastAsia"/>
                <w:b/>
                <w:sz w:val="22"/>
                <w:szCs w:val="22"/>
              </w:rPr>
              <w:t>編制外</w:t>
            </w:r>
          </w:p>
        </w:tc>
        <w:tc>
          <w:tcPr>
            <w:tcW w:w="992" w:type="dxa"/>
            <w:vAlign w:val="center"/>
          </w:tcPr>
          <w:p w:rsidR="00BD5ACD" w:rsidRPr="00B655D4" w:rsidRDefault="00BD5ACD" w:rsidP="000110E6">
            <w:pPr>
              <w:pStyle w:val="142"/>
              <w:jc w:val="right"/>
              <w:rPr>
                <w:b/>
              </w:rPr>
            </w:pPr>
            <w:r w:rsidRPr="00B655D4">
              <w:rPr>
                <w:rFonts w:hint="eastAsia"/>
                <w:b/>
              </w:rPr>
              <w:t>313</w:t>
            </w:r>
          </w:p>
        </w:tc>
        <w:tc>
          <w:tcPr>
            <w:tcW w:w="992" w:type="dxa"/>
          </w:tcPr>
          <w:p w:rsidR="00BD5ACD" w:rsidRPr="00B655D4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 w:rsidRPr="00B655D4">
              <w:rPr>
                <w:rFonts w:hint="eastAsia"/>
                <w:b/>
              </w:rPr>
              <w:t>328</w:t>
            </w:r>
          </w:p>
        </w:tc>
        <w:tc>
          <w:tcPr>
            <w:tcW w:w="992" w:type="dxa"/>
          </w:tcPr>
          <w:p w:rsidR="00BD5ACD" w:rsidRPr="00B655D4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348</w:t>
            </w:r>
          </w:p>
        </w:tc>
        <w:tc>
          <w:tcPr>
            <w:tcW w:w="992" w:type="dxa"/>
            <w:vAlign w:val="center"/>
          </w:tcPr>
          <w:p w:rsidR="00BD5ACD" w:rsidRPr="00292FBB" w:rsidRDefault="00BD5ACD" w:rsidP="000110E6">
            <w:pPr>
              <w:pStyle w:val="142"/>
              <w:jc w:val="right"/>
              <w:rPr>
                <w:b/>
              </w:rPr>
            </w:pPr>
            <w:r w:rsidRPr="00292FBB">
              <w:rPr>
                <w:b/>
              </w:rPr>
              <w:t>341</w:t>
            </w:r>
          </w:p>
        </w:tc>
        <w:tc>
          <w:tcPr>
            <w:tcW w:w="992" w:type="dxa"/>
            <w:vAlign w:val="center"/>
          </w:tcPr>
          <w:p w:rsidR="00BD5ACD" w:rsidRPr="005C253C" w:rsidRDefault="00BD5ACD" w:rsidP="000110E6">
            <w:pPr>
              <w:pStyle w:val="142"/>
              <w:jc w:val="right"/>
              <w:rPr>
                <w:b/>
              </w:rPr>
            </w:pPr>
            <w:r w:rsidRPr="005C253C">
              <w:rPr>
                <w:b/>
              </w:rPr>
              <w:t>359</w:t>
            </w:r>
          </w:p>
        </w:tc>
        <w:tc>
          <w:tcPr>
            <w:tcW w:w="993" w:type="dxa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>41</w:t>
            </w:r>
          </w:p>
        </w:tc>
      </w:tr>
      <w:tr w:rsidR="00341A9F" w:rsidRPr="00B347D2" w:rsidTr="009F06A4">
        <w:tc>
          <w:tcPr>
            <w:tcW w:w="2268" w:type="dxa"/>
            <w:shd w:val="clear" w:color="auto" w:fill="E7E6E6"/>
            <w:vAlign w:val="center"/>
          </w:tcPr>
          <w:p w:rsidR="00BD5ACD" w:rsidRPr="00B655D4" w:rsidRDefault="00BD5ACD" w:rsidP="000110E6">
            <w:pPr>
              <w:spacing w:line="280" w:lineRule="exact"/>
              <w:ind w:leftChars="0" w:left="0" w:firstLineChars="100" w:firstLine="223"/>
              <w:jc w:val="left"/>
              <w:rPr>
                <w:rFonts w:hint="eastAsia"/>
                <w:sz w:val="22"/>
                <w:szCs w:val="22"/>
              </w:rPr>
            </w:pPr>
            <w:r w:rsidRPr="00B655D4">
              <w:rPr>
                <w:rFonts w:hint="eastAsia"/>
                <w:sz w:val="22"/>
                <w:szCs w:val="22"/>
              </w:rPr>
              <w:t>研究人員</w:t>
            </w:r>
          </w:p>
        </w:tc>
        <w:tc>
          <w:tcPr>
            <w:tcW w:w="992" w:type="dxa"/>
            <w:shd w:val="clear" w:color="auto" w:fill="E7E6E6"/>
          </w:tcPr>
          <w:p w:rsidR="00BD5ACD" w:rsidRPr="00B23CA2" w:rsidRDefault="00BD5ACD" w:rsidP="000110E6">
            <w:pPr>
              <w:pStyle w:val="142"/>
              <w:jc w:val="right"/>
            </w:pPr>
            <w:r w:rsidRPr="00B23CA2">
              <w:t>313</w:t>
            </w:r>
          </w:p>
        </w:tc>
        <w:tc>
          <w:tcPr>
            <w:tcW w:w="992" w:type="dxa"/>
            <w:shd w:val="clear" w:color="auto" w:fill="E7E6E6"/>
          </w:tcPr>
          <w:p w:rsidR="00BD5ACD" w:rsidRPr="00B23CA2" w:rsidRDefault="00BD5ACD" w:rsidP="000110E6">
            <w:pPr>
              <w:pStyle w:val="142"/>
              <w:jc w:val="right"/>
            </w:pPr>
            <w:r w:rsidRPr="00B23CA2">
              <w:t>328</w:t>
            </w:r>
          </w:p>
        </w:tc>
        <w:tc>
          <w:tcPr>
            <w:tcW w:w="992" w:type="dxa"/>
            <w:shd w:val="clear" w:color="auto" w:fill="E7E6E6"/>
          </w:tcPr>
          <w:p w:rsidR="00BD5ACD" w:rsidRDefault="00BD5ACD" w:rsidP="000110E6">
            <w:pPr>
              <w:pStyle w:val="142"/>
              <w:jc w:val="right"/>
            </w:pPr>
            <w:r>
              <w:t>348</w:t>
            </w:r>
          </w:p>
        </w:tc>
        <w:tc>
          <w:tcPr>
            <w:tcW w:w="992" w:type="dxa"/>
            <w:shd w:val="clear" w:color="auto" w:fill="E7E6E6"/>
          </w:tcPr>
          <w:p w:rsidR="00BD5ACD" w:rsidRPr="00B23CA2" w:rsidRDefault="00BD5ACD" w:rsidP="000110E6">
            <w:pPr>
              <w:pStyle w:val="142"/>
              <w:jc w:val="right"/>
            </w:pPr>
            <w:r>
              <w:t>341</w:t>
            </w:r>
          </w:p>
        </w:tc>
        <w:tc>
          <w:tcPr>
            <w:tcW w:w="992" w:type="dxa"/>
            <w:shd w:val="clear" w:color="auto" w:fill="E7E6E6"/>
          </w:tcPr>
          <w:p w:rsidR="00BD5ACD" w:rsidRPr="00292FBB" w:rsidRDefault="00BD5ACD" w:rsidP="000110E6">
            <w:pPr>
              <w:pStyle w:val="142"/>
              <w:jc w:val="right"/>
            </w:pPr>
            <w:r w:rsidRPr="00292FBB">
              <w:t>359</w:t>
            </w:r>
          </w:p>
        </w:tc>
        <w:tc>
          <w:tcPr>
            <w:tcW w:w="993" w:type="dxa"/>
            <w:shd w:val="clear" w:color="auto" w:fill="E7E6E6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41</w:t>
            </w:r>
          </w:p>
        </w:tc>
      </w:tr>
      <w:tr w:rsidR="00341A9F" w:rsidRPr="00B347D2" w:rsidTr="00341A9F">
        <w:tc>
          <w:tcPr>
            <w:tcW w:w="2268" w:type="dxa"/>
            <w:shd w:val="clear" w:color="auto" w:fill="auto"/>
            <w:vAlign w:val="center"/>
          </w:tcPr>
          <w:p w:rsidR="00BD5ACD" w:rsidRPr="00B655D4" w:rsidRDefault="00BD5ACD" w:rsidP="000110E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sz w:val="22"/>
                <w:szCs w:val="22"/>
              </w:rPr>
            </w:pPr>
            <w:r w:rsidRPr="00B655D4">
              <w:rPr>
                <w:rFonts w:hint="eastAsia"/>
                <w:b/>
                <w:sz w:val="22"/>
                <w:szCs w:val="22"/>
              </w:rPr>
              <w:t>總人數</w:t>
            </w:r>
          </w:p>
        </w:tc>
        <w:tc>
          <w:tcPr>
            <w:tcW w:w="992" w:type="dxa"/>
            <w:vAlign w:val="center"/>
          </w:tcPr>
          <w:p w:rsidR="00BD5ACD" w:rsidRPr="00B655D4" w:rsidRDefault="00BD5ACD" w:rsidP="000110E6">
            <w:pPr>
              <w:pStyle w:val="142"/>
              <w:jc w:val="right"/>
              <w:rPr>
                <w:b/>
              </w:rPr>
            </w:pPr>
            <w:r w:rsidRPr="00B655D4">
              <w:rPr>
                <w:rFonts w:hint="eastAsia"/>
                <w:b/>
              </w:rPr>
              <w:t>441</w:t>
            </w:r>
          </w:p>
        </w:tc>
        <w:tc>
          <w:tcPr>
            <w:tcW w:w="992" w:type="dxa"/>
          </w:tcPr>
          <w:p w:rsidR="00BD5ACD" w:rsidRPr="00B655D4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 w:rsidRPr="00B655D4">
              <w:rPr>
                <w:rFonts w:hint="eastAsia"/>
                <w:b/>
              </w:rPr>
              <w:t>459</w:t>
            </w:r>
          </w:p>
        </w:tc>
        <w:tc>
          <w:tcPr>
            <w:tcW w:w="992" w:type="dxa"/>
          </w:tcPr>
          <w:p w:rsidR="00BD5ACD" w:rsidRPr="00B655D4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472</w:t>
            </w:r>
          </w:p>
        </w:tc>
        <w:tc>
          <w:tcPr>
            <w:tcW w:w="992" w:type="dxa"/>
            <w:vAlign w:val="center"/>
          </w:tcPr>
          <w:p w:rsidR="00BD5ACD" w:rsidRPr="0053236D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 w:rsidRPr="0053236D">
              <w:rPr>
                <w:rFonts w:hint="eastAsia"/>
                <w:b/>
              </w:rPr>
              <w:t>46</w:t>
            </w:r>
            <w:r w:rsidRPr="0053236D">
              <w:rPr>
                <w:b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5ACD" w:rsidRPr="00292FBB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 w:rsidRPr="00292FBB">
              <w:rPr>
                <w:b/>
              </w:rPr>
              <w:t>480</w:t>
            </w:r>
          </w:p>
        </w:tc>
        <w:tc>
          <w:tcPr>
            <w:tcW w:w="993" w:type="dxa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76</w:t>
            </w:r>
          </w:p>
        </w:tc>
      </w:tr>
      <w:tr w:rsidR="00341A9F" w:rsidRPr="00B347D2" w:rsidTr="00AE3AC9">
        <w:tc>
          <w:tcPr>
            <w:tcW w:w="2268" w:type="dxa"/>
            <w:shd w:val="clear" w:color="auto" w:fill="auto"/>
            <w:vAlign w:val="center"/>
          </w:tcPr>
          <w:p w:rsidR="00BD5ACD" w:rsidRPr="00B655D4" w:rsidRDefault="00BD5ACD" w:rsidP="000110E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sz w:val="22"/>
                <w:szCs w:val="22"/>
              </w:rPr>
            </w:pPr>
            <w:r w:rsidRPr="00B655D4">
              <w:rPr>
                <w:rFonts w:hint="eastAsia"/>
                <w:b/>
                <w:sz w:val="22"/>
                <w:szCs w:val="22"/>
              </w:rPr>
              <w:t>研究人員總數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5ACD" w:rsidRPr="00B655D4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 w:rsidRPr="00B655D4">
              <w:rPr>
                <w:rFonts w:hint="eastAsia"/>
                <w:b/>
              </w:rPr>
              <w:t>409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5ACD" w:rsidRPr="00B655D4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 w:rsidRPr="00B655D4">
              <w:rPr>
                <w:rFonts w:hint="eastAsia"/>
                <w:b/>
              </w:rPr>
              <w:t>425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5ACD" w:rsidRPr="00B655D4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439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5ACD" w:rsidRPr="0053236D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 w:rsidRPr="0053236D">
              <w:rPr>
                <w:rFonts w:hint="eastAsia"/>
                <w:b/>
              </w:rPr>
              <w:t>4</w:t>
            </w:r>
            <w:r w:rsidRPr="0053236D">
              <w:rPr>
                <w:b/>
              </w:rPr>
              <w:t>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5ACD" w:rsidRPr="00292FBB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 w:rsidRPr="00292FBB">
              <w:rPr>
                <w:rFonts w:hint="eastAsia"/>
                <w:b/>
              </w:rPr>
              <w:t>44</w:t>
            </w:r>
            <w:r w:rsidRPr="00292FBB">
              <w:rPr>
                <w:b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41</w:t>
            </w:r>
          </w:p>
        </w:tc>
      </w:tr>
      <w:tr w:rsidR="00341A9F" w:rsidRPr="00B347D2" w:rsidTr="00341A9F">
        <w:tc>
          <w:tcPr>
            <w:tcW w:w="2268" w:type="dxa"/>
            <w:shd w:val="clear" w:color="auto" w:fill="auto"/>
            <w:vAlign w:val="center"/>
          </w:tcPr>
          <w:p w:rsidR="00BD5ACD" w:rsidRPr="00B655D4" w:rsidRDefault="00BD5ACD" w:rsidP="000110E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2"/>
                <w:szCs w:val="22"/>
              </w:rPr>
            </w:pPr>
            <w:r w:rsidRPr="00B655D4">
              <w:rPr>
                <w:rFonts w:hint="eastAsia"/>
                <w:sz w:val="22"/>
                <w:szCs w:val="22"/>
              </w:rPr>
              <w:t>編制內人員占</w:t>
            </w:r>
            <w:r>
              <w:rPr>
                <w:rFonts w:hint="eastAsia"/>
                <w:sz w:val="22"/>
                <w:szCs w:val="22"/>
              </w:rPr>
              <w:t>總</w:t>
            </w:r>
            <w:r w:rsidRPr="00B655D4">
              <w:rPr>
                <w:rFonts w:hint="eastAsia"/>
                <w:sz w:val="22"/>
                <w:szCs w:val="22"/>
              </w:rPr>
              <w:t>人數比率</w:t>
            </w:r>
          </w:p>
        </w:tc>
        <w:tc>
          <w:tcPr>
            <w:tcW w:w="992" w:type="dxa"/>
            <w:vAlign w:val="center"/>
          </w:tcPr>
          <w:p w:rsidR="00BD5ACD" w:rsidRDefault="00BD5ACD" w:rsidP="00A56201">
            <w:pPr>
              <w:pStyle w:val="142"/>
              <w:tabs>
                <w:tab w:val="left" w:pos="774"/>
              </w:tabs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29.02</w:t>
            </w:r>
            <w:r w:rsidR="0040028E">
              <w:t>%</w:t>
            </w:r>
          </w:p>
        </w:tc>
        <w:tc>
          <w:tcPr>
            <w:tcW w:w="992" w:type="dxa"/>
            <w:vAlign w:val="center"/>
          </w:tcPr>
          <w:p w:rsidR="00BD5ACD" w:rsidRDefault="00BD5ACD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28.54</w:t>
            </w:r>
            <w:r w:rsidR="0040028E">
              <w:t>%</w:t>
            </w:r>
          </w:p>
        </w:tc>
        <w:tc>
          <w:tcPr>
            <w:tcW w:w="992" w:type="dxa"/>
            <w:vAlign w:val="center"/>
          </w:tcPr>
          <w:p w:rsidR="00BD5ACD" w:rsidRDefault="00BD5ACD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26.27</w:t>
            </w:r>
            <w:r w:rsidR="0040028E">
              <w:t>%</w:t>
            </w:r>
          </w:p>
        </w:tc>
        <w:tc>
          <w:tcPr>
            <w:tcW w:w="992" w:type="dxa"/>
            <w:vAlign w:val="center"/>
          </w:tcPr>
          <w:p w:rsidR="00BD5ACD" w:rsidRPr="0053236D" w:rsidRDefault="00BD5ACD" w:rsidP="00A56201">
            <w:pPr>
              <w:pStyle w:val="142"/>
              <w:jc w:val="right"/>
              <w:rPr>
                <w:rFonts w:hint="eastAsia"/>
              </w:rPr>
            </w:pPr>
            <w:r w:rsidRPr="0053236D">
              <w:rPr>
                <w:rFonts w:hint="eastAsia"/>
              </w:rPr>
              <w:t>2</w:t>
            </w:r>
            <w:r w:rsidRPr="0053236D">
              <w:t>6</w:t>
            </w:r>
            <w:r w:rsidRPr="0053236D">
              <w:rPr>
                <w:rFonts w:hint="eastAsia"/>
              </w:rPr>
              <w:t>.</w:t>
            </w:r>
            <w:r w:rsidRPr="0053236D">
              <w:t>19</w:t>
            </w:r>
            <w:r w:rsidR="0040028E">
              <w:t>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5ACD" w:rsidRPr="00292FBB" w:rsidRDefault="00BD5ACD" w:rsidP="00A56201">
            <w:pPr>
              <w:pStyle w:val="142"/>
              <w:jc w:val="right"/>
              <w:rPr>
                <w:rFonts w:hint="eastAsia"/>
              </w:rPr>
            </w:pPr>
            <w:r w:rsidRPr="00292FBB">
              <w:rPr>
                <w:rFonts w:hint="eastAsia"/>
              </w:rPr>
              <w:t>2</w:t>
            </w:r>
            <w:r w:rsidRPr="00292FBB">
              <w:t>5</w:t>
            </w:r>
            <w:r w:rsidRPr="00292FBB">
              <w:rPr>
                <w:rFonts w:hint="eastAsia"/>
              </w:rPr>
              <w:t>.</w:t>
            </w:r>
            <w:r w:rsidRPr="00292FBB">
              <w:t>21</w:t>
            </w:r>
            <w:r w:rsidR="0040028E">
              <w:t>%</w:t>
            </w:r>
          </w:p>
        </w:tc>
        <w:tc>
          <w:tcPr>
            <w:tcW w:w="993" w:type="dxa"/>
            <w:vAlign w:val="center"/>
          </w:tcPr>
          <w:p w:rsidR="00BD5ACD" w:rsidRDefault="00BD5ACD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8.36</w:t>
            </w:r>
            <w:r w:rsidR="0040028E">
              <w:t>%</w:t>
            </w:r>
          </w:p>
        </w:tc>
      </w:tr>
      <w:tr w:rsidR="00341A9F" w:rsidRPr="00B347D2" w:rsidTr="00341A9F">
        <w:tc>
          <w:tcPr>
            <w:tcW w:w="2268" w:type="dxa"/>
            <w:shd w:val="clear" w:color="auto" w:fill="auto"/>
            <w:vAlign w:val="center"/>
          </w:tcPr>
          <w:p w:rsidR="00BD5ACD" w:rsidRPr="00B655D4" w:rsidRDefault="00BD5ACD" w:rsidP="000110E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2"/>
                <w:szCs w:val="22"/>
              </w:rPr>
            </w:pPr>
            <w:r w:rsidRPr="0040028E">
              <w:rPr>
                <w:rFonts w:hint="eastAsia"/>
                <w:b/>
                <w:sz w:val="22"/>
                <w:szCs w:val="22"/>
              </w:rPr>
              <w:t>編制內</w:t>
            </w:r>
            <w:r>
              <w:rPr>
                <w:rFonts w:hint="eastAsia"/>
                <w:sz w:val="22"/>
                <w:szCs w:val="22"/>
              </w:rPr>
              <w:t>研究人員占</w:t>
            </w:r>
            <w:r w:rsidRPr="00B655D4">
              <w:rPr>
                <w:rFonts w:hint="eastAsia"/>
                <w:sz w:val="22"/>
                <w:szCs w:val="22"/>
              </w:rPr>
              <w:t>研究人員</w:t>
            </w:r>
            <w:r>
              <w:rPr>
                <w:rFonts w:hint="eastAsia"/>
                <w:sz w:val="22"/>
                <w:szCs w:val="22"/>
              </w:rPr>
              <w:t>總數</w:t>
            </w:r>
            <w:r w:rsidRPr="00B655D4">
              <w:rPr>
                <w:rFonts w:hint="eastAsia"/>
                <w:sz w:val="22"/>
                <w:szCs w:val="22"/>
              </w:rPr>
              <w:t>比率</w:t>
            </w:r>
          </w:p>
        </w:tc>
        <w:tc>
          <w:tcPr>
            <w:tcW w:w="992" w:type="dxa"/>
            <w:vAlign w:val="center"/>
          </w:tcPr>
          <w:p w:rsidR="00BD5ACD" w:rsidRDefault="00BD5ACD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23.47</w:t>
            </w:r>
            <w:r w:rsidR="0040028E">
              <w:t>%</w:t>
            </w:r>
          </w:p>
        </w:tc>
        <w:tc>
          <w:tcPr>
            <w:tcW w:w="992" w:type="dxa"/>
            <w:vAlign w:val="center"/>
          </w:tcPr>
          <w:p w:rsidR="00BD5ACD" w:rsidRDefault="00BD5ACD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22.82</w:t>
            </w:r>
            <w:r w:rsidR="0040028E">
              <w:t>%</w:t>
            </w:r>
          </w:p>
        </w:tc>
        <w:tc>
          <w:tcPr>
            <w:tcW w:w="992" w:type="dxa"/>
            <w:vAlign w:val="center"/>
          </w:tcPr>
          <w:p w:rsidR="00BD5ACD" w:rsidRDefault="00076BFE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20.7</w:t>
            </w:r>
            <w:r>
              <w:t>3</w:t>
            </w:r>
            <w:r w:rsidR="0040028E">
              <w:t>%</w:t>
            </w:r>
          </w:p>
        </w:tc>
        <w:tc>
          <w:tcPr>
            <w:tcW w:w="992" w:type="dxa"/>
            <w:vAlign w:val="center"/>
          </w:tcPr>
          <w:p w:rsidR="00BD5ACD" w:rsidRPr="0053236D" w:rsidRDefault="00BD5ACD" w:rsidP="00076BFE">
            <w:pPr>
              <w:pStyle w:val="142"/>
              <w:jc w:val="right"/>
              <w:rPr>
                <w:rFonts w:hint="eastAsia"/>
              </w:rPr>
            </w:pPr>
            <w:r w:rsidRPr="0053236D">
              <w:rPr>
                <w:rFonts w:hint="eastAsia"/>
              </w:rPr>
              <w:t>2</w:t>
            </w:r>
            <w:r w:rsidRPr="0053236D">
              <w:t>0.3</w:t>
            </w:r>
            <w:r w:rsidR="00076BFE">
              <w:t>3</w:t>
            </w:r>
            <w:r w:rsidR="0040028E">
              <w:t>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5ACD" w:rsidRPr="00292FBB" w:rsidRDefault="00BD5ACD" w:rsidP="00A56201">
            <w:pPr>
              <w:pStyle w:val="142"/>
              <w:jc w:val="right"/>
              <w:rPr>
                <w:rFonts w:hint="eastAsia"/>
              </w:rPr>
            </w:pPr>
            <w:r w:rsidRPr="00292FBB">
              <w:t>19.14</w:t>
            </w:r>
            <w:r w:rsidR="0040028E">
              <w:t>%</w:t>
            </w:r>
          </w:p>
        </w:tc>
        <w:tc>
          <w:tcPr>
            <w:tcW w:w="993" w:type="dxa"/>
            <w:vAlign w:val="center"/>
          </w:tcPr>
          <w:p w:rsidR="00BD5ACD" w:rsidRDefault="00BD5ACD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076BFE">
              <w:t>2.68</w:t>
            </w:r>
            <w:r w:rsidR="0040028E">
              <w:t>%</w:t>
            </w:r>
          </w:p>
        </w:tc>
      </w:tr>
      <w:tr w:rsidR="00C407EF" w:rsidRPr="00B347D2" w:rsidTr="00341A9F">
        <w:tc>
          <w:tcPr>
            <w:tcW w:w="2268" w:type="dxa"/>
            <w:shd w:val="clear" w:color="auto" w:fill="auto"/>
            <w:vAlign w:val="center"/>
          </w:tcPr>
          <w:p w:rsidR="00C407EF" w:rsidRDefault="00C407EF" w:rsidP="000110E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2"/>
                <w:szCs w:val="22"/>
              </w:rPr>
            </w:pPr>
            <w:r w:rsidRPr="0040028E">
              <w:rPr>
                <w:rFonts w:hint="eastAsia"/>
                <w:b/>
                <w:sz w:val="22"/>
                <w:szCs w:val="22"/>
              </w:rPr>
              <w:t>編制外</w:t>
            </w:r>
            <w:r>
              <w:rPr>
                <w:rFonts w:hint="eastAsia"/>
                <w:sz w:val="22"/>
                <w:szCs w:val="22"/>
              </w:rPr>
              <w:t>研究人員占</w:t>
            </w:r>
            <w:r w:rsidRPr="00B655D4">
              <w:rPr>
                <w:rFonts w:hint="eastAsia"/>
                <w:sz w:val="22"/>
                <w:szCs w:val="22"/>
              </w:rPr>
              <w:t>研究人員</w:t>
            </w:r>
            <w:r>
              <w:rPr>
                <w:rFonts w:hint="eastAsia"/>
                <w:sz w:val="22"/>
                <w:szCs w:val="22"/>
              </w:rPr>
              <w:t>總數</w:t>
            </w:r>
            <w:r w:rsidRPr="00B655D4">
              <w:rPr>
                <w:rFonts w:hint="eastAsia"/>
                <w:sz w:val="22"/>
                <w:szCs w:val="22"/>
              </w:rPr>
              <w:t>比率</w:t>
            </w:r>
          </w:p>
        </w:tc>
        <w:tc>
          <w:tcPr>
            <w:tcW w:w="992" w:type="dxa"/>
            <w:vAlign w:val="center"/>
          </w:tcPr>
          <w:p w:rsidR="00C407EF" w:rsidRDefault="0040028E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6.53%</w:t>
            </w:r>
          </w:p>
        </w:tc>
        <w:tc>
          <w:tcPr>
            <w:tcW w:w="992" w:type="dxa"/>
            <w:vAlign w:val="center"/>
          </w:tcPr>
          <w:p w:rsidR="00C407EF" w:rsidRDefault="0040028E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7.18%</w:t>
            </w:r>
          </w:p>
        </w:tc>
        <w:tc>
          <w:tcPr>
            <w:tcW w:w="992" w:type="dxa"/>
            <w:vAlign w:val="center"/>
          </w:tcPr>
          <w:p w:rsidR="00C407EF" w:rsidRDefault="0040028E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 w:rsidR="00076BFE">
              <w:t>9.27</w:t>
            </w:r>
            <w:r>
              <w:t>%</w:t>
            </w:r>
          </w:p>
        </w:tc>
        <w:tc>
          <w:tcPr>
            <w:tcW w:w="992" w:type="dxa"/>
            <w:vAlign w:val="center"/>
          </w:tcPr>
          <w:p w:rsidR="00C407EF" w:rsidRPr="0053236D" w:rsidRDefault="0040028E" w:rsidP="00076BF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9.6</w:t>
            </w:r>
            <w:r w:rsidR="00076BFE">
              <w:t>7</w:t>
            </w:r>
            <w:r>
              <w:t>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407EF" w:rsidRPr="00292FBB" w:rsidRDefault="0040028E" w:rsidP="00A56201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0.86%</w:t>
            </w:r>
          </w:p>
        </w:tc>
        <w:tc>
          <w:tcPr>
            <w:tcW w:w="993" w:type="dxa"/>
            <w:vAlign w:val="center"/>
          </w:tcPr>
          <w:p w:rsidR="00C407EF" w:rsidRDefault="0040028E" w:rsidP="00A5620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 w:rsidR="00076BFE">
              <w:t>7.32</w:t>
            </w:r>
            <w:r>
              <w:t>%</w:t>
            </w:r>
          </w:p>
        </w:tc>
      </w:tr>
      <w:tr w:rsidR="00341A9F" w:rsidRPr="00B347D2" w:rsidTr="00341A9F">
        <w:tc>
          <w:tcPr>
            <w:tcW w:w="2268" w:type="dxa"/>
            <w:shd w:val="clear" w:color="auto" w:fill="auto"/>
            <w:vAlign w:val="center"/>
          </w:tcPr>
          <w:p w:rsidR="00BD5ACD" w:rsidRDefault="00BD5ACD" w:rsidP="00BD5AC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編制外研究人員數</w:t>
            </w:r>
            <w:r w:rsidR="00341A9F">
              <w:rPr>
                <w:rFonts w:hint="eastAsia"/>
                <w:sz w:val="22"/>
                <w:szCs w:val="22"/>
              </w:rPr>
              <w:t>係</w:t>
            </w:r>
            <w:r>
              <w:rPr>
                <w:rFonts w:hint="eastAsia"/>
                <w:sz w:val="22"/>
                <w:szCs w:val="22"/>
              </w:rPr>
              <w:t>編制內研究人員數之倍數</w:t>
            </w:r>
          </w:p>
        </w:tc>
        <w:tc>
          <w:tcPr>
            <w:tcW w:w="992" w:type="dxa"/>
            <w:vAlign w:val="center"/>
          </w:tcPr>
          <w:p w:rsidR="00BD5ACD" w:rsidRPr="005C253C" w:rsidRDefault="00BD5ACD" w:rsidP="000E1B0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</w:t>
            </w:r>
            <w:r w:rsidR="000E1B0A">
              <w:t>26</w:t>
            </w:r>
          </w:p>
        </w:tc>
        <w:tc>
          <w:tcPr>
            <w:tcW w:w="992" w:type="dxa"/>
            <w:vAlign w:val="center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.38</w:t>
            </w:r>
          </w:p>
        </w:tc>
        <w:tc>
          <w:tcPr>
            <w:tcW w:w="992" w:type="dxa"/>
            <w:vAlign w:val="center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.82</w:t>
            </w:r>
          </w:p>
        </w:tc>
        <w:tc>
          <w:tcPr>
            <w:tcW w:w="992" w:type="dxa"/>
            <w:vAlign w:val="center"/>
          </w:tcPr>
          <w:p w:rsidR="00BD5ACD" w:rsidRPr="0053236D" w:rsidRDefault="00BD5ACD" w:rsidP="000110E6">
            <w:pPr>
              <w:pStyle w:val="142"/>
              <w:jc w:val="right"/>
              <w:rPr>
                <w:rFonts w:hint="eastAsia"/>
              </w:rPr>
            </w:pPr>
            <w:r w:rsidRPr="0053236D">
              <w:rPr>
                <w:rFonts w:hint="eastAsia"/>
              </w:rPr>
              <w:t>3</w:t>
            </w:r>
            <w:r w:rsidRPr="0053236D">
              <w:t>.92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5ACD" w:rsidRPr="00292FBB" w:rsidRDefault="00BD5ACD" w:rsidP="00335245">
            <w:pPr>
              <w:pStyle w:val="142"/>
              <w:jc w:val="right"/>
            </w:pPr>
            <w:r w:rsidRPr="00335245">
              <w:rPr>
                <w:rFonts w:hint="eastAsia"/>
                <w:shd w:val="pct15" w:color="auto" w:fill="FFFFFF"/>
              </w:rPr>
              <w:t>4</w:t>
            </w:r>
            <w:r w:rsidRPr="00335245">
              <w:rPr>
                <w:shd w:val="pct15" w:color="auto" w:fill="FFFFFF"/>
              </w:rPr>
              <w:t>.22</w:t>
            </w:r>
          </w:p>
        </w:tc>
        <w:tc>
          <w:tcPr>
            <w:tcW w:w="993" w:type="dxa"/>
            <w:vAlign w:val="center"/>
          </w:tcPr>
          <w:p w:rsidR="00BD5ACD" w:rsidRDefault="00BD5ACD" w:rsidP="000110E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.41</w:t>
            </w:r>
          </w:p>
        </w:tc>
      </w:tr>
    </w:tbl>
    <w:p w:rsidR="0088774D" w:rsidRDefault="0088774D" w:rsidP="0088774D">
      <w:pPr>
        <w:spacing w:line="280" w:lineRule="exact"/>
        <w:ind w:leftChars="101" w:left="1485" w:hangingChars="493" w:hanging="1199"/>
        <w:jc w:val="left"/>
        <w:rPr>
          <w:rFonts w:hAnsi="標楷體" w:hint="eastAsia"/>
          <w:sz w:val="24"/>
          <w:szCs w:val="24"/>
        </w:rPr>
      </w:pPr>
      <w:r>
        <w:rPr>
          <w:rFonts w:hAnsi="標楷體" w:hint="eastAsia"/>
          <w:sz w:val="24"/>
          <w:szCs w:val="24"/>
        </w:rPr>
        <w:t>說    明：本表10</w:t>
      </w:r>
      <w:r>
        <w:rPr>
          <w:rFonts w:hAnsi="標楷體"/>
          <w:sz w:val="24"/>
          <w:szCs w:val="24"/>
        </w:rPr>
        <w:t>9</w:t>
      </w:r>
      <w:r>
        <w:rPr>
          <w:rFonts w:hAnsi="標楷體" w:hint="eastAsia"/>
          <w:sz w:val="24"/>
          <w:szCs w:val="24"/>
        </w:rPr>
        <w:t>至11</w:t>
      </w:r>
      <w:r>
        <w:rPr>
          <w:rFonts w:hAnsi="標楷體"/>
          <w:sz w:val="24"/>
          <w:szCs w:val="24"/>
        </w:rPr>
        <w:t>2</w:t>
      </w:r>
      <w:r>
        <w:rPr>
          <w:rFonts w:hAnsi="標楷體" w:hint="eastAsia"/>
          <w:sz w:val="24"/>
          <w:szCs w:val="24"/>
        </w:rPr>
        <w:t>年度為決算數，11</w:t>
      </w:r>
      <w:r>
        <w:rPr>
          <w:rFonts w:hAnsi="標楷體"/>
          <w:sz w:val="24"/>
          <w:szCs w:val="24"/>
        </w:rPr>
        <w:t>3</w:t>
      </w:r>
      <w:r>
        <w:rPr>
          <w:rFonts w:hAnsi="標楷體" w:hint="eastAsia"/>
          <w:sz w:val="24"/>
          <w:szCs w:val="24"/>
        </w:rPr>
        <w:t>年度為自結決算數</w:t>
      </w:r>
      <w:r w:rsidRPr="00C66245">
        <w:rPr>
          <w:rFonts w:hAnsi="標楷體" w:hint="eastAsia"/>
          <w:sz w:val="24"/>
          <w:szCs w:val="24"/>
        </w:rPr>
        <w:t>，1</w:t>
      </w:r>
      <w:r>
        <w:rPr>
          <w:rFonts w:hAnsi="標楷體" w:hint="eastAsia"/>
          <w:sz w:val="24"/>
          <w:szCs w:val="24"/>
        </w:rPr>
        <w:t>1</w:t>
      </w:r>
      <w:r>
        <w:rPr>
          <w:rFonts w:hAnsi="標楷體"/>
          <w:sz w:val="24"/>
          <w:szCs w:val="24"/>
        </w:rPr>
        <w:t>4</w:t>
      </w:r>
      <w:r w:rsidRPr="00C66245">
        <w:rPr>
          <w:rFonts w:hAnsi="標楷體" w:hint="eastAsia"/>
          <w:sz w:val="24"/>
          <w:szCs w:val="24"/>
        </w:rPr>
        <w:t>年度為預算案數</w:t>
      </w:r>
      <w:r w:rsidRPr="00173126">
        <w:rPr>
          <w:rFonts w:hAnsi="標楷體" w:hint="eastAsia"/>
          <w:sz w:val="24"/>
          <w:szCs w:val="24"/>
        </w:rPr>
        <w:t>。</w:t>
      </w:r>
    </w:p>
    <w:p w:rsidR="0088774D" w:rsidRPr="009D3091" w:rsidRDefault="0088774D" w:rsidP="0088774D">
      <w:pPr>
        <w:spacing w:line="280" w:lineRule="exact"/>
        <w:ind w:leftChars="101" w:left="1276" w:hangingChars="407" w:hanging="990"/>
        <w:jc w:val="left"/>
        <w:rPr>
          <w:rFonts w:hAnsi="標楷體" w:hint="eastAsia"/>
          <w:sz w:val="24"/>
          <w:szCs w:val="24"/>
        </w:rPr>
      </w:pPr>
      <w:r>
        <w:rPr>
          <w:rFonts w:hAnsi="標楷體" w:hint="eastAsia"/>
          <w:sz w:val="24"/>
          <w:szCs w:val="24"/>
        </w:rPr>
        <w:t>資料來源：</w:t>
      </w:r>
      <w:r w:rsidRPr="009D3091">
        <w:rPr>
          <w:rFonts w:hAnsi="標楷體" w:hint="eastAsia"/>
          <w:sz w:val="24"/>
          <w:szCs w:val="24"/>
        </w:rPr>
        <w:t>中華經濟研究院</w:t>
      </w:r>
      <w:r>
        <w:rPr>
          <w:rFonts w:hAnsi="標楷體" w:hint="eastAsia"/>
          <w:sz w:val="24"/>
          <w:szCs w:val="24"/>
        </w:rPr>
        <w:t>提供，本中心整理</w:t>
      </w:r>
      <w:r w:rsidRPr="009D3091">
        <w:rPr>
          <w:rFonts w:hAnsi="標楷體" w:hint="eastAsia"/>
          <w:sz w:val="24"/>
          <w:szCs w:val="24"/>
        </w:rPr>
        <w:t>。</w:t>
      </w:r>
    </w:p>
    <w:p w:rsidR="0088774D" w:rsidRPr="00613697" w:rsidRDefault="0088774D" w:rsidP="0088774D">
      <w:pPr>
        <w:ind w:left="566" w:firstLine="566"/>
        <w:rPr>
          <w:rFonts w:hint="eastAsia"/>
          <w:snapToGrid/>
        </w:rPr>
      </w:pPr>
      <w:r w:rsidRPr="00613697">
        <w:rPr>
          <w:rFonts w:hint="eastAsia"/>
        </w:rPr>
        <w:lastRenderedPageBreak/>
        <w:t>綜上，中華經濟研究院</w:t>
      </w:r>
      <w:r w:rsidR="00E137D2">
        <w:rPr>
          <w:rFonts w:hint="eastAsia"/>
        </w:rPr>
        <w:t>為我國</w:t>
      </w:r>
      <w:r w:rsidR="00A97C13">
        <w:rPr>
          <w:rFonts w:hint="eastAsia"/>
        </w:rPr>
        <w:t>重要之研究機構，</w:t>
      </w:r>
      <w:r w:rsidR="007B1BF7" w:rsidRPr="00D146E0">
        <w:rPr>
          <w:rFonts w:hint="eastAsia"/>
        </w:rPr>
        <w:t>從事</w:t>
      </w:r>
      <w:r w:rsidR="00A97C13" w:rsidRPr="00D146E0">
        <w:rPr>
          <w:rFonts w:ascii="Noto Sans" w:hAnsi="Noto Sans" w:cs="Noto Sans"/>
          <w:color w:val="212529"/>
        </w:rPr>
        <w:t>國內</w:t>
      </w:r>
      <w:r w:rsidR="007B1BF7" w:rsidRPr="00D146E0">
        <w:rPr>
          <w:rFonts w:ascii="Noto Sans" w:hAnsi="Noto Sans" w:cs="Noto Sans" w:hint="eastAsia"/>
          <w:color w:val="212529"/>
        </w:rPr>
        <w:t>、國際及特定地區</w:t>
      </w:r>
      <w:r w:rsidR="007B1BF7" w:rsidRPr="00D146E0">
        <w:rPr>
          <w:rFonts w:ascii="Noto Sans" w:hAnsi="Noto Sans" w:cs="Noto Sans"/>
          <w:color w:val="212529"/>
        </w:rPr>
        <w:t>經濟</w:t>
      </w:r>
      <w:r w:rsidR="007B1BF7" w:rsidRPr="00D146E0">
        <w:rPr>
          <w:rFonts w:ascii="Noto Sans" w:hAnsi="Noto Sans" w:cs="Noto Sans" w:hint="eastAsia"/>
          <w:color w:val="212529"/>
        </w:rPr>
        <w:t>研究</w:t>
      </w:r>
      <w:r w:rsidR="00A97C13" w:rsidRPr="00D146E0">
        <w:rPr>
          <w:rFonts w:ascii="Noto Sans" w:hAnsi="Noto Sans" w:cs="Noto Sans"/>
          <w:color w:val="212529"/>
        </w:rPr>
        <w:t>，</w:t>
      </w:r>
      <w:r w:rsidR="000E1B0A" w:rsidRPr="00D146E0">
        <w:rPr>
          <w:rFonts w:ascii="Noto Sans" w:hAnsi="Noto Sans" w:cs="Noto Sans" w:hint="eastAsia"/>
          <w:color w:val="212529"/>
        </w:rPr>
        <w:t>並</w:t>
      </w:r>
      <w:r w:rsidR="00A97C13" w:rsidRPr="00D146E0">
        <w:rPr>
          <w:rFonts w:ascii="Noto Sans" w:hAnsi="Noto Sans" w:cs="Noto Sans"/>
          <w:color w:val="212529"/>
        </w:rPr>
        <w:t>提出</w:t>
      </w:r>
      <w:r w:rsidR="007B1BF7" w:rsidRPr="00D146E0">
        <w:rPr>
          <w:rFonts w:ascii="Noto Sans" w:hAnsi="Noto Sans" w:cs="Noto Sans" w:hint="eastAsia"/>
          <w:color w:val="212529"/>
        </w:rPr>
        <w:t>研究成果、政府建言</w:t>
      </w:r>
      <w:r w:rsidR="007B1BF7" w:rsidRPr="00D146E0">
        <w:rPr>
          <w:rFonts w:ascii="Noto Sans" w:hAnsi="Noto Sans" w:cs="Noto Sans"/>
          <w:color w:val="212529"/>
        </w:rPr>
        <w:t>，</w:t>
      </w:r>
      <w:r w:rsidR="00A97C13" w:rsidRPr="00D146E0">
        <w:rPr>
          <w:rFonts w:ascii="Noto Sans" w:hAnsi="Noto Sans" w:cs="Noto Sans"/>
          <w:color w:val="212529"/>
        </w:rPr>
        <w:t>供政府諮詢參考</w:t>
      </w:r>
      <w:r w:rsidR="007B1BF7" w:rsidRPr="00D146E0">
        <w:rPr>
          <w:rFonts w:ascii="Noto Sans" w:hAnsi="Noto Sans" w:cs="Noto Sans" w:hint="eastAsia"/>
          <w:color w:val="212529"/>
        </w:rPr>
        <w:t>，</w:t>
      </w:r>
      <w:r w:rsidR="000E1B0A" w:rsidRPr="00D146E0">
        <w:rPr>
          <w:rFonts w:hint="eastAsia"/>
        </w:rPr>
        <w:t>而</w:t>
      </w:r>
      <w:r w:rsidR="00C956F8" w:rsidRPr="00D146E0">
        <w:rPr>
          <w:rFonts w:hint="eastAsia"/>
        </w:rPr>
        <w:t>達成上開</w:t>
      </w:r>
      <w:r w:rsidRPr="00D146E0">
        <w:rPr>
          <w:rFonts w:hint="eastAsia"/>
        </w:rPr>
        <w:t>研究量</w:t>
      </w:r>
      <w:r w:rsidR="00A97C13" w:rsidRPr="00D146E0">
        <w:rPr>
          <w:rFonts w:hint="eastAsia"/>
        </w:rPr>
        <w:t>能</w:t>
      </w:r>
      <w:r w:rsidRPr="00D146E0">
        <w:rPr>
          <w:rFonts w:hint="eastAsia"/>
        </w:rPr>
        <w:t>之</w:t>
      </w:r>
      <w:r w:rsidR="00C956F8" w:rsidRPr="00D146E0">
        <w:rPr>
          <w:rFonts w:hint="eastAsia"/>
        </w:rPr>
        <w:t>重要</w:t>
      </w:r>
      <w:r w:rsidRPr="00D146E0">
        <w:rPr>
          <w:rFonts w:hint="eastAsia"/>
        </w:rPr>
        <w:t>關鍵因素</w:t>
      </w:r>
      <w:r w:rsidR="00C956F8" w:rsidRPr="00D146E0">
        <w:rPr>
          <w:rFonts w:hint="eastAsia"/>
        </w:rPr>
        <w:t>之一為研究人員</w:t>
      </w:r>
      <w:r w:rsidRPr="00D146E0">
        <w:rPr>
          <w:rFonts w:hint="eastAsia"/>
        </w:rPr>
        <w:t>，</w:t>
      </w:r>
      <w:r w:rsidR="00C956F8" w:rsidRPr="00D146E0">
        <w:rPr>
          <w:rFonts w:hint="eastAsia"/>
        </w:rPr>
        <w:t>惟</w:t>
      </w:r>
      <w:r w:rsidRPr="00D146E0">
        <w:rPr>
          <w:rFonts w:hint="eastAsia"/>
        </w:rPr>
        <w:t>該院長期處於編制</w:t>
      </w:r>
      <w:r w:rsidR="00C956F8" w:rsidRPr="00D146E0">
        <w:rPr>
          <w:rFonts w:hint="eastAsia"/>
        </w:rPr>
        <w:t>內研究人員遠</w:t>
      </w:r>
      <w:r w:rsidRPr="00D146E0">
        <w:rPr>
          <w:rFonts w:hint="eastAsia"/>
        </w:rPr>
        <w:t>低於計畫聘</w:t>
      </w:r>
      <w:r w:rsidR="00C956F8" w:rsidRPr="00D146E0">
        <w:rPr>
          <w:rFonts w:hint="eastAsia"/>
        </w:rPr>
        <w:t>用人力之</w:t>
      </w:r>
      <w:r w:rsidR="00C956F8">
        <w:rPr>
          <w:rFonts w:hint="eastAsia"/>
        </w:rPr>
        <w:t>情形，恐致經驗傳承不易、人才斷層等問題，</w:t>
      </w:r>
      <w:r w:rsidR="00BD79CC">
        <w:rPr>
          <w:rFonts w:hint="eastAsia"/>
        </w:rPr>
        <w:t>進而</w:t>
      </w:r>
      <w:r w:rsidR="00C956F8">
        <w:rPr>
          <w:rFonts w:hint="eastAsia"/>
        </w:rPr>
        <w:t>影響</w:t>
      </w:r>
      <w:r w:rsidR="00BD79CC">
        <w:rPr>
          <w:rFonts w:hint="eastAsia"/>
        </w:rPr>
        <w:t>其</w:t>
      </w:r>
      <w:r w:rsidR="00C956F8">
        <w:rPr>
          <w:rFonts w:hint="eastAsia"/>
        </w:rPr>
        <w:t>研究能量及品質，允宜研謀善策</w:t>
      </w:r>
      <w:r w:rsidR="00B5501F">
        <w:rPr>
          <w:rFonts w:hint="eastAsia"/>
        </w:rPr>
        <w:t>，</w:t>
      </w:r>
      <w:r w:rsidR="00BD79CC">
        <w:rPr>
          <w:rFonts w:hint="eastAsia"/>
        </w:rPr>
        <w:t>逐步調整組織及人力配置，並積極培育更多編制內研究人力，</w:t>
      </w:r>
      <w:r w:rsidR="00B5501F">
        <w:rPr>
          <w:rFonts w:hint="eastAsia"/>
        </w:rPr>
        <w:t>俾利</w:t>
      </w:r>
      <w:r w:rsidR="009E2F66">
        <w:rPr>
          <w:rFonts w:hint="eastAsia"/>
        </w:rPr>
        <w:t>國家智庫永續發展</w:t>
      </w:r>
      <w:r w:rsidR="00C956F8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sectPr w:rsidR="0088774D" w:rsidRPr="00613697" w:rsidSect="00EB51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07D" w:rsidRDefault="00B0207D" w:rsidP="00313B0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0207D" w:rsidRDefault="00B0207D" w:rsidP="00313B0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Gulim">
    <w:altName w:val="Malgun Gothic Semilight"/>
    <w:charset w:val="81"/>
    <w:family w:val="roman"/>
    <w:pitch w:val="variable"/>
    <w:sig w:usb0="00000000" w:usb1="7BD77CFB" w:usb2="00000030" w:usb3="00000000" w:csb0="0008009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2"/>
      <w:ind w:left="560" w:right="365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1958FC" w:rsidP="00041456">
    <w:pPr>
      <w:pStyle w:val="af2"/>
      <w:ind w:leftChars="0" w:left="560" w:right="365" w:hangingChars="280" w:hanging="560"/>
      <w:jc w:val="center"/>
    </w:pPr>
    <w:r>
      <w:t>6</w:t>
    </w:r>
    <w:r w:rsidR="008504F0">
      <w:t>9</w:t>
    </w:r>
    <w:r>
      <w:t>-</w:t>
    </w:r>
    <w:r w:rsidR="00C66A66">
      <w:fldChar w:fldCharType="begin"/>
    </w:r>
    <w:r w:rsidR="00C66A66">
      <w:instrText>PAGE   \* MERGEFORMAT</w:instrText>
    </w:r>
    <w:r w:rsidR="00C66A66">
      <w:fldChar w:fldCharType="separate"/>
    </w:r>
    <w:r w:rsidR="00E430C4" w:rsidRPr="00E430C4">
      <w:rPr>
        <w:noProof/>
        <w:lang w:val="zh-TW"/>
      </w:rPr>
      <w:t>3</w:t>
    </w:r>
    <w:r w:rsidR="00C66A66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2"/>
      <w:ind w:left="560" w:right="365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07D" w:rsidRDefault="00B0207D" w:rsidP="00C0192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0207D" w:rsidRDefault="00B0207D" w:rsidP="00313B0F">
      <w:pPr>
        <w:spacing w:line="240" w:lineRule="auto"/>
        <w:ind w:left="560" w:firstLine="560"/>
      </w:pPr>
      <w:r>
        <w:continuationSeparator/>
      </w:r>
    </w:p>
  </w:footnote>
  <w:footnote w:id="1">
    <w:p w:rsidR="00EB51C4" w:rsidRPr="001474CD" w:rsidRDefault="00EB51C4" w:rsidP="00EB51C4">
      <w:pPr>
        <w:pStyle w:val="af5"/>
        <w:spacing w:line="240" w:lineRule="atLeast"/>
        <w:ind w:left="741" w:hangingChars="72" w:hanging="175"/>
        <w:rPr>
          <w:rFonts w:hint="eastAsia"/>
          <w:sz w:val="24"/>
          <w:szCs w:val="24"/>
        </w:rPr>
      </w:pPr>
      <w:r w:rsidRPr="001474CD">
        <w:rPr>
          <w:rStyle w:val="af7"/>
          <w:sz w:val="24"/>
          <w:szCs w:val="24"/>
        </w:rPr>
        <w:footnoteRef/>
      </w:r>
      <w:r w:rsidRPr="001474CD">
        <w:rPr>
          <w:sz w:val="24"/>
          <w:szCs w:val="24"/>
        </w:rPr>
        <w:t xml:space="preserve"> </w:t>
      </w:r>
      <w:r w:rsidRPr="001474CD">
        <w:rPr>
          <w:rFonts w:hint="eastAsia"/>
          <w:sz w:val="24"/>
          <w:szCs w:val="24"/>
        </w:rPr>
        <w:t>中華經濟研究院組織規程第3條規定：「本院設下列各研究所，分別掌理國內、國際及特定地區經濟之研究：一、第一研究所。二、第二研究所。三、第三研究所。」第4條規定： 「研究所置高級研究員、研究員、副研究員、助研究員、輔佐研究員、分析師及助理若干人，由院長聘任之。」</w:t>
      </w:r>
    </w:p>
  </w:footnote>
  <w:footnote w:id="2">
    <w:p w:rsidR="00C66A66" w:rsidRPr="006F78B8" w:rsidRDefault="00C66A66" w:rsidP="0088774D">
      <w:pPr>
        <w:pStyle w:val="af5"/>
        <w:spacing w:line="240" w:lineRule="atLeast"/>
        <w:ind w:leftChars="208" w:left="754" w:hangingChars="68" w:hanging="165"/>
        <w:rPr>
          <w:rFonts w:hint="eastAsia"/>
          <w:sz w:val="24"/>
          <w:szCs w:val="24"/>
        </w:rPr>
      </w:pPr>
      <w:r w:rsidRPr="006F78B8">
        <w:rPr>
          <w:rStyle w:val="af7"/>
          <w:sz w:val="24"/>
          <w:szCs w:val="24"/>
        </w:rPr>
        <w:footnoteRef/>
      </w:r>
      <w:r>
        <w:rPr>
          <w:rFonts w:hint="eastAsia"/>
          <w:sz w:val="24"/>
          <w:szCs w:val="24"/>
        </w:rPr>
        <w:t xml:space="preserve"> </w:t>
      </w:r>
      <w:r w:rsidRPr="006F78B8">
        <w:rPr>
          <w:rFonts w:hint="eastAsia"/>
          <w:sz w:val="24"/>
          <w:szCs w:val="24"/>
        </w:rPr>
        <w:t>中華經濟研究院組織規程第</w:t>
      </w:r>
      <w:r>
        <w:rPr>
          <w:rFonts w:hint="eastAsia"/>
          <w:sz w:val="24"/>
          <w:szCs w:val="24"/>
        </w:rPr>
        <w:t>7</w:t>
      </w:r>
      <w:r w:rsidRPr="006F78B8">
        <w:rPr>
          <w:rFonts w:hint="eastAsia"/>
          <w:sz w:val="24"/>
          <w:szCs w:val="24"/>
        </w:rPr>
        <w:t>條規定：「本院因研究工作之需要，得由院長聘請特約研究人員。」第</w:t>
      </w:r>
      <w:r>
        <w:rPr>
          <w:rFonts w:hint="eastAsia"/>
          <w:sz w:val="24"/>
          <w:szCs w:val="24"/>
        </w:rPr>
        <w:t>8</w:t>
      </w:r>
      <w:r w:rsidRPr="006F78B8">
        <w:rPr>
          <w:rFonts w:hint="eastAsia"/>
          <w:sz w:val="24"/>
          <w:szCs w:val="24"/>
        </w:rPr>
        <w:t>條規定：</w:t>
      </w:r>
      <w:r w:rsidRPr="006F78B8">
        <w:rPr>
          <w:sz w:val="24"/>
          <w:szCs w:val="24"/>
        </w:rPr>
        <w:t xml:space="preserve"> </w:t>
      </w:r>
      <w:r w:rsidRPr="006F78B8">
        <w:rPr>
          <w:rFonts w:hint="eastAsia"/>
          <w:sz w:val="24"/>
          <w:szCs w:val="24"/>
        </w:rPr>
        <w:t>「本院為促進國際學術交流，得由院長聘請客座研究人員。」</w:t>
      </w:r>
      <w:r>
        <w:rPr>
          <w:rFonts w:hint="eastAsia"/>
          <w:sz w:val="24"/>
          <w:szCs w:val="24"/>
        </w:rPr>
        <w:t>第14條規定：「</w:t>
      </w:r>
      <w:r w:rsidRPr="006F78B8">
        <w:rPr>
          <w:rFonts w:hint="eastAsia"/>
          <w:sz w:val="24"/>
          <w:szCs w:val="24"/>
        </w:rPr>
        <w:t>本院因學術研究之需要，得由院長聘請研究顧問一人至五人。</w:t>
      </w:r>
      <w:r>
        <w:rPr>
          <w:rFonts w:hint="eastAsia"/>
          <w:sz w:val="24"/>
          <w:szCs w:val="24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"/>
      <w:ind w:left="560" w:right="365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1429E3">
    <w:pPr>
      <w:pStyle w:val="af"/>
      <w:ind w:left="560" w:rightChars="130" w:right="364" w:firstLine="400"/>
    </w:pPr>
  </w:p>
  <w:p w:rsidR="00C66A66" w:rsidRDefault="00C66A66" w:rsidP="001429E3">
    <w:pPr>
      <w:pStyle w:val="af"/>
      <w:ind w:left="560" w:rightChars="130" w:right="364" w:firstLine="400"/>
    </w:pPr>
  </w:p>
  <w:p w:rsidR="00C66A66" w:rsidRDefault="00C66A66" w:rsidP="001429E3">
    <w:pPr>
      <w:pStyle w:val="af"/>
      <w:ind w:left="560" w:rightChars="130" w:right="364" w:firstLine="40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"/>
      <w:ind w:left="560" w:right="365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3D39"/>
    <w:multiLevelType w:val="hybridMultilevel"/>
    <w:tmpl w:val="0F98ABCE"/>
    <w:lvl w:ilvl="0" w:tplc="1D2C7F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C86985"/>
    <w:multiLevelType w:val="hybridMultilevel"/>
    <w:tmpl w:val="AAA4CC8A"/>
    <w:lvl w:ilvl="0" w:tplc="27D462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DE3034"/>
    <w:multiLevelType w:val="hybridMultilevel"/>
    <w:tmpl w:val="01F69974"/>
    <w:lvl w:ilvl="0" w:tplc="694875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5" w15:restartNumberingAfterBreak="0">
    <w:nsid w:val="61BF3853"/>
    <w:multiLevelType w:val="hybridMultilevel"/>
    <w:tmpl w:val="B5A4C40C"/>
    <w:lvl w:ilvl="0" w:tplc="BA1A0724">
      <w:start w:val="1"/>
      <w:numFmt w:val="decimal"/>
      <w:lvlText w:val="%1."/>
      <w:lvlJc w:val="left"/>
      <w:pPr>
        <w:ind w:left="1776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758C5596"/>
    <w:multiLevelType w:val="hybridMultilevel"/>
    <w:tmpl w:val="653E8AF2"/>
    <w:lvl w:ilvl="0" w:tplc="C930C614">
      <w:start w:val="1"/>
      <w:numFmt w:val="taiwaneseCountingThousand"/>
      <w:lvlText w:val="%1、"/>
      <w:lvlJc w:val="left"/>
      <w:pPr>
        <w:ind w:left="456" w:hanging="456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C86040B"/>
    <w:multiLevelType w:val="hybridMultilevel"/>
    <w:tmpl w:val="F31620AE"/>
    <w:lvl w:ilvl="0" w:tplc="1428B6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1051"/>
    <w:rsid w:val="00001DB9"/>
    <w:rsid w:val="000023FE"/>
    <w:rsid w:val="0000262D"/>
    <w:rsid w:val="0000333C"/>
    <w:rsid w:val="00003E1D"/>
    <w:rsid w:val="0000496A"/>
    <w:rsid w:val="00006401"/>
    <w:rsid w:val="00006562"/>
    <w:rsid w:val="000074EE"/>
    <w:rsid w:val="000101F2"/>
    <w:rsid w:val="00010A69"/>
    <w:rsid w:val="00010B88"/>
    <w:rsid w:val="00010F8D"/>
    <w:rsid w:val="00011042"/>
    <w:rsid w:val="000110E6"/>
    <w:rsid w:val="0001169B"/>
    <w:rsid w:val="00011DBA"/>
    <w:rsid w:val="00011E2B"/>
    <w:rsid w:val="000125FE"/>
    <w:rsid w:val="000126D7"/>
    <w:rsid w:val="00012C9F"/>
    <w:rsid w:val="00013086"/>
    <w:rsid w:val="00013600"/>
    <w:rsid w:val="00013E79"/>
    <w:rsid w:val="0001435D"/>
    <w:rsid w:val="000148CE"/>
    <w:rsid w:val="00015D79"/>
    <w:rsid w:val="00015F01"/>
    <w:rsid w:val="0001632B"/>
    <w:rsid w:val="00016706"/>
    <w:rsid w:val="00016B44"/>
    <w:rsid w:val="00017836"/>
    <w:rsid w:val="00017FC5"/>
    <w:rsid w:val="000203BA"/>
    <w:rsid w:val="0002056B"/>
    <w:rsid w:val="000207A1"/>
    <w:rsid w:val="00020E40"/>
    <w:rsid w:val="000219F0"/>
    <w:rsid w:val="000228EA"/>
    <w:rsid w:val="00022AC8"/>
    <w:rsid w:val="000250F5"/>
    <w:rsid w:val="00025652"/>
    <w:rsid w:val="00025AC9"/>
    <w:rsid w:val="00025FDA"/>
    <w:rsid w:val="00027B31"/>
    <w:rsid w:val="00027BC0"/>
    <w:rsid w:val="00027EDC"/>
    <w:rsid w:val="0003184D"/>
    <w:rsid w:val="000334F0"/>
    <w:rsid w:val="00033D39"/>
    <w:rsid w:val="000347C4"/>
    <w:rsid w:val="0003555A"/>
    <w:rsid w:val="0003738D"/>
    <w:rsid w:val="0004068A"/>
    <w:rsid w:val="000409BC"/>
    <w:rsid w:val="0004127C"/>
    <w:rsid w:val="00041456"/>
    <w:rsid w:val="00041C3C"/>
    <w:rsid w:val="000423D7"/>
    <w:rsid w:val="00042637"/>
    <w:rsid w:val="00042B70"/>
    <w:rsid w:val="00042BBE"/>
    <w:rsid w:val="00042C86"/>
    <w:rsid w:val="00042F3D"/>
    <w:rsid w:val="00043157"/>
    <w:rsid w:val="000435CD"/>
    <w:rsid w:val="00043799"/>
    <w:rsid w:val="000441D2"/>
    <w:rsid w:val="00044FA8"/>
    <w:rsid w:val="00045DDA"/>
    <w:rsid w:val="00045E59"/>
    <w:rsid w:val="000465FE"/>
    <w:rsid w:val="000472DD"/>
    <w:rsid w:val="000503EB"/>
    <w:rsid w:val="0005107B"/>
    <w:rsid w:val="000524AB"/>
    <w:rsid w:val="00053A43"/>
    <w:rsid w:val="00053C95"/>
    <w:rsid w:val="000546D0"/>
    <w:rsid w:val="0005476E"/>
    <w:rsid w:val="00054FDB"/>
    <w:rsid w:val="000551E8"/>
    <w:rsid w:val="00055AA4"/>
    <w:rsid w:val="00056F29"/>
    <w:rsid w:val="000570CF"/>
    <w:rsid w:val="0005789E"/>
    <w:rsid w:val="000602D8"/>
    <w:rsid w:val="00060399"/>
    <w:rsid w:val="00063F57"/>
    <w:rsid w:val="00064D1F"/>
    <w:rsid w:val="00065C94"/>
    <w:rsid w:val="00065E97"/>
    <w:rsid w:val="000700B8"/>
    <w:rsid w:val="0007046B"/>
    <w:rsid w:val="000707EA"/>
    <w:rsid w:val="00070BED"/>
    <w:rsid w:val="000738A0"/>
    <w:rsid w:val="00073A20"/>
    <w:rsid w:val="00074149"/>
    <w:rsid w:val="00074AA5"/>
    <w:rsid w:val="00075C48"/>
    <w:rsid w:val="00076BFE"/>
    <w:rsid w:val="00076DB7"/>
    <w:rsid w:val="00080BDB"/>
    <w:rsid w:val="00081239"/>
    <w:rsid w:val="000823FA"/>
    <w:rsid w:val="000825DF"/>
    <w:rsid w:val="00082849"/>
    <w:rsid w:val="000829F9"/>
    <w:rsid w:val="0008337F"/>
    <w:rsid w:val="00083725"/>
    <w:rsid w:val="000841FE"/>
    <w:rsid w:val="0008460F"/>
    <w:rsid w:val="00084FC4"/>
    <w:rsid w:val="00085CD0"/>
    <w:rsid w:val="000865AD"/>
    <w:rsid w:val="00086B68"/>
    <w:rsid w:val="00086C76"/>
    <w:rsid w:val="000872F9"/>
    <w:rsid w:val="0008762D"/>
    <w:rsid w:val="00087933"/>
    <w:rsid w:val="00091261"/>
    <w:rsid w:val="000915A4"/>
    <w:rsid w:val="000915BE"/>
    <w:rsid w:val="000919D7"/>
    <w:rsid w:val="000924FA"/>
    <w:rsid w:val="000929A7"/>
    <w:rsid w:val="00093185"/>
    <w:rsid w:val="00093947"/>
    <w:rsid w:val="0009398C"/>
    <w:rsid w:val="00093ED5"/>
    <w:rsid w:val="000944A7"/>
    <w:rsid w:val="0009530F"/>
    <w:rsid w:val="00096AFE"/>
    <w:rsid w:val="0009701C"/>
    <w:rsid w:val="0009797A"/>
    <w:rsid w:val="00097B77"/>
    <w:rsid w:val="000A00F1"/>
    <w:rsid w:val="000A1BBD"/>
    <w:rsid w:val="000A2250"/>
    <w:rsid w:val="000A23B8"/>
    <w:rsid w:val="000A45B0"/>
    <w:rsid w:val="000A49CB"/>
    <w:rsid w:val="000A58E8"/>
    <w:rsid w:val="000A7287"/>
    <w:rsid w:val="000A748E"/>
    <w:rsid w:val="000A7819"/>
    <w:rsid w:val="000B0A41"/>
    <w:rsid w:val="000B2A70"/>
    <w:rsid w:val="000B2B95"/>
    <w:rsid w:val="000B3059"/>
    <w:rsid w:val="000B30A1"/>
    <w:rsid w:val="000B3677"/>
    <w:rsid w:val="000B4A8C"/>
    <w:rsid w:val="000B4AA2"/>
    <w:rsid w:val="000B57CA"/>
    <w:rsid w:val="000B65C8"/>
    <w:rsid w:val="000B7542"/>
    <w:rsid w:val="000C18C0"/>
    <w:rsid w:val="000C19A3"/>
    <w:rsid w:val="000C1F3C"/>
    <w:rsid w:val="000C4CD1"/>
    <w:rsid w:val="000C6B68"/>
    <w:rsid w:val="000C77F0"/>
    <w:rsid w:val="000C7898"/>
    <w:rsid w:val="000C78C9"/>
    <w:rsid w:val="000D0136"/>
    <w:rsid w:val="000D0589"/>
    <w:rsid w:val="000D092B"/>
    <w:rsid w:val="000D10F0"/>
    <w:rsid w:val="000D1B8D"/>
    <w:rsid w:val="000D21C0"/>
    <w:rsid w:val="000D2AC8"/>
    <w:rsid w:val="000D2E5D"/>
    <w:rsid w:val="000D2EBC"/>
    <w:rsid w:val="000D422D"/>
    <w:rsid w:val="000D4275"/>
    <w:rsid w:val="000D45A4"/>
    <w:rsid w:val="000D55EB"/>
    <w:rsid w:val="000D5B44"/>
    <w:rsid w:val="000D60EB"/>
    <w:rsid w:val="000D7D17"/>
    <w:rsid w:val="000E00D1"/>
    <w:rsid w:val="000E025B"/>
    <w:rsid w:val="000E0995"/>
    <w:rsid w:val="000E1084"/>
    <w:rsid w:val="000E1642"/>
    <w:rsid w:val="000E177A"/>
    <w:rsid w:val="000E1B0A"/>
    <w:rsid w:val="000E28AA"/>
    <w:rsid w:val="000E399A"/>
    <w:rsid w:val="000E5674"/>
    <w:rsid w:val="000E6198"/>
    <w:rsid w:val="000E64DA"/>
    <w:rsid w:val="000E78E5"/>
    <w:rsid w:val="000F03DA"/>
    <w:rsid w:val="000F090A"/>
    <w:rsid w:val="000F0DE8"/>
    <w:rsid w:val="000F1803"/>
    <w:rsid w:val="000F18EE"/>
    <w:rsid w:val="000F1F1D"/>
    <w:rsid w:val="000F3A9C"/>
    <w:rsid w:val="000F3B73"/>
    <w:rsid w:val="000F447A"/>
    <w:rsid w:val="000F538A"/>
    <w:rsid w:val="000F583B"/>
    <w:rsid w:val="000F59FF"/>
    <w:rsid w:val="001015C0"/>
    <w:rsid w:val="001015CD"/>
    <w:rsid w:val="0010311C"/>
    <w:rsid w:val="00103238"/>
    <w:rsid w:val="00103267"/>
    <w:rsid w:val="00103A12"/>
    <w:rsid w:val="00103B31"/>
    <w:rsid w:val="0010435A"/>
    <w:rsid w:val="00104874"/>
    <w:rsid w:val="00104E07"/>
    <w:rsid w:val="00104FC7"/>
    <w:rsid w:val="001053C4"/>
    <w:rsid w:val="00105747"/>
    <w:rsid w:val="00106063"/>
    <w:rsid w:val="00106C34"/>
    <w:rsid w:val="00111280"/>
    <w:rsid w:val="0011141A"/>
    <w:rsid w:val="00112696"/>
    <w:rsid w:val="00112BA5"/>
    <w:rsid w:val="0011392A"/>
    <w:rsid w:val="001145EA"/>
    <w:rsid w:val="001155C8"/>
    <w:rsid w:val="001157DB"/>
    <w:rsid w:val="001164C4"/>
    <w:rsid w:val="00121999"/>
    <w:rsid w:val="00123AA0"/>
    <w:rsid w:val="00124533"/>
    <w:rsid w:val="0012485B"/>
    <w:rsid w:val="0012503E"/>
    <w:rsid w:val="001253DE"/>
    <w:rsid w:val="001254E9"/>
    <w:rsid w:val="00125618"/>
    <w:rsid w:val="00132385"/>
    <w:rsid w:val="00133123"/>
    <w:rsid w:val="00133144"/>
    <w:rsid w:val="00133B59"/>
    <w:rsid w:val="00134312"/>
    <w:rsid w:val="00135170"/>
    <w:rsid w:val="001354D3"/>
    <w:rsid w:val="001360C4"/>
    <w:rsid w:val="00136923"/>
    <w:rsid w:val="00136DE1"/>
    <w:rsid w:val="00137C49"/>
    <w:rsid w:val="0014167C"/>
    <w:rsid w:val="00141C8D"/>
    <w:rsid w:val="001429E3"/>
    <w:rsid w:val="00143156"/>
    <w:rsid w:val="00143288"/>
    <w:rsid w:val="001435A3"/>
    <w:rsid w:val="0014426C"/>
    <w:rsid w:val="0014465F"/>
    <w:rsid w:val="00146A6B"/>
    <w:rsid w:val="0014706A"/>
    <w:rsid w:val="001474CD"/>
    <w:rsid w:val="00147D7C"/>
    <w:rsid w:val="0015011C"/>
    <w:rsid w:val="00150448"/>
    <w:rsid w:val="00150F7F"/>
    <w:rsid w:val="00152968"/>
    <w:rsid w:val="00153325"/>
    <w:rsid w:val="00154499"/>
    <w:rsid w:val="0015504A"/>
    <w:rsid w:val="00155380"/>
    <w:rsid w:val="00156360"/>
    <w:rsid w:val="001564B6"/>
    <w:rsid w:val="001564C6"/>
    <w:rsid w:val="00156F9D"/>
    <w:rsid w:val="001603FC"/>
    <w:rsid w:val="001604A3"/>
    <w:rsid w:val="0016136B"/>
    <w:rsid w:val="00162813"/>
    <w:rsid w:val="001628A9"/>
    <w:rsid w:val="00163BA0"/>
    <w:rsid w:val="00164290"/>
    <w:rsid w:val="00164D9F"/>
    <w:rsid w:val="00165CDA"/>
    <w:rsid w:val="00165D77"/>
    <w:rsid w:val="001667D8"/>
    <w:rsid w:val="001667EB"/>
    <w:rsid w:val="00170701"/>
    <w:rsid w:val="001712B7"/>
    <w:rsid w:val="00172267"/>
    <w:rsid w:val="001724DC"/>
    <w:rsid w:val="0017297E"/>
    <w:rsid w:val="00173126"/>
    <w:rsid w:val="001738CB"/>
    <w:rsid w:val="001742C7"/>
    <w:rsid w:val="001746E3"/>
    <w:rsid w:val="00174845"/>
    <w:rsid w:val="00174C0B"/>
    <w:rsid w:val="001752DC"/>
    <w:rsid w:val="00175CC5"/>
    <w:rsid w:val="0017792C"/>
    <w:rsid w:val="0017799D"/>
    <w:rsid w:val="00177B88"/>
    <w:rsid w:val="00181D7F"/>
    <w:rsid w:val="0018350A"/>
    <w:rsid w:val="0018430F"/>
    <w:rsid w:val="0018448C"/>
    <w:rsid w:val="00184B64"/>
    <w:rsid w:val="00184DBA"/>
    <w:rsid w:val="00184E78"/>
    <w:rsid w:val="00185E69"/>
    <w:rsid w:val="0018684C"/>
    <w:rsid w:val="00186B3F"/>
    <w:rsid w:val="00190D9B"/>
    <w:rsid w:val="00191BE0"/>
    <w:rsid w:val="001925EF"/>
    <w:rsid w:val="001927F1"/>
    <w:rsid w:val="00194534"/>
    <w:rsid w:val="001958FC"/>
    <w:rsid w:val="00195BBF"/>
    <w:rsid w:val="00196C18"/>
    <w:rsid w:val="00196C29"/>
    <w:rsid w:val="00197626"/>
    <w:rsid w:val="001A0895"/>
    <w:rsid w:val="001A0F36"/>
    <w:rsid w:val="001A0FBA"/>
    <w:rsid w:val="001A22FB"/>
    <w:rsid w:val="001A25DF"/>
    <w:rsid w:val="001A26ED"/>
    <w:rsid w:val="001A2C61"/>
    <w:rsid w:val="001A30F6"/>
    <w:rsid w:val="001A317D"/>
    <w:rsid w:val="001A3FCE"/>
    <w:rsid w:val="001A5626"/>
    <w:rsid w:val="001A5A3A"/>
    <w:rsid w:val="001A6530"/>
    <w:rsid w:val="001A7ADA"/>
    <w:rsid w:val="001B007D"/>
    <w:rsid w:val="001B1410"/>
    <w:rsid w:val="001B15BD"/>
    <w:rsid w:val="001B1747"/>
    <w:rsid w:val="001B19C8"/>
    <w:rsid w:val="001B217B"/>
    <w:rsid w:val="001B24EC"/>
    <w:rsid w:val="001B2789"/>
    <w:rsid w:val="001B2ECC"/>
    <w:rsid w:val="001B32DA"/>
    <w:rsid w:val="001B3392"/>
    <w:rsid w:val="001B38FA"/>
    <w:rsid w:val="001B3AAB"/>
    <w:rsid w:val="001B4D1D"/>
    <w:rsid w:val="001B618E"/>
    <w:rsid w:val="001B6A1A"/>
    <w:rsid w:val="001B6CC1"/>
    <w:rsid w:val="001B7D7B"/>
    <w:rsid w:val="001B7E59"/>
    <w:rsid w:val="001C048C"/>
    <w:rsid w:val="001C0E18"/>
    <w:rsid w:val="001C1287"/>
    <w:rsid w:val="001C19D5"/>
    <w:rsid w:val="001C228E"/>
    <w:rsid w:val="001C775E"/>
    <w:rsid w:val="001C7876"/>
    <w:rsid w:val="001C79B0"/>
    <w:rsid w:val="001D24CD"/>
    <w:rsid w:val="001D2CE6"/>
    <w:rsid w:val="001D317E"/>
    <w:rsid w:val="001D3272"/>
    <w:rsid w:val="001D3354"/>
    <w:rsid w:val="001D36AA"/>
    <w:rsid w:val="001D37A7"/>
    <w:rsid w:val="001D4275"/>
    <w:rsid w:val="001D4886"/>
    <w:rsid w:val="001D49BE"/>
    <w:rsid w:val="001D5007"/>
    <w:rsid w:val="001D5187"/>
    <w:rsid w:val="001D5252"/>
    <w:rsid w:val="001D53BB"/>
    <w:rsid w:val="001D59D4"/>
    <w:rsid w:val="001D5A51"/>
    <w:rsid w:val="001D6F91"/>
    <w:rsid w:val="001D710A"/>
    <w:rsid w:val="001D7E45"/>
    <w:rsid w:val="001D7FBF"/>
    <w:rsid w:val="001E28FE"/>
    <w:rsid w:val="001E35E9"/>
    <w:rsid w:val="001E3C07"/>
    <w:rsid w:val="001E4219"/>
    <w:rsid w:val="001E446E"/>
    <w:rsid w:val="001E5629"/>
    <w:rsid w:val="001E5A3A"/>
    <w:rsid w:val="001E5C42"/>
    <w:rsid w:val="001E681B"/>
    <w:rsid w:val="001E68D7"/>
    <w:rsid w:val="001E6A6B"/>
    <w:rsid w:val="001E72E9"/>
    <w:rsid w:val="001E7848"/>
    <w:rsid w:val="001F009A"/>
    <w:rsid w:val="001F0BAC"/>
    <w:rsid w:val="001F14AA"/>
    <w:rsid w:val="001F3B62"/>
    <w:rsid w:val="001F44A4"/>
    <w:rsid w:val="001F4CF5"/>
    <w:rsid w:val="001F62A1"/>
    <w:rsid w:val="001F6BF7"/>
    <w:rsid w:val="001F6CE1"/>
    <w:rsid w:val="001F71BE"/>
    <w:rsid w:val="001F76B9"/>
    <w:rsid w:val="002015AC"/>
    <w:rsid w:val="002028A3"/>
    <w:rsid w:val="00202CD0"/>
    <w:rsid w:val="00202E19"/>
    <w:rsid w:val="002033A2"/>
    <w:rsid w:val="00204236"/>
    <w:rsid w:val="002054E0"/>
    <w:rsid w:val="00205DE1"/>
    <w:rsid w:val="0020635F"/>
    <w:rsid w:val="002074BC"/>
    <w:rsid w:val="002076EA"/>
    <w:rsid w:val="00207DFC"/>
    <w:rsid w:val="00207F29"/>
    <w:rsid w:val="00210151"/>
    <w:rsid w:val="00210B85"/>
    <w:rsid w:val="00210C8F"/>
    <w:rsid w:val="00211192"/>
    <w:rsid w:val="002133B6"/>
    <w:rsid w:val="00214531"/>
    <w:rsid w:val="0021469D"/>
    <w:rsid w:val="00214F0B"/>
    <w:rsid w:val="00215589"/>
    <w:rsid w:val="002157DB"/>
    <w:rsid w:val="00215F59"/>
    <w:rsid w:val="00216264"/>
    <w:rsid w:val="00216620"/>
    <w:rsid w:val="00220839"/>
    <w:rsid w:val="00220D96"/>
    <w:rsid w:val="002212E6"/>
    <w:rsid w:val="0022283D"/>
    <w:rsid w:val="0022302C"/>
    <w:rsid w:val="002237A0"/>
    <w:rsid w:val="002242DA"/>
    <w:rsid w:val="0022438A"/>
    <w:rsid w:val="00224718"/>
    <w:rsid w:val="00224DD3"/>
    <w:rsid w:val="00225045"/>
    <w:rsid w:val="00225B1C"/>
    <w:rsid w:val="00225F02"/>
    <w:rsid w:val="002266ED"/>
    <w:rsid w:val="00226C36"/>
    <w:rsid w:val="00226CA9"/>
    <w:rsid w:val="00227CD8"/>
    <w:rsid w:val="0023027B"/>
    <w:rsid w:val="00230805"/>
    <w:rsid w:val="002316E0"/>
    <w:rsid w:val="00231767"/>
    <w:rsid w:val="002340A6"/>
    <w:rsid w:val="002341DF"/>
    <w:rsid w:val="0023491C"/>
    <w:rsid w:val="00234DDA"/>
    <w:rsid w:val="00234E1B"/>
    <w:rsid w:val="0023534B"/>
    <w:rsid w:val="002366B0"/>
    <w:rsid w:val="00237681"/>
    <w:rsid w:val="00240EA0"/>
    <w:rsid w:val="002417B8"/>
    <w:rsid w:val="002419A5"/>
    <w:rsid w:val="00241A6C"/>
    <w:rsid w:val="00241BF5"/>
    <w:rsid w:val="002421BE"/>
    <w:rsid w:val="0024253D"/>
    <w:rsid w:val="00242B28"/>
    <w:rsid w:val="00242FB4"/>
    <w:rsid w:val="0024324B"/>
    <w:rsid w:val="0024528D"/>
    <w:rsid w:val="0024549E"/>
    <w:rsid w:val="00245E73"/>
    <w:rsid w:val="00246741"/>
    <w:rsid w:val="0024689C"/>
    <w:rsid w:val="002478C9"/>
    <w:rsid w:val="00251C30"/>
    <w:rsid w:val="00252A14"/>
    <w:rsid w:val="002536FA"/>
    <w:rsid w:val="00253A6E"/>
    <w:rsid w:val="00253CD5"/>
    <w:rsid w:val="00255165"/>
    <w:rsid w:val="00255316"/>
    <w:rsid w:val="002556A3"/>
    <w:rsid w:val="00256BFA"/>
    <w:rsid w:val="00256C28"/>
    <w:rsid w:val="002574CF"/>
    <w:rsid w:val="002601C3"/>
    <w:rsid w:val="002606F7"/>
    <w:rsid w:val="00261899"/>
    <w:rsid w:val="00262109"/>
    <w:rsid w:val="002622E8"/>
    <w:rsid w:val="00262B4E"/>
    <w:rsid w:val="00262E90"/>
    <w:rsid w:val="002641DD"/>
    <w:rsid w:val="00265BBD"/>
    <w:rsid w:val="00265D5F"/>
    <w:rsid w:val="002664EF"/>
    <w:rsid w:val="00270352"/>
    <w:rsid w:val="002724F5"/>
    <w:rsid w:val="00272A50"/>
    <w:rsid w:val="00272CCB"/>
    <w:rsid w:val="00273271"/>
    <w:rsid w:val="00276D9C"/>
    <w:rsid w:val="00277388"/>
    <w:rsid w:val="00282499"/>
    <w:rsid w:val="00282AC7"/>
    <w:rsid w:val="0028304D"/>
    <w:rsid w:val="00283484"/>
    <w:rsid w:val="0028369C"/>
    <w:rsid w:val="0028392E"/>
    <w:rsid w:val="00283CDD"/>
    <w:rsid w:val="002845ED"/>
    <w:rsid w:val="00284D5A"/>
    <w:rsid w:val="00285057"/>
    <w:rsid w:val="002850ED"/>
    <w:rsid w:val="00287832"/>
    <w:rsid w:val="00287FCD"/>
    <w:rsid w:val="002923A9"/>
    <w:rsid w:val="00292FBB"/>
    <w:rsid w:val="00293901"/>
    <w:rsid w:val="00294181"/>
    <w:rsid w:val="0029425B"/>
    <w:rsid w:val="00294CC8"/>
    <w:rsid w:val="00294DE7"/>
    <w:rsid w:val="0029559F"/>
    <w:rsid w:val="00295BE3"/>
    <w:rsid w:val="00296428"/>
    <w:rsid w:val="00297567"/>
    <w:rsid w:val="00297681"/>
    <w:rsid w:val="00297B25"/>
    <w:rsid w:val="002A086B"/>
    <w:rsid w:val="002A1559"/>
    <w:rsid w:val="002A184B"/>
    <w:rsid w:val="002A19DA"/>
    <w:rsid w:val="002A23D2"/>
    <w:rsid w:val="002A27EB"/>
    <w:rsid w:val="002A2D97"/>
    <w:rsid w:val="002A4445"/>
    <w:rsid w:val="002A4A13"/>
    <w:rsid w:val="002A4C81"/>
    <w:rsid w:val="002A5EA2"/>
    <w:rsid w:val="002A5FFA"/>
    <w:rsid w:val="002A62DB"/>
    <w:rsid w:val="002A6A76"/>
    <w:rsid w:val="002A6DA6"/>
    <w:rsid w:val="002A6E88"/>
    <w:rsid w:val="002A71F2"/>
    <w:rsid w:val="002B0AA2"/>
    <w:rsid w:val="002B1326"/>
    <w:rsid w:val="002B1B45"/>
    <w:rsid w:val="002B231E"/>
    <w:rsid w:val="002B2521"/>
    <w:rsid w:val="002B293B"/>
    <w:rsid w:val="002B317A"/>
    <w:rsid w:val="002B41C1"/>
    <w:rsid w:val="002B451A"/>
    <w:rsid w:val="002B5BE0"/>
    <w:rsid w:val="002B66FD"/>
    <w:rsid w:val="002B7800"/>
    <w:rsid w:val="002B7B61"/>
    <w:rsid w:val="002B7BA6"/>
    <w:rsid w:val="002B7DF3"/>
    <w:rsid w:val="002C0281"/>
    <w:rsid w:val="002C0640"/>
    <w:rsid w:val="002C0A15"/>
    <w:rsid w:val="002C357E"/>
    <w:rsid w:val="002C40D4"/>
    <w:rsid w:val="002C4EB8"/>
    <w:rsid w:val="002C535F"/>
    <w:rsid w:val="002C5D99"/>
    <w:rsid w:val="002C613E"/>
    <w:rsid w:val="002C62B4"/>
    <w:rsid w:val="002C6F0D"/>
    <w:rsid w:val="002C75E4"/>
    <w:rsid w:val="002D0EC3"/>
    <w:rsid w:val="002D10EC"/>
    <w:rsid w:val="002D13F7"/>
    <w:rsid w:val="002D15D1"/>
    <w:rsid w:val="002D1929"/>
    <w:rsid w:val="002D36BD"/>
    <w:rsid w:val="002D38B8"/>
    <w:rsid w:val="002D50C6"/>
    <w:rsid w:val="002D5489"/>
    <w:rsid w:val="002E0195"/>
    <w:rsid w:val="002E1168"/>
    <w:rsid w:val="002E223D"/>
    <w:rsid w:val="002E2697"/>
    <w:rsid w:val="002E3B29"/>
    <w:rsid w:val="002E4722"/>
    <w:rsid w:val="002E5351"/>
    <w:rsid w:val="002E5B44"/>
    <w:rsid w:val="002E63ED"/>
    <w:rsid w:val="002F0C7A"/>
    <w:rsid w:val="002F0DB1"/>
    <w:rsid w:val="002F2DA6"/>
    <w:rsid w:val="002F321C"/>
    <w:rsid w:val="002F462E"/>
    <w:rsid w:val="002F46C2"/>
    <w:rsid w:val="002F4750"/>
    <w:rsid w:val="002F5970"/>
    <w:rsid w:val="002F67AF"/>
    <w:rsid w:val="002F6F07"/>
    <w:rsid w:val="002F6FD9"/>
    <w:rsid w:val="0030003B"/>
    <w:rsid w:val="003003AE"/>
    <w:rsid w:val="00302BED"/>
    <w:rsid w:val="00302BF9"/>
    <w:rsid w:val="00304929"/>
    <w:rsid w:val="00305267"/>
    <w:rsid w:val="003053CE"/>
    <w:rsid w:val="00305B7C"/>
    <w:rsid w:val="00305D27"/>
    <w:rsid w:val="0030607D"/>
    <w:rsid w:val="00306E0B"/>
    <w:rsid w:val="0031084B"/>
    <w:rsid w:val="00310AA2"/>
    <w:rsid w:val="00310E20"/>
    <w:rsid w:val="00311655"/>
    <w:rsid w:val="00311938"/>
    <w:rsid w:val="00311A2E"/>
    <w:rsid w:val="00311CF1"/>
    <w:rsid w:val="003120A6"/>
    <w:rsid w:val="00312790"/>
    <w:rsid w:val="003133E4"/>
    <w:rsid w:val="00313B0F"/>
    <w:rsid w:val="00313DFB"/>
    <w:rsid w:val="00313F0E"/>
    <w:rsid w:val="00315FB8"/>
    <w:rsid w:val="0031659A"/>
    <w:rsid w:val="00316DA4"/>
    <w:rsid w:val="00317571"/>
    <w:rsid w:val="003177F6"/>
    <w:rsid w:val="00317EE5"/>
    <w:rsid w:val="003200BE"/>
    <w:rsid w:val="00320873"/>
    <w:rsid w:val="00320B1E"/>
    <w:rsid w:val="00320F8B"/>
    <w:rsid w:val="00321C67"/>
    <w:rsid w:val="0032339A"/>
    <w:rsid w:val="00323939"/>
    <w:rsid w:val="003249BF"/>
    <w:rsid w:val="00324AB6"/>
    <w:rsid w:val="00325B4C"/>
    <w:rsid w:val="0032621C"/>
    <w:rsid w:val="0032723A"/>
    <w:rsid w:val="003275E3"/>
    <w:rsid w:val="00327C55"/>
    <w:rsid w:val="00330917"/>
    <w:rsid w:val="0033124D"/>
    <w:rsid w:val="0033194C"/>
    <w:rsid w:val="00331FC4"/>
    <w:rsid w:val="00332012"/>
    <w:rsid w:val="0033261A"/>
    <w:rsid w:val="0033262E"/>
    <w:rsid w:val="003331A9"/>
    <w:rsid w:val="003336E3"/>
    <w:rsid w:val="00333E77"/>
    <w:rsid w:val="00334DF0"/>
    <w:rsid w:val="00335245"/>
    <w:rsid w:val="00335BCC"/>
    <w:rsid w:val="00336117"/>
    <w:rsid w:val="0033613A"/>
    <w:rsid w:val="0033671B"/>
    <w:rsid w:val="00336F67"/>
    <w:rsid w:val="003371DA"/>
    <w:rsid w:val="00337527"/>
    <w:rsid w:val="0033775C"/>
    <w:rsid w:val="00337A2E"/>
    <w:rsid w:val="00337A9A"/>
    <w:rsid w:val="00337C11"/>
    <w:rsid w:val="00340AD0"/>
    <w:rsid w:val="00341882"/>
    <w:rsid w:val="00341A9F"/>
    <w:rsid w:val="0034215D"/>
    <w:rsid w:val="003428A2"/>
    <w:rsid w:val="00342EAB"/>
    <w:rsid w:val="00344EB1"/>
    <w:rsid w:val="003466A9"/>
    <w:rsid w:val="00346908"/>
    <w:rsid w:val="00350BE2"/>
    <w:rsid w:val="003512A2"/>
    <w:rsid w:val="003513A6"/>
    <w:rsid w:val="00351EB6"/>
    <w:rsid w:val="0035233C"/>
    <w:rsid w:val="00352B0E"/>
    <w:rsid w:val="0035317E"/>
    <w:rsid w:val="00353A8C"/>
    <w:rsid w:val="00354DA3"/>
    <w:rsid w:val="00354EB6"/>
    <w:rsid w:val="003551DC"/>
    <w:rsid w:val="003562CF"/>
    <w:rsid w:val="003578AC"/>
    <w:rsid w:val="0036035B"/>
    <w:rsid w:val="00360AC1"/>
    <w:rsid w:val="00361A0A"/>
    <w:rsid w:val="00362238"/>
    <w:rsid w:val="00362339"/>
    <w:rsid w:val="003623F0"/>
    <w:rsid w:val="00362B58"/>
    <w:rsid w:val="00363AEE"/>
    <w:rsid w:val="00364CD1"/>
    <w:rsid w:val="0036584B"/>
    <w:rsid w:val="0036621A"/>
    <w:rsid w:val="0036625C"/>
    <w:rsid w:val="00366478"/>
    <w:rsid w:val="00366B7E"/>
    <w:rsid w:val="00366CE5"/>
    <w:rsid w:val="00366EB5"/>
    <w:rsid w:val="00367DC6"/>
    <w:rsid w:val="00370183"/>
    <w:rsid w:val="003712E9"/>
    <w:rsid w:val="003715AC"/>
    <w:rsid w:val="003715C5"/>
    <w:rsid w:val="00372155"/>
    <w:rsid w:val="00372BAE"/>
    <w:rsid w:val="00373B0C"/>
    <w:rsid w:val="00374067"/>
    <w:rsid w:val="003743BB"/>
    <w:rsid w:val="0037444C"/>
    <w:rsid w:val="003747C4"/>
    <w:rsid w:val="00376908"/>
    <w:rsid w:val="003773DF"/>
    <w:rsid w:val="00377762"/>
    <w:rsid w:val="00380C0F"/>
    <w:rsid w:val="00381128"/>
    <w:rsid w:val="00382D7B"/>
    <w:rsid w:val="00382E9C"/>
    <w:rsid w:val="0038306B"/>
    <w:rsid w:val="00383768"/>
    <w:rsid w:val="0038387A"/>
    <w:rsid w:val="00384880"/>
    <w:rsid w:val="00384945"/>
    <w:rsid w:val="00385564"/>
    <w:rsid w:val="00385E44"/>
    <w:rsid w:val="00385F84"/>
    <w:rsid w:val="00387115"/>
    <w:rsid w:val="00387CAE"/>
    <w:rsid w:val="00391BD2"/>
    <w:rsid w:val="0039270B"/>
    <w:rsid w:val="0039478B"/>
    <w:rsid w:val="00395566"/>
    <w:rsid w:val="00395DC5"/>
    <w:rsid w:val="00396715"/>
    <w:rsid w:val="003A0555"/>
    <w:rsid w:val="003A0A12"/>
    <w:rsid w:val="003A2972"/>
    <w:rsid w:val="003A29C1"/>
    <w:rsid w:val="003A32C2"/>
    <w:rsid w:val="003A337E"/>
    <w:rsid w:val="003A3718"/>
    <w:rsid w:val="003A3FBB"/>
    <w:rsid w:val="003A478B"/>
    <w:rsid w:val="003A4A76"/>
    <w:rsid w:val="003A4DF0"/>
    <w:rsid w:val="003A5165"/>
    <w:rsid w:val="003A530A"/>
    <w:rsid w:val="003A539E"/>
    <w:rsid w:val="003A5C1B"/>
    <w:rsid w:val="003A7F10"/>
    <w:rsid w:val="003B00C2"/>
    <w:rsid w:val="003B0BDD"/>
    <w:rsid w:val="003B1D81"/>
    <w:rsid w:val="003B2128"/>
    <w:rsid w:val="003B3000"/>
    <w:rsid w:val="003B3575"/>
    <w:rsid w:val="003B428B"/>
    <w:rsid w:val="003B48E8"/>
    <w:rsid w:val="003B62DC"/>
    <w:rsid w:val="003B7289"/>
    <w:rsid w:val="003B7C86"/>
    <w:rsid w:val="003B7E3B"/>
    <w:rsid w:val="003C0021"/>
    <w:rsid w:val="003C2C50"/>
    <w:rsid w:val="003C3B75"/>
    <w:rsid w:val="003C3CD7"/>
    <w:rsid w:val="003C4A56"/>
    <w:rsid w:val="003C4AB4"/>
    <w:rsid w:val="003C4CFE"/>
    <w:rsid w:val="003C6471"/>
    <w:rsid w:val="003C6962"/>
    <w:rsid w:val="003C7020"/>
    <w:rsid w:val="003C7060"/>
    <w:rsid w:val="003C70F9"/>
    <w:rsid w:val="003C71AA"/>
    <w:rsid w:val="003C71C2"/>
    <w:rsid w:val="003C77A8"/>
    <w:rsid w:val="003C7B63"/>
    <w:rsid w:val="003C7C02"/>
    <w:rsid w:val="003C7DA2"/>
    <w:rsid w:val="003D0716"/>
    <w:rsid w:val="003D0AA5"/>
    <w:rsid w:val="003D11A6"/>
    <w:rsid w:val="003D1A92"/>
    <w:rsid w:val="003D22D8"/>
    <w:rsid w:val="003D39CE"/>
    <w:rsid w:val="003D432E"/>
    <w:rsid w:val="003D54E6"/>
    <w:rsid w:val="003D66B1"/>
    <w:rsid w:val="003D6BB0"/>
    <w:rsid w:val="003D7392"/>
    <w:rsid w:val="003E0297"/>
    <w:rsid w:val="003E05B4"/>
    <w:rsid w:val="003E0BD2"/>
    <w:rsid w:val="003E0E04"/>
    <w:rsid w:val="003E247C"/>
    <w:rsid w:val="003E3B3F"/>
    <w:rsid w:val="003E3FB4"/>
    <w:rsid w:val="003E3FB6"/>
    <w:rsid w:val="003E4F4F"/>
    <w:rsid w:val="003E6F31"/>
    <w:rsid w:val="003E70FF"/>
    <w:rsid w:val="003F11E0"/>
    <w:rsid w:val="003F1217"/>
    <w:rsid w:val="003F2917"/>
    <w:rsid w:val="003F31FB"/>
    <w:rsid w:val="003F3FC5"/>
    <w:rsid w:val="003F435D"/>
    <w:rsid w:val="003F4F10"/>
    <w:rsid w:val="003F5A55"/>
    <w:rsid w:val="003F6062"/>
    <w:rsid w:val="003F660D"/>
    <w:rsid w:val="003F7385"/>
    <w:rsid w:val="0040028E"/>
    <w:rsid w:val="00400CCF"/>
    <w:rsid w:val="004018AE"/>
    <w:rsid w:val="0040272F"/>
    <w:rsid w:val="004027F7"/>
    <w:rsid w:val="00402E02"/>
    <w:rsid w:val="004031E1"/>
    <w:rsid w:val="00403BDF"/>
    <w:rsid w:val="0040475C"/>
    <w:rsid w:val="0040517F"/>
    <w:rsid w:val="00405696"/>
    <w:rsid w:val="00405F20"/>
    <w:rsid w:val="004074E4"/>
    <w:rsid w:val="004077A4"/>
    <w:rsid w:val="00407E6C"/>
    <w:rsid w:val="00410871"/>
    <w:rsid w:val="004113BB"/>
    <w:rsid w:val="0041157C"/>
    <w:rsid w:val="004124D4"/>
    <w:rsid w:val="00412E7E"/>
    <w:rsid w:val="004137AF"/>
    <w:rsid w:val="00413A02"/>
    <w:rsid w:val="00413E9E"/>
    <w:rsid w:val="0041641D"/>
    <w:rsid w:val="004168FD"/>
    <w:rsid w:val="00416EC7"/>
    <w:rsid w:val="004171F5"/>
    <w:rsid w:val="004201D1"/>
    <w:rsid w:val="00420641"/>
    <w:rsid w:val="00420AF1"/>
    <w:rsid w:val="00420B45"/>
    <w:rsid w:val="00420E9C"/>
    <w:rsid w:val="00421346"/>
    <w:rsid w:val="00421B15"/>
    <w:rsid w:val="00421B4A"/>
    <w:rsid w:val="00424742"/>
    <w:rsid w:val="00425567"/>
    <w:rsid w:val="0042626A"/>
    <w:rsid w:val="004269B4"/>
    <w:rsid w:val="00426B50"/>
    <w:rsid w:val="00426DF1"/>
    <w:rsid w:val="004272E6"/>
    <w:rsid w:val="0042740F"/>
    <w:rsid w:val="004276EB"/>
    <w:rsid w:val="00427778"/>
    <w:rsid w:val="004302B8"/>
    <w:rsid w:val="00430DC1"/>
    <w:rsid w:val="00431180"/>
    <w:rsid w:val="0043170C"/>
    <w:rsid w:val="00432E32"/>
    <w:rsid w:val="00433DDF"/>
    <w:rsid w:val="00434232"/>
    <w:rsid w:val="0043432E"/>
    <w:rsid w:val="004361FA"/>
    <w:rsid w:val="004365E9"/>
    <w:rsid w:val="00437173"/>
    <w:rsid w:val="0043754A"/>
    <w:rsid w:val="004401FA"/>
    <w:rsid w:val="00440320"/>
    <w:rsid w:val="00440EFC"/>
    <w:rsid w:val="004411C8"/>
    <w:rsid w:val="00441400"/>
    <w:rsid w:val="0044168F"/>
    <w:rsid w:val="0044247A"/>
    <w:rsid w:val="00443167"/>
    <w:rsid w:val="00444367"/>
    <w:rsid w:val="00444A68"/>
    <w:rsid w:val="004454FB"/>
    <w:rsid w:val="004456B4"/>
    <w:rsid w:val="00445A52"/>
    <w:rsid w:val="00445C9D"/>
    <w:rsid w:val="00446CD5"/>
    <w:rsid w:val="00446D08"/>
    <w:rsid w:val="00451034"/>
    <w:rsid w:val="0045124B"/>
    <w:rsid w:val="00452554"/>
    <w:rsid w:val="00452BD6"/>
    <w:rsid w:val="0045316F"/>
    <w:rsid w:val="00453940"/>
    <w:rsid w:val="00453DFD"/>
    <w:rsid w:val="004542A0"/>
    <w:rsid w:val="0045511A"/>
    <w:rsid w:val="00457C35"/>
    <w:rsid w:val="00460160"/>
    <w:rsid w:val="00460278"/>
    <w:rsid w:val="0046059C"/>
    <w:rsid w:val="0046061D"/>
    <w:rsid w:val="0046066D"/>
    <w:rsid w:val="004619C7"/>
    <w:rsid w:val="0046271A"/>
    <w:rsid w:val="0046361C"/>
    <w:rsid w:val="004639BC"/>
    <w:rsid w:val="004659A5"/>
    <w:rsid w:val="00465A20"/>
    <w:rsid w:val="00467082"/>
    <w:rsid w:val="0046723D"/>
    <w:rsid w:val="00470990"/>
    <w:rsid w:val="004712CC"/>
    <w:rsid w:val="00471967"/>
    <w:rsid w:val="004732C3"/>
    <w:rsid w:val="00474991"/>
    <w:rsid w:val="00476178"/>
    <w:rsid w:val="00476542"/>
    <w:rsid w:val="00476CCD"/>
    <w:rsid w:val="00483089"/>
    <w:rsid w:val="00483CA5"/>
    <w:rsid w:val="00483D17"/>
    <w:rsid w:val="00484CDA"/>
    <w:rsid w:val="004856DA"/>
    <w:rsid w:val="00485E32"/>
    <w:rsid w:val="004864FD"/>
    <w:rsid w:val="00487AC1"/>
    <w:rsid w:val="00487EEE"/>
    <w:rsid w:val="0049076D"/>
    <w:rsid w:val="004912F8"/>
    <w:rsid w:val="00491F48"/>
    <w:rsid w:val="00492306"/>
    <w:rsid w:val="00493869"/>
    <w:rsid w:val="00493C6C"/>
    <w:rsid w:val="00493E3C"/>
    <w:rsid w:val="0049457D"/>
    <w:rsid w:val="004945E2"/>
    <w:rsid w:val="00495191"/>
    <w:rsid w:val="004956DA"/>
    <w:rsid w:val="00496299"/>
    <w:rsid w:val="004967A2"/>
    <w:rsid w:val="00497A34"/>
    <w:rsid w:val="004A0ED3"/>
    <w:rsid w:val="004A24EB"/>
    <w:rsid w:val="004A3F5B"/>
    <w:rsid w:val="004A6D0F"/>
    <w:rsid w:val="004A77B9"/>
    <w:rsid w:val="004A7851"/>
    <w:rsid w:val="004A7E17"/>
    <w:rsid w:val="004A7F30"/>
    <w:rsid w:val="004A7F91"/>
    <w:rsid w:val="004B0601"/>
    <w:rsid w:val="004B0B03"/>
    <w:rsid w:val="004B0BF1"/>
    <w:rsid w:val="004B1495"/>
    <w:rsid w:val="004B3E3D"/>
    <w:rsid w:val="004B41FB"/>
    <w:rsid w:val="004B440A"/>
    <w:rsid w:val="004B4E0E"/>
    <w:rsid w:val="004B5B76"/>
    <w:rsid w:val="004B6880"/>
    <w:rsid w:val="004B6E77"/>
    <w:rsid w:val="004B6F26"/>
    <w:rsid w:val="004B7EAD"/>
    <w:rsid w:val="004B7F5E"/>
    <w:rsid w:val="004C02B0"/>
    <w:rsid w:val="004C08C9"/>
    <w:rsid w:val="004C29FB"/>
    <w:rsid w:val="004C2CBF"/>
    <w:rsid w:val="004C2FC4"/>
    <w:rsid w:val="004C4732"/>
    <w:rsid w:val="004C49E7"/>
    <w:rsid w:val="004C61A1"/>
    <w:rsid w:val="004C74AA"/>
    <w:rsid w:val="004C76DA"/>
    <w:rsid w:val="004D08BF"/>
    <w:rsid w:val="004D0E92"/>
    <w:rsid w:val="004D1F0C"/>
    <w:rsid w:val="004D2796"/>
    <w:rsid w:val="004D2882"/>
    <w:rsid w:val="004D3B90"/>
    <w:rsid w:val="004D3F0D"/>
    <w:rsid w:val="004D403D"/>
    <w:rsid w:val="004D4E10"/>
    <w:rsid w:val="004D6BAF"/>
    <w:rsid w:val="004D6CD6"/>
    <w:rsid w:val="004D6E02"/>
    <w:rsid w:val="004D6F88"/>
    <w:rsid w:val="004D7AAC"/>
    <w:rsid w:val="004E0448"/>
    <w:rsid w:val="004E0DFB"/>
    <w:rsid w:val="004E1994"/>
    <w:rsid w:val="004E1E3F"/>
    <w:rsid w:val="004E2341"/>
    <w:rsid w:val="004E28F2"/>
    <w:rsid w:val="004E2F0B"/>
    <w:rsid w:val="004E3983"/>
    <w:rsid w:val="004E5731"/>
    <w:rsid w:val="004E58F8"/>
    <w:rsid w:val="004E60BE"/>
    <w:rsid w:val="004E60D4"/>
    <w:rsid w:val="004E66C7"/>
    <w:rsid w:val="004E68DB"/>
    <w:rsid w:val="004E6A03"/>
    <w:rsid w:val="004E7D16"/>
    <w:rsid w:val="004F03DF"/>
    <w:rsid w:val="004F0567"/>
    <w:rsid w:val="004F0838"/>
    <w:rsid w:val="004F196E"/>
    <w:rsid w:val="004F1E27"/>
    <w:rsid w:val="004F2154"/>
    <w:rsid w:val="004F34D2"/>
    <w:rsid w:val="004F3B87"/>
    <w:rsid w:val="004F4445"/>
    <w:rsid w:val="004F46A8"/>
    <w:rsid w:val="004F55F8"/>
    <w:rsid w:val="004F6407"/>
    <w:rsid w:val="004F6C85"/>
    <w:rsid w:val="004F6D32"/>
    <w:rsid w:val="004F6D77"/>
    <w:rsid w:val="004F71FF"/>
    <w:rsid w:val="004F727E"/>
    <w:rsid w:val="004F7666"/>
    <w:rsid w:val="004F7762"/>
    <w:rsid w:val="004F7A76"/>
    <w:rsid w:val="00501515"/>
    <w:rsid w:val="00501E74"/>
    <w:rsid w:val="00502220"/>
    <w:rsid w:val="0050286A"/>
    <w:rsid w:val="00502DFC"/>
    <w:rsid w:val="005053DA"/>
    <w:rsid w:val="00506EEC"/>
    <w:rsid w:val="0050732A"/>
    <w:rsid w:val="005073FB"/>
    <w:rsid w:val="005074F5"/>
    <w:rsid w:val="00507D15"/>
    <w:rsid w:val="00507DAA"/>
    <w:rsid w:val="00507E5E"/>
    <w:rsid w:val="00510735"/>
    <w:rsid w:val="0051171D"/>
    <w:rsid w:val="00511DE1"/>
    <w:rsid w:val="00512A97"/>
    <w:rsid w:val="00512BC7"/>
    <w:rsid w:val="005137D9"/>
    <w:rsid w:val="00513E13"/>
    <w:rsid w:val="00514E0C"/>
    <w:rsid w:val="005151B7"/>
    <w:rsid w:val="00515630"/>
    <w:rsid w:val="005159A1"/>
    <w:rsid w:val="00517B3B"/>
    <w:rsid w:val="0052022E"/>
    <w:rsid w:val="00520332"/>
    <w:rsid w:val="005208E5"/>
    <w:rsid w:val="00520B77"/>
    <w:rsid w:val="00521864"/>
    <w:rsid w:val="00521C50"/>
    <w:rsid w:val="00521ECF"/>
    <w:rsid w:val="005246FD"/>
    <w:rsid w:val="00524916"/>
    <w:rsid w:val="00524AED"/>
    <w:rsid w:val="00524E27"/>
    <w:rsid w:val="005260B7"/>
    <w:rsid w:val="005267D1"/>
    <w:rsid w:val="005269B2"/>
    <w:rsid w:val="00527354"/>
    <w:rsid w:val="00530A9A"/>
    <w:rsid w:val="00530C39"/>
    <w:rsid w:val="005314B3"/>
    <w:rsid w:val="005314BC"/>
    <w:rsid w:val="00531C5D"/>
    <w:rsid w:val="0053236D"/>
    <w:rsid w:val="005326E9"/>
    <w:rsid w:val="005329E5"/>
    <w:rsid w:val="005330B2"/>
    <w:rsid w:val="00534969"/>
    <w:rsid w:val="00534CDB"/>
    <w:rsid w:val="005351EF"/>
    <w:rsid w:val="00536597"/>
    <w:rsid w:val="005365D8"/>
    <w:rsid w:val="00537737"/>
    <w:rsid w:val="00537747"/>
    <w:rsid w:val="00537CFB"/>
    <w:rsid w:val="005407BF"/>
    <w:rsid w:val="00540E83"/>
    <w:rsid w:val="00541343"/>
    <w:rsid w:val="00541A6C"/>
    <w:rsid w:val="00541F2D"/>
    <w:rsid w:val="00543647"/>
    <w:rsid w:val="00543E26"/>
    <w:rsid w:val="0054419B"/>
    <w:rsid w:val="005442A4"/>
    <w:rsid w:val="00545B4E"/>
    <w:rsid w:val="005462A2"/>
    <w:rsid w:val="00546AB8"/>
    <w:rsid w:val="00546AFC"/>
    <w:rsid w:val="00546C5D"/>
    <w:rsid w:val="0054762B"/>
    <w:rsid w:val="00547EFE"/>
    <w:rsid w:val="0055075E"/>
    <w:rsid w:val="00551667"/>
    <w:rsid w:val="0055193D"/>
    <w:rsid w:val="00551B24"/>
    <w:rsid w:val="00551B6B"/>
    <w:rsid w:val="005527D0"/>
    <w:rsid w:val="0055280B"/>
    <w:rsid w:val="0055284D"/>
    <w:rsid w:val="00553070"/>
    <w:rsid w:val="005531B2"/>
    <w:rsid w:val="005534F3"/>
    <w:rsid w:val="0055366C"/>
    <w:rsid w:val="00553AC7"/>
    <w:rsid w:val="00553C7E"/>
    <w:rsid w:val="00555506"/>
    <w:rsid w:val="00555546"/>
    <w:rsid w:val="00555694"/>
    <w:rsid w:val="00555C2F"/>
    <w:rsid w:val="00556001"/>
    <w:rsid w:val="00557686"/>
    <w:rsid w:val="00557AC2"/>
    <w:rsid w:val="00557BE1"/>
    <w:rsid w:val="0056033F"/>
    <w:rsid w:val="00560A82"/>
    <w:rsid w:val="00560F35"/>
    <w:rsid w:val="00561919"/>
    <w:rsid w:val="00561D6E"/>
    <w:rsid w:val="0056285D"/>
    <w:rsid w:val="00562EA8"/>
    <w:rsid w:val="005635BB"/>
    <w:rsid w:val="00564365"/>
    <w:rsid w:val="005652BE"/>
    <w:rsid w:val="00565838"/>
    <w:rsid w:val="00565969"/>
    <w:rsid w:val="00565CAE"/>
    <w:rsid w:val="00565E1F"/>
    <w:rsid w:val="00566DF8"/>
    <w:rsid w:val="0057010D"/>
    <w:rsid w:val="00570EDA"/>
    <w:rsid w:val="00570F7B"/>
    <w:rsid w:val="00571658"/>
    <w:rsid w:val="00573A9A"/>
    <w:rsid w:val="005749EE"/>
    <w:rsid w:val="00575960"/>
    <w:rsid w:val="00576518"/>
    <w:rsid w:val="0057654B"/>
    <w:rsid w:val="00577731"/>
    <w:rsid w:val="005778CF"/>
    <w:rsid w:val="00580F31"/>
    <w:rsid w:val="00582218"/>
    <w:rsid w:val="0058223E"/>
    <w:rsid w:val="005823C5"/>
    <w:rsid w:val="005830AB"/>
    <w:rsid w:val="005835F9"/>
    <w:rsid w:val="0058382E"/>
    <w:rsid w:val="005839B9"/>
    <w:rsid w:val="00583A27"/>
    <w:rsid w:val="00584929"/>
    <w:rsid w:val="0058508A"/>
    <w:rsid w:val="00585319"/>
    <w:rsid w:val="005855D1"/>
    <w:rsid w:val="00586514"/>
    <w:rsid w:val="0059008D"/>
    <w:rsid w:val="00590D85"/>
    <w:rsid w:val="0059123A"/>
    <w:rsid w:val="005918C4"/>
    <w:rsid w:val="00591977"/>
    <w:rsid w:val="00591F8A"/>
    <w:rsid w:val="00592402"/>
    <w:rsid w:val="005947B3"/>
    <w:rsid w:val="00594F70"/>
    <w:rsid w:val="00595A5E"/>
    <w:rsid w:val="0059788A"/>
    <w:rsid w:val="005A0278"/>
    <w:rsid w:val="005A2C81"/>
    <w:rsid w:val="005A3B91"/>
    <w:rsid w:val="005A3E37"/>
    <w:rsid w:val="005A5733"/>
    <w:rsid w:val="005B001F"/>
    <w:rsid w:val="005B0233"/>
    <w:rsid w:val="005B141A"/>
    <w:rsid w:val="005B1926"/>
    <w:rsid w:val="005B207F"/>
    <w:rsid w:val="005B24FF"/>
    <w:rsid w:val="005B2CD8"/>
    <w:rsid w:val="005B3355"/>
    <w:rsid w:val="005B357A"/>
    <w:rsid w:val="005B3C94"/>
    <w:rsid w:val="005B51B0"/>
    <w:rsid w:val="005B5CF7"/>
    <w:rsid w:val="005B61F5"/>
    <w:rsid w:val="005B65B9"/>
    <w:rsid w:val="005B678A"/>
    <w:rsid w:val="005C06DB"/>
    <w:rsid w:val="005C1905"/>
    <w:rsid w:val="005C1909"/>
    <w:rsid w:val="005C1DB1"/>
    <w:rsid w:val="005C1F15"/>
    <w:rsid w:val="005C253C"/>
    <w:rsid w:val="005C4A6F"/>
    <w:rsid w:val="005C4D28"/>
    <w:rsid w:val="005C509C"/>
    <w:rsid w:val="005C544C"/>
    <w:rsid w:val="005C5507"/>
    <w:rsid w:val="005C551F"/>
    <w:rsid w:val="005C6ED0"/>
    <w:rsid w:val="005C7921"/>
    <w:rsid w:val="005C7A93"/>
    <w:rsid w:val="005D144F"/>
    <w:rsid w:val="005D2818"/>
    <w:rsid w:val="005D2BFF"/>
    <w:rsid w:val="005D3D9B"/>
    <w:rsid w:val="005D58A8"/>
    <w:rsid w:val="005D5CBF"/>
    <w:rsid w:val="005D5DB9"/>
    <w:rsid w:val="005D5DFE"/>
    <w:rsid w:val="005D5E40"/>
    <w:rsid w:val="005D6CDF"/>
    <w:rsid w:val="005E045C"/>
    <w:rsid w:val="005E214D"/>
    <w:rsid w:val="005E29F5"/>
    <w:rsid w:val="005E2F07"/>
    <w:rsid w:val="005E3019"/>
    <w:rsid w:val="005E376D"/>
    <w:rsid w:val="005E38E0"/>
    <w:rsid w:val="005E469E"/>
    <w:rsid w:val="005E4D3C"/>
    <w:rsid w:val="005E7CDD"/>
    <w:rsid w:val="005F0B47"/>
    <w:rsid w:val="005F16EE"/>
    <w:rsid w:val="005F17A4"/>
    <w:rsid w:val="005F19A5"/>
    <w:rsid w:val="005F2775"/>
    <w:rsid w:val="005F29A3"/>
    <w:rsid w:val="005F3FEB"/>
    <w:rsid w:val="005F47BB"/>
    <w:rsid w:val="005F667A"/>
    <w:rsid w:val="005F66A2"/>
    <w:rsid w:val="005F6817"/>
    <w:rsid w:val="005F6B84"/>
    <w:rsid w:val="005F6C06"/>
    <w:rsid w:val="00600155"/>
    <w:rsid w:val="00600CD6"/>
    <w:rsid w:val="00601CBB"/>
    <w:rsid w:val="00602499"/>
    <w:rsid w:val="00603730"/>
    <w:rsid w:val="00603A94"/>
    <w:rsid w:val="00604B43"/>
    <w:rsid w:val="00605763"/>
    <w:rsid w:val="00605E6B"/>
    <w:rsid w:val="006065EC"/>
    <w:rsid w:val="00607EA4"/>
    <w:rsid w:val="006101D0"/>
    <w:rsid w:val="00610FBF"/>
    <w:rsid w:val="00611F3B"/>
    <w:rsid w:val="00612063"/>
    <w:rsid w:val="006121E4"/>
    <w:rsid w:val="00612CB0"/>
    <w:rsid w:val="00613697"/>
    <w:rsid w:val="006137B8"/>
    <w:rsid w:val="00613DF0"/>
    <w:rsid w:val="006149E6"/>
    <w:rsid w:val="00615862"/>
    <w:rsid w:val="00616508"/>
    <w:rsid w:val="00616C75"/>
    <w:rsid w:val="0061720F"/>
    <w:rsid w:val="006204F4"/>
    <w:rsid w:val="00620C3D"/>
    <w:rsid w:val="006215BF"/>
    <w:rsid w:val="00622934"/>
    <w:rsid w:val="00623523"/>
    <w:rsid w:val="00623F31"/>
    <w:rsid w:val="00624274"/>
    <w:rsid w:val="00624E58"/>
    <w:rsid w:val="0062590D"/>
    <w:rsid w:val="00625BA6"/>
    <w:rsid w:val="00626B8D"/>
    <w:rsid w:val="0062719E"/>
    <w:rsid w:val="00630222"/>
    <w:rsid w:val="0063049D"/>
    <w:rsid w:val="006304A1"/>
    <w:rsid w:val="00630744"/>
    <w:rsid w:val="006307C8"/>
    <w:rsid w:val="00631E97"/>
    <w:rsid w:val="0063271A"/>
    <w:rsid w:val="00634447"/>
    <w:rsid w:val="00635F91"/>
    <w:rsid w:val="00636086"/>
    <w:rsid w:val="00636FCA"/>
    <w:rsid w:val="00637AE1"/>
    <w:rsid w:val="00637BE3"/>
    <w:rsid w:val="00637C46"/>
    <w:rsid w:val="00637C7E"/>
    <w:rsid w:val="0064004D"/>
    <w:rsid w:val="006402D1"/>
    <w:rsid w:val="0064047C"/>
    <w:rsid w:val="00642AC4"/>
    <w:rsid w:val="00643022"/>
    <w:rsid w:val="006433A1"/>
    <w:rsid w:val="006436CD"/>
    <w:rsid w:val="00643A16"/>
    <w:rsid w:val="00643A4B"/>
    <w:rsid w:val="00643B2E"/>
    <w:rsid w:val="00643B37"/>
    <w:rsid w:val="0064515A"/>
    <w:rsid w:val="006452C6"/>
    <w:rsid w:val="006462ED"/>
    <w:rsid w:val="006464DC"/>
    <w:rsid w:val="00650313"/>
    <w:rsid w:val="00651843"/>
    <w:rsid w:val="00653655"/>
    <w:rsid w:val="00653F19"/>
    <w:rsid w:val="00654811"/>
    <w:rsid w:val="0065487B"/>
    <w:rsid w:val="0065631B"/>
    <w:rsid w:val="00656422"/>
    <w:rsid w:val="0065652E"/>
    <w:rsid w:val="00657167"/>
    <w:rsid w:val="006571FF"/>
    <w:rsid w:val="00657D63"/>
    <w:rsid w:val="00660020"/>
    <w:rsid w:val="00660363"/>
    <w:rsid w:val="00661E7B"/>
    <w:rsid w:val="00661FAE"/>
    <w:rsid w:val="006637D4"/>
    <w:rsid w:val="00663801"/>
    <w:rsid w:val="0066455E"/>
    <w:rsid w:val="00664687"/>
    <w:rsid w:val="006646B0"/>
    <w:rsid w:val="006659C6"/>
    <w:rsid w:val="0066692F"/>
    <w:rsid w:val="0066724A"/>
    <w:rsid w:val="006678D0"/>
    <w:rsid w:val="00670556"/>
    <w:rsid w:val="00670680"/>
    <w:rsid w:val="00670CC2"/>
    <w:rsid w:val="00671207"/>
    <w:rsid w:val="0067495B"/>
    <w:rsid w:val="00674A22"/>
    <w:rsid w:val="00675CC9"/>
    <w:rsid w:val="00676683"/>
    <w:rsid w:val="006768E9"/>
    <w:rsid w:val="00677306"/>
    <w:rsid w:val="0067751D"/>
    <w:rsid w:val="00677B2F"/>
    <w:rsid w:val="00677FEE"/>
    <w:rsid w:val="0068008B"/>
    <w:rsid w:val="00680178"/>
    <w:rsid w:val="00680E6B"/>
    <w:rsid w:val="00681E60"/>
    <w:rsid w:val="0068226E"/>
    <w:rsid w:val="006822AE"/>
    <w:rsid w:val="00683A7C"/>
    <w:rsid w:val="00683F56"/>
    <w:rsid w:val="00685524"/>
    <w:rsid w:val="0068597C"/>
    <w:rsid w:val="0068630C"/>
    <w:rsid w:val="006879C3"/>
    <w:rsid w:val="0069076F"/>
    <w:rsid w:val="00690C35"/>
    <w:rsid w:val="00691361"/>
    <w:rsid w:val="006913D1"/>
    <w:rsid w:val="006916FC"/>
    <w:rsid w:val="00691EAC"/>
    <w:rsid w:val="00691EAF"/>
    <w:rsid w:val="00692AE4"/>
    <w:rsid w:val="00692DEA"/>
    <w:rsid w:val="00693184"/>
    <w:rsid w:val="00693CB1"/>
    <w:rsid w:val="006942C9"/>
    <w:rsid w:val="0069443A"/>
    <w:rsid w:val="0069590F"/>
    <w:rsid w:val="00695995"/>
    <w:rsid w:val="0069618D"/>
    <w:rsid w:val="006A0B1B"/>
    <w:rsid w:val="006A0D4B"/>
    <w:rsid w:val="006A25A9"/>
    <w:rsid w:val="006A311F"/>
    <w:rsid w:val="006A4A99"/>
    <w:rsid w:val="006A4B14"/>
    <w:rsid w:val="006A6D44"/>
    <w:rsid w:val="006B010A"/>
    <w:rsid w:val="006B0B2B"/>
    <w:rsid w:val="006B27E7"/>
    <w:rsid w:val="006B2CA4"/>
    <w:rsid w:val="006B30C4"/>
    <w:rsid w:val="006B3A13"/>
    <w:rsid w:val="006B4DC0"/>
    <w:rsid w:val="006B50B0"/>
    <w:rsid w:val="006B5CC7"/>
    <w:rsid w:val="006B5D12"/>
    <w:rsid w:val="006B62FE"/>
    <w:rsid w:val="006B6C9F"/>
    <w:rsid w:val="006B6E0E"/>
    <w:rsid w:val="006B71C7"/>
    <w:rsid w:val="006B7EBF"/>
    <w:rsid w:val="006C0CD3"/>
    <w:rsid w:val="006C232D"/>
    <w:rsid w:val="006C234D"/>
    <w:rsid w:val="006C2E2A"/>
    <w:rsid w:val="006C30C3"/>
    <w:rsid w:val="006C3575"/>
    <w:rsid w:val="006C408E"/>
    <w:rsid w:val="006C46A3"/>
    <w:rsid w:val="006C5494"/>
    <w:rsid w:val="006C5A24"/>
    <w:rsid w:val="006C6C39"/>
    <w:rsid w:val="006C6E28"/>
    <w:rsid w:val="006C701C"/>
    <w:rsid w:val="006C721C"/>
    <w:rsid w:val="006C7D9A"/>
    <w:rsid w:val="006D06AE"/>
    <w:rsid w:val="006D06B1"/>
    <w:rsid w:val="006D1418"/>
    <w:rsid w:val="006D1A24"/>
    <w:rsid w:val="006D1D37"/>
    <w:rsid w:val="006D246D"/>
    <w:rsid w:val="006D2D0F"/>
    <w:rsid w:val="006D30D5"/>
    <w:rsid w:val="006D3B58"/>
    <w:rsid w:val="006D498D"/>
    <w:rsid w:val="006E06A5"/>
    <w:rsid w:val="006E12BB"/>
    <w:rsid w:val="006E19B2"/>
    <w:rsid w:val="006E24A0"/>
    <w:rsid w:val="006E282B"/>
    <w:rsid w:val="006E3059"/>
    <w:rsid w:val="006E314D"/>
    <w:rsid w:val="006E3B7A"/>
    <w:rsid w:val="006E501A"/>
    <w:rsid w:val="006E5B2D"/>
    <w:rsid w:val="006E7A10"/>
    <w:rsid w:val="006F05A7"/>
    <w:rsid w:val="006F07A6"/>
    <w:rsid w:val="006F1389"/>
    <w:rsid w:val="006F2057"/>
    <w:rsid w:val="006F2D84"/>
    <w:rsid w:val="006F31FA"/>
    <w:rsid w:val="006F35C1"/>
    <w:rsid w:val="006F390D"/>
    <w:rsid w:val="006F43DF"/>
    <w:rsid w:val="006F4C05"/>
    <w:rsid w:val="006F591C"/>
    <w:rsid w:val="006F6517"/>
    <w:rsid w:val="006F7749"/>
    <w:rsid w:val="006F78B8"/>
    <w:rsid w:val="006F7FD9"/>
    <w:rsid w:val="00700788"/>
    <w:rsid w:val="00700F93"/>
    <w:rsid w:val="007015A1"/>
    <w:rsid w:val="0070338F"/>
    <w:rsid w:val="0070341D"/>
    <w:rsid w:val="007040E8"/>
    <w:rsid w:val="007050F5"/>
    <w:rsid w:val="0070559D"/>
    <w:rsid w:val="0070597A"/>
    <w:rsid w:val="00706928"/>
    <w:rsid w:val="0070693C"/>
    <w:rsid w:val="00706C4A"/>
    <w:rsid w:val="00710917"/>
    <w:rsid w:val="0071268A"/>
    <w:rsid w:val="00712BB0"/>
    <w:rsid w:val="00713730"/>
    <w:rsid w:val="0071375A"/>
    <w:rsid w:val="0071403C"/>
    <w:rsid w:val="007144A0"/>
    <w:rsid w:val="00715DFE"/>
    <w:rsid w:val="00716189"/>
    <w:rsid w:val="007167C7"/>
    <w:rsid w:val="00716BF9"/>
    <w:rsid w:val="007200FF"/>
    <w:rsid w:val="00720D6F"/>
    <w:rsid w:val="007228F8"/>
    <w:rsid w:val="00722A7C"/>
    <w:rsid w:val="00722F1D"/>
    <w:rsid w:val="007259E3"/>
    <w:rsid w:val="00726DA2"/>
    <w:rsid w:val="00730900"/>
    <w:rsid w:val="007323A2"/>
    <w:rsid w:val="00732B5E"/>
    <w:rsid w:val="00732C08"/>
    <w:rsid w:val="00732D9E"/>
    <w:rsid w:val="007331EA"/>
    <w:rsid w:val="007344D1"/>
    <w:rsid w:val="007344F2"/>
    <w:rsid w:val="00734869"/>
    <w:rsid w:val="00734942"/>
    <w:rsid w:val="00735714"/>
    <w:rsid w:val="00735F53"/>
    <w:rsid w:val="00735F5B"/>
    <w:rsid w:val="0073614B"/>
    <w:rsid w:val="007364E3"/>
    <w:rsid w:val="00737A03"/>
    <w:rsid w:val="00740056"/>
    <w:rsid w:val="0074011F"/>
    <w:rsid w:val="0074309B"/>
    <w:rsid w:val="007432F6"/>
    <w:rsid w:val="007433AE"/>
    <w:rsid w:val="00744092"/>
    <w:rsid w:val="00744408"/>
    <w:rsid w:val="00745A26"/>
    <w:rsid w:val="00745B0E"/>
    <w:rsid w:val="00746F8B"/>
    <w:rsid w:val="00747F33"/>
    <w:rsid w:val="00752DA0"/>
    <w:rsid w:val="00753E86"/>
    <w:rsid w:val="00754806"/>
    <w:rsid w:val="00757255"/>
    <w:rsid w:val="00760686"/>
    <w:rsid w:val="00760766"/>
    <w:rsid w:val="00760826"/>
    <w:rsid w:val="00760E6E"/>
    <w:rsid w:val="00762F4A"/>
    <w:rsid w:val="00765360"/>
    <w:rsid w:val="00765B22"/>
    <w:rsid w:val="00766212"/>
    <w:rsid w:val="007666D7"/>
    <w:rsid w:val="00766C1D"/>
    <w:rsid w:val="007676EC"/>
    <w:rsid w:val="00770CEE"/>
    <w:rsid w:val="007712F4"/>
    <w:rsid w:val="00771897"/>
    <w:rsid w:val="0077227D"/>
    <w:rsid w:val="00773C46"/>
    <w:rsid w:val="007749E4"/>
    <w:rsid w:val="007754F7"/>
    <w:rsid w:val="007757BE"/>
    <w:rsid w:val="0077598C"/>
    <w:rsid w:val="00777CFD"/>
    <w:rsid w:val="007819E3"/>
    <w:rsid w:val="00781A2F"/>
    <w:rsid w:val="00781D68"/>
    <w:rsid w:val="00781E55"/>
    <w:rsid w:val="00783B85"/>
    <w:rsid w:val="0078444A"/>
    <w:rsid w:val="00786918"/>
    <w:rsid w:val="00786AD2"/>
    <w:rsid w:val="00786F70"/>
    <w:rsid w:val="00787BF6"/>
    <w:rsid w:val="007903D1"/>
    <w:rsid w:val="007904B2"/>
    <w:rsid w:val="00790C19"/>
    <w:rsid w:val="007919F4"/>
    <w:rsid w:val="0079222B"/>
    <w:rsid w:val="00792368"/>
    <w:rsid w:val="00792403"/>
    <w:rsid w:val="00792BD3"/>
    <w:rsid w:val="0079304F"/>
    <w:rsid w:val="0079306D"/>
    <w:rsid w:val="00794136"/>
    <w:rsid w:val="0079439B"/>
    <w:rsid w:val="00795218"/>
    <w:rsid w:val="007979BC"/>
    <w:rsid w:val="00797DA7"/>
    <w:rsid w:val="007A1D68"/>
    <w:rsid w:val="007A1EC4"/>
    <w:rsid w:val="007A258A"/>
    <w:rsid w:val="007A280E"/>
    <w:rsid w:val="007A4651"/>
    <w:rsid w:val="007A4AD1"/>
    <w:rsid w:val="007A6114"/>
    <w:rsid w:val="007A6FEF"/>
    <w:rsid w:val="007A728D"/>
    <w:rsid w:val="007A7912"/>
    <w:rsid w:val="007A791C"/>
    <w:rsid w:val="007A7E02"/>
    <w:rsid w:val="007B020B"/>
    <w:rsid w:val="007B088F"/>
    <w:rsid w:val="007B0FA0"/>
    <w:rsid w:val="007B1643"/>
    <w:rsid w:val="007B1BF7"/>
    <w:rsid w:val="007B20D2"/>
    <w:rsid w:val="007B2670"/>
    <w:rsid w:val="007B3634"/>
    <w:rsid w:val="007B39A0"/>
    <w:rsid w:val="007B4AED"/>
    <w:rsid w:val="007B5C28"/>
    <w:rsid w:val="007B5EAD"/>
    <w:rsid w:val="007B6011"/>
    <w:rsid w:val="007B6040"/>
    <w:rsid w:val="007B632B"/>
    <w:rsid w:val="007B6455"/>
    <w:rsid w:val="007B6851"/>
    <w:rsid w:val="007B68C5"/>
    <w:rsid w:val="007B6EF3"/>
    <w:rsid w:val="007B77F0"/>
    <w:rsid w:val="007C1734"/>
    <w:rsid w:val="007C1A07"/>
    <w:rsid w:val="007C2075"/>
    <w:rsid w:val="007C2885"/>
    <w:rsid w:val="007C289E"/>
    <w:rsid w:val="007C2901"/>
    <w:rsid w:val="007C291E"/>
    <w:rsid w:val="007C2F86"/>
    <w:rsid w:val="007C34CF"/>
    <w:rsid w:val="007C3555"/>
    <w:rsid w:val="007C3970"/>
    <w:rsid w:val="007C5526"/>
    <w:rsid w:val="007C5FBA"/>
    <w:rsid w:val="007C613E"/>
    <w:rsid w:val="007C700B"/>
    <w:rsid w:val="007C7023"/>
    <w:rsid w:val="007C7369"/>
    <w:rsid w:val="007C7B34"/>
    <w:rsid w:val="007C7D8B"/>
    <w:rsid w:val="007D01BC"/>
    <w:rsid w:val="007D035B"/>
    <w:rsid w:val="007D14A9"/>
    <w:rsid w:val="007D2327"/>
    <w:rsid w:val="007D2586"/>
    <w:rsid w:val="007D3108"/>
    <w:rsid w:val="007D37CC"/>
    <w:rsid w:val="007D3AE6"/>
    <w:rsid w:val="007D40D6"/>
    <w:rsid w:val="007D4569"/>
    <w:rsid w:val="007D49D9"/>
    <w:rsid w:val="007D4ADA"/>
    <w:rsid w:val="007D4C7D"/>
    <w:rsid w:val="007D5055"/>
    <w:rsid w:val="007D52C1"/>
    <w:rsid w:val="007D5BCA"/>
    <w:rsid w:val="007D5C19"/>
    <w:rsid w:val="007D64EB"/>
    <w:rsid w:val="007D6A24"/>
    <w:rsid w:val="007D762D"/>
    <w:rsid w:val="007E0667"/>
    <w:rsid w:val="007E06B1"/>
    <w:rsid w:val="007E0D27"/>
    <w:rsid w:val="007E190C"/>
    <w:rsid w:val="007E1D0E"/>
    <w:rsid w:val="007E3851"/>
    <w:rsid w:val="007E3A7E"/>
    <w:rsid w:val="007E3AAC"/>
    <w:rsid w:val="007E438B"/>
    <w:rsid w:val="007E55F4"/>
    <w:rsid w:val="007E5751"/>
    <w:rsid w:val="007E6298"/>
    <w:rsid w:val="007E6B6E"/>
    <w:rsid w:val="007F27ED"/>
    <w:rsid w:val="007F2AD4"/>
    <w:rsid w:val="007F30C3"/>
    <w:rsid w:val="007F3AE2"/>
    <w:rsid w:val="007F3B45"/>
    <w:rsid w:val="007F3BBD"/>
    <w:rsid w:val="007F4B38"/>
    <w:rsid w:val="007F4EBF"/>
    <w:rsid w:val="007F52DE"/>
    <w:rsid w:val="007F5BE0"/>
    <w:rsid w:val="007F606D"/>
    <w:rsid w:val="007F7156"/>
    <w:rsid w:val="007F7182"/>
    <w:rsid w:val="007F7C81"/>
    <w:rsid w:val="008008ED"/>
    <w:rsid w:val="00801E83"/>
    <w:rsid w:val="00802BEF"/>
    <w:rsid w:val="00805430"/>
    <w:rsid w:val="00805544"/>
    <w:rsid w:val="00805765"/>
    <w:rsid w:val="0080624F"/>
    <w:rsid w:val="00806708"/>
    <w:rsid w:val="00806FA2"/>
    <w:rsid w:val="00807A32"/>
    <w:rsid w:val="00807AF9"/>
    <w:rsid w:val="00807F58"/>
    <w:rsid w:val="00811333"/>
    <w:rsid w:val="00811365"/>
    <w:rsid w:val="00814E05"/>
    <w:rsid w:val="0081501E"/>
    <w:rsid w:val="008151F4"/>
    <w:rsid w:val="00815F5A"/>
    <w:rsid w:val="008169BE"/>
    <w:rsid w:val="00817DCE"/>
    <w:rsid w:val="008201D7"/>
    <w:rsid w:val="0082063B"/>
    <w:rsid w:val="00821347"/>
    <w:rsid w:val="00821947"/>
    <w:rsid w:val="00821CF5"/>
    <w:rsid w:val="00821D75"/>
    <w:rsid w:val="00822E39"/>
    <w:rsid w:val="00823475"/>
    <w:rsid w:val="0082348C"/>
    <w:rsid w:val="00823DF9"/>
    <w:rsid w:val="0082437C"/>
    <w:rsid w:val="008260A6"/>
    <w:rsid w:val="0082742B"/>
    <w:rsid w:val="00827987"/>
    <w:rsid w:val="00830A5B"/>
    <w:rsid w:val="0083129E"/>
    <w:rsid w:val="0083192A"/>
    <w:rsid w:val="008326CC"/>
    <w:rsid w:val="00833147"/>
    <w:rsid w:val="00833935"/>
    <w:rsid w:val="0083572B"/>
    <w:rsid w:val="00835BA9"/>
    <w:rsid w:val="00840365"/>
    <w:rsid w:val="00840A9E"/>
    <w:rsid w:val="00840F33"/>
    <w:rsid w:val="0084107D"/>
    <w:rsid w:val="00841F89"/>
    <w:rsid w:val="00842378"/>
    <w:rsid w:val="00843BB4"/>
    <w:rsid w:val="00843D6B"/>
    <w:rsid w:val="00844619"/>
    <w:rsid w:val="00844EDF"/>
    <w:rsid w:val="008455B8"/>
    <w:rsid w:val="0084642E"/>
    <w:rsid w:val="00846760"/>
    <w:rsid w:val="00846EAB"/>
    <w:rsid w:val="00847B9D"/>
    <w:rsid w:val="0085007E"/>
    <w:rsid w:val="008504F0"/>
    <w:rsid w:val="008506D7"/>
    <w:rsid w:val="00850758"/>
    <w:rsid w:val="00850C53"/>
    <w:rsid w:val="00850E60"/>
    <w:rsid w:val="00851B2E"/>
    <w:rsid w:val="00852EC0"/>
    <w:rsid w:val="00853DBA"/>
    <w:rsid w:val="008548B3"/>
    <w:rsid w:val="0085570A"/>
    <w:rsid w:val="00861C5A"/>
    <w:rsid w:val="0086266A"/>
    <w:rsid w:val="00862DE9"/>
    <w:rsid w:val="00862FEA"/>
    <w:rsid w:val="00863292"/>
    <w:rsid w:val="00863DB5"/>
    <w:rsid w:val="00865FE8"/>
    <w:rsid w:val="008668AB"/>
    <w:rsid w:val="008668BF"/>
    <w:rsid w:val="00867D8C"/>
    <w:rsid w:val="00870AEF"/>
    <w:rsid w:val="00872348"/>
    <w:rsid w:val="008728EA"/>
    <w:rsid w:val="008734F6"/>
    <w:rsid w:val="00873CB0"/>
    <w:rsid w:val="00875A11"/>
    <w:rsid w:val="00876550"/>
    <w:rsid w:val="00877AF6"/>
    <w:rsid w:val="00877B44"/>
    <w:rsid w:val="008817D2"/>
    <w:rsid w:val="00881834"/>
    <w:rsid w:val="0088235F"/>
    <w:rsid w:val="0088328C"/>
    <w:rsid w:val="008834A5"/>
    <w:rsid w:val="00883B73"/>
    <w:rsid w:val="00883CDC"/>
    <w:rsid w:val="00883EAA"/>
    <w:rsid w:val="00886178"/>
    <w:rsid w:val="00886B85"/>
    <w:rsid w:val="0088736A"/>
    <w:rsid w:val="0088774D"/>
    <w:rsid w:val="00887B78"/>
    <w:rsid w:val="00887EF2"/>
    <w:rsid w:val="00890D64"/>
    <w:rsid w:val="008913A6"/>
    <w:rsid w:val="00891774"/>
    <w:rsid w:val="00891BF4"/>
    <w:rsid w:val="008953C4"/>
    <w:rsid w:val="00896BDE"/>
    <w:rsid w:val="008970A2"/>
    <w:rsid w:val="008A05A8"/>
    <w:rsid w:val="008A29A8"/>
    <w:rsid w:val="008A45C2"/>
    <w:rsid w:val="008A4CFE"/>
    <w:rsid w:val="008A4DF8"/>
    <w:rsid w:val="008A5C35"/>
    <w:rsid w:val="008A62BE"/>
    <w:rsid w:val="008A678B"/>
    <w:rsid w:val="008A787A"/>
    <w:rsid w:val="008B011B"/>
    <w:rsid w:val="008B172E"/>
    <w:rsid w:val="008B2C0B"/>
    <w:rsid w:val="008B2DBB"/>
    <w:rsid w:val="008B3C9F"/>
    <w:rsid w:val="008B42D3"/>
    <w:rsid w:val="008B44FB"/>
    <w:rsid w:val="008B609E"/>
    <w:rsid w:val="008B6727"/>
    <w:rsid w:val="008B6843"/>
    <w:rsid w:val="008B6C2E"/>
    <w:rsid w:val="008B7733"/>
    <w:rsid w:val="008B78D4"/>
    <w:rsid w:val="008B7900"/>
    <w:rsid w:val="008C09A1"/>
    <w:rsid w:val="008C104B"/>
    <w:rsid w:val="008C1ADA"/>
    <w:rsid w:val="008C1BDA"/>
    <w:rsid w:val="008C2D36"/>
    <w:rsid w:val="008C4688"/>
    <w:rsid w:val="008C4DC1"/>
    <w:rsid w:val="008C596D"/>
    <w:rsid w:val="008C5BDE"/>
    <w:rsid w:val="008C65AB"/>
    <w:rsid w:val="008C7CD8"/>
    <w:rsid w:val="008D07BC"/>
    <w:rsid w:val="008D0BB0"/>
    <w:rsid w:val="008D0D6A"/>
    <w:rsid w:val="008D3657"/>
    <w:rsid w:val="008D3C8D"/>
    <w:rsid w:val="008D40A8"/>
    <w:rsid w:val="008D4147"/>
    <w:rsid w:val="008D466C"/>
    <w:rsid w:val="008D47DA"/>
    <w:rsid w:val="008D603D"/>
    <w:rsid w:val="008D6CB5"/>
    <w:rsid w:val="008D6D87"/>
    <w:rsid w:val="008D6D99"/>
    <w:rsid w:val="008D7A8F"/>
    <w:rsid w:val="008E0B3F"/>
    <w:rsid w:val="008E1A80"/>
    <w:rsid w:val="008E2542"/>
    <w:rsid w:val="008E2C01"/>
    <w:rsid w:val="008E32ED"/>
    <w:rsid w:val="008E3598"/>
    <w:rsid w:val="008E4152"/>
    <w:rsid w:val="008E4AF1"/>
    <w:rsid w:val="008E4C29"/>
    <w:rsid w:val="008E6C55"/>
    <w:rsid w:val="008E6F11"/>
    <w:rsid w:val="008E74FE"/>
    <w:rsid w:val="008E7A18"/>
    <w:rsid w:val="008F08A4"/>
    <w:rsid w:val="008F0C17"/>
    <w:rsid w:val="008F27B6"/>
    <w:rsid w:val="008F2DFE"/>
    <w:rsid w:val="008F32EC"/>
    <w:rsid w:val="008F4662"/>
    <w:rsid w:val="008F4BB4"/>
    <w:rsid w:val="008F4C98"/>
    <w:rsid w:val="008F4CFE"/>
    <w:rsid w:val="008F4E96"/>
    <w:rsid w:val="008F5388"/>
    <w:rsid w:val="008F662F"/>
    <w:rsid w:val="008F71E9"/>
    <w:rsid w:val="008F777A"/>
    <w:rsid w:val="0090078B"/>
    <w:rsid w:val="009023F6"/>
    <w:rsid w:val="00902BC5"/>
    <w:rsid w:val="0090307C"/>
    <w:rsid w:val="00904C13"/>
    <w:rsid w:val="00904EAB"/>
    <w:rsid w:val="00905A30"/>
    <w:rsid w:val="00905BBC"/>
    <w:rsid w:val="00906555"/>
    <w:rsid w:val="00906779"/>
    <w:rsid w:val="00906C14"/>
    <w:rsid w:val="00906FB9"/>
    <w:rsid w:val="00907D2D"/>
    <w:rsid w:val="00914379"/>
    <w:rsid w:val="00914BAC"/>
    <w:rsid w:val="00915071"/>
    <w:rsid w:val="0091537D"/>
    <w:rsid w:val="00915E1D"/>
    <w:rsid w:val="00915F50"/>
    <w:rsid w:val="0091603B"/>
    <w:rsid w:val="00916256"/>
    <w:rsid w:val="009172B9"/>
    <w:rsid w:val="0091779E"/>
    <w:rsid w:val="009177F8"/>
    <w:rsid w:val="00917AC4"/>
    <w:rsid w:val="00917E6E"/>
    <w:rsid w:val="00920DB8"/>
    <w:rsid w:val="009210F1"/>
    <w:rsid w:val="00921B19"/>
    <w:rsid w:val="00921B8E"/>
    <w:rsid w:val="00921CD9"/>
    <w:rsid w:val="009225F8"/>
    <w:rsid w:val="00922CB3"/>
    <w:rsid w:val="009236EC"/>
    <w:rsid w:val="00923C02"/>
    <w:rsid w:val="00924799"/>
    <w:rsid w:val="0092550F"/>
    <w:rsid w:val="0092591E"/>
    <w:rsid w:val="00925CF7"/>
    <w:rsid w:val="009260C3"/>
    <w:rsid w:val="00926C18"/>
    <w:rsid w:val="00930109"/>
    <w:rsid w:val="009305B7"/>
    <w:rsid w:val="0093091A"/>
    <w:rsid w:val="0093133A"/>
    <w:rsid w:val="00931880"/>
    <w:rsid w:val="00932112"/>
    <w:rsid w:val="009341B5"/>
    <w:rsid w:val="009347C1"/>
    <w:rsid w:val="00934BB7"/>
    <w:rsid w:val="00936A4E"/>
    <w:rsid w:val="009374CD"/>
    <w:rsid w:val="00937866"/>
    <w:rsid w:val="00937CAC"/>
    <w:rsid w:val="009407EE"/>
    <w:rsid w:val="00941155"/>
    <w:rsid w:val="0094198F"/>
    <w:rsid w:val="00942F12"/>
    <w:rsid w:val="00943541"/>
    <w:rsid w:val="009448B1"/>
    <w:rsid w:val="00945E63"/>
    <w:rsid w:val="00946464"/>
    <w:rsid w:val="009466DE"/>
    <w:rsid w:val="009467F2"/>
    <w:rsid w:val="00947A60"/>
    <w:rsid w:val="00947B12"/>
    <w:rsid w:val="00947E2B"/>
    <w:rsid w:val="00947EF9"/>
    <w:rsid w:val="00950D12"/>
    <w:rsid w:val="00950F09"/>
    <w:rsid w:val="0095204D"/>
    <w:rsid w:val="009532D4"/>
    <w:rsid w:val="009537C5"/>
    <w:rsid w:val="00953B8B"/>
    <w:rsid w:val="00954FC2"/>
    <w:rsid w:val="00955FD1"/>
    <w:rsid w:val="0095622E"/>
    <w:rsid w:val="00956C68"/>
    <w:rsid w:val="00957059"/>
    <w:rsid w:val="00957BD0"/>
    <w:rsid w:val="00960756"/>
    <w:rsid w:val="00961B4A"/>
    <w:rsid w:val="00963740"/>
    <w:rsid w:val="00963A37"/>
    <w:rsid w:val="00963F91"/>
    <w:rsid w:val="0096474C"/>
    <w:rsid w:val="009650A5"/>
    <w:rsid w:val="0096545C"/>
    <w:rsid w:val="009655BF"/>
    <w:rsid w:val="00967027"/>
    <w:rsid w:val="0097063A"/>
    <w:rsid w:val="009712D0"/>
    <w:rsid w:val="00972A94"/>
    <w:rsid w:val="00972E1A"/>
    <w:rsid w:val="009732D8"/>
    <w:rsid w:val="00973918"/>
    <w:rsid w:val="00973D41"/>
    <w:rsid w:val="0097425A"/>
    <w:rsid w:val="009745ED"/>
    <w:rsid w:val="0097501A"/>
    <w:rsid w:val="009759FF"/>
    <w:rsid w:val="00976014"/>
    <w:rsid w:val="00976043"/>
    <w:rsid w:val="00976E2D"/>
    <w:rsid w:val="00980862"/>
    <w:rsid w:val="00980956"/>
    <w:rsid w:val="00980E85"/>
    <w:rsid w:val="0098360E"/>
    <w:rsid w:val="00984DE2"/>
    <w:rsid w:val="00984DEC"/>
    <w:rsid w:val="00984E3B"/>
    <w:rsid w:val="009850EF"/>
    <w:rsid w:val="009850F1"/>
    <w:rsid w:val="0098596F"/>
    <w:rsid w:val="009861B5"/>
    <w:rsid w:val="00986398"/>
    <w:rsid w:val="00986D6F"/>
    <w:rsid w:val="00987274"/>
    <w:rsid w:val="00987992"/>
    <w:rsid w:val="00987DBC"/>
    <w:rsid w:val="00990CE0"/>
    <w:rsid w:val="009929AF"/>
    <w:rsid w:val="0099301A"/>
    <w:rsid w:val="00993C52"/>
    <w:rsid w:val="00995EBD"/>
    <w:rsid w:val="009964A7"/>
    <w:rsid w:val="009A15A1"/>
    <w:rsid w:val="009A1A51"/>
    <w:rsid w:val="009A1F30"/>
    <w:rsid w:val="009A304B"/>
    <w:rsid w:val="009A3E67"/>
    <w:rsid w:val="009A4A74"/>
    <w:rsid w:val="009A4C5C"/>
    <w:rsid w:val="009A4E36"/>
    <w:rsid w:val="009A6402"/>
    <w:rsid w:val="009B1284"/>
    <w:rsid w:val="009B1893"/>
    <w:rsid w:val="009B1AB5"/>
    <w:rsid w:val="009B26FD"/>
    <w:rsid w:val="009B2713"/>
    <w:rsid w:val="009B3886"/>
    <w:rsid w:val="009B442E"/>
    <w:rsid w:val="009B457D"/>
    <w:rsid w:val="009B565B"/>
    <w:rsid w:val="009B6FDD"/>
    <w:rsid w:val="009B70EF"/>
    <w:rsid w:val="009C01CB"/>
    <w:rsid w:val="009C0580"/>
    <w:rsid w:val="009C19DF"/>
    <w:rsid w:val="009C1E23"/>
    <w:rsid w:val="009C1FAA"/>
    <w:rsid w:val="009C2611"/>
    <w:rsid w:val="009C2EE0"/>
    <w:rsid w:val="009C35C2"/>
    <w:rsid w:val="009C35D4"/>
    <w:rsid w:val="009C3C15"/>
    <w:rsid w:val="009C3DB5"/>
    <w:rsid w:val="009C5836"/>
    <w:rsid w:val="009C5ADE"/>
    <w:rsid w:val="009C637A"/>
    <w:rsid w:val="009C67F5"/>
    <w:rsid w:val="009C6AB4"/>
    <w:rsid w:val="009C6B3B"/>
    <w:rsid w:val="009C6E43"/>
    <w:rsid w:val="009D0466"/>
    <w:rsid w:val="009D0FC1"/>
    <w:rsid w:val="009D1699"/>
    <w:rsid w:val="009D1A9E"/>
    <w:rsid w:val="009D1DED"/>
    <w:rsid w:val="009D251B"/>
    <w:rsid w:val="009D301B"/>
    <w:rsid w:val="009D3091"/>
    <w:rsid w:val="009D3119"/>
    <w:rsid w:val="009D3185"/>
    <w:rsid w:val="009D3687"/>
    <w:rsid w:val="009D3A16"/>
    <w:rsid w:val="009D3CBD"/>
    <w:rsid w:val="009D475D"/>
    <w:rsid w:val="009D5351"/>
    <w:rsid w:val="009D65D9"/>
    <w:rsid w:val="009D758D"/>
    <w:rsid w:val="009E04A2"/>
    <w:rsid w:val="009E09E4"/>
    <w:rsid w:val="009E106A"/>
    <w:rsid w:val="009E1ECB"/>
    <w:rsid w:val="009E2548"/>
    <w:rsid w:val="009E2771"/>
    <w:rsid w:val="009E2C9F"/>
    <w:rsid w:val="009E2F66"/>
    <w:rsid w:val="009E3E89"/>
    <w:rsid w:val="009F06A4"/>
    <w:rsid w:val="009F1B95"/>
    <w:rsid w:val="009F3249"/>
    <w:rsid w:val="009F3257"/>
    <w:rsid w:val="009F37CD"/>
    <w:rsid w:val="009F3D49"/>
    <w:rsid w:val="009F43D3"/>
    <w:rsid w:val="009F44A8"/>
    <w:rsid w:val="009F6C94"/>
    <w:rsid w:val="009F7488"/>
    <w:rsid w:val="00A003DE"/>
    <w:rsid w:val="00A01742"/>
    <w:rsid w:val="00A01786"/>
    <w:rsid w:val="00A021F4"/>
    <w:rsid w:val="00A026CA"/>
    <w:rsid w:val="00A02DC7"/>
    <w:rsid w:val="00A0394A"/>
    <w:rsid w:val="00A048D0"/>
    <w:rsid w:val="00A049F9"/>
    <w:rsid w:val="00A04AC5"/>
    <w:rsid w:val="00A04BBE"/>
    <w:rsid w:val="00A05AB5"/>
    <w:rsid w:val="00A05F1F"/>
    <w:rsid w:val="00A06203"/>
    <w:rsid w:val="00A0687D"/>
    <w:rsid w:val="00A06DC6"/>
    <w:rsid w:val="00A06EDA"/>
    <w:rsid w:val="00A0788F"/>
    <w:rsid w:val="00A102AE"/>
    <w:rsid w:val="00A10EA4"/>
    <w:rsid w:val="00A116DD"/>
    <w:rsid w:val="00A11B6E"/>
    <w:rsid w:val="00A11CF8"/>
    <w:rsid w:val="00A12954"/>
    <w:rsid w:val="00A12AB7"/>
    <w:rsid w:val="00A12E26"/>
    <w:rsid w:val="00A14217"/>
    <w:rsid w:val="00A147B3"/>
    <w:rsid w:val="00A14F9D"/>
    <w:rsid w:val="00A15613"/>
    <w:rsid w:val="00A15EEA"/>
    <w:rsid w:val="00A160D7"/>
    <w:rsid w:val="00A1758B"/>
    <w:rsid w:val="00A17FEB"/>
    <w:rsid w:val="00A17FFD"/>
    <w:rsid w:val="00A20180"/>
    <w:rsid w:val="00A2077D"/>
    <w:rsid w:val="00A2094F"/>
    <w:rsid w:val="00A2175F"/>
    <w:rsid w:val="00A21F80"/>
    <w:rsid w:val="00A224A0"/>
    <w:rsid w:val="00A23215"/>
    <w:rsid w:val="00A2346C"/>
    <w:rsid w:val="00A23B2A"/>
    <w:rsid w:val="00A2489F"/>
    <w:rsid w:val="00A24FC9"/>
    <w:rsid w:val="00A25758"/>
    <w:rsid w:val="00A25CF8"/>
    <w:rsid w:val="00A26C10"/>
    <w:rsid w:val="00A27164"/>
    <w:rsid w:val="00A277DC"/>
    <w:rsid w:val="00A27CE9"/>
    <w:rsid w:val="00A27DE6"/>
    <w:rsid w:val="00A27F3C"/>
    <w:rsid w:val="00A30DA1"/>
    <w:rsid w:val="00A30F24"/>
    <w:rsid w:val="00A30F35"/>
    <w:rsid w:val="00A31A2A"/>
    <w:rsid w:val="00A32DE9"/>
    <w:rsid w:val="00A34668"/>
    <w:rsid w:val="00A353BB"/>
    <w:rsid w:val="00A3598A"/>
    <w:rsid w:val="00A35CC9"/>
    <w:rsid w:val="00A35D25"/>
    <w:rsid w:val="00A36A68"/>
    <w:rsid w:val="00A3771F"/>
    <w:rsid w:val="00A379A1"/>
    <w:rsid w:val="00A37F1C"/>
    <w:rsid w:val="00A40158"/>
    <w:rsid w:val="00A40287"/>
    <w:rsid w:val="00A41836"/>
    <w:rsid w:val="00A426AD"/>
    <w:rsid w:val="00A437CD"/>
    <w:rsid w:val="00A43933"/>
    <w:rsid w:val="00A45542"/>
    <w:rsid w:val="00A47A94"/>
    <w:rsid w:val="00A47C9D"/>
    <w:rsid w:val="00A50B68"/>
    <w:rsid w:val="00A51179"/>
    <w:rsid w:val="00A51E93"/>
    <w:rsid w:val="00A5224F"/>
    <w:rsid w:val="00A54091"/>
    <w:rsid w:val="00A542A4"/>
    <w:rsid w:val="00A55297"/>
    <w:rsid w:val="00A554BC"/>
    <w:rsid w:val="00A56201"/>
    <w:rsid w:val="00A56418"/>
    <w:rsid w:val="00A57D3D"/>
    <w:rsid w:val="00A6035E"/>
    <w:rsid w:val="00A60495"/>
    <w:rsid w:val="00A6077F"/>
    <w:rsid w:val="00A6182D"/>
    <w:rsid w:val="00A62FDE"/>
    <w:rsid w:val="00A63547"/>
    <w:rsid w:val="00A63B40"/>
    <w:rsid w:val="00A64F8D"/>
    <w:rsid w:val="00A65DD3"/>
    <w:rsid w:val="00A65F1F"/>
    <w:rsid w:val="00A67CFB"/>
    <w:rsid w:val="00A70639"/>
    <w:rsid w:val="00A71C2C"/>
    <w:rsid w:val="00A7228C"/>
    <w:rsid w:val="00A7379D"/>
    <w:rsid w:val="00A7546E"/>
    <w:rsid w:val="00A76789"/>
    <w:rsid w:val="00A77166"/>
    <w:rsid w:val="00A7798A"/>
    <w:rsid w:val="00A80151"/>
    <w:rsid w:val="00A80B77"/>
    <w:rsid w:val="00A81E76"/>
    <w:rsid w:val="00A82718"/>
    <w:rsid w:val="00A841BF"/>
    <w:rsid w:val="00A84629"/>
    <w:rsid w:val="00A8527F"/>
    <w:rsid w:val="00A874AC"/>
    <w:rsid w:val="00A877E4"/>
    <w:rsid w:val="00A90AD5"/>
    <w:rsid w:val="00A91550"/>
    <w:rsid w:val="00A91586"/>
    <w:rsid w:val="00A92FCD"/>
    <w:rsid w:val="00A931FF"/>
    <w:rsid w:val="00A9389C"/>
    <w:rsid w:val="00A93F56"/>
    <w:rsid w:val="00A94016"/>
    <w:rsid w:val="00A94506"/>
    <w:rsid w:val="00A94864"/>
    <w:rsid w:val="00A95568"/>
    <w:rsid w:val="00A95C7B"/>
    <w:rsid w:val="00A96315"/>
    <w:rsid w:val="00A96BE2"/>
    <w:rsid w:val="00A96C95"/>
    <w:rsid w:val="00A974C4"/>
    <w:rsid w:val="00A97C13"/>
    <w:rsid w:val="00A97D76"/>
    <w:rsid w:val="00AA0473"/>
    <w:rsid w:val="00AA0B04"/>
    <w:rsid w:val="00AA1BB8"/>
    <w:rsid w:val="00AA21C9"/>
    <w:rsid w:val="00AA29DF"/>
    <w:rsid w:val="00AA32EC"/>
    <w:rsid w:val="00AA42DF"/>
    <w:rsid w:val="00AA435C"/>
    <w:rsid w:val="00AA605F"/>
    <w:rsid w:val="00AA6818"/>
    <w:rsid w:val="00AA6B2B"/>
    <w:rsid w:val="00AA756D"/>
    <w:rsid w:val="00AA7CE5"/>
    <w:rsid w:val="00AB0EA8"/>
    <w:rsid w:val="00AB175A"/>
    <w:rsid w:val="00AB1A8B"/>
    <w:rsid w:val="00AB1E9B"/>
    <w:rsid w:val="00AB321E"/>
    <w:rsid w:val="00AB3343"/>
    <w:rsid w:val="00AB3495"/>
    <w:rsid w:val="00AB3BC8"/>
    <w:rsid w:val="00AB413F"/>
    <w:rsid w:val="00AB5013"/>
    <w:rsid w:val="00AB5D7F"/>
    <w:rsid w:val="00AB6E64"/>
    <w:rsid w:val="00AB7127"/>
    <w:rsid w:val="00AC0393"/>
    <w:rsid w:val="00AC1537"/>
    <w:rsid w:val="00AC304C"/>
    <w:rsid w:val="00AC3F2D"/>
    <w:rsid w:val="00AC4D6B"/>
    <w:rsid w:val="00AC553B"/>
    <w:rsid w:val="00AC6301"/>
    <w:rsid w:val="00AC6C9F"/>
    <w:rsid w:val="00AC71C3"/>
    <w:rsid w:val="00AC769C"/>
    <w:rsid w:val="00AC77B0"/>
    <w:rsid w:val="00AC7989"/>
    <w:rsid w:val="00AD0561"/>
    <w:rsid w:val="00AD07AD"/>
    <w:rsid w:val="00AD1443"/>
    <w:rsid w:val="00AD2BE6"/>
    <w:rsid w:val="00AD3EB1"/>
    <w:rsid w:val="00AD477C"/>
    <w:rsid w:val="00AD4DBA"/>
    <w:rsid w:val="00AD61BE"/>
    <w:rsid w:val="00AD66DB"/>
    <w:rsid w:val="00AD7565"/>
    <w:rsid w:val="00AE0350"/>
    <w:rsid w:val="00AE0C74"/>
    <w:rsid w:val="00AE1426"/>
    <w:rsid w:val="00AE1A0E"/>
    <w:rsid w:val="00AE1B9B"/>
    <w:rsid w:val="00AE1EFF"/>
    <w:rsid w:val="00AE25AE"/>
    <w:rsid w:val="00AE31D0"/>
    <w:rsid w:val="00AE3AC9"/>
    <w:rsid w:val="00AE3B04"/>
    <w:rsid w:val="00AE47F3"/>
    <w:rsid w:val="00AE48F8"/>
    <w:rsid w:val="00AE4A2C"/>
    <w:rsid w:val="00AE63E9"/>
    <w:rsid w:val="00AE6759"/>
    <w:rsid w:val="00AE6F63"/>
    <w:rsid w:val="00AE7034"/>
    <w:rsid w:val="00AE71FB"/>
    <w:rsid w:val="00AE7348"/>
    <w:rsid w:val="00AF11AC"/>
    <w:rsid w:val="00AF135E"/>
    <w:rsid w:val="00AF181E"/>
    <w:rsid w:val="00AF1DAD"/>
    <w:rsid w:val="00AF408B"/>
    <w:rsid w:val="00AF4353"/>
    <w:rsid w:val="00AF47B8"/>
    <w:rsid w:val="00AF4B8A"/>
    <w:rsid w:val="00AF4C21"/>
    <w:rsid w:val="00AF5BEB"/>
    <w:rsid w:val="00AF5CE2"/>
    <w:rsid w:val="00AF6806"/>
    <w:rsid w:val="00AF6A2C"/>
    <w:rsid w:val="00AF76A1"/>
    <w:rsid w:val="00AF7833"/>
    <w:rsid w:val="00AF7847"/>
    <w:rsid w:val="00B0000E"/>
    <w:rsid w:val="00B00B49"/>
    <w:rsid w:val="00B0160A"/>
    <w:rsid w:val="00B0207D"/>
    <w:rsid w:val="00B02BD4"/>
    <w:rsid w:val="00B03805"/>
    <w:rsid w:val="00B03D77"/>
    <w:rsid w:val="00B04883"/>
    <w:rsid w:val="00B04899"/>
    <w:rsid w:val="00B053AC"/>
    <w:rsid w:val="00B053D8"/>
    <w:rsid w:val="00B05F57"/>
    <w:rsid w:val="00B06A1E"/>
    <w:rsid w:val="00B06AFA"/>
    <w:rsid w:val="00B06B87"/>
    <w:rsid w:val="00B105CE"/>
    <w:rsid w:val="00B10779"/>
    <w:rsid w:val="00B11B83"/>
    <w:rsid w:val="00B14CD7"/>
    <w:rsid w:val="00B15A43"/>
    <w:rsid w:val="00B16A8D"/>
    <w:rsid w:val="00B17296"/>
    <w:rsid w:val="00B17413"/>
    <w:rsid w:val="00B17537"/>
    <w:rsid w:val="00B175E9"/>
    <w:rsid w:val="00B17A4F"/>
    <w:rsid w:val="00B20CBB"/>
    <w:rsid w:val="00B20E14"/>
    <w:rsid w:val="00B21295"/>
    <w:rsid w:val="00B2132A"/>
    <w:rsid w:val="00B215EB"/>
    <w:rsid w:val="00B223BF"/>
    <w:rsid w:val="00B248F1"/>
    <w:rsid w:val="00B2492F"/>
    <w:rsid w:val="00B24C0C"/>
    <w:rsid w:val="00B24C78"/>
    <w:rsid w:val="00B24DCB"/>
    <w:rsid w:val="00B24EE7"/>
    <w:rsid w:val="00B25A0D"/>
    <w:rsid w:val="00B25FEE"/>
    <w:rsid w:val="00B26832"/>
    <w:rsid w:val="00B26AD5"/>
    <w:rsid w:val="00B3012C"/>
    <w:rsid w:val="00B3257E"/>
    <w:rsid w:val="00B3278C"/>
    <w:rsid w:val="00B333EB"/>
    <w:rsid w:val="00B33B32"/>
    <w:rsid w:val="00B347D2"/>
    <w:rsid w:val="00B357AC"/>
    <w:rsid w:val="00B36E43"/>
    <w:rsid w:val="00B36EB1"/>
    <w:rsid w:val="00B372AB"/>
    <w:rsid w:val="00B40EEC"/>
    <w:rsid w:val="00B4101D"/>
    <w:rsid w:val="00B4220D"/>
    <w:rsid w:val="00B42882"/>
    <w:rsid w:val="00B43382"/>
    <w:rsid w:val="00B43FE9"/>
    <w:rsid w:val="00B441CB"/>
    <w:rsid w:val="00B4432A"/>
    <w:rsid w:val="00B44683"/>
    <w:rsid w:val="00B44A8D"/>
    <w:rsid w:val="00B455C7"/>
    <w:rsid w:val="00B45820"/>
    <w:rsid w:val="00B4615E"/>
    <w:rsid w:val="00B471DB"/>
    <w:rsid w:val="00B47531"/>
    <w:rsid w:val="00B47B4E"/>
    <w:rsid w:val="00B50210"/>
    <w:rsid w:val="00B507C7"/>
    <w:rsid w:val="00B50CC3"/>
    <w:rsid w:val="00B50CFB"/>
    <w:rsid w:val="00B525C4"/>
    <w:rsid w:val="00B52768"/>
    <w:rsid w:val="00B53615"/>
    <w:rsid w:val="00B53E61"/>
    <w:rsid w:val="00B54350"/>
    <w:rsid w:val="00B5501F"/>
    <w:rsid w:val="00B55040"/>
    <w:rsid w:val="00B5582A"/>
    <w:rsid w:val="00B559F4"/>
    <w:rsid w:val="00B57359"/>
    <w:rsid w:val="00B57B6D"/>
    <w:rsid w:val="00B57B96"/>
    <w:rsid w:val="00B60F6D"/>
    <w:rsid w:val="00B62624"/>
    <w:rsid w:val="00B626F4"/>
    <w:rsid w:val="00B64A77"/>
    <w:rsid w:val="00B652A1"/>
    <w:rsid w:val="00B655D4"/>
    <w:rsid w:val="00B6624A"/>
    <w:rsid w:val="00B66C68"/>
    <w:rsid w:val="00B66F3A"/>
    <w:rsid w:val="00B673B2"/>
    <w:rsid w:val="00B6763F"/>
    <w:rsid w:val="00B70B01"/>
    <w:rsid w:val="00B70E4F"/>
    <w:rsid w:val="00B72F8D"/>
    <w:rsid w:val="00B7300D"/>
    <w:rsid w:val="00B731B2"/>
    <w:rsid w:val="00B733D4"/>
    <w:rsid w:val="00B759DA"/>
    <w:rsid w:val="00B762BF"/>
    <w:rsid w:val="00B819F2"/>
    <w:rsid w:val="00B81FC8"/>
    <w:rsid w:val="00B82601"/>
    <w:rsid w:val="00B85E01"/>
    <w:rsid w:val="00B870C1"/>
    <w:rsid w:val="00B87930"/>
    <w:rsid w:val="00B90AED"/>
    <w:rsid w:val="00B92DB7"/>
    <w:rsid w:val="00B9327A"/>
    <w:rsid w:val="00B94D43"/>
    <w:rsid w:val="00B9507C"/>
    <w:rsid w:val="00B9533E"/>
    <w:rsid w:val="00B95732"/>
    <w:rsid w:val="00B959AE"/>
    <w:rsid w:val="00B96105"/>
    <w:rsid w:val="00B97E95"/>
    <w:rsid w:val="00BA0434"/>
    <w:rsid w:val="00BA1E38"/>
    <w:rsid w:val="00BA206B"/>
    <w:rsid w:val="00BA4342"/>
    <w:rsid w:val="00BA47E3"/>
    <w:rsid w:val="00BA5788"/>
    <w:rsid w:val="00BA67A7"/>
    <w:rsid w:val="00BB1A24"/>
    <w:rsid w:val="00BB1BDB"/>
    <w:rsid w:val="00BB1D5B"/>
    <w:rsid w:val="00BB2960"/>
    <w:rsid w:val="00BB2CCD"/>
    <w:rsid w:val="00BB2EC7"/>
    <w:rsid w:val="00BB447C"/>
    <w:rsid w:val="00BB4DCC"/>
    <w:rsid w:val="00BB4F16"/>
    <w:rsid w:val="00BB51C1"/>
    <w:rsid w:val="00BB64C9"/>
    <w:rsid w:val="00BB7252"/>
    <w:rsid w:val="00BC1235"/>
    <w:rsid w:val="00BC1857"/>
    <w:rsid w:val="00BC1D2F"/>
    <w:rsid w:val="00BC205E"/>
    <w:rsid w:val="00BC2609"/>
    <w:rsid w:val="00BC28EE"/>
    <w:rsid w:val="00BC368B"/>
    <w:rsid w:val="00BC48C6"/>
    <w:rsid w:val="00BC4A67"/>
    <w:rsid w:val="00BC62A2"/>
    <w:rsid w:val="00BC62CD"/>
    <w:rsid w:val="00BC6704"/>
    <w:rsid w:val="00BC70D1"/>
    <w:rsid w:val="00BC7698"/>
    <w:rsid w:val="00BC7BB6"/>
    <w:rsid w:val="00BC7DE1"/>
    <w:rsid w:val="00BC7FEF"/>
    <w:rsid w:val="00BD03FE"/>
    <w:rsid w:val="00BD1176"/>
    <w:rsid w:val="00BD243C"/>
    <w:rsid w:val="00BD28B5"/>
    <w:rsid w:val="00BD2D7E"/>
    <w:rsid w:val="00BD5127"/>
    <w:rsid w:val="00BD5ACD"/>
    <w:rsid w:val="00BD5BFD"/>
    <w:rsid w:val="00BD702F"/>
    <w:rsid w:val="00BD7358"/>
    <w:rsid w:val="00BD79CC"/>
    <w:rsid w:val="00BD7D2D"/>
    <w:rsid w:val="00BE0EB7"/>
    <w:rsid w:val="00BE0ED6"/>
    <w:rsid w:val="00BE12D7"/>
    <w:rsid w:val="00BE15EF"/>
    <w:rsid w:val="00BE178D"/>
    <w:rsid w:val="00BE19F7"/>
    <w:rsid w:val="00BE1D08"/>
    <w:rsid w:val="00BE3D9B"/>
    <w:rsid w:val="00BE42AD"/>
    <w:rsid w:val="00BE5CEB"/>
    <w:rsid w:val="00BE72B9"/>
    <w:rsid w:val="00BF0717"/>
    <w:rsid w:val="00BF14E0"/>
    <w:rsid w:val="00BF25DD"/>
    <w:rsid w:val="00BF2932"/>
    <w:rsid w:val="00BF2E3C"/>
    <w:rsid w:val="00BF6438"/>
    <w:rsid w:val="00BF65C6"/>
    <w:rsid w:val="00BF73C9"/>
    <w:rsid w:val="00BF779F"/>
    <w:rsid w:val="00C00064"/>
    <w:rsid w:val="00C01923"/>
    <w:rsid w:val="00C01EF4"/>
    <w:rsid w:val="00C0365B"/>
    <w:rsid w:val="00C03DD0"/>
    <w:rsid w:val="00C03F55"/>
    <w:rsid w:val="00C043A1"/>
    <w:rsid w:val="00C04AE9"/>
    <w:rsid w:val="00C059A9"/>
    <w:rsid w:val="00C0664A"/>
    <w:rsid w:val="00C06966"/>
    <w:rsid w:val="00C06D64"/>
    <w:rsid w:val="00C075D1"/>
    <w:rsid w:val="00C07BEB"/>
    <w:rsid w:val="00C07D6A"/>
    <w:rsid w:val="00C10221"/>
    <w:rsid w:val="00C1273F"/>
    <w:rsid w:val="00C12B3E"/>
    <w:rsid w:val="00C12C90"/>
    <w:rsid w:val="00C12F93"/>
    <w:rsid w:val="00C13A6F"/>
    <w:rsid w:val="00C14296"/>
    <w:rsid w:val="00C14BA1"/>
    <w:rsid w:val="00C14C33"/>
    <w:rsid w:val="00C16EB8"/>
    <w:rsid w:val="00C16F17"/>
    <w:rsid w:val="00C20014"/>
    <w:rsid w:val="00C21047"/>
    <w:rsid w:val="00C21B4B"/>
    <w:rsid w:val="00C22260"/>
    <w:rsid w:val="00C2322D"/>
    <w:rsid w:val="00C23519"/>
    <w:rsid w:val="00C23610"/>
    <w:rsid w:val="00C23674"/>
    <w:rsid w:val="00C2389D"/>
    <w:rsid w:val="00C23DAC"/>
    <w:rsid w:val="00C2425B"/>
    <w:rsid w:val="00C245D2"/>
    <w:rsid w:val="00C24689"/>
    <w:rsid w:val="00C24BE3"/>
    <w:rsid w:val="00C24C8F"/>
    <w:rsid w:val="00C25710"/>
    <w:rsid w:val="00C25E26"/>
    <w:rsid w:val="00C26E4F"/>
    <w:rsid w:val="00C30AF2"/>
    <w:rsid w:val="00C32119"/>
    <w:rsid w:val="00C324BB"/>
    <w:rsid w:val="00C33644"/>
    <w:rsid w:val="00C34A02"/>
    <w:rsid w:val="00C34FCC"/>
    <w:rsid w:val="00C35121"/>
    <w:rsid w:val="00C36D8B"/>
    <w:rsid w:val="00C36E73"/>
    <w:rsid w:val="00C37940"/>
    <w:rsid w:val="00C37AAB"/>
    <w:rsid w:val="00C40626"/>
    <w:rsid w:val="00C407EF"/>
    <w:rsid w:val="00C4091F"/>
    <w:rsid w:val="00C41381"/>
    <w:rsid w:val="00C42C84"/>
    <w:rsid w:val="00C43941"/>
    <w:rsid w:val="00C44297"/>
    <w:rsid w:val="00C4539D"/>
    <w:rsid w:val="00C461C5"/>
    <w:rsid w:val="00C46FBE"/>
    <w:rsid w:val="00C479DB"/>
    <w:rsid w:val="00C47BDD"/>
    <w:rsid w:val="00C50527"/>
    <w:rsid w:val="00C505AB"/>
    <w:rsid w:val="00C51C6D"/>
    <w:rsid w:val="00C51DFE"/>
    <w:rsid w:val="00C52C7E"/>
    <w:rsid w:val="00C5465B"/>
    <w:rsid w:val="00C549CC"/>
    <w:rsid w:val="00C54C9D"/>
    <w:rsid w:val="00C5552B"/>
    <w:rsid w:val="00C55A3C"/>
    <w:rsid w:val="00C561F3"/>
    <w:rsid w:val="00C566F6"/>
    <w:rsid w:val="00C5672C"/>
    <w:rsid w:val="00C568ED"/>
    <w:rsid w:val="00C56B71"/>
    <w:rsid w:val="00C56D88"/>
    <w:rsid w:val="00C57303"/>
    <w:rsid w:val="00C57674"/>
    <w:rsid w:val="00C57BE8"/>
    <w:rsid w:val="00C6034F"/>
    <w:rsid w:val="00C60A24"/>
    <w:rsid w:val="00C60A4D"/>
    <w:rsid w:val="00C60D7D"/>
    <w:rsid w:val="00C60FBC"/>
    <w:rsid w:val="00C617EC"/>
    <w:rsid w:val="00C617FC"/>
    <w:rsid w:val="00C61CC4"/>
    <w:rsid w:val="00C61F69"/>
    <w:rsid w:val="00C6280D"/>
    <w:rsid w:val="00C6360B"/>
    <w:rsid w:val="00C64ACE"/>
    <w:rsid w:val="00C64F7B"/>
    <w:rsid w:val="00C6517E"/>
    <w:rsid w:val="00C66245"/>
    <w:rsid w:val="00C66A66"/>
    <w:rsid w:val="00C66CDC"/>
    <w:rsid w:val="00C66EC4"/>
    <w:rsid w:val="00C676F5"/>
    <w:rsid w:val="00C70D5C"/>
    <w:rsid w:val="00C71033"/>
    <w:rsid w:val="00C7130E"/>
    <w:rsid w:val="00C7143E"/>
    <w:rsid w:val="00C7240C"/>
    <w:rsid w:val="00C72BFA"/>
    <w:rsid w:val="00C73857"/>
    <w:rsid w:val="00C73AB4"/>
    <w:rsid w:val="00C740B9"/>
    <w:rsid w:val="00C74736"/>
    <w:rsid w:val="00C7484C"/>
    <w:rsid w:val="00C74B7D"/>
    <w:rsid w:val="00C757F2"/>
    <w:rsid w:val="00C75CC6"/>
    <w:rsid w:val="00C75EFE"/>
    <w:rsid w:val="00C77457"/>
    <w:rsid w:val="00C800FB"/>
    <w:rsid w:val="00C80291"/>
    <w:rsid w:val="00C808B9"/>
    <w:rsid w:val="00C8243F"/>
    <w:rsid w:val="00C82554"/>
    <w:rsid w:val="00C853F9"/>
    <w:rsid w:val="00C85A07"/>
    <w:rsid w:val="00C868D2"/>
    <w:rsid w:val="00C86FA8"/>
    <w:rsid w:val="00C87923"/>
    <w:rsid w:val="00C90437"/>
    <w:rsid w:val="00C91739"/>
    <w:rsid w:val="00C91B30"/>
    <w:rsid w:val="00C92295"/>
    <w:rsid w:val="00C94727"/>
    <w:rsid w:val="00C94D06"/>
    <w:rsid w:val="00C95626"/>
    <w:rsid w:val="00C956F8"/>
    <w:rsid w:val="00C968F0"/>
    <w:rsid w:val="00C96FC7"/>
    <w:rsid w:val="00C97FCB"/>
    <w:rsid w:val="00CA013C"/>
    <w:rsid w:val="00CA121F"/>
    <w:rsid w:val="00CA137E"/>
    <w:rsid w:val="00CA2090"/>
    <w:rsid w:val="00CA25A9"/>
    <w:rsid w:val="00CA29BA"/>
    <w:rsid w:val="00CA2B23"/>
    <w:rsid w:val="00CA2E5E"/>
    <w:rsid w:val="00CA3851"/>
    <w:rsid w:val="00CA414D"/>
    <w:rsid w:val="00CA44A0"/>
    <w:rsid w:val="00CA5626"/>
    <w:rsid w:val="00CA68AB"/>
    <w:rsid w:val="00CB10A8"/>
    <w:rsid w:val="00CB191C"/>
    <w:rsid w:val="00CB260E"/>
    <w:rsid w:val="00CB2A06"/>
    <w:rsid w:val="00CB3239"/>
    <w:rsid w:val="00CB4254"/>
    <w:rsid w:val="00CB4720"/>
    <w:rsid w:val="00CB4D43"/>
    <w:rsid w:val="00CB4E00"/>
    <w:rsid w:val="00CB609B"/>
    <w:rsid w:val="00CB719E"/>
    <w:rsid w:val="00CB7E83"/>
    <w:rsid w:val="00CC0334"/>
    <w:rsid w:val="00CC0DE2"/>
    <w:rsid w:val="00CC1436"/>
    <w:rsid w:val="00CC17D8"/>
    <w:rsid w:val="00CC30A9"/>
    <w:rsid w:val="00CC3D16"/>
    <w:rsid w:val="00CC464E"/>
    <w:rsid w:val="00CC4A93"/>
    <w:rsid w:val="00CC5A5A"/>
    <w:rsid w:val="00CC6390"/>
    <w:rsid w:val="00CC66FE"/>
    <w:rsid w:val="00CC709F"/>
    <w:rsid w:val="00CC711E"/>
    <w:rsid w:val="00CC7573"/>
    <w:rsid w:val="00CD00DE"/>
    <w:rsid w:val="00CD0BDF"/>
    <w:rsid w:val="00CD0CFA"/>
    <w:rsid w:val="00CD1D20"/>
    <w:rsid w:val="00CD1DA2"/>
    <w:rsid w:val="00CD3895"/>
    <w:rsid w:val="00CD4528"/>
    <w:rsid w:val="00CD469F"/>
    <w:rsid w:val="00CD4961"/>
    <w:rsid w:val="00CD64F5"/>
    <w:rsid w:val="00CD6AFF"/>
    <w:rsid w:val="00CE053F"/>
    <w:rsid w:val="00CE0606"/>
    <w:rsid w:val="00CE0BEE"/>
    <w:rsid w:val="00CE1100"/>
    <w:rsid w:val="00CE14C6"/>
    <w:rsid w:val="00CE1A30"/>
    <w:rsid w:val="00CE2692"/>
    <w:rsid w:val="00CE3034"/>
    <w:rsid w:val="00CE31BD"/>
    <w:rsid w:val="00CE3E51"/>
    <w:rsid w:val="00CE4231"/>
    <w:rsid w:val="00CE4F11"/>
    <w:rsid w:val="00CE694F"/>
    <w:rsid w:val="00CE6BF0"/>
    <w:rsid w:val="00CE72A7"/>
    <w:rsid w:val="00CE771C"/>
    <w:rsid w:val="00CE78B4"/>
    <w:rsid w:val="00CE7E74"/>
    <w:rsid w:val="00CF098B"/>
    <w:rsid w:val="00CF09BC"/>
    <w:rsid w:val="00CF2ECB"/>
    <w:rsid w:val="00CF3491"/>
    <w:rsid w:val="00CF4CC6"/>
    <w:rsid w:val="00CF4EC0"/>
    <w:rsid w:val="00CF5F66"/>
    <w:rsid w:val="00CF7474"/>
    <w:rsid w:val="00CF7651"/>
    <w:rsid w:val="00D00963"/>
    <w:rsid w:val="00D01EAD"/>
    <w:rsid w:val="00D03883"/>
    <w:rsid w:val="00D0489F"/>
    <w:rsid w:val="00D04B4B"/>
    <w:rsid w:val="00D06174"/>
    <w:rsid w:val="00D061FC"/>
    <w:rsid w:val="00D06ECF"/>
    <w:rsid w:val="00D074E6"/>
    <w:rsid w:val="00D07CFC"/>
    <w:rsid w:val="00D10955"/>
    <w:rsid w:val="00D10A0F"/>
    <w:rsid w:val="00D11371"/>
    <w:rsid w:val="00D133C0"/>
    <w:rsid w:val="00D13E26"/>
    <w:rsid w:val="00D145BB"/>
    <w:rsid w:val="00D146E0"/>
    <w:rsid w:val="00D14EA2"/>
    <w:rsid w:val="00D1554D"/>
    <w:rsid w:val="00D156F6"/>
    <w:rsid w:val="00D15720"/>
    <w:rsid w:val="00D166A5"/>
    <w:rsid w:val="00D17086"/>
    <w:rsid w:val="00D17691"/>
    <w:rsid w:val="00D17D75"/>
    <w:rsid w:val="00D213B9"/>
    <w:rsid w:val="00D221A2"/>
    <w:rsid w:val="00D22CA8"/>
    <w:rsid w:val="00D23115"/>
    <w:rsid w:val="00D23205"/>
    <w:rsid w:val="00D235F2"/>
    <w:rsid w:val="00D23657"/>
    <w:rsid w:val="00D23A8A"/>
    <w:rsid w:val="00D24898"/>
    <w:rsid w:val="00D25DFD"/>
    <w:rsid w:val="00D26EA7"/>
    <w:rsid w:val="00D27728"/>
    <w:rsid w:val="00D27D39"/>
    <w:rsid w:val="00D3110A"/>
    <w:rsid w:val="00D311A3"/>
    <w:rsid w:val="00D318B4"/>
    <w:rsid w:val="00D31A30"/>
    <w:rsid w:val="00D31E04"/>
    <w:rsid w:val="00D3203A"/>
    <w:rsid w:val="00D324B6"/>
    <w:rsid w:val="00D326AB"/>
    <w:rsid w:val="00D32EC1"/>
    <w:rsid w:val="00D332FB"/>
    <w:rsid w:val="00D33569"/>
    <w:rsid w:val="00D33D68"/>
    <w:rsid w:val="00D34356"/>
    <w:rsid w:val="00D34AE5"/>
    <w:rsid w:val="00D355EF"/>
    <w:rsid w:val="00D35808"/>
    <w:rsid w:val="00D35BA7"/>
    <w:rsid w:val="00D35CE3"/>
    <w:rsid w:val="00D3709C"/>
    <w:rsid w:val="00D37344"/>
    <w:rsid w:val="00D40026"/>
    <w:rsid w:val="00D40CEE"/>
    <w:rsid w:val="00D4125C"/>
    <w:rsid w:val="00D4150D"/>
    <w:rsid w:val="00D41E60"/>
    <w:rsid w:val="00D42B7A"/>
    <w:rsid w:val="00D42E54"/>
    <w:rsid w:val="00D43CDF"/>
    <w:rsid w:val="00D44380"/>
    <w:rsid w:val="00D44508"/>
    <w:rsid w:val="00D4459E"/>
    <w:rsid w:val="00D44DCF"/>
    <w:rsid w:val="00D45D01"/>
    <w:rsid w:val="00D47FA5"/>
    <w:rsid w:val="00D50DB2"/>
    <w:rsid w:val="00D50E81"/>
    <w:rsid w:val="00D5339C"/>
    <w:rsid w:val="00D54A16"/>
    <w:rsid w:val="00D54B4A"/>
    <w:rsid w:val="00D54B4B"/>
    <w:rsid w:val="00D54FB8"/>
    <w:rsid w:val="00D55632"/>
    <w:rsid w:val="00D56528"/>
    <w:rsid w:val="00D5654A"/>
    <w:rsid w:val="00D56A87"/>
    <w:rsid w:val="00D604BF"/>
    <w:rsid w:val="00D60DFE"/>
    <w:rsid w:val="00D61844"/>
    <w:rsid w:val="00D619B0"/>
    <w:rsid w:val="00D61E18"/>
    <w:rsid w:val="00D61EBD"/>
    <w:rsid w:val="00D6209D"/>
    <w:rsid w:val="00D62284"/>
    <w:rsid w:val="00D6387D"/>
    <w:rsid w:val="00D63E3E"/>
    <w:rsid w:val="00D640EF"/>
    <w:rsid w:val="00D643AD"/>
    <w:rsid w:val="00D64D35"/>
    <w:rsid w:val="00D64F4F"/>
    <w:rsid w:val="00D65588"/>
    <w:rsid w:val="00D6570B"/>
    <w:rsid w:val="00D65B02"/>
    <w:rsid w:val="00D661AA"/>
    <w:rsid w:val="00D67284"/>
    <w:rsid w:val="00D7000E"/>
    <w:rsid w:val="00D7035B"/>
    <w:rsid w:val="00D71481"/>
    <w:rsid w:val="00D716AB"/>
    <w:rsid w:val="00D71994"/>
    <w:rsid w:val="00D73125"/>
    <w:rsid w:val="00D73601"/>
    <w:rsid w:val="00D737BF"/>
    <w:rsid w:val="00D73A47"/>
    <w:rsid w:val="00D7461E"/>
    <w:rsid w:val="00D75C85"/>
    <w:rsid w:val="00D76F90"/>
    <w:rsid w:val="00D77560"/>
    <w:rsid w:val="00D8030E"/>
    <w:rsid w:val="00D80CDF"/>
    <w:rsid w:val="00D81892"/>
    <w:rsid w:val="00D81B06"/>
    <w:rsid w:val="00D82300"/>
    <w:rsid w:val="00D837F3"/>
    <w:rsid w:val="00D83D37"/>
    <w:rsid w:val="00D846D1"/>
    <w:rsid w:val="00D85700"/>
    <w:rsid w:val="00D8629B"/>
    <w:rsid w:val="00D862C5"/>
    <w:rsid w:val="00D86F8E"/>
    <w:rsid w:val="00D8779E"/>
    <w:rsid w:val="00D9043F"/>
    <w:rsid w:val="00D9074B"/>
    <w:rsid w:val="00D909EA"/>
    <w:rsid w:val="00D915F9"/>
    <w:rsid w:val="00D921F7"/>
    <w:rsid w:val="00D92EFA"/>
    <w:rsid w:val="00D93314"/>
    <w:rsid w:val="00D94079"/>
    <w:rsid w:val="00D95758"/>
    <w:rsid w:val="00D95A96"/>
    <w:rsid w:val="00D96D44"/>
    <w:rsid w:val="00DA01BB"/>
    <w:rsid w:val="00DA0807"/>
    <w:rsid w:val="00DA0E7A"/>
    <w:rsid w:val="00DA0FA4"/>
    <w:rsid w:val="00DA1003"/>
    <w:rsid w:val="00DA18DF"/>
    <w:rsid w:val="00DA2214"/>
    <w:rsid w:val="00DA314A"/>
    <w:rsid w:val="00DA3B54"/>
    <w:rsid w:val="00DA4207"/>
    <w:rsid w:val="00DA49ED"/>
    <w:rsid w:val="00DA54FF"/>
    <w:rsid w:val="00DA56AD"/>
    <w:rsid w:val="00DA5F13"/>
    <w:rsid w:val="00DA672B"/>
    <w:rsid w:val="00DA6B20"/>
    <w:rsid w:val="00DA70E4"/>
    <w:rsid w:val="00DA7661"/>
    <w:rsid w:val="00DA77FC"/>
    <w:rsid w:val="00DA7B20"/>
    <w:rsid w:val="00DB03C4"/>
    <w:rsid w:val="00DB152F"/>
    <w:rsid w:val="00DB18D9"/>
    <w:rsid w:val="00DB28B6"/>
    <w:rsid w:val="00DB3321"/>
    <w:rsid w:val="00DB35DC"/>
    <w:rsid w:val="00DB54D1"/>
    <w:rsid w:val="00DB5767"/>
    <w:rsid w:val="00DB5BD1"/>
    <w:rsid w:val="00DB6955"/>
    <w:rsid w:val="00DB775F"/>
    <w:rsid w:val="00DC12F9"/>
    <w:rsid w:val="00DC1C55"/>
    <w:rsid w:val="00DC21A5"/>
    <w:rsid w:val="00DC24FE"/>
    <w:rsid w:val="00DC29A0"/>
    <w:rsid w:val="00DC3183"/>
    <w:rsid w:val="00DC3326"/>
    <w:rsid w:val="00DC3AF9"/>
    <w:rsid w:val="00DC3CC8"/>
    <w:rsid w:val="00DC3D3B"/>
    <w:rsid w:val="00DC5044"/>
    <w:rsid w:val="00DC61C0"/>
    <w:rsid w:val="00DC6762"/>
    <w:rsid w:val="00DC69BE"/>
    <w:rsid w:val="00DC6A34"/>
    <w:rsid w:val="00DC6D0D"/>
    <w:rsid w:val="00DC7577"/>
    <w:rsid w:val="00DD0283"/>
    <w:rsid w:val="00DD074A"/>
    <w:rsid w:val="00DD0C04"/>
    <w:rsid w:val="00DD0C22"/>
    <w:rsid w:val="00DD0F83"/>
    <w:rsid w:val="00DD1D83"/>
    <w:rsid w:val="00DD203F"/>
    <w:rsid w:val="00DD22A1"/>
    <w:rsid w:val="00DD260E"/>
    <w:rsid w:val="00DD353F"/>
    <w:rsid w:val="00DD3761"/>
    <w:rsid w:val="00DD4BD8"/>
    <w:rsid w:val="00DD4F94"/>
    <w:rsid w:val="00DD5703"/>
    <w:rsid w:val="00DD6F60"/>
    <w:rsid w:val="00DE01FF"/>
    <w:rsid w:val="00DE14FA"/>
    <w:rsid w:val="00DE1BF1"/>
    <w:rsid w:val="00DE2747"/>
    <w:rsid w:val="00DE34D8"/>
    <w:rsid w:val="00DE3C27"/>
    <w:rsid w:val="00DE4E66"/>
    <w:rsid w:val="00DE60A3"/>
    <w:rsid w:val="00DE60EB"/>
    <w:rsid w:val="00DE61F8"/>
    <w:rsid w:val="00DE6361"/>
    <w:rsid w:val="00DE741C"/>
    <w:rsid w:val="00DE751A"/>
    <w:rsid w:val="00DE7AD2"/>
    <w:rsid w:val="00DF169D"/>
    <w:rsid w:val="00DF173F"/>
    <w:rsid w:val="00DF1F56"/>
    <w:rsid w:val="00DF2A22"/>
    <w:rsid w:val="00DF3A16"/>
    <w:rsid w:val="00DF3B2D"/>
    <w:rsid w:val="00DF3EAC"/>
    <w:rsid w:val="00DF4601"/>
    <w:rsid w:val="00DF544F"/>
    <w:rsid w:val="00DF5819"/>
    <w:rsid w:val="00DF6555"/>
    <w:rsid w:val="00DF6C41"/>
    <w:rsid w:val="00DF7D81"/>
    <w:rsid w:val="00E003C7"/>
    <w:rsid w:val="00E006E7"/>
    <w:rsid w:val="00E007A5"/>
    <w:rsid w:val="00E00AED"/>
    <w:rsid w:val="00E00BB1"/>
    <w:rsid w:val="00E00F25"/>
    <w:rsid w:val="00E022BD"/>
    <w:rsid w:val="00E0273E"/>
    <w:rsid w:val="00E027DB"/>
    <w:rsid w:val="00E02B59"/>
    <w:rsid w:val="00E02C43"/>
    <w:rsid w:val="00E04282"/>
    <w:rsid w:val="00E04B87"/>
    <w:rsid w:val="00E0563B"/>
    <w:rsid w:val="00E079C4"/>
    <w:rsid w:val="00E07C3C"/>
    <w:rsid w:val="00E10B31"/>
    <w:rsid w:val="00E10CDF"/>
    <w:rsid w:val="00E11B91"/>
    <w:rsid w:val="00E11C9A"/>
    <w:rsid w:val="00E1243B"/>
    <w:rsid w:val="00E12F15"/>
    <w:rsid w:val="00E13648"/>
    <w:rsid w:val="00E137D2"/>
    <w:rsid w:val="00E146AC"/>
    <w:rsid w:val="00E14702"/>
    <w:rsid w:val="00E152BF"/>
    <w:rsid w:val="00E15440"/>
    <w:rsid w:val="00E1578F"/>
    <w:rsid w:val="00E17173"/>
    <w:rsid w:val="00E17CD4"/>
    <w:rsid w:val="00E17F83"/>
    <w:rsid w:val="00E20AF0"/>
    <w:rsid w:val="00E20F14"/>
    <w:rsid w:val="00E212ED"/>
    <w:rsid w:val="00E23557"/>
    <w:rsid w:val="00E23868"/>
    <w:rsid w:val="00E23C1C"/>
    <w:rsid w:val="00E24037"/>
    <w:rsid w:val="00E244F4"/>
    <w:rsid w:val="00E2495A"/>
    <w:rsid w:val="00E24A52"/>
    <w:rsid w:val="00E24A55"/>
    <w:rsid w:val="00E24E11"/>
    <w:rsid w:val="00E25370"/>
    <w:rsid w:val="00E25865"/>
    <w:rsid w:val="00E27DAF"/>
    <w:rsid w:val="00E27E93"/>
    <w:rsid w:val="00E27EF3"/>
    <w:rsid w:val="00E30C22"/>
    <w:rsid w:val="00E32312"/>
    <w:rsid w:val="00E32AD8"/>
    <w:rsid w:val="00E3335F"/>
    <w:rsid w:val="00E33ADB"/>
    <w:rsid w:val="00E33B77"/>
    <w:rsid w:val="00E34215"/>
    <w:rsid w:val="00E346D3"/>
    <w:rsid w:val="00E35200"/>
    <w:rsid w:val="00E354E3"/>
    <w:rsid w:val="00E3595F"/>
    <w:rsid w:val="00E359EB"/>
    <w:rsid w:val="00E36E3C"/>
    <w:rsid w:val="00E37136"/>
    <w:rsid w:val="00E3739A"/>
    <w:rsid w:val="00E40B44"/>
    <w:rsid w:val="00E40D37"/>
    <w:rsid w:val="00E411DC"/>
    <w:rsid w:val="00E417F0"/>
    <w:rsid w:val="00E42A49"/>
    <w:rsid w:val="00E430C4"/>
    <w:rsid w:val="00E434BA"/>
    <w:rsid w:val="00E43B5D"/>
    <w:rsid w:val="00E4482D"/>
    <w:rsid w:val="00E44CE7"/>
    <w:rsid w:val="00E45921"/>
    <w:rsid w:val="00E45C08"/>
    <w:rsid w:val="00E45C97"/>
    <w:rsid w:val="00E46419"/>
    <w:rsid w:val="00E47450"/>
    <w:rsid w:val="00E5048F"/>
    <w:rsid w:val="00E5074A"/>
    <w:rsid w:val="00E536CC"/>
    <w:rsid w:val="00E53FF2"/>
    <w:rsid w:val="00E54E62"/>
    <w:rsid w:val="00E5534D"/>
    <w:rsid w:val="00E55C60"/>
    <w:rsid w:val="00E55C9A"/>
    <w:rsid w:val="00E56BED"/>
    <w:rsid w:val="00E56FF5"/>
    <w:rsid w:val="00E576EC"/>
    <w:rsid w:val="00E57BDF"/>
    <w:rsid w:val="00E60E02"/>
    <w:rsid w:val="00E63575"/>
    <w:rsid w:val="00E63A23"/>
    <w:rsid w:val="00E65DA4"/>
    <w:rsid w:val="00E65E6B"/>
    <w:rsid w:val="00E66560"/>
    <w:rsid w:val="00E70650"/>
    <w:rsid w:val="00E70E50"/>
    <w:rsid w:val="00E71178"/>
    <w:rsid w:val="00E7159E"/>
    <w:rsid w:val="00E717E5"/>
    <w:rsid w:val="00E72D97"/>
    <w:rsid w:val="00E73CC7"/>
    <w:rsid w:val="00E76832"/>
    <w:rsid w:val="00E776B6"/>
    <w:rsid w:val="00E80ACB"/>
    <w:rsid w:val="00E80F9E"/>
    <w:rsid w:val="00E81907"/>
    <w:rsid w:val="00E81F7E"/>
    <w:rsid w:val="00E823B5"/>
    <w:rsid w:val="00E84754"/>
    <w:rsid w:val="00E84B67"/>
    <w:rsid w:val="00E85120"/>
    <w:rsid w:val="00E85771"/>
    <w:rsid w:val="00E8671D"/>
    <w:rsid w:val="00E905C2"/>
    <w:rsid w:val="00E90CC1"/>
    <w:rsid w:val="00E90D62"/>
    <w:rsid w:val="00E91B0D"/>
    <w:rsid w:val="00E92DA3"/>
    <w:rsid w:val="00E932F0"/>
    <w:rsid w:val="00E93323"/>
    <w:rsid w:val="00E93722"/>
    <w:rsid w:val="00E93B03"/>
    <w:rsid w:val="00E95793"/>
    <w:rsid w:val="00E9765F"/>
    <w:rsid w:val="00E977B2"/>
    <w:rsid w:val="00E97831"/>
    <w:rsid w:val="00E9798D"/>
    <w:rsid w:val="00E979B2"/>
    <w:rsid w:val="00E97E1A"/>
    <w:rsid w:val="00EA03B0"/>
    <w:rsid w:val="00EA04EA"/>
    <w:rsid w:val="00EA1919"/>
    <w:rsid w:val="00EA2423"/>
    <w:rsid w:val="00EA327A"/>
    <w:rsid w:val="00EA34EC"/>
    <w:rsid w:val="00EA40C3"/>
    <w:rsid w:val="00EA4283"/>
    <w:rsid w:val="00EA4A6D"/>
    <w:rsid w:val="00EA583D"/>
    <w:rsid w:val="00EA5EA2"/>
    <w:rsid w:val="00EA6BBC"/>
    <w:rsid w:val="00EB0067"/>
    <w:rsid w:val="00EB0BAB"/>
    <w:rsid w:val="00EB113C"/>
    <w:rsid w:val="00EB1A2C"/>
    <w:rsid w:val="00EB2110"/>
    <w:rsid w:val="00EB2B16"/>
    <w:rsid w:val="00EB378F"/>
    <w:rsid w:val="00EB43ED"/>
    <w:rsid w:val="00EB51C4"/>
    <w:rsid w:val="00EB7124"/>
    <w:rsid w:val="00EB7136"/>
    <w:rsid w:val="00EB7662"/>
    <w:rsid w:val="00EC0D75"/>
    <w:rsid w:val="00EC114D"/>
    <w:rsid w:val="00EC1D8B"/>
    <w:rsid w:val="00EC3FA3"/>
    <w:rsid w:val="00EC525D"/>
    <w:rsid w:val="00EC5B65"/>
    <w:rsid w:val="00EC607A"/>
    <w:rsid w:val="00EC6131"/>
    <w:rsid w:val="00EC7280"/>
    <w:rsid w:val="00EC7A3B"/>
    <w:rsid w:val="00EC7FCA"/>
    <w:rsid w:val="00ED0326"/>
    <w:rsid w:val="00ED0ABB"/>
    <w:rsid w:val="00ED0B4D"/>
    <w:rsid w:val="00ED0D0A"/>
    <w:rsid w:val="00ED18FD"/>
    <w:rsid w:val="00ED2911"/>
    <w:rsid w:val="00ED30B3"/>
    <w:rsid w:val="00ED320B"/>
    <w:rsid w:val="00ED34CC"/>
    <w:rsid w:val="00ED395A"/>
    <w:rsid w:val="00ED39C0"/>
    <w:rsid w:val="00ED3B33"/>
    <w:rsid w:val="00ED3F90"/>
    <w:rsid w:val="00ED4A21"/>
    <w:rsid w:val="00ED4F27"/>
    <w:rsid w:val="00EE051F"/>
    <w:rsid w:val="00EE0FCC"/>
    <w:rsid w:val="00EE14C5"/>
    <w:rsid w:val="00EE17BD"/>
    <w:rsid w:val="00EE1B60"/>
    <w:rsid w:val="00EE24CB"/>
    <w:rsid w:val="00EE2CF5"/>
    <w:rsid w:val="00EE2F89"/>
    <w:rsid w:val="00EE476A"/>
    <w:rsid w:val="00EE5304"/>
    <w:rsid w:val="00EE70E9"/>
    <w:rsid w:val="00EE7711"/>
    <w:rsid w:val="00EE7DF7"/>
    <w:rsid w:val="00EE7F0E"/>
    <w:rsid w:val="00EE7FA6"/>
    <w:rsid w:val="00EF0B80"/>
    <w:rsid w:val="00EF150E"/>
    <w:rsid w:val="00EF251F"/>
    <w:rsid w:val="00EF25F8"/>
    <w:rsid w:val="00EF2A41"/>
    <w:rsid w:val="00EF30CA"/>
    <w:rsid w:val="00EF3134"/>
    <w:rsid w:val="00EF3905"/>
    <w:rsid w:val="00EF5273"/>
    <w:rsid w:val="00EF5A30"/>
    <w:rsid w:val="00EF5C2F"/>
    <w:rsid w:val="00EF6CF7"/>
    <w:rsid w:val="00EF6D25"/>
    <w:rsid w:val="00EF744F"/>
    <w:rsid w:val="00EF7F36"/>
    <w:rsid w:val="00F00862"/>
    <w:rsid w:val="00F00C48"/>
    <w:rsid w:val="00F029DC"/>
    <w:rsid w:val="00F02E66"/>
    <w:rsid w:val="00F0564A"/>
    <w:rsid w:val="00F05DCC"/>
    <w:rsid w:val="00F10CFC"/>
    <w:rsid w:val="00F1435D"/>
    <w:rsid w:val="00F14DF2"/>
    <w:rsid w:val="00F15BB0"/>
    <w:rsid w:val="00F16470"/>
    <w:rsid w:val="00F17A50"/>
    <w:rsid w:val="00F20944"/>
    <w:rsid w:val="00F22312"/>
    <w:rsid w:val="00F227B2"/>
    <w:rsid w:val="00F23572"/>
    <w:rsid w:val="00F26646"/>
    <w:rsid w:val="00F26690"/>
    <w:rsid w:val="00F26C9A"/>
    <w:rsid w:val="00F30753"/>
    <w:rsid w:val="00F30D51"/>
    <w:rsid w:val="00F31459"/>
    <w:rsid w:val="00F31897"/>
    <w:rsid w:val="00F32BCF"/>
    <w:rsid w:val="00F33B6F"/>
    <w:rsid w:val="00F341BE"/>
    <w:rsid w:val="00F349FA"/>
    <w:rsid w:val="00F34E68"/>
    <w:rsid w:val="00F35336"/>
    <w:rsid w:val="00F358AD"/>
    <w:rsid w:val="00F359FA"/>
    <w:rsid w:val="00F3761C"/>
    <w:rsid w:val="00F37957"/>
    <w:rsid w:val="00F402A4"/>
    <w:rsid w:val="00F40E1C"/>
    <w:rsid w:val="00F40F3A"/>
    <w:rsid w:val="00F41AE4"/>
    <w:rsid w:val="00F41E88"/>
    <w:rsid w:val="00F42312"/>
    <w:rsid w:val="00F425F3"/>
    <w:rsid w:val="00F42CB6"/>
    <w:rsid w:val="00F4366C"/>
    <w:rsid w:val="00F4488D"/>
    <w:rsid w:val="00F44B66"/>
    <w:rsid w:val="00F44C8C"/>
    <w:rsid w:val="00F4575F"/>
    <w:rsid w:val="00F4614A"/>
    <w:rsid w:val="00F503DE"/>
    <w:rsid w:val="00F54591"/>
    <w:rsid w:val="00F54863"/>
    <w:rsid w:val="00F54F15"/>
    <w:rsid w:val="00F56337"/>
    <w:rsid w:val="00F5654F"/>
    <w:rsid w:val="00F56606"/>
    <w:rsid w:val="00F56EB0"/>
    <w:rsid w:val="00F574CC"/>
    <w:rsid w:val="00F60383"/>
    <w:rsid w:val="00F609C1"/>
    <w:rsid w:val="00F61CE4"/>
    <w:rsid w:val="00F621C9"/>
    <w:rsid w:val="00F6283B"/>
    <w:rsid w:val="00F62A53"/>
    <w:rsid w:val="00F63112"/>
    <w:rsid w:val="00F637F1"/>
    <w:rsid w:val="00F6470B"/>
    <w:rsid w:val="00F64919"/>
    <w:rsid w:val="00F655F6"/>
    <w:rsid w:val="00F6754A"/>
    <w:rsid w:val="00F67E40"/>
    <w:rsid w:val="00F67EE3"/>
    <w:rsid w:val="00F70620"/>
    <w:rsid w:val="00F70A6B"/>
    <w:rsid w:val="00F71574"/>
    <w:rsid w:val="00F735F1"/>
    <w:rsid w:val="00F75578"/>
    <w:rsid w:val="00F75C16"/>
    <w:rsid w:val="00F76D10"/>
    <w:rsid w:val="00F81140"/>
    <w:rsid w:val="00F8252E"/>
    <w:rsid w:val="00F82AC2"/>
    <w:rsid w:val="00F82CD7"/>
    <w:rsid w:val="00F85676"/>
    <w:rsid w:val="00F87229"/>
    <w:rsid w:val="00F87E37"/>
    <w:rsid w:val="00F90275"/>
    <w:rsid w:val="00F90A05"/>
    <w:rsid w:val="00F91CC9"/>
    <w:rsid w:val="00F91FAD"/>
    <w:rsid w:val="00F9278C"/>
    <w:rsid w:val="00F92BA9"/>
    <w:rsid w:val="00F92FE0"/>
    <w:rsid w:val="00F94A36"/>
    <w:rsid w:val="00F95340"/>
    <w:rsid w:val="00F953A6"/>
    <w:rsid w:val="00F95A0E"/>
    <w:rsid w:val="00F96145"/>
    <w:rsid w:val="00F9645A"/>
    <w:rsid w:val="00F96A2D"/>
    <w:rsid w:val="00F97A78"/>
    <w:rsid w:val="00FA0695"/>
    <w:rsid w:val="00FA0B99"/>
    <w:rsid w:val="00FA124A"/>
    <w:rsid w:val="00FA1651"/>
    <w:rsid w:val="00FA191B"/>
    <w:rsid w:val="00FA1CD6"/>
    <w:rsid w:val="00FA2246"/>
    <w:rsid w:val="00FA3357"/>
    <w:rsid w:val="00FA3B8E"/>
    <w:rsid w:val="00FA49CD"/>
    <w:rsid w:val="00FA51DB"/>
    <w:rsid w:val="00FA5458"/>
    <w:rsid w:val="00FA557E"/>
    <w:rsid w:val="00FA5C29"/>
    <w:rsid w:val="00FA6A5E"/>
    <w:rsid w:val="00FA708A"/>
    <w:rsid w:val="00FB1B54"/>
    <w:rsid w:val="00FB34E9"/>
    <w:rsid w:val="00FB3703"/>
    <w:rsid w:val="00FB3CFD"/>
    <w:rsid w:val="00FB4003"/>
    <w:rsid w:val="00FB50EB"/>
    <w:rsid w:val="00FB5664"/>
    <w:rsid w:val="00FB5CB8"/>
    <w:rsid w:val="00FB6121"/>
    <w:rsid w:val="00FB6DD4"/>
    <w:rsid w:val="00FB7FD4"/>
    <w:rsid w:val="00FC15FC"/>
    <w:rsid w:val="00FC186E"/>
    <w:rsid w:val="00FC1D21"/>
    <w:rsid w:val="00FC21AD"/>
    <w:rsid w:val="00FC2BAE"/>
    <w:rsid w:val="00FC2D8D"/>
    <w:rsid w:val="00FC32FA"/>
    <w:rsid w:val="00FC3A96"/>
    <w:rsid w:val="00FC44D2"/>
    <w:rsid w:val="00FC4712"/>
    <w:rsid w:val="00FC4E3F"/>
    <w:rsid w:val="00FC50BB"/>
    <w:rsid w:val="00FC67F1"/>
    <w:rsid w:val="00FD074F"/>
    <w:rsid w:val="00FD0E5A"/>
    <w:rsid w:val="00FD1634"/>
    <w:rsid w:val="00FD19A3"/>
    <w:rsid w:val="00FD24E2"/>
    <w:rsid w:val="00FD328C"/>
    <w:rsid w:val="00FD3701"/>
    <w:rsid w:val="00FD39F8"/>
    <w:rsid w:val="00FD4078"/>
    <w:rsid w:val="00FD5351"/>
    <w:rsid w:val="00FD5F83"/>
    <w:rsid w:val="00FD63D1"/>
    <w:rsid w:val="00FD63FC"/>
    <w:rsid w:val="00FD6DD1"/>
    <w:rsid w:val="00FE124D"/>
    <w:rsid w:val="00FE148A"/>
    <w:rsid w:val="00FE1A4D"/>
    <w:rsid w:val="00FE3016"/>
    <w:rsid w:val="00FE40D2"/>
    <w:rsid w:val="00FE4B20"/>
    <w:rsid w:val="00FF00D8"/>
    <w:rsid w:val="00FF02B5"/>
    <w:rsid w:val="00FF0374"/>
    <w:rsid w:val="00FF137F"/>
    <w:rsid w:val="00FF1572"/>
    <w:rsid w:val="00FF22A7"/>
    <w:rsid w:val="00FF3561"/>
    <w:rsid w:val="00FF392E"/>
    <w:rsid w:val="00FF40CD"/>
    <w:rsid w:val="00FF4FB4"/>
    <w:rsid w:val="00FF5057"/>
    <w:rsid w:val="00FF6429"/>
    <w:rsid w:val="00FF6A6E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C7574EB-6179-4ADB-995E-8FC70DD01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B3E3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9599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95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69599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1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266ED"/>
    <w:pPr>
      <w:tabs>
        <w:tab w:val="right" w:leader="hyphen" w:pos="8789"/>
      </w:tabs>
      <w:ind w:leftChars="0" w:left="487" w:rightChars="100" w:right="283" w:hangingChars="200" w:hanging="487"/>
    </w:pPr>
    <w:rPr>
      <w:sz w:val="24"/>
    </w:rPr>
  </w:style>
  <w:style w:type="character" w:customStyle="1" w:styleId="af0">
    <w:name w:val="頁首 字元"/>
    <w:link w:val="af"/>
    <w:rsid w:val="00AA6B2B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A6B2B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CD0CFA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CD0CFA"/>
    <w:rPr>
      <w:vertAlign w:val="superscript"/>
    </w:rPr>
  </w:style>
  <w:style w:type="paragraph" w:customStyle="1" w:styleId="12">
    <w:name w:val=" 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8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8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8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5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">
    <w:name w:val="表格格線4"/>
    <w:basedOn w:val="a1"/>
    <w:next w:val="af8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 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afb">
    <w:name w:val=" 字元 字元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0">
    <w:name w:val="標題 1 字元"/>
    <w:link w:val="1"/>
    <w:rsid w:val="00695995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95995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95995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9599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695995"/>
  </w:style>
  <w:style w:type="character" w:customStyle="1" w:styleId="af1">
    <w:name w:val="圖表目錄 字元"/>
    <w:link w:val="aa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695995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695995"/>
  </w:style>
  <w:style w:type="paragraph" w:styleId="32">
    <w:name w:val="toc 3"/>
    <w:basedOn w:val="a"/>
    <w:next w:val="a"/>
    <w:autoRedefine/>
    <w:semiHidden/>
    <w:rsid w:val="00695995"/>
    <w:pPr>
      <w:spacing w:line="480" w:lineRule="exact"/>
      <w:ind w:leftChars="400" w:left="960"/>
    </w:pPr>
    <w:rPr>
      <w:rFonts w:ascii="Times New Roman"/>
      <w:sz w:val="24"/>
    </w:rPr>
  </w:style>
  <w:style w:type="paragraph" w:styleId="40">
    <w:name w:val="toc 4"/>
    <w:basedOn w:val="a"/>
    <w:next w:val="a"/>
    <w:autoRedefine/>
    <w:semiHidden/>
    <w:rsid w:val="00695995"/>
    <w:pPr>
      <w:spacing w:line="480" w:lineRule="exact"/>
      <w:ind w:leftChars="600" w:left="1440"/>
    </w:pPr>
    <w:rPr>
      <w:rFonts w:ascii="Times New Roman"/>
      <w:sz w:val="24"/>
    </w:rPr>
  </w:style>
  <w:style w:type="paragraph" w:styleId="5">
    <w:name w:val="toc 5"/>
    <w:basedOn w:val="a"/>
    <w:next w:val="a"/>
    <w:autoRedefine/>
    <w:semiHidden/>
    <w:rsid w:val="00695995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95995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95995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95995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95995"/>
    <w:pPr>
      <w:spacing w:line="480" w:lineRule="exact"/>
      <w:ind w:leftChars="1600" w:left="3840"/>
    </w:pPr>
    <w:rPr>
      <w:rFonts w:ascii="Times New Roman"/>
    </w:rPr>
  </w:style>
  <w:style w:type="paragraph" w:customStyle="1" w:styleId="afc">
    <w:name w:val="題目"/>
    <w:basedOn w:val="a"/>
    <w:rsid w:val="00695995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character" w:styleId="afd">
    <w:name w:val="annotation reference"/>
    <w:semiHidden/>
    <w:rsid w:val="00695995"/>
    <w:rPr>
      <w:sz w:val="18"/>
      <w:szCs w:val="18"/>
    </w:rPr>
  </w:style>
  <w:style w:type="paragraph" w:styleId="afe">
    <w:name w:val="annotation text"/>
    <w:basedOn w:val="a"/>
    <w:link w:val="aff"/>
    <w:semiHidden/>
    <w:rsid w:val="00695995"/>
    <w:pPr>
      <w:jc w:val="left"/>
    </w:pPr>
  </w:style>
  <w:style w:type="character" w:customStyle="1" w:styleId="aff">
    <w:name w:val="註解文字 字元"/>
    <w:link w:val="afe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semiHidden/>
    <w:rsid w:val="00695995"/>
    <w:rPr>
      <w:b/>
      <w:bCs/>
    </w:rPr>
  </w:style>
  <w:style w:type="character" w:customStyle="1" w:styleId="aff1">
    <w:name w:val="註解主旨 字元"/>
    <w:link w:val="aff0"/>
    <w:semiHidden/>
    <w:rsid w:val="00695995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50">
    <w:name w:val=" 字元 字元5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2">
    <w:name w:val="Strong"/>
    <w:qFormat/>
    <w:rsid w:val="00695995"/>
    <w:rPr>
      <w:b/>
      <w:bCs/>
    </w:rPr>
  </w:style>
  <w:style w:type="paragraph" w:customStyle="1" w:styleId="17">
    <w:name w:val=" 字元 字元1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60">
    <w:name w:val=" 字元 字元6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樣式1"/>
    <w:basedOn w:val="23"/>
    <w:qFormat/>
    <w:rsid w:val="00DD6F60"/>
    <w:rPr>
      <w:rFonts w:cs="Arial Unicode MS"/>
    </w:rPr>
  </w:style>
  <w:style w:type="paragraph" w:customStyle="1" w:styleId="aff3">
    <w:name w:val=" 字元"/>
    <w:basedOn w:val="a"/>
    <w:rsid w:val="002E472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1">
    <w:name w:val="字元 字元2 字元 字元 字元 字元 字元 字元1 字元 字元 字元 字元"/>
    <w:basedOn w:val="a"/>
    <w:semiHidden/>
    <w:rsid w:val="00C33644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ac">
    <w:name w:val="報告名稱 字元"/>
    <w:link w:val="ab"/>
    <w:rsid w:val="00524916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6">
    <w:name w:val="表格內文(14行高) 字元 字元"/>
    <w:rsid w:val="005249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Default">
    <w:name w:val="Default"/>
    <w:rsid w:val="000441D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4">
    <w:name w:val="page number"/>
    <w:rsid w:val="002C6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684F7-43F3-48B0-A458-2E5CED163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Links>
    <vt:vector size="24" baseType="variant">
      <vt:variant>
        <vt:i4>1835057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_Toc195264348</vt:lpwstr>
      </vt:variant>
      <vt:variant>
        <vt:i4>1835057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_Toc195264347</vt:lpwstr>
      </vt:variant>
      <vt:variant>
        <vt:i4>1835057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_Toc195264346</vt:lpwstr>
      </vt:variant>
      <vt:variant>
        <vt:i4>1835057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_Toc195264345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2025-04-17T02:45:00Z</cp:lastPrinted>
  <dcterms:created xsi:type="dcterms:W3CDTF">2025-04-24T06:45:00Z</dcterms:created>
  <dcterms:modified xsi:type="dcterms:W3CDTF">2025-04-24T06:45:00Z</dcterms:modified>
</cp:coreProperties>
</file>