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54D6" w:rsidRPr="00DA57AF" w:rsidRDefault="001B032F" w:rsidP="003A332F">
      <w:pPr>
        <w:pStyle w:val="ab"/>
        <w:rPr>
          <w:rFonts w:hAnsi="標楷體" w:hint="eastAsia"/>
          <w:sz w:val="24"/>
          <w:szCs w:val="24"/>
        </w:rPr>
      </w:pPr>
      <w:bookmarkStart w:id="0" w:name="_GoBack"/>
      <w:bookmarkEnd w:id="0"/>
      <w:r w:rsidRPr="00DA57AF">
        <w:rPr>
          <w:rFonts w:hAnsi="標楷體" w:hint="eastAsia"/>
          <w:spacing w:val="-6"/>
          <w:szCs w:val="36"/>
        </w:rPr>
        <w:t>財團法人證券投資人及期貨交易人保護中心1</w:t>
      </w:r>
      <w:r w:rsidR="00676040" w:rsidRPr="00DA57AF">
        <w:rPr>
          <w:rFonts w:hAnsi="標楷體" w:hint="eastAsia"/>
          <w:spacing w:val="-6"/>
          <w:szCs w:val="36"/>
        </w:rPr>
        <w:t>1</w:t>
      </w:r>
      <w:r w:rsidR="00215F37">
        <w:rPr>
          <w:rFonts w:hAnsi="標楷體" w:hint="eastAsia"/>
          <w:spacing w:val="-6"/>
          <w:szCs w:val="36"/>
        </w:rPr>
        <w:t>4</w:t>
      </w:r>
      <w:r w:rsidRPr="00DA57AF">
        <w:rPr>
          <w:rFonts w:hAnsi="標楷體" w:hint="eastAsia"/>
          <w:spacing w:val="-6"/>
          <w:szCs w:val="36"/>
        </w:rPr>
        <w:t>年度預算評估報告</w:t>
      </w:r>
      <w:r w:rsidR="001D1CA4" w:rsidRPr="00DA57AF">
        <w:rPr>
          <w:rFonts w:hAnsi="標楷體" w:hint="eastAsia"/>
          <w:spacing w:val="-6"/>
          <w:szCs w:val="36"/>
        </w:rPr>
        <w:t>目錄</w:t>
      </w:r>
      <w:r w:rsidRPr="00DA57AF">
        <w:rPr>
          <w:rFonts w:hAnsi="標楷體" w:hint="eastAsia"/>
          <w:spacing w:val="-6"/>
          <w:szCs w:val="36"/>
        </w:rPr>
        <w:t xml:space="preserve">   </w:t>
      </w:r>
      <w:r w:rsidR="003A332F" w:rsidRPr="00DA57AF">
        <w:rPr>
          <w:rFonts w:hAnsi="標楷體" w:hint="eastAsia"/>
          <w:spacing w:val="-6"/>
          <w:szCs w:val="36"/>
        </w:rPr>
        <w:t xml:space="preserve">                              </w:t>
      </w:r>
      <w:r w:rsidR="008A54D6" w:rsidRPr="00DA57AF">
        <w:rPr>
          <w:rFonts w:hAnsi="標楷體" w:hint="eastAsia"/>
          <w:sz w:val="24"/>
          <w:szCs w:val="24"/>
        </w:rPr>
        <w:t>頁次</w:t>
      </w:r>
    </w:p>
    <w:p w:rsidR="008F1DE6" w:rsidRPr="00692B19" w:rsidRDefault="00D864E7">
      <w:pPr>
        <w:pStyle w:val="10"/>
        <w:rPr>
          <w:rFonts w:ascii="Calibri" w:eastAsia="新細明體" w:hAnsi="Calibri"/>
          <w:noProof/>
          <w:snapToGrid/>
          <w:szCs w:val="22"/>
        </w:rPr>
      </w:pPr>
      <w:r w:rsidRPr="00127FC4">
        <w:rPr>
          <w:color w:val="FF0000"/>
          <w:szCs w:val="24"/>
        </w:rPr>
        <w:fldChar w:fldCharType="begin"/>
      </w:r>
      <w:r w:rsidRPr="00127FC4">
        <w:rPr>
          <w:color w:val="FF0000"/>
          <w:szCs w:val="24"/>
        </w:rPr>
        <w:instrText xml:space="preserve"> TOC \h \z \t "第二層(14號字),1" </w:instrText>
      </w:r>
      <w:r w:rsidRPr="00127FC4">
        <w:rPr>
          <w:color w:val="FF0000"/>
          <w:szCs w:val="24"/>
        </w:rPr>
        <w:fldChar w:fldCharType="separate"/>
      </w:r>
      <w:hyperlink w:anchor="_Toc195513210" w:history="1">
        <w:r w:rsidR="008F1DE6" w:rsidRPr="00F2728D">
          <w:rPr>
            <w:rStyle w:val="af"/>
            <w:rFonts w:hint="eastAsia"/>
            <w:noProof/>
          </w:rPr>
          <w:t>一、線上受理投資</w:t>
        </w:r>
        <w:r w:rsidR="008F1DE6" w:rsidRPr="00F2728D">
          <w:rPr>
            <w:rStyle w:val="af"/>
            <w:rFonts w:hint="eastAsia"/>
            <w:noProof/>
          </w:rPr>
          <w:t>人</w:t>
        </w:r>
        <w:r w:rsidR="008F1DE6" w:rsidRPr="00F2728D">
          <w:rPr>
            <w:rStyle w:val="af"/>
            <w:rFonts w:hint="eastAsia"/>
            <w:noProof/>
          </w:rPr>
          <w:t>求償登記系統建置案已於</w:t>
        </w:r>
        <w:r w:rsidR="008F1DE6" w:rsidRPr="00F2728D">
          <w:rPr>
            <w:rStyle w:val="af"/>
            <w:noProof/>
          </w:rPr>
          <w:t>113</w:t>
        </w:r>
        <w:r w:rsidR="008F1DE6" w:rsidRPr="00F2728D">
          <w:rPr>
            <w:rStyle w:val="af"/>
            <w:rFonts w:hint="eastAsia"/>
            <w:noProof/>
          </w:rPr>
          <w:t>年度完成第一階段作業，允宜加強資安管控，俾達簡化登記程序並確保投資人權益</w:t>
        </w:r>
        <w:r w:rsidR="008F1DE6">
          <w:rPr>
            <w:noProof/>
            <w:webHidden/>
          </w:rPr>
          <w:tab/>
        </w:r>
        <w:r w:rsidR="008F1DE6">
          <w:rPr>
            <w:rFonts w:hint="eastAsia"/>
            <w:noProof/>
            <w:webHidden/>
          </w:rPr>
          <w:t>51-</w:t>
        </w:r>
        <w:r w:rsidR="008F1DE6">
          <w:rPr>
            <w:noProof/>
            <w:webHidden/>
          </w:rPr>
          <w:fldChar w:fldCharType="begin"/>
        </w:r>
        <w:r w:rsidR="008F1DE6">
          <w:rPr>
            <w:noProof/>
            <w:webHidden/>
          </w:rPr>
          <w:instrText xml:space="preserve"> PAGEREF _Toc195513210 \h </w:instrText>
        </w:r>
        <w:r w:rsidR="008F1DE6">
          <w:rPr>
            <w:noProof/>
            <w:webHidden/>
          </w:rPr>
        </w:r>
        <w:r w:rsidR="008F1DE6">
          <w:rPr>
            <w:noProof/>
            <w:webHidden/>
          </w:rPr>
          <w:fldChar w:fldCharType="separate"/>
        </w:r>
        <w:r w:rsidR="008F1DE6">
          <w:rPr>
            <w:noProof/>
            <w:webHidden/>
          </w:rPr>
          <w:t>1</w:t>
        </w:r>
        <w:r w:rsidR="008F1DE6">
          <w:rPr>
            <w:noProof/>
            <w:webHidden/>
          </w:rPr>
          <w:fldChar w:fldCharType="end"/>
        </w:r>
      </w:hyperlink>
    </w:p>
    <w:p w:rsidR="008F1DE6" w:rsidRPr="00692B19" w:rsidRDefault="008F1DE6">
      <w:pPr>
        <w:pStyle w:val="10"/>
        <w:rPr>
          <w:rFonts w:ascii="Calibri" w:eastAsia="新細明體" w:hAnsi="Calibri"/>
          <w:noProof/>
          <w:snapToGrid/>
          <w:szCs w:val="22"/>
        </w:rPr>
      </w:pPr>
      <w:hyperlink w:anchor="_Toc195513211" w:history="1">
        <w:r w:rsidRPr="00F2728D">
          <w:rPr>
            <w:rStyle w:val="af"/>
            <w:rFonts w:hint="eastAsia"/>
            <w:noProof/>
          </w:rPr>
          <w:t>二、迄</w:t>
        </w:r>
        <w:r w:rsidRPr="00F2728D">
          <w:rPr>
            <w:rStyle w:val="af"/>
            <w:noProof/>
          </w:rPr>
          <w:t>113</w:t>
        </w:r>
        <w:r w:rsidRPr="00F2728D">
          <w:rPr>
            <w:rStyle w:val="af"/>
            <w:rFonts w:hint="eastAsia"/>
            <w:noProof/>
          </w:rPr>
          <w:t>年底止，團體訴訟案件未領取賠償分配款達</w:t>
        </w:r>
        <w:r w:rsidRPr="00F2728D">
          <w:rPr>
            <w:rStyle w:val="af"/>
            <w:noProof/>
          </w:rPr>
          <w:t>4.59</w:t>
        </w:r>
        <w:r w:rsidRPr="00F2728D">
          <w:rPr>
            <w:rStyle w:val="af"/>
            <w:rFonts w:hint="eastAsia"/>
            <w:noProof/>
          </w:rPr>
          <w:t>億元，為近年最高，除賡續辦理團體訴訟案件外，並宜積極辦理賠償分配款領回事宜</w:t>
        </w:r>
        <w:r>
          <w:rPr>
            <w:noProof/>
            <w:webHidden/>
          </w:rPr>
          <w:tab/>
        </w:r>
        <w:r w:rsidRPr="008F1DE6">
          <w:rPr>
            <w:noProof/>
            <w:webHidden/>
          </w:rPr>
          <w:t>51</w:t>
        </w:r>
        <w:r w:rsidRPr="008F1DE6">
          <w:rPr>
            <w:rFonts w:hint="eastAsia"/>
            <w:noProof/>
            <w:webHidden/>
          </w:rPr>
          <w:t>-</w:t>
        </w:r>
        <w:r>
          <w:rPr>
            <w:noProof/>
            <w:webHidden/>
          </w:rPr>
          <w:fldChar w:fldCharType="begin"/>
        </w:r>
        <w:r>
          <w:rPr>
            <w:noProof/>
            <w:webHidden/>
          </w:rPr>
          <w:instrText xml:space="preserve"> PAGEREF _Toc195513211 \h </w:instrText>
        </w:r>
        <w:r>
          <w:rPr>
            <w:noProof/>
            <w:webHidden/>
          </w:rPr>
        </w:r>
        <w:r>
          <w:rPr>
            <w:noProof/>
            <w:webHidden/>
          </w:rPr>
          <w:fldChar w:fldCharType="separate"/>
        </w:r>
        <w:r>
          <w:rPr>
            <w:noProof/>
            <w:webHidden/>
          </w:rPr>
          <w:t>3</w:t>
        </w:r>
        <w:r>
          <w:rPr>
            <w:noProof/>
            <w:webHidden/>
          </w:rPr>
          <w:fldChar w:fldCharType="end"/>
        </w:r>
      </w:hyperlink>
    </w:p>
    <w:p w:rsidR="008F1DE6" w:rsidRPr="00692B19" w:rsidRDefault="008F1DE6">
      <w:pPr>
        <w:pStyle w:val="10"/>
        <w:rPr>
          <w:rFonts w:ascii="Calibri" w:eastAsia="新細明體" w:hAnsi="Calibri"/>
          <w:noProof/>
          <w:snapToGrid/>
          <w:szCs w:val="22"/>
        </w:rPr>
      </w:pPr>
      <w:hyperlink w:anchor="_Toc195513212" w:history="1">
        <w:r w:rsidRPr="00F2728D">
          <w:rPr>
            <w:rStyle w:val="af"/>
            <w:rFonts w:hint="eastAsia"/>
            <w:noProof/>
          </w:rPr>
          <w:t>三</w:t>
        </w:r>
        <w:r w:rsidRPr="00F2728D">
          <w:rPr>
            <w:rStyle w:val="af"/>
            <w:rFonts w:hAnsi="標楷體" w:hint="eastAsia"/>
            <w:noProof/>
          </w:rPr>
          <w:t>、近年</w:t>
        </w:r>
        <w:r w:rsidRPr="00F2728D">
          <w:rPr>
            <w:rStyle w:val="af"/>
            <w:rFonts w:hint="eastAsia"/>
            <w:noProof/>
          </w:rPr>
          <w:t>勞務服務費預算執行率偏低，</w:t>
        </w:r>
        <w:r w:rsidRPr="00F2728D">
          <w:rPr>
            <w:rStyle w:val="af"/>
            <w:rFonts w:hAnsi="標楷體" w:hint="eastAsia"/>
            <w:noProof/>
          </w:rPr>
          <w:t>允宜</w:t>
        </w:r>
        <w:r w:rsidRPr="00F2728D">
          <w:rPr>
            <w:rStyle w:val="af"/>
            <w:rFonts w:hint="eastAsia"/>
            <w:noProof/>
          </w:rPr>
          <w:t>審慎評估臨時人力需求，並核實編列預算</w:t>
        </w:r>
        <w:r>
          <w:rPr>
            <w:noProof/>
            <w:webHidden/>
          </w:rPr>
          <w:tab/>
        </w:r>
        <w:r w:rsidRPr="008F1DE6">
          <w:rPr>
            <w:noProof/>
            <w:webHidden/>
          </w:rPr>
          <w:t>51</w:t>
        </w:r>
        <w:r w:rsidRPr="008F1DE6">
          <w:rPr>
            <w:rFonts w:hint="eastAsia"/>
            <w:noProof/>
            <w:webHidden/>
          </w:rPr>
          <w:t>-</w:t>
        </w:r>
        <w:r>
          <w:rPr>
            <w:noProof/>
            <w:webHidden/>
          </w:rPr>
          <w:fldChar w:fldCharType="begin"/>
        </w:r>
        <w:r>
          <w:rPr>
            <w:noProof/>
            <w:webHidden/>
          </w:rPr>
          <w:instrText xml:space="preserve"> PAGEREF _Toc195513212 \h </w:instrText>
        </w:r>
        <w:r>
          <w:rPr>
            <w:noProof/>
            <w:webHidden/>
          </w:rPr>
        </w:r>
        <w:r>
          <w:rPr>
            <w:noProof/>
            <w:webHidden/>
          </w:rPr>
          <w:fldChar w:fldCharType="separate"/>
        </w:r>
        <w:r>
          <w:rPr>
            <w:noProof/>
            <w:webHidden/>
          </w:rPr>
          <w:t>6</w:t>
        </w:r>
        <w:r>
          <w:rPr>
            <w:noProof/>
            <w:webHidden/>
          </w:rPr>
          <w:fldChar w:fldCharType="end"/>
        </w:r>
      </w:hyperlink>
    </w:p>
    <w:p w:rsidR="00D864E7" w:rsidRPr="00127FC4" w:rsidRDefault="00D864E7" w:rsidP="003C5B38">
      <w:pPr>
        <w:pStyle w:val="ab"/>
        <w:tabs>
          <w:tab w:val="right" w:leader="hyphen" w:pos="8525"/>
        </w:tabs>
        <w:ind w:leftChars="50" w:left="424" w:rightChars="250" w:right="708" w:hangingChars="116" w:hanging="282"/>
        <w:rPr>
          <w:rFonts w:hAnsi="標楷體" w:hint="eastAsia"/>
          <w:color w:val="FF0000"/>
        </w:rPr>
        <w:sectPr w:rsidR="00D864E7" w:rsidRPr="00127FC4" w:rsidSect="0030626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127FC4">
        <w:rPr>
          <w:rFonts w:hAnsi="標楷體"/>
          <w:b w:val="0"/>
          <w:color w:val="FF0000"/>
          <w:sz w:val="24"/>
          <w:szCs w:val="24"/>
        </w:rPr>
        <w:fldChar w:fldCharType="end"/>
      </w:r>
    </w:p>
    <w:p w:rsidR="001B032F" w:rsidRPr="00F44FEE" w:rsidRDefault="001B032F" w:rsidP="001B032F">
      <w:pPr>
        <w:adjustRightInd w:val="0"/>
        <w:ind w:leftChars="0" w:left="0" w:firstLineChars="0" w:firstLine="0"/>
        <w:rPr>
          <w:rFonts w:hint="eastAsia"/>
          <w:b/>
          <w:sz w:val="36"/>
          <w:szCs w:val="36"/>
        </w:rPr>
      </w:pPr>
      <w:r w:rsidRPr="00F44FEE">
        <w:rPr>
          <w:rFonts w:hint="eastAsia"/>
          <w:b/>
          <w:sz w:val="36"/>
          <w:szCs w:val="36"/>
        </w:rPr>
        <w:lastRenderedPageBreak/>
        <w:t>財團法人證券投資人及期貨交易人保護中心1</w:t>
      </w:r>
      <w:r w:rsidR="00676040" w:rsidRPr="00F44FEE">
        <w:rPr>
          <w:rFonts w:hint="eastAsia"/>
          <w:b/>
          <w:sz w:val="36"/>
          <w:szCs w:val="36"/>
        </w:rPr>
        <w:t>1</w:t>
      </w:r>
      <w:r w:rsidR="00215F37">
        <w:rPr>
          <w:rFonts w:hint="eastAsia"/>
          <w:b/>
          <w:sz w:val="36"/>
          <w:szCs w:val="36"/>
        </w:rPr>
        <w:t>4</w:t>
      </w:r>
      <w:r w:rsidRPr="00F44FEE">
        <w:rPr>
          <w:rFonts w:hint="eastAsia"/>
          <w:b/>
          <w:sz w:val="36"/>
          <w:szCs w:val="36"/>
        </w:rPr>
        <w:t>年度預算評估報告</w:t>
      </w:r>
    </w:p>
    <w:p w:rsidR="0063019A" w:rsidRPr="00B059E3" w:rsidRDefault="0063019A" w:rsidP="0063019A">
      <w:pPr>
        <w:pStyle w:val="a9"/>
        <w:ind w:firstLine="566"/>
        <w:rPr>
          <w:rFonts w:hint="eastAsia"/>
        </w:rPr>
      </w:pPr>
      <w:bookmarkStart w:id="1" w:name="_Toc246769739"/>
      <w:bookmarkStart w:id="2" w:name="_Toc193628383"/>
      <w:bookmarkStart w:id="3" w:name="_Toc215047325"/>
      <w:bookmarkStart w:id="4" w:name="_Toc216856884"/>
      <w:bookmarkStart w:id="5" w:name="_Toc217212611"/>
      <w:bookmarkStart w:id="6" w:name="_Toc214444645"/>
      <w:bookmarkStart w:id="7" w:name="_Toc277151935"/>
      <w:bookmarkStart w:id="8" w:name="_Toc266715546"/>
      <w:bookmarkStart w:id="9" w:name="_Toc372186486"/>
      <w:bookmarkStart w:id="10" w:name="_Toc433701245"/>
      <w:r w:rsidRPr="00B059E3">
        <w:rPr>
          <w:rFonts w:hint="eastAsia"/>
        </w:rPr>
        <w:t>財團法人證券投資人及期貨交易人保護中心(以下簡稱投保中心)係依證券投資人及期貨交易人保護法</w:t>
      </w:r>
      <w:r w:rsidR="008C3230" w:rsidRPr="00B059E3">
        <w:rPr>
          <w:rFonts w:hint="eastAsia"/>
        </w:rPr>
        <w:t>(以下簡稱投保法)</w:t>
      </w:r>
      <w:r w:rsidR="00C24FCF" w:rsidRPr="00B059E3">
        <w:rPr>
          <w:rFonts w:hint="eastAsia"/>
        </w:rPr>
        <w:t>規定</w:t>
      </w:r>
      <w:r w:rsidRPr="00B059E3">
        <w:rPr>
          <w:rFonts w:hint="eastAsia"/>
        </w:rPr>
        <w:t>於92年1月</w:t>
      </w:r>
      <w:r w:rsidR="00C24FCF" w:rsidRPr="00B059E3">
        <w:rPr>
          <w:rFonts w:hint="eastAsia"/>
        </w:rPr>
        <w:t>，由證券及期貨市場相關機構捐助1</w:t>
      </w:r>
      <w:r w:rsidR="001A09DB" w:rsidRPr="00B059E3">
        <w:rPr>
          <w:rFonts w:hint="eastAsia"/>
        </w:rPr>
        <w:t>0</w:t>
      </w:r>
      <w:r w:rsidR="00C24FCF" w:rsidRPr="00B059E3">
        <w:rPr>
          <w:rFonts w:hint="eastAsia"/>
        </w:rPr>
        <w:t>億3,</w:t>
      </w:r>
      <w:r w:rsidR="001A09DB" w:rsidRPr="00B059E3">
        <w:rPr>
          <w:rFonts w:hint="eastAsia"/>
        </w:rPr>
        <w:t>1</w:t>
      </w:r>
      <w:r w:rsidR="00C24FCF" w:rsidRPr="00B059E3">
        <w:rPr>
          <w:rFonts w:hint="eastAsia"/>
        </w:rPr>
        <w:t>00萬元設立，</w:t>
      </w:r>
      <w:r w:rsidRPr="00B059E3">
        <w:rPr>
          <w:rFonts w:hint="eastAsia"/>
        </w:rPr>
        <w:t>其設立目的</w:t>
      </w:r>
      <w:r w:rsidR="00C24FCF" w:rsidRPr="00B059E3">
        <w:rPr>
          <w:rFonts w:hint="eastAsia"/>
        </w:rPr>
        <w:t>係為</w:t>
      </w:r>
      <w:r w:rsidRPr="00B059E3">
        <w:rPr>
          <w:rFonts w:hint="eastAsia"/>
        </w:rPr>
        <w:t>保障證券投資人及期貨交易人之權益，並促進證券及期貨市場之健全發展</w:t>
      </w:r>
      <w:r w:rsidR="006D7AEA">
        <w:rPr>
          <w:rFonts w:hint="eastAsia"/>
        </w:rPr>
        <w:t>；114年度預算案編列</w:t>
      </w:r>
      <w:r w:rsidR="00BC4F2A">
        <w:rPr>
          <w:rFonts w:hint="eastAsia"/>
        </w:rPr>
        <w:t>「</w:t>
      </w:r>
      <w:r w:rsidR="006D7AEA">
        <w:rPr>
          <w:rFonts w:hint="eastAsia"/>
        </w:rPr>
        <w:t>收入</w:t>
      </w:r>
      <w:r w:rsidR="00BC4F2A">
        <w:rPr>
          <w:rFonts w:hint="eastAsia"/>
        </w:rPr>
        <w:t>」</w:t>
      </w:r>
      <w:r w:rsidR="006D7AEA">
        <w:rPr>
          <w:rFonts w:hint="eastAsia"/>
        </w:rPr>
        <w:t>1億4</w:t>
      </w:r>
      <w:r w:rsidR="006D7AEA">
        <w:t>,</w:t>
      </w:r>
      <w:r w:rsidR="006D7AEA">
        <w:rPr>
          <w:rFonts w:hint="eastAsia"/>
        </w:rPr>
        <w:t>954萬元，</w:t>
      </w:r>
      <w:r w:rsidR="00BC4F2A">
        <w:rPr>
          <w:rFonts w:hint="eastAsia"/>
        </w:rPr>
        <w:t>「</w:t>
      </w:r>
      <w:r w:rsidR="006D7AEA">
        <w:rPr>
          <w:rFonts w:hint="eastAsia"/>
        </w:rPr>
        <w:t>支出</w:t>
      </w:r>
      <w:r w:rsidR="00BC4F2A">
        <w:rPr>
          <w:rFonts w:hint="eastAsia"/>
        </w:rPr>
        <w:t>」</w:t>
      </w:r>
      <w:r w:rsidR="006D7AEA" w:rsidRPr="006D7AEA">
        <w:rPr>
          <w:rFonts w:hint="eastAsia"/>
        </w:rPr>
        <w:t>1億4,954萬元，</w:t>
      </w:r>
      <w:r w:rsidR="006D7AEA">
        <w:rPr>
          <w:rFonts w:hint="eastAsia"/>
        </w:rPr>
        <w:t>本期</w:t>
      </w:r>
      <w:r w:rsidR="00F56C08">
        <w:rPr>
          <w:rFonts w:hint="eastAsia"/>
        </w:rPr>
        <w:t>賸</w:t>
      </w:r>
      <w:r w:rsidR="006D7AEA">
        <w:rPr>
          <w:rFonts w:hint="eastAsia"/>
        </w:rPr>
        <w:t>餘為零</w:t>
      </w:r>
      <w:r w:rsidR="00C24FCF" w:rsidRPr="00B059E3">
        <w:rPr>
          <w:rFonts w:hint="eastAsia"/>
        </w:rPr>
        <w:t>。茲就投保中心1</w:t>
      </w:r>
      <w:r w:rsidR="001E42EE" w:rsidRPr="00B059E3">
        <w:rPr>
          <w:rFonts w:hint="eastAsia"/>
        </w:rPr>
        <w:t>1</w:t>
      </w:r>
      <w:r w:rsidR="00824DCD" w:rsidRPr="00B059E3">
        <w:rPr>
          <w:rFonts w:hint="eastAsia"/>
        </w:rPr>
        <w:t>4</w:t>
      </w:r>
      <w:r w:rsidR="00C24FCF" w:rsidRPr="00B059E3">
        <w:rPr>
          <w:rFonts w:hint="eastAsia"/>
        </w:rPr>
        <w:t>年度預算案評估如下：</w:t>
      </w:r>
    </w:p>
    <w:p w:rsidR="00135BA2" w:rsidRPr="00F13F40" w:rsidRDefault="00135BA2" w:rsidP="00135BA2">
      <w:pPr>
        <w:pStyle w:val="14"/>
        <w:ind w:left="567" w:hanging="567"/>
      </w:pPr>
      <w:bookmarkStart w:id="11" w:name="_Toc95406869"/>
      <w:bookmarkStart w:id="12" w:name="_Toc195513210"/>
      <w:bookmarkEnd w:id="1"/>
      <w:bookmarkEnd w:id="2"/>
      <w:bookmarkEnd w:id="3"/>
      <w:bookmarkEnd w:id="4"/>
      <w:bookmarkEnd w:id="5"/>
      <w:bookmarkEnd w:id="6"/>
      <w:bookmarkEnd w:id="7"/>
      <w:bookmarkEnd w:id="8"/>
      <w:bookmarkEnd w:id="9"/>
      <w:bookmarkEnd w:id="10"/>
      <w:r w:rsidRPr="000E640F">
        <w:rPr>
          <w:rFonts w:hint="eastAsia"/>
        </w:rPr>
        <w:t>一、</w:t>
      </w:r>
      <w:r w:rsidR="006E5C3C" w:rsidRPr="006E5C3C">
        <w:rPr>
          <w:rFonts w:hint="eastAsia"/>
        </w:rPr>
        <w:t>線上受理投資人求償登記系統</w:t>
      </w:r>
      <w:r w:rsidR="00B349F5">
        <w:rPr>
          <w:rFonts w:hint="eastAsia"/>
        </w:rPr>
        <w:t>建置案已於113年</w:t>
      </w:r>
      <w:r w:rsidR="006D2070">
        <w:rPr>
          <w:rFonts w:hint="eastAsia"/>
        </w:rPr>
        <w:t>度完成第一階段作業</w:t>
      </w:r>
      <w:r w:rsidR="00B349F5">
        <w:rPr>
          <w:rFonts w:hint="eastAsia"/>
        </w:rPr>
        <w:t>，</w:t>
      </w:r>
      <w:r w:rsidR="000E640F">
        <w:rPr>
          <w:rFonts w:hint="eastAsia"/>
        </w:rPr>
        <w:t>允宜</w:t>
      </w:r>
      <w:r w:rsidR="00446ECC">
        <w:rPr>
          <w:rFonts w:hint="eastAsia"/>
        </w:rPr>
        <w:t>加強資安管控</w:t>
      </w:r>
      <w:r w:rsidR="000E640F">
        <w:rPr>
          <w:rFonts w:hint="eastAsia"/>
        </w:rPr>
        <w:t>，俾達簡化登記程序並確保投資人</w:t>
      </w:r>
      <w:r w:rsidR="006D2070">
        <w:rPr>
          <w:rFonts w:hint="eastAsia"/>
        </w:rPr>
        <w:t>權益</w:t>
      </w:r>
      <w:bookmarkEnd w:id="12"/>
    </w:p>
    <w:p w:rsidR="00135BA2" w:rsidRPr="00215F37" w:rsidRDefault="00135BA2" w:rsidP="0056015B">
      <w:pPr>
        <w:ind w:left="566" w:firstLine="566"/>
      </w:pPr>
      <w:r w:rsidRPr="00215F37">
        <w:rPr>
          <w:rFonts w:hint="eastAsia"/>
        </w:rPr>
        <w:t>投保中心11</w:t>
      </w:r>
      <w:r w:rsidR="00B059E3">
        <w:rPr>
          <w:rFonts w:hint="eastAsia"/>
        </w:rPr>
        <w:t>4</w:t>
      </w:r>
      <w:r w:rsidRPr="00215F37">
        <w:rPr>
          <w:rFonts w:hint="eastAsia"/>
        </w:rPr>
        <w:t>年度預算案</w:t>
      </w:r>
      <w:r w:rsidR="006E5C3C" w:rsidRPr="006E5C3C">
        <w:rPr>
          <w:rFonts w:hint="eastAsia"/>
        </w:rPr>
        <w:t>編列</w:t>
      </w:r>
      <w:r w:rsidR="006D3E74" w:rsidRPr="00215F37">
        <w:rPr>
          <w:rFonts w:hint="eastAsia"/>
        </w:rPr>
        <w:t>「</w:t>
      </w:r>
      <w:r w:rsidR="0056015B">
        <w:rPr>
          <w:rFonts w:hint="eastAsia"/>
        </w:rPr>
        <w:t>無形資產</w:t>
      </w:r>
      <w:r w:rsidR="002D1279" w:rsidRPr="00215F37">
        <w:rPr>
          <w:rFonts w:hint="eastAsia"/>
        </w:rPr>
        <w:t>」</w:t>
      </w:r>
      <w:bookmarkStart w:id="13" w:name="_Hlk152255077"/>
      <w:r w:rsidR="0056015B">
        <w:rPr>
          <w:rFonts w:hint="eastAsia"/>
        </w:rPr>
        <w:t>2</w:t>
      </w:r>
      <w:r w:rsidR="002D1279" w:rsidRPr="00215F37">
        <w:rPr>
          <w:rFonts w:hint="eastAsia"/>
        </w:rPr>
        <w:t>00萬元</w:t>
      </w:r>
      <w:bookmarkEnd w:id="13"/>
      <w:r w:rsidR="00080F4A">
        <w:rPr>
          <w:rFonts w:hint="eastAsia"/>
        </w:rPr>
        <w:t>及</w:t>
      </w:r>
      <w:r w:rsidR="00157B93">
        <w:rPr>
          <w:rFonts w:hint="eastAsia"/>
        </w:rPr>
        <w:t>「</w:t>
      </w:r>
      <w:r w:rsidR="00157B93" w:rsidRPr="00157B93">
        <w:rPr>
          <w:rFonts w:hint="eastAsia"/>
        </w:rPr>
        <w:t>資訊使用費</w:t>
      </w:r>
      <w:r w:rsidR="00157B93">
        <w:rPr>
          <w:rFonts w:hint="eastAsia"/>
        </w:rPr>
        <w:t>」60萬元，合計260萬元，</w:t>
      </w:r>
      <w:r w:rsidR="002D1279" w:rsidRPr="00215F37">
        <w:rPr>
          <w:rFonts w:hint="eastAsia"/>
        </w:rPr>
        <w:t>係</w:t>
      </w:r>
      <w:r w:rsidR="00157B93" w:rsidRPr="00157B93">
        <w:rPr>
          <w:rFonts w:hint="eastAsia"/>
        </w:rPr>
        <w:t>為強化線上受理投資人求償登記系統之安全性及穩定性，採購或訂閱相關防護設備及工具，包含防火牆入侵偵測防護、系統資料備份軟體、防網頁竄改軟體及相關硬體設備等。</w:t>
      </w:r>
      <w:r w:rsidR="001F062F">
        <w:rPr>
          <w:rFonts w:hint="eastAsia"/>
        </w:rPr>
        <w:t>經</w:t>
      </w:r>
      <w:r w:rsidRPr="00215F37">
        <w:rPr>
          <w:rFonts w:hint="eastAsia"/>
        </w:rPr>
        <w:t>查：</w:t>
      </w:r>
    </w:p>
    <w:p w:rsidR="00135BA2" w:rsidRPr="00824D9F" w:rsidRDefault="00135BA2" w:rsidP="00135BA2">
      <w:pPr>
        <w:pStyle w:val="a4"/>
        <w:ind w:left="849" w:hanging="283"/>
        <w:rPr>
          <w:b/>
        </w:rPr>
      </w:pPr>
      <w:r w:rsidRPr="00824D9F">
        <w:rPr>
          <w:rFonts w:hint="eastAsia"/>
          <w:b/>
        </w:rPr>
        <w:t>(</w:t>
      </w:r>
      <w:r w:rsidRPr="00824D9F">
        <w:rPr>
          <w:rFonts w:cs="細明體" w:hint="eastAsia"/>
          <w:b/>
        </w:rPr>
        <w:t>一</w:t>
      </w:r>
      <w:r w:rsidRPr="00824D9F">
        <w:rPr>
          <w:rFonts w:hint="eastAsia"/>
          <w:b/>
        </w:rPr>
        <w:t>)</w:t>
      </w:r>
      <w:r w:rsidR="00954CBE">
        <w:rPr>
          <w:rFonts w:hint="eastAsia"/>
          <w:b/>
        </w:rPr>
        <w:t>投保中心依據</w:t>
      </w:r>
      <w:r w:rsidR="00954CBE" w:rsidRPr="00954CBE">
        <w:rPr>
          <w:rFonts w:hint="eastAsia"/>
          <w:b/>
        </w:rPr>
        <w:t>投保法第28條</w:t>
      </w:r>
      <w:r w:rsidR="00954CBE">
        <w:rPr>
          <w:rFonts w:hint="eastAsia"/>
          <w:b/>
        </w:rPr>
        <w:t>規定，受理</w:t>
      </w:r>
      <w:r w:rsidR="00954CBE" w:rsidRPr="00954CBE">
        <w:rPr>
          <w:rFonts w:hint="eastAsia"/>
          <w:b/>
        </w:rPr>
        <w:t>團體訴訟案件</w:t>
      </w:r>
      <w:r w:rsidR="00954CBE">
        <w:rPr>
          <w:rFonts w:hint="eastAsia"/>
          <w:b/>
        </w:rPr>
        <w:t>，</w:t>
      </w:r>
      <w:r w:rsidR="00954CBE" w:rsidRPr="00954CBE">
        <w:rPr>
          <w:rFonts w:hint="eastAsia"/>
          <w:b/>
        </w:rPr>
        <w:t>以期達到訴訟經濟，減輕訟累之目的</w:t>
      </w:r>
    </w:p>
    <w:p w:rsidR="00145291" w:rsidRDefault="00F84AB9" w:rsidP="0056015B">
      <w:pPr>
        <w:pStyle w:val="2"/>
        <w:ind w:left="850" w:firstLine="566"/>
      </w:pPr>
      <w:r w:rsidRPr="00F84AB9">
        <w:rPr>
          <w:rFonts w:hint="eastAsia"/>
        </w:rPr>
        <w:t>依</w:t>
      </w:r>
      <w:r>
        <w:rPr>
          <w:rFonts w:hint="eastAsia"/>
        </w:rPr>
        <w:t>據</w:t>
      </w:r>
      <w:bookmarkStart w:id="14" w:name="_Hlk182388216"/>
      <w:r w:rsidR="005F1A5B">
        <w:rPr>
          <w:rFonts w:hint="eastAsia"/>
        </w:rPr>
        <w:t>投保法</w:t>
      </w:r>
      <w:r w:rsidRPr="00F84AB9">
        <w:rPr>
          <w:rFonts w:hint="eastAsia"/>
        </w:rPr>
        <w:t>第</w:t>
      </w:r>
      <w:r>
        <w:rPr>
          <w:rFonts w:hint="eastAsia"/>
        </w:rPr>
        <w:t>28</w:t>
      </w:r>
      <w:r w:rsidRPr="00F84AB9">
        <w:rPr>
          <w:rFonts w:hint="eastAsia"/>
        </w:rPr>
        <w:t>條</w:t>
      </w:r>
      <w:bookmarkEnd w:id="14"/>
      <w:r w:rsidRPr="00F84AB9">
        <w:rPr>
          <w:rFonts w:hint="eastAsia"/>
        </w:rPr>
        <w:t>規定</w:t>
      </w:r>
      <w:r w:rsidR="00F56C08">
        <w:rPr>
          <w:rFonts w:hint="eastAsia"/>
        </w:rPr>
        <w:t>略以</w:t>
      </w:r>
      <w:r w:rsidRPr="00F84AB9">
        <w:rPr>
          <w:rFonts w:hint="eastAsia"/>
        </w:rPr>
        <w:t>，保護機構為保護公益，於本法及其捐助章程所定目的範圍內，</w:t>
      </w:r>
      <w:bookmarkStart w:id="15" w:name="_Hlk182388287"/>
      <w:r w:rsidRPr="00F84AB9">
        <w:rPr>
          <w:rFonts w:hint="eastAsia"/>
        </w:rPr>
        <w:t>對於造成多數證券投資人或期貨交易人</w:t>
      </w:r>
      <w:r>
        <w:rPr>
          <w:rFonts w:hint="eastAsia"/>
        </w:rPr>
        <w:t>(以下簡稱投資人)</w:t>
      </w:r>
      <w:r w:rsidRPr="00F84AB9">
        <w:rPr>
          <w:rFonts w:hint="eastAsia"/>
        </w:rPr>
        <w:t>受損害之同一原因所引起之證券、期貨事件，得由</w:t>
      </w:r>
      <w:r>
        <w:rPr>
          <w:rFonts w:hint="eastAsia"/>
        </w:rPr>
        <w:t>20</w:t>
      </w:r>
      <w:r w:rsidRPr="00F84AB9">
        <w:rPr>
          <w:rFonts w:hint="eastAsia"/>
        </w:rPr>
        <w:t>人以上投資人</w:t>
      </w:r>
      <w:r w:rsidR="005F1A5B" w:rsidRPr="005F1A5B">
        <w:rPr>
          <w:rFonts w:hint="eastAsia"/>
        </w:rPr>
        <w:t>授與仲裁或訴訟實施權後，以自己之名義，提付仲裁或起訴</w:t>
      </w:r>
      <w:r w:rsidR="005F1A5B">
        <w:rPr>
          <w:rFonts w:hint="eastAsia"/>
        </w:rPr>
        <w:t>，</w:t>
      </w:r>
      <w:r w:rsidRPr="00F84AB9">
        <w:rPr>
          <w:rFonts w:hint="eastAsia"/>
        </w:rPr>
        <w:t>以期達到訴訟經濟，減輕訟累之目的</w:t>
      </w:r>
      <w:bookmarkEnd w:id="15"/>
      <w:r w:rsidRPr="00F84AB9">
        <w:rPr>
          <w:rFonts w:hint="eastAsia"/>
        </w:rPr>
        <w:t>。另為有效發揮團體訴訟之功能，</w:t>
      </w:r>
      <w:r w:rsidR="005F1A5B">
        <w:rPr>
          <w:rFonts w:hint="eastAsia"/>
        </w:rPr>
        <w:t>投保法</w:t>
      </w:r>
      <w:r w:rsidRPr="00F84AB9">
        <w:rPr>
          <w:rFonts w:hint="eastAsia"/>
        </w:rPr>
        <w:t>亦針對團體訴訟案件明定法院得裁定保護機構免供擔保聲請假扣押或假處分</w:t>
      </w:r>
      <w:r>
        <w:rPr>
          <w:rFonts w:hint="eastAsia"/>
        </w:rPr>
        <w:t>等多項簡化規定</w:t>
      </w:r>
      <w:r w:rsidRPr="00F84AB9">
        <w:rPr>
          <w:rFonts w:hint="eastAsia"/>
        </w:rPr>
        <w:t>，目的皆在於使投資人獲得更周延之保障</w:t>
      </w:r>
      <w:r w:rsidR="00954CBE">
        <w:rPr>
          <w:rFonts w:hint="eastAsia"/>
        </w:rPr>
        <w:t>；</w:t>
      </w:r>
      <w:r w:rsidR="00BA6B81">
        <w:rPr>
          <w:rFonts w:hint="eastAsia"/>
        </w:rPr>
        <w:lastRenderedPageBreak/>
        <w:t>投保中心據以辦理團體</w:t>
      </w:r>
      <w:r w:rsidR="00BA6B81" w:rsidRPr="00BA6B81">
        <w:rPr>
          <w:rFonts w:hint="eastAsia"/>
        </w:rPr>
        <w:t>訴訟</w:t>
      </w:r>
      <w:r w:rsidR="00BA6B81">
        <w:rPr>
          <w:rFonts w:hint="eastAsia"/>
        </w:rPr>
        <w:t>案件</w:t>
      </w:r>
      <w:r w:rsidR="00BA6B81" w:rsidRPr="00BA6B81">
        <w:rPr>
          <w:rFonts w:hint="eastAsia"/>
        </w:rPr>
        <w:t>，</w:t>
      </w:r>
      <w:r w:rsidR="00145291">
        <w:rPr>
          <w:rFonts w:hint="eastAsia"/>
        </w:rPr>
        <w:t>受理投資人求償登記。</w:t>
      </w:r>
    </w:p>
    <w:p w:rsidR="005425A0" w:rsidRPr="000169A0" w:rsidRDefault="000F6D54" w:rsidP="000F6D54">
      <w:pPr>
        <w:pStyle w:val="a4"/>
        <w:ind w:left="849" w:hanging="283"/>
        <w:rPr>
          <w:rFonts w:hAnsi="標楷體"/>
          <w:b/>
        </w:rPr>
      </w:pPr>
      <w:r w:rsidRPr="000169A0">
        <w:rPr>
          <w:rFonts w:hAnsi="標楷體" w:hint="eastAsia"/>
          <w:b/>
        </w:rPr>
        <w:t>(二)</w:t>
      </w:r>
      <w:r w:rsidR="00B349F5" w:rsidRPr="00B349F5">
        <w:rPr>
          <w:rFonts w:hAnsi="標楷體" w:hint="eastAsia"/>
          <w:b/>
        </w:rPr>
        <w:t>線上受理投資人求償登記系統建置案已於113年度</w:t>
      </w:r>
      <w:r w:rsidR="006D2070">
        <w:rPr>
          <w:rFonts w:hAnsi="標楷體" w:hint="eastAsia"/>
          <w:b/>
        </w:rPr>
        <w:t>完成第一</w:t>
      </w:r>
      <w:r w:rsidR="00F56C08">
        <w:rPr>
          <w:rFonts w:hAnsi="標楷體" w:hint="eastAsia"/>
          <w:b/>
        </w:rPr>
        <w:t>階</w:t>
      </w:r>
      <w:r w:rsidR="006D2070">
        <w:rPr>
          <w:rFonts w:hAnsi="標楷體" w:hint="eastAsia"/>
          <w:b/>
        </w:rPr>
        <w:t>作業</w:t>
      </w:r>
      <w:r w:rsidR="00B349F5" w:rsidRPr="00B349F5">
        <w:rPr>
          <w:rFonts w:hAnsi="標楷體" w:hint="eastAsia"/>
          <w:b/>
        </w:rPr>
        <w:t>，</w:t>
      </w:r>
      <w:r w:rsidR="006B2D76">
        <w:rPr>
          <w:rFonts w:hAnsi="標楷體" w:hint="eastAsia"/>
          <w:b/>
        </w:rPr>
        <w:t>114年度</w:t>
      </w:r>
      <w:r w:rsidR="00AD56FA">
        <w:rPr>
          <w:rFonts w:hAnsi="標楷體" w:hint="eastAsia"/>
          <w:b/>
        </w:rPr>
        <w:t>賡續辦理第二、三階段</w:t>
      </w:r>
      <w:r w:rsidR="00080F4A">
        <w:rPr>
          <w:rFonts w:hAnsi="標楷體" w:hint="eastAsia"/>
          <w:b/>
        </w:rPr>
        <w:t>作業</w:t>
      </w:r>
      <w:r w:rsidR="00B349F5">
        <w:rPr>
          <w:rFonts w:hAnsi="標楷體" w:hint="eastAsia"/>
          <w:b/>
        </w:rPr>
        <w:t>，允宜加強資安管控</w:t>
      </w:r>
    </w:p>
    <w:p w:rsidR="00145291" w:rsidRDefault="00145291" w:rsidP="00145291">
      <w:pPr>
        <w:pStyle w:val="2"/>
        <w:ind w:left="850" w:firstLine="566"/>
      </w:pPr>
      <w:r>
        <w:rPr>
          <w:rFonts w:hint="eastAsia"/>
        </w:rPr>
        <w:t>投保中心</w:t>
      </w:r>
      <w:r w:rsidR="00B349F5">
        <w:rPr>
          <w:rFonts w:hint="eastAsia"/>
        </w:rPr>
        <w:t>為</w:t>
      </w:r>
      <w:r w:rsidRPr="0056015B">
        <w:rPr>
          <w:rFonts w:hint="eastAsia"/>
        </w:rPr>
        <w:t>提供投資人多元登記管道，除原有實體紙本登記外，</w:t>
      </w:r>
      <w:r w:rsidR="00B349F5">
        <w:rPr>
          <w:rFonts w:hint="eastAsia"/>
        </w:rPr>
        <w:t>並規劃</w:t>
      </w:r>
      <w:r w:rsidR="00A90E10">
        <w:rPr>
          <w:rFonts w:hint="eastAsia"/>
        </w:rPr>
        <w:t>辦理</w:t>
      </w:r>
      <w:r w:rsidRPr="0056015B">
        <w:rPr>
          <w:rFonts w:hint="eastAsia"/>
        </w:rPr>
        <w:t>數位化線上求償登記，爰</w:t>
      </w:r>
      <w:bookmarkStart w:id="16" w:name="_Hlk182844056"/>
      <w:r w:rsidRPr="0056015B">
        <w:rPr>
          <w:rFonts w:hint="eastAsia"/>
        </w:rPr>
        <w:t>建置線上受理投資人求償登記系統</w:t>
      </w:r>
      <w:bookmarkEnd w:id="16"/>
      <w:r w:rsidRPr="00215F37">
        <w:rPr>
          <w:rFonts w:hint="eastAsia"/>
        </w:rPr>
        <w:t>。</w:t>
      </w:r>
      <w:r w:rsidR="00954CBE" w:rsidRPr="00954CBE">
        <w:rPr>
          <w:rFonts w:hint="eastAsia"/>
        </w:rPr>
        <w:t>投資人</w:t>
      </w:r>
      <w:r w:rsidR="00226EBD">
        <w:rPr>
          <w:rFonts w:hint="eastAsia"/>
        </w:rPr>
        <w:t>將</w:t>
      </w:r>
      <w:r w:rsidR="00954CBE" w:rsidRPr="00954CBE">
        <w:rPr>
          <w:rFonts w:hint="eastAsia"/>
        </w:rPr>
        <w:t>可透過線上求償登記系統，得知目前受理中求償登記之團體訴訟案件，進而提供投保中心進行團體訴訟所須相關個資，線上簽署</w:t>
      </w:r>
      <w:r w:rsidR="007F1586">
        <w:rPr>
          <w:rFonts w:hint="eastAsia"/>
        </w:rPr>
        <w:t>「</w:t>
      </w:r>
      <w:r w:rsidR="00954CBE" w:rsidRPr="00954CBE">
        <w:rPr>
          <w:rFonts w:hint="eastAsia"/>
        </w:rPr>
        <w:t>訴訟及仲裁實施權授與書</w:t>
      </w:r>
      <w:r w:rsidR="007F1586">
        <w:rPr>
          <w:rFonts w:hint="eastAsia"/>
        </w:rPr>
        <w:t>」</w:t>
      </w:r>
      <w:r w:rsidR="00954CBE" w:rsidRPr="00954CBE">
        <w:rPr>
          <w:rFonts w:hint="eastAsia"/>
        </w:rPr>
        <w:t>、</w:t>
      </w:r>
      <w:r w:rsidR="007F1586">
        <w:rPr>
          <w:rFonts w:hint="eastAsia"/>
        </w:rPr>
        <w:t>「</w:t>
      </w:r>
      <w:r w:rsidR="00954CBE" w:rsidRPr="00954CBE">
        <w:rPr>
          <w:rFonts w:hint="eastAsia"/>
        </w:rPr>
        <w:t>個資蒐集處理利用同意書</w:t>
      </w:r>
      <w:r w:rsidR="007F1586">
        <w:rPr>
          <w:rFonts w:hint="eastAsia"/>
        </w:rPr>
        <w:t>」</w:t>
      </w:r>
      <w:r w:rsidR="00954CBE" w:rsidRPr="00954CBE">
        <w:rPr>
          <w:rFonts w:hint="eastAsia"/>
        </w:rPr>
        <w:t>等，並經電子簽章以具備法律效力。</w:t>
      </w:r>
    </w:p>
    <w:p w:rsidR="00954CBE" w:rsidRDefault="00954CBE" w:rsidP="00145291">
      <w:pPr>
        <w:pStyle w:val="2"/>
        <w:ind w:left="850" w:firstLine="566"/>
      </w:pPr>
      <w:r>
        <w:rPr>
          <w:rFonts w:hint="eastAsia"/>
        </w:rPr>
        <w:t>投保中心自111年度開始規劃</w:t>
      </w:r>
      <w:r w:rsidR="003E6E21">
        <w:rPr>
          <w:rFonts w:hint="eastAsia"/>
        </w:rPr>
        <w:t>建置</w:t>
      </w:r>
      <w:r w:rsidR="00671A77">
        <w:rPr>
          <w:rFonts w:hint="eastAsia"/>
        </w:rPr>
        <w:t>該系統(詳表1)</w:t>
      </w:r>
      <w:r w:rsidR="00985A37">
        <w:rPr>
          <w:rFonts w:hint="eastAsia"/>
        </w:rPr>
        <w:t>，</w:t>
      </w:r>
      <w:r w:rsidR="00B349F5">
        <w:rPr>
          <w:rFonts w:hint="eastAsia"/>
        </w:rPr>
        <w:t>業於</w:t>
      </w:r>
      <w:r w:rsidR="00985A37">
        <w:rPr>
          <w:rFonts w:hint="eastAsia"/>
        </w:rPr>
        <w:t>113年底完成該系統第一階段作業</w:t>
      </w:r>
      <w:r w:rsidR="003E6282">
        <w:rPr>
          <w:rFonts w:hint="eastAsia"/>
        </w:rPr>
        <w:t>並</w:t>
      </w:r>
      <w:r w:rsidR="00144429">
        <w:rPr>
          <w:rFonts w:hint="eastAsia"/>
        </w:rPr>
        <w:t>開始受理線上登記作業，</w:t>
      </w:r>
      <w:r w:rsidR="00985A37" w:rsidRPr="006B2D76">
        <w:rPr>
          <w:rFonts w:hint="eastAsia"/>
        </w:rPr>
        <w:t>114年度</w:t>
      </w:r>
      <w:r w:rsidR="00B349F5">
        <w:rPr>
          <w:rFonts w:hint="eastAsia"/>
        </w:rPr>
        <w:t>預計</w:t>
      </w:r>
      <w:r w:rsidR="00985A37" w:rsidRPr="006B2D76">
        <w:rPr>
          <w:rFonts w:hint="eastAsia"/>
        </w:rPr>
        <w:t>辦理第二及第三階段工作，並陸續採購相關資安設備</w:t>
      </w:r>
      <w:r w:rsidR="003E6E21" w:rsidRPr="006B2D76">
        <w:rPr>
          <w:rFonts w:hint="eastAsia"/>
        </w:rPr>
        <w:t>；</w:t>
      </w:r>
      <w:r w:rsidR="00A57486">
        <w:rPr>
          <w:rFonts w:hint="eastAsia"/>
        </w:rPr>
        <w:t>截至113年度</w:t>
      </w:r>
      <w:r w:rsidR="0052158F">
        <w:rPr>
          <w:rFonts w:hint="eastAsia"/>
        </w:rPr>
        <w:t>止</w:t>
      </w:r>
      <w:r w:rsidR="00B349F5">
        <w:rPr>
          <w:rFonts w:hint="eastAsia"/>
        </w:rPr>
        <w:t>，該</w:t>
      </w:r>
      <w:r w:rsidR="00E52496" w:rsidRPr="006B2D76">
        <w:rPr>
          <w:rFonts w:hint="eastAsia"/>
        </w:rPr>
        <w:t>系統</w:t>
      </w:r>
      <w:r w:rsidR="00A57486">
        <w:rPr>
          <w:rFonts w:hint="eastAsia"/>
        </w:rPr>
        <w:t>所</w:t>
      </w:r>
      <w:r w:rsidR="00233980">
        <w:rPr>
          <w:rFonts w:hint="eastAsia"/>
        </w:rPr>
        <w:t>需經費共計</w:t>
      </w:r>
      <w:r w:rsidR="00A57486">
        <w:rPr>
          <w:rFonts w:hint="eastAsia"/>
        </w:rPr>
        <w:t>915萬1千元，包括資訊系統</w:t>
      </w:r>
      <w:r w:rsidR="00E52496" w:rsidRPr="006B2D76">
        <w:rPr>
          <w:rFonts w:hint="eastAsia"/>
        </w:rPr>
        <w:t>建置費840萬元</w:t>
      </w:r>
      <w:r w:rsidR="00A57486">
        <w:rPr>
          <w:rFonts w:hint="eastAsia"/>
        </w:rPr>
        <w:t>、</w:t>
      </w:r>
      <w:r w:rsidR="00E52496" w:rsidRPr="006B2D76">
        <w:rPr>
          <w:rFonts w:hint="eastAsia"/>
        </w:rPr>
        <w:t>與</w:t>
      </w:r>
      <w:bookmarkStart w:id="17" w:name="_Hlk185953299"/>
      <w:r w:rsidR="00E52496" w:rsidRPr="006B2D76">
        <w:rPr>
          <w:rFonts w:hint="eastAsia"/>
        </w:rPr>
        <w:t>投保中心IPC求償系統</w:t>
      </w:r>
      <w:bookmarkEnd w:id="17"/>
      <w:r w:rsidR="003E6E21" w:rsidRPr="006B2D76">
        <w:rPr>
          <w:rStyle w:val="af5"/>
        </w:rPr>
        <w:footnoteReference w:id="1"/>
      </w:r>
      <w:r w:rsidR="00A57486" w:rsidRPr="00A57486">
        <w:rPr>
          <w:rFonts w:hint="eastAsia"/>
        </w:rPr>
        <w:t>間之檔案交換案建置費38萬</w:t>
      </w:r>
      <w:r w:rsidR="009062FD">
        <w:rPr>
          <w:rFonts w:hint="eastAsia"/>
        </w:rPr>
        <w:t>9</w:t>
      </w:r>
      <w:r w:rsidR="00A57486" w:rsidRPr="00A57486">
        <w:rPr>
          <w:rFonts w:hint="eastAsia"/>
        </w:rPr>
        <w:t>千元及配合線上求償登記系統所進行IPC求償系統優化與資安防護等費用36萬2千元</w:t>
      </w:r>
      <w:r w:rsidR="005770BC">
        <w:rPr>
          <w:rFonts w:hint="eastAsia"/>
        </w:rPr>
        <w:t>，114年度</w:t>
      </w:r>
      <w:r w:rsidR="00A90E10">
        <w:rPr>
          <w:rFonts w:hint="eastAsia"/>
        </w:rPr>
        <w:t>預算案編列</w:t>
      </w:r>
      <w:r w:rsidR="005770BC">
        <w:rPr>
          <w:rFonts w:hint="eastAsia"/>
        </w:rPr>
        <w:t>260萬元，</w:t>
      </w:r>
      <w:r w:rsidR="00A90E10">
        <w:rPr>
          <w:rFonts w:hint="eastAsia"/>
        </w:rPr>
        <w:t>預計</w:t>
      </w:r>
      <w:r w:rsidR="003F0F8B">
        <w:rPr>
          <w:rFonts w:hint="eastAsia"/>
        </w:rPr>
        <w:t>購置提升資訊安全之各項軟硬體設備</w:t>
      </w:r>
      <w:r w:rsidR="00080F4A">
        <w:rPr>
          <w:rFonts w:hint="eastAsia"/>
        </w:rPr>
        <w:t>；</w:t>
      </w:r>
      <w:r w:rsidR="00BD483C" w:rsidRPr="006B2D76">
        <w:rPr>
          <w:rFonts w:hint="eastAsia"/>
        </w:rPr>
        <w:t>有鑑於線上受理投資人求償登記系統涉及個資保護問題，允宜加強資</w:t>
      </w:r>
      <w:r w:rsidR="00BD483C">
        <w:rPr>
          <w:rFonts w:hint="eastAsia"/>
        </w:rPr>
        <w:t>安管控。</w:t>
      </w:r>
    </w:p>
    <w:p w:rsidR="008C7E7D" w:rsidRPr="00215F37" w:rsidRDefault="000C77D8" w:rsidP="00BD483C">
      <w:pPr>
        <w:ind w:left="566" w:firstLine="566"/>
      </w:pPr>
      <w:r w:rsidRPr="00215F37">
        <w:rPr>
          <w:rFonts w:hint="eastAsia"/>
        </w:rPr>
        <w:t>綜上，投保中心</w:t>
      </w:r>
      <w:r w:rsidR="000805F5">
        <w:rPr>
          <w:rFonts w:hint="eastAsia"/>
        </w:rPr>
        <w:t>自111年度開始規劃辦理</w:t>
      </w:r>
      <w:bookmarkStart w:id="18" w:name="_Hlk182906822"/>
      <w:r w:rsidR="000805F5" w:rsidRPr="000805F5">
        <w:rPr>
          <w:rFonts w:hint="eastAsia"/>
        </w:rPr>
        <w:t>線上受理投資人求償登記系統</w:t>
      </w:r>
      <w:bookmarkEnd w:id="18"/>
      <w:r w:rsidR="000805F5">
        <w:rPr>
          <w:rFonts w:hint="eastAsia"/>
        </w:rPr>
        <w:t>，</w:t>
      </w:r>
      <w:r w:rsidR="00617D4C">
        <w:rPr>
          <w:rFonts w:hint="eastAsia"/>
        </w:rPr>
        <w:t>並</w:t>
      </w:r>
      <w:r w:rsidR="009B769C">
        <w:rPr>
          <w:rFonts w:hint="eastAsia"/>
        </w:rPr>
        <w:t>於11</w:t>
      </w:r>
      <w:r w:rsidR="000224FA">
        <w:t>3</w:t>
      </w:r>
      <w:r w:rsidR="009B769C">
        <w:rPr>
          <w:rFonts w:hint="eastAsia"/>
        </w:rPr>
        <w:t>年</w:t>
      </w:r>
      <w:r w:rsidR="000224FA">
        <w:rPr>
          <w:rFonts w:hint="eastAsia"/>
        </w:rPr>
        <w:t>底完成</w:t>
      </w:r>
      <w:r w:rsidR="00526371">
        <w:rPr>
          <w:rFonts w:hint="eastAsia"/>
        </w:rPr>
        <w:t>第一階段並正式上線</w:t>
      </w:r>
      <w:r w:rsidR="009B769C">
        <w:rPr>
          <w:rFonts w:hint="eastAsia"/>
        </w:rPr>
        <w:t>，</w:t>
      </w:r>
      <w:r w:rsidR="000224FA">
        <w:rPr>
          <w:rFonts w:hint="eastAsia"/>
        </w:rPr>
        <w:t>114年度賡續</w:t>
      </w:r>
      <w:r w:rsidR="00526371">
        <w:rPr>
          <w:rFonts w:hint="eastAsia"/>
        </w:rPr>
        <w:t>辦理第二、三階段作業並</w:t>
      </w:r>
      <w:r w:rsidR="0044135B">
        <w:rPr>
          <w:rFonts w:hint="eastAsia"/>
        </w:rPr>
        <w:t>增購</w:t>
      </w:r>
      <w:r w:rsidR="009B769C">
        <w:rPr>
          <w:rFonts w:hint="eastAsia"/>
        </w:rPr>
        <w:t>資安相關設備</w:t>
      </w:r>
      <w:r w:rsidR="00080F4A">
        <w:rPr>
          <w:rFonts w:hint="eastAsia"/>
        </w:rPr>
        <w:t>；</w:t>
      </w:r>
      <w:r w:rsidR="009B769C">
        <w:rPr>
          <w:rFonts w:hint="eastAsia"/>
        </w:rPr>
        <w:t>有鑑於受理投資人相關資料涉及個資問題，允宜</w:t>
      </w:r>
      <w:r w:rsidR="00BD483C">
        <w:rPr>
          <w:rFonts w:hint="eastAsia"/>
        </w:rPr>
        <w:t>加強資安管控，</w:t>
      </w:r>
      <w:r w:rsidR="002E1353">
        <w:rPr>
          <w:rFonts w:hint="eastAsia"/>
        </w:rPr>
        <w:t>俾</w:t>
      </w:r>
      <w:r w:rsidR="006D2070">
        <w:rPr>
          <w:rFonts w:hint="eastAsia"/>
        </w:rPr>
        <w:t>達</w:t>
      </w:r>
      <w:r w:rsidR="006D2070" w:rsidRPr="006D2070">
        <w:rPr>
          <w:rFonts w:hint="eastAsia"/>
        </w:rPr>
        <w:t>簡化登記程序</w:t>
      </w:r>
      <w:r w:rsidR="006D2070">
        <w:rPr>
          <w:rFonts w:hint="eastAsia"/>
        </w:rPr>
        <w:t>並</w:t>
      </w:r>
      <w:r w:rsidR="002E1353">
        <w:rPr>
          <w:rFonts w:hint="eastAsia"/>
        </w:rPr>
        <w:t>確保投資人權益</w:t>
      </w:r>
      <w:r w:rsidR="00896503" w:rsidRPr="00215F37">
        <w:rPr>
          <w:rFonts w:hint="eastAsia"/>
        </w:rPr>
        <w:t>。</w:t>
      </w:r>
    </w:p>
    <w:p w:rsidR="006329E6" w:rsidRPr="001E67AC" w:rsidRDefault="00BF2AEC" w:rsidP="00227EE3">
      <w:pPr>
        <w:ind w:leftChars="0" w:left="0" w:firstLineChars="0" w:firstLine="0"/>
        <w:rPr>
          <w:rFonts w:hAnsi="標楷體"/>
          <w:b/>
        </w:rPr>
      </w:pPr>
      <w:r w:rsidRPr="000805F5">
        <w:rPr>
          <w:rFonts w:hAnsi="標楷體" w:hint="eastAsia"/>
          <w:b/>
        </w:rPr>
        <w:t xml:space="preserve">表1  </w:t>
      </w:r>
      <w:r w:rsidRPr="001E67AC">
        <w:rPr>
          <w:rFonts w:hAnsi="標楷體" w:hint="eastAsia"/>
          <w:b/>
        </w:rPr>
        <w:t>投保中心</w:t>
      </w:r>
      <w:r w:rsidR="001E67AC" w:rsidRPr="001E67AC">
        <w:rPr>
          <w:rFonts w:hAnsi="標楷體" w:hint="eastAsia"/>
          <w:b/>
        </w:rPr>
        <w:t>111至114年度</w:t>
      </w:r>
      <w:r w:rsidR="000805F5" w:rsidRPr="001E67AC">
        <w:rPr>
          <w:rFonts w:hAnsi="標楷體" w:hint="eastAsia"/>
          <w:b/>
        </w:rPr>
        <w:t>線上受理投資人求償登記系統</w:t>
      </w:r>
      <w:r w:rsidR="001E67AC" w:rsidRPr="001E67AC">
        <w:rPr>
          <w:rFonts w:hAnsi="標楷體" w:hint="eastAsia"/>
          <w:b/>
        </w:rPr>
        <w:t>明細</w:t>
      </w:r>
      <w:r w:rsidR="000805F5" w:rsidRPr="001E67AC">
        <w:rPr>
          <w:rFonts w:hAnsi="標楷體" w:hint="eastAsia"/>
          <w:b/>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76"/>
        <w:gridCol w:w="7938"/>
      </w:tblGrid>
      <w:tr w:rsidR="00954CBE" w:rsidRPr="00D17961" w:rsidTr="003F0F8B">
        <w:trPr>
          <w:tblHeader/>
        </w:trPr>
        <w:tc>
          <w:tcPr>
            <w:tcW w:w="576" w:type="dxa"/>
            <w:shd w:val="clear" w:color="auto" w:fill="auto"/>
            <w:vAlign w:val="center"/>
          </w:tcPr>
          <w:p w:rsidR="00954CBE" w:rsidRPr="00BD483C" w:rsidRDefault="00954CBE" w:rsidP="00D17961">
            <w:pPr>
              <w:pStyle w:val="142"/>
              <w:jc w:val="center"/>
              <w:rPr>
                <w:b/>
                <w:bCs/>
              </w:rPr>
            </w:pPr>
            <w:r w:rsidRPr="00BD483C">
              <w:rPr>
                <w:rFonts w:hint="eastAsia"/>
                <w:b/>
                <w:bCs/>
              </w:rPr>
              <w:t>年度</w:t>
            </w:r>
          </w:p>
        </w:tc>
        <w:tc>
          <w:tcPr>
            <w:tcW w:w="7938" w:type="dxa"/>
            <w:shd w:val="clear" w:color="auto" w:fill="auto"/>
            <w:vAlign w:val="center"/>
          </w:tcPr>
          <w:p w:rsidR="00954CBE" w:rsidRPr="00BD483C" w:rsidRDefault="00954CBE" w:rsidP="00D17961">
            <w:pPr>
              <w:pStyle w:val="142"/>
              <w:jc w:val="center"/>
              <w:rPr>
                <w:b/>
                <w:bCs/>
              </w:rPr>
            </w:pPr>
            <w:r w:rsidRPr="00BD483C">
              <w:rPr>
                <w:rFonts w:hint="eastAsia"/>
                <w:b/>
                <w:bCs/>
              </w:rPr>
              <w:t>辦理事項</w:t>
            </w:r>
          </w:p>
        </w:tc>
      </w:tr>
      <w:tr w:rsidR="00954CBE" w:rsidRPr="000B0E43" w:rsidTr="003F0F8B">
        <w:tc>
          <w:tcPr>
            <w:tcW w:w="576" w:type="dxa"/>
            <w:vMerge w:val="restart"/>
            <w:shd w:val="clear" w:color="auto" w:fill="auto"/>
            <w:vAlign w:val="center"/>
          </w:tcPr>
          <w:p w:rsidR="00954CBE" w:rsidRPr="000B0E43" w:rsidRDefault="00954CBE" w:rsidP="00954CBE">
            <w:pPr>
              <w:pStyle w:val="142"/>
            </w:pPr>
            <w:r w:rsidRPr="000B0E43">
              <w:rPr>
                <w:rFonts w:hint="eastAsia"/>
              </w:rPr>
              <w:t>111</w:t>
            </w:r>
          </w:p>
        </w:tc>
        <w:tc>
          <w:tcPr>
            <w:tcW w:w="7938" w:type="dxa"/>
            <w:shd w:val="clear" w:color="auto" w:fill="auto"/>
          </w:tcPr>
          <w:p w:rsidR="00954CBE" w:rsidRPr="000B0E43" w:rsidRDefault="00954CBE" w:rsidP="00954CBE">
            <w:pPr>
              <w:pStyle w:val="142"/>
            </w:pPr>
            <w:r w:rsidRPr="000B0E43">
              <w:rPr>
                <w:rFonts w:hint="eastAsia"/>
              </w:rPr>
              <w:t>研議評估辦理建置數位化線上求償登記系統。</w:t>
            </w:r>
          </w:p>
        </w:tc>
      </w:tr>
      <w:tr w:rsidR="00954CBE" w:rsidRPr="000B0E43" w:rsidTr="003F0F8B">
        <w:tc>
          <w:tcPr>
            <w:tcW w:w="576" w:type="dxa"/>
            <w:vMerge/>
            <w:shd w:val="clear" w:color="auto" w:fill="auto"/>
            <w:vAlign w:val="center"/>
          </w:tcPr>
          <w:p w:rsidR="00954CBE" w:rsidRPr="000B0E43" w:rsidRDefault="00954CBE" w:rsidP="00954CBE">
            <w:pPr>
              <w:pStyle w:val="142"/>
            </w:pPr>
          </w:p>
        </w:tc>
        <w:tc>
          <w:tcPr>
            <w:tcW w:w="7938" w:type="dxa"/>
            <w:shd w:val="clear" w:color="auto" w:fill="auto"/>
          </w:tcPr>
          <w:p w:rsidR="00954CBE" w:rsidRPr="000B0E43" w:rsidRDefault="00954CBE" w:rsidP="00954CBE">
            <w:pPr>
              <w:pStyle w:val="142"/>
            </w:pPr>
            <w:r w:rsidRPr="000B0E43">
              <w:rPr>
                <w:rFonts w:hint="eastAsia"/>
              </w:rPr>
              <w:t>發函洽詢數位發展部評估有關電子簽章法之適用事宜。</w:t>
            </w:r>
          </w:p>
        </w:tc>
      </w:tr>
      <w:tr w:rsidR="00954CBE" w:rsidRPr="000B0E43" w:rsidTr="003F0F8B">
        <w:tc>
          <w:tcPr>
            <w:tcW w:w="576" w:type="dxa"/>
            <w:vMerge w:val="restart"/>
            <w:shd w:val="clear" w:color="auto" w:fill="auto"/>
            <w:vAlign w:val="center"/>
          </w:tcPr>
          <w:p w:rsidR="00954CBE" w:rsidRPr="000B0E43" w:rsidRDefault="00954CBE" w:rsidP="00954CBE">
            <w:pPr>
              <w:pStyle w:val="142"/>
            </w:pPr>
            <w:r w:rsidRPr="000B0E43">
              <w:rPr>
                <w:rFonts w:hint="eastAsia"/>
              </w:rPr>
              <w:t>112</w:t>
            </w:r>
          </w:p>
        </w:tc>
        <w:tc>
          <w:tcPr>
            <w:tcW w:w="7938" w:type="dxa"/>
            <w:shd w:val="clear" w:color="auto" w:fill="auto"/>
          </w:tcPr>
          <w:p w:rsidR="00954CBE" w:rsidRPr="000B0E43" w:rsidRDefault="00954CBE" w:rsidP="00954CBE">
            <w:pPr>
              <w:pStyle w:val="142"/>
            </w:pPr>
            <w:r w:rsidRPr="000B0E43">
              <w:rPr>
                <w:rFonts w:hint="eastAsia"/>
              </w:rPr>
              <w:t>考量涉及投資人授權資料，持續研議強化個資保護及資訊安全事宜。</w:t>
            </w:r>
          </w:p>
        </w:tc>
      </w:tr>
      <w:tr w:rsidR="00954CBE" w:rsidRPr="000B0E43" w:rsidTr="003F0F8B">
        <w:tc>
          <w:tcPr>
            <w:tcW w:w="576" w:type="dxa"/>
            <w:vMerge/>
            <w:shd w:val="clear" w:color="auto" w:fill="auto"/>
            <w:vAlign w:val="center"/>
          </w:tcPr>
          <w:p w:rsidR="00954CBE" w:rsidRPr="000B0E43" w:rsidRDefault="00954CBE" w:rsidP="00954CBE">
            <w:pPr>
              <w:pStyle w:val="142"/>
            </w:pPr>
          </w:p>
        </w:tc>
        <w:tc>
          <w:tcPr>
            <w:tcW w:w="7938" w:type="dxa"/>
            <w:shd w:val="clear" w:color="auto" w:fill="auto"/>
          </w:tcPr>
          <w:p w:rsidR="00954CBE" w:rsidRPr="000B0E43" w:rsidRDefault="00954CBE" w:rsidP="00954CBE">
            <w:pPr>
              <w:pStyle w:val="142"/>
              <w:rPr>
                <w:rFonts w:hint="eastAsia"/>
              </w:rPr>
            </w:pPr>
            <w:r w:rsidRPr="000B0E43">
              <w:rPr>
                <w:rFonts w:hint="eastAsia"/>
              </w:rPr>
              <w:t>洽請本案建置可能相關廠商提出報價，並具體規劃本案建置及費用事宜。</w:t>
            </w:r>
          </w:p>
        </w:tc>
      </w:tr>
      <w:tr w:rsidR="00954CBE" w:rsidRPr="000B0E43" w:rsidTr="003F0F8B">
        <w:tc>
          <w:tcPr>
            <w:tcW w:w="576" w:type="dxa"/>
            <w:vMerge/>
            <w:shd w:val="clear" w:color="auto" w:fill="auto"/>
            <w:vAlign w:val="center"/>
          </w:tcPr>
          <w:p w:rsidR="00954CBE" w:rsidRPr="000B0E43" w:rsidRDefault="00954CBE" w:rsidP="00954CBE">
            <w:pPr>
              <w:pStyle w:val="142"/>
            </w:pPr>
          </w:p>
        </w:tc>
        <w:tc>
          <w:tcPr>
            <w:tcW w:w="7938" w:type="dxa"/>
            <w:shd w:val="clear" w:color="auto" w:fill="auto"/>
          </w:tcPr>
          <w:p w:rsidR="00954CBE" w:rsidRPr="000B0E43" w:rsidRDefault="00954CBE" w:rsidP="00954CBE">
            <w:pPr>
              <w:pStyle w:val="142"/>
            </w:pPr>
            <w:r w:rsidRPr="000B0E43">
              <w:rPr>
                <w:rFonts w:hint="eastAsia"/>
              </w:rPr>
              <w:t>112年12月12日進行第一次公開招標（價格標），因無投標廠商而流標。</w:t>
            </w:r>
          </w:p>
        </w:tc>
      </w:tr>
      <w:tr w:rsidR="00954CBE" w:rsidRPr="000B0E43" w:rsidTr="003F0F8B">
        <w:tc>
          <w:tcPr>
            <w:tcW w:w="576" w:type="dxa"/>
            <w:vMerge w:val="restart"/>
            <w:shd w:val="clear" w:color="auto" w:fill="auto"/>
            <w:vAlign w:val="center"/>
          </w:tcPr>
          <w:p w:rsidR="00954CBE" w:rsidRPr="000B0E43" w:rsidRDefault="00954CBE" w:rsidP="00954CBE">
            <w:pPr>
              <w:pStyle w:val="142"/>
            </w:pPr>
            <w:r w:rsidRPr="000B0E43">
              <w:rPr>
                <w:rFonts w:hint="eastAsia"/>
              </w:rPr>
              <w:t>11</w:t>
            </w:r>
            <w:r w:rsidR="00CD71CC">
              <w:t>3</w:t>
            </w:r>
          </w:p>
        </w:tc>
        <w:tc>
          <w:tcPr>
            <w:tcW w:w="7938" w:type="dxa"/>
            <w:shd w:val="clear" w:color="auto" w:fill="auto"/>
          </w:tcPr>
          <w:p w:rsidR="00954CBE" w:rsidRPr="000B0E43" w:rsidRDefault="00954CBE" w:rsidP="00954CBE">
            <w:pPr>
              <w:pStyle w:val="142"/>
            </w:pPr>
            <w:r w:rsidRPr="000B0E43">
              <w:rPr>
                <w:rFonts w:hint="eastAsia"/>
              </w:rPr>
              <w:t>113年4月1日進行第二次公開招標（評選標</w:t>
            </w:r>
            <w:r w:rsidRPr="000B0E43">
              <w:t>）</w:t>
            </w:r>
            <w:r w:rsidRPr="000B0E43">
              <w:rPr>
                <w:rFonts w:hint="eastAsia"/>
              </w:rPr>
              <w:t>。</w:t>
            </w:r>
          </w:p>
        </w:tc>
      </w:tr>
      <w:tr w:rsidR="00954CBE" w:rsidRPr="000B0E43" w:rsidTr="003F0F8B">
        <w:tc>
          <w:tcPr>
            <w:tcW w:w="576" w:type="dxa"/>
            <w:vMerge/>
            <w:shd w:val="clear" w:color="auto" w:fill="auto"/>
          </w:tcPr>
          <w:p w:rsidR="00954CBE" w:rsidRPr="000B0E43" w:rsidRDefault="00954CBE" w:rsidP="00954CBE">
            <w:pPr>
              <w:pStyle w:val="142"/>
            </w:pPr>
          </w:p>
        </w:tc>
        <w:tc>
          <w:tcPr>
            <w:tcW w:w="7938" w:type="dxa"/>
            <w:shd w:val="clear" w:color="auto" w:fill="auto"/>
          </w:tcPr>
          <w:p w:rsidR="00954CBE" w:rsidRPr="000B0E43" w:rsidRDefault="00954CBE" w:rsidP="00954CBE">
            <w:pPr>
              <w:pStyle w:val="142"/>
            </w:pPr>
            <w:r w:rsidRPr="000B0E43">
              <w:rPr>
                <w:rFonts w:hint="eastAsia"/>
              </w:rPr>
              <w:t>113年5月17日辦理評選會議，由評選委員會決議優勝廠商序位。</w:t>
            </w:r>
          </w:p>
        </w:tc>
      </w:tr>
      <w:tr w:rsidR="00954CBE" w:rsidRPr="000B0E43" w:rsidTr="003F0F8B">
        <w:tc>
          <w:tcPr>
            <w:tcW w:w="576" w:type="dxa"/>
            <w:vMerge/>
            <w:shd w:val="clear" w:color="auto" w:fill="auto"/>
          </w:tcPr>
          <w:p w:rsidR="00954CBE" w:rsidRPr="000B0E43" w:rsidRDefault="00954CBE" w:rsidP="00954CBE">
            <w:pPr>
              <w:pStyle w:val="142"/>
            </w:pPr>
          </w:p>
        </w:tc>
        <w:tc>
          <w:tcPr>
            <w:tcW w:w="7938" w:type="dxa"/>
            <w:shd w:val="clear" w:color="auto" w:fill="auto"/>
          </w:tcPr>
          <w:p w:rsidR="00954CBE" w:rsidRPr="000B0E43" w:rsidRDefault="00954CBE" w:rsidP="00954CBE">
            <w:pPr>
              <w:pStyle w:val="142"/>
            </w:pPr>
            <w:r w:rsidRPr="000B0E43">
              <w:rPr>
                <w:rFonts w:hint="eastAsia"/>
              </w:rPr>
              <w:t>113年5月28日與第一序位廠商進行議價。</w:t>
            </w:r>
          </w:p>
        </w:tc>
      </w:tr>
      <w:tr w:rsidR="00954CBE" w:rsidRPr="000B0E43" w:rsidTr="003F0F8B">
        <w:tc>
          <w:tcPr>
            <w:tcW w:w="576" w:type="dxa"/>
            <w:vMerge/>
            <w:shd w:val="clear" w:color="auto" w:fill="auto"/>
          </w:tcPr>
          <w:p w:rsidR="00954CBE" w:rsidRPr="000B0E43" w:rsidRDefault="00954CBE" w:rsidP="00954CBE">
            <w:pPr>
              <w:pStyle w:val="142"/>
            </w:pPr>
          </w:p>
        </w:tc>
        <w:tc>
          <w:tcPr>
            <w:tcW w:w="7938" w:type="dxa"/>
            <w:shd w:val="clear" w:color="auto" w:fill="auto"/>
          </w:tcPr>
          <w:p w:rsidR="00954CBE" w:rsidRPr="000B0E43" w:rsidRDefault="00954CBE" w:rsidP="00954CBE">
            <w:pPr>
              <w:pStyle w:val="142"/>
              <w:rPr>
                <w:rFonts w:hint="eastAsia"/>
              </w:rPr>
            </w:pPr>
            <w:r w:rsidRPr="000B0E43">
              <w:rPr>
                <w:rFonts w:hint="eastAsia"/>
              </w:rPr>
              <w:t>113年5月31日與得標廠商簽訂本案合約書，本案建置費840萬元。</w:t>
            </w:r>
          </w:p>
        </w:tc>
      </w:tr>
      <w:tr w:rsidR="00954CBE" w:rsidRPr="000B0E43" w:rsidTr="003F0F8B">
        <w:tc>
          <w:tcPr>
            <w:tcW w:w="576" w:type="dxa"/>
            <w:vMerge/>
            <w:shd w:val="clear" w:color="auto" w:fill="auto"/>
          </w:tcPr>
          <w:p w:rsidR="00954CBE" w:rsidRPr="000B0E43" w:rsidRDefault="00954CBE" w:rsidP="00954CBE">
            <w:pPr>
              <w:pStyle w:val="142"/>
            </w:pPr>
          </w:p>
        </w:tc>
        <w:tc>
          <w:tcPr>
            <w:tcW w:w="7938" w:type="dxa"/>
            <w:shd w:val="clear" w:color="auto" w:fill="auto"/>
          </w:tcPr>
          <w:p w:rsidR="00954CBE" w:rsidRPr="000B0E43" w:rsidRDefault="00954CBE" w:rsidP="00954CBE">
            <w:pPr>
              <w:pStyle w:val="142"/>
            </w:pPr>
            <w:r w:rsidRPr="000B0E43">
              <w:rPr>
                <w:rFonts w:hint="eastAsia"/>
              </w:rPr>
              <w:t>113年6月13日召開專案啟動會議。</w:t>
            </w:r>
          </w:p>
        </w:tc>
      </w:tr>
      <w:tr w:rsidR="00954CBE" w:rsidRPr="000B0E43" w:rsidTr="003F0F8B">
        <w:tc>
          <w:tcPr>
            <w:tcW w:w="576" w:type="dxa"/>
            <w:vMerge/>
            <w:shd w:val="clear" w:color="auto" w:fill="auto"/>
          </w:tcPr>
          <w:p w:rsidR="00954CBE" w:rsidRPr="000B0E43" w:rsidRDefault="00954CBE" w:rsidP="00954CBE">
            <w:pPr>
              <w:pStyle w:val="142"/>
            </w:pPr>
          </w:p>
        </w:tc>
        <w:tc>
          <w:tcPr>
            <w:tcW w:w="7938" w:type="dxa"/>
            <w:shd w:val="clear" w:color="auto" w:fill="auto"/>
          </w:tcPr>
          <w:p w:rsidR="00954CBE" w:rsidRPr="000B0E43" w:rsidRDefault="00954CBE" w:rsidP="00954CBE">
            <w:pPr>
              <w:pStyle w:val="142"/>
              <w:rPr>
                <w:rFonts w:hint="eastAsia"/>
              </w:rPr>
            </w:pPr>
            <w:r w:rsidRPr="000B0E43">
              <w:rPr>
                <w:rFonts w:hint="eastAsia"/>
              </w:rPr>
              <w:t>113年6月21日召開第一次需求訪談會議。</w:t>
            </w:r>
          </w:p>
        </w:tc>
      </w:tr>
      <w:tr w:rsidR="00954CBE" w:rsidRPr="000B0E43" w:rsidTr="003F0F8B">
        <w:tc>
          <w:tcPr>
            <w:tcW w:w="576" w:type="dxa"/>
            <w:vMerge/>
            <w:shd w:val="clear" w:color="auto" w:fill="auto"/>
          </w:tcPr>
          <w:p w:rsidR="00954CBE" w:rsidRPr="000B0E43" w:rsidRDefault="00954CBE" w:rsidP="00954CBE">
            <w:pPr>
              <w:pStyle w:val="142"/>
            </w:pPr>
          </w:p>
        </w:tc>
        <w:tc>
          <w:tcPr>
            <w:tcW w:w="7938" w:type="dxa"/>
            <w:shd w:val="clear" w:color="auto" w:fill="auto"/>
          </w:tcPr>
          <w:p w:rsidR="00954CBE" w:rsidRPr="000B0E43" w:rsidRDefault="00954CBE" w:rsidP="00954CBE">
            <w:pPr>
              <w:pStyle w:val="142"/>
              <w:rPr>
                <w:rFonts w:hint="eastAsia"/>
              </w:rPr>
            </w:pPr>
            <w:r w:rsidRPr="000B0E43">
              <w:rPr>
                <w:rFonts w:hint="eastAsia"/>
              </w:rPr>
              <w:t>113年7月8日召開第二次需求訪談會議。</w:t>
            </w:r>
          </w:p>
        </w:tc>
      </w:tr>
      <w:tr w:rsidR="00954CBE" w:rsidRPr="000B0E43" w:rsidTr="003F0F8B">
        <w:tc>
          <w:tcPr>
            <w:tcW w:w="576" w:type="dxa"/>
            <w:vMerge/>
            <w:shd w:val="clear" w:color="auto" w:fill="auto"/>
          </w:tcPr>
          <w:p w:rsidR="00954CBE" w:rsidRPr="000B0E43" w:rsidRDefault="00954CBE" w:rsidP="00954CBE">
            <w:pPr>
              <w:pStyle w:val="142"/>
            </w:pPr>
          </w:p>
        </w:tc>
        <w:tc>
          <w:tcPr>
            <w:tcW w:w="7938" w:type="dxa"/>
            <w:shd w:val="clear" w:color="auto" w:fill="auto"/>
          </w:tcPr>
          <w:p w:rsidR="00954CBE" w:rsidRPr="000B0E43" w:rsidRDefault="00954CBE" w:rsidP="00954CBE">
            <w:pPr>
              <w:pStyle w:val="142"/>
              <w:rPr>
                <w:rFonts w:hint="eastAsia"/>
              </w:rPr>
            </w:pPr>
            <w:r w:rsidRPr="000B0E43">
              <w:rPr>
                <w:rFonts w:hint="eastAsia"/>
              </w:rPr>
              <w:t>113年8月23日廠商交付需求確認書。另數位化線上求償登記系統與投保中心IPC求償系統間，投資人檔案交換方式與兩間商溝通後確定。</w:t>
            </w:r>
          </w:p>
        </w:tc>
      </w:tr>
      <w:tr w:rsidR="00954CBE" w:rsidRPr="000B0E43" w:rsidTr="003F0F8B">
        <w:tc>
          <w:tcPr>
            <w:tcW w:w="576" w:type="dxa"/>
            <w:vMerge/>
            <w:shd w:val="clear" w:color="auto" w:fill="auto"/>
          </w:tcPr>
          <w:p w:rsidR="00954CBE" w:rsidRPr="000B0E43" w:rsidRDefault="00954CBE" w:rsidP="00954CBE">
            <w:pPr>
              <w:pStyle w:val="142"/>
            </w:pPr>
          </w:p>
        </w:tc>
        <w:tc>
          <w:tcPr>
            <w:tcW w:w="7938" w:type="dxa"/>
            <w:shd w:val="clear" w:color="auto" w:fill="auto"/>
          </w:tcPr>
          <w:p w:rsidR="00954CBE" w:rsidRPr="00E16464" w:rsidRDefault="00954CBE" w:rsidP="00954CBE">
            <w:pPr>
              <w:pStyle w:val="142"/>
              <w:rPr>
                <w:rFonts w:hint="eastAsia"/>
              </w:rPr>
            </w:pPr>
            <w:r w:rsidRPr="00E16464">
              <w:rPr>
                <w:rFonts w:hint="eastAsia"/>
              </w:rPr>
              <w:t>113年9月2日廠商完成本專案第一階段工作項目，</w:t>
            </w:r>
            <w:r w:rsidR="00196C31">
              <w:rPr>
                <w:rFonts w:hint="eastAsia"/>
              </w:rPr>
              <w:t>並確認完成該階段工作項目後，</w:t>
            </w:r>
            <w:r w:rsidRPr="00E16464">
              <w:rPr>
                <w:rFonts w:hint="eastAsia"/>
              </w:rPr>
              <w:t>給付第一期款168萬元。</w:t>
            </w:r>
          </w:p>
        </w:tc>
      </w:tr>
      <w:tr w:rsidR="00954CBE" w:rsidRPr="000B0E43" w:rsidTr="003F0F8B">
        <w:tc>
          <w:tcPr>
            <w:tcW w:w="576" w:type="dxa"/>
            <w:vMerge/>
            <w:shd w:val="clear" w:color="auto" w:fill="auto"/>
          </w:tcPr>
          <w:p w:rsidR="00954CBE" w:rsidRPr="000B0E43" w:rsidRDefault="00954CBE" w:rsidP="00954CBE">
            <w:pPr>
              <w:pStyle w:val="142"/>
            </w:pPr>
          </w:p>
        </w:tc>
        <w:tc>
          <w:tcPr>
            <w:tcW w:w="7938" w:type="dxa"/>
            <w:shd w:val="clear" w:color="auto" w:fill="auto"/>
          </w:tcPr>
          <w:p w:rsidR="00954CBE" w:rsidRPr="000B0E43" w:rsidRDefault="00954CBE" w:rsidP="00954CBE">
            <w:pPr>
              <w:pStyle w:val="142"/>
              <w:rPr>
                <w:rFonts w:hint="eastAsia"/>
              </w:rPr>
            </w:pPr>
            <w:r w:rsidRPr="000B0E43">
              <w:rPr>
                <w:rFonts w:hint="eastAsia"/>
              </w:rPr>
              <w:t>113年9月5日與IPC求償系統廠商完成系統檔案交換案之議價。</w:t>
            </w:r>
          </w:p>
        </w:tc>
      </w:tr>
      <w:tr w:rsidR="00954CBE" w:rsidRPr="000B0E43" w:rsidTr="003F0F8B">
        <w:tc>
          <w:tcPr>
            <w:tcW w:w="576" w:type="dxa"/>
            <w:vMerge/>
            <w:shd w:val="clear" w:color="auto" w:fill="auto"/>
          </w:tcPr>
          <w:p w:rsidR="00954CBE" w:rsidRPr="000B0E43" w:rsidRDefault="00954CBE" w:rsidP="00954CBE">
            <w:pPr>
              <w:pStyle w:val="142"/>
            </w:pPr>
          </w:p>
        </w:tc>
        <w:tc>
          <w:tcPr>
            <w:tcW w:w="7938" w:type="dxa"/>
            <w:shd w:val="clear" w:color="auto" w:fill="auto"/>
          </w:tcPr>
          <w:p w:rsidR="00954CBE" w:rsidRPr="000B0E43" w:rsidRDefault="00C35A54" w:rsidP="00954CBE">
            <w:pPr>
              <w:pStyle w:val="142"/>
              <w:rPr>
                <w:rFonts w:hint="eastAsia"/>
              </w:rPr>
            </w:pPr>
            <w:r w:rsidRPr="00C35A54">
              <w:rPr>
                <w:rFonts w:hint="eastAsia"/>
              </w:rPr>
              <w:t>113年10月21日與廠商就數位化線上求償登記系統與投保中心IPC求償系統間，簽訂投資人檔案交換服務契約，檔案交換案建置費38萬</w:t>
            </w:r>
            <w:r>
              <w:rPr>
                <w:rFonts w:hint="eastAsia"/>
              </w:rPr>
              <w:t>9</w:t>
            </w:r>
            <w:r w:rsidRPr="00C35A54">
              <w:rPr>
                <w:rFonts w:hint="eastAsia"/>
              </w:rPr>
              <w:t>千元。</w:t>
            </w:r>
          </w:p>
        </w:tc>
      </w:tr>
      <w:tr w:rsidR="00954CBE" w:rsidRPr="000B0E43" w:rsidTr="003F0F8B">
        <w:tc>
          <w:tcPr>
            <w:tcW w:w="576" w:type="dxa"/>
            <w:vMerge/>
            <w:shd w:val="clear" w:color="auto" w:fill="auto"/>
          </w:tcPr>
          <w:p w:rsidR="00954CBE" w:rsidRPr="000B0E43" w:rsidRDefault="00954CBE" w:rsidP="00954CBE">
            <w:pPr>
              <w:pStyle w:val="142"/>
            </w:pPr>
          </w:p>
        </w:tc>
        <w:tc>
          <w:tcPr>
            <w:tcW w:w="7938" w:type="dxa"/>
            <w:shd w:val="clear" w:color="auto" w:fill="auto"/>
          </w:tcPr>
          <w:p w:rsidR="00954CBE" w:rsidRPr="000B0E43" w:rsidRDefault="00C35A54" w:rsidP="00954CBE">
            <w:pPr>
              <w:pStyle w:val="142"/>
              <w:rPr>
                <w:rFonts w:hint="eastAsia"/>
              </w:rPr>
            </w:pPr>
            <w:r w:rsidRPr="00C35A54">
              <w:rPr>
                <w:rFonts w:hint="eastAsia"/>
              </w:rPr>
              <w:t>113年12月2日IPC系統廠商交付檔案交換系統，並於驗收完成後給付該系統價款38萬</w:t>
            </w:r>
            <w:r w:rsidR="00196C31">
              <w:rPr>
                <w:rFonts w:hint="eastAsia"/>
              </w:rPr>
              <w:t>9</w:t>
            </w:r>
            <w:r w:rsidRPr="00C35A54">
              <w:rPr>
                <w:rFonts w:hint="eastAsia"/>
              </w:rPr>
              <w:t>千元。</w:t>
            </w:r>
          </w:p>
        </w:tc>
      </w:tr>
      <w:tr w:rsidR="00954CBE" w:rsidRPr="000B0E43" w:rsidTr="003F0F8B">
        <w:tc>
          <w:tcPr>
            <w:tcW w:w="576" w:type="dxa"/>
            <w:vMerge/>
            <w:shd w:val="clear" w:color="auto" w:fill="auto"/>
          </w:tcPr>
          <w:p w:rsidR="00954CBE" w:rsidRPr="000B0E43" w:rsidRDefault="00954CBE" w:rsidP="00954CBE">
            <w:pPr>
              <w:pStyle w:val="142"/>
              <w:rPr>
                <w:szCs w:val="24"/>
              </w:rPr>
            </w:pPr>
          </w:p>
        </w:tc>
        <w:tc>
          <w:tcPr>
            <w:tcW w:w="7938" w:type="dxa"/>
            <w:shd w:val="clear" w:color="auto" w:fill="auto"/>
          </w:tcPr>
          <w:p w:rsidR="00954CBE" w:rsidRPr="000B0E43" w:rsidRDefault="00954CBE" w:rsidP="00954CBE">
            <w:pPr>
              <w:pStyle w:val="142"/>
              <w:rPr>
                <w:rFonts w:hint="eastAsia"/>
              </w:rPr>
            </w:pPr>
            <w:r w:rsidRPr="000B0E43">
              <w:rPr>
                <w:rFonts w:hint="eastAsia"/>
              </w:rPr>
              <w:t>113年12月25日前完成網站系統開發暨網站系統正式上線。</w:t>
            </w:r>
          </w:p>
        </w:tc>
      </w:tr>
      <w:tr w:rsidR="00C35A54" w:rsidRPr="000B0E43" w:rsidTr="003F0F8B">
        <w:tc>
          <w:tcPr>
            <w:tcW w:w="576" w:type="dxa"/>
            <w:vMerge w:val="restart"/>
            <w:shd w:val="clear" w:color="auto" w:fill="auto"/>
            <w:vAlign w:val="center"/>
          </w:tcPr>
          <w:p w:rsidR="00C35A54" w:rsidRPr="000B0E43" w:rsidRDefault="00C35A54" w:rsidP="00C35A54">
            <w:pPr>
              <w:pStyle w:val="142"/>
              <w:rPr>
                <w:szCs w:val="24"/>
              </w:rPr>
            </w:pPr>
            <w:r w:rsidRPr="000B0E43">
              <w:rPr>
                <w:rFonts w:hint="eastAsia"/>
                <w:szCs w:val="24"/>
              </w:rPr>
              <w:t>11</w:t>
            </w:r>
            <w:r>
              <w:rPr>
                <w:szCs w:val="24"/>
              </w:rPr>
              <w:t>4</w:t>
            </w:r>
          </w:p>
        </w:tc>
        <w:tc>
          <w:tcPr>
            <w:tcW w:w="7938" w:type="dxa"/>
            <w:shd w:val="clear" w:color="auto" w:fill="auto"/>
          </w:tcPr>
          <w:p w:rsidR="00C35A54" w:rsidRPr="000B0E43" w:rsidRDefault="00C35A54" w:rsidP="00C35A54">
            <w:pPr>
              <w:pStyle w:val="142"/>
              <w:rPr>
                <w:rFonts w:hint="eastAsia"/>
              </w:rPr>
            </w:pPr>
            <w:r w:rsidRPr="00D64AB8">
              <w:rPr>
                <w:rFonts w:hint="eastAsia"/>
              </w:rPr>
              <w:t>114年2月13日廠商完成本專案第二階段工作項目，並於確認完成該階段工作項目後給付第二期款504萬元。</w:t>
            </w:r>
          </w:p>
        </w:tc>
      </w:tr>
      <w:tr w:rsidR="00C35A54" w:rsidRPr="000B0E43" w:rsidTr="003F0F8B">
        <w:tc>
          <w:tcPr>
            <w:tcW w:w="576" w:type="dxa"/>
            <w:vMerge/>
            <w:shd w:val="clear" w:color="auto" w:fill="auto"/>
          </w:tcPr>
          <w:p w:rsidR="00C35A54" w:rsidRPr="000B0E43" w:rsidRDefault="00C35A54" w:rsidP="00C35A54">
            <w:pPr>
              <w:pStyle w:val="142"/>
              <w:rPr>
                <w:szCs w:val="24"/>
              </w:rPr>
            </w:pPr>
          </w:p>
        </w:tc>
        <w:tc>
          <w:tcPr>
            <w:tcW w:w="7938" w:type="dxa"/>
            <w:shd w:val="clear" w:color="auto" w:fill="auto"/>
          </w:tcPr>
          <w:p w:rsidR="00C35A54" w:rsidRPr="000B0E43" w:rsidRDefault="00C35A54" w:rsidP="00C35A54">
            <w:pPr>
              <w:pStyle w:val="142"/>
              <w:rPr>
                <w:rFonts w:hint="eastAsia"/>
              </w:rPr>
            </w:pPr>
            <w:r w:rsidRPr="00D64AB8">
              <w:rPr>
                <w:rFonts w:hint="eastAsia"/>
              </w:rPr>
              <w:t>114年3月3日取得網站無障礙2.1版規範AA等級標章，廠商完成本專案第三階段工作項目，並於驗收完成後給付第三期款168萬元。</w:t>
            </w:r>
          </w:p>
        </w:tc>
      </w:tr>
      <w:tr w:rsidR="00954CBE" w:rsidRPr="000B0E43" w:rsidTr="003F0F8B">
        <w:tc>
          <w:tcPr>
            <w:tcW w:w="576" w:type="dxa"/>
            <w:vMerge/>
            <w:shd w:val="clear" w:color="auto" w:fill="auto"/>
          </w:tcPr>
          <w:p w:rsidR="00954CBE" w:rsidRPr="000B0E43" w:rsidRDefault="00954CBE" w:rsidP="00954CBE">
            <w:pPr>
              <w:pStyle w:val="142"/>
              <w:rPr>
                <w:szCs w:val="24"/>
              </w:rPr>
            </w:pPr>
          </w:p>
        </w:tc>
        <w:tc>
          <w:tcPr>
            <w:tcW w:w="7938" w:type="dxa"/>
            <w:shd w:val="clear" w:color="auto" w:fill="auto"/>
          </w:tcPr>
          <w:p w:rsidR="00954CBE" w:rsidRPr="000B0E43" w:rsidRDefault="00C35A54" w:rsidP="00954CBE">
            <w:pPr>
              <w:pStyle w:val="142"/>
              <w:rPr>
                <w:rFonts w:hint="eastAsia"/>
              </w:rPr>
            </w:pPr>
            <w:r w:rsidRPr="000B0E43">
              <w:rPr>
                <w:rFonts w:hint="eastAsia"/>
              </w:rPr>
              <w:t>114年第二季起預計陸續採購相關資安設備。</w:t>
            </w:r>
          </w:p>
        </w:tc>
      </w:tr>
    </w:tbl>
    <w:p w:rsidR="003F0F8B" w:rsidRDefault="003F0F8B" w:rsidP="003F0F8B">
      <w:pPr>
        <w:pStyle w:val="142"/>
      </w:pPr>
      <w:r w:rsidRPr="000805F5">
        <w:rPr>
          <w:rFonts w:hint="eastAsia"/>
        </w:rPr>
        <w:t>資料來源：投保中心提供。</w:t>
      </w:r>
    </w:p>
    <w:p w:rsidR="008C6A5E" w:rsidRDefault="008C6A5E" w:rsidP="00673134">
      <w:pPr>
        <w:pStyle w:val="142"/>
      </w:pPr>
    </w:p>
    <w:p w:rsidR="00A67C60" w:rsidRDefault="00A67C60" w:rsidP="00A67C60">
      <w:pPr>
        <w:pStyle w:val="14"/>
        <w:ind w:left="567" w:hanging="567"/>
        <w:rPr>
          <w:rFonts w:hint="eastAsia"/>
        </w:rPr>
      </w:pPr>
      <w:bookmarkStart w:id="19" w:name="_Toc95406870"/>
      <w:bookmarkStart w:id="20" w:name="_Toc100741703"/>
      <w:bookmarkStart w:id="21" w:name="_Toc195513211"/>
      <w:r>
        <w:rPr>
          <w:rFonts w:hint="eastAsia"/>
        </w:rPr>
        <w:t>二、</w:t>
      </w:r>
      <w:r w:rsidR="00080F4A" w:rsidRPr="00080F4A">
        <w:rPr>
          <w:rFonts w:hint="eastAsia"/>
        </w:rPr>
        <w:t>迄113年底止</w:t>
      </w:r>
      <w:r w:rsidR="00F56C08">
        <w:rPr>
          <w:rFonts w:hint="eastAsia"/>
        </w:rPr>
        <w:t>，</w:t>
      </w:r>
      <w:r w:rsidR="00080F4A" w:rsidRPr="00080F4A">
        <w:rPr>
          <w:rFonts w:hint="eastAsia"/>
        </w:rPr>
        <w:t>團體訴訟案件</w:t>
      </w:r>
      <w:r w:rsidR="007D66AA" w:rsidRPr="007D66AA">
        <w:rPr>
          <w:rFonts w:hint="eastAsia"/>
        </w:rPr>
        <w:t>未領取賠償分配款</w:t>
      </w:r>
      <w:r w:rsidR="00080F4A" w:rsidRPr="00080F4A">
        <w:rPr>
          <w:rFonts w:hint="eastAsia"/>
        </w:rPr>
        <w:t>達4.59億元，為近年最高，</w:t>
      </w:r>
      <w:r w:rsidR="00F56C08">
        <w:rPr>
          <w:rFonts w:hint="eastAsia"/>
        </w:rPr>
        <w:t>除</w:t>
      </w:r>
      <w:r w:rsidR="006B73BF" w:rsidRPr="006B73BF">
        <w:rPr>
          <w:rFonts w:hint="eastAsia"/>
        </w:rPr>
        <w:t>賡續辦理團體訴訟案件</w:t>
      </w:r>
      <w:r w:rsidR="00673C8D">
        <w:rPr>
          <w:rFonts w:hint="eastAsia"/>
        </w:rPr>
        <w:t>外</w:t>
      </w:r>
      <w:r w:rsidR="006B73BF" w:rsidRPr="006B73BF">
        <w:rPr>
          <w:rFonts w:hint="eastAsia"/>
        </w:rPr>
        <w:t>，並</w:t>
      </w:r>
      <w:r w:rsidR="00F56C08">
        <w:rPr>
          <w:rFonts w:hint="eastAsia"/>
        </w:rPr>
        <w:t>宜</w:t>
      </w:r>
      <w:r w:rsidR="006B73BF" w:rsidRPr="006B73BF">
        <w:rPr>
          <w:rFonts w:hint="eastAsia"/>
        </w:rPr>
        <w:t>積極辦理賠償分配款領回事宜</w:t>
      </w:r>
      <w:bookmarkEnd w:id="19"/>
      <w:bookmarkEnd w:id="20"/>
      <w:bookmarkEnd w:id="21"/>
    </w:p>
    <w:p w:rsidR="00A67C60" w:rsidRDefault="00A67C60" w:rsidP="00A67C60">
      <w:pPr>
        <w:ind w:left="566" w:firstLine="566"/>
        <w:rPr>
          <w:rFonts w:hint="eastAsia"/>
        </w:rPr>
      </w:pPr>
      <w:r>
        <w:rPr>
          <w:rFonts w:hint="eastAsia"/>
        </w:rPr>
        <w:t>投保中心114年度預算案</w:t>
      </w:r>
      <w:r w:rsidR="00E36CF3">
        <w:rPr>
          <w:rFonts w:hint="eastAsia"/>
        </w:rPr>
        <w:t>「</w:t>
      </w:r>
      <w:r>
        <w:rPr>
          <w:rFonts w:hint="eastAsia"/>
        </w:rPr>
        <w:t>業務支出</w:t>
      </w:r>
      <w:r w:rsidR="00E36CF3">
        <w:rPr>
          <w:rFonts w:hint="eastAsia"/>
        </w:rPr>
        <w:t>」</w:t>
      </w:r>
      <w:r>
        <w:rPr>
          <w:rFonts w:hint="eastAsia"/>
        </w:rPr>
        <w:t>編列1億</w:t>
      </w:r>
      <w:r w:rsidR="00C450A5">
        <w:rPr>
          <w:rFonts w:hint="eastAsia"/>
        </w:rPr>
        <w:t>4</w:t>
      </w:r>
      <w:r>
        <w:rPr>
          <w:rFonts w:hint="eastAsia"/>
        </w:rPr>
        <w:t>,</w:t>
      </w:r>
      <w:r w:rsidR="00C450A5">
        <w:rPr>
          <w:rFonts w:hint="eastAsia"/>
        </w:rPr>
        <w:t>954</w:t>
      </w:r>
      <w:r>
        <w:rPr>
          <w:rFonts w:hint="eastAsia"/>
        </w:rPr>
        <w:t>萬元，較11</w:t>
      </w:r>
      <w:r w:rsidR="00C450A5">
        <w:rPr>
          <w:rFonts w:hint="eastAsia"/>
        </w:rPr>
        <w:t>3</w:t>
      </w:r>
      <w:r>
        <w:rPr>
          <w:rFonts w:hint="eastAsia"/>
        </w:rPr>
        <w:t>年度預算數</w:t>
      </w:r>
      <w:r w:rsidR="00C450A5">
        <w:rPr>
          <w:rFonts w:hint="eastAsia"/>
        </w:rPr>
        <w:t>增加379</w:t>
      </w:r>
      <w:r>
        <w:rPr>
          <w:rFonts w:hint="eastAsia"/>
        </w:rPr>
        <w:t>萬</w:t>
      </w:r>
      <w:r w:rsidR="00C450A5">
        <w:rPr>
          <w:rFonts w:hint="eastAsia"/>
        </w:rPr>
        <w:t>9</w:t>
      </w:r>
      <w:r>
        <w:rPr>
          <w:rFonts w:hint="eastAsia"/>
        </w:rPr>
        <w:t>千元(</w:t>
      </w:r>
      <w:r w:rsidR="00C450A5">
        <w:rPr>
          <w:rFonts w:hint="eastAsia"/>
        </w:rPr>
        <w:t>增</w:t>
      </w:r>
      <w:r>
        <w:rPr>
          <w:rFonts w:hint="eastAsia"/>
        </w:rPr>
        <w:t>幅</w:t>
      </w:r>
      <w:r w:rsidR="00C450A5">
        <w:rPr>
          <w:rFonts w:hint="eastAsia"/>
        </w:rPr>
        <w:t>2</w:t>
      </w:r>
      <w:r>
        <w:rPr>
          <w:rFonts w:hint="eastAsia"/>
        </w:rPr>
        <w:t>.</w:t>
      </w:r>
      <w:r w:rsidR="00C450A5">
        <w:rPr>
          <w:rFonts w:hint="eastAsia"/>
        </w:rPr>
        <w:t>61</w:t>
      </w:r>
      <w:r>
        <w:rPr>
          <w:rFonts w:hint="eastAsia"/>
        </w:rPr>
        <w:t>%)，</w:t>
      </w:r>
      <w:r w:rsidR="00C450A5">
        <w:rPr>
          <w:rFonts w:hint="eastAsia"/>
        </w:rPr>
        <w:t>主要</w:t>
      </w:r>
      <w:r>
        <w:rPr>
          <w:rFonts w:hint="eastAsia"/>
        </w:rPr>
        <w:t>係辦理投資人諮詢、申訴、調處及股東權益行使之服務與證券不法案件之團體訴訟等業務經費。經查：</w:t>
      </w:r>
    </w:p>
    <w:p w:rsidR="00A67C60" w:rsidRDefault="00A67C60" w:rsidP="00A67C60">
      <w:pPr>
        <w:pStyle w:val="a4"/>
        <w:ind w:left="849" w:hanging="283"/>
        <w:rPr>
          <w:rFonts w:hint="eastAsia"/>
          <w:b/>
        </w:rPr>
      </w:pPr>
      <w:r>
        <w:rPr>
          <w:rFonts w:hint="eastAsia"/>
          <w:b/>
        </w:rPr>
        <w:t>(一)</w:t>
      </w:r>
      <w:r w:rsidR="00A62E06" w:rsidRPr="00A62E06">
        <w:rPr>
          <w:rFonts w:hint="eastAsia"/>
          <w:b/>
        </w:rPr>
        <w:t>團體訴訟為投保中心重要業務之一，與投資人最直接相關</w:t>
      </w:r>
    </w:p>
    <w:p w:rsidR="00A67C60" w:rsidRDefault="00A67C60" w:rsidP="00A67C60">
      <w:pPr>
        <w:pStyle w:val="2"/>
        <w:ind w:left="850" w:firstLine="566"/>
        <w:rPr>
          <w:rFonts w:hint="eastAsia"/>
        </w:rPr>
      </w:pPr>
      <w:r>
        <w:rPr>
          <w:rFonts w:hint="eastAsia"/>
        </w:rPr>
        <w:t>依據財團法人證券投資人及期貨交易人保護中心捐助章程第8條規定：「依本法，本中心之業務項目如下：一、辦理證券投資人及期貨交易人保護基金之動用與償付。二、受理證券投資人及期貨交易人有關證券或期貨爭議之調處。三、接受證券投資人及期貨交易人授與訴訟或仲裁實施權後團體訴訟或團體仲裁之提起。四、辦理代表訴訟或解任訴訟業務。五、保護基金之保管、運用。六、對發行人、證券商、證券服務事業及期貨業或證券及期貨市場相關機構之財務業務查詢。七、證券及期貨交易相關法令之諮詢服務。八、目的事業主管機關委託辦理事項。九、其他有助於達成本法目的之業務。」其中</w:t>
      </w:r>
      <w:bookmarkStart w:id="22" w:name="_Hlk183425223"/>
      <w:r>
        <w:rPr>
          <w:rFonts w:hint="eastAsia"/>
        </w:rPr>
        <w:t>團體訴訟為投保中心重要業務之一，</w:t>
      </w:r>
      <w:r w:rsidR="00C450A5">
        <w:rPr>
          <w:rFonts w:hint="eastAsia"/>
        </w:rPr>
        <w:t>與投資人最直接相關</w:t>
      </w:r>
      <w:bookmarkEnd w:id="22"/>
      <w:r>
        <w:rPr>
          <w:rFonts w:hint="eastAsia"/>
        </w:rPr>
        <w:t>。</w:t>
      </w:r>
    </w:p>
    <w:p w:rsidR="00A67C60" w:rsidRDefault="00A67C60" w:rsidP="00A67C60">
      <w:pPr>
        <w:pStyle w:val="a4"/>
        <w:ind w:left="849" w:hanging="283"/>
        <w:rPr>
          <w:rFonts w:hint="eastAsia"/>
          <w:b/>
        </w:rPr>
      </w:pPr>
      <w:r>
        <w:rPr>
          <w:rFonts w:hint="eastAsia"/>
          <w:b/>
        </w:rPr>
        <w:t>(二)</w:t>
      </w:r>
      <w:r w:rsidR="00920988">
        <w:rPr>
          <w:rFonts w:hint="eastAsia"/>
          <w:b/>
        </w:rPr>
        <w:t>迄113年底止</w:t>
      </w:r>
      <w:r w:rsidR="00F56C08">
        <w:rPr>
          <w:rFonts w:hint="eastAsia"/>
          <w:b/>
        </w:rPr>
        <w:t>，</w:t>
      </w:r>
      <w:r w:rsidR="00773FBA">
        <w:rPr>
          <w:rFonts w:hint="eastAsia"/>
          <w:b/>
        </w:rPr>
        <w:t>尚未領取</w:t>
      </w:r>
      <w:r w:rsidR="00920988" w:rsidRPr="00920988">
        <w:rPr>
          <w:rFonts w:hint="eastAsia"/>
          <w:b/>
        </w:rPr>
        <w:t>賠償分配款</w:t>
      </w:r>
      <w:r w:rsidR="00773FBA">
        <w:rPr>
          <w:rFonts w:hint="eastAsia"/>
          <w:b/>
        </w:rPr>
        <w:t>達</w:t>
      </w:r>
      <w:r w:rsidR="00920988">
        <w:rPr>
          <w:rFonts w:hint="eastAsia"/>
          <w:b/>
        </w:rPr>
        <w:t>4.</w:t>
      </w:r>
      <w:r w:rsidR="00226EBD">
        <w:rPr>
          <w:rFonts w:hint="eastAsia"/>
          <w:b/>
        </w:rPr>
        <w:t>59</w:t>
      </w:r>
      <w:r w:rsidR="00920988">
        <w:rPr>
          <w:rFonts w:hint="eastAsia"/>
          <w:b/>
        </w:rPr>
        <w:t>億元，</w:t>
      </w:r>
      <w:r w:rsidR="00226EBD">
        <w:rPr>
          <w:rFonts w:hint="eastAsia"/>
          <w:b/>
        </w:rPr>
        <w:t>為近年最高</w:t>
      </w:r>
      <w:r w:rsidR="00773FBA">
        <w:rPr>
          <w:rFonts w:hint="eastAsia"/>
          <w:b/>
        </w:rPr>
        <w:t>，</w:t>
      </w:r>
      <w:r>
        <w:rPr>
          <w:rFonts w:hint="eastAsia"/>
          <w:b/>
        </w:rPr>
        <w:t>允宜積極</w:t>
      </w:r>
      <w:r w:rsidR="00773FBA">
        <w:rPr>
          <w:rFonts w:hint="eastAsia"/>
          <w:b/>
        </w:rPr>
        <w:t>通知領取</w:t>
      </w:r>
      <w:r w:rsidR="00920988">
        <w:rPr>
          <w:rFonts w:hint="eastAsia"/>
          <w:b/>
        </w:rPr>
        <w:t>，</w:t>
      </w:r>
      <w:r w:rsidR="00080F4A">
        <w:rPr>
          <w:rFonts w:hint="eastAsia"/>
          <w:b/>
        </w:rPr>
        <w:t>以維護</w:t>
      </w:r>
      <w:r>
        <w:rPr>
          <w:rFonts w:hint="eastAsia"/>
          <w:b/>
        </w:rPr>
        <w:t>投資人權利</w:t>
      </w:r>
    </w:p>
    <w:p w:rsidR="008431CB" w:rsidRDefault="00C450A5" w:rsidP="00411FF8">
      <w:pPr>
        <w:pStyle w:val="2"/>
        <w:ind w:left="850" w:firstLine="566"/>
      </w:pPr>
      <w:r w:rsidRPr="00215F37">
        <w:rPr>
          <w:rFonts w:hint="eastAsia"/>
        </w:rPr>
        <w:t>109至11</w:t>
      </w:r>
      <w:r w:rsidR="006B2D5E">
        <w:rPr>
          <w:rFonts w:hint="eastAsia"/>
        </w:rPr>
        <w:t>1</w:t>
      </w:r>
      <w:r w:rsidRPr="00215F37">
        <w:rPr>
          <w:rFonts w:hint="eastAsia"/>
        </w:rPr>
        <w:t>年度</w:t>
      </w:r>
      <w:r w:rsidR="00411FF8">
        <w:rPr>
          <w:rFonts w:hint="eastAsia"/>
        </w:rPr>
        <w:t>團體訴訟案件</w:t>
      </w:r>
      <w:bookmarkStart w:id="23" w:name="_Hlk183076017"/>
      <w:r w:rsidRPr="00215F37">
        <w:rPr>
          <w:rFonts w:hint="eastAsia"/>
        </w:rPr>
        <w:t>以財報、業務資訊或公開說明書不實</w:t>
      </w:r>
      <w:bookmarkEnd w:id="23"/>
      <w:r w:rsidRPr="00215F37">
        <w:rPr>
          <w:rFonts w:hint="eastAsia"/>
        </w:rPr>
        <w:t>類型案件居多，</w:t>
      </w:r>
      <w:r w:rsidR="002B4940" w:rsidRPr="002B4940">
        <w:rPr>
          <w:rFonts w:hint="eastAsia"/>
        </w:rPr>
        <w:t>112年</w:t>
      </w:r>
      <w:r w:rsidR="00F56C08">
        <w:rPr>
          <w:rFonts w:hint="eastAsia"/>
        </w:rPr>
        <w:t>度</w:t>
      </w:r>
      <w:r w:rsidR="002B4940" w:rsidRPr="002B4940">
        <w:rPr>
          <w:rFonts w:hint="eastAsia"/>
        </w:rPr>
        <w:t>以內線交易案件</w:t>
      </w:r>
      <w:r w:rsidR="002B4940">
        <w:rPr>
          <w:rFonts w:hint="eastAsia"/>
        </w:rPr>
        <w:t>較</w:t>
      </w:r>
      <w:r w:rsidR="002B4940" w:rsidRPr="002B4940">
        <w:rPr>
          <w:rFonts w:hint="eastAsia"/>
        </w:rPr>
        <w:t>多，113年</w:t>
      </w:r>
      <w:r w:rsidR="002D113B">
        <w:rPr>
          <w:rFonts w:hint="eastAsia"/>
        </w:rPr>
        <w:t>度7件</w:t>
      </w:r>
      <w:r w:rsidR="002B4940" w:rsidRPr="002B4940">
        <w:rPr>
          <w:rFonts w:hint="eastAsia"/>
        </w:rPr>
        <w:t>新增</w:t>
      </w:r>
      <w:r w:rsidR="002D113B">
        <w:rPr>
          <w:rFonts w:hint="eastAsia"/>
        </w:rPr>
        <w:t>案件之</w:t>
      </w:r>
      <w:r w:rsidR="008C6A5E">
        <w:rPr>
          <w:rFonts w:hint="eastAsia"/>
        </w:rPr>
        <w:t>類型</w:t>
      </w:r>
      <w:r w:rsidR="002D113B">
        <w:rPr>
          <w:rFonts w:hint="eastAsia"/>
        </w:rPr>
        <w:t>分別為</w:t>
      </w:r>
      <w:r w:rsidR="008C6A5E">
        <w:rPr>
          <w:rFonts w:hint="eastAsia"/>
        </w:rPr>
        <w:t>「</w:t>
      </w:r>
      <w:r w:rsidR="002B4940" w:rsidRPr="002B4940">
        <w:rPr>
          <w:rFonts w:hint="eastAsia"/>
        </w:rPr>
        <w:t>財報、財業務資訊不實</w:t>
      </w:r>
      <w:r w:rsidR="008C6A5E">
        <w:rPr>
          <w:rFonts w:hint="eastAsia"/>
        </w:rPr>
        <w:t>」</w:t>
      </w:r>
      <w:r w:rsidR="002B4940" w:rsidRPr="002B4940">
        <w:rPr>
          <w:rFonts w:hint="eastAsia"/>
        </w:rPr>
        <w:t>1件、</w:t>
      </w:r>
      <w:r w:rsidR="008C6A5E">
        <w:rPr>
          <w:rFonts w:hint="eastAsia"/>
        </w:rPr>
        <w:t>「</w:t>
      </w:r>
      <w:r w:rsidR="002B4940" w:rsidRPr="002B4940">
        <w:rPr>
          <w:rFonts w:hint="eastAsia"/>
        </w:rPr>
        <w:t>操縱股價</w:t>
      </w:r>
      <w:r w:rsidR="008C6A5E">
        <w:rPr>
          <w:rFonts w:hint="eastAsia"/>
        </w:rPr>
        <w:t>」</w:t>
      </w:r>
      <w:r w:rsidR="002B4940" w:rsidRPr="002B4940">
        <w:rPr>
          <w:rFonts w:hint="eastAsia"/>
        </w:rPr>
        <w:t>1件、</w:t>
      </w:r>
      <w:r w:rsidR="008C6A5E">
        <w:rPr>
          <w:rFonts w:hint="eastAsia"/>
        </w:rPr>
        <w:t>「</w:t>
      </w:r>
      <w:r w:rsidR="002B4940" w:rsidRPr="002B4940">
        <w:rPr>
          <w:rFonts w:hint="eastAsia"/>
        </w:rPr>
        <w:t>內線交易</w:t>
      </w:r>
      <w:r w:rsidR="008C6A5E">
        <w:rPr>
          <w:rFonts w:hint="eastAsia"/>
        </w:rPr>
        <w:t>」</w:t>
      </w:r>
      <w:r w:rsidR="002B4940" w:rsidRPr="002B4940">
        <w:rPr>
          <w:rFonts w:hint="eastAsia"/>
        </w:rPr>
        <w:t>4件，另有1件同時涉有</w:t>
      </w:r>
      <w:r w:rsidR="008C6A5E">
        <w:rPr>
          <w:rFonts w:hint="eastAsia"/>
        </w:rPr>
        <w:t>「</w:t>
      </w:r>
      <w:r w:rsidR="002B4940" w:rsidRPr="002B4940">
        <w:rPr>
          <w:rFonts w:hint="eastAsia"/>
        </w:rPr>
        <w:t>操縱股價</w:t>
      </w:r>
      <w:r w:rsidR="008C6A5E">
        <w:rPr>
          <w:rFonts w:hint="eastAsia"/>
        </w:rPr>
        <w:t>」</w:t>
      </w:r>
      <w:r w:rsidR="002B4940" w:rsidRPr="002B4940">
        <w:rPr>
          <w:rFonts w:hint="eastAsia"/>
        </w:rPr>
        <w:t>及</w:t>
      </w:r>
      <w:r w:rsidR="008C6A5E">
        <w:rPr>
          <w:rFonts w:hint="eastAsia"/>
        </w:rPr>
        <w:t>「</w:t>
      </w:r>
      <w:r w:rsidR="002B4940" w:rsidRPr="002B4940">
        <w:rPr>
          <w:rFonts w:hint="eastAsia"/>
        </w:rPr>
        <w:t>內線交易</w:t>
      </w:r>
      <w:r w:rsidR="008C6A5E">
        <w:rPr>
          <w:rFonts w:hint="eastAsia"/>
        </w:rPr>
        <w:t>」</w:t>
      </w:r>
      <w:r w:rsidR="002B4940" w:rsidRPr="002B4940">
        <w:rPr>
          <w:rFonts w:hint="eastAsia"/>
        </w:rPr>
        <w:t>情事</w:t>
      </w:r>
      <w:r w:rsidR="008431CB">
        <w:rPr>
          <w:rFonts w:hint="eastAsia"/>
        </w:rPr>
        <w:t>。</w:t>
      </w:r>
    </w:p>
    <w:p w:rsidR="007863C4" w:rsidRDefault="00C450A5" w:rsidP="00475290">
      <w:pPr>
        <w:pStyle w:val="2"/>
        <w:ind w:left="850" w:firstLine="566"/>
        <w:rPr>
          <w:color w:val="FF0000"/>
          <w:szCs w:val="28"/>
        </w:rPr>
      </w:pPr>
      <w:r w:rsidRPr="00215F37">
        <w:rPr>
          <w:rFonts w:hint="eastAsia"/>
        </w:rPr>
        <w:t>團體訴訟案件</w:t>
      </w:r>
      <w:r w:rsidR="002B4940">
        <w:rPr>
          <w:rFonts w:hint="eastAsia"/>
        </w:rPr>
        <w:t>歷年</w:t>
      </w:r>
      <w:r w:rsidR="0005030A">
        <w:rPr>
          <w:rFonts w:hint="eastAsia"/>
        </w:rPr>
        <w:t>辦理情形</w:t>
      </w:r>
      <w:r w:rsidR="00B076F8">
        <w:rPr>
          <w:rFonts w:hint="eastAsia"/>
        </w:rPr>
        <w:t>詳</w:t>
      </w:r>
      <w:r w:rsidR="008431CB">
        <w:rPr>
          <w:rFonts w:hint="eastAsia"/>
        </w:rPr>
        <w:t>表</w:t>
      </w:r>
      <w:r w:rsidR="0005030A">
        <w:rPr>
          <w:rFonts w:hint="eastAsia"/>
        </w:rPr>
        <w:t>1</w:t>
      </w:r>
      <w:r w:rsidR="00B076F8">
        <w:rPr>
          <w:rFonts w:hint="eastAsia"/>
        </w:rPr>
        <w:t>，113年</w:t>
      </w:r>
      <w:r w:rsidR="002B4940">
        <w:rPr>
          <w:rFonts w:hint="eastAsia"/>
        </w:rPr>
        <w:t>度</w:t>
      </w:r>
      <w:r w:rsidR="00B076F8">
        <w:rPr>
          <w:rFonts w:hint="eastAsia"/>
        </w:rPr>
        <w:t>結案件</w:t>
      </w:r>
      <w:r w:rsidR="00B076F8" w:rsidRPr="00226EBD">
        <w:rPr>
          <w:rFonts w:hint="eastAsia"/>
        </w:rPr>
        <w:t>數</w:t>
      </w:r>
      <w:r w:rsidR="00226EBD" w:rsidRPr="00226EBD">
        <w:rPr>
          <w:rFonts w:cs="新細明體" w:hint="eastAsia"/>
        </w:rPr>
        <w:t>雖</w:t>
      </w:r>
      <w:r w:rsidR="00B076F8">
        <w:rPr>
          <w:rFonts w:hint="eastAsia"/>
        </w:rPr>
        <w:t>僅有</w:t>
      </w:r>
      <w:r w:rsidR="002B4940">
        <w:rPr>
          <w:rFonts w:hint="eastAsia"/>
        </w:rPr>
        <w:t>7</w:t>
      </w:r>
      <w:r w:rsidR="00B076F8">
        <w:rPr>
          <w:rFonts w:hint="eastAsia"/>
        </w:rPr>
        <w:t>件，惟結案</w:t>
      </w:r>
      <w:r w:rsidR="001168FD">
        <w:rPr>
          <w:rFonts w:hint="eastAsia"/>
        </w:rPr>
        <w:t>之求償</w:t>
      </w:r>
      <w:r w:rsidR="00B076F8">
        <w:rPr>
          <w:rFonts w:hint="eastAsia"/>
        </w:rPr>
        <w:t>人數</w:t>
      </w:r>
      <w:r w:rsidR="00226EBD">
        <w:rPr>
          <w:rFonts w:hint="eastAsia"/>
        </w:rPr>
        <w:t>及</w:t>
      </w:r>
      <w:r w:rsidR="00B076F8">
        <w:rPr>
          <w:rFonts w:hint="eastAsia"/>
        </w:rPr>
        <w:t>金額分別為</w:t>
      </w:r>
      <w:r w:rsidR="002B4940" w:rsidRPr="002B4940">
        <w:t>1</w:t>
      </w:r>
      <w:r w:rsidR="00226EBD">
        <w:rPr>
          <w:rFonts w:hint="eastAsia"/>
        </w:rPr>
        <w:t>萬</w:t>
      </w:r>
      <w:r w:rsidR="002B4940" w:rsidRPr="002B4940">
        <w:t>287</w:t>
      </w:r>
      <w:r w:rsidR="00B076F8">
        <w:rPr>
          <w:rFonts w:hint="eastAsia"/>
        </w:rPr>
        <w:t>人及3</w:t>
      </w:r>
      <w:r w:rsidR="00066DD3">
        <w:t>2</w:t>
      </w:r>
      <w:r w:rsidR="00B076F8">
        <w:rPr>
          <w:rFonts w:hint="eastAsia"/>
        </w:rPr>
        <w:t>.</w:t>
      </w:r>
      <w:r w:rsidR="00066DD3">
        <w:t>09</w:t>
      </w:r>
      <w:r w:rsidR="00B076F8">
        <w:rPr>
          <w:rFonts w:hint="eastAsia"/>
        </w:rPr>
        <w:t>億元，均為自10</w:t>
      </w:r>
      <w:r w:rsidR="006036B7">
        <w:rPr>
          <w:rFonts w:hint="eastAsia"/>
        </w:rPr>
        <w:t>8</w:t>
      </w:r>
      <w:r w:rsidR="00B076F8">
        <w:rPr>
          <w:rFonts w:hint="eastAsia"/>
        </w:rPr>
        <w:t>年度以來最高，值得肯定</w:t>
      </w:r>
      <w:r w:rsidR="00777354">
        <w:rPr>
          <w:rFonts w:hint="eastAsia"/>
        </w:rPr>
        <w:t>。</w:t>
      </w:r>
    </w:p>
    <w:p w:rsidR="0038088D" w:rsidRPr="00DD2D41" w:rsidRDefault="0038088D" w:rsidP="00660D84">
      <w:pPr>
        <w:pStyle w:val="2"/>
        <w:ind w:left="850" w:firstLine="566"/>
        <w:rPr>
          <w:rFonts w:hint="eastAsia"/>
        </w:rPr>
      </w:pPr>
      <w:r>
        <w:rPr>
          <w:rFonts w:hint="eastAsia"/>
        </w:rPr>
        <w:t>截至113</w:t>
      </w:r>
      <w:r w:rsidR="00066DD3">
        <w:rPr>
          <w:rFonts w:hint="eastAsia"/>
        </w:rPr>
        <w:t>年</w:t>
      </w:r>
      <w:r>
        <w:rPr>
          <w:rFonts w:hint="eastAsia"/>
        </w:rPr>
        <w:t>底止，</w:t>
      </w:r>
      <w:bookmarkStart w:id="24" w:name="_Hlk190186496"/>
      <w:r w:rsidRPr="0038088D">
        <w:rPr>
          <w:rFonts w:hint="eastAsia"/>
        </w:rPr>
        <w:t>團體訴訟及仲裁案件</w:t>
      </w:r>
      <w:r w:rsidR="00226EBD">
        <w:rPr>
          <w:rFonts w:hint="eastAsia"/>
        </w:rPr>
        <w:t>(以下簡稱團體訴訟案件)</w:t>
      </w:r>
      <w:bookmarkEnd w:id="24"/>
      <w:r w:rsidRPr="0038088D">
        <w:rPr>
          <w:rFonts w:hint="eastAsia"/>
        </w:rPr>
        <w:t>之賠償分配款</w:t>
      </w:r>
      <w:r w:rsidR="00CD67D6">
        <w:rPr>
          <w:rFonts w:hint="eastAsia"/>
        </w:rPr>
        <w:t>未領取</w:t>
      </w:r>
      <w:r w:rsidR="00900E6E">
        <w:rPr>
          <w:rFonts w:hint="eastAsia"/>
        </w:rPr>
        <w:t>人數及</w:t>
      </w:r>
      <w:r w:rsidR="00CD67D6">
        <w:rPr>
          <w:rFonts w:hint="eastAsia"/>
        </w:rPr>
        <w:t>金額</w:t>
      </w:r>
      <w:r w:rsidR="00900E6E">
        <w:rPr>
          <w:rFonts w:hint="eastAsia"/>
        </w:rPr>
        <w:t>分別為</w:t>
      </w:r>
      <w:r w:rsidR="00900E6E" w:rsidRPr="00900E6E">
        <w:t>4</w:t>
      </w:r>
      <w:r w:rsidR="00900E6E">
        <w:rPr>
          <w:rFonts w:hint="eastAsia"/>
        </w:rPr>
        <w:t>萬</w:t>
      </w:r>
      <w:r w:rsidR="00900E6E" w:rsidRPr="00900E6E">
        <w:t>1,012</w:t>
      </w:r>
      <w:r w:rsidR="00900E6E">
        <w:rPr>
          <w:rFonts w:hint="eastAsia"/>
        </w:rPr>
        <w:t>人及</w:t>
      </w:r>
      <w:r w:rsidRPr="0038088D">
        <w:t>4</w:t>
      </w:r>
      <w:r>
        <w:rPr>
          <w:rFonts w:hint="eastAsia"/>
        </w:rPr>
        <w:t>億</w:t>
      </w:r>
      <w:r w:rsidR="00900E6E" w:rsidRPr="00900E6E">
        <w:t>5</w:t>
      </w:r>
      <w:r w:rsidR="00900E6E">
        <w:t>,</w:t>
      </w:r>
      <w:r w:rsidR="00900E6E" w:rsidRPr="00900E6E">
        <w:t>898</w:t>
      </w:r>
      <w:r>
        <w:rPr>
          <w:rFonts w:hint="eastAsia"/>
        </w:rPr>
        <w:t>萬</w:t>
      </w:r>
      <w:r w:rsidR="00900E6E">
        <w:rPr>
          <w:rFonts w:hint="eastAsia"/>
        </w:rPr>
        <w:t>8</w:t>
      </w:r>
      <w:r>
        <w:rPr>
          <w:rFonts w:hint="eastAsia"/>
        </w:rPr>
        <w:t>千元，</w:t>
      </w:r>
      <w:r w:rsidR="00920988">
        <w:rPr>
          <w:rFonts w:hint="eastAsia"/>
        </w:rPr>
        <w:t>無論案件數、人數或金額均</w:t>
      </w:r>
      <w:r>
        <w:rPr>
          <w:rFonts w:hint="eastAsia"/>
        </w:rPr>
        <w:t>為自108年度以來最高者</w:t>
      </w:r>
      <w:r w:rsidR="002D113B">
        <w:rPr>
          <w:rFonts w:hint="eastAsia"/>
        </w:rPr>
        <w:t>，並以</w:t>
      </w:r>
      <w:r w:rsidRPr="00DD2D41">
        <w:rPr>
          <w:rFonts w:hint="eastAsia"/>
        </w:rPr>
        <w:t>雅新</w:t>
      </w:r>
      <w:r w:rsidR="0005030A" w:rsidRPr="00DD2D41">
        <w:rPr>
          <w:rFonts w:hint="eastAsia"/>
        </w:rPr>
        <w:t>(財務報表不實)</w:t>
      </w:r>
      <w:r w:rsidRPr="00DD2D41">
        <w:rPr>
          <w:rFonts w:hint="eastAsia"/>
        </w:rPr>
        <w:t>案</w:t>
      </w:r>
      <w:r w:rsidR="002D113B" w:rsidRPr="00DD2D41">
        <w:rPr>
          <w:rFonts w:hint="eastAsia"/>
        </w:rPr>
        <w:t>4,</w:t>
      </w:r>
      <w:r w:rsidR="002D113B">
        <w:rPr>
          <w:rFonts w:hint="eastAsia"/>
        </w:rPr>
        <w:t>788</w:t>
      </w:r>
      <w:r w:rsidR="002D113B" w:rsidRPr="00DD2D41">
        <w:rPr>
          <w:rFonts w:hint="eastAsia"/>
        </w:rPr>
        <w:t>萬</w:t>
      </w:r>
      <w:r w:rsidR="002D113B">
        <w:rPr>
          <w:rFonts w:hint="eastAsia"/>
        </w:rPr>
        <w:t>8千</w:t>
      </w:r>
      <w:r w:rsidR="002D113B" w:rsidRPr="00DD2D41">
        <w:rPr>
          <w:rFonts w:hint="eastAsia"/>
        </w:rPr>
        <w:t>元</w:t>
      </w:r>
      <w:r w:rsidRPr="00DD2D41">
        <w:rPr>
          <w:rFonts w:hint="eastAsia"/>
        </w:rPr>
        <w:t>及博達(</w:t>
      </w:r>
      <w:r w:rsidR="00411FF8" w:rsidRPr="00DD2D41">
        <w:rPr>
          <w:rFonts w:hint="eastAsia"/>
        </w:rPr>
        <w:t>財務報表及公開資訊不實</w:t>
      </w:r>
      <w:r w:rsidRPr="00DD2D41">
        <w:rPr>
          <w:rFonts w:hint="eastAsia"/>
        </w:rPr>
        <w:t>)案1億</w:t>
      </w:r>
      <w:r w:rsidR="004751E2">
        <w:rPr>
          <w:rFonts w:hint="eastAsia"/>
        </w:rPr>
        <w:t>1</w:t>
      </w:r>
      <w:r w:rsidRPr="00DD2D41">
        <w:rPr>
          <w:rFonts w:hint="eastAsia"/>
        </w:rPr>
        <w:t>,</w:t>
      </w:r>
      <w:r w:rsidR="004751E2">
        <w:rPr>
          <w:rFonts w:hint="eastAsia"/>
        </w:rPr>
        <w:t>062</w:t>
      </w:r>
      <w:r w:rsidRPr="00DD2D41">
        <w:rPr>
          <w:rFonts w:hint="eastAsia"/>
        </w:rPr>
        <w:t>萬</w:t>
      </w:r>
      <w:r w:rsidR="004751E2">
        <w:rPr>
          <w:rFonts w:hint="eastAsia"/>
        </w:rPr>
        <w:t>1</w:t>
      </w:r>
      <w:r w:rsidR="00F56C08">
        <w:rPr>
          <w:rFonts w:hint="eastAsia"/>
        </w:rPr>
        <w:t>千</w:t>
      </w:r>
      <w:r w:rsidRPr="00DD2D41">
        <w:rPr>
          <w:rFonts w:hint="eastAsia"/>
        </w:rPr>
        <w:t>元</w:t>
      </w:r>
      <w:r w:rsidR="002D113B">
        <w:rPr>
          <w:rFonts w:hint="eastAsia"/>
        </w:rPr>
        <w:t>之</w:t>
      </w:r>
      <w:r w:rsidR="002D113B" w:rsidRPr="00DD2D41">
        <w:rPr>
          <w:rFonts w:hint="eastAsia"/>
        </w:rPr>
        <w:t>金額較大</w:t>
      </w:r>
      <w:r w:rsidR="004D64E4" w:rsidRPr="00DD2D41">
        <w:rPr>
          <w:rFonts w:hint="eastAsia"/>
        </w:rPr>
        <w:t>。</w:t>
      </w:r>
      <w:r w:rsidR="002D113B">
        <w:rPr>
          <w:rFonts w:hint="eastAsia"/>
        </w:rPr>
        <w:t>有關</w:t>
      </w:r>
      <w:r w:rsidR="002D113B" w:rsidRPr="00DD2D41">
        <w:rPr>
          <w:rFonts w:hint="eastAsia"/>
        </w:rPr>
        <w:t>賠償</w:t>
      </w:r>
      <w:r w:rsidR="002D113B">
        <w:rPr>
          <w:rFonts w:hint="eastAsia"/>
        </w:rPr>
        <w:t>款</w:t>
      </w:r>
      <w:r w:rsidR="002D113B" w:rsidRPr="00DD2D41">
        <w:rPr>
          <w:rFonts w:hint="eastAsia"/>
        </w:rPr>
        <w:t>分配</w:t>
      </w:r>
      <w:r w:rsidR="002D113B">
        <w:rPr>
          <w:rFonts w:hint="eastAsia"/>
        </w:rPr>
        <w:t>未領取事宜</w:t>
      </w:r>
      <w:r w:rsidR="002D113B" w:rsidRPr="00DD2D41">
        <w:rPr>
          <w:rFonts w:hint="eastAsia"/>
        </w:rPr>
        <w:t>，詢據投保中心</w:t>
      </w:r>
      <w:r w:rsidR="002D113B">
        <w:rPr>
          <w:rFonts w:hint="eastAsia"/>
        </w:rPr>
        <w:t>說</w:t>
      </w:r>
      <w:r w:rsidR="004D64E4" w:rsidRPr="00DD2D41">
        <w:rPr>
          <w:rFonts w:hint="eastAsia"/>
        </w:rPr>
        <w:t>明略以，</w:t>
      </w:r>
      <w:r w:rsidR="00660D84">
        <w:rPr>
          <w:rFonts w:hint="eastAsia"/>
        </w:rPr>
        <w:t>(1)個案就未接獲授權人回復匯款資料，另以其留存其他地址(如戶籍地址)重新寄送通知書予授權人，或以電話聯繫授權人等方式，請授權人回復匯款資料。(2)定期舉辦錢找人活動，於官網、社群或媒體加以宣導，就個案尚未領取賠償分配款項之授權人，儘速與投保中心聯絡，俾利辦理賠償款發放事宜</w:t>
      </w:r>
      <w:r w:rsidR="004D64E4" w:rsidRPr="00DD2D41">
        <w:rPr>
          <w:rFonts w:hint="eastAsia"/>
          <w:szCs w:val="28"/>
        </w:rPr>
        <w:t>。</w:t>
      </w:r>
      <w:r w:rsidR="0096271C">
        <w:rPr>
          <w:rFonts w:hint="eastAsia"/>
          <w:szCs w:val="28"/>
        </w:rPr>
        <w:t>有鑑於</w:t>
      </w:r>
      <w:r w:rsidR="00A90E10">
        <w:rPr>
          <w:rFonts w:hint="eastAsia"/>
          <w:szCs w:val="28"/>
        </w:rPr>
        <w:t>113年度</w:t>
      </w:r>
      <w:r w:rsidR="00CD67D6" w:rsidRPr="00DD2D41">
        <w:rPr>
          <w:rFonts w:hint="eastAsia"/>
          <w:szCs w:val="28"/>
        </w:rPr>
        <w:t>團體訴訟</w:t>
      </w:r>
      <w:r w:rsidR="004751E2">
        <w:rPr>
          <w:rFonts w:hint="eastAsia"/>
          <w:szCs w:val="28"/>
        </w:rPr>
        <w:t>結案</w:t>
      </w:r>
      <w:r w:rsidR="005F1A5B">
        <w:rPr>
          <w:rFonts w:hint="eastAsia"/>
          <w:szCs w:val="28"/>
        </w:rPr>
        <w:t>之求償人數及求償金額均</w:t>
      </w:r>
      <w:r w:rsidR="00CD67D6" w:rsidRPr="00DD2D41">
        <w:rPr>
          <w:rFonts w:hint="eastAsia"/>
          <w:szCs w:val="28"/>
        </w:rPr>
        <w:t>為近年來最多，惟勝訴後之賠償分配款未領取金額</w:t>
      </w:r>
      <w:r w:rsidR="001C3AE4">
        <w:rPr>
          <w:rFonts w:hint="eastAsia"/>
          <w:szCs w:val="28"/>
        </w:rPr>
        <w:t>累積達4.59億元</w:t>
      </w:r>
      <w:r w:rsidR="00CD67D6" w:rsidRPr="00DD2D41">
        <w:rPr>
          <w:rFonts w:hint="eastAsia"/>
          <w:szCs w:val="28"/>
        </w:rPr>
        <w:t>，允宜積極通知相關投資人領取，以</w:t>
      </w:r>
      <w:r w:rsidR="001C3AE4">
        <w:rPr>
          <w:rFonts w:hint="eastAsia"/>
          <w:szCs w:val="28"/>
        </w:rPr>
        <w:t>維</w:t>
      </w:r>
      <w:r w:rsidR="00CD67D6" w:rsidRPr="00DD2D41">
        <w:rPr>
          <w:rFonts w:hint="eastAsia"/>
          <w:szCs w:val="28"/>
        </w:rPr>
        <w:t>投資人權益。</w:t>
      </w:r>
    </w:p>
    <w:p w:rsidR="00514654" w:rsidRDefault="00A67C60" w:rsidP="00A67C60">
      <w:pPr>
        <w:ind w:left="566" w:firstLine="566"/>
      </w:pPr>
      <w:r>
        <w:rPr>
          <w:rFonts w:hint="eastAsia"/>
        </w:rPr>
        <w:t>綜上，</w:t>
      </w:r>
      <w:r w:rsidR="00900E6E">
        <w:rPr>
          <w:rFonts w:hint="eastAsia"/>
        </w:rPr>
        <w:t>投保中心</w:t>
      </w:r>
      <w:r w:rsidR="008C6A5E">
        <w:rPr>
          <w:rFonts w:hint="eastAsia"/>
        </w:rPr>
        <w:t>113年度</w:t>
      </w:r>
      <w:r w:rsidR="00CD67D6">
        <w:rPr>
          <w:rFonts w:hint="eastAsia"/>
        </w:rPr>
        <w:t>受理</w:t>
      </w:r>
      <w:r>
        <w:rPr>
          <w:rFonts w:hint="eastAsia"/>
        </w:rPr>
        <w:t>團體訴訟</w:t>
      </w:r>
      <w:r w:rsidR="00CD67D6">
        <w:rPr>
          <w:rFonts w:hint="eastAsia"/>
        </w:rPr>
        <w:t>案件</w:t>
      </w:r>
      <w:r w:rsidR="008C6A5E">
        <w:rPr>
          <w:rFonts w:hint="eastAsia"/>
        </w:rPr>
        <w:t>之</w:t>
      </w:r>
      <w:r w:rsidR="00CD67D6">
        <w:rPr>
          <w:rFonts w:hint="eastAsia"/>
        </w:rPr>
        <w:t>結案</w:t>
      </w:r>
      <w:r w:rsidR="008C6A5E">
        <w:rPr>
          <w:rFonts w:hint="eastAsia"/>
        </w:rPr>
        <w:t>數共7件，求償</w:t>
      </w:r>
      <w:r w:rsidR="00CD67D6">
        <w:rPr>
          <w:rFonts w:hint="eastAsia"/>
        </w:rPr>
        <w:t>人數及</w:t>
      </w:r>
      <w:r w:rsidR="008C6A5E">
        <w:rPr>
          <w:rFonts w:hint="eastAsia"/>
        </w:rPr>
        <w:t>求償</w:t>
      </w:r>
      <w:r w:rsidR="00CD67D6">
        <w:rPr>
          <w:rFonts w:hint="eastAsia"/>
        </w:rPr>
        <w:t>金額分別為</w:t>
      </w:r>
      <w:r w:rsidR="008C6A5E">
        <w:rPr>
          <w:rFonts w:hint="eastAsia"/>
        </w:rPr>
        <w:t>1萬</w:t>
      </w:r>
      <w:r w:rsidR="00F56C08">
        <w:rPr>
          <w:rFonts w:hint="eastAsia"/>
        </w:rPr>
        <w:t>287</w:t>
      </w:r>
      <w:r w:rsidR="00CD67D6">
        <w:rPr>
          <w:rFonts w:hint="eastAsia"/>
        </w:rPr>
        <w:t>人及3</w:t>
      </w:r>
      <w:r w:rsidR="008C6A5E">
        <w:rPr>
          <w:rFonts w:hint="eastAsia"/>
        </w:rPr>
        <w:t>2</w:t>
      </w:r>
      <w:r w:rsidR="00CD67D6">
        <w:rPr>
          <w:rFonts w:hint="eastAsia"/>
        </w:rPr>
        <w:t>.</w:t>
      </w:r>
      <w:r w:rsidR="008C6A5E">
        <w:rPr>
          <w:rFonts w:hint="eastAsia"/>
        </w:rPr>
        <w:t>09</w:t>
      </w:r>
      <w:r w:rsidR="00CD67D6">
        <w:rPr>
          <w:rFonts w:hint="eastAsia"/>
        </w:rPr>
        <w:t>億元，均為自108年度以來最高，惟迄113年底止，</w:t>
      </w:r>
      <w:r w:rsidR="00C800C0">
        <w:rPr>
          <w:rFonts w:hint="eastAsia"/>
        </w:rPr>
        <w:t>已結案卻未</w:t>
      </w:r>
      <w:r w:rsidR="00CD67D6" w:rsidRPr="00CD67D6">
        <w:rPr>
          <w:rFonts w:hint="eastAsia"/>
        </w:rPr>
        <w:t>領取</w:t>
      </w:r>
      <w:r w:rsidR="00C800C0">
        <w:rPr>
          <w:rFonts w:hint="eastAsia"/>
        </w:rPr>
        <w:t>賠償分配款</w:t>
      </w:r>
      <w:r w:rsidR="00CD67D6">
        <w:rPr>
          <w:rFonts w:hint="eastAsia"/>
        </w:rPr>
        <w:t>達4.</w:t>
      </w:r>
      <w:r w:rsidR="00900E6E">
        <w:rPr>
          <w:rFonts w:hint="eastAsia"/>
        </w:rPr>
        <w:t>5</w:t>
      </w:r>
      <w:r w:rsidR="00CD67D6">
        <w:rPr>
          <w:rFonts w:hint="eastAsia"/>
        </w:rPr>
        <w:t>億元，</w:t>
      </w:r>
      <w:bookmarkStart w:id="25" w:name="_Hlk190265920"/>
      <w:r w:rsidR="00F56C08">
        <w:rPr>
          <w:rFonts w:hint="eastAsia"/>
        </w:rPr>
        <w:t>除</w:t>
      </w:r>
      <w:r w:rsidR="00DD2D41">
        <w:rPr>
          <w:rFonts w:hint="eastAsia"/>
        </w:rPr>
        <w:t>賡續</w:t>
      </w:r>
      <w:r>
        <w:rPr>
          <w:rFonts w:hint="eastAsia"/>
        </w:rPr>
        <w:t>辦理</w:t>
      </w:r>
      <w:r w:rsidR="00DD2D41">
        <w:rPr>
          <w:rFonts w:hint="eastAsia"/>
        </w:rPr>
        <w:t>團體訴訟案件</w:t>
      </w:r>
      <w:r w:rsidR="00F56C08">
        <w:rPr>
          <w:rFonts w:hint="eastAsia"/>
        </w:rPr>
        <w:t>外</w:t>
      </w:r>
      <w:r w:rsidR="00DD2D41">
        <w:rPr>
          <w:rFonts w:hint="eastAsia"/>
        </w:rPr>
        <w:t>，</w:t>
      </w:r>
      <w:r w:rsidR="001168FD">
        <w:rPr>
          <w:rFonts w:hint="eastAsia"/>
        </w:rPr>
        <w:t>並</w:t>
      </w:r>
      <w:r w:rsidR="00F56C08">
        <w:rPr>
          <w:rFonts w:hint="eastAsia"/>
        </w:rPr>
        <w:t>宜</w:t>
      </w:r>
      <w:r w:rsidR="001168FD">
        <w:rPr>
          <w:rFonts w:hint="eastAsia"/>
        </w:rPr>
        <w:t>積極</w:t>
      </w:r>
      <w:r w:rsidR="00773FBA">
        <w:rPr>
          <w:rFonts w:hint="eastAsia"/>
        </w:rPr>
        <w:t>辦理</w:t>
      </w:r>
      <w:r w:rsidR="001168FD" w:rsidRPr="001168FD">
        <w:rPr>
          <w:rFonts w:hint="eastAsia"/>
        </w:rPr>
        <w:t>賠償分配款</w:t>
      </w:r>
      <w:r w:rsidR="00773FBA">
        <w:rPr>
          <w:rFonts w:hint="eastAsia"/>
        </w:rPr>
        <w:t>領回</w:t>
      </w:r>
      <w:r w:rsidR="001168FD">
        <w:rPr>
          <w:rFonts w:hint="eastAsia"/>
        </w:rPr>
        <w:t>事宜</w:t>
      </w:r>
      <w:bookmarkEnd w:id="25"/>
      <w:r w:rsidR="00DD2D41">
        <w:rPr>
          <w:rFonts w:hint="eastAsia"/>
        </w:rPr>
        <w:t>，</w:t>
      </w:r>
      <w:r w:rsidR="007D66AA">
        <w:rPr>
          <w:rFonts w:hint="eastAsia"/>
        </w:rPr>
        <w:t>以</w:t>
      </w:r>
      <w:r w:rsidR="00DD2D41">
        <w:rPr>
          <w:rFonts w:hint="eastAsia"/>
        </w:rPr>
        <w:t>維護</w:t>
      </w:r>
      <w:r>
        <w:rPr>
          <w:rFonts w:hint="eastAsia"/>
        </w:rPr>
        <w:t>投資人權益。</w:t>
      </w:r>
    </w:p>
    <w:p w:rsidR="00A67C60" w:rsidRDefault="00A67C60" w:rsidP="00A67C60">
      <w:pPr>
        <w:ind w:leftChars="0" w:left="0" w:right="14" w:firstLineChars="0" w:firstLine="0"/>
        <w:rPr>
          <w:rFonts w:hint="eastAsia"/>
        </w:rPr>
      </w:pPr>
      <w:r>
        <w:rPr>
          <w:rFonts w:cs="標楷體" w:hint="eastAsia"/>
          <w:b/>
        </w:rPr>
        <w:t>表1  投保中心10</w:t>
      </w:r>
      <w:r w:rsidR="00A60883">
        <w:rPr>
          <w:rFonts w:cs="標楷體"/>
          <w:b/>
        </w:rPr>
        <w:t>8</w:t>
      </w:r>
      <w:r w:rsidR="00A60883">
        <w:rPr>
          <w:rFonts w:cs="標楷體" w:hint="eastAsia"/>
          <w:b/>
        </w:rPr>
        <w:t>至</w:t>
      </w:r>
      <w:r>
        <w:rPr>
          <w:rFonts w:cs="標楷體" w:hint="eastAsia"/>
          <w:b/>
        </w:rPr>
        <w:t>11</w:t>
      </w:r>
      <w:r w:rsidR="00A60883">
        <w:rPr>
          <w:rFonts w:cs="標楷體" w:hint="eastAsia"/>
          <w:b/>
        </w:rPr>
        <w:t>3</w:t>
      </w:r>
      <w:r>
        <w:rPr>
          <w:rFonts w:cs="標楷體" w:hint="eastAsia"/>
          <w:b/>
        </w:rPr>
        <w:t>年度團體訴訟案件辦理情形表</w:t>
      </w:r>
    </w:p>
    <w:p w:rsidR="00A67C60" w:rsidRDefault="00A67C60" w:rsidP="00A67C60">
      <w:pPr>
        <w:pStyle w:val="142"/>
        <w:ind w:left="850" w:firstLine="566"/>
        <w:jc w:val="right"/>
        <w:rPr>
          <w:rFonts w:hint="eastAsia"/>
        </w:rPr>
      </w:pPr>
      <w:r>
        <w:rPr>
          <w:rFonts w:hint="eastAsia"/>
        </w:rPr>
        <w:t>單位：件；人、新</w:t>
      </w:r>
      <w:r w:rsidR="00F56C08">
        <w:rPr>
          <w:rFonts w:hint="eastAsia"/>
        </w:rPr>
        <w:t>臺</w:t>
      </w:r>
      <w:r>
        <w:rPr>
          <w:rFonts w:hint="eastAsia"/>
        </w:rPr>
        <w:t>幣千元</w:t>
      </w:r>
    </w:p>
    <w:tbl>
      <w:tblPr>
        <w:tblW w:w="8505" w:type="dxa"/>
        <w:tblInd w:w="28" w:type="dxa"/>
        <w:tblLayout w:type="fixed"/>
        <w:tblCellMar>
          <w:left w:w="28" w:type="dxa"/>
          <w:right w:w="28" w:type="dxa"/>
        </w:tblCellMar>
        <w:tblLook w:val="04A0" w:firstRow="1" w:lastRow="0" w:firstColumn="1" w:lastColumn="0" w:noHBand="0" w:noVBand="1"/>
      </w:tblPr>
      <w:tblGrid>
        <w:gridCol w:w="566"/>
        <w:gridCol w:w="567"/>
        <w:gridCol w:w="709"/>
        <w:gridCol w:w="1275"/>
        <w:gridCol w:w="427"/>
        <w:gridCol w:w="850"/>
        <w:gridCol w:w="1276"/>
        <w:gridCol w:w="642"/>
        <w:gridCol w:w="918"/>
        <w:gridCol w:w="1275"/>
      </w:tblGrid>
      <w:tr w:rsidR="00A67C60" w:rsidTr="00B26042">
        <w:trPr>
          <w:trHeight w:val="477"/>
          <w:tblHeader/>
        </w:trPr>
        <w:tc>
          <w:tcPr>
            <w:tcW w:w="566" w:type="dxa"/>
            <w:vMerge w:val="restart"/>
            <w:tcBorders>
              <w:top w:val="single" w:sz="12" w:space="0" w:color="000000"/>
              <w:left w:val="single" w:sz="12" w:space="0" w:color="000000"/>
              <w:bottom w:val="single" w:sz="4" w:space="0" w:color="000000"/>
              <w:right w:val="nil"/>
            </w:tcBorders>
            <w:vAlign w:val="center"/>
            <w:hideMark/>
          </w:tcPr>
          <w:p w:rsidR="00A67C60" w:rsidRDefault="00A67C60">
            <w:pPr>
              <w:pStyle w:val="142"/>
              <w:rPr>
                <w:rFonts w:hint="eastAsia"/>
              </w:rPr>
            </w:pPr>
            <w:r>
              <w:rPr>
                <w:rFonts w:hint="eastAsia"/>
              </w:rPr>
              <w:t>年度</w:t>
            </w:r>
          </w:p>
        </w:tc>
        <w:tc>
          <w:tcPr>
            <w:tcW w:w="2551" w:type="dxa"/>
            <w:gridSpan w:val="3"/>
            <w:tcBorders>
              <w:top w:val="single" w:sz="12" w:space="0" w:color="000000"/>
              <w:left w:val="single" w:sz="4" w:space="0" w:color="000000"/>
              <w:bottom w:val="single" w:sz="4" w:space="0" w:color="000000"/>
              <w:right w:val="nil"/>
            </w:tcBorders>
            <w:vAlign w:val="center"/>
            <w:hideMark/>
          </w:tcPr>
          <w:p w:rsidR="00A67C60" w:rsidRDefault="00A67C60">
            <w:pPr>
              <w:pStyle w:val="142"/>
              <w:jc w:val="center"/>
              <w:rPr>
                <w:rFonts w:hint="eastAsia"/>
              </w:rPr>
            </w:pPr>
            <w:r>
              <w:rPr>
                <w:rFonts w:hint="eastAsia"/>
              </w:rPr>
              <w:t>新增案件</w:t>
            </w:r>
          </w:p>
        </w:tc>
        <w:tc>
          <w:tcPr>
            <w:tcW w:w="2553" w:type="dxa"/>
            <w:gridSpan w:val="3"/>
            <w:tcBorders>
              <w:top w:val="single" w:sz="12" w:space="0" w:color="000000"/>
              <w:left w:val="single" w:sz="4" w:space="0" w:color="000000"/>
              <w:bottom w:val="single" w:sz="4" w:space="0" w:color="000000"/>
              <w:right w:val="nil"/>
            </w:tcBorders>
            <w:vAlign w:val="center"/>
            <w:hideMark/>
          </w:tcPr>
          <w:p w:rsidR="00A67C60" w:rsidRDefault="00A67C60">
            <w:pPr>
              <w:pStyle w:val="142"/>
              <w:jc w:val="center"/>
              <w:rPr>
                <w:rFonts w:hint="eastAsia"/>
              </w:rPr>
            </w:pPr>
            <w:r>
              <w:rPr>
                <w:rFonts w:hint="eastAsia"/>
              </w:rPr>
              <w:t>結案案件</w:t>
            </w:r>
          </w:p>
        </w:tc>
        <w:tc>
          <w:tcPr>
            <w:tcW w:w="2835" w:type="dxa"/>
            <w:gridSpan w:val="3"/>
            <w:tcBorders>
              <w:top w:val="single" w:sz="12" w:space="0" w:color="000000"/>
              <w:left w:val="single" w:sz="4" w:space="0" w:color="000000"/>
              <w:bottom w:val="single" w:sz="4" w:space="0" w:color="000000"/>
              <w:right w:val="single" w:sz="12" w:space="0" w:color="000000"/>
            </w:tcBorders>
            <w:vAlign w:val="center"/>
            <w:hideMark/>
          </w:tcPr>
          <w:p w:rsidR="00A67C60" w:rsidRDefault="00A67C60">
            <w:pPr>
              <w:pStyle w:val="142"/>
              <w:jc w:val="center"/>
              <w:rPr>
                <w:rFonts w:hint="eastAsia"/>
              </w:rPr>
            </w:pPr>
            <w:r>
              <w:rPr>
                <w:rFonts w:hint="eastAsia"/>
              </w:rPr>
              <w:t>期末未結案件</w:t>
            </w:r>
            <w:r>
              <w:rPr>
                <w:rFonts w:hint="eastAsia"/>
              </w:rPr>
              <w:br/>
              <w:t>（含強制執行案件）</w:t>
            </w:r>
          </w:p>
        </w:tc>
      </w:tr>
      <w:tr w:rsidR="00A67C60" w:rsidTr="00B26042">
        <w:trPr>
          <w:trHeight w:val="402"/>
          <w:tblHeader/>
        </w:trPr>
        <w:tc>
          <w:tcPr>
            <w:tcW w:w="566" w:type="dxa"/>
            <w:vMerge/>
            <w:tcBorders>
              <w:top w:val="single" w:sz="12" w:space="0" w:color="000000"/>
              <w:left w:val="single" w:sz="12" w:space="0" w:color="000000"/>
              <w:bottom w:val="single" w:sz="4" w:space="0" w:color="000000"/>
              <w:right w:val="nil"/>
            </w:tcBorders>
            <w:vAlign w:val="center"/>
            <w:hideMark/>
          </w:tcPr>
          <w:p w:rsidR="00A67C60" w:rsidRDefault="00A67C60">
            <w:pPr>
              <w:widowControl/>
              <w:spacing w:line="240" w:lineRule="auto"/>
              <w:ind w:leftChars="0" w:left="0" w:firstLineChars="0" w:firstLine="0"/>
              <w:jc w:val="left"/>
              <w:rPr>
                <w:sz w:val="24"/>
              </w:rPr>
            </w:pPr>
          </w:p>
        </w:tc>
        <w:tc>
          <w:tcPr>
            <w:tcW w:w="567" w:type="dxa"/>
            <w:tcBorders>
              <w:top w:val="single" w:sz="4" w:space="0" w:color="000000"/>
              <w:left w:val="single" w:sz="4" w:space="0" w:color="000000"/>
              <w:bottom w:val="single" w:sz="4" w:space="0" w:color="000000"/>
              <w:right w:val="nil"/>
            </w:tcBorders>
            <w:vAlign w:val="center"/>
            <w:hideMark/>
          </w:tcPr>
          <w:p w:rsidR="00A67C60" w:rsidRDefault="00A67C60">
            <w:pPr>
              <w:pStyle w:val="142"/>
              <w:jc w:val="center"/>
              <w:rPr>
                <w:rFonts w:hint="eastAsia"/>
              </w:rPr>
            </w:pPr>
            <w:r>
              <w:rPr>
                <w:rFonts w:hint="eastAsia"/>
              </w:rPr>
              <w:t>件數</w:t>
            </w:r>
          </w:p>
        </w:tc>
        <w:tc>
          <w:tcPr>
            <w:tcW w:w="709" w:type="dxa"/>
            <w:tcBorders>
              <w:top w:val="single" w:sz="4" w:space="0" w:color="000000"/>
              <w:left w:val="single" w:sz="4" w:space="0" w:color="000000"/>
              <w:bottom w:val="single" w:sz="4" w:space="0" w:color="000000"/>
              <w:right w:val="nil"/>
            </w:tcBorders>
            <w:vAlign w:val="center"/>
            <w:hideMark/>
          </w:tcPr>
          <w:p w:rsidR="00A67C60" w:rsidRDefault="00A67C60">
            <w:pPr>
              <w:pStyle w:val="142"/>
              <w:jc w:val="center"/>
              <w:rPr>
                <w:rFonts w:hint="eastAsia"/>
              </w:rPr>
            </w:pPr>
            <w:r>
              <w:rPr>
                <w:rFonts w:hint="eastAsia"/>
              </w:rPr>
              <w:t>求償人數</w:t>
            </w:r>
          </w:p>
        </w:tc>
        <w:tc>
          <w:tcPr>
            <w:tcW w:w="1275" w:type="dxa"/>
            <w:tcBorders>
              <w:top w:val="single" w:sz="4" w:space="0" w:color="000000"/>
              <w:left w:val="single" w:sz="4" w:space="0" w:color="000000"/>
              <w:bottom w:val="single" w:sz="4" w:space="0" w:color="000000"/>
              <w:right w:val="nil"/>
            </w:tcBorders>
            <w:vAlign w:val="center"/>
            <w:hideMark/>
          </w:tcPr>
          <w:p w:rsidR="00A67C60" w:rsidRDefault="00A67C60">
            <w:pPr>
              <w:pStyle w:val="142"/>
              <w:jc w:val="center"/>
              <w:rPr>
                <w:rFonts w:hint="eastAsia"/>
              </w:rPr>
            </w:pPr>
            <w:r>
              <w:rPr>
                <w:rFonts w:hint="eastAsia"/>
              </w:rPr>
              <w:t>求償金額</w:t>
            </w:r>
          </w:p>
        </w:tc>
        <w:tc>
          <w:tcPr>
            <w:tcW w:w="427" w:type="dxa"/>
            <w:tcBorders>
              <w:top w:val="single" w:sz="4" w:space="0" w:color="000000"/>
              <w:left w:val="single" w:sz="4" w:space="0" w:color="000000"/>
              <w:bottom w:val="single" w:sz="4" w:space="0" w:color="000000"/>
              <w:right w:val="nil"/>
            </w:tcBorders>
            <w:vAlign w:val="center"/>
            <w:hideMark/>
          </w:tcPr>
          <w:p w:rsidR="00A67C60" w:rsidRDefault="00A67C60">
            <w:pPr>
              <w:pStyle w:val="142"/>
              <w:jc w:val="center"/>
              <w:rPr>
                <w:rFonts w:hint="eastAsia"/>
              </w:rPr>
            </w:pPr>
            <w:r>
              <w:rPr>
                <w:rFonts w:hint="eastAsia"/>
              </w:rPr>
              <w:t>件數</w:t>
            </w:r>
          </w:p>
        </w:tc>
        <w:tc>
          <w:tcPr>
            <w:tcW w:w="850" w:type="dxa"/>
            <w:tcBorders>
              <w:top w:val="single" w:sz="4" w:space="0" w:color="000000"/>
              <w:left w:val="single" w:sz="4" w:space="0" w:color="000000"/>
              <w:bottom w:val="single" w:sz="4" w:space="0" w:color="000000"/>
              <w:right w:val="nil"/>
            </w:tcBorders>
            <w:vAlign w:val="center"/>
            <w:hideMark/>
          </w:tcPr>
          <w:p w:rsidR="00A67C60" w:rsidRDefault="00A67C60">
            <w:pPr>
              <w:pStyle w:val="142"/>
              <w:jc w:val="center"/>
              <w:rPr>
                <w:rFonts w:hint="eastAsia"/>
              </w:rPr>
            </w:pPr>
            <w:r>
              <w:rPr>
                <w:rFonts w:hint="eastAsia"/>
              </w:rPr>
              <w:t>求償人數</w:t>
            </w:r>
          </w:p>
        </w:tc>
        <w:tc>
          <w:tcPr>
            <w:tcW w:w="1276" w:type="dxa"/>
            <w:tcBorders>
              <w:top w:val="single" w:sz="4" w:space="0" w:color="000000"/>
              <w:left w:val="single" w:sz="4" w:space="0" w:color="000000"/>
              <w:bottom w:val="single" w:sz="4" w:space="0" w:color="000000"/>
              <w:right w:val="nil"/>
            </w:tcBorders>
            <w:vAlign w:val="center"/>
            <w:hideMark/>
          </w:tcPr>
          <w:p w:rsidR="00A67C60" w:rsidRDefault="00A67C60">
            <w:pPr>
              <w:pStyle w:val="142"/>
              <w:jc w:val="center"/>
              <w:rPr>
                <w:rFonts w:hint="eastAsia"/>
              </w:rPr>
            </w:pPr>
            <w:r>
              <w:rPr>
                <w:rFonts w:hint="eastAsia"/>
              </w:rPr>
              <w:t>求償金額</w:t>
            </w:r>
          </w:p>
        </w:tc>
        <w:tc>
          <w:tcPr>
            <w:tcW w:w="642" w:type="dxa"/>
            <w:tcBorders>
              <w:top w:val="single" w:sz="4" w:space="0" w:color="000000"/>
              <w:left w:val="single" w:sz="4" w:space="0" w:color="000000"/>
              <w:bottom w:val="single" w:sz="4" w:space="0" w:color="000000"/>
              <w:right w:val="nil"/>
            </w:tcBorders>
            <w:vAlign w:val="center"/>
            <w:hideMark/>
          </w:tcPr>
          <w:p w:rsidR="00A67C60" w:rsidRDefault="00A67C60">
            <w:pPr>
              <w:pStyle w:val="142"/>
              <w:jc w:val="center"/>
              <w:rPr>
                <w:rFonts w:hint="eastAsia"/>
              </w:rPr>
            </w:pPr>
            <w:r>
              <w:rPr>
                <w:rFonts w:hint="eastAsia"/>
              </w:rPr>
              <w:t>件數</w:t>
            </w:r>
          </w:p>
        </w:tc>
        <w:tc>
          <w:tcPr>
            <w:tcW w:w="918" w:type="dxa"/>
            <w:tcBorders>
              <w:top w:val="single" w:sz="4" w:space="0" w:color="000000"/>
              <w:left w:val="single" w:sz="4" w:space="0" w:color="000000"/>
              <w:bottom w:val="single" w:sz="4" w:space="0" w:color="000000"/>
              <w:right w:val="nil"/>
            </w:tcBorders>
            <w:vAlign w:val="center"/>
            <w:hideMark/>
          </w:tcPr>
          <w:p w:rsidR="00A67C60" w:rsidRDefault="00A67C60">
            <w:pPr>
              <w:pStyle w:val="142"/>
              <w:jc w:val="center"/>
              <w:rPr>
                <w:rFonts w:hint="eastAsia"/>
              </w:rPr>
            </w:pPr>
            <w:r>
              <w:rPr>
                <w:rFonts w:hint="eastAsia"/>
              </w:rPr>
              <w:t>求償</w:t>
            </w:r>
          </w:p>
          <w:p w:rsidR="00A67C60" w:rsidRDefault="00A67C60">
            <w:pPr>
              <w:pStyle w:val="142"/>
              <w:jc w:val="center"/>
              <w:rPr>
                <w:rFonts w:hint="eastAsia"/>
              </w:rPr>
            </w:pPr>
            <w:r>
              <w:rPr>
                <w:rFonts w:hint="eastAsia"/>
              </w:rPr>
              <w:t>人數</w:t>
            </w:r>
          </w:p>
        </w:tc>
        <w:tc>
          <w:tcPr>
            <w:tcW w:w="1275" w:type="dxa"/>
            <w:tcBorders>
              <w:top w:val="single" w:sz="4" w:space="0" w:color="000000"/>
              <w:left w:val="single" w:sz="4" w:space="0" w:color="000000"/>
              <w:bottom w:val="single" w:sz="4" w:space="0" w:color="000000"/>
              <w:right w:val="single" w:sz="12" w:space="0" w:color="000000"/>
            </w:tcBorders>
            <w:vAlign w:val="center"/>
            <w:hideMark/>
          </w:tcPr>
          <w:p w:rsidR="00A67C60" w:rsidRDefault="00A67C60">
            <w:pPr>
              <w:pStyle w:val="142"/>
              <w:jc w:val="center"/>
              <w:rPr>
                <w:rFonts w:hint="eastAsia"/>
              </w:rPr>
            </w:pPr>
            <w:r>
              <w:rPr>
                <w:rFonts w:hint="eastAsia"/>
              </w:rPr>
              <w:t>求償金額</w:t>
            </w:r>
          </w:p>
        </w:tc>
      </w:tr>
      <w:tr w:rsidR="002A4FDD" w:rsidTr="002B4940">
        <w:trPr>
          <w:trHeight w:val="275"/>
        </w:trPr>
        <w:tc>
          <w:tcPr>
            <w:tcW w:w="566" w:type="dxa"/>
            <w:tcBorders>
              <w:top w:val="single" w:sz="4" w:space="0" w:color="000000"/>
              <w:left w:val="single" w:sz="12" w:space="0" w:color="000000"/>
              <w:bottom w:val="single" w:sz="4" w:space="0" w:color="000000"/>
              <w:right w:val="nil"/>
            </w:tcBorders>
            <w:hideMark/>
          </w:tcPr>
          <w:p w:rsidR="002A4FDD" w:rsidRDefault="002A4FDD" w:rsidP="002538AF">
            <w:pPr>
              <w:pStyle w:val="142"/>
              <w:jc w:val="center"/>
              <w:rPr>
                <w:rFonts w:hint="eastAsia"/>
              </w:rPr>
            </w:pPr>
            <w:r w:rsidRPr="002860E4">
              <w:t>108</w:t>
            </w:r>
          </w:p>
        </w:tc>
        <w:tc>
          <w:tcPr>
            <w:tcW w:w="567"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2860E4">
              <w:t>12</w:t>
            </w:r>
          </w:p>
        </w:tc>
        <w:tc>
          <w:tcPr>
            <w:tcW w:w="709"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2860E4">
              <w:t>2,703</w:t>
            </w:r>
          </w:p>
        </w:tc>
        <w:tc>
          <w:tcPr>
            <w:tcW w:w="1275"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844273">
              <w:t>1,687,306</w:t>
            </w:r>
          </w:p>
        </w:tc>
        <w:tc>
          <w:tcPr>
            <w:tcW w:w="427"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2860E4">
              <w:t>14</w:t>
            </w:r>
          </w:p>
        </w:tc>
        <w:tc>
          <w:tcPr>
            <w:tcW w:w="850"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2860E4">
              <w:t>2,214</w:t>
            </w:r>
          </w:p>
        </w:tc>
        <w:tc>
          <w:tcPr>
            <w:tcW w:w="1276"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4E2D35">
              <w:t>257,865</w:t>
            </w:r>
          </w:p>
        </w:tc>
        <w:tc>
          <w:tcPr>
            <w:tcW w:w="642"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2860E4">
              <w:t>122</w:t>
            </w:r>
          </w:p>
        </w:tc>
        <w:tc>
          <w:tcPr>
            <w:tcW w:w="918"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2860E4">
              <w:t>146,126</w:t>
            </w:r>
          </w:p>
        </w:tc>
        <w:tc>
          <w:tcPr>
            <w:tcW w:w="1275" w:type="dxa"/>
            <w:tcBorders>
              <w:top w:val="single" w:sz="4" w:space="0" w:color="000000"/>
              <w:left w:val="single" w:sz="4" w:space="0" w:color="000000"/>
              <w:bottom w:val="single" w:sz="4" w:space="0" w:color="000000"/>
              <w:right w:val="single" w:sz="12" w:space="0" w:color="000000"/>
            </w:tcBorders>
            <w:hideMark/>
          </w:tcPr>
          <w:p w:rsidR="002A4FDD" w:rsidRDefault="002A4FDD" w:rsidP="002A4FDD">
            <w:pPr>
              <w:pStyle w:val="142"/>
              <w:jc w:val="right"/>
              <w:rPr>
                <w:rFonts w:hint="eastAsia"/>
              </w:rPr>
            </w:pPr>
            <w:r w:rsidRPr="004C543D">
              <w:t>56,051,190</w:t>
            </w:r>
          </w:p>
        </w:tc>
      </w:tr>
      <w:tr w:rsidR="002A4FDD" w:rsidTr="002B4940">
        <w:trPr>
          <w:trHeight w:val="275"/>
        </w:trPr>
        <w:tc>
          <w:tcPr>
            <w:tcW w:w="566" w:type="dxa"/>
            <w:tcBorders>
              <w:top w:val="single" w:sz="4" w:space="0" w:color="000000"/>
              <w:left w:val="single" w:sz="12" w:space="0" w:color="000000"/>
              <w:bottom w:val="single" w:sz="4" w:space="0" w:color="000000"/>
              <w:right w:val="nil"/>
            </w:tcBorders>
          </w:tcPr>
          <w:p w:rsidR="002A4FDD" w:rsidRDefault="002A4FDD" w:rsidP="002538AF">
            <w:pPr>
              <w:pStyle w:val="142"/>
              <w:jc w:val="center"/>
              <w:rPr>
                <w:rFonts w:hint="eastAsia"/>
                <w:szCs w:val="24"/>
              </w:rPr>
            </w:pPr>
            <w:r w:rsidRPr="002860E4">
              <w:t>109</w:t>
            </w:r>
          </w:p>
        </w:tc>
        <w:tc>
          <w:tcPr>
            <w:tcW w:w="567"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10</w:t>
            </w:r>
          </w:p>
        </w:tc>
        <w:tc>
          <w:tcPr>
            <w:tcW w:w="709"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3,797</w:t>
            </w:r>
          </w:p>
        </w:tc>
        <w:tc>
          <w:tcPr>
            <w:tcW w:w="1275"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844273">
              <w:t>726,648</w:t>
            </w:r>
          </w:p>
        </w:tc>
        <w:tc>
          <w:tcPr>
            <w:tcW w:w="427"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6</w:t>
            </w:r>
          </w:p>
        </w:tc>
        <w:tc>
          <w:tcPr>
            <w:tcW w:w="850"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1,635</w:t>
            </w:r>
          </w:p>
        </w:tc>
        <w:tc>
          <w:tcPr>
            <w:tcW w:w="1276"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4E2D35">
              <w:t>707,210</w:t>
            </w:r>
          </w:p>
        </w:tc>
        <w:tc>
          <w:tcPr>
            <w:tcW w:w="642"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127</w:t>
            </w:r>
          </w:p>
        </w:tc>
        <w:tc>
          <w:tcPr>
            <w:tcW w:w="918"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148,288</w:t>
            </w:r>
          </w:p>
        </w:tc>
        <w:tc>
          <w:tcPr>
            <w:tcW w:w="1275" w:type="dxa"/>
            <w:tcBorders>
              <w:top w:val="single" w:sz="4" w:space="0" w:color="000000"/>
              <w:left w:val="single" w:sz="4" w:space="0" w:color="000000"/>
              <w:bottom w:val="single" w:sz="4" w:space="0" w:color="000000"/>
              <w:right w:val="single" w:sz="12" w:space="0" w:color="000000"/>
            </w:tcBorders>
          </w:tcPr>
          <w:p w:rsidR="002A4FDD" w:rsidRDefault="002A4FDD" w:rsidP="002A4FDD">
            <w:pPr>
              <w:pStyle w:val="142"/>
              <w:jc w:val="right"/>
              <w:rPr>
                <w:rFonts w:hint="eastAsia"/>
                <w:szCs w:val="24"/>
              </w:rPr>
            </w:pPr>
            <w:r w:rsidRPr="004C543D">
              <w:t>56,070,627</w:t>
            </w:r>
          </w:p>
        </w:tc>
      </w:tr>
      <w:tr w:rsidR="002A4FDD" w:rsidTr="002B4940">
        <w:trPr>
          <w:trHeight w:val="138"/>
        </w:trPr>
        <w:tc>
          <w:tcPr>
            <w:tcW w:w="566" w:type="dxa"/>
            <w:tcBorders>
              <w:top w:val="single" w:sz="4" w:space="0" w:color="000000"/>
              <w:left w:val="single" w:sz="12" w:space="0" w:color="000000"/>
              <w:bottom w:val="single" w:sz="4" w:space="0" w:color="000000"/>
              <w:right w:val="nil"/>
            </w:tcBorders>
            <w:hideMark/>
          </w:tcPr>
          <w:p w:rsidR="002A4FDD" w:rsidRDefault="002A4FDD" w:rsidP="002538AF">
            <w:pPr>
              <w:pStyle w:val="142"/>
              <w:jc w:val="center"/>
              <w:rPr>
                <w:rFonts w:hint="eastAsia"/>
              </w:rPr>
            </w:pPr>
            <w:r w:rsidRPr="002860E4">
              <w:t>110</w:t>
            </w:r>
          </w:p>
        </w:tc>
        <w:tc>
          <w:tcPr>
            <w:tcW w:w="567"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2860E4">
              <w:t>11</w:t>
            </w:r>
          </w:p>
        </w:tc>
        <w:tc>
          <w:tcPr>
            <w:tcW w:w="709"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2860E4">
              <w:t>7,982</w:t>
            </w:r>
          </w:p>
        </w:tc>
        <w:tc>
          <w:tcPr>
            <w:tcW w:w="1275"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844273">
              <w:t>7,543,998</w:t>
            </w:r>
          </w:p>
        </w:tc>
        <w:tc>
          <w:tcPr>
            <w:tcW w:w="427"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2860E4">
              <w:t>7</w:t>
            </w:r>
          </w:p>
        </w:tc>
        <w:tc>
          <w:tcPr>
            <w:tcW w:w="850"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2860E4">
              <w:t>1,762</w:t>
            </w:r>
          </w:p>
        </w:tc>
        <w:tc>
          <w:tcPr>
            <w:tcW w:w="1276"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4E2D35">
              <w:t>1,539,224</w:t>
            </w:r>
          </w:p>
        </w:tc>
        <w:tc>
          <w:tcPr>
            <w:tcW w:w="642"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2860E4">
              <w:t>131</w:t>
            </w:r>
          </w:p>
        </w:tc>
        <w:tc>
          <w:tcPr>
            <w:tcW w:w="918" w:type="dxa"/>
            <w:tcBorders>
              <w:top w:val="single" w:sz="4" w:space="0" w:color="000000"/>
              <w:left w:val="single" w:sz="4" w:space="0" w:color="000000"/>
              <w:bottom w:val="single" w:sz="4" w:space="0" w:color="000000"/>
              <w:right w:val="nil"/>
            </w:tcBorders>
            <w:hideMark/>
          </w:tcPr>
          <w:p w:rsidR="002A4FDD" w:rsidRDefault="002A4FDD" w:rsidP="002A4FDD">
            <w:pPr>
              <w:pStyle w:val="142"/>
              <w:jc w:val="right"/>
              <w:rPr>
                <w:rFonts w:hint="eastAsia"/>
              </w:rPr>
            </w:pPr>
            <w:r w:rsidRPr="002860E4">
              <w:t>154,508</w:t>
            </w:r>
          </w:p>
        </w:tc>
        <w:tc>
          <w:tcPr>
            <w:tcW w:w="1275" w:type="dxa"/>
            <w:tcBorders>
              <w:top w:val="single" w:sz="4" w:space="0" w:color="000000"/>
              <w:left w:val="single" w:sz="4" w:space="0" w:color="000000"/>
              <w:bottom w:val="single" w:sz="4" w:space="0" w:color="000000"/>
              <w:right w:val="single" w:sz="12" w:space="0" w:color="000000"/>
            </w:tcBorders>
            <w:hideMark/>
          </w:tcPr>
          <w:p w:rsidR="002A4FDD" w:rsidRDefault="002A4FDD" w:rsidP="002A4FDD">
            <w:pPr>
              <w:pStyle w:val="142"/>
              <w:jc w:val="right"/>
              <w:rPr>
                <w:rFonts w:hint="eastAsia"/>
              </w:rPr>
            </w:pPr>
            <w:r w:rsidRPr="004C543D">
              <w:t>62,075,400</w:t>
            </w:r>
          </w:p>
        </w:tc>
      </w:tr>
      <w:tr w:rsidR="002A4FDD" w:rsidTr="002B4940">
        <w:trPr>
          <w:trHeight w:val="138"/>
        </w:trPr>
        <w:tc>
          <w:tcPr>
            <w:tcW w:w="566" w:type="dxa"/>
            <w:tcBorders>
              <w:top w:val="single" w:sz="4" w:space="0" w:color="000000"/>
              <w:left w:val="single" w:sz="12" w:space="0" w:color="000000"/>
              <w:bottom w:val="single" w:sz="4" w:space="0" w:color="000000"/>
              <w:right w:val="nil"/>
            </w:tcBorders>
          </w:tcPr>
          <w:p w:rsidR="002A4FDD" w:rsidRDefault="002A4FDD" w:rsidP="002538AF">
            <w:pPr>
              <w:pStyle w:val="142"/>
              <w:jc w:val="center"/>
              <w:rPr>
                <w:rFonts w:hint="eastAsia"/>
                <w:szCs w:val="24"/>
              </w:rPr>
            </w:pPr>
            <w:r w:rsidRPr="002860E4">
              <w:t>111</w:t>
            </w:r>
          </w:p>
        </w:tc>
        <w:tc>
          <w:tcPr>
            <w:tcW w:w="567"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7</w:t>
            </w:r>
          </w:p>
        </w:tc>
        <w:tc>
          <w:tcPr>
            <w:tcW w:w="709"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1,274</w:t>
            </w:r>
          </w:p>
        </w:tc>
        <w:tc>
          <w:tcPr>
            <w:tcW w:w="1275"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844273">
              <w:t>7,335,458</w:t>
            </w:r>
          </w:p>
        </w:tc>
        <w:tc>
          <w:tcPr>
            <w:tcW w:w="427"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12</w:t>
            </w:r>
          </w:p>
        </w:tc>
        <w:tc>
          <w:tcPr>
            <w:tcW w:w="850"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1,237</w:t>
            </w:r>
          </w:p>
        </w:tc>
        <w:tc>
          <w:tcPr>
            <w:tcW w:w="1276"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4E2D35">
              <w:t>436,038</w:t>
            </w:r>
          </w:p>
        </w:tc>
        <w:tc>
          <w:tcPr>
            <w:tcW w:w="642"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126</w:t>
            </w:r>
          </w:p>
        </w:tc>
        <w:tc>
          <w:tcPr>
            <w:tcW w:w="918"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154,574</w:t>
            </w:r>
          </w:p>
        </w:tc>
        <w:tc>
          <w:tcPr>
            <w:tcW w:w="1275" w:type="dxa"/>
            <w:tcBorders>
              <w:top w:val="single" w:sz="4" w:space="0" w:color="000000"/>
              <w:left w:val="single" w:sz="4" w:space="0" w:color="000000"/>
              <w:bottom w:val="single" w:sz="4" w:space="0" w:color="000000"/>
              <w:right w:val="single" w:sz="12" w:space="0" w:color="000000"/>
            </w:tcBorders>
          </w:tcPr>
          <w:p w:rsidR="002A4FDD" w:rsidRDefault="002A4FDD" w:rsidP="002A4FDD">
            <w:pPr>
              <w:pStyle w:val="142"/>
              <w:jc w:val="right"/>
              <w:rPr>
                <w:rFonts w:hint="eastAsia"/>
                <w:szCs w:val="24"/>
              </w:rPr>
            </w:pPr>
            <w:r w:rsidRPr="004C543D">
              <w:t>68,679,324</w:t>
            </w:r>
          </w:p>
        </w:tc>
      </w:tr>
      <w:tr w:rsidR="002A4FDD" w:rsidTr="002B4940">
        <w:trPr>
          <w:trHeight w:val="138"/>
        </w:trPr>
        <w:tc>
          <w:tcPr>
            <w:tcW w:w="566" w:type="dxa"/>
            <w:tcBorders>
              <w:top w:val="single" w:sz="4" w:space="0" w:color="000000"/>
              <w:left w:val="single" w:sz="12" w:space="0" w:color="000000"/>
              <w:bottom w:val="single" w:sz="4" w:space="0" w:color="000000"/>
              <w:right w:val="nil"/>
            </w:tcBorders>
          </w:tcPr>
          <w:p w:rsidR="002A4FDD" w:rsidRDefault="002A4FDD" w:rsidP="002538AF">
            <w:pPr>
              <w:pStyle w:val="142"/>
              <w:jc w:val="center"/>
              <w:rPr>
                <w:rFonts w:hint="eastAsia"/>
                <w:szCs w:val="24"/>
              </w:rPr>
            </w:pPr>
            <w:r w:rsidRPr="002860E4">
              <w:t>112</w:t>
            </w:r>
          </w:p>
        </w:tc>
        <w:tc>
          <w:tcPr>
            <w:tcW w:w="567"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6</w:t>
            </w:r>
          </w:p>
        </w:tc>
        <w:tc>
          <w:tcPr>
            <w:tcW w:w="709"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740</w:t>
            </w:r>
          </w:p>
        </w:tc>
        <w:tc>
          <w:tcPr>
            <w:tcW w:w="1275"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844273">
              <w:t>243,818</w:t>
            </w:r>
          </w:p>
        </w:tc>
        <w:tc>
          <w:tcPr>
            <w:tcW w:w="427"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9</w:t>
            </w:r>
          </w:p>
        </w:tc>
        <w:tc>
          <w:tcPr>
            <w:tcW w:w="850"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2,122</w:t>
            </w:r>
          </w:p>
        </w:tc>
        <w:tc>
          <w:tcPr>
            <w:tcW w:w="1276"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4E2D35">
              <w:t>632,834</w:t>
            </w:r>
          </w:p>
        </w:tc>
        <w:tc>
          <w:tcPr>
            <w:tcW w:w="642"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123</w:t>
            </w:r>
          </w:p>
        </w:tc>
        <w:tc>
          <w:tcPr>
            <w:tcW w:w="918" w:type="dxa"/>
            <w:tcBorders>
              <w:top w:val="single" w:sz="4" w:space="0" w:color="000000"/>
              <w:left w:val="single" w:sz="4" w:space="0" w:color="000000"/>
              <w:bottom w:val="single" w:sz="4" w:space="0" w:color="000000"/>
              <w:right w:val="nil"/>
            </w:tcBorders>
          </w:tcPr>
          <w:p w:rsidR="002A4FDD" w:rsidRDefault="002A4FDD" w:rsidP="002A4FDD">
            <w:pPr>
              <w:pStyle w:val="142"/>
              <w:jc w:val="right"/>
              <w:rPr>
                <w:rFonts w:hint="eastAsia"/>
                <w:szCs w:val="24"/>
              </w:rPr>
            </w:pPr>
            <w:r w:rsidRPr="002860E4">
              <w:t>153,192</w:t>
            </w:r>
          </w:p>
        </w:tc>
        <w:tc>
          <w:tcPr>
            <w:tcW w:w="1275" w:type="dxa"/>
            <w:tcBorders>
              <w:top w:val="single" w:sz="4" w:space="0" w:color="000000"/>
              <w:left w:val="single" w:sz="4" w:space="0" w:color="000000"/>
              <w:bottom w:val="single" w:sz="4" w:space="0" w:color="000000"/>
              <w:right w:val="single" w:sz="12" w:space="0" w:color="000000"/>
            </w:tcBorders>
          </w:tcPr>
          <w:p w:rsidR="002A4FDD" w:rsidRDefault="002A4FDD" w:rsidP="002A4FDD">
            <w:pPr>
              <w:pStyle w:val="142"/>
              <w:jc w:val="right"/>
              <w:rPr>
                <w:rFonts w:hint="eastAsia"/>
                <w:szCs w:val="24"/>
              </w:rPr>
            </w:pPr>
            <w:r w:rsidRPr="004C543D">
              <w:t>68,289,389</w:t>
            </w:r>
          </w:p>
        </w:tc>
      </w:tr>
      <w:tr w:rsidR="002B4940" w:rsidTr="002B4940">
        <w:trPr>
          <w:trHeight w:val="141"/>
        </w:trPr>
        <w:tc>
          <w:tcPr>
            <w:tcW w:w="566" w:type="dxa"/>
            <w:tcBorders>
              <w:top w:val="single" w:sz="4" w:space="0" w:color="000000"/>
              <w:left w:val="single" w:sz="12" w:space="0" w:color="000000"/>
              <w:bottom w:val="single" w:sz="12" w:space="0" w:color="000000"/>
              <w:right w:val="nil"/>
            </w:tcBorders>
            <w:hideMark/>
          </w:tcPr>
          <w:p w:rsidR="002B4940" w:rsidRDefault="002B4940" w:rsidP="002538AF">
            <w:pPr>
              <w:pStyle w:val="142"/>
              <w:jc w:val="center"/>
              <w:rPr>
                <w:rFonts w:hint="eastAsia"/>
              </w:rPr>
            </w:pPr>
            <w:bookmarkStart w:id="26" w:name="_Hlk188367768"/>
            <w:r w:rsidRPr="002860E4">
              <w:t>113</w:t>
            </w:r>
          </w:p>
        </w:tc>
        <w:tc>
          <w:tcPr>
            <w:tcW w:w="567" w:type="dxa"/>
            <w:tcBorders>
              <w:top w:val="single" w:sz="4" w:space="0" w:color="000000"/>
              <w:left w:val="single" w:sz="4" w:space="0" w:color="000000"/>
              <w:bottom w:val="single" w:sz="12" w:space="0" w:color="000000"/>
              <w:right w:val="nil"/>
            </w:tcBorders>
            <w:hideMark/>
          </w:tcPr>
          <w:p w:rsidR="002B4940" w:rsidRDefault="002B4940" w:rsidP="002B4940">
            <w:pPr>
              <w:pStyle w:val="142"/>
              <w:jc w:val="right"/>
              <w:rPr>
                <w:rFonts w:hint="eastAsia"/>
              </w:rPr>
            </w:pPr>
            <w:r w:rsidRPr="00C60C42">
              <w:t>7</w:t>
            </w:r>
          </w:p>
        </w:tc>
        <w:tc>
          <w:tcPr>
            <w:tcW w:w="709" w:type="dxa"/>
            <w:tcBorders>
              <w:top w:val="single" w:sz="4" w:space="0" w:color="000000"/>
              <w:left w:val="single" w:sz="4" w:space="0" w:color="000000"/>
              <w:bottom w:val="single" w:sz="12" w:space="0" w:color="000000"/>
              <w:right w:val="nil"/>
            </w:tcBorders>
            <w:hideMark/>
          </w:tcPr>
          <w:p w:rsidR="002B4940" w:rsidRDefault="002B4940" w:rsidP="002B4940">
            <w:pPr>
              <w:pStyle w:val="142"/>
              <w:jc w:val="right"/>
              <w:rPr>
                <w:rFonts w:hint="eastAsia"/>
              </w:rPr>
            </w:pPr>
            <w:r w:rsidRPr="00C60C42">
              <w:t>397</w:t>
            </w:r>
          </w:p>
        </w:tc>
        <w:tc>
          <w:tcPr>
            <w:tcW w:w="1275" w:type="dxa"/>
            <w:tcBorders>
              <w:top w:val="single" w:sz="4" w:space="0" w:color="000000"/>
              <w:left w:val="single" w:sz="4" w:space="0" w:color="000000"/>
              <w:bottom w:val="single" w:sz="12" w:space="0" w:color="000000"/>
              <w:right w:val="nil"/>
            </w:tcBorders>
            <w:hideMark/>
          </w:tcPr>
          <w:p w:rsidR="002B4940" w:rsidRDefault="002B4940" w:rsidP="002B4940">
            <w:pPr>
              <w:pStyle w:val="142"/>
              <w:jc w:val="right"/>
              <w:rPr>
                <w:rFonts w:hint="eastAsia"/>
              </w:rPr>
            </w:pPr>
            <w:r w:rsidRPr="00C60C42">
              <w:t>123,536</w:t>
            </w:r>
          </w:p>
        </w:tc>
        <w:tc>
          <w:tcPr>
            <w:tcW w:w="427" w:type="dxa"/>
            <w:tcBorders>
              <w:top w:val="single" w:sz="4" w:space="0" w:color="000000"/>
              <w:left w:val="single" w:sz="4" w:space="0" w:color="000000"/>
              <w:bottom w:val="single" w:sz="12" w:space="0" w:color="000000"/>
              <w:right w:val="nil"/>
            </w:tcBorders>
            <w:hideMark/>
          </w:tcPr>
          <w:p w:rsidR="002B4940" w:rsidRDefault="002B4940" w:rsidP="002B4940">
            <w:pPr>
              <w:pStyle w:val="142"/>
              <w:jc w:val="right"/>
              <w:rPr>
                <w:rFonts w:hint="eastAsia"/>
              </w:rPr>
            </w:pPr>
            <w:r w:rsidRPr="00C60C42">
              <w:t>7</w:t>
            </w:r>
          </w:p>
        </w:tc>
        <w:tc>
          <w:tcPr>
            <w:tcW w:w="850" w:type="dxa"/>
            <w:tcBorders>
              <w:top w:val="single" w:sz="4" w:space="0" w:color="000000"/>
              <w:left w:val="single" w:sz="4" w:space="0" w:color="000000"/>
              <w:bottom w:val="single" w:sz="12" w:space="0" w:color="000000"/>
              <w:right w:val="nil"/>
            </w:tcBorders>
            <w:hideMark/>
          </w:tcPr>
          <w:p w:rsidR="002B4940" w:rsidRDefault="002B4940" w:rsidP="002B4940">
            <w:pPr>
              <w:pStyle w:val="142"/>
              <w:jc w:val="right"/>
              <w:rPr>
                <w:rFonts w:hint="eastAsia"/>
              </w:rPr>
            </w:pPr>
            <w:r w:rsidRPr="00C60C42">
              <w:t>10,287</w:t>
            </w:r>
          </w:p>
        </w:tc>
        <w:tc>
          <w:tcPr>
            <w:tcW w:w="1276" w:type="dxa"/>
            <w:tcBorders>
              <w:top w:val="single" w:sz="4" w:space="0" w:color="000000"/>
              <w:left w:val="single" w:sz="4" w:space="0" w:color="000000"/>
              <w:bottom w:val="single" w:sz="12" w:space="0" w:color="000000"/>
              <w:right w:val="nil"/>
            </w:tcBorders>
            <w:hideMark/>
          </w:tcPr>
          <w:p w:rsidR="002B4940" w:rsidRDefault="002B4940" w:rsidP="002B4940">
            <w:pPr>
              <w:pStyle w:val="142"/>
              <w:jc w:val="right"/>
              <w:rPr>
                <w:rFonts w:hint="eastAsia"/>
              </w:rPr>
            </w:pPr>
            <w:r w:rsidRPr="00C60C42">
              <w:t>3,209,31</w:t>
            </w:r>
            <w:r>
              <w:t>2</w:t>
            </w:r>
          </w:p>
        </w:tc>
        <w:tc>
          <w:tcPr>
            <w:tcW w:w="642" w:type="dxa"/>
            <w:tcBorders>
              <w:top w:val="single" w:sz="4" w:space="0" w:color="000000"/>
              <w:left w:val="single" w:sz="4" w:space="0" w:color="000000"/>
              <w:bottom w:val="single" w:sz="12" w:space="0" w:color="000000"/>
              <w:right w:val="nil"/>
            </w:tcBorders>
            <w:hideMark/>
          </w:tcPr>
          <w:p w:rsidR="002B4940" w:rsidRDefault="002B4940" w:rsidP="002B4940">
            <w:pPr>
              <w:pStyle w:val="142"/>
              <w:jc w:val="right"/>
              <w:rPr>
                <w:rFonts w:hint="eastAsia"/>
              </w:rPr>
            </w:pPr>
            <w:r w:rsidRPr="00C60C42">
              <w:t xml:space="preserve"> 123</w:t>
            </w:r>
          </w:p>
        </w:tc>
        <w:tc>
          <w:tcPr>
            <w:tcW w:w="918" w:type="dxa"/>
            <w:tcBorders>
              <w:top w:val="single" w:sz="4" w:space="0" w:color="000000"/>
              <w:left w:val="single" w:sz="4" w:space="0" w:color="000000"/>
              <w:bottom w:val="single" w:sz="12" w:space="0" w:color="000000"/>
              <w:right w:val="nil"/>
            </w:tcBorders>
            <w:hideMark/>
          </w:tcPr>
          <w:p w:rsidR="002B4940" w:rsidRDefault="002B4940" w:rsidP="002B4940">
            <w:pPr>
              <w:pStyle w:val="142"/>
              <w:jc w:val="right"/>
              <w:rPr>
                <w:rFonts w:hint="eastAsia"/>
              </w:rPr>
            </w:pPr>
            <w:r w:rsidRPr="00C60C42">
              <w:t>143,302</w:t>
            </w:r>
          </w:p>
        </w:tc>
        <w:tc>
          <w:tcPr>
            <w:tcW w:w="1275" w:type="dxa"/>
            <w:tcBorders>
              <w:top w:val="single" w:sz="4" w:space="0" w:color="000000"/>
              <w:left w:val="single" w:sz="4" w:space="0" w:color="000000"/>
              <w:bottom w:val="single" w:sz="12" w:space="0" w:color="000000"/>
              <w:right w:val="single" w:sz="12" w:space="0" w:color="000000"/>
            </w:tcBorders>
            <w:hideMark/>
          </w:tcPr>
          <w:p w:rsidR="002B4940" w:rsidRDefault="002B4940" w:rsidP="002B4940">
            <w:pPr>
              <w:pStyle w:val="142"/>
              <w:jc w:val="right"/>
              <w:rPr>
                <w:rFonts w:hint="eastAsia"/>
              </w:rPr>
            </w:pPr>
            <w:r w:rsidRPr="00C60C42">
              <w:t>65,225,012</w:t>
            </w:r>
          </w:p>
        </w:tc>
      </w:tr>
    </w:tbl>
    <w:bookmarkEnd w:id="26"/>
    <w:p w:rsidR="00A67C60" w:rsidRDefault="00A67C60" w:rsidP="00A00A7A">
      <w:pPr>
        <w:pStyle w:val="142"/>
        <w:ind w:left="1133" w:hangingChars="466" w:hanging="1133"/>
        <w:rPr>
          <w:rFonts w:hint="eastAsia"/>
        </w:rPr>
      </w:pPr>
      <w:r>
        <w:rPr>
          <w:rFonts w:hint="eastAsia"/>
        </w:rPr>
        <w:t>說    明：108年結案案件數較多係因有較多案件判決確定或和解結案，其中多數為內線交易案件。</w:t>
      </w:r>
    </w:p>
    <w:p w:rsidR="00A67C60" w:rsidRDefault="00A67C60" w:rsidP="00773FBA">
      <w:pPr>
        <w:pStyle w:val="142"/>
        <w:rPr>
          <w:rFonts w:hint="eastAsia"/>
        </w:rPr>
      </w:pPr>
      <w:r>
        <w:rPr>
          <w:rFonts w:hint="eastAsia"/>
        </w:rPr>
        <w:t>資料來源：</w:t>
      </w:r>
      <w:r w:rsidR="00773FBA">
        <w:rPr>
          <w:rFonts w:hint="eastAsia"/>
        </w:rPr>
        <w:t>投保中心</w:t>
      </w:r>
      <w:r>
        <w:rPr>
          <w:rFonts w:hint="eastAsia"/>
        </w:rPr>
        <w:t>提供。</w:t>
      </w:r>
    </w:p>
    <w:p w:rsidR="007863C4" w:rsidRDefault="00E35377" w:rsidP="007863C4">
      <w:pPr>
        <w:ind w:leftChars="0" w:left="0" w:right="14" w:firstLineChars="0" w:firstLine="0"/>
        <w:rPr>
          <w:rFonts w:cs="標楷體"/>
          <w:b/>
        </w:rPr>
      </w:pPr>
      <w:r>
        <w:rPr>
          <w:rFonts w:cs="標楷體"/>
          <w:b/>
        </w:rPr>
        <w:br w:type="page"/>
      </w:r>
      <w:r w:rsidR="00C450A5">
        <w:rPr>
          <w:rFonts w:cs="標楷體" w:hint="eastAsia"/>
          <w:b/>
        </w:rPr>
        <w:t xml:space="preserve">表2  </w:t>
      </w:r>
      <w:r w:rsidR="00C450A5" w:rsidRPr="007863C4">
        <w:rPr>
          <w:rFonts w:cs="標楷體" w:hint="eastAsia"/>
          <w:b/>
          <w:spacing w:val="-20"/>
        </w:rPr>
        <w:t>投保中心108至113年度</w:t>
      </w:r>
      <w:bookmarkStart w:id="27" w:name="_Hlk190186325"/>
      <w:r w:rsidR="00C450A5" w:rsidRPr="007863C4">
        <w:rPr>
          <w:rFonts w:cs="標楷體" w:hint="eastAsia"/>
          <w:b/>
          <w:spacing w:val="-20"/>
        </w:rPr>
        <w:t>團體訴訟</w:t>
      </w:r>
      <w:r w:rsidR="007863C4" w:rsidRPr="007863C4">
        <w:rPr>
          <w:rFonts w:cs="標楷體" w:hint="eastAsia"/>
          <w:b/>
          <w:spacing w:val="-20"/>
        </w:rPr>
        <w:t>未領取</w:t>
      </w:r>
      <w:r w:rsidR="00C450A5" w:rsidRPr="007863C4">
        <w:rPr>
          <w:rFonts w:cs="標楷體" w:hint="eastAsia"/>
          <w:b/>
          <w:spacing w:val="-20"/>
        </w:rPr>
        <w:t>賠償</w:t>
      </w:r>
      <w:r w:rsidR="007863C4" w:rsidRPr="007863C4">
        <w:rPr>
          <w:rFonts w:cs="標楷體" w:hint="eastAsia"/>
          <w:b/>
          <w:spacing w:val="-20"/>
        </w:rPr>
        <w:t>分配</w:t>
      </w:r>
      <w:r w:rsidR="007863C4">
        <w:rPr>
          <w:rFonts w:cs="標楷體" w:hint="eastAsia"/>
          <w:b/>
          <w:spacing w:val="-20"/>
        </w:rPr>
        <w:t>款</w:t>
      </w:r>
      <w:bookmarkEnd w:id="27"/>
      <w:r w:rsidR="007863C4" w:rsidRPr="007863C4">
        <w:rPr>
          <w:rFonts w:cs="標楷體" w:hint="eastAsia"/>
          <w:b/>
          <w:spacing w:val="-20"/>
        </w:rPr>
        <w:t>統計</w:t>
      </w:r>
      <w:r w:rsidR="00C450A5" w:rsidRPr="007863C4">
        <w:rPr>
          <w:rFonts w:cs="標楷體" w:hint="eastAsia"/>
          <w:b/>
          <w:spacing w:val="-20"/>
        </w:rPr>
        <w:t>表</w:t>
      </w:r>
    </w:p>
    <w:p w:rsidR="00C450A5" w:rsidRDefault="00C450A5" w:rsidP="007863C4">
      <w:pPr>
        <w:pStyle w:val="142"/>
        <w:jc w:val="right"/>
      </w:pPr>
      <w:r>
        <w:rPr>
          <w:rFonts w:hint="eastAsia"/>
        </w:rPr>
        <w:t>單位：件；人、新</w:t>
      </w:r>
      <w:r w:rsidR="002A4FDD">
        <w:rPr>
          <w:rFonts w:hint="eastAsia"/>
        </w:rPr>
        <w:t>臺</w:t>
      </w:r>
      <w:r>
        <w:rPr>
          <w:rFonts w:hint="eastAsia"/>
        </w:rPr>
        <w:t>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8"/>
        <w:gridCol w:w="1417"/>
        <w:gridCol w:w="2552"/>
        <w:gridCol w:w="3226"/>
      </w:tblGrid>
      <w:tr w:rsidR="002A4FDD" w:rsidRPr="00C450A5" w:rsidTr="002A4FDD">
        <w:tc>
          <w:tcPr>
            <w:tcW w:w="1418" w:type="dxa"/>
            <w:shd w:val="clear" w:color="auto" w:fill="auto"/>
          </w:tcPr>
          <w:p w:rsidR="00C450A5" w:rsidRPr="00C450A5" w:rsidRDefault="00C450A5" w:rsidP="002A4FDD">
            <w:pPr>
              <w:pStyle w:val="142"/>
              <w:jc w:val="center"/>
            </w:pPr>
            <w:r w:rsidRPr="00C450A5">
              <w:rPr>
                <w:rFonts w:hint="eastAsia"/>
              </w:rPr>
              <w:t>年度</w:t>
            </w:r>
          </w:p>
        </w:tc>
        <w:tc>
          <w:tcPr>
            <w:tcW w:w="1417" w:type="dxa"/>
          </w:tcPr>
          <w:p w:rsidR="00C450A5" w:rsidRPr="00C450A5" w:rsidRDefault="00C450A5" w:rsidP="002A4FDD">
            <w:pPr>
              <w:pStyle w:val="142"/>
              <w:jc w:val="center"/>
            </w:pPr>
            <w:r w:rsidRPr="00C450A5">
              <w:rPr>
                <w:rFonts w:hint="eastAsia"/>
              </w:rPr>
              <w:t>件數</w:t>
            </w:r>
          </w:p>
        </w:tc>
        <w:tc>
          <w:tcPr>
            <w:tcW w:w="2552" w:type="dxa"/>
            <w:shd w:val="clear" w:color="auto" w:fill="auto"/>
          </w:tcPr>
          <w:p w:rsidR="00C450A5" w:rsidRPr="00C450A5" w:rsidRDefault="00C450A5" w:rsidP="002A4FDD">
            <w:pPr>
              <w:pStyle w:val="142"/>
              <w:jc w:val="center"/>
            </w:pPr>
            <w:r w:rsidRPr="00C450A5">
              <w:rPr>
                <w:rFonts w:hint="eastAsia"/>
              </w:rPr>
              <w:t>人數</w:t>
            </w:r>
          </w:p>
        </w:tc>
        <w:tc>
          <w:tcPr>
            <w:tcW w:w="3226" w:type="dxa"/>
            <w:shd w:val="clear" w:color="auto" w:fill="auto"/>
          </w:tcPr>
          <w:p w:rsidR="00C450A5" w:rsidRPr="00C450A5" w:rsidRDefault="00C450A5" w:rsidP="002A4FDD">
            <w:pPr>
              <w:pStyle w:val="142"/>
              <w:jc w:val="center"/>
            </w:pPr>
            <w:r w:rsidRPr="00C450A5">
              <w:rPr>
                <w:rFonts w:hint="eastAsia"/>
              </w:rPr>
              <w:t>金額</w:t>
            </w:r>
          </w:p>
        </w:tc>
      </w:tr>
      <w:tr w:rsidR="002A4FDD" w:rsidRPr="00C450A5" w:rsidTr="002A4FDD">
        <w:tc>
          <w:tcPr>
            <w:tcW w:w="1418" w:type="dxa"/>
            <w:shd w:val="clear" w:color="auto" w:fill="auto"/>
          </w:tcPr>
          <w:p w:rsidR="00C450A5" w:rsidRPr="00C450A5" w:rsidRDefault="00C450A5" w:rsidP="002A4FDD">
            <w:pPr>
              <w:pStyle w:val="142"/>
              <w:jc w:val="center"/>
            </w:pPr>
            <w:r w:rsidRPr="00C450A5">
              <w:rPr>
                <w:rFonts w:hint="eastAsia"/>
              </w:rPr>
              <w:t>1</w:t>
            </w:r>
            <w:r w:rsidRPr="00C450A5">
              <w:t>08</w:t>
            </w:r>
          </w:p>
        </w:tc>
        <w:tc>
          <w:tcPr>
            <w:tcW w:w="1417" w:type="dxa"/>
          </w:tcPr>
          <w:p w:rsidR="00C450A5" w:rsidRPr="00C450A5" w:rsidRDefault="00C450A5" w:rsidP="002A4FDD">
            <w:pPr>
              <w:pStyle w:val="142"/>
              <w:jc w:val="center"/>
            </w:pPr>
            <w:r w:rsidRPr="00C450A5">
              <w:rPr>
                <w:rFonts w:hint="eastAsia"/>
              </w:rPr>
              <w:t>6</w:t>
            </w:r>
            <w:r w:rsidRPr="00C450A5">
              <w:t>9</w:t>
            </w:r>
          </w:p>
        </w:tc>
        <w:tc>
          <w:tcPr>
            <w:tcW w:w="2552" w:type="dxa"/>
            <w:shd w:val="clear" w:color="auto" w:fill="auto"/>
          </w:tcPr>
          <w:p w:rsidR="00C450A5" w:rsidRPr="00C450A5" w:rsidRDefault="00C450A5" w:rsidP="002A4FDD">
            <w:pPr>
              <w:pStyle w:val="142"/>
              <w:jc w:val="center"/>
            </w:pPr>
            <w:r w:rsidRPr="00C450A5">
              <w:t>12,890</w:t>
            </w:r>
          </w:p>
        </w:tc>
        <w:tc>
          <w:tcPr>
            <w:tcW w:w="3226" w:type="dxa"/>
            <w:shd w:val="clear" w:color="auto" w:fill="auto"/>
          </w:tcPr>
          <w:p w:rsidR="00C450A5" w:rsidRPr="00C450A5" w:rsidRDefault="00C450A5" w:rsidP="002A4FDD">
            <w:pPr>
              <w:pStyle w:val="142"/>
              <w:jc w:val="center"/>
            </w:pPr>
            <w:r w:rsidRPr="00C450A5">
              <w:t>228,192</w:t>
            </w:r>
          </w:p>
        </w:tc>
      </w:tr>
      <w:tr w:rsidR="002A4FDD" w:rsidRPr="00C450A5" w:rsidTr="002A4FDD">
        <w:tc>
          <w:tcPr>
            <w:tcW w:w="1418" w:type="dxa"/>
            <w:shd w:val="clear" w:color="auto" w:fill="auto"/>
          </w:tcPr>
          <w:p w:rsidR="00C450A5" w:rsidRPr="00C450A5" w:rsidRDefault="00C450A5" w:rsidP="002A4FDD">
            <w:pPr>
              <w:pStyle w:val="142"/>
              <w:jc w:val="center"/>
            </w:pPr>
            <w:r w:rsidRPr="00C450A5">
              <w:rPr>
                <w:rFonts w:hint="eastAsia"/>
              </w:rPr>
              <w:t>1</w:t>
            </w:r>
            <w:r w:rsidRPr="00C450A5">
              <w:t>09</w:t>
            </w:r>
          </w:p>
        </w:tc>
        <w:tc>
          <w:tcPr>
            <w:tcW w:w="1417" w:type="dxa"/>
          </w:tcPr>
          <w:p w:rsidR="00C450A5" w:rsidRPr="00C450A5" w:rsidRDefault="00C450A5" w:rsidP="002A4FDD">
            <w:pPr>
              <w:pStyle w:val="142"/>
              <w:jc w:val="center"/>
            </w:pPr>
            <w:r w:rsidRPr="00C450A5">
              <w:rPr>
                <w:rFonts w:hint="eastAsia"/>
              </w:rPr>
              <w:t>7</w:t>
            </w:r>
            <w:r w:rsidRPr="00C450A5">
              <w:t>5</w:t>
            </w:r>
          </w:p>
        </w:tc>
        <w:tc>
          <w:tcPr>
            <w:tcW w:w="2552" w:type="dxa"/>
            <w:shd w:val="clear" w:color="auto" w:fill="auto"/>
          </w:tcPr>
          <w:p w:rsidR="00C450A5" w:rsidRPr="00C450A5" w:rsidRDefault="00C450A5" w:rsidP="002A4FDD">
            <w:pPr>
              <w:pStyle w:val="142"/>
              <w:jc w:val="center"/>
            </w:pPr>
            <w:r w:rsidRPr="00C450A5">
              <w:t>13,072</w:t>
            </w:r>
          </w:p>
        </w:tc>
        <w:tc>
          <w:tcPr>
            <w:tcW w:w="3226" w:type="dxa"/>
            <w:shd w:val="clear" w:color="auto" w:fill="auto"/>
          </w:tcPr>
          <w:p w:rsidR="00C450A5" w:rsidRPr="00C450A5" w:rsidRDefault="00C450A5" w:rsidP="002A4FDD">
            <w:pPr>
              <w:pStyle w:val="142"/>
              <w:jc w:val="center"/>
            </w:pPr>
            <w:r w:rsidRPr="00C450A5">
              <w:t>232,105</w:t>
            </w:r>
          </w:p>
        </w:tc>
      </w:tr>
      <w:tr w:rsidR="002A4FDD" w:rsidRPr="00C450A5" w:rsidTr="002A4FDD">
        <w:tc>
          <w:tcPr>
            <w:tcW w:w="1418" w:type="dxa"/>
            <w:shd w:val="clear" w:color="auto" w:fill="auto"/>
          </w:tcPr>
          <w:p w:rsidR="00C450A5" w:rsidRPr="00C450A5" w:rsidRDefault="00C450A5" w:rsidP="002A4FDD">
            <w:pPr>
              <w:pStyle w:val="142"/>
              <w:jc w:val="center"/>
            </w:pPr>
            <w:r w:rsidRPr="00C450A5">
              <w:rPr>
                <w:rFonts w:hint="eastAsia"/>
              </w:rPr>
              <w:t>1</w:t>
            </w:r>
            <w:r w:rsidRPr="00C450A5">
              <w:t>10</w:t>
            </w:r>
          </w:p>
        </w:tc>
        <w:tc>
          <w:tcPr>
            <w:tcW w:w="1417" w:type="dxa"/>
          </w:tcPr>
          <w:p w:rsidR="00C450A5" w:rsidRPr="00C450A5" w:rsidRDefault="00C450A5" w:rsidP="002A4FDD">
            <w:pPr>
              <w:pStyle w:val="142"/>
              <w:jc w:val="center"/>
            </w:pPr>
            <w:r w:rsidRPr="00C450A5">
              <w:rPr>
                <w:rFonts w:hint="eastAsia"/>
              </w:rPr>
              <w:t>8</w:t>
            </w:r>
            <w:r w:rsidRPr="00C450A5">
              <w:t>7</w:t>
            </w:r>
          </w:p>
        </w:tc>
        <w:tc>
          <w:tcPr>
            <w:tcW w:w="2552" w:type="dxa"/>
            <w:shd w:val="clear" w:color="auto" w:fill="auto"/>
          </w:tcPr>
          <w:p w:rsidR="00C450A5" w:rsidRPr="00C450A5" w:rsidRDefault="00C450A5" w:rsidP="002A4FDD">
            <w:pPr>
              <w:pStyle w:val="142"/>
              <w:jc w:val="center"/>
            </w:pPr>
            <w:r w:rsidRPr="00C450A5">
              <w:t>16,457</w:t>
            </w:r>
          </w:p>
        </w:tc>
        <w:tc>
          <w:tcPr>
            <w:tcW w:w="3226" w:type="dxa"/>
            <w:shd w:val="clear" w:color="auto" w:fill="auto"/>
          </w:tcPr>
          <w:p w:rsidR="00C450A5" w:rsidRPr="00C450A5" w:rsidRDefault="00C450A5" w:rsidP="002A4FDD">
            <w:pPr>
              <w:pStyle w:val="142"/>
              <w:jc w:val="center"/>
            </w:pPr>
            <w:r w:rsidRPr="00C450A5">
              <w:t>319,272</w:t>
            </w:r>
          </w:p>
        </w:tc>
      </w:tr>
      <w:tr w:rsidR="002A4FDD" w:rsidRPr="00C450A5" w:rsidTr="002A4FDD">
        <w:tc>
          <w:tcPr>
            <w:tcW w:w="1418" w:type="dxa"/>
            <w:shd w:val="clear" w:color="auto" w:fill="auto"/>
          </w:tcPr>
          <w:p w:rsidR="00C450A5" w:rsidRPr="00C450A5" w:rsidRDefault="00C450A5" w:rsidP="002A4FDD">
            <w:pPr>
              <w:pStyle w:val="142"/>
              <w:jc w:val="center"/>
            </w:pPr>
            <w:r w:rsidRPr="00C450A5">
              <w:rPr>
                <w:rFonts w:hint="eastAsia"/>
              </w:rPr>
              <w:t>1</w:t>
            </w:r>
            <w:r w:rsidRPr="00C450A5">
              <w:t>11</w:t>
            </w:r>
          </w:p>
        </w:tc>
        <w:tc>
          <w:tcPr>
            <w:tcW w:w="1417" w:type="dxa"/>
          </w:tcPr>
          <w:p w:rsidR="00C450A5" w:rsidRPr="00C450A5" w:rsidRDefault="00C450A5" w:rsidP="002A4FDD">
            <w:pPr>
              <w:pStyle w:val="142"/>
              <w:jc w:val="center"/>
            </w:pPr>
            <w:r w:rsidRPr="00C450A5">
              <w:rPr>
                <w:rFonts w:hint="eastAsia"/>
              </w:rPr>
              <w:t>8</w:t>
            </w:r>
            <w:r w:rsidRPr="00C450A5">
              <w:t>4</w:t>
            </w:r>
          </w:p>
        </w:tc>
        <w:tc>
          <w:tcPr>
            <w:tcW w:w="2552" w:type="dxa"/>
            <w:shd w:val="clear" w:color="auto" w:fill="auto"/>
          </w:tcPr>
          <w:p w:rsidR="00C450A5" w:rsidRPr="00C450A5" w:rsidRDefault="00C450A5" w:rsidP="002A4FDD">
            <w:pPr>
              <w:pStyle w:val="142"/>
              <w:jc w:val="center"/>
            </w:pPr>
            <w:r w:rsidRPr="00C450A5">
              <w:t>26,158</w:t>
            </w:r>
          </w:p>
        </w:tc>
        <w:tc>
          <w:tcPr>
            <w:tcW w:w="3226" w:type="dxa"/>
            <w:shd w:val="clear" w:color="auto" w:fill="auto"/>
          </w:tcPr>
          <w:p w:rsidR="00C450A5" w:rsidRPr="00C450A5" w:rsidRDefault="00C450A5" w:rsidP="002A4FDD">
            <w:pPr>
              <w:pStyle w:val="142"/>
              <w:jc w:val="center"/>
            </w:pPr>
            <w:r w:rsidRPr="00C450A5">
              <w:t>305,957</w:t>
            </w:r>
          </w:p>
        </w:tc>
      </w:tr>
      <w:tr w:rsidR="002A4FDD" w:rsidRPr="00C450A5" w:rsidTr="002A4FDD">
        <w:tc>
          <w:tcPr>
            <w:tcW w:w="1418" w:type="dxa"/>
            <w:shd w:val="clear" w:color="auto" w:fill="auto"/>
          </w:tcPr>
          <w:p w:rsidR="00C450A5" w:rsidRPr="00C450A5" w:rsidRDefault="00C450A5" w:rsidP="002A4FDD">
            <w:pPr>
              <w:pStyle w:val="142"/>
              <w:jc w:val="center"/>
            </w:pPr>
            <w:r w:rsidRPr="00C450A5">
              <w:rPr>
                <w:rFonts w:hint="eastAsia"/>
              </w:rPr>
              <w:t>1</w:t>
            </w:r>
            <w:r w:rsidRPr="00C450A5">
              <w:t>12</w:t>
            </w:r>
          </w:p>
        </w:tc>
        <w:tc>
          <w:tcPr>
            <w:tcW w:w="1417" w:type="dxa"/>
          </w:tcPr>
          <w:p w:rsidR="00C450A5" w:rsidRPr="00C450A5" w:rsidRDefault="00C450A5" w:rsidP="002A4FDD">
            <w:pPr>
              <w:pStyle w:val="142"/>
              <w:jc w:val="center"/>
            </w:pPr>
            <w:r w:rsidRPr="00C450A5">
              <w:rPr>
                <w:rFonts w:hint="eastAsia"/>
              </w:rPr>
              <w:t>8</w:t>
            </w:r>
            <w:r w:rsidRPr="00C450A5">
              <w:t>7</w:t>
            </w:r>
          </w:p>
        </w:tc>
        <w:tc>
          <w:tcPr>
            <w:tcW w:w="2552" w:type="dxa"/>
            <w:shd w:val="clear" w:color="auto" w:fill="auto"/>
          </w:tcPr>
          <w:p w:rsidR="00C450A5" w:rsidRPr="00C450A5" w:rsidRDefault="00C450A5" w:rsidP="002A4FDD">
            <w:pPr>
              <w:pStyle w:val="142"/>
              <w:jc w:val="center"/>
            </w:pPr>
            <w:r w:rsidRPr="00C450A5">
              <w:t>26,107</w:t>
            </w:r>
          </w:p>
        </w:tc>
        <w:tc>
          <w:tcPr>
            <w:tcW w:w="3226" w:type="dxa"/>
            <w:shd w:val="clear" w:color="auto" w:fill="auto"/>
          </w:tcPr>
          <w:p w:rsidR="00C450A5" w:rsidRPr="00C450A5" w:rsidRDefault="00C450A5" w:rsidP="002A4FDD">
            <w:pPr>
              <w:pStyle w:val="142"/>
              <w:jc w:val="center"/>
            </w:pPr>
            <w:r w:rsidRPr="00C450A5">
              <w:t>259,011</w:t>
            </w:r>
          </w:p>
        </w:tc>
      </w:tr>
      <w:tr w:rsidR="00900E6E" w:rsidRPr="00C450A5" w:rsidTr="002A4FDD">
        <w:tc>
          <w:tcPr>
            <w:tcW w:w="1418" w:type="dxa"/>
            <w:shd w:val="clear" w:color="auto" w:fill="auto"/>
          </w:tcPr>
          <w:p w:rsidR="00900E6E" w:rsidRPr="00900E6E" w:rsidRDefault="00900E6E" w:rsidP="00900E6E">
            <w:pPr>
              <w:pStyle w:val="142"/>
              <w:jc w:val="center"/>
            </w:pPr>
            <w:bookmarkStart w:id="28" w:name="_Hlk182928431"/>
            <w:r w:rsidRPr="00900E6E">
              <w:rPr>
                <w:rFonts w:hint="eastAsia"/>
              </w:rPr>
              <w:t>1</w:t>
            </w:r>
            <w:r w:rsidRPr="00900E6E">
              <w:t>13</w:t>
            </w:r>
          </w:p>
        </w:tc>
        <w:tc>
          <w:tcPr>
            <w:tcW w:w="1417" w:type="dxa"/>
          </w:tcPr>
          <w:p w:rsidR="00900E6E" w:rsidRPr="002B4940" w:rsidRDefault="00900E6E" w:rsidP="00900E6E">
            <w:pPr>
              <w:pStyle w:val="142"/>
              <w:jc w:val="center"/>
              <w:rPr>
                <w:color w:val="FF0000"/>
              </w:rPr>
            </w:pPr>
            <w:r w:rsidRPr="005759AF">
              <w:t>97</w:t>
            </w:r>
          </w:p>
        </w:tc>
        <w:tc>
          <w:tcPr>
            <w:tcW w:w="2552" w:type="dxa"/>
            <w:shd w:val="clear" w:color="auto" w:fill="auto"/>
          </w:tcPr>
          <w:p w:rsidR="00900E6E" w:rsidRPr="002B4940" w:rsidRDefault="00900E6E" w:rsidP="00900E6E">
            <w:pPr>
              <w:pStyle w:val="142"/>
              <w:jc w:val="center"/>
              <w:rPr>
                <w:color w:val="FF0000"/>
              </w:rPr>
            </w:pPr>
            <w:r w:rsidRPr="005759AF">
              <w:t>41,012</w:t>
            </w:r>
          </w:p>
        </w:tc>
        <w:tc>
          <w:tcPr>
            <w:tcW w:w="3226" w:type="dxa"/>
            <w:shd w:val="clear" w:color="auto" w:fill="auto"/>
          </w:tcPr>
          <w:p w:rsidR="00900E6E" w:rsidRPr="002B4940" w:rsidRDefault="00900E6E" w:rsidP="00900E6E">
            <w:pPr>
              <w:pStyle w:val="142"/>
              <w:jc w:val="center"/>
              <w:rPr>
                <w:color w:val="FF0000"/>
              </w:rPr>
            </w:pPr>
            <w:r w:rsidRPr="005759AF">
              <w:t>458,988</w:t>
            </w:r>
          </w:p>
        </w:tc>
      </w:tr>
    </w:tbl>
    <w:bookmarkEnd w:id="28"/>
    <w:p w:rsidR="009F0359" w:rsidRDefault="009F0359" w:rsidP="007D66AA">
      <w:pPr>
        <w:pStyle w:val="142"/>
        <w:ind w:left="1133" w:hangingChars="466" w:hanging="1133"/>
      </w:pPr>
      <w:r>
        <w:rPr>
          <w:rFonts w:hint="eastAsia"/>
        </w:rPr>
        <w:t>說    明：</w:t>
      </w:r>
      <w:r w:rsidR="007D66AA">
        <w:rPr>
          <w:rFonts w:hint="eastAsia"/>
        </w:rPr>
        <w:t>按投保中心說明，</w:t>
      </w:r>
      <w:r w:rsidR="007D66AA" w:rsidRPr="007D66AA">
        <w:rPr>
          <w:rFonts w:hint="eastAsia"/>
        </w:rPr>
        <w:t>未領取賠償分配款統計表</w:t>
      </w:r>
      <w:r w:rsidR="007D66AA">
        <w:rPr>
          <w:rFonts w:hint="eastAsia"/>
        </w:rPr>
        <w:t>應包</w:t>
      </w:r>
      <w:r>
        <w:rPr>
          <w:rFonts w:hint="eastAsia"/>
        </w:rPr>
        <w:t>括團體訴訟案件及仲裁案件</w:t>
      </w:r>
      <w:r w:rsidR="007D66AA">
        <w:rPr>
          <w:rFonts w:hint="eastAsia"/>
        </w:rPr>
        <w:t>2種，</w:t>
      </w:r>
      <w:r>
        <w:rPr>
          <w:rFonts w:hint="eastAsia"/>
        </w:rPr>
        <w:t>惟迄今尚無仲裁案件。</w:t>
      </w:r>
    </w:p>
    <w:p w:rsidR="00773FBA" w:rsidRDefault="00773FBA" w:rsidP="00773FBA">
      <w:pPr>
        <w:pStyle w:val="142"/>
        <w:rPr>
          <w:rFonts w:hint="eastAsia"/>
        </w:rPr>
      </w:pPr>
      <w:r>
        <w:rPr>
          <w:rFonts w:hint="eastAsia"/>
        </w:rPr>
        <w:t>資料來源：投保中心提供。</w:t>
      </w:r>
    </w:p>
    <w:p w:rsidR="00C450A5" w:rsidRDefault="00C450A5" w:rsidP="00673134">
      <w:pPr>
        <w:pStyle w:val="142"/>
      </w:pPr>
    </w:p>
    <w:p w:rsidR="00767FFB" w:rsidRPr="00B26042" w:rsidRDefault="00767FFB" w:rsidP="0014472F">
      <w:pPr>
        <w:pStyle w:val="14"/>
        <w:ind w:left="567" w:hanging="567"/>
        <w:rPr>
          <w:rFonts w:hAnsi="標楷體" w:hint="eastAsia"/>
        </w:rPr>
      </w:pPr>
      <w:bookmarkStart w:id="29" w:name="_Toc95406872"/>
      <w:bookmarkStart w:id="30" w:name="_Toc68770207"/>
      <w:bookmarkStart w:id="31" w:name="_Toc195513212"/>
      <w:bookmarkEnd w:id="11"/>
      <w:r w:rsidRPr="00B26042">
        <w:rPr>
          <w:rFonts w:hint="eastAsia"/>
        </w:rPr>
        <w:t>三</w:t>
      </w:r>
      <w:r w:rsidRPr="00B26042">
        <w:rPr>
          <w:rFonts w:hAnsi="標楷體" w:hint="eastAsia"/>
        </w:rPr>
        <w:t>、</w:t>
      </w:r>
      <w:r w:rsidR="00362C4D">
        <w:rPr>
          <w:rFonts w:hAnsi="標楷體" w:hint="eastAsia"/>
        </w:rPr>
        <w:t>近年</w:t>
      </w:r>
      <w:r w:rsidR="00422F6E">
        <w:rPr>
          <w:rFonts w:hint="eastAsia"/>
        </w:rPr>
        <w:t>勞務服務費</w:t>
      </w:r>
      <w:r w:rsidRPr="00B26042">
        <w:rPr>
          <w:rFonts w:hint="eastAsia"/>
        </w:rPr>
        <w:t>預算執行率</w:t>
      </w:r>
      <w:r w:rsidR="00362C4D">
        <w:rPr>
          <w:rFonts w:hint="eastAsia"/>
        </w:rPr>
        <w:t>偏低，</w:t>
      </w:r>
      <w:r w:rsidRPr="00B26042">
        <w:rPr>
          <w:rFonts w:hAnsi="標楷體" w:hint="eastAsia"/>
        </w:rPr>
        <w:t>允宜</w:t>
      </w:r>
      <w:r w:rsidRPr="00B26042">
        <w:rPr>
          <w:rFonts w:hint="eastAsia"/>
        </w:rPr>
        <w:t>審慎評估臨時人力需求，並</w:t>
      </w:r>
      <w:r w:rsidR="00B26042" w:rsidRPr="00B26042">
        <w:rPr>
          <w:rFonts w:hint="eastAsia"/>
        </w:rPr>
        <w:t>核</w:t>
      </w:r>
      <w:r w:rsidRPr="00B26042">
        <w:rPr>
          <w:rFonts w:hint="eastAsia"/>
        </w:rPr>
        <w:t>實編列預算</w:t>
      </w:r>
      <w:bookmarkEnd w:id="30"/>
      <w:bookmarkEnd w:id="31"/>
    </w:p>
    <w:p w:rsidR="00AE7E75" w:rsidRPr="00AE7E75" w:rsidRDefault="00767FFB" w:rsidP="00055698">
      <w:pPr>
        <w:ind w:left="566" w:firstLine="566"/>
        <w:rPr>
          <w:color w:val="FF0000"/>
        </w:rPr>
      </w:pPr>
      <w:r w:rsidRPr="00215F37">
        <w:rPr>
          <w:rFonts w:hint="eastAsia"/>
        </w:rPr>
        <w:t>投保中心11</w:t>
      </w:r>
      <w:r w:rsidR="00804841">
        <w:rPr>
          <w:rFonts w:hint="eastAsia"/>
        </w:rPr>
        <w:t>4</w:t>
      </w:r>
      <w:r w:rsidR="0052158F">
        <w:rPr>
          <w:rFonts w:hint="eastAsia"/>
        </w:rPr>
        <w:t>年</w:t>
      </w:r>
      <w:r w:rsidRPr="00215F37">
        <w:rPr>
          <w:rFonts w:hint="eastAsia"/>
        </w:rPr>
        <w:t>度預算案</w:t>
      </w:r>
      <w:r w:rsidR="00422F6E">
        <w:rPr>
          <w:rFonts w:hint="eastAsia"/>
        </w:rPr>
        <w:t>「</w:t>
      </w:r>
      <w:r w:rsidRPr="00215F37">
        <w:rPr>
          <w:rFonts w:hint="eastAsia"/>
        </w:rPr>
        <w:t>勞務服務費</w:t>
      </w:r>
      <w:r w:rsidR="00422F6E">
        <w:rPr>
          <w:rFonts w:hint="eastAsia"/>
        </w:rPr>
        <w:t>」</w:t>
      </w:r>
      <w:r w:rsidRPr="00215F37">
        <w:rPr>
          <w:rFonts w:hint="eastAsia"/>
        </w:rPr>
        <w:t>編列</w:t>
      </w:r>
      <w:r w:rsidR="00773FBA" w:rsidRPr="00773FBA">
        <w:t>456</w:t>
      </w:r>
      <w:r w:rsidRPr="00215F37">
        <w:rPr>
          <w:rFonts w:hint="eastAsia"/>
        </w:rPr>
        <w:t>萬元，</w:t>
      </w:r>
      <w:r w:rsidR="00055698">
        <w:rPr>
          <w:rFonts w:hint="eastAsia"/>
        </w:rPr>
        <w:t>主要內容為</w:t>
      </w:r>
      <w:r w:rsidR="00AE7E75" w:rsidRPr="00055698">
        <w:t>：</w:t>
      </w:r>
      <w:r w:rsidR="00055698" w:rsidRPr="00055698">
        <w:t>(1)派遣費用</w:t>
      </w:r>
      <w:r w:rsidR="00782F94" w:rsidRPr="00055698">
        <w:t>2</w:t>
      </w:r>
      <w:r w:rsidR="00782F94" w:rsidRPr="00055698">
        <w:rPr>
          <w:rFonts w:hint="eastAsia"/>
        </w:rPr>
        <w:t>91萬4</w:t>
      </w:r>
      <w:r w:rsidR="00782F94" w:rsidRPr="00055698">
        <w:t>千元</w:t>
      </w:r>
      <w:r w:rsidR="00782F94">
        <w:rPr>
          <w:rFonts w:hint="eastAsia"/>
        </w:rPr>
        <w:t>，包括</w:t>
      </w:r>
      <w:r w:rsidR="00055698" w:rsidRPr="00055698">
        <w:t>法務文件整理派遣人員1名、櫃檯接待及總機接聽人員1名與司機2名</w:t>
      </w:r>
      <w:r w:rsidR="00BB1793">
        <w:rPr>
          <w:rFonts w:hint="eastAsia"/>
        </w:rPr>
        <w:t>，合計4名</w:t>
      </w:r>
      <w:r w:rsidR="00055698" w:rsidRPr="00055698">
        <w:t>。(2)臨時人員</w:t>
      </w:r>
      <w:r w:rsidR="00782F94">
        <w:rPr>
          <w:rFonts w:hint="eastAsia"/>
        </w:rPr>
        <w:t>所需費用</w:t>
      </w:r>
      <w:r w:rsidR="00782F94" w:rsidRPr="00055698">
        <w:rPr>
          <w:rFonts w:hint="eastAsia"/>
        </w:rPr>
        <w:t>151萬6</w:t>
      </w:r>
      <w:r w:rsidR="00782F94" w:rsidRPr="00055698">
        <w:t>千元</w:t>
      </w:r>
      <w:r w:rsidR="00055698" w:rsidRPr="00055698">
        <w:t>：</w:t>
      </w:r>
      <w:r w:rsidR="00782F94">
        <w:rPr>
          <w:rFonts w:hint="eastAsia"/>
        </w:rPr>
        <w:t>包括</w:t>
      </w:r>
      <w:r w:rsidR="00055698" w:rsidRPr="00055698">
        <w:t>訴訟案件資料整理建檔維護人員</w:t>
      </w:r>
      <w:r w:rsidR="00055698" w:rsidRPr="00055698">
        <w:rPr>
          <w:rFonts w:hint="eastAsia"/>
        </w:rPr>
        <w:t>2</w:t>
      </w:r>
      <w:r w:rsidR="00055698" w:rsidRPr="00055698">
        <w:t>名及資料掃描建檔維護人員1名</w:t>
      </w:r>
      <w:r w:rsidR="00BB1793">
        <w:rPr>
          <w:rFonts w:hint="eastAsia"/>
        </w:rPr>
        <w:t>，合計3名</w:t>
      </w:r>
      <w:r w:rsidR="00055698" w:rsidRPr="00055698">
        <w:t>。</w:t>
      </w:r>
    </w:p>
    <w:p w:rsidR="00AE7E75" w:rsidRPr="00055698" w:rsidRDefault="004167C0" w:rsidP="00E94B37">
      <w:pPr>
        <w:ind w:left="566" w:firstLine="566"/>
        <w:rPr>
          <w:color w:val="FF0000"/>
        </w:rPr>
      </w:pPr>
      <w:r>
        <w:rPr>
          <w:rFonts w:hint="eastAsia"/>
        </w:rPr>
        <w:t>114年度</w:t>
      </w:r>
      <w:r w:rsidR="00F56C08">
        <w:rPr>
          <w:rFonts w:hint="eastAsia"/>
        </w:rPr>
        <w:t>「</w:t>
      </w:r>
      <w:r w:rsidR="00F56C08" w:rsidRPr="00215F37">
        <w:rPr>
          <w:rFonts w:hint="eastAsia"/>
        </w:rPr>
        <w:t>勞務服務費</w:t>
      </w:r>
      <w:r w:rsidR="00F56C08">
        <w:rPr>
          <w:rFonts w:hint="eastAsia"/>
        </w:rPr>
        <w:t>」</w:t>
      </w:r>
      <w:r w:rsidR="00055698" w:rsidRPr="00215F37">
        <w:rPr>
          <w:rFonts w:hint="eastAsia"/>
        </w:rPr>
        <w:t>較11</w:t>
      </w:r>
      <w:r w:rsidR="00055698">
        <w:rPr>
          <w:rFonts w:hint="eastAsia"/>
        </w:rPr>
        <w:t>3</w:t>
      </w:r>
      <w:r w:rsidR="005F1A5B">
        <w:rPr>
          <w:rFonts w:hint="eastAsia"/>
        </w:rPr>
        <w:t>年</w:t>
      </w:r>
      <w:r w:rsidR="00055698" w:rsidRPr="00215F37">
        <w:rPr>
          <w:rFonts w:hint="eastAsia"/>
        </w:rPr>
        <w:t>度預算數</w:t>
      </w:r>
      <w:r w:rsidR="00055698">
        <w:rPr>
          <w:rFonts w:hint="eastAsia"/>
        </w:rPr>
        <w:t>減少</w:t>
      </w:r>
      <w:r w:rsidR="00055698" w:rsidRPr="00804841">
        <w:rPr>
          <w:rFonts w:hint="eastAsia"/>
        </w:rPr>
        <w:t>36</w:t>
      </w:r>
      <w:r w:rsidR="00055698">
        <w:rPr>
          <w:rFonts w:hint="eastAsia"/>
        </w:rPr>
        <w:t>萬</w:t>
      </w:r>
      <w:r w:rsidR="00055698" w:rsidRPr="00804841">
        <w:rPr>
          <w:rFonts w:hint="eastAsia"/>
        </w:rPr>
        <w:t>6千元</w:t>
      </w:r>
      <w:r w:rsidR="00055698" w:rsidRPr="00215F37">
        <w:rPr>
          <w:rFonts w:hint="eastAsia"/>
        </w:rPr>
        <w:t>(</w:t>
      </w:r>
      <w:r w:rsidR="00055698">
        <w:rPr>
          <w:rFonts w:hint="eastAsia"/>
        </w:rPr>
        <w:t>減</w:t>
      </w:r>
      <w:r w:rsidR="00055698" w:rsidRPr="00215F37">
        <w:rPr>
          <w:rFonts w:hint="eastAsia"/>
        </w:rPr>
        <w:t>幅</w:t>
      </w:r>
      <w:r w:rsidR="00F56C08">
        <w:rPr>
          <w:rFonts w:hint="eastAsia"/>
        </w:rPr>
        <w:t>7.43</w:t>
      </w:r>
      <w:r w:rsidR="00055698" w:rsidRPr="00215F37">
        <w:rPr>
          <w:rFonts w:hint="eastAsia"/>
        </w:rPr>
        <w:t>%)</w:t>
      </w:r>
      <w:r w:rsidR="00055698" w:rsidRPr="00804841">
        <w:rPr>
          <w:rFonts w:hint="eastAsia"/>
        </w:rPr>
        <w:t>主</w:t>
      </w:r>
      <w:r w:rsidR="00ED68C0">
        <w:rPr>
          <w:rFonts w:hint="eastAsia"/>
        </w:rPr>
        <w:t>要</w:t>
      </w:r>
      <w:r w:rsidR="00055698" w:rsidRPr="00804841">
        <w:rPr>
          <w:rFonts w:hint="eastAsia"/>
        </w:rPr>
        <w:t>係因臨時人員</w:t>
      </w:r>
      <w:r w:rsidR="00BB1793" w:rsidRPr="00804841">
        <w:rPr>
          <w:rFonts w:hint="eastAsia"/>
        </w:rPr>
        <w:t>減列</w:t>
      </w:r>
      <w:r w:rsidR="00362C4D">
        <w:rPr>
          <w:rFonts w:hint="eastAsia"/>
        </w:rPr>
        <w:t>1</w:t>
      </w:r>
      <w:r w:rsidR="00BB1793">
        <w:rPr>
          <w:rFonts w:hint="eastAsia"/>
        </w:rPr>
        <w:t>名</w:t>
      </w:r>
      <w:r w:rsidR="00362C4D">
        <w:rPr>
          <w:rFonts w:hint="eastAsia"/>
        </w:rPr>
        <w:t>，</w:t>
      </w:r>
      <w:r w:rsidR="00BB1793">
        <w:rPr>
          <w:rFonts w:hint="eastAsia"/>
        </w:rPr>
        <w:t>另</w:t>
      </w:r>
      <w:r w:rsidR="00055698" w:rsidRPr="00804841">
        <w:rPr>
          <w:rFonts w:hint="eastAsia"/>
        </w:rPr>
        <w:t>11樓辦公室</w:t>
      </w:r>
      <w:r>
        <w:rPr>
          <w:rFonts w:hint="eastAsia"/>
        </w:rPr>
        <w:t>增設</w:t>
      </w:r>
      <w:r w:rsidR="00055698" w:rsidRPr="00804841">
        <w:rPr>
          <w:rFonts w:hint="eastAsia"/>
        </w:rPr>
        <w:t>保全，增列保全費用3</w:t>
      </w:r>
      <w:r w:rsidR="00BB1793">
        <w:rPr>
          <w:rFonts w:hint="eastAsia"/>
        </w:rPr>
        <w:t>萬</w:t>
      </w:r>
      <w:r w:rsidR="00055698" w:rsidRPr="00804841">
        <w:rPr>
          <w:rFonts w:hint="eastAsia"/>
        </w:rPr>
        <w:t>元</w:t>
      </w:r>
      <w:r w:rsidR="00055698" w:rsidRPr="00215F37">
        <w:rPr>
          <w:rFonts w:hint="eastAsia"/>
        </w:rPr>
        <w:t>(詳表1)</w:t>
      </w:r>
      <w:r w:rsidR="00BB1793">
        <w:rPr>
          <w:rFonts w:hint="eastAsia"/>
        </w:rPr>
        <w:t>，</w:t>
      </w:r>
      <w:r w:rsidR="006E2900">
        <w:rPr>
          <w:rFonts w:hint="eastAsia"/>
        </w:rPr>
        <w:t>11</w:t>
      </w:r>
      <w:r w:rsidR="00660D84">
        <w:t>3</w:t>
      </w:r>
      <w:r w:rsidR="00F5499E">
        <w:rPr>
          <w:rFonts w:hint="eastAsia"/>
        </w:rPr>
        <w:t>年度</w:t>
      </w:r>
      <w:r w:rsidR="00170DBB">
        <w:rPr>
          <w:rFonts w:hint="eastAsia"/>
        </w:rPr>
        <w:t>勞務費</w:t>
      </w:r>
      <w:r w:rsidR="00D90E12">
        <w:rPr>
          <w:rFonts w:hint="eastAsia"/>
        </w:rPr>
        <w:t>預</w:t>
      </w:r>
      <w:r w:rsidR="00F5499E">
        <w:rPr>
          <w:rFonts w:hint="eastAsia"/>
        </w:rPr>
        <w:t>算執行率</w:t>
      </w:r>
      <w:r w:rsidR="00170DBB">
        <w:rPr>
          <w:rFonts w:hint="eastAsia"/>
        </w:rPr>
        <w:t>僅</w:t>
      </w:r>
      <w:r w:rsidR="00660D84">
        <w:rPr>
          <w:rFonts w:hint="eastAsia"/>
        </w:rPr>
        <w:t>5</w:t>
      </w:r>
      <w:r w:rsidR="00660D84">
        <w:t>6</w:t>
      </w:r>
      <w:r w:rsidR="00F5499E">
        <w:t>.</w:t>
      </w:r>
      <w:r w:rsidR="00660D84">
        <w:t>6</w:t>
      </w:r>
      <w:r w:rsidR="00F5499E">
        <w:rPr>
          <w:rFonts w:hint="eastAsia"/>
        </w:rPr>
        <w:t>%</w:t>
      </w:r>
      <w:r w:rsidR="00CD7908">
        <w:rPr>
          <w:rFonts w:hint="eastAsia"/>
        </w:rPr>
        <w:t>，</w:t>
      </w:r>
      <w:r w:rsidR="005B7400">
        <w:rPr>
          <w:rFonts w:hint="eastAsia"/>
        </w:rPr>
        <w:t>詢據投保中心說明略以，</w:t>
      </w:r>
      <w:r w:rsidR="005B7400" w:rsidRPr="005B7400">
        <w:rPr>
          <w:rFonts w:hint="eastAsia"/>
        </w:rPr>
        <w:t>主係因公務車派遣人員</w:t>
      </w:r>
      <w:r w:rsidR="00170DBB">
        <w:rPr>
          <w:rFonts w:hint="eastAsia"/>
        </w:rPr>
        <w:t>之1人</w:t>
      </w:r>
      <w:r w:rsidR="005B7400" w:rsidRPr="005B7400">
        <w:rPr>
          <w:rFonts w:hint="eastAsia"/>
        </w:rPr>
        <w:t>係自113年6月起聘雇，且</w:t>
      </w:r>
      <w:r w:rsidR="00170DBB">
        <w:rPr>
          <w:rFonts w:hint="eastAsia"/>
        </w:rPr>
        <w:t>工讀生等</w:t>
      </w:r>
      <w:r w:rsidR="005B7400" w:rsidRPr="005B7400">
        <w:rPr>
          <w:rFonts w:hint="eastAsia"/>
        </w:rPr>
        <w:t>臨時人員</w:t>
      </w:r>
      <w:r w:rsidR="00170DBB">
        <w:rPr>
          <w:rFonts w:hint="eastAsia"/>
        </w:rPr>
        <w:t>之</w:t>
      </w:r>
      <w:r w:rsidR="005B7400" w:rsidRPr="005B7400">
        <w:rPr>
          <w:rFonts w:hint="eastAsia"/>
        </w:rPr>
        <w:t>實際雇用人數為2人較預算人數4人少所致</w:t>
      </w:r>
      <w:r w:rsidR="00170DBB">
        <w:rPr>
          <w:rFonts w:hint="eastAsia"/>
        </w:rPr>
        <w:t>；</w:t>
      </w:r>
      <w:r w:rsidR="00970D1A">
        <w:rPr>
          <w:rFonts w:hint="eastAsia"/>
        </w:rPr>
        <w:t>投保中心110至112年度</w:t>
      </w:r>
      <w:r w:rsidR="00422F6E">
        <w:rPr>
          <w:rFonts w:hint="eastAsia"/>
        </w:rPr>
        <w:t>「勞務服務費」</w:t>
      </w:r>
      <w:r w:rsidR="00970D1A">
        <w:rPr>
          <w:rFonts w:hint="eastAsia"/>
        </w:rPr>
        <w:t>預算執行率分別為70.17%、77.80%及62.84%，主要係臨時人員僱用未如預期，113年度更</w:t>
      </w:r>
      <w:r w:rsidR="005B7400">
        <w:rPr>
          <w:rFonts w:hint="eastAsia"/>
        </w:rPr>
        <w:t>為近4年來最低</w:t>
      </w:r>
      <w:r w:rsidR="00970D1A">
        <w:rPr>
          <w:rFonts w:hint="eastAsia"/>
        </w:rPr>
        <w:t>，</w:t>
      </w:r>
      <w:r w:rsidR="00660D84">
        <w:rPr>
          <w:rFonts w:hint="eastAsia"/>
        </w:rPr>
        <w:t>允宜確實檢討</w:t>
      </w:r>
      <w:r w:rsidR="00CD7908">
        <w:rPr>
          <w:rFonts w:hint="eastAsia"/>
        </w:rPr>
        <w:t>改善。</w:t>
      </w:r>
    </w:p>
    <w:p w:rsidR="00970D1A" w:rsidRDefault="00767FFB" w:rsidP="00970D1A">
      <w:pPr>
        <w:ind w:left="566" w:firstLine="566"/>
      </w:pPr>
      <w:r w:rsidRPr="00D448C6">
        <w:rPr>
          <w:rFonts w:hAnsi="標楷體" w:hint="eastAsia"/>
        </w:rPr>
        <w:t>綜上，投保中心</w:t>
      </w:r>
      <w:r w:rsidR="008A3670" w:rsidRPr="00D448C6">
        <w:rPr>
          <w:rFonts w:hAnsi="標楷體" w:hint="eastAsia"/>
        </w:rPr>
        <w:t>114年度預算案編列</w:t>
      </w:r>
      <w:r w:rsidR="00422F6E">
        <w:rPr>
          <w:rFonts w:hAnsi="標楷體" w:hint="eastAsia"/>
        </w:rPr>
        <w:t>「勞務服務費」</w:t>
      </w:r>
      <w:r w:rsidRPr="00D448C6">
        <w:rPr>
          <w:rFonts w:hint="eastAsia"/>
        </w:rPr>
        <w:t>4</w:t>
      </w:r>
      <w:r w:rsidR="008A3670" w:rsidRPr="00D448C6">
        <w:rPr>
          <w:rFonts w:hint="eastAsia"/>
        </w:rPr>
        <w:t>56</w:t>
      </w:r>
      <w:r w:rsidRPr="00D448C6">
        <w:rPr>
          <w:rFonts w:hint="eastAsia"/>
        </w:rPr>
        <w:t>萬元，</w:t>
      </w:r>
      <w:r w:rsidR="008A3670" w:rsidRPr="00D448C6">
        <w:rPr>
          <w:rFonts w:hint="eastAsia"/>
        </w:rPr>
        <w:t>雖較113年度預算</w:t>
      </w:r>
      <w:r w:rsidR="00965FD2" w:rsidRPr="00D448C6">
        <w:rPr>
          <w:rFonts w:hint="eastAsia"/>
        </w:rPr>
        <w:t>數減少，</w:t>
      </w:r>
      <w:r w:rsidR="00C2153A">
        <w:rPr>
          <w:rFonts w:hint="eastAsia"/>
        </w:rPr>
        <w:t>惟</w:t>
      </w:r>
      <w:r w:rsidR="008E40C7">
        <w:rPr>
          <w:rFonts w:hint="eastAsia"/>
        </w:rPr>
        <w:t>高</w:t>
      </w:r>
      <w:r w:rsidR="00C2153A">
        <w:rPr>
          <w:rFonts w:hint="eastAsia"/>
        </w:rPr>
        <w:t>於</w:t>
      </w:r>
      <w:r w:rsidR="00965FD2" w:rsidRPr="00D448C6">
        <w:rPr>
          <w:rFonts w:hint="eastAsia"/>
        </w:rPr>
        <w:t>1</w:t>
      </w:r>
      <w:r w:rsidR="00362C4D">
        <w:rPr>
          <w:rFonts w:hint="eastAsia"/>
        </w:rPr>
        <w:t>10至</w:t>
      </w:r>
      <w:r w:rsidR="00C2153A">
        <w:rPr>
          <w:rFonts w:hint="eastAsia"/>
        </w:rPr>
        <w:t>113年度</w:t>
      </w:r>
      <w:r w:rsidR="00965FD2" w:rsidRPr="00D448C6">
        <w:rPr>
          <w:rFonts w:hint="eastAsia"/>
        </w:rPr>
        <w:t>決算數</w:t>
      </w:r>
      <w:r w:rsidR="00362C4D">
        <w:rPr>
          <w:rFonts w:hint="eastAsia"/>
        </w:rPr>
        <w:t>，且近</w:t>
      </w:r>
      <w:r w:rsidR="008E40C7">
        <w:rPr>
          <w:rFonts w:hint="eastAsia"/>
        </w:rPr>
        <w:t>4</w:t>
      </w:r>
      <w:r w:rsidR="00362C4D">
        <w:rPr>
          <w:rFonts w:hint="eastAsia"/>
        </w:rPr>
        <w:t>年</w:t>
      </w:r>
      <w:r w:rsidR="008E40C7">
        <w:rPr>
          <w:rFonts w:hint="eastAsia"/>
        </w:rPr>
        <w:t>度</w:t>
      </w:r>
      <w:r w:rsidR="00362C4D">
        <w:rPr>
          <w:rFonts w:hint="eastAsia"/>
        </w:rPr>
        <w:t>預算執行率</w:t>
      </w:r>
      <w:r w:rsidR="00170DBB">
        <w:rPr>
          <w:rFonts w:hint="eastAsia"/>
        </w:rPr>
        <w:t>均屬</w:t>
      </w:r>
      <w:r w:rsidR="00362C4D">
        <w:rPr>
          <w:rFonts w:hint="eastAsia"/>
        </w:rPr>
        <w:t>偏低，</w:t>
      </w:r>
      <w:r w:rsidR="0063273D">
        <w:rPr>
          <w:rFonts w:hint="eastAsia"/>
        </w:rPr>
        <w:t>尤</w:t>
      </w:r>
      <w:r w:rsidR="008E40C7">
        <w:rPr>
          <w:rFonts w:hint="eastAsia"/>
        </w:rPr>
        <w:t>以</w:t>
      </w:r>
      <w:r w:rsidR="00965FD2" w:rsidRPr="00D448C6">
        <w:rPr>
          <w:rFonts w:hint="eastAsia"/>
        </w:rPr>
        <w:t>11</w:t>
      </w:r>
      <w:r w:rsidR="00660D84">
        <w:rPr>
          <w:rFonts w:hint="eastAsia"/>
        </w:rPr>
        <w:t>3</w:t>
      </w:r>
      <w:r w:rsidR="00965FD2" w:rsidRPr="00D448C6">
        <w:rPr>
          <w:rFonts w:hint="eastAsia"/>
        </w:rPr>
        <w:t>年度</w:t>
      </w:r>
      <w:bookmarkStart w:id="32" w:name="_Hlk190952526"/>
      <w:r w:rsidR="008E40C7">
        <w:rPr>
          <w:rFonts w:hint="eastAsia"/>
        </w:rPr>
        <w:t>之</w:t>
      </w:r>
      <w:r w:rsidR="00660D84">
        <w:rPr>
          <w:rFonts w:hint="eastAsia"/>
        </w:rPr>
        <w:t>56.6</w:t>
      </w:r>
      <w:r w:rsidRPr="00D448C6">
        <w:rPr>
          <w:rFonts w:hint="eastAsia"/>
        </w:rPr>
        <w:t>%</w:t>
      </w:r>
      <w:bookmarkEnd w:id="32"/>
      <w:r w:rsidR="008E40C7">
        <w:rPr>
          <w:rFonts w:hint="eastAsia"/>
        </w:rPr>
        <w:t>為最低</w:t>
      </w:r>
      <w:r w:rsidRPr="00D448C6">
        <w:rPr>
          <w:rFonts w:hint="eastAsia"/>
        </w:rPr>
        <w:t>，允宜參酌近年度實際業務量，審慎評估相關臨時人力需求，並</w:t>
      </w:r>
      <w:r w:rsidR="00660D84">
        <w:rPr>
          <w:rFonts w:hint="eastAsia"/>
        </w:rPr>
        <w:t>覈</w:t>
      </w:r>
      <w:r w:rsidRPr="00D448C6">
        <w:rPr>
          <w:rFonts w:hint="eastAsia"/>
        </w:rPr>
        <w:t>實編列預算。</w:t>
      </w:r>
    </w:p>
    <w:p w:rsidR="00767FFB" w:rsidRPr="00D448C6" w:rsidRDefault="00767FFB" w:rsidP="00970D1A">
      <w:pPr>
        <w:ind w:leftChars="0" w:left="0" w:firstLineChars="0" w:firstLine="0"/>
        <w:rPr>
          <w:rFonts w:hAnsi="標楷體" w:hint="eastAsia"/>
          <w:b/>
        </w:rPr>
      </w:pPr>
      <w:r w:rsidRPr="00D448C6">
        <w:rPr>
          <w:rFonts w:hAnsi="標楷體" w:hint="eastAsia"/>
          <w:b/>
        </w:rPr>
        <w:t>表1  投保中心1</w:t>
      </w:r>
      <w:r w:rsidR="00444D4C">
        <w:rPr>
          <w:rFonts w:hAnsi="標楷體" w:hint="eastAsia"/>
          <w:b/>
        </w:rPr>
        <w:t>10</w:t>
      </w:r>
      <w:r w:rsidR="00EF655D">
        <w:rPr>
          <w:rFonts w:hAnsi="標楷體" w:hint="eastAsia"/>
          <w:b/>
        </w:rPr>
        <w:t>至</w:t>
      </w:r>
      <w:r w:rsidRPr="00D448C6">
        <w:rPr>
          <w:rFonts w:hAnsi="標楷體" w:hint="eastAsia"/>
          <w:b/>
        </w:rPr>
        <w:t>11</w:t>
      </w:r>
      <w:r w:rsidR="00CD7908" w:rsidRPr="00D448C6">
        <w:rPr>
          <w:rFonts w:hAnsi="標楷體" w:hint="eastAsia"/>
          <w:b/>
        </w:rPr>
        <w:t>4</w:t>
      </w:r>
      <w:r w:rsidRPr="00D448C6">
        <w:rPr>
          <w:rFonts w:hAnsi="標楷體" w:hint="eastAsia"/>
          <w:b/>
        </w:rPr>
        <w:t>年度</w:t>
      </w:r>
      <w:r w:rsidR="00422F6E">
        <w:rPr>
          <w:rFonts w:hAnsi="標楷體" w:hint="eastAsia"/>
          <w:b/>
        </w:rPr>
        <w:t>「勞務服務費」</w:t>
      </w:r>
      <w:r w:rsidRPr="00D448C6">
        <w:rPr>
          <w:rFonts w:hAnsi="標楷體" w:hint="eastAsia"/>
          <w:b/>
        </w:rPr>
        <w:t xml:space="preserve">預算執行情形統計表      </w:t>
      </w:r>
    </w:p>
    <w:p w:rsidR="00767FFB" w:rsidRDefault="00767FFB" w:rsidP="0014472F">
      <w:pPr>
        <w:ind w:leftChars="51" w:left="752" w:right="14" w:hangingChars="250" w:hanging="608"/>
        <w:jc w:val="right"/>
        <w:rPr>
          <w:rFonts w:hAnsi="標楷體"/>
          <w:sz w:val="24"/>
        </w:rPr>
      </w:pPr>
      <w:r w:rsidRPr="00D448C6">
        <w:rPr>
          <w:rFonts w:hAnsi="標楷體" w:hint="eastAsia"/>
          <w:sz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552"/>
        <w:gridCol w:w="992"/>
        <w:gridCol w:w="992"/>
        <w:gridCol w:w="993"/>
        <w:gridCol w:w="987"/>
        <w:gridCol w:w="988"/>
        <w:gridCol w:w="9"/>
        <w:gridCol w:w="1007"/>
      </w:tblGrid>
      <w:tr w:rsidR="001E5C10" w:rsidRPr="008E0BB8" w:rsidTr="00DD7414">
        <w:tc>
          <w:tcPr>
            <w:tcW w:w="2552" w:type="dxa"/>
            <w:vMerge w:val="restart"/>
            <w:shd w:val="clear" w:color="auto" w:fill="auto"/>
            <w:vAlign w:val="center"/>
          </w:tcPr>
          <w:p w:rsidR="001E5C10" w:rsidRPr="00EF655D" w:rsidRDefault="001E5C10" w:rsidP="008E0BB8">
            <w:pPr>
              <w:pStyle w:val="142"/>
              <w:jc w:val="center"/>
            </w:pPr>
            <w:r>
              <w:rPr>
                <w:rFonts w:hint="eastAsia"/>
              </w:rPr>
              <w:t>項目</w:t>
            </w:r>
          </w:p>
        </w:tc>
        <w:tc>
          <w:tcPr>
            <w:tcW w:w="992" w:type="dxa"/>
            <w:shd w:val="clear" w:color="auto" w:fill="auto"/>
          </w:tcPr>
          <w:p w:rsidR="001E5C10" w:rsidRPr="00EF655D" w:rsidRDefault="001E5C10" w:rsidP="008E0BB8">
            <w:pPr>
              <w:pStyle w:val="142"/>
              <w:jc w:val="center"/>
            </w:pPr>
            <w:r w:rsidRPr="00962017">
              <w:t>110</w:t>
            </w:r>
          </w:p>
        </w:tc>
        <w:tc>
          <w:tcPr>
            <w:tcW w:w="992" w:type="dxa"/>
            <w:shd w:val="clear" w:color="auto" w:fill="auto"/>
          </w:tcPr>
          <w:p w:rsidR="001E5C10" w:rsidRPr="00EF655D" w:rsidRDefault="001E5C10" w:rsidP="008E0BB8">
            <w:pPr>
              <w:pStyle w:val="142"/>
              <w:jc w:val="center"/>
            </w:pPr>
            <w:r w:rsidRPr="00962017">
              <w:t>111</w:t>
            </w:r>
          </w:p>
        </w:tc>
        <w:tc>
          <w:tcPr>
            <w:tcW w:w="993" w:type="dxa"/>
            <w:shd w:val="clear" w:color="auto" w:fill="auto"/>
          </w:tcPr>
          <w:p w:rsidR="001E5C10" w:rsidRPr="00EF655D" w:rsidRDefault="001E5C10" w:rsidP="008E0BB8">
            <w:pPr>
              <w:pStyle w:val="142"/>
              <w:jc w:val="center"/>
            </w:pPr>
            <w:r w:rsidRPr="00962017">
              <w:t>112</w:t>
            </w:r>
          </w:p>
        </w:tc>
        <w:tc>
          <w:tcPr>
            <w:tcW w:w="987" w:type="dxa"/>
            <w:shd w:val="clear" w:color="auto" w:fill="auto"/>
          </w:tcPr>
          <w:p w:rsidR="001E5C10" w:rsidRPr="00EF655D" w:rsidRDefault="001E5C10" w:rsidP="008E0BB8">
            <w:pPr>
              <w:pStyle w:val="142"/>
              <w:jc w:val="center"/>
            </w:pPr>
            <w:r w:rsidRPr="00962017">
              <w:t>113</w:t>
            </w:r>
          </w:p>
        </w:tc>
        <w:tc>
          <w:tcPr>
            <w:tcW w:w="988" w:type="dxa"/>
            <w:shd w:val="clear" w:color="auto" w:fill="auto"/>
          </w:tcPr>
          <w:p w:rsidR="001E5C10" w:rsidRPr="00EF655D" w:rsidRDefault="001E5C10" w:rsidP="008E0BB8">
            <w:pPr>
              <w:pStyle w:val="142"/>
              <w:jc w:val="center"/>
            </w:pPr>
            <w:r w:rsidRPr="00962017">
              <w:t>113</w:t>
            </w:r>
          </w:p>
        </w:tc>
        <w:tc>
          <w:tcPr>
            <w:tcW w:w="1016" w:type="dxa"/>
            <w:gridSpan w:val="2"/>
            <w:shd w:val="clear" w:color="auto" w:fill="auto"/>
          </w:tcPr>
          <w:p w:rsidR="001E5C10" w:rsidRPr="00EF655D" w:rsidRDefault="001E5C10" w:rsidP="008E0BB8">
            <w:pPr>
              <w:pStyle w:val="142"/>
              <w:jc w:val="center"/>
            </w:pPr>
            <w:r w:rsidRPr="00962017">
              <w:t>114</w:t>
            </w:r>
          </w:p>
        </w:tc>
      </w:tr>
      <w:tr w:rsidR="001E5C10" w:rsidRPr="008E0BB8" w:rsidTr="00DD7414">
        <w:tc>
          <w:tcPr>
            <w:tcW w:w="2552" w:type="dxa"/>
            <w:vMerge/>
            <w:shd w:val="clear" w:color="auto" w:fill="auto"/>
          </w:tcPr>
          <w:p w:rsidR="001E5C10" w:rsidRPr="00EF655D" w:rsidRDefault="001E5C10" w:rsidP="00E02C60">
            <w:pPr>
              <w:pStyle w:val="142"/>
            </w:pPr>
          </w:p>
        </w:tc>
        <w:tc>
          <w:tcPr>
            <w:tcW w:w="992" w:type="dxa"/>
            <w:shd w:val="clear" w:color="auto" w:fill="auto"/>
          </w:tcPr>
          <w:p w:rsidR="001E5C10" w:rsidRPr="00EF655D" w:rsidRDefault="001E5C10" w:rsidP="00E02C60">
            <w:pPr>
              <w:pStyle w:val="142"/>
              <w:jc w:val="right"/>
              <w:rPr>
                <w:rFonts w:hint="eastAsia"/>
              </w:rPr>
            </w:pPr>
            <w:r>
              <w:rPr>
                <w:rFonts w:hint="eastAsia"/>
              </w:rPr>
              <w:t>決算數</w:t>
            </w:r>
          </w:p>
        </w:tc>
        <w:tc>
          <w:tcPr>
            <w:tcW w:w="992" w:type="dxa"/>
            <w:shd w:val="clear" w:color="auto" w:fill="auto"/>
          </w:tcPr>
          <w:p w:rsidR="001E5C10" w:rsidRPr="00EF655D" w:rsidRDefault="001E5C10" w:rsidP="00E02C60">
            <w:pPr>
              <w:pStyle w:val="142"/>
              <w:jc w:val="right"/>
            </w:pPr>
            <w:r>
              <w:rPr>
                <w:rFonts w:hint="eastAsia"/>
              </w:rPr>
              <w:t>決算數</w:t>
            </w:r>
          </w:p>
        </w:tc>
        <w:tc>
          <w:tcPr>
            <w:tcW w:w="993" w:type="dxa"/>
            <w:shd w:val="clear" w:color="auto" w:fill="auto"/>
          </w:tcPr>
          <w:p w:rsidR="001E5C10" w:rsidRPr="00EF655D" w:rsidRDefault="001E5C10" w:rsidP="00E02C60">
            <w:pPr>
              <w:pStyle w:val="142"/>
              <w:jc w:val="right"/>
            </w:pPr>
            <w:r>
              <w:rPr>
                <w:rFonts w:hint="eastAsia"/>
              </w:rPr>
              <w:t>決算數</w:t>
            </w:r>
          </w:p>
        </w:tc>
        <w:tc>
          <w:tcPr>
            <w:tcW w:w="987" w:type="dxa"/>
            <w:shd w:val="clear" w:color="auto" w:fill="auto"/>
          </w:tcPr>
          <w:p w:rsidR="001E5C10" w:rsidRPr="00EF655D" w:rsidRDefault="001E5C10" w:rsidP="00E02C60">
            <w:pPr>
              <w:pStyle w:val="142"/>
              <w:jc w:val="right"/>
            </w:pPr>
            <w:r>
              <w:rPr>
                <w:rFonts w:hint="eastAsia"/>
              </w:rPr>
              <w:t>預算數</w:t>
            </w:r>
          </w:p>
        </w:tc>
        <w:tc>
          <w:tcPr>
            <w:tcW w:w="988" w:type="dxa"/>
            <w:shd w:val="clear" w:color="auto" w:fill="auto"/>
          </w:tcPr>
          <w:p w:rsidR="001E5C10" w:rsidRPr="00EF655D" w:rsidRDefault="001E5C10" w:rsidP="00E02C60">
            <w:pPr>
              <w:pStyle w:val="142"/>
              <w:jc w:val="right"/>
              <w:rPr>
                <w:rFonts w:hint="eastAsia"/>
              </w:rPr>
            </w:pPr>
            <w:r>
              <w:rPr>
                <w:rFonts w:hint="eastAsia"/>
              </w:rPr>
              <w:t>執行數</w:t>
            </w:r>
          </w:p>
        </w:tc>
        <w:tc>
          <w:tcPr>
            <w:tcW w:w="1016" w:type="dxa"/>
            <w:gridSpan w:val="2"/>
            <w:shd w:val="clear" w:color="auto" w:fill="auto"/>
          </w:tcPr>
          <w:p w:rsidR="001E5C10" w:rsidRPr="00EF655D" w:rsidRDefault="001E5C10" w:rsidP="00E02C60">
            <w:pPr>
              <w:pStyle w:val="142"/>
              <w:jc w:val="right"/>
            </w:pPr>
            <w:r>
              <w:rPr>
                <w:rFonts w:hint="eastAsia"/>
              </w:rPr>
              <w:t>預算數</w:t>
            </w:r>
          </w:p>
        </w:tc>
      </w:tr>
      <w:tr w:rsidR="006B2D5E" w:rsidRPr="008E0BB8" w:rsidTr="00DD7414">
        <w:tc>
          <w:tcPr>
            <w:tcW w:w="2552" w:type="dxa"/>
            <w:shd w:val="clear" w:color="auto" w:fill="auto"/>
          </w:tcPr>
          <w:p w:rsidR="006B2D5E" w:rsidRPr="00782F94" w:rsidRDefault="006B2D5E" w:rsidP="006B2D5E">
            <w:pPr>
              <w:pStyle w:val="142"/>
              <w:rPr>
                <w:b/>
                <w:bCs/>
              </w:rPr>
            </w:pPr>
            <w:r w:rsidRPr="00782F94">
              <w:rPr>
                <w:rFonts w:hint="eastAsia"/>
                <w:b/>
                <w:bCs/>
              </w:rPr>
              <w:t>派遣人員</w:t>
            </w:r>
          </w:p>
        </w:tc>
        <w:tc>
          <w:tcPr>
            <w:tcW w:w="992" w:type="dxa"/>
            <w:shd w:val="clear" w:color="auto" w:fill="auto"/>
          </w:tcPr>
          <w:p w:rsidR="006B2D5E" w:rsidRPr="00782F94" w:rsidRDefault="006B2D5E" w:rsidP="006B2D5E">
            <w:pPr>
              <w:pStyle w:val="142"/>
              <w:jc w:val="right"/>
              <w:rPr>
                <w:b/>
                <w:bCs/>
              </w:rPr>
            </w:pPr>
            <w:r w:rsidRPr="00782F94">
              <w:rPr>
                <w:b/>
                <w:bCs/>
              </w:rPr>
              <w:t>2,207</w:t>
            </w:r>
          </w:p>
        </w:tc>
        <w:tc>
          <w:tcPr>
            <w:tcW w:w="992" w:type="dxa"/>
            <w:shd w:val="clear" w:color="auto" w:fill="auto"/>
          </w:tcPr>
          <w:p w:rsidR="006B2D5E" w:rsidRPr="006F29D2" w:rsidRDefault="006B2D5E" w:rsidP="006B2D5E">
            <w:pPr>
              <w:pStyle w:val="142"/>
              <w:jc w:val="right"/>
              <w:rPr>
                <w:b/>
                <w:bCs/>
              </w:rPr>
            </w:pPr>
            <w:r w:rsidRPr="006F29D2">
              <w:rPr>
                <w:b/>
                <w:bCs/>
              </w:rPr>
              <w:t>2,395</w:t>
            </w:r>
          </w:p>
        </w:tc>
        <w:tc>
          <w:tcPr>
            <w:tcW w:w="993" w:type="dxa"/>
            <w:shd w:val="clear" w:color="auto" w:fill="auto"/>
          </w:tcPr>
          <w:p w:rsidR="006B2D5E" w:rsidRPr="006F29D2" w:rsidRDefault="006B2D5E" w:rsidP="006B2D5E">
            <w:pPr>
              <w:pStyle w:val="142"/>
              <w:jc w:val="right"/>
              <w:rPr>
                <w:b/>
                <w:bCs/>
              </w:rPr>
            </w:pPr>
            <w:r w:rsidRPr="006F29D2">
              <w:rPr>
                <w:b/>
                <w:bCs/>
              </w:rPr>
              <w:t>2,007</w:t>
            </w:r>
          </w:p>
        </w:tc>
        <w:tc>
          <w:tcPr>
            <w:tcW w:w="987" w:type="dxa"/>
            <w:shd w:val="clear" w:color="auto" w:fill="auto"/>
          </w:tcPr>
          <w:p w:rsidR="006B2D5E" w:rsidRPr="00782F94" w:rsidRDefault="006B2D5E" w:rsidP="006B2D5E">
            <w:pPr>
              <w:pStyle w:val="142"/>
              <w:jc w:val="right"/>
              <w:rPr>
                <w:b/>
                <w:bCs/>
              </w:rPr>
            </w:pPr>
            <w:r w:rsidRPr="00782F94">
              <w:rPr>
                <w:b/>
                <w:bCs/>
              </w:rPr>
              <w:t>2,862</w:t>
            </w:r>
          </w:p>
        </w:tc>
        <w:tc>
          <w:tcPr>
            <w:tcW w:w="988" w:type="dxa"/>
            <w:shd w:val="clear" w:color="auto" w:fill="auto"/>
          </w:tcPr>
          <w:p w:rsidR="006B2D5E" w:rsidRPr="00782F94" w:rsidRDefault="006B2D5E" w:rsidP="006B2D5E">
            <w:pPr>
              <w:pStyle w:val="142"/>
              <w:jc w:val="right"/>
              <w:rPr>
                <w:b/>
                <w:bCs/>
              </w:rPr>
            </w:pPr>
            <w:r>
              <w:rPr>
                <w:rFonts w:hint="eastAsia"/>
                <w:b/>
                <w:bCs/>
              </w:rPr>
              <w:t>2</w:t>
            </w:r>
            <w:r w:rsidRPr="00782F94">
              <w:rPr>
                <w:b/>
                <w:bCs/>
              </w:rPr>
              <w:t>,</w:t>
            </w:r>
            <w:r>
              <w:rPr>
                <w:rFonts w:hint="eastAsia"/>
                <w:b/>
                <w:bCs/>
              </w:rPr>
              <w:t>065</w:t>
            </w:r>
          </w:p>
        </w:tc>
        <w:tc>
          <w:tcPr>
            <w:tcW w:w="1016" w:type="dxa"/>
            <w:gridSpan w:val="2"/>
            <w:shd w:val="clear" w:color="auto" w:fill="auto"/>
          </w:tcPr>
          <w:p w:rsidR="006B2D5E" w:rsidRPr="00782F94" w:rsidRDefault="006B2D5E" w:rsidP="006B2D5E">
            <w:pPr>
              <w:pStyle w:val="142"/>
              <w:jc w:val="right"/>
              <w:rPr>
                <w:b/>
                <w:bCs/>
              </w:rPr>
            </w:pPr>
            <w:r w:rsidRPr="00782F94">
              <w:rPr>
                <w:b/>
                <w:bCs/>
              </w:rPr>
              <w:t>2,914</w:t>
            </w:r>
          </w:p>
        </w:tc>
      </w:tr>
      <w:tr w:rsidR="006B2D5E" w:rsidRPr="008E0BB8" w:rsidTr="00DD7414">
        <w:tc>
          <w:tcPr>
            <w:tcW w:w="2552" w:type="dxa"/>
            <w:shd w:val="clear" w:color="auto" w:fill="auto"/>
          </w:tcPr>
          <w:p w:rsidR="006B2D5E" w:rsidRPr="00EF655D" w:rsidRDefault="006B2D5E" w:rsidP="006B2D5E">
            <w:pPr>
              <w:pStyle w:val="142"/>
              <w:ind w:leftChars="113" w:left="320"/>
            </w:pPr>
            <w:r w:rsidRPr="00E213CF">
              <w:rPr>
                <w:rFonts w:hint="eastAsia"/>
              </w:rPr>
              <w:t>-司機</w:t>
            </w:r>
          </w:p>
        </w:tc>
        <w:tc>
          <w:tcPr>
            <w:tcW w:w="992" w:type="dxa"/>
            <w:shd w:val="clear" w:color="auto" w:fill="auto"/>
          </w:tcPr>
          <w:p w:rsidR="006B2D5E" w:rsidRPr="00EF655D" w:rsidRDefault="006B2D5E" w:rsidP="006B2D5E">
            <w:pPr>
              <w:pStyle w:val="142"/>
              <w:jc w:val="right"/>
            </w:pPr>
            <w:r w:rsidRPr="001B6412">
              <w:t>1,512</w:t>
            </w:r>
          </w:p>
        </w:tc>
        <w:tc>
          <w:tcPr>
            <w:tcW w:w="992" w:type="dxa"/>
            <w:shd w:val="clear" w:color="auto" w:fill="auto"/>
          </w:tcPr>
          <w:p w:rsidR="006B2D5E" w:rsidRPr="00EF655D" w:rsidRDefault="006B2D5E" w:rsidP="006B2D5E">
            <w:pPr>
              <w:pStyle w:val="142"/>
              <w:jc w:val="right"/>
            </w:pPr>
            <w:r>
              <w:rPr>
                <w:rFonts w:hint="eastAsia"/>
              </w:rPr>
              <w:t>1,601</w:t>
            </w:r>
          </w:p>
        </w:tc>
        <w:tc>
          <w:tcPr>
            <w:tcW w:w="993" w:type="dxa"/>
            <w:shd w:val="clear" w:color="auto" w:fill="auto"/>
          </w:tcPr>
          <w:p w:rsidR="006B2D5E" w:rsidRPr="00EF655D" w:rsidRDefault="006B2D5E" w:rsidP="006B2D5E">
            <w:pPr>
              <w:pStyle w:val="142"/>
              <w:jc w:val="right"/>
            </w:pPr>
            <w:r w:rsidRPr="001B6412">
              <w:t>1,099</w:t>
            </w:r>
          </w:p>
        </w:tc>
        <w:tc>
          <w:tcPr>
            <w:tcW w:w="987" w:type="dxa"/>
            <w:shd w:val="clear" w:color="auto" w:fill="auto"/>
          </w:tcPr>
          <w:p w:rsidR="006B2D5E" w:rsidRPr="00EF655D" w:rsidRDefault="006B2D5E" w:rsidP="006B2D5E">
            <w:pPr>
              <w:pStyle w:val="142"/>
              <w:jc w:val="right"/>
            </w:pPr>
            <w:r w:rsidRPr="001B6412">
              <w:t>1,854</w:t>
            </w:r>
          </w:p>
        </w:tc>
        <w:tc>
          <w:tcPr>
            <w:tcW w:w="988" w:type="dxa"/>
            <w:shd w:val="clear" w:color="auto" w:fill="auto"/>
          </w:tcPr>
          <w:p w:rsidR="006B2D5E" w:rsidRPr="00EF655D" w:rsidRDefault="006B2D5E" w:rsidP="006B2D5E">
            <w:pPr>
              <w:pStyle w:val="142"/>
              <w:jc w:val="right"/>
            </w:pPr>
            <w:r>
              <w:rPr>
                <w:rFonts w:hint="eastAsia"/>
              </w:rPr>
              <w:t>827</w:t>
            </w:r>
          </w:p>
        </w:tc>
        <w:tc>
          <w:tcPr>
            <w:tcW w:w="1016" w:type="dxa"/>
            <w:gridSpan w:val="2"/>
            <w:shd w:val="clear" w:color="auto" w:fill="auto"/>
          </w:tcPr>
          <w:p w:rsidR="006B2D5E" w:rsidRPr="00EF655D" w:rsidRDefault="006B2D5E" w:rsidP="006B2D5E">
            <w:pPr>
              <w:pStyle w:val="142"/>
              <w:jc w:val="right"/>
            </w:pPr>
            <w:r w:rsidRPr="001B6412">
              <w:t>1,854</w:t>
            </w:r>
          </w:p>
        </w:tc>
      </w:tr>
      <w:tr w:rsidR="006B2D5E" w:rsidRPr="008E0BB8" w:rsidTr="00DD7414">
        <w:tc>
          <w:tcPr>
            <w:tcW w:w="2552" w:type="dxa"/>
            <w:shd w:val="clear" w:color="auto" w:fill="auto"/>
          </w:tcPr>
          <w:p w:rsidR="006B2D5E" w:rsidRPr="00EF655D" w:rsidRDefault="006B2D5E" w:rsidP="006B2D5E">
            <w:pPr>
              <w:pStyle w:val="142"/>
              <w:ind w:leftChars="113" w:left="320"/>
            </w:pPr>
            <w:r w:rsidRPr="00E213CF">
              <w:rPr>
                <w:rFonts w:hint="eastAsia"/>
              </w:rPr>
              <w:t>-其他</w:t>
            </w:r>
          </w:p>
        </w:tc>
        <w:tc>
          <w:tcPr>
            <w:tcW w:w="992" w:type="dxa"/>
            <w:shd w:val="clear" w:color="auto" w:fill="auto"/>
          </w:tcPr>
          <w:p w:rsidR="006B2D5E" w:rsidRPr="00EF655D" w:rsidRDefault="006B2D5E" w:rsidP="006B2D5E">
            <w:pPr>
              <w:pStyle w:val="142"/>
              <w:jc w:val="right"/>
            </w:pPr>
            <w:r w:rsidRPr="001B6412">
              <w:t>695</w:t>
            </w:r>
          </w:p>
        </w:tc>
        <w:tc>
          <w:tcPr>
            <w:tcW w:w="992" w:type="dxa"/>
            <w:shd w:val="clear" w:color="auto" w:fill="auto"/>
          </w:tcPr>
          <w:p w:rsidR="006B2D5E" w:rsidRPr="00EF655D" w:rsidRDefault="006B2D5E" w:rsidP="006B2D5E">
            <w:pPr>
              <w:pStyle w:val="142"/>
              <w:jc w:val="right"/>
            </w:pPr>
            <w:r>
              <w:rPr>
                <w:rFonts w:hint="eastAsia"/>
              </w:rPr>
              <w:t>7</w:t>
            </w:r>
            <w:r>
              <w:t>94</w:t>
            </w:r>
          </w:p>
        </w:tc>
        <w:tc>
          <w:tcPr>
            <w:tcW w:w="993" w:type="dxa"/>
            <w:shd w:val="clear" w:color="auto" w:fill="auto"/>
          </w:tcPr>
          <w:p w:rsidR="006B2D5E" w:rsidRPr="00EF655D" w:rsidRDefault="006B2D5E" w:rsidP="006B2D5E">
            <w:pPr>
              <w:pStyle w:val="142"/>
              <w:jc w:val="right"/>
            </w:pPr>
            <w:r w:rsidRPr="001B6412">
              <w:t>908</w:t>
            </w:r>
          </w:p>
        </w:tc>
        <w:tc>
          <w:tcPr>
            <w:tcW w:w="987" w:type="dxa"/>
            <w:shd w:val="clear" w:color="auto" w:fill="auto"/>
          </w:tcPr>
          <w:p w:rsidR="006B2D5E" w:rsidRPr="00EF655D" w:rsidRDefault="006B2D5E" w:rsidP="006B2D5E">
            <w:pPr>
              <w:pStyle w:val="142"/>
              <w:jc w:val="right"/>
            </w:pPr>
            <w:r w:rsidRPr="001B6412">
              <w:t>1,008</w:t>
            </w:r>
          </w:p>
        </w:tc>
        <w:tc>
          <w:tcPr>
            <w:tcW w:w="988" w:type="dxa"/>
            <w:shd w:val="clear" w:color="auto" w:fill="auto"/>
          </w:tcPr>
          <w:p w:rsidR="006B2D5E" w:rsidRPr="00EF655D" w:rsidRDefault="006B2D5E" w:rsidP="006B2D5E">
            <w:pPr>
              <w:pStyle w:val="142"/>
              <w:jc w:val="right"/>
            </w:pPr>
            <w:r>
              <w:rPr>
                <w:rFonts w:hint="eastAsia"/>
              </w:rPr>
              <w:t>1</w:t>
            </w:r>
            <w:r>
              <w:t>,</w:t>
            </w:r>
            <w:r>
              <w:rPr>
                <w:rFonts w:hint="eastAsia"/>
              </w:rPr>
              <w:t>238</w:t>
            </w:r>
          </w:p>
        </w:tc>
        <w:tc>
          <w:tcPr>
            <w:tcW w:w="1016" w:type="dxa"/>
            <w:gridSpan w:val="2"/>
            <w:shd w:val="clear" w:color="auto" w:fill="auto"/>
          </w:tcPr>
          <w:p w:rsidR="006B2D5E" w:rsidRPr="00EF655D" w:rsidRDefault="006B2D5E" w:rsidP="006B2D5E">
            <w:pPr>
              <w:pStyle w:val="142"/>
              <w:jc w:val="right"/>
            </w:pPr>
            <w:r w:rsidRPr="001B6412">
              <w:t>1,060</w:t>
            </w:r>
          </w:p>
        </w:tc>
      </w:tr>
      <w:tr w:rsidR="006B2D5E" w:rsidRPr="008E0BB8" w:rsidTr="00DD7414">
        <w:tc>
          <w:tcPr>
            <w:tcW w:w="2552" w:type="dxa"/>
            <w:shd w:val="clear" w:color="auto" w:fill="auto"/>
          </w:tcPr>
          <w:p w:rsidR="006B2D5E" w:rsidRPr="00782F94" w:rsidRDefault="006B2D5E" w:rsidP="006B2D5E">
            <w:pPr>
              <w:pStyle w:val="142"/>
              <w:rPr>
                <w:b/>
                <w:bCs/>
              </w:rPr>
            </w:pPr>
            <w:r w:rsidRPr="00782F94">
              <w:rPr>
                <w:rFonts w:hint="eastAsia"/>
                <w:b/>
                <w:bCs/>
              </w:rPr>
              <w:t>工讀生</w:t>
            </w:r>
          </w:p>
        </w:tc>
        <w:tc>
          <w:tcPr>
            <w:tcW w:w="992" w:type="dxa"/>
            <w:shd w:val="clear" w:color="auto" w:fill="auto"/>
          </w:tcPr>
          <w:p w:rsidR="006B2D5E" w:rsidRPr="00782F94" w:rsidRDefault="006B2D5E" w:rsidP="006B2D5E">
            <w:pPr>
              <w:pStyle w:val="142"/>
              <w:jc w:val="right"/>
              <w:rPr>
                <w:b/>
                <w:bCs/>
              </w:rPr>
            </w:pPr>
            <w:r w:rsidRPr="00782F94">
              <w:rPr>
                <w:b/>
                <w:bCs/>
              </w:rPr>
              <w:t>1,136</w:t>
            </w:r>
          </w:p>
        </w:tc>
        <w:tc>
          <w:tcPr>
            <w:tcW w:w="992" w:type="dxa"/>
            <w:shd w:val="clear" w:color="auto" w:fill="auto"/>
          </w:tcPr>
          <w:p w:rsidR="006B2D5E" w:rsidRPr="00782F94" w:rsidRDefault="006B2D5E" w:rsidP="006B2D5E">
            <w:pPr>
              <w:pStyle w:val="142"/>
              <w:jc w:val="right"/>
              <w:rPr>
                <w:b/>
                <w:bCs/>
              </w:rPr>
            </w:pPr>
            <w:r>
              <w:rPr>
                <w:rFonts w:hint="eastAsia"/>
                <w:b/>
                <w:bCs/>
              </w:rPr>
              <w:t>1</w:t>
            </w:r>
            <w:r>
              <w:rPr>
                <w:b/>
                <w:bCs/>
              </w:rPr>
              <w:t>,040</w:t>
            </w:r>
          </w:p>
        </w:tc>
        <w:tc>
          <w:tcPr>
            <w:tcW w:w="993" w:type="dxa"/>
            <w:shd w:val="clear" w:color="auto" w:fill="auto"/>
          </w:tcPr>
          <w:p w:rsidR="006B2D5E" w:rsidRPr="00782F94" w:rsidRDefault="006B2D5E" w:rsidP="006B2D5E">
            <w:pPr>
              <w:pStyle w:val="142"/>
              <w:jc w:val="right"/>
              <w:rPr>
                <w:b/>
                <w:bCs/>
              </w:rPr>
            </w:pPr>
            <w:r w:rsidRPr="00782F94">
              <w:rPr>
                <w:b/>
                <w:bCs/>
              </w:rPr>
              <w:t>769</w:t>
            </w:r>
          </w:p>
        </w:tc>
        <w:tc>
          <w:tcPr>
            <w:tcW w:w="987" w:type="dxa"/>
            <w:shd w:val="clear" w:color="auto" w:fill="auto"/>
          </w:tcPr>
          <w:p w:rsidR="006B2D5E" w:rsidRPr="00782F94" w:rsidRDefault="006B2D5E" w:rsidP="006B2D5E">
            <w:pPr>
              <w:pStyle w:val="142"/>
              <w:jc w:val="right"/>
              <w:rPr>
                <w:b/>
                <w:bCs/>
              </w:rPr>
            </w:pPr>
            <w:r w:rsidRPr="00782F94">
              <w:rPr>
                <w:b/>
                <w:bCs/>
              </w:rPr>
              <w:t>1,964</w:t>
            </w:r>
          </w:p>
        </w:tc>
        <w:tc>
          <w:tcPr>
            <w:tcW w:w="988" w:type="dxa"/>
            <w:shd w:val="clear" w:color="auto" w:fill="auto"/>
          </w:tcPr>
          <w:p w:rsidR="006B2D5E" w:rsidRPr="00782F94" w:rsidRDefault="006B2D5E" w:rsidP="006B2D5E">
            <w:pPr>
              <w:pStyle w:val="142"/>
              <w:jc w:val="right"/>
              <w:rPr>
                <w:b/>
                <w:bCs/>
              </w:rPr>
            </w:pPr>
            <w:r>
              <w:rPr>
                <w:rFonts w:hint="eastAsia"/>
                <w:b/>
                <w:bCs/>
              </w:rPr>
              <w:t>6</w:t>
            </w:r>
            <w:r>
              <w:rPr>
                <w:b/>
                <w:bCs/>
              </w:rPr>
              <w:t>66</w:t>
            </w:r>
          </w:p>
        </w:tc>
        <w:tc>
          <w:tcPr>
            <w:tcW w:w="1016" w:type="dxa"/>
            <w:gridSpan w:val="2"/>
            <w:shd w:val="clear" w:color="auto" w:fill="auto"/>
          </w:tcPr>
          <w:p w:rsidR="006B2D5E" w:rsidRPr="00782F94" w:rsidRDefault="006B2D5E" w:rsidP="006B2D5E">
            <w:pPr>
              <w:pStyle w:val="142"/>
              <w:jc w:val="right"/>
              <w:rPr>
                <w:b/>
                <w:bCs/>
              </w:rPr>
            </w:pPr>
            <w:r w:rsidRPr="00782F94">
              <w:rPr>
                <w:b/>
                <w:bCs/>
              </w:rPr>
              <w:t>1,516</w:t>
            </w:r>
          </w:p>
        </w:tc>
      </w:tr>
      <w:tr w:rsidR="006B2D5E" w:rsidRPr="008E0BB8" w:rsidTr="00DD7414">
        <w:tc>
          <w:tcPr>
            <w:tcW w:w="2552" w:type="dxa"/>
            <w:shd w:val="clear" w:color="auto" w:fill="auto"/>
          </w:tcPr>
          <w:p w:rsidR="006B2D5E" w:rsidRPr="00660D84" w:rsidRDefault="006B2D5E" w:rsidP="006B2D5E">
            <w:pPr>
              <w:pStyle w:val="142"/>
              <w:rPr>
                <w:b/>
                <w:bCs/>
              </w:rPr>
            </w:pPr>
            <w:r w:rsidRPr="00660D84">
              <w:rPr>
                <w:rFonts w:hint="eastAsia"/>
                <w:b/>
                <w:bCs/>
              </w:rPr>
              <w:t>其他（門禁保全費）</w:t>
            </w:r>
          </w:p>
        </w:tc>
        <w:tc>
          <w:tcPr>
            <w:tcW w:w="992" w:type="dxa"/>
            <w:shd w:val="clear" w:color="auto" w:fill="auto"/>
          </w:tcPr>
          <w:p w:rsidR="006B2D5E" w:rsidRPr="00660D84" w:rsidRDefault="006B2D5E" w:rsidP="006B2D5E">
            <w:pPr>
              <w:pStyle w:val="142"/>
              <w:jc w:val="right"/>
              <w:rPr>
                <w:b/>
                <w:bCs/>
              </w:rPr>
            </w:pPr>
            <w:r>
              <w:rPr>
                <w:b/>
                <w:bCs/>
              </w:rPr>
              <w:t>-</w:t>
            </w:r>
          </w:p>
        </w:tc>
        <w:tc>
          <w:tcPr>
            <w:tcW w:w="992" w:type="dxa"/>
            <w:shd w:val="clear" w:color="auto" w:fill="auto"/>
          </w:tcPr>
          <w:p w:rsidR="006B2D5E" w:rsidRPr="00660D84" w:rsidRDefault="006B2D5E" w:rsidP="006B2D5E">
            <w:pPr>
              <w:pStyle w:val="142"/>
              <w:jc w:val="right"/>
              <w:rPr>
                <w:b/>
                <w:bCs/>
              </w:rPr>
            </w:pPr>
            <w:r>
              <w:rPr>
                <w:rFonts w:hint="eastAsia"/>
                <w:b/>
                <w:bCs/>
              </w:rPr>
              <w:t>5</w:t>
            </w:r>
            <w:r>
              <w:rPr>
                <w:b/>
                <w:bCs/>
              </w:rPr>
              <w:t>1</w:t>
            </w:r>
          </w:p>
        </w:tc>
        <w:tc>
          <w:tcPr>
            <w:tcW w:w="993" w:type="dxa"/>
            <w:shd w:val="clear" w:color="auto" w:fill="auto"/>
          </w:tcPr>
          <w:p w:rsidR="006B2D5E" w:rsidRPr="00660D84" w:rsidRDefault="006B2D5E" w:rsidP="006B2D5E">
            <w:pPr>
              <w:pStyle w:val="142"/>
              <w:jc w:val="right"/>
              <w:rPr>
                <w:b/>
                <w:bCs/>
              </w:rPr>
            </w:pPr>
            <w:r w:rsidRPr="00660D84">
              <w:rPr>
                <w:b/>
                <w:bCs/>
              </w:rPr>
              <w:t>17</w:t>
            </w:r>
          </w:p>
        </w:tc>
        <w:tc>
          <w:tcPr>
            <w:tcW w:w="987" w:type="dxa"/>
            <w:shd w:val="clear" w:color="auto" w:fill="auto"/>
          </w:tcPr>
          <w:p w:rsidR="006B2D5E" w:rsidRPr="00660D84" w:rsidRDefault="006B2D5E" w:rsidP="006B2D5E">
            <w:pPr>
              <w:pStyle w:val="142"/>
              <w:jc w:val="right"/>
              <w:rPr>
                <w:b/>
                <w:bCs/>
              </w:rPr>
            </w:pPr>
            <w:r w:rsidRPr="00660D84">
              <w:rPr>
                <w:b/>
                <w:bCs/>
              </w:rPr>
              <w:t>100</w:t>
            </w:r>
          </w:p>
        </w:tc>
        <w:tc>
          <w:tcPr>
            <w:tcW w:w="988" w:type="dxa"/>
            <w:shd w:val="clear" w:color="auto" w:fill="auto"/>
          </w:tcPr>
          <w:p w:rsidR="006B2D5E" w:rsidRPr="00660D84" w:rsidRDefault="006B2D5E" w:rsidP="006B2D5E">
            <w:pPr>
              <w:pStyle w:val="142"/>
              <w:jc w:val="right"/>
              <w:rPr>
                <w:b/>
                <w:bCs/>
              </w:rPr>
            </w:pPr>
            <w:r w:rsidRPr="00660D84">
              <w:rPr>
                <w:rFonts w:hint="eastAsia"/>
                <w:b/>
                <w:bCs/>
              </w:rPr>
              <w:t>5</w:t>
            </w:r>
            <w:r w:rsidRPr="00660D84">
              <w:rPr>
                <w:b/>
                <w:bCs/>
              </w:rPr>
              <w:t>7</w:t>
            </w:r>
          </w:p>
        </w:tc>
        <w:tc>
          <w:tcPr>
            <w:tcW w:w="1016" w:type="dxa"/>
            <w:gridSpan w:val="2"/>
            <w:shd w:val="clear" w:color="auto" w:fill="auto"/>
          </w:tcPr>
          <w:p w:rsidR="006B2D5E" w:rsidRPr="00660D84" w:rsidRDefault="006B2D5E" w:rsidP="006B2D5E">
            <w:pPr>
              <w:pStyle w:val="142"/>
              <w:jc w:val="right"/>
              <w:rPr>
                <w:b/>
                <w:bCs/>
              </w:rPr>
            </w:pPr>
            <w:r w:rsidRPr="00660D84">
              <w:rPr>
                <w:b/>
                <w:bCs/>
              </w:rPr>
              <w:t>130</w:t>
            </w:r>
          </w:p>
        </w:tc>
      </w:tr>
      <w:tr w:rsidR="001E5C10" w:rsidRPr="008E0BB8" w:rsidTr="00DD7414">
        <w:tc>
          <w:tcPr>
            <w:tcW w:w="2552" w:type="dxa"/>
            <w:shd w:val="clear" w:color="auto" w:fill="auto"/>
          </w:tcPr>
          <w:p w:rsidR="001E5C10" w:rsidRPr="00660D84" w:rsidRDefault="001E5C10" w:rsidP="008E0BB8">
            <w:pPr>
              <w:pStyle w:val="142"/>
              <w:rPr>
                <w:b/>
                <w:bCs/>
              </w:rPr>
            </w:pPr>
            <w:r w:rsidRPr="00660D84">
              <w:rPr>
                <w:rFonts w:hint="eastAsia"/>
                <w:b/>
                <w:bCs/>
              </w:rPr>
              <w:t>其他</w:t>
            </w:r>
            <w:r w:rsidRPr="00DD7414">
              <w:rPr>
                <w:rFonts w:hint="eastAsia"/>
                <w:spacing w:val="-20"/>
                <w:sz w:val="22"/>
                <w:szCs w:val="24"/>
              </w:rPr>
              <w:t>（異地辦公室清潔費用）</w:t>
            </w:r>
          </w:p>
        </w:tc>
        <w:tc>
          <w:tcPr>
            <w:tcW w:w="992" w:type="dxa"/>
            <w:shd w:val="clear" w:color="auto" w:fill="auto"/>
          </w:tcPr>
          <w:p w:rsidR="001E5C10" w:rsidRPr="00660D84" w:rsidRDefault="00DD7414" w:rsidP="008E0BB8">
            <w:pPr>
              <w:pStyle w:val="142"/>
              <w:jc w:val="right"/>
              <w:rPr>
                <w:b/>
                <w:bCs/>
              </w:rPr>
            </w:pPr>
            <w:r>
              <w:rPr>
                <w:rFonts w:hint="eastAsia"/>
                <w:b/>
                <w:bCs/>
              </w:rPr>
              <w:t>-</w:t>
            </w:r>
          </w:p>
        </w:tc>
        <w:tc>
          <w:tcPr>
            <w:tcW w:w="992" w:type="dxa"/>
            <w:shd w:val="clear" w:color="auto" w:fill="auto"/>
          </w:tcPr>
          <w:p w:rsidR="001E5C10" w:rsidRPr="00660D84" w:rsidRDefault="001E5C10" w:rsidP="008E0BB8">
            <w:pPr>
              <w:pStyle w:val="142"/>
              <w:jc w:val="right"/>
              <w:rPr>
                <w:b/>
                <w:bCs/>
              </w:rPr>
            </w:pPr>
            <w:r w:rsidRPr="00660D84">
              <w:rPr>
                <w:b/>
                <w:bCs/>
              </w:rPr>
              <w:t>120</w:t>
            </w:r>
          </w:p>
        </w:tc>
        <w:tc>
          <w:tcPr>
            <w:tcW w:w="993" w:type="dxa"/>
            <w:shd w:val="clear" w:color="auto" w:fill="auto"/>
          </w:tcPr>
          <w:p w:rsidR="001E5C10" w:rsidRPr="00660D84" w:rsidRDefault="001E5C10" w:rsidP="008E0BB8">
            <w:pPr>
              <w:pStyle w:val="142"/>
              <w:jc w:val="right"/>
              <w:rPr>
                <w:b/>
                <w:bCs/>
              </w:rPr>
            </w:pPr>
            <w:r w:rsidRPr="00660D84">
              <w:rPr>
                <w:b/>
                <w:bCs/>
              </w:rPr>
              <w:t>24</w:t>
            </w:r>
          </w:p>
        </w:tc>
        <w:tc>
          <w:tcPr>
            <w:tcW w:w="987" w:type="dxa"/>
            <w:shd w:val="clear" w:color="auto" w:fill="auto"/>
          </w:tcPr>
          <w:p w:rsidR="001E5C10" w:rsidRPr="00660D84" w:rsidRDefault="00DD7414" w:rsidP="008E0BB8">
            <w:pPr>
              <w:pStyle w:val="142"/>
              <w:jc w:val="right"/>
              <w:rPr>
                <w:b/>
                <w:bCs/>
              </w:rPr>
            </w:pPr>
            <w:r>
              <w:rPr>
                <w:rFonts w:hint="eastAsia"/>
                <w:b/>
                <w:bCs/>
              </w:rPr>
              <w:t>-</w:t>
            </w:r>
          </w:p>
        </w:tc>
        <w:tc>
          <w:tcPr>
            <w:tcW w:w="988" w:type="dxa"/>
            <w:shd w:val="clear" w:color="auto" w:fill="auto"/>
          </w:tcPr>
          <w:p w:rsidR="001E5C10" w:rsidRPr="00660D84" w:rsidRDefault="00DD7414" w:rsidP="008E0BB8">
            <w:pPr>
              <w:pStyle w:val="142"/>
              <w:jc w:val="right"/>
              <w:rPr>
                <w:b/>
                <w:bCs/>
              </w:rPr>
            </w:pPr>
            <w:r>
              <w:rPr>
                <w:rFonts w:hint="eastAsia"/>
                <w:b/>
                <w:bCs/>
              </w:rPr>
              <w:t>-</w:t>
            </w:r>
          </w:p>
        </w:tc>
        <w:tc>
          <w:tcPr>
            <w:tcW w:w="1016" w:type="dxa"/>
            <w:gridSpan w:val="2"/>
            <w:shd w:val="clear" w:color="auto" w:fill="auto"/>
          </w:tcPr>
          <w:p w:rsidR="001E5C10" w:rsidRPr="00660D84" w:rsidRDefault="00DD7414" w:rsidP="008E0BB8">
            <w:pPr>
              <w:pStyle w:val="142"/>
              <w:jc w:val="right"/>
              <w:rPr>
                <w:b/>
                <w:bCs/>
              </w:rPr>
            </w:pPr>
            <w:r>
              <w:rPr>
                <w:rFonts w:hint="eastAsia"/>
                <w:b/>
                <w:bCs/>
              </w:rPr>
              <w:t>-</w:t>
            </w:r>
          </w:p>
        </w:tc>
      </w:tr>
      <w:tr w:rsidR="001E5C10" w:rsidRPr="008E0BB8" w:rsidTr="00DD7414">
        <w:tc>
          <w:tcPr>
            <w:tcW w:w="2552" w:type="dxa"/>
            <w:shd w:val="clear" w:color="auto" w:fill="auto"/>
          </w:tcPr>
          <w:p w:rsidR="001E5C10" w:rsidRPr="00782F94" w:rsidRDefault="001E5C10" w:rsidP="008E0BB8">
            <w:pPr>
              <w:pStyle w:val="142"/>
              <w:rPr>
                <w:b/>
                <w:bCs/>
              </w:rPr>
            </w:pPr>
            <w:r w:rsidRPr="00782F94">
              <w:rPr>
                <w:rFonts w:hint="eastAsia"/>
                <w:b/>
                <w:bCs/>
              </w:rPr>
              <w:t>合計</w:t>
            </w:r>
          </w:p>
        </w:tc>
        <w:tc>
          <w:tcPr>
            <w:tcW w:w="992" w:type="dxa"/>
            <w:shd w:val="clear" w:color="auto" w:fill="auto"/>
          </w:tcPr>
          <w:p w:rsidR="001E5C10" w:rsidRPr="00782F94" w:rsidRDefault="001E5C10" w:rsidP="008E0BB8">
            <w:pPr>
              <w:pStyle w:val="142"/>
              <w:jc w:val="right"/>
              <w:rPr>
                <w:b/>
                <w:bCs/>
              </w:rPr>
            </w:pPr>
            <w:r w:rsidRPr="00782F94">
              <w:rPr>
                <w:b/>
                <w:bCs/>
              </w:rPr>
              <w:t>3,343</w:t>
            </w:r>
          </w:p>
        </w:tc>
        <w:tc>
          <w:tcPr>
            <w:tcW w:w="992" w:type="dxa"/>
            <w:shd w:val="clear" w:color="auto" w:fill="auto"/>
          </w:tcPr>
          <w:p w:rsidR="001E5C10" w:rsidRPr="00782F94" w:rsidRDefault="001E5C10" w:rsidP="008E0BB8">
            <w:pPr>
              <w:pStyle w:val="142"/>
              <w:jc w:val="right"/>
              <w:rPr>
                <w:b/>
                <w:bCs/>
              </w:rPr>
            </w:pPr>
            <w:r w:rsidRPr="00782F94">
              <w:rPr>
                <w:b/>
                <w:bCs/>
              </w:rPr>
              <w:t>3,606</w:t>
            </w:r>
          </w:p>
        </w:tc>
        <w:tc>
          <w:tcPr>
            <w:tcW w:w="993" w:type="dxa"/>
            <w:shd w:val="clear" w:color="auto" w:fill="auto"/>
          </w:tcPr>
          <w:p w:rsidR="001E5C10" w:rsidRPr="00782F94" w:rsidRDefault="001E5C10" w:rsidP="008E0BB8">
            <w:pPr>
              <w:pStyle w:val="142"/>
              <w:jc w:val="right"/>
              <w:rPr>
                <w:b/>
                <w:bCs/>
              </w:rPr>
            </w:pPr>
            <w:r w:rsidRPr="00782F94">
              <w:rPr>
                <w:b/>
                <w:bCs/>
              </w:rPr>
              <w:t>2,817</w:t>
            </w:r>
          </w:p>
        </w:tc>
        <w:tc>
          <w:tcPr>
            <w:tcW w:w="987" w:type="dxa"/>
            <w:shd w:val="clear" w:color="auto" w:fill="auto"/>
          </w:tcPr>
          <w:p w:rsidR="001E5C10" w:rsidRPr="00782F94" w:rsidRDefault="001E5C10" w:rsidP="008E0BB8">
            <w:pPr>
              <w:pStyle w:val="142"/>
              <w:jc w:val="right"/>
              <w:rPr>
                <w:b/>
                <w:bCs/>
              </w:rPr>
            </w:pPr>
            <w:r w:rsidRPr="00782F94">
              <w:rPr>
                <w:b/>
                <w:bCs/>
              </w:rPr>
              <w:t>4,926</w:t>
            </w:r>
          </w:p>
        </w:tc>
        <w:tc>
          <w:tcPr>
            <w:tcW w:w="988" w:type="dxa"/>
            <w:shd w:val="clear" w:color="auto" w:fill="auto"/>
          </w:tcPr>
          <w:p w:rsidR="001E5C10" w:rsidRPr="00782F94" w:rsidRDefault="00660D84" w:rsidP="008E0BB8">
            <w:pPr>
              <w:pStyle w:val="142"/>
              <w:jc w:val="right"/>
              <w:rPr>
                <w:b/>
                <w:bCs/>
              </w:rPr>
            </w:pPr>
            <w:r>
              <w:rPr>
                <w:rFonts w:hint="eastAsia"/>
                <w:b/>
                <w:bCs/>
              </w:rPr>
              <w:t>2</w:t>
            </w:r>
            <w:r w:rsidR="001E5C10" w:rsidRPr="00782F94">
              <w:rPr>
                <w:b/>
                <w:bCs/>
              </w:rPr>
              <w:t>,</w:t>
            </w:r>
            <w:r>
              <w:rPr>
                <w:rFonts w:hint="eastAsia"/>
                <w:b/>
                <w:bCs/>
              </w:rPr>
              <w:t>788</w:t>
            </w:r>
          </w:p>
        </w:tc>
        <w:tc>
          <w:tcPr>
            <w:tcW w:w="1016" w:type="dxa"/>
            <w:gridSpan w:val="2"/>
            <w:shd w:val="clear" w:color="auto" w:fill="auto"/>
          </w:tcPr>
          <w:p w:rsidR="001E5C10" w:rsidRPr="00782F94" w:rsidRDefault="001E5C10" w:rsidP="008E0BB8">
            <w:pPr>
              <w:pStyle w:val="142"/>
              <w:jc w:val="right"/>
              <w:rPr>
                <w:b/>
                <w:bCs/>
              </w:rPr>
            </w:pPr>
            <w:r w:rsidRPr="00782F94">
              <w:rPr>
                <w:b/>
                <w:bCs/>
              </w:rPr>
              <w:t>4,560</w:t>
            </w:r>
          </w:p>
        </w:tc>
      </w:tr>
      <w:tr w:rsidR="00660D84" w:rsidRPr="008E0BB8" w:rsidTr="00DD7414">
        <w:tc>
          <w:tcPr>
            <w:tcW w:w="2552" w:type="dxa"/>
            <w:shd w:val="clear" w:color="auto" w:fill="auto"/>
          </w:tcPr>
          <w:p w:rsidR="00660D84" w:rsidRPr="00EF655D" w:rsidRDefault="00660D84" w:rsidP="008E0BB8">
            <w:pPr>
              <w:pStyle w:val="142"/>
            </w:pPr>
            <w:r>
              <w:rPr>
                <w:rFonts w:hint="eastAsia"/>
              </w:rPr>
              <w:t>執行率</w:t>
            </w:r>
          </w:p>
        </w:tc>
        <w:tc>
          <w:tcPr>
            <w:tcW w:w="992" w:type="dxa"/>
            <w:shd w:val="clear" w:color="auto" w:fill="auto"/>
          </w:tcPr>
          <w:p w:rsidR="00660D84" w:rsidRPr="00EF655D" w:rsidRDefault="00660D84" w:rsidP="008E0BB8">
            <w:pPr>
              <w:pStyle w:val="142"/>
              <w:jc w:val="right"/>
            </w:pPr>
            <w:r w:rsidRPr="001B6412">
              <w:t>70.17</w:t>
            </w:r>
          </w:p>
        </w:tc>
        <w:tc>
          <w:tcPr>
            <w:tcW w:w="992" w:type="dxa"/>
            <w:shd w:val="clear" w:color="auto" w:fill="auto"/>
          </w:tcPr>
          <w:p w:rsidR="00660D84" w:rsidRPr="00EF655D" w:rsidRDefault="00660D84" w:rsidP="008E0BB8">
            <w:pPr>
              <w:pStyle w:val="142"/>
              <w:jc w:val="right"/>
            </w:pPr>
            <w:r w:rsidRPr="001B6412">
              <w:t>77.80</w:t>
            </w:r>
          </w:p>
        </w:tc>
        <w:tc>
          <w:tcPr>
            <w:tcW w:w="993" w:type="dxa"/>
            <w:shd w:val="clear" w:color="auto" w:fill="auto"/>
          </w:tcPr>
          <w:p w:rsidR="00660D84" w:rsidRPr="00EF655D" w:rsidRDefault="00660D84" w:rsidP="008E0BB8">
            <w:pPr>
              <w:pStyle w:val="142"/>
              <w:jc w:val="right"/>
            </w:pPr>
            <w:r w:rsidRPr="001B6412">
              <w:t>62.84</w:t>
            </w:r>
          </w:p>
        </w:tc>
        <w:tc>
          <w:tcPr>
            <w:tcW w:w="1984" w:type="dxa"/>
            <w:gridSpan w:val="3"/>
            <w:shd w:val="clear" w:color="auto" w:fill="auto"/>
          </w:tcPr>
          <w:p w:rsidR="00660D84" w:rsidRPr="00EF655D" w:rsidRDefault="00660D84" w:rsidP="00660D84">
            <w:pPr>
              <w:pStyle w:val="142"/>
              <w:jc w:val="center"/>
            </w:pPr>
            <w:r>
              <w:rPr>
                <w:rFonts w:hint="eastAsia"/>
              </w:rPr>
              <w:t>5</w:t>
            </w:r>
            <w:r>
              <w:t>6.60</w:t>
            </w:r>
          </w:p>
        </w:tc>
        <w:tc>
          <w:tcPr>
            <w:tcW w:w="1007" w:type="dxa"/>
            <w:shd w:val="clear" w:color="auto" w:fill="auto"/>
          </w:tcPr>
          <w:p w:rsidR="00660D84" w:rsidRPr="00EF655D" w:rsidRDefault="00660D84" w:rsidP="008E0BB8">
            <w:pPr>
              <w:pStyle w:val="142"/>
              <w:jc w:val="right"/>
            </w:pPr>
            <w:r>
              <w:rPr>
                <w:rFonts w:hint="eastAsia"/>
              </w:rPr>
              <w:t>-</w:t>
            </w:r>
          </w:p>
        </w:tc>
      </w:tr>
    </w:tbl>
    <w:p w:rsidR="00767FFB" w:rsidRDefault="00767FFB" w:rsidP="00444D4C">
      <w:pPr>
        <w:spacing w:line="280" w:lineRule="exact"/>
        <w:ind w:leftChars="1" w:left="1564" w:hangingChars="642" w:hanging="1561"/>
        <w:rPr>
          <w:sz w:val="24"/>
        </w:rPr>
      </w:pPr>
      <w:r w:rsidRPr="00D448C6">
        <w:rPr>
          <w:rFonts w:hint="eastAsia"/>
          <w:sz w:val="24"/>
        </w:rPr>
        <w:t>資料來源：投保中心提供。</w:t>
      </w:r>
    </w:p>
    <w:bookmarkEnd w:id="29"/>
    <w:p w:rsidR="00F50DF8" w:rsidRPr="00660D84" w:rsidRDefault="005B7F56" w:rsidP="0010112A">
      <w:pPr>
        <w:pStyle w:val="ad"/>
      </w:pPr>
      <w:r w:rsidRPr="00660D84">
        <w:rPr>
          <w:rFonts w:hint="eastAsia"/>
        </w:rPr>
        <w:t>（分機：1915 楊莉敏）</w:t>
      </w:r>
    </w:p>
    <w:p w:rsidR="00215F37" w:rsidRPr="00660D84" w:rsidRDefault="00215F37">
      <w:pPr>
        <w:pStyle w:val="ad"/>
      </w:pPr>
    </w:p>
    <w:sectPr w:rsidR="00215F37" w:rsidRPr="00660D84" w:rsidSect="00784887">
      <w:footerReference w:type="default" r:id="rId14"/>
      <w:pgSz w:w="11906" w:h="16838" w:code="9"/>
      <w:pgMar w:top="1701" w:right="1700"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538F" w:rsidRDefault="00ED538F" w:rsidP="00A14B88">
      <w:pPr>
        <w:ind w:left="560" w:firstLine="560"/>
      </w:pPr>
      <w:r>
        <w:separator/>
      </w:r>
    </w:p>
  </w:endnote>
  <w:endnote w:type="continuationSeparator" w:id="0">
    <w:p w:rsidR="00ED538F" w:rsidRDefault="00ED538F" w:rsidP="00A14B88">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1A6" w:rsidRDefault="00DA51A6" w:rsidP="00A14B88">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1A6" w:rsidRPr="00364E77" w:rsidRDefault="008F1DE6" w:rsidP="00CE3B83">
    <w:pPr>
      <w:pStyle w:val="af1"/>
      <w:ind w:leftChars="0" w:left="0" w:firstLineChars="0" w:firstLine="0"/>
      <w:jc w:val="center"/>
    </w:pPr>
    <w:r>
      <w:rPr>
        <w:rFonts w:hint="eastAsia"/>
      </w:rPr>
      <w:t>51</w:t>
    </w:r>
    <w:r w:rsidR="00CE3B83">
      <w:rPr>
        <w:rFonts w:hint="eastAsia"/>
      </w:rPr>
      <w:t>-</w:t>
    </w:r>
    <w:r w:rsidR="00DA51A6" w:rsidRPr="00364E77">
      <w:fldChar w:fldCharType="begin"/>
    </w:r>
    <w:r w:rsidR="00DA51A6" w:rsidRPr="00364E77">
      <w:instrText>PAGE   \* MERGEFORMAT</w:instrText>
    </w:r>
    <w:r w:rsidR="00DA51A6" w:rsidRPr="00364E77">
      <w:fldChar w:fldCharType="separate"/>
    </w:r>
    <w:r w:rsidR="00392088" w:rsidRPr="00392088">
      <w:rPr>
        <w:noProof/>
        <w:lang w:val="zh-TW"/>
      </w:rPr>
      <w:t>1</w:t>
    </w:r>
    <w:r w:rsidR="00DA51A6" w:rsidRPr="00364E77">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1A6" w:rsidRDefault="00DA51A6" w:rsidP="00A14B88">
    <w:pPr>
      <w:pStyle w:val="af1"/>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D3D" w:rsidRPr="00364E77" w:rsidRDefault="008F1DE6" w:rsidP="00052364">
    <w:pPr>
      <w:pStyle w:val="af1"/>
      <w:ind w:leftChars="0" w:left="0" w:firstLineChars="0" w:firstLine="0"/>
      <w:jc w:val="center"/>
    </w:pPr>
    <w:r>
      <w:rPr>
        <w:rFonts w:hint="eastAsia"/>
      </w:rPr>
      <w:t>51</w:t>
    </w:r>
    <w:r w:rsidR="00E25355">
      <w:rPr>
        <w:rFonts w:hint="eastAsia"/>
      </w:rPr>
      <w:t>-</w:t>
    </w:r>
    <w:r w:rsidR="00DA51A6" w:rsidRPr="00364E77">
      <w:fldChar w:fldCharType="begin"/>
    </w:r>
    <w:r w:rsidR="00DA51A6" w:rsidRPr="00364E77">
      <w:instrText>PAGE   \* MERGEFORMAT</w:instrText>
    </w:r>
    <w:r w:rsidR="00DA51A6" w:rsidRPr="00364E77">
      <w:fldChar w:fldCharType="separate"/>
    </w:r>
    <w:r w:rsidR="00392088" w:rsidRPr="00392088">
      <w:rPr>
        <w:noProof/>
        <w:lang w:val="zh-TW"/>
      </w:rPr>
      <w:t>1</w:t>
    </w:r>
    <w:r w:rsidR="00DA51A6" w:rsidRPr="00364E77">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538F" w:rsidRDefault="00ED538F" w:rsidP="00DA51A6">
      <w:pPr>
        <w:ind w:left="560" w:firstLine="560"/>
      </w:pPr>
      <w:r>
        <w:separator/>
      </w:r>
    </w:p>
  </w:footnote>
  <w:footnote w:type="continuationSeparator" w:id="0">
    <w:p w:rsidR="00ED538F" w:rsidRDefault="00ED538F" w:rsidP="00A14B88">
      <w:pPr>
        <w:ind w:left="560" w:firstLine="560"/>
      </w:pPr>
      <w:r>
        <w:continuationSeparator/>
      </w:r>
    </w:p>
  </w:footnote>
  <w:footnote w:id="1">
    <w:p w:rsidR="003E6E21" w:rsidRPr="003E6E21" w:rsidRDefault="003E6E21" w:rsidP="003E6E21">
      <w:pPr>
        <w:pStyle w:val="142"/>
        <w:rPr>
          <w:rFonts w:hint="eastAsia"/>
        </w:rPr>
      </w:pPr>
      <w:r>
        <w:rPr>
          <w:rStyle w:val="af5"/>
        </w:rPr>
        <w:footnoteRef/>
      </w:r>
      <w:r>
        <w:t xml:space="preserve"> </w:t>
      </w:r>
      <w:r w:rsidR="006F0291" w:rsidRPr="006F0291">
        <w:rPr>
          <w:rFonts w:hint="eastAsia"/>
        </w:rPr>
        <w:t>投保中心IPC求償系統為該中心內部原有投資人求償之損害賠償金額計算系統</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1A6" w:rsidRDefault="00DA51A6" w:rsidP="00A14B88">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1A6" w:rsidRDefault="00DA51A6" w:rsidP="00A14B88">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1A6" w:rsidRDefault="00DA51A6" w:rsidP="00A14B88">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6"/>
    <w:lvl w:ilvl="0">
      <w:start w:val="1"/>
      <w:numFmt w:val="bullet"/>
      <w:lvlText w:val=""/>
      <w:lvlJc w:val="left"/>
      <w:pPr>
        <w:tabs>
          <w:tab w:val="num" w:pos="0"/>
        </w:tabs>
        <w:ind w:left="480" w:hanging="480"/>
      </w:pPr>
      <w:rPr>
        <w:rFonts w:ascii="Wingdings" w:hAnsi="Wingdings" w:cs="Wingdings" w:hint="default"/>
      </w:rPr>
    </w:lvl>
  </w:abstractNum>
  <w:abstractNum w:abstractNumId="1" w15:restartNumberingAfterBreak="0">
    <w:nsid w:val="06330CC2"/>
    <w:multiLevelType w:val="hybridMultilevel"/>
    <w:tmpl w:val="51F2117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1D3A6508"/>
    <w:multiLevelType w:val="hybridMultilevel"/>
    <w:tmpl w:val="A89A9B88"/>
    <w:lvl w:ilvl="0" w:tplc="382C3968">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10A34D3"/>
    <w:multiLevelType w:val="hybridMultilevel"/>
    <w:tmpl w:val="A5FA141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246F7D97"/>
    <w:multiLevelType w:val="hybridMultilevel"/>
    <w:tmpl w:val="D9B0F7D4"/>
    <w:lvl w:ilvl="0" w:tplc="3696A906">
      <w:start w:val="1"/>
      <w:numFmt w:val="taiwaneseCountingThousand"/>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16F287D"/>
    <w:multiLevelType w:val="hybridMultilevel"/>
    <w:tmpl w:val="7542D264"/>
    <w:lvl w:ilvl="0" w:tplc="0AF23AC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B991244"/>
    <w:multiLevelType w:val="hybridMultilevel"/>
    <w:tmpl w:val="66EE34BE"/>
    <w:lvl w:ilvl="0" w:tplc="584E3108">
      <w:start w:val="1"/>
      <w:numFmt w:val="taiwaneseCountingThousand"/>
      <w:lvlText w:val="%1、"/>
      <w:lvlJc w:val="left"/>
      <w:pPr>
        <w:ind w:left="1713" w:hanging="720"/>
      </w:pPr>
      <w:rPr>
        <w:rFonts w:hAnsi="標楷體" w:hint="default"/>
        <w:color w:val="auto"/>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7" w15:restartNumberingAfterBreak="0">
    <w:nsid w:val="48134742"/>
    <w:multiLevelType w:val="hybridMultilevel"/>
    <w:tmpl w:val="D6A87D38"/>
    <w:lvl w:ilvl="0" w:tplc="E5882C1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53DD0F6E"/>
    <w:multiLevelType w:val="hybridMultilevel"/>
    <w:tmpl w:val="BF862A04"/>
    <w:lvl w:ilvl="0" w:tplc="6FCA1D4E">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5F017DE6"/>
    <w:multiLevelType w:val="hybridMultilevel"/>
    <w:tmpl w:val="7B560A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47E0A37"/>
    <w:multiLevelType w:val="hybridMultilevel"/>
    <w:tmpl w:val="0A163688"/>
    <w:lvl w:ilvl="0" w:tplc="D2082D2E">
      <w:start w:val="1"/>
      <w:numFmt w:val="taiwaneseCountingThousand"/>
      <w:lvlText w:val="%1、"/>
      <w:lvlJc w:val="left"/>
      <w:pPr>
        <w:ind w:left="2989" w:hanging="720"/>
      </w:pPr>
      <w:rPr>
        <w:rFonts w:hint="default"/>
        <w:color w:val="000000"/>
        <w:lang w:val="en-US"/>
      </w:rPr>
    </w:lvl>
    <w:lvl w:ilvl="1" w:tplc="3696A906">
      <w:start w:val="1"/>
      <w:numFmt w:val="taiwaneseCountingThousand"/>
      <w:lvlText w:val="(%2)"/>
      <w:lvlJc w:val="left"/>
      <w:pPr>
        <w:ind w:left="2138" w:hanging="720"/>
      </w:pPr>
      <w:rPr>
        <w:rFonts w:hint="default"/>
      </w:rPr>
    </w:lvl>
    <w:lvl w:ilvl="2" w:tplc="4664F6A8">
      <w:start w:val="1"/>
      <w:numFmt w:val="decimal"/>
      <w:lvlText w:val="%3."/>
      <w:lvlJc w:val="left"/>
      <w:pPr>
        <w:ind w:left="1320" w:hanging="360"/>
      </w:pPr>
      <w:rPr>
        <w:rFonts w:hint="default"/>
      </w:rPr>
    </w:lvl>
    <w:lvl w:ilvl="3" w:tplc="BED81390">
      <w:start w:val="1"/>
      <w:numFmt w:val="decimal"/>
      <w:lvlText w:val="(%4)"/>
      <w:lvlJc w:val="left"/>
      <w:pPr>
        <w:ind w:left="1429" w:hanging="72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9F23C1D"/>
    <w:multiLevelType w:val="hybridMultilevel"/>
    <w:tmpl w:val="4196A9FE"/>
    <w:lvl w:ilvl="0" w:tplc="23F037E2">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2" w15:restartNumberingAfterBreak="0">
    <w:nsid w:val="796160E6"/>
    <w:multiLevelType w:val="hybridMultilevel"/>
    <w:tmpl w:val="F368893A"/>
    <w:lvl w:ilvl="0" w:tplc="5B52D4BE">
      <w:start w:val="1"/>
      <w:numFmt w:val="taiwaneseCountingThousand"/>
      <w:lvlText w:val="（%1）"/>
      <w:lvlJc w:val="left"/>
      <w:pPr>
        <w:ind w:left="2587"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9F33FD0"/>
    <w:multiLevelType w:val="hybridMultilevel"/>
    <w:tmpl w:val="FA82E83E"/>
    <w:lvl w:ilvl="0" w:tplc="02D4EE1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7BD91029"/>
    <w:multiLevelType w:val="multilevel"/>
    <w:tmpl w:val="523E6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CC736E5"/>
    <w:multiLevelType w:val="hybridMultilevel"/>
    <w:tmpl w:val="212AC2A6"/>
    <w:lvl w:ilvl="0" w:tplc="FDB22A12">
      <w:start w:val="1"/>
      <w:numFmt w:val="taiwaneseCountingThousand"/>
      <w:lvlText w:val="（%1）"/>
      <w:lvlJc w:val="left"/>
      <w:pPr>
        <w:ind w:left="1026" w:hanging="885"/>
      </w:pPr>
      <w:rPr>
        <w:rFonts w:hint="default"/>
        <w:lang w:val="en-US"/>
      </w:r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num w:numId="1">
    <w:abstractNumId w:val="14"/>
  </w:num>
  <w:num w:numId="2">
    <w:abstractNumId w:val="11"/>
  </w:num>
  <w:num w:numId="3">
    <w:abstractNumId w:val="2"/>
  </w:num>
  <w:num w:numId="4">
    <w:abstractNumId w:val="13"/>
  </w:num>
  <w:num w:numId="5">
    <w:abstractNumId w:val="12"/>
  </w:num>
  <w:num w:numId="6">
    <w:abstractNumId w:val="15"/>
  </w:num>
  <w:num w:numId="7">
    <w:abstractNumId w:val="8"/>
  </w:num>
  <w:num w:numId="8">
    <w:abstractNumId w:val="0"/>
  </w:num>
  <w:num w:numId="9">
    <w:abstractNumId w:val="7"/>
  </w:num>
  <w:num w:numId="10">
    <w:abstractNumId w:val="5"/>
  </w:num>
  <w:num w:numId="11">
    <w:abstractNumId w:val="10"/>
  </w:num>
  <w:num w:numId="12">
    <w:abstractNumId w:val="9"/>
  </w:num>
  <w:num w:numId="13">
    <w:abstractNumId w:val="3"/>
  </w:num>
  <w:num w:numId="14">
    <w:abstractNumId w:val="1"/>
  </w:num>
  <w:num w:numId="15">
    <w:abstractNumId w:val="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E1F43"/>
    <w:rsid w:val="00000446"/>
    <w:rsid w:val="0000078E"/>
    <w:rsid w:val="00000BD0"/>
    <w:rsid w:val="000013BD"/>
    <w:rsid w:val="00001716"/>
    <w:rsid w:val="00001B0D"/>
    <w:rsid w:val="00002938"/>
    <w:rsid w:val="00003D6A"/>
    <w:rsid w:val="00003DBB"/>
    <w:rsid w:val="00004C94"/>
    <w:rsid w:val="00005418"/>
    <w:rsid w:val="00005585"/>
    <w:rsid w:val="000056D7"/>
    <w:rsid w:val="00005F45"/>
    <w:rsid w:val="00007330"/>
    <w:rsid w:val="000075E0"/>
    <w:rsid w:val="00011A7B"/>
    <w:rsid w:val="00011B15"/>
    <w:rsid w:val="000130FC"/>
    <w:rsid w:val="0001347B"/>
    <w:rsid w:val="00013E8D"/>
    <w:rsid w:val="00014303"/>
    <w:rsid w:val="0001552A"/>
    <w:rsid w:val="00015970"/>
    <w:rsid w:val="00016088"/>
    <w:rsid w:val="000161C0"/>
    <w:rsid w:val="000169A0"/>
    <w:rsid w:val="000173A2"/>
    <w:rsid w:val="00020088"/>
    <w:rsid w:val="000200CE"/>
    <w:rsid w:val="000215C4"/>
    <w:rsid w:val="00021A42"/>
    <w:rsid w:val="000224FA"/>
    <w:rsid w:val="00023B0E"/>
    <w:rsid w:val="00024063"/>
    <w:rsid w:val="0002454C"/>
    <w:rsid w:val="00024D1B"/>
    <w:rsid w:val="00025160"/>
    <w:rsid w:val="00025790"/>
    <w:rsid w:val="00025C5E"/>
    <w:rsid w:val="00025CCA"/>
    <w:rsid w:val="00025D8F"/>
    <w:rsid w:val="000264D0"/>
    <w:rsid w:val="00026E5B"/>
    <w:rsid w:val="00027453"/>
    <w:rsid w:val="00030AFD"/>
    <w:rsid w:val="00031227"/>
    <w:rsid w:val="00032614"/>
    <w:rsid w:val="0003283D"/>
    <w:rsid w:val="00032ADC"/>
    <w:rsid w:val="00033627"/>
    <w:rsid w:val="00033AE0"/>
    <w:rsid w:val="000340D4"/>
    <w:rsid w:val="000343FB"/>
    <w:rsid w:val="00035636"/>
    <w:rsid w:val="00035FA5"/>
    <w:rsid w:val="0003719B"/>
    <w:rsid w:val="00037AFC"/>
    <w:rsid w:val="00040587"/>
    <w:rsid w:val="00041679"/>
    <w:rsid w:val="00041C73"/>
    <w:rsid w:val="00042E81"/>
    <w:rsid w:val="000439E9"/>
    <w:rsid w:val="00044758"/>
    <w:rsid w:val="00046055"/>
    <w:rsid w:val="0004631C"/>
    <w:rsid w:val="0004727E"/>
    <w:rsid w:val="0005030A"/>
    <w:rsid w:val="0005049A"/>
    <w:rsid w:val="00050993"/>
    <w:rsid w:val="000510FA"/>
    <w:rsid w:val="00052364"/>
    <w:rsid w:val="000523D9"/>
    <w:rsid w:val="00053201"/>
    <w:rsid w:val="0005328D"/>
    <w:rsid w:val="00054052"/>
    <w:rsid w:val="00054698"/>
    <w:rsid w:val="00054FBD"/>
    <w:rsid w:val="00055698"/>
    <w:rsid w:val="00056DBA"/>
    <w:rsid w:val="00056F3E"/>
    <w:rsid w:val="000574D9"/>
    <w:rsid w:val="000575EB"/>
    <w:rsid w:val="00057DA5"/>
    <w:rsid w:val="000621CD"/>
    <w:rsid w:val="000631DA"/>
    <w:rsid w:val="0006388A"/>
    <w:rsid w:val="0006555E"/>
    <w:rsid w:val="00066865"/>
    <w:rsid w:val="00066932"/>
    <w:rsid w:val="00066DD3"/>
    <w:rsid w:val="00071322"/>
    <w:rsid w:val="00071530"/>
    <w:rsid w:val="00071A39"/>
    <w:rsid w:val="00072054"/>
    <w:rsid w:val="0007263F"/>
    <w:rsid w:val="0007277D"/>
    <w:rsid w:val="0007317A"/>
    <w:rsid w:val="00073CA7"/>
    <w:rsid w:val="00073D9C"/>
    <w:rsid w:val="00074349"/>
    <w:rsid w:val="00074750"/>
    <w:rsid w:val="0007708C"/>
    <w:rsid w:val="00077498"/>
    <w:rsid w:val="000776C4"/>
    <w:rsid w:val="0008001F"/>
    <w:rsid w:val="000805F5"/>
    <w:rsid w:val="00080B29"/>
    <w:rsid w:val="00080F4A"/>
    <w:rsid w:val="00081107"/>
    <w:rsid w:val="0008170D"/>
    <w:rsid w:val="0008252B"/>
    <w:rsid w:val="00084BAF"/>
    <w:rsid w:val="0008590E"/>
    <w:rsid w:val="00085B8B"/>
    <w:rsid w:val="00085FFA"/>
    <w:rsid w:val="000862FC"/>
    <w:rsid w:val="00087F33"/>
    <w:rsid w:val="00090353"/>
    <w:rsid w:val="00090E4C"/>
    <w:rsid w:val="00090FBC"/>
    <w:rsid w:val="00090FF1"/>
    <w:rsid w:val="00091A73"/>
    <w:rsid w:val="0009241E"/>
    <w:rsid w:val="000929F6"/>
    <w:rsid w:val="00093414"/>
    <w:rsid w:val="000934FF"/>
    <w:rsid w:val="0009409E"/>
    <w:rsid w:val="0009472C"/>
    <w:rsid w:val="00096B4A"/>
    <w:rsid w:val="00096F8B"/>
    <w:rsid w:val="000978B9"/>
    <w:rsid w:val="000A0368"/>
    <w:rsid w:val="000A1F28"/>
    <w:rsid w:val="000A2D5B"/>
    <w:rsid w:val="000A2F63"/>
    <w:rsid w:val="000A3B78"/>
    <w:rsid w:val="000A46F6"/>
    <w:rsid w:val="000A48CA"/>
    <w:rsid w:val="000A5083"/>
    <w:rsid w:val="000A608C"/>
    <w:rsid w:val="000A7050"/>
    <w:rsid w:val="000A74F3"/>
    <w:rsid w:val="000A7908"/>
    <w:rsid w:val="000A7D92"/>
    <w:rsid w:val="000B00FD"/>
    <w:rsid w:val="000B0AFC"/>
    <w:rsid w:val="000B1096"/>
    <w:rsid w:val="000B1B64"/>
    <w:rsid w:val="000B2052"/>
    <w:rsid w:val="000B2179"/>
    <w:rsid w:val="000B3679"/>
    <w:rsid w:val="000B374D"/>
    <w:rsid w:val="000B37E5"/>
    <w:rsid w:val="000B3D0C"/>
    <w:rsid w:val="000B3E19"/>
    <w:rsid w:val="000B4045"/>
    <w:rsid w:val="000B4704"/>
    <w:rsid w:val="000B4E2C"/>
    <w:rsid w:val="000B5185"/>
    <w:rsid w:val="000B5942"/>
    <w:rsid w:val="000B62DF"/>
    <w:rsid w:val="000B6898"/>
    <w:rsid w:val="000B6F39"/>
    <w:rsid w:val="000B700F"/>
    <w:rsid w:val="000B721D"/>
    <w:rsid w:val="000B77A2"/>
    <w:rsid w:val="000B7B58"/>
    <w:rsid w:val="000C0840"/>
    <w:rsid w:val="000C0FD8"/>
    <w:rsid w:val="000C1A68"/>
    <w:rsid w:val="000C1AC1"/>
    <w:rsid w:val="000C3F90"/>
    <w:rsid w:val="000C4E7C"/>
    <w:rsid w:val="000C607F"/>
    <w:rsid w:val="000C6B78"/>
    <w:rsid w:val="000C6F6B"/>
    <w:rsid w:val="000C7107"/>
    <w:rsid w:val="000C72C7"/>
    <w:rsid w:val="000C763F"/>
    <w:rsid w:val="000C77D8"/>
    <w:rsid w:val="000D0219"/>
    <w:rsid w:val="000D0831"/>
    <w:rsid w:val="000D3629"/>
    <w:rsid w:val="000D4A76"/>
    <w:rsid w:val="000D4C18"/>
    <w:rsid w:val="000D525A"/>
    <w:rsid w:val="000D537D"/>
    <w:rsid w:val="000D573E"/>
    <w:rsid w:val="000D5F5A"/>
    <w:rsid w:val="000D60F6"/>
    <w:rsid w:val="000D66FE"/>
    <w:rsid w:val="000D7CCA"/>
    <w:rsid w:val="000E2D8C"/>
    <w:rsid w:val="000E2FC2"/>
    <w:rsid w:val="000E640F"/>
    <w:rsid w:val="000F084F"/>
    <w:rsid w:val="000F0CF6"/>
    <w:rsid w:val="000F1355"/>
    <w:rsid w:val="000F1A3C"/>
    <w:rsid w:val="000F252D"/>
    <w:rsid w:val="000F27AB"/>
    <w:rsid w:val="000F2EFF"/>
    <w:rsid w:val="000F4F5D"/>
    <w:rsid w:val="000F5999"/>
    <w:rsid w:val="000F612E"/>
    <w:rsid w:val="000F6D54"/>
    <w:rsid w:val="000F7917"/>
    <w:rsid w:val="000F7B8B"/>
    <w:rsid w:val="00100A78"/>
    <w:rsid w:val="00100E6F"/>
    <w:rsid w:val="0010112A"/>
    <w:rsid w:val="001011F1"/>
    <w:rsid w:val="00101CFC"/>
    <w:rsid w:val="00101FF3"/>
    <w:rsid w:val="00102279"/>
    <w:rsid w:val="0010257C"/>
    <w:rsid w:val="00102FF4"/>
    <w:rsid w:val="001030B1"/>
    <w:rsid w:val="0010321C"/>
    <w:rsid w:val="001038D0"/>
    <w:rsid w:val="00103932"/>
    <w:rsid w:val="00103D23"/>
    <w:rsid w:val="00103F04"/>
    <w:rsid w:val="001043E2"/>
    <w:rsid w:val="00104424"/>
    <w:rsid w:val="00104435"/>
    <w:rsid w:val="00104D9D"/>
    <w:rsid w:val="00105009"/>
    <w:rsid w:val="00105778"/>
    <w:rsid w:val="00105D5C"/>
    <w:rsid w:val="00106193"/>
    <w:rsid w:val="0010637E"/>
    <w:rsid w:val="001069C1"/>
    <w:rsid w:val="00107417"/>
    <w:rsid w:val="0010783E"/>
    <w:rsid w:val="001078BE"/>
    <w:rsid w:val="00107BDD"/>
    <w:rsid w:val="00110194"/>
    <w:rsid w:val="001108BB"/>
    <w:rsid w:val="00110BCC"/>
    <w:rsid w:val="0011165A"/>
    <w:rsid w:val="00111CE7"/>
    <w:rsid w:val="001124C9"/>
    <w:rsid w:val="0011255C"/>
    <w:rsid w:val="00112E59"/>
    <w:rsid w:val="0011323A"/>
    <w:rsid w:val="00113FC8"/>
    <w:rsid w:val="0011430D"/>
    <w:rsid w:val="0011494B"/>
    <w:rsid w:val="001168FD"/>
    <w:rsid w:val="00116922"/>
    <w:rsid w:val="00116D00"/>
    <w:rsid w:val="00117F03"/>
    <w:rsid w:val="00121045"/>
    <w:rsid w:val="00121084"/>
    <w:rsid w:val="001217A5"/>
    <w:rsid w:val="001225C7"/>
    <w:rsid w:val="001233B6"/>
    <w:rsid w:val="001234D5"/>
    <w:rsid w:val="00123EF3"/>
    <w:rsid w:val="00124413"/>
    <w:rsid w:val="00125607"/>
    <w:rsid w:val="00126328"/>
    <w:rsid w:val="001264C1"/>
    <w:rsid w:val="00126C4C"/>
    <w:rsid w:val="00126CED"/>
    <w:rsid w:val="00126F7E"/>
    <w:rsid w:val="00127A41"/>
    <w:rsid w:val="00127A4E"/>
    <w:rsid w:val="00127AF9"/>
    <w:rsid w:val="00127B8E"/>
    <w:rsid w:val="00127D7D"/>
    <w:rsid w:val="00127FC4"/>
    <w:rsid w:val="00130114"/>
    <w:rsid w:val="001301E6"/>
    <w:rsid w:val="00130425"/>
    <w:rsid w:val="00130518"/>
    <w:rsid w:val="0013131F"/>
    <w:rsid w:val="0013154E"/>
    <w:rsid w:val="0013167F"/>
    <w:rsid w:val="00131D3D"/>
    <w:rsid w:val="001325ED"/>
    <w:rsid w:val="00133DBA"/>
    <w:rsid w:val="0013400E"/>
    <w:rsid w:val="001359B1"/>
    <w:rsid w:val="00135BA2"/>
    <w:rsid w:val="00136E19"/>
    <w:rsid w:val="00136FF5"/>
    <w:rsid w:val="00137456"/>
    <w:rsid w:val="001378AA"/>
    <w:rsid w:val="00137BC3"/>
    <w:rsid w:val="00137CC1"/>
    <w:rsid w:val="00137E5C"/>
    <w:rsid w:val="00140A39"/>
    <w:rsid w:val="00141F52"/>
    <w:rsid w:val="00142486"/>
    <w:rsid w:val="00142F52"/>
    <w:rsid w:val="001432B0"/>
    <w:rsid w:val="00143C59"/>
    <w:rsid w:val="00144429"/>
    <w:rsid w:val="0014472F"/>
    <w:rsid w:val="00144B0F"/>
    <w:rsid w:val="00145291"/>
    <w:rsid w:val="001454D8"/>
    <w:rsid w:val="00145EEA"/>
    <w:rsid w:val="00146188"/>
    <w:rsid w:val="0014685E"/>
    <w:rsid w:val="00146A7F"/>
    <w:rsid w:val="00146C27"/>
    <w:rsid w:val="00150082"/>
    <w:rsid w:val="001505F8"/>
    <w:rsid w:val="00150C24"/>
    <w:rsid w:val="0015119A"/>
    <w:rsid w:val="001514C8"/>
    <w:rsid w:val="00151A84"/>
    <w:rsid w:val="00151C38"/>
    <w:rsid w:val="00151F60"/>
    <w:rsid w:val="001544A9"/>
    <w:rsid w:val="001544D4"/>
    <w:rsid w:val="00154EB3"/>
    <w:rsid w:val="001551DF"/>
    <w:rsid w:val="001561CA"/>
    <w:rsid w:val="00157894"/>
    <w:rsid w:val="00157B93"/>
    <w:rsid w:val="00157C51"/>
    <w:rsid w:val="00160501"/>
    <w:rsid w:val="00161CB8"/>
    <w:rsid w:val="0016262D"/>
    <w:rsid w:val="001628EC"/>
    <w:rsid w:val="00163EF3"/>
    <w:rsid w:val="001646F1"/>
    <w:rsid w:val="00165E8F"/>
    <w:rsid w:val="001678B9"/>
    <w:rsid w:val="00170B45"/>
    <w:rsid w:val="00170DBB"/>
    <w:rsid w:val="001717A9"/>
    <w:rsid w:val="001721B2"/>
    <w:rsid w:val="0017376C"/>
    <w:rsid w:val="00173FE7"/>
    <w:rsid w:val="00174330"/>
    <w:rsid w:val="00174DBC"/>
    <w:rsid w:val="0017507B"/>
    <w:rsid w:val="00175C61"/>
    <w:rsid w:val="001769D8"/>
    <w:rsid w:val="001773F0"/>
    <w:rsid w:val="001779E3"/>
    <w:rsid w:val="00177F70"/>
    <w:rsid w:val="001801DE"/>
    <w:rsid w:val="00180B43"/>
    <w:rsid w:val="0018211E"/>
    <w:rsid w:val="00182300"/>
    <w:rsid w:val="00182BAD"/>
    <w:rsid w:val="001836D4"/>
    <w:rsid w:val="00184BF3"/>
    <w:rsid w:val="00185030"/>
    <w:rsid w:val="001859C2"/>
    <w:rsid w:val="00185AFA"/>
    <w:rsid w:val="00185B12"/>
    <w:rsid w:val="00186339"/>
    <w:rsid w:val="0019184B"/>
    <w:rsid w:val="00191E82"/>
    <w:rsid w:val="00192E98"/>
    <w:rsid w:val="00192F90"/>
    <w:rsid w:val="00196761"/>
    <w:rsid w:val="00196C31"/>
    <w:rsid w:val="001971D4"/>
    <w:rsid w:val="001A09DB"/>
    <w:rsid w:val="001A11F9"/>
    <w:rsid w:val="001A178F"/>
    <w:rsid w:val="001A1B9F"/>
    <w:rsid w:val="001A1BFB"/>
    <w:rsid w:val="001A242E"/>
    <w:rsid w:val="001A259C"/>
    <w:rsid w:val="001A25C6"/>
    <w:rsid w:val="001A3BC3"/>
    <w:rsid w:val="001A3EA7"/>
    <w:rsid w:val="001A601A"/>
    <w:rsid w:val="001A6A99"/>
    <w:rsid w:val="001A6ED4"/>
    <w:rsid w:val="001A7562"/>
    <w:rsid w:val="001B032F"/>
    <w:rsid w:val="001B0451"/>
    <w:rsid w:val="001B1327"/>
    <w:rsid w:val="001B1A67"/>
    <w:rsid w:val="001B1DD1"/>
    <w:rsid w:val="001B1E37"/>
    <w:rsid w:val="001B3A3A"/>
    <w:rsid w:val="001B3DF4"/>
    <w:rsid w:val="001B6680"/>
    <w:rsid w:val="001B79DB"/>
    <w:rsid w:val="001B7D43"/>
    <w:rsid w:val="001B7DEF"/>
    <w:rsid w:val="001C03DD"/>
    <w:rsid w:val="001C217C"/>
    <w:rsid w:val="001C26F6"/>
    <w:rsid w:val="001C3149"/>
    <w:rsid w:val="001C32CD"/>
    <w:rsid w:val="001C38BB"/>
    <w:rsid w:val="001C3AE4"/>
    <w:rsid w:val="001C44D1"/>
    <w:rsid w:val="001C477A"/>
    <w:rsid w:val="001C4A42"/>
    <w:rsid w:val="001C5D7F"/>
    <w:rsid w:val="001C63A0"/>
    <w:rsid w:val="001C6D35"/>
    <w:rsid w:val="001C7597"/>
    <w:rsid w:val="001C7FCE"/>
    <w:rsid w:val="001D19AD"/>
    <w:rsid w:val="001D1A19"/>
    <w:rsid w:val="001D1CA4"/>
    <w:rsid w:val="001D1FEA"/>
    <w:rsid w:val="001D206C"/>
    <w:rsid w:val="001D2A01"/>
    <w:rsid w:val="001D2D2A"/>
    <w:rsid w:val="001D339D"/>
    <w:rsid w:val="001D3A6A"/>
    <w:rsid w:val="001D3EDA"/>
    <w:rsid w:val="001D478F"/>
    <w:rsid w:val="001D5D1C"/>
    <w:rsid w:val="001D6645"/>
    <w:rsid w:val="001E0290"/>
    <w:rsid w:val="001E13CD"/>
    <w:rsid w:val="001E1E21"/>
    <w:rsid w:val="001E2156"/>
    <w:rsid w:val="001E2EA1"/>
    <w:rsid w:val="001E42EE"/>
    <w:rsid w:val="001E4F87"/>
    <w:rsid w:val="001E509B"/>
    <w:rsid w:val="001E52E2"/>
    <w:rsid w:val="001E53EF"/>
    <w:rsid w:val="001E5C10"/>
    <w:rsid w:val="001E6470"/>
    <w:rsid w:val="001E65FB"/>
    <w:rsid w:val="001E67AC"/>
    <w:rsid w:val="001E6B0A"/>
    <w:rsid w:val="001E6D78"/>
    <w:rsid w:val="001E6E2D"/>
    <w:rsid w:val="001E739D"/>
    <w:rsid w:val="001F062F"/>
    <w:rsid w:val="001F0708"/>
    <w:rsid w:val="001F0944"/>
    <w:rsid w:val="001F146B"/>
    <w:rsid w:val="001F15F0"/>
    <w:rsid w:val="001F160E"/>
    <w:rsid w:val="001F182C"/>
    <w:rsid w:val="001F184B"/>
    <w:rsid w:val="001F295C"/>
    <w:rsid w:val="001F3EC4"/>
    <w:rsid w:val="001F3F31"/>
    <w:rsid w:val="001F4E42"/>
    <w:rsid w:val="001F54AB"/>
    <w:rsid w:val="001F5C2E"/>
    <w:rsid w:val="001F5E87"/>
    <w:rsid w:val="001F66CD"/>
    <w:rsid w:val="001F6702"/>
    <w:rsid w:val="001F6E18"/>
    <w:rsid w:val="001F70BF"/>
    <w:rsid w:val="001F7E13"/>
    <w:rsid w:val="0020008F"/>
    <w:rsid w:val="00200953"/>
    <w:rsid w:val="002016D8"/>
    <w:rsid w:val="002021FE"/>
    <w:rsid w:val="0020268A"/>
    <w:rsid w:val="00202818"/>
    <w:rsid w:val="00202BD5"/>
    <w:rsid w:val="00205DEA"/>
    <w:rsid w:val="002064E3"/>
    <w:rsid w:val="0020799D"/>
    <w:rsid w:val="00210824"/>
    <w:rsid w:val="002112AC"/>
    <w:rsid w:val="002112F8"/>
    <w:rsid w:val="002129B2"/>
    <w:rsid w:val="002129F9"/>
    <w:rsid w:val="00213FD2"/>
    <w:rsid w:val="0021400F"/>
    <w:rsid w:val="00214420"/>
    <w:rsid w:val="0021511E"/>
    <w:rsid w:val="00215F37"/>
    <w:rsid w:val="00216ABF"/>
    <w:rsid w:val="002170D5"/>
    <w:rsid w:val="00217796"/>
    <w:rsid w:val="00220864"/>
    <w:rsid w:val="00220E66"/>
    <w:rsid w:val="0022177A"/>
    <w:rsid w:val="00222592"/>
    <w:rsid w:val="00225102"/>
    <w:rsid w:val="0022684F"/>
    <w:rsid w:val="00226EBD"/>
    <w:rsid w:val="002275CB"/>
    <w:rsid w:val="00227EE3"/>
    <w:rsid w:val="00231182"/>
    <w:rsid w:val="00231258"/>
    <w:rsid w:val="0023142F"/>
    <w:rsid w:val="002317E1"/>
    <w:rsid w:val="00231FC0"/>
    <w:rsid w:val="00233162"/>
    <w:rsid w:val="00233324"/>
    <w:rsid w:val="00233980"/>
    <w:rsid w:val="002341F1"/>
    <w:rsid w:val="0023488F"/>
    <w:rsid w:val="00234F96"/>
    <w:rsid w:val="002352B5"/>
    <w:rsid w:val="00235DE0"/>
    <w:rsid w:val="00236304"/>
    <w:rsid w:val="00236472"/>
    <w:rsid w:val="00236B22"/>
    <w:rsid w:val="0023723E"/>
    <w:rsid w:val="00237587"/>
    <w:rsid w:val="00237782"/>
    <w:rsid w:val="00237B33"/>
    <w:rsid w:val="00237F69"/>
    <w:rsid w:val="00240961"/>
    <w:rsid w:val="00241A24"/>
    <w:rsid w:val="0024276B"/>
    <w:rsid w:val="00244598"/>
    <w:rsid w:val="002475F4"/>
    <w:rsid w:val="00250138"/>
    <w:rsid w:val="00251AF9"/>
    <w:rsid w:val="00252CE3"/>
    <w:rsid w:val="00252D47"/>
    <w:rsid w:val="002538AF"/>
    <w:rsid w:val="002543A8"/>
    <w:rsid w:val="00254C43"/>
    <w:rsid w:val="00255808"/>
    <w:rsid w:val="0025671C"/>
    <w:rsid w:val="00257C6B"/>
    <w:rsid w:val="00257CA1"/>
    <w:rsid w:val="00260E2F"/>
    <w:rsid w:val="0026107C"/>
    <w:rsid w:val="0026123C"/>
    <w:rsid w:val="0026368E"/>
    <w:rsid w:val="00264C97"/>
    <w:rsid w:val="00264E5E"/>
    <w:rsid w:val="00266269"/>
    <w:rsid w:val="00266D19"/>
    <w:rsid w:val="0027040F"/>
    <w:rsid w:val="002707B4"/>
    <w:rsid w:val="002709C0"/>
    <w:rsid w:val="002710B2"/>
    <w:rsid w:val="002710D4"/>
    <w:rsid w:val="00271CD5"/>
    <w:rsid w:val="00272995"/>
    <w:rsid w:val="0027341C"/>
    <w:rsid w:val="002735BD"/>
    <w:rsid w:val="00274B86"/>
    <w:rsid w:val="00274E21"/>
    <w:rsid w:val="00274E47"/>
    <w:rsid w:val="0027631C"/>
    <w:rsid w:val="0027652F"/>
    <w:rsid w:val="00280A8C"/>
    <w:rsid w:val="00280D20"/>
    <w:rsid w:val="00280D53"/>
    <w:rsid w:val="00281B0F"/>
    <w:rsid w:val="0028293E"/>
    <w:rsid w:val="00283051"/>
    <w:rsid w:val="0028350D"/>
    <w:rsid w:val="00284221"/>
    <w:rsid w:val="00284248"/>
    <w:rsid w:val="0028469A"/>
    <w:rsid w:val="00285877"/>
    <w:rsid w:val="00286666"/>
    <w:rsid w:val="0029045E"/>
    <w:rsid w:val="00290956"/>
    <w:rsid w:val="00290C57"/>
    <w:rsid w:val="0029152D"/>
    <w:rsid w:val="00291C0D"/>
    <w:rsid w:val="002931BA"/>
    <w:rsid w:val="002934A2"/>
    <w:rsid w:val="00293BE0"/>
    <w:rsid w:val="002949DB"/>
    <w:rsid w:val="002960F5"/>
    <w:rsid w:val="00296DB5"/>
    <w:rsid w:val="002A1C71"/>
    <w:rsid w:val="002A41F1"/>
    <w:rsid w:val="002A4FDD"/>
    <w:rsid w:val="002A5C7C"/>
    <w:rsid w:val="002A5D09"/>
    <w:rsid w:val="002A63C0"/>
    <w:rsid w:val="002A750E"/>
    <w:rsid w:val="002A79B0"/>
    <w:rsid w:val="002A7E9A"/>
    <w:rsid w:val="002A7F9F"/>
    <w:rsid w:val="002B00BC"/>
    <w:rsid w:val="002B01A5"/>
    <w:rsid w:val="002B0CA1"/>
    <w:rsid w:val="002B141E"/>
    <w:rsid w:val="002B14B4"/>
    <w:rsid w:val="002B1CBC"/>
    <w:rsid w:val="002B2AF2"/>
    <w:rsid w:val="002B2FA6"/>
    <w:rsid w:val="002B30C5"/>
    <w:rsid w:val="002B4940"/>
    <w:rsid w:val="002B67B0"/>
    <w:rsid w:val="002B67E2"/>
    <w:rsid w:val="002B694A"/>
    <w:rsid w:val="002B6A14"/>
    <w:rsid w:val="002B6F96"/>
    <w:rsid w:val="002B720F"/>
    <w:rsid w:val="002C045F"/>
    <w:rsid w:val="002C1030"/>
    <w:rsid w:val="002C108A"/>
    <w:rsid w:val="002C1122"/>
    <w:rsid w:val="002C132E"/>
    <w:rsid w:val="002C159D"/>
    <w:rsid w:val="002C160A"/>
    <w:rsid w:val="002C2407"/>
    <w:rsid w:val="002C2661"/>
    <w:rsid w:val="002C2D27"/>
    <w:rsid w:val="002C33E1"/>
    <w:rsid w:val="002C3CE9"/>
    <w:rsid w:val="002C5F29"/>
    <w:rsid w:val="002C66B4"/>
    <w:rsid w:val="002C7819"/>
    <w:rsid w:val="002C7D2E"/>
    <w:rsid w:val="002D00E9"/>
    <w:rsid w:val="002D0512"/>
    <w:rsid w:val="002D0FF4"/>
    <w:rsid w:val="002D113B"/>
    <w:rsid w:val="002D119A"/>
    <w:rsid w:val="002D1279"/>
    <w:rsid w:val="002D16E0"/>
    <w:rsid w:val="002D26B0"/>
    <w:rsid w:val="002D2D60"/>
    <w:rsid w:val="002D308B"/>
    <w:rsid w:val="002D3544"/>
    <w:rsid w:val="002D39B1"/>
    <w:rsid w:val="002D4B28"/>
    <w:rsid w:val="002D4B55"/>
    <w:rsid w:val="002D4BAB"/>
    <w:rsid w:val="002D5167"/>
    <w:rsid w:val="002D542D"/>
    <w:rsid w:val="002D5512"/>
    <w:rsid w:val="002D5545"/>
    <w:rsid w:val="002D5840"/>
    <w:rsid w:val="002D5AB7"/>
    <w:rsid w:val="002D6C0C"/>
    <w:rsid w:val="002D7130"/>
    <w:rsid w:val="002D7238"/>
    <w:rsid w:val="002D7EB8"/>
    <w:rsid w:val="002E06C1"/>
    <w:rsid w:val="002E076D"/>
    <w:rsid w:val="002E11D9"/>
    <w:rsid w:val="002E1353"/>
    <w:rsid w:val="002E1452"/>
    <w:rsid w:val="002E16F4"/>
    <w:rsid w:val="002E17B9"/>
    <w:rsid w:val="002E1F4E"/>
    <w:rsid w:val="002E2ABD"/>
    <w:rsid w:val="002E2DAC"/>
    <w:rsid w:val="002E44B0"/>
    <w:rsid w:val="002E476E"/>
    <w:rsid w:val="002E6087"/>
    <w:rsid w:val="002E6C0A"/>
    <w:rsid w:val="002E772F"/>
    <w:rsid w:val="002F054A"/>
    <w:rsid w:val="002F159C"/>
    <w:rsid w:val="002F1E7B"/>
    <w:rsid w:val="002F279C"/>
    <w:rsid w:val="002F2A9B"/>
    <w:rsid w:val="002F2C75"/>
    <w:rsid w:val="002F2F53"/>
    <w:rsid w:val="002F398B"/>
    <w:rsid w:val="002F4016"/>
    <w:rsid w:val="002F4539"/>
    <w:rsid w:val="002F45EC"/>
    <w:rsid w:val="002F4D5F"/>
    <w:rsid w:val="002F6079"/>
    <w:rsid w:val="002F6C12"/>
    <w:rsid w:val="002F7A9A"/>
    <w:rsid w:val="003003D2"/>
    <w:rsid w:val="00300B8C"/>
    <w:rsid w:val="00301897"/>
    <w:rsid w:val="003056CE"/>
    <w:rsid w:val="0030579D"/>
    <w:rsid w:val="00306267"/>
    <w:rsid w:val="00306EB3"/>
    <w:rsid w:val="003071F9"/>
    <w:rsid w:val="00307C01"/>
    <w:rsid w:val="00307ED8"/>
    <w:rsid w:val="00307F27"/>
    <w:rsid w:val="003100CF"/>
    <w:rsid w:val="0031016F"/>
    <w:rsid w:val="00310B89"/>
    <w:rsid w:val="00311400"/>
    <w:rsid w:val="00312F74"/>
    <w:rsid w:val="00313C4E"/>
    <w:rsid w:val="0031435D"/>
    <w:rsid w:val="00314537"/>
    <w:rsid w:val="003145E5"/>
    <w:rsid w:val="00314752"/>
    <w:rsid w:val="00316E52"/>
    <w:rsid w:val="00316E66"/>
    <w:rsid w:val="00317680"/>
    <w:rsid w:val="00317BD6"/>
    <w:rsid w:val="00320458"/>
    <w:rsid w:val="00320A57"/>
    <w:rsid w:val="003219C8"/>
    <w:rsid w:val="00321A5C"/>
    <w:rsid w:val="00321D64"/>
    <w:rsid w:val="00322BEB"/>
    <w:rsid w:val="00323457"/>
    <w:rsid w:val="0032385A"/>
    <w:rsid w:val="00323C0F"/>
    <w:rsid w:val="00324079"/>
    <w:rsid w:val="00324B9E"/>
    <w:rsid w:val="00326985"/>
    <w:rsid w:val="00326E91"/>
    <w:rsid w:val="00327AEC"/>
    <w:rsid w:val="0033022C"/>
    <w:rsid w:val="0033034B"/>
    <w:rsid w:val="003307D1"/>
    <w:rsid w:val="00330E87"/>
    <w:rsid w:val="00331108"/>
    <w:rsid w:val="00331FCC"/>
    <w:rsid w:val="00332573"/>
    <w:rsid w:val="0033277D"/>
    <w:rsid w:val="00332F4F"/>
    <w:rsid w:val="00333C19"/>
    <w:rsid w:val="0033421C"/>
    <w:rsid w:val="00334C79"/>
    <w:rsid w:val="00334C85"/>
    <w:rsid w:val="00335224"/>
    <w:rsid w:val="003353CA"/>
    <w:rsid w:val="003378FC"/>
    <w:rsid w:val="00340081"/>
    <w:rsid w:val="003402A5"/>
    <w:rsid w:val="00340F71"/>
    <w:rsid w:val="0034110B"/>
    <w:rsid w:val="00341237"/>
    <w:rsid w:val="00341779"/>
    <w:rsid w:val="00341B40"/>
    <w:rsid w:val="0034271B"/>
    <w:rsid w:val="00342E09"/>
    <w:rsid w:val="003430EC"/>
    <w:rsid w:val="003431CF"/>
    <w:rsid w:val="00343244"/>
    <w:rsid w:val="003434E7"/>
    <w:rsid w:val="00344A33"/>
    <w:rsid w:val="00344C2F"/>
    <w:rsid w:val="00345436"/>
    <w:rsid w:val="00345567"/>
    <w:rsid w:val="00346363"/>
    <w:rsid w:val="00347EB4"/>
    <w:rsid w:val="00350A70"/>
    <w:rsid w:val="00350DC1"/>
    <w:rsid w:val="00351051"/>
    <w:rsid w:val="00351788"/>
    <w:rsid w:val="00351D69"/>
    <w:rsid w:val="00352930"/>
    <w:rsid w:val="00353FD0"/>
    <w:rsid w:val="003540E3"/>
    <w:rsid w:val="00354B09"/>
    <w:rsid w:val="0035518A"/>
    <w:rsid w:val="00355666"/>
    <w:rsid w:val="003563F0"/>
    <w:rsid w:val="00357500"/>
    <w:rsid w:val="00357E54"/>
    <w:rsid w:val="0036225C"/>
    <w:rsid w:val="0036255C"/>
    <w:rsid w:val="00362C4D"/>
    <w:rsid w:val="003637B8"/>
    <w:rsid w:val="00363A2E"/>
    <w:rsid w:val="00363FE0"/>
    <w:rsid w:val="003646AB"/>
    <w:rsid w:val="00364BF0"/>
    <w:rsid w:val="00364E77"/>
    <w:rsid w:val="00364F34"/>
    <w:rsid w:val="0036502A"/>
    <w:rsid w:val="00365CC1"/>
    <w:rsid w:val="00367834"/>
    <w:rsid w:val="0037256C"/>
    <w:rsid w:val="00372B0E"/>
    <w:rsid w:val="00372D0B"/>
    <w:rsid w:val="00373DC8"/>
    <w:rsid w:val="00374187"/>
    <w:rsid w:val="0037423F"/>
    <w:rsid w:val="00374316"/>
    <w:rsid w:val="00374E77"/>
    <w:rsid w:val="00375318"/>
    <w:rsid w:val="00377216"/>
    <w:rsid w:val="003773E2"/>
    <w:rsid w:val="003774BA"/>
    <w:rsid w:val="00377614"/>
    <w:rsid w:val="0038024A"/>
    <w:rsid w:val="0038088D"/>
    <w:rsid w:val="00380902"/>
    <w:rsid w:val="00381551"/>
    <w:rsid w:val="003815FE"/>
    <w:rsid w:val="0038173C"/>
    <w:rsid w:val="00381B44"/>
    <w:rsid w:val="00381F83"/>
    <w:rsid w:val="0038231E"/>
    <w:rsid w:val="003823E1"/>
    <w:rsid w:val="00383042"/>
    <w:rsid w:val="00383D48"/>
    <w:rsid w:val="00383F63"/>
    <w:rsid w:val="003843B0"/>
    <w:rsid w:val="00384945"/>
    <w:rsid w:val="003852CB"/>
    <w:rsid w:val="00385956"/>
    <w:rsid w:val="003866CA"/>
    <w:rsid w:val="00386810"/>
    <w:rsid w:val="00386B3C"/>
    <w:rsid w:val="003871EC"/>
    <w:rsid w:val="00387EC3"/>
    <w:rsid w:val="00390ED2"/>
    <w:rsid w:val="00390FE7"/>
    <w:rsid w:val="00391186"/>
    <w:rsid w:val="00391387"/>
    <w:rsid w:val="00392088"/>
    <w:rsid w:val="00392406"/>
    <w:rsid w:val="003929EA"/>
    <w:rsid w:val="00393D63"/>
    <w:rsid w:val="003953F5"/>
    <w:rsid w:val="00395856"/>
    <w:rsid w:val="003968FE"/>
    <w:rsid w:val="00397905"/>
    <w:rsid w:val="003A073B"/>
    <w:rsid w:val="003A0C9D"/>
    <w:rsid w:val="003A16EC"/>
    <w:rsid w:val="003A1E80"/>
    <w:rsid w:val="003A1E98"/>
    <w:rsid w:val="003A2E1E"/>
    <w:rsid w:val="003A332F"/>
    <w:rsid w:val="003A36E7"/>
    <w:rsid w:val="003A37A8"/>
    <w:rsid w:val="003A3D2A"/>
    <w:rsid w:val="003A4D77"/>
    <w:rsid w:val="003A5941"/>
    <w:rsid w:val="003A67B0"/>
    <w:rsid w:val="003A7505"/>
    <w:rsid w:val="003A76E6"/>
    <w:rsid w:val="003A7B91"/>
    <w:rsid w:val="003B004E"/>
    <w:rsid w:val="003B024B"/>
    <w:rsid w:val="003B0847"/>
    <w:rsid w:val="003B1632"/>
    <w:rsid w:val="003B20FC"/>
    <w:rsid w:val="003B2518"/>
    <w:rsid w:val="003B27B7"/>
    <w:rsid w:val="003B28FF"/>
    <w:rsid w:val="003B3271"/>
    <w:rsid w:val="003B34E7"/>
    <w:rsid w:val="003B38B1"/>
    <w:rsid w:val="003B40C7"/>
    <w:rsid w:val="003B5739"/>
    <w:rsid w:val="003B573A"/>
    <w:rsid w:val="003B5A6E"/>
    <w:rsid w:val="003B5B03"/>
    <w:rsid w:val="003B5BED"/>
    <w:rsid w:val="003B6791"/>
    <w:rsid w:val="003B6ADB"/>
    <w:rsid w:val="003B788B"/>
    <w:rsid w:val="003B7E14"/>
    <w:rsid w:val="003C0751"/>
    <w:rsid w:val="003C0860"/>
    <w:rsid w:val="003C2C95"/>
    <w:rsid w:val="003C533E"/>
    <w:rsid w:val="003C5B38"/>
    <w:rsid w:val="003C5D75"/>
    <w:rsid w:val="003C6295"/>
    <w:rsid w:val="003C6878"/>
    <w:rsid w:val="003C6E0A"/>
    <w:rsid w:val="003C7EEB"/>
    <w:rsid w:val="003D0CBA"/>
    <w:rsid w:val="003D1D3E"/>
    <w:rsid w:val="003D1EE8"/>
    <w:rsid w:val="003D25DA"/>
    <w:rsid w:val="003D3275"/>
    <w:rsid w:val="003D345F"/>
    <w:rsid w:val="003D351F"/>
    <w:rsid w:val="003D3DFB"/>
    <w:rsid w:val="003D4E83"/>
    <w:rsid w:val="003D5906"/>
    <w:rsid w:val="003D5E3C"/>
    <w:rsid w:val="003D5F84"/>
    <w:rsid w:val="003D6354"/>
    <w:rsid w:val="003D6366"/>
    <w:rsid w:val="003D6BCE"/>
    <w:rsid w:val="003D70FF"/>
    <w:rsid w:val="003D7382"/>
    <w:rsid w:val="003D7E1F"/>
    <w:rsid w:val="003E0920"/>
    <w:rsid w:val="003E19E1"/>
    <w:rsid w:val="003E1B45"/>
    <w:rsid w:val="003E4355"/>
    <w:rsid w:val="003E44C3"/>
    <w:rsid w:val="003E45ED"/>
    <w:rsid w:val="003E4657"/>
    <w:rsid w:val="003E4ED6"/>
    <w:rsid w:val="003E6282"/>
    <w:rsid w:val="003E6615"/>
    <w:rsid w:val="003E67DC"/>
    <w:rsid w:val="003E6C9C"/>
    <w:rsid w:val="003E6CDF"/>
    <w:rsid w:val="003E6E21"/>
    <w:rsid w:val="003F02B2"/>
    <w:rsid w:val="003F05DA"/>
    <w:rsid w:val="003F08CD"/>
    <w:rsid w:val="003F0F8B"/>
    <w:rsid w:val="003F1310"/>
    <w:rsid w:val="003F150E"/>
    <w:rsid w:val="003F18EE"/>
    <w:rsid w:val="003F2709"/>
    <w:rsid w:val="003F2FF3"/>
    <w:rsid w:val="003F3C8C"/>
    <w:rsid w:val="003F40D3"/>
    <w:rsid w:val="003F40E4"/>
    <w:rsid w:val="003F5108"/>
    <w:rsid w:val="003F602B"/>
    <w:rsid w:val="003F6107"/>
    <w:rsid w:val="003F61E7"/>
    <w:rsid w:val="003F6357"/>
    <w:rsid w:val="003F6555"/>
    <w:rsid w:val="003F6C01"/>
    <w:rsid w:val="004005BB"/>
    <w:rsid w:val="00400619"/>
    <w:rsid w:val="0040090D"/>
    <w:rsid w:val="0040188C"/>
    <w:rsid w:val="004027A7"/>
    <w:rsid w:val="00402A42"/>
    <w:rsid w:val="00402CC5"/>
    <w:rsid w:val="004033D0"/>
    <w:rsid w:val="00404B77"/>
    <w:rsid w:val="00404FBB"/>
    <w:rsid w:val="004064FD"/>
    <w:rsid w:val="004067A5"/>
    <w:rsid w:val="00406E4B"/>
    <w:rsid w:val="0040720B"/>
    <w:rsid w:val="00407736"/>
    <w:rsid w:val="004108E0"/>
    <w:rsid w:val="00411796"/>
    <w:rsid w:val="00411FF8"/>
    <w:rsid w:val="004127DD"/>
    <w:rsid w:val="00412AC3"/>
    <w:rsid w:val="00412AF3"/>
    <w:rsid w:val="00412FD7"/>
    <w:rsid w:val="00413478"/>
    <w:rsid w:val="004134F3"/>
    <w:rsid w:val="004146E5"/>
    <w:rsid w:val="00414FC9"/>
    <w:rsid w:val="00415A74"/>
    <w:rsid w:val="00415FD5"/>
    <w:rsid w:val="004167C0"/>
    <w:rsid w:val="0041707D"/>
    <w:rsid w:val="00417B62"/>
    <w:rsid w:val="00417F22"/>
    <w:rsid w:val="00421DC5"/>
    <w:rsid w:val="004220EB"/>
    <w:rsid w:val="0042231F"/>
    <w:rsid w:val="00422597"/>
    <w:rsid w:val="00422C3A"/>
    <w:rsid w:val="00422F6E"/>
    <w:rsid w:val="0042304D"/>
    <w:rsid w:val="00423549"/>
    <w:rsid w:val="00423CC2"/>
    <w:rsid w:val="00424122"/>
    <w:rsid w:val="004246D9"/>
    <w:rsid w:val="00425B4E"/>
    <w:rsid w:val="00425C97"/>
    <w:rsid w:val="00425DBB"/>
    <w:rsid w:val="00426C5E"/>
    <w:rsid w:val="004314E5"/>
    <w:rsid w:val="00432A44"/>
    <w:rsid w:val="00432CB2"/>
    <w:rsid w:val="0043355F"/>
    <w:rsid w:val="00433B8E"/>
    <w:rsid w:val="0043431F"/>
    <w:rsid w:val="0043490F"/>
    <w:rsid w:val="00435462"/>
    <w:rsid w:val="004369A7"/>
    <w:rsid w:val="00436E4D"/>
    <w:rsid w:val="00440639"/>
    <w:rsid w:val="0044135B"/>
    <w:rsid w:val="00441961"/>
    <w:rsid w:val="00441F23"/>
    <w:rsid w:val="004424E7"/>
    <w:rsid w:val="00442CAB"/>
    <w:rsid w:val="00442F4A"/>
    <w:rsid w:val="004431E4"/>
    <w:rsid w:val="00444D4C"/>
    <w:rsid w:val="00445074"/>
    <w:rsid w:val="004454B3"/>
    <w:rsid w:val="00445858"/>
    <w:rsid w:val="00445E39"/>
    <w:rsid w:val="00446687"/>
    <w:rsid w:val="004467A0"/>
    <w:rsid w:val="00446ECC"/>
    <w:rsid w:val="00446F97"/>
    <w:rsid w:val="00447CD3"/>
    <w:rsid w:val="00451300"/>
    <w:rsid w:val="00451D25"/>
    <w:rsid w:val="00452AEC"/>
    <w:rsid w:val="00453691"/>
    <w:rsid w:val="00453F1F"/>
    <w:rsid w:val="004542AC"/>
    <w:rsid w:val="00454565"/>
    <w:rsid w:val="00454F34"/>
    <w:rsid w:val="00455204"/>
    <w:rsid w:val="00455766"/>
    <w:rsid w:val="00455EEC"/>
    <w:rsid w:val="00456056"/>
    <w:rsid w:val="0045629B"/>
    <w:rsid w:val="00456A76"/>
    <w:rsid w:val="004612F0"/>
    <w:rsid w:val="00462A33"/>
    <w:rsid w:val="00462E1A"/>
    <w:rsid w:val="00462F2C"/>
    <w:rsid w:val="004631E1"/>
    <w:rsid w:val="00463E2E"/>
    <w:rsid w:val="00464801"/>
    <w:rsid w:val="00465661"/>
    <w:rsid w:val="00465D24"/>
    <w:rsid w:val="00465DBD"/>
    <w:rsid w:val="00466228"/>
    <w:rsid w:val="00470895"/>
    <w:rsid w:val="00470A18"/>
    <w:rsid w:val="00470A51"/>
    <w:rsid w:val="00471C02"/>
    <w:rsid w:val="00472135"/>
    <w:rsid w:val="00473086"/>
    <w:rsid w:val="00474146"/>
    <w:rsid w:val="00474211"/>
    <w:rsid w:val="0047431C"/>
    <w:rsid w:val="00475134"/>
    <w:rsid w:val="004751E2"/>
    <w:rsid w:val="00475290"/>
    <w:rsid w:val="00475437"/>
    <w:rsid w:val="00475776"/>
    <w:rsid w:val="004760A9"/>
    <w:rsid w:val="00481FCD"/>
    <w:rsid w:val="00482672"/>
    <w:rsid w:val="00482B8D"/>
    <w:rsid w:val="00482FFF"/>
    <w:rsid w:val="00483261"/>
    <w:rsid w:val="00483659"/>
    <w:rsid w:val="00484321"/>
    <w:rsid w:val="004866A2"/>
    <w:rsid w:val="0048684D"/>
    <w:rsid w:val="0048690D"/>
    <w:rsid w:val="00487451"/>
    <w:rsid w:val="00487B1E"/>
    <w:rsid w:val="00490428"/>
    <w:rsid w:val="00490865"/>
    <w:rsid w:val="00490A0F"/>
    <w:rsid w:val="00490E56"/>
    <w:rsid w:val="0049172E"/>
    <w:rsid w:val="0049256A"/>
    <w:rsid w:val="00492D2E"/>
    <w:rsid w:val="00493874"/>
    <w:rsid w:val="00493B4D"/>
    <w:rsid w:val="0049437A"/>
    <w:rsid w:val="0049439E"/>
    <w:rsid w:val="0049461F"/>
    <w:rsid w:val="00494BDC"/>
    <w:rsid w:val="00494EFE"/>
    <w:rsid w:val="00495393"/>
    <w:rsid w:val="00495EC9"/>
    <w:rsid w:val="00496DFE"/>
    <w:rsid w:val="00497741"/>
    <w:rsid w:val="00497C94"/>
    <w:rsid w:val="004A0102"/>
    <w:rsid w:val="004A1F29"/>
    <w:rsid w:val="004A22DB"/>
    <w:rsid w:val="004A2914"/>
    <w:rsid w:val="004A3B0C"/>
    <w:rsid w:val="004A3B2F"/>
    <w:rsid w:val="004A4FA2"/>
    <w:rsid w:val="004A4FB4"/>
    <w:rsid w:val="004A54A1"/>
    <w:rsid w:val="004A5E6B"/>
    <w:rsid w:val="004A6903"/>
    <w:rsid w:val="004A6BAD"/>
    <w:rsid w:val="004A7556"/>
    <w:rsid w:val="004A79C5"/>
    <w:rsid w:val="004B00DC"/>
    <w:rsid w:val="004B032C"/>
    <w:rsid w:val="004B09D3"/>
    <w:rsid w:val="004B0BBF"/>
    <w:rsid w:val="004B0C06"/>
    <w:rsid w:val="004B0C58"/>
    <w:rsid w:val="004B1569"/>
    <w:rsid w:val="004B1A29"/>
    <w:rsid w:val="004B2140"/>
    <w:rsid w:val="004B3BFB"/>
    <w:rsid w:val="004B50F9"/>
    <w:rsid w:val="004B59EC"/>
    <w:rsid w:val="004B5B77"/>
    <w:rsid w:val="004B6927"/>
    <w:rsid w:val="004B6CD6"/>
    <w:rsid w:val="004C01C2"/>
    <w:rsid w:val="004C01E3"/>
    <w:rsid w:val="004C03B0"/>
    <w:rsid w:val="004C0B21"/>
    <w:rsid w:val="004C1316"/>
    <w:rsid w:val="004C15AD"/>
    <w:rsid w:val="004C1DD3"/>
    <w:rsid w:val="004C3AE2"/>
    <w:rsid w:val="004C3C8A"/>
    <w:rsid w:val="004C3F28"/>
    <w:rsid w:val="004C41BD"/>
    <w:rsid w:val="004C4FD4"/>
    <w:rsid w:val="004C5571"/>
    <w:rsid w:val="004C63D0"/>
    <w:rsid w:val="004C720A"/>
    <w:rsid w:val="004C7933"/>
    <w:rsid w:val="004C7D9B"/>
    <w:rsid w:val="004C7E60"/>
    <w:rsid w:val="004D2010"/>
    <w:rsid w:val="004D2315"/>
    <w:rsid w:val="004D38E3"/>
    <w:rsid w:val="004D56F5"/>
    <w:rsid w:val="004D622D"/>
    <w:rsid w:val="004D64E4"/>
    <w:rsid w:val="004D6ECC"/>
    <w:rsid w:val="004D6F16"/>
    <w:rsid w:val="004D750B"/>
    <w:rsid w:val="004D7756"/>
    <w:rsid w:val="004D7BD3"/>
    <w:rsid w:val="004D7C29"/>
    <w:rsid w:val="004E0337"/>
    <w:rsid w:val="004E09C4"/>
    <w:rsid w:val="004E09FD"/>
    <w:rsid w:val="004E1519"/>
    <w:rsid w:val="004E1C97"/>
    <w:rsid w:val="004E234D"/>
    <w:rsid w:val="004E31DC"/>
    <w:rsid w:val="004E4228"/>
    <w:rsid w:val="004E45C4"/>
    <w:rsid w:val="004E48DB"/>
    <w:rsid w:val="004E4DEA"/>
    <w:rsid w:val="004E59F1"/>
    <w:rsid w:val="004E60E8"/>
    <w:rsid w:val="004E6809"/>
    <w:rsid w:val="004E765E"/>
    <w:rsid w:val="004E77F7"/>
    <w:rsid w:val="004E791A"/>
    <w:rsid w:val="004E7F6A"/>
    <w:rsid w:val="004F02B1"/>
    <w:rsid w:val="004F0466"/>
    <w:rsid w:val="004F0BD4"/>
    <w:rsid w:val="004F10F6"/>
    <w:rsid w:val="004F117A"/>
    <w:rsid w:val="004F192F"/>
    <w:rsid w:val="004F360F"/>
    <w:rsid w:val="004F4161"/>
    <w:rsid w:val="004F45EE"/>
    <w:rsid w:val="004F4DCE"/>
    <w:rsid w:val="004F540E"/>
    <w:rsid w:val="004F55C2"/>
    <w:rsid w:val="004F6585"/>
    <w:rsid w:val="004F67D3"/>
    <w:rsid w:val="004F6F05"/>
    <w:rsid w:val="004F7235"/>
    <w:rsid w:val="004F7551"/>
    <w:rsid w:val="004F7A8B"/>
    <w:rsid w:val="004F7B73"/>
    <w:rsid w:val="004F7FF0"/>
    <w:rsid w:val="005001F7"/>
    <w:rsid w:val="00500F0B"/>
    <w:rsid w:val="00501632"/>
    <w:rsid w:val="00501A7C"/>
    <w:rsid w:val="00502907"/>
    <w:rsid w:val="00503780"/>
    <w:rsid w:val="00503905"/>
    <w:rsid w:val="00504438"/>
    <w:rsid w:val="00504D46"/>
    <w:rsid w:val="00505087"/>
    <w:rsid w:val="00505687"/>
    <w:rsid w:val="00505817"/>
    <w:rsid w:val="00506D68"/>
    <w:rsid w:val="00506F9F"/>
    <w:rsid w:val="005079DE"/>
    <w:rsid w:val="00510D61"/>
    <w:rsid w:val="00511807"/>
    <w:rsid w:val="00511E41"/>
    <w:rsid w:val="00512B6C"/>
    <w:rsid w:val="00512C36"/>
    <w:rsid w:val="00513028"/>
    <w:rsid w:val="005135BE"/>
    <w:rsid w:val="00513893"/>
    <w:rsid w:val="00513EEC"/>
    <w:rsid w:val="00514654"/>
    <w:rsid w:val="005146D5"/>
    <w:rsid w:val="00515011"/>
    <w:rsid w:val="0051503B"/>
    <w:rsid w:val="005156E0"/>
    <w:rsid w:val="0051591A"/>
    <w:rsid w:val="00515BF8"/>
    <w:rsid w:val="0051635D"/>
    <w:rsid w:val="00517AE9"/>
    <w:rsid w:val="005200B0"/>
    <w:rsid w:val="00520278"/>
    <w:rsid w:val="005206BF"/>
    <w:rsid w:val="00520955"/>
    <w:rsid w:val="005211CD"/>
    <w:rsid w:val="005212FE"/>
    <w:rsid w:val="0052158F"/>
    <w:rsid w:val="00523067"/>
    <w:rsid w:val="00523F7B"/>
    <w:rsid w:val="005245EA"/>
    <w:rsid w:val="0052483C"/>
    <w:rsid w:val="00524D11"/>
    <w:rsid w:val="0052526B"/>
    <w:rsid w:val="00525521"/>
    <w:rsid w:val="005256E0"/>
    <w:rsid w:val="00525E1B"/>
    <w:rsid w:val="00526371"/>
    <w:rsid w:val="00530E89"/>
    <w:rsid w:val="005316C0"/>
    <w:rsid w:val="00531C4E"/>
    <w:rsid w:val="00531E9A"/>
    <w:rsid w:val="00532126"/>
    <w:rsid w:val="00533195"/>
    <w:rsid w:val="005335C6"/>
    <w:rsid w:val="00533BC0"/>
    <w:rsid w:val="00535814"/>
    <w:rsid w:val="00535D81"/>
    <w:rsid w:val="00535F9B"/>
    <w:rsid w:val="00536167"/>
    <w:rsid w:val="0053633F"/>
    <w:rsid w:val="0053653A"/>
    <w:rsid w:val="00536A7F"/>
    <w:rsid w:val="00537219"/>
    <w:rsid w:val="00537447"/>
    <w:rsid w:val="00540053"/>
    <w:rsid w:val="00540119"/>
    <w:rsid w:val="0054028F"/>
    <w:rsid w:val="00540E4A"/>
    <w:rsid w:val="00540FB3"/>
    <w:rsid w:val="00541D52"/>
    <w:rsid w:val="0054216C"/>
    <w:rsid w:val="005424EB"/>
    <w:rsid w:val="005425A0"/>
    <w:rsid w:val="00542BD7"/>
    <w:rsid w:val="0054370C"/>
    <w:rsid w:val="00544176"/>
    <w:rsid w:val="005447B2"/>
    <w:rsid w:val="00544A99"/>
    <w:rsid w:val="0054521F"/>
    <w:rsid w:val="0054664C"/>
    <w:rsid w:val="0054682C"/>
    <w:rsid w:val="00546D1C"/>
    <w:rsid w:val="00550275"/>
    <w:rsid w:val="005505D0"/>
    <w:rsid w:val="00550641"/>
    <w:rsid w:val="005515E3"/>
    <w:rsid w:val="005522E9"/>
    <w:rsid w:val="005526AF"/>
    <w:rsid w:val="00552CF1"/>
    <w:rsid w:val="00552F7D"/>
    <w:rsid w:val="00553915"/>
    <w:rsid w:val="00554019"/>
    <w:rsid w:val="0055454A"/>
    <w:rsid w:val="0055481F"/>
    <w:rsid w:val="0055524E"/>
    <w:rsid w:val="00555BD8"/>
    <w:rsid w:val="005562E2"/>
    <w:rsid w:val="00556307"/>
    <w:rsid w:val="005563D1"/>
    <w:rsid w:val="00556D1D"/>
    <w:rsid w:val="0055761F"/>
    <w:rsid w:val="00557BF6"/>
    <w:rsid w:val="0056015B"/>
    <w:rsid w:val="00560A9B"/>
    <w:rsid w:val="00560C3F"/>
    <w:rsid w:val="00560F8E"/>
    <w:rsid w:val="0056162E"/>
    <w:rsid w:val="00561AB7"/>
    <w:rsid w:val="00561B7F"/>
    <w:rsid w:val="00561E2A"/>
    <w:rsid w:val="00561E35"/>
    <w:rsid w:val="00562773"/>
    <w:rsid w:val="00562E73"/>
    <w:rsid w:val="0056389F"/>
    <w:rsid w:val="00564D76"/>
    <w:rsid w:val="0056622F"/>
    <w:rsid w:val="00566DE5"/>
    <w:rsid w:val="0056739A"/>
    <w:rsid w:val="0056751F"/>
    <w:rsid w:val="0057068F"/>
    <w:rsid w:val="00570C2D"/>
    <w:rsid w:val="00570FB8"/>
    <w:rsid w:val="00571464"/>
    <w:rsid w:val="00571B90"/>
    <w:rsid w:val="0057210B"/>
    <w:rsid w:val="00572AE5"/>
    <w:rsid w:val="00572EAD"/>
    <w:rsid w:val="0057327F"/>
    <w:rsid w:val="00574140"/>
    <w:rsid w:val="0057568B"/>
    <w:rsid w:val="00575C94"/>
    <w:rsid w:val="00576973"/>
    <w:rsid w:val="005770BC"/>
    <w:rsid w:val="00577DAD"/>
    <w:rsid w:val="0058060B"/>
    <w:rsid w:val="00580965"/>
    <w:rsid w:val="00580D94"/>
    <w:rsid w:val="0058132B"/>
    <w:rsid w:val="00581DA6"/>
    <w:rsid w:val="00582184"/>
    <w:rsid w:val="00582922"/>
    <w:rsid w:val="005830E8"/>
    <w:rsid w:val="005834C5"/>
    <w:rsid w:val="005835D1"/>
    <w:rsid w:val="00583738"/>
    <w:rsid w:val="00583763"/>
    <w:rsid w:val="00583968"/>
    <w:rsid w:val="00584433"/>
    <w:rsid w:val="0058565E"/>
    <w:rsid w:val="00586F67"/>
    <w:rsid w:val="005876E0"/>
    <w:rsid w:val="00590191"/>
    <w:rsid w:val="0059035B"/>
    <w:rsid w:val="00590CB9"/>
    <w:rsid w:val="00590EBB"/>
    <w:rsid w:val="00591A9A"/>
    <w:rsid w:val="00591B7F"/>
    <w:rsid w:val="00593BAF"/>
    <w:rsid w:val="0059480D"/>
    <w:rsid w:val="00594986"/>
    <w:rsid w:val="00594BE7"/>
    <w:rsid w:val="00594CC9"/>
    <w:rsid w:val="00594D48"/>
    <w:rsid w:val="00595675"/>
    <w:rsid w:val="00595A4F"/>
    <w:rsid w:val="0059624B"/>
    <w:rsid w:val="00597082"/>
    <w:rsid w:val="00597244"/>
    <w:rsid w:val="0059788D"/>
    <w:rsid w:val="00597C71"/>
    <w:rsid w:val="005A088E"/>
    <w:rsid w:val="005A13B5"/>
    <w:rsid w:val="005A1C8E"/>
    <w:rsid w:val="005A21BA"/>
    <w:rsid w:val="005A2B6D"/>
    <w:rsid w:val="005A2CBE"/>
    <w:rsid w:val="005A3165"/>
    <w:rsid w:val="005A325D"/>
    <w:rsid w:val="005A328B"/>
    <w:rsid w:val="005A3CBD"/>
    <w:rsid w:val="005A4D00"/>
    <w:rsid w:val="005A5002"/>
    <w:rsid w:val="005A68B3"/>
    <w:rsid w:val="005A6AB7"/>
    <w:rsid w:val="005B090E"/>
    <w:rsid w:val="005B0E89"/>
    <w:rsid w:val="005B11E7"/>
    <w:rsid w:val="005B1AA6"/>
    <w:rsid w:val="005B30DC"/>
    <w:rsid w:val="005B3866"/>
    <w:rsid w:val="005B5491"/>
    <w:rsid w:val="005B5610"/>
    <w:rsid w:val="005B580A"/>
    <w:rsid w:val="005B7358"/>
    <w:rsid w:val="005B7400"/>
    <w:rsid w:val="005B757A"/>
    <w:rsid w:val="005B7F56"/>
    <w:rsid w:val="005C1F99"/>
    <w:rsid w:val="005C22BA"/>
    <w:rsid w:val="005C27FD"/>
    <w:rsid w:val="005C2E50"/>
    <w:rsid w:val="005C46A6"/>
    <w:rsid w:val="005C567F"/>
    <w:rsid w:val="005C56A3"/>
    <w:rsid w:val="005C6043"/>
    <w:rsid w:val="005C6C12"/>
    <w:rsid w:val="005C7B99"/>
    <w:rsid w:val="005D1679"/>
    <w:rsid w:val="005D2120"/>
    <w:rsid w:val="005D2B26"/>
    <w:rsid w:val="005D2B99"/>
    <w:rsid w:val="005D314D"/>
    <w:rsid w:val="005D3F3F"/>
    <w:rsid w:val="005D454B"/>
    <w:rsid w:val="005D46CF"/>
    <w:rsid w:val="005D48BB"/>
    <w:rsid w:val="005D49DB"/>
    <w:rsid w:val="005D51A4"/>
    <w:rsid w:val="005D54BD"/>
    <w:rsid w:val="005D59BA"/>
    <w:rsid w:val="005D5A10"/>
    <w:rsid w:val="005D61B0"/>
    <w:rsid w:val="005D6694"/>
    <w:rsid w:val="005D6AEA"/>
    <w:rsid w:val="005D7049"/>
    <w:rsid w:val="005D7518"/>
    <w:rsid w:val="005D7C45"/>
    <w:rsid w:val="005E0035"/>
    <w:rsid w:val="005E1679"/>
    <w:rsid w:val="005E2D60"/>
    <w:rsid w:val="005E4BF5"/>
    <w:rsid w:val="005E5096"/>
    <w:rsid w:val="005E6DBA"/>
    <w:rsid w:val="005E719A"/>
    <w:rsid w:val="005E72FE"/>
    <w:rsid w:val="005E7F53"/>
    <w:rsid w:val="005F0133"/>
    <w:rsid w:val="005F0DA6"/>
    <w:rsid w:val="005F1A5B"/>
    <w:rsid w:val="005F1BD5"/>
    <w:rsid w:val="005F288F"/>
    <w:rsid w:val="005F3620"/>
    <w:rsid w:val="005F3C27"/>
    <w:rsid w:val="005F472A"/>
    <w:rsid w:val="005F5F85"/>
    <w:rsid w:val="005F5FA9"/>
    <w:rsid w:val="005F63F8"/>
    <w:rsid w:val="005F701C"/>
    <w:rsid w:val="005F7173"/>
    <w:rsid w:val="005F76C3"/>
    <w:rsid w:val="005F7DEC"/>
    <w:rsid w:val="005F7F23"/>
    <w:rsid w:val="0060104A"/>
    <w:rsid w:val="0060132C"/>
    <w:rsid w:val="0060226E"/>
    <w:rsid w:val="00602383"/>
    <w:rsid w:val="00603199"/>
    <w:rsid w:val="006036B7"/>
    <w:rsid w:val="0060416D"/>
    <w:rsid w:val="00605C4A"/>
    <w:rsid w:val="006062FC"/>
    <w:rsid w:val="00607841"/>
    <w:rsid w:val="00607966"/>
    <w:rsid w:val="00610E64"/>
    <w:rsid w:val="00610EB6"/>
    <w:rsid w:val="00611A04"/>
    <w:rsid w:val="006137D5"/>
    <w:rsid w:val="00613B12"/>
    <w:rsid w:val="00614551"/>
    <w:rsid w:val="00614813"/>
    <w:rsid w:val="00614969"/>
    <w:rsid w:val="00615005"/>
    <w:rsid w:val="0061621A"/>
    <w:rsid w:val="006167C3"/>
    <w:rsid w:val="00617D4C"/>
    <w:rsid w:val="00617DF8"/>
    <w:rsid w:val="00620B8A"/>
    <w:rsid w:val="006210D3"/>
    <w:rsid w:val="00621938"/>
    <w:rsid w:val="00621AEE"/>
    <w:rsid w:val="006237ED"/>
    <w:rsid w:val="0062388A"/>
    <w:rsid w:val="0062571F"/>
    <w:rsid w:val="00626CD4"/>
    <w:rsid w:val="006275B5"/>
    <w:rsid w:val="006276F0"/>
    <w:rsid w:val="0063019A"/>
    <w:rsid w:val="0063067A"/>
    <w:rsid w:val="00630A0E"/>
    <w:rsid w:val="0063144B"/>
    <w:rsid w:val="0063176F"/>
    <w:rsid w:val="006319A3"/>
    <w:rsid w:val="00631B9B"/>
    <w:rsid w:val="00631ED9"/>
    <w:rsid w:val="0063273D"/>
    <w:rsid w:val="006329E6"/>
    <w:rsid w:val="00632E3C"/>
    <w:rsid w:val="00633517"/>
    <w:rsid w:val="00633BB8"/>
    <w:rsid w:val="006347AB"/>
    <w:rsid w:val="00634F25"/>
    <w:rsid w:val="006350D5"/>
    <w:rsid w:val="0063544C"/>
    <w:rsid w:val="00635D5F"/>
    <w:rsid w:val="00637A6C"/>
    <w:rsid w:val="00640729"/>
    <w:rsid w:val="00640B04"/>
    <w:rsid w:val="00640D58"/>
    <w:rsid w:val="00640D8E"/>
    <w:rsid w:val="00640E26"/>
    <w:rsid w:val="00641176"/>
    <w:rsid w:val="006414BC"/>
    <w:rsid w:val="006423F9"/>
    <w:rsid w:val="006449D1"/>
    <w:rsid w:val="00644D6F"/>
    <w:rsid w:val="0064562F"/>
    <w:rsid w:val="006459FA"/>
    <w:rsid w:val="006478B8"/>
    <w:rsid w:val="006502A9"/>
    <w:rsid w:val="006503AC"/>
    <w:rsid w:val="006514CC"/>
    <w:rsid w:val="006519A7"/>
    <w:rsid w:val="00653407"/>
    <w:rsid w:val="0065379F"/>
    <w:rsid w:val="0065410D"/>
    <w:rsid w:val="00654DD0"/>
    <w:rsid w:val="00656A7A"/>
    <w:rsid w:val="00656ACF"/>
    <w:rsid w:val="00657796"/>
    <w:rsid w:val="00657CCD"/>
    <w:rsid w:val="0066086B"/>
    <w:rsid w:val="00660D84"/>
    <w:rsid w:val="00660FAB"/>
    <w:rsid w:val="006610DB"/>
    <w:rsid w:val="006616B0"/>
    <w:rsid w:val="00663142"/>
    <w:rsid w:val="00663A7D"/>
    <w:rsid w:val="006653AE"/>
    <w:rsid w:val="006659EB"/>
    <w:rsid w:val="006663AD"/>
    <w:rsid w:val="006702E6"/>
    <w:rsid w:val="006707C7"/>
    <w:rsid w:val="00671A77"/>
    <w:rsid w:val="0067203D"/>
    <w:rsid w:val="006725AC"/>
    <w:rsid w:val="00672924"/>
    <w:rsid w:val="00673134"/>
    <w:rsid w:val="0067323D"/>
    <w:rsid w:val="0067342F"/>
    <w:rsid w:val="00673C8D"/>
    <w:rsid w:val="00674812"/>
    <w:rsid w:val="00674A76"/>
    <w:rsid w:val="00674BB3"/>
    <w:rsid w:val="006757AB"/>
    <w:rsid w:val="00675E5B"/>
    <w:rsid w:val="00675F47"/>
    <w:rsid w:val="00676040"/>
    <w:rsid w:val="006768F7"/>
    <w:rsid w:val="006777DF"/>
    <w:rsid w:val="00680093"/>
    <w:rsid w:val="006800F3"/>
    <w:rsid w:val="00680FF6"/>
    <w:rsid w:val="006810DD"/>
    <w:rsid w:val="00681E13"/>
    <w:rsid w:val="0068350A"/>
    <w:rsid w:val="0068350C"/>
    <w:rsid w:val="006853B7"/>
    <w:rsid w:val="00685A89"/>
    <w:rsid w:val="00687F67"/>
    <w:rsid w:val="00691269"/>
    <w:rsid w:val="0069162A"/>
    <w:rsid w:val="00692B19"/>
    <w:rsid w:val="006938E1"/>
    <w:rsid w:val="00693CE0"/>
    <w:rsid w:val="006944B3"/>
    <w:rsid w:val="006945C9"/>
    <w:rsid w:val="00694C01"/>
    <w:rsid w:val="00694CF8"/>
    <w:rsid w:val="00695EB5"/>
    <w:rsid w:val="00697479"/>
    <w:rsid w:val="006974BE"/>
    <w:rsid w:val="006A06E1"/>
    <w:rsid w:val="006A0BEE"/>
    <w:rsid w:val="006A0CF6"/>
    <w:rsid w:val="006A1363"/>
    <w:rsid w:val="006A2897"/>
    <w:rsid w:val="006A2B8E"/>
    <w:rsid w:val="006A2EF8"/>
    <w:rsid w:val="006A3C1E"/>
    <w:rsid w:val="006A41C7"/>
    <w:rsid w:val="006A5991"/>
    <w:rsid w:val="006A6955"/>
    <w:rsid w:val="006A7A10"/>
    <w:rsid w:val="006B00ED"/>
    <w:rsid w:val="006B0573"/>
    <w:rsid w:val="006B058D"/>
    <w:rsid w:val="006B0FE1"/>
    <w:rsid w:val="006B1AF8"/>
    <w:rsid w:val="006B2D5E"/>
    <w:rsid w:val="006B2D61"/>
    <w:rsid w:val="006B2D76"/>
    <w:rsid w:val="006B73BF"/>
    <w:rsid w:val="006B7940"/>
    <w:rsid w:val="006B7D89"/>
    <w:rsid w:val="006C0591"/>
    <w:rsid w:val="006C1226"/>
    <w:rsid w:val="006C1790"/>
    <w:rsid w:val="006C17AE"/>
    <w:rsid w:val="006C18D6"/>
    <w:rsid w:val="006C1FCD"/>
    <w:rsid w:val="006C2847"/>
    <w:rsid w:val="006C3489"/>
    <w:rsid w:val="006C35DF"/>
    <w:rsid w:val="006C5B52"/>
    <w:rsid w:val="006C7D51"/>
    <w:rsid w:val="006C7EAF"/>
    <w:rsid w:val="006D0417"/>
    <w:rsid w:val="006D2070"/>
    <w:rsid w:val="006D34CD"/>
    <w:rsid w:val="006D3E74"/>
    <w:rsid w:val="006D4FF4"/>
    <w:rsid w:val="006D543F"/>
    <w:rsid w:val="006D556E"/>
    <w:rsid w:val="006D6986"/>
    <w:rsid w:val="006D6E8E"/>
    <w:rsid w:val="006D7AEA"/>
    <w:rsid w:val="006D7DB9"/>
    <w:rsid w:val="006E0409"/>
    <w:rsid w:val="006E0533"/>
    <w:rsid w:val="006E1C5B"/>
    <w:rsid w:val="006E212A"/>
    <w:rsid w:val="006E267A"/>
    <w:rsid w:val="006E2900"/>
    <w:rsid w:val="006E3794"/>
    <w:rsid w:val="006E39F5"/>
    <w:rsid w:val="006E3AA0"/>
    <w:rsid w:val="006E49F9"/>
    <w:rsid w:val="006E5C3C"/>
    <w:rsid w:val="006E5D93"/>
    <w:rsid w:val="006E6F92"/>
    <w:rsid w:val="006E72B0"/>
    <w:rsid w:val="006E7BCC"/>
    <w:rsid w:val="006F0291"/>
    <w:rsid w:val="006F04B9"/>
    <w:rsid w:val="006F05C2"/>
    <w:rsid w:val="006F1FE0"/>
    <w:rsid w:val="006F2441"/>
    <w:rsid w:val="006F29D2"/>
    <w:rsid w:val="006F3CE4"/>
    <w:rsid w:val="006F478B"/>
    <w:rsid w:val="006F62D5"/>
    <w:rsid w:val="006F6A9C"/>
    <w:rsid w:val="006F6B9B"/>
    <w:rsid w:val="006F7B1A"/>
    <w:rsid w:val="007009C8"/>
    <w:rsid w:val="00700C94"/>
    <w:rsid w:val="007015A1"/>
    <w:rsid w:val="00701F4A"/>
    <w:rsid w:val="00702553"/>
    <w:rsid w:val="00702AB3"/>
    <w:rsid w:val="00702E6C"/>
    <w:rsid w:val="00703018"/>
    <w:rsid w:val="007036BE"/>
    <w:rsid w:val="00704A89"/>
    <w:rsid w:val="00705092"/>
    <w:rsid w:val="00705B19"/>
    <w:rsid w:val="0070610C"/>
    <w:rsid w:val="0070642A"/>
    <w:rsid w:val="00706F47"/>
    <w:rsid w:val="00711037"/>
    <w:rsid w:val="007110FD"/>
    <w:rsid w:val="00711233"/>
    <w:rsid w:val="00711548"/>
    <w:rsid w:val="0071182F"/>
    <w:rsid w:val="00713505"/>
    <w:rsid w:val="00713748"/>
    <w:rsid w:val="007138C0"/>
    <w:rsid w:val="00713A75"/>
    <w:rsid w:val="00714337"/>
    <w:rsid w:val="00714C30"/>
    <w:rsid w:val="00714E64"/>
    <w:rsid w:val="007202A0"/>
    <w:rsid w:val="00722A1F"/>
    <w:rsid w:val="00723104"/>
    <w:rsid w:val="007233C0"/>
    <w:rsid w:val="00723E87"/>
    <w:rsid w:val="00724808"/>
    <w:rsid w:val="00725017"/>
    <w:rsid w:val="0072771B"/>
    <w:rsid w:val="00727DA7"/>
    <w:rsid w:val="00727E22"/>
    <w:rsid w:val="00730184"/>
    <w:rsid w:val="00730994"/>
    <w:rsid w:val="00730BBC"/>
    <w:rsid w:val="00731024"/>
    <w:rsid w:val="007310A4"/>
    <w:rsid w:val="007312AC"/>
    <w:rsid w:val="0073157F"/>
    <w:rsid w:val="00731999"/>
    <w:rsid w:val="00732730"/>
    <w:rsid w:val="007334A8"/>
    <w:rsid w:val="00733F89"/>
    <w:rsid w:val="00734F46"/>
    <w:rsid w:val="00735037"/>
    <w:rsid w:val="00735A72"/>
    <w:rsid w:val="007365DB"/>
    <w:rsid w:val="00736ACF"/>
    <w:rsid w:val="00740963"/>
    <w:rsid w:val="00741512"/>
    <w:rsid w:val="0074205D"/>
    <w:rsid w:val="0074235B"/>
    <w:rsid w:val="007426D3"/>
    <w:rsid w:val="00742815"/>
    <w:rsid w:val="00742D7E"/>
    <w:rsid w:val="00744408"/>
    <w:rsid w:val="00744DA4"/>
    <w:rsid w:val="0074503B"/>
    <w:rsid w:val="007454F6"/>
    <w:rsid w:val="00745868"/>
    <w:rsid w:val="00745F9B"/>
    <w:rsid w:val="00746570"/>
    <w:rsid w:val="00746663"/>
    <w:rsid w:val="007469AE"/>
    <w:rsid w:val="00747161"/>
    <w:rsid w:val="007472E1"/>
    <w:rsid w:val="00747A1D"/>
    <w:rsid w:val="007511A3"/>
    <w:rsid w:val="0075164C"/>
    <w:rsid w:val="007519DE"/>
    <w:rsid w:val="00751B43"/>
    <w:rsid w:val="00751F9D"/>
    <w:rsid w:val="00752546"/>
    <w:rsid w:val="00752E13"/>
    <w:rsid w:val="00753837"/>
    <w:rsid w:val="007539AA"/>
    <w:rsid w:val="00753E99"/>
    <w:rsid w:val="007542A0"/>
    <w:rsid w:val="00755D14"/>
    <w:rsid w:val="00756083"/>
    <w:rsid w:val="0075703C"/>
    <w:rsid w:val="00757EFD"/>
    <w:rsid w:val="007605F2"/>
    <w:rsid w:val="00760726"/>
    <w:rsid w:val="007612E5"/>
    <w:rsid w:val="00761879"/>
    <w:rsid w:val="0076504E"/>
    <w:rsid w:val="007655A7"/>
    <w:rsid w:val="0076607C"/>
    <w:rsid w:val="00766E2A"/>
    <w:rsid w:val="007677CB"/>
    <w:rsid w:val="00767AA7"/>
    <w:rsid w:val="00767FFB"/>
    <w:rsid w:val="007700B4"/>
    <w:rsid w:val="00770D36"/>
    <w:rsid w:val="00771089"/>
    <w:rsid w:val="007710DB"/>
    <w:rsid w:val="007721F7"/>
    <w:rsid w:val="007726C3"/>
    <w:rsid w:val="00772758"/>
    <w:rsid w:val="007729B0"/>
    <w:rsid w:val="007733A8"/>
    <w:rsid w:val="00773FBA"/>
    <w:rsid w:val="0077422D"/>
    <w:rsid w:val="007745DB"/>
    <w:rsid w:val="00774B97"/>
    <w:rsid w:val="00775190"/>
    <w:rsid w:val="0077543E"/>
    <w:rsid w:val="0077595B"/>
    <w:rsid w:val="0077643F"/>
    <w:rsid w:val="00776E0E"/>
    <w:rsid w:val="00777354"/>
    <w:rsid w:val="00780443"/>
    <w:rsid w:val="00780F83"/>
    <w:rsid w:val="00781D96"/>
    <w:rsid w:val="00782F94"/>
    <w:rsid w:val="00783573"/>
    <w:rsid w:val="00783904"/>
    <w:rsid w:val="00784887"/>
    <w:rsid w:val="007849C6"/>
    <w:rsid w:val="007851E8"/>
    <w:rsid w:val="007863C4"/>
    <w:rsid w:val="007864FA"/>
    <w:rsid w:val="00787027"/>
    <w:rsid w:val="007909AD"/>
    <w:rsid w:val="00790A93"/>
    <w:rsid w:val="007911FC"/>
    <w:rsid w:val="00792663"/>
    <w:rsid w:val="00792C02"/>
    <w:rsid w:val="00793CE9"/>
    <w:rsid w:val="00794D51"/>
    <w:rsid w:val="00795497"/>
    <w:rsid w:val="007955C5"/>
    <w:rsid w:val="007962D2"/>
    <w:rsid w:val="00796904"/>
    <w:rsid w:val="0079692C"/>
    <w:rsid w:val="007971AC"/>
    <w:rsid w:val="007977AD"/>
    <w:rsid w:val="00797BA2"/>
    <w:rsid w:val="00797BB6"/>
    <w:rsid w:val="00797C98"/>
    <w:rsid w:val="00797EDC"/>
    <w:rsid w:val="007A01BC"/>
    <w:rsid w:val="007A036B"/>
    <w:rsid w:val="007A08F4"/>
    <w:rsid w:val="007A15A7"/>
    <w:rsid w:val="007A1ED6"/>
    <w:rsid w:val="007A28B0"/>
    <w:rsid w:val="007A2952"/>
    <w:rsid w:val="007A2DDD"/>
    <w:rsid w:val="007A3967"/>
    <w:rsid w:val="007A3F9D"/>
    <w:rsid w:val="007A4623"/>
    <w:rsid w:val="007A4D39"/>
    <w:rsid w:val="007A5099"/>
    <w:rsid w:val="007A6275"/>
    <w:rsid w:val="007A669F"/>
    <w:rsid w:val="007B02EC"/>
    <w:rsid w:val="007B036C"/>
    <w:rsid w:val="007B10F4"/>
    <w:rsid w:val="007B18C1"/>
    <w:rsid w:val="007B1B4B"/>
    <w:rsid w:val="007B247C"/>
    <w:rsid w:val="007B24B2"/>
    <w:rsid w:val="007B2805"/>
    <w:rsid w:val="007B2E0E"/>
    <w:rsid w:val="007B43FA"/>
    <w:rsid w:val="007B52F6"/>
    <w:rsid w:val="007B5827"/>
    <w:rsid w:val="007B5942"/>
    <w:rsid w:val="007B5D70"/>
    <w:rsid w:val="007B6DFB"/>
    <w:rsid w:val="007B71C8"/>
    <w:rsid w:val="007B788B"/>
    <w:rsid w:val="007B7E1A"/>
    <w:rsid w:val="007C05CD"/>
    <w:rsid w:val="007C13C1"/>
    <w:rsid w:val="007C17E5"/>
    <w:rsid w:val="007C1B42"/>
    <w:rsid w:val="007C1C02"/>
    <w:rsid w:val="007C2180"/>
    <w:rsid w:val="007C2813"/>
    <w:rsid w:val="007C29D2"/>
    <w:rsid w:val="007C33CA"/>
    <w:rsid w:val="007C34D8"/>
    <w:rsid w:val="007C4572"/>
    <w:rsid w:val="007C472D"/>
    <w:rsid w:val="007C54FE"/>
    <w:rsid w:val="007C586F"/>
    <w:rsid w:val="007C5B65"/>
    <w:rsid w:val="007C7057"/>
    <w:rsid w:val="007C7591"/>
    <w:rsid w:val="007D0536"/>
    <w:rsid w:val="007D16E3"/>
    <w:rsid w:val="007D1989"/>
    <w:rsid w:val="007D1BBD"/>
    <w:rsid w:val="007D1E95"/>
    <w:rsid w:val="007D200C"/>
    <w:rsid w:val="007D2211"/>
    <w:rsid w:val="007D245C"/>
    <w:rsid w:val="007D36A1"/>
    <w:rsid w:val="007D397E"/>
    <w:rsid w:val="007D3C00"/>
    <w:rsid w:val="007D3C7B"/>
    <w:rsid w:val="007D3E34"/>
    <w:rsid w:val="007D4190"/>
    <w:rsid w:val="007D59CB"/>
    <w:rsid w:val="007D5F10"/>
    <w:rsid w:val="007D6022"/>
    <w:rsid w:val="007D66AA"/>
    <w:rsid w:val="007D6B6D"/>
    <w:rsid w:val="007D6CA6"/>
    <w:rsid w:val="007D7199"/>
    <w:rsid w:val="007D742F"/>
    <w:rsid w:val="007E01E4"/>
    <w:rsid w:val="007E0C6C"/>
    <w:rsid w:val="007E1217"/>
    <w:rsid w:val="007E1EEE"/>
    <w:rsid w:val="007E1F43"/>
    <w:rsid w:val="007E23F5"/>
    <w:rsid w:val="007E599F"/>
    <w:rsid w:val="007E6372"/>
    <w:rsid w:val="007F024C"/>
    <w:rsid w:val="007F0DDB"/>
    <w:rsid w:val="007F0EF2"/>
    <w:rsid w:val="007F10E7"/>
    <w:rsid w:val="007F1586"/>
    <w:rsid w:val="007F1B91"/>
    <w:rsid w:val="007F2828"/>
    <w:rsid w:val="007F2E24"/>
    <w:rsid w:val="007F398F"/>
    <w:rsid w:val="007F3AFC"/>
    <w:rsid w:val="007F4368"/>
    <w:rsid w:val="007F5117"/>
    <w:rsid w:val="007F6C6E"/>
    <w:rsid w:val="007F6D8D"/>
    <w:rsid w:val="007F736D"/>
    <w:rsid w:val="00800FFE"/>
    <w:rsid w:val="0080170F"/>
    <w:rsid w:val="0080197C"/>
    <w:rsid w:val="00802B05"/>
    <w:rsid w:val="0080311A"/>
    <w:rsid w:val="008037A1"/>
    <w:rsid w:val="00803AFF"/>
    <w:rsid w:val="00803E30"/>
    <w:rsid w:val="00803F92"/>
    <w:rsid w:val="00804841"/>
    <w:rsid w:val="00804B13"/>
    <w:rsid w:val="00804B9D"/>
    <w:rsid w:val="00805891"/>
    <w:rsid w:val="00805B81"/>
    <w:rsid w:val="0080631D"/>
    <w:rsid w:val="00806FD9"/>
    <w:rsid w:val="008073B3"/>
    <w:rsid w:val="00810037"/>
    <w:rsid w:val="0081028C"/>
    <w:rsid w:val="0081045B"/>
    <w:rsid w:val="00810CCD"/>
    <w:rsid w:val="008118C4"/>
    <w:rsid w:val="00811B28"/>
    <w:rsid w:val="008126F4"/>
    <w:rsid w:val="00812926"/>
    <w:rsid w:val="0081376E"/>
    <w:rsid w:val="0081394D"/>
    <w:rsid w:val="0081486E"/>
    <w:rsid w:val="008155F8"/>
    <w:rsid w:val="008157D1"/>
    <w:rsid w:val="00815F49"/>
    <w:rsid w:val="00816FA4"/>
    <w:rsid w:val="008179F7"/>
    <w:rsid w:val="00820A81"/>
    <w:rsid w:val="00821903"/>
    <w:rsid w:val="00821AD7"/>
    <w:rsid w:val="008223D6"/>
    <w:rsid w:val="008224F9"/>
    <w:rsid w:val="008228EF"/>
    <w:rsid w:val="008231AD"/>
    <w:rsid w:val="00823A52"/>
    <w:rsid w:val="00824760"/>
    <w:rsid w:val="00824813"/>
    <w:rsid w:val="00824D9F"/>
    <w:rsid w:val="00824DCD"/>
    <w:rsid w:val="00824FAA"/>
    <w:rsid w:val="008254AA"/>
    <w:rsid w:val="008254BC"/>
    <w:rsid w:val="008259ED"/>
    <w:rsid w:val="00825E3A"/>
    <w:rsid w:val="00826244"/>
    <w:rsid w:val="008271FA"/>
    <w:rsid w:val="008273D0"/>
    <w:rsid w:val="0083093A"/>
    <w:rsid w:val="00831A59"/>
    <w:rsid w:val="0083361C"/>
    <w:rsid w:val="00833991"/>
    <w:rsid w:val="00833A83"/>
    <w:rsid w:val="00833E6F"/>
    <w:rsid w:val="008340F5"/>
    <w:rsid w:val="00835B35"/>
    <w:rsid w:val="00835E24"/>
    <w:rsid w:val="008361F3"/>
    <w:rsid w:val="0083639C"/>
    <w:rsid w:val="0083641C"/>
    <w:rsid w:val="008367FE"/>
    <w:rsid w:val="00836872"/>
    <w:rsid w:val="00837F47"/>
    <w:rsid w:val="0084037A"/>
    <w:rsid w:val="00840F40"/>
    <w:rsid w:val="008411A3"/>
    <w:rsid w:val="00841255"/>
    <w:rsid w:val="00841350"/>
    <w:rsid w:val="00841416"/>
    <w:rsid w:val="00841457"/>
    <w:rsid w:val="00841B0D"/>
    <w:rsid w:val="00842B20"/>
    <w:rsid w:val="008431CB"/>
    <w:rsid w:val="00843A55"/>
    <w:rsid w:val="00843B0A"/>
    <w:rsid w:val="00843F14"/>
    <w:rsid w:val="0084414C"/>
    <w:rsid w:val="00844583"/>
    <w:rsid w:val="00845104"/>
    <w:rsid w:val="008455BB"/>
    <w:rsid w:val="0084561F"/>
    <w:rsid w:val="00846189"/>
    <w:rsid w:val="00846711"/>
    <w:rsid w:val="00846E61"/>
    <w:rsid w:val="00847479"/>
    <w:rsid w:val="008477AF"/>
    <w:rsid w:val="00847EFD"/>
    <w:rsid w:val="008501C2"/>
    <w:rsid w:val="00850A21"/>
    <w:rsid w:val="00851B48"/>
    <w:rsid w:val="00851CA9"/>
    <w:rsid w:val="00853660"/>
    <w:rsid w:val="008551AE"/>
    <w:rsid w:val="00856076"/>
    <w:rsid w:val="008568A8"/>
    <w:rsid w:val="008569C0"/>
    <w:rsid w:val="00856D0B"/>
    <w:rsid w:val="00856D97"/>
    <w:rsid w:val="0086042C"/>
    <w:rsid w:val="00860C31"/>
    <w:rsid w:val="00861FD1"/>
    <w:rsid w:val="00862F3B"/>
    <w:rsid w:val="008633DE"/>
    <w:rsid w:val="0086341F"/>
    <w:rsid w:val="00863981"/>
    <w:rsid w:val="00863CDE"/>
    <w:rsid w:val="00863F06"/>
    <w:rsid w:val="00863F37"/>
    <w:rsid w:val="008640A6"/>
    <w:rsid w:val="00864470"/>
    <w:rsid w:val="0086455D"/>
    <w:rsid w:val="00865AE6"/>
    <w:rsid w:val="008709DE"/>
    <w:rsid w:val="00870ACB"/>
    <w:rsid w:val="0087117A"/>
    <w:rsid w:val="00871D66"/>
    <w:rsid w:val="008720C6"/>
    <w:rsid w:val="0087319F"/>
    <w:rsid w:val="00873766"/>
    <w:rsid w:val="00873D7D"/>
    <w:rsid w:val="008747B6"/>
    <w:rsid w:val="00874E6A"/>
    <w:rsid w:val="008759DB"/>
    <w:rsid w:val="00875B22"/>
    <w:rsid w:val="00875D5C"/>
    <w:rsid w:val="00876611"/>
    <w:rsid w:val="00876DF5"/>
    <w:rsid w:val="00877727"/>
    <w:rsid w:val="0087790B"/>
    <w:rsid w:val="0087798E"/>
    <w:rsid w:val="00880041"/>
    <w:rsid w:val="00880C3A"/>
    <w:rsid w:val="00881ADD"/>
    <w:rsid w:val="00882031"/>
    <w:rsid w:val="008824C3"/>
    <w:rsid w:val="008826A2"/>
    <w:rsid w:val="00882C08"/>
    <w:rsid w:val="00882F1B"/>
    <w:rsid w:val="00883D0C"/>
    <w:rsid w:val="00883F9A"/>
    <w:rsid w:val="00884186"/>
    <w:rsid w:val="00884B41"/>
    <w:rsid w:val="00884D48"/>
    <w:rsid w:val="0088644D"/>
    <w:rsid w:val="00886F2A"/>
    <w:rsid w:val="0088712C"/>
    <w:rsid w:val="00890206"/>
    <w:rsid w:val="0089044E"/>
    <w:rsid w:val="00890774"/>
    <w:rsid w:val="00890DE0"/>
    <w:rsid w:val="008912C3"/>
    <w:rsid w:val="008917D6"/>
    <w:rsid w:val="00891FD1"/>
    <w:rsid w:val="008920AB"/>
    <w:rsid w:val="008920B5"/>
    <w:rsid w:val="00892271"/>
    <w:rsid w:val="008934B1"/>
    <w:rsid w:val="008937B0"/>
    <w:rsid w:val="00893BE7"/>
    <w:rsid w:val="00894D8A"/>
    <w:rsid w:val="008955C5"/>
    <w:rsid w:val="00896503"/>
    <w:rsid w:val="0089736F"/>
    <w:rsid w:val="008A0F16"/>
    <w:rsid w:val="008A245E"/>
    <w:rsid w:val="008A3236"/>
    <w:rsid w:val="008A3670"/>
    <w:rsid w:val="008A4204"/>
    <w:rsid w:val="008A4CDD"/>
    <w:rsid w:val="008A54D6"/>
    <w:rsid w:val="008A5C82"/>
    <w:rsid w:val="008A5D5F"/>
    <w:rsid w:val="008A6062"/>
    <w:rsid w:val="008A60A8"/>
    <w:rsid w:val="008A6606"/>
    <w:rsid w:val="008A6F83"/>
    <w:rsid w:val="008A729B"/>
    <w:rsid w:val="008A72D8"/>
    <w:rsid w:val="008B0301"/>
    <w:rsid w:val="008B05DE"/>
    <w:rsid w:val="008B163A"/>
    <w:rsid w:val="008B173B"/>
    <w:rsid w:val="008B19FD"/>
    <w:rsid w:val="008B1BB3"/>
    <w:rsid w:val="008B36C3"/>
    <w:rsid w:val="008B45B8"/>
    <w:rsid w:val="008B4BB3"/>
    <w:rsid w:val="008B5C71"/>
    <w:rsid w:val="008B5E60"/>
    <w:rsid w:val="008B6346"/>
    <w:rsid w:val="008B676C"/>
    <w:rsid w:val="008B7397"/>
    <w:rsid w:val="008B7888"/>
    <w:rsid w:val="008B7E8A"/>
    <w:rsid w:val="008C1584"/>
    <w:rsid w:val="008C183B"/>
    <w:rsid w:val="008C23F7"/>
    <w:rsid w:val="008C3230"/>
    <w:rsid w:val="008C36E3"/>
    <w:rsid w:val="008C39B5"/>
    <w:rsid w:val="008C4075"/>
    <w:rsid w:val="008C460D"/>
    <w:rsid w:val="008C4FE7"/>
    <w:rsid w:val="008C61F5"/>
    <w:rsid w:val="008C6312"/>
    <w:rsid w:val="008C6A5E"/>
    <w:rsid w:val="008C7866"/>
    <w:rsid w:val="008C7E7D"/>
    <w:rsid w:val="008D0A37"/>
    <w:rsid w:val="008D173C"/>
    <w:rsid w:val="008D2866"/>
    <w:rsid w:val="008D35E5"/>
    <w:rsid w:val="008D3CD7"/>
    <w:rsid w:val="008D40D3"/>
    <w:rsid w:val="008D4564"/>
    <w:rsid w:val="008D53C7"/>
    <w:rsid w:val="008D5A27"/>
    <w:rsid w:val="008D5BA5"/>
    <w:rsid w:val="008D5F61"/>
    <w:rsid w:val="008D690A"/>
    <w:rsid w:val="008D7BDE"/>
    <w:rsid w:val="008E0BB8"/>
    <w:rsid w:val="008E1B05"/>
    <w:rsid w:val="008E22EF"/>
    <w:rsid w:val="008E3096"/>
    <w:rsid w:val="008E36A7"/>
    <w:rsid w:val="008E40C7"/>
    <w:rsid w:val="008E498C"/>
    <w:rsid w:val="008E4EED"/>
    <w:rsid w:val="008E500D"/>
    <w:rsid w:val="008E578B"/>
    <w:rsid w:val="008E63E2"/>
    <w:rsid w:val="008E6D4D"/>
    <w:rsid w:val="008E6EED"/>
    <w:rsid w:val="008E7C92"/>
    <w:rsid w:val="008E7D8A"/>
    <w:rsid w:val="008F040D"/>
    <w:rsid w:val="008F07B9"/>
    <w:rsid w:val="008F1142"/>
    <w:rsid w:val="008F19E9"/>
    <w:rsid w:val="008F1DE6"/>
    <w:rsid w:val="008F230E"/>
    <w:rsid w:val="008F5105"/>
    <w:rsid w:val="008F5541"/>
    <w:rsid w:val="008F562A"/>
    <w:rsid w:val="00900E6E"/>
    <w:rsid w:val="00901A14"/>
    <w:rsid w:val="0090240A"/>
    <w:rsid w:val="009035FE"/>
    <w:rsid w:val="00903BDA"/>
    <w:rsid w:val="0090429D"/>
    <w:rsid w:val="00904FEC"/>
    <w:rsid w:val="009062FD"/>
    <w:rsid w:val="00906327"/>
    <w:rsid w:val="00907096"/>
    <w:rsid w:val="009075A9"/>
    <w:rsid w:val="00910EFD"/>
    <w:rsid w:val="00910F31"/>
    <w:rsid w:val="009113CF"/>
    <w:rsid w:val="00911405"/>
    <w:rsid w:val="00911E83"/>
    <w:rsid w:val="00912407"/>
    <w:rsid w:val="00912645"/>
    <w:rsid w:val="00914260"/>
    <w:rsid w:val="00914973"/>
    <w:rsid w:val="00914B4C"/>
    <w:rsid w:val="00914DA5"/>
    <w:rsid w:val="00914EE8"/>
    <w:rsid w:val="0091582A"/>
    <w:rsid w:val="009160BE"/>
    <w:rsid w:val="0092043E"/>
    <w:rsid w:val="0092049C"/>
    <w:rsid w:val="0092092B"/>
    <w:rsid w:val="00920988"/>
    <w:rsid w:val="0092137B"/>
    <w:rsid w:val="00921965"/>
    <w:rsid w:val="00922457"/>
    <w:rsid w:val="009224D7"/>
    <w:rsid w:val="009227B8"/>
    <w:rsid w:val="009232B8"/>
    <w:rsid w:val="00923BBC"/>
    <w:rsid w:val="0092575E"/>
    <w:rsid w:val="00925786"/>
    <w:rsid w:val="0092743E"/>
    <w:rsid w:val="009275A7"/>
    <w:rsid w:val="009279FD"/>
    <w:rsid w:val="009321AC"/>
    <w:rsid w:val="00932361"/>
    <w:rsid w:val="00933E0F"/>
    <w:rsid w:val="0093564C"/>
    <w:rsid w:val="00935AB4"/>
    <w:rsid w:val="00935C38"/>
    <w:rsid w:val="0093611B"/>
    <w:rsid w:val="0093659E"/>
    <w:rsid w:val="00936607"/>
    <w:rsid w:val="00936995"/>
    <w:rsid w:val="00936C7F"/>
    <w:rsid w:val="00936F4A"/>
    <w:rsid w:val="00940ACE"/>
    <w:rsid w:val="00940CB7"/>
    <w:rsid w:val="00940D5F"/>
    <w:rsid w:val="00941563"/>
    <w:rsid w:val="00941ED3"/>
    <w:rsid w:val="009427CC"/>
    <w:rsid w:val="00942849"/>
    <w:rsid w:val="009433CF"/>
    <w:rsid w:val="00943E84"/>
    <w:rsid w:val="00944DDA"/>
    <w:rsid w:val="0094572A"/>
    <w:rsid w:val="0094658A"/>
    <w:rsid w:val="00946801"/>
    <w:rsid w:val="00947E2E"/>
    <w:rsid w:val="00950084"/>
    <w:rsid w:val="009501EB"/>
    <w:rsid w:val="00950473"/>
    <w:rsid w:val="00951BA0"/>
    <w:rsid w:val="00951EE9"/>
    <w:rsid w:val="00952A57"/>
    <w:rsid w:val="00952CA0"/>
    <w:rsid w:val="00954BB1"/>
    <w:rsid w:val="00954CBE"/>
    <w:rsid w:val="00955055"/>
    <w:rsid w:val="00955D65"/>
    <w:rsid w:val="00956E61"/>
    <w:rsid w:val="00957166"/>
    <w:rsid w:val="009600C9"/>
    <w:rsid w:val="0096122B"/>
    <w:rsid w:val="00961230"/>
    <w:rsid w:val="009613F4"/>
    <w:rsid w:val="0096271C"/>
    <w:rsid w:val="0096316E"/>
    <w:rsid w:val="009638FF"/>
    <w:rsid w:val="00964D8A"/>
    <w:rsid w:val="00965FD2"/>
    <w:rsid w:val="009673FD"/>
    <w:rsid w:val="00967959"/>
    <w:rsid w:val="00970BBE"/>
    <w:rsid w:val="00970D1A"/>
    <w:rsid w:val="00970F33"/>
    <w:rsid w:val="00971EE3"/>
    <w:rsid w:val="00973BD1"/>
    <w:rsid w:val="00974829"/>
    <w:rsid w:val="00975A41"/>
    <w:rsid w:val="00975F24"/>
    <w:rsid w:val="00975F48"/>
    <w:rsid w:val="00976969"/>
    <w:rsid w:val="00977A64"/>
    <w:rsid w:val="0098053E"/>
    <w:rsid w:val="00980A71"/>
    <w:rsid w:val="00982548"/>
    <w:rsid w:val="00982E05"/>
    <w:rsid w:val="00983FF4"/>
    <w:rsid w:val="009841F6"/>
    <w:rsid w:val="009846FC"/>
    <w:rsid w:val="00984EFC"/>
    <w:rsid w:val="00985A37"/>
    <w:rsid w:val="00985A44"/>
    <w:rsid w:val="009863F2"/>
    <w:rsid w:val="00986951"/>
    <w:rsid w:val="009869A8"/>
    <w:rsid w:val="009879BC"/>
    <w:rsid w:val="00987F09"/>
    <w:rsid w:val="009908DC"/>
    <w:rsid w:val="00991099"/>
    <w:rsid w:val="009915A6"/>
    <w:rsid w:val="0099227E"/>
    <w:rsid w:val="00992B82"/>
    <w:rsid w:val="00993402"/>
    <w:rsid w:val="009946AF"/>
    <w:rsid w:val="00994EE1"/>
    <w:rsid w:val="00994EFB"/>
    <w:rsid w:val="0099694C"/>
    <w:rsid w:val="009971F0"/>
    <w:rsid w:val="009A03FF"/>
    <w:rsid w:val="009A163F"/>
    <w:rsid w:val="009A248A"/>
    <w:rsid w:val="009A2923"/>
    <w:rsid w:val="009A2F1F"/>
    <w:rsid w:val="009A37A5"/>
    <w:rsid w:val="009A4BF1"/>
    <w:rsid w:val="009A4D96"/>
    <w:rsid w:val="009A55AC"/>
    <w:rsid w:val="009A5829"/>
    <w:rsid w:val="009A5A00"/>
    <w:rsid w:val="009A6540"/>
    <w:rsid w:val="009A7DEA"/>
    <w:rsid w:val="009B01BE"/>
    <w:rsid w:val="009B047B"/>
    <w:rsid w:val="009B0533"/>
    <w:rsid w:val="009B0AD7"/>
    <w:rsid w:val="009B0F19"/>
    <w:rsid w:val="009B1403"/>
    <w:rsid w:val="009B1935"/>
    <w:rsid w:val="009B1D09"/>
    <w:rsid w:val="009B29F6"/>
    <w:rsid w:val="009B310E"/>
    <w:rsid w:val="009B40C7"/>
    <w:rsid w:val="009B4814"/>
    <w:rsid w:val="009B4C7A"/>
    <w:rsid w:val="009B57CB"/>
    <w:rsid w:val="009B5A76"/>
    <w:rsid w:val="009B5BCF"/>
    <w:rsid w:val="009B6E04"/>
    <w:rsid w:val="009B6E0A"/>
    <w:rsid w:val="009B769C"/>
    <w:rsid w:val="009B7E27"/>
    <w:rsid w:val="009C0056"/>
    <w:rsid w:val="009C13C8"/>
    <w:rsid w:val="009C1628"/>
    <w:rsid w:val="009C18A4"/>
    <w:rsid w:val="009C1C50"/>
    <w:rsid w:val="009C2524"/>
    <w:rsid w:val="009C2ACE"/>
    <w:rsid w:val="009C2D15"/>
    <w:rsid w:val="009C48E3"/>
    <w:rsid w:val="009C7633"/>
    <w:rsid w:val="009C7969"/>
    <w:rsid w:val="009C79AA"/>
    <w:rsid w:val="009C7F71"/>
    <w:rsid w:val="009C7F87"/>
    <w:rsid w:val="009D0316"/>
    <w:rsid w:val="009D0793"/>
    <w:rsid w:val="009D14AB"/>
    <w:rsid w:val="009D21BD"/>
    <w:rsid w:val="009D2EBE"/>
    <w:rsid w:val="009D3884"/>
    <w:rsid w:val="009D3B72"/>
    <w:rsid w:val="009D411F"/>
    <w:rsid w:val="009D4B5E"/>
    <w:rsid w:val="009D53C8"/>
    <w:rsid w:val="009D5723"/>
    <w:rsid w:val="009D644E"/>
    <w:rsid w:val="009D7D1E"/>
    <w:rsid w:val="009E1169"/>
    <w:rsid w:val="009E165C"/>
    <w:rsid w:val="009E4087"/>
    <w:rsid w:val="009E4FD0"/>
    <w:rsid w:val="009E6311"/>
    <w:rsid w:val="009E6AD1"/>
    <w:rsid w:val="009E6FAB"/>
    <w:rsid w:val="009E7D7A"/>
    <w:rsid w:val="009F0359"/>
    <w:rsid w:val="009F0754"/>
    <w:rsid w:val="009F12E9"/>
    <w:rsid w:val="009F1755"/>
    <w:rsid w:val="009F1CE4"/>
    <w:rsid w:val="009F24C5"/>
    <w:rsid w:val="009F2562"/>
    <w:rsid w:val="009F3031"/>
    <w:rsid w:val="009F3402"/>
    <w:rsid w:val="009F3634"/>
    <w:rsid w:val="009F3893"/>
    <w:rsid w:val="009F48C0"/>
    <w:rsid w:val="009F4AC8"/>
    <w:rsid w:val="009F5BF4"/>
    <w:rsid w:val="009F660B"/>
    <w:rsid w:val="009F6B4C"/>
    <w:rsid w:val="009F7391"/>
    <w:rsid w:val="009F7DDA"/>
    <w:rsid w:val="00A00432"/>
    <w:rsid w:val="00A00A7A"/>
    <w:rsid w:val="00A012CD"/>
    <w:rsid w:val="00A0270E"/>
    <w:rsid w:val="00A0526D"/>
    <w:rsid w:val="00A05D53"/>
    <w:rsid w:val="00A05EA7"/>
    <w:rsid w:val="00A06C07"/>
    <w:rsid w:val="00A06DF5"/>
    <w:rsid w:val="00A07C11"/>
    <w:rsid w:val="00A1055B"/>
    <w:rsid w:val="00A10CBE"/>
    <w:rsid w:val="00A11760"/>
    <w:rsid w:val="00A125A5"/>
    <w:rsid w:val="00A13E3B"/>
    <w:rsid w:val="00A14B88"/>
    <w:rsid w:val="00A152B7"/>
    <w:rsid w:val="00A161D5"/>
    <w:rsid w:val="00A16F34"/>
    <w:rsid w:val="00A173B0"/>
    <w:rsid w:val="00A20198"/>
    <w:rsid w:val="00A20E46"/>
    <w:rsid w:val="00A21646"/>
    <w:rsid w:val="00A21E95"/>
    <w:rsid w:val="00A2259E"/>
    <w:rsid w:val="00A23A52"/>
    <w:rsid w:val="00A23CDF"/>
    <w:rsid w:val="00A24DC5"/>
    <w:rsid w:val="00A24EB5"/>
    <w:rsid w:val="00A25381"/>
    <w:rsid w:val="00A2566D"/>
    <w:rsid w:val="00A26452"/>
    <w:rsid w:val="00A26E94"/>
    <w:rsid w:val="00A30455"/>
    <w:rsid w:val="00A30662"/>
    <w:rsid w:val="00A30E9A"/>
    <w:rsid w:val="00A30F39"/>
    <w:rsid w:val="00A325C0"/>
    <w:rsid w:val="00A32A71"/>
    <w:rsid w:val="00A32D96"/>
    <w:rsid w:val="00A33B9D"/>
    <w:rsid w:val="00A3456C"/>
    <w:rsid w:val="00A34D92"/>
    <w:rsid w:val="00A34F48"/>
    <w:rsid w:val="00A350A4"/>
    <w:rsid w:val="00A356E7"/>
    <w:rsid w:val="00A35BD1"/>
    <w:rsid w:val="00A36092"/>
    <w:rsid w:val="00A37781"/>
    <w:rsid w:val="00A37AB0"/>
    <w:rsid w:val="00A40255"/>
    <w:rsid w:val="00A41050"/>
    <w:rsid w:val="00A4194C"/>
    <w:rsid w:val="00A4278C"/>
    <w:rsid w:val="00A4300A"/>
    <w:rsid w:val="00A43A23"/>
    <w:rsid w:val="00A43EB0"/>
    <w:rsid w:val="00A446F4"/>
    <w:rsid w:val="00A4493C"/>
    <w:rsid w:val="00A4540C"/>
    <w:rsid w:val="00A4575D"/>
    <w:rsid w:val="00A45932"/>
    <w:rsid w:val="00A45A85"/>
    <w:rsid w:val="00A4601E"/>
    <w:rsid w:val="00A46C2A"/>
    <w:rsid w:val="00A47203"/>
    <w:rsid w:val="00A50B3D"/>
    <w:rsid w:val="00A51A8A"/>
    <w:rsid w:val="00A51E84"/>
    <w:rsid w:val="00A54095"/>
    <w:rsid w:val="00A540D4"/>
    <w:rsid w:val="00A54D68"/>
    <w:rsid w:val="00A5514B"/>
    <w:rsid w:val="00A556B8"/>
    <w:rsid w:val="00A55B9E"/>
    <w:rsid w:val="00A560F7"/>
    <w:rsid w:val="00A56409"/>
    <w:rsid w:val="00A56BA5"/>
    <w:rsid w:val="00A56D96"/>
    <w:rsid w:val="00A57130"/>
    <w:rsid w:val="00A57486"/>
    <w:rsid w:val="00A57C56"/>
    <w:rsid w:val="00A57E8F"/>
    <w:rsid w:val="00A57F6E"/>
    <w:rsid w:val="00A60280"/>
    <w:rsid w:val="00A60572"/>
    <w:rsid w:val="00A60883"/>
    <w:rsid w:val="00A61636"/>
    <w:rsid w:val="00A61FCB"/>
    <w:rsid w:val="00A622BD"/>
    <w:rsid w:val="00A62913"/>
    <w:rsid w:val="00A62E06"/>
    <w:rsid w:val="00A62FCE"/>
    <w:rsid w:val="00A6306F"/>
    <w:rsid w:val="00A64057"/>
    <w:rsid w:val="00A64288"/>
    <w:rsid w:val="00A64631"/>
    <w:rsid w:val="00A64877"/>
    <w:rsid w:val="00A64A91"/>
    <w:rsid w:val="00A64F8A"/>
    <w:rsid w:val="00A67C60"/>
    <w:rsid w:val="00A70CB7"/>
    <w:rsid w:val="00A71CA9"/>
    <w:rsid w:val="00A71E7C"/>
    <w:rsid w:val="00A7220E"/>
    <w:rsid w:val="00A72A19"/>
    <w:rsid w:val="00A73489"/>
    <w:rsid w:val="00A734F0"/>
    <w:rsid w:val="00A73A9D"/>
    <w:rsid w:val="00A756FC"/>
    <w:rsid w:val="00A75C28"/>
    <w:rsid w:val="00A7730C"/>
    <w:rsid w:val="00A80515"/>
    <w:rsid w:val="00A80AF9"/>
    <w:rsid w:val="00A810A7"/>
    <w:rsid w:val="00A8142E"/>
    <w:rsid w:val="00A823CC"/>
    <w:rsid w:val="00A8381C"/>
    <w:rsid w:val="00A87FB2"/>
    <w:rsid w:val="00A904F5"/>
    <w:rsid w:val="00A90CC2"/>
    <w:rsid w:val="00A90E10"/>
    <w:rsid w:val="00A91399"/>
    <w:rsid w:val="00A915FB"/>
    <w:rsid w:val="00A91F13"/>
    <w:rsid w:val="00A92BBA"/>
    <w:rsid w:val="00A93252"/>
    <w:rsid w:val="00A93561"/>
    <w:rsid w:val="00A958AF"/>
    <w:rsid w:val="00A9597C"/>
    <w:rsid w:val="00A96DD6"/>
    <w:rsid w:val="00A97277"/>
    <w:rsid w:val="00A97288"/>
    <w:rsid w:val="00AA00B7"/>
    <w:rsid w:val="00AA0205"/>
    <w:rsid w:val="00AA2469"/>
    <w:rsid w:val="00AA26D2"/>
    <w:rsid w:val="00AA326E"/>
    <w:rsid w:val="00AA47E2"/>
    <w:rsid w:val="00AA4E3B"/>
    <w:rsid w:val="00AA559C"/>
    <w:rsid w:val="00AA5DC9"/>
    <w:rsid w:val="00AA6878"/>
    <w:rsid w:val="00AA7BD7"/>
    <w:rsid w:val="00AB02D7"/>
    <w:rsid w:val="00AB3130"/>
    <w:rsid w:val="00AB3285"/>
    <w:rsid w:val="00AB35C8"/>
    <w:rsid w:val="00AB37E1"/>
    <w:rsid w:val="00AB3D2F"/>
    <w:rsid w:val="00AB415B"/>
    <w:rsid w:val="00AB4BCC"/>
    <w:rsid w:val="00AB4D62"/>
    <w:rsid w:val="00AB625D"/>
    <w:rsid w:val="00AB651C"/>
    <w:rsid w:val="00AB73EC"/>
    <w:rsid w:val="00AB7CDB"/>
    <w:rsid w:val="00AC008F"/>
    <w:rsid w:val="00AC0951"/>
    <w:rsid w:val="00AC0BBB"/>
    <w:rsid w:val="00AC5451"/>
    <w:rsid w:val="00AC767A"/>
    <w:rsid w:val="00AC7747"/>
    <w:rsid w:val="00AD069A"/>
    <w:rsid w:val="00AD30E2"/>
    <w:rsid w:val="00AD3148"/>
    <w:rsid w:val="00AD3AAD"/>
    <w:rsid w:val="00AD3F37"/>
    <w:rsid w:val="00AD46E5"/>
    <w:rsid w:val="00AD4ADE"/>
    <w:rsid w:val="00AD56E6"/>
    <w:rsid w:val="00AD56FA"/>
    <w:rsid w:val="00AD5B0C"/>
    <w:rsid w:val="00AD5F7C"/>
    <w:rsid w:val="00AD675D"/>
    <w:rsid w:val="00AD67F7"/>
    <w:rsid w:val="00AD6C97"/>
    <w:rsid w:val="00AD7480"/>
    <w:rsid w:val="00AD7CBF"/>
    <w:rsid w:val="00AD7F56"/>
    <w:rsid w:val="00AE0AA1"/>
    <w:rsid w:val="00AE0B61"/>
    <w:rsid w:val="00AE1057"/>
    <w:rsid w:val="00AE1DAD"/>
    <w:rsid w:val="00AE38D3"/>
    <w:rsid w:val="00AE3BFB"/>
    <w:rsid w:val="00AE3DCC"/>
    <w:rsid w:val="00AE5092"/>
    <w:rsid w:val="00AE5D05"/>
    <w:rsid w:val="00AE67BB"/>
    <w:rsid w:val="00AE711B"/>
    <w:rsid w:val="00AE713A"/>
    <w:rsid w:val="00AE72E9"/>
    <w:rsid w:val="00AE7E75"/>
    <w:rsid w:val="00AF173B"/>
    <w:rsid w:val="00AF2417"/>
    <w:rsid w:val="00AF2746"/>
    <w:rsid w:val="00AF283F"/>
    <w:rsid w:val="00AF2E33"/>
    <w:rsid w:val="00AF2E4B"/>
    <w:rsid w:val="00AF3BE2"/>
    <w:rsid w:val="00AF3C4E"/>
    <w:rsid w:val="00AF3CDB"/>
    <w:rsid w:val="00AF3D45"/>
    <w:rsid w:val="00AF4628"/>
    <w:rsid w:val="00AF478B"/>
    <w:rsid w:val="00AF6232"/>
    <w:rsid w:val="00AF6A85"/>
    <w:rsid w:val="00AF6C9B"/>
    <w:rsid w:val="00AF7CF7"/>
    <w:rsid w:val="00B012F2"/>
    <w:rsid w:val="00B0193E"/>
    <w:rsid w:val="00B01AF0"/>
    <w:rsid w:val="00B0225B"/>
    <w:rsid w:val="00B025D7"/>
    <w:rsid w:val="00B02A3A"/>
    <w:rsid w:val="00B034D3"/>
    <w:rsid w:val="00B03927"/>
    <w:rsid w:val="00B044EE"/>
    <w:rsid w:val="00B04C57"/>
    <w:rsid w:val="00B059E3"/>
    <w:rsid w:val="00B05EE1"/>
    <w:rsid w:val="00B063A5"/>
    <w:rsid w:val="00B066BA"/>
    <w:rsid w:val="00B076F8"/>
    <w:rsid w:val="00B07B68"/>
    <w:rsid w:val="00B07DAA"/>
    <w:rsid w:val="00B10924"/>
    <w:rsid w:val="00B11068"/>
    <w:rsid w:val="00B117F5"/>
    <w:rsid w:val="00B11A8C"/>
    <w:rsid w:val="00B11D68"/>
    <w:rsid w:val="00B12D10"/>
    <w:rsid w:val="00B138DE"/>
    <w:rsid w:val="00B13BAA"/>
    <w:rsid w:val="00B14AAA"/>
    <w:rsid w:val="00B14EAA"/>
    <w:rsid w:val="00B154E4"/>
    <w:rsid w:val="00B15C0F"/>
    <w:rsid w:val="00B1610B"/>
    <w:rsid w:val="00B16E61"/>
    <w:rsid w:val="00B16EEA"/>
    <w:rsid w:val="00B1742A"/>
    <w:rsid w:val="00B176B2"/>
    <w:rsid w:val="00B179DF"/>
    <w:rsid w:val="00B2093A"/>
    <w:rsid w:val="00B20F38"/>
    <w:rsid w:val="00B21AB6"/>
    <w:rsid w:val="00B21B2A"/>
    <w:rsid w:val="00B22DE2"/>
    <w:rsid w:val="00B23496"/>
    <w:rsid w:val="00B253B6"/>
    <w:rsid w:val="00B259B2"/>
    <w:rsid w:val="00B26042"/>
    <w:rsid w:val="00B2686C"/>
    <w:rsid w:val="00B26BE8"/>
    <w:rsid w:val="00B27162"/>
    <w:rsid w:val="00B274A4"/>
    <w:rsid w:val="00B278D3"/>
    <w:rsid w:val="00B3145C"/>
    <w:rsid w:val="00B3155B"/>
    <w:rsid w:val="00B32088"/>
    <w:rsid w:val="00B32204"/>
    <w:rsid w:val="00B32242"/>
    <w:rsid w:val="00B32C15"/>
    <w:rsid w:val="00B32E72"/>
    <w:rsid w:val="00B336ED"/>
    <w:rsid w:val="00B3389B"/>
    <w:rsid w:val="00B349AC"/>
    <w:rsid w:val="00B349F5"/>
    <w:rsid w:val="00B3507F"/>
    <w:rsid w:val="00B356B7"/>
    <w:rsid w:val="00B358C4"/>
    <w:rsid w:val="00B369C4"/>
    <w:rsid w:val="00B36ABF"/>
    <w:rsid w:val="00B37248"/>
    <w:rsid w:val="00B37B03"/>
    <w:rsid w:val="00B40132"/>
    <w:rsid w:val="00B4099F"/>
    <w:rsid w:val="00B40AC3"/>
    <w:rsid w:val="00B4164D"/>
    <w:rsid w:val="00B4217B"/>
    <w:rsid w:val="00B4232A"/>
    <w:rsid w:val="00B42C99"/>
    <w:rsid w:val="00B43533"/>
    <w:rsid w:val="00B44135"/>
    <w:rsid w:val="00B447EB"/>
    <w:rsid w:val="00B457CB"/>
    <w:rsid w:val="00B45F76"/>
    <w:rsid w:val="00B463F5"/>
    <w:rsid w:val="00B47246"/>
    <w:rsid w:val="00B4786B"/>
    <w:rsid w:val="00B479EB"/>
    <w:rsid w:val="00B47BD4"/>
    <w:rsid w:val="00B47C0F"/>
    <w:rsid w:val="00B502EB"/>
    <w:rsid w:val="00B50D53"/>
    <w:rsid w:val="00B51899"/>
    <w:rsid w:val="00B52D42"/>
    <w:rsid w:val="00B53834"/>
    <w:rsid w:val="00B53A3B"/>
    <w:rsid w:val="00B53C1E"/>
    <w:rsid w:val="00B54B94"/>
    <w:rsid w:val="00B54E7E"/>
    <w:rsid w:val="00B557A7"/>
    <w:rsid w:val="00B55AC2"/>
    <w:rsid w:val="00B56CD6"/>
    <w:rsid w:val="00B5730D"/>
    <w:rsid w:val="00B60223"/>
    <w:rsid w:val="00B6022B"/>
    <w:rsid w:val="00B61B0E"/>
    <w:rsid w:val="00B63CA9"/>
    <w:rsid w:val="00B64801"/>
    <w:rsid w:val="00B64A98"/>
    <w:rsid w:val="00B64B21"/>
    <w:rsid w:val="00B6539B"/>
    <w:rsid w:val="00B65D88"/>
    <w:rsid w:val="00B66BF4"/>
    <w:rsid w:val="00B6775D"/>
    <w:rsid w:val="00B67DE1"/>
    <w:rsid w:val="00B702A9"/>
    <w:rsid w:val="00B7035B"/>
    <w:rsid w:val="00B7161D"/>
    <w:rsid w:val="00B71971"/>
    <w:rsid w:val="00B71D55"/>
    <w:rsid w:val="00B71F0D"/>
    <w:rsid w:val="00B7275D"/>
    <w:rsid w:val="00B74040"/>
    <w:rsid w:val="00B740AB"/>
    <w:rsid w:val="00B74216"/>
    <w:rsid w:val="00B745E9"/>
    <w:rsid w:val="00B74B1E"/>
    <w:rsid w:val="00B7624E"/>
    <w:rsid w:val="00B76732"/>
    <w:rsid w:val="00B76983"/>
    <w:rsid w:val="00B80541"/>
    <w:rsid w:val="00B80691"/>
    <w:rsid w:val="00B81099"/>
    <w:rsid w:val="00B8239B"/>
    <w:rsid w:val="00B83207"/>
    <w:rsid w:val="00B83D30"/>
    <w:rsid w:val="00B83D86"/>
    <w:rsid w:val="00B83E22"/>
    <w:rsid w:val="00B8428C"/>
    <w:rsid w:val="00B84305"/>
    <w:rsid w:val="00B845B8"/>
    <w:rsid w:val="00B84CF8"/>
    <w:rsid w:val="00B853F9"/>
    <w:rsid w:val="00B85B9A"/>
    <w:rsid w:val="00B85D93"/>
    <w:rsid w:val="00B864C4"/>
    <w:rsid w:val="00B866CB"/>
    <w:rsid w:val="00B86828"/>
    <w:rsid w:val="00B86AC0"/>
    <w:rsid w:val="00B86B76"/>
    <w:rsid w:val="00B86C05"/>
    <w:rsid w:val="00B872CA"/>
    <w:rsid w:val="00B872ED"/>
    <w:rsid w:val="00B87460"/>
    <w:rsid w:val="00B875FD"/>
    <w:rsid w:val="00B905BE"/>
    <w:rsid w:val="00B909CD"/>
    <w:rsid w:val="00B91511"/>
    <w:rsid w:val="00B916E1"/>
    <w:rsid w:val="00B921C8"/>
    <w:rsid w:val="00B9274B"/>
    <w:rsid w:val="00B933FE"/>
    <w:rsid w:val="00B94D71"/>
    <w:rsid w:val="00B9573E"/>
    <w:rsid w:val="00B97742"/>
    <w:rsid w:val="00B979B1"/>
    <w:rsid w:val="00BA0076"/>
    <w:rsid w:val="00BA0F70"/>
    <w:rsid w:val="00BA1029"/>
    <w:rsid w:val="00BA1715"/>
    <w:rsid w:val="00BA1D07"/>
    <w:rsid w:val="00BA1D56"/>
    <w:rsid w:val="00BA35BE"/>
    <w:rsid w:val="00BA428B"/>
    <w:rsid w:val="00BA4314"/>
    <w:rsid w:val="00BA4D6D"/>
    <w:rsid w:val="00BA50DE"/>
    <w:rsid w:val="00BA5C17"/>
    <w:rsid w:val="00BA6B81"/>
    <w:rsid w:val="00BA795B"/>
    <w:rsid w:val="00BB1345"/>
    <w:rsid w:val="00BB1793"/>
    <w:rsid w:val="00BB2721"/>
    <w:rsid w:val="00BB41D3"/>
    <w:rsid w:val="00BB4862"/>
    <w:rsid w:val="00BB516C"/>
    <w:rsid w:val="00BB53BB"/>
    <w:rsid w:val="00BB58B8"/>
    <w:rsid w:val="00BB5B6A"/>
    <w:rsid w:val="00BB5C53"/>
    <w:rsid w:val="00BB6E4C"/>
    <w:rsid w:val="00BB75EB"/>
    <w:rsid w:val="00BB766B"/>
    <w:rsid w:val="00BB7BDF"/>
    <w:rsid w:val="00BB7C9E"/>
    <w:rsid w:val="00BB7E07"/>
    <w:rsid w:val="00BC024E"/>
    <w:rsid w:val="00BC072B"/>
    <w:rsid w:val="00BC07CB"/>
    <w:rsid w:val="00BC0877"/>
    <w:rsid w:val="00BC1F0F"/>
    <w:rsid w:val="00BC20DB"/>
    <w:rsid w:val="00BC21D9"/>
    <w:rsid w:val="00BC2460"/>
    <w:rsid w:val="00BC2D3F"/>
    <w:rsid w:val="00BC4F2A"/>
    <w:rsid w:val="00BC501B"/>
    <w:rsid w:val="00BC52D8"/>
    <w:rsid w:val="00BC54A7"/>
    <w:rsid w:val="00BC5806"/>
    <w:rsid w:val="00BC637D"/>
    <w:rsid w:val="00BC6445"/>
    <w:rsid w:val="00BC7276"/>
    <w:rsid w:val="00BC79D3"/>
    <w:rsid w:val="00BC7F23"/>
    <w:rsid w:val="00BD0620"/>
    <w:rsid w:val="00BD1767"/>
    <w:rsid w:val="00BD2BAC"/>
    <w:rsid w:val="00BD3D7B"/>
    <w:rsid w:val="00BD483C"/>
    <w:rsid w:val="00BD4AE4"/>
    <w:rsid w:val="00BD4F76"/>
    <w:rsid w:val="00BD5402"/>
    <w:rsid w:val="00BD623D"/>
    <w:rsid w:val="00BD6A1B"/>
    <w:rsid w:val="00BD71C2"/>
    <w:rsid w:val="00BD71FB"/>
    <w:rsid w:val="00BD7784"/>
    <w:rsid w:val="00BE127F"/>
    <w:rsid w:val="00BE290E"/>
    <w:rsid w:val="00BE2FAF"/>
    <w:rsid w:val="00BE373B"/>
    <w:rsid w:val="00BE567B"/>
    <w:rsid w:val="00BE5B73"/>
    <w:rsid w:val="00BE67C9"/>
    <w:rsid w:val="00BE6B68"/>
    <w:rsid w:val="00BE6C9A"/>
    <w:rsid w:val="00BE7CA2"/>
    <w:rsid w:val="00BF0313"/>
    <w:rsid w:val="00BF0349"/>
    <w:rsid w:val="00BF128D"/>
    <w:rsid w:val="00BF235A"/>
    <w:rsid w:val="00BF2AEC"/>
    <w:rsid w:val="00BF4676"/>
    <w:rsid w:val="00BF47BF"/>
    <w:rsid w:val="00BF48E7"/>
    <w:rsid w:val="00BF4CA2"/>
    <w:rsid w:val="00BF55CC"/>
    <w:rsid w:val="00BF55F0"/>
    <w:rsid w:val="00BF581A"/>
    <w:rsid w:val="00BF673A"/>
    <w:rsid w:val="00BF6871"/>
    <w:rsid w:val="00BF6DAB"/>
    <w:rsid w:val="00BF6DF7"/>
    <w:rsid w:val="00C003EF"/>
    <w:rsid w:val="00C006E1"/>
    <w:rsid w:val="00C0085D"/>
    <w:rsid w:val="00C00CF4"/>
    <w:rsid w:val="00C00DD6"/>
    <w:rsid w:val="00C00F6F"/>
    <w:rsid w:val="00C01C21"/>
    <w:rsid w:val="00C02205"/>
    <w:rsid w:val="00C02227"/>
    <w:rsid w:val="00C0268E"/>
    <w:rsid w:val="00C02DB3"/>
    <w:rsid w:val="00C03580"/>
    <w:rsid w:val="00C038D2"/>
    <w:rsid w:val="00C03D4F"/>
    <w:rsid w:val="00C03F53"/>
    <w:rsid w:val="00C041CF"/>
    <w:rsid w:val="00C04B04"/>
    <w:rsid w:val="00C065CC"/>
    <w:rsid w:val="00C07A92"/>
    <w:rsid w:val="00C07BA9"/>
    <w:rsid w:val="00C10BCD"/>
    <w:rsid w:val="00C10C0A"/>
    <w:rsid w:val="00C13EA1"/>
    <w:rsid w:val="00C13EDA"/>
    <w:rsid w:val="00C15351"/>
    <w:rsid w:val="00C15ED1"/>
    <w:rsid w:val="00C16267"/>
    <w:rsid w:val="00C16927"/>
    <w:rsid w:val="00C175BB"/>
    <w:rsid w:val="00C17C4F"/>
    <w:rsid w:val="00C17D0B"/>
    <w:rsid w:val="00C17D18"/>
    <w:rsid w:val="00C200E3"/>
    <w:rsid w:val="00C2153A"/>
    <w:rsid w:val="00C22E67"/>
    <w:rsid w:val="00C22FFB"/>
    <w:rsid w:val="00C23C52"/>
    <w:rsid w:val="00C23E3C"/>
    <w:rsid w:val="00C2410A"/>
    <w:rsid w:val="00C24C3A"/>
    <w:rsid w:val="00C24FCF"/>
    <w:rsid w:val="00C26823"/>
    <w:rsid w:val="00C306AB"/>
    <w:rsid w:val="00C30A6F"/>
    <w:rsid w:val="00C31686"/>
    <w:rsid w:val="00C34F9F"/>
    <w:rsid w:val="00C35378"/>
    <w:rsid w:val="00C3597D"/>
    <w:rsid w:val="00C35A54"/>
    <w:rsid w:val="00C35F79"/>
    <w:rsid w:val="00C3611F"/>
    <w:rsid w:val="00C363F2"/>
    <w:rsid w:val="00C3775D"/>
    <w:rsid w:val="00C4054A"/>
    <w:rsid w:val="00C40BBA"/>
    <w:rsid w:val="00C41204"/>
    <w:rsid w:val="00C412D1"/>
    <w:rsid w:val="00C4171E"/>
    <w:rsid w:val="00C41766"/>
    <w:rsid w:val="00C4176E"/>
    <w:rsid w:val="00C419D6"/>
    <w:rsid w:val="00C4307B"/>
    <w:rsid w:val="00C432F2"/>
    <w:rsid w:val="00C4384E"/>
    <w:rsid w:val="00C43F28"/>
    <w:rsid w:val="00C4427A"/>
    <w:rsid w:val="00C450A5"/>
    <w:rsid w:val="00C4611C"/>
    <w:rsid w:val="00C4629E"/>
    <w:rsid w:val="00C47089"/>
    <w:rsid w:val="00C47219"/>
    <w:rsid w:val="00C478F9"/>
    <w:rsid w:val="00C47AB1"/>
    <w:rsid w:val="00C5058D"/>
    <w:rsid w:val="00C508F4"/>
    <w:rsid w:val="00C50A26"/>
    <w:rsid w:val="00C51170"/>
    <w:rsid w:val="00C518B4"/>
    <w:rsid w:val="00C52BB9"/>
    <w:rsid w:val="00C52E4B"/>
    <w:rsid w:val="00C5328C"/>
    <w:rsid w:val="00C539B8"/>
    <w:rsid w:val="00C53D37"/>
    <w:rsid w:val="00C54C1B"/>
    <w:rsid w:val="00C54CAF"/>
    <w:rsid w:val="00C555B3"/>
    <w:rsid w:val="00C5587A"/>
    <w:rsid w:val="00C55F82"/>
    <w:rsid w:val="00C56B76"/>
    <w:rsid w:val="00C56B97"/>
    <w:rsid w:val="00C571F3"/>
    <w:rsid w:val="00C601CA"/>
    <w:rsid w:val="00C6234F"/>
    <w:rsid w:val="00C634E5"/>
    <w:rsid w:val="00C6532A"/>
    <w:rsid w:val="00C667CA"/>
    <w:rsid w:val="00C66B8B"/>
    <w:rsid w:val="00C66F49"/>
    <w:rsid w:val="00C674A0"/>
    <w:rsid w:val="00C6795C"/>
    <w:rsid w:val="00C70425"/>
    <w:rsid w:val="00C70E9B"/>
    <w:rsid w:val="00C72588"/>
    <w:rsid w:val="00C72BAA"/>
    <w:rsid w:val="00C7355C"/>
    <w:rsid w:val="00C73815"/>
    <w:rsid w:val="00C73BC3"/>
    <w:rsid w:val="00C73D42"/>
    <w:rsid w:val="00C7547D"/>
    <w:rsid w:val="00C75C1A"/>
    <w:rsid w:val="00C75D4E"/>
    <w:rsid w:val="00C75E74"/>
    <w:rsid w:val="00C75F76"/>
    <w:rsid w:val="00C76576"/>
    <w:rsid w:val="00C76A61"/>
    <w:rsid w:val="00C77B64"/>
    <w:rsid w:val="00C77C0C"/>
    <w:rsid w:val="00C800C0"/>
    <w:rsid w:val="00C803AE"/>
    <w:rsid w:val="00C8047D"/>
    <w:rsid w:val="00C80725"/>
    <w:rsid w:val="00C8117D"/>
    <w:rsid w:val="00C81655"/>
    <w:rsid w:val="00C8183A"/>
    <w:rsid w:val="00C82471"/>
    <w:rsid w:val="00C82951"/>
    <w:rsid w:val="00C82C09"/>
    <w:rsid w:val="00C82C90"/>
    <w:rsid w:val="00C83182"/>
    <w:rsid w:val="00C845FD"/>
    <w:rsid w:val="00C84B14"/>
    <w:rsid w:val="00C8550B"/>
    <w:rsid w:val="00C86CF2"/>
    <w:rsid w:val="00C8765F"/>
    <w:rsid w:val="00C8789B"/>
    <w:rsid w:val="00C87B51"/>
    <w:rsid w:val="00C90435"/>
    <w:rsid w:val="00C906EE"/>
    <w:rsid w:val="00C90775"/>
    <w:rsid w:val="00C91113"/>
    <w:rsid w:val="00C912F2"/>
    <w:rsid w:val="00C917A0"/>
    <w:rsid w:val="00C91D19"/>
    <w:rsid w:val="00C92130"/>
    <w:rsid w:val="00C92B76"/>
    <w:rsid w:val="00C93C88"/>
    <w:rsid w:val="00C93F0A"/>
    <w:rsid w:val="00C93F79"/>
    <w:rsid w:val="00C9480C"/>
    <w:rsid w:val="00C949C0"/>
    <w:rsid w:val="00C9578B"/>
    <w:rsid w:val="00C95D5C"/>
    <w:rsid w:val="00C962FD"/>
    <w:rsid w:val="00C96468"/>
    <w:rsid w:val="00C96FF6"/>
    <w:rsid w:val="00C97BA8"/>
    <w:rsid w:val="00CA04E2"/>
    <w:rsid w:val="00CA0A33"/>
    <w:rsid w:val="00CA1DFE"/>
    <w:rsid w:val="00CA1F34"/>
    <w:rsid w:val="00CA26AB"/>
    <w:rsid w:val="00CA3A6F"/>
    <w:rsid w:val="00CA3C18"/>
    <w:rsid w:val="00CA4D73"/>
    <w:rsid w:val="00CA5317"/>
    <w:rsid w:val="00CA5615"/>
    <w:rsid w:val="00CA56FA"/>
    <w:rsid w:val="00CA5A30"/>
    <w:rsid w:val="00CA6D9B"/>
    <w:rsid w:val="00CA6F86"/>
    <w:rsid w:val="00CB0AA7"/>
    <w:rsid w:val="00CB0E57"/>
    <w:rsid w:val="00CB0F88"/>
    <w:rsid w:val="00CB1368"/>
    <w:rsid w:val="00CB2956"/>
    <w:rsid w:val="00CB2970"/>
    <w:rsid w:val="00CB3BFE"/>
    <w:rsid w:val="00CB5696"/>
    <w:rsid w:val="00CB6130"/>
    <w:rsid w:val="00CB69FB"/>
    <w:rsid w:val="00CB6CFD"/>
    <w:rsid w:val="00CB6F79"/>
    <w:rsid w:val="00CB7284"/>
    <w:rsid w:val="00CB7DFB"/>
    <w:rsid w:val="00CC1714"/>
    <w:rsid w:val="00CC1AC5"/>
    <w:rsid w:val="00CC1B23"/>
    <w:rsid w:val="00CC1B71"/>
    <w:rsid w:val="00CC24BC"/>
    <w:rsid w:val="00CC2D94"/>
    <w:rsid w:val="00CC31BD"/>
    <w:rsid w:val="00CC36AE"/>
    <w:rsid w:val="00CC4A3E"/>
    <w:rsid w:val="00CC6872"/>
    <w:rsid w:val="00CC7564"/>
    <w:rsid w:val="00CD0FBC"/>
    <w:rsid w:val="00CD28DE"/>
    <w:rsid w:val="00CD3EC6"/>
    <w:rsid w:val="00CD60B4"/>
    <w:rsid w:val="00CD67D6"/>
    <w:rsid w:val="00CD71CC"/>
    <w:rsid w:val="00CD7408"/>
    <w:rsid w:val="00CD7908"/>
    <w:rsid w:val="00CD7975"/>
    <w:rsid w:val="00CD7DD1"/>
    <w:rsid w:val="00CE0972"/>
    <w:rsid w:val="00CE0CA1"/>
    <w:rsid w:val="00CE13FF"/>
    <w:rsid w:val="00CE1883"/>
    <w:rsid w:val="00CE1B08"/>
    <w:rsid w:val="00CE1C26"/>
    <w:rsid w:val="00CE35FA"/>
    <w:rsid w:val="00CE3900"/>
    <w:rsid w:val="00CE3B83"/>
    <w:rsid w:val="00CE3E4F"/>
    <w:rsid w:val="00CE6E3E"/>
    <w:rsid w:val="00CE730A"/>
    <w:rsid w:val="00CE7C81"/>
    <w:rsid w:val="00CF0A8F"/>
    <w:rsid w:val="00CF0CCF"/>
    <w:rsid w:val="00CF111C"/>
    <w:rsid w:val="00CF11D0"/>
    <w:rsid w:val="00CF141E"/>
    <w:rsid w:val="00CF15A3"/>
    <w:rsid w:val="00CF318A"/>
    <w:rsid w:val="00CF4CB0"/>
    <w:rsid w:val="00CF515D"/>
    <w:rsid w:val="00CF5B14"/>
    <w:rsid w:val="00CF65B0"/>
    <w:rsid w:val="00CF69F4"/>
    <w:rsid w:val="00CF7639"/>
    <w:rsid w:val="00D003BB"/>
    <w:rsid w:val="00D00DEE"/>
    <w:rsid w:val="00D0252C"/>
    <w:rsid w:val="00D02F4C"/>
    <w:rsid w:val="00D03AC1"/>
    <w:rsid w:val="00D03F46"/>
    <w:rsid w:val="00D04B46"/>
    <w:rsid w:val="00D04F98"/>
    <w:rsid w:val="00D05248"/>
    <w:rsid w:val="00D05A6B"/>
    <w:rsid w:val="00D05DD2"/>
    <w:rsid w:val="00D05FFC"/>
    <w:rsid w:val="00D06513"/>
    <w:rsid w:val="00D06B41"/>
    <w:rsid w:val="00D071EC"/>
    <w:rsid w:val="00D07442"/>
    <w:rsid w:val="00D075F0"/>
    <w:rsid w:val="00D07FA4"/>
    <w:rsid w:val="00D1113A"/>
    <w:rsid w:val="00D138F8"/>
    <w:rsid w:val="00D13927"/>
    <w:rsid w:val="00D13F22"/>
    <w:rsid w:val="00D15344"/>
    <w:rsid w:val="00D15515"/>
    <w:rsid w:val="00D161C2"/>
    <w:rsid w:val="00D167B6"/>
    <w:rsid w:val="00D17961"/>
    <w:rsid w:val="00D1797F"/>
    <w:rsid w:val="00D20007"/>
    <w:rsid w:val="00D204FD"/>
    <w:rsid w:val="00D20A1D"/>
    <w:rsid w:val="00D20A25"/>
    <w:rsid w:val="00D21423"/>
    <w:rsid w:val="00D214C2"/>
    <w:rsid w:val="00D21D1F"/>
    <w:rsid w:val="00D21D86"/>
    <w:rsid w:val="00D22485"/>
    <w:rsid w:val="00D22AD9"/>
    <w:rsid w:val="00D22D9E"/>
    <w:rsid w:val="00D23266"/>
    <w:rsid w:val="00D246E2"/>
    <w:rsid w:val="00D248A1"/>
    <w:rsid w:val="00D24AD1"/>
    <w:rsid w:val="00D24BA1"/>
    <w:rsid w:val="00D24C16"/>
    <w:rsid w:val="00D24C58"/>
    <w:rsid w:val="00D25017"/>
    <w:rsid w:val="00D251C7"/>
    <w:rsid w:val="00D25253"/>
    <w:rsid w:val="00D25B85"/>
    <w:rsid w:val="00D26406"/>
    <w:rsid w:val="00D27F5F"/>
    <w:rsid w:val="00D307D0"/>
    <w:rsid w:val="00D3289D"/>
    <w:rsid w:val="00D33245"/>
    <w:rsid w:val="00D33B25"/>
    <w:rsid w:val="00D35A2A"/>
    <w:rsid w:val="00D3633B"/>
    <w:rsid w:val="00D3645F"/>
    <w:rsid w:val="00D364C6"/>
    <w:rsid w:val="00D36A82"/>
    <w:rsid w:val="00D3780E"/>
    <w:rsid w:val="00D37E51"/>
    <w:rsid w:val="00D400D5"/>
    <w:rsid w:val="00D40A29"/>
    <w:rsid w:val="00D40B11"/>
    <w:rsid w:val="00D410E4"/>
    <w:rsid w:val="00D412CB"/>
    <w:rsid w:val="00D423A0"/>
    <w:rsid w:val="00D428EB"/>
    <w:rsid w:val="00D44499"/>
    <w:rsid w:val="00D448C6"/>
    <w:rsid w:val="00D4515B"/>
    <w:rsid w:val="00D467D8"/>
    <w:rsid w:val="00D46E98"/>
    <w:rsid w:val="00D47416"/>
    <w:rsid w:val="00D4766C"/>
    <w:rsid w:val="00D47C45"/>
    <w:rsid w:val="00D507A9"/>
    <w:rsid w:val="00D51A4D"/>
    <w:rsid w:val="00D51ED5"/>
    <w:rsid w:val="00D53EF9"/>
    <w:rsid w:val="00D54713"/>
    <w:rsid w:val="00D54DCA"/>
    <w:rsid w:val="00D56375"/>
    <w:rsid w:val="00D56BB0"/>
    <w:rsid w:val="00D57584"/>
    <w:rsid w:val="00D57727"/>
    <w:rsid w:val="00D602E6"/>
    <w:rsid w:val="00D60674"/>
    <w:rsid w:val="00D60B30"/>
    <w:rsid w:val="00D6103E"/>
    <w:rsid w:val="00D61431"/>
    <w:rsid w:val="00D61649"/>
    <w:rsid w:val="00D627E4"/>
    <w:rsid w:val="00D62AA2"/>
    <w:rsid w:val="00D63099"/>
    <w:rsid w:val="00D647D9"/>
    <w:rsid w:val="00D64EDA"/>
    <w:rsid w:val="00D650CE"/>
    <w:rsid w:val="00D65D9D"/>
    <w:rsid w:val="00D65FB3"/>
    <w:rsid w:val="00D66713"/>
    <w:rsid w:val="00D67294"/>
    <w:rsid w:val="00D67558"/>
    <w:rsid w:val="00D701B4"/>
    <w:rsid w:val="00D70292"/>
    <w:rsid w:val="00D702B2"/>
    <w:rsid w:val="00D702FD"/>
    <w:rsid w:val="00D70F11"/>
    <w:rsid w:val="00D72479"/>
    <w:rsid w:val="00D736DB"/>
    <w:rsid w:val="00D73793"/>
    <w:rsid w:val="00D73D8E"/>
    <w:rsid w:val="00D73DFA"/>
    <w:rsid w:val="00D74571"/>
    <w:rsid w:val="00D76133"/>
    <w:rsid w:val="00D768FC"/>
    <w:rsid w:val="00D80A62"/>
    <w:rsid w:val="00D80E0E"/>
    <w:rsid w:val="00D80E3D"/>
    <w:rsid w:val="00D81154"/>
    <w:rsid w:val="00D8179F"/>
    <w:rsid w:val="00D81BF7"/>
    <w:rsid w:val="00D81E59"/>
    <w:rsid w:val="00D82793"/>
    <w:rsid w:val="00D828D7"/>
    <w:rsid w:val="00D835C2"/>
    <w:rsid w:val="00D84CC0"/>
    <w:rsid w:val="00D859E9"/>
    <w:rsid w:val="00D860B7"/>
    <w:rsid w:val="00D86226"/>
    <w:rsid w:val="00D864E7"/>
    <w:rsid w:val="00D866D5"/>
    <w:rsid w:val="00D877AD"/>
    <w:rsid w:val="00D90756"/>
    <w:rsid w:val="00D90DDD"/>
    <w:rsid w:val="00D90E12"/>
    <w:rsid w:val="00D92847"/>
    <w:rsid w:val="00D92D0E"/>
    <w:rsid w:val="00D94452"/>
    <w:rsid w:val="00D95054"/>
    <w:rsid w:val="00D96BD0"/>
    <w:rsid w:val="00D96D36"/>
    <w:rsid w:val="00D97297"/>
    <w:rsid w:val="00D973E6"/>
    <w:rsid w:val="00D9790F"/>
    <w:rsid w:val="00D979A7"/>
    <w:rsid w:val="00DA0D0B"/>
    <w:rsid w:val="00DA1701"/>
    <w:rsid w:val="00DA1B0B"/>
    <w:rsid w:val="00DA2500"/>
    <w:rsid w:val="00DA2AA6"/>
    <w:rsid w:val="00DA33D7"/>
    <w:rsid w:val="00DA369F"/>
    <w:rsid w:val="00DA36E7"/>
    <w:rsid w:val="00DA3B82"/>
    <w:rsid w:val="00DA3BDD"/>
    <w:rsid w:val="00DA3FB2"/>
    <w:rsid w:val="00DA44A2"/>
    <w:rsid w:val="00DA51A6"/>
    <w:rsid w:val="00DA5433"/>
    <w:rsid w:val="00DA553C"/>
    <w:rsid w:val="00DA57AF"/>
    <w:rsid w:val="00DA60A0"/>
    <w:rsid w:val="00DA6904"/>
    <w:rsid w:val="00DA6A7E"/>
    <w:rsid w:val="00DA70AD"/>
    <w:rsid w:val="00DA7C49"/>
    <w:rsid w:val="00DB0C86"/>
    <w:rsid w:val="00DB206F"/>
    <w:rsid w:val="00DB2308"/>
    <w:rsid w:val="00DB2888"/>
    <w:rsid w:val="00DB3317"/>
    <w:rsid w:val="00DB34FF"/>
    <w:rsid w:val="00DB4506"/>
    <w:rsid w:val="00DB507B"/>
    <w:rsid w:val="00DB60AB"/>
    <w:rsid w:val="00DB63D0"/>
    <w:rsid w:val="00DB64FF"/>
    <w:rsid w:val="00DB6E96"/>
    <w:rsid w:val="00DB7279"/>
    <w:rsid w:val="00DC03A1"/>
    <w:rsid w:val="00DC0FB8"/>
    <w:rsid w:val="00DC3122"/>
    <w:rsid w:val="00DC34C8"/>
    <w:rsid w:val="00DC366B"/>
    <w:rsid w:val="00DC4856"/>
    <w:rsid w:val="00DC630F"/>
    <w:rsid w:val="00DC6777"/>
    <w:rsid w:val="00DC6D37"/>
    <w:rsid w:val="00DC7B66"/>
    <w:rsid w:val="00DD0BA2"/>
    <w:rsid w:val="00DD18DE"/>
    <w:rsid w:val="00DD2170"/>
    <w:rsid w:val="00DD2185"/>
    <w:rsid w:val="00DD24AE"/>
    <w:rsid w:val="00DD2A63"/>
    <w:rsid w:val="00DD2D41"/>
    <w:rsid w:val="00DD3144"/>
    <w:rsid w:val="00DD35E1"/>
    <w:rsid w:val="00DD3F93"/>
    <w:rsid w:val="00DD450F"/>
    <w:rsid w:val="00DD4B24"/>
    <w:rsid w:val="00DD4B4E"/>
    <w:rsid w:val="00DD4C49"/>
    <w:rsid w:val="00DD5260"/>
    <w:rsid w:val="00DD56EE"/>
    <w:rsid w:val="00DD62CA"/>
    <w:rsid w:val="00DD6408"/>
    <w:rsid w:val="00DD65F9"/>
    <w:rsid w:val="00DD665A"/>
    <w:rsid w:val="00DD7414"/>
    <w:rsid w:val="00DD7BE6"/>
    <w:rsid w:val="00DD7D13"/>
    <w:rsid w:val="00DE16AF"/>
    <w:rsid w:val="00DE215C"/>
    <w:rsid w:val="00DE26FC"/>
    <w:rsid w:val="00DE4003"/>
    <w:rsid w:val="00DE4AD1"/>
    <w:rsid w:val="00DE4D16"/>
    <w:rsid w:val="00DE4DF4"/>
    <w:rsid w:val="00DE59A7"/>
    <w:rsid w:val="00DE6573"/>
    <w:rsid w:val="00DE6654"/>
    <w:rsid w:val="00DE699F"/>
    <w:rsid w:val="00DE6EA2"/>
    <w:rsid w:val="00DE7841"/>
    <w:rsid w:val="00DE7FF9"/>
    <w:rsid w:val="00DF0308"/>
    <w:rsid w:val="00DF0F5A"/>
    <w:rsid w:val="00DF2169"/>
    <w:rsid w:val="00DF269D"/>
    <w:rsid w:val="00DF2AAC"/>
    <w:rsid w:val="00DF2FA7"/>
    <w:rsid w:val="00DF3259"/>
    <w:rsid w:val="00DF3DD2"/>
    <w:rsid w:val="00DF651B"/>
    <w:rsid w:val="00DF7600"/>
    <w:rsid w:val="00DF78B6"/>
    <w:rsid w:val="00DF79AD"/>
    <w:rsid w:val="00DF7DBA"/>
    <w:rsid w:val="00E00B07"/>
    <w:rsid w:val="00E00B25"/>
    <w:rsid w:val="00E011CF"/>
    <w:rsid w:val="00E02C60"/>
    <w:rsid w:val="00E03900"/>
    <w:rsid w:val="00E043B2"/>
    <w:rsid w:val="00E043B9"/>
    <w:rsid w:val="00E055BD"/>
    <w:rsid w:val="00E06AAA"/>
    <w:rsid w:val="00E073EA"/>
    <w:rsid w:val="00E07951"/>
    <w:rsid w:val="00E07E8C"/>
    <w:rsid w:val="00E10F43"/>
    <w:rsid w:val="00E11E22"/>
    <w:rsid w:val="00E12A53"/>
    <w:rsid w:val="00E1384B"/>
    <w:rsid w:val="00E1443A"/>
    <w:rsid w:val="00E144DB"/>
    <w:rsid w:val="00E14B46"/>
    <w:rsid w:val="00E15F88"/>
    <w:rsid w:val="00E16A46"/>
    <w:rsid w:val="00E16A8A"/>
    <w:rsid w:val="00E1706B"/>
    <w:rsid w:val="00E20FEC"/>
    <w:rsid w:val="00E21AF3"/>
    <w:rsid w:val="00E2250A"/>
    <w:rsid w:val="00E2296E"/>
    <w:rsid w:val="00E229B3"/>
    <w:rsid w:val="00E25355"/>
    <w:rsid w:val="00E256B9"/>
    <w:rsid w:val="00E26804"/>
    <w:rsid w:val="00E30E18"/>
    <w:rsid w:val="00E3121D"/>
    <w:rsid w:val="00E32ACC"/>
    <w:rsid w:val="00E32DAA"/>
    <w:rsid w:val="00E3369B"/>
    <w:rsid w:val="00E35377"/>
    <w:rsid w:val="00E357F5"/>
    <w:rsid w:val="00E3631D"/>
    <w:rsid w:val="00E363E8"/>
    <w:rsid w:val="00E3687B"/>
    <w:rsid w:val="00E36CF3"/>
    <w:rsid w:val="00E4038A"/>
    <w:rsid w:val="00E40A55"/>
    <w:rsid w:val="00E420C1"/>
    <w:rsid w:val="00E42532"/>
    <w:rsid w:val="00E44FAF"/>
    <w:rsid w:val="00E457A9"/>
    <w:rsid w:val="00E46B1B"/>
    <w:rsid w:val="00E472F6"/>
    <w:rsid w:val="00E47490"/>
    <w:rsid w:val="00E47631"/>
    <w:rsid w:val="00E47C5B"/>
    <w:rsid w:val="00E51210"/>
    <w:rsid w:val="00E522DA"/>
    <w:rsid w:val="00E52496"/>
    <w:rsid w:val="00E52C3F"/>
    <w:rsid w:val="00E52D91"/>
    <w:rsid w:val="00E539E7"/>
    <w:rsid w:val="00E54473"/>
    <w:rsid w:val="00E546AD"/>
    <w:rsid w:val="00E54C59"/>
    <w:rsid w:val="00E57CE6"/>
    <w:rsid w:val="00E602A9"/>
    <w:rsid w:val="00E6141E"/>
    <w:rsid w:val="00E61CF6"/>
    <w:rsid w:val="00E62889"/>
    <w:rsid w:val="00E639C7"/>
    <w:rsid w:val="00E63DAB"/>
    <w:rsid w:val="00E64203"/>
    <w:rsid w:val="00E65A3B"/>
    <w:rsid w:val="00E65D62"/>
    <w:rsid w:val="00E67670"/>
    <w:rsid w:val="00E67D82"/>
    <w:rsid w:val="00E7070C"/>
    <w:rsid w:val="00E70C34"/>
    <w:rsid w:val="00E70E7C"/>
    <w:rsid w:val="00E72754"/>
    <w:rsid w:val="00E728A6"/>
    <w:rsid w:val="00E7405D"/>
    <w:rsid w:val="00E744A1"/>
    <w:rsid w:val="00E7463D"/>
    <w:rsid w:val="00E74C2D"/>
    <w:rsid w:val="00E75ED2"/>
    <w:rsid w:val="00E75F88"/>
    <w:rsid w:val="00E76758"/>
    <w:rsid w:val="00E76D43"/>
    <w:rsid w:val="00E77090"/>
    <w:rsid w:val="00E7792C"/>
    <w:rsid w:val="00E7797C"/>
    <w:rsid w:val="00E77D8F"/>
    <w:rsid w:val="00E8059C"/>
    <w:rsid w:val="00E80A60"/>
    <w:rsid w:val="00E80F18"/>
    <w:rsid w:val="00E81CA6"/>
    <w:rsid w:val="00E824C8"/>
    <w:rsid w:val="00E82E3D"/>
    <w:rsid w:val="00E839F2"/>
    <w:rsid w:val="00E8472E"/>
    <w:rsid w:val="00E851AB"/>
    <w:rsid w:val="00E86A9F"/>
    <w:rsid w:val="00E902F8"/>
    <w:rsid w:val="00E91A4A"/>
    <w:rsid w:val="00E91B80"/>
    <w:rsid w:val="00E91F8F"/>
    <w:rsid w:val="00E938A9"/>
    <w:rsid w:val="00E94629"/>
    <w:rsid w:val="00E9477F"/>
    <w:rsid w:val="00E94AC4"/>
    <w:rsid w:val="00E94B0C"/>
    <w:rsid w:val="00E94B37"/>
    <w:rsid w:val="00E94DE5"/>
    <w:rsid w:val="00E95386"/>
    <w:rsid w:val="00E953D4"/>
    <w:rsid w:val="00E95DB7"/>
    <w:rsid w:val="00E968F6"/>
    <w:rsid w:val="00E9701D"/>
    <w:rsid w:val="00E97D1A"/>
    <w:rsid w:val="00EA03A5"/>
    <w:rsid w:val="00EA0681"/>
    <w:rsid w:val="00EA0CD3"/>
    <w:rsid w:val="00EA157E"/>
    <w:rsid w:val="00EA1C91"/>
    <w:rsid w:val="00EA1E63"/>
    <w:rsid w:val="00EA2001"/>
    <w:rsid w:val="00EA2568"/>
    <w:rsid w:val="00EA3C79"/>
    <w:rsid w:val="00EA4B44"/>
    <w:rsid w:val="00EA4BE3"/>
    <w:rsid w:val="00EA508F"/>
    <w:rsid w:val="00EA53A5"/>
    <w:rsid w:val="00EA5AD0"/>
    <w:rsid w:val="00EA6E78"/>
    <w:rsid w:val="00EB15D2"/>
    <w:rsid w:val="00EB23E3"/>
    <w:rsid w:val="00EB2C3E"/>
    <w:rsid w:val="00EB4C14"/>
    <w:rsid w:val="00EB5A6B"/>
    <w:rsid w:val="00EB65A0"/>
    <w:rsid w:val="00EB66BD"/>
    <w:rsid w:val="00EB6714"/>
    <w:rsid w:val="00EB7968"/>
    <w:rsid w:val="00EB79D7"/>
    <w:rsid w:val="00EC0064"/>
    <w:rsid w:val="00EC09E6"/>
    <w:rsid w:val="00EC0C2C"/>
    <w:rsid w:val="00EC10B9"/>
    <w:rsid w:val="00EC141E"/>
    <w:rsid w:val="00EC144F"/>
    <w:rsid w:val="00EC17A2"/>
    <w:rsid w:val="00EC2645"/>
    <w:rsid w:val="00EC2B8C"/>
    <w:rsid w:val="00EC3EBF"/>
    <w:rsid w:val="00EC3FB7"/>
    <w:rsid w:val="00EC46BD"/>
    <w:rsid w:val="00EC48F8"/>
    <w:rsid w:val="00EC4A7A"/>
    <w:rsid w:val="00EC4B37"/>
    <w:rsid w:val="00EC7518"/>
    <w:rsid w:val="00EC7A0B"/>
    <w:rsid w:val="00ED0FA8"/>
    <w:rsid w:val="00ED1021"/>
    <w:rsid w:val="00ED1038"/>
    <w:rsid w:val="00ED1968"/>
    <w:rsid w:val="00ED20BD"/>
    <w:rsid w:val="00ED241C"/>
    <w:rsid w:val="00ED3868"/>
    <w:rsid w:val="00ED49B6"/>
    <w:rsid w:val="00ED527E"/>
    <w:rsid w:val="00ED538F"/>
    <w:rsid w:val="00ED63A7"/>
    <w:rsid w:val="00ED65BB"/>
    <w:rsid w:val="00ED68C0"/>
    <w:rsid w:val="00ED6949"/>
    <w:rsid w:val="00ED6C40"/>
    <w:rsid w:val="00ED6E93"/>
    <w:rsid w:val="00ED73E2"/>
    <w:rsid w:val="00ED7594"/>
    <w:rsid w:val="00EE0474"/>
    <w:rsid w:val="00EE23D4"/>
    <w:rsid w:val="00EE3977"/>
    <w:rsid w:val="00EE423E"/>
    <w:rsid w:val="00EE45A5"/>
    <w:rsid w:val="00EE489D"/>
    <w:rsid w:val="00EE4C00"/>
    <w:rsid w:val="00EE55E4"/>
    <w:rsid w:val="00EE5831"/>
    <w:rsid w:val="00EE7A82"/>
    <w:rsid w:val="00EF06E4"/>
    <w:rsid w:val="00EF17E1"/>
    <w:rsid w:val="00EF1D80"/>
    <w:rsid w:val="00EF2499"/>
    <w:rsid w:val="00EF291D"/>
    <w:rsid w:val="00EF3259"/>
    <w:rsid w:val="00EF4B5A"/>
    <w:rsid w:val="00EF4C3A"/>
    <w:rsid w:val="00EF655D"/>
    <w:rsid w:val="00EF7A42"/>
    <w:rsid w:val="00F00490"/>
    <w:rsid w:val="00F00A9A"/>
    <w:rsid w:val="00F00F3E"/>
    <w:rsid w:val="00F01EF0"/>
    <w:rsid w:val="00F02A00"/>
    <w:rsid w:val="00F0384D"/>
    <w:rsid w:val="00F045D9"/>
    <w:rsid w:val="00F047D0"/>
    <w:rsid w:val="00F04B95"/>
    <w:rsid w:val="00F053AC"/>
    <w:rsid w:val="00F05D2A"/>
    <w:rsid w:val="00F0625B"/>
    <w:rsid w:val="00F06D21"/>
    <w:rsid w:val="00F113AF"/>
    <w:rsid w:val="00F11FDC"/>
    <w:rsid w:val="00F12402"/>
    <w:rsid w:val="00F12FA4"/>
    <w:rsid w:val="00F12FD2"/>
    <w:rsid w:val="00F134E9"/>
    <w:rsid w:val="00F13A21"/>
    <w:rsid w:val="00F13F40"/>
    <w:rsid w:val="00F1415D"/>
    <w:rsid w:val="00F15AD3"/>
    <w:rsid w:val="00F15B7B"/>
    <w:rsid w:val="00F16090"/>
    <w:rsid w:val="00F16185"/>
    <w:rsid w:val="00F16E29"/>
    <w:rsid w:val="00F16FEA"/>
    <w:rsid w:val="00F170DF"/>
    <w:rsid w:val="00F20828"/>
    <w:rsid w:val="00F218E3"/>
    <w:rsid w:val="00F21F9F"/>
    <w:rsid w:val="00F257A0"/>
    <w:rsid w:val="00F25E18"/>
    <w:rsid w:val="00F263B9"/>
    <w:rsid w:val="00F264F6"/>
    <w:rsid w:val="00F2696E"/>
    <w:rsid w:val="00F26B4A"/>
    <w:rsid w:val="00F26FCB"/>
    <w:rsid w:val="00F27546"/>
    <w:rsid w:val="00F30AA2"/>
    <w:rsid w:val="00F3107F"/>
    <w:rsid w:val="00F31231"/>
    <w:rsid w:val="00F3279D"/>
    <w:rsid w:val="00F32F7D"/>
    <w:rsid w:val="00F330A9"/>
    <w:rsid w:val="00F34282"/>
    <w:rsid w:val="00F35FD8"/>
    <w:rsid w:val="00F360D9"/>
    <w:rsid w:val="00F37257"/>
    <w:rsid w:val="00F408F0"/>
    <w:rsid w:val="00F416FA"/>
    <w:rsid w:val="00F41EE1"/>
    <w:rsid w:val="00F426FE"/>
    <w:rsid w:val="00F42EDE"/>
    <w:rsid w:val="00F434A5"/>
    <w:rsid w:val="00F444E7"/>
    <w:rsid w:val="00F4491E"/>
    <w:rsid w:val="00F44FA9"/>
    <w:rsid w:val="00F44FEE"/>
    <w:rsid w:val="00F4624C"/>
    <w:rsid w:val="00F46BAA"/>
    <w:rsid w:val="00F4725E"/>
    <w:rsid w:val="00F47456"/>
    <w:rsid w:val="00F47A64"/>
    <w:rsid w:val="00F47AF1"/>
    <w:rsid w:val="00F50391"/>
    <w:rsid w:val="00F50DF8"/>
    <w:rsid w:val="00F529AD"/>
    <w:rsid w:val="00F52A31"/>
    <w:rsid w:val="00F5396B"/>
    <w:rsid w:val="00F5499E"/>
    <w:rsid w:val="00F55C0B"/>
    <w:rsid w:val="00F563E4"/>
    <w:rsid w:val="00F56C08"/>
    <w:rsid w:val="00F56CE1"/>
    <w:rsid w:val="00F57909"/>
    <w:rsid w:val="00F6071F"/>
    <w:rsid w:val="00F60DA4"/>
    <w:rsid w:val="00F60F8F"/>
    <w:rsid w:val="00F615BF"/>
    <w:rsid w:val="00F61870"/>
    <w:rsid w:val="00F63ABE"/>
    <w:rsid w:val="00F6439D"/>
    <w:rsid w:val="00F652A7"/>
    <w:rsid w:val="00F6552A"/>
    <w:rsid w:val="00F65695"/>
    <w:rsid w:val="00F66519"/>
    <w:rsid w:val="00F6686C"/>
    <w:rsid w:val="00F66E2B"/>
    <w:rsid w:val="00F66FF5"/>
    <w:rsid w:val="00F67054"/>
    <w:rsid w:val="00F717AB"/>
    <w:rsid w:val="00F719A2"/>
    <w:rsid w:val="00F73F5D"/>
    <w:rsid w:val="00F741C8"/>
    <w:rsid w:val="00F742CF"/>
    <w:rsid w:val="00F74AA2"/>
    <w:rsid w:val="00F74DF7"/>
    <w:rsid w:val="00F753F8"/>
    <w:rsid w:val="00F758FD"/>
    <w:rsid w:val="00F75E05"/>
    <w:rsid w:val="00F75E58"/>
    <w:rsid w:val="00F76E22"/>
    <w:rsid w:val="00F77C31"/>
    <w:rsid w:val="00F80712"/>
    <w:rsid w:val="00F81701"/>
    <w:rsid w:val="00F81E34"/>
    <w:rsid w:val="00F824C6"/>
    <w:rsid w:val="00F831D9"/>
    <w:rsid w:val="00F8346A"/>
    <w:rsid w:val="00F84AB9"/>
    <w:rsid w:val="00F856F8"/>
    <w:rsid w:val="00F85C09"/>
    <w:rsid w:val="00F85C98"/>
    <w:rsid w:val="00F85E1E"/>
    <w:rsid w:val="00F869E2"/>
    <w:rsid w:val="00F87CAF"/>
    <w:rsid w:val="00F87D53"/>
    <w:rsid w:val="00F87ECA"/>
    <w:rsid w:val="00F913EB"/>
    <w:rsid w:val="00F91559"/>
    <w:rsid w:val="00F9169D"/>
    <w:rsid w:val="00F9187B"/>
    <w:rsid w:val="00F927B2"/>
    <w:rsid w:val="00F932E3"/>
    <w:rsid w:val="00F9401C"/>
    <w:rsid w:val="00F94375"/>
    <w:rsid w:val="00F944FB"/>
    <w:rsid w:val="00F9467E"/>
    <w:rsid w:val="00F95003"/>
    <w:rsid w:val="00F95787"/>
    <w:rsid w:val="00F95BA6"/>
    <w:rsid w:val="00F97657"/>
    <w:rsid w:val="00F9771A"/>
    <w:rsid w:val="00FA07D6"/>
    <w:rsid w:val="00FA0911"/>
    <w:rsid w:val="00FA09BB"/>
    <w:rsid w:val="00FA0C25"/>
    <w:rsid w:val="00FA0ECB"/>
    <w:rsid w:val="00FA14EA"/>
    <w:rsid w:val="00FA1A6C"/>
    <w:rsid w:val="00FA1CE8"/>
    <w:rsid w:val="00FA2414"/>
    <w:rsid w:val="00FA27CD"/>
    <w:rsid w:val="00FA2BC3"/>
    <w:rsid w:val="00FA3713"/>
    <w:rsid w:val="00FA46C5"/>
    <w:rsid w:val="00FA4C1C"/>
    <w:rsid w:val="00FA52CB"/>
    <w:rsid w:val="00FA550A"/>
    <w:rsid w:val="00FA5964"/>
    <w:rsid w:val="00FA5A2D"/>
    <w:rsid w:val="00FA6899"/>
    <w:rsid w:val="00FA6AA0"/>
    <w:rsid w:val="00FA6C5C"/>
    <w:rsid w:val="00FA78AC"/>
    <w:rsid w:val="00FB0C04"/>
    <w:rsid w:val="00FB0FA6"/>
    <w:rsid w:val="00FB1860"/>
    <w:rsid w:val="00FB1D83"/>
    <w:rsid w:val="00FB2BD9"/>
    <w:rsid w:val="00FB2F7C"/>
    <w:rsid w:val="00FB3574"/>
    <w:rsid w:val="00FB3615"/>
    <w:rsid w:val="00FB372C"/>
    <w:rsid w:val="00FB4095"/>
    <w:rsid w:val="00FB586C"/>
    <w:rsid w:val="00FB5BC4"/>
    <w:rsid w:val="00FB70F5"/>
    <w:rsid w:val="00FB7906"/>
    <w:rsid w:val="00FC0246"/>
    <w:rsid w:val="00FC1903"/>
    <w:rsid w:val="00FC1927"/>
    <w:rsid w:val="00FC233B"/>
    <w:rsid w:val="00FC2852"/>
    <w:rsid w:val="00FC2AD9"/>
    <w:rsid w:val="00FC35D9"/>
    <w:rsid w:val="00FC3C66"/>
    <w:rsid w:val="00FC4B17"/>
    <w:rsid w:val="00FC57E2"/>
    <w:rsid w:val="00FC7E54"/>
    <w:rsid w:val="00FD0261"/>
    <w:rsid w:val="00FD0303"/>
    <w:rsid w:val="00FD14A7"/>
    <w:rsid w:val="00FD1CB6"/>
    <w:rsid w:val="00FD348F"/>
    <w:rsid w:val="00FD3FA0"/>
    <w:rsid w:val="00FD41B7"/>
    <w:rsid w:val="00FD4851"/>
    <w:rsid w:val="00FD495E"/>
    <w:rsid w:val="00FD5D43"/>
    <w:rsid w:val="00FD7433"/>
    <w:rsid w:val="00FD79C3"/>
    <w:rsid w:val="00FE1681"/>
    <w:rsid w:val="00FE1DEB"/>
    <w:rsid w:val="00FE1F5C"/>
    <w:rsid w:val="00FE2497"/>
    <w:rsid w:val="00FE27BD"/>
    <w:rsid w:val="00FE3706"/>
    <w:rsid w:val="00FE38E8"/>
    <w:rsid w:val="00FE4BC2"/>
    <w:rsid w:val="00FE50D0"/>
    <w:rsid w:val="00FE5B37"/>
    <w:rsid w:val="00FE614D"/>
    <w:rsid w:val="00FE63C2"/>
    <w:rsid w:val="00FE7170"/>
    <w:rsid w:val="00FF13FE"/>
    <w:rsid w:val="00FF1424"/>
    <w:rsid w:val="00FF17DA"/>
    <w:rsid w:val="00FF1B2A"/>
    <w:rsid w:val="00FF1DDF"/>
    <w:rsid w:val="00FF220F"/>
    <w:rsid w:val="00FF2368"/>
    <w:rsid w:val="00FF236F"/>
    <w:rsid w:val="00FF3378"/>
    <w:rsid w:val="00FF3ACD"/>
    <w:rsid w:val="00FF3F08"/>
    <w:rsid w:val="00FF4745"/>
    <w:rsid w:val="00FF4D67"/>
    <w:rsid w:val="00FF5830"/>
    <w:rsid w:val="00FF6F26"/>
    <w:rsid w:val="00FF6F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DEFBD04-5931-44E8-B6B6-8D0218E26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note text"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9578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D864E7"/>
    <w:pPr>
      <w:keepNext/>
      <w:spacing w:before="180" w:after="180" w:line="720" w:lineRule="atLeast"/>
      <w:outlineLvl w:val="0"/>
    </w:pPr>
    <w:rPr>
      <w:rFonts w:ascii="Arial" w:eastAsia="新細明體" w:hAnsi="Arial"/>
      <w:b/>
      <w:bCs/>
      <w:kern w:val="52"/>
      <w:sz w:val="52"/>
      <w:szCs w:val="52"/>
    </w:rPr>
  </w:style>
  <w:style w:type="character" w:default="1" w:styleId="a0">
    <w:name w:val="Default Paragraph Font"/>
    <w:aliases w:val="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E7463D"/>
    <w:pPr>
      <w:ind w:left="300" w:hangingChars="100" w:hanging="100"/>
    </w:pPr>
  </w:style>
  <w:style w:type="paragraph" w:customStyle="1" w:styleId="a6">
    <w:name w:val="(一)下內文"/>
    <w:basedOn w:val="a4"/>
    <w:link w:val="a7"/>
    <w:autoRedefine/>
    <w:rsid w:val="00ED6E93"/>
    <w:pPr>
      <w:adjustRightInd w:val="0"/>
      <w:ind w:leftChars="300" w:left="850" w:firstLineChars="0" w:firstLine="0"/>
      <w:jc w:val="right"/>
    </w:pPr>
    <w:rPr>
      <w:sz w:val="24"/>
      <w:szCs w:val="24"/>
    </w:rPr>
  </w:style>
  <w:style w:type="paragraph" w:customStyle="1" w:styleId="123">
    <w:name w:val="1.2.3."/>
    <w:basedOn w:val="a6"/>
    <w:link w:val="1230"/>
    <w:qFormat/>
    <w:rsid w:val="007F024C"/>
    <w:pPr>
      <w:adjustRightInd/>
      <w:spacing w:line="240" w:lineRule="auto"/>
      <w:ind w:left="400" w:hangingChars="100" w:hanging="100"/>
    </w:pPr>
    <w:rPr>
      <w:rFonts w:ascii="華康細明體外字集" w:hAnsi="標楷體" w:cs="標楷體"/>
      <w:color w:val="000000"/>
    </w:rPr>
  </w:style>
  <w:style w:type="paragraph" w:customStyle="1" w:styleId="a8">
    <w:name w:val="結論"/>
    <w:basedOn w:val="a6"/>
    <w:autoRedefine/>
    <w:rsid w:val="004220EB"/>
    <w:pPr>
      <w:adjustRightInd/>
      <w:ind w:leftChars="200" w:left="200" w:firstLineChars="200" w:firstLine="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link w:val="ac"/>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a5">
    <w:name w:val="(一)(二)(三) 字元"/>
    <w:link w:val="a4"/>
    <w:rsid w:val="00C306AB"/>
    <w:rPr>
      <w:rFonts w:ascii="標楷體" w:eastAsia="標楷體"/>
      <w:snapToGrid w:val="0"/>
      <w:kern w:val="2"/>
      <w:sz w:val="28"/>
      <w:szCs w:val="28"/>
      <w:lang w:val="en-US" w:eastAsia="zh-TW" w:bidi="ar-SA"/>
    </w:rPr>
  </w:style>
  <w:style w:type="paragraph" w:styleId="aa">
    <w:name w:val="table of figures"/>
    <w:basedOn w:val="a"/>
    <w:next w:val="a"/>
    <w:semiHidden/>
    <w:pPr>
      <w:ind w:leftChars="400" w:left="960" w:hangingChars="200" w:hanging="480"/>
    </w:pPr>
  </w:style>
  <w:style w:type="paragraph" w:customStyle="1" w:styleId="2">
    <w:name w:val="(一)下內文縮2"/>
    <w:basedOn w:val="a"/>
    <w:link w:val="21"/>
    <w:qFormat/>
    <w:rsid w:val="00DE59A7"/>
    <w:pPr>
      <w:adjustRightInd w:val="0"/>
      <w:ind w:leftChars="300" w:left="300"/>
    </w:pPr>
    <w:rPr>
      <w:rFonts w:hAnsi="標楷體"/>
      <w:szCs w:val="24"/>
    </w:rPr>
  </w:style>
  <w:style w:type="paragraph" w:styleId="10">
    <w:name w:val="toc 1"/>
    <w:basedOn w:val="a"/>
    <w:next w:val="a"/>
    <w:autoRedefine/>
    <w:uiPriority w:val="39"/>
    <w:rsid w:val="003C5B38"/>
    <w:pPr>
      <w:tabs>
        <w:tab w:val="right" w:leader="hyphen" w:pos="8490"/>
      </w:tabs>
      <w:ind w:leftChars="0" w:left="426" w:rightChars="149" w:right="422" w:hangingChars="175" w:hanging="426"/>
      <w:jc w:val="center"/>
    </w:pPr>
    <w:rPr>
      <w:sz w:val="24"/>
    </w:rPr>
  </w:style>
  <w:style w:type="paragraph" w:styleId="22">
    <w:name w:val="toc 2"/>
    <w:basedOn w:val="a"/>
    <w:next w:val="a"/>
    <w:autoRedefine/>
    <w:semiHidden/>
    <w:pPr>
      <w:tabs>
        <w:tab w:val="right" w:leader="hyphen" w:pos="8490"/>
      </w:tabs>
      <w:ind w:leftChars="0" w:left="566" w:hangingChars="200" w:hanging="566"/>
    </w:pPr>
  </w:style>
  <w:style w:type="character" w:styleId="af">
    <w:name w:val="Hyperlink"/>
    <w:uiPriority w:val="99"/>
    <w:rsid w:val="00D864E7"/>
    <w:rPr>
      <w:color w:val="0000FF"/>
      <w:u w:val="single"/>
    </w:rPr>
  </w:style>
  <w:style w:type="character" w:customStyle="1" w:styleId="ac">
    <w:name w:val="報告名稱 字元"/>
    <w:link w:val="ab"/>
    <w:rsid w:val="00D864E7"/>
    <w:rPr>
      <w:rFonts w:ascii="標楷體" w:eastAsia="標楷體"/>
      <w:b/>
      <w:snapToGrid w:val="0"/>
      <w:kern w:val="2"/>
      <w:sz w:val="36"/>
      <w:szCs w:val="28"/>
      <w:lang w:val="en-US" w:eastAsia="zh-TW" w:bidi="ar-SA"/>
    </w:rPr>
  </w:style>
  <w:style w:type="paragraph" w:styleId="af0">
    <w:name w:val="header"/>
    <w:basedOn w:val="a"/>
    <w:rsid w:val="00D864E7"/>
    <w:pPr>
      <w:tabs>
        <w:tab w:val="center" w:pos="4153"/>
        <w:tab w:val="right" w:pos="8306"/>
      </w:tabs>
      <w:snapToGrid w:val="0"/>
    </w:pPr>
    <w:rPr>
      <w:sz w:val="20"/>
      <w:szCs w:val="20"/>
    </w:rPr>
  </w:style>
  <w:style w:type="paragraph" w:styleId="af1">
    <w:name w:val="footer"/>
    <w:basedOn w:val="a"/>
    <w:link w:val="af2"/>
    <w:uiPriority w:val="99"/>
    <w:rsid w:val="00D864E7"/>
    <w:pPr>
      <w:tabs>
        <w:tab w:val="center" w:pos="4153"/>
        <w:tab w:val="right" w:pos="8306"/>
      </w:tabs>
      <w:snapToGrid w:val="0"/>
    </w:pPr>
    <w:rPr>
      <w:sz w:val="20"/>
      <w:szCs w:val="20"/>
    </w:rPr>
  </w:style>
  <w:style w:type="character" w:styleId="af3">
    <w:name w:val="page number"/>
    <w:basedOn w:val="a0"/>
    <w:rsid w:val="00D864E7"/>
  </w:style>
  <w:style w:type="character" w:customStyle="1" w:styleId="140">
    <w:name w:val="第二層(14號字) 字元"/>
    <w:link w:val="14"/>
    <w:rsid w:val="000776C4"/>
    <w:rPr>
      <w:rFonts w:ascii="標楷體" w:eastAsia="標楷體"/>
      <w:b/>
      <w:snapToGrid w:val="0"/>
      <w:kern w:val="2"/>
      <w:sz w:val="28"/>
      <w:lang w:val="en-US" w:eastAsia="zh-TW" w:bidi="ar-SA"/>
    </w:rPr>
  </w:style>
  <w:style w:type="paragraph" w:styleId="af4">
    <w:name w:val="Balloon Text"/>
    <w:basedOn w:val="a"/>
    <w:semiHidden/>
    <w:rsid w:val="00F15B7B"/>
    <w:rPr>
      <w:rFonts w:ascii="Arial" w:eastAsia="新細明體" w:hAnsi="Arial"/>
      <w:sz w:val="18"/>
      <w:szCs w:val="18"/>
    </w:rPr>
  </w:style>
  <w:style w:type="character" w:styleId="af5">
    <w:name w:val="footnote reference"/>
    <w:aliases w:val="FR,Ref,de nota al pie,註腳內容,Error-Fußnotenzeichen5,Error-Fußnotenzeichen6,Error-Fußnotenzeichen3,Error-Fusnotßnotenzeichen5,Error-Fußnotenzeic"/>
    <w:rsid w:val="000F0CF6"/>
    <w:rPr>
      <w:vertAlign w:val="superscript"/>
    </w:rPr>
  </w:style>
  <w:style w:type="character" w:customStyle="1" w:styleId="143">
    <w:name w:val="表格內文(14行高) 字元"/>
    <w:link w:val="142"/>
    <w:rsid w:val="000F0CF6"/>
    <w:rPr>
      <w:rFonts w:ascii="標楷體" w:eastAsia="標楷體"/>
      <w:snapToGrid w:val="0"/>
      <w:kern w:val="2"/>
      <w:sz w:val="24"/>
      <w:szCs w:val="28"/>
      <w:lang w:val="en-US" w:eastAsia="zh-TW" w:bidi="ar-SA"/>
    </w:rPr>
  </w:style>
  <w:style w:type="paragraph" w:customStyle="1" w:styleId="145">
    <w:name w:val="14"/>
    <w:basedOn w:val="a"/>
    <w:rsid w:val="009C7F7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6">
    <w:name w:val="Strong"/>
    <w:qFormat/>
    <w:rsid w:val="009C7F71"/>
    <w:rPr>
      <w:b/>
      <w:bCs/>
    </w:rPr>
  </w:style>
  <w:style w:type="paragraph" w:customStyle="1" w:styleId="af7">
    <w:name w:val="a"/>
    <w:basedOn w:val="a"/>
    <w:rsid w:val="009C7F7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01">
    <w:name w:val="20"/>
    <w:basedOn w:val="a"/>
    <w:rsid w:val="009C7F7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232">
    <w:name w:val="123"/>
    <w:basedOn w:val="a"/>
    <w:rsid w:val="009C7F7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00">
    <w:name w:val="a0"/>
    <w:basedOn w:val="a"/>
    <w:rsid w:val="00D21D8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1">
    <w:name w:val="1"/>
    <w:basedOn w:val="a"/>
    <w:semiHidden/>
    <w:rsid w:val="000B6F3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
    <w:name w:val="(一)(二)(三) 字元1"/>
    <w:rsid w:val="00E8059C"/>
    <w:rPr>
      <w:rFonts w:ascii="標楷體" w:eastAsia="標楷體"/>
      <w:snapToGrid w:val="0"/>
      <w:kern w:val="2"/>
      <w:sz w:val="28"/>
      <w:szCs w:val="28"/>
      <w:lang w:val="en-US" w:eastAsia="zh-TW" w:bidi="ar-SA"/>
    </w:rPr>
  </w:style>
  <w:style w:type="paragraph" w:customStyle="1" w:styleId="5">
    <w:name w:val=" 字元 字元5"/>
    <w:basedOn w:val="a"/>
    <w:semiHidden/>
    <w:rsid w:val="00D423A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D423A0"/>
    <w:rPr>
      <w:rFonts w:ascii="華康細明體外字集" w:eastAsia="標楷體" w:hAnsi="標楷體" w:cs="標楷體"/>
      <w:snapToGrid w:val="0"/>
      <w:color w:val="000000"/>
      <w:kern w:val="2"/>
      <w:sz w:val="28"/>
      <w:szCs w:val="28"/>
      <w:lang w:val="en-US" w:eastAsia="zh-TW" w:bidi="ar-SA"/>
    </w:rPr>
  </w:style>
  <w:style w:type="character" w:customStyle="1" w:styleId="21">
    <w:name w:val="(一)下內文縮2 字元"/>
    <w:link w:val="2"/>
    <w:rsid w:val="00D423A0"/>
    <w:rPr>
      <w:rFonts w:ascii="標楷體" w:eastAsia="標楷體" w:hAnsi="標楷體"/>
      <w:snapToGrid w:val="0"/>
      <w:kern w:val="2"/>
      <w:sz w:val="28"/>
      <w:szCs w:val="24"/>
      <w:lang w:val="en-US" w:eastAsia="zh-TW" w:bidi="ar-SA"/>
    </w:rPr>
  </w:style>
  <w:style w:type="paragraph" w:styleId="HTML">
    <w:name w:val="HTML Preformatted"/>
    <w:basedOn w:val="a"/>
    <w:rsid w:val="004E09F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paragraph" w:styleId="af8">
    <w:name w:val="footnote text"/>
    <w:basedOn w:val="a"/>
    <w:link w:val="af9"/>
    <w:uiPriority w:val="99"/>
    <w:rsid w:val="00C35F79"/>
    <w:pPr>
      <w:snapToGrid w:val="0"/>
      <w:jc w:val="left"/>
    </w:pPr>
    <w:rPr>
      <w:sz w:val="20"/>
      <w:szCs w:val="20"/>
    </w:rPr>
  </w:style>
  <w:style w:type="table" w:styleId="afa">
    <w:name w:val="Table Grid"/>
    <w:basedOn w:val="a1"/>
    <w:rsid w:val="00B86828"/>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1043E2"/>
    <w:rPr>
      <w:rFonts w:ascii="標楷體" w:eastAsia="標楷體"/>
      <w:b/>
      <w:snapToGrid w:val="0"/>
      <w:kern w:val="2"/>
      <w:sz w:val="28"/>
      <w:lang w:val="en-US" w:eastAsia="zh-TW" w:bidi="ar-SA"/>
    </w:rPr>
  </w:style>
  <w:style w:type="character" w:customStyle="1" w:styleId="a7">
    <w:name w:val="(一)下內文 字元"/>
    <w:link w:val="a6"/>
    <w:rsid w:val="00ED6E93"/>
    <w:rPr>
      <w:rFonts w:ascii="標楷體" w:eastAsia="標楷體"/>
      <w:snapToGrid w:val="0"/>
      <w:kern w:val="2"/>
      <w:sz w:val="24"/>
      <w:szCs w:val="24"/>
      <w:lang w:val="en-US" w:eastAsia="zh-TW" w:bidi="ar-SA"/>
    </w:rPr>
  </w:style>
  <w:style w:type="character" w:customStyle="1" w:styleId="200">
    <w:name w:val="表格內文(20行高) 字元"/>
    <w:basedOn w:val="143"/>
    <w:link w:val="20"/>
    <w:rsid w:val="001043E2"/>
    <w:rPr>
      <w:rFonts w:ascii="標楷體" w:eastAsia="標楷體"/>
      <w:snapToGrid w:val="0"/>
      <w:kern w:val="2"/>
      <w:sz w:val="24"/>
      <w:szCs w:val="28"/>
      <w:lang w:val="en-US" w:eastAsia="zh-TW" w:bidi="ar-SA"/>
    </w:rPr>
  </w:style>
  <w:style w:type="paragraph" w:customStyle="1" w:styleId="4">
    <w:name w:val=" 字元 字元4"/>
    <w:basedOn w:val="a"/>
    <w:semiHidden/>
    <w:rsid w:val="008826A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字元"/>
    <w:basedOn w:val="a"/>
    <w:link w:val="a0"/>
    <w:semiHidden/>
    <w:rsid w:val="00BF47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msolistparagraph0">
    <w:name w:val="msolistparagraph"/>
    <w:basedOn w:val="a"/>
    <w:rsid w:val="00000446"/>
    <w:pPr>
      <w:widowControl/>
      <w:spacing w:line="240" w:lineRule="auto"/>
      <w:ind w:left="480" w:firstLineChars="0" w:firstLine="0"/>
      <w:jc w:val="left"/>
    </w:pPr>
    <w:rPr>
      <w:rFonts w:ascii="Calibri" w:eastAsia="新細明體" w:hAnsi="Calibri" w:cs="新細明體"/>
      <w:snapToGrid/>
      <w:kern w:val="0"/>
      <w:sz w:val="24"/>
      <w:szCs w:val="24"/>
    </w:rPr>
  </w:style>
  <w:style w:type="character" w:customStyle="1" w:styleId="220">
    <w:name w:val="(一)下內文縮2 字元2"/>
    <w:rsid w:val="0052483C"/>
    <w:rPr>
      <w:rFonts w:ascii="標楷體" w:eastAsia="標楷體"/>
      <w:snapToGrid w:val="0"/>
      <w:kern w:val="2"/>
      <w:sz w:val="28"/>
      <w:szCs w:val="28"/>
    </w:rPr>
  </w:style>
  <w:style w:type="character" w:customStyle="1" w:styleId="af9">
    <w:name w:val="註腳文字 字元"/>
    <w:link w:val="af8"/>
    <w:uiPriority w:val="99"/>
    <w:rsid w:val="00124413"/>
    <w:rPr>
      <w:rFonts w:ascii="標楷體" w:eastAsia="標楷體"/>
      <w:snapToGrid w:val="0"/>
      <w:kern w:val="2"/>
    </w:rPr>
  </w:style>
  <w:style w:type="paragraph" w:customStyle="1" w:styleId="13">
    <w:name w:val="樣式1"/>
    <w:basedOn w:val="afb"/>
    <w:rsid w:val="003F6C01"/>
    <w:pPr>
      <w:adjustRightInd w:val="0"/>
      <w:spacing w:line="440" w:lineRule="atLeast"/>
      <w:ind w:leftChars="0" w:left="1320" w:firstLineChars="0" w:hanging="1320"/>
      <w:jc w:val="left"/>
      <w:textAlignment w:val="baseline"/>
    </w:pPr>
    <w:rPr>
      <w:rFonts w:ascii="標楷體" w:eastAsia="標楷體" w:cs="Times New Roman"/>
      <w:snapToGrid/>
      <w:kern w:val="0"/>
      <w:sz w:val="26"/>
      <w:szCs w:val="20"/>
    </w:rPr>
  </w:style>
  <w:style w:type="paragraph" w:customStyle="1" w:styleId="23">
    <w:name w:val="樣式2"/>
    <w:basedOn w:val="afb"/>
    <w:rsid w:val="003F6C01"/>
    <w:pPr>
      <w:adjustRightInd w:val="0"/>
      <w:spacing w:line="440" w:lineRule="atLeast"/>
      <w:ind w:leftChars="0" w:left="1800" w:firstLineChars="0" w:hanging="500"/>
      <w:jc w:val="left"/>
      <w:textAlignment w:val="baseline"/>
    </w:pPr>
    <w:rPr>
      <w:rFonts w:ascii="標楷體" w:eastAsia="標楷體" w:cs="Times New Roman"/>
      <w:snapToGrid/>
      <w:kern w:val="0"/>
      <w:sz w:val="26"/>
      <w:szCs w:val="20"/>
    </w:rPr>
  </w:style>
  <w:style w:type="paragraph" w:styleId="afb">
    <w:name w:val="Plain Text"/>
    <w:basedOn w:val="a"/>
    <w:link w:val="afc"/>
    <w:rsid w:val="003F6C01"/>
    <w:rPr>
      <w:rFonts w:ascii="細明體" w:eastAsia="細明體" w:hAnsi="Courier New" w:cs="Courier New"/>
      <w:sz w:val="24"/>
      <w:szCs w:val="24"/>
    </w:rPr>
  </w:style>
  <w:style w:type="character" w:customStyle="1" w:styleId="afc">
    <w:name w:val="純文字 字元"/>
    <w:link w:val="afb"/>
    <w:rsid w:val="003F6C01"/>
    <w:rPr>
      <w:rFonts w:ascii="細明體" w:eastAsia="細明體" w:hAnsi="Courier New" w:cs="Courier New"/>
      <w:snapToGrid w:val="0"/>
      <w:kern w:val="2"/>
      <w:sz w:val="24"/>
      <w:szCs w:val="24"/>
    </w:rPr>
  </w:style>
  <w:style w:type="character" w:styleId="afd">
    <w:name w:val="annotation reference"/>
    <w:rsid w:val="00F047D0"/>
    <w:rPr>
      <w:sz w:val="18"/>
      <w:szCs w:val="18"/>
    </w:rPr>
  </w:style>
  <w:style w:type="paragraph" w:styleId="afe">
    <w:name w:val="annotation text"/>
    <w:basedOn w:val="a"/>
    <w:link w:val="aff"/>
    <w:rsid w:val="00F047D0"/>
    <w:pPr>
      <w:jc w:val="left"/>
    </w:pPr>
  </w:style>
  <w:style w:type="character" w:customStyle="1" w:styleId="aff">
    <w:name w:val="註解文字 字元"/>
    <w:link w:val="afe"/>
    <w:rsid w:val="00F047D0"/>
    <w:rPr>
      <w:rFonts w:ascii="標楷體" w:eastAsia="標楷體"/>
      <w:snapToGrid w:val="0"/>
      <w:kern w:val="2"/>
      <w:sz w:val="28"/>
      <w:szCs w:val="28"/>
    </w:rPr>
  </w:style>
  <w:style w:type="paragraph" w:styleId="aff0">
    <w:name w:val="annotation subject"/>
    <w:basedOn w:val="afe"/>
    <w:next w:val="afe"/>
    <w:link w:val="aff1"/>
    <w:rsid w:val="00F047D0"/>
    <w:rPr>
      <w:b/>
      <w:bCs/>
    </w:rPr>
  </w:style>
  <w:style w:type="character" w:customStyle="1" w:styleId="aff1">
    <w:name w:val="註解主旨 字元"/>
    <w:link w:val="aff0"/>
    <w:rsid w:val="00F047D0"/>
    <w:rPr>
      <w:rFonts w:ascii="標楷體" w:eastAsia="標楷體"/>
      <w:b/>
      <w:bCs/>
      <w:snapToGrid w:val="0"/>
      <w:kern w:val="2"/>
      <w:sz w:val="28"/>
      <w:szCs w:val="28"/>
    </w:rPr>
  </w:style>
  <w:style w:type="paragraph" w:customStyle="1" w:styleId="24">
    <w:name w:val=" 字元 字元2 字元 字元 字元"/>
    <w:basedOn w:val="a"/>
    <w:semiHidden/>
    <w:rsid w:val="003D1EE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Body Text"/>
    <w:basedOn w:val="a"/>
    <w:link w:val="aff3"/>
    <w:rsid w:val="003D1EE8"/>
    <w:pPr>
      <w:spacing w:line="240" w:lineRule="auto"/>
      <w:ind w:leftChars="0" w:left="0" w:firstLineChars="0" w:firstLine="0"/>
    </w:pPr>
    <w:rPr>
      <w:rFonts w:ascii="Times New Roman"/>
      <w:snapToGrid/>
      <w:sz w:val="32"/>
      <w:szCs w:val="24"/>
    </w:rPr>
  </w:style>
  <w:style w:type="character" w:customStyle="1" w:styleId="aff3">
    <w:name w:val="本文 字元"/>
    <w:link w:val="aff2"/>
    <w:rsid w:val="003D1EE8"/>
    <w:rPr>
      <w:rFonts w:eastAsia="標楷體"/>
      <w:kern w:val="2"/>
      <w:sz w:val="32"/>
      <w:szCs w:val="24"/>
    </w:rPr>
  </w:style>
  <w:style w:type="paragraph" w:customStyle="1" w:styleId="1400">
    <w:name w:val="140"/>
    <w:basedOn w:val="a"/>
    <w:rsid w:val="00557BF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2">
    <w:name w:val="頁尾 字元"/>
    <w:link w:val="af1"/>
    <w:uiPriority w:val="99"/>
    <w:rsid w:val="00882F1B"/>
    <w:rPr>
      <w:rFonts w:ascii="標楷體" w:eastAsia="標楷體"/>
      <w:snapToGrid w:val="0"/>
      <w:kern w:val="2"/>
    </w:rPr>
  </w:style>
  <w:style w:type="paragraph" w:styleId="aff4">
    <w:name w:val="Date"/>
    <w:basedOn w:val="a"/>
    <w:next w:val="a"/>
    <w:link w:val="aff5"/>
    <w:rsid w:val="00266269"/>
    <w:pPr>
      <w:snapToGrid w:val="0"/>
      <w:spacing w:line="240" w:lineRule="auto"/>
      <w:ind w:leftChars="0" w:left="0" w:firstLineChars="0" w:firstLine="0"/>
      <w:jc w:val="right"/>
    </w:pPr>
    <w:rPr>
      <w:rFonts w:hAnsi="標楷體" w:cs="Arial"/>
      <w:b/>
      <w:bCs/>
      <w:snapToGrid/>
      <w:color w:val="000000"/>
      <w:sz w:val="40"/>
      <w:szCs w:val="20"/>
    </w:rPr>
  </w:style>
  <w:style w:type="character" w:customStyle="1" w:styleId="aff5">
    <w:name w:val="日期 字元"/>
    <w:link w:val="aff4"/>
    <w:rsid w:val="00266269"/>
    <w:rPr>
      <w:rFonts w:ascii="標楷體" w:eastAsia="標楷體" w:hAnsi="標楷體" w:cs="Arial"/>
      <w:b/>
      <w:bCs/>
      <w:color w:val="000000"/>
      <w:kern w:val="2"/>
      <w:sz w:val="40"/>
    </w:rPr>
  </w:style>
  <w:style w:type="character" w:customStyle="1" w:styleId="aff6">
    <w:name w:val="註腳字元"/>
    <w:rsid w:val="00803E30"/>
    <w:rPr>
      <w:vertAlign w:val="superscript"/>
    </w:rPr>
  </w:style>
  <w:style w:type="character" w:customStyle="1" w:styleId="1411">
    <w:name w:val="表格內文(14行高) 字元1"/>
    <w:rsid w:val="00F44FEE"/>
    <w:rPr>
      <w:rFonts w:ascii="標楷體" w:eastAsia="標楷體"/>
      <w:snapToGrid w:val="0"/>
      <w:kern w:val="2"/>
      <w:sz w:val="24"/>
      <w:szCs w:val="28"/>
      <w:lang w:val="en-US" w:eastAsia="zh-TW" w:bidi="ar-SA"/>
    </w:rPr>
  </w:style>
  <w:style w:type="paragraph" w:styleId="aff7">
    <w:name w:val="Subtitle"/>
    <w:basedOn w:val="a"/>
    <w:next w:val="a"/>
    <w:link w:val="aff8"/>
    <w:qFormat/>
    <w:rsid w:val="00773FBA"/>
    <w:pPr>
      <w:spacing w:after="60"/>
      <w:jc w:val="center"/>
      <w:outlineLvl w:val="1"/>
    </w:pPr>
    <w:rPr>
      <w:rFonts w:ascii="Calibri Light" w:eastAsia="新細明體" w:hAnsi="Calibri Light"/>
      <w:i/>
      <w:iCs/>
      <w:sz w:val="24"/>
      <w:szCs w:val="24"/>
    </w:rPr>
  </w:style>
  <w:style w:type="character" w:customStyle="1" w:styleId="aff8">
    <w:name w:val="副標題 字元"/>
    <w:link w:val="aff7"/>
    <w:rsid w:val="00773FBA"/>
    <w:rPr>
      <w:rFonts w:ascii="Calibri Light" w:hAnsi="Calibri Light" w:cs="Times New Roman"/>
      <w:i/>
      <w:iCs/>
      <w:snapToGrid w:val="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10523">
      <w:bodyDiv w:val="1"/>
      <w:marLeft w:val="0"/>
      <w:marRight w:val="0"/>
      <w:marTop w:val="0"/>
      <w:marBottom w:val="0"/>
      <w:divBdr>
        <w:top w:val="none" w:sz="0" w:space="0" w:color="auto"/>
        <w:left w:val="none" w:sz="0" w:space="0" w:color="auto"/>
        <w:bottom w:val="none" w:sz="0" w:space="0" w:color="auto"/>
        <w:right w:val="none" w:sz="0" w:space="0" w:color="auto"/>
      </w:divBdr>
    </w:div>
    <w:div w:id="227347568">
      <w:bodyDiv w:val="1"/>
      <w:marLeft w:val="0"/>
      <w:marRight w:val="0"/>
      <w:marTop w:val="0"/>
      <w:marBottom w:val="0"/>
      <w:divBdr>
        <w:top w:val="none" w:sz="0" w:space="0" w:color="auto"/>
        <w:left w:val="none" w:sz="0" w:space="0" w:color="auto"/>
        <w:bottom w:val="none" w:sz="0" w:space="0" w:color="auto"/>
        <w:right w:val="none" w:sz="0" w:space="0" w:color="auto"/>
      </w:divBdr>
    </w:div>
    <w:div w:id="237448936">
      <w:bodyDiv w:val="1"/>
      <w:marLeft w:val="0"/>
      <w:marRight w:val="0"/>
      <w:marTop w:val="0"/>
      <w:marBottom w:val="0"/>
      <w:divBdr>
        <w:top w:val="none" w:sz="0" w:space="0" w:color="auto"/>
        <w:left w:val="none" w:sz="0" w:space="0" w:color="auto"/>
        <w:bottom w:val="none" w:sz="0" w:space="0" w:color="auto"/>
        <w:right w:val="none" w:sz="0" w:space="0" w:color="auto"/>
      </w:divBdr>
    </w:div>
    <w:div w:id="306783798">
      <w:bodyDiv w:val="1"/>
      <w:marLeft w:val="0"/>
      <w:marRight w:val="0"/>
      <w:marTop w:val="0"/>
      <w:marBottom w:val="0"/>
      <w:divBdr>
        <w:top w:val="none" w:sz="0" w:space="0" w:color="auto"/>
        <w:left w:val="none" w:sz="0" w:space="0" w:color="auto"/>
        <w:bottom w:val="none" w:sz="0" w:space="0" w:color="auto"/>
        <w:right w:val="none" w:sz="0" w:space="0" w:color="auto"/>
      </w:divBdr>
    </w:div>
    <w:div w:id="350641391">
      <w:bodyDiv w:val="1"/>
      <w:marLeft w:val="0"/>
      <w:marRight w:val="0"/>
      <w:marTop w:val="0"/>
      <w:marBottom w:val="0"/>
      <w:divBdr>
        <w:top w:val="none" w:sz="0" w:space="0" w:color="auto"/>
        <w:left w:val="none" w:sz="0" w:space="0" w:color="auto"/>
        <w:bottom w:val="none" w:sz="0" w:space="0" w:color="auto"/>
        <w:right w:val="none" w:sz="0" w:space="0" w:color="auto"/>
      </w:divBdr>
      <w:divsChild>
        <w:div w:id="1183132902">
          <w:marLeft w:val="0"/>
          <w:marRight w:val="0"/>
          <w:marTop w:val="0"/>
          <w:marBottom w:val="0"/>
          <w:divBdr>
            <w:top w:val="none" w:sz="0" w:space="0" w:color="auto"/>
            <w:left w:val="none" w:sz="0" w:space="0" w:color="auto"/>
            <w:bottom w:val="none" w:sz="0" w:space="0" w:color="auto"/>
            <w:right w:val="none" w:sz="0" w:space="0" w:color="auto"/>
          </w:divBdr>
        </w:div>
      </w:divsChild>
    </w:div>
    <w:div w:id="383255015">
      <w:bodyDiv w:val="1"/>
      <w:marLeft w:val="0"/>
      <w:marRight w:val="0"/>
      <w:marTop w:val="0"/>
      <w:marBottom w:val="0"/>
      <w:divBdr>
        <w:top w:val="none" w:sz="0" w:space="0" w:color="auto"/>
        <w:left w:val="none" w:sz="0" w:space="0" w:color="auto"/>
        <w:bottom w:val="none" w:sz="0" w:space="0" w:color="auto"/>
        <w:right w:val="none" w:sz="0" w:space="0" w:color="auto"/>
      </w:divBdr>
    </w:div>
    <w:div w:id="474876232">
      <w:bodyDiv w:val="1"/>
      <w:marLeft w:val="0"/>
      <w:marRight w:val="0"/>
      <w:marTop w:val="0"/>
      <w:marBottom w:val="0"/>
      <w:divBdr>
        <w:top w:val="none" w:sz="0" w:space="0" w:color="auto"/>
        <w:left w:val="none" w:sz="0" w:space="0" w:color="auto"/>
        <w:bottom w:val="none" w:sz="0" w:space="0" w:color="auto"/>
        <w:right w:val="none" w:sz="0" w:space="0" w:color="auto"/>
      </w:divBdr>
      <w:divsChild>
        <w:div w:id="121577271">
          <w:marLeft w:val="0"/>
          <w:marRight w:val="0"/>
          <w:marTop w:val="0"/>
          <w:marBottom w:val="0"/>
          <w:divBdr>
            <w:top w:val="none" w:sz="0" w:space="0" w:color="auto"/>
            <w:left w:val="none" w:sz="0" w:space="0" w:color="auto"/>
            <w:bottom w:val="none" w:sz="0" w:space="0" w:color="auto"/>
            <w:right w:val="none" w:sz="0" w:space="0" w:color="auto"/>
          </w:divBdr>
          <w:divsChild>
            <w:div w:id="6979126">
              <w:marLeft w:val="0"/>
              <w:marRight w:val="0"/>
              <w:marTop w:val="0"/>
              <w:marBottom w:val="0"/>
              <w:divBdr>
                <w:top w:val="none" w:sz="0" w:space="0" w:color="auto"/>
                <w:left w:val="none" w:sz="0" w:space="0" w:color="auto"/>
                <w:bottom w:val="none" w:sz="0" w:space="0" w:color="auto"/>
                <w:right w:val="none" w:sz="0" w:space="0" w:color="auto"/>
              </w:divBdr>
              <w:divsChild>
                <w:div w:id="1031567699">
                  <w:marLeft w:val="0"/>
                  <w:marRight w:val="0"/>
                  <w:marTop w:val="0"/>
                  <w:marBottom w:val="0"/>
                  <w:divBdr>
                    <w:top w:val="none" w:sz="0" w:space="0" w:color="auto"/>
                    <w:left w:val="none" w:sz="0" w:space="0" w:color="auto"/>
                    <w:bottom w:val="none" w:sz="0" w:space="0" w:color="auto"/>
                    <w:right w:val="none" w:sz="0" w:space="0" w:color="auto"/>
                  </w:divBdr>
                  <w:divsChild>
                    <w:div w:id="122356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9409827">
      <w:bodyDiv w:val="1"/>
      <w:marLeft w:val="0"/>
      <w:marRight w:val="0"/>
      <w:marTop w:val="0"/>
      <w:marBottom w:val="0"/>
      <w:divBdr>
        <w:top w:val="none" w:sz="0" w:space="0" w:color="auto"/>
        <w:left w:val="none" w:sz="0" w:space="0" w:color="auto"/>
        <w:bottom w:val="none" w:sz="0" w:space="0" w:color="auto"/>
        <w:right w:val="none" w:sz="0" w:space="0" w:color="auto"/>
      </w:divBdr>
      <w:divsChild>
        <w:div w:id="19860864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865631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586871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597060180">
      <w:bodyDiv w:val="1"/>
      <w:marLeft w:val="0"/>
      <w:marRight w:val="0"/>
      <w:marTop w:val="0"/>
      <w:marBottom w:val="0"/>
      <w:divBdr>
        <w:top w:val="none" w:sz="0" w:space="0" w:color="auto"/>
        <w:left w:val="none" w:sz="0" w:space="0" w:color="auto"/>
        <w:bottom w:val="none" w:sz="0" w:space="0" w:color="auto"/>
        <w:right w:val="none" w:sz="0" w:space="0" w:color="auto"/>
      </w:divBdr>
      <w:divsChild>
        <w:div w:id="1555043277">
          <w:marLeft w:val="0"/>
          <w:marRight w:val="0"/>
          <w:marTop w:val="0"/>
          <w:marBottom w:val="0"/>
          <w:divBdr>
            <w:top w:val="none" w:sz="0" w:space="0" w:color="auto"/>
            <w:left w:val="none" w:sz="0" w:space="0" w:color="auto"/>
            <w:bottom w:val="none" w:sz="0" w:space="0" w:color="auto"/>
            <w:right w:val="none" w:sz="0" w:space="0" w:color="auto"/>
          </w:divBdr>
        </w:div>
      </w:divsChild>
    </w:div>
    <w:div w:id="604922204">
      <w:bodyDiv w:val="1"/>
      <w:marLeft w:val="0"/>
      <w:marRight w:val="0"/>
      <w:marTop w:val="0"/>
      <w:marBottom w:val="0"/>
      <w:divBdr>
        <w:top w:val="none" w:sz="0" w:space="0" w:color="auto"/>
        <w:left w:val="none" w:sz="0" w:space="0" w:color="auto"/>
        <w:bottom w:val="none" w:sz="0" w:space="0" w:color="auto"/>
        <w:right w:val="none" w:sz="0" w:space="0" w:color="auto"/>
      </w:divBdr>
      <w:divsChild>
        <w:div w:id="2106487650">
          <w:marLeft w:val="0"/>
          <w:marRight w:val="0"/>
          <w:marTop w:val="0"/>
          <w:marBottom w:val="0"/>
          <w:divBdr>
            <w:top w:val="none" w:sz="0" w:space="0" w:color="auto"/>
            <w:left w:val="none" w:sz="0" w:space="0" w:color="auto"/>
            <w:bottom w:val="none" w:sz="0" w:space="0" w:color="auto"/>
            <w:right w:val="none" w:sz="0" w:space="0" w:color="auto"/>
          </w:divBdr>
        </w:div>
      </w:divsChild>
    </w:div>
    <w:div w:id="619533016">
      <w:bodyDiv w:val="1"/>
      <w:marLeft w:val="0"/>
      <w:marRight w:val="0"/>
      <w:marTop w:val="0"/>
      <w:marBottom w:val="0"/>
      <w:divBdr>
        <w:top w:val="none" w:sz="0" w:space="0" w:color="auto"/>
        <w:left w:val="none" w:sz="0" w:space="0" w:color="auto"/>
        <w:bottom w:val="none" w:sz="0" w:space="0" w:color="auto"/>
        <w:right w:val="none" w:sz="0" w:space="0" w:color="auto"/>
      </w:divBdr>
    </w:div>
    <w:div w:id="660233949">
      <w:bodyDiv w:val="1"/>
      <w:marLeft w:val="0"/>
      <w:marRight w:val="0"/>
      <w:marTop w:val="0"/>
      <w:marBottom w:val="0"/>
      <w:divBdr>
        <w:top w:val="none" w:sz="0" w:space="0" w:color="auto"/>
        <w:left w:val="none" w:sz="0" w:space="0" w:color="auto"/>
        <w:bottom w:val="none" w:sz="0" w:space="0" w:color="auto"/>
        <w:right w:val="none" w:sz="0" w:space="0" w:color="auto"/>
      </w:divBdr>
      <w:divsChild>
        <w:div w:id="497816318">
          <w:marLeft w:val="0"/>
          <w:marRight w:val="0"/>
          <w:marTop w:val="0"/>
          <w:marBottom w:val="0"/>
          <w:divBdr>
            <w:top w:val="none" w:sz="0" w:space="0" w:color="auto"/>
            <w:left w:val="none" w:sz="0" w:space="0" w:color="auto"/>
            <w:bottom w:val="none" w:sz="0" w:space="0" w:color="auto"/>
            <w:right w:val="none" w:sz="0" w:space="0" w:color="auto"/>
          </w:divBdr>
        </w:div>
      </w:divsChild>
    </w:div>
    <w:div w:id="717362407">
      <w:bodyDiv w:val="1"/>
      <w:marLeft w:val="0"/>
      <w:marRight w:val="0"/>
      <w:marTop w:val="0"/>
      <w:marBottom w:val="0"/>
      <w:divBdr>
        <w:top w:val="none" w:sz="0" w:space="0" w:color="auto"/>
        <w:left w:val="none" w:sz="0" w:space="0" w:color="auto"/>
        <w:bottom w:val="none" w:sz="0" w:space="0" w:color="auto"/>
        <w:right w:val="none" w:sz="0" w:space="0" w:color="auto"/>
      </w:divBdr>
    </w:div>
    <w:div w:id="869218193">
      <w:bodyDiv w:val="1"/>
      <w:marLeft w:val="0"/>
      <w:marRight w:val="0"/>
      <w:marTop w:val="0"/>
      <w:marBottom w:val="0"/>
      <w:divBdr>
        <w:top w:val="none" w:sz="0" w:space="0" w:color="auto"/>
        <w:left w:val="none" w:sz="0" w:space="0" w:color="auto"/>
        <w:bottom w:val="none" w:sz="0" w:space="0" w:color="auto"/>
        <w:right w:val="none" w:sz="0" w:space="0" w:color="auto"/>
      </w:divBdr>
    </w:div>
    <w:div w:id="993876537">
      <w:bodyDiv w:val="1"/>
      <w:marLeft w:val="0"/>
      <w:marRight w:val="0"/>
      <w:marTop w:val="0"/>
      <w:marBottom w:val="0"/>
      <w:divBdr>
        <w:top w:val="none" w:sz="0" w:space="0" w:color="auto"/>
        <w:left w:val="none" w:sz="0" w:space="0" w:color="auto"/>
        <w:bottom w:val="none" w:sz="0" w:space="0" w:color="auto"/>
        <w:right w:val="none" w:sz="0" w:space="0" w:color="auto"/>
      </w:divBdr>
    </w:div>
    <w:div w:id="1334648425">
      <w:bodyDiv w:val="1"/>
      <w:marLeft w:val="0"/>
      <w:marRight w:val="0"/>
      <w:marTop w:val="0"/>
      <w:marBottom w:val="0"/>
      <w:divBdr>
        <w:top w:val="none" w:sz="0" w:space="0" w:color="auto"/>
        <w:left w:val="none" w:sz="0" w:space="0" w:color="auto"/>
        <w:bottom w:val="none" w:sz="0" w:space="0" w:color="auto"/>
        <w:right w:val="none" w:sz="0" w:space="0" w:color="auto"/>
      </w:divBdr>
    </w:div>
    <w:div w:id="1352755724">
      <w:bodyDiv w:val="1"/>
      <w:marLeft w:val="0"/>
      <w:marRight w:val="0"/>
      <w:marTop w:val="0"/>
      <w:marBottom w:val="0"/>
      <w:divBdr>
        <w:top w:val="none" w:sz="0" w:space="0" w:color="auto"/>
        <w:left w:val="none" w:sz="0" w:space="0" w:color="auto"/>
        <w:bottom w:val="none" w:sz="0" w:space="0" w:color="auto"/>
        <w:right w:val="none" w:sz="0" w:space="0" w:color="auto"/>
      </w:divBdr>
    </w:div>
    <w:div w:id="1360162918">
      <w:bodyDiv w:val="1"/>
      <w:marLeft w:val="0"/>
      <w:marRight w:val="0"/>
      <w:marTop w:val="0"/>
      <w:marBottom w:val="0"/>
      <w:divBdr>
        <w:top w:val="none" w:sz="0" w:space="0" w:color="auto"/>
        <w:left w:val="none" w:sz="0" w:space="0" w:color="auto"/>
        <w:bottom w:val="none" w:sz="0" w:space="0" w:color="auto"/>
        <w:right w:val="none" w:sz="0" w:space="0" w:color="auto"/>
      </w:divBdr>
    </w:div>
    <w:div w:id="1394042045">
      <w:bodyDiv w:val="1"/>
      <w:marLeft w:val="0"/>
      <w:marRight w:val="0"/>
      <w:marTop w:val="0"/>
      <w:marBottom w:val="0"/>
      <w:divBdr>
        <w:top w:val="none" w:sz="0" w:space="0" w:color="auto"/>
        <w:left w:val="none" w:sz="0" w:space="0" w:color="auto"/>
        <w:bottom w:val="none" w:sz="0" w:space="0" w:color="auto"/>
        <w:right w:val="none" w:sz="0" w:space="0" w:color="auto"/>
      </w:divBdr>
    </w:div>
    <w:div w:id="1403527925">
      <w:bodyDiv w:val="1"/>
      <w:marLeft w:val="0"/>
      <w:marRight w:val="0"/>
      <w:marTop w:val="0"/>
      <w:marBottom w:val="0"/>
      <w:divBdr>
        <w:top w:val="none" w:sz="0" w:space="0" w:color="auto"/>
        <w:left w:val="none" w:sz="0" w:space="0" w:color="auto"/>
        <w:bottom w:val="none" w:sz="0" w:space="0" w:color="auto"/>
        <w:right w:val="none" w:sz="0" w:space="0" w:color="auto"/>
      </w:divBdr>
    </w:div>
    <w:div w:id="1433011255">
      <w:bodyDiv w:val="1"/>
      <w:marLeft w:val="0"/>
      <w:marRight w:val="0"/>
      <w:marTop w:val="0"/>
      <w:marBottom w:val="0"/>
      <w:divBdr>
        <w:top w:val="none" w:sz="0" w:space="0" w:color="auto"/>
        <w:left w:val="none" w:sz="0" w:space="0" w:color="auto"/>
        <w:bottom w:val="none" w:sz="0" w:space="0" w:color="auto"/>
        <w:right w:val="none" w:sz="0" w:space="0" w:color="auto"/>
      </w:divBdr>
    </w:div>
    <w:div w:id="1509103533">
      <w:bodyDiv w:val="1"/>
      <w:marLeft w:val="0"/>
      <w:marRight w:val="0"/>
      <w:marTop w:val="0"/>
      <w:marBottom w:val="0"/>
      <w:divBdr>
        <w:top w:val="none" w:sz="0" w:space="0" w:color="auto"/>
        <w:left w:val="none" w:sz="0" w:space="0" w:color="auto"/>
        <w:bottom w:val="none" w:sz="0" w:space="0" w:color="auto"/>
        <w:right w:val="none" w:sz="0" w:space="0" w:color="auto"/>
      </w:divBdr>
      <w:divsChild>
        <w:div w:id="12183993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9561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67105770">
      <w:bodyDiv w:val="1"/>
      <w:marLeft w:val="0"/>
      <w:marRight w:val="0"/>
      <w:marTop w:val="0"/>
      <w:marBottom w:val="0"/>
      <w:divBdr>
        <w:top w:val="none" w:sz="0" w:space="0" w:color="auto"/>
        <w:left w:val="none" w:sz="0" w:space="0" w:color="auto"/>
        <w:bottom w:val="none" w:sz="0" w:space="0" w:color="auto"/>
        <w:right w:val="none" w:sz="0" w:space="0" w:color="auto"/>
      </w:divBdr>
    </w:div>
    <w:div w:id="1642534694">
      <w:bodyDiv w:val="1"/>
      <w:marLeft w:val="0"/>
      <w:marRight w:val="0"/>
      <w:marTop w:val="0"/>
      <w:marBottom w:val="0"/>
      <w:divBdr>
        <w:top w:val="none" w:sz="0" w:space="0" w:color="auto"/>
        <w:left w:val="none" w:sz="0" w:space="0" w:color="auto"/>
        <w:bottom w:val="none" w:sz="0" w:space="0" w:color="auto"/>
        <w:right w:val="none" w:sz="0" w:space="0" w:color="auto"/>
      </w:divBdr>
    </w:div>
    <w:div w:id="1710490851">
      <w:bodyDiv w:val="1"/>
      <w:marLeft w:val="0"/>
      <w:marRight w:val="0"/>
      <w:marTop w:val="0"/>
      <w:marBottom w:val="0"/>
      <w:divBdr>
        <w:top w:val="none" w:sz="0" w:space="0" w:color="auto"/>
        <w:left w:val="none" w:sz="0" w:space="0" w:color="auto"/>
        <w:bottom w:val="none" w:sz="0" w:space="0" w:color="auto"/>
        <w:right w:val="none" w:sz="0" w:space="0" w:color="auto"/>
      </w:divBdr>
    </w:div>
    <w:div w:id="1768187647">
      <w:bodyDiv w:val="1"/>
      <w:marLeft w:val="0"/>
      <w:marRight w:val="0"/>
      <w:marTop w:val="0"/>
      <w:marBottom w:val="0"/>
      <w:divBdr>
        <w:top w:val="none" w:sz="0" w:space="0" w:color="auto"/>
        <w:left w:val="none" w:sz="0" w:space="0" w:color="auto"/>
        <w:bottom w:val="none" w:sz="0" w:space="0" w:color="auto"/>
        <w:right w:val="none" w:sz="0" w:space="0" w:color="auto"/>
      </w:divBdr>
    </w:div>
    <w:div w:id="1999308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FA7BBC-16A3-4945-91AC-A05E3C3AC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854</Words>
  <Characters>4868</Characters>
  <Application>Microsoft Office Word</Application>
  <DocSecurity>0</DocSecurity>
  <Lines>40</Lines>
  <Paragraphs>11</Paragraphs>
  <ScaleCrop>false</ScaleCrop>
  <Company/>
  <LinksUpToDate>false</LinksUpToDate>
  <CharactersWithSpaces>5711</CharactersWithSpaces>
  <SharedDoc>false</SharedDoc>
  <HLinks>
    <vt:vector size="18" baseType="variant">
      <vt:variant>
        <vt:i4>1638455</vt:i4>
      </vt:variant>
      <vt:variant>
        <vt:i4>14</vt:i4>
      </vt:variant>
      <vt:variant>
        <vt:i4>0</vt:i4>
      </vt:variant>
      <vt:variant>
        <vt:i4>5</vt:i4>
      </vt:variant>
      <vt:variant>
        <vt:lpwstr/>
      </vt:variant>
      <vt:variant>
        <vt:lpwstr>_Toc195513212</vt:lpwstr>
      </vt:variant>
      <vt:variant>
        <vt:i4>1638455</vt:i4>
      </vt:variant>
      <vt:variant>
        <vt:i4>8</vt:i4>
      </vt:variant>
      <vt:variant>
        <vt:i4>0</vt:i4>
      </vt:variant>
      <vt:variant>
        <vt:i4>5</vt:i4>
      </vt:variant>
      <vt:variant>
        <vt:lpwstr/>
      </vt:variant>
      <vt:variant>
        <vt:lpwstr>_Toc195513211</vt:lpwstr>
      </vt:variant>
      <vt:variant>
        <vt:i4>1638455</vt:i4>
      </vt:variant>
      <vt:variant>
        <vt:i4>2</vt:i4>
      </vt:variant>
      <vt:variant>
        <vt:i4>0</vt:i4>
      </vt:variant>
      <vt:variant>
        <vt:i4>5</vt:i4>
      </vt:variant>
      <vt:variant>
        <vt:lpwstr/>
      </vt:variant>
      <vt:variant>
        <vt:lpwstr>_Toc195513210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財團法人法律扶助基金會98年度預算評估報告</dc:title>
  <dc:subject/>
  <dc:creator>立法院</dc:creator>
  <cp:keywords/>
  <dc:description/>
  <cp:lastModifiedBy>Administrator</cp:lastModifiedBy>
  <cp:revision>2</cp:revision>
  <cp:lastPrinted>2025-04-14T00:54:00Z</cp:lastPrinted>
  <dcterms:created xsi:type="dcterms:W3CDTF">2025-04-24T06:57:00Z</dcterms:created>
  <dcterms:modified xsi:type="dcterms:W3CDTF">2025-04-24T06:57:00Z</dcterms:modified>
</cp:coreProperties>
</file>