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DFE" w:rsidRPr="00207A8B" w:rsidRDefault="00B735F9" w:rsidP="00B735F9">
      <w:pPr>
        <w:pStyle w:val="ac"/>
        <w:rPr>
          <w:rFonts w:hint="eastAsia"/>
        </w:rPr>
      </w:pPr>
      <w:bookmarkStart w:id="0" w:name="_GoBack"/>
      <w:bookmarkEnd w:id="0"/>
      <w:r w:rsidRPr="00207A8B">
        <w:rPr>
          <w:rFonts w:hint="eastAsia"/>
        </w:rPr>
        <w:t>財團法人生物技術開發中心11</w:t>
      </w:r>
      <w:r w:rsidR="00311321" w:rsidRPr="00207A8B">
        <w:rPr>
          <w:rFonts w:hint="eastAsia"/>
        </w:rPr>
        <w:t>4</w:t>
      </w:r>
      <w:r w:rsidRPr="00207A8B">
        <w:rPr>
          <w:rFonts w:hint="eastAsia"/>
        </w:rPr>
        <w:t>年度預算評估報告</w:t>
      </w:r>
    </w:p>
    <w:p w:rsidR="00FC0E94" w:rsidRPr="00207A8B" w:rsidRDefault="00FC0E94" w:rsidP="0048071B">
      <w:pPr>
        <w:adjustRightInd w:val="0"/>
        <w:ind w:leftChars="0" w:left="0" w:firstLine="566"/>
        <w:rPr>
          <w:rFonts w:hAnsi="標楷體"/>
          <w:snapToGrid/>
        </w:rPr>
      </w:pPr>
      <w:bookmarkStart w:id="1" w:name="_Toc92071462"/>
      <w:bookmarkStart w:id="2" w:name="_Toc217201320"/>
      <w:bookmarkStart w:id="3" w:name="_Toc4664207"/>
      <w:bookmarkStart w:id="4" w:name="_Toc4508251"/>
      <w:bookmarkStart w:id="5" w:name="_Toc36216559"/>
      <w:bookmarkStart w:id="6" w:name="_Toc402172620"/>
      <w:bookmarkStart w:id="7" w:name="_Toc432422474"/>
      <w:bookmarkStart w:id="8" w:name="_Toc445969807"/>
      <w:bookmarkStart w:id="9" w:name="_Toc164411841"/>
      <w:bookmarkStart w:id="10" w:name="_Toc318790367"/>
      <w:bookmarkStart w:id="11" w:name="_Toc474228466"/>
      <w:bookmarkStart w:id="12" w:name="_Toc246413261"/>
      <w:bookmarkStart w:id="13" w:name="_Toc94707423"/>
      <w:bookmarkStart w:id="14" w:name="_Toc59537551"/>
      <w:bookmarkStart w:id="15" w:name="_Toc59507476"/>
      <w:bookmarkStart w:id="16" w:name="_Toc93770451"/>
      <w:bookmarkStart w:id="17" w:name="_Toc61147923"/>
      <w:bookmarkStart w:id="18" w:name="_Toc58646211"/>
      <w:bookmarkStart w:id="19" w:name="_Toc58645593"/>
      <w:bookmarkStart w:id="20" w:name="_Toc441483533"/>
      <w:bookmarkStart w:id="21" w:name="_Toc474228462"/>
      <w:r w:rsidRPr="00207A8B">
        <w:rPr>
          <w:rFonts w:hint="eastAsia"/>
          <w:snapToGrid/>
        </w:rPr>
        <w:t>財團法人生物技術開發中心</w:t>
      </w:r>
      <w:r w:rsidRPr="00207A8B">
        <w:rPr>
          <w:snapToGrid/>
        </w:rPr>
        <w:t>(</w:t>
      </w:r>
      <w:r w:rsidRPr="00207A8B">
        <w:rPr>
          <w:rFonts w:hint="eastAsia"/>
          <w:snapToGrid/>
        </w:rPr>
        <w:t>以下簡稱生技中心</w:t>
      </w:r>
      <w:r w:rsidRPr="00207A8B">
        <w:rPr>
          <w:snapToGrid/>
        </w:rPr>
        <w:t>)</w:t>
      </w:r>
      <w:r w:rsidRPr="00207A8B">
        <w:rPr>
          <w:rFonts w:hint="eastAsia"/>
          <w:snapToGrid/>
        </w:rPr>
        <w:t>於</w:t>
      </w:r>
      <w:r w:rsidRPr="00207A8B">
        <w:rPr>
          <w:snapToGrid/>
        </w:rPr>
        <w:t>73</w:t>
      </w:r>
      <w:r w:rsidRPr="00207A8B">
        <w:rPr>
          <w:rFonts w:hint="eastAsia"/>
          <w:snapToGrid/>
        </w:rPr>
        <w:t>年設立</w:t>
      </w:r>
      <w:r w:rsidRPr="00207A8B">
        <w:rPr>
          <w:rFonts w:hAnsi="標楷體" w:hint="eastAsia"/>
          <w:snapToGrid/>
        </w:rPr>
        <w:t>，</w:t>
      </w:r>
      <w:r w:rsidRPr="00207A8B">
        <w:rPr>
          <w:rFonts w:hint="eastAsia"/>
          <w:snapToGrid/>
        </w:rPr>
        <w:t>以促進我國生物製藥科技技術之研究</w:t>
      </w:r>
      <w:r w:rsidRPr="00207A8B">
        <w:rPr>
          <w:rFonts w:hAnsi="標楷體" w:hint="eastAsia"/>
          <w:snapToGrid/>
        </w:rPr>
        <w:t>、</w:t>
      </w:r>
      <w:r w:rsidRPr="00207A8B">
        <w:rPr>
          <w:rFonts w:hint="eastAsia"/>
          <w:snapToGrid/>
        </w:rPr>
        <w:t>發展及工業化</w:t>
      </w:r>
      <w:r w:rsidRPr="00207A8B">
        <w:rPr>
          <w:rFonts w:hAnsi="標楷體" w:hint="eastAsia"/>
          <w:snapToGrid/>
        </w:rPr>
        <w:t>，</w:t>
      </w:r>
      <w:r w:rsidRPr="00207A8B">
        <w:rPr>
          <w:rFonts w:hint="eastAsia"/>
          <w:snapToGrid/>
        </w:rPr>
        <w:t>並配合政府科技政策</w:t>
      </w:r>
      <w:r w:rsidRPr="00207A8B">
        <w:rPr>
          <w:rFonts w:hAnsi="標楷體" w:hint="eastAsia"/>
          <w:snapToGrid/>
        </w:rPr>
        <w:t>、</w:t>
      </w:r>
      <w:r w:rsidRPr="00207A8B">
        <w:rPr>
          <w:rFonts w:hint="eastAsia"/>
          <w:snapToGrid/>
        </w:rPr>
        <w:t>產業升級所需進行之製造</w:t>
      </w:r>
      <w:r w:rsidRPr="00207A8B">
        <w:rPr>
          <w:rFonts w:hAnsi="標楷體" w:hint="eastAsia"/>
          <w:snapToGrid/>
        </w:rPr>
        <w:t>、</w:t>
      </w:r>
      <w:r w:rsidRPr="00207A8B">
        <w:rPr>
          <w:rFonts w:hint="eastAsia"/>
          <w:snapToGrid/>
        </w:rPr>
        <w:t>加工事宜</w:t>
      </w:r>
      <w:r w:rsidRPr="00207A8B">
        <w:rPr>
          <w:rFonts w:hAnsi="標楷體" w:hint="eastAsia"/>
          <w:snapToGrid/>
        </w:rPr>
        <w:t>，期</w:t>
      </w:r>
      <w:r w:rsidRPr="00207A8B">
        <w:rPr>
          <w:rFonts w:hint="eastAsia"/>
          <w:snapToGrid/>
        </w:rPr>
        <w:t>奠定我國生技產業基礎為目的</w:t>
      </w:r>
      <w:r w:rsidRPr="00207A8B">
        <w:rPr>
          <w:rFonts w:hAnsi="標楷體" w:hint="eastAsia"/>
          <w:snapToGrid/>
        </w:rPr>
        <w:t>。</w:t>
      </w:r>
    </w:p>
    <w:p w:rsidR="00FC0E94" w:rsidRPr="00207A8B" w:rsidRDefault="00FC0E94" w:rsidP="0048071B">
      <w:pPr>
        <w:adjustRightInd w:val="0"/>
        <w:ind w:leftChars="0" w:left="0" w:firstLine="566"/>
        <w:rPr>
          <w:snapToGrid/>
        </w:rPr>
      </w:pPr>
      <w:r w:rsidRPr="00207A8B">
        <w:rPr>
          <w:rFonts w:hint="eastAsia"/>
          <w:snapToGrid/>
        </w:rPr>
        <w:t>生技中心</w:t>
      </w:r>
      <w:r w:rsidRPr="00207A8B">
        <w:rPr>
          <w:snapToGrid/>
        </w:rPr>
        <w:t>1</w:t>
      </w:r>
      <w:r w:rsidRPr="00207A8B">
        <w:rPr>
          <w:rFonts w:hint="eastAsia"/>
          <w:snapToGrid/>
        </w:rPr>
        <w:t>14年度預算案編列</w:t>
      </w:r>
      <w:r w:rsidR="00C0034A">
        <w:rPr>
          <w:rFonts w:hint="eastAsia"/>
          <w:snapToGrid/>
        </w:rPr>
        <w:t>「</w:t>
      </w:r>
      <w:r w:rsidRPr="00207A8B">
        <w:rPr>
          <w:rFonts w:hint="eastAsia"/>
          <w:snapToGrid/>
        </w:rPr>
        <w:t>收入</w:t>
      </w:r>
      <w:r w:rsidR="00C0034A">
        <w:rPr>
          <w:rFonts w:hint="eastAsia"/>
          <w:snapToGrid/>
        </w:rPr>
        <w:t>」</w:t>
      </w:r>
      <w:r w:rsidRPr="00207A8B">
        <w:rPr>
          <w:rFonts w:hint="eastAsia"/>
          <w:snapToGrid/>
        </w:rPr>
        <w:t>8億9</w:t>
      </w:r>
      <w:r w:rsidRPr="00207A8B">
        <w:rPr>
          <w:snapToGrid/>
        </w:rPr>
        <w:t>,166</w:t>
      </w:r>
      <w:r w:rsidRPr="00207A8B">
        <w:rPr>
          <w:rFonts w:hint="eastAsia"/>
          <w:snapToGrid/>
        </w:rPr>
        <w:t>萬5千元，較</w:t>
      </w:r>
      <w:r w:rsidRPr="00207A8B">
        <w:rPr>
          <w:snapToGrid/>
        </w:rPr>
        <w:t>113</w:t>
      </w:r>
      <w:r w:rsidRPr="00207A8B">
        <w:rPr>
          <w:rFonts w:hint="eastAsia"/>
          <w:snapToGrid/>
        </w:rPr>
        <w:t>年度</w:t>
      </w:r>
      <w:r w:rsidRPr="00207A8B">
        <w:rPr>
          <w:rFonts w:hAnsi="標楷體" w:hint="eastAsia"/>
          <w:snapToGrid/>
        </w:rPr>
        <w:t>預算</w:t>
      </w:r>
      <w:r w:rsidRPr="00207A8B">
        <w:rPr>
          <w:rFonts w:hint="eastAsia"/>
          <w:snapToGrid/>
        </w:rPr>
        <w:t>9億51萬3千元</w:t>
      </w:r>
      <w:r w:rsidRPr="00207A8B">
        <w:rPr>
          <w:rFonts w:hAnsi="標楷體" w:hint="eastAsia"/>
          <w:snapToGrid/>
        </w:rPr>
        <w:t>減少8</w:t>
      </w:r>
      <w:r w:rsidRPr="00207A8B">
        <w:rPr>
          <w:rFonts w:hAnsi="標楷體"/>
          <w:snapToGrid/>
        </w:rPr>
        <w:t>84</w:t>
      </w:r>
      <w:r w:rsidRPr="00207A8B">
        <w:rPr>
          <w:rFonts w:hint="eastAsia"/>
          <w:snapToGrid/>
        </w:rPr>
        <w:t>萬8千元</w:t>
      </w:r>
      <w:r w:rsidRPr="00207A8B">
        <w:rPr>
          <w:snapToGrid/>
        </w:rPr>
        <w:t>(</w:t>
      </w:r>
      <w:r w:rsidRPr="00207A8B">
        <w:rPr>
          <w:rFonts w:hint="eastAsia"/>
          <w:snapToGrid/>
        </w:rPr>
        <w:t>減幅0.98</w:t>
      </w:r>
      <w:r w:rsidRPr="00207A8B">
        <w:rPr>
          <w:snapToGrid/>
        </w:rPr>
        <w:t>%)</w:t>
      </w:r>
      <w:r w:rsidRPr="00207A8B">
        <w:rPr>
          <w:rFonts w:hint="eastAsia"/>
          <w:snapToGrid/>
        </w:rPr>
        <w:t>；</w:t>
      </w:r>
      <w:r w:rsidR="00C0034A" w:rsidRPr="00207A8B">
        <w:rPr>
          <w:snapToGrid/>
        </w:rPr>
        <w:t>1</w:t>
      </w:r>
      <w:r w:rsidR="00C0034A" w:rsidRPr="00207A8B">
        <w:rPr>
          <w:rFonts w:hint="eastAsia"/>
          <w:snapToGrid/>
        </w:rPr>
        <w:t>14年度預算案</w:t>
      </w:r>
      <w:r w:rsidR="00C0034A">
        <w:rPr>
          <w:rFonts w:hint="eastAsia"/>
          <w:snapToGrid/>
        </w:rPr>
        <w:t>「</w:t>
      </w:r>
      <w:r w:rsidRPr="00207A8B">
        <w:rPr>
          <w:rFonts w:hint="eastAsia"/>
          <w:snapToGrid/>
        </w:rPr>
        <w:t>支出</w:t>
      </w:r>
      <w:r w:rsidR="00C0034A">
        <w:rPr>
          <w:rFonts w:hint="eastAsia"/>
          <w:snapToGrid/>
        </w:rPr>
        <w:t>」</w:t>
      </w:r>
      <w:r w:rsidRPr="00207A8B">
        <w:rPr>
          <w:rFonts w:hint="eastAsia"/>
          <w:snapToGrid/>
        </w:rPr>
        <w:t>編列8億8</w:t>
      </w:r>
      <w:r w:rsidRPr="00207A8B">
        <w:rPr>
          <w:snapToGrid/>
        </w:rPr>
        <w:t>,647</w:t>
      </w:r>
      <w:r w:rsidRPr="00207A8B">
        <w:rPr>
          <w:rFonts w:hint="eastAsia"/>
          <w:snapToGrid/>
        </w:rPr>
        <w:t>萬6千元，較</w:t>
      </w:r>
      <w:r w:rsidRPr="00207A8B">
        <w:rPr>
          <w:snapToGrid/>
        </w:rPr>
        <w:t>1</w:t>
      </w:r>
      <w:r w:rsidRPr="00207A8B">
        <w:rPr>
          <w:rFonts w:hint="eastAsia"/>
          <w:snapToGrid/>
        </w:rPr>
        <w:t>13年度</w:t>
      </w:r>
      <w:r w:rsidRPr="00207A8B">
        <w:rPr>
          <w:rFonts w:hAnsi="標楷體" w:hint="eastAsia"/>
          <w:snapToGrid/>
        </w:rPr>
        <w:t>預算</w:t>
      </w:r>
      <w:r w:rsidRPr="00207A8B">
        <w:rPr>
          <w:rFonts w:hint="eastAsia"/>
          <w:snapToGrid/>
        </w:rPr>
        <w:t>8億9</w:t>
      </w:r>
      <w:r w:rsidRPr="00207A8B">
        <w:rPr>
          <w:snapToGrid/>
        </w:rPr>
        <w:t>,</w:t>
      </w:r>
      <w:r w:rsidRPr="00207A8B">
        <w:rPr>
          <w:rFonts w:hint="eastAsia"/>
          <w:snapToGrid/>
        </w:rPr>
        <w:t>639萬9千元</w:t>
      </w:r>
      <w:r w:rsidRPr="00207A8B">
        <w:rPr>
          <w:rFonts w:hAnsi="標楷體" w:hint="eastAsia"/>
          <w:snapToGrid/>
        </w:rPr>
        <w:t>減少9</w:t>
      </w:r>
      <w:r w:rsidRPr="00207A8B">
        <w:rPr>
          <w:snapToGrid/>
        </w:rPr>
        <w:t>92</w:t>
      </w:r>
      <w:r w:rsidRPr="00207A8B">
        <w:rPr>
          <w:rFonts w:hint="eastAsia"/>
          <w:snapToGrid/>
        </w:rPr>
        <w:t>萬3千元</w:t>
      </w:r>
      <w:r w:rsidRPr="00207A8B">
        <w:rPr>
          <w:snapToGrid/>
        </w:rPr>
        <w:t>(</w:t>
      </w:r>
      <w:r w:rsidRPr="00207A8B">
        <w:rPr>
          <w:rFonts w:hint="eastAsia"/>
          <w:snapToGrid/>
        </w:rPr>
        <w:t>減幅1.11</w:t>
      </w:r>
      <w:r w:rsidRPr="00207A8B">
        <w:rPr>
          <w:snapToGrid/>
        </w:rPr>
        <w:t>%)</w:t>
      </w:r>
      <w:r w:rsidRPr="00207A8B">
        <w:rPr>
          <w:rFonts w:hint="eastAsia"/>
          <w:snapToGrid/>
        </w:rPr>
        <w:t>；收支相抵後預計賸餘518萬9千元，較</w:t>
      </w:r>
      <w:r w:rsidRPr="00207A8B">
        <w:rPr>
          <w:snapToGrid/>
        </w:rPr>
        <w:t>1</w:t>
      </w:r>
      <w:r w:rsidRPr="00207A8B">
        <w:rPr>
          <w:rFonts w:hint="eastAsia"/>
          <w:snapToGrid/>
        </w:rPr>
        <w:t>13年度</w:t>
      </w:r>
      <w:r w:rsidRPr="00207A8B">
        <w:rPr>
          <w:rFonts w:hAnsi="標楷體" w:hint="eastAsia"/>
          <w:snapToGrid/>
        </w:rPr>
        <w:t>預算賸餘</w:t>
      </w:r>
      <w:r w:rsidRPr="00207A8B">
        <w:rPr>
          <w:rFonts w:hint="eastAsia"/>
          <w:snapToGrid/>
        </w:rPr>
        <w:t>411萬4千元增加107萬5千元</w:t>
      </w:r>
      <w:r w:rsidRPr="00207A8B">
        <w:rPr>
          <w:snapToGrid/>
        </w:rPr>
        <w:t>(增幅</w:t>
      </w:r>
      <w:r w:rsidRPr="00207A8B">
        <w:rPr>
          <w:rFonts w:hint="eastAsia"/>
          <w:snapToGrid/>
        </w:rPr>
        <w:t>26</w:t>
      </w:r>
      <w:r w:rsidRPr="00207A8B">
        <w:rPr>
          <w:snapToGrid/>
        </w:rPr>
        <w:t>.13%)</w:t>
      </w:r>
      <w:r w:rsidRPr="00207A8B">
        <w:rPr>
          <w:rFonts w:hint="eastAsia"/>
          <w:snapToGrid/>
        </w:rPr>
        <w:t>。謹就生技中心</w:t>
      </w:r>
      <w:r w:rsidRPr="00207A8B">
        <w:rPr>
          <w:snapToGrid/>
        </w:rPr>
        <w:t>1</w:t>
      </w:r>
      <w:r w:rsidRPr="00207A8B">
        <w:rPr>
          <w:rFonts w:hint="eastAsia"/>
          <w:snapToGrid/>
        </w:rPr>
        <w:t>14年度預算案相關問題評估如下：</w:t>
      </w:r>
    </w:p>
    <w:p w:rsidR="00FC0E94" w:rsidRPr="00207A8B" w:rsidRDefault="00FC0E94" w:rsidP="000D3FDC">
      <w:pPr>
        <w:pStyle w:val="14"/>
        <w:ind w:left="567" w:hanging="567"/>
        <w:rPr>
          <w:rFonts w:hint="eastAsia"/>
        </w:rPr>
      </w:pPr>
      <w:bookmarkStart w:id="22" w:name="_Toc164411842"/>
      <w:bookmarkStart w:id="23" w:name="_Toc195255331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9"/>
      <w:bookmarkEnd w:id="8"/>
      <w:r w:rsidRPr="00207A8B">
        <w:rPr>
          <w:rFonts w:hint="eastAsia"/>
        </w:rPr>
        <w:t>二、收入高度倚賴政府補助及委辦經費，而主要自籌來源之服務收入近3年決算均未達預期，宜加強自籌能力以維繫研究能量</w:t>
      </w:r>
      <w:bookmarkEnd w:id="6"/>
      <w:bookmarkEnd w:id="7"/>
      <w:bookmarkEnd w:id="22"/>
      <w:bookmarkEnd w:id="23"/>
    </w:p>
    <w:p w:rsidR="00FC0E94" w:rsidRPr="00207A8B" w:rsidRDefault="00FC0E94" w:rsidP="00416886">
      <w:pPr>
        <w:ind w:left="566" w:firstLine="566"/>
        <w:rPr>
          <w:rFonts w:hint="eastAsia"/>
        </w:rPr>
      </w:pPr>
      <w:r w:rsidRPr="00207A8B">
        <w:rPr>
          <w:rFonts w:hint="eastAsia"/>
        </w:rPr>
        <w:t>生技中心114年度</w:t>
      </w:r>
      <w:r w:rsidRPr="00207A8B">
        <w:rPr>
          <w:rFonts w:hAnsi="標楷體" w:hint="eastAsia"/>
        </w:rPr>
        <w:t>預算案編列總收入8億9,166萬5千元</w:t>
      </w:r>
      <w:r w:rsidRPr="00207A8B">
        <w:rPr>
          <w:rFonts w:hint="eastAsia"/>
        </w:rPr>
        <w:t>，其中政府補助收入5</w:t>
      </w:r>
      <w:r w:rsidRPr="00207A8B">
        <w:rPr>
          <w:rFonts w:hAnsi="標楷體" w:hint="eastAsia"/>
        </w:rPr>
        <w:t>億8,471萬8千元，政府委辦收入7</w:t>
      </w:r>
      <w:r w:rsidRPr="00207A8B">
        <w:rPr>
          <w:rFonts w:hAnsi="標楷體"/>
        </w:rPr>
        <w:t>,040</w:t>
      </w:r>
      <w:r w:rsidRPr="00207A8B">
        <w:rPr>
          <w:rFonts w:hAnsi="標楷體" w:hint="eastAsia"/>
        </w:rPr>
        <w:t>萬元，二者合計占該中心總收入之比率高達73.47%</w:t>
      </w:r>
      <w:r w:rsidRPr="00207A8B">
        <w:rPr>
          <w:rFonts w:hint="eastAsia"/>
        </w:rPr>
        <w:t>。經查：</w:t>
      </w:r>
    </w:p>
    <w:p w:rsidR="00FC0E94" w:rsidRPr="00207A8B" w:rsidRDefault="00FC0E94" w:rsidP="00416886">
      <w:pPr>
        <w:pStyle w:val="a4"/>
        <w:ind w:left="849" w:hanging="283"/>
        <w:rPr>
          <w:rFonts w:hint="eastAsia"/>
          <w:b/>
        </w:rPr>
      </w:pPr>
      <w:r w:rsidRPr="00207A8B">
        <w:rPr>
          <w:rFonts w:hint="eastAsia"/>
          <w:b/>
        </w:rPr>
        <w:t>(一)收入高度倚賴政府補助及委辦經費，宜加強開拓財源</w:t>
      </w:r>
    </w:p>
    <w:p w:rsidR="00FC0E94" w:rsidRPr="00207A8B" w:rsidRDefault="00FC0E94" w:rsidP="00416886">
      <w:pPr>
        <w:pStyle w:val="2"/>
        <w:ind w:left="850" w:firstLine="566"/>
      </w:pPr>
      <w:r w:rsidRPr="00207A8B">
        <w:rPr>
          <w:rFonts w:hint="eastAsia"/>
        </w:rPr>
        <w:t>依生技中心提供之收入資料，1</w:t>
      </w:r>
      <w:r w:rsidRPr="00207A8B">
        <w:t>11</w:t>
      </w:r>
      <w:r w:rsidRPr="00207A8B">
        <w:rPr>
          <w:rFonts w:hint="eastAsia"/>
        </w:rPr>
        <w:t>年度至114年度</w:t>
      </w:r>
      <w:r w:rsidR="00BB7A02">
        <w:rPr>
          <w:rFonts w:hint="eastAsia"/>
        </w:rPr>
        <w:t>(預計)</w:t>
      </w:r>
      <w:r w:rsidRPr="00207A8B">
        <w:rPr>
          <w:rFonts w:hint="eastAsia"/>
        </w:rPr>
        <w:t>之政府補助收入介於5億0</w:t>
      </w:r>
      <w:r w:rsidRPr="00207A8B">
        <w:t>,151</w:t>
      </w:r>
      <w:r w:rsidRPr="00207A8B">
        <w:rPr>
          <w:rFonts w:hint="eastAsia"/>
        </w:rPr>
        <w:t>萬1千元至6億2</w:t>
      </w:r>
      <w:r w:rsidRPr="00207A8B">
        <w:t>,405</w:t>
      </w:r>
      <w:r w:rsidRPr="00207A8B">
        <w:rPr>
          <w:rFonts w:hint="eastAsia"/>
        </w:rPr>
        <w:t>萬2千元之間，占總收入比率介於48.21%至6</w:t>
      </w:r>
      <w:r w:rsidRPr="00207A8B">
        <w:t>6.08</w:t>
      </w:r>
      <w:r w:rsidRPr="00207A8B">
        <w:rPr>
          <w:rFonts w:hint="eastAsia"/>
        </w:rPr>
        <w:t>%間；政府委辦金額介於7</w:t>
      </w:r>
      <w:r w:rsidRPr="00207A8B">
        <w:t>,040</w:t>
      </w:r>
      <w:r w:rsidRPr="00207A8B">
        <w:rPr>
          <w:rFonts w:hint="eastAsia"/>
        </w:rPr>
        <w:t>萬元至9</w:t>
      </w:r>
      <w:r w:rsidRPr="00207A8B">
        <w:t>,252</w:t>
      </w:r>
      <w:r w:rsidRPr="00207A8B">
        <w:rPr>
          <w:rFonts w:hint="eastAsia"/>
        </w:rPr>
        <w:t>萬1千元之間，占總收入比率介於7.72%至9</w:t>
      </w:r>
      <w:r w:rsidRPr="00207A8B">
        <w:t>.08</w:t>
      </w:r>
      <w:r w:rsidRPr="00207A8B">
        <w:rPr>
          <w:rFonts w:hint="eastAsia"/>
        </w:rPr>
        <w:t>%間，政府補助加計政府委辦金額占總收入之比率介於55.93%至7</w:t>
      </w:r>
      <w:r w:rsidRPr="00207A8B">
        <w:t>4.76</w:t>
      </w:r>
      <w:r w:rsidRPr="00207A8B">
        <w:rPr>
          <w:rFonts w:hint="eastAsia"/>
        </w:rPr>
        <w:t>%間（詳表1），顯示其收入來源主要係仰賴政府部門之補助及委辦計畫。其中金額最大宗係來自於經濟部，生技中心1</w:t>
      </w:r>
      <w:r w:rsidRPr="00207A8B">
        <w:t>11</w:t>
      </w:r>
      <w:r w:rsidRPr="00207A8B">
        <w:rPr>
          <w:rFonts w:hint="eastAsia"/>
        </w:rPr>
        <w:t>年度至11</w:t>
      </w:r>
      <w:r w:rsidRPr="00207A8B">
        <w:t>4</w:t>
      </w:r>
      <w:r w:rsidRPr="00207A8B">
        <w:rPr>
          <w:rFonts w:hint="eastAsia"/>
        </w:rPr>
        <w:t>年度</w:t>
      </w:r>
      <w:r w:rsidR="00BB7A02">
        <w:rPr>
          <w:rFonts w:hint="eastAsia"/>
        </w:rPr>
        <w:t>(預計)</w:t>
      </w:r>
      <w:r w:rsidRPr="00207A8B">
        <w:rPr>
          <w:rFonts w:hint="eastAsia"/>
        </w:rPr>
        <w:t>受該部補助及委辦金額介於5億296萬元至6億1</w:t>
      </w:r>
      <w:r w:rsidRPr="00207A8B">
        <w:t>,446</w:t>
      </w:r>
      <w:r w:rsidRPr="00207A8B">
        <w:rPr>
          <w:rFonts w:hint="eastAsia"/>
        </w:rPr>
        <w:t>萬7千元間，占來自政府補</w:t>
      </w:r>
      <w:r w:rsidRPr="00207A8B">
        <w:rPr>
          <w:rFonts w:hint="eastAsia"/>
        </w:rPr>
        <w:lastRenderedPageBreak/>
        <w:t>助及委辦總數之81.05</w:t>
      </w:r>
      <w:r w:rsidRPr="00207A8B">
        <w:t>%</w:t>
      </w:r>
      <w:r w:rsidRPr="00207A8B">
        <w:rPr>
          <w:rFonts w:hint="eastAsia"/>
        </w:rPr>
        <w:t>至89.39</w:t>
      </w:r>
      <w:r w:rsidRPr="00207A8B">
        <w:t>%</w:t>
      </w:r>
      <w:r w:rsidRPr="00207A8B">
        <w:rPr>
          <w:rFonts w:hint="eastAsia"/>
        </w:rPr>
        <w:t>，其次為國科會及科發基金，同期間之補助及委辦金額介於7</w:t>
      </w:r>
      <w:r w:rsidRPr="00207A8B">
        <w:t>,112</w:t>
      </w:r>
      <w:r w:rsidRPr="00207A8B">
        <w:rPr>
          <w:rFonts w:hint="eastAsia"/>
        </w:rPr>
        <w:t>萬1千元至1億2</w:t>
      </w:r>
      <w:r w:rsidRPr="00207A8B">
        <w:t>,412</w:t>
      </w:r>
      <w:r w:rsidRPr="00207A8B">
        <w:rPr>
          <w:rFonts w:hint="eastAsia"/>
        </w:rPr>
        <w:t>萬7千元間(詳表2)。基於生技中心近年收入來源高度倚賴政府補助及委辦經費，允宜加強開拓財源，以維繫該機構研究經費之永續能量。</w:t>
      </w:r>
    </w:p>
    <w:p w:rsidR="00FC0E94" w:rsidRPr="00207A8B" w:rsidRDefault="00FC0E94" w:rsidP="00812BD5">
      <w:pPr>
        <w:spacing w:line="480" w:lineRule="exact"/>
        <w:ind w:left="566" w:firstLineChars="100" w:firstLine="283"/>
        <w:rPr>
          <w:rFonts w:hAnsi="標楷體"/>
          <w:b/>
        </w:rPr>
      </w:pPr>
      <w:r w:rsidRPr="00207A8B">
        <w:rPr>
          <w:rFonts w:hAnsi="標楷體" w:hint="eastAsia"/>
          <w:b/>
        </w:rPr>
        <w:t>表1　生技中心111至114年度政府補助及委辦收入情形表</w:t>
      </w:r>
    </w:p>
    <w:p w:rsidR="00FC0E94" w:rsidRPr="00207A8B" w:rsidRDefault="00FC0E94" w:rsidP="00812BD5">
      <w:pPr>
        <w:pStyle w:val="142"/>
        <w:ind w:left="647" w:hanging="647"/>
        <w:jc w:val="right"/>
      </w:pPr>
      <w:r w:rsidRPr="00207A8B">
        <w:rPr>
          <w:rFonts w:hint="eastAsia"/>
        </w:rPr>
        <w:t>單位：新</w:t>
      </w:r>
      <w:r>
        <w:rPr>
          <w:rFonts w:hint="eastAsia"/>
        </w:rPr>
        <w:t>臺</w:t>
      </w:r>
      <w:r w:rsidRPr="00207A8B">
        <w:rPr>
          <w:rFonts w:hint="eastAsia"/>
        </w:rPr>
        <w:t>幣千元；%</w:t>
      </w:r>
    </w:p>
    <w:tbl>
      <w:tblPr>
        <w:tblW w:w="7670" w:type="dxa"/>
        <w:tblInd w:w="8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1"/>
        <w:gridCol w:w="1151"/>
        <w:gridCol w:w="909"/>
        <w:gridCol w:w="991"/>
        <w:gridCol w:w="948"/>
        <w:gridCol w:w="849"/>
        <w:gridCol w:w="1271"/>
      </w:tblGrid>
      <w:tr w:rsidR="00FC0E94" w:rsidRPr="00207A8B" w:rsidTr="00B031A8">
        <w:trPr>
          <w:trHeight w:val="324"/>
          <w:tblHeader/>
        </w:trPr>
        <w:tc>
          <w:tcPr>
            <w:tcW w:w="1551" w:type="dxa"/>
            <w:vMerge w:val="restart"/>
            <w:shd w:val="clear" w:color="auto" w:fill="auto"/>
            <w:vAlign w:val="center"/>
            <w:hideMark/>
          </w:tcPr>
          <w:p w:rsidR="00FC0E94" w:rsidRPr="00207A8B" w:rsidRDefault="00FC0E94" w:rsidP="005950F3">
            <w:pPr>
              <w:pStyle w:val="142"/>
              <w:jc w:val="distribute"/>
              <w:rPr>
                <w:snapToGrid/>
              </w:rPr>
            </w:pPr>
            <w:r w:rsidRPr="00207A8B">
              <w:rPr>
                <w:rFonts w:hint="eastAsia"/>
                <w:snapToGrid/>
              </w:rPr>
              <w:t>年        度</w:t>
            </w:r>
          </w:p>
        </w:tc>
        <w:tc>
          <w:tcPr>
            <w:tcW w:w="1151" w:type="dxa"/>
            <w:vMerge w:val="restart"/>
            <w:shd w:val="clear" w:color="auto" w:fill="auto"/>
            <w:vAlign w:val="center"/>
            <w:hideMark/>
          </w:tcPr>
          <w:p w:rsidR="00FC0E94" w:rsidRPr="00207A8B" w:rsidRDefault="00FC0E94" w:rsidP="005950F3">
            <w:pPr>
              <w:pStyle w:val="142"/>
              <w:jc w:val="distribute"/>
              <w:rPr>
                <w:rFonts w:hint="eastAsia"/>
                <w:snapToGrid/>
                <w:sz w:val="20"/>
                <w:szCs w:val="20"/>
              </w:rPr>
            </w:pPr>
            <w:r w:rsidRPr="00207A8B">
              <w:rPr>
                <w:rFonts w:hint="eastAsia"/>
                <w:snapToGrid/>
                <w:sz w:val="20"/>
                <w:szCs w:val="20"/>
              </w:rPr>
              <w:t>總收入</w:t>
            </w:r>
          </w:p>
        </w:tc>
        <w:tc>
          <w:tcPr>
            <w:tcW w:w="1900" w:type="dxa"/>
            <w:gridSpan w:val="2"/>
            <w:shd w:val="clear" w:color="auto" w:fill="auto"/>
            <w:vAlign w:val="center"/>
            <w:hideMark/>
          </w:tcPr>
          <w:p w:rsidR="00FC0E94" w:rsidRPr="00207A8B" w:rsidRDefault="00FC0E94" w:rsidP="005950F3">
            <w:pPr>
              <w:pStyle w:val="142"/>
              <w:jc w:val="distribute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政府補助收入</w:t>
            </w:r>
          </w:p>
        </w:tc>
        <w:tc>
          <w:tcPr>
            <w:tcW w:w="1797" w:type="dxa"/>
            <w:gridSpan w:val="2"/>
            <w:shd w:val="clear" w:color="auto" w:fill="auto"/>
            <w:vAlign w:val="center"/>
            <w:hideMark/>
          </w:tcPr>
          <w:p w:rsidR="00FC0E94" w:rsidRPr="00207A8B" w:rsidRDefault="00FC0E94" w:rsidP="005950F3">
            <w:pPr>
              <w:pStyle w:val="142"/>
              <w:jc w:val="distribute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政府委辦收入</w:t>
            </w:r>
          </w:p>
        </w:tc>
        <w:tc>
          <w:tcPr>
            <w:tcW w:w="1271" w:type="dxa"/>
            <w:vMerge w:val="restart"/>
            <w:shd w:val="clear" w:color="auto" w:fill="auto"/>
            <w:vAlign w:val="center"/>
            <w:hideMark/>
          </w:tcPr>
          <w:p w:rsidR="00FC0E94" w:rsidRPr="00207A8B" w:rsidRDefault="00FC0E94" w:rsidP="005950F3">
            <w:pPr>
              <w:pStyle w:val="142"/>
              <w:jc w:val="distribute"/>
              <w:rPr>
                <w:rFonts w:hint="eastAsia"/>
                <w:snapToGrid/>
                <w:spacing w:val="-20"/>
              </w:rPr>
            </w:pPr>
            <w:r w:rsidRPr="00207A8B">
              <w:rPr>
                <w:rFonts w:hint="eastAsia"/>
                <w:snapToGrid/>
                <w:spacing w:val="-20"/>
              </w:rPr>
              <w:t>政府補助及委辦收入占總收入比率</w:t>
            </w:r>
          </w:p>
        </w:tc>
      </w:tr>
      <w:tr w:rsidR="00FC0E94" w:rsidRPr="00207A8B" w:rsidTr="00B031A8">
        <w:trPr>
          <w:trHeight w:val="324"/>
          <w:tblHeader/>
        </w:trPr>
        <w:tc>
          <w:tcPr>
            <w:tcW w:w="1551" w:type="dxa"/>
            <w:vMerge/>
            <w:vAlign w:val="center"/>
            <w:hideMark/>
          </w:tcPr>
          <w:p w:rsidR="00FC0E94" w:rsidRPr="00207A8B" w:rsidRDefault="00FC0E94" w:rsidP="005950F3">
            <w:pPr>
              <w:pStyle w:val="142"/>
              <w:jc w:val="distribute"/>
              <w:rPr>
                <w:snapToGrid/>
              </w:rPr>
            </w:pPr>
          </w:p>
        </w:tc>
        <w:tc>
          <w:tcPr>
            <w:tcW w:w="1151" w:type="dxa"/>
            <w:vMerge/>
            <w:vAlign w:val="center"/>
            <w:hideMark/>
          </w:tcPr>
          <w:p w:rsidR="00FC0E94" w:rsidRPr="00207A8B" w:rsidRDefault="00FC0E94" w:rsidP="005950F3">
            <w:pPr>
              <w:pStyle w:val="142"/>
              <w:jc w:val="distribute"/>
              <w:rPr>
                <w:snapToGrid/>
                <w:sz w:val="20"/>
                <w:szCs w:val="20"/>
              </w:rPr>
            </w:pPr>
          </w:p>
        </w:tc>
        <w:tc>
          <w:tcPr>
            <w:tcW w:w="909" w:type="dxa"/>
            <w:shd w:val="clear" w:color="auto" w:fill="auto"/>
            <w:vAlign w:val="center"/>
            <w:hideMark/>
          </w:tcPr>
          <w:p w:rsidR="00FC0E94" w:rsidRPr="00207A8B" w:rsidRDefault="00FC0E94" w:rsidP="005950F3">
            <w:pPr>
              <w:pStyle w:val="142"/>
              <w:jc w:val="distribute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金額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FC0E94" w:rsidRPr="00207A8B" w:rsidRDefault="00FC0E94" w:rsidP="005950F3">
            <w:pPr>
              <w:pStyle w:val="142"/>
              <w:jc w:val="distribute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占總收入比率</w:t>
            </w:r>
          </w:p>
        </w:tc>
        <w:tc>
          <w:tcPr>
            <w:tcW w:w="948" w:type="dxa"/>
            <w:shd w:val="clear" w:color="auto" w:fill="auto"/>
            <w:vAlign w:val="center"/>
            <w:hideMark/>
          </w:tcPr>
          <w:p w:rsidR="00FC0E94" w:rsidRPr="00207A8B" w:rsidRDefault="00FC0E94" w:rsidP="005950F3">
            <w:pPr>
              <w:pStyle w:val="142"/>
              <w:jc w:val="distribute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金額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FC0E94" w:rsidRPr="00207A8B" w:rsidRDefault="00FC0E94" w:rsidP="005950F3">
            <w:pPr>
              <w:pStyle w:val="142"/>
              <w:jc w:val="distribute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占總收入比率</w:t>
            </w:r>
          </w:p>
        </w:tc>
        <w:tc>
          <w:tcPr>
            <w:tcW w:w="1271" w:type="dxa"/>
            <w:vMerge/>
            <w:vAlign w:val="center"/>
            <w:hideMark/>
          </w:tcPr>
          <w:p w:rsidR="00FC0E94" w:rsidRPr="00207A8B" w:rsidRDefault="00FC0E94" w:rsidP="005950F3">
            <w:pPr>
              <w:pStyle w:val="142"/>
              <w:jc w:val="distribute"/>
              <w:rPr>
                <w:snapToGrid/>
              </w:rPr>
            </w:pPr>
          </w:p>
        </w:tc>
      </w:tr>
      <w:tr w:rsidR="00FC0E94" w:rsidRPr="00207A8B" w:rsidTr="005950F3">
        <w:trPr>
          <w:trHeight w:val="324"/>
        </w:trPr>
        <w:tc>
          <w:tcPr>
            <w:tcW w:w="1551" w:type="dxa"/>
            <w:shd w:val="clear" w:color="auto" w:fill="auto"/>
            <w:vAlign w:val="center"/>
            <w:hideMark/>
          </w:tcPr>
          <w:p w:rsidR="00FC0E94" w:rsidRPr="00207A8B" w:rsidRDefault="00FC0E94" w:rsidP="009E24D3">
            <w:pPr>
              <w:pStyle w:val="142"/>
              <w:jc w:val="center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111(決算數)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C0E94" w:rsidRPr="00207A8B" w:rsidRDefault="00FC0E94" w:rsidP="009E24D3">
            <w:pPr>
              <w:pStyle w:val="142"/>
              <w:jc w:val="right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885,273</w:t>
            </w:r>
          </w:p>
        </w:tc>
        <w:tc>
          <w:tcPr>
            <w:tcW w:w="909" w:type="dxa"/>
            <w:shd w:val="clear" w:color="auto" w:fill="auto"/>
            <w:vAlign w:val="center"/>
            <w:hideMark/>
          </w:tcPr>
          <w:p w:rsidR="00FC0E94" w:rsidRPr="00207A8B" w:rsidRDefault="00FC0E94" w:rsidP="009E24D3">
            <w:pPr>
              <w:pStyle w:val="142"/>
              <w:jc w:val="right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501,511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FC0E94" w:rsidRPr="00207A8B" w:rsidRDefault="00FC0E94" w:rsidP="009E24D3">
            <w:pPr>
              <w:pStyle w:val="142"/>
              <w:jc w:val="right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56.65%</w:t>
            </w:r>
          </w:p>
        </w:tc>
        <w:tc>
          <w:tcPr>
            <w:tcW w:w="948" w:type="dxa"/>
            <w:shd w:val="clear" w:color="auto" w:fill="auto"/>
            <w:vAlign w:val="center"/>
            <w:hideMark/>
          </w:tcPr>
          <w:p w:rsidR="00FC0E94" w:rsidRPr="00207A8B" w:rsidRDefault="00FC0E94" w:rsidP="009E24D3">
            <w:pPr>
              <w:pStyle w:val="142"/>
              <w:jc w:val="right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80,343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FC0E94" w:rsidRPr="00207A8B" w:rsidRDefault="00FC0E94" w:rsidP="009E24D3">
            <w:pPr>
              <w:pStyle w:val="142"/>
              <w:jc w:val="right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9.08%</w:t>
            </w:r>
          </w:p>
        </w:tc>
        <w:tc>
          <w:tcPr>
            <w:tcW w:w="1271" w:type="dxa"/>
            <w:shd w:val="clear" w:color="auto" w:fill="auto"/>
            <w:vAlign w:val="center"/>
            <w:hideMark/>
          </w:tcPr>
          <w:p w:rsidR="00FC0E94" w:rsidRPr="00207A8B" w:rsidRDefault="00FC0E94" w:rsidP="009E24D3">
            <w:pPr>
              <w:pStyle w:val="142"/>
              <w:jc w:val="right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65.73%</w:t>
            </w:r>
          </w:p>
        </w:tc>
      </w:tr>
      <w:tr w:rsidR="00FC0E94" w:rsidRPr="00207A8B" w:rsidTr="005950F3">
        <w:trPr>
          <w:trHeight w:val="324"/>
        </w:trPr>
        <w:tc>
          <w:tcPr>
            <w:tcW w:w="1551" w:type="dxa"/>
            <w:shd w:val="clear" w:color="auto" w:fill="auto"/>
            <w:vAlign w:val="center"/>
            <w:hideMark/>
          </w:tcPr>
          <w:p w:rsidR="00FC0E94" w:rsidRPr="00207A8B" w:rsidRDefault="00FC0E94" w:rsidP="009E24D3">
            <w:pPr>
              <w:pStyle w:val="142"/>
              <w:jc w:val="center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112(決算數)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C0E94" w:rsidRPr="00207A8B" w:rsidRDefault="00FC0E94" w:rsidP="009E24D3">
            <w:pPr>
              <w:pStyle w:val="142"/>
              <w:jc w:val="right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1,198,216</w:t>
            </w:r>
          </w:p>
        </w:tc>
        <w:tc>
          <w:tcPr>
            <w:tcW w:w="909" w:type="dxa"/>
            <w:shd w:val="clear" w:color="auto" w:fill="auto"/>
            <w:vAlign w:val="center"/>
            <w:hideMark/>
          </w:tcPr>
          <w:p w:rsidR="00FC0E94" w:rsidRPr="00207A8B" w:rsidRDefault="00FC0E94" w:rsidP="009E24D3">
            <w:pPr>
              <w:pStyle w:val="142"/>
              <w:jc w:val="right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577,701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FC0E94" w:rsidRPr="00207A8B" w:rsidRDefault="00FC0E94" w:rsidP="009E24D3">
            <w:pPr>
              <w:pStyle w:val="142"/>
              <w:jc w:val="right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48.21%</w:t>
            </w:r>
          </w:p>
        </w:tc>
        <w:tc>
          <w:tcPr>
            <w:tcW w:w="948" w:type="dxa"/>
            <w:shd w:val="clear" w:color="auto" w:fill="auto"/>
            <w:vAlign w:val="center"/>
            <w:hideMark/>
          </w:tcPr>
          <w:p w:rsidR="00FC0E94" w:rsidRPr="00207A8B" w:rsidRDefault="00FC0E94" w:rsidP="009E24D3">
            <w:pPr>
              <w:pStyle w:val="142"/>
              <w:jc w:val="right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92,521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FC0E94" w:rsidRPr="00207A8B" w:rsidRDefault="00FC0E94" w:rsidP="009E24D3">
            <w:pPr>
              <w:pStyle w:val="142"/>
              <w:jc w:val="right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7.72%</w:t>
            </w:r>
          </w:p>
        </w:tc>
        <w:tc>
          <w:tcPr>
            <w:tcW w:w="1271" w:type="dxa"/>
            <w:shd w:val="clear" w:color="auto" w:fill="auto"/>
            <w:vAlign w:val="center"/>
            <w:hideMark/>
          </w:tcPr>
          <w:p w:rsidR="00FC0E94" w:rsidRPr="00207A8B" w:rsidRDefault="00FC0E94" w:rsidP="009E24D3">
            <w:pPr>
              <w:pStyle w:val="142"/>
              <w:jc w:val="right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55.93%</w:t>
            </w:r>
          </w:p>
        </w:tc>
      </w:tr>
      <w:tr w:rsidR="00FC0E94" w:rsidRPr="00207A8B" w:rsidTr="005950F3">
        <w:trPr>
          <w:trHeight w:val="324"/>
        </w:trPr>
        <w:tc>
          <w:tcPr>
            <w:tcW w:w="1551" w:type="dxa"/>
            <w:shd w:val="clear" w:color="auto" w:fill="auto"/>
            <w:vAlign w:val="center"/>
            <w:hideMark/>
          </w:tcPr>
          <w:p w:rsidR="00FC0E94" w:rsidRPr="00207A8B" w:rsidRDefault="00FC0E94" w:rsidP="009E24D3">
            <w:pPr>
              <w:pStyle w:val="142"/>
              <w:jc w:val="center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113(決算數)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C0E94" w:rsidRPr="00207A8B" w:rsidRDefault="00FC0E94" w:rsidP="009E24D3">
            <w:pPr>
              <w:pStyle w:val="142"/>
              <w:jc w:val="right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944,383</w:t>
            </w:r>
          </w:p>
        </w:tc>
        <w:tc>
          <w:tcPr>
            <w:tcW w:w="909" w:type="dxa"/>
            <w:shd w:val="clear" w:color="auto" w:fill="auto"/>
            <w:vAlign w:val="center"/>
            <w:hideMark/>
          </w:tcPr>
          <w:p w:rsidR="00FC0E94" w:rsidRPr="00207A8B" w:rsidRDefault="00FC0E94" w:rsidP="009E24D3">
            <w:pPr>
              <w:pStyle w:val="142"/>
              <w:jc w:val="right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624,052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FC0E94" w:rsidRPr="00207A8B" w:rsidRDefault="00FC0E94" w:rsidP="009E24D3">
            <w:pPr>
              <w:pStyle w:val="142"/>
              <w:jc w:val="right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66.08%</w:t>
            </w:r>
          </w:p>
        </w:tc>
        <w:tc>
          <w:tcPr>
            <w:tcW w:w="948" w:type="dxa"/>
            <w:shd w:val="clear" w:color="auto" w:fill="auto"/>
            <w:vAlign w:val="center"/>
            <w:hideMark/>
          </w:tcPr>
          <w:p w:rsidR="00FC0E94" w:rsidRPr="00207A8B" w:rsidRDefault="00FC0E94" w:rsidP="009E24D3">
            <w:pPr>
              <w:pStyle w:val="142"/>
              <w:jc w:val="right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82,011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FC0E94" w:rsidRPr="00207A8B" w:rsidRDefault="00FC0E94" w:rsidP="009E24D3">
            <w:pPr>
              <w:pStyle w:val="142"/>
              <w:jc w:val="right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8.68%</w:t>
            </w:r>
          </w:p>
        </w:tc>
        <w:tc>
          <w:tcPr>
            <w:tcW w:w="1271" w:type="dxa"/>
            <w:shd w:val="clear" w:color="auto" w:fill="auto"/>
            <w:vAlign w:val="center"/>
            <w:hideMark/>
          </w:tcPr>
          <w:p w:rsidR="00FC0E94" w:rsidRPr="00207A8B" w:rsidRDefault="00FC0E94" w:rsidP="009E24D3">
            <w:pPr>
              <w:pStyle w:val="142"/>
              <w:jc w:val="right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74.76%</w:t>
            </w:r>
          </w:p>
        </w:tc>
      </w:tr>
      <w:tr w:rsidR="00FC0E94" w:rsidRPr="00207A8B" w:rsidTr="005950F3">
        <w:trPr>
          <w:trHeight w:val="324"/>
        </w:trPr>
        <w:tc>
          <w:tcPr>
            <w:tcW w:w="1551" w:type="dxa"/>
            <w:shd w:val="clear" w:color="auto" w:fill="auto"/>
            <w:vAlign w:val="center"/>
            <w:hideMark/>
          </w:tcPr>
          <w:p w:rsidR="00FC0E94" w:rsidRPr="00BB7A02" w:rsidRDefault="00FC0E94" w:rsidP="009E24D3">
            <w:pPr>
              <w:pStyle w:val="142"/>
              <w:jc w:val="center"/>
              <w:rPr>
                <w:rFonts w:hint="eastAsia"/>
                <w:snapToGrid/>
                <w:spacing w:val="-20"/>
              </w:rPr>
            </w:pPr>
            <w:r w:rsidRPr="00BB7A02">
              <w:rPr>
                <w:rFonts w:hint="eastAsia"/>
                <w:snapToGrid/>
                <w:spacing w:val="-20"/>
              </w:rPr>
              <w:t>114(預算</w:t>
            </w:r>
            <w:r w:rsidR="00BB7A02" w:rsidRPr="00BB7A02">
              <w:rPr>
                <w:rFonts w:hint="eastAsia"/>
                <w:snapToGrid/>
                <w:spacing w:val="-20"/>
              </w:rPr>
              <w:t>案</w:t>
            </w:r>
            <w:r w:rsidRPr="00BB7A02">
              <w:rPr>
                <w:rFonts w:hint="eastAsia"/>
                <w:snapToGrid/>
                <w:spacing w:val="-20"/>
              </w:rPr>
              <w:t>數)</w:t>
            </w:r>
          </w:p>
        </w:tc>
        <w:tc>
          <w:tcPr>
            <w:tcW w:w="1151" w:type="dxa"/>
            <w:shd w:val="clear" w:color="auto" w:fill="auto"/>
            <w:vAlign w:val="center"/>
            <w:hideMark/>
          </w:tcPr>
          <w:p w:rsidR="00FC0E94" w:rsidRPr="00207A8B" w:rsidRDefault="00FC0E94" w:rsidP="009E24D3">
            <w:pPr>
              <w:pStyle w:val="142"/>
              <w:jc w:val="right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891,665</w:t>
            </w:r>
          </w:p>
        </w:tc>
        <w:tc>
          <w:tcPr>
            <w:tcW w:w="909" w:type="dxa"/>
            <w:shd w:val="clear" w:color="auto" w:fill="auto"/>
            <w:vAlign w:val="center"/>
            <w:hideMark/>
          </w:tcPr>
          <w:p w:rsidR="00FC0E94" w:rsidRPr="00207A8B" w:rsidRDefault="00FC0E94" w:rsidP="009E24D3">
            <w:pPr>
              <w:pStyle w:val="142"/>
              <w:jc w:val="right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584,718</w:t>
            </w:r>
          </w:p>
        </w:tc>
        <w:tc>
          <w:tcPr>
            <w:tcW w:w="991" w:type="dxa"/>
            <w:shd w:val="clear" w:color="auto" w:fill="auto"/>
            <w:vAlign w:val="center"/>
            <w:hideMark/>
          </w:tcPr>
          <w:p w:rsidR="00FC0E94" w:rsidRPr="00207A8B" w:rsidRDefault="00FC0E94" w:rsidP="009E24D3">
            <w:pPr>
              <w:pStyle w:val="142"/>
              <w:jc w:val="right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65.58%</w:t>
            </w:r>
          </w:p>
        </w:tc>
        <w:tc>
          <w:tcPr>
            <w:tcW w:w="948" w:type="dxa"/>
            <w:shd w:val="clear" w:color="auto" w:fill="auto"/>
            <w:vAlign w:val="center"/>
            <w:hideMark/>
          </w:tcPr>
          <w:p w:rsidR="00FC0E94" w:rsidRPr="00207A8B" w:rsidRDefault="00FC0E94" w:rsidP="009E24D3">
            <w:pPr>
              <w:pStyle w:val="142"/>
              <w:jc w:val="right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70,400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:rsidR="00FC0E94" w:rsidRPr="00207A8B" w:rsidRDefault="00FC0E94" w:rsidP="009E24D3">
            <w:pPr>
              <w:pStyle w:val="142"/>
              <w:jc w:val="right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7.90%</w:t>
            </w:r>
          </w:p>
        </w:tc>
        <w:tc>
          <w:tcPr>
            <w:tcW w:w="1271" w:type="dxa"/>
            <w:shd w:val="clear" w:color="auto" w:fill="auto"/>
            <w:vAlign w:val="center"/>
            <w:hideMark/>
          </w:tcPr>
          <w:p w:rsidR="00FC0E94" w:rsidRPr="00207A8B" w:rsidRDefault="00FC0E94" w:rsidP="009E24D3">
            <w:pPr>
              <w:pStyle w:val="142"/>
              <w:jc w:val="right"/>
              <w:rPr>
                <w:rFonts w:hint="eastAsia"/>
                <w:snapToGrid/>
              </w:rPr>
            </w:pPr>
            <w:r w:rsidRPr="00207A8B">
              <w:rPr>
                <w:rFonts w:hint="eastAsia"/>
                <w:snapToGrid/>
              </w:rPr>
              <w:t>73.47%</w:t>
            </w:r>
          </w:p>
        </w:tc>
      </w:tr>
    </w:tbl>
    <w:p w:rsidR="00B91054" w:rsidRPr="00B91054" w:rsidRDefault="00B91054" w:rsidP="00B91054">
      <w:pPr>
        <w:pStyle w:val="142"/>
        <w:ind w:left="647" w:firstLine="204"/>
        <w:jc w:val="both"/>
        <w:rPr>
          <w:rFonts w:hint="eastAsia"/>
        </w:rPr>
      </w:pPr>
      <w:r w:rsidRPr="00B91054">
        <w:rPr>
          <w:rFonts w:hint="eastAsia"/>
        </w:rPr>
        <w:t>說　　明：加減乘除結果與表內合計數或略有出入，係4捨5入之故。</w:t>
      </w:r>
    </w:p>
    <w:p w:rsidR="00FC0E94" w:rsidRPr="00207A8B" w:rsidRDefault="00FC0E94" w:rsidP="00B91054">
      <w:pPr>
        <w:pStyle w:val="142"/>
        <w:ind w:left="647" w:firstLine="204"/>
        <w:jc w:val="both"/>
      </w:pPr>
      <w:r w:rsidRPr="00207A8B">
        <w:rPr>
          <w:rFonts w:hint="eastAsia"/>
        </w:rPr>
        <w:t>資料來源：生技中心提供。</w:t>
      </w:r>
    </w:p>
    <w:p w:rsidR="00FC0E94" w:rsidRPr="00207A8B" w:rsidRDefault="00FC0E94" w:rsidP="00812BD5">
      <w:pPr>
        <w:spacing w:line="480" w:lineRule="exact"/>
        <w:ind w:left="566" w:firstLineChars="100" w:firstLine="283"/>
        <w:rPr>
          <w:rFonts w:hAnsi="標楷體"/>
          <w:b/>
        </w:rPr>
      </w:pPr>
      <w:r w:rsidRPr="00207A8B">
        <w:rPr>
          <w:rFonts w:hAnsi="標楷體" w:hint="eastAsia"/>
          <w:b/>
        </w:rPr>
        <w:t>表2　生技中心111至114年度政府補助及委辦收入來源表</w:t>
      </w:r>
    </w:p>
    <w:p w:rsidR="00FC0E94" w:rsidRPr="00207A8B" w:rsidRDefault="00FC0E94" w:rsidP="00812BD5">
      <w:pPr>
        <w:pStyle w:val="142"/>
        <w:ind w:left="647" w:hanging="647"/>
        <w:jc w:val="right"/>
      </w:pPr>
      <w:r w:rsidRPr="00207A8B">
        <w:rPr>
          <w:rFonts w:hint="eastAsia"/>
        </w:rPr>
        <w:t>單位：新</w:t>
      </w:r>
      <w:r>
        <w:rPr>
          <w:rFonts w:hint="eastAsia"/>
        </w:rPr>
        <w:t>臺</w:t>
      </w:r>
      <w:r w:rsidRPr="00207A8B">
        <w:rPr>
          <w:rFonts w:hint="eastAsia"/>
        </w:rPr>
        <w:t>幣千元；%</w:t>
      </w:r>
    </w:p>
    <w:tbl>
      <w:tblPr>
        <w:tblW w:w="7622" w:type="dxa"/>
        <w:tblInd w:w="8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53"/>
        <w:gridCol w:w="1999"/>
        <w:gridCol w:w="1370"/>
        <w:gridCol w:w="1370"/>
        <w:gridCol w:w="1370"/>
        <w:gridCol w:w="960"/>
      </w:tblGrid>
      <w:tr w:rsidR="00FC0E94" w:rsidRPr="00207A8B" w:rsidTr="00B031A8">
        <w:trPr>
          <w:trHeight w:val="20"/>
          <w:tblHeader/>
        </w:trPr>
        <w:tc>
          <w:tcPr>
            <w:tcW w:w="553" w:type="dxa"/>
            <w:vAlign w:val="center"/>
          </w:tcPr>
          <w:p w:rsidR="00FC0E94" w:rsidRPr="00207A8B" w:rsidRDefault="00FC0E94" w:rsidP="00E27BC4">
            <w:pPr>
              <w:pStyle w:val="142"/>
              <w:jc w:val="distribute"/>
              <w:rPr>
                <w:rFonts w:hint="eastAsia"/>
              </w:rPr>
            </w:pPr>
            <w:r w:rsidRPr="00207A8B">
              <w:rPr>
                <w:rFonts w:hint="eastAsia"/>
              </w:rPr>
              <w:t>年度</w:t>
            </w:r>
          </w:p>
        </w:tc>
        <w:tc>
          <w:tcPr>
            <w:tcW w:w="1999" w:type="dxa"/>
            <w:shd w:val="clear" w:color="auto" w:fill="auto"/>
            <w:vAlign w:val="center"/>
          </w:tcPr>
          <w:p w:rsidR="00FC0E94" w:rsidRPr="00207A8B" w:rsidRDefault="00FC0E94" w:rsidP="00E27BC4">
            <w:pPr>
              <w:pStyle w:val="142"/>
              <w:jc w:val="distribute"/>
            </w:pPr>
            <w:r w:rsidRPr="00207A8B">
              <w:rPr>
                <w:rFonts w:hint="eastAsia"/>
              </w:rPr>
              <w:t>補助機關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distribute"/>
            </w:pPr>
            <w:r w:rsidRPr="00207A8B">
              <w:rPr>
                <w:rFonts w:hint="eastAsia"/>
              </w:rPr>
              <w:t>政府補助</w:t>
            </w:r>
          </w:p>
          <w:p w:rsidR="00FC0E94" w:rsidRPr="00207A8B" w:rsidRDefault="00FC0E94" w:rsidP="00E27BC4">
            <w:pPr>
              <w:pStyle w:val="142"/>
              <w:jc w:val="distribute"/>
              <w:rPr>
                <w:rFonts w:hint="eastAsia"/>
              </w:rPr>
            </w:pPr>
            <w:r w:rsidRPr="00207A8B">
              <w:rPr>
                <w:rFonts w:hint="eastAsia"/>
              </w:rPr>
              <w:t>金額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distribute"/>
            </w:pPr>
            <w:r w:rsidRPr="00207A8B">
              <w:rPr>
                <w:rFonts w:hint="eastAsia"/>
              </w:rPr>
              <w:t>政府委辦</w:t>
            </w:r>
          </w:p>
          <w:p w:rsidR="00FC0E94" w:rsidRPr="00207A8B" w:rsidRDefault="00FC0E94" w:rsidP="00E27BC4">
            <w:pPr>
              <w:pStyle w:val="142"/>
              <w:jc w:val="distribute"/>
              <w:rPr>
                <w:rFonts w:hint="eastAsia"/>
              </w:rPr>
            </w:pPr>
            <w:r w:rsidRPr="00207A8B">
              <w:rPr>
                <w:rFonts w:hint="eastAsia"/>
              </w:rPr>
              <w:t>金額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distribute"/>
              <w:rPr>
                <w:rFonts w:hint="eastAsia"/>
              </w:rPr>
            </w:pPr>
            <w:r w:rsidRPr="00207A8B">
              <w:rPr>
                <w:rFonts w:hint="eastAsia"/>
              </w:rPr>
              <w:t>合計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E27BC4">
            <w:pPr>
              <w:pStyle w:val="142"/>
              <w:jc w:val="distribute"/>
              <w:rPr>
                <w:rFonts w:hint="eastAsia"/>
              </w:rPr>
            </w:pPr>
            <w:r w:rsidRPr="00207A8B">
              <w:rPr>
                <w:rFonts w:hint="eastAsia"/>
              </w:rPr>
              <w:t>占比</w:t>
            </w:r>
          </w:p>
        </w:tc>
      </w:tr>
      <w:tr w:rsidR="00FC0E94" w:rsidRPr="00207A8B" w:rsidTr="00E27BC4">
        <w:trPr>
          <w:trHeight w:val="20"/>
        </w:trPr>
        <w:tc>
          <w:tcPr>
            <w:tcW w:w="553" w:type="dxa"/>
            <w:vMerge w:val="restart"/>
            <w:vAlign w:val="center"/>
          </w:tcPr>
          <w:p w:rsidR="00FC0E94" w:rsidRPr="00207A8B" w:rsidRDefault="00FC0E94" w:rsidP="003067FD">
            <w:pPr>
              <w:pStyle w:val="142"/>
              <w:jc w:val="center"/>
              <w:rPr>
                <w:rFonts w:hint="eastAsia"/>
              </w:rPr>
            </w:pPr>
            <w:r w:rsidRPr="00207A8B">
              <w:rPr>
                <w:rFonts w:hint="eastAsia"/>
              </w:rPr>
              <w:t>111</w:t>
            </w:r>
          </w:p>
        </w:tc>
        <w:tc>
          <w:tcPr>
            <w:tcW w:w="1999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rPr>
                <w:rFonts w:hint="eastAsia"/>
              </w:rPr>
            </w:pPr>
            <w:r w:rsidRPr="00207A8B">
              <w:rPr>
                <w:rFonts w:hint="eastAsia"/>
              </w:rPr>
              <w:t>經濟部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422,617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80,343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502,960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86.44%</w:t>
            </w:r>
          </w:p>
        </w:tc>
      </w:tr>
      <w:tr w:rsidR="00FC0E94" w:rsidRPr="00207A8B" w:rsidTr="00E27BC4">
        <w:trPr>
          <w:trHeight w:val="20"/>
        </w:trPr>
        <w:tc>
          <w:tcPr>
            <w:tcW w:w="553" w:type="dxa"/>
            <w:vMerge/>
            <w:vAlign w:val="center"/>
          </w:tcPr>
          <w:p w:rsidR="00FC0E94" w:rsidRPr="00207A8B" w:rsidRDefault="00FC0E94" w:rsidP="003067FD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999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rPr>
                <w:rFonts w:hint="eastAsia"/>
              </w:rPr>
            </w:pPr>
            <w:r w:rsidRPr="00207A8B">
              <w:rPr>
                <w:rFonts w:hint="eastAsia"/>
              </w:rPr>
              <w:t>國科會及科發基金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78,894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0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78,894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3067FD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13.56%</w:t>
            </w:r>
          </w:p>
        </w:tc>
      </w:tr>
      <w:tr w:rsidR="00FC0E94" w:rsidRPr="00207A8B" w:rsidTr="00E27BC4">
        <w:trPr>
          <w:trHeight w:val="20"/>
        </w:trPr>
        <w:tc>
          <w:tcPr>
            <w:tcW w:w="553" w:type="dxa"/>
            <w:vMerge/>
            <w:vAlign w:val="center"/>
          </w:tcPr>
          <w:p w:rsidR="00FC0E94" w:rsidRPr="00207A8B" w:rsidRDefault="00FC0E94" w:rsidP="003067FD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999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rPr>
                <w:rFonts w:hint="eastAsia"/>
              </w:rPr>
            </w:pPr>
            <w:r w:rsidRPr="00207A8B">
              <w:rPr>
                <w:rFonts w:hint="eastAsia"/>
              </w:rPr>
              <w:t>其他政府單位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0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0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0.00%</w:t>
            </w:r>
          </w:p>
        </w:tc>
      </w:tr>
      <w:tr w:rsidR="00FC0E94" w:rsidRPr="00207A8B" w:rsidTr="00E27BC4">
        <w:trPr>
          <w:trHeight w:val="20"/>
        </w:trPr>
        <w:tc>
          <w:tcPr>
            <w:tcW w:w="553" w:type="dxa"/>
            <w:vMerge/>
            <w:vAlign w:val="center"/>
          </w:tcPr>
          <w:p w:rsidR="00FC0E94" w:rsidRPr="00207A8B" w:rsidRDefault="00FC0E94" w:rsidP="003067FD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1999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rPr>
                <w:rFonts w:hint="eastAsia"/>
                <w:b/>
              </w:rPr>
            </w:pPr>
            <w:r w:rsidRPr="00207A8B">
              <w:rPr>
                <w:rFonts w:hint="eastAsia"/>
                <w:b/>
              </w:rPr>
              <w:t>合計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  <w:b/>
              </w:rPr>
            </w:pPr>
            <w:r w:rsidRPr="00207A8B">
              <w:rPr>
                <w:rFonts w:hint="eastAsia"/>
                <w:b/>
              </w:rPr>
              <w:t>501,511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  <w:b/>
              </w:rPr>
            </w:pPr>
            <w:r w:rsidRPr="00207A8B">
              <w:rPr>
                <w:rFonts w:hint="eastAsia"/>
                <w:b/>
              </w:rPr>
              <w:t>80,343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  <w:b/>
              </w:rPr>
            </w:pPr>
            <w:r w:rsidRPr="00207A8B">
              <w:rPr>
                <w:rFonts w:hint="eastAsia"/>
                <w:b/>
              </w:rPr>
              <w:t>581,854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  <w:b/>
              </w:rPr>
            </w:pPr>
            <w:r w:rsidRPr="00207A8B">
              <w:rPr>
                <w:rFonts w:hint="eastAsia"/>
                <w:b/>
              </w:rPr>
              <w:t>100.00%</w:t>
            </w:r>
          </w:p>
        </w:tc>
      </w:tr>
      <w:tr w:rsidR="00FC0E94" w:rsidRPr="00207A8B" w:rsidTr="00E27BC4">
        <w:trPr>
          <w:trHeight w:val="20"/>
        </w:trPr>
        <w:tc>
          <w:tcPr>
            <w:tcW w:w="553" w:type="dxa"/>
            <w:vMerge w:val="restart"/>
            <w:vAlign w:val="center"/>
          </w:tcPr>
          <w:p w:rsidR="00FC0E94" w:rsidRPr="00207A8B" w:rsidRDefault="00FC0E94" w:rsidP="003067FD">
            <w:pPr>
              <w:pStyle w:val="142"/>
              <w:jc w:val="center"/>
              <w:rPr>
                <w:rFonts w:hint="eastAsia"/>
              </w:rPr>
            </w:pPr>
            <w:r w:rsidRPr="00207A8B">
              <w:rPr>
                <w:rFonts w:hint="eastAsia"/>
              </w:rPr>
              <w:t>112</w:t>
            </w:r>
          </w:p>
        </w:tc>
        <w:tc>
          <w:tcPr>
            <w:tcW w:w="1999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rPr>
                <w:rFonts w:hint="eastAsia"/>
              </w:rPr>
            </w:pPr>
            <w:r w:rsidRPr="00207A8B">
              <w:rPr>
                <w:rFonts w:hint="eastAsia"/>
              </w:rPr>
              <w:t>經濟部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506,580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92,521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599,101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89.39%</w:t>
            </w:r>
          </w:p>
        </w:tc>
      </w:tr>
      <w:tr w:rsidR="00FC0E94" w:rsidRPr="00207A8B" w:rsidTr="00E27BC4">
        <w:trPr>
          <w:trHeight w:val="20"/>
        </w:trPr>
        <w:tc>
          <w:tcPr>
            <w:tcW w:w="553" w:type="dxa"/>
            <w:vMerge/>
            <w:vAlign w:val="center"/>
          </w:tcPr>
          <w:p w:rsidR="00FC0E94" w:rsidRPr="00207A8B" w:rsidRDefault="00FC0E94" w:rsidP="003067FD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999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rPr>
                <w:rFonts w:hint="eastAsia"/>
              </w:rPr>
            </w:pPr>
            <w:r w:rsidRPr="00207A8B">
              <w:rPr>
                <w:rFonts w:hint="eastAsia"/>
              </w:rPr>
              <w:t>國科會及科發基金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71,121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0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71,121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10.61%</w:t>
            </w:r>
          </w:p>
        </w:tc>
      </w:tr>
      <w:tr w:rsidR="00FC0E94" w:rsidRPr="00207A8B" w:rsidTr="00E27BC4">
        <w:trPr>
          <w:trHeight w:val="20"/>
        </w:trPr>
        <w:tc>
          <w:tcPr>
            <w:tcW w:w="553" w:type="dxa"/>
            <w:vMerge/>
            <w:vAlign w:val="center"/>
          </w:tcPr>
          <w:p w:rsidR="00FC0E94" w:rsidRPr="00207A8B" w:rsidRDefault="00FC0E94" w:rsidP="003067FD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999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rPr>
                <w:rFonts w:hint="eastAsia"/>
              </w:rPr>
            </w:pPr>
            <w:r w:rsidRPr="00207A8B">
              <w:rPr>
                <w:rFonts w:hint="eastAsia"/>
              </w:rPr>
              <w:t>其他政府單位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0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0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0.00%</w:t>
            </w:r>
          </w:p>
        </w:tc>
      </w:tr>
      <w:tr w:rsidR="00FC0E94" w:rsidRPr="00207A8B" w:rsidTr="00E27BC4">
        <w:trPr>
          <w:trHeight w:val="20"/>
        </w:trPr>
        <w:tc>
          <w:tcPr>
            <w:tcW w:w="553" w:type="dxa"/>
            <w:vMerge/>
            <w:vAlign w:val="center"/>
          </w:tcPr>
          <w:p w:rsidR="00FC0E94" w:rsidRPr="00207A8B" w:rsidRDefault="00FC0E94" w:rsidP="003067FD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1999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rPr>
                <w:rFonts w:hint="eastAsia"/>
                <w:b/>
              </w:rPr>
            </w:pPr>
            <w:r w:rsidRPr="00207A8B">
              <w:rPr>
                <w:rFonts w:hint="eastAsia"/>
                <w:b/>
              </w:rPr>
              <w:t>合計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  <w:b/>
              </w:rPr>
            </w:pPr>
            <w:r w:rsidRPr="00207A8B">
              <w:rPr>
                <w:rFonts w:hint="eastAsia"/>
                <w:b/>
              </w:rPr>
              <w:t>577,701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  <w:b/>
              </w:rPr>
            </w:pPr>
            <w:r w:rsidRPr="00207A8B">
              <w:rPr>
                <w:rFonts w:hint="eastAsia"/>
                <w:b/>
              </w:rPr>
              <w:t>92,521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  <w:b/>
              </w:rPr>
            </w:pPr>
            <w:r w:rsidRPr="00207A8B">
              <w:rPr>
                <w:rFonts w:hint="eastAsia"/>
                <w:b/>
              </w:rPr>
              <w:t>670,222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  <w:b/>
              </w:rPr>
            </w:pPr>
            <w:r w:rsidRPr="00207A8B">
              <w:rPr>
                <w:rFonts w:hint="eastAsia"/>
                <w:b/>
              </w:rPr>
              <w:t>100.00%</w:t>
            </w:r>
          </w:p>
        </w:tc>
      </w:tr>
      <w:tr w:rsidR="00FC0E94" w:rsidRPr="00207A8B" w:rsidTr="00E27BC4">
        <w:trPr>
          <w:trHeight w:val="20"/>
        </w:trPr>
        <w:tc>
          <w:tcPr>
            <w:tcW w:w="553" w:type="dxa"/>
            <w:vMerge w:val="restart"/>
            <w:vAlign w:val="center"/>
          </w:tcPr>
          <w:p w:rsidR="00FC0E94" w:rsidRPr="00207A8B" w:rsidRDefault="00FC0E94" w:rsidP="003067FD">
            <w:pPr>
              <w:pStyle w:val="142"/>
              <w:jc w:val="center"/>
              <w:rPr>
                <w:rFonts w:hint="eastAsia"/>
              </w:rPr>
            </w:pPr>
            <w:r w:rsidRPr="00207A8B">
              <w:rPr>
                <w:rFonts w:hint="eastAsia"/>
              </w:rPr>
              <w:t>113</w:t>
            </w:r>
          </w:p>
        </w:tc>
        <w:tc>
          <w:tcPr>
            <w:tcW w:w="1999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rPr>
                <w:rFonts w:hint="eastAsia"/>
              </w:rPr>
            </w:pPr>
            <w:r w:rsidRPr="00207A8B">
              <w:rPr>
                <w:rFonts w:hint="eastAsia"/>
              </w:rPr>
              <w:t>經濟部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532,456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82,011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614,467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87.03%</w:t>
            </w:r>
          </w:p>
        </w:tc>
      </w:tr>
      <w:tr w:rsidR="00FC0E94" w:rsidRPr="00207A8B" w:rsidTr="00E27BC4">
        <w:trPr>
          <w:trHeight w:val="20"/>
        </w:trPr>
        <w:tc>
          <w:tcPr>
            <w:tcW w:w="553" w:type="dxa"/>
            <w:vMerge/>
            <w:vAlign w:val="center"/>
          </w:tcPr>
          <w:p w:rsidR="00FC0E94" w:rsidRPr="00207A8B" w:rsidRDefault="00FC0E94" w:rsidP="003067FD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999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rPr>
                <w:rFonts w:hint="eastAsia"/>
              </w:rPr>
            </w:pPr>
            <w:r w:rsidRPr="00207A8B">
              <w:rPr>
                <w:rFonts w:hint="eastAsia"/>
              </w:rPr>
              <w:t>國科會及科發基金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91,596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0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91,596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12.97%</w:t>
            </w:r>
          </w:p>
        </w:tc>
      </w:tr>
      <w:tr w:rsidR="00FC0E94" w:rsidRPr="00207A8B" w:rsidTr="00E27BC4">
        <w:trPr>
          <w:trHeight w:val="20"/>
        </w:trPr>
        <w:tc>
          <w:tcPr>
            <w:tcW w:w="553" w:type="dxa"/>
            <w:vMerge/>
            <w:vAlign w:val="center"/>
          </w:tcPr>
          <w:p w:rsidR="00FC0E94" w:rsidRPr="00207A8B" w:rsidRDefault="00FC0E94" w:rsidP="003067FD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999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rPr>
                <w:rFonts w:hint="eastAsia"/>
              </w:rPr>
            </w:pPr>
            <w:r w:rsidRPr="00207A8B">
              <w:rPr>
                <w:rFonts w:hint="eastAsia"/>
              </w:rPr>
              <w:t>其他政府單位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0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0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0.00%</w:t>
            </w:r>
          </w:p>
        </w:tc>
      </w:tr>
      <w:tr w:rsidR="00FC0E94" w:rsidRPr="00207A8B" w:rsidTr="00E27BC4">
        <w:trPr>
          <w:trHeight w:val="20"/>
        </w:trPr>
        <w:tc>
          <w:tcPr>
            <w:tcW w:w="553" w:type="dxa"/>
            <w:vMerge/>
            <w:vAlign w:val="center"/>
          </w:tcPr>
          <w:p w:rsidR="00FC0E94" w:rsidRPr="00207A8B" w:rsidRDefault="00FC0E94" w:rsidP="003067FD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1999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rPr>
                <w:rFonts w:hint="eastAsia"/>
                <w:b/>
              </w:rPr>
            </w:pPr>
            <w:r w:rsidRPr="00207A8B">
              <w:rPr>
                <w:rFonts w:hint="eastAsia"/>
                <w:b/>
              </w:rPr>
              <w:t>合計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  <w:b/>
              </w:rPr>
            </w:pPr>
            <w:r w:rsidRPr="00207A8B">
              <w:rPr>
                <w:rFonts w:hint="eastAsia"/>
                <w:b/>
              </w:rPr>
              <w:t>624,052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  <w:b/>
              </w:rPr>
            </w:pPr>
            <w:r w:rsidRPr="00207A8B">
              <w:rPr>
                <w:rFonts w:hint="eastAsia"/>
                <w:b/>
              </w:rPr>
              <w:t>82,011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  <w:b/>
              </w:rPr>
            </w:pPr>
            <w:r w:rsidRPr="00207A8B">
              <w:rPr>
                <w:rFonts w:hint="eastAsia"/>
                <w:b/>
              </w:rPr>
              <w:t>706,063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  <w:b/>
              </w:rPr>
            </w:pPr>
            <w:r w:rsidRPr="00207A8B">
              <w:rPr>
                <w:rFonts w:hint="eastAsia"/>
                <w:b/>
              </w:rPr>
              <w:t>100.00%</w:t>
            </w:r>
          </w:p>
        </w:tc>
      </w:tr>
      <w:tr w:rsidR="00FC0E94" w:rsidRPr="00207A8B" w:rsidTr="00E27BC4">
        <w:trPr>
          <w:trHeight w:val="20"/>
        </w:trPr>
        <w:tc>
          <w:tcPr>
            <w:tcW w:w="553" w:type="dxa"/>
            <w:vMerge w:val="restart"/>
            <w:vAlign w:val="center"/>
          </w:tcPr>
          <w:p w:rsidR="00FC0E94" w:rsidRPr="00207A8B" w:rsidRDefault="00FC0E94" w:rsidP="003067FD">
            <w:pPr>
              <w:pStyle w:val="142"/>
              <w:jc w:val="center"/>
              <w:rPr>
                <w:rFonts w:hint="eastAsia"/>
              </w:rPr>
            </w:pPr>
            <w:r w:rsidRPr="00207A8B">
              <w:rPr>
                <w:rFonts w:hint="eastAsia"/>
              </w:rPr>
              <w:t>114</w:t>
            </w:r>
          </w:p>
        </w:tc>
        <w:tc>
          <w:tcPr>
            <w:tcW w:w="1999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rPr>
                <w:rFonts w:hint="eastAsia"/>
              </w:rPr>
            </w:pPr>
            <w:r w:rsidRPr="00207A8B">
              <w:rPr>
                <w:rFonts w:hint="eastAsia"/>
              </w:rPr>
              <w:t>經濟部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460,591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70,400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530,991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81.05%</w:t>
            </w:r>
          </w:p>
        </w:tc>
      </w:tr>
      <w:tr w:rsidR="00FC0E94" w:rsidRPr="00207A8B" w:rsidTr="00E27BC4">
        <w:trPr>
          <w:trHeight w:val="20"/>
        </w:trPr>
        <w:tc>
          <w:tcPr>
            <w:tcW w:w="553" w:type="dxa"/>
            <w:vMerge/>
            <w:vAlign w:val="center"/>
          </w:tcPr>
          <w:p w:rsidR="00FC0E94" w:rsidRPr="00207A8B" w:rsidRDefault="00FC0E94" w:rsidP="003067FD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999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rPr>
                <w:rFonts w:hint="eastAsia"/>
              </w:rPr>
            </w:pPr>
            <w:r w:rsidRPr="00207A8B">
              <w:rPr>
                <w:rFonts w:hint="eastAsia"/>
              </w:rPr>
              <w:t>國科會及科發基金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124,127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0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124,127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18.95%</w:t>
            </w:r>
          </w:p>
        </w:tc>
      </w:tr>
      <w:tr w:rsidR="00FC0E94" w:rsidRPr="00207A8B" w:rsidTr="00E27BC4">
        <w:trPr>
          <w:trHeight w:val="20"/>
        </w:trPr>
        <w:tc>
          <w:tcPr>
            <w:tcW w:w="553" w:type="dxa"/>
            <w:vMerge/>
            <w:vAlign w:val="center"/>
          </w:tcPr>
          <w:p w:rsidR="00FC0E94" w:rsidRPr="00207A8B" w:rsidRDefault="00FC0E94" w:rsidP="003067FD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999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rPr>
                <w:rFonts w:hint="eastAsia"/>
              </w:rPr>
            </w:pPr>
            <w:r w:rsidRPr="00207A8B">
              <w:rPr>
                <w:rFonts w:hint="eastAsia"/>
              </w:rPr>
              <w:t>其他政府單位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0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0</w:t>
            </w:r>
          </w:p>
        </w:tc>
        <w:tc>
          <w:tcPr>
            <w:tcW w:w="1370" w:type="dxa"/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0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0.00%</w:t>
            </w:r>
          </w:p>
        </w:tc>
      </w:tr>
      <w:tr w:rsidR="00FC0E94" w:rsidRPr="00207A8B" w:rsidTr="004D7862">
        <w:trPr>
          <w:trHeight w:val="20"/>
        </w:trPr>
        <w:tc>
          <w:tcPr>
            <w:tcW w:w="553" w:type="dxa"/>
            <w:vMerge/>
            <w:tcBorders>
              <w:bottom w:val="single" w:sz="12" w:space="0" w:color="auto"/>
            </w:tcBorders>
            <w:vAlign w:val="center"/>
          </w:tcPr>
          <w:p w:rsidR="00FC0E94" w:rsidRPr="00207A8B" w:rsidRDefault="00FC0E94" w:rsidP="003067FD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1999" w:type="dxa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rPr>
                <w:rFonts w:hint="eastAsia"/>
                <w:b/>
              </w:rPr>
            </w:pPr>
            <w:r w:rsidRPr="00207A8B">
              <w:rPr>
                <w:rFonts w:hint="eastAsia"/>
                <w:b/>
              </w:rPr>
              <w:t>合計</w:t>
            </w:r>
          </w:p>
        </w:tc>
        <w:tc>
          <w:tcPr>
            <w:tcW w:w="13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  <w:b/>
              </w:rPr>
            </w:pPr>
            <w:r w:rsidRPr="00207A8B">
              <w:rPr>
                <w:rFonts w:hint="eastAsia"/>
                <w:b/>
              </w:rPr>
              <w:t>584,718</w:t>
            </w:r>
          </w:p>
        </w:tc>
        <w:tc>
          <w:tcPr>
            <w:tcW w:w="13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  <w:b/>
              </w:rPr>
            </w:pPr>
            <w:r w:rsidRPr="00207A8B">
              <w:rPr>
                <w:rFonts w:hint="eastAsia"/>
                <w:b/>
              </w:rPr>
              <w:t>70,400</w:t>
            </w:r>
          </w:p>
        </w:tc>
        <w:tc>
          <w:tcPr>
            <w:tcW w:w="13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  <w:b/>
              </w:rPr>
            </w:pPr>
            <w:r w:rsidRPr="00207A8B">
              <w:rPr>
                <w:rFonts w:hint="eastAsia"/>
                <w:b/>
              </w:rPr>
              <w:t>655,118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FC0E94" w:rsidRPr="00207A8B" w:rsidRDefault="00FC0E94" w:rsidP="00E27BC4">
            <w:pPr>
              <w:pStyle w:val="142"/>
              <w:jc w:val="right"/>
              <w:rPr>
                <w:rFonts w:hint="eastAsia"/>
                <w:b/>
              </w:rPr>
            </w:pPr>
            <w:r w:rsidRPr="00207A8B">
              <w:rPr>
                <w:rFonts w:hint="eastAsia"/>
                <w:b/>
              </w:rPr>
              <w:t>100.00%</w:t>
            </w:r>
          </w:p>
        </w:tc>
      </w:tr>
    </w:tbl>
    <w:p w:rsidR="00FC0E94" w:rsidRPr="00207A8B" w:rsidRDefault="00FC0E94" w:rsidP="003E101A">
      <w:pPr>
        <w:pStyle w:val="142"/>
        <w:ind w:left="647" w:firstLine="204"/>
      </w:pPr>
      <w:r w:rsidRPr="00207A8B">
        <w:rPr>
          <w:rFonts w:hint="eastAsia"/>
        </w:rPr>
        <w:t>說    明：111至113年度為決算數，114年度為預算</w:t>
      </w:r>
      <w:r w:rsidR="00BB7A02">
        <w:rPr>
          <w:rFonts w:hint="eastAsia"/>
        </w:rPr>
        <w:t>案</w:t>
      </w:r>
      <w:r w:rsidRPr="00207A8B">
        <w:rPr>
          <w:rFonts w:hint="eastAsia"/>
        </w:rPr>
        <w:t>數。</w:t>
      </w:r>
    </w:p>
    <w:p w:rsidR="00FC0E94" w:rsidRPr="00207A8B" w:rsidRDefault="00FC0E94" w:rsidP="003E101A">
      <w:pPr>
        <w:pStyle w:val="142"/>
        <w:ind w:left="647" w:firstLine="204"/>
      </w:pPr>
      <w:r w:rsidRPr="00207A8B">
        <w:rPr>
          <w:rFonts w:hint="eastAsia"/>
        </w:rPr>
        <w:t>資料來源：生技中心提供。</w:t>
      </w:r>
    </w:p>
    <w:p w:rsidR="00FC0E94" w:rsidRPr="00207A8B" w:rsidRDefault="00FC0E94" w:rsidP="000B0F56">
      <w:pPr>
        <w:pStyle w:val="a4"/>
        <w:ind w:left="849" w:hanging="283"/>
        <w:rPr>
          <w:rFonts w:hint="eastAsia"/>
          <w:b/>
        </w:rPr>
      </w:pPr>
      <w:r w:rsidRPr="00207A8B">
        <w:rPr>
          <w:rFonts w:hint="eastAsia"/>
          <w:b/>
        </w:rPr>
        <w:t>(二)服務收入占自籌財源之大宗，惟111至113年度決算金額均</w:t>
      </w:r>
      <w:r w:rsidRPr="00207A8B">
        <w:rPr>
          <w:rFonts w:hint="eastAsia"/>
          <w:b/>
        </w:rPr>
        <w:lastRenderedPageBreak/>
        <w:t>未達預期目標</w:t>
      </w:r>
    </w:p>
    <w:p w:rsidR="00FC0E94" w:rsidRPr="00207A8B" w:rsidRDefault="00FC0E94" w:rsidP="00181FAA">
      <w:pPr>
        <w:pStyle w:val="2"/>
        <w:ind w:left="850" w:firstLine="566"/>
      </w:pPr>
      <w:r w:rsidRPr="00207A8B">
        <w:rPr>
          <w:rFonts w:hint="eastAsia"/>
        </w:rPr>
        <w:t>除前揭政府補助及委辦收入外，生技中心之自籌收入包括衍生收入、服務收入及財務收入等，並以服務收入為大宗。該中心111至113年度服務收入決算數分別為</w:t>
      </w:r>
      <w:r w:rsidRPr="00207A8B">
        <w:t>1</w:t>
      </w:r>
      <w:r w:rsidRPr="00207A8B">
        <w:rPr>
          <w:rFonts w:hint="eastAsia"/>
        </w:rPr>
        <w:t>億1,752萬9千元、1億3</w:t>
      </w:r>
      <w:r w:rsidRPr="00207A8B">
        <w:t>,845</w:t>
      </w:r>
      <w:r w:rsidRPr="00207A8B">
        <w:rPr>
          <w:rFonts w:hint="eastAsia"/>
        </w:rPr>
        <w:t>萬9千元及1億4</w:t>
      </w:r>
      <w:r w:rsidRPr="00207A8B">
        <w:t>,121</w:t>
      </w:r>
      <w:r w:rsidRPr="00207A8B">
        <w:rPr>
          <w:rFonts w:hint="eastAsia"/>
        </w:rPr>
        <w:t>萬9千元，均未達預期目標</w:t>
      </w:r>
      <w:r w:rsidR="00BB7A02">
        <w:rPr>
          <w:rFonts w:hint="eastAsia"/>
        </w:rPr>
        <w:t>之</w:t>
      </w:r>
      <w:r w:rsidRPr="00207A8B">
        <w:rPr>
          <w:rFonts w:hint="eastAsia"/>
        </w:rPr>
        <w:t>1億4</w:t>
      </w:r>
      <w:r w:rsidRPr="00207A8B">
        <w:t>,400</w:t>
      </w:r>
      <w:r w:rsidRPr="00207A8B">
        <w:rPr>
          <w:rFonts w:hint="eastAsia"/>
        </w:rPr>
        <w:t>萬元、1億4</w:t>
      </w:r>
      <w:r w:rsidRPr="00207A8B">
        <w:t>,400</w:t>
      </w:r>
      <w:r w:rsidRPr="00207A8B">
        <w:rPr>
          <w:rFonts w:hint="eastAsia"/>
        </w:rPr>
        <w:t>萬元及</w:t>
      </w:r>
      <w:r w:rsidRPr="00207A8B">
        <w:t>1</w:t>
      </w:r>
      <w:r w:rsidRPr="00207A8B">
        <w:rPr>
          <w:rFonts w:hint="eastAsia"/>
        </w:rPr>
        <w:t>億4</w:t>
      </w:r>
      <w:r w:rsidRPr="00207A8B">
        <w:t>,246</w:t>
      </w:r>
      <w:r w:rsidRPr="00207A8B">
        <w:rPr>
          <w:rFonts w:hint="eastAsia"/>
        </w:rPr>
        <w:t>萬3千元；而111年度至113年度服務收入決算數占總收入之比重介於11.56%至14.95%間(詳表3)，113年度占比雖有上升，惟增幅有限，為利該中心永續營運，並減少對政府補助之依賴，允宜持續加強開拓對於民間廠商之工業服務收入，並加強研究成果以增益技術移轉授權金及權利收入等財源，俾逐步增加自籌比率。</w:t>
      </w:r>
    </w:p>
    <w:p w:rsidR="00FC0E94" w:rsidRPr="00207A8B" w:rsidRDefault="00FC0E94" w:rsidP="00833E50">
      <w:pPr>
        <w:spacing w:line="480" w:lineRule="exact"/>
        <w:ind w:left="566" w:firstLineChars="100" w:firstLine="283"/>
        <w:rPr>
          <w:rFonts w:hAnsi="標楷體"/>
          <w:b/>
        </w:rPr>
      </w:pPr>
      <w:r w:rsidRPr="00207A8B">
        <w:rPr>
          <w:rFonts w:hAnsi="標楷體" w:hint="eastAsia"/>
          <w:b/>
        </w:rPr>
        <w:t>表3　生技中心111至114年度收入明細表</w:t>
      </w:r>
    </w:p>
    <w:p w:rsidR="00FC0E94" w:rsidRPr="00207A8B" w:rsidRDefault="00FC0E94" w:rsidP="00833E50">
      <w:pPr>
        <w:pStyle w:val="142"/>
        <w:ind w:left="647" w:hanging="647"/>
        <w:jc w:val="right"/>
      </w:pPr>
      <w:r w:rsidRPr="00207A8B">
        <w:rPr>
          <w:rFonts w:hint="eastAsia"/>
        </w:rPr>
        <w:t>單位：新</w:t>
      </w:r>
      <w:r>
        <w:rPr>
          <w:rFonts w:hint="eastAsia"/>
        </w:rPr>
        <w:t>臺</w:t>
      </w:r>
      <w:r w:rsidRPr="00207A8B">
        <w:rPr>
          <w:rFonts w:hint="eastAsia"/>
        </w:rPr>
        <w:t>幣千元</w:t>
      </w:r>
    </w:p>
    <w:tbl>
      <w:tblPr>
        <w:tblW w:w="7669" w:type="dxa"/>
        <w:tblInd w:w="9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19"/>
        <w:gridCol w:w="916"/>
        <w:gridCol w:w="954"/>
        <w:gridCol w:w="916"/>
        <w:gridCol w:w="1116"/>
        <w:gridCol w:w="916"/>
        <w:gridCol w:w="916"/>
        <w:gridCol w:w="916"/>
      </w:tblGrid>
      <w:tr w:rsidR="00FC0E94" w:rsidRPr="00207A8B" w:rsidTr="00A6523B">
        <w:trPr>
          <w:trHeight w:val="20"/>
          <w:tblHeader/>
        </w:trPr>
        <w:tc>
          <w:tcPr>
            <w:tcW w:w="1019" w:type="dxa"/>
            <w:vMerge w:val="restart"/>
            <w:vAlign w:val="center"/>
          </w:tcPr>
          <w:p w:rsidR="00FC0E94" w:rsidRPr="00207A8B" w:rsidRDefault="00FC0E94" w:rsidP="00833E50">
            <w:pPr>
              <w:pStyle w:val="142"/>
              <w:jc w:val="center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項目</w:t>
            </w:r>
          </w:p>
        </w:tc>
        <w:tc>
          <w:tcPr>
            <w:tcW w:w="1870" w:type="dxa"/>
            <w:gridSpan w:val="2"/>
            <w:vAlign w:val="center"/>
          </w:tcPr>
          <w:p w:rsidR="00FC0E94" w:rsidRPr="00207A8B" w:rsidRDefault="00FC0E94" w:rsidP="00833E50">
            <w:pPr>
              <w:pStyle w:val="142"/>
              <w:jc w:val="center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111年度</w:t>
            </w:r>
          </w:p>
        </w:tc>
        <w:tc>
          <w:tcPr>
            <w:tcW w:w="2032" w:type="dxa"/>
            <w:gridSpan w:val="2"/>
            <w:vAlign w:val="center"/>
          </w:tcPr>
          <w:p w:rsidR="00FC0E94" w:rsidRPr="00207A8B" w:rsidRDefault="00FC0E94" w:rsidP="00833E50">
            <w:pPr>
              <w:pStyle w:val="142"/>
              <w:jc w:val="center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112年度</w:t>
            </w:r>
          </w:p>
        </w:tc>
        <w:tc>
          <w:tcPr>
            <w:tcW w:w="1832" w:type="dxa"/>
            <w:gridSpan w:val="2"/>
            <w:vAlign w:val="center"/>
          </w:tcPr>
          <w:p w:rsidR="00FC0E94" w:rsidRPr="00207A8B" w:rsidRDefault="00FC0E94" w:rsidP="00833E50">
            <w:pPr>
              <w:pStyle w:val="142"/>
              <w:jc w:val="center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113年度</w:t>
            </w:r>
          </w:p>
        </w:tc>
        <w:tc>
          <w:tcPr>
            <w:tcW w:w="916" w:type="dxa"/>
            <w:vMerge w:val="restart"/>
            <w:vAlign w:val="center"/>
          </w:tcPr>
          <w:p w:rsidR="00FC0E94" w:rsidRPr="00207A8B" w:rsidRDefault="00FC0E94" w:rsidP="00833E50">
            <w:pPr>
              <w:pStyle w:val="142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207A8B">
              <w:rPr>
                <w:rFonts w:hint="eastAsia"/>
                <w:spacing w:val="-20"/>
                <w:sz w:val="22"/>
                <w:szCs w:val="22"/>
              </w:rPr>
              <w:t>114年度預算</w:t>
            </w:r>
            <w:r w:rsidR="00BB7A02">
              <w:rPr>
                <w:rFonts w:hint="eastAsia"/>
                <w:spacing w:val="-20"/>
                <w:sz w:val="22"/>
                <w:szCs w:val="22"/>
              </w:rPr>
              <w:t>案</w:t>
            </w:r>
            <w:r w:rsidRPr="00207A8B">
              <w:rPr>
                <w:rFonts w:hint="eastAsia"/>
                <w:spacing w:val="-20"/>
                <w:sz w:val="22"/>
                <w:szCs w:val="22"/>
              </w:rPr>
              <w:t>數</w:t>
            </w:r>
          </w:p>
        </w:tc>
      </w:tr>
      <w:tr w:rsidR="00FC0E94" w:rsidRPr="00207A8B" w:rsidTr="00A6523B">
        <w:trPr>
          <w:trHeight w:val="20"/>
          <w:tblHeader/>
        </w:trPr>
        <w:tc>
          <w:tcPr>
            <w:tcW w:w="1019" w:type="dxa"/>
            <w:vMerge/>
            <w:vAlign w:val="center"/>
          </w:tcPr>
          <w:p w:rsidR="00FC0E94" w:rsidRPr="00207A8B" w:rsidRDefault="00FC0E94" w:rsidP="00833E50">
            <w:pPr>
              <w:pStyle w:val="142"/>
              <w:jc w:val="center"/>
              <w:rPr>
                <w:rFonts w:hint="eastAsia"/>
                <w:spacing w:val="-20"/>
                <w:szCs w:val="24"/>
              </w:rPr>
            </w:pP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center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預算數</w:t>
            </w:r>
          </w:p>
        </w:tc>
        <w:tc>
          <w:tcPr>
            <w:tcW w:w="954" w:type="dxa"/>
            <w:vAlign w:val="center"/>
          </w:tcPr>
          <w:p w:rsidR="00FC0E94" w:rsidRPr="00207A8B" w:rsidRDefault="00FC0E94" w:rsidP="00833E50">
            <w:pPr>
              <w:pStyle w:val="142"/>
              <w:jc w:val="center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決算數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center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預算數</w:t>
            </w:r>
          </w:p>
        </w:tc>
        <w:tc>
          <w:tcPr>
            <w:tcW w:w="1116" w:type="dxa"/>
            <w:vAlign w:val="center"/>
          </w:tcPr>
          <w:p w:rsidR="00FC0E94" w:rsidRPr="00207A8B" w:rsidRDefault="00FC0E94" w:rsidP="00833E50">
            <w:pPr>
              <w:pStyle w:val="142"/>
              <w:jc w:val="center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決算數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center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預算數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center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決算數</w:t>
            </w:r>
          </w:p>
        </w:tc>
        <w:tc>
          <w:tcPr>
            <w:tcW w:w="916" w:type="dxa"/>
            <w:vMerge/>
            <w:vAlign w:val="center"/>
          </w:tcPr>
          <w:p w:rsidR="00FC0E94" w:rsidRPr="00207A8B" w:rsidRDefault="00FC0E94" w:rsidP="00833E50">
            <w:pPr>
              <w:pStyle w:val="142"/>
              <w:jc w:val="center"/>
              <w:rPr>
                <w:rFonts w:hint="eastAsia"/>
                <w:spacing w:val="-20"/>
                <w:szCs w:val="24"/>
              </w:rPr>
            </w:pPr>
          </w:p>
        </w:tc>
      </w:tr>
      <w:tr w:rsidR="00FC0E94" w:rsidRPr="00207A8B" w:rsidTr="00A6523B">
        <w:trPr>
          <w:trHeight w:val="20"/>
        </w:trPr>
        <w:tc>
          <w:tcPr>
            <w:tcW w:w="1019" w:type="dxa"/>
            <w:vAlign w:val="center"/>
          </w:tcPr>
          <w:p w:rsidR="00FC0E94" w:rsidRPr="00207A8B" w:rsidRDefault="00FC0E94" w:rsidP="00793861">
            <w:pPr>
              <w:pStyle w:val="142"/>
              <w:jc w:val="center"/>
              <w:rPr>
                <w:spacing w:val="-24"/>
                <w:sz w:val="22"/>
                <w:szCs w:val="22"/>
              </w:rPr>
            </w:pPr>
            <w:r w:rsidRPr="00207A8B">
              <w:rPr>
                <w:rFonts w:hint="eastAsia"/>
                <w:spacing w:val="-24"/>
                <w:sz w:val="22"/>
                <w:szCs w:val="22"/>
              </w:rPr>
              <w:t>補助/委辦計畫收入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spacing w:val="-20"/>
                <w:szCs w:val="24"/>
              </w:rPr>
              <w:t>697,640</w:t>
            </w:r>
          </w:p>
        </w:tc>
        <w:tc>
          <w:tcPr>
            <w:tcW w:w="954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spacing w:val="-20"/>
                <w:szCs w:val="24"/>
              </w:rPr>
              <w:t>581,854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spacing w:val="-20"/>
                <w:szCs w:val="24"/>
              </w:rPr>
              <w:t>693,592</w:t>
            </w:r>
          </w:p>
        </w:tc>
        <w:tc>
          <w:tcPr>
            <w:tcW w:w="11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6</w:t>
            </w:r>
            <w:r w:rsidRPr="00207A8B">
              <w:rPr>
                <w:spacing w:val="-20"/>
                <w:szCs w:val="24"/>
              </w:rPr>
              <w:t>70,222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6</w:t>
            </w:r>
            <w:r w:rsidRPr="00207A8B">
              <w:rPr>
                <w:spacing w:val="-20"/>
                <w:szCs w:val="24"/>
              </w:rPr>
              <w:t>67,697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rFonts w:hint="eastAsia"/>
                <w:spacing w:val="-20"/>
                <w:szCs w:val="24"/>
              </w:rPr>
            </w:pPr>
            <w:r w:rsidRPr="00207A8B">
              <w:rPr>
                <w:spacing w:val="-20"/>
                <w:szCs w:val="24"/>
              </w:rPr>
              <w:t>706,063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6</w:t>
            </w:r>
            <w:r w:rsidRPr="00207A8B">
              <w:rPr>
                <w:spacing w:val="-20"/>
                <w:szCs w:val="24"/>
              </w:rPr>
              <w:t>55,118</w:t>
            </w:r>
          </w:p>
        </w:tc>
      </w:tr>
      <w:tr w:rsidR="00FC0E94" w:rsidRPr="00207A8B" w:rsidTr="00A6523B">
        <w:trPr>
          <w:trHeight w:val="20"/>
        </w:trPr>
        <w:tc>
          <w:tcPr>
            <w:tcW w:w="1019" w:type="dxa"/>
            <w:vAlign w:val="center"/>
          </w:tcPr>
          <w:p w:rsidR="00FC0E94" w:rsidRPr="00207A8B" w:rsidRDefault="00FC0E94" w:rsidP="00793861">
            <w:pPr>
              <w:pStyle w:val="142"/>
              <w:jc w:val="center"/>
              <w:rPr>
                <w:rFonts w:hint="eastAsia"/>
                <w:spacing w:val="-24"/>
                <w:sz w:val="22"/>
                <w:szCs w:val="22"/>
              </w:rPr>
            </w:pPr>
            <w:r w:rsidRPr="00207A8B">
              <w:rPr>
                <w:rFonts w:hint="eastAsia"/>
                <w:spacing w:val="-24"/>
                <w:sz w:val="22"/>
                <w:szCs w:val="22"/>
              </w:rPr>
              <w:t>衍生收入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spacing w:val="-20"/>
                <w:szCs w:val="24"/>
              </w:rPr>
              <w:t>54,000</w:t>
            </w:r>
          </w:p>
        </w:tc>
        <w:tc>
          <w:tcPr>
            <w:tcW w:w="954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spacing w:val="-20"/>
                <w:szCs w:val="24"/>
              </w:rPr>
              <w:t>89,301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spacing w:val="-20"/>
                <w:szCs w:val="24"/>
              </w:rPr>
              <w:t>118,606</w:t>
            </w:r>
          </w:p>
        </w:tc>
        <w:tc>
          <w:tcPr>
            <w:tcW w:w="11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3</w:t>
            </w:r>
            <w:r w:rsidRPr="00207A8B">
              <w:rPr>
                <w:spacing w:val="-20"/>
                <w:szCs w:val="24"/>
              </w:rPr>
              <w:t>38,247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4</w:t>
            </w:r>
            <w:r w:rsidRPr="00207A8B">
              <w:rPr>
                <w:spacing w:val="-20"/>
                <w:szCs w:val="24"/>
              </w:rPr>
              <w:t>7,925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rFonts w:hint="eastAsia"/>
                <w:spacing w:val="-20"/>
                <w:szCs w:val="24"/>
              </w:rPr>
            </w:pPr>
            <w:r w:rsidRPr="00207A8B">
              <w:rPr>
                <w:spacing w:val="-20"/>
                <w:szCs w:val="24"/>
              </w:rPr>
              <w:t>48,588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4</w:t>
            </w:r>
            <w:r w:rsidRPr="00207A8B">
              <w:rPr>
                <w:spacing w:val="-20"/>
                <w:szCs w:val="24"/>
              </w:rPr>
              <w:t>8,188</w:t>
            </w:r>
          </w:p>
        </w:tc>
      </w:tr>
      <w:tr w:rsidR="00FC0E94" w:rsidRPr="00207A8B" w:rsidTr="00A6523B">
        <w:trPr>
          <w:trHeight w:val="20"/>
        </w:trPr>
        <w:tc>
          <w:tcPr>
            <w:tcW w:w="1019" w:type="dxa"/>
            <w:vAlign w:val="center"/>
          </w:tcPr>
          <w:p w:rsidR="00FC0E94" w:rsidRPr="00207A8B" w:rsidRDefault="00FC0E94" w:rsidP="00793861">
            <w:pPr>
              <w:pStyle w:val="142"/>
              <w:jc w:val="center"/>
              <w:rPr>
                <w:rFonts w:hint="eastAsia"/>
                <w:spacing w:val="-24"/>
                <w:sz w:val="22"/>
                <w:szCs w:val="22"/>
              </w:rPr>
            </w:pPr>
            <w:r w:rsidRPr="00207A8B">
              <w:rPr>
                <w:rFonts w:hint="eastAsia"/>
                <w:spacing w:val="-24"/>
                <w:sz w:val="22"/>
                <w:szCs w:val="22"/>
              </w:rPr>
              <w:t>服務收入A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spacing w:val="-20"/>
                <w:szCs w:val="24"/>
              </w:rPr>
              <w:t>144,000</w:t>
            </w:r>
          </w:p>
        </w:tc>
        <w:tc>
          <w:tcPr>
            <w:tcW w:w="954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spacing w:val="-20"/>
                <w:szCs w:val="24"/>
              </w:rPr>
              <w:t>117,529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spacing w:val="-20"/>
                <w:szCs w:val="24"/>
              </w:rPr>
              <w:t>144,000</w:t>
            </w:r>
          </w:p>
        </w:tc>
        <w:tc>
          <w:tcPr>
            <w:tcW w:w="11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1</w:t>
            </w:r>
            <w:r w:rsidRPr="00207A8B">
              <w:rPr>
                <w:spacing w:val="-20"/>
                <w:szCs w:val="24"/>
              </w:rPr>
              <w:t>38,459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1</w:t>
            </w:r>
            <w:r w:rsidRPr="00207A8B">
              <w:rPr>
                <w:spacing w:val="-20"/>
                <w:szCs w:val="24"/>
              </w:rPr>
              <w:t>42,463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rFonts w:hint="eastAsia"/>
                <w:spacing w:val="-20"/>
                <w:szCs w:val="24"/>
              </w:rPr>
            </w:pPr>
            <w:r w:rsidRPr="00207A8B">
              <w:rPr>
                <w:spacing w:val="-20"/>
                <w:szCs w:val="24"/>
              </w:rPr>
              <w:t>141,219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1</w:t>
            </w:r>
            <w:r w:rsidRPr="00207A8B">
              <w:rPr>
                <w:spacing w:val="-20"/>
                <w:szCs w:val="24"/>
              </w:rPr>
              <w:t>42,547</w:t>
            </w:r>
          </w:p>
        </w:tc>
      </w:tr>
      <w:tr w:rsidR="00FC0E94" w:rsidRPr="00207A8B" w:rsidTr="00A6523B">
        <w:trPr>
          <w:trHeight w:val="20"/>
        </w:trPr>
        <w:tc>
          <w:tcPr>
            <w:tcW w:w="1019" w:type="dxa"/>
            <w:vAlign w:val="center"/>
          </w:tcPr>
          <w:p w:rsidR="00FC0E94" w:rsidRPr="00207A8B" w:rsidRDefault="00FC0E94" w:rsidP="00793861">
            <w:pPr>
              <w:pStyle w:val="142"/>
              <w:jc w:val="center"/>
              <w:rPr>
                <w:rFonts w:hint="eastAsia"/>
                <w:spacing w:val="-24"/>
                <w:sz w:val="22"/>
                <w:szCs w:val="22"/>
              </w:rPr>
            </w:pPr>
            <w:r w:rsidRPr="00207A8B">
              <w:rPr>
                <w:rFonts w:hint="eastAsia"/>
                <w:spacing w:val="-24"/>
                <w:sz w:val="22"/>
                <w:szCs w:val="22"/>
              </w:rPr>
              <w:t>受贈收入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spacing w:val="-20"/>
                <w:szCs w:val="24"/>
              </w:rPr>
              <w:t>0</w:t>
            </w:r>
          </w:p>
        </w:tc>
        <w:tc>
          <w:tcPr>
            <w:tcW w:w="954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spacing w:val="-20"/>
                <w:szCs w:val="24"/>
              </w:rPr>
              <w:t>0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spacing w:val="-20"/>
                <w:szCs w:val="24"/>
              </w:rPr>
              <w:t>0</w:t>
            </w:r>
          </w:p>
        </w:tc>
        <w:tc>
          <w:tcPr>
            <w:tcW w:w="11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5</w:t>
            </w:r>
            <w:r w:rsidRPr="00207A8B">
              <w:rPr>
                <w:spacing w:val="-20"/>
                <w:szCs w:val="24"/>
              </w:rPr>
              <w:t>00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0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0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0</w:t>
            </w:r>
          </w:p>
        </w:tc>
      </w:tr>
      <w:tr w:rsidR="00FC0E94" w:rsidRPr="00207A8B" w:rsidTr="00A6523B">
        <w:trPr>
          <w:trHeight w:val="20"/>
        </w:trPr>
        <w:tc>
          <w:tcPr>
            <w:tcW w:w="1019" w:type="dxa"/>
            <w:vAlign w:val="center"/>
          </w:tcPr>
          <w:p w:rsidR="00A6523B" w:rsidRDefault="00FC0E94" w:rsidP="00793861">
            <w:pPr>
              <w:pStyle w:val="142"/>
              <w:jc w:val="center"/>
              <w:rPr>
                <w:spacing w:val="-24"/>
                <w:sz w:val="22"/>
                <w:szCs w:val="22"/>
              </w:rPr>
            </w:pPr>
            <w:r w:rsidRPr="00207A8B">
              <w:rPr>
                <w:rFonts w:hint="eastAsia"/>
                <w:spacing w:val="-24"/>
                <w:sz w:val="22"/>
                <w:szCs w:val="22"/>
              </w:rPr>
              <w:t>其他業務</w:t>
            </w:r>
          </w:p>
          <w:p w:rsidR="00FC0E94" w:rsidRPr="00207A8B" w:rsidRDefault="00FC0E94" w:rsidP="00793861">
            <w:pPr>
              <w:pStyle w:val="142"/>
              <w:jc w:val="center"/>
              <w:rPr>
                <w:rFonts w:hint="eastAsia"/>
                <w:spacing w:val="-24"/>
                <w:sz w:val="22"/>
                <w:szCs w:val="22"/>
              </w:rPr>
            </w:pPr>
            <w:r w:rsidRPr="00207A8B">
              <w:rPr>
                <w:rFonts w:hint="eastAsia"/>
                <w:spacing w:val="-24"/>
                <w:sz w:val="22"/>
                <w:szCs w:val="22"/>
              </w:rPr>
              <w:t>收入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spacing w:val="-20"/>
                <w:szCs w:val="24"/>
              </w:rPr>
              <w:t>0</w:t>
            </w:r>
          </w:p>
        </w:tc>
        <w:tc>
          <w:tcPr>
            <w:tcW w:w="954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spacing w:val="-20"/>
                <w:szCs w:val="24"/>
              </w:rPr>
              <w:t>0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spacing w:val="-20"/>
                <w:szCs w:val="24"/>
              </w:rPr>
              <w:t>0</w:t>
            </w:r>
          </w:p>
        </w:tc>
        <w:tc>
          <w:tcPr>
            <w:tcW w:w="11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0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0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0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0</w:t>
            </w:r>
          </w:p>
        </w:tc>
      </w:tr>
      <w:tr w:rsidR="00FC0E94" w:rsidRPr="00207A8B" w:rsidTr="00A6523B">
        <w:trPr>
          <w:trHeight w:val="20"/>
        </w:trPr>
        <w:tc>
          <w:tcPr>
            <w:tcW w:w="1019" w:type="dxa"/>
            <w:vAlign w:val="center"/>
          </w:tcPr>
          <w:p w:rsidR="00FC0E94" w:rsidRPr="00207A8B" w:rsidRDefault="00FC0E94" w:rsidP="00793861">
            <w:pPr>
              <w:pStyle w:val="142"/>
              <w:jc w:val="center"/>
              <w:rPr>
                <w:spacing w:val="-24"/>
                <w:sz w:val="22"/>
                <w:szCs w:val="22"/>
              </w:rPr>
            </w:pPr>
            <w:r w:rsidRPr="00207A8B">
              <w:rPr>
                <w:rFonts w:hint="eastAsia"/>
                <w:spacing w:val="-24"/>
                <w:sz w:val="22"/>
                <w:szCs w:val="22"/>
              </w:rPr>
              <w:t>財務收入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spacing w:val="-20"/>
                <w:szCs w:val="24"/>
              </w:rPr>
              <w:t>34,381</w:t>
            </w:r>
          </w:p>
        </w:tc>
        <w:tc>
          <w:tcPr>
            <w:tcW w:w="954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spacing w:val="-20"/>
                <w:szCs w:val="24"/>
              </w:rPr>
              <w:t>95,638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spacing w:val="-20"/>
                <w:szCs w:val="24"/>
              </w:rPr>
              <w:t>38,075</w:t>
            </w:r>
          </w:p>
        </w:tc>
        <w:tc>
          <w:tcPr>
            <w:tcW w:w="11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4</w:t>
            </w:r>
            <w:r w:rsidRPr="00207A8B">
              <w:rPr>
                <w:spacing w:val="-20"/>
                <w:szCs w:val="24"/>
              </w:rPr>
              <w:t>4,684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4</w:t>
            </w:r>
            <w:r w:rsidRPr="00207A8B">
              <w:rPr>
                <w:spacing w:val="-20"/>
                <w:szCs w:val="24"/>
              </w:rPr>
              <w:t>2,428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rFonts w:hint="eastAsia"/>
                <w:spacing w:val="-20"/>
                <w:szCs w:val="24"/>
              </w:rPr>
            </w:pPr>
            <w:r w:rsidRPr="00207A8B">
              <w:rPr>
                <w:spacing w:val="-20"/>
                <w:szCs w:val="24"/>
              </w:rPr>
              <w:t>47,512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4</w:t>
            </w:r>
            <w:r w:rsidRPr="00207A8B">
              <w:rPr>
                <w:spacing w:val="-20"/>
                <w:szCs w:val="24"/>
              </w:rPr>
              <w:t>5,812</w:t>
            </w:r>
          </w:p>
        </w:tc>
      </w:tr>
      <w:tr w:rsidR="00FC0E94" w:rsidRPr="00207A8B" w:rsidTr="00A6523B">
        <w:trPr>
          <w:trHeight w:val="20"/>
        </w:trPr>
        <w:tc>
          <w:tcPr>
            <w:tcW w:w="1019" w:type="dxa"/>
            <w:vAlign w:val="center"/>
          </w:tcPr>
          <w:p w:rsidR="00FC0E94" w:rsidRPr="00207A8B" w:rsidRDefault="00FC0E94" w:rsidP="00793861">
            <w:pPr>
              <w:pStyle w:val="142"/>
              <w:jc w:val="center"/>
              <w:rPr>
                <w:spacing w:val="-24"/>
                <w:sz w:val="22"/>
                <w:szCs w:val="22"/>
              </w:rPr>
            </w:pPr>
            <w:r w:rsidRPr="00207A8B">
              <w:rPr>
                <w:rFonts w:hint="eastAsia"/>
                <w:spacing w:val="-24"/>
                <w:sz w:val="22"/>
                <w:szCs w:val="22"/>
              </w:rPr>
              <w:t>其他業務外收入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spacing w:val="-20"/>
                <w:szCs w:val="24"/>
              </w:rPr>
              <w:t>0</w:t>
            </w:r>
          </w:p>
        </w:tc>
        <w:tc>
          <w:tcPr>
            <w:tcW w:w="954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spacing w:val="-20"/>
                <w:szCs w:val="24"/>
              </w:rPr>
              <w:t>951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spacing w:val="-20"/>
                <w:szCs w:val="24"/>
              </w:rPr>
              <w:t>0</w:t>
            </w:r>
          </w:p>
        </w:tc>
        <w:tc>
          <w:tcPr>
            <w:tcW w:w="11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6</w:t>
            </w:r>
            <w:r w:rsidRPr="00207A8B">
              <w:rPr>
                <w:spacing w:val="-20"/>
                <w:szCs w:val="24"/>
              </w:rPr>
              <w:t>,104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0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rFonts w:hint="eastAsia"/>
                <w:spacing w:val="-20"/>
                <w:szCs w:val="24"/>
              </w:rPr>
            </w:pPr>
            <w:r w:rsidRPr="00207A8B">
              <w:rPr>
                <w:spacing w:val="-20"/>
                <w:szCs w:val="24"/>
              </w:rPr>
              <w:t>1,001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33E50">
            <w:pPr>
              <w:pStyle w:val="142"/>
              <w:jc w:val="right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0</w:t>
            </w:r>
          </w:p>
        </w:tc>
      </w:tr>
      <w:tr w:rsidR="00FC0E94" w:rsidRPr="00207A8B" w:rsidTr="00A6523B">
        <w:trPr>
          <w:trHeight w:val="20"/>
        </w:trPr>
        <w:tc>
          <w:tcPr>
            <w:tcW w:w="1019" w:type="dxa"/>
            <w:vAlign w:val="center"/>
          </w:tcPr>
          <w:p w:rsidR="00FC0E94" w:rsidRPr="00207A8B" w:rsidRDefault="00FC0E94" w:rsidP="00793861">
            <w:pPr>
              <w:pStyle w:val="142"/>
              <w:jc w:val="center"/>
              <w:rPr>
                <w:rFonts w:hint="eastAsia"/>
                <w:spacing w:val="-24"/>
                <w:sz w:val="22"/>
                <w:szCs w:val="22"/>
              </w:rPr>
            </w:pPr>
            <w:r w:rsidRPr="00207A8B">
              <w:rPr>
                <w:rFonts w:hint="eastAsia"/>
                <w:spacing w:val="-24"/>
                <w:sz w:val="22"/>
                <w:szCs w:val="22"/>
              </w:rPr>
              <w:t>總收入B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953FA">
            <w:pPr>
              <w:pStyle w:val="142"/>
              <w:jc w:val="right"/>
              <w:rPr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930,021</w:t>
            </w:r>
          </w:p>
        </w:tc>
        <w:tc>
          <w:tcPr>
            <w:tcW w:w="954" w:type="dxa"/>
            <w:vAlign w:val="center"/>
          </w:tcPr>
          <w:p w:rsidR="00FC0E94" w:rsidRPr="00207A8B" w:rsidRDefault="00FC0E94" w:rsidP="008953FA">
            <w:pPr>
              <w:pStyle w:val="142"/>
              <w:jc w:val="right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885,273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953FA">
            <w:pPr>
              <w:pStyle w:val="142"/>
              <w:jc w:val="right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994,273</w:t>
            </w:r>
          </w:p>
        </w:tc>
        <w:tc>
          <w:tcPr>
            <w:tcW w:w="1116" w:type="dxa"/>
            <w:vAlign w:val="center"/>
          </w:tcPr>
          <w:p w:rsidR="00FC0E94" w:rsidRPr="00207A8B" w:rsidRDefault="00FC0E94" w:rsidP="008953FA">
            <w:pPr>
              <w:pStyle w:val="142"/>
              <w:jc w:val="right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1,198,216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953FA">
            <w:pPr>
              <w:pStyle w:val="142"/>
              <w:jc w:val="right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900,513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953FA">
            <w:pPr>
              <w:pStyle w:val="142"/>
              <w:jc w:val="right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944,383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8953FA">
            <w:pPr>
              <w:pStyle w:val="142"/>
              <w:jc w:val="right"/>
              <w:rPr>
                <w:rFonts w:hint="eastAsia"/>
                <w:spacing w:val="-20"/>
                <w:szCs w:val="24"/>
              </w:rPr>
            </w:pPr>
            <w:r w:rsidRPr="00207A8B">
              <w:rPr>
                <w:rFonts w:hint="eastAsia"/>
                <w:spacing w:val="-20"/>
                <w:szCs w:val="24"/>
              </w:rPr>
              <w:t>891,665</w:t>
            </w:r>
          </w:p>
        </w:tc>
      </w:tr>
      <w:tr w:rsidR="00FC0E94" w:rsidRPr="00207A8B" w:rsidTr="00A6523B">
        <w:trPr>
          <w:trHeight w:val="20"/>
        </w:trPr>
        <w:tc>
          <w:tcPr>
            <w:tcW w:w="1019" w:type="dxa"/>
            <w:vAlign w:val="center"/>
          </w:tcPr>
          <w:p w:rsidR="00FC0E94" w:rsidRPr="00207A8B" w:rsidRDefault="00FC0E94" w:rsidP="00AE4FD6">
            <w:pPr>
              <w:pStyle w:val="142"/>
              <w:jc w:val="center"/>
              <w:rPr>
                <w:rFonts w:hint="eastAsia"/>
                <w:spacing w:val="-24"/>
                <w:sz w:val="22"/>
                <w:szCs w:val="22"/>
              </w:rPr>
            </w:pPr>
            <w:r w:rsidRPr="00207A8B">
              <w:rPr>
                <w:rFonts w:hint="eastAsia"/>
                <w:spacing w:val="-24"/>
                <w:sz w:val="22"/>
                <w:szCs w:val="22"/>
              </w:rPr>
              <w:t>A</w:t>
            </w:r>
            <w:r w:rsidRPr="00207A8B">
              <w:rPr>
                <w:rFonts w:hAnsi="標楷體" w:hint="eastAsia"/>
                <w:spacing w:val="-24"/>
                <w:sz w:val="22"/>
                <w:szCs w:val="22"/>
              </w:rPr>
              <w:t>÷</w:t>
            </w:r>
            <w:r w:rsidRPr="00207A8B">
              <w:rPr>
                <w:rFonts w:hint="eastAsia"/>
                <w:spacing w:val="-24"/>
                <w:sz w:val="22"/>
                <w:szCs w:val="22"/>
              </w:rPr>
              <w:t>B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AE4FD6">
            <w:pPr>
              <w:pStyle w:val="142"/>
              <w:jc w:val="right"/>
              <w:rPr>
                <w:rFonts w:ascii="新細明體" w:eastAsia="新細明體"/>
                <w:snapToGrid/>
                <w:kern w:val="0"/>
                <w:szCs w:val="24"/>
              </w:rPr>
            </w:pPr>
            <w:r w:rsidRPr="00207A8B">
              <w:rPr>
                <w:rFonts w:hint="eastAsia"/>
              </w:rPr>
              <w:t>15.48%</w:t>
            </w:r>
          </w:p>
        </w:tc>
        <w:tc>
          <w:tcPr>
            <w:tcW w:w="954" w:type="dxa"/>
            <w:vAlign w:val="center"/>
          </w:tcPr>
          <w:p w:rsidR="00FC0E94" w:rsidRPr="00207A8B" w:rsidRDefault="00FC0E94" w:rsidP="00AE4FD6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13.28%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AE4FD6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14.48%</w:t>
            </w:r>
          </w:p>
        </w:tc>
        <w:tc>
          <w:tcPr>
            <w:tcW w:w="1116" w:type="dxa"/>
            <w:vAlign w:val="center"/>
          </w:tcPr>
          <w:p w:rsidR="00FC0E94" w:rsidRPr="00207A8B" w:rsidRDefault="00FC0E94" w:rsidP="00AE4FD6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11.56%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AE4FD6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15.82%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AE4FD6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14.95%</w:t>
            </w:r>
          </w:p>
        </w:tc>
        <w:tc>
          <w:tcPr>
            <w:tcW w:w="916" w:type="dxa"/>
            <w:vAlign w:val="center"/>
          </w:tcPr>
          <w:p w:rsidR="00FC0E94" w:rsidRPr="00207A8B" w:rsidRDefault="00FC0E94" w:rsidP="00AE4FD6">
            <w:pPr>
              <w:pStyle w:val="142"/>
              <w:jc w:val="right"/>
              <w:rPr>
                <w:rFonts w:hint="eastAsia"/>
              </w:rPr>
            </w:pPr>
            <w:r w:rsidRPr="00207A8B">
              <w:rPr>
                <w:rFonts w:hint="eastAsia"/>
              </w:rPr>
              <w:t>15.99%</w:t>
            </w:r>
          </w:p>
        </w:tc>
      </w:tr>
    </w:tbl>
    <w:p w:rsidR="00FC0E94" w:rsidRPr="00207A8B" w:rsidRDefault="00FC0E94" w:rsidP="000A4FF5">
      <w:pPr>
        <w:pStyle w:val="142"/>
        <w:ind w:left="647" w:firstLine="204"/>
      </w:pPr>
      <w:r w:rsidRPr="00207A8B">
        <w:rPr>
          <w:rFonts w:hint="eastAsia"/>
        </w:rPr>
        <w:t>資料來源：生技中心提供。</w:t>
      </w:r>
    </w:p>
    <w:p w:rsidR="00FC0E94" w:rsidRPr="00207A8B" w:rsidRDefault="00FC0E94" w:rsidP="000D3FDC">
      <w:pPr>
        <w:ind w:left="566" w:firstLine="566"/>
      </w:pPr>
      <w:r w:rsidRPr="00207A8B">
        <w:rPr>
          <w:rFonts w:hint="eastAsia"/>
        </w:rPr>
        <w:t>綜上，生技中心之收入來源，除政府補助及委辦計畫收入外，尚包括衍生收入、服務收入及財務收入等財源，然生技中心111至114年度來自政府之收入比率介於55.93%至74.76%間，114年度</w:t>
      </w:r>
      <w:r w:rsidR="00BB7A02">
        <w:rPr>
          <w:rFonts w:hint="eastAsia"/>
        </w:rPr>
        <w:t>預計</w:t>
      </w:r>
      <w:r w:rsidRPr="00207A8B">
        <w:rPr>
          <w:rFonts w:hint="eastAsia"/>
        </w:rPr>
        <w:t>自籌比率僅26.53%，有增益空間；另服務收入為自籌財源之大宗，惟111至113年度服務收入決算均未達預算數，允宜研</w:t>
      </w:r>
      <w:r w:rsidRPr="00207A8B">
        <w:rPr>
          <w:rFonts w:hint="eastAsia"/>
        </w:rPr>
        <w:lastRenderedPageBreak/>
        <w:t>謀提升開拓自籌收入能力，拓展服務收入以達預期目標，俾逐步增加自籌比率。</w:t>
      </w:r>
    </w:p>
    <w:bookmarkEnd w:id="4"/>
    <w:bookmarkEnd w:id="5"/>
    <w:bookmarkEnd w:id="3"/>
    <w:bookmarkEnd w:id="1"/>
    <w:bookmarkEnd w:id="2"/>
    <w:sectPr w:rsidR="00FC0E94" w:rsidRPr="00207A8B" w:rsidSect="00CE07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25F" w:rsidRDefault="00DC325F" w:rsidP="003E5CE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C325F" w:rsidRDefault="00DC325F" w:rsidP="003E5CE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CAE" w:rsidRDefault="00CE0CAE" w:rsidP="00BC6D2D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CAE" w:rsidRPr="004A4BC8" w:rsidRDefault="003921BE" w:rsidP="00CE074A">
    <w:pPr>
      <w:pStyle w:val="af2"/>
      <w:ind w:leftChars="0" w:left="0" w:firstLineChars="0" w:firstLine="0"/>
      <w:jc w:val="center"/>
    </w:pPr>
    <w:r>
      <w:rPr>
        <w:rFonts w:hint="eastAsia"/>
      </w:rPr>
      <w:t>77-</w:t>
    </w:r>
    <w:r w:rsidR="00CE0CAE" w:rsidRPr="004A4BC8">
      <w:fldChar w:fldCharType="begin"/>
    </w:r>
    <w:r w:rsidR="00CE0CAE" w:rsidRPr="004A4BC8">
      <w:instrText>PAGE   \* MERGEFORMAT</w:instrText>
    </w:r>
    <w:r w:rsidR="00CE0CAE" w:rsidRPr="004A4BC8">
      <w:fldChar w:fldCharType="separate"/>
    </w:r>
    <w:r w:rsidR="00B0192B" w:rsidRPr="00B0192B">
      <w:rPr>
        <w:noProof/>
        <w:lang w:val="zh-TW"/>
      </w:rPr>
      <w:t>3</w:t>
    </w:r>
    <w:r w:rsidR="00CE0CAE" w:rsidRPr="004A4BC8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CAE" w:rsidRDefault="00CE0CAE" w:rsidP="00BC6D2D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25F" w:rsidRDefault="00DC325F" w:rsidP="003E5CE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C325F" w:rsidRDefault="00DC325F" w:rsidP="003E5CEB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CAE" w:rsidRDefault="00CE0CAE" w:rsidP="00BC6D2D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CAE" w:rsidRDefault="00CE0CAE" w:rsidP="00BC6D2D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CAE" w:rsidRDefault="00CE0CAE" w:rsidP="00BC6D2D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66C93"/>
    <w:multiLevelType w:val="hybridMultilevel"/>
    <w:tmpl w:val="D5C6CD08"/>
    <w:lvl w:ilvl="0" w:tplc="1D7A28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0BD6521C"/>
    <w:multiLevelType w:val="hybridMultilevel"/>
    <w:tmpl w:val="47F4C77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1FD0BA5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CDF6DFC"/>
    <w:multiLevelType w:val="hybridMultilevel"/>
    <w:tmpl w:val="7D98C9CC"/>
    <w:lvl w:ilvl="0" w:tplc="70BC50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 w15:restartNumberingAfterBreak="0">
    <w:nsid w:val="0F1E1A64"/>
    <w:multiLevelType w:val="hybridMultilevel"/>
    <w:tmpl w:val="1130C68C"/>
    <w:lvl w:ilvl="0" w:tplc="46EA0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 w15:restartNumberingAfterBreak="0">
    <w:nsid w:val="10485BC5"/>
    <w:multiLevelType w:val="hybridMultilevel"/>
    <w:tmpl w:val="34421E8C"/>
    <w:lvl w:ilvl="0" w:tplc="D3A2A5AC">
      <w:start w:val="1"/>
      <w:numFmt w:val="decimal"/>
      <w:lvlText w:val="%1."/>
      <w:lvlJc w:val="left"/>
      <w:pPr>
        <w:tabs>
          <w:tab w:val="num" w:pos="838"/>
        </w:tabs>
        <w:ind w:left="838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38"/>
        </w:tabs>
        <w:ind w:left="1438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18"/>
        </w:tabs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8"/>
        </w:tabs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78"/>
        </w:tabs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58"/>
        </w:tabs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38"/>
        </w:tabs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18"/>
        </w:tabs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98"/>
        </w:tabs>
        <w:ind w:left="4798" w:hanging="480"/>
      </w:pPr>
    </w:lvl>
  </w:abstractNum>
  <w:abstractNum w:abstractNumId="5" w15:restartNumberingAfterBreak="0">
    <w:nsid w:val="106F37DC"/>
    <w:multiLevelType w:val="hybridMultilevel"/>
    <w:tmpl w:val="30E2CAA2"/>
    <w:lvl w:ilvl="0" w:tplc="E35AA8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C585C88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3B82FB7"/>
    <w:multiLevelType w:val="hybridMultilevel"/>
    <w:tmpl w:val="60309118"/>
    <w:lvl w:ilvl="0" w:tplc="9B964A92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51B5C15"/>
    <w:multiLevelType w:val="hybridMultilevel"/>
    <w:tmpl w:val="9C227456"/>
    <w:lvl w:ilvl="0" w:tplc="4E5CA9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0BC50C4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2" w:tplc="A63E4B4C">
      <w:start w:val="1"/>
      <w:numFmt w:val="decimal"/>
      <w:lvlText w:val="(%3)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 w15:restartNumberingAfterBreak="0">
    <w:nsid w:val="16A601A4"/>
    <w:multiLevelType w:val="hybridMultilevel"/>
    <w:tmpl w:val="2A64BEF0"/>
    <w:lvl w:ilvl="0" w:tplc="AF4EB04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 w15:restartNumberingAfterBreak="0">
    <w:nsid w:val="18C73297"/>
    <w:multiLevelType w:val="hybridMultilevel"/>
    <w:tmpl w:val="F1A4AFCC"/>
    <w:lvl w:ilvl="0" w:tplc="70BC50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 w15:restartNumberingAfterBreak="0">
    <w:nsid w:val="27A87F8D"/>
    <w:multiLevelType w:val="hybridMultilevel"/>
    <w:tmpl w:val="B9B2961C"/>
    <w:lvl w:ilvl="0" w:tplc="02E09F4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3661740E"/>
    <w:multiLevelType w:val="hybridMultilevel"/>
    <w:tmpl w:val="CC6A989A"/>
    <w:lvl w:ilvl="0" w:tplc="D57470D2">
      <w:start w:val="2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B864D32"/>
    <w:multiLevelType w:val="hybridMultilevel"/>
    <w:tmpl w:val="61E05C08"/>
    <w:lvl w:ilvl="0" w:tplc="AB1A88A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4DC6C3F"/>
    <w:multiLevelType w:val="hybridMultilevel"/>
    <w:tmpl w:val="E7706534"/>
    <w:lvl w:ilvl="0" w:tplc="AB1A88A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7B24508"/>
    <w:multiLevelType w:val="hybridMultilevel"/>
    <w:tmpl w:val="C8921F74"/>
    <w:lvl w:ilvl="0" w:tplc="3A2E750C">
      <w:start w:val="4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488604F4"/>
    <w:multiLevelType w:val="hybridMultilevel"/>
    <w:tmpl w:val="1842EABA"/>
    <w:lvl w:ilvl="0" w:tplc="5888DE00">
      <w:start w:val="7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49C850B8"/>
    <w:multiLevelType w:val="hybridMultilevel"/>
    <w:tmpl w:val="1A4897C8"/>
    <w:lvl w:ilvl="0" w:tplc="CF687C3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EDB5FF2"/>
    <w:multiLevelType w:val="hybridMultilevel"/>
    <w:tmpl w:val="ACB89C98"/>
    <w:lvl w:ilvl="0" w:tplc="E3EA1220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3DE38C2"/>
    <w:multiLevelType w:val="hybridMultilevel"/>
    <w:tmpl w:val="E5847E24"/>
    <w:lvl w:ilvl="0" w:tplc="423A1E1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5970725F"/>
    <w:multiLevelType w:val="hybridMultilevel"/>
    <w:tmpl w:val="EB80148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605618D4"/>
    <w:multiLevelType w:val="hybridMultilevel"/>
    <w:tmpl w:val="7F8C7D1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60725176"/>
    <w:multiLevelType w:val="hybridMultilevel"/>
    <w:tmpl w:val="66A093BA"/>
    <w:lvl w:ilvl="0" w:tplc="7A245B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2" w15:restartNumberingAfterBreak="0">
    <w:nsid w:val="60CC48FB"/>
    <w:multiLevelType w:val="hybridMultilevel"/>
    <w:tmpl w:val="317CF2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42D56CA"/>
    <w:multiLevelType w:val="hybridMultilevel"/>
    <w:tmpl w:val="7E1EBA4A"/>
    <w:lvl w:ilvl="0" w:tplc="017404B8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6DC5745F"/>
    <w:multiLevelType w:val="hybridMultilevel"/>
    <w:tmpl w:val="94D665AC"/>
    <w:lvl w:ilvl="0" w:tplc="A01E05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 w15:restartNumberingAfterBreak="0">
    <w:nsid w:val="76347CBB"/>
    <w:multiLevelType w:val="hybridMultilevel"/>
    <w:tmpl w:val="9E36E3C8"/>
    <w:lvl w:ilvl="0" w:tplc="06844878">
      <w:start w:val="10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華康細明體外字集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7D9C18D0"/>
    <w:multiLevelType w:val="hybridMultilevel"/>
    <w:tmpl w:val="12E0597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7ECA63E6"/>
    <w:multiLevelType w:val="hybridMultilevel"/>
    <w:tmpl w:val="59F68FAC"/>
    <w:lvl w:ilvl="0" w:tplc="328C7BD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</w:num>
  <w:num w:numId="3">
    <w:abstractNumId w:val="27"/>
  </w:num>
  <w:num w:numId="4">
    <w:abstractNumId w:val="25"/>
  </w:num>
  <w:num w:numId="5">
    <w:abstractNumId w:val="11"/>
  </w:num>
  <w:num w:numId="6">
    <w:abstractNumId w:val="14"/>
  </w:num>
  <w:num w:numId="7">
    <w:abstractNumId w:val="5"/>
  </w:num>
  <w:num w:numId="8">
    <w:abstractNumId w:val="4"/>
  </w:num>
  <w:num w:numId="9">
    <w:abstractNumId w:val="17"/>
  </w:num>
  <w:num w:numId="10">
    <w:abstractNumId w:val="23"/>
  </w:num>
  <w:num w:numId="11">
    <w:abstractNumId w:val="6"/>
  </w:num>
  <w:num w:numId="12">
    <w:abstractNumId w:val="18"/>
  </w:num>
  <w:num w:numId="13">
    <w:abstractNumId w:val="19"/>
  </w:num>
  <w:num w:numId="14">
    <w:abstractNumId w:val="26"/>
  </w:num>
  <w:num w:numId="15">
    <w:abstractNumId w:val="20"/>
  </w:num>
  <w:num w:numId="16">
    <w:abstractNumId w:val="1"/>
  </w:num>
  <w:num w:numId="17">
    <w:abstractNumId w:val="0"/>
  </w:num>
  <w:num w:numId="18">
    <w:abstractNumId w:val="24"/>
  </w:num>
  <w:num w:numId="19">
    <w:abstractNumId w:val="9"/>
  </w:num>
  <w:num w:numId="20">
    <w:abstractNumId w:val="2"/>
  </w:num>
  <w:num w:numId="21">
    <w:abstractNumId w:val="21"/>
  </w:num>
  <w:num w:numId="22">
    <w:abstractNumId w:val="3"/>
  </w:num>
  <w:num w:numId="23">
    <w:abstractNumId w:val="7"/>
  </w:num>
  <w:num w:numId="24">
    <w:abstractNumId w:val="8"/>
  </w:num>
  <w:num w:numId="25">
    <w:abstractNumId w:val="22"/>
  </w:num>
  <w:num w:numId="26">
    <w:abstractNumId w:val="13"/>
  </w:num>
  <w:num w:numId="27">
    <w:abstractNumId w:val="12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83DFE"/>
    <w:rsid w:val="00000951"/>
    <w:rsid w:val="000011C5"/>
    <w:rsid w:val="000052EA"/>
    <w:rsid w:val="00006777"/>
    <w:rsid w:val="00010456"/>
    <w:rsid w:val="00015B6A"/>
    <w:rsid w:val="00015E94"/>
    <w:rsid w:val="00020B5E"/>
    <w:rsid w:val="00021C5A"/>
    <w:rsid w:val="00022798"/>
    <w:rsid w:val="000245D1"/>
    <w:rsid w:val="00030640"/>
    <w:rsid w:val="000328D7"/>
    <w:rsid w:val="0003530F"/>
    <w:rsid w:val="00043119"/>
    <w:rsid w:val="00043A0D"/>
    <w:rsid w:val="000445FB"/>
    <w:rsid w:val="000469C2"/>
    <w:rsid w:val="0005201E"/>
    <w:rsid w:val="00054D7A"/>
    <w:rsid w:val="0006128A"/>
    <w:rsid w:val="00063A98"/>
    <w:rsid w:val="00063CB5"/>
    <w:rsid w:val="00067578"/>
    <w:rsid w:val="000735B6"/>
    <w:rsid w:val="00082416"/>
    <w:rsid w:val="000905DA"/>
    <w:rsid w:val="000922D3"/>
    <w:rsid w:val="000A4B60"/>
    <w:rsid w:val="000A4FF5"/>
    <w:rsid w:val="000A5A17"/>
    <w:rsid w:val="000B0F56"/>
    <w:rsid w:val="000B24A6"/>
    <w:rsid w:val="000B3553"/>
    <w:rsid w:val="000B70A2"/>
    <w:rsid w:val="000C20DE"/>
    <w:rsid w:val="000C433D"/>
    <w:rsid w:val="000C52FA"/>
    <w:rsid w:val="000C7558"/>
    <w:rsid w:val="000D33DB"/>
    <w:rsid w:val="000D3FDC"/>
    <w:rsid w:val="000D4E91"/>
    <w:rsid w:val="000D5793"/>
    <w:rsid w:val="000E010A"/>
    <w:rsid w:val="000E2FB3"/>
    <w:rsid w:val="000E406C"/>
    <w:rsid w:val="000E617A"/>
    <w:rsid w:val="000F68DE"/>
    <w:rsid w:val="000F7234"/>
    <w:rsid w:val="000F7DFD"/>
    <w:rsid w:val="00103E69"/>
    <w:rsid w:val="00104C90"/>
    <w:rsid w:val="00107530"/>
    <w:rsid w:val="00110063"/>
    <w:rsid w:val="0011218D"/>
    <w:rsid w:val="00115894"/>
    <w:rsid w:val="00120591"/>
    <w:rsid w:val="00121166"/>
    <w:rsid w:val="00123D27"/>
    <w:rsid w:val="00126C0C"/>
    <w:rsid w:val="00154EB0"/>
    <w:rsid w:val="00156D61"/>
    <w:rsid w:val="001640F2"/>
    <w:rsid w:val="00166F88"/>
    <w:rsid w:val="00181FAA"/>
    <w:rsid w:val="00182629"/>
    <w:rsid w:val="00182F42"/>
    <w:rsid w:val="00183538"/>
    <w:rsid w:val="00183585"/>
    <w:rsid w:val="00190B7E"/>
    <w:rsid w:val="00192B0C"/>
    <w:rsid w:val="001B0BF7"/>
    <w:rsid w:val="001B5862"/>
    <w:rsid w:val="001C19BC"/>
    <w:rsid w:val="001C1B4D"/>
    <w:rsid w:val="001C26A0"/>
    <w:rsid w:val="001D471C"/>
    <w:rsid w:val="001D5EE7"/>
    <w:rsid w:val="001D7FE1"/>
    <w:rsid w:val="001E429A"/>
    <w:rsid w:val="001E6E29"/>
    <w:rsid w:val="001E7BED"/>
    <w:rsid w:val="001F48AF"/>
    <w:rsid w:val="0020160B"/>
    <w:rsid w:val="002018AE"/>
    <w:rsid w:val="00203B4A"/>
    <w:rsid w:val="002052E2"/>
    <w:rsid w:val="00207A8B"/>
    <w:rsid w:val="002154D9"/>
    <w:rsid w:val="00216094"/>
    <w:rsid w:val="00222143"/>
    <w:rsid w:val="00223B28"/>
    <w:rsid w:val="00230491"/>
    <w:rsid w:val="00234FFE"/>
    <w:rsid w:val="00237C8B"/>
    <w:rsid w:val="002435A6"/>
    <w:rsid w:val="002436F0"/>
    <w:rsid w:val="00252A7C"/>
    <w:rsid w:val="002533E9"/>
    <w:rsid w:val="0025477E"/>
    <w:rsid w:val="00254D16"/>
    <w:rsid w:val="002626D6"/>
    <w:rsid w:val="00264708"/>
    <w:rsid w:val="002701CB"/>
    <w:rsid w:val="00270DE1"/>
    <w:rsid w:val="00270ECB"/>
    <w:rsid w:val="0027782C"/>
    <w:rsid w:val="00277D55"/>
    <w:rsid w:val="00280CB2"/>
    <w:rsid w:val="00281FCB"/>
    <w:rsid w:val="0028449B"/>
    <w:rsid w:val="00284AE6"/>
    <w:rsid w:val="0028700A"/>
    <w:rsid w:val="002A01EC"/>
    <w:rsid w:val="002A5E2B"/>
    <w:rsid w:val="002B27D5"/>
    <w:rsid w:val="002B3B64"/>
    <w:rsid w:val="002B7ACB"/>
    <w:rsid w:val="002C5BFC"/>
    <w:rsid w:val="002C5C86"/>
    <w:rsid w:val="002C6587"/>
    <w:rsid w:val="002D7B0D"/>
    <w:rsid w:val="002D7D6A"/>
    <w:rsid w:val="002E3CE1"/>
    <w:rsid w:val="002E62EE"/>
    <w:rsid w:val="002E646F"/>
    <w:rsid w:val="002F05BD"/>
    <w:rsid w:val="002F1546"/>
    <w:rsid w:val="00303D34"/>
    <w:rsid w:val="003067FD"/>
    <w:rsid w:val="00307A9F"/>
    <w:rsid w:val="00311321"/>
    <w:rsid w:val="00311BBB"/>
    <w:rsid w:val="00316748"/>
    <w:rsid w:val="003220BF"/>
    <w:rsid w:val="00324A60"/>
    <w:rsid w:val="003260EF"/>
    <w:rsid w:val="00327865"/>
    <w:rsid w:val="0033302B"/>
    <w:rsid w:val="00345AB1"/>
    <w:rsid w:val="003479A9"/>
    <w:rsid w:val="003503F1"/>
    <w:rsid w:val="00361805"/>
    <w:rsid w:val="00362F7E"/>
    <w:rsid w:val="00375351"/>
    <w:rsid w:val="0037660A"/>
    <w:rsid w:val="00376BE5"/>
    <w:rsid w:val="00377BF9"/>
    <w:rsid w:val="00380DAA"/>
    <w:rsid w:val="00381EFE"/>
    <w:rsid w:val="00383DFE"/>
    <w:rsid w:val="003844FB"/>
    <w:rsid w:val="003921BE"/>
    <w:rsid w:val="00393F9A"/>
    <w:rsid w:val="003A037E"/>
    <w:rsid w:val="003A056D"/>
    <w:rsid w:val="003A0CCC"/>
    <w:rsid w:val="003B19E7"/>
    <w:rsid w:val="003B6AE3"/>
    <w:rsid w:val="003B6F2F"/>
    <w:rsid w:val="003C57B2"/>
    <w:rsid w:val="003D3CC4"/>
    <w:rsid w:val="003D565A"/>
    <w:rsid w:val="003D741C"/>
    <w:rsid w:val="003E101A"/>
    <w:rsid w:val="003E16F4"/>
    <w:rsid w:val="003E42B8"/>
    <w:rsid w:val="003E4EC1"/>
    <w:rsid w:val="003E5CEB"/>
    <w:rsid w:val="003E5F90"/>
    <w:rsid w:val="003F4FCD"/>
    <w:rsid w:val="003F7A4E"/>
    <w:rsid w:val="00402B4F"/>
    <w:rsid w:val="0041001B"/>
    <w:rsid w:val="00413FF2"/>
    <w:rsid w:val="00416886"/>
    <w:rsid w:val="004214BE"/>
    <w:rsid w:val="00423045"/>
    <w:rsid w:val="00431FE6"/>
    <w:rsid w:val="00441ADA"/>
    <w:rsid w:val="00445A66"/>
    <w:rsid w:val="00447F16"/>
    <w:rsid w:val="00451C98"/>
    <w:rsid w:val="00453E87"/>
    <w:rsid w:val="00460624"/>
    <w:rsid w:val="00461F50"/>
    <w:rsid w:val="004728EE"/>
    <w:rsid w:val="004753DF"/>
    <w:rsid w:val="0048071B"/>
    <w:rsid w:val="00485931"/>
    <w:rsid w:val="00487F4A"/>
    <w:rsid w:val="00492294"/>
    <w:rsid w:val="00492CC0"/>
    <w:rsid w:val="004955FD"/>
    <w:rsid w:val="00495B8C"/>
    <w:rsid w:val="004962C8"/>
    <w:rsid w:val="004A4BC8"/>
    <w:rsid w:val="004B24B2"/>
    <w:rsid w:val="004B6D74"/>
    <w:rsid w:val="004B719C"/>
    <w:rsid w:val="004D5C7B"/>
    <w:rsid w:val="004D7862"/>
    <w:rsid w:val="004E59B7"/>
    <w:rsid w:val="004E66D6"/>
    <w:rsid w:val="004F2916"/>
    <w:rsid w:val="004F3299"/>
    <w:rsid w:val="004F3751"/>
    <w:rsid w:val="004F4EEE"/>
    <w:rsid w:val="004F567E"/>
    <w:rsid w:val="005006A5"/>
    <w:rsid w:val="00500CB4"/>
    <w:rsid w:val="00500F81"/>
    <w:rsid w:val="00504C05"/>
    <w:rsid w:val="00513161"/>
    <w:rsid w:val="00513881"/>
    <w:rsid w:val="0052277E"/>
    <w:rsid w:val="005227BE"/>
    <w:rsid w:val="00522DA1"/>
    <w:rsid w:val="00523C6C"/>
    <w:rsid w:val="00541342"/>
    <w:rsid w:val="00542268"/>
    <w:rsid w:val="00546714"/>
    <w:rsid w:val="00546896"/>
    <w:rsid w:val="00547758"/>
    <w:rsid w:val="00547B91"/>
    <w:rsid w:val="005533F9"/>
    <w:rsid w:val="00553495"/>
    <w:rsid w:val="0056562F"/>
    <w:rsid w:val="005704E2"/>
    <w:rsid w:val="005725B5"/>
    <w:rsid w:val="00576121"/>
    <w:rsid w:val="00582A8E"/>
    <w:rsid w:val="00583972"/>
    <w:rsid w:val="00583E9F"/>
    <w:rsid w:val="005845BC"/>
    <w:rsid w:val="005950F3"/>
    <w:rsid w:val="00595545"/>
    <w:rsid w:val="005A3666"/>
    <w:rsid w:val="005A60AE"/>
    <w:rsid w:val="005B0B8F"/>
    <w:rsid w:val="005B2AA5"/>
    <w:rsid w:val="005C1CCC"/>
    <w:rsid w:val="005D6054"/>
    <w:rsid w:val="005E067B"/>
    <w:rsid w:val="005E2578"/>
    <w:rsid w:val="005F443A"/>
    <w:rsid w:val="00600B00"/>
    <w:rsid w:val="0060615F"/>
    <w:rsid w:val="00607FCB"/>
    <w:rsid w:val="006106BD"/>
    <w:rsid w:val="006110B5"/>
    <w:rsid w:val="00616CC8"/>
    <w:rsid w:val="00630C02"/>
    <w:rsid w:val="00635DBD"/>
    <w:rsid w:val="00643AC5"/>
    <w:rsid w:val="00647419"/>
    <w:rsid w:val="00651432"/>
    <w:rsid w:val="0065238D"/>
    <w:rsid w:val="00657921"/>
    <w:rsid w:val="00661F93"/>
    <w:rsid w:val="00661FD4"/>
    <w:rsid w:val="006629DE"/>
    <w:rsid w:val="00674BD3"/>
    <w:rsid w:val="00680523"/>
    <w:rsid w:val="00681B3D"/>
    <w:rsid w:val="006953DF"/>
    <w:rsid w:val="00696B3F"/>
    <w:rsid w:val="006A28FB"/>
    <w:rsid w:val="006A3566"/>
    <w:rsid w:val="006A36F3"/>
    <w:rsid w:val="006A491E"/>
    <w:rsid w:val="006A7E13"/>
    <w:rsid w:val="006B07ED"/>
    <w:rsid w:val="006C0D62"/>
    <w:rsid w:val="006C3F4A"/>
    <w:rsid w:val="006D5488"/>
    <w:rsid w:val="006D5F45"/>
    <w:rsid w:val="006E0A04"/>
    <w:rsid w:val="006E34DB"/>
    <w:rsid w:val="006E468D"/>
    <w:rsid w:val="006E4C14"/>
    <w:rsid w:val="006E4EEF"/>
    <w:rsid w:val="006E7FEC"/>
    <w:rsid w:val="006F177A"/>
    <w:rsid w:val="006F503B"/>
    <w:rsid w:val="007015A1"/>
    <w:rsid w:val="00713D92"/>
    <w:rsid w:val="0072487B"/>
    <w:rsid w:val="00730C35"/>
    <w:rsid w:val="007365BC"/>
    <w:rsid w:val="00744408"/>
    <w:rsid w:val="0075053D"/>
    <w:rsid w:val="007544C2"/>
    <w:rsid w:val="007613A3"/>
    <w:rsid w:val="00761C14"/>
    <w:rsid w:val="00764DBF"/>
    <w:rsid w:val="00772E55"/>
    <w:rsid w:val="00773285"/>
    <w:rsid w:val="007861BA"/>
    <w:rsid w:val="00787496"/>
    <w:rsid w:val="00787E6A"/>
    <w:rsid w:val="00791A5F"/>
    <w:rsid w:val="00793861"/>
    <w:rsid w:val="00795344"/>
    <w:rsid w:val="007956F2"/>
    <w:rsid w:val="007A3DDC"/>
    <w:rsid w:val="007A4C0A"/>
    <w:rsid w:val="007A522A"/>
    <w:rsid w:val="007A6259"/>
    <w:rsid w:val="007B08A6"/>
    <w:rsid w:val="007D0C27"/>
    <w:rsid w:val="007D30BD"/>
    <w:rsid w:val="007D3A89"/>
    <w:rsid w:val="007D6301"/>
    <w:rsid w:val="007D65E4"/>
    <w:rsid w:val="007E3826"/>
    <w:rsid w:val="007E7895"/>
    <w:rsid w:val="007F4207"/>
    <w:rsid w:val="007F7820"/>
    <w:rsid w:val="00804C3B"/>
    <w:rsid w:val="008061A2"/>
    <w:rsid w:val="00811FAF"/>
    <w:rsid w:val="00812BD5"/>
    <w:rsid w:val="0081631E"/>
    <w:rsid w:val="008208C9"/>
    <w:rsid w:val="0082240D"/>
    <w:rsid w:val="00825D8B"/>
    <w:rsid w:val="00831B50"/>
    <w:rsid w:val="00832EB6"/>
    <w:rsid w:val="00833E50"/>
    <w:rsid w:val="00835536"/>
    <w:rsid w:val="00836818"/>
    <w:rsid w:val="00836A05"/>
    <w:rsid w:val="00840978"/>
    <w:rsid w:val="00840A8B"/>
    <w:rsid w:val="00851A0F"/>
    <w:rsid w:val="00855202"/>
    <w:rsid w:val="0086079B"/>
    <w:rsid w:val="00860FF1"/>
    <w:rsid w:val="008623B7"/>
    <w:rsid w:val="008631D9"/>
    <w:rsid w:val="008639F9"/>
    <w:rsid w:val="0086595E"/>
    <w:rsid w:val="008706E1"/>
    <w:rsid w:val="008735D5"/>
    <w:rsid w:val="00877597"/>
    <w:rsid w:val="00880768"/>
    <w:rsid w:val="0088284A"/>
    <w:rsid w:val="00882B23"/>
    <w:rsid w:val="00883B43"/>
    <w:rsid w:val="00884D2A"/>
    <w:rsid w:val="00885193"/>
    <w:rsid w:val="00885420"/>
    <w:rsid w:val="00890C3C"/>
    <w:rsid w:val="00891113"/>
    <w:rsid w:val="00892502"/>
    <w:rsid w:val="00892585"/>
    <w:rsid w:val="008953FA"/>
    <w:rsid w:val="008B0A80"/>
    <w:rsid w:val="008B360B"/>
    <w:rsid w:val="008B3D41"/>
    <w:rsid w:val="008B5CE9"/>
    <w:rsid w:val="008C18AC"/>
    <w:rsid w:val="008D5D02"/>
    <w:rsid w:val="008E1029"/>
    <w:rsid w:val="008E228C"/>
    <w:rsid w:val="008E4E3C"/>
    <w:rsid w:val="008E7D11"/>
    <w:rsid w:val="008E7E38"/>
    <w:rsid w:val="008F170C"/>
    <w:rsid w:val="008F4741"/>
    <w:rsid w:val="009023AC"/>
    <w:rsid w:val="0090428E"/>
    <w:rsid w:val="0091240D"/>
    <w:rsid w:val="00914AB7"/>
    <w:rsid w:val="0092697F"/>
    <w:rsid w:val="00930723"/>
    <w:rsid w:val="00935B59"/>
    <w:rsid w:val="0095348C"/>
    <w:rsid w:val="00954567"/>
    <w:rsid w:val="00974B5F"/>
    <w:rsid w:val="009816C6"/>
    <w:rsid w:val="00982B48"/>
    <w:rsid w:val="0098580E"/>
    <w:rsid w:val="00987265"/>
    <w:rsid w:val="009905AD"/>
    <w:rsid w:val="009A1EFB"/>
    <w:rsid w:val="009A31DE"/>
    <w:rsid w:val="009A76C3"/>
    <w:rsid w:val="009B012B"/>
    <w:rsid w:val="009B54B1"/>
    <w:rsid w:val="009B7803"/>
    <w:rsid w:val="009C1F74"/>
    <w:rsid w:val="009D52E7"/>
    <w:rsid w:val="009D579A"/>
    <w:rsid w:val="009D5EE4"/>
    <w:rsid w:val="009D6188"/>
    <w:rsid w:val="009E24D3"/>
    <w:rsid w:val="009E50A5"/>
    <w:rsid w:val="009E7396"/>
    <w:rsid w:val="009F06B2"/>
    <w:rsid w:val="009F08D8"/>
    <w:rsid w:val="009F1604"/>
    <w:rsid w:val="009F1B54"/>
    <w:rsid w:val="009F2BF8"/>
    <w:rsid w:val="009F4053"/>
    <w:rsid w:val="009F442D"/>
    <w:rsid w:val="009F588B"/>
    <w:rsid w:val="00A02040"/>
    <w:rsid w:val="00A02145"/>
    <w:rsid w:val="00A03146"/>
    <w:rsid w:val="00A110D1"/>
    <w:rsid w:val="00A15E27"/>
    <w:rsid w:val="00A27676"/>
    <w:rsid w:val="00A44C11"/>
    <w:rsid w:val="00A529E1"/>
    <w:rsid w:val="00A53E24"/>
    <w:rsid w:val="00A57932"/>
    <w:rsid w:val="00A6523B"/>
    <w:rsid w:val="00A833DF"/>
    <w:rsid w:val="00A83F3E"/>
    <w:rsid w:val="00A9371A"/>
    <w:rsid w:val="00A95A9E"/>
    <w:rsid w:val="00A97370"/>
    <w:rsid w:val="00AA1E1E"/>
    <w:rsid w:val="00AA21C0"/>
    <w:rsid w:val="00AA6EAE"/>
    <w:rsid w:val="00AB5934"/>
    <w:rsid w:val="00AC3CB3"/>
    <w:rsid w:val="00AD25F3"/>
    <w:rsid w:val="00AD395C"/>
    <w:rsid w:val="00AD4AAC"/>
    <w:rsid w:val="00AE4FD6"/>
    <w:rsid w:val="00AE6796"/>
    <w:rsid w:val="00AF225C"/>
    <w:rsid w:val="00AF2556"/>
    <w:rsid w:val="00AF2C9A"/>
    <w:rsid w:val="00AF4377"/>
    <w:rsid w:val="00AF44CC"/>
    <w:rsid w:val="00B0192B"/>
    <w:rsid w:val="00B031A8"/>
    <w:rsid w:val="00B06F7D"/>
    <w:rsid w:val="00B128FC"/>
    <w:rsid w:val="00B13462"/>
    <w:rsid w:val="00B13B33"/>
    <w:rsid w:val="00B159F5"/>
    <w:rsid w:val="00B1681B"/>
    <w:rsid w:val="00B21DC7"/>
    <w:rsid w:val="00B2679D"/>
    <w:rsid w:val="00B3055B"/>
    <w:rsid w:val="00B33AD3"/>
    <w:rsid w:val="00B41C0D"/>
    <w:rsid w:val="00B42A14"/>
    <w:rsid w:val="00B45B90"/>
    <w:rsid w:val="00B50DCB"/>
    <w:rsid w:val="00B524F7"/>
    <w:rsid w:val="00B55B1C"/>
    <w:rsid w:val="00B641BC"/>
    <w:rsid w:val="00B66591"/>
    <w:rsid w:val="00B72FDB"/>
    <w:rsid w:val="00B735F9"/>
    <w:rsid w:val="00B91054"/>
    <w:rsid w:val="00B92682"/>
    <w:rsid w:val="00BA29A1"/>
    <w:rsid w:val="00BA4F21"/>
    <w:rsid w:val="00BB689E"/>
    <w:rsid w:val="00BB7A02"/>
    <w:rsid w:val="00BC1F35"/>
    <w:rsid w:val="00BC6D2D"/>
    <w:rsid w:val="00BD4217"/>
    <w:rsid w:val="00BD5A8E"/>
    <w:rsid w:val="00BD7CCD"/>
    <w:rsid w:val="00BE130D"/>
    <w:rsid w:val="00BF3B9C"/>
    <w:rsid w:val="00BF69D2"/>
    <w:rsid w:val="00C000FB"/>
    <w:rsid w:val="00C0034A"/>
    <w:rsid w:val="00C22F06"/>
    <w:rsid w:val="00C26320"/>
    <w:rsid w:val="00C32EBA"/>
    <w:rsid w:val="00C33DD6"/>
    <w:rsid w:val="00C35964"/>
    <w:rsid w:val="00C370E1"/>
    <w:rsid w:val="00C40C6F"/>
    <w:rsid w:val="00C440B2"/>
    <w:rsid w:val="00C462F0"/>
    <w:rsid w:val="00C47ABA"/>
    <w:rsid w:val="00C553A7"/>
    <w:rsid w:val="00C62BDB"/>
    <w:rsid w:val="00C63E62"/>
    <w:rsid w:val="00C76EA0"/>
    <w:rsid w:val="00C82D2B"/>
    <w:rsid w:val="00C909F2"/>
    <w:rsid w:val="00CA472A"/>
    <w:rsid w:val="00CB22DF"/>
    <w:rsid w:val="00CB3C37"/>
    <w:rsid w:val="00CC312F"/>
    <w:rsid w:val="00CD47D4"/>
    <w:rsid w:val="00CE0743"/>
    <w:rsid w:val="00CE074A"/>
    <w:rsid w:val="00CE0CAE"/>
    <w:rsid w:val="00CF2654"/>
    <w:rsid w:val="00CF6088"/>
    <w:rsid w:val="00D02E2D"/>
    <w:rsid w:val="00D0328A"/>
    <w:rsid w:val="00D05ADA"/>
    <w:rsid w:val="00D0782E"/>
    <w:rsid w:val="00D13C9D"/>
    <w:rsid w:val="00D1704D"/>
    <w:rsid w:val="00D32177"/>
    <w:rsid w:val="00D33D0F"/>
    <w:rsid w:val="00D33DEE"/>
    <w:rsid w:val="00D3789F"/>
    <w:rsid w:val="00D45513"/>
    <w:rsid w:val="00D47DCD"/>
    <w:rsid w:val="00D51E10"/>
    <w:rsid w:val="00D53A9E"/>
    <w:rsid w:val="00D57F79"/>
    <w:rsid w:val="00D63A69"/>
    <w:rsid w:val="00D65825"/>
    <w:rsid w:val="00D717A9"/>
    <w:rsid w:val="00D722D6"/>
    <w:rsid w:val="00D72DE8"/>
    <w:rsid w:val="00D73044"/>
    <w:rsid w:val="00D762DB"/>
    <w:rsid w:val="00D77DFC"/>
    <w:rsid w:val="00D84D9F"/>
    <w:rsid w:val="00D91314"/>
    <w:rsid w:val="00D91A78"/>
    <w:rsid w:val="00D9231E"/>
    <w:rsid w:val="00DA2487"/>
    <w:rsid w:val="00DA42DA"/>
    <w:rsid w:val="00DA6DE4"/>
    <w:rsid w:val="00DB0575"/>
    <w:rsid w:val="00DB1216"/>
    <w:rsid w:val="00DB5FF3"/>
    <w:rsid w:val="00DC08BD"/>
    <w:rsid w:val="00DC325F"/>
    <w:rsid w:val="00DC36AC"/>
    <w:rsid w:val="00DC7149"/>
    <w:rsid w:val="00DD13DC"/>
    <w:rsid w:val="00DD2CE6"/>
    <w:rsid w:val="00DE0E4E"/>
    <w:rsid w:val="00DE58E3"/>
    <w:rsid w:val="00DF21BC"/>
    <w:rsid w:val="00DF56F1"/>
    <w:rsid w:val="00DF7A17"/>
    <w:rsid w:val="00E00774"/>
    <w:rsid w:val="00E007C1"/>
    <w:rsid w:val="00E041F1"/>
    <w:rsid w:val="00E0518B"/>
    <w:rsid w:val="00E07FB9"/>
    <w:rsid w:val="00E10723"/>
    <w:rsid w:val="00E1394B"/>
    <w:rsid w:val="00E242EF"/>
    <w:rsid w:val="00E25809"/>
    <w:rsid w:val="00E27BC4"/>
    <w:rsid w:val="00E30AA9"/>
    <w:rsid w:val="00E31F99"/>
    <w:rsid w:val="00E37695"/>
    <w:rsid w:val="00E37FA6"/>
    <w:rsid w:val="00E41DE7"/>
    <w:rsid w:val="00E421A3"/>
    <w:rsid w:val="00E43E43"/>
    <w:rsid w:val="00E51255"/>
    <w:rsid w:val="00E551AD"/>
    <w:rsid w:val="00E56241"/>
    <w:rsid w:val="00E6306A"/>
    <w:rsid w:val="00E63263"/>
    <w:rsid w:val="00E639E6"/>
    <w:rsid w:val="00E73930"/>
    <w:rsid w:val="00E75C72"/>
    <w:rsid w:val="00E8286C"/>
    <w:rsid w:val="00E86EF3"/>
    <w:rsid w:val="00E87800"/>
    <w:rsid w:val="00E93130"/>
    <w:rsid w:val="00E94730"/>
    <w:rsid w:val="00E94A0A"/>
    <w:rsid w:val="00EB13B8"/>
    <w:rsid w:val="00EC0F2A"/>
    <w:rsid w:val="00EC7CCB"/>
    <w:rsid w:val="00ED3D95"/>
    <w:rsid w:val="00ED69B9"/>
    <w:rsid w:val="00ED7C10"/>
    <w:rsid w:val="00EE053D"/>
    <w:rsid w:val="00EE5788"/>
    <w:rsid w:val="00EE5D48"/>
    <w:rsid w:val="00EE7F73"/>
    <w:rsid w:val="00EF3A93"/>
    <w:rsid w:val="00F036BD"/>
    <w:rsid w:val="00F03708"/>
    <w:rsid w:val="00F1010E"/>
    <w:rsid w:val="00F1013F"/>
    <w:rsid w:val="00F13A43"/>
    <w:rsid w:val="00F23847"/>
    <w:rsid w:val="00F263B4"/>
    <w:rsid w:val="00F43351"/>
    <w:rsid w:val="00F4457D"/>
    <w:rsid w:val="00F53FD8"/>
    <w:rsid w:val="00F60DE4"/>
    <w:rsid w:val="00F62777"/>
    <w:rsid w:val="00F63E57"/>
    <w:rsid w:val="00F65DC9"/>
    <w:rsid w:val="00F7170E"/>
    <w:rsid w:val="00F7798C"/>
    <w:rsid w:val="00F812B9"/>
    <w:rsid w:val="00F86014"/>
    <w:rsid w:val="00F87B1F"/>
    <w:rsid w:val="00F922F1"/>
    <w:rsid w:val="00F96FF8"/>
    <w:rsid w:val="00FA075E"/>
    <w:rsid w:val="00FA46EF"/>
    <w:rsid w:val="00FA7695"/>
    <w:rsid w:val="00FA76A6"/>
    <w:rsid w:val="00FB09C1"/>
    <w:rsid w:val="00FC0E94"/>
    <w:rsid w:val="00FC1C41"/>
    <w:rsid w:val="00FC515F"/>
    <w:rsid w:val="00FC7EF8"/>
    <w:rsid w:val="00FD1D74"/>
    <w:rsid w:val="00FD5972"/>
    <w:rsid w:val="00FE3857"/>
    <w:rsid w:val="00FF0846"/>
    <w:rsid w:val="00FF45B0"/>
    <w:rsid w:val="00FF554D"/>
    <w:rsid w:val="00FF6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3F49302-BC82-4492-AB2F-204ADC402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833E5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383DFE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8">
    <w:name w:val="結論"/>
    <w:basedOn w:val="a6"/>
    <w:link w:val="a9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f0">
    <w:name w:val="header"/>
    <w:basedOn w:val="a"/>
    <w:link w:val="af1"/>
    <w:uiPriority w:val="99"/>
    <w:unhideWhenUsed/>
    <w:rsid w:val="00BC6D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546896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2">
    <w:name w:val="toc 2"/>
    <w:basedOn w:val="a"/>
    <w:next w:val="a"/>
    <w:autoRedefine/>
    <w:uiPriority w:val="39"/>
    <w:rsid w:val="003921BE"/>
    <w:pPr>
      <w:tabs>
        <w:tab w:val="right" w:leader="hyphen" w:pos="8490"/>
      </w:tabs>
      <w:ind w:leftChars="0" w:left="487" w:rightChars="200" w:right="567" w:hangingChars="200" w:hanging="487"/>
    </w:pPr>
    <w:rPr>
      <w:sz w:val="24"/>
    </w:rPr>
  </w:style>
  <w:style w:type="character" w:customStyle="1" w:styleId="af1">
    <w:name w:val="頁首 字元"/>
    <w:link w:val="af0"/>
    <w:uiPriority w:val="99"/>
    <w:rsid w:val="00BC6D2D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BC6D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BC6D2D"/>
    <w:rPr>
      <w:rFonts w:ascii="標楷體" w:eastAsia="標楷體"/>
      <w:snapToGrid w:val="0"/>
      <w:kern w:val="2"/>
    </w:rPr>
  </w:style>
  <w:style w:type="character" w:customStyle="1" w:styleId="10">
    <w:name w:val="標題 1 字元"/>
    <w:link w:val="1"/>
    <w:rsid w:val="00383DFE"/>
    <w:rPr>
      <w:rFonts w:ascii="Arial" w:hAnsi="Arial"/>
      <w:b/>
      <w:bCs/>
      <w:snapToGrid w:val="0"/>
      <w:kern w:val="52"/>
      <w:sz w:val="52"/>
      <w:szCs w:val="52"/>
    </w:rPr>
  </w:style>
  <w:style w:type="paragraph" w:customStyle="1" w:styleId="af4">
    <w:name w:val=" 字元 字元 字元"/>
    <w:basedOn w:val="a"/>
    <w:semiHidden/>
    <w:rsid w:val="00383DFE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141">
    <w:name w:val="第二層(14號字) 字元1"/>
    <w:link w:val="14"/>
    <w:rsid w:val="00383DFE"/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(一)(二)(三) 字元"/>
    <w:link w:val="a4"/>
    <w:rsid w:val="00383DFE"/>
    <w:rPr>
      <w:rFonts w:ascii="標楷體" w:eastAsia="標楷體"/>
      <w:snapToGrid w:val="0"/>
      <w:kern w:val="2"/>
      <w:sz w:val="28"/>
      <w:szCs w:val="28"/>
    </w:rPr>
  </w:style>
  <w:style w:type="character" w:customStyle="1" w:styleId="a7">
    <w:name w:val="(一)下內文 字元"/>
    <w:link w:val="a6"/>
    <w:rsid w:val="00383DFE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383DFE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383DFE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383DFE"/>
    <w:rPr>
      <w:rFonts w:ascii="標楷體" w:eastAsia="標楷體"/>
      <w:snapToGrid w:val="0"/>
      <w:kern w:val="2"/>
      <w:sz w:val="24"/>
      <w:szCs w:val="28"/>
    </w:rPr>
  </w:style>
  <w:style w:type="character" w:customStyle="1" w:styleId="145">
    <w:name w:val="第一層(14號字) 字元"/>
    <w:link w:val="144"/>
    <w:rsid w:val="00383DFE"/>
    <w:rPr>
      <w:rFonts w:ascii="標楷體" w:eastAsia="標楷體"/>
      <w:b/>
      <w:snapToGrid w:val="0"/>
      <w:kern w:val="2"/>
      <w:sz w:val="28"/>
    </w:rPr>
  </w:style>
  <w:style w:type="character" w:customStyle="1" w:styleId="ae">
    <w:name w:val="姓名及分機 字元"/>
    <w:link w:val="ad"/>
    <w:rsid w:val="00383DFE"/>
    <w:rPr>
      <w:rFonts w:ascii="標楷體" w:eastAsia="標楷體"/>
      <w:snapToGrid w:val="0"/>
      <w:kern w:val="2"/>
      <w:sz w:val="24"/>
      <w:szCs w:val="28"/>
    </w:rPr>
  </w:style>
  <w:style w:type="character" w:customStyle="1" w:styleId="200">
    <w:name w:val="表格內文(20行高) 字元"/>
    <w:link w:val="20"/>
    <w:rsid w:val="00383DFE"/>
    <w:rPr>
      <w:rFonts w:ascii="標楷體" w:eastAsia="標楷體"/>
      <w:snapToGrid w:val="0"/>
      <w:kern w:val="2"/>
      <w:sz w:val="24"/>
      <w:szCs w:val="28"/>
    </w:rPr>
  </w:style>
  <w:style w:type="character" w:styleId="af5">
    <w:name w:val="Hyperlink"/>
    <w:uiPriority w:val="99"/>
    <w:rsid w:val="00383DFE"/>
    <w:rPr>
      <w:color w:val="0000FF"/>
      <w:u w:val="single"/>
    </w:rPr>
  </w:style>
  <w:style w:type="character" w:customStyle="1" w:styleId="21">
    <w:name w:val="(一)下內文縮2 字元"/>
    <w:link w:val="2"/>
    <w:rsid w:val="00383DFE"/>
    <w:rPr>
      <w:rFonts w:ascii="標楷體" w:eastAsia="標楷體"/>
      <w:snapToGrid w:val="0"/>
      <w:kern w:val="2"/>
      <w:sz w:val="28"/>
      <w:szCs w:val="28"/>
    </w:rPr>
  </w:style>
  <w:style w:type="table" w:styleId="af6">
    <w:name w:val="Table Grid"/>
    <w:basedOn w:val="a1"/>
    <w:rsid w:val="00383DFE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footnote text"/>
    <w:basedOn w:val="a"/>
    <w:link w:val="af8"/>
    <w:uiPriority w:val="99"/>
    <w:unhideWhenUsed/>
    <w:rsid w:val="00383DFE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7"/>
    <w:uiPriority w:val="99"/>
    <w:qFormat/>
    <w:rsid w:val="00383DFE"/>
    <w:rPr>
      <w:rFonts w:ascii="標楷體" w:eastAsia="標楷體"/>
      <w:snapToGrid w:val="0"/>
      <w:kern w:val="2"/>
    </w:rPr>
  </w:style>
  <w:style w:type="character" w:styleId="af9">
    <w:name w:val="footnote reference"/>
    <w:aliases w:val="FR,Ref,de nota al pie,註腳內容,Error-Fußnotenzeichen5,Error-Fußnotenzeichen6,Error-Fußnotenzeichen3,Error-Fusnotßnotenzeichen5,Error-Fußnotenzeic"/>
    <w:unhideWhenUsed/>
    <w:qFormat/>
    <w:rsid w:val="00383DFE"/>
    <w:rPr>
      <w:vertAlign w:val="superscript"/>
    </w:rPr>
  </w:style>
  <w:style w:type="paragraph" w:customStyle="1" w:styleId="12">
    <w:name w:val=" 字元 字元1"/>
    <w:basedOn w:val="a"/>
    <w:semiHidden/>
    <w:rsid w:val="00383DF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3">
    <w:name w:val=" 字元 字元2 字元 字元 字元"/>
    <w:basedOn w:val="a"/>
    <w:semiHidden/>
    <w:rsid w:val="00383DF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a">
    <w:name w:val="Balloon Text"/>
    <w:basedOn w:val="a"/>
    <w:link w:val="afb"/>
    <w:uiPriority w:val="99"/>
    <w:semiHidden/>
    <w:unhideWhenUsed/>
    <w:rsid w:val="00661F9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b">
    <w:name w:val="註解方塊文字 字元"/>
    <w:link w:val="afa"/>
    <w:uiPriority w:val="99"/>
    <w:semiHidden/>
    <w:rsid w:val="00661F9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24">
    <w:name w:val="(一)(二)(三) 字元2"/>
    <w:rsid w:val="002C5BFC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2C5BFC"/>
    <w:rPr>
      <w:rFonts w:ascii="標楷體" w:eastAsia="標楷體"/>
      <w:b/>
      <w:snapToGrid w:val="0"/>
      <w:kern w:val="2"/>
      <w:sz w:val="28"/>
    </w:rPr>
  </w:style>
  <w:style w:type="character" w:customStyle="1" w:styleId="1410">
    <w:name w:val="表格內文(14行高) 字元1"/>
    <w:rsid w:val="00EE7F73"/>
    <w:rPr>
      <w:rFonts w:ascii="標楷體" w:eastAsia="標楷體"/>
      <w:snapToGrid w:val="0"/>
      <w:kern w:val="2"/>
      <w:sz w:val="24"/>
      <w:szCs w:val="28"/>
    </w:rPr>
  </w:style>
  <w:style w:type="character" w:customStyle="1" w:styleId="13">
    <w:name w:val="(一)(二)(三) 字元1"/>
    <w:rsid w:val="00EE7F73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EE7F73"/>
    <w:rPr>
      <w:rFonts w:ascii="標楷體" w:eastAsia="標楷體"/>
      <w:snapToGrid w:val="0"/>
      <w:kern w:val="2"/>
      <w:sz w:val="28"/>
      <w:szCs w:val="28"/>
    </w:rPr>
  </w:style>
  <w:style w:type="paragraph" w:styleId="afc">
    <w:name w:val="Date"/>
    <w:basedOn w:val="a"/>
    <w:next w:val="a"/>
    <w:link w:val="afd"/>
    <w:uiPriority w:val="99"/>
    <w:semiHidden/>
    <w:unhideWhenUsed/>
    <w:rsid w:val="00C000FB"/>
    <w:pPr>
      <w:jc w:val="right"/>
    </w:pPr>
  </w:style>
  <w:style w:type="character" w:customStyle="1" w:styleId="afd">
    <w:name w:val="日期 字元"/>
    <w:link w:val="afc"/>
    <w:uiPriority w:val="99"/>
    <w:semiHidden/>
    <w:rsid w:val="00C000FB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63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24515;&#31684;&#26412;200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1E87C-91FF-4ED0-AD83-7A377BEDC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預心範本2003.dot</Template>
  <TotalTime>0</TotalTime>
  <Pages>4</Pages>
  <Words>443</Words>
  <Characters>2530</Characters>
  <Application>Microsoft Office Word</Application>
  <DocSecurity>0</DocSecurity>
  <Lines>21</Lines>
  <Paragraphs>5</Paragraphs>
  <ScaleCrop>false</ScaleCrop>
  <Company>HOME</Company>
  <LinksUpToDate>false</LinksUpToDate>
  <CharactersWithSpaces>2968</CharactersWithSpaces>
  <SharedDoc>false</SharedDoc>
  <HLinks>
    <vt:vector size="24" baseType="variant"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_Toc195255333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_Toc195255332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_Toc195255331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_Toc195255330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2025-03-21T02:29:00Z</cp:lastPrinted>
  <dcterms:created xsi:type="dcterms:W3CDTF">2025-04-24T07:25:00Z</dcterms:created>
  <dcterms:modified xsi:type="dcterms:W3CDTF">2025-04-24T07:25:00Z</dcterms:modified>
</cp:coreProperties>
</file>