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C8F" w:rsidRPr="00FB72D8" w:rsidRDefault="00852C8F" w:rsidP="00852C8F">
      <w:pPr>
        <w:pStyle w:val="ab"/>
        <w:rPr>
          <w:rFonts w:hint="eastAsia"/>
        </w:rPr>
      </w:pPr>
      <w:bookmarkStart w:id="0" w:name="_GoBack"/>
      <w:bookmarkEnd w:id="0"/>
      <w:r w:rsidRPr="00FB72D8">
        <w:rPr>
          <w:rFonts w:hint="eastAsia"/>
        </w:rPr>
        <w:t>財團法人中興工程科技研究發展基金會1</w:t>
      </w:r>
      <w:r w:rsidR="00B13429">
        <w:rPr>
          <w:rFonts w:hint="eastAsia"/>
        </w:rPr>
        <w:t>1</w:t>
      </w:r>
      <w:r w:rsidR="00772BE2">
        <w:rPr>
          <w:rFonts w:hint="eastAsia"/>
        </w:rPr>
        <w:t>4</w:t>
      </w:r>
      <w:r w:rsidRPr="00FB72D8">
        <w:rPr>
          <w:rFonts w:hint="eastAsia"/>
        </w:rPr>
        <w:t>年度預算評估報告</w:t>
      </w:r>
    </w:p>
    <w:p w:rsidR="00852C8F" w:rsidRPr="005E35FA" w:rsidRDefault="00852C8F" w:rsidP="00747CB7">
      <w:pPr>
        <w:pStyle w:val="a9"/>
        <w:ind w:firstLine="566"/>
      </w:pPr>
      <w:r w:rsidRPr="005E35FA">
        <w:rPr>
          <w:rFonts w:hint="eastAsia"/>
        </w:rPr>
        <w:t>財團法人中興工程科技研究發展基金會</w:t>
      </w:r>
      <w:r w:rsidR="009A1A12" w:rsidRPr="005E35FA">
        <w:rPr>
          <w:rFonts w:hint="eastAsia"/>
        </w:rPr>
        <w:t>(</w:t>
      </w:r>
      <w:r w:rsidR="009A1A12" w:rsidRPr="005E35FA">
        <w:rPr>
          <w:rFonts w:hint="eastAsia"/>
          <w:lang w:eastAsia="zh-HK"/>
        </w:rPr>
        <w:t>以下簡稱中興工程科技基金會</w:t>
      </w:r>
      <w:r w:rsidR="009A1A12" w:rsidRPr="005E35FA">
        <w:rPr>
          <w:rFonts w:hint="eastAsia"/>
        </w:rPr>
        <w:t>)</w:t>
      </w:r>
      <w:r w:rsidRPr="005E35FA">
        <w:rPr>
          <w:rFonts w:hint="eastAsia"/>
        </w:rPr>
        <w:t>係</w:t>
      </w:r>
      <w:r w:rsidR="00052806" w:rsidRPr="005E35FA">
        <w:rPr>
          <w:rFonts w:hint="eastAsia"/>
        </w:rPr>
        <w:t>由財團法人中興工程顧問社捐助成立之財團法人，</w:t>
      </w:r>
      <w:r w:rsidR="00686A82" w:rsidRPr="005E35FA">
        <w:rPr>
          <w:rFonts w:hint="eastAsia"/>
        </w:rPr>
        <w:t>並</w:t>
      </w:r>
      <w:r w:rsidR="00052806" w:rsidRPr="005E35FA">
        <w:rPr>
          <w:rFonts w:hint="eastAsia"/>
        </w:rPr>
        <w:t>於76年6月完成</w:t>
      </w:r>
      <w:r w:rsidR="00686A82" w:rsidRPr="005E35FA">
        <w:rPr>
          <w:rFonts w:hint="eastAsia"/>
        </w:rPr>
        <w:t>財團法人</w:t>
      </w:r>
      <w:r w:rsidR="00052806" w:rsidRPr="005E35FA">
        <w:rPr>
          <w:rFonts w:hint="eastAsia"/>
        </w:rPr>
        <w:t>登記</w:t>
      </w:r>
      <w:r w:rsidR="000A226B" w:rsidRPr="005E35FA">
        <w:rPr>
          <w:rFonts w:hint="eastAsia"/>
        </w:rPr>
        <w:t>，以提升我國工程科技水準，配合國家政策，促進經濟建設之發展、科技之普及推廣為宗旨</w:t>
      </w:r>
      <w:r w:rsidR="00C50E6E" w:rsidRPr="005E35FA">
        <w:rPr>
          <w:rFonts w:hint="eastAsia"/>
        </w:rPr>
        <w:t>。該基金會</w:t>
      </w:r>
      <w:r w:rsidR="00AE70F5" w:rsidRPr="005E35FA">
        <w:rPr>
          <w:rFonts w:hint="eastAsia"/>
        </w:rPr>
        <w:t>11</w:t>
      </w:r>
      <w:r w:rsidR="00F20FEF">
        <w:t>4</w:t>
      </w:r>
      <w:r w:rsidR="00AE70F5" w:rsidRPr="005E35FA">
        <w:rPr>
          <w:rFonts w:hint="eastAsia"/>
        </w:rPr>
        <w:t>年度預算案</w:t>
      </w:r>
      <w:r w:rsidR="00C50E6E" w:rsidRPr="005E35FA">
        <w:rPr>
          <w:rFonts w:hint="eastAsia"/>
        </w:rPr>
        <w:t>編列收入</w:t>
      </w:r>
      <w:r w:rsidR="00CC5C0D" w:rsidRPr="005E35FA">
        <w:rPr>
          <w:rFonts w:hint="eastAsia"/>
        </w:rPr>
        <w:t>2</w:t>
      </w:r>
      <w:r w:rsidR="00CC5C0D" w:rsidRPr="005E35FA">
        <w:t>,</w:t>
      </w:r>
      <w:r w:rsidR="00FC5F3E">
        <w:t>8</w:t>
      </w:r>
      <w:r w:rsidR="00AC2715" w:rsidRPr="005E35FA">
        <w:t>2</w:t>
      </w:r>
      <w:r w:rsidR="00FC5F3E">
        <w:t>5</w:t>
      </w:r>
      <w:r w:rsidR="00C50E6E" w:rsidRPr="005E35FA">
        <w:rPr>
          <w:rFonts w:hint="eastAsia"/>
        </w:rPr>
        <w:t>萬</w:t>
      </w:r>
      <w:r w:rsidR="00FC5F3E">
        <w:t>2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</w:t>
      </w:r>
      <w:r w:rsidR="00DE139A" w:rsidRPr="005E35FA">
        <w:rPr>
          <w:rFonts w:hint="eastAsia"/>
        </w:rPr>
        <w:t>，較</w:t>
      </w:r>
      <w:r w:rsidR="00A93AFC" w:rsidRPr="005E35FA">
        <w:rPr>
          <w:rFonts w:hint="eastAsia"/>
        </w:rPr>
        <w:t>11</w:t>
      </w:r>
      <w:r w:rsidR="00FC5F3E"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366E96" w:rsidRPr="005E35FA">
        <w:rPr>
          <w:rFonts w:hint="eastAsia"/>
        </w:rPr>
        <w:t>2</w:t>
      </w:r>
      <w:r w:rsidR="00366E96" w:rsidRPr="005E35FA">
        <w:t>,</w:t>
      </w:r>
      <w:r w:rsidR="00366E96">
        <w:rPr>
          <w:rFonts w:hint="eastAsia"/>
        </w:rPr>
        <w:t>79</w:t>
      </w:r>
      <w:r w:rsidR="00366E96" w:rsidRPr="005E35FA">
        <w:t>2</w:t>
      </w:r>
      <w:r w:rsidR="00366E96" w:rsidRPr="005E35FA">
        <w:rPr>
          <w:rFonts w:hint="eastAsia"/>
        </w:rPr>
        <w:t>萬</w:t>
      </w:r>
      <w:r w:rsidR="00366E96">
        <w:rPr>
          <w:rFonts w:hint="eastAsia"/>
        </w:rPr>
        <w:t>4</w:t>
      </w:r>
      <w:r w:rsidR="00366E96" w:rsidRPr="005E35FA">
        <w:rPr>
          <w:rFonts w:hint="eastAsia"/>
        </w:rPr>
        <w:t>千元</w:t>
      </w:r>
      <w:r w:rsidR="00AC2715" w:rsidRPr="005E35FA">
        <w:rPr>
          <w:rFonts w:hint="eastAsia"/>
        </w:rPr>
        <w:t>增加</w:t>
      </w:r>
      <w:r w:rsidR="00FC5F3E">
        <w:rPr>
          <w:rFonts w:hint="eastAsia"/>
        </w:rPr>
        <w:t>3</w:t>
      </w:r>
      <w:r w:rsidR="00FC5F3E">
        <w:t>2</w:t>
      </w:r>
      <w:r w:rsidR="00DE139A" w:rsidRPr="005E35FA">
        <w:rPr>
          <w:rFonts w:hint="eastAsia"/>
        </w:rPr>
        <w:t>萬</w:t>
      </w:r>
      <w:r w:rsidR="00AC2715" w:rsidRPr="005E35FA">
        <w:rPr>
          <w:rFonts w:hint="eastAsia"/>
        </w:rPr>
        <w:t>8</w:t>
      </w:r>
      <w:r w:rsidR="0009723B" w:rsidRPr="005E35FA">
        <w:rPr>
          <w:rFonts w:hint="eastAsia"/>
        </w:rPr>
        <w:t>千</w:t>
      </w:r>
      <w:r w:rsidR="00DE139A" w:rsidRPr="005E35FA">
        <w:rPr>
          <w:rFonts w:hint="eastAsia"/>
        </w:rPr>
        <w:t>元(</w:t>
      </w:r>
      <w:r w:rsidR="00AC2715" w:rsidRPr="005E35FA">
        <w:rPr>
          <w:rFonts w:hint="eastAsia"/>
        </w:rPr>
        <w:t>增</w:t>
      </w:r>
      <w:r w:rsidR="00DE139A" w:rsidRPr="005E35FA">
        <w:rPr>
          <w:rFonts w:hint="eastAsia"/>
        </w:rPr>
        <w:t>幅</w:t>
      </w:r>
      <w:r w:rsidR="00FC5F3E">
        <w:t>1</w:t>
      </w:r>
      <w:r w:rsidR="0009723B" w:rsidRPr="005E35FA">
        <w:t>.</w:t>
      </w:r>
      <w:r w:rsidR="00AC2715" w:rsidRPr="005E35FA">
        <w:t>1</w:t>
      </w:r>
      <w:r w:rsidR="00FC5F3E">
        <w:t>7</w:t>
      </w:r>
      <w:r w:rsidR="00DE139A" w:rsidRPr="005E35FA">
        <w:rPr>
          <w:rFonts w:hint="eastAsia"/>
        </w:rPr>
        <w:t>%)</w:t>
      </w:r>
      <w:r w:rsidR="00132779" w:rsidRPr="005E35FA">
        <w:rPr>
          <w:rFonts w:hint="eastAsia"/>
        </w:rPr>
        <w:t>；</w:t>
      </w:r>
      <w:r w:rsidR="001E4D2A" w:rsidRPr="005E35FA">
        <w:rPr>
          <w:rFonts w:hint="eastAsia"/>
        </w:rPr>
        <w:t>11</w:t>
      </w:r>
      <w:r w:rsidR="001E4D2A">
        <w:t>4</w:t>
      </w:r>
      <w:r w:rsidR="001E4D2A" w:rsidRPr="005E35FA">
        <w:rPr>
          <w:rFonts w:hint="eastAsia"/>
        </w:rPr>
        <w:t>年度預算案</w:t>
      </w:r>
      <w:r w:rsidR="00AC65CB">
        <w:rPr>
          <w:rFonts w:hint="eastAsia"/>
        </w:rPr>
        <w:t>編列</w:t>
      </w:r>
      <w:r w:rsidR="00C50E6E" w:rsidRPr="005E35FA">
        <w:rPr>
          <w:rFonts w:hint="eastAsia"/>
        </w:rPr>
        <w:t>支出</w:t>
      </w:r>
      <w:r w:rsidR="001E66EE" w:rsidRPr="005E35FA">
        <w:rPr>
          <w:rFonts w:hint="eastAsia"/>
        </w:rPr>
        <w:t>2,</w:t>
      </w:r>
      <w:r w:rsidR="00AC2715" w:rsidRPr="005E35FA">
        <w:t>76</w:t>
      </w:r>
      <w:r w:rsidR="00FC5F3E">
        <w:t>8</w:t>
      </w:r>
      <w:r w:rsidR="00CC5C0D" w:rsidRPr="005E35FA">
        <w:rPr>
          <w:rFonts w:hint="eastAsia"/>
        </w:rPr>
        <w:t>萬</w:t>
      </w:r>
      <w:r w:rsidR="00FC5F3E">
        <w:t>7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元，</w:t>
      </w:r>
      <w:r w:rsidR="00DE139A" w:rsidRPr="005E35FA">
        <w:rPr>
          <w:rFonts w:hint="eastAsia"/>
        </w:rPr>
        <w:t>較</w:t>
      </w:r>
      <w:r w:rsidR="00A93AFC" w:rsidRPr="005E35FA">
        <w:rPr>
          <w:rFonts w:hint="eastAsia"/>
        </w:rPr>
        <w:t>11</w:t>
      </w:r>
      <w:r w:rsidR="00FC5F3E"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366E96" w:rsidRPr="005E35FA">
        <w:rPr>
          <w:rFonts w:hint="eastAsia"/>
        </w:rPr>
        <w:t>2</w:t>
      </w:r>
      <w:r w:rsidR="00366E96" w:rsidRPr="005E35FA">
        <w:t>,</w:t>
      </w:r>
      <w:r w:rsidR="00366E96">
        <w:rPr>
          <w:rFonts w:hint="eastAsia"/>
        </w:rPr>
        <w:t>736</w:t>
      </w:r>
      <w:r w:rsidR="00366E96" w:rsidRPr="005E35FA">
        <w:rPr>
          <w:rFonts w:hint="eastAsia"/>
        </w:rPr>
        <w:t>萬</w:t>
      </w:r>
      <w:r w:rsidR="00366E96">
        <w:rPr>
          <w:rFonts w:hint="eastAsia"/>
        </w:rPr>
        <w:t>1</w:t>
      </w:r>
      <w:r w:rsidR="00366E96" w:rsidRPr="005E35FA">
        <w:rPr>
          <w:rFonts w:hint="eastAsia"/>
        </w:rPr>
        <w:t>千元</w:t>
      </w:r>
      <w:r w:rsidR="00AC2715" w:rsidRPr="005E35FA">
        <w:rPr>
          <w:rFonts w:hint="eastAsia"/>
        </w:rPr>
        <w:t>增加</w:t>
      </w:r>
      <w:r w:rsidR="00FC5F3E">
        <w:t>32</w:t>
      </w:r>
      <w:r w:rsidR="00B13429" w:rsidRPr="005E35FA">
        <w:rPr>
          <w:rFonts w:hint="eastAsia"/>
        </w:rPr>
        <w:t>萬</w:t>
      </w:r>
      <w:r w:rsidR="00FC5F3E">
        <w:rPr>
          <w:rFonts w:hint="eastAsia"/>
        </w:rPr>
        <w:t>6</w:t>
      </w:r>
      <w:r w:rsidR="00DE139A" w:rsidRPr="005E35FA">
        <w:rPr>
          <w:rFonts w:hint="eastAsia"/>
        </w:rPr>
        <w:t>千元(</w:t>
      </w:r>
      <w:r w:rsidR="00AC2715" w:rsidRPr="005E35FA">
        <w:rPr>
          <w:rFonts w:hint="eastAsia"/>
        </w:rPr>
        <w:t>增</w:t>
      </w:r>
      <w:r w:rsidR="00DE139A" w:rsidRPr="005E35FA">
        <w:rPr>
          <w:rFonts w:hint="eastAsia"/>
        </w:rPr>
        <w:t>幅</w:t>
      </w:r>
      <w:r w:rsidR="00FC5F3E">
        <w:t>1</w:t>
      </w:r>
      <w:r w:rsidR="0009723B" w:rsidRPr="005E35FA">
        <w:t>.</w:t>
      </w:r>
      <w:r w:rsidR="00FC5F3E">
        <w:t>19</w:t>
      </w:r>
      <w:r w:rsidR="00DE139A" w:rsidRPr="005E35FA">
        <w:rPr>
          <w:rFonts w:hint="eastAsia"/>
        </w:rPr>
        <w:t>%)</w:t>
      </w:r>
      <w:r w:rsidR="00132779" w:rsidRPr="005E35FA">
        <w:rPr>
          <w:rFonts w:hint="eastAsia"/>
        </w:rPr>
        <w:t>；收支相抵後預計賸餘</w:t>
      </w:r>
      <w:r w:rsidR="0009723B" w:rsidRPr="005E35FA">
        <w:t>56</w:t>
      </w:r>
      <w:r w:rsidR="00C50E6E" w:rsidRPr="005E35FA">
        <w:rPr>
          <w:rFonts w:hint="eastAsia"/>
        </w:rPr>
        <w:t>萬</w:t>
      </w:r>
      <w:r w:rsidR="00FC5F3E">
        <w:rPr>
          <w:rFonts w:hint="eastAsia"/>
        </w:rPr>
        <w:t>5</w:t>
      </w:r>
      <w:r w:rsidR="00CC5C0D" w:rsidRPr="005E35FA">
        <w:rPr>
          <w:rFonts w:hint="eastAsia"/>
        </w:rPr>
        <w:t>千</w:t>
      </w:r>
      <w:r w:rsidR="00C50E6E" w:rsidRPr="005E35FA">
        <w:rPr>
          <w:rFonts w:hint="eastAsia"/>
        </w:rPr>
        <w:t>元</w:t>
      </w:r>
      <w:r w:rsidR="00B13429" w:rsidRPr="005E35FA">
        <w:rPr>
          <w:rFonts w:hint="eastAsia"/>
        </w:rPr>
        <w:t>，</w:t>
      </w:r>
      <w:r w:rsidR="00FC5F3E">
        <w:rPr>
          <w:rFonts w:hint="eastAsia"/>
        </w:rPr>
        <w:t>較</w:t>
      </w:r>
      <w:r w:rsidR="00A93AFC" w:rsidRPr="005E35FA">
        <w:rPr>
          <w:rFonts w:hint="eastAsia"/>
        </w:rPr>
        <w:t>11</w:t>
      </w:r>
      <w:r w:rsidR="00FC5F3E">
        <w:rPr>
          <w:rFonts w:hint="eastAsia"/>
        </w:rPr>
        <w:t>3</w:t>
      </w:r>
      <w:r w:rsidR="00A93AFC" w:rsidRPr="005E35FA">
        <w:rPr>
          <w:rFonts w:hint="eastAsia"/>
        </w:rPr>
        <w:t>年度預算</w:t>
      </w:r>
      <w:r w:rsidR="004527F0">
        <w:rPr>
          <w:rFonts w:hint="eastAsia"/>
        </w:rPr>
        <w:t>數</w:t>
      </w:r>
      <w:r w:rsidR="00FC5F3E">
        <w:rPr>
          <w:rFonts w:hint="eastAsia"/>
        </w:rPr>
        <w:t>增加2千元(增幅0.36%)</w:t>
      </w:r>
      <w:r w:rsidR="00C50E6E" w:rsidRPr="005E35FA">
        <w:rPr>
          <w:rFonts w:hint="eastAsia"/>
        </w:rPr>
        <w:t>。</w:t>
      </w:r>
      <w:r w:rsidR="00DE139A" w:rsidRPr="005E35FA">
        <w:rPr>
          <w:rFonts w:hint="eastAsia"/>
        </w:rPr>
        <w:t>謹就中興工程科技基金會1</w:t>
      </w:r>
      <w:r w:rsidR="00B13429" w:rsidRPr="005E35FA">
        <w:rPr>
          <w:rFonts w:hint="eastAsia"/>
        </w:rPr>
        <w:t>1</w:t>
      </w:r>
      <w:r w:rsidR="00FC5F3E">
        <w:rPr>
          <w:rFonts w:hint="eastAsia"/>
        </w:rPr>
        <w:t>4</w:t>
      </w:r>
      <w:r w:rsidR="00DE139A" w:rsidRPr="005E35FA">
        <w:rPr>
          <w:rFonts w:hint="eastAsia"/>
        </w:rPr>
        <w:t>年度預算案相關問題評估如下</w:t>
      </w:r>
      <w:r w:rsidR="00C50E6E" w:rsidRPr="005E35FA">
        <w:rPr>
          <w:rFonts w:hint="eastAsia"/>
        </w:rPr>
        <w:t>：</w:t>
      </w:r>
    </w:p>
    <w:p w:rsidR="00F84377" w:rsidRPr="005E35FA" w:rsidRDefault="004E45E5" w:rsidP="009A6F2E">
      <w:pPr>
        <w:pStyle w:val="144"/>
        <w:ind w:left="567" w:hanging="567"/>
      </w:pPr>
      <w:bookmarkStart w:id="1" w:name="_Toc133414826"/>
      <w:bookmarkStart w:id="2" w:name="_Toc195626434"/>
      <w:r w:rsidRPr="005E35FA">
        <w:rPr>
          <w:rFonts w:hint="eastAsia"/>
        </w:rPr>
        <w:t>二</w:t>
      </w:r>
      <w:r w:rsidR="00F84377" w:rsidRPr="005E35FA">
        <w:rPr>
          <w:rFonts w:hint="eastAsia"/>
        </w:rPr>
        <w:t>、</w:t>
      </w:r>
      <w:r w:rsidR="00FC4F0A">
        <w:rPr>
          <w:rFonts w:hint="eastAsia"/>
        </w:rPr>
        <w:t>近年來，</w:t>
      </w:r>
      <w:r w:rsidR="00FC4F0A" w:rsidRPr="005E35FA">
        <w:rPr>
          <w:rFonts w:hint="eastAsia"/>
        </w:rPr>
        <w:t>採權益法認列之</w:t>
      </w:r>
      <w:r w:rsidR="002942EB">
        <w:rPr>
          <w:rFonts w:hint="eastAsia"/>
        </w:rPr>
        <w:t>長期</w:t>
      </w:r>
      <w:r w:rsidR="00FC4F0A" w:rsidRPr="005E35FA">
        <w:rPr>
          <w:rFonts w:hint="eastAsia"/>
        </w:rPr>
        <w:t>投資賸餘</w:t>
      </w:r>
      <w:r w:rsidR="00FC4F0A">
        <w:rPr>
          <w:rFonts w:hint="eastAsia"/>
        </w:rPr>
        <w:t>占整體收入比率均逾</w:t>
      </w:r>
      <w:r w:rsidR="008A0F28">
        <w:rPr>
          <w:rFonts w:hint="eastAsia"/>
        </w:rPr>
        <w:t>五</w:t>
      </w:r>
      <w:r w:rsidR="00FC4F0A">
        <w:rPr>
          <w:rFonts w:hint="eastAsia"/>
        </w:rPr>
        <w:t>成，</w:t>
      </w:r>
      <w:r w:rsidR="00476343">
        <w:rPr>
          <w:rFonts w:hint="eastAsia"/>
        </w:rPr>
        <w:t>1</w:t>
      </w:r>
      <w:r w:rsidR="00476343">
        <w:t>1</w:t>
      </w:r>
      <w:r w:rsidR="000165D2">
        <w:t>4</w:t>
      </w:r>
      <w:r w:rsidR="00476343">
        <w:rPr>
          <w:rFonts w:hint="eastAsia"/>
        </w:rPr>
        <w:t>年度預算案</w:t>
      </w:r>
      <w:r w:rsidR="00FC4F0A">
        <w:rPr>
          <w:rFonts w:hint="eastAsia"/>
        </w:rPr>
        <w:t>已</w:t>
      </w:r>
      <w:r w:rsidR="00476343">
        <w:rPr>
          <w:rFonts w:hint="eastAsia"/>
        </w:rPr>
        <w:t>逾</w:t>
      </w:r>
      <w:r w:rsidR="008A0F28">
        <w:rPr>
          <w:rFonts w:hint="eastAsia"/>
        </w:rPr>
        <w:t>六</w:t>
      </w:r>
      <w:r w:rsidR="00476343">
        <w:rPr>
          <w:rFonts w:hint="eastAsia"/>
        </w:rPr>
        <w:t>成</w:t>
      </w:r>
      <w:r w:rsidR="00F84377" w:rsidRPr="005E35FA">
        <w:rPr>
          <w:rFonts w:hint="eastAsia"/>
        </w:rPr>
        <w:t>，</w:t>
      </w:r>
      <w:r w:rsidR="009A1B35">
        <w:rPr>
          <w:rFonts w:hint="eastAsia"/>
        </w:rPr>
        <w:t>全數為</w:t>
      </w:r>
      <w:r w:rsidR="009A1B35" w:rsidRPr="009D5F29">
        <w:rPr>
          <w:rFonts w:hint="eastAsia"/>
        </w:rPr>
        <w:t>轉投資吉興</w:t>
      </w:r>
      <w:r w:rsidR="009A1B35">
        <w:rPr>
          <w:rFonts w:hint="eastAsia"/>
        </w:rPr>
        <w:t>公司認列之收益，</w:t>
      </w:r>
      <w:r w:rsidR="00F84377" w:rsidRPr="005E35FA">
        <w:rPr>
          <w:rFonts w:hint="eastAsia"/>
        </w:rPr>
        <w:t>允</w:t>
      </w:r>
      <w:r w:rsidR="00476343">
        <w:rPr>
          <w:rFonts w:hint="eastAsia"/>
        </w:rPr>
        <w:t>宜審酌設立目的，加強開拓其他收入來源</w:t>
      </w:r>
      <w:bookmarkEnd w:id="1"/>
      <w:r w:rsidR="009A1B35">
        <w:rPr>
          <w:rFonts w:hint="eastAsia"/>
        </w:rPr>
        <w:t>，確保基金運作穩健</w:t>
      </w:r>
      <w:bookmarkEnd w:id="2"/>
    </w:p>
    <w:p w:rsidR="00F84377" w:rsidRPr="005E35FA" w:rsidRDefault="00F84377" w:rsidP="0097349A">
      <w:pPr>
        <w:ind w:left="566" w:firstLine="566"/>
      </w:pPr>
      <w:r w:rsidRPr="005E35FA">
        <w:rPr>
          <w:rFonts w:hint="eastAsia"/>
        </w:rPr>
        <w:t>中興工程科技基金會11</w:t>
      </w:r>
      <w:r w:rsidR="00AA57AF">
        <w:rPr>
          <w:rFonts w:hint="eastAsia"/>
        </w:rPr>
        <w:t>4</w:t>
      </w:r>
      <w:r w:rsidRPr="005E35FA">
        <w:rPr>
          <w:rFonts w:hint="eastAsia"/>
        </w:rPr>
        <w:t>年度預算案編列收入2,</w:t>
      </w:r>
      <w:r w:rsidR="00AA57AF">
        <w:rPr>
          <w:rFonts w:hint="eastAsia"/>
        </w:rPr>
        <w:t>8</w:t>
      </w:r>
      <w:r w:rsidRPr="005E35FA">
        <w:rPr>
          <w:rFonts w:hint="eastAsia"/>
        </w:rPr>
        <w:t>2</w:t>
      </w:r>
      <w:r w:rsidR="00AA57AF">
        <w:rPr>
          <w:rFonts w:hint="eastAsia"/>
        </w:rPr>
        <w:t>5</w:t>
      </w:r>
      <w:r w:rsidRPr="005E35FA">
        <w:rPr>
          <w:rFonts w:hint="eastAsia"/>
        </w:rPr>
        <w:t>萬</w:t>
      </w:r>
      <w:r w:rsidR="00AA57AF">
        <w:rPr>
          <w:rFonts w:hint="eastAsia"/>
        </w:rPr>
        <w:t>2</w:t>
      </w:r>
      <w:r w:rsidRPr="005E35FA">
        <w:rPr>
          <w:rFonts w:hint="eastAsia"/>
        </w:rPr>
        <w:t>千元</w:t>
      </w:r>
      <w:r w:rsidR="001D6300">
        <w:rPr>
          <w:rStyle w:val="af7"/>
        </w:rPr>
        <w:footnoteReference w:id="1"/>
      </w:r>
      <w:r w:rsidRPr="005E35FA">
        <w:rPr>
          <w:rFonts w:hint="eastAsia"/>
        </w:rPr>
        <w:t>，支出2,76</w:t>
      </w:r>
      <w:r w:rsidR="00AA57AF">
        <w:rPr>
          <w:rFonts w:hint="eastAsia"/>
        </w:rPr>
        <w:t>8</w:t>
      </w:r>
      <w:r w:rsidRPr="005E35FA">
        <w:rPr>
          <w:rFonts w:hint="eastAsia"/>
        </w:rPr>
        <w:t>萬</w:t>
      </w:r>
      <w:r w:rsidR="00AA57AF">
        <w:rPr>
          <w:rFonts w:hint="eastAsia"/>
        </w:rPr>
        <w:t>7</w:t>
      </w:r>
      <w:r w:rsidRPr="005E35FA">
        <w:rPr>
          <w:rFonts w:hint="eastAsia"/>
        </w:rPr>
        <w:t>千元，收支相抵後，預計本期賸餘56萬</w:t>
      </w:r>
      <w:r w:rsidR="00AA57AF">
        <w:rPr>
          <w:rFonts w:hint="eastAsia"/>
        </w:rPr>
        <w:t>5</w:t>
      </w:r>
      <w:r w:rsidRPr="005E35FA">
        <w:rPr>
          <w:rFonts w:hint="eastAsia"/>
        </w:rPr>
        <w:t>千元。經查：</w:t>
      </w:r>
    </w:p>
    <w:p w:rsidR="00F84377" w:rsidRPr="005E35FA" w:rsidRDefault="00F84377" w:rsidP="0097349A">
      <w:pPr>
        <w:pStyle w:val="a5"/>
        <w:ind w:left="849" w:hanging="283"/>
        <w:rPr>
          <w:b w:val="0"/>
        </w:rPr>
      </w:pPr>
      <w:bookmarkStart w:id="3" w:name="_Hlk182555452"/>
      <w:r w:rsidRPr="005E35FA">
        <w:rPr>
          <w:rFonts w:hint="eastAsia"/>
        </w:rPr>
        <w:t>(一)中興工程科技基金會</w:t>
      </w:r>
      <w:bookmarkEnd w:id="3"/>
      <w:r w:rsidR="002942EB">
        <w:rPr>
          <w:rFonts w:hint="eastAsia"/>
        </w:rPr>
        <w:t>係</w:t>
      </w:r>
      <w:r w:rsidR="002942EB" w:rsidRPr="002942EB">
        <w:rPr>
          <w:rFonts w:hint="eastAsia"/>
        </w:rPr>
        <w:t>以提升我國工程科技水準</w:t>
      </w:r>
      <w:r w:rsidR="00C03C34">
        <w:rPr>
          <w:rFonts w:hint="eastAsia"/>
        </w:rPr>
        <w:t>、科技之普及推廣為宗旨，</w:t>
      </w:r>
      <w:r w:rsidR="003E67AC">
        <w:rPr>
          <w:rFonts w:hint="eastAsia"/>
        </w:rPr>
        <w:t>尚</w:t>
      </w:r>
      <w:r w:rsidR="003E67AC" w:rsidRPr="003E67AC">
        <w:rPr>
          <w:rFonts w:hint="eastAsia"/>
        </w:rPr>
        <w:t>非以投資作為其</w:t>
      </w:r>
      <w:r w:rsidR="00C03C34">
        <w:rPr>
          <w:rFonts w:hint="eastAsia"/>
        </w:rPr>
        <w:t>主要</w:t>
      </w:r>
      <w:r w:rsidR="003E67AC" w:rsidRPr="003E67AC">
        <w:rPr>
          <w:rFonts w:hint="eastAsia"/>
        </w:rPr>
        <w:t>設立目的</w:t>
      </w:r>
    </w:p>
    <w:p w:rsidR="00F84377" w:rsidRPr="005E35FA" w:rsidRDefault="00F84377" w:rsidP="00D31E33">
      <w:pPr>
        <w:pStyle w:val="21"/>
        <w:ind w:left="850" w:firstLineChars="199" w:firstLine="564"/>
      </w:pPr>
      <w:r w:rsidRPr="005E35FA">
        <w:rPr>
          <w:rFonts w:hint="eastAsia"/>
        </w:rPr>
        <w:t>依據中興工程科技基金會捐助章程第2條規定</w:t>
      </w:r>
      <w:r w:rsidR="008A0F28">
        <w:rPr>
          <w:rFonts w:hint="eastAsia"/>
        </w:rPr>
        <w:t>：</w:t>
      </w:r>
      <w:r w:rsidR="008A0F28">
        <w:rPr>
          <w:rFonts w:hAnsi="標楷體" w:hint="eastAsia"/>
        </w:rPr>
        <w:t>「</w:t>
      </w:r>
      <w:r w:rsidR="008A0F28">
        <w:rPr>
          <w:rFonts w:hint="eastAsia"/>
        </w:rPr>
        <w:t>本</w:t>
      </w:r>
      <w:r w:rsidRPr="005E35FA">
        <w:rPr>
          <w:rFonts w:hint="eastAsia"/>
        </w:rPr>
        <w:t>會以提升我國工程科技水準，配合國家政策，促進經濟建設之發展</w:t>
      </w:r>
      <w:r w:rsidR="00FC4F0A">
        <w:rPr>
          <w:rFonts w:hint="eastAsia"/>
        </w:rPr>
        <w:t>及</w:t>
      </w:r>
      <w:r w:rsidRPr="005E35FA">
        <w:rPr>
          <w:rFonts w:hint="eastAsia"/>
        </w:rPr>
        <w:t>科技之普及推廣為宗旨，依有關法令規定辦理下列業務：</w:t>
      </w:r>
      <w:r w:rsidR="00AC65CB">
        <w:rPr>
          <w:rFonts w:hint="eastAsia"/>
        </w:rPr>
        <w:t>一、</w:t>
      </w:r>
      <w:r w:rsidRPr="005E35FA">
        <w:rPr>
          <w:rFonts w:hint="eastAsia"/>
        </w:rPr>
        <w:t>水利、電力及土木工程科技之研究、交流及科技之普及推廣事項。</w:t>
      </w:r>
      <w:r w:rsidR="00AC65CB">
        <w:rPr>
          <w:rFonts w:hint="eastAsia"/>
        </w:rPr>
        <w:t>二、</w:t>
      </w:r>
      <w:r w:rsidRPr="005E35FA">
        <w:rPr>
          <w:rFonts w:hint="eastAsia"/>
        </w:rPr>
        <w:t>前款工程</w:t>
      </w:r>
      <w:r w:rsidRPr="00A7071E">
        <w:rPr>
          <w:rFonts w:hint="eastAsia"/>
        </w:rPr>
        <w:t>技術資訊</w:t>
      </w:r>
      <w:r w:rsidRPr="005E35FA">
        <w:rPr>
          <w:rFonts w:hint="eastAsia"/>
        </w:rPr>
        <w:t>之蒐集與書籍編譯事項。</w:t>
      </w:r>
      <w:r w:rsidR="00AC65CB">
        <w:rPr>
          <w:rFonts w:hint="eastAsia"/>
        </w:rPr>
        <w:t>三、</w:t>
      </w:r>
      <w:r w:rsidRPr="005E35FA">
        <w:rPr>
          <w:rFonts w:hint="eastAsia"/>
        </w:rPr>
        <w:t>相關</w:t>
      </w:r>
      <w:r w:rsidRPr="005E35FA">
        <w:rPr>
          <w:rFonts w:hint="eastAsia"/>
        </w:rPr>
        <w:lastRenderedPageBreak/>
        <w:t>工程領域人員之培育、獎勵事項。</w:t>
      </w:r>
      <w:r w:rsidR="00AC65CB">
        <w:rPr>
          <w:rFonts w:hint="eastAsia"/>
        </w:rPr>
        <w:t>四、</w:t>
      </w:r>
      <w:r w:rsidRPr="005E35FA">
        <w:rPr>
          <w:rFonts w:hint="eastAsia"/>
        </w:rPr>
        <w:t>其他符合該會設立宗旨之相關公益性事務。</w:t>
      </w:r>
      <w:r w:rsidR="008A0F28">
        <w:rPr>
          <w:rFonts w:hAnsi="標楷體" w:hint="eastAsia"/>
        </w:rPr>
        <w:t>」</w:t>
      </w:r>
      <w:r w:rsidRPr="005E35FA">
        <w:rPr>
          <w:rFonts w:hint="eastAsia"/>
        </w:rPr>
        <w:t>基此，中興工程科技基金會</w:t>
      </w:r>
      <w:r w:rsidR="00C03C34">
        <w:rPr>
          <w:rFonts w:hint="eastAsia"/>
        </w:rPr>
        <w:t>尚</w:t>
      </w:r>
      <w:r w:rsidRPr="005E35FA">
        <w:rPr>
          <w:rFonts w:hint="eastAsia"/>
        </w:rPr>
        <w:t>非以投資作為其</w:t>
      </w:r>
      <w:r w:rsidR="00C03C34">
        <w:rPr>
          <w:rFonts w:hint="eastAsia"/>
        </w:rPr>
        <w:t>主要</w:t>
      </w:r>
      <w:r w:rsidRPr="005E35FA">
        <w:rPr>
          <w:rFonts w:hint="eastAsia"/>
        </w:rPr>
        <w:t>設立目的。</w:t>
      </w:r>
    </w:p>
    <w:p w:rsidR="00F84377" w:rsidRPr="005E35FA" w:rsidRDefault="00F84377" w:rsidP="0097349A">
      <w:pPr>
        <w:pStyle w:val="a5"/>
        <w:ind w:left="849" w:hanging="283"/>
        <w:rPr>
          <w:b w:val="0"/>
        </w:rPr>
      </w:pPr>
      <w:r w:rsidRPr="005E35FA">
        <w:rPr>
          <w:rFonts w:hint="eastAsia"/>
        </w:rPr>
        <w:t>(二)扣除採權益法認列之投資賸餘後，</w:t>
      </w:r>
      <w:r w:rsidR="00FE1949" w:rsidRPr="005E35FA">
        <w:rPr>
          <w:rFonts w:hint="eastAsia"/>
        </w:rPr>
        <w:t>1</w:t>
      </w:r>
      <w:r w:rsidR="00FC4F0A">
        <w:rPr>
          <w:rFonts w:hint="eastAsia"/>
        </w:rPr>
        <w:t>1</w:t>
      </w:r>
      <w:r w:rsidR="00FE1949" w:rsidRPr="005E35FA">
        <w:rPr>
          <w:rFonts w:hint="eastAsia"/>
        </w:rPr>
        <w:t>0至11</w:t>
      </w:r>
      <w:r w:rsidR="00FC4F0A">
        <w:rPr>
          <w:rFonts w:hint="eastAsia"/>
        </w:rPr>
        <w:t>4</w:t>
      </w:r>
      <w:r w:rsidR="00FE1949" w:rsidRPr="005E35FA">
        <w:rPr>
          <w:rFonts w:hint="eastAsia"/>
        </w:rPr>
        <w:t>年度預決算均為短絀，且11</w:t>
      </w:r>
      <w:r w:rsidR="00A56684">
        <w:rPr>
          <w:rFonts w:hint="eastAsia"/>
        </w:rPr>
        <w:t>4</w:t>
      </w:r>
      <w:r w:rsidR="00FE1949" w:rsidRPr="005E35FA">
        <w:rPr>
          <w:rFonts w:hint="eastAsia"/>
        </w:rPr>
        <w:t>年度</w:t>
      </w:r>
      <w:r w:rsidR="00476343" w:rsidRPr="005E35FA">
        <w:rPr>
          <w:rFonts w:hint="eastAsia"/>
        </w:rPr>
        <w:t>預計</w:t>
      </w:r>
      <w:r w:rsidR="00FE1949" w:rsidRPr="005E35FA">
        <w:rPr>
          <w:rFonts w:hint="eastAsia"/>
        </w:rPr>
        <w:t>短絀</w:t>
      </w:r>
      <w:r w:rsidR="00AC65CB">
        <w:rPr>
          <w:rFonts w:hint="eastAsia"/>
        </w:rPr>
        <w:t>數</w:t>
      </w:r>
      <w:r w:rsidR="00476343">
        <w:rPr>
          <w:rFonts w:hint="eastAsia"/>
        </w:rPr>
        <w:t>係近5年最高者</w:t>
      </w:r>
      <w:r w:rsidR="002A01B9">
        <w:rPr>
          <w:rFonts w:hint="eastAsia"/>
        </w:rPr>
        <w:t>，允待改善</w:t>
      </w:r>
    </w:p>
    <w:p w:rsidR="00F84377" w:rsidRPr="005E35FA" w:rsidRDefault="00F84377" w:rsidP="00D31E33">
      <w:pPr>
        <w:pStyle w:val="21"/>
        <w:ind w:left="850" w:firstLineChars="199" w:firstLine="564"/>
      </w:pPr>
      <w:r w:rsidRPr="005E35FA">
        <w:rPr>
          <w:rFonts w:hint="eastAsia"/>
        </w:rPr>
        <w:t>依中興工程科技基金會</w:t>
      </w:r>
      <w:r w:rsidR="00476343">
        <w:rPr>
          <w:rFonts w:hint="eastAsia"/>
        </w:rPr>
        <w:t>近5年(</w:t>
      </w:r>
      <w:r w:rsidRPr="005E35FA">
        <w:rPr>
          <w:rFonts w:hint="eastAsia"/>
        </w:rPr>
        <w:t>1</w:t>
      </w:r>
      <w:r w:rsidR="0005117F">
        <w:rPr>
          <w:rFonts w:hint="eastAsia"/>
        </w:rPr>
        <w:t>1</w:t>
      </w:r>
      <w:r w:rsidRPr="005E35FA">
        <w:rPr>
          <w:rFonts w:hint="eastAsia"/>
        </w:rPr>
        <w:t>0至11</w:t>
      </w:r>
      <w:r w:rsidR="0005117F">
        <w:rPr>
          <w:rFonts w:hint="eastAsia"/>
        </w:rPr>
        <w:t>4</w:t>
      </w:r>
      <w:r w:rsidRPr="005E35FA">
        <w:rPr>
          <w:rFonts w:hint="eastAsia"/>
        </w:rPr>
        <w:t>年度</w:t>
      </w:r>
      <w:r w:rsidR="00476343">
        <w:rPr>
          <w:rFonts w:hint="eastAsia"/>
        </w:rPr>
        <w:t>)</w:t>
      </w:r>
      <w:r w:rsidRPr="005E35FA">
        <w:rPr>
          <w:rFonts w:hint="eastAsia"/>
        </w:rPr>
        <w:t>收支概況顯示(詳表1)，該會</w:t>
      </w:r>
      <w:r w:rsidR="004A10C8">
        <w:rPr>
          <w:rFonts w:hint="eastAsia"/>
        </w:rPr>
        <w:t>近5</w:t>
      </w:r>
      <w:r w:rsidR="004A10C8" w:rsidRPr="005E35FA">
        <w:rPr>
          <w:rFonts w:hint="eastAsia"/>
        </w:rPr>
        <w:t>年度</w:t>
      </w:r>
      <w:r w:rsidRPr="005E35FA">
        <w:rPr>
          <w:rFonts w:hint="eastAsia"/>
        </w:rPr>
        <w:t>「採權益法認列之投資賸餘」</w:t>
      </w:r>
      <w:r w:rsidR="00476343">
        <w:rPr>
          <w:rFonts w:hint="eastAsia"/>
        </w:rPr>
        <w:t>項目金額</w:t>
      </w:r>
      <w:r w:rsidRPr="005E35FA">
        <w:rPr>
          <w:rFonts w:hint="eastAsia"/>
        </w:rPr>
        <w:t>介於</w:t>
      </w:r>
      <w:r w:rsidRPr="005E35FA">
        <w:t>1</w:t>
      </w:r>
      <w:r w:rsidR="0005117F">
        <w:t>,</w:t>
      </w:r>
      <w:r w:rsidRPr="005E35FA">
        <w:t>6</w:t>
      </w:r>
      <w:r w:rsidR="0005117F">
        <w:t>03</w:t>
      </w:r>
      <w:r w:rsidR="0005117F">
        <w:rPr>
          <w:rFonts w:hint="eastAsia"/>
        </w:rPr>
        <w:t>萬2千</w:t>
      </w:r>
      <w:r w:rsidRPr="005E35FA">
        <w:rPr>
          <w:rFonts w:hint="eastAsia"/>
        </w:rPr>
        <w:t>元至</w:t>
      </w:r>
      <w:r w:rsidRPr="005E35FA">
        <w:t>1</w:t>
      </w:r>
      <w:r w:rsidR="0005117F">
        <w:t>,</w:t>
      </w:r>
      <w:r w:rsidR="0005117F">
        <w:rPr>
          <w:rFonts w:hint="eastAsia"/>
        </w:rPr>
        <w:t>8</w:t>
      </w:r>
      <w:r w:rsidR="00631A39">
        <w:rPr>
          <w:rFonts w:hint="eastAsia"/>
        </w:rPr>
        <w:t>50</w:t>
      </w:r>
      <w:r w:rsidR="0005117F">
        <w:rPr>
          <w:rFonts w:hint="eastAsia"/>
        </w:rPr>
        <w:t>萬</w:t>
      </w:r>
      <w:r w:rsidR="00631A39">
        <w:rPr>
          <w:rFonts w:hint="eastAsia"/>
        </w:rPr>
        <w:t>3</w:t>
      </w:r>
      <w:r w:rsidR="0005117F">
        <w:rPr>
          <w:rFonts w:hint="eastAsia"/>
        </w:rPr>
        <w:t>千</w:t>
      </w:r>
      <w:r w:rsidR="004A10C8">
        <w:rPr>
          <w:rFonts w:hint="eastAsia"/>
        </w:rPr>
        <w:t>元之間</w:t>
      </w:r>
      <w:r w:rsidRPr="005E35FA">
        <w:rPr>
          <w:rFonts w:hint="eastAsia"/>
        </w:rPr>
        <w:t>，</w:t>
      </w:r>
      <w:r w:rsidR="009A1B35">
        <w:rPr>
          <w:rFonts w:hint="eastAsia"/>
        </w:rPr>
        <w:t>全數為</w:t>
      </w:r>
      <w:r w:rsidR="009A1B35" w:rsidRPr="009A1B35">
        <w:rPr>
          <w:rFonts w:hint="eastAsia"/>
        </w:rPr>
        <w:t>轉投資吉興</w:t>
      </w:r>
      <w:r w:rsidR="009A1B35">
        <w:rPr>
          <w:rFonts w:hint="eastAsia"/>
        </w:rPr>
        <w:t>公司認列之收益，其</w:t>
      </w:r>
      <w:r w:rsidRPr="005E35FA">
        <w:rPr>
          <w:rFonts w:hint="eastAsia"/>
        </w:rPr>
        <w:t>占</w:t>
      </w:r>
      <w:r w:rsidR="004A10C8">
        <w:rPr>
          <w:rFonts w:hint="eastAsia"/>
        </w:rPr>
        <w:t>收入</w:t>
      </w:r>
      <w:r w:rsidRPr="005E35FA">
        <w:rPr>
          <w:rFonts w:hint="eastAsia"/>
        </w:rPr>
        <w:t>比</w:t>
      </w:r>
      <w:r w:rsidR="004A10C8">
        <w:rPr>
          <w:rFonts w:hint="eastAsia"/>
        </w:rPr>
        <w:t>重</w:t>
      </w:r>
      <w:r w:rsidRPr="005E35FA">
        <w:rPr>
          <w:rFonts w:hint="eastAsia"/>
        </w:rPr>
        <w:t>均逾</w:t>
      </w:r>
      <w:r w:rsidR="008257D1">
        <w:rPr>
          <w:rFonts w:hint="eastAsia"/>
        </w:rPr>
        <w:t>五</w:t>
      </w:r>
      <w:r w:rsidRPr="005E35FA">
        <w:rPr>
          <w:rFonts w:hint="eastAsia"/>
        </w:rPr>
        <w:t>成</w:t>
      </w:r>
      <w:r w:rsidR="00476343">
        <w:rPr>
          <w:rFonts w:hint="eastAsia"/>
        </w:rPr>
        <w:t>，</w:t>
      </w:r>
      <w:r w:rsidR="0005117F">
        <w:rPr>
          <w:rFonts w:hint="eastAsia"/>
        </w:rPr>
        <w:t>114年度已逾</w:t>
      </w:r>
      <w:r w:rsidR="008257D1">
        <w:rPr>
          <w:rFonts w:hint="eastAsia"/>
        </w:rPr>
        <w:t>六</w:t>
      </w:r>
      <w:r w:rsidR="0005117F">
        <w:rPr>
          <w:rFonts w:hint="eastAsia"/>
        </w:rPr>
        <w:t>成</w:t>
      </w:r>
      <w:r w:rsidR="00476343">
        <w:rPr>
          <w:rFonts w:hint="eastAsia"/>
        </w:rPr>
        <w:t>，僅</w:t>
      </w:r>
      <w:r w:rsidR="0005117F">
        <w:rPr>
          <w:rFonts w:hint="eastAsia"/>
        </w:rPr>
        <w:t>略低</w:t>
      </w:r>
      <w:r w:rsidR="00476343">
        <w:rPr>
          <w:rFonts w:hint="eastAsia"/>
        </w:rPr>
        <w:t>於110年度之60.47%</w:t>
      </w:r>
      <w:r w:rsidRPr="005E35FA">
        <w:rPr>
          <w:rFonts w:hint="eastAsia"/>
        </w:rPr>
        <w:t>；如扣除採權益法認列之投資賸餘後，該會1</w:t>
      </w:r>
      <w:r w:rsidR="0005117F">
        <w:rPr>
          <w:rFonts w:hint="eastAsia"/>
        </w:rPr>
        <w:t>1</w:t>
      </w:r>
      <w:r w:rsidRPr="005E35FA">
        <w:rPr>
          <w:rFonts w:hint="eastAsia"/>
        </w:rPr>
        <w:t>0至11</w:t>
      </w:r>
      <w:r w:rsidR="0005117F">
        <w:rPr>
          <w:rFonts w:hint="eastAsia"/>
        </w:rPr>
        <w:t>4</w:t>
      </w:r>
      <w:r w:rsidRPr="005E35FA">
        <w:rPr>
          <w:rFonts w:hint="eastAsia"/>
        </w:rPr>
        <w:t>年度預</w:t>
      </w:r>
      <w:r w:rsidR="0005117F">
        <w:rPr>
          <w:rFonts w:hint="eastAsia"/>
        </w:rPr>
        <w:t>(</w:t>
      </w:r>
      <w:r w:rsidRPr="005E35FA">
        <w:rPr>
          <w:rFonts w:hint="eastAsia"/>
        </w:rPr>
        <w:t>決</w:t>
      </w:r>
      <w:r w:rsidR="0005117F">
        <w:rPr>
          <w:rFonts w:hint="eastAsia"/>
        </w:rPr>
        <w:t>)</w:t>
      </w:r>
      <w:r w:rsidRPr="005E35FA">
        <w:rPr>
          <w:rFonts w:hint="eastAsia"/>
        </w:rPr>
        <w:t>算均</w:t>
      </w:r>
      <w:r w:rsidR="00476343">
        <w:rPr>
          <w:rFonts w:hint="eastAsia"/>
        </w:rPr>
        <w:t>呈</w:t>
      </w:r>
      <w:r w:rsidRPr="005E35FA">
        <w:rPr>
          <w:rFonts w:hint="eastAsia"/>
        </w:rPr>
        <w:t>短絀，且11</w:t>
      </w:r>
      <w:r w:rsidR="0005117F">
        <w:rPr>
          <w:rFonts w:hint="eastAsia"/>
        </w:rPr>
        <w:t>4</w:t>
      </w:r>
      <w:r w:rsidRPr="005E35FA">
        <w:rPr>
          <w:rFonts w:hint="eastAsia"/>
        </w:rPr>
        <w:t>年度預算</w:t>
      </w:r>
      <w:r w:rsidR="00631A39">
        <w:rPr>
          <w:rFonts w:hint="eastAsia"/>
        </w:rPr>
        <w:t>案扣除前揭投資賸餘，</w:t>
      </w:r>
      <w:r w:rsidRPr="005E35FA">
        <w:rPr>
          <w:rFonts w:hint="eastAsia"/>
        </w:rPr>
        <w:t>短絀</w:t>
      </w:r>
      <w:r w:rsidR="00FE1949" w:rsidRPr="005E35FA">
        <w:rPr>
          <w:rFonts w:hint="eastAsia"/>
        </w:rPr>
        <w:t>達</w:t>
      </w:r>
      <w:r w:rsidR="0005117F" w:rsidRPr="005E35FA">
        <w:t>1</w:t>
      </w:r>
      <w:r w:rsidR="0005117F">
        <w:t>,</w:t>
      </w:r>
      <w:r w:rsidR="0005117F" w:rsidRPr="005E35FA">
        <w:t>6</w:t>
      </w:r>
      <w:r w:rsidR="0005117F">
        <w:rPr>
          <w:rFonts w:hint="eastAsia"/>
        </w:rPr>
        <w:t>47萬3千</w:t>
      </w:r>
      <w:r w:rsidR="0005117F" w:rsidRPr="005E35FA">
        <w:rPr>
          <w:rFonts w:hint="eastAsia"/>
        </w:rPr>
        <w:t>元</w:t>
      </w:r>
      <w:r w:rsidR="00FE1949" w:rsidRPr="005E35FA">
        <w:rPr>
          <w:rFonts w:hint="eastAsia"/>
        </w:rPr>
        <w:t>，</w:t>
      </w:r>
      <w:r w:rsidR="00476343">
        <w:rPr>
          <w:rFonts w:hint="eastAsia"/>
        </w:rPr>
        <w:t>係近5年最高</w:t>
      </w:r>
      <w:r w:rsidRPr="005E35FA">
        <w:rPr>
          <w:rFonts w:hint="eastAsia"/>
        </w:rPr>
        <w:t>，</w:t>
      </w:r>
      <w:r w:rsidR="00AC65CB" w:rsidRPr="005E35FA">
        <w:rPr>
          <w:rFonts w:hint="eastAsia"/>
        </w:rPr>
        <w:t>允待研謀</w:t>
      </w:r>
      <w:r w:rsidR="00AC65CB">
        <w:rPr>
          <w:rFonts w:hint="eastAsia"/>
        </w:rPr>
        <w:t>開拓</w:t>
      </w:r>
      <w:r w:rsidR="00C03C34">
        <w:rPr>
          <w:rFonts w:hint="eastAsia"/>
        </w:rPr>
        <w:t>其他收入來源</w:t>
      </w:r>
      <w:r w:rsidRPr="005E35FA">
        <w:rPr>
          <w:rFonts w:hint="eastAsia"/>
        </w:rPr>
        <w:t>。</w:t>
      </w:r>
    </w:p>
    <w:p w:rsidR="00DF2377" w:rsidRPr="00631A39" w:rsidRDefault="00F84377" w:rsidP="00631A39">
      <w:pPr>
        <w:pStyle w:val="142"/>
        <w:spacing w:line="480" w:lineRule="exact"/>
        <w:rPr>
          <w:b/>
          <w:bCs/>
          <w:sz w:val="28"/>
        </w:rPr>
      </w:pPr>
      <w:r w:rsidRPr="00631A39">
        <w:rPr>
          <w:rFonts w:hint="eastAsia"/>
          <w:b/>
          <w:bCs/>
          <w:sz w:val="28"/>
        </w:rPr>
        <w:t>表1 中興工程科技基金會1</w:t>
      </w:r>
      <w:r w:rsidR="000478ED" w:rsidRPr="00631A39">
        <w:rPr>
          <w:b/>
          <w:bCs/>
          <w:sz w:val="28"/>
        </w:rPr>
        <w:t>1</w:t>
      </w:r>
      <w:r w:rsidRPr="00631A39">
        <w:rPr>
          <w:rFonts w:hint="eastAsia"/>
          <w:b/>
          <w:bCs/>
          <w:sz w:val="28"/>
        </w:rPr>
        <w:t>0至11</w:t>
      </w:r>
      <w:r w:rsidR="000478ED" w:rsidRPr="00631A39">
        <w:rPr>
          <w:b/>
          <w:bCs/>
          <w:sz w:val="28"/>
        </w:rPr>
        <w:t>4</w:t>
      </w:r>
      <w:r w:rsidRPr="00631A39">
        <w:rPr>
          <w:rFonts w:hint="eastAsia"/>
          <w:b/>
          <w:bCs/>
          <w:sz w:val="28"/>
        </w:rPr>
        <w:t xml:space="preserve">年度收支餘絀情形表 </w:t>
      </w:r>
    </w:p>
    <w:p w:rsidR="00F84377" w:rsidRPr="005E35FA" w:rsidRDefault="00F84377" w:rsidP="00631A39">
      <w:pPr>
        <w:pStyle w:val="142"/>
        <w:ind w:rightChars="22" w:right="62"/>
        <w:jc w:val="right"/>
        <w:rPr>
          <w:b/>
          <w:sz w:val="28"/>
        </w:rPr>
      </w:pPr>
      <w:r w:rsidRPr="005E35FA">
        <w:rPr>
          <w:rFonts w:hint="eastAsia"/>
        </w:rPr>
        <w:t>單位：新臺幣千元</w:t>
      </w:r>
      <w:r w:rsidR="00DF2377">
        <w:rPr>
          <w:rFonts w:hint="eastAsia"/>
        </w:rPr>
        <w:t>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4"/>
        <w:gridCol w:w="1361"/>
        <w:gridCol w:w="1361"/>
        <w:gridCol w:w="1361"/>
        <w:gridCol w:w="1361"/>
        <w:gridCol w:w="1362"/>
      </w:tblGrid>
      <w:tr w:rsidR="00DF2377" w:rsidRPr="005E35FA" w:rsidTr="001D6300">
        <w:trPr>
          <w:trHeight w:val="341"/>
          <w:tblHeader/>
        </w:trPr>
        <w:tc>
          <w:tcPr>
            <w:tcW w:w="1634" w:type="dxa"/>
            <w:shd w:val="clear" w:color="auto" w:fill="auto"/>
            <w:vAlign w:val="center"/>
          </w:tcPr>
          <w:p w:rsidR="00DF2377" w:rsidRPr="005E35FA" w:rsidRDefault="00DF2377" w:rsidP="00DF2377">
            <w:pPr>
              <w:pStyle w:val="142"/>
              <w:jc w:val="center"/>
            </w:pPr>
            <w:r w:rsidRPr="005E35FA">
              <w:rPr>
                <w:rFonts w:hint="eastAsia"/>
              </w:rPr>
              <w:t>項目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F2377" w:rsidRPr="005E35FA" w:rsidRDefault="00DF2377" w:rsidP="00DF2377">
            <w:pPr>
              <w:pStyle w:val="142"/>
              <w:jc w:val="center"/>
            </w:pPr>
            <w:r w:rsidRPr="005E35FA">
              <w:rPr>
                <w:rFonts w:hint="eastAsia"/>
              </w:rPr>
              <w:t>110年度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F2377" w:rsidRPr="005E35FA" w:rsidRDefault="00DF2377" w:rsidP="00DF2377">
            <w:pPr>
              <w:pStyle w:val="142"/>
              <w:jc w:val="center"/>
            </w:pPr>
            <w:r w:rsidRPr="005E35FA">
              <w:rPr>
                <w:rFonts w:hint="eastAsia"/>
              </w:rPr>
              <w:t>111年度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F2377" w:rsidRPr="005E35FA" w:rsidRDefault="00DF2377" w:rsidP="00DF2377">
            <w:pPr>
              <w:pStyle w:val="142"/>
              <w:jc w:val="center"/>
            </w:pPr>
            <w:r w:rsidRPr="005E35FA">
              <w:rPr>
                <w:rFonts w:hint="eastAsia"/>
              </w:rPr>
              <w:t>112年度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DF2377" w:rsidRPr="005E35FA" w:rsidRDefault="00DF2377" w:rsidP="00DF2377">
            <w:pPr>
              <w:pStyle w:val="142"/>
              <w:jc w:val="center"/>
            </w:pPr>
            <w:r w:rsidRPr="005E35FA">
              <w:rPr>
                <w:rFonts w:hint="eastAsia"/>
              </w:rPr>
              <w:t>113年度</w:t>
            </w:r>
          </w:p>
        </w:tc>
        <w:tc>
          <w:tcPr>
            <w:tcW w:w="1362" w:type="dxa"/>
            <w:vAlign w:val="center"/>
          </w:tcPr>
          <w:p w:rsidR="00DF2377" w:rsidRPr="005E35FA" w:rsidRDefault="00DF2377" w:rsidP="00DF2377">
            <w:pPr>
              <w:pStyle w:val="142"/>
              <w:jc w:val="center"/>
              <w:rPr>
                <w:rFonts w:hint="eastAsia"/>
              </w:rPr>
            </w:pPr>
            <w:r w:rsidRPr="005E35FA">
              <w:rPr>
                <w:rFonts w:hint="eastAsia"/>
              </w:rPr>
              <w:t>11</w:t>
            </w:r>
            <w:r>
              <w:rPr>
                <w:rFonts w:hint="eastAsia"/>
              </w:rPr>
              <w:t>4</w:t>
            </w:r>
            <w:r w:rsidRPr="005E35FA">
              <w:rPr>
                <w:rFonts w:hint="eastAsia"/>
              </w:rPr>
              <w:t>年度</w:t>
            </w:r>
          </w:p>
        </w:tc>
      </w:tr>
      <w:tr w:rsidR="00631A39" w:rsidRPr="005E35FA" w:rsidTr="00A937E6">
        <w:trPr>
          <w:trHeight w:val="341"/>
        </w:trPr>
        <w:tc>
          <w:tcPr>
            <w:tcW w:w="1634" w:type="dxa"/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both"/>
            </w:pPr>
            <w:r w:rsidRPr="005E35FA">
              <w:rPr>
                <w:rFonts w:hint="eastAsia"/>
              </w:rPr>
              <w:t>收入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rPr>
                <w:rFonts w:hint="eastAsia"/>
              </w:rPr>
              <w:t>26,</w:t>
            </w:r>
            <w:r w:rsidRPr="005E35FA">
              <w:t>514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28</w:t>
            </w:r>
            <w:r w:rsidRPr="005E35FA">
              <w:rPr>
                <w:rFonts w:hint="eastAsia"/>
              </w:rPr>
              <w:t>,</w:t>
            </w:r>
            <w:r w:rsidRPr="005E35FA">
              <w:t>970</w:t>
            </w:r>
          </w:p>
        </w:tc>
        <w:tc>
          <w:tcPr>
            <w:tcW w:w="1361" w:type="dxa"/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35</w:t>
            </w:r>
            <w:r w:rsidRPr="005E35FA">
              <w:rPr>
                <w:rFonts w:hint="eastAsia"/>
              </w:rPr>
              <w:t>,</w:t>
            </w:r>
            <w:r w:rsidRPr="005E35FA">
              <w:t>374</w:t>
            </w:r>
          </w:p>
        </w:tc>
        <w:tc>
          <w:tcPr>
            <w:tcW w:w="1361" w:type="dxa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>
              <w:rPr>
                <w:rFonts w:hAnsi="標楷體" w:hint="eastAsia"/>
              </w:rPr>
              <w:t>36,070</w:t>
            </w:r>
          </w:p>
        </w:tc>
        <w:tc>
          <w:tcPr>
            <w:tcW w:w="1362" w:type="dxa"/>
            <w:vAlign w:val="center"/>
          </w:tcPr>
          <w:p w:rsidR="00631A39" w:rsidRPr="005E35FA" w:rsidRDefault="00631A39" w:rsidP="00631A39">
            <w:pPr>
              <w:pStyle w:val="142"/>
              <w:jc w:val="right"/>
              <w:rPr>
                <w:rFonts w:hint="eastAsia"/>
              </w:rPr>
            </w:pPr>
            <w:r w:rsidRPr="005E35FA">
              <w:rPr>
                <w:rFonts w:hint="eastAsia"/>
              </w:rPr>
              <w:t>2</w:t>
            </w:r>
            <w:r>
              <w:rPr>
                <w:rFonts w:hint="eastAsia"/>
              </w:rPr>
              <w:t>8</w:t>
            </w:r>
            <w:r w:rsidRPr="005E35FA">
              <w:t>,</w:t>
            </w:r>
            <w:r w:rsidRPr="005E35FA">
              <w:rPr>
                <w:rFonts w:hint="eastAsia"/>
              </w:rPr>
              <w:t>2</w:t>
            </w:r>
            <w:r>
              <w:rPr>
                <w:rFonts w:hint="eastAsia"/>
              </w:rPr>
              <w:t>52</w:t>
            </w:r>
          </w:p>
        </w:tc>
      </w:tr>
      <w:tr w:rsidR="00631A39" w:rsidRPr="005E35FA" w:rsidTr="00A937E6">
        <w:trPr>
          <w:trHeight w:val="341"/>
        </w:trPr>
        <w:tc>
          <w:tcPr>
            <w:tcW w:w="16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both"/>
            </w:pPr>
            <w:r w:rsidRPr="005E35FA">
              <w:rPr>
                <w:rFonts w:hint="eastAsia"/>
              </w:rPr>
              <w:t>支出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21</w:t>
            </w:r>
            <w:r w:rsidRPr="005E35FA">
              <w:rPr>
                <w:rFonts w:hint="eastAsia"/>
              </w:rPr>
              <w:t>,850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25</w:t>
            </w:r>
            <w:r w:rsidRPr="005E35FA">
              <w:rPr>
                <w:rFonts w:hint="eastAsia"/>
              </w:rPr>
              <w:t>,</w:t>
            </w:r>
            <w:r w:rsidRPr="005E35FA">
              <w:t>800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26</w:t>
            </w:r>
            <w:r w:rsidRPr="005E35FA">
              <w:rPr>
                <w:rFonts w:hint="eastAsia"/>
              </w:rPr>
              <w:t>,</w:t>
            </w:r>
            <w:r w:rsidRPr="005E35FA">
              <w:t>601</w:t>
            </w:r>
          </w:p>
        </w:tc>
        <w:tc>
          <w:tcPr>
            <w:tcW w:w="1361" w:type="dxa"/>
            <w:tcBorders>
              <w:bottom w:val="single" w:sz="4" w:space="0" w:color="auto"/>
            </w:tcBorders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>
              <w:rPr>
                <w:rFonts w:hAnsi="標楷體" w:hint="eastAsia"/>
              </w:rPr>
              <w:t>25,085</w:t>
            </w:r>
          </w:p>
        </w:tc>
        <w:tc>
          <w:tcPr>
            <w:tcW w:w="1362" w:type="dxa"/>
            <w:tcBorders>
              <w:bottom w:val="single" w:sz="4" w:space="0" w:color="auto"/>
            </w:tcBorders>
            <w:vAlign w:val="center"/>
          </w:tcPr>
          <w:p w:rsidR="00631A39" w:rsidRPr="005E35FA" w:rsidRDefault="00631A39" w:rsidP="00631A39">
            <w:pPr>
              <w:pStyle w:val="142"/>
              <w:jc w:val="right"/>
              <w:rPr>
                <w:rFonts w:hint="eastAsia"/>
              </w:rPr>
            </w:pPr>
            <w:r w:rsidRPr="005E35FA">
              <w:rPr>
                <w:rFonts w:hint="eastAsia"/>
              </w:rPr>
              <w:t>27</w:t>
            </w:r>
            <w:r w:rsidRPr="005E35FA">
              <w:t>,</w:t>
            </w:r>
            <w:r w:rsidRPr="005E35FA">
              <w:rPr>
                <w:rFonts w:hint="eastAsia"/>
              </w:rPr>
              <w:t>6</w:t>
            </w:r>
            <w:r>
              <w:rPr>
                <w:rFonts w:hint="eastAsia"/>
              </w:rPr>
              <w:t>87</w:t>
            </w:r>
          </w:p>
        </w:tc>
      </w:tr>
      <w:tr w:rsidR="00631A39" w:rsidRPr="005E35FA" w:rsidTr="00A937E6">
        <w:trPr>
          <w:trHeight w:val="341"/>
        </w:trPr>
        <w:tc>
          <w:tcPr>
            <w:tcW w:w="163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both"/>
            </w:pPr>
            <w:r w:rsidRPr="005E35FA">
              <w:rPr>
                <w:rFonts w:hint="eastAsia"/>
              </w:rPr>
              <w:t>本期賸餘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rPr>
                <w:rFonts w:hint="eastAsia"/>
              </w:rPr>
              <w:t>4,</w:t>
            </w:r>
            <w:r w:rsidRPr="005E35FA">
              <w:t>6</w:t>
            </w:r>
            <w:r w:rsidRPr="005E35FA">
              <w:rPr>
                <w:rFonts w:hint="eastAsia"/>
              </w:rPr>
              <w:t>6</w:t>
            </w:r>
            <w:r w:rsidRPr="005E35FA">
              <w:t>4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3</w:t>
            </w:r>
            <w:r w:rsidRPr="005E35FA">
              <w:rPr>
                <w:rFonts w:hint="eastAsia"/>
              </w:rPr>
              <w:t>,</w:t>
            </w:r>
            <w:r w:rsidRPr="005E35FA">
              <w:t>170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8,773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>
              <w:rPr>
                <w:rFonts w:hAnsi="標楷體" w:hint="eastAsia"/>
              </w:rPr>
              <w:t>10,985</w:t>
            </w:r>
          </w:p>
        </w:tc>
        <w:tc>
          <w:tcPr>
            <w:tcW w:w="136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31A39" w:rsidRPr="005E35FA" w:rsidRDefault="00631A39" w:rsidP="00631A39">
            <w:pPr>
              <w:pStyle w:val="142"/>
              <w:jc w:val="right"/>
              <w:rPr>
                <w:rFonts w:hint="eastAsia"/>
              </w:rPr>
            </w:pPr>
            <w:r w:rsidRPr="005E35FA">
              <w:rPr>
                <w:rFonts w:hint="eastAsia"/>
              </w:rPr>
              <w:t>56</w:t>
            </w:r>
            <w:r>
              <w:rPr>
                <w:rFonts w:hint="eastAsia"/>
              </w:rPr>
              <w:t>5</w:t>
            </w:r>
          </w:p>
        </w:tc>
      </w:tr>
      <w:tr w:rsidR="00631A39" w:rsidRPr="005E35FA" w:rsidTr="00A937E6">
        <w:trPr>
          <w:trHeight w:val="555"/>
        </w:trPr>
        <w:tc>
          <w:tcPr>
            <w:tcW w:w="163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31A39" w:rsidRPr="005E35FA" w:rsidRDefault="00631A39" w:rsidP="00631A39">
            <w:pPr>
              <w:pStyle w:val="142"/>
              <w:rPr>
                <w:spacing w:val="-22"/>
              </w:rPr>
            </w:pPr>
            <w:r w:rsidRPr="005E35FA">
              <w:rPr>
                <w:rFonts w:hint="eastAsia"/>
                <w:spacing w:val="-22"/>
              </w:rPr>
              <w:t>採權益法認列</w:t>
            </w:r>
          </w:p>
          <w:p w:rsidR="00631A39" w:rsidRPr="005E35FA" w:rsidRDefault="00631A39" w:rsidP="00631A39">
            <w:pPr>
              <w:pStyle w:val="142"/>
              <w:rPr>
                <w:spacing w:val="-22"/>
              </w:rPr>
            </w:pPr>
            <w:r w:rsidRPr="005E35FA">
              <w:rPr>
                <w:rFonts w:hint="eastAsia"/>
                <w:spacing w:val="-22"/>
              </w:rPr>
              <w:t>之投資賸餘</w:t>
            </w:r>
          </w:p>
        </w:tc>
        <w:tc>
          <w:tcPr>
            <w:tcW w:w="136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1A39" w:rsidRPr="005521C6" w:rsidRDefault="00631A39" w:rsidP="00631A39">
            <w:pPr>
              <w:pStyle w:val="142"/>
              <w:jc w:val="right"/>
              <w:rPr>
                <w:bCs/>
              </w:rPr>
            </w:pPr>
            <w:r w:rsidRPr="005521C6">
              <w:rPr>
                <w:bCs/>
              </w:rPr>
              <w:t>16</w:t>
            </w:r>
            <w:r w:rsidRPr="005521C6">
              <w:rPr>
                <w:rFonts w:hint="eastAsia"/>
                <w:bCs/>
              </w:rPr>
              <w:t>,</w:t>
            </w:r>
            <w:r w:rsidRPr="005521C6">
              <w:rPr>
                <w:bCs/>
              </w:rPr>
              <w:t>032</w:t>
            </w:r>
          </w:p>
        </w:tc>
        <w:tc>
          <w:tcPr>
            <w:tcW w:w="136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1A39" w:rsidRPr="00A331DF" w:rsidRDefault="00631A39" w:rsidP="00631A39">
            <w:pPr>
              <w:pStyle w:val="142"/>
              <w:jc w:val="right"/>
              <w:rPr>
                <w:b/>
              </w:rPr>
            </w:pPr>
            <w:r w:rsidRPr="005E35FA">
              <w:t>17</w:t>
            </w:r>
            <w:r w:rsidRPr="005E35FA">
              <w:rPr>
                <w:rFonts w:hint="eastAsia"/>
              </w:rPr>
              <w:t>,</w:t>
            </w:r>
            <w:r w:rsidRPr="005E35FA">
              <w:t>265</w:t>
            </w:r>
          </w:p>
        </w:tc>
        <w:tc>
          <w:tcPr>
            <w:tcW w:w="1361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rPr>
                <w:rFonts w:hint="eastAsia"/>
              </w:rPr>
              <w:t>1</w:t>
            </w:r>
            <w:r w:rsidRPr="005E35FA">
              <w:t>8</w:t>
            </w:r>
            <w:r w:rsidRPr="005E35FA">
              <w:rPr>
                <w:rFonts w:hint="eastAsia"/>
              </w:rPr>
              <w:t>,</w:t>
            </w:r>
            <w:r w:rsidRPr="005E35FA">
              <w:t>191</w:t>
            </w:r>
          </w:p>
        </w:tc>
        <w:tc>
          <w:tcPr>
            <w:tcW w:w="136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>
              <w:rPr>
                <w:rFonts w:hAnsi="標楷體" w:hint="eastAsia"/>
              </w:rPr>
              <w:t>18,503</w:t>
            </w:r>
          </w:p>
        </w:tc>
        <w:tc>
          <w:tcPr>
            <w:tcW w:w="136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31A39" w:rsidRPr="005E35FA" w:rsidRDefault="00631A39" w:rsidP="00631A39">
            <w:pPr>
              <w:pStyle w:val="142"/>
              <w:jc w:val="right"/>
              <w:rPr>
                <w:rFonts w:hint="eastAsia"/>
              </w:rPr>
            </w:pPr>
            <w:r w:rsidRPr="005E35FA">
              <w:rPr>
                <w:rFonts w:hint="eastAsia"/>
              </w:rPr>
              <w:t>1</w:t>
            </w:r>
            <w:r>
              <w:rPr>
                <w:rFonts w:hint="eastAsia"/>
              </w:rPr>
              <w:t>7</w:t>
            </w:r>
            <w:r w:rsidRPr="005E35FA">
              <w:t>,</w:t>
            </w:r>
            <w:r>
              <w:rPr>
                <w:rFonts w:hint="eastAsia"/>
              </w:rPr>
              <w:t>03</w:t>
            </w:r>
            <w:r w:rsidRPr="005E35FA">
              <w:rPr>
                <w:rFonts w:hint="eastAsia"/>
              </w:rPr>
              <w:t>8</w:t>
            </w:r>
          </w:p>
        </w:tc>
      </w:tr>
      <w:tr w:rsidR="00631A39" w:rsidRPr="005E35FA" w:rsidTr="00A937E6">
        <w:trPr>
          <w:trHeight w:val="555"/>
        </w:trPr>
        <w:tc>
          <w:tcPr>
            <w:tcW w:w="1634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631A39" w:rsidRPr="005E35FA" w:rsidRDefault="00631A39" w:rsidP="00631A39">
            <w:pPr>
              <w:pStyle w:val="142"/>
              <w:rPr>
                <w:spacing w:val="-22"/>
              </w:rPr>
            </w:pPr>
            <w:r w:rsidRPr="005E35FA">
              <w:rPr>
                <w:rFonts w:hint="eastAsia"/>
                <w:spacing w:val="-22"/>
              </w:rPr>
              <w:t>前開投資賸餘占收入之比率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60.47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59.6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51.42</w:t>
            </w:r>
          </w:p>
        </w:tc>
        <w:tc>
          <w:tcPr>
            <w:tcW w:w="136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>
              <w:rPr>
                <w:rFonts w:hAnsi="標楷體" w:hint="eastAsia"/>
              </w:rPr>
              <w:t>51.30</w:t>
            </w:r>
          </w:p>
        </w:tc>
        <w:tc>
          <w:tcPr>
            <w:tcW w:w="136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t>60.3</w:t>
            </w:r>
            <w:r>
              <w:rPr>
                <w:rFonts w:hint="eastAsia"/>
              </w:rPr>
              <w:t>1</w:t>
            </w:r>
          </w:p>
        </w:tc>
      </w:tr>
      <w:tr w:rsidR="00631A39" w:rsidRPr="005E35FA" w:rsidTr="00A937E6">
        <w:trPr>
          <w:trHeight w:val="569"/>
        </w:trPr>
        <w:tc>
          <w:tcPr>
            <w:tcW w:w="1634" w:type="dxa"/>
            <w:tcBorders>
              <w:top w:val="double" w:sz="4" w:space="0" w:color="auto"/>
            </w:tcBorders>
            <w:shd w:val="clear" w:color="auto" w:fill="auto"/>
          </w:tcPr>
          <w:p w:rsidR="00631A39" w:rsidRPr="005E35FA" w:rsidRDefault="00631A39" w:rsidP="00631A39">
            <w:pPr>
              <w:pStyle w:val="142"/>
              <w:rPr>
                <w:spacing w:val="-22"/>
              </w:rPr>
            </w:pPr>
            <w:r w:rsidRPr="005E35FA">
              <w:rPr>
                <w:rFonts w:hint="eastAsia"/>
                <w:spacing w:val="-22"/>
              </w:rPr>
              <w:t>扣除上開投資</w:t>
            </w:r>
          </w:p>
          <w:p w:rsidR="00631A39" w:rsidRPr="005E35FA" w:rsidRDefault="00631A39" w:rsidP="00631A39">
            <w:pPr>
              <w:pStyle w:val="142"/>
              <w:rPr>
                <w:spacing w:val="-22"/>
              </w:rPr>
            </w:pPr>
            <w:r w:rsidRPr="005E35FA">
              <w:rPr>
                <w:rFonts w:hint="eastAsia"/>
                <w:spacing w:val="-22"/>
              </w:rPr>
              <w:t>賸餘後之餘絀</w:t>
            </w:r>
          </w:p>
        </w:tc>
        <w:tc>
          <w:tcPr>
            <w:tcW w:w="13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rPr>
                <w:rFonts w:hint="eastAsia"/>
              </w:rPr>
              <w:t>-</w:t>
            </w:r>
            <w:r w:rsidRPr="005E35FA">
              <w:t>11</w:t>
            </w:r>
            <w:r w:rsidRPr="005E35FA">
              <w:rPr>
                <w:rFonts w:hint="eastAsia"/>
              </w:rPr>
              <w:t>,</w:t>
            </w:r>
            <w:r w:rsidRPr="005E35FA">
              <w:t>368</w:t>
            </w:r>
          </w:p>
        </w:tc>
        <w:tc>
          <w:tcPr>
            <w:tcW w:w="13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rPr>
                <w:rFonts w:hint="eastAsia"/>
              </w:rPr>
              <w:t>-</w:t>
            </w:r>
            <w:r w:rsidRPr="005E35FA">
              <w:t>14</w:t>
            </w:r>
            <w:r w:rsidRPr="005E35FA">
              <w:rPr>
                <w:rFonts w:hint="eastAsia"/>
              </w:rPr>
              <w:t>,095</w:t>
            </w:r>
          </w:p>
        </w:tc>
        <w:tc>
          <w:tcPr>
            <w:tcW w:w="136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31A39" w:rsidRPr="005E35FA" w:rsidRDefault="00631A39" w:rsidP="00631A39">
            <w:pPr>
              <w:pStyle w:val="142"/>
              <w:jc w:val="right"/>
            </w:pPr>
            <w:r w:rsidRPr="005E35FA">
              <w:rPr>
                <w:rFonts w:hint="eastAsia"/>
              </w:rPr>
              <w:t>-</w:t>
            </w:r>
            <w:r w:rsidRPr="005E35FA">
              <w:t>9,418</w:t>
            </w:r>
          </w:p>
        </w:tc>
        <w:tc>
          <w:tcPr>
            <w:tcW w:w="1361" w:type="dxa"/>
            <w:tcBorders>
              <w:top w:val="double" w:sz="4" w:space="0" w:color="auto"/>
            </w:tcBorders>
            <w:vAlign w:val="center"/>
          </w:tcPr>
          <w:p w:rsidR="00631A39" w:rsidRPr="00631A39" w:rsidRDefault="00631A39" w:rsidP="00631A39">
            <w:pPr>
              <w:pStyle w:val="142"/>
              <w:jc w:val="right"/>
              <w:rPr>
                <w:b/>
                <w:bCs/>
              </w:rPr>
            </w:pPr>
            <w:r w:rsidRPr="00631A39">
              <w:rPr>
                <w:rFonts w:hAnsi="標楷體" w:hint="eastAsia"/>
                <w:b/>
                <w:bCs/>
              </w:rPr>
              <w:t>-7,518</w:t>
            </w:r>
          </w:p>
        </w:tc>
        <w:tc>
          <w:tcPr>
            <w:tcW w:w="1362" w:type="dxa"/>
            <w:tcBorders>
              <w:top w:val="double" w:sz="4" w:space="0" w:color="auto"/>
            </w:tcBorders>
            <w:vAlign w:val="center"/>
          </w:tcPr>
          <w:p w:rsidR="00631A39" w:rsidRPr="00A331DF" w:rsidRDefault="00631A39" w:rsidP="00631A39">
            <w:pPr>
              <w:pStyle w:val="142"/>
              <w:jc w:val="right"/>
              <w:rPr>
                <w:b/>
              </w:rPr>
            </w:pPr>
            <w:r w:rsidRPr="00A331DF">
              <w:rPr>
                <w:rFonts w:hint="eastAsia"/>
                <w:b/>
              </w:rPr>
              <w:t>-1</w:t>
            </w:r>
            <w:r w:rsidRPr="00A331DF">
              <w:rPr>
                <w:b/>
              </w:rPr>
              <w:t>6,</w:t>
            </w:r>
            <w:r>
              <w:rPr>
                <w:b/>
              </w:rPr>
              <w:t>473</w:t>
            </w:r>
          </w:p>
        </w:tc>
      </w:tr>
    </w:tbl>
    <w:p w:rsidR="00F84377" w:rsidRPr="005E35FA" w:rsidRDefault="00F84377" w:rsidP="00631A39">
      <w:pPr>
        <w:pStyle w:val="142"/>
        <w:ind w:left="1163" w:rightChars="17" w:right="48" w:hangingChars="478" w:hanging="1163"/>
        <w:rPr>
          <w:lang w:eastAsia="zh-HK"/>
        </w:rPr>
      </w:pPr>
      <w:r w:rsidRPr="005E35FA">
        <w:rPr>
          <w:rFonts w:hint="eastAsia"/>
          <w:lang w:eastAsia="zh-HK"/>
        </w:rPr>
        <w:t>說    明：本表1</w:t>
      </w:r>
      <w:r w:rsidR="0005117F">
        <w:rPr>
          <w:lang w:eastAsia="zh-HK"/>
        </w:rPr>
        <w:t>1</w:t>
      </w:r>
      <w:r w:rsidRPr="005E35FA">
        <w:rPr>
          <w:rFonts w:hint="eastAsia"/>
          <w:lang w:eastAsia="zh-HK"/>
        </w:rPr>
        <w:t>0至11</w:t>
      </w:r>
      <w:r w:rsidR="0005117F">
        <w:rPr>
          <w:lang w:eastAsia="zh-HK"/>
        </w:rPr>
        <w:t>2</w:t>
      </w:r>
      <w:r w:rsidRPr="005E35FA">
        <w:rPr>
          <w:rFonts w:hint="eastAsia"/>
          <w:lang w:eastAsia="zh-HK"/>
        </w:rPr>
        <w:t>年度為決算數</w:t>
      </w:r>
      <w:r w:rsidR="00CC64FC" w:rsidRPr="005E35FA">
        <w:rPr>
          <w:rFonts w:hint="eastAsia"/>
          <w:lang w:eastAsia="zh-HK"/>
        </w:rPr>
        <w:t>，113</w:t>
      </w:r>
      <w:r w:rsidR="00A56684" w:rsidRPr="00A56684">
        <w:rPr>
          <w:rFonts w:hint="eastAsia"/>
          <w:lang w:eastAsia="zh-HK"/>
        </w:rPr>
        <w:t>年度為自編決算數，11</w:t>
      </w:r>
      <w:r w:rsidR="00A56684">
        <w:rPr>
          <w:rFonts w:hint="eastAsia"/>
        </w:rPr>
        <w:t>4</w:t>
      </w:r>
      <w:r w:rsidR="00A56684" w:rsidRPr="00A56684">
        <w:rPr>
          <w:rFonts w:hint="eastAsia"/>
          <w:lang w:eastAsia="zh-HK"/>
        </w:rPr>
        <w:t>年度為預算案數</w:t>
      </w:r>
      <w:r w:rsidR="00CC64FC" w:rsidRPr="005E35FA">
        <w:rPr>
          <w:rFonts w:hint="eastAsia"/>
          <w:lang w:eastAsia="zh-HK"/>
        </w:rPr>
        <w:t>。</w:t>
      </w:r>
    </w:p>
    <w:p w:rsidR="00F84377" w:rsidRPr="005E35FA" w:rsidRDefault="00F84377" w:rsidP="00631A39">
      <w:pPr>
        <w:pStyle w:val="142"/>
        <w:rPr>
          <w:lang w:eastAsia="zh-HK"/>
        </w:rPr>
      </w:pPr>
      <w:r w:rsidRPr="005E35FA">
        <w:rPr>
          <w:rFonts w:hint="eastAsia"/>
          <w:lang w:eastAsia="zh-HK"/>
        </w:rPr>
        <w:t>資料來源：</w:t>
      </w:r>
      <w:r w:rsidRPr="005E35FA">
        <w:rPr>
          <w:rFonts w:hint="eastAsia"/>
        </w:rPr>
        <w:t>各年度預決算書</w:t>
      </w:r>
      <w:r w:rsidRPr="005E35FA">
        <w:rPr>
          <w:rFonts w:hint="eastAsia"/>
          <w:lang w:eastAsia="zh-HK"/>
        </w:rPr>
        <w:t>。</w:t>
      </w:r>
    </w:p>
    <w:p w:rsidR="00F84377" w:rsidRDefault="00F84377" w:rsidP="000A226B">
      <w:pPr>
        <w:ind w:left="566" w:firstLine="566"/>
      </w:pPr>
      <w:r w:rsidRPr="005E35FA">
        <w:rPr>
          <w:rFonts w:hint="eastAsia"/>
        </w:rPr>
        <w:t>綜上，中興工程科技基金會</w:t>
      </w:r>
      <w:r w:rsidR="00631A39">
        <w:rPr>
          <w:rFonts w:hint="eastAsia"/>
        </w:rPr>
        <w:t>近年</w:t>
      </w:r>
      <w:r w:rsidR="00631A39" w:rsidRPr="00476343">
        <w:rPr>
          <w:rFonts w:hint="eastAsia"/>
        </w:rPr>
        <w:t>採權益法認列之投資賸餘占整體收入</w:t>
      </w:r>
      <w:r w:rsidR="00631A39">
        <w:rPr>
          <w:rFonts w:hint="eastAsia"/>
        </w:rPr>
        <w:t>比率均逾</w:t>
      </w:r>
      <w:r w:rsidR="008257D1">
        <w:rPr>
          <w:rFonts w:hint="eastAsia"/>
        </w:rPr>
        <w:t>五</w:t>
      </w:r>
      <w:r w:rsidR="00631A39">
        <w:rPr>
          <w:rFonts w:hint="eastAsia"/>
        </w:rPr>
        <w:t>成，</w:t>
      </w:r>
      <w:r w:rsidR="00476343" w:rsidRPr="00476343">
        <w:rPr>
          <w:rFonts w:hint="eastAsia"/>
        </w:rPr>
        <w:t>11</w:t>
      </w:r>
      <w:r w:rsidR="0005117F">
        <w:rPr>
          <w:rFonts w:hint="eastAsia"/>
        </w:rPr>
        <w:t>4</w:t>
      </w:r>
      <w:r w:rsidR="00476343" w:rsidRPr="00476343">
        <w:rPr>
          <w:rFonts w:hint="eastAsia"/>
        </w:rPr>
        <w:t>年度預算案</w:t>
      </w:r>
      <w:r w:rsidR="00631A39">
        <w:rPr>
          <w:rFonts w:hint="eastAsia"/>
        </w:rPr>
        <w:t>更</w:t>
      </w:r>
      <w:r w:rsidR="00671C23">
        <w:rPr>
          <w:rFonts w:hint="eastAsia"/>
        </w:rPr>
        <w:t>逾</w:t>
      </w:r>
      <w:r w:rsidR="008257D1">
        <w:rPr>
          <w:rFonts w:hint="eastAsia"/>
        </w:rPr>
        <w:t>六</w:t>
      </w:r>
      <w:r w:rsidR="00476343" w:rsidRPr="00476343">
        <w:rPr>
          <w:rFonts w:hint="eastAsia"/>
        </w:rPr>
        <w:t>成</w:t>
      </w:r>
      <w:r w:rsidR="00476343">
        <w:rPr>
          <w:rFonts w:hint="eastAsia"/>
        </w:rPr>
        <w:t>，</w:t>
      </w:r>
      <w:r w:rsidR="00AC65CB">
        <w:rPr>
          <w:rFonts w:hint="eastAsia"/>
        </w:rPr>
        <w:t>均屬</w:t>
      </w:r>
      <w:r w:rsidR="009A1B35">
        <w:rPr>
          <w:rFonts w:hint="eastAsia"/>
        </w:rPr>
        <w:t>轉投資吉興公司認列之收益</w:t>
      </w:r>
      <w:r w:rsidR="00671C23">
        <w:rPr>
          <w:rFonts w:hint="eastAsia"/>
        </w:rPr>
        <w:t>，</w:t>
      </w:r>
      <w:r w:rsidR="00671C23" w:rsidRPr="00671C23">
        <w:rPr>
          <w:rFonts w:hint="eastAsia"/>
        </w:rPr>
        <w:t>且114年度預算案</w:t>
      </w:r>
      <w:r w:rsidR="00AC65CB">
        <w:rPr>
          <w:rFonts w:hint="eastAsia"/>
        </w:rPr>
        <w:t>倘</w:t>
      </w:r>
      <w:r w:rsidR="00671C23" w:rsidRPr="00671C23">
        <w:rPr>
          <w:rFonts w:hint="eastAsia"/>
        </w:rPr>
        <w:t>扣除</w:t>
      </w:r>
      <w:r w:rsidR="00671C23">
        <w:rPr>
          <w:rFonts w:hint="eastAsia"/>
        </w:rPr>
        <w:t>該</w:t>
      </w:r>
      <w:r w:rsidR="00671C23" w:rsidRPr="00671C23">
        <w:rPr>
          <w:rFonts w:hint="eastAsia"/>
        </w:rPr>
        <w:t>投資賸餘，短絀達</w:t>
      </w:r>
      <w:r w:rsidR="00671C23" w:rsidRPr="00671C23">
        <w:t>1,6</w:t>
      </w:r>
      <w:r w:rsidR="00671C23" w:rsidRPr="00671C23">
        <w:rPr>
          <w:rFonts w:hint="eastAsia"/>
        </w:rPr>
        <w:t>47萬3千元，係近5年最高</w:t>
      </w:r>
      <w:r w:rsidR="009A1B35">
        <w:rPr>
          <w:rFonts w:hint="eastAsia"/>
        </w:rPr>
        <w:t>。</w:t>
      </w:r>
      <w:r w:rsidR="00476343">
        <w:rPr>
          <w:rFonts w:hint="eastAsia"/>
        </w:rPr>
        <w:t>鑑於該基金會</w:t>
      </w:r>
      <w:r w:rsidRPr="005E35FA">
        <w:rPr>
          <w:rFonts w:hint="eastAsia"/>
        </w:rPr>
        <w:t>並非以投資為</w:t>
      </w:r>
      <w:r w:rsidRPr="005E35FA">
        <w:rPr>
          <w:rFonts w:hint="eastAsia"/>
        </w:rPr>
        <w:lastRenderedPageBreak/>
        <w:t>其主要</w:t>
      </w:r>
      <w:r w:rsidR="009A1B35">
        <w:rPr>
          <w:rFonts w:hint="eastAsia"/>
        </w:rPr>
        <w:t>設立目的</w:t>
      </w:r>
      <w:r w:rsidRPr="005E35FA">
        <w:rPr>
          <w:rFonts w:hint="eastAsia"/>
        </w:rPr>
        <w:t>，允</w:t>
      </w:r>
      <w:r w:rsidR="00476343">
        <w:rPr>
          <w:rFonts w:hint="eastAsia"/>
        </w:rPr>
        <w:t>宜審酌該財團法人設立</w:t>
      </w:r>
      <w:r w:rsidR="009A1B35">
        <w:rPr>
          <w:rFonts w:hint="eastAsia"/>
        </w:rPr>
        <w:t>宗旨</w:t>
      </w:r>
      <w:r w:rsidR="00476343">
        <w:rPr>
          <w:rFonts w:hint="eastAsia"/>
        </w:rPr>
        <w:t>，</w:t>
      </w:r>
      <w:r w:rsidRPr="005E35FA">
        <w:rPr>
          <w:rFonts w:hint="eastAsia"/>
        </w:rPr>
        <w:t>妥慎研謀善策</w:t>
      </w:r>
      <w:r w:rsidR="00631A39">
        <w:rPr>
          <w:rFonts w:hint="eastAsia"/>
        </w:rPr>
        <w:t>，</w:t>
      </w:r>
      <w:r w:rsidR="00476343">
        <w:rPr>
          <w:rFonts w:hint="eastAsia"/>
        </w:rPr>
        <w:t>加強拓展</w:t>
      </w:r>
      <w:r w:rsidR="00C03C34">
        <w:rPr>
          <w:rFonts w:hint="eastAsia"/>
        </w:rPr>
        <w:t>其他</w:t>
      </w:r>
      <w:r w:rsidR="00476343">
        <w:rPr>
          <w:rFonts w:hint="eastAsia"/>
        </w:rPr>
        <w:t>收入來源</w:t>
      </w:r>
      <w:r w:rsidR="009A1B35">
        <w:rPr>
          <w:rFonts w:hint="eastAsia"/>
        </w:rPr>
        <w:t>，確保基金運作穩健</w:t>
      </w:r>
      <w:r w:rsidRPr="005E35FA">
        <w:rPr>
          <w:rFonts w:hint="eastAsia"/>
        </w:rPr>
        <w:t>。</w:t>
      </w:r>
    </w:p>
    <w:sectPr w:rsidR="00F84377" w:rsidSect="00A55D83">
      <w:footerReference w:type="default" r:id="rId8"/>
      <w:pgSz w:w="11906" w:h="16838" w:code="9"/>
      <w:pgMar w:top="1701" w:right="1701" w:bottom="1701" w:left="1701" w:header="1191" w:footer="1134" w:gutter="0"/>
      <w:pgNumType w:start="1" w:chapStyle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977" w:rsidRDefault="00451977" w:rsidP="00320B0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51977" w:rsidRDefault="00451977" w:rsidP="00320B0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7E2B" w:rsidRPr="00BB47CB" w:rsidRDefault="00B17E2B" w:rsidP="00CE7ECE">
    <w:pPr>
      <w:pStyle w:val="af1"/>
      <w:ind w:leftChars="0" w:left="0" w:firstLineChars="0" w:firstLine="0"/>
      <w:jc w:val="center"/>
    </w:pPr>
    <w:r w:rsidRPr="00BB47CB">
      <w:rPr>
        <w:rFonts w:hint="eastAsia"/>
      </w:rPr>
      <w:t>80-</w:t>
    </w:r>
    <w:r w:rsidRPr="00BB47CB">
      <w:fldChar w:fldCharType="begin"/>
    </w:r>
    <w:r w:rsidRPr="00BB47CB">
      <w:instrText>PAGE   \* MERGEFORMAT</w:instrText>
    </w:r>
    <w:r w:rsidRPr="00BB47CB">
      <w:fldChar w:fldCharType="separate"/>
    </w:r>
    <w:r w:rsidR="00951EE0" w:rsidRPr="00951EE0">
      <w:rPr>
        <w:noProof/>
        <w:lang w:val="zh-TW"/>
      </w:rPr>
      <w:t>3</w:t>
    </w:r>
    <w:r w:rsidRPr="00BB47C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977" w:rsidRDefault="00451977" w:rsidP="00320B0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51977" w:rsidRDefault="00451977" w:rsidP="00320B05">
      <w:pPr>
        <w:spacing w:line="240" w:lineRule="auto"/>
        <w:ind w:left="560" w:firstLine="560"/>
      </w:pPr>
      <w:r>
        <w:continuationSeparator/>
      </w:r>
    </w:p>
  </w:footnote>
  <w:footnote w:id="1">
    <w:p w:rsidR="001D6300" w:rsidRDefault="001D6300" w:rsidP="002942EB">
      <w:pPr>
        <w:pStyle w:val="142"/>
        <w:ind w:left="97" w:hangingChars="40" w:hanging="97"/>
        <w:rPr>
          <w:rFonts w:hint="eastAsia"/>
        </w:rPr>
      </w:pPr>
      <w:r>
        <w:rPr>
          <w:rStyle w:val="af7"/>
        </w:rPr>
        <w:footnoteRef/>
      </w:r>
      <w:r>
        <w:rPr>
          <w:rFonts w:hint="eastAsia"/>
        </w:rPr>
        <w:t>包括利息收入387萬6千元、投資賸餘-長期</w:t>
      </w:r>
      <w:r w:rsidR="002942EB">
        <w:rPr>
          <w:rFonts w:hint="eastAsia"/>
        </w:rPr>
        <w:t>(轉投資公司收益)</w:t>
      </w:r>
      <w:r>
        <w:rPr>
          <w:rFonts w:hint="eastAsia"/>
        </w:rPr>
        <w:t>1</w:t>
      </w:r>
      <w:r>
        <w:t>,</w:t>
      </w:r>
      <w:r>
        <w:rPr>
          <w:rFonts w:hint="eastAsia"/>
        </w:rPr>
        <w:t>703萬8千元</w:t>
      </w:r>
      <w:r w:rsidR="002942EB">
        <w:rPr>
          <w:rFonts w:hint="eastAsia"/>
        </w:rPr>
        <w:t>及投資賸餘-短期(投資理財收益)733萬8千元。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71670"/>
    <w:multiLevelType w:val="hybridMultilevel"/>
    <w:tmpl w:val="568A81C0"/>
    <w:lvl w:ilvl="0" w:tplc="F978336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" w15:restartNumberingAfterBreak="0">
    <w:nsid w:val="4E497DD5"/>
    <w:multiLevelType w:val="hybridMultilevel"/>
    <w:tmpl w:val="B18266AA"/>
    <w:lvl w:ilvl="0" w:tplc="EB304716">
      <w:start w:val="1"/>
      <w:numFmt w:val="taiwaneseCountingThousand"/>
      <w:pStyle w:val="a"/>
      <w:suff w:val="nothing"/>
      <w:lvlText w:val="%1、"/>
      <w:lvlJc w:val="left"/>
      <w:pPr>
        <w:ind w:left="4309" w:hanging="764"/>
      </w:pPr>
      <w:rPr>
        <w:rFonts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2C8F"/>
    <w:rsid w:val="000012CD"/>
    <w:rsid w:val="00002632"/>
    <w:rsid w:val="00004129"/>
    <w:rsid w:val="000071AA"/>
    <w:rsid w:val="0001212A"/>
    <w:rsid w:val="000124DA"/>
    <w:rsid w:val="000150E9"/>
    <w:rsid w:val="000165AA"/>
    <w:rsid w:val="000165D2"/>
    <w:rsid w:val="00016A6C"/>
    <w:rsid w:val="000174D4"/>
    <w:rsid w:val="000175B9"/>
    <w:rsid w:val="000215AB"/>
    <w:rsid w:val="00025FA9"/>
    <w:rsid w:val="00032CC6"/>
    <w:rsid w:val="00033A03"/>
    <w:rsid w:val="00033B57"/>
    <w:rsid w:val="000354B9"/>
    <w:rsid w:val="00041087"/>
    <w:rsid w:val="00043D94"/>
    <w:rsid w:val="00046291"/>
    <w:rsid w:val="00046914"/>
    <w:rsid w:val="000478ED"/>
    <w:rsid w:val="0005117F"/>
    <w:rsid w:val="00052199"/>
    <w:rsid w:val="00052806"/>
    <w:rsid w:val="00053A8B"/>
    <w:rsid w:val="000554CB"/>
    <w:rsid w:val="0005636C"/>
    <w:rsid w:val="000616BE"/>
    <w:rsid w:val="0006349E"/>
    <w:rsid w:val="00063525"/>
    <w:rsid w:val="00064D69"/>
    <w:rsid w:val="0006508A"/>
    <w:rsid w:val="000714F5"/>
    <w:rsid w:val="00075CB1"/>
    <w:rsid w:val="0008033B"/>
    <w:rsid w:val="00086DDE"/>
    <w:rsid w:val="00092741"/>
    <w:rsid w:val="0009485F"/>
    <w:rsid w:val="00096183"/>
    <w:rsid w:val="000963AD"/>
    <w:rsid w:val="000971B7"/>
    <w:rsid w:val="0009723B"/>
    <w:rsid w:val="0009729C"/>
    <w:rsid w:val="000A226B"/>
    <w:rsid w:val="000A37E2"/>
    <w:rsid w:val="000A7E85"/>
    <w:rsid w:val="000B02C9"/>
    <w:rsid w:val="000B3389"/>
    <w:rsid w:val="000B3AC4"/>
    <w:rsid w:val="000C62E0"/>
    <w:rsid w:val="000C7C31"/>
    <w:rsid w:val="000D214D"/>
    <w:rsid w:val="000D4E15"/>
    <w:rsid w:val="000D5B2F"/>
    <w:rsid w:val="000E16C9"/>
    <w:rsid w:val="000E37E4"/>
    <w:rsid w:val="000E3B17"/>
    <w:rsid w:val="000E41E5"/>
    <w:rsid w:val="000E4666"/>
    <w:rsid w:val="000E75E4"/>
    <w:rsid w:val="000F13F0"/>
    <w:rsid w:val="000F15D8"/>
    <w:rsid w:val="000F44EB"/>
    <w:rsid w:val="000F4B48"/>
    <w:rsid w:val="000F5722"/>
    <w:rsid w:val="000F6AC0"/>
    <w:rsid w:val="001034C3"/>
    <w:rsid w:val="001034D4"/>
    <w:rsid w:val="001076BD"/>
    <w:rsid w:val="001109AD"/>
    <w:rsid w:val="00112B2D"/>
    <w:rsid w:val="00114BC2"/>
    <w:rsid w:val="00114BF8"/>
    <w:rsid w:val="00132092"/>
    <w:rsid w:val="00132779"/>
    <w:rsid w:val="00135376"/>
    <w:rsid w:val="00136B7F"/>
    <w:rsid w:val="00140C3B"/>
    <w:rsid w:val="00145276"/>
    <w:rsid w:val="00147879"/>
    <w:rsid w:val="001545CF"/>
    <w:rsid w:val="00155465"/>
    <w:rsid w:val="00156569"/>
    <w:rsid w:val="0016189A"/>
    <w:rsid w:val="00161920"/>
    <w:rsid w:val="00164F2F"/>
    <w:rsid w:val="00165346"/>
    <w:rsid w:val="00166AD9"/>
    <w:rsid w:val="0016732E"/>
    <w:rsid w:val="0016783B"/>
    <w:rsid w:val="00172247"/>
    <w:rsid w:val="0017792A"/>
    <w:rsid w:val="00182E09"/>
    <w:rsid w:val="00183EAB"/>
    <w:rsid w:val="001879FC"/>
    <w:rsid w:val="00190429"/>
    <w:rsid w:val="001A0B24"/>
    <w:rsid w:val="001A21D2"/>
    <w:rsid w:val="001A3761"/>
    <w:rsid w:val="001A4607"/>
    <w:rsid w:val="001A4719"/>
    <w:rsid w:val="001A60F4"/>
    <w:rsid w:val="001A6CE6"/>
    <w:rsid w:val="001B1C51"/>
    <w:rsid w:val="001B5C9B"/>
    <w:rsid w:val="001C0EEA"/>
    <w:rsid w:val="001C17CB"/>
    <w:rsid w:val="001C3ECC"/>
    <w:rsid w:val="001C4490"/>
    <w:rsid w:val="001C503A"/>
    <w:rsid w:val="001C621A"/>
    <w:rsid w:val="001C757A"/>
    <w:rsid w:val="001D0320"/>
    <w:rsid w:val="001D054F"/>
    <w:rsid w:val="001D1474"/>
    <w:rsid w:val="001D3479"/>
    <w:rsid w:val="001D36B9"/>
    <w:rsid w:val="001D45BD"/>
    <w:rsid w:val="001D4FC9"/>
    <w:rsid w:val="001D6300"/>
    <w:rsid w:val="001D6570"/>
    <w:rsid w:val="001D6AB1"/>
    <w:rsid w:val="001D7297"/>
    <w:rsid w:val="001E2371"/>
    <w:rsid w:val="001E2433"/>
    <w:rsid w:val="001E4D2A"/>
    <w:rsid w:val="001E66EE"/>
    <w:rsid w:val="001E6861"/>
    <w:rsid w:val="001F0F12"/>
    <w:rsid w:val="001F3C2B"/>
    <w:rsid w:val="001F4975"/>
    <w:rsid w:val="001F5757"/>
    <w:rsid w:val="001F7777"/>
    <w:rsid w:val="00200606"/>
    <w:rsid w:val="0020334D"/>
    <w:rsid w:val="00204BC1"/>
    <w:rsid w:val="00204F7A"/>
    <w:rsid w:val="002109CC"/>
    <w:rsid w:val="00210A62"/>
    <w:rsid w:val="002135D0"/>
    <w:rsid w:val="00213E69"/>
    <w:rsid w:val="002157B6"/>
    <w:rsid w:val="0021608C"/>
    <w:rsid w:val="00216F76"/>
    <w:rsid w:val="002214D8"/>
    <w:rsid w:val="00223D72"/>
    <w:rsid w:val="0022722F"/>
    <w:rsid w:val="00230C97"/>
    <w:rsid w:val="00234169"/>
    <w:rsid w:val="002342C7"/>
    <w:rsid w:val="002351E0"/>
    <w:rsid w:val="002369C5"/>
    <w:rsid w:val="00237794"/>
    <w:rsid w:val="0024160F"/>
    <w:rsid w:val="00242A0D"/>
    <w:rsid w:val="00242AF2"/>
    <w:rsid w:val="0024519B"/>
    <w:rsid w:val="00263A54"/>
    <w:rsid w:val="00263F62"/>
    <w:rsid w:val="00263F7B"/>
    <w:rsid w:val="00267C91"/>
    <w:rsid w:val="00270E78"/>
    <w:rsid w:val="00275720"/>
    <w:rsid w:val="00275DB6"/>
    <w:rsid w:val="00277B3B"/>
    <w:rsid w:val="002866B5"/>
    <w:rsid w:val="00286983"/>
    <w:rsid w:val="00292852"/>
    <w:rsid w:val="002942EB"/>
    <w:rsid w:val="002A01B9"/>
    <w:rsid w:val="002A1B4E"/>
    <w:rsid w:val="002B0136"/>
    <w:rsid w:val="002B07D3"/>
    <w:rsid w:val="002B0FAE"/>
    <w:rsid w:val="002B1268"/>
    <w:rsid w:val="002B29A0"/>
    <w:rsid w:val="002B2DC7"/>
    <w:rsid w:val="002B31CF"/>
    <w:rsid w:val="002B603A"/>
    <w:rsid w:val="002C0534"/>
    <w:rsid w:val="002C094B"/>
    <w:rsid w:val="002C15C0"/>
    <w:rsid w:val="002C687B"/>
    <w:rsid w:val="002C6F2A"/>
    <w:rsid w:val="002D17F8"/>
    <w:rsid w:val="002D1E76"/>
    <w:rsid w:val="002D5D90"/>
    <w:rsid w:val="002E5B22"/>
    <w:rsid w:val="002E6D72"/>
    <w:rsid w:val="002E7D3E"/>
    <w:rsid w:val="002E7FE4"/>
    <w:rsid w:val="002F1E8C"/>
    <w:rsid w:val="002F5801"/>
    <w:rsid w:val="002F70EC"/>
    <w:rsid w:val="00300744"/>
    <w:rsid w:val="00307E17"/>
    <w:rsid w:val="00310C61"/>
    <w:rsid w:val="00316221"/>
    <w:rsid w:val="003167FD"/>
    <w:rsid w:val="00320B05"/>
    <w:rsid w:val="003265D9"/>
    <w:rsid w:val="00333C77"/>
    <w:rsid w:val="00336D0E"/>
    <w:rsid w:val="00337A59"/>
    <w:rsid w:val="00337FD1"/>
    <w:rsid w:val="0034143F"/>
    <w:rsid w:val="00341AE7"/>
    <w:rsid w:val="00342D11"/>
    <w:rsid w:val="00345C23"/>
    <w:rsid w:val="003468AC"/>
    <w:rsid w:val="0035192C"/>
    <w:rsid w:val="00351CFC"/>
    <w:rsid w:val="00352C36"/>
    <w:rsid w:val="00354561"/>
    <w:rsid w:val="00355708"/>
    <w:rsid w:val="0035735A"/>
    <w:rsid w:val="00366ABE"/>
    <w:rsid w:val="00366E96"/>
    <w:rsid w:val="003671E4"/>
    <w:rsid w:val="00373C3E"/>
    <w:rsid w:val="003805D0"/>
    <w:rsid w:val="00382BB3"/>
    <w:rsid w:val="00383763"/>
    <w:rsid w:val="00385A10"/>
    <w:rsid w:val="0039340C"/>
    <w:rsid w:val="003A00DD"/>
    <w:rsid w:val="003A2390"/>
    <w:rsid w:val="003A2C52"/>
    <w:rsid w:val="003A5C7C"/>
    <w:rsid w:val="003A7C8C"/>
    <w:rsid w:val="003B25FD"/>
    <w:rsid w:val="003C32C0"/>
    <w:rsid w:val="003C7AD6"/>
    <w:rsid w:val="003E17B3"/>
    <w:rsid w:val="003E3490"/>
    <w:rsid w:val="003E50C7"/>
    <w:rsid w:val="003E67AC"/>
    <w:rsid w:val="003F390B"/>
    <w:rsid w:val="003F4BB7"/>
    <w:rsid w:val="003F70CE"/>
    <w:rsid w:val="0040062E"/>
    <w:rsid w:val="00401483"/>
    <w:rsid w:val="004037A4"/>
    <w:rsid w:val="00410C58"/>
    <w:rsid w:val="00414868"/>
    <w:rsid w:val="00415CF9"/>
    <w:rsid w:val="00422910"/>
    <w:rsid w:val="00427F55"/>
    <w:rsid w:val="00434080"/>
    <w:rsid w:val="00436F55"/>
    <w:rsid w:val="00440749"/>
    <w:rsid w:val="00441BE4"/>
    <w:rsid w:val="00442BF2"/>
    <w:rsid w:val="00443238"/>
    <w:rsid w:val="00443FFD"/>
    <w:rsid w:val="0044444C"/>
    <w:rsid w:val="00445220"/>
    <w:rsid w:val="00451977"/>
    <w:rsid w:val="00452445"/>
    <w:rsid w:val="004527F0"/>
    <w:rsid w:val="00452DA4"/>
    <w:rsid w:val="004544E5"/>
    <w:rsid w:val="0046749A"/>
    <w:rsid w:val="00470A36"/>
    <w:rsid w:val="00471163"/>
    <w:rsid w:val="00471546"/>
    <w:rsid w:val="004721F7"/>
    <w:rsid w:val="00473509"/>
    <w:rsid w:val="00473874"/>
    <w:rsid w:val="00473FE0"/>
    <w:rsid w:val="00474CB4"/>
    <w:rsid w:val="00476343"/>
    <w:rsid w:val="00481AB9"/>
    <w:rsid w:val="0048202C"/>
    <w:rsid w:val="00482331"/>
    <w:rsid w:val="004838FC"/>
    <w:rsid w:val="004918F7"/>
    <w:rsid w:val="004926A7"/>
    <w:rsid w:val="00494531"/>
    <w:rsid w:val="00494A94"/>
    <w:rsid w:val="004A10C8"/>
    <w:rsid w:val="004A21AE"/>
    <w:rsid w:val="004A7B7D"/>
    <w:rsid w:val="004A7D5A"/>
    <w:rsid w:val="004B323F"/>
    <w:rsid w:val="004B42DA"/>
    <w:rsid w:val="004B4D76"/>
    <w:rsid w:val="004C49A3"/>
    <w:rsid w:val="004C6615"/>
    <w:rsid w:val="004D132F"/>
    <w:rsid w:val="004E45E5"/>
    <w:rsid w:val="004E4B70"/>
    <w:rsid w:val="004E5E62"/>
    <w:rsid w:val="004F0AB9"/>
    <w:rsid w:val="004F0B06"/>
    <w:rsid w:val="004F216F"/>
    <w:rsid w:val="004F27D4"/>
    <w:rsid w:val="0050043B"/>
    <w:rsid w:val="005022FF"/>
    <w:rsid w:val="0051010C"/>
    <w:rsid w:val="005200BC"/>
    <w:rsid w:val="005223FB"/>
    <w:rsid w:val="00523670"/>
    <w:rsid w:val="005260A6"/>
    <w:rsid w:val="00531426"/>
    <w:rsid w:val="00531D9A"/>
    <w:rsid w:val="00536E07"/>
    <w:rsid w:val="005405B8"/>
    <w:rsid w:val="005413AB"/>
    <w:rsid w:val="00541D17"/>
    <w:rsid w:val="00544B19"/>
    <w:rsid w:val="00546593"/>
    <w:rsid w:val="005470FF"/>
    <w:rsid w:val="005504E0"/>
    <w:rsid w:val="005521C6"/>
    <w:rsid w:val="00554416"/>
    <w:rsid w:val="00556961"/>
    <w:rsid w:val="0056035C"/>
    <w:rsid w:val="0056243D"/>
    <w:rsid w:val="005670C2"/>
    <w:rsid w:val="00572350"/>
    <w:rsid w:val="00572F4F"/>
    <w:rsid w:val="005731FA"/>
    <w:rsid w:val="0057376A"/>
    <w:rsid w:val="00575169"/>
    <w:rsid w:val="00577FC0"/>
    <w:rsid w:val="005809D1"/>
    <w:rsid w:val="005814D2"/>
    <w:rsid w:val="00583AA4"/>
    <w:rsid w:val="005848A7"/>
    <w:rsid w:val="00587941"/>
    <w:rsid w:val="00590B5E"/>
    <w:rsid w:val="00591141"/>
    <w:rsid w:val="005917CF"/>
    <w:rsid w:val="00591922"/>
    <w:rsid w:val="0059533A"/>
    <w:rsid w:val="00596EA1"/>
    <w:rsid w:val="005A5280"/>
    <w:rsid w:val="005B0D27"/>
    <w:rsid w:val="005B0DDF"/>
    <w:rsid w:val="005B0E06"/>
    <w:rsid w:val="005B0FE9"/>
    <w:rsid w:val="005B176C"/>
    <w:rsid w:val="005B47AF"/>
    <w:rsid w:val="005B7DDA"/>
    <w:rsid w:val="005C0A9B"/>
    <w:rsid w:val="005C0FAA"/>
    <w:rsid w:val="005C2394"/>
    <w:rsid w:val="005C2CDB"/>
    <w:rsid w:val="005D2511"/>
    <w:rsid w:val="005D36DB"/>
    <w:rsid w:val="005D372F"/>
    <w:rsid w:val="005D3C0C"/>
    <w:rsid w:val="005D47D4"/>
    <w:rsid w:val="005D6432"/>
    <w:rsid w:val="005E036D"/>
    <w:rsid w:val="005E2C81"/>
    <w:rsid w:val="005E35FA"/>
    <w:rsid w:val="005E38D1"/>
    <w:rsid w:val="005E5661"/>
    <w:rsid w:val="005E5F06"/>
    <w:rsid w:val="005E74D3"/>
    <w:rsid w:val="005E7853"/>
    <w:rsid w:val="005F2D2C"/>
    <w:rsid w:val="005F42D7"/>
    <w:rsid w:val="005F51AB"/>
    <w:rsid w:val="005F6F35"/>
    <w:rsid w:val="005F7F4C"/>
    <w:rsid w:val="00602DC6"/>
    <w:rsid w:val="00604A00"/>
    <w:rsid w:val="0060557D"/>
    <w:rsid w:val="00612F51"/>
    <w:rsid w:val="00616E70"/>
    <w:rsid w:val="006223F0"/>
    <w:rsid w:val="006232EE"/>
    <w:rsid w:val="00624C65"/>
    <w:rsid w:val="0062669E"/>
    <w:rsid w:val="0063119E"/>
    <w:rsid w:val="00631A39"/>
    <w:rsid w:val="0063711F"/>
    <w:rsid w:val="00637A81"/>
    <w:rsid w:val="00642124"/>
    <w:rsid w:val="006459A4"/>
    <w:rsid w:val="00647C3D"/>
    <w:rsid w:val="00650DD6"/>
    <w:rsid w:val="006646E2"/>
    <w:rsid w:val="006713CE"/>
    <w:rsid w:val="00671A42"/>
    <w:rsid w:val="00671C23"/>
    <w:rsid w:val="00673B6B"/>
    <w:rsid w:val="00673D76"/>
    <w:rsid w:val="00676635"/>
    <w:rsid w:val="00676B9F"/>
    <w:rsid w:val="006772A3"/>
    <w:rsid w:val="006834A7"/>
    <w:rsid w:val="0068424A"/>
    <w:rsid w:val="00685546"/>
    <w:rsid w:val="006859EC"/>
    <w:rsid w:val="00685B47"/>
    <w:rsid w:val="00686A82"/>
    <w:rsid w:val="006909DC"/>
    <w:rsid w:val="00691165"/>
    <w:rsid w:val="0069273B"/>
    <w:rsid w:val="006927AA"/>
    <w:rsid w:val="00692AC9"/>
    <w:rsid w:val="006966B9"/>
    <w:rsid w:val="00697548"/>
    <w:rsid w:val="006A15C0"/>
    <w:rsid w:val="006A32F1"/>
    <w:rsid w:val="006A3477"/>
    <w:rsid w:val="006A4154"/>
    <w:rsid w:val="006B0FB7"/>
    <w:rsid w:val="006B1261"/>
    <w:rsid w:val="006B346B"/>
    <w:rsid w:val="006B530C"/>
    <w:rsid w:val="006B5AE4"/>
    <w:rsid w:val="006C145B"/>
    <w:rsid w:val="006C1C62"/>
    <w:rsid w:val="006C2C57"/>
    <w:rsid w:val="006C5903"/>
    <w:rsid w:val="006C78F0"/>
    <w:rsid w:val="006D1B9C"/>
    <w:rsid w:val="006D348A"/>
    <w:rsid w:val="006D458D"/>
    <w:rsid w:val="006E0C07"/>
    <w:rsid w:val="006E1227"/>
    <w:rsid w:val="006E2FD5"/>
    <w:rsid w:val="006E67A4"/>
    <w:rsid w:val="006F0E2D"/>
    <w:rsid w:val="00700D24"/>
    <w:rsid w:val="007015A1"/>
    <w:rsid w:val="00703A69"/>
    <w:rsid w:val="007044D0"/>
    <w:rsid w:val="00704571"/>
    <w:rsid w:val="007076F5"/>
    <w:rsid w:val="007079AB"/>
    <w:rsid w:val="0071323F"/>
    <w:rsid w:val="00714FCD"/>
    <w:rsid w:val="0071546C"/>
    <w:rsid w:val="00717096"/>
    <w:rsid w:val="007238FF"/>
    <w:rsid w:val="00723FBA"/>
    <w:rsid w:val="00723FE6"/>
    <w:rsid w:val="0072538C"/>
    <w:rsid w:val="00735E5B"/>
    <w:rsid w:val="00737290"/>
    <w:rsid w:val="00741453"/>
    <w:rsid w:val="00741685"/>
    <w:rsid w:val="00744408"/>
    <w:rsid w:val="00747CB7"/>
    <w:rsid w:val="00750B76"/>
    <w:rsid w:val="007527FC"/>
    <w:rsid w:val="007545A6"/>
    <w:rsid w:val="00760637"/>
    <w:rsid w:val="00762C90"/>
    <w:rsid w:val="00767724"/>
    <w:rsid w:val="00767B6C"/>
    <w:rsid w:val="007721C1"/>
    <w:rsid w:val="00772BE2"/>
    <w:rsid w:val="007745FF"/>
    <w:rsid w:val="007768E1"/>
    <w:rsid w:val="00780AF7"/>
    <w:rsid w:val="0078368A"/>
    <w:rsid w:val="00784E2E"/>
    <w:rsid w:val="007878B3"/>
    <w:rsid w:val="007A213E"/>
    <w:rsid w:val="007A67D3"/>
    <w:rsid w:val="007A75F8"/>
    <w:rsid w:val="007B1C51"/>
    <w:rsid w:val="007B2CFD"/>
    <w:rsid w:val="007B317D"/>
    <w:rsid w:val="007B3486"/>
    <w:rsid w:val="007B46E9"/>
    <w:rsid w:val="007B5C7F"/>
    <w:rsid w:val="007B5D61"/>
    <w:rsid w:val="007B6F54"/>
    <w:rsid w:val="007C55A6"/>
    <w:rsid w:val="007C5DFA"/>
    <w:rsid w:val="007D0C07"/>
    <w:rsid w:val="007D273B"/>
    <w:rsid w:val="007D2A9C"/>
    <w:rsid w:val="007D57FE"/>
    <w:rsid w:val="007E02C3"/>
    <w:rsid w:val="007E0DBB"/>
    <w:rsid w:val="007E2E97"/>
    <w:rsid w:val="007E3575"/>
    <w:rsid w:val="007E4A80"/>
    <w:rsid w:val="007E6E6F"/>
    <w:rsid w:val="007F33EA"/>
    <w:rsid w:val="007F4436"/>
    <w:rsid w:val="007F5D7D"/>
    <w:rsid w:val="007F650A"/>
    <w:rsid w:val="0080154F"/>
    <w:rsid w:val="0080221A"/>
    <w:rsid w:val="0080324C"/>
    <w:rsid w:val="008038B0"/>
    <w:rsid w:val="00803B0A"/>
    <w:rsid w:val="008058F1"/>
    <w:rsid w:val="008068F9"/>
    <w:rsid w:val="00812AB5"/>
    <w:rsid w:val="008162DB"/>
    <w:rsid w:val="00816EC1"/>
    <w:rsid w:val="008172C8"/>
    <w:rsid w:val="008172EE"/>
    <w:rsid w:val="00817F47"/>
    <w:rsid w:val="00817F73"/>
    <w:rsid w:val="00820FD6"/>
    <w:rsid w:val="00821242"/>
    <w:rsid w:val="008228F0"/>
    <w:rsid w:val="00822A08"/>
    <w:rsid w:val="008248FC"/>
    <w:rsid w:val="00824CB9"/>
    <w:rsid w:val="008257D1"/>
    <w:rsid w:val="00825DC6"/>
    <w:rsid w:val="00825FB9"/>
    <w:rsid w:val="008265D8"/>
    <w:rsid w:val="00832C47"/>
    <w:rsid w:val="008343A2"/>
    <w:rsid w:val="00835230"/>
    <w:rsid w:val="00836B65"/>
    <w:rsid w:val="00837424"/>
    <w:rsid w:val="0084030F"/>
    <w:rsid w:val="00840A99"/>
    <w:rsid w:val="0084153A"/>
    <w:rsid w:val="00843AB6"/>
    <w:rsid w:val="00847704"/>
    <w:rsid w:val="0085065F"/>
    <w:rsid w:val="00851A7A"/>
    <w:rsid w:val="00852C8F"/>
    <w:rsid w:val="00854161"/>
    <w:rsid w:val="0085530E"/>
    <w:rsid w:val="00856AD6"/>
    <w:rsid w:val="00860778"/>
    <w:rsid w:val="00864D41"/>
    <w:rsid w:val="00865021"/>
    <w:rsid w:val="00865AFE"/>
    <w:rsid w:val="00866805"/>
    <w:rsid w:val="00867839"/>
    <w:rsid w:val="008725E8"/>
    <w:rsid w:val="00872FD1"/>
    <w:rsid w:val="00874131"/>
    <w:rsid w:val="008756D4"/>
    <w:rsid w:val="0087651D"/>
    <w:rsid w:val="00883366"/>
    <w:rsid w:val="00885DB4"/>
    <w:rsid w:val="00887D77"/>
    <w:rsid w:val="00896501"/>
    <w:rsid w:val="008A0F28"/>
    <w:rsid w:val="008A5935"/>
    <w:rsid w:val="008A5B71"/>
    <w:rsid w:val="008A5D95"/>
    <w:rsid w:val="008B29A7"/>
    <w:rsid w:val="008C19D4"/>
    <w:rsid w:val="008C1BC1"/>
    <w:rsid w:val="008C1C96"/>
    <w:rsid w:val="008C254C"/>
    <w:rsid w:val="008C62DD"/>
    <w:rsid w:val="008D166D"/>
    <w:rsid w:val="008D1BB6"/>
    <w:rsid w:val="008D6F13"/>
    <w:rsid w:val="008E51FA"/>
    <w:rsid w:val="008E786C"/>
    <w:rsid w:val="008F1979"/>
    <w:rsid w:val="008F2C92"/>
    <w:rsid w:val="008F5352"/>
    <w:rsid w:val="009015C5"/>
    <w:rsid w:val="0090255E"/>
    <w:rsid w:val="0090351F"/>
    <w:rsid w:val="00905088"/>
    <w:rsid w:val="009108F4"/>
    <w:rsid w:val="00913CFC"/>
    <w:rsid w:val="00914A7D"/>
    <w:rsid w:val="00917063"/>
    <w:rsid w:val="00921966"/>
    <w:rsid w:val="0092345A"/>
    <w:rsid w:val="00925C20"/>
    <w:rsid w:val="00931AFA"/>
    <w:rsid w:val="00934B23"/>
    <w:rsid w:val="00937D12"/>
    <w:rsid w:val="00940E17"/>
    <w:rsid w:val="00941DF2"/>
    <w:rsid w:val="0094522F"/>
    <w:rsid w:val="00951EE0"/>
    <w:rsid w:val="00961E67"/>
    <w:rsid w:val="00963F40"/>
    <w:rsid w:val="00966BE6"/>
    <w:rsid w:val="00970D1C"/>
    <w:rsid w:val="00971906"/>
    <w:rsid w:val="009726DC"/>
    <w:rsid w:val="009733A9"/>
    <w:rsid w:val="0097349A"/>
    <w:rsid w:val="00975122"/>
    <w:rsid w:val="009778E1"/>
    <w:rsid w:val="00977D4C"/>
    <w:rsid w:val="009879C8"/>
    <w:rsid w:val="00991F82"/>
    <w:rsid w:val="00992793"/>
    <w:rsid w:val="00993B98"/>
    <w:rsid w:val="00994C6D"/>
    <w:rsid w:val="00994F4D"/>
    <w:rsid w:val="009A0FE7"/>
    <w:rsid w:val="009A1A12"/>
    <w:rsid w:val="009A1B35"/>
    <w:rsid w:val="009A4180"/>
    <w:rsid w:val="009A512A"/>
    <w:rsid w:val="009A6692"/>
    <w:rsid w:val="009A6F2E"/>
    <w:rsid w:val="009B0FCD"/>
    <w:rsid w:val="009B2D37"/>
    <w:rsid w:val="009B610E"/>
    <w:rsid w:val="009C14E3"/>
    <w:rsid w:val="009C25F4"/>
    <w:rsid w:val="009C7174"/>
    <w:rsid w:val="009D0339"/>
    <w:rsid w:val="009D1ECD"/>
    <w:rsid w:val="009D2A31"/>
    <w:rsid w:val="009D2A9F"/>
    <w:rsid w:val="009D437D"/>
    <w:rsid w:val="009D43B5"/>
    <w:rsid w:val="009D4ACA"/>
    <w:rsid w:val="009D5F29"/>
    <w:rsid w:val="009D67B3"/>
    <w:rsid w:val="009D7555"/>
    <w:rsid w:val="009E24F6"/>
    <w:rsid w:val="009E25CB"/>
    <w:rsid w:val="009E4061"/>
    <w:rsid w:val="009E633B"/>
    <w:rsid w:val="009E7AF8"/>
    <w:rsid w:val="009F0ECB"/>
    <w:rsid w:val="009F2DD1"/>
    <w:rsid w:val="009F3E63"/>
    <w:rsid w:val="00A02793"/>
    <w:rsid w:val="00A02817"/>
    <w:rsid w:val="00A02E73"/>
    <w:rsid w:val="00A06338"/>
    <w:rsid w:val="00A1064A"/>
    <w:rsid w:val="00A12DFB"/>
    <w:rsid w:val="00A143BC"/>
    <w:rsid w:val="00A14F10"/>
    <w:rsid w:val="00A151FC"/>
    <w:rsid w:val="00A1533C"/>
    <w:rsid w:val="00A24A8B"/>
    <w:rsid w:val="00A25863"/>
    <w:rsid w:val="00A2770C"/>
    <w:rsid w:val="00A331DF"/>
    <w:rsid w:val="00A33259"/>
    <w:rsid w:val="00A3667F"/>
    <w:rsid w:val="00A37B0C"/>
    <w:rsid w:val="00A432A1"/>
    <w:rsid w:val="00A44620"/>
    <w:rsid w:val="00A448F0"/>
    <w:rsid w:val="00A449BB"/>
    <w:rsid w:val="00A45CA3"/>
    <w:rsid w:val="00A46388"/>
    <w:rsid w:val="00A50F76"/>
    <w:rsid w:val="00A52094"/>
    <w:rsid w:val="00A5465F"/>
    <w:rsid w:val="00A55D83"/>
    <w:rsid w:val="00A55F9C"/>
    <w:rsid w:val="00A56029"/>
    <w:rsid w:val="00A56684"/>
    <w:rsid w:val="00A60197"/>
    <w:rsid w:val="00A67190"/>
    <w:rsid w:val="00A675B3"/>
    <w:rsid w:val="00A7071E"/>
    <w:rsid w:val="00A71A81"/>
    <w:rsid w:val="00A77B2D"/>
    <w:rsid w:val="00A83B06"/>
    <w:rsid w:val="00A847FB"/>
    <w:rsid w:val="00A85E32"/>
    <w:rsid w:val="00A91897"/>
    <w:rsid w:val="00A9278A"/>
    <w:rsid w:val="00A937E6"/>
    <w:rsid w:val="00A93AFC"/>
    <w:rsid w:val="00A975BD"/>
    <w:rsid w:val="00AA3BF7"/>
    <w:rsid w:val="00AA4F78"/>
    <w:rsid w:val="00AA57AF"/>
    <w:rsid w:val="00AA742F"/>
    <w:rsid w:val="00AB7399"/>
    <w:rsid w:val="00AC02AE"/>
    <w:rsid w:val="00AC1222"/>
    <w:rsid w:val="00AC1A3F"/>
    <w:rsid w:val="00AC2715"/>
    <w:rsid w:val="00AC3539"/>
    <w:rsid w:val="00AC3809"/>
    <w:rsid w:val="00AC65CB"/>
    <w:rsid w:val="00AC6EF4"/>
    <w:rsid w:val="00AC7636"/>
    <w:rsid w:val="00AD176A"/>
    <w:rsid w:val="00AD3497"/>
    <w:rsid w:val="00AD55F9"/>
    <w:rsid w:val="00AD5B61"/>
    <w:rsid w:val="00AD64E9"/>
    <w:rsid w:val="00AD675B"/>
    <w:rsid w:val="00AD6956"/>
    <w:rsid w:val="00AE3B1C"/>
    <w:rsid w:val="00AE46A9"/>
    <w:rsid w:val="00AE70F5"/>
    <w:rsid w:val="00AF1ED7"/>
    <w:rsid w:val="00AF2459"/>
    <w:rsid w:val="00AF3296"/>
    <w:rsid w:val="00AF7F89"/>
    <w:rsid w:val="00B017B0"/>
    <w:rsid w:val="00B02CC9"/>
    <w:rsid w:val="00B0393A"/>
    <w:rsid w:val="00B056EE"/>
    <w:rsid w:val="00B06EAB"/>
    <w:rsid w:val="00B07331"/>
    <w:rsid w:val="00B1052E"/>
    <w:rsid w:val="00B11B97"/>
    <w:rsid w:val="00B131D1"/>
    <w:rsid w:val="00B13429"/>
    <w:rsid w:val="00B14AC4"/>
    <w:rsid w:val="00B17E2B"/>
    <w:rsid w:val="00B20D8A"/>
    <w:rsid w:val="00B21BD4"/>
    <w:rsid w:val="00B2228A"/>
    <w:rsid w:val="00B2392A"/>
    <w:rsid w:val="00B25CB7"/>
    <w:rsid w:val="00B30E03"/>
    <w:rsid w:val="00B32154"/>
    <w:rsid w:val="00B36D00"/>
    <w:rsid w:val="00B375B2"/>
    <w:rsid w:val="00B40164"/>
    <w:rsid w:val="00B40304"/>
    <w:rsid w:val="00B42012"/>
    <w:rsid w:val="00B4429C"/>
    <w:rsid w:val="00B44EB6"/>
    <w:rsid w:val="00B469EA"/>
    <w:rsid w:val="00B51ADB"/>
    <w:rsid w:val="00B555E9"/>
    <w:rsid w:val="00B55DD3"/>
    <w:rsid w:val="00B565BB"/>
    <w:rsid w:val="00B6300F"/>
    <w:rsid w:val="00B646B1"/>
    <w:rsid w:val="00B64E50"/>
    <w:rsid w:val="00B65B87"/>
    <w:rsid w:val="00B744BB"/>
    <w:rsid w:val="00B75F9A"/>
    <w:rsid w:val="00B77724"/>
    <w:rsid w:val="00B777DD"/>
    <w:rsid w:val="00B77E13"/>
    <w:rsid w:val="00B81D77"/>
    <w:rsid w:val="00B8282F"/>
    <w:rsid w:val="00B8559C"/>
    <w:rsid w:val="00B85DEF"/>
    <w:rsid w:val="00B86E34"/>
    <w:rsid w:val="00B8793D"/>
    <w:rsid w:val="00B93C97"/>
    <w:rsid w:val="00BA438B"/>
    <w:rsid w:val="00BA7A21"/>
    <w:rsid w:val="00BB0297"/>
    <w:rsid w:val="00BB029A"/>
    <w:rsid w:val="00BB1E9C"/>
    <w:rsid w:val="00BB47CB"/>
    <w:rsid w:val="00BB62E8"/>
    <w:rsid w:val="00BB69BC"/>
    <w:rsid w:val="00BD0D30"/>
    <w:rsid w:val="00BD3C78"/>
    <w:rsid w:val="00BD5022"/>
    <w:rsid w:val="00BE198C"/>
    <w:rsid w:val="00BE413D"/>
    <w:rsid w:val="00BF0A79"/>
    <w:rsid w:val="00BF31F9"/>
    <w:rsid w:val="00BF3BA5"/>
    <w:rsid w:val="00BF4124"/>
    <w:rsid w:val="00BF4947"/>
    <w:rsid w:val="00BF6CE1"/>
    <w:rsid w:val="00C00D43"/>
    <w:rsid w:val="00C023C4"/>
    <w:rsid w:val="00C0396C"/>
    <w:rsid w:val="00C03C34"/>
    <w:rsid w:val="00C05E49"/>
    <w:rsid w:val="00C06114"/>
    <w:rsid w:val="00C075E0"/>
    <w:rsid w:val="00C11117"/>
    <w:rsid w:val="00C11186"/>
    <w:rsid w:val="00C11525"/>
    <w:rsid w:val="00C12DD9"/>
    <w:rsid w:val="00C1335F"/>
    <w:rsid w:val="00C140C6"/>
    <w:rsid w:val="00C14B2F"/>
    <w:rsid w:val="00C159D3"/>
    <w:rsid w:val="00C175EC"/>
    <w:rsid w:val="00C20D52"/>
    <w:rsid w:val="00C231D4"/>
    <w:rsid w:val="00C248B0"/>
    <w:rsid w:val="00C2549C"/>
    <w:rsid w:val="00C2769B"/>
    <w:rsid w:val="00C3221A"/>
    <w:rsid w:val="00C32506"/>
    <w:rsid w:val="00C34EC8"/>
    <w:rsid w:val="00C40E81"/>
    <w:rsid w:val="00C42099"/>
    <w:rsid w:val="00C44E31"/>
    <w:rsid w:val="00C465BA"/>
    <w:rsid w:val="00C465E0"/>
    <w:rsid w:val="00C477A8"/>
    <w:rsid w:val="00C50E6E"/>
    <w:rsid w:val="00C523DB"/>
    <w:rsid w:val="00C54ACB"/>
    <w:rsid w:val="00C57A82"/>
    <w:rsid w:val="00C61ED9"/>
    <w:rsid w:val="00C64425"/>
    <w:rsid w:val="00C64981"/>
    <w:rsid w:val="00C6673D"/>
    <w:rsid w:val="00C70328"/>
    <w:rsid w:val="00C71F22"/>
    <w:rsid w:val="00C77A93"/>
    <w:rsid w:val="00C85F85"/>
    <w:rsid w:val="00C86475"/>
    <w:rsid w:val="00C86B63"/>
    <w:rsid w:val="00C86C1F"/>
    <w:rsid w:val="00C90B5A"/>
    <w:rsid w:val="00C92039"/>
    <w:rsid w:val="00C921BF"/>
    <w:rsid w:val="00C92629"/>
    <w:rsid w:val="00C93065"/>
    <w:rsid w:val="00C95179"/>
    <w:rsid w:val="00C9597A"/>
    <w:rsid w:val="00CA05CF"/>
    <w:rsid w:val="00CA352A"/>
    <w:rsid w:val="00CA37E1"/>
    <w:rsid w:val="00CA45E2"/>
    <w:rsid w:val="00CA5065"/>
    <w:rsid w:val="00CA5539"/>
    <w:rsid w:val="00CA6684"/>
    <w:rsid w:val="00CA71E1"/>
    <w:rsid w:val="00CB0CC8"/>
    <w:rsid w:val="00CB29AC"/>
    <w:rsid w:val="00CB5C47"/>
    <w:rsid w:val="00CB5DD4"/>
    <w:rsid w:val="00CB5ED8"/>
    <w:rsid w:val="00CB5F05"/>
    <w:rsid w:val="00CC202C"/>
    <w:rsid w:val="00CC5C0D"/>
    <w:rsid w:val="00CC64FC"/>
    <w:rsid w:val="00CC797D"/>
    <w:rsid w:val="00CD1D30"/>
    <w:rsid w:val="00CD1ED3"/>
    <w:rsid w:val="00CD4F3B"/>
    <w:rsid w:val="00CE0BAE"/>
    <w:rsid w:val="00CE3B56"/>
    <w:rsid w:val="00CE5AEB"/>
    <w:rsid w:val="00CE6531"/>
    <w:rsid w:val="00CE7345"/>
    <w:rsid w:val="00CE7ECE"/>
    <w:rsid w:val="00CF0B06"/>
    <w:rsid w:val="00CF7F96"/>
    <w:rsid w:val="00D000E3"/>
    <w:rsid w:val="00D034E9"/>
    <w:rsid w:val="00D04334"/>
    <w:rsid w:val="00D04C8E"/>
    <w:rsid w:val="00D054DA"/>
    <w:rsid w:val="00D1416A"/>
    <w:rsid w:val="00D15DE4"/>
    <w:rsid w:val="00D17D90"/>
    <w:rsid w:val="00D23369"/>
    <w:rsid w:val="00D26DCF"/>
    <w:rsid w:val="00D31340"/>
    <w:rsid w:val="00D31E33"/>
    <w:rsid w:val="00D36B38"/>
    <w:rsid w:val="00D36F41"/>
    <w:rsid w:val="00D42F5E"/>
    <w:rsid w:val="00D44F76"/>
    <w:rsid w:val="00D459B4"/>
    <w:rsid w:val="00D45FC1"/>
    <w:rsid w:val="00D527E1"/>
    <w:rsid w:val="00D55C80"/>
    <w:rsid w:val="00D6187D"/>
    <w:rsid w:val="00D63D1C"/>
    <w:rsid w:val="00D64304"/>
    <w:rsid w:val="00D64672"/>
    <w:rsid w:val="00D671C0"/>
    <w:rsid w:val="00D67B06"/>
    <w:rsid w:val="00D71E3F"/>
    <w:rsid w:val="00D750E7"/>
    <w:rsid w:val="00D7771F"/>
    <w:rsid w:val="00D810A6"/>
    <w:rsid w:val="00D8374F"/>
    <w:rsid w:val="00D8538D"/>
    <w:rsid w:val="00D9413A"/>
    <w:rsid w:val="00D95F3A"/>
    <w:rsid w:val="00DA02A5"/>
    <w:rsid w:val="00DA3087"/>
    <w:rsid w:val="00DA4EA7"/>
    <w:rsid w:val="00DA5DF1"/>
    <w:rsid w:val="00DB138C"/>
    <w:rsid w:val="00DB2DAB"/>
    <w:rsid w:val="00DB5018"/>
    <w:rsid w:val="00DB6845"/>
    <w:rsid w:val="00DC4A92"/>
    <w:rsid w:val="00DC55DA"/>
    <w:rsid w:val="00DC6B4A"/>
    <w:rsid w:val="00DD5660"/>
    <w:rsid w:val="00DE139A"/>
    <w:rsid w:val="00DE4A2D"/>
    <w:rsid w:val="00DE5388"/>
    <w:rsid w:val="00DE659E"/>
    <w:rsid w:val="00DF1171"/>
    <w:rsid w:val="00DF1505"/>
    <w:rsid w:val="00DF2377"/>
    <w:rsid w:val="00DF2634"/>
    <w:rsid w:val="00DF3BDD"/>
    <w:rsid w:val="00DF6A89"/>
    <w:rsid w:val="00DF74D9"/>
    <w:rsid w:val="00E02E22"/>
    <w:rsid w:val="00E04010"/>
    <w:rsid w:val="00E0632E"/>
    <w:rsid w:val="00E07F9F"/>
    <w:rsid w:val="00E11079"/>
    <w:rsid w:val="00E1136C"/>
    <w:rsid w:val="00E11BEA"/>
    <w:rsid w:val="00E17B77"/>
    <w:rsid w:val="00E222DF"/>
    <w:rsid w:val="00E22D8E"/>
    <w:rsid w:val="00E23D56"/>
    <w:rsid w:val="00E25D2B"/>
    <w:rsid w:val="00E33ABC"/>
    <w:rsid w:val="00E34980"/>
    <w:rsid w:val="00E368F4"/>
    <w:rsid w:val="00E41C82"/>
    <w:rsid w:val="00E41E63"/>
    <w:rsid w:val="00E4453C"/>
    <w:rsid w:val="00E5076A"/>
    <w:rsid w:val="00E53919"/>
    <w:rsid w:val="00E5468C"/>
    <w:rsid w:val="00E54C4E"/>
    <w:rsid w:val="00E557B3"/>
    <w:rsid w:val="00E5699E"/>
    <w:rsid w:val="00E57ECA"/>
    <w:rsid w:val="00E60F35"/>
    <w:rsid w:val="00E61CFE"/>
    <w:rsid w:val="00E63E35"/>
    <w:rsid w:val="00E65CF9"/>
    <w:rsid w:val="00E73B64"/>
    <w:rsid w:val="00E77915"/>
    <w:rsid w:val="00E803D0"/>
    <w:rsid w:val="00E808EF"/>
    <w:rsid w:val="00E84144"/>
    <w:rsid w:val="00E85CF5"/>
    <w:rsid w:val="00E86E10"/>
    <w:rsid w:val="00E873FA"/>
    <w:rsid w:val="00E9315D"/>
    <w:rsid w:val="00EA1686"/>
    <w:rsid w:val="00EA28F1"/>
    <w:rsid w:val="00EA29EA"/>
    <w:rsid w:val="00EA358F"/>
    <w:rsid w:val="00EA7EF3"/>
    <w:rsid w:val="00EB67C7"/>
    <w:rsid w:val="00EB746C"/>
    <w:rsid w:val="00EC074A"/>
    <w:rsid w:val="00EC0F73"/>
    <w:rsid w:val="00EC13BD"/>
    <w:rsid w:val="00EC1A15"/>
    <w:rsid w:val="00EC3E87"/>
    <w:rsid w:val="00EC6F0C"/>
    <w:rsid w:val="00ED33DA"/>
    <w:rsid w:val="00ED6AD2"/>
    <w:rsid w:val="00EE12A9"/>
    <w:rsid w:val="00EE24F7"/>
    <w:rsid w:val="00EF22A8"/>
    <w:rsid w:val="00EF38B6"/>
    <w:rsid w:val="00EF7064"/>
    <w:rsid w:val="00EF7EDD"/>
    <w:rsid w:val="00F01E8A"/>
    <w:rsid w:val="00F052B3"/>
    <w:rsid w:val="00F104D7"/>
    <w:rsid w:val="00F10B08"/>
    <w:rsid w:val="00F20FEF"/>
    <w:rsid w:val="00F21BB0"/>
    <w:rsid w:val="00F223C6"/>
    <w:rsid w:val="00F23BB3"/>
    <w:rsid w:val="00F31C63"/>
    <w:rsid w:val="00F33F3E"/>
    <w:rsid w:val="00F35CED"/>
    <w:rsid w:val="00F36302"/>
    <w:rsid w:val="00F36D02"/>
    <w:rsid w:val="00F40110"/>
    <w:rsid w:val="00F44C68"/>
    <w:rsid w:val="00F4613E"/>
    <w:rsid w:val="00F5286D"/>
    <w:rsid w:val="00F6137E"/>
    <w:rsid w:val="00F65F75"/>
    <w:rsid w:val="00F725BE"/>
    <w:rsid w:val="00F80994"/>
    <w:rsid w:val="00F8185C"/>
    <w:rsid w:val="00F81FA0"/>
    <w:rsid w:val="00F82DB4"/>
    <w:rsid w:val="00F84377"/>
    <w:rsid w:val="00F873CE"/>
    <w:rsid w:val="00F905CD"/>
    <w:rsid w:val="00F93469"/>
    <w:rsid w:val="00F93737"/>
    <w:rsid w:val="00F97560"/>
    <w:rsid w:val="00FA2721"/>
    <w:rsid w:val="00FA4338"/>
    <w:rsid w:val="00FA7E08"/>
    <w:rsid w:val="00FB1380"/>
    <w:rsid w:val="00FB3D1D"/>
    <w:rsid w:val="00FB6060"/>
    <w:rsid w:val="00FB71CE"/>
    <w:rsid w:val="00FB72D8"/>
    <w:rsid w:val="00FC4F0A"/>
    <w:rsid w:val="00FC5F3E"/>
    <w:rsid w:val="00FC6271"/>
    <w:rsid w:val="00FC65F8"/>
    <w:rsid w:val="00FD4316"/>
    <w:rsid w:val="00FD436E"/>
    <w:rsid w:val="00FD4E30"/>
    <w:rsid w:val="00FD515A"/>
    <w:rsid w:val="00FD70D3"/>
    <w:rsid w:val="00FE18FE"/>
    <w:rsid w:val="00FE1949"/>
    <w:rsid w:val="00FE5D19"/>
    <w:rsid w:val="00FE68DC"/>
    <w:rsid w:val="00FF154F"/>
    <w:rsid w:val="00FF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8DDEF68-D36B-4BB6-88FC-D0C3623F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852C8F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50E6E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50E6E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E25D2B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qFormat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pPr>
      <w:adjustRightInd/>
      <w:ind w:leftChars="200" w:left="200"/>
    </w:pPr>
  </w:style>
  <w:style w:type="paragraph" w:customStyle="1" w:styleId="a9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0"/>
    <w:link w:val="af0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1">
    <w:name w:val="toc 1"/>
    <w:basedOn w:val="a0"/>
    <w:next w:val="a0"/>
    <w:autoRedefine/>
    <w:uiPriority w:val="39"/>
    <w:rsid w:val="00352C36"/>
    <w:pPr>
      <w:tabs>
        <w:tab w:val="right" w:leader="hyphen" w:pos="8490"/>
      </w:tabs>
      <w:ind w:leftChars="0" w:left="486" w:rightChars="200" w:right="566" w:hangingChars="200" w:hanging="486"/>
    </w:pPr>
    <w:rPr>
      <w:sz w:val="24"/>
    </w:rPr>
  </w:style>
  <w:style w:type="paragraph" w:styleId="23">
    <w:name w:val="toc 2"/>
    <w:basedOn w:val="a0"/>
    <w:next w:val="a0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0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uiPriority w:val="9"/>
    <w:rsid w:val="00852C8F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styleId="af3">
    <w:name w:val="Hyperlink"/>
    <w:uiPriority w:val="99"/>
    <w:unhideWhenUsed/>
    <w:rsid w:val="00852C8F"/>
    <w:rPr>
      <w:color w:val="0563C1"/>
      <w:u w:val="single"/>
    </w:rPr>
  </w:style>
  <w:style w:type="paragraph" w:customStyle="1" w:styleId="102">
    <w:name w:val="樣式 目錄 1 + 左:  0 公分 凸出:  2 字元"/>
    <w:basedOn w:val="11"/>
    <w:rsid w:val="00852C8F"/>
    <w:pPr>
      <w:ind w:leftChars="100" w:left="300"/>
    </w:pPr>
    <w:rPr>
      <w:rFonts w:cs="新細明體"/>
      <w:szCs w:val="20"/>
    </w:rPr>
  </w:style>
  <w:style w:type="character" w:customStyle="1" w:styleId="20">
    <w:name w:val="標題 2 字元"/>
    <w:link w:val="2"/>
    <w:uiPriority w:val="9"/>
    <w:semiHidden/>
    <w:rsid w:val="00C50E6E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C50E6E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4">
    <w:name w:val="TOC Heading"/>
    <w:basedOn w:val="1"/>
    <w:next w:val="a0"/>
    <w:uiPriority w:val="39"/>
    <w:unhideWhenUsed/>
    <w:qFormat/>
    <w:rsid w:val="00C50E6E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rsid w:val="00C50E6E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5">
    <w:name w:val="footnote text"/>
    <w:basedOn w:val="a0"/>
    <w:link w:val="af6"/>
    <w:uiPriority w:val="99"/>
    <w:semiHidden/>
    <w:unhideWhenUsed/>
    <w:rsid w:val="008038B0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semiHidden/>
    <w:rsid w:val="008038B0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snotßnotenzeichen5,Error-Fußnotenzeichen6,Error-Fußnotenzeic,Error-Fußnotenzeichen5,Error-Fußnotenzeichen3"/>
    <w:uiPriority w:val="99"/>
    <w:unhideWhenUsed/>
    <w:rsid w:val="008038B0"/>
    <w:rPr>
      <w:vertAlign w:val="superscript"/>
    </w:rPr>
  </w:style>
  <w:style w:type="table" w:styleId="af8">
    <w:name w:val="Table Grid"/>
    <w:basedOn w:val="a2"/>
    <w:uiPriority w:val="59"/>
    <w:rsid w:val="00F528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rsid w:val="00AE3B1C"/>
    <w:rPr>
      <w:rFonts w:ascii="標楷體" w:eastAsia="標楷體"/>
      <w:snapToGrid w:val="0"/>
      <w:kern w:val="2"/>
      <w:sz w:val="24"/>
      <w:szCs w:val="28"/>
    </w:rPr>
  </w:style>
  <w:style w:type="paragraph" w:customStyle="1" w:styleId="14-12">
    <w:name w:val="表格內文（14行高-12)"/>
    <w:basedOn w:val="142"/>
    <w:qFormat/>
    <w:rsid w:val="00AE3B1C"/>
    <w:rPr>
      <w:rFonts w:hAnsi="標楷體"/>
      <w:spacing w:val="-20"/>
      <w:szCs w:val="24"/>
    </w:rPr>
  </w:style>
  <w:style w:type="character" w:customStyle="1" w:styleId="15">
    <w:name w:val="樣式 框線:: (實心單線 自動  1.5 點 線段粗細)"/>
    <w:rsid w:val="00F01E8A"/>
    <w:rPr>
      <w:b/>
      <w:bdr w:val="single" w:sz="12" w:space="0" w:color="auto"/>
    </w:rPr>
  </w:style>
  <w:style w:type="paragraph" w:customStyle="1" w:styleId="12">
    <w:name w:val="樣式1"/>
    <w:basedOn w:val="af9"/>
    <w:qFormat/>
    <w:rsid w:val="00E25D2B"/>
    <w:pPr>
      <w:spacing w:line="440" w:lineRule="exact"/>
      <w:ind w:leftChars="0" w:left="0" w:firstLineChars="0" w:firstLine="0"/>
      <w:jc w:val="left"/>
    </w:pPr>
    <w:rPr>
      <w:rFonts w:hAnsi="標楷體"/>
      <w:b/>
      <w:bCs/>
      <w:snapToGrid/>
      <w:kern w:val="52"/>
    </w:rPr>
  </w:style>
  <w:style w:type="paragraph" w:styleId="af9">
    <w:name w:val="List Paragraph"/>
    <w:basedOn w:val="a0"/>
    <w:uiPriority w:val="34"/>
    <w:qFormat/>
    <w:rsid w:val="00E25D2B"/>
    <w:pPr>
      <w:ind w:left="480"/>
    </w:pPr>
  </w:style>
  <w:style w:type="character" w:styleId="afa">
    <w:name w:val="annotation reference"/>
    <w:uiPriority w:val="99"/>
    <w:semiHidden/>
    <w:unhideWhenUsed/>
    <w:rsid w:val="000F44EB"/>
    <w:rPr>
      <w:sz w:val="18"/>
      <w:szCs w:val="18"/>
    </w:rPr>
  </w:style>
  <w:style w:type="paragraph" w:styleId="afb">
    <w:name w:val="annotation text"/>
    <w:basedOn w:val="a0"/>
    <w:link w:val="afc"/>
    <w:uiPriority w:val="99"/>
    <w:semiHidden/>
    <w:unhideWhenUsed/>
    <w:rsid w:val="000F44EB"/>
    <w:pPr>
      <w:jc w:val="left"/>
    </w:pPr>
  </w:style>
  <w:style w:type="character" w:customStyle="1" w:styleId="afc">
    <w:name w:val="註解文字 字元"/>
    <w:link w:val="afb"/>
    <w:uiPriority w:val="99"/>
    <w:semiHidden/>
    <w:rsid w:val="000F44EB"/>
    <w:rPr>
      <w:rFonts w:ascii="標楷體" w:eastAsia="標楷體"/>
      <w:snapToGrid w:val="0"/>
      <w:kern w:val="2"/>
      <w:sz w:val="28"/>
      <w:szCs w:val="28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F44EB"/>
    <w:rPr>
      <w:b/>
      <w:bCs/>
    </w:rPr>
  </w:style>
  <w:style w:type="character" w:customStyle="1" w:styleId="afe">
    <w:name w:val="註解主旨 字元"/>
    <w:link w:val="afd"/>
    <w:uiPriority w:val="99"/>
    <w:semiHidden/>
    <w:rsid w:val="000F44EB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">
    <w:name w:val="Balloon Text"/>
    <w:basedOn w:val="a0"/>
    <w:link w:val="aff0"/>
    <w:uiPriority w:val="99"/>
    <w:semiHidden/>
    <w:unhideWhenUsed/>
    <w:rsid w:val="000F44EB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0F44EB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paragraph" w:customStyle="1" w:styleId="aff1">
    <w:name w:val="註"/>
    <w:basedOn w:val="12"/>
    <w:link w:val="aff2"/>
    <w:qFormat/>
    <w:rsid w:val="0009485F"/>
    <w:pPr>
      <w:spacing w:line="280" w:lineRule="exact"/>
    </w:pPr>
    <w:rPr>
      <w:b w:val="0"/>
      <w:sz w:val="24"/>
    </w:rPr>
  </w:style>
  <w:style w:type="character" w:customStyle="1" w:styleId="aff2">
    <w:name w:val="註 字元"/>
    <w:link w:val="aff1"/>
    <w:rsid w:val="0009485F"/>
    <w:rPr>
      <w:rFonts w:ascii="標楷體" w:eastAsia="標楷體" w:hAnsi="標楷體"/>
      <w:bCs/>
      <w:kern w:val="52"/>
      <w:sz w:val="24"/>
      <w:szCs w:val="28"/>
    </w:rPr>
  </w:style>
  <w:style w:type="paragraph" w:customStyle="1" w:styleId="14-2">
    <w:name w:val="表格內文(14行高)-2"/>
    <w:basedOn w:val="142"/>
    <w:qFormat/>
    <w:rsid w:val="00C12DD9"/>
    <w:pPr>
      <w:ind w:left="68" w:hangingChars="24" w:hanging="68"/>
      <w:jc w:val="both"/>
    </w:pPr>
    <w:rPr>
      <w:rFonts w:hAnsi="標楷體"/>
      <w:szCs w:val="24"/>
      <w:lang w:val="x-none" w:eastAsia="x-none"/>
    </w:rPr>
  </w:style>
  <w:style w:type="character" w:customStyle="1" w:styleId="ad">
    <w:name w:val="姓名及分機 字元"/>
    <w:link w:val="ac"/>
    <w:rsid w:val="00242A0D"/>
    <w:rPr>
      <w:rFonts w:ascii="標楷體" w:eastAsia="標楷體"/>
      <w:snapToGrid w:val="0"/>
      <w:kern w:val="2"/>
      <w:sz w:val="24"/>
      <w:szCs w:val="28"/>
    </w:rPr>
  </w:style>
  <w:style w:type="paragraph" w:styleId="aff3">
    <w:name w:val="Body Text"/>
    <w:basedOn w:val="a0"/>
    <w:link w:val="aff4"/>
    <w:rsid w:val="001034C3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4">
    <w:name w:val="本文 字元"/>
    <w:link w:val="aff3"/>
    <w:rsid w:val="001034C3"/>
    <w:rPr>
      <w:rFonts w:eastAsia="標楷體"/>
      <w:kern w:val="2"/>
      <w:sz w:val="32"/>
      <w:szCs w:val="24"/>
    </w:rPr>
  </w:style>
  <w:style w:type="paragraph" w:styleId="aff5">
    <w:name w:val="Date"/>
    <w:basedOn w:val="a0"/>
    <w:next w:val="a0"/>
    <w:link w:val="aff6"/>
    <w:rsid w:val="001034C3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1034C3"/>
    <w:rPr>
      <w:rFonts w:eastAsia="標楷體"/>
      <w:b/>
      <w:bCs/>
      <w:kern w:val="2"/>
      <w:sz w:val="36"/>
      <w:szCs w:val="24"/>
    </w:rPr>
  </w:style>
  <w:style w:type="character" w:customStyle="1" w:styleId="a6">
    <w:name w:val="(一)(二)(三) 字元"/>
    <w:link w:val="a5"/>
    <w:locked/>
    <w:rsid w:val="0072538C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locked/>
    <w:rsid w:val="0072538C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72538C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locked/>
    <w:rsid w:val="009F3E63"/>
    <w:rPr>
      <w:rFonts w:ascii="標楷體" w:eastAsia="標楷體"/>
      <w:b/>
      <w:snapToGrid w:val="0"/>
      <w:kern w:val="2"/>
      <w:sz w:val="28"/>
    </w:rPr>
  </w:style>
  <w:style w:type="character" w:customStyle="1" w:styleId="24">
    <w:name w:val="(一)(二)(三) 字元2"/>
    <w:rsid w:val="005D36DB"/>
    <w:rPr>
      <w:rFonts w:ascii="標楷體" w:eastAsia="標楷體"/>
      <w:b/>
      <w:snapToGrid w:val="0"/>
      <w:kern w:val="2"/>
      <w:sz w:val="28"/>
      <w:szCs w:val="28"/>
    </w:rPr>
  </w:style>
  <w:style w:type="character" w:styleId="aff7">
    <w:name w:val="Emphasis"/>
    <w:uiPriority w:val="20"/>
    <w:qFormat/>
    <w:rsid w:val="00817F73"/>
    <w:rPr>
      <w:i/>
      <w:iCs/>
    </w:rPr>
  </w:style>
  <w:style w:type="character" w:styleId="aff8">
    <w:name w:val="FollowedHyperlink"/>
    <w:uiPriority w:val="99"/>
    <w:semiHidden/>
    <w:unhideWhenUsed/>
    <w:rsid w:val="002D1E76"/>
    <w:rPr>
      <w:color w:val="954F72"/>
      <w:u w:val="single"/>
    </w:rPr>
  </w:style>
  <w:style w:type="character" w:customStyle="1" w:styleId="1410">
    <w:name w:val="第二層(14號字) 字元1"/>
    <w:rsid w:val="00700D2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9">
    <w:name w:val="註腳"/>
    <w:basedOn w:val="af5"/>
    <w:qFormat/>
    <w:rsid w:val="00700D24"/>
    <w:pPr>
      <w:wordWrap w:val="0"/>
      <w:spacing w:line="280" w:lineRule="exact"/>
      <w:ind w:leftChars="50" w:left="321" w:hangingChars="80" w:hanging="179"/>
      <w:jc w:val="both"/>
    </w:pPr>
    <w:rPr>
      <w:rFonts w:hAnsi="標楷體"/>
      <w:bCs/>
      <w:noProof/>
      <w:kern w:val="0"/>
      <w:sz w:val="22"/>
      <w:szCs w:val="22"/>
    </w:rPr>
  </w:style>
  <w:style w:type="paragraph" w:customStyle="1" w:styleId="a">
    <w:name w:val="一、"/>
    <w:basedOn w:val="1"/>
    <w:next w:val="12"/>
    <w:link w:val="affa"/>
    <w:qFormat/>
    <w:rsid w:val="00700D24"/>
    <w:pPr>
      <w:numPr>
        <w:numId w:val="2"/>
      </w:numPr>
      <w:spacing w:before="0" w:after="0" w:line="440" w:lineRule="exact"/>
      <w:ind w:leftChars="0" w:firstLineChars="0"/>
    </w:pPr>
    <w:rPr>
      <w:rFonts w:ascii="標楷體" w:eastAsia="標楷體" w:hAnsi="標楷體"/>
      <w:b w:val="0"/>
      <w:snapToGrid/>
      <w:sz w:val="28"/>
      <w:szCs w:val="28"/>
    </w:rPr>
  </w:style>
  <w:style w:type="character" w:customStyle="1" w:styleId="affa">
    <w:name w:val="一、 字元"/>
    <w:link w:val="a"/>
    <w:rsid w:val="00700D24"/>
    <w:rPr>
      <w:rFonts w:ascii="標楷體" w:eastAsia="標楷體" w:hAnsi="標楷體"/>
      <w:bCs/>
      <w:kern w:val="52"/>
      <w:sz w:val="28"/>
      <w:szCs w:val="28"/>
    </w:rPr>
  </w:style>
  <w:style w:type="character" w:customStyle="1" w:styleId="201">
    <w:name w:val="表格內文(20行高) 字元"/>
    <w:link w:val="200"/>
    <w:rsid w:val="0097349A"/>
    <w:rPr>
      <w:rFonts w:ascii="標楷體" w:eastAsia="標楷體"/>
      <w:snapToGrid w:val="0"/>
      <w:kern w:val="2"/>
      <w:sz w:val="24"/>
      <w:szCs w:val="28"/>
    </w:rPr>
  </w:style>
  <w:style w:type="character" w:customStyle="1" w:styleId="affb">
    <w:name w:val="未解析的提及"/>
    <w:uiPriority w:val="99"/>
    <w:semiHidden/>
    <w:unhideWhenUsed/>
    <w:rsid w:val="00D45F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7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E67EE-2BDC-414E-A2F2-DF83474C5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word範本.dot</Template>
  <TotalTime>0</TotalTime>
  <Pages>3</Pages>
  <Words>235</Words>
  <Characters>1344</Characters>
  <Application>Microsoft Office Word</Application>
  <DocSecurity>0</DocSecurity>
  <Lines>11</Lines>
  <Paragraphs>3</Paragraphs>
  <ScaleCrop>false</ScaleCrop>
  <Company>HOME</Company>
  <LinksUpToDate>false</LinksUpToDate>
  <CharactersWithSpaces>1576</CharactersWithSpaces>
  <SharedDoc>false</SharedDoc>
  <HLinks>
    <vt:vector size="24" baseType="variant"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_Toc195626435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_Toc195626434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_Toc195626433</vt:lpwstr>
      </vt:variant>
      <vt:variant>
        <vt:i4>1638409</vt:i4>
      </vt:variant>
      <vt:variant>
        <vt:i4>0</vt:i4>
      </vt:variant>
      <vt:variant>
        <vt:i4>0</vt:i4>
      </vt:variant>
      <vt:variant>
        <vt:i4>5</vt:i4>
      </vt:variant>
      <vt:variant>
        <vt:lpwstr>https://www.gibsin.com.tw/Home/About1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2025-04-15T08:27:00Z</cp:lastPrinted>
  <dcterms:created xsi:type="dcterms:W3CDTF">2025-04-24T07:28:00Z</dcterms:created>
  <dcterms:modified xsi:type="dcterms:W3CDTF">2025-04-24T07:28:00Z</dcterms:modified>
</cp:coreProperties>
</file>