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9FA" w:rsidRPr="00494D68" w:rsidRDefault="00AF4896" w:rsidP="006C09FA">
      <w:pPr>
        <w:pStyle w:val="ad"/>
        <w:jc w:val="left"/>
        <w:rPr>
          <w:spacing w:val="-26"/>
          <w:sz w:val="24"/>
          <w:szCs w:val="24"/>
        </w:rPr>
      </w:pPr>
      <w:bookmarkStart w:id="0" w:name="_GoBack"/>
      <w:bookmarkEnd w:id="0"/>
      <w:r w:rsidRPr="00494D68">
        <w:rPr>
          <w:rFonts w:hint="eastAsia"/>
          <w:spacing w:val="-26"/>
          <w:szCs w:val="36"/>
        </w:rPr>
        <w:t>耀華玻璃股份有限公司管理委員會11</w:t>
      </w:r>
      <w:r w:rsidR="00EB4B31">
        <w:rPr>
          <w:spacing w:val="-26"/>
          <w:szCs w:val="36"/>
        </w:rPr>
        <w:t>4</w:t>
      </w:r>
      <w:r w:rsidRPr="00494D68">
        <w:rPr>
          <w:rFonts w:hint="eastAsia"/>
          <w:spacing w:val="-26"/>
          <w:szCs w:val="36"/>
        </w:rPr>
        <w:t>年度預算評估報告</w:t>
      </w:r>
      <w:r w:rsidR="006C09FA" w:rsidRPr="00494D68">
        <w:rPr>
          <w:rFonts w:hint="eastAsia"/>
          <w:spacing w:val="-26"/>
          <w:szCs w:val="36"/>
        </w:rPr>
        <w:t>目錄</w:t>
      </w:r>
    </w:p>
    <w:p w:rsidR="00984809" w:rsidRPr="008F1259" w:rsidRDefault="00984809" w:rsidP="002C45DD">
      <w:pPr>
        <w:pStyle w:val="ad"/>
        <w:jc w:val="right"/>
      </w:pPr>
      <w:r w:rsidRPr="008F1259">
        <w:rPr>
          <w:rFonts w:hint="eastAsia"/>
          <w:sz w:val="24"/>
          <w:szCs w:val="24"/>
        </w:rPr>
        <w:t>頁次</w:t>
      </w:r>
    </w:p>
    <w:p w:rsidR="004D4D63" w:rsidRPr="004F4606" w:rsidRDefault="000E2A43">
      <w:pPr>
        <w:pStyle w:val="23"/>
        <w:rPr>
          <w:rFonts w:ascii="Calibri" w:eastAsia="新細明體" w:hAnsi="Calibri"/>
          <w:snapToGrid/>
          <w:szCs w:val="22"/>
        </w:rPr>
      </w:pPr>
      <w:r w:rsidRPr="008F1259">
        <w:fldChar w:fldCharType="begin"/>
      </w:r>
      <w:r w:rsidRPr="008F1259">
        <w:instrText xml:space="preserve"> TOC \o "1-3" \h \z \t "第二層(14號字),2,第一層(14號字),1" </w:instrText>
      </w:r>
      <w:r w:rsidRPr="008F1259">
        <w:fldChar w:fldCharType="separate"/>
      </w:r>
      <w:hyperlink w:anchor="_Toc195889851" w:history="1">
        <w:r w:rsidR="004D4D63" w:rsidRPr="00474ACD">
          <w:rPr>
            <w:rStyle w:val="afb"/>
            <w:rFonts w:hint="eastAsia"/>
          </w:rPr>
          <w:t>一、</w:t>
        </w:r>
        <w:r w:rsidR="004D4D63" w:rsidRPr="00474ACD">
          <w:rPr>
            <w:rStyle w:val="afb"/>
          </w:rPr>
          <w:t>114</w:t>
        </w:r>
        <w:r w:rsidR="004D4D63" w:rsidRPr="00474ACD">
          <w:rPr>
            <w:rStyle w:val="afb"/>
            <w:rFonts w:hint="eastAsia"/>
          </w:rPr>
          <w:t>年度預計轉投資</w:t>
        </w:r>
        <w:r w:rsidR="004D4D63" w:rsidRPr="00474ACD">
          <w:rPr>
            <w:rStyle w:val="afb"/>
          </w:rPr>
          <w:t>13</w:t>
        </w:r>
        <w:r w:rsidR="004D4D63" w:rsidRPr="00474ACD">
          <w:rPr>
            <w:rStyle w:val="afb"/>
            <w:rFonts w:hint="eastAsia"/>
          </w:rPr>
          <w:t>億餘元，含新增投資</w:t>
        </w:r>
        <w:r w:rsidR="004D4D63" w:rsidRPr="00474ACD">
          <w:rPr>
            <w:rStyle w:val="afb"/>
          </w:rPr>
          <w:t>7</w:t>
        </w:r>
        <w:r w:rsidR="004D4D63" w:rsidRPr="00474ACD">
          <w:rPr>
            <w:rStyle w:val="afb"/>
            <w:rFonts w:hint="eastAsia"/>
          </w:rPr>
          <w:t>億元，惟</w:t>
        </w:r>
        <w:r w:rsidR="004D4D63" w:rsidRPr="00474ACD">
          <w:rPr>
            <w:rStyle w:val="afb"/>
          </w:rPr>
          <w:t>112</w:t>
        </w:r>
        <w:r w:rsidR="004D4D63" w:rsidRPr="00474ACD">
          <w:rPr>
            <w:rStyle w:val="afb"/>
            <w:rFonts w:hint="eastAsia"/>
          </w:rPr>
          <w:t>年度轉投資事業虧損家數高於獲有盈餘家數，投資效能容待提升</w:t>
        </w:r>
        <w:r w:rsidR="004D4D63">
          <w:rPr>
            <w:webHidden/>
          </w:rPr>
          <w:tab/>
        </w:r>
        <w:r w:rsidR="004D4D63">
          <w:rPr>
            <w:rFonts w:hint="eastAsia"/>
            <w:webHidden/>
          </w:rPr>
          <w:t>78</w:t>
        </w:r>
        <w:r w:rsidR="004D4D63">
          <w:rPr>
            <w:webHidden/>
          </w:rPr>
          <w:t>-</w:t>
        </w:r>
        <w:r w:rsidR="004D4D63">
          <w:rPr>
            <w:webHidden/>
          </w:rPr>
          <w:fldChar w:fldCharType="begin"/>
        </w:r>
        <w:r w:rsidR="004D4D63">
          <w:rPr>
            <w:webHidden/>
          </w:rPr>
          <w:instrText xml:space="preserve"> PAGEREF _Toc195889851 \h </w:instrText>
        </w:r>
        <w:r w:rsidR="004D4D63">
          <w:rPr>
            <w:webHidden/>
          </w:rPr>
        </w:r>
        <w:r w:rsidR="004D4D63">
          <w:rPr>
            <w:webHidden/>
          </w:rPr>
          <w:fldChar w:fldCharType="separate"/>
        </w:r>
        <w:r w:rsidR="004D4D63">
          <w:rPr>
            <w:webHidden/>
          </w:rPr>
          <w:t>1</w:t>
        </w:r>
        <w:r w:rsidR="004D4D63">
          <w:rPr>
            <w:webHidden/>
          </w:rPr>
          <w:fldChar w:fldCharType="end"/>
        </w:r>
      </w:hyperlink>
    </w:p>
    <w:p w:rsidR="004D4D63" w:rsidRPr="004F4606" w:rsidRDefault="004D4D63">
      <w:pPr>
        <w:pStyle w:val="23"/>
        <w:rPr>
          <w:rFonts w:ascii="Calibri" w:eastAsia="新細明體" w:hAnsi="Calibri"/>
          <w:snapToGrid/>
          <w:szCs w:val="22"/>
        </w:rPr>
      </w:pPr>
      <w:hyperlink w:anchor="_Toc195889852" w:history="1">
        <w:r w:rsidRPr="00474ACD">
          <w:rPr>
            <w:rStyle w:val="afb"/>
            <w:rFonts w:hint="eastAsia"/>
          </w:rPr>
          <w:t>二、依轉投資事業之營運績效訂定分類管理機制，惟</w:t>
        </w:r>
        <w:r w:rsidRPr="00474ACD">
          <w:rPr>
            <w:rStyle w:val="afb"/>
          </w:rPr>
          <w:t>112</w:t>
        </w:r>
        <w:r w:rsidRPr="00474ACD">
          <w:rPr>
            <w:rStyle w:val="afb"/>
            <w:rFonts w:hint="eastAsia"/>
          </w:rPr>
          <w:t>年底多數投資事業屬觀察戶或追蹤戶，投資管理容待強化，以提升投資效益</w:t>
        </w:r>
        <w:r>
          <w:rPr>
            <w:webHidden/>
          </w:rPr>
          <w:tab/>
          <w:t>78-</w:t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_Toc195889852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D4D63" w:rsidRPr="004F4606" w:rsidRDefault="004D4D63">
      <w:pPr>
        <w:pStyle w:val="23"/>
        <w:rPr>
          <w:rFonts w:ascii="Calibri" w:eastAsia="新細明體" w:hAnsi="Calibri"/>
          <w:snapToGrid/>
          <w:szCs w:val="22"/>
        </w:rPr>
      </w:pPr>
      <w:hyperlink w:anchor="_Toc195889853" w:history="1">
        <w:r w:rsidRPr="00474ACD">
          <w:rPr>
            <w:rStyle w:val="afb"/>
            <w:rFonts w:hint="eastAsia"/>
          </w:rPr>
          <w:t>三、</w:t>
        </w:r>
        <w:r w:rsidRPr="00474ACD">
          <w:rPr>
            <w:rStyle w:val="afb"/>
          </w:rPr>
          <w:t>110</w:t>
        </w:r>
        <w:r w:rsidRPr="00474ACD">
          <w:rPr>
            <w:rStyle w:val="afb"/>
            <w:rFonts w:hint="eastAsia"/>
          </w:rPr>
          <w:t>至</w:t>
        </w:r>
        <w:r w:rsidRPr="00474ACD">
          <w:rPr>
            <w:rStyle w:val="afb"/>
          </w:rPr>
          <w:t>113</w:t>
        </w:r>
        <w:r w:rsidRPr="00474ACD">
          <w:rPr>
            <w:rStyle w:val="afb"/>
            <w:rFonts w:hint="eastAsia"/>
          </w:rPr>
          <w:t>年度新增</w:t>
        </w:r>
        <w:r w:rsidRPr="00474ACD">
          <w:rPr>
            <w:rStyle w:val="afb"/>
          </w:rPr>
          <w:t>11</w:t>
        </w:r>
        <w:r w:rsidRPr="00474ACD">
          <w:rPr>
            <w:rStyle w:val="afb"/>
            <w:rFonts w:hint="eastAsia"/>
          </w:rPr>
          <w:t>家轉投資事業，惟虧損事業仍居多，另以往轉投資之子公司存有違背契約情形，允宜與國發基金管理會協調強化投資管理，俾提升經營績效</w:t>
        </w:r>
        <w:r>
          <w:rPr>
            <w:webHidden/>
          </w:rPr>
          <w:tab/>
          <w:t>78-</w:t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_Toc195889853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4D4D63" w:rsidRPr="004F4606" w:rsidRDefault="004D4D63">
      <w:pPr>
        <w:pStyle w:val="23"/>
        <w:rPr>
          <w:rFonts w:ascii="Calibri" w:eastAsia="新細明體" w:hAnsi="Calibri"/>
          <w:snapToGrid/>
          <w:szCs w:val="22"/>
        </w:rPr>
      </w:pPr>
      <w:hyperlink w:anchor="_Toc195889854" w:history="1">
        <w:r w:rsidRPr="00474ACD">
          <w:rPr>
            <w:rStyle w:val="afb"/>
            <w:rFonts w:hint="eastAsia"/>
          </w:rPr>
          <w:t>四、耀管會經管耀華公司在臺鉅額資產，亟待積極推動耀華玻璃股份有限公司條例草案法制作業，俾落實公司治理及提升資產管理效能</w:t>
        </w:r>
        <w:r>
          <w:rPr>
            <w:webHidden/>
          </w:rPr>
          <w:tab/>
          <w:t>78-</w:t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_Toc195889854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D4D63" w:rsidRPr="004F4606" w:rsidRDefault="004D4D63">
      <w:pPr>
        <w:pStyle w:val="23"/>
        <w:rPr>
          <w:rFonts w:ascii="Calibri" w:eastAsia="新細明體" w:hAnsi="Calibri"/>
          <w:snapToGrid/>
          <w:szCs w:val="22"/>
        </w:rPr>
      </w:pPr>
      <w:hyperlink w:anchor="_Toc195889855" w:history="1">
        <w:r w:rsidRPr="00474ACD">
          <w:rPr>
            <w:rStyle w:val="afb"/>
            <w:rFonts w:hint="eastAsia"/>
          </w:rPr>
          <w:t>五、</w:t>
        </w:r>
        <w:r w:rsidRPr="00474ACD">
          <w:rPr>
            <w:rStyle w:val="afb"/>
          </w:rPr>
          <w:t>114</w:t>
        </w:r>
        <w:r w:rsidRPr="00474ACD">
          <w:rPr>
            <w:rStyle w:val="afb"/>
            <w:rFonts w:hint="eastAsia"/>
          </w:rPr>
          <w:t>年度預計投資賸餘高於</w:t>
        </w:r>
        <w:r w:rsidRPr="00474ACD">
          <w:rPr>
            <w:rStyle w:val="afb"/>
          </w:rPr>
          <w:t>113</w:t>
        </w:r>
        <w:r w:rsidRPr="00474ACD">
          <w:rPr>
            <w:rStyle w:val="afb"/>
            <w:rFonts w:hint="eastAsia"/>
          </w:rPr>
          <w:t>年度，惟扣除單一投資事業後，多數轉投資績效有限，允宜落實對營運績效不佳轉投資公司之訪視機制</w:t>
        </w:r>
        <w:r w:rsidRPr="00474ACD">
          <w:rPr>
            <w:rStyle w:val="afb"/>
            <w:rFonts w:hAnsi="標楷體" w:hint="eastAsia"/>
          </w:rPr>
          <w:t>，以強化對轉投資事業之監督管理</w:t>
        </w:r>
        <w:r>
          <w:rPr>
            <w:webHidden/>
          </w:rPr>
          <w:tab/>
          <w:t>78-</w:t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_Toc195889855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B562A" w:rsidRPr="008F1259" w:rsidRDefault="000E2A43" w:rsidP="004B562A">
      <w:pPr>
        <w:pStyle w:val="ad"/>
        <w:ind w:left="555" w:hanging="555"/>
        <w:rPr>
          <w:rFonts w:hAnsi="標楷體"/>
          <w:snapToGrid/>
          <w:kern w:val="0"/>
        </w:rPr>
        <w:sectPr w:rsidR="004B562A" w:rsidRPr="008F1259" w:rsidSect="00D8532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709"/>
        </w:sectPr>
      </w:pPr>
      <w:r w:rsidRPr="008F1259">
        <w:rPr>
          <w:rFonts w:hAnsi="標楷體"/>
          <w:noProof/>
          <w:snapToGrid/>
          <w:kern w:val="0"/>
          <w:sz w:val="24"/>
          <w:szCs w:val="24"/>
        </w:rPr>
        <w:fldChar w:fldCharType="end"/>
      </w:r>
    </w:p>
    <w:p w:rsidR="00862C59" w:rsidRPr="003123D1" w:rsidRDefault="003123D1" w:rsidP="00862C59">
      <w:pPr>
        <w:adjustRightInd w:val="0"/>
        <w:ind w:leftChars="0" w:left="0" w:firstLineChars="0" w:firstLine="0"/>
        <w:rPr>
          <w:b/>
          <w:spacing w:val="-20"/>
          <w:sz w:val="36"/>
        </w:rPr>
      </w:pPr>
      <w:r w:rsidRPr="003123D1">
        <w:rPr>
          <w:rFonts w:hint="eastAsia"/>
          <w:b/>
          <w:spacing w:val="-20"/>
          <w:sz w:val="36"/>
        </w:rPr>
        <w:lastRenderedPageBreak/>
        <w:t>耀華玻璃股份有限公司管理委員會</w:t>
      </w:r>
      <w:r w:rsidRPr="002705A5">
        <w:rPr>
          <w:rFonts w:hint="eastAsia"/>
          <w:b/>
          <w:color w:val="000000"/>
          <w:spacing w:val="-20"/>
          <w:sz w:val="36"/>
        </w:rPr>
        <w:t>11</w:t>
      </w:r>
      <w:r w:rsidR="00EB4B31">
        <w:rPr>
          <w:b/>
          <w:color w:val="000000"/>
          <w:spacing w:val="-20"/>
          <w:sz w:val="36"/>
        </w:rPr>
        <w:t>4</w:t>
      </w:r>
      <w:r w:rsidRPr="002705A5">
        <w:rPr>
          <w:rFonts w:hint="eastAsia"/>
          <w:b/>
          <w:color w:val="000000"/>
          <w:spacing w:val="-20"/>
          <w:sz w:val="36"/>
        </w:rPr>
        <w:t>年度</w:t>
      </w:r>
      <w:r w:rsidRPr="003123D1">
        <w:rPr>
          <w:rFonts w:hint="eastAsia"/>
          <w:b/>
          <w:spacing w:val="-20"/>
          <w:sz w:val="36"/>
        </w:rPr>
        <w:t>預算評估報告</w:t>
      </w:r>
    </w:p>
    <w:p w:rsidR="00F56B52" w:rsidRDefault="00F56B52" w:rsidP="00D2457E">
      <w:pPr>
        <w:pStyle w:val="aa"/>
        <w:ind w:firstLine="566"/>
      </w:pPr>
      <w:r w:rsidRPr="00F56B52">
        <w:rPr>
          <w:rFonts w:hint="eastAsia"/>
        </w:rPr>
        <w:t>耀華玻璃股份有限公司設立於民國(以下同)11年，原係中、比（比利時）投資各半之民營事業，以製造銷售各種玻璃及其產品為主。25年比方股權讓與日本本旭玻璃廠，遂改為中日合營，至34年中日戰爭結束，日方股權由我國政府資源委員會接收，轉變為官、民股各半之事業。37年中國大陸時局變化，總公司及工廠未隨政府遷</w:t>
      </w:r>
      <w:r w:rsidR="002D79DC">
        <w:rPr>
          <w:rFonts w:hint="eastAsia"/>
        </w:rPr>
        <w:t>臺</w:t>
      </w:r>
      <w:r w:rsidRPr="00F56B52">
        <w:rPr>
          <w:rFonts w:hint="eastAsia"/>
        </w:rPr>
        <w:t>，僅將4部向美採購之玻璃引上機搶運來</w:t>
      </w:r>
      <w:r w:rsidR="004E1F52">
        <w:rPr>
          <w:rFonts w:hint="eastAsia"/>
        </w:rPr>
        <w:t>臺</w:t>
      </w:r>
      <w:r w:rsidRPr="00F56B52">
        <w:rPr>
          <w:rFonts w:hint="eastAsia"/>
        </w:rPr>
        <w:t>，耀華玻璃股份有限公司在</w:t>
      </w:r>
      <w:r w:rsidR="002D79DC">
        <w:rPr>
          <w:rFonts w:hint="eastAsia"/>
        </w:rPr>
        <w:t>臺</w:t>
      </w:r>
      <w:r w:rsidRPr="00F56B52">
        <w:rPr>
          <w:rFonts w:hint="eastAsia"/>
        </w:rPr>
        <w:t>股東考量公司大部分股東仍滯留大陸，無法在</w:t>
      </w:r>
      <w:r w:rsidR="002D79DC">
        <w:rPr>
          <w:rFonts w:hint="eastAsia"/>
        </w:rPr>
        <w:t>臺</w:t>
      </w:r>
      <w:r w:rsidRPr="00F56B52">
        <w:rPr>
          <w:rFonts w:hint="eastAsia"/>
        </w:rPr>
        <w:t>依公司法召開股東會，為管理其資產，爰由在</w:t>
      </w:r>
      <w:r w:rsidR="004E1F52">
        <w:rPr>
          <w:rFonts w:hint="eastAsia"/>
        </w:rPr>
        <w:t>臺</w:t>
      </w:r>
      <w:r w:rsidRPr="00F56B52">
        <w:rPr>
          <w:rFonts w:hint="eastAsia"/>
        </w:rPr>
        <w:t>董監事聯席會議決議成立「耀華玻璃股份有限公司管理委員會」(下稱耀管會)，並訂定組織規程，函送經濟部報奉行政院核備，運作迄今</w:t>
      </w:r>
      <w:r>
        <w:rPr>
          <w:rFonts w:hint="eastAsia"/>
        </w:rPr>
        <w:t>。</w:t>
      </w:r>
    </w:p>
    <w:p w:rsidR="00DA743A" w:rsidRPr="00DD38B3" w:rsidRDefault="00F56B52" w:rsidP="00D2457E">
      <w:pPr>
        <w:pStyle w:val="aa"/>
        <w:ind w:firstLine="566"/>
        <w:rPr>
          <w:color w:val="000000"/>
        </w:rPr>
      </w:pPr>
      <w:r w:rsidRPr="002705A5">
        <w:rPr>
          <w:rFonts w:hint="eastAsia"/>
          <w:color w:val="000000"/>
        </w:rPr>
        <w:t>耀管會</w:t>
      </w:r>
      <w:r w:rsidRPr="00DD38B3">
        <w:rPr>
          <w:rFonts w:hint="eastAsia"/>
          <w:color w:val="000000"/>
        </w:rPr>
        <w:t>11</w:t>
      </w:r>
      <w:r w:rsidR="00D813FF" w:rsidRPr="00DD38B3">
        <w:rPr>
          <w:color w:val="000000"/>
        </w:rPr>
        <w:t>4</w:t>
      </w:r>
      <w:r w:rsidRPr="00DD38B3">
        <w:rPr>
          <w:rFonts w:hint="eastAsia"/>
          <w:color w:val="000000"/>
        </w:rPr>
        <w:t>年度預算案編列</w:t>
      </w:r>
      <w:r w:rsidR="00FE1ABE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收入</w:t>
      </w:r>
      <w:r w:rsidR="00FE1ABE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</w:t>
      </w:r>
      <w:r w:rsidR="00FC31C1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億</w:t>
      </w:r>
      <w:r w:rsidR="00FC31C1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,</w:t>
      </w:r>
      <w:r w:rsidR="00FC31C1" w:rsidRPr="00DD38B3">
        <w:rPr>
          <w:rFonts w:hint="eastAsia"/>
          <w:color w:val="000000"/>
        </w:rPr>
        <w:t>035</w:t>
      </w:r>
      <w:r w:rsidRPr="00DD38B3">
        <w:rPr>
          <w:rFonts w:hint="eastAsia"/>
          <w:color w:val="000000"/>
        </w:rPr>
        <w:t>萬</w:t>
      </w:r>
      <w:r w:rsidR="00FC31C1" w:rsidRPr="00DD38B3">
        <w:rPr>
          <w:rFonts w:hint="eastAsia"/>
          <w:color w:val="000000"/>
        </w:rPr>
        <w:t>5</w:t>
      </w:r>
      <w:r w:rsidRPr="00DD38B3">
        <w:rPr>
          <w:rFonts w:hint="eastAsia"/>
          <w:color w:val="000000"/>
        </w:rPr>
        <w:t>千元，較11</w:t>
      </w:r>
      <w:r w:rsidR="00FC31C1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C151E5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</w:t>
      </w:r>
      <w:r w:rsidR="00E21F22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億</w:t>
      </w:r>
      <w:r w:rsidR="00E21F22" w:rsidRPr="00DD38B3">
        <w:rPr>
          <w:rFonts w:hint="eastAsia"/>
          <w:color w:val="000000"/>
        </w:rPr>
        <w:t>9</w:t>
      </w:r>
      <w:r w:rsidRPr="00DD38B3">
        <w:rPr>
          <w:rFonts w:hint="eastAsia"/>
          <w:color w:val="000000"/>
        </w:rPr>
        <w:t>,</w:t>
      </w:r>
      <w:r w:rsidR="00E21F22" w:rsidRPr="00DD38B3">
        <w:rPr>
          <w:rFonts w:hint="eastAsia"/>
          <w:color w:val="000000"/>
        </w:rPr>
        <w:t>845</w:t>
      </w:r>
      <w:r w:rsidRPr="00DD38B3">
        <w:rPr>
          <w:rFonts w:hint="eastAsia"/>
          <w:color w:val="000000"/>
        </w:rPr>
        <w:t>萬</w:t>
      </w:r>
      <w:r w:rsidR="00E21F22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千元增加</w:t>
      </w:r>
      <w:r w:rsidR="00E21F22" w:rsidRPr="00DD38B3">
        <w:rPr>
          <w:rFonts w:hint="eastAsia"/>
          <w:color w:val="000000"/>
        </w:rPr>
        <w:t>8</w:t>
      </w:r>
      <w:r w:rsidR="009A131B" w:rsidRPr="00DD38B3">
        <w:rPr>
          <w:color w:val="000000"/>
        </w:rPr>
        <w:t>,</w:t>
      </w:r>
      <w:r w:rsidR="00E21F22" w:rsidRPr="00DD38B3">
        <w:rPr>
          <w:rFonts w:hint="eastAsia"/>
          <w:color w:val="000000"/>
        </w:rPr>
        <w:t>190</w:t>
      </w:r>
      <w:r w:rsidRPr="00DD38B3">
        <w:rPr>
          <w:rFonts w:hint="eastAsia"/>
          <w:color w:val="000000"/>
        </w:rPr>
        <w:t>萬</w:t>
      </w:r>
      <w:r w:rsidR="00E21F22" w:rsidRPr="00DD38B3">
        <w:rPr>
          <w:rFonts w:hint="eastAsia"/>
          <w:color w:val="000000"/>
        </w:rPr>
        <w:t>2</w:t>
      </w:r>
      <w:r w:rsidRPr="00DD38B3">
        <w:rPr>
          <w:rFonts w:hint="eastAsia"/>
          <w:color w:val="000000"/>
        </w:rPr>
        <w:t>千元(增幅</w:t>
      </w:r>
      <w:r w:rsidR="00E21F22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.</w:t>
      </w:r>
      <w:r w:rsidR="00E21F22" w:rsidRPr="00DD38B3">
        <w:rPr>
          <w:rFonts w:hint="eastAsia"/>
          <w:color w:val="000000"/>
        </w:rPr>
        <w:t>8</w:t>
      </w:r>
      <w:r w:rsidR="009A131B" w:rsidRPr="00DD38B3">
        <w:rPr>
          <w:color w:val="000000"/>
        </w:rPr>
        <w:t>2</w:t>
      </w:r>
      <w:r w:rsidRPr="00DD38B3">
        <w:rPr>
          <w:rFonts w:hint="eastAsia"/>
          <w:color w:val="000000"/>
        </w:rPr>
        <w:t>%)</w:t>
      </w:r>
      <w:r w:rsidR="00BB1F7D">
        <w:rPr>
          <w:rFonts w:hint="eastAsia"/>
          <w:color w:val="000000"/>
        </w:rPr>
        <w:t>，</w:t>
      </w:r>
      <w:r w:rsidR="00CB7DAC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支出</w:t>
      </w:r>
      <w:r w:rsidR="00CB7DAC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1,</w:t>
      </w:r>
      <w:r w:rsidR="001C613C" w:rsidRPr="00DD38B3">
        <w:rPr>
          <w:color w:val="000000"/>
        </w:rPr>
        <w:t>2</w:t>
      </w:r>
      <w:r w:rsidR="00D555FF" w:rsidRPr="00DD38B3">
        <w:rPr>
          <w:rFonts w:hint="eastAsia"/>
          <w:color w:val="000000"/>
        </w:rPr>
        <w:t>46</w:t>
      </w:r>
      <w:r w:rsidRPr="00DD38B3">
        <w:rPr>
          <w:rFonts w:hint="eastAsia"/>
          <w:color w:val="000000"/>
        </w:rPr>
        <w:t>萬元，較11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387E14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1,</w:t>
      </w:r>
      <w:r w:rsidR="00D555FF" w:rsidRPr="00DD38B3">
        <w:rPr>
          <w:rFonts w:hint="eastAsia"/>
          <w:color w:val="000000"/>
        </w:rPr>
        <w:t>220</w:t>
      </w:r>
      <w:r w:rsidRPr="00DD38B3">
        <w:rPr>
          <w:rFonts w:hint="eastAsia"/>
          <w:color w:val="000000"/>
        </w:rPr>
        <w:t>萬</w:t>
      </w:r>
      <w:r w:rsidR="00D555FF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千元</w:t>
      </w:r>
      <w:r w:rsidR="001C613C" w:rsidRPr="00DD38B3">
        <w:rPr>
          <w:rFonts w:hint="eastAsia"/>
          <w:color w:val="000000"/>
        </w:rPr>
        <w:t>增加2</w:t>
      </w:r>
      <w:r w:rsidR="00D555FF" w:rsidRPr="00DD38B3">
        <w:rPr>
          <w:rFonts w:hint="eastAsia"/>
          <w:color w:val="000000"/>
        </w:rPr>
        <w:t>5</w:t>
      </w:r>
      <w:r w:rsidRPr="00DD38B3">
        <w:rPr>
          <w:rFonts w:hint="eastAsia"/>
          <w:color w:val="000000"/>
        </w:rPr>
        <w:t>萬2千元(</w:t>
      </w:r>
      <w:r w:rsidR="001C613C" w:rsidRPr="00DD38B3">
        <w:rPr>
          <w:rFonts w:hint="eastAsia"/>
          <w:color w:val="000000"/>
        </w:rPr>
        <w:t>增</w:t>
      </w:r>
      <w:r w:rsidRPr="00DD38B3">
        <w:rPr>
          <w:rFonts w:hint="eastAsia"/>
          <w:color w:val="000000"/>
        </w:rPr>
        <w:t>幅</w:t>
      </w:r>
      <w:r w:rsidR="00D555FF" w:rsidRPr="00DD38B3">
        <w:rPr>
          <w:rFonts w:hint="eastAsia"/>
          <w:color w:val="000000"/>
        </w:rPr>
        <w:t>2</w:t>
      </w:r>
      <w:r w:rsidRPr="00DD38B3">
        <w:rPr>
          <w:rFonts w:hint="eastAsia"/>
          <w:color w:val="000000"/>
        </w:rPr>
        <w:t>.</w:t>
      </w:r>
      <w:r w:rsidR="00D555FF" w:rsidRPr="00DD38B3">
        <w:rPr>
          <w:rFonts w:hint="eastAsia"/>
          <w:color w:val="000000"/>
        </w:rPr>
        <w:t>06</w:t>
      </w:r>
      <w:r w:rsidRPr="00DD38B3">
        <w:rPr>
          <w:rFonts w:hint="eastAsia"/>
          <w:color w:val="000000"/>
        </w:rPr>
        <w:t>%)，收支相抵</w:t>
      </w:r>
      <w:r w:rsidR="00BB1F7D">
        <w:rPr>
          <w:rFonts w:hint="eastAsia"/>
          <w:color w:val="000000"/>
        </w:rPr>
        <w:t>並減除所得稅131萬2千元</w:t>
      </w:r>
      <w:r w:rsidRPr="00DD38B3">
        <w:rPr>
          <w:rFonts w:hint="eastAsia"/>
          <w:color w:val="000000"/>
        </w:rPr>
        <w:t>後</w:t>
      </w:r>
      <w:r w:rsidR="00FE1ABE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本期賸餘</w:t>
      </w:r>
      <w:r w:rsidR="00FE1ABE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</w:t>
      </w:r>
      <w:r w:rsidR="00D555FF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億</w:t>
      </w:r>
      <w:r w:rsidR="00D555FF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,</w:t>
      </w:r>
      <w:r w:rsidR="00D555FF" w:rsidRPr="00DD38B3">
        <w:rPr>
          <w:rFonts w:hint="eastAsia"/>
          <w:color w:val="000000"/>
        </w:rPr>
        <w:t>658</w:t>
      </w:r>
      <w:r w:rsidRPr="00DD38B3">
        <w:rPr>
          <w:rFonts w:hint="eastAsia"/>
          <w:color w:val="000000"/>
        </w:rPr>
        <w:t>萬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千元，較11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1E2682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</w:t>
      </w:r>
      <w:r w:rsidR="004B7869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億</w:t>
      </w:r>
      <w:r w:rsidR="004B7869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,</w:t>
      </w:r>
      <w:r w:rsidR="004B7869" w:rsidRPr="00DD38B3">
        <w:rPr>
          <w:rFonts w:hint="eastAsia"/>
          <w:color w:val="000000"/>
        </w:rPr>
        <w:t>489</w:t>
      </w:r>
      <w:r w:rsidRPr="00DD38B3">
        <w:rPr>
          <w:rFonts w:hint="eastAsia"/>
          <w:color w:val="000000"/>
        </w:rPr>
        <w:t>萬</w:t>
      </w:r>
      <w:r w:rsidR="004B7869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千元增加</w:t>
      </w:r>
      <w:r w:rsidR="004B7869" w:rsidRPr="00DD38B3">
        <w:rPr>
          <w:rFonts w:hint="eastAsia"/>
          <w:color w:val="000000"/>
        </w:rPr>
        <w:t>8</w:t>
      </w:r>
      <w:r w:rsidR="001C613C" w:rsidRPr="00DD38B3">
        <w:rPr>
          <w:color w:val="000000"/>
        </w:rPr>
        <w:t>,</w:t>
      </w:r>
      <w:r w:rsidR="004B7869" w:rsidRPr="00DD38B3">
        <w:rPr>
          <w:rFonts w:hint="eastAsia"/>
          <w:color w:val="000000"/>
        </w:rPr>
        <w:t>16</w:t>
      </w:r>
      <w:r w:rsidR="001C613C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萬</w:t>
      </w:r>
      <w:r w:rsidR="004B7869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千元(增幅</w:t>
      </w:r>
      <w:r w:rsidR="004B7869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.</w:t>
      </w:r>
      <w:r w:rsidR="004B7869" w:rsidRPr="00DD38B3">
        <w:rPr>
          <w:rFonts w:hint="eastAsia"/>
          <w:color w:val="000000"/>
        </w:rPr>
        <w:t>8</w:t>
      </w:r>
      <w:r w:rsidR="001C613C" w:rsidRPr="00DD38B3">
        <w:rPr>
          <w:color w:val="000000"/>
        </w:rPr>
        <w:t>5</w:t>
      </w:r>
      <w:r w:rsidRPr="00DD38B3">
        <w:rPr>
          <w:rFonts w:hint="eastAsia"/>
          <w:color w:val="000000"/>
        </w:rPr>
        <w:t>%)。謹就耀管會11</w:t>
      </w:r>
      <w:r w:rsidR="004B7869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年度預算案相關問題評估如下</w:t>
      </w:r>
      <w:r w:rsidR="00DA743A" w:rsidRPr="00DD38B3">
        <w:rPr>
          <w:rFonts w:hint="eastAsia"/>
          <w:color w:val="000000"/>
        </w:rPr>
        <w:t>：</w:t>
      </w:r>
    </w:p>
    <w:p w:rsidR="0004772D" w:rsidRPr="008F1259" w:rsidRDefault="00E56BCD" w:rsidP="00E34EA9">
      <w:pPr>
        <w:pStyle w:val="14"/>
        <w:ind w:left="567" w:hanging="567"/>
      </w:pPr>
      <w:bookmarkStart w:id="1" w:name="_Toc83835510"/>
      <w:bookmarkStart w:id="2" w:name="_Toc85465237"/>
      <w:bookmarkStart w:id="3" w:name="_Toc109739071"/>
      <w:bookmarkStart w:id="4" w:name="_Toc495509764"/>
      <w:bookmarkStart w:id="5" w:name="_Toc495757738"/>
      <w:bookmarkStart w:id="6" w:name="_Toc495761111"/>
      <w:bookmarkStart w:id="7" w:name="_Toc424402846"/>
      <w:bookmarkStart w:id="8" w:name="_Toc480890733"/>
      <w:bookmarkStart w:id="9" w:name="_Toc489523786"/>
      <w:bookmarkStart w:id="10" w:name="_Toc195889851"/>
      <w:r w:rsidRPr="008F1259">
        <w:rPr>
          <w:rFonts w:hint="eastAsia"/>
        </w:rPr>
        <w:t>一</w:t>
      </w:r>
      <w:r w:rsidR="0004772D" w:rsidRPr="008F1259">
        <w:rPr>
          <w:rFonts w:hint="eastAsia"/>
        </w:rPr>
        <w:t>、</w:t>
      </w:r>
      <w:r w:rsidR="00481C50">
        <w:rPr>
          <w:rFonts w:hint="eastAsia"/>
        </w:rPr>
        <w:t>11</w:t>
      </w:r>
      <w:r w:rsidR="0054126B">
        <w:rPr>
          <w:rFonts w:hint="eastAsia"/>
        </w:rPr>
        <w:t>4年度</w:t>
      </w:r>
      <w:r w:rsidR="00C909A7">
        <w:rPr>
          <w:rFonts w:hint="eastAsia"/>
        </w:rPr>
        <w:t>預計</w:t>
      </w:r>
      <w:r w:rsidR="0054126B">
        <w:rPr>
          <w:rFonts w:hint="eastAsia"/>
        </w:rPr>
        <w:t>轉投資13億餘元，</w:t>
      </w:r>
      <w:r w:rsidR="003A1B5F">
        <w:rPr>
          <w:rFonts w:hint="eastAsia"/>
        </w:rPr>
        <w:t>含</w:t>
      </w:r>
      <w:r w:rsidR="00160A81">
        <w:rPr>
          <w:rFonts w:hint="eastAsia"/>
        </w:rPr>
        <w:t>新增投資7億元，</w:t>
      </w:r>
      <w:r w:rsidR="00084553">
        <w:rPr>
          <w:rFonts w:hint="eastAsia"/>
        </w:rPr>
        <w:t>惟112年度轉投資事業虧損家數高於獲有盈餘家數，投資效能</w:t>
      </w:r>
      <w:r w:rsidR="00CD77E5">
        <w:rPr>
          <w:rFonts w:hint="eastAsia"/>
        </w:rPr>
        <w:t>容待</w:t>
      </w:r>
      <w:r w:rsidR="006E68B5">
        <w:rPr>
          <w:rFonts w:hint="eastAsia"/>
        </w:rPr>
        <w:t>提升</w:t>
      </w:r>
      <w:bookmarkEnd w:id="10"/>
    </w:p>
    <w:p w:rsidR="00927E08" w:rsidRPr="002705A5" w:rsidRDefault="007B71EB" w:rsidP="00FA177C">
      <w:pPr>
        <w:ind w:left="566" w:firstLine="566"/>
        <w:rPr>
          <w:color w:val="000000"/>
        </w:rPr>
      </w:pPr>
      <w:r w:rsidRPr="002705A5">
        <w:rPr>
          <w:rFonts w:hint="eastAsia"/>
          <w:color w:val="000000"/>
        </w:rPr>
        <w:t>依耀管會11</w:t>
      </w:r>
      <w:r w:rsidR="00BA50EB">
        <w:rPr>
          <w:rFonts w:hint="eastAsia"/>
          <w:color w:val="000000"/>
        </w:rPr>
        <w:t>4</w:t>
      </w:r>
      <w:r w:rsidRPr="002705A5">
        <w:rPr>
          <w:rFonts w:hint="eastAsia"/>
          <w:color w:val="000000"/>
        </w:rPr>
        <w:t>年度預算案之轉投資明細表，</w:t>
      </w:r>
      <w:r w:rsidR="00C65CEF" w:rsidRPr="002705A5">
        <w:rPr>
          <w:rFonts w:hint="eastAsia"/>
          <w:color w:val="000000"/>
        </w:rPr>
        <w:t>11</w:t>
      </w:r>
      <w:r w:rsidR="00BA50EB">
        <w:rPr>
          <w:rFonts w:hint="eastAsia"/>
          <w:color w:val="000000"/>
        </w:rPr>
        <w:t>4</w:t>
      </w:r>
      <w:r w:rsidRPr="002705A5">
        <w:rPr>
          <w:rFonts w:hint="eastAsia"/>
          <w:color w:val="000000"/>
        </w:rPr>
        <w:t>年度</w:t>
      </w:r>
      <w:r w:rsidR="00BA50EB">
        <w:rPr>
          <w:rFonts w:hint="eastAsia"/>
          <w:color w:val="000000"/>
        </w:rPr>
        <w:t>預計</w:t>
      </w:r>
      <w:r w:rsidR="00AF4B5F">
        <w:rPr>
          <w:rFonts w:hint="eastAsia"/>
          <w:color w:val="000000"/>
        </w:rPr>
        <w:t>增加</w:t>
      </w:r>
      <w:r w:rsidR="00BA50EB">
        <w:rPr>
          <w:rFonts w:hint="eastAsia"/>
          <w:color w:val="000000"/>
        </w:rPr>
        <w:t>投資13億4</w:t>
      </w:r>
      <w:r w:rsidR="00BA50EB" w:rsidRPr="002705A5">
        <w:rPr>
          <w:color w:val="000000"/>
        </w:rPr>
        <w:t>,</w:t>
      </w:r>
      <w:r w:rsidR="00BA50EB">
        <w:rPr>
          <w:rFonts w:hint="eastAsia"/>
          <w:color w:val="000000"/>
        </w:rPr>
        <w:t>667</w:t>
      </w:r>
      <w:r w:rsidR="00BA50EB" w:rsidRPr="002705A5">
        <w:rPr>
          <w:rFonts w:hint="eastAsia"/>
          <w:color w:val="000000"/>
        </w:rPr>
        <w:t>萬</w:t>
      </w:r>
      <w:r w:rsidR="00BA50EB">
        <w:rPr>
          <w:rFonts w:hint="eastAsia"/>
          <w:color w:val="000000"/>
        </w:rPr>
        <w:t>4千元，包含</w:t>
      </w:r>
      <w:r w:rsidR="00302189">
        <w:rPr>
          <w:rFonts w:hint="eastAsia"/>
          <w:color w:val="000000"/>
        </w:rPr>
        <w:t>其他新增投資</w:t>
      </w:r>
      <w:r w:rsidR="00302189" w:rsidRPr="002705A5">
        <w:rPr>
          <w:rFonts w:hint="eastAsia"/>
          <w:color w:val="000000"/>
        </w:rPr>
        <w:t>（如國家級投資公司及其投資基金等）</w:t>
      </w:r>
      <w:r w:rsidR="00302189">
        <w:rPr>
          <w:rFonts w:hint="eastAsia"/>
          <w:color w:val="000000"/>
        </w:rPr>
        <w:t>7</w:t>
      </w:r>
      <w:r w:rsidR="00302189" w:rsidRPr="002705A5">
        <w:rPr>
          <w:rFonts w:hint="eastAsia"/>
          <w:color w:val="000000"/>
        </w:rPr>
        <w:t>億元</w:t>
      </w:r>
      <w:r w:rsidR="00302189">
        <w:rPr>
          <w:rFonts w:hint="eastAsia"/>
          <w:color w:val="000000"/>
        </w:rPr>
        <w:t>及</w:t>
      </w:r>
      <w:r w:rsidR="00BA50EB">
        <w:rPr>
          <w:rFonts w:hint="eastAsia"/>
          <w:color w:val="000000"/>
        </w:rPr>
        <w:t>賡續投資6億4</w:t>
      </w:r>
      <w:r w:rsidR="00BA50EB">
        <w:rPr>
          <w:color w:val="000000"/>
        </w:rPr>
        <w:t>,</w:t>
      </w:r>
      <w:r w:rsidR="00BA50EB">
        <w:rPr>
          <w:rFonts w:hint="eastAsia"/>
          <w:color w:val="000000"/>
        </w:rPr>
        <w:t>667萬4千元</w:t>
      </w:r>
      <w:r w:rsidRPr="002705A5">
        <w:rPr>
          <w:rFonts w:hint="eastAsia"/>
          <w:color w:val="000000"/>
        </w:rPr>
        <w:t>。經查</w:t>
      </w:r>
      <w:r w:rsidR="00927E08" w:rsidRPr="002705A5">
        <w:rPr>
          <w:rFonts w:hint="eastAsia"/>
          <w:color w:val="000000"/>
        </w:rPr>
        <w:t>：</w:t>
      </w:r>
    </w:p>
    <w:p w:rsidR="005C697D" w:rsidRPr="00EB40E3" w:rsidRDefault="005C697D" w:rsidP="005C697D">
      <w:pPr>
        <w:pStyle w:val="a5"/>
        <w:ind w:left="849" w:hanging="283"/>
        <w:rPr>
          <w:b/>
        </w:rPr>
      </w:pPr>
      <w:r w:rsidRPr="00EB40E3">
        <w:rPr>
          <w:rFonts w:hint="eastAsia"/>
          <w:b/>
        </w:rPr>
        <w:t>(一)</w:t>
      </w:r>
      <w:r w:rsidR="00004BC9" w:rsidRPr="00EB40E3">
        <w:rPr>
          <w:rFonts w:hint="eastAsia"/>
          <w:b/>
        </w:rPr>
        <w:t>11</w:t>
      </w:r>
      <w:r w:rsidR="000A226E" w:rsidRPr="00EB40E3">
        <w:rPr>
          <w:b/>
        </w:rPr>
        <w:t>4</w:t>
      </w:r>
      <w:r w:rsidR="00004BC9" w:rsidRPr="00EB40E3">
        <w:rPr>
          <w:rFonts w:hint="eastAsia"/>
          <w:b/>
        </w:rPr>
        <w:t>年度預計新增投資</w:t>
      </w:r>
      <w:r w:rsidR="00D1534B" w:rsidRPr="00EB40E3">
        <w:rPr>
          <w:rFonts w:hint="eastAsia"/>
          <w:b/>
        </w:rPr>
        <w:t>飛拓基金</w:t>
      </w:r>
      <w:r w:rsidR="00004BC9" w:rsidRPr="00EB40E3">
        <w:rPr>
          <w:rFonts w:hint="eastAsia"/>
          <w:b/>
        </w:rPr>
        <w:t>等</w:t>
      </w:r>
      <w:r w:rsidR="00CD5A69" w:rsidRPr="00EB40E3">
        <w:rPr>
          <w:rFonts w:hint="eastAsia"/>
          <w:b/>
        </w:rPr>
        <w:t>3家</w:t>
      </w:r>
    </w:p>
    <w:p w:rsidR="00063D13" w:rsidRPr="00EB40E3" w:rsidRDefault="004214F9" w:rsidP="005C697D">
      <w:pPr>
        <w:pStyle w:val="21"/>
        <w:ind w:left="850" w:firstLine="566"/>
        <w:rPr>
          <w:rFonts w:hAnsi="標楷體"/>
          <w:snapToGrid/>
        </w:rPr>
      </w:pPr>
      <w:r w:rsidRPr="00EB40E3">
        <w:rPr>
          <w:rFonts w:hint="eastAsia"/>
          <w:snapToGrid/>
        </w:rPr>
        <w:t>耀管會</w:t>
      </w:r>
      <w:r w:rsidR="00641802" w:rsidRPr="00EB40E3">
        <w:rPr>
          <w:rFonts w:hint="eastAsia"/>
          <w:snapToGrid/>
        </w:rPr>
        <w:t>11</w:t>
      </w:r>
      <w:r w:rsidR="000A226E" w:rsidRPr="00EB40E3">
        <w:rPr>
          <w:snapToGrid/>
        </w:rPr>
        <w:t>4</w:t>
      </w:r>
      <w:r w:rsidR="00641802" w:rsidRPr="00EB40E3">
        <w:rPr>
          <w:rFonts w:hint="eastAsia"/>
          <w:snapToGrid/>
        </w:rPr>
        <w:t>年度</w:t>
      </w:r>
      <w:r w:rsidRPr="00EB40E3">
        <w:rPr>
          <w:rFonts w:hint="eastAsia"/>
          <w:snapToGrid/>
        </w:rPr>
        <w:t>預計新增投資</w:t>
      </w:r>
      <w:r w:rsidR="000A226E" w:rsidRPr="00EB40E3">
        <w:rPr>
          <w:rFonts w:hint="eastAsia"/>
          <w:snapToGrid/>
        </w:rPr>
        <w:t>7</w:t>
      </w:r>
      <w:r w:rsidRPr="00EB40E3">
        <w:rPr>
          <w:rFonts w:hint="eastAsia"/>
          <w:snapToGrid/>
        </w:rPr>
        <w:t>億元，據</w:t>
      </w:r>
      <w:r w:rsidR="00004BC9" w:rsidRPr="00EB40E3">
        <w:rPr>
          <w:rFonts w:hint="eastAsia"/>
          <w:snapToGrid/>
        </w:rPr>
        <w:t>該會</w:t>
      </w:r>
      <w:r w:rsidR="00CD5A69" w:rsidRPr="00EB40E3">
        <w:rPr>
          <w:rFonts w:hint="eastAsia"/>
          <w:snapToGrid/>
        </w:rPr>
        <w:t>114年3月說明，</w:t>
      </w:r>
      <w:r w:rsidR="00063D13" w:rsidRPr="00EB40E3">
        <w:rPr>
          <w:rFonts w:hint="eastAsia"/>
          <w:snapToGrid/>
        </w:rPr>
        <w:t>預計新增投資</w:t>
      </w:r>
      <w:r w:rsidR="00675A9E" w:rsidRPr="00EB40E3">
        <w:rPr>
          <w:rFonts w:hint="eastAsia"/>
          <w:snapToGrid/>
        </w:rPr>
        <w:t>包括</w:t>
      </w:r>
      <w:r w:rsidR="000A226E" w:rsidRPr="00EB40E3">
        <w:rPr>
          <w:rFonts w:hint="eastAsia"/>
          <w:snapToGrid/>
        </w:rPr>
        <w:t>飛拓基金</w:t>
      </w:r>
      <w:r w:rsidR="00CD5A69" w:rsidRPr="00EB40E3">
        <w:rPr>
          <w:rFonts w:hint="eastAsia"/>
          <w:snapToGrid/>
        </w:rPr>
        <w:t>、</w:t>
      </w:r>
      <w:r w:rsidR="000A226E" w:rsidRPr="00EB40E3">
        <w:rPr>
          <w:rFonts w:hint="eastAsia"/>
          <w:snapToGrid/>
        </w:rPr>
        <w:t>永續投資</w:t>
      </w:r>
      <w:r w:rsidR="00CD5A69" w:rsidRPr="00EB40E3">
        <w:rPr>
          <w:rFonts w:hint="eastAsia"/>
          <w:snapToGrid/>
        </w:rPr>
        <w:t>及水牛8號基金</w:t>
      </w:r>
      <w:r w:rsidR="002475B3" w:rsidRPr="00EB40E3">
        <w:rPr>
          <w:rStyle w:val="af4"/>
        </w:rPr>
        <w:footnoteReference w:id="1"/>
      </w:r>
      <w:r w:rsidR="00FF43BB" w:rsidRPr="00EB40E3">
        <w:rPr>
          <w:rFonts w:hint="eastAsia"/>
          <w:snapToGrid/>
        </w:rPr>
        <w:t>等</w:t>
      </w:r>
      <w:r w:rsidR="00CD5A69" w:rsidRPr="00EB40E3">
        <w:rPr>
          <w:rFonts w:hint="eastAsia"/>
          <w:snapToGrid/>
        </w:rPr>
        <w:t>3家。飛拓基金</w:t>
      </w:r>
      <w:r w:rsidR="008E7036" w:rsidRPr="00EB40E3">
        <w:rPr>
          <w:rFonts w:hint="eastAsia"/>
          <w:snapToGrid/>
        </w:rPr>
        <w:t>主要投資</w:t>
      </w:r>
      <w:r w:rsidR="009D3969" w:rsidRPr="00EB40E3">
        <w:rPr>
          <w:rFonts w:hint="eastAsia"/>
          <w:snapToGrid/>
        </w:rPr>
        <w:t>淨零永續、數位科技及政府支持之</w:t>
      </w:r>
      <w:r w:rsidR="009D3969" w:rsidRPr="00EB40E3">
        <w:rPr>
          <w:rFonts w:hint="eastAsia"/>
          <w:snapToGrid/>
        </w:rPr>
        <w:lastRenderedPageBreak/>
        <w:t>戰略性產業等</w:t>
      </w:r>
      <w:r w:rsidR="00941C73" w:rsidRPr="00EB40E3">
        <w:rPr>
          <w:rFonts w:hAnsi="標楷體" w:hint="eastAsia"/>
          <w:snapToGrid/>
        </w:rPr>
        <w:t>；永續投資</w:t>
      </w:r>
      <w:r w:rsidR="00177A91" w:rsidRPr="00EB40E3">
        <w:rPr>
          <w:rStyle w:val="af4"/>
        </w:rPr>
        <w:footnoteReference w:id="2"/>
      </w:r>
      <w:r w:rsidR="00941C73" w:rsidRPr="00EB40E3">
        <w:rPr>
          <w:rFonts w:hAnsi="標楷體" w:hint="eastAsia"/>
          <w:snapToGrid/>
        </w:rPr>
        <w:t>主要投資關鍵零組件供應鏈、系統與工程服務、綠能科技及半導體相關產業等</w:t>
      </w:r>
      <w:r w:rsidR="00E84524" w:rsidRPr="00EB40E3">
        <w:rPr>
          <w:rFonts w:hAnsi="標楷體" w:hint="eastAsia"/>
          <w:snapToGrid/>
        </w:rPr>
        <w:t>；</w:t>
      </w:r>
      <w:r w:rsidR="002475B3" w:rsidRPr="00EB40E3">
        <w:rPr>
          <w:rFonts w:hAnsi="標楷體" w:hint="eastAsia"/>
          <w:snapToGrid/>
        </w:rPr>
        <w:t>至</w:t>
      </w:r>
      <w:r w:rsidR="00E84524" w:rsidRPr="00EB40E3">
        <w:rPr>
          <w:rFonts w:hAnsi="標楷體" w:hint="eastAsia"/>
          <w:snapToGrid/>
        </w:rPr>
        <w:t>水牛8號基金</w:t>
      </w:r>
      <w:r w:rsidR="002475B3" w:rsidRPr="00EB40E3">
        <w:rPr>
          <w:rFonts w:hAnsi="標楷體" w:hint="eastAsia"/>
          <w:snapToGrid/>
        </w:rPr>
        <w:t>則由台杉投資與仁寶電腦共同成立，期將電子業能量注入醫療科技業。</w:t>
      </w:r>
    </w:p>
    <w:p w:rsidR="00427CA0" w:rsidRPr="00EB40E3" w:rsidRDefault="009D3969" w:rsidP="005C697D">
      <w:pPr>
        <w:pStyle w:val="21"/>
        <w:ind w:left="850" w:firstLine="566"/>
        <w:rPr>
          <w:snapToGrid/>
        </w:rPr>
      </w:pPr>
      <w:r w:rsidRPr="00EB40E3">
        <w:rPr>
          <w:rFonts w:hint="eastAsia"/>
          <w:snapToGrid/>
        </w:rPr>
        <w:t>耀管會為配合政府扶植產業</w:t>
      </w:r>
      <w:r w:rsidR="00B8003A">
        <w:rPr>
          <w:rFonts w:hint="eastAsia"/>
          <w:snapToGrid/>
        </w:rPr>
        <w:t>需要</w:t>
      </w:r>
      <w:r w:rsidRPr="00EB40E3">
        <w:rPr>
          <w:rFonts w:hint="eastAsia"/>
          <w:snapToGrid/>
        </w:rPr>
        <w:t>，依「耀管會配合政府政策投資執行作業要點」規定，</w:t>
      </w:r>
      <w:r w:rsidR="00941C73" w:rsidRPr="00EB40E3">
        <w:rPr>
          <w:rFonts w:hint="eastAsia"/>
          <w:snapToGrid/>
        </w:rPr>
        <w:t>將該</w:t>
      </w:r>
      <w:r w:rsidR="002475B3" w:rsidRPr="00EB40E3">
        <w:rPr>
          <w:rFonts w:hint="eastAsia"/>
          <w:snapToGrid/>
        </w:rPr>
        <w:t>3</w:t>
      </w:r>
      <w:r w:rsidR="00941C73" w:rsidRPr="00EB40E3">
        <w:rPr>
          <w:rFonts w:hint="eastAsia"/>
          <w:snapToGrid/>
        </w:rPr>
        <w:t>案</w:t>
      </w:r>
      <w:r w:rsidRPr="00EB40E3">
        <w:rPr>
          <w:rFonts w:hint="eastAsia"/>
          <w:snapToGrid/>
        </w:rPr>
        <w:t>送請經濟部核定為政策投資案及</w:t>
      </w:r>
      <w:r w:rsidR="0038600D" w:rsidRPr="00EB40E3">
        <w:rPr>
          <w:rFonts w:hint="eastAsia"/>
          <w:snapToGrid/>
        </w:rPr>
        <w:t>請</w:t>
      </w:r>
      <w:r w:rsidR="002F113B" w:rsidRPr="00EB40E3">
        <w:rPr>
          <w:rFonts w:hint="eastAsia"/>
          <w:snapToGrid/>
        </w:rPr>
        <w:t>該</w:t>
      </w:r>
      <w:r w:rsidRPr="00EB40E3">
        <w:rPr>
          <w:rFonts w:hint="eastAsia"/>
          <w:snapToGrid/>
        </w:rPr>
        <w:t>部</w:t>
      </w:r>
      <w:r w:rsidR="00B8003A">
        <w:rPr>
          <w:rFonts w:hint="eastAsia"/>
          <w:snapToGrid/>
        </w:rPr>
        <w:t>業管機關</w:t>
      </w:r>
      <w:r w:rsidRPr="00EB40E3">
        <w:rPr>
          <w:rFonts w:hint="eastAsia"/>
          <w:snapToGrid/>
        </w:rPr>
        <w:t>提供評估意見，</w:t>
      </w:r>
      <w:r w:rsidR="002475B3" w:rsidRPr="00EB40E3">
        <w:rPr>
          <w:rFonts w:hint="eastAsia"/>
          <w:snapToGrid/>
        </w:rPr>
        <w:t>該3案</w:t>
      </w:r>
      <w:r w:rsidRPr="00EB40E3">
        <w:rPr>
          <w:rFonts w:hint="eastAsia"/>
          <w:snapToGrid/>
        </w:rPr>
        <w:t>經耀管會113年委員會審議通過</w:t>
      </w:r>
      <w:r w:rsidR="00382C69" w:rsidRPr="00EB40E3">
        <w:rPr>
          <w:rFonts w:hint="eastAsia"/>
          <w:snapToGrid/>
        </w:rPr>
        <w:t>，</w:t>
      </w:r>
      <w:r w:rsidRPr="00EB40E3">
        <w:rPr>
          <w:rFonts w:hint="eastAsia"/>
          <w:snapToGrid/>
        </w:rPr>
        <w:t>於國發基金通過審查後</w:t>
      </w:r>
      <w:r w:rsidR="00382C69" w:rsidRPr="00EB40E3">
        <w:rPr>
          <w:rFonts w:hint="eastAsia"/>
          <w:snapToGrid/>
        </w:rPr>
        <w:t>，</w:t>
      </w:r>
      <w:r w:rsidRPr="00EB40E3">
        <w:rPr>
          <w:rFonts w:hint="eastAsia"/>
          <w:snapToGrid/>
        </w:rPr>
        <w:t>投資</w:t>
      </w:r>
      <w:r w:rsidR="009F0EE7" w:rsidRPr="00EB40E3">
        <w:rPr>
          <w:rFonts w:hint="eastAsia"/>
          <w:snapToGrid/>
        </w:rPr>
        <w:t>飛拓基金</w:t>
      </w:r>
      <w:r w:rsidRPr="00EB40E3">
        <w:rPr>
          <w:rFonts w:hint="eastAsia"/>
          <w:snapToGrid/>
        </w:rPr>
        <w:t>3億元</w:t>
      </w:r>
      <w:r w:rsidR="002475B3" w:rsidRPr="00EB40E3">
        <w:rPr>
          <w:rFonts w:hint="eastAsia"/>
          <w:snapToGrid/>
        </w:rPr>
        <w:t>、</w:t>
      </w:r>
      <w:r w:rsidR="009F0EE7" w:rsidRPr="00EB40E3">
        <w:rPr>
          <w:rFonts w:hint="eastAsia"/>
          <w:snapToGrid/>
        </w:rPr>
        <w:t>永續投資</w:t>
      </w:r>
      <w:r w:rsidR="00941C73" w:rsidRPr="00EB40E3">
        <w:rPr>
          <w:rFonts w:hint="eastAsia"/>
          <w:snapToGrid/>
        </w:rPr>
        <w:t>2億元</w:t>
      </w:r>
      <w:r w:rsidR="00140732" w:rsidRPr="00EB40E3">
        <w:rPr>
          <w:rFonts w:hint="eastAsia"/>
          <w:snapToGrid/>
        </w:rPr>
        <w:t>，如國發基金有其他附帶投資條件</w:t>
      </w:r>
      <w:r w:rsidR="00627D7C" w:rsidRPr="00EB40E3">
        <w:rPr>
          <w:rFonts w:hint="eastAsia"/>
          <w:snapToGrid/>
        </w:rPr>
        <w:t>，</w:t>
      </w:r>
      <w:r w:rsidR="00140732" w:rsidRPr="00EB40E3">
        <w:rPr>
          <w:rFonts w:hint="eastAsia"/>
          <w:snapToGrid/>
        </w:rPr>
        <w:t>耀管會將比照辦理</w:t>
      </w:r>
      <w:r w:rsidR="00E27E01">
        <w:rPr>
          <w:rFonts w:hAnsi="標楷體" w:hint="eastAsia"/>
          <w:snapToGrid/>
        </w:rPr>
        <w:t>；</w:t>
      </w:r>
      <w:r w:rsidR="00140732" w:rsidRPr="00EB40E3">
        <w:rPr>
          <w:rFonts w:hint="eastAsia"/>
          <w:snapToGrid/>
        </w:rPr>
        <w:t>至</w:t>
      </w:r>
      <w:r w:rsidR="002475B3" w:rsidRPr="00EB40E3">
        <w:rPr>
          <w:rFonts w:hAnsi="標楷體" w:hint="eastAsia"/>
          <w:snapToGrid/>
        </w:rPr>
        <w:t>水牛8號基金</w:t>
      </w:r>
      <w:r w:rsidR="00140732" w:rsidRPr="00EB40E3">
        <w:rPr>
          <w:rFonts w:hAnsi="標楷體" w:hint="eastAsia"/>
          <w:snapToGrid/>
        </w:rPr>
        <w:t>則投資1億元。</w:t>
      </w:r>
    </w:p>
    <w:p w:rsidR="00130320" w:rsidRPr="00EB40E3" w:rsidRDefault="00130320" w:rsidP="00130320">
      <w:pPr>
        <w:pStyle w:val="a5"/>
        <w:ind w:left="849" w:hanging="283"/>
        <w:rPr>
          <w:b/>
        </w:rPr>
      </w:pPr>
      <w:r w:rsidRPr="00EB40E3">
        <w:rPr>
          <w:rFonts w:hint="eastAsia"/>
          <w:b/>
        </w:rPr>
        <w:t>(二)</w:t>
      </w:r>
      <w:r w:rsidR="00B564B9" w:rsidRPr="00EB40E3">
        <w:rPr>
          <w:rFonts w:hint="eastAsia"/>
          <w:b/>
        </w:rPr>
        <w:t>迄</w:t>
      </w:r>
      <w:r w:rsidR="008D4B99" w:rsidRPr="00EB40E3">
        <w:rPr>
          <w:rFonts w:hint="eastAsia"/>
          <w:b/>
        </w:rPr>
        <w:t>11</w:t>
      </w:r>
      <w:r w:rsidR="00B564B9" w:rsidRPr="00EB40E3">
        <w:rPr>
          <w:b/>
        </w:rPr>
        <w:t>2</w:t>
      </w:r>
      <w:r w:rsidR="008D4B99" w:rsidRPr="00EB40E3">
        <w:rPr>
          <w:rFonts w:hint="eastAsia"/>
          <w:b/>
        </w:rPr>
        <w:t>年底止</w:t>
      </w:r>
      <w:r w:rsidR="00B564B9" w:rsidRPr="00EB40E3">
        <w:rPr>
          <w:rFonts w:hint="eastAsia"/>
          <w:b/>
        </w:rPr>
        <w:t>投資35家民營事業，</w:t>
      </w:r>
      <w:r w:rsidR="003D34CC" w:rsidRPr="00EB40E3">
        <w:rPr>
          <w:rFonts w:hint="eastAsia"/>
          <w:b/>
        </w:rPr>
        <w:t>扣除</w:t>
      </w:r>
      <w:r w:rsidR="00D701CA">
        <w:rPr>
          <w:rFonts w:hint="eastAsia"/>
          <w:b/>
        </w:rPr>
        <w:t>5</w:t>
      </w:r>
      <w:r w:rsidR="003D34CC" w:rsidRPr="00EB40E3">
        <w:rPr>
          <w:rFonts w:hint="eastAsia"/>
          <w:b/>
        </w:rPr>
        <w:t>家</w:t>
      </w:r>
      <w:r w:rsidR="00A43981" w:rsidRPr="00EB40E3">
        <w:rPr>
          <w:rFonts w:hint="eastAsia"/>
          <w:b/>
        </w:rPr>
        <w:t>因</w:t>
      </w:r>
      <w:r w:rsidR="00B564B9" w:rsidRPr="00EB40E3">
        <w:rPr>
          <w:rFonts w:hint="eastAsia"/>
          <w:b/>
        </w:rPr>
        <w:t>解散</w:t>
      </w:r>
      <w:r w:rsidR="00D701CA">
        <w:rPr>
          <w:rFonts w:hint="eastAsia"/>
          <w:b/>
        </w:rPr>
        <w:t>等</w:t>
      </w:r>
      <w:r w:rsidR="00B564B9" w:rsidRPr="00EB40E3">
        <w:rPr>
          <w:rFonts w:hint="eastAsia"/>
          <w:b/>
        </w:rPr>
        <w:t>無法提供資料</w:t>
      </w:r>
      <w:r w:rsidR="00A43981" w:rsidRPr="00EB40E3">
        <w:rPr>
          <w:rFonts w:hint="eastAsia"/>
          <w:b/>
        </w:rPr>
        <w:t>外</w:t>
      </w:r>
      <w:r w:rsidR="00B564B9" w:rsidRPr="00EB40E3">
        <w:rPr>
          <w:rFonts w:hint="eastAsia"/>
          <w:b/>
        </w:rPr>
        <w:t>，餘3</w:t>
      </w:r>
      <w:r w:rsidR="00D701CA">
        <w:rPr>
          <w:rFonts w:hint="eastAsia"/>
          <w:b/>
        </w:rPr>
        <w:t>0</w:t>
      </w:r>
      <w:r w:rsidR="00B564B9" w:rsidRPr="00EB40E3">
        <w:rPr>
          <w:rFonts w:hint="eastAsia"/>
          <w:b/>
        </w:rPr>
        <w:t>家</w:t>
      </w:r>
      <w:r w:rsidR="002B6988" w:rsidRPr="00EB40E3">
        <w:rPr>
          <w:rFonts w:hint="eastAsia"/>
          <w:b/>
        </w:rPr>
        <w:t>112年度</w:t>
      </w:r>
      <w:r w:rsidR="00B564B9" w:rsidRPr="00EB40E3">
        <w:rPr>
          <w:rFonts w:hint="eastAsia"/>
          <w:b/>
        </w:rPr>
        <w:t>有盈餘</w:t>
      </w:r>
      <w:r w:rsidR="003D34CC" w:rsidRPr="00EB40E3">
        <w:rPr>
          <w:rFonts w:hint="eastAsia"/>
          <w:b/>
        </w:rPr>
        <w:t>者僅14家</w:t>
      </w:r>
      <w:r w:rsidR="002B6988" w:rsidRPr="00EB40E3">
        <w:rPr>
          <w:rFonts w:hint="eastAsia"/>
          <w:b/>
        </w:rPr>
        <w:t>，</w:t>
      </w:r>
      <w:r w:rsidR="00B564B9" w:rsidRPr="00EB40E3">
        <w:rPr>
          <w:rFonts w:hint="eastAsia"/>
          <w:b/>
        </w:rPr>
        <w:t>虧損</w:t>
      </w:r>
      <w:r w:rsidR="002B6988" w:rsidRPr="00EB40E3">
        <w:rPr>
          <w:rFonts w:hint="eastAsia"/>
          <w:b/>
        </w:rPr>
        <w:t>達</w:t>
      </w:r>
      <w:r w:rsidR="00B564B9" w:rsidRPr="00EB40E3">
        <w:rPr>
          <w:rFonts w:hint="eastAsia"/>
          <w:b/>
        </w:rPr>
        <w:t>1</w:t>
      </w:r>
      <w:r w:rsidR="00FE5D3A">
        <w:rPr>
          <w:rFonts w:hint="eastAsia"/>
          <w:b/>
        </w:rPr>
        <w:t>6</w:t>
      </w:r>
      <w:r w:rsidR="00B564B9" w:rsidRPr="00EB40E3">
        <w:rPr>
          <w:rFonts w:hint="eastAsia"/>
          <w:b/>
        </w:rPr>
        <w:t>家</w:t>
      </w:r>
    </w:p>
    <w:p w:rsidR="008677CD" w:rsidRDefault="004D004C" w:rsidP="008677CD">
      <w:pPr>
        <w:pStyle w:val="21"/>
        <w:ind w:left="850" w:firstLine="566"/>
        <w:rPr>
          <w:snapToGrid/>
        </w:rPr>
      </w:pPr>
      <w:r>
        <w:rPr>
          <w:rFonts w:hint="eastAsia"/>
          <w:snapToGrid/>
        </w:rPr>
        <w:t>耀管會</w:t>
      </w:r>
      <w:r w:rsidR="004500E8" w:rsidRPr="00EB40E3">
        <w:rPr>
          <w:rFonts w:hint="eastAsia"/>
          <w:snapToGrid/>
        </w:rPr>
        <w:t>截至11</w:t>
      </w:r>
      <w:r w:rsidR="00A43981" w:rsidRPr="00EB40E3">
        <w:rPr>
          <w:rFonts w:hint="eastAsia"/>
          <w:snapToGrid/>
        </w:rPr>
        <w:t>2</w:t>
      </w:r>
      <w:r w:rsidR="004500E8" w:rsidRPr="00EB40E3">
        <w:rPr>
          <w:rFonts w:hint="eastAsia"/>
          <w:snapToGrid/>
        </w:rPr>
        <w:t>年底</w:t>
      </w:r>
      <w:r w:rsidRPr="00EB40E3">
        <w:rPr>
          <w:rFonts w:hint="eastAsia"/>
          <w:snapToGrid/>
        </w:rPr>
        <w:t>轉投資事業</w:t>
      </w:r>
      <w:r w:rsidR="005927BD">
        <w:rPr>
          <w:rFonts w:hint="eastAsia"/>
          <w:snapToGrid/>
        </w:rPr>
        <w:t>共</w:t>
      </w:r>
      <w:r w:rsidRPr="00EB40E3">
        <w:rPr>
          <w:rFonts w:hint="eastAsia"/>
          <w:snapToGrid/>
        </w:rPr>
        <w:t>35家，</w:t>
      </w:r>
      <w:r>
        <w:rPr>
          <w:rFonts w:hint="eastAsia"/>
          <w:snapToGrid/>
        </w:rPr>
        <w:t>期末</w:t>
      </w:r>
      <w:r w:rsidR="004500E8" w:rsidRPr="00EB40E3">
        <w:rPr>
          <w:rFonts w:hint="eastAsia"/>
          <w:snapToGrid/>
        </w:rPr>
        <w:t>投資</w:t>
      </w:r>
      <w:r w:rsidR="00842614" w:rsidRPr="00EB40E3">
        <w:rPr>
          <w:rFonts w:hint="eastAsia"/>
          <w:snapToGrid/>
        </w:rPr>
        <w:t>總額計115億6</w:t>
      </w:r>
      <w:r w:rsidR="00842614" w:rsidRPr="00EB40E3">
        <w:rPr>
          <w:snapToGrid/>
        </w:rPr>
        <w:t>,</w:t>
      </w:r>
      <w:r w:rsidR="00842614" w:rsidRPr="00EB40E3">
        <w:rPr>
          <w:rFonts w:hint="eastAsia"/>
          <w:snapToGrid/>
        </w:rPr>
        <w:t>967萬餘元</w:t>
      </w:r>
      <w:r w:rsidRPr="00EB40E3">
        <w:rPr>
          <w:rStyle w:val="af4"/>
        </w:rPr>
        <w:footnoteReference w:id="3"/>
      </w:r>
      <w:r w:rsidRPr="00EB40E3">
        <w:rPr>
          <w:rFonts w:hint="eastAsia"/>
          <w:snapToGrid/>
        </w:rPr>
        <w:t>，</w:t>
      </w:r>
      <w:r w:rsidR="00E80DAE" w:rsidRPr="00EB40E3">
        <w:rPr>
          <w:rFonts w:hint="eastAsia"/>
          <w:snapToGrid/>
        </w:rPr>
        <w:t>扣除</w:t>
      </w:r>
      <w:r w:rsidR="00655776" w:rsidRPr="00EB40E3">
        <w:rPr>
          <w:rFonts w:hint="eastAsia"/>
          <w:snapToGrid/>
        </w:rPr>
        <w:t>4家辦理解散清算</w:t>
      </w:r>
      <w:r w:rsidR="00FE5D3A">
        <w:rPr>
          <w:rFonts w:hint="eastAsia"/>
          <w:snapToGrid/>
        </w:rPr>
        <w:t>及</w:t>
      </w:r>
      <w:r w:rsidR="00FE5D3A" w:rsidRPr="00FE5D3A">
        <w:rPr>
          <w:rFonts w:hint="eastAsia"/>
          <w:snapToGrid/>
        </w:rPr>
        <w:t>聯合生物製藥控股公司無法提供資料</w:t>
      </w:r>
      <w:r w:rsidR="00E80DAE" w:rsidRPr="00EB40E3">
        <w:rPr>
          <w:rFonts w:hint="eastAsia"/>
          <w:snapToGrid/>
        </w:rPr>
        <w:t>外</w:t>
      </w:r>
      <w:r w:rsidR="00842614" w:rsidRPr="00EB40E3">
        <w:rPr>
          <w:rFonts w:hint="eastAsia"/>
          <w:snapToGrid/>
        </w:rPr>
        <w:t>，</w:t>
      </w:r>
      <w:r w:rsidR="00FE5D3A">
        <w:rPr>
          <w:rFonts w:hint="eastAsia"/>
          <w:snapToGrid/>
        </w:rPr>
        <w:t>其</w:t>
      </w:r>
      <w:r w:rsidR="00842614" w:rsidRPr="00EB40E3">
        <w:rPr>
          <w:rFonts w:hint="eastAsia"/>
          <w:snapToGrid/>
        </w:rPr>
        <w:t>餘3</w:t>
      </w:r>
      <w:r w:rsidR="00FE5D3A">
        <w:rPr>
          <w:rFonts w:hint="eastAsia"/>
          <w:snapToGrid/>
        </w:rPr>
        <w:t>0</w:t>
      </w:r>
      <w:r w:rsidR="00842614" w:rsidRPr="00EB40E3">
        <w:rPr>
          <w:rFonts w:hint="eastAsia"/>
          <w:snapToGrid/>
        </w:rPr>
        <w:t>家轉投資事業</w:t>
      </w:r>
      <w:r w:rsidR="001B5096" w:rsidRPr="00EB40E3">
        <w:rPr>
          <w:rFonts w:hint="eastAsia"/>
          <w:snapToGrid/>
        </w:rPr>
        <w:t>112年度營運</w:t>
      </w:r>
      <w:r w:rsidR="00E80DAE" w:rsidRPr="00EB40E3">
        <w:rPr>
          <w:rFonts w:hint="eastAsia"/>
          <w:snapToGrid/>
        </w:rPr>
        <w:t>發生</w:t>
      </w:r>
      <w:r w:rsidR="00842614" w:rsidRPr="00EB40E3">
        <w:rPr>
          <w:rFonts w:hint="eastAsia"/>
          <w:snapToGrid/>
        </w:rPr>
        <w:t>虧損達1</w:t>
      </w:r>
      <w:r w:rsidR="00FE5D3A">
        <w:rPr>
          <w:rFonts w:hint="eastAsia"/>
          <w:snapToGrid/>
        </w:rPr>
        <w:t>6</w:t>
      </w:r>
      <w:r w:rsidR="00842614" w:rsidRPr="00EB40E3">
        <w:rPr>
          <w:rFonts w:hint="eastAsia"/>
          <w:snapToGrid/>
        </w:rPr>
        <w:t>家，</w:t>
      </w:r>
      <w:r w:rsidR="00532A1C" w:rsidRPr="00EB40E3">
        <w:rPr>
          <w:rFonts w:hint="eastAsia"/>
          <w:snapToGrid/>
        </w:rPr>
        <w:t>高於</w:t>
      </w:r>
      <w:r w:rsidR="00842614" w:rsidRPr="00EB40E3">
        <w:rPr>
          <w:rFonts w:hint="eastAsia"/>
          <w:snapToGrid/>
        </w:rPr>
        <w:t>獲有盈餘</w:t>
      </w:r>
      <w:r w:rsidR="00532A1C" w:rsidRPr="00EB40E3">
        <w:rPr>
          <w:rFonts w:hint="eastAsia"/>
          <w:snapToGrid/>
        </w:rPr>
        <w:t>之</w:t>
      </w:r>
      <w:r w:rsidR="00842614" w:rsidRPr="00EB40E3">
        <w:rPr>
          <w:rFonts w:hint="eastAsia"/>
          <w:snapToGrid/>
        </w:rPr>
        <w:t>14家。</w:t>
      </w:r>
    </w:p>
    <w:p w:rsidR="008677CD" w:rsidRDefault="0039615C" w:rsidP="008677CD">
      <w:pPr>
        <w:pStyle w:val="21"/>
        <w:ind w:left="850" w:firstLine="566"/>
        <w:rPr>
          <w:snapToGrid/>
        </w:rPr>
      </w:pPr>
      <w:r w:rsidRPr="00EB40E3">
        <w:rPr>
          <w:rFonts w:hint="eastAsia"/>
          <w:snapToGrid/>
        </w:rPr>
        <w:t>至於</w:t>
      </w:r>
      <w:r w:rsidR="00E80DAE" w:rsidRPr="00EB40E3">
        <w:rPr>
          <w:rFonts w:hint="eastAsia"/>
          <w:snapToGrid/>
        </w:rPr>
        <w:t>112年度</w:t>
      </w:r>
      <w:r w:rsidR="00E94129" w:rsidRPr="00EB40E3">
        <w:rPr>
          <w:rFonts w:hint="eastAsia"/>
          <w:snapToGrid/>
        </w:rPr>
        <w:t>虧</w:t>
      </w:r>
      <w:r w:rsidR="00E80DAE" w:rsidRPr="00EB40E3">
        <w:rPr>
          <w:rFonts w:hint="eastAsia"/>
          <w:snapToGrid/>
        </w:rPr>
        <w:t>損之1</w:t>
      </w:r>
      <w:r w:rsidR="007B76EE">
        <w:rPr>
          <w:rFonts w:hint="eastAsia"/>
          <w:snapToGrid/>
        </w:rPr>
        <w:t>6</w:t>
      </w:r>
      <w:r w:rsidR="00E80DAE" w:rsidRPr="00EB40E3">
        <w:rPr>
          <w:rFonts w:hint="eastAsia"/>
          <w:snapToGrid/>
        </w:rPr>
        <w:t>家轉投資事業，</w:t>
      </w:r>
      <w:r w:rsidR="00532A1C" w:rsidRPr="00EB40E3">
        <w:rPr>
          <w:rFonts w:hint="eastAsia"/>
          <w:snapToGrid/>
        </w:rPr>
        <w:t>倘排除</w:t>
      </w:r>
      <w:r w:rsidR="00E94129" w:rsidRPr="00EB40E3">
        <w:rPr>
          <w:rFonts w:hint="eastAsia"/>
          <w:snapToGrid/>
        </w:rPr>
        <w:t>112年度</w:t>
      </w:r>
      <w:r w:rsidR="00AF4B5F" w:rsidRPr="00EB40E3">
        <w:rPr>
          <w:rFonts w:hint="eastAsia"/>
          <w:snapToGrid/>
        </w:rPr>
        <w:t>甫</w:t>
      </w:r>
      <w:r w:rsidR="00E94129" w:rsidRPr="00EB40E3">
        <w:rPr>
          <w:rFonts w:hint="eastAsia"/>
          <w:snapToGrid/>
        </w:rPr>
        <w:t>投資</w:t>
      </w:r>
      <w:r w:rsidR="00DF01A4" w:rsidRPr="00EB40E3">
        <w:rPr>
          <w:rFonts w:hint="eastAsia"/>
          <w:snapToGrid/>
        </w:rPr>
        <w:t>之</w:t>
      </w:r>
      <w:r w:rsidR="00AF4B5F" w:rsidRPr="00EB40E3">
        <w:rPr>
          <w:rFonts w:hint="eastAsia"/>
          <w:snapToGrid/>
        </w:rPr>
        <w:t>4</w:t>
      </w:r>
      <w:r w:rsidR="00DF01A4" w:rsidRPr="00EB40E3">
        <w:rPr>
          <w:rFonts w:hint="eastAsia"/>
          <w:snapToGrid/>
        </w:rPr>
        <w:t>家轉投資事業</w:t>
      </w:r>
      <w:r w:rsidR="00655776" w:rsidRPr="00EB40E3">
        <w:rPr>
          <w:rStyle w:val="af4"/>
        </w:rPr>
        <w:footnoteReference w:id="4"/>
      </w:r>
      <w:r w:rsidR="00532A1C" w:rsidRPr="00EB40E3">
        <w:rPr>
          <w:rFonts w:hint="eastAsia"/>
          <w:snapToGrid/>
        </w:rPr>
        <w:t>，餘1</w:t>
      </w:r>
      <w:r w:rsidR="00053A55">
        <w:rPr>
          <w:rFonts w:hint="eastAsia"/>
          <w:snapToGrid/>
        </w:rPr>
        <w:t>2</w:t>
      </w:r>
      <w:r w:rsidR="00532A1C" w:rsidRPr="00EB40E3">
        <w:rPr>
          <w:rFonts w:hint="eastAsia"/>
          <w:snapToGrid/>
        </w:rPr>
        <w:t>家</w:t>
      </w:r>
      <w:r w:rsidRPr="00EB40E3">
        <w:rPr>
          <w:rFonts w:hint="eastAsia"/>
          <w:snapToGrid/>
        </w:rPr>
        <w:t>(詳表1</w:t>
      </w:r>
      <w:r w:rsidRPr="00EB40E3">
        <w:rPr>
          <w:snapToGrid/>
        </w:rPr>
        <w:t>)</w:t>
      </w:r>
      <w:r w:rsidR="00DF01A4" w:rsidRPr="00EB40E3">
        <w:rPr>
          <w:rFonts w:hint="eastAsia"/>
          <w:snapToGrid/>
        </w:rPr>
        <w:t>有</w:t>
      </w:r>
      <w:r w:rsidR="00FB2AD1" w:rsidRPr="00EB40E3">
        <w:rPr>
          <w:rFonts w:hint="eastAsia"/>
          <w:snapToGrid/>
        </w:rPr>
        <w:t>3</w:t>
      </w:r>
      <w:r w:rsidR="00532A1C" w:rsidRPr="00EB40E3">
        <w:rPr>
          <w:rFonts w:hint="eastAsia"/>
          <w:snapToGrid/>
        </w:rPr>
        <w:t>家</w:t>
      </w:r>
      <w:r w:rsidR="007C09B9">
        <w:rPr>
          <w:rFonts w:hint="eastAsia"/>
          <w:snapToGrid/>
        </w:rPr>
        <w:t>由</w:t>
      </w:r>
      <w:r w:rsidR="00A23AD4">
        <w:rPr>
          <w:rFonts w:hint="eastAsia"/>
          <w:snapToGrid/>
        </w:rPr>
        <w:t>111年度盈餘</w:t>
      </w:r>
      <w:r w:rsidR="007C09B9">
        <w:rPr>
          <w:rFonts w:hint="eastAsia"/>
          <w:snapToGrid/>
        </w:rPr>
        <w:t>轉為</w:t>
      </w:r>
      <w:r w:rsidR="00A23AD4">
        <w:rPr>
          <w:rFonts w:hint="eastAsia"/>
          <w:snapToGrid/>
        </w:rPr>
        <w:t>112年度</w:t>
      </w:r>
      <w:r w:rsidR="00AF4B5F" w:rsidRPr="00EB40E3">
        <w:rPr>
          <w:rFonts w:hint="eastAsia"/>
          <w:snapToGrid/>
        </w:rPr>
        <w:t>虧</w:t>
      </w:r>
      <w:r w:rsidR="00A23AD4">
        <w:rPr>
          <w:rFonts w:hint="eastAsia"/>
          <w:snapToGrid/>
        </w:rPr>
        <w:t>損</w:t>
      </w:r>
      <w:r w:rsidR="00532A1C" w:rsidRPr="00EB40E3">
        <w:rPr>
          <w:rFonts w:hint="eastAsia"/>
          <w:snapToGrid/>
        </w:rPr>
        <w:t>(國光生物科技公司等)、</w:t>
      </w:r>
      <w:r w:rsidR="00053A55">
        <w:rPr>
          <w:rFonts w:hint="eastAsia"/>
          <w:snapToGrid/>
        </w:rPr>
        <w:t>6</w:t>
      </w:r>
      <w:r w:rsidR="00532A1C" w:rsidRPr="00EB40E3">
        <w:rPr>
          <w:rFonts w:hint="eastAsia"/>
          <w:snapToGrid/>
        </w:rPr>
        <w:t>家112年度虧損</w:t>
      </w:r>
      <w:r w:rsidRPr="00EB40E3">
        <w:rPr>
          <w:rFonts w:hint="eastAsia"/>
          <w:snapToGrid/>
        </w:rPr>
        <w:t>金額</w:t>
      </w:r>
      <w:r w:rsidR="00A23AD4">
        <w:rPr>
          <w:rFonts w:hint="eastAsia"/>
          <w:snapToGrid/>
        </w:rPr>
        <w:t>高於111年度</w:t>
      </w:r>
      <w:r w:rsidR="00532A1C" w:rsidRPr="00EB40E3">
        <w:rPr>
          <w:rFonts w:hint="eastAsia"/>
          <w:snapToGrid/>
        </w:rPr>
        <w:t>(台灣花卉生物技術公司等)</w:t>
      </w:r>
      <w:r w:rsidR="00F54AB1" w:rsidRPr="00EB40E3">
        <w:rPr>
          <w:rFonts w:hint="eastAsia"/>
          <w:snapToGrid/>
        </w:rPr>
        <w:t>，而</w:t>
      </w:r>
      <w:r w:rsidR="00FB2AD1" w:rsidRPr="00EB40E3">
        <w:rPr>
          <w:rFonts w:hint="eastAsia"/>
          <w:snapToGrid/>
        </w:rPr>
        <w:t>3</w:t>
      </w:r>
      <w:r w:rsidR="00532A1C" w:rsidRPr="00EB40E3">
        <w:rPr>
          <w:rFonts w:hint="eastAsia"/>
          <w:snapToGrid/>
        </w:rPr>
        <w:t>家</w:t>
      </w:r>
      <w:r w:rsidR="00A23AD4" w:rsidRPr="00EB40E3">
        <w:rPr>
          <w:rFonts w:hint="eastAsia"/>
          <w:snapToGrid/>
        </w:rPr>
        <w:t>(藥華醫藥公司等)</w:t>
      </w:r>
      <w:r w:rsidR="00532A1C" w:rsidRPr="00EB40E3">
        <w:rPr>
          <w:rFonts w:hint="eastAsia"/>
          <w:snapToGrid/>
        </w:rPr>
        <w:t>112年度虧損</w:t>
      </w:r>
      <w:r w:rsidR="00DF01A4" w:rsidRPr="00EB40E3">
        <w:rPr>
          <w:rFonts w:hint="eastAsia"/>
          <w:snapToGrid/>
        </w:rPr>
        <w:t>金額少於1</w:t>
      </w:r>
      <w:r w:rsidR="00532A1C" w:rsidRPr="00EB40E3">
        <w:rPr>
          <w:rFonts w:hint="eastAsia"/>
          <w:snapToGrid/>
        </w:rPr>
        <w:t>11年</w:t>
      </w:r>
      <w:r w:rsidR="007C09B9">
        <w:rPr>
          <w:rFonts w:hint="eastAsia"/>
          <w:snapToGrid/>
        </w:rPr>
        <w:t>度</w:t>
      </w:r>
      <w:r w:rsidR="00532A1C" w:rsidRPr="00EB40E3">
        <w:rPr>
          <w:rFonts w:hint="eastAsia"/>
          <w:snapToGrid/>
        </w:rPr>
        <w:t>，</w:t>
      </w:r>
      <w:r w:rsidR="00DF01A4" w:rsidRPr="00EB40E3">
        <w:rPr>
          <w:rFonts w:hint="eastAsia"/>
          <w:snapToGrid/>
        </w:rPr>
        <w:t>惟</w:t>
      </w:r>
      <w:r w:rsidR="007C09B9">
        <w:rPr>
          <w:rFonts w:hint="eastAsia"/>
          <w:snapToGrid/>
        </w:rPr>
        <w:t>仍</w:t>
      </w:r>
      <w:r w:rsidR="00DF01A4" w:rsidRPr="00EB40E3">
        <w:rPr>
          <w:rFonts w:hint="eastAsia"/>
          <w:snapToGrid/>
        </w:rPr>
        <w:t>未</w:t>
      </w:r>
      <w:r w:rsidRPr="00EB40E3">
        <w:rPr>
          <w:rFonts w:hint="eastAsia"/>
          <w:snapToGrid/>
        </w:rPr>
        <w:t>轉</w:t>
      </w:r>
      <w:r w:rsidR="00DF01A4" w:rsidRPr="00EB40E3">
        <w:rPr>
          <w:rFonts w:hint="eastAsia"/>
          <w:snapToGrid/>
        </w:rPr>
        <w:t>虧</w:t>
      </w:r>
      <w:r w:rsidRPr="00EB40E3">
        <w:rPr>
          <w:rFonts w:hint="eastAsia"/>
          <w:snapToGrid/>
        </w:rPr>
        <w:t>為</w:t>
      </w:r>
      <w:r w:rsidR="00DF01A4" w:rsidRPr="00EB40E3">
        <w:rPr>
          <w:rFonts w:hint="eastAsia"/>
          <w:snapToGrid/>
        </w:rPr>
        <w:t>盈</w:t>
      </w:r>
      <w:r w:rsidR="00532A1C" w:rsidRPr="00EB40E3">
        <w:rPr>
          <w:rFonts w:hint="eastAsia"/>
          <w:snapToGrid/>
        </w:rPr>
        <w:t>。</w:t>
      </w:r>
    </w:p>
    <w:p w:rsidR="00B82AA6" w:rsidRDefault="00E56650" w:rsidP="008677CD">
      <w:pPr>
        <w:pStyle w:val="21"/>
        <w:ind w:left="850" w:firstLine="566"/>
        <w:rPr>
          <w:rFonts w:hAnsi="標楷體"/>
          <w:b/>
        </w:rPr>
      </w:pPr>
      <w:r>
        <w:rPr>
          <w:rFonts w:hint="eastAsia"/>
          <w:snapToGrid/>
          <w:color w:val="000000"/>
        </w:rPr>
        <w:t>耀管會112年度轉投資收益</w:t>
      </w:r>
      <w:r w:rsidR="00E87BA8">
        <w:rPr>
          <w:rFonts w:hint="eastAsia"/>
          <w:snapToGrid/>
          <w:color w:val="000000"/>
        </w:rPr>
        <w:t>雖</w:t>
      </w:r>
      <w:r>
        <w:rPr>
          <w:rFonts w:hint="eastAsia"/>
          <w:snapToGrid/>
          <w:color w:val="000000"/>
        </w:rPr>
        <w:t>達15億3</w:t>
      </w:r>
      <w:r>
        <w:rPr>
          <w:snapToGrid/>
          <w:color w:val="000000"/>
        </w:rPr>
        <w:t>,</w:t>
      </w:r>
      <w:r>
        <w:rPr>
          <w:rFonts w:hint="eastAsia"/>
          <w:snapToGrid/>
          <w:color w:val="000000"/>
        </w:rPr>
        <w:t>856萬餘元，惟投資收益73.06%(11億2</w:t>
      </w:r>
      <w:r w:rsidR="00B31C7F">
        <w:rPr>
          <w:snapToGrid/>
          <w:color w:val="000000"/>
        </w:rPr>
        <w:t>,</w:t>
      </w:r>
      <w:r>
        <w:rPr>
          <w:rFonts w:hint="eastAsia"/>
          <w:snapToGrid/>
          <w:color w:val="000000"/>
        </w:rPr>
        <w:t>406萬餘元)來自於台灣積體電路製造公司，</w:t>
      </w:r>
      <w:r w:rsidR="005B4559">
        <w:rPr>
          <w:rFonts w:hint="eastAsia"/>
          <w:snapToGrid/>
          <w:color w:val="000000"/>
        </w:rPr>
        <w:t>多數</w:t>
      </w:r>
      <w:r w:rsidR="00CB0748">
        <w:rPr>
          <w:rFonts w:hint="eastAsia"/>
          <w:snapToGrid/>
          <w:color w:val="000000"/>
        </w:rPr>
        <w:t>轉投資</w:t>
      </w:r>
      <w:r w:rsidR="00DF01A4">
        <w:rPr>
          <w:rFonts w:hint="eastAsia"/>
          <w:snapToGrid/>
          <w:color w:val="000000"/>
        </w:rPr>
        <w:t>事業</w:t>
      </w:r>
      <w:r w:rsidR="00CB0748">
        <w:rPr>
          <w:rFonts w:hint="eastAsia"/>
          <w:snapToGrid/>
          <w:color w:val="000000"/>
        </w:rPr>
        <w:t>收益有限</w:t>
      </w:r>
      <w:r w:rsidR="00B31C7F">
        <w:rPr>
          <w:rFonts w:hint="eastAsia"/>
          <w:snapToGrid/>
          <w:color w:val="000000"/>
        </w:rPr>
        <w:t>，</w:t>
      </w:r>
      <w:r w:rsidR="00ED6DEB">
        <w:rPr>
          <w:rFonts w:hint="eastAsia"/>
          <w:snapToGrid/>
          <w:color w:val="000000"/>
        </w:rPr>
        <w:t>且多家</w:t>
      </w:r>
      <w:r w:rsidR="005B4559">
        <w:rPr>
          <w:rFonts w:hint="eastAsia"/>
          <w:snapToGrid/>
          <w:color w:val="000000"/>
        </w:rPr>
        <w:t>轉投資事業</w:t>
      </w:r>
      <w:r w:rsidR="00B31C7F">
        <w:rPr>
          <w:rFonts w:hint="eastAsia"/>
          <w:snapToGrid/>
          <w:color w:val="000000"/>
        </w:rPr>
        <w:t>112年度</w:t>
      </w:r>
      <w:r w:rsidR="00EF47A8">
        <w:rPr>
          <w:rFonts w:hint="eastAsia"/>
          <w:snapToGrid/>
          <w:color w:val="000000"/>
        </w:rPr>
        <w:t>由盈轉虧</w:t>
      </w:r>
      <w:r w:rsidR="00B31C7F">
        <w:rPr>
          <w:rFonts w:hint="eastAsia"/>
          <w:snapToGrid/>
          <w:color w:val="000000"/>
        </w:rPr>
        <w:t>或</w:t>
      </w:r>
      <w:r w:rsidR="00EF47A8">
        <w:rPr>
          <w:rFonts w:hint="eastAsia"/>
          <w:snapToGrid/>
          <w:color w:val="000000"/>
        </w:rPr>
        <w:t>虧損擴大</w:t>
      </w:r>
      <w:r w:rsidR="00B31C7F">
        <w:rPr>
          <w:rFonts w:hint="eastAsia"/>
          <w:snapToGrid/>
          <w:color w:val="000000"/>
        </w:rPr>
        <w:t>等</w:t>
      </w:r>
      <w:r w:rsidR="00EF47A8">
        <w:rPr>
          <w:rFonts w:hint="eastAsia"/>
          <w:snapToGrid/>
          <w:color w:val="000000"/>
        </w:rPr>
        <w:t>，</w:t>
      </w:r>
      <w:r w:rsidR="00F54AB1">
        <w:rPr>
          <w:rFonts w:hint="eastAsia"/>
          <w:snapToGrid/>
          <w:color w:val="000000"/>
        </w:rPr>
        <w:t>亟待</w:t>
      </w:r>
      <w:r w:rsidR="00EF47A8">
        <w:rPr>
          <w:rFonts w:hint="eastAsia"/>
          <w:snapToGrid/>
          <w:color w:val="000000"/>
        </w:rPr>
        <w:t>責成公股代表督導投資</w:t>
      </w:r>
      <w:r w:rsidR="00F54AB1">
        <w:rPr>
          <w:rFonts w:hint="eastAsia"/>
          <w:snapToGrid/>
          <w:color w:val="000000"/>
        </w:rPr>
        <w:t>事業</w:t>
      </w:r>
      <w:r w:rsidR="00EF47A8">
        <w:rPr>
          <w:rFonts w:hint="eastAsia"/>
          <w:snapToGrid/>
          <w:color w:val="000000"/>
        </w:rPr>
        <w:t>強化</w:t>
      </w:r>
      <w:r w:rsidR="005B4559">
        <w:rPr>
          <w:rFonts w:hint="eastAsia"/>
          <w:snapToGrid/>
          <w:color w:val="000000"/>
        </w:rPr>
        <w:t>公司治理</w:t>
      </w:r>
      <w:r w:rsidR="00EF47A8">
        <w:rPr>
          <w:rFonts w:hint="eastAsia"/>
          <w:snapToGrid/>
          <w:color w:val="000000"/>
        </w:rPr>
        <w:t>，</w:t>
      </w:r>
      <w:r w:rsidR="00ED6DEB">
        <w:rPr>
          <w:rFonts w:hint="eastAsia"/>
          <w:snapToGrid/>
          <w:color w:val="000000"/>
        </w:rPr>
        <w:t>允宜</w:t>
      </w:r>
      <w:r w:rsidR="00B92F11">
        <w:rPr>
          <w:rFonts w:hint="eastAsia"/>
          <w:snapToGrid/>
          <w:color w:val="000000"/>
        </w:rPr>
        <w:t>檢討投資效益</w:t>
      </w:r>
      <w:r w:rsidR="005B4559">
        <w:rPr>
          <w:rFonts w:hint="eastAsia"/>
          <w:snapToGrid/>
          <w:color w:val="000000"/>
        </w:rPr>
        <w:t>、妥適處理，俾強化投資效能。</w:t>
      </w:r>
      <w:r w:rsidR="00B82AA6" w:rsidRPr="008F1259">
        <w:rPr>
          <w:rFonts w:hAnsi="標楷體" w:hint="eastAsia"/>
          <w:b/>
        </w:rPr>
        <w:t xml:space="preserve">    </w:t>
      </w:r>
    </w:p>
    <w:p w:rsidR="0039615C" w:rsidRPr="0039615C" w:rsidRDefault="0039615C" w:rsidP="00BF674C">
      <w:pPr>
        <w:snapToGrid w:val="0"/>
        <w:spacing w:beforeLines="20" w:before="102" w:line="400" w:lineRule="exact"/>
        <w:ind w:leftChars="0" w:left="0" w:firstLineChars="0" w:firstLine="0"/>
        <w:jc w:val="left"/>
        <w:rPr>
          <w:b/>
          <w:color w:val="000000"/>
        </w:rPr>
      </w:pPr>
      <w:r w:rsidRPr="00BF674C">
        <w:rPr>
          <w:rFonts w:hAnsi="標楷體" w:hint="eastAsia"/>
          <w:b/>
          <w:color w:val="000000"/>
          <w:spacing w:val="-10"/>
        </w:rPr>
        <w:t>表</w:t>
      </w:r>
      <w:r w:rsidR="00EF47A8" w:rsidRPr="00BF674C">
        <w:rPr>
          <w:rFonts w:hAnsi="標楷體" w:hint="eastAsia"/>
          <w:b/>
          <w:color w:val="000000"/>
          <w:spacing w:val="-10"/>
        </w:rPr>
        <w:t>1</w:t>
      </w:r>
      <w:r w:rsidRPr="00BF674C">
        <w:rPr>
          <w:rFonts w:hAnsi="標楷體" w:hint="eastAsia"/>
          <w:b/>
          <w:color w:val="000000"/>
          <w:spacing w:val="-10"/>
        </w:rPr>
        <w:t xml:space="preserve">  耀管會投資</w:t>
      </w:r>
      <w:r w:rsidR="00BF674C" w:rsidRPr="00BF674C">
        <w:rPr>
          <w:rFonts w:hAnsi="標楷體" w:hint="eastAsia"/>
          <w:b/>
          <w:color w:val="000000"/>
          <w:spacing w:val="-10"/>
        </w:rPr>
        <w:t>之</w:t>
      </w:r>
      <w:r w:rsidRPr="00BF674C">
        <w:rPr>
          <w:rFonts w:hAnsi="標楷體" w:hint="eastAsia"/>
          <w:b/>
          <w:color w:val="000000"/>
          <w:spacing w:val="-10"/>
        </w:rPr>
        <w:t>民營事業</w:t>
      </w:r>
      <w:r w:rsidR="00CF5B93" w:rsidRPr="00BF674C">
        <w:rPr>
          <w:rFonts w:hAnsi="標楷體" w:hint="eastAsia"/>
          <w:b/>
          <w:color w:val="000000"/>
          <w:spacing w:val="-10"/>
        </w:rPr>
        <w:t>112</w:t>
      </w:r>
      <w:r w:rsidR="00A23AD4" w:rsidRPr="00BF674C">
        <w:rPr>
          <w:rFonts w:hAnsi="標楷體" w:hint="eastAsia"/>
          <w:b/>
          <w:color w:val="000000"/>
          <w:spacing w:val="-10"/>
        </w:rPr>
        <w:t>年度營運虧損情形</w:t>
      </w:r>
      <w:r w:rsidR="00B77B0B" w:rsidRPr="00BF674C">
        <w:rPr>
          <w:rFonts w:hAnsi="標楷體" w:hint="eastAsia"/>
          <w:b/>
          <w:color w:val="000000"/>
          <w:spacing w:val="-10"/>
        </w:rPr>
        <w:t>簡</w:t>
      </w:r>
      <w:r w:rsidR="00CF5B93" w:rsidRPr="00BF674C">
        <w:rPr>
          <w:rFonts w:hAnsi="標楷體" w:hint="eastAsia"/>
          <w:b/>
          <w:color w:val="000000"/>
          <w:spacing w:val="-10"/>
        </w:rPr>
        <w:t>表</w:t>
      </w:r>
      <w:r w:rsidR="0083188E">
        <w:rPr>
          <w:rFonts w:hAnsi="標楷體" w:hint="eastAsia"/>
          <w:b/>
          <w:color w:val="000000"/>
          <w:spacing w:val="-8"/>
        </w:rPr>
        <w:t xml:space="preserve"> </w:t>
      </w:r>
      <w:r w:rsidR="0083188E" w:rsidRPr="0039615C">
        <w:rPr>
          <w:rFonts w:hAnsi="標楷體" w:hint="eastAsia"/>
          <w:color w:val="000000"/>
          <w:sz w:val="24"/>
          <w:szCs w:val="24"/>
        </w:rPr>
        <w:t>單位：新臺幣千元</w:t>
      </w:r>
      <w:r w:rsidR="00B77B0B">
        <w:rPr>
          <w:rFonts w:hAnsi="標楷體" w:hint="eastAsia"/>
          <w:b/>
          <w:color w:val="000000"/>
        </w:rPr>
        <w:t xml:space="preserve">                       </w:t>
      </w:r>
      <w:r w:rsidRPr="0039615C">
        <w:rPr>
          <w:rFonts w:hAnsi="標楷體" w:hint="eastAsia"/>
          <w:b/>
          <w:color w:val="000000"/>
        </w:rPr>
        <w:t xml:space="preserve">             </w:t>
      </w:r>
      <w:r w:rsidR="008D0FF9">
        <w:rPr>
          <w:rFonts w:hAnsi="標楷體" w:hint="eastAsia"/>
          <w:b/>
          <w:color w:val="000000"/>
        </w:rPr>
        <w:t xml:space="preserve">   </w:t>
      </w:r>
      <w:r w:rsidR="00B77B0B">
        <w:rPr>
          <w:rFonts w:hAnsi="標楷體" w:hint="eastAsia"/>
          <w:b/>
          <w:color w:val="000000"/>
        </w:rPr>
        <w:t xml:space="preserve">  </w:t>
      </w:r>
      <w:r w:rsidRPr="0039615C">
        <w:rPr>
          <w:rFonts w:hAnsi="標楷體" w:hint="eastAsia"/>
          <w:b/>
          <w:color w:val="000000"/>
        </w:rPr>
        <w:t xml:space="preserve">                               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567"/>
        <w:gridCol w:w="3261"/>
        <w:gridCol w:w="1701"/>
        <w:gridCol w:w="1842"/>
      </w:tblGrid>
      <w:tr w:rsidR="000A7D9F" w:rsidRPr="0039615C" w:rsidTr="00BF674C">
        <w:trPr>
          <w:trHeight w:val="324"/>
          <w:tblHeader/>
        </w:trPr>
        <w:tc>
          <w:tcPr>
            <w:tcW w:w="1134" w:type="dxa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A7D9F" w:rsidRPr="0039615C" w:rsidRDefault="000A7D9F" w:rsidP="0039615C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20"/>
                <w:sz w:val="24"/>
              </w:rPr>
            </w:pPr>
            <w:r w:rsidRPr="0039615C">
              <w:rPr>
                <w:rFonts w:hint="eastAsia"/>
                <w:b/>
                <w:color w:val="000000"/>
                <w:spacing w:val="-20"/>
                <w:sz w:val="24"/>
              </w:rPr>
              <w:t>營運欠佳樣態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A7D9F" w:rsidRPr="0039615C" w:rsidRDefault="000A7D9F" w:rsidP="000A7D9F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20"/>
                <w:sz w:val="24"/>
              </w:rPr>
            </w:pPr>
            <w:r>
              <w:rPr>
                <w:rFonts w:hint="eastAsia"/>
                <w:b/>
                <w:color w:val="000000"/>
                <w:spacing w:val="-20"/>
                <w:sz w:val="24"/>
              </w:rPr>
              <w:t>家數</w:t>
            </w:r>
          </w:p>
        </w:tc>
        <w:tc>
          <w:tcPr>
            <w:tcW w:w="3261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A7D9F" w:rsidRPr="0039615C" w:rsidRDefault="000A7D9F" w:rsidP="000A7D9F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20"/>
                <w:sz w:val="24"/>
              </w:rPr>
            </w:pPr>
            <w:r w:rsidRPr="000A7D9F">
              <w:rPr>
                <w:rFonts w:hint="eastAsia"/>
                <w:b/>
                <w:color w:val="000000"/>
                <w:spacing w:val="-20"/>
                <w:sz w:val="24"/>
              </w:rPr>
              <w:t>公司名稱</w:t>
            </w:r>
          </w:p>
        </w:tc>
        <w:tc>
          <w:tcPr>
            <w:tcW w:w="3543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A7D9F" w:rsidRPr="00A026A0" w:rsidRDefault="000A7D9F" w:rsidP="0039615C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16"/>
                <w:sz w:val="24"/>
              </w:rPr>
            </w:pPr>
            <w:r w:rsidRPr="00A026A0">
              <w:rPr>
                <w:rFonts w:hint="eastAsia"/>
                <w:b/>
                <w:color w:val="000000"/>
                <w:spacing w:val="-16"/>
                <w:sz w:val="24"/>
              </w:rPr>
              <w:t>近年度</w:t>
            </w:r>
            <w:r w:rsidR="007F0386" w:rsidRPr="00A026A0">
              <w:rPr>
                <w:rFonts w:hint="eastAsia"/>
                <w:b/>
                <w:color w:val="000000"/>
                <w:spacing w:val="-16"/>
                <w:sz w:val="24"/>
              </w:rPr>
              <w:t>盈餘或</w:t>
            </w:r>
            <w:r w:rsidRPr="00A026A0">
              <w:rPr>
                <w:rFonts w:hint="eastAsia"/>
                <w:b/>
                <w:color w:val="000000"/>
                <w:spacing w:val="-16"/>
                <w:sz w:val="24"/>
              </w:rPr>
              <w:t>虧損金額</w:t>
            </w:r>
          </w:p>
        </w:tc>
      </w:tr>
      <w:tr w:rsidR="000A7D9F" w:rsidRPr="0039615C" w:rsidTr="00BF674C">
        <w:trPr>
          <w:trHeight w:val="324"/>
          <w:tblHeader/>
        </w:trPr>
        <w:tc>
          <w:tcPr>
            <w:tcW w:w="1134" w:type="dxa"/>
            <w:vMerge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A7D9F" w:rsidRPr="0039615C" w:rsidRDefault="000A7D9F" w:rsidP="0039615C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7D9F" w:rsidRPr="0039615C" w:rsidRDefault="000A7D9F" w:rsidP="0039615C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D9F" w:rsidRPr="0039615C" w:rsidRDefault="000A7D9F" w:rsidP="0039615C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20"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7D9F" w:rsidRPr="0039615C" w:rsidRDefault="000A7D9F" w:rsidP="00CF5B93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20"/>
                <w:sz w:val="24"/>
              </w:rPr>
            </w:pPr>
            <w:r w:rsidRPr="0039615C">
              <w:rPr>
                <w:rFonts w:hint="eastAsia"/>
                <w:b/>
                <w:color w:val="000000"/>
                <w:spacing w:val="-20"/>
                <w:sz w:val="24"/>
              </w:rPr>
              <w:t>11</w:t>
            </w:r>
            <w:r>
              <w:rPr>
                <w:rFonts w:hint="eastAsia"/>
                <w:b/>
                <w:color w:val="000000"/>
                <w:spacing w:val="-20"/>
                <w:sz w:val="24"/>
              </w:rPr>
              <w:t>1</w:t>
            </w:r>
            <w:r w:rsidRPr="0039615C">
              <w:rPr>
                <w:rFonts w:hint="eastAsia"/>
                <w:b/>
                <w:color w:val="000000"/>
                <w:spacing w:val="-20"/>
                <w:sz w:val="24"/>
              </w:rPr>
              <w:t>年度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7D9F" w:rsidRPr="0039615C" w:rsidRDefault="000A7D9F" w:rsidP="007F653F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pacing w:val="-20"/>
                <w:sz w:val="24"/>
              </w:rPr>
            </w:pPr>
            <w:r w:rsidRPr="0039615C">
              <w:rPr>
                <w:rFonts w:hint="eastAsia"/>
                <w:b/>
                <w:color w:val="000000"/>
                <w:spacing w:val="-20"/>
                <w:sz w:val="24"/>
              </w:rPr>
              <w:t>11</w:t>
            </w:r>
            <w:r>
              <w:rPr>
                <w:rFonts w:hint="eastAsia"/>
                <w:b/>
                <w:color w:val="000000"/>
                <w:spacing w:val="-20"/>
                <w:sz w:val="24"/>
              </w:rPr>
              <w:t>2</w:t>
            </w:r>
            <w:r w:rsidRPr="0039615C">
              <w:rPr>
                <w:rFonts w:hint="eastAsia"/>
                <w:b/>
                <w:color w:val="000000"/>
                <w:spacing w:val="-20"/>
                <w:sz w:val="24"/>
              </w:rPr>
              <w:t>年度</w:t>
            </w:r>
          </w:p>
        </w:tc>
      </w:tr>
      <w:tr w:rsidR="00DB5999" w:rsidRPr="0039615C" w:rsidTr="00BF674C">
        <w:trPr>
          <w:trHeight w:val="324"/>
        </w:trPr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DB5999" w:rsidRPr="00DD38B3" w:rsidRDefault="00DB5999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由盈轉虧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DB5999" w:rsidRPr="00DD38B3" w:rsidRDefault="00DB5999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3</w:t>
            </w: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DB5999" w:rsidRPr="00DD38B3" w:rsidRDefault="00DB5999" w:rsidP="007F653F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1.國光生物科技公司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B5999" w:rsidRPr="00DD38B3" w:rsidRDefault="00DB5999" w:rsidP="00CF5B93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146</w:t>
            </w:r>
            <w:r w:rsidRPr="00DD38B3">
              <w:rPr>
                <w:color w:val="000000"/>
                <w:spacing w:val="-20"/>
                <w:sz w:val="24"/>
              </w:rPr>
              <w:t>,216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DB5999" w:rsidRPr="00DD38B3" w:rsidRDefault="00DB5999" w:rsidP="0039615C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-</w:t>
            </w:r>
            <w:r w:rsidRPr="00DD38B3">
              <w:rPr>
                <w:color w:val="000000"/>
                <w:spacing w:val="-20"/>
                <w:sz w:val="24"/>
              </w:rPr>
              <w:t>769,979</w:t>
            </w:r>
          </w:p>
        </w:tc>
      </w:tr>
      <w:tr w:rsidR="00DB5999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DB5999" w:rsidRPr="00DD38B3" w:rsidRDefault="00DB5999" w:rsidP="007F653F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2.聯合再生能源公司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B5999" w:rsidRPr="00DD38B3" w:rsidRDefault="00DB5999" w:rsidP="00CF5B93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DD38B3">
              <w:rPr>
                <w:color w:val="000000"/>
                <w:spacing w:val="-20"/>
                <w:sz w:val="24"/>
              </w:rPr>
              <w:t>38,747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DB5999" w:rsidRPr="00DD38B3" w:rsidRDefault="00DB5999" w:rsidP="0039615C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-</w:t>
            </w:r>
            <w:r w:rsidRPr="00DD38B3">
              <w:rPr>
                <w:color w:val="000000"/>
                <w:spacing w:val="-20"/>
                <w:sz w:val="24"/>
              </w:rPr>
              <w:t>3,914,958</w:t>
            </w:r>
          </w:p>
        </w:tc>
      </w:tr>
      <w:tr w:rsidR="00DB5999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DB5999" w:rsidRPr="00DD38B3" w:rsidRDefault="00DB5999" w:rsidP="007F653F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3.聚合創業投資有限合夥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B5999" w:rsidRPr="00DD38B3" w:rsidRDefault="00DB5999" w:rsidP="00CF5B93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DD38B3">
              <w:rPr>
                <w:color w:val="000000"/>
                <w:spacing w:val="-20"/>
                <w:sz w:val="24"/>
              </w:rPr>
              <w:t>0,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821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DB5999" w:rsidRPr="00DD38B3" w:rsidRDefault="00DB5999" w:rsidP="0039615C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-</w:t>
            </w:r>
            <w:r w:rsidRPr="00DD38B3">
              <w:rPr>
                <w:color w:val="000000"/>
                <w:spacing w:val="-20"/>
                <w:sz w:val="24"/>
              </w:rPr>
              <w:t>94,249</w:t>
            </w:r>
          </w:p>
        </w:tc>
      </w:tr>
      <w:tr w:rsidR="00053A55" w:rsidRPr="0039615C" w:rsidTr="00BF674C">
        <w:trPr>
          <w:trHeight w:val="324"/>
        </w:trPr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053A55" w:rsidRPr="00DD38B3" w:rsidRDefault="00053A55" w:rsidP="00EA4C02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虧損增加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053A55" w:rsidRPr="00DD38B3" w:rsidRDefault="00053A55" w:rsidP="007B76E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  <w:r>
              <w:rPr>
                <w:rFonts w:hint="eastAsia"/>
                <w:color w:val="000000"/>
                <w:spacing w:val="-20"/>
                <w:sz w:val="24"/>
              </w:rPr>
              <w:t>6</w:t>
            </w: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053A55" w:rsidRPr="00DD38B3" w:rsidRDefault="00053A55" w:rsidP="007F653F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1.台灣花卉生物技術公司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55" w:rsidRPr="00DD38B3" w:rsidRDefault="00053A55" w:rsidP="00CF5B93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-11,458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053A55" w:rsidRPr="00DD38B3" w:rsidRDefault="00053A55" w:rsidP="00AA1830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23</w:t>
            </w:r>
            <w:r w:rsidRPr="00DD38B3">
              <w:rPr>
                <w:color w:val="000000"/>
                <w:spacing w:val="-20"/>
                <w:sz w:val="24"/>
              </w:rPr>
              <w:t>,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630</w:t>
            </w:r>
          </w:p>
        </w:tc>
      </w:tr>
      <w:tr w:rsidR="00053A55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053A55" w:rsidRPr="00DD38B3" w:rsidRDefault="00053A55" w:rsidP="00EA4C02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2.台灣國際造船公司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55" w:rsidRPr="00DD38B3" w:rsidRDefault="00053A55" w:rsidP="00AA1830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3</w:t>
            </w:r>
            <w:r w:rsidRPr="00DD38B3">
              <w:rPr>
                <w:color w:val="000000"/>
                <w:spacing w:val="-20"/>
                <w:sz w:val="24"/>
              </w:rPr>
              <w:t>,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548</w:t>
            </w:r>
            <w:r w:rsidRPr="00DD38B3">
              <w:rPr>
                <w:color w:val="000000"/>
                <w:spacing w:val="-20"/>
                <w:sz w:val="24"/>
              </w:rPr>
              <w:t>,488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053A55" w:rsidRPr="00DD38B3" w:rsidRDefault="00053A55" w:rsidP="00AA1830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-4,050,923</w:t>
            </w:r>
          </w:p>
        </w:tc>
      </w:tr>
      <w:tr w:rsidR="00053A55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053A55" w:rsidRPr="00DD38B3" w:rsidRDefault="00053A55" w:rsidP="00EA4C02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3.台康生技公司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55" w:rsidRPr="00DD38B3" w:rsidRDefault="00053A55" w:rsidP="00CF5B93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-115,540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053A55" w:rsidRPr="00DD38B3" w:rsidRDefault="00053A55" w:rsidP="00F24ED7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-915,208</w:t>
            </w:r>
          </w:p>
        </w:tc>
      </w:tr>
      <w:tr w:rsidR="00053A55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053A55" w:rsidRPr="00DD38B3" w:rsidRDefault="00053A55" w:rsidP="00EA4C02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4.樂迦再生科技公司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55" w:rsidRPr="00DD38B3" w:rsidRDefault="00053A55" w:rsidP="00F24ED7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-53,478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053A55" w:rsidRPr="00DD38B3" w:rsidRDefault="00053A55" w:rsidP="00F24ED7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-96,894</w:t>
            </w:r>
          </w:p>
        </w:tc>
      </w:tr>
      <w:tr w:rsidR="00053A55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053A55" w:rsidRPr="00DD38B3" w:rsidRDefault="00053A55" w:rsidP="00EA4C02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5.台杉水牛六號科技有限合夥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55" w:rsidRPr="00DD38B3" w:rsidRDefault="00053A55" w:rsidP="00BB5DB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-75,859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053A55" w:rsidRPr="00DD38B3" w:rsidRDefault="00053A55" w:rsidP="00BB5DB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-114,436</w:t>
            </w:r>
          </w:p>
        </w:tc>
      </w:tr>
      <w:tr w:rsidR="00053A55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053A55" w:rsidRPr="00DD38B3" w:rsidRDefault="00053A55" w:rsidP="000A7D9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053A55" w:rsidRPr="00DD38B3" w:rsidRDefault="00053A55" w:rsidP="00EA4C02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6.強方科技公司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55" w:rsidRPr="00DD38B3" w:rsidRDefault="00053A55" w:rsidP="00CF5B93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-39,633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053A55" w:rsidRPr="00DD38B3" w:rsidRDefault="00053A55" w:rsidP="00BB5DB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108</w:t>
            </w:r>
            <w:r w:rsidRPr="00DD38B3">
              <w:rPr>
                <w:color w:val="000000"/>
                <w:spacing w:val="-20"/>
                <w:sz w:val="24"/>
              </w:rPr>
              <w:t>,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704</w:t>
            </w:r>
          </w:p>
        </w:tc>
      </w:tr>
      <w:tr w:rsidR="00DB5999" w:rsidRPr="0039615C" w:rsidTr="00BF674C">
        <w:trPr>
          <w:trHeight w:val="324"/>
        </w:trPr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DB5999" w:rsidRPr="00DD38B3" w:rsidRDefault="00DB5999" w:rsidP="0039615C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虧損減少</w:t>
            </w:r>
          </w:p>
          <w:p w:rsidR="00DB5999" w:rsidRPr="00DD38B3" w:rsidRDefault="00DB5999" w:rsidP="00C65C5D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惟仍</w:t>
            </w:r>
            <w:r w:rsidR="00C65C5D">
              <w:rPr>
                <w:rFonts w:hint="eastAsia"/>
                <w:color w:val="000000"/>
                <w:spacing w:val="-20"/>
                <w:sz w:val="24"/>
              </w:rPr>
              <w:t>未轉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虧</w:t>
            </w:r>
            <w:r w:rsidR="00C65C5D">
              <w:rPr>
                <w:rFonts w:hint="eastAsia"/>
                <w:color w:val="000000"/>
                <w:spacing w:val="-20"/>
                <w:sz w:val="24"/>
              </w:rPr>
              <w:t>為盈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DB5999" w:rsidRPr="00DD38B3" w:rsidRDefault="00DB5999" w:rsidP="00C86091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3</w:t>
            </w: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DB5999" w:rsidRPr="00DD38B3" w:rsidRDefault="00DB5999" w:rsidP="0065491A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1.藥華醫藥公司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B5999" w:rsidRPr="00DD38B3" w:rsidRDefault="00DB5999" w:rsidP="00CF5B93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-1,374,810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623</w:t>
            </w:r>
            <w:r w:rsidRPr="00DD38B3">
              <w:rPr>
                <w:color w:val="000000"/>
                <w:spacing w:val="-20"/>
                <w:sz w:val="24"/>
              </w:rPr>
              <w:t>,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835</w:t>
            </w:r>
          </w:p>
        </w:tc>
      </w:tr>
      <w:tr w:rsidR="00DB5999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2.聯亞生技開發(股)公司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386</w:t>
            </w:r>
            <w:r w:rsidRPr="00DD38B3">
              <w:rPr>
                <w:color w:val="000000"/>
                <w:spacing w:val="-20"/>
                <w:sz w:val="24"/>
              </w:rPr>
              <w:t>,</w:t>
            </w:r>
            <w:r w:rsidRPr="00DD38B3">
              <w:rPr>
                <w:rFonts w:hint="eastAsia"/>
                <w:color w:val="000000"/>
                <w:spacing w:val="-20"/>
                <w:sz w:val="24"/>
              </w:rPr>
              <w:t>727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DB5999" w:rsidRPr="00DD38B3" w:rsidRDefault="00DB5999" w:rsidP="00640C5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color w:val="000000"/>
                <w:spacing w:val="-20"/>
                <w:sz w:val="24"/>
              </w:rPr>
              <w:t>-</w:t>
            </w:r>
            <w:r w:rsidR="00640C54">
              <w:rPr>
                <w:rFonts w:hint="eastAsia"/>
                <w:color w:val="000000"/>
                <w:spacing w:val="-20"/>
                <w:sz w:val="24"/>
              </w:rPr>
              <w:t>309</w:t>
            </w:r>
            <w:r w:rsidRPr="00DD38B3">
              <w:rPr>
                <w:color w:val="000000"/>
                <w:spacing w:val="-20"/>
                <w:sz w:val="24"/>
              </w:rPr>
              <w:t>,</w:t>
            </w:r>
            <w:r w:rsidR="00640C54">
              <w:rPr>
                <w:rFonts w:hint="eastAsia"/>
                <w:color w:val="000000"/>
                <w:spacing w:val="-20"/>
                <w:sz w:val="24"/>
              </w:rPr>
              <w:t>871</w:t>
            </w:r>
          </w:p>
        </w:tc>
      </w:tr>
      <w:tr w:rsidR="00DB5999" w:rsidRPr="0039615C" w:rsidTr="00BF674C">
        <w:trPr>
          <w:trHeight w:val="324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3261" w:type="dxa"/>
            <w:shd w:val="clear" w:color="auto" w:fill="auto"/>
            <w:noWrap/>
            <w:vAlign w:val="center"/>
          </w:tcPr>
          <w:p w:rsidR="00DB5999" w:rsidRPr="00DD38B3" w:rsidRDefault="00DB5999" w:rsidP="00664062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3.</w:t>
            </w:r>
            <w:r w:rsidRPr="00DD38B3">
              <w:rPr>
                <w:color w:val="000000"/>
                <w:spacing w:val="-20"/>
                <w:sz w:val="24"/>
              </w:rPr>
              <w:t>Taicom Capital Ltd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B5999" w:rsidRPr="00DD38B3" w:rsidRDefault="00DB5999" w:rsidP="00BB5DB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-217千美元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DB5999" w:rsidRPr="00DD38B3" w:rsidRDefault="00DB5999" w:rsidP="002474F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DD38B3">
              <w:rPr>
                <w:rFonts w:hint="eastAsia"/>
                <w:color w:val="000000"/>
                <w:spacing w:val="-20"/>
                <w:sz w:val="24"/>
              </w:rPr>
              <w:t>-52千美元</w:t>
            </w:r>
          </w:p>
        </w:tc>
      </w:tr>
    </w:tbl>
    <w:p w:rsidR="0053440B" w:rsidRPr="0039615C" w:rsidRDefault="0039615C" w:rsidP="00053A55">
      <w:pPr>
        <w:wordWrap w:val="0"/>
        <w:spacing w:line="280" w:lineRule="exact"/>
        <w:ind w:leftChars="0" w:left="1338" w:hangingChars="550" w:hanging="1338"/>
        <w:jc w:val="left"/>
        <w:rPr>
          <w:rFonts w:hint="eastAsia"/>
          <w:b/>
        </w:rPr>
      </w:pPr>
      <w:r w:rsidRPr="0039615C">
        <w:rPr>
          <w:rFonts w:hint="eastAsia"/>
          <w:sz w:val="24"/>
        </w:rPr>
        <w:t>說    明：</w:t>
      </w:r>
      <w:r w:rsidR="0038600D">
        <w:rPr>
          <w:rFonts w:hint="eastAsia"/>
          <w:sz w:val="24"/>
        </w:rPr>
        <w:t>本表未含112年度新增投資之</w:t>
      </w:r>
      <w:r w:rsidR="0038600D" w:rsidRPr="00FB2AD1">
        <w:rPr>
          <w:rFonts w:hint="eastAsia"/>
          <w:sz w:val="24"/>
        </w:rPr>
        <w:t>和順興、台灣集富二號創業投資有限合夥、智康創投及台灣生物醫藥製造公司</w:t>
      </w:r>
      <w:r w:rsidR="0038600D">
        <w:rPr>
          <w:rFonts w:hint="eastAsia"/>
          <w:sz w:val="24"/>
        </w:rPr>
        <w:t>。</w:t>
      </w:r>
      <w:r w:rsidRPr="0039615C">
        <w:rPr>
          <w:rFonts w:hint="eastAsia"/>
          <w:sz w:val="24"/>
        </w:rPr>
        <w:t xml:space="preserve">           </w:t>
      </w:r>
    </w:p>
    <w:p w:rsidR="009F5D0C" w:rsidRPr="002705A5" w:rsidRDefault="0039615C" w:rsidP="005D4D77">
      <w:pPr>
        <w:wordWrap w:val="0"/>
        <w:spacing w:line="280" w:lineRule="exact"/>
        <w:ind w:leftChars="0" w:left="0" w:firstLineChars="0" w:firstLine="0"/>
        <w:jc w:val="left"/>
        <w:rPr>
          <w:snapToGrid/>
          <w:color w:val="000000"/>
        </w:rPr>
      </w:pPr>
      <w:r w:rsidRPr="0039615C">
        <w:rPr>
          <w:rFonts w:hint="eastAsia"/>
          <w:sz w:val="24"/>
        </w:rPr>
        <w:t>資料來源：整理自耀管會提供資料。</w:t>
      </w:r>
    </w:p>
    <w:p w:rsidR="009626A6" w:rsidRDefault="001F6DB2" w:rsidP="00B9625D">
      <w:pPr>
        <w:ind w:left="566" w:firstLine="566"/>
      </w:pPr>
      <w:r w:rsidRPr="008F1259">
        <w:rPr>
          <w:rFonts w:hint="eastAsia"/>
        </w:rPr>
        <w:t>綜上，</w:t>
      </w:r>
      <w:r w:rsidRPr="00E14747">
        <w:rPr>
          <w:rFonts w:hint="eastAsia"/>
        </w:rPr>
        <w:t>耀管會11</w:t>
      </w:r>
      <w:r w:rsidR="005D4D77">
        <w:rPr>
          <w:rFonts w:hint="eastAsia"/>
        </w:rPr>
        <w:t>4</w:t>
      </w:r>
      <w:r w:rsidRPr="00E14747">
        <w:rPr>
          <w:rFonts w:hint="eastAsia"/>
        </w:rPr>
        <w:t>年度預計</w:t>
      </w:r>
      <w:r w:rsidR="005D4D77">
        <w:rPr>
          <w:rFonts w:hint="eastAsia"/>
        </w:rPr>
        <w:t>轉投資金額13億餘元，包含</w:t>
      </w:r>
      <w:r w:rsidRPr="00E14747">
        <w:rPr>
          <w:rFonts w:hint="eastAsia"/>
        </w:rPr>
        <w:t>新增轉投資</w:t>
      </w:r>
      <w:r w:rsidR="005D4D77">
        <w:rPr>
          <w:rFonts w:hint="eastAsia"/>
        </w:rPr>
        <w:t>7</w:t>
      </w:r>
      <w:r>
        <w:rPr>
          <w:rFonts w:hint="eastAsia"/>
        </w:rPr>
        <w:t>億餘元</w:t>
      </w:r>
      <w:r w:rsidRPr="00E14747">
        <w:rPr>
          <w:rFonts w:hint="eastAsia"/>
        </w:rPr>
        <w:t>，</w:t>
      </w:r>
      <w:r w:rsidR="005D4D77">
        <w:rPr>
          <w:rFonts w:hint="eastAsia"/>
        </w:rPr>
        <w:t>惟</w:t>
      </w:r>
      <w:r w:rsidRPr="00E14747">
        <w:rPr>
          <w:rFonts w:hint="eastAsia"/>
        </w:rPr>
        <w:t>該會</w:t>
      </w:r>
      <w:r>
        <w:rPr>
          <w:rFonts w:hint="eastAsia"/>
        </w:rPr>
        <w:t>11</w:t>
      </w:r>
      <w:r w:rsidR="005D4D77">
        <w:rPr>
          <w:rFonts w:hint="eastAsia"/>
        </w:rPr>
        <w:t>2</w:t>
      </w:r>
      <w:r>
        <w:rPr>
          <w:rFonts w:hint="eastAsia"/>
        </w:rPr>
        <w:t>年度轉投資事業中，</w:t>
      </w:r>
      <w:r w:rsidR="005D4D77">
        <w:rPr>
          <w:rFonts w:hint="eastAsia"/>
        </w:rPr>
        <w:t>虧損家數高於獲有盈餘家數，</w:t>
      </w:r>
      <w:r>
        <w:rPr>
          <w:rFonts w:hint="eastAsia"/>
        </w:rPr>
        <w:t>允宜</w:t>
      </w:r>
      <w:r w:rsidR="00C65C5D">
        <w:rPr>
          <w:rFonts w:hint="eastAsia"/>
        </w:rPr>
        <w:t>審慎評估</w:t>
      </w:r>
      <w:r w:rsidRPr="008A2F7F">
        <w:rPr>
          <w:rFonts w:hint="eastAsia"/>
        </w:rPr>
        <w:t>投資風險</w:t>
      </w:r>
      <w:r w:rsidRPr="00E14747">
        <w:rPr>
          <w:rFonts w:hint="eastAsia"/>
        </w:rPr>
        <w:t>，</w:t>
      </w:r>
      <w:r>
        <w:rPr>
          <w:rFonts w:hint="eastAsia"/>
        </w:rPr>
        <w:t>俾</w:t>
      </w:r>
      <w:r w:rsidRPr="00E14747">
        <w:rPr>
          <w:rFonts w:hint="eastAsia"/>
        </w:rPr>
        <w:t>提高投資效益</w:t>
      </w:r>
      <w:r w:rsidRPr="008F1259">
        <w:rPr>
          <w:rFonts w:hint="eastAsia"/>
        </w:rPr>
        <w:t>。</w:t>
      </w:r>
    </w:p>
    <w:p w:rsidR="00292FFB" w:rsidRPr="00E97F74" w:rsidRDefault="00292FFB" w:rsidP="00543BAE">
      <w:pPr>
        <w:ind w:left="566" w:firstLine="566"/>
      </w:pPr>
    </w:p>
    <w:p w:rsidR="00775AEE" w:rsidRPr="00DD38B3" w:rsidRDefault="00692400" w:rsidP="00E049F7">
      <w:pPr>
        <w:pStyle w:val="14"/>
        <w:ind w:left="567" w:hanging="567"/>
        <w:rPr>
          <w:color w:val="000000"/>
        </w:rPr>
      </w:pPr>
      <w:bookmarkStart w:id="11" w:name="_Toc195889852"/>
      <w:r w:rsidRPr="008F1259">
        <w:rPr>
          <w:rFonts w:hint="eastAsia"/>
        </w:rPr>
        <w:t>二</w:t>
      </w:r>
      <w:r w:rsidR="00775AEE" w:rsidRPr="008F1259">
        <w:rPr>
          <w:rFonts w:hint="eastAsia"/>
        </w:rPr>
        <w:t>、</w:t>
      </w:r>
      <w:r w:rsidR="00FB5491">
        <w:rPr>
          <w:rFonts w:hint="eastAsia"/>
        </w:rPr>
        <w:t>依</w:t>
      </w:r>
      <w:r w:rsidR="00080B8A">
        <w:rPr>
          <w:rFonts w:hint="eastAsia"/>
        </w:rPr>
        <w:t>轉投資事業</w:t>
      </w:r>
      <w:r w:rsidR="00DB1BA0">
        <w:rPr>
          <w:rFonts w:hint="eastAsia"/>
        </w:rPr>
        <w:t>之</w:t>
      </w:r>
      <w:r w:rsidR="000270D7">
        <w:rPr>
          <w:rFonts w:hint="eastAsia"/>
        </w:rPr>
        <w:t>營運績效訂定分類管理</w:t>
      </w:r>
      <w:r w:rsidR="00D92B88">
        <w:rPr>
          <w:rFonts w:hint="eastAsia"/>
        </w:rPr>
        <w:t>機制</w:t>
      </w:r>
      <w:r w:rsidR="000270D7">
        <w:rPr>
          <w:rFonts w:hint="eastAsia"/>
        </w:rPr>
        <w:t>，惟</w:t>
      </w:r>
      <w:r w:rsidR="00800FB0" w:rsidRPr="00997A8F">
        <w:rPr>
          <w:rFonts w:hint="eastAsia"/>
          <w:color w:val="000000"/>
        </w:rPr>
        <w:t>1</w:t>
      </w:r>
      <w:r w:rsidR="00800FB0" w:rsidRPr="00DD38B3">
        <w:rPr>
          <w:rFonts w:hint="eastAsia"/>
          <w:color w:val="000000"/>
        </w:rPr>
        <w:t>12年底多數投資</w:t>
      </w:r>
      <w:r w:rsidR="000756C6" w:rsidRPr="00DD38B3">
        <w:rPr>
          <w:rFonts w:hint="eastAsia"/>
          <w:color w:val="000000"/>
        </w:rPr>
        <w:t>事業</w:t>
      </w:r>
      <w:r w:rsidR="00800FB0" w:rsidRPr="00DD38B3">
        <w:rPr>
          <w:rFonts w:hint="eastAsia"/>
          <w:color w:val="000000"/>
        </w:rPr>
        <w:t>屬觀察戶或追蹤戶，</w:t>
      </w:r>
      <w:r w:rsidR="002F5A4F" w:rsidRPr="00DD38B3">
        <w:rPr>
          <w:rFonts w:hint="eastAsia"/>
          <w:color w:val="000000"/>
        </w:rPr>
        <w:t>投資管理</w:t>
      </w:r>
      <w:r w:rsidR="00BE6DA3" w:rsidRPr="00DD38B3">
        <w:rPr>
          <w:rFonts w:hint="eastAsia"/>
          <w:color w:val="000000"/>
        </w:rPr>
        <w:t>容待強化</w:t>
      </w:r>
      <w:r w:rsidR="002F5A4F" w:rsidRPr="00DD38B3">
        <w:rPr>
          <w:rFonts w:hint="eastAsia"/>
          <w:color w:val="000000"/>
        </w:rPr>
        <w:t>，以提升投資效益</w:t>
      </w:r>
      <w:bookmarkEnd w:id="11"/>
    </w:p>
    <w:p w:rsidR="003552B5" w:rsidRPr="00DD38B3" w:rsidRDefault="002D7CF6" w:rsidP="003E5A5F">
      <w:pPr>
        <w:ind w:left="566" w:firstLine="566"/>
        <w:rPr>
          <w:rFonts w:hint="eastAsia"/>
          <w:color w:val="000000"/>
        </w:rPr>
      </w:pPr>
      <w:r w:rsidRPr="00DD38B3">
        <w:rPr>
          <w:rFonts w:hint="eastAsia"/>
          <w:color w:val="000000"/>
        </w:rPr>
        <w:t>依耀管會11</w:t>
      </w:r>
      <w:r w:rsidR="00CB5B60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年度預算案之轉投資明細表，預計轉投資事業3</w:t>
      </w:r>
      <w:r w:rsidR="000B7404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家、投資淨額</w:t>
      </w:r>
      <w:r w:rsidR="003B0582" w:rsidRPr="00DD38B3">
        <w:rPr>
          <w:rFonts w:hint="eastAsia"/>
          <w:color w:val="000000"/>
        </w:rPr>
        <w:t>827</w:t>
      </w:r>
      <w:r w:rsidRPr="00DD38B3">
        <w:rPr>
          <w:rFonts w:hint="eastAsia"/>
          <w:color w:val="000000"/>
        </w:rPr>
        <w:t>億</w:t>
      </w:r>
      <w:r w:rsidR="00377F54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,</w:t>
      </w:r>
      <w:r w:rsidR="003B0582" w:rsidRPr="00DD38B3">
        <w:rPr>
          <w:rFonts w:hint="eastAsia"/>
          <w:color w:val="000000"/>
        </w:rPr>
        <w:t>92</w:t>
      </w:r>
      <w:r w:rsidR="00377F54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萬</w:t>
      </w:r>
      <w:r w:rsidR="003B0582" w:rsidRPr="00DD38B3">
        <w:rPr>
          <w:rFonts w:hint="eastAsia"/>
          <w:color w:val="000000"/>
        </w:rPr>
        <w:t>2</w:t>
      </w:r>
      <w:r w:rsidRPr="00DD38B3">
        <w:rPr>
          <w:rFonts w:hint="eastAsia"/>
          <w:color w:val="000000"/>
        </w:rPr>
        <w:t>千元。經查</w:t>
      </w:r>
      <w:r w:rsidR="00C70AC5" w:rsidRPr="00DD38B3">
        <w:rPr>
          <w:color w:val="000000"/>
        </w:rPr>
        <w:t>：</w:t>
      </w:r>
    </w:p>
    <w:p w:rsidR="00DB3CD1" w:rsidRPr="00C85881" w:rsidRDefault="00C70AC5" w:rsidP="00DB3CD1">
      <w:pPr>
        <w:pStyle w:val="a5"/>
        <w:ind w:left="849" w:hanging="283"/>
        <w:rPr>
          <w:b/>
          <w:snapToGrid/>
          <w:color w:val="00B050"/>
        </w:rPr>
      </w:pPr>
      <w:r w:rsidRPr="008F1259">
        <w:rPr>
          <w:rFonts w:hint="eastAsia"/>
          <w:b/>
        </w:rPr>
        <w:t>(一)</w:t>
      </w:r>
      <w:r w:rsidR="00453EB8">
        <w:rPr>
          <w:rFonts w:hint="eastAsia"/>
          <w:b/>
        </w:rPr>
        <w:t>耀管會</w:t>
      </w:r>
      <w:r w:rsidR="005A0EA9">
        <w:rPr>
          <w:rFonts w:hint="eastAsia"/>
          <w:b/>
        </w:rPr>
        <w:t>依各</w:t>
      </w:r>
      <w:r w:rsidR="00102634">
        <w:rPr>
          <w:rFonts w:hint="eastAsia"/>
          <w:b/>
        </w:rPr>
        <w:t>轉投資事業</w:t>
      </w:r>
      <w:r w:rsidR="005A0EA9">
        <w:rPr>
          <w:rFonts w:hint="eastAsia"/>
          <w:b/>
        </w:rPr>
        <w:t>之營運績效，</w:t>
      </w:r>
      <w:r w:rsidR="008F0C1A">
        <w:rPr>
          <w:rFonts w:hint="eastAsia"/>
          <w:b/>
        </w:rPr>
        <w:t>區分</w:t>
      </w:r>
      <w:r w:rsidR="00453EB8">
        <w:rPr>
          <w:rFonts w:hint="eastAsia"/>
          <w:b/>
        </w:rPr>
        <w:t>正常戶</w:t>
      </w:r>
      <w:r w:rsidR="001F58D6">
        <w:rPr>
          <w:rFonts w:hint="eastAsia"/>
          <w:b/>
        </w:rPr>
        <w:t>、觀察戶</w:t>
      </w:r>
      <w:r w:rsidR="00453EB8">
        <w:rPr>
          <w:rFonts w:hint="eastAsia"/>
          <w:b/>
        </w:rPr>
        <w:t>等5類，並設定</w:t>
      </w:r>
      <w:r w:rsidR="00CE4256">
        <w:rPr>
          <w:rFonts w:hint="eastAsia"/>
          <w:b/>
        </w:rPr>
        <w:t>不同</w:t>
      </w:r>
      <w:r w:rsidR="00453EB8">
        <w:rPr>
          <w:rFonts w:hint="eastAsia"/>
          <w:b/>
        </w:rPr>
        <w:t>管控</w:t>
      </w:r>
      <w:r w:rsidR="00646EFA">
        <w:rPr>
          <w:rFonts w:hint="eastAsia"/>
          <w:b/>
        </w:rPr>
        <w:t>密度</w:t>
      </w:r>
    </w:p>
    <w:p w:rsidR="00FE0EA0" w:rsidRDefault="007B42EF" w:rsidP="00935EFC">
      <w:pPr>
        <w:pStyle w:val="21"/>
        <w:ind w:left="850" w:firstLine="566"/>
        <w:rPr>
          <w:color w:val="000000"/>
        </w:rPr>
      </w:pPr>
      <w:r w:rsidRPr="007B42EF">
        <w:rPr>
          <w:rFonts w:hint="eastAsia"/>
          <w:color w:val="000000"/>
        </w:rPr>
        <w:t>依</w:t>
      </w:r>
      <w:r w:rsidR="0055686E">
        <w:rPr>
          <w:rFonts w:hAnsi="標楷體" w:hint="eastAsia"/>
          <w:color w:val="000000"/>
        </w:rPr>
        <w:t>「</w:t>
      </w:r>
      <w:r w:rsidRPr="007B42EF">
        <w:rPr>
          <w:rFonts w:hint="eastAsia"/>
          <w:color w:val="000000"/>
        </w:rPr>
        <w:t>耀華玻璃股份有限公司管理委員會投資作業規範</w:t>
      </w:r>
      <w:r w:rsidR="0068084C">
        <w:rPr>
          <w:rFonts w:hAnsi="標楷體" w:hint="eastAsia"/>
          <w:color w:val="000000"/>
        </w:rPr>
        <w:t>」</w:t>
      </w:r>
      <w:r w:rsidRPr="007B42EF">
        <w:rPr>
          <w:rFonts w:hint="eastAsia"/>
          <w:color w:val="000000"/>
        </w:rPr>
        <w:t>(下稱投資作業規範)規定，該會</w:t>
      </w:r>
      <w:r>
        <w:rPr>
          <w:rFonts w:hint="eastAsia"/>
          <w:color w:val="000000"/>
        </w:rPr>
        <w:t>透過</w:t>
      </w:r>
      <w:r w:rsidRPr="007B42EF">
        <w:rPr>
          <w:rFonts w:hint="eastAsia"/>
          <w:color w:val="000000"/>
        </w:rPr>
        <w:t>遴選具專業之董事或監察人出任被投資公司</w:t>
      </w:r>
      <w:r w:rsidR="0068084C">
        <w:rPr>
          <w:rFonts w:hint="eastAsia"/>
          <w:color w:val="000000"/>
        </w:rPr>
        <w:t>，</w:t>
      </w:r>
      <w:r w:rsidRPr="007B42EF">
        <w:rPr>
          <w:rFonts w:hint="eastAsia"/>
          <w:color w:val="000000"/>
        </w:rPr>
        <w:t>以督管相關重大事項、</w:t>
      </w:r>
      <w:r w:rsidR="00F21807">
        <w:rPr>
          <w:rFonts w:hint="eastAsia"/>
          <w:color w:val="000000"/>
        </w:rPr>
        <w:t>採</w:t>
      </w:r>
      <w:r w:rsidRPr="007B42EF">
        <w:rPr>
          <w:rFonts w:hint="eastAsia"/>
          <w:color w:val="000000"/>
        </w:rPr>
        <w:t>訪查(談)方式追蹤監督被投資事業經營狀況等</w:t>
      </w:r>
      <w:r>
        <w:rPr>
          <w:rFonts w:hint="eastAsia"/>
          <w:color w:val="000000"/>
        </w:rPr>
        <w:t>方式，對投資事業進行管理</w:t>
      </w:r>
      <w:r w:rsidRPr="007B42EF">
        <w:rPr>
          <w:rFonts w:hint="eastAsia"/>
          <w:color w:val="000000"/>
        </w:rPr>
        <w:t>。</w:t>
      </w:r>
    </w:p>
    <w:p w:rsidR="00820645" w:rsidRDefault="004C673C" w:rsidP="00905BDC">
      <w:pPr>
        <w:pStyle w:val="21"/>
        <w:ind w:left="850" w:firstLine="566"/>
        <w:rPr>
          <w:color w:val="000000"/>
        </w:rPr>
      </w:pPr>
      <w:r>
        <w:rPr>
          <w:rFonts w:hint="eastAsia"/>
          <w:color w:val="000000"/>
        </w:rPr>
        <w:t>前開</w:t>
      </w:r>
      <w:r w:rsidR="007B42EF" w:rsidRPr="007B42EF">
        <w:rPr>
          <w:rFonts w:hint="eastAsia"/>
          <w:color w:val="000000"/>
        </w:rPr>
        <w:t>投資作業規範</w:t>
      </w:r>
      <w:r w:rsidR="00B1418F">
        <w:rPr>
          <w:rFonts w:hint="eastAsia"/>
          <w:color w:val="000000"/>
        </w:rPr>
        <w:t>第35點</w:t>
      </w:r>
      <w:r>
        <w:rPr>
          <w:rFonts w:hint="eastAsia"/>
          <w:color w:val="000000"/>
        </w:rPr>
        <w:t>依</w:t>
      </w:r>
      <w:r w:rsidRPr="007B42EF">
        <w:rPr>
          <w:rFonts w:hint="eastAsia"/>
          <w:color w:val="000000"/>
        </w:rPr>
        <w:t>各</w:t>
      </w:r>
      <w:r>
        <w:rPr>
          <w:rFonts w:hint="eastAsia"/>
          <w:color w:val="000000"/>
        </w:rPr>
        <w:t>被</w:t>
      </w:r>
      <w:r w:rsidRPr="007B42EF">
        <w:rPr>
          <w:rFonts w:hint="eastAsia"/>
          <w:color w:val="000000"/>
        </w:rPr>
        <w:t>投資事業之營運績效及經營情況</w:t>
      </w:r>
      <w:r>
        <w:rPr>
          <w:rFonts w:hint="eastAsia"/>
          <w:color w:val="000000"/>
        </w:rPr>
        <w:t>，</w:t>
      </w:r>
      <w:r w:rsidR="007B42EF" w:rsidRPr="007B42EF">
        <w:rPr>
          <w:rFonts w:hint="eastAsia"/>
          <w:color w:val="000000"/>
        </w:rPr>
        <w:t>將被投資事業分成正常戶、觀察戶、追蹤戶、列管戶及沖銷戶</w:t>
      </w:r>
      <w:r w:rsidR="00EA71C3" w:rsidRPr="007B42EF">
        <w:rPr>
          <w:rFonts w:hint="eastAsia"/>
          <w:color w:val="000000"/>
        </w:rPr>
        <w:t>5類</w:t>
      </w:r>
      <w:r w:rsidR="00A6722D" w:rsidRPr="003E1F71">
        <w:rPr>
          <w:rStyle w:val="af4"/>
          <w:color w:val="000000"/>
        </w:rPr>
        <w:footnoteReference w:id="5"/>
      </w:r>
      <w:r w:rsidR="00EA71C3">
        <w:rPr>
          <w:rFonts w:hAnsi="標楷體" w:hint="eastAsia"/>
          <w:color w:val="000000"/>
        </w:rPr>
        <w:t>；</w:t>
      </w:r>
      <w:r>
        <w:rPr>
          <w:rFonts w:hAnsi="標楷體" w:hint="eastAsia"/>
          <w:color w:val="000000"/>
        </w:rPr>
        <w:t>並</w:t>
      </w:r>
      <w:r w:rsidR="00BC7459">
        <w:rPr>
          <w:rFonts w:hint="eastAsia"/>
          <w:color w:val="000000"/>
        </w:rPr>
        <w:t>訂定相應之管控強度，如</w:t>
      </w:r>
      <w:r w:rsidR="00B1418F">
        <w:rPr>
          <w:rFonts w:hint="eastAsia"/>
          <w:color w:val="000000"/>
        </w:rPr>
        <w:t>第3</w:t>
      </w:r>
      <w:r w:rsidR="002D0E0D">
        <w:rPr>
          <w:color w:val="000000"/>
        </w:rPr>
        <w:t>6</w:t>
      </w:r>
      <w:r w:rsidR="00B1418F">
        <w:rPr>
          <w:rFonts w:hint="eastAsia"/>
          <w:color w:val="000000"/>
        </w:rPr>
        <w:t>點規定</w:t>
      </w:r>
      <w:r w:rsidR="00B1418F" w:rsidRPr="007B42EF">
        <w:rPr>
          <w:rFonts w:hint="eastAsia"/>
          <w:color w:val="000000"/>
        </w:rPr>
        <w:t>列管戶</w:t>
      </w:r>
      <w:r w:rsidR="002D1977">
        <w:rPr>
          <w:rFonts w:hAnsi="標楷體" w:hint="eastAsia"/>
          <w:color w:val="000000"/>
        </w:rPr>
        <w:t>、</w:t>
      </w:r>
      <w:r w:rsidR="00B1418F" w:rsidRPr="007B42EF">
        <w:rPr>
          <w:rFonts w:hint="eastAsia"/>
          <w:color w:val="000000"/>
        </w:rPr>
        <w:t>累積虧損達</w:t>
      </w:r>
      <w:r w:rsidR="00BD55B0">
        <w:rPr>
          <w:rFonts w:hint="eastAsia"/>
          <w:color w:val="000000"/>
        </w:rPr>
        <w:t>資本額</w:t>
      </w:r>
      <w:r w:rsidR="008D357A">
        <w:rPr>
          <w:rFonts w:hint="eastAsia"/>
          <w:color w:val="000000"/>
        </w:rPr>
        <w:t>50%</w:t>
      </w:r>
      <w:r w:rsidR="00B1418F" w:rsidRPr="007B42EF">
        <w:rPr>
          <w:rFonts w:hint="eastAsia"/>
          <w:color w:val="000000"/>
        </w:rPr>
        <w:t>以上之</w:t>
      </w:r>
      <w:r w:rsidR="000F194D" w:rsidRPr="007B42EF">
        <w:rPr>
          <w:rFonts w:hint="eastAsia"/>
          <w:color w:val="000000"/>
        </w:rPr>
        <w:t>追蹤戶</w:t>
      </w:r>
      <w:r w:rsidR="00B1418F" w:rsidRPr="007B42EF">
        <w:rPr>
          <w:rFonts w:hint="eastAsia"/>
          <w:color w:val="000000"/>
        </w:rPr>
        <w:t>及</w:t>
      </w:r>
      <w:r w:rsidR="000F194D" w:rsidRPr="007B42EF">
        <w:rPr>
          <w:rFonts w:hint="eastAsia"/>
          <w:color w:val="000000"/>
        </w:rPr>
        <w:t>觀察戶</w:t>
      </w:r>
      <w:r w:rsidR="00B1418F" w:rsidRPr="007B42EF">
        <w:rPr>
          <w:rFonts w:hint="eastAsia"/>
          <w:color w:val="000000"/>
        </w:rPr>
        <w:t>等</w:t>
      </w:r>
      <w:r w:rsidR="00B1418F">
        <w:rPr>
          <w:rFonts w:hint="eastAsia"/>
          <w:color w:val="000000"/>
        </w:rPr>
        <w:t>，</w:t>
      </w:r>
      <w:r w:rsidR="002D0E0D">
        <w:rPr>
          <w:rFonts w:hint="eastAsia"/>
          <w:color w:val="000000"/>
        </w:rPr>
        <w:t>必要時每季實地訪查(談)1次</w:t>
      </w:r>
      <w:r w:rsidR="006436D5">
        <w:rPr>
          <w:rFonts w:hint="eastAsia"/>
          <w:color w:val="000000"/>
        </w:rPr>
        <w:t>，</w:t>
      </w:r>
      <w:r w:rsidR="003F399F">
        <w:rPr>
          <w:rFonts w:hint="eastAsia"/>
          <w:color w:val="000000"/>
        </w:rPr>
        <w:t>頻率高於</w:t>
      </w:r>
      <w:r w:rsidR="006436D5">
        <w:rPr>
          <w:rFonts w:hint="eastAsia"/>
          <w:color w:val="000000"/>
        </w:rPr>
        <w:t>第37條</w:t>
      </w:r>
      <w:r w:rsidR="003F399F">
        <w:rPr>
          <w:rFonts w:hint="eastAsia"/>
          <w:color w:val="000000"/>
        </w:rPr>
        <w:t>正常戶</w:t>
      </w:r>
      <w:r w:rsidR="006436D5">
        <w:rPr>
          <w:rFonts w:hint="eastAsia"/>
          <w:color w:val="000000"/>
        </w:rPr>
        <w:t>每半年實地訪查(談)1次</w:t>
      </w:r>
      <w:r w:rsidR="003F399F">
        <w:rPr>
          <w:rFonts w:hint="eastAsia"/>
          <w:color w:val="000000"/>
        </w:rPr>
        <w:t>等</w:t>
      </w:r>
      <w:r w:rsidR="00B1418F" w:rsidRPr="003E1F71">
        <w:rPr>
          <w:rStyle w:val="af4"/>
          <w:color w:val="000000"/>
        </w:rPr>
        <w:footnoteReference w:id="6"/>
      </w:r>
      <w:r w:rsidR="00BC7459">
        <w:rPr>
          <w:rFonts w:hint="eastAsia"/>
          <w:color w:val="000000"/>
        </w:rPr>
        <w:t>。</w:t>
      </w:r>
    </w:p>
    <w:p w:rsidR="00946115" w:rsidRPr="00C85881" w:rsidRDefault="00946115" w:rsidP="00946115">
      <w:pPr>
        <w:pStyle w:val="a5"/>
        <w:ind w:left="849" w:hanging="283"/>
        <w:rPr>
          <w:b/>
          <w:snapToGrid/>
          <w:color w:val="00B050"/>
        </w:rPr>
      </w:pPr>
      <w:r w:rsidRPr="008F1259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8F1259">
        <w:rPr>
          <w:rFonts w:hint="eastAsia"/>
          <w:b/>
        </w:rPr>
        <w:t>)</w:t>
      </w:r>
      <w:r w:rsidRPr="00946115">
        <w:rPr>
          <w:rFonts w:hint="eastAsia"/>
          <w:b/>
        </w:rPr>
        <w:t>112年底</w:t>
      </w:r>
      <w:r w:rsidR="007C47D9">
        <w:rPr>
          <w:rFonts w:hint="eastAsia"/>
          <w:b/>
        </w:rPr>
        <w:t>僅少數</w:t>
      </w:r>
      <w:r w:rsidR="00200567" w:rsidRPr="00946115">
        <w:rPr>
          <w:rFonts w:hint="eastAsia"/>
          <w:b/>
        </w:rPr>
        <w:t>被投資公司</w:t>
      </w:r>
      <w:r w:rsidR="00891E9B">
        <w:rPr>
          <w:rFonts w:hint="eastAsia"/>
          <w:b/>
        </w:rPr>
        <w:t>屬</w:t>
      </w:r>
      <w:r w:rsidR="007C47D9">
        <w:rPr>
          <w:rFonts w:hint="eastAsia"/>
          <w:b/>
        </w:rPr>
        <w:t>正常戶，多數為</w:t>
      </w:r>
      <w:r w:rsidRPr="00946115">
        <w:rPr>
          <w:rFonts w:hint="eastAsia"/>
          <w:b/>
        </w:rPr>
        <w:t>觀察戶或追蹤戶，</w:t>
      </w:r>
      <w:r w:rsidR="00A21E19">
        <w:rPr>
          <w:rFonts w:hint="eastAsia"/>
          <w:b/>
        </w:rPr>
        <w:t>另</w:t>
      </w:r>
      <w:r w:rsidR="00891E9B">
        <w:rPr>
          <w:rFonts w:hint="eastAsia"/>
          <w:b/>
        </w:rPr>
        <w:t>部分</w:t>
      </w:r>
      <w:r w:rsidRPr="00946115">
        <w:rPr>
          <w:rFonts w:hint="eastAsia"/>
          <w:b/>
        </w:rPr>
        <w:t>規劃退場</w:t>
      </w:r>
      <w:r w:rsidR="00A21E19">
        <w:rPr>
          <w:rFonts w:hint="eastAsia"/>
          <w:b/>
        </w:rPr>
        <w:t>之轉投資事業</w:t>
      </w:r>
      <w:r w:rsidRPr="00946115">
        <w:rPr>
          <w:rFonts w:hint="eastAsia"/>
          <w:b/>
        </w:rPr>
        <w:t>未完成程序，允宜積極辦理</w:t>
      </w:r>
    </w:p>
    <w:p w:rsidR="00B108AB" w:rsidRPr="00DD38B3" w:rsidRDefault="00946115" w:rsidP="00F969B3">
      <w:pPr>
        <w:pStyle w:val="21"/>
        <w:ind w:left="850" w:firstLine="566"/>
        <w:rPr>
          <w:color w:val="000000"/>
        </w:rPr>
      </w:pPr>
      <w:r>
        <w:rPr>
          <w:rFonts w:hint="eastAsia"/>
          <w:color w:val="000000"/>
        </w:rPr>
        <w:t>為處理</w:t>
      </w:r>
      <w:r w:rsidR="005C306A" w:rsidRPr="005C306A">
        <w:rPr>
          <w:rFonts w:hint="eastAsia"/>
          <w:color w:val="000000"/>
        </w:rPr>
        <w:t>各被投資事業之投資權益，</w:t>
      </w:r>
      <w:r w:rsidR="00DD221F">
        <w:rPr>
          <w:rFonts w:hint="eastAsia"/>
          <w:color w:val="000000"/>
        </w:rPr>
        <w:t>耀管會</w:t>
      </w:r>
      <w:r w:rsidR="005C306A" w:rsidRPr="005C306A">
        <w:rPr>
          <w:rFonts w:hint="eastAsia"/>
          <w:color w:val="000000"/>
        </w:rPr>
        <w:t>依各被投資事業之營運績效等</w:t>
      </w:r>
      <w:r w:rsidR="00DD221F">
        <w:rPr>
          <w:rFonts w:hint="eastAsia"/>
          <w:color w:val="000000"/>
        </w:rPr>
        <w:t>，</w:t>
      </w:r>
      <w:r w:rsidR="005C306A" w:rsidRPr="005C306A">
        <w:rPr>
          <w:rFonts w:hint="eastAsia"/>
          <w:color w:val="000000"/>
        </w:rPr>
        <w:t>區分</w:t>
      </w:r>
      <w:r w:rsidR="00DC1D27">
        <w:rPr>
          <w:rFonts w:hint="eastAsia"/>
          <w:color w:val="000000"/>
        </w:rPr>
        <w:t>為</w:t>
      </w:r>
      <w:r w:rsidR="005C306A" w:rsidRPr="005C306A">
        <w:rPr>
          <w:rFonts w:hint="eastAsia"/>
          <w:color w:val="000000"/>
        </w:rPr>
        <w:t>A</w:t>
      </w:r>
      <w:r w:rsidR="00582A66">
        <w:rPr>
          <w:rFonts w:hint="eastAsia"/>
          <w:color w:val="000000"/>
        </w:rPr>
        <w:t>(可釋出股權)</w:t>
      </w:r>
      <w:r w:rsidR="005C306A" w:rsidRPr="005C306A">
        <w:rPr>
          <w:rFonts w:hint="eastAsia"/>
          <w:color w:val="000000"/>
        </w:rPr>
        <w:t>至E等5類</w:t>
      </w:r>
      <w:r w:rsidR="00645232" w:rsidRPr="003E1F71">
        <w:rPr>
          <w:rStyle w:val="af4"/>
          <w:color w:val="000000"/>
        </w:rPr>
        <w:footnoteReference w:id="7"/>
      </w:r>
      <w:r w:rsidR="00DC1D27">
        <w:rPr>
          <w:rFonts w:hint="eastAsia"/>
          <w:color w:val="000000"/>
        </w:rPr>
        <w:t>，</w:t>
      </w:r>
      <w:r w:rsidR="005C306A" w:rsidRPr="005C306A">
        <w:rPr>
          <w:rFonts w:hint="eastAsia"/>
          <w:color w:val="000000"/>
        </w:rPr>
        <w:t>並按季檢討調整類別。依耀</w:t>
      </w:r>
      <w:r w:rsidR="00632C83" w:rsidRPr="00DD38B3">
        <w:rPr>
          <w:rFonts w:hint="eastAsia"/>
          <w:color w:val="000000"/>
        </w:rPr>
        <w:t>管會提供資料，</w:t>
      </w:r>
      <w:r w:rsidR="00B576AF" w:rsidRPr="00DD38B3">
        <w:rPr>
          <w:rFonts w:hint="eastAsia"/>
          <w:color w:val="000000"/>
        </w:rPr>
        <w:t>迄112年底</w:t>
      </w:r>
      <w:r w:rsidR="005F42FA" w:rsidRPr="00DD38B3">
        <w:rPr>
          <w:rFonts w:hint="eastAsia"/>
          <w:color w:val="000000"/>
        </w:rPr>
        <w:t>共</w:t>
      </w:r>
      <w:r w:rsidR="00663963" w:rsidRPr="00DD38B3">
        <w:rPr>
          <w:rFonts w:hint="eastAsia"/>
          <w:color w:val="000000"/>
        </w:rPr>
        <w:t>35家轉投資事業，</w:t>
      </w:r>
      <w:r w:rsidR="00CC091C" w:rsidRPr="00DD38B3">
        <w:rPr>
          <w:rFonts w:hint="eastAsia"/>
          <w:color w:val="000000"/>
        </w:rPr>
        <w:t>扣除</w:t>
      </w:r>
      <w:r w:rsidR="007A7F82" w:rsidRPr="00DD38B3">
        <w:rPr>
          <w:rFonts w:hint="eastAsia"/>
          <w:color w:val="000000"/>
        </w:rPr>
        <w:t>4家</w:t>
      </w:r>
      <w:r w:rsidR="00CC091C" w:rsidRPr="00DD38B3">
        <w:rPr>
          <w:rFonts w:hint="eastAsia"/>
          <w:color w:val="000000"/>
        </w:rPr>
        <w:t>未繼續營業，</w:t>
      </w:r>
      <w:r w:rsidR="007A7F82" w:rsidRPr="00DD38B3">
        <w:rPr>
          <w:rFonts w:hint="eastAsia"/>
          <w:color w:val="000000"/>
        </w:rPr>
        <w:t>尚有31家</w:t>
      </w:r>
      <w:r w:rsidR="00663963" w:rsidRPr="00DD38B3">
        <w:rPr>
          <w:rFonts w:hint="eastAsia"/>
          <w:color w:val="000000"/>
        </w:rPr>
        <w:t>繼續營業</w:t>
      </w:r>
      <w:r w:rsidR="004E3C8A" w:rsidRPr="00DD38B3">
        <w:rPr>
          <w:rFonts w:hint="eastAsia"/>
          <w:color w:val="000000"/>
        </w:rPr>
        <w:t>，</w:t>
      </w:r>
      <w:r w:rsidR="007A7F82" w:rsidRPr="00DD38B3">
        <w:rPr>
          <w:rFonts w:hint="eastAsia"/>
          <w:color w:val="000000"/>
        </w:rPr>
        <w:t>其中</w:t>
      </w:r>
      <w:r w:rsidR="00BA62EB" w:rsidRPr="00DD38B3">
        <w:rPr>
          <w:rFonts w:hint="eastAsia"/>
          <w:color w:val="000000"/>
        </w:rPr>
        <w:t>正常戶者</w:t>
      </w:r>
      <w:r w:rsidR="00AF1127" w:rsidRPr="00DD38B3">
        <w:rPr>
          <w:rFonts w:hint="eastAsia"/>
          <w:color w:val="000000"/>
        </w:rPr>
        <w:t>僅</w:t>
      </w:r>
      <w:r w:rsidR="00BA62EB" w:rsidRPr="00DD38B3">
        <w:rPr>
          <w:rFonts w:hint="eastAsia"/>
          <w:color w:val="000000"/>
        </w:rPr>
        <w:t>9家</w:t>
      </w:r>
      <w:r w:rsidR="009E4E00" w:rsidRPr="00DD38B3">
        <w:rPr>
          <w:rStyle w:val="af4"/>
          <w:color w:val="000000"/>
        </w:rPr>
        <w:footnoteReference w:id="8"/>
      </w:r>
      <w:r w:rsidR="009E4E00" w:rsidRPr="00DD38B3">
        <w:rPr>
          <w:rFonts w:hint="eastAsia"/>
          <w:color w:val="000000"/>
        </w:rPr>
        <w:t>，</w:t>
      </w:r>
      <w:r w:rsidR="00B82F6E" w:rsidRPr="00DD38B3">
        <w:rPr>
          <w:rFonts w:hint="eastAsia"/>
          <w:color w:val="000000"/>
        </w:rPr>
        <w:t>14家</w:t>
      </w:r>
      <w:r w:rsidR="004E3C8A" w:rsidRPr="00DD38B3">
        <w:rPr>
          <w:rFonts w:hint="eastAsia"/>
          <w:color w:val="000000"/>
        </w:rPr>
        <w:t>為</w:t>
      </w:r>
      <w:r w:rsidR="00BA62EB" w:rsidRPr="00DD38B3">
        <w:rPr>
          <w:rFonts w:hint="eastAsia"/>
          <w:color w:val="000000"/>
        </w:rPr>
        <w:t>觀察戶</w:t>
      </w:r>
      <w:r w:rsidR="004E3C8A" w:rsidRPr="00DD38B3">
        <w:rPr>
          <w:rFonts w:hint="eastAsia"/>
          <w:color w:val="000000"/>
        </w:rPr>
        <w:t>、</w:t>
      </w:r>
      <w:r w:rsidR="00B82F6E" w:rsidRPr="00DD38B3">
        <w:rPr>
          <w:rFonts w:hint="eastAsia"/>
          <w:color w:val="000000"/>
        </w:rPr>
        <w:t>8家</w:t>
      </w:r>
      <w:r w:rsidR="004E3C8A" w:rsidRPr="00DD38B3">
        <w:rPr>
          <w:rFonts w:hint="eastAsia"/>
          <w:color w:val="000000"/>
        </w:rPr>
        <w:t>為</w:t>
      </w:r>
      <w:r w:rsidR="00BA62EB" w:rsidRPr="00DD38B3">
        <w:rPr>
          <w:rFonts w:hint="eastAsia"/>
          <w:color w:val="000000"/>
        </w:rPr>
        <w:t>追蹤戶(詳表1)</w:t>
      </w:r>
      <w:r w:rsidR="00B576AF" w:rsidRPr="00DD38B3">
        <w:rPr>
          <w:rFonts w:hint="eastAsia"/>
          <w:color w:val="000000"/>
        </w:rPr>
        <w:t>。</w:t>
      </w:r>
    </w:p>
    <w:p w:rsidR="00B108AB" w:rsidRDefault="001A411E" w:rsidP="00B108AB">
      <w:pPr>
        <w:spacing w:line="440" w:lineRule="exact"/>
        <w:ind w:leftChars="0" w:left="0" w:firstLineChars="0" w:firstLine="0"/>
        <w:jc w:val="left"/>
        <w:rPr>
          <w:rFonts w:hAnsi="標楷體"/>
          <w:b/>
          <w:bCs/>
          <w:snapToGrid/>
          <w:color w:val="000000"/>
          <w:kern w:val="52"/>
        </w:rPr>
      </w:pPr>
      <w:r>
        <w:rPr>
          <w:rFonts w:hAnsi="標楷體" w:hint="eastAsia"/>
          <w:b/>
          <w:bCs/>
          <w:snapToGrid/>
          <w:color w:val="000000"/>
          <w:kern w:val="52"/>
        </w:rPr>
        <w:t xml:space="preserve"> </w:t>
      </w:r>
      <w:r w:rsidR="00B108AB">
        <w:rPr>
          <w:rFonts w:hAnsi="標楷體" w:hint="eastAsia"/>
          <w:b/>
          <w:bCs/>
          <w:snapToGrid/>
          <w:color w:val="000000"/>
          <w:kern w:val="52"/>
        </w:rPr>
        <w:t xml:space="preserve">表1  </w:t>
      </w:r>
      <w:r w:rsidRPr="001A411E">
        <w:rPr>
          <w:rFonts w:hAnsi="標楷體" w:hint="eastAsia"/>
          <w:b/>
          <w:bCs/>
          <w:snapToGrid/>
          <w:color w:val="000000"/>
          <w:kern w:val="52"/>
        </w:rPr>
        <w:t>耀管會</w:t>
      </w:r>
      <w:r w:rsidR="00B108AB" w:rsidRPr="00DA710E">
        <w:rPr>
          <w:rFonts w:hAnsi="標楷體" w:hint="eastAsia"/>
          <w:b/>
          <w:bCs/>
          <w:snapToGrid/>
          <w:color w:val="000000"/>
          <w:kern w:val="52"/>
        </w:rPr>
        <w:t>11</w:t>
      </w:r>
      <w:r w:rsidR="00B108AB" w:rsidRPr="001114A8">
        <w:rPr>
          <w:rFonts w:hAnsi="標楷體" w:hint="eastAsia"/>
          <w:b/>
          <w:bCs/>
          <w:snapToGrid/>
          <w:color w:val="000000"/>
          <w:kern w:val="52"/>
        </w:rPr>
        <w:t>2</w:t>
      </w:r>
      <w:r w:rsidR="00B108AB" w:rsidRPr="00DA710E">
        <w:rPr>
          <w:rFonts w:hAnsi="標楷體" w:hint="eastAsia"/>
          <w:b/>
          <w:bCs/>
          <w:snapToGrid/>
          <w:color w:val="000000"/>
          <w:kern w:val="52"/>
        </w:rPr>
        <w:t>年度轉投資事業管理</w:t>
      </w:r>
      <w:r w:rsidR="00B108AB">
        <w:rPr>
          <w:rFonts w:hAnsi="標楷體" w:hint="eastAsia"/>
          <w:b/>
          <w:bCs/>
          <w:snapToGrid/>
          <w:color w:val="000000"/>
          <w:kern w:val="52"/>
        </w:rPr>
        <w:t>分類-</w:t>
      </w:r>
      <w:r w:rsidR="00B108AB">
        <w:rPr>
          <w:rFonts w:hAnsi="標楷體"/>
          <w:b/>
          <w:bCs/>
          <w:snapToGrid/>
          <w:color w:val="000000"/>
          <w:kern w:val="52"/>
        </w:rPr>
        <w:t>-</w:t>
      </w:r>
      <w:r w:rsidR="00B108AB">
        <w:rPr>
          <w:rFonts w:hAnsi="標楷體" w:hint="eastAsia"/>
          <w:b/>
          <w:bCs/>
          <w:snapToGrid/>
          <w:color w:val="000000"/>
          <w:kern w:val="52"/>
        </w:rPr>
        <w:t>觀察戶及追蹤戶簡表</w:t>
      </w:r>
    </w:p>
    <w:p w:rsidR="00B108AB" w:rsidRPr="00DA710E" w:rsidRDefault="00B108AB" w:rsidP="00CD1989">
      <w:pPr>
        <w:spacing w:line="320" w:lineRule="exact"/>
        <w:ind w:leftChars="0" w:left="491" w:right="113" w:hangingChars="202" w:hanging="491"/>
        <w:jc w:val="right"/>
        <w:rPr>
          <w:color w:val="000000"/>
        </w:rPr>
      </w:pPr>
      <w:r>
        <w:rPr>
          <w:rFonts w:hAnsi="標楷體" w:hint="eastAsia"/>
          <w:snapToGrid/>
          <w:color w:val="000000"/>
          <w:sz w:val="24"/>
          <w:szCs w:val="24"/>
        </w:rPr>
        <w:t xml:space="preserve">       </w:t>
      </w:r>
      <w:r w:rsidR="001A411E">
        <w:rPr>
          <w:rFonts w:hAnsi="標楷體" w:hint="eastAsia"/>
          <w:snapToGrid/>
          <w:color w:val="000000"/>
          <w:sz w:val="24"/>
          <w:szCs w:val="24"/>
        </w:rPr>
        <w:t xml:space="preserve"> </w:t>
      </w:r>
      <w:r w:rsidRPr="00DA710E">
        <w:rPr>
          <w:rFonts w:hAnsi="標楷體" w:hint="eastAsia"/>
          <w:snapToGrid/>
          <w:color w:val="000000"/>
          <w:sz w:val="24"/>
          <w:szCs w:val="24"/>
        </w:rPr>
        <w:t>單位：新臺幣千元、千美元</w:t>
      </w:r>
    </w:p>
    <w:tbl>
      <w:tblPr>
        <w:tblW w:w="836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851"/>
        <w:gridCol w:w="1842"/>
        <w:gridCol w:w="993"/>
        <w:gridCol w:w="1842"/>
        <w:gridCol w:w="1701"/>
      </w:tblGrid>
      <w:tr w:rsidR="00B108AB" w:rsidRPr="00DA710E" w:rsidTr="009605C1">
        <w:trPr>
          <w:trHeight w:val="20"/>
          <w:tblHeader/>
        </w:trPr>
        <w:tc>
          <w:tcPr>
            <w:tcW w:w="1134" w:type="dxa"/>
            <w:vAlign w:val="center"/>
          </w:tcPr>
          <w:p w:rsidR="00B108AB" w:rsidRPr="00477107" w:rsidRDefault="00B108AB" w:rsidP="001F25D7">
            <w:pPr>
              <w:pStyle w:val="142"/>
              <w:jc w:val="center"/>
            </w:pPr>
            <w:r w:rsidRPr="00477107">
              <w:rPr>
                <w:rFonts w:hint="eastAsia"/>
              </w:rPr>
              <w:t>經營情況分類)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</w:pPr>
            <w:r w:rsidRPr="00477107">
              <w:rPr>
                <w:rFonts w:hint="eastAsia"/>
              </w:rPr>
              <w:t>投資處理</w:t>
            </w:r>
          </w:p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分類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center"/>
            </w:pPr>
            <w:r w:rsidRPr="00477107">
              <w:rPr>
                <w:rFonts w:hint="eastAsia"/>
              </w:rPr>
              <w:t>公司名稱</w:t>
            </w:r>
          </w:p>
        </w:tc>
        <w:tc>
          <w:tcPr>
            <w:tcW w:w="993" w:type="dxa"/>
            <w:vAlign w:val="center"/>
          </w:tcPr>
          <w:p w:rsidR="00B108AB" w:rsidRPr="00477107" w:rsidRDefault="00B108AB" w:rsidP="00477107">
            <w:pPr>
              <w:pStyle w:val="142"/>
              <w:jc w:val="center"/>
            </w:pPr>
            <w:r w:rsidRPr="00477107">
              <w:rPr>
                <w:rFonts w:hint="eastAsia"/>
              </w:rPr>
              <w:t>投資</w:t>
            </w:r>
          </w:p>
          <w:p w:rsidR="00B108AB" w:rsidRPr="00477107" w:rsidRDefault="00B108AB" w:rsidP="00477107">
            <w:pPr>
              <w:pStyle w:val="142"/>
              <w:jc w:val="center"/>
            </w:pPr>
            <w:r w:rsidRPr="00477107">
              <w:rPr>
                <w:rFonts w:hint="eastAsia"/>
              </w:rPr>
              <w:t>年月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center"/>
            </w:pPr>
            <w:r w:rsidRPr="00477107">
              <w:rPr>
                <w:rFonts w:hint="eastAsia"/>
              </w:rPr>
              <w:t>至1</w:t>
            </w:r>
            <w:r w:rsidRPr="00477107">
              <w:t>1</w:t>
            </w:r>
            <w:r w:rsidRPr="00477107">
              <w:rPr>
                <w:rFonts w:hint="eastAsia"/>
              </w:rPr>
              <w:t>2年度</w:t>
            </w:r>
            <w:r w:rsidRPr="00477107">
              <w:br/>
            </w:r>
            <w:r w:rsidRPr="00477107">
              <w:rPr>
                <w:rFonts w:hint="eastAsia"/>
              </w:rPr>
              <w:t>累積盈餘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1</w:t>
            </w:r>
            <w:r w:rsidRPr="00477107">
              <w:t>1</w:t>
            </w:r>
            <w:r w:rsidRPr="00477107">
              <w:rPr>
                <w:rFonts w:hint="eastAsia"/>
              </w:rPr>
              <w:t>2年度</w:t>
            </w:r>
            <w:r w:rsidRPr="00477107">
              <w:br/>
            </w:r>
            <w:r w:rsidRPr="00477107">
              <w:rPr>
                <w:rFonts w:hint="eastAsia"/>
              </w:rPr>
              <w:t>資本額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百德機械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109/03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-250,923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549,500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強方科技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109/11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t>-</w:t>
            </w:r>
            <w:r w:rsidRPr="00477107">
              <w:rPr>
                <w:rFonts w:hint="eastAsia"/>
              </w:rPr>
              <w:t>95</w:t>
            </w:r>
            <w:r w:rsidRPr="00477107">
              <w:t>,</w:t>
            </w:r>
            <w:r w:rsidRPr="00477107">
              <w:rPr>
                <w:rFonts w:hint="eastAsia"/>
              </w:rPr>
              <w:t>222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745,465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太景醫藥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</w:pPr>
            <w:r w:rsidRPr="00477107">
              <w:rPr>
                <w:rFonts w:hint="eastAsia"/>
              </w:rPr>
              <w:t>90/3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542</w:t>
            </w:r>
            <w:r w:rsidRPr="00477107">
              <w:t>,</w:t>
            </w:r>
            <w:r w:rsidRPr="00477107">
              <w:rPr>
                <w:rFonts w:hint="eastAsia"/>
              </w:rPr>
              <w:t>054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t>20,910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7E60EA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台灣生物製造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112/8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-228,650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3,443,170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7E60EA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追蹤戶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D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藥華醫藥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</w:pPr>
            <w:r w:rsidRPr="00477107">
              <w:rPr>
                <w:rFonts w:hint="eastAsia"/>
              </w:rPr>
              <w:t>92/10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t>-631,187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t>3,402,639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追蹤戶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D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聯亞生技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</w:pPr>
            <w:r w:rsidRPr="00477107">
              <w:rPr>
                <w:rFonts w:hint="eastAsia"/>
              </w:rPr>
              <w:t>87/9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0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848,000</w:t>
            </w:r>
          </w:p>
        </w:tc>
      </w:tr>
      <w:tr w:rsidR="00B108AB" w:rsidRPr="00DA710E" w:rsidTr="00A948CE">
        <w:trPr>
          <w:trHeight w:val="20"/>
        </w:trPr>
        <w:tc>
          <w:tcPr>
            <w:tcW w:w="1134" w:type="dxa"/>
            <w:vAlign w:val="center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追蹤戶</w:t>
            </w:r>
          </w:p>
        </w:tc>
        <w:tc>
          <w:tcPr>
            <w:tcW w:w="851" w:type="dxa"/>
            <w:vAlign w:val="center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9605C1">
            <w:pPr>
              <w:pStyle w:val="142"/>
              <w:ind w:rightChars="-50" w:right="-142"/>
            </w:pPr>
            <w:r w:rsidRPr="00477107">
              <w:rPr>
                <w:rFonts w:hint="eastAsia"/>
              </w:rPr>
              <w:t>英屬開曼群島商聯合生物製藥(控股)公司</w:t>
            </w:r>
          </w:p>
        </w:tc>
        <w:tc>
          <w:tcPr>
            <w:tcW w:w="993" w:type="dxa"/>
            <w:vAlign w:val="center"/>
          </w:tcPr>
          <w:p w:rsidR="00B108AB" w:rsidRPr="00477107" w:rsidRDefault="00B108AB" w:rsidP="00AA1C68">
            <w:pPr>
              <w:pStyle w:val="142"/>
              <w:jc w:val="right"/>
            </w:pPr>
            <w:r w:rsidRPr="00477107">
              <w:rPr>
                <w:rFonts w:hint="eastAsia"/>
              </w:rPr>
              <w:t>108/6</w:t>
            </w:r>
          </w:p>
        </w:tc>
        <w:tc>
          <w:tcPr>
            <w:tcW w:w="1842" w:type="dxa"/>
            <w:vAlign w:val="center"/>
          </w:tcPr>
          <w:p w:rsidR="009A6EFA" w:rsidRDefault="00B108AB" w:rsidP="00DC5118">
            <w:pPr>
              <w:pStyle w:val="142"/>
              <w:jc w:val="right"/>
            </w:pPr>
            <w:r w:rsidRPr="00477107">
              <w:rPr>
                <w:rFonts w:hint="eastAsia"/>
              </w:rPr>
              <w:t>-</w:t>
            </w:r>
            <w:r w:rsidRPr="00477107">
              <w:t>21,926.78</w:t>
            </w:r>
            <w:r w:rsidRPr="00477107">
              <w:rPr>
                <w:rFonts w:hint="eastAsia"/>
              </w:rPr>
              <w:t>千</w:t>
            </w:r>
          </w:p>
          <w:p w:rsidR="00B108AB" w:rsidRPr="00477107" w:rsidRDefault="00B108AB" w:rsidP="009A6EFA">
            <w:pPr>
              <w:pStyle w:val="142"/>
              <w:ind w:right="97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美元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19.06千美元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樂迦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</w:pPr>
            <w:r w:rsidRPr="00477107">
              <w:rPr>
                <w:rFonts w:hint="eastAsia"/>
              </w:rPr>
              <w:t>110/4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-96,894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2,000,000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追蹤戶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達佛羅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110/6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17,818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357,692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追蹤戶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D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台灣花卉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87/4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-14,508</w:t>
            </w:r>
          </w:p>
        </w:tc>
        <w:tc>
          <w:tcPr>
            <w:tcW w:w="1701" w:type="dxa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568,351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台康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107/10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-</w:t>
            </w:r>
            <w:r w:rsidRPr="00477107">
              <w:t>915,208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3</w:t>
            </w:r>
            <w:r w:rsidRPr="00477107">
              <w:t>,060,516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台船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107/5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-4,050,923</w:t>
            </w:r>
          </w:p>
        </w:tc>
        <w:tc>
          <w:tcPr>
            <w:tcW w:w="1701" w:type="dxa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9,335,146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追蹤戶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聯合再生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107/10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-3,884,641</w:t>
            </w:r>
          </w:p>
        </w:tc>
        <w:tc>
          <w:tcPr>
            <w:tcW w:w="1701" w:type="dxa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t>16,277,9</w:t>
            </w:r>
            <w:r w:rsidRPr="00477107">
              <w:rPr>
                <w:rFonts w:hint="eastAsia"/>
              </w:rPr>
              <w:t>54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追蹤戶</w:t>
            </w:r>
          </w:p>
        </w:tc>
        <w:tc>
          <w:tcPr>
            <w:tcW w:w="851" w:type="dxa"/>
          </w:tcPr>
          <w:p w:rsidR="00B108AB" w:rsidRPr="00477107" w:rsidRDefault="00B108AB" w:rsidP="0047710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E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Taicom</w:t>
            </w:r>
          </w:p>
        </w:tc>
        <w:tc>
          <w:tcPr>
            <w:tcW w:w="993" w:type="dxa"/>
          </w:tcPr>
          <w:p w:rsidR="00B108AB" w:rsidRPr="00477107" w:rsidRDefault="00B108AB" w:rsidP="00AA1C68">
            <w:pPr>
              <w:pStyle w:val="142"/>
              <w:jc w:val="right"/>
            </w:pPr>
            <w:r w:rsidRPr="00477107">
              <w:rPr>
                <w:rFonts w:hint="eastAsia"/>
              </w:rPr>
              <w:t>88/10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-47,824千美元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rPr>
                <w:rFonts w:hint="eastAsia"/>
              </w:rPr>
              <w:t>60</w:t>
            </w:r>
            <w:r w:rsidRPr="00477107">
              <w:t>,</w:t>
            </w:r>
            <w:r w:rsidRPr="00477107">
              <w:rPr>
                <w:rFonts w:hint="eastAsia"/>
              </w:rPr>
              <w:t>027千美元</w:t>
            </w:r>
          </w:p>
        </w:tc>
      </w:tr>
      <w:tr w:rsidR="00B108AB" w:rsidRPr="00DA710E" w:rsidTr="005D27B5">
        <w:trPr>
          <w:trHeight w:val="20"/>
        </w:trPr>
        <w:tc>
          <w:tcPr>
            <w:tcW w:w="1134" w:type="dxa"/>
            <w:vAlign w:val="center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  <w:vAlign w:val="center"/>
          </w:tcPr>
          <w:p w:rsidR="00B108AB" w:rsidRPr="00477107" w:rsidRDefault="00B108AB" w:rsidP="001F25D7">
            <w:pPr>
              <w:pStyle w:val="142"/>
              <w:jc w:val="center"/>
              <w:rPr>
                <w:rFonts w:hint="eastAsia"/>
              </w:rPr>
            </w:pPr>
            <w:r w:rsidRPr="00477107"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智康創投(股)公司</w:t>
            </w:r>
          </w:p>
        </w:tc>
        <w:tc>
          <w:tcPr>
            <w:tcW w:w="993" w:type="dxa"/>
            <w:vAlign w:val="center"/>
          </w:tcPr>
          <w:p w:rsidR="00B108AB" w:rsidRPr="00477107" w:rsidRDefault="00B108AB" w:rsidP="00AA1C68">
            <w:pPr>
              <w:pStyle w:val="142"/>
              <w:jc w:val="right"/>
              <w:rPr>
                <w:rFonts w:hint="eastAsia"/>
              </w:rPr>
            </w:pPr>
            <w:r w:rsidRPr="00477107">
              <w:t>112</w:t>
            </w:r>
            <w:r w:rsidRPr="00477107">
              <w:rPr>
                <w:rFonts w:hint="eastAsia"/>
              </w:rPr>
              <w:t>/</w:t>
            </w:r>
            <w:r w:rsidRPr="00477107">
              <w:t>7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t>-37,979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336,750</w:t>
            </w:r>
          </w:p>
        </w:tc>
      </w:tr>
      <w:tr w:rsidR="00B108AB" w:rsidRPr="00DA710E" w:rsidTr="005D27B5">
        <w:trPr>
          <w:trHeight w:val="20"/>
        </w:trPr>
        <w:tc>
          <w:tcPr>
            <w:tcW w:w="1134" w:type="dxa"/>
            <w:vAlign w:val="center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  <w:vAlign w:val="center"/>
          </w:tcPr>
          <w:p w:rsidR="00B108AB" w:rsidRPr="00477107" w:rsidRDefault="00B108AB" w:rsidP="001F25D7">
            <w:pPr>
              <w:pStyle w:val="142"/>
              <w:jc w:val="center"/>
            </w:pPr>
            <w:r w:rsidRPr="00477107">
              <w:t>C</w:t>
            </w:r>
          </w:p>
        </w:tc>
        <w:tc>
          <w:tcPr>
            <w:tcW w:w="1842" w:type="dxa"/>
          </w:tcPr>
          <w:p w:rsidR="00B108AB" w:rsidRPr="00477107" w:rsidRDefault="00B108AB" w:rsidP="009605C1">
            <w:pPr>
              <w:pStyle w:val="142"/>
              <w:ind w:rightChars="-50" w:right="-142"/>
              <w:rPr>
                <w:rFonts w:hint="eastAsia"/>
              </w:rPr>
            </w:pPr>
            <w:r w:rsidRPr="00477107">
              <w:rPr>
                <w:rFonts w:hint="eastAsia"/>
              </w:rPr>
              <w:t>台灣集富二號創業投資有限合夥</w:t>
            </w:r>
          </w:p>
        </w:tc>
        <w:tc>
          <w:tcPr>
            <w:tcW w:w="993" w:type="dxa"/>
            <w:vAlign w:val="center"/>
          </w:tcPr>
          <w:p w:rsidR="00B108AB" w:rsidRPr="00477107" w:rsidRDefault="00B108AB" w:rsidP="00AA1C68">
            <w:pPr>
              <w:pStyle w:val="142"/>
              <w:jc w:val="right"/>
            </w:pPr>
            <w:r w:rsidRPr="00477107">
              <w:t>112</w:t>
            </w:r>
            <w:r w:rsidRPr="00477107">
              <w:rPr>
                <w:rFonts w:hint="eastAsia"/>
              </w:rPr>
              <w:t>/</w:t>
            </w:r>
            <w:r w:rsidRPr="00477107">
              <w:t>8</w:t>
            </w:r>
          </w:p>
        </w:tc>
        <w:tc>
          <w:tcPr>
            <w:tcW w:w="3543" w:type="dxa"/>
            <w:gridSpan w:val="2"/>
            <w:vMerge w:val="restart"/>
            <w:vAlign w:val="center"/>
          </w:tcPr>
          <w:p w:rsidR="00B108AB" w:rsidRDefault="00B108AB" w:rsidP="00DB14FD">
            <w:pPr>
              <w:pStyle w:val="142"/>
              <w:ind w:left="567"/>
              <w:jc w:val="both"/>
              <w:rPr>
                <w:rFonts w:hint="eastAsia"/>
              </w:rPr>
            </w:pPr>
            <w:r w:rsidRPr="00DA710E">
              <w:rPr>
                <w:rFonts w:hint="eastAsia"/>
              </w:rPr>
              <w:t>(合夥制非公司組織，財報有別於一般公司，無累積盈虧之列示，而為合夥資金之表達)</w:t>
            </w: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1F25D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生醫基金Ⅱ</w:t>
            </w:r>
          </w:p>
        </w:tc>
        <w:tc>
          <w:tcPr>
            <w:tcW w:w="993" w:type="dxa"/>
          </w:tcPr>
          <w:p w:rsidR="00B108AB" w:rsidRPr="00477107" w:rsidRDefault="00B108AB" w:rsidP="001D2EEF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</w:t>
            </w:r>
            <w:r w:rsidRPr="00477107">
              <w:t>09/11</w:t>
            </w:r>
          </w:p>
        </w:tc>
        <w:tc>
          <w:tcPr>
            <w:tcW w:w="3543" w:type="dxa"/>
            <w:gridSpan w:val="2"/>
            <w:vMerge/>
            <w:vAlign w:val="center"/>
          </w:tcPr>
          <w:p w:rsidR="00B108AB" w:rsidRPr="00DA710E" w:rsidRDefault="00B108AB" w:rsidP="00D82B28">
            <w:pPr>
              <w:pStyle w:val="142"/>
              <w:ind w:left="566" w:firstLine="566"/>
              <w:rPr>
                <w:rFonts w:hint="eastAsia"/>
              </w:rPr>
            </w:pP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1F25D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聚合創投</w:t>
            </w:r>
          </w:p>
        </w:tc>
        <w:tc>
          <w:tcPr>
            <w:tcW w:w="993" w:type="dxa"/>
          </w:tcPr>
          <w:p w:rsidR="00B108AB" w:rsidRPr="00477107" w:rsidRDefault="00B108AB" w:rsidP="001D2EEF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110/07</w:t>
            </w:r>
          </w:p>
        </w:tc>
        <w:tc>
          <w:tcPr>
            <w:tcW w:w="3543" w:type="dxa"/>
            <w:gridSpan w:val="2"/>
            <w:vMerge/>
            <w:vAlign w:val="center"/>
          </w:tcPr>
          <w:p w:rsidR="00B108AB" w:rsidRPr="00DA710E" w:rsidRDefault="00B108AB" w:rsidP="00D82B28">
            <w:pPr>
              <w:pStyle w:val="142"/>
              <w:ind w:left="566" w:firstLine="566"/>
              <w:rPr>
                <w:rFonts w:hint="eastAsia"/>
              </w:rPr>
            </w:pP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1F25D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水牛六號</w:t>
            </w:r>
          </w:p>
        </w:tc>
        <w:tc>
          <w:tcPr>
            <w:tcW w:w="993" w:type="dxa"/>
          </w:tcPr>
          <w:p w:rsidR="00B108AB" w:rsidRPr="00477107" w:rsidRDefault="00B108AB" w:rsidP="001D2EEF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111/06</w:t>
            </w:r>
          </w:p>
        </w:tc>
        <w:tc>
          <w:tcPr>
            <w:tcW w:w="3543" w:type="dxa"/>
            <w:gridSpan w:val="2"/>
            <w:vMerge/>
            <w:vAlign w:val="center"/>
          </w:tcPr>
          <w:p w:rsidR="00B108AB" w:rsidRPr="00DA710E" w:rsidRDefault="00B108AB" w:rsidP="00D82B28">
            <w:pPr>
              <w:pStyle w:val="142"/>
              <w:ind w:left="566" w:firstLine="566"/>
            </w:pP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291CD8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1F25D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 xml:space="preserve">Clarity </w:t>
            </w:r>
          </w:p>
        </w:tc>
        <w:tc>
          <w:tcPr>
            <w:tcW w:w="993" w:type="dxa"/>
          </w:tcPr>
          <w:p w:rsidR="00B108AB" w:rsidRPr="00477107" w:rsidRDefault="00B108AB" w:rsidP="001D2EEF">
            <w:pPr>
              <w:pStyle w:val="142"/>
              <w:jc w:val="right"/>
            </w:pPr>
            <w:r w:rsidRPr="00477107">
              <w:rPr>
                <w:rFonts w:hint="eastAsia"/>
              </w:rPr>
              <w:t>90/6</w:t>
            </w:r>
          </w:p>
        </w:tc>
        <w:tc>
          <w:tcPr>
            <w:tcW w:w="3543" w:type="dxa"/>
            <w:gridSpan w:val="2"/>
            <w:vMerge/>
            <w:vAlign w:val="center"/>
          </w:tcPr>
          <w:p w:rsidR="00B108AB" w:rsidRPr="00DA710E" w:rsidRDefault="00B108AB" w:rsidP="00D82B28">
            <w:pPr>
              <w:pStyle w:val="142"/>
              <w:ind w:left="566" w:firstLine="566"/>
            </w:pP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觀察戶</w:t>
            </w:r>
          </w:p>
        </w:tc>
        <w:tc>
          <w:tcPr>
            <w:tcW w:w="851" w:type="dxa"/>
          </w:tcPr>
          <w:p w:rsidR="00B108AB" w:rsidRPr="00477107" w:rsidRDefault="00B108AB" w:rsidP="001F25D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C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  <w:rPr>
                <w:rFonts w:hint="eastAsia"/>
              </w:rPr>
            </w:pPr>
            <w:r w:rsidRPr="00477107">
              <w:rPr>
                <w:rFonts w:hint="eastAsia"/>
              </w:rPr>
              <w:t>和順興</w:t>
            </w:r>
          </w:p>
        </w:tc>
        <w:tc>
          <w:tcPr>
            <w:tcW w:w="993" w:type="dxa"/>
          </w:tcPr>
          <w:p w:rsidR="00B108AB" w:rsidRPr="00477107" w:rsidRDefault="00B108AB" w:rsidP="001D2EEF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112/03</w:t>
            </w:r>
          </w:p>
        </w:tc>
        <w:tc>
          <w:tcPr>
            <w:tcW w:w="3543" w:type="dxa"/>
            <w:gridSpan w:val="2"/>
            <w:vMerge/>
            <w:vAlign w:val="center"/>
          </w:tcPr>
          <w:p w:rsidR="00B108AB" w:rsidRPr="00DA710E" w:rsidRDefault="00B108AB" w:rsidP="00D82B28">
            <w:pPr>
              <w:pStyle w:val="142"/>
              <w:ind w:left="566" w:firstLine="566"/>
            </w:pPr>
          </w:p>
        </w:tc>
      </w:tr>
      <w:tr w:rsidR="00B108AB" w:rsidRPr="00DA710E" w:rsidTr="009605C1">
        <w:trPr>
          <w:trHeight w:val="20"/>
        </w:trPr>
        <w:tc>
          <w:tcPr>
            <w:tcW w:w="1134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追蹤戶</w:t>
            </w:r>
          </w:p>
        </w:tc>
        <w:tc>
          <w:tcPr>
            <w:tcW w:w="851" w:type="dxa"/>
          </w:tcPr>
          <w:p w:rsidR="00B108AB" w:rsidRPr="00477107" w:rsidRDefault="00B108AB" w:rsidP="001F25D7">
            <w:pPr>
              <w:pStyle w:val="142"/>
              <w:jc w:val="center"/>
              <w:rPr>
                <w:rFonts w:hint="eastAsia"/>
              </w:rPr>
            </w:pPr>
            <w:r w:rsidRPr="00477107">
              <w:rPr>
                <w:rFonts w:hint="eastAsia"/>
              </w:rPr>
              <w:t>E</w:t>
            </w:r>
          </w:p>
        </w:tc>
        <w:tc>
          <w:tcPr>
            <w:tcW w:w="1842" w:type="dxa"/>
          </w:tcPr>
          <w:p w:rsidR="00B108AB" w:rsidRPr="00477107" w:rsidRDefault="00B108AB" w:rsidP="00477107">
            <w:pPr>
              <w:pStyle w:val="142"/>
            </w:pPr>
            <w:r w:rsidRPr="00477107">
              <w:rPr>
                <w:rFonts w:hint="eastAsia"/>
              </w:rPr>
              <w:t>緯華航太</w:t>
            </w:r>
          </w:p>
        </w:tc>
        <w:tc>
          <w:tcPr>
            <w:tcW w:w="993" w:type="dxa"/>
          </w:tcPr>
          <w:p w:rsidR="00B108AB" w:rsidRPr="00477107" w:rsidRDefault="00B108AB" w:rsidP="001D2EEF">
            <w:pPr>
              <w:pStyle w:val="142"/>
              <w:jc w:val="right"/>
            </w:pPr>
            <w:r w:rsidRPr="00477107">
              <w:rPr>
                <w:rFonts w:hint="eastAsia"/>
              </w:rPr>
              <w:t>89/5</w:t>
            </w:r>
          </w:p>
        </w:tc>
        <w:tc>
          <w:tcPr>
            <w:tcW w:w="1842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</w:pPr>
            <w:r w:rsidRPr="00477107">
              <w:t>-</w:t>
            </w:r>
            <w:r w:rsidRPr="00477107">
              <w:rPr>
                <w:rFonts w:hint="eastAsia"/>
              </w:rPr>
              <w:t>209</w:t>
            </w:r>
            <w:r w:rsidRPr="00477107">
              <w:t>,</w:t>
            </w:r>
            <w:r w:rsidRPr="00477107">
              <w:rPr>
                <w:rFonts w:hint="eastAsia"/>
              </w:rPr>
              <w:t>711</w:t>
            </w:r>
          </w:p>
        </w:tc>
        <w:tc>
          <w:tcPr>
            <w:tcW w:w="1701" w:type="dxa"/>
            <w:vAlign w:val="center"/>
          </w:tcPr>
          <w:p w:rsidR="00B108AB" w:rsidRPr="00477107" w:rsidRDefault="00B108AB" w:rsidP="00477107">
            <w:pPr>
              <w:pStyle w:val="142"/>
              <w:jc w:val="right"/>
              <w:rPr>
                <w:rFonts w:hint="eastAsia"/>
              </w:rPr>
            </w:pPr>
            <w:r w:rsidRPr="00477107">
              <w:rPr>
                <w:rFonts w:hint="eastAsia"/>
              </w:rPr>
              <w:t>210,000</w:t>
            </w:r>
          </w:p>
        </w:tc>
      </w:tr>
    </w:tbl>
    <w:p w:rsidR="00B108AB" w:rsidRPr="009C59F1" w:rsidRDefault="00B108AB" w:rsidP="001E1008">
      <w:pPr>
        <w:pStyle w:val="aff9"/>
        <w:ind w:left="1338" w:hangingChars="550" w:hanging="1338"/>
        <w:rPr>
          <w:rFonts w:hint="eastAsia"/>
        </w:rPr>
      </w:pPr>
      <w:r>
        <w:rPr>
          <w:rFonts w:hint="eastAsia"/>
          <w:lang w:eastAsia="zh-TW"/>
        </w:rPr>
        <w:t xml:space="preserve"> 說 </w:t>
      </w:r>
      <w:r w:rsidR="001E1008">
        <w:rPr>
          <w:rFonts w:hint="eastAsia"/>
          <w:lang w:eastAsia="zh-TW"/>
        </w:rPr>
        <w:t xml:space="preserve">  </w:t>
      </w:r>
      <w:r>
        <w:rPr>
          <w:rFonts w:hint="eastAsia"/>
          <w:lang w:eastAsia="zh-TW"/>
        </w:rPr>
        <w:t xml:space="preserve"> 明</w:t>
      </w:r>
      <w:r w:rsidRPr="009C59F1">
        <w:rPr>
          <w:rFonts w:hint="eastAsia"/>
        </w:rPr>
        <w:t>：</w:t>
      </w:r>
      <w:r>
        <w:rPr>
          <w:rFonts w:hint="eastAsia"/>
          <w:lang w:eastAsia="zh-TW"/>
        </w:rPr>
        <w:t>表列</w:t>
      </w:r>
      <w:r w:rsidRPr="00FF7BCA">
        <w:rPr>
          <w:rFonts w:hint="eastAsia"/>
          <w:lang w:eastAsia="zh-TW"/>
        </w:rPr>
        <w:t>經營情況分類</w:t>
      </w:r>
      <w:r>
        <w:rPr>
          <w:rFonts w:hint="eastAsia"/>
          <w:lang w:eastAsia="zh-TW"/>
        </w:rPr>
        <w:t>係按耀管會</w:t>
      </w:r>
      <w:r w:rsidRPr="009C59F1">
        <w:rPr>
          <w:rFonts w:hint="eastAsia"/>
        </w:rPr>
        <w:t>投資作業規範第35條</w:t>
      </w:r>
      <w:r>
        <w:rPr>
          <w:rFonts w:hint="eastAsia"/>
          <w:lang w:eastAsia="zh-TW"/>
        </w:rPr>
        <w:t>辦理、</w:t>
      </w:r>
      <w:r w:rsidRPr="00FF7BCA">
        <w:rPr>
          <w:rFonts w:hint="eastAsia"/>
          <w:lang w:eastAsia="zh-TW"/>
        </w:rPr>
        <w:t>投資權益</w:t>
      </w:r>
      <w:r>
        <w:rPr>
          <w:rFonts w:hint="eastAsia"/>
          <w:lang w:eastAsia="zh-TW"/>
        </w:rPr>
        <w:t>之</w:t>
      </w:r>
      <w:r w:rsidRPr="00FF7BCA">
        <w:rPr>
          <w:rFonts w:hint="eastAsia"/>
          <w:lang w:eastAsia="zh-TW"/>
        </w:rPr>
        <w:t>分類</w:t>
      </w:r>
      <w:r>
        <w:rPr>
          <w:rFonts w:hint="eastAsia"/>
          <w:lang w:eastAsia="zh-TW"/>
        </w:rPr>
        <w:t>係按第45條規定辦理。本表不含正常戶。</w:t>
      </w:r>
    </w:p>
    <w:p w:rsidR="006E33C6" w:rsidRPr="003F2DCC" w:rsidRDefault="002479E9" w:rsidP="008A014F">
      <w:pPr>
        <w:pStyle w:val="aff9"/>
        <w:ind w:left="647" w:hanging="647"/>
        <w:rPr>
          <w:color w:val="00B050"/>
        </w:rPr>
      </w:pPr>
      <w:r>
        <w:rPr>
          <w:rFonts w:hint="eastAsia"/>
          <w:lang w:eastAsia="zh-TW"/>
        </w:rPr>
        <w:t xml:space="preserve"> </w:t>
      </w:r>
      <w:r w:rsidR="00B108AB">
        <w:rPr>
          <w:rFonts w:hint="eastAsia"/>
          <w:lang w:eastAsia="zh-TW"/>
        </w:rPr>
        <w:t>資料來源</w:t>
      </w:r>
      <w:r w:rsidR="00B108AB" w:rsidRPr="00FF7BCA">
        <w:rPr>
          <w:rFonts w:hint="eastAsia"/>
          <w:lang w:eastAsia="zh-TW"/>
        </w:rPr>
        <w:t>：耀管會提供</w:t>
      </w:r>
      <w:r w:rsidR="00B108AB" w:rsidRPr="009C59F1">
        <w:rPr>
          <w:rFonts w:hint="eastAsia"/>
        </w:rPr>
        <w:t>。</w:t>
      </w:r>
    </w:p>
    <w:p w:rsidR="001E1008" w:rsidRPr="00DD38B3" w:rsidRDefault="00244C15" w:rsidP="001F25D7">
      <w:pPr>
        <w:pStyle w:val="21"/>
        <w:ind w:left="850" w:firstLine="566"/>
        <w:rPr>
          <w:color w:val="000000"/>
        </w:rPr>
      </w:pPr>
      <w:r w:rsidRPr="00DD38B3">
        <w:rPr>
          <w:rFonts w:hint="eastAsia"/>
          <w:color w:val="000000"/>
        </w:rPr>
        <w:t>有關</w:t>
      </w:r>
      <w:r w:rsidR="00142E01" w:rsidRPr="00DD38B3">
        <w:rPr>
          <w:rFonts w:hint="eastAsia"/>
          <w:color w:val="000000"/>
        </w:rPr>
        <w:t>耀</w:t>
      </w:r>
      <w:r w:rsidR="00B90B29" w:rsidRPr="00DD38B3">
        <w:rPr>
          <w:rFonts w:hint="eastAsia"/>
          <w:color w:val="000000"/>
        </w:rPr>
        <w:t>管會對</w:t>
      </w:r>
      <w:r w:rsidR="004876DA" w:rsidRPr="00DD38B3">
        <w:rPr>
          <w:rFonts w:hint="eastAsia"/>
          <w:color w:val="000000"/>
        </w:rPr>
        <w:t>112年度觀察戶與追蹤戶</w:t>
      </w:r>
      <w:r w:rsidR="001D2EEF" w:rsidRPr="00DD38B3">
        <w:rPr>
          <w:rFonts w:hint="eastAsia"/>
          <w:color w:val="000000"/>
        </w:rPr>
        <w:t>之處理</w:t>
      </w:r>
      <w:r w:rsidR="004876DA" w:rsidRPr="00DD38B3">
        <w:rPr>
          <w:rFonts w:hint="eastAsia"/>
          <w:color w:val="000000"/>
        </w:rPr>
        <w:t>，</w:t>
      </w:r>
      <w:r w:rsidR="000107A0">
        <w:rPr>
          <w:rFonts w:hint="eastAsia"/>
          <w:color w:val="000000"/>
        </w:rPr>
        <w:t>該會</w:t>
      </w:r>
      <w:r w:rsidR="00DB039B" w:rsidRPr="00DD38B3">
        <w:rPr>
          <w:rFonts w:hint="eastAsia"/>
          <w:color w:val="000000"/>
        </w:rPr>
        <w:t>規劃</w:t>
      </w:r>
      <w:r w:rsidR="00B8616B" w:rsidRPr="00DD38B3">
        <w:rPr>
          <w:rFonts w:hint="eastAsia"/>
          <w:color w:val="000000"/>
        </w:rPr>
        <w:t>退場之</w:t>
      </w:r>
      <w:r w:rsidR="008170E8" w:rsidRPr="00DD38B3">
        <w:rPr>
          <w:rFonts w:hint="eastAsia"/>
          <w:color w:val="000000"/>
        </w:rPr>
        <w:t>轉投資事業</w:t>
      </w:r>
      <w:r w:rsidR="00B8616B" w:rsidRPr="00DD38B3">
        <w:rPr>
          <w:rFonts w:hint="eastAsia"/>
          <w:color w:val="000000"/>
        </w:rPr>
        <w:t>共3家</w:t>
      </w:r>
      <w:r w:rsidR="009E4E00" w:rsidRPr="00DD38B3">
        <w:rPr>
          <w:rFonts w:hint="eastAsia"/>
          <w:color w:val="000000"/>
        </w:rPr>
        <w:t>，</w:t>
      </w:r>
      <w:r w:rsidR="00B8616B" w:rsidRPr="00DD38B3">
        <w:rPr>
          <w:rFonts w:hint="eastAsia"/>
          <w:color w:val="000000"/>
        </w:rPr>
        <w:t>包括</w:t>
      </w:r>
      <w:r w:rsidR="00595889" w:rsidRPr="00DD38B3">
        <w:rPr>
          <w:rFonts w:hint="eastAsia"/>
          <w:color w:val="000000"/>
        </w:rPr>
        <w:t>太景醫藥公司、台灣花卉公司及緯華航太公司，</w:t>
      </w:r>
      <w:r w:rsidR="008170E8" w:rsidRPr="00DD38B3">
        <w:rPr>
          <w:rFonts w:hint="eastAsia"/>
          <w:color w:val="000000"/>
        </w:rPr>
        <w:t>其餘持續</w:t>
      </w:r>
      <w:r w:rsidR="00595889" w:rsidRPr="00DD38B3">
        <w:rPr>
          <w:rFonts w:hint="eastAsia"/>
          <w:color w:val="000000"/>
        </w:rPr>
        <w:t>持有</w:t>
      </w:r>
      <w:r w:rsidR="002A1708" w:rsidRPr="00DD38B3">
        <w:rPr>
          <w:rFonts w:hint="eastAsia"/>
          <w:color w:val="000000"/>
        </w:rPr>
        <w:t>。</w:t>
      </w:r>
      <w:r w:rsidR="000107A0">
        <w:rPr>
          <w:rFonts w:hint="eastAsia"/>
          <w:color w:val="000000"/>
        </w:rPr>
        <w:t>而</w:t>
      </w:r>
      <w:r w:rsidR="00D2162C" w:rsidRPr="00DD38B3">
        <w:rPr>
          <w:rFonts w:hint="eastAsia"/>
          <w:color w:val="000000"/>
        </w:rPr>
        <w:t>該</w:t>
      </w:r>
      <w:r w:rsidR="002A1708" w:rsidRPr="00DD38B3">
        <w:rPr>
          <w:rFonts w:hint="eastAsia"/>
          <w:color w:val="000000"/>
        </w:rPr>
        <w:t>3家規劃退場</w:t>
      </w:r>
      <w:r w:rsidR="008170E8" w:rsidRPr="00DD38B3">
        <w:rPr>
          <w:rFonts w:hint="eastAsia"/>
          <w:color w:val="000000"/>
        </w:rPr>
        <w:t>辦理</w:t>
      </w:r>
      <w:r w:rsidR="001F25D7" w:rsidRPr="00DD38B3">
        <w:rPr>
          <w:rFonts w:hint="eastAsia"/>
          <w:color w:val="000000"/>
        </w:rPr>
        <w:t>情形</w:t>
      </w:r>
      <w:r w:rsidR="002A1708" w:rsidRPr="00DD38B3">
        <w:rPr>
          <w:rFonts w:hint="eastAsia"/>
          <w:color w:val="000000"/>
        </w:rPr>
        <w:t>，</w:t>
      </w:r>
      <w:r w:rsidR="008170E8" w:rsidRPr="00DD38B3">
        <w:rPr>
          <w:rFonts w:hint="eastAsia"/>
          <w:color w:val="000000"/>
        </w:rPr>
        <w:t>迄</w:t>
      </w:r>
      <w:r w:rsidR="008170E8" w:rsidRPr="00DD38B3">
        <w:rPr>
          <w:rFonts w:hAnsi="標楷體" w:hint="eastAsia"/>
          <w:color w:val="000000"/>
        </w:rPr>
        <w:t>114年2月底</w:t>
      </w:r>
      <w:r w:rsidR="001627AC" w:rsidRPr="00DD38B3">
        <w:rPr>
          <w:rFonts w:hint="eastAsia"/>
          <w:color w:val="000000"/>
        </w:rPr>
        <w:t>太景醫藥公司</w:t>
      </w:r>
      <w:r w:rsidR="008170E8" w:rsidRPr="00DD38B3">
        <w:rPr>
          <w:rFonts w:hint="eastAsia"/>
          <w:color w:val="000000"/>
        </w:rPr>
        <w:t>及台灣</w:t>
      </w:r>
      <w:r w:rsidR="008170E8" w:rsidRPr="00DD38B3">
        <w:rPr>
          <w:rFonts w:hAnsi="標楷體" w:hint="eastAsia"/>
          <w:color w:val="000000"/>
        </w:rPr>
        <w:t>花卉公司未完成釋股</w:t>
      </w:r>
      <w:r w:rsidR="008170E8" w:rsidRPr="00DD38B3">
        <w:rPr>
          <w:rStyle w:val="af4"/>
          <w:color w:val="000000"/>
        </w:rPr>
        <w:footnoteReference w:id="9"/>
      </w:r>
      <w:r w:rsidR="00E867C5" w:rsidRPr="00DD38B3">
        <w:rPr>
          <w:rFonts w:hAnsi="標楷體" w:hint="eastAsia"/>
          <w:color w:val="000000"/>
        </w:rPr>
        <w:t>；</w:t>
      </w:r>
      <w:r w:rsidR="00E867C5" w:rsidRPr="00DD38B3">
        <w:rPr>
          <w:rFonts w:hint="eastAsia"/>
          <w:color w:val="000000"/>
        </w:rPr>
        <w:t>緯華航太公司</w:t>
      </w:r>
      <w:r w:rsidR="002A1708" w:rsidRPr="00DD38B3">
        <w:rPr>
          <w:rFonts w:hint="eastAsia"/>
          <w:color w:val="000000"/>
        </w:rPr>
        <w:t>雖</w:t>
      </w:r>
      <w:r w:rsidR="00E867C5" w:rsidRPr="00DD38B3">
        <w:rPr>
          <w:rFonts w:hint="eastAsia"/>
          <w:color w:val="000000"/>
        </w:rPr>
        <w:t>徵求原股東特定人承接股權，若無人承接則</w:t>
      </w:r>
      <w:r w:rsidR="002A1708" w:rsidRPr="00DD38B3">
        <w:rPr>
          <w:rFonts w:hint="eastAsia"/>
          <w:color w:val="000000"/>
        </w:rPr>
        <w:t>續</w:t>
      </w:r>
      <w:r w:rsidR="00E867C5" w:rsidRPr="00DD38B3">
        <w:rPr>
          <w:rFonts w:hint="eastAsia"/>
          <w:color w:val="000000"/>
        </w:rPr>
        <w:t>洽請該</w:t>
      </w:r>
      <w:r w:rsidR="002A1708" w:rsidRPr="00DD38B3">
        <w:rPr>
          <w:rFonts w:hint="eastAsia"/>
          <w:color w:val="000000"/>
        </w:rPr>
        <w:t>公司</w:t>
      </w:r>
      <w:r w:rsidR="00E867C5" w:rsidRPr="00DD38B3">
        <w:rPr>
          <w:rFonts w:hint="eastAsia"/>
          <w:color w:val="000000"/>
        </w:rPr>
        <w:t>辦理解散</w:t>
      </w:r>
      <w:r w:rsidR="002A1708" w:rsidRPr="00DD38B3">
        <w:rPr>
          <w:rFonts w:hint="eastAsia"/>
          <w:color w:val="000000"/>
        </w:rPr>
        <w:t>登記，惟</w:t>
      </w:r>
      <w:r w:rsidR="00B90B29" w:rsidRPr="00DD38B3">
        <w:rPr>
          <w:rFonts w:hint="eastAsia"/>
          <w:color w:val="000000"/>
        </w:rPr>
        <w:t>所提買回價格落差</w:t>
      </w:r>
      <w:r w:rsidR="008170E8" w:rsidRPr="00DD38B3">
        <w:rPr>
          <w:rFonts w:hint="eastAsia"/>
          <w:color w:val="000000"/>
        </w:rPr>
        <w:t>太</w:t>
      </w:r>
      <w:r w:rsidR="00B90B29" w:rsidRPr="00DD38B3">
        <w:rPr>
          <w:rFonts w:hint="eastAsia"/>
          <w:color w:val="000000"/>
        </w:rPr>
        <w:t>大，</w:t>
      </w:r>
      <w:r w:rsidR="00DD221F" w:rsidRPr="00DD38B3">
        <w:rPr>
          <w:rFonts w:hint="eastAsia"/>
          <w:color w:val="000000"/>
        </w:rPr>
        <w:t>爰</w:t>
      </w:r>
      <w:r w:rsidR="00B90B29" w:rsidRPr="00DD38B3">
        <w:rPr>
          <w:rFonts w:hint="eastAsia"/>
          <w:color w:val="000000"/>
        </w:rPr>
        <w:t>決議暫不釋股，持續觀察。</w:t>
      </w:r>
    </w:p>
    <w:p w:rsidR="00CC18DE" w:rsidRPr="00DD38B3" w:rsidRDefault="00984644" w:rsidP="001F25D7">
      <w:pPr>
        <w:pStyle w:val="21"/>
        <w:ind w:left="850" w:firstLine="566"/>
        <w:rPr>
          <w:rFonts w:hint="eastAsia"/>
          <w:color w:val="000000"/>
        </w:rPr>
      </w:pPr>
      <w:r w:rsidRPr="00DD38B3">
        <w:rPr>
          <w:rFonts w:hint="eastAsia"/>
          <w:color w:val="000000"/>
        </w:rPr>
        <w:t>前開3家規劃退</w:t>
      </w:r>
      <w:r w:rsidR="005A0511" w:rsidRPr="00DD38B3">
        <w:rPr>
          <w:rFonts w:hint="eastAsia"/>
          <w:color w:val="000000"/>
        </w:rPr>
        <w:t>場</w:t>
      </w:r>
      <w:r w:rsidRPr="00DD38B3">
        <w:rPr>
          <w:rFonts w:hint="eastAsia"/>
          <w:color w:val="000000"/>
        </w:rPr>
        <w:t>之轉投資事業尚未完成程序，允宜積極推動，以維股東權益。</w:t>
      </w:r>
      <w:r w:rsidR="00087175">
        <w:rPr>
          <w:rFonts w:hint="eastAsia"/>
          <w:color w:val="000000"/>
        </w:rPr>
        <w:t>另</w:t>
      </w:r>
      <w:r w:rsidR="00C24BD0" w:rsidRPr="00DD38B3">
        <w:rPr>
          <w:rFonts w:hint="eastAsia"/>
          <w:color w:val="000000"/>
        </w:rPr>
        <w:t>被列為追蹤戶之</w:t>
      </w:r>
      <w:r w:rsidR="001E1008" w:rsidRPr="00DD38B3">
        <w:rPr>
          <w:rFonts w:hint="eastAsia"/>
          <w:color w:val="000000"/>
        </w:rPr>
        <w:t>英屬開曼群島商聯合生物製藥(控股)公司，</w:t>
      </w:r>
      <w:r w:rsidR="00CB7DAC" w:rsidRPr="00DD38B3">
        <w:rPr>
          <w:rFonts w:hint="eastAsia"/>
          <w:color w:val="000000"/>
        </w:rPr>
        <w:t>屬於</w:t>
      </w:r>
      <w:r w:rsidR="00C24BD0" w:rsidRPr="00DD38B3">
        <w:rPr>
          <w:rFonts w:hint="eastAsia"/>
          <w:color w:val="000000"/>
        </w:rPr>
        <w:t>投資時間短，將透過投資代表積極</w:t>
      </w:r>
      <w:r w:rsidR="00355747" w:rsidRPr="00DD38B3">
        <w:rPr>
          <w:rFonts w:hint="eastAsia"/>
          <w:color w:val="000000"/>
        </w:rPr>
        <w:t>監督</w:t>
      </w:r>
      <w:r w:rsidR="00C24BD0" w:rsidRPr="00DD38B3">
        <w:rPr>
          <w:rFonts w:hint="eastAsia"/>
          <w:color w:val="000000"/>
        </w:rPr>
        <w:t>管理</w:t>
      </w:r>
      <w:r w:rsidR="00852839" w:rsidRPr="00DD38B3">
        <w:rPr>
          <w:rFonts w:hint="eastAsia"/>
          <w:color w:val="000000"/>
        </w:rPr>
        <w:t>之C類別</w:t>
      </w:r>
      <w:r w:rsidR="000264DB" w:rsidRPr="00DD38B3">
        <w:rPr>
          <w:rFonts w:hint="eastAsia"/>
          <w:color w:val="000000"/>
        </w:rPr>
        <w:t>，</w:t>
      </w:r>
      <w:r w:rsidR="00355747" w:rsidRPr="00DD38B3">
        <w:rPr>
          <w:rFonts w:hint="eastAsia"/>
          <w:color w:val="000000"/>
        </w:rPr>
        <w:t>惟迄112年度該公司</w:t>
      </w:r>
      <w:r w:rsidR="00ED2738" w:rsidRPr="00DD38B3">
        <w:rPr>
          <w:rFonts w:hint="eastAsia"/>
          <w:color w:val="000000"/>
        </w:rPr>
        <w:t>累積盈餘低於資本額，</w:t>
      </w:r>
      <w:r w:rsidR="002C3EC8">
        <w:rPr>
          <w:rFonts w:hint="eastAsia"/>
          <w:color w:val="000000"/>
        </w:rPr>
        <w:t>允宜強化</w:t>
      </w:r>
      <w:r w:rsidR="00852839" w:rsidRPr="00DD38B3">
        <w:rPr>
          <w:rFonts w:hint="eastAsia"/>
          <w:color w:val="000000"/>
        </w:rPr>
        <w:t>監督管理，</w:t>
      </w:r>
      <w:r w:rsidR="002C3EC8">
        <w:rPr>
          <w:rFonts w:hint="eastAsia"/>
          <w:color w:val="000000"/>
        </w:rPr>
        <w:t>以改善</w:t>
      </w:r>
      <w:r w:rsidR="00852839" w:rsidRPr="00DD38B3">
        <w:rPr>
          <w:rFonts w:hint="eastAsia"/>
          <w:color w:val="000000"/>
        </w:rPr>
        <w:t>投資績效</w:t>
      </w:r>
      <w:r w:rsidR="000264DB" w:rsidRPr="00DD38B3">
        <w:rPr>
          <w:rFonts w:hint="eastAsia"/>
          <w:color w:val="000000"/>
        </w:rPr>
        <w:t>。</w:t>
      </w:r>
    </w:p>
    <w:p w:rsidR="00B96FFA" w:rsidRPr="008F1259" w:rsidRDefault="00EA4EBD" w:rsidP="006A407F">
      <w:pPr>
        <w:ind w:left="566" w:firstLine="566"/>
      </w:pPr>
      <w:r w:rsidRPr="008F1259">
        <w:rPr>
          <w:rFonts w:hint="eastAsia"/>
        </w:rPr>
        <w:t>綜上，</w:t>
      </w:r>
      <w:r w:rsidR="00D95B0A" w:rsidRPr="00D95B0A">
        <w:rPr>
          <w:rFonts w:hint="eastAsia"/>
        </w:rPr>
        <w:t>耀管會</w:t>
      </w:r>
      <w:r w:rsidR="00B4077B" w:rsidRPr="00B4077B">
        <w:rPr>
          <w:rFonts w:hAnsi="標楷體" w:hint="eastAsia"/>
        </w:rPr>
        <w:t>對轉投資事業</w:t>
      </w:r>
      <w:r w:rsidR="00CC7B69">
        <w:rPr>
          <w:rFonts w:hAnsi="標楷體" w:hint="eastAsia"/>
        </w:rPr>
        <w:t>進行</w:t>
      </w:r>
      <w:r w:rsidR="00B4077B" w:rsidRPr="00B4077B">
        <w:rPr>
          <w:rFonts w:hAnsi="標楷體" w:hint="eastAsia"/>
        </w:rPr>
        <w:t>分類管理</w:t>
      </w:r>
      <w:r w:rsidR="00CC7B69">
        <w:rPr>
          <w:rFonts w:hAnsi="標楷體" w:hint="eastAsia"/>
        </w:rPr>
        <w:t>，惟</w:t>
      </w:r>
      <w:r w:rsidR="008C5404">
        <w:rPr>
          <w:rFonts w:hAnsi="標楷體" w:hint="eastAsia"/>
        </w:rPr>
        <w:t>迄112年底多數被投資公司仍屬觀察戶及追蹤戶，</w:t>
      </w:r>
      <w:r w:rsidR="004508A7">
        <w:rPr>
          <w:rFonts w:hAnsi="標楷體" w:hint="eastAsia"/>
        </w:rPr>
        <w:t>顯示</w:t>
      </w:r>
      <w:r w:rsidR="00B4077B" w:rsidRPr="00B4077B">
        <w:rPr>
          <w:rFonts w:hAnsi="標楷體" w:hint="eastAsia"/>
        </w:rPr>
        <w:t>投資作業規範</w:t>
      </w:r>
      <w:r w:rsidR="008C5404">
        <w:rPr>
          <w:rFonts w:hAnsi="標楷體" w:hint="eastAsia"/>
        </w:rPr>
        <w:t>之運作仍待強化</w:t>
      </w:r>
      <w:r w:rsidR="00B4077B" w:rsidRPr="00B4077B">
        <w:rPr>
          <w:rFonts w:hAnsi="標楷體" w:hint="eastAsia"/>
        </w:rPr>
        <w:t>；</w:t>
      </w:r>
      <w:r w:rsidR="008C5404">
        <w:rPr>
          <w:rFonts w:hAnsi="標楷體" w:hint="eastAsia"/>
        </w:rPr>
        <w:t>另</w:t>
      </w:r>
      <w:r w:rsidR="00B4077B" w:rsidRPr="00B4077B">
        <w:rPr>
          <w:rFonts w:hAnsi="標楷體" w:hint="eastAsia"/>
        </w:rPr>
        <w:t>規劃轉投資事業退場，尚有</w:t>
      </w:r>
      <w:r w:rsidR="00BF01F7">
        <w:rPr>
          <w:rFonts w:hAnsi="標楷體" w:hint="eastAsia"/>
        </w:rPr>
        <w:t>部分</w:t>
      </w:r>
      <w:r w:rsidR="00B4077B" w:rsidRPr="00B4077B">
        <w:rPr>
          <w:rFonts w:hAnsi="標楷體" w:hint="eastAsia"/>
        </w:rPr>
        <w:t>公司未完成</w:t>
      </w:r>
      <w:r w:rsidR="00087175" w:rsidRPr="00B4077B">
        <w:rPr>
          <w:rFonts w:hAnsi="標楷體" w:hint="eastAsia"/>
        </w:rPr>
        <w:t>相關程序</w:t>
      </w:r>
      <w:r w:rsidR="00E044D2">
        <w:rPr>
          <w:rFonts w:hAnsi="標楷體" w:hint="eastAsia"/>
        </w:rPr>
        <w:t>，</w:t>
      </w:r>
      <w:r w:rsidR="00B4077B" w:rsidRPr="00B4077B">
        <w:rPr>
          <w:rFonts w:hAnsi="標楷體" w:hint="eastAsia"/>
        </w:rPr>
        <w:t>允宜積極辦理</w:t>
      </w:r>
      <w:r w:rsidR="00087175" w:rsidRPr="00B4077B">
        <w:rPr>
          <w:rFonts w:hAnsi="標楷體" w:hint="eastAsia"/>
        </w:rPr>
        <w:t>後續釋股及清算解散事宜</w:t>
      </w:r>
      <w:r w:rsidR="00B4077B">
        <w:rPr>
          <w:rFonts w:hAnsi="標楷體" w:hint="eastAsia"/>
        </w:rPr>
        <w:t>。</w:t>
      </w:r>
    </w:p>
    <w:p w:rsidR="006A407F" w:rsidRPr="004508A7" w:rsidRDefault="006A407F" w:rsidP="00235C72">
      <w:pPr>
        <w:ind w:left="566" w:firstLine="566"/>
      </w:pPr>
    </w:p>
    <w:p w:rsidR="00935EFC" w:rsidRPr="008F1259" w:rsidRDefault="00692400" w:rsidP="00935EFC">
      <w:pPr>
        <w:pStyle w:val="14"/>
        <w:ind w:left="567" w:hanging="567"/>
      </w:pPr>
      <w:bookmarkStart w:id="12" w:name="_Toc195889853"/>
      <w:r w:rsidRPr="008F1259">
        <w:rPr>
          <w:rFonts w:hint="eastAsia"/>
        </w:rPr>
        <w:t>三</w:t>
      </w:r>
      <w:r w:rsidR="00935EFC" w:rsidRPr="008F1259">
        <w:rPr>
          <w:rFonts w:hint="eastAsia"/>
        </w:rPr>
        <w:t>、</w:t>
      </w:r>
      <w:r w:rsidR="00AE3DE2">
        <w:rPr>
          <w:rFonts w:hint="eastAsia"/>
        </w:rPr>
        <w:t>1</w:t>
      </w:r>
      <w:r w:rsidR="002657CE">
        <w:rPr>
          <w:rFonts w:hint="eastAsia"/>
        </w:rPr>
        <w:t>1</w:t>
      </w:r>
      <w:r w:rsidR="00AE3DE2">
        <w:rPr>
          <w:rFonts w:hint="eastAsia"/>
        </w:rPr>
        <w:t>0至11</w:t>
      </w:r>
      <w:r w:rsidR="001B4059">
        <w:rPr>
          <w:rFonts w:hint="eastAsia"/>
        </w:rPr>
        <w:t>3</w:t>
      </w:r>
      <w:r w:rsidR="00AE3DE2">
        <w:rPr>
          <w:rFonts w:hint="eastAsia"/>
        </w:rPr>
        <w:t>年度</w:t>
      </w:r>
      <w:r w:rsidR="00114602" w:rsidRPr="00114602">
        <w:rPr>
          <w:rFonts w:hint="eastAsia"/>
        </w:rPr>
        <w:t>新增1</w:t>
      </w:r>
      <w:r w:rsidR="002657CE">
        <w:rPr>
          <w:rFonts w:hint="eastAsia"/>
        </w:rPr>
        <w:t>1</w:t>
      </w:r>
      <w:r w:rsidR="00114602" w:rsidRPr="00114602">
        <w:rPr>
          <w:rFonts w:hint="eastAsia"/>
        </w:rPr>
        <w:t>家轉投資事業</w:t>
      </w:r>
      <w:r w:rsidR="00155B5D">
        <w:rPr>
          <w:rFonts w:hint="eastAsia"/>
        </w:rPr>
        <w:t>，惟</w:t>
      </w:r>
      <w:r w:rsidR="00114602" w:rsidRPr="00114602">
        <w:rPr>
          <w:rFonts w:hint="eastAsia"/>
        </w:rPr>
        <w:t>虧損</w:t>
      </w:r>
      <w:r w:rsidR="00136B26">
        <w:rPr>
          <w:rFonts w:hint="eastAsia"/>
        </w:rPr>
        <w:t>事業仍</w:t>
      </w:r>
      <w:r w:rsidR="00344517">
        <w:rPr>
          <w:rFonts w:hint="eastAsia"/>
        </w:rPr>
        <w:t>居多</w:t>
      </w:r>
      <w:r w:rsidR="00114602" w:rsidRPr="00114602">
        <w:rPr>
          <w:rFonts w:hint="eastAsia"/>
        </w:rPr>
        <w:t>，</w:t>
      </w:r>
      <w:r w:rsidR="002657CE">
        <w:rPr>
          <w:rFonts w:hint="eastAsia"/>
        </w:rPr>
        <w:t>另以往</w:t>
      </w:r>
      <w:r w:rsidR="007E4F9B">
        <w:rPr>
          <w:rFonts w:hint="eastAsia"/>
        </w:rPr>
        <w:t>轉投資</w:t>
      </w:r>
      <w:r w:rsidR="00155B5D">
        <w:rPr>
          <w:rFonts w:hint="eastAsia"/>
        </w:rPr>
        <w:t>之子公司</w:t>
      </w:r>
      <w:r w:rsidR="005107D7">
        <w:rPr>
          <w:rFonts w:hint="eastAsia"/>
        </w:rPr>
        <w:t>存</w:t>
      </w:r>
      <w:r w:rsidR="00344517">
        <w:rPr>
          <w:rFonts w:hint="eastAsia"/>
        </w:rPr>
        <w:t>有</w:t>
      </w:r>
      <w:r w:rsidR="007E4F9B">
        <w:rPr>
          <w:rFonts w:hint="eastAsia"/>
        </w:rPr>
        <w:t>違背契約</w:t>
      </w:r>
      <w:r w:rsidR="00344517">
        <w:rPr>
          <w:rFonts w:hint="eastAsia"/>
        </w:rPr>
        <w:t>情形</w:t>
      </w:r>
      <w:r w:rsidR="007E4F9B">
        <w:rPr>
          <w:rFonts w:hint="eastAsia"/>
        </w:rPr>
        <w:t>，</w:t>
      </w:r>
      <w:r w:rsidR="00114602" w:rsidRPr="00114602">
        <w:rPr>
          <w:rFonts w:hint="eastAsia"/>
        </w:rPr>
        <w:t>允宜</w:t>
      </w:r>
      <w:r w:rsidR="006A6510">
        <w:rPr>
          <w:rFonts w:hint="eastAsia"/>
        </w:rPr>
        <w:t>與國發基金管理會</w:t>
      </w:r>
      <w:r w:rsidR="00114602" w:rsidRPr="00114602">
        <w:rPr>
          <w:rFonts w:hint="eastAsia"/>
        </w:rPr>
        <w:t>協調強化投資管理，俾提升經營績效</w:t>
      </w:r>
      <w:bookmarkEnd w:id="12"/>
    </w:p>
    <w:p w:rsidR="006365C8" w:rsidRPr="00DD38B3" w:rsidRDefault="004102C5" w:rsidP="00E25480">
      <w:pPr>
        <w:ind w:left="566" w:firstLine="566"/>
        <w:rPr>
          <w:rFonts w:hAnsi="標楷體"/>
          <w:color w:val="000000"/>
        </w:rPr>
      </w:pPr>
      <w:r w:rsidRPr="00DD38B3">
        <w:rPr>
          <w:rFonts w:hint="eastAsia"/>
          <w:color w:val="000000"/>
        </w:rPr>
        <w:t>依耀管會11</w:t>
      </w:r>
      <w:r w:rsidR="00264DE6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年度預算案之轉投資明細表，11</w:t>
      </w:r>
      <w:r w:rsidR="00264DE6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年度預計辦理其他新增投資</w:t>
      </w:r>
      <w:r w:rsidR="00264DE6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億元</w:t>
      </w:r>
      <w:r w:rsidR="001D76B6" w:rsidRPr="00DD38B3">
        <w:rPr>
          <w:rFonts w:hint="eastAsia"/>
          <w:color w:val="000000"/>
        </w:rPr>
        <w:t>，略</w:t>
      </w:r>
      <w:r w:rsidR="00E757F9" w:rsidRPr="00DD38B3">
        <w:rPr>
          <w:rFonts w:hint="eastAsia"/>
          <w:color w:val="000000"/>
        </w:rPr>
        <w:t>高</w:t>
      </w:r>
      <w:r w:rsidR="001D76B6" w:rsidRPr="00DD38B3">
        <w:rPr>
          <w:rFonts w:hint="eastAsia"/>
          <w:color w:val="000000"/>
        </w:rPr>
        <w:t>於11</w:t>
      </w:r>
      <w:r w:rsidR="00E757F9" w:rsidRPr="00DD38B3">
        <w:rPr>
          <w:rFonts w:hint="eastAsia"/>
          <w:color w:val="000000"/>
        </w:rPr>
        <w:t>3</w:t>
      </w:r>
      <w:r w:rsidR="001D76B6" w:rsidRPr="00DD38B3">
        <w:rPr>
          <w:rFonts w:hint="eastAsia"/>
          <w:color w:val="000000"/>
        </w:rPr>
        <w:t>年度之</w:t>
      </w:r>
      <w:r w:rsidR="00E757F9" w:rsidRPr="00DD38B3">
        <w:rPr>
          <w:rFonts w:hint="eastAsia"/>
          <w:color w:val="000000"/>
        </w:rPr>
        <w:t>6億8,468萬元</w:t>
      </w:r>
      <w:r w:rsidRPr="00DD38B3">
        <w:rPr>
          <w:rFonts w:hint="eastAsia"/>
          <w:color w:val="000000"/>
        </w:rPr>
        <w:t>。經查</w:t>
      </w:r>
      <w:r w:rsidR="00935EFC" w:rsidRPr="00DD38B3">
        <w:rPr>
          <w:color w:val="000000"/>
        </w:rPr>
        <w:t>：</w:t>
      </w:r>
    </w:p>
    <w:p w:rsidR="006365C8" w:rsidRPr="006365C8" w:rsidRDefault="006365C8" w:rsidP="006365C8">
      <w:pPr>
        <w:pStyle w:val="a5"/>
        <w:ind w:left="849" w:hanging="283"/>
        <w:rPr>
          <w:b/>
        </w:rPr>
      </w:pPr>
      <w:r w:rsidRPr="006365C8">
        <w:rPr>
          <w:rFonts w:hint="eastAsia"/>
          <w:b/>
        </w:rPr>
        <w:t>(</w:t>
      </w:r>
      <w:r w:rsidR="00CB2867">
        <w:rPr>
          <w:rFonts w:hint="eastAsia"/>
          <w:b/>
        </w:rPr>
        <w:t>一</w:t>
      </w:r>
      <w:r w:rsidRPr="006365C8">
        <w:rPr>
          <w:rFonts w:hint="eastAsia"/>
          <w:b/>
        </w:rPr>
        <w:t>)</w:t>
      </w:r>
      <w:r w:rsidR="001B3652" w:rsidRPr="001B3652">
        <w:rPr>
          <w:rFonts w:hint="eastAsia"/>
          <w:b/>
        </w:rPr>
        <w:t>配合</w:t>
      </w:r>
      <w:r w:rsidR="00F20677">
        <w:rPr>
          <w:rFonts w:hint="eastAsia"/>
          <w:b/>
        </w:rPr>
        <w:t>政府</w:t>
      </w:r>
      <w:r w:rsidR="001B3652" w:rsidRPr="001B3652">
        <w:rPr>
          <w:rFonts w:hint="eastAsia"/>
          <w:b/>
        </w:rPr>
        <w:t>政策之投資案，得由國發基金管理會通過且獲</w:t>
      </w:r>
      <w:r w:rsidR="00C11149">
        <w:rPr>
          <w:rFonts w:hint="eastAsia"/>
          <w:b/>
        </w:rPr>
        <w:t>業管機關</w:t>
      </w:r>
      <w:r w:rsidR="001B3652" w:rsidRPr="001B3652">
        <w:rPr>
          <w:rFonts w:hint="eastAsia"/>
          <w:b/>
        </w:rPr>
        <w:t>認可後逕送耀管會委員會通過並投資</w:t>
      </w:r>
      <w:r w:rsidR="00C11149">
        <w:rPr>
          <w:rFonts w:hint="eastAsia"/>
          <w:b/>
        </w:rPr>
        <w:t>，</w:t>
      </w:r>
      <w:r w:rsidR="00C11149" w:rsidRPr="00C11149">
        <w:rPr>
          <w:rFonts w:hint="eastAsia"/>
          <w:b/>
        </w:rPr>
        <w:t>審議程序較</w:t>
      </w:r>
      <w:r w:rsidR="00C11149">
        <w:rPr>
          <w:rFonts w:hint="eastAsia"/>
          <w:b/>
        </w:rPr>
        <w:t>簡便</w:t>
      </w:r>
    </w:p>
    <w:p w:rsidR="00C11149" w:rsidRDefault="00A37BA9" w:rsidP="006365C8">
      <w:pPr>
        <w:pStyle w:val="21"/>
        <w:ind w:left="850" w:firstLine="566"/>
      </w:pPr>
      <w:r>
        <w:rPr>
          <w:rFonts w:hint="eastAsia"/>
          <w:snapToGrid/>
        </w:rPr>
        <w:t>為配合政府政策投資，</w:t>
      </w:r>
      <w:r w:rsidR="004135AF">
        <w:rPr>
          <w:rFonts w:hint="eastAsia"/>
          <w:snapToGrid/>
        </w:rPr>
        <w:t>依</w:t>
      </w:r>
      <w:r w:rsidR="004135AF">
        <w:rPr>
          <w:rFonts w:hAnsi="標楷體" w:hint="eastAsia"/>
          <w:snapToGrid/>
        </w:rPr>
        <w:t>經濟部113年8月26日核備之</w:t>
      </w:r>
      <w:r w:rsidR="006C56BD">
        <w:rPr>
          <w:rFonts w:hAnsi="標楷體" w:hint="eastAsia"/>
          <w:snapToGrid/>
        </w:rPr>
        <w:t>「</w:t>
      </w:r>
      <w:r w:rsidR="006C56BD" w:rsidRPr="006C56BD">
        <w:rPr>
          <w:rFonts w:hAnsi="標楷體" w:hint="eastAsia"/>
          <w:snapToGrid/>
        </w:rPr>
        <w:t>耀華玻璃股份有限公司管理委員會配合政府政策投資執行作業要點</w:t>
      </w:r>
      <w:r w:rsidR="006C56BD">
        <w:rPr>
          <w:rFonts w:hAnsi="標楷體" w:hint="eastAsia"/>
          <w:snapToGrid/>
        </w:rPr>
        <w:t>」</w:t>
      </w:r>
      <w:r w:rsidR="006C56BD" w:rsidRPr="006C56BD">
        <w:rPr>
          <w:rFonts w:hAnsi="標楷體" w:hint="eastAsia"/>
          <w:snapToGrid/>
        </w:rPr>
        <w:t>(下稱投資作業要點)</w:t>
      </w:r>
      <w:r w:rsidR="006C56BD">
        <w:rPr>
          <w:rFonts w:hAnsi="標楷體" w:hint="eastAsia"/>
          <w:snapToGrid/>
        </w:rPr>
        <w:t>」</w:t>
      </w:r>
      <w:r w:rsidR="00901690">
        <w:rPr>
          <w:rFonts w:hint="eastAsia"/>
        </w:rPr>
        <w:t>第2點規定</w:t>
      </w:r>
      <w:r w:rsidR="00CA41AA" w:rsidRPr="00C972BC">
        <w:rPr>
          <w:color w:val="000000"/>
          <w:vertAlign w:val="superscript"/>
        </w:rPr>
        <w:footnoteReference w:id="10"/>
      </w:r>
      <w:r w:rsidR="00EE0C97">
        <w:rPr>
          <w:rFonts w:hint="eastAsia"/>
        </w:rPr>
        <w:t>略以</w:t>
      </w:r>
      <w:r w:rsidR="006C56BD">
        <w:rPr>
          <w:rFonts w:hAnsi="標楷體" w:hint="eastAsia"/>
          <w:snapToGrid/>
        </w:rPr>
        <w:t>，</w:t>
      </w:r>
      <w:r w:rsidR="004135AF">
        <w:rPr>
          <w:rFonts w:hAnsi="標楷體" w:hint="eastAsia"/>
          <w:snapToGrid/>
        </w:rPr>
        <w:t>耀管會</w:t>
      </w:r>
      <w:r w:rsidR="004135AF">
        <w:rPr>
          <w:rFonts w:hint="eastAsia"/>
          <w:snapToGrid/>
        </w:rPr>
        <w:t>配合政策投資之範圍包括</w:t>
      </w:r>
      <w:r w:rsidR="004135AF" w:rsidRPr="004135AF">
        <w:rPr>
          <w:rFonts w:hint="eastAsia"/>
          <w:snapToGrid/>
        </w:rPr>
        <w:t>行政院核定之特定產業發展方案(或計畫)，並將政府參與投資列為重要措施等</w:t>
      </w:r>
      <w:r w:rsidR="00E25480">
        <w:rPr>
          <w:rFonts w:hAnsi="標楷體" w:hint="eastAsia"/>
          <w:snapToGrid/>
        </w:rPr>
        <w:t>；</w:t>
      </w:r>
      <w:r w:rsidR="00CA41AA">
        <w:rPr>
          <w:rFonts w:hAnsi="標楷體" w:hint="eastAsia"/>
          <w:snapToGrid/>
        </w:rPr>
        <w:t>同要點</w:t>
      </w:r>
      <w:r w:rsidR="00F44C8A" w:rsidRPr="00F44C8A">
        <w:rPr>
          <w:rFonts w:hint="eastAsia"/>
        </w:rPr>
        <w:t>第5點規定</w:t>
      </w:r>
      <w:r w:rsidR="00F44C8A" w:rsidRPr="00C972BC">
        <w:rPr>
          <w:color w:val="000000"/>
          <w:vertAlign w:val="superscript"/>
        </w:rPr>
        <w:footnoteReference w:id="11"/>
      </w:r>
      <w:r w:rsidR="00CA41AA">
        <w:rPr>
          <w:rFonts w:hint="eastAsia"/>
        </w:rPr>
        <w:t>略以</w:t>
      </w:r>
      <w:r w:rsidR="00F44C8A" w:rsidRPr="00F44C8A">
        <w:rPr>
          <w:rFonts w:hint="eastAsia"/>
        </w:rPr>
        <w:t>，投資案如經行政院國家發展基金管理會</w:t>
      </w:r>
      <w:r w:rsidR="00CA41AA">
        <w:rPr>
          <w:rFonts w:hint="eastAsia"/>
        </w:rPr>
        <w:t>(以下簡稱</w:t>
      </w:r>
      <w:r w:rsidR="00CA41AA" w:rsidRPr="00CA41AA">
        <w:rPr>
          <w:rFonts w:hint="eastAsia"/>
        </w:rPr>
        <w:t>國發基金管理會</w:t>
      </w:r>
      <w:r w:rsidR="00CA41AA">
        <w:rPr>
          <w:rFonts w:hint="eastAsia"/>
        </w:rPr>
        <w:t>)</w:t>
      </w:r>
      <w:r w:rsidR="00F44C8A" w:rsidRPr="00F44C8A">
        <w:rPr>
          <w:rFonts w:hint="eastAsia"/>
        </w:rPr>
        <w:t>審查通過，並由經濟部</w:t>
      </w:r>
      <w:r w:rsidR="00F44C8A">
        <w:rPr>
          <w:rFonts w:hint="eastAsia"/>
        </w:rPr>
        <w:t>或相關部會</w:t>
      </w:r>
      <w:r w:rsidR="00F44C8A" w:rsidRPr="00F44C8A">
        <w:rPr>
          <w:rFonts w:hint="eastAsia"/>
        </w:rPr>
        <w:t>認可具產業發展指標作用或意義，經業管機關提供審查通過相關文件者，得不經該會組成之審查會審查，逕送</w:t>
      </w:r>
      <w:r w:rsidR="00FA0461">
        <w:rPr>
          <w:rFonts w:hint="eastAsia"/>
        </w:rPr>
        <w:t>其</w:t>
      </w:r>
      <w:r w:rsidR="00F44C8A" w:rsidRPr="00F44C8A">
        <w:rPr>
          <w:rFonts w:hint="eastAsia"/>
        </w:rPr>
        <w:t>委員會審議。</w:t>
      </w:r>
    </w:p>
    <w:p w:rsidR="00C972BC" w:rsidRDefault="00F44C8A" w:rsidP="00B44E5C">
      <w:pPr>
        <w:pStyle w:val="21"/>
        <w:ind w:left="850" w:firstLine="566"/>
        <w:rPr>
          <w:color w:val="000000"/>
        </w:rPr>
      </w:pPr>
      <w:r>
        <w:rPr>
          <w:rFonts w:hint="eastAsia"/>
        </w:rPr>
        <w:t>由於</w:t>
      </w:r>
      <w:r w:rsidRPr="00F44C8A">
        <w:rPr>
          <w:rFonts w:hint="eastAsia"/>
        </w:rPr>
        <w:t>配合政策投資案倘符合前揭投資作業要點得逕送</w:t>
      </w:r>
      <w:r w:rsidR="00FA0461">
        <w:rPr>
          <w:rFonts w:hint="eastAsia"/>
        </w:rPr>
        <w:t>該會</w:t>
      </w:r>
      <w:r w:rsidRPr="00F44C8A">
        <w:rPr>
          <w:rFonts w:hint="eastAsia"/>
        </w:rPr>
        <w:t>委員會審議，爰審議程序較一般投資案需通過審查會及委員會之2階段審議簡便</w:t>
      </w:r>
      <w:r>
        <w:rPr>
          <w:rFonts w:hint="eastAsia"/>
        </w:rPr>
        <w:t>。</w:t>
      </w:r>
    </w:p>
    <w:p w:rsidR="00F17E20" w:rsidRPr="00DD38B3" w:rsidRDefault="00F17E20" w:rsidP="00F17E20">
      <w:pPr>
        <w:pStyle w:val="a5"/>
        <w:ind w:left="849" w:hanging="283"/>
        <w:rPr>
          <w:b/>
          <w:color w:val="000000"/>
        </w:rPr>
      </w:pPr>
      <w:r w:rsidRPr="00DD38B3">
        <w:rPr>
          <w:rFonts w:hint="eastAsia"/>
          <w:b/>
          <w:color w:val="000000"/>
        </w:rPr>
        <w:t>(二)</w:t>
      </w:r>
      <w:r w:rsidR="0047762F" w:rsidRPr="00DD38B3">
        <w:rPr>
          <w:rFonts w:hint="eastAsia"/>
          <w:b/>
          <w:color w:val="000000"/>
        </w:rPr>
        <w:t>1</w:t>
      </w:r>
      <w:r w:rsidR="00764B43">
        <w:rPr>
          <w:rFonts w:hint="eastAsia"/>
          <w:b/>
          <w:color w:val="000000"/>
        </w:rPr>
        <w:t>1</w:t>
      </w:r>
      <w:r w:rsidR="0047762F" w:rsidRPr="00DD38B3">
        <w:rPr>
          <w:rFonts w:hint="eastAsia"/>
          <w:b/>
          <w:color w:val="000000"/>
        </w:rPr>
        <w:t>0至113年度共新增1</w:t>
      </w:r>
      <w:r w:rsidR="00764B43">
        <w:rPr>
          <w:rFonts w:hint="eastAsia"/>
          <w:b/>
          <w:color w:val="000000"/>
        </w:rPr>
        <w:t>1</w:t>
      </w:r>
      <w:r w:rsidR="0047762F" w:rsidRPr="00DD38B3">
        <w:rPr>
          <w:rFonts w:hint="eastAsia"/>
          <w:b/>
          <w:color w:val="000000"/>
        </w:rPr>
        <w:t>家轉投資事業，惟111</w:t>
      </w:r>
      <w:r w:rsidR="00C9747A">
        <w:rPr>
          <w:rFonts w:hint="eastAsia"/>
          <w:b/>
          <w:color w:val="000000"/>
        </w:rPr>
        <w:t>至</w:t>
      </w:r>
      <w:r w:rsidR="0047762F" w:rsidRPr="00DD38B3">
        <w:rPr>
          <w:rFonts w:hint="eastAsia"/>
          <w:b/>
          <w:color w:val="000000"/>
        </w:rPr>
        <w:t>11</w:t>
      </w:r>
      <w:r w:rsidR="00C9747A">
        <w:rPr>
          <w:rFonts w:hint="eastAsia"/>
          <w:b/>
          <w:color w:val="000000"/>
        </w:rPr>
        <w:t>3</w:t>
      </w:r>
      <w:r w:rsidR="0047762F" w:rsidRPr="00DD38B3">
        <w:rPr>
          <w:rFonts w:hint="eastAsia"/>
          <w:b/>
          <w:color w:val="000000"/>
        </w:rPr>
        <w:t>年度</w:t>
      </w:r>
      <w:r w:rsidR="00FA0461">
        <w:rPr>
          <w:rFonts w:hint="eastAsia"/>
          <w:b/>
          <w:color w:val="000000"/>
        </w:rPr>
        <w:t>僅</w:t>
      </w:r>
      <w:r w:rsidR="0047762F" w:rsidRPr="00DD38B3">
        <w:rPr>
          <w:rFonts w:hint="eastAsia"/>
          <w:b/>
          <w:color w:val="000000"/>
        </w:rPr>
        <w:t>各</w:t>
      </w:r>
      <w:r w:rsidR="0078351C">
        <w:rPr>
          <w:rFonts w:hint="eastAsia"/>
          <w:b/>
          <w:color w:val="000000"/>
        </w:rPr>
        <w:t>1</w:t>
      </w:r>
      <w:r w:rsidR="0047762F" w:rsidRPr="00DD38B3">
        <w:rPr>
          <w:rFonts w:hint="eastAsia"/>
          <w:b/>
          <w:color w:val="000000"/>
        </w:rPr>
        <w:t>家、</w:t>
      </w:r>
      <w:r w:rsidR="0078351C">
        <w:rPr>
          <w:rFonts w:hint="eastAsia"/>
          <w:b/>
          <w:color w:val="000000"/>
        </w:rPr>
        <w:t>1</w:t>
      </w:r>
      <w:r w:rsidR="0047762F" w:rsidRPr="00DD38B3">
        <w:rPr>
          <w:rFonts w:hint="eastAsia"/>
          <w:b/>
          <w:color w:val="000000"/>
        </w:rPr>
        <w:t>家</w:t>
      </w:r>
      <w:r w:rsidR="00C9747A">
        <w:rPr>
          <w:rFonts w:hint="eastAsia"/>
          <w:b/>
          <w:color w:val="000000"/>
        </w:rPr>
        <w:t>及</w:t>
      </w:r>
      <w:r w:rsidR="0078351C">
        <w:rPr>
          <w:rFonts w:hint="eastAsia"/>
          <w:b/>
          <w:color w:val="000000"/>
        </w:rPr>
        <w:t>3</w:t>
      </w:r>
      <w:r w:rsidR="00C9747A">
        <w:rPr>
          <w:rFonts w:hint="eastAsia"/>
          <w:b/>
          <w:color w:val="000000"/>
        </w:rPr>
        <w:t>家公司</w:t>
      </w:r>
      <w:r w:rsidR="0047762F" w:rsidRPr="00DD38B3">
        <w:rPr>
          <w:rFonts w:hint="eastAsia"/>
          <w:b/>
          <w:color w:val="000000"/>
        </w:rPr>
        <w:t>獲利，其餘皆</w:t>
      </w:r>
      <w:r w:rsidR="00FA0461">
        <w:rPr>
          <w:rFonts w:hint="eastAsia"/>
          <w:b/>
          <w:color w:val="000000"/>
        </w:rPr>
        <w:t>為</w:t>
      </w:r>
      <w:r w:rsidR="0047762F" w:rsidRPr="00DD38B3">
        <w:rPr>
          <w:rFonts w:hint="eastAsia"/>
          <w:b/>
          <w:color w:val="000000"/>
        </w:rPr>
        <w:t>虧損</w:t>
      </w:r>
    </w:p>
    <w:p w:rsidR="00DE1F40" w:rsidRPr="00DD38B3" w:rsidRDefault="00DE1F40" w:rsidP="00F17E20">
      <w:pPr>
        <w:pStyle w:val="21"/>
        <w:ind w:left="850" w:firstLine="566"/>
        <w:rPr>
          <w:color w:val="000000"/>
        </w:rPr>
      </w:pPr>
      <w:r w:rsidRPr="00DD38B3">
        <w:rPr>
          <w:rFonts w:hint="eastAsia"/>
          <w:color w:val="000000"/>
        </w:rPr>
        <w:t>耀管會為配合政府政策，1</w:t>
      </w:r>
      <w:r w:rsidR="00764B43">
        <w:rPr>
          <w:rFonts w:hint="eastAsia"/>
          <w:color w:val="000000"/>
        </w:rPr>
        <w:t>1</w:t>
      </w:r>
      <w:r w:rsidRPr="00DD38B3">
        <w:rPr>
          <w:rFonts w:hint="eastAsia"/>
          <w:color w:val="000000"/>
        </w:rPr>
        <w:t>0至113年度共新增1</w:t>
      </w:r>
      <w:r w:rsidR="00764B43">
        <w:rPr>
          <w:rFonts w:hint="eastAsia"/>
          <w:color w:val="000000"/>
        </w:rPr>
        <w:t>1</w:t>
      </w:r>
      <w:r w:rsidRPr="00DD38B3">
        <w:rPr>
          <w:rFonts w:hint="eastAsia"/>
          <w:color w:val="000000"/>
        </w:rPr>
        <w:t>家轉投資事業(詳表1)，投資成本合計新台幣</w:t>
      </w:r>
      <w:r w:rsidR="00FA5F11">
        <w:rPr>
          <w:rFonts w:hint="eastAsia"/>
          <w:color w:val="000000"/>
        </w:rPr>
        <w:t>15</w:t>
      </w:r>
      <w:r w:rsidRPr="00DD38B3">
        <w:rPr>
          <w:rFonts w:hint="eastAsia"/>
          <w:color w:val="000000"/>
        </w:rPr>
        <w:t>.</w:t>
      </w:r>
      <w:r w:rsidR="006A2976">
        <w:rPr>
          <w:rFonts w:hint="eastAsia"/>
          <w:color w:val="000000"/>
        </w:rPr>
        <w:t>87</w:t>
      </w:r>
      <w:r w:rsidRPr="00DD38B3">
        <w:rPr>
          <w:rFonts w:hint="eastAsia"/>
          <w:color w:val="000000"/>
        </w:rPr>
        <w:t>億餘元與139.25萬</w:t>
      </w:r>
      <w:r w:rsidR="00993FBF" w:rsidRPr="00DD38B3">
        <w:rPr>
          <w:rFonts w:hint="eastAsia"/>
          <w:color w:val="000000"/>
        </w:rPr>
        <w:t>美</w:t>
      </w:r>
      <w:r w:rsidRPr="00DD38B3">
        <w:rPr>
          <w:rFonts w:hint="eastAsia"/>
          <w:color w:val="000000"/>
        </w:rPr>
        <w:t>元，包括110年度新增3家、111年度新增1家、112年度新增4家</w:t>
      </w:r>
      <w:r w:rsidR="00FB2286">
        <w:rPr>
          <w:rFonts w:hint="eastAsia"/>
          <w:color w:val="000000"/>
        </w:rPr>
        <w:t>及</w:t>
      </w:r>
      <w:r w:rsidRPr="00DD38B3">
        <w:rPr>
          <w:rFonts w:hint="eastAsia"/>
          <w:color w:val="000000"/>
        </w:rPr>
        <w:t>113年度新增</w:t>
      </w:r>
      <w:r w:rsidR="00993FBF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家。</w:t>
      </w:r>
    </w:p>
    <w:p w:rsidR="00DE1F40" w:rsidRDefault="001D49B9" w:rsidP="00F17E20">
      <w:pPr>
        <w:pStyle w:val="21"/>
        <w:ind w:left="850" w:firstLine="566"/>
        <w:rPr>
          <w:color w:val="000000"/>
        </w:rPr>
      </w:pPr>
      <w:r>
        <w:rPr>
          <w:rFonts w:hint="eastAsia"/>
          <w:color w:val="000000"/>
        </w:rPr>
        <w:t>前開</w:t>
      </w:r>
      <w:r w:rsidR="00DE1F40" w:rsidRPr="00DD38B3">
        <w:rPr>
          <w:rFonts w:hint="eastAsia"/>
          <w:color w:val="000000"/>
        </w:rPr>
        <w:t>1</w:t>
      </w:r>
      <w:r w:rsidR="005D255B">
        <w:rPr>
          <w:rFonts w:hint="eastAsia"/>
          <w:color w:val="000000"/>
        </w:rPr>
        <w:t>1</w:t>
      </w:r>
      <w:r w:rsidR="00DE1F40" w:rsidRPr="00DD38B3">
        <w:rPr>
          <w:rFonts w:hint="eastAsia"/>
          <w:color w:val="000000"/>
        </w:rPr>
        <w:t>家</w:t>
      </w:r>
      <w:r w:rsidR="00901690" w:rsidRPr="00DD38B3">
        <w:rPr>
          <w:rFonts w:hint="eastAsia"/>
          <w:color w:val="000000"/>
        </w:rPr>
        <w:t>新增</w:t>
      </w:r>
      <w:r w:rsidR="00DE1F40" w:rsidRPr="00DD38B3">
        <w:rPr>
          <w:rFonts w:hint="eastAsia"/>
          <w:color w:val="000000"/>
        </w:rPr>
        <w:t>投資事業自投資後至113年底之各年度盈虧情形，其中</w:t>
      </w:r>
      <w:r w:rsidR="003359AD">
        <w:rPr>
          <w:rFonts w:hint="eastAsia"/>
          <w:color w:val="000000"/>
        </w:rPr>
        <w:t>110年度新增投資</w:t>
      </w:r>
      <w:r w:rsidR="003359AD" w:rsidRPr="00DD38B3">
        <w:rPr>
          <w:rFonts w:hint="eastAsia"/>
          <w:color w:val="000000"/>
        </w:rPr>
        <w:t>事業</w:t>
      </w:r>
      <w:r w:rsidR="003359AD">
        <w:rPr>
          <w:rFonts w:hint="eastAsia"/>
          <w:color w:val="000000"/>
        </w:rPr>
        <w:t>皆為虧損，</w:t>
      </w:r>
      <w:r w:rsidR="00DE1F40" w:rsidRPr="00DD38B3">
        <w:rPr>
          <w:rFonts w:hint="eastAsia"/>
          <w:color w:val="000000"/>
        </w:rPr>
        <w:t>111年度</w:t>
      </w:r>
      <w:r w:rsidR="00993FBF" w:rsidRPr="00DD38B3">
        <w:rPr>
          <w:rFonts w:hint="eastAsia"/>
          <w:color w:val="000000"/>
        </w:rPr>
        <w:t>僅</w:t>
      </w:r>
      <w:r w:rsidR="00DE1F40" w:rsidRPr="00DD38B3">
        <w:rPr>
          <w:rFonts w:hint="eastAsia"/>
          <w:color w:val="000000"/>
        </w:rPr>
        <w:t>聚合創投盈餘4,082萬1千元；112年度達佛羅公司盈餘1,428萬元</w:t>
      </w:r>
      <w:r w:rsidR="00131C6E">
        <w:rPr>
          <w:rFonts w:hAnsi="標楷體" w:hint="eastAsia"/>
          <w:color w:val="000000"/>
        </w:rPr>
        <w:t>；</w:t>
      </w:r>
      <w:r w:rsidR="00131C6E" w:rsidRPr="00DD38B3">
        <w:rPr>
          <w:rFonts w:hint="eastAsia"/>
          <w:color w:val="000000"/>
        </w:rPr>
        <w:t>11</w:t>
      </w:r>
      <w:r w:rsidR="00131C6E">
        <w:rPr>
          <w:rFonts w:hint="eastAsia"/>
          <w:color w:val="000000"/>
        </w:rPr>
        <w:t>3</w:t>
      </w:r>
      <w:r w:rsidR="00131C6E" w:rsidRPr="00DD38B3">
        <w:rPr>
          <w:rFonts w:hint="eastAsia"/>
          <w:color w:val="000000"/>
        </w:rPr>
        <w:t>年度</w:t>
      </w:r>
      <w:r w:rsidR="00131C6E" w:rsidRPr="00131C6E">
        <w:rPr>
          <w:rFonts w:hint="eastAsia"/>
          <w:color w:val="000000"/>
        </w:rPr>
        <w:t>聚合創投</w:t>
      </w:r>
      <w:r w:rsidR="00131C6E" w:rsidRPr="00DD38B3">
        <w:rPr>
          <w:rFonts w:hint="eastAsia"/>
          <w:color w:val="000000"/>
        </w:rPr>
        <w:t>盈餘</w:t>
      </w:r>
      <w:r w:rsidR="00131C6E">
        <w:rPr>
          <w:rFonts w:hint="eastAsia"/>
          <w:color w:val="000000"/>
        </w:rPr>
        <w:t>9</w:t>
      </w:r>
      <w:r w:rsidR="00131C6E" w:rsidRPr="00DD38B3">
        <w:rPr>
          <w:rFonts w:hint="eastAsia"/>
          <w:color w:val="000000"/>
        </w:rPr>
        <w:t>,</w:t>
      </w:r>
      <w:r w:rsidR="00131C6E">
        <w:rPr>
          <w:rFonts w:hint="eastAsia"/>
          <w:color w:val="000000"/>
        </w:rPr>
        <w:t>559</w:t>
      </w:r>
      <w:r w:rsidR="00131C6E" w:rsidRPr="00DD38B3">
        <w:rPr>
          <w:rFonts w:hint="eastAsia"/>
          <w:color w:val="000000"/>
        </w:rPr>
        <w:t>萬</w:t>
      </w:r>
      <w:r w:rsidR="00131C6E">
        <w:rPr>
          <w:rFonts w:hint="eastAsia"/>
          <w:color w:val="000000"/>
        </w:rPr>
        <w:t>7</w:t>
      </w:r>
      <w:r w:rsidR="00131C6E" w:rsidRPr="00DD38B3">
        <w:rPr>
          <w:rFonts w:hint="eastAsia"/>
          <w:color w:val="000000"/>
        </w:rPr>
        <w:t>千元</w:t>
      </w:r>
      <w:r w:rsidR="00131C6E">
        <w:rPr>
          <w:rFonts w:hint="eastAsia"/>
          <w:color w:val="000000"/>
        </w:rPr>
        <w:t>、</w:t>
      </w:r>
      <w:r w:rsidR="00131C6E" w:rsidRPr="00DD38B3">
        <w:rPr>
          <w:rFonts w:hint="eastAsia"/>
          <w:color w:val="000000"/>
        </w:rPr>
        <w:t>達佛羅公司盈餘</w:t>
      </w:r>
      <w:r w:rsidR="00131C6E">
        <w:rPr>
          <w:rFonts w:hint="eastAsia"/>
          <w:color w:val="000000"/>
        </w:rPr>
        <w:t>5</w:t>
      </w:r>
      <w:r w:rsidR="00131C6E" w:rsidRPr="00DD38B3">
        <w:rPr>
          <w:rFonts w:hint="eastAsia"/>
          <w:color w:val="000000"/>
        </w:rPr>
        <w:t>,</w:t>
      </w:r>
      <w:r w:rsidR="00131C6E">
        <w:rPr>
          <w:rFonts w:hint="eastAsia"/>
          <w:color w:val="000000"/>
        </w:rPr>
        <w:t>151</w:t>
      </w:r>
      <w:r w:rsidR="00131C6E" w:rsidRPr="00DD38B3">
        <w:rPr>
          <w:rFonts w:hint="eastAsia"/>
          <w:color w:val="000000"/>
        </w:rPr>
        <w:t>萬</w:t>
      </w:r>
      <w:r w:rsidR="00131C6E">
        <w:rPr>
          <w:rFonts w:hint="eastAsia"/>
          <w:color w:val="000000"/>
        </w:rPr>
        <w:t>7千</w:t>
      </w:r>
      <w:r w:rsidR="00131C6E" w:rsidRPr="00DD38B3">
        <w:rPr>
          <w:rFonts w:hint="eastAsia"/>
          <w:color w:val="000000"/>
        </w:rPr>
        <w:t>元</w:t>
      </w:r>
      <w:r w:rsidR="00131C6E">
        <w:rPr>
          <w:rFonts w:hint="eastAsia"/>
          <w:color w:val="000000"/>
        </w:rPr>
        <w:t>及和順興</w:t>
      </w:r>
      <w:r w:rsidR="00131C6E" w:rsidRPr="00131C6E">
        <w:rPr>
          <w:rFonts w:hint="eastAsia"/>
          <w:color w:val="000000"/>
        </w:rPr>
        <w:t>盈餘</w:t>
      </w:r>
      <w:r w:rsidR="00131C6E">
        <w:rPr>
          <w:rFonts w:hint="eastAsia"/>
          <w:color w:val="000000"/>
        </w:rPr>
        <w:t>2億1</w:t>
      </w:r>
      <w:r w:rsidR="00131C6E" w:rsidRPr="00131C6E">
        <w:rPr>
          <w:rFonts w:hint="eastAsia"/>
          <w:color w:val="000000"/>
        </w:rPr>
        <w:t>,</w:t>
      </w:r>
      <w:r w:rsidR="00131C6E">
        <w:rPr>
          <w:rFonts w:hint="eastAsia"/>
          <w:color w:val="000000"/>
        </w:rPr>
        <w:t>109</w:t>
      </w:r>
      <w:r w:rsidR="00131C6E" w:rsidRPr="00131C6E">
        <w:rPr>
          <w:rFonts w:hint="eastAsia"/>
          <w:color w:val="000000"/>
        </w:rPr>
        <w:t>萬</w:t>
      </w:r>
      <w:r w:rsidR="00131C6E">
        <w:rPr>
          <w:rFonts w:hint="eastAsia"/>
          <w:color w:val="000000"/>
        </w:rPr>
        <w:t>6</w:t>
      </w:r>
      <w:r w:rsidR="00131C6E" w:rsidRPr="00131C6E">
        <w:rPr>
          <w:rFonts w:hint="eastAsia"/>
          <w:color w:val="000000"/>
        </w:rPr>
        <w:t>千元</w:t>
      </w:r>
      <w:r w:rsidR="00DE1F40" w:rsidRPr="00DD38B3">
        <w:rPr>
          <w:rFonts w:hint="eastAsia"/>
          <w:color w:val="000000"/>
        </w:rPr>
        <w:t>，其餘年度其他被投資公司皆虧損，顯示投資</w:t>
      </w:r>
      <w:r w:rsidR="001C19AA" w:rsidRPr="00DD38B3">
        <w:rPr>
          <w:rFonts w:hint="eastAsia"/>
          <w:color w:val="000000"/>
        </w:rPr>
        <w:t>實際</w:t>
      </w:r>
      <w:r w:rsidR="00DE1F40" w:rsidRPr="00DD38B3">
        <w:rPr>
          <w:rFonts w:hint="eastAsia"/>
          <w:color w:val="000000"/>
        </w:rPr>
        <w:t>績效未盡理想，投資管理容待與國發基金管理會協調強化。</w:t>
      </w:r>
    </w:p>
    <w:p w:rsidR="00DE1F40" w:rsidRDefault="00DE1F40" w:rsidP="00DE1F40">
      <w:pPr>
        <w:snapToGrid w:val="0"/>
        <w:spacing w:beforeLines="50" w:before="255" w:line="320" w:lineRule="exact"/>
        <w:ind w:leftChars="0" w:left="567" w:hangingChars="200" w:hanging="567"/>
        <w:rPr>
          <w:sz w:val="24"/>
          <w:szCs w:val="24"/>
        </w:rPr>
      </w:pPr>
      <w:r w:rsidRPr="00251904">
        <w:rPr>
          <w:rFonts w:hAnsi="標楷體" w:cs="Arial Unicode MS" w:hint="eastAsia"/>
          <w:b/>
          <w:bCs/>
          <w:snapToGrid/>
          <w:lang w:eastAsia="zh-HK"/>
        </w:rPr>
        <w:t>表</w:t>
      </w:r>
      <w:r>
        <w:rPr>
          <w:rFonts w:hAnsi="標楷體" w:cs="Arial Unicode MS" w:hint="eastAsia"/>
          <w:b/>
          <w:bCs/>
          <w:snapToGrid/>
        </w:rPr>
        <w:t>1</w:t>
      </w:r>
      <w:r w:rsidRPr="00251904">
        <w:rPr>
          <w:rFonts w:hAnsi="標楷體" w:cs="Arial Unicode MS" w:hint="eastAsia"/>
          <w:b/>
          <w:bCs/>
          <w:snapToGrid/>
        </w:rPr>
        <w:t xml:space="preserve"> </w:t>
      </w:r>
      <w:r w:rsidR="00FA0461" w:rsidRPr="00FA0461">
        <w:rPr>
          <w:rFonts w:hAnsi="標楷體" w:cs="Arial Unicode MS" w:hint="eastAsia"/>
          <w:b/>
          <w:bCs/>
          <w:snapToGrid/>
        </w:rPr>
        <w:t>耀管會</w:t>
      </w:r>
      <w:r w:rsidRPr="00251904">
        <w:rPr>
          <w:rFonts w:hAnsi="標楷體" w:cs="Arial Unicode MS"/>
          <w:b/>
          <w:bCs/>
          <w:snapToGrid/>
        </w:rPr>
        <w:t>1</w:t>
      </w:r>
      <w:r w:rsidR="00764B43">
        <w:rPr>
          <w:rFonts w:hAnsi="標楷體" w:cs="Arial Unicode MS" w:hint="eastAsia"/>
          <w:b/>
          <w:bCs/>
          <w:snapToGrid/>
        </w:rPr>
        <w:t>1</w:t>
      </w:r>
      <w:r w:rsidRPr="00251904">
        <w:rPr>
          <w:rFonts w:hAnsi="標楷體" w:cs="Arial Unicode MS"/>
          <w:b/>
          <w:bCs/>
          <w:snapToGrid/>
        </w:rPr>
        <w:t>0</w:t>
      </w:r>
      <w:r>
        <w:rPr>
          <w:rFonts w:hAnsi="標楷體" w:cs="Arial Unicode MS" w:hint="eastAsia"/>
          <w:b/>
          <w:bCs/>
          <w:snapToGrid/>
        </w:rPr>
        <w:t>至</w:t>
      </w:r>
      <w:r w:rsidRPr="00253550">
        <w:rPr>
          <w:rFonts w:hAnsi="標楷體" w:cs="Arial Unicode MS" w:hint="eastAsia"/>
          <w:b/>
          <w:bCs/>
          <w:snapToGrid/>
          <w:color w:val="000000"/>
        </w:rPr>
        <w:t>11</w:t>
      </w:r>
      <w:r>
        <w:rPr>
          <w:rFonts w:hAnsi="標楷體" w:cs="Arial Unicode MS" w:hint="eastAsia"/>
          <w:b/>
          <w:bCs/>
          <w:snapToGrid/>
          <w:color w:val="000000"/>
        </w:rPr>
        <w:t>3</w:t>
      </w:r>
      <w:r w:rsidRPr="00253550">
        <w:rPr>
          <w:rFonts w:hAnsi="標楷體" w:cs="Arial Unicode MS" w:hint="eastAsia"/>
          <w:b/>
          <w:bCs/>
          <w:snapToGrid/>
          <w:color w:val="000000"/>
          <w:lang w:eastAsia="zh-HK"/>
        </w:rPr>
        <w:t>年</w:t>
      </w:r>
      <w:r w:rsidRPr="00251904">
        <w:rPr>
          <w:rFonts w:hAnsi="標楷體" w:cs="Arial Unicode MS" w:hint="eastAsia"/>
          <w:b/>
          <w:bCs/>
          <w:snapToGrid/>
          <w:lang w:eastAsia="zh-HK"/>
        </w:rPr>
        <w:t>度</w:t>
      </w:r>
      <w:r w:rsidRPr="00251904">
        <w:rPr>
          <w:rFonts w:hAnsi="標楷體" w:cs="Arial Unicode MS" w:hint="eastAsia"/>
          <w:b/>
          <w:bCs/>
          <w:snapToGrid/>
        </w:rPr>
        <w:t>新增投資事業經營績效</w:t>
      </w:r>
      <w:r w:rsidRPr="00251904">
        <w:rPr>
          <w:rFonts w:hAnsi="標楷體" w:cs="Arial Unicode MS" w:hint="eastAsia"/>
          <w:b/>
          <w:bCs/>
          <w:snapToGrid/>
          <w:lang w:eastAsia="zh-HK"/>
        </w:rPr>
        <w:t>概況</w:t>
      </w:r>
      <w:r w:rsidRPr="00251904">
        <w:rPr>
          <w:rFonts w:hAnsi="標楷體" w:cs="Arial Unicode MS" w:hint="eastAsia"/>
          <w:b/>
          <w:bCs/>
          <w:snapToGrid/>
        </w:rPr>
        <w:t>表</w:t>
      </w:r>
      <w:r w:rsidR="00FA0461">
        <w:rPr>
          <w:rFonts w:hAnsi="標楷體" w:cs="Arial Unicode MS" w:hint="eastAsia"/>
          <w:b/>
          <w:bCs/>
          <w:snapToGrid/>
        </w:rPr>
        <w:t xml:space="preserve">    </w:t>
      </w:r>
      <w:r w:rsidRPr="00251904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1039"/>
        <w:gridCol w:w="1286"/>
        <w:gridCol w:w="981"/>
        <w:gridCol w:w="864"/>
        <w:gridCol w:w="993"/>
        <w:gridCol w:w="2516"/>
      </w:tblGrid>
      <w:tr w:rsidR="00D35CF5" w:rsidRPr="009C59F1" w:rsidTr="0009593E">
        <w:trPr>
          <w:trHeight w:val="649"/>
          <w:tblHeader/>
        </w:trPr>
        <w:tc>
          <w:tcPr>
            <w:tcW w:w="933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</w:pPr>
            <w:r w:rsidRPr="00AE44FA">
              <w:rPr>
                <w:rFonts w:hint="eastAsia"/>
              </w:rPr>
              <w:t>公司名稱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spacing w:val="-10"/>
              </w:rPr>
            </w:pPr>
            <w:r w:rsidRPr="00AE44FA">
              <w:rPr>
                <w:rFonts w:hint="eastAsia"/>
              </w:rPr>
              <w:t>主要業務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spacing w:val="-10"/>
              </w:rPr>
            </w:pPr>
            <w:r w:rsidRPr="00AE44FA">
              <w:rPr>
                <w:rFonts w:hint="eastAsia"/>
                <w:spacing w:val="-10"/>
              </w:rPr>
              <w:t>投資目的</w:t>
            </w:r>
          </w:p>
        </w:tc>
        <w:tc>
          <w:tcPr>
            <w:tcW w:w="981" w:type="dxa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spacing w:val="-18"/>
              </w:rPr>
            </w:pPr>
            <w:r w:rsidRPr="00AE44FA">
              <w:rPr>
                <w:rFonts w:hint="eastAsia"/>
                <w:spacing w:val="-18"/>
              </w:rPr>
              <w:t>投資年月</w:t>
            </w:r>
          </w:p>
        </w:tc>
        <w:tc>
          <w:tcPr>
            <w:tcW w:w="864" w:type="dxa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spacing w:val="-10"/>
              </w:rPr>
            </w:pPr>
            <w:r w:rsidRPr="00AE44FA">
              <w:rPr>
                <w:rFonts w:hint="eastAsia"/>
                <w:spacing w:val="-10"/>
              </w:rPr>
              <w:t>投資成本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28042B" w:rsidRDefault="0009593E" w:rsidP="0028042B">
            <w:pPr>
              <w:pStyle w:val="142"/>
              <w:ind w:rightChars="-60" w:right="-170"/>
              <w:rPr>
                <w:spacing w:val="-14"/>
              </w:rPr>
            </w:pPr>
            <w:r w:rsidRPr="0028042B">
              <w:rPr>
                <w:rFonts w:hint="eastAsia"/>
                <w:spacing w:val="-14"/>
              </w:rPr>
              <w:t>1</w:t>
            </w:r>
            <w:r w:rsidRPr="0028042B">
              <w:rPr>
                <w:spacing w:val="-14"/>
              </w:rPr>
              <w:t>1</w:t>
            </w:r>
            <w:r w:rsidRPr="0028042B">
              <w:rPr>
                <w:rFonts w:hint="eastAsia"/>
                <w:spacing w:val="-14"/>
              </w:rPr>
              <w:t>3年持股比率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spacing w:val="-10"/>
              </w:rPr>
            </w:pPr>
            <w:r w:rsidRPr="00AE44FA">
              <w:rPr>
                <w:rFonts w:hint="eastAsia"/>
                <w:spacing w:val="-10"/>
                <w:lang w:eastAsia="zh-HK"/>
              </w:rPr>
              <w:t>投資後</w:t>
            </w:r>
            <w:r w:rsidRPr="00AE44FA">
              <w:rPr>
                <w:rFonts w:hint="eastAsia"/>
                <w:spacing w:val="-10"/>
              </w:rPr>
              <w:t>至</w:t>
            </w:r>
            <w:r w:rsidRPr="00760A4F">
              <w:rPr>
                <w:rFonts w:hint="eastAsia"/>
                <w:b/>
                <w:color w:val="000000"/>
              </w:rPr>
              <w:t>1</w:t>
            </w:r>
            <w:r w:rsidRPr="00760A4F">
              <w:rPr>
                <w:b/>
                <w:color w:val="000000"/>
              </w:rPr>
              <w:t>1</w:t>
            </w:r>
            <w:r w:rsidRPr="00760A4F">
              <w:rPr>
                <w:rFonts w:hint="eastAsia"/>
                <w:b/>
                <w:color w:val="000000"/>
              </w:rPr>
              <w:t>3年度</w:t>
            </w:r>
            <w:r w:rsidRPr="00AE44FA">
              <w:rPr>
                <w:rFonts w:hint="eastAsia"/>
                <w:spacing w:val="-10"/>
              </w:rPr>
              <w:t>盈虧情形</w:t>
            </w:r>
          </w:p>
        </w:tc>
      </w:tr>
      <w:tr w:rsidR="00D35CF5" w:rsidRPr="009C59F1" w:rsidTr="0009593E">
        <w:trPr>
          <w:trHeight w:val="818"/>
        </w:trPr>
        <w:tc>
          <w:tcPr>
            <w:tcW w:w="933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lang w:eastAsia="zh-HK"/>
              </w:rPr>
            </w:pPr>
            <w:r w:rsidRPr="00AE44FA">
              <w:rPr>
                <w:rFonts w:hint="eastAsia"/>
                <w:lang w:eastAsia="zh-HK"/>
              </w:rPr>
              <w:t>樂迦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spacing w:val="-20"/>
              </w:rPr>
            </w:pPr>
            <w:r w:rsidRPr="00AE44FA">
              <w:rPr>
                <w:rFonts w:hint="eastAsia"/>
                <w:spacing w:val="-20"/>
              </w:rPr>
              <w:t>再生醫療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協助生醫產業發展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110.4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2.49億元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AE44FA" w:rsidRDefault="00D35CF5" w:rsidP="00FD3A00">
            <w:pPr>
              <w:pStyle w:val="142"/>
              <w:jc w:val="right"/>
              <w:rPr>
                <w:rFonts w:hint="eastAsia"/>
              </w:rPr>
            </w:pPr>
            <w:r w:rsidRPr="00AE44FA">
              <w:rPr>
                <w:rFonts w:hint="eastAsia"/>
              </w:rPr>
              <w:t>12.46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rFonts w:hint="eastAsia"/>
                <w:color w:val="000000"/>
                <w:spacing w:val="-20"/>
              </w:rPr>
            </w:pPr>
            <w:r w:rsidRPr="00340520">
              <w:rPr>
                <w:rFonts w:hint="eastAsia"/>
                <w:color w:val="000000"/>
                <w:spacing w:val="-20"/>
              </w:rPr>
              <w:t>110年</w:t>
            </w:r>
            <w:r w:rsidR="00714234">
              <w:rPr>
                <w:rFonts w:hint="eastAsia"/>
                <w:color w:val="000000"/>
                <w:spacing w:val="-20"/>
              </w:rPr>
              <w:t xml:space="preserve"> </w:t>
            </w:r>
            <w:r w:rsidRPr="00340520">
              <w:rPr>
                <w:rFonts w:hint="eastAsia"/>
                <w:color w:val="000000"/>
                <w:spacing w:val="-20"/>
              </w:rPr>
              <w:t>-34,518千元</w:t>
            </w:r>
          </w:p>
          <w:p w:rsidR="00D35CF5" w:rsidRPr="00340520" w:rsidRDefault="00D35CF5" w:rsidP="00D35CF5">
            <w:pPr>
              <w:pStyle w:val="142"/>
              <w:rPr>
                <w:color w:val="000000"/>
                <w:spacing w:val="-20"/>
              </w:rPr>
            </w:pPr>
            <w:r w:rsidRPr="00340520">
              <w:rPr>
                <w:rFonts w:hint="eastAsia"/>
                <w:color w:val="000000"/>
                <w:spacing w:val="-20"/>
              </w:rPr>
              <w:t>111年</w:t>
            </w:r>
            <w:r w:rsidR="00714234">
              <w:rPr>
                <w:rFonts w:hint="eastAsia"/>
                <w:color w:val="000000"/>
                <w:spacing w:val="-20"/>
              </w:rPr>
              <w:t xml:space="preserve"> </w:t>
            </w:r>
            <w:r w:rsidRPr="00340520">
              <w:rPr>
                <w:rFonts w:hint="eastAsia"/>
                <w:color w:val="000000"/>
                <w:spacing w:val="-20"/>
              </w:rPr>
              <w:t>-53,478千元</w:t>
            </w:r>
          </w:p>
          <w:p w:rsidR="00D35CF5" w:rsidRPr="00340520" w:rsidRDefault="00D35CF5" w:rsidP="00D35CF5">
            <w:pPr>
              <w:pStyle w:val="142"/>
              <w:rPr>
                <w:color w:val="000000"/>
                <w:spacing w:val="-20"/>
              </w:rPr>
            </w:pPr>
            <w:r w:rsidRPr="00340520">
              <w:rPr>
                <w:rFonts w:hint="eastAsia"/>
                <w:color w:val="000000"/>
                <w:spacing w:val="-20"/>
              </w:rPr>
              <w:t>112年</w:t>
            </w:r>
            <w:r w:rsidR="00714234">
              <w:rPr>
                <w:rFonts w:hint="eastAsia"/>
                <w:color w:val="000000"/>
                <w:spacing w:val="-20"/>
              </w:rPr>
              <w:t xml:space="preserve"> </w:t>
            </w:r>
            <w:r w:rsidRPr="00340520">
              <w:rPr>
                <w:rFonts w:hint="eastAsia"/>
                <w:color w:val="000000"/>
                <w:spacing w:val="-20"/>
              </w:rPr>
              <w:t>-96,894千元</w:t>
            </w:r>
          </w:p>
          <w:p w:rsidR="00D35CF5" w:rsidRPr="00340520" w:rsidRDefault="00D35CF5" w:rsidP="00DD4D20">
            <w:pPr>
              <w:pStyle w:val="142"/>
              <w:ind w:rightChars="-50" w:right="-142"/>
              <w:rPr>
                <w:rFonts w:hint="eastAsia"/>
                <w:color w:val="000000"/>
                <w:spacing w:val="-20"/>
              </w:rPr>
            </w:pPr>
            <w:r w:rsidRPr="00714234">
              <w:rPr>
                <w:rFonts w:hint="eastAsia"/>
                <w:color w:val="000000"/>
                <w:spacing w:val="-20"/>
              </w:rPr>
              <w:t>113年</w:t>
            </w:r>
            <w:r w:rsidR="00714234">
              <w:rPr>
                <w:rFonts w:hint="eastAsia"/>
                <w:color w:val="000000"/>
                <w:spacing w:val="-20"/>
              </w:rPr>
              <w:t xml:space="preserve"> </w:t>
            </w:r>
            <w:r w:rsidR="00DD4D20" w:rsidRPr="00DD4D20">
              <w:rPr>
                <w:rFonts w:hint="eastAsia"/>
                <w:color w:val="000000"/>
                <w:spacing w:val="-20"/>
              </w:rPr>
              <w:t>-113,017千元</w:t>
            </w:r>
          </w:p>
        </w:tc>
      </w:tr>
      <w:tr w:rsidR="00D35CF5" w:rsidRPr="009C59F1" w:rsidTr="0009593E">
        <w:trPr>
          <w:trHeight w:val="731"/>
        </w:trPr>
        <w:tc>
          <w:tcPr>
            <w:tcW w:w="933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lang w:eastAsia="zh-HK"/>
              </w:rPr>
            </w:pPr>
            <w:r w:rsidRPr="00AE44FA">
              <w:rPr>
                <w:rFonts w:hint="eastAsia"/>
                <w:lang w:eastAsia="zh-HK"/>
              </w:rPr>
              <w:t>聚合創投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spacing w:val="-20"/>
              </w:rPr>
            </w:pPr>
            <w:r w:rsidRPr="00AE44FA">
              <w:rPr>
                <w:rFonts w:hint="eastAsia"/>
                <w:spacing w:val="-20"/>
              </w:rPr>
              <w:t>國內科技創投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配合國內科技產業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110.7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rFonts w:hint="eastAsia"/>
                <w:color w:val="000000"/>
              </w:rPr>
            </w:pPr>
            <w:r w:rsidRPr="00340520">
              <w:rPr>
                <w:rFonts w:hint="eastAsia"/>
                <w:color w:val="000000"/>
              </w:rPr>
              <w:t>0</w:t>
            </w:r>
            <w:r w:rsidRPr="00340520">
              <w:rPr>
                <w:color w:val="000000"/>
              </w:rPr>
              <w:t>.</w:t>
            </w:r>
            <w:r w:rsidRPr="00340520">
              <w:rPr>
                <w:rFonts w:hint="eastAsia"/>
                <w:color w:val="000000"/>
              </w:rPr>
              <w:t>58億元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340520" w:rsidRDefault="00D35CF5" w:rsidP="00FD3A00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40520">
              <w:rPr>
                <w:rFonts w:hint="eastAsia"/>
                <w:color w:val="000000"/>
              </w:rPr>
              <w:t>4.79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color w:val="000000"/>
                <w:spacing w:val="-20"/>
              </w:rPr>
            </w:pPr>
            <w:r w:rsidRPr="00340520">
              <w:rPr>
                <w:rFonts w:hint="eastAsia"/>
                <w:color w:val="000000"/>
                <w:spacing w:val="-20"/>
              </w:rPr>
              <w:t>110年</w:t>
            </w:r>
            <w:r w:rsidR="00EE0FBE">
              <w:rPr>
                <w:rFonts w:hint="eastAsia"/>
                <w:color w:val="000000"/>
                <w:spacing w:val="-20"/>
              </w:rPr>
              <w:t xml:space="preserve"> </w:t>
            </w:r>
            <w:r w:rsidRPr="00340520">
              <w:rPr>
                <w:rFonts w:hint="eastAsia"/>
                <w:color w:val="000000"/>
                <w:spacing w:val="-20"/>
              </w:rPr>
              <w:t>-5,177千元</w:t>
            </w:r>
          </w:p>
          <w:p w:rsidR="00D35CF5" w:rsidRPr="00340520" w:rsidRDefault="00D35CF5" w:rsidP="00D35CF5">
            <w:pPr>
              <w:pStyle w:val="142"/>
              <w:rPr>
                <w:color w:val="000000"/>
                <w:spacing w:val="-20"/>
              </w:rPr>
            </w:pPr>
            <w:r w:rsidRPr="00340520">
              <w:rPr>
                <w:rFonts w:hint="eastAsia"/>
                <w:color w:val="000000"/>
                <w:spacing w:val="-20"/>
              </w:rPr>
              <w:t>111年</w:t>
            </w:r>
            <w:r w:rsidR="000C164D">
              <w:rPr>
                <w:rFonts w:hint="eastAsia"/>
                <w:color w:val="000000"/>
                <w:spacing w:val="-20"/>
              </w:rPr>
              <w:t xml:space="preserve"> </w:t>
            </w:r>
            <w:r w:rsidRPr="00340520">
              <w:rPr>
                <w:rFonts w:hint="eastAsia"/>
                <w:color w:val="000000"/>
                <w:spacing w:val="-20"/>
              </w:rPr>
              <w:t>40,821千元</w:t>
            </w:r>
          </w:p>
          <w:p w:rsidR="00D35CF5" w:rsidRPr="00760A4F" w:rsidRDefault="00D35CF5" w:rsidP="00D35CF5">
            <w:pPr>
              <w:pStyle w:val="142"/>
              <w:rPr>
                <w:color w:val="000000"/>
                <w:spacing w:val="-20"/>
              </w:rPr>
            </w:pPr>
            <w:r w:rsidRPr="00760A4F">
              <w:rPr>
                <w:rFonts w:hint="eastAsia"/>
                <w:color w:val="000000"/>
                <w:spacing w:val="-20"/>
              </w:rPr>
              <w:t>112年</w:t>
            </w:r>
            <w:r w:rsidR="009429FA" w:rsidRPr="00760A4F">
              <w:rPr>
                <w:rFonts w:hint="eastAsia"/>
                <w:color w:val="000000"/>
                <w:spacing w:val="-20"/>
              </w:rPr>
              <w:t xml:space="preserve"> </w:t>
            </w:r>
            <w:r w:rsidRPr="00760A4F">
              <w:rPr>
                <w:rFonts w:hint="eastAsia"/>
                <w:color w:val="000000"/>
                <w:spacing w:val="-20"/>
              </w:rPr>
              <w:t>-94</w:t>
            </w:r>
            <w:r w:rsidRPr="00760A4F">
              <w:rPr>
                <w:color w:val="000000"/>
                <w:spacing w:val="-20"/>
              </w:rPr>
              <w:t>,</w:t>
            </w:r>
            <w:r w:rsidRPr="00760A4F">
              <w:rPr>
                <w:rFonts w:hint="eastAsia"/>
                <w:color w:val="000000"/>
                <w:spacing w:val="-20"/>
              </w:rPr>
              <w:t>249千元</w:t>
            </w:r>
          </w:p>
          <w:p w:rsidR="00D35CF5" w:rsidRPr="00314736" w:rsidRDefault="00D35CF5" w:rsidP="00D35CF5">
            <w:pPr>
              <w:pStyle w:val="142"/>
              <w:rPr>
                <w:rFonts w:hint="eastAsia"/>
                <w:color w:val="FF0000"/>
                <w:spacing w:val="-20"/>
              </w:rPr>
            </w:pPr>
            <w:r w:rsidRPr="00760A4F">
              <w:rPr>
                <w:rFonts w:hint="eastAsia"/>
                <w:color w:val="000000"/>
                <w:spacing w:val="-20"/>
              </w:rPr>
              <w:t>113年</w:t>
            </w:r>
            <w:r w:rsidR="009429FA" w:rsidRPr="00760A4F">
              <w:rPr>
                <w:rFonts w:hint="eastAsia"/>
                <w:color w:val="000000"/>
                <w:spacing w:val="-20"/>
              </w:rPr>
              <w:t xml:space="preserve"> </w:t>
            </w:r>
            <w:r w:rsidRPr="00760A4F">
              <w:rPr>
                <w:rFonts w:hint="eastAsia"/>
                <w:color w:val="000000"/>
                <w:spacing w:val="-20"/>
              </w:rPr>
              <w:t>95,597千元(自結)</w:t>
            </w:r>
          </w:p>
        </w:tc>
      </w:tr>
      <w:tr w:rsidR="00D35CF5" w:rsidRPr="009C59F1" w:rsidTr="0009593E">
        <w:trPr>
          <w:trHeight w:val="731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szCs w:val="24"/>
                <w:lang w:eastAsia="zh-HK"/>
              </w:rPr>
            </w:pPr>
            <w:r w:rsidRPr="00FF0601">
              <w:rPr>
                <w:rFonts w:hint="eastAsia"/>
                <w:szCs w:val="24"/>
                <w:lang w:eastAsia="zh-HK"/>
              </w:rPr>
              <w:t>達佛羅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spacing w:val="-20"/>
                <w:szCs w:val="24"/>
              </w:rPr>
            </w:pPr>
            <w:r w:rsidRPr="00FF0601">
              <w:rPr>
                <w:rFonts w:hint="eastAsia"/>
                <w:spacing w:val="-20"/>
                <w:szCs w:val="24"/>
              </w:rPr>
              <w:t>5軸工具機生產銷售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szCs w:val="24"/>
              </w:rPr>
            </w:pPr>
            <w:r w:rsidRPr="00FF0601">
              <w:rPr>
                <w:rFonts w:hint="eastAsia"/>
                <w:szCs w:val="24"/>
              </w:rPr>
              <w:t>協助智慧機械產業發展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110.6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AE44FA" w:rsidRDefault="00344B67" w:rsidP="00344B67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0.</w:t>
            </w:r>
            <w:r w:rsidR="00D35CF5" w:rsidRPr="00AE44FA">
              <w:rPr>
                <w:rFonts w:hint="eastAsia"/>
              </w:rPr>
              <w:t>85</w:t>
            </w:r>
            <w:r>
              <w:rPr>
                <w:rFonts w:hint="eastAsia"/>
              </w:rPr>
              <w:t>億</w:t>
            </w:r>
            <w:r w:rsidR="00D35CF5" w:rsidRPr="00AE44FA">
              <w:rPr>
                <w:rFonts w:hint="eastAsia"/>
              </w:rPr>
              <w:t>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AE44FA" w:rsidRDefault="00D35CF5" w:rsidP="00FD3A0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10.62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Default="00D35CF5" w:rsidP="00D35CF5">
            <w:pPr>
              <w:pStyle w:val="142"/>
              <w:rPr>
                <w:rFonts w:hint="eastAsia"/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110年</w:t>
            </w:r>
            <w:r w:rsidR="000C164D">
              <w:rPr>
                <w:rFonts w:hint="eastAsia"/>
                <w:color w:val="000000"/>
                <w:spacing w:val="-20"/>
              </w:rPr>
              <w:t xml:space="preserve"> </w:t>
            </w:r>
            <w:r>
              <w:rPr>
                <w:rFonts w:hint="eastAsia"/>
                <w:color w:val="000000"/>
                <w:spacing w:val="-20"/>
              </w:rPr>
              <w:t>-146,053千元</w:t>
            </w:r>
          </w:p>
          <w:p w:rsidR="00D35CF5" w:rsidRDefault="00D35CF5" w:rsidP="00D35CF5">
            <w:pPr>
              <w:pStyle w:val="142"/>
              <w:rPr>
                <w:rFonts w:hint="eastAsia"/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111年</w:t>
            </w:r>
            <w:r w:rsidR="000C164D">
              <w:rPr>
                <w:rFonts w:hint="eastAsia"/>
                <w:color w:val="000000"/>
                <w:spacing w:val="-20"/>
              </w:rPr>
              <w:t xml:space="preserve"> </w:t>
            </w:r>
            <w:r>
              <w:rPr>
                <w:rFonts w:hint="eastAsia"/>
                <w:color w:val="000000"/>
                <w:spacing w:val="-20"/>
              </w:rPr>
              <w:t>-211,440千元</w:t>
            </w:r>
          </w:p>
          <w:p w:rsidR="00D35CF5" w:rsidRDefault="00D35CF5" w:rsidP="00D35CF5">
            <w:pPr>
              <w:pStyle w:val="142"/>
              <w:rPr>
                <w:rFonts w:hint="eastAsia"/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112年</w:t>
            </w:r>
            <w:r w:rsidR="000C164D">
              <w:rPr>
                <w:rFonts w:hint="eastAsia"/>
                <w:color w:val="000000"/>
                <w:spacing w:val="-20"/>
              </w:rPr>
              <w:t xml:space="preserve"> </w:t>
            </w:r>
            <w:r>
              <w:rPr>
                <w:rFonts w:hint="eastAsia"/>
                <w:color w:val="000000"/>
                <w:spacing w:val="-20"/>
              </w:rPr>
              <w:t>14,280千元</w:t>
            </w:r>
          </w:p>
          <w:p w:rsidR="00D35CF5" w:rsidRPr="00760A4F" w:rsidRDefault="00D35CF5" w:rsidP="00FE4377">
            <w:pPr>
              <w:pStyle w:val="142"/>
              <w:rPr>
                <w:rFonts w:hint="eastAsia"/>
                <w:color w:val="000000"/>
                <w:spacing w:val="-20"/>
              </w:rPr>
            </w:pPr>
            <w:r w:rsidRPr="00760A4F">
              <w:rPr>
                <w:rFonts w:hint="eastAsia"/>
                <w:color w:val="000000"/>
                <w:spacing w:val="-20"/>
              </w:rPr>
              <w:t>113年</w:t>
            </w:r>
            <w:r w:rsidR="000C164D" w:rsidRPr="00760A4F">
              <w:rPr>
                <w:rFonts w:hint="eastAsia"/>
                <w:color w:val="000000"/>
                <w:spacing w:val="-20"/>
              </w:rPr>
              <w:t xml:space="preserve"> </w:t>
            </w:r>
            <w:r w:rsidR="00FE4377" w:rsidRPr="00FE4377">
              <w:rPr>
                <w:rFonts w:hint="eastAsia"/>
                <w:color w:val="000000"/>
                <w:spacing w:val="-20"/>
              </w:rPr>
              <w:t>51,517千元(自結)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szCs w:val="24"/>
              </w:rPr>
            </w:pPr>
            <w:r w:rsidRPr="00FF0601">
              <w:rPr>
                <w:rFonts w:hint="eastAsia"/>
                <w:szCs w:val="24"/>
                <w:lang w:eastAsia="zh-HK"/>
              </w:rPr>
              <w:t>台杉水牛</w:t>
            </w:r>
            <w:r w:rsidRPr="00FF0601">
              <w:rPr>
                <w:rFonts w:hint="eastAsia"/>
                <w:szCs w:val="24"/>
              </w:rPr>
              <w:t>6</w:t>
            </w:r>
            <w:r w:rsidRPr="00FF0601">
              <w:rPr>
                <w:rFonts w:hint="eastAsia"/>
                <w:szCs w:val="24"/>
                <w:lang w:eastAsia="zh-HK"/>
              </w:rPr>
              <w:t>號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spacing w:val="-20"/>
                <w:szCs w:val="24"/>
              </w:rPr>
            </w:pPr>
            <w:r w:rsidRPr="00FF0601">
              <w:rPr>
                <w:rFonts w:hint="eastAsia"/>
                <w:spacing w:val="-20"/>
                <w:szCs w:val="24"/>
              </w:rPr>
              <w:t>創投基金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szCs w:val="24"/>
              </w:rPr>
            </w:pPr>
            <w:r w:rsidRPr="00FF0601">
              <w:rPr>
                <w:rFonts w:hint="eastAsia"/>
                <w:szCs w:val="24"/>
              </w:rPr>
              <w:t>配合國內科技產業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111.6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2億元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AE44FA" w:rsidRDefault="00D35CF5" w:rsidP="0021627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Default="00D35CF5" w:rsidP="00D35CF5">
            <w:pPr>
              <w:pStyle w:val="142"/>
              <w:rPr>
                <w:rFonts w:hint="eastAsia"/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111年</w:t>
            </w:r>
            <w:r w:rsidR="002354F4">
              <w:rPr>
                <w:rFonts w:hint="eastAsia"/>
                <w:color w:val="000000"/>
                <w:spacing w:val="-20"/>
              </w:rPr>
              <w:t xml:space="preserve"> </w:t>
            </w:r>
            <w:r>
              <w:rPr>
                <w:rFonts w:hint="eastAsia"/>
                <w:color w:val="000000"/>
                <w:spacing w:val="-20"/>
              </w:rPr>
              <w:t>-75,859千元</w:t>
            </w:r>
          </w:p>
          <w:p w:rsidR="00D35CF5" w:rsidRDefault="00D35CF5" w:rsidP="00D35CF5">
            <w:pPr>
              <w:pStyle w:val="142"/>
              <w:rPr>
                <w:rFonts w:hint="eastAsia"/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112年</w:t>
            </w:r>
            <w:r w:rsidR="002354F4">
              <w:rPr>
                <w:rFonts w:hint="eastAsia"/>
                <w:color w:val="000000"/>
                <w:spacing w:val="-20"/>
              </w:rPr>
              <w:t xml:space="preserve"> </w:t>
            </w:r>
            <w:r>
              <w:rPr>
                <w:rFonts w:hint="eastAsia"/>
                <w:color w:val="000000"/>
                <w:spacing w:val="-20"/>
              </w:rPr>
              <w:t>-114,436千元</w:t>
            </w:r>
          </w:p>
          <w:p w:rsidR="00D35CF5" w:rsidRPr="00340520" w:rsidRDefault="00D35CF5" w:rsidP="0009593E">
            <w:pPr>
              <w:pStyle w:val="142"/>
              <w:ind w:rightChars="-50" w:right="-142"/>
              <w:rPr>
                <w:rFonts w:hint="eastAsia"/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113年</w:t>
            </w:r>
            <w:r w:rsidR="002354F4">
              <w:rPr>
                <w:rFonts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int="eastAsia"/>
                <w:color w:val="000000"/>
                <w:spacing w:val="-20"/>
              </w:rPr>
              <w:t>-180,134千元</w:t>
            </w:r>
            <w:r w:rsidRPr="00560D9A">
              <w:rPr>
                <w:rFonts w:hint="eastAsia"/>
                <w:color w:val="000000"/>
                <w:spacing w:val="-40"/>
              </w:rPr>
              <w:t>(自結)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color w:val="000000"/>
                <w:szCs w:val="24"/>
                <w:lang w:eastAsia="zh-HK"/>
              </w:rPr>
            </w:pPr>
            <w:r w:rsidRPr="00FF0601">
              <w:rPr>
                <w:rFonts w:hint="eastAsia"/>
                <w:color w:val="000000"/>
                <w:szCs w:val="24"/>
                <w:lang w:eastAsia="zh-HK"/>
              </w:rPr>
              <w:t>和順興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color w:val="000000"/>
                <w:spacing w:val="-20"/>
                <w:szCs w:val="24"/>
              </w:rPr>
            </w:pPr>
            <w:r w:rsidRPr="00FF0601">
              <w:rPr>
                <w:rFonts w:hint="eastAsia"/>
                <w:color w:val="000000"/>
                <w:spacing w:val="-20"/>
                <w:szCs w:val="24"/>
              </w:rPr>
              <w:t>創投基金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color w:val="000000"/>
                <w:szCs w:val="24"/>
              </w:rPr>
            </w:pPr>
            <w:r w:rsidRPr="00FF0601">
              <w:rPr>
                <w:rFonts w:hint="eastAsia"/>
                <w:color w:val="000000"/>
                <w:szCs w:val="24"/>
              </w:rPr>
              <w:t>配合國內科技產業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rFonts w:hint="eastAsia"/>
                <w:color w:val="000000"/>
              </w:rPr>
            </w:pPr>
            <w:r w:rsidRPr="00340520">
              <w:rPr>
                <w:rFonts w:hint="eastAsia"/>
                <w:color w:val="000000"/>
              </w:rPr>
              <w:t>112.3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rFonts w:hint="eastAsia"/>
                <w:color w:val="000000"/>
              </w:rPr>
            </w:pPr>
            <w:r w:rsidRPr="00340520">
              <w:rPr>
                <w:rFonts w:hint="eastAsia"/>
                <w:color w:val="000000"/>
                <w:spacing w:val="-20"/>
              </w:rPr>
              <w:t>3.79億元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340520" w:rsidRDefault="00D35CF5" w:rsidP="0021627B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7.57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rFonts w:hint="eastAsia"/>
                <w:color w:val="000000"/>
                <w:spacing w:val="-20"/>
              </w:rPr>
            </w:pPr>
            <w:r w:rsidRPr="00560D9A">
              <w:rPr>
                <w:rFonts w:hint="eastAsia"/>
                <w:color w:val="000000"/>
                <w:spacing w:val="-20"/>
              </w:rPr>
              <w:t>112年</w:t>
            </w:r>
            <w:r w:rsidR="002354F4" w:rsidRPr="00560D9A">
              <w:rPr>
                <w:rFonts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int="eastAsia"/>
                <w:color w:val="000000"/>
                <w:spacing w:val="-20"/>
              </w:rPr>
              <w:t>-365,321千元</w:t>
            </w:r>
          </w:p>
          <w:p w:rsidR="00D35CF5" w:rsidRPr="00560D9A" w:rsidRDefault="00D35CF5" w:rsidP="0009593E">
            <w:pPr>
              <w:pStyle w:val="142"/>
              <w:ind w:rightChars="-50" w:right="-142"/>
              <w:rPr>
                <w:rFonts w:hint="eastAsia"/>
                <w:color w:val="000000"/>
                <w:spacing w:val="-20"/>
              </w:rPr>
            </w:pPr>
            <w:r w:rsidRPr="00560D9A">
              <w:rPr>
                <w:rFonts w:hint="eastAsia"/>
                <w:color w:val="000000"/>
                <w:spacing w:val="-20"/>
              </w:rPr>
              <w:t>113年</w:t>
            </w:r>
            <w:r w:rsidR="002354F4" w:rsidRPr="00560D9A">
              <w:rPr>
                <w:rFonts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int="eastAsia"/>
                <w:color w:val="000000"/>
                <w:spacing w:val="-20"/>
              </w:rPr>
              <w:t>211,096千元(自結)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color w:val="000000"/>
                <w:szCs w:val="24"/>
                <w:lang w:eastAsia="zh-HK"/>
              </w:rPr>
            </w:pPr>
            <w:r w:rsidRPr="00FF0601">
              <w:rPr>
                <w:rFonts w:hint="eastAsia"/>
                <w:color w:val="000000"/>
                <w:szCs w:val="24"/>
              </w:rPr>
              <w:t>TBMC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color w:val="000000"/>
                <w:spacing w:val="-20"/>
                <w:szCs w:val="24"/>
              </w:rPr>
            </w:pPr>
            <w:r w:rsidRPr="00FF0601">
              <w:rPr>
                <w:rFonts w:hint="eastAsia"/>
                <w:color w:val="000000"/>
                <w:spacing w:val="-20"/>
                <w:szCs w:val="24"/>
              </w:rPr>
              <w:t>生物醫藥製造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color w:val="000000"/>
                <w:szCs w:val="24"/>
              </w:rPr>
            </w:pPr>
            <w:r w:rsidRPr="00FF0601">
              <w:rPr>
                <w:rFonts w:hint="eastAsia"/>
                <w:color w:val="000000"/>
                <w:szCs w:val="24"/>
              </w:rPr>
              <w:t>配合國內科技產業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552A32" w:rsidRDefault="00D35CF5" w:rsidP="00D35CF5">
            <w:pPr>
              <w:pStyle w:val="142"/>
              <w:rPr>
                <w:rFonts w:hint="eastAsia"/>
              </w:rPr>
            </w:pPr>
            <w:r w:rsidRPr="00552A32">
              <w:rPr>
                <w:rFonts w:hint="eastAsia"/>
              </w:rPr>
              <w:t>112.8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rFonts w:hint="eastAsia"/>
                <w:color w:val="000000"/>
              </w:rPr>
            </w:pPr>
            <w:r w:rsidRPr="00340520">
              <w:rPr>
                <w:rFonts w:hint="eastAsia"/>
                <w:color w:val="000000"/>
              </w:rPr>
              <w:t>5億元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340520" w:rsidRDefault="00D35CF5" w:rsidP="00106255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40520">
              <w:rPr>
                <w:rFonts w:hint="eastAsia"/>
                <w:color w:val="000000"/>
              </w:rPr>
              <w:t>1</w:t>
            </w:r>
            <w:r w:rsidR="00106255">
              <w:rPr>
                <w:rFonts w:hint="eastAsia"/>
                <w:color w:val="000000"/>
              </w:rPr>
              <w:t>0</w:t>
            </w:r>
            <w:r w:rsidRPr="00340520">
              <w:rPr>
                <w:rFonts w:hint="eastAsia"/>
                <w:color w:val="000000"/>
              </w:rPr>
              <w:t>.</w:t>
            </w:r>
            <w:r w:rsidR="00106255">
              <w:rPr>
                <w:rFonts w:hint="eastAsia"/>
                <w:color w:val="000000"/>
              </w:rPr>
              <w:t>89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color w:val="000000"/>
                <w:spacing w:val="-20"/>
              </w:rPr>
            </w:pPr>
            <w:r w:rsidRPr="00560D9A">
              <w:rPr>
                <w:rFonts w:hint="eastAsia"/>
                <w:color w:val="000000"/>
                <w:spacing w:val="-20"/>
              </w:rPr>
              <w:t>112年</w:t>
            </w:r>
            <w:r w:rsidR="002354F4" w:rsidRPr="00560D9A">
              <w:rPr>
                <w:rFonts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int="eastAsia"/>
                <w:color w:val="000000"/>
                <w:spacing w:val="-20"/>
              </w:rPr>
              <w:t>-201,885千元</w:t>
            </w:r>
          </w:p>
          <w:p w:rsidR="00D35CF5" w:rsidRPr="00560D9A" w:rsidRDefault="00D35CF5" w:rsidP="001B4B72">
            <w:pPr>
              <w:pStyle w:val="142"/>
              <w:ind w:rightChars="-50" w:right="-142"/>
              <w:rPr>
                <w:rFonts w:hint="eastAsia"/>
                <w:color w:val="000000"/>
                <w:spacing w:val="-20"/>
              </w:rPr>
            </w:pPr>
            <w:r w:rsidRPr="00560D9A">
              <w:rPr>
                <w:rFonts w:hint="eastAsia"/>
                <w:color w:val="000000"/>
                <w:spacing w:val="-20"/>
              </w:rPr>
              <w:t>113年</w:t>
            </w:r>
            <w:r w:rsidR="001B4B72">
              <w:rPr>
                <w:rFonts w:hint="eastAsia"/>
                <w:color w:val="000000"/>
                <w:spacing w:val="-20"/>
              </w:rPr>
              <w:t xml:space="preserve"> </w:t>
            </w:r>
            <w:r w:rsidR="001B4B72" w:rsidRPr="001B4B72">
              <w:rPr>
                <w:rFonts w:hint="eastAsia"/>
                <w:color w:val="000000"/>
                <w:spacing w:val="-20"/>
              </w:rPr>
              <w:t>-1,008,452元</w:t>
            </w:r>
            <w:r w:rsidR="001B4B72" w:rsidRPr="003A65FC">
              <w:rPr>
                <w:rFonts w:hint="eastAsia"/>
                <w:color w:val="000000"/>
                <w:spacing w:val="-38"/>
              </w:rPr>
              <w:t>(自結)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B07B8E">
            <w:pPr>
              <w:pStyle w:val="142"/>
              <w:ind w:rightChars="-50" w:right="-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台灣集富二號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FF0601">
              <w:rPr>
                <w:rFonts w:hAnsi="標楷體" w:hint="eastAsia"/>
                <w:color w:val="000000"/>
                <w:spacing w:val="-20"/>
                <w:szCs w:val="24"/>
              </w:rPr>
              <w:t>創投基金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配合國內科技產業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552A32" w:rsidRDefault="00D35CF5" w:rsidP="00D35CF5">
            <w:pPr>
              <w:pStyle w:val="142"/>
              <w:rPr>
                <w:rFonts w:hint="eastAsia"/>
              </w:rPr>
            </w:pPr>
            <w:r w:rsidRPr="00552A32">
              <w:rPr>
                <w:rFonts w:hint="eastAsia"/>
              </w:rPr>
              <w:t>112.8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rFonts w:hAnsi="標楷體" w:hint="eastAsia"/>
                <w:color w:val="000000"/>
              </w:rPr>
            </w:pPr>
            <w:r w:rsidRPr="00340520">
              <w:rPr>
                <w:rFonts w:hAnsi="標楷體" w:hint="eastAsia"/>
                <w:color w:val="000000"/>
              </w:rPr>
              <w:t>0.525億元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340520" w:rsidRDefault="00D35CF5" w:rsidP="0021627B">
            <w:pPr>
              <w:pStyle w:val="142"/>
              <w:jc w:val="right"/>
              <w:rPr>
                <w:rFonts w:hAnsi="標楷體" w:hint="eastAsia"/>
                <w:color w:val="000000"/>
                <w:spacing w:val="-20"/>
              </w:rPr>
            </w:pPr>
            <w:r w:rsidRPr="00340520">
              <w:rPr>
                <w:rFonts w:hAnsi="標楷體" w:hint="eastAsia"/>
                <w:color w:val="000000"/>
                <w:spacing w:val="-20"/>
              </w:rPr>
              <w:t>4.9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</w:rPr>
            </w:pPr>
            <w:r w:rsidRPr="00560D9A">
              <w:rPr>
                <w:rFonts w:hAnsi="標楷體" w:hint="eastAsia"/>
                <w:color w:val="000000"/>
                <w:spacing w:val="-20"/>
              </w:rPr>
              <w:t>112年</w:t>
            </w:r>
            <w:r w:rsidR="002354F4" w:rsidRPr="00560D9A">
              <w:rPr>
                <w:rFonts w:hAnsi="標楷體"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Ansi="標楷體" w:hint="eastAsia"/>
                <w:color w:val="000000"/>
                <w:spacing w:val="-20"/>
              </w:rPr>
              <w:t>-79</w:t>
            </w:r>
            <w:r w:rsidRPr="00560D9A">
              <w:rPr>
                <w:rFonts w:hAnsi="標楷體"/>
                <w:color w:val="000000"/>
                <w:spacing w:val="-20"/>
              </w:rPr>
              <w:t>,996</w:t>
            </w:r>
            <w:r w:rsidRPr="00560D9A">
              <w:rPr>
                <w:rFonts w:hint="eastAsia"/>
                <w:color w:val="000000"/>
                <w:spacing w:val="-20"/>
              </w:rPr>
              <w:t>千元</w:t>
            </w:r>
          </w:p>
          <w:p w:rsidR="00D35CF5" w:rsidRPr="00560D9A" w:rsidRDefault="00D35CF5" w:rsidP="002354F4">
            <w:pPr>
              <w:pStyle w:val="142"/>
              <w:rPr>
                <w:rFonts w:hAnsi="標楷體" w:hint="eastAsia"/>
                <w:color w:val="000000"/>
                <w:spacing w:val="-20"/>
              </w:rPr>
            </w:pPr>
            <w:r w:rsidRPr="00560D9A">
              <w:rPr>
                <w:rFonts w:hAnsi="標楷體" w:hint="eastAsia"/>
                <w:color w:val="000000"/>
                <w:spacing w:val="-20"/>
              </w:rPr>
              <w:t>113年</w:t>
            </w:r>
            <w:r w:rsidR="002354F4" w:rsidRPr="00560D9A">
              <w:rPr>
                <w:rFonts w:hAnsi="標楷體"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Ansi="標楷體" w:hint="eastAsia"/>
                <w:color w:val="000000"/>
                <w:spacing w:val="-20"/>
              </w:rPr>
              <w:t>-64</w:t>
            </w:r>
            <w:r w:rsidRPr="00560D9A">
              <w:rPr>
                <w:rFonts w:hAnsi="標楷體"/>
                <w:color w:val="000000"/>
                <w:spacing w:val="-20"/>
              </w:rPr>
              <w:t>,</w:t>
            </w:r>
            <w:r w:rsidRPr="00560D9A">
              <w:rPr>
                <w:rFonts w:hAnsi="標楷體" w:hint="eastAsia"/>
                <w:color w:val="000000"/>
                <w:spacing w:val="-20"/>
              </w:rPr>
              <w:t>594</w:t>
            </w:r>
            <w:r w:rsidRPr="00560D9A">
              <w:rPr>
                <w:rFonts w:hint="eastAsia"/>
                <w:color w:val="000000"/>
                <w:spacing w:val="-20"/>
              </w:rPr>
              <w:t>千元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智康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FF0601">
              <w:rPr>
                <w:rFonts w:hAnsi="標楷體" w:hint="eastAsia"/>
                <w:color w:val="000000"/>
                <w:spacing w:val="-20"/>
                <w:szCs w:val="24"/>
              </w:rPr>
              <w:t>創投基金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配合國內科技產業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552A32" w:rsidRDefault="00D35CF5" w:rsidP="00D35CF5">
            <w:pPr>
              <w:pStyle w:val="142"/>
              <w:rPr>
                <w:rFonts w:hint="eastAsia"/>
              </w:rPr>
            </w:pPr>
            <w:r w:rsidRPr="00552A32">
              <w:rPr>
                <w:rFonts w:hint="eastAsia"/>
              </w:rPr>
              <w:t>112.7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rFonts w:hAnsi="標楷體" w:hint="eastAsia"/>
                <w:color w:val="000000"/>
              </w:rPr>
            </w:pPr>
            <w:r w:rsidRPr="00560D9A">
              <w:rPr>
                <w:rFonts w:hAnsi="標楷體" w:hint="eastAsia"/>
                <w:color w:val="000000"/>
              </w:rPr>
              <w:t>0.594億元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340520" w:rsidRDefault="00D35CF5" w:rsidP="0021627B">
            <w:pPr>
              <w:pStyle w:val="142"/>
              <w:jc w:val="right"/>
              <w:rPr>
                <w:rFonts w:hAnsi="標楷體" w:hint="eastAsia"/>
                <w:color w:val="000000"/>
                <w:spacing w:val="-20"/>
              </w:rPr>
            </w:pPr>
            <w:r w:rsidRPr="00340520">
              <w:rPr>
                <w:rFonts w:hAnsi="標楷體" w:hint="eastAsia"/>
                <w:color w:val="000000"/>
                <w:spacing w:val="-20"/>
              </w:rPr>
              <w:t>8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rFonts w:hAnsi="標楷體"/>
                <w:color w:val="000000"/>
                <w:spacing w:val="-20"/>
              </w:rPr>
            </w:pPr>
            <w:r w:rsidRPr="00560D9A">
              <w:rPr>
                <w:rFonts w:hAnsi="標楷體" w:hint="eastAsia"/>
                <w:color w:val="000000"/>
                <w:spacing w:val="-20"/>
              </w:rPr>
              <w:t>112年</w:t>
            </w:r>
            <w:r w:rsidR="002354F4" w:rsidRPr="00560D9A">
              <w:rPr>
                <w:rFonts w:hAnsi="標楷體"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Ansi="標楷體" w:hint="eastAsia"/>
                <w:color w:val="000000"/>
                <w:spacing w:val="-20"/>
              </w:rPr>
              <w:t>-37</w:t>
            </w:r>
            <w:r w:rsidRPr="00560D9A">
              <w:rPr>
                <w:rFonts w:hAnsi="標楷體"/>
                <w:color w:val="000000"/>
                <w:spacing w:val="-20"/>
              </w:rPr>
              <w:t>,</w:t>
            </w:r>
            <w:r w:rsidRPr="00560D9A">
              <w:rPr>
                <w:rFonts w:hAnsi="標楷體" w:hint="eastAsia"/>
                <w:color w:val="000000"/>
                <w:spacing w:val="-20"/>
              </w:rPr>
              <w:t>979</w:t>
            </w:r>
            <w:r w:rsidRPr="00560D9A">
              <w:rPr>
                <w:rFonts w:hint="eastAsia"/>
                <w:color w:val="000000"/>
                <w:spacing w:val="-20"/>
              </w:rPr>
              <w:t>千元</w:t>
            </w:r>
          </w:p>
          <w:p w:rsidR="00D35CF5" w:rsidRPr="00560D9A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</w:rPr>
            </w:pPr>
            <w:r w:rsidRPr="00560D9A">
              <w:rPr>
                <w:rFonts w:hAnsi="標楷體" w:hint="eastAsia"/>
                <w:color w:val="000000"/>
                <w:spacing w:val="-20"/>
              </w:rPr>
              <w:t>113年</w:t>
            </w:r>
            <w:r w:rsidR="002354F4" w:rsidRPr="00560D9A">
              <w:rPr>
                <w:rFonts w:hAnsi="標楷體"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Ansi="標楷體" w:hint="eastAsia"/>
                <w:color w:val="000000"/>
                <w:spacing w:val="-20"/>
              </w:rPr>
              <w:t>-4</w:t>
            </w:r>
            <w:r w:rsidRPr="00560D9A">
              <w:rPr>
                <w:rFonts w:hAnsi="標楷體"/>
                <w:color w:val="000000"/>
                <w:spacing w:val="-20"/>
              </w:rPr>
              <w:t>,</w:t>
            </w:r>
            <w:r w:rsidRPr="00560D9A">
              <w:rPr>
                <w:rFonts w:hAnsi="標楷體" w:hint="eastAsia"/>
                <w:color w:val="000000"/>
                <w:spacing w:val="-20"/>
              </w:rPr>
              <w:t>586</w:t>
            </w:r>
            <w:r w:rsidRPr="00560D9A">
              <w:rPr>
                <w:rFonts w:hint="eastAsia"/>
                <w:color w:val="000000"/>
                <w:spacing w:val="-20"/>
              </w:rPr>
              <w:t>千元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B07B8E">
            <w:pPr>
              <w:pStyle w:val="142"/>
              <w:ind w:rightChars="-50" w:right="-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水牛七號基金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生技醫材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配合發展生技產業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552A32" w:rsidRDefault="00D35CF5" w:rsidP="00D35CF5">
            <w:pPr>
              <w:pStyle w:val="142"/>
            </w:pPr>
            <w:r w:rsidRPr="00552A32">
              <w:rPr>
                <w:rFonts w:hint="eastAsia"/>
              </w:rPr>
              <w:t>113.7</w:t>
            </w:r>
          </w:p>
          <w:p w:rsidR="00D35CF5" w:rsidRPr="00552A32" w:rsidRDefault="00D35CF5" w:rsidP="00D35CF5">
            <w:pPr>
              <w:pStyle w:val="142"/>
              <w:rPr>
                <w:rFonts w:hint="eastAsia"/>
              </w:rPr>
            </w:pPr>
          </w:p>
        </w:tc>
        <w:tc>
          <w:tcPr>
            <w:tcW w:w="864" w:type="dxa"/>
            <w:shd w:val="clear" w:color="auto" w:fill="auto"/>
          </w:tcPr>
          <w:p w:rsidR="00D35CF5" w:rsidRPr="00340520" w:rsidRDefault="00D35CF5" w:rsidP="0009593E">
            <w:pPr>
              <w:pStyle w:val="142"/>
              <w:ind w:rightChars="-50" w:right="-142"/>
              <w:rPr>
                <w:rFonts w:hAnsi="標楷體" w:hint="eastAsia"/>
                <w:color w:val="000000"/>
              </w:rPr>
            </w:pPr>
            <w:r w:rsidRPr="00340520">
              <w:rPr>
                <w:rFonts w:hAnsi="標楷體" w:hint="eastAsia"/>
                <w:color w:val="000000"/>
                <w:sz w:val="22"/>
              </w:rPr>
              <w:t>1.25萬美元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340520" w:rsidRDefault="00D35CF5" w:rsidP="0021627B">
            <w:pPr>
              <w:pStyle w:val="142"/>
              <w:jc w:val="right"/>
              <w:rPr>
                <w:rFonts w:hAnsi="標楷體" w:hint="eastAsia"/>
                <w:color w:val="000000"/>
                <w:spacing w:val="-20"/>
              </w:rPr>
            </w:pPr>
            <w:r w:rsidRPr="00340520">
              <w:rPr>
                <w:rFonts w:hAnsi="標楷體" w:hint="eastAsia"/>
                <w:color w:val="000000"/>
                <w:sz w:val="22"/>
              </w:rPr>
              <w:t>2.5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560D9A" w:rsidRDefault="00D35CF5" w:rsidP="0009593E">
            <w:pPr>
              <w:pStyle w:val="142"/>
              <w:rPr>
                <w:rFonts w:hAnsi="標楷體" w:hint="eastAsia"/>
                <w:color w:val="000000"/>
                <w:spacing w:val="-20"/>
              </w:rPr>
            </w:pPr>
            <w:r w:rsidRPr="00560D9A">
              <w:rPr>
                <w:rFonts w:hAnsi="標楷體" w:hint="eastAsia"/>
                <w:color w:val="000000"/>
                <w:spacing w:val="-20"/>
              </w:rPr>
              <w:t>113年</w:t>
            </w:r>
            <w:r w:rsidR="002354F4" w:rsidRPr="00560D9A">
              <w:rPr>
                <w:rFonts w:hAnsi="標楷體"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int="eastAsia"/>
                <w:color w:val="000000"/>
                <w:spacing w:val="-20"/>
              </w:rPr>
              <w:t>-3,151千美元(自結)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B07B8E">
            <w:pPr>
              <w:pStyle w:val="142"/>
              <w:ind w:rightChars="-50" w:right="-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台杉水牛九號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創投基金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配合國內科技發展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552A32" w:rsidRDefault="00D35CF5" w:rsidP="00D35CF5">
            <w:pPr>
              <w:pStyle w:val="142"/>
            </w:pPr>
            <w:r w:rsidRPr="00552A32">
              <w:rPr>
                <w:rFonts w:hint="eastAsia"/>
              </w:rPr>
              <w:t>113.8</w:t>
            </w:r>
          </w:p>
          <w:p w:rsidR="00D35CF5" w:rsidRPr="00552A32" w:rsidRDefault="00D35CF5" w:rsidP="00D35CF5">
            <w:pPr>
              <w:pStyle w:val="142"/>
              <w:rPr>
                <w:rFonts w:hint="eastAsia"/>
              </w:rPr>
            </w:pP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rFonts w:hAnsi="標楷體" w:hint="eastAsia"/>
                <w:color w:val="000000"/>
              </w:rPr>
            </w:pPr>
            <w:r w:rsidRPr="00340520">
              <w:rPr>
                <w:rFonts w:hAnsi="標楷體" w:hint="eastAsia"/>
                <w:color w:val="000000"/>
                <w:sz w:val="22"/>
              </w:rPr>
              <w:t>138萬美元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340520" w:rsidRDefault="00D35CF5" w:rsidP="0021627B">
            <w:pPr>
              <w:pStyle w:val="142"/>
              <w:jc w:val="right"/>
              <w:rPr>
                <w:rFonts w:hAnsi="標楷體" w:hint="eastAsia"/>
                <w:color w:val="000000"/>
                <w:spacing w:val="-20"/>
              </w:rPr>
            </w:pPr>
            <w:r w:rsidRPr="00340520">
              <w:rPr>
                <w:rFonts w:hAnsi="標楷體" w:hint="eastAsia"/>
                <w:color w:val="000000"/>
                <w:sz w:val="22"/>
              </w:rPr>
              <w:t>6.4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</w:rPr>
            </w:pPr>
            <w:r w:rsidRPr="00560D9A">
              <w:rPr>
                <w:rFonts w:hAnsi="標楷體" w:hint="eastAsia"/>
                <w:color w:val="000000"/>
                <w:spacing w:val="-20"/>
              </w:rPr>
              <w:t>113年(8~12月)-908千美元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台智電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560D9A" w:rsidRDefault="00D35CF5" w:rsidP="007942A9">
            <w:pPr>
              <w:pStyle w:val="142"/>
              <w:ind w:leftChars="-10" w:left="-28" w:rightChars="-50" w:right="-142"/>
              <w:rPr>
                <w:rFonts w:hAnsi="標楷體" w:hint="eastAsia"/>
                <w:color w:val="000000"/>
                <w:sz w:val="22"/>
              </w:rPr>
            </w:pPr>
            <w:r w:rsidRPr="00FF0601">
              <w:rPr>
                <w:rFonts w:hAnsi="標楷體" w:hint="eastAsia"/>
                <w:color w:val="000000"/>
                <w:sz w:val="22"/>
              </w:rPr>
              <w:t>統購分銷離岸風電等再生能源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rFonts w:hAnsi="標楷體" w:hint="eastAsia"/>
                <w:color w:val="000000"/>
                <w:sz w:val="22"/>
              </w:rPr>
            </w:pPr>
            <w:r w:rsidRPr="00560D9A">
              <w:rPr>
                <w:rFonts w:hAnsi="標楷體" w:hint="eastAsia"/>
                <w:color w:val="000000"/>
              </w:rPr>
              <w:t>配合政府推動統購分銷離岸風電政策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552A32" w:rsidRDefault="00D35CF5" w:rsidP="00D35CF5">
            <w:pPr>
              <w:pStyle w:val="142"/>
              <w:rPr>
                <w:rFonts w:hint="eastAsia"/>
              </w:rPr>
            </w:pPr>
            <w:r w:rsidRPr="00552A32">
              <w:t>113.12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560D9A" w:rsidRDefault="001E090B" w:rsidP="001E090B">
            <w:pPr>
              <w:pStyle w:val="142"/>
              <w:rPr>
                <w:rFonts w:hAnsi="標楷體" w:hint="eastAsia"/>
                <w:color w:val="000000"/>
                <w:sz w:val="22"/>
              </w:rPr>
            </w:pPr>
            <w:r>
              <w:rPr>
                <w:rFonts w:hAnsi="標楷體" w:hint="eastAsia"/>
                <w:color w:val="000000"/>
              </w:rPr>
              <w:t>0.0</w:t>
            </w:r>
            <w:r w:rsidR="00D35CF5" w:rsidRPr="00560D9A">
              <w:rPr>
                <w:rFonts w:hAnsi="標楷體"/>
                <w:color w:val="000000"/>
              </w:rPr>
              <w:t>5</w:t>
            </w:r>
            <w:r>
              <w:rPr>
                <w:rFonts w:hAnsi="標楷體" w:hint="eastAsia"/>
                <w:color w:val="000000"/>
              </w:rPr>
              <w:t>億</w:t>
            </w:r>
            <w:r w:rsidR="00D35CF5" w:rsidRPr="00560D9A">
              <w:rPr>
                <w:rFonts w:hAnsi="標楷體" w:hint="eastAsia"/>
                <w:color w:val="000000"/>
              </w:rPr>
              <w:t>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560D9A" w:rsidRDefault="00D35CF5" w:rsidP="0021627B">
            <w:pPr>
              <w:pStyle w:val="142"/>
              <w:jc w:val="right"/>
              <w:rPr>
                <w:rFonts w:hAnsi="標楷體" w:hint="eastAsia"/>
                <w:color w:val="000000"/>
                <w:sz w:val="22"/>
              </w:rPr>
            </w:pPr>
            <w:r w:rsidRPr="00560D9A">
              <w:rPr>
                <w:rFonts w:hAnsi="標楷體"/>
                <w:color w:val="000000"/>
              </w:rPr>
              <w:t>25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</w:rPr>
            </w:pPr>
            <w:r w:rsidRPr="00560D9A">
              <w:rPr>
                <w:rFonts w:hAnsi="標楷體"/>
                <w:color w:val="000000"/>
                <w:spacing w:val="-20"/>
              </w:rPr>
              <w:t>113</w:t>
            </w:r>
            <w:r w:rsidRPr="00560D9A">
              <w:rPr>
                <w:rFonts w:hAnsi="標楷體" w:hint="eastAsia"/>
                <w:color w:val="000000"/>
                <w:spacing w:val="-20"/>
              </w:rPr>
              <w:t>年</w:t>
            </w:r>
            <w:r w:rsidRPr="00560D9A">
              <w:rPr>
                <w:rFonts w:hAnsi="標楷體"/>
                <w:color w:val="000000"/>
                <w:spacing w:val="-20"/>
              </w:rPr>
              <w:t xml:space="preserve">  -1,838</w:t>
            </w:r>
            <w:r w:rsidRPr="00560D9A">
              <w:rPr>
                <w:rFonts w:hAnsi="標楷體" w:hint="eastAsia"/>
                <w:color w:val="000000"/>
                <w:spacing w:val="-20"/>
              </w:rPr>
              <w:t>千元</w:t>
            </w:r>
          </w:p>
        </w:tc>
      </w:tr>
    </w:tbl>
    <w:p w:rsidR="00F17E20" w:rsidRPr="00C57FE6" w:rsidRDefault="00DE1F40" w:rsidP="00273AEF">
      <w:pPr>
        <w:tabs>
          <w:tab w:val="right" w:leader="hyphen" w:pos="8222"/>
        </w:tabs>
        <w:spacing w:line="280" w:lineRule="exact"/>
        <w:ind w:leftChars="0" w:left="0" w:firstLineChars="0" w:firstLine="0"/>
        <w:jc w:val="left"/>
        <w:rPr>
          <w:color w:val="00B050"/>
        </w:rPr>
      </w:pPr>
      <w:r w:rsidRPr="00926AD1">
        <w:rPr>
          <w:rFonts w:hAnsi="標楷體" w:hint="eastAsia"/>
          <w:bCs/>
          <w:snapToGrid/>
          <w:kern w:val="52"/>
          <w:sz w:val="24"/>
          <w:lang w:val="x-none" w:eastAsia="x-none"/>
        </w:rPr>
        <w:t>資料來源：耀管會</w:t>
      </w:r>
      <w:r w:rsidRPr="00926AD1">
        <w:rPr>
          <w:rFonts w:hAnsi="標楷體" w:hint="eastAsia"/>
          <w:bCs/>
          <w:snapToGrid/>
          <w:kern w:val="52"/>
          <w:sz w:val="24"/>
          <w:lang w:val="x-none"/>
        </w:rPr>
        <w:t>(11</w:t>
      </w:r>
      <w:r w:rsidR="004D1396">
        <w:rPr>
          <w:rFonts w:hAnsi="標楷體" w:hint="eastAsia"/>
          <w:bCs/>
          <w:snapToGrid/>
          <w:kern w:val="52"/>
          <w:sz w:val="24"/>
          <w:lang w:val="x-none"/>
        </w:rPr>
        <w:t>4</w:t>
      </w:r>
      <w:r w:rsidRPr="00926AD1">
        <w:rPr>
          <w:rFonts w:hAnsi="標楷體" w:hint="eastAsia"/>
          <w:bCs/>
          <w:snapToGrid/>
          <w:kern w:val="52"/>
          <w:sz w:val="24"/>
          <w:lang w:val="x-none"/>
        </w:rPr>
        <w:t>年</w:t>
      </w:r>
      <w:r w:rsidR="00943943">
        <w:rPr>
          <w:rFonts w:hAnsi="標楷體" w:hint="eastAsia"/>
          <w:bCs/>
          <w:snapToGrid/>
          <w:kern w:val="52"/>
          <w:sz w:val="24"/>
          <w:lang w:val="x-none"/>
        </w:rPr>
        <w:t>4</w:t>
      </w:r>
      <w:r w:rsidRPr="00926AD1">
        <w:rPr>
          <w:rFonts w:hAnsi="標楷體" w:hint="eastAsia"/>
          <w:bCs/>
          <w:snapToGrid/>
          <w:kern w:val="52"/>
          <w:sz w:val="24"/>
          <w:lang w:val="x-none"/>
        </w:rPr>
        <w:t>月</w:t>
      </w:r>
      <w:r w:rsidR="00943943">
        <w:rPr>
          <w:rFonts w:hAnsi="標楷體" w:hint="eastAsia"/>
          <w:bCs/>
          <w:snapToGrid/>
          <w:kern w:val="52"/>
          <w:sz w:val="24"/>
          <w:lang w:val="x-none"/>
        </w:rPr>
        <w:t>11</w:t>
      </w:r>
      <w:r w:rsidRPr="00926AD1">
        <w:rPr>
          <w:rFonts w:hAnsi="標楷體" w:hint="eastAsia"/>
          <w:bCs/>
          <w:snapToGrid/>
          <w:kern w:val="52"/>
          <w:sz w:val="24"/>
          <w:lang w:val="x-none"/>
        </w:rPr>
        <w:t>日提供)</w:t>
      </w:r>
      <w:r w:rsidRPr="00926AD1">
        <w:rPr>
          <w:rFonts w:hAnsi="標楷體" w:hint="eastAsia"/>
          <w:bCs/>
          <w:snapToGrid/>
          <w:kern w:val="52"/>
          <w:sz w:val="24"/>
          <w:lang w:val="x-none" w:eastAsia="x-none"/>
        </w:rPr>
        <w:t>。</w:t>
      </w:r>
    </w:p>
    <w:p w:rsidR="005F282C" w:rsidRPr="00DD38B3" w:rsidRDefault="005F282C" w:rsidP="005F282C">
      <w:pPr>
        <w:pStyle w:val="a5"/>
        <w:ind w:left="849" w:hanging="283"/>
        <w:rPr>
          <w:b/>
          <w:color w:val="000000"/>
        </w:rPr>
      </w:pPr>
      <w:r w:rsidRPr="008F1259">
        <w:rPr>
          <w:rFonts w:hint="eastAsia"/>
          <w:b/>
        </w:rPr>
        <w:t>(</w:t>
      </w:r>
      <w:r w:rsidR="00C07ED8">
        <w:rPr>
          <w:rFonts w:hint="eastAsia"/>
          <w:b/>
        </w:rPr>
        <w:t>三</w:t>
      </w:r>
      <w:r w:rsidRPr="00253550">
        <w:rPr>
          <w:rFonts w:hint="eastAsia"/>
          <w:b/>
          <w:color w:val="000000"/>
        </w:rPr>
        <w:t>)</w:t>
      </w:r>
      <w:r w:rsidR="0047762F" w:rsidRPr="00DD38B3">
        <w:rPr>
          <w:rFonts w:hint="eastAsia"/>
          <w:b/>
          <w:color w:val="000000"/>
        </w:rPr>
        <w:t>部分轉投資公司於子公司取得政府標案後即出售股權，違反契約規定</w:t>
      </w:r>
      <w:r w:rsidR="002B0D42" w:rsidRPr="00DD38B3">
        <w:rPr>
          <w:rFonts w:hint="eastAsia"/>
          <w:b/>
          <w:color w:val="000000"/>
        </w:rPr>
        <w:t>，亦</w:t>
      </w:r>
      <w:r w:rsidR="00901690" w:rsidRPr="00DD38B3">
        <w:rPr>
          <w:rFonts w:hint="eastAsia"/>
          <w:b/>
          <w:color w:val="000000"/>
        </w:rPr>
        <w:t>有</w:t>
      </w:r>
      <w:r w:rsidR="002B0D42" w:rsidRPr="00DD38B3">
        <w:rPr>
          <w:rFonts w:hint="eastAsia"/>
          <w:b/>
          <w:color w:val="000000"/>
        </w:rPr>
        <w:t>悖該會扶植產業之</w:t>
      </w:r>
      <w:r w:rsidR="008E09FC" w:rsidRPr="00DD38B3">
        <w:rPr>
          <w:rFonts w:hint="eastAsia"/>
          <w:b/>
          <w:color w:val="000000"/>
        </w:rPr>
        <w:t>投資</w:t>
      </w:r>
      <w:r w:rsidR="00C6369A" w:rsidRPr="00DD38B3">
        <w:rPr>
          <w:rFonts w:hint="eastAsia"/>
          <w:b/>
          <w:color w:val="000000"/>
        </w:rPr>
        <w:t>目的</w:t>
      </w:r>
    </w:p>
    <w:p w:rsidR="00717AAC" w:rsidRDefault="00660D33" w:rsidP="00BC2CFB">
      <w:pPr>
        <w:pStyle w:val="21"/>
        <w:ind w:left="850" w:firstLine="566"/>
      </w:pPr>
      <w:r w:rsidRPr="00660D33">
        <w:rPr>
          <w:rFonts w:hint="eastAsia"/>
        </w:rPr>
        <w:t>耀管會</w:t>
      </w:r>
      <w:r w:rsidR="0086542D">
        <w:rPr>
          <w:rFonts w:hint="eastAsia"/>
        </w:rPr>
        <w:t>前</w:t>
      </w:r>
      <w:r w:rsidR="002B0D42">
        <w:rPr>
          <w:rFonts w:hint="eastAsia"/>
        </w:rPr>
        <w:t>於</w:t>
      </w:r>
      <w:r w:rsidRPr="00660D33">
        <w:rPr>
          <w:rFonts w:hint="eastAsia"/>
        </w:rPr>
        <w:t>107年投資聯合再生能源股份有限公司13.91億元，惟</w:t>
      </w:r>
      <w:r w:rsidR="004B5632">
        <w:rPr>
          <w:rFonts w:hint="eastAsia"/>
        </w:rPr>
        <w:t>至</w:t>
      </w:r>
      <w:r w:rsidRPr="00660D33">
        <w:rPr>
          <w:rFonts w:hint="eastAsia"/>
        </w:rPr>
        <w:t>113年</w:t>
      </w:r>
      <w:r w:rsidR="004B5632">
        <w:rPr>
          <w:rFonts w:hint="eastAsia"/>
        </w:rPr>
        <w:t>度止</w:t>
      </w:r>
      <w:r w:rsidRPr="00660D33">
        <w:rPr>
          <w:rFonts w:hint="eastAsia"/>
        </w:rPr>
        <w:t>該公司僅111年度</w:t>
      </w:r>
      <w:r w:rsidR="002113BE">
        <w:rPr>
          <w:rFonts w:hint="eastAsia"/>
        </w:rPr>
        <w:t>獲利</w:t>
      </w:r>
      <w:r w:rsidRPr="00660D33">
        <w:rPr>
          <w:rFonts w:hint="eastAsia"/>
        </w:rPr>
        <w:t>，其餘年度皆虧損</w:t>
      </w:r>
      <w:r w:rsidR="00993FBF">
        <w:rPr>
          <w:rFonts w:hAnsi="標楷體" w:hint="eastAsia"/>
        </w:rPr>
        <w:t>；</w:t>
      </w:r>
      <w:r w:rsidR="008E09FC">
        <w:rPr>
          <w:rFonts w:hint="eastAsia"/>
        </w:rPr>
        <w:t>且</w:t>
      </w:r>
      <w:r w:rsidRPr="00660D33">
        <w:rPr>
          <w:rFonts w:hint="eastAsia"/>
        </w:rPr>
        <w:t>該公司100%持有之子公司</w:t>
      </w:r>
      <w:r w:rsidR="00315411">
        <w:rPr>
          <w:rFonts w:hint="eastAsia"/>
        </w:rPr>
        <w:t>於</w:t>
      </w:r>
      <w:r w:rsidR="002B0D42">
        <w:rPr>
          <w:rFonts w:hint="eastAsia"/>
        </w:rPr>
        <w:t>取得</w:t>
      </w:r>
      <w:r w:rsidRPr="00660D33">
        <w:rPr>
          <w:rFonts w:hint="eastAsia"/>
        </w:rPr>
        <w:t>經濟部太陽光電標租案</w:t>
      </w:r>
      <w:r w:rsidR="00315411">
        <w:rPr>
          <w:rFonts w:hint="eastAsia"/>
        </w:rPr>
        <w:t>後，</w:t>
      </w:r>
      <w:r w:rsidRPr="00660D33">
        <w:rPr>
          <w:rFonts w:hint="eastAsia"/>
        </w:rPr>
        <w:t>未達1年</w:t>
      </w:r>
      <w:r w:rsidR="008E09FC">
        <w:rPr>
          <w:rFonts w:hint="eastAsia"/>
        </w:rPr>
        <w:t>即</w:t>
      </w:r>
      <w:r w:rsidR="00717AAC" w:rsidRPr="00660D33">
        <w:rPr>
          <w:rFonts w:hint="eastAsia"/>
        </w:rPr>
        <w:t>出售</w:t>
      </w:r>
      <w:r w:rsidR="008E09FC" w:rsidRPr="00660D33">
        <w:rPr>
          <w:rFonts w:hint="eastAsia"/>
        </w:rPr>
        <w:t>股權</w:t>
      </w:r>
      <w:r w:rsidRPr="00660D33">
        <w:rPr>
          <w:rFonts w:hint="eastAsia"/>
        </w:rPr>
        <w:t>，違反契約規定，嗣後雖買回</w:t>
      </w:r>
      <w:r w:rsidR="008E09FC" w:rsidRPr="00660D33">
        <w:rPr>
          <w:rFonts w:hint="eastAsia"/>
        </w:rPr>
        <w:t>特別股</w:t>
      </w:r>
      <w:r w:rsidRPr="00660D33">
        <w:rPr>
          <w:rFonts w:hint="eastAsia"/>
        </w:rPr>
        <w:t>，惟實際權利僅餘1成，</w:t>
      </w:r>
      <w:r w:rsidR="000224D1" w:rsidRPr="00660D33">
        <w:rPr>
          <w:rFonts w:hint="eastAsia"/>
        </w:rPr>
        <w:t>經濟部</w:t>
      </w:r>
      <w:r w:rsidR="000224D1">
        <w:rPr>
          <w:rFonts w:hint="eastAsia"/>
        </w:rPr>
        <w:t>並遭監察院</w:t>
      </w:r>
      <w:r w:rsidRPr="00660D33">
        <w:rPr>
          <w:rFonts w:hint="eastAsia"/>
        </w:rPr>
        <w:t>糾</w:t>
      </w:r>
      <w:r w:rsidR="003D5EE9" w:rsidRPr="00DD38B3">
        <w:rPr>
          <w:rFonts w:hAnsi="標楷體" w:hint="eastAsia"/>
          <w:color w:val="000000"/>
        </w:rPr>
        <w:t>正</w:t>
      </w:r>
      <w:r w:rsidR="00E002FE">
        <w:rPr>
          <w:rFonts w:hAnsi="標楷體" w:hint="eastAsia"/>
          <w:color w:val="000000"/>
        </w:rPr>
        <w:t>在案</w:t>
      </w:r>
      <w:r w:rsidR="003D5EE9" w:rsidRPr="00C972BC">
        <w:rPr>
          <w:color w:val="000000"/>
          <w:vertAlign w:val="superscript"/>
        </w:rPr>
        <w:footnoteReference w:id="12"/>
      </w:r>
      <w:r w:rsidRPr="00660D33">
        <w:rPr>
          <w:rFonts w:hint="eastAsia"/>
        </w:rPr>
        <w:t>。</w:t>
      </w:r>
    </w:p>
    <w:p w:rsidR="00322801" w:rsidRDefault="00660D33" w:rsidP="00BC2CFB">
      <w:pPr>
        <w:pStyle w:val="21"/>
        <w:ind w:left="850" w:firstLine="566"/>
      </w:pPr>
      <w:r w:rsidRPr="00660D33">
        <w:rPr>
          <w:rFonts w:hint="eastAsia"/>
        </w:rPr>
        <w:t>由於耀管會</w:t>
      </w:r>
      <w:r w:rsidR="002B0D42" w:rsidRPr="00660D33">
        <w:rPr>
          <w:rFonts w:hint="eastAsia"/>
        </w:rPr>
        <w:t>係配合政策</w:t>
      </w:r>
      <w:r w:rsidR="00717AAC" w:rsidRPr="00660D33">
        <w:rPr>
          <w:rFonts w:hint="eastAsia"/>
        </w:rPr>
        <w:t>投資聯合再生能源股份有限公司</w:t>
      </w:r>
      <w:r w:rsidRPr="00660D33">
        <w:rPr>
          <w:rFonts w:hint="eastAsia"/>
        </w:rPr>
        <w:t>，惟</w:t>
      </w:r>
      <w:r w:rsidR="00315411">
        <w:rPr>
          <w:rFonts w:hint="eastAsia"/>
        </w:rPr>
        <w:t>從</w:t>
      </w:r>
      <w:r w:rsidR="00CC61BB">
        <w:rPr>
          <w:rFonts w:hint="eastAsia"/>
        </w:rPr>
        <w:t>其</w:t>
      </w:r>
      <w:r w:rsidR="002B0D42">
        <w:rPr>
          <w:rFonts w:hint="eastAsia"/>
        </w:rPr>
        <w:t>子公司</w:t>
      </w:r>
      <w:r w:rsidR="00CC61BB">
        <w:rPr>
          <w:rFonts w:hint="eastAsia"/>
        </w:rPr>
        <w:t>出售</w:t>
      </w:r>
      <w:r w:rsidR="002B0D42">
        <w:rPr>
          <w:rFonts w:hint="eastAsia"/>
        </w:rPr>
        <w:t>股權</w:t>
      </w:r>
      <w:r w:rsidR="00315411">
        <w:rPr>
          <w:rFonts w:hint="eastAsia"/>
        </w:rPr>
        <w:t>之作為</w:t>
      </w:r>
      <w:r w:rsidR="00231ECB">
        <w:rPr>
          <w:rFonts w:hint="eastAsia"/>
        </w:rPr>
        <w:t>，</w:t>
      </w:r>
      <w:r w:rsidR="00315411">
        <w:rPr>
          <w:rFonts w:hint="eastAsia"/>
        </w:rPr>
        <w:t>顯示</w:t>
      </w:r>
      <w:r w:rsidR="00CC61BB">
        <w:rPr>
          <w:rFonts w:hint="eastAsia"/>
        </w:rPr>
        <w:t>子</w:t>
      </w:r>
      <w:r w:rsidR="00315411">
        <w:rPr>
          <w:rFonts w:hint="eastAsia"/>
        </w:rPr>
        <w:t>公司並</w:t>
      </w:r>
      <w:r w:rsidR="002B0D42">
        <w:rPr>
          <w:rFonts w:hint="eastAsia"/>
        </w:rPr>
        <w:t>無意從事</w:t>
      </w:r>
      <w:r w:rsidR="002B0D42" w:rsidRPr="00660D33">
        <w:rPr>
          <w:rFonts w:hint="eastAsia"/>
        </w:rPr>
        <w:t>太陽光電</w:t>
      </w:r>
      <w:r w:rsidR="002B0D42">
        <w:rPr>
          <w:rFonts w:hint="eastAsia"/>
        </w:rPr>
        <w:t>業務，</w:t>
      </w:r>
      <w:r w:rsidR="00231ECB">
        <w:rPr>
          <w:rFonts w:hint="eastAsia"/>
        </w:rPr>
        <w:t>與</w:t>
      </w:r>
      <w:r w:rsidR="0028015D">
        <w:rPr>
          <w:rFonts w:hint="eastAsia"/>
        </w:rPr>
        <w:t>該</w:t>
      </w:r>
      <w:r w:rsidR="002B0D42">
        <w:rPr>
          <w:rFonts w:hint="eastAsia"/>
        </w:rPr>
        <w:t>會</w:t>
      </w:r>
      <w:r w:rsidR="00231ECB">
        <w:rPr>
          <w:rFonts w:hint="eastAsia"/>
        </w:rPr>
        <w:t>扶持產業</w:t>
      </w:r>
      <w:r w:rsidR="00320143">
        <w:rPr>
          <w:rFonts w:hint="eastAsia"/>
        </w:rPr>
        <w:t>之投資目的</w:t>
      </w:r>
      <w:r w:rsidR="00231ECB">
        <w:rPr>
          <w:rFonts w:hint="eastAsia"/>
        </w:rPr>
        <w:t>有</w:t>
      </w:r>
      <w:r w:rsidR="002B0D42">
        <w:rPr>
          <w:rFonts w:hint="eastAsia"/>
        </w:rPr>
        <w:t>悖</w:t>
      </w:r>
      <w:r w:rsidR="00231ECB">
        <w:rPr>
          <w:rFonts w:hint="eastAsia"/>
        </w:rPr>
        <w:t>，</w:t>
      </w:r>
      <w:r w:rsidR="002B0D42">
        <w:rPr>
          <w:rFonts w:hint="eastAsia"/>
        </w:rPr>
        <w:t>爰</w:t>
      </w:r>
      <w:r w:rsidR="008E09FC">
        <w:rPr>
          <w:rFonts w:hint="eastAsia"/>
        </w:rPr>
        <w:t>耀管會允宜審慎研析</w:t>
      </w:r>
      <w:r w:rsidR="002B0D42">
        <w:rPr>
          <w:rFonts w:hint="eastAsia"/>
        </w:rPr>
        <w:t>配合政策投資</w:t>
      </w:r>
      <w:r w:rsidR="008E09FC">
        <w:rPr>
          <w:rFonts w:hint="eastAsia"/>
        </w:rPr>
        <w:t>項目</w:t>
      </w:r>
      <w:r w:rsidR="002B0D42">
        <w:rPr>
          <w:rFonts w:hint="eastAsia"/>
        </w:rPr>
        <w:t>，並預為研謀</w:t>
      </w:r>
      <w:r w:rsidR="0028015D">
        <w:rPr>
          <w:rFonts w:hint="eastAsia"/>
        </w:rPr>
        <w:t>加強管控措施、處分股權或退場機制</w:t>
      </w:r>
      <w:r w:rsidR="008E09FC">
        <w:rPr>
          <w:rFonts w:hint="eastAsia"/>
        </w:rPr>
        <w:t>等</w:t>
      </w:r>
      <w:r w:rsidR="002B0D42">
        <w:rPr>
          <w:rFonts w:hint="eastAsia"/>
        </w:rPr>
        <w:t>。</w:t>
      </w:r>
    </w:p>
    <w:p w:rsidR="00322801" w:rsidRDefault="009D030F" w:rsidP="00C6369A">
      <w:pPr>
        <w:ind w:left="566" w:firstLine="566"/>
        <w:rPr>
          <w:color w:val="000000"/>
        </w:rPr>
      </w:pPr>
      <w:r w:rsidRPr="008F1259">
        <w:rPr>
          <w:rFonts w:hint="eastAsia"/>
        </w:rPr>
        <w:t>綜上，</w:t>
      </w:r>
      <w:r w:rsidRPr="00253550">
        <w:rPr>
          <w:rFonts w:hint="eastAsia"/>
          <w:color w:val="000000"/>
        </w:rPr>
        <w:t>耀管會11</w:t>
      </w:r>
      <w:r w:rsidR="008B6256">
        <w:rPr>
          <w:color w:val="000000"/>
        </w:rPr>
        <w:t>4</w:t>
      </w:r>
      <w:r w:rsidRPr="00253550">
        <w:rPr>
          <w:rFonts w:hint="eastAsia"/>
          <w:color w:val="000000"/>
        </w:rPr>
        <w:t>年度預計新增轉投資金額7億元，考量該會1</w:t>
      </w:r>
      <w:r w:rsidR="004B0B69">
        <w:rPr>
          <w:rFonts w:hint="eastAsia"/>
          <w:color w:val="000000"/>
        </w:rPr>
        <w:t>1</w:t>
      </w:r>
      <w:r w:rsidRPr="00253550">
        <w:rPr>
          <w:rFonts w:hint="eastAsia"/>
          <w:color w:val="000000"/>
        </w:rPr>
        <w:t>0至11</w:t>
      </w:r>
      <w:r w:rsidR="008B6256">
        <w:rPr>
          <w:rFonts w:hint="eastAsia"/>
          <w:color w:val="000000"/>
        </w:rPr>
        <w:t>3</w:t>
      </w:r>
      <w:r w:rsidRPr="00253550">
        <w:rPr>
          <w:rFonts w:hint="eastAsia"/>
          <w:color w:val="000000"/>
        </w:rPr>
        <w:t>年度新增</w:t>
      </w:r>
      <w:r w:rsidR="00D16413">
        <w:rPr>
          <w:rFonts w:hint="eastAsia"/>
          <w:color w:val="000000"/>
        </w:rPr>
        <w:t>之</w:t>
      </w:r>
      <w:r w:rsidRPr="00253550">
        <w:rPr>
          <w:rFonts w:hint="eastAsia"/>
          <w:color w:val="000000"/>
        </w:rPr>
        <w:t>轉投資事業，投資後</w:t>
      </w:r>
      <w:r w:rsidR="008B5B8B">
        <w:rPr>
          <w:rFonts w:hint="eastAsia"/>
          <w:color w:val="000000"/>
        </w:rPr>
        <w:t>僅</w:t>
      </w:r>
      <w:r>
        <w:rPr>
          <w:rFonts w:hint="eastAsia"/>
          <w:color w:val="000000"/>
        </w:rPr>
        <w:t>少數</w:t>
      </w:r>
      <w:r w:rsidRPr="00253550">
        <w:rPr>
          <w:rFonts w:hint="eastAsia"/>
          <w:color w:val="000000"/>
        </w:rPr>
        <w:t>公司獲有盈餘，投資管理容待與國發基金管理會協調強化，以提高投資效益。</w:t>
      </w:r>
    </w:p>
    <w:p w:rsidR="00355097" w:rsidRPr="00A64CB5" w:rsidRDefault="00355097" w:rsidP="004B0B69">
      <w:pPr>
        <w:ind w:left="566" w:firstLine="566"/>
        <w:rPr>
          <w:rFonts w:hint="eastAsia"/>
        </w:rPr>
      </w:pPr>
    </w:p>
    <w:p w:rsidR="00000476" w:rsidRPr="008F1259" w:rsidRDefault="00692400" w:rsidP="00000476">
      <w:pPr>
        <w:pStyle w:val="14"/>
        <w:ind w:left="567" w:hanging="567"/>
      </w:pPr>
      <w:bookmarkStart w:id="13" w:name="_Toc195889854"/>
      <w:r w:rsidRPr="008F1259">
        <w:rPr>
          <w:rFonts w:hint="eastAsia"/>
        </w:rPr>
        <w:t>四</w:t>
      </w:r>
      <w:r w:rsidR="00000476" w:rsidRPr="008F1259">
        <w:rPr>
          <w:rFonts w:hint="eastAsia"/>
        </w:rPr>
        <w:t>、</w:t>
      </w:r>
      <w:r w:rsidR="005A4916" w:rsidRPr="005A4916">
        <w:rPr>
          <w:rFonts w:hint="eastAsia"/>
        </w:rPr>
        <w:t>耀管會經管耀華公司在</w:t>
      </w:r>
      <w:r w:rsidR="00CC02F4">
        <w:rPr>
          <w:rFonts w:hint="eastAsia"/>
        </w:rPr>
        <w:t>臺</w:t>
      </w:r>
      <w:r w:rsidR="005A4916" w:rsidRPr="005A4916">
        <w:rPr>
          <w:rFonts w:hint="eastAsia"/>
        </w:rPr>
        <w:t>鉅額資產，亟待</w:t>
      </w:r>
      <w:r w:rsidR="0027046B">
        <w:rPr>
          <w:rFonts w:hint="eastAsia"/>
        </w:rPr>
        <w:t>積極</w:t>
      </w:r>
      <w:r w:rsidR="005A4916" w:rsidRPr="005A4916">
        <w:rPr>
          <w:rFonts w:hint="eastAsia"/>
        </w:rPr>
        <w:t>推動耀華玻璃股份有限公司條例草案法制作業，俾落實公司治理及提升資產管理效能</w:t>
      </w:r>
      <w:bookmarkEnd w:id="13"/>
      <w:r w:rsidR="007E0615">
        <w:rPr>
          <w:rFonts w:hint="eastAsia"/>
        </w:rPr>
        <w:t xml:space="preserve"> </w:t>
      </w:r>
      <w:r w:rsidR="007E0615">
        <w:t xml:space="preserve">       </w:t>
      </w:r>
    </w:p>
    <w:p w:rsidR="00D71ED2" w:rsidRDefault="00BF7735" w:rsidP="00363404">
      <w:pPr>
        <w:ind w:left="566" w:firstLine="566"/>
      </w:pPr>
      <w:r w:rsidRPr="00BF7735">
        <w:rPr>
          <w:rFonts w:hint="eastAsia"/>
        </w:rPr>
        <w:t>耀華玻璃股份有限公司管理委員會組織規程第4條</w:t>
      </w:r>
      <w:r w:rsidR="00CC02F4">
        <w:rPr>
          <w:rFonts w:hint="eastAsia"/>
        </w:rPr>
        <w:t>第1項</w:t>
      </w:r>
      <w:r w:rsidRPr="00BF7735">
        <w:rPr>
          <w:rFonts w:hint="eastAsia"/>
        </w:rPr>
        <w:t>規定：「本會置委員17人，其中8人由本部指派，任期2年，期滿得指派連任，其餘9人</w:t>
      </w:r>
      <w:r w:rsidR="00FF2705">
        <w:rPr>
          <w:rFonts w:hint="eastAsia"/>
        </w:rPr>
        <w:t>由</w:t>
      </w:r>
      <w:r w:rsidRPr="00BF7735">
        <w:rPr>
          <w:rFonts w:hint="eastAsia"/>
        </w:rPr>
        <w:t>耀華公司在臺商股股東中推選之（現在臺原有之董事、監察人為當然委員）。」另據114年度預算書所載耀管會之組織概況：「本會由經濟部負責管理，組織設置委員17人，其中8人由經濟部核派，其中1人並兼任主任委員，其餘9人由民股股東推選之，並設置執行秘書、業務組、行政組、法務組及會計組等作業單位，以處理會務。」經查</w:t>
      </w:r>
      <w:r w:rsidR="00CA5196">
        <w:rPr>
          <w:rFonts w:ascii="新細明體" w:eastAsia="新細明體" w:hAnsi="新細明體" w:hint="eastAsia"/>
        </w:rPr>
        <w:t>：</w:t>
      </w:r>
    </w:p>
    <w:p w:rsidR="00773CEF" w:rsidRPr="00773CEF" w:rsidRDefault="00773CEF" w:rsidP="00773CEF">
      <w:pPr>
        <w:pStyle w:val="a5"/>
        <w:ind w:left="849" w:hanging="283"/>
        <w:rPr>
          <w:b/>
        </w:rPr>
      </w:pPr>
      <w:r w:rsidRPr="00773CEF">
        <w:rPr>
          <w:rFonts w:hint="eastAsia"/>
          <w:b/>
        </w:rPr>
        <w:t>(</w:t>
      </w:r>
      <w:r w:rsidR="008F067D">
        <w:rPr>
          <w:rFonts w:hint="eastAsia"/>
          <w:b/>
        </w:rPr>
        <w:t>一</w:t>
      </w:r>
      <w:r w:rsidRPr="00773CEF">
        <w:rPr>
          <w:rFonts w:hint="eastAsia"/>
          <w:b/>
        </w:rPr>
        <w:t>)</w:t>
      </w:r>
      <w:r w:rsidR="00364B48">
        <w:rPr>
          <w:rFonts w:hint="eastAsia"/>
          <w:b/>
        </w:rPr>
        <w:t>近年實際召開委員會議時，僅8席官股代表出席，</w:t>
      </w:r>
      <w:r w:rsidR="003B6E71" w:rsidRPr="003B6E71">
        <w:rPr>
          <w:rFonts w:hint="eastAsia"/>
          <w:b/>
        </w:rPr>
        <w:t>人數未達規程所定人數之半數，委員會決議效力恐待商榷</w:t>
      </w:r>
    </w:p>
    <w:p w:rsidR="00263BCF" w:rsidRDefault="00BD4CE5" w:rsidP="00263BCF">
      <w:pPr>
        <w:pStyle w:val="21"/>
        <w:ind w:left="850" w:firstLine="566"/>
      </w:pPr>
      <w:r w:rsidRPr="00BD4CE5">
        <w:rPr>
          <w:rFonts w:hint="eastAsia"/>
        </w:rPr>
        <w:t>耀</w:t>
      </w:r>
      <w:r w:rsidR="00690111" w:rsidRPr="00690111">
        <w:rPr>
          <w:rFonts w:hint="eastAsia"/>
        </w:rPr>
        <w:t>華玻璃股份有限公司迄未在臺辦理復業登記，且當時來</w:t>
      </w:r>
      <w:r w:rsidR="00420576">
        <w:rPr>
          <w:rFonts w:hint="eastAsia"/>
        </w:rPr>
        <w:t>臺</w:t>
      </w:r>
      <w:r w:rsidR="00690111" w:rsidRPr="00690111">
        <w:rPr>
          <w:rFonts w:hint="eastAsia"/>
        </w:rPr>
        <w:t>股東人數不足法定人數，未能依法辦理改組，故成立耀管會以處理公司事務</w:t>
      </w:r>
      <w:r w:rsidR="00690111" w:rsidRPr="00690111">
        <w:rPr>
          <w:vertAlign w:val="superscript"/>
        </w:rPr>
        <w:footnoteReference w:id="13"/>
      </w:r>
      <w:r w:rsidR="00690111" w:rsidRPr="00690111">
        <w:rPr>
          <w:rFonts w:hint="eastAsia"/>
        </w:rPr>
        <w:t>，惟該會非屬公司組織，亦不具法人資格。目前耀管會之官股委員8人達滿額，另9位民股委員多年來因請辭或辭世，迄今僅餘1位民股代表</w:t>
      </w:r>
      <w:r w:rsidR="00FF467D">
        <w:rPr>
          <w:rFonts w:hint="eastAsia"/>
        </w:rPr>
        <w:t>。</w:t>
      </w:r>
    </w:p>
    <w:p w:rsidR="00C85E79" w:rsidRDefault="00263BCF" w:rsidP="00263BCF">
      <w:pPr>
        <w:pStyle w:val="21"/>
        <w:ind w:left="850" w:firstLine="566"/>
      </w:pPr>
      <w:r w:rsidRPr="00263BCF">
        <w:rPr>
          <w:rFonts w:hint="eastAsia"/>
        </w:rPr>
        <w:t>監察院於108年調查報告指出</w:t>
      </w:r>
      <w:r w:rsidRPr="00263BCF">
        <w:rPr>
          <w:vertAlign w:val="superscript"/>
        </w:rPr>
        <w:footnoteReference w:id="14"/>
      </w:r>
      <w:r w:rsidRPr="00263BCF">
        <w:rPr>
          <w:rFonts w:hint="eastAsia"/>
        </w:rPr>
        <w:t>，耀管會迄今僅餘1名民股委員及8名官股委員，且無副主任委員，有違耀管會組織規程之規定，亦顯示該會組織之未臻健全。另按耀管會提供資料，1</w:t>
      </w:r>
      <w:r w:rsidR="00032983">
        <w:rPr>
          <w:rFonts w:hint="eastAsia"/>
        </w:rPr>
        <w:t>07</w:t>
      </w:r>
      <w:r w:rsidRPr="00263BCF">
        <w:rPr>
          <w:rFonts w:hint="eastAsia"/>
        </w:rPr>
        <w:t>至11</w:t>
      </w:r>
      <w:r w:rsidR="007D49F6">
        <w:rPr>
          <w:rFonts w:hint="eastAsia"/>
        </w:rPr>
        <w:t>3</w:t>
      </w:r>
      <w:r w:rsidRPr="00263BCF">
        <w:rPr>
          <w:rFonts w:hint="eastAsia"/>
        </w:rPr>
        <w:t>年度僅餘之1位民股代表皆未出席委員會。</w:t>
      </w:r>
    </w:p>
    <w:p w:rsidR="00773CEF" w:rsidRPr="00773CEF" w:rsidRDefault="00C85E79" w:rsidP="00773CEF">
      <w:pPr>
        <w:pStyle w:val="21"/>
        <w:ind w:left="850" w:firstLine="566"/>
        <w:rPr>
          <w:snapToGrid/>
        </w:rPr>
      </w:pPr>
      <w:r w:rsidRPr="00C85E79">
        <w:rPr>
          <w:rFonts w:hint="eastAsia"/>
        </w:rPr>
        <w:t>準此，現行耀管會之委員結構與組織規程未符，致近年實際召開會議時，僅存官股代表8席，人數未達規程所定17人之半數，委員會決議之代表性與效力恐有待商榷。</w:t>
      </w:r>
    </w:p>
    <w:p w:rsidR="00980409" w:rsidRPr="00773CEF" w:rsidRDefault="00980409" w:rsidP="00773CEF">
      <w:pPr>
        <w:pStyle w:val="a5"/>
        <w:ind w:left="849" w:hanging="283"/>
        <w:rPr>
          <w:b/>
        </w:rPr>
      </w:pPr>
      <w:r w:rsidRPr="00773CEF">
        <w:rPr>
          <w:rFonts w:hint="eastAsia"/>
          <w:b/>
        </w:rPr>
        <w:t>(</w:t>
      </w:r>
      <w:r w:rsidR="00EE3858">
        <w:rPr>
          <w:rFonts w:hint="eastAsia"/>
          <w:b/>
        </w:rPr>
        <w:t>二</w:t>
      </w:r>
      <w:r w:rsidRPr="00773CEF">
        <w:rPr>
          <w:rFonts w:hint="eastAsia"/>
          <w:b/>
        </w:rPr>
        <w:t>)</w:t>
      </w:r>
      <w:r w:rsidR="00C85E79" w:rsidRPr="00C85E79">
        <w:rPr>
          <w:rFonts w:hint="eastAsia"/>
          <w:b/>
        </w:rPr>
        <w:t>耀華玻璃股份有限公司條例草案迄11</w:t>
      </w:r>
      <w:r w:rsidR="00527EEF">
        <w:rPr>
          <w:rFonts w:hint="eastAsia"/>
          <w:b/>
        </w:rPr>
        <w:t>3</w:t>
      </w:r>
      <w:r w:rsidR="00C85E79" w:rsidRPr="00C85E79">
        <w:rPr>
          <w:rFonts w:hint="eastAsia"/>
          <w:b/>
        </w:rPr>
        <w:t>年底未完成法制化作業</w:t>
      </w:r>
    </w:p>
    <w:p w:rsidR="00C55945" w:rsidRDefault="0062494F" w:rsidP="00773CEF">
      <w:pPr>
        <w:pStyle w:val="21"/>
        <w:ind w:left="850" w:firstLine="566"/>
      </w:pPr>
      <w:r w:rsidRPr="0062494F">
        <w:rPr>
          <w:rFonts w:hint="eastAsia"/>
        </w:rPr>
        <w:t>為使耀華玻璃股份有限公司在臺回復營業，以解決相關爭議，行政院曾函報本院審議耀華玻璃股份有限公司條例草案，據耀管會表示，行政院109年9月函復本條例參照立法委員任期屆滿不續審，由經濟部通盤審視該條例草案送行政院審議</w:t>
      </w:r>
      <w:r>
        <w:rPr>
          <w:rFonts w:hint="eastAsia"/>
        </w:rPr>
        <w:t>。</w:t>
      </w:r>
    </w:p>
    <w:p w:rsidR="002066ED" w:rsidRDefault="00C55945" w:rsidP="00773CEF">
      <w:pPr>
        <w:pStyle w:val="21"/>
        <w:ind w:left="850" w:firstLine="566"/>
      </w:pPr>
      <w:r w:rsidRPr="00C55945">
        <w:rPr>
          <w:rFonts w:hint="eastAsia"/>
        </w:rPr>
        <w:t>本案經多次討論，</w:t>
      </w:r>
      <w:r w:rsidR="007A5C63">
        <w:rPr>
          <w:rFonts w:hint="eastAsia"/>
        </w:rPr>
        <w:t>耀管會</w:t>
      </w:r>
      <w:r w:rsidR="002066ED" w:rsidRPr="002066ED">
        <w:rPr>
          <w:rFonts w:hint="eastAsia"/>
        </w:rPr>
        <w:t>113年3月請安侯建業會計師事務所</w:t>
      </w:r>
      <w:r w:rsidR="00E21CAC">
        <w:rPr>
          <w:rFonts w:hint="eastAsia"/>
        </w:rPr>
        <w:t>就</w:t>
      </w:r>
      <w:r w:rsidR="00CA73F0">
        <w:rPr>
          <w:rFonts w:hint="eastAsia"/>
        </w:rPr>
        <w:t>倘</w:t>
      </w:r>
      <w:r w:rsidR="002066ED" w:rsidRPr="002066ED">
        <w:rPr>
          <w:rFonts w:hint="eastAsia"/>
        </w:rPr>
        <w:t>耀華公司條例草案通過，</w:t>
      </w:r>
      <w:r w:rsidR="00CA73F0">
        <w:rPr>
          <w:rFonts w:hint="eastAsia"/>
        </w:rPr>
        <w:t>提供</w:t>
      </w:r>
      <w:r w:rsidR="00E21CAC">
        <w:rPr>
          <w:rFonts w:hint="eastAsia"/>
        </w:rPr>
        <w:t>該</w:t>
      </w:r>
      <w:r w:rsidR="002066ED" w:rsidRPr="002066ED">
        <w:rPr>
          <w:rFonts w:hint="eastAsia"/>
        </w:rPr>
        <w:t>公司復業登記所需資料是否備妥</w:t>
      </w:r>
      <w:r w:rsidR="00CA73F0">
        <w:rPr>
          <w:rFonts w:hint="eastAsia"/>
        </w:rPr>
        <w:t>之</w:t>
      </w:r>
      <w:r w:rsidR="002066ED" w:rsidRPr="002066ED">
        <w:rPr>
          <w:rFonts w:hint="eastAsia"/>
        </w:rPr>
        <w:t>可行性報告初稿</w:t>
      </w:r>
      <w:r w:rsidR="00CA73F0">
        <w:rPr>
          <w:rFonts w:hint="eastAsia"/>
        </w:rPr>
        <w:t>。耀管會</w:t>
      </w:r>
      <w:r w:rsidR="00231A1F">
        <w:rPr>
          <w:rFonts w:hint="eastAsia"/>
        </w:rPr>
        <w:t>於8月</w:t>
      </w:r>
      <w:r w:rsidR="002066ED" w:rsidRPr="002066ED">
        <w:rPr>
          <w:rFonts w:hint="eastAsia"/>
        </w:rPr>
        <w:t>邀集經濟部等</w:t>
      </w:r>
      <w:r w:rsidR="00487D35">
        <w:rPr>
          <w:rFonts w:hint="eastAsia"/>
        </w:rPr>
        <w:t>會</w:t>
      </w:r>
      <w:r w:rsidR="002066ED" w:rsidRPr="002066ED">
        <w:rPr>
          <w:rFonts w:hint="eastAsia"/>
        </w:rPr>
        <w:t>商，</w:t>
      </w:r>
      <w:r w:rsidR="00E21CAC">
        <w:rPr>
          <w:rFonts w:hint="eastAsia"/>
        </w:rPr>
        <w:t>並</w:t>
      </w:r>
      <w:r w:rsidR="002066ED" w:rsidRPr="002066ED">
        <w:rPr>
          <w:rFonts w:hint="eastAsia"/>
        </w:rPr>
        <w:t>請安侯建業及萬國法律事務所</w:t>
      </w:r>
      <w:r w:rsidR="002066ED">
        <w:rPr>
          <w:rFonts w:hint="eastAsia"/>
        </w:rPr>
        <w:t>按</w:t>
      </w:r>
      <w:r w:rsidR="002066ED" w:rsidRPr="002066ED">
        <w:rPr>
          <w:rFonts w:hint="eastAsia"/>
        </w:rPr>
        <w:t>會議結論調整可行性報告及</w:t>
      </w:r>
      <w:r w:rsidR="00E21CAC">
        <w:rPr>
          <w:rFonts w:hint="eastAsia"/>
        </w:rPr>
        <w:t>該</w:t>
      </w:r>
      <w:r w:rsidR="002066ED" w:rsidRPr="002066ED">
        <w:rPr>
          <w:rFonts w:hint="eastAsia"/>
        </w:rPr>
        <w:t>公司條例草案</w:t>
      </w:r>
      <w:r w:rsidR="00CA73F0">
        <w:rPr>
          <w:rFonts w:hint="eastAsia"/>
        </w:rPr>
        <w:t>，</w:t>
      </w:r>
      <w:r w:rsidR="002066ED" w:rsidRPr="002066ED">
        <w:rPr>
          <w:rFonts w:hint="eastAsia"/>
        </w:rPr>
        <w:t>嗣</w:t>
      </w:r>
      <w:r w:rsidR="004B01A2" w:rsidRPr="002066ED">
        <w:rPr>
          <w:rFonts w:hint="eastAsia"/>
        </w:rPr>
        <w:t>113年</w:t>
      </w:r>
      <w:r w:rsidR="002066ED" w:rsidRPr="002066ED">
        <w:rPr>
          <w:rFonts w:hint="eastAsia"/>
        </w:rPr>
        <w:t>11月</w:t>
      </w:r>
      <w:r w:rsidR="00273047">
        <w:rPr>
          <w:rFonts w:hint="eastAsia"/>
        </w:rPr>
        <w:t>耀管會</w:t>
      </w:r>
      <w:r w:rsidR="002066ED" w:rsidRPr="002066ED">
        <w:rPr>
          <w:rFonts w:hint="eastAsia"/>
        </w:rPr>
        <w:t>將調整後條例草案提報</w:t>
      </w:r>
      <w:r w:rsidR="00487D35">
        <w:rPr>
          <w:rFonts w:hint="eastAsia"/>
        </w:rPr>
        <w:t>其</w:t>
      </w:r>
      <w:r w:rsidR="002066ED" w:rsidRPr="002066ED">
        <w:rPr>
          <w:rFonts w:hint="eastAsia"/>
        </w:rPr>
        <w:t>委員會同意，簽陳報請經濟部徵詢</w:t>
      </w:r>
      <w:r w:rsidR="00E21CAC">
        <w:rPr>
          <w:rFonts w:hint="eastAsia"/>
        </w:rPr>
        <w:t>相關部會</w:t>
      </w:r>
      <w:r w:rsidR="002066ED" w:rsidRPr="002066ED">
        <w:rPr>
          <w:rFonts w:hint="eastAsia"/>
        </w:rPr>
        <w:t>，再核轉行政院審議</w:t>
      </w:r>
      <w:r w:rsidR="002C6618">
        <w:rPr>
          <w:rFonts w:hint="eastAsia"/>
        </w:rPr>
        <w:t>。</w:t>
      </w:r>
    </w:p>
    <w:p w:rsidR="00EF7655" w:rsidRDefault="003E1B9E" w:rsidP="00773CEF">
      <w:pPr>
        <w:pStyle w:val="21"/>
        <w:ind w:left="850" w:firstLine="566"/>
      </w:pPr>
      <w:r w:rsidRPr="003E1B9E">
        <w:rPr>
          <w:rFonts w:hint="eastAsia"/>
        </w:rPr>
        <w:t>本案</w:t>
      </w:r>
      <w:r w:rsidR="00184542">
        <w:rPr>
          <w:rFonts w:hint="eastAsia"/>
        </w:rPr>
        <w:t>依</w:t>
      </w:r>
      <w:r w:rsidRPr="003E1B9E">
        <w:rPr>
          <w:rFonts w:hint="eastAsia"/>
        </w:rPr>
        <w:t>耀管會113年度第5次委員會</w:t>
      </w:r>
      <w:r w:rsidR="00184542">
        <w:rPr>
          <w:rFonts w:hint="eastAsia"/>
        </w:rPr>
        <w:t>之</w:t>
      </w:r>
      <w:r w:rsidRPr="003E1B9E">
        <w:rPr>
          <w:rFonts w:hint="eastAsia"/>
        </w:rPr>
        <w:t>決議，</w:t>
      </w:r>
      <w:r w:rsidR="00184542">
        <w:rPr>
          <w:rFonts w:hint="eastAsia"/>
        </w:rPr>
        <w:t>已</w:t>
      </w:r>
      <w:r w:rsidRPr="003E1B9E">
        <w:rPr>
          <w:rFonts w:hint="eastAsia"/>
        </w:rPr>
        <w:t>於114年2月邀集大陸委員會、經濟部等</w:t>
      </w:r>
      <w:r w:rsidR="00184542">
        <w:rPr>
          <w:rFonts w:hint="eastAsia"/>
        </w:rPr>
        <w:t>開會</w:t>
      </w:r>
      <w:r w:rsidRPr="003E1B9E">
        <w:rPr>
          <w:rFonts w:hint="eastAsia"/>
        </w:rPr>
        <w:t>研商，結論略以：針對是否能排除適用「大陸地區人民來臺投資許可辦法」及「臺灣地區與大陸地區人民關係條例」，請經濟部投審司協助釐清；至耀華公司辦理「在</w:t>
      </w:r>
      <w:r w:rsidR="0018364E">
        <w:rPr>
          <w:rFonts w:hint="eastAsia"/>
        </w:rPr>
        <w:t>臺</w:t>
      </w:r>
      <w:r w:rsidRPr="003E1B9E">
        <w:rPr>
          <w:rFonts w:hint="eastAsia"/>
        </w:rPr>
        <w:t>首次登記」如何與「更名登記」連結，將再洽商業署討論</w:t>
      </w:r>
      <w:r w:rsidR="00184542">
        <w:rPr>
          <w:rFonts w:hint="eastAsia"/>
        </w:rPr>
        <w:t>等</w:t>
      </w:r>
      <w:r w:rsidRPr="003E1B9E">
        <w:rPr>
          <w:rFonts w:hint="eastAsia"/>
        </w:rPr>
        <w:t>。</w:t>
      </w:r>
    </w:p>
    <w:p w:rsidR="00FA18F9" w:rsidRDefault="00EF7655" w:rsidP="005652CD">
      <w:pPr>
        <w:pStyle w:val="21"/>
        <w:ind w:left="850" w:firstLine="566"/>
      </w:pPr>
      <w:r w:rsidRPr="00EF7655">
        <w:rPr>
          <w:rFonts w:hint="eastAsia"/>
        </w:rPr>
        <w:t>考量</w:t>
      </w:r>
      <w:r w:rsidR="00FB13D2">
        <w:rPr>
          <w:rFonts w:hAnsi="標楷體" w:hint="eastAsia"/>
        </w:rPr>
        <w:t>「</w:t>
      </w:r>
      <w:r w:rsidRPr="00EF7655">
        <w:rPr>
          <w:rFonts w:hint="eastAsia"/>
        </w:rPr>
        <w:t>淪陷區工商企業總機構在臺原設分支機構管理辦法</w:t>
      </w:r>
      <w:r w:rsidR="00FB13D2">
        <w:rPr>
          <w:rFonts w:hAnsi="標楷體" w:hint="eastAsia"/>
        </w:rPr>
        <w:t>」</w:t>
      </w:r>
      <w:r w:rsidRPr="00EF7655">
        <w:rPr>
          <w:rFonts w:hint="eastAsia"/>
        </w:rPr>
        <w:t>已於80年1月30日廢止，造成在大陸地區設立登記之公司如須在臺辦理回復營業，現行法令已無相關規定可資遵循，為確立該公司權利主體地位，耀華玻璃股份有限公司條例草案之相關法制作業仍待積極推動</w:t>
      </w:r>
      <w:r>
        <w:rPr>
          <w:rFonts w:hint="eastAsia"/>
        </w:rPr>
        <w:t>。</w:t>
      </w:r>
    </w:p>
    <w:p w:rsidR="00000476" w:rsidRDefault="00EE2854" w:rsidP="00EE2854">
      <w:pPr>
        <w:ind w:left="566" w:firstLine="566"/>
      </w:pPr>
      <w:r w:rsidRPr="007A2355">
        <w:rPr>
          <w:rFonts w:hint="eastAsia"/>
          <w:color w:val="000000"/>
        </w:rPr>
        <w:t>綜上，</w:t>
      </w:r>
      <w:r w:rsidR="00601FAE" w:rsidRPr="00601FAE">
        <w:rPr>
          <w:rFonts w:hint="eastAsia"/>
        </w:rPr>
        <w:t>耀管會目前在臺非官股委員僅1人，107至11</w:t>
      </w:r>
      <w:r w:rsidR="00F37D98">
        <w:rPr>
          <w:rFonts w:hint="eastAsia"/>
        </w:rPr>
        <w:t>3</w:t>
      </w:r>
      <w:r w:rsidR="00601FAE" w:rsidRPr="00601FAE">
        <w:rPr>
          <w:rFonts w:hint="eastAsia"/>
        </w:rPr>
        <w:t>年度皆未出席會議，餘8名官股委員未達規程所定17人之半數，該委員會決議效力有待商榷</w:t>
      </w:r>
      <w:r w:rsidR="00530DB7">
        <w:rPr>
          <w:rFonts w:hint="eastAsia"/>
        </w:rPr>
        <w:t>。</w:t>
      </w:r>
      <w:r w:rsidR="00601FAE" w:rsidRPr="00601FAE">
        <w:rPr>
          <w:rFonts w:hint="eastAsia"/>
        </w:rPr>
        <w:t>又該會未具法人資格，難依公司法等辦理相關事宜，耀華玻璃股份有限公司條例草案迄未完成法制作業，允宜積極推動，俾落實公司治理</w:t>
      </w:r>
      <w:r w:rsidR="00601FAE">
        <w:rPr>
          <w:rFonts w:hint="eastAsia"/>
        </w:rPr>
        <w:t>。</w:t>
      </w:r>
    </w:p>
    <w:p w:rsidR="00B23742" w:rsidRDefault="00B23742" w:rsidP="007A25EF">
      <w:pPr>
        <w:ind w:left="566" w:firstLine="566"/>
      </w:pPr>
    </w:p>
    <w:p w:rsidR="0091007E" w:rsidRPr="008F1259" w:rsidRDefault="00692400" w:rsidP="00057DD4">
      <w:pPr>
        <w:pStyle w:val="14"/>
        <w:ind w:left="567" w:hanging="567"/>
      </w:pPr>
      <w:bookmarkStart w:id="14" w:name="_Toc195889855"/>
      <w:bookmarkEnd w:id="1"/>
      <w:bookmarkEnd w:id="2"/>
      <w:bookmarkEnd w:id="3"/>
      <w:r w:rsidRPr="008F1259">
        <w:rPr>
          <w:rFonts w:hint="eastAsia"/>
        </w:rPr>
        <w:t>五</w:t>
      </w:r>
      <w:r w:rsidR="0091007E" w:rsidRPr="008F1259">
        <w:rPr>
          <w:rFonts w:hint="eastAsia"/>
        </w:rPr>
        <w:t>、</w:t>
      </w:r>
      <w:r w:rsidR="00AD1CE8">
        <w:rPr>
          <w:rFonts w:hint="eastAsia"/>
        </w:rPr>
        <w:t>114年度預計投資賸餘高於113年度，惟扣除單一投資事業</w:t>
      </w:r>
      <w:r w:rsidR="000F491F">
        <w:rPr>
          <w:rFonts w:hint="eastAsia"/>
        </w:rPr>
        <w:t>後</w:t>
      </w:r>
      <w:r w:rsidR="00AD1CE8">
        <w:rPr>
          <w:rFonts w:hint="eastAsia"/>
        </w:rPr>
        <w:t>，</w:t>
      </w:r>
      <w:r w:rsidR="000F491F">
        <w:rPr>
          <w:rFonts w:hint="eastAsia"/>
        </w:rPr>
        <w:t>多數</w:t>
      </w:r>
      <w:r w:rsidR="00AD1CE8">
        <w:rPr>
          <w:rFonts w:hint="eastAsia"/>
        </w:rPr>
        <w:t>轉投資績效</w:t>
      </w:r>
      <w:r w:rsidR="000F491F">
        <w:rPr>
          <w:rFonts w:hint="eastAsia"/>
        </w:rPr>
        <w:t>有限</w:t>
      </w:r>
      <w:r w:rsidR="00AD1CE8">
        <w:rPr>
          <w:rFonts w:hint="eastAsia"/>
        </w:rPr>
        <w:t>，</w:t>
      </w:r>
      <w:r w:rsidR="00D12953" w:rsidRPr="00D12953">
        <w:rPr>
          <w:rFonts w:hint="eastAsia"/>
        </w:rPr>
        <w:t>允宜落實對營運績效不佳轉投資公司之訪視機制</w:t>
      </w:r>
      <w:r w:rsidR="0018364E">
        <w:rPr>
          <w:rFonts w:hAnsi="標楷體" w:hint="eastAsia"/>
        </w:rPr>
        <w:t>，</w:t>
      </w:r>
      <w:r w:rsidR="0018364E" w:rsidRPr="0018364E">
        <w:rPr>
          <w:rFonts w:hAnsi="標楷體" w:hint="eastAsia"/>
        </w:rPr>
        <w:t>以強化對轉投資事業之監督管理</w:t>
      </w:r>
      <w:bookmarkEnd w:id="14"/>
    </w:p>
    <w:p w:rsidR="00110673" w:rsidRPr="00DD38B3" w:rsidRDefault="00367ABC" w:rsidP="0070103C">
      <w:pPr>
        <w:ind w:left="566" w:firstLine="566"/>
        <w:rPr>
          <w:color w:val="000000"/>
        </w:rPr>
      </w:pPr>
      <w:r w:rsidRPr="00DD38B3">
        <w:rPr>
          <w:rFonts w:hint="eastAsia"/>
          <w:color w:val="000000"/>
        </w:rPr>
        <w:t>耀</w:t>
      </w:r>
      <w:r w:rsidR="003628B2" w:rsidRPr="00DD38B3">
        <w:rPr>
          <w:rFonts w:hint="eastAsia"/>
          <w:color w:val="000000"/>
        </w:rPr>
        <w:t>管會11</w:t>
      </w:r>
      <w:r w:rsidR="00C33526" w:rsidRPr="00DD38B3">
        <w:rPr>
          <w:rFonts w:hint="eastAsia"/>
          <w:color w:val="000000"/>
        </w:rPr>
        <w:t>4</w:t>
      </w:r>
      <w:r w:rsidR="003628B2" w:rsidRPr="00DD38B3">
        <w:rPr>
          <w:rFonts w:hint="eastAsia"/>
          <w:color w:val="000000"/>
        </w:rPr>
        <w:t>年度預算案編列「投資賸餘」15億</w:t>
      </w:r>
      <w:r w:rsidR="00C33526" w:rsidRPr="00DD38B3">
        <w:rPr>
          <w:rFonts w:hint="eastAsia"/>
          <w:color w:val="000000"/>
        </w:rPr>
        <w:t>8</w:t>
      </w:r>
      <w:r w:rsidR="003628B2" w:rsidRPr="00DD38B3">
        <w:rPr>
          <w:rFonts w:hint="eastAsia"/>
          <w:color w:val="000000"/>
        </w:rPr>
        <w:t>,</w:t>
      </w:r>
      <w:r w:rsidR="00C33526" w:rsidRPr="00DD38B3">
        <w:rPr>
          <w:rFonts w:hint="eastAsia"/>
          <w:color w:val="000000"/>
        </w:rPr>
        <w:t>891</w:t>
      </w:r>
      <w:r w:rsidR="003628B2" w:rsidRPr="00DD38B3">
        <w:rPr>
          <w:rFonts w:hint="eastAsia"/>
          <w:color w:val="000000"/>
        </w:rPr>
        <w:t>萬</w:t>
      </w:r>
      <w:r w:rsidR="00C33526" w:rsidRPr="00DD38B3">
        <w:rPr>
          <w:rFonts w:hint="eastAsia"/>
          <w:color w:val="000000"/>
        </w:rPr>
        <w:t>3</w:t>
      </w:r>
      <w:r w:rsidR="003628B2" w:rsidRPr="00DD38B3">
        <w:rPr>
          <w:rFonts w:hint="eastAsia"/>
          <w:color w:val="000000"/>
        </w:rPr>
        <w:t>千元，</w:t>
      </w:r>
      <w:r w:rsidR="00C33526" w:rsidRPr="00DD38B3">
        <w:rPr>
          <w:rFonts w:hint="eastAsia"/>
          <w:color w:val="000000"/>
        </w:rPr>
        <w:t>較113年度預算數15億3,187萬8千元增加5,703萬5千元(增幅3.72%)</w:t>
      </w:r>
      <w:r w:rsidR="003628B2" w:rsidRPr="00DD38B3">
        <w:rPr>
          <w:rFonts w:hint="eastAsia"/>
          <w:color w:val="000000"/>
        </w:rPr>
        <w:t>。經查</w:t>
      </w:r>
      <w:r w:rsidR="001D61FF" w:rsidRPr="00DD38B3">
        <w:rPr>
          <w:rFonts w:hint="eastAsia"/>
          <w:color w:val="000000"/>
        </w:rPr>
        <w:t>：</w:t>
      </w:r>
    </w:p>
    <w:p w:rsidR="009D251D" w:rsidRPr="00DD38B3" w:rsidRDefault="009D251D" w:rsidP="003B2B99">
      <w:pPr>
        <w:pStyle w:val="a5"/>
        <w:ind w:left="849" w:hanging="283"/>
        <w:rPr>
          <w:rFonts w:hAnsi="標楷體"/>
          <w:b/>
          <w:color w:val="000000"/>
        </w:rPr>
      </w:pPr>
      <w:r w:rsidRPr="00DD38B3">
        <w:rPr>
          <w:rFonts w:hAnsi="標楷體" w:hint="eastAsia"/>
          <w:b/>
          <w:color w:val="000000"/>
        </w:rPr>
        <w:t>(</w:t>
      </w:r>
      <w:r w:rsidR="00543A62" w:rsidRPr="00DD38B3">
        <w:rPr>
          <w:rFonts w:hAnsi="標楷體" w:hint="eastAsia"/>
          <w:b/>
          <w:color w:val="000000"/>
        </w:rPr>
        <w:t>一</w:t>
      </w:r>
      <w:r w:rsidRPr="00DD38B3">
        <w:rPr>
          <w:rFonts w:hAnsi="標楷體" w:hint="eastAsia"/>
          <w:b/>
          <w:color w:val="000000"/>
        </w:rPr>
        <w:t>)</w:t>
      </w:r>
      <w:r w:rsidR="003B6E71" w:rsidRPr="00DD38B3">
        <w:rPr>
          <w:rFonts w:hAnsi="標楷體" w:hint="eastAsia"/>
          <w:b/>
          <w:color w:val="000000"/>
        </w:rPr>
        <w:t>11</w:t>
      </w:r>
      <w:r w:rsidR="00C33526" w:rsidRPr="00DD38B3">
        <w:rPr>
          <w:rFonts w:hAnsi="標楷體" w:hint="eastAsia"/>
          <w:b/>
          <w:color w:val="000000"/>
        </w:rPr>
        <w:t>4</w:t>
      </w:r>
      <w:r w:rsidR="003B6E71" w:rsidRPr="00DD38B3">
        <w:rPr>
          <w:rFonts w:hAnsi="標楷體" w:hint="eastAsia"/>
          <w:b/>
          <w:color w:val="000000"/>
        </w:rPr>
        <w:t>年度預計投資績效略高於11</w:t>
      </w:r>
      <w:r w:rsidR="00C33526" w:rsidRPr="00DD38B3">
        <w:rPr>
          <w:rFonts w:hAnsi="標楷體" w:hint="eastAsia"/>
          <w:b/>
          <w:color w:val="000000"/>
        </w:rPr>
        <w:t>3</w:t>
      </w:r>
      <w:r w:rsidR="003B6E71" w:rsidRPr="00DD38B3">
        <w:rPr>
          <w:rFonts w:hAnsi="標楷體" w:hint="eastAsia"/>
          <w:b/>
          <w:color w:val="000000"/>
        </w:rPr>
        <w:t>年度</w:t>
      </w:r>
      <w:r w:rsidR="00A476CB">
        <w:rPr>
          <w:rFonts w:hAnsi="標楷體" w:hint="eastAsia"/>
          <w:b/>
          <w:color w:val="000000"/>
        </w:rPr>
        <w:t>預算數</w:t>
      </w:r>
      <w:r w:rsidR="003B6E71" w:rsidRPr="00DD38B3">
        <w:rPr>
          <w:rFonts w:hAnsi="標楷體" w:hint="eastAsia"/>
          <w:b/>
          <w:color w:val="000000"/>
        </w:rPr>
        <w:t>，惟於扣除單一投資事業之貢獻後，其餘轉投資事業績效有</w:t>
      </w:r>
      <w:r w:rsidR="008643A8">
        <w:rPr>
          <w:rFonts w:hAnsi="標楷體" w:hint="eastAsia"/>
          <w:b/>
          <w:color w:val="000000"/>
        </w:rPr>
        <w:t>限</w:t>
      </w:r>
    </w:p>
    <w:p w:rsidR="00276688" w:rsidRPr="00DD38B3" w:rsidRDefault="00040A2B" w:rsidP="00646383">
      <w:pPr>
        <w:pStyle w:val="21"/>
        <w:ind w:left="850" w:firstLine="566"/>
        <w:rPr>
          <w:color w:val="000000"/>
        </w:rPr>
      </w:pPr>
      <w:r w:rsidRPr="00DD38B3">
        <w:rPr>
          <w:rFonts w:hint="eastAsia"/>
          <w:color w:val="000000"/>
        </w:rPr>
        <w:t>依耀管會決算書及該會提供資料，該會</w:t>
      </w:r>
      <w:r w:rsidR="00690111" w:rsidRPr="00DD38B3">
        <w:rPr>
          <w:rFonts w:hint="eastAsia"/>
          <w:color w:val="000000"/>
        </w:rPr>
        <w:t>1</w:t>
      </w:r>
      <w:r w:rsidRPr="00DD38B3">
        <w:rPr>
          <w:rFonts w:hint="eastAsia"/>
          <w:color w:val="000000"/>
        </w:rPr>
        <w:t>1</w:t>
      </w:r>
      <w:r w:rsidR="00690111" w:rsidRPr="00DD38B3">
        <w:rPr>
          <w:rFonts w:hint="eastAsia"/>
          <w:color w:val="000000"/>
        </w:rPr>
        <w:t>0至11</w:t>
      </w:r>
      <w:r w:rsidRPr="00DD38B3">
        <w:rPr>
          <w:rFonts w:hint="eastAsia"/>
          <w:color w:val="000000"/>
        </w:rPr>
        <w:t>2</w:t>
      </w:r>
      <w:r w:rsidR="00690111" w:rsidRPr="00DD38B3">
        <w:rPr>
          <w:rFonts w:hint="eastAsia"/>
          <w:color w:val="000000"/>
        </w:rPr>
        <w:t>年度投資賸餘決算數分別為12億7,690萬4千元、15億2,554萬3千元</w:t>
      </w:r>
      <w:r w:rsidRPr="00DD38B3">
        <w:rPr>
          <w:rFonts w:hint="eastAsia"/>
          <w:color w:val="000000"/>
        </w:rPr>
        <w:t>、</w:t>
      </w:r>
      <w:r w:rsidR="00690111" w:rsidRPr="00DD38B3">
        <w:rPr>
          <w:rFonts w:hint="eastAsia"/>
          <w:color w:val="000000"/>
        </w:rPr>
        <w:t>15億3,8</w:t>
      </w:r>
      <w:r w:rsidRPr="00DD38B3">
        <w:rPr>
          <w:rFonts w:hint="eastAsia"/>
          <w:color w:val="000000"/>
        </w:rPr>
        <w:t>56</w:t>
      </w:r>
      <w:r w:rsidR="00690111" w:rsidRPr="00DD38B3">
        <w:rPr>
          <w:rFonts w:hint="eastAsia"/>
          <w:color w:val="000000"/>
        </w:rPr>
        <w:t>萬</w:t>
      </w:r>
      <w:r w:rsidRPr="00DD38B3">
        <w:rPr>
          <w:rFonts w:hint="eastAsia"/>
          <w:color w:val="000000"/>
        </w:rPr>
        <w:t>5</w:t>
      </w:r>
      <w:r w:rsidR="00690111" w:rsidRPr="00DD38B3">
        <w:rPr>
          <w:rFonts w:hint="eastAsia"/>
          <w:color w:val="000000"/>
        </w:rPr>
        <w:t>千元</w:t>
      </w:r>
      <w:r w:rsidRPr="00DD38B3">
        <w:rPr>
          <w:rFonts w:hint="eastAsia"/>
          <w:color w:val="000000"/>
        </w:rPr>
        <w:t>，113年度</w:t>
      </w:r>
      <w:r w:rsidR="00AF5E08">
        <w:rPr>
          <w:rFonts w:hint="eastAsia"/>
          <w:color w:val="000000"/>
        </w:rPr>
        <w:t>自編決算數</w:t>
      </w:r>
      <w:r w:rsidRPr="00DD38B3">
        <w:rPr>
          <w:rFonts w:hint="eastAsia"/>
          <w:color w:val="000000"/>
        </w:rPr>
        <w:t>則為</w:t>
      </w:r>
      <w:r w:rsidR="005E1494" w:rsidRPr="00DD38B3">
        <w:rPr>
          <w:rFonts w:hint="eastAsia"/>
          <w:color w:val="000000"/>
        </w:rPr>
        <w:t>1</w:t>
      </w:r>
      <w:r w:rsidR="00AF5E08">
        <w:rPr>
          <w:rFonts w:hint="eastAsia"/>
          <w:color w:val="000000"/>
        </w:rPr>
        <w:t>7</w:t>
      </w:r>
      <w:r w:rsidR="005E1494" w:rsidRPr="00DD38B3">
        <w:rPr>
          <w:rFonts w:hint="eastAsia"/>
          <w:color w:val="000000"/>
        </w:rPr>
        <w:t>億</w:t>
      </w:r>
      <w:r w:rsidR="00AF5E08">
        <w:rPr>
          <w:rFonts w:hint="eastAsia"/>
          <w:color w:val="000000"/>
        </w:rPr>
        <w:t>8</w:t>
      </w:r>
      <w:r w:rsidR="005E1494" w:rsidRPr="00DD38B3">
        <w:rPr>
          <w:rFonts w:hint="eastAsia"/>
          <w:color w:val="000000"/>
        </w:rPr>
        <w:t>,</w:t>
      </w:r>
      <w:r w:rsidR="00AF5E08">
        <w:rPr>
          <w:rFonts w:hint="eastAsia"/>
          <w:color w:val="000000"/>
        </w:rPr>
        <w:t>865</w:t>
      </w:r>
      <w:r w:rsidR="005E1494" w:rsidRPr="00DD38B3">
        <w:rPr>
          <w:rFonts w:hint="eastAsia"/>
          <w:color w:val="000000"/>
        </w:rPr>
        <w:t>萬</w:t>
      </w:r>
      <w:r w:rsidR="00AF5E08">
        <w:rPr>
          <w:rFonts w:hint="eastAsia"/>
          <w:color w:val="000000"/>
        </w:rPr>
        <w:t>5</w:t>
      </w:r>
      <w:r w:rsidR="005E1494" w:rsidRPr="00DD38B3">
        <w:rPr>
          <w:rFonts w:hint="eastAsia"/>
          <w:color w:val="000000"/>
        </w:rPr>
        <w:t>千元</w:t>
      </w:r>
      <w:r w:rsidRPr="00DD38B3">
        <w:rPr>
          <w:rFonts w:hint="eastAsia"/>
          <w:color w:val="000000"/>
        </w:rPr>
        <w:t>。</w:t>
      </w:r>
    </w:p>
    <w:p w:rsidR="00DF5527" w:rsidRPr="00DD38B3" w:rsidRDefault="00C85E79" w:rsidP="00646383">
      <w:pPr>
        <w:pStyle w:val="21"/>
        <w:ind w:left="850" w:firstLine="566"/>
        <w:rPr>
          <w:color w:val="000000"/>
        </w:rPr>
      </w:pPr>
      <w:r w:rsidRPr="00DD38B3">
        <w:rPr>
          <w:rFonts w:hint="eastAsia"/>
          <w:color w:val="000000"/>
        </w:rPr>
        <w:t>11</w:t>
      </w:r>
      <w:r w:rsidR="00040A2B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年度預算案編列投資賸餘15億</w:t>
      </w:r>
      <w:r w:rsidR="00040A2B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,</w:t>
      </w:r>
      <w:r w:rsidR="00040A2B" w:rsidRPr="00DD38B3">
        <w:rPr>
          <w:rFonts w:hint="eastAsia"/>
          <w:color w:val="000000"/>
        </w:rPr>
        <w:t>891</w:t>
      </w:r>
      <w:r w:rsidRPr="00DD38B3">
        <w:rPr>
          <w:rFonts w:hint="eastAsia"/>
          <w:color w:val="000000"/>
        </w:rPr>
        <w:t>萬</w:t>
      </w:r>
      <w:r w:rsidR="00040A2B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千元</w:t>
      </w:r>
      <w:r w:rsidR="00C6379F">
        <w:rPr>
          <w:rFonts w:hint="eastAsia"/>
          <w:color w:val="000000"/>
        </w:rPr>
        <w:t>(</w:t>
      </w:r>
      <w:r w:rsidR="00C6379F" w:rsidRPr="00DD38B3">
        <w:rPr>
          <w:rFonts w:hint="eastAsia"/>
          <w:color w:val="000000"/>
        </w:rPr>
        <w:t>轉投資家數</w:t>
      </w:r>
      <w:r w:rsidR="002446FC">
        <w:rPr>
          <w:rFonts w:hint="eastAsia"/>
          <w:color w:val="000000"/>
        </w:rPr>
        <w:t>計</w:t>
      </w:r>
      <w:r w:rsidR="00C6379F" w:rsidRPr="00DD38B3">
        <w:rPr>
          <w:rFonts w:hint="eastAsia"/>
          <w:color w:val="000000"/>
        </w:rPr>
        <w:t>3</w:t>
      </w:r>
      <w:r w:rsidR="00C6379F">
        <w:rPr>
          <w:rFonts w:hint="eastAsia"/>
          <w:color w:val="000000"/>
        </w:rPr>
        <w:t>8</w:t>
      </w:r>
      <w:r w:rsidR="00C6379F" w:rsidRPr="00DD38B3">
        <w:rPr>
          <w:rFonts w:hint="eastAsia"/>
          <w:color w:val="000000"/>
        </w:rPr>
        <w:t>家</w:t>
      </w:r>
      <w:r w:rsidR="00C6379F">
        <w:rPr>
          <w:rFonts w:hint="eastAsia"/>
          <w:color w:val="000000"/>
        </w:rPr>
        <w:t>)</w:t>
      </w:r>
      <w:r w:rsidR="007030F2">
        <w:rPr>
          <w:rFonts w:hAnsi="標楷體" w:hint="eastAsia"/>
          <w:color w:val="000000"/>
        </w:rPr>
        <w:t>，</w:t>
      </w:r>
      <w:r w:rsidRPr="00DD38B3">
        <w:rPr>
          <w:rFonts w:hint="eastAsia"/>
          <w:color w:val="000000"/>
        </w:rPr>
        <w:t>惟倘扣除預計來自台積電之投資收益11億</w:t>
      </w:r>
      <w:r w:rsidR="00182D2A" w:rsidRPr="00DD38B3">
        <w:rPr>
          <w:rFonts w:hint="eastAsia"/>
          <w:color w:val="000000"/>
        </w:rPr>
        <w:t>9</w:t>
      </w:r>
      <w:r w:rsidRPr="00DD38B3">
        <w:rPr>
          <w:rFonts w:hint="eastAsia"/>
          <w:color w:val="000000"/>
        </w:rPr>
        <w:t>,</w:t>
      </w:r>
      <w:r w:rsidR="00182D2A" w:rsidRPr="00DD38B3">
        <w:rPr>
          <w:rFonts w:hint="eastAsia"/>
          <w:color w:val="000000"/>
        </w:rPr>
        <w:t>903</w:t>
      </w:r>
      <w:r w:rsidRPr="00DD38B3">
        <w:rPr>
          <w:rFonts w:hint="eastAsia"/>
          <w:color w:val="000000"/>
        </w:rPr>
        <w:t>萬8千元，其餘3</w:t>
      </w:r>
      <w:r w:rsidR="0042219D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家合計</w:t>
      </w:r>
      <w:r w:rsidR="00D303DF">
        <w:rPr>
          <w:rFonts w:hint="eastAsia"/>
          <w:color w:val="000000"/>
        </w:rPr>
        <w:t>僅</w:t>
      </w:r>
      <w:r w:rsidR="00182D2A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億</w:t>
      </w:r>
      <w:r w:rsidR="00182D2A" w:rsidRPr="00DD38B3">
        <w:rPr>
          <w:rFonts w:hint="eastAsia"/>
          <w:color w:val="000000"/>
        </w:rPr>
        <w:t>8</w:t>
      </w:r>
      <w:r w:rsidR="00182D2A" w:rsidRPr="00DD38B3">
        <w:rPr>
          <w:color w:val="000000"/>
        </w:rPr>
        <w:t>,</w:t>
      </w:r>
      <w:r w:rsidR="00182D2A" w:rsidRPr="00DD38B3">
        <w:rPr>
          <w:rFonts w:hint="eastAsia"/>
          <w:color w:val="000000"/>
        </w:rPr>
        <w:t>987</w:t>
      </w:r>
      <w:r w:rsidRPr="00DD38B3">
        <w:rPr>
          <w:rFonts w:hint="eastAsia"/>
          <w:color w:val="000000"/>
        </w:rPr>
        <w:t>萬</w:t>
      </w:r>
      <w:r w:rsidR="00182D2A" w:rsidRPr="00DD38B3">
        <w:rPr>
          <w:rFonts w:hint="eastAsia"/>
          <w:color w:val="000000"/>
        </w:rPr>
        <w:t>5千</w:t>
      </w:r>
      <w:r w:rsidRPr="00DD38B3">
        <w:rPr>
          <w:rFonts w:hint="eastAsia"/>
          <w:color w:val="000000"/>
        </w:rPr>
        <w:t>元，</w:t>
      </w:r>
      <w:r w:rsidR="00182D2A" w:rsidRPr="00DD38B3">
        <w:rPr>
          <w:rFonts w:hint="eastAsia"/>
          <w:color w:val="000000"/>
        </w:rPr>
        <w:t>顯示其他轉投資事業</w:t>
      </w:r>
      <w:r w:rsidR="008643A8">
        <w:rPr>
          <w:rFonts w:hint="eastAsia"/>
          <w:color w:val="000000"/>
        </w:rPr>
        <w:t>投資</w:t>
      </w:r>
      <w:r w:rsidR="00182D2A" w:rsidRPr="00DD38B3">
        <w:rPr>
          <w:rFonts w:hint="eastAsia"/>
          <w:color w:val="000000"/>
        </w:rPr>
        <w:t>績效</w:t>
      </w:r>
      <w:r w:rsidR="008643A8">
        <w:rPr>
          <w:rFonts w:hint="eastAsia"/>
          <w:color w:val="000000"/>
        </w:rPr>
        <w:t>有限</w:t>
      </w:r>
      <w:r w:rsidR="00182D2A" w:rsidRPr="00DD38B3">
        <w:rPr>
          <w:rFonts w:hint="eastAsia"/>
          <w:color w:val="000000"/>
        </w:rPr>
        <w:t>，</w:t>
      </w:r>
      <w:r w:rsidRPr="00DD38B3">
        <w:rPr>
          <w:rFonts w:hint="eastAsia"/>
          <w:color w:val="000000"/>
        </w:rPr>
        <w:t>允宜注意各轉投資公司經營</w:t>
      </w:r>
      <w:r w:rsidR="006060B3">
        <w:rPr>
          <w:rFonts w:hint="eastAsia"/>
          <w:color w:val="000000"/>
        </w:rPr>
        <w:t>情形</w:t>
      </w:r>
      <w:r w:rsidRPr="00DD38B3">
        <w:rPr>
          <w:rFonts w:hint="eastAsia"/>
          <w:color w:val="000000"/>
        </w:rPr>
        <w:t>，以提升投資成效</w:t>
      </w:r>
      <w:r w:rsidR="00276688" w:rsidRPr="00DD38B3">
        <w:rPr>
          <w:rFonts w:hint="eastAsia"/>
          <w:color w:val="000000"/>
        </w:rPr>
        <w:t>。</w:t>
      </w:r>
    </w:p>
    <w:p w:rsidR="00930E72" w:rsidRPr="008F1259" w:rsidRDefault="00930E72" w:rsidP="00930E72">
      <w:pPr>
        <w:pStyle w:val="a5"/>
        <w:ind w:left="849" w:hanging="283"/>
        <w:rPr>
          <w:rFonts w:hAnsi="標楷體"/>
          <w:b/>
        </w:rPr>
      </w:pPr>
      <w:r w:rsidRPr="00DD38B3">
        <w:rPr>
          <w:rFonts w:hAnsi="標楷體" w:hint="eastAsia"/>
          <w:b/>
          <w:color w:val="000000"/>
        </w:rPr>
        <w:t>(</w:t>
      </w:r>
      <w:r w:rsidR="00485976" w:rsidRPr="00DD38B3">
        <w:rPr>
          <w:rFonts w:hAnsi="標楷體" w:hint="eastAsia"/>
          <w:b/>
          <w:color w:val="000000"/>
        </w:rPr>
        <w:t>二</w:t>
      </w:r>
      <w:r w:rsidRPr="00DD38B3">
        <w:rPr>
          <w:rFonts w:hAnsi="標楷體" w:hint="eastAsia"/>
          <w:b/>
          <w:color w:val="000000"/>
        </w:rPr>
        <w:t>)</w:t>
      </w:r>
      <w:r w:rsidR="00313729" w:rsidRPr="00DD38B3">
        <w:rPr>
          <w:rFonts w:hAnsi="標楷體" w:hint="eastAsia"/>
          <w:b/>
          <w:color w:val="000000"/>
        </w:rPr>
        <w:t>11</w:t>
      </w:r>
      <w:r w:rsidR="00280641" w:rsidRPr="00DD38B3">
        <w:rPr>
          <w:rFonts w:hAnsi="標楷體" w:hint="eastAsia"/>
          <w:b/>
          <w:color w:val="000000"/>
        </w:rPr>
        <w:t>2</w:t>
      </w:r>
      <w:r w:rsidR="00313729" w:rsidRPr="00DD38B3">
        <w:rPr>
          <w:rFonts w:hAnsi="標楷體" w:hint="eastAsia"/>
          <w:b/>
          <w:color w:val="000000"/>
        </w:rPr>
        <w:t>年度訪視</w:t>
      </w:r>
      <w:r w:rsidR="00280641" w:rsidRPr="00DD38B3">
        <w:rPr>
          <w:rFonts w:hAnsi="標楷體" w:hint="eastAsia"/>
          <w:b/>
          <w:color w:val="000000"/>
        </w:rPr>
        <w:t>8</w:t>
      </w:r>
      <w:r w:rsidR="00313729" w:rsidRPr="00DD38B3">
        <w:rPr>
          <w:rFonts w:hAnsi="標楷體" w:hint="eastAsia"/>
          <w:b/>
          <w:color w:val="000000"/>
        </w:rPr>
        <w:t>家轉投資事業，相較於11</w:t>
      </w:r>
      <w:r w:rsidR="00D823D7" w:rsidRPr="00DD38B3">
        <w:rPr>
          <w:rFonts w:hAnsi="標楷體" w:hint="eastAsia"/>
          <w:b/>
          <w:color w:val="000000"/>
        </w:rPr>
        <w:t>1</w:t>
      </w:r>
      <w:r w:rsidR="00313729" w:rsidRPr="00DD38B3">
        <w:rPr>
          <w:rFonts w:hAnsi="標楷體" w:hint="eastAsia"/>
          <w:b/>
          <w:color w:val="000000"/>
        </w:rPr>
        <w:t>年度轉投資事業虧</w:t>
      </w:r>
      <w:r w:rsidR="00313729" w:rsidRPr="00313729">
        <w:rPr>
          <w:rFonts w:hAnsi="標楷體" w:hint="eastAsia"/>
          <w:b/>
        </w:rPr>
        <w:t>損</w:t>
      </w:r>
      <w:r w:rsidR="00F51C8E">
        <w:rPr>
          <w:rFonts w:hAnsi="標楷體" w:hint="eastAsia"/>
          <w:b/>
        </w:rPr>
        <w:t>達</w:t>
      </w:r>
      <w:r w:rsidR="00313729" w:rsidRPr="00313729">
        <w:rPr>
          <w:rFonts w:hAnsi="標楷體" w:hint="eastAsia"/>
          <w:b/>
        </w:rPr>
        <w:t>1</w:t>
      </w:r>
      <w:r w:rsidR="00965E5E">
        <w:rPr>
          <w:rFonts w:hAnsi="標楷體" w:hint="eastAsia"/>
          <w:b/>
        </w:rPr>
        <w:t>5</w:t>
      </w:r>
      <w:r w:rsidR="00313729" w:rsidRPr="00313729">
        <w:rPr>
          <w:rFonts w:hAnsi="標楷體" w:hint="eastAsia"/>
          <w:b/>
        </w:rPr>
        <w:t>家，訪視作業容有精進空間</w:t>
      </w:r>
    </w:p>
    <w:p w:rsidR="00C55945" w:rsidRDefault="00670DF6" w:rsidP="00302FDB">
      <w:pPr>
        <w:pStyle w:val="21"/>
        <w:ind w:left="850" w:firstLine="566"/>
        <w:rPr>
          <w:rFonts w:hAnsi="標楷體"/>
        </w:rPr>
      </w:pPr>
      <w:r w:rsidRPr="00670DF6">
        <w:rPr>
          <w:rFonts w:hAnsi="標楷體" w:hint="eastAsia"/>
        </w:rPr>
        <w:t>依「耀華玻璃股份有限公司管理委員會投資作業規範」規定，耀管會應定期或不定期前往</w:t>
      </w:r>
      <w:r w:rsidR="000B2214">
        <w:rPr>
          <w:rFonts w:hAnsi="標楷體" w:hint="eastAsia"/>
        </w:rPr>
        <w:t>被</w:t>
      </w:r>
      <w:r w:rsidRPr="00670DF6">
        <w:rPr>
          <w:rFonts w:hAnsi="標楷體" w:hint="eastAsia"/>
        </w:rPr>
        <w:t>投資事業實地訪查(談)，且應作成訪查報告，就訪查結果及改進建議簽陳核定，並函請該會投資代表監督被投資事業改進。</w:t>
      </w:r>
    </w:p>
    <w:p w:rsidR="00D708D7" w:rsidRPr="00DD38B3" w:rsidRDefault="00C55945" w:rsidP="00302FDB">
      <w:pPr>
        <w:pStyle w:val="21"/>
        <w:ind w:left="850" w:firstLine="566"/>
        <w:rPr>
          <w:rFonts w:hAnsi="標楷體"/>
          <w:color w:val="000000"/>
        </w:rPr>
      </w:pPr>
      <w:r w:rsidRPr="00DD38B3">
        <w:rPr>
          <w:rFonts w:hAnsi="標楷體" w:hint="eastAsia"/>
          <w:color w:val="000000"/>
        </w:rPr>
        <w:t>據耀管會說明，</w:t>
      </w:r>
      <w:r w:rsidR="00FD7A0F" w:rsidRPr="00DD38B3">
        <w:rPr>
          <w:rFonts w:hAnsi="標楷體" w:hint="eastAsia"/>
          <w:color w:val="000000"/>
        </w:rPr>
        <w:t>該會依據「耀華玻璃股份有限公司管理委員會年度訪視計畫實施要點」</w:t>
      </w:r>
      <w:r w:rsidR="00030D72" w:rsidRPr="00DD38B3">
        <w:rPr>
          <w:rFonts w:hAnsi="標楷體" w:hint="eastAsia"/>
          <w:color w:val="000000"/>
        </w:rPr>
        <w:t>辦理訪視計畫</w:t>
      </w:r>
      <w:r w:rsidR="00FD7A0F" w:rsidRPr="00DD38B3">
        <w:rPr>
          <w:rFonts w:hAnsi="標楷體" w:hint="eastAsia"/>
          <w:color w:val="000000"/>
        </w:rPr>
        <w:t>，112年度</w:t>
      </w:r>
      <w:r w:rsidRPr="00DD38B3">
        <w:rPr>
          <w:rFonts w:hAnsi="標楷體" w:hint="eastAsia"/>
          <w:color w:val="000000"/>
        </w:rPr>
        <w:t>係針對轉投資事業11</w:t>
      </w:r>
      <w:r w:rsidR="00AE162B" w:rsidRPr="00DD38B3">
        <w:rPr>
          <w:rFonts w:hAnsi="標楷體" w:hint="eastAsia"/>
          <w:color w:val="000000"/>
        </w:rPr>
        <w:t>1</w:t>
      </w:r>
      <w:r w:rsidRPr="00DD38B3">
        <w:rPr>
          <w:rFonts w:hAnsi="標楷體" w:hint="eastAsia"/>
          <w:color w:val="000000"/>
        </w:rPr>
        <w:t>年度營運績效欠佳者進行訪視，包含實地訪視</w:t>
      </w:r>
      <w:r w:rsidR="00AE162B" w:rsidRPr="00DD38B3">
        <w:rPr>
          <w:rFonts w:hAnsi="標楷體" w:hint="eastAsia"/>
          <w:color w:val="000000"/>
        </w:rPr>
        <w:t>6</w:t>
      </w:r>
      <w:r w:rsidRPr="00DD38B3">
        <w:rPr>
          <w:rFonts w:hAnsi="標楷體" w:hint="eastAsia"/>
          <w:color w:val="000000"/>
        </w:rPr>
        <w:t>家(</w:t>
      </w:r>
      <w:r w:rsidR="00AE162B" w:rsidRPr="00DD38B3">
        <w:rPr>
          <w:rFonts w:hAnsi="標楷體" w:hint="eastAsia"/>
          <w:color w:val="000000"/>
        </w:rPr>
        <w:t>藥華醫藥、樂迦再生醫療、台康生技、強方科技、達佛羅及台船</w:t>
      </w:r>
      <w:r w:rsidRPr="00DD38B3">
        <w:rPr>
          <w:rFonts w:hAnsi="標楷體" w:hint="eastAsia"/>
          <w:color w:val="000000"/>
        </w:rPr>
        <w:t>公司)及書面審查2家</w:t>
      </w:r>
      <w:r w:rsidR="00FD7A0F" w:rsidRPr="00DD38B3">
        <w:rPr>
          <w:rFonts w:hAnsi="標楷體" w:hint="eastAsia"/>
          <w:color w:val="000000"/>
        </w:rPr>
        <w:t>事業</w:t>
      </w:r>
      <w:r w:rsidR="00A30918" w:rsidRPr="00DD38B3">
        <w:rPr>
          <w:rFonts w:hAnsi="標楷體" w:hint="eastAsia"/>
          <w:color w:val="000000"/>
        </w:rPr>
        <w:t>(生醫基金</w:t>
      </w:r>
      <w:r w:rsidR="008606FA">
        <w:rPr>
          <w:rFonts w:ascii="SimSun" w:eastAsia="SimSun" w:hAnsi="SimSun" w:hint="eastAsia"/>
          <w:color w:val="000000"/>
        </w:rPr>
        <w:t>Ⅱ</w:t>
      </w:r>
      <w:r w:rsidR="00A30918" w:rsidRPr="00DD38B3">
        <w:rPr>
          <w:rFonts w:hAnsi="標楷體" w:hint="eastAsia"/>
          <w:color w:val="000000"/>
        </w:rPr>
        <w:t>及聚合創投)</w:t>
      </w:r>
      <w:r w:rsidRPr="00DD38B3">
        <w:rPr>
          <w:rFonts w:hAnsi="標楷體" w:hint="eastAsia"/>
          <w:color w:val="000000"/>
        </w:rPr>
        <w:t>，合計</w:t>
      </w:r>
      <w:r w:rsidR="00AE162B" w:rsidRPr="00DD38B3">
        <w:rPr>
          <w:rFonts w:hAnsi="標楷體" w:hint="eastAsia"/>
          <w:color w:val="000000"/>
        </w:rPr>
        <w:t>8</w:t>
      </w:r>
      <w:r w:rsidRPr="00DD38B3">
        <w:rPr>
          <w:rFonts w:hAnsi="標楷體" w:hint="eastAsia"/>
          <w:color w:val="000000"/>
        </w:rPr>
        <w:t>家轉投資事業，執行期間自11</w:t>
      </w:r>
      <w:r w:rsidR="00AE162B" w:rsidRPr="00DD38B3">
        <w:rPr>
          <w:rFonts w:hAnsi="標楷體" w:hint="eastAsia"/>
          <w:color w:val="000000"/>
        </w:rPr>
        <w:t>2</w:t>
      </w:r>
      <w:r w:rsidRPr="00DD38B3">
        <w:rPr>
          <w:rFonts w:hAnsi="標楷體" w:hint="eastAsia"/>
          <w:color w:val="000000"/>
        </w:rPr>
        <w:t>年</w:t>
      </w:r>
      <w:r w:rsidR="00AE162B" w:rsidRPr="00DD38B3">
        <w:rPr>
          <w:rFonts w:hAnsi="標楷體" w:hint="eastAsia"/>
          <w:color w:val="000000"/>
        </w:rPr>
        <w:t>8</w:t>
      </w:r>
      <w:r w:rsidRPr="00DD38B3">
        <w:rPr>
          <w:rFonts w:hAnsi="標楷體" w:hint="eastAsia"/>
          <w:color w:val="000000"/>
        </w:rPr>
        <w:t>月</w:t>
      </w:r>
      <w:r w:rsidR="00AE162B" w:rsidRPr="00DD38B3">
        <w:rPr>
          <w:rFonts w:hAnsi="標楷體" w:hint="eastAsia"/>
          <w:color w:val="000000"/>
        </w:rPr>
        <w:t>2</w:t>
      </w:r>
      <w:r w:rsidRPr="00DD38B3">
        <w:rPr>
          <w:rFonts w:hAnsi="標楷體" w:hint="eastAsia"/>
          <w:color w:val="000000"/>
        </w:rPr>
        <w:t>1日至12月</w:t>
      </w:r>
      <w:r w:rsidR="00AE162B" w:rsidRPr="00DD38B3">
        <w:rPr>
          <w:rFonts w:hAnsi="標楷體" w:hint="eastAsia"/>
          <w:color w:val="000000"/>
        </w:rPr>
        <w:t>26</w:t>
      </w:r>
      <w:r w:rsidRPr="00DD38B3">
        <w:rPr>
          <w:rFonts w:hAnsi="標楷體" w:hint="eastAsia"/>
          <w:color w:val="000000"/>
        </w:rPr>
        <w:t>日止，該會已完成訪視成果報告。</w:t>
      </w:r>
    </w:p>
    <w:p w:rsidR="00930E72" w:rsidRPr="008F1259" w:rsidRDefault="00030D72" w:rsidP="00302FDB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依耀管會提供資料，</w:t>
      </w:r>
      <w:r w:rsidRPr="007C2C67">
        <w:rPr>
          <w:rFonts w:hAnsi="標楷體" w:hint="eastAsia"/>
        </w:rPr>
        <w:t>該會截至11</w:t>
      </w:r>
      <w:r>
        <w:rPr>
          <w:rFonts w:hAnsi="標楷體" w:hint="eastAsia"/>
        </w:rPr>
        <w:t>1</w:t>
      </w:r>
      <w:r w:rsidRPr="007C2C67">
        <w:rPr>
          <w:rFonts w:hAnsi="標楷體" w:hint="eastAsia"/>
        </w:rPr>
        <w:t>年底止轉投資事業計33家，</w:t>
      </w:r>
      <w:r w:rsidR="00965E5E">
        <w:rPr>
          <w:rFonts w:hAnsi="標楷體" w:hint="eastAsia"/>
        </w:rPr>
        <w:t>其中</w:t>
      </w:r>
      <w:r w:rsidRPr="007C2C67">
        <w:rPr>
          <w:rFonts w:hAnsi="標楷體" w:hint="eastAsia"/>
        </w:rPr>
        <w:t>虧損</w:t>
      </w:r>
      <w:r w:rsidR="00965E5E">
        <w:rPr>
          <w:rFonts w:hAnsi="標楷體" w:hint="eastAsia"/>
        </w:rPr>
        <w:t>為15</w:t>
      </w:r>
      <w:r w:rsidR="00F51C8E">
        <w:rPr>
          <w:rFonts w:hAnsi="標楷體" w:hint="eastAsia"/>
        </w:rPr>
        <w:t>家</w:t>
      </w:r>
      <w:r w:rsidR="00226E61">
        <w:rPr>
          <w:rFonts w:hAnsi="標楷體" w:hint="eastAsia"/>
        </w:rPr>
        <w:t>；</w:t>
      </w:r>
      <w:r w:rsidRPr="00DD38B3">
        <w:rPr>
          <w:rFonts w:hAnsi="標楷體" w:hint="eastAsia"/>
          <w:color w:val="000000"/>
        </w:rPr>
        <w:t>耀管會1</w:t>
      </w:r>
      <w:r w:rsidRPr="007C2C67">
        <w:rPr>
          <w:rFonts w:hAnsi="標楷體" w:hint="eastAsia"/>
        </w:rPr>
        <w:t>1</w:t>
      </w:r>
      <w:r>
        <w:rPr>
          <w:rFonts w:hAnsi="標楷體" w:hint="eastAsia"/>
        </w:rPr>
        <w:t>2</w:t>
      </w:r>
      <w:r w:rsidRPr="007C2C67">
        <w:rPr>
          <w:rFonts w:hAnsi="標楷體" w:hint="eastAsia"/>
        </w:rPr>
        <w:t>年度</w:t>
      </w:r>
      <w:r>
        <w:rPr>
          <w:rFonts w:hAnsi="標楷體" w:hint="eastAsia"/>
        </w:rPr>
        <w:t>訪視</w:t>
      </w:r>
      <w:r w:rsidRPr="007C2C67">
        <w:rPr>
          <w:rFonts w:hAnsi="標楷體" w:hint="eastAsia"/>
        </w:rPr>
        <w:t>轉投資事業</w:t>
      </w:r>
      <w:r>
        <w:rPr>
          <w:rFonts w:hAnsi="標楷體" w:hint="eastAsia"/>
        </w:rPr>
        <w:t>8家</w:t>
      </w:r>
      <w:r w:rsidR="00592956">
        <w:rPr>
          <w:rFonts w:hAnsi="標楷體" w:hint="eastAsia"/>
        </w:rPr>
        <w:t>，雖</w:t>
      </w:r>
      <w:r>
        <w:rPr>
          <w:rFonts w:hAnsi="標楷體" w:hint="eastAsia"/>
        </w:rPr>
        <w:t>高於111年度6家</w:t>
      </w:r>
      <w:r w:rsidR="00FD7A0F" w:rsidRPr="007C2C67">
        <w:rPr>
          <w:rFonts w:hAnsi="標楷體" w:hint="eastAsia"/>
        </w:rPr>
        <w:t>，</w:t>
      </w:r>
      <w:r w:rsidR="00D708D7">
        <w:rPr>
          <w:rFonts w:hAnsi="標楷體" w:hint="eastAsia"/>
        </w:rPr>
        <w:t>且其中</w:t>
      </w:r>
      <w:r>
        <w:rPr>
          <w:rFonts w:hAnsi="標楷體" w:hint="eastAsia"/>
        </w:rPr>
        <w:t>3家(</w:t>
      </w:r>
      <w:r w:rsidR="00D708D7" w:rsidRPr="00D708D7">
        <w:rPr>
          <w:rFonts w:hAnsi="標楷體" w:hint="eastAsia"/>
        </w:rPr>
        <w:t>藥華醫藥、強方科技</w:t>
      </w:r>
      <w:r w:rsidR="00D708D7">
        <w:rPr>
          <w:rFonts w:hAnsi="標楷體" w:hint="eastAsia"/>
        </w:rPr>
        <w:t>及</w:t>
      </w:r>
      <w:r w:rsidR="00D708D7" w:rsidRPr="00D708D7">
        <w:rPr>
          <w:rFonts w:hAnsi="標楷體" w:hint="eastAsia"/>
        </w:rPr>
        <w:t>達佛羅</w:t>
      </w:r>
      <w:r>
        <w:rPr>
          <w:rFonts w:hAnsi="標楷體" w:hint="eastAsia"/>
        </w:rPr>
        <w:t>)111及112年度皆為實地訪視對象，惟</w:t>
      </w:r>
      <w:r w:rsidR="00767F20">
        <w:rPr>
          <w:rFonts w:hAnsi="標楷體" w:hint="eastAsia"/>
        </w:rPr>
        <w:t>仍</w:t>
      </w:r>
      <w:r w:rsidR="0083400D">
        <w:rPr>
          <w:rFonts w:hAnsi="標楷體" w:hint="eastAsia"/>
        </w:rPr>
        <w:t>有多家虧損公司</w:t>
      </w:r>
      <w:r w:rsidR="007C2C67" w:rsidRPr="007C2C67">
        <w:rPr>
          <w:rFonts w:hAnsi="標楷體" w:hint="eastAsia"/>
        </w:rPr>
        <w:t>未能列入訪視，耀管會允宜持續觀察各轉投資公司之經營情形，針對營運績效不佳者辦理年度訪視作業，俾落實監督管理之責</w:t>
      </w:r>
      <w:r w:rsidR="00EF7655">
        <w:rPr>
          <w:rFonts w:hAnsi="標楷體" w:hint="eastAsia"/>
        </w:rPr>
        <w:t>。</w:t>
      </w:r>
    </w:p>
    <w:p w:rsidR="0007551A" w:rsidRPr="008F1259" w:rsidRDefault="007D774D" w:rsidP="0007551A">
      <w:pPr>
        <w:ind w:left="566" w:firstLine="566"/>
      </w:pPr>
      <w:r w:rsidRPr="008F1259">
        <w:t>綜上，</w:t>
      </w:r>
      <w:r w:rsidR="008252B8" w:rsidRPr="008252B8">
        <w:rPr>
          <w:rFonts w:hint="eastAsia"/>
        </w:rPr>
        <w:t>耀管會11</w:t>
      </w:r>
      <w:r w:rsidR="00DB04AF">
        <w:rPr>
          <w:rFonts w:hint="eastAsia"/>
        </w:rPr>
        <w:t>4</w:t>
      </w:r>
      <w:r w:rsidR="008252B8" w:rsidRPr="008252B8">
        <w:rPr>
          <w:rFonts w:hint="eastAsia"/>
        </w:rPr>
        <w:t>年度預算案編列投資賸餘雖略高於11</w:t>
      </w:r>
      <w:r w:rsidR="00DB04AF">
        <w:rPr>
          <w:rFonts w:hint="eastAsia"/>
        </w:rPr>
        <w:t>3</w:t>
      </w:r>
      <w:r w:rsidR="008252B8" w:rsidRPr="008252B8">
        <w:rPr>
          <w:rFonts w:hint="eastAsia"/>
        </w:rPr>
        <w:t>年度預算數，惟排除單一公司之貢獻後，其餘轉投資事業之營運績效容待提升；另該會11</w:t>
      </w:r>
      <w:r w:rsidR="0083400D">
        <w:rPr>
          <w:rFonts w:hint="eastAsia"/>
        </w:rPr>
        <w:t>2</w:t>
      </w:r>
      <w:r w:rsidR="008252B8" w:rsidRPr="008252B8">
        <w:rPr>
          <w:rFonts w:hint="eastAsia"/>
        </w:rPr>
        <w:t>年度訪視轉投資事業，仍有多數營運績效不佳者</w:t>
      </w:r>
      <w:r w:rsidR="00592956">
        <w:rPr>
          <w:rFonts w:hint="eastAsia"/>
        </w:rPr>
        <w:t>卻</w:t>
      </w:r>
      <w:r w:rsidR="008252B8" w:rsidRPr="008252B8">
        <w:rPr>
          <w:rFonts w:hint="eastAsia"/>
        </w:rPr>
        <w:t>未辦理訪視，允宜持續觀察其經營成效，並落實訪視機制，以強化對轉投資事業之監督管理。</w:t>
      </w:r>
      <w:bookmarkStart w:id="15" w:name="_Toc370887676"/>
      <w:bookmarkStart w:id="16" w:name="_Toc495509785"/>
      <w:bookmarkStart w:id="17" w:name="_Toc495757756"/>
      <w:bookmarkStart w:id="18" w:name="_Toc495761128"/>
      <w:bookmarkStart w:id="19" w:name="_Toc496529083"/>
      <w:bookmarkEnd w:id="4"/>
      <w:bookmarkEnd w:id="5"/>
      <w:bookmarkEnd w:id="6"/>
      <w:bookmarkEnd w:id="7"/>
      <w:bookmarkEnd w:id="8"/>
      <w:bookmarkEnd w:id="9"/>
    </w:p>
    <w:bookmarkEnd w:id="15"/>
    <w:bookmarkEnd w:id="16"/>
    <w:bookmarkEnd w:id="17"/>
    <w:bookmarkEnd w:id="18"/>
    <w:bookmarkEnd w:id="19"/>
    <w:p w:rsidR="00EF4024" w:rsidRPr="008F1259" w:rsidRDefault="007B0847" w:rsidP="005E639A">
      <w:pPr>
        <w:pStyle w:val="ae"/>
        <w:ind w:left="566" w:firstLine="566"/>
      </w:pPr>
      <w:r w:rsidRPr="008F1259">
        <w:rPr>
          <w:rFonts w:hint="eastAsia"/>
        </w:rPr>
        <w:t>（</w:t>
      </w:r>
      <w:r w:rsidR="005E639A" w:rsidRPr="008F1259">
        <w:rPr>
          <w:rFonts w:hint="eastAsia"/>
        </w:rPr>
        <w:t>分機</w:t>
      </w:r>
      <w:r w:rsidRPr="008F1259">
        <w:rPr>
          <w:rFonts w:hint="eastAsia"/>
        </w:rPr>
        <w:t>：</w:t>
      </w:r>
      <w:r w:rsidR="005E639A" w:rsidRPr="008F1259">
        <w:rPr>
          <w:rFonts w:hint="eastAsia"/>
        </w:rPr>
        <w:t>192</w:t>
      </w:r>
      <w:r w:rsidR="00F14366">
        <w:rPr>
          <w:rFonts w:hint="eastAsia"/>
        </w:rPr>
        <w:t>5</w:t>
      </w:r>
      <w:r w:rsidRPr="008F1259">
        <w:rPr>
          <w:rFonts w:hint="eastAsia"/>
        </w:rPr>
        <w:t xml:space="preserve"> </w:t>
      </w:r>
      <w:r w:rsidR="00F14366">
        <w:rPr>
          <w:rFonts w:hint="eastAsia"/>
        </w:rPr>
        <w:t>賴欣憶</w:t>
      </w:r>
      <w:r w:rsidRPr="008F1259">
        <w:rPr>
          <w:rFonts w:hint="eastAsia"/>
        </w:rPr>
        <w:t>）</w:t>
      </w:r>
    </w:p>
    <w:sectPr w:rsidR="00EF4024" w:rsidRPr="008F1259" w:rsidSect="0009314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DA4" w:rsidRDefault="00141DA4" w:rsidP="002A4108">
      <w:pPr>
        <w:ind w:left="560" w:firstLine="560"/>
      </w:pPr>
      <w:r>
        <w:separator/>
      </w:r>
    </w:p>
  </w:endnote>
  <w:endnote w:type="continuationSeparator" w:id="0">
    <w:p w:rsidR="00141DA4" w:rsidRDefault="00141DA4" w:rsidP="002A410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0000000000000000000"/>
    <w:charset w:val="00"/>
    <w:family w:val="roman"/>
    <w:notTrueType/>
    <w:pitch w:val="default"/>
    <w:sig w:usb0="00000000" w:usb1="080E0000" w:usb2="00000010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Pr="009E6969" w:rsidRDefault="00065DE0" w:rsidP="003F4991">
    <w:pPr>
      <w:framePr w:wrap="around" w:vAnchor="text" w:hAnchor="margin" w:xAlign="center" w:y="1"/>
      <w:ind w:left="560" w:firstLineChars="3" w:firstLine="6"/>
      <w:rPr>
        <w:sz w:val="20"/>
        <w:szCs w:val="20"/>
      </w:rPr>
    </w:pPr>
    <w:r>
      <w:rPr>
        <w:sz w:val="20"/>
        <w:szCs w:val="20"/>
      </w:rPr>
      <w:t>78</w:t>
    </w:r>
    <w:r w:rsidR="00854EFD">
      <w:rPr>
        <w:sz w:val="20"/>
        <w:szCs w:val="20"/>
      </w:rPr>
      <w:t>-</w:t>
    </w:r>
    <w:r w:rsidR="00E65829" w:rsidRPr="009E6969">
      <w:rPr>
        <w:sz w:val="20"/>
        <w:szCs w:val="20"/>
      </w:rPr>
      <w:fldChar w:fldCharType="begin"/>
    </w:r>
    <w:r w:rsidR="00E65829" w:rsidRPr="009E6969">
      <w:rPr>
        <w:sz w:val="20"/>
        <w:szCs w:val="20"/>
      </w:rPr>
      <w:instrText xml:space="preserve">PAGE  </w:instrText>
    </w:r>
    <w:r w:rsidR="00E65829" w:rsidRPr="009E6969">
      <w:rPr>
        <w:sz w:val="20"/>
        <w:szCs w:val="20"/>
      </w:rPr>
      <w:fldChar w:fldCharType="separate"/>
    </w:r>
    <w:r w:rsidR="0092033F">
      <w:rPr>
        <w:noProof/>
        <w:sz w:val="20"/>
        <w:szCs w:val="20"/>
      </w:rPr>
      <w:t>1</w:t>
    </w:r>
    <w:r w:rsidR="00E65829" w:rsidRPr="009E6969">
      <w:rPr>
        <w:sz w:val="20"/>
        <w:szCs w:val="20"/>
      </w:rPr>
      <w:fldChar w:fldCharType="end"/>
    </w:r>
  </w:p>
  <w:p w:rsidR="00E65829" w:rsidRPr="0037457A" w:rsidRDefault="00E65829" w:rsidP="00B2134F">
    <w:pPr>
      <w:ind w:leftChars="0" w:left="566" w:firstLineChars="0" w:firstLine="566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Chars="202" w:left="566" w:firstLine="5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ind w:left="560" w:firstLine="5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Pr="0011480D" w:rsidRDefault="001E5CAD" w:rsidP="001540F2">
    <w:pPr>
      <w:ind w:leftChars="10" w:left="28" w:firstLineChars="0" w:firstLine="566"/>
      <w:jc w:val="center"/>
      <w:rPr>
        <w:sz w:val="20"/>
        <w:szCs w:val="20"/>
      </w:rPr>
    </w:pPr>
    <w:r>
      <w:rPr>
        <w:sz w:val="20"/>
        <w:szCs w:val="20"/>
      </w:rPr>
      <w:t>78</w:t>
    </w:r>
    <w:r w:rsidR="008C1154">
      <w:rPr>
        <w:sz w:val="20"/>
        <w:szCs w:val="20"/>
      </w:rPr>
      <w:t>-</w:t>
    </w:r>
    <w:r w:rsidR="00E65829" w:rsidRPr="0011480D">
      <w:rPr>
        <w:sz w:val="20"/>
        <w:szCs w:val="20"/>
      </w:rPr>
      <w:fldChar w:fldCharType="begin"/>
    </w:r>
    <w:r w:rsidR="00E65829" w:rsidRPr="0011480D">
      <w:rPr>
        <w:sz w:val="20"/>
        <w:szCs w:val="20"/>
      </w:rPr>
      <w:instrText xml:space="preserve"> PAGE </w:instrText>
    </w:r>
    <w:r w:rsidR="00E65829" w:rsidRPr="0011480D">
      <w:rPr>
        <w:sz w:val="20"/>
        <w:szCs w:val="20"/>
      </w:rPr>
      <w:fldChar w:fldCharType="separate"/>
    </w:r>
    <w:r w:rsidR="0092033F">
      <w:rPr>
        <w:noProof/>
        <w:sz w:val="20"/>
        <w:szCs w:val="20"/>
      </w:rPr>
      <w:t>1</w:t>
    </w:r>
    <w:r w:rsidR="00E65829" w:rsidRPr="0011480D">
      <w:rPr>
        <w:sz w:val="20"/>
        <w:szCs w:val="20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DA4" w:rsidRDefault="00141DA4" w:rsidP="00824269">
      <w:pPr>
        <w:ind w:leftChars="217" w:left="608" w:firstLine="560"/>
      </w:pPr>
      <w:r>
        <w:separator/>
      </w:r>
    </w:p>
  </w:footnote>
  <w:footnote w:type="continuationSeparator" w:id="0">
    <w:p w:rsidR="00141DA4" w:rsidRDefault="00141DA4" w:rsidP="002A4108">
      <w:pPr>
        <w:ind w:leftChars="202" w:left="566" w:firstLine="560"/>
      </w:pPr>
      <w:r>
        <w:continuationSeparator/>
      </w:r>
    </w:p>
  </w:footnote>
  <w:footnote w:id="1">
    <w:p w:rsidR="002475B3" w:rsidRPr="00293967" w:rsidRDefault="002475B3" w:rsidP="002475B3">
      <w:pPr>
        <w:pStyle w:val="142"/>
        <w:ind w:left="73" w:hangingChars="30" w:hanging="73"/>
      </w:pPr>
      <w:r>
        <w:rPr>
          <w:rStyle w:val="af4"/>
        </w:rPr>
        <w:footnoteRef/>
      </w:r>
      <w:r w:rsidR="00140732">
        <w:rPr>
          <w:rFonts w:hint="eastAsia"/>
        </w:rPr>
        <w:t>耀管會113年12月31日第5次委員會通過水牛8號基金投資案，爰該案並未列示於</w:t>
      </w:r>
      <w:r>
        <w:rPr>
          <w:rFonts w:hint="eastAsia"/>
        </w:rPr>
        <w:t>耀管會114年度預算書。</w:t>
      </w:r>
    </w:p>
  </w:footnote>
  <w:footnote w:id="2">
    <w:p w:rsidR="00177A91" w:rsidRPr="00293967" w:rsidRDefault="00177A91" w:rsidP="00177A91">
      <w:pPr>
        <w:pStyle w:val="142"/>
        <w:ind w:left="73" w:hangingChars="30" w:hanging="73"/>
      </w:pPr>
      <w:r>
        <w:rPr>
          <w:rStyle w:val="af4"/>
        </w:rPr>
        <w:footnoteRef/>
      </w:r>
      <w:r w:rsidRPr="00177A91">
        <w:rPr>
          <w:rFonts w:hint="eastAsia"/>
        </w:rPr>
        <w:t>永續投資</w:t>
      </w:r>
      <w:r>
        <w:rPr>
          <w:rFonts w:hint="eastAsia"/>
        </w:rPr>
        <w:t>由</w:t>
      </w:r>
      <w:r w:rsidRPr="00177A91">
        <w:rPr>
          <w:rFonts w:hint="eastAsia"/>
        </w:rPr>
        <w:t>創新工業技術移轉(股)公司(ITIC)與大譽資本投資管理顧問(股)公司合作</w:t>
      </w:r>
      <w:r w:rsidR="000777E6">
        <w:rPr>
          <w:rFonts w:hint="eastAsia"/>
        </w:rPr>
        <w:t>成立</w:t>
      </w:r>
      <w:r>
        <w:rPr>
          <w:rFonts w:hint="eastAsia"/>
        </w:rPr>
        <w:t>。</w:t>
      </w:r>
    </w:p>
  </w:footnote>
  <w:footnote w:id="3">
    <w:p w:rsidR="004D004C" w:rsidRPr="00293967" w:rsidRDefault="004D004C" w:rsidP="004D004C">
      <w:pPr>
        <w:pStyle w:val="142"/>
        <w:ind w:left="73" w:hangingChars="30" w:hanging="73"/>
      </w:pPr>
      <w:r>
        <w:rPr>
          <w:rStyle w:val="af4"/>
        </w:rPr>
        <w:footnoteRef/>
      </w:r>
      <w:r w:rsidR="00772FAF" w:rsidRPr="00772FAF">
        <w:rPr>
          <w:rFonts w:hint="eastAsia"/>
        </w:rPr>
        <w:t>投資總額參考審計部112年度中央政府總決算附屬單位決算及綜計表審核報告</w:t>
      </w:r>
      <w:r w:rsidR="00772FAF">
        <w:rPr>
          <w:rFonts w:hint="eastAsia"/>
        </w:rPr>
        <w:t>。</w:t>
      </w:r>
    </w:p>
  </w:footnote>
  <w:footnote w:id="4">
    <w:p w:rsidR="00655776" w:rsidRPr="00293967" w:rsidRDefault="00655776" w:rsidP="00655776">
      <w:pPr>
        <w:pStyle w:val="142"/>
        <w:ind w:left="73" w:hangingChars="30" w:hanging="73"/>
      </w:pPr>
      <w:r>
        <w:rPr>
          <w:rStyle w:val="af4"/>
        </w:rPr>
        <w:footnoteRef/>
      </w:r>
      <w:r w:rsidR="007C09B9">
        <w:rPr>
          <w:rFonts w:hint="eastAsia"/>
        </w:rPr>
        <w:t>包括</w:t>
      </w:r>
      <w:r>
        <w:rPr>
          <w:rFonts w:hint="eastAsia"/>
        </w:rPr>
        <w:t>和順興、</w:t>
      </w:r>
      <w:r w:rsidRPr="00655776">
        <w:rPr>
          <w:rFonts w:hint="eastAsia"/>
        </w:rPr>
        <w:t>台灣集富二號創業投資有限合夥</w:t>
      </w:r>
      <w:r>
        <w:rPr>
          <w:rFonts w:hint="eastAsia"/>
        </w:rPr>
        <w:t>、智康創投及</w:t>
      </w:r>
      <w:r w:rsidRPr="00655776">
        <w:rPr>
          <w:rFonts w:hint="eastAsia"/>
        </w:rPr>
        <w:t>台灣生物醫藥製造公司</w:t>
      </w:r>
      <w:r w:rsidR="007C09B9">
        <w:rPr>
          <w:rFonts w:hint="eastAsia"/>
        </w:rPr>
        <w:t>。</w:t>
      </w:r>
    </w:p>
  </w:footnote>
  <w:footnote w:id="5">
    <w:p w:rsidR="00A6722D" w:rsidRPr="00FF467D" w:rsidRDefault="00A6722D" w:rsidP="00A6722D">
      <w:pPr>
        <w:pStyle w:val="142"/>
        <w:ind w:left="73" w:hangingChars="30" w:hanging="73"/>
        <w:jc w:val="both"/>
      </w:pPr>
      <w:r>
        <w:rPr>
          <w:rStyle w:val="af4"/>
        </w:rPr>
        <w:footnoteRef/>
      </w:r>
      <w:r w:rsidRPr="00FF467D">
        <w:rPr>
          <w:rFonts w:hint="eastAsia"/>
        </w:rPr>
        <w:t>按</w:t>
      </w:r>
      <w:r w:rsidRPr="00A6722D">
        <w:rPr>
          <w:rFonts w:hint="eastAsia"/>
        </w:rPr>
        <w:t>正常戶為最近年度之營運及獲利情況均屬穩定良好者；觀察戶為事業成立未滿5年，營運績效尚待觀察者；追蹤戶為事業成立5年以上，營運績效不佳者；列管戶為事業營運或管理遭逢重大困難者；沖銷戶為事業長期營運困難，大部</w:t>
      </w:r>
      <w:r w:rsidR="00891E9B">
        <w:rPr>
          <w:rFonts w:hint="eastAsia"/>
        </w:rPr>
        <w:t>份</w:t>
      </w:r>
      <w:r w:rsidRPr="00A6722D">
        <w:rPr>
          <w:rFonts w:hint="eastAsia"/>
        </w:rPr>
        <w:t>已提列投資損失待結案者</w:t>
      </w:r>
      <w:r w:rsidRPr="00FF467D">
        <w:rPr>
          <w:rFonts w:hint="eastAsia"/>
        </w:rPr>
        <w:t>。</w:t>
      </w:r>
    </w:p>
  </w:footnote>
  <w:footnote w:id="6">
    <w:p w:rsidR="00B1418F" w:rsidRPr="00FF467D" w:rsidRDefault="00B1418F" w:rsidP="00F83CE0">
      <w:pPr>
        <w:pStyle w:val="142"/>
        <w:ind w:left="73" w:hangingChars="30" w:hanging="73"/>
      </w:pPr>
      <w:r>
        <w:rPr>
          <w:rStyle w:val="af4"/>
        </w:rPr>
        <w:footnoteRef/>
      </w:r>
      <w:r w:rsidR="00B9244C">
        <w:rPr>
          <w:rFonts w:hAnsi="標楷體" w:hint="eastAsia"/>
        </w:rPr>
        <w:t>「</w:t>
      </w:r>
      <w:r w:rsidR="00004F7F" w:rsidRPr="00004F7F">
        <w:rPr>
          <w:rFonts w:hint="eastAsia"/>
        </w:rPr>
        <w:t>耀華玻璃股份有限公司管理委員會投資作業規</w:t>
      </w:r>
      <w:r w:rsidR="00004F7F">
        <w:rPr>
          <w:rFonts w:hint="eastAsia"/>
        </w:rPr>
        <w:t>範</w:t>
      </w:r>
      <w:r w:rsidR="00B9244C">
        <w:rPr>
          <w:rFonts w:hAnsi="標楷體" w:hint="eastAsia"/>
        </w:rPr>
        <w:t>」</w:t>
      </w:r>
      <w:r w:rsidR="00004F7F">
        <w:rPr>
          <w:rFonts w:hint="eastAsia"/>
        </w:rPr>
        <w:t>第36點</w:t>
      </w:r>
      <w:r w:rsidR="00065458">
        <w:rPr>
          <w:rFonts w:hint="eastAsia"/>
        </w:rPr>
        <w:t>規定</w:t>
      </w:r>
      <w:r w:rsidR="00004F7F">
        <w:rPr>
          <w:rFonts w:ascii="新細明體" w:eastAsia="新細明體" w:hAnsi="新細明體" w:hint="eastAsia"/>
        </w:rPr>
        <w:t>：</w:t>
      </w:r>
      <w:r w:rsidR="00004F7F">
        <w:rPr>
          <w:rFonts w:hAnsi="標楷體" w:hint="eastAsia"/>
        </w:rPr>
        <w:t>「</w:t>
      </w:r>
      <w:r w:rsidR="00004F7F" w:rsidRPr="00004F7F">
        <w:rPr>
          <w:rFonts w:hAnsi="標楷體" w:hint="eastAsia"/>
        </w:rPr>
        <w:t>列管戶、累積虧損達資本額</w:t>
      </w:r>
      <w:r w:rsidR="00065458">
        <w:rPr>
          <w:rFonts w:hAnsi="標楷體" w:hint="eastAsia"/>
        </w:rPr>
        <w:t>50%</w:t>
      </w:r>
      <w:r w:rsidR="00004F7F" w:rsidRPr="00004F7F">
        <w:rPr>
          <w:rFonts w:hAnsi="標楷體" w:hint="eastAsia"/>
        </w:rPr>
        <w:t>以上之追蹤戶及觀察戶之訪查(談)頻率如下：(一)國內：必要時，每季實地訪查(談)一次(二)國外：</w:t>
      </w:r>
      <w:r w:rsidR="00744C06">
        <w:rPr>
          <w:rFonts w:hAnsi="標楷體" w:hint="eastAsia"/>
        </w:rPr>
        <w:t>…</w:t>
      </w:r>
      <w:r w:rsidR="00004F7F" w:rsidRPr="00004F7F">
        <w:rPr>
          <w:rFonts w:hAnsi="標楷體" w:hint="eastAsia"/>
        </w:rPr>
        <w:t>。</w:t>
      </w:r>
      <w:r w:rsidR="00004F7F">
        <w:rPr>
          <w:rFonts w:hAnsi="標楷體" w:hint="eastAsia"/>
        </w:rPr>
        <w:t>」</w:t>
      </w:r>
      <w:r w:rsidR="001A78AD">
        <w:rPr>
          <w:rFonts w:hAnsi="標楷體" w:hint="eastAsia"/>
        </w:rPr>
        <w:t>。</w:t>
      </w:r>
      <w:r w:rsidR="00065458">
        <w:rPr>
          <w:rFonts w:hAnsi="標楷體" w:hint="eastAsia"/>
        </w:rPr>
        <w:t>同規範</w:t>
      </w:r>
      <w:r w:rsidR="00004F7F">
        <w:rPr>
          <w:rFonts w:hint="eastAsia"/>
        </w:rPr>
        <w:t>第37點</w:t>
      </w:r>
      <w:r w:rsidR="00065458">
        <w:rPr>
          <w:rFonts w:hint="eastAsia"/>
        </w:rPr>
        <w:t>規定</w:t>
      </w:r>
      <w:r w:rsidR="00065458">
        <w:rPr>
          <w:rFonts w:ascii="新細明體" w:eastAsia="新細明體" w:hAnsi="新細明體" w:hint="eastAsia"/>
        </w:rPr>
        <w:t>：</w:t>
      </w:r>
      <w:r w:rsidR="00004F7F">
        <w:rPr>
          <w:rFonts w:hAnsi="標楷體" w:hint="eastAsia"/>
        </w:rPr>
        <w:t>「</w:t>
      </w:r>
      <w:r w:rsidR="00004F7F" w:rsidRPr="00004F7F">
        <w:rPr>
          <w:rFonts w:hAnsi="標楷體" w:hint="eastAsia"/>
        </w:rPr>
        <w:t>正常戶、累積虧損未達資本額</w:t>
      </w:r>
      <w:r w:rsidR="001A78AD">
        <w:rPr>
          <w:rFonts w:hAnsi="標楷體" w:hint="eastAsia"/>
        </w:rPr>
        <w:t>50%</w:t>
      </w:r>
      <w:r w:rsidR="00004F7F" w:rsidRPr="00004F7F">
        <w:rPr>
          <w:rFonts w:hAnsi="標楷體" w:hint="eastAsia"/>
        </w:rPr>
        <w:t>之追蹤戶及觀察戶之訪查(談)頻率如下：(一)國內：必要時，每半年實地訪查(談)一次(二)國外：</w:t>
      </w:r>
      <w:r w:rsidR="00744C06">
        <w:rPr>
          <w:rFonts w:hAnsi="標楷體" w:hint="eastAsia"/>
        </w:rPr>
        <w:t>…</w:t>
      </w:r>
      <w:r w:rsidR="00004F7F">
        <w:rPr>
          <w:rFonts w:hAnsi="標楷體" w:hint="eastAsia"/>
        </w:rPr>
        <w:t>。」</w:t>
      </w:r>
      <w:r w:rsidRPr="00FF467D">
        <w:rPr>
          <w:rFonts w:hint="eastAsia"/>
        </w:rPr>
        <w:t>。</w:t>
      </w:r>
    </w:p>
  </w:footnote>
  <w:footnote w:id="7">
    <w:p w:rsidR="00645232" w:rsidRPr="00FF467D" w:rsidRDefault="00645232" w:rsidP="00645232">
      <w:pPr>
        <w:pStyle w:val="142"/>
        <w:ind w:left="73" w:hangingChars="30" w:hanging="73"/>
        <w:jc w:val="both"/>
      </w:pPr>
      <w:r>
        <w:rPr>
          <w:rStyle w:val="af4"/>
        </w:rPr>
        <w:footnoteRef/>
      </w:r>
      <w:r w:rsidRPr="00301519">
        <w:rPr>
          <w:rFonts w:hint="eastAsia"/>
        </w:rPr>
        <w:t>A類：已達成投資目的，可考慮適時釋出股權者。B類：目前營運上尚屬穩定，較無內部管理問題，將透過投資代表監督管理，並繼續維持投資。C類：投資時間短，將透過投資代表積極監督管理</w:t>
      </w:r>
      <w:r w:rsidR="00507310">
        <w:rPr>
          <w:rFonts w:hint="eastAsia"/>
        </w:rPr>
        <w:t>，掌握最新發展</w:t>
      </w:r>
      <w:r w:rsidRPr="00301519">
        <w:rPr>
          <w:rFonts w:hint="eastAsia"/>
        </w:rPr>
        <w:t>。D類：繼續維持投資並透過投資代表督促經理人改善。E類：考慮收回投資、重整或解散清算</w:t>
      </w:r>
      <w:r w:rsidRPr="00FF467D">
        <w:rPr>
          <w:rFonts w:hint="eastAsia"/>
        </w:rPr>
        <w:t>。</w:t>
      </w:r>
    </w:p>
  </w:footnote>
  <w:footnote w:id="8">
    <w:p w:rsidR="009E4E00" w:rsidRPr="00FF467D" w:rsidRDefault="009E4E00" w:rsidP="009E4E00">
      <w:pPr>
        <w:pStyle w:val="142"/>
        <w:ind w:left="73" w:hangingChars="30" w:hanging="73"/>
        <w:jc w:val="both"/>
      </w:pPr>
      <w:r>
        <w:rPr>
          <w:rStyle w:val="af4"/>
        </w:rPr>
        <w:footnoteRef/>
      </w:r>
      <w:r>
        <w:rPr>
          <w:rFonts w:hint="eastAsia"/>
        </w:rPr>
        <w:t>包括</w:t>
      </w:r>
      <w:r w:rsidRPr="00777850">
        <w:rPr>
          <w:rFonts w:hint="eastAsia"/>
        </w:rPr>
        <w:t>聯電</w:t>
      </w:r>
      <w:r>
        <w:rPr>
          <w:rFonts w:hint="eastAsia"/>
        </w:rPr>
        <w:t>、台積電、</w:t>
      </w:r>
      <w:r w:rsidRPr="00777850">
        <w:rPr>
          <w:rFonts w:hint="eastAsia"/>
        </w:rPr>
        <w:t>中華開發</w:t>
      </w:r>
      <w:r>
        <w:rPr>
          <w:rFonts w:hint="eastAsia"/>
        </w:rPr>
        <w:t>、</w:t>
      </w:r>
      <w:r w:rsidRPr="00777850">
        <w:rPr>
          <w:rFonts w:hint="eastAsia"/>
        </w:rPr>
        <w:t>豐達科</w:t>
      </w:r>
      <w:r>
        <w:rPr>
          <w:rFonts w:hint="eastAsia"/>
        </w:rPr>
        <w:t>、</w:t>
      </w:r>
      <w:r w:rsidRPr="00777850">
        <w:rPr>
          <w:rFonts w:hint="eastAsia"/>
        </w:rPr>
        <w:t>思科</w:t>
      </w:r>
      <w:r>
        <w:rPr>
          <w:rFonts w:hint="eastAsia"/>
        </w:rPr>
        <w:t>、</w:t>
      </w:r>
      <w:r w:rsidRPr="00777850">
        <w:rPr>
          <w:rFonts w:hint="eastAsia"/>
        </w:rPr>
        <w:t>台翔</w:t>
      </w:r>
      <w:r>
        <w:rPr>
          <w:rFonts w:hint="eastAsia"/>
        </w:rPr>
        <w:t>、</w:t>
      </w:r>
      <w:r w:rsidRPr="00777850">
        <w:rPr>
          <w:rFonts w:hint="eastAsia"/>
        </w:rPr>
        <w:t>公準</w:t>
      </w:r>
      <w:r>
        <w:rPr>
          <w:rFonts w:hint="eastAsia"/>
        </w:rPr>
        <w:t>、</w:t>
      </w:r>
      <w:r w:rsidRPr="00777850">
        <w:rPr>
          <w:rFonts w:hint="eastAsia"/>
        </w:rPr>
        <w:t>月眉</w:t>
      </w:r>
      <w:r>
        <w:rPr>
          <w:rFonts w:hint="eastAsia"/>
        </w:rPr>
        <w:t>及</w:t>
      </w:r>
      <w:r w:rsidRPr="00777850">
        <w:rPr>
          <w:rFonts w:hint="eastAsia"/>
        </w:rPr>
        <w:t>國光生技</w:t>
      </w:r>
      <w:r>
        <w:rPr>
          <w:rFonts w:hint="eastAsia"/>
        </w:rPr>
        <w:t>。</w:t>
      </w:r>
    </w:p>
  </w:footnote>
  <w:footnote w:id="9">
    <w:p w:rsidR="008170E8" w:rsidRPr="00FF467D" w:rsidRDefault="008170E8" w:rsidP="008170E8">
      <w:pPr>
        <w:pStyle w:val="142"/>
        <w:ind w:left="73" w:hangingChars="30" w:hanging="73"/>
        <w:jc w:val="both"/>
      </w:pPr>
      <w:r>
        <w:rPr>
          <w:rStyle w:val="af4"/>
        </w:rPr>
        <w:footnoteRef/>
      </w:r>
      <w:r w:rsidRPr="008170E8">
        <w:rPr>
          <w:rFonts w:hint="eastAsia"/>
        </w:rPr>
        <w:t>太景醫藥公司已簽准俟達釋股目標價格後，在不影響市場價格前提下全數出售</w:t>
      </w:r>
      <w:r>
        <w:rPr>
          <w:rFonts w:hint="eastAsia"/>
        </w:rPr>
        <w:t>，而</w:t>
      </w:r>
      <w:r w:rsidRPr="008170E8">
        <w:rPr>
          <w:rFonts w:hint="eastAsia"/>
        </w:rPr>
        <w:t>台灣花卉公司則已委託台糖公司辦理釋股</w:t>
      </w:r>
      <w:r>
        <w:rPr>
          <w:rFonts w:hint="eastAsia"/>
        </w:rPr>
        <w:t>。</w:t>
      </w:r>
    </w:p>
  </w:footnote>
  <w:footnote w:id="10">
    <w:p w:rsidR="00CA41AA" w:rsidRPr="00293967" w:rsidRDefault="00CA41AA" w:rsidP="00CA41AA">
      <w:pPr>
        <w:pStyle w:val="142"/>
        <w:ind w:left="73" w:hangingChars="30" w:hanging="73"/>
        <w:jc w:val="both"/>
      </w:pPr>
      <w:r>
        <w:rPr>
          <w:rStyle w:val="af4"/>
        </w:rPr>
        <w:footnoteRef/>
      </w:r>
      <w:r>
        <w:rPr>
          <w:rFonts w:hAnsi="標楷體" w:hint="eastAsia"/>
        </w:rPr>
        <w:t>「</w:t>
      </w:r>
      <w:r w:rsidRPr="00527680">
        <w:rPr>
          <w:rFonts w:hint="eastAsia"/>
        </w:rPr>
        <w:t>耀華玻璃股份有限公司管理委員會配合政府政策投資執行作業要點</w:t>
      </w:r>
      <w:r>
        <w:rPr>
          <w:rFonts w:hAnsi="標楷體" w:hint="eastAsia"/>
        </w:rPr>
        <w:t>」</w:t>
      </w:r>
      <w:r>
        <w:rPr>
          <w:rFonts w:hint="eastAsia"/>
        </w:rPr>
        <w:t>第2點規定</w:t>
      </w:r>
      <w:r>
        <w:rPr>
          <w:rFonts w:ascii="新細明體" w:eastAsia="新細明體" w:hAnsi="新細明體" w:hint="eastAsia"/>
        </w:rPr>
        <w:t>：</w:t>
      </w:r>
      <w:r>
        <w:rPr>
          <w:rFonts w:hAnsi="標楷體" w:hint="eastAsia"/>
        </w:rPr>
        <w:t>「</w:t>
      </w:r>
      <w:r w:rsidRPr="00527680">
        <w:rPr>
          <w:rFonts w:hAnsi="標楷體" w:hint="eastAsia"/>
        </w:rPr>
        <w:t>本作業要點投資範圍如下：(一)行政院核定之特定產業發展方案(或計畫)，並將政府參與投資列為重要措施。</w:t>
      </w:r>
      <w:r>
        <w:rPr>
          <w:rFonts w:hAnsi="標楷體" w:hint="eastAsia"/>
        </w:rPr>
        <w:t>…</w:t>
      </w:r>
      <w:r w:rsidRPr="004135AF">
        <w:rPr>
          <w:rFonts w:hAnsi="標楷體" w:hint="eastAsia"/>
        </w:rPr>
        <w:t>。</w:t>
      </w:r>
      <w:r>
        <w:rPr>
          <w:rFonts w:hAnsi="標楷體" w:hint="eastAsia"/>
        </w:rPr>
        <w:t>」</w:t>
      </w:r>
    </w:p>
  </w:footnote>
  <w:footnote w:id="11">
    <w:p w:rsidR="00F44C8A" w:rsidRPr="00293967" w:rsidRDefault="00F44C8A" w:rsidP="00F44C8A">
      <w:pPr>
        <w:pStyle w:val="142"/>
        <w:ind w:left="73" w:hangingChars="30" w:hanging="73"/>
        <w:jc w:val="both"/>
      </w:pPr>
      <w:r>
        <w:rPr>
          <w:rStyle w:val="af4"/>
        </w:rPr>
        <w:footnoteRef/>
      </w:r>
      <w:r w:rsidR="00E50147" w:rsidRPr="00E50147">
        <w:rPr>
          <w:rFonts w:hint="eastAsia"/>
        </w:rPr>
        <w:t>「耀華玻璃股份有限公司管理委員會配合政府政策投資執行作業要點」第5點</w:t>
      </w:r>
      <w:r w:rsidR="00B535B0">
        <w:rPr>
          <w:rFonts w:hint="eastAsia"/>
        </w:rPr>
        <w:t>規定</w:t>
      </w:r>
      <w:r w:rsidR="00E50147" w:rsidRPr="00E50147">
        <w:rPr>
          <w:rFonts w:hint="eastAsia"/>
        </w:rPr>
        <w:t>：「凡符合本作業要點投資範圍之投資案，且具備以下條件之一者，得不經前點(二)審查會審查，逕送本會委員會審議。但本會委員會認有經審查會審查必要者，除外。(一)經行政院國家發展基金管理會審查通過，並由經濟部或相關部會認可具產業發展指標作用或意義，經業管機關提供審查通過相關文件。</w:t>
      </w:r>
      <w:r w:rsidR="00E50147">
        <w:rPr>
          <w:rFonts w:hAnsi="標楷體" w:hint="eastAsia"/>
        </w:rPr>
        <w:t>…</w:t>
      </w:r>
      <w:r w:rsidR="00E50147" w:rsidRPr="00E50147">
        <w:rPr>
          <w:rFonts w:hint="eastAsia"/>
        </w:rPr>
        <w:t>。」</w:t>
      </w:r>
    </w:p>
  </w:footnote>
  <w:footnote w:id="12">
    <w:p w:rsidR="003D5EE9" w:rsidRPr="00C972BC" w:rsidRDefault="003D5EE9" w:rsidP="003D5EE9">
      <w:pPr>
        <w:pStyle w:val="142"/>
        <w:ind w:left="73" w:hangingChars="30" w:hanging="73"/>
        <w:jc w:val="both"/>
      </w:pPr>
      <w:r>
        <w:rPr>
          <w:rStyle w:val="af4"/>
        </w:rPr>
        <w:footnoteRef/>
      </w:r>
      <w:r>
        <w:rPr>
          <w:rFonts w:hint="eastAsia"/>
        </w:rPr>
        <w:t>參考監察院113財正0005號糾正案文(審議日期113年5月8日)</w:t>
      </w:r>
      <w:r w:rsidRPr="00C972BC">
        <w:rPr>
          <w:rFonts w:hint="eastAsia"/>
        </w:rPr>
        <w:t>。</w:t>
      </w:r>
    </w:p>
  </w:footnote>
  <w:footnote w:id="13">
    <w:p w:rsidR="00690111" w:rsidRPr="005D09CE" w:rsidRDefault="00690111" w:rsidP="00690111">
      <w:pPr>
        <w:pStyle w:val="142"/>
        <w:ind w:left="73" w:hangingChars="30" w:hanging="73"/>
        <w:jc w:val="both"/>
        <w:rPr>
          <w:sz w:val="32"/>
        </w:rPr>
      </w:pPr>
      <w:r>
        <w:rPr>
          <w:rStyle w:val="af4"/>
        </w:rPr>
        <w:footnoteRef/>
      </w:r>
      <w:r w:rsidRPr="005D09CE">
        <w:rPr>
          <w:rFonts w:hint="eastAsia"/>
        </w:rPr>
        <w:t>耀管會組織規程第</w:t>
      </w:r>
      <w:r>
        <w:rPr>
          <w:rFonts w:hint="eastAsia"/>
        </w:rPr>
        <w:t>3</w:t>
      </w:r>
      <w:r w:rsidRPr="005D09CE">
        <w:rPr>
          <w:rFonts w:hint="eastAsia"/>
        </w:rPr>
        <w:t>條規定</w:t>
      </w:r>
      <w:r w:rsidR="00420576">
        <w:rPr>
          <w:rFonts w:hint="eastAsia"/>
        </w:rPr>
        <w:t>略以</w:t>
      </w:r>
      <w:r>
        <w:rPr>
          <w:rFonts w:hint="eastAsia"/>
        </w:rPr>
        <w:t>，該</w:t>
      </w:r>
      <w:r w:rsidRPr="005D09CE">
        <w:rPr>
          <w:rFonts w:hint="eastAsia"/>
        </w:rPr>
        <w:t>會任務</w:t>
      </w:r>
      <w:r>
        <w:rPr>
          <w:rFonts w:hint="eastAsia"/>
        </w:rPr>
        <w:t>包含</w:t>
      </w:r>
      <w:r w:rsidRPr="005D09CE">
        <w:rPr>
          <w:rFonts w:hint="eastAsia"/>
        </w:rPr>
        <w:t>：關於耀華公司在</w:t>
      </w:r>
      <w:r>
        <w:rPr>
          <w:rFonts w:hint="eastAsia"/>
        </w:rPr>
        <w:t>臺</w:t>
      </w:r>
      <w:r w:rsidRPr="005D09CE">
        <w:rPr>
          <w:rFonts w:hint="eastAsia"/>
        </w:rPr>
        <w:t>資產之保管及處理事宜</w:t>
      </w:r>
      <w:r>
        <w:rPr>
          <w:rFonts w:hint="eastAsia"/>
        </w:rPr>
        <w:t>；</w:t>
      </w:r>
      <w:r w:rsidRPr="005D09CE">
        <w:rPr>
          <w:rFonts w:hint="eastAsia"/>
        </w:rPr>
        <w:t>關於將來接收並恢復耀華公司在大陸事業及其計畫與準備事宜。</w:t>
      </w:r>
    </w:p>
  </w:footnote>
  <w:footnote w:id="14">
    <w:p w:rsidR="00263BCF" w:rsidRPr="00911DFA" w:rsidRDefault="00263BCF" w:rsidP="0036116F">
      <w:pPr>
        <w:pStyle w:val="142"/>
      </w:pPr>
      <w:r>
        <w:rPr>
          <w:rStyle w:val="af4"/>
        </w:rPr>
        <w:footnoteRef/>
      </w:r>
      <w:r>
        <w:rPr>
          <w:rFonts w:hint="eastAsia"/>
        </w:rPr>
        <w:t>監察院</w:t>
      </w:r>
      <w:r w:rsidRPr="00911DFA">
        <w:rPr>
          <w:rFonts w:hint="eastAsia"/>
        </w:rPr>
        <w:t>108財調0074</w:t>
      </w:r>
      <w:r>
        <w:rPr>
          <w:rFonts w:hint="eastAsia"/>
        </w:rPr>
        <w:t>號調查報告。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Chars="202" w:left="566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Chars="202" w:left="566" w:firstLine="5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824269">
    <w:pPr>
      <w:ind w:leftChars="204" w:left="571" w:firstLine="5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81E"/>
    <w:multiLevelType w:val="hybridMultilevel"/>
    <w:tmpl w:val="CE58A774"/>
    <w:lvl w:ilvl="0" w:tplc="E188B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E65366"/>
    <w:multiLevelType w:val="hybridMultilevel"/>
    <w:tmpl w:val="D02A7228"/>
    <w:lvl w:ilvl="0" w:tplc="CCF8BC6A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994387"/>
    <w:multiLevelType w:val="hybridMultilevel"/>
    <w:tmpl w:val="4B8C8DC8"/>
    <w:lvl w:ilvl="0" w:tplc="8712426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D2BC1C3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8" w15:restartNumberingAfterBreak="0">
    <w:nsid w:val="165F6E36"/>
    <w:multiLevelType w:val="hybridMultilevel"/>
    <w:tmpl w:val="E6224BF2"/>
    <w:lvl w:ilvl="0" w:tplc="9FE23CB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8AB0CDC"/>
    <w:multiLevelType w:val="hybridMultilevel"/>
    <w:tmpl w:val="66BCAFC4"/>
    <w:lvl w:ilvl="0" w:tplc="7C10D1C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FAB1109"/>
    <w:multiLevelType w:val="hybridMultilevel"/>
    <w:tmpl w:val="0B68DB6C"/>
    <w:lvl w:ilvl="0" w:tplc="F73A2328">
      <w:start w:val="1"/>
      <w:numFmt w:val="decimal"/>
      <w:lvlText w:val="(%1)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3" w15:restartNumberingAfterBreak="0">
    <w:nsid w:val="22DA3254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7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E10CDF"/>
    <w:multiLevelType w:val="hybridMultilevel"/>
    <w:tmpl w:val="454012BA"/>
    <w:lvl w:ilvl="0" w:tplc="BB183FA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F2803B8"/>
    <w:multiLevelType w:val="hybridMultilevel"/>
    <w:tmpl w:val="453A564E"/>
    <w:lvl w:ilvl="0" w:tplc="115A0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2B4EBA"/>
    <w:multiLevelType w:val="hybridMultilevel"/>
    <w:tmpl w:val="0ED2DAA8"/>
    <w:lvl w:ilvl="0" w:tplc="19AAF2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509660F6"/>
    <w:multiLevelType w:val="hybridMultilevel"/>
    <w:tmpl w:val="8CC85DF2"/>
    <w:lvl w:ilvl="0" w:tplc="9A86A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85D2DFA"/>
    <w:multiLevelType w:val="hybridMultilevel"/>
    <w:tmpl w:val="03BED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38" w15:restartNumberingAfterBreak="0">
    <w:nsid w:val="6A8B3423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FB663F1"/>
    <w:multiLevelType w:val="hybridMultilevel"/>
    <w:tmpl w:val="E8FEF6AE"/>
    <w:lvl w:ilvl="0" w:tplc="D7FED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41"/>
  </w:num>
  <w:num w:numId="3">
    <w:abstractNumId w:val="9"/>
  </w:num>
  <w:num w:numId="4">
    <w:abstractNumId w:val="36"/>
  </w:num>
  <w:num w:numId="5">
    <w:abstractNumId w:val="16"/>
  </w:num>
  <w:num w:numId="6">
    <w:abstractNumId w:val="3"/>
  </w:num>
  <w:num w:numId="7">
    <w:abstractNumId w:val="30"/>
  </w:num>
  <w:num w:numId="8">
    <w:abstractNumId w:val="15"/>
  </w:num>
  <w:num w:numId="9">
    <w:abstractNumId w:val="31"/>
  </w:num>
  <w:num w:numId="10">
    <w:abstractNumId w:val="20"/>
  </w:num>
  <w:num w:numId="11">
    <w:abstractNumId w:val="19"/>
  </w:num>
  <w:num w:numId="12">
    <w:abstractNumId w:val="35"/>
  </w:num>
  <w:num w:numId="13">
    <w:abstractNumId w:val="1"/>
  </w:num>
  <w:num w:numId="14">
    <w:abstractNumId w:val="11"/>
  </w:num>
  <w:num w:numId="15">
    <w:abstractNumId w:val="26"/>
  </w:num>
  <w:num w:numId="16">
    <w:abstractNumId w:val="7"/>
  </w:num>
  <w:num w:numId="17">
    <w:abstractNumId w:val="17"/>
  </w:num>
  <w:num w:numId="18">
    <w:abstractNumId w:val="42"/>
  </w:num>
  <w:num w:numId="19">
    <w:abstractNumId w:val="21"/>
  </w:num>
  <w:num w:numId="20">
    <w:abstractNumId w:val="22"/>
  </w:num>
  <w:num w:numId="21">
    <w:abstractNumId w:val="37"/>
  </w:num>
  <w:num w:numId="22">
    <w:abstractNumId w:val="14"/>
  </w:num>
  <w:num w:numId="23">
    <w:abstractNumId w:val="23"/>
  </w:num>
  <w:num w:numId="24">
    <w:abstractNumId w:val="33"/>
  </w:num>
  <w:num w:numId="25">
    <w:abstractNumId w:val="24"/>
  </w:num>
  <w:num w:numId="26">
    <w:abstractNumId w:val="34"/>
  </w:num>
  <w:num w:numId="27">
    <w:abstractNumId w:val="5"/>
  </w:num>
  <w:num w:numId="28">
    <w:abstractNumId w:val="39"/>
  </w:num>
  <w:num w:numId="29">
    <w:abstractNumId w:val="8"/>
  </w:num>
  <w:num w:numId="30">
    <w:abstractNumId w:val="0"/>
  </w:num>
  <w:num w:numId="31">
    <w:abstractNumId w:val="29"/>
  </w:num>
  <w:num w:numId="32">
    <w:abstractNumId w:val="40"/>
  </w:num>
  <w:num w:numId="33">
    <w:abstractNumId w:val="12"/>
  </w:num>
  <w:num w:numId="34">
    <w:abstractNumId w:val="32"/>
  </w:num>
  <w:num w:numId="35">
    <w:abstractNumId w:val="6"/>
  </w:num>
  <w:num w:numId="36">
    <w:abstractNumId w:val="28"/>
  </w:num>
  <w:num w:numId="37">
    <w:abstractNumId w:val="25"/>
  </w:num>
  <w:num w:numId="38">
    <w:abstractNumId w:val="2"/>
  </w:num>
  <w:num w:numId="39">
    <w:abstractNumId w:val="27"/>
  </w:num>
  <w:num w:numId="40">
    <w:abstractNumId w:val="18"/>
  </w:num>
  <w:num w:numId="41">
    <w:abstractNumId w:val="38"/>
  </w:num>
  <w:num w:numId="42">
    <w:abstractNumId w:val="13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510"/>
    <w:rsid w:val="0000052D"/>
    <w:rsid w:val="0000096C"/>
    <w:rsid w:val="00000A38"/>
    <w:rsid w:val="00000AED"/>
    <w:rsid w:val="00000F41"/>
    <w:rsid w:val="000011CD"/>
    <w:rsid w:val="00001A1F"/>
    <w:rsid w:val="00001BFE"/>
    <w:rsid w:val="00001D8B"/>
    <w:rsid w:val="00001FF0"/>
    <w:rsid w:val="000021B8"/>
    <w:rsid w:val="0000235D"/>
    <w:rsid w:val="00002696"/>
    <w:rsid w:val="0000277F"/>
    <w:rsid w:val="00002CE2"/>
    <w:rsid w:val="00002E84"/>
    <w:rsid w:val="00003207"/>
    <w:rsid w:val="0000356B"/>
    <w:rsid w:val="00003D54"/>
    <w:rsid w:val="00003F4D"/>
    <w:rsid w:val="000045EF"/>
    <w:rsid w:val="00004665"/>
    <w:rsid w:val="000046B1"/>
    <w:rsid w:val="00004BC9"/>
    <w:rsid w:val="00004D91"/>
    <w:rsid w:val="00004DFB"/>
    <w:rsid w:val="00004EA0"/>
    <w:rsid w:val="00004F7F"/>
    <w:rsid w:val="0000535C"/>
    <w:rsid w:val="00005368"/>
    <w:rsid w:val="000054C6"/>
    <w:rsid w:val="00005528"/>
    <w:rsid w:val="0000590E"/>
    <w:rsid w:val="00005E3C"/>
    <w:rsid w:val="00005F95"/>
    <w:rsid w:val="0000603B"/>
    <w:rsid w:val="00006507"/>
    <w:rsid w:val="00006512"/>
    <w:rsid w:val="000068AD"/>
    <w:rsid w:val="000069D0"/>
    <w:rsid w:val="00006A07"/>
    <w:rsid w:val="00006B1A"/>
    <w:rsid w:val="000073C7"/>
    <w:rsid w:val="000074BA"/>
    <w:rsid w:val="00007D99"/>
    <w:rsid w:val="00010082"/>
    <w:rsid w:val="00010274"/>
    <w:rsid w:val="0001033B"/>
    <w:rsid w:val="0001052B"/>
    <w:rsid w:val="000107A0"/>
    <w:rsid w:val="00010A71"/>
    <w:rsid w:val="00010B00"/>
    <w:rsid w:val="00010C64"/>
    <w:rsid w:val="00010CEA"/>
    <w:rsid w:val="00010CF9"/>
    <w:rsid w:val="00010D5A"/>
    <w:rsid w:val="00010F59"/>
    <w:rsid w:val="0001158B"/>
    <w:rsid w:val="000120CF"/>
    <w:rsid w:val="000123E6"/>
    <w:rsid w:val="00012674"/>
    <w:rsid w:val="000128D6"/>
    <w:rsid w:val="00012CBA"/>
    <w:rsid w:val="00013310"/>
    <w:rsid w:val="00013347"/>
    <w:rsid w:val="000133A7"/>
    <w:rsid w:val="00013664"/>
    <w:rsid w:val="00013682"/>
    <w:rsid w:val="000137C4"/>
    <w:rsid w:val="00013966"/>
    <w:rsid w:val="00013B31"/>
    <w:rsid w:val="00013D18"/>
    <w:rsid w:val="00013E0B"/>
    <w:rsid w:val="00013EED"/>
    <w:rsid w:val="00013F02"/>
    <w:rsid w:val="00014213"/>
    <w:rsid w:val="0001458F"/>
    <w:rsid w:val="000146BE"/>
    <w:rsid w:val="00014A65"/>
    <w:rsid w:val="00014CA8"/>
    <w:rsid w:val="00014F54"/>
    <w:rsid w:val="00015296"/>
    <w:rsid w:val="000155EB"/>
    <w:rsid w:val="00015DA2"/>
    <w:rsid w:val="00015FD6"/>
    <w:rsid w:val="00016168"/>
    <w:rsid w:val="00016DAA"/>
    <w:rsid w:val="00016E04"/>
    <w:rsid w:val="0001727A"/>
    <w:rsid w:val="00017815"/>
    <w:rsid w:val="00017EBE"/>
    <w:rsid w:val="000204F4"/>
    <w:rsid w:val="00020792"/>
    <w:rsid w:val="00020BD1"/>
    <w:rsid w:val="00020E1F"/>
    <w:rsid w:val="00020F47"/>
    <w:rsid w:val="00021007"/>
    <w:rsid w:val="00021009"/>
    <w:rsid w:val="000213EF"/>
    <w:rsid w:val="0002182A"/>
    <w:rsid w:val="00021853"/>
    <w:rsid w:val="0002185C"/>
    <w:rsid w:val="000219F4"/>
    <w:rsid w:val="00021C30"/>
    <w:rsid w:val="00022134"/>
    <w:rsid w:val="0002219C"/>
    <w:rsid w:val="000224D1"/>
    <w:rsid w:val="000226E4"/>
    <w:rsid w:val="00022F25"/>
    <w:rsid w:val="00022F63"/>
    <w:rsid w:val="00023069"/>
    <w:rsid w:val="000230CB"/>
    <w:rsid w:val="00023103"/>
    <w:rsid w:val="00023190"/>
    <w:rsid w:val="000236B2"/>
    <w:rsid w:val="000237A2"/>
    <w:rsid w:val="00023E0F"/>
    <w:rsid w:val="00024162"/>
    <w:rsid w:val="00024367"/>
    <w:rsid w:val="000243C1"/>
    <w:rsid w:val="00024496"/>
    <w:rsid w:val="00024506"/>
    <w:rsid w:val="0002450E"/>
    <w:rsid w:val="00024673"/>
    <w:rsid w:val="00024DD9"/>
    <w:rsid w:val="000253AD"/>
    <w:rsid w:val="00025773"/>
    <w:rsid w:val="00025789"/>
    <w:rsid w:val="000257E1"/>
    <w:rsid w:val="00025915"/>
    <w:rsid w:val="00025A61"/>
    <w:rsid w:val="00025B3A"/>
    <w:rsid w:val="00025BD3"/>
    <w:rsid w:val="00025F7F"/>
    <w:rsid w:val="0002611D"/>
    <w:rsid w:val="0002641C"/>
    <w:rsid w:val="000264DB"/>
    <w:rsid w:val="0002666D"/>
    <w:rsid w:val="00026E1C"/>
    <w:rsid w:val="000270D7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042"/>
    <w:rsid w:val="0003018C"/>
    <w:rsid w:val="000301AD"/>
    <w:rsid w:val="00030333"/>
    <w:rsid w:val="00030720"/>
    <w:rsid w:val="000307E3"/>
    <w:rsid w:val="000308F9"/>
    <w:rsid w:val="00030A6B"/>
    <w:rsid w:val="00030AE3"/>
    <w:rsid w:val="00030C52"/>
    <w:rsid w:val="00030D72"/>
    <w:rsid w:val="00030DAE"/>
    <w:rsid w:val="00030E08"/>
    <w:rsid w:val="00031B6B"/>
    <w:rsid w:val="00031DDE"/>
    <w:rsid w:val="00032329"/>
    <w:rsid w:val="000324D8"/>
    <w:rsid w:val="00032983"/>
    <w:rsid w:val="000329C4"/>
    <w:rsid w:val="00032ADC"/>
    <w:rsid w:val="00032D31"/>
    <w:rsid w:val="00032DC9"/>
    <w:rsid w:val="00032E96"/>
    <w:rsid w:val="000331FD"/>
    <w:rsid w:val="0003332C"/>
    <w:rsid w:val="00033742"/>
    <w:rsid w:val="0003377D"/>
    <w:rsid w:val="00033826"/>
    <w:rsid w:val="0003384C"/>
    <w:rsid w:val="00033AB0"/>
    <w:rsid w:val="00033B18"/>
    <w:rsid w:val="00033DEA"/>
    <w:rsid w:val="00033FAF"/>
    <w:rsid w:val="000347C1"/>
    <w:rsid w:val="000348B5"/>
    <w:rsid w:val="0003498A"/>
    <w:rsid w:val="00034B62"/>
    <w:rsid w:val="00034CA8"/>
    <w:rsid w:val="00034DAA"/>
    <w:rsid w:val="00034FA1"/>
    <w:rsid w:val="0003533E"/>
    <w:rsid w:val="000356D8"/>
    <w:rsid w:val="000357D2"/>
    <w:rsid w:val="00035857"/>
    <w:rsid w:val="000359BE"/>
    <w:rsid w:val="00035BB8"/>
    <w:rsid w:val="00035E10"/>
    <w:rsid w:val="000365C5"/>
    <w:rsid w:val="000366A7"/>
    <w:rsid w:val="0003690E"/>
    <w:rsid w:val="00036A18"/>
    <w:rsid w:val="00036BC9"/>
    <w:rsid w:val="00036C2E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A2B"/>
    <w:rsid w:val="00040B46"/>
    <w:rsid w:val="00040C43"/>
    <w:rsid w:val="00040C52"/>
    <w:rsid w:val="00040CF3"/>
    <w:rsid w:val="00040D59"/>
    <w:rsid w:val="00041180"/>
    <w:rsid w:val="000415F5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F84"/>
    <w:rsid w:val="000434AE"/>
    <w:rsid w:val="00043886"/>
    <w:rsid w:val="00043935"/>
    <w:rsid w:val="000439CF"/>
    <w:rsid w:val="00043B59"/>
    <w:rsid w:val="00043DD4"/>
    <w:rsid w:val="00043EE7"/>
    <w:rsid w:val="0004400A"/>
    <w:rsid w:val="00044123"/>
    <w:rsid w:val="0004416A"/>
    <w:rsid w:val="00044319"/>
    <w:rsid w:val="00044467"/>
    <w:rsid w:val="000445F6"/>
    <w:rsid w:val="00044E18"/>
    <w:rsid w:val="00044FA9"/>
    <w:rsid w:val="000452E5"/>
    <w:rsid w:val="00045E3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36E"/>
    <w:rsid w:val="0004762C"/>
    <w:rsid w:val="0004768C"/>
    <w:rsid w:val="0004772D"/>
    <w:rsid w:val="000477B5"/>
    <w:rsid w:val="00047921"/>
    <w:rsid w:val="000479C3"/>
    <w:rsid w:val="00047DEF"/>
    <w:rsid w:val="00047E52"/>
    <w:rsid w:val="00050A19"/>
    <w:rsid w:val="00050C68"/>
    <w:rsid w:val="00050F2C"/>
    <w:rsid w:val="000514B1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E18"/>
    <w:rsid w:val="00052FC5"/>
    <w:rsid w:val="00053271"/>
    <w:rsid w:val="0005352A"/>
    <w:rsid w:val="000539AF"/>
    <w:rsid w:val="00053A55"/>
    <w:rsid w:val="00053DF9"/>
    <w:rsid w:val="0005423D"/>
    <w:rsid w:val="000544AE"/>
    <w:rsid w:val="00054667"/>
    <w:rsid w:val="0005469B"/>
    <w:rsid w:val="0005475B"/>
    <w:rsid w:val="00054958"/>
    <w:rsid w:val="00054AF6"/>
    <w:rsid w:val="00054B78"/>
    <w:rsid w:val="00054E9D"/>
    <w:rsid w:val="000550DC"/>
    <w:rsid w:val="00055128"/>
    <w:rsid w:val="00055367"/>
    <w:rsid w:val="0005561F"/>
    <w:rsid w:val="0005563E"/>
    <w:rsid w:val="00055890"/>
    <w:rsid w:val="00055A51"/>
    <w:rsid w:val="00055FF1"/>
    <w:rsid w:val="000561C3"/>
    <w:rsid w:val="00056468"/>
    <w:rsid w:val="00056522"/>
    <w:rsid w:val="0005690D"/>
    <w:rsid w:val="00056B19"/>
    <w:rsid w:val="00056CA8"/>
    <w:rsid w:val="00056E1A"/>
    <w:rsid w:val="00056E26"/>
    <w:rsid w:val="00056EA5"/>
    <w:rsid w:val="00057165"/>
    <w:rsid w:val="0005729B"/>
    <w:rsid w:val="000572D6"/>
    <w:rsid w:val="00057328"/>
    <w:rsid w:val="00057A48"/>
    <w:rsid w:val="00057ADF"/>
    <w:rsid w:val="00057BCC"/>
    <w:rsid w:val="00057D61"/>
    <w:rsid w:val="00057DBB"/>
    <w:rsid w:val="00057DD4"/>
    <w:rsid w:val="00060A76"/>
    <w:rsid w:val="00060BBC"/>
    <w:rsid w:val="00060C18"/>
    <w:rsid w:val="00060DCA"/>
    <w:rsid w:val="0006163C"/>
    <w:rsid w:val="00061CBF"/>
    <w:rsid w:val="0006210F"/>
    <w:rsid w:val="000622B1"/>
    <w:rsid w:val="000623B2"/>
    <w:rsid w:val="00062508"/>
    <w:rsid w:val="0006265E"/>
    <w:rsid w:val="00062C6C"/>
    <w:rsid w:val="000631FE"/>
    <w:rsid w:val="000633CD"/>
    <w:rsid w:val="00063633"/>
    <w:rsid w:val="0006366E"/>
    <w:rsid w:val="000639F9"/>
    <w:rsid w:val="00063D13"/>
    <w:rsid w:val="00063EBC"/>
    <w:rsid w:val="00064017"/>
    <w:rsid w:val="00064744"/>
    <w:rsid w:val="00064B4F"/>
    <w:rsid w:val="00064F0A"/>
    <w:rsid w:val="0006515D"/>
    <w:rsid w:val="00065458"/>
    <w:rsid w:val="00065500"/>
    <w:rsid w:val="000657B0"/>
    <w:rsid w:val="000657E4"/>
    <w:rsid w:val="00065805"/>
    <w:rsid w:val="0006586A"/>
    <w:rsid w:val="00065A0C"/>
    <w:rsid w:val="00065DE0"/>
    <w:rsid w:val="00065EF2"/>
    <w:rsid w:val="00066108"/>
    <w:rsid w:val="00066222"/>
    <w:rsid w:val="00066378"/>
    <w:rsid w:val="0006648B"/>
    <w:rsid w:val="00066BA6"/>
    <w:rsid w:val="00066DFC"/>
    <w:rsid w:val="00066EFC"/>
    <w:rsid w:val="00066FDA"/>
    <w:rsid w:val="00067348"/>
    <w:rsid w:val="000679BB"/>
    <w:rsid w:val="00067C64"/>
    <w:rsid w:val="0007022E"/>
    <w:rsid w:val="00070965"/>
    <w:rsid w:val="00070CF0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C53"/>
    <w:rsid w:val="00071C78"/>
    <w:rsid w:val="00071E6C"/>
    <w:rsid w:val="00071E98"/>
    <w:rsid w:val="000720AB"/>
    <w:rsid w:val="000721C5"/>
    <w:rsid w:val="00072575"/>
    <w:rsid w:val="00072BEA"/>
    <w:rsid w:val="00072C9C"/>
    <w:rsid w:val="00072CA2"/>
    <w:rsid w:val="00072EE9"/>
    <w:rsid w:val="00073AD2"/>
    <w:rsid w:val="00073E3B"/>
    <w:rsid w:val="00073F14"/>
    <w:rsid w:val="0007423E"/>
    <w:rsid w:val="00074487"/>
    <w:rsid w:val="00074571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56C6"/>
    <w:rsid w:val="000763A9"/>
    <w:rsid w:val="000767E5"/>
    <w:rsid w:val="000768EA"/>
    <w:rsid w:val="0007693B"/>
    <w:rsid w:val="00076A61"/>
    <w:rsid w:val="00076E04"/>
    <w:rsid w:val="000770AD"/>
    <w:rsid w:val="00077500"/>
    <w:rsid w:val="0007750C"/>
    <w:rsid w:val="000777E6"/>
    <w:rsid w:val="00077AE5"/>
    <w:rsid w:val="00077B82"/>
    <w:rsid w:val="00077EAA"/>
    <w:rsid w:val="00080118"/>
    <w:rsid w:val="00080137"/>
    <w:rsid w:val="000803C6"/>
    <w:rsid w:val="00080695"/>
    <w:rsid w:val="00080813"/>
    <w:rsid w:val="00080A2D"/>
    <w:rsid w:val="00080A47"/>
    <w:rsid w:val="00080B8A"/>
    <w:rsid w:val="00080BA2"/>
    <w:rsid w:val="00080C54"/>
    <w:rsid w:val="00080E18"/>
    <w:rsid w:val="000812CA"/>
    <w:rsid w:val="0008143A"/>
    <w:rsid w:val="00081566"/>
    <w:rsid w:val="000819DA"/>
    <w:rsid w:val="00081A09"/>
    <w:rsid w:val="00081A13"/>
    <w:rsid w:val="00081BFD"/>
    <w:rsid w:val="00081F4F"/>
    <w:rsid w:val="00081FDE"/>
    <w:rsid w:val="000820FF"/>
    <w:rsid w:val="000822AB"/>
    <w:rsid w:val="000825A2"/>
    <w:rsid w:val="000829B7"/>
    <w:rsid w:val="00082C3A"/>
    <w:rsid w:val="00082D09"/>
    <w:rsid w:val="00082E99"/>
    <w:rsid w:val="00082EA2"/>
    <w:rsid w:val="0008330D"/>
    <w:rsid w:val="0008357E"/>
    <w:rsid w:val="0008395C"/>
    <w:rsid w:val="0008396C"/>
    <w:rsid w:val="00083A09"/>
    <w:rsid w:val="00083DE6"/>
    <w:rsid w:val="00083F85"/>
    <w:rsid w:val="00084364"/>
    <w:rsid w:val="000843F5"/>
    <w:rsid w:val="00084553"/>
    <w:rsid w:val="000845DA"/>
    <w:rsid w:val="00084798"/>
    <w:rsid w:val="00084928"/>
    <w:rsid w:val="00084B87"/>
    <w:rsid w:val="00084E94"/>
    <w:rsid w:val="00084F9F"/>
    <w:rsid w:val="0008510E"/>
    <w:rsid w:val="000852A5"/>
    <w:rsid w:val="00085381"/>
    <w:rsid w:val="0008545F"/>
    <w:rsid w:val="0008561D"/>
    <w:rsid w:val="00085809"/>
    <w:rsid w:val="00085B0E"/>
    <w:rsid w:val="00085B44"/>
    <w:rsid w:val="00085BF6"/>
    <w:rsid w:val="00085C1F"/>
    <w:rsid w:val="00085F24"/>
    <w:rsid w:val="00086030"/>
    <w:rsid w:val="00086198"/>
    <w:rsid w:val="0008624D"/>
    <w:rsid w:val="000862E2"/>
    <w:rsid w:val="0008636C"/>
    <w:rsid w:val="00086604"/>
    <w:rsid w:val="00086751"/>
    <w:rsid w:val="00086766"/>
    <w:rsid w:val="000867FB"/>
    <w:rsid w:val="000868AB"/>
    <w:rsid w:val="00086956"/>
    <w:rsid w:val="0008698F"/>
    <w:rsid w:val="00086F58"/>
    <w:rsid w:val="00087175"/>
    <w:rsid w:val="0008739B"/>
    <w:rsid w:val="00087458"/>
    <w:rsid w:val="0008758F"/>
    <w:rsid w:val="000876C9"/>
    <w:rsid w:val="00087F90"/>
    <w:rsid w:val="000907CC"/>
    <w:rsid w:val="000908A3"/>
    <w:rsid w:val="00090BF8"/>
    <w:rsid w:val="00090CBE"/>
    <w:rsid w:val="00090F6D"/>
    <w:rsid w:val="000910D6"/>
    <w:rsid w:val="0009122D"/>
    <w:rsid w:val="00091767"/>
    <w:rsid w:val="000917C9"/>
    <w:rsid w:val="00091B75"/>
    <w:rsid w:val="00091CB9"/>
    <w:rsid w:val="00091CCD"/>
    <w:rsid w:val="00091DD2"/>
    <w:rsid w:val="00092079"/>
    <w:rsid w:val="000924D0"/>
    <w:rsid w:val="000924EE"/>
    <w:rsid w:val="000925C0"/>
    <w:rsid w:val="000927B2"/>
    <w:rsid w:val="00092BBB"/>
    <w:rsid w:val="00092FB5"/>
    <w:rsid w:val="000930F5"/>
    <w:rsid w:val="0009314D"/>
    <w:rsid w:val="000937F5"/>
    <w:rsid w:val="00093B43"/>
    <w:rsid w:val="00093D0B"/>
    <w:rsid w:val="00093E55"/>
    <w:rsid w:val="0009410D"/>
    <w:rsid w:val="0009419F"/>
    <w:rsid w:val="00094255"/>
    <w:rsid w:val="00094814"/>
    <w:rsid w:val="0009499C"/>
    <w:rsid w:val="00094BDA"/>
    <w:rsid w:val="00094FC5"/>
    <w:rsid w:val="000951CA"/>
    <w:rsid w:val="00095343"/>
    <w:rsid w:val="000953C3"/>
    <w:rsid w:val="000953FE"/>
    <w:rsid w:val="00095544"/>
    <w:rsid w:val="0009593E"/>
    <w:rsid w:val="00095AF9"/>
    <w:rsid w:val="00095C2D"/>
    <w:rsid w:val="00095EAB"/>
    <w:rsid w:val="00095FDD"/>
    <w:rsid w:val="00096026"/>
    <w:rsid w:val="00096222"/>
    <w:rsid w:val="000962E1"/>
    <w:rsid w:val="0009656D"/>
    <w:rsid w:val="000966E1"/>
    <w:rsid w:val="00096942"/>
    <w:rsid w:val="00096BF6"/>
    <w:rsid w:val="00096DB9"/>
    <w:rsid w:val="00096DC7"/>
    <w:rsid w:val="00096ECF"/>
    <w:rsid w:val="0009718D"/>
    <w:rsid w:val="000971FA"/>
    <w:rsid w:val="000973C6"/>
    <w:rsid w:val="000976A8"/>
    <w:rsid w:val="000976C7"/>
    <w:rsid w:val="0009773A"/>
    <w:rsid w:val="00097742"/>
    <w:rsid w:val="000978DA"/>
    <w:rsid w:val="00097ED9"/>
    <w:rsid w:val="00097FCD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EC"/>
    <w:rsid w:val="000A18E4"/>
    <w:rsid w:val="000A1B1D"/>
    <w:rsid w:val="000A1B43"/>
    <w:rsid w:val="000A1B5F"/>
    <w:rsid w:val="000A1B64"/>
    <w:rsid w:val="000A1B89"/>
    <w:rsid w:val="000A1EF7"/>
    <w:rsid w:val="000A226E"/>
    <w:rsid w:val="000A26F3"/>
    <w:rsid w:val="000A29FB"/>
    <w:rsid w:val="000A2A45"/>
    <w:rsid w:val="000A2A5A"/>
    <w:rsid w:val="000A2AD3"/>
    <w:rsid w:val="000A2B4B"/>
    <w:rsid w:val="000A2C4D"/>
    <w:rsid w:val="000A2F3F"/>
    <w:rsid w:val="000A30CF"/>
    <w:rsid w:val="000A312F"/>
    <w:rsid w:val="000A329C"/>
    <w:rsid w:val="000A354B"/>
    <w:rsid w:val="000A3871"/>
    <w:rsid w:val="000A3947"/>
    <w:rsid w:val="000A3AC3"/>
    <w:rsid w:val="000A3B1A"/>
    <w:rsid w:val="000A41D3"/>
    <w:rsid w:val="000A4C9F"/>
    <w:rsid w:val="000A4F08"/>
    <w:rsid w:val="000A5382"/>
    <w:rsid w:val="000A558F"/>
    <w:rsid w:val="000A57B5"/>
    <w:rsid w:val="000A5917"/>
    <w:rsid w:val="000A59B7"/>
    <w:rsid w:val="000A5EA0"/>
    <w:rsid w:val="000A6159"/>
    <w:rsid w:val="000A643F"/>
    <w:rsid w:val="000A6AB4"/>
    <w:rsid w:val="000A6B3D"/>
    <w:rsid w:val="000A6C50"/>
    <w:rsid w:val="000A6CBB"/>
    <w:rsid w:val="000A6EAB"/>
    <w:rsid w:val="000A7648"/>
    <w:rsid w:val="000A78AD"/>
    <w:rsid w:val="000A7A4F"/>
    <w:rsid w:val="000A7A5A"/>
    <w:rsid w:val="000A7A7A"/>
    <w:rsid w:val="000A7AA9"/>
    <w:rsid w:val="000A7B1D"/>
    <w:rsid w:val="000A7D9F"/>
    <w:rsid w:val="000A7F39"/>
    <w:rsid w:val="000A7FD9"/>
    <w:rsid w:val="000B01B5"/>
    <w:rsid w:val="000B02E5"/>
    <w:rsid w:val="000B039B"/>
    <w:rsid w:val="000B0C26"/>
    <w:rsid w:val="000B1089"/>
    <w:rsid w:val="000B13E4"/>
    <w:rsid w:val="000B15AA"/>
    <w:rsid w:val="000B1824"/>
    <w:rsid w:val="000B1A1A"/>
    <w:rsid w:val="000B1AFC"/>
    <w:rsid w:val="000B1C41"/>
    <w:rsid w:val="000B1E2F"/>
    <w:rsid w:val="000B1FCF"/>
    <w:rsid w:val="000B2081"/>
    <w:rsid w:val="000B2214"/>
    <w:rsid w:val="000B2294"/>
    <w:rsid w:val="000B2358"/>
    <w:rsid w:val="000B24AF"/>
    <w:rsid w:val="000B24CD"/>
    <w:rsid w:val="000B2EAA"/>
    <w:rsid w:val="000B2EFC"/>
    <w:rsid w:val="000B2F0D"/>
    <w:rsid w:val="000B31AC"/>
    <w:rsid w:val="000B3B10"/>
    <w:rsid w:val="000B3C5E"/>
    <w:rsid w:val="000B3D26"/>
    <w:rsid w:val="000B427C"/>
    <w:rsid w:val="000B4797"/>
    <w:rsid w:val="000B47DE"/>
    <w:rsid w:val="000B48FA"/>
    <w:rsid w:val="000B4A48"/>
    <w:rsid w:val="000B4BA9"/>
    <w:rsid w:val="000B4C89"/>
    <w:rsid w:val="000B4DFA"/>
    <w:rsid w:val="000B53BC"/>
    <w:rsid w:val="000B53C0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04"/>
    <w:rsid w:val="000B74F4"/>
    <w:rsid w:val="000B7560"/>
    <w:rsid w:val="000B7794"/>
    <w:rsid w:val="000B79E6"/>
    <w:rsid w:val="000B7A27"/>
    <w:rsid w:val="000B7DEA"/>
    <w:rsid w:val="000B7E78"/>
    <w:rsid w:val="000B7F95"/>
    <w:rsid w:val="000C00FD"/>
    <w:rsid w:val="000C0254"/>
    <w:rsid w:val="000C028C"/>
    <w:rsid w:val="000C03BD"/>
    <w:rsid w:val="000C06CD"/>
    <w:rsid w:val="000C0AF3"/>
    <w:rsid w:val="000C0B58"/>
    <w:rsid w:val="000C0BE2"/>
    <w:rsid w:val="000C0C16"/>
    <w:rsid w:val="000C1271"/>
    <w:rsid w:val="000C12DB"/>
    <w:rsid w:val="000C155B"/>
    <w:rsid w:val="000C164D"/>
    <w:rsid w:val="000C1837"/>
    <w:rsid w:val="000C19DC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DF6"/>
    <w:rsid w:val="000C2F10"/>
    <w:rsid w:val="000C3455"/>
    <w:rsid w:val="000C34A7"/>
    <w:rsid w:val="000C3586"/>
    <w:rsid w:val="000C35CE"/>
    <w:rsid w:val="000C3744"/>
    <w:rsid w:val="000C3AC5"/>
    <w:rsid w:val="000C3B4B"/>
    <w:rsid w:val="000C43D0"/>
    <w:rsid w:val="000C47D0"/>
    <w:rsid w:val="000C496F"/>
    <w:rsid w:val="000C4BDD"/>
    <w:rsid w:val="000C51A4"/>
    <w:rsid w:val="000C594C"/>
    <w:rsid w:val="000C5A5B"/>
    <w:rsid w:val="000C5CDD"/>
    <w:rsid w:val="000C5EAB"/>
    <w:rsid w:val="000C6021"/>
    <w:rsid w:val="000C611A"/>
    <w:rsid w:val="000C6261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C24"/>
    <w:rsid w:val="000C7C44"/>
    <w:rsid w:val="000C7C4A"/>
    <w:rsid w:val="000C7DCB"/>
    <w:rsid w:val="000C7E81"/>
    <w:rsid w:val="000C7F91"/>
    <w:rsid w:val="000D0015"/>
    <w:rsid w:val="000D0316"/>
    <w:rsid w:val="000D0489"/>
    <w:rsid w:val="000D0626"/>
    <w:rsid w:val="000D08DB"/>
    <w:rsid w:val="000D0A7B"/>
    <w:rsid w:val="000D0AC2"/>
    <w:rsid w:val="000D0ED3"/>
    <w:rsid w:val="000D1000"/>
    <w:rsid w:val="000D1058"/>
    <w:rsid w:val="000D112F"/>
    <w:rsid w:val="000D1301"/>
    <w:rsid w:val="000D1355"/>
    <w:rsid w:val="000D14C9"/>
    <w:rsid w:val="000D1705"/>
    <w:rsid w:val="000D1836"/>
    <w:rsid w:val="000D1D4A"/>
    <w:rsid w:val="000D1E89"/>
    <w:rsid w:val="000D20DF"/>
    <w:rsid w:val="000D214B"/>
    <w:rsid w:val="000D2189"/>
    <w:rsid w:val="000D21CC"/>
    <w:rsid w:val="000D2245"/>
    <w:rsid w:val="000D2614"/>
    <w:rsid w:val="000D27C7"/>
    <w:rsid w:val="000D2907"/>
    <w:rsid w:val="000D2AD2"/>
    <w:rsid w:val="000D2AE6"/>
    <w:rsid w:val="000D30BD"/>
    <w:rsid w:val="000D30C8"/>
    <w:rsid w:val="000D31B0"/>
    <w:rsid w:val="000D345D"/>
    <w:rsid w:val="000D3493"/>
    <w:rsid w:val="000D34AC"/>
    <w:rsid w:val="000D34C6"/>
    <w:rsid w:val="000D3584"/>
    <w:rsid w:val="000D38AD"/>
    <w:rsid w:val="000D3978"/>
    <w:rsid w:val="000D3A8F"/>
    <w:rsid w:val="000D3CE9"/>
    <w:rsid w:val="000D3EFB"/>
    <w:rsid w:val="000D3FE7"/>
    <w:rsid w:val="000D41BE"/>
    <w:rsid w:val="000D4D62"/>
    <w:rsid w:val="000D4DFC"/>
    <w:rsid w:val="000D4FB3"/>
    <w:rsid w:val="000D512C"/>
    <w:rsid w:val="000D5224"/>
    <w:rsid w:val="000D5237"/>
    <w:rsid w:val="000D5322"/>
    <w:rsid w:val="000D543D"/>
    <w:rsid w:val="000D57DE"/>
    <w:rsid w:val="000D57EE"/>
    <w:rsid w:val="000D5802"/>
    <w:rsid w:val="000D5834"/>
    <w:rsid w:val="000D58F6"/>
    <w:rsid w:val="000D5AAE"/>
    <w:rsid w:val="000D5C56"/>
    <w:rsid w:val="000D5CE6"/>
    <w:rsid w:val="000D616D"/>
    <w:rsid w:val="000D616E"/>
    <w:rsid w:val="000D6189"/>
    <w:rsid w:val="000D625B"/>
    <w:rsid w:val="000D64D9"/>
    <w:rsid w:val="000D65F4"/>
    <w:rsid w:val="000D6E1B"/>
    <w:rsid w:val="000D6E65"/>
    <w:rsid w:val="000D78B8"/>
    <w:rsid w:val="000D794D"/>
    <w:rsid w:val="000D7B00"/>
    <w:rsid w:val="000D7D10"/>
    <w:rsid w:val="000E0295"/>
    <w:rsid w:val="000E04E5"/>
    <w:rsid w:val="000E0795"/>
    <w:rsid w:val="000E0AB2"/>
    <w:rsid w:val="000E0C61"/>
    <w:rsid w:val="000E0F49"/>
    <w:rsid w:val="000E1026"/>
    <w:rsid w:val="000E1089"/>
    <w:rsid w:val="000E160F"/>
    <w:rsid w:val="000E1615"/>
    <w:rsid w:val="000E17F3"/>
    <w:rsid w:val="000E1964"/>
    <w:rsid w:val="000E1AC3"/>
    <w:rsid w:val="000E1F12"/>
    <w:rsid w:val="000E25C5"/>
    <w:rsid w:val="000E28B4"/>
    <w:rsid w:val="000E2A43"/>
    <w:rsid w:val="000E2B9E"/>
    <w:rsid w:val="000E2BD4"/>
    <w:rsid w:val="000E2BFA"/>
    <w:rsid w:val="000E2C27"/>
    <w:rsid w:val="000E2DE9"/>
    <w:rsid w:val="000E3178"/>
    <w:rsid w:val="000E3422"/>
    <w:rsid w:val="000E36A3"/>
    <w:rsid w:val="000E39D2"/>
    <w:rsid w:val="000E3B00"/>
    <w:rsid w:val="000E4082"/>
    <w:rsid w:val="000E43EA"/>
    <w:rsid w:val="000E44D1"/>
    <w:rsid w:val="000E47AA"/>
    <w:rsid w:val="000E50B4"/>
    <w:rsid w:val="000E5212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67"/>
    <w:rsid w:val="000E75D9"/>
    <w:rsid w:val="000E76DD"/>
    <w:rsid w:val="000E7888"/>
    <w:rsid w:val="000E7A2C"/>
    <w:rsid w:val="000E7A72"/>
    <w:rsid w:val="000E7A9B"/>
    <w:rsid w:val="000E7C27"/>
    <w:rsid w:val="000E7CE2"/>
    <w:rsid w:val="000E7D7D"/>
    <w:rsid w:val="000E7D89"/>
    <w:rsid w:val="000E7F1F"/>
    <w:rsid w:val="000E7FE2"/>
    <w:rsid w:val="000F0383"/>
    <w:rsid w:val="000F03F7"/>
    <w:rsid w:val="000F0837"/>
    <w:rsid w:val="000F0964"/>
    <w:rsid w:val="000F0A50"/>
    <w:rsid w:val="000F0FDC"/>
    <w:rsid w:val="000F12A5"/>
    <w:rsid w:val="000F157C"/>
    <w:rsid w:val="000F185B"/>
    <w:rsid w:val="000F194D"/>
    <w:rsid w:val="000F1AC9"/>
    <w:rsid w:val="000F1FD2"/>
    <w:rsid w:val="000F22DB"/>
    <w:rsid w:val="000F24E2"/>
    <w:rsid w:val="000F2537"/>
    <w:rsid w:val="000F289B"/>
    <w:rsid w:val="000F299B"/>
    <w:rsid w:val="000F2CFB"/>
    <w:rsid w:val="000F2DE6"/>
    <w:rsid w:val="000F2DED"/>
    <w:rsid w:val="000F2F6B"/>
    <w:rsid w:val="000F31A2"/>
    <w:rsid w:val="000F3374"/>
    <w:rsid w:val="000F337F"/>
    <w:rsid w:val="000F33D1"/>
    <w:rsid w:val="000F35EC"/>
    <w:rsid w:val="000F3DD1"/>
    <w:rsid w:val="000F3F05"/>
    <w:rsid w:val="000F3F29"/>
    <w:rsid w:val="000F415C"/>
    <w:rsid w:val="000F43ED"/>
    <w:rsid w:val="000F45F9"/>
    <w:rsid w:val="000F4714"/>
    <w:rsid w:val="000F491F"/>
    <w:rsid w:val="000F502D"/>
    <w:rsid w:val="000F5074"/>
    <w:rsid w:val="000F51ED"/>
    <w:rsid w:val="000F53F7"/>
    <w:rsid w:val="000F556A"/>
    <w:rsid w:val="000F566B"/>
    <w:rsid w:val="000F579B"/>
    <w:rsid w:val="000F5ABB"/>
    <w:rsid w:val="000F5AD0"/>
    <w:rsid w:val="000F5B77"/>
    <w:rsid w:val="000F5D52"/>
    <w:rsid w:val="000F5D8C"/>
    <w:rsid w:val="000F5F76"/>
    <w:rsid w:val="000F6259"/>
    <w:rsid w:val="000F6E78"/>
    <w:rsid w:val="000F74C9"/>
    <w:rsid w:val="000F7ADB"/>
    <w:rsid w:val="00100025"/>
    <w:rsid w:val="001001DF"/>
    <w:rsid w:val="00100391"/>
    <w:rsid w:val="0010066B"/>
    <w:rsid w:val="00100AE6"/>
    <w:rsid w:val="00100C27"/>
    <w:rsid w:val="00100DA9"/>
    <w:rsid w:val="00100FC1"/>
    <w:rsid w:val="00101207"/>
    <w:rsid w:val="0010130E"/>
    <w:rsid w:val="001014F7"/>
    <w:rsid w:val="001018D0"/>
    <w:rsid w:val="00101C79"/>
    <w:rsid w:val="00101E37"/>
    <w:rsid w:val="0010260C"/>
    <w:rsid w:val="00102634"/>
    <w:rsid w:val="001026FB"/>
    <w:rsid w:val="001027D6"/>
    <w:rsid w:val="0010294A"/>
    <w:rsid w:val="00102AEF"/>
    <w:rsid w:val="00102D04"/>
    <w:rsid w:val="001031F5"/>
    <w:rsid w:val="00103547"/>
    <w:rsid w:val="0010383E"/>
    <w:rsid w:val="001039BF"/>
    <w:rsid w:val="00103A50"/>
    <w:rsid w:val="00104096"/>
    <w:rsid w:val="00104100"/>
    <w:rsid w:val="00104309"/>
    <w:rsid w:val="0010434D"/>
    <w:rsid w:val="00104463"/>
    <w:rsid w:val="001044A7"/>
    <w:rsid w:val="00104540"/>
    <w:rsid w:val="00104767"/>
    <w:rsid w:val="00104876"/>
    <w:rsid w:val="00104A35"/>
    <w:rsid w:val="00104D00"/>
    <w:rsid w:val="00104D0B"/>
    <w:rsid w:val="00105046"/>
    <w:rsid w:val="00105195"/>
    <w:rsid w:val="00105292"/>
    <w:rsid w:val="00105354"/>
    <w:rsid w:val="001054A4"/>
    <w:rsid w:val="00105537"/>
    <w:rsid w:val="00105622"/>
    <w:rsid w:val="0010598C"/>
    <w:rsid w:val="00105D6C"/>
    <w:rsid w:val="00105E35"/>
    <w:rsid w:val="0010605E"/>
    <w:rsid w:val="00106255"/>
    <w:rsid w:val="00106571"/>
    <w:rsid w:val="001066C8"/>
    <w:rsid w:val="00106926"/>
    <w:rsid w:val="001069EE"/>
    <w:rsid w:val="00106BB2"/>
    <w:rsid w:val="00106D98"/>
    <w:rsid w:val="00106FEC"/>
    <w:rsid w:val="00107390"/>
    <w:rsid w:val="00107731"/>
    <w:rsid w:val="0010780B"/>
    <w:rsid w:val="00107A7E"/>
    <w:rsid w:val="00107B5C"/>
    <w:rsid w:val="00107DA3"/>
    <w:rsid w:val="00107DB2"/>
    <w:rsid w:val="0011010D"/>
    <w:rsid w:val="00110673"/>
    <w:rsid w:val="001107CF"/>
    <w:rsid w:val="001112A4"/>
    <w:rsid w:val="001114A8"/>
    <w:rsid w:val="001116C2"/>
    <w:rsid w:val="0011187A"/>
    <w:rsid w:val="001119E8"/>
    <w:rsid w:val="00111CD4"/>
    <w:rsid w:val="001122E0"/>
    <w:rsid w:val="00112691"/>
    <w:rsid w:val="00112811"/>
    <w:rsid w:val="00112DD2"/>
    <w:rsid w:val="00112F78"/>
    <w:rsid w:val="00113542"/>
    <w:rsid w:val="00113548"/>
    <w:rsid w:val="00113BB6"/>
    <w:rsid w:val="00113E05"/>
    <w:rsid w:val="00113E4C"/>
    <w:rsid w:val="0011401B"/>
    <w:rsid w:val="001140AC"/>
    <w:rsid w:val="00114602"/>
    <w:rsid w:val="0011480D"/>
    <w:rsid w:val="00114843"/>
    <w:rsid w:val="0011486F"/>
    <w:rsid w:val="00114A2B"/>
    <w:rsid w:val="00114ABC"/>
    <w:rsid w:val="00114C93"/>
    <w:rsid w:val="00114F0E"/>
    <w:rsid w:val="001151A1"/>
    <w:rsid w:val="00115386"/>
    <w:rsid w:val="001156A1"/>
    <w:rsid w:val="00115AAE"/>
    <w:rsid w:val="00115DEE"/>
    <w:rsid w:val="00115E25"/>
    <w:rsid w:val="00115E51"/>
    <w:rsid w:val="00116310"/>
    <w:rsid w:val="00116458"/>
    <w:rsid w:val="00117099"/>
    <w:rsid w:val="00117258"/>
    <w:rsid w:val="00117289"/>
    <w:rsid w:val="00117341"/>
    <w:rsid w:val="0011758B"/>
    <w:rsid w:val="00117613"/>
    <w:rsid w:val="00117AEE"/>
    <w:rsid w:val="00117AFE"/>
    <w:rsid w:val="00117C43"/>
    <w:rsid w:val="00117E67"/>
    <w:rsid w:val="00120020"/>
    <w:rsid w:val="0012081E"/>
    <w:rsid w:val="00120919"/>
    <w:rsid w:val="00120D32"/>
    <w:rsid w:val="00120D60"/>
    <w:rsid w:val="00120F84"/>
    <w:rsid w:val="00120FAC"/>
    <w:rsid w:val="00121248"/>
    <w:rsid w:val="00121584"/>
    <w:rsid w:val="001218B7"/>
    <w:rsid w:val="00121A9E"/>
    <w:rsid w:val="00121AC3"/>
    <w:rsid w:val="00121C13"/>
    <w:rsid w:val="00121C53"/>
    <w:rsid w:val="001220CF"/>
    <w:rsid w:val="00122173"/>
    <w:rsid w:val="0012219D"/>
    <w:rsid w:val="001222C3"/>
    <w:rsid w:val="0012269C"/>
    <w:rsid w:val="001226B8"/>
    <w:rsid w:val="00122764"/>
    <w:rsid w:val="001227B2"/>
    <w:rsid w:val="0012283E"/>
    <w:rsid w:val="00122888"/>
    <w:rsid w:val="00122979"/>
    <w:rsid w:val="00122995"/>
    <w:rsid w:val="00123662"/>
    <w:rsid w:val="001237DD"/>
    <w:rsid w:val="00123A46"/>
    <w:rsid w:val="00123A79"/>
    <w:rsid w:val="00123CC6"/>
    <w:rsid w:val="0012409A"/>
    <w:rsid w:val="00124173"/>
    <w:rsid w:val="0012438A"/>
    <w:rsid w:val="00124519"/>
    <w:rsid w:val="00124A88"/>
    <w:rsid w:val="00124ABC"/>
    <w:rsid w:val="00124BA9"/>
    <w:rsid w:val="00124D50"/>
    <w:rsid w:val="00124D55"/>
    <w:rsid w:val="00125054"/>
    <w:rsid w:val="001250FC"/>
    <w:rsid w:val="001258ED"/>
    <w:rsid w:val="00125982"/>
    <w:rsid w:val="00125B37"/>
    <w:rsid w:val="00125B7C"/>
    <w:rsid w:val="00125EC0"/>
    <w:rsid w:val="00125F42"/>
    <w:rsid w:val="00125F6D"/>
    <w:rsid w:val="0012609A"/>
    <w:rsid w:val="00126118"/>
    <w:rsid w:val="00126162"/>
    <w:rsid w:val="0012622E"/>
    <w:rsid w:val="001267BF"/>
    <w:rsid w:val="001269A3"/>
    <w:rsid w:val="00126B09"/>
    <w:rsid w:val="00126DCB"/>
    <w:rsid w:val="00126F75"/>
    <w:rsid w:val="00126FCF"/>
    <w:rsid w:val="00127201"/>
    <w:rsid w:val="0012753B"/>
    <w:rsid w:val="001276D9"/>
    <w:rsid w:val="00127D4D"/>
    <w:rsid w:val="00127F18"/>
    <w:rsid w:val="0013001D"/>
    <w:rsid w:val="00130132"/>
    <w:rsid w:val="00130320"/>
    <w:rsid w:val="00130351"/>
    <w:rsid w:val="0013046C"/>
    <w:rsid w:val="00130506"/>
    <w:rsid w:val="001305B5"/>
    <w:rsid w:val="001306B1"/>
    <w:rsid w:val="00130713"/>
    <w:rsid w:val="0013098F"/>
    <w:rsid w:val="001309FD"/>
    <w:rsid w:val="00130DE8"/>
    <w:rsid w:val="00130E80"/>
    <w:rsid w:val="00130FBB"/>
    <w:rsid w:val="001311CB"/>
    <w:rsid w:val="00131311"/>
    <w:rsid w:val="0013145C"/>
    <w:rsid w:val="001319BC"/>
    <w:rsid w:val="001319C8"/>
    <w:rsid w:val="00131C6E"/>
    <w:rsid w:val="001320AF"/>
    <w:rsid w:val="0013222E"/>
    <w:rsid w:val="00132729"/>
    <w:rsid w:val="00132AB4"/>
    <w:rsid w:val="00132F6D"/>
    <w:rsid w:val="001331B3"/>
    <w:rsid w:val="001335E6"/>
    <w:rsid w:val="0013367B"/>
    <w:rsid w:val="00133745"/>
    <w:rsid w:val="00133B8C"/>
    <w:rsid w:val="00134028"/>
    <w:rsid w:val="00134088"/>
    <w:rsid w:val="00134325"/>
    <w:rsid w:val="001348EA"/>
    <w:rsid w:val="00134AFD"/>
    <w:rsid w:val="00134D44"/>
    <w:rsid w:val="00134DBA"/>
    <w:rsid w:val="001351BF"/>
    <w:rsid w:val="00135227"/>
    <w:rsid w:val="00135318"/>
    <w:rsid w:val="00135429"/>
    <w:rsid w:val="001355DA"/>
    <w:rsid w:val="001356F6"/>
    <w:rsid w:val="00135C0F"/>
    <w:rsid w:val="00135E9B"/>
    <w:rsid w:val="001362A0"/>
    <w:rsid w:val="001362BA"/>
    <w:rsid w:val="001364F0"/>
    <w:rsid w:val="00136839"/>
    <w:rsid w:val="00136877"/>
    <w:rsid w:val="00136979"/>
    <w:rsid w:val="00136B26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40376"/>
    <w:rsid w:val="00140415"/>
    <w:rsid w:val="001404A2"/>
    <w:rsid w:val="00140732"/>
    <w:rsid w:val="0014076C"/>
    <w:rsid w:val="001409AD"/>
    <w:rsid w:val="00140F0A"/>
    <w:rsid w:val="00141070"/>
    <w:rsid w:val="001414E1"/>
    <w:rsid w:val="00141AB8"/>
    <w:rsid w:val="00141BCC"/>
    <w:rsid w:val="00141C07"/>
    <w:rsid w:val="00141DA4"/>
    <w:rsid w:val="00141DAB"/>
    <w:rsid w:val="00141FA4"/>
    <w:rsid w:val="0014252D"/>
    <w:rsid w:val="001425CC"/>
    <w:rsid w:val="001425D3"/>
    <w:rsid w:val="0014264D"/>
    <w:rsid w:val="00142827"/>
    <w:rsid w:val="00142A59"/>
    <w:rsid w:val="00142E01"/>
    <w:rsid w:val="001431A4"/>
    <w:rsid w:val="00143213"/>
    <w:rsid w:val="00143618"/>
    <w:rsid w:val="00143690"/>
    <w:rsid w:val="00143926"/>
    <w:rsid w:val="00143F82"/>
    <w:rsid w:val="00143FBD"/>
    <w:rsid w:val="001440E8"/>
    <w:rsid w:val="00144258"/>
    <w:rsid w:val="0014439D"/>
    <w:rsid w:val="00144486"/>
    <w:rsid w:val="00144B55"/>
    <w:rsid w:val="00144D7D"/>
    <w:rsid w:val="001450B8"/>
    <w:rsid w:val="0014510C"/>
    <w:rsid w:val="00145467"/>
    <w:rsid w:val="00145BC1"/>
    <w:rsid w:val="00145E84"/>
    <w:rsid w:val="00145E88"/>
    <w:rsid w:val="001460D7"/>
    <w:rsid w:val="001462D4"/>
    <w:rsid w:val="00146342"/>
    <w:rsid w:val="00146718"/>
    <w:rsid w:val="0014680D"/>
    <w:rsid w:val="00146A02"/>
    <w:rsid w:val="00146B64"/>
    <w:rsid w:val="00146D03"/>
    <w:rsid w:val="0014727D"/>
    <w:rsid w:val="001476F2"/>
    <w:rsid w:val="001478EA"/>
    <w:rsid w:val="00147B4B"/>
    <w:rsid w:val="00147E34"/>
    <w:rsid w:val="001501F3"/>
    <w:rsid w:val="001503F0"/>
    <w:rsid w:val="00150449"/>
    <w:rsid w:val="001504F0"/>
    <w:rsid w:val="00150929"/>
    <w:rsid w:val="00150A7C"/>
    <w:rsid w:val="00150B4E"/>
    <w:rsid w:val="00150D0C"/>
    <w:rsid w:val="00150E17"/>
    <w:rsid w:val="00150EC5"/>
    <w:rsid w:val="00150F26"/>
    <w:rsid w:val="0015147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67"/>
    <w:rsid w:val="001530BB"/>
    <w:rsid w:val="001533A0"/>
    <w:rsid w:val="00153485"/>
    <w:rsid w:val="00153A77"/>
    <w:rsid w:val="00153AEC"/>
    <w:rsid w:val="00153ED4"/>
    <w:rsid w:val="001540F2"/>
    <w:rsid w:val="00154162"/>
    <w:rsid w:val="001541B3"/>
    <w:rsid w:val="0015430B"/>
    <w:rsid w:val="001543B8"/>
    <w:rsid w:val="001546ED"/>
    <w:rsid w:val="00154799"/>
    <w:rsid w:val="001547A6"/>
    <w:rsid w:val="00154E16"/>
    <w:rsid w:val="00154F05"/>
    <w:rsid w:val="00154FAE"/>
    <w:rsid w:val="00155079"/>
    <w:rsid w:val="00155398"/>
    <w:rsid w:val="0015566E"/>
    <w:rsid w:val="00155745"/>
    <w:rsid w:val="001558D1"/>
    <w:rsid w:val="00155B5D"/>
    <w:rsid w:val="00155CDA"/>
    <w:rsid w:val="00155E32"/>
    <w:rsid w:val="00155E39"/>
    <w:rsid w:val="00155E4A"/>
    <w:rsid w:val="00155E88"/>
    <w:rsid w:val="00155FA2"/>
    <w:rsid w:val="00155FB3"/>
    <w:rsid w:val="00155FE6"/>
    <w:rsid w:val="001564F3"/>
    <w:rsid w:val="001564FB"/>
    <w:rsid w:val="00156A81"/>
    <w:rsid w:val="00156AA3"/>
    <w:rsid w:val="00156BB0"/>
    <w:rsid w:val="00156FD9"/>
    <w:rsid w:val="00157398"/>
    <w:rsid w:val="001573F5"/>
    <w:rsid w:val="0015748C"/>
    <w:rsid w:val="001576BC"/>
    <w:rsid w:val="001577F0"/>
    <w:rsid w:val="00157800"/>
    <w:rsid w:val="00157C15"/>
    <w:rsid w:val="00160057"/>
    <w:rsid w:val="001602C7"/>
    <w:rsid w:val="001604C8"/>
    <w:rsid w:val="0016095A"/>
    <w:rsid w:val="00160A81"/>
    <w:rsid w:val="00160B07"/>
    <w:rsid w:val="00160C8F"/>
    <w:rsid w:val="00160D62"/>
    <w:rsid w:val="00160E4F"/>
    <w:rsid w:val="00161439"/>
    <w:rsid w:val="00161566"/>
    <w:rsid w:val="001617FE"/>
    <w:rsid w:val="00161BBB"/>
    <w:rsid w:val="00161FBF"/>
    <w:rsid w:val="0016207F"/>
    <w:rsid w:val="0016210D"/>
    <w:rsid w:val="0016222A"/>
    <w:rsid w:val="001627AC"/>
    <w:rsid w:val="001627CB"/>
    <w:rsid w:val="001629EB"/>
    <w:rsid w:val="00162A9B"/>
    <w:rsid w:val="00162B71"/>
    <w:rsid w:val="00162FE1"/>
    <w:rsid w:val="0016329D"/>
    <w:rsid w:val="001634E2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65"/>
    <w:rsid w:val="00164E10"/>
    <w:rsid w:val="00165039"/>
    <w:rsid w:val="0016563C"/>
    <w:rsid w:val="001656CA"/>
    <w:rsid w:val="00165C09"/>
    <w:rsid w:val="00165C23"/>
    <w:rsid w:val="00165D9C"/>
    <w:rsid w:val="00165F82"/>
    <w:rsid w:val="00166514"/>
    <w:rsid w:val="00166687"/>
    <w:rsid w:val="001666C5"/>
    <w:rsid w:val="001667CF"/>
    <w:rsid w:val="001668C4"/>
    <w:rsid w:val="00166D16"/>
    <w:rsid w:val="00166D73"/>
    <w:rsid w:val="001670A3"/>
    <w:rsid w:val="0016710A"/>
    <w:rsid w:val="0016754B"/>
    <w:rsid w:val="0016775A"/>
    <w:rsid w:val="00167BF9"/>
    <w:rsid w:val="00167C7F"/>
    <w:rsid w:val="00167D46"/>
    <w:rsid w:val="00170580"/>
    <w:rsid w:val="0017062A"/>
    <w:rsid w:val="0017091A"/>
    <w:rsid w:val="00170981"/>
    <w:rsid w:val="00170AD9"/>
    <w:rsid w:val="00170B7B"/>
    <w:rsid w:val="00170BD5"/>
    <w:rsid w:val="00170CE4"/>
    <w:rsid w:val="00171220"/>
    <w:rsid w:val="001712F1"/>
    <w:rsid w:val="0017133E"/>
    <w:rsid w:val="0017149C"/>
    <w:rsid w:val="00171DAB"/>
    <w:rsid w:val="00171FA4"/>
    <w:rsid w:val="00171FBE"/>
    <w:rsid w:val="00172152"/>
    <w:rsid w:val="001727F3"/>
    <w:rsid w:val="00172879"/>
    <w:rsid w:val="00172DE1"/>
    <w:rsid w:val="00172EEE"/>
    <w:rsid w:val="0017303C"/>
    <w:rsid w:val="00173262"/>
    <w:rsid w:val="00173563"/>
    <w:rsid w:val="001735E8"/>
    <w:rsid w:val="00173CAB"/>
    <w:rsid w:val="00173D91"/>
    <w:rsid w:val="00173DCE"/>
    <w:rsid w:val="001741D6"/>
    <w:rsid w:val="00174738"/>
    <w:rsid w:val="001747A4"/>
    <w:rsid w:val="00174B05"/>
    <w:rsid w:val="0017512C"/>
    <w:rsid w:val="00175446"/>
    <w:rsid w:val="00175648"/>
    <w:rsid w:val="0017565E"/>
    <w:rsid w:val="00175807"/>
    <w:rsid w:val="00175959"/>
    <w:rsid w:val="00175AA5"/>
    <w:rsid w:val="00175D54"/>
    <w:rsid w:val="001760D5"/>
    <w:rsid w:val="001763B1"/>
    <w:rsid w:val="0017683D"/>
    <w:rsid w:val="00176897"/>
    <w:rsid w:val="001768ED"/>
    <w:rsid w:val="00176BC1"/>
    <w:rsid w:val="00176C43"/>
    <w:rsid w:val="0017719C"/>
    <w:rsid w:val="001772E4"/>
    <w:rsid w:val="00177715"/>
    <w:rsid w:val="00177830"/>
    <w:rsid w:val="00177A91"/>
    <w:rsid w:val="00177AC4"/>
    <w:rsid w:val="00177CF3"/>
    <w:rsid w:val="00177D2A"/>
    <w:rsid w:val="00177DAC"/>
    <w:rsid w:val="001804A0"/>
    <w:rsid w:val="001808C4"/>
    <w:rsid w:val="0018090F"/>
    <w:rsid w:val="00180985"/>
    <w:rsid w:val="00180D6A"/>
    <w:rsid w:val="0018101B"/>
    <w:rsid w:val="00181149"/>
    <w:rsid w:val="0018120A"/>
    <w:rsid w:val="0018123E"/>
    <w:rsid w:val="00181796"/>
    <w:rsid w:val="001817DD"/>
    <w:rsid w:val="0018196C"/>
    <w:rsid w:val="0018199F"/>
    <w:rsid w:val="00181B38"/>
    <w:rsid w:val="00181B75"/>
    <w:rsid w:val="00181CBD"/>
    <w:rsid w:val="001821C1"/>
    <w:rsid w:val="0018220E"/>
    <w:rsid w:val="00182376"/>
    <w:rsid w:val="001823AF"/>
    <w:rsid w:val="00182700"/>
    <w:rsid w:val="00182B43"/>
    <w:rsid w:val="00182D2A"/>
    <w:rsid w:val="00182DDE"/>
    <w:rsid w:val="00182E55"/>
    <w:rsid w:val="001830FD"/>
    <w:rsid w:val="00183501"/>
    <w:rsid w:val="0018364E"/>
    <w:rsid w:val="0018381F"/>
    <w:rsid w:val="00183C83"/>
    <w:rsid w:val="00183E11"/>
    <w:rsid w:val="00183EA5"/>
    <w:rsid w:val="0018411E"/>
    <w:rsid w:val="00184167"/>
    <w:rsid w:val="00184443"/>
    <w:rsid w:val="00184498"/>
    <w:rsid w:val="00184542"/>
    <w:rsid w:val="001845A5"/>
    <w:rsid w:val="00184E67"/>
    <w:rsid w:val="00184EA4"/>
    <w:rsid w:val="00185129"/>
    <w:rsid w:val="00185E10"/>
    <w:rsid w:val="001860EB"/>
    <w:rsid w:val="00186536"/>
    <w:rsid w:val="001867AB"/>
    <w:rsid w:val="00186892"/>
    <w:rsid w:val="001868FB"/>
    <w:rsid w:val="00186CB2"/>
    <w:rsid w:val="00186CEC"/>
    <w:rsid w:val="00186D3D"/>
    <w:rsid w:val="00186EC0"/>
    <w:rsid w:val="00186EDD"/>
    <w:rsid w:val="00187382"/>
    <w:rsid w:val="00187C0B"/>
    <w:rsid w:val="00187E42"/>
    <w:rsid w:val="00190054"/>
    <w:rsid w:val="0019007E"/>
    <w:rsid w:val="00190098"/>
    <w:rsid w:val="001901A9"/>
    <w:rsid w:val="001902F6"/>
    <w:rsid w:val="001904F8"/>
    <w:rsid w:val="00190E47"/>
    <w:rsid w:val="00190EE5"/>
    <w:rsid w:val="00191046"/>
    <w:rsid w:val="001916A3"/>
    <w:rsid w:val="001916F7"/>
    <w:rsid w:val="001916FD"/>
    <w:rsid w:val="0019177F"/>
    <w:rsid w:val="0019187E"/>
    <w:rsid w:val="00191A60"/>
    <w:rsid w:val="00191D01"/>
    <w:rsid w:val="00191FE7"/>
    <w:rsid w:val="00192225"/>
    <w:rsid w:val="001931B5"/>
    <w:rsid w:val="00193248"/>
    <w:rsid w:val="0019332A"/>
    <w:rsid w:val="0019347D"/>
    <w:rsid w:val="00193A71"/>
    <w:rsid w:val="00193CE9"/>
    <w:rsid w:val="00193D0C"/>
    <w:rsid w:val="001940F2"/>
    <w:rsid w:val="001942EB"/>
    <w:rsid w:val="001943B6"/>
    <w:rsid w:val="00194589"/>
    <w:rsid w:val="00194615"/>
    <w:rsid w:val="001949C8"/>
    <w:rsid w:val="00194B41"/>
    <w:rsid w:val="00194E62"/>
    <w:rsid w:val="00194F7D"/>
    <w:rsid w:val="00195187"/>
    <w:rsid w:val="0019536D"/>
    <w:rsid w:val="00195486"/>
    <w:rsid w:val="00195523"/>
    <w:rsid w:val="001955D6"/>
    <w:rsid w:val="00195C2C"/>
    <w:rsid w:val="00195ED0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AAD"/>
    <w:rsid w:val="00197BA8"/>
    <w:rsid w:val="00197CF2"/>
    <w:rsid w:val="00197FA1"/>
    <w:rsid w:val="001A0071"/>
    <w:rsid w:val="001A08DF"/>
    <w:rsid w:val="001A103E"/>
    <w:rsid w:val="001A10B7"/>
    <w:rsid w:val="001A10E3"/>
    <w:rsid w:val="001A125C"/>
    <w:rsid w:val="001A1721"/>
    <w:rsid w:val="001A17ED"/>
    <w:rsid w:val="001A183E"/>
    <w:rsid w:val="001A1B4B"/>
    <w:rsid w:val="001A1B81"/>
    <w:rsid w:val="001A1E8C"/>
    <w:rsid w:val="001A1F07"/>
    <w:rsid w:val="001A2017"/>
    <w:rsid w:val="001A23BE"/>
    <w:rsid w:val="001A25B1"/>
    <w:rsid w:val="001A274E"/>
    <w:rsid w:val="001A28FD"/>
    <w:rsid w:val="001A2A66"/>
    <w:rsid w:val="001A2BAB"/>
    <w:rsid w:val="001A2F4F"/>
    <w:rsid w:val="001A2F79"/>
    <w:rsid w:val="001A303E"/>
    <w:rsid w:val="001A3148"/>
    <w:rsid w:val="001A3229"/>
    <w:rsid w:val="001A32F2"/>
    <w:rsid w:val="001A34E7"/>
    <w:rsid w:val="001A36DE"/>
    <w:rsid w:val="001A3B0A"/>
    <w:rsid w:val="001A3C0F"/>
    <w:rsid w:val="001A3E0C"/>
    <w:rsid w:val="001A3F84"/>
    <w:rsid w:val="001A411E"/>
    <w:rsid w:val="001A4236"/>
    <w:rsid w:val="001A4357"/>
    <w:rsid w:val="001A449C"/>
    <w:rsid w:val="001A4638"/>
    <w:rsid w:val="001A4856"/>
    <w:rsid w:val="001A4882"/>
    <w:rsid w:val="001A4B0E"/>
    <w:rsid w:val="001A4BE9"/>
    <w:rsid w:val="001A50AB"/>
    <w:rsid w:val="001A518A"/>
    <w:rsid w:val="001A52C7"/>
    <w:rsid w:val="001A582B"/>
    <w:rsid w:val="001A5A67"/>
    <w:rsid w:val="001A5CD2"/>
    <w:rsid w:val="001A5E8A"/>
    <w:rsid w:val="001A5F88"/>
    <w:rsid w:val="001A6019"/>
    <w:rsid w:val="001A695E"/>
    <w:rsid w:val="001A6BF7"/>
    <w:rsid w:val="001A6E8C"/>
    <w:rsid w:val="001A6F90"/>
    <w:rsid w:val="001A7309"/>
    <w:rsid w:val="001A76BF"/>
    <w:rsid w:val="001A77EB"/>
    <w:rsid w:val="001A77EF"/>
    <w:rsid w:val="001A78AD"/>
    <w:rsid w:val="001A79A9"/>
    <w:rsid w:val="001A7D0C"/>
    <w:rsid w:val="001B0297"/>
    <w:rsid w:val="001B04EB"/>
    <w:rsid w:val="001B08E7"/>
    <w:rsid w:val="001B0ADF"/>
    <w:rsid w:val="001B0B4F"/>
    <w:rsid w:val="001B0E4F"/>
    <w:rsid w:val="001B0FC2"/>
    <w:rsid w:val="001B1710"/>
    <w:rsid w:val="001B17C6"/>
    <w:rsid w:val="001B1980"/>
    <w:rsid w:val="001B1B3B"/>
    <w:rsid w:val="001B1C2E"/>
    <w:rsid w:val="001B1E41"/>
    <w:rsid w:val="001B1F22"/>
    <w:rsid w:val="001B1F67"/>
    <w:rsid w:val="001B2A67"/>
    <w:rsid w:val="001B2F0C"/>
    <w:rsid w:val="001B312F"/>
    <w:rsid w:val="001B31F1"/>
    <w:rsid w:val="001B3652"/>
    <w:rsid w:val="001B3875"/>
    <w:rsid w:val="001B398B"/>
    <w:rsid w:val="001B39DE"/>
    <w:rsid w:val="001B3B1A"/>
    <w:rsid w:val="001B3B26"/>
    <w:rsid w:val="001B3E45"/>
    <w:rsid w:val="001B3FBE"/>
    <w:rsid w:val="001B4059"/>
    <w:rsid w:val="001B43B2"/>
    <w:rsid w:val="001B4670"/>
    <w:rsid w:val="001B4753"/>
    <w:rsid w:val="001B48A2"/>
    <w:rsid w:val="001B4A87"/>
    <w:rsid w:val="001B4AE8"/>
    <w:rsid w:val="001B4B72"/>
    <w:rsid w:val="001B4DD8"/>
    <w:rsid w:val="001B4F21"/>
    <w:rsid w:val="001B5096"/>
    <w:rsid w:val="001B518A"/>
    <w:rsid w:val="001B51CA"/>
    <w:rsid w:val="001B5397"/>
    <w:rsid w:val="001B57C4"/>
    <w:rsid w:val="001B58E6"/>
    <w:rsid w:val="001B59DA"/>
    <w:rsid w:val="001B5D30"/>
    <w:rsid w:val="001B5D70"/>
    <w:rsid w:val="001B5E3F"/>
    <w:rsid w:val="001B5E73"/>
    <w:rsid w:val="001B5E8A"/>
    <w:rsid w:val="001B618A"/>
    <w:rsid w:val="001B66ED"/>
    <w:rsid w:val="001B6DB5"/>
    <w:rsid w:val="001B6E5E"/>
    <w:rsid w:val="001B6F73"/>
    <w:rsid w:val="001B72D3"/>
    <w:rsid w:val="001B730A"/>
    <w:rsid w:val="001B7945"/>
    <w:rsid w:val="001B7EDC"/>
    <w:rsid w:val="001C00F2"/>
    <w:rsid w:val="001C02E4"/>
    <w:rsid w:val="001C0360"/>
    <w:rsid w:val="001C042C"/>
    <w:rsid w:val="001C05CA"/>
    <w:rsid w:val="001C0AD1"/>
    <w:rsid w:val="001C0E0F"/>
    <w:rsid w:val="001C1140"/>
    <w:rsid w:val="001C19AA"/>
    <w:rsid w:val="001C19F9"/>
    <w:rsid w:val="001C1A9B"/>
    <w:rsid w:val="001C1EAB"/>
    <w:rsid w:val="001C1F2A"/>
    <w:rsid w:val="001C20E1"/>
    <w:rsid w:val="001C278D"/>
    <w:rsid w:val="001C2B42"/>
    <w:rsid w:val="001C30ED"/>
    <w:rsid w:val="001C3130"/>
    <w:rsid w:val="001C31DC"/>
    <w:rsid w:val="001C3342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843"/>
    <w:rsid w:val="001C4967"/>
    <w:rsid w:val="001C4EE5"/>
    <w:rsid w:val="001C5367"/>
    <w:rsid w:val="001C5526"/>
    <w:rsid w:val="001C578F"/>
    <w:rsid w:val="001C5989"/>
    <w:rsid w:val="001C5B8F"/>
    <w:rsid w:val="001C5BEF"/>
    <w:rsid w:val="001C5C32"/>
    <w:rsid w:val="001C5E69"/>
    <w:rsid w:val="001C60E4"/>
    <w:rsid w:val="001C613C"/>
    <w:rsid w:val="001C617F"/>
    <w:rsid w:val="001C64B6"/>
    <w:rsid w:val="001C6773"/>
    <w:rsid w:val="001C6D3D"/>
    <w:rsid w:val="001C6EF3"/>
    <w:rsid w:val="001C7452"/>
    <w:rsid w:val="001C75E6"/>
    <w:rsid w:val="001C7917"/>
    <w:rsid w:val="001C791E"/>
    <w:rsid w:val="001C7AD7"/>
    <w:rsid w:val="001C7BE8"/>
    <w:rsid w:val="001C7CF5"/>
    <w:rsid w:val="001C7DBA"/>
    <w:rsid w:val="001C7EBA"/>
    <w:rsid w:val="001C7F4E"/>
    <w:rsid w:val="001D03C4"/>
    <w:rsid w:val="001D0607"/>
    <w:rsid w:val="001D061B"/>
    <w:rsid w:val="001D07E8"/>
    <w:rsid w:val="001D0B0F"/>
    <w:rsid w:val="001D0DF4"/>
    <w:rsid w:val="001D0E1D"/>
    <w:rsid w:val="001D10AD"/>
    <w:rsid w:val="001D119D"/>
    <w:rsid w:val="001D1A7B"/>
    <w:rsid w:val="001D1B06"/>
    <w:rsid w:val="001D1DB4"/>
    <w:rsid w:val="001D1F72"/>
    <w:rsid w:val="001D2152"/>
    <w:rsid w:val="001D2192"/>
    <w:rsid w:val="001D23B5"/>
    <w:rsid w:val="001D2599"/>
    <w:rsid w:val="001D262A"/>
    <w:rsid w:val="001D2731"/>
    <w:rsid w:val="001D2737"/>
    <w:rsid w:val="001D28E4"/>
    <w:rsid w:val="001D29F9"/>
    <w:rsid w:val="001D2B23"/>
    <w:rsid w:val="001D2E1B"/>
    <w:rsid w:val="001D2EEF"/>
    <w:rsid w:val="001D3279"/>
    <w:rsid w:val="001D32B7"/>
    <w:rsid w:val="001D36E3"/>
    <w:rsid w:val="001D3B36"/>
    <w:rsid w:val="001D3DAB"/>
    <w:rsid w:val="001D3DCA"/>
    <w:rsid w:val="001D3E6B"/>
    <w:rsid w:val="001D3EBC"/>
    <w:rsid w:val="001D410D"/>
    <w:rsid w:val="001D41FF"/>
    <w:rsid w:val="001D42B7"/>
    <w:rsid w:val="001D45DB"/>
    <w:rsid w:val="001D463F"/>
    <w:rsid w:val="001D46D5"/>
    <w:rsid w:val="001D49B9"/>
    <w:rsid w:val="001D4A47"/>
    <w:rsid w:val="001D4AA5"/>
    <w:rsid w:val="001D4CB1"/>
    <w:rsid w:val="001D568E"/>
    <w:rsid w:val="001D576D"/>
    <w:rsid w:val="001D597B"/>
    <w:rsid w:val="001D599D"/>
    <w:rsid w:val="001D5E48"/>
    <w:rsid w:val="001D5F42"/>
    <w:rsid w:val="001D61FF"/>
    <w:rsid w:val="001D6498"/>
    <w:rsid w:val="001D675A"/>
    <w:rsid w:val="001D6850"/>
    <w:rsid w:val="001D6A65"/>
    <w:rsid w:val="001D6BFB"/>
    <w:rsid w:val="001D6FF0"/>
    <w:rsid w:val="001D705D"/>
    <w:rsid w:val="001D76B6"/>
    <w:rsid w:val="001D7C1D"/>
    <w:rsid w:val="001D7C21"/>
    <w:rsid w:val="001D7D1F"/>
    <w:rsid w:val="001D7FB3"/>
    <w:rsid w:val="001E01A5"/>
    <w:rsid w:val="001E0493"/>
    <w:rsid w:val="001E04CD"/>
    <w:rsid w:val="001E0723"/>
    <w:rsid w:val="001E0870"/>
    <w:rsid w:val="001E08CD"/>
    <w:rsid w:val="001E090B"/>
    <w:rsid w:val="001E0A91"/>
    <w:rsid w:val="001E0A9C"/>
    <w:rsid w:val="001E0B5F"/>
    <w:rsid w:val="001E0C80"/>
    <w:rsid w:val="001E0E9C"/>
    <w:rsid w:val="001E1008"/>
    <w:rsid w:val="001E1238"/>
    <w:rsid w:val="001E1322"/>
    <w:rsid w:val="001E1EF5"/>
    <w:rsid w:val="001E20AA"/>
    <w:rsid w:val="001E21B3"/>
    <w:rsid w:val="001E22C7"/>
    <w:rsid w:val="001E25BD"/>
    <w:rsid w:val="001E25EE"/>
    <w:rsid w:val="001E2682"/>
    <w:rsid w:val="001E272E"/>
    <w:rsid w:val="001E2B77"/>
    <w:rsid w:val="001E2BFC"/>
    <w:rsid w:val="001E2C91"/>
    <w:rsid w:val="001E2CFE"/>
    <w:rsid w:val="001E3118"/>
    <w:rsid w:val="001E3BDE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CAD"/>
    <w:rsid w:val="001E5E1B"/>
    <w:rsid w:val="001E5ED6"/>
    <w:rsid w:val="001E683C"/>
    <w:rsid w:val="001E692E"/>
    <w:rsid w:val="001E6ABC"/>
    <w:rsid w:val="001E6B68"/>
    <w:rsid w:val="001E6D8B"/>
    <w:rsid w:val="001E727A"/>
    <w:rsid w:val="001E7B09"/>
    <w:rsid w:val="001E7B95"/>
    <w:rsid w:val="001E7C01"/>
    <w:rsid w:val="001E7E9F"/>
    <w:rsid w:val="001E7F44"/>
    <w:rsid w:val="001F022B"/>
    <w:rsid w:val="001F043F"/>
    <w:rsid w:val="001F0701"/>
    <w:rsid w:val="001F0D96"/>
    <w:rsid w:val="001F0E3D"/>
    <w:rsid w:val="001F0F75"/>
    <w:rsid w:val="001F1530"/>
    <w:rsid w:val="001F15BE"/>
    <w:rsid w:val="001F1810"/>
    <w:rsid w:val="001F1D50"/>
    <w:rsid w:val="001F2111"/>
    <w:rsid w:val="001F226E"/>
    <w:rsid w:val="001F2380"/>
    <w:rsid w:val="001F25D7"/>
    <w:rsid w:val="001F25F3"/>
    <w:rsid w:val="001F2623"/>
    <w:rsid w:val="001F2860"/>
    <w:rsid w:val="001F2E3B"/>
    <w:rsid w:val="001F32D7"/>
    <w:rsid w:val="001F359D"/>
    <w:rsid w:val="001F36B5"/>
    <w:rsid w:val="001F37B8"/>
    <w:rsid w:val="001F3F7E"/>
    <w:rsid w:val="001F42A9"/>
    <w:rsid w:val="001F448C"/>
    <w:rsid w:val="001F455F"/>
    <w:rsid w:val="001F475B"/>
    <w:rsid w:val="001F47C0"/>
    <w:rsid w:val="001F4853"/>
    <w:rsid w:val="001F49FC"/>
    <w:rsid w:val="001F50EE"/>
    <w:rsid w:val="001F512B"/>
    <w:rsid w:val="001F5220"/>
    <w:rsid w:val="001F52AC"/>
    <w:rsid w:val="001F53A5"/>
    <w:rsid w:val="001F5821"/>
    <w:rsid w:val="001F58D6"/>
    <w:rsid w:val="001F5A5A"/>
    <w:rsid w:val="001F61A4"/>
    <w:rsid w:val="001F64CA"/>
    <w:rsid w:val="001F65A5"/>
    <w:rsid w:val="001F6629"/>
    <w:rsid w:val="001F68AC"/>
    <w:rsid w:val="001F6DB2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4CD"/>
    <w:rsid w:val="00200567"/>
    <w:rsid w:val="002005E5"/>
    <w:rsid w:val="0020081B"/>
    <w:rsid w:val="002008D0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23B5"/>
    <w:rsid w:val="0020242E"/>
    <w:rsid w:val="00202A0B"/>
    <w:rsid w:val="00202A45"/>
    <w:rsid w:val="00202CDE"/>
    <w:rsid w:val="00202E89"/>
    <w:rsid w:val="00202F00"/>
    <w:rsid w:val="0020337C"/>
    <w:rsid w:val="002039FB"/>
    <w:rsid w:val="00203C43"/>
    <w:rsid w:val="00203D4C"/>
    <w:rsid w:val="002042CE"/>
    <w:rsid w:val="002044F6"/>
    <w:rsid w:val="00204525"/>
    <w:rsid w:val="00204695"/>
    <w:rsid w:val="0020510E"/>
    <w:rsid w:val="00205224"/>
    <w:rsid w:val="00205417"/>
    <w:rsid w:val="00205781"/>
    <w:rsid w:val="00205986"/>
    <w:rsid w:val="00205F3D"/>
    <w:rsid w:val="002061B6"/>
    <w:rsid w:val="00206355"/>
    <w:rsid w:val="0020658D"/>
    <w:rsid w:val="002066ED"/>
    <w:rsid w:val="00206864"/>
    <w:rsid w:val="002068FC"/>
    <w:rsid w:val="00206B4A"/>
    <w:rsid w:val="00206D3D"/>
    <w:rsid w:val="002070F1"/>
    <w:rsid w:val="00207120"/>
    <w:rsid w:val="00207537"/>
    <w:rsid w:val="0020761E"/>
    <w:rsid w:val="00207A49"/>
    <w:rsid w:val="00207AF9"/>
    <w:rsid w:val="00207D24"/>
    <w:rsid w:val="00207D52"/>
    <w:rsid w:val="00207E4C"/>
    <w:rsid w:val="00207F9D"/>
    <w:rsid w:val="0021015D"/>
    <w:rsid w:val="002101D5"/>
    <w:rsid w:val="0021044D"/>
    <w:rsid w:val="002104C0"/>
    <w:rsid w:val="00210560"/>
    <w:rsid w:val="00211044"/>
    <w:rsid w:val="002110EB"/>
    <w:rsid w:val="0021130D"/>
    <w:rsid w:val="002113BE"/>
    <w:rsid w:val="00211414"/>
    <w:rsid w:val="0021161D"/>
    <w:rsid w:val="00211712"/>
    <w:rsid w:val="00211969"/>
    <w:rsid w:val="00211D4B"/>
    <w:rsid w:val="00211DDE"/>
    <w:rsid w:val="00212283"/>
    <w:rsid w:val="0021244F"/>
    <w:rsid w:val="00212709"/>
    <w:rsid w:val="00212842"/>
    <w:rsid w:val="00212A47"/>
    <w:rsid w:val="00212D1F"/>
    <w:rsid w:val="0021338A"/>
    <w:rsid w:val="002133BF"/>
    <w:rsid w:val="0021374E"/>
    <w:rsid w:val="0021380E"/>
    <w:rsid w:val="0021396B"/>
    <w:rsid w:val="00213C34"/>
    <w:rsid w:val="0021412A"/>
    <w:rsid w:val="002142DD"/>
    <w:rsid w:val="002145CF"/>
    <w:rsid w:val="00214700"/>
    <w:rsid w:val="00214A19"/>
    <w:rsid w:val="00214A7F"/>
    <w:rsid w:val="00214F75"/>
    <w:rsid w:val="00215206"/>
    <w:rsid w:val="00215251"/>
    <w:rsid w:val="002156DC"/>
    <w:rsid w:val="00215BFE"/>
    <w:rsid w:val="00215CE0"/>
    <w:rsid w:val="00215DC9"/>
    <w:rsid w:val="00215EDF"/>
    <w:rsid w:val="00216225"/>
    <w:rsid w:val="0021627B"/>
    <w:rsid w:val="0021646A"/>
    <w:rsid w:val="0021666C"/>
    <w:rsid w:val="002167E8"/>
    <w:rsid w:val="002168A0"/>
    <w:rsid w:val="0021690D"/>
    <w:rsid w:val="00216E15"/>
    <w:rsid w:val="00216F29"/>
    <w:rsid w:val="002170C2"/>
    <w:rsid w:val="00217153"/>
    <w:rsid w:val="0021727E"/>
    <w:rsid w:val="00217328"/>
    <w:rsid w:val="00217467"/>
    <w:rsid w:val="00217926"/>
    <w:rsid w:val="00217B8E"/>
    <w:rsid w:val="00217D30"/>
    <w:rsid w:val="00217DAC"/>
    <w:rsid w:val="00217E1B"/>
    <w:rsid w:val="00220172"/>
    <w:rsid w:val="002202E9"/>
    <w:rsid w:val="0022038A"/>
    <w:rsid w:val="0022052D"/>
    <w:rsid w:val="0022068A"/>
    <w:rsid w:val="00220857"/>
    <w:rsid w:val="002209A4"/>
    <w:rsid w:val="00220D92"/>
    <w:rsid w:val="00220FC9"/>
    <w:rsid w:val="00221302"/>
    <w:rsid w:val="00221F00"/>
    <w:rsid w:val="0022220D"/>
    <w:rsid w:val="0022242D"/>
    <w:rsid w:val="0022356A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548"/>
    <w:rsid w:val="002246E6"/>
    <w:rsid w:val="0022482B"/>
    <w:rsid w:val="002249BE"/>
    <w:rsid w:val="00224AAD"/>
    <w:rsid w:val="00224BD8"/>
    <w:rsid w:val="00224DED"/>
    <w:rsid w:val="00224E14"/>
    <w:rsid w:val="00224FEA"/>
    <w:rsid w:val="00224FF8"/>
    <w:rsid w:val="00225255"/>
    <w:rsid w:val="0022525F"/>
    <w:rsid w:val="0022533B"/>
    <w:rsid w:val="002253F0"/>
    <w:rsid w:val="002255EB"/>
    <w:rsid w:val="002258AE"/>
    <w:rsid w:val="00225B2E"/>
    <w:rsid w:val="0022603A"/>
    <w:rsid w:val="002264C2"/>
    <w:rsid w:val="002265FF"/>
    <w:rsid w:val="00226797"/>
    <w:rsid w:val="002267B0"/>
    <w:rsid w:val="00226898"/>
    <w:rsid w:val="00226E61"/>
    <w:rsid w:val="00226EE6"/>
    <w:rsid w:val="00227267"/>
    <w:rsid w:val="00227356"/>
    <w:rsid w:val="002273D5"/>
    <w:rsid w:val="00227D71"/>
    <w:rsid w:val="00227FCA"/>
    <w:rsid w:val="00230188"/>
    <w:rsid w:val="002306FA"/>
    <w:rsid w:val="002307A4"/>
    <w:rsid w:val="00230B0C"/>
    <w:rsid w:val="00230B5F"/>
    <w:rsid w:val="00230FD0"/>
    <w:rsid w:val="002310C5"/>
    <w:rsid w:val="002310D3"/>
    <w:rsid w:val="002312AE"/>
    <w:rsid w:val="00231667"/>
    <w:rsid w:val="00231A1F"/>
    <w:rsid w:val="00231BA8"/>
    <w:rsid w:val="00231C08"/>
    <w:rsid w:val="00231ECB"/>
    <w:rsid w:val="002320FC"/>
    <w:rsid w:val="0023272D"/>
    <w:rsid w:val="00232801"/>
    <w:rsid w:val="002328A5"/>
    <w:rsid w:val="002329BA"/>
    <w:rsid w:val="00232B46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44F"/>
    <w:rsid w:val="00234574"/>
    <w:rsid w:val="00234B0F"/>
    <w:rsid w:val="00235471"/>
    <w:rsid w:val="002354F4"/>
    <w:rsid w:val="00235510"/>
    <w:rsid w:val="00235814"/>
    <w:rsid w:val="00235A1F"/>
    <w:rsid w:val="00235A8C"/>
    <w:rsid w:val="00235C72"/>
    <w:rsid w:val="002360BA"/>
    <w:rsid w:val="0023659F"/>
    <w:rsid w:val="00236E4C"/>
    <w:rsid w:val="00237787"/>
    <w:rsid w:val="00237790"/>
    <w:rsid w:val="00237A96"/>
    <w:rsid w:val="00237C0B"/>
    <w:rsid w:val="00237D66"/>
    <w:rsid w:val="0024002A"/>
    <w:rsid w:val="00240278"/>
    <w:rsid w:val="002402DC"/>
    <w:rsid w:val="002403D3"/>
    <w:rsid w:val="00240813"/>
    <w:rsid w:val="00240AA2"/>
    <w:rsid w:val="00240C2E"/>
    <w:rsid w:val="00240EEC"/>
    <w:rsid w:val="002411D1"/>
    <w:rsid w:val="002411D5"/>
    <w:rsid w:val="0024121F"/>
    <w:rsid w:val="00241574"/>
    <w:rsid w:val="00241873"/>
    <w:rsid w:val="00241D56"/>
    <w:rsid w:val="002421A4"/>
    <w:rsid w:val="00242235"/>
    <w:rsid w:val="00242782"/>
    <w:rsid w:val="002427F4"/>
    <w:rsid w:val="00242881"/>
    <w:rsid w:val="00242990"/>
    <w:rsid w:val="00242AD0"/>
    <w:rsid w:val="00242B08"/>
    <w:rsid w:val="00242C51"/>
    <w:rsid w:val="00242F74"/>
    <w:rsid w:val="00243012"/>
    <w:rsid w:val="002431AE"/>
    <w:rsid w:val="0024328C"/>
    <w:rsid w:val="002434A9"/>
    <w:rsid w:val="002435B6"/>
    <w:rsid w:val="00243778"/>
    <w:rsid w:val="00243833"/>
    <w:rsid w:val="002438E0"/>
    <w:rsid w:val="002438FB"/>
    <w:rsid w:val="00243C7D"/>
    <w:rsid w:val="00243E1D"/>
    <w:rsid w:val="002440DF"/>
    <w:rsid w:val="002441E3"/>
    <w:rsid w:val="0024438E"/>
    <w:rsid w:val="002443EC"/>
    <w:rsid w:val="0024442F"/>
    <w:rsid w:val="0024465D"/>
    <w:rsid w:val="002446FC"/>
    <w:rsid w:val="00244923"/>
    <w:rsid w:val="00244BEC"/>
    <w:rsid w:val="00244C15"/>
    <w:rsid w:val="00244CC4"/>
    <w:rsid w:val="00244CE4"/>
    <w:rsid w:val="00244FAE"/>
    <w:rsid w:val="0024502C"/>
    <w:rsid w:val="00245353"/>
    <w:rsid w:val="00245608"/>
    <w:rsid w:val="0024587C"/>
    <w:rsid w:val="002458A3"/>
    <w:rsid w:val="00245BB2"/>
    <w:rsid w:val="002460AC"/>
    <w:rsid w:val="00246280"/>
    <w:rsid w:val="002462ED"/>
    <w:rsid w:val="00246514"/>
    <w:rsid w:val="002466D1"/>
    <w:rsid w:val="002468CE"/>
    <w:rsid w:val="0024699D"/>
    <w:rsid w:val="002469F1"/>
    <w:rsid w:val="00246A5A"/>
    <w:rsid w:val="00246CF8"/>
    <w:rsid w:val="00246E3F"/>
    <w:rsid w:val="0024704B"/>
    <w:rsid w:val="002470D0"/>
    <w:rsid w:val="002473D4"/>
    <w:rsid w:val="002474F5"/>
    <w:rsid w:val="00247506"/>
    <w:rsid w:val="002475B3"/>
    <w:rsid w:val="00247734"/>
    <w:rsid w:val="00247870"/>
    <w:rsid w:val="002479E9"/>
    <w:rsid w:val="00247A0E"/>
    <w:rsid w:val="00247DBC"/>
    <w:rsid w:val="00247DD8"/>
    <w:rsid w:val="00247FD9"/>
    <w:rsid w:val="0025045E"/>
    <w:rsid w:val="002504A3"/>
    <w:rsid w:val="0025055F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846"/>
    <w:rsid w:val="00251904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B1C"/>
    <w:rsid w:val="00252D84"/>
    <w:rsid w:val="00252E49"/>
    <w:rsid w:val="0025305C"/>
    <w:rsid w:val="0025317E"/>
    <w:rsid w:val="00253550"/>
    <w:rsid w:val="00253563"/>
    <w:rsid w:val="00253774"/>
    <w:rsid w:val="00253B10"/>
    <w:rsid w:val="00253CE8"/>
    <w:rsid w:val="00253D2B"/>
    <w:rsid w:val="00253E95"/>
    <w:rsid w:val="00253EE0"/>
    <w:rsid w:val="00253F9F"/>
    <w:rsid w:val="00254247"/>
    <w:rsid w:val="002544C4"/>
    <w:rsid w:val="0025493E"/>
    <w:rsid w:val="00254E4B"/>
    <w:rsid w:val="00254E96"/>
    <w:rsid w:val="002550A5"/>
    <w:rsid w:val="00255387"/>
    <w:rsid w:val="002555DF"/>
    <w:rsid w:val="002556FA"/>
    <w:rsid w:val="0025571C"/>
    <w:rsid w:val="002557E8"/>
    <w:rsid w:val="0025589A"/>
    <w:rsid w:val="00255906"/>
    <w:rsid w:val="00256647"/>
    <w:rsid w:val="0025667D"/>
    <w:rsid w:val="0025678F"/>
    <w:rsid w:val="00256794"/>
    <w:rsid w:val="00256A03"/>
    <w:rsid w:val="00256A55"/>
    <w:rsid w:val="00256ED3"/>
    <w:rsid w:val="00256F1D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84"/>
    <w:rsid w:val="00260815"/>
    <w:rsid w:val="00260B5D"/>
    <w:rsid w:val="00260B89"/>
    <w:rsid w:val="002612F5"/>
    <w:rsid w:val="00261312"/>
    <w:rsid w:val="00261473"/>
    <w:rsid w:val="0026149C"/>
    <w:rsid w:val="0026150D"/>
    <w:rsid w:val="00261CB5"/>
    <w:rsid w:val="002621B8"/>
    <w:rsid w:val="002621BC"/>
    <w:rsid w:val="002624CF"/>
    <w:rsid w:val="00262BEB"/>
    <w:rsid w:val="00262D1F"/>
    <w:rsid w:val="00262EAF"/>
    <w:rsid w:val="002635FD"/>
    <w:rsid w:val="00263BCF"/>
    <w:rsid w:val="00263CA1"/>
    <w:rsid w:val="00263D7F"/>
    <w:rsid w:val="00263DD4"/>
    <w:rsid w:val="00263EBA"/>
    <w:rsid w:val="002640B9"/>
    <w:rsid w:val="0026410D"/>
    <w:rsid w:val="00264159"/>
    <w:rsid w:val="002641F5"/>
    <w:rsid w:val="00264263"/>
    <w:rsid w:val="002642CC"/>
    <w:rsid w:val="002645DE"/>
    <w:rsid w:val="0026468F"/>
    <w:rsid w:val="002647B7"/>
    <w:rsid w:val="002647D9"/>
    <w:rsid w:val="00264B14"/>
    <w:rsid w:val="00264DE6"/>
    <w:rsid w:val="00264E33"/>
    <w:rsid w:val="0026548A"/>
    <w:rsid w:val="002657CE"/>
    <w:rsid w:val="00265D98"/>
    <w:rsid w:val="00266444"/>
    <w:rsid w:val="00266462"/>
    <w:rsid w:val="0026699A"/>
    <w:rsid w:val="002669F6"/>
    <w:rsid w:val="002669FE"/>
    <w:rsid w:val="00266CF5"/>
    <w:rsid w:val="00267052"/>
    <w:rsid w:val="002672F0"/>
    <w:rsid w:val="00267464"/>
    <w:rsid w:val="002677B3"/>
    <w:rsid w:val="00267867"/>
    <w:rsid w:val="00267B9B"/>
    <w:rsid w:val="00267F51"/>
    <w:rsid w:val="0027046B"/>
    <w:rsid w:val="002705A5"/>
    <w:rsid w:val="00270C1A"/>
    <w:rsid w:val="0027147B"/>
    <w:rsid w:val="002714FA"/>
    <w:rsid w:val="002715B9"/>
    <w:rsid w:val="00271613"/>
    <w:rsid w:val="0027197A"/>
    <w:rsid w:val="00271EC1"/>
    <w:rsid w:val="00271F2D"/>
    <w:rsid w:val="00271FA7"/>
    <w:rsid w:val="00272016"/>
    <w:rsid w:val="00272154"/>
    <w:rsid w:val="002723B0"/>
    <w:rsid w:val="002724AD"/>
    <w:rsid w:val="002724CE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E36"/>
    <w:rsid w:val="00273047"/>
    <w:rsid w:val="00273199"/>
    <w:rsid w:val="002734DB"/>
    <w:rsid w:val="002735A1"/>
    <w:rsid w:val="00273632"/>
    <w:rsid w:val="00273859"/>
    <w:rsid w:val="002739F0"/>
    <w:rsid w:val="00273A33"/>
    <w:rsid w:val="00273AEF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51E8"/>
    <w:rsid w:val="00275246"/>
    <w:rsid w:val="00275C44"/>
    <w:rsid w:val="00275ECF"/>
    <w:rsid w:val="00275F12"/>
    <w:rsid w:val="00276009"/>
    <w:rsid w:val="002760CA"/>
    <w:rsid w:val="00276671"/>
    <w:rsid w:val="00276688"/>
    <w:rsid w:val="002766F3"/>
    <w:rsid w:val="002767AA"/>
    <w:rsid w:val="002768B5"/>
    <w:rsid w:val="00276CBA"/>
    <w:rsid w:val="00276CC0"/>
    <w:rsid w:val="00276CFC"/>
    <w:rsid w:val="00276DEC"/>
    <w:rsid w:val="00277356"/>
    <w:rsid w:val="00277450"/>
    <w:rsid w:val="00277793"/>
    <w:rsid w:val="00277C13"/>
    <w:rsid w:val="00277C75"/>
    <w:rsid w:val="00277FB9"/>
    <w:rsid w:val="0028015D"/>
    <w:rsid w:val="0028042B"/>
    <w:rsid w:val="00280526"/>
    <w:rsid w:val="00280641"/>
    <w:rsid w:val="0028079A"/>
    <w:rsid w:val="002807A8"/>
    <w:rsid w:val="00280BBC"/>
    <w:rsid w:val="00280C16"/>
    <w:rsid w:val="00280C25"/>
    <w:rsid w:val="00280CE6"/>
    <w:rsid w:val="00280F53"/>
    <w:rsid w:val="002811D2"/>
    <w:rsid w:val="00281537"/>
    <w:rsid w:val="00281C08"/>
    <w:rsid w:val="00281C29"/>
    <w:rsid w:val="00281EF2"/>
    <w:rsid w:val="002821DC"/>
    <w:rsid w:val="0028222F"/>
    <w:rsid w:val="00282314"/>
    <w:rsid w:val="002824C0"/>
    <w:rsid w:val="00282684"/>
    <w:rsid w:val="002828EF"/>
    <w:rsid w:val="00282ABD"/>
    <w:rsid w:val="002834CE"/>
    <w:rsid w:val="00284157"/>
    <w:rsid w:val="002844D9"/>
    <w:rsid w:val="00284839"/>
    <w:rsid w:val="00284902"/>
    <w:rsid w:val="00284EC4"/>
    <w:rsid w:val="00284FCA"/>
    <w:rsid w:val="00285316"/>
    <w:rsid w:val="002856B9"/>
    <w:rsid w:val="00285B63"/>
    <w:rsid w:val="00285EE9"/>
    <w:rsid w:val="0028617F"/>
    <w:rsid w:val="002861BB"/>
    <w:rsid w:val="00286225"/>
    <w:rsid w:val="002862BA"/>
    <w:rsid w:val="00286556"/>
    <w:rsid w:val="002865B3"/>
    <w:rsid w:val="002867FD"/>
    <w:rsid w:val="00286854"/>
    <w:rsid w:val="00286AB2"/>
    <w:rsid w:val="00286AD6"/>
    <w:rsid w:val="00286BF7"/>
    <w:rsid w:val="00286EF9"/>
    <w:rsid w:val="00286FFA"/>
    <w:rsid w:val="002871EC"/>
    <w:rsid w:val="002875BC"/>
    <w:rsid w:val="002875DA"/>
    <w:rsid w:val="00287815"/>
    <w:rsid w:val="002878D4"/>
    <w:rsid w:val="00287C95"/>
    <w:rsid w:val="002901DA"/>
    <w:rsid w:val="00290339"/>
    <w:rsid w:val="002907AA"/>
    <w:rsid w:val="00290CD4"/>
    <w:rsid w:val="0029102F"/>
    <w:rsid w:val="0029125F"/>
    <w:rsid w:val="002915A5"/>
    <w:rsid w:val="002917E9"/>
    <w:rsid w:val="00291923"/>
    <w:rsid w:val="002919A9"/>
    <w:rsid w:val="00291BA1"/>
    <w:rsid w:val="00291BCF"/>
    <w:rsid w:val="00291C38"/>
    <w:rsid w:val="00291CD8"/>
    <w:rsid w:val="00291FD1"/>
    <w:rsid w:val="002920CE"/>
    <w:rsid w:val="0029227F"/>
    <w:rsid w:val="002923C0"/>
    <w:rsid w:val="00292643"/>
    <w:rsid w:val="00292694"/>
    <w:rsid w:val="002927C0"/>
    <w:rsid w:val="0029299D"/>
    <w:rsid w:val="00292A41"/>
    <w:rsid w:val="00292A48"/>
    <w:rsid w:val="00292AFC"/>
    <w:rsid w:val="00292FFB"/>
    <w:rsid w:val="00293114"/>
    <w:rsid w:val="00293141"/>
    <w:rsid w:val="0029318F"/>
    <w:rsid w:val="0029321E"/>
    <w:rsid w:val="00293361"/>
    <w:rsid w:val="00293535"/>
    <w:rsid w:val="002936EB"/>
    <w:rsid w:val="00293990"/>
    <w:rsid w:val="00293E14"/>
    <w:rsid w:val="002948A5"/>
    <w:rsid w:val="0029493A"/>
    <w:rsid w:val="00294A69"/>
    <w:rsid w:val="00294EAE"/>
    <w:rsid w:val="0029501A"/>
    <w:rsid w:val="0029542E"/>
    <w:rsid w:val="00295835"/>
    <w:rsid w:val="00295AD5"/>
    <w:rsid w:val="00295B53"/>
    <w:rsid w:val="00295C4C"/>
    <w:rsid w:val="00296009"/>
    <w:rsid w:val="002960ED"/>
    <w:rsid w:val="00296117"/>
    <w:rsid w:val="002962F8"/>
    <w:rsid w:val="002963CC"/>
    <w:rsid w:val="0029665B"/>
    <w:rsid w:val="002968C7"/>
    <w:rsid w:val="00296934"/>
    <w:rsid w:val="00296B00"/>
    <w:rsid w:val="00296C70"/>
    <w:rsid w:val="00296CA0"/>
    <w:rsid w:val="00296EAF"/>
    <w:rsid w:val="00297270"/>
    <w:rsid w:val="002979AB"/>
    <w:rsid w:val="00297AC2"/>
    <w:rsid w:val="00297BDB"/>
    <w:rsid w:val="00297C5C"/>
    <w:rsid w:val="002A0180"/>
    <w:rsid w:val="002A0638"/>
    <w:rsid w:val="002A0982"/>
    <w:rsid w:val="002A0BCA"/>
    <w:rsid w:val="002A0BEE"/>
    <w:rsid w:val="002A0D61"/>
    <w:rsid w:val="002A1015"/>
    <w:rsid w:val="002A10FF"/>
    <w:rsid w:val="002A131F"/>
    <w:rsid w:val="002A162F"/>
    <w:rsid w:val="002A16C1"/>
    <w:rsid w:val="002A1708"/>
    <w:rsid w:val="002A1944"/>
    <w:rsid w:val="002A19C2"/>
    <w:rsid w:val="002A1DC0"/>
    <w:rsid w:val="002A1F24"/>
    <w:rsid w:val="002A248E"/>
    <w:rsid w:val="002A2507"/>
    <w:rsid w:val="002A25B5"/>
    <w:rsid w:val="002A26AC"/>
    <w:rsid w:val="002A2A14"/>
    <w:rsid w:val="002A2A58"/>
    <w:rsid w:val="002A2B66"/>
    <w:rsid w:val="002A2C70"/>
    <w:rsid w:val="002A2EBC"/>
    <w:rsid w:val="002A2EFA"/>
    <w:rsid w:val="002A2F7E"/>
    <w:rsid w:val="002A3187"/>
    <w:rsid w:val="002A33A3"/>
    <w:rsid w:val="002A33C2"/>
    <w:rsid w:val="002A35D1"/>
    <w:rsid w:val="002A4108"/>
    <w:rsid w:val="002A43D1"/>
    <w:rsid w:val="002A46F7"/>
    <w:rsid w:val="002A4D05"/>
    <w:rsid w:val="002A4D2C"/>
    <w:rsid w:val="002A4DB0"/>
    <w:rsid w:val="002A51D5"/>
    <w:rsid w:val="002A5550"/>
    <w:rsid w:val="002A563F"/>
    <w:rsid w:val="002A5875"/>
    <w:rsid w:val="002A5AA4"/>
    <w:rsid w:val="002A5BB5"/>
    <w:rsid w:val="002A637F"/>
    <w:rsid w:val="002A65D4"/>
    <w:rsid w:val="002A65F9"/>
    <w:rsid w:val="002A6633"/>
    <w:rsid w:val="002A6990"/>
    <w:rsid w:val="002A72B4"/>
    <w:rsid w:val="002A749A"/>
    <w:rsid w:val="002A7B4B"/>
    <w:rsid w:val="002A7BA6"/>
    <w:rsid w:val="002A7C21"/>
    <w:rsid w:val="002A7CD5"/>
    <w:rsid w:val="002A7E0E"/>
    <w:rsid w:val="002B057F"/>
    <w:rsid w:val="002B0665"/>
    <w:rsid w:val="002B097C"/>
    <w:rsid w:val="002B0AAF"/>
    <w:rsid w:val="002B0D0B"/>
    <w:rsid w:val="002B0D42"/>
    <w:rsid w:val="002B0D9D"/>
    <w:rsid w:val="002B0F4A"/>
    <w:rsid w:val="002B0F91"/>
    <w:rsid w:val="002B16A3"/>
    <w:rsid w:val="002B1DBE"/>
    <w:rsid w:val="002B1E7E"/>
    <w:rsid w:val="002B21AF"/>
    <w:rsid w:val="002B2451"/>
    <w:rsid w:val="002B25D1"/>
    <w:rsid w:val="002B2830"/>
    <w:rsid w:val="002B2E97"/>
    <w:rsid w:val="002B3002"/>
    <w:rsid w:val="002B3348"/>
    <w:rsid w:val="002B36F8"/>
    <w:rsid w:val="002B38D1"/>
    <w:rsid w:val="002B38E7"/>
    <w:rsid w:val="002B3986"/>
    <w:rsid w:val="002B3A66"/>
    <w:rsid w:val="002B3B81"/>
    <w:rsid w:val="002B3EA8"/>
    <w:rsid w:val="002B3EAA"/>
    <w:rsid w:val="002B40B8"/>
    <w:rsid w:val="002B422B"/>
    <w:rsid w:val="002B424F"/>
    <w:rsid w:val="002B439F"/>
    <w:rsid w:val="002B49C0"/>
    <w:rsid w:val="002B4A34"/>
    <w:rsid w:val="002B4AA1"/>
    <w:rsid w:val="002B4AD7"/>
    <w:rsid w:val="002B4B29"/>
    <w:rsid w:val="002B4B2B"/>
    <w:rsid w:val="002B4FD8"/>
    <w:rsid w:val="002B50DD"/>
    <w:rsid w:val="002B5158"/>
    <w:rsid w:val="002B56D2"/>
    <w:rsid w:val="002B5A1C"/>
    <w:rsid w:val="002B5AF8"/>
    <w:rsid w:val="002B5E45"/>
    <w:rsid w:val="002B6535"/>
    <w:rsid w:val="002B653C"/>
    <w:rsid w:val="002B682F"/>
    <w:rsid w:val="002B6959"/>
    <w:rsid w:val="002B6988"/>
    <w:rsid w:val="002B6B49"/>
    <w:rsid w:val="002B6BAD"/>
    <w:rsid w:val="002B6CB5"/>
    <w:rsid w:val="002B6F0F"/>
    <w:rsid w:val="002B6F94"/>
    <w:rsid w:val="002B7062"/>
    <w:rsid w:val="002B7177"/>
    <w:rsid w:val="002B7596"/>
    <w:rsid w:val="002B7A88"/>
    <w:rsid w:val="002B7BC1"/>
    <w:rsid w:val="002B7D12"/>
    <w:rsid w:val="002B7F8D"/>
    <w:rsid w:val="002C0528"/>
    <w:rsid w:val="002C0598"/>
    <w:rsid w:val="002C0775"/>
    <w:rsid w:val="002C0CFD"/>
    <w:rsid w:val="002C0D04"/>
    <w:rsid w:val="002C0EAC"/>
    <w:rsid w:val="002C1228"/>
    <w:rsid w:val="002C14C7"/>
    <w:rsid w:val="002C1859"/>
    <w:rsid w:val="002C1C71"/>
    <w:rsid w:val="002C1CD5"/>
    <w:rsid w:val="002C1EB2"/>
    <w:rsid w:val="002C1F41"/>
    <w:rsid w:val="002C2030"/>
    <w:rsid w:val="002C20B6"/>
    <w:rsid w:val="002C2270"/>
    <w:rsid w:val="002C267D"/>
    <w:rsid w:val="002C2A29"/>
    <w:rsid w:val="002C2ADD"/>
    <w:rsid w:val="002C2C9E"/>
    <w:rsid w:val="002C2F53"/>
    <w:rsid w:val="002C320F"/>
    <w:rsid w:val="002C3278"/>
    <w:rsid w:val="002C32ED"/>
    <w:rsid w:val="002C3451"/>
    <w:rsid w:val="002C37B3"/>
    <w:rsid w:val="002C37EA"/>
    <w:rsid w:val="002C3883"/>
    <w:rsid w:val="002C3978"/>
    <w:rsid w:val="002C39B6"/>
    <w:rsid w:val="002C3EC8"/>
    <w:rsid w:val="002C3FA7"/>
    <w:rsid w:val="002C429B"/>
    <w:rsid w:val="002C42D0"/>
    <w:rsid w:val="002C4381"/>
    <w:rsid w:val="002C44C5"/>
    <w:rsid w:val="002C44CB"/>
    <w:rsid w:val="002C458A"/>
    <w:rsid w:val="002C45DD"/>
    <w:rsid w:val="002C476A"/>
    <w:rsid w:val="002C4773"/>
    <w:rsid w:val="002C48E4"/>
    <w:rsid w:val="002C4ABE"/>
    <w:rsid w:val="002C4B11"/>
    <w:rsid w:val="002C4C79"/>
    <w:rsid w:val="002C4CD7"/>
    <w:rsid w:val="002C4CFE"/>
    <w:rsid w:val="002C4F14"/>
    <w:rsid w:val="002C4F44"/>
    <w:rsid w:val="002C522C"/>
    <w:rsid w:val="002C548C"/>
    <w:rsid w:val="002C56FA"/>
    <w:rsid w:val="002C57BA"/>
    <w:rsid w:val="002C5901"/>
    <w:rsid w:val="002C5B34"/>
    <w:rsid w:val="002C5E0D"/>
    <w:rsid w:val="002C5EA0"/>
    <w:rsid w:val="002C6029"/>
    <w:rsid w:val="002C61B7"/>
    <w:rsid w:val="002C61CC"/>
    <w:rsid w:val="002C61D6"/>
    <w:rsid w:val="002C622A"/>
    <w:rsid w:val="002C6340"/>
    <w:rsid w:val="002C6618"/>
    <w:rsid w:val="002C66A7"/>
    <w:rsid w:val="002C67CD"/>
    <w:rsid w:val="002C6A52"/>
    <w:rsid w:val="002C6A85"/>
    <w:rsid w:val="002C6B0D"/>
    <w:rsid w:val="002C6B4E"/>
    <w:rsid w:val="002C6DF3"/>
    <w:rsid w:val="002C6DF9"/>
    <w:rsid w:val="002C6E16"/>
    <w:rsid w:val="002C6E86"/>
    <w:rsid w:val="002C701C"/>
    <w:rsid w:val="002C70D4"/>
    <w:rsid w:val="002C7661"/>
    <w:rsid w:val="002C799E"/>
    <w:rsid w:val="002C7A80"/>
    <w:rsid w:val="002C7CAA"/>
    <w:rsid w:val="002C7D2B"/>
    <w:rsid w:val="002C7DB6"/>
    <w:rsid w:val="002D006E"/>
    <w:rsid w:val="002D0444"/>
    <w:rsid w:val="002D05CC"/>
    <w:rsid w:val="002D0AC5"/>
    <w:rsid w:val="002D0BB7"/>
    <w:rsid w:val="002D0CC8"/>
    <w:rsid w:val="002D0D74"/>
    <w:rsid w:val="002D0DA3"/>
    <w:rsid w:val="002D0E0D"/>
    <w:rsid w:val="002D1695"/>
    <w:rsid w:val="002D16AF"/>
    <w:rsid w:val="002D17E8"/>
    <w:rsid w:val="002D1977"/>
    <w:rsid w:val="002D198E"/>
    <w:rsid w:val="002D19FF"/>
    <w:rsid w:val="002D1C9B"/>
    <w:rsid w:val="002D21A6"/>
    <w:rsid w:val="002D21DA"/>
    <w:rsid w:val="002D266B"/>
    <w:rsid w:val="002D276C"/>
    <w:rsid w:val="002D29F1"/>
    <w:rsid w:val="002D2BDF"/>
    <w:rsid w:val="002D2ECC"/>
    <w:rsid w:val="002D32B4"/>
    <w:rsid w:val="002D33FF"/>
    <w:rsid w:val="002D3586"/>
    <w:rsid w:val="002D3648"/>
    <w:rsid w:val="002D3D23"/>
    <w:rsid w:val="002D3D69"/>
    <w:rsid w:val="002D3DB4"/>
    <w:rsid w:val="002D4196"/>
    <w:rsid w:val="002D43BB"/>
    <w:rsid w:val="002D4423"/>
    <w:rsid w:val="002D45DB"/>
    <w:rsid w:val="002D487F"/>
    <w:rsid w:val="002D4B06"/>
    <w:rsid w:val="002D4B3E"/>
    <w:rsid w:val="002D536D"/>
    <w:rsid w:val="002D5558"/>
    <w:rsid w:val="002D56AE"/>
    <w:rsid w:val="002D570A"/>
    <w:rsid w:val="002D57A3"/>
    <w:rsid w:val="002D5E4C"/>
    <w:rsid w:val="002D60CF"/>
    <w:rsid w:val="002D6157"/>
    <w:rsid w:val="002D67EB"/>
    <w:rsid w:val="002D69E6"/>
    <w:rsid w:val="002D6E6C"/>
    <w:rsid w:val="002D7184"/>
    <w:rsid w:val="002D7333"/>
    <w:rsid w:val="002D79DC"/>
    <w:rsid w:val="002D7AC3"/>
    <w:rsid w:val="002D7BDE"/>
    <w:rsid w:val="002D7CF6"/>
    <w:rsid w:val="002E0269"/>
    <w:rsid w:val="002E0492"/>
    <w:rsid w:val="002E079E"/>
    <w:rsid w:val="002E0B9F"/>
    <w:rsid w:val="002E0E8F"/>
    <w:rsid w:val="002E11F1"/>
    <w:rsid w:val="002E143F"/>
    <w:rsid w:val="002E1606"/>
    <w:rsid w:val="002E1660"/>
    <w:rsid w:val="002E186F"/>
    <w:rsid w:val="002E1A28"/>
    <w:rsid w:val="002E1EB6"/>
    <w:rsid w:val="002E2027"/>
    <w:rsid w:val="002E23A4"/>
    <w:rsid w:val="002E2A8A"/>
    <w:rsid w:val="002E2F09"/>
    <w:rsid w:val="002E30F8"/>
    <w:rsid w:val="002E3716"/>
    <w:rsid w:val="002E37CD"/>
    <w:rsid w:val="002E39DB"/>
    <w:rsid w:val="002E3B37"/>
    <w:rsid w:val="002E3D9C"/>
    <w:rsid w:val="002E4038"/>
    <w:rsid w:val="002E408F"/>
    <w:rsid w:val="002E41AB"/>
    <w:rsid w:val="002E4899"/>
    <w:rsid w:val="002E4919"/>
    <w:rsid w:val="002E4A80"/>
    <w:rsid w:val="002E4B8E"/>
    <w:rsid w:val="002E4BA0"/>
    <w:rsid w:val="002E4D63"/>
    <w:rsid w:val="002E56F5"/>
    <w:rsid w:val="002E58A5"/>
    <w:rsid w:val="002E5C6C"/>
    <w:rsid w:val="002E5E5D"/>
    <w:rsid w:val="002E60B7"/>
    <w:rsid w:val="002E6929"/>
    <w:rsid w:val="002E6998"/>
    <w:rsid w:val="002E6D80"/>
    <w:rsid w:val="002E6E95"/>
    <w:rsid w:val="002E6FFF"/>
    <w:rsid w:val="002E748E"/>
    <w:rsid w:val="002E77A1"/>
    <w:rsid w:val="002E78AD"/>
    <w:rsid w:val="002E7A9D"/>
    <w:rsid w:val="002E7D94"/>
    <w:rsid w:val="002E7F45"/>
    <w:rsid w:val="002F012C"/>
    <w:rsid w:val="002F0278"/>
    <w:rsid w:val="002F03E8"/>
    <w:rsid w:val="002F0545"/>
    <w:rsid w:val="002F0E46"/>
    <w:rsid w:val="002F113B"/>
    <w:rsid w:val="002F11AF"/>
    <w:rsid w:val="002F12CB"/>
    <w:rsid w:val="002F147B"/>
    <w:rsid w:val="002F156A"/>
    <w:rsid w:val="002F18C0"/>
    <w:rsid w:val="002F1CBF"/>
    <w:rsid w:val="002F1DCE"/>
    <w:rsid w:val="002F1EFE"/>
    <w:rsid w:val="002F2141"/>
    <w:rsid w:val="002F241D"/>
    <w:rsid w:val="002F2EE4"/>
    <w:rsid w:val="002F2FE2"/>
    <w:rsid w:val="002F330E"/>
    <w:rsid w:val="002F33A3"/>
    <w:rsid w:val="002F33CF"/>
    <w:rsid w:val="002F3556"/>
    <w:rsid w:val="002F35AF"/>
    <w:rsid w:val="002F35B9"/>
    <w:rsid w:val="002F35EE"/>
    <w:rsid w:val="002F368F"/>
    <w:rsid w:val="002F3996"/>
    <w:rsid w:val="002F3A2C"/>
    <w:rsid w:val="002F3BEA"/>
    <w:rsid w:val="002F3C53"/>
    <w:rsid w:val="002F3E05"/>
    <w:rsid w:val="002F3F94"/>
    <w:rsid w:val="002F42CB"/>
    <w:rsid w:val="002F4725"/>
    <w:rsid w:val="002F475B"/>
    <w:rsid w:val="002F47E9"/>
    <w:rsid w:val="002F4D88"/>
    <w:rsid w:val="002F4E77"/>
    <w:rsid w:val="002F51C5"/>
    <w:rsid w:val="002F5838"/>
    <w:rsid w:val="002F58E7"/>
    <w:rsid w:val="002F5A4F"/>
    <w:rsid w:val="002F5C6A"/>
    <w:rsid w:val="002F5CC1"/>
    <w:rsid w:val="002F5EB6"/>
    <w:rsid w:val="002F5F0D"/>
    <w:rsid w:val="002F6104"/>
    <w:rsid w:val="002F6228"/>
    <w:rsid w:val="002F67C3"/>
    <w:rsid w:val="002F67CB"/>
    <w:rsid w:val="002F696E"/>
    <w:rsid w:val="002F6F08"/>
    <w:rsid w:val="002F70E4"/>
    <w:rsid w:val="002F7371"/>
    <w:rsid w:val="002F789D"/>
    <w:rsid w:val="002F7A78"/>
    <w:rsid w:val="002F7BE3"/>
    <w:rsid w:val="002F7CF6"/>
    <w:rsid w:val="002F7D93"/>
    <w:rsid w:val="002F7E62"/>
    <w:rsid w:val="002F7F03"/>
    <w:rsid w:val="002F7FE7"/>
    <w:rsid w:val="003000C1"/>
    <w:rsid w:val="00300298"/>
    <w:rsid w:val="00300368"/>
    <w:rsid w:val="003004B6"/>
    <w:rsid w:val="00300503"/>
    <w:rsid w:val="00300601"/>
    <w:rsid w:val="00300723"/>
    <w:rsid w:val="00300729"/>
    <w:rsid w:val="003009EC"/>
    <w:rsid w:val="0030144F"/>
    <w:rsid w:val="00301519"/>
    <w:rsid w:val="0030152F"/>
    <w:rsid w:val="00301569"/>
    <w:rsid w:val="0030196A"/>
    <w:rsid w:val="00301CE3"/>
    <w:rsid w:val="0030214F"/>
    <w:rsid w:val="00302189"/>
    <w:rsid w:val="003021FF"/>
    <w:rsid w:val="00302401"/>
    <w:rsid w:val="00302CF6"/>
    <w:rsid w:val="00302FDB"/>
    <w:rsid w:val="003031CF"/>
    <w:rsid w:val="003031E2"/>
    <w:rsid w:val="0030355B"/>
    <w:rsid w:val="003035C9"/>
    <w:rsid w:val="003039C8"/>
    <w:rsid w:val="00303BF4"/>
    <w:rsid w:val="00303CA9"/>
    <w:rsid w:val="00303E17"/>
    <w:rsid w:val="00303F3E"/>
    <w:rsid w:val="00304101"/>
    <w:rsid w:val="003041AD"/>
    <w:rsid w:val="00304250"/>
    <w:rsid w:val="003044B6"/>
    <w:rsid w:val="00304C28"/>
    <w:rsid w:val="00304F30"/>
    <w:rsid w:val="00304FE2"/>
    <w:rsid w:val="00305078"/>
    <w:rsid w:val="0030551D"/>
    <w:rsid w:val="00305594"/>
    <w:rsid w:val="00305606"/>
    <w:rsid w:val="00305A51"/>
    <w:rsid w:val="00305AE4"/>
    <w:rsid w:val="00305CA0"/>
    <w:rsid w:val="00305F06"/>
    <w:rsid w:val="00305F09"/>
    <w:rsid w:val="00306117"/>
    <w:rsid w:val="0030629C"/>
    <w:rsid w:val="00306325"/>
    <w:rsid w:val="0030638D"/>
    <w:rsid w:val="00306709"/>
    <w:rsid w:val="00306A08"/>
    <w:rsid w:val="00306D60"/>
    <w:rsid w:val="00306DA9"/>
    <w:rsid w:val="00307420"/>
    <w:rsid w:val="003074BF"/>
    <w:rsid w:val="0030775C"/>
    <w:rsid w:val="0030776B"/>
    <w:rsid w:val="00307773"/>
    <w:rsid w:val="0030779F"/>
    <w:rsid w:val="00307807"/>
    <w:rsid w:val="0030780F"/>
    <w:rsid w:val="00307C01"/>
    <w:rsid w:val="00307F09"/>
    <w:rsid w:val="003103D3"/>
    <w:rsid w:val="003104E7"/>
    <w:rsid w:val="003105D2"/>
    <w:rsid w:val="003108E7"/>
    <w:rsid w:val="0031093A"/>
    <w:rsid w:val="003109DC"/>
    <w:rsid w:val="00310A88"/>
    <w:rsid w:val="00310E90"/>
    <w:rsid w:val="00310FB4"/>
    <w:rsid w:val="00311065"/>
    <w:rsid w:val="00311071"/>
    <w:rsid w:val="003110BB"/>
    <w:rsid w:val="003111D3"/>
    <w:rsid w:val="0031129D"/>
    <w:rsid w:val="00311818"/>
    <w:rsid w:val="00311849"/>
    <w:rsid w:val="00311872"/>
    <w:rsid w:val="00311A59"/>
    <w:rsid w:val="00311BC3"/>
    <w:rsid w:val="00311C8A"/>
    <w:rsid w:val="00311D87"/>
    <w:rsid w:val="003123A4"/>
    <w:rsid w:val="003123D1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729"/>
    <w:rsid w:val="003138FD"/>
    <w:rsid w:val="00313AFB"/>
    <w:rsid w:val="00313C3F"/>
    <w:rsid w:val="00313D17"/>
    <w:rsid w:val="003141B2"/>
    <w:rsid w:val="00314241"/>
    <w:rsid w:val="00314819"/>
    <w:rsid w:val="003149D4"/>
    <w:rsid w:val="00314D1B"/>
    <w:rsid w:val="00314F7D"/>
    <w:rsid w:val="00315045"/>
    <w:rsid w:val="003151B6"/>
    <w:rsid w:val="00315411"/>
    <w:rsid w:val="00315466"/>
    <w:rsid w:val="00315666"/>
    <w:rsid w:val="00315686"/>
    <w:rsid w:val="003158BE"/>
    <w:rsid w:val="00315A96"/>
    <w:rsid w:val="00315D3D"/>
    <w:rsid w:val="00315E7D"/>
    <w:rsid w:val="00315ECB"/>
    <w:rsid w:val="003161A0"/>
    <w:rsid w:val="003163F6"/>
    <w:rsid w:val="003164FB"/>
    <w:rsid w:val="003165CC"/>
    <w:rsid w:val="00316804"/>
    <w:rsid w:val="0031680D"/>
    <w:rsid w:val="003168D1"/>
    <w:rsid w:val="00316C8D"/>
    <w:rsid w:val="00316D32"/>
    <w:rsid w:val="003170AB"/>
    <w:rsid w:val="0031742E"/>
    <w:rsid w:val="00317566"/>
    <w:rsid w:val="003175AB"/>
    <w:rsid w:val="0031771F"/>
    <w:rsid w:val="003179D4"/>
    <w:rsid w:val="00317C58"/>
    <w:rsid w:val="00317EE8"/>
    <w:rsid w:val="00317F51"/>
    <w:rsid w:val="00317FD4"/>
    <w:rsid w:val="003200B2"/>
    <w:rsid w:val="00320143"/>
    <w:rsid w:val="0032019C"/>
    <w:rsid w:val="0032022C"/>
    <w:rsid w:val="003205E2"/>
    <w:rsid w:val="003207F8"/>
    <w:rsid w:val="0032085A"/>
    <w:rsid w:val="00320A68"/>
    <w:rsid w:val="00320B08"/>
    <w:rsid w:val="00320CD0"/>
    <w:rsid w:val="00320D6D"/>
    <w:rsid w:val="003213BF"/>
    <w:rsid w:val="00321B34"/>
    <w:rsid w:val="00321C0D"/>
    <w:rsid w:val="00321D89"/>
    <w:rsid w:val="00321FE6"/>
    <w:rsid w:val="00322019"/>
    <w:rsid w:val="00322186"/>
    <w:rsid w:val="00322517"/>
    <w:rsid w:val="00322639"/>
    <w:rsid w:val="00322733"/>
    <w:rsid w:val="00322801"/>
    <w:rsid w:val="00322854"/>
    <w:rsid w:val="0032297B"/>
    <w:rsid w:val="00322BF6"/>
    <w:rsid w:val="00322DDC"/>
    <w:rsid w:val="00322E09"/>
    <w:rsid w:val="00323126"/>
    <w:rsid w:val="0032329C"/>
    <w:rsid w:val="0032348B"/>
    <w:rsid w:val="00323663"/>
    <w:rsid w:val="00323675"/>
    <w:rsid w:val="003236BD"/>
    <w:rsid w:val="00323870"/>
    <w:rsid w:val="00323DDE"/>
    <w:rsid w:val="003240B6"/>
    <w:rsid w:val="0032434D"/>
    <w:rsid w:val="003244EE"/>
    <w:rsid w:val="00324566"/>
    <w:rsid w:val="003248B6"/>
    <w:rsid w:val="00324D19"/>
    <w:rsid w:val="00324DF4"/>
    <w:rsid w:val="00325066"/>
    <w:rsid w:val="0032520F"/>
    <w:rsid w:val="00325849"/>
    <w:rsid w:val="00325995"/>
    <w:rsid w:val="00325ABB"/>
    <w:rsid w:val="00325C2C"/>
    <w:rsid w:val="00325D65"/>
    <w:rsid w:val="00325F1E"/>
    <w:rsid w:val="00326891"/>
    <w:rsid w:val="00326B2E"/>
    <w:rsid w:val="00326E69"/>
    <w:rsid w:val="003275EE"/>
    <w:rsid w:val="00327878"/>
    <w:rsid w:val="00327B98"/>
    <w:rsid w:val="00327BD5"/>
    <w:rsid w:val="00327DCE"/>
    <w:rsid w:val="003300AE"/>
    <w:rsid w:val="00330126"/>
    <w:rsid w:val="003304D0"/>
    <w:rsid w:val="003306F9"/>
    <w:rsid w:val="00330BBA"/>
    <w:rsid w:val="00330CB3"/>
    <w:rsid w:val="00330DBA"/>
    <w:rsid w:val="003316A3"/>
    <w:rsid w:val="00331789"/>
    <w:rsid w:val="00331976"/>
    <w:rsid w:val="00331B3A"/>
    <w:rsid w:val="00331B5D"/>
    <w:rsid w:val="00331BD5"/>
    <w:rsid w:val="00331E87"/>
    <w:rsid w:val="003328ED"/>
    <w:rsid w:val="003328FF"/>
    <w:rsid w:val="00332A6D"/>
    <w:rsid w:val="00332DA1"/>
    <w:rsid w:val="00332EDA"/>
    <w:rsid w:val="00332FE4"/>
    <w:rsid w:val="00333043"/>
    <w:rsid w:val="00333180"/>
    <w:rsid w:val="0033336D"/>
    <w:rsid w:val="003335C8"/>
    <w:rsid w:val="003336B7"/>
    <w:rsid w:val="00333796"/>
    <w:rsid w:val="003338FA"/>
    <w:rsid w:val="003338FB"/>
    <w:rsid w:val="003339C2"/>
    <w:rsid w:val="00333C48"/>
    <w:rsid w:val="00333C6F"/>
    <w:rsid w:val="00333D1D"/>
    <w:rsid w:val="00334210"/>
    <w:rsid w:val="003343EB"/>
    <w:rsid w:val="003346EC"/>
    <w:rsid w:val="00334913"/>
    <w:rsid w:val="00334F15"/>
    <w:rsid w:val="00335080"/>
    <w:rsid w:val="0033518F"/>
    <w:rsid w:val="00335468"/>
    <w:rsid w:val="003354AA"/>
    <w:rsid w:val="003354CD"/>
    <w:rsid w:val="003354DF"/>
    <w:rsid w:val="00335530"/>
    <w:rsid w:val="0033574D"/>
    <w:rsid w:val="003357EE"/>
    <w:rsid w:val="003359AD"/>
    <w:rsid w:val="00335A10"/>
    <w:rsid w:val="00335B1F"/>
    <w:rsid w:val="00335CEB"/>
    <w:rsid w:val="00335D62"/>
    <w:rsid w:val="00335FA2"/>
    <w:rsid w:val="003360B0"/>
    <w:rsid w:val="003360D4"/>
    <w:rsid w:val="003360F4"/>
    <w:rsid w:val="00336106"/>
    <w:rsid w:val="0033649D"/>
    <w:rsid w:val="003365E1"/>
    <w:rsid w:val="00336774"/>
    <w:rsid w:val="00336803"/>
    <w:rsid w:val="003368F6"/>
    <w:rsid w:val="00336B5F"/>
    <w:rsid w:val="00336E21"/>
    <w:rsid w:val="00336F09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124"/>
    <w:rsid w:val="0034156E"/>
    <w:rsid w:val="003417CE"/>
    <w:rsid w:val="00341826"/>
    <w:rsid w:val="00341DD4"/>
    <w:rsid w:val="00341EA3"/>
    <w:rsid w:val="00341EA5"/>
    <w:rsid w:val="003421CE"/>
    <w:rsid w:val="00342267"/>
    <w:rsid w:val="003423BE"/>
    <w:rsid w:val="00342556"/>
    <w:rsid w:val="003426C6"/>
    <w:rsid w:val="003427BA"/>
    <w:rsid w:val="003427D9"/>
    <w:rsid w:val="00342A0D"/>
    <w:rsid w:val="00342AB2"/>
    <w:rsid w:val="00342C2D"/>
    <w:rsid w:val="00342F57"/>
    <w:rsid w:val="00343099"/>
    <w:rsid w:val="00343543"/>
    <w:rsid w:val="00343D28"/>
    <w:rsid w:val="00343FDC"/>
    <w:rsid w:val="00344105"/>
    <w:rsid w:val="00344138"/>
    <w:rsid w:val="003444DE"/>
    <w:rsid w:val="00344517"/>
    <w:rsid w:val="00344638"/>
    <w:rsid w:val="003447D1"/>
    <w:rsid w:val="00344975"/>
    <w:rsid w:val="00344B67"/>
    <w:rsid w:val="00344D6D"/>
    <w:rsid w:val="003451EF"/>
    <w:rsid w:val="003452A0"/>
    <w:rsid w:val="003457A7"/>
    <w:rsid w:val="003458D1"/>
    <w:rsid w:val="00345AB9"/>
    <w:rsid w:val="00345DF4"/>
    <w:rsid w:val="00345E04"/>
    <w:rsid w:val="00346575"/>
    <w:rsid w:val="003466E4"/>
    <w:rsid w:val="003466F2"/>
    <w:rsid w:val="00346AF8"/>
    <w:rsid w:val="00346E4B"/>
    <w:rsid w:val="00347215"/>
    <w:rsid w:val="00347394"/>
    <w:rsid w:val="00347487"/>
    <w:rsid w:val="00347606"/>
    <w:rsid w:val="00347B5E"/>
    <w:rsid w:val="003500FD"/>
    <w:rsid w:val="0035018A"/>
    <w:rsid w:val="00350191"/>
    <w:rsid w:val="00350305"/>
    <w:rsid w:val="003503BE"/>
    <w:rsid w:val="003506F8"/>
    <w:rsid w:val="00350904"/>
    <w:rsid w:val="003509F0"/>
    <w:rsid w:val="00350CEB"/>
    <w:rsid w:val="00350D47"/>
    <w:rsid w:val="00351028"/>
    <w:rsid w:val="00351150"/>
    <w:rsid w:val="00351159"/>
    <w:rsid w:val="003512C4"/>
    <w:rsid w:val="003513A7"/>
    <w:rsid w:val="00351688"/>
    <w:rsid w:val="003518DC"/>
    <w:rsid w:val="00351A33"/>
    <w:rsid w:val="0035210A"/>
    <w:rsid w:val="003523DC"/>
    <w:rsid w:val="003523F4"/>
    <w:rsid w:val="00352462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49B"/>
    <w:rsid w:val="00354505"/>
    <w:rsid w:val="003546B4"/>
    <w:rsid w:val="003549DE"/>
    <w:rsid w:val="00354B9B"/>
    <w:rsid w:val="00354CE1"/>
    <w:rsid w:val="00354D25"/>
    <w:rsid w:val="00354DA5"/>
    <w:rsid w:val="00354DB9"/>
    <w:rsid w:val="00354FAB"/>
    <w:rsid w:val="00355037"/>
    <w:rsid w:val="00355097"/>
    <w:rsid w:val="003552B5"/>
    <w:rsid w:val="003552D8"/>
    <w:rsid w:val="00355747"/>
    <w:rsid w:val="003558FF"/>
    <w:rsid w:val="00355B7B"/>
    <w:rsid w:val="00355C75"/>
    <w:rsid w:val="00355FBD"/>
    <w:rsid w:val="003560AA"/>
    <w:rsid w:val="00356658"/>
    <w:rsid w:val="003566FA"/>
    <w:rsid w:val="00356CDE"/>
    <w:rsid w:val="00356DB2"/>
    <w:rsid w:val="00357204"/>
    <w:rsid w:val="0035751D"/>
    <w:rsid w:val="003577E6"/>
    <w:rsid w:val="0036071B"/>
    <w:rsid w:val="00360B68"/>
    <w:rsid w:val="00360CCC"/>
    <w:rsid w:val="00360E8B"/>
    <w:rsid w:val="00360F0C"/>
    <w:rsid w:val="00360F1F"/>
    <w:rsid w:val="0036116F"/>
    <w:rsid w:val="00361397"/>
    <w:rsid w:val="003615C8"/>
    <w:rsid w:val="00361628"/>
    <w:rsid w:val="00361763"/>
    <w:rsid w:val="00361800"/>
    <w:rsid w:val="00362446"/>
    <w:rsid w:val="003627EB"/>
    <w:rsid w:val="003628B2"/>
    <w:rsid w:val="003629E2"/>
    <w:rsid w:val="00362A86"/>
    <w:rsid w:val="00362F63"/>
    <w:rsid w:val="0036322D"/>
    <w:rsid w:val="00363404"/>
    <w:rsid w:val="003634A8"/>
    <w:rsid w:val="003634CF"/>
    <w:rsid w:val="00363538"/>
    <w:rsid w:val="00363784"/>
    <w:rsid w:val="00363971"/>
    <w:rsid w:val="00363F8D"/>
    <w:rsid w:val="00364112"/>
    <w:rsid w:val="003643DE"/>
    <w:rsid w:val="003645C2"/>
    <w:rsid w:val="00364771"/>
    <w:rsid w:val="003648AB"/>
    <w:rsid w:val="00364B48"/>
    <w:rsid w:val="00364BBA"/>
    <w:rsid w:val="0036538C"/>
    <w:rsid w:val="003654E1"/>
    <w:rsid w:val="003659AD"/>
    <w:rsid w:val="003661F2"/>
    <w:rsid w:val="003668FE"/>
    <w:rsid w:val="00366EC3"/>
    <w:rsid w:val="00366F8E"/>
    <w:rsid w:val="00366FA7"/>
    <w:rsid w:val="00367056"/>
    <w:rsid w:val="0036724E"/>
    <w:rsid w:val="00367530"/>
    <w:rsid w:val="00367779"/>
    <w:rsid w:val="00367890"/>
    <w:rsid w:val="00367ABC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6DE"/>
    <w:rsid w:val="00372848"/>
    <w:rsid w:val="00372B8A"/>
    <w:rsid w:val="00372BC0"/>
    <w:rsid w:val="00372C5B"/>
    <w:rsid w:val="00372D83"/>
    <w:rsid w:val="00373116"/>
    <w:rsid w:val="0037336F"/>
    <w:rsid w:val="00373751"/>
    <w:rsid w:val="003737CD"/>
    <w:rsid w:val="00373863"/>
    <w:rsid w:val="0037406F"/>
    <w:rsid w:val="00374513"/>
    <w:rsid w:val="0037457C"/>
    <w:rsid w:val="0037488B"/>
    <w:rsid w:val="003748F2"/>
    <w:rsid w:val="00374A69"/>
    <w:rsid w:val="00374FA5"/>
    <w:rsid w:val="00374FBD"/>
    <w:rsid w:val="003752AE"/>
    <w:rsid w:val="00375CFB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259"/>
    <w:rsid w:val="00377478"/>
    <w:rsid w:val="0037784F"/>
    <w:rsid w:val="00377DC5"/>
    <w:rsid w:val="00377F54"/>
    <w:rsid w:val="00377FAA"/>
    <w:rsid w:val="00380090"/>
    <w:rsid w:val="00380356"/>
    <w:rsid w:val="00380411"/>
    <w:rsid w:val="00380630"/>
    <w:rsid w:val="00380984"/>
    <w:rsid w:val="00380ADE"/>
    <w:rsid w:val="00380D73"/>
    <w:rsid w:val="00380E7E"/>
    <w:rsid w:val="00380E9C"/>
    <w:rsid w:val="00380EF3"/>
    <w:rsid w:val="003810DA"/>
    <w:rsid w:val="0038113E"/>
    <w:rsid w:val="00381393"/>
    <w:rsid w:val="003817E2"/>
    <w:rsid w:val="00381B58"/>
    <w:rsid w:val="00381FAF"/>
    <w:rsid w:val="00382011"/>
    <w:rsid w:val="0038208E"/>
    <w:rsid w:val="00382684"/>
    <w:rsid w:val="00382ABD"/>
    <w:rsid w:val="00382C69"/>
    <w:rsid w:val="00382D36"/>
    <w:rsid w:val="00382EF6"/>
    <w:rsid w:val="003831D6"/>
    <w:rsid w:val="0038351A"/>
    <w:rsid w:val="00383DC5"/>
    <w:rsid w:val="00383EAE"/>
    <w:rsid w:val="00384298"/>
    <w:rsid w:val="003843D9"/>
    <w:rsid w:val="003847BD"/>
    <w:rsid w:val="00384BFC"/>
    <w:rsid w:val="00384C1D"/>
    <w:rsid w:val="00384EF8"/>
    <w:rsid w:val="00385515"/>
    <w:rsid w:val="0038564F"/>
    <w:rsid w:val="0038570A"/>
    <w:rsid w:val="00385720"/>
    <w:rsid w:val="00385D30"/>
    <w:rsid w:val="00385DD5"/>
    <w:rsid w:val="0038600D"/>
    <w:rsid w:val="0038634D"/>
    <w:rsid w:val="003864F5"/>
    <w:rsid w:val="003865EA"/>
    <w:rsid w:val="00386632"/>
    <w:rsid w:val="00386722"/>
    <w:rsid w:val="0038685A"/>
    <w:rsid w:val="003869B0"/>
    <w:rsid w:val="00386A38"/>
    <w:rsid w:val="00386ACB"/>
    <w:rsid w:val="00386C19"/>
    <w:rsid w:val="00386C77"/>
    <w:rsid w:val="00386CEC"/>
    <w:rsid w:val="00387146"/>
    <w:rsid w:val="00387206"/>
    <w:rsid w:val="00387475"/>
    <w:rsid w:val="00387620"/>
    <w:rsid w:val="003876C6"/>
    <w:rsid w:val="0038785B"/>
    <w:rsid w:val="00387863"/>
    <w:rsid w:val="00387AAE"/>
    <w:rsid w:val="00387D7A"/>
    <w:rsid w:val="00387E14"/>
    <w:rsid w:val="0039004F"/>
    <w:rsid w:val="00390417"/>
    <w:rsid w:val="003904BD"/>
    <w:rsid w:val="00390589"/>
    <w:rsid w:val="0039079B"/>
    <w:rsid w:val="00390C3A"/>
    <w:rsid w:val="00391373"/>
    <w:rsid w:val="00391A8B"/>
    <w:rsid w:val="00391B95"/>
    <w:rsid w:val="00391D2F"/>
    <w:rsid w:val="00391F08"/>
    <w:rsid w:val="00392083"/>
    <w:rsid w:val="00392226"/>
    <w:rsid w:val="003922E8"/>
    <w:rsid w:val="003924EC"/>
    <w:rsid w:val="003924F4"/>
    <w:rsid w:val="003924FE"/>
    <w:rsid w:val="00392633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43A2"/>
    <w:rsid w:val="003944D9"/>
    <w:rsid w:val="00394736"/>
    <w:rsid w:val="0039479C"/>
    <w:rsid w:val="0039486A"/>
    <w:rsid w:val="00394A9A"/>
    <w:rsid w:val="00394B3E"/>
    <w:rsid w:val="00394BF0"/>
    <w:rsid w:val="00395E06"/>
    <w:rsid w:val="00395F52"/>
    <w:rsid w:val="00395F68"/>
    <w:rsid w:val="0039615C"/>
    <w:rsid w:val="003961A3"/>
    <w:rsid w:val="00396272"/>
    <w:rsid w:val="00396398"/>
    <w:rsid w:val="00396451"/>
    <w:rsid w:val="0039648F"/>
    <w:rsid w:val="0039684F"/>
    <w:rsid w:val="00396925"/>
    <w:rsid w:val="003973B8"/>
    <w:rsid w:val="003974BF"/>
    <w:rsid w:val="003978E5"/>
    <w:rsid w:val="00397F6C"/>
    <w:rsid w:val="003A00FD"/>
    <w:rsid w:val="003A033F"/>
    <w:rsid w:val="003A0450"/>
    <w:rsid w:val="003A058A"/>
    <w:rsid w:val="003A0691"/>
    <w:rsid w:val="003A06EB"/>
    <w:rsid w:val="003A0767"/>
    <w:rsid w:val="003A0836"/>
    <w:rsid w:val="003A084E"/>
    <w:rsid w:val="003A087B"/>
    <w:rsid w:val="003A0989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B5F"/>
    <w:rsid w:val="003A1CCD"/>
    <w:rsid w:val="003A1D3F"/>
    <w:rsid w:val="003A1FDF"/>
    <w:rsid w:val="003A2200"/>
    <w:rsid w:val="003A259F"/>
    <w:rsid w:val="003A28B2"/>
    <w:rsid w:val="003A2BEB"/>
    <w:rsid w:val="003A2D36"/>
    <w:rsid w:val="003A33F1"/>
    <w:rsid w:val="003A34A9"/>
    <w:rsid w:val="003A3501"/>
    <w:rsid w:val="003A3823"/>
    <w:rsid w:val="003A38EE"/>
    <w:rsid w:val="003A3936"/>
    <w:rsid w:val="003A3A75"/>
    <w:rsid w:val="003A3CB4"/>
    <w:rsid w:val="003A3E30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FBC"/>
    <w:rsid w:val="003A5030"/>
    <w:rsid w:val="003A529A"/>
    <w:rsid w:val="003A54C0"/>
    <w:rsid w:val="003A553E"/>
    <w:rsid w:val="003A585F"/>
    <w:rsid w:val="003A5B11"/>
    <w:rsid w:val="003A5DAF"/>
    <w:rsid w:val="003A5DBA"/>
    <w:rsid w:val="003A5F80"/>
    <w:rsid w:val="003A617B"/>
    <w:rsid w:val="003A6446"/>
    <w:rsid w:val="003A65FC"/>
    <w:rsid w:val="003A66A9"/>
    <w:rsid w:val="003A6C38"/>
    <w:rsid w:val="003A72B8"/>
    <w:rsid w:val="003A72FD"/>
    <w:rsid w:val="003A75B9"/>
    <w:rsid w:val="003A7665"/>
    <w:rsid w:val="003A7BC4"/>
    <w:rsid w:val="003A7C69"/>
    <w:rsid w:val="003A7D8F"/>
    <w:rsid w:val="003B0582"/>
    <w:rsid w:val="003B097F"/>
    <w:rsid w:val="003B0CE9"/>
    <w:rsid w:val="003B0E71"/>
    <w:rsid w:val="003B12A4"/>
    <w:rsid w:val="003B16FD"/>
    <w:rsid w:val="003B17AA"/>
    <w:rsid w:val="003B1DF2"/>
    <w:rsid w:val="003B22D5"/>
    <w:rsid w:val="003B2377"/>
    <w:rsid w:val="003B2530"/>
    <w:rsid w:val="003B25D6"/>
    <w:rsid w:val="003B2B99"/>
    <w:rsid w:val="003B2C34"/>
    <w:rsid w:val="003B2F34"/>
    <w:rsid w:val="003B2F66"/>
    <w:rsid w:val="003B30FE"/>
    <w:rsid w:val="003B34B2"/>
    <w:rsid w:val="003B36AC"/>
    <w:rsid w:val="003B3B2C"/>
    <w:rsid w:val="003B3BC8"/>
    <w:rsid w:val="003B3F1C"/>
    <w:rsid w:val="003B4260"/>
    <w:rsid w:val="003B43EB"/>
    <w:rsid w:val="003B4417"/>
    <w:rsid w:val="003B4566"/>
    <w:rsid w:val="003B4751"/>
    <w:rsid w:val="003B4F51"/>
    <w:rsid w:val="003B5221"/>
    <w:rsid w:val="003B5601"/>
    <w:rsid w:val="003B56F9"/>
    <w:rsid w:val="003B5703"/>
    <w:rsid w:val="003B59D1"/>
    <w:rsid w:val="003B5B53"/>
    <w:rsid w:val="003B5EF6"/>
    <w:rsid w:val="003B603A"/>
    <w:rsid w:val="003B60C7"/>
    <w:rsid w:val="003B636C"/>
    <w:rsid w:val="003B64D5"/>
    <w:rsid w:val="003B6E71"/>
    <w:rsid w:val="003B703B"/>
    <w:rsid w:val="003B72C7"/>
    <w:rsid w:val="003B743B"/>
    <w:rsid w:val="003B766E"/>
    <w:rsid w:val="003B779E"/>
    <w:rsid w:val="003B77A5"/>
    <w:rsid w:val="003B7A8C"/>
    <w:rsid w:val="003B7C7B"/>
    <w:rsid w:val="003C0248"/>
    <w:rsid w:val="003C044F"/>
    <w:rsid w:val="003C08BD"/>
    <w:rsid w:val="003C09A8"/>
    <w:rsid w:val="003C0AA8"/>
    <w:rsid w:val="003C0CFB"/>
    <w:rsid w:val="003C0CFD"/>
    <w:rsid w:val="003C1171"/>
    <w:rsid w:val="003C13D0"/>
    <w:rsid w:val="003C13FE"/>
    <w:rsid w:val="003C18F8"/>
    <w:rsid w:val="003C19D3"/>
    <w:rsid w:val="003C1A68"/>
    <w:rsid w:val="003C1E7D"/>
    <w:rsid w:val="003C2090"/>
    <w:rsid w:val="003C20C8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63F"/>
    <w:rsid w:val="003C466B"/>
    <w:rsid w:val="003C4BEF"/>
    <w:rsid w:val="003C4F9B"/>
    <w:rsid w:val="003C5124"/>
    <w:rsid w:val="003C518B"/>
    <w:rsid w:val="003C539B"/>
    <w:rsid w:val="003C585C"/>
    <w:rsid w:val="003C58EA"/>
    <w:rsid w:val="003C5EB7"/>
    <w:rsid w:val="003C6077"/>
    <w:rsid w:val="003C66AB"/>
    <w:rsid w:val="003C66E4"/>
    <w:rsid w:val="003C6A51"/>
    <w:rsid w:val="003C6C75"/>
    <w:rsid w:val="003C6CC7"/>
    <w:rsid w:val="003C6FA3"/>
    <w:rsid w:val="003C6FDC"/>
    <w:rsid w:val="003C7088"/>
    <w:rsid w:val="003C738F"/>
    <w:rsid w:val="003C77C2"/>
    <w:rsid w:val="003C7875"/>
    <w:rsid w:val="003C7C0A"/>
    <w:rsid w:val="003C7DDF"/>
    <w:rsid w:val="003D0076"/>
    <w:rsid w:val="003D0119"/>
    <w:rsid w:val="003D0121"/>
    <w:rsid w:val="003D01B3"/>
    <w:rsid w:val="003D0252"/>
    <w:rsid w:val="003D0436"/>
    <w:rsid w:val="003D04DF"/>
    <w:rsid w:val="003D067F"/>
    <w:rsid w:val="003D068B"/>
    <w:rsid w:val="003D0745"/>
    <w:rsid w:val="003D0B63"/>
    <w:rsid w:val="003D0BA7"/>
    <w:rsid w:val="003D110D"/>
    <w:rsid w:val="003D1566"/>
    <w:rsid w:val="003D1CB5"/>
    <w:rsid w:val="003D1DDD"/>
    <w:rsid w:val="003D1E23"/>
    <w:rsid w:val="003D2017"/>
    <w:rsid w:val="003D2330"/>
    <w:rsid w:val="003D23AC"/>
    <w:rsid w:val="003D26D6"/>
    <w:rsid w:val="003D2A68"/>
    <w:rsid w:val="003D2DCF"/>
    <w:rsid w:val="003D2FF7"/>
    <w:rsid w:val="003D3165"/>
    <w:rsid w:val="003D33BE"/>
    <w:rsid w:val="003D3473"/>
    <w:rsid w:val="003D3495"/>
    <w:rsid w:val="003D34CC"/>
    <w:rsid w:val="003D3699"/>
    <w:rsid w:val="003D3780"/>
    <w:rsid w:val="003D3F2B"/>
    <w:rsid w:val="003D3F62"/>
    <w:rsid w:val="003D3FAD"/>
    <w:rsid w:val="003D406D"/>
    <w:rsid w:val="003D4314"/>
    <w:rsid w:val="003D4325"/>
    <w:rsid w:val="003D458F"/>
    <w:rsid w:val="003D47D1"/>
    <w:rsid w:val="003D480F"/>
    <w:rsid w:val="003D4857"/>
    <w:rsid w:val="003D4E59"/>
    <w:rsid w:val="003D4FB1"/>
    <w:rsid w:val="003D5143"/>
    <w:rsid w:val="003D5346"/>
    <w:rsid w:val="003D53A3"/>
    <w:rsid w:val="003D553D"/>
    <w:rsid w:val="003D55DF"/>
    <w:rsid w:val="003D5BC3"/>
    <w:rsid w:val="003D5EE9"/>
    <w:rsid w:val="003D67D1"/>
    <w:rsid w:val="003D67E0"/>
    <w:rsid w:val="003D6D7A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D7E50"/>
    <w:rsid w:val="003E024F"/>
    <w:rsid w:val="003E04D1"/>
    <w:rsid w:val="003E08FA"/>
    <w:rsid w:val="003E0B1B"/>
    <w:rsid w:val="003E0E09"/>
    <w:rsid w:val="003E0E6B"/>
    <w:rsid w:val="003E0F83"/>
    <w:rsid w:val="003E10E8"/>
    <w:rsid w:val="003E1477"/>
    <w:rsid w:val="003E148C"/>
    <w:rsid w:val="003E196E"/>
    <w:rsid w:val="003E1B13"/>
    <w:rsid w:val="003E1B9E"/>
    <w:rsid w:val="003E1F71"/>
    <w:rsid w:val="003E2004"/>
    <w:rsid w:val="003E2005"/>
    <w:rsid w:val="003E2154"/>
    <w:rsid w:val="003E22DA"/>
    <w:rsid w:val="003E2521"/>
    <w:rsid w:val="003E2982"/>
    <w:rsid w:val="003E2C0A"/>
    <w:rsid w:val="003E2CA0"/>
    <w:rsid w:val="003E3189"/>
    <w:rsid w:val="003E347B"/>
    <w:rsid w:val="003E354B"/>
    <w:rsid w:val="003E3993"/>
    <w:rsid w:val="003E3AC0"/>
    <w:rsid w:val="003E3B8B"/>
    <w:rsid w:val="003E3BC7"/>
    <w:rsid w:val="003E3C39"/>
    <w:rsid w:val="003E3CCB"/>
    <w:rsid w:val="003E3D42"/>
    <w:rsid w:val="003E3E06"/>
    <w:rsid w:val="003E3E91"/>
    <w:rsid w:val="003E4141"/>
    <w:rsid w:val="003E4205"/>
    <w:rsid w:val="003E42AA"/>
    <w:rsid w:val="003E43A7"/>
    <w:rsid w:val="003E44A9"/>
    <w:rsid w:val="003E49EC"/>
    <w:rsid w:val="003E4A90"/>
    <w:rsid w:val="003E4A93"/>
    <w:rsid w:val="003E4C5F"/>
    <w:rsid w:val="003E4E57"/>
    <w:rsid w:val="003E5067"/>
    <w:rsid w:val="003E530F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5FB"/>
    <w:rsid w:val="003E7D22"/>
    <w:rsid w:val="003E7DA9"/>
    <w:rsid w:val="003E7DAD"/>
    <w:rsid w:val="003E7F79"/>
    <w:rsid w:val="003F0063"/>
    <w:rsid w:val="003F027B"/>
    <w:rsid w:val="003F04D4"/>
    <w:rsid w:val="003F0AF6"/>
    <w:rsid w:val="003F0BEC"/>
    <w:rsid w:val="003F117E"/>
    <w:rsid w:val="003F1282"/>
    <w:rsid w:val="003F16EA"/>
    <w:rsid w:val="003F17C6"/>
    <w:rsid w:val="003F18C9"/>
    <w:rsid w:val="003F19B9"/>
    <w:rsid w:val="003F1B32"/>
    <w:rsid w:val="003F1B92"/>
    <w:rsid w:val="003F1D0A"/>
    <w:rsid w:val="003F1DB2"/>
    <w:rsid w:val="003F2232"/>
    <w:rsid w:val="003F2351"/>
    <w:rsid w:val="003F2423"/>
    <w:rsid w:val="003F263E"/>
    <w:rsid w:val="003F2764"/>
    <w:rsid w:val="003F2A16"/>
    <w:rsid w:val="003F2CD0"/>
    <w:rsid w:val="003F2DCC"/>
    <w:rsid w:val="003F2EA0"/>
    <w:rsid w:val="003F2F44"/>
    <w:rsid w:val="003F3226"/>
    <w:rsid w:val="003F333D"/>
    <w:rsid w:val="003F33D8"/>
    <w:rsid w:val="003F3540"/>
    <w:rsid w:val="003F36F7"/>
    <w:rsid w:val="003F38A9"/>
    <w:rsid w:val="003F3963"/>
    <w:rsid w:val="003F399F"/>
    <w:rsid w:val="003F3A4D"/>
    <w:rsid w:val="003F3CEA"/>
    <w:rsid w:val="003F404D"/>
    <w:rsid w:val="003F408A"/>
    <w:rsid w:val="003F43C6"/>
    <w:rsid w:val="003F45E7"/>
    <w:rsid w:val="003F48A1"/>
    <w:rsid w:val="003F4991"/>
    <w:rsid w:val="003F4DFE"/>
    <w:rsid w:val="003F4FB8"/>
    <w:rsid w:val="003F51EA"/>
    <w:rsid w:val="003F51EF"/>
    <w:rsid w:val="003F5541"/>
    <w:rsid w:val="003F5783"/>
    <w:rsid w:val="003F5859"/>
    <w:rsid w:val="003F5871"/>
    <w:rsid w:val="003F5A33"/>
    <w:rsid w:val="003F5D32"/>
    <w:rsid w:val="003F5DCD"/>
    <w:rsid w:val="003F5EC9"/>
    <w:rsid w:val="003F5F17"/>
    <w:rsid w:val="003F5F64"/>
    <w:rsid w:val="003F6116"/>
    <w:rsid w:val="003F64A0"/>
    <w:rsid w:val="003F663B"/>
    <w:rsid w:val="003F677F"/>
    <w:rsid w:val="003F6B34"/>
    <w:rsid w:val="003F6CBA"/>
    <w:rsid w:val="003F6EB3"/>
    <w:rsid w:val="003F70D2"/>
    <w:rsid w:val="003F719D"/>
    <w:rsid w:val="003F726A"/>
    <w:rsid w:val="003F7556"/>
    <w:rsid w:val="003F77C5"/>
    <w:rsid w:val="003F782F"/>
    <w:rsid w:val="003F789A"/>
    <w:rsid w:val="003F78B4"/>
    <w:rsid w:val="003F7BDF"/>
    <w:rsid w:val="003F7C80"/>
    <w:rsid w:val="004001FC"/>
    <w:rsid w:val="0040041D"/>
    <w:rsid w:val="0040069F"/>
    <w:rsid w:val="004006EE"/>
    <w:rsid w:val="00400B1F"/>
    <w:rsid w:val="00400B6B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740"/>
    <w:rsid w:val="0040285B"/>
    <w:rsid w:val="004032E0"/>
    <w:rsid w:val="0040372E"/>
    <w:rsid w:val="0040395C"/>
    <w:rsid w:val="00403C13"/>
    <w:rsid w:val="00403D32"/>
    <w:rsid w:val="00403F5E"/>
    <w:rsid w:val="00404159"/>
    <w:rsid w:val="004045CD"/>
    <w:rsid w:val="0040464B"/>
    <w:rsid w:val="00405004"/>
    <w:rsid w:val="00405021"/>
    <w:rsid w:val="00405023"/>
    <w:rsid w:val="004051C4"/>
    <w:rsid w:val="0040527C"/>
    <w:rsid w:val="004055B3"/>
    <w:rsid w:val="0040595F"/>
    <w:rsid w:val="00405961"/>
    <w:rsid w:val="00405BE4"/>
    <w:rsid w:val="00405F66"/>
    <w:rsid w:val="00406142"/>
    <w:rsid w:val="00406215"/>
    <w:rsid w:val="0040654A"/>
    <w:rsid w:val="00406B4E"/>
    <w:rsid w:val="00406F44"/>
    <w:rsid w:val="004070B7"/>
    <w:rsid w:val="00407604"/>
    <w:rsid w:val="004076F9"/>
    <w:rsid w:val="004078F1"/>
    <w:rsid w:val="00407A73"/>
    <w:rsid w:val="00410185"/>
    <w:rsid w:val="004102C5"/>
    <w:rsid w:val="00410325"/>
    <w:rsid w:val="0041075E"/>
    <w:rsid w:val="004107AE"/>
    <w:rsid w:val="00410B02"/>
    <w:rsid w:val="00410B35"/>
    <w:rsid w:val="00410CC7"/>
    <w:rsid w:val="00410DFA"/>
    <w:rsid w:val="004112F3"/>
    <w:rsid w:val="004113BD"/>
    <w:rsid w:val="0041170C"/>
    <w:rsid w:val="0041181C"/>
    <w:rsid w:val="00411AE3"/>
    <w:rsid w:val="00411B54"/>
    <w:rsid w:val="00411E6B"/>
    <w:rsid w:val="00411EE5"/>
    <w:rsid w:val="0041214C"/>
    <w:rsid w:val="00412260"/>
    <w:rsid w:val="00412267"/>
    <w:rsid w:val="004124AD"/>
    <w:rsid w:val="00412688"/>
    <w:rsid w:val="00412DE2"/>
    <w:rsid w:val="00413107"/>
    <w:rsid w:val="00413277"/>
    <w:rsid w:val="00413309"/>
    <w:rsid w:val="00413412"/>
    <w:rsid w:val="004135AF"/>
    <w:rsid w:val="00413793"/>
    <w:rsid w:val="004137E2"/>
    <w:rsid w:val="004138A6"/>
    <w:rsid w:val="004139C6"/>
    <w:rsid w:val="00413A09"/>
    <w:rsid w:val="00413B85"/>
    <w:rsid w:val="00413C02"/>
    <w:rsid w:val="00413E75"/>
    <w:rsid w:val="00413F21"/>
    <w:rsid w:val="00414007"/>
    <w:rsid w:val="00414027"/>
    <w:rsid w:val="0041404D"/>
    <w:rsid w:val="004141B3"/>
    <w:rsid w:val="0041427F"/>
    <w:rsid w:val="004143C1"/>
    <w:rsid w:val="004144BA"/>
    <w:rsid w:val="00414530"/>
    <w:rsid w:val="004145DC"/>
    <w:rsid w:val="0041471F"/>
    <w:rsid w:val="00414828"/>
    <w:rsid w:val="00415000"/>
    <w:rsid w:val="0041501B"/>
    <w:rsid w:val="0041514A"/>
    <w:rsid w:val="004151BB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7108"/>
    <w:rsid w:val="00417123"/>
    <w:rsid w:val="004174BC"/>
    <w:rsid w:val="0041760F"/>
    <w:rsid w:val="0041776D"/>
    <w:rsid w:val="004178DF"/>
    <w:rsid w:val="004179C8"/>
    <w:rsid w:val="00417AA4"/>
    <w:rsid w:val="00417C53"/>
    <w:rsid w:val="00417E89"/>
    <w:rsid w:val="00417EDF"/>
    <w:rsid w:val="00420359"/>
    <w:rsid w:val="00420576"/>
    <w:rsid w:val="00420700"/>
    <w:rsid w:val="00420CD7"/>
    <w:rsid w:val="004210F8"/>
    <w:rsid w:val="004214F9"/>
    <w:rsid w:val="004216DC"/>
    <w:rsid w:val="00421E83"/>
    <w:rsid w:val="00421FE0"/>
    <w:rsid w:val="0042219D"/>
    <w:rsid w:val="004223BA"/>
    <w:rsid w:val="00422484"/>
    <w:rsid w:val="00422ACB"/>
    <w:rsid w:val="00422B03"/>
    <w:rsid w:val="00422D63"/>
    <w:rsid w:val="00423006"/>
    <w:rsid w:val="00423133"/>
    <w:rsid w:val="004232B9"/>
    <w:rsid w:val="004233A5"/>
    <w:rsid w:val="0042345A"/>
    <w:rsid w:val="00423551"/>
    <w:rsid w:val="004236C1"/>
    <w:rsid w:val="00423781"/>
    <w:rsid w:val="004237A5"/>
    <w:rsid w:val="004237FA"/>
    <w:rsid w:val="004238C1"/>
    <w:rsid w:val="00423ACB"/>
    <w:rsid w:val="00423D75"/>
    <w:rsid w:val="00424182"/>
    <w:rsid w:val="004241D2"/>
    <w:rsid w:val="004241ED"/>
    <w:rsid w:val="004243D3"/>
    <w:rsid w:val="004243FF"/>
    <w:rsid w:val="00424402"/>
    <w:rsid w:val="00424B8F"/>
    <w:rsid w:val="00424ECE"/>
    <w:rsid w:val="0042547E"/>
    <w:rsid w:val="0042578D"/>
    <w:rsid w:val="00425A0B"/>
    <w:rsid w:val="00425A70"/>
    <w:rsid w:val="00425AD9"/>
    <w:rsid w:val="00425D80"/>
    <w:rsid w:val="00425D87"/>
    <w:rsid w:val="00426132"/>
    <w:rsid w:val="00426366"/>
    <w:rsid w:val="004263A3"/>
    <w:rsid w:val="00426699"/>
    <w:rsid w:val="0042693A"/>
    <w:rsid w:val="00426B51"/>
    <w:rsid w:val="00426C10"/>
    <w:rsid w:val="00426F01"/>
    <w:rsid w:val="00426F66"/>
    <w:rsid w:val="00427431"/>
    <w:rsid w:val="0042752B"/>
    <w:rsid w:val="0042784F"/>
    <w:rsid w:val="0042786E"/>
    <w:rsid w:val="00427AFB"/>
    <w:rsid w:val="00427CA0"/>
    <w:rsid w:val="00427D6C"/>
    <w:rsid w:val="00427E0C"/>
    <w:rsid w:val="00427FAF"/>
    <w:rsid w:val="0043020D"/>
    <w:rsid w:val="004302F7"/>
    <w:rsid w:val="004304A6"/>
    <w:rsid w:val="00430633"/>
    <w:rsid w:val="004306F0"/>
    <w:rsid w:val="004307E6"/>
    <w:rsid w:val="00430878"/>
    <w:rsid w:val="004308A7"/>
    <w:rsid w:val="004308BE"/>
    <w:rsid w:val="00430E4E"/>
    <w:rsid w:val="00430EC6"/>
    <w:rsid w:val="00431157"/>
    <w:rsid w:val="00431764"/>
    <w:rsid w:val="00431B0C"/>
    <w:rsid w:val="00431BBC"/>
    <w:rsid w:val="00432204"/>
    <w:rsid w:val="004329A9"/>
    <w:rsid w:val="00432B83"/>
    <w:rsid w:val="00432DAF"/>
    <w:rsid w:val="004330E3"/>
    <w:rsid w:val="0043341B"/>
    <w:rsid w:val="0043358C"/>
    <w:rsid w:val="004335CB"/>
    <w:rsid w:val="0043374C"/>
    <w:rsid w:val="004337F7"/>
    <w:rsid w:val="00433AFE"/>
    <w:rsid w:val="00433C26"/>
    <w:rsid w:val="00434672"/>
    <w:rsid w:val="00434682"/>
    <w:rsid w:val="00434862"/>
    <w:rsid w:val="00434A61"/>
    <w:rsid w:val="00434EE4"/>
    <w:rsid w:val="004351CD"/>
    <w:rsid w:val="00435738"/>
    <w:rsid w:val="004358EB"/>
    <w:rsid w:val="0043597E"/>
    <w:rsid w:val="00435A8B"/>
    <w:rsid w:val="00435FEB"/>
    <w:rsid w:val="00436080"/>
    <w:rsid w:val="00436541"/>
    <w:rsid w:val="00436679"/>
    <w:rsid w:val="00436C20"/>
    <w:rsid w:val="004370B1"/>
    <w:rsid w:val="00437633"/>
    <w:rsid w:val="00437674"/>
    <w:rsid w:val="00437A91"/>
    <w:rsid w:val="00437D71"/>
    <w:rsid w:val="00437E0F"/>
    <w:rsid w:val="00440127"/>
    <w:rsid w:val="004402A8"/>
    <w:rsid w:val="004404A0"/>
    <w:rsid w:val="00440A5E"/>
    <w:rsid w:val="00440ADB"/>
    <w:rsid w:val="00440C14"/>
    <w:rsid w:val="00440D6D"/>
    <w:rsid w:val="00440E39"/>
    <w:rsid w:val="00440E92"/>
    <w:rsid w:val="00441112"/>
    <w:rsid w:val="00441551"/>
    <w:rsid w:val="00441769"/>
    <w:rsid w:val="004417F0"/>
    <w:rsid w:val="00441B00"/>
    <w:rsid w:val="00441BF8"/>
    <w:rsid w:val="00441EB5"/>
    <w:rsid w:val="00442189"/>
    <w:rsid w:val="004421AE"/>
    <w:rsid w:val="00442256"/>
    <w:rsid w:val="0044257A"/>
    <w:rsid w:val="0044260E"/>
    <w:rsid w:val="00442805"/>
    <w:rsid w:val="00442B32"/>
    <w:rsid w:val="00442C1D"/>
    <w:rsid w:val="00442FD0"/>
    <w:rsid w:val="00443081"/>
    <w:rsid w:val="004430D0"/>
    <w:rsid w:val="0044319F"/>
    <w:rsid w:val="0044324F"/>
    <w:rsid w:val="0044366A"/>
    <w:rsid w:val="00443CB9"/>
    <w:rsid w:val="00443EAA"/>
    <w:rsid w:val="0044423F"/>
    <w:rsid w:val="004443F2"/>
    <w:rsid w:val="004445EE"/>
    <w:rsid w:val="00444652"/>
    <w:rsid w:val="00444821"/>
    <w:rsid w:val="00444A25"/>
    <w:rsid w:val="00444A83"/>
    <w:rsid w:val="00444DD3"/>
    <w:rsid w:val="004451DD"/>
    <w:rsid w:val="00445221"/>
    <w:rsid w:val="0044524D"/>
    <w:rsid w:val="004456CF"/>
    <w:rsid w:val="00445EED"/>
    <w:rsid w:val="0044614D"/>
    <w:rsid w:val="00446308"/>
    <w:rsid w:val="00446676"/>
    <w:rsid w:val="004466B4"/>
    <w:rsid w:val="00446905"/>
    <w:rsid w:val="00446E5F"/>
    <w:rsid w:val="00446ED6"/>
    <w:rsid w:val="00446FE4"/>
    <w:rsid w:val="00447089"/>
    <w:rsid w:val="00447097"/>
    <w:rsid w:val="004470A1"/>
    <w:rsid w:val="004470CF"/>
    <w:rsid w:val="004471A8"/>
    <w:rsid w:val="00447282"/>
    <w:rsid w:val="004476B1"/>
    <w:rsid w:val="004477F4"/>
    <w:rsid w:val="00447D1F"/>
    <w:rsid w:val="004500E8"/>
    <w:rsid w:val="00450199"/>
    <w:rsid w:val="004501D0"/>
    <w:rsid w:val="0045021E"/>
    <w:rsid w:val="004504AC"/>
    <w:rsid w:val="004504C4"/>
    <w:rsid w:val="004508A7"/>
    <w:rsid w:val="00450978"/>
    <w:rsid w:val="00450A61"/>
    <w:rsid w:val="00450E3A"/>
    <w:rsid w:val="00450EEA"/>
    <w:rsid w:val="00450FA3"/>
    <w:rsid w:val="0045113E"/>
    <w:rsid w:val="0045126E"/>
    <w:rsid w:val="0045139D"/>
    <w:rsid w:val="00451487"/>
    <w:rsid w:val="00451774"/>
    <w:rsid w:val="00451B48"/>
    <w:rsid w:val="00451F16"/>
    <w:rsid w:val="004520C4"/>
    <w:rsid w:val="00452270"/>
    <w:rsid w:val="00452405"/>
    <w:rsid w:val="0045242A"/>
    <w:rsid w:val="00452FB9"/>
    <w:rsid w:val="00452FD9"/>
    <w:rsid w:val="00453040"/>
    <w:rsid w:val="00453797"/>
    <w:rsid w:val="004537B4"/>
    <w:rsid w:val="00453B77"/>
    <w:rsid w:val="00453BC6"/>
    <w:rsid w:val="00453C6E"/>
    <w:rsid w:val="00453D0E"/>
    <w:rsid w:val="00453E64"/>
    <w:rsid w:val="00453EB8"/>
    <w:rsid w:val="004541A4"/>
    <w:rsid w:val="0045421D"/>
    <w:rsid w:val="004544EA"/>
    <w:rsid w:val="004546D2"/>
    <w:rsid w:val="00454808"/>
    <w:rsid w:val="004549D0"/>
    <w:rsid w:val="00454A7D"/>
    <w:rsid w:val="00454ACA"/>
    <w:rsid w:val="00454AFC"/>
    <w:rsid w:val="00454D08"/>
    <w:rsid w:val="00454DC3"/>
    <w:rsid w:val="00454F6A"/>
    <w:rsid w:val="00455195"/>
    <w:rsid w:val="00455421"/>
    <w:rsid w:val="004554B7"/>
    <w:rsid w:val="00455739"/>
    <w:rsid w:val="00455991"/>
    <w:rsid w:val="00455AB5"/>
    <w:rsid w:val="00455C55"/>
    <w:rsid w:val="004560EC"/>
    <w:rsid w:val="004562A8"/>
    <w:rsid w:val="0045678B"/>
    <w:rsid w:val="00456E92"/>
    <w:rsid w:val="00456EE6"/>
    <w:rsid w:val="004571A6"/>
    <w:rsid w:val="00457247"/>
    <w:rsid w:val="004575A8"/>
    <w:rsid w:val="004577BC"/>
    <w:rsid w:val="00457BB6"/>
    <w:rsid w:val="00457C71"/>
    <w:rsid w:val="00457D90"/>
    <w:rsid w:val="00457DC0"/>
    <w:rsid w:val="00457F81"/>
    <w:rsid w:val="00460578"/>
    <w:rsid w:val="004605C5"/>
    <w:rsid w:val="004606CF"/>
    <w:rsid w:val="004607E6"/>
    <w:rsid w:val="00460B46"/>
    <w:rsid w:val="0046100C"/>
    <w:rsid w:val="00461267"/>
    <w:rsid w:val="004617C7"/>
    <w:rsid w:val="00461819"/>
    <w:rsid w:val="004618D4"/>
    <w:rsid w:val="00461902"/>
    <w:rsid w:val="00461BB9"/>
    <w:rsid w:val="00461C6D"/>
    <w:rsid w:val="00461D64"/>
    <w:rsid w:val="00461EBD"/>
    <w:rsid w:val="00462426"/>
    <w:rsid w:val="004625B2"/>
    <w:rsid w:val="004629B3"/>
    <w:rsid w:val="0046321F"/>
    <w:rsid w:val="0046353C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5C4"/>
    <w:rsid w:val="00464642"/>
    <w:rsid w:val="0046493F"/>
    <w:rsid w:val="00464DE4"/>
    <w:rsid w:val="00465595"/>
    <w:rsid w:val="0046592B"/>
    <w:rsid w:val="00465FB3"/>
    <w:rsid w:val="004661A4"/>
    <w:rsid w:val="004664BF"/>
    <w:rsid w:val="0046667D"/>
    <w:rsid w:val="004667B0"/>
    <w:rsid w:val="00466A65"/>
    <w:rsid w:val="00466AEE"/>
    <w:rsid w:val="00467155"/>
    <w:rsid w:val="00467481"/>
    <w:rsid w:val="0046770A"/>
    <w:rsid w:val="00467834"/>
    <w:rsid w:val="00467CB6"/>
    <w:rsid w:val="00467D8A"/>
    <w:rsid w:val="00470260"/>
    <w:rsid w:val="00470300"/>
    <w:rsid w:val="00470362"/>
    <w:rsid w:val="00470542"/>
    <w:rsid w:val="00470968"/>
    <w:rsid w:val="00470AE5"/>
    <w:rsid w:val="00470CFF"/>
    <w:rsid w:val="00470EC9"/>
    <w:rsid w:val="00470FFA"/>
    <w:rsid w:val="00471116"/>
    <w:rsid w:val="004713A3"/>
    <w:rsid w:val="00471EE8"/>
    <w:rsid w:val="00471F4D"/>
    <w:rsid w:val="00471F69"/>
    <w:rsid w:val="00471FEB"/>
    <w:rsid w:val="004721A9"/>
    <w:rsid w:val="004724C3"/>
    <w:rsid w:val="004726C8"/>
    <w:rsid w:val="00472876"/>
    <w:rsid w:val="004728E5"/>
    <w:rsid w:val="00472F89"/>
    <w:rsid w:val="004731E9"/>
    <w:rsid w:val="00473371"/>
    <w:rsid w:val="00473596"/>
    <w:rsid w:val="00473A70"/>
    <w:rsid w:val="00473BF0"/>
    <w:rsid w:val="00473CC2"/>
    <w:rsid w:val="00473D44"/>
    <w:rsid w:val="00473F51"/>
    <w:rsid w:val="0047442B"/>
    <w:rsid w:val="00474601"/>
    <w:rsid w:val="004747F9"/>
    <w:rsid w:val="00474B0E"/>
    <w:rsid w:val="00474CDE"/>
    <w:rsid w:val="00474FAF"/>
    <w:rsid w:val="00475090"/>
    <w:rsid w:val="00475288"/>
    <w:rsid w:val="00475632"/>
    <w:rsid w:val="004757E5"/>
    <w:rsid w:val="00475B75"/>
    <w:rsid w:val="00475D79"/>
    <w:rsid w:val="00475E48"/>
    <w:rsid w:val="00476355"/>
    <w:rsid w:val="00476AD6"/>
    <w:rsid w:val="00476BF8"/>
    <w:rsid w:val="00476C57"/>
    <w:rsid w:val="00477107"/>
    <w:rsid w:val="00477295"/>
    <w:rsid w:val="0047762F"/>
    <w:rsid w:val="004777AC"/>
    <w:rsid w:val="00477877"/>
    <w:rsid w:val="00477BA2"/>
    <w:rsid w:val="0048002A"/>
    <w:rsid w:val="00480358"/>
    <w:rsid w:val="00480A97"/>
    <w:rsid w:val="00480C2E"/>
    <w:rsid w:val="00480C4D"/>
    <w:rsid w:val="004811ED"/>
    <w:rsid w:val="00481752"/>
    <w:rsid w:val="00481895"/>
    <w:rsid w:val="00481967"/>
    <w:rsid w:val="004819C6"/>
    <w:rsid w:val="00481B0D"/>
    <w:rsid w:val="00481B79"/>
    <w:rsid w:val="00481BA0"/>
    <w:rsid w:val="00481BD2"/>
    <w:rsid w:val="00481C50"/>
    <w:rsid w:val="00481D1A"/>
    <w:rsid w:val="00481E2D"/>
    <w:rsid w:val="00481F9D"/>
    <w:rsid w:val="00481FBC"/>
    <w:rsid w:val="004824DC"/>
    <w:rsid w:val="00482822"/>
    <w:rsid w:val="0048301C"/>
    <w:rsid w:val="004831A7"/>
    <w:rsid w:val="004832A9"/>
    <w:rsid w:val="0048396A"/>
    <w:rsid w:val="00483E0A"/>
    <w:rsid w:val="00483E1D"/>
    <w:rsid w:val="00483ECF"/>
    <w:rsid w:val="0048427A"/>
    <w:rsid w:val="00484325"/>
    <w:rsid w:val="0048435C"/>
    <w:rsid w:val="00484367"/>
    <w:rsid w:val="00484545"/>
    <w:rsid w:val="004847D7"/>
    <w:rsid w:val="00484970"/>
    <w:rsid w:val="004850F7"/>
    <w:rsid w:val="004851F2"/>
    <w:rsid w:val="0048526B"/>
    <w:rsid w:val="0048556C"/>
    <w:rsid w:val="004858B7"/>
    <w:rsid w:val="00485976"/>
    <w:rsid w:val="00485A69"/>
    <w:rsid w:val="00485A96"/>
    <w:rsid w:val="00485B27"/>
    <w:rsid w:val="00485B6A"/>
    <w:rsid w:val="00485FE2"/>
    <w:rsid w:val="004864CB"/>
    <w:rsid w:val="004865FD"/>
    <w:rsid w:val="0048668C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6DA"/>
    <w:rsid w:val="00487D35"/>
    <w:rsid w:val="00487D75"/>
    <w:rsid w:val="00487F4E"/>
    <w:rsid w:val="004901C1"/>
    <w:rsid w:val="0049033B"/>
    <w:rsid w:val="00490410"/>
    <w:rsid w:val="004905DB"/>
    <w:rsid w:val="00490888"/>
    <w:rsid w:val="00490DA2"/>
    <w:rsid w:val="00491295"/>
    <w:rsid w:val="00491517"/>
    <w:rsid w:val="00491781"/>
    <w:rsid w:val="00491806"/>
    <w:rsid w:val="004918C1"/>
    <w:rsid w:val="00491924"/>
    <w:rsid w:val="00491982"/>
    <w:rsid w:val="00492291"/>
    <w:rsid w:val="004923C6"/>
    <w:rsid w:val="00492575"/>
    <w:rsid w:val="00492857"/>
    <w:rsid w:val="00492964"/>
    <w:rsid w:val="00492D53"/>
    <w:rsid w:val="00492F2E"/>
    <w:rsid w:val="00492FF2"/>
    <w:rsid w:val="0049336C"/>
    <w:rsid w:val="0049382A"/>
    <w:rsid w:val="00493AB0"/>
    <w:rsid w:val="00493B78"/>
    <w:rsid w:val="00493BE1"/>
    <w:rsid w:val="00493C6D"/>
    <w:rsid w:val="00493D46"/>
    <w:rsid w:val="00493F3A"/>
    <w:rsid w:val="00493F89"/>
    <w:rsid w:val="00494035"/>
    <w:rsid w:val="004943B1"/>
    <w:rsid w:val="00494A51"/>
    <w:rsid w:val="00494D68"/>
    <w:rsid w:val="00495321"/>
    <w:rsid w:val="004953F1"/>
    <w:rsid w:val="0049573B"/>
    <w:rsid w:val="00495763"/>
    <w:rsid w:val="00495AEE"/>
    <w:rsid w:val="00495B37"/>
    <w:rsid w:val="00495D74"/>
    <w:rsid w:val="00495E6E"/>
    <w:rsid w:val="00496859"/>
    <w:rsid w:val="00496A66"/>
    <w:rsid w:val="00496A7B"/>
    <w:rsid w:val="00496A87"/>
    <w:rsid w:val="00496BE5"/>
    <w:rsid w:val="00497216"/>
    <w:rsid w:val="004974A3"/>
    <w:rsid w:val="004974B7"/>
    <w:rsid w:val="00497612"/>
    <w:rsid w:val="00497986"/>
    <w:rsid w:val="00497B26"/>
    <w:rsid w:val="00497BF4"/>
    <w:rsid w:val="004A0A5E"/>
    <w:rsid w:val="004A0B54"/>
    <w:rsid w:val="004A0C0D"/>
    <w:rsid w:val="004A0C38"/>
    <w:rsid w:val="004A0FA5"/>
    <w:rsid w:val="004A0FAB"/>
    <w:rsid w:val="004A1145"/>
    <w:rsid w:val="004A12C2"/>
    <w:rsid w:val="004A13E3"/>
    <w:rsid w:val="004A1663"/>
    <w:rsid w:val="004A1750"/>
    <w:rsid w:val="004A1861"/>
    <w:rsid w:val="004A1A0C"/>
    <w:rsid w:val="004A1A1F"/>
    <w:rsid w:val="004A1A91"/>
    <w:rsid w:val="004A1AF2"/>
    <w:rsid w:val="004A1D83"/>
    <w:rsid w:val="004A1EB6"/>
    <w:rsid w:val="004A1FB2"/>
    <w:rsid w:val="004A270B"/>
    <w:rsid w:val="004A273C"/>
    <w:rsid w:val="004A2A8C"/>
    <w:rsid w:val="004A2B8B"/>
    <w:rsid w:val="004A2DFC"/>
    <w:rsid w:val="004A30D0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E0D"/>
    <w:rsid w:val="004A4F88"/>
    <w:rsid w:val="004A5ABD"/>
    <w:rsid w:val="004A5F74"/>
    <w:rsid w:val="004A6183"/>
    <w:rsid w:val="004A6495"/>
    <w:rsid w:val="004A6750"/>
    <w:rsid w:val="004A692E"/>
    <w:rsid w:val="004A6BB2"/>
    <w:rsid w:val="004A6C9C"/>
    <w:rsid w:val="004A6D09"/>
    <w:rsid w:val="004A6D26"/>
    <w:rsid w:val="004A6D8C"/>
    <w:rsid w:val="004A7194"/>
    <w:rsid w:val="004A72CC"/>
    <w:rsid w:val="004A7420"/>
    <w:rsid w:val="004A7854"/>
    <w:rsid w:val="004A795F"/>
    <w:rsid w:val="004A7A7C"/>
    <w:rsid w:val="004A7F24"/>
    <w:rsid w:val="004B0166"/>
    <w:rsid w:val="004B01A2"/>
    <w:rsid w:val="004B02D5"/>
    <w:rsid w:val="004B0387"/>
    <w:rsid w:val="004B04BF"/>
    <w:rsid w:val="004B05FE"/>
    <w:rsid w:val="004B081F"/>
    <w:rsid w:val="004B087C"/>
    <w:rsid w:val="004B0AD1"/>
    <w:rsid w:val="004B0B69"/>
    <w:rsid w:val="004B0BB3"/>
    <w:rsid w:val="004B1059"/>
    <w:rsid w:val="004B1409"/>
    <w:rsid w:val="004B176C"/>
    <w:rsid w:val="004B1863"/>
    <w:rsid w:val="004B197D"/>
    <w:rsid w:val="004B1DB6"/>
    <w:rsid w:val="004B22C5"/>
    <w:rsid w:val="004B2E60"/>
    <w:rsid w:val="004B2FA7"/>
    <w:rsid w:val="004B2FFA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FA"/>
    <w:rsid w:val="004B4A90"/>
    <w:rsid w:val="004B4CE5"/>
    <w:rsid w:val="004B4EB3"/>
    <w:rsid w:val="004B50EA"/>
    <w:rsid w:val="004B521F"/>
    <w:rsid w:val="004B529F"/>
    <w:rsid w:val="004B53CE"/>
    <w:rsid w:val="004B562A"/>
    <w:rsid w:val="004B5632"/>
    <w:rsid w:val="004B596E"/>
    <w:rsid w:val="004B59EA"/>
    <w:rsid w:val="004B611D"/>
    <w:rsid w:val="004B674B"/>
    <w:rsid w:val="004B684E"/>
    <w:rsid w:val="004B6877"/>
    <w:rsid w:val="004B6892"/>
    <w:rsid w:val="004B68B4"/>
    <w:rsid w:val="004B68FF"/>
    <w:rsid w:val="004B6BE0"/>
    <w:rsid w:val="004B6C5A"/>
    <w:rsid w:val="004B7869"/>
    <w:rsid w:val="004B793C"/>
    <w:rsid w:val="004B7A0D"/>
    <w:rsid w:val="004B7C3A"/>
    <w:rsid w:val="004B7C68"/>
    <w:rsid w:val="004B7DA2"/>
    <w:rsid w:val="004B7EE7"/>
    <w:rsid w:val="004C0303"/>
    <w:rsid w:val="004C0A8F"/>
    <w:rsid w:val="004C0AC2"/>
    <w:rsid w:val="004C0D15"/>
    <w:rsid w:val="004C0E39"/>
    <w:rsid w:val="004C1319"/>
    <w:rsid w:val="004C14E3"/>
    <w:rsid w:val="004C14F3"/>
    <w:rsid w:val="004C20A5"/>
    <w:rsid w:val="004C24C9"/>
    <w:rsid w:val="004C2626"/>
    <w:rsid w:val="004C28A4"/>
    <w:rsid w:val="004C2E95"/>
    <w:rsid w:val="004C3204"/>
    <w:rsid w:val="004C3413"/>
    <w:rsid w:val="004C3574"/>
    <w:rsid w:val="004C3E9A"/>
    <w:rsid w:val="004C3FB2"/>
    <w:rsid w:val="004C4077"/>
    <w:rsid w:val="004C423B"/>
    <w:rsid w:val="004C4301"/>
    <w:rsid w:val="004C48C9"/>
    <w:rsid w:val="004C4E07"/>
    <w:rsid w:val="004C4EA0"/>
    <w:rsid w:val="004C4F0B"/>
    <w:rsid w:val="004C5004"/>
    <w:rsid w:val="004C5303"/>
    <w:rsid w:val="004C5898"/>
    <w:rsid w:val="004C5A77"/>
    <w:rsid w:val="004C673C"/>
    <w:rsid w:val="004C6749"/>
    <w:rsid w:val="004C6DC4"/>
    <w:rsid w:val="004C709F"/>
    <w:rsid w:val="004C727B"/>
    <w:rsid w:val="004C756F"/>
    <w:rsid w:val="004C7646"/>
    <w:rsid w:val="004C7914"/>
    <w:rsid w:val="004C7EF5"/>
    <w:rsid w:val="004D004C"/>
    <w:rsid w:val="004D014F"/>
    <w:rsid w:val="004D0262"/>
    <w:rsid w:val="004D02A1"/>
    <w:rsid w:val="004D0361"/>
    <w:rsid w:val="004D03C8"/>
    <w:rsid w:val="004D0747"/>
    <w:rsid w:val="004D0A90"/>
    <w:rsid w:val="004D0C97"/>
    <w:rsid w:val="004D0E49"/>
    <w:rsid w:val="004D0F25"/>
    <w:rsid w:val="004D100E"/>
    <w:rsid w:val="004D1018"/>
    <w:rsid w:val="004D1142"/>
    <w:rsid w:val="004D1396"/>
    <w:rsid w:val="004D17DD"/>
    <w:rsid w:val="004D183B"/>
    <w:rsid w:val="004D190D"/>
    <w:rsid w:val="004D1B2B"/>
    <w:rsid w:val="004D20CE"/>
    <w:rsid w:val="004D21ED"/>
    <w:rsid w:val="004D226C"/>
    <w:rsid w:val="004D2713"/>
    <w:rsid w:val="004D27A3"/>
    <w:rsid w:val="004D2EB3"/>
    <w:rsid w:val="004D3357"/>
    <w:rsid w:val="004D3418"/>
    <w:rsid w:val="004D3D58"/>
    <w:rsid w:val="004D3E88"/>
    <w:rsid w:val="004D412B"/>
    <w:rsid w:val="004D4278"/>
    <w:rsid w:val="004D42E1"/>
    <w:rsid w:val="004D4471"/>
    <w:rsid w:val="004D4768"/>
    <w:rsid w:val="004D47A0"/>
    <w:rsid w:val="004D4D63"/>
    <w:rsid w:val="004D4DF6"/>
    <w:rsid w:val="004D58B1"/>
    <w:rsid w:val="004D5A34"/>
    <w:rsid w:val="004D5D8D"/>
    <w:rsid w:val="004D5D9C"/>
    <w:rsid w:val="004D5F88"/>
    <w:rsid w:val="004D6151"/>
    <w:rsid w:val="004D6569"/>
    <w:rsid w:val="004D6738"/>
    <w:rsid w:val="004D678A"/>
    <w:rsid w:val="004D68FF"/>
    <w:rsid w:val="004D69C9"/>
    <w:rsid w:val="004D6DE7"/>
    <w:rsid w:val="004D72CF"/>
    <w:rsid w:val="004D7305"/>
    <w:rsid w:val="004D75B5"/>
    <w:rsid w:val="004D7706"/>
    <w:rsid w:val="004D79D7"/>
    <w:rsid w:val="004D7B20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955"/>
    <w:rsid w:val="004E0C09"/>
    <w:rsid w:val="004E0C25"/>
    <w:rsid w:val="004E0DC4"/>
    <w:rsid w:val="004E0EBF"/>
    <w:rsid w:val="004E1713"/>
    <w:rsid w:val="004E1E16"/>
    <w:rsid w:val="004E1F09"/>
    <w:rsid w:val="004E1F52"/>
    <w:rsid w:val="004E238A"/>
    <w:rsid w:val="004E25C1"/>
    <w:rsid w:val="004E2989"/>
    <w:rsid w:val="004E2A9A"/>
    <w:rsid w:val="004E2D68"/>
    <w:rsid w:val="004E31BE"/>
    <w:rsid w:val="004E3299"/>
    <w:rsid w:val="004E33C2"/>
    <w:rsid w:val="004E3740"/>
    <w:rsid w:val="004E37F7"/>
    <w:rsid w:val="004E3ADD"/>
    <w:rsid w:val="004E3C83"/>
    <w:rsid w:val="004E3C8A"/>
    <w:rsid w:val="004E427C"/>
    <w:rsid w:val="004E42FF"/>
    <w:rsid w:val="004E44A3"/>
    <w:rsid w:val="004E4832"/>
    <w:rsid w:val="004E4912"/>
    <w:rsid w:val="004E4C36"/>
    <w:rsid w:val="004E4D80"/>
    <w:rsid w:val="004E52C8"/>
    <w:rsid w:val="004E52EE"/>
    <w:rsid w:val="004E5481"/>
    <w:rsid w:val="004E599B"/>
    <w:rsid w:val="004E5A7F"/>
    <w:rsid w:val="004E5E58"/>
    <w:rsid w:val="004E5FDA"/>
    <w:rsid w:val="004E6275"/>
    <w:rsid w:val="004E62E9"/>
    <w:rsid w:val="004E6BF0"/>
    <w:rsid w:val="004E7037"/>
    <w:rsid w:val="004E72FE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4E0"/>
    <w:rsid w:val="004F0652"/>
    <w:rsid w:val="004F0720"/>
    <w:rsid w:val="004F09DE"/>
    <w:rsid w:val="004F0CAA"/>
    <w:rsid w:val="004F118E"/>
    <w:rsid w:val="004F1383"/>
    <w:rsid w:val="004F1D1D"/>
    <w:rsid w:val="004F2173"/>
    <w:rsid w:val="004F23A3"/>
    <w:rsid w:val="004F2FE6"/>
    <w:rsid w:val="004F315E"/>
    <w:rsid w:val="004F3274"/>
    <w:rsid w:val="004F3536"/>
    <w:rsid w:val="004F3B12"/>
    <w:rsid w:val="004F3BA3"/>
    <w:rsid w:val="004F41E4"/>
    <w:rsid w:val="004F45F3"/>
    <w:rsid w:val="004F4606"/>
    <w:rsid w:val="004F4924"/>
    <w:rsid w:val="004F4A08"/>
    <w:rsid w:val="004F4D4C"/>
    <w:rsid w:val="004F4E3A"/>
    <w:rsid w:val="004F4F12"/>
    <w:rsid w:val="004F5070"/>
    <w:rsid w:val="004F5376"/>
    <w:rsid w:val="004F55FA"/>
    <w:rsid w:val="004F578C"/>
    <w:rsid w:val="004F5E1F"/>
    <w:rsid w:val="004F6246"/>
    <w:rsid w:val="004F6370"/>
    <w:rsid w:val="004F64E1"/>
    <w:rsid w:val="004F6B48"/>
    <w:rsid w:val="004F6D1F"/>
    <w:rsid w:val="004F702F"/>
    <w:rsid w:val="004F713E"/>
    <w:rsid w:val="004F74AA"/>
    <w:rsid w:val="004F7681"/>
    <w:rsid w:val="004F790D"/>
    <w:rsid w:val="004F7952"/>
    <w:rsid w:val="004F79A0"/>
    <w:rsid w:val="004F79C2"/>
    <w:rsid w:val="004F7A30"/>
    <w:rsid w:val="004F7BD8"/>
    <w:rsid w:val="004F7EDF"/>
    <w:rsid w:val="004F7FBB"/>
    <w:rsid w:val="00500277"/>
    <w:rsid w:val="005003B7"/>
    <w:rsid w:val="00500494"/>
    <w:rsid w:val="005007EE"/>
    <w:rsid w:val="00500938"/>
    <w:rsid w:val="00500941"/>
    <w:rsid w:val="00500A65"/>
    <w:rsid w:val="00500B17"/>
    <w:rsid w:val="00500FC2"/>
    <w:rsid w:val="00500FD5"/>
    <w:rsid w:val="00501218"/>
    <w:rsid w:val="00501283"/>
    <w:rsid w:val="00501B85"/>
    <w:rsid w:val="005020C4"/>
    <w:rsid w:val="005021CB"/>
    <w:rsid w:val="0050232B"/>
    <w:rsid w:val="005027D6"/>
    <w:rsid w:val="00502AA2"/>
    <w:rsid w:val="00502B3F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CD5"/>
    <w:rsid w:val="00503E2C"/>
    <w:rsid w:val="00504291"/>
    <w:rsid w:val="005043B7"/>
    <w:rsid w:val="00504552"/>
    <w:rsid w:val="005046B1"/>
    <w:rsid w:val="0050489F"/>
    <w:rsid w:val="00504E19"/>
    <w:rsid w:val="0050502F"/>
    <w:rsid w:val="00505197"/>
    <w:rsid w:val="0050523C"/>
    <w:rsid w:val="0050524F"/>
    <w:rsid w:val="0050541E"/>
    <w:rsid w:val="005058A2"/>
    <w:rsid w:val="00505BE1"/>
    <w:rsid w:val="00505E5A"/>
    <w:rsid w:val="00505F01"/>
    <w:rsid w:val="00506219"/>
    <w:rsid w:val="00506287"/>
    <w:rsid w:val="005062A8"/>
    <w:rsid w:val="00506364"/>
    <w:rsid w:val="00506479"/>
    <w:rsid w:val="005065A9"/>
    <w:rsid w:val="005066C5"/>
    <w:rsid w:val="005068C8"/>
    <w:rsid w:val="00506E54"/>
    <w:rsid w:val="005070E7"/>
    <w:rsid w:val="00507310"/>
    <w:rsid w:val="0050736B"/>
    <w:rsid w:val="00507684"/>
    <w:rsid w:val="0050792E"/>
    <w:rsid w:val="00507AE6"/>
    <w:rsid w:val="00507EC9"/>
    <w:rsid w:val="005100CC"/>
    <w:rsid w:val="005104D1"/>
    <w:rsid w:val="005107C6"/>
    <w:rsid w:val="005107D7"/>
    <w:rsid w:val="005108A1"/>
    <w:rsid w:val="00510BDE"/>
    <w:rsid w:val="0051182E"/>
    <w:rsid w:val="00511E54"/>
    <w:rsid w:val="00512148"/>
    <w:rsid w:val="00512184"/>
    <w:rsid w:val="005127AA"/>
    <w:rsid w:val="00512C00"/>
    <w:rsid w:val="00512DF3"/>
    <w:rsid w:val="00512F85"/>
    <w:rsid w:val="00513261"/>
    <w:rsid w:val="0051364F"/>
    <w:rsid w:val="00513F95"/>
    <w:rsid w:val="005141E8"/>
    <w:rsid w:val="005149EC"/>
    <w:rsid w:val="00514E30"/>
    <w:rsid w:val="00514F2B"/>
    <w:rsid w:val="00514FCA"/>
    <w:rsid w:val="0051564B"/>
    <w:rsid w:val="00515854"/>
    <w:rsid w:val="0051588B"/>
    <w:rsid w:val="00515976"/>
    <w:rsid w:val="00515A0E"/>
    <w:rsid w:val="00516160"/>
    <w:rsid w:val="00516180"/>
    <w:rsid w:val="0051633F"/>
    <w:rsid w:val="0051656A"/>
    <w:rsid w:val="00516618"/>
    <w:rsid w:val="00516F00"/>
    <w:rsid w:val="00517075"/>
    <w:rsid w:val="00517212"/>
    <w:rsid w:val="005172F4"/>
    <w:rsid w:val="0051747B"/>
    <w:rsid w:val="005179D1"/>
    <w:rsid w:val="005179DA"/>
    <w:rsid w:val="00517A17"/>
    <w:rsid w:val="00517B49"/>
    <w:rsid w:val="00517DD2"/>
    <w:rsid w:val="00517DF1"/>
    <w:rsid w:val="00520040"/>
    <w:rsid w:val="0052011F"/>
    <w:rsid w:val="00520229"/>
    <w:rsid w:val="00520865"/>
    <w:rsid w:val="005209AF"/>
    <w:rsid w:val="00520A64"/>
    <w:rsid w:val="00520BCC"/>
    <w:rsid w:val="0052118A"/>
    <w:rsid w:val="00521281"/>
    <w:rsid w:val="00521444"/>
    <w:rsid w:val="00521466"/>
    <w:rsid w:val="00521B1D"/>
    <w:rsid w:val="00521F07"/>
    <w:rsid w:val="00521F64"/>
    <w:rsid w:val="005221E7"/>
    <w:rsid w:val="0052235C"/>
    <w:rsid w:val="00522B66"/>
    <w:rsid w:val="00523147"/>
    <w:rsid w:val="005231D2"/>
    <w:rsid w:val="00523332"/>
    <w:rsid w:val="00523408"/>
    <w:rsid w:val="00523DBC"/>
    <w:rsid w:val="00523F2C"/>
    <w:rsid w:val="005245AB"/>
    <w:rsid w:val="00524AAC"/>
    <w:rsid w:val="00524BB2"/>
    <w:rsid w:val="00524D09"/>
    <w:rsid w:val="00524E89"/>
    <w:rsid w:val="0052512D"/>
    <w:rsid w:val="00525490"/>
    <w:rsid w:val="00525669"/>
    <w:rsid w:val="0052571D"/>
    <w:rsid w:val="00526086"/>
    <w:rsid w:val="005261B4"/>
    <w:rsid w:val="00526360"/>
    <w:rsid w:val="005265A3"/>
    <w:rsid w:val="0052671A"/>
    <w:rsid w:val="005267A8"/>
    <w:rsid w:val="00526C1B"/>
    <w:rsid w:val="00526C86"/>
    <w:rsid w:val="00526D9F"/>
    <w:rsid w:val="00526E2E"/>
    <w:rsid w:val="0052702C"/>
    <w:rsid w:val="0052718A"/>
    <w:rsid w:val="00527526"/>
    <w:rsid w:val="00527680"/>
    <w:rsid w:val="00527A37"/>
    <w:rsid w:val="00527C4F"/>
    <w:rsid w:val="00527E62"/>
    <w:rsid w:val="00527EEF"/>
    <w:rsid w:val="00530139"/>
    <w:rsid w:val="0053046B"/>
    <w:rsid w:val="005306D2"/>
    <w:rsid w:val="00530DB7"/>
    <w:rsid w:val="00530E34"/>
    <w:rsid w:val="00530F5C"/>
    <w:rsid w:val="00531091"/>
    <w:rsid w:val="005310F0"/>
    <w:rsid w:val="0053133B"/>
    <w:rsid w:val="00531412"/>
    <w:rsid w:val="005314E3"/>
    <w:rsid w:val="00531981"/>
    <w:rsid w:val="005319B3"/>
    <w:rsid w:val="00531B0A"/>
    <w:rsid w:val="00531B7F"/>
    <w:rsid w:val="00531F05"/>
    <w:rsid w:val="0053215F"/>
    <w:rsid w:val="00532207"/>
    <w:rsid w:val="0053234F"/>
    <w:rsid w:val="00532548"/>
    <w:rsid w:val="005325B0"/>
    <w:rsid w:val="0053279B"/>
    <w:rsid w:val="005329D6"/>
    <w:rsid w:val="00532A1C"/>
    <w:rsid w:val="00532A77"/>
    <w:rsid w:val="00532A95"/>
    <w:rsid w:val="00532B44"/>
    <w:rsid w:val="00532D58"/>
    <w:rsid w:val="00532EB3"/>
    <w:rsid w:val="00533017"/>
    <w:rsid w:val="005334A0"/>
    <w:rsid w:val="005334FE"/>
    <w:rsid w:val="005338F3"/>
    <w:rsid w:val="00533A96"/>
    <w:rsid w:val="00533DB0"/>
    <w:rsid w:val="00534265"/>
    <w:rsid w:val="0053427B"/>
    <w:rsid w:val="0053440B"/>
    <w:rsid w:val="00534410"/>
    <w:rsid w:val="0053462E"/>
    <w:rsid w:val="00534638"/>
    <w:rsid w:val="0053498C"/>
    <w:rsid w:val="00534D8F"/>
    <w:rsid w:val="00534FFD"/>
    <w:rsid w:val="00535006"/>
    <w:rsid w:val="0053507D"/>
    <w:rsid w:val="0053511A"/>
    <w:rsid w:val="0053532D"/>
    <w:rsid w:val="005353AB"/>
    <w:rsid w:val="00535480"/>
    <w:rsid w:val="00535BB6"/>
    <w:rsid w:val="0053676F"/>
    <w:rsid w:val="005369C6"/>
    <w:rsid w:val="00536ADA"/>
    <w:rsid w:val="00536CAA"/>
    <w:rsid w:val="00536CC8"/>
    <w:rsid w:val="00536CDC"/>
    <w:rsid w:val="005370DB"/>
    <w:rsid w:val="005370EB"/>
    <w:rsid w:val="00537152"/>
    <w:rsid w:val="00537215"/>
    <w:rsid w:val="00537242"/>
    <w:rsid w:val="00537441"/>
    <w:rsid w:val="00537AE9"/>
    <w:rsid w:val="00537B18"/>
    <w:rsid w:val="00537B92"/>
    <w:rsid w:val="00537C4B"/>
    <w:rsid w:val="00537C8A"/>
    <w:rsid w:val="00540101"/>
    <w:rsid w:val="0054012D"/>
    <w:rsid w:val="005407AE"/>
    <w:rsid w:val="005407C5"/>
    <w:rsid w:val="0054086F"/>
    <w:rsid w:val="00540A3D"/>
    <w:rsid w:val="00540DD2"/>
    <w:rsid w:val="00540E25"/>
    <w:rsid w:val="0054105B"/>
    <w:rsid w:val="0054126B"/>
    <w:rsid w:val="005413F1"/>
    <w:rsid w:val="0054158D"/>
    <w:rsid w:val="005415A2"/>
    <w:rsid w:val="0054165F"/>
    <w:rsid w:val="0054196D"/>
    <w:rsid w:val="00541A8D"/>
    <w:rsid w:val="00541BE6"/>
    <w:rsid w:val="00541F06"/>
    <w:rsid w:val="005420FC"/>
    <w:rsid w:val="005424E8"/>
    <w:rsid w:val="00542B35"/>
    <w:rsid w:val="00543394"/>
    <w:rsid w:val="0054369A"/>
    <w:rsid w:val="005437C7"/>
    <w:rsid w:val="005437F9"/>
    <w:rsid w:val="00543959"/>
    <w:rsid w:val="005439AA"/>
    <w:rsid w:val="00543A62"/>
    <w:rsid w:val="00543BAE"/>
    <w:rsid w:val="00544697"/>
    <w:rsid w:val="005447F7"/>
    <w:rsid w:val="005448E6"/>
    <w:rsid w:val="005449EB"/>
    <w:rsid w:val="00544B6B"/>
    <w:rsid w:val="00544B80"/>
    <w:rsid w:val="00544C00"/>
    <w:rsid w:val="00544D30"/>
    <w:rsid w:val="00544D5E"/>
    <w:rsid w:val="005457CC"/>
    <w:rsid w:val="00545E48"/>
    <w:rsid w:val="0054618D"/>
    <w:rsid w:val="005461C1"/>
    <w:rsid w:val="00546250"/>
    <w:rsid w:val="005464C7"/>
    <w:rsid w:val="005466D6"/>
    <w:rsid w:val="0054675A"/>
    <w:rsid w:val="00546B29"/>
    <w:rsid w:val="00546DAC"/>
    <w:rsid w:val="00546E08"/>
    <w:rsid w:val="00546E8A"/>
    <w:rsid w:val="00546F5D"/>
    <w:rsid w:val="00547352"/>
    <w:rsid w:val="0054748E"/>
    <w:rsid w:val="0054768E"/>
    <w:rsid w:val="00547985"/>
    <w:rsid w:val="00547C24"/>
    <w:rsid w:val="00547FDD"/>
    <w:rsid w:val="0055044F"/>
    <w:rsid w:val="005504CD"/>
    <w:rsid w:val="00550551"/>
    <w:rsid w:val="005508E5"/>
    <w:rsid w:val="0055096F"/>
    <w:rsid w:val="0055099F"/>
    <w:rsid w:val="00550C54"/>
    <w:rsid w:val="00550CBA"/>
    <w:rsid w:val="00550D22"/>
    <w:rsid w:val="00550E01"/>
    <w:rsid w:val="00551217"/>
    <w:rsid w:val="00551235"/>
    <w:rsid w:val="0055161E"/>
    <w:rsid w:val="0055165E"/>
    <w:rsid w:val="005517C0"/>
    <w:rsid w:val="005517CC"/>
    <w:rsid w:val="00551DA9"/>
    <w:rsid w:val="00551E08"/>
    <w:rsid w:val="00551EB4"/>
    <w:rsid w:val="00552266"/>
    <w:rsid w:val="0055230A"/>
    <w:rsid w:val="005524BE"/>
    <w:rsid w:val="005524FD"/>
    <w:rsid w:val="00552543"/>
    <w:rsid w:val="005526BC"/>
    <w:rsid w:val="005527F4"/>
    <w:rsid w:val="00552824"/>
    <w:rsid w:val="00552963"/>
    <w:rsid w:val="00552A32"/>
    <w:rsid w:val="00552AA9"/>
    <w:rsid w:val="00552DEE"/>
    <w:rsid w:val="00552FA5"/>
    <w:rsid w:val="005530EF"/>
    <w:rsid w:val="0055311C"/>
    <w:rsid w:val="0055323B"/>
    <w:rsid w:val="0055339D"/>
    <w:rsid w:val="005533A5"/>
    <w:rsid w:val="00553521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EB4"/>
    <w:rsid w:val="00554F55"/>
    <w:rsid w:val="00555312"/>
    <w:rsid w:val="00555599"/>
    <w:rsid w:val="00555856"/>
    <w:rsid w:val="00555A13"/>
    <w:rsid w:val="00556188"/>
    <w:rsid w:val="005566A5"/>
    <w:rsid w:val="00556790"/>
    <w:rsid w:val="005567D4"/>
    <w:rsid w:val="00556815"/>
    <w:rsid w:val="0055686E"/>
    <w:rsid w:val="00556A86"/>
    <w:rsid w:val="00556B93"/>
    <w:rsid w:val="00556F72"/>
    <w:rsid w:val="00556F92"/>
    <w:rsid w:val="0055741D"/>
    <w:rsid w:val="0055789A"/>
    <w:rsid w:val="005600F8"/>
    <w:rsid w:val="00560656"/>
    <w:rsid w:val="00560D77"/>
    <w:rsid w:val="00560D9A"/>
    <w:rsid w:val="00560ED0"/>
    <w:rsid w:val="00560F09"/>
    <w:rsid w:val="005610B6"/>
    <w:rsid w:val="00561154"/>
    <w:rsid w:val="005614FC"/>
    <w:rsid w:val="00561524"/>
    <w:rsid w:val="00561746"/>
    <w:rsid w:val="00561939"/>
    <w:rsid w:val="00561992"/>
    <w:rsid w:val="00562111"/>
    <w:rsid w:val="005622DC"/>
    <w:rsid w:val="0056240C"/>
    <w:rsid w:val="00562565"/>
    <w:rsid w:val="00562AC3"/>
    <w:rsid w:val="00562B22"/>
    <w:rsid w:val="00562BC2"/>
    <w:rsid w:val="00562CD4"/>
    <w:rsid w:val="00562E48"/>
    <w:rsid w:val="00563247"/>
    <w:rsid w:val="00563411"/>
    <w:rsid w:val="0056355B"/>
    <w:rsid w:val="00563569"/>
    <w:rsid w:val="00563603"/>
    <w:rsid w:val="005636C3"/>
    <w:rsid w:val="0056371E"/>
    <w:rsid w:val="00563769"/>
    <w:rsid w:val="00563B81"/>
    <w:rsid w:val="00563C1B"/>
    <w:rsid w:val="00563C55"/>
    <w:rsid w:val="00563D5C"/>
    <w:rsid w:val="00563DFA"/>
    <w:rsid w:val="005643C2"/>
    <w:rsid w:val="005644B5"/>
    <w:rsid w:val="005647A1"/>
    <w:rsid w:val="00564B43"/>
    <w:rsid w:val="00564F40"/>
    <w:rsid w:val="00564F80"/>
    <w:rsid w:val="0056511F"/>
    <w:rsid w:val="0056524E"/>
    <w:rsid w:val="005652CD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8FD"/>
    <w:rsid w:val="0056691B"/>
    <w:rsid w:val="00566D84"/>
    <w:rsid w:val="00566E36"/>
    <w:rsid w:val="00566E79"/>
    <w:rsid w:val="00567311"/>
    <w:rsid w:val="005673DA"/>
    <w:rsid w:val="005674E8"/>
    <w:rsid w:val="00567886"/>
    <w:rsid w:val="0056789C"/>
    <w:rsid w:val="00567AAC"/>
    <w:rsid w:val="00567BE9"/>
    <w:rsid w:val="00567F62"/>
    <w:rsid w:val="0057035D"/>
    <w:rsid w:val="00570516"/>
    <w:rsid w:val="00570578"/>
    <w:rsid w:val="005706C6"/>
    <w:rsid w:val="00570719"/>
    <w:rsid w:val="0057098D"/>
    <w:rsid w:val="00571088"/>
    <w:rsid w:val="00571628"/>
    <w:rsid w:val="00571888"/>
    <w:rsid w:val="005719A6"/>
    <w:rsid w:val="00571B01"/>
    <w:rsid w:val="00571CBF"/>
    <w:rsid w:val="00571CC4"/>
    <w:rsid w:val="00571E19"/>
    <w:rsid w:val="00572362"/>
    <w:rsid w:val="0057258D"/>
    <w:rsid w:val="00572611"/>
    <w:rsid w:val="00572693"/>
    <w:rsid w:val="005727BF"/>
    <w:rsid w:val="00572CD9"/>
    <w:rsid w:val="00572D5F"/>
    <w:rsid w:val="00572D7E"/>
    <w:rsid w:val="00572F11"/>
    <w:rsid w:val="00573065"/>
    <w:rsid w:val="00573172"/>
    <w:rsid w:val="00573236"/>
    <w:rsid w:val="0057339C"/>
    <w:rsid w:val="0057345A"/>
    <w:rsid w:val="00573881"/>
    <w:rsid w:val="005739B9"/>
    <w:rsid w:val="00573BF1"/>
    <w:rsid w:val="00573C1B"/>
    <w:rsid w:val="00573E86"/>
    <w:rsid w:val="00574291"/>
    <w:rsid w:val="005749A4"/>
    <w:rsid w:val="00574A87"/>
    <w:rsid w:val="00574C08"/>
    <w:rsid w:val="0057520F"/>
    <w:rsid w:val="0057527A"/>
    <w:rsid w:val="00575351"/>
    <w:rsid w:val="00575C97"/>
    <w:rsid w:val="00575ECB"/>
    <w:rsid w:val="00575F72"/>
    <w:rsid w:val="00576086"/>
    <w:rsid w:val="0057648A"/>
    <w:rsid w:val="005767EF"/>
    <w:rsid w:val="00576812"/>
    <w:rsid w:val="00576913"/>
    <w:rsid w:val="00576CB9"/>
    <w:rsid w:val="00576EEB"/>
    <w:rsid w:val="00577005"/>
    <w:rsid w:val="00577007"/>
    <w:rsid w:val="005770C6"/>
    <w:rsid w:val="00577345"/>
    <w:rsid w:val="00577366"/>
    <w:rsid w:val="005775EF"/>
    <w:rsid w:val="005777CC"/>
    <w:rsid w:val="00577836"/>
    <w:rsid w:val="00577AD4"/>
    <w:rsid w:val="00577C8B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FAD"/>
    <w:rsid w:val="0058223E"/>
    <w:rsid w:val="005823AD"/>
    <w:rsid w:val="00582546"/>
    <w:rsid w:val="005827CF"/>
    <w:rsid w:val="005828B9"/>
    <w:rsid w:val="00582955"/>
    <w:rsid w:val="00582A66"/>
    <w:rsid w:val="00582B90"/>
    <w:rsid w:val="00582E6F"/>
    <w:rsid w:val="0058344C"/>
    <w:rsid w:val="00583599"/>
    <w:rsid w:val="00583673"/>
    <w:rsid w:val="00583761"/>
    <w:rsid w:val="00583AF0"/>
    <w:rsid w:val="00583BB9"/>
    <w:rsid w:val="00584529"/>
    <w:rsid w:val="0058457C"/>
    <w:rsid w:val="0058473C"/>
    <w:rsid w:val="0058486E"/>
    <w:rsid w:val="00584B36"/>
    <w:rsid w:val="00584D08"/>
    <w:rsid w:val="00584E6A"/>
    <w:rsid w:val="005856E4"/>
    <w:rsid w:val="005857B3"/>
    <w:rsid w:val="00585F74"/>
    <w:rsid w:val="00586499"/>
    <w:rsid w:val="00586656"/>
    <w:rsid w:val="00586742"/>
    <w:rsid w:val="00586924"/>
    <w:rsid w:val="00586AE8"/>
    <w:rsid w:val="00586B32"/>
    <w:rsid w:val="00586BC6"/>
    <w:rsid w:val="00586BEA"/>
    <w:rsid w:val="00586E3C"/>
    <w:rsid w:val="0058766B"/>
    <w:rsid w:val="005878EE"/>
    <w:rsid w:val="00587B12"/>
    <w:rsid w:val="0059047F"/>
    <w:rsid w:val="00590815"/>
    <w:rsid w:val="005908EB"/>
    <w:rsid w:val="005909D4"/>
    <w:rsid w:val="00590CA0"/>
    <w:rsid w:val="00590DE9"/>
    <w:rsid w:val="00590E2D"/>
    <w:rsid w:val="00590EC9"/>
    <w:rsid w:val="005915B8"/>
    <w:rsid w:val="00591658"/>
    <w:rsid w:val="00591724"/>
    <w:rsid w:val="00591B20"/>
    <w:rsid w:val="0059217E"/>
    <w:rsid w:val="00592555"/>
    <w:rsid w:val="005926F5"/>
    <w:rsid w:val="005927BD"/>
    <w:rsid w:val="00592805"/>
    <w:rsid w:val="00592956"/>
    <w:rsid w:val="00592C7A"/>
    <w:rsid w:val="00592D80"/>
    <w:rsid w:val="00593530"/>
    <w:rsid w:val="00593648"/>
    <w:rsid w:val="00593830"/>
    <w:rsid w:val="005940CE"/>
    <w:rsid w:val="005944AD"/>
    <w:rsid w:val="0059469F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2D0"/>
    <w:rsid w:val="005954BD"/>
    <w:rsid w:val="005954E7"/>
    <w:rsid w:val="005955F7"/>
    <w:rsid w:val="0059574B"/>
    <w:rsid w:val="00595889"/>
    <w:rsid w:val="00595D32"/>
    <w:rsid w:val="00595ED4"/>
    <w:rsid w:val="005960E3"/>
    <w:rsid w:val="005963A5"/>
    <w:rsid w:val="0059641F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37C"/>
    <w:rsid w:val="00597ADE"/>
    <w:rsid w:val="00597E50"/>
    <w:rsid w:val="005A00EF"/>
    <w:rsid w:val="005A032D"/>
    <w:rsid w:val="005A03F2"/>
    <w:rsid w:val="005A0511"/>
    <w:rsid w:val="005A0711"/>
    <w:rsid w:val="005A0C6F"/>
    <w:rsid w:val="005A0E2B"/>
    <w:rsid w:val="005A0E44"/>
    <w:rsid w:val="005A0EA9"/>
    <w:rsid w:val="005A11C1"/>
    <w:rsid w:val="005A126C"/>
    <w:rsid w:val="005A13D0"/>
    <w:rsid w:val="005A15C8"/>
    <w:rsid w:val="005A1778"/>
    <w:rsid w:val="005A1888"/>
    <w:rsid w:val="005A1923"/>
    <w:rsid w:val="005A1992"/>
    <w:rsid w:val="005A1C65"/>
    <w:rsid w:val="005A1FC4"/>
    <w:rsid w:val="005A2339"/>
    <w:rsid w:val="005A2498"/>
    <w:rsid w:val="005A25B3"/>
    <w:rsid w:val="005A2F8F"/>
    <w:rsid w:val="005A32BF"/>
    <w:rsid w:val="005A350B"/>
    <w:rsid w:val="005A355C"/>
    <w:rsid w:val="005A3BF3"/>
    <w:rsid w:val="005A3E03"/>
    <w:rsid w:val="005A3E76"/>
    <w:rsid w:val="005A43B2"/>
    <w:rsid w:val="005A46CA"/>
    <w:rsid w:val="005A4711"/>
    <w:rsid w:val="005A479E"/>
    <w:rsid w:val="005A480E"/>
    <w:rsid w:val="005A4916"/>
    <w:rsid w:val="005A4B4D"/>
    <w:rsid w:val="005A4D68"/>
    <w:rsid w:val="005A501D"/>
    <w:rsid w:val="005A5486"/>
    <w:rsid w:val="005A57D2"/>
    <w:rsid w:val="005A6056"/>
    <w:rsid w:val="005A60BE"/>
    <w:rsid w:val="005A6771"/>
    <w:rsid w:val="005A67FC"/>
    <w:rsid w:val="005A68B7"/>
    <w:rsid w:val="005A719F"/>
    <w:rsid w:val="005A7378"/>
    <w:rsid w:val="005A7731"/>
    <w:rsid w:val="005A778D"/>
    <w:rsid w:val="005A77D3"/>
    <w:rsid w:val="005A7A45"/>
    <w:rsid w:val="005A7DD5"/>
    <w:rsid w:val="005A7E9D"/>
    <w:rsid w:val="005A7EBA"/>
    <w:rsid w:val="005B05C0"/>
    <w:rsid w:val="005B08E6"/>
    <w:rsid w:val="005B0990"/>
    <w:rsid w:val="005B0DA5"/>
    <w:rsid w:val="005B1256"/>
    <w:rsid w:val="005B12A0"/>
    <w:rsid w:val="005B12F7"/>
    <w:rsid w:val="005B1357"/>
    <w:rsid w:val="005B18D7"/>
    <w:rsid w:val="005B1A1E"/>
    <w:rsid w:val="005B1EBE"/>
    <w:rsid w:val="005B205B"/>
    <w:rsid w:val="005B211A"/>
    <w:rsid w:val="005B2123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D4"/>
    <w:rsid w:val="005B41D8"/>
    <w:rsid w:val="005B4559"/>
    <w:rsid w:val="005B485C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89E"/>
    <w:rsid w:val="005B6999"/>
    <w:rsid w:val="005B6B1E"/>
    <w:rsid w:val="005B6E40"/>
    <w:rsid w:val="005B70E2"/>
    <w:rsid w:val="005B72BC"/>
    <w:rsid w:val="005B75E5"/>
    <w:rsid w:val="005B7684"/>
    <w:rsid w:val="005C02FD"/>
    <w:rsid w:val="005C05DC"/>
    <w:rsid w:val="005C0792"/>
    <w:rsid w:val="005C0BD7"/>
    <w:rsid w:val="005C0D7E"/>
    <w:rsid w:val="005C0E0F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06A"/>
    <w:rsid w:val="005C38DE"/>
    <w:rsid w:val="005C3FCD"/>
    <w:rsid w:val="005C413F"/>
    <w:rsid w:val="005C4255"/>
    <w:rsid w:val="005C4283"/>
    <w:rsid w:val="005C43CD"/>
    <w:rsid w:val="005C462A"/>
    <w:rsid w:val="005C46C7"/>
    <w:rsid w:val="005C4C67"/>
    <w:rsid w:val="005C4D26"/>
    <w:rsid w:val="005C4D8C"/>
    <w:rsid w:val="005C5065"/>
    <w:rsid w:val="005C5128"/>
    <w:rsid w:val="005C52C6"/>
    <w:rsid w:val="005C5607"/>
    <w:rsid w:val="005C5667"/>
    <w:rsid w:val="005C56AE"/>
    <w:rsid w:val="005C5726"/>
    <w:rsid w:val="005C5A0A"/>
    <w:rsid w:val="005C5B0E"/>
    <w:rsid w:val="005C5C3D"/>
    <w:rsid w:val="005C5D83"/>
    <w:rsid w:val="005C5D8E"/>
    <w:rsid w:val="005C5FDC"/>
    <w:rsid w:val="005C5FF3"/>
    <w:rsid w:val="005C665A"/>
    <w:rsid w:val="005C68B8"/>
    <w:rsid w:val="005C697D"/>
    <w:rsid w:val="005C6A7B"/>
    <w:rsid w:val="005C6E0A"/>
    <w:rsid w:val="005C6E14"/>
    <w:rsid w:val="005C7676"/>
    <w:rsid w:val="005C76C3"/>
    <w:rsid w:val="005C7704"/>
    <w:rsid w:val="005C7AA6"/>
    <w:rsid w:val="005C7C36"/>
    <w:rsid w:val="005C7D54"/>
    <w:rsid w:val="005D00E6"/>
    <w:rsid w:val="005D0410"/>
    <w:rsid w:val="005D049E"/>
    <w:rsid w:val="005D0683"/>
    <w:rsid w:val="005D0805"/>
    <w:rsid w:val="005D0AF7"/>
    <w:rsid w:val="005D1A2D"/>
    <w:rsid w:val="005D1C4C"/>
    <w:rsid w:val="005D1E5B"/>
    <w:rsid w:val="005D2023"/>
    <w:rsid w:val="005D2471"/>
    <w:rsid w:val="005D24BA"/>
    <w:rsid w:val="005D255B"/>
    <w:rsid w:val="005D27B5"/>
    <w:rsid w:val="005D27FA"/>
    <w:rsid w:val="005D2B81"/>
    <w:rsid w:val="005D305E"/>
    <w:rsid w:val="005D341B"/>
    <w:rsid w:val="005D3665"/>
    <w:rsid w:val="005D3D81"/>
    <w:rsid w:val="005D3DE4"/>
    <w:rsid w:val="005D42DE"/>
    <w:rsid w:val="005D4B88"/>
    <w:rsid w:val="005D4D77"/>
    <w:rsid w:val="005D4DD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EFB"/>
    <w:rsid w:val="005D5F38"/>
    <w:rsid w:val="005D6036"/>
    <w:rsid w:val="005D60E9"/>
    <w:rsid w:val="005D64D2"/>
    <w:rsid w:val="005D64E3"/>
    <w:rsid w:val="005D656D"/>
    <w:rsid w:val="005D6733"/>
    <w:rsid w:val="005D6B77"/>
    <w:rsid w:val="005D6FF5"/>
    <w:rsid w:val="005D70F8"/>
    <w:rsid w:val="005D72CA"/>
    <w:rsid w:val="005D73F6"/>
    <w:rsid w:val="005D740A"/>
    <w:rsid w:val="005D744E"/>
    <w:rsid w:val="005D7500"/>
    <w:rsid w:val="005D76C9"/>
    <w:rsid w:val="005D77F7"/>
    <w:rsid w:val="005D796E"/>
    <w:rsid w:val="005D7BD8"/>
    <w:rsid w:val="005D7BEF"/>
    <w:rsid w:val="005D7CCE"/>
    <w:rsid w:val="005D7CCF"/>
    <w:rsid w:val="005D7F0C"/>
    <w:rsid w:val="005D7F3B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D7"/>
    <w:rsid w:val="005E110C"/>
    <w:rsid w:val="005E136E"/>
    <w:rsid w:val="005E1494"/>
    <w:rsid w:val="005E1787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304C"/>
    <w:rsid w:val="005E33DE"/>
    <w:rsid w:val="005E3982"/>
    <w:rsid w:val="005E3C35"/>
    <w:rsid w:val="005E3E4C"/>
    <w:rsid w:val="005E3F24"/>
    <w:rsid w:val="005E3F95"/>
    <w:rsid w:val="005E41E0"/>
    <w:rsid w:val="005E42A7"/>
    <w:rsid w:val="005E445A"/>
    <w:rsid w:val="005E484F"/>
    <w:rsid w:val="005E4924"/>
    <w:rsid w:val="005E4D92"/>
    <w:rsid w:val="005E4DE6"/>
    <w:rsid w:val="005E4E28"/>
    <w:rsid w:val="005E4F99"/>
    <w:rsid w:val="005E5398"/>
    <w:rsid w:val="005E53B2"/>
    <w:rsid w:val="005E577D"/>
    <w:rsid w:val="005E5ED1"/>
    <w:rsid w:val="005E62DA"/>
    <w:rsid w:val="005E6362"/>
    <w:rsid w:val="005E639A"/>
    <w:rsid w:val="005E63E8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F03D5"/>
    <w:rsid w:val="005F053C"/>
    <w:rsid w:val="005F08A3"/>
    <w:rsid w:val="005F09D3"/>
    <w:rsid w:val="005F0A93"/>
    <w:rsid w:val="005F0B83"/>
    <w:rsid w:val="005F0C8A"/>
    <w:rsid w:val="005F129C"/>
    <w:rsid w:val="005F12A1"/>
    <w:rsid w:val="005F13C6"/>
    <w:rsid w:val="005F1637"/>
    <w:rsid w:val="005F187C"/>
    <w:rsid w:val="005F1917"/>
    <w:rsid w:val="005F191E"/>
    <w:rsid w:val="005F1961"/>
    <w:rsid w:val="005F1A9D"/>
    <w:rsid w:val="005F1FA6"/>
    <w:rsid w:val="005F1FAA"/>
    <w:rsid w:val="005F2002"/>
    <w:rsid w:val="005F20B2"/>
    <w:rsid w:val="005F232F"/>
    <w:rsid w:val="005F235F"/>
    <w:rsid w:val="005F282C"/>
    <w:rsid w:val="005F2C95"/>
    <w:rsid w:val="005F2D34"/>
    <w:rsid w:val="005F3319"/>
    <w:rsid w:val="005F396A"/>
    <w:rsid w:val="005F39D0"/>
    <w:rsid w:val="005F3E93"/>
    <w:rsid w:val="005F3FCE"/>
    <w:rsid w:val="005F4001"/>
    <w:rsid w:val="005F4114"/>
    <w:rsid w:val="005F42FA"/>
    <w:rsid w:val="005F4421"/>
    <w:rsid w:val="005F4618"/>
    <w:rsid w:val="005F4686"/>
    <w:rsid w:val="005F4B1E"/>
    <w:rsid w:val="005F4C63"/>
    <w:rsid w:val="005F4D8D"/>
    <w:rsid w:val="005F4F4E"/>
    <w:rsid w:val="005F57EA"/>
    <w:rsid w:val="005F5D13"/>
    <w:rsid w:val="005F5DC0"/>
    <w:rsid w:val="005F61CA"/>
    <w:rsid w:val="005F63DA"/>
    <w:rsid w:val="005F6B2B"/>
    <w:rsid w:val="005F6E1B"/>
    <w:rsid w:val="005F6FB9"/>
    <w:rsid w:val="005F7153"/>
    <w:rsid w:val="005F721B"/>
    <w:rsid w:val="005F7363"/>
    <w:rsid w:val="005F77F9"/>
    <w:rsid w:val="005F7A0C"/>
    <w:rsid w:val="005F7C1A"/>
    <w:rsid w:val="005F7D1B"/>
    <w:rsid w:val="006002B8"/>
    <w:rsid w:val="00600524"/>
    <w:rsid w:val="00600CA8"/>
    <w:rsid w:val="00600D18"/>
    <w:rsid w:val="00601165"/>
    <w:rsid w:val="006011F6"/>
    <w:rsid w:val="006012F3"/>
    <w:rsid w:val="00601311"/>
    <w:rsid w:val="00601461"/>
    <w:rsid w:val="00601504"/>
    <w:rsid w:val="0060168D"/>
    <w:rsid w:val="00601744"/>
    <w:rsid w:val="0060176F"/>
    <w:rsid w:val="006017D8"/>
    <w:rsid w:val="006019F9"/>
    <w:rsid w:val="00601A26"/>
    <w:rsid w:val="00601AE2"/>
    <w:rsid w:val="00601B6F"/>
    <w:rsid w:val="00601FAE"/>
    <w:rsid w:val="00602749"/>
    <w:rsid w:val="00602D6A"/>
    <w:rsid w:val="00602E51"/>
    <w:rsid w:val="00602F48"/>
    <w:rsid w:val="00603126"/>
    <w:rsid w:val="00603173"/>
    <w:rsid w:val="00603276"/>
    <w:rsid w:val="00603318"/>
    <w:rsid w:val="0060338E"/>
    <w:rsid w:val="006033BB"/>
    <w:rsid w:val="0060347B"/>
    <w:rsid w:val="00603699"/>
    <w:rsid w:val="006038CB"/>
    <w:rsid w:val="00603904"/>
    <w:rsid w:val="00603B4E"/>
    <w:rsid w:val="00603B7A"/>
    <w:rsid w:val="00603D3A"/>
    <w:rsid w:val="00603FB5"/>
    <w:rsid w:val="006040ED"/>
    <w:rsid w:val="006041D2"/>
    <w:rsid w:val="00604BC9"/>
    <w:rsid w:val="00604CDE"/>
    <w:rsid w:val="006050D1"/>
    <w:rsid w:val="006055E9"/>
    <w:rsid w:val="00605640"/>
    <w:rsid w:val="00605839"/>
    <w:rsid w:val="00605DD6"/>
    <w:rsid w:val="006060B3"/>
    <w:rsid w:val="006060BE"/>
    <w:rsid w:val="0060632D"/>
    <w:rsid w:val="00606438"/>
    <w:rsid w:val="006064F9"/>
    <w:rsid w:val="0060672A"/>
    <w:rsid w:val="006067AF"/>
    <w:rsid w:val="00606A2B"/>
    <w:rsid w:val="00606BEA"/>
    <w:rsid w:val="00606EA9"/>
    <w:rsid w:val="0060703E"/>
    <w:rsid w:val="006071DA"/>
    <w:rsid w:val="006071DE"/>
    <w:rsid w:val="00607479"/>
    <w:rsid w:val="0060774F"/>
    <w:rsid w:val="00607A5E"/>
    <w:rsid w:val="00607C82"/>
    <w:rsid w:val="00607E7A"/>
    <w:rsid w:val="00607EDF"/>
    <w:rsid w:val="00607F10"/>
    <w:rsid w:val="00610195"/>
    <w:rsid w:val="00610380"/>
    <w:rsid w:val="00610401"/>
    <w:rsid w:val="006107E0"/>
    <w:rsid w:val="006108F2"/>
    <w:rsid w:val="00610E2D"/>
    <w:rsid w:val="00610E4E"/>
    <w:rsid w:val="00610F1D"/>
    <w:rsid w:val="006111E8"/>
    <w:rsid w:val="00611233"/>
    <w:rsid w:val="006112F8"/>
    <w:rsid w:val="00611550"/>
    <w:rsid w:val="0061161A"/>
    <w:rsid w:val="0061196B"/>
    <w:rsid w:val="00611BF9"/>
    <w:rsid w:val="006120BB"/>
    <w:rsid w:val="00612348"/>
    <w:rsid w:val="00612577"/>
    <w:rsid w:val="00612BAC"/>
    <w:rsid w:val="006132CC"/>
    <w:rsid w:val="0061337F"/>
    <w:rsid w:val="006134DE"/>
    <w:rsid w:val="00613512"/>
    <w:rsid w:val="006136D3"/>
    <w:rsid w:val="006139B4"/>
    <w:rsid w:val="00613A4E"/>
    <w:rsid w:val="00613A92"/>
    <w:rsid w:val="00613ACC"/>
    <w:rsid w:val="00613B0A"/>
    <w:rsid w:val="00614182"/>
    <w:rsid w:val="006142C6"/>
    <w:rsid w:val="00614334"/>
    <w:rsid w:val="00614C6C"/>
    <w:rsid w:val="00614CD0"/>
    <w:rsid w:val="0061545D"/>
    <w:rsid w:val="0061583C"/>
    <w:rsid w:val="00615B23"/>
    <w:rsid w:val="00615C83"/>
    <w:rsid w:val="0061613F"/>
    <w:rsid w:val="00616218"/>
    <w:rsid w:val="00616271"/>
    <w:rsid w:val="00616286"/>
    <w:rsid w:val="00616423"/>
    <w:rsid w:val="0061664D"/>
    <w:rsid w:val="00616A19"/>
    <w:rsid w:val="00616A59"/>
    <w:rsid w:val="00616B2F"/>
    <w:rsid w:val="00616CA7"/>
    <w:rsid w:val="00616EA6"/>
    <w:rsid w:val="00617187"/>
    <w:rsid w:val="0061744A"/>
    <w:rsid w:val="006176B6"/>
    <w:rsid w:val="006179A4"/>
    <w:rsid w:val="006179FB"/>
    <w:rsid w:val="00617B30"/>
    <w:rsid w:val="00617C2B"/>
    <w:rsid w:val="00617FBF"/>
    <w:rsid w:val="00620275"/>
    <w:rsid w:val="006203E6"/>
    <w:rsid w:val="00620959"/>
    <w:rsid w:val="00620E2C"/>
    <w:rsid w:val="006212C2"/>
    <w:rsid w:val="006215F3"/>
    <w:rsid w:val="00621EF5"/>
    <w:rsid w:val="00621F1D"/>
    <w:rsid w:val="00622316"/>
    <w:rsid w:val="00622372"/>
    <w:rsid w:val="006224A5"/>
    <w:rsid w:val="00622814"/>
    <w:rsid w:val="00622910"/>
    <w:rsid w:val="00622D98"/>
    <w:rsid w:val="00622E60"/>
    <w:rsid w:val="00622EE5"/>
    <w:rsid w:val="00623145"/>
    <w:rsid w:val="0062347C"/>
    <w:rsid w:val="006236CD"/>
    <w:rsid w:val="0062379E"/>
    <w:rsid w:val="006237D8"/>
    <w:rsid w:val="00623E4D"/>
    <w:rsid w:val="00623ED8"/>
    <w:rsid w:val="00623EDA"/>
    <w:rsid w:val="00623FDE"/>
    <w:rsid w:val="00624218"/>
    <w:rsid w:val="00624439"/>
    <w:rsid w:val="006248CF"/>
    <w:rsid w:val="0062494F"/>
    <w:rsid w:val="006250A7"/>
    <w:rsid w:val="00625B4E"/>
    <w:rsid w:val="00625B65"/>
    <w:rsid w:val="00625D24"/>
    <w:rsid w:val="00625FE7"/>
    <w:rsid w:val="006260E4"/>
    <w:rsid w:val="0062625F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8F6"/>
    <w:rsid w:val="0062798E"/>
    <w:rsid w:val="00627AC8"/>
    <w:rsid w:val="00627D7C"/>
    <w:rsid w:val="006302C2"/>
    <w:rsid w:val="006302F7"/>
    <w:rsid w:val="00630314"/>
    <w:rsid w:val="00630512"/>
    <w:rsid w:val="00630803"/>
    <w:rsid w:val="00630829"/>
    <w:rsid w:val="0063089C"/>
    <w:rsid w:val="00630968"/>
    <w:rsid w:val="00630A51"/>
    <w:rsid w:val="00630ADC"/>
    <w:rsid w:val="00630B35"/>
    <w:rsid w:val="006313D5"/>
    <w:rsid w:val="00631731"/>
    <w:rsid w:val="00631937"/>
    <w:rsid w:val="00631B9F"/>
    <w:rsid w:val="00631E2D"/>
    <w:rsid w:val="00631E3A"/>
    <w:rsid w:val="00632131"/>
    <w:rsid w:val="0063238C"/>
    <w:rsid w:val="006324A7"/>
    <w:rsid w:val="006325E5"/>
    <w:rsid w:val="00632610"/>
    <w:rsid w:val="0063272F"/>
    <w:rsid w:val="0063294B"/>
    <w:rsid w:val="006329D9"/>
    <w:rsid w:val="00632B3A"/>
    <w:rsid w:val="00632C83"/>
    <w:rsid w:val="006330E3"/>
    <w:rsid w:val="0063341C"/>
    <w:rsid w:val="00633526"/>
    <w:rsid w:val="00633581"/>
    <w:rsid w:val="00633891"/>
    <w:rsid w:val="00633A05"/>
    <w:rsid w:val="00633C38"/>
    <w:rsid w:val="00633CE3"/>
    <w:rsid w:val="00633D23"/>
    <w:rsid w:val="00634339"/>
    <w:rsid w:val="0063457E"/>
    <w:rsid w:val="0063483B"/>
    <w:rsid w:val="00634961"/>
    <w:rsid w:val="00634A5C"/>
    <w:rsid w:val="006350F0"/>
    <w:rsid w:val="00635270"/>
    <w:rsid w:val="006352C1"/>
    <w:rsid w:val="00635421"/>
    <w:rsid w:val="00635440"/>
    <w:rsid w:val="0063563D"/>
    <w:rsid w:val="00635A15"/>
    <w:rsid w:val="00635A5C"/>
    <w:rsid w:val="006365C8"/>
    <w:rsid w:val="006365D8"/>
    <w:rsid w:val="00636A56"/>
    <w:rsid w:val="00637046"/>
    <w:rsid w:val="006370C7"/>
    <w:rsid w:val="0063712E"/>
    <w:rsid w:val="006372A1"/>
    <w:rsid w:val="00637655"/>
    <w:rsid w:val="00637B90"/>
    <w:rsid w:val="00637C34"/>
    <w:rsid w:val="00640977"/>
    <w:rsid w:val="00640C36"/>
    <w:rsid w:val="00640C54"/>
    <w:rsid w:val="00640E59"/>
    <w:rsid w:val="006410B4"/>
    <w:rsid w:val="0064112C"/>
    <w:rsid w:val="0064129D"/>
    <w:rsid w:val="00641802"/>
    <w:rsid w:val="00641875"/>
    <w:rsid w:val="00641B1D"/>
    <w:rsid w:val="00641B9A"/>
    <w:rsid w:val="00641D2E"/>
    <w:rsid w:val="00642044"/>
    <w:rsid w:val="0064204F"/>
    <w:rsid w:val="0064207B"/>
    <w:rsid w:val="006421BD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6D5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BFF"/>
    <w:rsid w:val="00644C6B"/>
    <w:rsid w:val="00644F5F"/>
    <w:rsid w:val="00644FDA"/>
    <w:rsid w:val="006451B5"/>
    <w:rsid w:val="0064520B"/>
    <w:rsid w:val="00645232"/>
    <w:rsid w:val="00645327"/>
    <w:rsid w:val="0064580F"/>
    <w:rsid w:val="006458BE"/>
    <w:rsid w:val="0064592C"/>
    <w:rsid w:val="00645D0C"/>
    <w:rsid w:val="00646227"/>
    <w:rsid w:val="0064628B"/>
    <w:rsid w:val="00646383"/>
    <w:rsid w:val="006463EC"/>
    <w:rsid w:val="00646422"/>
    <w:rsid w:val="006466F0"/>
    <w:rsid w:val="0064686E"/>
    <w:rsid w:val="00646B79"/>
    <w:rsid w:val="00646EFA"/>
    <w:rsid w:val="00646F6C"/>
    <w:rsid w:val="0064721A"/>
    <w:rsid w:val="00647B3E"/>
    <w:rsid w:val="00647B5D"/>
    <w:rsid w:val="00650005"/>
    <w:rsid w:val="0065001F"/>
    <w:rsid w:val="0065017A"/>
    <w:rsid w:val="00650699"/>
    <w:rsid w:val="00650A1D"/>
    <w:rsid w:val="00650BB9"/>
    <w:rsid w:val="00650C93"/>
    <w:rsid w:val="00650D22"/>
    <w:rsid w:val="00650E59"/>
    <w:rsid w:val="00651413"/>
    <w:rsid w:val="0065142C"/>
    <w:rsid w:val="0065152D"/>
    <w:rsid w:val="006516B8"/>
    <w:rsid w:val="00651818"/>
    <w:rsid w:val="006519A2"/>
    <w:rsid w:val="00651A7B"/>
    <w:rsid w:val="00651C3C"/>
    <w:rsid w:val="00652076"/>
    <w:rsid w:val="006520ED"/>
    <w:rsid w:val="0065215E"/>
    <w:rsid w:val="00652447"/>
    <w:rsid w:val="006524D7"/>
    <w:rsid w:val="00652550"/>
    <w:rsid w:val="00652DD9"/>
    <w:rsid w:val="006533A5"/>
    <w:rsid w:val="006534DA"/>
    <w:rsid w:val="00653C31"/>
    <w:rsid w:val="00653D9F"/>
    <w:rsid w:val="00653DC6"/>
    <w:rsid w:val="0065422F"/>
    <w:rsid w:val="006542C9"/>
    <w:rsid w:val="006543B0"/>
    <w:rsid w:val="00654571"/>
    <w:rsid w:val="006545D5"/>
    <w:rsid w:val="00654755"/>
    <w:rsid w:val="00654864"/>
    <w:rsid w:val="0065491A"/>
    <w:rsid w:val="00654AA7"/>
    <w:rsid w:val="00654E54"/>
    <w:rsid w:val="00654FD3"/>
    <w:rsid w:val="006552F7"/>
    <w:rsid w:val="0065552A"/>
    <w:rsid w:val="006555D9"/>
    <w:rsid w:val="00655623"/>
    <w:rsid w:val="00655776"/>
    <w:rsid w:val="00655BD5"/>
    <w:rsid w:val="00655E60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F6D"/>
    <w:rsid w:val="0066009F"/>
    <w:rsid w:val="00660305"/>
    <w:rsid w:val="006603CE"/>
    <w:rsid w:val="0066075B"/>
    <w:rsid w:val="00660D33"/>
    <w:rsid w:val="00660F75"/>
    <w:rsid w:val="00660FAF"/>
    <w:rsid w:val="006617A0"/>
    <w:rsid w:val="006617C0"/>
    <w:rsid w:val="006619BD"/>
    <w:rsid w:val="00661B67"/>
    <w:rsid w:val="00661E9B"/>
    <w:rsid w:val="00661EA1"/>
    <w:rsid w:val="00662118"/>
    <w:rsid w:val="00662BA7"/>
    <w:rsid w:val="00662FBD"/>
    <w:rsid w:val="00663264"/>
    <w:rsid w:val="0066346F"/>
    <w:rsid w:val="0066355C"/>
    <w:rsid w:val="006638B1"/>
    <w:rsid w:val="00663959"/>
    <w:rsid w:val="00663963"/>
    <w:rsid w:val="00663B09"/>
    <w:rsid w:val="00663BBF"/>
    <w:rsid w:val="00663DD8"/>
    <w:rsid w:val="00663E28"/>
    <w:rsid w:val="00664062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F00"/>
    <w:rsid w:val="00665F15"/>
    <w:rsid w:val="00665F77"/>
    <w:rsid w:val="00665F7D"/>
    <w:rsid w:val="0066612C"/>
    <w:rsid w:val="0066632C"/>
    <w:rsid w:val="00666404"/>
    <w:rsid w:val="00666868"/>
    <w:rsid w:val="006669B7"/>
    <w:rsid w:val="006669F2"/>
    <w:rsid w:val="00666B70"/>
    <w:rsid w:val="00666C99"/>
    <w:rsid w:val="006670BC"/>
    <w:rsid w:val="00667474"/>
    <w:rsid w:val="00667803"/>
    <w:rsid w:val="006679DE"/>
    <w:rsid w:val="00670171"/>
    <w:rsid w:val="0067036A"/>
    <w:rsid w:val="00670410"/>
    <w:rsid w:val="006709A4"/>
    <w:rsid w:val="00670D29"/>
    <w:rsid w:val="00670DF6"/>
    <w:rsid w:val="00670F7C"/>
    <w:rsid w:val="006712F4"/>
    <w:rsid w:val="00671722"/>
    <w:rsid w:val="00671755"/>
    <w:rsid w:val="00671761"/>
    <w:rsid w:val="00671884"/>
    <w:rsid w:val="006718D0"/>
    <w:rsid w:val="00671924"/>
    <w:rsid w:val="006719A5"/>
    <w:rsid w:val="006719C8"/>
    <w:rsid w:val="00671CF7"/>
    <w:rsid w:val="00671DF6"/>
    <w:rsid w:val="00672215"/>
    <w:rsid w:val="006723F8"/>
    <w:rsid w:val="00672427"/>
    <w:rsid w:val="00672434"/>
    <w:rsid w:val="0067247D"/>
    <w:rsid w:val="0067257F"/>
    <w:rsid w:val="0067276B"/>
    <w:rsid w:val="006728D9"/>
    <w:rsid w:val="006728F3"/>
    <w:rsid w:val="00672B00"/>
    <w:rsid w:val="00672BAF"/>
    <w:rsid w:val="00672C1F"/>
    <w:rsid w:val="00672E65"/>
    <w:rsid w:val="00672EA0"/>
    <w:rsid w:val="00672F56"/>
    <w:rsid w:val="006730D7"/>
    <w:rsid w:val="00673347"/>
    <w:rsid w:val="0067358B"/>
    <w:rsid w:val="0067372A"/>
    <w:rsid w:val="00673756"/>
    <w:rsid w:val="00673899"/>
    <w:rsid w:val="00673C73"/>
    <w:rsid w:val="00673EDB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809"/>
    <w:rsid w:val="00675A9E"/>
    <w:rsid w:val="00675C4E"/>
    <w:rsid w:val="00675DF0"/>
    <w:rsid w:val="00675E95"/>
    <w:rsid w:val="00675E9E"/>
    <w:rsid w:val="006760D0"/>
    <w:rsid w:val="00676219"/>
    <w:rsid w:val="00676222"/>
    <w:rsid w:val="0067657E"/>
    <w:rsid w:val="0067662C"/>
    <w:rsid w:val="00676752"/>
    <w:rsid w:val="00676858"/>
    <w:rsid w:val="006768FB"/>
    <w:rsid w:val="0067697B"/>
    <w:rsid w:val="00676BC3"/>
    <w:rsid w:val="00676C43"/>
    <w:rsid w:val="00676CB6"/>
    <w:rsid w:val="00677044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052"/>
    <w:rsid w:val="00680101"/>
    <w:rsid w:val="0068050F"/>
    <w:rsid w:val="00680813"/>
    <w:rsid w:val="0068084C"/>
    <w:rsid w:val="00680886"/>
    <w:rsid w:val="00680A08"/>
    <w:rsid w:val="00680C0E"/>
    <w:rsid w:val="00680D97"/>
    <w:rsid w:val="00681116"/>
    <w:rsid w:val="00681183"/>
    <w:rsid w:val="00681270"/>
    <w:rsid w:val="00681460"/>
    <w:rsid w:val="00681858"/>
    <w:rsid w:val="006819A4"/>
    <w:rsid w:val="00681B38"/>
    <w:rsid w:val="00681B90"/>
    <w:rsid w:val="00681DB4"/>
    <w:rsid w:val="00681DD3"/>
    <w:rsid w:val="00681F3F"/>
    <w:rsid w:val="006822B0"/>
    <w:rsid w:val="00682478"/>
    <w:rsid w:val="00682591"/>
    <w:rsid w:val="00682A8C"/>
    <w:rsid w:val="00682BDA"/>
    <w:rsid w:val="00682C04"/>
    <w:rsid w:val="00682F4F"/>
    <w:rsid w:val="00682FB2"/>
    <w:rsid w:val="00683089"/>
    <w:rsid w:val="0068313E"/>
    <w:rsid w:val="00683342"/>
    <w:rsid w:val="0068389E"/>
    <w:rsid w:val="0068395E"/>
    <w:rsid w:val="006839E6"/>
    <w:rsid w:val="00684312"/>
    <w:rsid w:val="00684798"/>
    <w:rsid w:val="006847F8"/>
    <w:rsid w:val="006848FF"/>
    <w:rsid w:val="00684E3C"/>
    <w:rsid w:val="00684EDE"/>
    <w:rsid w:val="006852B8"/>
    <w:rsid w:val="00685327"/>
    <w:rsid w:val="0068598F"/>
    <w:rsid w:val="00685AE5"/>
    <w:rsid w:val="00685B62"/>
    <w:rsid w:val="00685C76"/>
    <w:rsid w:val="00685E97"/>
    <w:rsid w:val="006862BF"/>
    <w:rsid w:val="0068685E"/>
    <w:rsid w:val="006868CC"/>
    <w:rsid w:val="00686E02"/>
    <w:rsid w:val="00687601"/>
    <w:rsid w:val="00687979"/>
    <w:rsid w:val="006879FC"/>
    <w:rsid w:val="00687D53"/>
    <w:rsid w:val="00687DCD"/>
    <w:rsid w:val="00687EBB"/>
    <w:rsid w:val="006900EA"/>
    <w:rsid w:val="00690111"/>
    <w:rsid w:val="0069019E"/>
    <w:rsid w:val="0069059A"/>
    <w:rsid w:val="0069077A"/>
    <w:rsid w:val="00690832"/>
    <w:rsid w:val="00690BA0"/>
    <w:rsid w:val="00690C29"/>
    <w:rsid w:val="00690DF1"/>
    <w:rsid w:val="006911CB"/>
    <w:rsid w:val="0069120D"/>
    <w:rsid w:val="006914A6"/>
    <w:rsid w:val="006918B2"/>
    <w:rsid w:val="00691A6B"/>
    <w:rsid w:val="0069204F"/>
    <w:rsid w:val="00692400"/>
    <w:rsid w:val="0069240F"/>
    <w:rsid w:val="006924BC"/>
    <w:rsid w:val="00692714"/>
    <w:rsid w:val="00692AB8"/>
    <w:rsid w:val="00692F0E"/>
    <w:rsid w:val="0069326F"/>
    <w:rsid w:val="0069339B"/>
    <w:rsid w:val="00693518"/>
    <w:rsid w:val="00693786"/>
    <w:rsid w:val="0069388A"/>
    <w:rsid w:val="00693A53"/>
    <w:rsid w:val="00693B40"/>
    <w:rsid w:val="00693C02"/>
    <w:rsid w:val="006944E0"/>
    <w:rsid w:val="0069460E"/>
    <w:rsid w:val="00694788"/>
    <w:rsid w:val="00694CEF"/>
    <w:rsid w:val="00694D21"/>
    <w:rsid w:val="00694E5F"/>
    <w:rsid w:val="00694EB8"/>
    <w:rsid w:val="00694EEB"/>
    <w:rsid w:val="00695071"/>
    <w:rsid w:val="00695169"/>
    <w:rsid w:val="00695393"/>
    <w:rsid w:val="00695483"/>
    <w:rsid w:val="00695541"/>
    <w:rsid w:val="0069581A"/>
    <w:rsid w:val="00695BB8"/>
    <w:rsid w:val="00695FE4"/>
    <w:rsid w:val="00696012"/>
    <w:rsid w:val="0069624C"/>
    <w:rsid w:val="00696302"/>
    <w:rsid w:val="00696460"/>
    <w:rsid w:val="0069659D"/>
    <w:rsid w:val="00696677"/>
    <w:rsid w:val="00696698"/>
    <w:rsid w:val="00696BD4"/>
    <w:rsid w:val="00696E6C"/>
    <w:rsid w:val="0069799B"/>
    <w:rsid w:val="00697B21"/>
    <w:rsid w:val="006A0285"/>
    <w:rsid w:val="006A037D"/>
    <w:rsid w:val="006A0937"/>
    <w:rsid w:val="006A0CE2"/>
    <w:rsid w:val="006A112A"/>
    <w:rsid w:val="006A119E"/>
    <w:rsid w:val="006A14CF"/>
    <w:rsid w:val="006A176A"/>
    <w:rsid w:val="006A189D"/>
    <w:rsid w:val="006A18CC"/>
    <w:rsid w:val="006A1D1A"/>
    <w:rsid w:val="006A1FA3"/>
    <w:rsid w:val="006A26EF"/>
    <w:rsid w:val="006A2976"/>
    <w:rsid w:val="006A2B1B"/>
    <w:rsid w:val="006A2B8D"/>
    <w:rsid w:val="006A2BD3"/>
    <w:rsid w:val="006A32D6"/>
    <w:rsid w:val="006A36C0"/>
    <w:rsid w:val="006A39D6"/>
    <w:rsid w:val="006A3A3A"/>
    <w:rsid w:val="006A3A6A"/>
    <w:rsid w:val="006A3B77"/>
    <w:rsid w:val="006A3BA6"/>
    <w:rsid w:val="006A3BB1"/>
    <w:rsid w:val="006A3CD6"/>
    <w:rsid w:val="006A3E79"/>
    <w:rsid w:val="006A3F25"/>
    <w:rsid w:val="006A407F"/>
    <w:rsid w:val="006A4496"/>
    <w:rsid w:val="006A4BC3"/>
    <w:rsid w:val="006A5018"/>
    <w:rsid w:val="006A50E7"/>
    <w:rsid w:val="006A55B4"/>
    <w:rsid w:val="006A5640"/>
    <w:rsid w:val="006A5673"/>
    <w:rsid w:val="006A5C91"/>
    <w:rsid w:val="006A5E50"/>
    <w:rsid w:val="006A5FC1"/>
    <w:rsid w:val="006A627D"/>
    <w:rsid w:val="006A6510"/>
    <w:rsid w:val="006A696E"/>
    <w:rsid w:val="006A6B07"/>
    <w:rsid w:val="006A730C"/>
    <w:rsid w:val="006A74A4"/>
    <w:rsid w:val="006A761E"/>
    <w:rsid w:val="006A7739"/>
    <w:rsid w:val="006A7946"/>
    <w:rsid w:val="006A7B5F"/>
    <w:rsid w:val="006A7C4D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213F"/>
    <w:rsid w:val="006B2213"/>
    <w:rsid w:val="006B2218"/>
    <w:rsid w:val="006B2411"/>
    <w:rsid w:val="006B265B"/>
    <w:rsid w:val="006B26D9"/>
    <w:rsid w:val="006B2807"/>
    <w:rsid w:val="006B2829"/>
    <w:rsid w:val="006B2939"/>
    <w:rsid w:val="006B3C69"/>
    <w:rsid w:val="006B443E"/>
    <w:rsid w:val="006B448B"/>
    <w:rsid w:val="006B462A"/>
    <w:rsid w:val="006B4630"/>
    <w:rsid w:val="006B4B70"/>
    <w:rsid w:val="006B50E4"/>
    <w:rsid w:val="006B5399"/>
    <w:rsid w:val="006B57C0"/>
    <w:rsid w:val="006B582A"/>
    <w:rsid w:val="006B589C"/>
    <w:rsid w:val="006B58EB"/>
    <w:rsid w:val="006B5953"/>
    <w:rsid w:val="006B5B52"/>
    <w:rsid w:val="006B5BD2"/>
    <w:rsid w:val="006B5DC7"/>
    <w:rsid w:val="006B5DF4"/>
    <w:rsid w:val="006B5FBC"/>
    <w:rsid w:val="006B5FF1"/>
    <w:rsid w:val="006B62D4"/>
    <w:rsid w:val="006B638A"/>
    <w:rsid w:val="006B6971"/>
    <w:rsid w:val="006B738A"/>
    <w:rsid w:val="006B73C2"/>
    <w:rsid w:val="006B7430"/>
    <w:rsid w:val="006B7540"/>
    <w:rsid w:val="006B77AD"/>
    <w:rsid w:val="006B7844"/>
    <w:rsid w:val="006B78C0"/>
    <w:rsid w:val="006B79EC"/>
    <w:rsid w:val="006B7A1B"/>
    <w:rsid w:val="006B7A6D"/>
    <w:rsid w:val="006B7D15"/>
    <w:rsid w:val="006C000A"/>
    <w:rsid w:val="006C0553"/>
    <w:rsid w:val="006C0733"/>
    <w:rsid w:val="006C09FA"/>
    <w:rsid w:val="006C0AFB"/>
    <w:rsid w:val="006C0B94"/>
    <w:rsid w:val="006C0D2F"/>
    <w:rsid w:val="006C0E7B"/>
    <w:rsid w:val="006C1B7D"/>
    <w:rsid w:val="006C1CB5"/>
    <w:rsid w:val="006C1E65"/>
    <w:rsid w:val="006C1EB4"/>
    <w:rsid w:val="006C2029"/>
    <w:rsid w:val="006C20E6"/>
    <w:rsid w:val="006C2269"/>
    <w:rsid w:val="006C23B8"/>
    <w:rsid w:val="006C2488"/>
    <w:rsid w:val="006C2BA4"/>
    <w:rsid w:val="006C3179"/>
    <w:rsid w:val="006C3197"/>
    <w:rsid w:val="006C3238"/>
    <w:rsid w:val="006C32ED"/>
    <w:rsid w:val="006C363F"/>
    <w:rsid w:val="006C3765"/>
    <w:rsid w:val="006C3815"/>
    <w:rsid w:val="006C38DA"/>
    <w:rsid w:val="006C3988"/>
    <w:rsid w:val="006C3A61"/>
    <w:rsid w:val="006C3BD1"/>
    <w:rsid w:val="006C3C98"/>
    <w:rsid w:val="006C3D27"/>
    <w:rsid w:val="006C3E42"/>
    <w:rsid w:val="006C3FB7"/>
    <w:rsid w:val="006C402A"/>
    <w:rsid w:val="006C4274"/>
    <w:rsid w:val="006C4376"/>
    <w:rsid w:val="006C43EE"/>
    <w:rsid w:val="006C4522"/>
    <w:rsid w:val="006C45AB"/>
    <w:rsid w:val="006C52F0"/>
    <w:rsid w:val="006C56BD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6FD5"/>
    <w:rsid w:val="006C71C0"/>
    <w:rsid w:val="006C741A"/>
    <w:rsid w:val="006C7541"/>
    <w:rsid w:val="006C7653"/>
    <w:rsid w:val="006C7ADE"/>
    <w:rsid w:val="006C7EEC"/>
    <w:rsid w:val="006D041D"/>
    <w:rsid w:val="006D04B1"/>
    <w:rsid w:val="006D09A4"/>
    <w:rsid w:val="006D0C39"/>
    <w:rsid w:val="006D0F9F"/>
    <w:rsid w:val="006D1223"/>
    <w:rsid w:val="006D12BD"/>
    <w:rsid w:val="006D16F8"/>
    <w:rsid w:val="006D17F2"/>
    <w:rsid w:val="006D1928"/>
    <w:rsid w:val="006D1B6D"/>
    <w:rsid w:val="006D1BEC"/>
    <w:rsid w:val="006D1C64"/>
    <w:rsid w:val="006D1CC9"/>
    <w:rsid w:val="006D1EAE"/>
    <w:rsid w:val="006D1FD6"/>
    <w:rsid w:val="006D20C6"/>
    <w:rsid w:val="006D2721"/>
    <w:rsid w:val="006D2757"/>
    <w:rsid w:val="006D2B66"/>
    <w:rsid w:val="006D2BC0"/>
    <w:rsid w:val="006D3055"/>
    <w:rsid w:val="006D330B"/>
    <w:rsid w:val="006D341B"/>
    <w:rsid w:val="006D3858"/>
    <w:rsid w:val="006D3866"/>
    <w:rsid w:val="006D3878"/>
    <w:rsid w:val="006D41EC"/>
    <w:rsid w:val="006D4316"/>
    <w:rsid w:val="006D4554"/>
    <w:rsid w:val="006D4AB5"/>
    <w:rsid w:val="006D4B9A"/>
    <w:rsid w:val="006D4C04"/>
    <w:rsid w:val="006D4D22"/>
    <w:rsid w:val="006D5430"/>
    <w:rsid w:val="006D5450"/>
    <w:rsid w:val="006D551F"/>
    <w:rsid w:val="006D59EF"/>
    <w:rsid w:val="006D5C2A"/>
    <w:rsid w:val="006D5D09"/>
    <w:rsid w:val="006D5E44"/>
    <w:rsid w:val="006D5F29"/>
    <w:rsid w:val="006D5FC0"/>
    <w:rsid w:val="006D6182"/>
    <w:rsid w:val="006D63A6"/>
    <w:rsid w:val="006D647D"/>
    <w:rsid w:val="006D65B1"/>
    <w:rsid w:val="006D673B"/>
    <w:rsid w:val="006D67ED"/>
    <w:rsid w:val="006D69E7"/>
    <w:rsid w:val="006D6D10"/>
    <w:rsid w:val="006D700A"/>
    <w:rsid w:val="006D7077"/>
    <w:rsid w:val="006D716C"/>
    <w:rsid w:val="006D73AD"/>
    <w:rsid w:val="006D779F"/>
    <w:rsid w:val="006D7E92"/>
    <w:rsid w:val="006E01C3"/>
    <w:rsid w:val="006E03D2"/>
    <w:rsid w:val="006E04A5"/>
    <w:rsid w:val="006E0D70"/>
    <w:rsid w:val="006E1211"/>
    <w:rsid w:val="006E1236"/>
    <w:rsid w:val="006E147B"/>
    <w:rsid w:val="006E1584"/>
    <w:rsid w:val="006E177D"/>
    <w:rsid w:val="006E1A29"/>
    <w:rsid w:val="006E1B8B"/>
    <w:rsid w:val="006E1BD6"/>
    <w:rsid w:val="006E1F65"/>
    <w:rsid w:val="006E2542"/>
    <w:rsid w:val="006E261A"/>
    <w:rsid w:val="006E2763"/>
    <w:rsid w:val="006E2ABA"/>
    <w:rsid w:val="006E2BF0"/>
    <w:rsid w:val="006E2E13"/>
    <w:rsid w:val="006E31F0"/>
    <w:rsid w:val="006E33C6"/>
    <w:rsid w:val="006E352D"/>
    <w:rsid w:val="006E3789"/>
    <w:rsid w:val="006E3843"/>
    <w:rsid w:val="006E3A86"/>
    <w:rsid w:val="006E42BF"/>
    <w:rsid w:val="006E458F"/>
    <w:rsid w:val="006E4876"/>
    <w:rsid w:val="006E4A09"/>
    <w:rsid w:val="006E4C2A"/>
    <w:rsid w:val="006E4C72"/>
    <w:rsid w:val="006E5020"/>
    <w:rsid w:val="006E5438"/>
    <w:rsid w:val="006E5D58"/>
    <w:rsid w:val="006E5E2D"/>
    <w:rsid w:val="006E5EDB"/>
    <w:rsid w:val="006E5EE3"/>
    <w:rsid w:val="006E623B"/>
    <w:rsid w:val="006E6858"/>
    <w:rsid w:val="006E68B5"/>
    <w:rsid w:val="006E6EDB"/>
    <w:rsid w:val="006E6EE9"/>
    <w:rsid w:val="006E7566"/>
    <w:rsid w:val="006E7707"/>
    <w:rsid w:val="006E780F"/>
    <w:rsid w:val="006E7871"/>
    <w:rsid w:val="006E78C0"/>
    <w:rsid w:val="006E78D3"/>
    <w:rsid w:val="006F01E2"/>
    <w:rsid w:val="006F020B"/>
    <w:rsid w:val="006F05DB"/>
    <w:rsid w:val="006F0A97"/>
    <w:rsid w:val="006F0BCE"/>
    <w:rsid w:val="006F0DAD"/>
    <w:rsid w:val="006F0DDF"/>
    <w:rsid w:val="006F0FAC"/>
    <w:rsid w:val="006F12C1"/>
    <w:rsid w:val="006F1782"/>
    <w:rsid w:val="006F1B7B"/>
    <w:rsid w:val="006F287C"/>
    <w:rsid w:val="006F2952"/>
    <w:rsid w:val="006F2972"/>
    <w:rsid w:val="006F2AAF"/>
    <w:rsid w:val="006F2D93"/>
    <w:rsid w:val="006F2EBA"/>
    <w:rsid w:val="006F3111"/>
    <w:rsid w:val="006F31D9"/>
    <w:rsid w:val="006F328B"/>
    <w:rsid w:val="006F33B6"/>
    <w:rsid w:val="006F382B"/>
    <w:rsid w:val="006F3879"/>
    <w:rsid w:val="006F3885"/>
    <w:rsid w:val="006F3D52"/>
    <w:rsid w:val="006F3DF7"/>
    <w:rsid w:val="006F3E41"/>
    <w:rsid w:val="006F3F45"/>
    <w:rsid w:val="006F4016"/>
    <w:rsid w:val="006F42C9"/>
    <w:rsid w:val="006F4380"/>
    <w:rsid w:val="006F44F8"/>
    <w:rsid w:val="006F46A2"/>
    <w:rsid w:val="006F474F"/>
    <w:rsid w:val="006F4CD3"/>
    <w:rsid w:val="006F4DB3"/>
    <w:rsid w:val="006F506B"/>
    <w:rsid w:val="006F51C4"/>
    <w:rsid w:val="006F55BE"/>
    <w:rsid w:val="006F5650"/>
    <w:rsid w:val="006F5AE4"/>
    <w:rsid w:val="006F5BDA"/>
    <w:rsid w:val="006F5C90"/>
    <w:rsid w:val="006F5DA9"/>
    <w:rsid w:val="006F62FC"/>
    <w:rsid w:val="006F6557"/>
    <w:rsid w:val="006F6A20"/>
    <w:rsid w:val="006F6ABF"/>
    <w:rsid w:val="006F6B90"/>
    <w:rsid w:val="006F6C03"/>
    <w:rsid w:val="006F6CF2"/>
    <w:rsid w:val="006F6E3C"/>
    <w:rsid w:val="006F6EB0"/>
    <w:rsid w:val="006F6F58"/>
    <w:rsid w:val="006F7004"/>
    <w:rsid w:val="006F781F"/>
    <w:rsid w:val="006F7FFB"/>
    <w:rsid w:val="00700070"/>
    <w:rsid w:val="00700081"/>
    <w:rsid w:val="00700145"/>
    <w:rsid w:val="007001A8"/>
    <w:rsid w:val="007002EF"/>
    <w:rsid w:val="00700A27"/>
    <w:rsid w:val="00700ADC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2DF"/>
    <w:rsid w:val="00702513"/>
    <w:rsid w:val="007025F2"/>
    <w:rsid w:val="00702786"/>
    <w:rsid w:val="00702FA8"/>
    <w:rsid w:val="00703078"/>
    <w:rsid w:val="007030F2"/>
    <w:rsid w:val="007033CC"/>
    <w:rsid w:val="00703416"/>
    <w:rsid w:val="00703588"/>
    <w:rsid w:val="007036B3"/>
    <w:rsid w:val="00703717"/>
    <w:rsid w:val="007038D3"/>
    <w:rsid w:val="0070391E"/>
    <w:rsid w:val="007039B8"/>
    <w:rsid w:val="00703BD4"/>
    <w:rsid w:val="00703E62"/>
    <w:rsid w:val="007043E3"/>
    <w:rsid w:val="007044EE"/>
    <w:rsid w:val="007046BB"/>
    <w:rsid w:val="007047BF"/>
    <w:rsid w:val="00704A7F"/>
    <w:rsid w:val="00704BA0"/>
    <w:rsid w:val="00704CCE"/>
    <w:rsid w:val="00704D79"/>
    <w:rsid w:val="00704F60"/>
    <w:rsid w:val="00704FDB"/>
    <w:rsid w:val="00705047"/>
    <w:rsid w:val="0070512E"/>
    <w:rsid w:val="007052F6"/>
    <w:rsid w:val="007053C7"/>
    <w:rsid w:val="0070557C"/>
    <w:rsid w:val="0070568E"/>
    <w:rsid w:val="00705787"/>
    <w:rsid w:val="007059C9"/>
    <w:rsid w:val="007059E5"/>
    <w:rsid w:val="00705F5D"/>
    <w:rsid w:val="00706054"/>
    <w:rsid w:val="0070674A"/>
    <w:rsid w:val="00706BD9"/>
    <w:rsid w:val="00706CFB"/>
    <w:rsid w:val="00706EE6"/>
    <w:rsid w:val="00706F08"/>
    <w:rsid w:val="007073C7"/>
    <w:rsid w:val="007075AF"/>
    <w:rsid w:val="007077D3"/>
    <w:rsid w:val="00707A0E"/>
    <w:rsid w:val="00707A64"/>
    <w:rsid w:val="00707BEE"/>
    <w:rsid w:val="00707E59"/>
    <w:rsid w:val="0071025A"/>
    <w:rsid w:val="0071035E"/>
    <w:rsid w:val="00710524"/>
    <w:rsid w:val="007107F9"/>
    <w:rsid w:val="00710802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272"/>
    <w:rsid w:val="007133FE"/>
    <w:rsid w:val="0071361A"/>
    <w:rsid w:val="0071394E"/>
    <w:rsid w:val="00713989"/>
    <w:rsid w:val="00713BC8"/>
    <w:rsid w:val="0071400F"/>
    <w:rsid w:val="007141E2"/>
    <w:rsid w:val="00714234"/>
    <w:rsid w:val="007142FC"/>
    <w:rsid w:val="00714549"/>
    <w:rsid w:val="00714813"/>
    <w:rsid w:val="007148A1"/>
    <w:rsid w:val="00714936"/>
    <w:rsid w:val="00714A9F"/>
    <w:rsid w:val="00714F96"/>
    <w:rsid w:val="00715133"/>
    <w:rsid w:val="00715154"/>
    <w:rsid w:val="007155A1"/>
    <w:rsid w:val="00715889"/>
    <w:rsid w:val="007159CC"/>
    <w:rsid w:val="00715BC1"/>
    <w:rsid w:val="00715CA4"/>
    <w:rsid w:val="00715F88"/>
    <w:rsid w:val="007161F4"/>
    <w:rsid w:val="00716305"/>
    <w:rsid w:val="00716445"/>
    <w:rsid w:val="0071654B"/>
    <w:rsid w:val="007165C8"/>
    <w:rsid w:val="0071670C"/>
    <w:rsid w:val="00716A24"/>
    <w:rsid w:val="00716B30"/>
    <w:rsid w:val="00716B67"/>
    <w:rsid w:val="00716C9A"/>
    <w:rsid w:val="00716D26"/>
    <w:rsid w:val="007171A5"/>
    <w:rsid w:val="00717290"/>
    <w:rsid w:val="00717775"/>
    <w:rsid w:val="00717AAC"/>
    <w:rsid w:val="00717B50"/>
    <w:rsid w:val="007200A9"/>
    <w:rsid w:val="007201F1"/>
    <w:rsid w:val="00720363"/>
    <w:rsid w:val="00720ABF"/>
    <w:rsid w:val="00720AFE"/>
    <w:rsid w:val="00720BFA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D13"/>
    <w:rsid w:val="00721E86"/>
    <w:rsid w:val="00721F72"/>
    <w:rsid w:val="007220C0"/>
    <w:rsid w:val="00722583"/>
    <w:rsid w:val="00722D8A"/>
    <w:rsid w:val="00723499"/>
    <w:rsid w:val="00723576"/>
    <w:rsid w:val="007235B8"/>
    <w:rsid w:val="00723737"/>
    <w:rsid w:val="007238F5"/>
    <w:rsid w:val="00723A74"/>
    <w:rsid w:val="00723D16"/>
    <w:rsid w:val="00723DA3"/>
    <w:rsid w:val="00724743"/>
    <w:rsid w:val="00724FDF"/>
    <w:rsid w:val="007251F1"/>
    <w:rsid w:val="0072524C"/>
    <w:rsid w:val="00725265"/>
    <w:rsid w:val="00725513"/>
    <w:rsid w:val="0072555A"/>
    <w:rsid w:val="00725573"/>
    <w:rsid w:val="0072558A"/>
    <w:rsid w:val="007259C7"/>
    <w:rsid w:val="00725A5B"/>
    <w:rsid w:val="00725B3A"/>
    <w:rsid w:val="00725E77"/>
    <w:rsid w:val="00725E7E"/>
    <w:rsid w:val="007261F9"/>
    <w:rsid w:val="00726D2A"/>
    <w:rsid w:val="00726DC2"/>
    <w:rsid w:val="007271B4"/>
    <w:rsid w:val="00727346"/>
    <w:rsid w:val="007274A0"/>
    <w:rsid w:val="00727807"/>
    <w:rsid w:val="0072799F"/>
    <w:rsid w:val="00727AF1"/>
    <w:rsid w:val="0073024D"/>
    <w:rsid w:val="00730278"/>
    <w:rsid w:val="00730751"/>
    <w:rsid w:val="00730766"/>
    <w:rsid w:val="007307ED"/>
    <w:rsid w:val="00730A3F"/>
    <w:rsid w:val="00730E4D"/>
    <w:rsid w:val="00731C11"/>
    <w:rsid w:val="00732254"/>
    <w:rsid w:val="00732376"/>
    <w:rsid w:val="007323BA"/>
    <w:rsid w:val="00732430"/>
    <w:rsid w:val="00732C22"/>
    <w:rsid w:val="00732E40"/>
    <w:rsid w:val="0073305D"/>
    <w:rsid w:val="007331C4"/>
    <w:rsid w:val="0073320C"/>
    <w:rsid w:val="007333E3"/>
    <w:rsid w:val="00733601"/>
    <w:rsid w:val="00733625"/>
    <w:rsid w:val="00733E83"/>
    <w:rsid w:val="00733EA0"/>
    <w:rsid w:val="0073450B"/>
    <w:rsid w:val="00734F38"/>
    <w:rsid w:val="00734FD7"/>
    <w:rsid w:val="007353C6"/>
    <w:rsid w:val="0073575A"/>
    <w:rsid w:val="00735A1E"/>
    <w:rsid w:val="00735ABA"/>
    <w:rsid w:val="00735B53"/>
    <w:rsid w:val="00735B5A"/>
    <w:rsid w:val="00735E29"/>
    <w:rsid w:val="00735E72"/>
    <w:rsid w:val="00735FE3"/>
    <w:rsid w:val="00736574"/>
    <w:rsid w:val="007365D9"/>
    <w:rsid w:val="0073667A"/>
    <w:rsid w:val="00736967"/>
    <w:rsid w:val="00736AEC"/>
    <w:rsid w:val="00736E4C"/>
    <w:rsid w:val="0073735D"/>
    <w:rsid w:val="007373E6"/>
    <w:rsid w:val="00737821"/>
    <w:rsid w:val="0073787E"/>
    <w:rsid w:val="007378B2"/>
    <w:rsid w:val="00737920"/>
    <w:rsid w:val="00737A5D"/>
    <w:rsid w:val="00737B2F"/>
    <w:rsid w:val="00737D92"/>
    <w:rsid w:val="00737DE3"/>
    <w:rsid w:val="00737FE4"/>
    <w:rsid w:val="007400AF"/>
    <w:rsid w:val="00740135"/>
    <w:rsid w:val="007402BB"/>
    <w:rsid w:val="0074037C"/>
    <w:rsid w:val="007404B8"/>
    <w:rsid w:val="007407C1"/>
    <w:rsid w:val="007408F7"/>
    <w:rsid w:val="00740CB4"/>
    <w:rsid w:val="00740D99"/>
    <w:rsid w:val="00741064"/>
    <w:rsid w:val="0074137D"/>
    <w:rsid w:val="00741397"/>
    <w:rsid w:val="00741585"/>
    <w:rsid w:val="007417C3"/>
    <w:rsid w:val="00741962"/>
    <w:rsid w:val="00741C98"/>
    <w:rsid w:val="00741E1D"/>
    <w:rsid w:val="00741E3E"/>
    <w:rsid w:val="00741EE5"/>
    <w:rsid w:val="00742227"/>
    <w:rsid w:val="007422AE"/>
    <w:rsid w:val="00742352"/>
    <w:rsid w:val="007423B6"/>
    <w:rsid w:val="007424E4"/>
    <w:rsid w:val="00742D76"/>
    <w:rsid w:val="00742F88"/>
    <w:rsid w:val="007432EF"/>
    <w:rsid w:val="007433B4"/>
    <w:rsid w:val="0074350F"/>
    <w:rsid w:val="00743629"/>
    <w:rsid w:val="00743872"/>
    <w:rsid w:val="00743999"/>
    <w:rsid w:val="007439D8"/>
    <w:rsid w:val="00743DF7"/>
    <w:rsid w:val="00743ED9"/>
    <w:rsid w:val="00744526"/>
    <w:rsid w:val="00744537"/>
    <w:rsid w:val="0074463B"/>
    <w:rsid w:val="007446F5"/>
    <w:rsid w:val="007448D7"/>
    <w:rsid w:val="00744AE6"/>
    <w:rsid w:val="00744AEA"/>
    <w:rsid w:val="00744B29"/>
    <w:rsid w:val="00744C06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C04"/>
    <w:rsid w:val="0074708F"/>
    <w:rsid w:val="007474B7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0AD9"/>
    <w:rsid w:val="00751221"/>
    <w:rsid w:val="007512D2"/>
    <w:rsid w:val="007514D4"/>
    <w:rsid w:val="007515B2"/>
    <w:rsid w:val="007518D2"/>
    <w:rsid w:val="0075217B"/>
    <w:rsid w:val="0075226A"/>
    <w:rsid w:val="00752585"/>
    <w:rsid w:val="00752763"/>
    <w:rsid w:val="00752786"/>
    <w:rsid w:val="00752A69"/>
    <w:rsid w:val="00752AA3"/>
    <w:rsid w:val="00752C0A"/>
    <w:rsid w:val="00752C8A"/>
    <w:rsid w:val="007531BA"/>
    <w:rsid w:val="00753254"/>
    <w:rsid w:val="0075327D"/>
    <w:rsid w:val="00753372"/>
    <w:rsid w:val="00753504"/>
    <w:rsid w:val="007535BD"/>
    <w:rsid w:val="00753603"/>
    <w:rsid w:val="0075366F"/>
    <w:rsid w:val="00753B02"/>
    <w:rsid w:val="00753CD1"/>
    <w:rsid w:val="00753EC8"/>
    <w:rsid w:val="00754502"/>
    <w:rsid w:val="007549DC"/>
    <w:rsid w:val="00754A6E"/>
    <w:rsid w:val="00754B0E"/>
    <w:rsid w:val="00754E1E"/>
    <w:rsid w:val="0075500A"/>
    <w:rsid w:val="0075501C"/>
    <w:rsid w:val="0075512B"/>
    <w:rsid w:val="0075528D"/>
    <w:rsid w:val="00755460"/>
    <w:rsid w:val="007557BC"/>
    <w:rsid w:val="00755895"/>
    <w:rsid w:val="00755A5E"/>
    <w:rsid w:val="007560C6"/>
    <w:rsid w:val="007567A1"/>
    <w:rsid w:val="00756A12"/>
    <w:rsid w:val="00756E8B"/>
    <w:rsid w:val="00756F2D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57DA0"/>
    <w:rsid w:val="007600E5"/>
    <w:rsid w:val="00760299"/>
    <w:rsid w:val="007602B7"/>
    <w:rsid w:val="007603CD"/>
    <w:rsid w:val="0076089E"/>
    <w:rsid w:val="00760A4F"/>
    <w:rsid w:val="00760A50"/>
    <w:rsid w:val="00760ADF"/>
    <w:rsid w:val="00760C05"/>
    <w:rsid w:val="00760C4D"/>
    <w:rsid w:val="00760E00"/>
    <w:rsid w:val="00760E5E"/>
    <w:rsid w:val="007612ED"/>
    <w:rsid w:val="0076162B"/>
    <w:rsid w:val="00761D14"/>
    <w:rsid w:val="00761D4B"/>
    <w:rsid w:val="00761DDB"/>
    <w:rsid w:val="00761E70"/>
    <w:rsid w:val="007624BE"/>
    <w:rsid w:val="007628DE"/>
    <w:rsid w:val="0076293F"/>
    <w:rsid w:val="007629B9"/>
    <w:rsid w:val="00762AFE"/>
    <w:rsid w:val="00762C0E"/>
    <w:rsid w:val="00763159"/>
    <w:rsid w:val="007633D9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B40"/>
    <w:rsid w:val="00764B43"/>
    <w:rsid w:val="00764F3F"/>
    <w:rsid w:val="0076510A"/>
    <w:rsid w:val="007655BE"/>
    <w:rsid w:val="00765712"/>
    <w:rsid w:val="00765AC9"/>
    <w:rsid w:val="00765B7F"/>
    <w:rsid w:val="00765F1A"/>
    <w:rsid w:val="0076659A"/>
    <w:rsid w:val="00766870"/>
    <w:rsid w:val="007669CB"/>
    <w:rsid w:val="00766A18"/>
    <w:rsid w:val="00766E1D"/>
    <w:rsid w:val="00766F3A"/>
    <w:rsid w:val="0076703A"/>
    <w:rsid w:val="00767118"/>
    <w:rsid w:val="007671BF"/>
    <w:rsid w:val="007675C4"/>
    <w:rsid w:val="007677FB"/>
    <w:rsid w:val="007679B9"/>
    <w:rsid w:val="007679BD"/>
    <w:rsid w:val="00767AFA"/>
    <w:rsid w:val="00767B70"/>
    <w:rsid w:val="00767C54"/>
    <w:rsid w:val="00767E91"/>
    <w:rsid w:val="00767F20"/>
    <w:rsid w:val="00767F8D"/>
    <w:rsid w:val="007700A2"/>
    <w:rsid w:val="007700A3"/>
    <w:rsid w:val="007700FB"/>
    <w:rsid w:val="007705F9"/>
    <w:rsid w:val="00770B45"/>
    <w:rsid w:val="00770C0E"/>
    <w:rsid w:val="00770C3D"/>
    <w:rsid w:val="00770D78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AF"/>
    <w:rsid w:val="00772FBB"/>
    <w:rsid w:val="00773124"/>
    <w:rsid w:val="007736AD"/>
    <w:rsid w:val="00773746"/>
    <w:rsid w:val="00773CEF"/>
    <w:rsid w:val="00773E0C"/>
    <w:rsid w:val="00773E74"/>
    <w:rsid w:val="00773FB0"/>
    <w:rsid w:val="00774152"/>
    <w:rsid w:val="007743B9"/>
    <w:rsid w:val="00774491"/>
    <w:rsid w:val="007745BB"/>
    <w:rsid w:val="00774782"/>
    <w:rsid w:val="0077497F"/>
    <w:rsid w:val="007749CC"/>
    <w:rsid w:val="00774B91"/>
    <w:rsid w:val="00775181"/>
    <w:rsid w:val="00775782"/>
    <w:rsid w:val="00775AEE"/>
    <w:rsid w:val="00775E80"/>
    <w:rsid w:val="0077612E"/>
    <w:rsid w:val="00776877"/>
    <w:rsid w:val="007768D9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850"/>
    <w:rsid w:val="00777D80"/>
    <w:rsid w:val="00777F00"/>
    <w:rsid w:val="0078023C"/>
    <w:rsid w:val="0078042D"/>
    <w:rsid w:val="00780474"/>
    <w:rsid w:val="0078078D"/>
    <w:rsid w:val="007807C5"/>
    <w:rsid w:val="00780855"/>
    <w:rsid w:val="00780B3D"/>
    <w:rsid w:val="00780C3E"/>
    <w:rsid w:val="00780E1A"/>
    <w:rsid w:val="00780F74"/>
    <w:rsid w:val="00781242"/>
    <w:rsid w:val="0078168F"/>
    <w:rsid w:val="00781C7B"/>
    <w:rsid w:val="00781D42"/>
    <w:rsid w:val="00781DA9"/>
    <w:rsid w:val="007820CF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51C"/>
    <w:rsid w:val="00783840"/>
    <w:rsid w:val="00783AAC"/>
    <w:rsid w:val="00783D0A"/>
    <w:rsid w:val="00783ECD"/>
    <w:rsid w:val="007841E0"/>
    <w:rsid w:val="00784250"/>
    <w:rsid w:val="00784A42"/>
    <w:rsid w:val="00785366"/>
    <w:rsid w:val="00785463"/>
    <w:rsid w:val="00785472"/>
    <w:rsid w:val="00785647"/>
    <w:rsid w:val="0078575D"/>
    <w:rsid w:val="00785C76"/>
    <w:rsid w:val="0078603B"/>
    <w:rsid w:val="007869AA"/>
    <w:rsid w:val="00786D53"/>
    <w:rsid w:val="00786DFB"/>
    <w:rsid w:val="007872ED"/>
    <w:rsid w:val="00787532"/>
    <w:rsid w:val="007875A9"/>
    <w:rsid w:val="00787998"/>
    <w:rsid w:val="00787BEE"/>
    <w:rsid w:val="00787CFF"/>
    <w:rsid w:val="00787EDA"/>
    <w:rsid w:val="007902D5"/>
    <w:rsid w:val="00790472"/>
    <w:rsid w:val="007904AD"/>
    <w:rsid w:val="0079052B"/>
    <w:rsid w:val="007909E5"/>
    <w:rsid w:val="00790D3D"/>
    <w:rsid w:val="00790E66"/>
    <w:rsid w:val="0079124E"/>
    <w:rsid w:val="007914AB"/>
    <w:rsid w:val="007915F1"/>
    <w:rsid w:val="0079168D"/>
    <w:rsid w:val="00791A9D"/>
    <w:rsid w:val="00791DE8"/>
    <w:rsid w:val="00791EAE"/>
    <w:rsid w:val="00791F57"/>
    <w:rsid w:val="0079211B"/>
    <w:rsid w:val="007921DA"/>
    <w:rsid w:val="00792829"/>
    <w:rsid w:val="00792972"/>
    <w:rsid w:val="00792DE8"/>
    <w:rsid w:val="00792E08"/>
    <w:rsid w:val="0079308E"/>
    <w:rsid w:val="007931C7"/>
    <w:rsid w:val="007934E5"/>
    <w:rsid w:val="007936FD"/>
    <w:rsid w:val="00793914"/>
    <w:rsid w:val="00793915"/>
    <w:rsid w:val="007939F2"/>
    <w:rsid w:val="00793D45"/>
    <w:rsid w:val="00793E5D"/>
    <w:rsid w:val="00793EA6"/>
    <w:rsid w:val="007942A9"/>
    <w:rsid w:val="00794886"/>
    <w:rsid w:val="00794B98"/>
    <w:rsid w:val="00794C2A"/>
    <w:rsid w:val="00794DBE"/>
    <w:rsid w:val="007957CB"/>
    <w:rsid w:val="00795D66"/>
    <w:rsid w:val="00795EDD"/>
    <w:rsid w:val="0079665B"/>
    <w:rsid w:val="0079689C"/>
    <w:rsid w:val="00796ACF"/>
    <w:rsid w:val="00797136"/>
    <w:rsid w:val="00797242"/>
    <w:rsid w:val="00797FA4"/>
    <w:rsid w:val="007A018C"/>
    <w:rsid w:val="007A0228"/>
    <w:rsid w:val="007A0303"/>
    <w:rsid w:val="007A0535"/>
    <w:rsid w:val="007A09D5"/>
    <w:rsid w:val="007A0ABA"/>
    <w:rsid w:val="007A0B3F"/>
    <w:rsid w:val="007A0D2C"/>
    <w:rsid w:val="007A0E03"/>
    <w:rsid w:val="007A0EF2"/>
    <w:rsid w:val="007A1286"/>
    <w:rsid w:val="007A15E6"/>
    <w:rsid w:val="007A18F6"/>
    <w:rsid w:val="007A1AE3"/>
    <w:rsid w:val="007A1F84"/>
    <w:rsid w:val="007A2070"/>
    <w:rsid w:val="007A2105"/>
    <w:rsid w:val="007A2134"/>
    <w:rsid w:val="007A21D6"/>
    <w:rsid w:val="007A2355"/>
    <w:rsid w:val="007A25EF"/>
    <w:rsid w:val="007A272B"/>
    <w:rsid w:val="007A2A7E"/>
    <w:rsid w:val="007A2AC8"/>
    <w:rsid w:val="007A2AF4"/>
    <w:rsid w:val="007A2BAE"/>
    <w:rsid w:val="007A2BE1"/>
    <w:rsid w:val="007A333F"/>
    <w:rsid w:val="007A3395"/>
    <w:rsid w:val="007A360C"/>
    <w:rsid w:val="007A360F"/>
    <w:rsid w:val="007A3B1D"/>
    <w:rsid w:val="007A3BE3"/>
    <w:rsid w:val="007A3CEB"/>
    <w:rsid w:val="007A3D7E"/>
    <w:rsid w:val="007A3DD2"/>
    <w:rsid w:val="007A3E0E"/>
    <w:rsid w:val="007A3E7D"/>
    <w:rsid w:val="007A4135"/>
    <w:rsid w:val="007A41AC"/>
    <w:rsid w:val="007A435D"/>
    <w:rsid w:val="007A4736"/>
    <w:rsid w:val="007A474B"/>
    <w:rsid w:val="007A487D"/>
    <w:rsid w:val="007A4F18"/>
    <w:rsid w:val="007A519A"/>
    <w:rsid w:val="007A51BB"/>
    <w:rsid w:val="007A5277"/>
    <w:rsid w:val="007A578F"/>
    <w:rsid w:val="007A57F8"/>
    <w:rsid w:val="007A57FE"/>
    <w:rsid w:val="007A58A2"/>
    <w:rsid w:val="007A5A1E"/>
    <w:rsid w:val="007A5C63"/>
    <w:rsid w:val="007A5CA4"/>
    <w:rsid w:val="007A5CC3"/>
    <w:rsid w:val="007A6011"/>
    <w:rsid w:val="007A60B0"/>
    <w:rsid w:val="007A60DB"/>
    <w:rsid w:val="007A62BC"/>
    <w:rsid w:val="007A6AE2"/>
    <w:rsid w:val="007A6BDD"/>
    <w:rsid w:val="007A6E98"/>
    <w:rsid w:val="007A6FCE"/>
    <w:rsid w:val="007A70CC"/>
    <w:rsid w:val="007A76BA"/>
    <w:rsid w:val="007A7DA2"/>
    <w:rsid w:val="007A7F82"/>
    <w:rsid w:val="007A7F9B"/>
    <w:rsid w:val="007B07D3"/>
    <w:rsid w:val="007B0847"/>
    <w:rsid w:val="007B091A"/>
    <w:rsid w:val="007B0B7A"/>
    <w:rsid w:val="007B10D5"/>
    <w:rsid w:val="007B11DE"/>
    <w:rsid w:val="007B1368"/>
    <w:rsid w:val="007B14CA"/>
    <w:rsid w:val="007B14D4"/>
    <w:rsid w:val="007B1606"/>
    <w:rsid w:val="007B1628"/>
    <w:rsid w:val="007B1651"/>
    <w:rsid w:val="007B16B5"/>
    <w:rsid w:val="007B17F6"/>
    <w:rsid w:val="007B1973"/>
    <w:rsid w:val="007B19B6"/>
    <w:rsid w:val="007B1EC6"/>
    <w:rsid w:val="007B1F78"/>
    <w:rsid w:val="007B23EB"/>
    <w:rsid w:val="007B299D"/>
    <w:rsid w:val="007B2A9A"/>
    <w:rsid w:val="007B2C5A"/>
    <w:rsid w:val="007B30B8"/>
    <w:rsid w:val="007B30D9"/>
    <w:rsid w:val="007B3165"/>
    <w:rsid w:val="007B38D9"/>
    <w:rsid w:val="007B3A2C"/>
    <w:rsid w:val="007B3B77"/>
    <w:rsid w:val="007B3C86"/>
    <w:rsid w:val="007B4124"/>
    <w:rsid w:val="007B4162"/>
    <w:rsid w:val="007B4210"/>
    <w:rsid w:val="007B42EF"/>
    <w:rsid w:val="007B4554"/>
    <w:rsid w:val="007B474D"/>
    <w:rsid w:val="007B4C9E"/>
    <w:rsid w:val="007B4DF9"/>
    <w:rsid w:val="007B4ECC"/>
    <w:rsid w:val="007B52D9"/>
    <w:rsid w:val="007B5614"/>
    <w:rsid w:val="007B5649"/>
    <w:rsid w:val="007B5CAF"/>
    <w:rsid w:val="007B5D2F"/>
    <w:rsid w:val="007B5F7A"/>
    <w:rsid w:val="007B6057"/>
    <w:rsid w:val="007B61D7"/>
    <w:rsid w:val="007B6352"/>
    <w:rsid w:val="007B65F4"/>
    <w:rsid w:val="007B6857"/>
    <w:rsid w:val="007B6AD8"/>
    <w:rsid w:val="007B6CA7"/>
    <w:rsid w:val="007B6D78"/>
    <w:rsid w:val="007B7088"/>
    <w:rsid w:val="007B71EB"/>
    <w:rsid w:val="007B7278"/>
    <w:rsid w:val="007B7360"/>
    <w:rsid w:val="007B73DE"/>
    <w:rsid w:val="007B751D"/>
    <w:rsid w:val="007B765F"/>
    <w:rsid w:val="007B76EE"/>
    <w:rsid w:val="007B78AF"/>
    <w:rsid w:val="007B78E3"/>
    <w:rsid w:val="007B7EFA"/>
    <w:rsid w:val="007B7EFF"/>
    <w:rsid w:val="007C0207"/>
    <w:rsid w:val="007C0216"/>
    <w:rsid w:val="007C043A"/>
    <w:rsid w:val="007C0521"/>
    <w:rsid w:val="007C0530"/>
    <w:rsid w:val="007C0599"/>
    <w:rsid w:val="007C09B9"/>
    <w:rsid w:val="007C09C5"/>
    <w:rsid w:val="007C0DEA"/>
    <w:rsid w:val="007C1293"/>
    <w:rsid w:val="007C1735"/>
    <w:rsid w:val="007C17DD"/>
    <w:rsid w:val="007C1992"/>
    <w:rsid w:val="007C1B35"/>
    <w:rsid w:val="007C1B4A"/>
    <w:rsid w:val="007C210D"/>
    <w:rsid w:val="007C2BBC"/>
    <w:rsid w:val="007C2C67"/>
    <w:rsid w:val="007C2E0D"/>
    <w:rsid w:val="007C2E7F"/>
    <w:rsid w:val="007C3549"/>
    <w:rsid w:val="007C3742"/>
    <w:rsid w:val="007C37ED"/>
    <w:rsid w:val="007C3AFA"/>
    <w:rsid w:val="007C3FAA"/>
    <w:rsid w:val="007C414F"/>
    <w:rsid w:val="007C4420"/>
    <w:rsid w:val="007C45A0"/>
    <w:rsid w:val="007C47D0"/>
    <w:rsid w:val="007C47D9"/>
    <w:rsid w:val="007C48A9"/>
    <w:rsid w:val="007C491C"/>
    <w:rsid w:val="007C4E40"/>
    <w:rsid w:val="007C502F"/>
    <w:rsid w:val="007C50DF"/>
    <w:rsid w:val="007C522E"/>
    <w:rsid w:val="007C52CD"/>
    <w:rsid w:val="007C5360"/>
    <w:rsid w:val="007C54E9"/>
    <w:rsid w:val="007C563F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FF"/>
    <w:rsid w:val="007C6E42"/>
    <w:rsid w:val="007C70EA"/>
    <w:rsid w:val="007C7578"/>
    <w:rsid w:val="007C7652"/>
    <w:rsid w:val="007C7694"/>
    <w:rsid w:val="007C7764"/>
    <w:rsid w:val="007C7D5A"/>
    <w:rsid w:val="007C7E56"/>
    <w:rsid w:val="007C7FEC"/>
    <w:rsid w:val="007D0141"/>
    <w:rsid w:val="007D0190"/>
    <w:rsid w:val="007D06D0"/>
    <w:rsid w:val="007D0725"/>
    <w:rsid w:val="007D079D"/>
    <w:rsid w:val="007D0883"/>
    <w:rsid w:val="007D0D26"/>
    <w:rsid w:val="007D0FE8"/>
    <w:rsid w:val="007D113E"/>
    <w:rsid w:val="007D1152"/>
    <w:rsid w:val="007D19E4"/>
    <w:rsid w:val="007D1AAA"/>
    <w:rsid w:val="007D1BD5"/>
    <w:rsid w:val="007D1D24"/>
    <w:rsid w:val="007D1DF5"/>
    <w:rsid w:val="007D232D"/>
    <w:rsid w:val="007D2887"/>
    <w:rsid w:val="007D2A81"/>
    <w:rsid w:val="007D2E07"/>
    <w:rsid w:val="007D3523"/>
    <w:rsid w:val="007D3906"/>
    <w:rsid w:val="007D3A02"/>
    <w:rsid w:val="007D3CBF"/>
    <w:rsid w:val="007D3E0A"/>
    <w:rsid w:val="007D3FEB"/>
    <w:rsid w:val="007D498E"/>
    <w:rsid w:val="007D49F6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5A9"/>
    <w:rsid w:val="007D6C78"/>
    <w:rsid w:val="007D6E32"/>
    <w:rsid w:val="007D7141"/>
    <w:rsid w:val="007D71BB"/>
    <w:rsid w:val="007D7482"/>
    <w:rsid w:val="007D75E1"/>
    <w:rsid w:val="007D7732"/>
    <w:rsid w:val="007D774D"/>
    <w:rsid w:val="007D7A90"/>
    <w:rsid w:val="007D7CE5"/>
    <w:rsid w:val="007D7DF5"/>
    <w:rsid w:val="007E0303"/>
    <w:rsid w:val="007E0507"/>
    <w:rsid w:val="007E051D"/>
    <w:rsid w:val="007E0584"/>
    <w:rsid w:val="007E0615"/>
    <w:rsid w:val="007E0925"/>
    <w:rsid w:val="007E0C15"/>
    <w:rsid w:val="007E0E72"/>
    <w:rsid w:val="007E13E7"/>
    <w:rsid w:val="007E13FB"/>
    <w:rsid w:val="007E142F"/>
    <w:rsid w:val="007E1786"/>
    <w:rsid w:val="007E1A0C"/>
    <w:rsid w:val="007E1E6B"/>
    <w:rsid w:val="007E20DC"/>
    <w:rsid w:val="007E21E1"/>
    <w:rsid w:val="007E2296"/>
    <w:rsid w:val="007E247B"/>
    <w:rsid w:val="007E2498"/>
    <w:rsid w:val="007E2580"/>
    <w:rsid w:val="007E2676"/>
    <w:rsid w:val="007E29B9"/>
    <w:rsid w:val="007E2BA5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763"/>
    <w:rsid w:val="007E4F9B"/>
    <w:rsid w:val="007E523D"/>
    <w:rsid w:val="007E5967"/>
    <w:rsid w:val="007E59BA"/>
    <w:rsid w:val="007E5C46"/>
    <w:rsid w:val="007E60D1"/>
    <w:rsid w:val="007E60EA"/>
    <w:rsid w:val="007E6127"/>
    <w:rsid w:val="007E6321"/>
    <w:rsid w:val="007E657C"/>
    <w:rsid w:val="007E66CB"/>
    <w:rsid w:val="007E696D"/>
    <w:rsid w:val="007E6997"/>
    <w:rsid w:val="007E6EAD"/>
    <w:rsid w:val="007E6FFB"/>
    <w:rsid w:val="007E70BB"/>
    <w:rsid w:val="007E70E9"/>
    <w:rsid w:val="007E7388"/>
    <w:rsid w:val="007E75B5"/>
    <w:rsid w:val="007E7684"/>
    <w:rsid w:val="007E776E"/>
    <w:rsid w:val="007E78F6"/>
    <w:rsid w:val="007E7A2D"/>
    <w:rsid w:val="007E7D90"/>
    <w:rsid w:val="007E7D97"/>
    <w:rsid w:val="007E7FA7"/>
    <w:rsid w:val="007F0160"/>
    <w:rsid w:val="007F022F"/>
    <w:rsid w:val="007F0386"/>
    <w:rsid w:val="007F0605"/>
    <w:rsid w:val="007F09CC"/>
    <w:rsid w:val="007F0D3E"/>
    <w:rsid w:val="007F0DA7"/>
    <w:rsid w:val="007F0E06"/>
    <w:rsid w:val="007F11B3"/>
    <w:rsid w:val="007F158A"/>
    <w:rsid w:val="007F1A91"/>
    <w:rsid w:val="007F1AE3"/>
    <w:rsid w:val="007F1B81"/>
    <w:rsid w:val="007F1C4A"/>
    <w:rsid w:val="007F2022"/>
    <w:rsid w:val="007F2474"/>
    <w:rsid w:val="007F2AE7"/>
    <w:rsid w:val="007F2B05"/>
    <w:rsid w:val="007F2E8A"/>
    <w:rsid w:val="007F3603"/>
    <w:rsid w:val="007F370E"/>
    <w:rsid w:val="007F461E"/>
    <w:rsid w:val="007F4679"/>
    <w:rsid w:val="007F499D"/>
    <w:rsid w:val="007F4B45"/>
    <w:rsid w:val="007F52A6"/>
    <w:rsid w:val="007F5311"/>
    <w:rsid w:val="007F5401"/>
    <w:rsid w:val="007F555C"/>
    <w:rsid w:val="007F5654"/>
    <w:rsid w:val="007F56D5"/>
    <w:rsid w:val="007F576E"/>
    <w:rsid w:val="007F5A6B"/>
    <w:rsid w:val="007F5EA3"/>
    <w:rsid w:val="007F62FB"/>
    <w:rsid w:val="007F63C5"/>
    <w:rsid w:val="007F64B4"/>
    <w:rsid w:val="007F6518"/>
    <w:rsid w:val="007F653F"/>
    <w:rsid w:val="007F65BA"/>
    <w:rsid w:val="007F6844"/>
    <w:rsid w:val="007F6B9A"/>
    <w:rsid w:val="007F6EB9"/>
    <w:rsid w:val="007F6F10"/>
    <w:rsid w:val="007F6F2A"/>
    <w:rsid w:val="007F721D"/>
    <w:rsid w:val="007F74D5"/>
    <w:rsid w:val="007F7724"/>
    <w:rsid w:val="007F796A"/>
    <w:rsid w:val="007F7BA8"/>
    <w:rsid w:val="007F7D1D"/>
    <w:rsid w:val="007F7D22"/>
    <w:rsid w:val="008001C0"/>
    <w:rsid w:val="008002D7"/>
    <w:rsid w:val="00800DB9"/>
    <w:rsid w:val="00800DD0"/>
    <w:rsid w:val="00800FB0"/>
    <w:rsid w:val="00800FC3"/>
    <w:rsid w:val="008010B8"/>
    <w:rsid w:val="00801303"/>
    <w:rsid w:val="008017C3"/>
    <w:rsid w:val="008018C6"/>
    <w:rsid w:val="00801A8B"/>
    <w:rsid w:val="00801B73"/>
    <w:rsid w:val="00801D49"/>
    <w:rsid w:val="00801EB1"/>
    <w:rsid w:val="00802229"/>
    <w:rsid w:val="008022F0"/>
    <w:rsid w:val="008023DB"/>
    <w:rsid w:val="008028CE"/>
    <w:rsid w:val="00802993"/>
    <w:rsid w:val="00802EB1"/>
    <w:rsid w:val="00803166"/>
    <w:rsid w:val="008031EC"/>
    <w:rsid w:val="00803918"/>
    <w:rsid w:val="00803A1E"/>
    <w:rsid w:val="00803EE3"/>
    <w:rsid w:val="0080404A"/>
    <w:rsid w:val="00804127"/>
    <w:rsid w:val="00804504"/>
    <w:rsid w:val="008049FC"/>
    <w:rsid w:val="0080568C"/>
    <w:rsid w:val="00805813"/>
    <w:rsid w:val="00805872"/>
    <w:rsid w:val="00805A3C"/>
    <w:rsid w:val="00805B94"/>
    <w:rsid w:val="00805D3E"/>
    <w:rsid w:val="00805F6B"/>
    <w:rsid w:val="00805FF7"/>
    <w:rsid w:val="0080627D"/>
    <w:rsid w:val="0080674A"/>
    <w:rsid w:val="00806A58"/>
    <w:rsid w:val="00806A79"/>
    <w:rsid w:val="00806BB8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0E04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45A"/>
    <w:rsid w:val="008127A5"/>
    <w:rsid w:val="00812BB0"/>
    <w:rsid w:val="00812E0D"/>
    <w:rsid w:val="00812E67"/>
    <w:rsid w:val="008136DB"/>
    <w:rsid w:val="008139AB"/>
    <w:rsid w:val="008139E3"/>
    <w:rsid w:val="008139FE"/>
    <w:rsid w:val="00813DC9"/>
    <w:rsid w:val="00813E96"/>
    <w:rsid w:val="008145B6"/>
    <w:rsid w:val="008147A1"/>
    <w:rsid w:val="00814A27"/>
    <w:rsid w:val="00814A45"/>
    <w:rsid w:val="00814C27"/>
    <w:rsid w:val="00814C51"/>
    <w:rsid w:val="00814D3D"/>
    <w:rsid w:val="00815217"/>
    <w:rsid w:val="0081525D"/>
    <w:rsid w:val="00815980"/>
    <w:rsid w:val="00815AF6"/>
    <w:rsid w:val="00815BFC"/>
    <w:rsid w:val="00815CEB"/>
    <w:rsid w:val="0081604A"/>
    <w:rsid w:val="00816135"/>
    <w:rsid w:val="008163C4"/>
    <w:rsid w:val="00816433"/>
    <w:rsid w:val="0081666A"/>
    <w:rsid w:val="00816CA4"/>
    <w:rsid w:val="00816E5B"/>
    <w:rsid w:val="008170E8"/>
    <w:rsid w:val="0081724B"/>
    <w:rsid w:val="00817330"/>
    <w:rsid w:val="008174DC"/>
    <w:rsid w:val="008175D8"/>
    <w:rsid w:val="00817894"/>
    <w:rsid w:val="008179D2"/>
    <w:rsid w:val="00817CFE"/>
    <w:rsid w:val="00817DED"/>
    <w:rsid w:val="0082019B"/>
    <w:rsid w:val="00820435"/>
    <w:rsid w:val="00820645"/>
    <w:rsid w:val="00820839"/>
    <w:rsid w:val="0082088C"/>
    <w:rsid w:val="00820DAB"/>
    <w:rsid w:val="00820E39"/>
    <w:rsid w:val="00821221"/>
    <w:rsid w:val="008214D1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5E"/>
    <w:rsid w:val="00823441"/>
    <w:rsid w:val="00823551"/>
    <w:rsid w:val="008237BE"/>
    <w:rsid w:val="008237CD"/>
    <w:rsid w:val="008238AB"/>
    <w:rsid w:val="0082396C"/>
    <w:rsid w:val="008239EA"/>
    <w:rsid w:val="00823AD6"/>
    <w:rsid w:val="00823AD9"/>
    <w:rsid w:val="00823B2F"/>
    <w:rsid w:val="00824185"/>
    <w:rsid w:val="00824269"/>
    <w:rsid w:val="00824548"/>
    <w:rsid w:val="008246EA"/>
    <w:rsid w:val="008246FD"/>
    <w:rsid w:val="00824A35"/>
    <w:rsid w:val="00824BBD"/>
    <w:rsid w:val="00824D3B"/>
    <w:rsid w:val="00824DE3"/>
    <w:rsid w:val="008250FA"/>
    <w:rsid w:val="008251C2"/>
    <w:rsid w:val="0082526A"/>
    <w:rsid w:val="008252B8"/>
    <w:rsid w:val="00825486"/>
    <w:rsid w:val="008258AF"/>
    <w:rsid w:val="00825ACB"/>
    <w:rsid w:val="00825B3C"/>
    <w:rsid w:val="00825F95"/>
    <w:rsid w:val="008265FA"/>
    <w:rsid w:val="00826B8D"/>
    <w:rsid w:val="00826C72"/>
    <w:rsid w:val="00826E8B"/>
    <w:rsid w:val="00827648"/>
    <w:rsid w:val="00827841"/>
    <w:rsid w:val="0082784B"/>
    <w:rsid w:val="00827A23"/>
    <w:rsid w:val="00827BDF"/>
    <w:rsid w:val="00827BFE"/>
    <w:rsid w:val="00830294"/>
    <w:rsid w:val="00830528"/>
    <w:rsid w:val="00830628"/>
    <w:rsid w:val="00830AEE"/>
    <w:rsid w:val="00830AFD"/>
    <w:rsid w:val="00830B15"/>
    <w:rsid w:val="00830B6E"/>
    <w:rsid w:val="00830BF5"/>
    <w:rsid w:val="00830E7D"/>
    <w:rsid w:val="008311B7"/>
    <w:rsid w:val="0083127C"/>
    <w:rsid w:val="00831475"/>
    <w:rsid w:val="00831592"/>
    <w:rsid w:val="00831600"/>
    <w:rsid w:val="0083188E"/>
    <w:rsid w:val="00831ACF"/>
    <w:rsid w:val="00831B10"/>
    <w:rsid w:val="0083211B"/>
    <w:rsid w:val="00832358"/>
    <w:rsid w:val="00832479"/>
    <w:rsid w:val="0083264E"/>
    <w:rsid w:val="008327AE"/>
    <w:rsid w:val="00832991"/>
    <w:rsid w:val="00832AD8"/>
    <w:rsid w:val="00832D56"/>
    <w:rsid w:val="00832FAC"/>
    <w:rsid w:val="008332DD"/>
    <w:rsid w:val="00833E35"/>
    <w:rsid w:val="0083400D"/>
    <w:rsid w:val="0083429A"/>
    <w:rsid w:val="0083475B"/>
    <w:rsid w:val="0083482D"/>
    <w:rsid w:val="00834969"/>
    <w:rsid w:val="00834A3D"/>
    <w:rsid w:val="00834A41"/>
    <w:rsid w:val="00834DFA"/>
    <w:rsid w:val="00835442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8C"/>
    <w:rsid w:val="00840769"/>
    <w:rsid w:val="008407CD"/>
    <w:rsid w:val="0084094C"/>
    <w:rsid w:val="00840E04"/>
    <w:rsid w:val="00840EAD"/>
    <w:rsid w:val="008411C5"/>
    <w:rsid w:val="008411D9"/>
    <w:rsid w:val="0084157E"/>
    <w:rsid w:val="00841670"/>
    <w:rsid w:val="008417E8"/>
    <w:rsid w:val="0084196A"/>
    <w:rsid w:val="00841B87"/>
    <w:rsid w:val="00841CEE"/>
    <w:rsid w:val="00841D33"/>
    <w:rsid w:val="00841E8A"/>
    <w:rsid w:val="00841FA0"/>
    <w:rsid w:val="00842614"/>
    <w:rsid w:val="00842A8E"/>
    <w:rsid w:val="00842C5F"/>
    <w:rsid w:val="00842D8F"/>
    <w:rsid w:val="0084332D"/>
    <w:rsid w:val="00843501"/>
    <w:rsid w:val="00843522"/>
    <w:rsid w:val="0084353F"/>
    <w:rsid w:val="008440ED"/>
    <w:rsid w:val="00844117"/>
    <w:rsid w:val="00844126"/>
    <w:rsid w:val="008444CD"/>
    <w:rsid w:val="00844580"/>
    <w:rsid w:val="00844759"/>
    <w:rsid w:val="00844923"/>
    <w:rsid w:val="00844A1B"/>
    <w:rsid w:val="00844A4C"/>
    <w:rsid w:val="00844E17"/>
    <w:rsid w:val="00845090"/>
    <w:rsid w:val="00845186"/>
    <w:rsid w:val="008456EC"/>
    <w:rsid w:val="00845783"/>
    <w:rsid w:val="00845A43"/>
    <w:rsid w:val="00845A79"/>
    <w:rsid w:val="0084600D"/>
    <w:rsid w:val="0084605A"/>
    <w:rsid w:val="0084610E"/>
    <w:rsid w:val="008465C7"/>
    <w:rsid w:val="00846796"/>
    <w:rsid w:val="0084691A"/>
    <w:rsid w:val="00846B35"/>
    <w:rsid w:val="00846CE1"/>
    <w:rsid w:val="00846DD4"/>
    <w:rsid w:val="00846FF3"/>
    <w:rsid w:val="00847539"/>
    <w:rsid w:val="0084757B"/>
    <w:rsid w:val="00847647"/>
    <w:rsid w:val="00847715"/>
    <w:rsid w:val="00847BCB"/>
    <w:rsid w:val="00847C03"/>
    <w:rsid w:val="00847D73"/>
    <w:rsid w:val="00847DCA"/>
    <w:rsid w:val="00847DCC"/>
    <w:rsid w:val="00847E51"/>
    <w:rsid w:val="00847EA9"/>
    <w:rsid w:val="008500B6"/>
    <w:rsid w:val="008502A2"/>
    <w:rsid w:val="00850655"/>
    <w:rsid w:val="00850743"/>
    <w:rsid w:val="00850B36"/>
    <w:rsid w:val="00850C29"/>
    <w:rsid w:val="00850DA5"/>
    <w:rsid w:val="00850EB5"/>
    <w:rsid w:val="0085145E"/>
    <w:rsid w:val="008515CD"/>
    <w:rsid w:val="0085181D"/>
    <w:rsid w:val="008518E1"/>
    <w:rsid w:val="00851ABB"/>
    <w:rsid w:val="00851B2B"/>
    <w:rsid w:val="00851D3A"/>
    <w:rsid w:val="008524CA"/>
    <w:rsid w:val="00852602"/>
    <w:rsid w:val="008526C6"/>
    <w:rsid w:val="008526F1"/>
    <w:rsid w:val="00852839"/>
    <w:rsid w:val="008529EB"/>
    <w:rsid w:val="00853562"/>
    <w:rsid w:val="0085356D"/>
    <w:rsid w:val="008536F2"/>
    <w:rsid w:val="00853C1C"/>
    <w:rsid w:val="00853D6A"/>
    <w:rsid w:val="0085420C"/>
    <w:rsid w:val="008546DB"/>
    <w:rsid w:val="00854EFD"/>
    <w:rsid w:val="00855448"/>
    <w:rsid w:val="00855642"/>
    <w:rsid w:val="00855661"/>
    <w:rsid w:val="008556C8"/>
    <w:rsid w:val="00855A91"/>
    <w:rsid w:val="00855C34"/>
    <w:rsid w:val="00855CAE"/>
    <w:rsid w:val="008562BD"/>
    <w:rsid w:val="0085634B"/>
    <w:rsid w:val="008563A3"/>
    <w:rsid w:val="0085657A"/>
    <w:rsid w:val="00856632"/>
    <w:rsid w:val="008566C2"/>
    <w:rsid w:val="0085696D"/>
    <w:rsid w:val="00856F49"/>
    <w:rsid w:val="008571AC"/>
    <w:rsid w:val="00857304"/>
    <w:rsid w:val="008575A8"/>
    <w:rsid w:val="008575C5"/>
    <w:rsid w:val="008579CA"/>
    <w:rsid w:val="00857D1C"/>
    <w:rsid w:val="00857DB7"/>
    <w:rsid w:val="0086025B"/>
    <w:rsid w:val="0086028A"/>
    <w:rsid w:val="00860486"/>
    <w:rsid w:val="008605AF"/>
    <w:rsid w:val="008606FA"/>
    <w:rsid w:val="0086077B"/>
    <w:rsid w:val="008609DE"/>
    <w:rsid w:val="0086122C"/>
    <w:rsid w:val="00861ACB"/>
    <w:rsid w:val="00861BD7"/>
    <w:rsid w:val="00861D27"/>
    <w:rsid w:val="00861E1C"/>
    <w:rsid w:val="00861FED"/>
    <w:rsid w:val="0086205C"/>
    <w:rsid w:val="00862325"/>
    <w:rsid w:val="00862371"/>
    <w:rsid w:val="008624C1"/>
    <w:rsid w:val="00862BCD"/>
    <w:rsid w:val="00862C22"/>
    <w:rsid w:val="00862C59"/>
    <w:rsid w:val="008630A8"/>
    <w:rsid w:val="00863165"/>
    <w:rsid w:val="0086322F"/>
    <w:rsid w:val="00863DB6"/>
    <w:rsid w:val="00863FF2"/>
    <w:rsid w:val="00864097"/>
    <w:rsid w:val="008642B2"/>
    <w:rsid w:val="008642EC"/>
    <w:rsid w:val="008643A8"/>
    <w:rsid w:val="008644AC"/>
    <w:rsid w:val="008644EB"/>
    <w:rsid w:val="00864872"/>
    <w:rsid w:val="00864BE4"/>
    <w:rsid w:val="0086516F"/>
    <w:rsid w:val="0086542D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CE9"/>
    <w:rsid w:val="00866D06"/>
    <w:rsid w:val="00866FFC"/>
    <w:rsid w:val="00867528"/>
    <w:rsid w:val="008676C0"/>
    <w:rsid w:val="008677CD"/>
    <w:rsid w:val="00867B47"/>
    <w:rsid w:val="00867E9F"/>
    <w:rsid w:val="00870428"/>
    <w:rsid w:val="00870569"/>
    <w:rsid w:val="00870675"/>
    <w:rsid w:val="00870724"/>
    <w:rsid w:val="00870C1F"/>
    <w:rsid w:val="008710B3"/>
    <w:rsid w:val="00871434"/>
    <w:rsid w:val="0087156C"/>
    <w:rsid w:val="008718EF"/>
    <w:rsid w:val="00871A87"/>
    <w:rsid w:val="00871E2E"/>
    <w:rsid w:val="00871E85"/>
    <w:rsid w:val="00871FE9"/>
    <w:rsid w:val="0087210F"/>
    <w:rsid w:val="008723F2"/>
    <w:rsid w:val="008726AE"/>
    <w:rsid w:val="008728AC"/>
    <w:rsid w:val="00872ADA"/>
    <w:rsid w:val="00872D57"/>
    <w:rsid w:val="00872EE6"/>
    <w:rsid w:val="008730C1"/>
    <w:rsid w:val="008732A3"/>
    <w:rsid w:val="0087374E"/>
    <w:rsid w:val="008738ED"/>
    <w:rsid w:val="0087398A"/>
    <w:rsid w:val="00873E88"/>
    <w:rsid w:val="00874120"/>
    <w:rsid w:val="00874543"/>
    <w:rsid w:val="008746D2"/>
    <w:rsid w:val="00874959"/>
    <w:rsid w:val="00874CC7"/>
    <w:rsid w:val="00874D81"/>
    <w:rsid w:val="00874FB2"/>
    <w:rsid w:val="00874FBE"/>
    <w:rsid w:val="0087588A"/>
    <w:rsid w:val="00875957"/>
    <w:rsid w:val="00875C35"/>
    <w:rsid w:val="00875F9B"/>
    <w:rsid w:val="008760AE"/>
    <w:rsid w:val="008764A0"/>
    <w:rsid w:val="008765AB"/>
    <w:rsid w:val="00876917"/>
    <w:rsid w:val="008769A6"/>
    <w:rsid w:val="00876B4B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6F9"/>
    <w:rsid w:val="00880BF1"/>
    <w:rsid w:val="00880C34"/>
    <w:rsid w:val="00880EA9"/>
    <w:rsid w:val="008810B4"/>
    <w:rsid w:val="008811A8"/>
    <w:rsid w:val="00881590"/>
    <w:rsid w:val="008816BE"/>
    <w:rsid w:val="0088171A"/>
    <w:rsid w:val="008818ED"/>
    <w:rsid w:val="00881D2B"/>
    <w:rsid w:val="00881D33"/>
    <w:rsid w:val="0088202D"/>
    <w:rsid w:val="008824EE"/>
    <w:rsid w:val="00882539"/>
    <w:rsid w:val="008826A3"/>
    <w:rsid w:val="008826F8"/>
    <w:rsid w:val="00882A68"/>
    <w:rsid w:val="00882B11"/>
    <w:rsid w:val="00882E75"/>
    <w:rsid w:val="00882FC9"/>
    <w:rsid w:val="00883040"/>
    <w:rsid w:val="008837B3"/>
    <w:rsid w:val="0088398F"/>
    <w:rsid w:val="00883A0B"/>
    <w:rsid w:val="00883EA9"/>
    <w:rsid w:val="00883FB3"/>
    <w:rsid w:val="00884040"/>
    <w:rsid w:val="00884249"/>
    <w:rsid w:val="008845AA"/>
    <w:rsid w:val="00884FE6"/>
    <w:rsid w:val="0088521C"/>
    <w:rsid w:val="008852D4"/>
    <w:rsid w:val="008855DA"/>
    <w:rsid w:val="0088597B"/>
    <w:rsid w:val="008859DB"/>
    <w:rsid w:val="00885CA8"/>
    <w:rsid w:val="00885F56"/>
    <w:rsid w:val="00886236"/>
    <w:rsid w:val="0088639B"/>
    <w:rsid w:val="008865F1"/>
    <w:rsid w:val="00886601"/>
    <w:rsid w:val="008867ED"/>
    <w:rsid w:val="00886935"/>
    <w:rsid w:val="00887127"/>
    <w:rsid w:val="008874F0"/>
    <w:rsid w:val="0088757F"/>
    <w:rsid w:val="00887593"/>
    <w:rsid w:val="008875B5"/>
    <w:rsid w:val="00887757"/>
    <w:rsid w:val="00887834"/>
    <w:rsid w:val="008878B1"/>
    <w:rsid w:val="00887A9F"/>
    <w:rsid w:val="00887C1C"/>
    <w:rsid w:val="00887E64"/>
    <w:rsid w:val="008900A0"/>
    <w:rsid w:val="00890314"/>
    <w:rsid w:val="00890524"/>
    <w:rsid w:val="00890D4C"/>
    <w:rsid w:val="00891035"/>
    <w:rsid w:val="00891047"/>
    <w:rsid w:val="008910E2"/>
    <w:rsid w:val="008913C7"/>
    <w:rsid w:val="00891482"/>
    <w:rsid w:val="0089148E"/>
    <w:rsid w:val="00891513"/>
    <w:rsid w:val="008916F6"/>
    <w:rsid w:val="008917D5"/>
    <w:rsid w:val="00891B45"/>
    <w:rsid w:val="00891D76"/>
    <w:rsid w:val="00891E95"/>
    <w:rsid w:val="00891E9B"/>
    <w:rsid w:val="0089221A"/>
    <w:rsid w:val="008924A3"/>
    <w:rsid w:val="00892830"/>
    <w:rsid w:val="00892EF7"/>
    <w:rsid w:val="00892FC8"/>
    <w:rsid w:val="00893286"/>
    <w:rsid w:val="00893765"/>
    <w:rsid w:val="00893DDF"/>
    <w:rsid w:val="00893DEF"/>
    <w:rsid w:val="0089406E"/>
    <w:rsid w:val="00894407"/>
    <w:rsid w:val="00894669"/>
    <w:rsid w:val="00894AFD"/>
    <w:rsid w:val="00894CB6"/>
    <w:rsid w:val="00895579"/>
    <w:rsid w:val="008957D5"/>
    <w:rsid w:val="008960E6"/>
    <w:rsid w:val="0089620A"/>
    <w:rsid w:val="00896288"/>
    <w:rsid w:val="00896602"/>
    <w:rsid w:val="00896608"/>
    <w:rsid w:val="00896B59"/>
    <w:rsid w:val="00897054"/>
    <w:rsid w:val="00897109"/>
    <w:rsid w:val="0089743C"/>
    <w:rsid w:val="00897487"/>
    <w:rsid w:val="008974BB"/>
    <w:rsid w:val="00897770"/>
    <w:rsid w:val="0089779C"/>
    <w:rsid w:val="008978E2"/>
    <w:rsid w:val="00897B08"/>
    <w:rsid w:val="00897CD1"/>
    <w:rsid w:val="00897E35"/>
    <w:rsid w:val="00897FFA"/>
    <w:rsid w:val="008A014F"/>
    <w:rsid w:val="008A03BC"/>
    <w:rsid w:val="008A0522"/>
    <w:rsid w:val="008A0740"/>
    <w:rsid w:val="008A091F"/>
    <w:rsid w:val="008A0B23"/>
    <w:rsid w:val="008A0B45"/>
    <w:rsid w:val="008A0BC2"/>
    <w:rsid w:val="008A0F99"/>
    <w:rsid w:val="008A149C"/>
    <w:rsid w:val="008A197E"/>
    <w:rsid w:val="008A199C"/>
    <w:rsid w:val="008A1B63"/>
    <w:rsid w:val="008A1F1D"/>
    <w:rsid w:val="008A1FA2"/>
    <w:rsid w:val="008A225E"/>
    <w:rsid w:val="008A22D6"/>
    <w:rsid w:val="008A2F44"/>
    <w:rsid w:val="008A2F7F"/>
    <w:rsid w:val="008A2F89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E28"/>
    <w:rsid w:val="008A3F89"/>
    <w:rsid w:val="008A4016"/>
    <w:rsid w:val="008A4042"/>
    <w:rsid w:val="008A40C9"/>
    <w:rsid w:val="008A445D"/>
    <w:rsid w:val="008A44B0"/>
    <w:rsid w:val="008A4823"/>
    <w:rsid w:val="008A485B"/>
    <w:rsid w:val="008A4A01"/>
    <w:rsid w:val="008A4B81"/>
    <w:rsid w:val="008A4D3C"/>
    <w:rsid w:val="008A4DD2"/>
    <w:rsid w:val="008A4F04"/>
    <w:rsid w:val="008A502C"/>
    <w:rsid w:val="008A50AA"/>
    <w:rsid w:val="008A5110"/>
    <w:rsid w:val="008A58E8"/>
    <w:rsid w:val="008A594C"/>
    <w:rsid w:val="008A5ED0"/>
    <w:rsid w:val="008A60B6"/>
    <w:rsid w:val="008A6161"/>
    <w:rsid w:val="008A61CC"/>
    <w:rsid w:val="008A6214"/>
    <w:rsid w:val="008A62AA"/>
    <w:rsid w:val="008A62BB"/>
    <w:rsid w:val="008A62CB"/>
    <w:rsid w:val="008A62E0"/>
    <w:rsid w:val="008A643A"/>
    <w:rsid w:val="008A652A"/>
    <w:rsid w:val="008A6BA2"/>
    <w:rsid w:val="008A6F45"/>
    <w:rsid w:val="008A6FD7"/>
    <w:rsid w:val="008A7096"/>
    <w:rsid w:val="008A7323"/>
    <w:rsid w:val="008A778D"/>
    <w:rsid w:val="008A78BC"/>
    <w:rsid w:val="008A7EC8"/>
    <w:rsid w:val="008A7ECA"/>
    <w:rsid w:val="008B035A"/>
    <w:rsid w:val="008B0458"/>
    <w:rsid w:val="008B05C3"/>
    <w:rsid w:val="008B0B23"/>
    <w:rsid w:val="008B0B52"/>
    <w:rsid w:val="008B0CC5"/>
    <w:rsid w:val="008B0D49"/>
    <w:rsid w:val="008B1137"/>
    <w:rsid w:val="008B1602"/>
    <w:rsid w:val="008B195B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A4B"/>
    <w:rsid w:val="008B2D50"/>
    <w:rsid w:val="008B2E88"/>
    <w:rsid w:val="008B2F61"/>
    <w:rsid w:val="008B307E"/>
    <w:rsid w:val="008B30B7"/>
    <w:rsid w:val="008B3655"/>
    <w:rsid w:val="008B3ADD"/>
    <w:rsid w:val="008B3BC0"/>
    <w:rsid w:val="008B3DD7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00"/>
    <w:rsid w:val="008B5456"/>
    <w:rsid w:val="008B54B7"/>
    <w:rsid w:val="008B56F1"/>
    <w:rsid w:val="008B574A"/>
    <w:rsid w:val="008B5784"/>
    <w:rsid w:val="008B57C7"/>
    <w:rsid w:val="008B597E"/>
    <w:rsid w:val="008B5B8B"/>
    <w:rsid w:val="008B5DF4"/>
    <w:rsid w:val="008B601E"/>
    <w:rsid w:val="008B6112"/>
    <w:rsid w:val="008B6256"/>
    <w:rsid w:val="008B62C5"/>
    <w:rsid w:val="008B64A2"/>
    <w:rsid w:val="008B65E5"/>
    <w:rsid w:val="008B67EF"/>
    <w:rsid w:val="008B6A57"/>
    <w:rsid w:val="008B6B83"/>
    <w:rsid w:val="008B6E4C"/>
    <w:rsid w:val="008B7259"/>
    <w:rsid w:val="008B74C0"/>
    <w:rsid w:val="008B7613"/>
    <w:rsid w:val="008B7734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154"/>
    <w:rsid w:val="008C124D"/>
    <w:rsid w:val="008C125A"/>
    <w:rsid w:val="008C1260"/>
    <w:rsid w:val="008C12A3"/>
    <w:rsid w:val="008C1406"/>
    <w:rsid w:val="008C1726"/>
    <w:rsid w:val="008C17CC"/>
    <w:rsid w:val="008C180B"/>
    <w:rsid w:val="008C18AE"/>
    <w:rsid w:val="008C1AB0"/>
    <w:rsid w:val="008C1AE1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2FC4"/>
    <w:rsid w:val="008C318B"/>
    <w:rsid w:val="008C362B"/>
    <w:rsid w:val="008C362D"/>
    <w:rsid w:val="008C3642"/>
    <w:rsid w:val="008C3B96"/>
    <w:rsid w:val="008C3E4B"/>
    <w:rsid w:val="008C42FF"/>
    <w:rsid w:val="008C43A6"/>
    <w:rsid w:val="008C451E"/>
    <w:rsid w:val="008C4788"/>
    <w:rsid w:val="008C4CB2"/>
    <w:rsid w:val="008C5404"/>
    <w:rsid w:val="008C5414"/>
    <w:rsid w:val="008C58D5"/>
    <w:rsid w:val="008C5F0D"/>
    <w:rsid w:val="008C6125"/>
    <w:rsid w:val="008C6546"/>
    <w:rsid w:val="008C66D8"/>
    <w:rsid w:val="008C69B6"/>
    <w:rsid w:val="008C69D6"/>
    <w:rsid w:val="008C6DDB"/>
    <w:rsid w:val="008C6FBD"/>
    <w:rsid w:val="008C70D2"/>
    <w:rsid w:val="008C7271"/>
    <w:rsid w:val="008C78B1"/>
    <w:rsid w:val="008C7F58"/>
    <w:rsid w:val="008C7F79"/>
    <w:rsid w:val="008D03F1"/>
    <w:rsid w:val="008D05D8"/>
    <w:rsid w:val="008D07CF"/>
    <w:rsid w:val="008D08FE"/>
    <w:rsid w:val="008D0905"/>
    <w:rsid w:val="008D0AEB"/>
    <w:rsid w:val="008D0BFC"/>
    <w:rsid w:val="008D0D36"/>
    <w:rsid w:val="008D0FF9"/>
    <w:rsid w:val="008D1027"/>
    <w:rsid w:val="008D135B"/>
    <w:rsid w:val="008D13C5"/>
    <w:rsid w:val="008D1711"/>
    <w:rsid w:val="008D1967"/>
    <w:rsid w:val="008D1EE0"/>
    <w:rsid w:val="008D2036"/>
    <w:rsid w:val="008D2110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88E"/>
    <w:rsid w:val="008D2AAB"/>
    <w:rsid w:val="008D2BA6"/>
    <w:rsid w:val="008D2FB5"/>
    <w:rsid w:val="008D3204"/>
    <w:rsid w:val="008D33AF"/>
    <w:rsid w:val="008D357A"/>
    <w:rsid w:val="008D3845"/>
    <w:rsid w:val="008D38E0"/>
    <w:rsid w:val="008D3E8A"/>
    <w:rsid w:val="008D403E"/>
    <w:rsid w:val="008D40C8"/>
    <w:rsid w:val="008D43FE"/>
    <w:rsid w:val="008D4505"/>
    <w:rsid w:val="008D4524"/>
    <w:rsid w:val="008D4728"/>
    <w:rsid w:val="008D4810"/>
    <w:rsid w:val="008D486A"/>
    <w:rsid w:val="008D4B99"/>
    <w:rsid w:val="008D4EBF"/>
    <w:rsid w:val="008D5461"/>
    <w:rsid w:val="008D56E8"/>
    <w:rsid w:val="008D58E1"/>
    <w:rsid w:val="008D5965"/>
    <w:rsid w:val="008D5F23"/>
    <w:rsid w:val="008D600F"/>
    <w:rsid w:val="008D60CD"/>
    <w:rsid w:val="008D62B0"/>
    <w:rsid w:val="008D6314"/>
    <w:rsid w:val="008D6646"/>
    <w:rsid w:val="008D6759"/>
    <w:rsid w:val="008D6777"/>
    <w:rsid w:val="008D67D5"/>
    <w:rsid w:val="008D67FA"/>
    <w:rsid w:val="008D68AB"/>
    <w:rsid w:val="008D68B8"/>
    <w:rsid w:val="008D6921"/>
    <w:rsid w:val="008D6D62"/>
    <w:rsid w:val="008D6E2A"/>
    <w:rsid w:val="008D6F6E"/>
    <w:rsid w:val="008D6F75"/>
    <w:rsid w:val="008D72C9"/>
    <w:rsid w:val="008D76B1"/>
    <w:rsid w:val="008D7AFA"/>
    <w:rsid w:val="008D7B73"/>
    <w:rsid w:val="008D7F85"/>
    <w:rsid w:val="008E0114"/>
    <w:rsid w:val="008E0118"/>
    <w:rsid w:val="008E0270"/>
    <w:rsid w:val="008E0488"/>
    <w:rsid w:val="008E05A8"/>
    <w:rsid w:val="008E0735"/>
    <w:rsid w:val="008E09FC"/>
    <w:rsid w:val="008E0ACC"/>
    <w:rsid w:val="008E16B1"/>
    <w:rsid w:val="008E1941"/>
    <w:rsid w:val="008E19BB"/>
    <w:rsid w:val="008E1A31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247"/>
    <w:rsid w:val="008E3326"/>
    <w:rsid w:val="008E360D"/>
    <w:rsid w:val="008E3654"/>
    <w:rsid w:val="008E3687"/>
    <w:rsid w:val="008E3691"/>
    <w:rsid w:val="008E3D55"/>
    <w:rsid w:val="008E42BC"/>
    <w:rsid w:val="008E4390"/>
    <w:rsid w:val="008E44F9"/>
    <w:rsid w:val="008E4A42"/>
    <w:rsid w:val="008E4C02"/>
    <w:rsid w:val="008E4C72"/>
    <w:rsid w:val="008E4F3E"/>
    <w:rsid w:val="008E4FE1"/>
    <w:rsid w:val="008E50D6"/>
    <w:rsid w:val="008E514F"/>
    <w:rsid w:val="008E54B5"/>
    <w:rsid w:val="008E553D"/>
    <w:rsid w:val="008E5789"/>
    <w:rsid w:val="008E58F2"/>
    <w:rsid w:val="008E59C5"/>
    <w:rsid w:val="008E5E42"/>
    <w:rsid w:val="008E668E"/>
    <w:rsid w:val="008E682F"/>
    <w:rsid w:val="008E6D4D"/>
    <w:rsid w:val="008E6DF1"/>
    <w:rsid w:val="008E7036"/>
    <w:rsid w:val="008E71D5"/>
    <w:rsid w:val="008E7271"/>
    <w:rsid w:val="008E7501"/>
    <w:rsid w:val="008E79AD"/>
    <w:rsid w:val="008E7A05"/>
    <w:rsid w:val="008E7A9B"/>
    <w:rsid w:val="008E7AE3"/>
    <w:rsid w:val="008E7B68"/>
    <w:rsid w:val="008E7CE8"/>
    <w:rsid w:val="008E7E82"/>
    <w:rsid w:val="008E7EB1"/>
    <w:rsid w:val="008E7FBF"/>
    <w:rsid w:val="008E7FCB"/>
    <w:rsid w:val="008F0045"/>
    <w:rsid w:val="008F0137"/>
    <w:rsid w:val="008F0485"/>
    <w:rsid w:val="008F05B5"/>
    <w:rsid w:val="008F067D"/>
    <w:rsid w:val="008F06FC"/>
    <w:rsid w:val="008F08DE"/>
    <w:rsid w:val="008F0B30"/>
    <w:rsid w:val="008F0C09"/>
    <w:rsid w:val="008F0C1A"/>
    <w:rsid w:val="008F0DD5"/>
    <w:rsid w:val="008F0E5D"/>
    <w:rsid w:val="008F1259"/>
    <w:rsid w:val="008F1297"/>
    <w:rsid w:val="008F12C8"/>
    <w:rsid w:val="008F1316"/>
    <w:rsid w:val="008F1368"/>
    <w:rsid w:val="008F1606"/>
    <w:rsid w:val="008F17CB"/>
    <w:rsid w:val="008F1AB9"/>
    <w:rsid w:val="008F1CC8"/>
    <w:rsid w:val="008F1D52"/>
    <w:rsid w:val="008F1E1F"/>
    <w:rsid w:val="008F1EC5"/>
    <w:rsid w:val="008F20A1"/>
    <w:rsid w:val="008F20FC"/>
    <w:rsid w:val="008F2405"/>
    <w:rsid w:val="008F26CB"/>
    <w:rsid w:val="008F27B9"/>
    <w:rsid w:val="008F29DE"/>
    <w:rsid w:val="008F2A53"/>
    <w:rsid w:val="008F2A87"/>
    <w:rsid w:val="008F2D47"/>
    <w:rsid w:val="008F2D6F"/>
    <w:rsid w:val="008F2EA1"/>
    <w:rsid w:val="008F2FC4"/>
    <w:rsid w:val="008F3152"/>
    <w:rsid w:val="008F3221"/>
    <w:rsid w:val="008F32CD"/>
    <w:rsid w:val="008F3369"/>
    <w:rsid w:val="008F395C"/>
    <w:rsid w:val="008F3AD3"/>
    <w:rsid w:val="008F3DE8"/>
    <w:rsid w:val="008F404E"/>
    <w:rsid w:val="008F4706"/>
    <w:rsid w:val="008F480B"/>
    <w:rsid w:val="008F4D02"/>
    <w:rsid w:val="008F4F31"/>
    <w:rsid w:val="008F561A"/>
    <w:rsid w:val="008F5732"/>
    <w:rsid w:val="008F57B3"/>
    <w:rsid w:val="008F5B93"/>
    <w:rsid w:val="008F5D3D"/>
    <w:rsid w:val="008F5EFF"/>
    <w:rsid w:val="008F662B"/>
    <w:rsid w:val="008F6912"/>
    <w:rsid w:val="008F6C07"/>
    <w:rsid w:val="008F6DDA"/>
    <w:rsid w:val="008F6DE4"/>
    <w:rsid w:val="008F6E00"/>
    <w:rsid w:val="008F6FDF"/>
    <w:rsid w:val="008F7517"/>
    <w:rsid w:val="008F75D2"/>
    <w:rsid w:val="008F76AF"/>
    <w:rsid w:val="008F7996"/>
    <w:rsid w:val="008F79B5"/>
    <w:rsid w:val="008F7D50"/>
    <w:rsid w:val="008F7E4E"/>
    <w:rsid w:val="008F7EE2"/>
    <w:rsid w:val="0090027A"/>
    <w:rsid w:val="009002FE"/>
    <w:rsid w:val="0090044D"/>
    <w:rsid w:val="0090054C"/>
    <w:rsid w:val="00900814"/>
    <w:rsid w:val="00900A48"/>
    <w:rsid w:val="00900B9E"/>
    <w:rsid w:val="0090132E"/>
    <w:rsid w:val="009015D4"/>
    <w:rsid w:val="00901669"/>
    <w:rsid w:val="00901690"/>
    <w:rsid w:val="009017B7"/>
    <w:rsid w:val="00901874"/>
    <w:rsid w:val="0090196F"/>
    <w:rsid w:val="00901A49"/>
    <w:rsid w:val="00901B16"/>
    <w:rsid w:val="00901FDC"/>
    <w:rsid w:val="009021C1"/>
    <w:rsid w:val="0090228E"/>
    <w:rsid w:val="0090239D"/>
    <w:rsid w:val="00902508"/>
    <w:rsid w:val="00902529"/>
    <w:rsid w:val="00902999"/>
    <w:rsid w:val="00902ADA"/>
    <w:rsid w:val="00902F18"/>
    <w:rsid w:val="009030BE"/>
    <w:rsid w:val="0090315C"/>
    <w:rsid w:val="0090355A"/>
    <w:rsid w:val="00903661"/>
    <w:rsid w:val="00903700"/>
    <w:rsid w:val="0090373E"/>
    <w:rsid w:val="009037FB"/>
    <w:rsid w:val="00903851"/>
    <w:rsid w:val="0090398D"/>
    <w:rsid w:val="00903A07"/>
    <w:rsid w:val="00903B37"/>
    <w:rsid w:val="00903C46"/>
    <w:rsid w:val="00903D26"/>
    <w:rsid w:val="00903F38"/>
    <w:rsid w:val="009040B7"/>
    <w:rsid w:val="00904193"/>
    <w:rsid w:val="0090493E"/>
    <w:rsid w:val="00904CA3"/>
    <w:rsid w:val="00904D3B"/>
    <w:rsid w:val="00905026"/>
    <w:rsid w:val="00905129"/>
    <w:rsid w:val="009053AA"/>
    <w:rsid w:val="009054BA"/>
    <w:rsid w:val="00905B82"/>
    <w:rsid w:val="00905BDC"/>
    <w:rsid w:val="00906019"/>
    <w:rsid w:val="00906076"/>
    <w:rsid w:val="00906092"/>
    <w:rsid w:val="009060F5"/>
    <w:rsid w:val="00906583"/>
    <w:rsid w:val="009067C8"/>
    <w:rsid w:val="009068D5"/>
    <w:rsid w:val="00906DAE"/>
    <w:rsid w:val="009070C1"/>
    <w:rsid w:val="00907EFD"/>
    <w:rsid w:val="00907FE6"/>
    <w:rsid w:val="0091004C"/>
    <w:rsid w:val="0091007E"/>
    <w:rsid w:val="009100DC"/>
    <w:rsid w:val="009100F1"/>
    <w:rsid w:val="00910140"/>
    <w:rsid w:val="0091072E"/>
    <w:rsid w:val="00910825"/>
    <w:rsid w:val="009108BC"/>
    <w:rsid w:val="00910AC5"/>
    <w:rsid w:val="00910BCE"/>
    <w:rsid w:val="00910C7A"/>
    <w:rsid w:val="00910DFE"/>
    <w:rsid w:val="00911160"/>
    <w:rsid w:val="009111FD"/>
    <w:rsid w:val="009112BD"/>
    <w:rsid w:val="00911938"/>
    <w:rsid w:val="00912024"/>
    <w:rsid w:val="00912241"/>
    <w:rsid w:val="0091225E"/>
    <w:rsid w:val="00912387"/>
    <w:rsid w:val="009125D7"/>
    <w:rsid w:val="0091261F"/>
    <w:rsid w:val="009128A5"/>
    <w:rsid w:val="009128B1"/>
    <w:rsid w:val="00912913"/>
    <w:rsid w:val="00912BC4"/>
    <w:rsid w:val="00912FA3"/>
    <w:rsid w:val="009131AA"/>
    <w:rsid w:val="009132C8"/>
    <w:rsid w:val="009132DD"/>
    <w:rsid w:val="009135AA"/>
    <w:rsid w:val="009135F7"/>
    <w:rsid w:val="0091375A"/>
    <w:rsid w:val="00913AC3"/>
    <w:rsid w:val="009140B1"/>
    <w:rsid w:val="00914262"/>
    <w:rsid w:val="0091436E"/>
    <w:rsid w:val="00914423"/>
    <w:rsid w:val="00914663"/>
    <w:rsid w:val="009146C3"/>
    <w:rsid w:val="00914BBA"/>
    <w:rsid w:val="00915077"/>
    <w:rsid w:val="00915189"/>
    <w:rsid w:val="00915529"/>
    <w:rsid w:val="009157E7"/>
    <w:rsid w:val="009159AC"/>
    <w:rsid w:val="00915BC6"/>
    <w:rsid w:val="00915DF2"/>
    <w:rsid w:val="00916C07"/>
    <w:rsid w:val="00916C70"/>
    <w:rsid w:val="00916EBE"/>
    <w:rsid w:val="00916F5B"/>
    <w:rsid w:val="00917146"/>
    <w:rsid w:val="009172CA"/>
    <w:rsid w:val="00917542"/>
    <w:rsid w:val="0091795F"/>
    <w:rsid w:val="00917998"/>
    <w:rsid w:val="00917CCC"/>
    <w:rsid w:val="00917DF7"/>
    <w:rsid w:val="00917E90"/>
    <w:rsid w:val="0092011E"/>
    <w:rsid w:val="00920223"/>
    <w:rsid w:val="00920262"/>
    <w:rsid w:val="0092033F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152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C45"/>
    <w:rsid w:val="00921CBD"/>
    <w:rsid w:val="00921E94"/>
    <w:rsid w:val="00921ED0"/>
    <w:rsid w:val="00921F39"/>
    <w:rsid w:val="00922566"/>
    <w:rsid w:val="0092260A"/>
    <w:rsid w:val="00922F24"/>
    <w:rsid w:val="0092301E"/>
    <w:rsid w:val="00923201"/>
    <w:rsid w:val="009233CF"/>
    <w:rsid w:val="00923799"/>
    <w:rsid w:val="009238A5"/>
    <w:rsid w:val="009240FA"/>
    <w:rsid w:val="00924143"/>
    <w:rsid w:val="009244CE"/>
    <w:rsid w:val="00924506"/>
    <w:rsid w:val="009245F9"/>
    <w:rsid w:val="00924A56"/>
    <w:rsid w:val="00924B7D"/>
    <w:rsid w:val="00924FCC"/>
    <w:rsid w:val="0092535C"/>
    <w:rsid w:val="009256BA"/>
    <w:rsid w:val="00925CCE"/>
    <w:rsid w:val="00925EA9"/>
    <w:rsid w:val="00925EB2"/>
    <w:rsid w:val="00925FE8"/>
    <w:rsid w:val="00926AD1"/>
    <w:rsid w:val="00926E12"/>
    <w:rsid w:val="00926E7B"/>
    <w:rsid w:val="009272DF"/>
    <w:rsid w:val="0092754A"/>
    <w:rsid w:val="00927577"/>
    <w:rsid w:val="0092776B"/>
    <w:rsid w:val="00927A21"/>
    <w:rsid w:val="00927C62"/>
    <w:rsid w:val="00927E08"/>
    <w:rsid w:val="00927F79"/>
    <w:rsid w:val="00930145"/>
    <w:rsid w:val="00930147"/>
    <w:rsid w:val="009302A9"/>
    <w:rsid w:val="009303BC"/>
    <w:rsid w:val="00930687"/>
    <w:rsid w:val="00930B42"/>
    <w:rsid w:val="00930E72"/>
    <w:rsid w:val="00931120"/>
    <w:rsid w:val="009311C6"/>
    <w:rsid w:val="009314BB"/>
    <w:rsid w:val="009317D2"/>
    <w:rsid w:val="00932006"/>
    <w:rsid w:val="009322DB"/>
    <w:rsid w:val="009324A5"/>
    <w:rsid w:val="0093252E"/>
    <w:rsid w:val="009325F1"/>
    <w:rsid w:val="00932CA4"/>
    <w:rsid w:val="00932F18"/>
    <w:rsid w:val="0093302A"/>
    <w:rsid w:val="00933395"/>
    <w:rsid w:val="009335A3"/>
    <w:rsid w:val="00933A23"/>
    <w:rsid w:val="00933B1A"/>
    <w:rsid w:val="00933F24"/>
    <w:rsid w:val="00933F86"/>
    <w:rsid w:val="009342C2"/>
    <w:rsid w:val="009343E4"/>
    <w:rsid w:val="00934449"/>
    <w:rsid w:val="0093473B"/>
    <w:rsid w:val="00934A17"/>
    <w:rsid w:val="00934CD2"/>
    <w:rsid w:val="0093530B"/>
    <w:rsid w:val="0093588D"/>
    <w:rsid w:val="00935ADE"/>
    <w:rsid w:val="00935B81"/>
    <w:rsid w:val="00935EFC"/>
    <w:rsid w:val="00935F76"/>
    <w:rsid w:val="00936247"/>
    <w:rsid w:val="0093661A"/>
    <w:rsid w:val="00936899"/>
    <w:rsid w:val="00936C10"/>
    <w:rsid w:val="00936DDC"/>
    <w:rsid w:val="0093741F"/>
    <w:rsid w:val="009376B9"/>
    <w:rsid w:val="00937920"/>
    <w:rsid w:val="00937A0F"/>
    <w:rsid w:val="00937C93"/>
    <w:rsid w:val="00940150"/>
    <w:rsid w:val="0094020F"/>
    <w:rsid w:val="009403E9"/>
    <w:rsid w:val="009404A0"/>
    <w:rsid w:val="009405B5"/>
    <w:rsid w:val="00940691"/>
    <w:rsid w:val="009408F4"/>
    <w:rsid w:val="00940D5C"/>
    <w:rsid w:val="009412FF"/>
    <w:rsid w:val="009417DB"/>
    <w:rsid w:val="009419C5"/>
    <w:rsid w:val="00941A14"/>
    <w:rsid w:val="00941ABC"/>
    <w:rsid w:val="00941C73"/>
    <w:rsid w:val="00941D16"/>
    <w:rsid w:val="00941EE5"/>
    <w:rsid w:val="0094226E"/>
    <w:rsid w:val="009422A8"/>
    <w:rsid w:val="009429FA"/>
    <w:rsid w:val="009430E4"/>
    <w:rsid w:val="0094314D"/>
    <w:rsid w:val="00943417"/>
    <w:rsid w:val="009435EC"/>
    <w:rsid w:val="0094366A"/>
    <w:rsid w:val="009437F2"/>
    <w:rsid w:val="00943943"/>
    <w:rsid w:val="00943974"/>
    <w:rsid w:val="00943999"/>
    <w:rsid w:val="009439D8"/>
    <w:rsid w:val="00944293"/>
    <w:rsid w:val="00944627"/>
    <w:rsid w:val="0094498D"/>
    <w:rsid w:val="00944AF1"/>
    <w:rsid w:val="00944FB0"/>
    <w:rsid w:val="00944FCC"/>
    <w:rsid w:val="0094526B"/>
    <w:rsid w:val="00945567"/>
    <w:rsid w:val="009455C9"/>
    <w:rsid w:val="00945647"/>
    <w:rsid w:val="009457B3"/>
    <w:rsid w:val="00945A59"/>
    <w:rsid w:val="00945D59"/>
    <w:rsid w:val="00945EBA"/>
    <w:rsid w:val="00946115"/>
    <w:rsid w:val="0094615B"/>
    <w:rsid w:val="00946182"/>
    <w:rsid w:val="009461D9"/>
    <w:rsid w:val="00946202"/>
    <w:rsid w:val="00946591"/>
    <w:rsid w:val="009466A1"/>
    <w:rsid w:val="00946C42"/>
    <w:rsid w:val="00947197"/>
    <w:rsid w:val="009472AB"/>
    <w:rsid w:val="00947597"/>
    <w:rsid w:val="0094763E"/>
    <w:rsid w:val="00947670"/>
    <w:rsid w:val="0094770C"/>
    <w:rsid w:val="00947980"/>
    <w:rsid w:val="00947A3B"/>
    <w:rsid w:val="00947B4C"/>
    <w:rsid w:val="0095002D"/>
    <w:rsid w:val="0095003D"/>
    <w:rsid w:val="00950312"/>
    <w:rsid w:val="00950527"/>
    <w:rsid w:val="009508E1"/>
    <w:rsid w:val="0095096A"/>
    <w:rsid w:val="00950C9A"/>
    <w:rsid w:val="00950DAC"/>
    <w:rsid w:val="00950E4A"/>
    <w:rsid w:val="0095105D"/>
    <w:rsid w:val="009513A7"/>
    <w:rsid w:val="009515EB"/>
    <w:rsid w:val="009518ED"/>
    <w:rsid w:val="00951A10"/>
    <w:rsid w:val="00951A24"/>
    <w:rsid w:val="00951B10"/>
    <w:rsid w:val="00951B73"/>
    <w:rsid w:val="00952409"/>
    <w:rsid w:val="009524DE"/>
    <w:rsid w:val="009525A0"/>
    <w:rsid w:val="00952B01"/>
    <w:rsid w:val="00952C4A"/>
    <w:rsid w:val="00952D5E"/>
    <w:rsid w:val="00952EAC"/>
    <w:rsid w:val="00952EB3"/>
    <w:rsid w:val="00952EBC"/>
    <w:rsid w:val="00952FB2"/>
    <w:rsid w:val="009530FD"/>
    <w:rsid w:val="009532CF"/>
    <w:rsid w:val="00953796"/>
    <w:rsid w:val="00953DC1"/>
    <w:rsid w:val="009541B9"/>
    <w:rsid w:val="00954544"/>
    <w:rsid w:val="009547CE"/>
    <w:rsid w:val="00954ED6"/>
    <w:rsid w:val="00954FC8"/>
    <w:rsid w:val="00955689"/>
    <w:rsid w:val="00955740"/>
    <w:rsid w:val="00955763"/>
    <w:rsid w:val="0095577F"/>
    <w:rsid w:val="00955908"/>
    <w:rsid w:val="00955993"/>
    <w:rsid w:val="009559AB"/>
    <w:rsid w:val="00955B0D"/>
    <w:rsid w:val="00955D6E"/>
    <w:rsid w:val="00955F9F"/>
    <w:rsid w:val="009560A1"/>
    <w:rsid w:val="0095612D"/>
    <w:rsid w:val="00956164"/>
    <w:rsid w:val="00956606"/>
    <w:rsid w:val="009566BF"/>
    <w:rsid w:val="009569C8"/>
    <w:rsid w:val="00956D9A"/>
    <w:rsid w:val="00957074"/>
    <w:rsid w:val="0095749D"/>
    <w:rsid w:val="00957676"/>
    <w:rsid w:val="00957A04"/>
    <w:rsid w:val="00957C47"/>
    <w:rsid w:val="00957FE0"/>
    <w:rsid w:val="00960014"/>
    <w:rsid w:val="009600EC"/>
    <w:rsid w:val="00960421"/>
    <w:rsid w:val="009604EE"/>
    <w:rsid w:val="009605C1"/>
    <w:rsid w:val="00960839"/>
    <w:rsid w:val="0096106D"/>
    <w:rsid w:val="00961264"/>
    <w:rsid w:val="00961CE2"/>
    <w:rsid w:val="00961CFB"/>
    <w:rsid w:val="00961E05"/>
    <w:rsid w:val="00962221"/>
    <w:rsid w:val="009623C0"/>
    <w:rsid w:val="00962567"/>
    <w:rsid w:val="009626A6"/>
    <w:rsid w:val="009627F1"/>
    <w:rsid w:val="00962967"/>
    <w:rsid w:val="00962C73"/>
    <w:rsid w:val="00963019"/>
    <w:rsid w:val="0096305E"/>
    <w:rsid w:val="0096312E"/>
    <w:rsid w:val="00963230"/>
    <w:rsid w:val="009633B7"/>
    <w:rsid w:val="00963455"/>
    <w:rsid w:val="009636A8"/>
    <w:rsid w:val="009636BA"/>
    <w:rsid w:val="00963837"/>
    <w:rsid w:val="00963DCA"/>
    <w:rsid w:val="00963E6D"/>
    <w:rsid w:val="00963E8F"/>
    <w:rsid w:val="0096422A"/>
    <w:rsid w:val="009644EA"/>
    <w:rsid w:val="009649F7"/>
    <w:rsid w:val="00964B3F"/>
    <w:rsid w:val="00964C51"/>
    <w:rsid w:val="00964C6E"/>
    <w:rsid w:val="00964EBE"/>
    <w:rsid w:val="009650FE"/>
    <w:rsid w:val="009651EB"/>
    <w:rsid w:val="0096575B"/>
    <w:rsid w:val="00965C83"/>
    <w:rsid w:val="00965E5E"/>
    <w:rsid w:val="00965FDD"/>
    <w:rsid w:val="00966186"/>
    <w:rsid w:val="00966536"/>
    <w:rsid w:val="00966656"/>
    <w:rsid w:val="0096667E"/>
    <w:rsid w:val="009668E2"/>
    <w:rsid w:val="009669AE"/>
    <w:rsid w:val="00966C3A"/>
    <w:rsid w:val="00966D78"/>
    <w:rsid w:val="00967136"/>
    <w:rsid w:val="00967691"/>
    <w:rsid w:val="00967FD1"/>
    <w:rsid w:val="009702DD"/>
    <w:rsid w:val="0097088B"/>
    <w:rsid w:val="00970A34"/>
    <w:rsid w:val="00970C31"/>
    <w:rsid w:val="00970C40"/>
    <w:rsid w:val="00970D76"/>
    <w:rsid w:val="00970E83"/>
    <w:rsid w:val="00971339"/>
    <w:rsid w:val="009713FC"/>
    <w:rsid w:val="0097167B"/>
    <w:rsid w:val="00972294"/>
    <w:rsid w:val="00972334"/>
    <w:rsid w:val="009724F3"/>
    <w:rsid w:val="0097255A"/>
    <w:rsid w:val="00972C05"/>
    <w:rsid w:val="00972C3C"/>
    <w:rsid w:val="00972CD8"/>
    <w:rsid w:val="00972FFF"/>
    <w:rsid w:val="0097345E"/>
    <w:rsid w:val="00973534"/>
    <w:rsid w:val="009735C6"/>
    <w:rsid w:val="00973810"/>
    <w:rsid w:val="009738CC"/>
    <w:rsid w:val="00973E0A"/>
    <w:rsid w:val="00973F22"/>
    <w:rsid w:val="00973FBE"/>
    <w:rsid w:val="00974109"/>
    <w:rsid w:val="0097418B"/>
    <w:rsid w:val="00974205"/>
    <w:rsid w:val="00974428"/>
    <w:rsid w:val="009749DD"/>
    <w:rsid w:val="00974EC9"/>
    <w:rsid w:val="009751A1"/>
    <w:rsid w:val="00975268"/>
    <w:rsid w:val="009752F2"/>
    <w:rsid w:val="00975423"/>
    <w:rsid w:val="009754AF"/>
    <w:rsid w:val="00975597"/>
    <w:rsid w:val="00975927"/>
    <w:rsid w:val="00975A75"/>
    <w:rsid w:val="009762F9"/>
    <w:rsid w:val="009763AA"/>
    <w:rsid w:val="0097652D"/>
    <w:rsid w:val="00976904"/>
    <w:rsid w:val="009769AF"/>
    <w:rsid w:val="00976AFE"/>
    <w:rsid w:val="00976B33"/>
    <w:rsid w:val="00976BB6"/>
    <w:rsid w:val="009770C9"/>
    <w:rsid w:val="00977293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09"/>
    <w:rsid w:val="009804F8"/>
    <w:rsid w:val="00980901"/>
    <w:rsid w:val="00980B61"/>
    <w:rsid w:val="00981053"/>
    <w:rsid w:val="009816B9"/>
    <w:rsid w:val="0098195A"/>
    <w:rsid w:val="00981A52"/>
    <w:rsid w:val="00981F91"/>
    <w:rsid w:val="00982061"/>
    <w:rsid w:val="009820B5"/>
    <w:rsid w:val="00982372"/>
    <w:rsid w:val="00982CAC"/>
    <w:rsid w:val="00982CE5"/>
    <w:rsid w:val="0098306B"/>
    <w:rsid w:val="00983414"/>
    <w:rsid w:val="00983589"/>
    <w:rsid w:val="009838C4"/>
    <w:rsid w:val="00983AA7"/>
    <w:rsid w:val="00983C41"/>
    <w:rsid w:val="00983CDC"/>
    <w:rsid w:val="00983DFB"/>
    <w:rsid w:val="00984064"/>
    <w:rsid w:val="009840BF"/>
    <w:rsid w:val="009841F1"/>
    <w:rsid w:val="00984354"/>
    <w:rsid w:val="00984644"/>
    <w:rsid w:val="00984809"/>
    <w:rsid w:val="00984B6E"/>
    <w:rsid w:val="00984F11"/>
    <w:rsid w:val="0098510F"/>
    <w:rsid w:val="009853F8"/>
    <w:rsid w:val="009856EC"/>
    <w:rsid w:val="0098578A"/>
    <w:rsid w:val="00985A56"/>
    <w:rsid w:val="00985B40"/>
    <w:rsid w:val="00985BB8"/>
    <w:rsid w:val="00985E9F"/>
    <w:rsid w:val="00986230"/>
    <w:rsid w:val="0098629E"/>
    <w:rsid w:val="009864C8"/>
    <w:rsid w:val="009866F8"/>
    <w:rsid w:val="009867FF"/>
    <w:rsid w:val="0098681D"/>
    <w:rsid w:val="009869E6"/>
    <w:rsid w:val="00986D82"/>
    <w:rsid w:val="00986F56"/>
    <w:rsid w:val="009878C6"/>
    <w:rsid w:val="00987967"/>
    <w:rsid w:val="00987C06"/>
    <w:rsid w:val="00987D85"/>
    <w:rsid w:val="00987DDC"/>
    <w:rsid w:val="00987FC8"/>
    <w:rsid w:val="00990284"/>
    <w:rsid w:val="009902E1"/>
    <w:rsid w:val="0099042E"/>
    <w:rsid w:val="00990470"/>
    <w:rsid w:val="00990A27"/>
    <w:rsid w:val="00990BDA"/>
    <w:rsid w:val="00991044"/>
    <w:rsid w:val="009912C5"/>
    <w:rsid w:val="00991438"/>
    <w:rsid w:val="009915F3"/>
    <w:rsid w:val="0099169E"/>
    <w:rsid w:val="00991781"/>
    <w:rsid w:val="00991917"/>
    <w:rsid w:val="00991A6E"/>
    <w:rsid w:val="00991D24"/>
    <w:rsid w:val="00991EF9"/>
    <w:rsid w:val="00991FA4"/>
    <w:rsid w:val="00992025"/>
    <w:rsid w:val="009920CF"/>
    <w:rsid w:val="00992236"/>
    <w:rsid w:val="009923D5"/>
    <w:rsid w:val="009923DE"/>
    <w:rsid w:val="00992646"/>
    <w:rsid w:val="009926B8"/>
    <w:rsid w:val="00992932"/>
    <w:rsid w:val="00992A54"/>
    <w:rsid w:val="00992B78"/>
    <w:rsid w:val="00992C8F"/>
    <w:rsid w:val="009930B0"/>
    <w:rsid w:val="009933A7"/>
    <w:rsid w:val="0099341A"/>
    <w:rsid w:val="009934C3"/>
    <w:rsid w:val="009935F7"/>
    <w:rsid w:val="00993666"/>
    <w:rsid w:val="00993A3E"/>
    <w:rsid w:val="00993C37"/>
    <w:rsid w:val="00993FBF"/>
    <w:rsid w:val="009941D4"/>
    <w:rsid w:val="0099424B"/>
    <w:rsid w:val="0099438B"/>
    <w:rsid w:val="009945FF"/>
    <w:rsid w:val="0099469E"/>
    <w:rsid w:val="009947C5"/>
    <w:rsid w:val="00994878"/>
    <w:rsid w:val="00994BC8"/>
    <w:rsid w:val="00994CB1"/>
    <w:rsid w:val="00994D1B"/>
    <w:rsid w:val="009950A4"/>
    <w:rsid w:val="0099515C"/>
    <w:rsid w:val="00995427"/>
    <w:rsid w:val="00995495"/>
    <w:rsid w:val="00995AF9"/>
    <w:rsid w:val="00995F8B"/>
    <w:rsid w:val="00995FB6"/>
    <w:rsid w:val="0099623A"/>
    <w:rsid w:val="009963CA"/>
    <w:rsid w:val="0099661B"/>
    <w:rsid w:val="009969FB"/>
    <w:rsid w:val="00996C65"/>
    <w:rsid w:val="00996F26"/>
    <w:rsid w:val="00996F6B"/>
    <w:rsid w:val="009973E5"/>
    <w:rsid w:val="00997632"/>
    <w:rsid w:val="00997951"/>
    <w:rsid w:val="00997A8F"/>
    <w:rsid w:val="00997C4C"/>
    <w:rsid w:val="00997D4A"/>
    <w:rsid w:val="009A00A3"/>
    <w:rsid w:val="009A020B"/>
    <w:rsid w:val="009A082A"/>
    <w:rsid w:val="009A0A39"/>
    <w:rsid w:val="009A0BA0"/>
    <w:rsid w:val="009A0C80"/>
    <w:rsid w:val="009A0E56"/>
    <w:rsid w:val="009A106C"/>
    <w:rsid w:val="009A1176"/>
    <w:rsid w:val="009A131B"/>
    <w:rsid w:val="009A1650"/>
    <w:rsid w:val="009A1776"/>
    <w:rsid w:val="009A1DB3"/>
    <w:rsid w:val="009A215C"/>
    <w:rsid w:val="009A21CB"/>
    <w:rsid w:val="009A237E"/>
    <w:rsid w:val="009A262C"/>
    <w:rsid w:val="009A266A"/>
    <w:rsid w:val="009A2976"/>
    <w:rsid w:val="009A2B10"/>
    <w:rsid w:val="009A302D"/>
    <w:rsid w:val="009A3241"/>
    <w:rsid w:val="009A38F4"/>
    <w:rsid w:val="009A3971"/>
    <w:rsid w:val="009A418D"/>
    <w:rsid w:val="009A4568"/>
    <w:rsid w:val="009A493E"/>
    <w:rsid w:val="009A4AC3"/>
    <w:rsid w:val="009A4C64"/>
    <w:rsid w:val="009A4CC3"/>
    <w:rsid w:val="009A5796"/>
    <w:rsid w:val="009A5A6B"/>
    <w:rsid w:val="009A5D24"/>
    <w:rsid w:val="009A5DCA"/>
    <w:rsid w:val="009A621B"/>
    <w:rsid w:val="009A62AE"/>
    <w:rsid w:val="009A6539"/>
    <w:rsid w:val="009A659A"/>
    <w:rsid w:val="009A66E4"/>
    <w:rsid w:val="009A67BF"/>
    <w:rsid w:val="009A6802"/>
    <w:rsid w:val="009A6813"/>
    <w:rsid w:val="009A6A2A"/>
    <w:rsid w:val="009A6EFA"/>
    <w:rsid w:val="009A6FC1"/>
    <w:rsid w:val="009A7136"/>
    <w:rsid w:val="009A7297"/>
    <w:rsid w:val="009A7578"/>
    <w:rsid w:val="009A7682"/>
    <w:rsid w:val="009A7F1F"/>
    <w:rsid w:val="009B019F"/>
    <w:rsid w:val="009B03E2"/>
    <w:rsid w:val="009B04F3"/>
    <w:rsid w:val="009B0D31"/>
    <w:rsid w:val="009B0EBE"/>
    <w:rsid w:val="009B1273"/>
    <w:rsid w:val="009B12C8"/>
    <w:rsid w:val="009B12CE"/>
    <w:rsid w:val="009B12D9"/>
    <w:rsid w:val="009B19E3"/>
    <w:rsid w:val="009B1AD6"/>
    <w:rsid w:val="009B1E5C"/>
    <w:rsid w:val="009B204B"/>
    <w:rsid w:val="009B2262"/>
    <w:rsid w:val="009B2A1B"/>
    <w:rsid w:val="009B2CA1"/>
    <w:rsid w:val="009B35BC"/>
    <w:rsid w:val="009B3755"/>
    <w:rsid w:val="009B3760"/>
    <w:rsid w:val="009B3B11"/>
    <w:rsid w:val="009B3DA6"/>
    <w:rsid w:val="009B405D"/>
    <w:rsid w:val="009B4070"/>
    <w:rsid w:val="009B418F"/>
    <w:rsid w:val="009B42F2"/>
    <w:rsid w:val="009B441E"/>
    <w:rsid w:val="009B4460"/>
    <w:rsid w:val="009B44EA"/>
    <w:rsid w:val="009B4A3E"/>
    <w:rsid w:val="009B4DE0"/>
    <w:rsid w:val="009B4FD4"/>
    <w:rsid w:val="009B4FF1"/>
    <w:rsid w:val="009B53A3"/>
    <w:rsid w:val="009B549B"/>
    <w:rsid w:val="009B555B"/>
    <w:rsid w:val="009B569F"/>
    <w:rsid w:val="009B5AC4"/>
    <w:rsid w:val="009B5F14"/>
    <w:rsid w:val="009B5FAB"/>
    <w:rsid w:val="009B6107"/>
    <w:rsid w:val="009B6110"/>
    <w:rsid w:val="009B624E"/>
    <w:rsid w:val="009B6489"/>
    <w:rsid w:val="009B683B"/>
    <w:rsid w:val="009B6A9D"/>
    <w:rsid w:val="009B6C7F"/>
    <w:rsid w:val="009B6D43"/>
    <w:rsid w:val="009B7234"/>
    <w:rsid w:val="009B76A3"/>
    <w:rsid w:val="009B79F4"/>
    <w:rsid w:val="009B7A4D"/>
    <w:rsid w:val="009B7D23"/>
    <w:rsid w:val="009B7FE6"/>
    <w:rsid w:val="009C04DA"/>
    <w:rsid w:val="009C0577"/>
    <w:rsid w:val="009C068E"/>
    <w:rsid w:val="009C07DA"/>
    <w:rsid w:val="009C0E2C"/>
    <w:rsid w:val="009C0E37"/>
    <w:rsid w:val="009C0EFE"/>
    <w:rsid w:val="009C119B"/>
    <w:rsid w:val="009C144D"/>
    <w:rsid w:val="009C179B"/>
    <w:rsid w:val="009C1955"/>
    <w:rsid w:val="009C1CD7"/>
    <w:rsid w:val="009C1E12"/>
    <w:rsid w:val="009C2915"/>
    <w:rsid w:val="009C2A9E"/>
    <w:rsid w:val="009C2D5A"/>
    <w:rsid w:val="009C2F6E"/>
    <w:rsid w:val="009C3A98"/>
    <w:rsid w:val="009C3DB0"/>
    <w:rsid w:val="009C4221"/>
    <w:rsid w:val="009C429B"/>
    <w:rsid w:val="009C43F2"/>
    <w:rsid w:val="009C4680"/>
    <w:rsid w:val="009C4AD7"/>
    <w:rsid w:val="009C4B7D"/>
    <w:rsid w:val="009C4CDC"/>
    <w:rsid w:val="009C4E3E"/>
    <w:rsid w:val="009C4E49"/>
    <w:rsid w:val="009C4E8F"/>
    <w:rsid w:val="009C4FAB"/>
    <w:rsid w:val="009C5041"/>
    <w:rsid w:val="009C5361"/>
    <w:rsid w:val="009C5BC9"/>
    <w:rsid w:val="009C5C01"/>
    <w:rsid w:val="009C5CBC"/>
    <w:rsid w:val="009C5CEA"/>
    <w:rsid w:val="009C5F95"/>
    <w:rsid w:val="009C5FAB"/>
    <w:rsid w:val="009C6377"/>
    <w:rsid w:val="009C63B3"/>
    <w:rsid w:val="009C6764"/>
    <w:rsid w:val="009C67D4"/>
    <w:rsid w:val="009C68D5"/>
    <w:rsid w:val="009C6A34"/>
    <w:rsid w:val="009C6A3C"/>
    <w:rsid w:val="009C6BCF"/>
    <w:rsid w:val="009C6ED0"/>
    <w:rsid w:val="009C6FDA"/>
    <w:rsid w:val="009C7124"/>
    <w:rsid w:val="009C717A"/>
    <w:rsid w:val="009C71DF"/>
    <w:rsid w:val="009C750D"/>
    <w:rsid w:val="009C7590"/>
    <w:rsid w:val="009C76C4"/>
    <w:rsid w:val="009C7A3D"/>
    <w:rsid w:val="009C7B9C"/>
    <w:rsid w:val="009C7CD1"/>
    <w:rsid w:val="009C7D8D"/>
    <w:rsid w:val="009C7FBC"/>
    <w:rsid w:val="009C7FE4"/>
    <w:rsid w:val="009D0101"/>
    <w:rsid w:val="009D0261"/>
    <w:rsid w:val="009D030F"/>
    <w:rsid w:val="009D0468"/>
    <w:rsid w:val="009D0674"/>
    <w:rsid w:val="009D08BD"/>
    <w:rsid w:val="009D0A70"/>
    <w:rsid w:val="009D0D6C"/>
    <w:rsid w:val="009D0F18"/>
    <w:rsid w:val="009D14BA"/>
    <w:rsid w:val="009D15A1"/>
    <w:rsid w:val="009D1A86"/>
    <w:rsid w:val="009D1A8F"/>
    <w:rsid w:val="009D1E02"/>
    <w:rsid w:val="009D1EB3"/>
    <w:rsid w:val="009D1F7F"/>
    <w:rsid w:val="009D2042"/>
    <w:rsid w:val="009D21EB"/>
    <w:rsid w:val="009D2455"/>
    <w:rsid w:val="009D245D"/>
    <w:rsid w:val="009D251D"/>
    <w:rsid w:val="009D271A"/>
    <w:rsid w:val="009D2815"/>
    <w:rsid w:val="009D291C"/>
    <w:rsid w:val="009D2B42"/>
    <w:rsid w:val="009D2F07"/>
    <w:rsid w:val="009D2F7D"/>
    <w:rsid w:val="009D301F"/>
    <w:rsid w:val="009D30D7"/>
    <w:rsid w:val="009D31A2"/>
    <w:rsid w:val="009D3533"/>
    <w:rsid w:val="009D363F"/>
    <w:rsid w:val="009D3687"/>
    <w:rsid w:val="009D3969"/>
    <w:rsid w:val="009D3B7D"/>
    <w:rsid w:val="009D3E2A"/>
    <w:rsid w:val="009D41CB"/>
    <w:rsid w:val="009D4232"/>
    <w:rsid w:val="009D4809"/>
    <w:rsid w:val="009D4932"/>
    <w:rsid w:val="009D4A9C"/>
    <w:rsid w:val="009D4B76"/>
    <w:rsid w:val="009D4C04"/>
    <w:rsid w:val="009D4CB1"/>
    <w:rsid w:val="009D4DF1"/>
    <w:rsid w:val="009D4E4B"/>
    <w:rsid w:val="009D53FC"/>
    <w:rsid w:val="009D5CBF"/>
    <w:rsid w:val="009D5FD1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3A"/>
    <w:rsid w:val="009D6954"/>
    <w:rsid w:val="009D6C33"/>
    <w:rsid w:val="009D6ED3"/>
    <w:rsid w:val="009D7121"/>
    <w:rsid w:val="009D73B6"/>
    <w:rsid w:val="009D73BA"/>
    <w:rsid w:val="009D743F"/>
    <w:rsid w:val="009D74D2"/>
    <w:rsid w:val="009D74DC"/>
    <w:rsid w:val="009D76B8"/>
    <w:rsid w:val="009D78E7"/>
    <w:rsid w:val="009D7A95"/>
    <w:rsid w:val="009D7BBA"/>
    <w:rsid w:val="009E008A"/>
    <w:rsid w:val="009E00BA"/>
    <w:rsid w:val="009E01C7"/>
    <w:rsid w:val="009E0614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797"/>
    <w:rsid w:val="009E27A2"/>
    <w:rsid w:val="009E288D"/>
    <w:rsid w:val="009E293F"/>
    <w:rsid w:val="009E2A10"/>
    <w:rsid w:val="009E2B93"/>
    <w:rsid w:val="009E2EE1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D7D"/>
    <w:rsid w:val="009E4E00"/>
    <w:rsid w:val="009E4EDB"/>
    <w:rsid w:val="009E52A5"/>
    <w:rsid w:val="009E5318"/>
    <w:rsid w:val="009E536F"/>
    <w:rsid w:val="009E56D1"/>
    <w:rsid w:val="009E5998"/>
    <w:rsid w:val="009E5A18"/>
    <w:rsid w:val="009E5A2E"/>
    <w:rsid w:val="009E6080"/>
    <w:rsid w:val="009E64DA"/>
    <w:rsid w:val="009E6758"/>
    <w:rsid w:val="009E6969"/>
    <w:rsid w:val="009E6D55"/>
    <w:rsid w:val="009E6DAE"/>
    <w:rsid w:val="009E70E6"/>
    <w:rsid w:val="009E76E3"/>
    <w:rsid w:val="009E7DFE"/>
    <w:rsid w:val="009F01E4"/>
    <w:rsid w:val="009F02B7"/>
    <w:rsid w:val="009F0439"/>
    <w:rsid w:val="009F04BE"/>
    <w:rsid w:val="009F092B"/>
    <w:rsid w:val="009F092D"/>
    <w:rsid w:val="009F0987"/>
    <w:rsid w:val="009F0CA2"/>
    <w:rsid w:val="009F0EE7"/>
    <w:rsid w:val="009F13B7"/>
    <w:rsid w:val="009F165B"/>
    <w:rsid w:val="009F1900"/>
    <w:rsid w:val="009F1AE3"/>
    <w:rsid w:val="009F1B79"/>
    <w:rsid w:val="009F1D42"/>
    <w:rsid w:val="009F1F43"/>
    <w:rsid w:val="009F1F9E"/>
    <w:rsid w:val="009F2289"/>
    <w:rsid w:val="009F23D9"/>
    <w:rsid w:val="009F23F7"/>
    <w:rsid w:val="009F26C4"/>
    <w:rsid w:val="009F2701"/>
    <w:rsid w:val="009F2921"/>
    <w:rsid w:val="009F2C8A"/>
    <w:rsid w:val="009F2DB0"/>
    <w:rsid w:val="009F309F"/>
    <w:rsid w:val="009F3872"/>
    <w:rsid w:val="009F38E9"/>
    <w:rsid w:val="009F39FF"/>
    <w:rsid w:val="009F3C2C"/>
    <w:rsid w:val="009F3C81"/>
    <w:rsid w:val="009F4142"/>
    <w:rsid w:val="009F4200"/>
    <w:rsid w:val="009F4334"/>
    <w:rsid w:val="009F45FD"/>
    <w:rsid w:val="009F46C8"/>
    <w:rsid w:val="009F46D8"/>
    <w:rsid w:val="009F471C"/>
    <w:rsid w:val="009F49D2"/>
    <w:rsid w:val="009F4BB4"/>
    <w:rsid w:val="009F4FD6"/>
    <w:rsid w:val="009F505B"/>
    <w:rsid w:val="009F535E"/>
    <w:rsid w:val="009F5759"/>
    <w:rsid w:val="009F58E5"/>
    <w:rsid w:val="009F5BA7"/>
    <w:rsid w:val="009F5D0C"/>
    <w:rsid w:val="009F5DB2"/>
    <w:rsid w:val="009F5FCE"/>
    <w:rsid w:val="009F6241"/>
    <w:rsid w:val="009F62D1"/>
    <w:rsid w:val="009F6320"/>
    <w:rsid w:val="009F6583"/>
    <w:rsid w:val="009F65FF"/>
    <w:rsid w:val="009F6784"/>
    <w:rsid w:val="009F6A9A"/>
    <w:rsid w:val="009F6E4B"/>
    <w:rsid w:val="009F7270"/>
    <w:rsid w:val="009F7389"/>
    <w:rsid w:val="009F73C8"/>
    <w:rsid w:val="009F76D0"/>
    <w:rsid w:val="009F7AFD"/>
    <w:rsid w:val="009F7F11"/>
    <w:rsid w:val="009F7FD0"/>
    <w:rsid w:val="00A01080"/>
    <w:rsid w:val="00A0143D"/>
    <w:rsid w:val="00A01C22"/>
    <w:rsid w:val="00A01C6C"/>
    <w:rsid w:val="00A01C77"/>
    <w:rsid w:val="00A01D44"/>
    <w:rsid w:val="00A01F00"/>
    <w:rsid w:val="00A0206E"/>
    <w:rsid w:val="00A02442"/>
    <w:rsid w:val="00A02679"/>
    <w:rsid w:val="00A026A0"/>
    <w:rsid w:val="00A0270C"/>
    <w:rsid w:val="00A02860"/>
    <w:rsid w:val="00A02876"/>
    <w:rsid w:val="00A02C99"/>
    <w:rsid w:val="00A02EA5"/>
    <w:rsid w:val="00A02EC3"/>
    <w:rsid w:val="00A03474"/>
    <w:rsid w:val="00A037FB"/>
    <w:rsid w:val="00A03984"/>
    <w:rsid w:val="00A03A08"/>
    <w:rsid w:val="00A03F23"/>
    <w:rsid w:val="00A0435B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614A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AA7"/>
    <w:rsid w:val="00A07AAC"/>
    <w:rsid w:val="00A07AC4"/>
    <w:rsid w:val="00A07E54"/>
    <w:rsid w:val="00A10155"/>
    <w:rsid w:val="00A10196"/>
    <w:rsid w:val="00A101A8"/>
    <w:rsid w:val="00A101FD"/>
    <w:rsid w:val="00A114A2"/>
    <w:rsid w:val="00A1178C"/>
    <w:rsid w:val="00A117A1"/>
    <w:rsid w:val="00A1191E"/>
    <w:rsid w:val="00A119A1"/>
    <w:rsid w:val="00A11EA4"/>
    <w:rsid w:val="00A11F91"/>
    <w:rsid w:val="00A1211D"/>
    <w:rsid w:val="00A122E2"/>
    <w:rsid w:val="00A122EF"/>
    <w:rsid w:val="00A125D4"/>
    <w:rsid w:val="00A129BD"/>
    <w:rsid w:val="00A12CFC"/>
    <w:rsid w:val="00A12FB5"/>
    <w:rsid w:val="00A12FEF"/>
    <w:rsid w:val="00A1358F"/>
    <w:rsid w:val="00A1388E"/>
    <w:rsid w:val="00A13B54"/>
    <w:rsid w:val="00A13CB5"/>
    <w:rsid w:val="00A13E25"/>
    <w:rsid w:val="00A15196"/>
    <w:rsid w:val="00A1526E"/>
    <w:rsid w:val="00A1573B"/>
    <w:rsid w:val="00A15771"/>
    <w:rsid w:val="00A15E1E"/>
    <w:rsid w:val="00A16121"/>
    <w:rsid w:val="00A16402"/>
    <w:rsid w:val="00A167E5"/>
    <w:rsid w:val="00A16C0B"/>
    <w:rsid w:val="00A16CF6"/>
    <w:rsid w:val="00A16DA1"/>
    <w:rsid w:val="00A17098"/>
    <w:rsid w:val="00A170B3"/>
    <w:rsid w:val="00A170BF"/>
    <w:rsid w:val="00A17198"/>
    <w:rsid w:val="00A1744F"/>
    <w:rsid w:val="00A174B3"/>
    <w:rsid w:val="00A174DE"/>
    <w:rsid w:val="00A178A7"/>
    <w:rsid w:val="00A17A22"/>
    <w:rsid w:val="00A17C1E"/>
    <w:rsid w:val="00A17F06"/>
    <w:rsid w:val="00A2001F"/>
    <w:rsid w:val="00A20031"/>
    <w:rsid w:val="00A20045"/>
    <w:rsid w:val="00A200B8"/>
    <w:rsid w:val="00A2058C"/>
    <w:rsid w:val="00A20652"/>
    <w:rsid w:val="00A20737"/>
    <w:rsid w:val="00A20BA2"/>
    <w:rsid w:val="00A20C15"/>
    <w:rsid w:val="00A20C9C"/>
    <w:rsid w:val="00A2105B"/>
    <w:rsid w:val="00A21345"/>
    <w:rsid w:val="00A215C2"/>
    <w:rsid w:val="00A2161C"/>
    <w:rsid w:val="00A217BE"/>
    <w:rsid w:val="00A21A66"/>
    <w:rsid w:val="00A21C54"/>
    <w:rsid w:val="00A21E19"/>
    <w:rsid w:val="00A2217B"/>
    <w:rsid w:val="00A22258"/>
    <w:rsid w:val="00A22479"/>
    <w:rsid w:val="00A2249C"/>
    <w:rsid w:val="00A22F92"/>
    <w:rsid w:val="00A231C4"/>
    <w:rsid w:val="00A2347E"/>
    <w:rsid w:val="00A235FB"/>
    <w:rsid w:val="00A237BC"/>
    <w:rsid w:val="00A23AD4"/>
    <w:rsid w:val="00A23B45"/>
    <w:rsid w:val="00A23E98"/>
    <w:rsid w:val="00A242C9"/>
    <w:rsid w:val="00A2438C"/>
    <w:rsid w:val="00A244CB"/>
    <w:rsid w:val="00A245CC"/>
    <w:rsid w:val="00A247A8"/>
    <w:rsid w:val="00A2487E"/>
    <w:rsid w:val="00A24917"/>
    <w:rsid w:val="00A24BB8"/>
    <w:rsid w:val="00A24C21"/>
    <w:rsid w:val="00A24EC2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B5D"/>
    <w:rsid w:val="00A27632"/>
    <w:rsid w:val="00A279A2"/>
    <w:rsid w:val="00A301DE"/>
    <w:rsid w:val="00A30918"/>
    <w:rsid w:val="00A30C8A"/>
    <w:rsid w:val="00A30E8E"/>
    <w:rsid w:val="00A310D1"/>
    <w:rsid w:val="00A31314"/>
    <w:rsid w:val="00A3139E"/>
    <w:rsid w:val="00A314B9"/>
    <w:rsid w:val="00A31744"/>
    <w:rsid w:val="00A31784"/>
    <w:rsid w:val="00A31894"/>
    <w:rsid w:val="00A318DA"/>
    <w:rsid w:val="00A31D34"/>
    <w:rsid w:val="00A31FB8"/>
    <w:rsid w:val="00A32437"/>
    <w:rsid w:val="00A32474"/>
    <w:rsid w:val="00A326B2"/>
    <w:rsid w:val="00A328DC"/>
    <w:rsid w:val="00A32A06"/>
    <w:rsid w:val="00A32D18"/>
    <w:rsid w:val="00A32D4E"/>
    <w:rsid w:val="00A32DC5"/>
    <w:rsid w:val="00A32EC1"/>
    <w:rsid w:val="00A32F69"/>
    <w:rsid w:val="00A32FC2"/>
    <w:rsid w:val="00A3318D"/>
    <w:rsid w:val="00A334EA"/>
    <w:rsid w:val="00A337FB"/>
    <w:rsid w:val="00A338EA"/>
    <w:rsid w:val="00A33BE0"/>
    <w:rsid w:val="00A33CDB"/>
    <w:rsid w:val="00A33ED6"/>
    <w:rsid w:val="00A340A5"/>
    <w:rsid w:val="00A34653"/>
    <w:rsid w:val="00A34AF2"/>
    <w:rsid w:val="00A34AF6"/>
    <w:rsid w:val="00A34B2A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E6"/>
    <w:rsid w:val="00A35DE7"/>
    <w:rsid w:val="00A35EFD"/>
    <w:rsid w:val="00A3661F"/>
    <w:rsid w:val="00A36677"/>
    <w:rsid w:val="00A36768"/>
    <w:rsid w:val="00A36799"/>
    <w:rsid w:val="00A36B31"/>
    <w:rsid w:val="00A36C36"/>
    <w:rsid w:val="00A36E1E"/>
    <w:rsid w:val="00A37353"/>
    <w:rsid w:val="00A3769D"/>
    <w:rsid w:val="00A37990"/>
    <w:rsid w:val="00A37BA9"/>
    <w:rsid w:val="00A37EAC"/>
    <w:rsid w:val="00A4027E"/>
    <w:rsid w:val="00A4054A"/>
    <w:rsid w:val="00A40903"/>
    <w:rsid w:val="00A40A79"/>
    <w:rsid w:val="00A40CD2"/>
    <w:rsid w:val="00A410A2"/>
    <w:rsid w:val="00A4111A"/>
    <w:rsid w:val="00A41306"/>
    <w:rsid w:val="00A41396"/>
    <w:rsid w:val="00A414E3"/>
    <w:rsid w:val="00A415E9"/>
    <w:rsid w:val="00A41C0F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981"/>
    <w:rsid w:val="00A43C0E"/>
    <w:rsid w:val="00A43C98"/>
    <w:rsid w:val="00A440D9"/>
    <w:rsid w:val="00A44191"/>
    <w:rsid w:val="00A44264"/>
    <w:rsid w:val="00A44289"/>
    <w:rsid w:val="00A4429D"/>
    <w:rsid w:val="00A448CC"/>
    <w:rsid w:val="00A44BD8"/>
    <w:rsid w:val="00A4533C"/>
    <w:rsid w:val="00A4552B"/>
    <w:rsid w:val="00A4553F"/>
    <w:rsid w:val="00A4578D"/>
    <w:rsid w:val="00A45800"/>
    <w:rsid w:val="00A45860"/>
    <w:rsid w:val="00A4591B"/>
    <w:rsid w:val="00A45A29"/>
    <w:rsid w:val="00A45BE3"/>
    <w:rsid w:val="00A45C36"/>
    <w:rsid w:val="00A45C75"/>
    <w:rsid w:val="00A45E32"/>
    <w:rsid w:val="00A45EDC"/>
    <w:rsid w:val="00A4616A"/>
    <w:rsid w:val="00A46502"/>
    <w:rsid w:val="00A4653F"/>
    <w:rsid w:val="00A46553"/>
    <w:rsid w:val="00A4686C"/>
    <w:rsid w:val="00A469E3"/>
    <w:rsid w:val="00A46C42"/>
    <w:rsid w:val="00A471FA"/>
    <w:rsid w:val="00A4725C"/>
    <w:rsid w:val="00A47349"/>
    <w:rsid w:val="00A476CB"/>
    <w:rsid w:val="00A4785A"/>
    <w:rsid w:val="00A47909"/>
    <w:rsid w:val="00A4790A"/>
    <w:rsid w:val="00A47991"/>
    <w:rsid w:val="00A47F6F"/>
    <w:rsid w:val="00A50049"/>
    <w:rsid w:val="00A500BD"/>
    <w:rsid w:val="00A502E6"/>
    <w:rsid w:val="00A50402"/>
    <w:rsid w:val="00A507C4"/>
    <w:rsid w:val="00A507C9"/>
    <w:rsid w:val="00A50876"/>
    <w:rsid w:val="00A50979"/>
    <w:rsid w:val="00A50A28"/>
    <w:rsid w:val="00A50AD9"/>
    <w:rsid w:val="00A50CFD"/>
    <w:rsid w:val="00A50E61"/>
    <w:rsid w:val="00A51044"/>
    <w:rsid w:val="00A510D9"/>
    <w:rsid w:val="00A515FD"/>
    <w:rsid w:val="00A51B60"/>
    <w:rsid w:val="00A51FA8"/>
    <w:rsid w:val="00A520D0"/>
    <w:rsid w:val="00A522CA"/>
    <w:rsid w:val="00A528A3"/>
    <w:rsid w:val="00A52AC3"/>
    <w:rsid w:val="00A52DA9"/>
    <w:rsid w:val="00A53047"/>
    <w:rsid w:val="00A5319E"/>
    <w:rsid w:val="00A53813"/>
    <w:rsid w:val="00A53DC0"/>
    <w:rsid w:val="00A53F69"/>
    <w:rsid w:val="00A53FA9"/>
    <w:rsid w:val="00A541DE"/>
    <w:rsid w:val="00A5456C"/>
    <w:rsid w:val="00A545A8"/>
    <w:rsid w:val="00A5497A"/>
    <w:rsid w:val="00A54D8F"/>
    <w:rsid w:val="00A5594C"/>
    <w:rsid w:val="00A55C49"/>
    <w:rsid w:val="00A55C59"/>
    <w:rsid w:val="00A55E41"/>
    <w:rsid w:val="00A56205"/>
    <w:rsid w:val="00A564C7"/>
    <w:rsid w:val="00A566FA"/>
    <w:rsid w:val="00A56914"/>
    <w:rsid w:val="00A56BC1"/>
    <w:rsid w:val="00A56BF2"/>
    <w:rsid w:val="00A56E59"/>
    <w:rsid w:val="00A5728E"/>
    <w:rsid w:val="00A573F0"/>
    <w:rsid w:val="00A574DE"/>
    <w:rsid w:val="00A57779"/>
    <w:rsid w:val="00A57821"/>
    <w:rsid w:val="00A579A4"/>
    <w:rsid w:val="00A57A75"/>
    <w:rsid w:val="00A57B7B"/>
    <w:rsid w:val="00A57B98"/>
    <w:rsid w:val="00A57D65"/>
    <w:rsid w:val="00A57D73"/>
    <w:rsid w:val="00A57EE1"/>
    <w:rsid w:val="00A57F71"/>
    <w:rsid w:val="00A57F86"/>
    <w:rsid w:val="00A600FB"/>
    <w:rsid w:val="00A608DC"/>
    <w:rsid w:val="00A60C15"/>
    <w:rsid w:val="00A60D7B"/>
    <w:rsid w:val="00A61167"/>
    <w:rsid w:val="00A6143E"/>
    <w:rsid w:val="00A6155C"/>
    <w:rsid w:val="00A615A6"/>
    <w:rsid w:val="00A61B99"/>
    <w:rsid w:val="00A62059"/>
    <w:rsid w:val="00A62287"/>
    <w:rsid w:val="00A6248B"/>
    <w:rsid w:val="00A6255A"/>
    <w:rsid w:val="00A6298F"/>
    <w:rsid w:val="00A629A3"/>
    <w:rsid w:val="00A629D4"/>
    <w:rsid w:val="00A62E3F"/>
    <w:rsid w:val="00A63453"/>
    <w:rsid w:val="00A63536"/>
    <w:rsid w:val="00A635ED"/>
    <w:rsid w:val="00A63994"/>
    <w:rsid w:val="00A63AF7"/>
    <w:rsid w:val="00A63DA9"/>
    <w:rsid w:val="00A63F47"/>
    <w:rsid w:val="00A6425D"/>
    <w:rsid w:val="00A64525"/>
    <w:rsid w:val="00A645D9"/>
    <w:rsid w:val="00A646DE"/>
    <w:rsid w:val="00A64D3C"/>
    <w:rsid w:val="00A64EEE"/>
    <w:rsid w:val="00A64FD4"/>
    <w:rsid w:val="00A651D2"/>
    <w:rsid w:val="00A654FB"/>
    <w:rsid w:val="00A65563"/>
    <w:rsid w:val="00A6588A"/>
    <w:rsid w:val="00A65A67"/>
    <w:rsid w:val="00A65A7C"/>
    <w:rsid w:val="00A65CDE"/>
    <w:rsid w:val="00A6607C"/>
    <w:rsid w:val="00A662BC"/>
    <w:rsid w:val="00A6670A"/>
    <w:rsid w:val="00A670A6"/>
    <w:rsid w:val="00A6722D"/>
    <w:rsid w:val="00A672E3"/>
    <w:rsid w:val="00A67348"/>
    <w:rsid w:val="00A673D6"/>
    <w:rsid w:val="00A67532"/>
    <w:rsid w:val="00A676F3"/>
    <w:rsid w:val="00A67BEE"/>
    <w:rsid w:val="00A67CC9"/>
    <w:rsid w:val="00A67FCA"/>
    <w:rsid w:val="00A700DF"/>
    <w:rsid w:val="00A70451"/>
    <w:rsid w:val="00A704DD"/>
    <w:rsid w:val="00A7098F"/>
    <w:rsid w:val="00A709E0"/>
    <w:rsid w:val="00A70C21"/>
    <w:rsid w:val="00A70CB0"/>
    <w:rsid w:val="00A70CE2"/>
    <w:rsid w:val="00A70DE9"/>
    <w:rsid w:val="00A70E4B"/>
    <w:rsid w:val="00A70F0C"/>
    <w:rsid w:val="00A7128F"/>
    <w:rsid w:val="00A713C1"/>
    <w:rsid w:val="00A7142A"/>
    <w:rsid w:val="00A71443"/>
    <w:rsid w:val="00A7146F"/>
    <w:rsid w:val="00A7173C"/>
    <w:rsid w:val="00A719E5"/>
    <w:rsid w:val="00A71DB1"/>
    <w:rsid w:val="00A72261"/>
    <w:rsid w:val="00A7232A"/>
    <w:rsid w:val="00A72453"/>
    <w:rsid w:val="00A7269F"/>
    <w:rsid w:val="00A726EF"/>
    <w:rsid w:val="00A726F4"/>
    <w:rsid w:val="00A72786"/>
    <w:rsid w:val="00A728DB"/>
    <w:rsid w:val="00A72C8B"/>
    <w:rsid w:val="00A72DE8"/>
    <w:rsid w:val="00A72F2D"/>
    <w:rsid w:val="00A73232"/>
    <w:rsid w:val="00A73675"/>
    <w:rsid w:val="00A73FCF"/>
    <w:rsid w:val="00A742C1"/>
    <w:rsid w:val="00A742E2"/>
    <w:rsid w:val="00A748C0"/>
    <w:rsid w:val="00A74A01"/>
    <w:rsid w:val="00A74EF2"/>
    <w:rsid w:val="00A74F3E"/>
    <w:rsid w:val="00A74F4C"/>
    <w:rsid w:val="00A7508A"/>
    <w:rsid w:val="00A751DA"/>
    <w:rsid w:val="00A751DD"/>
    <w:rsid w:val="00A7544C"/>
    <w:rsid w:val="00A75459"/>
    <w:rsid w:val="00A756FB"/>
    <w:rsid w:val="00A75781"/>
    <w:rsid w:val="00A75AFB"/>
    <w:rsid w:val="00A75C07"/>
    <w:rsid w:val="00A7608A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2AD"/>
    <w:rsid w:val="00A7772B"/>
    <w:rsid w:val="00A77AE0"/>
    <w:rsid w:val="00A77B85"/>
    <w:rsid w:val="00A77C94"/>
    <w:rsid w:val="00A77F0C"/>
    <w:rsid w:val="00A801BB"/>
    <w:rsid w:val="00A80313"/>
    <w:rsid w:val="00A803AD"/>
    <w:rsid w:val="00A804C0"/>
    <w:rsid w:val="00A8057A"/>
    <w:rsid w:val="00A808D0"/>
    <w:rsid w:val="00A808FD"/>
    <w:rsid w:val="00A80BF7"/>
    <w:rsid w:val="00A80C56"/>
    <w:rsid w:val="00A810A6"/>
    <w:rsid w:val="00A811B5"/>
    <w:rsid w:val="00A8120E"/>
    <w:rsid w:val="00A812AA"/>
    <w:rsid w:val="00A813BF"/>
    <w:rsid w:val="00A81463"/>
    <w:rsid w:val="00A8197F"/>
    <w:rsid w:val="00A82875"/>
    <w:rsid w:val="00A8289B"/>
    <w:rsid w:val="00A829A2"/>
    <w:rsid w:val="00A82AFE"/>
    <w:rsid w:val="00A82B89"/>
    <w:rsid w:val="00A82BD1"/>
    <w:rsid w:val="00A8315E"/>
    <w:rsid w:val="00A83AF8"/>
    <w:rsid w:val="00A83DF4"/>
    <w:rsid w:val="00A83F3B"/>
    <w:rsid w:val="00A83FD1"/>
    <w:rsid w:val="00A840D9"/>
    <w:rsid w:val="00A8426B"/>
    <w:rsid w:val="00A843D8"/>
    <w:rsid w:val="00A848D4"/>
    <w:rsid w:val="00A84BC2"/>
    <w:rsid w:val="00A84C10"/>
    <w:rsid w:val="00A84C4E"/>
    <w:rsid w:val="00A84E95"/>
    <w:rsid w:val="00A85A0F"/>
    <w:rsid w:val="00A85B3D"/>
    <w:rsid w:val="00A85B46"/>
    <w:rsid w:val="00A85BBF"/>
    <w:rsid w:val="00A85D4C"/>
    <w:rsid w:val="00A861B1"/>
    <w:rsid w:val="00A86230"/>
    <w:rsid w:val="00A86384"/>
    <w:rsid w:val="00A8638D"/>
    <w:rsid w:val="00A86BE2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E82"/>
    <w:rsid w:val="00A913AA"/>
    <w:rsid w:val="00A916EB"/>
    <w:rsid w:val="00A9178A"/>
    <w:rsid w:val="00A917BC"/>
    <w:rsid w:val="00A91D6B"/>
    <w:rsid w:val="00A92676"/>
    <w:rsid w:val="00A92788"/>
    <w:rsid w:val="00A92E2F"/>
    <w:rsid w:val="00A92E4A"/>
    <w:rsid w:val="00A932CF"/>
    <w:rsid w:val="00A93610"/>
    <w:rsid w:val="00A93850"/>
    <w:rsid w:val="00A93AA3"/>
    <w:rsid w:val="00A9404A"/>
    <w:rsid w:val="00A94071"/>
    <w:rsid w:val="00A943A1"/>
    <w:rsid w:val="00A94562"/>
    <w:rsid w:val="00A945EB"/>
    <w:rsid w:val="00A94774"/>
    <w:rsid w:val="00A948CE"/>
    <w:rsid w:val="00A94980"/>
    <w:rsid w:val="00A949F0"/>
    <w:rsid w:val="00A94CA5"/>
    <w:rsid w:val="00A95018"/>
    <w:rsid w:val="00A9520D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446"/>
    <w:rsid w:val="00A96775"/>
    <w:rsid w:val="00A967D8"/>
    <w:rsid w:val="00A969CE"/>
    <w:rsid w:val="00A96D43"/>
    <w:rsid w:val="00A96E35"/>
    <w:rsid w:val="00A9702B"/>
    <w:rsid w:val="00A97207"/>
    <w:rsid w:val="00A9735F"/>
    <w:rsid w:val="00A973AF"/>
    <w:rsid w:val="00A976CC"/>
    <w:rsid w:val="00A976E0"/>
    <w:rsid w:val="00A97873"/>
    <w:rsid w:val="00A97AB4"/>
    <w:rsid w:val="00A97D2E"/>
    <w:rsid w:val="00A97D73"/>
    <w:rsid w:val="00A97D81"/>
    <w:rsid w:val="00A97E4C"/>
    <w:rsid w:val="00AA03B3"/>
    <w:rsid w:val="00AA0571"/>
    <w:rsid w:val="00AA09ED"/>
    <w:rsid w:val="00AA0E26"/>
    <w:rsid w:val="00AA0ED5"/>
    <w:rsid w:val="00AA1824"/>
    <w:rsid w:val="00AA1830"/>
    <w:rsid w:val="00AA184B"/>
    <w:rsid w:val="00AA1B59"/>
    <w:rsid w:val="00AA1BA2"/>
    <w:rsid w:val="00AA1BD7"/>
    <w:rsid w:val="00AA1C68"/>
    <w:rsid w:val="00AA1DC7"/>
    <w:rsid w:val="00AA1FED"/>
    <w:rsid w:val="00AA21D5"/>
    <w:rsid w:val="00AA22B9"/>
    <w:rsid w:val="00AA24D8"/>
    <w:rsid w:val="00AA24FC"/>
    <w:rsid w:val="00AA26CF"/>
    <w:rsid w:val="00AA280D"/>
    <w:rsid w:val="00AA2D87"/>
    <w:rsid w:val="00AA2D8D"/>
    <w:rsid w:val="00AA2EF3"/>
    <w:rsid w:val="00AA31A7"/>
    <w:rsid w:val="00AA35A4"/>
    <w:rsid w:val="00AA3FBF"/>
    <w:rsid w:val="00AA4288"/>
    <w:rsid w:val="00AA47A4"/>
    <w:rsid w:val="00AA47FE"/>
    <w:rsid w:val="00AA49DF"/>
    <w:rsid w:val="00AA4ABF"/>
    <w:rsid w:val="00AA4B0E"/>
    <w:rsid w:val="00AA4C18"/>
    <w:rsid w:val="00AA4C47"/>
    <w:rsid w:val="00AA4C63"/>
    <w:rsid w:val="00AA4CA7"/>
    <w:rsid w:val="00AA5359"/>
    <w:rsid w:val="00AA54B9"/>
    <w:rsid w:val="00AA5A1B"/>
    <w:rsid w:val="00AA5C2A"/>
    <w:rsid w:val="00AA5FAB"/>
    <w:rsid w:val="00AA616E"/>
    <w:rsid w:val="00AA61BA"/>
    <w:rsid w:val="00AA61C2"/>
    <w:rsid w:val="00AA63D3"/>
    <w:rsid w:val="00AA641C"/>
    <w:rsid w:val="00AA64D1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F71"/>
    <w:rsid w:val="00AB0201"/>
    <w:rsid w:val="00AB0484"/>
    <w:rsid w:val="00AB0A24"/>
    <w:rsid w:val="00AB0B1F"/>
    <w:rsid w:val="00AB0E0D"/>
    <w:rsid w:val="00AB10F4"/>
    <w:rsid w:val="00AB1129"/>
    <w:rsid w:val="00AB1384"/>
    <w:rsid w:val="00AB1D3B"/>
    <w:rsid w:val="00AB220C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84D"/>
    <w:rsid w:val="00AB38FF"/>
    <w:rsid w:val="00AB3AF5"/>
    <w:rsid w:val="00AB3D29"/>
    <w:rsid w:val="00AB3FA0"/>
    <w:rsid w:val="00AB4057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2E"/>
    <w:rsid w:val="00AB5A51"/>
    <w:rsid w:val="00AB5D80"/>
    <w:rsid w:val="00AB5E17"/>
    <w:rsid w:val="00AB5FF0"/>
    <w:rsid w:val="00AB6246"/>
    <w:rsid w:val="00AB6CFA"/>
    <w:rsid w:val="00AB6E8B"/>
    <w:rsid w:val="00AB7338"/>
    <w:rsid w:val="00AB736C"/>
    <w:rsid w:val="00AB74D4"/>
    <w:rsid w:val="00AB7D1F"/>
    <w:rsid w:val="00AB7F55"/>
    <w:rsid w:val="00AC06E6"/>
    <w:rsid w:val="00AC085C"/>
    <w:rsid w:val="00AC095F"/>
    <w:rsid w:val="00AC0BA8"/>
    <w:rsid w:val="00AC0C62"/>
    <w:rsid w:val="00AC0CDE"/>
    <w:rsid w:val="00AC0FED"/>
    <w:rsid w:val="00AC1371"/>
    <w:rsid w:val="00AC1494"/>
    <w:rsid w:val="00AC1585"/>
    <w:rsid w:val="00AC1773"/>
    <w:rsid w:val="00AC1898"/>
    <w:rsid w:val="00AC1A83"/>
    <w:rsid w:val="00AC1D58"/>
    <w:rsid w:val="00AC2009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F38"/>
    <w:rsid w:val="00AC424E"/>
    <w:rsid w:val="00AC4629"/>
    <w:rsid w:val="00AC49AA"/>
    <w:rsid w:val="00AC4E59"/>
    <w:rsid w:val="00AC5553"/>
    <w:rsid w:val="00AC57CB"/>
    <w:rsid w:val="00AC59F0"/>
    <w:rsid w:val="00AC5B08"/>
    <w:rsid w:val="00AC5C7E"/>
    <w:rsid w:val="00AC5CA4"/>
    <w:rsid w:val="00AC5E4E"/>
    <w:rsid w:val="00AC5E8D"/>
    <w:rsid w:val="00AC618F"/>
    <w:rsid w:val="00AC61BB"/>
    <w:rsid w:val="00AC62B8"/>
    <w:rsid w:val="00AC6501"/>
    <w:rsid w:val="00AC653C"/>
    <w:rsid w:val="00AC6586"/>
    <w:rsid w:val="00AC663E"/>
    <w:rsid w:val="00AC6682"/>
    <w:rsid w:val="00AC66E0"/>
    <w:rsid w:val="00AC6D8C"/>
    <w:rsid w:val="00AC6E7C"/>
    <w:rsid w:val="00AC731E"/>
    <w:rsid w:val="00AC76CE"/>
    <w:rsid w:val="00AC770A"/>
    <w:rsid w:val="00AC7767"/>
    <w:rsid w:val="00AC78A9"/>
    <w:rsid w:val="00AC78C6"/>
    <w:rsid w:val="00AC7D8B"/>
    <w:rsid w:val="00AC7DEA"/>
    <w:rsid w:val="00AC7E91"/>
    <w:rsid w:val="00AD03D5"/>
    <w:rsid w:val="00AD0D77"/>
    <w:rsid w:val="00AD0EC9"/>
    <w:rsid w:val="00AD10E3"/>
    <w:rsid w:val="00AD1388"/>
    <w:rsid w:val="00AD1441"/>
    <w:rsid w:val="00AD1589"/>
    <w:rsid w:val="00AD1629"/>
    <w:rsid w:val="00AD199E"/>
    <w:rsid w:val="00AD1A26"/>
    <w:rsid w:val="00AD1C3E"/>
    <w:rsid w:val="00AD1CE8"/>
    <w:rsid w:val="00AD1E62"/>
    <w:rsid w:val="00AD208F"/>
    <w:rsid w:val="00AD2239"/>
    <w:rsid w:val="00AD2491"/>
    <w:rsid w:val="00AD2572"/>
    <w:rsid w:val="00AD2971"/>
    <w:rsid w:val="00AD2ACE"/>
    <w:rsid w:val="00AD2AF9"/>
    <w:rsid w:val="00AD2CB9"/>
    <w:rsid w:val="00AD2CC8"/>
    <w:rsid w:val="00AD2E19"/>
    <w:rsid w:val="00AD2FAC"/>
    <w:rsid w:val="00AD3146"/>
    <w:rsid w:val="00AD3257"/>
    <w:rsid w:val="00AD336B"/>
    <w:rsid w:val="00AD3418"/>
    <w:rsid w:val="00AD38AB"/>
    <w:rsid w:val="00AD3AB1"/>
    <w:rsid w:val="00AD3F73"/>
    <w:rsid w:val="00AD3F76"/>
    <w:rsid w:val="00AD449E"/>
    <w:rsid w:val="00AD44B6"/>
    <w:rsid w:val="00AD469A"/>
    <w:rsid w:val="00AD4764"/>
    <w:rsid w:val="00AD494E"/>
    <w:rsid w:val="00AD5027"/>
    <w:rsid w:val="00AD53D9"/>
    <w:rsid w:val="00AD57CC"/>
    <w:rsid w:val="00AD5B62"/>
    <w:rsid w:val="00AD5BD0"/>
    <w:rsid w:val="00AD5D94"/>
    <w:rsid w:val="00AD763B"/>
    <w:rsid w:val="00AD766B"/>
    <w:rsid w:val="00AD7A53"/>
    <w:rsid w:val="00AD7B38"/>
    <w:rsid w:val="00AD7CBE"/>
    <w:rsid w:val="00AD7CE4"/>
    <w:rsid w:val="00AD7DA7"/>
    <w:rsid w:val="00AD7DBC"/>
    <w:rsid w:val="00AD7F27"/>
    <w:rsid w:val="00AE0478"/>
    <w:rsid w:val="00AE056F"/>
    <w:rsid w:val="00AE0948"/>
    <w:rsid w:val="00AE0CD0"/>
    <w:rsid w:val="00AE0F9F"/>
    <w:rsid w:val="00AE0FA0"/>
    <w:rsid w:val="00AE10D9"/>
    <w:rsid w:val="00AE12C4"/>
    <w:rsid w:val="00AE13C9"/>
    <w:rsid w:val="00AE141D"/>
    <w:rsid w:val="00AE14E5"/>
    <w:rsid w:val="00AE1566"/>
    <w:rsid w:val="00AE162B"/>
    <w:rsid w:val="00AE19CB"/>
    <w:rsid w:val="00AE1B88"/>
    <w:rsid w:val="00AE1C43"/>
    <w:rsid w:val="00AE1C71"/>
    <w:rsid w:val="00AE23F7"/>
    <w:rsid w:val="00AE2495"/>
    <w:rsid w:val="00AE260C"/>
    <w:rsid w:val="00AE2850"/>
    <w:rsid w:val="00AE2B27"/>
    <w:rsid w:val="00AE2B93"/>
    <w:rsid w:val="00AE2E38"/>
    <w:rsid w:val="00AE3059"/>
    <w:rsid w:val="00AE32DF"/>
    <w:rsid w:val="00AE32E1"/>
    <w:rsid w:val="00AE343E"/>
    <w:rsid w:val="00AE3608"/>
    <w:rsid w:val="00AE3BB9"/>
    <w:rsid w:val="00AE3DE2"/>
    <w:rsid w:val="00AE4084"/>
    <w:rsid w:val="00AE4152"/>
    <w:rsid w:val="00AE4226"/>
    <w:rsid w:val="00AE4261"/>
    <w:rsid w:val="00AE430E"/>
    <w:rsid w:val="00AE43D7"/>
    <w:rsid w:val="00AE44D6"/>
    <w:rsid w:val="00AE49AB"/>
    <w:rsid w:val="00AE4BC3"/>
    <w:rsid w:val="00AE4BE0"/>
    <w:rsid w:val="00AE4CF0"/>
    <w:rsid w:val="00AE4F4B"/>
    <w:rsid w:val="00AE4FA3"/>
    <w:rsid w:val="00AE56C3"/>
    <w:rsid w:val="00AE5A4B"/>
    <w:rsid w:val="00AE5D59"/>
    <w:rsid w:val="00AE6123"/>
    <w:rsid w:val="00AE65FB"/>
    <w:rsid w:val="00AE673F"/>
    <w:rsid w:val="00AE6744"/>
    <w:rsid w:val="00AE683B"/>
    <w:rsid w:val="00AE684C"/>
    <w:rsid w:val="00AE68CD"/>
    <w:rsid w:val="00AE6C7C"/>
    <w:rsid w:val="00AE70D1"/>
    <w:rsid w:val="00AE739D"/>
    <w:rsid w:val="00AE793B"/>
    <w:rsid w:val="00AE7ACC"/>
    <w:rsid w:val="00AE7DB3"/>
    <w:rsid w:val="00AF009D"/>
    <w:rsid w:val="00AF0764"/>
    <w:rsid w:val="00AF0E1F"/>
    <w:rsid w:val="00AF0E6B"/>
    <w:rsid w:val="00AF0EFE"/>
    <w:rsid w:val="00AF0F89"/>
    <w:rsid w:val="00AF1127"/>
    <w:rsid w:val="00AF138A"/>
    <w:rsid w:val="00AF1BDF"/>
    <w:rsid w:val="00AF1C77"/>
    <w:rsid w:val="00AF1D9B"/>
    <w:rsid w:val="00AF1DBF"/>
    <w:rsid w:val="00AF21E0"/>
    <w:rsid w:val="00AF2209"/>
    <w:rsid w:val="00AF2375"/>
    <w:rsid w:val="00AF28DA"/>
    <w:rsid w:val="00AF2B42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62"/>
    <w:rsid w:val="00AF4383"/>
    <w:rsid w:val="00AF470E"/>
    <w:rsid w:val="00AF4896"/>
    <w:rsid w:val="00AF4B58"/>
    <w:rsid w:val="00AF4B5F"/>
    <w:rsid w:val="00AF5071"/>
    <w:rsid w:val="00AF5159"/>
    <w:rsid w:val="00AF52D9"/>
    <w:rsid w:val="00AF5724"/>
    <w:rsid w:val="00AF5854"/>
    <w:rsid w:val="00AF59E8"/>
    <w:rsid w:val="00AF59EE"/>
    <w:rsid w:val="00AF5BCD"/>
    <w:rsid w:val="00AF5D49"/>
    <w:rsid w:val="00AF5E08"/>
    <w:rsid w:val="00AF5E2D"/>
    <w:rsid w:val="00AF5EA6"/>
    <w:rsid w:val="00AF5EE5"/>
    <w:rsid w:val="00AF607B"/>
    <w:rsid w:val="00AF60B5"/>
    <w:rsid w:val="00AF63B3"/>
    <w:rsid w:val="00AF649A"/>
    <w:rsid w:val="00AF6517"/>
    <w:rsid w:val="00AF692A"/>
    <w:rsid w:val="00AF6B61"/>
    <w:rsid w:val="00AF6D4B"/>
    <w:rsid w:val="00AF6E9E"/>
    <w:rsid w:val="00AF7141"/>
    <w:rsid w:val="00AF7168"/>
    <w:rsid w:val="00AF71B4"/>
    <w:rsid w:val="00AF72E9"/>
    <w:rsid w:val="00AF77EC"/>
    <w:rsid w:val="00AF79BD"/>
    <w:rsid w:val="00AF7A52"/>
    <w:rsid w:val="00AF7B28"/>
    <w:rsid w:val="00AF7B29"/>
    <w:rsid w:val="00B00028"/>
    <w:rsid w:val="00B00032"/>
    <w:rsid w:val="00B002C8"/>
    <w:rsid w:val="00B0036B"/>
    <w:rsid w:val="00B003C9"/>
    <w:rsid w:val="00B009B4"/>
    <w:rsid w:val="00B00B19"/>
    <w:rsid w:val="00B00B46"/>
    <w:rsid w:val="00B00E90"/>
    <w:rsid w:val="00B00F99"/>
    <w:rsid w:val="00B01258"/>
    <w:rsid w:val="00B016D1"/>
    <w:rsid w:val="00B01C74"/>
    <w:rsid w:val="00B01FAB"/>
    <w:rsid w:val="00B0205F"/>
    <w:rsid w:val="00B02585"/>
    <w:rsid w:val="00B02774"/>
    <w:rsid w:val="00B02D18"/>
    <w:rsid w:val="00B031F5"/>
    <w:rsid w:val="00B0361B"/>
    <w:rsid w:val="00B036B3"/>
    <w:rsid w:val="00B03969"/>
    <w:rsid w:val="00B03CE6"/>
    <w:rsid w:val="00B03EB4"/>
    <w:rsid w:val="00B044CA"/>
    <w:rsid w:val="00B044F5"/>
    <w:rsid w:val="00B04D59"/>
    <w:rsid w:val="00B04F1D"/>
    <w:rsid w:val="00B05037"/>
    <w:rsid w:val="00B054F9"/>
    <w:rsid w:val="00B0560D"/>
    <w:rsid w:val="00B05666"/>
    <w:rsid w:val="00B057F8"/>
    <w:rsid w:val="00B05C0D"/>
    <w:rsid w:val="00B06146"/>
    <w:rsid w:val="00B06344"/>
    <w:rsid w:val="00B064A3"/>
    <w:rsid w:val="00B0656D"/>
    <w:rsid w:val="00B066C2"/>
    <w:rsid w:val="00B06A45"/>
    <w:rsid w:val="00B06B5A"/>
    <w:rsid w:val="00B06C5B"/>
    <w:rsid w:val="00B06E53"/>
    <w:rsid w:val="00B073BF"/>
    <w:rsid w:val="00B07423"/>
    <w:rsid w:val="00B07633"/>
    <w:rsid w:val="00B078CB"/>
    <w:rsid w:val="00B07B27"/>
    <w:rsid w:val="00B07B8E"/>
    <w:rsid w:val="00B07F4B"/>
    <w:rsid w:val="00B10011"/>
    <w:rsid w:val="00B101E4"/>
    <w:rsid w:val="00B102A2"/>
    <w:rsid w:val="00B108AB"/>
    <w:rsid w:val="00B10DEB"/>
    <w:rsid w:val="00B111EC"/>
    <w:rsid w:val="00B11216"/>
    <w:rsid w:val="00B11629"/>
    <w:rsid w:val="00B1188A"/>
    <w:rsid w:val="00B11E91"/>
    <w:rsid w:val="00B12001"/>
    <w:rsid w:val="00B12031"/>
    <w:rsid w:val="00B12073"/>
    <w:rsid w:val="00B121EC"/>
    <w:rsid w:val="00B122EB"/>
    <w:rsid w:val="00B12368"/>
    <w:rsid w:val="00B1299E"/>
    <w:rsid w:val="00B12BAF"/>
    <w:rsid w:val="00B12F91"/>
    <w:rsid w:val="00B13028"/>
    <w:rsid w:val="00B130C7"/>
    <w:rsid w:val="00B131AB"/>
    <w:rsid w:val="00B133FD"/>
    <w:rsid w:val="00B13555"/>
    <w:rsid w:val="00B13616"/>
    <w:rsid w:val="00B136C2"/>
    <w:rsid w:val="00B1372C"/>
    <w:rsid w:val="00B13963"/>
    <w:rsid w:val="00B13A82"/>
    <w:rsid w:val="00B13A93"/>
    <w:rsid w:val="00B13AC1"/>
    <w:rsid w:val="00B13C18"/>
    <w:rsid w:val="00B13F8C"/>
    <w:rsid w:val="00B13FC2"/>
    <w:rsid w:val="00B140B8"/>
    <w:rsid w:val="00B1418F"/>
    <w:rsid w:val="00B14297"/>
    <w:rsid w:val="00B142E8"/>
    <w:rsid w:val="00B144BD"/>
    <w:rsid w:val="00B14B7E"/>
    <w:rsid w:val="00B14CF0"/>
    <w:rsid w:val="00B1510B"/>
    <w:rsid w:val="00B151E9"/>
    <w:rsid w:val="00B153AC"/>
    <w:rsid w:val="00B15720"/>
    <w:rsid w:val="00B157CA"/>
    <w:rsid w:val="00B1592A"/>
    <w:rsid w:val="00B15FD4"/>
    <w:rsid w:val="00B163C8"/>
    <w:rsid w:val="00B16686"/>
    <w:rsid w:val="00B16D64"/>
    <w:rsid w:val="00B170CA"/>
    <w:rsid w:val="00B17420"/>
    <w:rsid w:val="00B1745B"/>
    <w:rsid w:val="00B17B39"/>
    <w:rsid w:val="00B2012B"/>
    <w:rsid w:val="00B2024A"/>
    <w:rsid w:val="00B20476"/>
    <w:rsid w:val="00B20487"/>
    <w:rsid w:val="00B204D8"/>
    <w:rsid w:val="00B20569"/>
    <w:rsid w:val="00B2071C"/>
    <w:rsid w:val="00B2087A"/>
    <w:rsid w:val="00B20973"/>
    <w:rsid w:val="00B20A7B"/>
    <w:rsid w:val="00B20B6D"/>
    <w:rsid w:val="00B20BD7"/>
    <w:rsid w:val="00B20BFA"/>
    <w:rsid w:val="00B20E60"/>
    <w:rsid w:val="00B20F4C"/>
    <w:rsid w:val="00B20FAA"/>
    <w:rsid w:val="00B2134F"/>
    <w:rsid w:val="00B2168C"/>
    <w:rsid w:val="00B21783"/>
    <w:rsid w:val="00B2179C"/>
    <w:rsid w:val="00B217D6"/>
    <w:rsid w:val="00B218AA"/>
    <w:rsid w:val="00B21A4E"/>
    <w:rsid w:val="00B21F78"/>
    <w:rsid w:val="00B22080"/>
    <w:rsid w:val="00B220A0"/>
    <w:rsid w:val="00B220E4"/>
    <w:rsid w:val="00B22388"/>
    <w:rsid w:val="00B22437"/>
    <w:rsid w:val="00B22766"/>
    <w:rsid w:val="00B22A01"/>
    <w:rsid w:val="00B22D14"/>
    <w:rsid w:val="00B22EBC"/>
    <w:rsid w:val="00B2345F"/>
    <w:rsid w:val="00B23558"/>
    <w:rsid w:val="00B23742"/>
    <w:rsid w:val="00B23868"/>
    <w:rsid w:val="00B2391D"/>
    <w:rsid w:val="00B23CB2"/>
    <w:rsid w:val="00B23D36"/>
    <w:rsid w:val="00B23D9E"/>
    <w:rsid w:val="00B23E72"/>
    <w:rsid w:val="00B24268"/>
    <w:rsid w:val="00B2442F"/>
    <w:rsid w:val="00B24490"/>
    <w:rsid w:val="00B246E2"/>
    <w:rsid w:val="00B247A8"/>
    <w:rsid w:val="00B24811"/>
    <w:rsid w:val="00B2495C"/>
    <w:rsid w:val="00B249C7"/>
    <w:rsid w:val="00B24AEB"/>
    <w:rsid w:val="00B24C14"/>
    <w:rsid w:val="00B24C5E"/>
    <w:rsid w:val="00B24F91"/>
    <w:rsid w:val="00B25135"/>
    <w:rsid w:val="00B251B5"/>
    <w:rsid w:val="00B252D7"/>
    <w:rsid w:val="00B255B4"/>
    <w:rsid w:val="00B2576D"/>
    <w:rsid w:val="00B259D3"/>
    <w:rsid w:val="00B26CCD"/>
    <w:rsid w:val="00B27114"/>
    <w:rsid w:val="00B2712B"/>
    <w:rsid w:val="00B27278"/>
    <w:rsid w:val="00B2744A"/>
    <w:rsid w:val="00B2775B"/>
    <w:rsid w:val="00B2784B"/>
    <w:rsid w:val="00B2791F"/>
    <w:rsid w:val="00B27936"/>
    <w:rsid w:val="00B279D9"/>
    <w:rsid w:val="00B27A4C"/>
    <w:rsid w:val="00B27A87"/>
    <w:rsid w:val="00B305C9"/>
    <w:rsid w:val="00B30799"/>
    <w:rsid w:val="00B308C7"/>
    <w:rsid w:val="00B30905"/>
    <w:rsid w:val="00B30906"/>
    <w:rsid w:val="00B30923"/>
    <w:rsid w:val="00B30B00"/>
    <w:rsid w:val="00B30E43"/>
    <w:rsid w:val="00B31070"/>
    <w:rsid w:val="00B31C7F"/>
    <w:rsid w:val="00B32147"/>
    <w:rsid w:val="00B32151"/>
    <w:rsid w:val="00B32591"/>
    <w:rsid w:val="00B32764"/>
    <w:rsid w:val="00B32788"/>
    <w:rsid w:val="00B3286B"/>
    <w:rsid w:val="00B32923"/>
    <w:rsid w:val="00B32A0C"/>
    <w:rsid w:val="00B32A9A"/>
    <w:rsid w:val="00B32B2E"/>
    <w:rsid w:val="00B32BCE"/>
    <w:rsid w:val="00B32C84"/>
    <w:rsid w:val="00B32C85"/>
    <w:rsid w:val="00B32FB8"/>
    <w:rsid w:val="00B3312D"/>
    <w:rsid w:val="00B3329F"/>
    <w:rsid w:val="00B336E3"/>
    <w:rsid w:val="00B33786"/>
    <w:rsid w:val="00B33A35"/>
    <w:rsid w:val="00B33CEF"/>
    <w:rsid w:val="00B33E86"/>
    <w:rsid w:val="00B33EBC"/>
    <w:rsid w:val="00B34175"/>
    <w:rsid w:val="00B344FE"/>
    <w:rsid w:val="00B34709"/>
    <w:rsid w:val="00B347EE"/>
    <w:rsid w:val="00B34BE5"/>
    <w:rsid w:val="00B34E86"/>
    <w:rsid w:val="00B34F5C"/>
    <w:rsid w:val="00B34FDB"/>
    <w:rsid w:val="00B3506D"/>
    <w:rsid w:val="00B35640"/>
    <w:rsid w:val="00B358E2"/>
    <w:rsid w:val="00B35A23"/>
    <w:rsid w:val="00B35AE6"/>
    <w:rsid w:val="00B35EA0"/>
    <w:rsid w:val="00B36694"/>
    <w:rsid w:val="00B36862"/>
    <w:rsid w:val="00B369B9"/>
    <w:rsid w:val="00B369D0"/>
    <w:rsid w:val="00B36A68"/>
    <w:rsid w:val="00B36B17"/>
    <w:rsid w:val="00B37356"/>
    <w:rsid w:val="00B37496"/>
    <w:rsid w:val="00B375EB"/>
    <w:rsid w:val="00B37935"/>
    <w:rsid w:val="00B40018"/>
    <w:rsid w:val="00B4045E"/>
    <w:rsid w:val="00B40475"/>
    <w:rsid w:val="00B405F0"/>
    <w:rsid w:val="00B4077B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935"/>
    <w:rsid w:val="00B41A72"/>
    <w:rsid w:val="00B41ADF"/>
    <w:rsid w:val="00B41AFC"/>
    <w:rsid w:val="00B41BF1"/>
    <w:rsid w:val="00B41DAD"/>
    <w:rsid w:val="00B42433"/>
    <w:rsid w:val="00B426BA"/>
    <w:rsid w:val="00B42842"/>
    <w:rsid w:val="00B42901"/>
    <w:rsid w:val="00B42991"/>
    <w:rsid w:val="00B42A51"/>
    <w:rsid w:val="00B42D3E"/>
    <w:rsid w:val="00B42F17"/>
    <w:rsid w:val="00B4318A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5C"/>
    <w:rsid w:val="00B45093"/>
    <w:rsid w:val="00B45193"/>
    <w:rsid w:val="00B4522F"/>
    <w:rsid w:val="00B4546D"/>
    <w:rsid w:val="00B456C3"/>
    <w:rsid w:val="00B45DD4"/>
    <w:rsid w:val="00B45F6F"/>
    <w:rsid w:val="00B460CA"/>
    <w:rsid w:val="00B465A9"/>
    <w:rsid w:val="00B465F6"/>
    <w:rsid w:val="00B4675C"/>
    <w:rsid w:val="00B468AD"/>
    <w:rsid w:val="00B46AB1"/>
    <w:rsid w:val="00B46C9F"/>
    <w:rsid w:val="00B46D10"/>
    <w:rsid w:val="00B46D16"/>
    <w:rsid w:val="00B46DAC"/>
    <w:rsid w:val="00B46EC1"/>
    <w:rsid w:val="00B46F9E"/>
    <w:rsid w:val="00B4734E"/>
    <w:rsid w:val="00B47411"/>
    <w:rsid w:val="00B474DB"/>
    <w:rsid w:val="00B4762B"/>
    <w:rsid w:val="00B4797D"/>
    <w:rsid w:val="00B479D2"/>
    <w:rsid w:val="00B47AD5"/>
    <w:rsid w:val="00B47BEE"/>
    <w:rsid w:val="00B5068E"/>
    <w:rsid w:val="00B506A6"/>
    <w:rsid w:val="00B50A16"/>
    <w:rsid w:val="00B50B8F"/>
    <w:rsid w:val="00B50ECA"/>
    <w:rsid w:val="00B50FB9"/>
    <w:rsid w:val="00B51010"/>
    <w:rsid w:val="00B510D8"/>
    <w:rsid w:val="00B511B5"/>
    <w:rsid w:val="00B515D8"/>
    <w:rsid w:val="00B51A17"/>
    <w:rsid w:val="00B51BC4"/>
    <w:rsid w:val="00B51DA9"/>
    <w:rsid w:val="00B51E9B"/>
    <w:rsid w:val="00B523C3"/>
    <w:rsid w:val="00B523F4"/>
    <w:rsid w:val="00B524DA"/>
    <w:rsid w:val="00B5258F"/>
    <w:rsid w:val="00B52594"/>
    <w:rsid w:val="00B526BF"/>
    <w:rsid w:val="00B52C85"/>
    <w:rsid w:val="00B52D34"/>
    <w:rsid w:val="00B52F53"/>
    <w:rsid w:val="00B53560"/>
    <w:rsid w:val="00B535B0"/>
    <w:rsid w:val="00B536B7"/>
    <w:rsid w:val="00B53A02"/>
    <w:rsid w:val="00B53B08"/>
    <w:rsid w:val="00B53F4B"/>
    <w:rsid w:val="00B53FBC"/>
    <w:rsid w:val="00B53FDF"/>
    <w:rsid w:val="00B5422B"/>
    <w:rsid w:val="00B54363"/>
    <w:rsid w:val="00B543BD"/>
    <w:rsid w:val="00B544E6"/>
    <w:rsid w:val="00B5468F"/>
    <w:rsid w:val="00B5471A"/>
    <w:rsid w:val="00B549A8"/>
    <w:rsid w:val="00B54E7B"/>
    <w:rsid w:val="00B54F3A"/>
    <w:rsid w:val="00B54FC6"/>
    <w:rsid w:val="00B5511B"/>
    <w:rsid w:val="00B55302"/>
    <w:rsid w:val="00B555FB"/>
    <w:rsid w:val="00B5566A"/>
    <w:rsid w:val="00B55C48"/>
    <w:rsid w:val="00B55C9B"/>
    <w:rsid w:val="00B56049"/>
    <w:rsid w:val="00B564B9"/>
    <w:rsid w:val="00B566C4"/>
    <w:rsid w:val="00B567C8"/>
    <w:rsid w:val="00B56B20"/>
    <w:rsid w:val="00B56CD2"/>
    <w:rsid w:val="00B56D61"/>
    <w:rsid w:val="00B5702E"/>
    <w:rsid w:val="00B5738B"/>
    <w:rsid w:val="00B57464"/>
    <w:rsid w:val="00B576AF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51D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2E41"/>
    <w:rsid w:val="00B63490"/>
    <w:rsid w:val="00B63A00"/>
    <w:rsid w:val="00B63B74"/>
    <w:rsid w:val="00B63F04"/>
    <w:rsid w:val="00B63F29"/>
    <w:rsid w:val="00B64174"/>
    <w:rsid w:val="00B64824"/>
    <w:rsid w:val="00B6499E"/>
    <w:rsid w:val="00B64C55"/>
    <w:rsid w:val="00B652FC"/>
    <w:rsid w:val="00B652FD"/>
    <w:rsid w:val="00B653A2"/>
    <w:rsid w:val="00B65459"/>
    <w:rsid w:val="00B65646"/>
    <w:rsid w:val="00B65667"/>
    <w:rsid w:val="00B657AE"/>
    <w:rsid w:val="00B6594D"/>
    <w:rsid w:val="00B65DD4"/>
    <w:rsid w:val="00B66062"/>
    <w:rsid w:val="00B663CE"/>
    <w:rsid w:val="00B664A7"/>
    <w:rsid w:val="00B665A7"/>
    <w:rsid w:val="00B66936"/>
    <w:rsid w:val="00B6695A"/>
    <w:rsid w:val="00B66B98"/>
    <w:rsid w:val="00B66EEE"/>
    <w:rsid w:val="00B670F6"/>
    <w:rsid w:val="00B6731F"/>
    <w:rsid w:val="00B678D8"/>
    <w:rsid w:val="00B67B6F"/>
    <w:rsid w:val="00B67C10"/>
    <w:rsid w:val="00B67F76"/>
    <w:rsid w:val="00B700A3"/>
    <w:rsid w:val="00B70390"/>
    <w:rsid w:val="00B703EA"/>
    <w:rsid w:val="00B705C6"/>
    <w:rsid w:val="00B70AD2"/>
    <w:rsid w:val="00B71354"/>
    <w:rsid w:val="00B71563"/>
    <w:rsid w:val="00B7157D"/>
    <w:rsid w:val="00B7222A"/>
    <w:rsid w:val="00B7266C"/>
    <w:rsid w:val="00B72908"/>
    <w:rsid w:val="00B72917"/>
    <w:rsid w:val="00B72A2B"/>
    <w:rsid w:val="00B73038"/>
    <w:rsid w:val="00B730CD"/>
    <w:rsid w:val="00B731E4"/>
    <w:rsid w:val="00B7358C"/>
    <w:rsid w:val="00B73840"/>
    <w:rsid w:val="00B7388A"/>
    <w:rsid w:val="00B73C43"/>
    <w:rsid w:val="00B73F92"/>
    <w:rsid w:val="00B743DA"/>
    <w:rsid w:val="00B7483D"/>
    <w:rsid w:val="00B74F91"/>
    <w:rsid w:val="00B751B0"/>
    <w:rsid w:val="00B761B0"/>
    <w:rsid w:val="00B76751"/>
    <w:rsid w:val="00B769CD"/>
    <w:rsid w:val="00B76D22"/>
    <w:rsid w:val="00B76FDE"/>
    <w:rsid w:val="00B77300"/>
    <w:rsid w:val="00B77686"/>
    <w:rsid w:val="00B7788C"/>
    <w:rsid w:val="00B778CB"/>
    <w:rsid w:val="00B77B0B"/>
    <w:rsid w:val="00B77B46"/>
    <w:rsid w:val="00B77BF1"/>
    <w:rsid w:val="00B77D26"/>
    <w:rsid w:val="00B77E21"/>
    <w:rsid w:val="00B77F84"/>
    <w:rsid w:val="00B8003A"/>
    <w:rsid w:val="00B8029F"/>
    <w:rsid w:val="00B808DD"/>
    <w:rsid w:val="00B809E2"/>
    <w:rsid w:val="00B80BBA"/>
    <w:rsid w:val="00B80CC0"/>
    <w:rsid w:val="00B80D9F"/>
    <w:rsid w:val="00B80EB4"/>
    <w:rsid w:val="00B81149"/>
    <w:rsid w:val="00B811DA"/>
    <w:rsid w:val="00B81833"/>
    <w:rsid w:val="00B818B9"/>
    <w:rsid w:val="00B81947"/>
    <w:rsid w:val="00B81ECA"/>
    <w:rsid w:val="00B81FC1"/>
    <w:rsid w:val="00B82653"/>
    <w:rsid w:val="00B826C3"/>
    <w:rsid w:val="00B82AA6"/>
    <w:rsid w:val="00B82D1D"/>
    <w:rsid w:val="00B82E81"/>
    <w:rsid w:val="00B82F6E"/>
    <w:rsid w:val="00B832F4"/>
    <w:rsid w:val="00B8332D"/>
    <w:rsid w:val="00B833DB"/>
    <w:rsid w:val="00B83530"/>
    <w:rsid w:val="00B83543"/>
    <w:rsid w:val="00B83711"/>
    <w:rsid w:val="00B839FB"/>
    <w:rsid w:val="00B840C5"/>
    <w:rsid w:val="00B84367"/>
    <w:rsid w:val="00B84404"/>
    <w:rsid w:val="00B84753"/>
    <w:rsid w:val="00B84767"/>
    <w:rsid w:val="00B848E5"/>
    <w:rsid w:val="00B84910"/>
    <w:rsid w:val="00B849B9"/>
    <w:rsid w:val="00B84A8E"/>
    <w:rsid w:val="00B84B3F"/>
    <w:rsid w:val="00B84C91"/>
    <w:rsid w:val="00B84EE1"/>
    <w:rsid w:val="00B84F9F"/>
    <w:rsid w:val="00B850C0"/>
    <w:rsid w:val="00B85603"/>
    <w:rsid w:val="00B85708"/>
    <w:rsid w:val="00B857D4"/>
    <w:rsid w:val="00B85A15"/>
    <w:rsid w:val="00B85BAB"/>
    <w:rsid w:val="00B85C00"/>
    <w:rsid w:val="00B85C74"/>
    <w:rsid w:val="00B8616B"/>
    <w:rsid w:val="00B865F0"/>
    <w:rsid w:val="00B86675"/>
    <w:rsid w:val="00B8668C"/>
    <w:rsid w:val="00B869B6"/>
    <w:rsid w:val="00B86C25"/>
    <w:rsid w:val="00B86FF9"/>
    <w:rsid w:val="00B87186"/>
    <w:rsid w:val="00B8752B"/>
    <w:rsid w:val="00B87794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B29"/>
    <w:rsid w:val="00B90F26"/>
    <w:rsid w:val="00B9113E"/>
    <w:rsid w:val="00B91161"/>
    <w:rsid w:val="00B913FF"/>
    <w:rsid w:val="00B914C4"/>
    <w:rsid w:val="00B91A3F"/>
    <w:rsid w:val="00B91B0A"/>
    <w:rsid w:val="00B91CF4"/>
    <w:rsid w:val="00B91E2E"/>
    <w:rsid w:val="00B91F6B"/>
    <w:rsid w:val="00B91F71"/>
    <w:rsid w:val="00B9201E"/>
    <w:rsid w:val="00B9223A"/>
    <w:rsid w:val="00B9233B"/>
    <w:rsid w:val="00B9240D"/>
    <w:rsid w:val="00B9244C"/>
    <w:rsid w:val="00B9255C"/>
    <w:rsid w:val="00B92D5D"/>
    <w:rsid w:val="00B92E93"/>
    <w:rsid w:val="00B92F11"/>
    <w:rsid w:val="00B93179"/>
    <w:rsid w:val="00B933D7"/>
    <w:rsid w:val="00B93463"/>
    <w:rsid w:val="00B935AC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504C"/>
    <w:rsid w:val="00B953BC"/>
    <w:rsid w:val="00B9554C"/>
    <w:rsid w:val="00B95A68"/>
    <w:rsid w:val="00B95B4D"/>
    <w:rsid w:val="00B95D1C"/>
    <w:rsid w:val="00B95F89"/>
    <w:rsid w:val="00B9625D"/>
    <w:rsid w:val="00B96761"/>
    <w:rsid w:val="00B968CD"/>
    <w:rsid w:val="00B969F2"/>
    <w:rsid w:val="00B96B8B"/>
    <w:rsid w:val="00B96D6D"/>
    <w:rsid w:val="00B96F0B"/>
    <w:rsid w:val="00B96FFA"/>
    <w:rsid w:val="00B97001"/>
    <w:rsid w:val="00B97013"/>
    <w:rsid w:val="00B971A0"/>
    <w:rsid w:val="00B97559"/>
    <w:rsid w:val="00B9761D"/>
    <w:rsid w:val="00B978D9"/>
    <w:rsid w:val="00B97A90"/>
    <w:rsid w:val="00B97DFA"/>
    <w:rsid w:val="00B97EA9"/>
    <w:rsid w:val="00BA0260"/>
    <w:rsid w:val="00BA0501"/>
    <w:rsid w:val="00BA0574"/>
    <w:rsid w:val="00BA064E"/>
    <w:rsid w:val="00BA0755"/>
    <w:rsid w:val="00BA0942"/>
    <w:rsid w:val="00BA14A1"/>
    <w:rsid w:val="00BA1F7F"/>
    <w:rsid w:val="00BA20E6"/>
    <w:rsid w:val="00BA221F"/>
    <w:rsid w:val="00BA222C"/>
    <w:rsid w:val="00BA282E"/>
    <w:rsid w:val="00BA29DF"/>
    <w:rsid w:val="00BA29F3"/>
    <w:rsid w:val="00BA2EBA"/>
    <w:rsid w:val="00BA2F30"/>
    <w:rsid w:val="00BA311D"/>
    <w:rsid w:val="00BA331A"/>
    <w:rsid w:val="00BA3345"/>
    <w:rsid w:val="00BA3441"/>
    <w:rsid w:val="00BA37FC"/>
    <w:rsid w:val="00BA3C64"/>
    <w:rsid w:val="00BA3D21"/>
    <w:rsid w:val="00BA3D92"/>
    <w:rsid w:val="00BA4020"/>
    <w:rsid w:val="00BA41F9"/>
    <w:rsid w:val="00BA462D"/>
    <w:rsid w:val="00BA480D"/>
    <w:rsid w:val="00BA4931"/>
    <w:rsid w:val="00BA4BBC"/>
    <w:rsid w:val="00BA4CD4"/>
    <w:rsid w:val="00BA4D0B"/>
    <w:rsid w:val="00BA4F9B"/>
    <w:rsid w:val="00BA509D"/>
    <w:rsid w:val="00BA50EB"/>
    <w:rsid w:val="00BA5164"/>
    <w:rsid w:val="00BA54F1"/>
    <w:rsid w:val="00BA56A6"/>
    <w:rsid w:val="00BA57A6"/>
    <w:rsid w:val="00BA581B"/>
    <w:rsid w:val="00BA5BD1"/>
    <w:rsid w:val="00BA5BF2"/>
    <w:rsid w:val="00BA5C07"/>
    <w:rsid w:val="00BA5C7E"/>
    <w:rsid w:val="00BA5E84"/>
    <w:rsid w:val="00BA6078"/>
    <w:rsid w:val="00BA62EB"/>
    <w:rsid w:val="00BA649B"/>
    <w:rsid w:val="00BA65C5"/>
    <w:rsid w:val="00BA679B"/>
    <w:rsid w:val="00BA6F97"/>
    <w:rsid w:val="00BA7122"/>
    <w:rsid w:val="00BA721F"/>
    <w:rsid w:val="00BA72D8"/>
    <w:rsid w:val="00BA7333"/>
    <w:rsid w:val="00BA7720"/>
    <w:rsid w:val="00BA7886"/>
    <w:rsid w:val="00BB0257"/>
    <w:rsid w:val="00BB0359"/>
    <w:rsid w:val="00BB05F7"/>
    <w:rsid w:val="00BB0660"/>
    <w:rsid w:val="00BB07B0"/>
    <w:rsid w:val="00BB08D5"/>
    <w:rsid w:val="00BB0994"/>
    <w:rsid w:val="00BB0A31"/>
    <w:rsid w:val="00BB0A74"/>
    <w:rsid w:val="00BB0A7F"/>
    <w:rsid w:val="00BB0A86"/>
    <w:rsid w:val="00BB0AB3"/>
    <w:rsid w:val="00BB0B5F"/>
    <w:rsid w:val="00BB0D9A"/>
    <w:rsid w:val="00BB1503"/>
    <w:rsid w:val="00BB18FB"/>
    <w:rsid w:val="00BB1EC6"/>
    <w:rsid w:val="00BB1F7D"/>
    <w:rsid w:val="00BB20C0"/>
    <w:rsid w:val="00BB2340"/>
    <w:rsid w:val="00BB2352"/>
    <w:rsid w:val="00BB2660"/>
    <w:rsid w:val="00BB2D8B"/>
    <w:rsid w:val="00BB2DAD"/>
    <w:rsid w:val="00BB2E1E"/>
    <w:rsid w:val="00BB2E68"/>
    <w:rsid w:val="00BB3037"/>
    <w:rsid w:val="00BB3071"/>
    <w:rsid w:val="00BB344B"/>
    <w:rsid w:val="00BB3486"/>
    <w:rsid w:val="00BB3597"/>
    <w:rsid w:val="00BB3C99"/>
    <w:rsid w:val="00BB3D45"/>
    <w:rsid w:val="00BB4201"/>
    <w:rsid w:val="00BB4227"/>
    <w:rsid w:val="00BB430F"/>
    <w:rsid w:val="00BB438C"/>
    <w:rsid w:val="00BB47C7"/>
    <w:rsid w:val="00BB499A"/>
    <w:rsid w:val="00BB4B4E"/>
    <w:rsid w:val="00BB4FB1"/>
    <w:rsid w:val="00BB4FB4"/>
    <w:rsid w:val="00BB505D"/>
    <w:rsid w:val="00BB506E"/>
    <w:rsid w:val="00BB5107"/>
    <w:rsid w:val="00BB51E2"/>
    <w:rsid w:val="00BB58C1"/>
    <w:rsid w:val="00BB592F"/>
    <w:rsid w:val="00BB59BF"/>
    <w:rsid w:val="00BB5DB8"/>
    <w:rsid w:val="00BB5E1F"/>
    <w:rsid w:val="00BB629E"/>
    <w:rsid w:val="00BB65AE"/>
    <w:rsid w:val="00BB65D0"/>
    <w:rsid w:val="00BB6673"/>
    <w:rsid w:val="00BB66B3"/>
    <w:rsid w:val="00BB6723"/>
    <w:rsid w:val="00BB6ABA"/>
    <w:rsid w:val="00BB70C1"/>
    <w:rsid w:val="00BB73E6"/>
    <w:rsid w:val="00BB7537"/>
    <w:rsid w:val="00BB764E"/>
    <w:rsid w:val="00BB78EC"/>
    <w:rsid w:val="00BB78FD"/>
    <w:rsid w:val="00BB7A8C"/>
    <w:rsid w:val="00BB7B97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6CA"/>
    <w:rsid w:val="00BC175D"/>
    <w:rsid w:val="00BC17F5"/>
    <w:rsid w:val="00BC1B7A"/>
    <w:rsid w:val="00BC1B93"/>
    <w:rsid w:val="00BC1C49"/>
    <w:rsid w:val="00BC1E81"/>
    <w:rsid w:val="00BC1EE0"/>
    <w:rsid w:val="00BC1F88"/>
    <w:rsid w:val="00BC2041"/>
    <w:rsid w:val="00BC20DE"/>
    <w:rsid w:val="00BC21EB"/>
    <w:rsid w:val="00BC2210"/>
    <w:rsid w:val="00BC278F"/>
    <w:rsid w:val="00BC27CE"/>
    <w:rsid w:val="00BC2872"/>
    <w:rsid w:val="00BC29B5"/>
    <w:rsid w:val="00BC2A5C"/>
    <w:rsid w:val="00BC2C8C"/>
    <w:rsid w:val="00BC2CFB"/>
    <w:rsid w:val="00BC2D16"/>
    <w:rsid w:val="00BC2F10"/>
    <w:rsid w:val="00BC31FF"/>
    <w:rsid w:val="00BC322D"/>
    <w:rsid w:val="00BC3447"/>
    <w:rsid w:val="00BC34CA"/>
    <w:rsid w:val="00BC3728"/>
    <w:rsid w:val="00BC39C8"/>
    <w:rsid w:val="00BC44A4"/>
    <w:rsid w:val="00BC46CC"/>
    <w:rsid w:val="00BC4752"/>
    <w:rsid w:val="00BC4BA2"/>
    <w:rsid w:val="00BC4C01"/>
    <w:rsid w:val="00BC4C61"/>
    <w:rsid w:val="00BC4D5C"/>
    <w:rsid w:val="00BC5182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EB"/>
    <w:rsid w:val="00BC6EFC"/>
    <w:rsid w:val="00BC7379"/>
    <w:rsid w:val="00BC7387"/>
    <w:rsid w:val="00BC7459"/>
    <w:rsid w:val="00BC74FB"/>
    <w:rsid w:val="00BC768E"/>
    <w:rsid w:val="00BC77E4"/>
    <w:rsid w:val="00BC78AD"/>
    <w:rsid w:val="00BC7D2B"/>
    <w:rsid w:val="00BD0176"/>
    <w:rsid w:val="00BD052A"/>
    <w:rsid w:val="00BD0665"/>
    <w:rsid w:val="00BD0850"/>
    <w:rsid w:val="00BD094D"/>
    <w:rsid w:val="00BD0A72"/>
    <w:rsid w:val="00BD0E12"/>
    <w:rsid w:val="00BD12FD"/>
    <w:rsid w:val="00BD145E"/>
    <w:rsid w:val="00BD1629"/>
    <w:rsid w:val="00BD1922"/>
    <w:rsid w:val="00BD1924"/>
    <w:rsid w:val="00BD1A5E"/>
    <w:rsid w:val="00BD1B4E"/>
    <w:rsid w:val="00BD1BCF"/>
    <w:rsid w:val="00BD1D50"/>
    <w:rsid w:val="00BD1FEE"/>
    <w:rsid w:val="00BD211B"/>
    <w:rsid w:val="00BD2218"/>
    <w:rsid w:val="00BD23F4"/>
    <w:rsid w:val="00BD266E"/>
    <w:rsid w:val="00BD26DA"/>
    <w:rsid w:val="00BD270F"/>
    <w:rsid w:val="00BD284E"/>
    <w:rsid w:val="00BD28AA"/>
    <w:rsid w:val="00BD2C60"/>
    <w:rsid w:val="00BD2D9E"/>
    <w:rsid w:val="00BD2E00"/>
    <w:rsid w:val="00BD3074"/>
    <w:rsid w:val="00BD33A2"/>
    <w:rsid w:val="00BD365E"/>
    <w:rsid w:val="00BD37E5"/>
    <w:rsid w:val="00BD39E0"/>
    <w:rsid w:val="00BD3A60"/>
    <w:rsid w:val="00BD3B39"/>
    <w:rsid w:val="00BD3D80"/>
    <w:rsid w:val="00BD3E79"/>
    <w:rsid w:val="00BD4085"/>
    <w:rsid w:val="00BD40DB"/>
    <w:rsid w:val="00BD431E"/>
    <w:rsid w:val="00BD48EB"/>
    <w:rsid w:val="00BD4C0E"/>
    <w:rsid w:val="00BD4CE5"/>
    <w:rsid w:val="00BD4D83"/>
    <w:rsid w:val="00BD4E4D"/>
    <w:rsid w:val="00BD4EBA"/>
    <w:rsid w:val="00BD4F45"/>
    <w:rsid w:val="00BD501D"/>
    <w:rsid w:val="00BD514D"/>
    <w:rsid w:val="00BD5492"/>
    <w:rsid w:val="00BD54B3"/>
    <w:rsid w:val="00BD55A9"/>
    <w:rsid w:val="00BD55B0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301"/>
    <w:rsid w:val="00BD6403"/>
    <w:rsid w:val="00BD6622"/>
    <w:rsid w:val="00BD67E0"/>
    <w:rsid w:val="00BD67FB"/>
    <w:rsid w:val="00BD6820"/>
    <w:rsid w:val="00BD6ECF"/>
    <w:rsid w:val="00BD6F2A"/>
    <w:rsid w:val="00BD6F88"/>
    <w:rsid w:val="00BD70E2"/>
    <w:rsid w:val="00BD7242"/>
    <w:rsid w:val="00BD7250"/>
    <w:rsid w:val="00BD756A"/>
    <w:rsid w:val="00BD7C16"/>
    <w:rsid w:val="00BD7D00"/>
    <w:rsid w:val="00BE0456"/>
    <w:rsid w:val="00BE0691"/>
    <w:rsid w:val="00BE07CC"/>
    <w:rsid w:val="00BE081D"/>
    <w:rsid w:val="00BE08FA"/>
    <w:rsid w:val="00BE0990"/>
    <w:rsid w:val="00BE0DC0"/>
    <w:rsid w:val="00BE11FE"/>
    <w:rsid w:val="00BE1459"/>
    <w:rsid w:val="00BE1462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131"/>
    <w:rsid w:val="00BE2234"/>
    <w:rsid w:val="00BE22B9"/>
    <w:rsid w:val="00BE24DF"/>
    <w:rsid w:val="00BE2888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43"/>
    <w:rsid w:val="00BE418C"/>
    <w:rsid w:val="00BE41EE"/>
    <w:rsid w:val="00BE430C"/>
    <w:rsid w:val="00BE4DD1"/>
    <w:rsid w:val="00BE4DD9"/>
    <w:rsid w:val="00BE4E20"/>
    <w:rsid w:val="00BE5732"/>
    <w:rsid w:val="00BE581E"/>
    <w:rsid w:val="00BE59F1"/>
    <w:rsid w:val="00BE5EF1"/>
    <w:rsid w:val="00BE5F49"/>
    <w:rsid w:val="00BE60FC"/>
    <w:rsid w:val="00BE623A"/>
    <w:rsid w:val="00BE6A66"/>
    <w:rsid w:val="00BE6B78"/>
    <w:rsid w:val="00BE6CAD"/>
    <w:rsid w:val="00BE6CC8"/>
    <w:rsid w:val="00BE6CF8"/>
    <w:rsid w:val="00BE6DA3"/>
    <w:rsid w:val="00BE6F4F"/>
    <w:rsid w:val="00BE6F50"/>
    <w:rsid w:val="00BE6FF4"/>
    <w:rsid w:val="00BE70B1"/>
    <w:rsid w:val="00BE7212"/>
    <w:rsid w:val="00BE7375"/>
    <w:rsid w:val="00BE7446"/>
    <w:rsid w:val="00BE778F"/>
    <w:rsid w:val="00BE7858"/>
    <w:rsid w:val="00BE7A61"/>
    <w:rsid w:val="00BE7E92"/>
    <w:rsid w:val="00BF00B2"/>
    <w:rsid w:val="00BF01A8"/>
    <w:rsid w:val="00BF01F7"/>
    <w:rsid w:val="00BF02B7"/>
    <w:rsid w:val="00BF0616"/>
    <w:rsid w:val="00BF0C06"/>
    <w:rsid w:val="00BF0C79"/>
    <w:rsid w:val="00BF0E0E"/>
    <w:rsid w:val="00BF0EB5"/>
    <w:rsid w:val="00BF0ED7"/>
    <w:rsid w:val="00BF0F79"/>
    <w:rsid w:val="00BF11C2"/>
    <w:rsid w:val="00BF14BE"/>
    <w:rsid w:val="00BF152B"/>
    <w:rsid w:val="00BF16FD"/>
    <w:rsid w:val="00BF1B7B"/>
    <w:rsid w:val="00BF1C6E"/>
    <w:rsid w:val="00BF1E88"/>
    <w:rsid w:val="00BF1F0F"/>
    <w:rsid w:val="00BF1FA6"/>
    <w:rsid w:val="00BF252E"/>
    <w:rsid w:val="00BF257E"/>
    <w:rsid w:val="00BF269E"/>
    <w:rsid w:val="00BF29E8"/>
    <w:rsid w:val="00BF2A0E"/>
    <w:rsid w:val="00BF2F76"/>
    <w:rsid w:val="00BF3370"/>
    <w:rsid w:val="00BF3397"/>
    <w:rsid w:val="00BF394F"/>
    <w:rsid w:val="00BF3AC4"/>
    <w:rsid w:val="00BF3B10"/>
    <w:rsid w:val="00BF3C6E"/>
    <w:rsid w:val="00BF475C"/>
    <w:rsid w:val="00BF48C6"/>
    <w:rsid w:val="00BF4F44"/>
    <w:rsid w:val="00BF5009"/>
    <w:rsid w:val="00BF5054"/>
    <w:rsid w:val="00BF5129"/>
    <w:rsid w:val="00BF5155"/>
    <w:rsid w:val="00BF518D"/>
    <w:rsid w:val="00BF5286"/>
    <w:rsid w:val="00BF5421"/>
    <w:rsid w:val="00BF5536"/>
    <w:rsid w:val="00BF5602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74C"/>
    <w:rsid w:val="00BF6B4D"/>
    <w:rsid w:val="00BF6DD7"/>
    <w:rsid w:val="00BF722D"/>
    <w:rsid w:val="00BF72DE"/>
    <w:rsid w:val="00BF72E4"/>
    <w:rsid w:val="00BF751E"/>
    <w:rsid w:val="00BF7735"/>
    <w:rsid w:val="00BF7739"/>
    <w:rsid w:val="00BF7A01"/>
    <w:rsid w:val="00C00047"/>
    <w:rsid w:val="00C000E8"/>
    <w:rsid w:val="00C0016F"/>
    <w:rsid w:val="00C00369"/>
    <w:rsid w:val="00C004BD"/>
    <w:rsid w:val="00C004DA"/>
    <w:rsid w:val="00C005E0"/>
    <w:rsid w:val="00C00E53"/>
    <w:rsid w:val="00C01253"/>
    <w:rsid w:val="00C01264"/>
    <w:rsid w:val="00C01371"/>
    <w:rsid w:val="00C0147C"/>
    <w:rsid w:val="00C01AEE"/>
    <w:rsid w:val="00C0214F"/>
    <w:rsid w:val="00C023D3"/>
    <w:rsid w:val="00C02599"/>
    <w:rsid w:val="00C0263B"/>
    <w:rsid w:val="00C02796"/>
    <w:rsid w:val="00C027EF"/>
    <w:rsid w:val="00C02A9B"/>
    <w:rsid w:val="00C02B54"/>
    <w:rsid w:val="00C02B8C"/>
    <w:rsid w:val="00C02FC4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B3C"/>
    <w:rsid w:val="00C04D77"/>
    <w:rsid w:val="00C04F3C"/>
    <w:rsid w:val="00C055AA"/>
    <w:rsid w:val="00C058F4"/>
    <w:rsid w:val="00C05960"/>
    <w:rsid w:val="00C05BE3"/>
    <w:rsid w:val="00C05BF0"/>
    <w:rsid w:val="00C06272"/>
    <w:rsid w:val="00C0627F"/>
    <w:rsid w:val="00C06515"/>
    <w:rsid w:val="00C0677B"/>
    <w:rsid w:val="00C06802"/>
    <w:rsid w:val="00C06845"/>
    <w:rsid w:val="00C06851"/>
    <w:rsid w:val="00C069E9"/>
    <w:rsid w:val="00C06DE5"/>
    <w:rsid w:val="00C072B7"/>
    <w:rsid w:val="00C073FD"/>
    <w:rsid w:val="00C0740E"/>
    <w:rsid w:val="00C07889"/>
    <w:rsid w:val="00C07AEC"/>
    <w:rsid w:val="00C07B23"/>
    <w:rsid w:val="00C07B77"/>
    <w:rsid w:val="00C07BA9"/>
    <w:rsid w:val="00C07BD6"/>
    <w:rsid w:val="00C07E59"/>
    <w:rsid w:val="00C07ED8"/>
    <w:rsid w:val="00C07F20"/>
    <w:rsid w:val="00C1037A"/>
    <w:rsid w:val="00C10678"/>
    <w:rsid w:val="00C10CF7"/>
    <w:rsid w:val="00C10F3F"/>
    <w:rsid w:val="00C1101A"/>
    <w:rsid w:val="00C110A0"/>
    <w:rsid w:val="00C11127"/>
    <w:rsid w:val="00C11149"/>
    <w:rsid w:val="00C11163"/>
    <w:rsid w:val="00C1127C"/>
    <w:rsid w:val="00C11805"/>
    <w:rsid w:val="00C11834"/>
    <w:rsid w:val="00C11885"/>
    <w:rsid w:val="00C11B99"/>
    <w:rsid w:val="00C124D0"/>
    <w:rsid w:val="00C1252A"/>
    <w:rsid w:val="00C12737"/>
    <w:rsid w:val="00C12963"/>
    <w:rsid w:val="00C12CEA"/>
    <w:rsid w:val="00C12E58"/>
    <w:rsid w:val="00C13648"/>
    <w:rsid w:val="00C139B9"/>
    <w:rsid w:val="00C13B5C"/>
    <w:rsid w:val="00C13BBD"/>
    <w:rsid w:val="00C13EF5"/>
    <w:rsid w:val="00C13F91"/>
    <w:rsid w:val="00C14527"/>
    <w:rsid w:val="00C145D1"/>
    <w:rsid w:val="00C14974"/>
    <w:rsid w:val="00C14ADA"/>
    <w:rsid w:val="00C14F01"/>
    <w:rsid w:val="00C151E5"/>
    <w:rsid w:val="00C1538E"/>
    <w:rsid w:val="00C15476"/>
    <w:rsid w:val="00C158B6"/>
    <w:rsid w:val="00C15A42"/>
    <w:rsid w:val="00C15AA4"/>
    <w:rsid w:val="00C15D6E"/>
    <w:rsid w:val="00C161DF"/>
    <w:rsid w:val="00C1647C"/>
    <w:rsid w:val="00C1674A"/>
    <w:rsid w:val="00C168F7"/>
    <w:rsid w:val="00C16E58"/>
    <w:rsid w:val="00C16FD6"/>
    <w:rsid w:val="00C170CD"/>
    <w:rsid w:val="00C17420"/>
    <w:rsid w:val="00C17465"/>
    <w:rsid w:val="00C17863"/>
    <w:rsid w:val="00C179BB"/>
    <w:rsid w:val="00C17A68"/>
    <w:rsid w:val="00C17B84"/>
    <w:rsid w:val="00C2011B"/>
    <w:rsid w:val="00C203C0"/>
    <w:rsid w:val="00C2046F"/>
    <w:rsid w:val="00C20753"/>
    <w:rsid w:val="00C20886"/>
    <w:rsid w:val="00C20D78"/>
    <w:rsid w:val="00C20DD5"/>
    <w:rsid w:val="00C20F3A"/>
    <w:rsid w:val="00C21460"/>
    <w:rsid w:val="00C21477"/>
    <w:rsid w:val="00C2197F"/>
    <w:rsid w:val="00C21C04"/>
    <w:rsid w:val="00C22202"/>
    <w:rsid w:val="00C22319"/>
    <w:rsid w:val="00C2236C"/>
    <w:rsid w:val="00C22677"/>
    <w:rsid w:val="00C227BB"/>
    <w:rsid w:val="00C22A35"/>
    <w:rsid w:val="00C22AA4"/>
    <w:rsid w:val="00C22DB3"/>
    <w:rsid w:val="00C22F4B"/>
    <w:rsid w:val="00C23659"/>
    <w:rsid w:val="00C2394D"/>
    <w:rsid w:val="00C23BAB"/>
    <w:rsid w:val="00C23E69"/>
    <w:rsid w:val="00C24066"/>
    <w:rsid w:val="00C24208"/>
    <w:rsid w:val="00C24637"/>
    <w:rsid w:val="00C246A6"/>
    <w:rsid w:val="00C24857"/>
    <w:rsid w:val="00C24B61"/>
    <w:rsid w:val="00C24BD0"/>
    <w:rsid w:val="00C24D81"/>
    <w:rsid w:val="00C24D85"/>
    <w:rsid w:val="00C24FE8"/>
    <w:rsid w:val="00C2586C"/>
    <w:rsid w:val="00C259B1"/>
    <w:rsid w:val="00C25AD0"/>
    <w:rsid w:val="00C260B6"/>
    <w:rsid w:val="00C261FA"/>
    <w:rsid w:val="00C2656B"/>
    <w:rsid w:val="00C26BC8"/>
    <w:rsid w:val="00C26C77"/>
    <w:rsid w:val="00C26CB9"/>
    <w:rsid w:val="00C272C1"/>
    <w:rsid w:val="00C2734D"/>
    <w:rsid w:val="00C2735D"/>
    <w:rsid w:val="00C27388"/>
    <w:rsid w:val="00C2738D"/>
    <w:rsid w:val="00C274DE"/>
    <w:rsid w:val="00C27A05"/>
    <w:rsid w:val="00C27E7B"/>
    <w:rsid w:val="00C303A5"/>
    <w:rsid w:val="00C303AB"/>
    <w:rsid w:val="00C303B0"/>
    <w:rsid w:val="00C303B4"/>
    <w:rsid w:val="00C30505"/>
    <w:rsid w:val="00C30535"/>
    <w:rsid w:val="00C308FA"/>
    <w:rsid w:val="00C309C7"/>
    <w:rsid w:val="00C30E2E"/>
    <w:rsid w:val="00C30E9E"/>
    <w:rsid w:val="00C30FE1"/>
    <w:rsid w:val="00C31232"/>
    <w:rsid w:val="00C31434"/>
    <w:rsid w:val="00C315A0"/>
    <w:rsid w:val="00C315AE"/>
    <w:rsid w:val="00C3170B"/>
    <w:rsid w:val="00C317C1"/>
    <w:rsid w:val="00C31CA7"/>
    <w:rsid w:val="00C32127"/>
    <w:rsid w:val="00C32865"/>
    <w:rsid w:val="00C32B67"/>
    <w:rsid w:val="00C32DEE"/>
    <w:rsid w:val="00C330BD"/>
    <w:rsid w:val="00C33245"/>
    <w:rsid w:val="00C33526"/>
    <w:rsid w:val="00C336D8"/>
    <w:rsid w:val="00C337E4"/>
    <w:rsid w:val="00C3381E"/>
    <w:rsid w:val="00C3398C"/>
    <w:rsid w:val="00C33A55"/>
    <w:rsid w:val="00C33AA5"/>
    <w:rsid w:val="00C33C9C"/>
    <w:rsid w:val="00C33E9D"/>
    <w:rsid w:val="00C340E4"/>
    <w:rsid w:val="00C34C35"/>
    <w:rsid w:val="00C352FC"/>
    <w:rsid w:val="00C3562C"/>
    <w:rsid w:val="00C35B54"/>
    <w:rsid w:val="00C360A0"/>
    <w:rsid w:val="00C3612D"/>
    <w:rsid w:val="00C3630F"/>
    <w:rsid w:val="00C36802"/>
    <w:rsid w:val="00C368CA"/>
    <w:rsid w:val="00C36B1C"/>
    <w:rsid w:val="00C37020"/>
    <w:rsid w:val="00C3706C"/>
    <w:rsid w:val="00C37186"/>
    <w:rsid w:val="00C3726A"/>
    <w:rsid w:val="00C3786F"/>
    <w:rsid w:val="00C379E3"/>
    <w:rsid w:val="00C37BC2"/>
    <w:rsid w:val="00C40636"/>
    <w:rsid w:val="00C408CC"/>
    <w:rsid w:val="00C411A3"/>
    <w:rsid w:val="00C412C3"/>
    <w:rsid w:val="00C41328"/>
    <w:rsid w:val="00C41339"/>
    <w:rsid w:val="00C41631"/>
    <w:rsid w:val="00C41B5B"/>
    <w:rsid w:val="00C41CF8"/>
    <w:rsid w:val="00C41F0B"/>
    <w:rsid w:val="00C4299F"/>
    <w:rsid w:val="00C429ED"/>
    <w:rsid w:val="00C429EE"/>
    <w:rsid w:val="00C429FC"/>
    <w:rsid w:val="00C42C40"/>
    <w:rsid w:val="00C42CC2"/>
    <w:rsid w:val="00C42E5A"/>
    <w:rsid w:val="00C4311C"/>
    <w:rsid w:val="00C43397"/>
    <w:rsid w:val="00C433B0"/>
    <w:rsid w:val="00C43402"/>
    <w:rsid w:val="00C43D52"/>
    <w:rsid w:val="00C43E63"/>
    <w:rsid w:val="00C43F7D"/>
    <w:rsid w:val="00C43F8F"/>
    <w:rsid w:val="00C4404F"/>
    <w:rsid w:val="00C4424B"/>
    <w:rsid w:val="00C44665"/>
    <w:rsid w:val="00C44AB1"/>
    <w:rsid w:val="00C44B42"/>
    <w:rsid w:val="00C44D3A"/>
    <w:rsid w:val="00C44F03"/>
    <w:rsid w:val="00C44F22"/>
    <w:rsid w:val="00C4565A"/>
    <w:rsid w:val="00C45732"/>
    <w:rsid w:val="00C45766"/>
    <w:rsid w:val="00C4585F"/>
    <w:rsid w:val="00C45B9D"/>
    <w:rsid w:val="00C45DE0"/>
    <w:rsid w:val="00C45ED1"/>
    <w:rsid w:val="00C45F39"/>
    <w:rsid w:val="00C45F80"/>
    <w:rsid w:val="00C461A9"/>
    <w:rsid w:val="00C466B5"/>
    <w:rsid w:val="00C46C73"/>
    <w:rsid w:val="00C46D07"/>
    <w:rsid w:val="00C46DE5"/>
    <w:rsid w:val="00C46EC5"/>
    <w:rsid w:val="00C4723D"/>
    <w:rsid w:val="00C4762E"/>
    <w:rsid w:val="00C47D06"/>
    <w:rsid w:val="00C50598"/>
    <w:rsid w:val="00C50617"/>
    <w:rsid w:val="00C508CE"/>
    <w:rsid w:val="00C508EE"/>
    <w:rsid w:val="00C50BD6"/>
    <w:rsid w:val="00C50C30"/>
    <w:rsid w:val="00C511EB"/>
    <w:rsid w:val="00C512EF"/>
    <w:rsid w:val="00C5155B"/>
    <w:rsid w:val="00C51879"/>
    <w:rsid w:val="00C51889"/>
    <w:rsid w:val="00C51CAD"/>
    <w:rsid w:val="00C5219F"/>
    <w:rsid w:val="00C521A0"/>
    <w:rsid w:val="00C522AA"/>
    <w:rsid w:val="00C52557"/>
    <w:rsid w:val="00C52595"/>
    <w:rsid w:val="00C526AE"/>
    <w:rsid w:val="00C526B0"/>
    <w:rsid w:val="00C528F8"/>
    <w:rsid w:val="00C52963"/>
    <w:rsid w:val="00C52B18"/>
    <w:rsid w:val="00C52BBD"/>
    <w:rsid w:val="00C53870"/>
    <w:rsid w:val="00C53A1B"/>
    <w:rsid w:val="00C54133"/>
    <w:rsid w:val="00C541C5"/>
    <w:rsid w:val="00C54698"/>
    <w:rsid w:val="00C54ACC"/>
    <w:rsid w:val="00C54B51"/>
    <w:rsid w:val="00C54B90"/>
    <w:rsid w:val="00C54F93"/>
    <w:rsid w:val="00C5518D"/>
    <w:rsid w:val="00C553C9"/>
    <w:rsid w:val="00C55746"/>
    <w:rsid w:val="00C55945"/>
    <w:rsid w:val="00C55AE9"/>
    <w:rsid w:val="00C560C9"/>
    <w:rsid w:val="00C563B5"/>
    <w:rsid w:val="00C5658F"/>
    <w:rsid w:val="00C56733"/>
    <w:rsid w:val="00C567A9"/>
    <w:rsid w:val="00C56BD8"/>
    <w:rsid w:val="00C56D92"/>
    <w:rsid w:val="00C56DAE"/>
    <w:rsid w:val="00C56DB0"/>
    <w:rsid w:val="00C56F2D"/>
    <w:rsid w:val="00C572C9"/>
    <w:rsid w:val="00C574A1"/>
    <w:rsid w:val="00C57510"/>
    <w:rsid w:val="00C577FE"/>
    <w:rsid w:val="00C578DF"/>
    <w:rsid w:val="00C579E2"/>
    <w:rsid w:val="00C57DC4"/>
    <w:rsid w:val="00C57FA0"/>
    <w:rsid w:val="00C57FE6"/>
    <w:rsid w:val="00C57FF6"/>
    <w:rsid w:val="00C6012C"/>
    <w:rsid w:val="00C60336"/>
    <w:rsid w:val="00C606A6"/>
    <w:rsid w:val="00C60D98"/>
    <w:rsid w:val="00C60EFC"/>
    <w:rsid w:val="00C61520"/>
    <w:rsid w:val="00C61591"/>
    <w:rsid w:val="00C615C5"/>
    <w:rsid w:val="00C615EA"/>
    <w:rsid w:val="00C6170C"/>
    <w:rsid w:val="00C61846"/>
    <w:rsid w:val="00C61F88"/>
    <w:rsid w:val="00C6222A"/>
    <w:rsid w:val="00C62339"/>
    <w:rsid w:val="00C62716"/>
    <w:rsid w:val="00C62D56"/>
    <w:rsid w:val="00C62F5A"/>
    <w:rsid w:val="00C63428"/>
    <w:rsid w:val="00C6369A"/>
    <w:rsid w:val="00C6379F"/>
    <w:rsid w:val="00C63E0E"/>
    <w:rsid w:val="00C63EB3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B4E"/>
    <w:rsid w:val="00C65C5D"/>
    <w:rsid w:val="00C65CEF"/>
    <w:rsid w:val="00C65D29"/>
    <w:rsid w:val="00C65E5B"/>
    <w:rsid w:val="00C65F3D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67CFB"/>
    <w:rsid w:val="00C7048A"/>
    <w:rsid w:val="00C7049C"/>
    <w:rsid w:val="00C706AE"/>
    <w:rsid w:val="00C707D0"/>
    <w:rsid w:val="00C7080F"/>
    <w:rsid w:val="00C70AC5"/>
    <w:rsid w:val="00C70B3B"/>
    <w:rsid w:val="00C71331"/>
    <w:rsid w:val="00C7145A"/>
    <w:rsid w:val="00C717C2"/>
    <w:rsid w:val="00C71864"/>
    <w:rsid w:val="00C71C2B"/>
    <w:rsid w:val="00C71D7B"/>
    <w:rsid w:val="00C71F7F"/>
    <w:rsid w:val="00C71FD9"/>
    <w:rsid w:val="00C72080"/>
    <w:rsid w:val="00C7221A"/>
    <w:rsid w:val="00C7239D"/>
    <w:rsid w:val="00C7287D"/>
    <w:rsid w:val="00C72948"/>
    <w:rsid w:val="00C72EEB"/>
    <w:rsid w:val="00C72F4C"/>
    <w:rsid w:val="00C7301A"/>
    <w:rsid w:val="00C730B8"/>
    <w:rsid w:val="00C730F8"/>
    <w:rsid w:val="00C73AD8"/>
    <w:rsid w:val="00C73AFB"/>
    <w:rsid w:val="00C73FFD"/>
    <w:rsid w:val="00C740F1"/>
    <w:rsid w:val="00C743EF"/>
    <w:rsid w:val="00C74B1F"/>
    <w:rsid w:val="00C74EDF"/>
    <w:rsid w:val="00C751AF"/>
    <w:rsid w:val="00C751CF"/>
    <w:rsid w:val="00C7528A"/>
    <w:rsid w:val="00C755EE"/>
    <w:rsid w:val="00C758C8"/>
    <w:rsid w:val="00C75B27"/>
    <w:rsid w:val="00C75E9E"/>
    <w:rsid w:val="00C75FD6"/>
    <w:rsid w:val="00C762B1"/>
    <w:rsid w:val="00C76545"/>
    <w:rsid w:val="00C765D4"/>
    <w:rsid w:val="00C767D6"/>
    <w:rsid w:val="00C76BFF"/>
    <w:rsid w:val="00C76EE3"/>
    <w:rsid w:val="00C770C7"/>
    <w:rsid w:val="00C77128"/>
    <w:rsid w:val="00C771D2"/>
    <w:rsid w:val="00C77382"/>
    <w:rsid w:val="00C773D1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D8B"/>
    <w:rsid w:val="00C80E91"/>
    <w:rsid w:val="00C80E99"/>
    <w:rsid w:val="00C80EEA"/>
    <w:rsid w:val="00C81292"/>
    <w:rsid w:val="00C814CB"/>
    <w:rsid w:val="00C81AB7"/>
    <w:rsid w:val="00C81B2E"/>
    <w:rsid w:val="00C81F87"/>
    <w:rsid w:val="00C820B1"/>
    <w:rsid w:val="00C82363"/>
    <w:rsid w:val="00C8242A"/>
    <w:rsid w:val="00C824D1"/>
    <w:rsid w:val="00C825FE"/>
    <w:rsid w:val="00C82845"/>
    <w:rsid w:val="00C82971"/>
    <w:rsid w:val="00C82AAE"/>
    <w:rsid w:val="00C82B99"/>
    <w:rsid w:val="00C82E0A"/>
    <w:rsid w:val="00C82E89"/>
    <w:rsid w:val="00C82FD9"/>
    <w:rsid w:val="00C8308B"/>
    <w:rsid w:val="00C8358D"/>
    <w:rsid w:val="00C83752"/>
    <w:rsid w:val="00C839F9"/>
    <w:rsid w:val="00C83C4E"/>
    <w:rsid w:val="00C83C8A"/>
    <w:rsid w:val="00C83CCB"/>
    <w:rsid w:val="00C83EC5"/>
    <w:rsid w:val="00C84025"/>
    <w:rsid w:val="00C84255"/>
    <w:rsid w:val="00C84285"/>
    <w:rsid w:val="00C8447A"/>
    <w:rsid w:val="00C84746"/>
    <w:rsid w:val="00C84901"/>
    <w:rsid w:val="00C8501E"/>
    <w:rsid w:val="00C85880"/>
    <w:rsid w:val="00C85881"/>
    <w:rsid w:val="00C85D86"/>
    <w:rsid w:val="00C85E79"/>
    <w:rsid w:val="00C85F09"/>
    <w:rsid w:val="00C86091"/>
    <w:rsid w:val="00C86480"/>
    <w:rsid w:val="00C8696F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31C"/>
    <w:rsid w:val="00C906C5"/>
    <w:rsid w:val="00C906C9"/>
    <w:rsid w:val="00C908B8"/>
    <w:rsid w:val="00C909A7"/>
    <w:rsid w:val="00C90C01"/>
    <w:rsid w:val="00C90DD4"/>
    <w:rsid w:val="00C911C9"/>
    <w:rsid w:val="00C912DB"/>
    <w:rsid w:val="00C913C5"/>
    <w:rsid w:val="00C917C7"/>
    <w:rsid w:val="00C91DBB"/>
    <w:rsid w:val="00C91DCE"/>
    <w:rsid w:val="00C91F34"/>
    <w:rsid w:val="00C91FBD"/>
    <w:rsid w:val="00C925F4"/>
    <w:rsid w:val="00C92686"/>
    <w:rsid w:val="00C927D4"/>
    <w:rsid w:val="00C92B60"/>
    <w:rsid w:val="00C92CA4"/>
    <w:rsid w:val="00C92F10"/>
    <w:rsid w:val="00C92F59"/>
    <w:rsid w:val="00C93041"/>
    <w:rsid w:val="00C930A7"/>
    <w:rsid w:val="00C930CF"/>
    <w:rsid w:val="00C933E9"/>
    <w:rsid w:val="00C93716"/>
    <w:rsid w:val="00C938ED"/>
    <w:rsid w:val="00C9398D"/>
    <w:rsid w:val="00C93C7A"/>
    <w:rsid w:val="00C93F0F"/>
    <w:rsid w:val="00C942C4"/>
    <w:rsid w:val="00C9462B"/>
    <w:rsid w:val="00C94B24"/>
    <w:rsid w:val="00C94DF8"/>
    <w:rsid w:val="00C94F27"/>
    <w:rsid w:val="00C951F9"/>
    <w:rsid w:val="00C95286"/>
    <w:rsid w:val="00C9528C"/>
    <w:rsid w:val="00C95307"/>
    <w:rsid w:val="00C95349"/>
    <w:rsid w:val="00C95460"/>
    <w:rsid w:val="00C95612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47A"/>
    <w:rsid w:val="00C965BC"/>
    <w:rsid w:val="00C966C2"/>
    <w:rsid w:val="00C96722"/>
    <w:rsid w:val="00C968A4"/>
    <w:rsid w:val="00C9695C"/>
    <w:rsid w:val="00C96A23"/>
    <w:rsid w:val="00C96CFF"/>
    <w:rsid w:val="00C96E5F"/>
    <w:rsid w:val="00C97122"/>
    <w:rsid w:val="00C972BC"/>
    <w:rsid w:val="00C97416"/>
    <w:rsid w:val="00C9747A"/>
    <w:rsid w:val="00C97666"/>
    <w:rsid w:val="00C9791D"/>
    <w:rsid w:val="00C97B69"/>
    <w:rsid w:val="00CA095E"/>
    <w:rsid w:val="00CA0997"/>
    <w:rsid w:val="00CA0C29"/>
    <w:rsid w:val="00CA0FB4"/>
    <w:rsid w:val="00CA106A"/>
    <w:rsid w:val="00CA10F4"/>
    <w:rsid w:val="00CA1115"/>
    <w:rsid w:val="00CA158A"/>
    <w:rsid w:val="00CA1633"/>
    <w:rsid w:val="00CA1D87"/>
    <w:rsid w:val="00CA20A3"/>
    <w:rsid w:val="00CA21A3"/>
    <w:rsid w:val="00CA2795"/>
    <w:rsid w:val="00CA3234"/>
    <w:rsid w:val="00CA32E3"/>
    <w:rsid w:val="00CA340A"/>
    <w:rsid w:val="00CA38F3"/>
    <w:rsid w:val="00CA3A22"/>
    <w:rsid w:val="00CA3A60"/>
    <w:rsid w:val="00CA41AA"/>
    <w:rsid w:val="00CA43B3"/>
    <w:rsid w:val="00CA44FF"/>
    <w:rsid w:val="00CA4725"/>
    <w:rsid w:val="00CA4A28"/>
    <w:rsid w:val="00CA4C48"/>
    <w:rsid w:val="00CA4FE6"/>
    <w:rsid w:val="00CA5056"/>
    <w:rsid w:val="00CA50AA"/>
    <w:rsid w:val="00CA5196"/>
    <w:rsid w:val="00CA522C"/>
    <w:rsid w:val="00CA56DC"/>
    <w:rsid w:val="00CA5758"/>
    <w:rsid w:val="00CA575F"/>
    <w:rsid w:val="00CA598B"/>
    <w:rsid w:val="00CA6036"/>
    <w:rsid w:val="00CA627B"/>
    <w:rsid w:val="00CA6C6C"/>
    <w:rsid w:val="00CA6CF4"/>
    <w:rsid w:val="00CA6CFA"/>
    <w:rsid w:val="00CA6D48"/>
    <w:rsid w:val="00CA6FFC"/>
    <w:rsid w:val="00CA7230"/>
    <w:rsid w:val="00CA73F0"/>
    <w:rsid w:val="00CA7668"/>
    <w:rsid w:val="00CA7895"/>
    <w:rsid w:val="00CA792F"/>
    <w:rsid w:val="00CA79A7"/>
    <w:rsid w:val="00CA7B0B"/>
    <w:rsid w:val="00CA7D41"/>
    <w:rsid w:val="00CA7EAE"/>
    <w:rsid w:val="00CB0026"/>
    <w:rsid w:val="00CB013E"/>
    <w:rsid w:val="00CB0748"/>
    <w:rsid w:val="00CB07FC"/>
    <w:rsid w:val="00CB0851"/>
    <w:rsid w:val="00CB09AF"/>
    <w:rsid w:val="00CB0CB6"/>
    <w:rsid w:val="00CB0F6B"/>
    <w:rsid w:val="00CB14C4"/>
    <w:rsid w:val="00CB1861"/>
    <w:rsid w:val="00CB1A2D"/>
    <w:rsid w:val="00CB1A48"/>
    <w:rsid w:val="00CB2388"/>
    <w:rsid w:val="00CB273D"/>
    <w:rsid w:val="00CB2867"/>
    <w:rsid w:val="00CB29F8"/>
    <w:rsid w:val="00CB2AC5"/>
    <w:rsid w:val="00CB2DAF"/>
    <w:rsid w:val="00CB2E45"/>
    <w:rsid w:val="00CB319F"/>
    <w:rsid w:val="00CB36DF"/>
    <w:rsid w:val="00CB3887"/>
    <w:rsid w:val="00CB40A5"/>
    <w:rsid w:val="00CB430C"/>
    <w:rsid w:val="00CB4454"/>
    <w:rsid w:val="00CB44CF"/>
    <w:rsid w:val="00CB45DC"/>
    <w:rsid w:val="00CB47DE"/>
    <w:rsid w:val="00CB482E"/>
    <w:rsid w:val="00CB4915"/>
    <w:rsid w:val="00CB4B58"/>
    <w:rsid w:val="00CB4D5B"/>
    <w:rsid w:val="00CB4FF8"/>
    <w:rsid w:val="00CB56F3"/>
    <w:rsid w:val="00CB58F8"/>
    <w:rsid w:val="00CB5920"/>
    <w:rsid w:val="00CB5AC5"/>
    <w:rsid w:val="00CB5ACC"/>
    <w:rsid w:val="00CB5B60"/>
    <w:rsid w:val="00CB5EFB"/>
    <w:rsid w:val="00CB63D6"/>
    <w:rsid w:val="00CB6444"/>
    <w:rsid w:val="00CB6692"/>
    <w:rsid w:val="00CB6749"/>
    <w:rsid w:val="00CB680B"/>
    <w:rsid w:val="00CB68FB"/>
    <w:rsid w:val="00CB6942"/>
    <w:rsid w:val="00CB69DA"/>
    <w:rsid w:val="00CB706A"/>
    <w:rsid w:val="00CB709C"/>
    <w:rsid w:val="00CB7230"/>
    <w:rsid w:val="00CB79D4"/>
    <w:rsid w:val="00CB7C39"/>
    <w:rsid w:val="00CB7DAC"/>
    <w:rsid w:val="00CB7FBE"/>
    <w:rsid w:val="00CC013F"/>
    <w:rsid w:val="00CC029F"/>
    <w:rsid w:val="00CC02F4"/>
    <w:rsid w:val="00CC042F"/>
    <w:rsid w:val="00CC0610"/>
    <w:rsid w:val="00CC091C"/>
    <w:rsid w:val="00CC09BF"/>
    <w:rsid w:val="00CC0B8E"/>
    <w:rsid w:val="00CC0CC9"/>
    <w:rsid w:val="00CC0D5C"/>
    <w:rsid w:val="00CC0F07"/>
    <w:rsid w:val="00CC11C2"/>
    <w:rsid w:val="00CC1489"/>
    <w:rsid w:val="00CC1792"/>
    <w:rsid w:val="00CC18DE"/>
    <w:rsid w:val="00CC1A0B"/>
    <w:rsid w:val="00CC20E0"/>
    <w:rsid w:val="00CC25E7"/>
    <w:rsid w:val="00CC2B2B"/>
    <w:rsid w:val="00CC2EED"/>
    <w:rsid w:val="00CC31B0"/>
    <w:rsid w:val="00CC38F0"/>
    <w:rsid w:val="00CC3DA3"/>
    <w:rsid w:val="00CC3FC3"/>
    <w:rsid w:val="00CC4184"/>
    <w:rsid w:val="00CC4648"/>
    <w:rsid w:val="00CC494F"/>
    <w:rsid w:val="00CC4976"/>
    <w:rsid w:val="00CC4A8D"/>
    <w:rsid w:val="00CC4D8F"/>
    <w:rsid w:val="00CC520A"/>
    <w:rsid w:val="00CC5495"/>
    <w:rsid w:val="00CC577D"/>
    <w:rsid w:val="00CC578C"/>
    <w:rsid w:val="00CC5CAE"/>
    <w:rsid w:val="00CC5E47"/>
    <w:rsid w:val="00CC5F42"/>
    <w:rsid w:val="00CC61BB"/>
    <w:rsid w:val="00CC6209"/>
    <w:rsid w:val="00CC62C0"/>
    <w:rsid w:val="00CC672A"/>
    <w:rsid w:val="00CC6849"/>
    <w:rsid w:val="00CC6C16"/>
    <w:rsid w:val="00CC758B"/>
    <w:rsid w:val="00CC7742"/>
    <w:rsid w:val="00CC7A70"/>
    <w:rsid w:val="00CC7B69"/>
    <w:rsid w:val="00CC7C04"/>
    <w:rsid w:val="00CC7C13"/>
    <w:rsid w:val="00CC7F6D"/>
    <w:rsid w:val="00CD0094"/>
    <w:rsid w:val="00CD0384"/>
    <w:rsid w:val="00CD04BD"/>
    <w:rsid w:val="00CD04FA"/>
    <w:rsid w:val="00CD07C3"/>
    <w:rsid w:val="00CD0AB0"/>
    <w:rsid w:val="00CD0B2D"/>
    <w:rsid w:val="00CD0D54"/>
    <w:rsid w:val="00CD0FE6"/>
    <w:rsid w:val="00CD1455"/>
    <w:rsid w:val="00CD1481"/>
    <w:rsid w:val="00CD158A"/>
    <w:rsid w:val="00CD16AB"/>
    <w:rsid w:val="00CD1746"/>
    <w:rsid w:val="00CD1889"/>
    <w:rsid w:val="00CD1989"/>
    <w:rsid w:val="00CD1B5D"/>
    <w:rsid w:val="00CD1CF3"/>
    <w:rsid w:val="00CD1DC0"/>
    <w:rsid w:val="00CD226B"/>
    <w:rsid w:val="00CD2424"/>
    <w:rsid w:val="00CD25D4"/>
    <w:rsid w:val="00CD284C"/>
    <w:rsid w:val="00CD30EB"/>
    <w:rsid w:val="00CD3188"/>
    <w:rsid w:val="00CD32FB"/>
    <w:rsid w:val="00CD364F"/>
    <w:rsid w:val="00CD380D"/>
    <w:rsid w:val="00CD3817"/>
    <w:rsid w:val="00CD38CF"/>
    <w:rsid w:val="00CD3EF8"/>
    <w:rsid w:val="00CD3EFA"/>
    <w:rsid w:val="00CD47FB"/>
    <w:rsid w:val="00CD4B9F"/>
    <w:rsid w:val="00CD523C"/>
    <w:rsid w:val="00CD5553"/>
    <w:rsid w:val="00CD5675"/>
    <w:rsid w:val="00CD58B5"/>
    <w:rsid w:val="00CD5A69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1C1"/>
    <w:rsid w:val="00CD72C1"/>
    <w:rsid w:val="00CD75E8"/>
    <w:rsid w:val="00CD7794"/>
    <w:rsid w:val="00CD77E5"/>
    <w:rsid w:val="00CD77EB"/>
    <w:rsid w:val="00CD7E3D"/>
    <w:rsid w:val="00CD7F63"/>
    <w:rsid w:val="00CE0073"/>
    <w:rsid w:val="00CE0299"/>
    <w:rsid w:val="00CE0664"/>
    <w:rsid w:val="00CE075A"/>
    <w:rsid w:val="00CE0929"/>
    <w:rsid w:val="00CE094A"/>
    <w:rsid w:val="00CE110B"/>
    <w:rsid w:val="00CE1312"/>
    <w:rsid w:val="00CE173D"/>
    <w:rsid w:val="00CE1866"/>
    <w:rsid w:val="00CE1AC1"/>
    <w:rsid w:val="00CE1E78"/>
    <w:rsid w:val="00CE208B"/>
    <w:rsid w:val="00CE25F7"/>
    <w:rsid w:val="00CE2668"/>
    <w:rsid w:val="00CE2860"/>
    <w:rsid w:val="00CE2FD7"/>
    <w:rsid w:val="00CE3567"/>
    <w:rsid w:val="00CE370D"/>
    <w:rsid w:val="00CE38A4"/>
    <w:rsid w:val="00CE39A3"/>
    <w:rsid w:val="00CE3E66"/>
    <w:rsid w:val="00CE3F8B"/>
    <w:rsid w:val="00CE41BB"/>
    <w:rsid w:val="00CE41C0"/>
    <w:rsid w:val="00CE4256"/>
    <w:rsid w:val="00CE43BF"/>
    <w:rsid w:val="00CE46A1"/>
    <w:rsid w:val="00CE4736"/>
    <w:rsid w:val="00CE476A"/>
    <w:rsid w:val="00CE484A"/>
    <w:rsid w:val="00CE4BC8"/>
    <w:rsid w:val="00CE5185"/>
    <w:rsid w:val="00CE534F"/>
    <w:rsid w:val="00CE54AB"/>
    <w:rsid w:val="00CE54EA"/>
    <w:rsid w:val="00CE55CF"/>
    <w:rsid w:val="00CE59BD"/>
    <w:rsid w:val="00CE5AB5"/>
    <w:rsid w:val="00CE5DE3"/>
    <w:rsid w:val="00CE5E08"/>
    <w:rsid w:val="00CE5E2E"/>
    <w:rsid w:val="00CE5F63"/>
    <w:rsid w:val="00CE6566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58D"/>
    <w:rsid w:val="00CE7808"/>
    <w:rsid w:val="00CE7AC9"/>
    <w:rsid w:val="00CF075E"/>
    <w:rsid w:val="00CF0A30"/>
    <w:rsid w:val="00CF0E04"/>
    <w:rsid w:val="00CF10A1"/>
    <w:rsid w:val="00CF114F"/>
    <w:rsid w:val="00CF1841"/>
    <w:rsid w:val="00CF19E3"/>
    <w:rsid w:val="00CF1A7A"/>
    <w:rsid w:val="00CF216C"/>
    <w:rsid w:val="00CF2432"/>
    <w:rsid w:val="00CF26E0"/>
    <w:rsid w:val="00CF28C2"/>
    <w:rsid w:val="00CF29B4"/>
    <w:rsid w:val="00CF2B01"/>
    <w:rsid w:val="00CF2CDB"/>
    <w:rsid w:val="00CF2DBC"/>
    <w:rsid w:val="00CF2F82"/>
    <w:rsid w:val="00CF32E2"/>
    <w:rsid w:val="00CF33A6"/>
    <w:rsid w:val="00CF35F9"/>
    <w:rsid w:val="00CF385A"/>
    <w:rsid w:val="00CF3896"/>
    <w:rsid w:val="00CF3BAB"/>
    <w:rsid w:val="00CF3D22"/>
    <w:rsid w:val="00CF3D74"/>
    <w:rsid w:val="00CF401D"/>
    <w:rsid w:val="00CF41C2"/>
    <w:rsid w:val="00CF42FD"/>
    <w:rsid w:val="00CF452B"/>
    <w:rsid w:val="00CF48ED"/>
    <w:rsid w:val="00CF4B6F"/>
    <w:rsid w:val="00CF4FB5"/>
    <w:rsid w:val="00CF5052"/>
    <w:rsid w:val="00CF54B6"/>
    <w:rsid w:val="00CF54FD"/>
    <w:rsid w:val="00CF5750"/>
    <w:rsid w:val="00CF59A1"/>
    <w:rsid w:val="00CF5A1C"/>
    <w:rsid w:val="00CF5B93"/>
    <w:rsid w:val="00CF5BD7"/>
    <w:rsid w:val="00CF5D18"/>
    <w:rsid w:val="00CF6342"/>
    <w:rsid w:val="00CF653F"/>
    <w:rsid w:val="00CF68E9"/>
    <w:rsid w:val="00CF69E9"/>
    <w:rsid w:val="00CF6E3F"/>
    <w:rsid w:val="00CF7246"/>
    <w:rsid w:val="00CF7816"/>
    <w:rsid w:val="00CF7A89"/>
    <w:rsid w:val="00CF7C86"/>
    <w:rsid w:val="00CF7D6A"/>
    <w:rsid w:val="00D00018"/>
    <w:rsid w:val="00D0021F"/>
    <w:rsid w:val="00D002E1"/>
    <w:rsid w:val="00D00438"/>
    <w:rsid w:val="00D00726"/>
    <w:rsid w:val="00D00B03"/>
    <w:rsid w:val="00D00E45"/>
    <w:rsid w:val="00D01028"/>
    <w:rsid w:val="00D01039"/>
    <w:rsid w:val="00D01674"/>
    <w:rsid w:val="00D016DD"/>
    <w:rsid w:val="00D016E5"/>
    <w:rsid w:val="00D017D9"/>
    <w:rsid w:val="00D01853"/>
    <w:rsid w:val="00D019EE"/>
    <w:rsid w:val="00D01B86"/>
    <w:rsid w:val="00D01B87"/>
    <w:rsid w:val="00D025C7"/>
    <w:rsid w:val="00D025CE"/>
    <w:rsid w:val="00D02681"/>
    <w:rsid w:val="00D0281C"/>
    <w:rsid w:val="00D02A10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807"/>
    <w:rsid w:val="00D039AB"/>
    <w:rsid w:val="00D03AB6"/>
    <w:rsid w:val="00D03BEE"/>
    <w:rsid w:val="00D03D62"/>
    <w:rsid w:val="00D04496"/>
    <w:rsid w:val="00D046BE"/>
    <w:rsid w:val="00D04767"/>
    <w:rsid w:val="00D04DD8"/>
    <w:rsid w:val="00D04E42"/>
    <w:rsid w:val="00D0501E"/>
    <w:rsid w:val="00D05101"/>
    <w:rsid w:val="00D0512C"/>
    <w:rsid w:val="00D05652"/>
    <w:rsid w:val="00D05A27"/>
    <w:rsid w:val="00D05A75"/>
    <w:rsid w:val="00D06089"/>
    <w:rsid w:val="00D06153"/>
    <w:rsid w:val="00D062BC"/>
    <w:rsid w:val="00D06575"/>
    <w:rsid w:val="00D067D8"/>
    <w:rsid w:val="00D06C3D"/>
    <w:rsid w:val="00D06EDE"/>
    <w:rsid w:val="00D077C3"/>
    <w:rsid w:val="00D079C9"/>
    <w:rsid w:val="00D07F86"/>
    <w:rsid w:val="00D105FE"/>
    <w:rsid w:val="00D1061D"/>
    <w:rsid w:val="00D10B0C"/>
    <w:rsid w:val="00D10C77"/>
    <w:rsid w:val="00D1151C"/>
    <w:rsid w:val="00D11700"/>
    <w:rsid w:val="00D11710"/>
    <w:rsid w:val="00D11868"/>
    <w:rsid w:val="00D11919"/>
    <w:rsid w:val="00D11B36"/>
    <w:rsid w:val="00D11B78"/>
    <w:rsid w:val="00D11E3E"/>
    <w:rsid w:val="00D11EDA"/>
    <w:rsid w:val="00D11F44"/>
    <w:rsid w:val="00D1219B"/>
    <w:rsid w:val="00D12558"/>
    <w:rsid w:val="00D12716"/>
    <w:rsid w:val="00D12819"/>
    <w:rsid w:val="00D1287E"/>
    <w:rsid w:val="00D12953"/>
    <w:rsid w:val="00D12D16"/>
    <w:rsid w:val="00D12D33"/>
    <w:rsid w:val="00D13188"/>
    <w:rsid w:val="00D131EF"/>
    <w:rsid w:val="00D135C4"/>
    <w:rsid w:val="00D13705"/>
    <w:rsid w:val="00D13B75"/>
    <w:rsid w:val="00D143B3"/>
    <w:rsid w:val="00D14738"/>
    <w:rsid w:val="00D14D6A"/>
    <w:rsid w:val="00D14E25"/>
    <w:rsid w:val="00D14F81"/>
    <w:rsid w:val="00D1511A"/>
    <w:rsid w:val="00D15171"/>
    <w:rsid w:val="00D1534B"/>
    <w:rsid w:val="00D1562D"/>
    <w:rsid w:val="00D15702"/>
    <w:rsid w:val="00D1596E"/>
    <w:rsid w:val="00D16175"/>
    <w:rsid w:val="00D16180"/>
    <w:rsid w:val="00D16413"/>
    <w:rsid w:val="00D1644C"/>
    <w:rsid w:val="00D16603"/>
    <w:rsid w:val="00D1680D"/>
    <w:rsid w:val="00D16C68"/>
    <w:rsid w:val="00D16D99"/>
    <w:rsid w:val="00D17279"/>
    <w:rsid w:val="00D17318"/>
    <w:rsid w:val="00D1756E"/>
    <w:rsid w:val="00D17887"/>
    <w:rsid w:val="00D17A93"/>
    <w:rsid w:val="00D17E1A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62C"/>
    <w:rsid w:val="00D21AE4"/>
    <w:rsid w:val="00D21BFF"/>
    <w:rsid w:val="00D21E73"/>
    <w:rsid w:val="00D22079"/>
    <w:rsid w:val="00D221C5"/>
    <w:rsid w:val="00D22554"/>
    <w:rsid w:val="00D229B5"/>
    <w:rsid w:val="00D22AB2"/>
    <w:rsid w:val="00D22CF1"/>
    <w:rsid w:val="00D22DF9"/>
    <w:rsid w:val="00D22DFD"/>
    <w:rsid w:val="00D22F4D"/>
    <w:rsid w:val="00D23442"/>
    <w:rsid w:val="00D234F3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2E"/>
    <w:rsid w:val="00D24B9C"/>
    <w:rsid w:val="00D24CFA"/>
    <w:rsid w:val="00D253B0"/>
    <w:rsid w:val="00D25684"/>
    <w:rsid w:val="00D25894"/>
    <w:rsid w:val="00D25AF6"/>
    <w:rsid w:val="00D25C13"/>
    <w:rsid w:val="00D25E5C"/>
    <w:rsid w:val="00D2605D"/>
    <w:rsid w:val="00D2628F"/>
    <w:rsid w:val="00D2634E"/>
    <w:rsid w:val="00D263D3"/>
    <w:rsid w:val="00D26562"/>
    <w:rsid w:val="00D26A75"/>
    <w:rsid w:val="00D26B23"/>
    <w:rsid w:val="00D26D48"/>
    <w:rsid w:val="00D2720B"/>
    <w:rsid w:val="00D277BA"/>
    <w:rsid w:val="00D30095"/>
    <w:rsid w:val="00D3019A"/>
    <w:rsid w:val="00D303DF"/>
    <w:rsid w:val="00D30780"/>
    <w:rsid w:val="00D307C0"/>
    <w:rsid w:val="00D30B7B"/>
    <w:rsid w:val="00D30D66"/>
    <w:rsid w:val="00D30EFF"/>
    <w:rsid w:val="00D30F2A"/>
    <w:rsid w:val="00D30F8B"/>
    <w:rsid w:val="00D3114E"/>
    <w:rsid w:val="00D31292"/>
    <w:rsid w:val="00D315B6"/>
    <w:rsid w:val="00D31600"/>
    <w:rsid w:val="00D31CAD"/>
    <w:rsid w:val="00D32292"/>
    <w:rsid w:val="00D32529"/>
    <w:rsid w:val="00D329B6"/>
    <w:rsid w:val="00D3375F"/>
    <w:rsid w:val="00D3394E"/>
    <w:rsid w:val="00D33C31"/>
    <w:rsid w:val="00D33F85"/>
    <w:rsid w:val="00D3404B"/>
    <w:rsid w:val="00D34516"/>
    <w:rsid w:val="00D34692"/>
    <w:rsid w:val="00D34B14"/>
    <w:rsid w:val="00D3548A"/>
    <w:rsid w:val="00D354BC"/>
    <w:rsid w:val="00D354CD"/>
    <w:rsid w:val="00D35B05"/>
    <w:rsid w:val="00D35CF5"/>
    <w:rsid w:val="00D35D3D"/>
    <w:rsid w:val="00D35FAF"/>
    <w:rsid w:val="00D364CD"/>
    <w:rsid w:val="00D365DC"/>
    <w:rsid w:val="00D36696"/>
    <w:rsid w:val="00D367A2"/>
    <w:rsid w:val="00D36C20"/>
    <w:rsid w:val="00D37429"/>
    <w:rsid w:val="00D374E9"/>
    <w:rsid w:val="00D375C2"/>
    <w:rsid w:val="00D37602"/>
    <w:rsid w:val="00D37646"/>
    <w:rsid w:val="00D37982"/>
    <w:rsid w:val="00D37A49"/>
    <w:rsid w:val="00D37AD1"/>
    <w:rsid w:val="00D37D5F"/>
    <w:rsid w:val="00D37E49"/>
    <w:rsid w:val="00D37FC4"/>
    <w:rsid w:val="00D37FF0"/>
    <w:rsid w:val="00D40B07"/>
    <w:rsid w:val="00D40B73"/>
    <w:rsid w:val="00D412FC"/>
    <w:rsid w:val="00D413F1"/>
    <w:rsid w:val="00D4146E"/>
    <w:rsid w:val="00D414CA"/>
    <w:rsid w:val="00D414FF"/>
    <w:rsid w:val="00D41940"/>
    <w:rsid w:val="00D41B62"/>
    <w:rsid w:val="00D41CF6"/>
    <w:rsid w:val="00D4218E"/>
    <w:rsid w:val="00D427B4"/>
    <w:rsid w:val="00D42991"/>
    <w:rsid w:val="00D42B01"/>
    <w:rsid w:val="00D42E27"/>
    <w:rsid w:val="00D4355B"/>
    <w:rsid w:val="00D436E5"/>
    <w:rsid w:val="00D436FB"/>
    <w:rsid w:val="00D43716"/>
    <w:rsid w:val="00D4383B"/>
    <w:rsid w:val="00D43B53"/>
    <w:rsid w:val="00D43F2A"/>
    <w:rsid w:val="00D43FC7"/>
    <w:rsid w:val="00D43FED"/>
    <w:rsid w:val="00D441EE"/>
    <w:rsid w:val="00D4425F"/>
    <w:rsid w:val="00D4459D"/>
    <w:rsid w:val="00D4498C"/>
    <w:rsid w:val="00D44C36"/>
    <w:rsid w:val="00D44DE8"/>
    <w:rsid w:val="00D44E29"/>
    <w:rsid w:val="00D44EC2"/>
    <w:rsid w:val="00D44FED"/>
    <w:rsid w:val="00D4567D"/>
    <w:rsid w:val="00D45BBA"/>
    <w:rsid w:val="00D45C77"/>
    <w:rsid w:val="00D45D48"/>
    <w:rsid w:val="00D45D6C"/>
    <w:rsid w:val="00D45F4E"/>
    <w:rsid w:val="00D460BC"/>
    <w:rsid w:val="00D464EF"/>
    <w:rsid w:val="00D46578"/>
    <w:rsid w:val="00D46603"/>
    <w:rsid w:val="00D46622"/>
    <w:rsid w:val="00D46876"/>
    <w:rsid w:val="00D46CA2"/>
    <w:rsid w:val="00D47061"/>
    <w:rsid w:val="00D47436"/>
    <w:rsid w:val="00D4763A"/>
    <w:rsid w:val="00D47A7A"/>
    <w:rsid w:val="00D47EAC"/>
    <w:rsid w:val="00D50061"/>
    <w:rsid w:val="00D5026B"/>
    <w:rsid w:val="00D5065D"/>
    <w:rsid w:val="00D506D6"/>
    <w:rsid w:val="00D51295"/>
    <w:rsid w:val="00D5166C"/>
    <w:rsid w:val="00D51753"/>
    <w:rsid w:val="00D51D2A"/>
    <w:rsid w:val="00D52058"/>
    <w:rsid w:val="00D5217B"/>
    <w:rsid w:val="00D52356"/>
    <w:rsid w:val="00D52357"/>
    <w:rsid w:val="00D527E6"/>
    <w:rsid w:val="00D527F7"/>
    <w:rsid w:val="00D529CA"/>
    <w:rsid w:val="00D52BA0"/>
    <w:rsid w:val="00D52CD6"/>
    <w:rsid w:val="00D52D89"/>
    <w:rsid w:val="00D530F8"/>
    <w:rsid w:val="00D5323E"/>
    <w:rsid w:val="00D538C0"/>
    <w:rsid w:val="00D53B4E"/>
    <w:rsid w:val="00D53B92"/>
    <w:rsid w:val="00D5433C"/>
    <w:rsid w:val="00D546A8"/>
    <w:rsid w:val="00D546B8"/>
    <w:rsid w:val="00D54A67"/>
    <w:rsid w:val="00D54D0B"/>
    <w:rsid w:val="00D54F1C"/>
    <w:rsid w:val="00D54F5F"/>
    <w:rsid w:val="00D55277"/>
    <w:rsid w:val="00D5527E"/>
    <w:rsid w:val="00D553DC"/>
    <w:rsid w:val="00D55479"/>
    <w:rsid w:val="00D555BB"/>
    <w:rsid w:val="00D555FF"/>
    <w:rsid w:val="00D5573A"/>
    <w:rsid w:val="00D560C6"/>
    <w:rsid w:val="00D56189"/>
    <w:rsid w:val="00D5637A"/>
    <w:rsid w:val="00D56484"/>
    <w:rsid w:val="00D568BD"/>
    <w:rsid w:val="00D5695C"/>
    <w:rsid w:val="00D56A43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020"/>
    <w:rsid w:val="00D603BB"/>
    <w:rsid w:val="00D6040A"/>
    <w:rsid w:val="00D60540"/>
    <w:rsid w:val="00D60781"/>
    <w:rsid w:val="00D60876"/>
    <w:rsid w:val="00D60BF9"/>
    <w:rsid w:val="00D60E27"/>
    <w:rsid w:val="00D60F35"/>
    <w:rsid w:val="00D60F46"/>
    <w:rsid w:val="00D61033"/>
    <w:rsid w:val="00D6191E"/>
    <w:rsid w:val="00D61B54"/>
    <w:rsid w:val="00D61B95"/>
    <w:rsid w:val="00D61D44"/>
    <w:rsid w:val="00D61DBA"/>
    <w:rsid w:val="00D620BF"/>
    <w:rsid w:val="00D625E0"/>
    <w:rsid w:val="00D62959"/>
    <w:rsid w:val="00D62A7C"/>
    <w:rsid w:val="00D62C66"/>
    <w:rsid w:val="00D62ECE"/>
    <w:rsid w:val="00D62F45"/>
    <w:rsid w:val="00D630FF"/>
    <w:rsid w:val="00D632FA"/>
    <w:rsid w:val="00D63429"/>
    <w:rsid w:val="00D63502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D87"/>
    <w:rsid w:val="00D64FF2"/>
    <w:rsid w:val="00D6502A"/>
    <w:rsid w:val="00D650E0"/>
    <w:rsid w:val="00D65193"/>
    <w:rsid w:val="00D651B0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713"/>
    <w:rsid w:val="00D669A2"/>
    <w:rsid w:val="00D66C98"/>
    <w:rsid w:val="00D66E11"/>
    <w:rsid w:val="00D66ED6"/>
    <w:rsid w:val="00D66F05"/>
    <w:rsid w:val="00D66F8D"/>
    <w:rsid w:val="00D66FF6"/>
    <w:rsid w:val="00D670AF"/>
    <w:rsid w:val="00D67166"/>
    <w:rsid w:val="00D67307"/>
    <w:rsid w:val="00D67427"/>
    <w:rsid w:val="00D6743E"/>
    <w:rsid w:val="00D674B3"/>
    <w:rsid w:val="00D67567"/>
    <w:rsid w:val="00D67666"/>
    <w:rsid w:val="00D677DE"/>
    <w:rsid w:val="00D67945"/>
    <w:rsid w:val="00D67AED"/>
    <w:rsid w:val="00D67C85"/>
    <w:rsid w:val="00D701CA"/>
    <w:rsid w:val="00D701E8"/>
    <w:rsid w:val="00D70729"/>
    <w:rsid w:val="00D708D7"/>
    <w:rsid w:val="00D70D37"/>
    <w:rsid w:val="00D70DE0"/>
    <w:rsid w:val="00D70F22"/>
    <w:rsid w:val="00D71278"/>
    <w:rsid w:val="00D7149D"/>
    <w:rsid w:val="00D71C0F"/>
    <w:rsid w:val="00D71C50"/>
    <w:rsid w:val="00D71E97"/>
    <w:rsid w:val="00D71ED2"/>
    <w:rsid w:val="00D7260C"/>
    <w:rsid w:val="00D726DB"/>
    <w:rsid w:val="00D72851"/>
    <w:rsid w:val="00D728FE"/>
    <w:rsid w:val="00D72A2F"/>
    <w:rsid w:val="00D72AD4"/>
    <w:rsid w:val="00D72E5D"/>
    <w:rsid w:val="00D72EAD"/>
    <w:rsid w:val="00D72EE3"/>
    <w:rsid w:val="00D72F9E"/>
    <w:rsid w:val="00D73032"/>
    <w:rsid w:val="00D730CD"/>
    <w:rsid w:val="00D73392"/>
    <w:rsid w:val="00D736A4"/>
    <w:rsid w:val="00D7378F"/>
    <w:rsid w:val="00D73921"/>
    <w:rsid w:val="00D73E86"/>
    <w:rsid w:val="00D7410A"/>
    <w:rsid w:val="00D74294"/>
    <w:rsid w:val="00D7434E"/>
    <w:rsid w:val="00D7442F"/>
    <w:rsid w:val="00D7491A"/>
    <w:rsid w:val="00D749A4"/>
    <w:rsid w:val="00D752DE"/>
    <w:rsid w:val="00D75390"/>
    <w:rsid w:val="00D753FD"/>
    <w:rsid w:val="00D75406"/>
    <w:rsid w:val="00D75A6C"/>
    <w:rsid w:val="00D76195"/>
    <w:rsid w:val="00D761FE"/>
    <w:rsid w:val="00D76514"/>
    <w:rsid w:val="00D76A16"/>
    <w:rsid w:val="00D76AE5"/>
    <w:rsid w:val="00D76C7E"/>
    <w:rsid w:val="00D76CDF"/>
    <w:rsid w:val="00D76D06"/>
    <w:rsid w:val="00D76E77"/>
    <w:rsid w:val="00D770C1"/>
    <w:rsid w:val="00D773B2"/>
    <w:rsid w:val="00D77723"/>
    <w:rsid w:val="00D77737"/>
    <w:rsid w:val="00D77D0A"/>
    <w:rsid w:val="00D77EE9"/>
    <w:rsid w:val="00D805E1"/>
    <w:rsid w:val="00D80614"/>
    <w:rsid w:val="00D8081A"/>
    <w:rsid w:val="00D80C27"/>
    <w:rsid w:val="00D80DC8"/>
    <w:rsid w:val="00D81278"/>
    <w:rsid w:val="00D813FF"/>
    <w:rsid w:val="00D81783"/>
    <w:rsid w:val="00D8207F"/>
    <w:rsid w:val="00D82193"/>
    <w:rsid w:val="00D821CF"/>
    <w:rsid w:val="00D823D7"/>
    <w:rsid w:val="00D8263A"/>
    <w:rsid w:val="00D82B28"/>
    <w:rsid w:val="00D82DF4"/>
    <w:rsid w:val="00D83107"/>
    <w:rsid w:val="00D832A0"/>
    <w:rsid w:val="00D83566"/>
    <w:rsid w:val="00D838AF"/>
    <w:rsid w:val="00D842D3"/>
    <w:rsid w:val="00D843A2"/>
    <w:rsid w:val="00D84881"/>
    <w:rsid w:val="00D84900"/>
    <w:rsid w:val="00D84969"/>
    <w:rsid w:val="00D84A47"/>
    <w:rsid w:val="00D84A4C"/>
    <w:rsid w:val="00D84BDF"/>
    <w:rsid w:val="00D84C06"/>
    <w:rsid w:val="00D84C91"/>
    <w:rsid w:val="00D84D2D"/>
    <w:rsid w:val="00D84DD8"/>
    <w:rsid w:val="00D84F44"/>
    <w:rsid w:val="00D85016"/>
    <w:rsid w:val="00D85329"/>
    <w:rsid w:val="00D8532A"/>
    <w:rsid w:val="00D85342"/>
    <w:rsid w:val="00D856DB"/>
    <w:rsid w:val="00D856E4"/>
    <w:rsid w:val="00D8570C"/>
    <w:rsid w:val="00D85A90"/>
    <w:rsid w:val="00D85BF0"/>
    <w:rsid w:val="00D85EAF"/>
    <w:rsid w:val="00D85F24"/>
    <w:rsid w:val="00D8601B"/>
    <w:rsid w:val="00D8629F"/>
    <w:rsid w:val="00D86A04"/>
    <w:rsid w:val="00D86A97"/>
    <w:rsid w:val="00D86AE3"/>
    <w:rsid w:val="00D86C1D"/>
    <w:rsid w:val="00D86C2E"/>
    <w:rsid w:val="00D87887"/>
    <w:rsid w:val="00D87A05"/>
    <w:rsid w:val="00D87BFE"/>
    <w:rsid w:val="00D87F0F"/>
    <w:rsid w:val="00D87F77"/>
    <w:rsid w:val="00D902BF"/>
    <w:rsid w:val="00D9072E"/>
    <w:rsid w:val="00D90796"/>
    <w:rsid w:val="00D90A81"/>
    <w:rsid w:val="00D90AC1"/>
    <w:rsid w:val="00D90E16"/>
    <w:rsid w:val="00D90E8F"/>
    <w:rsid w:val="00D90E9D"/>
    <w:rsid w:val="00D91022"/>
    <w:rsid w:val="00D9146F"/>
    <w:rsid w:val="00D9181B"/>
    <w:rsid w:val="00D91831"/>
    <w:rsid w:val="00D9204D"/>
    <w:rsid w:val="00D9215D"/>
    <w:rsid w:val="00D921B3"/>
    <w:rsid w:val="00D92960"/>
    <w:rsid w:val="00D92B88"/>
    <w:rsid w:val="00D92DC3"/>
    <w:rsid w:val="00D92F49"/>
    <w:rsid w:val="00D933E0"/>
    <w:rsid w:val="00D93545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583"/>
    <w:rsid w:val="00D95666"/>
    <w:rsid w:val="00D95B0A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D"/>
    <w:rsid w:val="00D96B93"/>
    <w:rsid w:val="00D96D23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978"/>
    <w:rsid w:val="00DA0A06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6D"/>
    <w:rsid w:val="00DA2DFB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A1E"/>
    <w:rsid w:val="00DA4D84"/>
    <w:rsid w:val="00DA4E52"/>
    <w:rsid w:val="00DA5244"/>
    <w:rsid w:val="00DA54DD"/>
    <w:rsid w:val="00DA550B"/>
    <w:rsid w:val="00DA5572"/>
    <w:rsid w:val="00DA5677"/>
    <w:rsid w:val="00DA5703"/>
    <w:rsid w:val="00DA57F0"/>
    <w:rsid w:val="00DA5829"/>
    <w:rsid w:val="00DA59A7"/>
    <w:rsid w:val="00DA5F7D"/>
    <w:rsid w:val="00DA61B3"/>
    <w:rsid w:val="00DA658C"/>
    <w:rsid w:val="00DA69CC"/>
    <w:rsid w:val="00DA6CB6"/>
    <w:rsid w:val="00DA6D0D"/>
    <w:rsid w:val="00DA710E"/>
    <w:rsid w:val="00DA71C6"/>
    <w:rsid w:val="00DA743A"/>
    <w:rsid w:val="00DA74F6"/>
    <w:rsid w:val="00DA7689"/>
    <w:rsid w:val="00DA792D"/>
    <w:rsid w:val="00DA79C5"/>
    <w:rsid w:val="00DA7B90"/>
    <w:rsid w:val="00DA7BD9"/>
    <w:rsid w:val="00DA7C1D"/>
    <w:rsid w:val="00DA7CC5"/>
    <w:rsid w:val="00DB0044"/>
    <w:rsid w:val="00DB005B"/>
    <w:rsid w:val="00DB039B"/>
    <w:rsid w:val="00DB04AF"/>
    <w:rsid w:val="00DB04C7"/>
    <w:rsid w:val="00DB05B0"/>
    <w:rsid w:val="00DB092B"/>
    <w:rsid w:val="00DB0BCC"/>
    <w:rsid w:val="00DB0FF0"/>
    <w:rsid w:val="00DB1435"/>
    <w:rsid w:val="00DB14FD"/>
    <w:rsid w:val="00DB1671"/>
    <w:rsid w:val="00DB18DB"/>
    <w:rsid w:val="00DB1976"/>
    <w:rsid w:val="00DB19A7"/>
    <w:rsid w:val="00DB1B5B"/>
    <w:rsid w:val="00DB1BA0"/>
    <w:rsid w:val="00DB1C84"/>
    <w:rsid w:val="00DB1CDB"/>
    <w:rsid w:val="00DB1DA2"/>
    <w:rsid w:val="00DB1E72"/>
    <w:rsid w:val="00DB1F41"/>
    <w:rsid w:val="00DB1F9E"/>
    <w:rsid w:val="00DB1FE0"/>
    <w:rsid w:val="00DB2415"/>
    <w:rsid w:val="00DB24A5"/>
    <w:rsid w:val="00DB257F"/>
    <w:rsid w:val="00DB2811"/>
    <w:rsid w:val="00DB28D0"/>
    <w:rsid w:val="00DB29F9"/>
    <w:rsid w:val="00DB2C5F"/>
    <w:rsid w:val="00DB2F0D"/>
    <w:rsid w:val="00DB2FF6"/>
    <w:rsid w:val="00DB3450"/>
    <w:rsid w:val="00DB354C"/>
    <w:rsid w:val="00DB3587"/>
    <w:rsid w:val="00DB3614"/>
    <w:rsid w:val="00DB3777"/>
    <w:rsid w:val="00DB378C"/>
    <w:rsid w:val="00DB37BE"/>
    <w:rsid w:val="00DB3A9A"/>
    <w:rsid w:val="00DB3CD1"/>
    <w:rsid w:val="00DB3D26"/>
    <w:rsid w:val="00DB3E6F"/>
    <w:rsid w:val="00DB4089"/>
    <w:rsid w:val="00DB414B"/>
    <w:rsid w:val="00DB4317"/>
    <w:rsid w:val="00DB50F9"/>
    <w:rsid w:val="00DB53D7"/>
    <w:rsid w:val="00DB55C6"/>
    <w:rsid w:val="00DB56BB"/>
    <w:rsid w:val="00DB56C2"/>
    <w:rsid w:val="00DB57BB"/>
    <w:rsid w:val="00DB5804"/>
    <w:rsid w:val="00DB5999"/>
    <w:rsid w:val="00DB5D55"/>
    <w:rsid w:val="00DB5E10"/>
    <w:rsid w:val="00DB5E57"/>
    <w:rsid w:val="00DB5EB9"/>
    <w:rsid w:val="00DB6018"/>
    <w:rsid w:val="00DB648D"/>
    <w:rsid w:val="00DB670A"/>
    <w:rsid w:val="00DB684B"/>
    <w:rsid w:val="00DB6857"/>
    <w:rsid w:val="00DB6940"/>
    <w:rsid w:val="00DB6BE3"/>
    <w:rsid w:val="00DB6E75"/>
    <w:rsid w:val="00DB6F4B"/>
    <w:rsid w:val="00DB70B5"/>
    <w:rsid w:val="00DB7402"/>
    <w:rsid w:val="00DB7461"/>
    <w:rsid w:val="00DB7634"/>
    <w:rsid w:val="00DB771C"/>
    <w:rsid w:val="00DB78B3"/>
    <w:rsid w:val="00DB7996"/>
    <w:rsid w:val="00DB7B39"/>
    <w:rsid w:val="00DB7CA9"/>
    <w:rsid w:val="00DC0037"/>
    <w:rsid w:val="00DC03D1"/>
    <w:rsid w:val="00DC0683"/>
    <w:rsid w:val="00DC1138"/>
    <w:rsid w:val="00DC149E"/>
    <w:rsid w:val="00DC154E"/>
    <w:rsid w:val="00DC1824"/>
    <w:rsid w:val="00DC18D9"/>
    <w:rsid w:val="00DC1A7F"/>
    <w:rsid w:val="00DC1D27"/>
    <w:rsid w:val="00DC1E2B"/>
    <w:rsid w:val="00DC223B"/>
    <w:rsid w:val="00DC22B3"/>
    <w:rsid w:val="00DC2400"/>
    <w:rsid w:val="00DC25E5"/>
    <w:rsid w:val="00DC26E9"/>
    <w:rsid w:val="00DC273F"/>
    <w:rsid w:val="00DC2814"/>
    <w:rsid w:val="00DC2BDA"/>
    <w:rsid w:val="00DC2C64"/>
    <w:rsid w:val="00DC2EE2"/>
    <w:rsid w:val="00DC314F"/>
    <w:rsid w:val="00DC31C9"/>
    <w:rsid w:val="00DC31DA"/>
    <w:rsid w:val="00DC31F7"/>
    <w:rsid w:val="00DC340C"/>
    <w:rsid w:val="00DC340E"/>
    <w:rsid w:val="00DC3590"/>
    <w:rsid w:val="00DC361C"/>
    <w:rsid w:val="00DC372C"/>
    <w:rsid w:val="00DC3FA8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118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B07"/>
    <w:rsid w:val="00DC6DBC"/>
    <w:rsid w:val="00DC6DCB"/>
    <w:rsid w:val="00DC6E23"/>
    <w:rsid w:val="00DC748D"/>
    <w:rsid w:val="00DC753C"/>
    <w:rsid w:val="00DC79A1"/>
    <w:rsid w:val="00DC7ED5"/>
    <w:rsid w:val="00DD001B"/>
    <w:rsid w:val="00DD0129"/>
    <w:rsid w:val="00DD0270"/>
    <w:rsid w:val="00DD03B0"/>
    <w:rsid w:val="00DD041A"/>
    <w:rsid w:val="00DD043E"/>
    <w:rsid w:val="00DD085A"/>
    <w:rsid w:val="00DD0D87"/>
    <w:rsid w:val="00DD0DA3"/>
    <w:rsid w:val="00DD0E82"/>
    <w:rsid w:val="00DD1037"/>
    <w:rsid w:val="00DD124B"/>
    <w:rsid w:val="00DD16B1"/>
    <w:rsid w:val="00DD179C"/>
    <w:rsid w:val="00DD1804"/>
    <w:rsid w:val="00DD1D1F"/>
    <w:rsid w:val="00DD1EAD"/>
    <w:rsid w:val="00DD1EB8"/>
    <w:rsid w:val="00DD21B6"/>
    <w:rsid w:val="00DD21F7"/>
    <w:rsid w:val="00DD221F"/>
    <w:rsid w:val="00DD230A"/>
    <w:rsid w:val="00DD23B8"/>
    <w:rsid w:val="00DD27E1"/>
    <w:rsid w:val="00DD2A6A"/>
    <w:rsid w:val="00DD2CB8"/>
    <w:rsid w:val="00DD2D4F"/>
    <w:rsid w:val="00DD3086"/>
    <w:rsid w:val="00DD33B4"/>
    <w:rsid w:val="00DD355A"/>
    <w:rsid w:val="00DD36B3"/>
    <w:rsid w:val="00DD372F"/>
    <w:rsid w:val="00DD3743"/>
    <w:rsid w:val="00DD38B3"/>
    <w:rsid w:val="00DD3AA9"/>
    <w:rsid w:val="00DD3CBC"/>
    <w:rsid w:val="00DD3E56"/>
    <w:rsid w:val="00DD4155"/>
    <w:rsid w:val="00DD43CC"/>
    <w:rsid w:val="00DD4513"/>
    <w:rsid w:val="00DD48C7"/>
    <w:rsid w:val="00DD4BD6"/>
    <w:rsid w:val="00DD4D20"/>
    <w:rsid w:val="00DD4F5E"/>
    <w:rsid w:val="00DD5052"/>
    <w:rsid w:val="00DD51CB"/>
    <w:rsid w:val="00DD5484"/>
    <w:rsid w:val="00DD5536"/>
    <w:rsid w:val="00DD57C9"/>
    <w:rsid w:val="00DD58DB"/>
    <w:rsid w:val="00DD5B0D"/>
    <w:rsid w:val="00DD5BF5"/>
    <w:rsid w:val="00DD5E38"/>
    <w:rsid w:val="00DD60EE"/>
    <w:rsid w:val="00DD60EF"/>
    <w:rsid w:val="00DD6485"/>
    <w:rsid w:val="00DD6544"/>
    <w:rsid w:val="00DD66EA"/>
    <w:rsid w:val="00DD6AC8"/>
    <w:rsid w:val="00DD6C84"/>
    <w:rsid w:val="00DD6D92"/>
    <w:rsid w:val="00DD6F20"/>
    <w:rsid w:val="00DD6F79"/>
    <w:rsid w:val="00DD74BD"/>
    <w:rsid w:val="00DD7511"/>
    <w:rsid w:val="00DD7526"/>
    <w:rsid w:val="00DD776D"/>
    <w:rsid w:val="00DD7ACD"/>
    <w:rsid w:val="00DD7C0F"/>
    <w:rsid w:val="00DD7C23"/>
    <w:rsid w:val="00DD7E3D"/>
    <w:rsid w:val="00DE0168"/>
    <w:rsid w:val="00DE0486"/>
    <w:rsid w:val="00DE07AC"/>
    <w:rsid w:val="00DE0800"/>
    <w:rsid w:val="00DE0A06"/>
    <w:rsid w:val="00DE0D10"/>
    <w:rsid w:val="00DE0F1E"/>
    <w:rsid w:val="00DE10AA"/>
    <w:rsid w:val="00DE11B9"/>
    <w:rsid w:val="00DE1389"/>
    <w:rsid w:val="00DE1A1F"/>
    <w:rsid w:val="00DE1CC0"/>
    <w:rsid w:val="00DE1EB0"/>
    <w:rsid w:val="00DE1F40"/>
    <w:rsid w:val="00DE20C4"/>
    <w:rsid w:val="00DE22EA"/>
    <w:rsid w:val="00DE2426"/>
    <w:rsid w:val="00DE245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6A0"/>
    <w:rsid w:val="00DE3764"/>
    <w:rsid w:val="00DE37DD"/>
    <w:rsid w:val="00DE3A5C"/>
    <w:rsid w:val="00DE3B49"/>
    <w:rsid w:val="00DE3E22"/>
    <w:rsid w:val="00DE3E27"/>
    <w:rsid w:val="00DE4288"/>
    <w:rsid w:val="00DE444F"/>
    <w:rsid w:val="00DE44C5"/>
    <w:rsid w:val="00DE46C4"/>
    <w:rsid w:val="00DE4990"/>
    <w:rsid w:val="00DE4F59"/>
    <w:rsid w:val="00DE4FB1"/>
    <w:rsid w:val="00DE541D"/>
    <w:rsid w:val="00DE546B"/>
    <w:rsid w:val="00DE5475"/>
    <w:rsid w:val="00DE56A7"/>
    <w:rsid w:val="00DE57A6"/>
    <w:rsid w:val="00DE585D"/>
    <w:rsid w:val="00DE595E"/>
    <w:rsid w:val="00DE5FCC"/>
    <w:rsid w:val="00DE602D"/>
    <w:rsid w:val="00DE66F1"/>
    <w:rsid w:val="00DE69C0"/>
    <w:rsid w:val="00DE6B39"/>
    <w:rsid w:val="00DE6B6D"/>
    <w:rsid w:val="00DE6E35"/>
    <w:rsid w:val="00DE6F89"/>
    <w:rsid w:val="00DE718C"/>
    <w:rsid w:val="00DE7A04"/>
    <w:rsid w:val="00DE7AC9"/>
    <w:rsid w:val="00DE7C42"/>
    <w:rsid w:val="00DE7D95"/>
    <w:rsid w:val="00DE7F1F"/>
    <w:rsid w:val="00DE7FA7"/>
    <w:rsid w:val="00DF00AB"/>
    <w:rsid w:val="00DF01A4"/>
    <w:rsid w:val="00DF0310"/>
    <w:rsid w:val="00DF0390"/>
    <w:rsid w:val="00DF067F"/>
    <w:rsid w:val="00DF0687"/>
    <w:rsid w:val="00DF0A2B"/>
    <w:rsid w:val="00DF0A92"/>
    <w:rsid w:val="00DF0EC8"/>
    <w:rsid w:val="00DF0FA1"/>
    <w:rsid w:val="00DF1384"/>
    <w:rsid w:val="00DF1740"/>
    <w:rsid w:val="00DF18CD"/>
    <w:rsid w:val="00DF1AAC"/>
    <w:rsid w:val="00DF1D29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FAE"/>
    <w:rsid w:val="00DF31B0"/>
    <w:rsid w:val="00DF326B"/>
    <w:rsid w:val="00DF35D1"/>
    <w:rsid w:val="00DF396B"/>
    <w:rsid w:val="00DF3979"/>
    <w:rsid w:val="00DF3A22"/>
    <w:rsid w:val="00DF3A55"/>
    <w:rsid w:val="00DF3C3C"/>
    <w:rsid w:val="00DF3D76"/>
    <w:rsid w:val="00DF3E77"/>
    <w:rsid w:val="00DF3E9B"/>
    <w:rsid w:val="00DF3EAC"/>
    <w:rsid w:val="00DF41A2"/>
    <w:rsid w:val="00DF425A"/>
    <w:rsid w:val="00DF44CD"/>
    <w:rsid w:val="00DF466A"/>
    <w:rsid w:val="00DF480B"/>
    <w:rsid w:val="00DF48F4"/>
    <w:rsid w:val="00DF4C44"/>
    <w:rsid w:val="00DF524A"/>
    <w:rsid w:val="00DF5527"/>
    <w:rsid w:val="00DF5631"/>
    <w:rsid w:val="00DF5657"/>
    <w:rsid w:val="00DF5948"/>
    <w:rsid w:val="00DF5A0F"/>
    <w:rsid w:val="00DF5AFC"/>
    <w:rsid w:val="00DF5B02"/>
    <w:rsid w:val="00DF5C51"/>
    <w:rsid w:val="00DF5EB3"/>
    <w:rsid w:val="00DF602B"/>
    <w:rsid w:val="00DF611B"/>
    <w:rsid w:val="00DF6443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E00017"/>
    <w:rsid w:val="00E0009C"/>
    <w:rsid w:val="00E000C4"/>
    <w:rsid w:val="00E002FE"/>
    <w:rsid w:val="00E00339"/>
    <w:rsid w:val="00E0036A"/>
    <w:rsid w:val="00E0049D"/>
    <w:rsid w:val="00E004FF"/>
    <w:rsid w:val="00E00528"/>
    <w:rsid w:val="00E00822"/>
    <w:rsid w:val="00E008BC"/>
    <w:rsid w:val="00E0090D"/>
    <w:rsid w:val="00E00915"/>
    <w:rsid w:val="00E00949"/>
    <w:rsid w:val="00E00B0D"/>
    <w:rsid w:val="00E00C7A"/>
    <w:rsid w:val="00E0124B"/>
    <w:rsid w:val="00E01269"/>
    <w:rsid w:val="00E01636"/>
    <w:rsid w:val="00E0183D"/>
    <w:rsid w:val="00E018BD"/>
    <w:rsid w:val="00E0255C"/>
    <w:rsid w:val="00E03000"/>
    <w:rsid w:val="00E03339"/>
    <w:rsid w:val="00E034A1"/>
    <w:rsid w:val="00E038BA"/>
    <w:rsid w:val="00E038FD"/>
    <w:rsid w:val="00E03AFF"/>
    <w:rsid w:val="00E03D53"/>
    <w:rsid w:val="00E03ED8"/>
    <w:rsid w:val="00E03F4A"/>
    <w:rsid w:val="00E040C4"/>
    <w:rsid w:val="00E044D2"/>
    <w:rsid w:val="00E04914"/>
    <w:rsid w:val="00E0495E"/>
    <w:rsid w:val="00E049F7"/>
    <w:rsid w:val="00E04E6D"/>
    <w:rsid w:val="00E0514E"/>
    <w:rsid w:val="00E05A10"/>
    <w:rsid w:val="00E05B07"/>
    <w:rsid w:val="00E05C12"/>
    <w:rsid w:val="00E05C7A"/>
    <w:rsid w:val="00E05CAD"/>
    <w:rsid w:val="00E06009"/>
    <w:rsid w:val="00E0638C"/>
    <w:rsid w:val="00E064E0"/>
    <w:rsid w:val="00E0675B"/>
    <w:rsid w:val="00E06B07"/>
    <w:rsid w:val="00E06CBB"/>
    <w:rsid w:val="00E06FB2"/>
    <w:rsid w:val="00E07028"/>
    <w:rsid w:val="00E0730A"/>
    <w:rsid w:val="00E0769D"/>
    <w:rsid w:val="00E102A7"/>
    <w:rsid w:val="00E10313"/>
    <w:rsid w:val="00E10397"/>
    <w:rsid w:val="00E10857"/>
    <w:rsid w:val="00E10ADE"/>
    <w:rsid w:val="00E10C71"/>
    <w:rsid w:val="00E10F1E"/>
    <w:rsid w:val="00E1107F"/>
    <w:rsid w:val="00E111CE"/>
    <w:rsid w:val="00E117AC"/>
    <w:rsid w:val="00E11B82"/>
    <w:rsid w:val="00E11CDF"/>
    <w:rsid w:val="00E11CEE"/>
    <w:rsid w:val="00E121D0"/>
    <w:rsid w:val="00E123C9"/>
    <w:rsid w:val="00E12447"/>
    <w:rsid w:val="00E12996"/>
    <w:rsid w:val="00E12D73"/>
    <w:rsid w:val="00E12E9A"/>
    <w:rsid w:val="00E12FE0"/>
    <w:rsid w:val="00E1307D"/>
    <w:rsid w:val="00E135A4"/>
    <w:rsid w:val="00E135C1"/>
    <w:rsid w:val="00E13641"/>
    <w:rsid w:val="00E136D8"/>
    <w:rsid w:val="00E13800"/>
    <w:rsid w:val="00E13BA1"/>
    <w:rsid w:val="00E13C2C"/>
    <w:rsid w:val="00E13CEA"/>
    <w:rsid w:val="00E13DDB"/>
    <w:rsid w:val="00E14002"/>
    <w:rsid w:val="00E140EA"/>
    <w:rsid w:val="00E143E1"/>
    <w:rsid w:val="00E14658"/>
    <w:rsid w:val="00E1470F"/>
    <w:rsid w:val="00E14747"/>
    <w:rsid w:val="00E1521D"/>
    <w:rsid w:val="00E152EB"/>
    <w:rsid w:val="00E15A19"/>
    <w:rsid w:val="00E15B1E"/>
    <w:rsid w:val="00E15CB6"/>
    <w:rsid w:val="00E15E30"/>
    <w:rsid w:val="00E15E45"/>
    <w:rsid w:val="00E15E5B"/>
    <w:rsid w:val="00E15E7C"/>
    <w:rsid w:val="00E15EF0"/>
    <w:rsid w:val="00E164F4"/>
    <w:rsid w:val="00E1677D"/>
    <w:rsid w:val="00E16819"/>
    <w:rsid w:val="00E16CB4"/>
    <w:rsid w:val="00E16FE8"/>
    <w:rsid w:val="00E17066"/>
    <w:rsid w:val="00E170A3"/>
    <w:rsid w:val="00E170DA"/>
    <w:rsid w:val="00E1750E"/>
    <w:rsid w:val="00E17666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D2C"/>
    <w:rsid w:val="00E20EE0"/>
    <w:rsid w:val="00E21078"/>
    <w:rsid w:val="00E2161C"/>
    <w:rsid w:val="00E21710"/>
    <w:rsid w:val="00E2197C"/>
    <w:rsid w:val="00E21B4B"/>
    <w:rsid w:val="00E21CAC"/>
    <w:rsid w:val="00E21D71"/>
    <w:rsid w:val="00E21F22"/>
    <w:rsid w:val="00E21F23"/>
    <w:rsid w:val="00E22097"/>
    <w:rsid w:val="00E2215B"/>
    <w:rsid w:val="00E221B7"/>
    <w:rsid w:val="00E22661"/>
    <w:rsid w:val="00E22760"/>
    <w:rsid w:val="00E22988"/>
    <w:rsid w:val="00E22FD1"/>
    <w:rsid w:val="00E2305B"/>
    <w:rsid w:val="00E23352"/>
    <w:rsid w:val="00E23424"/>
    <w:rsid w:val="00E235F6"/>
    <w:rsid w:val="00E23656"/>
    <w:rsid w:val="00E23AC8"/>
    <w:rsid w:val="00E2405B"/>
    <w:rsid w:val="00E240A3"/>
    <w:rsid w:val="00E240D9"/>
    <w:rsid w:val="00E2423E"/>
    <w:rsid w:val="00E242BF"/>
    <w:rsid w:val="00E2439B"/>
    <w:rsid w:val="00E243ED"/>
    <w:rsid w:val="00E24C01"/>
    <w:rsid w:val="00E24C34"/>
    <w:rsid w:val="00E24C3B"/>
    <w:rsid w:val="00E251A9"/>
    <w:rsid w:val="00E25280"/>
    <w:rsid w:val="00E25480"/>
    <w:rsid w:val="00E2564F"/>
    <w:rsid w:val="00E26052"/>
    <w:rsid w:val="00E2613F"/>
    <w:rsid w:val="00E261F5"/>
    <w:rsid w:val="00E265A9"/>
    <w:rsid w:val="00E26991"/>
    <w:rsid w:val="00E26F79"/>
    <w:rsid w:val="00E27113"/>
    <w:rsid w:val="00E278D8"/>
    <w:rsid w:val="00E27A32"/>
    <w:rsid w:val="00E27BED"/>
    <w:rsid w:val="00E27E01"/>
    <w:rsid w:val="00E3015C"/>
    <w:rsid w:val="00E301F8"/>
    <w:rsid w:val="00E3031D"/>
    <w:rsid w:val="00E307E3"/>
    <w:rsid w:val="00E307F1"/>
    <w:rsid w:val="00E3081E"/>
    <w:rsid w:val="00E30C86"/>
    <w:rsid w:val="00E30DD8"/>
    <w:rsid w:val="00E30F4D"/>
    <w:rsid w:val="00E31873"/>
    <w:rsid w:val="00E319F4"/>
    <w:rsid w:val="00E31B28"/>
    <w:rsid w:val="00E31CE7"/>
    <w:rsid w:val="00E321E0"/>
    <w:rsid w:val="00E323AE"/>
    <w:rsid w:val="00E323FA"/>
    <w:rsid w:val="00E3240D"/>
    <w:rsid w:val="00E32B5A"/>
    <w:rsid w:val="00E32ED4"/>
    <w:rsid w:val="00E32FB5"/>
    <w:rsid w:val="00E33304"/>
    <w:rsid w:val="00E33342"/>
    <w:rsid w:val="00E33B30"/>
    <w:rsid w:val="00E33B52"/>
    <w:rsid w:val="00E33C70"/>
    <w:rsid w:val="00E33F4E"/>
    <w:rsid w:val="00E34045"/>
    <w:rsid w:val="00E342CC"/>
    <w:rsid w:val="00E34411"/>
    <w:rsid w:val="00E34CD9"/>
    <w:rsid w:val="00E34EA9"/>
    <w:rsid w:val="00E352C6"/>
    <w:rsid w:val="00E3530A"/>
    <w:rsid w:val="00E3583E"/>
    <w:rsid w:val="00E35856"/>
    <w:rsid w:val="00E35AAE"/>
    <w:rsid w:val="00E35AF6"/>
    <w:rsid w:val="00E35DE6"/>
    <w:rsid w:val="00E35F0F"/>
    <w:rsid w:val="00E35F74"/>
    <w:rsid w:val="00E3647B"/>
    <w:rsid w:val="00E36702"/>
    <w:rsid w:val="00E367CF"/>
    <w:rsid w:val="00E36918"/>
    <w:rsid w:val="00E3691F"/>
    <w:rsid w:val="00E36964"/>
    <w:rsid w:val="00E369F4"/>
    <w:rsid w:val="00E36A6D"/>
    <w:rsid w:val="00E36DCC"/>
    <w:rsid w:val="00E36E83"/>
    <w:rsid w:val="00E36F7D"/>
    <w:rsid w:val="00E3712F"/>
    <w:rsid w:val="00E3778A"/>
    <w:rsid w:val="00E37938"/>
    <w:rsid w:val="00E379FA"/>
    <w:rsid w:val="00E40250"/>
    <w:rsid w:val="00E40593"/>
    <w:rsid w:val="00E409FD"/>
    <w:rsid w:val="00E4113D"/>
    <w:rsid w:val="00E4155B"/>
    <w:rsid w:val="00E417CD"/>
    <w:rsid w:val="00E41937"/>
    <w:rsid w:val="00E42005"/>
    <w:rsid w:val="00E42143"/>
    <w:rsid w:val="00E4225C"/>
    <w:rsid w:val="00E4266C"/>
    <w:rsid w:val="00E42C0A"/>
    <w:rsid w:val="00E42FBE"/>
    <w:rsid w:val="00E430C8"/>
    <w:rsid w:val="00E433D6"/>
    <w:rsid w:val="00E434E1"/>
    <w:rsid w:val="00E436E9"/>
    <w:rsid w:val="00E437D2"/>
    <w:rsid w:val="00E439EC"/>
    <w:rsid w:val="00E439F7"/>
    <w:rsid w:val="00E441E6"/>
    <w:rsid w:val="00E445EC"/>
    <w:rsid w:val="00E44BD4"/>
    <w:rsid w:val="00E44BED"/>
    <w:rsid w:val="00E44DAD"/>
    <w:rsid w:val="00E450FB"/>
    <w:rsid w:val="00E45213"/>
    <w:rsid w:val="00E454DB"/>
    <w:rsid w:val="00E45546"/>
    <w:rsid w:val="00E45732"/>
    <w:rsid w:val="00E457B3"/>
    <w:rsid w:val="00E45807"/>
    <w:rsid w:val="00E45852"/>
    <w:rsid w:val="00E45B69"/>
    <w:rsid w:val="00E45C3C"/>
    <w:rsid w:val="00E45D9C"/>
    <w:rsid w:val="00E45EE2"/>
    <w:rsid w:val="00E45F76"/>
    <w:rsid w:val="00E46031"/>
    <w:rsid w:val="00E46184"/>
    <w:rsid w:val="00E46386"/>
    <w:rsid w:val="00E46761"/>
    <w:rsid w:val="00E46FC1"/>
    <w:rsid w:val="00E47023"/>
    <w:rsid w:val="00E472DC"/>
    <w:rsid w:val="00E47348"/>
    <w:rsid w:val="00E47501"/>
    <w:rsid w:val="00E47566"/>
    <w:rsid w:val="00E475A4"/>
    <w:rsid w:val="00E475DA"/>
    <w:rsid w:val="00E4760A"/>
    <w:rsid w:val="00E4766B"/>
    <w:rsid w:val="00E47A62"/>
    <w:rsid w:val="00E47A86"/>
    <w:rsid w:val="00E47DA4"/>
    <w:rsid w:val="00E5004A"/>
    <w:rsid w:val="00E50147"/>
    <w:rsid w:val="00E5037B"/>
    <w:rsid w:val="00E5052C"/>
    <w:rsid w:val="00E50679"/>
    <w:rsid w:val="00E50703"/>
    <w:rsid w:val="00E50962"/>
    <w:rsid w:val="00E50BF5"/>
    <w:rsid w:val="00E50F6E"/>
    <w:rsid w:val="00E510C9"/>
    <w:rsid w:val="00E5190B"/>
    <w:rsid w:val="00E51984"/>
    <w:rsid w:val="00E51B11"/>
    <w:rsid w:val="00E51E4F"/>
    <w:rsid w:val="00E520D4"/>
    <w:rsid w:val="00E52E11"/>
    <w:rsid w:val="00E52F69"/>
    <w:rsid w:val="00E5335D"/>
    <w:rsid w:val="00E53528"/>
    <w:rsid w:val="00E536B3"/>
    <w:rsid w:val="00E5379A"/>
    <w:rsid w:val="00E5384B"/>
    <w:rsid w:val="00E538CC"/>
    <w:rsid w:val="00E53CE1"/>
    <w:rsid w:val="00E53D58"/>
    <w:rsid w:val="00E53D80"/>
    <w:rsid w:val="00E53EE5"/>
    <w:rsid w:val="00E540F3"/>
    <w:rsid w:val="00E54458"/>
    <w:rsid w:val="00E54511"/>
    <w:rsid w:val="00E546DE"/>
    <w:rsid w:val="00E54996"/>
    <w:rsid w:val="00E54C68"/>
    <w:rsid w:val="00E55134"/>
    <w:rsid w:val="00E5519A"/>
    <w:rsid w:val="00E5546A"/>
    <w:rsid w:val="00E55472"/>
    <w:rsid w:val="00E55774"/>
    <w:rsid w:val="00E55801"/>
    <w:rsid w:val="00E55981"/>
    <w:rsid w:val="00E5599F"/>
    <w:rsid w:val="00E55CC9"/>
    <w:rsid w:val="00E55E72"/>
    <w:rsid w:val="00E55ED4"/>
    <w:rsid w:val="00E5622C"/>
    <w:rsid w:val="00E56401"/>
    <w:rsid w:val="00E5640D"/>
    <w:rsid w:val="00E5656B"/>
    <w:rsid w:val="00E56650"/>
    <w:rsid w:val="00E568CB"/>
    <w:rsid w:val="00E56BCD"/>
    <w:rsid w:val="00E56C18"/>
    <w:rsid w:val="00E56F25"/>
    <w:rsid w:val="00E57165"/>
    <w:rsid w:val="00E572CA"/>
    <w:rsid w:val="00E575E1"/>
    <w:rsid w:val="00E5778C"/>
    <w:rsid w:val="00E57869"/>
    <w:rsid w:val="00E578F7"/>
    <w:rsid w:val="00E57C06"/>
    <w:rsid w:val="00E6006C"/>
    <w:rsid w:val="00E601C4"/>
    <w:rsid w:val="00E60618"/>
    <w:rsid w:val="00E607F9"/>
    <w:rsid w:val="00E6087B"/>
    <w:rsid w:val="00E609CC"/>
    <w:rsid w:val="00E60A80"/>
    <w:rsid w:val="00E60A9C"/>
    <w:rsid w:val="00E60D8A"/>
    <w:rsid w:val="00E613AA"/>
    <w:rsid w:val="00E61610"/>
    <w:rsid w:val="00E61C07"/>
    <w:rsid w:val="00E62043"/>
    <w:rsid w:val="00E620DA"/>
    <w:rsid w:val="00E62222"/>
    <w:rsid w:val="00E62537"/>
    <w:rsid w:val="00E62604"/>
    <w:rsid w:val="00E6263C"/>
    <w:rsid w:val="00E62827"/>
    <w:rsid w:val="00E628D0"/>
    <w:rsid w:val="00E62971"/>
    <w:rsid w:val="00E62BD7"/>
    <w:rsid w:val="00E6313F"/>
    <w:rsid w:val="00E63145"/>
    <w:rsid w:val="00E631C3"/>
    <w:rsid w:val="00E636CA"/>
    <w:rsid w:val="00E6375B"/>
    <w:rsid w:val="00E63857"/>
    <w:rsid w:val="00E63955"/>
    <w:rsid w:val="00E64042"/>
    <w:rsid w:val="00E64417"/>
    <w:rsid w:val="00E64493"/>
    <w:rsid w:val="00E64B95"/>
    <w:rsid w:val="00E64EE7"/>
    <w:rsid w:val="00E650F4"/>
    <w:rsid w:val="00E6571E"/>
    <w:rsid w:val="00E65829"/>
    <w:rsid w:val="00E65989"/>
    <w:rsid w:val="00E6604F"/>
    <w:rsid w:val="00E66065"/>
    <w:rsid w:val="00E6631E"/>
    <w:rsid w:val="00E664D9"/>
    <w:rsid w:val="00E66642"/>
    <w:rsid w:val="00E6694B"/>
    <w:rsid w:val="00E66988"/>
    <w:rsid w:val="00E669FC"/>
    <w:rsid w:val="00E66EE0"/>
    <w:rsid w:val="00E670D5"/>
    <w:rsid w:val="00E670EB"/>
    <w:rsid w:val="00E6718F"/>
    <w:rsid w:val="00E6721E"/>
    <w:rsid w:val="00E675A9"/>
    <w:rsid w:val="00E6771E"/>
    <w:rsid w:val="00E7030E"/>
    <w:rsid w:val="00E705C5"/>
    <w:rsid w:val="00E706BF"/>
    <w:rsid w:val="00E70732"/>
    <w:rsid w:val="00E70872"/>
    <w:rsid w:val="00E70A7B"/>
    <w:rsid w:val="00E70BD1"/>
    <w:rsid w:val="00E70F71"/>
    <w:rsid w:val="00E716EC"/>
    <w:rsid w:val="00E71833"/>
    <w:rsid w:val="00E71C05"/>
    <w:rsid w:val="00E72121"/>
    <w:rsid w:val="00E729BE"/>
    <w:rsid w:val="00E72B55"/>
    <w:rsid w:val="00E72D5E"/>
    <w:rsid w:val="00E7300D"/>
    <w:rsid w:val="00E73173"/>
    <w:rsid w:val="00E73598"/>
    <w:rsid w:val="00E73704"/>
    <w:rsid w:val="00E739FD"/>
    <w:rsid w:val="00E73A8D"/>
    <w:rsid w:val="00E73B77"/>
    <w:rsid w:val="00E73FEB"/>
    <w:rsid w:val="00E740ED"/>
    <w:rsid w:val="00E74227"/>
    <w:rsid w:val="00E7458A"/>
    <w:rsid w:val="00E7458E"/>
    <w:rsid w:val="00E746B3"/>
    <w:rsid w:val="00E74E0A"/>
    <w:rsid w:val="00E74F18"/>
    <w:rsid w:val="00E74FAB"/>
    <w:rsid w:val="00E7509B"/>
    <w:rsid w:val="00E75175"/>
    <w:rsid w:val="00E7538D"/>
    <w:rsid w:val="00E75691"/>
    <w:rsid w:val="00E757F9"/>
    <w:rsid w:val="00E75853"/>
    <w:rsid w:val="00E75C3E"/>
    <w:rsid w:val="00E75D22"/>
    <w:rsid w:val="00E75EFA"/>
    <w:rsid w:val="00E761BE"/>
    <w:rsid w:val="00E768F8"/>
    <w:rsid w:val="00E76909"/>
    <w:rsid w:val="00E77064"/>
    <w:rsid w:val="00E77201"/>
    <w:rsid w:val="00E7744C"/>
    <w:rsid w:val="00E774CA"/>
    <w:rsid w:val="00E77870"/>
    <w:rsid w:val="00E77A23"/>
    <w:rsid w:val="00E77EB7"/>
    <w:rsid w:val="00E8006E"/>
    <w:rsid w:val="00E8012D"/>
    <w:rsid w:val="00E80131"/>
    <w:rsid w:val="00E80223"/>
    <w:rsid w:val="00E8085C"/>
    <w:rsid w:val="00E80D25"/>
    <w:rsid w:val="00E80DAE"/>
    <w:rsid w:val="00E80EED"/>
    <w:rsid w:val="00E81538"/>
    <w:rsid w:val="00E81570"/>
    <w:rsid w:val="00E8189E"/>
    <w:rsid w:val="00E81A8D"/>
    <w:rsid w:val="00E81BFC"/>
    <w:rsid w:val="00E8208E"/>
    <w:rsid w:val="00E826D2"/>
    <w:rsid w:val="00E827C1"/>
    <w:rsid w:val="00E8295D"/>
    <w:rsid w:val="00E82A0B"/>
    <w:rsid w:val="00E82AC3"/>
    <w:rsid w:val="00E82E94"/>
    <w:rsid w:val="00E83210"/>
    <w:rsid w:val="00E83448"/>
    <w:rsid w:val="00E835FE"/>
    <w:rsid w:val="00E83BAD"/>
    <w:rsid w:val="00E83C72"/>
    <w:rsid w:val="00E83CCD"/>
    <w:rsid w:val="00E83E5F"/>
    <w:rsid w:val="00E8401B"/>
    <w:rsid w:val="00E844A8"/>
    <w:rsid w:val="00E84524"/>
    <w:rsid w:val="00E847AC"/>
    <w:rsid w:val="00E84A3C"/>
    <w:rsid w:val="00E84AB4"/>
    <w:rsid w:val="00E84B5A"/>
    <w:rsid w:val="00E84C0B"/>
    <w:rsid w:val="00E84C4A"/>
    <w:rsid w:val="00E84CF4"/>
    <w:rsid w:val="00E84D2A"/>
    <w:rsid w:val="00E854C3"/>
    <w:rsid w:val="00E85812"/>
    <w:rsid w:val="00E85B11"/>
    <w:rsid w:val="00E85F1A"/>
    <w:rsid w:val="00E862A3"/>
    <w:rsid w:val="00E8635A"/>
    <w:rsid w:val="00E867C5"/>
    <w:rsid w:val="00E86D37"/>
    <w:rsid w:val="00E86D4A"/>
    <w:rsid w:val="00E86DFE"/>
    <w:rsid w:val="00E87397"/>
    <w:rsid w:val="00E873CE"/>
    <w:rsid w:val="00E87551"/>
    <w:rsid w:val="00E875C1"/>
    <w:rsid w:val="00E8775B"/>
    <w:rsid w:val="00E87849"/>
    <w:rsid w:val="00E8794B"/>
    <w:rsid w:val="00E87B81"/>
    <w:rsid w:val="00E87BA8"/>
    <w:rsid w:val="00E87C4B"/>
    <w:rsid w:val="00E87C76"/>
    <w:rsid w:val="00E87E6F"/>
    <w:rsid w:val="00E900F1"/>
    <w:rsid w:val="00E90125"/>
    <w:rsid w:val="00E90CAD"/>
    <w:rsid w:val="00E90DE6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D4A"/>
    <w:rsid w:val="00E91F4D"/>
    <w:rsid w:val="00E92223"/>
    <w:rsid w:val="00E928EC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40E4"/>
    <w:rsid w:val="00E9411B"/>
    <w:rsid w:val="00E94129"/>
    <w:rsid w:val="00E941AA"/>
    <w:rsid w:val="00E9425A"/>
    <w:rsid w:val="00E943DE"/>
    <w:rsid w:val="00E944C8"/>
    <w:rsid w:val="00E94764"/>
    <w:rsid w:val="00E94A05"/>
    <w:rsid w:val="00E94D74"/>
    <w:rsid w:val="00E94D96"/>
    <w:rsid w:val="00E9532A"/>
    <w:rsid w:val="00E953B9"/>
    <w:rsid w:val="00E953E0"/>
    <w:rsid w:val="00E953EF"/>
    <w:rsid w:val="00E954BB"/>
    <w:rsid w:val="00E9564E"/>
    <w:rsid w:val="00E95F4A"/>
    <w:rsid w:val="00E9600A"/>
    <w:rsid w:val="00E96329"/>
    <w:rsid w:val="00E96616"/>
    <w:rsid w:val="00E969BF"/>
    <w:rsid w:val="00E96C27"/>
    <w:rsid w:val="00E97018"/>
    <w:rsid w:val="00E97217"/>
    <w:rsid w:val="00E9778B"/>
    <w:rsid w:val="00E97F74"/>
    <w:rsid w:val="00EA074E"/>
    <w:rsid w:val="00EA077A"/>
    <w:rsid w:val="00EA077D"/>
    <w:rsid w:val="00EA086D"/>
    <w:rsid w:val="00EA08A1"/>
    <w:rsid w:val="00EA0CEA"/>
    <w:rsid w:val="00EA0D1C"/>
    <w:rsid w:val="00EA0E99"/>
    <w:rsid w:val="00EA11B7"/>
    <w:rsid w:val="00EA11C7"/>
    <w:rsid w:val="00EA1480"/>
    <w:rsid w:val="00EA1640"/>
    <w:rsid w:val="00EA16AA"/>
    <w:rsid w:val="00EA18F6"/>
    <w:rsid w:val="00EA1A39"/>
    <w:rsid w:val="00EA1A7F"/>
    <w:rsid w:val="00EA1C1C"/>
    <w:rsid w:val="00EA1CFB"/>
    <w:rsid w:val="00EA1DA9"/>
    <w:rsid w:val="00EA1F0C"/>
    <w:rsid w:val="00EA1F54"/>
    <w:rsid w:val="00EA200C"/>
    <w:rsid w:val="00EA2217"/>
    <w:rsid w:val="00EA2525"/>
    <w:rsid w:val="00EA2B7A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384"/>
    <w:rsid w:val="00EA4385"/>
    <w:rsid w:val="00EA476F"/>
    <w:rsid w:val="00EA48C5"/>
    <w:rsid w:val="00EA4B53"/>
    <w:rsid w:val="00EA4C02"/>
    <w:rsid w:val="00EA4E92"/>
    <w:rsid w:val="00EA4EBD"/>
    <w:rsid w:val="00EA504A"/>
    <w:rsid w:val="00EA5059"/>
    <w:rsid w:val="00EA526D"/>
    <w:rsid w:val="00EA54BF"/>
    <w:rsid w:val="00EA55C6"/>
    <w:rsid w:val="00EA5681"/>
    <w:rsid w:val="00EA5808"/>
    <w:rsid w:val="00EA5960"/>
    <w:rsid w:val="00EA59C6"/>
    <w:rsid w:val="00EA5B79"/>
    <w:rsid w:val="00EA5BDD"/>
    <w:rsid w:val="00EA5C28"/>
    <w:rsid w:val="00EA5D36"/>
    <w:rsid w:val="00EA60C1"/>
    <w:rsid w:val="00EA6107"/>
    <w:rsid w:val="00EA628C"/>
    <w:rsid w:val="00EA65C0"/>
    <w:rsid w:val="00EA666B"/>
    <w:rsid w:val="00EA6FB6"/>
    <w:rsid w:val="00EA701A"/>
    <w:rsid w:val="00EA705D"/>
    <w:rsid w:val="00EA71C3"/>
    <w:rsid w:val="00EA7472"/>
    <w:rsid w:val="00EA77E1"/>
    <w:rsid w:val="00EA7A87"/>
    <w:rsid w:val="00EA7AE3"/>
    <w:rsid w:val="00EA7D10"/>
    <w:rsid w:val="00EA7D5E"/>
    <w:rsid w:val="00EA7D80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13C6"/>
    <w:rsid w:val="00EB1449"/>
    <w:rsid w:val="00EB15BC"/>
    <w:rsid w:val="00EB1829"/>
    <w:rsid w:val="00EB1B09"/>
    <w:rsid w:val="00EB2065"/>
    <w:rsid w:val="00EB2439"/>
    <w:rsid w:val="00EB281C"/>
    <w:rsid w:val="00EB291B"/>
    <w:rsid w:val="00EB29CD"/>
    <w:rsid w:val="00EB2BB2"/>
    <w:rsid w:val="00EB2C3B"/>
    <w:rsid w:val="00EB2D4D"/>
    <w:rsid w:val="00EB3179"/>
    <w:rsid w:val="00EB3455"/>
    <w:rsid w:val="00EB377D"/>
    <w:rsid w:val="00EB3788"/>
    <w:rsid w:val="00EB3BAB"/>
    <w:rsid w:val="00EB3BAC"/>
    <w:rsid w:val="00EB3E08"/>
    <w:rsid w:val="00EB3E30"/>
    <w:rsid w:val="00EB4026"/>
    <w:rsid w:val="00EB40E3"/>
    <w:rsid w:val="00EB4170"/>
    <w:rsid w:val="00EB4688"/>
    <w:rsid w:val="00EB4807"/>
    <w:rsid w:val="00EB4AEA"/>
    <w:rsid w:val="00EB4B31"/>
    <w:rsid w:val="00EB564E"/>
    <w:rsid w:val="00EB5708"/>
    <w:rsid w:val="00EB572B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4CC"/>
    <w:rsid w:val="00EB77FC"/>
    <w:rsid w:val="00EB7BF0"/>
    <w:rsid w:val="00EB7D2A"/>
    <w:rsid w:val="00EC0405"/>
    <w:rsid w:val="00EC07F0"/>
    <w:rsid w:val="00EC0A56"/>
    <w:rsid w:val="00EC0BBC"/>
    <w:rsid w:val="00EC0D4B"/>
    <w:rsid w:val="00EC1035"/>
    <w:rsid w:val="00EC14EF"/>
    <w:rsid w:val="00EC151A"/>
    <w:rsid w:val="00EC15A1"/>
    <w:rsid w:val="00EC1A5C"/>
    <w:rsid w:val="00EC1A74"/>
    <w:rsid w:val="00EC1DD4"/>
    <w:rsid w:val="00EC1E5A"/>
    <w:rsid w:val="00EC254E"/>
    <w:rsid w:val="00EC2A83"/>
    <w:rsid w:val="00EC2A9B"/>
    <w:rsid w:val="00EC2D62"/>
    <w:rsid w:val="00EC30C9"/>
    <w:rsid w:val="00EC311F"/>
    <w:rsid w:val="00EC31F7"/>
    <w:rsid w:val="00EC33CD"/>
    <w:rsid w:val="00EC3559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C3"/>
    <w:rsid w:val="00EC5846"/>
    <w:rsid w:val="00EC5853"/>
    <w:rsid w:val="00EC58B5"/>
    <w:rsid w:val="00EC5B42"/>
    <w:rsid w:val="00EC6398"/>
    <w:rsid w:val="00EC640F"/>
    <w:rsid w:val="00EC64FD"/>
    <w:rsid w:val="00EC6D44"/>
    <w:rsid w:val="00EC6DBD"/>
    <w:rsid w:val="00EC6FD1"/>
    <w:rsid w:val="00EC72A2"/>
    <w:rsid w:val="00EC74AF"/>
    <w:rsid w:val="00EC7537"/>
    <w:rsid w:val="00EC77A6"/>
    <w:rsid w:val="00EC78FE"/>
    <w:rsid w:val="00EC7B41"/>
    <w:rsid w:val="00EC7C5C"/>
    <w:rsid w:val="00EC7DCE"/>
    <w:rsid w:val="00EC7EE6"/>
    <w:rsid w:val="00EC7FCC"/>
    <w:rsid w:val="00ED0059"/>
    <w:rsid w:val="00ED0172"/>
    <w:rsid w:val="00ED03F5"/>
    <w:rsid w:val="00ED04B8"/>
    <w:rsid w:val="00ED09C9"/>
    <w:rsid w:val="00ED0C5C"/>
    <w:rsid w:val="00ED0DD5"/>
    <w:rsid w:val="00ED0E82"/>
    <w:rsid w:val="00ED0E8F"/>
    <w:rsid w:val="00ED0FA6"/>
    <w:rsid w:val="00ED1287"/>
    <w:rsid w:val="00ED1706"/>
    <w:rsid w:val="00ED1765"/>
    <w:rsid w:val="00ED2000"/>
    <w:rsid w:val="00ED221B"/>
    <w:rsid w:val="00ED25D4"/>
    <w:rsid w:val="00ED2738"/>
    <w:rsid w:val="00ED2853"/>
    <w:rsid w:val="00ED29C3"/>
    <w:rsid w:val="00ED2AD3"/>
    <w:rsid w:val="00ED2BAF"/>
    <w:rsid w:val="00ED2D6C"/>
    <w:rsid w:val="00ED2DAB"/>
    <w:rsid w:val="00ED2ECB"/>
    <w:rsid w:val="00ED3014"/>
    <w:rsid w:val="00ED35FD"/>
    <w:rsid w:val="00ED36FE"/>
    <w:rsid w:val="00ED3702"/>
    <w:rsid w:val="00ED452B"/>
    <w:rsid w:val="00ED48E7"/>
    <w:rsid w:val="00ED4A80"/>
    <w:rsid w:val="00ED4B04"/>
    <w:rsid w:val="00ED4B9C"/>
    <w:rsid w:val="00ED522D"/>
    <w:rsid w:val="00ED576A"/>
    <w:rsid w:val="00ED58D6"/>
    <w:rsid w:val="00ED5A3B"/>
    <w:rsid w:val="00ED5B78"/>
    <w:rsid w:val="00ED5D15"/>
    <w:rsid w:val="00ED6134"/>
    <w:rsid w:val="00ED6520"/>
    <w:rsid w:val="00ED689E"/>
    <w:rsid w:val="00ED689F"/>
    <w:rsid w:val="00ED6C8E"/>
    <w:rsid w:val="00ED6DEB"/>
    <w:rsid w:val="00ED724F"/>
    <w:rsid w:val="00ED733C"/>
    <w:rsid w:val="00ED765A"/>
    <w:rsid w:val="00ED77DA"/>
    <w:rsid w:val="00ED7949"/>
    <w:rsid w:val="00ED7AC4"/>
    <w:rsid w:val="00ED7E8C"/>
    <w:rsid w:val="00ED7F28"/>
    <w:rsid w:val="00EE024A"/>
    <w:rsid w:val="00EE0263"/>
    <w:rsid w:val="00EE03D5"/>
    <w:rsid w:val="00EE0457"/>
    <w:rsid w:val="00EE0652"/>
    <w:rsid w:val="00EE0951"/>
    <w:rsid w:val="00EE0C97"/>
    <w:rsid w:val="00EE0FBE"/>
    <w:rsid w:val="00EE14F7"/>
    <w:rsid w:val="00EE1848"/>
    <w:rsid w:val="00EE18DC"/>
    <w:rsid w:val="00EE1A03"/>
    <w:rsid w:val="00EE1A4F"/>
    <w:rsid w:val="00EE1D87"/>
    <w:rsid w:val="00EE1E8F"/>
    <w:rsid w:val="00EE2056"/>
    <w:rsid w:val="00EE242E"/>
    <w:rsid w:val="00EE2854"/>
    <w:rsid w:val="00EE2A8C"/>
    <w:rsid w:val="00EE3321"/>
    <w:rsid w:val="00EE33AF"/>
    <w:rsid w:val="00EE34E1"/>
    <w:rsid w:val="00EE3635"/>
    <w:rsid w:val="00EE36A7"/>
    <w:rsid w:val="00EE3858"/>
    <w:rsid w:val="00EE38E7"/>
    <w:rsid w:val="00EE3965"/>
    <w:rsid w:val="00EE39AE"/>
    <w:rsid w:val="00EE39D0"/>
    <w:rsid w:val="00EE3B48"/>
    <w:rsid w:val="00EE3CEA"/>
    <w:rsid w:val="00EE4006"/>
    <w:rsid w:val="00EE41A7"/>
    <w:rsid w:val="00EE41EA"/>
    <w:rsid w:val="00EE4717"/>
    <w:rsid w:val="00EE4A9D"/>
    <w:rsid w:val="00EE4C22"/>
    <w:rsid w:val="00EE4C2C"/>
    <w:rsid w:val="00EE4F06"/>
    <w:rsid w:val="00EE51F8"/>
    <w:rsid w:val="00EE53A3"/>
    <w:rsid w:val="00EE54C5"/>
    <w:rsid w:val="00EE5AD2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F3"/>
    <w:rsid w:val="00EE786F"/>
    <w:rsid w:val="00EE7887"/>
    <w:rsid w:val="00EE7896"/>
    <w:rsid w:val="00EE78A1"/>
    <w:rsid w:val="00EE7914"/>
    <w:rsid w:val="00EE7E9D"/>
    <w:rsid w:val="00EF0139"/>
    <w:rsid w:val="00EF02B3"/>
    <w:rsid w:val="00EF0B96"/>
    <w:rsid w:val="00EF0C1B"/>
    <w:rsid w:val="00EF0C78"/>
    <w:rsid w:val="00EF0DDE"/>
    <w:rsid w:val="00EF0E82"/>
    <w:rsid w:val="00EF0FAF"/>
    <w:rsid w:val="00EF1264"/>
    <w:rsid w:val="00EF143B"/>
    <w:rsid w:val="00EF1AF6"/>
    <w:rsid w:val="00EF1E53"/>
    <w:rsid w:val="00EF1F5F"/>
    <w:rsid w:val="00EF1FBF"/>
    <w:rsid w:val="00EF2304"/>
    <w:rsid w:val="00EF24C9"/>
    <w:rsid w:val="00EF2605"/>
    <w:rsid w:val="00EF26AC"/>
    <w:rsid w:val="00EF389F"/>
    <w:rsid w:val="00EF3E0A"/>
    <w:rsid w:val="00EF3F98"/>
    <w:rsid w:val="00EF4024"/>
    <w:rsid w:val="00EF4303"/>
    <w:rsid w:val="00EF46C1"/>
    <w:rsid w:val="00EF47A8"/>
    <w:rsid w:val="00EF497A"/>
    <w:rsid w:val="00EF4A39"/>
    <w:rsid w:val="00EF4A92"/>
    <w:rsid w:val="00EF4C8B"/>
    <w:rsid w:val="00EF55C1"/>
    <w:rsid w:val="00EF561A"/>
    <w:rsid w:val="00EF57BF"/>
    <w:rsid w:val="00EF5A9A"/>
    <w:rsid w:val="00EF5C30"/>
    <w:rsid w:val="00EF5E4C"/>
    <w:rsid w:val="00EF614C"/>
    <w:rsid w:val="00EF6330"/>
    <w:rsid w:val="00EF63E1"/>
    <w:rsid w:val="00EF644D"/>
    <w:rsid w:val="00EF68FC"/>
    <w:rsid w:val="00EF6A52"/>
    <w:rsid w:val="00EF7355"/>
    <w:rsid w:val="00EF7655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84C"/>
    <w:rsid w:val="00F00AA4"/>
    <w:rsid w:val="00F00D68"/>
    <w:rsid w:val="00F01082"/>
    <w:rsid w:val="00F01284"/>
    <w:rsid w:val="00F01839"/>
    <w:rsid w:val="00F018E6"/>
    <w:rsid w:val="00F01F11"/>
    <w:rsid w:val="00F021D8"/>
    <w:rsid w:val="00F024C5"/>
    <w:rsid w:val="00F0275C"/>
    <w:rsid w:val="00F0317D"/>
    <w:rsid w:val="00F03537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6B1"/>
    <w:rsid w:val="00F05C15"/>
    <w:rsid w:val="00F05CF1"/>
    <w:rsid w:val="00F05E1A"/>
    <w:rsid w:val="00F05F8F"/>
    <w:rsid w:val="00F065EF"/>
    <w:rsid w:val="00F0684B"/>
    <w:rsid w:val="00F0699F"/>
    <w:rsid w:val="00F06E88"/>
    <w:rsid w:val="00F0705D"/>
    <w:rsid w:val="00F07327"/>
    <w:rsid w:val="00F073A1"/>
    <w:rsid w:val="00F074B9"/>
    <w:rsid w:val="00F07A63"/>
    <w:rsid w:val="00F07B05"/>
    <w:rsid w:val="00F07D13"/>
    <w:rsid w:val="00F07E63"/>
    <w:rsid w:val="00F07EA0"/>
    <w:rsid w:val="00F07EE4"/>
    <w:rsid w:val="00F1010B"/>
    <w:rsid w:val="00F10159"/>
    <w:rsid w:val="00F101B9"/>
    <w:rsid w:val="00F103AA"/>
    <w:rsid w:val="00F10405"/>
    <w:rsid w:val="00F105FA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F3D"/>
    <w:rsid w:val="00F13044"/>
    <w:rsid w:val="00F13101"/>
    <w:rsid w:val="00F137EA"/>
    <w:rsid w:val="00F13F71"/>
    <w:rsid w:val="00F14366"/>
    <w:rsid w:val="00F143B1"/>
    <w:rsid w:val="00F14844"/>
    <w:rsid w:val="00F14892"/>
    <w:rsid w:val="00F14983"/>
    <w:rsid w:val="00F14A59"/>
    <w:rsid w:val="00F15554"/>
    <w:rsid w:val="00F1576A"/>
    <w:rsid w:val="00F15771"/>
    <w:rsid w:val="00F159F8"/>
    <w:rsid w:val="00F15A14"/>
    <w:rsid w:val="00F15F6B"/>
    <w:rsid w:val="00F15FB5"/>
    <w:rsid w:val="00F16014"/>
    <w:rsid w:val="00F162F3"/>
    <w:rsid w:val="00F16814"/>
    <w:rsid w:val="00F16E7E"/>
    <w:rsid w:val="00F17108"/>
    <w:rsid w:val="00F17147"/>
    <w:rsid w:val="00F172DF"/>
    <w:rsid w:val="00F178AF"/>
    <w:rsid w:val="00F178BF"/>
    <w:rsid w:val="00F17963"/>
    <w:rsid w:val="00F17D85"/>
    <w:rsid w:val="00F17E0F"/>
    <w:rsid w:val="00F17E20"/>
    <w:rsid w:val="00F2019C"/>
    <w:rsid w:val="00F203B1"/>
    <w:rsid w:val="00F205EA"/>
    <w:rsid w:val="00F20677"/>
    <w:rsid w:val="00F206C0"/>
    <w:rsid w:val="00F2082D"/>
    <w:rsid w:val="00F20AE7"/>
    <w:rsid w:val="00F20E48"/>
    <w:rsid w:val="00F2108E"/>
    <w:rsid w:val="00F2124F"/>
    <w:rsid w:val="00F2141F"/>
    <w:rsid w:val="00F21743"/>
    <w:rsid w:val="00F21807"/>
    <w:rsid w:val="00F21856"/>
    <w:rsid w:val="00F21C7D"/>
    <w:rsid w:val="00F21F1A"/>
    <w:rsid w:val="00F21F76"/>
    <w:rsid w:val="00F21FF2"/>
    <w:rsid w:val="00F22174"/>
    <w:rsid w:val="00F2222D"/>
    <w:rsid w:val="00F22311"/>
    <w:rsid w:val="00F223BB"/>
    <w:rsid w:val="00F226F3"/>
    <w:rsid w:val="00F227FF"/>
    <w:rsid w:val="00F22B21"/>
    <w:rsid w:val="00F22CDF"/>
    <w:rsid w:val="00F22E8A"/>
    <w:rsid w:val="00F230D6"/>
    <w:rsid w:val="00F230EF"/>
    <w:rsid w:val="00F23198"/>
    <w:rsid w:val="00F2365C"/>
    <w:rsid w:val="00F236DE"/>
    <w:rsid w:val="00F23850"/>
    <w:rsid w:val="00F23D62"/>
    <w:rsid w:val="00F23DB1"/>
    <w:rsid w:val="00F24A87"/>
    <w:rsid w:val="00F24D10"/>
    <w:rsid w:val="00F24ED7"/>
    <w:rsid w:val="00F25422"/>
    <w:rsid w:val="00F255B3"/>
    <w:rsid w:val="00F259FC"/>
    <w:rsid w:val="00F260A8"/>
    <w:rsid w:val="00F262AE"/>
    <w:rsid w:val="00F264B2"/>
    <w:rsid w:val="00F26BFC"/>
    <w:rsid w:val="00F26DBC"/>
    <w:rsid w:val="00F27195"/>
    <w:rsid w:val="00F275C6"/>
    <w:rsid w:val="00F275DE"/>
    <w:rsid w:val="00F279DC"/>
    <w:rsid w:val="00F27A1D"/>
    <w:rsid w:val="00F27CA5"/>
    <w:rsid w:val="00F27D1C"/>
    <w:rsid w:val="00F27DD4"/>
    <w:rsid w:val="00F27F08"/>
    <w:rsid w:val="00F27FBA"/>
    <w:rsid w:val="00F30038"/>
    <w:rsid w:val="00F301F2"/>
    <w:rsid w:val="00F3034C"/>
    <w:rsid w:val="00F306D2"/>
    <w:rsid w:val="00F3093B"/>
    <w:rsid w:val="00F30A92"/>
    <w:rsid w:val="00F30B09"/>
    <w:rsid w:val="00F30B39"/>
    <w:rsid w:val="00F30E4E"/>
    <w:rsid w:val="00F31181"/>
    <w:rsid w:val="00F31264"/>
    <w:rsid w:val="00F313F6"/>
    <w:rsid w:val="00F317D7"/>
    <w:rsid w:val="00F31884"/>
    <w:rsid w:val="00F31DAB"/>
    <w:rsid w:val="00F3206D"/>
    <w:rsid w:val="00F32126"/>
    <w:rsid w:val="00F323E4"/>
    <w:rsid w:val="00F327A5"/>
    <w:rsid w:val="00F328A4"/>
    <w:rsid w:val="00F329CD"/>
    <w:rsid w:val="00F32A14"/>
    <w:rsid w:val="00F32A85"/>
    <w:rsid w:val="00F32B13"/>
    <w:rsid w:val="00F32EDC"/>
    <w:rsid w:val="00F32FED"/>
    <w:rsid w:val="00F330B0"/>
    <w:rsid w:val="00F330BB"/>
    <w:rsid w:val="00F3319A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DF0"/>
    <w:rsid w:val="00F34F3F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29"/>
    <w:rsid w:val="00F36ADD"/>
    <w:rsid w:val="00F37020"/>
    <w:rsid w:val="00F3716A"/>
    <w:rsid w:val="00F37D98"/>
    <w:rsid w:val="00F37E54"/>
    <w:rsid w:val="00F37E5B"/>
    <w:rsid w:val="00F37F28"/>
    <w:rsid w:val="00F40439"/>
    <w:rsid w:val="00F4047E"/>
    <w:rsid w:val="00F4056C"/>
    <w:rsid w:val="00F40A5B"/>
    <w:rsid w:val="00F40C9B"/>
    <w:rsid w:val="00F40CA9"/>
    <w:rsid w:val="00F40FC7"/>
    <w:rsid w:val="00F4106A"/>
    <w:rsid w:val="00F410F7"/>
    <w:rsid w:val="00F414E7"/>
    <w:rsid w:val="00F418EF"/>
    <w:rsid w:val="00F41C7D"/>
    <w:rsid w:val="00F42225"/>
    <w:rsid w:val="00F42466"/>
    <w:rsid w:val="00F42572"/>
    <w:rsid w:val="00F427C2"/>
    <w:rsid w:val="00F42827"/>
    <w:rsid w:val="00F428B1"/>
    <w:rsid w:val="00F42A95"/>
    <w:rsid w:val="00F42BE6"/>
    <w:rsid w:val="00F42F08"/>
    <w:rsid w:val="00F432D4"/>
    <w:rsid w:val="00F43502"/>
    <w:rsid w:val="00F43B94"/>
    <w:rsid w:val="00F43B95"/>
    <w:rsid w:val="00F43DB3"/>
    <w:rsid w:val="00F43E7B"/>
    <w:rsid w:val="00F4400B"/>
    <w:rsid w:val="00F44672"/>
    <w:rsid w:val="00F4469F"/>
    <w:rsid w:val="00F44C8A"/>
    <w:rsid w:val="00F45029"/>
    <w:rsid w:val="00F4511A"/>
    <w:rsid w:val="00F45B6A"/>
    <w:rsid w:val="00F45DCD"/>
    <w:rsid w:val="00F46184"/>
    <w:rsid w:val="00F46271"/>
    <w:rsid w:val="00F4629C"/>
    <w:rsid w:val="00F46305"/>
    <w:rsid w:val="00F46366"/>
    <w:rsid w:val="00F46932"/>
    <w:rsid w:val="00F46B15"/>
    <w:rsid w:val="00F46E03"/>
    <w:rsid w:val="00F4751B"/>
    <w:rsid w:val="00F476B7"/>
    <w:rsid w:val="00F476EF"/>
    <w:rsid w:val="00F47B2C"/>
    <w:rsid w:val="00F47C7C"/>
    <w:rsid w:val="00F47F52"/>
    <w:rsid w:val="00F50098"/>
    <w:rsid w:val="00F5038B"/>
    <w:rsid w:val="00F5046A"/>
    <w:rsid w:val="00F504CF"/>
    <w:rsid w:val="00F50692"/>
    <w:rsid w:val="00F50AD3"/>
    <w:rsid w:val="00F51150"/>
    <w:rsid w:val="00F51498"/>
    <w:rsid w:val="00F5176F"/>
    <w:rsid w:val="00F51B0B"/>
    <w:rsid w:val="00F51C8E"/>
    <w:rsid w:val="00F5237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42"/>
    <w:rsid w:val="00F5387B"/>
    <w:rsid w:val="00F53964"/>
    <w:rsid w:val="00F53A7A"/>
    <w:rsid w:val="00F53D9E"/>
    <w:rsid w:val="00F53FEB"/>
    <w:rsid w:val="00F54096"/>
    <w:rsid w:val="00F544EE"/>
    <w:rsid w:val="00F546A0"/>
    <w:rsid w:val="00F547FF"/>
    <w:rsid w:val="00F54AB1"/>
    <w:rsid w:val="00F54DB3"/>
    <w:rsid w:val="00F54E68"/>
    <w:rsid w:val="00F54EFB"/>
    <w:rsid w:val="00F54F09"/>
    <w:rsid w:val="00F552A7"/>
    <w:rsid w:val="00F55A4F"/>
    <w:rsid w:val="00F560C2"/>
    <w:rsid w:val="00F562F3"/>
    <w:rsid w:val="00F563DE"/>
    <w:rsid w:val="00F56754"/>
    <w:rsid w:val="00F567B5"/>
    <w:rsid w:val="00F5680B"/>
    <w:rsid w:val="00F56A63"/>
    <w:rsid w:val="00F56B45"/>
    <w:rsid w:val="00F56B52"/>
    <w:rsid w:val="00F56BC3"/>
    <w:rsid w:val="00F56DD2"/>
    <w:rsid w:val="00F5705F"/>
    <w:rsid w:val="00F57086"/>
    <w:rsid w:val="00F571EC"/>
    <w:rsid w:val="00F57647"/>
    <w:rsid w:val="00F57681"/>
    <w:rsid w:val="00F5789D"/>
    <w:rsid w:val="00F5790C"/>
    <w:rsid w:val="00F57AD0"/>
    <w:rsid w:val="00F57BFC"/>
    <w:rsid w:val="00F57F4B"/>
    <w:rsid w:val="00F60105"/>
    <w:rsid w:val="00F6021C"/>
    <w:rsid w:val="00F60719"/>
    <w:rsid w:val="00F60804"/>
    <w:rsid w:val="00F6080F"/>
    <w:rsid w:val="00F608F9"/>
    <w:rsid w:val="00F60BD0"/>
    <w:rsid w:val="00F60F87"/>
    <w:rsid w:val="00F6110B"/>
    <w:rsid w:val="00F61230"/>
    <w:rsid w:val="00F614DF"/>
    <w:rsid w:val="00F616D6"/>
    <w:rsid w:val="00F617B6"/>
    <w:rsid w:val="00F61C33"/>
    <w:rsid w:val="00F61D67"/>
    <w:rsid w:val="00F62099"/>
    <w:rsid w:val="00F620BC"/>
    <w:rsid w:val="00F625D2"/>
    <w:rsid w:val="00F627F2"/>
    <w:rsid w:val="00F6294D"/>
    <w:rsid w:val="00F62DE4"/>
    <w:rsid w:val="00F62EBD"/>
    <w:rsid w:val="00F63346"/>
    <w:rsid w:val="00F634C5"/>
    <w:rsid w:val="00F63732"/>
    <w:rsid w:val="00F63801"/>
    <w:rsid w:val="00F63947"/>
    <w:rsid w:val="00F63B2B"/>
    <w:rsid w:val="00F6409E"/>
    <w:rsid w:val="00F642C3"/>
    <w:rsid w:val="00F642F7"/>
    <w:rsid w:val="00F643A3"/>
    <w:rsid w:val="00F643BC"/>
    <w:rsid w:val="00F643D8"/>
    <w:rsid w:val="00F64409"/>
    <w:rsid w:val="00F644DD"/>
    <w:rsid w:val="00F6518D"/>
    <w:rsid w:val="00F65620"/>
    <w:rsid w:val="00F65A08"/>
    <w:rsid w:val="00F65DBA"/>
    <w:rsid w:val="00F65EE7"/>
    <w:rsid w:val="00F663DF"/>
    <w:rsid w:val="00F6655A"/>
    <w:rsid w:val="00F66898"/>
    <w:rsid w:val="00F66A45"/>
    <w:rsid w:val="00F66A67"/>
    <w:rsid w:val="00F66A85"/>
    <w:rsid w:val="00F66C77"/>
    <w:rsid w:val="00F66F3F"/>
    <w:rsid w:val="00F67565"/>
    <w:rsid w:val="00F67616"/>
    <w:rsid w:val="00F67619"/>
    <w:rsid w:val="00F677A5"/>
    <w:rsid w:val="00F67C6B"/>
    <w:rsid w:val="00F67D58"/>
    <w:rsid w:val="00F67EDA"/>
    <w:rsid w:val="00F70128"/>
    <w:rsid w:val="00F705BD"/>
    <w:rsid w:val="00F7066D"/>
    <w:rsid w:val="00F707CC"/>
    <w:rsid w:val="00F70AFD"/>
    <w:rsid w:val="00F70C65"/>
    <w:rsid w:val="00F70C95"/>
    <w:rsid w:val="00F70CCB"/>
    <w:rsid w:val="00F70D9C"/>
    <w:rsid w:val="00F71283"/>
    <w:rsid w:val="00F713A8"/>
    <w:rsid w:val="00F71631"/>
    <w:rsid w:val="00F71916"/>
    <w:rsid w:val="00F7198D"/>
    <w:rsid w:val="00F71B0C"/>
    <w:rsid w:val="00F7200B"/>
    <w:rsid w:val="00F7252F"/>
    <w:rsid w:val="00F7270C"/>
    <w:rsid w:val="00F729A1"/>
    <w:rsid w:val="00F72A5C"/>
    <w:rsid w:val="00F72B05"/>
    <w:rsid w:val="00F72E3D"/>
    <w:rsid w:val="00F732A9"/>
    <w:rsid w:val="00F73536"/>
    <w:rsid w:val="00F73905"/>
    <w:rsid w:val="00F73A20"/>
    <w:rsid w:val="00F73BA8"/>
    <w:rsid w:val="00F73FBD"/>
    <w:rsid w:val="00F74230"/>
    <w:rsid w:val="00F744A2"/>
    <w:rsid w:val="00F745E8"/>
    <w:rsid w:val="00F747B9"/>
    <w:rsid w:val="00F748CC"/>
    <w:rsid w:val="00F7496D"/>
    <w:rsid w:val="00F74B02"/>
    <w:rsid w:val="00F74B1A"/>
    <w:rsid w:val="00F74DEF"/>
    <w:rsid w:val="00F74F3A"/>
    <w:rsid w:val="00F74FBE"/>
    <w:rsid w:val="00F7527F"/>
    <w:rsid w:val="00F75418"/>
    <w:rsid w:val="00F75AA9"/>
    <w:rsid w:val="00F75C6A"/>
    <w:rsid w:val="00F75E2D"/>
    <w:rsid w:val="00F75FC9"/>
    <w:rsid w:val="00F766A1"/>
    <w:rsid w:val="00F76965"/>
    <w:rsid w:val="00F76C3B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C20"/>
    <w:rsid w:val="00F80C85"/>
    <w:rsid w:val="00F80EA6"/>
    <w:rsid w:val="00F80FB6"/>
    <w:rsid w:val="00F81153"/>
    <w:rsid w:val="00F81518"/>
    <w:rsid w:val="00F8188E"/>
    <w:rsid w:val="00F81941"/>
    <w:rsid w:val="00F81EA7"/>
    <w:rsid w:val="00F81F04"/>
    <w:rsid w:val="00F8225C"/>
    <w:rsid w:val="00F823D9"/>
    <w:rsid w:val="00F82673"/>
    <w:rsid w:val="00F82A07"/>
    <w:rsid w:val="00F82C04"/>
    <w:rsid w:val="00F82D3D"/>
    <w:rsid w:val="00F82E88"/>
    <w:rsid w:val="00F82EB4"/>
    <w:rsid w:val="00F82FD2"/>
    <w:rsid w:val="00F83033"/>
    <w:rsid w:val="00F83159"/>
    <w:rsid w:val="00F83262"/>
    <w:rsid w:val="00F8364B"/>
    <w:rsid w:val="00F83B04"/>
    <w:rsid w:val="00F83C7C"/>
    <w:rsid w:val="00F83C84"/>
    <w:rsid w:val="00F83CE0"/>
    <w:rsid w:val="00F83D1A"/>
    <w:rsid w:val="00F83E14"/>
    <w:rsid w:val="00F842C4"/>
    <w:rsid w:val="00F84B67"/>
    <w:rsid w:val="00F84C21"/>
    <w:rsid w:val="00F84D27"/>
    <w:rsid w:val="00F84D6E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B39"/>
    <w:rsid w:val="00F86B84"/>
    <w:rsid w:val="00F86C0E"/>
    <w:rsid w:val="00F86D05"/>
    <w:rsid w:val="00F8706B"/>
    <w:rsid w:val="00F87245"/>
    <w:rsid w:val="00F872F7"/>
    <w:rsid w:val="00F87476"/>
    <w:rsid w:val="00F87A0E"/>
    <w:rsid w:val="00F87F34"/>
    <w:rsid w:val="00F87F59"/>
    <w:rsid w:val="00F902E5"/>
    <w:rsid w:val="00F908D9"/>
    <w:rsid w:val="00F909AE"/>
    <w:rsid w:val="00F90B46"/>
    <w:rsid w:val="00F90B89"/>
    <w:rsid w:val="00F90F6B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A56"/>
    <w:rsid w:val="00F92BF3"/>
    <w:rsid w:val="00F92CDE"/>
    <w:rsid w:val="00F92D5A"/>
    <w:rsid w:val="00F92EC4"/>
    <w:rsid w:val="00F930B2"/>
    <w:rsid w:val="00F93330"/>
    <w:rsid w:val="00F93533"/>
    <w:rsid w:val="00F93592"/>
    <w:rsid w:val="00F936A4"/>
    <w:rsid w:val="00F93758"/>
    <w:rsid w:val="00F93969"/>
    <w:rsid w:val="00F939A1"/>
    <w:rsid w:val="00F93B57"/>
    <w:rsid w:val="00F93BE0"/>
    <w:rsid w:val="00F93BFE"/>
    <w:rsid w:val="00F94002"/>
    <w:rsid w:val="00F94057"/>
    <w:rsid w:val="00F94203"/>
    <w:rsid w:val="00F947D4"/>
    <w:rsid w:val="00F947FF"/>
    <w:rsid w:val="00F948C8"/>
    <w:rsid w:val="00F94B22"/>
    <w:rsid w:val="00F94B34"/>
    <w:rsid w:val="00F9527F"/>
    <w:rsid w:val="00F95824"/>
    <w:rsid w:val="00F9599C"/>
    <w:rsid w:val="00F959D1"/>
    <w:rsid w:val="00F95AFF"/>
    <w:rsid w:val="00F9689D"/>
    <w:rsid w:val="00F969B3"/>
    <w:rsid w:val="00F96D4D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461"/>
    <w:rsid w:val="00FA09B1"/>
    <w:rsid w:val="00FA0CD5"/>
    <w:rsid w:val="00FA0D40"/>
    <w:rsid w:val="00FA0DDF"/>
    <w:rsid w:val="00FA103C"/>
    <w:rsid w:val="00FA123E"/>
    <w:rsid w:val="00FA147A"/>
    <w:rsid w:val="00FA1574"/>
    <w:rsid w:val="00FA15B9"/>
    <w:rsid w:val="00FA177C"/>
    <w:rsid w:val="00FA183A"/>
    <w:rsid w:val="00FA18F9"/>
    <w:rsid w:val="00FA1EBC"/>
    <w:rsid w:val="00FA24F4"/>
    <w:rsid w:val="00FA27FE"/>
    <w:rsid w:val="00FA2961"/>
    <w:rsid w:val="00FA2A47"/>
    <w:rsid w:val="00FA2A61"/>
    <w:rsid w:val="00FA2AB7"/>
    <w:rsid w:val="00FA2E0B"/>
    <w:rsid w:val="00FA3075"/>
    <w:rsid w:val="00FA30C9"/>
    <w:rsid w:val="00FA3216"/>
    <w:rsid w:val="00FA38EC"/>
    <w:rsid w:val="00FA3B41"/>
    <w:rsid w:val="00FA3EF2"/>
    <w:rsid w:val="00FA3F98"/>
    <w:rsid w:val="00FA4457"/>
    <w:rsid w:val="00FA4794"/>
    <w:rsid w:val="00FA4844"/>
    <w:rsid w:val="00FA4A6B"/>
    <w:rsid w:val="00FA4AB5"/>
    <w:rsid w:val="00FA4D16"/>
    <w:rsid w:val="00FA4DFB"/>
    <w:rsid w:val="00FA4E07"/>
    <w:rsid w:val="00FA4EE2"/>
    <w:rsid w:val="00FA4F2E"/>
    <w:rsid w:val="00FA4FE1"/>
    <w:rsid w:val="00FA5967"/>
    <w:rsid w:val="00FA5A05"/>
    <w:rsid w:val="00FA5F0E"/>
    <w:rsid w:val="00FA5F11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D4F"/>
    <w:rsid w:val="00FB1348"/>
    <w:rsid w:val="00FB13D2"/>
    <w:rsid w:val="00FB1BBD"/>
    <w:rsid w:val="00FB1DDE"/>
    <w:rsid w:val="00FB1DF0"/>
    <w:rsid w:val="00FB1E64"/>
    <w:rsid w:val="00FB2087"/>
    <w:rsid w:val="00FB2286"/>
    <w:rsid w:val="00FB233E"/>
    <w:rsid w:val="00FB23DC"/>
    <w:rsid w:val="00FB278F"/>
    <w:rsid w:val="00FB28CA"/>
    <w:rsid w:val="00FB2AD1"/>
    <w:rsid w:val="00FB2DF4"/>
    <w:rsid w:val="00FB2DF6"/>
    <w:rsid w:val="00FB35AC"/>
    <w:rsid w:val="00FB3691"/>
    <w:rsid w:val="00FB3822"/>
    <w:rsid w:val="00FB3942"/>
    <w:rsid w:val="00FB3E7D"/>
    <w:rsid w:val="00FB41E3"/>
    <w:rsid w:val="00FB44B3"/>
    <w:rsid w:val="00FB45A8"/>
    <w:rsid w:val="00FB48E5"/>
    <w:rsid w:val="00FB49CE"/>
    <w:rsid w:val="00FB4A3F"/>
    <w:rsid w:val="00FB4F2B"/>
    <w:rsid w:val="00FB4FC4"/>
    <w:rsid w:val="00FB50C1"/>
    <w:rsid w:val="00FB52F7"/>
    <w:rsid w:val="00FB531B"/>
    <w:rsid w:val="00FB5491"/>
    <w:rsid w:val="00FB566B"/>
    <w:rsid w:val="00FB58C7"/>
    <w:rsid w:val="00FB5998"/>
    <w:rsid w:val="00FB5A39"/>
    <w:rsid w:val="00FB5B13"/>
    <w:rsid w:val="00FB5B72"/>
    <w:rsid w:val="00FB5C9D"/>
    <w:rsid w:val="00FB5D39"/>
    <w:rsid w:val="00FB61CF"/>
    <w:rsid w:val="00FB6320"/>
    <w:rsid w:val="00FB64A9"/>
    <w:rsid w:val="00FB64FF"/>
    <w:rsid w:val="00FB68E1"/>
    <w:rsid w:val="00FB6D28"/>
    <w:rsid w:val="00FB6EA2"/>
    <w:rsid w:val="00FB7304"/>
    <w:rsid w:val="00FB74E2"/>
    <w:rsid w:val="00FB74E5"/>
    <w:rsid w:val="00FB7BE4"/>
    <w:rsid w:val="00FB7C0E"/>
    <w:rsid w:val="00FB7CF1"/>
    <w:rsid w:val="00FB7EA3"/>
    <w:rsid w:val="00FB7F0F"/>
    <w:rsid w:val="00FC043A"/>
    <w:rsid w:val="00FC0639"/>
    <w:rsid w:val="00FC0763"/>
    <w:rsid w:val="00FC0795"/>
    <w:rsid w:val="00FC097D"/>
    <w:rsid w:val="00FC0C0B"/>
    <w:rsid w:val="00FC0D2E"/>
    <w:rsid w:val="00FC0DFF"/>
    <w:rsid w:val="00FC114C"/>
    <w:rsid w:val="00FC115C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A7E"/>
    <w:rsid w:val="00FC2C9D"/>
    <w:rsid w:val="00FC2D57"/>
    <w:rsid w:val="00FC2DE2"/>
    <w:rsid w:val="00FC2F28"/>
    <w:rsid w:val="00FC31C1"/>
    <w:rsid w:val="00FC329D"/>
    <w:rsid w:val="00FC3635"/>
    <w:rsid w:val="00FC37C5"/>
    <w:rsid w:val="00FC3A51"/>
    <w:rsid w:val="00FC3A67"/>
    <w:rsid w:val="00FC3C12"/>
    <w:rsid w:val="00FC3EA4"/>
    <w:rsid w:val="00FC3FCB"/>
    <w:rsid w:val="00FC4B43"/>
    <w:rsid w:val="00FC4B8D"/>
    <w:rsid w:val="00FC4DC2"/>
    <w:rsid w:val="00FC5003"/>
    <w:rsid w:val="00FC5132"/>
    <w:rsid w:val="00FC51C6"/>
    <w:rsid w:val="00FC52BC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50"/>
    <w:rsid w:val="00FC709F"/>
    <w:rsid w:val="00FC70B9"/>
    <w:rsid w:val="00FC713E"/>
    <w:rsid w:val="00FC7340"/>
    <w:rsid w:val="00FC77B5"/>
    <w:rsid w:val="00FC77EC"/>
    <w:rsid w:val="00FC7ACD"/>
    <w:rsid w:val="00FC7ACF"/>
    <w:rsid w:val="00FC7F3B"/>
    <w:rsid w:val="00FD014D"/>
    <w:rsid w:val="00FD05D7"/>
    <w:rsid w:val="00FD065C"/>
    <w:rsid w:val="00FD0AEB"/>
    <w:rsid w:val="00FD0DC9"/>
    <w:rsid w:val="00FD112A"/>
    <w:rsid w:val="00FD1922"/>
    <w:rsid w:val="00FD1AF6"/>
    <w:rsid w:val="00FD1CEC"/>
    <w:rsid w:val="00FD1E0B"/>
    <w:rsid w:val="00FD1E87"/>
    <w:rsid w:val="00FD2424"/>
    <w:rsid w:val="00FD25BE"/>
    <w:rsid w:val="00FD26A4"/>
    <w:rsid w:val="00FD26A5"/>
    <w:rsid w:val="00FD2761"/>
    <w:rsid w:val="00FD2769"/>
    <w:rsid w:val="00FD2BC7"/>
    <w:rsid w:val="00FD2C6C"/>
    <w:rsid w:val="00FD304A"/>
    <w:rsid w:val="00FD3439"/>
    <w:rsid w:val="00FD37E8"/>
    <w:rsid w:val="00FD3805"/>
    <w:rsid w:val="00FD39E7"/>
    <w:rsid w:val="00FD3A00"/>
    <w:rsid w:val="00FD3AA3"/>
    <w:rsid w:val="00FD3D75"/>
    <w:rsid w:val="00FD3DEC"/>
    <w:rsid w:val="00FD3E30"/>
    <w:rsid w:val="00FD405C"/>
    <w:rsid w:val="00FD40B9"/>
    <w:rsid w:val="00FD4147"/>
    <w:rsid w:val="00FD419F"/>
    <w:rsid w:val="00FD43D7"/>
    <w:rsid w:val="00FD46D9"/>
    <w:rsid w:val="00FD4768"/>
    <w:rsid w:val="00FD4885"/>
    <w:rsid w:val="00FD4F77"/>
    <w:rsid w:val="00FD52B2"/>
    <w:rsid w:val="00FD5322"/>
    <w:rsid w:val="00FD5346"/>
    <w:rsid w:val="00FD5818"/>
    <w:rsid w:val="00FD5940"/>
    <w:rsid w:val="00FD5AE4"/>
    <w:rsid w:val="00FD5BAA"/>
    <w:rsid w:val="00FD5CB5"/>
    <w:rsid w:val="00FD5DEB"/>
    <w:rsid w:val="00FD6394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700"/>
    <w:rsid w:val="00FD782B"/>
    <w:rsid w:val="00FD79BC"/>
    <w:rsid w:val="00FD79DC"/>
    <w:rsid w:val="00FD7A0C"/>
    <w:rsid w:val="00FD7A0F"/>
    <w:rsid w:val="00FD7A9D"/>
    <w:rsid w:val="00FD7C72"/>
    <w:rsid w:val="00FE0132"/>
    <w:rsid w:val="00FE0893"/>
    <w:rsid w:val="00FE0B54"/>
    <w:rsid w:val="00FE0D83"/>
    <w:rsid w:val="00FE0EA0"/>
    <w:rsid w:val="00FE10DB"/>
    <w:rsid w:val="00FE15B5"/>
    <w:rsid w:val="00FE17D6"/>
    <w:rsid w:val="00FE19C7"/>
    <w:rsid w:val="00FE1ABE"/>
    <w:rsid w:val="00FE1CBC"/>
    <w:rsid w:val="00FE219D"/>
    <w:rsid w:val="00FE2753"/>
    <w:rsid w:val="00FE27D6"/>
    <w:rsid w:val="00FE2A8E"/>
    <w:rsid w:val="00FE2EF2"/>
    <w:rsid w:val="00FE2FCC"/>
    <w:rsid w:val="00FE3078"/>
    <w:rsid w:val="00FE32B4"/>
    <w:rsid w:val="00FE34CF"/>
    <w:rsid w:val="00FE350F"/>
    <w:rsid w:val="00FE3B2B"/>
    <w:rsid w:val="00FE3EC4"/>
    <w:rsid w:val="00FE3F45"/>
    <w:rsid w:val="00FE3FBD"/>
    <w:rsid w:val="00FE41A5"/>
    <w:rsid w:val="00FE4260"/>
    <w:rsid w:val="00FE42B9"/>
    <w:rsid w:val="00FE4315"/>
    <w:rsid w:val="00FE4377"/>
    <w:rsid w:val="00FE4530"/>
    <w:rsid w:val="00FE45F2"/>
    <w:rsid w:val="00FE4A10"/>
    <w:rsid w:val="00FE4D39"/>
    <w:rsid w:val="00FE4D46"/>
    <w:rsid w:val="00FE4DEE"/>
    <w:rsid w:val="00FE5110"/>
    <w:rsid w:val="00FE559D"/>
    <w:rsid w:val="00FE5665"/>
    <w:rsid w:val="00FE576F"/>
    <w:rsid w:val="00FE57FE"/>
    <w:rsid w:val="00FE58A1"/>
    <w:rsid w:val="00FE58CF"/>
    <w:rsid w:val="00FE59BD"/>
    <w:rsid w:val="00FE5B62"/>
    <w:rsid w:val="00FE5D3A"/>
    <w:rsid w:val="00FE5E2D"/>
    <w:rsid w:val="00FE5ED8"/>
    <w:rsid w:val="00FE5FF1"/>
    <w:rsid w:val="00FE6093"/>
    <w:rsid w:val="00FE6840"/>
    <w:rsid w:val="00FE6905"/>
    <w:rsid w:val="00FE6A81"/>
    <w:rsid w:val="00FE6B1D"/>
    <w:rsid w:val="00FE7060"/>
    <w:rsid w:val="00FE710D"/>
    <w:rsid w:val="00FE726A"/>
    <w:rsid w:val="00FE7AD9"/>
    <w:rsid w:val="00FE7AE9"/>
    <w:rsid w:val="00FE7C56"/>
    <w:rsid w:val="00FF0601"/>
    <w:rsid w:val="00FF08A1"/>
    <w:rsid w:val="00FF0968"/>
    <w:rsid w:val="00FF09C8"/>
    <w:rsid w:val="00FF0A4F"/>
    <w:rsid w:val="00FF0AE7"/>
    <w:rsid w:val="00FF1217"/>
    <w:rsid w:val="00FF1903"/>
    <w:rsid w:val="00FF1BA5"/>
    <w:rsid w:val="00FF1BFF"/>
    <w:rsid w:val="00FF2008"/>
    <w:rsid w:val="00FF22D3"/>
    <w:rsid w:val="00FF25CA"/>
    <w:rsid w:val="00FF2705"/>
    <w:rsid w:val="00FF29E8"/>
    <w:rsid w:val="00FF2A51"/>
    <w:rsid w:val="00FF2AAB"/>
    <w:rsid w:val="00FF2B8B"/>
    <w:rsid w:val="00FF2D08"/>
    <w:rsid w:val="00FF2D34"/>
    <w:rsid w:val="00FF34D4"/>
    <w:rsid w:val="00FF3765"/>
    <w:rsid w:val="00FF37E9"/>
    <w:rsid w:val="00FF3873"/>
    <w:rsid w:val="00FF3A15"/>
    <w:rsid w:val="00FF3B73"/>
    <w:rsid w:val="00FF3F5C"/>
    <w:rsid w:val="00FF4025"/>
    <w:rsid w:val="00FF42AF"/>
    <w:rsid w:val="00FF43BB"/>
    <w:rsid w:val="00FF44D5"/>
    <w:rsid w:val="00FF4563"/>
    <w:rsid w:val="00FF467D"/>
    <w:rsid w:val="00FF4943"/>
    <w:rsid w:val="00FF4A7A"/>
    <w:rsid w:val="00FF4C38"/>
    <w:rsid w:val="00FF4D34"/>
    <w:rsid w:val="00FF50DE"/>
    <w:rsid w:val="00FF51C0"/>
    <w:rsid w:val="00FF5602"/>
    <w:rsid w:val="00FF563E"/>
    <w:rsid w:val="00FF5650"/>
    <w:rsid w:val="00FF57C6"/>
    <w:rsid w:val="00FF5959"/>
    <w:rsid w:val="00FF5D5E"/>
    <w:rsid w:val="00FF5D7E"/>
    <w:rsid w:val="00FF5EF7"/>
    <w:rsid w:val="00FF5F6B"/>
    <w:rsid w:val="00FF65CA"/>
    <w:rsid w:val="00FF6657"/>
    <w:rsid w:val="00FF6717"/>
    <w:rsid w:val="00FF6818"/>
    <w:rsid w:val="00FF6CEF"/>
    <w:rsid w:val="00FF7397"/>
    <w:rsid w:val="00FF7471"/>
    <w:rsid w:val="00FF74B7"/>
    <w:rsid w:val="00FF7539"/>
    <w:rsid w:val="00FF7593"/>
    <w:rsid w:val="00FF7861"/>
    <w:rsid w:val="00FF7BCA"/>
    <w:rsid w:val="00FF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02C0911A-D571-4B48-97D3-C06AD007D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365C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332EDA"/>
    <w:pPr>
      <w:tabs>
        <w:tab w:val="right" w:leader="hyphen" w:pos="8490"/>
      </w:tabs>
      <w:ind w:leftChars="0" w:left="487" w:rightChars="249" w:right="706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semiHidden/>
    <w:rsid w:val="00FB4FC4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3">
    <w:name w:val="註解方塊文字 字元"/>
    <w:link w:val="af2"/>
    <w:uiPriority w:val="99"/>
    <w:semiHidden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"/>
    <w:rsid w:val="007C48A9"/>
    <w:rPr>
      <w:vertAlign w:val="superscript"/>
    </w:rPr>
  </w:style>
  <w:style w:type="paragraph" w:styleId="af5">
    <w:name w:val="footnote text"/>
    <w:basedOn w:val="a"/>
    <w:link w:val="af6"/>
    <w:rsid w:val="00AD7CBE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link w:val="af5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PMingLiu" w:hAnsi="PMingLiu" w:cs="PMingLiu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  <w:rPr>
      <w:lang w:val="x-none" w:eastAsia="x-none"/>
    </w:rPr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  <w:rPr>
      <w:lang w:val="x-none" w:eastAsia="x-none"/>
    </w:r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paragraph" w:customStyle="1" w:styleId="aff9">
    <w:name w:val="註"/>
    <w:basedOn w:val="a"/>
    <w:link w:val="affa"/>
    <w:qFormat/>
    <w:rsid w:val="002B439F"/>
    <w:pPr>
      <w:tabs>
        <w:tab w:val="right" w:leader="hyphen" w:pos="8222"/>
      </w:tabs>
      <w:spacing w:line="280" w:lineRule="exact"/>
      <w:ind w:leftChars="0" w:left="0" w:firstLineChars="0" w:firstLine="0"/>
      <w:jc w:val="left"/>
    </w:pPr>
    <w:rPr>
      <w:rFonts w:hAnsi="標楷體"/>
      <w:bCs/>
      <w:snapToGrid/>
      <w:kern w:val="52"/>
      <w:sz w:val="24"/>
      <w:lang w:val="x-none" w:eastAsia="x-none"/>
    </w:rPr>
  </w:style>
  <w:style w:type="character" w:customStyle="1" w:styleId="affa">
    <w:name w:val="註 字元"/>
    <w:link w:val="aff9"/>
    <w:rsid w:val="002B439F"/>
    <w:rPr>
      <w:rFonts w:ascii="標楷體" w:eastAsia="標楷體" w:hAnsi="標楷體"/>
      <w:bCs/>
      <w:kern w:val="52"/>
      <w:sz w:val="24"/>
      <w:szCs w:val="28"/>
    </w:rPr>
  </w:style>
  <w:style w:type="character" w:customStyle="1" w:styleId="13">
    <w:name w:val="樣式1 字元"/>
    <w:link w:val="15"/>
    <w:rsid w:val="00322801"/>
    <w:rPr>
      <w:rFonts w:ascii="標楷體" w:eastAsia="標楷體" w:cs="Arial Unicode MS"/>
      <w:snapToGrid w:val="0"/>
      <w:kern w:val="2"/>
      <w:sz w:val="24"/>
      <w:szCs w:val="28"/>
    </w:rPr>
  </w:style>
  <w:style w:type="paragraph" w:customStyle="1" w:styleId="15">
    <w:name w:val="樣式1"/>
    <w:basedOn w:val="23"/>
    <w:link w:val="13"/>
    <w:qFormat/>
    <w:rsid w:val="00322801"/>
    <w:pPr>
      <w:tabs>
        <w:tab w:val="clear" w:pos="8490"/>
        <w:tab w:val="right" w:leader="hyphen" w:pos="8222"/>
      </w:tabs>
    </w:pPr>
    <w:rPr>
      <w:noProof w:val="0"/>
      <w:lang w:val="x-none" w:eastAsia="x-none"/>
    </w:rPr>
  </w:style>
  <w:style w:type="paragraph" w:customStyle="1" w:styleId="14-2">
    <w:name w:val="表格內文(14行高)-2"/>
    <w:basedOn w:val="142"/>
    <w:qFormat/>
    <w:rsid w:val="00916EBE"/>
    <w:pPr>
      <w:ind w:leftChars="5" w:left="97" w:hangingChars="34" w:hanging="83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5404DE-7E90-4914-B312-5191D9612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1434</Words>
  <Characters>8174</Characters>
  <Application>Microsoft Office Word</Application>
  <DocSecurity>0</DocSecurity>
  <Lines>68</Lines>
  <Paragraphs>19</Paragraphs>
  <ScaleCrop>false</ScaleCrop>
  <Company/>
  <LinksUpToDate>false</LinksUpToDate>
  <CharactersWithSpaces>9589</CharactersWithSpaces>
  <SharedDoc>false</SharedDoc>
  <HLinks>
    <vt:vector size="30" baseType="variant">
      <vt:variant>
        <vt:i4>1703988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_Toc195889855</vt:lpwstr>
      </vt:variant>
      <vt:variant>
        <vt:i4>1703988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_Toc195889854</vt:lpwstr>
      </vt:variant>
      <vt:variant>
        <vt:i4>1703988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_Toc195889853</vt:lpwstr>
      </vt:variant>
      <vt:variant>
        <vt:i4>1703988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_Toc195889852</vt:lpwstr>
      </vt:variant>
      <vt:variant>
        <vt:i4>1703988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_Toc195889851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2025-04-17T02:50:00Z</cp:lastPrinted>
  <dcterms:created xsi:type="dcterms:W3CDTF">2025-04-24T07:40:00Z</dcterms:created>
  <dcterms:modified xsi:type="dcterms:W3CDTF">2025-04-24T07:40:00Z</dcterms:modified>
</cp:coreProperties>
</file>