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241" w:rsidRDefault="0097421A" w:rsidP="0097421A">
      <w:pPr>
        <w:pStyle w:val="ab"/>
        <w:ind w:left="56" w:hanging="56"/>
        <w:rPr>
          <w:rFonts w:hAnsi="標楷體" w:hint="eastAsia"/>
        </w:rPr>
      </w:pPr>
      <w:r w:rsidRPr="0097421A">
        <w:rPr>
          <w:rFonts w:hAnsi="標楷體" w:hint="eastAsia"/>
          <w:spacing w:val="-4"/>
        </w:rPr>
        <w:t>中央政府</w:t>
      </w:r>
      <w:r w:rsidR="00B61136" w:rsidRPr="00B61136">
        <w:rPr>
          <w:rFonts w:hAnsi="標楷體" w:hint="eastAsia"/>
          <w:spacing w:val="-4"/>
        </w:rPr>
        <w:t>行政法人預算編列與執行相關問題之探討</w:t>
      </w:r>
    </w:p>
    <w:p w:rsidR="00DD5D89" w:rsidRPr="002609B9" w:rsidRDefault="00DD5D89" w:rsidP="00DD5D89">
      <w:pPr>
        <w:pStyle w:val="14"/>
        <w:ind w:left="476" w:hangingChars="168" w:hanging="476"/>
      </w:pPr>
      <w:bookmarkStart w:id="0" w:name="_Toc202451174"/>
      <w:r w:rsidRPr="002609B9">
        <w:rPr>
          <w:rFonts w:hint="eastAsia"/>
        </w:rPr>
        <w:t>五、</w:t>
      </w:r>
      <w:r w:rsidR="00400F6F" w:rsidRPr="002609B9">
        <w:rPr>
          <w:rFonts w:hint="eastAsia"/>
        </w:rPr>
        <w:t>近年中央政府行政法人決算間發生短絀，且內部及外部監督機制均有未盡之處，允宜</w:t>
      </w:r>
      <w:r w:rsidR="002609B9" w:rsidRPr="002609B9">
        <w:rPr>
          <w:rFonts w:hint="eastAsia"/>
        </w:rPr>
        <w:t>研謀善策</w:t>
      </w:r>
      <w:r w:rsidR="00445BD4">
        <w:rPr>
          <w:rFonts w:hint="eastAsia"/>
        </w:rPr>
        <w:t>以</w:t>
      </w:r>
      <w:r w:rsidR="002609B9" w:rsidRPr="002609B9">
        <w:rPr>
          <w:rFonts w:hint="eastAsia"/>
        </w:rPr>
        <w:t>提升專業治理效</w:t>
      </w:r>
      <w:r w:rsidR="00395056">
        <w:rPr>
          <w:rFonts w:hint="eastAsia"/>
        </w:rPr>
        <w:t>能</w:t>
      </w:r>
      <w:r w:rsidR="002609B9">
        <w:rPr>
          <w:rFonts w:hint="eastAsia"/>
        </w:rPr>
        <w:t>及增進營運效益</w:t>
      </w:r>
      <w:bookmarkEnd w:id="0"/>
    </w:p>
    <w:p w:rsidR="00DD5D89" w:rsidRDefault="00223C4A" w:rsidP="00DD5D89">
      <w:pPr>
        <w:ind w:left="566" w:firstLine="566"/>
        <w:rPr>
          <w:snapToGrid/>
        </w:rPr>
      </w:pPr>
      <w:r w:rsidRPr="00223C4A">
        <w:rPr>
          <w:rFonts w:hAnsi="標楷體" w:hint="eastAsia"/>
          <w:snapToGrid/>
        </w:rPr>
        <w:t>中央政府行政法人112年度績效評鑑成績均為優良，</w:t>
      </w:r>
      <w:r>
        <w:rPr>
          <w:rFonts w:hAnsi="標楷體" w:hint="eastAsia"/>
          <w:snapToGrid/>
        </w:rPr>
        <w:t>惟</w:t>
      </w:r>
      <w:r w:rsidR="00400F6F" w:rsidRPr="00400F6F">
        <w:rPr>
          <w:rFonts w:hAnsi="標楷體" w:hint="eastAsia"/>
          <w:snapToGrid/>
        </w:rPr>
        <w:t>部分評鑑報告內容未依行政法人法規定列示</w:t>
      </w:r>
      <w:r w:rsidR="00400F6F">
        <w:rPr>
          <w:rFonts w:hAnsi="標楷體" w:hint="eastAsia"/>
          <w:snapToGrid/>
        </w:rPr>
        <w:t>，且</w:t>
      </w:r>
      <w:r>
        <w:rPr>
          <w:rFonts w:hAnsi="標楷體" w:hint="eastAsia"/>
          <w:snapToGrid/>
        </w:rPr>
        <w:t>近</w:t>
      </w:r>
      <w:r w:rsidR="008741A0">
        <w:rPr>
          <w:rFonts w:hAnsi="標楷體" w:hint="eastAsia"/>
          <w:snapToGrid/>
        </w:rPr>
        <w:t>年決算</w:t>
      </w:r>
      <w:r w:rsidR="008741A0" w:rsidRPr="008741A0">
        <w:rPr>
          <w:rFonts w:hAnsi="標楷體" w:hint="eastAsia"/>
          <w:snapToGrid/>
        </w:rPr>
        <w:t>間發生短絀情形，</w:t>
      </w:r>
      <w:r w:rsidR="004F49F5">
        <w:rPr>
          <w:rFonts w:hAnsi="標楷體" w:hint="eastAsia"/>
          <w:snapToGrid/>
        </w:rPr>
        <w:t>又</w:t>
      </w:r>
      <w:r>
        <w:rPr>
          <w:rFonts w:hAnsi="標楷體" w:hint="eastAsia"/>
          <w:snapToGrid/>
        </w:rPr>
        <w:t>部分董監事出席率</w:t>
      </w:r>
      <w:r w:rsidR="00400F6F">
        <w:rPr>
          <w:rFonts w:hAnsi="標楷體" w:hint="eastAsia"/>
          <w:snapToGrid/>
        </w:rPr>
        <w:t>尚</w:t>
      </w:r>
      <w:r>
        <w:rPr>
          <w:rFonts w:hAnsi="標楷體" w:hint="eastAsia"/>
          <w:snapToGrid/>
        </w:rPr>
        <w:t>低於5</w:t>
      </w:r>
      <w:r>
        <w:rPr>
          <w:rFonts w:hAnsi="標楷體"/>
          <w:snapToGrid/>
        </w:rPr>
        <w:t>0%</w:t>
      </w:r>
      <w:r w:rsidR="00DD5D89">
        <w:rPr>
          <w:rFonts w:hAnsi="標楷體" w:hint="eastAsia"/>
          <w:snapToGrid/>
        </w:rPr>
        <w:t>。茲說明如下：</w:t>
      </w:r>
    </w:p>
    <w:p w:rsidR="00DD5D89" w:rsidRPr="00BD1EAA" w:rsidRDefault="00DD5D89" w:rsidP="00DD5D89">
      <w:pPr>
        <w:pStyle w:val="a4"/>
        <w:ind w:left="849" w:hanging="283"/>
        <w:rPr>
          <w:b/>
          <w:snapToGrid/>
          <w:lang w:val="en-US"/>
        </w:rPr>
      </w:pPr>
      <w:r w:rsidRPr="00BD1EAA">
        <w:rPr>
          <w:rFonts w:hint="eastAsia"/>
          <w:b/>
          <w:snapToGrid/>
          <w:lang w:val="en-US"/>
        </w:rPr>
        <w:t>(</w:t>
      </w:r>
      <w:r>
        <w:rPr>
          <w:rFonts w:hint="eastAsia"/>
          <w:b/>
          <w:snapToGrid/>
          <w:lang w:val="en-US" w:eastAsia="zh-TW"/>
        </w:rPr>
        <w:t>一</w:t>
      </w:r>
      <w:r w:rsidRPr="00BD1EAA">
        <w:rPr>
          <w:b/>
          <w:snapToGrid/>
          <w:lang w:val="en-US"/>
        </w:rPr>
        <w:t>)</w:t>
      </w:r>
      <w:r w:rsidR="00223C4A">
        <w:rPr>
          <w:rFonts w:hint="eastAsia"/>
          <w:b/>
          <w:snapToGrid/>
          <w:lang w:val="en-US" w:eastAsia="zh-TW"/>
        </w:rPr>
        <w:t>1</w:t>
      </w:r>
      <w:r w:rsidR="00223C4A">
        <w:rPr>
          <w:b/>
          <w:snapToGrid/>
          <w:lang w:val="en-US" w:eastAsia="zh-TW"/>
        </w:rPr>
        <w:t>10</w:t>
      </w:r>
      <w:r w:rsidR="00223C4A">
        <w:rPr>
          <w:rFonts w:hint="eastAsia"/>
          <w:b/>
          <w:snapToGrid/>
          <w:lang w:val="en-US" w:eastAsia="zh-TW"/>
        </w:rPr>
        <w:t>至1</w:t>
      </w:r>
      <w:r w:rsidR="00223C4A">
        <w:rPr>
          <w:b/>
          <w:snapToGrid/>
          <w:lang w:val="en-US" w:eastAsia="zh-TW"/>
        </w:rPr>
        <w:t>13</w:t>
      </w:r>
      <w:r w:rsidR="00A93F36" w:rsidRPr="00A93F36">
        <w:rPr>
          <w:rFonts w:hint="eastAsia"/>
          <w:b/>
          <w:snapToGrid/>
          <w:lang w:val="en-US"/>
        </w:rPr>
        <w:t>年</w:t>
      </w:r>
      <w:r w:rsidR="00223C4A">
        <w:rPr>
          <w:rFonts w:hint="eastAsia"/>
          <w:b/>
          <w:snapToGrid/>
          <w:lang w:val="en-US" w:eastAsia="zh-TW"/>
        </w:rPr>
        <w:t>度</w:t>
      </w:r>
      <w:r w:rsidR="00D63C01">
        <w:rPr>
          <w:rFonts w:hint="eastAsia"/>
          <w:b/>
          <w:snapToGrid/>
          <w:lang w:val="en-US" w:eastAsia="zh-TW"/>
        </w:rPr>
        <w:t>部分行政法人</w:t>
      </w:r>
      <w:r w:rsidR="00DD3689" w:rsidRPr="00DD3689">
        <w:rPr>
          <w:rFonts w:hint="eastAsia"/>
          <w:b/>
          <w:snapToGrid/>
          <w:lang w:val="en-US" w:eastAsia="zh-TW"/>
        </w:rPr>
        <w:t>決算</w:t>
      </w:r>
      <w:r w:rsidR="00DD3689">
        <w:rPr>
          <w:rFonts w:hint="eastAsia"/>
          <w:b/>
          <w:snapToGrid/>
          <w:lang w:val="en-US" w:eastAsia="zh-TW"/>
        </w:rPr>
        <w:t>間</w:t>
      </w:r>
      <w:r w:rsidR="00DD3689" w:rsidRPr="00DD3689">
        <w:rPr>
          <w:rFonts w:hint="eastAsia"/>
          <w:b/>
          <w:snapToGrid/>
          <w:lang w:val="en-US" w:eastAsia="zh-TW"/>
        </w:rPr>
        <w:t>發生短絀</w:t>
      </w:r>
      <w:r w:rsidR="00DD3689">
        <w:rPr>
          <w:rFonts w:hint="eastAsia"/>
          <w:b/>
          <w:snapToGrid/>
          <w:lang w:val="en-US" w:eastAsia="zh-TW"/>
        </w:rPr>
        <w:t>情形，允宜研謀提升收入</w:t>
      </w:r>
      <w:r w:rsidR="00A93F36">
        <w:rPr>
          <w:rFonts w:hint="eastAsia"/>
          <w:b/>
          <w:snapToGrid/>
          <w:lang w:val="en-US" w:eastAsia="zh-TW"/>
        </w:rPr>
        <w:t>並</w:t>
      </w:r>
      <w:r w:rsidR="00DD3689">
        <w:rPr>
          <w:rFonts w:hint="eastAsia"/>
          <w:b/>
          <w:snapToGrid/>
          <w:lang w:val="en-US" w:eastAsia="zh-TW"/>
        </w:rPr>
        <w:t>強化管控支出</w:t>
      </w:r>
    </w:p>
    <w:p w:rsidR="00C72584" w:rsidRDefault="006A5003" w:rsidP="006A5003">
      <w:pPr>
        <w:pStyle w:val="123"/>
        <w:ind w:left="1133" w:hanging="283"/>
        <w:rPr>
          <w:snapToGrid/>
        </w:rPr>
      </w:pPr>
      <w:r>
        <w:rPr>
          <w:rFonts w:hint="eastAsia"/>
          <w:snapToGrid/>
        </w:rPr>
        <w:t>1</w:t>
      </w:r>
      <w:r>
        <w:rPr>
          <w:snapToGrid/>
        </w:rPr>
        <w:t>.</w:t>
      </w:r>
      <w:r w:rsidR="00617CC7">
        <w:rPr>
          <w:rFonts w:hint="eastAsia"/>
          <w:snapToGrid/>
        </w:rPr>
        <w:t>近年</w:t>
      </w:r>
      <w:r w:rsidR="00D63C01">
        <w:rPr>
          <w:rFonts w:hint="eastAsia"/>
          <w:snapToGrid/>
        </w:rPr>
        <w:t>中央政府</w:t>
      </w:r>
      <w:r w:rsidR="00D63C01" w:rsidRPr="00D63C01">
        <w:rPr>
          <w:rFonts w:hint="eastAsia"/>
          <w:snapToGrid/>
        </w:rPr>
        <w:t>行政法人決算</w:t>
      </w:r>
      <w:r w:rsidR="00D63C01">
        <w:rPr>
          <w:rFonts w:hint="eastAsia"/>
          <w:snapToGrid/>
        </w:rPr>
        <w:t>發生</w:t>
      </w:r>
      <w:r w:rsidR="00D63C01" w:rsidRPr="00D63C01">
        <w:rPr>
          <w:rFonts w:hint="eastAsia"/>
          <w:snapToGrid/>
        </w:rPr>
        <w:t>短絀者，110</w:t>
      </w:r>
      <w:r w:rsidR="00617CC7">
        <w:rPr>
          <w:rFonts w:hint="eastAsia"/>
          <w:snapToGrid/>
        </w:rPr>
        <w:t>年度為災防中心、國家住都中心及文策院等</w:t>
      </w:r>
      <w:r w:rsidR="00D63C01" w:rsidRPr="00D63C01">
        <w:rPr>
          <w:rFonts w:hint="eastAsia"/>
          <w:snapToGrid/>
        </w:rPr>
        <w:t>3家，</w:t>
      </w:r>
      <w:r w:rsidR="00617CC7">
        <w:rPr>
          <w:rFonts w:hint="eastAsia"/>
          <w:snapToGrid/>
        </w:rPr>
        <w:t>1</w:t>
      </w:r>
      <w:r w:rsidR="00617CC7">
        <w:rPr>
          <w:snapToGrid/>
        </w:rPr>
        <w:t>11</w:t>
      </w:r>
      <w:r w:rsidR="00617CC7">
        <w:rPr>
          <w:rFonts w:hint="eastAsia"/>
          <w:snapToGrid/>
        </w:rPr>
        <w:t>年度為國家住都中心、文策院及影視聽中心等3家，</w:t>
      </w:r>
      <w:r w:rsidR="00D63C01" w:rsidRPr="00D63C01">
        <w:rPr>
          <w:rFonts w:hint="eastAsia"/>
          <w:snapToGrid/>
        </w:rPr>
        <w:t>112年度</w:t>
      </w:r>
      <w:r w:rsidR="007065AC">
        <w:rPr>
          <w:rFonts w:hint="eastAsia"/>
          <w:snapToGrid/>
          <w:lang w:eastAsia="zh-TW"/>
        </w:rPr>
        <w:t>減為</w:t>
      </w:r>
      <w:r w:rsidR="00714E2D">
        <w:rPr>
          <w:rFonts w:hint="eastAsia"/>
          <w:snapToGrid/>
        </w:rPr>
        <w:t>僅</w:t>
      </w:r>
      <w:r w:rsidR="00617CC7">
        <w:rPr>
          <w:rFonts w:hint="eastAsia"/>
          <w:snapToGrid/>
        </w:rPr>
        <w:t>太空中心</w:t>
      </w:r>
      <w:r w:rsidR="00D63C01" w:rsidRPr="00D63C01">
        <w:rPr>
          <w:rFonts w:hint="eastAsia"/>
          <w:snapToGrid/>
        </w:rPr>
        <w:t>1家，113年度又增為</w:t>
      </w:r>
      <w:r w:rsidR="00617CC7">
        <w:rPr>
          <w:rFonts w:hint="eastAsia"/>
          <w:snapToGrid/>
        </w:rPr>
        <w:t>災防中心、影視聽中心及太空中心等</w:t>
      </w:r>
      <w:r w:rsidR="00D63C01" w:rsidRPr="00D63C01">
        <w:rPr>
          <w:rFonts w:hint="eastAsia"/>
          <w:snapToGrid/>
        </w:rPr>
        <w:t>3家</w:t>
      </w:r>
      <w:r w:rsidR="00C72584" w:rsidRPr="00C72584">
        <w:rPr>
          <w:rFonts w:hint="eastAsia"/>
          <w:snapToGrid/>
        </w:rPr>
        <w:t>(詳表2-4)</w:t>
      </w:r>
      <w:r w:rsidR="00617CC7">
        <w:rPr>
          <w:rFonts w:hint="eastAsia"/>
          <w:snapToGrid/>
        </w:rPr>
        <w:t>。</w:t>
      </w:r>
    </w:p>
    <w:p w:rsidR="00DD5D89" w:rsidRPr="00B52C1F" w:rsidRDefault="006A5003" w:rsidP="006A5003">
      <w:pPr>
        <w:pStyle w:val="123"/>
        <w:ind w:left="1133" w:hanging="283"/>
        <w:rPr>
          <w:rFonts w:hint="eastAsia"/>
        </w:rPr>
      </w:pPr>
      <w:r>
        <w:rPr>
          <w:rFonts w:hint="eastAsia"/>
          <w:snapToGrid/>
        </w:rPr>
        <w:t>2</w:t>
      </w:r>
      <w:r>
        <w:rPr>
          <w:snapToGrid/>
        </w:rPr>
        <w:t>.</w:t>
      </w:r>
      <w:r w:rsidR="00C9320E">
        <w:rPr>
          <w:rFonts w:hint="eastAsia"/>
          <w:snapToGrid/>
        </w:rPr>
        <w:t>上述行政法人短絀原因略以，</w:t>
      </w:r>
      <w:r w:rsidR="00472FAA" w:rsidRPr="00472FAA">
        <w:rPr>
          <w:rFonts w:hint="eastAsia"/>
          <w:snapToGrid/>
        </w:rPr>
        <w:t>國家住都中心</w:t>
      </w:r>
      <w:r w:rsidR="00472FAA">
        <w:rPr>
          <w:rFonts w:hint="eastAsia"/>
          <w:snapToGrid/>
        </w:rPr>
        <w:t>1</w:t>
      </w:r>
      <w:r w:rsidR="00472FAA">
        <w:rPr>
          <w:snapToGrid/>
        </w:rPr>
        <w:t>07</w:t>
      </w:r>
      <w:r w:rsidR="00472FAA">
        <w:rPr>
          <w:rFonts w:hint="eastAsia"/>
          <w:snapToGrid/>
        </w:rPr>
        <w:t>年度成立迄1</w:t>
      </w:r>
      <w:r w:rsidR="00472FAA">
        <w:rPr>
          <w:snapToGrid/>
        </w:rPr>
        <w:t>11</w:t>
      </w:r>
      <w:r w:rsidR="00472FAA">
        <w:rPr>
          <w:rFonts w:hint="eastAsia"/>
          <w:snapToGrid/>
        </w:rPr>
        <w:t>年度均為短絀，1</w:t>
      </w:r>
      <w:r w:rsidR="00472FAA">
        <w:rPr>
          <w:snapToGrid/>
        </w:rPr>
        <w:t>12</w:t>
      </w:r>
      <w:r w:rsidR="00472FAA">
        <w:rPr>
          <w:rFonts w:hint="eastAsia"/>
          <w:snapToGrid/>
        </w:rPr>
        <w:t>年度起</w:t>
      </w:r>
      <w:r w:rsidR="00472FAA" w:rsidRPr="00714E2D">
        <w:rPr>
          <w:rFonts w:hint="eastAsia"/>
          <w:snapToGrid/>
        </w:rPr>
        <w:t>因</w:t>
      </w:r>
      <w:r w:rsidR="00714E2D">
        <w:rPr>
          <w:rFonts w:hint="eastAsia"/>
          <w:snapToGrid/>
        </w:rPr>
        <w:t>業務收入增加而轉絀為餘；</w:t>
      </w:r>
      <w:r w:rsidR="009D0A16">
        <w:rPr>
          <w:rFonts w:hint="eastAsia"/>
          <w:snapToGrid/>
        </w:rPr>
        <w:t>文策院1</w:t>
      </w:r>
      <w:r w:rsidR="009D0A16">
        <w:rPr>
          <w:snapToGrid/>
        </w:rPr>
        <w:t>08</w:t>
      </w:r>
      <w:r w:rsidR="009D0A16">
        <w:rPr>
          <w:rFonts w:hint="eastAsia"/>
          <w:snapToGrid/>
        </w:rPr>
        <w:t>年度成立至1</w:t>
      </w:r>
      <w:r w:rsidR="009D0A16">
        <w:rPr>
          <w:snapToGrid/>
        </w:rPr>
        <w:t>09</w:t>
      </w:r>
      <w:r w:rsidR="009D0A16">
        <w:rPr>
          <w:rFonts w:hint="eastAsia"/>
          <w:snapToGrid/>
        </w:rPr>
        <w:t>年度尚有賸餘，1</w:t>
      </w:r>
      <w:r w:rsidR="009D0A16">
        <w:rPr>
          <w:snapToGrid/>
        </w:rPr>
        <w:t>10</w:t>
      </w:r>
      <w:r w:rsidR="009D0A16">
        <w:rPr>
          <w:rFonts w:hint="eastAsia"/>
          <w:snapToGrid/>
        </w:rPr>
        <w:t>及1</w:t>
      </w:r>
      <w:r w:rsidR="009D0A16">
        <w:rPr>
          <w:snapToGrid/>
        </w:rPr>
        <w:t>11</w:t>
      </w:r>
      <w:r w:rsidR="009D0A16">
        <w:rPr>
          <w:rFonts w:hint="eastAsia"/>
          <w:snapToGrid/>
        </w:rPr>
        <w:t>年度因業務成本</w:t>
      </w:r>
      <w:r w:rsidR="000B5B97">
        <w:rPr>
          <w:rFonts w:hint="eastAsia"/>
          <w:snapToGrid/>
        </w:rPr>
        <w:t>與</w:t>
      </w:r>
      <w:r w:rsidR="009D0A16">
        <w:rPr>
          <w:rFonts w:hint="eastAsia"/>
          <w:snapToGrid/>
        </w:rPr>
        <w:t>費用增加</w:t>
      </w:r>
      <w:r w:rsidR="00CB1A3D">
        <w:rPr>
          <w:rFonts w:hint="eastAsia"/>
          <w:snapToGrid/>
          <w:lang w:eastAsia="zh-TW"/>
        </w:rPr>
        <w:t>轉為</w:t>
      </w:r>
      <w:r w:rsidR="009D0A16">
        <w:rPr>
          <w:rFonts w:hint="eastAsia"/>
          <w:snapToGrid/>
        </w:rPr>
        <w:t>短絀，惟1</w:t>
      </w:r>
      <w:r w:rsidR="009D0A16">
        <w:rPr>
          <w:snapToGrid/>
        </w:rPr>
        <w:t>12</w:t>
      </w:r>
      <w:r w:rsidR="009D0A16">
        <w:rPr>
          <w:rFonts w:hint="eastAsia"/>
          <w:snapToGrid/>
        </w:rPr>
        <w:t>及1</w:t>
      </w:r>
      <w:r w:rsidR="009D0A16">
        <w:rPr>
          <w:snapToGrid/>
        </w:rPr>
        <w:t>13</w:t>
      </w:r>
      <w:r w:rsidR="009D0A16">
        <w:rPr>
          <w:rFonts w:hint="eastAsia"/>
          <w:snapToGrid/>
        </w:rPr>
        <w:t>年度因業務收入增加而轉絀為餘；</w:t>
      </w:r>
      <w:r w:rsidR="000B5B97">
        <w:rPr>
          <w:rFonts w:hint="eastAsia"/>
          <w:snapToGrid/>
        </w:rPr>
        <w:t>影視聽中心1</w:t>
      </w:r>
      <w:r w:rsidR="000B5B97">
        <w:rPr>
          <w:snapToGrid/>
        </w:rPr>
        <w:t>09</w:t>
      </w:r>
      <w:r w:rsidR="000B5B97">
        <w:rPr>
          <w:rFonts w:hint="eastAsia"/>
          <w:snapToGrid/>
        </w:rPr>
        <w:t>年度成立至1</w:t>
      </w:r>
      <w:r w:rsidR="000B5B97">
        <w:rPr>
          <w:snapToGrid/>
        </w:rPr>
        <w:t>10</w:t>
      </w:r>
      <w:r w:rsidR="000B5B97">
        <w:rPr>
          <w:rFonts w:hint="eastAsia"/>
          <w:snapToGrid/>
        </w:rPr>
        <w:t>年度尚有賸餘，惟1</w:t>
      </w:r>
      <w:r w:rsidR="000B5B97">
        <w:rPr>
          <w:snapToGrid/>
        </w:rPr>
        <w:t>11</w:t>
      </w:r>
      <w:r w:rsidR="000B5B97">
        <w:rPr>
          <w:rFonts w:hint="eastAsia"/>
          <w:snapToGrid/>
        </w:rPr>
        <w:t>及1</w:t>
      </w:r>
      <w:r w:rsidR="000B5B97">
        <w:rPr>
          <w:snapToGrid/>
        </w:rPr>
        <w:t>13</w:t>
      </w:r>
      <w:r w:rsidR="000B5B97">
        <w:rPr>
          <w:rFonts w:hint="eastAsia"/>
          <w:snapToGrid/>
        </w:rPr>
        <w:t>年度因業務成本與費用增幅較業務收入之增幅大而轉</w:t>
      </w:r>
      <w:r w:rsidR="008B13AB">
        <w:rPr>
          <w:rFonts w:hint="eastAsia"/>
          <w:snapToGrid/>
          <w:lang w:eastAsia="zh-TW"/>
        </w:rPr>
        <w:t>餘</w:t>
      </w:r>
      <w:r w:rsidR="000B5B97">
        <w:rPr>
          <w:rFonts w:hint="eastAsia"/>
          <w:snapToGrid/>
        </w:rPr>
        <w:t>為</w:t>
      </w:r>
      <w:r w:rsidR="008B13AB">
        <w:rPr>
          <w:rFonts w:hint="eastAsia"/>
          <w:snapToGrid/>
          <w:lang w:eastAsia="zh-TW"/>
        </w:rPr>
        <w:t>絀</w:t>
      </w:r>
      <w:r w:rsidR="000B5B97">
        <w:rPr>
          <w:rFonts w:hint="eastAsia"/>
          <w:snapToGrid/>
        </w:rPr>
        <w:t>；災防中心</w:t>
      </w:r>
      <w:r w:rsidR="00C72584">
        <w:rPr>
          <w:rFonts w:hint="eastAsia"/>
          <w:snapToGrid/>
        </w:rPr>
        <w:t>1</w:t>
      </w:r>
      <w:r w:rsidR="00C72584">
        <w:rPr>
          <w:snapToGrid/>
        </w:rPr>
        <w:t>03</w:t>
      </w:r>
      <w:r w:rsidR="00C72584">
        <w:rPr>
          <w:rFonts w:hint="eastAsia"/>
          <w:snapToGrid/>
        </w:rPr>
        <w:t>年度成立後餘絀互見，除1</w:t>
      </w:r>
      <w:r w:rsidR="00C72584">
        <w:rPr>
          <w:snapToGrid/>
        </w:rPr>
        <w:t>04</w:t>
      </w:r>
      <w:r w:rsidR="00C72584">
        <w:rPr>
          <w:rFonts w:hint="eastAsia"/>
          <w:snapToGrid/>
        </w:rPr>
        <w:t>、1</w:t>
      </w:r>
      <w:r w:rsidR="00C72584">
        <w:rPr>
          <w:snapToGrid/>
        </w:rPr>
        <w:t>05</w:t>
      </w:r>
      <w:r w:rsidR="00C72584">
        <w:rPr>
          <w:rFonts w:hint="eastAsia"/>
          <w:snapToGrid/>
        </w:rPr>
        <w:t>、1</w:t>
      </w:r>
      <w:r w:rsidR="00C72584">
        <w:rPr>
          <w:snapToGrid/>
        </w:rPr>
        <w:t>07</w:t>
      </w:r>
      <w:r w:rsidR="00C72584">
        <w:rPr>
          <w:rFonts w:hint="eastAsia"/>
          <w:snapToGrid/>
        </w:rPr>
        <w:t>、1</w:t>
      </w:r>
      <w:r w:rsidR="00C72584">
        <w:rPr>
          <w:snapToGrid/>
        </w:rPr>
        <w:t>11</w:t>
      </w:r>
      <w:r w:rsidR="00C72584">
        <w:rPr>
          <w:rFonts w:hint="eastAsia"/>
          <w:snapToGrid/>
        </w:rPr>
        <w:t>及1</w:t>
      </w:r>
      <w:r w:rsidR="00C72584">
        <w:rPr>
          <w:snapToGrid/>
        </w:rPr>
        <w:t>12</w:t>
      </w:r>
      <w:r w:rsidR="00C72584">
        <w:rPr>
          <w:rFonts w:hint="eastAsia"/>
          <w:snapToGrid/>
        </w:rPr>
        <w:t>年度係賸餘外，其餘年度為短絀，主要係業務成本與費用增幅較</w:t>
      </w:r>
      <w:r w:rsidR="00C72584" w:rsidRPr="00C72584">
        <w:rPr>
          <w:rFonts w:hint="eastAsia"/>
          <w:snapToGrid/>
        </w:rPr>
        <w:t>業務收入之增幅</w:t>
      </w:r>
      <w:r w:rsidR="0062492C">
        <w:rPr>
          <w:rFonts w:hint="eastAsia"/>
          <w:snapToGrid/>
        </w:rPr>
        <w:t>較</w:t>
      </w:r>
      <w:r w:rsidR="00C72584" w:rsidRPr="00C72584">
        <w:rPr>
          <w:rFonts w:hint="eastAsia"/>
          <w:snapToGrid/>
        </w:rPr>
        <w:t>大</w:t>
      </w:r>
      <w:r w:rsidR="00C72584">
        <w:rPr>
          <w:rFonts w:hint="eastAsia"/>
          <w:snapToGrid/>
        </w:rPr>
        <w:t>所致；</w:t>
      </w:r>
      <w:r w:rsidR="00D63C01" w:rsidRPr="00D63C01">
        <w:rPr>
          <w:rFonts w:hint="eastAsia"/>
          <w:snapToGrid/>
        </w:rPr>
        <w:t>太空中心112年度改制成立迄113年度均為短絀</w:t>
      </w:r>
      <w:r w:rsidR="00C72584">
        <w:rPr>
          <w:rFonts w:hint="eastAsia"/>
          <w:snapToGrid/>
        </w:rPr>
        <w:t>，</w:t>
      </w:r>
      <w:r w:rsidR="006D48B7">
        <w:rPr>
          <w:rFonts w:hint="eastAsia"/>
          <w:snapToGrid/>
        </w:rPr>
        <w:t>該中心收入主要仰賴政府補助，惟執行進度未如預期致補助收入減少</w:t>
      </w:r>
      <w:r w:rsidR="00D63C01" w:rsidRPr="00D63C01">
        <w:rPr>
          <w:rFonts w:hint="eastAsia"/>
          <w:snapToGrid/>
        </w:rPr>
        <w:t>。</w:t>
      </w:r>
      <w:r w:rsidR="00A64A2F">
        <w:rPr>
          <w:rFonts w:hint="eastAsia"/>
          <w:snapToGrid/>
        </w:rPr>
        <w:t>行政法人</w:t>
      </w:r>
      <w:r w:rsidR="007065AC">
        <w:rPr>
          <w:rFonts w:hint="eastAsia"/>
          <w:snapToGrid/>
          <w:lang w:eastAsia="zh-TW"/>
        </w:rPr>
        <w:t>法第2條規定略以，行政法人</w:t>
      </w:r>
      <w:r w:rsidR="007461E6">
        <w:rPr>
          <w:rFonts w:hint="eastAsia"/>
          <w:snapToGrid/>
          <w:lang w:eastAsia="zh-TW"/>
        </w:rPr>
        <w:t>執行</w:t>
      </w:r>
      <w:r w:rsidR="00A64A2F">
        <w:rPr>
          <w:rFonts w:hint="eastAsia"/>
          <w:snapToGrid/>
        </w:rPr>
        <w:t>需強化成本效益及經營效能，</w:t>
      </w:r>
      <w:r w:rsidR="00CB1A3D">
        <w:rPr>
          <w:rFonts w:hint="eastAsia"/>
          <w:snapToGrid/>
          <w:lang w:eastAsia="zh-TW"/>
        </w:rPr>
        <w:t>然近年決算短絀情形時有所</w:t>
      </w:r>
      <w:r w:rsidR="00CB1A3D">
        <w:rPr>
          <w:rFonts w:hint="eastAsia"/>
          <w:snapToGrid/>
          <w:lang w:eastAsia="zh-TW"/>
        </w:rPr>
        <w:lastRenderedPageBreak/>
        <w:t>見，</w:t>
      </w:r>
      <w:r w:rsidR="00A64A2F" w:rsidRPr="00A64A2F">
        <w:rPr>
          <w:rFonts w:hint="eastAsia"/>
          <w:snapToGrid/>
        </w:rPr>
        <w:t>允宜研謀提升收入及強化管控支出</w:t>
      </w:r>
      <w:r w:rsidR="00A64A2F">
        <w:rPr>
          <w:rFonts w:hint="eastAsia"/>
          <w:snapToGrid/>
        </w:rPr>
        <w:t>，</w:t>
      </w:r>
      <w:r w:rsidR="00A64A2F" w:rsidRPr="00A64A2F">
        <w:rPr>
          <w:rFonts w:hint="eastAsia"/>
          <w:snapToGrid/>
        </w:rPr>
        <w:t>俾增</w:t>
      </w:r>
      <w:r w:rsidR="00A64A2F">
        <w:rPr>
          <w:rFonts w:hint="eastAsia"/>
          <w:snapToGrid/>
        </w:rPr>
        <w:t>進</w:t>
      </w:r>
      <w:r w:rsidR="00A64A2F" w:rsidRPr="00A64A2F">
        <w:rPr>
          <w:rFonts w:hint="eastAsia"/>
          <w:snapToGrid/>
        </w:rPr>
        <w:t>營運效益</w:t>
      </w:r>
      <w:r w:rsidR="00A64A2F">
        <w:rPr>
          <w:rFonts w:hint="eastAsia"/>
          <w:snapToGrid/>
        </w:rPr>
        <w:t>。</w:t>
      </w:r>
    </w:p>
    <w:p w:rsidR="00743EC5" w:rsidRPr="00704FDF" w:rsidRDefault="00743EC5" w:rsidP="00826E14">
      <w:pPr>
        <w:pStyle w:val="a4"/>
        <w:ind w:left="849" w:hanging="283"/>
        <w:rPr>
          <w:rFonts w:hint="eastAsia"/>
          <w:b/>
          <w:lang w:eastAsia="zh-TW"/>
        </w:rPr>
      </w:pPr>
      <w:r w:rsidRPr="00704FDF">
        <w:rPr>
          <w:rFonts w:hint="eastAsia"/>
          <w:b/>
          <w:snapToGrid/>
        </w:rPr>
        <w:t>(</w:t>
      </w:r>
      <w:r w:rsidR="00DD5D89" w:rsidRPr="00704FDF">
        <w:rPr>
          <w:rFonts w:hint="eastAsia"/>
          <w:b/>
          <w:snapToGrid/>
          <w:lang w:eastAsia="zh-TW"/>
        </w:rPr>
        <w:t>二</w:t>
      </w:r>
      <w:r w:rsidRPr="00704FDF">
        <w:rPr>
          <w:b/>
          <w:snapToGrid/>
        </w:rPr>
        <w:t>)</w:t>
      </w:r>
      <w:r w:rsidR="00704FDF" w:rsidRPr="00704FDF">
        <w:rPr>
          <w:rFonts w:hint="eastAsia"/>
          <w:b/>
          <w:snapToGrid/>
          <w:lang w:eastAsia="zh-TW"/>
        </w:rPr>
        <w:t>監督機關</w:t>
      </w:r>
      <w:r w:rsidR="007065AC">
        <w:rPr>
          <w:rFonts w:hint="eastAsia"/>
          <w:b/>
          <w:snapToGrid/>
          <w:lang w:eastAsia="zh-TW"/>
        </w:rPr>
        <w:t>所</w:t>
      </w:r>
      <w:r w:rsidR="00704FDF">
        <w:rPr>
          <w:rFonts w:hint="eastAsia"/>
          <w:b/>
          <w:snapToGrid/>
          <w:lang w:eastAsia="zh-TW"/>
        </w:rPr>
        <w:t>辦</w:t>
      </w:r>
      <w:r w:rsidR="005B071A" w:rsidRPr="005B071A">
        <w:rPr>
          <w:rFonts w:hint="eastAsia"/>
          <w:b/>
          <w:snapToGrid/>
          <w:lang w:eastAsia="zh-TW"/>
        </w:rPr>
        <w:t>績效評鑑</w:t>
      </w:r>
      <w:r w:rsidR="005B071A">
        <w:rPr>
          <w:rFonts w:hint="eastAsia"/>
          <w:b/>
          <w:snapToGrid/>
          <w:lang w:eastAsia="zh-TW"/>
        </w:rPr>
        <w:t>係外部治理重要</w:t>
      </w:r>
      <w:r w:rsidR="001D402C">
        <w:rPr>
          <w:rFonts w:hint="eastAsia"/>
          <w:b/>
          <w:snapToGrid/>
          <w:lang w:eastAsia="zh-TW"/>
        </w:rPr>
        <w:t>機制</w:t>
      </w:r>
      <w:r w:rsidR="005B071A">
        <w:rPr>
          <w:rFonts w:hint="eastAsia"/>
          <w:b/>
          <w:snapToGrid/>
          <w:lang w:eastAsia="zh-TW"/>
        </w:rPr>
        <w:t>，中央政府行政法人</w:t>
      </w:r>
      <w:r w:rsidR="00704FDF" w:rsidRPr="00704FDF">
        <w:rPr>
          <w:rFonts w:hint="eastAsia"/>
          <w:b/>
          <w:snapToGrid/>
          <w:lang w:eastAsia="zh-TW"/>
        </w:rPr>
        <w:t>112年度</w:t>
      </w:r>
      <w:r w:rsidR="00704FDF">
        <w:rPr>
          <w:rFonts w:hint="eastAsia"/>
          <w:b/>
          <w:snapToGrid/>
          <w:lang w:eastAsia="zh-TW"/>
        </w:rPr>
        <w:t>成績均為優良，惟部分評鑑報告未依行政法人法規定</w:t>
      </w:r>
      <w:r w:rsidR="005C545D">
        <w:rPr>
          <w:rFonts w:hint="eastAsia"/>
          <w:b/>
          <w:snapToGrid/>
          <w:lang w:eastAsia="zh-TW"/>
        </w:rPr>
        <w:t>列示</w:t>
      </w:r>
      <w:r w:rsidR="00704FDF">
        <w:rPr>
          <w:rFonts w:hint="eastAsia"/>
          <w:b/>
          <w:snapToGrid/>
          <w:lang w:eastAsia="zh-TW"/>
        </w:rPr>
        <w:t>，允宜檢討改進</w:t>
      </w:r>
    </w:p>
    <w:p w:rsidR="00C44BF6" w:rsidRDefault="00743EC5" w:rsidP="00ED23B7">
      <w:pPr>
        <w:pStyle w:val="123"/>
        <w:ind w:left="1133" w:hanging="283"/>
        <w:rPr>
          <w:rFonts w:hAnsi="標楷體"/>
          <w:lang w:eastAsia="zh-TW"/>
        </w:rPr>
      </w:pPr>
      <w:r>
        <w:rPr>
          <w:rFonts w:hint="eastAsia"/>
        </w:rPr>
        <w:t>1</w:t>
      </w:r>
      <w:r>
        <w:t>.</w:t>
      </w:r>
      <w:r w:rsidR="005B071A" w:rsidRPr="005B071A">
        <w:rPr>
          <w:rFonts w:hint="eastAsia"/>
        </w:rPr>
        <w:t>監督機關辦理行政法人績效評鑑</w:t>
      </w:r>
      <w:r w:rsidR="001D402C">
        <w:rPr>
          <w:rFonts w:hint="eastAsia"/>
          <w:lang w:eastAsia="zh-TW"/>
        </w:rPr>
        <w:t>旨在</w:t>
      </w:r>
      <w:r w:rsidR="005B071A">
        <w:rPr>
          <w:rFonts w:hint="eastAsia"/>
          <w:lang w:eastAsia="zh-TW"/>
        </w:rPr>
        <w:t>衡量公共任務及營運目標達成程度，</w:t>
      </w:r>
      <w:r w:rsidR="005B071A" w:rsidRPr="005B071A">
        <w:rPr>
          <w:rFonts w:hint="eastAsia"/>
        </w:rPr>
        <w:t>係外部治理重要</w:t>
      </w:r>
      <w:r w:rsidR="00CB1A3D">
        <w:rPr>
          <w:rFonts w:hint="eastAsia"/>
          <w:lang w:eastAsia="zh-TW"/>
        </w:rPr>
        <w:t>機制</w:t>
      </w:r>
      <w:r w:rsidR="005B071A">
        <w:rPr>
          <w:rFonts w:hint="eastAsia"/>
          <w:lang w:eastAsia="zh-TW"/>
        </w:rPr>
        <w:t>；爰</w:t>
      </w:r>
      <w:r w:rsidR="00AF27D7">
        <w:rPr>
          <w:rFonts w:hint="eastAsia"/>
          <w:lang w:eastAsia="zh-TW"/>
        </w:rPr>
        <w:t>行政法人法第1</w:t>
      </w:r>
      <w:r w:rsidR="00AF27D7">
        <w:rPr>
          <w:lang w:eastAsia="zh-TW"/>
        </w:rPr>
        <w:t>6</w:t>
      </w:r>
      <w:r w:rsidR="00AF27D7">
        <w:rPr>
          <w:rFonts w:hint="eastAsia"/>
          <w:lang w:eastAsia="zh-TW"/>
        </w:rPr>
        <w:t>、1</w:t>
      </w:r>
      <w:r w:rsidR="00AF27D7">
        <w:rPr>
          <w:lang w:eastAsia="zh-TW"/>
        </w:rPr>
        <w:t>7</w:t>
      </w:r>
      <w:r w:rsidR="00AF27D7">
        <w:rPr>
          <w:rFonts w:hint="eastAsia"/>
          <w:lang w:eastAsia="zh-TW"/>
        </w:rPr>
        <w:t>條規定略以，監督機關應邀集有關機關代表、學者專家及社會公正人士，辦理行政法人績效評鑑，</w:t>
      </w:r>
      <w:r w:rsidR="00A93F36">
        <w:rPr>
          <w:rFonts w:hint="eastAsia"/>
          <w:lang w:eastAsia="zh-TW"/>
        </w:rPr>
        <w:t>評鑑</w:t>
      </w:r>
      <w:r w:rsidR="00AF27D7">
        <w:rPr>
          <w:rFonts w:hint="eastAsia"/>
          <w:lang w:eastAsia="zh-TW"/>
        </w:rPr>
        <w:t>內容包括執行成果之考核、營運(業務</w:t>
      </w:r>
      <w:r w:rsidR="00AF27D7">
        <w:rPr>
          <w:lang w:eastAsia="zh-TW"/>
        </w:rPr>
        <w:t>)</w:t>
      </w:r>
      <w:r w:rsidR="00AF27D7">
        <w:rPr>
          <w:rFonts w:hint="eastAsia"/>
          <w:lang w:eastAsia="zh-TW"/>
        </w:rPr>
        <w:t>績效及目標達成率之評量、年度自籌款比率達成率、經費核撥之建議等事項</w:t>
      </w:r>
      <w:r w:rsidR="00C44BF6">
        <w:rPr>
          <w:rFonts w:hAnsi="標楷體" w:hint="eastAsia"/>
          <w:lang w:eastAsia="zh-TW"/>
        </w:rPr>
        <w:t>。</w:t>
      </w:r>
    </w:p>
    <w:p w:rsidR="00BD5452" w:rsidRDefault="00BD5452" w:rsidP="00ED23B7">
      <w:pPr>
        <w:pStyle w:val="123"/>
        <w:ind w:left="1133" w:hanging="283"/>
        <w:rPr>
          <w:rFonts w:hAnsi="標楷體"/>
          <w:lang w:eastAsia="zh-TW"/>
        </w:rPr>
      </w:pPr>
      <w:r>
        <w:rPr>
          <w:rFonts w:hAnsi="標楷體"/>
          <w:lang w:eastAsia="zh-TW"/>
        </w:rPr>
        <w:t>2.</w:t>
      </w:r>
      <w:r w:rsidR="005C545D">
        <w:rPr>
          <w:rFonts w:hAnsi="標楷體" w:hint="eastAsia"/>
          <w:lang w:eastAsia="zh-TW"/>
        </w:rPr>
        <w:t>觀察中央政府行政法人1</w:t>
      </w:r>
      <w:r w:rsidR="005C545D">
        <w:rPr>
          <w:rFonts w:hAnsi="標楷體"/>
          <w:lang w:eastAsia="zh-TW"/>
        </w:rPr>
        <w:t>12</w:t>
      </w:r>
      <w:r w:rsidR="005C545D">
        <w:rPr>
          <w:rFonts w:hAnsi="標楷體" w:hint="eastAsia"/>
          <w:lang w:eastAsia="zh-TW"/>
        </w:rPr>
        <w:t>年度績效評鑑報告內容，</w:t>
      </w:r>
      <w:r w:rsidR="00A95B84">
        <w:rPr>
          <w:rFonts w:hAnsi="標楷體" w:hint="eastAsia"/>
          <w:lang w:eastAsia="zh-TW"/>
        </w:rPr>
        <w:t>其中關於執行成果考核、</w:t>
      </w:r>
      <w:r w:rsidR="00A95B84" w:rsidRPr="00A95B84">
        <w:rPr>
          <w:rFonts w:hAnsi="標楷體" w:hint="eastAsia"/>
          <w:lang w:eastAsia="zh-TW"/>
        </w:rPr>
        <w:t>績效及目標達成率</w:t>
      </w:r>
      <w:r w:rsidR="00A95B84">
        <w:rPr>
          <w:rFonts w:hAnsi="標楷體" w:hint="eastAsia"/>
          <w:lang w:eastAsia="zh-TW"/>
        </w:rPr>
        <w:t>等事項，均於</w:t>
      </w:r>
      <w:r w:rsidR="00A95B84" w:rsidRPr="00A95B84">
        <w:rPr>
          <w:rFonts w:hAnsi="標楷體" w:hint="eastAsia"/>
          <w:lang w:eastAsia="zh-TW"/>
        </w:rPr>
        <w:t>評鑑報告</w:t>
      </w:r>
      <w:r w:rsidR="00A95B84">
        <w:rPr>
          <w:rFonts w:hAnsi="標楷體" w:hint="eastAsia"/>
          <w:lang w:eastAsia="zh-TW"/>
        </w:rPr>
        <w:t>列示，惟</w:t>
      </w:r>
      <w:r w:rsidR="00B42095">
        <w:rPr>
          <w:rFonts w:hAnsi="標楷體" w:hint="eastAsia"/>
          <w:lang w:eastAsia="zh-TW"/>
        </w:rPr>
        <w:t>關於</w:t>
      </w:r>
      <w:r w:rsidR="00B42095" w:rsidRPr="00B42095">
        <w:rPr>
          <w:rFonts w:hAnsi="標楷體" w:hint="eastAsia"/>
          <w:lang w:eastAsia="zh-TW"/>
        </w:rPr>
        <w:t>年度自籌款比率達成率、經費核撥建議</w:t>
      </w:r>
      <w:r w:rsidR="00A95B84">
        <w:rPr>
          <w:rFonts w:hAnsi="標楷體" w:hint="eastAsia"/>
          <w:lang w:eastAsia="zh-TW"/>
        </w:rPr>
        <w:t>等</w:t>
      </w:r>
      <w:r w:rsidR="00B42095">
        <w:rPr>
          <w:rFonts w:hAnsi="標楷體" w:hint="eastAsia"/>
          <w:lang w:eastAsia="zh-TW"/>
        </w:rPr>
        <w:t>事項，</w:t>
      </w:r>
      <w:r w:rsidR="006A5003" w:rsidRPr="006A5003">
        <w:rPr>
          <w:rFonts w:hAnsi="標楷體" w:hint="eastAsia"/>
          <w:lang w:eastAsia="zh-TW"/>
        </w:rPr>
        <w:t>僅災防中心、國訓中心、國家住都中心及太空中心之評鑑報告列示自籌款比率達成情形及政府經費核撥狀況，亦對經費核撥提出建議事項，</w:t>
      </w:r>
      <w:r w:rsidR="006A5003">
        <w:rPr>
          <w:rFonts w:hAnsi="標楷體" w:hint="eastAsia"/>
          <w:lang w:eastAsia="zh-TW"/>
        </w:rPr>
        <w:t>尚符合行政法人法規定</w:t>
      </w:r>
      <w:r w:rsidR="009E6F6D">
        <w:rPr>
          <w:rFonts w:hAnsi="標楷體" w:hint="eastAsia"/>
          <w:lang w:eastAsia="zh-TW"/>
        </w:rPr>
        <w:t>，</w:t>
      </w:r>
      <w:r w:rsidR="006A5003">
        <w:rPr>
          <w:rFonts w:hAnsi="標楷體" w:hint="eastAsia"/>
          <w:lang w:eastAsia="zh-TW"/>
        </w:rPr>
        <w:t>其餘</w:t>
      </w:r>
      <w:r w:rsidR="009E6F6D">
        <w:rPr>
          <w:rFonts w:hAnsi="標楷體" w:hint="eastAsia"/>
          <w:lang w:eastAsia="zh-TW"/>
        </w:rPr>
        <w:t>行政法人之評鑑報告</w:t>
      </w:r>
      <w:r w:rsidR="009E6F6D" w:rsidRPr="009E6F6D">
        <w:rPr>
          <w:rFonts w:hAnsi="標楷體" w:hint="eastAsia"/>
          <w:lang w:eastAsia="zh-TW"/>
        </w:rPr>
        <w:t>內容</w:t>
      </w:r>
      <w:r w:rsidR="009E6F6D">
        <w:rPr>
          <w:rFonts w:hAnsi="標楷體" w:hint="eastAsia"/>
          <w:lang w:eastAsia="zh-TW"/>
        </w:rPr>
        <w:t>存有</w:t>
      </w:r>
      <w:r w:rsidR="009E6F6D" w:rsidRPr="009E6F6D">
        <w:rPr>
          <w:rFonts w:hAnsi="標楷體" w:hint="eastAsia"/>
          <w:lang w:eastAsia="zh-TW"/>
        </w:rPr>
        <w:t>未依行政法人法規定列示</w:t>
      </w:r>
      <w:r w:rsidR="009E6F6D">
        <w:rPr>
          <w:rFonts w:hAnsi="標楷體" w:hint="eastAsia"/>
          <w:lang w:eastAsia="zh-TW"/>
        </w:rPr>
        <w:t>之處。如：</w:t>
      </w:r>
      <w:r w:rsidR="002335CA">
        <w:rPr>
          <w:rFonts w:hAnsi="標楷體" w:hint="eastAsia"/>
          <w:lang w:eastAsia="zh-TW"/>
        </w:rPr>
        <w:t>中科院及資安院未列示</w:t>
      </w:r>
      <w:r w:rsidR="002335CA" w:rsidRPr="002335CA">
        <w:rPr>
          <w:rFonts w:hAnsi="標楷體" w:hint="eastAsia"/>
          <w:lang w:eastAsia="zh-TW"/>
        </w:rPr>
        <w:t>自籌款比率達成情形及政府經費核撥狀況，且未對經費核撥提出建議</w:t>
      </w:r>
      <w:r w:rsidR="002335CA">
        <w:rPr>
          <w:rFonts w:hAnsi="標楷體" w:hint="eastAsia"/>
          <w:lang w:eastAsia="zh-TW"/>
        </w:rPr>
        <w:t>；國表藝中心、影視聽中心雖</w:t>
      </w:r>
      <w:r w:rsidR="002335CA" w:rsidRPr="002335CA">
        <w:rPr>
          <w:rFonts w:hAnsi="標楷體" w:hint="eastAsia"/>
          <w:lang w:eastAsia="zh-TW"/>
        </w:rPr>
        <w:t>列示自籌款比率達成情形，惟未列示政府經費核撥狀況，且未對經費核撥提出建議</w:t>
      </w:r>
      <w:r w:rsidR="002335CA">
        <w:rPr>
          <w:rFonts w:hAnsi="標楷體" w:hint="eastAsia"/>
          <w:lang w:eastAsia="zh-TW"/>
        </w:rPr>
        <w:t>；至文策院及國原院雖</w:t>
      </w:r>
      <w:r w:rsidR="002335CA" w:rsidRPr="002335CA">
        <w:rPr>
          <w:rFonts w:hAnsi="標楷體" w:hint="eastAsia"/>
          <w:lang w:eastAsia="zh-TW"/>
        </w:rPr>
        <w:t>列示自籌款比率達成情形及政府經費核撥狀況，惟未</w:t>
      </w:r>
      <w:r w:rsidR="006A5003">
        <w:rPr>
          <w:rFonts w:hAnsi="標楷體" w:hint="eastAsia"/>
          <w:lang w:eastAsia="zh-TW"/>
        </w:rPr>
        <w:t>提出</w:t>
      </w:r>
      <w:r w:rsidR="002335CA">
        <w:rPr>
          <w:rFonts w:hAnsi="標楷體" w:hint="eastAsia"/>
          <w:lang w:eastAsia="zh-TW"/>
        </w:rPr>
        <w:t>經費核撥</w:t>
      </w:r>
      <w:r w:rsidR="002335CA" w:rsidRPr="002335CA">
        <w:rPr>
          <w:rFonts w:hAnsi="標楷體" w:hint="eastAsia"/>
          <w:lang w:eastAsia="zh-TW"/>
        </w:rPr>
        <w:t>建議事項</w:t>
      </w:r>
      <w:r w:rsidR="009E6F6D">
        <w:rPr>
          <w:rFonts w:hAnsi="標楷體" w:hint="eastAsia"/>
          <w:lang w:eastAsia="zh-TW"/>
        </w:rPr>
        <w:t>(詳表3</w:t>
      </w:r>
      <w:r w:rsidR="009E6F6D">
        <w:rPr>
          <w:rFonts w:hAnsi="標楷體"/>
          <w:lang w:eastAsia="zh-TW"/>
        </w:rPr>
        <w:t>-7)</w:t>
      </w:r>
      <w:r w:rsidR="002262A8">
        <w:rPr>
          <w:rFonts w:hAnsi="標楷體" w:hint="eastAsia"/>
          <w:lang w:eastAsia="zh-TW"/>
        </w:rPr>
        <w:t>。</w:t>
      </w:r>
    </w:p>
    <w:p w:rsidR="009E6F6D" w:rsidRDefault="009E6F6D" w:rsidP="00ED23B7">
      <w:pPr>
        <w:pStyle w:val="123"/>
        <w:ind w:left="1133" w:hanging="283"/>
        <w:rPr>
          <w:rFonts w:hAnsi="標楷體"/>
          <w:lang w:eastAsia="zh-TW"/>
        </w:rPr>
      </w:pPr>
      <w:r>
        <w:rPr>
          <w:rFonts w:hAnsi="標楷體"/>
          <w:lang w:eastAsia="zh-TW"/>
        </w:rPr>
        <w:t>3.</w:t>
      </w:r>
      <w:r w:rsidR="00F86EFF" w:rsidRPr="00F86EFF">
        <w:rPr>
          <w:rFonts w:hAnsi="標楷體" w:hint="eastAsia"/>
          <w:lang w:eastAsia="zh-TW"/>
        </w:rPr>
        <w:t>行政法人112年度績效評鑑成績等第均為優良，</w:t>
      </w:r>
      <w:r w:rsidR="00F86EFF">
        <w:rPr>
          <w:rFonts w:hAnsi="標楷體" w:hint="eastAsia"/>
          <w:lang w:eastAsia="zh-TW"/>
        </w:rPr>
        <w:t>然年</w:t>
      </w:r>
      <w:r w:rsidR="00515FCF" w:rsidRPr="00515FCF">
        <w:rPr>
          <w:rFonts w:hAnsi="標楷體" w:hint="eastAsia"/>
          <w:lang w:eastAsia="zh-TW"/>
        </w:rPr>
        <w:t>度自籌款比率達成率、經費核撥建議</w:t>
      </w:r>
      <w:r w:rsidR="00B42095">
        <w:rPr>
          <w:rFonts w:hAnsi="標楷體" w:hint="eastAsia"/>
          <w:lang w:eastAsia="zh-TW"/>
        </w:rPr>
        <w:t>事項</w:t>
      </w:r>
      <w:r w:rsidR="00515FCF">
        <w:rPr>
          <w:rFonts w:hAnsi="標楷體" w:hint="eastAsia"/>
          <w:lang w:eastAsia="zh-TW"/>
        </w:rPr>
        <w:t>係行政法人法明定之績效評鑑內容事項，</w:t>
      </w:r>
      <w:r w:rsidR="00414E75">
        <w:rPr>
          <w:rFonts w:hAnsi="標楷體" w:hint="eastAsia"/>
          <w:lang w:eastAsia="zh-TW"/>
        </w:rPr>
        <w:t>旨在</w:t>
      </w:r>
      <w:r w:rsidR="00834226">
        <w:rPr>
          <w:rFonts w:hAnsi="標楷體" w:hint="eastAsia"/>
          <w:lang w:eastAsia="zh-TW"/>
        </w:rPr>
        <w:t>引進外部機制以妥適監督</w:t>
      </w:r>
      <w:r w:rsidR="00B42095">
        <w:rPr>
          <w:rFonts w:hAnsi="標楷體" w:hint="eastAsia"/>
          <w:lang w:eastAsia="zh-TW"/>
        </w:rPr>
        <w:t>行政法人自籌</w:t>
      </w:r>
      <w:r w:rsidR="00B42095">
        <w:rPr>
          <w:rFonts w:hAnsi="標楷體" w:hint="eastAsia"/>
          <w:lang w:eastAsia="zh-TW"/>
        </w:rPr>
        <w:lastRenderedPageBreak/>
        <w:t>款之籌措及</w:t>
      </w:r>
      <w:r w:rsidR="00414E75">
        <w:rPr>
          <w:rFonts w:hAnsi="標楷體" w:hint="eastAsia"/>
          <w:lang w:eastAsia="zh-TW"/>
        </w:rPr>
        <w:t>政府核撥經費資源</w:t>
      </w:r>
      <w:r w:rsidR="00B42095">
        <w:rPr>
          <w:rFonts w:hAnsi="標楷體" w:hint="eastAsia"/>
          <w:lang w:eastAsia="zh-TW"/>
        </w:rPr>
        <w:t>之</w:t>
      </w:r>
      <w:r w:rsidR="00414E75">
        <w:rPr>
          <w:rFonts w:hAnsi="標楷體" w:hint="eastAsia"/>
          <w:lang w:eastAsia="zh-TW"/>
        </w:rPr>
        <w:t>配置</w:t>
      </w:r>
      <w:r w:rsidR="00F86EFF">
        <w:rPr>
          <w:rFonts w:hAnsi="標楷體" w:hint="eastAsia"/>
          <w:lang w:eastAsia="zh-TW"/>
        </w:rPr>
        <w:t>，</w:t>
      </w:r>
      <w:r w:rsidR="00515FCF">
        <w:rPr>
          <w:rFonts w:hAnsi="標楷體" w:hint="eastAsia"/>
          <w:lang w:eastAsia="zh-TW"/>
        </w:rPr>
        <w:t>惟部分行政法人</w:t>
      </w:r>
      <w:r w:rsidR="00515FCF" w:rsidRPr="00515FCF">
        <w:rPr>
          <w:rFonts w:hAnsi="標楷體" w:hint="eastAsia"/>
          <w:lang w:eastAsia="zh-TW"/>
        </w:rPr>
        <w:t>績效評鑑</w:t>
      </w:r>
      <w:r w:rsidR="00515FCF">
        <w:rPr>
          <w:rFonts w:hAnsi="標楷體" w:hint="eastAsia"/>
          <w:lang w:eastAsia="zh-TW"/>
        </w:rPr>
        <w:t>報告未予列示，實有未當</w:t>
      </w:r>
      <w:r w:rsidR="00F86EFF">
        <w:rPr>
          <w:rFonts w:hAnsi="標楷體" w:hint="eastAsia"/>
          <w:lang w:eastAsia="zh-TW"/>
        </w:rPr>
        <w:t>；</w:t>
      </w:r>
      <w:r w:rsidR="00515FCF">
        <w:rPr>
          <w:rFonts w:hAnsi="標楷體" w:hint="eastAsia"/>
          <w:lang w:eastAsia="zh-TW"/>
        </w:rPr>
        <w:t>允宜檢討依法辦理</w:t>
      </w:r>
      <w:r w:rsidR="00414E75">
        <w:rPr>
          <w:rFonts w:hAnsi="標楷體" w:hint="eastAsia"/>
          <w:lang w:eastAsia="zh-TW"/>
        </w:rPr>
        <w:t>，俾</w:t>
      </w:r>
      <w:r w:rsidR="00834226">
        <w:rPr>
          <w:rFonts w:hAnsi="標楷體" w:hint="eastAsia"/>
          <w:lang w:eastAsia="zh-TW"/>
        </w:rPr>
        <w:t>提升評鑑結果與政府經費資源配置之關聯性</w:t>
      </w:r>
      <w:r w:rsidR="00515FCF">
        <w:rPr>
          <w:rFonts w:hAnsi="標楷體" w:hint="eastAsia"/>
          <w:lang w:eastAsia="zh-TW"/>
        </w:rPr>
        <w:t>。</w:t>
      </w:r>
    </w:p>
    <w:p w:rsidR="00EA57EE" w:rsidRDefault="002E3354" w:rsidP="002E3354">
      <w:pPr>
        <w:pStyle w:val="142"/>
        <w:spacing w:beforeLines="50" w:before="250"/>
        <w:ind w:left="1176" w:hanging="1176"/>
        <w:rPr>
          <w:b/>
          <w:sz w:val="28"/>
          <w:lang w:eastAsia="zh-TW"/>
        </w:rPr>
      </w:pPr>
      <w:r w:rsidRPr="00FC69B8">
        <w:rPr>
          <w:rFonts w:hint="eastAsia"/>
          <w:b/>
          <w:sz w:val="28"/>
        </w:rPr>
        <w:t>表3-</w:t>
      </w:r>
      <w:r w:rsidR="005B5963">
        <w:rPr>
          <w:b/>
          <w:sz w:val="28"/>
        </w:rPr>
        <w:t>7</w:t>
      </w:r>
      <w:r w:rsidRPr="00FC69B8">
        <w:rPr>
          <w:rFonts w:hint="eastAsia"/>
          <w:b/>
          <w:sz w:val="28"/>
        </w:rPr>
        <w:t xml:space="preserve"> </w:t>
      </w:r>
      <w:r>
        <w:rPr>
          <w:b/>
          <w:sz w:val="28"/>
        </w:rPr>
        <w:t xml:space="preserve"> </w:t>
      </w:r>
      <w:r w:rsidR="00A93F36">
        <w:rPr>
          <w:rFonts w:hint="eastAsia"/>
          <w:b/>
          <w:sz w:val="28"/>
          <w:lang w:eastAsia="zh-TW"/>
        </w:rPr>
        <w:t>中央政府行政法人1</w:t>
      </w:r>
      <w:r w:rsidR="00A93F36">
        <w:rPr>
          <w:b/>
          <w:sz w:val="28"/>
          <w:lang w:eastAsia="zh-TW"/>
        </w:rPr>
        <w:t>12</w:t>
      </w:r>
      <w:r w:rsidR="00A93F36">
        <w:rPr>
          <w:rFonts w:hint="eastAsia"/>
          <w:b/>
          <w:sz w:val="28"/>
          <w:lang w:eastAsia="zh-TW"/>
        </w:rPr>
        <w:t>年度績效評鑑報告辦理內容</w:t>
      </w:r>
      <w:r w:rsidRPr="004950A5">
        <w:rPr>
          <w:rFonts w:hint="eastAsia"/>
          <w:b/>
          <w:sz w:val="28"/>
        </w:rPr>
        <w:t>概況表</w:t>
      </w:r>
      <w:r>
        <w:rPr>
          <w:rFonts w:hint="eastAsia"/>
          <w:b/>
          <w:sz w:val="28"/>
          <w:lang w:eastAsia="zh-TW"/>
        </w:rPr>
        <w:t xml:space="preserve"> </w:t>
      </w:r>
      <w:r>
        <w:rPr>
          <w:b/>
          <w:sz w:val="28"/>
          <w:lang w:eastAsia="zh-TW"/>
        </w:rPr>
        <w:t xml:space="preserve"> </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04"/>
        <w:gridCol w:w="672"/>
        <w:gridCol w:w="994"/>
        <w:gridCol w:w="1175"/>
        <w:gridCol w:w="1043"/>
        <w:gridCol w:w="1043"/>
        <w:gridCol w:w="2467"/>
      </w:tblGrid>
      <w:tr w:rsidR="00430552" w:rsidRPr="00017CD6" w:rsidTr="00404376">
        <w:trPr>
          <w:tblHeader/>
        </w:trPr>
        <w:tc>
          <w:tcPr>
            <w:tcW w:w="1204" w:type="dxa"/>
            <w:vMerge w:val="restart"/>
            <w:shd w:val="clear" w:color="auto" w:fill="auto"/>
            <w:vAlign w:val="center"/>
          </w:tcPr>
          <w:p w:rsidR="00430552" w:rsidRPr="00017CD6" w:rsidRDefault="00430552" w:rsidP="00404376">
            <w:pPr>
              <w:pStyle w:val="142"/>
              <w:jc w:val="center"/>
              <w:rPr>
                <w:rFonts w:hAnsi="標楷體"/>
                <w:sz w:val="22"/>
                <w:szCs w:val="22"/>
                <w:lang w:eastAsia="zh-TW"/>
              </w:rPr>
            </w:pPr>
            <w:r w:rsidRPr="00017CD6">
              <w:rPr>
                <w:rFonts w:hAnsi="標楷體" w:hint="eastAsia"/>
                <w:sz w:val="22"/>
                <w:szCs w:val="22"/>
                <w:lang w:eastAsia="zh-TW"/>
              </w:rPr>
              <w:t>行政法人名稱</w:t>
            </w:r>
          </w:p>
        </w:tc>
        <w:tc>
          <w:tcPr>
            <w:tcW w:w="672" w:type="dxa"/>
            <w:vMerge w:val="restart"/>
            <w:shd w:val="clear" w:color="auto" w:fill="auto"/>
            <w:vAlign w:val="center"/>
          </w:tcPr>
          <w:p w:rsidR="00430552" w:rsidRPr="00017CD6" w:rsidRDefault="00430552" w:rsidP="00404376">
            <w:pPr>
              <w:pStyle w:val="142"/>
              <w:jc w:val="center"/>
              <w:rPr>
                <w:rFonts w:hAnsi="標楷體"/>
                <w:sz w:val="22"/>
                <w:szCs w:val="22"/>
                <w:lang w:eastAsia="zh-TW"/>
              </w:rPr>
            </w:pPr>
            <w:r w:rsidRPr="00017CD6">
              <w:rPr>
                <w:rFonts w:hAnsi="標楷體" w:hint="eastAsia"/>
                <w:sz w:val="22"/>
                <w:szCs w:val="22"/>
                <w:lang w:eastAsia="zh-TW"/>
              </w:rPr>
              <w:t>成績等第</w:t>
            </w:r>
          </w:p>
        </w:tc>
        <w:tc>
          <w:tcPr>
            <w:tcW w:w="4255" w:type="dxa"/>
            <w:gridSpan w:val="4"/>
            <w:shd w:val="clear" w:color="auto" w:fill="auto"/>
            <w:vAlign w:val="center"/>
          </w:tcPr>
          <w:p w:rsidR="00430552" w:rsidRPr="00017CD6" w:rsidRDefault="00BD3CAD" w:rsidP="005C545D">
            <w:pPr>
              <w:pStyle w:val="142"/>
              <w:jc w:val="center"/>
              <w:rPr>
                <w:rFonts w:hAnsi="標楷體"/>
                <w:sz w:val="22"/>
                <w:szCs w:val="22"/>
                <w:lang w:eastAsia="zh-TW"/>
              </w:rPr>
            </w:pPr>
            <w:r>
              <w:rPr>
                <w:rFonts w:hAnsi="標楷體" w:hint="eastAsia"/>
                <w:sz w:val="22"/>
                <w:szCs w:val="22"/>
                <w:lang w:eastAsia="zh-TW"/>
              </w:rPr>
              <w:t>行政法人法規定之</w:t>
            </w:r>
            <w:r w:rsidR="00430552" w:rsidRPr="00017CD6">
              <w:rPr>
                <w:rFonts w:hAnsi="標楷體" w:hint="eastAsia"/>
                <w:sz w:val="22"/>
                <w:szCs w:val="22"/>
                <w:lang w:eastAsia="zh-TW"/>
              </w:rPr>
              <w:t>績效評鑑內容</w:t>
            </w:r>
            <w:r w:rsidR="005C545D">
              <w:rPr>
                <w:rFonts w:hAnsi="標楷體" w:hint="eastAsia"/>
                <w:sz w:val="22"/>
                <w:szCs w:val="22"/>
                <w:lang w:eastAsia="zh-TW"/>
              </w:rPr>
              <w:t>列示情形</w:t>
            </w:r>
          </w:p>
        </w:tc>
        <w:tc>
          <w:tcPr>
            <w:tcW w:w="2467" w:type="dxa"/>
            <w:vMerge w:val="restart"/>
            <w:shd w:val="clear" w:color="auto" w:fill="auto"/>
            <w:vAlign w:val="center"/>
          </w:tcPr>
          <w:p w:rsidR="00430552" w:rsidRPr="00017CD6" w:rsidRDefault="00430552" w:rsidP="00404376">
            <w:pPr>
              <w:pStyle w:val="142"/>
              <w:jc w:val="center"/>
              <w:rPr>
                <w:rFonts w:hAnsi="標楷體"/>
                <w:sz w:val="22"/>
                <w:szCs w:val="22"/>
                <w:lang w:eastAsia="zh-TW"/>
              </w:rPr>
            </w:pPr>
            <w:r w:rsidRPr="00017CD6">
              <w:rPr>
                <w:rFonts w:hAnsi="標楷體" w:hint="eastAsia"/>
                <w:sz w:val="22"/>
                <w:szCs w:val="22"/>
                <w:lang w:eastAsia="zh-TW"/>
              </w:rPr>
              <w:t>說明</w:t>
            </w:r>
          </w:p>
        </w:tc>
      </w:tr>
      <w:tr w:rsidR="00430552" w:rsidRPr="00017CD6" w:rsidTr="00404376">
        <w:trPr>
          <w:tblHeader/>
        </w:trPr>
        <w:tc>
          <w:tcPr>
            <w:tcW w:w="1204" w:type="dxa"/>
            <w:vMerge/>
            <w:shd w:val="clear" w:color="auto" w:fill="auto"/>
          </w:tcPr>
          <w:p w:rsidR="00430552" w:rsidRPr="00017CD6" w:rsidRDefault="00430552" w:rsidP="00EA57EE">
            <w:pPr>
              <w:pStyle w:val="142"/>
              <w:rPr>
                <w:rFonts w:hAnsi="標楷體"/>
                <w:sz w:val="22"/>
                <w:szCs w:val="22"/>
                <w:lang w:eastAsia="zh-TW"/>
              </w:rPr>
            </w:pPr>
          </w:p>
        </w:tc>
        <w:tc>
          <w:tcPr>
            <w:tcW w:w="672" w:type="dxa"/>
            <w:vMerge/>
            <w:shd w:val="clear" w:color="auto" w:fill="auto"/>
          </w:tcPr>
          <w:p w:rsidR="00430552" w:rsidRPr="00017CD6" w:rsidRDefault="00430552" w:rsidP="00EA57EE">
            <w:pPr>
              <w:pStyle w:val="142"/>
              <w:rPr>
                <w:rFonts w:hAnsi="標楷體"/>
                <w:sz w:val="22"/>
                <w:szCs w:val="22"/>
                <w:lang w:eastAsia="zh-TW"/>
              </w:rPr>
            </w:pPr>
          </w:p>
        </w:tc>
        <w:tc>
          <w:tcPr>
            <w:tcW w:w="994" w:type="dxa"/>
            <w:shd w:val="clear" w:color="auto" w:fill="auto"/>
          </w:tcPr>
          <w:p w:rsidR="00430552" w:rsidRPr="00017CD6" w:rsidRDefault="00430552" w:rsidP="0004138F">
            <w:pPr>
              <w:pStyle w:val="142"/>
              <w:jc w:val="center"/>
              <w:rPr>
                <w:rFonts w:hAnsi="標楷體"/>
                <w:sz w:val="22"/>
                <w:szCs w:val="22"/>
                <w:lang w:eastAsia="zh-TW"/>
              </w:rPr>
            </w:pPr>
            <w:r w:rsidRPr="00017CD6">
              <w:rPr>
                <w:rFonts w:hAnsi="標楷體" w:hint="eastAsia"/>
                <w:sz w:val="22"/>
                <w:szCs w:val="22"/>
                <w:lang w:eastAsia="zh-TW"/>
              </w:rPr>
              <w:t>執行</w:t>
            </w:r>
            <w:r w:rsidR="00A95B84">
              <w:rPr>
                <w:rFonts w:hAnsi="標楷體" w:hint="eastAsia"/>
                <w:sz w:val="22"/>
                <w:szCs w:val="22"/>
                <w:lang w:eastAsia="zh-TW"/>
              </w:rPr>
              <w:t>成</w:t>
            </w:r>
          </w:p>
          <w:p w:rsidR="00430552" w:rsidRPr="00017CD6" w:rsidRDefault="00430552" w:rsidP="0004138F">
            <w:pPr>
              <w:pStyle w:val="142"/>
              <w:jc w:val="center"/>
              <w:rPr>
                <w:rFonts w:hAnsi="標楷體"/>
                <w:sz w:val="22"/>
                <w:szCs w:val="22"/>
                <w:lang w:eastAsia="zh-TW"/>
              </w:rPr>
            </w:pPr>
            <w:r w:rsidRPr="00017CD6">
              <w:rPr>
                <w:rFonts w:hAnsi="標楷體" w:hint="eastAsia"/>
                <w:sz w:val="22"/>
                <w:szCs w:val="22"/>
                <w:lang w:eastAsia="zh-TW"/>
              </w:rPr>
              <w:t>果</w:t>
            </w:r>
            <w:r w:rsidR="00A95B84">
              <w:rPr>
                <w:rFonts w:hAnsi="標楷體" w:hint="eastAsia"/>
                <w:sz w:val="22"/>
                <w:szCs w:val="22"/>
                <w:lang w:eastAsia="zh-TW"/>
              </w:rPr>
              <w:t>考核</w:t>
            </w:r>
          </w:p>
        </w:tc>
        <w:tc>
          <w:tcPr>
            <w:tcW w:w="1175" w:type="dxa"/>
            <w:shd w:val="clear" w:color="auto" w:fill="auto"/>
          </w:tcPr>
          <w:p w:rsidR="00430552" w:rsidRPr="00017CD6" w:rsidRDefault="00430552" w:rsidP="0004138F">
            <w:pPr>
              <w:pStyle w:val="142"/>
              <w:jc w:val="center"/>
              <w:rPr>
                <w:rFonts w:hAnsi="標楷體"/>
                <w:sz w:val="22"/>
                <w:szCs w:val="22"/>
                <w:lang w:eastAsia="zh-TW"/>
              </w:rPr>
            </w:pPr>
            <w:r w:rsidRPr="00017CD6">
              <w:rPr>
                <w:rFonts w:hAnsi="標楷體" w:hint="eastAsia"/>
                <w:sz w:val="22"/>
                <w:szCs w:val="22"/>
                <w:lang w:eastAsia="zh-TW"/>
              </w:rPr>
              <w:t>績效及目標達成率</w:t>
            </w:r>
          </w:p>
        </w:tc>
        <w:tc>
          <w:tcPr>
            <w:tcW w:w="1043" w:type="dxa"/>
            <w:shd w:val="clear" w:color="auto" w:fill="auto"/>
          </w:tcPr>
          <w:p w:rsidR="00430552" w:rsidRPr="00017CD6" w:rsidRDefault="00430552" w:rsidP="0004138F">
            <w:pPr>
              <w:pStyle w:val="142"/>
              <w:jc w:val="center"/>
              <w:rPr>
                <w:rFonts w:hAnsi="標楷體"/>
                <w:sz w:val="22"/>
                <w:szCs w:val="22"/>
                <w:lang w:eastAsia="zh-TW"/>
              </w:rPr>
            </w:pPr>
            <w:r w:rsidRPr="00017CD6">
              <w:rPr>
                <w:rFonts w:hAnsi="標楷體" w:hint="eastAsia"/>
                <w:sz w:val="22"/>
                <w:szCs w:val="22"/>
                <w:lang w:eastAsia="zh-TW"/>
              </w:rPr>
              <w:t>自籌款比率</w:t>
            </w:r>
          </w:p>
        </w:tc>
        <w:tc>
          <w:tcPr>
            <w:tcW w:w="1043" w:type="dxa"/>
            <w:shd w:val="clear" w:color="auto" w:fill="auto"/>
          </w:tcPr>
          <w:p w:rsidR="00430552" w:rsidRPr="00017CD6" w:rsidRDefault="00430552" w:rsidP="0004138F">
            <w:pPr>
              <w:pStyle w:val="142"/>
              <w:jc w:val="center"/>
              <w:rPr>
                <w:rFonts w:hAnsi="標楷體"/>
                <w:sz w:val="22"/>
                <w:szCs w:val="22"/>
                <w:lang w:eastAsia="zh-TW"/>
              </w:rPr>
            </w:pPr>
            <w:r w:rsidRPr="00017CD6">
              <w:rPr>
                <w:rFonts w:hAnsi="標楷體" w:hint="eastAsia"/>
                <w:sz w:val="22"/>
                <w:szCs w:val="22"/>
                <w:lang w:eastAsia="zh-TW"/>
              </w:rPr>
              <w:t>經費核撥建議</w:t>
            </w:r>
          </w:p>
        </w:tc>
        <w:tc>
          <w:tcPr>
            <w:tcW w:w="2467" w:type="dxa"/>
            <w:vMerge/>
            <w:shd w:val="clear" w:color="auto" w:fill="auto"/>
          </w:tcPr>
          <w:p w:rsidR="00430552" w:rsidRPr="00017CD6" w:rsidRDefault="00430552" w:rsidP="00EA57EE">
            <w:pPr>
              <w:pStyle w:val="142"/>
              <w:rPr>
                <w:rFonts w:hAnsi="標楷體"/>
                <w:sz w:val="22"/>
                <w:szCs w:val="22"/>
                <w:lang w:eastAsia="zh-TW"/>
              </w:rPr>
            </w:pP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國表藝</w:t>
            </w:r>
          </w:p>
          <w:p w:rsidR="0004138F" w:rsidRPr="00BD3CAD" w:rsidRDefault="0004138F" w:rsidP="0004138F">
            <w:pPr>
              <w:pStyle w:val="142"/>
              <w:jc w:val="center"/>
              <w:rPr>
                <w:sz w:val="22"/>
                <w:szCs w:val="22"/>
              </w:rPr>
            </w:pPr>
            <w:r w:rsidRPr="00BD3CAD">
              <w:rPr>
                <w:rFonts w:hint="eastAsia"/>
                <w:sz w:val="22"/>
                <w:szCs w:val="22"/>
              </w:rPr>
              <w:t>中心</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Ⅹ</w:t>
            </w:r>
          </w:p>
        </w:tc>
        <w:tc>
          <w:tcPr>
            <w:tcW w:w="2467" w:type="dxa"/>
            <w:shd w:val="clear" w:color="auto" w:fill="auto"/>
            <w:vAlign w:val="center"/>
          </w:tcPr>
          <w:p w:rsidR="0004138F" w:rsidRPr="00017CD6" w:rsidRDefault="0022733D" w:rsidP="003E5072">
            <w:pPr>
              <w:pStyle w:val="142"/>
              <w:rPr>
                <w:rFonts w:hAnsi="標楷體"/>
                <w:sz w:val="22"/>
                <w:szCs w:val="22"/>
                <w:lang w:eastAsia="zh-TW"/>
              </w:rPr>
            </w:pPr>
            <w:r>
              <w:rPr>
                <w:rFonts w:hAnsi="標楷體" w:hint="eastAsia"/>
                <w:sz w:val="22"/>
                <w:szCs w:val="22"/>
                <w:lang w:eastAsia="zh-TW"/>
              </w:rPr>
              <w:t>其</w:t>
            </w:r>
            <w:r w:rsidR="003E5072">
              <w:rPr>
                <w:rFonts w:hAnsi="標楷體" w:hint="eastAsia"/>
                <w:sz w:val="22"/>
                <w:szCs w:val="22"/>
                <w:lang w:eastAsia="zh-TW"/>
              </w:rPr>
              <w:t>係</w:t>
            </w:r>
            <w:r>
              <w:rPr>
                <w:rFonts w:hAnsi="標楷體" w:hint="eastAsia"/>
                <w:sz w:val="22"/>
                <w:szCs w:val="22"/>
                <w:lang w:eastAsia="zh-TW"/>
              </w:rPr>
              <w:t>「一法人多場館」之行政法人機構，各場館分別辦理評鑑，成績等第均為優良；該報告列示各場館自籌款比率達成情形，惟未列示</w:t>
            </w:r>
            <w:r w:rsidRPr="0022733D">
              <w:rPr>
                <w:rFonts w:hAnsi="標楷體" w:hint="eastAsia"/>
                <w:sz w:val="22"/>
                <w:szCs w:val="22"/>
                <w:lang w:eastAsia="zh-TW"/>
              </w:rPr>
              <w:t>政府經費核撥狀況，且未對經費核撥提出建議</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中科院</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Ⅹ</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BD3CAD">
              <w:rPr>
                <w:rFonts w:hAnsi="標楷體" w:hint="eastAsia"/>
                <w:sz w:val="22"/>
                <w:szCs w:val="22"/>
                <w:lang w:eastAsia="zh-TW"/>
              </w:rPr>
              <w:t>Ⅹ</w:t>
            </w:r>
          </w:p>
        </w:tc>
        <w:tc>
          <w:tcPr>
            <w:tcW w:w="2467" w:type="dxa"/>
            <w:shd w:val="clear" w:color="auto" w:fill="auto"/>
            <w:vAlign w:val="center"/>
          </w:tcPr>
          <w:p w:rsidR="0004138F" w:rsidRPr="00017CD6" w:rsidRDefault="00B3374F" w:rsidP="00B3374F">
            <w:pPr>
              <w:pStyle w:val="142"/>
              <w:rPr>
                <w:rFonts w:hAnsi="標楷體"/>
                <w:sz w:val="22"/>
                <w:szCs w:val="22"/>
                <w:lang w:eastAsia="zh-TW"/>
              </w:rPr>
            </w:pPr>
            <w:r>
              <w:rPr>
                <w:rFonts w:hAnsi="標楷體" w:hint="eastAsia"/>
                <w:sz w:val="22"/>
                <w:szCs w:val="22"/>
                <w:lang w:eastAsia="zh-TW"/>
              </w:rPr>
              <w:t>未於報告列示</w:t>
            </w:r>
            <w:r w:rsidRPr="00B3374F">
              <w:rPr>
                <w:rFonts w:hAnsi="標楷體" w:hint="eastAsia"/>
                <w:sz w:val="22"/>
                <w:szCs w:val="22"/>
                <w:lang w:eastAsia="zh-TW"/>
              </w:rPr>
              <w:t>自籌款比率</w:t>
            </w:r>
            <w:r>
              <w:rPr>
                <w:rFonts w:hAnsi="標楷體" w:hint="eastAsia"/>
                <w:sz w:val="22"/>
                <w:szCs w:val="22"/>
                <w:lang w:eastAsia="zh-TW"/>
              </w:rPr>
              <w:t>達成情形及政府經費核撥狀況，且未對經費核撥提出建議</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災防中心</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2467" w:type="dxa"/>
            <w:shd w:val="clear" w:color="auto" w:fill="auto"/>
            <w:vAlign w:val="center"/>
          </w:tcPr>
          <w:p w:rsidR="0004138F" w:rsidRPr="00017CD6" w:rsidRDefault="003E5072" w:rsidP="003E5072">
            <w:pPr>
              <w:pStyle w:val="142"/>
              <w:rPr>
                <w:rFonts w:hAnsi="標楷體"/>
                <w:sz w:val="22"/>
                <w:szCs w:val="22"/>
                <w:lang w:eastAsia="zh-TW"/>
              </w:rPr>
            </w:pPr>
            <w:r>
              <w:rPr>
                <w:rFonts w:hAnsi="標楷體" w:hint="eastAsia"/>
                <w:sz w:val="22"/>
                <w:szCs w:val="22"/>
                <w:lang w:eastAsia="zh-TW"/>
              </w:rPr>
              <w:t>報告內容列示</w:t>
            </w:r>
            <w:r w:rsidRPr="003E5072">
              <w:rPr>
                <w:rFonts w:hAnsi="標楷體" w:hint="eastAsia"/>
                <w:sz w:val="22"/>
                <w:szCs w:val="22"/>
                <w:lang w:eastAsia="zh-TW"/>
              </w:rPr>
              <w:t>自籌款比率達成情形及政府經費核撥狀況，</w:t>
            </w:r>
            <w:r>
              <w:rPr>
                <w:rFonts w:hAnsi="標楷體" w:hint="eastAsia"/>
                <w:sz w:val="22"/>
                <w:szCs w:val="22"/>
                <w:lang w:eastAsia="zh-TW"/>
              </w:rPr>
              <w:t>且對該2項內容均提出建議事項</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國訓中心</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2467" w:type="dxa"/>
            <w:shd w:val="clear" w:color="auto" w:fill="auto"/>
            <w:vAlign w:val="center"/>
          </w:tcPr>
          <w:p w:rsidR="0004138F" w:rsidRPr="00017CD6" w:rsidRDefault="00A80681" w:rsidP="001F4BFA">
            <w:pPr>
              <w:pStyle w:val="142"/>
              <w:rPr>
                <w:rFonts w:hAnsi="標楷體"/>
                <w:sz w:val="22"/>
                <w:szCs w:val="22"/>
                <w:lang w:eastAsia="zh-TW"/>
              </w:rPr>
            </w:pPr>
            <w:r>
              <w:rPr>
                <w:rFonts w:hAnsi="標楷體" w:hint="eastAsia"/>
                <w:sz w:val="22"/>
                <w:szCs w:val="22"/>
                <w:lang w:eastAsia="zh-TW"/>
              </w:rPr>
              <w:t>自籌款比率係評鑑指標之一，</w:t>
            </w:r>
            <w:r w:rsidR="001F4BFA">
              <w:rPr>
                <w:rFonts w:hAnsi="標楷體" w:hint="eastAsia"/>
                <w:sz w:val="22"/>
                <w:szCs w:val="22"/>
                <w:lang w:eastAsia="zh-TW"/>
              </w:rPr>
              <w:t>爰</w:t>
            </w:r>
            <w:r>
              <w:rPr>
                <w:rFonts w:hAnsi="標楷體" w:hint="eastAsia"/>
                <w:sz w:val="22"/>
                <w:szCs w:val="22"/>
                <w:lang w:eastAsia="zh-TW"/>
              </w:rPr>
              <w:t>報告列示達成情形及建議事項；</w:t>
            </w:r>
            <w:r w:rsidR="001F4BFA">
              <w:rPr>
                <w:rFonts w:hAnsi="標楷體" w:hint="eastAsia"/>
                <w:sz w:val="22"/>
                <w:szCs w:val="22"/>
                <w:lang w:eastAsia="zh-TW"/>
              </w:rPr>
              <w:t>政府經費核撥狀況以附表方式列示，且對核撥經費效益予以評估</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國家住都中心</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2467" w:type="dxa"/>
            <w:shd w:val="clear" w:color="auto" w:fill="auto"/>
            <w:vAlign w:val="center"/>
          </w:tcPr>
          <w:p w:rsidR="0004138F" w:rsidRPr="00017CD6" w:rsidRDefault="000F46A6" w:rsidP="0004138F">
            <w:pPr>
              <w:pStyle w:val="142"/>
              <w:rPr>
                <w:rFonts w:hAnsi="標楷體"/>
                <w:sz w:val="22"/>
                <w:szCs w:val="22"/>
                <w:lang w:eastAsia="zh-TW"/>
              </w:rPr>
            </w:pPr>
            <w:r w:rsidRPr="000F46A6">
              <w:rPr>
                <w:rFonts w:hAnsi="標楷體" w:hint="eastAsia"/>
                <w:sz w:val="22"/>
                <w:szCs w:val="22"/>
                <w:lang w:eastAsia="zh-TW"/>
              </w:rPr>
              <w:t>報告內容列示自籌款比率達成情形及政府經費核撥狀況，且對該2項內容均提出建議事項</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文策院</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043" w:type="dxa"/>
            <w:shd w:val="clear" w:color="auto" w:fill="auto"/>
            <w:vAlign w:val="center"/>
          </w:tcPr>
          <w:p w:rsidR="0004138F" w:rsidRPr="00017CD6" w:rsidRDefault="00A95B84" w:rsidP="00A95B84">
            <w:pPr>
              <w:pStyle w:val="142"/>
              <w:jc w:val="center"/>
              <w:rPr>
                <w:rFonts w:hAnsi="標楷體"/>
                <w:sz w:val="22"/>
                <w:szCs w:val="22"/>
                <w:lang w:eastAsia="zh-TW"/>
              </w:rPr>
            </w:pPr>
            <w:r>
              <w:rPr>
                <w:rFonts w:hAnsi="標楷體" w:hint="eastAsia"/>
                <w:sz w:val="22"/>
                <w:szCs w:val="22"/>
                <w:lang w:eastAsia="zh-TW"/>
              </w:rPr>
              <w:t>△</w:t>
            </w:r>
          </w:p>
        </w:tc>
        <w:tc>
          <w:tcPr>
            <w:tcW w:w="2467" w:type="dxa"/>
            <w:shd w:val="clear" w:color="auto" w:fill="auto"/>
            <w:vAlign w:val="center"/>
          </w:tcPr>
          <w:p w:rsidR="0004138F" w:rsidRPr="00017CD6" w:rsidRDefault="000F46A6" w:rsidP="002335CA">
            <w:pPr>
              <w:pStyle w:val="142"/>
              <w:rPr>
                <w:rFonts w:hAnsi="標楷體"/>
                <w:sz w:val="22"/>
                <w:szCs w:val="22"/>
                <w:lang w:eastAsia="zh-TW"/>
              </w:rPr>
            </w:pPr>
            <w:r w:rsidRPr="000F46A6">
              <w:rPr>
                <w:rFonts w:hAnsi="標楷體" w:hint="eastAsia"/>
                <w:sz w:val="22"/>
                <w:szCs w:val="22"/>
                <w:lang w:eastAsia="zh-TW"/>
              </w:rPr>
              <w:t>報告內容列示自籌款比率達成情形及政府經費核撥狀況，</w:t>
            </w:r>
            <w:r>
              <w:rPr>
                <w:rFonts w:hAnsi="標楷體" w:hint="eastAsia"/>
                <w:sz w:val="22"/>
                <w:szCs w:val="22"/>
                <w:lang w:eastAsia="zh-TW"/>
              </w:rPr>
              <w:t>惟未</w:t>
            </w:r>
            <w:r w:rsidRPr="000F46A6">
              <w:rPr>
                <w:rFonts w:hAnsi="標楷體" w:hint="eastAsia"/>
                <w:sz w:val="22"/>
                <w:szCs w:val="22"/>
                <w:lang w:eastAsia="zh-TW"/>
              </w:rPr>
              <w:t>提出</w:t>
            </w:r>
            <w:r w:rsidR="002335CA" w:rsidRPr="002335CA">
              <w:rPr>
                <w:rFonts w:hAnsi="標楷體" w:hint="eastAsia"/>
                <w:sz w:val="22"/>
                <w:szCs w:val="22"/>
                <w:lang w:eastAsia="zh-TW"/>
              </w:rPr>
              <w:t>經費核撥</w:t>
            </w:r>
            <w:r w:rsidRPr="000F46A6">
              <w:rPr>
                <w:rFonts w:hAnsi="標楷體" w:hint="eastAsia"/>
                <w:sz w:val="22"/>
                <w:szCs w:val="22"/>
                <w:lang w:eastAsia="zh-TW"/>
              </w:rPr>
              <w:t>建議事項</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影視聽</w:t>
            </w:r>
          </w:p>
          <w:p w:rsidR="0004138F" w:rsidRPr="00BD3CAD" w:rsidRDefault="0004138F" w:rsidP="0004138F">
            <w:pPr>
              <w:pStyle w:val="142"/>
              <w:jc w:val="center"/>
              <w:rPr>
                <w:sz w:val="22"/>
                <w:szCs w:val="22"/>
              </w:rPr>
            </w:pPr>
            <w:r w:rsidRPr="00BD3CAD">
              <w:rPr>
                <w:rFonts w:hint="eastAsia"/>
                <w:sz w:val="22"/>
                <w:szCs w:val="22"/>
              </w:rPr>
              <w:t>中心</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Ⅹ</w:t>
            </w:r>
          </w:p>
        </w:tc>
        <w:tc>
          <w:tcPr>
            <w:tcW w:w="2467" w:type="dxa"/>
            <w:shd w:val="clear" w:color="auto" w:fill="auto"/>
            <w:vAlign w:val="center"/>
          </w:tcPr>
          <w:p w:rsidR="0004138F" w:rsidRPr="00017CD6" w:rsidRDefault="00D027EC" w:rsidP="00D027EC">
            <w:pPr>
              <w:pStyle w:val="142"/>
              <w:rPr>
                <w:rFonts w:hAnsi="標楷體"/>
                <w:sz w:val="22"/>
                <w:szCs w:val="22"/>
                <w:lang w:eastAsia="zh-TW"/>
              </w:rPr>
            </w:pPr>
            <w:r w:rsidRPr="00D027EC">
              <w:rPr>
                <w:rFonts w:hAnsi="標楷體" w:hint="eastAsia"/>
                <w:sz w:val="22"/>
                <w:szCs w:val="22"/>
                <w:lang w:eastAsia="zh-TW"/>
              </w:rPr>
              <w:t>報告列示自籌款比率達成情形，惟未列示政府經費核撥狀況，且未對經費核撥提出建議</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資安院</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Ⅹ</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BD3CAD">
              <w:rPr>
                <w:rFonts w:hAnsi="標楷體" w:hint="eastAsia"/>
                <w:sz w:val="22"/>
                <w:szCs w:val="22"/>
                <w:lang w:eastAsia="zh-TW"/>
              </w:rPr>
              <w:t>Ⅹ</w:t>
            </w:r>
          </w:p>
        </w:tc>
        <w:tc>
          <w:tcPr>
            <w:tcW w:w="2467" w:type="dxa"/>
            <w:shd w:val="clear" w:color="auto" w:fill="auto"/>
            <w:vAlign w:val="center"/>
          </w:tcPr>
          <w:p w:rsidR="0004138F" w:rsidRPr="00017CD6" w:rsidRDefault="00D027EC" w:rsidP="0004138F">
            <w:pPr>
              <w:pStyle w:val="142"/>
              <w:rPr>
                <w:rFonts w:hAnsi="標楷體"/>
                <w:sz w:val="22"/>
                <w:szCs w:val="22"/>
                <w:lang w:eastAsia="zh-TW"/>
              </w:rPr>
            </w:pPr>
            <w:r w:rsidRPr="00D027EC">
              <w:rPr>
                <w:rFonts w:hAnsi="標楷體" w:hint="eastAsia"/>
                <w:sz w:val="22"/>
                <w:szCs w:val="22"/>
                <w:lang w:eastAsia="zh-TW"/>
              </w:rPr>
              <w:t>未於報告列示自籌款比</w:t>
            </w:r>
            <w:r w:rsidRPr="00D027EC">
              <w:rPr>
                <w:rFonts w:hAnsi="標楷體" w:hint="eastAsia"/>
                <w:sz w:val="22"/>
                <w:szCs w:val="22"/>
                <w:lang w:eastAsia="zh-TW"/>
              </w:rPr>
              <w:lastRenderedPageBreak/>
              <w:t>率達成情形及政府經費核撥狀況，且未對經費核撥提出建議</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lastRenderedPageBreak/>
              <w:t>太空中心</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2467" w:type="dxa"/>
            <w:shd w:val="clear" w:color="auto" w:fill="auto"/>
            <w:vAlign w:val="center"/>
          </w:tcPr>
          <w:p w:rsidR="0004138F" w:rsidRPr="00017CD6" w:rsidRDefault="00DA54C3" w:rsidP="0004138F">
            <w:pPr>
              <w:pStyle w:val="142"/>
              <w:rPr>
                <w:rFonts w:hAnsi="標楷體"/>
                <w:sz w:val="22"/>
                <w:szCs w:val="22"/>
                <w:lang w:eastAsia="zh-TW"/>
              </w:rPr>
            </w:pPr>
            <w:r w:rsidRPr="00DA54C3">
              <w:rPr>
                <w:rFonts w:hAnsi="標楷體" w:hint="eastAsia"/>
                <w:sz w:val="22"/>
                <w:szCs w:val="22"/>
                <w:lang w:eastAsia="zh-TW"/>
              </w:rPr>
              <w:t>報告內容列示自籌款比率達成情形及政府經費核撥狀況，且對該2項內容均提出建議事項</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運科中心</w:t>
            </w:r>
          </w:p>
        </w:tc>
        <w:tc>
          <w:tcPr>
            <w:tcW w:w="7394" w:type="dxa"/>
            <w:gridSpan w:val="6"/>
            <w:shd w:val="clear" w:color="auto" w:fill="auto"/>
            <w:vAlign w:val="center"/>
          </w:tcPr>
          <w:p w:rsidR="0004138F" w:rsidRPr="00017CD6" w:rsidRDefault="00B3374F" w:rsidP="00B3374F">
            <w:pPr>
              <w:pStyle w:val="142"/>
              <w:rPr>
                <w:rFonts w:hAnsi="標楷體"/>
                <w:sz w:val="22"/>
                <w:szCs w:val="22"/>
                <w:lang w:eastAsia="zh-TW"/>
              </w:rPr>
            </w:pPr>
            <w:r>
              <w:rPr>
                <w:rFonts w:hAnsi="標楷體" w:hint="eastAsia"/>
                <w:sz w:val="22"/>
                <w:szCs w:val="22"/>
                <w:lang w:eastAsia="zh-TW"/>
              </w:rPr>
              <w:t>據</w:t>
            </w:r>
            <w:r w:rsidR="0004138F">
              <w:rPr>
                <w:rFonts w:hAnsi="標楷體" w:hint="eastAsia"/>
                <w:sz w:val="22"/>
                <w:szCs w:val="22"/>
                <w:lang w:eastAsia="zh-TW"/>
              </w:rPr>
              <w:t>該法人</w:t>
            </w:r>
            <w:r>
              <w:rPr>
                <w:rFonts w:hAnsi="標楷體" w:hint="eastAsia"/>
                <w:sz w:val="22"/>
                <w:szCs w:val="22"/>
                <w:lang w:eastAsia="zh-TW"/>
              </w:rPr>
              <w:t>稱，其雖</w:t>
            </w:r>
            <w:r w:rsidR="0004138F">
              <w:rPr>
                <w:rFonts w:hAnsi="標楷體" w:hint="eastAsia"/>
                <w:sz w:val="22"/>
                <w:szCs w:val="22"/>
                <w:lang w:eastAsia="zh-TW"/>
              </w:rPr>
              <w:t>於1</w:t>
            </w:r>
            <w:r w:rsidR="0004138F">
              <w:rPr>
                <w:rFonts w:hAnsi="標楷體"/>
                <w:sz w:val="22"/>
                <w:szCs w:val="22"/>
                <w:lang w:eastAsia="zh-TW"/>
              </w:rPr>
              <w:t>12</w:t>
            </w:r>
            <w:r w:rsidR="0004138F">
              <w:rPr>
                <w:rFonts w:hAnsi="標楷體" w:hint="eastAsia"/>
                <w:sz w:val="22"/>
                <w:szCs w:val="22"/>
                <w:lang w:eastAsia="zh-TW"/>
              </w:rPr>
              <w:t>年8月成立，惟</w:t>
            </w:r>
            <w:r>
              <w:rPr>
                <w:rFonts w:hAnsi="標楷體" w:hint="eastAsia"/>
                <w:sz w:val="22"/>
                <w:szCs w:val="22"/>
                <w:lang w:eastAsia="zh-TW"/>
              </w:rPr>
              <w:t>自</w:t>
            </w:r>
            <w:r w:rsidR="0004138F">
              <w:rPr>
                <w:rFonts w:hAnsi="標楷體" w:hint="eastAsia"/>
                <w:sz w:val="22"/>
                <w:szCs w:val="22"/>
                <w:lang w:eastAsia="zh-TW"/>
              </w:rPr>
              <w:t>1</w:t>
            </w:r>
            <w:r w:rsidR="0004138F">
              <w:rPr>
                <w:rFonts w:hAnsi="標楷體"/>
                <w:sz w:val="22"/>
                <w:szCs w:val="22"/>
                <w:lang w:eastAsia="zh-TW"/>
              </w:rPr>
              <w:t>13</w:t>
            </w:r>
            <w:r w:rsidR="0004138F">
              <w:rPr>
                <w:rFonts w:hAnsi="標楷體" w:hint="eastAsia"/>
                <w:sz w:val="22"/>
                <w:szCs w:val="22"/>
                <w:lang w:eastAsia="zh-TW"/>
              </w:rPr>
              <w:t>年度起</w:t>
            </w:r>
            <w:r>
              <w:rPr>
                <w:rFonts w:hAnsi="標楷體" w:hint="eastAsia"/>
                <w:sz w:val="22"/>
                <w:szCs w:val="22"/>
                <w:lang w:eastAsia="zh-TW"/>
              </w:rPr>
              <w:t>始</w:t>
            </w:r>
            <w:r w:rsidR="0004138F">
              <w:rPr>
                <w:rFonts w:hAnsi="標楷體" w:hint="eastAsia"/>
                <w:sz w:val="22"/>
                <w:szCs w:val="22"/>
                <w:lang w:eastAsia="zh-TW"/>
              </w:rPr>
              <w:t>正式</w:t>
            </w:r>
            <w:r>
              <w:rPr>
                <w:rFonts w:hAnsi="標楷體" w:hint="eastAsia"/>
                <w:sz w:val="22"/>
                <w:szCs w:val="22"/>
                <w:lang w:eastAsia="zh-TW"/>
              </w:rPr>
              <w:t>運</w:t>
            </w:r>
            <w:r w:rsidR="0004138F">
              <w:rPr>
                <w:rFonts w:hAnsi="標楷體" w:hint="eastAsia"/>
                <w:sz w:val="22"/>
                <w:szCs w:val="22"/>
                <w:lang w:eastAsia="zh-TW"/>
              </w:rPr>
              <w:t>營，爰未辦理1</w:t>
            </w:r>
            <w:r w:rsidR="0004138F">
              <w:rPr>
                <w:rFonts w:hAnsi="標楷體"/>
                <w:sz w:val="22"/>
                <w:szCs w:val="22"/>
                <w:lang w:eastAsia="zh-TW"/>
              </w:rPr>
              <w:t>12</w:t>
            </w:r>
            <w:r w:rsidR="0004138F">
              <w:rPr>
                <w:rFonts w:hAnsi="標楷體" w:hint="eastAsia"/>
                <w:sz w:val="22"/>
                <w:szCs w:val="22"/>
                <w:lang w:eastAsia="zh-TW"/>
              </w:rPr>
              <w:t>年度績效評鑑</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國原院</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043" w:type="dxa"/>
            <w:shd w:val="clear" w:color="auto" w:fill="auto"/>
            <w:vAlign w:val="center"/>
          </w:tcPr>
          <w:p w:rsidR="0004138F" w:rsidRPr="00017CD6" w:rsidRDefault="00A95B84" w:rsidP="00A95B84">
            <w:pPr>
              <w:pStyle w:val="142"/>
              <w:jc w:val="center"/>
              <w:rPr>
                <w:rFonts w:hAnsi="標楷體"/>
                <w:sz w:val="22"/>
                <w:szCs w:val="22"/>
                <w:lang w:eastAsia="zh-TW"/>
              </w:rPr>
            </w:pPr>
            <w:r w:rsidRPr="00A95B84">
              <w:rPr>
                <w:rFonts w:hAnsi="標楷體" w:hint="eastAsia"/>
                <w:sz w:val="22"/>
                <w:szCs w:val="22"/>
                <w:lang w:eastAsia="zh-TW"/>
              </w:rPr>
              <w:t>△</w:t>
            </w:r>
          </w:p>
        </w:tc>
        <w:tc>
          <w:tcPr>
            <w:tcW w:w="2467" w:type="dxa"/>
            <w:shd w:val="clear" w:color="auto" w:fill="auto"/>
            <w:vAlign w:val="center"/>
          </w:tcPr>
          <w:p w:rsidR="0004138F" w:rsidRPr="00017CD6" w:rsidRDefault="00404376" w:rsidP="002335CA">
            <w:pPr>
              <w:pStyle w:val="142"/>
              <w:rPr>
                <w:rFonts w:hAnsi="標楷體"/>
                <w:sz w:val="22"/>
                <w:szCs w:val="22"/>
                <w:lang w:eastAsia="zh-TW"/>
              </w:rPr>
            </w:pPr>
            <w:r w:rsidRPr="00404376">
              <w:rPr>
                <w:rFonts w:hAnsi="標楷體" w:hint="eastAsia"/>
                <w:sz w:val="22"/>
                <w:szCs w:val="22"/>
                <w:lang w:eastAsia="zh-TW"/>
              </w:rPr>
              <w:t>報告內容列示自籌款比率達成情形及政府經費核撥狀況，惟未提出</w:t>
            </w:r>
            <w:r w:rsidR="002335CA" w:rsidRPr="002335CA">
              <w:rPr>
                <w:rFonts w:hAnsi="標楷體" w:hint="eastAsia"/>
                <w:sz w:val="22"/>
                <w:szCs w:val="22"/>
                <w:lang w:eastAsia="zh-TW"/>
              </w:rPr>
              <w:t>經費核撥</w:t>
            </w:r>
            <w:r w:rsidRPr="00404376">
              <w:rPr>
                <w:rFonts w:hAnsi="標楷體" w:hint="eastAsia"/>
                <w:sz w:val="22"/>
                <w:szCs w:val="22"/>
                <w:lang w:eastAsia="zh-TW"/>
              </w:rPr>
              <w:t>建議事項</w:t>
            </w:r>
          </w:p>
        </w:tc>
      </w:tr>
    </w:tbl>
    <w:p w:rsidR="00D6151F" w:rsidRDefault="00A514A1" w:rsidP="00013024">
      <w:pPr>
        <w:pStyle w:val="142"/>
        <w:ind w:left="1428" w:hanging="1428"/>
        <w:rPr>
          <w:rFonts w:hAnsi="標楷體"/>
          <w:lang w:eastAsia="zh-TW"/>
        </w:rPr>
      </w:pPr>
      <w:r>
        <w:rPr>
          <w:rFonts w:hint="eastAsia"/>
          <w:lang w:eastAsia="zh-TW"/>
        </w:rPr>
        <w:t xml:space="preserve">說 </w:t>
      </w:r>
      <w:r>
        <w:rPr>
          <w:lang w:eastAsia="zh-TW"/>
        </w:rPr>
        <w:t xml:space="preserve">   </w:t>
      </w:r>
      <w:r>
        <w:rPr>
          <w:rFonts w:hint="eastAsia"/>
          <w:lang w:eastAsia="zh-TW"/>
        </w:rPr>
        <w:t>明</w:t>
      </w:r>
      <w:r>
        <w:rPr>
          <w:rFonts w:hAnsi="標楷體" w:hint="eastAsia"/>
          <w:lang w:eastAsia="zh-TW"/>
        </w:rPr>
        <w:t>：1</w:t>
      </w:r>
      <w:r>
        <w:rPr>
          <w:rFonts w:hAnsi="標楷體"/>
          <w:lang w:eastAsia="zh-TW"/>
        </w:rPr>
        <w:t>.</w:t>
      </w:r>
      <w:r w:rsidR="005C545D">
        <w:rPr>
          <w:rFonts w:hAnsi="標楷體" w:hint="eastAsia"/>
          <w:lang w:eastAsia="zh-TW"/>
        </w:rPr>
        <w:t>表內「○」表示績效評鑑報告有列示，「Ⅹ」表示未列示</w:t>
      </w:r>
      <w:r w:rsidR="00A95B84">
        <w:rPr>
          <w:rFonts w:hAnsi="標楷體" w:hint="eastAsia"/>
          <w:lang w:eastAsia="zh-TW"/>
        </w:rPr>
        <w:t>，</w:t>
      </w:r>
      <w:r w:rsidR="00A95B84" w:rsidRPr="00A95B84">
        <w:rPr>
          <w:rFonts w:hAnsi="標楷體" w:hint="eastAsia"/>
          <w:lang w:eastAsia="zh-TW"/>
        </w:rPr>
        <w:t>「△」表示</w:t>
      </w:r>
      <w:r w:rsidR="00A95B84">
        <w:rPr>
          <w:rFonts w:hAnsi="標楷體" w:hint="eastAsia"/>
          <w:lang w:eastAsia="zh-TW"/>
        </w:rPr>
        <w:t>有列示</w:t>
      </w:r>
      <w:r w:rsidR="00A95B84" w:rsidRPr="00A95B84">
        <w:rPr>
          <w:rFonts w:hAnsi="標楷體" w:hint="eastAsia"/>
          <w:lang w:eastAsia="zh-TW"/>
        </w:rPr>
        <w:t>政府經費核撥狀況</w:t>
      </w:r>
      <w:r w:rsidR="00A95B84">
        <w:rPr>
          <w:rFonts w:hAnsi="標楷體" w:hint="eastAsia"/>
          <w:lang w:eastAsia="zh-TW"/>
        </w:rPr>
        <w:t>、</w:t>
      </w:r>
      <w:r w:rsidR="00A95B84" w:rsidRPr="00A95B84">
        <w:rPr>
          <w:rFonts w:hAnsi="標楷體" w:hint="eastAsia"/>
          <w:lang w:eastAsia="zh-TW"/>
        </w:rPr>
        <w:t>惟未提出經費核撥建議事項</w:t>
      </w:r>
      <w:r w:rsidR="005C545D">
        <w:rPr>
          <w:rFonts w:hAnsi="標楷體" w:hint="eastAsia"/>
          <w:lang w:eastAsia="zh-TW"/>
        </w:rPr>
        <w:t>。</w:t>
      </w:r>
    </w:p>
    <w:p w:rsidR="00A514A1" w:rsidRDefault="00D6151F" w:rsidP="00D6151F">
      <w:pPr>
        <w:pStyle w:val="142"/>
        <w:ind w:leftChars="426" w:left="1457" w:hangingChars="103" w:hanging="251"/>
        <w:rPr>
          <w:rFonts w:hAnsi="標楷體"/>
          <w:lang w:eastAsia="zh-TW"/>
        </w:rPr>
      </w:pPr>
      <w:r>
        <w:rPr>
          <w:rFonts w:hAnsi="標楷體"/>
          <w:lang w:eastAsia="zh-TW"/>
        </w:rPr>
        <w:t>2.</w:t>
      </w:r>
      <w:r w:rsidR="00013024">
        <w:rPr>
          <w:rFonts w:hAnsi="標楷體" w:hint="eastAsia"/>
          <w:lang w:eastAsia="zh-TW"/>
        </w:rPr>
        <w:t>行政法人1</w:t>
      </w:r>
      <w:r w:rsidR="00013024">
        <w:rPr>
          <w:rFonts w:hAnsi="標楷體"/>
          <w:lang w:eastAsia="zh-TW"/>
        </w:rPr>
        <w:t>13</w:t>
      </w:r>
      <w:r w:rsidR="00013024">
        <w:rPr>
          <w:rFonts w:hAnsi="標楷體" w:hint="eastAsia"/>
          <w:lang w:eastAsia="zh-TW"/>
        </w:rPr>
        <w:t>年度績效評鑑報告陸續於1</w:t>
      </w:r>
      <w:r w:rsidR="00013024">
        <w:rPr>
          <w:rFonts w:hAnsi="標楷體"/>
          <w:lang w:eastAsia="zh-TW"/>
        </w:rPr>
        <w:t>14</w:t>
      </w:r>
      <w:r w:rsidR="00013024">
        <w:rPr>
          <w:rFonts w:hAnsi="標楷體" w:hint="eastAsia"/>
          <w:lang w:eastAsia="zh-TW"/>
        </w:rPr>
        <w:t>年5至7月上網公告，本表遂比較1</w:t>
      </w:r>
      <w:r w:rsidR="00013024">
        <w:rPr>
          <w:rFonts w:hAnsi="標楷體"/>
          <w:lang w:eastAsia="zh-TW"/>
        </w:rPr>
        <w:t>12</w:t>
      </w:r>
      <w:r w:rsidR="00013024">
        <w:rPr>
          <w:rFonts w:hAnsi="標楷體" w:hint="eastAsia"/>
          <w:lang w:eastAsia="zh-TW"/>
        </w:rPr>
        <w:t>年度</w:t>
      </w:r>
      <w:r w:rsidR="00013024" w:rsidRPr="00013024">
        <w:rPr>
          <w:rFonts w:hAnsi="標楷體" w:hint="eastAsia"/>
          <w:lang w:eastAsia="zh-TW"/>
        </w:rPr>
        <w:t>績效評鑑報告</w:t>
      </w:r>
      <w:r w:rsidR="00013024">
        <w:rPr>
          <w:rFonts w:hAnsi="標楷體" w:hint="eastAsia"/>
          <w:lang w:eastAsia="zh-TW"/>
        </w:rPr>
        <w:t>，俾基礎相同</w:t>
      </w:r>
      <w:r w:rsidR="00A514A1">
        <w:rPr>
          <w:rFonts w:hAnsi="標楷體" w:hint="eastAsia"/>
          <w:lang w:eastAsia="zh-TW"/>
        </w:rPr>
        <w:t>。</w:t>
      </w:r>
    </w:p>
    <w:p w:rsidR="00A514A1" w:rsidRPr="000E1A67" w:rsidRDefault="00A514A1" w:rsidP="00A514A1">
      <w:pPr>
        <w:pStyle w:val="142"/>
        <w:ind w:left="1428" w:hangingChars="587" w:hanging="1428"/>
        <w:rPr>
          <w:rFonts w:hAnsi="標楷體" w:hint="eastAsia"/>
          <w:lang w:eastAsia="zh-TW"/>
        </w:rPr>
      </w:pPr>
      <w:r>
        <w:rPr>
          <w:rFonts w:hAnsi="標楷體"/>
          <w:lang w:eastAsia="zh-TW"/>
        </w:rPr>
        <w:t xml:space="preserve">          </w:t>
      </w:r>
      <w:r w:rsidR="00D6151F">
        <w:rPr>
          <w:rFonts w:hAnsi="標楷體"/>
          <w:lang w:eastAsia="zh-TW"/>
        </w:rPr>
        <w:t>3</w:t>
      </w:r>
      <w:r>
        <w:rPr>
          <w:rFonts w:hAnsi="標楷體"/>
          <w:lang w:eastAsia="zh-TW"/>
        </w:rPr>
        <w:t>.</w:t>
      </w:r>
      <w:r w:rsidR="00013024">
        <w:rPr>
          <w:rFonts w:hAnsi="標楷體" w:hint="eastAsia"/>
          <w:lang w:eastAsia="zh-TW"/>
        </w:rPr>
        <w:t>國家住都中心及影視聽中心</w:t>
      </w:r>
      <w:r w:rsidR="00013024" w:rsidRPr="00013024">
        <w:rPr>
          <w:rFonts w:hAnsi="標楷體" w:hint="eastAsia"/>
          <w:lang w:eastAsia="zh-TW"/>
        </w:rPr>
        <w:t>113年度績效評鑑報告</w:t>
      </w:r>
      <w:r w:rsidR="00013024">
        <w:rPr>
          <w:rFonts w:hAnsi="標楷體" w:hint="eastAsia"/>
          <w:lang w:eastAsia="zh-TW"/>
        </w:rPr>
        <w:t>已上網公告(瀏覽日</w:t>
      </w:r>
      <w:r w:rsidR="00F86EFF">
        <w:rPr>
          <w:rFonts w:hAnsi="標楷體" w:hint="eastAsia"/>
          <w:lang w:eastAsia="zh-TW"/>
        </w:rPr>
        <w:t>：</w:t>
      </w:r>
      <w:r w:rsidR="00013024">
        <w:rPr>
          <w:rFonts w:hAnsi="標楷體" w:hint="eastAsia"/>
          <w:lang w:eastAsia="zh-TW"/>
        </w:rPr>
        <w:t>1</w:t>
      </w:r>
      <w:r w:rsidR="00013024">
        <w:rPr>
          <w:rFonts w:hAnsi="標楷體"/>
          <w:lang w:eastAsia="zh-TW"/>
        </w:rPr>
        <w:t>14</w:t>
      </w:r>
      <w:r w:rsidR="00013024">
        <w:rPr>
          <w:rFonts w:hAnsi="標楷體" w:hint="eastAsia"/>
          <w:lang w:eastAsia="zh-TW"/>
        </w:rPr>
        <w:t>年6月6日</w:t>
      </w:r>
      <w:r w:rsidR="00013024">
        <w:rPr>
          <w:rFonts w:hAnsi="標楷體"/>
          <w:lang w:eastAsia="zh-TW"/>
        </w:rPr>
        <w:t>)</w:t>
      </w:r>
      <w:r w:rsidR="00013024">
        <w:rPr>
          <w:rFonts w:hAnsi="標楷體" w:hint="eastAsia"/>
          <w:lang w:eastAsia="zh-TW"/>
        </w:rPr>
        <w:t>，該2法人1</w:t>
      </w:r>
      <w:r w:rsidR="00013024">
        <w:rPr>
          <w:rFonts w:hAnsi="標楷體"/>
          <w:lang w:eastAsia="zh-TW"/>
        </w:rPr>
        <w:t>13</w:t>
      </w:r>
      <w:r w:rsidR="00013024">
        <w:rPr>
          <w:rFonts w:hAnsi="標楷體" w:hint="eastAsia"/>
          <w:lang w:eastAsia="zh-TW"/>
        </w:rPr>
        <w:t>年度成績等第亦均為優良，</w:t>
      </w:r>
      <w:r w:rsidR="00013024" w:rsidRPr="00013024">
        <w:rPr>
          <w:rFonts w:hAnsi="標楷體" w:hint="eastAsia"/>
          <w:lang w:eastAsia="zh-TW"/>
        </w:rPr>
        <w:t>評鑑報告</w:t>
      </w:r>
      <w:r w:rsidR="00013024">
        <w:rPr>
          <w:rFonts w:hAnsi="標楷體" w:hint="eastAsia"/>
          <w:lang w:eastAsia="zh-TW"/>
        </w:rPr>
        <w:t>辦理內容與1</w:t>
      </w:r>
      <w:r w:rsidR="00013024">
        <w:rPr>
          <w:rFonts w:hAnsi="標楷體"/>
          <w:lang w:eastAsia="zh-TW"/>
        </w:rPr>
        <w:t>12</w:t>
      </w:r>
      <w:r w:rsidR="00013024">
        <w:rPr>
          <w:rFonts w:hAnsi="標楷體" w:hint="eastAsia"/>
          <w:lang w:eastAsia="zh-TW"/>
        </w:rPr>
        <w:t>年度亦相仿</w:t>
      </w:r>
      <w:r>
        <w:rPr>
          <w:rFonts w:hAnsi="標楷體" w:hint="eastAsia"/>
          <w:lang w:eastAsia="zh-TW"/>
        </w:rPr>
        <w:t>。</w:t>
      </w:r>
      <w:r>
        <w:rPr>
          <w:rFonts w:hAnsi="標楷體"/>
          <w:lang w:eastAsia="zh-TW"/>
        </w:rPr>
        <w:t xml:space="preserve">        </w:t>
      </w:r>
    </w:p>
    <w:p w:rsidR="00A514A1" w:rsidRDefault="00A514A1" w:rsidP="00A514A1">
      <w:pPr>
        <w:pStyle w:val="142"/>
        <w:ind w:left="1163" w:hangingChars="478" w:hanging="1163"/>
      </w:pPr>
      <w:r w:rsidRPr="00F80E40">
        <w:rPr>
          <w:rFonts w:hint="eastAsia"/>
        </w:rPr>
        <w:t>資料來源：</w:t>
      </w:r>
      <w:r w:rsidR="009341D4">
        <w:rPr>
          <w:rFonts w:hint="eastAsia"/>
          <w:lang w:eastAsia="zh-TW"/>
        </w:rPr>
        <w:t>各行政法人提供及其網站資料彙整</w:t>
      </w:r>
      <w:r w:rsidRPr="00F80E40">
        <w:rPr>
          <w:rFonts w:hint="eastAsia"/>
        </w:rPr>
        <w:t>。</w:t>
      </w:r>
    </w:p>
    <w:p w:rsidR="001B1D9F" w:rsidRPr="00704FDF" w:rsidRDefault="001B1D9F" w:rsidP="001B1D9F">
      <w:pPr>
        <w:pStyle w:val="a4"/>
        <w:ind w:left="849" w:hanging="283"/>
        <w:rPr>
          <w:rFonts w:hint="eastAsia"/>
          <w:b/>
          <w:lang w:eastAsia="zh-TW"/>
        </w:rPr>
      </w:pPr>
      <w:r w:rsidRPr="00704FDF">
        <w:rPr>
          <w:rFonts w:hint="eastAsia"/>
          <w:b/>
          <w:snapToGrid/>
        </w:rPr>
        <w:t>(</w:t>
      </w:r>
      <w:r>
        <w:rPr>
          <w:rFonts w:hint="eastAsia"/>
          <w:b/>
          <w:snapToGrid/>
          <w:lang w:eastAsia="zh-TW"/>
        </w:rPr>
        <w:t>三</w:t>
      </w:r>
      <w:r w:rsidRPr="00704FDF">
        <w:rPr>
          <w:b/>
          <w:snapToGrid/>
        </w:rPr>
        <w:t>)</w:t>
      </w:r>
      <w:r w:rsidR="00862599">
        <w:rPr>
          <w:rFonts w:hint="eastAsia"/>
          <w:b/>
          <w:snapToGrid/>
          <w:lang w:eastAsia="zh-TW"/>
        </w:rPr>
        <w:t>董監事係行政法人內部治理</w:t>
      </w:r>
      <w:r w:rsidR="001D402C">
        <w:rPr>
          <w:rFonts w:hint="eastAsia"/>
          <w:b/>
          <w:snapToGrid/>
          <w:lang w:eastAsia="zh-TW"/>
        </w:rPr>
        <w:t>重要機制</w:t>
      </w:r>
      <w:r w:rsidR="00862599">
        <w:rPr>
          <w:rFonts w:hint="eastAsia"/>
          <w:b/>
          <w:snapToGrid/>
          <w:lang w:eastAsia="zh-TW"/>
        </w:rPr>
        <w:t>，惟</w:t>
      </w:r>
      <w:r w:rsidR="005B071A" w:rsidRPr="002609B9">
        <w:rPr>
          <w:rFonts w:hint="eastAsia"/>
          <w:b/>
          <w:snapToGrid/>
          <w:lang w:eastAsia="zh-TW"/>
        </w:rPr>
        <w:t>中央政府行政法人</w:t>
      </w:r>
      <w:r w:rsidR="00862599" w:rsidRPr="002609B9">
        <w:rPr>
          <w:rFonts w:hint="eastAsia"/>
          <w:b/>
          <w:snapToGrid/>
          <w:lang w:eastAsia="zh-TW"/>
        </w:rPr>
        <w:t>1</w:t>
      </w:r>
      <w:r w:rsidR="00862599" w:rsidRPr="002609B9">
        <w:rPr>
          <w:b/>
          <w:snapToGrid/>
          <w:lang w:eastAsia="zh-TW"/>
        </w:rPr>
        <w:t>12</w:t>
      </w:r>
      <w:r w:rsidR="00862599" w:rsidRPr="002609B9">
        <w:rPr>
          <w:rFonts w:hint="eastAsia"/>
          <w:b/>
          <w:snapToGrid/>
          <w:lang w:eastAsia="zh-TW"/>
        </w:rPr>
        <w:t>及1</w:t>
      </w:r>
      <w:r w:rsidR="00862599" w:rsidRPr="002609B9">
        <w:rPr>
          <w:b/>
          <w:snapToGrid/>
          <w:lang w:eastAsia="zh-TW"/>
        </w:rPr>
        <w:t>13</w:t>
      </w:r>
      <w:r w:rsidR="00862599" w:rsidRPr="002609B9">
        <w:rPr>
          <w:rFonts w:hint="eastAsia"/>
          <w:b/>
          <w:snapToGrid/>
          <w:lang w:eastAsia="zh-TW"/>
        </w:rPr>
        <w:t>年度均發生</w:t>
      </w:r>
      <w:r w:rsidR="002609B9" w:rsidRPr="002609B9">
        <w:rPr>
          <w:rFonts w:hint="eastAsia"/>
          <w:b/>
          <w:snapToGrid/>
          <w:lang w:eastAsia="zh-TW"/>
        </w:rPr>
        <w:t>個別</w:t>
      </w:r>
      <w:r w:rsidR="00862599" w:rsidRPr="002609B9">
        <w:rPr>
          <w:rFonts w:hint="eastAsia"/>
          <w:b/>
          <w:snapToGrid/>
          <w:lang w:eastAsia="zh-TW"/>
        </w:rPr>
        <w:t>董監事出席率5</w:t>
      </w:r>
      <w:r w:rsidR="00862599" w:rsidRPr="002609B9">
        <w:rPr>
          <w:b/>
          <w:snapToGrid/>
          <w:lang w:eastAsia="zh-TW"/>
        </w:rPr>
        <w:t>0%</w:t>
      </w:r>
      <w:r w:rsidR="00862599" w:rsidRPr="002609B9">
        <w:rPr>
          <w:rFonts w:hint="eastAsia"/>
          <w:b/>
          <w:snapToGrid/>
          <w:lang w:eastAsia="zh-TW"/>
        </w:rPr>
        <w:t>以下情形</w:t>
      </w:r>
      <w:r w:rsidR="00862599">
        <w:rPr>
          <w:rFonts w:hint="eastAsia"/>
          <w:b/>
          <w:snapToGrid/>
          <w:lang w:eastAsia="zh-TW"/>
        </w:rPr>
        <w:t>，</w:t>
      </w:r>
      <w:r w:rsidR="002609B9">
        <w:rPr>
          <w:rFonts w:hint="eastAsia"/>
          <w:b/>
          <w:snapToGrid/>
          <w:lang w:eastAsia="zh-TW"/>
        </w:rPr>
        <w:t>允宜完善董監事評核配套措施，俾提升專業治理</w:t>
      </w:r>
      <w:r w:rsidR="000F2217">
        <w:rPr>
          <w:rFonts w:hint="eastAsia"/>
          <w:b/>
          <w:snapToGrid/>
          <w:lang w:eastAsia="zh-TW"/>
        </w:rPr>
        <w:t>效</w:t>
      </w:r>
      <w:r w:rsidR="002609B9">
        <w:rPr>
          <w:rFonts w:hint="eastAsia"/>
          <w:b/>
          <w:snapToGrid/>
          <w:lang w:eastAsia="zh-TW"/>
        </w:rPr>
        <w:t>能</w:t>
      </w:r>
    </w:p>
    <w:p w:rsidR="00A413CB" w:rsidRDefault="001B1D9F" w:rsidP="00381451">
      <w:pPr>
        <w:pStyle w:val="123"/>
        <w:ind w:left="1133" w:hanging="283"/>
        <w:rPr>
          <w:lang w:eastAsia="zh-TW"/>
        </w:rPr>
      </w:pPr>
      <w:r>
        <w:rPr>
          <w:rFonts w:hint="eastAsia"/>
        </w:rPr>
        <w:t>1</w:t>
      </w:r>
      <w:r>
        <w:t>.</w:t>
      </w:r>
      <w:r>
        <w:rPr>
          <w:rFonts w:hint="eastAsia"/>
        </w:rPr>
        <w:t>行</w:t>
      </w:r>
      <w:r w:rsidR="000F2217">
        <w:rPr>
          <w:rFonts w:hint="eastAsia"/>
        </w:rPr>
        <w:t>政法人設董監事旨在引進企業經營精神，並透過適當之內部監督</w:t>
      </w:r>
      <w:r w:rsidR="000F2217">
        <w:rPr>
          <w:rFonts w:hint="eastAsia"/>
          <w:lang w:eastAsia="zh-TW"/>
        </w:rPr>
        <w:t>機制提升</w:t>
      </w:r>
      <w:r w:rsidR="000F2217" w:rsidRPr="000F2217">
        <w:rPr>
          <w:rFonts w:hint="eastAsia"/>
          <w:lang w:eastAsia="zh-TW"/>
        </w:rPr>
        <w:t>專業治理效能</w:t>
      </w:r>
      <w:r w:rsidR="00381451">
        <w:rPr>
          <w:rFonts w:hint="eastAsia"/>
          <w:lang w:eastAsia="zh-TW"/>
        </w:rPr>
        <w:t>；爰行政法人法第5至1</w:t>
      </w:r>
      <w:r w:rsidR="00381451">
        <w:rPr>
          <w:lang w:eastAsia="zh-TW"/>
        </w:rPr>
        <w:t>1</w:t>
      </w:r>
      <w:r w:rsidR="00381451">
        <w:rPr>
          <w:rFonts w:hint="eastAsia"/>
          <w:lang w:eastAsia="zh-TW"/>
        </w:rPr>
        <w:t>條對董監事之資格、人數、產生方式、任期、</w:t>
      </w:r>
      <w:r w:rsidR="002D13C9" w:rsidRPr="002D13C9">
        <w:rPr>
          <w:rFonts w:hint="eastAsia"/>
          <w:lang w:eastAsia="zh-TW"/>
        </w:rPr>
        <w:t>解聘事由</w:t>
      </w:r>
      <w:r w:rsidR="002D13C9">
        <w:rPr>
          <w:rFonts w:hint="eastAsia"/>
          <w:lang w:eastAsia="zh-TW"/>
        </w:rPr>
        <w:t>與職權項目</w:t>
      </w:r>
      <w:r w:rsidR="00381451">
        <w:rPr>
          <w:rFonts w:hint="eastAsia"/>
          <w:lang w:eastAsia="zh-TW"/>
        </w:rPr>
        <w:t>予以規範，</w:t>
      </w:r>
      <w:r w:rsidR="00382BD7">
        <w:rPr>
          <w:rFonts w:hint="eastAsia"/>
          <w:lang w:eastAsia="zh-TW"/>
        </w:rPr>
        <w:t>以</w:t>
      </w:r>
      <w:r w:rsidR="00381451">
        <w:rPr>
          <w:rFonts w:hint="eastAsia"/>
          <w:lang w:eastAsia="zh-TW"/>
        </w:rPr>
        <w:t>明定權利義務</w:t>
      </w:r>
      <w:r w:rsidR="00382BD7">
        <w:rPr>
          <w:rFonts w:hint="eastAsia"/>
          <w:lang w:eastAsia="zh-TW"/>
        </w:rPr>
        <w:t>俾</w:t>
      </w:r>
      <w:r w:rsidR="00381451">
        <w:rPr>
          <w:rFonts w:hint="eastAsia"/>
          <w:lang w:eastAsia="zh-TW"/>
        </w:rPr>
        <w:t>權責相符</w:t>
      </w:r>
      <w:r w:rsidR="00382BD7">
        <w:rPr>
          <w:rFonts w:hint="eastAsia"/>
          <w:lang w:eastAsia="zh-TW"/>
        </w:rPr>
        <w:t>。</w:t>
      </w:r>
      <w:r w:rsidR="002D13C9" w:rsidRPr="002D13C9">
        <w:rPr>
          <w:rFonts w:hint="eastAsia"/>
          <w:lang w:eastAsia="zh-TW"/>
        </w:rPr>
        <w:t>另行政法人法第</w:t>
      </w:r>
      <w:r w:rsidR="002D13C9">
        <w:rPr>
          <w:rFonts w:hint="eastAsia"/>
          <w:lang w:eastAsia="zh-TW"/>
        </w:rPr>
        <w:t>1</w:t>
      </w:r>
      <w:r w:rsidR="002D13C9">
        <w:rPr>
          <w:lang w:eastAsia="zh-TW"/>
        </w:rPr>
        <w:t>0</w:t>
      </w:r>
      <w:r w:rsidR="002D13C9">
        <w:rPr>
          <w:rFonts w:hint="eastAsia"/>
          <w:lang w:eastAsia="zh-TW"/>
        </w:rPr>
        <w:t>及</w:t>
      </w:r>
      <w:r w:rsidR="002D13C9" w:rsidRPr="002D13C9">
        <w:rPr>
          <w:rFonts w:hint="eastAsia"/>
          <w:lang w:eastAsia="zh-TW"/>
        </w:rPr>
        <w:t>12條規定略</w:t>
      </w:r>
      <w:r w:rsidR="002D13C9">
        <w:rPr>
          <w:rFonts w:hint="eastAsia"/>
          <w:lang w:eastAsia="zh-TW"/>
        </w:rPr>
        <w:t>以，董監事應親自出席董監事會議，不得委託他人代理出席，且監事或常務監事應列席董事會議</w:t>
      </w:r>
      <w:r w:rsidR="00382BD7">
        <w:rPr>
          <w:rFonts w:hint="eastAsia"/>
          <w:lang w:eastAsia="zh-TW"/>
        </w:rPr>
        <w:t>；旨在透過董監事之參與</w:t>
      </w:r>
      <w:r w:rsidR="00D26C46">
        <w:rPr>
          <w:rFonts w:hint="eastAsia"/>
          <w:lang w:eastAsia="zh-TW"/>
        </w:rPr>
        <w:t>，</w:t>
      </w:r>
      <w:r w:rsidR="00C903CE">
        <w:rPr>
          <w:rFonts w:hint="eastAsia"/>
          <w:lang w:eastAsia="zh-TW"/>
        </w:rPr>
        <w:t>借重</w:t>
      </w:r>
      <w:r w:rsidR="00D26C46">
        <w:rPr>
          <w:rFonts w:hint="eastAsia"/>
          <w:lang w:eastAsia="zh-TW"/>
        </w:rPr>
        <w:t>其專業職能提升內部治理之效能</w:t>
      </w:r>
      <w:r w:rsidR="002D13C9">
        <w:rPr>
          <w:rFonts w:hint="eastAsia"/>
          <w:lang w:eastAsia="zh-TW"/>
        </w:rPr>
        <w:t>。</w:t>
      </w:r>
    </w:p>
    <w:p w:rsidR="00B72CB5" w:rsidRDefault="00381451" w:rsidP="00381451">
      <w:pPr>
        <w:pStyle w:val="123"/>
        <w:ind w:left="1133" w:hanging="283"/>
        <w:rPr>
          <w:lang w:eastAsia="zh-TW"/>
        </w:rPr>
      </w:pPr>
      <w:r>
        <w:rPr>
          <w:rFonts w:hint="eastAsia"/>
          <w:lang w:eastAsia="zh-TW"/>
        </w:rPr>
        <w:t>2</w:t>
      </w:r>
      <w:r>
        <w:rPr>
          <w:lang w:eastAsia="zh-TW"/>
        </w:rPr>
        <w:t>.</w:t>
      </w:r>
      <w:r w:rsidR="002D13C9">
        <w:rPr>
          <w:rFonts w:hint="eastAsia"/>
          <w:lang w:eastAsia="zh-TW"/>
        </w:rPr>
        <w:t>觀察</w:t>
      </w:r>
      <w:r w:rsidR="00DC0133" w:rsidRPr="00DC0133">
        <w:rPr>
          <w:rFonts w:hint="eastAsia"/>
          <w:lang w:eastAsia="zh-TW"/>
        </w:rPr>
        <w:t>中央政府行政法人</w:t>
      </w:r>
      <w:r w:rsidR="00DC0133">
        <w:rPr>
          <w:rFonts w:hint="eastAsia"/>
          <w:lang w:eastAsia="zh-TW"/>
        </w:rPr>
        <w:t>近</w:t>
      </w:r>
      <w:r w:rsidR="00DC0133" w:rsidRPr="00DC0133">
        <w:rPr>
          <w:rFonts w:hint="eastAsia"/>
          <w:lang w:eastAsia="zh-TW"/>
        </w:rPr>
        <w:t>年董監事會議出席</w:t>
      </w:r>
      <w:r w:rsidR="00DC0133">
        <w:rPr>
          <w:rFonts w:hint="eastAsia"/>
          <w:lang w:eastAsia="zh-TW"/>
        </w:rPr>
        <w:t>情形，1</w:t>
      </w:r>
      <w:r w:rsidR="00DC0133">
        <w:rPr>
          <w:lang w:eastAsia="zh-TW"/>
        </w:rPr>
        <w:t>12</w:t>
      </w:r>
      <w:r w:rsidR="00DC0133">
        <w:rPr>
          <w:rFonts w:hint="eastAsia"/>
          <w:lang w:eastAsia="zh-TW"/>
        </w:rPr>
        <w:t>年度平均出席率</w:t>
      </w:r>
      <w:r w:rsidR="00D26C46">
        <w:rPr>
          <w:rFonts w:hint="eastAsia"/>
          <w:lang w:eastAsia="zh-TW"/>
        </w:rPr>
        <w:t>介</w:t>
      </w:r>
      <w:r w:rsidR="00DC0133">
        <w:rPr>
          <w:rFonts w:hint="eastAsia"/>
          <w:lang w:eastAsia="zh-TW"/>
        </w:rPr>
        <w:t>於</w:t>
      </w:r>
      <w:r w:rsidR="00DC0133" w:rsidRPr="00DC0133">
        <w:rPr>
          <w:lang w:eastAsia="zh-TW"/>
        </w:rPr>
        <w:t>76.06%</w:t>
      </w:r>
      <w:r w:rsidR="00DC0133">
        <w:rPr>
          <w:rFonts w:hint="eastAsia"/>
          <w:lang w:eastAsia="zh-TW"/>
        </w:rPr>
        <w:t>至9</w:t>
      </w:r>
      <w:r w:rsidR="00DC0133">
        <w:rPr>
          <w:lang w:eastAsia="zh-TW"/>
        </w:rPr>
        <w:t>2%</w:t>
      </w:r>
      <w:r w:rsidR="00DC0133">
        <w:rPr>
          <w:rFonts w:hint="eastAsia"/>
          <w:lang w:eastAsia="zh-TW"/>
        </w:rPr>
        <w:t>間，1</w:t>
      </w:r>
      <w:r w:rsidR="00DC0133">
        <w:rPr>
          <w:lang w:eastAsia="zh-TW"/>
        </w:rPr>
        <w:t>13</w:t>
      </w:r>
      <w:r w:rsidR="00DC0133">
        <w:rPr>
          <w:rFonts w:hint="eastAsia"/>
          <w:lang w:eastAsia="zh-TW"/>
        </w:rPr>
        <w:t>年度則</w:t>
      </w:r>
      <w:r w:rsidR="00D26C46">
        <w:rPr>
          <w:rFonts w:hint="eastAsia"/>
          <w:lang w:eastAsia="zh-TW"/>
        </w:rPr>
        <w:t>介</w:t>
      </w:r>
      <w:r w:rsidR="00DC0133">
        <w:rPr>
          <w:rFonts w:hint="eastAsia"/>
          <w:lang w:eastAsia="zh-TW"/>
        </w:rPr>
        <w:t>於</w:t>
      </w:r>
      <w:r w:rsidR="00DC0133" w:rsidRPr="00DC0133">
        <w:rPr>
          <w:lang w:eastAsia="zh-TW"/>
        </w:rPr>
        <w:t>71.7%</w:t>
      </w:r>
      <w:r w:rsidR="00DC0133">
        <w:rPr>
          <w:rFonts w:hint="eastAsia"/>
          <w:lang w:eastAsia="zh-TW"/>
        </w:rPr>
        <w:t>至</w:t>
      </w:r>
      <w:r w:rsidR="00DC0133">
        <w:rPr>
          <w:rFonts w:hint="eastAsia"/>
          <w:lang w:eastAsia="zh-TW"/>
        </w:rPr>
        <w:lastRenderedPageBreak/>
        <w:t>8</w:t>
      </w:r>
      <w:r w:rsidR="00DC0133">
        <w:rPr>
          <w:lang w:eastAsia="zh-TW"/>
        </w:rPr>
        <w:t>7.93%</w:t>
      </w:r>
      <w:r w:rsidR="00DC0133">
        <w:rPr>
          <w:rFonts w:hint="eastAsia"/>
          <w:lang w:eastAsia="zh-TW"/>
        </w:rPr>
        <w:t>間；整體而言，</w:t>
      </w:r>
      <w:r w:rsidR="00C44FF2">
        <w:rPr>
          <w:rFonts w:hint="eastAsia"/>
          <w:lang w:eastAsia="zh-TW"/>
        </w:rPr>
        <w:t>2</w:t>
      </w:r>
      <w:r w:rsidR="00DC0133">
        <w:rPr>
          <w:rFonts w:hint="eastAsia"/>
          <w:lang w:eastAsia="zh-TW"/>
        </w:rPr>
        <w:t>年度之平均出席率均達七成以上，惟於1</w:t>
      </w:r>
      <w:r w:rsidR="00DC0133">
        <w:rPr>
          <w:lang w:eastAsia="zh-TW"/>
        </w:rPr>
        <w:t>12</w:t>
      </w:r>
      <w:r w:rsidR="00DC0133">
        <w:rPr>
          <w:rFonts w:hint="eastAsia"/>
          <w:lang w:eastAsia="zh-TW"/>
        </w:rPr>
        <w:t>年度成立之資安院</w:t>
      </w:r>
      <w:r w:rsidR="00C44FF2">
        <w:rPr>
          <w:rFonts w:hint="eastAsia"/>
          <w:lang w:eastAsia="zh-TW"/>
        </w:rPr>
        <w:t>、太空中心、運科中心及國原院，1</w:t>
      </w:r>
      <w:r w:rsidR="00C44FF2">
        <w:rPr>
          <w:lang w:eastAsia="zh-TW"/>
        </w:rPr>
        <w:t>13</w:t>
      </w:r>
      <w:r w:rsidR="00C44FF2">
        <w:rPr>
          <w:rFonts w:hint="eastAsia"/>
          <w:lang w:eastAsia="zh-TW"/>
        </w:rPr>
        <w:t>年度平均出席率</w:t>
      </w:r>
      <w:r w:rsidR="00A66AA6">
        <w:rPr>
          <w:rFonts w:hint="eastAsia"/>
          <w:lang w:eastAsia="zh-TW"/>
        </w:rPr>
        <w:t>明顯</w:t>
      </w:r>
      <w:r w:rsidR="00C44FF2">
        <w:rPr>
          <w:rFonts w:hint="eastAsia"/>
          <w:lang w:eastAsia="zh-TW"/>
        </w:rPr>
        <w:t>較1</w:t>
      </w:r>
      <w:r w:rsidR="00C44FF2">
        <w:rPr>
          <w:lang w:eastAsia="zh-TW"/>
        </w:rPr>
        <w:t>12</w:t>
      </w:r>
      <w:r w:rsidR="00C44FF2">
        <w:rPr>
          <w:rFonts w:hint="eastAsia"/>
          <w:lang w:eastAsia="zh-TW"/>
        </w:rPr>
        <w:t>年度減少。另</w:t>
      </w:r>
      <w:r w:rsidR="00C7504E">
        <w:rPr>
          <w:rFonts w:hint="eastAsia"/>
          <w:lang w:eastAsia="zh-TW"/>
        </w:rPr>
        <w:t>觀察個別董監事出席率，</w:t>
      </w:r>
      <w:r w:rsidR="00B72CB5">
        <w:rPr>
          <w:rFonts w:hint="eastAsia"/>
          <w:lang w:eastAsia="zh-TW"/>
        </w:rPr>
        <w:t>除1</w:t>
      </w:r>
      <w:r w:rsidR="00B72CB5">
        <w:rPr>
          <w:lang w:eastAsia="zh-TW"/>
        </w:rPr>
        <w:t>12</w:t>
      </w:r>
      <w:r w:rsidR="00B72CB5">
        <w:rPr>
          <w:rFonts w:hint="eastAsia"/>
          <w:lang w:eastAsia="zh-TW"/>
        </w:rPr>
        <w:t>年度</w:t>
      </w:r>
      <w:r w:rsidR="00033A4F">
        <w:rPr>
          <w:rFonts w:hint="eastAsia"/>
          <w:lang w:eastAsia="zh-TW"/>
        </w:rPr>
        <w:t>之</w:t>
      </w:r>
      <w:r w:rsidR="00FD31DA">
        <w:rPr>
          <w:rFonts w:hint="eastAsia"/>
          <w:lang w:eastAsia="zh-TW"/>
        </w:rPr>
        <w:t>影視聽中心、</w:t>
      </w:r>
      <w:r w:rsidR="00B72CB5">
        <w:rPr>
          <w:rFonts w:hint="eastAsia"/>
          <w:lang w:eastAsia="zh-TW"/>
        </w:rPr>
        <w:t>資安院及太空中心</w:t>
      </w:r>
      <w:r w:rsidR="00D26C46">
        <w:rPr>
          <w:rFonts w:hint="eastAsia"/>
          <w:lang w:eastAsia="zh-TW"/>
        </w:rPr>
        <w:t>與</w:t>
      </w:r>
      <w:r w:rsidR="00B72CB5">
        <w:rPr>
          <w:rFonts w:hint="eastAsia"/>
          <w:lang w:eastAsia="zh-TW"/>
        </w:rPr>
        <w:t>1</w:t>
      </w:r>
      <w:r w:rsidR="00B72CB5">
        <w:rPr>
          <w:lang w:eastAsia="zh-TW"/>
        </w:rPr>
        <w:t>13</w:t>
      </w:r>
      <w:r w:rsidR="00B72CB5">
        <w:rPr>
          <w:rFonts w:hint="eastAsia"/>
          <w:lang w:eastAsia="zh-TW"/>
        </w:rPr>
        <w:t>年度</w:t>
      </w:r>
      <w:r w:rsidR="00033A4F">
        <w:rPr>
          <w:rFonts w:hint="eastAsia"/>
          <w:lang w:eastAsia="zh-TW"/>
        </w:rPr>
        <w:t>之</w:t>
      </w:r>
      <w:r w:rsidR="00B72CB5">
        <w:rPr>
          <w:rFonts w:hint="eastAsia"/>
          <w:lang w:eastAsia="zh-TW"/>
        </w:rPr>
        <w:t>國家住都中心外，其餘行政法人均有</w:t>
      </w:r>
      <w:r w:rsidR="00B72CB5" w:rsidRPr="00B72CB5">
        <w:rPr>
          <w:rFonts w:hint="eastAsia"/>
          <w:lang w:eastAsia="zh-TW"/>
        </w:rPr>
        <w:t>個別董監事出席率50%以下情形</w:t>
      </w:r>
      <w:r w:rsidR="00B72CB5">
        <w:rPr>
          <w:rFonts w:hint="eastAsia"/>
          <w:lang w:eastAsia="zh-TW"/>
        </w:rPr>
        <w:t>，人數</w:t>
      </w:r>
      <w:r w:rsidR="00D26C46">
        <w:rPr>
          <w:rFonts w:hint="eastAsia"/>
          <w:lang w:eastAsia="zh-TW"/>
        </w:rPr>
        <w:t>介於</w:t>
      </w:r>
      <w:r w:rsidR="00B72CB5">
        <w:rPr>
          <w:rFonts w:hint="eastAsia"/>
          <w:lang w:eastAsia="zh-TW"/>
        </w:rPr>
        <w:t>1至8位間(詳表3</w:t>
      </w:r>
      <w:r w:rsidR="00B72CB5">
        <w:rPr>
          <w:lang w:eastAsia="zh-TW"/>
        </w:rPr>
        <w:t>-8)</w:t>
      </w:r>
      <w:r w:rsidR="00B72CB5">
        <w:rPr>
          <w:rFonts w:hint="eastAsia"/>
          <w:lang w:eastAsia="zh-TW"/>
        </w:rPr>
        <w:t>。</w:t>
      </w:r>
    </w:p>
    <w:p w:rsidR="004D4B80" w:rsidRDefault="00B72CB5" w:rsidP="004D4B80">
      <w:pPr>
        <w:pStyle w:val="123"/>
        <w:ind w:left="1133" w:hanging="283"/>
        <w:rPr>
          <w:lang w:eastAsia="zh-TW"/>
        </w:rPr>
      </w:pPr>
      <w:r>
        <w:rPr>
          <w:rFonts w:hint="eastAsia"/>
          <w:lang w:eastAsia="zh-TW"/>
        </w:rPr>
        <w:t>3</w:t>
      </w:r>
      <w:r>
        <w:rPr>
          <w:lang w:eastAsia="zh-TW"/>
        </w:rPr>
        <w:t>.</w:t>
      </w:r>
      <w:r w:rsidR="004D4B80" w:rsidRPr="004D4B80">
        <w:rPr>
          <w:rFonts w:hint="eastAsia"/>
          <w:lang w:eastAsia="zh-TW"/>
        </w:rPr>
        <w:t>董監事係行政法人內部治理重要機制，渠等</w:t>
      </w:r>
      <w:r w:rsidR="004D4B80">
        <w:rPr>
          <w:rFonts w:hint="eastAsia"/>
          <w:lang w:eastAsia="zh-TW"/>
        </w:rPr>
        <w:t>人員</w:t>
      </w:r>
      <w:r w:rsidR="009304EB">
        <w:rPr>
          <w:rFonts w:hint="eastAsia"/>
          <w:lang w:eastAsia="zh-TW"/>
        </w:rPr>
        <w:t>多</w:t>
      </w:r>
      <w:r w:rsidR="004D4B80">
        <w:rPr>
          <w:rFonts w:hint="eastAsia"/>
          <w:lang w:eastAsia="zh-TW"/>
        </w:rPr>
        <w:t>透過</w:t>
      </w:r>
      <w:r w:rsidR="009304EB">
        <w:rPr>
          <w:rFonts w:hint="eastAsia"/>
          <w:lang w:eastAsia="zh-TW"/>
        </w:rPr>
        <w:t>董監會議</w:t>
      </w:r>
      <w:r w:rsidR="004D4B80">
        <w:rPr>
          <w:rFonts w:hint="eastAsia"/>
          <w:lang w:eastAsia="zh-TW"/>
        </w:rPr>
        <w:t>之</w:t>
      </w:r>
      <w:r w:rsidR="009304EB" w:rsidRPr="009304EB">
        <w:rPr>
          <w:rFonts w:hint="eastAsia"/>
          <w:lang w:eastAsia="zh-TW"/>
        </w:rPr>
        <w:t>參與</w:t>
      </w:r>
      <w:r w:rsidR="009304EB">
        <w:rPr>
          <w:rFonts w:hint="eastAsia"/>
          <w:lang w:eastAsia="zh-TW"/>
        </w:rPr>
        <w:t>展現其</w:t>
      </w:r>
      <w:r w:rsidR="004D4B80">
        <w:rPr>
          <w:rFonts w:hint="eastAsia"/>
          <w:lang w:eastAsia="zh-TW"/>
        </w:rPr>
        <w:t>專業</w:t>
      </w:r>
      <w:r w:rsidR="00E16DD2">
        <w:rPr>
          <w:rFonts w:hint="eastAsia"/>
          <w:lang w:eastAsia="zh-TW"/>
        </w:rPr>
        <w:t>職能</w:t>
      </w:r>
      <w:r w:rsidR="004D4B80">
        <w:rPr>
          <w:rFonts w:hint="eastAsia"/>
          <w:lang w:eastAsia="zh-TW"/>
        </w:rPr>
        <w:t>，</w:t>
      </w:r>
      <w:r w:rsidR="00E16DD2">
        <w:rPr>
          <w:rFonts w:hint="eastAsia"/>
          <w:lang w:eastAsia="zh-TW"/>
        </w:rPr>
        <w:t>而</w:t>
      </w:r>
      <w:r w:rsidR="00DD2559">
        <w:rPr>
          <w:rFonts w:hint="eastAsia"/>
          <w:lang w:eastAsia="zh-TW"/>
        </w:rPr>
        <w:t>董監事會議係採合議制，</w:t>
      </w:r>
      <w:r w:rsidR="00E16DD2">
        <w:rPr>
          <w:rFonts w:hint="eastAsia"/>
          <w:lang w:eastAsia="zh-TW"/>
        </w:rPr>
        <w:t>然</w:t>
      </w:r>
      <w:r w:rsidR="004D4B80">
        <w:rPr>
          <w:rFonts w:hint="eastAsia"/>
          <w:lang w:eastAsia="zh-TW"/>
        </w:rPr>
        <w:t>董監事</w:t>
      </w:r>
      <w:r w:rsidR="00DD2559">
        <w:rPr>
          <w:rFonts w:hint="eastAsia"/>
          <w:lang w:eastAsia="zh-TW"/>
        </w:rPr>
        <w:t>參與程度不一，</w:t>
      </w:r>
      <w:r w:rsidR="00A66AA6">
        <w:rPr>
          <w:rFonts w:hint="eastAsia"/>
          <w:lang w:eastAsia="zh-TW"/>
        </w:rPr>
        <w:t>整體</w:t>
      </w:r>
      <w:r w:rsidR="00395056">
        <w:rPr>
          <w:rFonts w:hint="eastAsia"/>
          <w:lang w:eastAsia="zh-TW"/>
        </w:rPr>
        <w:t>治理成效</w:t>
      </w:r>
      <w:r w:rsidR="00DD2559">
        <w:rPr>
          <w:rFonts w:hint="eastAsia"/>
          <w:lang w:eastAsia="zh-TW"/>
        </w:rPr>
        <w:t>恐</w:t>
      </w:r>
      <w:r w:rsidR="00E16DD2">
        <w:rPr>
          <w:rFonts w:hint="eastAsia"/>
          <w:lang w:eastAsia="zh-TW"/>
        </w:rPr>
        <w:t>難以客觀評核個別董監事</w:t>
      </w:r>
      <w:r w:rsidR="00395056">
        <w:rPr>
          <w:rFonts w:hint="eastAsia"/>
          <w:lang w:eastAsia="zh-TW"/>
        </w:rPr>
        <w:t>之</w:t>
      </w:r>
      <w:r w:rsidR="00E16DD2">
        <w:rPr>
          <w:rFonts w:hint="eastAsia"/>
          <w:lang w:eastAsia="zh-TW"/>
        </w:rPr>
        <w:t>績效及職能</w:t>
      </w:r>
      <w:r w:rsidR="00DD2559">
        <w:rPr>
          <w:rFonts w:hint="eastAsia"/>
          <w:lang w:eastAsia="zh-TW"/>
        </w:rPr>
        <w:t>，</w:t>
      </w:r>
      <w:r w:rsidR="00DD2559" w:rsidRPr="00DD2559">
        <w:rPr>
          <w:rFonts w:hint="eastAsia"/>
          <w:lang w:eastAsia="zh-TW"/>
        </w:rPr>
        <w:t>允宜完善評核配套措施，俾提升專業治理效能</w:t>
      </w:r>
      <w:r w:rsidR="00DD2559">
        <w:rPr>
          <w:rFonts w:hint="eastAsia"/>
          <w:lang w:eastAsia="zh-TW"/>
        </w:rPr>
        <w:t>。</w:t>
      </w:r>
    </w:p>
    <w:p w:rsidR="00E57558" w:rsidRDefault="00E57558" w:rsidP="001D402C">
      <w:pPr>
        <w:pStyle w:val="142"/>
        <w:spacing w:beforeLines="50" w:before="250"/>
        <w:rPr>
          <w:b/>
          <w:sz w:val="28"/>
        </w:rPr>
      </w:pPr>
      <w:r w:rsidRPr="00E57558">
        <w:rPr>
          <w:rFonts w:hint="eastAsia"/>
          <w:b/>
          <w:sz w:val="28"/>
        </w:rPr>
        <w:t>表3-</w:t>
      </w:r>
      <w:r w:rsidRPr="00E57558">
        <w:rPr>
          <w:b/>
          <w:sz w:val="28"/>
        </w:rPr>
        <w:t>8</w:t>
      </w:r>
      <w:r w:rsidRPr="00E57558">
        <w:rPr>
          <w:rFonts w:hint="eastAsia"/>
          <w:b/>
          <w:sz w:val="28"/>
        </w:rPr>
        <w:t xml:space="preserve"> </w:t>
      </w:r>
      <w:r w:rsidRPr="00E57558">
        <w:rPr>
          <w:b/>
          <w:sz w:val="28"/>
        </w:rPr>
        <w:t xml:space="preserve"> </w:t>
      </w:r>
      <w:r w:rsidRPr="00E57558">
        <w:rPr>
          <w:rFonts w:hint="eastAsia"/>
          <w:b/>
          <w:sz w:val="28"/>
        </w:rPr>
        <w:t>中央政府行政法人1</w:t>
      </w:r>
      <w:r w:rsidRPr="00E57558">
        <w:rPr>
          <w:b/>
          <w:sz w:val="28"/>
        </w:rPr>
        <w:t>12</w:t>
      </w:r>
      <w:r>
        <w:rPr>
          <w:rFonts w:hint="eastAsia"/>
          <w:b/>
          <w:sz w:val="28"/>
          <w:lang w:eastAsia="zh-TW"/>
        </w:rPr>
        <w:t>及1</w:t>
      </w:r>
      <w:r>
        <w:rPr>
          <w:b/>
          <w:sz w:val="28"/>
          <w:lang w:eastAsia="zh-TW"/>
        </w:rPr>
        <w:t>13</w:t>
      </w:r>
      <w:r w:rsidRPr="00E57558">
        <w:rPr>
          <w:rFonts w:hint="eastAsia"/>
          <w:b/>
          <w:sz w:val="28"/>
        </w:rPr>
        <w:t>年度</w:t>
      </w:r>
      <w:r>
        <w:rPr>
          <w:rFonts w:hint="eastAsia"/>
          <w:b/>
          <w:sz w:val="28"/>
          <w:lang w:eastAsia="zh-TW"/>
        </w:rPr>
        <w:t>董監事會議出席</w:t>
      </w:r>
      <w:r w:rsidRPr="00E57558">
        <w:rPr>
          <w:rFonts w:hint="eastAsia"/>
          <w:b/>
          <w:sz w:val="28"/>
        </w:rPr>
        <w:t xml:space="preserve">概況表 </w:t>
      </w:r>
      <w:r w:rsidRPr="00E57558">
        <w:rPr>
          <w:b/>
          <w:sz w:val="28"/>
        </w:rPr>
        <w:t xml:space="preserve"> </w:t>
      </w:r>
    </w:p>
    <w:p w:rsidR="00E57558" w:rsidRDefault="00E57558" w:rsidP="00E57558">
      <w:pPr>
        <w:pStyle w:val="142"/>
        <w:jc w:val="right"/>
        <w:rPr>
          <w:rFonts w:hAnsi="標楷體"/>
          <w:szCs w:val="24"/>
          <w:lang w:eastAsia="zh-TW"/>
        </w:rPr>
      </w:pPr>
      <w:r w:rsidRPr="00E57558">
        <w:rPr>
          <w:rFonts w:hint="eastAsia"/>
          <w:szCs w:val="24"/>
          <w:lang w:eastAsia="zh-TW"/>
        </w:rPr>
        <w:t>單位</w:t>
      </w:r>
      <w:r w:rsidRPr="00E57558">
        <w:rPr>
          <w:rFonts w:hAnsi="標楷體" w:hint="eastAsia"/>
          <w:szCs w:val="24"/>
        </w:rPr>
        <w:t>：</w:t>
      </w:r>
      <w:r>
        <w:rPr>
          <w:rFonts w:hAnsi="標楷體" w:hint="eastAsia"/>
          <w:szCs w:val="24"/>
          <w:lang w:eastAsia="zh-TW"/>
        </w:rPr>
        <w:t>人</w:t>
      </w:r>
      <w:r>
        <w:rPr>
          <w:rFonts w:hAnsi="標楷體" w:hint="eastAsia"/>
          <w:szCs w:val="24"/>
        </w:rPr>
        <w:t>；</w:t>
      </w:r>
      <w:r>
        <w:rPr>
          <w:rFonts w:hAnsi="標楷體" w:hint="eastAsia"/>
          <w:szCs w:val="24"/>
          <w:lang w:eastAsia="zh-TW"/>
        </w:rPr>
        <w:t>%</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32"/>
        <w:gridCol w:w="1162"/>
        <w:gridCol w:w="1260"/>
        <w:gridCol w:w="1552"/>
        <w:gridCol w:w="1317"/>
        <w:gridCol w:w="1537"/>
      </w:tblGrid>
      <w:tr w:rsidR="00B76AD0" w:rsidRPr="00311EB1" w:rsidTr="00E778A2">
        <w:trPr>
          <w:tblHeader/>
        </w:trPr>
        <w:tc>
          <w:tcPr>
            <w:tcW w:w="1732" w:type="dxa"/>
            <w:vMerge w:val="restart"/>
            <w:shd w:val="clear" w:color="auto" w:fill="auto"/>
            <w:vAlign w:val="center"/>
          </w:tcPr>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行政法人</w:t>
            </w:r>
          </w:p>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名稱</w:t>
            </w:r>
          </w:p>
        </w:tc>
        <w:tc>
          <w:tcPr>
            <w:tcW w:w="1162" w:type="dxa"/>
            <w:vMerge w:val="restart"/>
            <w:shd w:val="clear" w:color="auto" w:fill="auto"/>
            <w:vAlign w:val="center"/>
          </w:tcPr>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董監事法定最高人數</w:t>
            </w:r>
          </w:p>
        </w:tc>
        <w:tc>
          <w:tcPr>
            <w:tcW w:w="2812" w:type="dxa"/>
            <w:gridSpan w:val="2"/>
            <w:shd w:val="clear" w:color="auto" w:fill="auto"/>
            <w:vAlign w:val="center"/>
          </w:tcPr>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1</w:t>
            </w:r>
            <w:r w:rsidRPr="00311EB1">
              <w:rPr>
                <w:rFonts w:hAnsi="標楷體"/>
                <w:szCs w:val="24"/>
                <w:lang w:eastAsia="zh-TW"/>
              </w:rPr>
              <w:t>12</w:t>
            </w:r>
            <w:r w:rsidRPr="00311EB1">
              <w:rPr>
                <w:rFonts w:hAnsi="標楷體" w:hint="eastAsia"/>
                <w:szCs w:val="24"/>
                <w:lang w:eastAsia="zh-TW"/>
              </w:rPr>
              <w:t>年度</w:t>
            </w:r>
          </w:p>
        </w:tc>
        <w:tc>
          <w:tcPr>
            <w:tcW w:w="2854" w:type="dxa"/>
            <w:gridSpan w:val="2"/>
            <w:shd w:val="clear" w:color="auto" w:fill="auto"/>
            <w:vAlign w:val="center"/>
          </w:tcPr>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1</w:t>
            </w:r>
            <w:r w:rsidRPr="00311EB1">
              <w:rPr>
                <w:rFonts w:hAnsi="標楷體"/>
                <w:szCs w:val="24"/>
                <w:lang w:eastAsia="zh-TW"/>
              </w:rPr>
              <w:t>13</w:t>
            </w:r>
            <w:r w:rsidRPr="00311EB1">
              <w:rPr>
                <w:rFonts w:hAnsi="標楷體" w:hint="eastAsia"/>
                <w:szCs w:val="24"/>
                <w:lang w:eastAsia="zh-TW"/>
              </w:rPr>
              <w:t>年度</w:t>
            </w:r>
          </w:p>
        </w:tc>
      </w:tr>
      <w:tr w:rsidR="00B76AD0" w:rsidRPr="00311EB1" w:rsidTr="00E778A2">
        <w:trPr>
          <w:tblHeader/>
        </w:trPr>
        <w:tc>
          <w:tcPr>
            <w:tcW w:w="1732" w:type="dxa"/>
            <w:vMerge/>
            <w:shd w:val="clear" w:color="auto" w:fill="auto"/>
            <w:vAlign w:val="center"/>
          </w:tcPr>
          <w:p w:rsidR="00B76AD0" w:rsidRPr="00311EB1" w:rsidRDefault="00B76AD0" w:rsidP="00311EB1">
            <w:pPr>
              <w:pStyle w:val="142"/>
              <w:jc w:val="right"/>
              <w:rPr>
                <w:rFonts w:hAnsi="標楷體"/>
                <w:szCs w:val="24"/>
                <w:lang w:eastAsia="zh-TW"/>
              </w:rPr>
            </w:pPr>
          </w:p>
        </w:tc>
        <w:tc>
          <w:tcPr>
            <w:tcW w:w="1162" w:type="dxa"/>
            <w:vMerge/>
            <w:shd w:val="clear" w:color="auto" w:fill="auto"/>
            <w:vAlign w:val="center"/>
          </w:tcPr>
          <w:p w:rsidR="00B76AD0" w:rsidRPr="00311EB1" w:rsidRDefault="00B76AD0" w:rsidP="00311EB1">
            <w:pPr>
              <w:pStyle w:val="142"/>
              <w:jc w:val="center"/>
              <w:rPr>
                <w:rFonts w:hAnsi="標楷體"/>
                <w:szCs w:val="24"/>
                <w:lang w:eastAsia="zh-TW"/>
              </w:rPr>
            </w:pPr>
          </w:p>
        </w:tc>
        <w:tc>
          <w:tcPr>
            <w:tcW w:w="1260" w:type="dxa"/>
            <w:shd w:val="clear" w:color="auto" w:fill="auto"/>
            <w:vAlign w:val="center"/>
          </w:tcPr>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平均</w:t>
            </w:r>
          </w:p>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出席率</w:t>
            </w:r>
          </w:p>
        </w:tc>
        <w:tc>
          <w:tcPr>
            <w:tcW w:w="1552" w:type="dxa"/>
            <w:shd w:val="clear" w:color="auto" w:fill="auto"/>
            <w:vAlign w:val="center"/>
          </w:tcPr>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出席率50%以下人數</w:t>
            </w:r>
          </w:p>
        </w:tc>
        <w:tc>
          <w:tcPr>
            <w:tcW w:w="1317" w:type="dxa"/>
            <w:shd w:val="clear" w:color="auto" w:fill="auto"/>
            <w:vAlign w:val="center"/>
          </w:tcPr>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平均</w:t>
            </w:r>
          </w:p>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出席率</w:t>
            </w:r>
          </w:p>
        </w:tc>
        <w:tc>
          <w:tcPr>
            <w:tcW w:w="1537" w:type="dxa"/>
            <w:shd w:val="clear" w:color="auto" w:fill="auto"/>
            <w:vAlign w:val="center"/>
          </w:tcPr>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出席率50%以下人數</w:t>
            </w:r>
          </w:p>
        </w:tc>
      </w:tr>
      <w:tr w:rsidR="00B76AD0" w:rsidRPr="00311EB1" w:rsidTr="008322A7">
        <w:tc>
          <w:tcPr>
            <w:tcW w:w="1732" w:type="dxa"/>
            <w:shd w:val="clear" w:color="auto" w:fill="auto"/>
            <w:vAlign w:val="center"/>
          </w:tcPr>
          <w:p w:rsidR="00B76AD0" w:rsidRPr="00311EB1" w:rsidRDefault="00B76AD0" w:rsidP="008322A7">
            <w:pPr>
              <w:pStyle w:val="142"/>
              <w:jc w:val="center"/>
              <w:rPr>
                <w:sz w:val="22"/>
                <w:szCs w:val="22"/>
              </w:rPr>
            </w:pPr>
            <w:r w:rsidRPr="00311EB1">
              <w:rPr>
                <w:rFonts w:hint="eastAsia"/>
                <w:sz w:val="22"/>
                <w:szCs w:val="22"/>
              </w:rPr>
              <w:t>國表藝中心</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2</w:t>
            </w:r>
            <w:r w:rsidRPr="00311EB1">
              <w:rPr>
                <w:rFonts w:hAnsi="標楷體"/>
                <w:szCs w:val="24"/>
                <w:lang w:eastAsia="zh-TW"/>
              </w:rPr>
              <w:t>0</w:t>
            </w:r>
          </w:p>
        </w:tc>
        <w:tc>
          <w:tcPr>
            <w:tcW w:w="1260" w:type="dxa"/>
            <w:shd w:val="clear" w:color="auto" w:fill="auto"/>
            <w:vAlign w:val="center"/>
          </w:tcPr>
          <w:p w:rsidR="00B76AD0" w:rsidRPr="00311EB1" w:rsidRDefault="00616186" w:rsidP="00311EB1">
            <w:pPr>
              <w:pStyle w:val="142"/>
              <w:jc w:val="right"/>
              <w:rPr>
                <w:szCs w:val="24"/>
                <w:lang w:eastAsia="zh-TW"/>
              </w:rPr>
            </w:pPr>
            <w:r>
              <w:rPr>
                <w:rFonts w:hint="eastAsia"/>
                <w:szCs w:val="24"/>
                <w:lang w:eastAsia="zh-TW"/>
              </w:rPr>
              <w:t>8</w:t>
            </w:r>
            <w:r>
              <w:rPr>
                <w:szCs w:val="24"/>
                <w:lang w:eastAsia="zh-TW"/>
              </w:rPr>
              <w:t>1.08</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4</w:t>
            </w:r>
          </w:p>
        </w:tc>
        <w:tc>
          <w:tcPr>
            <w:tcW w:w="1317" w:type="dxa"/>
            <w:shd w:val="clear" w:color="auto" w:fill="auto"/>
            <w:vAlign w:val="center"/>
          </w:tcPr>
          <w:p w:rsidR="00B76AD0" w:rsidRPr="00311EB1" w:rsidRDefault="00616186" w:rsidP="00311EB1">
            <w:pPr>
              <w:pStyle w:val="142"/>
              <w:jc w:val="right"/>
              <w:rPr>
                <w:szCs w:val="24"/>
                <w:lang w:eastAsia="zh-TW"/>
              </w:rPr>
            </w:pPr>
            <w:r>
              <w:rPr>
                <w:rFonts w:hint="eastAsia"/>
                <w:szCs w:val="24"/>
                <w:lang w:eastAsia="zh-TW"/>
              </w:rPr>
              <w:t>8</w:t>
            </w:r>
            <w:r>
              <w:rPr>
                <w:szCs w:val="24"/>
                <w:lang w:eastAsia="zh-TW"/>
              </w:rPr>
              <w:t>3.56</w:t>
            </w:r>
          </w:p>
        </w:tc>
        <w:tc>
          <w:tcPr>
            <w:tcW w:w="153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6</w:t>
            </w:r>
          </w:p>
        </w:tc>
      </w:tr>
      <w:tr w:rsidR="00B76AD0" w:rsidRPr="00311EB1" w:rsidTr="008322A7">
        <w:tc>
          <w:tcPr>
            <w:tcW w:w="1732" w:type="dxa"/>
            <w:shd w:val="clear" w:color="auto" w:fill="auto"/>
            <w:vAlign w:val="center"/>
          </w:tcPr>
          <w:p w:rsidR="00B76AD0" w:rsidRPr="00311EB1" w:rsidRDefault="00B76AD0" w:rsidP="00311EB1">
            <w:pPr>
              <w:pStyle w:val="142"/>
              <w:jc w:val="center"/>
              <w:rPr>
                <w:sz w:val="22"/>
                <w:szCs w:val="22"/>
              </w:rPr>
            </w:pPr>
            <w:r w:rsidRPr="00311EB1">
              <w:rPr>
                <w:rFonts w:hint="eastAsia"/>
                <w:sz w:val="22"/>
                <w:szCs w:val="22"/>
              </w:rPr>
              <w:t>中科院</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2</w:t>
            </w:r>
            <w:r w:rsidRPr="00311EB1">
              <w:rPr>
                <w:rFonts w:hAnsi="標楷體"/>
                <w:szCs w:val="24"/>
                <w:lang w:eastAsia="zh-TW"/>
              </w:rPr>
              <w:t>0</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7</w:t>
            </w:r>
            <w:r w:rsidRPr="00311EB1">
              <w:rPr>
                <w:szCs w:val="24"/>
                <w:lang w:eastAsia="zh-TW"/>
              </w:rPr>
              <w:t>9.31</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4</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7</w:t>
            </w:r>
            <w:r w:rsidRPr="00311EB1">
              <w:rPr>
                <w:szCs w:val="24"/>
                <w:lang w:eastAsia="zh-TW"/>
              </w:rPr>
              <w:t>9.41</w:t>
            </w:r>
          </w:p>
        </w:tc>
        <w:tc>
          <w:tcPr>
            <w:tcW w:w="153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4</w:t>
            </w:r>
          </w:p>
        </w:tc>
      </w:tr>
      <w:tr w:rsidR="00B76AD0" w:rsidRPr="00311EB1" w:rsidTr="008322A7">
        <w:tc>
          <w:tcPr>
            <w:tcW w:w="1732" w:type="dxa"/>
            <w:shd w:val="clear" w:color="auto" w:fill="auto"/>
            <w:vAlign w:val="center"/>
          </w:tcPr>
          <w:p w:rsidR="00B76AD0" w:rsidRPr="00311EB1" w:rsidRDefault="00B76AD0" w:rsidP="00311EB1">
            <w:pPr>
              <w:pStyle w:val="142"/>
              <w:jc w:val="center"/>
              <w:rPr>
                <w:sz w:val="22"/>
                <w:szCs w:val="22"/>
              </w:rPr>
            </w:pPr>
            <w:r w:rsidRPr="00311EB1">
              <w:rPr>
                <w:rFonts w:hint="eastAsia"/>
                <w:sz w:val="22"/>
                <w:szCs w:val="22"/>
              </w:rPr>
              <w:t>災防中心</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2</w:t>
            </w:r>
            <w:r w:rsidRPr="00311EB1">
              <w:rPr>
                <w:rFonts w:hAnsi="標楷體"/>
                <w:szCs w:val="24"/>
                <w:lang w:eastAsia="zh-TW"/>
              </w:rPr>
              <w:t>0</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2.81</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3</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2.54</w:t>
            </w:r>
          </w:p>
        </w:tc>
        <w:tc>
          <w:tcPr>
            <w:tcW w:w="153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3</w:t>
            </w:r>
          </w:p>
        </w:tc>
      </w:tr>
      <w:tr w:rsidR="00B76AD0" w:rsidRPr="00311EB1" w:rsidTr="008322A7">
        <w:tc>
          <w:tcPr>
            <w:tcW w:w="1732" w:type="dxa"/>
            <w:shd w:val="clear" w:color="auto" w:fill="auto"/>
            <w:vAlign w:val="center"/>
          </w:tcPr>
          <w:p w:rsidR="00B76AD0" w:rsidRPr="00311EB1" w:rsidRDefault="00B76AD0" w:rsidP="00311EB1">
            <w:pPr>
              <w:pStyle w:val="142"/>
              <w:jc w:val="center"/>
              <w:rPr>
                <w:sz w:val="22"/>
                <w:szCs w:val="22"/>
              </w:rPr>
            </w:pPr>
            <w:r w:rsidRPr="00311EB1">
              <w:rPr>
                <w:rFonts w:hint="eastAsia"/>
                <w:sz w:val="22"/>
                <w:szCs w:val="22"/>
              </w:rPr>
              <w:t>國訓中心</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1</w:t>
            </w:r>
            <w:r w:rsidRPr="00311EB1">
              <w:rPr>
                <w:rFonts w:hAnsi="標楷體"/>
                <w:szCs w:val="24"/>
                <w:lang w:eastAsia="zh-TW"/>
              </w:rPr>
              <w:t>8</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7</w:t>
            </w:r>
            <w:r w:rsidRPr="00311EB1">
              <w:rPr>
                <w:szCs w:val="24"/>
                <w:lang w:eastAsia="zh-TW"/>
              </w:rPr>
              <w:t>6.06</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5</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7</w:t>
            </w:r>
            <w:r w:rsidRPr="00311EB1">
              <w:rPr>
                <w:szCs w:val="24"/>
                <w:lang w:eastAsia="zh-TW"/>
              </w:rPr>
              <w:t>5.00</w:t>
            </w:r>
          </w:p>
        </w:tc>
        <w:tc>
          <w:tcPr>
            <w:tcW w:w="153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5</w:t>
            </w:r>
          </w:p>
        </w:tc>
      </w:tr>
      <w:tr w:rsidR="00B76AD0" w:rsidRPr="00311EB1" w:rsidTr="008322A7">
        <w:tc>
          <w:tcPr>
            <w:tcW w:w="1732" w:type="dxa"/>
            <w:shd w:val="clear" w:color="auto" w:fill="auto"/>
            <w:vAlign w:val="center"/>
          </w:tcPr>
          <w:p w:rsidR="00B76AD0" w:rsidRPr="00311EB1" w:rsidRDefault="00B76AD0" w:rsidP="00311EB1">
            <w:pPr>
              <w:pStyle w:val="142"/>
              <w:jc w:val="center"/>
              <w:rPr>
                <w:sz w:val="22"/>
                <w:szCs w:val="22"/>
              </w:rPr>
            </w:pPr>
            <w:r w:rsidRPr="00311EB1">
              <w:rPr>
                <w:rFonts w:hint="eastAsia"/>
                <w:sz w:val="22"/>
                <w:szCs w:val="22"/>
              </w:rPr>
              <w:t>國家住都中心</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2</w:t>
            </w:r>
            <w:r w:rsidRPr="00311EB1">
              <w:rPr>
                <w:rFonts w:hAnsi="標楷體"/>
                <w:szCs w:val="24"/>
                <w:lang w:eastAsia="zh-TW"/>
              </w:rPr>
              <w:t>0</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0.00</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1</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6.36</w:t>
            </w:r>
          </w:p>
        </w:tc>
        <w:tc>
          <w:tcPr>
            <w:tcW w:w="153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0</w:t>
            </w:r>
          </w:p>
        </w:tc>
      </w:tr>
      <w:tr w:rsidR="00B76AD0" w:rsidRPr="00311EB1" w:rsidTr="008322A7">
        <w:tc>
          <w:tcPr>
            <w:tcW w:w="1732" w:type="dxa"/>
            <w:shd w:val="clear" w:color="auto" w:fill="auto"/>
            <w:vAlign w:val="center"/>
          </w:tcPr>
          <w:p w:rsidR="00B76AD0" w:rsidRPr="00311EB1" w:rsidRDefault="00B76AD0" w:rsidP="00311EB1">
            <w:pPr>
              <w:pStyle w:val="142"/>
              <w:jc w:val="center"/>
              <w:rPr>
                <w:sz w:val="22"/>
                <w:szCs w:val="22"/>
              </w:rPr>
            </w:pPr>
            <w:r w:rsidRPr="00311EB1">
              <w:rPr>
                <w:rFonts w:hint="eastAsia"/>
                <w:sz w:val="22"/>
                <w:szCs w:val="22"/>
              </w:rPr>
              <w:t>文策院</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2</w:t>
            </w:r>
            <w:r w:rsidRPr="00311EB1">
              <w:rPr>
                <w:rFonts w:hAnsi="標楷體"/>
                <w:szCs w:val="24"/>
                <w:lang w:eastAsia="zh-TW"/>
              </w:rPr>
              <w:t>0</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7</w:t>
            </w:r>
            <w:r w:rsidRPr="00311EB1">
              <w:rPr>
                <w:szCs w:val="24"/>
                <w:lang w:eastAsia="zh-TW"/>
              </w:rPr>
              <w:t>9.69</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5.48</w:t>
            </w:r>
          </w:p>
        </w:tc>
        <w:tc>
          <w:tcPr>
            <w:tcW w:w="153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5</w:t>
            </w:r>
          </w:p>
        </w:tc>
      </w:tr>
      <w:tr w:rsidR="00B76AD0" w:rsidRPr="00311EB1" w:rsidTr="008322A7">
        <w:tc>
          <w:tcPr>
            <w:tcW w:w="1732" w:type="dxa"/>
            <w:shd w:val="clear" w:color="auto" w:fill="auto"/>
            <w:vAlign w:val="center"/>
          </w:tcPr>
          <w:p w:rsidR="00B76AD0" w:rsidRPr="00311EB1" w:rsidRDefault="00B76AD0" w:rsidP="008322A7">
            <w:pPr>
              <w:pStyle w:val="142"/>
              <w:jc w:val="center"/>
              <w:rPr>
                <w:sz w:val="22"/>
                <w:szCs w:val="22"/>
              </w:rPr>
            </w:pPr>
            <w:r w:rsidRPr="00311EB1">
              <w:rPr>
                <w:rFonts w:hint="eastAsia"/>
                <w:sz w:val="22"/>
                <w:szCs w:val="22"/>
              </w:rPr>
              <w:t>影視聽中心</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2</w:t>
            </w:r>
            <w:r w:rsidRPr="00311EB1">
              <w:rPr>
                <w:rFonts w:hAnsi="標楷體"/>
                <w:szCs w:val="24"/>
                <w:lang w:eastAsia="zh-TW"/>
              </w:rPr>
              <w:t>0</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7.13</w:t>
            </w:r>
          </w:p>
        </w:tc>
        <w:tc>
          <w:tcPr>
            <w:tcW w:w="1552" w:type="dxa"/>
            <w:shd w:val="clear" w:color="auto" w:fill="auto"/>
            <w:vAlign w:val="center"/>
          </w:tcPr>
          <w:p w:rsidR="00B76AD0" w:rsidRPr="00311EB1" w:rsidRDefault="00FD31DA" w:rsidP="00311EB1">
            <w:pPr>
              <w:pStyle w:val="142"/>
              <w:jc w:val="right"/>
              <w:rPr>
                <w:szCs w:val="24"/>
                <w:lang w:eastAsia="zh-TW"/>
              </w:rPr>
            </w:pPr>
            <w:r>
              <w:rPr>
                <w:rFonts w:hint="eastAsia"/>
                <w:szCs w:val="24"/>
                <w:lang w:eastAsia="zh-TW"/>
              </w:rPr>
              <w:t>0</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7</w:t>
            </w:r>
            <w:r w:rsidRPr="00311EB1">
              <w:rPr>
                <w:szCs w:val="24"/>
                <w:lang w:eastAsia="zh-TW"/>
              </w:rPr>
              <w:t>8.79</w:t>
            </w:r>
          </w:p>
        </w:tc>
        <w:tc>
          <w:tcPr>
            <w:tcW w:w="1537" w:type="dxa"/>
            <w:shd w:val="clear" w:color="auto" w:fill="auto"/>
            <w:vAlign w:val="center"/>
          </w:tcPr>
          <w:p w:rsidR="00B76AD0" w:rsidRPr="00311EB1" w:rsidRDefault="00FD31DA" w:rsidP="00311EB1">
            <w:pPr>
              <w:pStyle w:val="142"/>
              <w:jc w:val="right"/>
              <w:rPr>
                <w:szCs w:val="24"/>
                <w:lang w:eastAsia="zh-TW"/>
              </w:rPr>
            </w:pPr>
            <w:r>
              <w:rPr>
                <w:rFonts w:hint="eastAsia"/>
                <w:szCs w:val="24"/>
                <w:lang w:eastAsia="zh-TW"/>
              </w:rPr>
              <w:t>2</w:t>
            </w:r>
          </w:p>
        </w:tc>
      </w:tr>
      <w:tr w:rsidR="00B76AD0" w:rsidRPr="00311EB1" w:rsidTr="008322A7">
        <w:tc>
          <w:tcPr>
            <w:tcW w:w="1732" w:type="dxa"/>
            <w:shd w:val="clear" w:color="auto" w:fill="auto"/>
            <w:vAlign w:val="center"/>
          </w:tcPr>
          <w:p w:rsidR="00B76AD0" w:rsidRPr="006268AE" w:rsidRDefault="00B76AD0" w:rsidP="00311EB1">
            <w:pPr>
              <w:pStyle w:val="142"/>
              <w:jc w:val="center"/>
              <w:rPr>
                <w:sz w:val="22"/>
                <w:szCs w:val="22"/>
              </w:rPr>
            </w:pPr>
            <w:r w:rsidRPr="006268AE">
              <w:rPr>
                <w:rFonts w:hint="eastAsia"/>
                <w:sz w:val="22"/>
                <w:szCs w:val="22"/>
              </w:rPr>
              <w:t>資安院</w:t>
            </w:r>
          </w:p>
        </w:tc>
        <w:tc>
          <w:tcPr>
            <w:tcW w:w="1162" w:type="dxa"/>
            <w:shd w:val="clear" w:color="auto" w:fill="auto"/>
            <w:vAlign w:val="center"/>
          </w:tcPr>
          <w:p w:rsidR="00B76AD0" w:rsidRPr="006268AE" w:rsidRDefault="00B76AD0" w:rsidP="00311EB1">
            <w:pPr>
              <w:pStyle w:val="142"/>
              <w:jc w:val="right"/>
              <w:rPr>
                <w:rFonts w:hAnsi="標楷體"/>
                <w:szCs w:val="24"/>
                <w:lang w:eastAsia="zh-TW"/>
              </w:rPr>
            </w:pPr>
            <w:r w:rsidRPr="006268AE">
              <w:rPr>
                <w:rFonts w:hAnsi="標楷體" w:hint="eastAsia"/>
                <w:szCs w:val="24"/>
                <w:lang w:eastAsia="zh-TW"/>
              </w:rPr>
              <w:t>1</w:t>
            </w:r>
            <w:r w:rsidRPr="006268AE">
              <w:rPr>
                <w:rFonts w:hAnsi="標楷體"/>
                <w:szCs w:val="24"/>
                <w:lang w:eastAsia="zh-TW"/>
              </w:rPr>
              <w:t>6</w:t>
            </w:r>
          </w:p>
        </w:tc>
        <w:tc>
          <w:tcPr>
            <w:tcW w:w="1260" w:type="dxa"/>
            <w:shd w:val="clear" w:color="auto" w:fill="auto"/>
            <w:vAlign w:val="center"/>
          </w:tcPr>
          <w:p w:rsidR="00B76AD0" w:rsidRPr="006268AE" w:rsidRDefault="00B76AD0" w:rsidP="00311EB1">
            <w:pPr>
              <w:pStyle w:val="142"/>
              <w:jc w:val="right"/>
              <w:rPr>
                <w:szCs w:val="24"/>
                <w:lang w:eastAsia="zh-TW"/>
              </w:rPr>
            </w:pPr>
            <w:r w:rsidRPr="006268AE">
              <w:rPr>
                <w:rFonts w:hint="eastAsia"/>
                <w:szCs w:val="24"/>
                <w:lang w:eastAsia="zh-TW"/>
              </w:rPr>
              <w:t>9</w:t>
            </w:r>
            <w:r w:rsidRPr="006268AE">
              <w:rPr>
                <w:szCs w:val="24"/>
                <w:lang w:eastAsia="zh-TW"/>
              </w:rPr>
              <w:t>2.00</w:t>
            </w:r>
          </w:p>
        </w:tc>
        <w:tc>
          <w:tcPr>
            <w:tcW w:w="1552" w:type="dxa"/>
            <w:shd w:val="clear" w:color="auto" w:fill="auto"/>
            <w:vAlign w:val="center"/>
          </w:tcPr>
          <w:p w:rsidR="00B76AD0" w:rsidRPr="006268AE" w:rsidRDefault="006268AE" w:rsidP="00311EB1">
            <w:pPr>
              <w:pStyle w:val="142"/>
              <w:jc w:val="right"/>
              <w:rPr>
                <w:szCs w:val="24"/>
                <w:lang w:eastAsia="zh-TW"/>
              </w:rPr>
            </w:pPr>
            <w:r w:rsidRPr="006268AE">
              <w:rPr>
                <w:rFonts w:hint="eastAsia"/>
                <w:szCs w:val="24"/>
                <w:lang w:eastAsia="zh-TW"/>
              </w:rPr>
              <w:t>0</w:t>
            </w:r>
          </w:p>
        </w:tc>
        <w:tc>
          <w:tcPr>
            <w:tcW w:w="1317" w:type="dxa"/>
            <w:shd w:val="clear" w:color="auto" w:fill="auto"/>
            <w:vAlign w:val="center"/>
          </w:tcPr>
          <w:p w:rsidR="00B76AD0" w:rsidRPr="006268AE" w:rsidRDefault="00B76AD0" w:rsidP="00311EB1">
            <w:pPr>
              <w:pStyle w:val="142"/>
              <w:jc w:val="right"/>
              <w:rPr>
                <w:szCs w:val="24"/>
                <w:lang w:eastAsia="zh-TW"/>
              </w:rPr>
            </w:pPr>
            <w:r w:rsidRPr="006268AE">
              <w:rPr>
                <w:rFonts w:hint="eastAsia"/>
                <w:szCs w:val="24"/>
                <w:lang w:eastAsia="zh-TW"/>
              </w:rPr>
              <w:t>8</w:t>
            </w:r>
            <w:r w:rsidRPr="006268AE">
              <w:rPr>
                <w:szCs w:val="24"/>
                <w:lang w:eastAsia="zh-TW"/>
              </w:rPr>
              <w:t>7.93</w:t>
            </w:r>
          </w:p>
        </w:tc>
        <w:tc>
          <w:tcPr>
            <w:tcW w:w="1537" w:type="dxa"/>
            <w:shd w:val="clear" w:color="auto" w:fill="auto"/>
            <w:vAlign w:val="center"/>
          </w:tcPr>
          <w:p w:rsidR="00B76AD0" w:rsidRPr="006268AE" w:rsidRDefault="006268AE" w:rsidP="00311EB1">
            <w:pPr>
              <w:pStyle w:val="142"/>
              <w:jc w:val="right"/>
              <w:rPr>
                <w:szCs w:val="24"/>
                <w:lang w:eastAsia="zh-TW"/>
              </w:rPr>
            </w:pPr>
            <w:r w:rsidRPr="006268AE">
              <w:rPr>
                <w:rFonts w:hint="eastAsia"/>
                <w:szCs w:val="24"/>
                <w:lang w:eastAsia="zh-TW"/>
              </w:rPr>
              <w:t>1</w:t>
            </w:r>
          </w:p>
        </w:tc>
      </w:tr>
      <w:tr w:rsidR="00B76AD0" w:rsidRPr="00311EB1" w:rsidTr="008322A7">
        <w:tc>
          <w:tcPr>
            <w:tcW w:w="1732" w:type="dxa"/>
            <w:shd w:val="clear" w:color="auto" w:fill="auto"/>
            <w:vAlign w:val="center"/>
          </w:tcPr>
          <w:p w:rsidR="00B76AD0" w:rsidRPr="00311EB1" w:rsidRDefault="00B76AD0" w:rsidP="00311EB1">
            <w:pPr>
              <w:pStyle w:val="142"/>
              <w:jc w:val="center"/>
              <w:rPr>
                <w:sz w:val="22"/>
                <w:szCs w:val="22"/>
              </w:rPr>
            </w:pPr>
            <w:r w:rsidRPr="00311EB1">
              <w:rPr>
                <w:rFonts w:hint="eastAsia"/>
                <w:sz w:val="22"/>
                <w:szCs w:val="22"/>
              </w:rPr>
              <w:t>太空中心</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2</w:t>
            </w:r>
            <w:r w:rsidRPr="00311EB1">
              <w:rPr>
                <w:rFonts w:hAnsi="標楷體"/>
                <w:szCs w:val="24"/>
                <w:lang w:eastAsia="zh-TW"/>
              </w:rPr>
              <w:t>0</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8.24</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0</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0.39</w:t>
            </w:r>
          </w:p>
        </w:tc>
        <w:tc>
          <w:tcPr>
            <w:tcW w:w="153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4</w:t>
            </w:r>
          </w:p>
        </w:tc>
      </w:tr>
      <w:tr w:rsidR="00B76AD0" w:rsidRPr="00311EB1" w:rsidTr="008322A7">
        <w:tc>
          <w:tcPr>
            <w:tcW w:w="1732" w:type="dxa"/>
            <w:shd w:val="clear" w:color="auto" w:fill="auto"/>
            <w:vAlign w:val="center"/>
          </w:tcPr>
          <w:p w:rsidR="00B76AD0" w:rsidRPr="00311EB1" w:rsidRDefault="00B76AD0" w:rsidP="00311EB1">
            <w:pPr>
              <w:pStyle w:val="142"/>
              <w:jc w:val="center"/>
              <w:rPr>
                <w:sz w:val="22"/>
                <w:szCs w:val="22"/>
              </w:rPr>
            </w:pPr>
            <w:r w:rsidRPr="00311EB1">
              <w:rPr>
                <w:rFonts w:hint="eastAsia"/>
                <w:sz w:val="22"/>
                <w:szCs w:val="22"/>
              </w:rPr>
              <w:t>運科中心</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1</w:t>
            </w:r>
            <w:r w:rsidRPr="00311EB1">
              <w:rPr>
                <w:rFonts w:hAnsi="標楷體"/>
                <w:szCs w:val="24"/>
                <w:lang w:eastAsia="zh-TW"/>
              </w:rPr>
              <w:t>8</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1.48</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3</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7</w:t>
            </w:r>
            <w:r w:rsidRPr="00311EB1">
              <w:rPr>
                <w:szCs w:val="24"/>
                <w:lang w:eastAsia="zh-TW"/>
              </w:rPr>
              <w:t>1.70</w:t>
            </w:r>
          </w:p>
        </w:tc>
        <w:tc>
          <w:tcPr>
            <w:tcW w:w="1537" w:type="dxa"/>
            <w:shd w:val="clear" w:color="auto" w:fill="auto"/>
            <w:vAlign w:val="center"/>
          </w:tcPr>
          <w:p w:rsidR="00B76AD0" w:rsidRPr="00311EB1" w:rsidRDefault="00FD31DA" w:rsidP="00311EB1">
            <w:pPr>
              <w:pStyle w:val="142"/>
              <w:jc w:val="right"/>
              <w:rPr>
                <w:szCs w:val="24"/>
                <w:lang w:eastAsia="zh-TW"/>
              </w:rPr>
            </w:pPr>
            <w:r>
              <w:rPr>
                <w:rFonts w:hint="eastAsia"/>
                <w:szCs w:val="24"/>
                <w:lang w:eastAsia="zh-TW"/>
              </w:rPr>
              <w:t>4</w:t>
            </w:r>
          </w:p>
        </w:tc>
      </w:tr>
      <w:tr w:rsidR="00B76AD0" w:rsidRPr="00311EB1" w:rsidTr="008322A7">
        <w:tc>
          <w:tcPr>
            <w:tcW w:w="1732" w:type="dxa"/>
            <w:shd w:val="clear" w:color="auto" w:fill="auto"/>
            <w:vAlign w:val="center"/>
          </w:tcPr>
          <w:p w:rsidR="00B76AD0" w:rsidRPr="00311EB1" w:rsidRDefault="00B76AD0" w:rsidP="00311EB1">
            <w:pPr>
              <w:pStyle w:val="142"/>
              <w:jc w:val="center"/>
              <w:rPr>
                <w:sz w:val="22"/>
                <w:szCs w:val="22"/>
              </w:rPr>
            </w:pPr>
            <w:r w:rsidRPr="00311EB1">
              <w:rPr>
                <w:rFonts w:hint="eastAsia"/>
                <w:sz w:val="22"/>
                <w:szCs w:val="22"/>
              </w:rPr>
              <w:t>國原院</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2</w:t>
            </w:r>
            <w:r w:rsidRPr="00311EB1">
              <w:rPr>
                <w:rFonts w:hAnsi="標楷體"/>
                <w:szCs w:val="24"/>
                <w:lang w:eastAsia="zh-TW"/>
              </w:rPr>
              <w:t>0</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9</w:t>
            </w:r>
            <w:r w:rsidRPr="00311EB1">
              <w:rPr>
                <w:szCs w:val="24"/>
                <w:lang w:eastAsia="zh-TW"/>
              </w:rPr>
              <w:t>1.67</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1</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7</w:t>
            </w:r>
            <w:r w:rsidRPr="00311EB1">
              <w:rPr>
                <w:szCs w:val="24"/>
                <w:lang w:eastAsia="zh-TW"/>
              </w:rPr>
              <w:t>7.08</w:t>
            </w:r>
          </w:p>
        </w:tc>
        <w:tc>
          <w:tcPr>
            <w:tcW w:w="153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4</w:t>
            </w:r>
          </w:p>
        </w:tc>
      </w:tr>
    </w:tbl>
    <w:p w:rsidR="00E57558" w:rsidRDefault="00E57558" w:rsidP="00E57558">
      <w:pPr>
        <w:pStyle w:val="142"/>
        <w:ind w:left="1428" w:hanging="1428"/>
        <w:rPr>
          <w:rFonts w:hAnsi="標楷體"/>
          <w:lang w:eastAsia="zh-TW"/>
        </w:rPr>
      </w:pPr>
      <w:r>
        <w:rPr>
          <w:rFonts w:hint="eastAsia"/>
          <w:lang w:eastAsia="zh-TW"/>
        </w:rPr>
        <w:t xml:space="preserve">說 </w:t>
      </w:r>
      <w:r>
        <w:rPr>
          <w:lang w:eastAsia="zh-TW"/>
        </w:rPr>
        <w:t xml:space="preserve">   </w:t>
      </w:r>
      <w:r>
        <w:rPr>
          <w:rFonts w:hint="eastAsia"/>
          <w:lang w:eastAsia="zh-TW"/>
        </w:rPr>
        <w:t>明</w:t>
      </w:r>
      <w:r>
        <w:rPr>
          <w:rFonts w:hAnsi="標楷體" w:hint="eastAsia"/>
          <w:lang w:eastAsia="zh-TW"/>
        </w:rPr>
        <w:t>：1</w:t>
      </w:r>
      <w:r>
        <w:rPr>
          <w:rFonts w:hAnsi="標楷體"/>
          <w:lang w:eastAsia="zh-TW"/>
        </w:rPr>
        <w:t>.</w:t>
      </w:r>
      <w:r w:rsidR="008322A7" w:rsidRPr="008322A7">
        <w:rPr>
          <w:rFonts w:hAnsi="標楷體" w:hint="eastAsia"/>
          <w:lang w:eastAsia="zh-TW"/>
        </w:rPr>
        <w:t>董監事法定最高人數</w:t>
      </w:r>
      <w:r w:rsidR="008322A7">
        <w:rPr>
          <w:rFonts w:hAnsi="標楷體" w:hint="eastAsia"/>
          <w:lang w:eastAsia="zh-TW"/>
        </w:rPr>
        <w:t>係按各法人設置條例之規定列示</w:t>
      </w:r>
      <w:r>
        <w:rPr>
          <w:rFonts w:hAnsi="標楷體" w:hint="eastAsia"/>
          <w:lang w:eastAsia="zh-TW"/>
        </w:rPr>
        <w:t>。</w:t>
      </w:r>
    </w:p>
    <w:p w:rsidR="00E57558" w:rsidRDefault="00E57558" w:rsidP="00E57558">
      <w:pPr>
        <w:pStyle w:val="142"/>
        <w:ind w:leftChars="426" w:left="1457" w:hangingChars="103" w:hanging="251"/>
        <w:rPr>
          <w:rFonts w:hAnsi="標楷體"/>
          <w:lang w:eastAsia="zh-TW"/>
        </w:rPr>
      </w:pPr>
      <w:r>
        <w:rPr>
          <w:rFonts w:hAnsi="標楷體"/>
          <w:lang w:eastAsia="zh-TW"/>
        </w:rPr>
        <w:t>2.</w:t>
      </w:r>
      <w:r w:rsidR="008322A7">
        <w:rPr>
          <w:rFonts w:hAnsi="標楷體" w:hint="eastAsia"/>
          <w:lang w:eastAsia="zh-TW"/>
        </w:rPr>
        <w:t>各年度平均出席率=實際出席全部次數/應出席全部次數</w:t>
      </w:r>
      <w:r>
        <w:rPr>
          <w:rFonts w:hAnsi="標楷體" w:hint="eastAsia"/>
          <w:lang w:eastAsia="zh-TW"/>
        </w:rPr>
        <w:t>。</w:t>
      </w:r>
    </w:p>
    <w:p w:rsidR="00E57558" w:rsidRPr="000E1A67" w:rsidRDefault="00E57558" w:rsidP="00E57558">
      <w:pPr>
        <w:pStyle w:val="142"/>
        <w:ind w:left="1428" w:hangingChars="587" w:hanging="1428"/>
        <w:rPr>
          <w:rFonts w:hAnsi="標楷體" w:hint="eastAsia"/>
          <w:lang w:eastAsia="zh-TW"/>
        </w:rPr>
      </w:pPr>
      <w:r>
        <w:rPr>
          <w:rFonts w:hAnsi="標楷體"/>
          <w:lang w:eastAsia="zh-TW"/>
        </w:rPr>
        <w:t xml:space="preserve">          3.</w:t>
      </w:r>
      <w:r w:rsidR="008322A7">
        <w:rPr>
          <w:rFonts w:hAnsi="標楷體" w:hint="eastAsia"/>
          <w:lang w:eastAsia="zh-TW"/>
        </w:rPr>
        <w:t>各年度</w:t>
      </w:r>
      <w:r w:rsidR="008322A7" w:rsidRPr="008322A7">
        <w:rPr>
          <w:rFonts w:hAnsi="標楷體" w:hint="eastAsia"/>
          <w:lang w:eastAsia="zh-TW"/>
        </w:rPr>
        <w:t>出席率50%以下人數</w:t>
      </w:r>
      <w:r w:rsidR="008322A7">
        <w:rPr>
          <w:rFonts w:hAnsi="標楷體" w:hint="eastAsia"/>
          <w:lang w:eastAsia="zh-TW"/>
        </w:rPr>
        <w:t>係各董監事</w:t>
      </w:r>
      <w:r w:rsidR="008322A7" w:rsidRPr="008322A7">
        <w:rPr>
          <w:rFonts w:hAnsi="標楷體" w:hint="eastAsia"/>
          <w:lang w:eastAsia="zh-TW"/>
        </w:rPr>
        <w:t>實際出席次數</w:t>
      </w:r>
      <w:r w:rsidR="008322A7">
        <w:rPr>
          <w:rFonts w:hAnsi="標楷體" w:hint="eastAsia"/>
          <w:lang w:eastAsia="zh-TW"/>
        </w:rPr>
        <w:t>占</w:t>
      </w:r>
      <w:r w:rsidR="008322A7" w:rsidRPr="008322A7">
        <w:rPr>
          <w:rFonts w:hAnsi="標楷體" w:hint="eastAsia"/>
          <w:lang w:eastAsia="zh-TW"/>
        </w:rPr>
        <w:t>應出席次數</w:t>
      </w:r>
      <w:r w:rsidR="008322A7">
        <w:rPr>
          <w:rFonts w:hAnsi="標楷體" w:hint="eastAsia"/>
          <w:lang w:eastAsia="zh-TW"/>
        </w:rPr>
        <w:t>之比率於5</w:t>
      </w:r>
      <w:r w:rsidR="008322A7">
        <w:rPr>
          <w:rFonts w:hAnsi="標楷體"/>
          <w:lang w:eastAsia="zh-TW"/>
        </w:rPr>
        <w:t>0%(</w:t>
      </w:r>
      <w:r w:rsidR="008322A7">
        <w:rPr>
          <w:rFonts w:hAnsi="標楷體" w:hint="eastAsia"/>
          <w:lang w:eastAsia="zh-TW"/>
        </w:rPr>
        <w:t>含</w:t>
      </w:r>
      <w:r w:rsidR="008322A7">
        <w:rPr>
          <w:rFonts w:hAnsi="標楷體"/>
          <w:lang w:eastAsia="zh-TW"/>
        </w:rPr>
        <w:t>)</w:t>
      </w:r>
      <w:r w:rsidR="008322A7">
        <w:rPr>
          <w:rFonts w:hAnsi="標楷體" w:hint="eastAsia"/>
          <w:lang w:eastAsia="zh-TW"/>
        </w:rPr>
        <w:t>以下之人數</w:t>
      </w:r>
      <w:r>
        <w:rPr>
          <w:rFonts w:hAnsi="標楷體" w:hint="eastAsia"/>
          <w:lang w:eastAsia="zh-TW"/>
        </w:rPr>
        <w:t>。</w:t>
      </w:r>
      <w:r>
        <w:rPr>
          <w:rFonts w:hAnsi="標楷體"/>
          <w:lang w:eastAsia="zh-TW"/>
        </w:rPr>
        <w:t xml:space="preserve">        </w:t>
      </w:r>
    </w:p>
    <w:p w:rsidR="00E57558" w:rsidRPr="00E57558" w:rsidRDefault="00E57558" w:rsidP="00E57558">
      <w:pPr>
        <w:pStyle w:val="142"/>
        <w:rPr>
          <w:szCs w:val="24"/>
          <w:lang w:eastAsia="zh-TW"/>
        </w:rPr>
      </w:pPr>
      <w:r w:rsidRPr="00F80E40">
        <w:rPr>
          <w:rFonts w:hint="eastAsia"/>
        </w:rPr>
        <w:t>資料來源：</w:t>
      </w:r>
      <w:r>
        <w:rPr>
          <w:rFonts w:hint="eastAsia"/>
          <w:lang w:eastAsia="zh-TW"/>
        </w:rPr>
        <w:t>各行政法人提供及其</w:t>
      </w:r>
      <w:r w:rsidR="00B81C2C">
        <w:rPr>
          <w:rFonts w:hint="eastAsia"/>
          <w:lang w:eastAsia="zh-TW"/>
        </w:rPr>
        <w:t>設置條例</w:t>
      </w:r>
      <w:r w:rsidR="00D10C93">
        <w:rPr>
          <w:rFonts w:hint="eastAsia"/>
          <w:lang w:eastAsia="zh-TW"/>
        </w:rPr>
        <w:t>董監人數之</w:t>
      </w:r>
      <w:r w:rsidR="00B81C2C">
        <w:rPr>
          <w:rFonts w:hint="eastAsia"/>
          <w:lang w:eastAsia="zh-TW"/>
        </w:rPr>
        <w:t>規定</w:t>
      </w:r>
      <w:r>
        <w:rPr>
          <w:rFonts w:hint="eastAsia"/>
          <w:lang w:eastAsia="zh-TW"/>
        </w:rPr>
        <w:t>彙</w:t>
      </w:r>
      <w:r w:rsidR="00B81C2C">
        <w:rPr>
          <w:rFonts w:hint="eastAsia"/>
          <w:lang w:eastAsia="zh-TW"/>
        </w:rPr>
        <w:t>整。</w:t>
      </w:r>
      <w:bookmarkStart w:id="1" w:name="_GoBack"/>
      <w:bookmarkEnd w:id="1"/>
    </w:p>
    <w:sectPr w:rsidR="00E57558" w:rsidRPr="00E57558" w:rsidSect="00B5230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E00" w:rsidRDefault="00712E00" w:rsidP="00843C8D">
      <w:pPr>
        <w:spacing w:line="240" w:lineRule="auto"/>
        <w:ind w:left="560" w:firstLine="560"/>
      </w:pPr>
      <w:r>
        <w:separator/>
      </w:r>
    </w:p>
  </w:endnote>
  <w:endnote w:type="continuationSeparator" w:id="0">
    <w:p w:rsidR="00712E00" w:rsidRDefault="00712E00" w:rsidP="00843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仿宋體W4">
    <w:panose1 w:val="020204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D67B6C">
    <w:pPr>
      <w:pStyle w:val="af2"/>
      <w:ind w:left="560" w:firstLine="400"/>
      <w:jc w:val="center"/>
      <w:rPr>
        <w:rFonts w:hint="eastAsia"/>
        <w:lang w:eastAsia="zh-TW"/>
      </w:rPr>
    </w:pPr>
  </w:p>
  <w:p w:rsidR="00D32876" w:rsidRDefault="00D32876" w:rsidP="005752F0">
    <w:pPr>
      <w:pStyle w:val="af2"/>
      <w:tabs>
        <w:tab w:val="clear" w:pos="4153"/>
        <w:tab w:val="center" w:pos="4111"/>
      </w:tabs>
      <w:ind w:leftChars="-48" w:left="556" w:hangingChars="345" w:hanging="690"/>
      <w:jc w:val="center"/>
    </w:pPr>
    <w:r>
      <w:fldChar w:fldCharType="begin"/>
    </w:r>
    <w:r>
      <w:instrText>PAGE   \* MERGEFORMAT</w:instrText>
    </w:r>
    <w:r>
      <w:fldChar w:fldCharType="separate"/>
    </w:r>
    <w:r w:rsidR="00316F52" w:rsidRPr="00316F52">
      <w:rPr>
        <w:noProof/>
        <w:lang w:val="zh-TW"/>
      </w:rP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E00" w:rsidRDefault="00712E00" w:rsidP="007659C4">
      <w:pPr>
        <w:spacing w:line="240" w:lineRule="auto"/>
        <w:ind w:left="560" w:firstLine="560"/>
      </w:pPr>
      <w:r>
        <w:separator/>
      </w:r>
    </w:p>
  </w:footnote>
  <w:footnote w:type="continuationSeparator" w:id="0">
    <w:p w:rsidR="00712E00" w:rsidRDefault="00712E00" w:rsidP="00843C8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D67B6C">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F00A8"/>
    <w:multiLevelType w:val="hybridMultilevel"/>
    <w:tmpl w:val="9FB806EE"/>
    <w:lvl w:ilvl="0" w:tplc="78F850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BC2411"/>
    <w:multiLevelType w:val="hybridMultilevel"/>
    <w:tmpl w:val="E676E860"/>
    <w:lvl w:ilvl="0" w:tplc="42D669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BC51BE"/>
    <w:multiLevelType w:val="hybridMultilevel"/>
    <w:tmpl w:val="D24EACBE"/>
    <w:lvl w:ilvl="0" w:tplc="1E8064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7D7623"/>
    <w:multiLevelType w:val="hybridMultilevel"/>
    <w:tmpl w:val="792AC4BE"/>
    <w:lvl w:ilvl="0" w:tplc="2F866F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0E010C"/>
    <w:multiLevelType w:val="multilevel"/>
    <w:tmpl w:val="1E9C8D12"/>
    <w:lvl w:ilvl="0">
      <w:start w:val="1"/>
      <w:numFmt w:val="ideographLegalTraditional"/>
      <w:pStyle w:val="1"/>
      <w:suff w:val="nothing"/>
      <w:lvlText w:val="%1、"/>
      <w:lvlJc w:val="left"/>
      <w:pPr>
        <w:ind w:left="2722" w:hanging="2722"/>
      </w:pPr>
      <w:rPr>
        <w:rFonts w:ascii="標楷體" w:eastAsia="標楷體" w:hint="eastAsia"/>
        <w:b w:val="0"/>
        <w:i w:val="0"/>
        <w:snapToGrid/>
        <w:spacing w:val="0"/>
        <w:w w:val="100"/>
        <w:kern w:val="32"/>
        <w:position w:val="0"/>
        <w:sz w:val="32"/>
      </w:rPr>
    </w:lvl>
    <w:lvl w:ilvl="1">
      <w:start w:val="1"/>
      <w:numFmt w:val="taiwaneseCountingThousand"/>
      <w:pStyle w:val="2"/>
      <w:suff w:val="nothing"/>
      <w:lvlText w:val="%2、"/>
      <w:lvlJc w:val="left"/>
      <w:pPr>
        <w:ind w:left="1021" w:hanging="681"/>
      </w:pPr>
      <w:rPr>
        <w:rFonts w:ascii="標楷體" w:eastAsia="標楷體" w:hint="eastAsia"/>
        <w:b w:val="0"/>
        <w:i w:val="0"/>
        <w:snapToGrid/>
        <w:spacing w:val="0"/>
        <w:w w:val="100"/>
        <w:kern w:val="32"/>
        <w:position w:val="0"/>
        <w:sz w:val="32"/>
        <w:em w:val="none"/>
        <w:lang w:val="en-US"/>
      </w:rPr>
    </w:lvl>
    <w:lvl w:ilvl="2">
      <w:start w:val="1"/>
      <w:numFmt w:val="taiwaneseCountingThousand"/>
      <w:pStyle w:val="3"/>
      <w:suff w:val="nothing"/>
      <w:lvlText w:val="(%3)"/>
      <w:lvlJc w:val="left"/>
      <w:pPr>
        <w:ind w:left="1361" w:hanging="681"/>
      </w:pPr>
      <w:rPr>
        <w:rFonts w:ascii="標楷體" w:eastAsia="標楷體" w:hint="eastAsia"/>
        <w:b w:val="0"/>
        <w:i w:val="0"/>
        <w:snapToGrid/>
        <w:spacing w:val="0"/>
        <w:w w:val="100"/>
        <w:kern w:val="32"/>
        <w:position w:val="0"/>
        <w:sz w:val="32"/>
      </w:rPr>
    </w:lvl>
    <w:lvl w:ilvl="3">
      <w:start w:val="1"/>
      <w:numFmt w:val="decimal"/>
      <w:pStyle w:val="4"/>
      <w:suff w:val="nothing"/>
      <w:lvlText w:val="%4、"/>
      <w:lvlJc w:val="left"/>
      <w:pPr>
        <w:ind w:left="1701" w:hanging="510"/>
      </w:pPr>
      <w:rPr>
        <w:rFonts w:ascii="標楷體" w:eastAsia="標楷體" w:hint="eastAsia"/>
        <w:b w:val="0"/>
        <w:i w:val="0"/>
        <w:snapToGrid/>
        <w:spacing w:val="0"/>
        <w:w w:val="100"/>
        <w:kern w:val="32"/>
        <w:position w:val="0"/>
        <w:sz w:val="32"/>
      </w:rPr>
    </w:lvl>
    <w:lvl w:ilvl="4">
      <w:start w:val="1"/>
      <w:numFmt w:val="decimal"/>
      <w:pStyle w:val="5"/>
      <w:suff w:val="nothing"/>
      <w:lvlText w:val="（%5）"/>
      <w:lvlJc w:val="left"/>
      <w:pPr>
        <w:ind w:left="2041" w:hanging="850"/>
      </w:pPr>
      <w:rPr>
        <w:rFonts w:ascii="標楷體" w:eastAsia="標楷體" w:hint="eastAsia"/>
        <w:b w:val="0"/>
        <w:i w:val="0"/>
        <w:snapToGrid/>
        <w:spacing w:val="0"/>
        <w:w w:val="100"/>
        <w:kern w:val="32"/>
        <w:position w:val="0"/>
        <w:sz w:val="32"/>
      </w:rPr>
    </w:lvl>
    <w:lvl w:ilvl="5">
      <w:start w:val="1"/>
      <w:numFmt w:val="decimal"/>
      <w:pStyle w:val="6"/>
      <w:suff w:val="nothing"/>
      <w:lvlText w:val="〈%6〉"/>
      <w:lvlJc w:val="left"/>
      <w:pPr>
        <w:ind w:left="2381" w:hanging="850"/>
      </w:pPr>
      <w:rPr>
        <w:rFonts w:ascii="標楷體" w:eastAsia="標楷體" w:hint="eastAsia"/>
        <w:b w:val="0"/>
        <w:i w:val="0"/>
        <w:snapToGrid/>
        <w:spacing w:val="0"/>
        <w:w w:val="100"/>
        <w:kern w:val="32"/>
        <w:position w:val="0"/>
        <w:sz w:val="32"/>
      </w:rPr>
    </w:lvl>
    <w:lvl w:ilvl="6">
      <w:start w:val="1"/>
      <w:numFmt w:val="decimal"/>
      <w:pStyle w:val="7"/>
      <w:suff w:val="nothing"/>
      <w:lvlText w:val="《%7》"/>
      <w:lvlJc w:val="left"/>
      <w:pPr>
        <w:ind w:left="2722" w:hanging="851"/>
      </w:pPr>
      <w:rPr>
        <w:rFonts w:ascii="標楷體" w:eastAsia="標楷體" w:hint="eastAsia"/>
        <w:b w:val="0"/>
        <w:i w:val="0"/>
        <w:snapToGrid/>
        <w:spacing w:val="0"/>
        <w:w w:val="100"/>
        <w:kern w:val="32"/>
        <w:position w:val="0"/>
        <w:sz w:val="32"/>
      </w:rPr>
    </w:lvl>
    <w:lvl w:ilvl="7">
      <w:start w:val="1"/>
      <w:numFmt w:val="decimal"/>
      <w:pStyle w:val="8"/>
      <w:suff w:val="nothing"/>
      <w:lvlText w:val="〔%8〕"/>
      <w:lvlJc w:val="left"/>
      <w:pPr>
        <w:ind w:left="3062" w:hanging="851"/>
      </w:pPr>
      <w:rPr>
        <w:rFonts w:ascii="標楷體" w:eastAsia="標楷體" w:hint="eastAsia"/>
        <w:b w:val="0"/>
        <w:i w:val="0"/>
        <w:snapToGrid/>
        <w:spacing w:val="0"/>
        <w:w w:val="100"/>
        <w:kern w:val="32"/>
        <w:position w:val="0"/>
        <w:sz w:val="32"/>
      </w:rPr>
    </w:lvl>
    <w:lvl w:ilvl="8">
      <w:start w:val="1"/>
      <w:numFmt w:val="decimal"/>
      <w:pStyle w:val="9"/>
      <w:suff w:val="nothing"/>
      <w:lvlText w:val="｛%9｝"/>
      <w:lvlJc w:val="left"/>
      <w:pPr>
        <w:ind w:left="3402" w:hanging="850"/>
      </w:pPr>
      <w:rPr>
        <w:rFonts w:ascii="標楷體" w:eastAsia="標楷體" w:hint="eastAsia"/>
        <w:b w:val="0"/>
        <w:i w:val="0"/>
        <w:caps w:val="0"/>
        <w:strike w:val="0"/>
        <w:dstrike w:val="0"/>
        <w:snapToGrid/>
        <w:vanish w:val="0"/>
        <w:spacing w:val="0"/>
        <w:w w:val="100"/>
        <w:kern w:val="32"/>
        <w:position w:val="0"/>
        <w:sz w:val="32"/>
        <w:vertAlign w:val="baseline"/>
      </w:rPr>
    </w:lvl>
  </w:abstractNum>
  <w:abstractNum w:abstractNumId="5" w15:restartNumberingAfterBreak="0">
    <w:nsid w:val="1BFA03EA"/>
    <w:multiLevelType w:val="hybridMultilevel"/>
    <w:tmpl w:val="B854F4EA"/>
    <w:lvl w:ilvl="0" w:tplc="AC0A97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B33FDF"/>
    <w:multiLevelType w:val="hybridMultilevel"/>
    <w:tmpl w:val="7BBAEDB2"/>
    <w:lvl w:ilvl="0" w:tplc="BEF8EB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360DCF"/>
    <w:multiLevelType w:val="hybridMultilevel"/>
    <w:tmpl w:val="F7A40654"/>
    <w:lvl w:ilvl="0" w:tplc="1EDC47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D442F5"/>
    <w:multiLevelType w:val="hybridMultilevel"/>
    <w:tmpl w:val="20D29A9C"/>
    <w:lvl w:ilvl="0" w:tplc="AB2E84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E7B6125"/>
    <w:multiLevelType w:val="hybridMultilevel"/>
    <w:tmpl w:val="3DAC3A58"/>
    <w:lvl w:ilvl="0" w:tplc="DDE2BD8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35A36F50"/>
    <w:multiLevelType w:val="hybridMultilevel"/>
    <w:tmpl w:val="045480FC"/>
    <w:lvl w:ilvl="0" w:tplc="E546597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3B0F62"/>
    <w:multiLevelType w:val="hybridMultilevel"/>
    <w:tmpl w:val="E954EBD2"/>
    <w:lvl w:ilvl="0" w:tplc="1E3A15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4F926BB9"/>
    <w:multiLevelType w:val="hybridMultilevel"/>
    <w:tmpl w:val="B6EC27D6"/>
    <w:lvl w:ilvl="0" w:tplc="5FC221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FF22C63"/>
    <w:multiLevelType w:val="hybridMultilevel"/>
    <w:tmpl w:val="511C03D2"/>
    <w:lvl w:ilvl="0" w:tplc="E93EAC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0E6445D"/>
    <w:multiLevelType w:val="hybridMultilevel"/>
    <w:tmpl w:val="601A409A"/>
    <w:lvl w:ilvl="0" w:tplc="33525C38">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14C236D"/>
    <w:multiLevelType w:val="hybridMultilevel"/>
    <w:tmpl w:val="A692CBB2"/>
    <w:lvl w:ilvl="0" w:tplc="1D6CFAE4">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45508F2"/>
    <w:multiLevelType w:val="hybridMultilevel"/>
    <w:tmpl w:val="4DF88116"/>
    <w:lvl w:ilvl="0" w:tplc="49CA29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9723588"/>
    <w:multiLevelType w:val="hybridMultilevel"/>
    <w:tmpl w:val="B838B504"/>
    <w:lvl w:ilvl="0" w:tplc="A79C8F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F9B17BA"/>
    <w:multiLevelType w:val="hybridMultilevel"/>
    <w:tmpl w:val="A8508DBE"/>
    <w:lvl w:ilvl="0" w:tplc="5178D1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13163F6"/>
    <w:multiLevelType w:val="hybridMultilevel"/>
    <w:tmpl w:val="277AF10A"/>
    <w:lvl w:ilvl="0" w:tplc="E098E7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2FD49DB"/>
    <w:multiLevelType w:val="hybridMultilevel"/>
    <w:tmpl w:val="37343CCE"/>
    <w:lvl w:ilvl="0" w:tplc="48DC78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5106C24"/>
    <w:multiLevelType w:val="hybridMultilevel"/>
    <w:tmpl w:val="E5242A32"/>
    <w:lvl w:ilvl="0" w:tplc="E1808A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5326EB5"/>
    <w:multiLevelType w:val="hybridMultilevel"/>
    <w:tmpl w:val="7A10316C"/>
    <w:lvl w:ilvl="0" w:tplc="720222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56D4E16"/>
    <w:multiLevelType w:val="hybridMultilevel"/>
    <w:tmpl w:val="F196C47A"/>
    <w:lvl w:ilvl="0" w:tplc="788C00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F735C44"/>
    <w:multiLevelType w:val="hybridMultilevel"/>
    <w:tmpl w:val="1C24D6B2"/>
    <w:lvl w:ilvl="0" w:tplc="9106242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3474931"/>
    <w:multiLevelType w:val="hybridMultilevel"/>
    <w:tmpl w:val="9E246B64"/>
    <w:lvl w:ilvl="0" w:tplc="53D43D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F24383"/>
    <w:multiLevelType w:val="hybridMultilevel"/>
    <w:tmpl w:val="3E862F4E"/>
    <w:lvl w:ilvl="0" w:tplc="BDACDF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767C4CE4"/>
    <w:multiLevelType w:val="hybridMultilevel"/>
    <w:tmpl w:val="51A0B680"/>
    <w:lvl w:ilvl="0" w:tplc="B164D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749012B"/>
    <w:multiLevelType w:val="hybridMultilevel"/>
    <w:tmpl w:val="E90C22F4"/>
    <w:lvl w:ilvl="0" w:tplc="58D8C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765245B"/>
    <w:multiLevelType w:val="hybridMultilevel"/>
    <w:tmpl w:val="55DE9CC6"/>
    <w:lvl w:ilvl="0" w:tplc="00EA4C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C0C1E1C"/>
    <w:multiLevelType w:val="hybridMultilevel"/>
    <w:tmpl w:val="EAC29D04"/>
    <w:lvl w:ilvl="0" w:tplc="0EF882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27"/>
  </w:num>
  <w:num w:numId="3">
    <w:abstractNumId w:val="9"/>
  </w:num>
  <w:num w:numId="4">
    <w:abstractNumId w:val="12"/>
  </w:num>
  <w:num w:numId="5">
    <w:abstractNumId w:val="10"/>
  </w:num>
  <w:num w:numId="6">
    <w:abstractNumId w:val="30"/>
  </w:num>
  <w:num w:numId="7">
    <w:abstractNumId w:val="6"/>
  </w:num>
  <w:num w:numId="8">
    <w:abstractNumId w:val="23"/>
  </w:num>
  <w:num w:numId="9">
    <w:abstractNumId w:val="24"/>
  </w:num>
  <w:num w:numId="10">
    <w:abstractNumId w:val="4"/>
  </w:num>
  <w:num w:numId="11">
    <w:abstractNumId w:val="26"/>
  </w:num>
  <w:num w:numId="12">
    <w:abstractNumId w:val="7"/>
  </w:num>
  <w:num w:numId="13">
    <w:abstractNumId w:val="32"/>
  </w:num>
  <w:num w:numId="14">
    <w:abstractNumId w:val="17"/>
  </w:num>
  <w:num w:numId="15">
    <w:abstractNumId w:val="22"/>
  </w:num>
  <w:num w:numId="16">
    <w:abstractNumId w:val="1"/>
  </w:num>
  <w:num w:numId="17">
    <w:abstractNumId w:val="21"/>
  </w:num>
  <w:num w:numId="18">
    <w:abstractNumId w:val="14"/>
  </w:num>
  <w:num w:numId="19">
    <w:abstractNumId w:val="19"/>
  </w:num>
  <w:num w:numId="20">
    <w:abstractNumId w:val="18"/>
  </w:num>
  <w:num w:numId="21">
    <w:abstractNumId w:val="13"/>
  </w:num>
  <w:num w:numId="22">
    <w:abstractNumId w:val="16"/>
  </w:num>
  <w:num w:numId="23">
    <w:abstractNumId w:val="15"/>
  </w:num>
  <w:num w:numId="24">
    <w:abstractNumId w:val="2"/>
  </w:num>
  <w:num w:numId="25">
    <w:abstractNumId w:val="3"/>
  </w:num>
  <w:num w:numId="26">
    <w:abstractNumId w:val="5"/>
  </w:num>
  <w:num w:numId="27">
    <w:abstractNumId w:val="8"/>
  </w:num>
  <w:num w:numId="28">
    <w:abstractNumId w:val="28"/>
  </w:num>
  <w:num w:numId="29">
    <w:abstractNumId w:val="31"/>
  </w:num>
  <w:num w:numId="30">
    <w:abstractNumId w:val="29"/>
  </w:num>
  <w:num w:numId="31">
    <w:abstractNumId w:val="20"/>
  </w:num>
  <w:num w:numId="32">
    <w:abstractNumId w:val="11"/>
  </w:num>
  <w:num w:numId="33">
    <w:abstractNumId w:val="33"/>
  </w:num>
  <w:num w:numId="3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style="mso-position-vertical-relative:line" fill="f" fillcolor="white" stroke="f">
      <v:fill color="white" on="f"/>
      <v:stroke on="f"/>
    </o:shapedefaults>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2570F"/>
    <w:rsid w:val="00000070"/>
    <w:rsid w:val="000005F6"/>
    <w:rsid w:val="00000747"/>
    <w:rsid w:val="00001082"/>
    <w:rsid w:val="00001223"/>
    <w:rsid w:val="0000147E"/>
    <w:rsid w:val="0000160C"/>
    <w:rsid w:val="000016AC"/>
    <w:rsid w:val="00001A63"/>
    <w:rsid w:val="00001CA4"/>
    <w:rsid w:val="00001DA0"/>
    <w:rsid w:val="00001DDF"/>
    <w:rsid w:val="00002001"/>
    <w:rsid w:val="00002873"/>
    <w:rsid w:val="00002B7D"/>
    <w:rsid w:val="00002C22"/>
    <w:rsid w:val="000030A2"/>
    <w:rsid w:val="000030EC"/>
    <w:rsid w:val="00003448"/>
    <w:rsid w:val="000037DD"/>
    <w:rsid w:val="00003926"/>
    <w:rsid w:val="00003B8F"/>
    <w:rsid w:val="00003C3A"/>
    <w:rsid w:val="00004A90"/>
    <w:rsid w:val="00004E9F"/>
    <w:rsid w:val="00004EC3"/>
    <w:rsid w:val="00004FBD"/>
    <w:rsid w:val="000052B3"/>
    <w:rsid w:val="00005590"/>
    <w:rsid w:val="0000573D"/>
    <w:rsid w:val="0000580B"/>
    <w:rsid w:val="00005868"/>
    <w:rsid w:val="000058C5"/>
    <w:rsid w:val="000059E0"/>
    <w:rsid w:val="00005D5D"/>
    <w:rsid w:val="00005DF4"/>
    <w:rsid w:val="00005F35"/>
    <w:rsid w:val="00005F8E"/>
    <w:rsid w:val="00006238"/>
    <w:rsid w:val="000064A9"/>
    <w:rsid w:val="0000657D"/>
    <w:rsid w:val="00006889"/>
    <w:rsid w:val="00006B56"/>
    <w:rsid w:val="0000756C"/>
    <w:rsid w:val="000079B0"/>
    <w:rsid w:val="00007A6A"/>
    <w:rsid w:val="00007ADD"/>
    <w:rsid w:val="00007EC4"/>
    <w:rsid w:val="00010259"/>
    <w:rsid w:val="00010958"/>
    <w:rsid w:val="00010A4E"/>
    <w:rsid w:val="00010C08"/>
    <w:rsid w:val="00010F51"/>
    <w:rsid w:val="000112D7"/>
    <w:rsid w:val="00011378"/>
    <w:rsid w:val="00011512"/>
    <w:rsid w:val="00011608"/>
    <w:rsid w:val="00011CF6"/>
    <w:rsid w:val="00011DC8"/>
    <w:rsid w:val="00011FE9"/>
    <w:rsid w:val="0001200A"/>
    <w:rsid w:val="00012267"/>
    <w:rsid w:val="000128D8"/>
    <w:rsid w:val="00012B29"/>
    <w:rsid w:val="00013024"/>
    <w:rsid w:val="000131EC"/>
    <w:rsid w:val="00013396"/>
    <w:rsid w:val="0001346C"/>
    <w:rsid w:val="00014065"/>
    <w:rsid w:val="00014106"/>
    <w:rsid w:val="00014BF7"/>
    <w:rsid w:val="00014BF8"/>
    <w:rsid w:val="000150B3"/>
    <w:rsid w:val="00015282"/>
    <w:rsid w:val="00015443"/>
    <w:rsid w:val="00015F73"/>
    <w:rsid w:val="00015F90"/>
    <w:rsid w:val="00015FBF"/>
    <w:rsid w:val="00016642"/>
    <w:rsid w:val="00016985"/>
    <w:rsid w:val="000178B0"/>
    <w:rsid w:val="00017C98"/>
    <w:rsid w:val="00017CD6"/>
    <w:rsid w:val="00017FBC"/>
    <w:rsid w:val="00020082"/>
    <w:rsid w:val="0002061A"/>
    <w:rsid w:val="0002061F"/>
    <w:rsid w:val="000206AF"/>
    <w:rsid w:val="000206EA"/>
    <w:rsid w:val="000207F3"/>
    <w:rsid w:val="0002145A"/>
    <w:rsid w:val="00021588"/>
    <w:rsid w:val="000218FE"/>
    <w:rsid w:val="00021E5A"/>
    <w:rsid w:val="00022117"/>
    <w:rsid w:val="000225C7"/>
    <w:rsid w:val="00022A4B"/>
    <w:rsid w:val="00022D68"/>
    <w:rsid w:val="00022D6E"/>
    <w:rsid w:val="00022D73"/>
    <w:rsid w:val="0002303E"/>
    <w:rsid w:val="000231E4"/>
    <w:rsid w:val="00023A41"/>
    <w:rsid w:val="00024BCA"/>
    <w:rsid w:val="00024CEE"/>
    <w:rsid w:val="00024F0F"/>
    <w:rsid w:val="00025008"/>
    <w:rsid w:val="0002586A"/>
    <w:rsid w:val="00025A41"/>
    <w:rsid w:val="00025C0D"/>
    <w:rsid w:val="00025D0D"/>
    <w:rsid w:val="00025DFF"/>
    <w:rsid w:val="00025F9B"/>
    <w:rsid w:val="000268FB"/>
    <w:rsid w:val="00026D98"/>
    <w:rsid w:val="00026EE9"/>
    <w:rsid w:val="00026F30"/>
    <w:rsid w:val="0002715D"/>
    <w:rsid w:val="000271EC"/>
    <w:rsid w:val="000273AE"/>
    <w:rsid w:val="00027530"/>
    <w:rsid w:val="000275E9"/>
    <w:rsid w:val="000277D3"/>
    <w:rsid w:val="0002791C"/>
    <w:rsid w:val="00027ADE"/>
    <w:rsid w:val="00027B5E"/>
    <w:rsid w:val="00027CA1"/>
    <w:rsid w:val="00027D65"/>
    <w:rsid w:val="00027E86"/>
    <w:rsid w:val="00030031"/>
    <w:rsid w:val="000303BF"/>
    <w:rsid w:val="00030694"/>
    <w:rsid w:val="00030889"/>
    <w:rsid w:val="00031095"/>
    <w:rsid w:val="000312ED"/>
    <w:rsid w:val="0003145B"/>
    <w:rsid w:val="000314CC"/>
    <w:rsid w:val="00031649"/>
    <w:rsid w:val="00031651"/>
    <w:rsid w:val="00031668"/>
    <w:rsid w:val="00031E92"/>
    <w:rsid w:val="00031F01"/>
    <w:rsid w:val="0003225D"/>
    <w:rsid w:val="0003244F"/>
    <w:rsid w:val="000328B0"/>
    <w:rsid w:val="00033003"/>
    <w:rsid w:val="000330A3"/>
    <w:rsid w:val="00033430"/>
    <w:rsid w:val="000338DC"/>
    <w:rsid w:val="0003399D"/>
    <w:rsid w:val="00033A07"/>
    <w:rsid w:val="00033A4F"/>
    <w:rsid w:val="00033C49"/>
    <w:rsid w:val="00033D38"/>
    <w:rsid w:val="00033E51"/>
    <w:rsid w:val="00033FFB"/>
    <w:rsid w:val="00034407"/>
    <w:rsid w:val="00034940"/>
    <w:rsid w:val="00034BDB"/>
    <w:rsid w:val="00035262"/>
    <w:rsid w:val="000354B4"/>
    <w:rsid w:val="00035CBD"/>
    <w:rsid w:val="00035FB3"/>
    <w:rsid w:val="00035FE5"/>
    <w:rsid w:val="00036656"/>
    <w:rsid w:val="000369E1"/>
    <w:rsid w:val="00036A34"/>
    <w:rsid w:val="0003716E"/>
    <w:rsid w:val="000378DB"/>
    <w:rsid w:val="00037C10"/>
    <w:rsid w:val="00040676"/>
    <w:rsid w:val="000407A1"/>
    <w:rsid w:val="00040802"/>
    <w:rsid w:val="00040C75"/>
    <w:rsid w:val="0004105F"/>
    <w:rsid w:val="000410FB"/>
    <w:rsid w:val="0004138F"/>
    <w:rsid w:val="0004172F"/>
    <w:rsid w:val="00041CCD"/>
    <w:rsid w:val="00041F5B"/>
    <w:rsid w:val="00041FBC"/>
    <w:rsid w:val="00042081"/>
    <w:rsid w:val="00042761"/>
    <w:rsid w:val="00042A00"/>
    <w:rsid w:val="00042A96"/>
    <w:rsid w:val="00042BF8"/>
    <w:rsid w:val="00042C1A"/>
    <w:rsid w:val="00042C59"/>
    <w:rsid w:val="00043076"/>
    <w:rsid w:val="000430B1"/>
    <w:rsid w:val="00043645"/>
    <w:rsid w:val="00043E7F"/>
    <w:rsid w:val="00044AA9"/>
    <w:rsid w:val="00044D7C"/>
    <w:rsid w:val="00045BD5"/>
    <w:rsid w:val="00045BF7"/>
    <w:rsid w:val="00046138"/>
    <w:rsid w:val="0004622A"/>
    <w:rsid w:val="000464E2"/>
    <w:rsid w:val="00046653"/>
    <w:rsid w:val="000468B1"/>
    <w:rsid w:val="00046BE8"/>
    <w:rsid w:val="00046C8A"/>
    <w:rsid w:val="00046D2A"/>
    <w:rsid w:val="00047D94"/>
    <w:rsid w:val="00047E5A"/>
    <w:rsid w:val="000501BA"/>
    <w:rsid w:val="00050718"/>
    <w:rsid w:val="00050903"/>
    <w:rsid w:val="00050914"/>
    <w:rsid w:val="00050A48"/>
    <w:rsid w:val="00050CA3"/>
    <w:rsid w:val="00050CD4"/>
    <w:rsid w:val="000511DD"/>
    <w:rsid w:val="000512EF"/>
    <w:rsid w:val="00051467"/>
    <w:rsid w:val="000514B8"/>
    <w:rsid w:val="000515AF"/>
    <w:rsid w:val="000527FA"/>
    <w:rsid w:val="00052E0F"/>
    <w:rsid w:val="000535D8"/>
    <w:rsid w:val="00053B1F"/>
    <w:rsid w:val="00053BA7"/>
    <w:rsid w:val="00053CA3"/>
    <w:rsid w:val="00054309"/>
    <w:rsid w:val="0005451F"/>
    <w:rsid w:val="00054545"/>
    <w:rsid w:val="00054601"/>
    <w:rsid w:val="0005467C"/>
    <w:rsid w:val="000546DF"/>
    <w:rsid w:val="00054E02"/>
    <w:rsid w:val="0005527E"/>
    <w:rsid w:val="000555D7"/>
    <w:rsid w:val="00055D96"/>
    <w:rsid w:val="00055ECE"/>
    <w:rsid w:val="0005614D"/>
    <w:rsid w:val="0005614E"/>
    <w:rsid w:val="00056497"/>
    <w:rsid w:val="000565E2"/>
    <w:rsid w:val="00056BE8"/>
    <w:rsid w:val="00056C46"/>
    <w:rsid w:val="00056C4F"/>
    <w:rsid w:val="00056ED8"/>
    <w:rsid w:val="0005712D"/>
    <w:rsid w:val="00057288"/>
    <w:rsid w:val="000572EF"/>
    <w:rsid w:val="0005767B"/>
    <w:rsid w:val="00057B48"/>
    <w:rsid w:val="000603B4"/>
    <w:rsid w:val="0006062C"/>
    <w:rsid w:val="0006082E"/>
    <w:rsid w:val="00060CE0"/>
    <w:rsid w:val="00060D3C"/>
    <w:rsid w:val="00061026"/>
    <w:rsid w:val="00061252"/>
    <w:rsid w:val="0006156F"/>
    <w:rsid w:val="00061583"/>
    <w:rsid w:val="00061A43"/>
    <w:rsid w:val="000621B0"/>
    <w:rsid w:val="00062260"/>
    <w:rsid w:val="000622FB"/>
    <w:rsid w:val="000626AB"/>
    <w:rsid w:val="00062881"/>
    <w:rsid w:val="00062BF5"/>
    <w:rsid w:val="00062C35"/>
    <w:rsid w:val="00062FA1"/>
    <w:rsid w:val="0006369C"/>
    <w:rsid w:val="00063DC0"/>
    <w:rsid w:val="00064005"/>
    <w:rsid w:val="00064893"/>
    <w:rsid w:val="00064A00"/>
    <w:rsid w:val="00064B7E"/>
    <w:rsid w:val="00064CAF"/>
    <w:rsid w:val="00065153"/>
    <w:rsid w:val="0006581E"/>
    <w:rsid w:val="00065B18"/>
    <w:rsid w:val="000660A6"/>
    <w:rsid w:val="00066651"/>
    <w:rsid w:val="0006769E"/>
    <w:rsid w:val="00067976"/>
    <w:rsid w:val="000700D3"/>
    <w:rsid w:val="00070A01"/>
    <w:rsid w:val="00070EC1"/>
    <w:rsid w:val="00071228"/>
    <w:rsid w:val="000713E0"/>
    <w:rsid w:val="0007156F"/>
    <w:rsid w:val="0007172C"/>
    <w:rsid w:val="00071903"/>
    <w:rsid w:val="00071BFA"/>
    <w:rsid w:val="00071CF3"/>
    <w:rsid w:val="00071D99"/>
    <w:rsid w:val="00071E1E"/>
    <w:rsid w:val="0007203F"/>
    <w:rsid w:val="000727C3"/>
    <w:rsid w:val="00072924"/>
    <w:rsid w:val="000730D3"/>
    <w:rsid w:val="00073447"/>
    <w:rsid w:val="0007355A"/>
    <w:rsid w:val="00074425"/>
    <w:rsid w:val="00074518"/>
    <w:rsid w:val="00074D98"/>
    <w:rsid w:val="0007518D"/>
    <w:rsid w:val="00075602"/>
    <w:rsid w:val="00075946"/>
    <w:rsid w:val="00075D76"/>
    <w:rsid w:val="00076016"/>
    <w:rsid w:val="000761DE"/>
    <w:rsid w:val="00076228"/>
    <w:rsid w:val="0007627A"/>
    <w:rsid w:val="000765C6"/>
    <w:rsid w:val="000774CD"/>
    <w:rsid w:val="000775D5"/>
    <w:rsid w:val="00077D76"/>
    <w:rsid w:val="00077E56"/>
    <w:rsid w:val="000803A6"/>
    <w:rsid w:val="00080435"/>
    <w:rsid w:val="000804D7"/>
    <w:rsid w:val="000804DC"/>
    <w:rsid w:val="00080777"/>
    <w:rsid w:val="00080E5F"/>
    <w:rsid w:val="00081230"/>
    <w:rsid w:val="00081244"/>
    <w:rsid w:val="00081595"/>
    <w:rsid w:val="0008163E"/>
    <w:rsid w:val="00081912"/>
    <w:rsid w:val="0008194A"/>
    <w:rsid w:val="000827B4"/>
    <w:rsid w:val="000830F9"/>
    <w:rsid w:val="0008361B"/>
    <w:rsid w:val="00083C63"/>
    <w:rsid w:val="00084374"/>
    <w:rsid w:val="000844C5"/>
    <w:rsid w:val="000846E7"/>
    <w:rsid w:val="00084A42"/>
    <w:rsid w:val="00084B73"/>
    <w:rsid w:val="00085513"/>
    <w:rsid w:val="00085BFB"/>
    <w:rsid w:val="00085C2B"/>
    <w:rsid w:val="00085E44"/>
    <w:rsid w:val="00085E60"/>
    <w:rsid w:val="00085FFB"/>
    <w:rsid w:val="000863FD"/>
    <w:rsid w:val="000866BB"/>
    <w:rsid w:val="00086BC3"/>
    <w:rsid w:val="00087599"/>
    <w:rsid w:val="00087A5C"/>
    <w:rsid w:val="00087AEC"/>
    <w:rsid w:val="00087B24"/>
    <w:rsid w:val="00090154"/>
    <w:rsid w:val="00090491"/>
    <w:rsid w:val="00090591"/>
    <w:rsid w:val="00090713"/>
    <w:rsid w:val="0009099B"/>
    <w:rsid w:val="000909AD"/>
    <w:rsid w:val="00090B82"/>
    <w:rsid w:val="00090F07"/>
    <w:rsid w:val="000910B9"/>
    <w:rsid w:val="000912F0"/>
    <w:rsid w:val="0009147F"/>
    <w:rsid w:val="000919B6"/>
    <w:rsid w:val="00091C8C"/>
    <w:rsid w:val="00091D0C"/>
    <w:rsid w:val="00091EB0"/>
    <w:rsid w:val="00092207"/>
    <w:rsid w:val="00092561"/>
    <w:rsid w:val="000926D2"/>
    <w:rsid w:val="00092C91"/>
    <w:rsid w:val="0009361C"/>
    <w:rsid w:val="000936E3"/>
    <w:rsid w:val="00093940"/>
    <w:rsid w:val="0009396C"/>
    <w:rsid w:val="00093A0A"/>
    <w:rsid w:val="00093AC7"/>
    <w:rsid w:val="00093E5F"/>
    <w:rsid w:val="0009408A"/>
    <w:rsid w:val="00094450"/>
    <w:rsid w:val="00094785"/>
    <w:rsid w:val="00094AF8"/>
    <w:rsid w:val="00094D1E"/>
    <w:rsid w:val="0009568A"/>
    <w:rsid w:val="000959B9"/>
    <w:rsid w:val="00095F38"/>
    <w:rsid w:val="0009623D"/>
    <w:rsid w:val="000966F1"/>
    <w:rsid w:val="00096C64"/>
    <w:rsid w:val="00096C67"/>
    <w:rsid w:val="00096ED2"/>
    <w:rsid w:val="0009737D"/>
    <w:rsid w:val="000973B2"/>
    <w:rsid w:val="000978FA"/>
    <w:rsid w:val="00097DBA"/>
    <w:rsid w:val="000A019D"/>
    <w:rsid w:val="000A01C6"/>
    <w:rsid w:val="000A01D7"/>
    <w:rsid w:val="000A0AC4"/>
    <w:rsid w:val="000A0E40"/>
    <w:rsid w:val="000A0F50"/>
    <w:rsid w:val="000A0F99"/>
    <w:rsid w:val="000A110E"/>
    <w:rsid w:val="000A1485"/>
    <w:rsid w:val="000A163D"/>
    <w:rsid w:val="000A184A"/>
    <w:rsid w:val="000A191D"/>
    <w:rsid w:val="000A1F24"/>
    <w:rsid w:val="000A2014"/>
    <w:rsid w:val="000A2128"/>
    <w:rsid w:val="000A253C"/>
    <w:rsid w:val="000A270C"/>
    <w:rsid w:val="000A2734"/>
    <w:rsid w:val="000A29A0"/>
    <w:rsid w:val="000A2F16"/>
    <w:rsid w:val="000A3527"/>
    <w:rsid w:val="000A3611"/>
    <w:rsid w:val="000A3949"/>
    <w:rsid w:val="000A3BD1"/>
    <w:rsid w:val="000A40CA"/>
    <w:rsid w:val="000A473D"/>
    <w:rsid w:val="000A49C1"/>
    <w:rsid w:val="000A49C5"/>
    <w:rsid w:val="000A4B7A"/>
    <w:rsid w:val="000A4C6A"/>
    <w:rsid w:val="000A4D38"/>
    <w:rsid w:val="000A4F51"/>
    <w:rsid w:val="000A510F"/>
    <w:rsid w:val="000A538E"/>
    <w:rsid w:val="000A53F1"/>
    <w:rsid w:val="000A5531"/>
    <w:rsid w:val="000A55CA"/>
    <w:rsid w:val="000A5620"/>
    <w:rsid w:val="000A59EA"/>
    <w:rsid w:val="000A5C57"/>
    <w:rsid w:val="000A5D46"/>
    <w:rsid w:val="000A5F3F"/>
    <w:rsid w:val="000A62B2"/>
    <w:rsid w:val="000A6479"/>
    <w:rsid w:val="000A6A95"/>
    <w:rsid w:val="000A70A0"/>
    <w:rsid w:val="000A70B7"/>
    <w:rsid w:val="000A70CA"/>
    <w:rsid w:val="000A7102"/>
    <w:rsid w:val="000A736F"/>
    <w:rsid w:val="000A7CC8"/>
    <w:rsid w:val="000B0930"/>
    <w:rsid w:val="000B0BCF"/>
    <w:rsid w:val="000B0C68"/>
    <w:rsid w:val="000B0D84"/>
    <w:rsid w:val="000B0DEF"/>
    <w:rsid w:val="000B15DC"/>
    <w:rsid w:val="000B17AF"/>
    <w:rsid w:val="000B17B8"/>
    <w:rsid w:val="000B1975"/>
    <w:rsid w:val="000B199C"/>
    <w:rsid w:val="000B1E0D"/>
    <w:rsid w:val="000B240F"/>
    <w:rsid w:val="000B25B0"/>
    <w:rsid w:val="000B2843"/>
    <w:rsid w:val="000B2986"/>
    <w:rsid w:val="000B29D5"/>
    <w:rsid w:val="000B2B10"/>
    <w:rsid w:val="000B2EC5"/>
    <w:rsid w:val="000B3011"/>
    <w:rsid w:val="000B3193"/>
    <w:rsid w:val="000B3810"/>
    <w:rsid w:val="000B38F6"/>
    <w:rsid w:val="000B3A37"/>
    <w:rsid w:val="000B43C7"/>
    <w:rsid w:val="000B45D8"/>
    <w:rsid w:val="000B4AD1"/>
    <w:rsid w:val="000B4BDE"/>
    <w:rsid w:val="000B4D69"/>
    <w:rsid w:val="000B5095"/>
    <w:rsid w:val="000B5146"/>
    <w:rsid w:val="000B58F3"/>
    <w:rsid w:val="000B5B97"/>
    <w:rsid w:val="000B5FBA"/>
    <w:rsid w:val="000B6120"/>
    <w:rsid w:val="000B62DD"/>
    <w:rsid w:val="000B650A"/>
    <w:rsid w:val="000B6793"/>
    <w:rsid w:val="000B67BC"/>
    <w:rsid w:val="000B7007"/>
    <w:rsid w:val="000B7418"/>
    <w:rsid w:val="000B7A71"/>
    <w:rsid w:val="000B7B17"/>
    <w:rsid w:val="000C01E5"/>
    <w:rsid w:val="000C0270"/>
    <w:rsid w:val="000C059B"/>
    <w:rsid w:val="000C05D5"/>
    <w:rsid w:val="000C0B07"/>
    <w:rsid w:val="000C0B94"/>
    <w:rsid w:val="000C1232"/>
    <w:rsid w:val="000C1270"/>
    <w:rsid w:val="000C1293"/>
    <w:rsid w:val="000C139C"/>
    <w:rsid w:val="000C13B7"/>
    <w:rsid w:val="000C2000"/>
    <w:rsid w:val="000C2025"/>
    <w:rsid w:val="000C28E2"/>
    <w:rsid w:val="000C2D73"/>
    <w:rsid w:val="000C2E8D"/>
    <w:rsid w:val="000C2F2C"/>
    <w:rsid w:val="000C3153"/>
    <w:rsid w:val="000C324E"/>
    <w:rsid w:val="000C32FC"/>
    <w:rsid w:val="000C3825"/>
    <w:rsid w:val="000C3929"/>
    <w:rsid w:val="000C3D40"/>
    <w:rsid w:val="000C3F7F"/>
    <w:rsid w:val="000C3FF7"/>
    <w:rsid w:val="000C45AE"/>
    <w:rsid w:val="000C47C8"/>
    <w:rsid w:val="000C48EF"/>
    <w:rsid w:val="000C49E0"/>
    <w:rsid w:val="000C54F1"/>
    <w:rsid w:val="000C577F"/>
    <w:rsid w:val="000C5DE7"/>
    <w:rsid w:val="000C5E74"/>
    <w:rsid w:val="000C63EF"/>
    <w:rsid w:val="000C6CC3"/>
    <w:rsid w:val="000C6D21"/>
    <w:rsid w:val="000C7856"/>
    <w:rsid w:val="000C7C52"/>
    <w:rsid w:val="000C7CC9"/>
    <w:rsid w:val="000C7FAA"/>
    <w:rsid w:val="000C7FD9"/>
    <w:rsid w:val="000D0185"/>
    <w:rsid w:val="000D02E6"/>
    <w:rsid w:val="000D0565"/>
    <w:rsid w:val="000D098E"/>
    <w:rsid w:val="000D09D2"/>
    <w:rsid w:val="000D09ED"/>
    <w:rsid w:val="000D0BC8"/>
    <w:rsid w:val="000D0E1B"/>
    <w:rsid w:val="000D10D1"/>
    <w:rsid w:val="000D1148"/>
    <w:rsid w:val="000D144E"/>
    <w:rsid w:val="000D167A"/>
    <w:rsid w:val="000D1B48"/>
    <w:rsid w:val="000D1C60"/>
    <w:rsid w:val="000D1E29"/>
    <w:rsid w:val="000D1EAD"/>
    <w:rsid w:val="000D1EEB"/>
    <w:rsid w:val="000D1F18"/>
    <w:rsid w:val="000D23CF"/>
    <w:rsid w:val="000D2433"/>
    <w:rsid w:val="000D288C"/>
    <w:rsid w:val="000D29CE"/>
    <w:rsid w:val="000D29DE"/>
    <w:rsid w:val="000D2C3D"/>
    <w:rsid w:val="000D2E02"/>
    <w:rsid w:val="000D2F3A"/>
    <w:rsid w:val="000D302D"/>
    <w:rsid w:val="000D31C5"/>
    <w:rsid w:val="000D32ED"/>
    <w:rsid w:val="000D3708"/>
    <w:rsid w:val="000D3BBA"/>
    <w:rsid w:val="000D3D8F"/>
    <w:rsid w:val="000D3DB0"/>
    <w:rsid w:val="000D4522"/>
    <w:rsid w:val="000D4977"/>
    <w:rsid w:val="000D4AA7"/>
    <w:rsid w:val="000D4CC4"/>
    <w:rsid w:val="000D4E6B"/>
    <w:rsid w:val="000D4E92"/>
    <w:rsid w:val="000D4F1D"/>
    <w:rsid w:val="000D5163"/>
    <w:rsid w:val="000D516C"/>
    <w:rsid w:val="000D5D55"/>
    <w:rsid w:val="000D61E0"/>
    <w:rsid w:val="000D6950"/>
    <w:rsid w:val="000D6AC8"/>
    <w:rsid w:val="000D73A8"/>
    <w:rsid w:val="000D78D3"/>
    <w:rsid w:val="000D79E3"/>
    <w:rsid w:val="000D7D39"/>
    <w:rsid w:val="000D7D66"/>
    <w:rsid w:val="000E01F9"/>
    <w:rsid w:val="000E03A1"/>
    <w:rsid w:val="000E07E0"/>
    <w:rsid w:val="000E08ED"/>
    <w:rsid w:val="000E0DD6"/>
    <w:rsid w:val="000E1113"/>
    <w:rsid w:val="000E1311"/>
    <w:rsid w:val="000E1588"/>
    <w:rsid w:val="000E172B"/>
    <w:rsid w:val="000E1A67"/>
    <w:rsid w:val="000E1A84"/>
    <w:rsid w:val="000E1B3F"/>
    <w:rsid w:val="000E1D63"/>
    <w:rsid w:val="000E1DA3"/>
    <w:rsid w:val="000E1DD2"/>
    <w:rsid w:val="000E204C"/>
    <w:rsid w:val="000E23D9"/>
    <w:rsid w:val="000E2506"/>
    <w:rsid w:val="000E2575"/>
    <w:rsid w:val="000E2733"/>
    <w:rsid w:val="000E27CC"/>
    <w:rsid w:val="000E2837"/>
    <w:rsid w:val="000E29C9"/>
    <w:rsid w:val="000E2CC2"/>
    <w:rsid w:val="000E2D5C"/>
    <w:rsid w:val="000E31FE"/>
    <w:rsid w:val="000E3573"/>
    <w:rsid w:val="000E36FA"/>
    <w:rsid w:val="000E3BCD"/>
    <w:rsid w:val="000E3DA6"/>
    <w:rsid w:val="000E4165"/>
    <w:rsid w:val="000E43BB"/>
    <w:rsid w:val="000E4541"/>
    <w:rsid w:val="000E4649"/>
    <w:rsid w:val="000E4788"/>
    <w:rsid w:val="000E52A9"/>
    <w:rsid w:val="000E5357"/>
    <w:rsid w:val="000E55DE"/>
    <w:rsid w:val="000E55FD"/>
    <w:rsid w:val="000E56AA"/>
    <w:rsid w:val="000E57E9"/>
    <w:rsid w:val="000E5AF8"/>
    <w:rsid w:val="000E5B5C"/>
    <w:rsid w:val="000E5C80"/>
    <w:rsid w:val="000E5F52"/>
    <w:rsid w:val="000E5FA1"/>
    <w:rsid w:val="000E637F"/>
    <w:rsid w:val="000E6C8C"/>
    <w:rsid w:val="000E6D65"/>
    <w:rsid w:val="000E6E52"/>
    <w:rsid w:val="000E6F6B"/>
    <w:rsid w:val="000E7022"/>
    <w:rsid w:val="000E70B1"/>
    <w:rsid w:val="000E742F"/>
    <w:rsid w:val="000E7D0A"/>
    <w:rsid w:val="000E7D1E"/>
    <w:rsid w:val="000E7F9A"/>
    <w:rsid w:val="000F0158"/>
    <w:rsid w:val="000F041F"/>
    <w:rsid w:val="000F0439"/>
    <w:rsid w:val="000F0552"/>
    <w:rsid w:val="000F0732"/>
    <w:rsid w:val="000F09EB"/>
    <w:rsid w:val="000F0DBA"/>
    <w:rsid w:val="000F0F28"/>
    <w:rsid w:val="000F0F48"/>
    <w:rsid w:val="000F11E2"/>
    <w:rsid w:val="000F1746"/>
    <w:rsid w:val="000F1867"/>
    <w:rsid w:val="000F18E5"/>
    <w:rsid w:val="000F19BE"/>
    <w:rsid w:val="000F1A67"/>
    <w:rsid w:val="000F2217"/>
    <w:rsid w:val="000F275E"/>
    <w:rsid w:val="000F2907"/>
    <w:rsid w:val="000F2977"/>
    <w:rsid w:val="000F2A81"/>
    <w:rsid w:val="000F3031"/>
    <w:rsid w:val="000F3430"/>
    <w:rsid w:val="000F3560"/>
    <w:rsid w:val="000F35F3"/>
    <w:rsid w:val="000F362A"/>
    <w:rsid w:val="000F3683"/>
    <w:rsid w:val="000F3EE4"/>
    <w:rsid w:val="000F3F12"/>
    <w:rsid w:val="000F44E5"/>
    <w:rsid w:val="000F46A6"/>
    <w:rsid w:val="000F4857"/>
    <w:rsid w:val="000F4BF0"/>
    <w:rsid w:val="000F4C55"/>
    <w:rsid w:val="000F4D7D"/>
    <w:rsid w:val="000F4E92"/>
    <w:rsid w:val="000F52F5"/>
    <w:rsid w:val="000F5BB6"/>
    <w:rsid w:val="000F5CCE"/>
    <w:rsid w:val="000F5DBA"/>
    <w:rsid w:val="000F5F9F"/>
    <w:rsid w:val="000F5FD5"/>
    <w:rsid w:val="000F67C2"/>
    <w:rsid w:val="000F6EE8"/>
    <w:rsid w:val="000F742A"/>
    <w:rsid w:val="001007B6"/>
    <w:rsid w:val="00100C8B"/>
    <w:rsid w:val="00100D2F"/>
    <w:rsid w:val="00101072"/>
    <w:rsid w:val="001018FE"/>
    <w:rsid w:val="00101A5C"/>
    <w:rsid w:val="00101B4E"/>
    <w:rsid w:val="00101C56"/>
    <w:rsid w:val="00102A14"/>
    <w:rsid w:val="00102C33"/>
    <w:rsid w:val="00103293"/>
    <w:rsid w:val="001034D2"/>
    <w:rsid w:val="00103639"/>
    <w:rsid w:val="001038B9"/>
    <w:rsid w:val="0010485F"/>
    <w:rsid w:val="00104C51"/>
    <w:rsid w:val="00105081"/>
    <w:rsid w:val="0010541D"/>
    <w:rsid w:val="00105573"/>
    <w:rsid w:val="00105579"/>
    <w:rsid w:val="00105787"/>
    <w:rsid w:val="001058F9"/>
    <w:rsid w:val="00106370"/>
    <w:rsid w:val="001064F5"/>
    <w:rsid w:val="001068B1"/>
    <w:rsid w:val="00106FAF"/>
    <w:rsid w:val="001071E0"/>
    <w:rsid w:val="00107A06"/>
    <w:rsid w:val="00107A4B"/>
    <w:rsid w:val="00107EB3"/>
    <w:rsid w:val="00107EF1"/>
    <w:rsid w:val="001100F2"/>
    <w:rsid w:val="00110188"/>
    <w:rsid w:val="001104A3"/>
    <w:rsid w:val="001104D7"/>
    <w:rsid w:val="0011085B"/>
    <w:rsid w:val="001109FB"/>
    <w:rsid w:val="00110A60"/>
    <w:rsid w:val="00110D9D"/>
    <w:rsid w:val="00110E9C"/>
    <w:rsid w:val="001110D5"/>
    <w:rsid w:val="001113AA"/>
    <w:rsid w:val="00111E54"/>
    <w:rsid w:val="00111FD6"/>
    <w:rsid w:val="001122FA"/>
    <w:rsid w:val="00112832"/>
    <w:rsid w:val="001128AE"/>
    <w:rsid w:val="001128D1"/>
    <w:rsid w:val="00112C19"/>
    <w:rsid w:val="00112F13"/>
    <w:rsid w:val="001131E6"/>
    <w:rsid w:val="001133AD"/>
    <w:rsid w:val="0011342F"/>
    <w:rsid w:val="00113633"/>
    <w:rsid w:val="00113DF8"/>
    <w:rsid w:val="00113F7B"/>
    <w:rsid w:val="00113F98"/>
    <w:rsid w:val="00114083"/>
    <w:rsid w:val="00114614"/>
    <w:rsid w:val="00114821"/>
    <w:rsid w:val="00114D63"/>
    <w:rsid w:val="00114E44"/>
    <w:rsid w:val="00114ED0"/>
    <w:rsid w:val="00115074"/>
    <w:rsid w:val="0011549E"/>
    <w:rsid w:val="00115AF0"/>
    <w:rsid w:val="00115C25"/>
    <w:rsid w:val="00116004"/>
    <w:rsid w:val="0011611E"/>
    <w:rsid w:val="0011632D"/>
    <w:rsid w:val="00116571"/>
    <w:rsid w:val="00116D1F"/>
    <w:rsid w:val="00116E7A"/>
    <w:rsid w:val="00117DDC"/>
    <w:rsid w:val="001201F3"/>
    <w:rsid w:val="00120216"/>
    <w:rsid w:val="00120331"/>
    <w:rsid w:val="00120DBF"/>
    <w:rsid w:val="00120EFC"/>
    <w:rsid w:val="00121298"/>
    <w:rsid w:val="0012197A"/>
    <w:rsid w:val="00121E7A"/>
    <w:rsid w:val="00121F5A"/>
    <w:rsid w:val="001222B3"/>
    <w:rsid w:val="0012250A"/>
    <w:rsid w:val="001226A2"/>
    <w:rsid w:val="001228A7"/>
    <w:rsid w:val="00122A61"/>
    <w:rsid w:val="00122CF1"/>
    <w:rsid w:val="00122D24"/>
    <w:rsid w:val="00122D54"/>
    <w:rsid w:val="00122DB9"/>
    <w:rsid w:val="00122DF4"/>
    <w:rsid w:val="00122F32"/>
    <w:rsid w:val="00123195"/>
    <w:rsid w:val="001233CA"/>
    <w:rsid w:val="0012383F"/>
    <w:rsid w:val="0012388B"/>
    <w:rsid w:val="001238B8"/>
    <w:rsid w:val="00123A50"/>
    <w:rsid w:val="00123CD9"/>
    <w:rsid w:val="00123F41"/>
    <w:rsid w:val="001245DD"/>
    <w:rsid w:val="00124890"/>
    <w:rsid w:val="001249CD"/>
    <w:rsid w:val="00124D1C"/>
    <w:rsid w:val="00124DD7"/>
    <w:rsid w:val="0012511E"/>
    <w:rsid w:val="0012547B"/>
    <w:rsid w:val="00125542"/>
    <w:rsid w:val="00125E6F"/>
    <w:rsid w:val="0012672B"/>
    <w:rsid w:val="001269FA"/>
    <w:rsid w:val="00126A76"/>
    <w:rsid w:val="00126B09"/>
    <w:rsid w:val="00126B15"/>
    <w:rsid w:val="00126B5F"/>
    <w:rsid w:val="0012739A"/>
    <w:rsid w:val="00127499"/>
    <w:rsid w:val="0012756B"/>
    <w:rsid w:val="00127687"/>
    <w:rsid w:val="0012778E"/>
    <w:rsid w:val="001278B3"/>
    <w:rsid w:val="001308D6"/>
    <w:rsid w:val="0013095B"/>
    <w:rsid w:val="001309B8"/>
    <w:rsid w:val="00130BE7"/>
    <w:rsid w:val="00130C2E"/>
    <w:rsid w:val="001312A1"/>
    <w:rsid w:val="001313A6"/>
    <w:rsid w:val="001315BE"/>
    <w:rsid w:val="001315F8"/>
    <w:rsid w:val="0013179E"/>
    <w:rsid w:val="00131883"/>
    <w:rsid w:val="00131A41"/>
    <w:rsid w:val="00131BCD"/>
    <w:rsid w:val="00131F26"/>
    <w:rsid w:val="00132853"/>
    <w:rsid w:val="001328F6"/>
    <w:rsid w:val="00132B47"/>
    <w:rsid w:val="0013359E"/>
    <w:rsid w:val="00133A1B"/>
    <w:rsid w:val="00133D95"/>
    <w:rsid w:val="001340C8"/>
    <w:rsid w:val="001342EC"/>
    <w:rsid w:val="001343F7"/>
    <w:rsid w:val="0013463F"/>
    <w:rsid w:val="00134BBC"/>
    <w:rsid w:val="00134BE8"/>
    <w:rsid w:val="00134D7A"/>
    <w:rsid w:val="00134F84"/>
    <w:rsid w:val="001353BA"/>
    <w:rsid w:val="0013551F"/>
    <w:rsid w:val="001355DF"/>
    <w:rsid w:val="00135D00"/>
    <w:rsid w:val="00135D89"/>
    <w:rsid w:val="00135E4C"/>
    <w:rsid w:val="0013656F"/>
    <w:rsid w:val="00136818"/>
    <w:rsid w:val="00137131"/>
    <w:rsid w:val="001373B0"/>
    <w:rsid w:val="001375DE"/>
    <w:rsid w:val="00137C68"/>
    <w:rsid w:val="00137DCA"/>
    <w:rsid w:val="00137E39"/>
    <w:rsid w:val="001403EC"/>
    <w:rsid w:val="0014044D"/>
    <w:rsid w:val="00140AEF"/>
    <w:rsid w:val="00140E88"/>
    <w:rsid w:val="001411C3"/>
    <w:rsid w:val="001413DE"/>
    <w:rsid w:val="001415DB"/>
    <w:rsid w:val="001417E3"/>
    <w:rsid w:val="00141A86"/>
    <w:rsid w:val="00141F16"/>
    <w:rsid w:val="0014223C"/>
    <w:rsid w:val="00142455"/>
    <w:rsid w:val="001424F0"/>
    <w:rsid w:val="00142B5B"/>
    <w:rsid w:val="00142C76"/>
    <w:rsid w:val="00142F8A"/>
    <w:rsid w:val="00143639"/>
    <w:rsid w:val="00143701"/>
    <w:rsid w:val="0014388D"/>
    <w:rsid w:val="00143974"/>
    <w:rsid w:val="00143CD3"/>
    <w:rsid w:val="0014404E"/>
    <w:rsid w:val="00144242"/>
    <w:rsid w:val="0014444B"/>
    <w:rsid w:val="0014494E"/>
    <w:rsid w:val="00144AF6"/>
    <w:rsid w:val="00144D75"/>
    <w:rsid w:val="00144ED0"/>
    <w:rsid w:val="001450BC"/>
    <w:rsid w:val="00145211"/>
    <w:rsid w:val="001453BA"/>
    <w:rsid w:val="001454E2"/>
    <w:rsid w:val="001457CF"/>
    <w:rsid w:val="00145A33"/>
    <w:rsid w:val="00145C94"/>
    <w:rsid w:val="00145CF6"/>
    <w:rsid w:val="00145E2F"/>
    <w:rsid w:val="00146119"/>
    <w:rsid w:val="001464D4"/>
    <w:rsid w:val="001467B1"/>
    <w:rsid w:val="00146940"/>
    <w:rsid w:val="00146C8D"/>
    <w:rsid w:val="001474DB"/>
    <w:rsid w:val="00147CC0"/>
    <w:rsid w:val="00150036"/>
    <w:rsid w:val="001502E8"/>
    <w:rsid w:val="0015044B"/>
    <w:rsid w:val="001504E6"/>
    <w:rsid w:val="001505FD"/>
    <w:rsid w:val="0015064B"/>
    <w:rsid w:val="00150A9C"/>
    <w:rsid w:val="00150BB2"/>
    <w:rsid w:val="00150C26"/>
    <w:rsid w:val="001512A9"/>
    <w:rsid w:val="00151477"/>
    <w:rsid w:val="001514AE"/>
    <w:rsid w:val="0015225F"/>
    <w:rsid w:val="00152662"/>
    <w:rsid w:val="0015267C"/>
    <w:rsid w:val="00152B7E"/>
    <w:rsid w:val="00152E23"/>
    <w:rsid w:val="0015318A"/>
    <w:rsid w:val="001531FB"/>
    <w:rsid w:val="00153259"/>
    <w:rsid w:val="0015329F"/>
    <w:rsid w:val="001533AD"/>
    <w:rsid w:val="0015362B"/>
    <w:rsid w:val="00153749"/>
    <w:rsid w:val="001537FC"/>
    <w:rsid w:val="00153888"/>
    <w:rsid w:val="0015398F"/>
    <w:rsid w:val="00153FE2"/>
    <w:rsid w:val="00154E9A"/>
    <w:rsid w:val="0015500B"/>
    <w:rsid w:val="00155227"/>
    <w:rsid w:val="001552E2"/>
    <w:rsid w:val="001553E3"/>
    <w:rsid w:val="001553FE"/>
    <w:rsid w:val="001554CF"/>
    <w:rsid w:val="00155612"/>
    <w:rsid w:val="00155677"/>
    <w:rsid w:val="00155990"/>
    <w:rsid w:val="00155B46"/>
    <w:rsid w:val="00155CB4"/>
    <w:rsid w:val="001562E7"/>
    <w:rsid w:val="00156321"/>
    <w:rsid w:val="00156385"/>
    <w:rsid w:val="00156801"/>
    <w:rsid w:val="00156A06"/>
    <w:rsid w:val="001570E9"/>
    <w:rsid w:val="0015710C"/>
    <w:rsid w:val="00157372"/>
    <w:rsid w:val="001573C0"/>
    <w:rsid w:val="00157426"/>
    <w:rsid w:val="00157593"/>
    <w:rsid w:val="0015789D"/>
    <w:rsid w:val="00157A23"/>
    <w:rsid w:val="00157E01"/>
    <w:rsid w:val="00160CEB"/>
    <w:rsid w:val="001613A1"/>
    <w:rsid w:val="0016145B"/>
    <w:rsid w:val="00161489"/>
    <w:rsid w:val="00161508"/>
    <w:rsid w:val="00161A07"/>
    <w:rsid w:val="00161BED"/>
    <w:rsid w:val="00161F95"/>
    <w:rsid w:val="001620CF"/>
    <w:rsid w:val="00162A12"/>
    <w:rsid w:val="0016303F"/>
    <w:rsid w:val="0016304D"/>
    <w:rsid w:val="001631AF"/>
    <w:rsid w:val="00163795"/>
    <w:rsid w:val="0016393D"/>
    <w:rsid w:val="001639EE"/>
    <w:rsid w:val="00163CE1"/>
    <w:rsid w:val="0016479E"/>
    <w:rsid w:val="00164E28"/>
    <w:rsid w:val="00164E65"/>
    <w:rsid w:val="00164ECE"/>
    <w:rsid w:val="001651C3"/>
    <w:rsid w:val="0016561C"/>
    <w:rsid w:val="00165E49"/>
    <w:rsid w:val="0016604B"/>
    <w:rsid w:val="001660A3"/>
    <w:rsid w:val="00166103"/>
    <w:rsid w:val="0016633C"/>
    <w:rsid w:val="00166816"/>
    <w:rsid w:val="00166E3C"/>
    <w:rsid w:val="0016701D"/>
    <w:rsid w:val="0016709A"/>
    <w:rsid w:val="001670A3"/>
    <w:rsid w:val="00167337"/>
    <w:rsid w:val="001674EC"/>
    <w:rsid w:val="00167A74"/>
    <w:rsid w:val="00167DC3"/>
    <w:rsid w:val="001700AF"/>
    <w:rsid w:val="001700D5"/>
    <w:rsid w:val="001711B5"/>
    <w:rsid w:val="0017171D"/>
    <w:rsid w:val="00171732"/>
    <w:rsid w:val="001717CA"/>
    <w:rsid w:val="00171D2D"/>
    <w:rsid w:val="00171EC7"/>
    <w:rsid w:val="00171F2D"/>
    <w:rsid w:val="00171FE4"/>
    <w:rsid w:val="00172342"/>
    <w:rsid w:val="0017259D"/>
    <w:rsid w:val="0017281D"/>
    <w:rsid w:val="00172A49"/>
    <w:rsid w:val="00172ACE"/>
    <w:rsid w:val="00172EB9"/>
    <w:rsid w:val="00172F5C"/>
    <w:rsid w:val="00173158"/>
    <w:rsid w:val="001732DB"/>
    <w:rsid w:val="0017350E"/>
    <w:rsid w:val="001738F1"/>
    <w:rsid w:val="00173D9F"/>
    <w:rsid w:val="0017405B"/>
    <w:rsid w:val="00174257"/>
    <w:rsid w:val="00174369"/>
    <w:rsid w:val="00174751"/>
    <w:rsid w:val="00174CAA"/>
    <w:rsid w:val="00174D21"/>
    <w:rsid w:val="00174F58"/>
    <w:rsid w:val="00175144"/>
    <w:rsid w:val="00175317"/>
    <w:rsid w:val="0017576A"/>
    <w:rsid w:val="001759BF"/>
    <w:rsid w:val="00175CC9"/>
    <w:rsid w:val="00176438"/>
    <w:rsid w:val="00176788"/>
    <w:rsid w:val="00176CB3"/>
    <w:rsid w:val="00176F84"/>
    <w:rsid w:val="00177276"/>
    <w:rsid w:val="0017762B"/>
    <w:rsid w:val="001777AC"/>
    <w:rsid w:val="00177955"/>
    <w:rsid w:val="00177970"/>
    <w:rsid w:val="00177B83"/>
    <w:rsid w:val="00180061"/>
    <w:rsid w:val="001804C7"/>
    <w:rsid w:val="001807F4"/>
    <w:rsid w:val="001808DF"/>
    <w:rsid w:val="001808E5"/>
    <w:rsid w:val="00180A0A"/>
    <w:rsid w:val="00180A31"/>
    <w:rsid w:val="00180FD9"/>
    <w:rsid w:val="0018110F"/>
    <w:rsid w:val="00181329"/>
    <w:rsid w:val="001815BF"/>
    <w:rsid w:val="001819AA"/>
    <w:rsid w:val="001819AC"/>
    <w:rsid w:val="00181A2C"/>
    <w:rsid w:val="00181BD2"/>
    <w:rsid w:val="00181DC0"/>
    <w:rsid w:val="00182007"/>
    <w:rsid w:val="0018211E"/>
    <w:rsid w:val="00182886"/>
    <w:rsid w:val="0018310C"/>
    <w:rsid w:val="001835DB"/>
    <w:rsid w:val="0018368A"/>
    <w:rsid w:val="001837DD"/>
    <w:rsid w:val="00183A59"/>
    <w:rsid w:val="00183C98"/>
    <w:rsid w:val="00183E06"/>
    <w:rsid w:val="00183EA3"/>
    <w:rsid w:val="001840B9"/>
    <w:rsid w:val="0018441B"/>
    <w:rsid w:val="001844BE"/>
    <w:rsid w:val="001846D1"/>
    <w:rsid w:val="00184773"/>
    <w:rsid w:val="00184C3E"/>
    <w:rsid w:val="00184D4E"/>
    <w:rsid w:val="00184ED3"/>
    <w:rsid w:val="00184F9F"/>
    <w:rsid w:val="0018534D"/>
    <w:rsid w:val="00185738"/>
    <w:rsid w:val="001857D4"/>
    <w:rsid w:val="00185B3A"/>
    <w:rsid w:val="00185B9B"/>
    <w:rsid w:val="00185CB5"/>
    <w:rsid w:val="0018634A"/>
    <w:rsid w:val="001864F3"/>
    <w:rsid w:val="00186596"/>
    <w:rsid w:val="00186793"/>
    <w:rsid w:val="00186B7A"/>
    <w:rsid w:val="00186E92"/>
    <w:rsid w:val="00187378"/>
    <w:rsid w:val="0018788F"/>
    <w:rsid w:val="00187B43"/>
    <w:rsid w:val="0019043B"/>
    <w:rsid w:val="0019049D"/>
    <w:rsid w:val="0019056C"/>
    <w:rsid w:val="001911D6"/>
    <w:rsid w:val="001913D2"/>
    <w:rsid w:val="00191781"/>
    <w:rsid w:val="001918C1"/>
    <w:rsid w:val="00191B1D"/>
    <w:rsid w:val="00191B3D"/>
    <w:rsid w:val="00191BA7"/>
    <w:rsid w:val="00191CFB"/>
    <w:rsid w:val="00192590"/>
    <w:rsid w:val="0019263E"/>
    <w:rsid w:val="00192641"/>
    <w:rsid w:val="0019267E"/>
    <w:rsid w:val="00192915"/>
    <w:rsid w:val="00192C4E"/>
    <w:rsid w:val="00192D45"/>
    <w:rsid w:val="00192FB1"/>
    <w:rsid w:val="00193563"/>
    <w:rsid w:val="0019374A"/>
    <w:rsid w:val="001939EC"/>
    <w:rsid w:val="00193EA7"/>
    <w:rsid w:val="00193EFA"/>
    <w:rsid w:val="0019436E"/>
    <w:rsid w:val="00194785"/>
    <w:rsid w:val="001948E4"/>
    <w:rsid w:val="001949F9"/>
    <w:rsid w:val="00194B61"/>
    <w:rsid w:val="001955AA"/>
    <w:rsid w:val="00195B7D"/>
    <w:rsid w:val="0019637B"/>
    <w:rsid w:val="001963DA"/>
    <w:rsid w:val="0019653A"/>
    <w:rsid w:val="00196748"/>
    <w:rsid w:val="001969BD"/>
    <w:rsid w:val="00196D6D"/>
    <w:rsid w:val="00197228"/>
    <w:rsid w:val="00197494"/>
    <w:rsid w:val="00197701"/>
    <w:rsid w:val="00197973"/>
    <w:rsid w:val="001A0059"/>
    <w:rsid w:val="001A0177"/>
    <w:rsid w:val="001A0335"/>
    <w:rsid w:val="001A0974"/>
    <w:rsid w:val="001A0C08"/>
    <w:rsid w:val="001A0CF6"/>
    <w:rsid w:val="001A0DA3"/>
    <w:rsid w:val="001A0E30"/>
    <w:rsid w:val="001A0EAC"/>
    <w:rsid w:val="001A0EE4"/>
    <w:rsid w:val="001A1151"/>
    <w:rsid w:val="001A156B"/>
    <w:rsid w:val="001A158A"/>
    <w:rsid w:val="001A164F"/>
    <w:rsid w:val="001A17BE"/>
    <w:rsid w:val="001A1C9C"/>
    <w:rsid w:val="001A1DEB"/>
    <w:rsid w:val="001A21B9"/>
    <w:rsid w:val="001A251D"/>
    <w:rsid w:val="001A2637"/>
    <w:rsid w:val="001A297A"/>
    <w:rsid w:val="001A2D14"/>
    <w:rsid w:val="001A301B"/>
    <w:rsid w:val="001A3276"/>
    <w:rsid w:val="001A34F3"/>
    <w:rsid w:val="001A3572"/>
    <w:rsid w:val="001A3643"/>
    <w:rsid w:val="001A3728"/>
    <w:rsid w:val="001A3942"/>
    <w:rsid w:val="001A3974"/>
    <w:rsid w:val="001A3D08"/>
    <w:rsid w:val="001A3DF0"/>
    <w:rsid w:val="001A3EB1"/>
    <w:rsid w:val="001A3F83"/>
    <w:rsid w:val="001A4286"/>
    <w:rsid w:val="001A459B"/>
    <w:rsid w:val="001A4D21"/>
    <w:rsid w:val="001A4FB7"/>
    <w:rsid w:val="001A4FE9"/>
    <w:rsid w:val="001A597E"/>
    <w:rsid w:val="001A5AE1"/>
    <w:rsid w:val="001A62D1"/>
    <w:rsid w:val="001A6460"/>
    <w:rsid w:val="001A6568"/>
    <w:rsid w:val="001A6809"/>
    <w:rsid w:val="001A6A2E"/>
    <w:rsid w:val="001A6C14"/>
    <w:rsid w:val="001A7066"/>
    <w:rsid w:val="001A7162"/>
    <w:rsid w:val="001A72EF"/>
    <w:rsid w:val="001A7A95"/>
    <w:rsid w:val="001A7B2C"/>
    <w:rsid w:val="001A7B72"/>
    <w:rsid w:val="001A7F23"/>
    <w:rsid w:val="001A7FB2"/>
    <w:rsid w:val="001B0158"/>
    <w:rsid w:val="001B0678"/>
    <w:rsid w:val="001B10A1"/>
    <w:rsid w:val="001B1544"/>
    <w:rsid w:val="001B1655"/>
    <w:rsid w:val="001B1963"/>
    <w:rsid w:val="001B1AC3"/>
    <w:rsid w:val="001B1D9F"/>
    <w:rsid w:val="001B28E0"/>
    <w:rsid w:val="001B2C0A"/>
    <w:rsid w:val="001B31DF"/>
    <w:rsid w:val="001B32CF"/>
    <w:rsid w:val="001B34F5"/>
    <w:rsid w:val="001B3811"/>
    <w:rsid w:val="001B39CC"/>
    <w:rsid w:val="001B3E74"/>
    <w:rsid w:val="001B44B2"/>
    <w:rsid w:val="001B4DF4"/>
    <w:rsid w:val="001B5132"/>
    <w:rsid w:val="001B54C1"/>
    <w:rsid w:val="001B5AB9"/>
    <w:rsid w:val="001B5DA7"/>
    <w:rsid w:val="001B5EBC"/>
    <w:rsid w:val="001B6023"/>
    <w:rsid w:val="001B6072"/>
    <w:rsid w:val="001B671D"/>
    <w:rsid w:val="001B6BE4"/>
    <w:rsid w:val="001B6C2F"/>
    <w:rsid w:val="001B6DF7"/>
    <w:rsid w:val="001B73B7"/>
    <w:rsid w:val="001B73FD"/>
    <w:rsid w:val="001B7443"/>
    <w:rsid w:val="001B7816"/>
    <w:rsid w:val="001B7A8D"/>
    <w:rsid w:val="001B7AE8"/>
    <w:rsid w:val="001B7DC9"/>
    <w:rsid w:val="001B7F7C"/>
    <w:rsid w:val="001C0A1F"/>
    <w:rsid w:val="001C0C55"/>
    <w:rsid w:val="001C1736"/>
    <w:rsid w:val="001C18F9"/>
    <w:rsid w:val="001C1D5A"/>
    <w:rsid w:val="001C2241"/>
    <w:rsid w:val="001C22BB"/>
    <w:rsid w:val="001C2464"/>
    <w:rsid w:val="001C27C4"/>
    <w:rsid w:val="001C27D1"/>
    <w:rsid w:val="001C2D9D"/>
    <w:rsid w:val="001C315A"/>
    <w:rsid w:val="001C344C"/>
    <w:rsid w:val="001C3784"/>
    <w:rsid w:val="001C38B5"/>
    <w:rsid w:val="001C3973"/>
    <w:rsid w:val="001C39B8"/>
    <w:rsid w:val="001C39F9"/>
    <w:rsid w:val="001C3A7B"/>
    <w:rsid w:val="001C3F5D"/>
    <w:rsid w:val="001C4001"/>
    <w:rsid w:val="001C4150"/>
    <w:rsid w:val="001C41B7"/>
    <w:rsid w:val="001C4344"/>
    <w:rsid w:val="001C4483"/>
    <w:rsid w:val="001C49EC"/>
    <w:rsid w:val="001C4FCD"/>
    <w:rsid w:val="001C5707"/>
    <w:rsid w:val="001C579F"/>
    <w:rsid w:val="001C5AFE"/>
    <w:rsid w:val="001C5DF3"/>
    <w:rsid w:val="001C5F60"/>
    <w:rsid w:val="001C6068"/>
    <w:rsid w:val="001C633A"/>
    <w:rsid w:val="001C67D4"/>
    <w:rsid w:val="001C689A"/>
    <w:rsid w:val="001C6900"/>
    <w:rsid w:val="001C6973"/>
    <w:rsid w:val="001C69D8"/>
    <w:rsid w:val="001C6D2C"/>
    <w:rsid w:val="001C7270"/>
    <w:rsid w:val="001C7659"/>
    <w:rsid w:val="001C766E"/>
    <w:rsid w:val="001C771B"/>
    <w:rsid w:val="001C7772"/>
    <w:rsid w:val="001C791B"/>
    <w:rsid w:val="001C7BEC"/>
    <w:rsid w:val="001C7D4B"/>
    <w:rsid w:val="001D0459"/>
    <w:rsid w:val="001D0550"/>
    <w:rsid w:val="001D0566"/>
    <w:rsid w:val="001D0AA7"/>
    <w:rsid w:val="001D0C10"/>
    <w:rsid w:val="001D0C72"/>
    <w:rsid w:val="001D0D34"/>
    <w:rsid w:val="001D0DCF"/>
    <w:rsid w:val="001D10F1"/>
    <w:rsid w:val="001D1341"/>
    <w:rsid w:val="001D164F"/>
    <w:rsid w:val="001D1722"/>
    <w:rsid w:val="001D174C"/>
    <w:rsid w:val="001D1930"/>
    <w:rsid w:val="001D1DD6"/>
    <w:rsid w:val="001D20BE"/>
    <w:rsid w:val="001D23A2"/>
    <w:rsid w:val="001D23F5"/>
    <w:rsid w:val="001D2752"/>
    <w:rsid w:val="001D281F"/>
    <w:rsid w:val="001D29B1"/>
    <w:rsid w:val="001D2CE1"/>
    <w:rsid w:val="001D2F0B"/>
    <w:rsid w:val="001D33BD"/>
    <w:rsid w:val="001D34BC"/>
    <w:rsid w:val="001D36BA"/>
    <w:rsid w:val="001D3B1D"/>
    <w:rsid w:val="001D3DD1"/>
    <w:rsid w:val="001D3EC2"/>
    <w:rsid w:val="001D3F2B"/>
    <w:rsid w:val="001D402C"/>
    <w:rsid w:val="001D428F"/>
    <w:rsid w:val="001D4676"/>
    <w:rsid w:val="001D4794"/>
    <w:rsid w:val="001D4876"/>
    <w:rsid w:val="001D4976"/>
    <w:rsid w:val="001D4B19"/>
    <w:rsid w:val="001D4E4D"/>
    <w:rsid w:val="001D51C8"/>
    <w:rsid w:val="001D5399"/>
    <w:rsid w:val="001D5491"/>
    <w:rsid w:val="001D5747"/>
    <w:rsid w:val="001D5806"/>
    <w:rsid w:val="001D5A54"/>
    <w:rsid w:val="001D6018"/>
    <w:rsid w:val="001D61C1"/>
    <w:rsid w:val="001D6430"/>
    <w:rsid w:val="001D6D7E"/>
    <w:rsid w:val="001D7021"/>
    <w:rsid w:val="001D7234"/>
    <w:rsid w:val="001D733B"/>
    <w:rsid w:val="001D7401"/>
    <w:rsid w:val="001D745D"/>
    <w:rsid w:val="001D74DE"/>
    <w:rsid w:val="001D7963"/>
    <w:rsid w:val="001E00BC"/>
    <w:rsid w:val="001E084D"/>
    <w:rsid w:val="001E094B"/>
    <w:rsid w:val="001E0B1C"/>
    <w:rsid w:val="001E1496"/>
    <w:rsid w:val="001E19B8"/>
    <w:rsid w:val="001E2BF8"/>
    <w:rsid w:val="001E2C48"/>
    <w:rsid w:val="001E2C93"/>
    <w:rsid w:val="001E3068"/>
    <w:rsid w:val="001E31B9"/>
    <w:rsid w:val="001E3407"/>
    <w:rsid w:val="001E34CE"/>
    <w:rsid w:val="001E3D25"/>
    <w:rsid w:val="001E3D70"/>
    <w:rsid w:val="001E3EA8"/>
    <w:rsid w:val="001E4249"/>
    <w:rsid w:val="001E432C"/>
    <w:rsid w:val="001E47C0"/>
    <w:rsid w:val="001E48A6"/>
    <w:rsid w:val="001E4B53"/>
    <w:rsid w:val="001E4D11"/>
    <w:rsid w:val="001E4ECA"/>
    <w:rsid w:val="001E5230"/>
    <w:rsid w:val="001E59DB"/>
    <w:rsid w:val="001E5D56"/>
    <w:rsid w:val="001E5EE4"/>
    <w:rsid w:val="001E609B"/>
    <w:rsid w:val="001E6145"/>
    <w:rsid w:val="001E6BC3"/>
    <w:rsid w:val="001E6C09"/>
    <w:rsid w:val="001E6C64"/>
    <w:rsid w:val="001E6E27"/>
    <w:rsid w:val="001E6F7F"/>
    <w:rsid w:val="001E74F4"/>
    <w:rsid w:val="001E75BE"/>
    <w:rsid w:val="001E7B69"/>
    <w:rsid w:val="001E7F99"/>
    <w:rsid w:val="001F0092"/>
    <w:rsid w:val="001F0556"/>
    <w:rsid w:val="001F0CA4"/>
    <w:rsid w:val="001F0CE8"/>
    <w:rsid w:val="001F0FAC"/>
    <w:rsid w:val="001F10B0"/>
    <w:rsid w:val="001F1509"/>
    <w:rsid w:val="001F1656"/>
    <w:rsid w:val="001F19F4"/>
    <w:rsid w:val="001F200F"/>
    <w:rsid w:val="001F2068"/>
    <w:rsid w:val="001F20B0"/>
    <w:rsid w:val="001F2179"/>
    <w:rsid w:val="001F245B"/>
    <w:rsid w:val="001F2480"/>
    <w:rsid w:val="001F25D2"/>
    <w:rsid w:val="001F2600"/>
    <w:rsid w:val="001F2678"/>
    <w:rsid w:val="001F34E0"/>
    <w:rsid w:val="001F392C"/>
    <w:rsid w:val="001F3934"/>
    <w:rsid w:val="001F3953"/>
    <w:rsid w:val="001F3C8F"/>
    <w:rsid w:val="001F3CE7"/>
    <w:rsid w:val="001F3CF6"/>
    <w:rsid w:val="001F4163"/>
    <w:rsid w:val="001F4324"/>
    <w:rsid w:val="001F4428"/>
    <w:rsid w:val="001F4536"/>
    <w:rsid w:val="001F4BFA"/>
    <w:rsid w:val="001F4DC9"/>
    <w:rsid w:val="001F4EA4"/>
    <w:rsid w:val="001F4EB3"/>
    <w:rsid w:val="001F502D"/>
    <w:rsid w:val="001F5231"/>
    <w:rsid w:val="001F5608"/>
    <w:rsid w:val="001F5778"/>
    <w:rsid w:val="001F5DB2"/>
    <w:rsid w:val="001F63D8"/>
    <w:rsid w:val="001F670C"/>
    <w:rsid w:val="001F6A49"/>
    <w:rsid w:val="001F6E0A"/>
    <w:rsid w:val="001F6E94"/>
    <w:rsid w:val="001F6F55"/>
    <w:rsid w:val="001F7A66"/>
    <w:rsid w:val="001F7D2D"/>
    <w:rsid w:val="001F7EE6"/>
    <w:rsid w:val="002001C7"/>
    <w:rsid w:val="0020020C"/>
    <w:rsid w:val="002014FC"/>
    <w:rsid w:val="00201582"/>
    <w:rsid w:val="002015E5"/>
    <w:rsid w:val="002016C0"/>
    <w:rsid w:val="00201853"/>
    <w:rsid w:val="002019FB"/>
    <w:rsid w:val="00201A2E"/>
    <w:rsid w:val="00201AE4"/>
    <w:rsid w:val="00201E9A"/>
    <w:rsid w:val="00202145"/>
    <w:rsid w:val="00202159"/>
    <w:rsid w:val="002024DD"/>
    <w:rsid w:val="00202A30"/>
    <w:rsid w:val="00202B85"/>
    <w:rsid w:val="00202F08"/>
    <w:rsid w:val="00203176"/>
    <w:rsid w:val="00203228"/>
    <w:rsid w:val="0020323A"/>
    <w:rsid w:val="00203247"/>
    <w:rsid w:val="0020327B"/>
    <w:rsid w:val="002034A9"/>
    <w:rsid w:val="002035EB"/>
    <w:rsid w:val="002036D4"/>
    <w:rsid w:val="002039DF"/>
    <w:rsid w:val="00203F34"/>
    <w:rsid w:val="002045D4"/>
    <w:rsid w:val="00204691"/>
    <w:rsid w:val="00204721"/>
    <w:rsid w:val="00204CAD"/>
    <w:rsid w:val="00204DFF"/>
    <w:rsid w:val="00204E56"/>
    <w:rsid w:val="00204EB3"/>
    <w:rsid w:val="00205050"/>
    <w:rsid w:val="0020530D"/>
    <w:rsid w:val="00205382"/>
    <w:rsid w:val="002054F1"/>
    <w:rsid w:val="002055D6"/>
    <w:rsid w:val="002057B8"/>
    <w:rsid w:val="00205A44"/>
    <w:rsid w:val="00205FE3"/>
    <w:rsid w:val="002060CC"/>
    <w:rsid w:val="002060EE"/>
    <w:rsid w:val="002064A8"/>
    <w:rsid w:val="00206539"/>
    <w:rsid w:val="0020654B"/>
    <w:rsid w:val="002067EB"/>
    <w:rsid w:val="00206A3F"/>
    <w:rsid w:val="00206A58"/>
    <w:rsid w:val="0020783D"/>
    <w:rsid w:val="00207E49"/>
    <w:rsid w:val="0021052C"/>
    <w:rsid w:val="00210896"/>
    <w:rsid w:val="00210BC9"/>
    <w:rsid w:val="002110D7"/>
    <w:rsid w:val="002111A4"/>
    <w:rsid w:val="00211450"/>
    <w:rsid w:val="00211536"/>
    <w:rsid w:val="00211A12"/>
    <w:rsid w:val="00211EAD"/>
    <w:rsid w:val="00212050"/>
    <w:rsid w:val="002120E5"/>
    <w:rsid w:val="00212620"/>
    <w:rsid w:val="002126BD"/>
    <w:rsid w:val="00212865"/>
    <w:rsid w:val="00212DCB"/>
    <w:rsid w:val="00212F31"/>
    <w:rsid w:val="002131CA"/>
    <w:rsid w:val="00213253"/>
    <w:rsid w:val="002137AF"/>
    <w:rsid w:val="00213963"/>
    <w:rsid w:val="00213C33"/>
    <w:rsid w:val="00213E37"/>
    <w:rsid w:val="00214052"/>
    <w:rsid w:val="002144D9"/>
    <w:rsid w:val="00214883"/>
    <w:rsid w:val="002148AF"/>
    <w:rsid w:val="00214929"/>
    <w:rsid w:val="00214969"/>
    <w:rsid w:val="002149A1"/>
    <w:rsid w:val="00214C2E"/>
    <w:rsid w:val="00214DA5"/>
    <w:rsid w:val="00214DCB"/>
    <w:rsid w:val="002151F9"/>
    <w:rsid w:val="00215283"/>
    <w:rsid w:val="00215667"/>
    <w:rsid w:val="002159B8"/>
    <w:rsid w:val="00215BBB"/>
    <w:rsid w:val="00215EAC"/>
    <w:rsid w:val="00215EC7"/>
    <w:rsid w:val="00215F49"/>
    <w:rsid w:val="00215F75"/>
    <w:rsid w:val="00216034"/>
    <w:rsid w:val="0021633C"/>
    <w:rsid w:val="0021641B"/>
    <w:rsid w:val="00216586"/>
    <w:rsid w:val="00216AB2"/>
    <w:rsid w:val="00216C85"/>
    <w:rsid w:val="0021701D"/>
    <w:rsid w:val="0021734E"/>
    <w:rsid w:val="002179DC"/>
    <w:rsid w:val="00217B15"/>
    <w:rsid w:val="00217D46"/>
    <w:rsid w:val="002200C3"/>
    <w:rsid w:val="002203E9"/>
    <w:rsid w:val="0022088A"/>
    <w:rsid w:val="00220B06"/>
    <w:rsid w:val="00220C1E"/>
    <w:rsid w:val="00220F8D"/>
    <w:rsid w:val="00221554"/>
    <w:rsid w:val="0022165B"/>
    <w:rsid w:val="002216AA"/>
    <w:rsid w:val="00221760"/>
    <w:rsid w:val="00221AC2"/>
    <w:rsid w:val="00221F93"/>
    <w:rsid w:val="00222098"/>
    <w:rsid w:val="00222148"/>
    <w:rsid w:val="00222212"/>
    <w:rsid w:val="002222F8"/>
    <w:rsid w:val="0022236F"/>
    <w:rsid w:val="002227F3"/>
    <w:rsid w:val="002228FD"/>
    <w:rsid w:val="00222ABC"/>
    <w:rsid w:val="00222CFF"/>
    <w:rsid w:val="00222D52"/>
    <w:rsid w:val="0022349E"/>
    <w:rsid w:val="00223503"/>
    <w:rsid w:val="00223B4C"/>
    <w:rsid w:val="00223C4A"/>
    <w:rsid w:val="00223E6E"/>
    <w:rsid w:val="00224035"/>
    <w:rsid w:val="00224442"/>
    <w:rsid w:val="002245C5"/>
    <w:rsid w:val="00224688"/>
    <w:rsid w:val="002247AC"/>
    <w:rsid w:val="00224A1A"/>
    <w:rsid w:val="00224C53"/>
    <w:rsid w:val="00224DCB"/>
    <w:rsid w:val="00224F9E"/>
    <w:rsid w:val="00225172"/>
    <w:rsid w:val="00225209"/>
    <w:rsid w:val="002252FA"/>
    <w:rsid w:val="00225793"/>
    <w:rsid w:val="002262A8"/>
    <w:rsid w:val="002268AA"/>
    <w:rsid w:val="002269CA"/>
    <w:rsid w:val="00226BA8"/>
    <w:rsid w:val="00226FCB"/>
    <w:rsid w:val="0022733D"/>
    <w:rsid w:val="00227391"/>
    <w:rsid w:val="002273B2"/>
    <w:rsid w:val="0022761C"/>
    <w:rsid w:val="002278A3"/>
    <w:rsid w:val="002279D0"/>
    <w:rsid w:val="0023016B"/>
    <w:rsid w:val="00230271"/>
    <w:rsid w:val="002304CB"/>
    <w:rsid w:val="0023081F"/>
    <w:rsid w:val="002309BC"/>
    <w:rsid w:val="00230C8D"/>
    <w:rsid w:val="00230EB1"/>
    <w:rsid w:val="00231055"/>
    <w:rsid w:val="002310F4"/>
    <w:rsid w:val="00231933"/>
    <w:rsid w:val="00231EFE"/>
    <w:rsid w:val="0023259C"/>
    <w:rsid w:val="002329A2"/>
    <w:rsid w:val="00232C2D"/>
    <w:rsid w:val="00232CDD"/>
    <w:rsid w:val="00232E0F"/>
    <w:rsid w:val="00233148"/>
    <w:rsid w:val="00233294"/>
    <w:rsid w:val="002332F4"/>
    <w:rsid w:val="00233302"/>
    <w:rsid w:val="00233467"/>
    <w:rsid w:val="002335A3"/>
    <w:rsid w:val="002335CA"/>
    <w:rsid w:val="00233670"/>
    <w:rsid w:val="002337FD"/>
    <w:rsid w:val="00233817"/>
    <w:rsid w:val="002339CC"/>
    <w:rsid w:val="00233A76"/>
    <w:rsid w:val="00233E1C"/>
    <w:rsid w:val="00234143"/>
    <w:rsid w:val="002349ED"/>
    <w:rsid w:val="00234F19"/>
    <w:rsid w:val="00234F94"/>
    <w:rsid w:val="002353AF"/>
    <w:rsid w:val="00235501"/>
    <w:rsid w:val="002355EA"/>
    <w:rsid w:val="0023568F"/>
    <w:rsid w:val="0023570C"/>
    <w:rsid w:val="0023572B"/>
    <w:rsid w:val="00235884"/>
    <w:rsid w:val="00235EB4"/>
    <w:rsid w:val="0023624B"/>
    <w:rsid w:val="0023669E"/>
    <w:rsid w:val="002366DA"/>
    <w:rsid w:val="00236B81"/>
    <w:rsid w:val="00236D76"/>
    <w:rsid w:val="00236E92"/>
    <w:rsid w:val="0023702E"/>
    <w:rsid w:val="0023732A"/>
    <w:rsid w:val="00237541"/>
    <w:rsid w:val="0023792F"/>
    <w:rsid w:val="00237B1F"/>
    <w:rsid w:val="00237C4C"/>
    <w:rsid w:val="0024012E"/>
    <w:rsid w:val="00240180"/>
    <w:rsid w:val="00240339"/>
    <w:rsid w:val="00240380"/>
    <w:rsid w:val="002403F4"/>
    <w:rsid w:val="00240518"/>
    <w:rsid w:val="00240722"/>
    <w:rsid w:val="00240CCF"/>
    <w:rsid w:val="00241013"/>
    <w:rsid w:val="00241418"/>
    <w:rsid w:val="002414A8"/>
    <w:rsid w:val="002419E8"/>
    <w:rsid w:val="00241CFA"/>
    <w:rsid w:val="002425E8"/>
    <w:rsid w:val="002425FA"/>
    <w:rsid w:val="0024280A"/>
    <w:rsid w:val="00242F60"/>
    <w:rsid w:val="00243281"/>
    <w:rsid w:val="00243C88"/>
    <w:rsid w:val="00243E9A"/>
    <w:rsid w:val="00243F74"/>
    <w:rsid w:val="00243FCE"/>
    <w:rsid w:val="002449B9"/>
    <w:rsid w:val="00244B2F"/>
    <w:rsid w:val="002454DA"/>
    <w:rsid w:val="002459AB"/>
    <w:rsid w:val="00245E1C"/>
    <w:rsid w:val="00246269"/>
    <w:rsid w:val="00246FF1"/>
    <w:rsid w:val="00247002"/>
    <w:rsid w:val="00247620"/>
    <w:rsid w:val="00247C2F"/>
    <w:rsid w:val="00247D78"/>
    <w:rsid w:val="00247E9B"/>
    <w:rsid w:val="002501DE"/>
    <w:rsid w:val="002501E9"/>
    <w:rsid w:val="002508ED"/>
    <w:rsid w:val="00250902"/>
    <w:rsid w:val="00250A2C"/>
    <w:rsid w:val="00250E8F"/>
    <w:rsid w:val="00250F33"/>
    <w:rsid w:val="00250FF6"/>
    <w:rsid w:val="00251124"/>
    <w:rsid w:val="00251142"/>
    <w:rsid w:val="00251267"/>
    <w:rsid w:val="00251337"/>
    <w:rsid w:val="00251448"/>
    <w:rsid w:val="002514DB"/>
    <w:rsid w:val="00252045"/>
    <w:rsid w:val="002521C0"/>
    <w:rsid w:val="0025242A"/>
    <w:rsid w:val="002525FE"/>
    <w:rsid w:val="00252B03"/>
    <w:rsid w:val="00252C3D"/>
    <w:rsid w:val="00252D2E"/>
    <w:rsid w:val="0025326E"/>
    <w:rsid w:val="002539A9"/>
    <w:rsid w:val="00253BDD"/>
    <w:rsid w:val="00253E53"/>
    <w:rsid w:val="00253E92"/>
    <w:rsid w:val="002542E8"/>
    <w:rsid w:val="00255316"/>
    <w:rsid w:val="002553B6"/>
    <w:rsid w:val="00255401"/>
    <w:rsid w:val="002559D7"/>
    <w:rsid w:val="00255A06"/>
    <w:rsid w:val="00255CF2"/>
    <w:rsid w:val="00255FE6"/>
    <w:rsid w:val="002560D9"/>
    <w:rsid w:val="00256CF0"/>
    <w:rsid w:val="00256F05"/>
    <w:rsid w:val="002570F2"/>
    <w:rsid w:val="0025710F"/>
    <w:rsid w:val="0025711D"/>
    <w:rsid w:val="002573C3"/>
    <w:rsid w:val="002575A6"/>
    <w:rsid w:val="002575BC"/>
    <w:rsid w:val="00257DD5"/>
    <w:rsid w:val="00257E50"/>
    <w:rsid w:val="00257F10"/>
    <w:rsid w:val="002603FA"/>
    <w:rsid w:val="002604B0"/>
    <w:rsid w:val="00260767"/>
    <w:rsid w:val="0026082B"/>
    <w:rsid w:val="002609B9"/>
    <w:rsid w:val="00260C1D"/>
    <w:rsid w:val="00260C66"/>
    <w:rsid w:val="002610E0"/>
    <w:rsid w:val="002613E7"/>
    <w:rsid w:val="002615F4"/>
    <w:rsid w:val="00261805"/>
    <w:rsid w:val="00261B6E"/>
    <w:rsid w:val="00262213"/>
    <w:rsid w:val="00262384"/>
    <w:rsid w:val="0026250F"/>
    <w:rsid w:val="00262850"/>
    <w:rsid w:val="00262A20"/>
    <w:rsid w:val="00262DBA"/>
    <w:rsid w:val="00262E11"/>
    <w:rsid w:val="002630F0"/>
    <w:rsid w:val="00263197"/>
    <w:rsid w:val="0026330E"/>
    <w:rsid w:val="00263D38"/>
    <w:rsid w:val="00263E45"/>
    <w:rsid w:val="00263F8D"/>
    <w:rsid w:val="002641EC"/>
    <w:rsid w:val="0026468C"/>
    <w:rsid w:val="00264753"/>
    <w:rsid w:val="002647E4"/>
    <w:rsid w:val="00264867"/>
    <w:rsid w:val="00264882"/>
    <w:rsid w:val="002653FD"/>
    <w:rsid w:val="00265950"/>
    <w:rsid w:val="00265A17"/>
    <w:rsid w:val="00265A8F"/>
    <w:rsid w:val="00265CD0"/>
    <w:rsid w:val="00265DAA"/>
    <w:rsid w:val="00265ED2"/>
    <w:rsid w:val="00265F19"/>
    <w:rsid w:val="00265F4D"/>
    <w:rsid w:val="002665D0"/>
    <w:rsid w:val="00266775"/>
    <w:rsid w:val="0026686F"/>
    <w:rsid w:val="002669B1"/>
    <w:rsid w:val="002671B4"/>
    <w:rsid w:val="0026772B"/>
    <w:rsid w:val="002679E6"/>
    <w:rsid w:val="00267B71"/>
    <w:rsid w:val="00267C20"/>
    <w:rsid w:val="002707BD"/>
    <w:rsid w:val="00270900"/>
    <w:rsid w:val="00270CB1"/>
    <w:rsid w:val="0027104E"/>
    <w:rsid w:val="0027109E"/>
    <w:rsid w:val="00271201"/>
    <w:rsid w:val="0027122B"/>
    <w:rsid w:val="0027146C"/>
    <w:rsid w:val="0027161D"/>
    <w:rsid w:val="0027181C"/>
    <w:rsid w:val="002718A7"/>
    <w:rsid w:val="0027198C"/>
    <w:rsid w:val="00271C97"/>
    <w:rsid w:val="00271FE1"/>
    <w:rsid w:val="00272880"/>
    <w:rsid w:val="002729D2"/>
    <w:rsid w:val="00272DBA"/>
    <w:rsid w:val="00273308"/>
    <w:rsid w:val="002735F8"/>
    <w:rsid w:val="00273909"/>
    <w:rsid w:val="00273A64"/>
    <w:rsid w:val="00273BF2"/>
    <w:rsid w:val="00273CCF"/>
    <w:rsid w:val="002745FF"/>
    <w:rsid w:val="0027460F"/>
    <w:rsid w:val="00274A96"/>
    <w:rsid w:val="00274B81"/>
    <w:rsid w:val="00274DE1"/>
    <w:rsid w:val="00274EB3"/>
    <w:rsid w:val="00274F30"/>
    <w:rsid w:val="00274F4C"/>
    <w:rsid w:val="00275018"/>
    <w:rsid w:val="00275413"/>
    <w:rsid w:val="00275516"/>
    <w:rsid w:val="0027588C"/>
    <w:rsid w:val="00275C21"/>
    <w:rsid w:val="00275CBC"/>
    <w:rsid w:val="002760D7"/>
    <w:rsid w:val="00276212"/>
    <w:rsid w:val="00276378"/>
    <w:rsid w:val="00276F3B"/>
    <w:rsid w:val="002774C6"/>
    <w:rsid w:val="0027770D"/>
    <w:rsid w:val="002777A5"/>
    <w:rsid w:val="002779F7"/>
    <w:rsid w:val="00277A0A"/>
    <w:rsid w:val="00277C41"/>
    <w:rsid w:val="00277D9B"/>
    <w:rsid w:val="00277EA4"/>
    <w:rsid w:val="002802F5"/>
    <w:rsid w:val="002803DB"/>
    <w:rsid w:val="0028042B"/>
    <w:rsid w:val="00280B81"/>
    <w:rsid w:val="0028113B"/>
    <w:rsid w:val="00281216"/>
    <w:rsid w:val="002815D0"/>
    <w:rsid w:val="0028175A"/>
    <w:rsid w:val="00281960"/>
    <w:rsid w:val="00281DDA"/>
    <w:rsid w:val="00281E44"/>
    <w:rsid w:val="00281EA6"/>
    <w:rsid w:val="00282385"/>
    <w:rsid w:val="0028269A"/>
    <w:rsid w:val="002827A1"/>
    <w:rsid w:val="00282E75"/>
    <w:rsid w:val="0028302D"/>
    <w:rsid w:val="00283092"/>
    <w:rsid w:val="00283262"/>
    <w:rsid w:val="00283508"/>
    <w:rsid w:val="002836EF"/>
    <w:rsid w:val="002838ED"/>
    <w:rsid w:val="00283ADA"/>
    <w:rsid w:val="00283D24"/>
    <w:rsid w:val="00283D60"/>
    <w:rsid w:val="0028467A"/>
    <w:rsid w:val="002848DB"/>
    <w:rsid w:val="002849CE"/>
    <w:rsid w:val="00284D5B"/>
    <w:rsid w:val="00285293"/>
    <w:rsid w:val="002852F0"/>
    <w:rsid w:val="002853E2"/>
    <w:rsid w:val="0028582B"/>
    <w:rsid w:val="00285A7F"/>
    <w:rsid w:val="00285B70"/>
    <w:rsid w:val="00285DB3"/>
    <w:rsid w:val="00286174"/>
    <w:rsid w:val="00286206"/>
    <w:rsid w:val="00286765"/>
    <w:rsid w:val="00286AC5"/>
    <w:rsid w:val="00286BF0"/>
    <w:rsid w:val="002870C4"/>
    <w:rsid w:val="002872E4"/>
    <w:rsid w:val="00287755"/>
    <w:rsid w:val="00287A86"/>
    <w:rsid w:val="00290165"/>
    <w:rsid w:val="002907A4"/>
    <w:rsid w:val="0029083D"/>
    <w:rsid w:val="00290E93"/>
    <w:rsid w:val="00290FA9"/>
    <w:rsid w:val="00291881"/>
    <w:rsid w:val="002918FB"/>
    <w:rsid w:val="00291AC3"/>
    <w:rsid w:val="00292196"/>
    <w:rsid w:val="002924C2"/>
    <w:rsid w:val="002925BE"/>
    <w:rsid w:val="00292817"/>
    <w:rsid w:val="002928B2"/>
    <w:rsid w:val="00292AB6"/>
    <w:rsid w:val="00292C9D"/>
    <w:rsid w:val="002931AC"/>
    <w:rsid w:val="00293262"/>
    <w:rsid w:val="00293427"/>
    <w:rsid w:val="00293644"/>
    <w:rsid w:val="00293DEC"/>
    <w:rsid w:val="00293F31"/>
    <w:rsid w:val="00294804"/>
    <w:rsid w:val="00294AC1"/>
    <w:rsid w:val="00294B04"/>
    <w:rsid w:val="0029512C"/>
    <w:rsid w:val="00295541"/>
    <w:rsid w:val="002956F1"/>
    <w:rsid w:val="00295748"/>
    <w:rsid w:val="00296271"/>
    <w:rsid w:val="0029697F"/>
    <w:rsid w:val="00296EC8"/>
    <w:rsid w:val="00297579"/>
    <w:rsid w:val="0029758B"/>
    <w:rsid w:val="002976A3"/>
    <w:rsid w:val="00297715"/>
    <w:rsid w:val="00297863"/>
    <w:rsid w:val="00297AC8"/>
    <w:rsid w:val="002A0322"/>
    <w:rsid w:val="002A0836"/>
    <w:rsid w:val="002A0839"/>
    <w:rsid w:val="002A084B"/>
    <w:rsid w:val="002A0ECE"/>
    <w:rsid w:val="002A1257"/>
    <w:rsid w:val="002A1496"/>
    <w:rsid w:val="002A14B4"/>
    <w:rsid w:val="002A1BD6"/>
    <w:rsid w:val="002A22F1"/>
    <w:rsid w:val="002A2C23"/>
    <w:rsid w:val="002A2F16"/>
    <w:rsid w:val="002A3202"/>
    <w:rsid w:val="002A323B"/>
    <w:rsid w:val="002A36FE"/>
    <w:rsid w:val="002A3FFE"/>
    <w:rsid w:val="002A49A9"/>
    <w:rsid w:val="002A520E"/>
    <w:rsid w:val="002A5248"/>
    <w:rsid w:val="002A530C"/>
    <w:rsid w:val="002A54D0"/>
    <w:rsid w:val="002A5C7B"/>
    <w:rsid w:val="002A5C81"/>
    <w:rsid w:val="002A5CA8"/>
    <w:rsid w:val="002A5EC7"/>
    <w:rsid w:val="002A6005"/>
    <w:rsid w:val="002A603A"/>
    <w:rsid w:val="002A634C"/>
    <w:rsid w:val="002A6360"/>
    <w:rsid w:val="002A63E4"/>
    <w:rsid w:val="002A664A"/>
    <w:rsid w:val="002A695C"/>
    <w:rsid w:val="002A69CC"/>
    <w:rsid w:val="002A79A4"/>
    <w:rsid w:val="002A7E23"/>
    <w:rsid w:val="002B005C"/>
    <w:rsid w:val="002B0414"/>
    <w:rsid w:val="002B0A17"/>
    <w:rsid w:val="002B0C4A"/>
    <w:rsid w:val="002B0ECE"/>
    <w:rsid w:val="002B1207"/>
    <w:rsid w:val="002B149C"/>
    <w:rsid w:val="002B1631"/>
    <w:rsid w:val="002B1687"/>
    <w:rsid w:val="002B1C20"/>
    <w:rsid w:val="002B1D5A"/>
    <w:rsid w:val="002B20AE"/>
    <w:rsid w:val="002B2758"/>
    <w:rsid w:val="002B28BC"/>
    <w:rsid w:val="002B2B55"/>
    <w:rsid w:val="002B356B"/>
    <w:rsid w:val="002B3B45"/>
    <w:rsid w:val="002B3B69"/>
    <w:rsid w:val="002B3D21"/>
    <w:rsid w:val="002B3F78"/>
    <w:rsid w:val="002B40F0"/>
    <w:rsid w:val="002B42C0"/>
    <w:rsid w:val="002B4676"/>
    <w:rsid w:val="002B49FB"/>
    <w:rsid w:val="002B50B2"/>
    <w:rsid w:val="002B5AF8"/>
    <w:rsid w:val="002B5ED1"/>
    <w:rsid w:val="002B601F"/>
    <w:rsid w:val="002B6160"/>
    <w:rsid w:val="002B6264"/>
    <w:rsid w:val="002B65C8"/>
    <w:rsid w:val="002B6631"/>
    <w:rsid w:val="002B6881"/>
    <w:rsid w:val="002B6D50"/>
    <w:rsid w:val="002B6E8F"/>
    <w:rsid w:val="002B6F32"/>
    <w:rsid w:val="002B746E"/>
    <w:rsid w:val="002B77C6"/>
    <w:rsid w:val="002B7B93"/>
    <w:rsid w:val="002B7CC5"/>
    <w:rsid w:val="002B7D37"/>
    <w:rsid w:val="002B7D7C"/>
    <w:rsid w:val="002C0147"/>
    <w:rsid w:val="002C0341"/>
    <w:rsid w:val="002C082D"/>
    <w:rsid w:val="002C0B51"/>
    <w:rsid w:val="002C0B88"/>
    <w:rsid w:val="002C0C26"/>
    <w:rsid w:val="002C1B74"/>
    <w:rsid w:val="002C1D6F"/>
    <w:rsid w:val="002C26E2"/>
    <w:rsid w:val="002C2770"/>
    <w:rsid w:val="002C29D8"/>
    <w:rsid w:val="002C2A48"/>
    <w:rsid w:val="002C2CAF"/>
    <w:rsid w:val="002C31FB"/>
    <w:rsid w:val="002C3380"/>
    <w:rsid w:val="002C368C"/>
    <w:rsid w:val="002C3EC3"/>
    <w:rsid w:val="002C3F9A"/>
    <w:rsid w:val="002C4430"/>
    <w:rsid w:val="002C44CC"/>
    <w:rsid w:val="002C45A6"/>
    <w:rsid w:val="002C4914"/>
    <w:rsid w:val="002C4929"/>
    <w:rsid w:val="002C49CA"/>
    <w:rsid w:val="002C4C81"/>
    <w:rsid w:val="002C4C98"/>
    <w:rsid w:val="002C4E3D"/>
    <w:rsid w:val="002C4E50"/>
    <w:rsid w:val="002C501B"/>
    <w:rsid w:val="002C53A4"/>
    <w:rsid w:val="002C585E"/>
    <w:rsid w:val="002C59CD"/>
    <w:rsid w:val="002C5C8F"/>
    <w:rsid w:val="002C6A9C"/>
    <w:rsid w:val="002C6B52"/>
    <w:rsid w:val="002C6D01"/>
    <w:rsid w:val="002C7321"/>
    <w:rsid w:val="002C735B"/>
    <w:rsid w:val="002C76F3"/>
    <w:rsid w:val="002C76F5"/>
    <w:rsid w:val="002C7E03"/>
    <w:rsid w:val="002C7E89"/>
    <w:rsid w:val="002D0CF2"/>
    <w:rsid w:val="002D10CE"/>
    <w:rsid w:val="002D117E"/>
    <w:rsid w:val="002D1269"/>
    <w:rsid w:val="002D13C9"/>
    <w:rsid w:val="002D161C"/>
    <w:rsid w:val="002D17CA"/>
    <w:rsid w:val="002D1E83"/>
    <w:rsid w:val="002D22A3"/>
    <w:rsid w:val="002D2503"/>
    <w:rsid w:val="002D29B1"/>
    <w:rsid w:val="002D2C85"/>
    <w:rsid w:val="002D2CD3"/>
    <w:rsid w:val="002D2D68"/>
    <w:rsid w:val="002D32DF"/>
    <w:rsid w:val="002D3438"/>
    <w:rsid w:val="002D3569"/>
    <w:rsid w:val="002D3AAB"/>
    <w:rsid w:val="002D3CDA"/>
    <w:rsid w:val="002D3D2F"/>
    <w:rsid w:val="002D41B7"/>
    <w:rsid w:val="002D44D5"/>
    <w:rsid w:val="002D450B"/>
    <w:rsid w:val="002D4573"/>
    <w:rsid w:val="002D47BE"/>
    <w:rsid w:val="002D4B21"/>
    <w:rsid w:val="002D4D11"/>
    <w:rsid w:val="002D5122"/>
    <w:rsid w:val="002D570C"/>
    <w:rsid w:val="002D5B8C"/>
    <w:rsid w:val="002D61D6"/>
    <w:rsid w:val="002D636C"/>
    <w:rsid w:val="002D64A6"/>
    <w:rsid w:val="002D676E"/>
    <w:rsid w:val="002D6825"/>
    <w:rsid w:val="002D6B3A"/>
    <w:rsid w:val="002D6D91"/>
    <w:rsid w:val="002D6EED"/>
    <w:rsid w:val="002D7271"/>
    <w:rsid w:val="002D736A"/>
    <w:rsid w:val="002D73AF"/>
    <w:rsid w:val="002E030C"/>
    <w:rsid w:val="002E041C"/>
    <w:rsid w:val="002E0580"/>
    <w:rsid w:val="002E07B7"/>
    <w:rsid w:val="002E0B98"/>
    <w:rsid w:val="002E0DE7"/>
    <w:rsid w:val="002E18B5"/>
    <w:rsid w:val="002E1945"/>
    <w:rsid w:val="002E1981"/>
    <w:rsid w:val="002E1A04"/>
    <w:rsid w:val="002E1CCD"/>
    <w:rsid w:val="002E1DE1"/>
    <w:rsid w:val="002E1FA5"/>
    <w:rsid w:val="002E242C"/>
    <w:rsid w:val="002E2AE7"/>
    <w:rsid w:val="002E2D22"/>
    <w:rsid w:val="002E2F79"/>
    <w:rsid w:val="002E3354"/>
    <w:rsid w:val="002E3708"/>
    <w:rsid w:val="002E3900"/>
    <w:rsid w:val="002E3A44"/>
    <w:rsid w:val="002E3C0C"/>
    <w:rsid w:val="002E43D9"/>
    <w:rsid w:val="002E4425"/>
    <w:rsid w:val="002E4877"/>
    <w:rsid w:val="002E4A4D"/>
    <w:rsid w:val="002E4B64"/>
    <w:rsid w:val="002E4D6A"/>
    <w:rsid w:val="002E4F9F"/>
    <w:rsid w:val="002E502A"/>
    <w:rsid w:val="002E505E"/>
    <w:rsid w:val="002E5084"/>
    <w:rsid w:val="002E54AB"/>
    <w:rsid w:val="002E56C8"/>
    <w:rsid w:val="002E5817"/>
    <w:rsid w:val="002E5875"/>
    <w:rsid w:val="002E5A37"/>
    <w:rsid w:val="002E5B4A"/>
    <w:rsid w:val="002E5D2F"/>
    <w:rsid w:val="002E5FC2"/>
    <w:rsid w:val="002E601F"/>
    <w:rsid w:val="002E6439"/>
    <w:rsid w:val="002E65AB"/>
    <w:rsid w:val="002E6759"/>
    <w:rsid w:val="002E69B6"/>
    <w:rsid w:val="002E6A47"/>
    <w:rsid w:val="002E6A75"/>
    <w:rsid w:val="002E6BCF"/>
    <w:rsid w:val="002E7093"/>
    <w:rsid w:val="002E7734"/>
    <w:rsid w:val="002E774E"/>
    <w:rsid w:val="002E7986"/>
    <w:rsid w:val="002E7A1C"/>
    <w:rsid w:val="002F0548"/>
    <w:rsid w:val="002F0AC1"/>
    <w:rsid w:val="002F0DAA"/>
    <w:rsid w:val="002F0F15"/>
    <w:rsid w:val="002F157D"/>
    <w:rsid w:val="002F1944"/>
    <w:rsid w:val="002F1D82"/>
    <w:rsid w:val="002F1DCA"/>
    <w:rsid w:val="002F1DE2"/>
    <w:rsid w:val="002F1E24"/>
    <w:rsid w:val="002F1EA4"/>
    <w:rsid w:val="002F203E"/>
    <w:rsid w:val="002F2287"/>
    <w:rsid w:val="002F22B8"/>
    <w:rsid w:val="002F2BB0"/>
    <w:rsid w:val="002F2F36"/>
    <w:rsid w:val="002F2FCD"/>
    <w:rsid w:val="002F320F"/>
    <w:rsid w:val="002F3322"/>
    <w:rsid w:val="002F3CE3"/>
    <w:rsid w:val="002F3E61"/>
    <w:rsid w:val="002F3E74"/>
    <w:rsid w:val="002F4256"/>
    <w:rsid w:val="002F466E"/>
    <w:rsid w:val="002F4749"/>
    <w:rsid w:val="002F47B8"/>
    <w:rsid w:val="002F4865"/>
    <w:rsid w:val="002F50CA"/>
    <w:rsid w:val="002F5305"/>
    <w:rsid w:val="002F5E14"/>
    <w:rsid w:val="002F639E"/>
    <w:rsid w:val="002F6426"/>
    <w:rsid w:val="002F69DE"/>
    <w:rsid w:val="002F6C4C"/>
    <w:rsid w:val="002F6D0A"/>
    <w:rsid w:val="002F71AE"/>
    <w:rsid w:val="002F7361"/>
    <w:rsid w:val="002F742A"/>
    <w:rsid w:val="002F7744"/>
    <w:rsid w:val="002F78FB"/>
    <w:rsid w:val="003003CD"/>
    <w:rsid w:val="00300555"/>
    <w:rsid w:val="0030074B"/>
    <w:rsid w:val="003009F9"/>
    <w:rsid w:val="00300BD3"/>
    <w:rsid w:val="00300CBC"/>
    <w:rsid w:val="00301191"/>
    <w:rsid w:val="00301378"/>
    <w:rsid w:val="003013F6"/>
    <w:rsid w:val="00301649"/>
    <w:rsid w:val="00301DDE"/>
    <w:rsid w:val="00301E47"/>
    <w:rsid w:val="00301FE2"/>
    <w:rsid w:val="00301FE3"/>
    <w:rsid w:val="00302003"/>
    <w:rsid w:val="003024E8"/>
    <w:rsid w:val="0030257C"/>
    <w:rsid w:val="00302750"/>
    <w:rsid w:val="003029BF"/>
    <w:rsid w:val="00302ADA"/>
    <w:rsid w:val="003030A0"/>
    <w:rsid w:val="003031C6"/>
    <w:rsid w:val="00303515"/>
    <w:rsid w:val="0030367B"/>
    <w:rsid w:val="003044F5"/>
    <w:rsid w:val="00304637"/>
    <w:rsid w:val="0030476B"/>
    <w:rsid w:val="003047E2"/>
    <w:rsid w:val="00304A12"/>
    <w:rsid w:val="0030512F"/>
    <w:rsid w:val="003057C8"/>
    <w:rsid w:val="00305982"/>
    <w:rsid w:val="00305BA1"/>
    <w:rsid w:val="00305FFD"/>
    <w:rsid w:val="0030624A"/>
    <w:rsid w:val="003062F4"/>
    <w:rsid w:val="00307212"/>
    <w:rsid w:val="0030743A"/>
    <w:rsid w:val="0030743E"/>
    <w:rsid w:val="00307469"/>
    <w:rsid w:val="00307656"/>
    <w:rsid w:val="00307949"/>
    <w:rsid w:val="00307FA4"/>
    <w:rsid w:val="00310443"/>
    <w:rsid w:val="00310ABB"/>
    <w:rsid w:val="00310B36"/>
    <w:rsid w:val="00310C19"/>
    <w:rsid w:val="00310E1F"/>
    <w:rsid w:val="003110A4"/>
    <w:rsid w:val="0031113A"/>
    <w:rsid w:val="00311210"/>
    <w:rsid w:val="003112D4"/>
    <w:rsid w:val="00311307"/>
    <w:rsid w:val="00311369"/>
    <w:rsid w:val="003115AF"/>
    <w:rsid w:val="00311771"/>
    <w:rsid w:val="00311A44"/>
    <w:rsid w:val="00311A76"/>
    <w:rsid w:val="00311EB1"/>
    <w:rsid w:val="00312204"/>
    <w:rsid w:val="003125DA"/>
    <w:rsid w:val="00312ED8"/>
    <w:rsid w:val="00312F31"/>
    <w:rsid w:val="0031315B"/>
    <w:rsid w:val="00313191"/>
    <w:rsid w:val="0031356A"/>
    <w:rsid w:val="003135F4"/>
    <w:rsid w:val="00313E13"/>
    <w:rsid w:val="003142E3"/>
    <w:rsid w:val="003149A7"/>
    <w:rsid w:val="0031538A"/>
    <w:rsid w:val="00315ECC"/>
    <w:rsid w:val="003161E0"/>
    <w:rsid w:val="003161F5"/>
    <w:rsid w:val="003167CB"/>
    <w:rsid w:val="00316C7E"/>
    <w:rsid w:val="00316F52"/>
    <w:rsid w:val="0031728A"/>
    <w:rsid w:val="00317446"/>
    <w:rsid w:val="00317744"/>
    <w:rsid w:val="00317B5B"/>
    <w:rsid w:val="003200BD"/>
    <w:rsid w:val="0032026F"/>
    <w:rsid w:val="00320BBE"/>
    <w:rsid w:val="00320D0A"/>
    <w:rsid w:val="00320EF3"/>
    <w:rsid w:val="00320EF4"/>
    <w:rsid w:val="00320F3B"/>
    <w:rsid w:val="0032104F"/>
    <w:rsid w:val="0032150F"/>
    <w:rsid w:val="00321903"/>
    <w:rsid w:val="00321994"/>
    <w:rsid w:val="00321B6C"/>
    <w:rsid w:val="00321EEE"/>
    <w:rsid w:val="003222C1"/>
    <w:rsid w:val="00322300"/>
    <w:rsid w:val="00322986"/>
    <w:rsid w:val="00322B9D"/>
    <w:rsid w:val="0032388C"/>
    <w:rsid w:val="003238B3"/>
    <w:rsid w:val="00323C86"/>
    <w:rsid w:val="00323F4D"/>
    <w:rsid w:val="00323FE8"/>
    <w:rsid w:val="003240AC"/>
    <w:rsid w:val="0032432D"/>
    <w:rsid w:val="00324424"/>
    <w:rsid w:val="0032446F"/>
    <w:rsid w:val="003244E3"/>
    <w:rsid w:val="0032455A"/>
    <w:rsid w:val="00324884"/>
    <w:rsid w:val="00324B34"/>
    <w:rsid w:val="00324BEF"/>
    <w:rsid w:val="00324C98"/>
    <w:rsid w:val="003252D8"/>
    <w:rsid w:val="0032586A"/>
    <w:rsid w:val="003258D1"/>
    <w:rsid w:val="00325B2F"/>
    <w:rsid w:val="00325DFC"/>
    <w:rsid w:val="00325E97"/>
    <w:rsid w:val="00326257"/>
    <w:rsid w:val="00326605"/>
    <w:rsid w:val="00326A1E"/>
    <w:rsid w:val="00326DDF"/>
    <w:rsid w:val="00326FB1"/>
    <w:rsid w:val="003271A7"/>
    <w:rsid w:val="00327597"/>
    <w:rsid w:val="00327A72"/>
    <w:rsid w:val="00327C37"/>
    <w:rsid w:val="00327E5A"/>
    <w:rsid w:val="00327F39"/>
    <w:rsid w:val="00330019"/>
    <w:rsid w:val="00330471"/>
    <w:rsid w:val="00330578"/>
    <w:rsid w:val="003306A8"/>
    <w:rsid w:val="00331011"/>
    <w:rsid w:val="0033105C"/>
    <w:rsid w:val="00331100"/>
    <w:rsid w:val="00331299"/>
    <w:rsid w:val="003313D4"/>
    <w:rsid w:val="00331722"/>
    <w:rsid w:val="0033173C"/>
    <w:rsid w:val="00331A00"/>
    <w:rsid w:val="00331A52"/>
    <w:rsid w:val="0033213F"/>
    <w:rsid w:val="00332160"/>
    <w:rsid w:val="0033221B"/>
    <w:rsid w:val="003324E5"/>
    <w:rsid w:val="00332CC8"/>
    <w:rsid w:val="00333A6B"/>
    <w:rsid w:val="003341E9"/>
    <w:rsid w:val="00334606"/>
    <w:rsid w:val="0033466E"/>
    <w:rsid w:val="0033490B"/>
    <w:rsid w:val="00334C8C"/>
    <w:rsid w:val="00335174"/>
    <w:rsid w:val="0033520E"/>
    <w:rsid w:val="003353FA"/>
    <w:rsid w:val="003358F5"/>
    <w:rsid w:val="00335C21"/>
    <w:rsid w:val="00335EBB"/>
    <w:rsid w:val="00335F20"/>
    <w:rsid w:val="003364CB"/>
    <w:rsid w:val="00336C6B"/>
    <w:rsid w:val="00337295"/>
    <w:rsid w:val="0033741B"/>
    <w:rsid w:val="00337462"/>
    <w:rsid w:val="00337571"/>
    <w:rsid w:val="003378AB"/>
    <w:rsid w:val="00337AF3"/>
    <w:rsid w:val="00337B8A"/>
    <w:rsid w:val="00337D6C"/>
    <w:rsid w:val="00340195"/>
    <w:rsid w:val="00340714"/>
    <w:rsid w:val="003407DD"/>
    <w:rsid w:val="00340C19"/>
    <w:rsid w:val="00340DC3"/>
    <w:rsid w:val="00340E07"/>
    <w:rsid w:val="00340ED1"/>
    <w:rsid w:val="003411F7"/>
    <w:rsid w:val="003412BC"/>
    <w:rsid w:val="00341324"/>
    <w:rsid w:val="003415E6"/>
    <w:rsid w:val="003416D0"/>
    <w:rsid w:val="00341707"/>
    <w:rsid w:val="00341724"/>
    <w:rsid w:val="00341906"/>
    <w:rsid w:val="00341C35"/>
    <w:rsid w:val="00341DD0"/>
    <w:rsid w:val="0034321C"/>
    <w:rsid w:val="0034393B"/>
    <w:rsid w:val="00343E7A"/>
    <w:rsid w:val="00343ECA"/>
    <w:rsid w:val="003440BC"/>
    <w:rsid w:val="003441F0"/>
    <w:rsid w:val="003446F4"/>
    <w:rsid w:val="003448B0"/>
    <w:rsid w:val="00344A2C"/>
    <w:rsid w:val="003453E7"/>
    <w:rsid w:val="003458FE"/>
    <w:rsid w:val="00345ACD"/>
    <w:rsid w:val="00345AD3"/>
    <w:rsid w:val="00345D8E"/>
    <w:rsid w:val="00345E0F"/>
    <w:rsid w:val="00346105"/>
    <w:rsid w:val="003464BF"/>
    <w:rsid w:val="00346D80"/>
    <w:rsid w:val="00347A1B"/>
    <w:rsid w:val="00347C1D"/>
    <w:rsid w:val="00347D9E"/>
    <w:rsid w:val="00347DF1"/>
    <w:rsid w:val="00350049"/>
    <w:rsid w:val="003500BA"/>
    <w:rsid w:val="003501AC"/>
    <w:rsid w:val="003503D1"/>
    <w:rsid w:val="00350412"/>
    <w:rsid w:val="00350508"/>
    <w:rsid w:val="00350865"/>
    <w:rsid w:val="0035096C"/>
    <w:rsid w:val="00350F24"/>
    <w:rsid w:val="00350F77"/>
    <w:rsid w:val="00351289"/>
    <w:rsid w:val="0035140C"/>
    <w:rsid w:val="003514AF"/>
    <w:rsid w:val="0035173F"/>
    <w:rsid w:val="00351AE8"/>
    <w:rsid w:val="00351D7A"/>
    <w:rsid w:val="00351FBF"/>
    <w:rsid w:val="00352656"/>
    <w:rsid w:val="0035286C"/>
    <w:rsid w:val="00352907"/>
    <w:rsid w:val="00352EE2"/>
    <w:rsid w:val="00352FB5"/>
    <w:rsid w:val="003536C9"/>
    <w:rsid w:val="00353768"/>
    <w:rsid w:val="0035381D"/>
    <w:rsid w:val="00353A6A"/>
    <w:rsid w:val="00353BCD"/>
    <w:rsid w:val="00353C79"/>
    <w:rsid w:val="00353ED9"/>
    <w:rsid w:val="00353F68"/>
    <w:rsid w:val="003545ED"/>
    <w:rsid w:val="00354BD5"/>
    <w:rsid w:val="00354D0B"/>
    <w:rsid w:val="00354EAA"/>
    <w:rsid w:val="00354F16"/>
    <w:rsid w:val="003560E9"/>
    <w:rsid w:val="00356207"/>
    <w:rsid w:val="0035665E"/>
    <w:rsid w:val="00356840"/>
    <w:rsid w:val="00356853"/>
    <w:rsid w:val="003568F1"/>
    <w:rsid w:val="0035709D"/>
    <w:rsid w:val="00357C34"/>
    <w:rsid w:val="00357E56"/>
    <w:rsid w:val="00357FC7"/>
    <w:rsid w:val="00360221"/>
    <w:rsid w:val="0036022B"/>
    <w:rsid w:val="003603D7"/>
    <w:rsid w:val="0036047D"/>
    <w:rsid w:val="0036053C"/>
    <w:rsid w:val="00360D29"/>
    <w:rsid w:val="00360D65"/>
    <w:rsid w:val="00360FD6"/>
    <w:rsid w:val="003613E6"/>
    <w:rsid w:val="00361454"/>
    <w:rsid w:val="00361850"/>
    <w:rsid w:val="00361A44"/>
    <w:rsid w:val="00361AD0"/>
    <w:rsid w:val="00361C81"/>
    <w:rsid w:val="00361CE5"/>
    <w:rsid w:val="00361E5E"/>
    <w:rsid w:val="003622EB"/>
    <w:rsid w:val="00362435"/>
    <w:rsid w:val="0036243C"/>
    <w:rsid w:val="0036291D"/>
    <w:rsid w:val="003632B2"/>
    <w:rsid w:val="003634BA"/>
    <w:rsid w:val="00363983"/>
    <w:rsid w:val="00363A00"/>
    <w:rsid w:val="00363B97"/>
    <w:rsid w:val="00363C35"/>
    <w:rsid w:val="00363D15"/>
    <w:rsid w:val="00363D2F"/>
    <w:rsid w:val="00363DB4"/>
    <w:rsid w:val="00364783"/>
    <w:rsid w:val="003648A3"/>
    <w:rsid w:val="003648D5"/>
    <w:rsid w:val="00364A57"/>
    <w:rsid w:val="00364B0F"/>
    <w:rsid w:val="00364C01"/>
    <w:rsid w:val="00365041"/>
    <w:rsid w:val="003654B1"/>
    <w:rsid w:val="00365E0B"/>
    <w:rsid w:val="00366566"/>
    <w:rsid w:val="00366F8A"/>
    <w:rsid w:val="003670C5"/>
    <w:rsid w:val="003671C1"/>
    <w:rsid w:val="003676EA"/>
    <w:rsid w:val="003677B1"/>
    <w:rsid w:val="00367D37"/>
    <w:rsid w:val="00367FC4"/>
    <w:rsid w:val="00370009"/>
    <w:rsid w:val="0037011B"/>
    <w:rsid w:val="003704DE"/>
    <w:rsid w:val="003704F4"/>
    <w:rsid w:val="00370577"/>
    <w:rsid w:val="00370A02"/>
    <w:rsid w:val="00370F91"/>
    <w:rsid w:val="0037147E"/>
    <w:rsid w:val="00371C90"/>
    <w:rsid w:val="003723E6"/>
    <w:rsid w:val="00372441"/>
    <w:rsid w:val="003727C0"/>
    <w:rsid w:val="00372844"/>
    <w:rsid w:val="00372989"/>
    <w:rsid w:val="00372B42"/>
    <w:rsid w:val="00372FF9"/>
    <w:rsid w:val="0037329E"/>
    <w:rsid w:val="003732B6"/>
    <w:rsid w:val="0037384C"/>
    <w:rsid w:val="00373BAF"/>
    <w:rsid w:val="003740F4"/>
    <w:rsid w:val="003744A8"/>
    <w:rsid w:val="0037460F"/>
    <w:rsid w:val="003746EA"/>
    <w:rsid w:val="00374CAA"/>
    <w:rsid w:val="003756D3"/>
    <w:rsid w:val="003758ED"/>
    <w:rsid w:val="00375B0D"/>
    <w:rsid w:val="00375BFC"/>
    <w:rsid w:val="00375E0A"/>
    <w:rsid w:val="00375E7C"/>
    <w:rsid w:val="00375FEE"/>
    <w:rsid w:val="00376061"/>
    <w:rsid w:val="00376309"/>
    <w:rsid w:val="0037636B"/>
    <w:rsid w:val="00376779"/>
    <w:rsid w:val="00376F89"/>
    <w:rsid w:val="0037778E"/>
    <w:rsid w:val="0037780C"/>
    <w:rsid w:val="00377BBF"/>
    <w:rsid w:val="003800BA"/>
    <w:rsid w:val="00380199"/>
    <w:rsid w:val="003801D4"/>
    <w:rsid w:val="00380895"/>
    <w:rsid w:val="003808AE"/>
    <w:rsid w:val="00380D03"/>
    <w:rsid w:val="00381451"/>
    <w:rsid w:val="003815CB"/>
    <w:rsid w:val="00381780"/>
    <w:rsid w:val="003817AE"/>
    <w:rsid w:val="00381B88"/>
    <w:rsid w:val="00381D70"/>
    <w:rsid w:val="00381D98"/>
    <w:rsid w:val="00382396"/>
    <w:rsid w:val="00382568"/>
    <w:rsid w:val="003826ED"/>
    <w:rsid w:val="0038279D"/>
    <w:rsid w:val="00382985"/>
    <w:rsid w:val="00382BD7"/>
    <w:rsid w:val="00382F0B"/>
    <w:rsid w:val="003832EF"/>
    <w:rsid w:val="003833D4"/>
    <w:rsid w:val="00383B38"/>
    <w:rsid w:val="00383EE4"/>
    <w:rsid w:val="003841C1"/>
    <w:rsid w:val="00384325"/>
    <w:rsid w:val="0038479F"/>
    <w:rsid w:val="0038488B"/>
    <w:rsid w:val="0038491B"/>
    <w:rsid w:val="00384AF1"/>
    <w:rsid w:val="00384E11"/>
    <w:rsid w:val="00385233"/>
    <w:rsid w:val="003855B6"/>
    <w:rsid w:val="00385853"/>
    <w:rsid w:val="003859D3"/>
    <w:rsid w:val="00387149"/>
    <w:rsid w:val="003872B8"/>
    <w:rsid w:val="00387E62"/>
    <w:rsid w:val="003900C9"/>
    <w:rsid w:val="0039026F"/>
    <w:rsid w:val="00390590"/>
    <w:rsid w:val="0039067C"/>
    <w:rsid w:val="0039082E"/>
    <w:rsid w:val="003908A3"/>
    <w:rsid w:val="003911AE"/>
    <w:rsid w:val="00391334"/>
    <w:rsid w:val="003915CE"/>
    <w:rsid w:val="00391681"/>
    <w:rsid w:val="003918CB"/>
    <w:rsid w:val="003919CC"/>
    <w:rsid w:val="00391EF6"/>
    <w:rsid w:val="0039227A"/>
    <w:rsid w:val="003922C4"/>
    <w:rsid w:val="00392406"/>
    <w:rsid w:val="0039240F"/>
    <w:rsid w:val="00392476"/>
    <w:rsid w:val="0039253A"/>
    <w:rsid w:val="00392674"/>
    <w:rsid w:val="0039284B"/>
    <w:rsid w:val="003928B2"/>
    <w:rsid w:val="00392BE3"/>
    <w:rsid w:val="00392DE3"/>
    <w:rsid w:val="00392E11"/>
    <w:rsid w:val="00392FDD"/>
    <w:rsid w:val="003936C1"/>
    <w:rsid w:val="003937BB"/>
    <w:rsid w:val="00393866"/>
    <w:rsid w:val="00393B31"/>
    <w:rsid w:val="00393C4C"/>
    <w:rsid w:val="00393EB2"/>
    <w:rsid w:val="003940F8"/>
    <w:rsid w:val="0039423B"/>
    <w:rsid w:val="003944EF"/>
    <w:rsid w:val="003949DE"/>
    <w:rsid w:val="003949F2"/>
    <w:rsid w:val="00394BE6"/>
    <w:rsid w:val="00395056"/>
    <w:rsid w:val="003951A6"/>
    <w:rsid w:val="0039530E"/>
    <w:rsid w:val="0039538A"/>
    <w:rsid w:val="0039588F"/>
    <w:rsid w:val="00395BDB"/>
    <w:rsid w:val="00395C24"/>
    <w:rsid w:val="00395EC8"/>
    <w:rsid w:val="00396114"/>
    <w:rsid w:val="00396410"/>
    <w:rsid w:val="003964BE"/>
    <w:rsid w:val="003969EA"/>
    <w:rsid w:val="00396A19"/>
    <w:rsid w:val="00396CF2"/>
    <w:rsid w:val="003971CF"/>
    <w:rsid w:val="00397460"/>
    <w:rsid w:val="0039769E"/>
    <w:rsid w:val="00397814"/>
    <w:rsid w:val="00397AEE"/>
    <w:rsid w:val="00397D7F"/>
    <w:rsid w:val="003A01A6"/>
    <w:rsid w:val="003A0499"/>
    <w:rsid w:val="003A05C1"/>
    <w:rsid w:val="003A07D1"/>
    <w:rsid w:val="003A0B11"/>
    <w:rsid w:val="003A0CAB"/>
    <w:rsid w:val="003A0E3B"/>
    <w:rsid w:val="003A102E"/>
    <w:rsid w:val="003A14C2"/>
    <w:rsid w:val="003A1785"/>
    <w:rsid w:val="003A18CE"/>
    <w:rsid w:val="003A1E49"/>
    <w:rsid w:val="003A2118"/>
    <w:rsid w:val="003A230C"/>
    <w:rsid w:val="003A2592"/>
    <w:rsid w:val="003A25AA"/>
    <w:rsid w:val="003A2758"/>
    <w:rsid w:val="003A3246"/>
    <w:rsid w:val="003A3270"/>
    <w:rsid w:val="003A32EA"/>
    <w:rsid w:val="003A332D"/>
    <w:rsid w:val="003A3D12"/>
    <w:rsid w:val="003A3DAC"/>
    <w:rsid w:val="003A3F3D"/>
    <w:rsid w:val="003A46E1"/>
    <w:rsid w:val="003A4886"/>
    <w:rsid w:val="003A49B5"/>
    <w:rsid w:val="003A4DE1"/>
    <w:rsid w:val="003A4EC1"/>
    <w:rsid w:val="003A4EFA"/>
    <w:rsid w:val="003A4F36"/>
    <w:rsid w:val="003A5023"/>
    <w:rsid w:val="003A5257"/>
    <w:rsid w:val="003A5281"/>
    <w:rsid w:val="003A593B"/>
    <w:rsid w:val="003A5A12"/>
    <w:rsid w:val="003A5E08"/>
    <w:rsid w:val="003A62A4"/>
    <w:rsid w:val="003A650A"/>
    <w:rsid w:val="003A67BD"/>
    <w:rsid w:val="003A67FC"/>
    <w:rsid w:val="003A696E"/>
    <w:rsid w:val="003A703B"/>
    <w:rsid w:val="003A7081"/>
    <w:rsid w:val="003A71D4"/>
    <w:rsid w:val="003A74C8"/>
    <w:rsid w:val="003A76C7"/>
    <w:rsid w:val="003A76ED"/>
    <w:rsid w:val="003A7B83"/>
    <w:rsid w:val="003B00E1"/>
    <w:rsid w:val="003B0AD7"/>
    <w:rsid w:val="003B0CC6"/>
    <w:rsid w:val="003B1390"/>
    <w:rsid w:val="003B160B"/>
    <w:rsid w:val="003B1C16"/>
    <w:rsid w:val="003B1C86"/>
    <w:rsid w:val="003B1FBB"/>
    <w:rsid w:val="003B26BA"/>
    <w:rsid w:val="003B2947"/>
    <w:rsid w:val="003B2DDE"/>
    <w:rsid w:val="003B2E40"/>
    <w:rsid w:val="003B2F04"/>
    <w:rsid w:val="003B3082"/>
    <w:rsid w:val="003B31A6"/>
    <w:rsid w:val="003B3AA0"/>
    <w:rsid w:val="003B3B8D"/>
    <w:rsid w:val="003B3D7F"/>
    <w:rsid w:val="003B3E16"/>
    <w:rsid w:val="003B3F64"/>
    <w:rsid w:val="003B3F8A"/>
    <w:rsid w:val="003B3FAD"/>
    <w:rsid w:val="003B4561"/>
    <w:rsid w:val="003B495E"/>
    <w:rsid w:val="003B4A16"/>
    <w:rsid w:val="003B4A2F"/>
    <w:rsid w:val="003B5C9D"/>
    <w:rsid w:val="003B5DFB"/>
    <w:rsid w:val="003B6180"/>
    <w:rsid w:val="003B640D"/>
    <w:rsid w:val="003B6E79"/>
    <w:rsid w:val="003B70F4"/>
    <w:rsid w:val="003B71A8"/>
    <w:rsid w:val="003B73B3"/>
    <w:rsid w:val="003B74F1"/>
    <w:rsid w:val="003B79F5"/>
    <w:rsid w:val="003B7FDB"/>
    <w:rsid w:val="003C049A"/>
    <w:rsid w:val="003C05A8"/>
    <w:rsid w:val="003C05D7"/>
    <w:rsid w:val="003C05F6"/>
    <w:rsid w:val="003C14C7"/>
    <w:rsid w:val="003C1573"/>
    <w:rsid w:val="003C18E7"/>
    <w:rsid w:val="003C1DC5"/>
    <w:rsid w:val="003C1FE8"/>
    <w:rsid w:val="003C2660"/>
    <w:rsid w:val="003C2706"/>
    <w:rsid w:val="003C2B42"/>
    <w:rsid w:val="003C2B79"/>
    <w:rsid w:val="003C3709"/>
    <w:rsid w:val="003C3887"/>
    <w:rsid w:val="003C3DC7"/>
    <w:rsid w:val="003C408C"/>
    <w:rsid w:val="003C4294"/>
    <w:rsid w:val="003C4A14"/>
    <w:rsid w:val="003C5088"/>
    <w:rsid w:val="003C5685"/>
    <w:rsid w:val="003C5706"/>
    <w:rsid w:val="003C5961"/>
    <w:rsid w:val="003C5DBA"/>
    <w:rsid w:val="003C5DD2"/>
    <w:rsid w:val="003C5EF1"/>
    <w:rsid w:val="003C6538"/>
    <w:rsid w:val="003C6692"/>
    <w:rsid w:val="003C6B7F"/>
    <w:rsid w:val="003C6F74"/>
    <w:rsid w:val="003C73A5"/>
    <w:rsid w:val="003C7BEA"/>
    <w:rsid w:val="003C7C22"/>
    <w:rsid w:val="003D031C"/>
    <w:rsid w:val="003D0873"/>
    <w:rsid w:val="003D09E2"/>
    <w:rsid w:val="003D0B60"/>
    <w:rsid w:val="003D12E0"/>
    <w:rsid w:val="003D160E"/>
    <w:rsid w:val="003D16C6"/>
    <w:rsid w:val="003D1E73"/>
    <w:rsid w:val="003D1EA2"/>
    <w:rsid w:val="003D2150"/>
    <w:rsid w:val="003D2374"/>
    <w:rsid w:val="003D239D"/>
    <w:rsid w:val="003D2649"/>
    <w:rsid w:val="003D26AC"/>
    <w:rsid w:val="003D29C5"/>
    <w:rsid w:val="003D2F84"/>
    <w:rsid w:val="003D36EE"/>
    <w:rsid w:val="003D39E5"/>
    <w:rsid w:val="003D3B7A"/>
    <w:rsid w:val="003D3DD7"/>
    <w:rsid w:val="003D3EEA"/>
    <w:rsid w:val="003D4193"/>
    <w:rsid w:val="003D41C8"/>
    <w:rsid w:val="003D4263"/>
    <w:rsid w:val="003D43DD"/>
    <w:rsid w:val="003D43EA"/>
    <w:rsid w:val="003D446A"/>
    <w:rsid w:val="003D44DA"/>
    <w:rsid w:val="003D4692"/>
    <w:rsid w:val="003D4824"/>
    <w:rsid w:val="003D4830"/>
    <w:rsid w:val="003D4836"/>
    <w:rsid w:val="003D4C3D"/>
    <w:rsid w:val="003D4F6E"/>
    <w:rsid w:val="003D54A7"/>
    <w:rsid w:val="003D57EF"/>
    <w:rsid w:val="003D60C9"/>
    <w:rsid w:val="003D6590"/>
    <w:rsid w:val="003D6927"/>
    <w:rsid w:val="003D6A1F"/>
    <w:rsid w:val="003D6A40"/>
    <w:rsid w:val="003D727F"/>
    <w:rsid w:val="003D754D"/>
    <w:rsid w:val="003D7656"/>
    <w:rsid w:val="003D7851"/>
    <w:rsid w:val="003D79EB"/>
    <w:rsid w:val="003E01C6"/>
    <w:rsid w:val="003E0481"/>
    <w:rsid w:val="003E064E"/>
    <w:rsid w:val="003E06C7"/>
    <w:rsid w:val="003E07F3"/>
    <w:rsid w:val="003E0939"/>
    <w:rsid w:val="003E0E2B"/>
    <w:rsid w:val="003E0E83"/>
    <w:rsid w:val="003E106E"/>
    <w:rsid w:val="003E1436"/>
    <w:rsid w:val="003E1665"/>
    <w:rsid w:val="003E1AEC"/>
    <w:rsid w:val="003E1D09"/>
    <w:rsid w:val="003E2036"/>
    <w:rsid w:val="003E232A"/>
    <w:rsid w:val="003E25FD"/>
    <w:rsid w:val="003E28E5"/>
    <w:rsid w:val="003E2938"/>
    <w:rsid w:val="003E2996"/>
    <w:rsid w:val="003E2B09"/>
    <w:rsid w:val="003E2BEA"/>
    <w:rsid w:val="003E301E"/>
    <w:rsid w:val="003E312C"/>
    <w:rsid w:val="003E3161"/>
    <w:rsid w:val="003E31F5"/>
    <w:rsid w:val="003E35C5"/>
    <w:rsid w:val="003E381E"/>
    <w:rsid w:val="003E3B73"/>
    <w:rsid w:val="003E3BA4"/>
    <w:rsid w:val="003E3BFD"/>
    <w:rsid w:val="003E3EC7"/>
    <w:rsid w:val="003E44A5"/>
    <w:rsid w:val="003E47A2"/>
    <w:rsid w:val="003E4BA4"/>
    <w:rsid w:val="003E4EA5"/>
    <w:rsid w:val="003E5072"/>
    <w:rsid w:val="003E511E"/>
    <w:rsid w:val="003E5320"/>
    <w:rsid w:val="003E579F"/>
    <w:rsid w:val="003E599E"/>
    <w:rsid w:val="003E62C8"/>
    <w:rsid w:val="003E6397"/>
    <w:rsid w:val="003E63F7"/>
    <w:rsid w:val="003E649E"/>
    <w:rsid w:val="003E6B99"/>
    <w:rsid w:val="003E6BF1"/>
    <w:rsid w:val="003E7519"/>
    <w:rsid w:val="003E7740"/>
    <w:rsid w:val="003E7DC5"/>
    <w:rsid w:val="003E7F95"/>
    <w:rsid w:val="003F00AD"/>
    <w:rsid w:val="003F0657"/>
    <w:rsid w:val="003F0D24"/>
    <w:rsid w:val="003F0E0E"/>
    <w:rsid w:val="003F0E60"/>
    <w:rsid w:val="003F0E75"/>
    <w:rsid w:val="003F0EBC"/>
    <w:rsid w:val="003F135A"/>
    <w:rsid w:val="003F16E7"/>
    <w:rsid w:val="003F17D3"/>
    <w:rsid w:val="003F20D1"/>
    <w:rsid w:val="003F219D"/>
    <w:rsid w:val="003F21A8"/>
    <w:rsid w:val="003F25F2"/>
    <w:rsid w:val="003F28A3"/>
    <w:rsid w:val="003F2B26"/>
    <w:rsid w:val="003F2BBC"/>
    <w:rsid w:val="003F38AC"/>
    <w:rsid w:val="003F38C5"/>
    <w:rsid w:val="003F3CFE"/>
    <w:rsid w:val="003F3FBD"/>
    <w:rsid w:val="003F401C"/>
    <w:rsid w:val="003F40C2"/>
    <w:rsid w:val="003F430F"/>
    <w:rsid w:val="003F4570"/>
    <w:rsid w:val="003F4E43"/>
    <w:rsid w:val="003F4FF1"/>
    <w:rsid w:val="003F5376"/>
    <w:rsid w:val="003F596E"/>
    <w:rsid w:val="003F599E"/>
    <w:rsid w:val="003F59F4"/>
    <w:rsid w:val="003F5D8A"/>
    <w:rsid w:val="003F6012"/>
    <w:rsid w:val="003F63B6"/>
    <w:rsid w:val="003F6C02"/>
    <w:rsid w:val="003F6E54"/>
    <w:rsid w:val="003F6F26"/>
    <w:rsid w:val="003F6F47"/>
    <w:rsid w:val="003F7012"/>
    <w:rsid w:val="003F72F6"/>
    <w:rsid w:val="003F7996"/>
    <w:rsid w:val="003F79E9"/>
    <w:rsid w:val="0040010B"/>
    <w:rsid w:val="004003C2"/>
    <w:rsid w:val="0040049F"/>
    <w:rsid w:val="00400913"/>
    <w:rsid w:val="004009ED"/>
    <w:rsid w:val="00400F1C"/>
    <w:rsid w:val="00400F6F"/>
    <w:rsid w:val="00401102"/>
    <w:rsid w:val="00401220"/>
    <w:rsid w:val="004013C0"/>
    <w:rsid w:val="00401591"/>
    <w:rsid w:val="00401BDD"/>
    <w:rsid w:val="00401C54"/>
    <w:rsid w:val="00402887"/>
    <w:rsid w:val="00402A20"/>
    <w:rsid w:val="00402A46"/>
    <w:rsid w:val="004031A5"/>
    <w:rsid w:val="004032BC"/>
    <w:rsid w:val="004033EC"/>
    <w:rsid w:val="00403ED4"/>
    <w:rsid w:val="00403F6F"/>
    <w:rsid w:val="004041FB"/>
    <w:rsid w:val="00404376"/>
    <w:rsid w:val="0040445C"/>
    <w:rsid w:val="00404A6D"/>
    <w:rsid w:val="00404AC5"/>
    <w:rsid w:val="00404ACD"/>
    <w:rsid w:val="00404C69"/>
    <w:rsid w:val="00404E36"/>
    <w:rsid w:val="00404F79"/>
    <w:rsid w:val="004051CF"/>
    <w:rsid w:val="0040575A"/>
    <w:rsid w:val="0040576E"/>
    <w:rsid w:val="004057CD"/>
    <w:rsid w:val="00405946"/>
    <w:rsid w:val="0040597A"/>
    <w:rsid w:val="00405D47"/>
    <w:rsid w:val="00405E53"/>
    <w:rsid w:val="004065B4"/>
    <w:rsid w:val="00406632"/>
    <w:rsid w:val="00406972"/>
    <w:rsid w:val="0040698D"/>
    <w:rsid w:val="0040710E"/>
    <w:rsid w:val="00407193"/>
    <w:rsid w:val="0040731F"/>
    <w:rsid w:val="004074D0"/>
    <w:rsid w:val="00407A24"/>
    <w:rsid w:val="00410010"/>
    <w:rsid w:val="00410335"/>
    <w:rsid w:val="004105F3"/>
    <w:rsid w:val="00410B08"/>
    <w:rsid w:val="00410B88"/>
    <w:rsid w:val="00410CAC"/>
    <w:rsid w:val="00410EA8"/>
    <w:rsid w:val="004111C5"/>
    <w:rsid w:val="004113CA"/>
    <w:rsid w:val="00411408"/>
    <w:rsid w:val="004117D9"/>
    <w:rsid w:val="00411A58"/>
    <w:rsid w:val="00411BDA"/>
    <w:rsid w:val="00411E73"/>
    <w:rsid w:val="00411ED7"/>
    <w:rsid w:val="00412569"/>
    <w:rsid w:val="00412610"/>
    <w:rsid w:val="00412732"/>
    <w:rsid w:val="00412910"/>
    <w:rsid w:val="00412F1D"/>
    <w:rsid w:val="00413116"/>
    <w:rsid w:val="00413915"/>
    <w:rsid w:val="00413946"/>
    <w:rsid w:val="004139AA"/>
    <w:rsid w:val="00413AE3"/>
    <w:rsid w:val="00413E36"/>
    <w:rsid w:val="0041439F"/>
    <w:rsid w:val="004145F7"/>
    <w:rsid w:val="00414D62"/>
    <w:rsid w:val="00414E75"/>
    <w:rsid w:val="004151A3"/>
    <w:rsid w:val="004152E5"/>
    <w:rsid w:val="00415595"/>
    <w:rsid w:val="00415864"/>
    <w:rsid w:val="00415945"/>
    <w:rsid w:val="00415B5C"/>
    <w:rsid w:val="0041614D"/>
    <w:rsid w:val="00416404"/>
    <w:rsid w:val="00416CA5"/>
    <w:rsid w:val="00416D5F"/>
    <w:rsid w:val="00416EA7"/>
    <w:rsid w:val="00416EB3"/>
    <w:rsid w:val="00417046"/>
    <w:rsid w:val="004170C7"/>
    <w:rsid w:val="0041758B"/>
    <w:rsid w:val="004176B8"/>
    <w:rsid w:val="0041787E"/>
    <w:rsid w:val="004179F2"/>
    <w:rsid w:val="00417D78"/>
    <w:rsid w:val="00417D82"/>
    <w:rsid w:val="00420303"/>
    <w:rsid w:val="004204C5"/>
    <w:rsid w:val="004207ED"/>
    <w:rsid w:val="004208E1"/>
    <w:rsid w:val="00420D10"/>
    <w:rsid w:val="00420EF9"/>
    <w:rsid w:val="004211EF"/>
    <w:rsid w:val="00421228"/>
    <w:rsid w:val="0042131A"/>
    <w:rsid w:val="004216A6"/>
    <w:rsid w:val="004219CE"/>
    <w:rsid w:val="00421EA8"/>
    <w:rsid w:val="00421FB7"/>
    <w:rsid w:val="00422379"/>
    <w:rsid w:val="0042277B"/>
    <w:rsid w:val="00422CAA"/>
    <w:rsid w:val="00423089"/>
    <w:rsid w:val="00423537"/>
    <w:rsid w:val="00423538"/>
    <w:rsid w:val="0042360B"/>
    <w:rsid w:val="00423709"/>
    <w:rsid w:val="004239EA"/>
    <w:rsid w:val="00423A24"/>
    <w:rsid w:val="00423A76"/>
    <w:rsid w:val="00423B4D"/>
    <w:rsid w:val="004245D8"/>
    <w:rsid w:val="00424C1B"/>
    <w:rsid w:val="00424C2C"/>
    <w:rsid w:val="0042562A"/>
    <w:rsid w:val="004256C2"/>
    <w:rsid w:val="00425B26"/>
    <w:rsid w:val="004261B9"/>
    <w:rsid w:val="004262E2"/>
    <w:rsid w:val="0042635D"/>
    <w:rsid w:val="004263AE"/>
    <w:rsid w:val="00426704"/>
    <w:rsid w:val="0042730E"/>
    <w:rsid w:val="00427402"/>
    <w:rsid w:val="004279F5"/>
    <w:rsid w:val="004302AF"/>
    <w:rsid w:val="004302F2"/>
    <w:rsid w:val="004303B7"/>
    <w:rsid w:val="004304FC"/>
    <w:rsid w:val="00430552"/>
    <w:rsid w:val="00430C2D"/>
    <w:rsid w:val="00430E00"/>
    <w:rsid w:val="00431017"/>
    <w:rsid w:val="004312D3"/>
    <w:rsid w:val="0043141B"/>
    <w:rsid w:val="004316A2"/>
    <w:rsid w:val="004317A6"/>
    <w:rsid w:val="00431A1F"/>
    <w:rsid w:val="00431C09"/>
    <w:rsid w:val="00431C4C"/>
    <w:rsid w:val="00431EA9"/>
    <w:rsid w:val="00432011"/>
    <w:rsid w:val="00432367"/>
    <w:rsid w:val="0043272C"/>
    <w:rsid w:val="00432A46"/>
    <w:rsid w:val="00432B69"/>
    <w:rsid w:val="00432DDE"/>
    <w:rsid w:val="00432F11"/>
    <w:rsid w:val="004335D1"/>
    <w:rsid w:val="00433779"/>
    <w:rsid w:val="0043383C"/>
    <w:rsid w:val="00433AE8"/>
    <w:rsid w:val="00433B39"/>
    <w:rsid w:val="00433BDA"/>
    <w:rsid w:val="00433F7C"/>
    <w:rsid w:val="004347BB"/>
    <w:rsid w:val="00434882"/>
    <w:rsid w:val="00434A81"/>
    <w:rsid w:val="00434D60"/>
    <w:rsid w:val="00434E3D"/>
    <w:rsid w:val="00434F0F"/>
    <w:rsid w:val="00434FF0"/>
    <w:rsid w:val="0043521F"/>
    <w:rsid w:val="0043550C"/>
    <w:rsid w:val="0043596E"/>
    <w:rsid w:val="00435E92"/>
    <w:rsid w:val="00436009"/>
    <w:rsid w:val="00436359"/>
    <w:rsid w:val="00437094"/>
    <w:rsid w:val="00437101"/>
    <w:rsid w:val="00437251"/>
    <w:rsid w:val="0043726F"/>
    <w:rsid w:val="00440335"/>
    <w:rsid w:val="00440AFB"/>
    <w:rsid w:val="004413CB"/>
    <w:rsid w:val="004415E7"/>
    <w:rsid w:val="00441936"/>
    <w:rsid w:val="00441B49"/>
    <w:rsid w:val="00441C0B"/>
    <w:rsid w:val="00441D9C"/>
    <w:rsid w:val="00442516"/>
    <w:rsid w:val="0044270A"/>
    <w:rsid w:val="00442B6F"/>
    <w:rsid w:val="0044315A"/>
    <w:rsid w:val="004432AB"/>
    <w:rsid w:val="00443451"/>
    <w:rsid w:val="00443712"/>
    <w:rsid w:val="004439FD"/>
    <w:rsid w:val="00443CAF"/>
    <w:rsid w:val="00443D85"/>
    <w:rsid w:val="00443E50"/>
    <w:rsid w:val="00444104"/>
    <w:rsid w:val="0044430E"/>
    <w:rsid w:val="00444679"/>
    <w:rsid w:val="00444836"/>
    <w:rsid w:val="00444A77"/>
    <w:rsid w:val="00444EDC"/>
    <w:rsid w:val="0044511F"/>
    <w:rsid w:val="00445821"/>
    <w:rsid w:val="0044596A"/>
    <w:rsid w:val="00445BD4"/>
    <w:rsid w:val="00445BFF"/>
    <w:rsid w:val="004460EA"/>
    <w:rsid w:val="00446646"/>
    <w:rsid w:val="00446C4D"/>
    <w:rsid w:val="00446CDC"/>
    <w:rsid w:val="00446CFB"/>
    <w:rsid w:val="0044723D"/>
    <w:rsid w:val="00447683"/>
    <w:rsid w:val="004477E8"/>
    <w:rsid w:val="004478FC"/>
    <w:rsid w:val="00447C45"/>
    <w:rsid w:val="004506DA"/>
    <w:rsid w:val="004509D8"/>
    <w:rsid w:val="00450DAD"/>
    <w:rsid w:val="00451052"/>
    <w:rsid w:val="00451233"/>
    <w:rsid w:val="004518D7"/>
    <w:rsid w:val="00451C55"/>
    <w:rsid w:val="00451D37"/>
    <w:rsid w:val="0045230A"/>
    <w:rsid w:val="00452C06"/>
    <w:rsid w:val="00453027"/>
    <w:rsid w:val="00453117"/>
    <w:rsid w:val="00453541"/>
    <w:rsid w:val="00453549"/>
    <w:rsid w:val="004535D4"/>
    <w:rsid w:val="004536C0"/>
    <w:rsid w:val="004538E8"/>
    <w:rsid w:val="004545A6"/>
    <w:rsid w:val="00454D27"/>
    <w:rsid w:val="00454D38"/>
    <w:rsid w:val="00454FD4"/>
    <w:rsid w:val="00455698"/>
    <w:rsid w:val="00455794"/>
    <w:rsid w:val="004559C1"/>
    <w:rsid w:val="004560B1"/>
    <w:rsid w:val="00456116"/>
    <w:rsid w:val="00456256"/>
    <w:rsid w:val="00456339"/>
    <w:rsid w:val="00456DCF"/>
    <w:rsid w:val="00456FAD"/>
    <w:rsid w:val="0045700A"/>
    <w:rsid w:val="00457036"/>
    <w:rsid w:val="0045736B"/>
    <w:rsid w:val="00457512"/>
    <w:rsid w:val="0045763D"/>
    <w:rsid w:val="004576C1"/>
    <w:rsid w:val="004577DB"/>
    <w:rsid w:val="00457A0C"/>
    <w:rsid w:val="00457B53"/>
    <w:rsid w:val="00457D58"/>
    <w:rsid w:val="00457D92"/>
    <w:rsid w:val="00457F4D"/>
    <w:rsid w:val="004608C2"/>
    <w:rsid w:val="0046091B"/>
    <w:rsid w:val="00460F77"/>
    <w:rsid w:val="00461188"/>
    <w:rsid w:val="004612E4"/>
    <w:rsid w:val="004617F8"/>
    <w:rsid w:val="00461CB2"/>
    <w:rsid w:val="00461D13"/>
    <w:rsid w:val="00461EE9"/>
    <w:rsid w:val="00461EF5"/>
    <w:rsid w:val="004623F0"/>
    <w:rsid w:val="004625F3"/>
    <w:rsid w:val="00462A1D"/>
    <w:rsid w:val="00462DFE"/>
    <w:rsid w:val="004632E1"/>
    <w:rsid w:val="004634A8"/>
    <w:rsid w:val="00463B5D"/>
    <w:rsid w:val="00463CCF"/>
    <w:rsid w:val="00464558"/>
    <w:rsid w:val="004649DE"/>
    <w:rsid w:val="00464B03"/>
    <w:rsid w:val="00464B16"/>
    <w:rsid w:val="00464F57"/>
    <w:rsid w:val="00465162"/>
    <w:rsid w:val="00465309"/>
    <w:rsid w:val="00465B41"/>
    <w:rsid w:val="00465F48"/>
    <w:rsid w:val="004668A6"/>
    <w:rsid w:val="004668BD"/>
    <w:rsid w:val="00466C7D"/>
    <w:rsid w:val="00466EA9"/>
    <w:rsid w:val="00466F1E"/>
    <w:rsid w:val="004672D7"/>
    <w:rsid w:val="0046796D"/>
    <w:rsid w:val="00467BE8"/>
    <w:rsid w:val="00467C29"/>
    <w:rsid w:val="00467DED"/>
    <w:rsid w:val="00470287"/>
    <w:rsid w:val="004704EA"/>
    <w:rsid w:val="004706C0"/>
    <w:rsid w:val="0047080E"/>
    <w:rsid w:val="00470C8E"/>
    <w:rsid w:val="00470D0B"/>
    <w:rsid w:val="00470E69"/>
    <w:rsid w:val="004710AE"/>
    <w:rsid w:val="004713A9"/>
    <w:rsid w:val="004715F0"/>
    <w:rsid w:val="00471910"/>
    <w:rsid w:val="00471BC5"/>
    <w:rsid w:val="004722B8"/>
    <w:rsid w:val="00472507"/>
    <w:rsid w:val="00472FAA"/>
    <w:rsid w:val="004732C7"/>
    <w:rsid w:val="00473531"/>
    <w:rsid w:val="004735C2"/>
    <w:rsid w:val="00473610"/>
    <w:rsid w:val="0047388D"/>
    <w:rsid w:val="00473D38"/>
    <w:rsid w:val="00473D47"/>
    <w:rsid w:val="00473FF3"/>
    <w:rsid w:val="004741CA"/>
    <w:rsid w:val="0047423C"/>
    <w:rsid w:val="00474748"/>
    <w:rsid w:val="00474B34"/>
    <w:rsid w:val="00474CA4"/>
    <w:rsid w:val="00474D4D"/>
    <w:rsid w:val="00474F94"/>
    <w:rsid w:val="004750AB"/>
    <w:rsid w:val="004750FB"/>
    <w:rsid w:val="004751FA"/>
    <w:rsid w:val="00475904"/>
    <w:rsid w:val="00475BAB"/>
    <w:rsid w:val="00475E00"/>
    <w:rsid w:val="00475F36"/>
    <w:rsid w:val="00476260"/>
    <w:rsid w:val="00476267"/>
    <w:rsid w:val="004766BF"/>
    <w:rsid w:val="004766FF"/>
    <w:rsid w:val="004770CB"/>
    <w:rsid w:val="0047744F"/>
    <w:rsid w:val="0047756E"/>
    <w:rsid w:val="00477F79"/>
    <w:rsid w:val="0048001A"/>
    <w:rsid w:val="00480036"/>
    <w:rsid w:val="00480379"/>
    <w:rsid w:val="0048049F"/>
    <w:rsid w:val="00480599"/>
    <w:rsid w:val="00480892"/>
    <w:rsid w:val="00480BA8"/>
    <w:rsid w:val="00480E6E"/>
    <w:rsid w:val="00480FDF"/>
    <w:rsid w:val="00481D8F"/>
    <w:rsid w:val="0048280B"/>
    <w:rsid w:val="004830C9"/>
    <w:rsid w:val="004830F2"/>
    <w:rsid w:val="0048345D"/>
    <w:rsid w:val="004838A4"/>
    <w:rsid w:val="00483A65"/>
    <w:rsid w:val="00484194"/>
    <w:rsid w:val="00484432"/>
    <w:rsid w:val="00484513"/>
    <w:rsid w:val="0048453B"/>
    <w:rsid w:val="0048454B"/>
    <w:rsid w:val="004847AB"/>
    <w:rsid w:val="004849D8"/>
    <w:rsid w:val="0048575F"/>
    <w:rsid w:val="00485BE2"/>
    <w:rsid w:val="00486192"/>
    <w:rsid w:val="004868A9"/>
    <w:rsid w:val="00486AAC"/>
    <w:rsid w:val="00486BDD"/>
    <w:rsid w:val="00487158"/>
    <w:rsid w:val="00487175"/>
    <w:rsid w:val="00487177"/>
    <w:rsid w:val="004876E9"/>
    <w:rsid w:val="004878C0"/>
    <w:rsid w:val="0048791B"/>
    <w:rsid w:val="00487A1E"/>
    <w:rsid w:val="00487A81"/>
    <w:rsid w:val="00487B22"/>
    <w:rsid w:val="00487BE7"/>
    <w:rsid w:val="00487E56"/>
    <w:rsid w:val="00487FD8"/>
    <w:rsid w:val="00490056"/>
    <w:rsid w:val="004901AA"/>
    <w:rsid w:val="004903FF"/>
    <w:rsid w:val="004907F3"/>
    <w:rsid w:val="00490A23"/>
    <w:rsid w:val="00490F44"/>
    <w:rsid w:val="00491139"/>
    <w:rsid w:val="00491488"/>
    <w:rsid w:val="004914E8"/>
    <w:rsid w:val="00491557"/>
    <w:rsid w:val="00491F55"/>
    <w:rsid w:val="00492181"/>
    <w:rsid w:val="00492634"/>
    <w:rsid w:val="00492802"/>
    <w:rsid w:val="00492B4E"/>
    <w:rsid w:val="00492E6B"/>
    <w:rsid w:val="00492FBE"/>
    <w:rsid w:val="00493195"/>
    <w:rsid w:val="00493307"/>
    <w:rsid w:val="0049335A"/>
    <w:rsid w:val="0049353E"/>
    <w:rsid w:val="00493D88"/>
    <w:rsid w:val="00494122"/>
    <w:rsid w:val="004941EB"/>
    <w:rsid w:val="004942B6"/>
    <w:rsid w:val="0049436D"/>
    <w:rsid w:val="00494DC4"/>
    <w:rsid w:val="00494F65"/>
    <w:rsid w:val="00494FB7"/>
    <w:rsid w:val="00495069"/>
    <w:rsid w:val="004950A5"/>
    <w:rsid w:val="0049510C"/>
    <w:rsid w:val="00495142"/>
    <w:rsid w:val="00495A5B"/>
    <w:rsid w:val="00495DC0"/>
    <w:rsid w:val="004961A8"/>
    <w:rsid w:val="00496AFF"/>
    <w:rsid w:val="004970D0"/>
    <w:rsid w:val="0049735A"/>
    <w:rsid w:val="0049781C"/>
    <w:rsid w:val="00497CF6"/>
    <w:rsid w:val="004A0020"/>
    <w:rsid w:val="004A01C9"/>
    <w:rsid w:val="004A04E3"/>
    <w:rsid w:val="004A05C1"/>
    <w:rsid w:val="004A0BE9"/>
    <w:rsid w:val="004A10BC"/>
    <w:rsid w:val="004A11C3"/>
    <w:rsid w:val="004A1233"/>
    <w:rsid w:val="004A1C4F"/>
    <w:rsid w:val="004A1E0D"/>
    <w:rsid w:val="004A211B"/>
    <w:rsid w:val="004A26B8"/>
    <w:rsid w:val="004A2AA2"/>
    <w:rsid w:val="004A2C20"/>
    <w:rsid w:val="004A30AB"/>
    <w:rsid w:val="004A30E9"/>
    <w:rsid w:val="004A30F0"/>
    <w:rsid w:val="004A3517"/>
    <w:rsid w:val="004A394A"/>
    <w:rsid w:val="004A39C4"/>
    <w:rsid w:val="004A3A84"/>
    <w:rsid w:val="004A3C63"/>
    <w:rsid w:val="004A3F9A"/>
    <w:rsid w:val="004A400D"/>
    <w:rsid w:val="004A431B"/>
    <w:rsid w:val="004A4329"/>
    <w:rsid w:val="004A44A4"/>
    <w:rsid w:val="004A460D"/>
    <w:rsid w:val="004A4619"/>
    <w:rsid w:val="004A4679"/>
    <w:rsid w:val="004A47A3"/>
    <w:rsid w:val="004A4DD2"/>
    <w:rsid w:val="004A4DEC"/>
    <w:rsid w:val="004A52A4"/>
    <w:rsid w:val="004A54FD"/>
    <w:rsid w:val="004A5765"/>
    <w:rsid w:val="004A5B95"/>
    <w:rsid w:val="004A5E3C"/>
    <w:rsid w:val="004A6081"/>
    <w:rsid w:val="004A6148"/>
    <w:rsid w:val="004A62F0"/>
    <w:rsid w:val="004A6AA0"/>
    <w:rsid w:val="004A6AD5"/>
    <w:rsid w:val="004A6C46"/>
    <w:rsid w:val="004A6D5E"/>
    <w:rsid w:val="004A6FD6"/>
    <w:rsid w:val="004A731C"/>
    <w:rsid w:val="004A76ED"/>
    <w:rsid w:val="004B0A34"/>
    <w:rsid w:val="004B0F28"/>
    <w:rsid w:val="004B0FE4"/>
    <w:rsid w:val="004B1316"/>
    <w:rsid w:val="004B16E2"/>
    <w:rsid w:val="004B1AC2"/>
    <w:rsid w:val="004B1C9E"/>
    <w:rsid w:val="004B1E05"/>
    <w:rsid w:val="004B1F8D"/>
    <w:rsid w:val="004B24EE"/>
    <w:rsid w:val="004B2D87"/>
    <w:rsid w:val="004B2FEE"/>
    <w:rsid w:val="004B34E0"/>
    <w:rsid w:val="004B3754"/>
    <w:rsid w:val="004B3B31"/>
    <w:rsid w:val="004B3D2B"/>
    <w:rsid w:val="004B3F0A"/>
    <w:rsid w:val="004B400C"/>
    <w:rsid w:val="004B42EB"/>
    <w:rsid w:val="004B48DE"/>
    <w:rsid w:val="004B4D64"/>
    <w:rsid w:val="004B4DC9"/>
    <w:rsid w:val="004B4F73"/>
    <w:rsid w:val="004B549F"/>
    <w:rsid w:val="004B557A"/>
    <w:rsid w:val="004B5ABA"/>
    <w:rsid w:val="004B5AEA"/>
    <w:rsid w:val="004B5C00"/>
    <w:rsid w:val="004B5CED"/>
    <w:rsid w:val="004B5DCD"/>
    <w:rsid w:val="004B6422"/>
    <w:rsid w:val="004B684F"/>
    <w:rsid w:val="004B6CD1"/>
    <w:rsid w:val="004B6F3B"/>
    <w:rsid w:val="004B70E2"/>
    <w:rsid w:val="004B718B"/>
    <w:rsid w:val="004B72AA"/>
    <w:rsid w:val="004B743F"/>
    <w:rsid w:val="004B7481"/>
    <w:rsid w:val="004B74F4"/>
    <w:rsid w:val="004B7B95"/>
    <w:rsid w:val="004B7BF8"/>
    <w:rsid w:val="004B7D09"/>
    <w:rsid w:val="004B7ED3"/>
    <w:rsid w:val="004B7F91"/>
    <w:rsid w:val="004C0055"/>
    <w:rsid w:val="004C00D7"/>
    <w:rsid w:val="004C024E"/>
    <w:rsid w:val="004C03E6"/>
    <w:rsid w:val="004C0B1B"/>
    <w:rsid w:val="004C0E1E"/>
    <w:rsid w:val="004C0ED9"/>
    <w:rsid w:val="004C0EEB"/>
    <w:rsid w:val="004C1180"/>
    <w:rsid w:val="004C1226"/>
    <w:rsid w:val="004C1459"/>
    <w:rsid w:val="004C15F7"/>
    <w:rsid w:val="004C165B"/>
    <w:rsid w:val="004C17D8"/>
    <w:rsid w:val="004C1AF9"/>
    <w:rsid w:val="004C1B1D"/>
    <w:rsid w:val="004C1C10"/>
    <w:rsid w:val="004C1C9C"/>
    <w:rsid w:val="004C1E51"/>
    <w:rsid w:val="004C1F71"/>
    <w:rsid w:val="004C23EB"/>
    <w:rsid w:val="004C2435"/>
    <w:rsid w:val="004C259A"/>
    <w:rsid w:val="004C26E7"/>
    <w:rsid w:val="004C2833"/>
    <w:rsid w:val="004C2E74"/>
    <w:rsid w:val="004C3446"/>
    <w:rsid w:val="004C353A"/>
    <w:rsid w:val="004C3548"/>
    <w:rsid w:val="004C3A35"/>
    <w:rsid w:val="004C3CEA"/>
    <w:rsid w:val="004C4281"/>
    <w:rsid w:val="004C47A0"/>
    <w:rsid w:val="004C4810"/>
    <w:rsid w:val="004C4A09"/>
    <w:rsid w:val="004C4A8C"/>
    <w:rsid w:val="004C506B"/>
    <w:rsid w:val="004C5293"/>
    <w:rsid w:val="004C5832"/>
    <w:rsid w:val="004C5EBA"/>
    <w:rsid w:val="004C6195"/>
    <w:rsid w:val="004C62D3"/>
    <w:rsid w:val="004C6453"/>
    <w:rsid w:val="004C6ACF"/>
    <w:rsid w:val="004C703B"/>
    <w:rsid w:val="004C75B2"/>
    <w:rsid w:val="004C7899"/>
    <w:rsid w:val="004D0AF8"/>
    <w:rsid w:val="004D138B"/>
    <w:rsid w:val="004D1662"/>
    <w:rsid w:val="004D1A9B"/>
    <w:rsid w:val="004D1B06"/>
    <w:rsid w:val="004D1D1C"/>
    <w:rsid w:val="004D1FF8"/>
    <w:rsid w:val="004D23EE"/>
    <w:rsid w:val="004D2415"/>
    <w:rsid w:val="004D2984"/>
    <w:rsid w:val="004D2E3C"/>
    <w:rsid w:val="004D3017"/>
    <w:rsid w:val="004D336C"/>
    <w:rsid w:val="004D361A"/>
    <w:rsid w:val="004D3679"/>
    <w:rsid w:val="004D3E1E"/>
    <w:rsid w:val="004D3E2B"/>
    <w:rsid w:val="004D49E0"/>
    <w:rsid w:val="004D4B80"/>
    <w:rsid w:val="004D4E06"/>
    <w:rsid w:val="004D4ED5"/>
    <w:rsid w:val="004D543D"/>
    <w:rsid w:val="004D5603"/>
    <w:rsid w:val="004D595E"/>
    <w:rsid w:val="004D5A04"/>
    <w:rsid w:val="004D5B08"/>
    <w:rsid w:val="004D5B21"/>
    <w:rsid w:val="004D5CC7"/>
    <w:rsid w:val="004D5E81"/>
    <w:rsid w:val="004D6316"/>
    <w:rsid w:val="004D6442"/>
    <w:rsid w:val="004D6631"/>
    <w:rsid w:val="004D6680"/>
    <w:rsid w:val="004D6998"/>
    <w:rsid w:val="004D6A17"/>
    <w:rsid w:val="004D6B75"/>
    <w:rsid w:val="004D6C0F"/>
    <w:rsid w:val="004D6C4D"/>
    <w:rsid w:val="004D6CE6"/>
    <w:rsid w:val="004D6F83"/>
    <w:rsid w:val="004D6F94"/>
    <w:rsid w:val="004D7622"/>
    <w:rsid w:val="004D773B"/>
    <w:rsid w:val="004D7A58"/>
    <w:rsid w:val="004D7A79"/>
    <w:rsid w:val="004D7BFE"/>
    <w:rsid w:val="004D7D61"/>
    <w:rsid w:val="004D7E49"/>
    <w:rsid w:val="004D7E70"/>
    <w:rsid w:val="004E030F"/>
    <w:rsid w:val="004E03AC"/>
    <w:rsid w:val="004E0588"/>
    <w:rsid w:val="004E06DE"/>
    <w:rsid w:val="004E09D4"/>
    <w:rsid w:val="004E1387"/>
    <w:rsid w:val="004E14A9"/>
    <w:rsid w:val="004E1642"/>
    <w:rsid w:val="004E172D"/>
    <w:rsid w:val="004E1A45"/>
    <w:rsid w:val="004E1A5D"/>
    <w:rsid w:val="004E1AC0"/>
    <w:rsid w:val="004E1AD0"/>
    <w:rsid w:val="004E1B94"/>
    <w:rsid w:val="004E237F"/>
    <w:rsid w:val="004E2836"/>
    <w:rsid w:val="004E2842"/>
    <w:rsid w:val="004E2ADD"/>
    <w:rsid w:val="004E2D9E"/>
    <w:rsid w:val="004E32A7"/>
    <w:rsid w:val="004E3373"/>
    <w:rsid w:val="004E363B"/>
    <w:rsid w:val="004E3A86"/>
    <w:rsid w:val="004E3C5F"/>
    <w:rsid w:val="004E3CB1"/>
    <w:rsid w:val="004E3CC3"/>
    <w:rsid w:val="004E3F43"/>
    <w:rsid w:val="004E4106"/>
    <w:rsid w:val="004E45EF"/>
    <w:rsid w:val="004E4C2C"/>
    <w:rsid w:val="004E5251"/>
    <w:rsid w:val="004E5429"/>
    <w:rsid w:val="004E572C"/>
    <w:rsid w:val="004E5739"/>
    <w:rsid w:val="004E5919"/>
    <w:rsid w:val="004E592E"/>
    <w:rsid w:val="004E5C1D"/>
    <w:rsid w:val="004E5C5E"/>
    <w:rsid w:val="004E5C7A"/>
    <w:rsid w:val="004E6175"/>
    <w:rsid w:val="004E61B9"/>
    <w:rsid w:val="004E6273"/>
    <w:rsid w:val="004E65E1"/>
    <w:rsid w:val="004E6C14"/>
    <w:rsid w:val="004E70B9"/>
    <w:rsid w:val="004E7692"/>
    <w:rsid w:val="004E7830"/>
    <w:rsid w:val="004E78CC"/>
    <w:rsid w:val="004E7A93"/>
    <w:rsid w:val="004E7AF4"/>
    <w:rsid w:val="004E7EB8"/>
    <w:rsid w:val="004F0647"/>
    <w:rsid w:val="004F1169"/>
    <w:rsid w:val="004F1535"/>
    <w:rsid w:val="004F185B"/>
    <w:rsid w:val="004F197C"/>
    <w:rsid w:val="004F1D9B"/>
    <w:rsid w:val="004F24DA"/>
    <w:rsid w:val="004F277C"/>
    <w:rsid w:val="004F2A4F"/>
    <w:rsid w:val="004F2A95"/>
    <w:rsid w:val="004F2EE7"/>
    <w:rsid w:val="004F2F15"/>
    <w:rsid w:val="004F3031"/>
    <w:rsid w:val="004F323F"/>
    <w:rsid w:val="004F3432"/>
    <w:rsid w:val="004F3443"/>
    <w:rsid w:val="004F3613"/>
    <w:rsid w:val="004F3675"/>
    <w:rsid w:val="004F3BB7"/>
    <w:rsid w:val="004F4743"/>
    <w:rsid w:val="004F49F5"/>
    <w:rsid w:val="004F4A9D"/>
    <w:rsid w:val="004F4CEC"/>
    <w:rsid w:val="004F4D8B"/>
    <w:rsid w:val="004F4F90"/>
    <w:rsid w:val="004F504E"/>
    <w:rsid w:val="004F5A0B"/>
    <w:rsid w:val="004F5DB2"/>
    <w:rsid w:val="004F6649"/>
    <w:rsid w:val="004F66B7"/>
    <w:rsid w:val="004F6820"/>
    <w:rsid w:val="004F6CF4"/>
    <w:rsid w:val="004F6DC2"/>
    <w:rsid w:val="004F75B9"/>
    <w:rsid w:val="004F768F"/>
    <w:rsid w:val="004F7B8C"/>
    <w:rsid w:val="004F7E73"/>
    <w:rsid w:val="004F7E94"/>
    <w:rsid w:val="0050000F"/>
    <w:rsid w:val="005002F8"/>
    <w:rsid w:val="0050036B"/>
    <w:rsid w:val="00500775"/>
    <w:rsid w:val="005007DF"/>
    <w:rsid w:val="00500B24"/>
    <w:rsid w:val="00500CE1"/>
    <w:rsid w:val="00500EC4"/>
    <w:rsid w:val="0050168D"/>
    <w:rsid w:val="005016CE"/>
    <w:rsid w:val="00501BF1"/>
    <w:rsid w:val="00501C76"/>
    <w:rsid w:val="00502396"/>
    <w:rsid w:val="0050240F"/>
    <w:rsid w:val="005026D7"/>
    <w:rsid w:val="005027E8"/>
    <w:rsid w:val="00502836"/>
    <w:rsid w:val="00502C67"/>
    <w:rsid w:val="0050330D"/>
    <w:rsid w:val="005034E3"/>
    <w:rsid w:val="00503659"/>
    <w:rsid w:val="00503963"/>
    <w:rsid w:val="00503BCD"/>
    <w:rsid w:val="0050449D"/>
    <w:rsid w:val="00504A51"/>
    <w:rsid w:val="00504A76"/>
    <w:rsid w:val="00504AA1"/>
    <w:rsid w:val="00504AF5"/>
    <w:rsid w:val="00504B54"/>
    <w:rsid w:val="005054E0"/>
    <w:rsid w:val="005057DC"/>
    <w:rsid w:val="005059F2"/>
    <w:rsid w:val="00505C00"/>
    <w:rsid w:val="00506430"/>
    <w:rsid w:val="00506481"/>
    <w:rsid w:val="00506692"/>
    <w:rsid w:val="00506739"/>
    <w:rsid w:val="00506800"/>
    <w:rsid w:val="0050695F"/>
    <w:rsid w:val="00506BA3"/>
    <w:rsid w:val="00506BF4"/>
    <w:rsid w:val="00506EB7"/>
    <w:rsid w:val="00506FEC"/>
    <w:rsid w:val="0050742B"/>
    <w:rsid w:val="00507A48"/>
    <w:rsid w:val="00507B36"/>
    <w:rsid w:val="00507D03"/>
    <w:rsid w:val="00507D0C"/>
    <w:rsid w:val="00507D7D"/>
    <w:rsid w:val="005102D7"/>
    <w:rsid w:val="00510873"/>
    <w:rsid w:val="005109D7"/>
    <w:rsid w:val="00510AAD"/>
    <w:rsid w:val="00510D34"/>
    <w:rsid w:val="00510F58"/>
    <w:rsid w:val="0051132C"/>
    <w:rsid w:val="0051144A"/>
    <w:rsid w:val="005114F5"/>
    <w:rsid w:val="00511657"/>
    <w:rsid w:val="00511750"/>
    <w:rsid w:val="00511BF0"/>
    <w:rsid w:val="0051211B"/>
    <w:rsid w:val="00512319"/>
    <w:rsid w:val="00512785"/>
    <w:rsid w:val="005127A3"/>
    <w:rsid w:val="0051290F"/>
    <w:rsid w:val="0051362F"/>
    <w:rsid w:val="005139D0"/>
    <w:rsid w:val="00513A18"/>
    <w:rsid w:val="00513C77"/>
    <w:rsid w:val="00513F31"/>
    <w:rsid w:val="005140DF"/>
    <w:rsid w:val="00514683"/>
    <w:rsid w:val="005148D7"/>
    <w:rsid w:val="00514CC0"/>
    <w:rsid w:val="005154A2"/>
    <w:rsid w:val="00515880"/>
    <w:rsid w:val="00515A7B"/>
    <w:rsid w:val="00515B33"/>
    <w:rsid w:val="00515BC1"/>
    <w:rsid w:val="00515F6B"/>
    <w:rsid w:val="00515FCF"/>
    <w:rsid w:val="0051671D"/>
    <w:rsid w:val="0051672F"/>
    <w:rsid w:val="005169FE"/>
    <w:rsid w:val="00516B3B"/>
    <w:rsid w:val="005171BC"/>
    <w:rsid w:val="005175AC"/>
    <w:rsid w:val="0051771A"/>
    <w:rsid w:val="005178D1"/>
    <w:rsid w:val="00517D09"/>
    <w:rsid w:val="00517E4F"/>
    <w:rsid w:val="00517F3A"/>
    <w:rsid w:val="00520BA6"/>
    <w:rsid w:val="00520CFD"/>
    <w:rsid w:val="00520E8B"/>
    <w:rsid w:val="00520F72"/>
    <w:rsid w:val="00521216"/>
    <w:rsid w:val="00521483"/>
    <w:rsid w:val="00521749"/>
    <w:rsid w:val="00521798"/>
    <w:rsid w:val="00521A8D"/>
    <w:rsid w:val="0052211F"/>
    <w:rsid w:val="0052216E"/>
    <w:rsid w:val="00522776"/>
    <w:rsid w:val="00522849"/>
    <w:rsid w:val="00522B61"/>
    <w:rsid w:val="0052335B"/>
    <w:rsid w:val="00523452"/>
    <w:rsid w:val="00523B2F"/>
    <w:rsid w:val="0052459B"/>
    <w:rsid w:val="00524843"/>
    <w:rsid w:val="005249AA"/>
    <w:rsid w:val="00524AE6"/>
    <w:rsid w:val="00524B03"/>
    <w:rsid w:val="00524F5B"/>
    <w:rsid w:val="00525105"/>
    <w:rsid w:val="005255EA"/>
    <w:rsid w:val="005256A6"/>
    <w:rsid w:val="00525AD9"/>
    <w:rsid w:val="00525D51"/>
    <w:rsid w:val="00525E22"/>
    <w:rsid w:val="00526022"/>
    <w:rsid w:val="0052646D"/>
    <w:rsid w:val="0052653E"/>
    <w:rsid w:val="00526767"/>
    <w:rsid w:val="00526B46"/>
    <w:rsid w:val="0052728C"/>
    <w:rsid w:val="005276ED"/>
    <w:rsid w:val="00527711"/>
    <w:rsid w:val="00527C9C"/>
    <w:rsid w:val="0053006E"/>
    <w:rsid w:val="00530DDF"/>
    <w:rsid w:val="00531262"/>
    <w:rsid w:val="005312A2"/>
    <w:rsid w:val="00531487"/>
    <w:rsid w:val="00531EED"/>
    <w:rsid w:val="0053231C"/>
    <w:rsid w:val="005328F9"/>
    <w:rsid w:val="00532925"/>
    <w:rsid w:val="00532BA1"/>
    <w:rsid w:val="00533282"/>
    <w:rsid w:val="0053333B"/>
    <w:rsid w:val="00533B20"/>
    <w:rsid w:val="0053424D"/>
    <w:rsid w:val="00534337"/>
    <w:rsid w:val="00534816"/>
    <w:rsid w:val="00534CE2"/>
    <w:rsid w:val="00534EF9"/>
    <w:rsid w:val="00535702"/>
    <w:rsid w:val="0053596B"/>
    <w:rsid w:val="00535D15"/>
    <w:rsid w:val="00535E58"/>
    <w:rsid w:val="00536578"/>
    <w:rsid w:val="00536654"/>
    <w:rsid w:val="00536D63"/>
    <w:rsid w:val="00536E2D"/>
    <w:rsid w:val="005374B5"/>
    <w:rsid w:val="005375BF"/>
    <w:rsid w:val="005377CC"/>
    <w:rsid w:val="0053794E"/>
    <w:rsid w:val="0054049D"/>
    <w:rsid w:val="005406C6"/>
    <w:rsid w:val="0054084A"/>
    <w:rsid w:val="0054087F"/>
    <w:rsid w:val="00540A70"/>
    <w:rsid w:val="00540A86"/>
    <w:rsid w:val="00540DD2"/>
    <w:rsid w:val="005410FD"/>
    <w:rsid w:val="005412B1"/>
    <w:rsid w:val="00541473"/>
    <w:rsid w:val="00541D68"/>
    <w:rsid w:val="00542975"/>
    <w:rsid w:val="00542BF3"/>
    <w:rsid w:val="00542CF3"/>
    <w:rsid w:val="0054329D"/>
    <w:rsid w:val="0054361F"/>
    <w:rsid w:val="00543666"/>
    <w:rsid w:val="00543724"/>
    <w:rsid w:val="0054414F"/>
    <w:rsid w:val="00544194"/>
    <w:rsid w:val="00544503"/>
    <w:rsid w:val="00544905"/>
    <w:rsid w:val="0054497C"/>
    <w:rsid w:val="005450CD"/>
    <w:rsid w:val="00545398"/>
    <w:rsid w:val="00545424"/>
    <w:rsid w:val="0054544C"/>
    <w:rsid w:val="00545451"/>
    <w:rsid w:val="005454B0"/>
    <w:rsid w:val="00545603"/>
    <w:rsid w:val="00545F10"/>
    <w:rsid w:val="00545FFC"/>
    <w:rsid w:val="0054630E"/>
    <w:rsid w:val="005463A3"/>
    <w:rsid w:val="0054645E"/>
    <w:rsid w:val="00546830"/>
    <w:rsid w:val="00546984"/>
    <w:rsid w:val="00546BC4"/>
    <w:rsid w:val="00547091"/>
    <w:rsid w:val="005470B3"/>
    <w:rsid w:val="005470CC"/>
    <w:rsid w:val="00547385"/>
    <w:rsid w:val="00547E45"/>
    <w:rsid w:val="00547E56"/>
    <w:rsid w:val="005501D3"/>
    <w:rsid w:val="00550410"/>
    <w:rsid w:val="00550904"/>
    <w:rsid w:val="00550AFC"/>
    <w:rsid w:val="00550DE9"/>
    <w:rsid w:val="00550E3D"/>
    <w:rsid w:val="00551153"/>
    <w:rsid w:val="00551243"/>
    <w:rsid w:val="00551428"/>
    <w:rsid w:val="005515AB"/>
    <w:rsid w:val="00551CD9"/>
    <w:rsid w:val="0055217A"/>
    <w:rsid w:val="00552289"/>
    <w:rsid w:val="0055238F"/>
    <w:rsid w:val="00552ACD"/>
    <w:rsid w:val="005530A6"/>
    <w:rsid w:val="00553494"/>
    <w:rsid w:val="005537FC"/>
    <w:rsid w:val="00553AD7"/>
    <w:rsid w:val="0055422B"/>
    <w:rsid w:val="005544AA"/>
    <w:rsid w:val="005548CC"/>
    <w:rsid w:val="00554B15"/>
    <w:rsid w:val="00554C7C"/>
    <w:rsid w:val="00554DEC"/>
    <w:rsid w:val="00555083"/>
    <w:rsid w:val="00555970"/>
    <w:rsid w:val="005559D3"/>
    <w:rsid w:val="00555EFD"/>
    <w:rsid w:val="005562F3"/>
    <w:rsid w:val="0055630A"/>
    <w:rsid w:val="00556331"/>
    <w:rsid w:val="00556377"/>
    <w:rsid w:val="00556434"/>
    <w:rsid w:val="0055659B"/>
    <w:rsid w:val="00556787"/>
    <w:rsid w:val="00556B41"/>
    <w:rsid w:val="00556D5D"/>
    <w:rsid w:val="0055748E"/>
    <w:rsid w:val="0055760E"/>
    <w:rsid w:val="00557922"/>
    <w:rsid w:val="00557CE2"/>
    <w:rsid w:val="00557D90"/>
    <w:rsid w:val="00557E5C"/>
    <w:rsid w:val="00560070"/>
    <w:rsid w:val="005602AE"/>
    <w:rsid w:val="00560718"/>
    <w:rsid w:val="0056073B"/>
    <w:rsid w:val="00560A2A"/>
    <w:rsid w:val="00560ADD"/>
    <w:rsid w:val="00560F29"/>
    <w:rsid w:val="005610CE"/>
    <w:rsid w:val="00561200"/>
    <w:rsid w:val="005613E8"/>
    <w:rsid w:val="005616A4"/>
    <w:rsid w:val="005617F1"/>
    <w:rsid w:val="00561894"/>
    <w:rsid w:val="00561D9D"/>
    <w:rsid w:val="00561EAB"/>
    <w:rsid w:val="005625DF"/>
    <w:rsid w:val="00562854"/>
    <w:rsid w:val="0056287C"/>
    <w:rsid w:val="00562BD7"/>
    <w:rsid w:val="00562FD9"/>
    <w:rsid w:val="0056338D"/>
    <w:rsid w:val="005633DF"/>
    <w:rsid w:val="00563561"/>
    <w:rsid w:val="005637F8"/>
    <w:rsid w:val="00563A65"/>
    <w:rsid w:val="00563DC0"/>
    <w:rsid w:val="0056438F"/>
    <w:rsid w:val="00564914"/>
    <w:rsid w:val="00564AA7"/>
    <w:rsid w:val="00564AEE"/>
    <w:rsid w:val="00564AF3"/>
    <w:rsid w:val="00564C8D"/>
    <w:rsid w:val="00564D1F"/>
    <w:rsid w:val="00565357"/>
    <w:rsid w:val="00565378"/>
    <w:rsid w:val="0056554F"/>
    <w:rsid w:val="0056572D"/>
    <w:rsid w:val="005657C3"/>
    <w:rsid w:val="00565ADD"/>
    <w:rsid w:val="00565E6D"/>
    <w:rsid w:val="00565EA9"/>
    <w:rsid w:val="00566081"/>
    <w:rsid w:val="0056656F"/>
    <w:rsid w:val="005665A5"/>
    <w:rsid w:val="0056663C"/>
    <w:rsid w:val="00566852"/>
    <w:rsid w:val="00566A40"/>
    <w:rsid w:val="00566E20"/>
    <w:rsid w:val="00566E44"/>
    <w:rsid w:val="00567297"/>
    <w:rsid w:val="00567391"/>
    <w:rsid w:val="00567417"/>
    <w:rsid w:val="005675DB"/>
    <w:rsid w:val="00567657"/>
    <w:rsid w:val="005704B1"/>
    <w:rsid w:val="00570CDF"/>
    <w:rsid w:val="00570D1A"/>
    <w:rsid w:val="00570E6E"/>
    <w:rsid w:val="0057124A"/>
    <w:rsid w:val="0057177B"/>
    <w:rsid w:val="00571B29"/>
    <w:rsid w:val="00571C85"/>
    <w:rsid w:val="0057201A"/>
    <w:rsid w:val="00572453"/>
    <w:rsid w:val="00572466"/>
    <w:rsid w:val="00572CFD"/>
    <w:rsid w:val="00573398"/>
    <w:rsid w:val="00573451"/>
    <w:rsid w:val="00573B8B"/>
    <w:rsid w:val="00573BA5"/>
    <w:rsid w:val="005743E5"/>
    <w:rsid w:val="005745AB"/>
    <w:rsid w:val="0057467F"/>
    <w:rsid w:val="005747A8"/>
    <w:rsid w:val="00574BB9"/>
    <w:rsid w:val="00574BF1"/>
    <w:rsid w:val="00574CB7"/>
    <w:rsid w:val="00574CB8"/>
    <w:rsid w:val="005752F0"/>
    <w:rsid w:val="005754FA"/>
    <w:rsid w:val="0057571D"/>
    <w:rsid w:val="00575720"/>
    <w:rsid w:val="0057578C"/>
    <w:rsid w:val="0057633C"/>
    <w:rsid w:val="00576D64"/>
    <w:rsid w:val="00576DC7"/>
    <w:rsid w:val="00576EB4"/>
    <w:rsid w:val="0057761C"/>
    <w:rsid w:val="0058003D"/>
    <w:rsid w:val="0058038F"/>
    <w:rsid w:val="00580488"/>
    <w:rsid w:val="0058054C"/>
    <w:rsid w:val="005806B0"/>
    <w:rsid w:val="00580B20"/>
    <w:rsid w:val="00580C39"/>
    <w:rsid w:val="00580F60"/>
    <w:rsid w:val="00580FF8"/>
    <w:rsid w:val="0058149C"/>
    <w:rsid w:val="00581ADA"/>
    <w:rsid w:val="00581B4F"/>
    <w:rsid w:val="00581BDD"/>
    <w:rsid w:val="00581D4F"/>
    <w:rsid w:val="00581D6D"/>
    <w:rsid w:val="00581FA5"/>
    <w:rsid w:val="005823B6"/>
    <w:rsid w:val="0058244B"/>
    <w:rsid w:val="00582CC3"/>
    <w:rsid w:val="00582E1A"/>
    <w:rsid w:val="00583005"/>
    <w:rsid w:val="005830F5"/>
    <w:rsid w:val="0058321D"/>
    <w:rsid w:val="005833FB"/>
    <w:rsid w:val="0058383C"/>
    <w:rsid w:val="00583925"/>
    <w:rsid w:val="00583A06"/>
    <w:rsid w:val="00583ADE"/>
    <w:rsid w:val="005844DC"/>
    <w:rsid w:val="00584552"/>
    <w:rsid w:val="00584913"/>
    <w:rsid w:val="00584B03"/>
    <w:rsid w:val="00584BBE"/>
    <w:rsid w:val="00584C12"/>
    <w:rsid w:val="00584E2A"/>
    <w:rsid w:val="00584F08"/>
    <w:rsid w:val="00585080"/>
    <w:rsid w:val="00585145"/>
    <w:rsid w:val="0058543F"/>
    <w:rsid w:val="0058554F"/>
    <w:rsid w:val="00585552"/>
    <w:rsid w:val="00585B84"/>
    <w:rsid w:val="00586321"/>
    <w:rsid w:val="0058648D"/>
    <w:rsid w:val="0058667B"/>
    <w:rsid w:val="00587128"/>
    <w:rsid w:val="0058714B"/>
    <w:rsid w:val="005872CF"/>
    <w:rsid w:val="005873CA"/>
    <w:rsid w:val="0058757A"/>
    <w:rsid w:val="00587C0D"/>
    <w:rsid w:val="00587E92"/>
    <w:rsid w:val="005906B9"/>
    <w:rsid w:val="00590CDC"/>
    <w:rsid w:val="00591A5B"/>
    <w:rsid w:val="005920CF"/>
    <w:rsid w:val="00592682"/>
    <w:rsid w:val="00592A06"/>
    <w:rsid w:val="00592CC6"/>
    <w:rsid w:val="00592F54"/>
    <w:rsid w:val="00593D04"/>
    <w:rsid w:val="00593E52"/>
    <w:rsid w:val="00593ED2"/>
    <w:rsid w:val="0059515F"/>
    <w:rsid w:val="00595448"/>
    <w:rsid w:val="00595500"/>
    <w:rsid w:val="00595520"/>
    <w:rsid w:val="00595577"/>
    <w:rsid w:val="0059560D"/>
    <w:rsid w:val="00595611"/>
    <w:rsid w:val="00595722"/>
    <w:rsid w:val="00595D6B"/>
    <w:rsid w:val="00595E32"/>
    <w:rsid w:val="0059628B"/>
    <w:rsid w:val="0059678B"/>
    <w:rsid w:val="00596874"/>
    <w:rsid w:val="00596A79"/>
    <w:rsid w:val="00596C0A"/>
    <w:rsid w:val="00596DB1"/>
    <w:rsid w:val="00596DB3"/>
    <w:rsid w:val="00596E50"/>
    <w:rsid w:val="00596F23"/>
    <w:rsid w:val="005971D0"/>
    <w:rsid w:val="00597318"/>
    <w:rsid w:val="00597634"/>
    <w:rsid w:val="00597652"/>
    <w:rsid w:val="005979F5"/>
    <w:rsid w:val="00597ECA"/>
    <w:rsid w:val="005A009D"/>
    <w:rsid w:val="005A059D"/>
    <w:rsid w:val="005A0E3B"/>
    <w:rsid w:val="005A130B"/>
    <w:rsid w:val="005A1324"/>
    <w:rsid w:val="005A1AA1"/>
    <w:rsid w:val="005A1C98"/>
    <w:rsid w:val="005A29A6"/>
    <w:rsid w:val="005A2A61"/>
    <w:rsid w:val="005A2B46"/>
    <w:rsid w:val="005A2C45"/>
    <w:rsid w:val="005A2D28"/>
    <w:rsid w:val="005A30B7"/>
    <w:rsid w:val="005A31B4"/>
    <w:rsid w:val="005A35ED"/>
    <w:rsid w:val="005A37BD"/>
    <w:rsid w:val="005A38D8"/>
    <w:rsid w:val="005A3A1B"/>
    <w:rsid w:val="005A3DCB"/>
    <w:rsid w:val="005A445A"/>
    <w:rsid w:val="005A456E"/>
    <w:rsid w:val="005A4A97"/>
    <w:rsid w:val="005A4EA8"/>
    <w:rsid w:val="005A5F43"/>
    <w:rsid w:val="005A60C8"/>
    <w:rsid w:val="005A6136"/>
    <w:rsid w:val="005A61D2"/>
    <w:rsid w:val="005A66BC"/>
    <w:rsid w:val="005A691D"/>
    <w:rsid w:val="005A6F1A"/>
    <w:rsid w:val="005A7BBF"/>
    <w:rsid w:val="005A7FB6"/>
    <w:rsid w:val="005B024F"/>
    <w:rsid w:val="005B071A"/>
    <w:rsid w:val="005B0943"/>
    <w:rsid w:val="005B09FF"/>
    <w:rsid w:val="005B0CB3"/>
    <w:rsid w:val="005B0D7C"/>
    <w:rsid w:val="005B0DF7"/>
    <w:rsid w:val="005B0E75"/>
    <w:rsid w:val="005B0FFC"/>
    <w:rsid w:val="005B118D"/>
    <w:rsid w:val="005B11C8"/>
    <w:rsid w:val="005B1302"/>
    <w:rsid w:val="005B13D0"/>
    <w:rsid w:val="005B1435"/>
    <w:rsid w:val="005B1573"/>
    <w:rsid w:val="005B1626"/>
    <w:rsid w:val="005B1A35"/>
    <w:rsid w:val="005B1AB9"/>
    <w:rsid w:val="005B1CAB"/>
    <w:rsid w:val="005B1E10"/>
    <w:rsid w:val="005B1F3A"/>
    <w:rsid w:val="005B226A"/>
    <w:rsid w:val="005B226E"/>
    <w:rsid w:val="005B22A2"/>
    <w:rsid w:val="005B2548"/>
    <w:rsid w:val="005B25EA"/>
    <w:rsid w:val="005B2778"/>
    <w:rsid w:val="005B27EF"/>
    <w:rsid w:val="005B2883"/>
    <w:rsid w:val="005B2A25"/>
    <w:rsid w:val="005B2A34"/>
    <w:rsid w:val="005B2BD5"/>
    <w:rsid w:val="005B2EAA"/>
    <w:rsid w:val="005B2F3F"/>
    <w:rsid w:val="005B33FA"/>
    <w:rsid w:val="005B34AC"/>
    <w:rsid w:val="005B379C"/>
    <w:rsid w:val="005B389F"/>
    <w:rsid w:val="005B3A43"/>
    <w:rsid w:val="005B3DEB"/>
    <w:rsid w:val="005B4365"/>
    <w:rsid w:val="005B43BE"/>
    <w:rsid w:val="005B4B5F"/>
    <w:rsid w:val="005B4BC7"/>
    <w:rsid w:val="005B4E58"/>
    <w:rsid w:val="005B5437"/>
    <w:rsid w:val="005B547C"/>
    <w:rsid w:val="005B5963"/>
    <w:rsid w:val="005B5CD4"/>
    <w:rsid w:val="005B6E40"/>
    <w:rsid w:val="005B7365"/>
    <w:rsid w:val="005B73F5"/>
    <w:rsid w:val="005B7993"/>
    <w:rsid w:val="005B79AE"/>
    <w:rsid w:val="005B7F2E"/>
    <w:rsid w:val="005B7FA6"/>
    <w:rsid w:val="005B7FDE"/>
    <w:rsid w:val="005C087B"/>
    <w:rsid w:val="005C0BEF"/>
    <w:rsid w:val="005C0D04"/>
    <w:rsid w:val="005C0D32"/>
    <w:rsid w:val="005C10C9"/>
    <w:rsid w:val="005C1104"/>
    <w:rsid w:val="005C1195"/>
    <w:rsid w:val="005C1274"/>
    <w:rsid w:val="005C1924"/>
    <w:rsid w:val="005C204C"/>
    <w:rsid w:val="005C23B7"/>
    <w:rsid w:val="005C2B08"/>
    <w:rsid w:val="005C2B4E"/>
    <w:rsid w:val="005C31AB"/>
    <w:rsid w:val="005C3676"/>
    <w:rsid w:val="005C3A63"/>
    <w:rsid w:val="005C405E"/>
    <w:rsid w:val="005C4663"/>
    <w:rsid w:val="005C4796"/>
    <w:rsid w:val="005C49E6"/>
    <w:rsid w:val="005C4D35"/>
    <w:rsid w:val="005C545D"/>
    <w:rsid w:val="005C548D"/>
    <w:rsid w:val="005C55D6"/>
    <w:rsid w:val="005C5968"/>
    <w:rsid w:val="005C5C44"/>
    <w:rsid w:val="005C5DC7"/>
    <w:rsid w:val="005C5FF9"/>
    <w:rsid w:val="005C6171"/>
    <w:rsid w:val="005C6368"/>
    <w:rsid w:val="005C64B0"/>
    <w:rsid w:val="005C6A3C"/>
    <w:rsid w:val="005C6E96"/>
    <w:rsid w:val="005C7EC2"/>
    <w:rsid w:val="005D1498"/>
    <w:rsid w:val="005D1632"/>
    <w:rsid w:val="005D18C4"/>
    <w:rsid w:val="005D1995"/>
    <w:rsid w:val="005D19CB"/>
    <w:rsid w:val="005D19F2"/>
    <w:rsid w:val="005D22EE"/>
    <w:rsid w:val="005D2317"/>
    <w:rsid w:val="005D2951"/>
    <w:rsid w:val="005D29FF"/>
    <w:rsid w:val="005D2A18"/>
    <w:rsid w:val="005D2A5A"/>
    <w:rsid w:val="005D2E51"/>
    <w:rsid w:val="005D2E75"/>
    <w:rsid w:val="005D35E3"/>
    <w:rsid w:val="005D38DB"/>
    <w:rsid w:val="005D3B0C"/>
    <w:rsid w:val="005D3B89"/>
    <w:rsid w:val="005D3C26"/>
    <w:rsid w:val="005D3FB6"/>
    <w:rsid w:val="005D42BE"/>
    <w:rsid w:val="005D4CF2"/>
    <w:rsid w:val="005D510C"/>
    <w:rsid w:val="005D528B"/>
    <w:rsid w:val="005D5896"/>
    <w:rsid w:val="005D58BE"/>
    <w:rsid w:val="005D59E0"/>
    <w:rsid w:val="005D61AF"/>
    <w:rsid w:val="005D62E2"/>
    <w:rsid w:val="005D6547"/>
    <w:rsid w:val="005D657F"/>
    <w:rsid w:val="005D6B50"/>
    <w:rsid w:val="005D730D"/>
    <w:rsid w:val="005D7335"/>
    <w:rsid w:val="005D73F5"/>
    <w:rsid w:val="005D77BB"/>
    <w:rsid w:val="005D77EF"/>
    <w:rsid w:val="005D7AB8"/>
    <w:rsid w:val="005D7C9F"/>
    <w:rsid w:val="005D7D26"/>
    <w:rsid w:val="005D7E1B"/>
    <w:rsid w:val="005D7FFD"/>
    <w:rsid w:val="005E012F"/>
    <w:rsid w:val="005E0745"/>
    <w:rsid w:val="005E090F"/>
    <w:rsid w:val="005E12A8"/>
    <w:rsid w:val="005E12CA"/>
    <w:rsid w:val="005E13F1"/>
    <w:rsid w:val="005E1469"/>
    <w:rsid w:val="005E14AE"/>
    <w:rsid w:val="005E176A"/>
    <w:rsid w:val="005E1C78"/>
    <w:rsid w:val="005E1D9F"/>
    <w:rsid w:val="005E2245"/>
    <w:rsid w:val="005E23B9"/>
    <w:rsid w:val="005E25B8"/>
    <w:rsid w:val="005E28FE"/>
    <w:rsid w:val="005E29CF"/>
    <w:rsid w:val="005E2B41"/>
    <w:rsid w:val="005E31EB"/>
    <w:rsid w:val="005E3652"/>
    <w:rsid w:val="005E3753"/>
    <w:rsid w:val="005E3781"/>
    <w:rsid w:val="005E3840"/>
    <w:rsid w:val="005E3B90"/>
    <w:rsid w:val="005E3C4D"/>
    <w:rsid w:val="005E44C5"/>
    <w:rsid w:val="005E4518"/>
    <w:rsid w:val="005E45B8"/>
    <w:rsid w:val="005E4731"/>
    <w:rsid w:val="005E47F8"/>
    <w:rsid w:val="005E4823"/>
    <w:rsid w:val="005E4B6A"/>
    <w:rsid w:val="005E530B"/>
    <w:rsid w:val="005E58AD"/>
    <w:rsid w:val="005E5FFD"/>
    <w:rsid w:val="005E603F"/>
    <w:rsid w:val="005E620C"/>
    <w:rsid w:val="005E638E"/>
    <w:rsid w:val="005E673F"/>
    <w:rsid w:val="005E7058"/>
    <w:rsid w:val="005E721B"/>
    <w:rsid w:val="005E74A1"/>
    <w:rsid w:val="005E77CC"/>
    <w:rsid w:val="005E79E3"/>
    <w:rsid w:val="005E7A71"/>
    <w:rsid w:val="005E7DB9"/>
    <w:rsid w:val="005F001A"/>
    <w:rsid w:val="005F014D"/>
    <w:rsid w:val="005F07EB"/>
    <w:rsid w:val="005F0DDB"/>
    <w:rsid w:val="005F11AF"/>
    <w:rsid w:val="005F1555"/>
    <w:rsid w:val="005F16A1"/>
    <w:rsid w:val="005F1C95"/>
    <w:rsid w:val="005F225F"/>
    <w:rsid w:val="005F2A9C"/>
    <w:rsid w:val="005F2B90"/>
    <w:rsid w:val="005F2E80"/>
    <w:rsid w:val="005F301D"/>
    <w:rsid w:val="005F30BC"/>
    <w:rsid w:val="005F30FB"/>
    <w:rsid w:val="005F3115"/>
    <w:rsid w:val="005F3BD4"/>
    <w:rsid w:val="005F3F2B"/>
    <w:rsid w:val="005F41D3"/>
    <w:rsid w:val="005F44B7"/>
    <w:rsid w:val="005F49BD"/>
    <w:rsid w:val="005F4E45"/>
    <w:rsid w:val="005F51B6"/>
    <w:rsid w:val="005F523B"/>
    <w:rsid w:val="005F537A"/>
    <w:rsid w:val="005F54E4"/>
    <w:rsid w:val="005F5564"/>
    <w:rsid w:val="005F5958"/>
    <w:rsid w:val="005F5A94"/>
    <w:rsid w:val="005F5F1E"/>
    <w:rsid w:val="005F5FA6"/>
    <w:rsid w:val="005F66A8"/>
    <w:rsid w:val="005F6A2E"/>
    <w:rsid w:val="005F6CA9"/>
    <w:rsid w:val="005F73C5"/>
    <w:rsid w:val="005F77B2"/>
    <w:rsid w:val="005F7B0B"/>
    <w:rsid w:val="005F7F90"/>
    <w:rsid w:val="0060017A"/>
    <w:rsid w:val="0060017F"/>
    <w:rsid w:val="006002D9"/>
    <w:rsid w:val="006008AD"/>
    <w:rsid w:val="00600FAC"/>
    <w:rsid w:val="00601008"/>
    <w:rsid w:val="0060154F"/>
    <w:rsid w:val="006018F4"/>
    <w:rsid w:val="00601AFA"/>
    <w:rsid w:val="00601FAE"/>
    <w:rsid w:val="00602618"/>
    <w:rsid w:val="006028AD"/>
    <w:rsid w:val="00602DB7"/>
    <w:rsid w:val="00603156"/>
    <w:rsid w:val="00603236"/>
    <w:rsid w:val="00603272"/>
    <w:rsid w:val="00603448"/>
    <w:rsid w:val="00603496"/>
    <w:rsid w:val="006043CD"/>
    <w:rsid w:val="00604FC9"/>
    <w:rsid w:val="00605042"/>
    <w:rsid w:val="00605425"/>
    <w:rsid w:val="0060551A"/>
    <w:rsid w:val="00606678"/>
    <w:rsid w:val="00606F2F"/>
    <w:rsid w:val="00607512"/>
    <w:rsid w:val="0060777A"/>
    <w:rsid w:val="0060777F"/>
    <w:rsid w:val="00607956"/>
    <w:rsid w:val="006079AD"/>
    <w:rsid w:val="00607C85"/>
    <w:rsid w:val="0061046A"/>
    <w:rsid w:val="00610F68"/>
    <w:rsid w:val="00611326"/>
    <w:rsid w:val="006119CB"/>
    <w:rsid w:val="00611D22"/>
    <w:rsid w:val="006121FC"/>
    <w:rsid w:val="00612334"/>
    <w:rsid w:val="00612935"/>
    <w:rsid w:val="00612B0C"/>
    <w:rsid w:val="00612FC9"/>
    <w:rsid w:val="00613679"/>
    <w:rsid w:val="006136A9"/>
    <w:rsid w:val="006137D5"/>
    <w:rsid w:val="00613EE0"/>
    <w:rsid w:val="00614082"/>
    <w:rsid w:val="006141AC"/>
    <w:rsid w:val="00614259"/>
    <w:rsid w:val="00614311"/>
    <w:rsid w:val="00614405"/>
    <w:rsid w:val="00614688"/>
    <w:rsid w:val="00614971"/>
    <w:rsid w:val="0061513E"/>
    <w:rsid w:val="00615289"/>
    <w:rsid w:val="0061532D"/>
    <w:rsid w:val="006155F8"/>
    <w:rsid w:val="00615991"/>
    <w:rsid w:val="00615A1C"/>
    <w:rsid w:val="00615F3D"/>
    <w:rsid w:val="00616186"/>
    <w:rsid w:val="00616515"/>
    <w:rsid w:val="006167E5"/>
    <w:rsid w:val="00616A2D"/>
    <w:rsid w:val="00616AC4"/>
    <w:rsid w:val="00616D61"/>
    <w:rsid w:val="00617166"/>
    <w:rsid w:val="0061724C"/>
    <w:rsid w:val="006176B1"/>
    <w:rsid w:val="00617904"/>
    <w:rsid w:val="00617CC7"/>
    <w:rsid w:val="006200B5"/>
    <w:rsid w:val="00621283"/>
    <w:rsid w:val="006214A0"/>
    <w:rsid w:val="0062154D"/>
    <w:rsid w:val="0062157A"/>
    <w:rsid w:val="006215CC"/>
    <w:rsid w:val="00622452"/>
    <w:rsid w:val="00622AEC"/>
    <w:rsid w:val="00622C3D"/>
    <w:rsid w:val="00622D41"/>
    <w:rsid w:val="00622EA3"/>
    <w:rsid w:val="00622FC9"/>
    <w:rsid w:val="006235FE"/>
    <w:rsid w:val="0062362B"/>
    <w:rsid w:val="0062370F"/>
    <w:rsid w:val="00623718"/>
    <w:rsid w:val="0062373B"/>
    <w:rsid w:val="006239E8"/>
    <w:rsid w:val="00623C1D"/>
    <w:rsid w:val="006244DF"/>
    <w:rsid w:val="0062492C"/>
    <w:rsid w:val="00624A69"/>
    <w:rsid w:val="00624D29"/>
    <w:rsid w:val="00625225"/>
    <w:rsid w:val="00625501"/>
    <w:rsid w:val="0062570F"/>
    <w:rsid w:val="00625A07"/>
    <w:rsid w:val="006261AA"/>
    <w:rsid w:val="0062642F"/>
    <w:rsid w:val="006268AE"/>
    <w:rsid w:val="00626971"/>
    <w:rsid w:val="00626A34"/>
    <w:rsid w:val="00626D02"/>
    <w:rsid w:val="00626E6F"/>
    <w:rsid w:val="006270F2"/>
    <w:rsid w:val="00627203"/>
    <w:rsid w:val="00627252"/>
    <w:rsid w:val="0062778A"/>
    <w:rsid w:val="006277EA"/>
    <w:rsid w:val="00627B6F"/>
    <w:rsid w:val="006300E4"/>
    <w:rsid w:val="006311BD"/>
    <w:rsid w:val="006316B5"/>
    <w:rsid w:val="00631778"/>
    <w:rsid w:val="006317D8"/>
    <w:rsid w:val="0063180D"/>
    <w:rsid w:val="00632117"/>
    <w:rsid w:val="006321C8"/>
    <w:rsid w:val="0063239C"/>
    <w:rsid w:val="00632846"/>
    <w:rsid w:val="00633202"/>
    <w:rsid w:val="00633306"/>
    <w:rsid w:val="006336DF"/>
    <w:rsid w:val="0063379A"/>
    <w:rsid w:val="0063406E"/>
    <w:rsid w:val="00634A85"/>
    <w:rsid w:val="00634B24"/>
    <w:rsid w:val="00634C6F"/>
    <w:rsid w:val="00634DA0"/>
    <w:rsid w:val="006351EE"/>
    <w:rsid w:val="00635380"/>
    <w:rsid w:val="006354AE"/>
    <w:rsid w:val="0063569A"/>
    <w:rsid w:val="00635731"/>
    <w:rsid w:val="00635AF5"/>
    <w:rsid w:val="00636069"/>
    <w:rsid w:val="006360D8"/>
    <w:rsid w:val="00636361"/>
    <w:rsid w:val="0063649B"/>
    <w:rsid w:val="00636EF0"/>
    <w:rsid w:val="00636EF6"/>
    <w:rsid w:val="00637111"/>
    <w:rsid w:val="006372B6"/>
    <w:rsid w:val="0063736E"/>
    <w:rsid w:val="00637439"/>
    <w:rsid w:val="00637AC6"/>
    <w:rsid w:val="00637B44"/>
    <w:rsid w:val="0064027F"/>
    <w:rsid w:val="006404AD"/>
    <w:rsid w:val="00640791"/>
    <w:rsid w:val="00640B46"/>
    <w:rsid w:val="00640C09"/>
    <w:rsid w:val="00640FF1"/>
    <w:rsid w:val="0064102F"/>
    <w:rsid w:val="006410B8"/>
    <w:rsid w:val="00641286"/>
    <w:rsid w:val="0064190F"/>
    <w:rsid w:val="0064208B"/>
    <w:rsid w:val="006420BC"/>
    <w:rsid w:val="006426BB"/>
    <w:rsid w:val="00642781"/>
    <w:rsid w:val="00643339"/>
    <w:rsid w:val="006436F5"/>
    <w:rsid w:val="00643750"/>
    <w:rsid w:val="006437D1"/>
    <w:rsid w:val="00643B13"/>
    <w:rsid w:val="00643F41"/>
    <w:rsid w:val="00644AA1"/>
    <w:rsid w:val="006450BC"/>
    <w:rsid w:val="006453D6"/>
    <w:rsid w:val="00645469"/>
    <w:rsid w:val="00645FB1"/>
    <w:rsid w:val="00646250"/>
    <w:rsid w:val="006463F9"/>
    <w:rsid w:val="00646428"/>
    <w:rsid w:val="0064671D"/>
    <w:rsid w:val="00646778"/>
    <w:rsid w:val="00646C2A"/>
    <w:rsid w:val="00646DD7"/>
    <w:rsid w:val="00646DE3"/>
    <w:rsid w:val="00646EC3"/>
    <w:rsid w:val="00647453"/>
    <w:rsid w:val="0064789D"/>
    <w:rsid w:val="00647BFC"/>
    <w:rsid w:val="00650006"/>
    <w:rsid w:val="006504DB"/>
    <w:rsid w:val="00650787"/>
    <w:rsid w:val="006508F4"/>
    <w:rsid w:val="00650904"/>
    <w:rsid w:val="006509A0"/>
    <w:rsid w:val="006509CF"/>
    <w:rsid w:val="00650B32"/>
    <w:rsid w:val="006512FB"/>
    <w:rsid w:val="0065132F"/>
    <w:rsid w:val="0065173D"/>
    <w:rsid w:val="00651E72"/>
    <w:rsid w:val="00652043"/>
    <w:rsid w:val="00652126"/>
    <w:rsid w:val="00652332"/>
    <w:rsid w:val="006529A9"/>
    <w:rsid w:val="00652BA7"/>
    <w:rsid w:val="00652BCF"/>
    <w:rsid w:val="00652D03"/>
    <w:rsid w:val="00652DB2"/>
    <w:rsid w:val="006530F9"/>
    <w:rsid w:val="006530FB"/>
    <w:rsid w:val="006531BF"/>
    <w:rsid w:val="00653254"/>
    <w:rsid w:val="006534F8"/>
    <w:rsid w:val="006538EB"/>
    <w:rsid w:val="0065401F"/>
    <w:rsid w:val="00654265"/>
    <w:rsid w:val="006542AC"/>
    <w:rsid w:val="006545B9"/>
    <w:rsid w:val="006545FF"/>
    <w:rsid w:val="00654755"/>
    <w:rsid w:val="00654D54"/>
    <w:rsid w:val="0065506B"/>
    <w:rsid w:val="00655100"/>
    <w:rsid w:val="00655902"/>
    <w:rsid w:val="00655AA1"/>
    <w:rsid w:val="00655C6F"/>
    <w:rsid w:val="00655FEC"/>
    <w:rsid w:val="006564FF"/>
    <w:rsid w:val="006565BD"/>
    <w:rsid w:val="0065665F"/>
    <w:rsid w:val="00656754"/>
    <w:rsid w:val="00656850"/>
    <w:rsid w:val="00656891"/>
    <w:rsid w:val="00656D25"/>
    <w:rsid w:val="00656E11"/>
    <w:rsid w:val="006574BF"/>
    <w:rsid w:val="00657722"/>
    <w:rsid w:val="00657A1C"/>
    <w:rsid w:val="00657AF1"/>
    <w:rsid w:val="00657E90"/>
    <w:rsid w:val="00657FCD"/>
    <w:rsid w:val="00660152"/>
    <w:rsid w:val="0066068E"/>
    <w:rsid w:val="00660785"/>
    <w:rsid w:val="00660B3B"/>
    <w:rsid w:val="00660FE9"/>
    <w:rsid w:val="00661470"/>
    <w:rsid w:val="00661BAE"/>
    <w:rsid w:val="00661E53"/>
    <w:rsid w:val="00661EEC"/>
    <w:rsid w:val="00661F90"/>
    <w:rsid w:val="006622B1"/>
    <w:rsid w:val="00662370"/>
    <w:rsid w:val="00662419"/>
    <w:rsid w:val="0066267C"/>
    <w:rsid w:val="00663248"/>
    <w:rsid w:val="0066337E"/>
    <w:rsid w:val="006633B0"/>
    <w:rsid w:val="00663C66"/>
    <w:rsid w:val="006641EE"/>
    <w:rsid w:val="00664407"/>
    <w:rsid w:val="0066469D"/>
    <w:rsid w:val="00664A15"/>
    <w:rsid w:val="00664AA9"/>
    <w:rsid w:val="00664E6F"/>
    <w:rsid w:val="00664FA9"/>
    <w:rsid w:val="00665066"/>
    <w:rsid w:val="00665883"/>
    <w:rsid w:val="00665B3F"/>
    <w:rsid w:val="00665D86"/>
    <w:rsid w:val="0066636C"/>
    <w:rsid w:val="00667A5F"/>
    <w:rsid w:val="006700F8"/>
    <w:rsid w:val="00670374"/>
    <w:rsid w:val="006705A8"/>
    <w:rsid w:val="00670606"/>
    <w:rsid w:val="0067070A"/>
    <w:rsid w:val="0067070E"/>
    <w:rsid w:val="0067081E"/>
    <w:rsid w:val="00670CE5"/>
    <w:rsid w:val="00670F0E"/>
    <w:rsid w:val="006712C0"/>
    <w:rsid w:val="00671442"/>
    <w:rsid w:val="00671DB6"/>
    <w:rsid w:val="006721D1"/>
    <w:rsid w:val="0067226A"/>
    <w:rsid w:val="00672B11"/>
    <w:rsid w:val="00672BE4"/>
    <w:rsid w:val="00672C74"/>
    <w:rsid w:val="00672CB5"/>
    <w:rsid w:val="00672E4F"/>
    <w:rsid w:val="00673197"/>
    <w:rsid w:val="00673267"/>
    <w:rsid w:val="00673348"/>
    <w:rsid w:val="006734AB"/>
    <w:rsid w:val="0067357F"/>
    <w:rsid w:val="0067374F"/>
    <w:rsid w:val="006737AF"/>
    <w:rsid w:val="006737D5"/>
    <w:rsid w:val="0067381D"/>
    <w:rsid w:val="00673865"/>
    <w:rsid w:val="00673C7E"/>
    <w:rsid w:val="00674466"/>
    <w:rsid w:val="00674846"/>
    <w:rsid w:val="00674998"/>
    <w:rsid w:val="00674C68"/>
    <w:rsid w:val="00674CAB"/>
    <w:rsid w:val="006756AD"/>
    <w:rsid w:val="0067579E"/>
    <w:rsid w:val="00675D43"/>
    <w:rsid w:val="00675EE8"/>
    <w:rsid w:val="006760D2"/>
    <w:rsid w:val="00676653"/>
    <w:rsid w:val="0067688F"/>
    <w:rsid w:val="00676C55"/>
    <w:rsid w:val="00676D43"/>
    <w:rsid w:val="00676FE6"/>
    <w:rsid w:val="00677190"/>
    <w:rsid w:val="006771DE"/>
    <w:rsid w:val="00677266"/>
    <w:rsid w:val="006773E1"/>
    <w:rsid w:val="00677433"/>
    <w:rsid w:val="00677545"/>
    <w:rsid w:val="00677A4B"/>
    <w:rsid w:val="00677A72"/>
    <w:rsid w:val="00677B19"/>
    <w:rsid w:val="00677E3E"/>
    <w:rsid w:val="00677FF6"/>
    <w:rsid w:val="0068051F"/>
    <w:rsid w:val="006808D2"/>
    <w:rsid w:val="00680A0B"/>
    <w:rsid w:val="00680AD3"/>
    <w:rsid w:val="006811E5"/>
    <w:rsid w:val="00681570"/>
    <w:rsid w:val="006816F5"/>
    <w:rsid w:val="00681971"/>
    <w:rsid w:val="00681D9A"/>
    <w:rsid w:val="00681F9F"/>
    <w:rsid w:val="00682680"/>
    <w:rsid w:val="00682698"/>
    <w:rsid w:val="00682923"/>
    <w:rsid w:val="00682EE6"/>
    <w:rsid w:val="006830D5"/>
    <w:rsid w:val="006831B2"/>
    <w:rsid w:val="006833E9"/>
    <w:rsid w:val="0068358F"/>
    <w:rsid w:val="00683751"/>
    <w:rsid w:val="00683969"/>
    <w:rsid w:val="0068397B"/>
    <w:rsid w:val="00683CDB"/>
    <w:rsid w:val="0068413C"/>
    <w:rsid w:val="0068436F"/>
    <w:rsid w:val="006845D1"/>
    <w:rsid w:val="006847E4"/>
    <w:rsid w:val="00684D9D"/>
    <w:rsid w:val="00685146"/>
    <w:rsid w:val="00685331"/>
    <w:rsid w:val="006854A8"/>
    <w:rsid w:val="00685C67"/>
    <w:rsid w:val="0068611C"/>
    <w:rsid w:val="00686152"/>
    <w:rsid w:val="0068687E"/>
    <w:rsid w:val="006868F5"/>
    <w:rsid w:val="00686FA4"/>
    <w:rsid w:val="006870C6"/>
    <w:rsid w:val="00687280"/>
    <w:rsid w:val="0068742F"/>
    <w:rsid w:val="006875CF"/>
    <w:rsid w:val="006875F1"/>
    <w:rsid w:val="006877D8"/>
    <w:rsid w:val="00687978"/>
    <w:rsid w:val="00687B23"/>
    <w:rsid w:val="00687B44"/>
    <w:rsid w:val="00690241"/>
    <w:rsid w:val="0069045B"/>
    <w:rsid w:val="006904A9"/>
    <w:rsid w:val="00690531"/>
    <w:rsid w:val="006906DF"/>
    <w:rsid w:val="006908CE"/>
    <w:rsid w:val="00690A32"/>
    <w:rsid w:val="006910F1"/>
    <w:rsid w:val="00691236"/>
    <w:rsid w:val="00691866"/>
    <w:rsid w:val="006918A4"/>
    <w:rsid w:val="00691E81"/>
    <w:rsid w:val="00692137"/>
    <w:rsid w:val="00692691"/>
    <w:rsid w:val="006927D0"/>
    <w:rsid w:val="00692B23"/>
    <w:rsid w:val="00692B3B"/>
    <w:rsid w:val="006937EA"/>
    <w:rsid w:val="0069381B"/>
    <w:rsid w:val="0069386A"/>
    <w:rsid w:val="00693A3A"/>
    <w:rsid w:val="00693BB9"/>
    <w:rsid w:val="00693C6D"/>
    <w:rsid w:val="00693CC8"/>
    <w:rsid w:val="00693DB6"/>
    <w:rsid w:val="006940D7"/>
    <w:rsid w:val="0069421F"/>
    <w:rsid w:val="0069453B"/>
    <w:rsid w:val="00694D27"/>
    <w:rsid w:val="00694F7D"/>
    <w:rsid w:val="0069511D"/>
    <w:rsid w:val="006953CA"/>
    <w:rsid w:val="006957BF"/>
    <w:rsid w:val="006957EA"/>
    <w:rsid w:val="00695DEC"/>
    <w:rsid w:val="00696055"/>
    <w:rsid w:val="0069617F"/>
    <w:rsid w:val="006961CB"/>
    <w:rsid w:val="006966D5"/>
    <w:rsid w:val="00696843"/>
    <w:rsid w:val="006969D0"/>
    <w:rsid w:val="00696F52"/>
    <w:rsid w:val="00696F76"/>
    <w:rsid w:val="0069707A"/>
    <w:rsid w:val="00697363"/>
    <w:rsid w:val="006974F3"/>
    <w:rsid w:val="00697570"/>
    <w:rsid w:val="0069784C"/>
    <w:rsid w:val="0069790B"/>
    <w:rsid w:val="006979E2"/>
    <w:rsid w:val="00697EB8"/>
    <w:rsid w:val="00697EE0"/>
    <w:rsid w:val="00697FD9"/>
    <w:rsid w:val="006A0084"/>
    <w:rsid w:val="006A0812"/>
    <w:rsid w:val="006A0D1C"/>
    <w:rsid w:val="006A0D1D"/>
    <w:rsid w:val="006A11A5"/>
    <w:rsid w:val="006A1594"/>
    <w:rsid w:val="006A27C8"/>
    <w:rsid w:val="006A2A72"/>
    <w:rsid w:val="006A2E11"/>
    <w:rsid w:val="006A3241"/>
    <w:rsid w:val="006A3599"/>
    <w:rsid w:val="006A35DC"/>
    <w:rsid w:val="006A3864"/>
    <w:rsid w:val="006A3CF8"/>
    <w:rsid w:val="006A3D64"/>
    <w:rsid w:val="006A3F19"/>
    <w:rsid w:val="006A41C0"/>
    <w:rsid w:val="006A4440"/>
    <w:rsid w:val="006A45D0"/>
    <w:rsid w:val="006A4707"/>
    <w:rsid w:val="006A5001"/>
    <w:rsid w:val="006A5003"/>
    <w:rsid w:val="006A552C"/>
    <w:rsid w:val="006A59C1"/>
    <w:rsid w:val="006A5B1F"/>
    <w:rsid w:val="006A5C54"/>
    <w:rsid w:val="006A6650"/>
    <w:rsid w:val="006A66DC"/>
    <w:rsid w:val="006A67B8"/>
    <w:rsid w:val="006A70EF"/>
    <w:rsid w:val="006A714B"/>
    <w:rsid w:val="006A7479"/>
    <w:rsid w:val="006A75F7"/>
    <w:rsid w:val="006A7679"/>
    <w:rsid w:val="006A7934"/>
    <w:rsid w:val="006A7B2D"/>
    <w:rsid w:val="006A7F0C"/>
    <w:rsid w:val="006A7F6E"/>
    <w:rsid w:val="006B0068"/>
    <w:rsid w:val="006B007E"/>
    <w:rsid w:val="006B0344"/>
    <w:rsid w:val="006B03C4"/>
    <w:rsid w:val="006B080C"/>
    <w:rsid w:val="006B0A43"/>
    <w:rsid w:val="006B11B6"/>
    <w:rsid w:val="006B153C"/>
    <w:rsid w:val="006B179C"/>
    <w:rsid w:val="006B1802"/>
    <w:rsid w:val="006B1939"/>
    <w:rsid w:val="006B1E4B"/>
    <w:rsid w:val="006B20C0"/>
    <w:rsid w:val="006B21B9"/>
    <w:rsid w:val="006B228E"/>
    <w:rsid w:val="006B24AD"/>
    <w:rsid w:val="006B2685"/>
    <w:rsid w:val="006B2DB3"/>
    <w:rsid w:val="006B3326"/>
    <w:rsid w:val="006B3343"/>
    <w:rsid w:val="006B3597"/>
    <w:rsid w:val="006B363D"/>
    <w:rsid w:val="006B37C9"/>
    <w:rsid w:val="006B3D21"/>
    <w:rsid w:val="006B3F1D"/>
    <w:rsid w:val="006B41D1"/>
    <w:rsid w:val="006B42DE"/>
    <w:rsid w:val="006B496C"/>
    <w:rsid w:val="006B4A2D"/>
    <w:rsid w:val="006B4F25"/>
    <w:rsid w:val="006B5427"/>
    <w:rsid w:val="006B5623"/>
    <w:rsid w:val="006B59DB"/>
    <w:rsid w:val="006B5C3A"/>
    <w:rsid w:val="006B5F4F"/>
    <w:rsid w:val="006B6584"/>
    <w:rsid w:val="006B6D55"/>
    <w:rsid w:val="006B707E"/>
    <w:rsid w:val="006B7313"/>
    <w:rsid w:val="006B73FA"/>
    <w:rsid w:val="006B74C1"/>
    <w:rsid w:val="006B780A"/>
    <w:rsid w:val="006B7A38"/>
    <w:rsid w:val="006B7CA6"/>
    <w:rsid w:val="006C0146"/>
    <w:rsid w:val="006C05B5"/>
    <w:rsid w:val="006C06FE"/>
    <w:rsid w:val="006C076E"/>
    <w:rsid w:val="006C0A4F"/>
    <w:rsid w:val="006C0A7A"/>
    <w:rsid w:val="006C0B4E"/>
    <w:rsid w:val="006C0F1A"/>
    <w:rsid w:val="006C14D2"/>
    <w:rsid w:val="006C23C2"/>
    <w:rsid w:val="006C25F7"/>
    <w:rsid w:val="006C2613"/>
    <w:rsid w:val="006C2DB7"/>
    <w:rsid w:val="006C2DEA"/>
    <w:rsid w:val="006C33C6"/>
    <w:rsid w:val="006C3413"/>
    <w:rsid w:val="006C38F0"/>
    <w:rsid w:val="006C3E06"/>
    <w:rsid w:val="006C3EAF"/>
    <w:rsid w:val="006C3F34"/>
    <w:rsid w:val="006C4039"/>
    <w:rsid w:val="006C4356"/>
    <w:rsid w:val="006C4678"/>
    <w:rsid w:val="006C467C"/>
    <w:rsid w:val="006C48CD"/>
    <w:rsid w:val="006C49A0"/>
    <w:rsid w:val="006C4B5B"/>
    <w:rsid w:val="006C4CB4"/>
    <w:rsid w:val="006C5655"/>
    <w:rsid w:val="006C583D"/>
    <w:rsid w:val="006C594E"/>
    <w:rsid w:val="006C5BD2"/>
    <w:rsid w:val="006C6B38"/>
    <w:rsid w:val="006C6B39"/>
    <w:rsid w:val="006C6CF9"/>
    <w:rsid w:val="006C6F55"/>
    <w:rsid w:val="006C7018"/>
    <w:rsid w:val="006C7024"/>
    <w:rsid w:val="006C71DB"/>
    <w:rsid w:val="006C78AF"/>
    <w:rsid w:val="006C7A83"/>
    <w:rsid w:val="006C7EBC"/>
    <w:rsid w:val="006C7EBE"/>
    <w:rsid w:val="006D00B6"/>
    <w:rsid w:val="006D038E"/>
    <w:rsid w:val="006D0498"/>
    <w:rsid w:val="006D0652"/>
    <w:rsid w:val="006D066B"/>
    <w:rsid w:val="006D0A09"/>
    <w:rsid w:val="006D0F79"/>
    <w:rsid w:val="006D17C8"/>
    <w:rsid w:val="006D1CFE"/>
    <w:rsid w:val="006D20F1"/>
    <w:rsid w:val="006D21FF"/>
    <w:rsid w:val="006D221B"/>
    <w:rsid w:val="006D2506"/>
    <w:rsid w:val="006D293B"/>
    <w:rsid w:val="006D2BD3"/>
    <w:rsid w:val="006D2BE8"/>
    <w:rsid w:val="006D2DC3"/>
    <w:rsid w:val="006D3040"/>
    <w:rsid w:val="006D3913"/>
    <w:rsid w:val="006D39E3"/>
    <w:rsid w:val="006D3FD9"/>
    <w:rsid w:val="006D40F8"/>
    <w:rsid w:val="006D4165"/>
    <w:rsid w:val="006D417B"/>
    <w:rsid w:val="006D4242"/>
    <w:rsid w:val="006D44BE"/>
    <w:rsid w:val="006D48B7"/>
    <w:rsid w:val="006D48E8"/>
    <w:rsid w:val="006D4B7A"/>
    <w:rsid w:val="006D55C7"/>
    <w:rsid w:val="006D57DA"/>
    <w:rsid w:val="006D5ACE"/>
    <w:rsid w:val="006D6462"/>
    <w:rsid w:val="006D681D"/>
    <w:rsid w:val="006D6DB6"/>
    <w:rsid w:val="006D700C"/>
    <w:rsid w:val="006D7186"/>
    <w:rsid w:val="006D7432"/>
    <w:rsid w:val="006D7523"/>
    <w:rsid w:val="006D7DE4"/>
    <w:rsid w:val="006E03FA"/>
    <w:rsid w:val="006E0715"/>
    <w:rsid w:val="006E07DA"/>
    <w:rsid w:val="006E08A5"/>
    <w:rsid w:val="006E09BD"/>
    <w:rsid w:val="006E0A0C"/>
    <w:rsid w:val="006E0E38"/>
    <w:rsid w:val="006E1509"/>
    <w:rsid w:val="006E1ACC"/>
    <w:rsid w:val="006E2604"/>
    <w:rsid w:val="006E2776"/>
    <w:rsid w:val="006E2951"/>
    <w:rsid w:val="006E2DE1"/>
    <w:rsid w:val="006E3570"/>
    <w:rsid w:val="006E3723"/>
    <w:rsid w:val="006E3CA1"/>
    <w:rsid w:val="006E3E50"/>
    <w:rsid w:val="006E4586"/>
    <w:rsid w:val="006E4594"/>
    <w:rsid w:val="006E4C80"/>
    <w:rsid w:val="006E4D6F"/>
    <w:rsid w:val="006E580D"/>
    <w:rsid w:val="006E5B8F"/>
    <w:rsid w:val="006E624D"/>
    <w:rsid w:val="006E62BA"/>
    <w:rsid w:val="006E63DC"/>
    <w:rsid w:val="006E655C"/>
    <w:rsid w:val="006E6A05"/>
    <w:rsid w:val="006E6B16"/>
    <w:rsid w:val="006E6F03"/>
    <w:rsid w:val="006E7192"/>
    <w:rsid w:val="006E7A38"/>
    <w:rsid w:val="006F01E5"/>
    <w:rsid w:val="006F114C"/>
    <w:rsid w:val="006F1384"/>
    <w:rsid w:val="006F170A"/>
    <w:rsid w:val="006F1C8C"/>
    <w:rsid w:val="006F203A"/>
    <w:rsid w:val="006F223A"/>
    <w:rsid w:val="006F2A98"/>
    <w:rsid w:val="006F2D9F"/>
    <w:rsid w:val="006F3266"/>
    <w:rsid w:val="006F334C"/>
    <w:rsid w:val="006F33F3"/>
    <w:rsid w:val="006F355A"/>
    <w:rsid w:val="006F3C74"/>
    <w:rsid w:val="006F42EC"/>
    <w:rsid w:val="006F4300"/>
    <w:rsid w:val="006F4368"/>
    <w:rsid w:val="006F4AAD"/>
    <w:rsid w:val="006F4D2F"/>
    <w:rsid w:val="006F5335"/>
    <w:rsid w:val="006F560C"/>
    <w:rsid w:val="006F5783"/>
    <w:rsid w:val="006F5808"/>
    <w:rsid w:val="006F5911"/>
    <w:rsid w:val="006F5CAA"/>
    <w:rsid w:val="006F5E60"/>
    <w:rsid w:val="006F5ED9"/>
    <w:rsid w:val="006F5F04"/>
    <w:rsid w:val="006F643D"/>
    <w:rsid w:val="006F6910"/>
    <w:rsid w:val="006F6A7D"/>
    <w:rsid w:val="006F6A99"/>
    <w:rsid w:val="006F7C78"/>
    <w:rsid w:val="006F7D08"/>
    <w:rsid w:val="006F7DE9"/>
    <w:rsid w:val="006F7FDF"/>
    <w:rsid w:val="00700579"/>
    <w:rsid w:val="00700605"/>
    <w:rsid w:val="007008C5"/>
    <w:rsid w:val="00700967"/>
    <w:rsid w:val="00700D87"/>
    <w:rsid w:val="00700F21"/>
    <w:rsid w:val="00701187"/>
    <w:rsid w:val="0070154B"/>
    <w:rsid w:val="007015A1"/>
    <w:rsid w:val="007016F7"/>
    <w:rsid w:val="00701B43"/>
    <w:rsid w:val="00701D56"/>
    <w:rsid w:val="00702293"/>
    <w:rsid w:val="0070242A"/>
    <w:rsid w:val="00702959"/>
    <w:rsid w:val="00702B66"/>
    <w:rsid w:val="00702E3C"/>
    <w:rsid w:val="00702EB3"/>
    <w:rsid w:val="00702F39"/>
    <w:rsid w:val="007032E6"/>
    <w:rsid w:val="007034EF"/>
    <w:rsid w:val="007034F2"/>
    <w:rsid w:val="007037B4"/>
    <w:rsid w:val="007038EF"/>
    <w:rsid w:val="00703EAA"/>
    <w:rsid w:val="00704D45"/>
    <w:rsid w:val="00704FDF"/>
    <w:rsid w:val="0070538C"/>
    <w:rsid w:val="00705401"/>
    <w:rsid w:val="00705EC7"/>
    <w:rsid w:val="007063A5"/>
    <w:rsid w:val="00706478"/>
    <w:rsid w:val="007065AC"/>
    <w:rsid w:val="007067D3"/>
    <w:rsid w:val="00706B02"/>
    <w:rsid w:val="00706CBF"/>
    <w:rsid w:val="00706DA9"/>
    <w:rsid w:val="007076FF"/>
    <w:rsid w:val="0070778E"/>
    <w:rsid w:val="0070786C"/>
    <w:rsid w:val="00707B3B"/>
    <w:rsid w:val="00707CB5"/>
    <w:rsid w:val="007100B0"/>
    <w:rsid w:val="0071156F"/>
    <w:rsid w:val="00711C26"/>
    <w:rsid w:val="00711D2B"/>
    <w:rsid w:val="0071204C"/>
    <w:rsid w:val="0071226F"/>
    <w:rsid w:val="00712291"/>
    <w:rsid w:val="0071286F"/>
    <w:rsid w:val="007129D7"/>
    <w:rsid w:val="00712E00"/>
    <w:rsid w:val="00712F0D"/>
    <w:rsid w:val="00713161"/>
    <w:rsid w:val="00713639"/>
    <w:rsid w:val="0071378B"/>
    <w:rsid w:val="00713C22"/>
    <w:rsid w:val="00713F1A"/>
    <w:rsid w:val="007141E4"/>
    <w:rsid w:val="007141ED"/>
    <w:rsid w:val="00714544"/>
    <w:rsid w:val="00714CB0"/>
    <w:rsid w:val="00714CF3"/>
    <w:rsid w:val="00714DCF"/>
    <w:rsid w:val="00714E2D"/>
    <w:rsid w:val="00714FF8"/>
    <w:rsid w:val="00715341"/>
    <w:rsid w:val="007154DF"/>
    <w:rsid w:val="00715913"/>
    <w:rsid w:val="00715F4D"/>
    <w:rsid w:val="00715F9E"/>
    <w:rsid w:val="00716022"/>
    <w:rsid w:val="0071613E"/>
    <w:rsid w:val="00716765"/>
    <w:rsid w:val="00716EC0"/>
    <w:rsid w:val="00717640"/>
    <w:rsid w:val="0071796C"/>
    <w:rsid w:val="00717BCC"/>
    <w:rsid w:val="00717C75"/>
    <w:rsid w:val="00717EEA"/>
    <w:rsid w:val="00717F7C"/>
    <w:rsid w:val="007200EA"/>
    <w:rsid w:val="0072013E"/>
    <w:rsid w:val="007209C6"/>
    <w:rsid w:val="00720CA3"/>
    <w:rsid w:val="00720FAA"/>
    <w:rsid w:val="00721420"/>
    <w:rsid w:val="0072150C"/>
    <w:rsid w:val="00721789"/>
    <w:rsid w:val="00721C74"/>
    <w:rsid w:val="00721F90"/>
    <w:rsid w:val="007224AA"/>
    <w:rsid w:val="00722C39"/>
    <w:rsid w:val="007230E6"/>
    <w:rsid w:val="007232AE"/>
    <w:rsid w:val="0072333B"/>
    <w:rsid w:val="0072341E"/>
    <w:rsid w:val="0072347B"/>
    <w:rsid w:val="00723658"/>
    <w:rsid w:val="007238E0"/>
    <w:rsid w:val="00723B9F"/>
    <w:rsid w:val="00723F7C"/>
    <w:rsid w:val="00723FAE"/>
    <w:rsid w:val="007245E2"/>
    <w:rsid w:val="007245FB"/>
    <w:rsid w:val="00724A50"/>
    <w:rsid w:val="00725666"/>
    <w:rsid w:val="007256BC"/>
    <w:rsid w:val="00725AD4"/>
    <w:rsid w:val="00725B4E"/>
    <w:rsid w:val="00725BBA"/>
    <w:rsid w:val="00725D7B"/>
    <w:rsid w:val="00726017"/>
    <w:rsid w:val="00726812"/>
    <w:rsid w:val="00726D68"/>
    <w:rsid w:val="00726FAA"/>
    <w:rsid w:val="007272A1"/>
    <w:rsid w:val="007272FE"/>
    <w:rsid w:val="0072756B"/>
    <w:rsid w:val="007276F1"/>
    <w:rsid w:val="00727751"/>
    <w:rsid w:val="00727A58"/>
    <w:rsid w:val="00727B02"/>
    <w:rsid w:val="00727B4B"/>
    <w:rsid w:val="00727B80"/>
    <w:rsid w:val="00730114"/>
    <w:rsid w:val="00730205"/>
    <w:rsid w:val="007302F7"/>
    <w:rsid w:val="00730681"/>
    <w:rsid w:val="0073079B"/>
    <w:rsid w:val="0073094D"/>
    <w:rsid w:val="00730B67"/>
    <w:rsid w:val="00730C0F"/>
    <w:rsid w:val="00730EB3"/>
    <w:rsid w:val="00731628"/>
    <w:rsid w:val="00731AFE"/>
    <w:rsid w:val="00731C8E"/>
    <w:rsid w:val="00732103"/>
    <w:rsid w:val="00732241"/>
    <w:rsid w:val="00732809"/>
    <w:rsid w:val="007328A4"/>
    <w:rsid w:val="00732AD2"/>
    <w:rsid w:val="00732B4D"/>
    <w:rsid w:val="00732B75"/>
    <w:rsid w:val="0073331F"/>
    <w:rsid w:val="00733530"/>
    <w:rsid w:val="00733619"/>
    <w:rsid w:val="007337B8"/>
    <w:rsid w:val="00733B2C"/>
    <w:rsid w:val="00733EEE"/>
    <w:rsid w:val="00734832"/>
    <w:rsid w:val="007349E5"/>
    <w:rsid w:val="00734B79"/>
    <w:rsid w:val="00734C3F"/>
    <w:rsid w:val="00734DCF"/>
    <w:rsid w:val="007351B8"/>
    <w:rsid w:val="007352EF"/>
    <w:rsid w:val="007356E4"/>
    <w:rsid w:val="0073592A"/>
    <w:rsid w:val="0073598B"/>
    <w:rsid w:val="00735A5F"/>
    <w:rsid w:val="00735FAC"/>
    <w:rsid w:val="00736214"/>
    <w:rsid w:val="00736273"/>
    <w:rsid w:val="00736713"/>
    <w:rsid w:val="0073677D"/>
    <w:rsid w:val="00736C35"/>
    <w:rsid w:val="00736C3C"/>
    <w:rsid w:val="00736E29"/>
    <w:rsid w:val="007370B1"/>
    <w:rsid w:val="007375AF"/>
    <w:rsid w:val="00737A48"/>
    <w:rsid w:val="00737DA5"/>
    <w:rsid w:val="00740547"/>
    <w:rsid w:val="0074074D"/>
    <w:rsid w:val="0074098C"/>
    <w:rsid w:val="00740A74"/>
    <w:rsid w:val="00740AA6"/>
    <w:rsid w:val="00740C43"/>
    <w:rsid w:val="00740E34"/>
    <w:rsid w:val="00741A69"/>
    <w:rsid w:val="007425F0"/>
    <w:rsid w:val="007426F4"/>
    <w:rsid w:val="0074275A"/>
    <w:rsid w:val="0074336E"/>
    <w:rsid w:val="007433AF"/>
    <w:rsid w:val="00743464"/>
    <w:rsid w:val="007436A9"/>
    <w:rsid w:val="007436E1"/>
    <w:rsid w:val="00743819"/>
    <w:rsid w:val="00743875"/>
    <w:rsid w:val="007439A6"/>
    <w:rsid w:val="007439B9"/>
    <w:rsid w:val="00743EC5"/>
    <w:rsid w:val="0074415B"/>
    <w:rsid w:val="00744408"/>
    <w:rsid w:val="00744A53"/>
    <w:rsid w:val="00744F73"/>
    <w:rsid w:val="007453F1"/>
    <w:rsid w:val="00745569"/>
    <w:rsid w:val="00745633"/>
    <w:rsid w:val="0074580D"/>
    <w:rsid w:val="00745ABB"/>
    <w:rsid w:val="00745D60"/>
    <w:rsid w:val="00745FEB"/>
    <w:rsid w:val="0074604C"/>
    <w:rsid w:val="00746086"/>
    <w:rsid w:val="007461E6"/>
    <w:rsid w:val="007462FF"/>
    <w:rsid w:val="00746411"/>
    <w:rsid w:val="00746631"/>
    <w:rsid w:val="0074669B"/>
    <w:rsid w:val="007469EC"/>
    <w:rsid w:val="00746D14"/>
    <w:rsid w:val="00746E08"/>
    <w:rsid w:val="00746F4C"/>
    <w:rsid w:val="00747078"/>
    <w:rsid w:val="00747800"/>
    <w:rsid w:val="007479F5"/>
    <w:rsid w:val="00747AC5"/>
    <w:rsid w:val="00750392"/>
    <w:rsid w:val="00751028"/>
    <w:rsid w:val="00751053"/>
    <w:rsid w:val="0075140C"/>
    <w:rsid w:val="00751418"/>
    <w:rsid w:val="00751AAC"/>
    <w:rsid w:val="00751C0B"/>
    <w:rsid w:val="00751C7D"/>
    <w:rsid w:val="00751F3E"/>
    <w:rsid w:val="00751FB0"/>
    <w:rsid w:val="0075203B"/>
    <w:rsid w:val="007527D2"/>
    <w:rsid w:val="00752966"/>
    <w:rsid w:val="007529C3"/>
    <w:rsid w:val="00752B97"/>
    <w:rsid w:val="00752DED"/>
    <w:rsid w:val="007531DB"/>
    <w:rsid w:val="00753A4D"/>
    <w:rsid w:val="00753AA2"/>
    <w:rsid w:val="00753F6F"/>
    <w:rsid w:val="007540F7"/>
    <w:rsid w:val="007544E3"/>
    <w:rsid w:val="00754A1E"/>
    <w:rsid w:val="00754AFD"/>
    <w:rsid w:val="00754D58"/>
    <w:rsid w:val="00754E62"/>
    <w:rsid w:val="00755275"/>
    <w:rsid w:val="00755789"/>
    <w:rsid w:val="0075582C"/>
    <w:rsid w:val="00755BA8"/>
    <w:rsid w:val="0075609E"/>
    <w:rsid w:val="00756165"/>
    <w:rsid w:val="0075618E"/>
    <w:rsid w:val="00756BAB"/>
    <w:rsid w:val="00756BC3"/>
    <w:rsid w:val="00756D9A"/>
    <w:rsid w:val="00756F00"/>
    <w:rsid w:val="00756F2B"/>
    <w:rsid w:val="00757094"/>
    <w:rsid w:val="0075743E"/>
    <w:rsid w:val="00757727"/>
    <w:rsid w:val="00757730"/>
    <w:rsid w:val="00757BA8"/>
    <w:rsid w:val="00757C65"/>
    <w:rsid w:val="00757FB3"/>
    <w:rsid w:val="00760EF4"/>
    <w:rsid w:val="00760F64"/>
    <w:rsid w:val="007611AD"/>
    <w:rsid w:val="007615B7"/>
    <w:rsid w:val="007617FE"/>
    <w:rsid w:val="00761929"/>
    <w:rsid w:val="00761D4F"/>
    <w:rsid w:val="00761FC0"/>
    <w:rsid w:val="0076208D"/>
    <w:rsid w:val="00762A87"/>
    <w:rsid w:val="00762BF8"/>
    <w:rsid w:val="0076302F"/>
    <w:rsid w:val="0076308F"/>
    <w:rsid w:val="007634FD"/>
    <w:rsid w:val="00763503"/>
    <w:rsid w:val="007636A3"/>
    <w:rsid w:val="007639D7"/>
    <w:rsid w:val="00763AD2"/>
    <w:rsid w:val="00764776"/>
    <w:rsid w:val="007648EF"/>
    <w:rsid w:val="00764BF7"/>
    <w:rsid w:val="00764C9D"/>
    <w:rsid w:val="007653E6"/>
    <w:rsid w:val="00765474"/>
    <w:rsid w:val="007657B0"/>
    <w:rsid w:val="0076589A"/>
    <w:rsid w:val="007659C4"/>
    <w:rsid w:val="00766684"/>
    <w:rsid w:val="007666AB"/>
    <w:rsid w:val="00766AE7"/>
    <w:rsid w:val="00766CF5"/>
    <w:rsid w:val="00766FC8"/>
    <w:rsid w:val="00767A22"/>
    <w:rsid w:val="00767A2B"/>
    <w:rsid w:val="00767A80"/>
    <w:rsid w:val="0077007E"/>
    <w:rsid w:val="0077025E"/>
    <w:rsid w:val="007705F9"/>
    <w:rsid w:val="00770627"/>
    <w:rsid w:val="00770677"/>
    <w:rsid w:val="007706C9"/>
    <w:rsid w:val="00770DD9"/>
    <w:rsid w:val="007711F7"/>
    <w:rsid w:val="007717C4"/>
    <w:rsid w:val="007718D0"/>
    <w:rsid w:val="00771A84"/>
    <w:rsid w:val="00771AAD"/>
    <w:rsid w:val="00771BAA"/>
    <w:rsid w:val="00771C92"/>
    <w:rsid w:val="00771CCE"/>
    <w:rsid w:val="00771CFA"/>
    <w:rsid w:val="00771DF1"/>
    <w:rsid w:val="00771F32"/>
    <w:rsid w:val="00771F33"/>
    <w:rsid w:val="00772333"/>
    <w:rsid w:val="007726E9"/>
    <w:rsid w:val="00772A06"/>
    <w:rsid w:val="00772C08"/>
    <w:rsid w:val="00772CAA"/>
    <w:rsid w:val="00772E20"/>
    <w:rsid w:val="0077348F"/>
    <w:rsid w:val="00773546"/>
    <w:rsid w:val="0077363E"/>
    <w:rsid w:val="00773750"/>
    <w:rsid w:val="00773AB5"/>
    <w:rsid w:val="007744B4"/>
    <w:rsid w:val="00774AF3"/>
    <w:rsid w:val="00774B0F"/>
    <w:rsid w:val="00774D0B"/>
    <w:rsid w:val="007750A3"/>
    <w:rsid w:val="007751A7"/>
    <w:rsid w:val="00775332"/>
    <w:rsid w:val="007754E3"/>
    <w:rsid w:val="007755CA"/>
    <w:rsid w:val="007756C1"/>
    <w:rsid w:val="00775835"/>
    <w:rsid w:val="007758FA"/>
    <w:rsid w:val="00775F49"/>
    <w:rsid w:val="007763ED"/>
    <w:rsid w:val="00776810"/>
    <w:rsid w:val="00776C1B"/>
    <w:rsid w:val="00776C8F"/>
    <w:rsid w:val="00776CAE"/>
    <w:rsid w:val="00776E26"/>
    <w:rsid w:val="0077730E"/>
    <w:rsid w:val="0077761A"/>
    <w:rsid w:val="00777BC8"/>
    <w:rsid w:val="00777DA9"/>
    <w:rsid w:val="00777FB9"/>
    <w:rsid w:val="007800CE"/>
    <w:rsid w:val="00780145"/>
    <w:rsid w:val="00780199"/>
    <w:rsid w:val="007802C9"/>
    <w:rsid w:val="00780378"/>
    <w:rsid w:val="007805A3"/>
    <w:rsid w:val="007807F0"/>
    <w:rsid w:val="00780EC4"/>
    <w:rsid w:val="00780EE5"/>
    <w:rsid w:val="0078125F"/>
    <w:rsid w:val="007815B7"/>
    <w:rsid w:val="00781895"/>
    <w:rsid w:val="00781AD1"/>
    <w:rsid w:val="007820B8"/>
    <w:rsid w:val="007821EF"/>
    <w:rsid w:val="00782326"/>
    <w:rsid w:val="00782574"/>
    <w:rsid w:val="00782B00"/>
    <w:rsid w:val="00782B65"/>
    <w:rsid w:val="00782C02"/>
    <w:rsid w:val="00782EF1"/>
    <w:rsid w:val="007842EA"/>
    <w:rsid w:val="007843F8"/>
    <w:rsid w:val="00784419"/>
    <w:rsid w:val="00784446"/>
    <w:rsid w:val="00784D6B"/>
    <w:rsid w:val="0078506B"/>
    <w:rsid w:val="0078585B"/>
    <w:rsid w:val="00785C74"/>
    <w:rsid w:val="00785E2E"/>
    <w:rsid w:val="00785E5A"/>
    <w:rsid w:val="00786000"/>
    <w:rsid w:val="007860CE"/>
    <w:rsid w:val="007863B2"/>
    <w:rsid w:val="0078697F"/>
    <w:rsid w:val="00786B7A"/>
    <w:rsid w:val="00786B83"/>
    <w:rsid w:val="00786CFC"/>
    <w:rsid w:val="00786FF1"/>
    <w:rsid w:val="00787A11"/>
    <w:rsid w:val="007900A6"/>
    <w:rsid w:val="00790172"/>
    <w:rsid w:val="0079059C"/>
    <w:rsid w:val="007906C9"/>
    <w:rsid w:val="00790764"/>
    <w:rsid w:val="00790974"/>
    <w:rsid w:val="00790A94"/>
    <w:rsid w:val="00790B4D"/>
    <w:rsid w:val="00790CBF"/>
    <w:rsid w:val="00790CE2"/>
    <w:rsid w:val="00791061"/>
    <w:rsid w:val="007912B0"/>
    <w:rsid w:val="00791376"/>
    <w:rsid w:val="007915E8"/>
    <w:rsid w:val="007916E7"/>
    <w:rsid w:val="00791724"/>
    <w:rsid w:val="007919EE"/>
    <w:rsid w:val="00791E0D"/>
    <w:rsid w:val="00791F93"/>
    <w:rsid w:val="00792826"/>
    <w:rsid w:val="00792836"/>
    <w:rsid w:val="00792A55"/>
    <w:rsid w:val="00792C5E"/>
    <w:rsid w:val="00792FDA"/>
    <w:rsid w:val="00793E78"/>
    <w:rsid w:val="00794384"/>
    <w:rsid w:val="007944D0"/>
    <w:rsid w:val="00794648"/>
    <w:rsid w:val="00794E0B"/>
    <w:rsid w:val="00795084"/>
    <w:rsid w:val="00795620"/>
    <w:rsid w:val="007958F3"/>
    <w:rsid w:val="00795BBD"/>
    <w:rsid w:val="00795D0A"/>
    <w:rsid w:val="00795E83"/>
    <w:rsid w:val="0079602E"/>
    <w:rsid w:val="00796418"/>
    <w:rsid w:val="00796800"/>
    <w:rsid w:val="00796A23"/>
    <w:rsid w:val="00796A28"/>
    <w:rsid w:val="00796AF6"/>
    <w:rsid w:val="00796D09"/>
    <w:rsid w:val="00796D44"/>
    <w:rsid w:val="00796E30"/>
    <w:rsid w:val="00796EFE"/>
    <w:rsid w:val="00797492"/>
    <w:rsid w:val="007977F2"/>
    <w:rsid w:val="0079783F"/>
    <w:rsid w:val="00797ECA"/>
    <w:rsid w:val="00797EE2"/>
    <w:rsid w:val="007A0291"/>
    <w:rsid w:val="007A1182"/>
    <w:rsid w:val="007A13A3"/>
    <w:rsid w:val="007A1691"/>
    <w:rsid w:val="007A1771"/>
    <w:rsid w:val="007A1939"/>
    <w:rsid w:val="007A1D88"/>
    <w:rsid w:val="007A20AB"/>
    <w:rsid w:val="007A253B"/>
    <w:rsid w:val="007A2A08"/>
    <w:rsid w:val="007A2EE9"/>
    <w:rsid w:val="007A2FA3"/>
    <w:rsid w:val="007A3074"/>
    <w:rsid w:val="007A32BD"/>
    <w:rsid w:val="007A3644"/>
    <w:rsid w:val="007A399C"/>
    <w:rsid w:val="007A39DB"/>
    <w:rsid w:val="007A3D06"/>
    <w:rsid w:val="007A416F"/>
    <w:rsid w:val="007A4233"/>
    <w:rsid w:val="007A449A"/>
    <w:rsid w:val="007A46F7"/>
    <w:rsid w:val="007A4981"/>
    <w:rsid w:val="007A4AA8"/>
    <w:rsid w:val="007A4D7B"/>
    <w:rsid w:val="007A4DB4"/>
    <w:rsid w:val="007A4E38"/>
    <w:rsid w:val="007A520D"/>
    <w:rsid w:val="007A5527"/>
    <w:rsid w:val="007A5A8A"/>
    <w:rsid w:val="007A5F13"/>
    <w:rsid w:val="007A6226"/>
    <w:rsid w:val="007A62A2"/>
    <w:rsid w:val="007A66F3"/>
    <w:rsid w:val="007A6921"/>
    <w:rsid w:val="007A7160"/>
    <w:rsid w:val="007A7BBE"/>
    <w:rsid w:val="007A7D3A"/>
    <w:rsid w:val="007B0032"/>
    <w:rsid w:val="007B0304"/>
    <w:rsid w:val="007B06DF"/>
    <w:rsid w:val="007B09E8"/>
    <w:rsid w:val="007B0EDF"/>
    <w:rsid w:val="007B0FAD"/>
    <w:rsid w:val="007B107E"/>
    <w:rsid w:val="007B11AE"/>
    <w:rsid w:val="007B1AC4"/>
    <w:rsid w:val="007B21A3"/>
    <w:rsid w:val="007B21DB"/>
    <w:rsid w:val="007B23B8"/>
    <w:rsid w:val="007B2A19"/>
    <w:rsid w:val="007B2BD7"/>
    <w:rsid w:val="007B2D4B"/>
    <w:rsid w:val="007B3387"/>
    <w:rsid w:val="007B3400"/>
    <w:rsid w:val="007B35B3"/>
    <w:rsid w:val="007B3C37"/>
    <w:rsid w:val="007B3DD3"/>
    <w:rsid w:val="007B3ED6"/>
    <w:rsid w:val="007B450B"/>
    <w:rsid w:val="007B464C"/>
    <w:rsid w:val="007B499F"/>
    <w:rsid w:val="007B5007"/>
    <w:rsid w:val="007B5029"/>
    <w:rsid w:val="007B5350"/>
    <w:rsid w:val="007B58CB"/>
    <w:rsid w:val="007B598D"/>
    <w:rsid w:val="007B5C2B"/>
    <w:rsid w:val="007B5E3A"/>
    <w:rsid w:val="007B62DF"/>
    <w:rsid w:val="007B68CE"/>
    <w:rsid w:val="007B6CC9"/>
    <w:rsid w:val="007B6EDB"/>
    <w:rsid w:val="007B72B6"/>
    <w:rsid w:val="007B7330"/>
    <w:rsid w:val="007B7455"/>
    <w:rsid w:val="007B79E6"/>
    <w:rsid w:val="007B7C9F"/>
    <w:rsid w:val="007B7E98"/>
    <w:rsid w:val="007B7EAF"/>
    <w:rsid w:val="007C026C"/>
    <w:rsid w:val="007C03AC"/>
    <w:rsid w:val="007C0DF9"/>
    <w:rsid w:val="007C10A0"/>
    <w:rsid w:val="007C16FF"/>
    <w:rsid w:val="007C1BF5"/>
    <w:rsid w:val="007C24A7"/>
    <w:rsid w:val="007C27D5"/>
    <w:rsid w:val="007C345F"/>
    <w:rsid w:val="007C36C4"/>
    <w:rsid w:val="007C3796"/>
    <w:rsid w:val="007C3AF7"/>
    <w:rsid w:val="007C3D5F"/>
    <w:rsid w:val="007C3EC4"/>
    <w:rsid w:val="007C3F68"/>
    <w:rsid w:val="007C3F9E"/>
    <w:rsid w:val="007C4366"/>
    <w:rsid w:val="007C4650"/>
    <w:rsid w:val="007C47B8"/>
    <w:rsid w:val="007C5174"/>
    <w:rsid w:val="007C54FF"/>
    <w:rsid w:val="007C57DE"/>
    <w:rsid w:val="007C5BCE"/>
    <w:rsid w:val="007C5E03"/>
    <w:rsid w:val="007C5FF7"/>
    <w:rsid w:val="007C674E"/>
    <w:rsid w:val="007C6A5F"/>
    <w:rsid w:val="007C6BC6"/>
    <w:rsid w:val="007C700E"/>
    <w:rsid w:val="007C731B"/>
    <w:rsid w:val="007C755B"/>
    <w:rsid w:val="007C7646"/>
    <w:rsid w:val="007C7B94"/>
    <w:rsid w:val="007D027F"/>
    <w:rsid w:val="007D0589"/>
    <w:rsid w:val="007D076F"/>
    <w:rsid w:val="007D077E"/>
    <w:rsid w:val="007D0ACB"/>
    <w:rsid w:val="007D0FC1"/>
    <w:rsid w:val="007D1424"/>
    <w:rsid w:val="007D191F"/>
    <w:rsid w:val="007D1AE0"/>
    <w:rsid w:val="007D1DD4"/>
    <w:rsid w:val="007D1E2C"/>
    <w:rsid w:val="007D2354"/>
    <w:rsid w:val="007D28A4"/>
    <w:rsid w:val="007D2A31"/>
    <w:rsid w:val="007D2D7B"/>
    <w:rsid w:val="007D2E28"/>
    <w:rsid w:val="007D3154"/>
    <w:rsid w:val="007D31E1"/>
    <w:rsid w:val="007D3392"/>
    <w:rsid w:val="007D33DC"/>
    <w:rsid w:val="007D3436"/>
    <w:rsid w:val="007D370D"/>
    <w:rsid w:val="007D3773"/>
    <w:rsid w:val="007D3AF1"/>
    <w:rsid w:val="007D4656"/>
    <w:rsid w:val="007D489A"/>
    <w:rsid w:val="007D4B71"/>
    <w:rsid w:val="007D4B7B"/>
    <w:rsid w:val="007D4E7C"/>
    <w:rsid w:val="007D5836"/>
    <w:rsid w:val="007D59DC"/>
    <w:rsid w:val="007D5A2C"/>
    <w:rsid w:val="007D616A"/>
    <w:rsid w:val="007D6216"/>
    <w:rsid w:val="007D6346"/>
    <w:rsid w:val="007D643B"/>
    <w:rsid w:val="007D6AF2"/>
    <w:rsid w:val="007D6BAC"/>
    <w:rsid w:val="007D6EAE"/>
    <w:rsid w:val="007D6FB4"/>
    <w:rsid w:val="007D70B4"/>
    <w:rsid w:val="007D72E3"/>
    <w:rsid w:val="007D7947"/>
    <w:rsid w:val="007D7D64"/>
    <w:rsid w:val="007D7D9B"/>
    <w:rsid w:val="007D7FE9"/>
    <w:rsid w:val="007E014F"/>
    <w:rsid w:val="007E08BB"/>
    <w:rsid w:val="007E13D4"/>
    <w:rsid w:val="007E14B0"/>
    <w:rsid w:val="007E1B20"/>
    <w:rsid w:val="007E1C7F"/>
    <w:rsid w:val="007E1E3C"/>
    <w:rsid w:val="007E1EE7"/>
    <w:rsid w:val="007E20B6"/>
    <w:rsid w:val="007E22BC"/>
    <w:rsid w:val="007E286F"/>
    <w:rsid w:val="007E2C0A"/>
    <w:rsid w:val="007E2D28"/>
    <w:rsid w:val="007E2E54"/>
    <w:rsid w:val="007E350D"/>
    <w:rsid w:val="007E3A4C"/>
    <w:rsid w:val="007E3C57"/>
    <w:rsid w:val="007E3DDE"/>
    <w:rsid w:val="007E3E13"/>
    <w:rsid w:val="007E452B"/>
    <w:rsid w:val="007E46FC"/>
    <w:rsid w:val="007E4D2A"/>
    <w:rsid w:val="007E525D"/>
    <w:rsid w:val="007E5286"/>
    <w:rsid w:val="007E5380"/>
    <w:rsid w:val="007E541C"/>
    <w:rsid w:val="007E54D6"/>
    <w:rsid w:val="007E5CAF"/>
    <w:rsid w:val="007E5EC1"/>
    <w:rsid w:val="007E6102"/>
    <w:rsid w:val="007E617B"/>
    <w:rsid w:val="007E6649"/>
    <w:rsid w:val="007E66E2"/>
    <w:rsid w:val="007E686E"/>
    <w:rsid w:val="007E6A4B"/>
    <w:rsid w:val="007E6D86"/>
    <w:rsid w:val="007E7333"/>
    <w:rsid w:val="007E764A"/>
    <w:rsid w:val="007E76A4"/>
    <w:rsid w:val="007E76C8"/>
    <w:rsid w:val="007E7712"/>
    <w:rsid w:val="007E772C"/>
    <w:rsid w:val="007E78B8"/>
    <w:rsid w:val="007E7C3F"/>
    <w:rsid w:val="007E7D68"/>
    <w:rsid w:val="007E7EE0"/>
    <w:rsid w:val="007E7F9B"/>
    <w:rsid w:val="007F00A8"/>
    <w:rsid w:val="007F03F3"/>
    <w:rsid w:val="007F0B62"/>
    <w:rsid w:val="007F0DF6"/>
    <w:rsid w:val="007F12D1"/>
    <w:rsid w:val="007F1C30"/>
    <w:rsid w:val="007F1DEF"/>
    <w:rsid w:val="007F27CF"/>
    <w:rsid w:val="007F2CE7"/>
    <w:rsid w:val="007F2FE4"/>
    <w:rsid w:val="007F3207"/>
    <w:rsid w:val="007F3412"/>
    <w:rsid w:val="007F342F"/>
    <w:rsid w:val="007F3648"/>
    <w:rsid w:val="007F3901"/>
    <w:rsid w:val="007F3B48"/>
    <w:rsid w:val="007F3DD7"/>
    <w:rsid w:val="007F4149"/>
    <w:rsid w:val="007F42FB"/>
    <w:rsid w:val="007F4AB7"/>
    <w:rsid w:val="007F4BBA"/>
    <w:rsid w:val="007F50EB"/>
    <w:rsid w:val="007F533C"/>
    <w:rsid w:val="007F57BA"/>
    <w:rsid w:val="007F59DE"/>
    <w:rsid w:val="007F59E1"/>
    <w:rsid w:val="007F6082"/>
    <w:rsid w:val="007F6218"/>
    <w:rsid w:val="007F63AC"/>
    <w:rsid w:val="007F6924"/>
    <w:rsid w:val="007F703D"/>
    <w:rsid w:val="007F7101"/>
    <w:rsid w:val="007F71FD"/>
    <w:rsid w:val="007F7248"/>
    <w:rsid w:val="007F7419"/>
    <w:rsid w:val="007F7563"/>
    <w:rsid w:val="007F77E0"/>
    <w:rsid w:val="007F7823"/>
    <w:rsid w:val="007F7957"/>
    <w:rsid w:val="007F7BB1"/>
    <w:rsid w:val="007F7E4B"/>
    <w:rsid w:val="007F7F3C"/>
    <w:rsid w:val="008000BA"/>
    <w:rsid w:val="00800194"/>
    <w:rsid w:val="0080099C"/>
    <w:rsid w:val="00800EF2"/>
    <w:rsid w:val="00801425"/>
    <w:rsid w:val="00801887"/>
    <w:rsid w:val="00801A25"/>
    <w:rsid w:val="00801EEC"/>
    <w:rsid w:val="0080292C"/>
    <w:rsid w:val="00802E12"/>
    <w:rsid w:val="00802E3D"/>
    <w:rsid w:val="00802F18"/>
    <w:rsid w:val="00802F23"/>
    <w:rsid w:val="0080317F"/>
    <w:rsid w:val="008033EA"/>
    <w:rsid w:val="008038E4"/>
    <w:rsid w:val="00803AF4"/>
    <w:rsid w:val="00803B68"/>
    <w:rsid w:val="00804185"/>
    <w:rsid w:val="00804419"/>
    <w:rsid w:val="00804613"/>
    <w:rsid w:val="00804A33"/>
    <w:rsid w:val="00804A88"/>
    <w:rsid w:val="00804DDA"/>
    <w:rsid w:val="00805245"/>
    <w:rsid w:val="008053B3"/>
    <w:rsid w:val="00805717"/>
    <w:rsid w:val="00805D65"/>
    <w:rsid w:val="00805DC3"/>
    <w:rsid w:val="00805F12"/>
    <w:rsid w:val="00805F4C"/>
    <w:rsid w:val="0080681E"/>
    <w:rsid w:val="0080684C"/>
    <w:rsid w:val="00806890"/>
    <w:rsid w:val="00806CCB"/>
    <w:rsid w:val="008070EF"/>
    <w:rsid w:val="00807DEA"/>
    <w:rsid w:val="00810050"/>
    <w:rsid w:val="0081076C"/>
    <w:rsid w:val="008109AE"/>
    <w:rsid w:val="00810C01"/>
    <w:rsid w:val="00810C19"/>
    <w:rsid w:val="00810D93"/>
    <w:rsid w:val="00811000"/>
    <w:rsid w:val="00811341"/>
    <w:rsid w:val="008115A9"/>
    <w:rsid w:val="008119F7"/>
    <w:rsid w:val="00811BE2"/>
    <w:rsid w:val="0081207D"/>
    <w:rsid w:val="008120BB"/>
    <w:rsid w:val="008121B7"/>
    <w:rsid w:val="008127D6"/>
    <w:rsid w:val="00812AC2"/>
    <w:rsid w:val="00812D96"/>
    <w:rsid w:val="00812EEA"/>
    <w:rsid w:val="0081309B"/>
    <w:rsid w:val="008134E2"/>
    <w:rsid w:val="00813606"/>
    <w:rsid w:val="0081361F"/>
    <w:rsid w:val="00813800"/>
    <w:rsid w:val="0081395F"/>
    <w:rsid w:val="008139E4"/>
    <w:rsid w:val="00813BD8"/>
    <w:rsid w:val="00813C83"/>
    <w:rsid w:val="00813CD0"/>
    <w:rsid w:val="008149C4"/>
    <w:rsid w:val="0081575A"/>
    <w:rsid w:val="00815B3B"/>
    <w:rsid w:val="00815F1B"/>
    <w:rsid w:val="00816565"/>
    <w:rsid w:val="00816683"/>
    <w:rsid w:val="00816BEA"/>
    <w:rsid w:val="00816C44"/>
    <w:rsid w:val="00816EEA"/>
    <w:rsid w:val="00817453"/>
    <w:rsid w:val="0081761B"/>
    <w:rsid w:val="00817E4C"/>
    <w:rsid w:val="00817F5E"/>
    <w:rsid w:val="00817FDC"/>
    <w:rsid w:val="0082002A"/>
    <w:rsid w:val="0082019C"/>
    <w:rsid w:val="008206E8"/>
    <w:rsid w:val="00820D5D"/>
    <w:rsid w:val="0082105C"/>
    <w:rsid w:val="00821162"/>
    <w:rsid w:val="00821344"/>
    <w:rsid w:val="008218AC"/>
    <w:rsid w:val="00821AA0"/>
    <w:rsid w:val="00821B23"/>
    <w:rsid w:val="00821D88"/>
    <w:rsid w:val="008224BD"/>
    <w:rsid w:val="008228B7"/>
    <w:rsid w:val="00822BC8"/>
    <w:rsid w:val="00822F0F"/>
    <w:rsid w:val="00823074"/>
    <w:rsid w:val="008232DF"/>
    <w:rsid w:val="008232EF"/>
    <w:rsid w:val="008234EE"/>
    <w:rsid w:val="008235A1"/>
    <w:rsid w:val="00823658"/>
    <w:rsid w:val="00823793"/>
    <w:rsid w:val="0082379E"/>
    <w:rsid w:val="00823888"/>
    <w:rsid w:val="00823ACF"/>
    <w:rsid w:val="00823B06"/>
    <w:rsid w:val="008244AD"/>
    <w:rsid w:val="00824831"/>
    <w:rsid w:val="00824C41"/>
    <w:rsid w:val="00824E6F"/>
    <w:rsid w:val="00825062"/>
    <w:rsid w:val="00825478"/>
    <w:rsid w:val="00825495"/>
    <w:rsid w:val="00825A19"/>
    <w:rsid w:val="0082604D"/>
    <w:rsid w:val="00826421"/>
    <w:rsid w:val="00826799"/>
    <w:rsid w:val="00826889"/>
    <w:rsid w:val="00826DDE"/>
    <w:rsid w:val="00826E14"/>
    <w:rsid w:val="008271C5"/>
    <w:rsid w:val="00827282"/>
    <w:rsid w:val="008278DD"/>
    <w:rsid w:val="00827BDF"/>
    <w:rsid w:val="00827D52"/>
    <w:rsid w:val="0083011D"/>
    <w:rsid w:val="00830945"/>
    <w:rsid w:val="00830B77"/>
    <w:rsid w:val="00830DFA"/>
    <w:rsid w:val="00830F60"/>
    <w:rsid w:val="0083105B"/>
    <w:rsid w:val="008314EA"/>
    <w:rsid w:val="00831888"/>
    <w:rsid w:val="00831BC4"/>
    <w:rsid w:val="008322A7"/>
    <w:rsid w:val="00832374"/>
    <w:rsid w:val="0083237E"/>
    <w:rsid w:val="00832A23"/>
    <w:rsid w:val="00832D6A"/>
    <w:rsid w:val="00832EB8"/>
    <w:rsid w:val="0083320F"/>
    <w:rsid w:val="00833670"/>
    <w:rsid w:val="008336EE"/>
    <w:rsid w:val="00833946"/>
    <w:rsid w:val="00833ACC"/>
    <w:rsid w:val="00833BCC"/>
    <w:rsid w:val="00833DC7"/>
    <w:rsid w:val="00834162"/>
    <w:rsid w:val="00834226"/>
    <w:rsid w:val="0083460A"/>
    <w:rsid w:val="00834A7A"/>
    <w:rsid w:val="00834D9E"/>
    <w:rsid w:val="00834DD7"/>
    <w:rsid w:val="00834F39"/>
    <w:rsid w:val="00834F6D"/>
    <w:rsid w:val="00834FEE"/>
    <w:rsid w:val="0083503A"/>
    <w:rsid w:val="00835187"/>
    <w:rsid w:val="00835850"/>
    <w:rsid w:val="0083596A"/>
    <w:rsid w:val="00835CA5"/>
    <w:rsid w:val="00835D64"/>
    <w:rsid w:val="008362FB"/>
    <w:rsid w:val="00836B18"/>
    <w:rsid w:val="00836B39"/>
    <w:rsid w:val="008371A6"/>
    <w:rsid w:val="00837548"/>
    <w:rsid w:val="008376B6"/>
    <w:rsid w:val="00837829"/>
    <w:rsid w:val="008378B4"/>
    <w:rsid w:val="008379F1"/>
    <w:rsid w:val="00837E98"/>
    <w:rsid w:val="008403DC"/>
    <w:rsid w:val="00840823"/>
    <w:rsid w:val="008412E3"/>
    <w:rsid w:val="00841A6D"/>
    <w:rsid w:val="00841FFF"/>
    <w:rsid w:val="0084248A"/>
    <w:rsid w:val="00842CEA"/>
    <w:rsid w:val="008435BF"/>
    <w:rsid w:val="00843899"/>
    <w:rsid w:val="00843918"/>
    <w:rsid w:val="00843B9C"/>
    <w:rsid w:val="00843C8B"/>
    <w:rsid w:val="00843C8D"/>
    <w:rsid w:val="00843E44"/>
    <w:rsid w:val="00844257"/>
    <w:rsid w:val="008443B7"/>
    <w:rsid w:val="00844788"/>
    <w:rsid w:val="00844D35"/>
    <w:rsid w:val="0084532A"/>
    <w:rsid w:val="00845396"/>
    <w:rsid w:val="008456BE"/>
    <w:rsid w:val="00845DDC"/>
    <w:rsid w:val="00845E5B"/>
    <w:rsid w:val="00846509"/>
    <w:rsid w:val="00846981"/>
    <w:rsid w:val="00846A07"/>
    <w:rsid w:val="00846C86"/>
    <w:rsid w:val="008471E2"/>
    <w:rsid w:val="0084728E"/>
    <w:rsid w:val="008472DD"/>
    <w:rsid w:val="0084774E"/>
    <w:rsid w:val="00847993"/>
    <w:rsid w:val="0084799E"/>
    <w:rsid w:val="00847B26"/>
    <w:rsid w:val="008501D4"/>
    <w:rsid w:val="0085032C"/>
    <w:rsid w:val="008504C5"/>
    <w:rsid w:val="00850B87"/>
    <w:rsid w:val="0085134C"/>
    <w:rsid w:val="008516F5"/>
    <w:rsid w:val="00851A90"/>
    <w:rsid w:val="00851C7F"/>
    <w:rsid w:val="00851D04"/>
    <w:rsid w:val="008520D1"/>
    <w:rsid w:val="00852414"/>
    <w:rsid w:val="00852437"/>
    <w:rsid w:val="00852478"/>
    <w:rsid w:val="00852568"/>
    <w:rsid w:val="00852570"/>
    <w:rsid w:val="00852685"/>
    <w:rsid w:val="00853145"/>
    <w:rsid w:val="0085337B"/>
    <w:rsid w:val="008533E9"/>
    <w:rsid w:val="00853408"/>
    <w:rsid w:val="0085393F"/>
    <w:rsid w:val="008539EF"/>
    <w:rsid w:val="00853DD8"/>
    <w:rsid w:val="008544CF"/>
    <w:rsid w:val="008547C8"/>
    <w:rsid w:val="00854A49"/>
    <w:rsid w:val="00854B93"/>
    <w:rsid w:val="00854C22"/>
    <w:rsid w:val="00854C54"/>
    <w:rsid w:val="00854F20"/>
    <w:rsid w:val="008552A1"/>
    <w:rsid w:val="0085550F"/>
    <w:rsid w:val="00855A6E"/>
    <w:rsid w:val="00855CC6"/>
    <w:rsid w:val="00855DFA"/>
    <w:rsid w:val="00855F23"/>
    <w:rsid w:val="00855F6D"/>
    <w:rsid w:val="00856149"/>
    <w:rsid w:val="008563DB"/>
    <w:rsid w:val="00856795"/>
    <w:rsid w:val="0085692E"/>
    <w:rsid w:val="0085748D"/>
    <w:rsid w:val="0085754C"/>
    <w:rsid w:val="00857D2C"/>
    <w:rsid w:val="0086052B"/>
    <w:rsid w:val="00860CA6"/>
    <w:rsid w:val="008613AC"/>
    <w:rsid w:val="0086162C"/>
    <w:rsid w:val="00861710"/>
    <w:rsid w:val="00861DE1"/>
    <w:rsid w:val="00861EE3"/>
    <w:rsid w:val="00861F07"/>
    <w:rsid w:val="00861FC7"/>
    <w:rsid w:val="008620F2"/>
    <w:rsid w:val="00862177"/>
    <w:rsid w:val="008622C8"/>
    <w:rsid w:val="00862599"/>
    <w:rsid w:val="008626EA"/>
    <w:rsid w:val="00862A42"/>
    <w:rsid w:val="008631F2"/>
    <w:rsid w:val="00863360"/>
    <w:rsid w:val="008636CF"/>
    <w:rsid w:val="008639D0"/>
    <w:rsid w:val="00863A92"/>
    <w:rsid w:val="00863DF7"/>
    <w:rsid w:val="00863FF9"/>
    <w:rsid w:val="0086403F"/>
    <w:rsid w:val="00865073"/>
    <w:rsid w:val="0086510E"/>
    <w:rsid w:val="0086520F"/>
    <w:rsid w:val="00865E51"/>
    <w:rsid w:val="0086600F"/>
    <w:rsid w:val="0086637A"/>
    <w:rsid w:val="00866A18"/>
    <w:rsid w:val="00866C3F"/>
    <w:rsid w:val="0086754E"/>
    <w:rsid w:val="0086793B"/>
    <w:rsid w:val="00867D6D"/>
    <w:rsid w:val="008702A4"/>
    <w:rsid w:val="00870431"/>
    <w:rsid w:val="00870755"/>
    <w:rsid w:val="0087088B"/>
    <w:rsid w:val="00870B17"/>
    <w:rsid w:val="00870C86"/>
    <w:rsid w:val="00871AB8"/>
    <w:rsid w:val="00871AB9"/>
    <w:rsid w:val="00871CA7"/>
    <w:rsid w:val="00872089"/>
    <w:rsid w:val="008721B4"/>
    <w:rsid w:val="008722F1"/>
    <w:rsid w:val="0087230A"/>
    <w:rsid w:val="00872426"/>
    <w:rsid w:val="0087255B"/>
    <w:rsid w:val="00872712"/>
    <w:rsid w:val="0087288F"/>
    <w:rsid w:val="008729CD"/>
    <w:rsid w:val="00872BD1"/>
    <w:rsid w:val="00872F6B"/>
    <w:rsid w:val="00873A88"/>
    <w:rsid w:val="00873ED7"/>
    <w:rsid w:val="008740A9"/>
    <w:rsid w:val="0087416C"/>
    <w:rsid w:val="008741A0"/>
    <w:rsid w:val="008741DC"/>
    <w:rsid w:val="00874257"/>
    <w:rsid w:val="00874406"/>
    <w:rsid w:val="008748B3"/>
    <w:rsid w:val="00875360"/>
    <w:rsid w:val="008755A7"/>
    <w:rsid w:val="00875604"/>
    <w:rsid w:val="008756A0"/>
    <w:rsid w:val="008756D7"/>
    <w:rsid w:val="0087597C"/>
    <w:rsid w:val="00875D27"/>
    <w:rsid w:val="00875D3F"/>
    <w:rsid w:val="00875F1E"/>
    <w:rsid w:val="008764C9"/>
    <w:rsid w:val="008766AF"/>
    <w:rsid w:val="00876E38"/>
    <w:rsid w:val="00877523"/>
    <w:rsid w:val="008776D2"/>
    <w:rsid w:val="00877ABF"/>
    <w:rsid w:val="00877ACD"/>
    <w:rsid w:val="00880447"/>
    <w:rsid w:val="008805C1"/>
    <w:rsid w:val="00880601"/>
    <w:rsid w:val="00880851"/>
    <w:rsid w:val="00880A08"/>
    <w:rsid w:val="00880A23"/>
    <w:rsid w:val="00880C09"/>
    <w:rsid w:val="00880FAF"/>
    <w:rsid w:val="00881491"/>
    <w:rsid w:val="00881594"/>
    <w:rsid w:val="0088165D"/>
    <w:rsid w:val="00881817"/>
    <w:rsid w:val="00881829"/>
    <w:rsid w:val="00881922"/>
    <w:rsid w:val="0088241B"/>
    <w:rsid w:val="00882725"/>
    <w:rsid w:val="008832A2"/>
    <w:rsid w:val="00883CF4"/>
    <w:rsid w:val="00883F2D"/>
    <w:rsid w:val="00884047"/>
    <w:rsid w:val="0088453A"/>
    <w:rsid w:val="00884F0A"/>
    <w:rsid w:val="0088513D"/>
    <w:rsid w:val="00885823"/>
    <w:rsid w:val="0088639C"/>
    <w:rsid w:val="00886466"/>
    <w:rsid w:val="008867CC"/>
    <w:rsid w:val="00886C04"/>
    <w:rsid w:val="00886D95"/>
    <w:rsid w:val="00886DCB"/>
    <w:rsid w:val="00887015"/>
    <w:rsid w:val="00887875"/>
    <w:rsid w:val="00887A8E"/>
    <w:rsid w:val="00887CF2"/>
    <w:rsid w:val="00887E16"/>
    <w:rsid w:val="00890048"/>
    <w:rsid w:val="00890057"/>
    <w:rsid w:val="00890160"/>
    <w:rsid w:val="00890CD3"/>
    <w:rsid w:val="008912DE"/>
    <w:rsid w:val="00891585"/>
    <w:rsid w:val="008916C2"/>
    <w:rsid w:val="0089177F"/>
    <w:rsid w:val="008918C1"/>
    <w:rsid w:val="0089190A"/>
    <w:rsid w:val="00891B94"/>
    <w:rsid w:val="00891FC5"/>
    <w:rsid w:val="00893421"/>
    <w:rsid w:val="008934B1"/>
    <w:rsid w:val="008937B2"/>
    <w:rsid w:val="00893999"/>
    <w:rsid w:val="00893A17"/>
    <w:rsid w:val="0089415E"/>
    <w:rsid w:val="008944DF"/>
    <w:rsid w:val="008948BC"/>
    <w:rsid w:val="00894D7C"/>
    <w:rsid w:val="00894E69"/>
    <w:rsid w:val="00895600"/>
    <w:rsid w:val="00895BA6"/>
    <w:rsid w:val="00895D52"/>
    <w:rsid w:val="008962A6"/>
    <w:rsid w:val="008962E7"/>
    <w:rsid w:val="0089649D"/>
    <w:rsid w:val="008965B0"/>
    <w:rsid w:val="00896CD1"/>
    <w:rsid w:val="00896FCE"/>
    <w:rsid w:val="008972B3"/>
    <w:rsid w:val="0089752B"/>
    <w:rsid w:val="00897A97"/>
    <w:rsid w:val="00897B6C"/>
    <w:rsid w:val="00897C94"/>
    <w:rsid w:val="00897D39"/>
    <w:rsid w:val="00897F82"/>
    <w:rsid w:val="008A05A1"/>
    <w:rsid w:val="008A1160"/>
    <w:rsid w:val="008A1C05"/>
    <w:rsid w:val="008A1C2A"/>
    <w:rsid w:val="008A1C65"/>
    <w:rsid w:val="008A2237"/>
    <w:rsid w:val="008A23F0"/>
    <w:rsid w:val="008A24C4"/>
    <w:rsid w:val="008A2BD3"/>
    <w:rsid w:val="008A2D66"/>
    <w:rsid w:val="008A2DB8"/>
    <w:rsid w:val="008A2E97"/>
    <w:rsid w:val="008A355C"/>
    <w:rsid w:val="008A363F"/>
    <w:rsid w:val="008A3893"/>
    <w:rsid w:val="008A395B"/>
    <w:rsid w:val="008A3DD7"/>
    <w:rsid w:val="008A3E1E"/>
    <w:rsid w:val="008A3E60"/>
    <w:rsid w:val="008A4043"/>
    <w:rsid w:val="008A4AC5"/>
    <w:rsid w:val="008A4B23"/>
    <w:rsid w:val="008A4B4F"/>
    <w:rsid w:val="008A4CE3"/>
    <w:rsid w:val="008A4D9F"/>
    <w:rsid w:val="008A5104"/>
    <w:rsid w:val="008A53D8"/>
    <w:rsid w:val="008A580E"/>
    <w:rsid w:val="008A5B59"/>
    <w:rsid w:val="008A5C9A"/>
    <w:rsid w:val="008A6183"/>
    <w:rsid w:val="008A6205"/>
    <w:rsid w:val="008A62A0"/>
    <w:rsid w:val="008A68B3"/>
    <w:rsid w:val="008A6C6F"/>
    <w:rsid w:val="008A6F6E"/>
    <w:rsid w:val="008A708C"/>
    <w:rsid w:val="008A72A4"/>
    <w:rsid w:val="008A733D"/>
    <w:rsid w:val="008A76A9"/>
    <w:rsid w:val="008A7887"/>
    <w:rsid w:val="008A7981"/>
    <w:rsid w:val="008A7B83"/>
    <w:rsid w:val="008A7D8D"/>
    <w:rsid w:val="008A7DC3"/>
    <w:rsid w:val="008B0050"/>
    <w:rsid w:val="008B00E4"/>
    <w:rsid w:val="008B01C0"/>
    <w:rsid w:val="008B0F45"/>
    <w:rsid w:val="008B10A2"/>
    <w:rsid w:val="008B11DF"/>
    <w:rsid w:val="008B1280"/>
    <w:rsid w:val="008B13AB"/>
    <w:rsid w:val="008B1BC7"/>
    <w:rsid w:val="008B2206"/>
    <w:rsid w:val="008B2382"/>
    <w:rsid w:val="008B2497"/>
    <w:rsid w:val="008B2923"/>
    <w:rsid w:val="008B2F0A"/>
    <w:rsid w:val="008B2FB3"/>
    <w:rsid w:val="008B392C"/>
    <w:rsid w:val="008B3B69"/>
    <w:rsid w:val="008B3D3C"/>
    <w:rsid w:val="008B428F"/>
    <w:rsid w:val="008B467E"/>
    <w:rsid w:val="008B4932"/>
    <w:rsid w:val="008B49C8"/>
    <w:rsid w:val="008B4B15"/>
    <w:rsid w:val="008B5032"/>
    <w:rsid w:val="008B5FCD"/>
    <w:rsid w:val="008B635A"/>
    <w:rsid w:val="008B6727"/>
    <w:rsid w:val="008B6768"/>
    <w:rsid w:val="008B6783"/>
    <w:rsid w:val="008B6912"/>
    <w:rsid w:val="008B6A63"/>
    <w:rsid w:val="008B6B24"/>
    <w:rsid w:val="008B6D73"/>
    <w:rsid w:val="008B6FCC"/>
    <w:rsid w:val="008B703F"/>
    <w:rsid w:val="008B716C"/>
    <w:rsid w:val="008B7408"/>
    <w:rsid w:val="008B7560"/>
    <w:rsid w:val="008B7A0C"/>
    <w:rsid w:val="008B7A1C"/>
    <w:rsid w:val="008B7E21"/>
    <w:rsid w:val="008B7F31"/>
    <w:rsid w:val="008C003F"/>
    <w:rsid w:val="008C034B"/>
    <w:rsid w:val="008C0689"/>
    <w:rsid w:val="008C06AB"/>
    <w:rsid w:val="008C0889"/>
    <w:rsid w:val="008C0B39"/>
    <w:rsid w:val="008C0DB8"/>
    <w:rsid w:val="008C0EEC"/>
    <w:rsid w:val="008C1118"/>
    <w:rsid w:val="008C1A6D"/>
    <w:rsid w:val="008C2A1B"/>
    <w:rsid w:val="008C2DC8"/>
    <w:rsid w:val="008C2DD6"/>
    <w:rsid w:val="008C2EE0"/>
    <w:rsid w:val="008C2F51"/>
    <w:rsid w:val="008C3071"/>
    <w:rsid w:val="008C30F9"/>
    <w:rsid w:val="008C32AA"/>
    <w:rsid w:val="008C3794"/>
    <w:rsid w:val="008C398A"/>
    <w:rsid w:val="008C3998"/>
    <w:rsid w:val="008C39B0"/>
    <w:rsid w:val="008C4037"/>
    <w:rsid w:val="008C4411"/>
    <w:rsid w:val="008C49BD"/>
    <w:rsid w:val="008C4A66"/>
    <w:rsid w:val="008C4B33"/>
    <w:rsid w:val="008C4F37"/>
    <w:rsid w:val="008C515C"/>
    <w:rsid w:val="008C51B4"/>
    <w:rsid w:val="008C56FA"/>
    <w:rsid w:val="008C5B2E"/>
    <w:rsid w:val="008C5D82"/>
    <w:rsid w:val="008C5D8C"/>
    <w:rsid w:val="008C5DFF"/>
    <w:rsid w:val="008C5F73"/>
    <w:rsid w:val="008C5FB3"/>
    <w:rsid w:val="008C603D"/>
    <w:rsid w:val="008C6347"/>
    <w:rsid w:val="008C6775"/>
    <w:rsid w:val="008C6A3F"/>
    <w:rsid w:val="008C6F14"/>
    <w:rsid w:val="008C7182"/>
    <w:rsid w:val="008C727E"/>
    <w:rsid w:val="008C75D9"/>
    <w:rsid w:val="008C76CF"/>
    <w:rsid w:val="008C7758"/>
    <w:rsid w:val="008C7B4D"/>
    <w:rsid w:val="008C7D81"/>
    <w:rsid w:val="008C7DF4"/>
    <w:rsid w:val="008C7E99"/>
    <w:rsid w:val="008D0456"/>
    <w:rsid w:val="008D0980"/>
    <w:rsid w:val="008D0CF9"/>
    <w:rsid w:val="008D108B"/>
    <w:rsid w:val="008D232B"/>
    <w:rsid w:val="008D2375"/>
    <w:rsid w:val="008D2525"/>
    <w:rsid w:val="008D2E87"/>
    <w:rsid w:val="008D3008"/>
    <w:rsid w:val="008D3164"/>
    <w:rsid w:val="008D3334"/>
    <w:rsid w:val="008D3466"/>
    <w:rsid w:val="008D3690"/>
    <w:rsid w:val="008D36A7"/>
    <w:rsid w:val="008D374B"/>
    <w:rsid w:val="008D3794"/>
    <w:rsid w:val="008D396D"/>
    <w:rsid w:val="008D3A43"/>
    <w:rsid w:val="008D3A4F"/>
    <w:rsid w:val="008D3C05"/>
    <w:rsid w:val="008D3E48"/>
    <w:rsid w:val="008D3E8B"/>
    <w:rsid w:val="008D4957"/>
    <w:rsid w:val="008D4D99"/>
    <w:rsid w:val="008D4E3C"/>
    <w:rsid w:val="008D4FA3"/>
    <w:rsid w:val="008D5108"/>
    <w:rsid w:val="008D53E4"/>
    <w:rsid w:val="008D55DE"/>
    <w:rsid w:val="008D5749"/>
    <w:rsid w:val="008D592D"/>
    <w:rsid w:val="008D5993"/>
    <w:rsid w:val="008D5A3C"/>
    <w:rsid w:val="008D5BB6"/>
    <w:rsid w:val="008D5EF3"/>
    <w:rsid w:val="008D650F"/>
    <w:rsid w:val="008D6671"/>
    <w:rsid w:val="008D6A43"/>
    <w:rsid w:val="008D6AFB"/>
    <w:rsid w:val="008D6C42"/>
    <w:rsid w:val="008D70A0"/>
    <w:rsid w:val="008D77D6"/>
    <w:rsid w:val="008D786F"/>
    <w:rsid w:val="008D787D"/>
    <w:rsid w:val="008D7D69"/>
    <w:rsid w:val="008E07AF"/>
    <w:rsid w:val="008E0D70"/>
    <w:rsid w:val="008E0F7E"/>
    <w:rsid w:val="008E129E"/>
    <w:rsid w:val="008E12BB"/>
    <w:rsid w:val="008E1308"/>
    <w:rsid w:val="008E1792"/>
    <w:rsid w:val="008E1FB3"/>
    <w:rsid w:val="008E2120"/>
    <w:rsid w:val="008E22B9"/>
    <w:rsid w:val="008E2C2B"/>
    <w:rsid w:val="008E2F03"/>
    <w:rsid w:val="008E332B"/>
    <w:rsid w:val="008E35C9"/>
    <w:rsid w:val="008E381E"/>
    <w:rsid w:val="008E3B15"/>
    <w:rsid w:val="008E3D0F"/>
    <w:rsid w:val="008E400A"/>
    <w:rsid w:val="008E4363"/>
    <w:rsid w:val="008E4B57"/>
    <w:rsid w:val="008E4BEE"/>
    <w:rsid w:val="008E4CBB"/>
    <w:rsid w:val="008E4E66"/>
    <w:rsid w:val="008E5328"/>
    <w:rsid w:val="008E5485"/>
    <w:rsid w:val="008E5558"/>
    <w:rsid w:val="008E5E9E"/>
    <w:rsid w:val="008E616A"/>
    <w:rsid w:val="008E61DD"/>
    <w:rsid w:val="008E641F"/>
    <w:rsid w:val="008E65A8"/>
    <w:rsid w:val="008E662D"/>
    <w:rsid w:val="008E698E"/>
    <w:rsid w:val="008E6BBC"/>
    <w:rsid w:val="008E6D93"/>
    <w:rsid w:val="008E7153"/>
    <w:rsid w:val="008E749C"/>
    <w:rsid w:val="008E7B54"/>
    <w:rsid w:val="008E7B87"/>
    <w:rsid w:val="008E7E8B"/>
    <w:rsid w:val="008F0024"/>
    <w:rsid w:val="008F00BC"/>
    <w:rsid w:val="008F00F7"/>
    <w:rsid w:val="008F05C9"/>
    <w:rsid w:val="008F0B06"/>
    <w:rsid w:val="008F0C08"/>
    <w:rsid w:val="008F0ED4"/>
    <w:rsid w:val="008F0F6C"/>
    <w:rsid w:val="008F1370"/>
    <w:rsid w:val="008F172C"/>
    <w:rsid w:val="008F1DE3"/>
    <w:rsid w:val="008F1EA9"/>
    <w:rsid w:val="008F2128"/>
    <w:rsid w:val="008F23D4"/>
    <w:rsid w:val="008F23FB"/>
    <w:rsid w:val="008F246F"/>
    <w:rsid w:val="008F25A2"/>
    <w:rsid w:val="008F2A57"/>
    <w:rsid w:val="008F2D1C"/>
    <w:rsid w:val="008F2F61"/>
    <w:rsid w:val="008F3084"/>
    <w:rsid w:val="008F313A"/>
    <w:rsid w:val="008F32A9"/>
    <w:rsid w:val="008F34E8"/>
    <w:rsid w:val="008F38BC"/>
    <w:rsid w:val="008F3ABA"/>
    <w:rsid w:val="008F4146"/>
    <w:rsid w:val="008F454C"/>
    <w:rsid w:val="008F4755"/>
    <w:rsid w:val="008F48AE"/>
    <w:rsid w:val="008F4A9E"/>
    <w:rsid w:val="008F4B43"/>
    <w:rsid w:val="008F4BA9"/>
    <w:rsid w:val="008F4BBF"/>
    <w:rsid w:val="008F53F8"/>
    <w:rsid w:val="008F552A"/>
    <w:rsid w:val="008F5F8B"/>
    <w:rsid w:val="008F6016"/>
    <w:rsid w:val="008F6284"/>
    <w:rsid w:val="008F6463"/>
    <w:rsid w:val="008F697E"/>
    <w:rsid w:val="008F6985"/>
    <w:rsid w:val="008F6BF8"/>
    <w:rsid w:val="008F6C53"/>
    <w:rsid w:val="008F6C7A"/>
    <w:rsid w:val="008F6EE1"/>
    <w:rsid w:val="008F7264"/>
    <w:rsid w:val="008F74F0"/>
    <w:rsid w:val="008F76FA"/>
    <w:rsid w:val="008F7BCE"/>
    <w:rsid w:val="008F7EEF"/>
    <w:rsid w:val="00900031"/>
    <w:rsid w:val="009001F9"/>
    <w:rsid w:val="00900D50"/>
    <w:rsid w:val="00900E8E"/>
    <w:rsid w:val="00900F02"/>
    <w:rsid w:val="009011A6"/>
    <w:rsid w:val="009012A1"/>
    <w:rsid w:val="00901911"/>
    <w:rsid w:val="00901D0A"/>
    <w:rsid w:val="00902204"/>
    <w:rsid w:val="00902452"/>
    <w:rsid w:val="009026F2"/>
    <w:rsid w:val="0090289D"/>
    <w:rsid w:val="00902AB7"/>
    <w:rsid w:val="00903467"/>
    <w:rsid w:val="00903965"/>
    <w:rsid w:val="00903CD0"/>
    <w:rsid w:val="00903DC6"/>
    <w:rsid w:val="00903F6A"/>
    <w:rsid w:val="0090413F"/>
    <w:rsid w:val="00904398"/>
    <w:rsid w:val="009043F6"/>
    <w:rsid w:val="0090441F"/>
    <w:rsid w:val="009047BA"/>
    <w:rsid w:val="0090494B"/>
    <w:rsid w:val="00904EEB"/>
    <w:rsid w:val="009053EA"/>
    <w:rsid w:val="00905427"/>
    <w:rsid w:val="009057C9"/>
    <w:rsid w:val="009059C8"/>
    <w:rsid w:val="00905DDC"/>
    <w:rsid w:val="00905DED"/>
    <w:rsid w:val="00906014"/>
    <w:rsid w:val="00906A79"/>
    <w:rsid w:val="00906A93"/>
    <w:rsid w:val="009079CD"/>
    <w:rsid w:val="00907A1F"/>
    <w:rsid w:val="009105A4"/>
    <w:rsid w:val="0091076F"/>
    <w:rsid w:val="009107B6"/>
    <w:rsid w:val="009107FD"/>
    <w:rsid w:val="00910AFE"/>
    <w:rsid w:val="00910D1A"/>
    <w:rsid w:val="00910D26"/>
    <w:rsid w:val="00910E11"/>
    <w:rsid w:val="00911196"/>
    <w:rsid w:val="00911793"/>
    <w:rsid w:val="00911855"/>
    <w:rsid w:val="009118B2"/>
    <w:rsid w:val="00911E3B"/>
    <w:rsid w:val="00912027"/>
    <w:rsid w:val="009125DB"/>
    <w:rsid w:val="00912711"/>
    <w:rsid w:val="0091272C"/>
    <w:rsid w:val="00912B27"/>
    <w:rsid w:val="00912C31"/>
    <w:rsid w:val="00913012"/>
    <w:rsid w:val="009130A5"/>
    <w:rsid w:val="00913C43"/>
    <w:rsid w:val="009142E9"/>
    <w:rsid w:val="00914446"/>
    <w:rsid w:val="00914486"/>
    <w:rsid w:val="009146B3"/>
    <w:rsid w:val="00914869"/>
    <w:rsid w:val="00914A12"/>
    <w:rsid w:val="00914F09"/>
    <w:rsid w:val="00914FCE"/>
    <w:rsid w:val="009150D6"/>
    <w:rsid w:val="00915870"/>
    <w:rsid w:val="00915D2D"/>
    <w:rsid w:val="00915FE1"/>
    <w:rsid w:val="009164AF"/>
    <w:rsid w:val="009167ED"/>
    <w:rsid w:val="00916FAF"/>
    <w:rsid w:val="00917185"/>
    <w:rsid w:val="00917569"/>
    <w:rsid w:val="00917704"/>
    <w:rsid w:val="00917742"/>
    <w:rsid w:val="0091788F"/>
    <w:rsid w:val="00917A82"/>
    <w:rsid w:val="00917F1C"/>
    <w:rsid w:val="00920003"/>
    <w:rsid w:val="009202C1"/>
    <w:rsid w:val="009204F5"/>
    <w:rsid w:val="0092068B"/>
    <w:rsid w:val="00920773"/>
    <w:rsid w:val="009207AD"/>
    <w:rsid w:val="00920883"/>
    <w:rsid w:val="00920B6C"/>
    <w:rsid w:val="00921138"/>
    <w:rsid w:val="009211B8"/>
    <w:rsid w:val="0092147D"/>
    <w:rsid w:val="009217B2"/>
    <w:rsid w:val="009219E8"/>
    <w:rsid w:val="00921F8D"/>
    <w:rsid w:val="00922255"/>
    <w:rsid w:val="00922972"/>
    <w:rsid w:val="00922A2B"/>
    <w:rsid w:val="00922DFE"/>
    <w:rsid w:val="00922F8A"/>
    <w:rsid w:val="00922FB5"/>
    <w:rsid w:val="00923080"/>
    <w:rsid w:val="00923434"/>
    <w:rsid w:val="009235B6"/>
    <w:rsid w:val="00923A1A"/>
    <w:rsid w:val="00923A6A"/>
    <w:rsid w:val="00923DDB"/>
    <w:rsid w:val="00924146"/>
    <w:rsid w:val="009244C8"/>
    <w:rsid w:val="0092451E"/>
    <w:rsid w:val="00925962"/>
    <w:rsid w:val="00925A10"/>
    <w:rsid w:val="0092679C"/>
    <w:rsid w:val="00926CAD"/>
    <w:rsid w:val="009270E5"/>
    <w:rsid w:val="009272E6"/>
    <w:rsid w:val="0092749A"/>
    <w:rsid w:val="009277E8"/>
    <w:rsid w:val="00927DBC"/>
    <w:rsid w:val="009304EB"/>
    <w:rsid w:val="009307ED"/>
    <w:rsid w:val="00930B45"/>
    <w:rsid w:val="00930C02"/>
    <w:rsid w:val="00930D6F"/>
    <w:rsid w:val="00930D77"/>
    <w:rsid w:val="00930DB6"/>
    <w:rsid w:val="00930E7D"/>
    <w:rsid w:val="00930ECF"/>
    <w:rsid w:val="00930EDA"/>
    <w:rsid w:val="00930F67"/>
    <w:rsid w:val="009312D1"/>
    <w:rsid w:val="00931647"/>
    <w:rsid w:val="009317C0"/>
    <w:rsid w:val="00931852"/>
    <w:rsid w:val="009320FE"/>
    <w:rsid w:val="00932604"/>
    <w:rsid w:val="00932B9B"/>
    <w:rsid w:val="00932BE8"/>
    <w:rsid w:val="00933AEF"/>
    <w:rsid w:val="009341D4"/>
    <w:rsid w:val="009342FC"/>
    <w:rsid w:val="009343A8"/>
    <w:rsid w:val="0093453F"/>
    <w:rsid w:val="0093473D"/>
    <w:rsid w:val="009347B2"/>
    <w:rsid w:val="00934A6B"/>
    <w:rsid w:val="009358E5"/>
    <w:rsid w:val="00935E68"/>
    <w:rsid w:val="00935EC4"/>
    <w:rsid w:val="00936063"/>
    <w:rsid w:val="009366C8"/>
    <w:rsid w:val="00936FF2"/>
    <w:rsid w:val="00937714"/>
    <w:rsid w:val="00940B7F"/>
    <w:rsid w:val="00940C2A"/>
    <w:rsid w:val="00941088"/>
    <w:rsid w:val="00941949"/>
    <w:rsid w:val="00941EF3"/>
    <w:rsid w:val="009422F5"/>
    <w:rsid w:val="0094233D"/>
    <w:rsid w:val="0094256F"/>
    <w:rsid w:val="00942825"/>
    <w:rsid w:val="009428EF"/>
    <w:rsid w:val="00942A1A"/>
    <w:rsid w:val="00942A39"/>
    <w:rsid w:val="00942AA6"/>
    <w:rsid w:val="00942C63"/>
    <w:rsid w:val="00942CA4"/>
    <w:rsid w:val="0094359B"/>
    <w:rsid w:val="009439FD"/>
    <w:rsid w:val="0094409F"/>
    <w:rsid w:val="0094421B"/>
    <w:rsid w:val="00944367"/>
    <w:rsid w:val="009443D9"/>
    <w:rsid w:val="0094471C"/>
    <w:rsid w:val="00944998"/>
    <w:rsid w:val="009449BA"/>
    <w:rsid w:val="00944DC5"/>
    <w:rsid w:val="00944F5D"/>
    <w:rsid w:val="0094501C"/>
    <w:rsid w:val="00945065"/>
    <w:rsid w:val="00945A82"/>
    <w:rsid w:val="00945AB2"/>
    <w:rsid w:val="00945EA4"/>
    <w:rsid w:val="00945EE2"/>
    <w:rsid w:val="00946A13"/>
    <w:rsid w:val="00946A48"/>
    <w:rsid w:val="00946E0E"/>
    <w:rsid w:val="00946EA5"/>
    <w:rsid w:val="00947003"/>
    <w:rsid w:val="00947634"/>
    <w:rsid w:val="00947930"/>
    <w:rsid w:val="00947D75"/>
    <w:rsid w:val="00950532"/>
    <w:rsid w:val="00950638"/>
    <w:rsid w:val="0095064D"/>
    <w:rsid w:val="00950986"/>
    <w:rsid w:val="00950AC5"/>
    <w:rsid w:val="00950B55"/>
    <w:rsid w:val="0095147E"/>
    <w:rsid w:val="00951515"/>
    <w:rsid w:val="00951928"/>
    <w:rsid w:val="009519AA"/>
    <w:rsid w:val="00951C02"/>
    <w:rsid w:val="00951C90"/>
    <w:rsid w:val="009521AE"/>
    <w:rsid w:val="0095261C"/>
    <w:rsid w:val="0095264E"/>
    <w:rsid w:val="00952A3D"/>
    <w:rsid w:val="00953149"/>
    <w:rsid w:val="0095324A"/>
    <w:rsid w:val="0095337D"/>
    <w:rsid w:val="009533EB"/>
    <w:rsid w:val="00953CC3"/>
    <w:rsid w:val="00954055"/>
    <w:rsid w:val="009547A6"/>
    <w:rsid w:val="00954B9B"/>
    <w:rsid w:val="009551F3"/>
    <w:rsid w:val="00955464"/>
    <w:rsid w:val="009556F8"/>
    <w:rsid w:val="00955B12"/>
    <w:rsid w:val="00955B13"/>
    <w:rsid w:val="00956000"/>
    <w:rsid w:val="00956087"/>
    <w:rsid w:val="009561B2"/>
    <w:rsid w:val="00956280"/>
    <w:rsid w:val="00956483"/>
    <w:rsid w:val="0095686E"/>
    <w:rsid w:val="00956E37"/>
    <w:rsid w:val="0095705C"/>
    <w:rsid w:val="009571B5"/>
    <w:rsid w:val="00957339"/>
    <w:rsid w:val="0095767C"/>
    <w:rsid w:val="00957961"/>
    <w:rsid w:val="00957B5F"/>
    <w:rsid w:val="00957DF4"/>
    <w:rsid w:val="00957FC4"/>
    <w:rsid w:val="00960171"/>
    <w:rsid w:val="00960532"/>
    <w:rsid w:val="00960813"/>
    <w:rsid w:val="009609B5"/>
    <w:rsid w:val="00960D63"/>
    <w:rsid w:val="00960DFF"/>
    <w:rsid w:val="0096106D"/>
    <w:rsid w:val="0096141E"/>
    <w:rsid w:val="009615CF"/>
    <w:rsid w:val="009617C1"/>
    <w:rsid w:val="009617CF"/>
    <w:rsid w:val="00961B0B"/>
    <w:rsid w:val="00961B8D"/>
    <w:rsid w:val="00962860"/>
    <w:rsid w:val="00962E77"/>
    <w:rsid w:val="00963179"/>
    <w:rsid w:val="009634C6"/>
    <w:rsid w:val="009638D1"/>
    <w:rsid w:val="00963926"/>
    <w:rsid w:val="00963D9B"/>
    <w:rsid w:val="00963F9B"/>
    <w:rsid w:val="0096431B"/>
    <w:rsid w:val="0096475A"/>
    <w:rsid w:val="0096475D"/>
    <w:rsid w:val="009648B5"/>
    <w:rsid w:val="00965443"/>
    <w:rsid w:val="009655DA"/>
    <w:rsid w:val="00965719"/>
    <w:rsid w:val="009659A5"/>
    <w:rsid w:val="00965DB4"/>
    <w:rsid w:val="00966026"/>
    <w:rsid w:val="0096652B"/>
    <w:rsid w:val="009667D3"/>
    <w:rsid w:val="009667D9"/>
    <w:rsid w:val="00966E87"/>
    <w:rsid w:val="0096748E"/>
    <w:rsid w:val="009677EA"/>
    <w:rsid w:val="009678CB"/>
    <w:rsid w:val="009679D6"/>
    <w:rsid w:val="00967D24"/>
    <w:rsid w:val="00967E63"/>
    <w:rsid w:val="00967F8B"/>
    <w:rsid w:val="009701CF"/>
    <w:rsid w:val="00970212"/>
    <w:rsid w:val="00970658"/>
    <w:rsid w:val="009707A3"/>
    <w:rsid w:val="00970A27"/>
    <w:rsid w:val="0097114F"/>
    <w:rsid w:val="00971639"/>
    <w:rsid w:val="00971707"/>
    <w:rsid w:val="00971761"/>
    <w:rsid w:val="00971A10"/>
    <w:rsid w:val="00971B4B"/>
    <w:rsid w:val="00971B5F"/>
    <w:rsid w:val="00971E63"/>
    <w:rsid w:val="009720D7"/>
    <w:rsid w:val="00972695"/>
    <w:rsid w:val="0097274B"/>
    <w:rsid w:val="00972CFC"/>
    <w:rsid w:val="00972F4D"/>
    <w:rsid w:val="00973135"/>
    <w:rsid w:val="009733BC"/>
    <w:rsid w:val="0097340A"/>
    <w:rsid w:val="009735E6"/>
    <w:rsid w:val="00973637"/>
    <w:rsid w:val="00973660"/>
    <w:rsid w:val="0097378D"/>
    <w:rsid w:val="009739DE"/>
    <w:rsid w:val="00973ABB"/>
    <w:rsid w:val="00973C2D"/>
    <w:rsid w:val="00973CD9"/>
    <w:rsid w:val="0097421A"/>
    <w:rsid w:val="00974480"/>
    <w:rsid w:val="009745C9"/>
    <w:rsid w:val="00974C60"/>
    <w:rsid w:val="00974DD4"/>
    <w:rsid w:val="00974DDB"/>
    <w:rsid w:val="00974F41"/>
    <w:rsid w:val="009751A4"/>
    <w:rsid w:val="009755D5"/>
    <w:rsid w:val="00975EA1"/>
    <w:rsid w:val="0097640E"/>
    <w:rsid w:val="009764F8"/>
    <w:rsid w:val="0097652A"/>
    <w:rsid w:val="0097659F"/>
    <w:rsid w:val="0097718D"/>
    <w:rsid w:val="0097726C"/>
    <w:rsid w:val="009772FF"/>
    <w:rsid w:val="0097739C"/>
    <w:rsid w:val="0097761A"/>
    <w:rsid w:val="00977727"/>
    <w:rsid w:val="009779FE"/>
    <w:rsid w:val="00977BBA"/>
    <w:rsid w:val="00980CD9"/>
    <w:rsid w:val="00980E08"/>
    <w:rsid w:val="00980E70"/>
    <w:rsid w:val="00980F1C"/>
    <w:rsid w:val="0098144A"/>
    <w:rsid w:val="009814EE"/>
    <w:rsid w:val="009817EA"/>
    <w:rsid w:val="00981D1A"/>
    <w:rsid w:val="00981D6B"/>
    <w:rsid w:val="0098250F"/>
    <w:rsid w:val="009829F8"/>
    <w:rsid w:val="00982E27"/>
    <w:rsid w:val="00982F32"/>
    <w:rsid w:val="00982F70"/>
    <w:rsid w:val="00982FA3"/>
    <w:rsid w:val="009831FD"/>
    <w:rsid w:val="009837DB"/>
    <w:rsid w:val="0098393A"/>
    <w:rsid w:val="00983BEE"/>
    <w:rsid w:val="00984076"/>
    <w:rsid w:val="00984567"/>
    <w:rsid w:val="00984E86"/>
    <w:rsid w:val="0098530D"/>
    <w:rsid w:val="00985A95"/>
    <w:rsid w:val="00985AAB"/>
    <w:rsid w:val="00985C28"/>
    <w:rsid w:val="00985CE6"/>
    <w:rsid w:val="00985DF9"/>
    <w:rsid w:val="00985FA0"/>
    <w:rsid w:val="009863B6"/>
    <w:rsid w:val="00986709"/>
    <w:rsid w:val="009868DB"/>
    <w:rsid w:val="00987011"/>
    <w:rsid w:val="0098731A"/>
    <w:rsid w:val="00987518"/>
    <w:rsid w:val="009876FB"/>
    <w:rsid w:val="00987766"/>
    <w:rsid w:val="00987A7C"/>
    <w:rsid w:val="00987B92"/>
    <w:rsid w:val="00990350"/>
    <w:rsid w:val="0099095E"/>
    <w:rsid w:val="00990A36"/>
    <w:rsid w:val="00990AA9"/>
    <w:rsid w:val="00990B0E"/>
    <w:rsid w:val="00990CDC"/>
    <w:rsid w:val="00990CED"/>
    <w:rsid w:val="009914E1"/>
    <w:rsid w:val="00991596"/>
    <w:rsid w:val="00991780"/>
    <w:rsid w:val="009918A9"/>
    <w:rsid w:val="00991B60"/>
    <w:rsid w:val="009923B7"/>
    <w:rsid w:val="009923CE"/>
    <w:rsid w:val="009931B9"/>
    <w:rsid w:val="00993750"/>
    <w:rsid w:val="009939B2"/>
    <w:rsid w:val="00993D40"/>
    <w:rsid w:val="00994020"/>
    <w:rsid w:val="009941C5"/>
    <w:rsid w:val="00994239"/>
    <w:rsid w:val="0099430B"/>
    <w:rsid w:val="009943D3"/>
    <w:rsid w:val="009944C9"/>
    <w:rsid w:val="00994791"/>
    <w:rsid w:val="00994B28"/>
    <w:rsid w:val="00994E71"/>
    <w:rsid w:val="009952A7"/>
    <w:rsid w:val="0099563E"/>
    <w:rsid w:val="009958F1"/>
    <w:rsid w:val="009961C7"/>
    <w:rsid w:val="0099629B"/>
    <w:rsid w:val="0099648A"/>
    <w:rsid w:val="00996686"/>
    <w:rsid w:val="00996C78"/>
    <w:rsid w:val="00996D3E"/>
    <w:rsid w:val="00996FAE"/>
    <w:rsid w:val="009974A3"/>
    <w:rsid w:val="0099765A"/>
    <w:rsid w:val="009978EF"/>
    <w:rsid w:val="00997983"/>
    <w:rsid w:val="00997A87"/>
    <w:rsid w:val="00997BF1"/>
    <w:rsid w:val="00997F5D"/>
    <w:rsid w:val="009A005A"/>
    <w:rsid w:val="009A010F"/>
    <w:rsid w:val="009A0184"/>
    <w:rsid w:val="009A0A79"/>
    <w:rsid w:val="009A0AD2"/>
    <w:rsid w:val="009A0C37"/>
    <w:rsid w:val="009A1198"/>
    <w:rsid w:val="009A1E9E"/>
    <w:rsid w:val="009A1F00"/>
    <w:rsid w:val="009A201C"/>
    <w:rsid w:val="009A20EC"/>
    <w:rsid w:val="009A2762"/>
    <w:rsid w:val="009A286D"/>
    <w:rsid w:val="009A31BF"/>
    <w:rsid w:val="009A3276"/>
    <w:rsid w:val="009A33EC"/>
    <w:rsid w:val="009A37BE"/>
    <w:rsid w:val="009A3B82"/>
    <w:rsid w:val="009A3C08"/>
    <w:rsid w:val="009A3C4B"/>
    <w:rsid w:val="009A3C8F"/>
    <w:rsid w:val="009A4075"/>
    <w:rsid w:val="009A4370"/>
    <w:rsid w:val="009A4443"/>
    <w:rsid w:val="009A46B7"/>
    <w:rsid w:val="009A481B"/>
    <w:rsid w:val="009A5104"/>
    <w:rsid w:val="009A54C4"/>
    <w:rsid w:val="009A5ECD"/>
    <w:rsid w:val="009A5F58"/>
    <w:rsid w:val="009A60F6"/>
    <w:rsid w:val="009A6668"/>
    <w:rsid w:val="009A67B6"/>
    <w:rsid w:val="009A6988"/>
    <w:rsid w:val="009A6CDB"/>
    <w:rsid w:val="009A7452"/>
    <w:rsid w:val="009A75E8"/>
    <w:rsid w:val="009A7A25"/>
    <w:rsid w:val="009A7C06"/>
    <w:rsid w:val="009A7C2E"/>
    <w:rsid w:val="009A7CA7"/>
    <w:rsid w:val="009A7DA3"/>
    <w:rsid w:val="009B0027"/>
    <w:rsid w:val="009B0110"/>
    <w:rsid w:val="009B0251"/>
    <w:rsid w:val="009B034F"/>
    <w:rsid w:val="009B079B"/>
    <w:rsid w:val="009B10A1"/>
    <w:rsid w:val="009B1402"/>
    <w:rsid w:val="009B1678"/>
    <w:rsid w:val="009B1834"/>
    <w:rsid w:val="009B19BF"/>
    <w:rsid w:val="009B1A8D"/>
    <w:rsid w:val="009B1B84"/>
    <w:rsid w:val="009B1C6D"/>
    <w:rsid w:val="009B1DD4"/>
    <w:rsid w:val="009B21A8"/>
    <w:rsid w:val="009B25AC"/>
    <w:rsid w:val="009B2921"/>
    <w:rsid w:val="009B2930"/>
    <w:rsid w:val="009B2952"/>
    <w:rsid w:val="009B2B84"/>
    <w:rsid w:val="009B2D64"/>
    <w:rsid w:val="009B2F12"/>
    <w:rsid w:val="009B2FCB"/>
    <w:rsid w:val="009B34AC"/>
    <w:rsid w:val="009B38DA"/>
    <w:rsid w:val="009B3A14"/>
    <w:rsid w:val="009B3A2F"/>
    <w:rsid w:val="009B3D92"/>
    <w:rsid w:val="009B41C9"/>
    <w:rsid w:val="009B41E8"/>
    <w:rsid w:val="009B41F2"/>
    <w:rsid w:val="009B4312"/>
    <w:rsid w:val="009B4507"/>
    <w:rsid w:val="009B4623"/>
    <w:rsid w:val="009B46B8"/>
    <w:rsid w:val="009B479A"/>
    <w:rsid w:val="009B48D3"/>
    <w:rsid w:val="009B4BEA"/>
    <w:rsid w:val="009B4D3F"/>
    <w:rsid w:val="009B51D3"/>
    <w:rsid w:val="009B53AB"/>
    <w:rsid w:val="009B5953"/>
    <w:rsid w:val="009B626D"/>
    <w:rsid w:val="009B679A"/>
    <w:rsid w:val="009B6ABF"/>
    <w:rsid w:val="009B6DE1"/>
    <w:rsid w:val="009B71FE"/>
    <w:rsid w:val="009B72D6"/>
    <w:rsid w:val="009B732E"/>
    <w:rsid w:val="009B7466"/>
    <w:rsid w:val="009B7552"/>
    <w:rsid w:val="009C0196"/>
    <w:rsid w:val="009C0A08"/>
    <w:rsid w:val="009C0D8A"/>
    <w:rsid w:val="009C131B"/>
    <w:rsid w:val="009C158E"/>
    <w:rsid w:val="009C16E7"/>
    <w:rsid w:val="009C180B"/>
    <w:rsid w:val="009C19A8"/>
    <w:rsid w:val="009C1EDF"/>
    <w:rsid w:val="009C28A8"/>
    <w:rsid w:val="009C2A93"/>
    <w:rsid w:val="009C3114"/>
    <w:rsid w:val="009C32D9"/>
    <w:rsid w:val="009C33C4"/>
    <w:rsid w:val="009C37E8"/>
    <w:rsid w:val="009C42F5"/>
    <w:rsid w:val="009C4990"/>
    <w:rsid w:val="009C4DE6"/>
    <w:rsid w:val="009C4FA5"/>
    <w:rsid w:val="009C587A"/>
    <w:rsid w:val="009C587D"/>
    <w:rsid w:val="009C597B"/>
    <w:rsid w:val="009C5C30"/>
    <w:rsid w:val="009C5CDC"/>
    <w:rsid w:val="009C5D40"/>
    <w:rsid w:val="009C5F1F"/>
    <w:rsid w:val="009C65E4"/>
    <w:rsid w:val="009C676F"/>
    <w:rsid w:val="009C679C"/>
    <w:rsid w:val="009C6ABF"/>
    <w:rsid w:val="009C6D6B"/>
    <w:rsid w:val="009C6EAD"/>
    <w:rsid w:val="009C7074"/>
    <w:rsid w:val="009C723E"/>
    <w:rsid w:val="009C754B"/>
    <w:rsid w:val="009C79CE"/>
    <w:rsid w:val="009C7A5C"/>
    <w:rsid w:val="009D0617"/>
    <w:rsid w:val="009D0840"/>
    <w:rsid w:val="009D08C6"/>
    <w:rsid w:val="009D09EC"/>
    <w:rsid w:val="009D0A16"/>
    <w:rsid w:val="009D0A21"/>
    <w:rsid w:val="009D0EED"/>
    <w:rsid w:val="009D1249"/>
    <w:rsid w:val="009D13E4"/>
    <w:rsid w:val="009D1879"/>
    <w:rsid w:val="009D1F0C"/>
    <w:rsid w:val="009D1F36"/>
    <w:rsid w:val="009D1F74"/>
    <w:rsid w:val="009D2240"/>
    <w:rsid w:val="009D2DAF"/>
    <w:rsid w:val="009D339D"/>
    <w:rsid w:val="009D34B1"/>
    <w:rsid w:val="009D3589"/>
    <w:rsid w:val="009D37B3"/>
    <w:rsid w:val="009D41DF"/>
    <w:rsid w:val="009D4546"/>
    <w:rsid w:val="009D4635"/>
    <w:rsid w:val="009D4706"/>
    <w:rsid w:val="009D492E"/>
    <w:rsid w:val="009D4CFD"/>
    <w:rsid w:val="009D4DD1"/>
    <w:rsid w:val="009D502A"/>
    <w:rsid w:val="009D530D"/>
    <w:rsid w:val="009D5DF3"/>
    <w:rsid w:val="009D644C"/>
    <w:rsid w:val="009D745A"/>
    <w:rsid w:val="009D7616"/>
    <w:rsid w:val="009D7785"/>
    <w:rsid w:val="009D7A27"/>
    <w:rsid w:val="009D7D30"/>
    <w:rsid w:val="009D7E5C"/>
    <w:rsid w:val="009E0060"/>
    <w:rsid w:val="009E0165"/>
    <w:rsid w:val="009E0246"/>
    <w:rsid w:val="009E0374"/>
    <w:rsid w:val="009E07DE"/>
    <w:rsid w:val="009E0B8B"/>
    <w:rsid w:val="009E12C4"/>
    <w:rsid w:val="009E1356"/>
    <w:rsid w:val="009E13BE"/>
    <w:rsid w:val="009E143B"/>
    <w:rsid w:val="009E1A02"/>
    <w:rsid w:val="009E1D2F"/>
    <w:rsid w:val="009E215E"/>
    <w:rsid w:val="009E2350"/>
    <w:rsid w:val="009E25FC"/>
    <w:rsid w:val="009E2892"/>
    <w:rsid w:val="009E2BAE"/>
    <w:rsid w:val="009E2CB9"/>
    <w:rsid w:val="009E2EC5"/>
    <w:rsid w:val="009E2EC7"/>
    <w:rsid w:val="009E307B"/>
    <w:rsid w:val="009E30D2"/>
    <w:rsid w:val="009E3564"/>
    <w:rsid w:val="009E368E"/>
    <w:rsid w:val="009E393D"/>
    <w:rsid w:val="009E3C0E"/>
    <w:rsid w:val="009E3C54"/>
    <w:rsid w:val="009E3F8B"/>
    <w:rsid w:val="009E4092"/>
    <w:rsid w:val="009E42F6"/>
    <w:rsid w:val="009E4317"/>
    <w:rsid w:val="009E450F"/>
    <w:rsid w:val="009E4518"/>
    <w:rsid w:val="009E4526"/>
    <w:rsid w:val="009E5A76"/>
    <w:rsid w:val="009E5D68"/>
    <w:rsid w:val="009E5D8D"/>
    <w:rsid w:val="009E5EEB"/>
    <w:rsid w:val="009E60FA"/>
    <w:rsid w:val="009E6306"/>
    <w:rsid w:val="009E647B"/>
    <w:rsid w:val="009E68BE"/>
    <w:rsid w:val="009E6F6D"/>
    <w:rsid w:val="009E7462"/>
    <w:rsid w:val="009E74DA"/>
    <w:rsid w:val="009E7923"/>
    <w:rsid w:val="009E7B04"/>
    <w:rsid w:val="009E7DFF"/>
    <w:rsid w:val="009F0270"/>
    <w:rsid w:val="009F0FA4"/>
    <w:rsid w:val="009F1048"/>
    <w:rsid w:val="009F1486"/>
    <w:rsid w:val="009F1804"/>
    <w:rsid w:val="009F1B9A"/>
    <w:rsid w:val="009F1C1F"/>
    <w:rsid w:val="009F1CE5"/>
    <w:rsid w:val="009F2318"/>
    <w:rsid w:val="009F2979"/>
    <w:rsid w:val="009F2C54"/>
    <w:rsid w:val="009F2DFC"/>
    <w:rsid w:val="009F2E48"/>
    <w:rsid w:val="009F38C1"/>
    <w:rsid w:val="009F397F"/>
    <w:rsid w:val="009F3F12"/>
    <w:rsid w:val="009F478F"/>
    <w:rsid w:val="009F4B36"/>
    <w:rsid w:val="009F4C78"/>
    <w:rsid w:val="009F4FB4"/>
    <w:rsid w:val="009F527D"/>
    <w:rsid w:val="009F54A5"/>
    <w:rsid w:val="009F5622"/>
    <w:rsid w:val="009F5928"/>
    <w:rsid w:val="009F5A27"/>
    <w:rsid w:val="009F5B58"/>
    <w:rsid w:val="009F5BDE"/>
    <w:rsid w:val="009F5E17"/>
    <w:rsid w:val="009F6110"/>
    <w:rsid w:val="009F6304"/>
    <w:rsid w:val="009F638C"/>
    <w:rsid w:val="009F647D"/>
    <w:rsid w:val="009F67AF"/>
    <w:rsid w:val="009F6B37"/>
    <w:rsid w:val="009F6F0C"/>
    <w:rsid w:val="009F6FF6"/>
    <w:rsid w:val="009F7223"/>
    <w:rsid w:val="009F7460"/>
    <w:rsid w:val="009F7634"/>
    <w:rsid w:val="009F7CCF"/>
    <w:rsid w:val="009F7D27"/>
    <w:rsid w:val="009F7D6F"/>
    <w:rsid w:val="00A0009F"/>
    <w:rsid w:val="00A00188"/>
    <w:rsid w:val="00A00AF4"/>
    <w:rsid w:val="00A00FCE"/>
    <w:rsid w:val="00A01159"/>
    <w:rsid w:val="00A01202"/>
    <w:rsid w:val="00A01239"/>
    <w:rsid w:val="00A01BC8"/>
    <w:rsid w:val="00A01DE3"/>
    <w:rsid w:val="00A02232"/>
    <w:rsid w:val="00A02431"/>
    <w:rsid w:val="00A026CB"/>
    <w:rsid w:val="00A0271C"/>
    <w:rsid w:val="00A029CF"/>
    <w:rsid w:val="00A02B2B"/>
    <w:rsid w:val="00A02F62"/>
    <w:rsid w:val="00A031A1"/>
    <w:rsid w:val="00A0343E"/>
    <w:rsid w:val="00A034B7"/>
    <w:rsid w:val="00A0358F"/>
    <w:rsid w:val="00A04186"/>
    <w:rsid w:val="00A04355"/>
    <w:rsid w:val="00A04778"/>
    <w:rsid w:val="00A04896"/>
    <w:rsid w:val="00A049D0"/>
    <w:rsid w:val="00A04A08"/>
    <w:rsid w:val="00A04A86"/>
    <w:rsid w:val="00A04AD8"/>
    <w:rsid w:val="00A04C7F"/>
    <w:rsid w:val="00A04D27"/>
    <w:rsid w:val="00A04EF3"/>
    <w:rsid w:val="00A05523"/>
    <w:rsid w:val="00A05A7C"/>
    <w:rsid w:val="00A05AC6"/>
    <w:rsid w:val="00A05ACB"/>
    <w:rsid w:val="00A05EAB"/>
    <w:rsid w:val="00A05F2E"/>
    <w:rsid w:val="00A063B0"/>
    <w:rsid w:val="00A063B6"/>
    <w:rsid w:val="00A068DE"/>
    <w:rsid w:val="00A06CED"/>
    <w:rsid w:val="00A06FEC"/>
    <w:rsid w:val="00A0744D"/>
    <w:rsid w:val="00A079BB"/>
    <w:rsid w:val="00A07ABD"/>
    <w:rsid w:val="00A07B10"/>
    <w:rsid w:val="00A07B1B"/>
    <w:rsid w:val="00A10041"/>
    <w:rsid w:val="00A1010E"/>
    <w:rsid w:val="00A10239"/>
    <w:rsid w:val="00A10A04"/>
    <w:rsid w:val="00A10A60"/>
    <w:rsid w:val="00A10CF0"/>
    <w:rsid w:val="00A10FB4"/>
    <w:rsid w:val="00A111CA"/>
    <w:rsid w:val="00A11505"/>
    <w:rsid w:val="00A11703"/>
    <w:rsid w:val="00A11D5B"/>
    <w:rsid w:val="00A12C14"/>
    <w:rsid w:val="00A12CAB"/>
    <w:rsid w:val="00A12EC4"/>
    <w:rsid w:val="00A1306F"/>
    <w:rsid w:val="00A13354"/>
    <w:rsid w:val="00A13544"/>
    <w:rsid w:val="00A1360C"/>
    <w:rsid w:val="00A138F3"/>
    <w:rsid w:val="00A13DD6"/>
    <w:rsid w:val="00A14060"/>
    <w:rsid w:val="00A14082"/>
    <w:rsid w:val="00A140F5"/>
    <w:rsid w:val="00A143A5"/>
    <w:rsid w:val="00A14622"/>
    <w:rsid w:val="00A14637"/>
    <w:rsid w:val="00A1481E"/>
    <w:rsid w:val="00A14990"/>
    <w:rsid w:val="00A14CCF"/>
    <w:rsid w:val="00A15076"/>
    <w:rsid w:val="00A153E9"/>
    <w:rsid w:val="00A1593A"/>
    <w:rsid w:val="00A15C14"/>
    <w:rsid w:val="00A15C75"/>
    <w:rsid w:val="00A15E10"/>
    <w:rsid w:val="00A15EA4"/>
    <w:rsid w:val="00A163C7"/>
    <w:rsid w:val="00A16563"/>
    <w:rsid w:val="00A166C6"/>
    <w:rsid w:val="00A167A5"/>
    <w:rsid w:val="00A16CDD"/>
    <w:rsid w:val="00A16D73"/>
    <w:rsid w:val="00A17053"/>
    <w:rsid w:val="00A17282"/>
    <w:rsid w:val="00A17491"/>
    <w:rsid w:val="00A202D7"/>
    <w:rsid w:val="00A20855"/>
    <w:rsid w:val="00A20A70"/>
    <w:rsid w:val="00A20D77"/>
    <w:rsid w:val="00A20DDC"/>
    <w:rsid w:val="00A21037"/>
    <w:rsid w:val="00A22203"/>
    <w:rsid w:val="00A2221B"/>
    <w:rsid w:val="00A22654"/>
    <w:rsid w:val="00A226BD"/>
    <w:rsid w:val="00A22CB2"/>
    <w:rsid w:val="00A23223"/>
    <w:rsid w:val="00A23D20"/>
    <w:rsid w:val="00A23D79"/>
    <w:rsid w:val="00A23DA1"/>
    <w:rsid w:val="00A24345"/>
    <w:rsid w:val="00A244CF"/>
    <w:rsid w:val="00A24A2F"/>
    <w:rsid w:val="00A24B7A"/>
    <w:rsid w:val="00A24DE0"/>
    <w:rsid w:val="00A24E1E"/>
    <w:rsid w:val="00A25B0E"/>
    <w:rsid w:val="00A25B4B"/>
    <w:rsid w:val="00A25C0F"/>
    <w:rsid w:val="00A25CD5"/>
    <w:rsid w:val="00A25E60"/>
    <w:rsid w:val="00A25F4B"/>
    <w:rsid w:val="00A2694A"/>
    <w:rsid w:val="00A26A9C"/>
    <w:rsid w:val="00A26BE0"/>
    <w:rsid w:val="00A26C77"/>
    <w:rsid w:val="00A26D8C"/>
    <w:rsid w:val="00A26FF1"/>
    <w:rsid w:val="00A27678"/>
    <w:rsid w:val="00A27776"/>
    <w:rsid w:val="00A27AB0"/>
    <w:rsid w:val="00A27B29"/>
    <w:rsid w:val="00A27CA8"/>
    <w:rsid w:val="00A27D8C"/>
    <w:rsid w:val="00A30379"/>
    <w:rsid w:val="00A303AE"/>
    <w:rsid w:val="00A3071C"/>
    <w:rsid w:val="00A308A6"/>
    <w:rsid w:val="00A30BBB"/>
    <w:rsid w:val="00A30D6D"/>
    <w:rsid w:val="00A3120B"/>
    <w:rsid w:val="00A31253"/>
    <w:rsid w:val="00A31583"/>
    <w:rsid w:val="00A316F3"/>
    <w:rsid w:val="00A317D8"/>
    <w:rsid w:val="00A31862"/>
    <w:rsid w:val="00A31B0C"/>
    <w:rsid w:val="00A31F04"/>
    <w:rsid w:val="00A32482"/>
    <w:rsid w:val="00A32484"/>
    <w:rsid w:val="00A3262F"/>
    <w:rsid w:val="00A32773"/>
    <w:rsid w:val="00A32831"/>
    <w:rsid w:val="00A32C8E"/>
    <w:rsid w:val="00A32F6E"/>
    <w:rsid w:val="00A3340A"/>
    <w:rsid w:val="00A33631"/>
    <w:rsid w:val="00A336FE"/>
    <w:rsid w:val="00A337FE"/>
    <w:rsid w:val="00A33891"/>
    <w:rsid w:val="00A33A08"/>
    <w:rsid w:val="00A33D02"/>
    <w:rsid w:val="00A33E0E"/>
    <w:rsid w:val="00A33FE6"/>
    <w:rsid w:val="00A3406A"/>
    <w:rsid w:val="00A3419B"/>
    <w:rsid w:val="00A34264"/>
    <w:rsid w:val="00A34361"/>
    <w:rsid w:val="00A343C2"/>
    <w:rsid w:val="00A34601"/>
    <w:rsid w:val="00A347DD"/>
    <w:rsid w:val="00A348D8"/>
    <w:rsid w:val="00A349B5"/>
    <w:rsid w:val="00A34A85"/>
    <w:rsid w:val="00A34B52"/>
    <w:rsid w:val="00A34D37"/>
    <w:rsid w:val="00A34D6D"/>
    <w:rsid w:val="00A34E7B"/>
    <w:rsid w:val="00A356F5"/>
    <w:rsid w:val="00A357AB"/>
    <w:rsid w:val="00A35C5B"/>
    <w:rsid w:val="00A35CC3"/>
    <w:rsid w:val="00A35FAD"/>
    <w:rsid w:val="00A36448"/>
    <w:rsid w:val="00A36C21"/>
    <w:rsid w:val="00A37110"/>
    <w:rsid w:val="00A375CD"/>
    <w:rsid w:val="00A37754"/>
    <w:rsid w:val="00A37BB5"/>
    <w:rsid w:val="00A37D3F"/>
    <w:rsid w:val="00A4002A"/>
    <w:rsid w:val="00A4008F"/>
    <w:rsid w:val="00A404C3"/>
    <w:rsid w:val="00A40EB1"/>
    <w:rsid w:val="00A41281"/>
    <w:rsid w:val="00A413CB"/>
    <w:rsid w:val="00A41859"/>
    <w:rsid w:val="00A41B1A"/>
    <w:rsid w:val="00A4281C"/>
    <w:rsid w:val="00A42E5F"/>
    <w:rsid w:val="00A42EC3"/>
    <w:rsid w:val="00A42F00"/>
    <w:rsid w:val="00A436AF"/>
    <w:rsid w:val="00A43D0A"/>
    <w:rsid w:val="00A43D87"/>
    <w:rsid w:val="00A44117"/>
    <w:rsid w:val="00A44182"/>
    <w:rsid w:val="00A44277"/>
    <w:rsid w:val="00A442AC"/>
    <w:rsid w:val="00A44B31"/>
    <w:rsid w:val="00A44DC7"/>
    <w:rsid w:val="00A44E51"/>
    <w:rsid w:val="00A454A7"/>
    <w:rsid w:val="00A45617"/>
    <w:rsid w:val="00A4566E"/>
    <w:rsid w:val="00A459CC"/>
    <w:rsid w:val="00A45AF0"/>
    <w:rsid w:val="00A45E45"/>
    <w:rsid w:val="00A4667E"/>
    <w:rsid w:val="00A469B9"/>
    <w:rsid w:val="00A46E34"/>
    <w:rsid w:val="00A47192"/>
    <w:rsid w:val="00A474EA"/>
    <w:rsid w:val="00A47863"/>
    <w:rsid w:val="00A47872"/>
    <w:rsid w:val="00A47A0F"/>
    <w:rsid w:val="00A47C19"/>
    <w:rsid w:val="00A47F15"/>
    <w:rsid w:val="00A50B2C"/>
    <w:rsid w:val="00A50C07"/>
    <w:rsid w:val="00A51042"/>
    <w:rsid w:val="00A512EC"/>
    <w:rsid w:val="00A514A1"/>
    <w:rsid w:val="00A51807"/>
    <w:rsid w:val="00A51CD6"/>
    <w:rsid w:val="00A52259"/>
    <w:rsid w:val="00A52329"/>
    <w:rsid w:val="00A524DB"/>
    <w:rsid w:val="00A527DC"/>
    <w:rsid w:val="00A52AB3"/>
    <w:rsid w:val="00A52E9F"/>
    <w:rsid w:val="00A530F7"/>
    <w:rsid w:val="00A53208"/>
    <w:rsid w:val="00A53521"/>
    <w:rsid w:val="00A53BBA"/>
    <w:rsid w:val="00A53DEF"/>
    <w:rsid w:val="00A5413E"/>
    <w:rsid w:val="00A5456E"/>
    <w:rsid w:val="00A546F5"/>
    <w:rsid w:val="00A54873"/>
    <w:rsid w:val="00A54ABE"/>
    <w:rsid w:val="00A54E7B"/>
    <w:rsid w:val="00A55257"/>
    <w:rsid w:val="00A552A0"/>
    <w:rsid w:val="00A55661"/>
    <w:rsid w:val="00A55766"/>
    <w:rsid w:val="00A55A5D"/>
    <w:rsid w:val="00A56592"/>
    <w:rsid w:val="00A569D2"/>
    <w:rsid w:val="00A56C36"/>
    <w:rsid w:val="00A57142"/>
    <w:rsid w:val="00A5748A"/>
    <w:rsid w:val="00A574CB"/>
    <w:rsid w:val="00A5755B"/>
    <w:rsid w:val="00A576FF"/>
    <w:rsid w:val="00A5784E"/>
    <w:rsid w:val="00A60000"/>
    <w:rsid w:val="00A60214"/>
    <w:rsid w:val="00A60272"/>
    <w:rsid w:val="00A60598"/>
    <w:rsid w:val="00A605E6"/>
    <w:rsid w:val="00A60651"/>
    <w:rsid w:val="00A607FD"/>
    <w:rsid w:val="00A60A84"/>
    <w:rsid w:val="00A60E3D"/>
    <w:rsid w:val="00A60E90"/>
    <w:rsid w:val="00A6105B"/>
    <w:rsid w:val="00A6119E"/>
    <w:rsid w:val="00A619A3"/>
    <w:rsid w:val="00A61A60"/>
    <w:rsid w:val="00A61BC8"/>
    <w:rsid w:val="00A61E03"/>
    <w:rsid w:val="00A627EB"/>
    <w:rsid w:val="00A62933"/>
    <w:rsid w:val="00A63050"/>
    <w:rsid w:val="00A6362D"/>
    <w:rsid w:val="00A63A7D"/>
    <w:rsid w:val="00A63C0A"/>
    <w:rsid w:val="00A6416A"/>
    <w:rsid w:val="00A641A3"/>
    <w:rsid w:val="00A645D2"/>
    <w:rsid w:val="00A64A25"/>
    <w:rsid w:val="00A64A2F"/>
    <w:rsid w:val="00A64B05"/>
    <w:rsid w:val="00A64E13"/>
    <w:rsid w:val="00A64E82"/>
    <w:rsid w:val="00A65435"/>
    <w:rsid w:val="00A6598C"/>
    <w:rsid w:val="00A65CE0"/>
    <w:rsid w:val="00A66382"/>
    <w:rsid w:val="00A66769"/>
    <w:rsid w:val="00A667BB"/>
    <w:rsid w:val="00A66A83"/>
    <w:rsid w:val="00A66AA6"/>
    <w:rsid w:val="00A67209"/>
    <w:rsid w:val="00A67298"/>
    <w:rsid w:val="00A672D7"/>
    <w:rsid w:val="00A674E2"/>
    <w:rsid w:val="00A6786C"/>
    <w:rsid w:val="00A67BE0"/>
    <w:rsid w:val="00A67CED"/>
    <w:rsid w:val="00A70281"/>
    <w:rsid w:val="00A7045A"/>
    <w:rsid w:val="00A7086B"/>
    <w:rsid w:val="00A70D9B"/>
    <w:rsid w:val="00A70F58"/>
    <w:rsid w:val="00A71146"/>
    <w:rsid w:val="00A71458"/>
    <w:rsid w:val="00A7188A"/>
    <w:rsid w:val="00A719E1"/>
    <w:rsid w:val="00A72A00"/>
    <w:rsid w:val="00A72DFA"/>
    <w:rsid w:val="00A72ED6"/>
    <w:rsid w:val="00A72EE3"/>
    <w:rsid w:val="00A72EE6"/>
    <w:rsid w:val="00A72FB4"/>
    <w:rsid w:val="00A730C5"/>
    <w:rsid w:val="00A731C3"/>
    <w:rsid w:val="00A73986"/>
    <w:rsid w:val="00A73C21"/>
    <w:rsid w:val="00A73DFB"/>
    <w:rsid w:val="00A73EA6"/>
    <w:rsid w:val="00A740E6"/>
    <w:rsid w:val="00A74516"/>
    <w:rsid w:val="00A74C4E"/>
    <w:rsid w:val="00A75289"/>
    <w:rsid w:val="00A75292"/>
    <w:rsid w:val="00A75410"/>
    <w:rsid w:val="00A757CA"/>
    <w:rsid w:val="00A759F5"/>
    <w:rsid w:val="00A75D32"/>
    <w:rsid w:val="00A762CB"/>
    <w:rsid w:val="00A7632A"/>
    <w:rsid w:val="00A767E5"/>
    <w:rsid w:val="00A76904"/>
    <w:rsid w:val="00A76BDA"/>
    <w:rsid w:val="00A76E31"/>
    <w:rsid w:val="00A76E63"/>
    <w:rsid w:val="00A770B4"/>
    <w:rsid w:val="00A77164"/>
    <w:rsid w:val="00A77260"/>
    <w:rsid w:val="00A772CE"/>
    <w:rsid w:val="00A7735C"/>
    <w:rsid w:val="00A7745A"/>
    <w:rsid w:val="00A77716"/>
    <w:rsid w:val="00A7787B"/>
    <w:rsid w:val="00A77AB1"/>
    <w:rsid w:val="00A802F3"/>
    <w:rsid w:val="00A8054F"/>
    <w:rsid w:val="00A80681"/>
    <w:rsid w:val="00A80929"/>
    <w:rsid w:val="00A80CD4"/>
    <w:rsid w:val="00A80DFE"/>
    <w:rsid w:val="00A80F4D"/>
    <w:rsid w:val="00A813E9"/>
    <w:rsid w:val="00A81942"/>
    <w:rsid w:val="00A81AC1"/>
    <w:rsid w:val="00A81DCC"/>
    <w:rsid w:val="00A82130"/>
    <w:rsid w:val="00A822D4"/>
    <w:rsid w:val="00A8231F"/>
    <w:rsid w:val="00A82598"/>
    <w:rsid w:val="00A8261C"/>
    <w:rsid w:val="00A8294D"/>
    <w:rsid w:val="00A82B42"/>
    <w:rsid w:val="00A82D72"/>
    <w:rsid w:val="00A82E5A"/>
    <w:rsid w:val="00A82F8F"/>
    <w:rsid w:val="00A8304A"/>
    <w:rsid w:val="00A83A99"/>
    <w:rsid w:val="00A83BF4"/>
    <w:rsid w:val="00A83ECE"/>
    <w:rsid w:val="00A83EED"/>
    <w:rsid w:val="00A83F74"/>
    <w:rsid w:val="00A84030"/>
    <w:rsid w:val="00A84146"/>
    <w:rsid w:val="00A847DA"/>
    <w:rsid w:val="00A84F16"/>
    <w:rsid w:val="00A851BA"/>
    <w:rsid w:val="00A852C7"/>
    <w:rsid w:val="00A854F7"/>
    <w:rsid w:val="00A856A4"/>
    <w:rsid w:val="00A85747"/>
    <w:rsid w:val="00A85BB8"/>
    <w:rsid w:val="00A865E0"/>
    <w:rsid w:val="00A86607"/>
    <w:rsid w:val="00A867A7"/>
    <w:rsid w:val="00A868EC"/>
    <w:rsid w:val="00A86CD2"/>
    <w:rsid w:val="00A86F33"/>
    <w:rsid w:val="00A870C7"/>
    <w:rsid w:val="00A8724C"/>
    <w:rsid w:val="00A8726B"/>
    <w:rsid w:val="00A872A1"/>
    <w:rsid w:val="00A87B0B"/>
    <w:rsid w:val="00A87DC7"/>
    <w:rsid w:val="00A87E70"/>
    <w:rsid w:val="00A87F7D"/>
    <w:rsid w:val="00A9025D"/>
    <w:rsid w:val="00A902F3"/>
    <w:rsid w:val="00A904D7"/>
    <w:rsid w:val="00A9065A"/>
    <w:rsid w:val="00A90749"/>
    <w:rsid w:val="00A9096B"/>
    <w:rsid w:val="00A90D16"/>
    <w:rsid w:val="00A90DC8"/>
    <w:rsid w:val="00A90E0C"/>
    <w:rsid w:val="00A90EC3"/>
    <w:rsid w:val="00A911A0"/>
    <w:rsid w:val="00A911A7"/>
    <w:rsid w:val="00A91630"/>
    <w:rsid w:val="00A9217C"/>
    <w:rsid w:val="00A923C9"/>
    <w:rsid w:val="00A92551"/>
    <w:rsid w:val="00A92684"/>
    <w:rsid w:val="00A92996"/>
    <w:rsid w:val="00A92E42"/>
    <w:rsid w:val="00A936D6"/>
    <w:rsid w:val="00A93B36"/>
    <w:rsid w:val="00A93B66"/>
    <w:rsid w:val="00A93F36"/>
    <w:rsid w:val="00A94152"/>
    <w:rsid w:val="00A94883"/>
    <w:rsid w:val="00A94EDF"/>
    <w:rsid w:val="00A95290"/>
    <w:rsid w:val="00A95589"/>
    <w:rsid w:val="00A95631"/>
    <w:rsid w:val="00A95836"/>
    <w:rsid w:val="00A95B84"/>
    <w:rsid w:val="00A9639F"/>
    <w:rsid w:val="00A96859"/>
    <w:rsid w:val="00A96B5A"/>
    <w:rsid w:val="00A96C4E"/>
    <w:rsid w:val="00A96D00"/>
    <w:rsid w:val="00A96D3B"/>
    <w:rsid w:val="00A96D6D"/>
    <w:rsid w:val="00A96FCC"/>
    <w:rsid w:val="00A97144"/>
    <w:rsid w:val="00A971BA"/>
    <w:rsid w:val="00A97332"/>
    <w:rsid w:val="00A97666"/>
    <w:rsid w:val="00A97B44"/>
    <w:rsid w:val="00A97C80"/>
    <w:rsid w:val="00AA001B"/>
    <w:rsid w:val="00AA016F"/>
    <w:rsid w:val="00AA0688"/>
    <w:rsid w:val="00AA06AD"/>
    <w:rsid w:val="00AA07B6"/>
    <w:rsid w:val="00AA0B1A"/>
    <w:rsid w:val="00AA104A"/>
    <w:rsid w:val="00AA1A73"/>
    <w:rsid w:val="00AA1AC1"/>
    <w:rsid w:val="00AA1B49"/>
    <w:rsid w:val="00AA21D1"/>
    <w:rsid w:val="00AA2252"/>
    <w:rsid w:val="00AA233A"/>
    <w:rsid w:val="00AA2491"/>
    <w:rsid w:val="00AA2734"/>
    <w:rsid w:val="00AA28EC"/>
    <w:rsid w:val="00AA2CCB"/>
    <w:rsid w:val="00AA2ECE"/>
    <w:rsid w:val="00AA2EF0"/>
    <w:rsid w:val="00AA32E3"/>
    <w:rsid w:val="00AA34A5"/>
    <w:rsid w:val="00AA39B7"/>
    <w:rsid w:val="00AA3BD2"/>
    <w:rsid w:val="00AA49D3"/>
    <w:rsid w:val="00AA49ED"/>
    <w:rsid w:val="00AA4BCD"/>
    <w:rsid w:val="00AA50FA"/>
    <w:rsid w:val="00AA5708"/>
    <w:rsid w:val="00AA5B54"/>
    <w:rsid w:val="00AA5E55"/>
    <w:rsid w:val="00AA618C"/>
    <w:rsid w:val="00AA61A7"/>
    <w:rsid w:val="00AA66A6"/>
    <w:rsid w:val="00AA6751"/>
    <w:rsid w:val="00AA6F8E"/>
    <w:rsid w:val="00AA7011"/>
    <w:rsid w:val="00AA777E"/>
    <w:rsid w:val="00AA7DB2"/>
    <w:rsid w:val="00AA7F94"/>
    <w:rsid w:val="00AB0122"/>
    <w:rsid w:val="00AB068B"/>
    <w:rsid w:val="00AB07B0"/>
    <w:rsid w:val="00AB0A44"/>
    <w:rsid w:val="00AB0BFF"/>
    <w:rsid w:val="00AB0FCA"/>
    <w:rsid w:val="00AB12EE"/>
    <w:rsid w:val="00AB12F0"/>
    <w:rsid w:val="00AB149F"/>
    <w:rsid w:val="00AB19E9"/>
    <w:rsid w:val="00AB1D9A"/>
    <w:rsid w:val="00AB1E6E"/>
    <w:rsid w:val="00AB211E"/>
    <w:rsid w:val="00AB255E"/>
    <w:rsid w:val="00AB2673"/>
    <w:rsid w:val="00AB281E"/>
    <w:rsid w:val="00AB2A9B"/>
    <w:rsid w:val="00AB3145"/>
    <w:rsid w:val="00AB3524"/>
    <w:rsid w:val="00AB35F2"/>
    <w:rsid w:val="00AB38C5"/>
    <w:rsid w:val="00AB3A93"/>
    <w:rsid w:val="00AB3B03"/>
    <w:rsid w:val="00AB3E84"/>
    <w:rsid w:val="00AB4202"/>
    <w:rsid w:val="00AB421C"/>
    <w:rsid w:val="00AB4287"/>
    <w:rsid w:val="00AB445C"/>
    <w:rsid w:val="00AB466D"/>
    <w:rsid w:val="00AB4DA7"/>
    <w:rsid w:val="00AB4FE9"/>
    <w:rsid w:val="00AB52AA"/>
    <w:rsid w:val="00AB52C8"/>
    <w:rsid w:val="00AB5318"/>
    <w:rsid w:val="00AB565E"/>
    <w:rsid w:val="00AB59B8"/>
    <w:rsid w:val="00AB5D7E"/>
    <w:rsid w:val="00AB5E1B"/>
    <w:rsid w:val="00AB60CE"/>
    <w:rsid w:val="00AB642B"/>
    <w:rsid w:val="00AB64FE"/>
    <w:rsid w:val="00AB6603"/>
    <w:rsid w:val="00AB6630"/>
    <w:rsid w:val="00AB6870"/>
    <w:rsid w:val="00AB6ACF"/>
    <w:rsid w:val="00AB76C5"/>
    <w:rsid w:val="00AB7749"/>
    <w:rsid w:val="00AB78CF"/>
    <w:rsid w:val="00AB7B1A"/>
    <w:rsid w:val="00AC069A"/>
    <w:rsid w:val="00AC0BE6"/>
    <w:rsid w:val="00AC0C7F"/>
    <w:rsid w:val="00AC0CD3"/>
    <w:rsid w:val="00AC1028"/>
    <w:rsid w:val="00AC127E"/>
    <w:rsid w:val="00AC1556"/>
    <w:rsid w:val="00AC1699"/>
    <w:rsid w:val="00AC1865"/>
    <w:rsid w:val="00AC1A1B"/>
    <w:rsid w:val="00AC1E8F"/>
    <w:rsid w:val="00AC2128"/>
    <w:rsid w:val="00AC24C1"/>
    <w:rsid w:val="00AC26F6"/>
    <w:rsid w:val="00AC2E8A"/>
    <w:rsid w:val="00AC3043"/>
    <w:rsid w:val="00AC3247"/>
    <w:rsid w:val="00AC330A"/>
    <w:rsid w:val="00AC3BF2"/>
    <w:rsid w:val="00AC414D"/>
    <w:rsid w:val="00AC4245"/>
    <w:rsid w:val="00AC46B6"/>
    <w:rsid w:val="00AC46C2"/>
    <w:rsid w:val="00AC4CBF"/>
    <w:rsid w:val="00AC5005"/>
    <w:rsid w:val="00AC505E"/>
    <w:rsid w:val="00AC53A2"/>
    <w:rsid w:val="00AC5A1C"/>
    <w:rsid w:val="00AC5E9D"/>
    <w:rsid w:val="00AC6116"/>
    <w:rsid w:val="00AC6276"/>
    <w:rsid w:val="00AC68AC"/>
    <w:rsid w:val="00AC6FAC"/>
    <w:rsid w:val="00AC72EC"/>
    <w:rsid w:val="00AC7301"/>
    <w:rsid w:val="00AC79EC"/>
    <w:rsid w:val="00AD00A3"/>
    <w:rsid w:val="00AD0244"/>
    <w:rsid w:val="00AD0368"/>
    <w:rsid w:val="00AD05D5"/>
    <w:rsid w:val="00AD0B3C"/>
    <w:rsid w:val="00AD0E01"/>
    <w:rsid w:val="00AD1017"/>
    <w:rsid w:val="00AD10FF"/>
    <w:rsid w:val="00AD11AD"/>
    <w:rsid w:val="00AD240E"/>
    <w:rsid w:val="00AD2674"/>
    <w:rsid w:val="00AD29EC"/>
    <w:rsid w:val="00AD3046"/>
    <w:rsid w:val="00AD30FD"/>
    <w:rsid w:val="00AD3BDB"/>
    <w:rsid w:val="00AD4A5D"/>
    <w:rsid w:val="00AD4C28"/>
    <w:rsid w:val="00AD4D87"/>
    <w:rsid w:val="00AD4F2A"/>
    <w:rsid w:val="00AD4F6C"/>
    <w:rsid w:val="00AD5F62"/>
    <w:rsid w:val="00AD6193"/>
    <w:rsid w:val="00AD61FB"/>
    <w:rsid w:val="00AD6248"/>
    <w:rsid w:val="00AD625A"/>
    <w:rsid w:val="00AD6322"/>
    <w:rsid w:val="00AD6A3A"/>
    <w:rsid w:val="00AD6B1D"/>
    <w:rsid w:val="00AD7187"/>
    <w:rsid w:val="00AD74A5"/>
    <w:rsid w:val="00AD74E4"/>
    <w:rsid w:val="00AD7574"/>
    <w:rsid w:val="00AD76E1"/>
    <w:rsid w:val="00AE036F"/>
    <w:rsid w:val="00AE0389"/>
    <w:rsid w:val="00AE05A5"/>
    <w:rsid w:val="00AE0678"/>
    <w:rsid w:val="00AE0899"/>
    <w:rsid w:val="00AE110E"/>
    <w:rsid w:val="00AE146E"/>
    <w:rsid w:val="00AE1878"/>
    <w:rsid w:val="00AE1A52"/>
    <w:rsid w:val="00AE201D"/>
    <w:rsid w:val="00AE212D"/>
    <w:rsid w:val="00AE2829"/>
    <w:rsid w:val="00AE3342"/>
    <w:rsid w:val="00AE37BF"/>
    <w:rsid w:val="00AE3A19"/>
    <w:rsid w:val="00AE3EA4"/>
    <w:rsid w:val="00AE43D6"/>
    <w:rsid w:val="00AE451D"/>
    <w:rsid w:val="00AE460C"/>
    <w:rsid w:val="00AE4AC8"/>
    <w:rsid w:val="00AE4B19"/>
    <w:rsid w:val="00AE4DE0"/>
    <w:rsid w:val="00AE4E93"/>
    <w:rsid w:val="00AE549E"/>
    <w:rsid w:val="00AE54D3"/>
    <w:rsid w:val="00AE5710"/>
    <w:rsid w:val="00AE5736"/>
    <w:rsid w:val="00AE5753"/>
    <w:rsid w:val="00AE592A"/>
    <w:rsid w:val="00AE61A1"/>
    <w:rsid w:val="00AE66BF"/>
    <w:rsid w:val="00AE6987"/>
    <w:rsid w:val="00AE6B8C"/>
    <w:rsid w:val="00AE75DA"/>
    <w:rsid w:val="00AE7862"/>
    <w:rsid w:val="00AE78EC"/>
    <w:rsid w:val="00AE7B60"/>
    <w:rsid w:val="00AE7C36"/>
    <w:rsid w:val="00AE7C7B"/>
    <w:rsid w:val="00AE7C91"/>
    <w:rsid w:val="00AE7F92"/>
    <w:rsid w:val="00AE7FBA"/>
    <w:rsid w:val="00AF0173"/>
    <w:rsid w:val="00AF03D4"/>
    <w:rsid w:val="00AF0966"/>
    <w:rsid w:val="00AF0CA2"/>
    <w:rsid w:val="00AF0CB9"/>
    <w:rsid w:val="00AF1BD1"/>
    <w:rsid w:val="00AF201A"/>
    <w:rsid w:val="00AF2296"/>
    <w:rsid w:val="00AF27D7"/>
    <w:rsid w:val="00AF2A1C"/>
    <w:rsid w:val="00AF2F91"/>
    <w:rsid w:val="00AF30E9"/>
    <w:rsid w:val="00AF3600"/>
    <w:rsid w:val="00AF3715"/>
    <w:rsid w:val="00AF39F1"/>
    <w:rsid w:val="00AF4698"/>
    <w:rsid w:val="00AF4DF4"/>
    <w:rsid w:val="00AF4FC9"/>
    <w:rsid w:val="00AF5016"/>
    <w:rsid w:val="00AF57E9"/>
    <w:rsid w:val="00AF5826"/>
    <w:rsid w:val="00AF5C1F"/>
    <w:rsid w:val="00AF5D7A"/>
    <w:rsid w:val="00AF5DD7"/>
    <w:rsid w:val="00AF60BA"/>
    <w:rsid w:val="00AF64AF"/>
    <w:rsid w:val="00AF653B"/>
    <w:rsid w:val="00AF6642"/>
    <w:rsid w:val="00AF6A05"/>
    <w:rsid w:val="00AF6BB0"/>
    <w:rsid w:val="00AF6BDB"/>
    <w:rsid w:val="00AF6C73"/>
    <w:rsid w:val="00AF7221"/>
    <w:rsid w:val="00AF79B0"/>
    <w:rsid w:val="00AF7A1B"/>
    <w:rsid w:val="00AF7B39"/>
    <w:rsid w:val="00AF7BC2"/>
    <w:rsid w:val="00AF7C11"/>
    <w:rsid w:val="00AF7D7F"/>
    <w:rsid w:val="00AF7F20"/>
    <w:rsid w:val="00B00083"/>
    <w:rsid w:val="00B0009E"/>
    <w:rsid w:val="00B0018D"/>
    <w:rsid w:val="00B00370"/>
    <w:rsid w:val="00B003B2"/>
    <w:rsid w:val="00B00536"/>
    <w:rsid w:val="00B0069E"/>
    <w:rsid w:val="00B0085F"/>
    <w:rsid w:val="00B009F6"/>
    <w:rsid w:val="00B00B12"/>
    <w:rsid w:val="00B00CE7"/>
    <w:rsid w:val="00B00D78"/>
    <w:rsid w:val="00B00F34"/>
    <w:rsid w:val="00B015AC"/>
    <w:rsid w:val="00B01651"/>
    <w:rsid w:val="00B0178B"/>
    <w:rsid w:val="00B01948"/>
    <w:rsid w:val="00B01ACA"/>
    <w:rsid w:val="00B03108"/>
    <w:rsid w:val="00B031D9"/>
    <w:rsid w:val="00B03746"/>
    <w:rsid w:val="00B037DE"/>
    <w:rsid w:val="00B03B6C"/>
    <w:rsid w:val="00B03BD5"/>
    <w:rsid w:val="00B03C3C"/>
    <w:rsid w:val="00B03C7C"/>
    <w:rsid w:val="00B03CBA"/>
    <w:rsid w:val="00B03D82"/>
    <w:rsid w:val="00B03FC0"/>
    <w:rsid w:val="00B04211"/>
    <w:rsid w:val="00B04886"/>
    <w:rsid w:val="00B04F94"/>
    <w:rsid w:val="00B05009"/>
    <w:rsid w:val="00B05511"/>
    <w:rsid w:val="00B0587C"/>
    <w:rsid w:val="00B058AB"/>
    <w:rsid w:val="00B05BC3"/>
    <w:rsid w:val="00B05FE2"/>
    <w:rsid w:val="00B0630B"/>
    <w:rsid w:val="00B0648D"/>
    <w:rsid w:val="00B0699B"/>
    <w:rsid w:val="00B0797D"/>
    <w:rsid w:val="00B07DF1"/>
    <w:rsid w:val="00B07EC3"/>
    <w:rsid w:val="00B10195"/>
    <w:rsid w:val="00B107AC"/>
    <w:rsid w:val="00B10BE5"/>
    <w:rsid w:val="00B10C60"/>
    <w:rsid w:val="00B10CFA"/>
    <w:rsid w:val="00B10E86"/>
    <w:rsid w:val="00B10EBE"/>
    <w:rsid w:val="00B110C4"/>
    <w:rsid w:val="00B112C5"/>
    <w:rsid w:val="00B115DC"/>
    <w:rsid w:val="00B11868"/>
    <w:rsid w:val="00B11899"/>
    <w:rsid w:val="00B11905"/>
    <w:rsid w:val="00B11A97"/>
    <w:rsid w:val="00B11DD0"/>
    <w:rsid w:val="00B11E9C"/>
    <w:rsid w:val="00B1218C"/>
    <w:rsid w:val="00B121B3"/>
    <w:rsid w:val="00B123CA"/>
    <w:rsid w:val="00B12478"/>
    <w:rsid w:val="00B1251D"/>
    <w:rsid w:val="00B12663"/>
    <w:rsid w:val="00B1272E"/>
    <w:rsid w:val="00B1297C"/>
    <w:rsid w:val="00B129C4"/>
    <w:rsid w:val="00B12A11"/>
    <w:rsid w:val="00B12A7C"/>
    <w:rsid w:val="00B12EC0"/>
    <w:rsid w:val="00B12F41"/>
    <w:rsid w:val="00B130E1"/>
    <w:rsid w:val="00B134AF"/>
    <w:rsid w:val="00B134BC"/>
    <w:rsid w:val="00B13661"/>
    <w:rsid w:val="00B13691"/>
    <w:rsid w:val="00B136D9"/>
    <w:rsid w:val="00B13895"/>
    <w:rsid w:val="00B13BA7"/>
    <w:rsid w:val="00B13F72"/>
    <w:rsid w:val="00B14D9F"/>
    <w:rsid w:val="00B14E37"/>
    <w:rsid w:val="00B14F7D"/>
    <w:rsid w:val="00B1593F"/>
    <w:rsid w:val="00B15CAF"/>
    <w:rsid w:val="00B15D63"/>
    <w:rsid w:val="00B15F97"/>
    <w:rsid w:val="00B163A2"/>
    <w:rsid w:val="00B16560"/>
    <w:rsid w:val="00B16743"/>
    <w:rsid w:val="00B16871"/>
    <w:rsid w:val="00B16882"/>
    <w:rsid w:val="00B168A4"/>
    <w:rsid w:val="00B168B8"/>
    <w:rsid w:val="00B1696A"/>
    <w:rsid w:val="00B16BFF"/>
    <w:rsid w:val="00B16D42"/>
    <w:rsid w:val="00B16E7D"/>
    <w:rsid w:val="00B17226"/>
    <w:rsid w:val="00B177B6"/>
    <w:rsid w:val="00B17CAF"/>
    <w:rsid w:val="00B17D4D"/>
    <w:rsid w:val="00B17F57"/>
    <w:rsid w:val="00B20CE6"/>
    <w:rsid w:val="00B21208"/>
    <w:rsid w:val="00B21BD4"/>
    <w:rsid w:val="00B21DAF"/>
    <w:rsid w:val="00B21F13"/>
    <w:rsid w:val="00B2202E"/>
    <w:rsid w:val="00B22448"/>
    <w:rsid w:val="00B22542"/>
    <w:rsid w:val="00B22B7A"/>
    <w:rsid w:val="00B22D49"/>
    <w:rsid w:val="00B23376"/>
    <w:rsid w:val="00B233C7"/>
    <w:rsid w:val="00B234F5"/>
    <w:rsid w:val="00B23A16"/>
    <w:rsid w:val="00B23D93"/>
    <w:rsid w:val="00B23E8E"/>
    <w:rsid w:val="00B2405D"/>
    <w:rsid w:val="00B24404"/>
    <w:rsid w:val="00B244EB"/>
    <w:rsid w:val="00B25337"/>
    <w:rsid w:val="00B25492"/>
    <w:rsid w:val="00B25819"/>
    <w:rsid w:val="00B2588B"/>
    <w:rsid w:val="00B25AA4"/>
    <w:rsid w:val="00B25AFD"/>
    <w:rsid w:val="00B25EAA"/>
    <w:rsid w:val="00B26025"/>
    <w:rsid w:val="00B260D0"/>
    <w:rsid w:val="00B26340"/>
    <w:rsid w:val="00B2681E"/>
    <w:rsid w:val="00B26B8F"/>
    <w:rsid w:val="00B26CF7"/>
    <w:rsid w:val="00B274D2"/>
    <w:rsid w:val="00B2756C"/>
    <w:rsid w:val="00B2782A"/>
    <w:rsid w:val="00B300E5"/>
    <w:rsid w:val="00B30274"/>
    <w:rsid w:val="00B30706"/>
    <w:rsid w:val="00B3076D"/>
    <w:rsid w:val="00B30D23"/>
    <w:rsid w:val="00B31172"/>
    <w:rsid w:val="00B31251"/>
    <w:rsid w:val="00B31414"/>
    <w:rsid w:val="00B3155A"/>
    <w:rsid w:val="00B316DD"/>
    <w:rsid w:val="00B3182D"/>
    <w:rsid w:val="00B318AF"/>
    <w:rsid w:val="00B31BD1"/>
    <w:rsid w:val="00B31EEA"/>
    <w:rsid w:val="00B3209D"/>
    <w:rsid w:val="00B3217F"/>
    <w:rsid w:val="00B321AF"/>
    <w:rsid w:val="00B321C8"/>
    <w:rsid w:val="00B32272"/>
    <w:rsid w:val="00B32416"/>
    <w:rsid w:val="00B32688"/>
    <w:rsid w:val="00B32E0A"/>
    <w:rsid w:val="00B3311F"/>
    <w:rsid w:val="00B3374F"/>
    <w:rsid w:val="00B337FF"/>
    <w:rsid w:val="00B34283"/>
    <w:rsid w:val="00B347BB"/>
    <w:rsid w:val="00B34A7B"/>
    <w:rsid w:val="00B34B37"/>
    <w:rsid w:val="00B34CC9"/>
    <w:rsid w:val="00B34E18"/>
    <w:rsid w:val="00B34F66"/>
    <w:rsid w:val="00B34FC6"/>
    <w:rsid w:val="00B350AF"/>
    <w:rsid w:val="00B35181"/>
    <w:rsid w:val="00B35347"/>
    <w:rsid w:val="00B35398"/>
    <w:rsid w:val="00B354A0"/>
    <w:rsid w:val="00B35C6C"/>
    <w:rsid w:val="00B35E0B"/>
    <w:rsid w:val="00B36063"/>
    <w:rsid w:val="00B3632F"/>
    <w:rsid w:val="00B363CD"/>
    <w:rsid w:val="00B365F6"/>
    <w:rsid w:val="00B366F5"/>
    <w:rsid w:val="00B36F40"/>
    <w:rsid w:val="00B37077"/>
    <w:rsid w:val="00B37AC6"/>
    <w:rsid w:val="00B40182"/>
    <w:rsid w:val="00B402A7"/>
    <w:rsid w:val="00B403A1"/>
    <w:rsid w:val="00B40412"/>
    <w:rsid w:val="00B40C7A"/>
    <w:rsid w:val="00B40DD8"/>
    <w:rsid w:val="00B40F10"/>
    <w:rsid w:val="00B41196"/>
    <w:rsid w:val="00B4124D"/>
    <w:rsid w:val="00B41BDF"/>
    <w:rsid w:val="00B41C18"/>
    <w:rsid w:val="00B41D34"/>
    <w:rsid w:val="00B41E41"/>
    <w:rsid w:val="00B41F19"/>
    <w:rsid w:val="00B4201F"/>
    <w:rsid w:val="00B42095"/>
    <w:rsid w:val="00B4211C"/>
    <w:rsid w:val="00B422FA"/>
    <w:rsid w:val="00B423F1"/>
    <w:rsid w:val="00B42447"/>
    <w:rsid w:val="00B42454"/>
    <w:rsid w:val="00B42A33"/>
    <w:rsid w:val="00B42DE5"/>
    <w:rsid w:val="00B43064"/>
    <w:rsid w:val="00B4380A"/>
    <w:rsid w:val="00B43BE6"/>
    <w:rsid w:val="00B446FB"/>
    <w:rsid w:val="00B447A4"/>
    <w:rsid w:val="00B44878"/>
    <w:rsid w:val="00B44B76"/>
    <w:rsid w:val="00B44C71"/>
    <w:rsid w:val="00B44D15"/>
    <w:rsid w:val="00B44D1B"/>
    <w:rsid w:val="00B44F2C"/>
    <w:rsid w:val="00B450A2"/>
    <w:rsid w:val="00B4512D"/>
    <w:rsid w:val="00B4594E"/>
    <w:rsid w:val="00B4595F"/>
    <w:rsid w:val="00B45A39"/>
    <w:rsid w:val="00B45BBB"/>
    <w:rsid w:val="00B46618"/>
    <w:rsid w:val="00B46746"/>
    <w:rsid w:val="00B468FB"/>
    <w:rsid w:val="00B469A7"/>
    <w:rsid w:val="00B46B9D"/>
    <w:rsid w:val="00B472EA"/>
    <w:rsid w:val="00B4734D"/>
    <w:rsid w:val="00B47430"/>
    <w:rsid w:val="00B47FD3"/>
    <w:rsid w:val="00B50DE5"/>
    <w:rsid w:val="00B5157D"/>
    <w:rsid w:val="00B517D7"/>
    <w:rsid w:val="00B51F28"/>
    <w:rsid w:val="00B5230C"/>
    <w:rsid w:val="00B52652"/>
    <w:rsid w:val="00B52890"/>
    <w:rsid w:val="00B52B05"/>
    <w:rsid w:val="00B52C1F"/>
    <w:rsid w:val="00B52FCE"/>
    <w:rsid w:val="00B531A6"/>
    <w:rsid w:val="00B537CA"/>
    <w:rsid w:val="00B538CE"/>
    <w:rsid w:val="00B53B05"/>
    <w:rsid w:val="00B53B66"/>
    <w:rsid w:val="00B53D03"/>
    <w:rsid w:val="00B53E57"/>
    <w:rsid w:val="00B54055"/>
    <w:rsid w:val="00B541AE"/>
    <w:rsid w:val="00B546C4"/>
    <w:rsid w:val="00B54832"/>
    <w:rsid w:val="00B54F7A"/>
    <w:rsid w:val="00B554B5"/>
    <w:rsid w:val="00B5551F"/>
    <w:rsid w:val="00B55551"/>
    <w:rsid w:val="00B55AC5"/>
    <w:rsid w:val="00B55BDF"/>
    <w:rsid w:val="00B55FBA"/>
    <w:rsid w:val="00B561AA"/>
    <w:rsid w:val="00B56258"/>
    <w:rsid w:val="00B563EF"/>
    <w:rsid w:val="00B566A9"/>
    <w:rsid w:val="00B570E0"/>
    <w:rsid w:val="00B57A50"/>
    <w:rsid w:val="00B57C33"/>
    <w:rsid w:val="00B57CB5"/>
    <w:rsid w:val="00B603FF"/>
    <w:rsid w:val="00B60689"/>
    <w:rsid w:val="00B60691"/>
    <w:rsid w:val="00B607E8"/>
    <w:rsid w:val="00B607EF"/>
    <w:rsid w:val="00B60A2C"/>
    <w:rsid w:val="00B60EFA"/>
    <w:rsid w:val="00B61136"/>
    <w:rsid w:val="00B613AA"/>
    <w:rsid w:val="00B61472"/>
    <w:rsid w:val="00B61691"/>
    <w:rsid w:val="00B6178F"/>
    <w:rsid w:val="00B61801"/>
    <w:rsid w:val="00B618C3"/>
    <w:rsid w:val="00B618E0"/>
    <w:rsid w:val="00B6193B"/>
    <w:rsid w:val="00B619B7"/>
    <w:rsid w:val="00B61BE5"/>
    <w:rsid w:val="00B62474"/>
    <w:rsid w:val="00B62580"/>
    <w:rsid w:val="00B62824"/>
    <w:rsid w:val="00B62A0F"/>
    <w:rsid w:val="00B62A84"/>
    <w:rsid w:val="00B62AB4"/>
    <w:rsid w:val="00B62EE3"/>
    <w:rsid w:val="00B633AF"/>
    <w:rsid w:val="00B63889"/>
    <w:rsid w:val="00B63920"/>
    <w:rsid w:val="00B63C3A"/>
    <w:rsid w:val="00B6407E"/>
    <w:rsid w:val="00B641F4"/>
    <w:rsid w:val="00B641FB"/>
    <w:rsid w:val="00B645AA"/>
    <w:rsid w:val="00B64A40"/>
    <w:rsid w:val="00B650A2"/>
    <w:rsid w:val="00B650C7"/>
    <w:rsid w:val="00B65219"/>
    <w:rsid w:val="00B65334"/>
    <w:rsid w:val="00B6565C"/>
    <w:rsid w:val="00B65F69"/>
    <w:rsid w:val="00B660D2"/>
    <w:rsid w:val="00B660F8"/>
    <w:rsid w:val="00B671D5"/>
    <w:rsid w:val="00B6745E"/>
    <w:rsid w:val="00B675F8"/>
    <w:rsid w:val="00B67C53"/>
    <w:rsid w:val="00B67EDD"/>
    <w:rsid w:val="00B70098"/>
    <w:rsid w:val="00B70103"/>
    <w:rsid w:val="00B702A2"/>
    <w:rsid w:val="00B702DD"/>
    <w:rsid w:val="00B703F4"/>
    <w:rsid w:val="00B70558"/>
    <w:rsid w:val="00B70732"/>
    <w:rsid w:val="00B70D94"/>
    <w:rsid w:val="00B710E9"/>
    <w:rsid w:val="00B711F3"/>
    <w:rsid w:val="00B712B1"/>
    <w:rsid w:val="00B71D48"/>
    <w:rsid w:val="00B7202B"/>
    <w:rsid w:val="00B7208F"/>
    <w:rsid w:val="00B7212F"/>
    <w:rsid w:val="00B72146"/>
    <w:rsid w:val="00B72BA4"/>
    <w:rsid w:val="00B72CB5"/>
    <w:rsid w:val="00B72CC1"/>
    <w:rsid w:val="00B72CE1"/>
    <w:rsid w:val="00B730A4"/>
    <w:rsid w:val="00B73645"/>
    <w:rsid w:val="00B7398A"/>
    <w:rsid w:val="00B73F3E"/>
    <w:rsid w:val="00B74127"/>
    <w:rsid w:val="00B74501"/>
    <w:rsid w:val="00B746CF"/>
    <w:rsid w:val="00B749A1"/>
    <w:rsid w:val="00B74A2E"/>
    <w:rsid w:val="00B74FAA"/>
    <w:rsid w:val="00B75126"/>
    <w:rsid w:val="00B751C9"/>
    <w:rsid w:val="00B7531B"/>
    <w:rsid w:val="00B755D9"/>
    <w:rsid w:val="00B757FA"/>
    <w:rsid w:val="00B7582A"/>
    <w:rsid w:val="00B75917"/>
    <w:rsid w:val="00B75D03"/>
    <w:rsid w:val="00B75DC1"/>
    <w:rsid w:val="00B75DC8"/>
    <w:rsid w:val="00B75F56"/>
    <w:rsid w:val="00B76323"/>
    <w:rsid w:val="00B764BE"/>
    <w:rsid w:val="00B769E6"/>
    <w:rsid w:val="00B76A0E"/>
    <w:rsid w:val="00B76AD0"/>
    <w:rsid w:val="00B779AA"/>
    <w:rsid w:val="00B77ADF"/>
    <w:rsid w:val="00B77E59"/>
    <w:rsid w:val="00B77F3A"/>
    <w:rsid w:val="00B8023C"/>
    <w:rsid w:val="00B8054B"/>
    <w:rsid w:val="00B80599"/>
    <w:rsid w:val="00B80ACB"/>
    <w:rsid w:val="00B80B08"/>
    <w:rsid w:val="00B80E81"/>
    <w:rsid w:val="00B81029"/>
    <w:rsid w:val="00B816BC"/>
    <w:rsid w:val="00B81A12"/>
    <w:rsid w:val="00B81A9B"/>
    <w:rsid w:val="00B81C2C"/>
    <w:rsid w:val="00B81F82"/>
    <w:rsid w:val="00B822B4"/>
    <w:rsid w:val="00B823F1"/>
    <w:rsid w:val="00B82CC5"/>
    <w:rsid w:val="00B82CDB"/>
    <w:rsid w:val="00B82E1D"/>
    <w:rsid w:val="00B83101"/>
    <w:rsid w:val="00B834C5"/>
    <w:rsid w:val="00B835C8"/>
    <w:rsid w:val="00B835DD"/>
    <w:rsid w:val="00B83D13"/>
    <w:rsid w:val="00B843EC"/>
    <w:rsid w:val="00B84C4F"/>
    <w:rsid w:val="00B84DBB"/>
    <w:rsid w:val="00B84DCD"/>
    <w:rsid w:val="00B84F39"/>
    <w:rsid w:val="00B84FB4"/>
    <w:rsid w:val="00B85041"/>
    <w:rsid w:val="00B851CF"/>
    <w:rsid w:val="00B8535D"/>
    <w:rsid w:val="00B85440"/>
    <w:rsid w:val="00B85E9E"/>
    <w:rsid w:val="00B86171"/>
    <w:rsid w:val="00B8653F"/>
    <w:rsid w:val="00B86786"/>
    <w:rsid w:val="00B86A58"/>
    <w:rsid w:val="00B8725D"/>
    <w:rsid w:val="00B87D20"/>
    <w:rsid w:val="00B87D88"/>
    <w:rsid w:val="00B87EAC"/>
    <w:rsid w:val="00B901CC"/>
    <w:rsid w:val="00B90293"/>
    <w:rsid w:val="00B903C4"/>
    <w:rsid w:val="00B90A63"/>
    <w:rsid w:val="00B90C22"/>
    <w:rsid w:val="00B9125C"/>
    <w:rsid w:val="00B91340"/>
    <w:rsid w:val="00B91772"/>
    <w:rsid w:val="00B91910"/>
    <w:rsid w:val="00B919B4"/>
    <w:rsid w:val="00B91C16"/>
    <w:rsid w:val="00B91FE6"/>
    <w:rsid w:val="00B9251A"/>
    <w:rsid w:val="00B92964"/>
    <w:rsid w:val="00B92974"/>
    <w:rsid w:val="00B92CB2"/>
    <w:rsid w:val="00B92EF3"/>
    <w:rsid w:val="00B92F1D"/>
    <w:rsid w:val="00B92FC1"/>
    <w:rsid w:val="00B930B4"/>
    <w:rsid w:val="00B93139"/>
    <w:rsid w:val="00B93159"/>
    <w:rsid w:val="00B932D4"/>
    <w:rsid w:val="00B939D3"/>
    <w:rsid w:val="00B93A85"/>
    <w:rsid w:val="00B93B2C"/>
    <w:rsid w:val="00B93B7C"/>
    <w:rsid w:val="00B93CB8"/>
    <w:rsid w:val="00B9408A"/>
    <w:rsid w:val="00B941BA"/>
    <w:rsid w:val="00B94239"/>
    <w:rsid w:val="00B9453F"/>
    <w:rsid w:val="00B94CBC"/>
    <w:rsid w:val="00B95BA8"/>
    <w:rsid w:val="00B95E15"/>
    <w:rsid w:val="00B9647C"/>
    <w:rsid w:val="00B96574"/>
    <w:rsid w:val="00B966EA"/>
    <w:rsid w:val="00B96713"/>
    <w:rsid w:val="00B96AEE"/>
    <w:rsid w:val="00B96C20"/>
    <w:rsid w:val="00B96E12"/>
    <w:rsid w:val="00B97182"/>
    <w:rsid w:val="00B9762D"/>
    <w:rsid w:val="00B979A3"/>
    <w:rsid w:val="00B97A0D"/>
    <w:rsid w:val="00BA05BD"/>
    <w:rsid w:val="00BA0624"/>
    <w:rsid w:val="00BA0986"/>
    <w:rsid w:val="00BA0DC5"/>
    <w:rsid w:val="00BA0E95"/>
    <w:rsid w:val="00BA16E1"/>
    <w:rsid w:val="00BA1716"/>
    <w:rsid w:val="00BA189F"/>
    <w:rsid w:val="00BA18D4"/>
    <w:rsid w:val="00BA1994"/>
    <w:rsid w:val="00BA1C55"/>
    <w:rsid w:val="00BA1FF8"/>
    <w:rsid w:val="00BA23E4"/>
    <w:rsid w:val="00BA2413"/>
    <w:rsid w:val="00BA2B4D"/>
    <w:rsid w:val="00BA2C8E"/>
    <w:rsid w:val="00BA2CF3"/>
    <w:rsid w:val="00BA325F"/>
    <w:rsid w:val="00BA33E0"/>
    <w:rsid w:val="00BA3454"/>
    <w:rsid w:val="00BA34F2"/>
    <w:rsid w:val="00BA3F84"/>
    <w:rsid w:val="00BA41D1"/>
    <w:rsid w:val="00BA4392"/>
    <w:rsid w:val="00BA43D1"/>
    <w:rsid w:val="00BA45B1"/>
    <w:rsid w:val="00BA4875"/>
    <w:rsid w:val="00BA48D5"/>
    <w:rsid w:val="00BA56F8"/>
    <w:rsid w:val="00BA5F5A"/>
    <w:rsid w:val="00BA5FFE"/>
    <w:rsid w:val="00BA6069"/>
    <w:rsid w:val="00BA6BBC"/>
    <w:rsid w:val="00BA6C93"/>
    <w:rsid w:val="00BA6DD2"/>
    <w:rsid w:val="00BA6FFF"/>
    <w:rsid w:val="00BA70B7"/>
    <w:rsid w:val="00BA716E"/>
    <w:rsid w:val="00BA722E"/>
    <w:rsid w:val="00BA723C"/>
    <w:rsid w:val="00BA7AE2"/>
    <w:rsid w:val="00BA7DF8"/>
    <w:rsid w:val="00BA7DFE"/>
    <w:rsid w:val="00BB0554"/>
    <w:rsid w:val="00BB0807"/>
    <w:rsid w:val="00BB08D6"/>
    <w:rsid w:val="00BB0F49"/>
    <w:rsid w:val="00BB0FDF"/>
    <w:rsid w:val="00BB10B7"/>
    <w:rsid w:val="00BB110A"/>
    <w:rsid w:val="00BB115F"/>
    <w:rsid w:val="00BB1C14"/>
    <w:rsid w:val="00BB1D12"/>
    <w:rsid w:val="00BB1F50"/>
    <w:rsid w:val="00BB2334"/>
    <w:rsid w:val="00BB2AB0"/>
    <w:rsid w:val="00BB2AB4"/>
    <w:rsid w:val="00BB2C8D"/>
    <w:rsid w:val="00BB3513"/>
    <w:rsid w:val="00BB38E9"/>
    <w:rsid w:val="00BB3B2C"/>
    <w:rsid w:val="00BB4292"/>
    <w:rsid w:val="00BB432F"/>
    <w:rsid w:val="00BB4730"/>
    <w:rsid w:val="00BB4A74"/>
    <w:rsid w:val="00BB4F7F"/>
    <w:rsid w:val="00BB5225"/>
    <w:rsid w:val="00BB547F"/>
    <w:rsid w:val="00BB56D6"/>
    <w:rsid w:val="00BB5A5B"/>
    <w:rsid w:val="00BB5A95"/>
    <w:rsid w:val="00BB5E50"/>
    <w:rsid w:val="00BB66B9"/>
    <w:rsid w:val="00BB6A6B"/>
    <w:rsid w:val="00BB6CB8"/>
    <w:rsid w:val="00BB700A"/>
    <w:rsid w:val="00BB7C0B"/>
    <w:rsid w:val="00BB7D86"/>
    <w:rsid w:val="00BB7E86"/>
    <w:rsid w:val="00BC0065"/>
    <w:rsid w:val="00BC061F"/>
    <w:rsid w:val="00BC0698"/>
    <w:rsid w:val="00BC080D"/>
    <w:rsid w:val="00BC0A7C"/>
    <w:rsid w:val="00BC0B1A"/>
    <w:rsid w:val="00BC0F09"/>
    <w:rsid w:val="00BC14EC"/>
    <w:rsid w:val="00BC1700"/>
    <w:rsid w:val="00BC192D"/>
    <w:rsid w:val="00BC19E6"/>
    <w:rsid w:val="00BC1E25"/>
    <w:rsid w:val="00BC28AE"/>
    <w:rsid w:val="00BC2CD8"/>
    <w:rsid w:val="00BC2ED1"/>
    <w:rsid w:val="00BC2EFD"/>
    <w:rsid w:val="00BC42FD"/>
    <w:rsid w:val="00BC47F2"/>
    <w:rsid w:val="00BC48B0"/>
    <w:rsid w:val="00BC4A6A"/>
    <w:rsid w:val="00BC4CF8"/>
    <w:rsid w:val="00BC4D57"/>
    <w:rsid w:val="00BC4DF2"/>
    <w:rsid w:val="00BC5353"/>
    <w:rsid w:val="00BC5D7C"/>
    <w:rsid w:val="00BC5E98"/>
    <w:rsid w:val="00BC5EC0"/>
    <w:rsid w:val="00BC6319"/>
    <w:rsid w:val="00BC67F2"/>
    <w:rsid w:val="00BC6AB1"/>
    <w:rsid w:val="00BC6DCF"/>
    <w:rsid w:val="00BC7239"/>
    <w:rsid w:val="00BC73C8"/>
    <w:rsid w:val="00BD0217"/>
    <w:rsid w:val="00BD06BD"/>
    <w:rsid w:val="00BD0812"/>
    <w:rsid w:val="00BD0CC1"/>
    <w:rsid w:val="00BD0CCA"/>
    <w:rsid w:val="00BD1105"/>
    <w:rsid w:val="00BD1491"/>
    <w:rsid w:val="00BD1871"/>
    <w:rsid w:val="00BD1CB6"/>
    <w:rsid w:val="00BD1D01"/>
    <w:rsid w:val="00BD1EAA"/>
    <w:rsid w:val="00BD21AA"/>
    <w:rsid w:val="00BD28B0"/>
    <w:rsid w:val="00BD2956"/>
    <w:rsid w:val="00BD3259"/>
    <w:rsid w:val="00BD341C"/>
    <w:rsid w:val="00BD3700"/>
    <w:rsid w:val="00BD3CAD"/>
    <w:rsid w:val="00BD4146"/>
    <w:rsid w:val="00BD4151"/>
    <w:rsid w:val="00BD416C"/>
    <w:rsid w:val="00BD44DB"/>
    <w:rsid w:val="00BD479B"/>
    <w:rsid w:val="00BD47C3"/>
    <w:rsid w:val="00BD4B25"/>
    <w:rsid w:val="00BD4E53"/>
    <w:rsid w:val="00BD4FDD"/>
    <w:rsid w:val="00BD5160"/>
    <w:rsid w:val="00BD5452"/>
    <w:rsid w:val="00BD55A8"/>
    <w:rsid w:val="00BD58B7"/>
    <w:rsid w:val="00BD58D7"/>
    <w:rsid w:val="00BD5E32"/>
    <w:rsid w:val="00BD626B"/>
    <w:rsid w:val="00BD62DB"/>
    <w:rsid w:val="00BD668D"/>
    <w:rsid w:val="00BD69A8"/>
    <w:rsid w:val="00BD7224"/>
    <w:rsid w:val="00BD7713"/>
    <w:rsid w:val="00BD778B"/>
    <w:rsid w:val="00BD7813"/>
    <w:rsid w:val="00BD7A64"/>
    <w:rsid w:val="00BD7DC1"/>
    <w:rsid w:val="00BD7EB0"/>
    <w:rsid w:val="00BE00D5"/>
    <w:rsid w:val="00BE066B"/>
    <w:rsid w:val="00BE0758"/>
    <w:rsid w:val="00BE084C"/>
    <w:rsid w:val="00BE0B00"/>
    <w:rsid w:val="00BE1037"/>
    <w:rsid w:val="00BE10CC"/>
    <w:rsid w:val="00BE135A"/>
    <w:rsid w:val="00BE15C6"/>
    <w:rsid w:val="00BE1D53"/>
    <w:rsid w:val="00BE21D8"/>
    <w:rsid w:val="00BE2436"/>
    <w:rsid w:val="00BE2A60"/>
    <w:rsid w:val="00BE2AAC"/>
    <w:rsid w:val="00BE2D8D"/>
    <w:rsid w:val="00BE2DB8"/>
    <w:rsid w:val="00BE2DFD"/>
    <w:rsid w:val="00BE30D8"/>
    <w:rsid w:val="00BE30FC"/>
    <w:rsid w:val="00BE32E1"/>
    <w:rsid w:val="00BE3548"/>
    <w:rsid w:val="00BE36A7"/>
    <w:rsid w:val="00BE3708"/>
    <w:rsid w:val="00BE3789"/>
    <w:rsid w:val="00BE39C1"/>
    <w:rsid w:val="00BE3A62"/>
    <w:rsid w:val="00BE3B98"/>
    <w:rsid w:val="00BE3D11"/>
    <w:rsid w:val="00BE419B"/>
    <w:rsid w:val="00BE4450"/>
    <w:rsid w:val="00BE47C9"/>
    <w:rsid w:val="00BE4DB2"/>
    <w:rsid w:val="00BE4E97"/>
    <w:rsid w:val="00BE50C0"/>
    <w:rsid w:val="00BE53CC"/>
    <w:rsid w:val="00BE5622"/>
    <w:rsid w:val="00BE5637"/>
    <w:rsid w:val="00BE5B72"/>
    <w:rsid w:val="00BE5F63"/>
    <w:rsid w:val="00BE6237"/>
    <w:rsid w:val="00BE64CD"/>
    <w:rsid w:val="00BE681E"/>
    <w:rsid w:val="00BE69BC"/>
    <w:rsid w:val="00BE6D92"/>
    <w:rsid w:val="00BE6E67"/>
    <w:rsid w:val="00BE71B9"/>
    <w:rsid w:val="00BE7444"/>
    <w:rsid w:val="00BE76C2"/>
    <w:rsid w:val="00BE76DD"/>
    <w:rsid w:val="00BE7862"/>
    <w:rsid w:val="00BE7FD1"/>
    <w:rsid w:val="00BF0235"/>
    <w:rsid w:val="00BF0273"/>
    <w:rsid w:val="00BF0D29"/>
    <w:rsid w:val="00BF11DA"/>
    <w:rsid w:val="00BF1225"/>
    <w:rsid w:val="00BF15FA"/>
    <w:rsid w:val="00BF16FF"/>
    <w:rsid w:val="00BF170B"/>
    <w:rsid w:val="00BF1B62"/>
    <w:rsid w:val="00BF1D47"/>
    <w:rsid w:val="00BF1EC0"/>
    <w:rsid w:val="00BF21D3"/>
    <w:rsid w:val="00BF2C71"/>
    <w:rsid w:val="00BF30C5"/>
    <w:rsid w:val="00BF3AEB"/>
    <w:rsid w:val="00BF3AF7"/>
    <w:rsid w:val="00BF3CB8"/>
    <w:rsid w:val="00BF3ED0"/>
    <w:rsid w:val="00BF3F98"/>
    <w:rsid w:val="00BF40BC"/>
    <w:rsid w:val="00BF4138"/>
    <w:rsid w:val="00BF4432"/>
    <w:rsid w:val="00BF45A8"/>
    <w:rsid w:val="00BF4641"/>
    <w:rsid w:val="00BF492A"/>
    <w:rsid w:val="00BF51C4"/>
    <w:rsid w:val="00BF51E5"/>
    <w:rsid w:val="00BF5256"/>
    <w:rsid w:val="00BF534D"/>
    <w:rsid w:val="00BF567B"/>
    <w:rsid w:val="00BF61C2"/>
    <w:rsid w:val="00BF6214"/>
    <w:rsid w:val="00BF6349"/>
    <w:rsid w:val="00BF64C3"/>
    <w:rsid w:val="00BF65F7"/>
    <w:rsid w:val="00BF661A"/>
    <w:rsid w:val="00BF668B"/>
    <w:rsid w:val="00BF673E"/>
    <w:rsid w:val="00BF715C"/>
    <w:rsid w:val="00BF718B"/>
    <w:rsid w:val="00BF772E"/>
    <w:rsid w:val="00BF77E4"/>
    <w:rsid w:val="00BF79DA"/>
    <w:rsid w:val="00BF7B66"/>
    <w:rsid w:val="00BF7BE6"/>
    <w:rsid w:val="00BF7E38"/>
    <w:rsid w:val="00C00937"/>
    <w:rsid w:val="00C00A66"/>
    <w:rsid w:val="00C00ECD"/>
    <w:rsid w:val="00C010BF"/>
    <w:rsid w:val="00C0136E"/>
    <w:rsid w:val="00C01455"/>
    <w:rsid w:val="00C02198"/>
    <w:rsid w:val="00C0281A"/>
    <w:rsid w:val="00C02CDA"/>
    <w:rsid w:val="00C0314D"/>
    <w:rsid w:val="00C03C94"/>
    <w:rsid w:val="00C03D10"/>
    <w:rsid w:val="00C03D76"/>
    <w:rsid w:val="00C03E21"/>
    <w:rsid w:val="00C043C7"/>
    <w:rsid w:val="00C0498C"/>
    <w:rsid w:val="00C04BA9"/>
    <w:rsid w:val="00C04D2D"/>
    <w:rsid w:val="00C04E76"/>
    <w:rsid w:val="00C0550D"/>
    <w:rsid w:val="00C05626"/>
    <w:rsid w:val="00C0563A"/>
    <w:rsid w:val="00C05F1B"/>
    <w:rsid w:val="00C05F21"/>
    <w:rsid w:val="00C05F70"/>
    <w:rsid w:val="00C05F7B"/>
    <w:rsid w:val="00C0650C"/>
    <w:rsid w:val="00C065F5"/>
    <w:rsid w:val="00C07013"/>
    <w:rsid w:val="00C073BD"/>
    <w:rsid w:val="00C07566"/>
    <w:rsid w:val="00C079C0"/>
    <w:rsid w:val="00C079D1"/>
    <w:rsid w:val="00C1020B"/>
    <w:rsid w:val="00C10344"/>
    <w:rsid w:val="00C10BFB"/>
    <w:rsid w:val="00C10DC8"/>
    <w:rsid w:val="00C111E8"/>
    <w:rsid w:val="00C11221"/>
    <w:rsid w:val="00C11274"/>
    <w:rsid w:val="00C113E1"/>
    <w:rsid w:val="00C11553"/>
    <w:rsid w:val="00C11738"/>
    <w:rsid w:val="00C1174B"/>
    <w:rsid w:val="00C11765"/>
    <w:rsid w:val="00C1188F"/>
    <w:rsid w:val="00C11A15"/>
    <w:rsid w:val="00C11A4D"/>
    <w:rsid w:val="00C11B0B"/>
    <w:rsid w:val="00C11B42"/>
    <w:rsid w:val="00C11C10"/>
    <w:rsid w:val="00C12028"/>
    <w:rsid w:val="00C1232D"/>
    <w:rsid w:val="00C12438"/>
    <w:rsid w:val="00C124B1"/>
    <w:rsid w:val="00C124D0"/>
    <w:rsid w:val="00C124E1"/>
    <w:rsid w:val="00C124FB"/>
    <w:rsid w:val="00C126E9"/>
    <w:rsid w:val="00C1385F"/>
    <w:rsid w:val="00C138C3"/>
    <w:rsid w:val="00C13A08"/>
    <w:rsid w:val="00C13A4C"/>
    <w:rsid w:val="00C13CE3"/>
    <w:rsid w:val="00C13ED2"/>
    <w:rsid w:val="00C13F1D"/>
    <w:rsid w:val="00C1462B"/>
    <w:rsid w:val="00C147DA"/>
    <w:rsid w:val="00C1502F"/>
    <w:rsid w:val="00C15193"/>
    <w:rsid w:val="00C15545"/>
    <w:rsid w:val="00C15630"/>
    <w:rsid w:val="00C15758"/>
    <w:rsid w:val="00C15CED"/>
    <w:rsid w:val="00C15CFD"/>
    <w:rsid w:val="00C15E17"/>
    <w:rsid w:val="00C15EAE"/>
    <w:rsid w:val="00C16357"/>
    <w:rsid w:val="00C164E4"/>
    <w:rsid w:val="00C16850"/>
    <w:rsid w:val="00C16AD5"/>
    <w:rsid w:val="00C16EDE"/>
    <w:rsid w:val="00C17228"/>
    <w:rsid w:val="00C176B9"/>
    <w:rsid w:val="00C178E9"/>
    <w:rsid w:val="00C17962"/>
    <w:rsid w:val="00C17A4C"/>
    <w:rsid w:val="00C200D0"/>
    <w:rsid w:val="00C2055E"/>
    <w:rsid w:val="00C20AA5"/>
    <w:rsid w:val="00C20ACA"/>
    <w:rsid w:val="00C211F8"/>
    <w:rsid w:val="00C21397"/>
    <w:rsid w:val="00C217E4"/>
    <w:rsid w:val="00C223A5"/>
    <w:rsid w:val="00C224BA"/>
    <w:rsid w:val="00C2251C"/>
    <w:rsid w:val="00C22632"/>
    <w:rsid w:val="00C22B6D"/>
    <w:rsid w:val="00C22C67"/>
    <w:rsid w:val="00C22F57"/>
    <w:rsid w:val="00C23163"/>
    <w:rsid w:val="00C2329B"/>
    <w:rsid w:val="00C236CE"/>
    <w:rsid w:val="00C238B9"/>
    <w:rsid w:val="00C2418A"/>
    <w:rsid w:val="00C242C3"/>
    <w:rsid w:val="00C24590"/>
    <w:rsid w:val="00C24F06"/>
    <w:rsid w:val="00C252D3"/>
    <w:rsid w:val="00C25614"/>
    <w:rsid w:val="00C25AB8"/>
    <w:rsid w:val="00C25B26"/>
    <w:rsid w:val="00C25E11"/>
    <w:rsid w:val="00C26109"/>
    <w:rsid w:val="00C26498"/>
    <w:rsid w:val="00C26695"/>
    <w:rsid w:val="00C26759"/>
    <w:rsid w:val="00C26AF4"/>
    <w:rsid w:val="00C26D2B"/>
    <w:rsid w:val="00C26D4A"/>
    <w:rsid w:val="00C26EAC"/>
    <w:rsid w:val="00C26F2D"/>
    <w:rsid w:val="00C26F31"/>
    <w:rsid w:val="00C270A5"/>
    <w:rsid w:val="00C274A2"/>
    <w:rsid w:val="00C2773B"/>
    <w:rsid w:val="00C27CC8"/>
    <w:rsid w:val="00C27E50"/>
    <w:rsid w:val="00C30028"/>
    <w:rsid w:val="00C3097E"/>
    <w:rsid w:val="00C30E59"/>
    <w:rsid w:val="00C313CC"/>
    <w:rsid w:val="00C3151B"/>
    <w:rsid w:val="00C3195C"/>
    <w:rsid w:val="00C31A0B"/>
    <w:rsid w:val="00C31C3F"/>
    <w:rsid w:val="00C31E33"/>
    <w:rsid w:val="00C31EEA"/>
    <w:rsid w:val="00C32060"/>
    <w:rsid w:val="00C32177"/>
    <w:rsid w:val="00C322FA"/>
    <w:rsid w:val="00C32781"/>
    <w:rsid w:val="00C32BB2"/>
    <w:rsid w:val="00C32FBF"/>
    <w:rsid w:val="00C331CF"/>
    <w:rsid w:val="00C33267"/>
    <w:rsid w:val="00C33392"/>
    <w:rsid w:val="00C3358A"/>
    <w:rsid w:val="00C335DE"/>
    <w:rsid w:val="00C336B1"/>
    <w:rsid w:val="00C33B8B"/>
    <w:rsid w:val="00C34020"/>
    <w:rsid w:val="00C34449"/>
    <w:rsid w:val="00C348E9"/>
    <w:rsid w:val="00C34ACD"/>
    <w:rsid w:val="00C34B2D"/>
    <w:rsid w:val="00C34B9C"/>
    <w:rsid w:val="00C34DA8"/>
    <w:rsid w:val="00C34F84"/>
    <w:rsid w:val="00C3502B"/>
    <w:rsid w:val="00C3555F"/>
    <w:rsid w:val="00C359E1"/>
    <w:rsid w:val="00C35CCC"/>
    <w:rsid w:val="00C35CEF"/>
    <w:rsid w:val="00C3639C"/>
    <w:rsid w:val="00C3644B"/>
    <w:rsid w:val="00C36600"/>
    <w:rsid w:val="00C369D5"/>
    <w:rsid w:val="00C36BD2"/>
    <w:rsid w:val="00C36C0F"/>
    <w:rsid w:val="00C36FE8"/>
    <w:rsid w:val="00C372C9"/>
    <w:rsid w:val="00C372CA"/>
    <w:rsid w:val="00C37369"/>
    <w:rsid w:val="00C373B0"/>
    <w:rsid w:val="00C3781A"/>
    <w:rsid w:val="00C37B28"/>
    <w:rsid w:val="00C40178"/>
    <w:rsid w:val="00C40410"/>
    <w:rsid w:val="00C4056D"/>
    <w:rsid w:val="00C40BEA"/>
    <w:rsid w:val="00C40E78"/>
    <w:rsid w:val="00C41012"/>
    <w:rsid w:val="00C41803"/>
    <w:rsid w:val="00C419AA"/>
    <w:rsid w:val="00C41D4C"/>
    <w:rsid w:val="00C41EAB"/>
    <w:rsid w:val="00C41EFF"/>
    <w:rsid w:val="00C41F1B"/>
    <w:rsid w:val="00C420E5"/>
    <w:rsid w:val="00C42720"/>
    <w:rsid w:val="00C42818"/>
    <w:rsid w:val="00C42A1F"/>
    <w:rsid w:val="00C434E2"/>
    <w:rsid w:val="00C43707"/>
    <w:rsid w:val="00C4381C"/>
    <w:rsid w:val="00C43981"/>
    <w:rsid w:val="00C43A37"/>
    <w:rsid w:val="00C43D1A"/>
    <w:rsid w:val="00C44693"/>
    <w:rsid w:val="00C44A01"/>
    <w:rsid w:val="00C44BF6"/>
    <w:rsid w:val="00C44C8A"/>
    <w:rsid w:val="00C44FF2"/>
    <w:rsid w:val="00C4505D"/>
    <w:rsid w:val="00C451E1"/>
    <w:rsid w:val="00C4566D"/>
    <w:rsid w:val="00C45812"/>
    <w:rsid w:val="00C459A6"/>
    <w:rsid w:val="00C45B00"/>
    <w:rsid w:val="00C4606F"/>
    <w:rsid w:val="00C4613F"/>
    <w:rsid w:val="00C463E4"/>
    <w:rsid w:val="00C463F3"/>
    <w:rsid w:val="00C465D1"/>
    <w:rsid w:val="00C46631"/>
    <w:rsid w:val="00C46B1B"/>
    <w:rsid w:val="00C46B89"/>
    <w:rsid w:val="00C46C8C"/>
    <w:rsid w:val="00C4701D"/>
    <w:rsid w:val="00C4752C"/>
    <w:rsid w:val="00C4779F"/>
    <w:rsid w:val="00C47851"/>
    <w:rsid w:val="00C4797D"/>
    <w:rsid w:val="00C479B2"/>
    <w:rsid w:val="00C47E97"/>
    <w:rsid w:val="00C5005B"/>
    <w:rsid w:val="00C50413"/>
    <w:rsid w:val="00C504D7"/>
    <w:rsid w:val="00C50654"/>
    <w:rsid w:val="00C507E4"/>
    <w:rsid w:val="00C50852"/>
    <w:rsid w:val="00C50C83"/>
    <w:rsid w:val="00C50DEF"/>
    <w:rsid w:val="00C51212"/>
    <w:rsid w:val="00C51821"/>
    <w:rsid w:val="00C51967"/>
    <w:rsid w:val="00C51A1F"/>
    <w:rsid w:val="00C51AAD"/>
    <w:rsid w:val="00C51CD0"/>
    <w:rsid w:val="00C51D8F"/>
    <w:rsid w:val="00C51DA4"/>
    <w:rsid w:val="00C51E84"/>
    <w:rsid w:val="00C527AC"/>
    <w:rsid w:val="00C52DF9"/>
    <w:rsid w:val="00C52F49"/>
    <w:rsid w:val="00C53671"/>
    <w:rsid w:val="00C536B9"/>
    <w:rsid w:val="00C53C03"/>
    <w:rsid w:val="00C53C2C"/>
    <w:rsid w:val="00C53DA6"/>
    <w:rsid w:val="00C53DCB"/>
    <w:rsid w:val="00C53FC8"/>
    <w:rsid w:val="00C53FF7"/>
    <w:rsid w:val="00C53FFA"/>
    <w:rsid w:val="00C54479"/>
    <w:rsid w:val="00C54513"/>
    <w:rsid w:val="00C546DC"/>
    <w:rsid w:val="00C546E3"/>
    <w:rsid w:val="00C54EEB"/>
    <w:rsid w:val="00C551E7"/>
    <w:rsid w:val="00C55267"/>
    <w:rsid w:val="00C552FA"/>
    <w:rsid w:val="00C55562"/>
    <w:rsid w:val="00C556E6"/>
    <w:rsid w:val="00C558E7"/>
    <w:rsid w:val="00C55A8B"/>
    <w:rsid w:val="00C55C64"/>
    <w:rsid w:val="00C56355"/>
    <w:rsid w:val="00C56467"/>
    <w:rsid w:val="00C56666"/>
    <w:rsid w:val="00C56891"/>
    <w:rsid w:val="00C56DB6"/>
    <w:rsid w:val="00C56F08"/>
    <w:rsid w:val="00C57151"/>
    <w:rsid w:val="00C5723F"/>
    <w:rsid w:val="00C572A3"/>
    <w:rsid w:val="00C572DB"/>
    <w:rsid w:val="00C5734D"/>
    <w:rsid w:val="00C57395"/>
    <w:rsid w:val="00C573D9"/>
    <w:rsid w:val="00C57400"/>
    <w:rsid w:val="00C5758A"/>
    <w:rsid w:val="00C575F7"/>
    <w:rsid w:val="00C57629"/>
    <w:rsid w:val="00C60183"/>
    <w:rsid w:val="00C6034A"/>
    <w:rsid w:val="00C6122D"/>
    <w:rsid w:val="00C61323"/>
    <w:rsid w:val="00C61527"/>
    <w:rsid w:val="00C6180E"/>
    <w:rsid w:val="00C619CE"/>
    <w:rsid w:val="00C61A0D"/>
    <w:rsid w:val="00C61A30"/>
    <w:rsid w:val="00C6215D"/>
    <w:rsid w:val="00C621AA"/>
    <w:rsid w:val="00C621F0"/>
    <w:rsid w:val="00C628C8"/>
    <w:rsid w:val="00C62B1F"/>
    <w:rsid w:val="00C634EB"/>
    <w:rsid w:val="00C6386E"/>
    <w:rsid w:val="00C63E24"/>
    <w:rsid w:val="00C643BD"/>
    <w:rsid w:val="00C649DD"/>
    <w:rsid w:val="00C64A8B"/>
    <w:rsid w:val="00C64D73"/>
    <w:rsid w:val="00C663F4"/>
    <w:rsid w:val="00C6695A"/>
    <w:rsid w:val="00C66A25"/>
    <w:rsid w:val="00C66AC6"/>
    <w:rsid w:val="00C66B20"/>
    <w:rsid w:val="00C66BC7"/>
    <w:rsid w:val="00C671A8"/>
    <w:rsid w:val="00C67820"/>
    <w:rsid w:val="00C67CED"/>
    <w:rsid w:val="00C67D51"/>
    <w:rsid w:val="00C7021D"/>
    <w:rsid w:val="00C708F6"/>
    <w:rsid w:val="00C70ECC"/>
    <w:rsid w:val="00C7106C"/>
    <w:rsid w:val="00C71497"/>
    <w:rsid w:val="00C718C8"/>
    <w:rsid w:val="00C71C30"/>
    <w:rsid w:val="00C72584"/>
    <w:rsid w:val="00C728D3"/>
    <w:rsid w:val="00C72DD5"/>
    <w:rsid w:val="00C72E8B"/>
    <w:rsid w:val="00C7304E"/>
    <w:rsid w:val="00C73309"/>
    <w:rsid w:val="00C735C5"/>
    <w:rsid w:val="00C7368E"/>
    <w:rsid w:val="00C736A8"/>
    <w:rsid w:val="00C7371A"/>
    <w:rsid w:val="00C743A5"/>
    <w:rsid w:val="00C7476C"/>
    <w:rsid w:val="00C74814"/>
    <w:rsid w:val="00C74859"/>
    <w:rsid w:val="00C74C3B"/>
    <w:rsid w:val="00C74C95"/>
    <w:rsid w:val="00C7504E"/>
    <w:rsid w:val="00C75186"/>
    <w:rsid w:val="00C75352"/>
    <w:rsid w:val="00C757D8"/>
    <w:rsid w:val="00C75ED9"/>
    <w:rsid w:val="00C75F4C"/>
    <w:rsid w:val="00C76392"/>
    <w:rsid w:val="00C763DF"/>
    <w:rsid w:val="00C7641F"/>
    <w:rsid w:val="00C76426"/>
    <w:rsid w:val="00C766E3"/>
    <w:rsid w:val="00C76765"/>
    <w:rsid w:val="00C76D0D"/>
    <w:rsid w:val="00C76F00"/>
    <w:rsid w:val="00C7705C"/>
    <w:rsid w:val="00C7762A"/>
    <w:rsid w:val="00C77634"/>
    <w:rsid w:val="00C77697"/>
    <w:rsid w:val="00C776D5"/>
    <w:rsid w:val="00C77E5B"/>
    <w:rsid w:val="00C80083"/>
    <w:rsid w:val="00C80C3C"/>
    <w:rsid w:val="00C80CB0"/>
    <w:rsid w:val="00C80DB9"/>
    <w:rsid w:val="00C80DC1"/>
    <w:rsid w:val="00C80DFB"/>
    <w:rsid w:val="00C81070"/>
    <w:rsid w:val="00C81310"/>
    <w:rsid w:val="00C81489"/>
    <w:rsid w:val="00C81514"/>
    <w:rsid w:val="00C8156A"/>
    <w:rsid w:val="00C8173D"/>
    <w:rsid w:val="00C817A9"/>
    <w:rsid w:val="00C81924"/>
    <w:rsid w:val="00C81D3D"/>
    <w:rsid w:val="00C8229D"/>
    <w:rsid w:val="00C8292A"/>
    <w:rsid w:val="00C82A07"/>
    <w:rsid w:val="00C82C2A"/>
    <w:rsid w:val="00C82ECA"/>
    <w:rsid w:val="00C830B6"/>
    <w:rsid w:val="00C831D5"/>
    <w:rsid w:val="00C83D2A"/>
    <w:rsid w:val="00C83DDA"/>
    <w:rsid w:val="00C844A0"/>
    <w:rsid w:val="00C847D0"/>
    <w:rsid w:val="00C84A07"/>
    <w:rsid w:val="00C84CE1"/>
    <w:rsid w:val="00C8580F"/>
    <w:rsid w:val="00C8587D"/>
    <w:rsid w:val="00C859BD"/>
    <w:rsid w:val="00C85AAD"/>
    <w:rsid w:val="00C85ADB"/>
    <w:rsid w:val="00C85B40"/>
    <w:rsid w:val="00C85D5E"/>
    <w:rsid w:val="00C86416"/>
    <w:rsid w:val="00C86CB0"/>
    <w:rsid w:val="00C86D12"/>
    <w:rsid w:val="00C86D25"/>
    <w:rsid w:val="00C86F76"/>
    <w:rsid w:val="00C873E7"/>
    <w:rsid w:val="00C87AA6"/>
    <w:rsid w:val="00C87AB5"/>
    <w:rsid w:val="00C900A4"/>
    <w:rsid w:val="00C900DA"/>
    <w:rsid w:val="00C902B6"/>
    <w:rsid w:val="00C903C0"/>
    <w:rsid w:val="00C903CE"/>
    <w:rsid w:val="00C907CD"/>
    <w:rsid w:val="00C90A0F"/>
    <w:rsid w:val="00C90BAF"/>
    <w:rsid w:val="00C90EE6"/>
    <w:rsid w:val="00C91587"/>
    <w:rsid w:val="00C91C7D"/>
    <w:rsid w:val="00C91D15"/>
    <w:rsid w:val="00C91F2C"/>
    <w:rsid w:val="00C91F62"/>
    <w:rsid w:val="00C9202A"/>
    <w:rsid w:val="00C9207A"/>
    <w:rsid w:val="00C922E9"/>
    <w:rsid w:val="00C92342"/>
    <w:rsid w:val="00C927A3"/>
    <w:rsid w:val="00C92A0D"/>
    <w:rsid w:val="00C92D1D"/>
    <w:rsid w:val="00C92EEF"/>
    <w:rsid w:val="00C92F80"/>
    <w:rsid w:val="00C9320E"/>
    <w:rsid w:val="00C932B2"/>
    <w:rsid w:val="00C93616"/>
    <w:rsid w:val="00C9361C"/>
    <w:rsid w:val="00C937FE"/>
    <w:rsid w:val="00C9380C"/>
    <w:rsid w:val="00C9390D"/>
    <w:rsid w:val="00C93A14"/>
    <w:rsid w:val="00C9448C"/>
    <w:rsid w:val="00C94A5C"/>
    <w:rsid w:val="00C94BA4"/>
    <w:rsid w:val="00C94D50"/>
    <w:rsid w:val="00C94E02"/>
    <w:rsid w:val="00C95311"/>
    <w:rsid w:val="00C955EC"/>
    <w:rsid w:val="00C955F9"/>
    <w:rsid w:val="00C957F4"/>
    <w:rsid w:val="00C9592B"/>
    <w:rsid w:val="00C95972"/>
    <w:rsid w:val="00C9609C"/>
    <w:rsid w:val="00C96151"/>
    <w:rsid w:val="00C963EB"/>
    <w:rsid w:val="00C96D0E"/>
    <w:rsid w:val="00C96DF1"/>
    <w:rsid w:val="00C97ABD"/>
    <w:rsid w:val="00CA0369"/>
    <w:rsid w:val="00CA0780"/>
    <w:rsid w:val="00CA08D4"/>
    <w:rsid w:val="00CA0AB5"/>
    <w:rsid w:val="00CA0AE2"/>
    <w:rsid w:val="00CA0D4E"/>
    <w:rsid w:val="00CA0D50"/>
    <w:rsid w:val="00CA1096"/>
    <w:rsid w:val="00CA1181"/>
    <w:rsid w:val="00CA1446"/>
    <w:rsid w:val="00CA1639"/>
    <w:rsid w:val="00CA1780"/>
    <w:rsid w:val="00CA1787"/>
    <w:rsid w:val="00CA1AB1"/>
    <w:rsid w:val="00CA1D6C"/>
    <w:rsid w:val="00CA1E69"/>
    <w:rsid w:val="00CA20FF"/>
    <w:rsid w:val="00CA255C"/>
    <w:rsid w:val="00CA2646"/>
    <w:rsid w:val="00CA27E2"/>
    <w:rsid w:val="00CA2993"/>
    <w:rsid w:val="00CA2F54"/>
    <w:rsid w:val="00CA2F98"/>
    <w:rsid w:val="00CA31B1"/>
    <w:rsid w:val="00CA33F1"/>
    <w:rsid w:val="00CA3637"/>
    <w:rsid w:val="00CA3D06"/>
    <w:rsid w:val="00CA3F5D"/>
    <w:rsid w:val="00CA3FB5"/>
    <w:rsid w:val="00CA485A"/>
    <w:rsid w:val="00CA4893"/>
    <w:rsid w:val="00CA48CF"/>
    <w:rsid w:val="00CA4A42"/>
    <w:rsid w:val="00CA4B0D"/>
    <w:rsid w:val="00CA4BB7"/>
    <w:rsid w:val="00CA4C0F"/>
    <w:rsid w:val="00CA4D35"/>
    <w:rsid w:val="00CA4E11"/>
    <w:rsid w:val="00CA4F67"/>
    <w:rsid w:val="00CA4F93"/>
    <w:rsid w:val="00CA52D2"/>
    <w:rsid w:val="00CA5453"/>
    <w:rsid w:val="00CA554E"/>
    <w:rsid w:val="00CA55A5"/>
    <w:rsid w:val="00CA57E5"/>
    <w:rsid w:val="00CA5A7B"/>
    <w:rsid w:val="00CA5AB5"/>
    <w:rsid w:val="00CA5C90"/>
    <w:rsid w:val="00CA5C9B"/>
    <w:rsid w:val="00CA6045"/>
    <w:rsid w:val="00CA60FF"/>
    <w:rsid w:val="00CA64C5"/>
    <w:rsid w:val="00CA6544"/>
    <w:rsid w:val="00CA663F"/>
    <w:rsid w:val="00CA6750"/>
    <w:rsid w:val="00CA6F1C"/>
    <w:rsid w:val="00CA714D"/>
    <w:rsid w:val="00CA75A7"/>
    <w:rsid w:val="00CA782D"/>
    <w:rsid w:val="00CA7E69"/>
    <w:rsid w:val="00CB032C"/>
    <w:rsid w:val="00CB047D"/>
    <w:rsid w:val="00CB077A"/>
    <w:rsid w:val="00CB0BE1"/>
    <w:rsid w:val="00CB0E09"/>
    <w:rsid w:val="00CB1358"/>
    <w:rsid w:val="00CB150D"/>
    <w:rsid w:val="00CB1A3D"/>
    <w:rsid w:val="00CB1CC0"/>
    <w:rsid w:val="00CB20AB"/>
    <w:rsid w:val="00CB2334"/>
    <w:rsid w:val="00CB2979"/>
    <w:rsid w:val="00CB2B4C"/>
    <w:rsid w:val="00CB3A34"/>
    <w:rsid w:val="00CB3D04"/>
    <w:rsid w:val="00CB3FB1"/>
    <w:rsid w:val="00CB4501"/>
    <w:rsid w:val="00CB4527"/>
    <w:rsid w:val="00CB470E"/>
    <w:rsid w:val="00CB4A29"/>
    <w:rsid w:val="00CB4BB9"/>
    <w:rsid w:val="00CB4E0A"/>
    <w:rsid w:val="00CB50C7"/>
    <w:rsid w:val="00CB535F"/>
    <w:rsid w:val="00CB54C9"/>
    <w:rsid w:val="00CB58C9"/>
    <w:rsid w:val="00CB5A6A"/>
    <w:rsid w:val="00CB5E91"/>
    <w:rsid w:val="00CB6261"/>
    <w:rsid w:val="00CB636D"/>
    <w:rsid w:val="00CB6396"/>
    <w:rsid w:val="00CB6C85"/>
    <w:rsid w:val="00CB6D4E"/>
    <w:rsid w:val="00CB6E87"/>
    <w:rsid w:val="00CB6FC1"/>
    <w:rsid w:val="00CB704C"/>
    <w:rsid w:val="00CB70AB"/>
    <w:rsid w:val="00CB78B3"/>
    <w:rsid w:val="00CB7940"/>
    <w:rsid w:val="00CB79E2"/>
    <w:rsid w:val="00CC005C"/>
    <w:rsid w:val="00CC0387"/>
    <w:rsid w:val="00CC08E3"/>
    <w:rsid w:val="00CC09DF"/>
    <w:rsid w:val="00CC0A74"/>
    <w:rsid w:val="00CC0C86"/>
    <w:rsid w:val="00CC10B5"/>
    <w:rsid w:val="00CC158C"/>
    <w:rsid w:val="00CC16B1"/>
    <w:rsid w:val="00CC2645"/>
    <w:rsid w:val="00CC26F3"/>
    <w:rsid w:val="00CC2884"/>
    <w:rsid w:val="00CC2995"/>
    <w:rsid w:val="00CC2A7C"/>
    <w:rsid w:val="00CC2CCD"/>
    <w:rsid w:val="00CC3488"/>
    <w:rsid w:val="00CC3773"/>
    <w:rsid w:val="00CC398A"/>
    <w:rsid w:val="00CC3A9E"/>
    <w:rsid w:val="00CC3C83"/>
    <w:rsid w:val="00CC3C8A"/>
    <w:rsid w:val="00CC4087"/>
    <w:rsid w:val="00CC43BA"/>
    <w:rsid w:val="00CC455B"/>
    <w:rsid w:val="00CC4634"/>
    <w:rsid w:val="00CC4B21"/>
    <w:rsid w:val="00CC4B46"/>
    <w:rsid w:val="00CC4D6F"/>
    <w:rsid w:val="00CC4FC4"/>
    <w:rsid w:val="00CC532D"/>
    <w:rsid w:val="00CC5561"/>
    <w:rsid w:val="00CC5647"/>
    <w:rsid w:val="00CC5D1C"/>
    <w:rsid w:val="00CC5E1B"/>
    <w:rsid w:val="00CC5EDB"/>
    <w:rsid w:val="00CC5F79"/>
    <w:rsid w:val="00CC5FA8"/>
    <w:rsid w:val="00CC6350"/>
    <w:rsid w:val="00CC63D2"/>
    <w:rsid w:val="00CC659F"/>
    <w:rsid w:val="00CC6983"/>
    <w:rsid w:val="00CC6A2A"/>
    <w:rsid w:val="00CC78FF"/>
    <w:rsid w:val="00CC7900"/>
    <w:rsid w:val="00CC7AC3"/>
    <w:rsid w:val="00CC7B52"/>
    <w:rsid w:val="00CC7DD4"/>
    <w:rsid w:val="00CC7E35"/>
    <w:rsid w:val="00CC7F01"/>
    <w:rsid w:val="00CD01BA"/>
    <w:rsid w:val="00CD09AE"/>
    <w:rsid w:val="00CD114A"/>
    <w:rsid w:val="00CD1428"/>
    <w:rsid w:val="00CD151A"/>
    <w:rsid w:val="00CD16EC"/>
    <w:rsid w:val="00CD17AE"/>
    <w:rsid w:val="00CD191E"/>
    <w:rsid w:val="00CD1AA5"/>
    <w:rsid w:val="00CD1C4F"/>
    <w:rsid w:val="00CD2182"/>
    <w:rsid w:val="00CD22D7"/>
    <w:rsid w:val="00CD2584"/>
    <w:rsid w:val="00CD25D8"/>
    <w:rsid w:val="00CD26EF"/>
    <w:rsid w:val="00CD2815"/>
    <w:rsid w:val="00CD28D9"/>
    <w:rsid w:val="00CD29E2"/>
    <w:rsid w:val="00CD2A46"/>
    <w:rsid w:val="00CD2E02"/>
    <w:rsid w:val="00CD2E4E"/>
    <w:rsid w:val="00CD2F01"/>
    <w:rsid w:val="00CD31A8"/>
    <w:rsid w:val="00CD326B"/>
    <w:rsid w:val="00CD343D"/>
    <w:rsid w:val="00CD3A6B"/>
    <w:rsid w:val="00CD3C13"/>
    <w:rsid w:val="00CD3D60"/>
    <w:rsid w:val="00CD43EC"/>
    <w:rsid w:val="00CD48F8"/>
    <w:rsid w:val="00CD4DCF"/>
    <w:rsid w:val="00CD574C"/>
    <w:rsid w:val="00CD5D3E"/>
    <w:rsid w:val="00CD5E5F"/>
    <w:rsid w:val="00CD5EE1"/>
    <w:rsid w:val="00CD5FF1"/>
    <w:rsid w:val="00CD60DD"/>
    <w:rsid w:val="00CD6439"/>
    <w:rsid w:val="00CD6669"/>
    <w:rsid w:val="00CD670F"/>
    <w:rsid w:val="00CD73B6"/>
    <w:rsid w:val="00CD795F"/>
    <w:rsid w:val="00CD7AAB"/>
    <w:rsid w:val="00CD7B37"/>
    <w:rsid w:val="00CD7DF7"/>
    <w:rsid w:val="00CD7F22"/>
    <w:rsid w:val="00CD7F34"/>
    <w:rsid w:val="00CD7FB4"/>
    <w:rsid w:val="00CE0284"/>
    <w:rsid w:val="00CE0907"/>
    <w:rsid w:val="00CE1165"/>
    <w:rsid w:val="00CE11C2"/>
    <w:rsid w:val="00CE14B2"/>
    <w:rsid w:val="00CE166E"/>
    <w:rsid w:val="00CE16A1"/>
    <w:rsid w:val="00CE19CD"/>
    <w:rsid w:val="00CE1ACA"/>
    <w:rsid w:val="00CE240C"/>
    <w:rsid w:val="00CE2529"/>
    <w:rsid w:val="00CE299B"/>
    <w:rsid w:val="00CE2CBF"/>
    <w:rsid w:val="00CE2CE9"/>
    <w:rsid w:val="00CE2D76"/>
    <w:rsid w:val="00CE3395"/>
    <w:rsid w:val="00CE3484"/>
    <w:rsid w:val="00CE34DB"/>
    <w:rsid w:val="00CE36DE"/>
    <w:rsid w:val="00CE3D61"/>
    <w:rsid w:val="00CE3DF4"/>
    <w:rsid w:val="00CE3EB3"/>
    <w:rsid w:val="00CE3EE0"/>
    <w:rsid w:val="00CE4185"/>
    <w:rsid w:val="00CE4202"/>
    <w:rsid w:val="00CE5119"/>
    <w:rsid w:val="00CE5B1A"/>
    <w:rsid w:val="00CE5BAC"/>
    <w:rsid w:val="00CE5C7B"/>
    <w:rsid w:val="00CE5D4A"/>
    <w:rsid w:val="00CE6186"/>
    <w:rsid w:val="00CE61D8"/>
    <w:rsid w:val="00CE676A"/>
    <w:rsid w:val="00CE67BE"/>
    <w:rsid w:val="00CE6D5E"/>
    <w:rsid w:val="00CE6FAC"/>
    <w:rsid w:val="00CE7212"/>
    <w:rsid w:val="00CE771E"/>
    <w:rsid w:val="00CE7A07"/>
    <w:rsid w:val="00CE7B4A"/>
    <w:rsid w:val="00CE7DC1"/>
    <w:rsid w:val="00CE7E15"/>
    <w:rsid w:val="00CE7E98"/>
    <w:rsid w:val="00CF03B5"/>
    <w:rsid w:val="00CF058A"/>
    <w:rsid w:val="00CF05AB"/>
    <w:rsid w:val="00CF07A8"/>
    <w:rsid w:val="00CF0CC8"/>
    <w:rsid w:val="00CF0EC7"/>
    <w:rsid w:val="00CF1063"/>
    <w:rsid w:val="00CF1477"/>
    <w:rsid w:val="00CF158E"/>
    <w:rsid w:val="00CF19CA"/>
    <w:rsid w:val="00CF19DB"/>
    <w:rsid w:val="00CF2055"/>
    <w:rsid w:val="00CF207E"/>
    <w:rsid w:val="00CF2320"/>
    <w:rsid w:val="00CF24E2"/>
    <w:rsid w:val="00CF2844"/>
    <w:rsid w:val="00CF2CAA"/>
    <w:rsid w:val="00CF303F"/>
    <w:rsid w:val="00CF3174"/>
    <w:rsid w:val="00CF3283"/>
    <w:rsid w:val="00CF4B67"/>
    <w:rsid w:val="00CF502B"/>
    <w:rsid w:val="00CF5A89"/>
    <w:rsid w:val="00CF5CD3"/>
    <w:rsid w:val="00CF5D56"/>
    <w:rsid w:val="00CF6192"/>
    <w:rsid w:val="00CF679B"/>
    <w:rsid w:val="00CF6ACA"/>
    <w:rsid w:val="00CF6F8B"/>
    <w:rsid w:val="00D00077"/>
    <w:rsid w:val="00D00A78"/>
    <w:rsid w:val="00D00B42"/>
    <w:rsid w:val="00D00DFE"/>
    <w:rsid w:val="00D00EA4"/>
    <w:rsid w:val="00D0126C"/>
    <w:rsid w:val="00D0127E"/>
    <w:rsid w:val="00D0152B"/>
    <w:rsid w:val="00D01A7D"/>
    <w:rsid w:val="00D01D11"/>
    <w:rsid w:val="00D02112"/>
    <w:rsid w:val="00D0214A"/>
    <w:rsid w:val="00D021F3"/>
    <w:rsid w:val="00D0224F"/>
    <w:rsid w:val="00D0233E"/>
    <w:rsid w:val="00D023BF"/>
    <w:rsid w:val="00D027EC"/>
    <w:rsid w:val="00D02812"/>
    <w:rsid w:val="00D02C09"/>
    <w:rsid w:val="00D03850"/>
    <w:rsid w:val="00D03900"/>
    <w:rsid w:val="00D03B5A"/>
    <w:rsid w:val="00D03C48"/>
    <w:rsid w:val="00D03E6A"/>
    <w:rsid w:val="00D0417D"/>
    <w:rsid w:val="00D04946"/>
    <w:rsid w:val="00D04A21"/>
    <w:rsid w:val="00D04C75"/>
    <w:rsid w:val="00D04D7A"/>
    <w:rsid w:val="00D050E8"/>
    <w:rsid w:val="00D054C6"/>
    <w:rsid w:val="00D05643"/>
    <w:rsid w:val="00D05C30"/>
    <w:rsid w:val="00D05D26"/>
    <w:rsid w:val="00D063AE"/>
    <w:rsid w:val="00D0661A"/>
    <w:rsid w:val="00D06685"/>
    <w:rsid w:val="00D06ACF"/>
    <w:rsid w:val="00D06E93"/>
    <w:rsid w:val="00D07181"/>
    <w:rsid w:val="00D076D8"/>
    <w:rsid w:val="00D07839"/>
    <w:rsid w:val="00D100CB"/>
    <w:rsid w:val="00D1014A"/>
    <w:rsid w:val="00D10165"/>
    <w:rsid w:val="00D102A9"/>
    <w:rsid w:val="00D105EB"/>
    <w:rsid w:val="00D10B10"/>
    <w:rsid w:val="00D10B2A"/>
    <w:rsid w:val="00D10C82"/>
    <w:rsid w:val="00D10C93"/>
    <w:rsid w:val="00D10E14"/>
    <w:rsid w:val="00D1104B"/>
    <w:rsid w:val="00D113EE"/>
    <w:rsid w:val="00D1141A"/>
    <w:rsid w:val="00D11540"/>
    <w:rsid w:val="00D1175D"/>
    <w:rsid w:val="00D118C3"/>
    <w:rsid w:val="00D11CF2"/>
    <w:rsid w:val="00D11DE7"/>
    <w:rsid w:val="00D11F16"/>
    <w:rsid w:val="00D12B9D"/>
    <w:rsid w:val="00D1309A"/>
    <w:rsid w:val="00D13596"/>
    <w:rsid w:val="00D13887"/>
    <w:rsid w:val="00D138B0"/>
    <w:rsid w:val="00D13C00"/>
    <w:rsid w:val="00D13E13"/>
    <w:rsid w:val="00D144DF"/>
    <w:rsid w:val="00D14837"/>
    <w:rsid w:val="00D14CF0"/>
    <w:rsid w:val="00D14D30"/>
    <w:rsid w:val="00D14E7B"/>
    <w:rsid w:val="00D150D7"/>
    <w:rsid w:val="00D152FB"/>
    <w:rsid w:val="00D15495"/>
    <w:rsid w:val="00D154A6"/>
    <w:rsid w:val="00D157D1"/>
    <w:rsid w:val="00D1595F"/>
    <w:rsid w:val="00D159D2"/>
    <w:rsid w:val="00D15BAE"/>
    <w:rsid w:val="00D15F01"/>
    <w:rsid w:val="00D1602A"/>
    <w:rsid w:val="00D16B14"/>
    <w:rsid w:val="00D16DD7"/>
    <w:rsid w:val="00D1719A"/>
    <w:rsid w:val="00D17821"/>
    <w:rsid w:val="00D17952"/>
    <w:rsid w:val="00D17A15"/>
    <w:rsid w:val="00D17B3B"/>
    <w:rsid w:val="00D17E66"/>
    <w:rsid w:val="00D17FBD"/>
    <w:rsid w:val="00D20065"/>
    <w:rsid w:val="00D200F7"/>
    <w:rsid w:val="00D203C9"/>
    <w:rsid w:val="00D203DD"/>
    <w:rsid w:val="00D2051D"/>
    <w:rsid w:val="00D2060B"/>
    <w:rsid w:val="00D213FA"/>
    <w:rsid w:val="00D2148B"/>
    <w:rsid w:val="00D214AC"/>
    <w:rsid w:val="00D21900"/>
    <w:rsid w:val="00D219DE"/>
    <w:rsid w:val="00D21AB6"/>
    <w:rsid w:val="00D2229B"/>
    <w:rsid w:val="00D22360"/>
    <w:rsid w:val="00D2252B"/>
    <w:rsid w:val="00D225D5"/>
    <w:rsid w:val="00D2269D"/>
    <w:rsid w:val="00D2272B"/>
    <w:rsid w:val="00D22810"/>
    <w:rsid w:val="00D22B30"/>
    <w:rsid w:val="00D23130"/>
    <w:rsid w:val="00D2313C"/>
    <w:rsid w:val="00D23183"/>
    <w:rsid w:val="00D23317"/>
    <w:rsid w:val="00D234F2"/>
    <w:rsid w:val="00D23512"/>
    <w:rsid w:val="00D23792"/>
    <w:rsid w:val="00D23B4E"/>
    <w:rsid w:val="00D24030"/>
    <w:rsid w:val="00D24CA4"/>
    <w:rsid w:val="00D24D72"/>
    <w:rsid w:val="00D252F7"/>
    <w:rsid w:val="00D25602"/>
    <w:rsid w:val="00D259A4"/>
    <w:rsid w:val="00D25B01"/>
    <w:rsid w:val="00D25EFF"/>
    <w:rsid w:val="00D2619B"/>
    <w:rsid w:val="00D265FC"/>
    <w:rsid w:val="00D2664A"/>
    <w:rsid w:val="00D26C46"/>
    <w:rsid w:val="00D27311"/>
    <w:rsid w:val="00D276FA"/>
    <w:rsid w:val="00D277C6"/>
    <w:rsid w:val="00D277E0"/>
    <w:rsid w:val="00D27845"/>
    <w:rsid w:val="00D2789F"/>
    <w:rsid w:val="00D27A05"/>
    <w:rsid w:val="00D27B34"/>
    <w:rsid w:val="00D3052F"/>
    <w:rsid w:val="00D30AE8"/>
    <w:rsid w:val="00D30C2F"/>
    <w:rsid w:val="00D30CC5"/>
    <w:rsid w:val="00D30D83"/>
    <w:rsid w:val="00D317AD"/>
    <w:rsid w:val="00D31832"/>
    <w:rsid w:val="00D31841"/>
    <w:rsid w:val="00D319F5"/>
    <w:rsid w:val="00D31D71"/>
    <w:rsid w:val="00D31F53"/>
    <w:rsid w:val="00D32037"/>
    <w:rsid w:val="00D320E1"/>
    <w:rsid w:val="00D325C0"/>
    <w:rsid w:val="00D32876"/>
    <w:rsid w:val="00D32969"/>
    <w:rsid w:val="00D32BCE"/>
    <w:rsid w:val="00D32C48"/>
    <w:rsid w:val="00D32C4E"/>
    <w:rsid w:val="00D32EE7"/>
    <w:rsid w:val="00D3339A"/>
    <w:rsid w:val="00D333C8"/>
    <w:rsid w:val="00D3355D"/>
    <w:rsid w:val="00D33599"/>
    <w:rsid w:val="00D3368A"/>
    <w:rsid w:val="00D33B64"/>
    <w:rsid w:val="00D3429C"/>
    <w:rsid w:val="00D344DE"/>
    <w:rsid w:val="00D347A3"/>
    <w:rsid w:val="00D3498B"/>
    <w:rsid w:val="00D34A61"/>
    <w:rsid w:val="00D34A9C"/>
    <w:rsid w:val="00D359A6"/>
    <w:rsid w:val="00D359E3"/>
    <w:rsid w:val="00D360AE"/>
    <w:rsid w:val="00D3646B"/>
    <w:rsid w:val="00D3674B"/>
    <w:rsid w:val="00D36E6A"/>
    <w:rsid w:val="00D3702F"/>
    <w:rsid w:val="00D3748B"/>
    <w:rsid w:val="00D37774"/>
    <w:rsid w:val="00D37840"/>
    <w:rsid w:val="00D378D5"/>
    <w:rsid w:val="00D37F68"/>
    <w:rsid w:val="00D402E9"/>
    <w:rsid w:val="00D4039F"/>
    <w:rsid w:val="00D40458"/>
    <w:rsid w:val="00D4046E"/>
    <w:rsid w:val="00D404B1"/>
    <w:rsid w:val="00D40855"/>
    <w:rsid w:val="00D40B2A"/>
    <w:rsid w:val="00D40B31"/>
    <w:rsid w:val="00D40FAB"/>
    <w:rsid w:val="00D41457"/>
    <w:rsid w:val="00D41839"/>
    <w:rsid w:val="00D4183F"/>
    <w:rsid w:val="00D41864"/>
    <w:rsid w:val="00D41EB7"/>
    <w:rsid w:val="00D42276"/>
    <w:rsid w:val="00D425DC"/>
    <w:rsid w:val="00D42ABE"/>
    <w:rsid w:val="00D42BEB"/>
    <w:rsid w:val="00D42D5F"/>
    <w:rsid w:val="00D42D87"/>
    <w:rsid w:val="00D42E5F"/>
    <w:rsid w:val="00D435E8"/>
    <w:rsid w:val="00D43629"/>
    <w:rsid w:val="00D436AB"/>
    <w:rsid w:val="00D43751"/>
    <w:rsid w:val="00D43F01"/>
    <w:rsid w:val="00D441C2"/>
    <w:rsid w:val="00D442C4"/>
    <w:rsid w:val="00D447ED"/>
    <w:rsid w:val="00D44A7D"/>
    <w:rsid w:val="00D44A82"/>
    <w:rsid w:val="00D44CC8"/>
    <w:rsid w:val="00D44DC4"/>
    <w:rsid w:val="00D44ECB"/>
    <w:rsid w:val="00D44F79"/>
    <w:rsid w:val="00D44FDB"/>
    <w:rsid w:val="00D45241"/>
    <w:rsid w:val="00D454F8"/>
    <w:rsid w:val="00D455E7"/>
    <w:rsid w:val="00D457B9"/>
    <w:rsid w:val="00D457C3"/>
    <w:rsid w:val="00D45E07"/>
    <w:rsid w:val="00D461D0"/>
    <w:rsid w:val="00D461EB"/>
    <w:rsid w:val="00D46B45"/>
    <w:rsid w:val="00D46C6B"/>
    <w:rsid w:val="00D47175"/>
    <w:rsid w:val="00D472E1"/>
    <w:rsid w:val="00D473CE"/>
    <w:rsid w:val="00D47783"/>
    <w:rsid w:val="00D479A0"/>
    <w:rsid w:val="00D47D03"/>
    <w:rsid w:val="00D47DBB"/>
    <w:rsid w:val="00D50577"/>
    <w:rsid w:val="00D506AB"/>
    <w:rsid w:val="00D506CD"/>
    <w:rsid w:val="00D50747"/>
    <w:rsid w:val="00D50A1F"/>
    <w:rsid w:val="00D50B60"/>
    <w:rsid w:val="00D50D0C"/>
    <w:rsid w:val="00D51343"/>
    <w:rsid w:val="00D51F0D"/>
    <w:rsid w:val="00D520CD"/>
    <w:rsid w:val="00D5215B"/>
    <w:rsid w:val="00D521F7"/>
    <w:rsid w:val="00D522FB"/>
    <w:rsid w:val="00D524B1"/>
    <w:rsid w:val="00D52D9A"/>
    <w:rsid w:val="00D52ED4"/>
    <w:rsid w:val="00D53340"/>
    <w:rsid w:val="00D533C5"/>
    <w:rsid w:val="00D537FF"/>
    <w:rsid w:val="00D53968"/>
    <w:rsid w:val="00D53D54"/>
    <w:rsid w:val="00D54497"/>
    <w:rsid w:val="00D54796"/>
    <w:rsid w:val="00D54A37"/>
    <w:rsid w:val="00D54CBD"/>
    <w:rsid w:val="00D54DC6"/>
    <w:rsid w:val="00D55082"/>
    <w:rsid w:val="00D5508F"/>
    <w:rsid w:val="00D5510D"/>
    <w:rsid w:val="00D55333"/>
    <w:rsid w:val="00D559E6"/>
    <w:rsid w:val="00D55A93"/>
    <w:rsid w:val="00D55C35"/>
    <w:rsid w:val="00D55CBC"/>
    <w:rsid w:val="00D55CDC"/>
    <w:rsid w:val="00D55D23"/>
    <w:rsid w:val="00D55E6F"/>
    <w:rsid w:val="00D56212"/>
    <w:rsid w:val="00D56357"/>
    <w:rsid w:val="00D5664B"/>
    <w:rsid w:val="00D5737B"/>
    <w:rsid w:val="00D575E7"/>
    <w:rsid w:val="00D5767F"/>
    <w:rsid w:val="00D57A75"/>
    <w:rsid w:val="00D600FA"/>
    <w:rsid w:val="00D606A7"/>
    <w:rsid w:val="00D60AA1"/>
    <w:rsid w:val="00D60CF0"/>
    <w:rsid w:val="00D60EA5"/>
    <w:rsid w:val="00D61454"/>
    <w:rsid w:val="00D6151F"/>
    <w:rsid w:val="00D61642"/>
    <w:rsid w:val="00D6184E"/>
    <w:rsid w:val="00D61FE8"/>
    <w:rsid w:val="00D62133"/>
    <w:rsid w:val="00D62224"/>
    <w:rsid w:val="00D624C7"/>
    <w:rsid w:val="00D6296D"/>
    <w:rsid w:val="00D62989"/>
    <w:rsid w:val="00D62BE1"/>
    <w:rsid w:val="00D62FA0"/>
    <w:rsid w:val="00D63C01"/>
    <w:rsid w:val="00D63CCF"/>
    <w:rsid w:val="00D6428C"/>
    <w:rsid w:val="00D64351"/>
    <w:rsid w:val="00D64B44"/>
    <w:rsid w:val="00D64C18"/>
    <w:rsid w:val="00D651B1"/>
    <w:rsid w:val="00D65283"/>
    <w:rsid w:val="00D66926"/>
    <w:rsid w:val="00D67046"/>
    <w:rsid w:val="00D67612"/>
    <w:rsid w:val="00D676F7"/>
    <w:rsid w:val="00D67737"/>
    <w:rsid w:val="00D678E3"/>
    <w:rsid w:val="00D67B6C"/>
    <w:rsid w:val="00D67C33"/>
    <w:rsid w:val="00D67CA3"/>
    <w:rsid w:val="00D67D7D"/>
    <w:rsid w:val="00D67F25"/>
    <w:rsid w:val="00D70456"/>
    <w:rsid w:val="00D70487"/>
    <w:rsid w:val="00D70E71"/>
    <w:rsid w:val="00D70FE8"/>
    <w:rsid w:val="00D710E3"/>
    <w:rsid w:val="00D7157F"/>
    <w:rsid w:val="00D716F6"/>
    <w:rsid w:val="00D717F8"/>
    <w:rsid w:val="00D71894"/>
    <w:rsid w:val="00D7196F"/>
    <w:rsid w:val="00D72002"/>
    <w:rsid w:val="00D727BD"/>
    <w:rsid w:val="00D72F04"/>
    <w:rsid w:val="00D72F90"/>
    <w:rsid w:val="00D731BC"/>
    <w:rsid w:val="00D732A3"/>
    <w:rsid w:val="00D733B7"/>
    <w:rsid w:val="00D736F9"/>
    <w:rsid w:val="00D73832"/>
    <w:rsid w:val="00D740AE"/>
    <w:rsid w:val="00D742F0"/>
    <w:rsid w:val="00D747E0"/>
    <w:rsid w:val="00D74961"/>
    <w:rsid w:val="00D749B2"/>
    <w:rsid w:val="00D74AB3"/>
    <w:rsid w:val="00D74C1E"/>
    <w:rsid w:val="00D74DCF"/>
    <w:rsid w:val="00D75166"/>
    <w:rsid w:val="00D751E5"/>
    <w:rsid w:val="00D7547E"/>
    <w:rsid w:val="00D7560F"/>
    <w:rsid w:val="00D75617"/>
    <w:rsid w:val="00D7582C"/>
    <w:rsid w:val="00D75C0E"/>
    <w:rsid w:val="00D75FA9"/>
    <w:rsid w:val="00D75FC4"/>
    <w:rsid w:val="00D76199"/>
    <w:rsid w:val="00D761F0"/>
    <w:rsid w:val="00D762EE"/>
    <w:rsid w:val="00D763EA"/>
    <w:rsid w:val="00D76535"/>
    <w:rsid w:val="00D76607"/>
    <w:rsid w:val="00D768C5"/>
    <w:rsid w:val="00D76F28"/>
    <w:rsid w:val="00D77D57"/>
    <w:rsid w:val="00D77FE9"/>
    <w:rsid w:val="00D80096"/>
    <w:rsid w:val="00D8027F"/>
    <w:rsid w:val="00D80466"/>
    <w:rsid w:val="00D8088F"/>
    <w:rsid w:val="00D80EFF"/>
    <w:rsid w:val="00D81111"/>
    <w:rsid w:val="00D81522"/>
    <w:rsid w:val="00D81557"/>
    <w:rsid w:val="00D81777"/>
    <w:rsid w:val="00D81941"/>
    <w:rsid w:val="00D819C4"/>
    <w:rsid w:val="00D81CF8"/>
    <w:rsid w:val="00D8250C"/>
    <w:rsid w:val="00D82520"/>
    <w:rsid w:val="00D826CF"/>
    <w:rsid w:val="00D82A36"/>
    <w:rsid w:val="00D82CE0"/>
    <w:rsid w:val="00D82F19"/>
    <w:rsid w:val="00D8308D"/>
    <w:rsid w:val="00D8322C"/>
    <w:rsid w:val="00D835B9"/>
    <w:rsid w:val="00D8398E"/>
    <w:rsid w:val="00D83A0D"/>
    <w:rsid w:val="00D83C4E"/>
    <w:rsid w:val="00D84877"/>
    <w:rsid w:val="00D84997"/>
    <w:rsid w:val="00D84ACD"/>
    <w:rsid w:val="00D85367"/>
    <w:rsid w:val="00D856D2"/>
    <w:rsid w:val="00D85910"/>
    <w:rsid w:val="00D8598A"/>
    <w:rsid w:val="00D85D96"/>
    <w:rsid w:val="00D85FE6"/>
    <w:rsid w:val="00D86500"/>
    <w:rsid w:val="00D86716"/>
    <w:rsid w:val="00D87078"/>
    <w:rsid w:val="00D871F7"/>
    <w:rsid w:val="00D872B1"/>
    <w:rsid w:val="00D8745F"/>
    <w:rsid w:val="00D87539"/>
    <w:rsid w:val="00D908BC"/>
    <w:rsid w:val="00D908C9"/>
    <w:rsid w:val="00D90A27"/>
    <w:rsid w:val="00D90E94"/>
    <w:rsid w:val="00D91119"/>
    <w:rsid w:val="00D91234"/>
    <w:rsid w:val="00D91241"/>
    <w:rsid w:val="00D9149D"/>
    <w:rsid w:val="00D91742"/>
    <w:rsid w:val="00D917D6"/>
    <w:rsid w:val="00D91AF3"/>
    <w:rsid w:val="00D91C9A"/>
    <w:rsid w:val="00D91E60"/>
    <w:rsid w:val="00D92772"/>
    <w:rsid w:val="00D92A29"/>
    <w:rsid w:val="00D92B6C"/>
    <w:rsid w:val="00D9321E"/>
    <w:rsid w:val="00D9335A"/>
    <w:rsid w:val="00D93808"/>
    <w:rsid w:val="00D94392"/>
    <w:rsid w:val="00D9455D"/>
    <w:rsid w:val="00D9458D"/>
    <w:rsid w:val="00D94794"/>
    <w:rsid w:val="00D94928"/>
    <w:rsid w:val="00D94E77"/>
    <w:rsid w:val="00D94EF0"/>
    <w:rsid w:val="00D94F43"/>
    <w:rsid w:val="00D95246"/>
    <w:rsid w:val="00D959D8"/>
    <w:rsid w:val="00D95A19"/>
    <w:rsid w:val="00D95CBB"/>
    <w:rsid w:val="00D95CC1"/>
    <w:rsid w:val="00D95F47"/>
    <w:rsid w:val="00D969F1"/>
    <w:rsid w:val="00D96B23"/>
    <w:rsid w:val="00D96B36"/>
    <w:rsid w:val="00D96CFE"/>
    <w:rsid w:val="00D96E1F"/>
    <w:rsid w:val="00D96EB6"/>
    <w:rsid w:val="00D96FEB"/>
    <w:rsid w:val="00D97629"/>
    <w:rsid w:val="00D97D5B"/>
    <w:rsid w:val="00D97D62"/>
    <w:rsid w:val="00D97F1D"/>
    <w:rsid w:val="00D97F23"/>
    <w:rsid w:val="00DA02A8"/>
    <w:rsid w:val="00DA036C"/>
    <w:rsid w:val="00DA050E"/>
    <w:rsid w:val="00DA0867"/>
    <w:rsid w:val="00DA09E8"/>
    <w:rsid w:val="00DA0E03"/>
    <w:rsid w:val="00DA1568"/>
    <w:rsid w:val="00DA1965"/>
    <w:rsid w:val="00DA2285"/>
    <w:rsid w:val="00DA2590"/>
    <w:rsid w:val="00DA2887"/>
    <w:rsid w:val="00DA2A0D"/>
    <w:rsid w:val="00DA2BFE"/>
    <w:rsid w:val="00DA2CD8"/>
    <w:rsid w:val="00DA2D8A"/>
    <w:rsid w:val="00DA309F"/>
    <w:rsid w:val="00DA31BD"/>
    <w:rsid w:val="00DA33AC"/>
    <w:rsid w:val="00DA3648"/>
    <w:rsid w:val="00DA37D7"/>
    <w:rsid w:val="00DA3E1E"/>
    <w:rsid w:val="00DA3EC3"/>
    <w:rsid w:val="00DA4159"/>
    <w:rsid w:val="00DA4172"/>
    <w:rsid w:val="00DA4173"/>
    <w:rsid w:val="00DA4246"/>
    <w:rsid w:val="00DA4514"/>
    <w:rsid w:val="00DA484F"/>
    <w:rsid w:val="00DA4A70"/>
    <w:rsid w:val="00DA4F78"/>
    <w:rsid w:val="00DA5283"/>
    <w:rsid w:val="00DA54C3"/>
    <w:rsid w:val="00DA55FC"/>
    <w:rsid w:val="00DA5E0B"/>
    <w:rsid w:val="00DA6175"/>
    <w:rsid w:val="00DA618B"/>
    <w:rsid w:val="00DA6611"/>
    <w:rsid w:val="00DA67B9"/>
    <w:rsid w:val="00DA6CC3"/>
    <w:rsid w:val="00DA734E"/>
    <w:rsid w:val="00DA78EA"/>
    <w:rsid w:val="00DA7D7B"/>
    <w:rsid w:val="00DB07CA"/>
    <w:rsid w:val="00DB08A0"/>
    <w:rsid w:val="00DB0A09"/>
    <w:rsid w:val="00DB0F6D"/>
    <w:rsid w:val="00DB1102"/>
    <w:rsid w:val="00DB121C"/>
    <w:rsid w:val="00DB137E"/>
    <w:rsid w:val="00DB16C6"/>
    <w:rsid w:val="00DB17D9"/>
    <w:rsid w:val="00DB18A5"/>
    <w:rsid w:val="00DB1A84"/>
    <w:rsid w:val="00DB232F"/>
    <w:rsid w:val="00DB2530"/>
    <w:rsid w:val="00DB2800"/>
    <w:rsid w:val="00DB280D"/>
    <w:rsid w:val="00DB2922"/>
    <w:rsid w:val="00DB2CA1"/>
    <w:rsid w:val="00DB2E9C"/>
    <w:rsid w:val="00DB31AB"/>
    <w:rsid w:val="00DB359A"/>
    <w:rsid w:val="00DB369C"/>
    <w:rsid w:val="00DB3ABA"/>
    <w:rsid w:val="00DB3EDC"/>
    <w:rsid w:val="00DB4120"/>
    <w:rsid w:val="00DB42CA"/>
    <w:rsid w:val="00DB44B9"/>
    <w:rsid w:val="00DB4827"/>
    <w:rsid w:val="00DB4A4C"/>
    <w:rsid w:val="00DB4BCE"/>
    <w:rsid w:val="00DB4CCA"/>
    <w:rsid w:val="00DB4E90"/>
    <w:rsid w:val="00DB52DB"/>
    <w:rsid w:val="00DB56F3"/>
    <w:rsid w:val="00DB58CB"/>
    <w:rsid w:val="00DB5C11"/>
    <w:rsid w:val="00DB5C7C"/>
    <w:rsid w:val="00DB5CC5"/>
    <w:rsid w:val="00DB5DD8"/>
    <w:rsid w:val="00DB6280"/>
    <w:rsid w:val="00DB71E3"/>
    <w:rsid w:val="00DB7A76"/>
    <w:rsid w:val="00DB7D23"/>
    <w:rsid w:val="00DB7EDF"/>
    <w:rsid w:val="00DC0040"/>
    <w:rsid w:val="00DC00F6"/>
    <w:rsid w:val="00DC0113"/>
    <w:rsid w:val="00DC0133"/>
    <w:rsid w:val="00DC05AB"/>
    <w:rsid w:val="00DC0714"/>
    <w:rsid w:val="00DC0837"/>
    <w:rsid w:val="00DC0943"/>
    <w:rsid w:val="00DC0BAB"/>
    <w:rsid w:val="00DC0BD8"/>
    <w:rsid w:val="00DC0C35"/>
    <w:rsid w:val="00DC0C43"/>
    <w:rsid w:val="00DC1105"/>
    <w:rsid w:val="00DC136A"/>
    <w:rsid w:val="00DC1452"/>
    <w:rsid w:val="00DC14D2"/>
    <w:rsid w:val="00DC159A"/>
    <w:rsid w:val="00DC170D"/>
    <w:rsid w:val="00DC1711"/>
    <w:rsid w:val="00DC1779"/>
    <w:rsid w:val="00DC22D7"/>
    <w:rsid w:val="00DC2894"/>
    <w:rsid w:val="00DC2956"/>
    <w:rsid w:val="00DC2A8F"/>
    <w:rsid w:val="00DC2D43"/>
    <w:rsid w:val="00DC2D45"/>
    <w:rsid w:val="00DC2E2F"/>
    <w:rsid w:val="00DC2EB6"/>
    <w:rsid w:val="00DC2F86"/>
    <w:rsid w:val="00DC301F"/>
    <w:rsid w:val="00DC3051"/>
    <w:rsid w:val="00DC309D"/>
    <w:rsid w:val="00DC30B6"/>
    <w:rsid w:val="00DC319D"/>
    <w:rsid w:val="00DC3487"/>
    <w:rsid w:val="00DC3BB3"/>
    <w:rsid w:val="00DC3E17"/>
    <w:rsid w:val="00DC41CD"/>
    <w:rsid w:val="00DC433E"/>
    <w:rsid w:val="00DC43C7"/>
    <w:rsid w:val="00DC464B"/>
    <w:rsid w:val="00DC4BD0"/>
    <w:rsid w:val="00DC4F87"/>
    <w:rsid w:val="00DC5410"/>
    <w:rsid w:val="00DC5711"/>
    <w:rsid w:val="00DC5985"/>
    <w:rsid w:val="00DC5A7E"/>
    <w:rsid w:val="00DC5DE1"/>
    <w:rsid w:val="00DC5E28"/>
    <w:rsid w:val="00DC6ADA"/>
    <w:rsid w:val="00DC6BBF"/>
    <w:rsid w:val="00DC79D0"/>
    <w:rsid w:val="00DD01DA"/>
    <w:rsid w:val="00DD032F"/>
    <w:rsid w:val="00DD05C9"/>
    <w:rsid w:val="00DD0863"/>
    <w:rsid w:val="00DD0E15"/>
    <w:rsid w:val="00DD1114"/>
    <w:rsid w:val="00DD1167"/>
    <w:rsid w:val="00DD1755"/>
    <w:rsid w:val="00DD1AAA"/>
    <w:rsid w:val="00DD1FB6"/>
    <w:rsid w:val="00DD2291"/>
    <w:rsid w:val="00DD2450"/>
    <w:rsid w:val="00DD246F"/>
    <w:rsid w:val="00DD24A2"/>
    <w:rsid w:val="00DD2533"/>
    <w:rsid w:val="00DD2559"/>
    <w:rsid w:val="00DD2610"/>
    <w:rsid w:val="00DD2FFC"/>
    <w:rsid w:val="00DD3054"/>
    <w:rsid w:val="00DD30C3"/>
    <w:rsid w:val="00DD30F4"/>
    <w:rsid w:val="00DD31E3"/>
    <w:rsid w:val="00DD3414"/>
    <w:rsid w:val="00DD34F8"/>
    <w:rsid w:val="00DD3662"/>
    <w:rsid w:val="00DD3689"/>
    <w:rsid w:val="00DD39B1"/>
    <w:rsid w:val="00DD4599"/>
    <w:rsid w:val="00DD4696"/>
    <w:rsid w:val="00DD470A"/>
    <w:rsid w:val="00DD481A"/>
    <w:rsid w:val="00DD4CCD"/>
    <w:rsid w:val="00DD4EAA"/>
    <w:rsid w:val="00DD4FBF"/>
    <w:rsid w:val="00DD515B"/>
    <w:rsid w:val="00DD51DA"/>
    <w:rsid w:val="00DD51F3"/>
    <w:rsid w:val="00DD5D89"/>
    <w:rsid w:val="00DD5F11"/>
    <w:rsid w:val="00DD5F1D"/>
    <w:rsid w:val="00DD643F"/>
    <w:rsid w:val="00DD657D"/>
    <w:rsid w:val="00DD678A"/>
    <w:rsid w:val="00DD6C4C"/>
    <w:rsid w:val="00DD6E85"/>
    <w:rsid w:val="00DD703B"/>
    <w:rsid w:val="00DD71A8"/>
    <w:rsid w:val="00DD73A1"/>
    <w:rsid w:val="00DD7540"/>
    <w:rsid w:val="00DD7979"/>
    <w:rsid w:val="00DD7A1C"/>
    <w:rsid w:val="00DD7BA0"/>
    <w:rsid w:val="00DE0522"/>
    <w:rsid w:val="00DE083B"/>
    <w:rsid w:val="00DE0B79"/>
    <w:rsid w:val="00DE0CF3"/>
    <w:rsid w:val="00DE0E84"/>
    <w:rsid w:val="00DE116E"/>
    <w:rsid w:val="00DE12E3"/>
    <w:rsid w:val="00DE13B8"/>
    <w:rsid w:val="00DE14AC"/>
    <w:rsid w:val="00DE152F"/>
    <w:rsid w:val="00DE16FD"/>
    <w:rsid w:val="00DE1B85"/>
    <w:rsid w:val="00DE200F"/>
    <w:rsid w:val="00DE210C"/>
    <w:rsid w:val="00DE21D9"/>
    <w:rsid w:val="00DE2497"/>
    <w:rsid w:val="00DE24A4"/>
    <w:rsid w:val="00DE298E"/>
    <w:rsid w:val="00DE2B70"/>
    <w:rsid w:val="00DE2DBD"/>
    <w:rsid w:val="00DE304A"/>
    <w:rsid w:val="00DE3097"/>
    <w:rsid w:val="00DE3588"/>
    <w:rsid w:val="00DE3743"/>
    <w:rsid w:val="00DE3867"/>
    <w:rsid w:val="00DE39BE"/>
    <w:rsid w:val="00DE3DFD"/>
    <w:rsid w:val="00DE3FEB"/>
    <w:rsid w:val="00DE422F"/>
    <w:rsid w:val="00DE4524"/>
    <w:rsid w:val="00DE4772"/>
    <w:rsid w:val="00DE47B6"/>
    <w:rsid w:val="00DE47CF"/>
    <w:rsid w:val="00DE4BB9"/>
    <w:rsid w:val="00DE4CBD"/>
    <w:rsid w:val="00DE4D94"/>
    <w:rsid w:val="00DE4F4E"/>
    <w:rsid w:val="00DE50AE"/>
    <w:rsid w:val="00DE52C0"/>
    <w:rsid w:val="00DE5CE5"/>
    <w:rsid w:val="00DE6186"/>
    <w:rsid w:val="00DE6379"/>
    <w:rsid w:val="00DE6404"/>
    <w:rsid w:val="00DE64F7"/>
    <w:rsid w:val="00DE67F9"/>
    <w:rsid w:val="00DE6B27"/>
    <w:rsid w:val="00DE6BE3"/>
    <w:rsid w:val="00DE6F2D"/>
    <w:rsid w:val="00DE720F"/>
    <w:rsid w:val="00DE765F"/>
    <w:rsid w:val="00DE7660"/>
    <w:rsid w:val="00DE7ED5"/>
    <w:rsid w:val="00DF0AA5"/>
    <w:rsid w:val="00DF131C"/>
    <w:rsid w:val="00DF17B1"/>
    <w:rsid w:val="00DF1864"/>
    <w:rsid w:val="00DF1EF7"/>
    <w:rsid w:val="00DF2166"/>
    <w:rsid w:val="00DF2683"/>
    <w:rsid w:val="00DF2A1E"/>
    <w:rsid w:val="00DF2B4B"/>
    <w:rsid w:val="00DF318A"/>
    <w:rsid w:val="00DF31E7"/>
    <w:rsid w:val="00DF3460"/>
    <w:rsid w:val="00DF376D"/>
    <w:rsid w:val="00DF3872"/>
    <w:rsid w:val="00DF3957"/>
    <w:rsid w:val="00DF3B2C"/>
    <w:rsid w:val="00DF3C30"/>
    <w:rsid w:val="00DF40AB"/>
    <w:rsid w:val="00DF41F4"/>
    <w:rsid w:val="00DF432D"/>
    <w:rsid w:val="00DF4969"/>
    <w:rsid w:val="00DF4B62"/>
    <w:rsid w:val="00DF4C8A"/>
    <w:rsid w:val="00DF4F30"/>
    <w:rsid w:val="00DF5282"/>
    <w:rsid w:val="00DF53EB"/>
    <w:rsid w:val="00DF57A7"/>
    <w:rsid w:val="00DF58F1"/>
    <w:rsid w:val="00DF5CDF"/>
    <w:rsid w:val="00DF5EFB"/>
    <w:rsid w:val="00DF60D8"/>
    <w:rsid w:val="00DF626C"/>
    <w:rsid w:val="00DF665C"/>
    <w:rsid w:val="00DF67D6"/>
    <w:rsid w:val="00DF68A8"/>
    <w:rsid w:val="00DF69C4"/>
    <w:rsid w:val="00DF6A0B"/>
    <w:rsid w:val="00DF6A62"/>
    <w:rsid w:val="00DF714B"/>
    <w:rsid w:val="00DF7158"/>
    <w:rsid w:val="00DF728A"/>
    <w:rsid w:val="00DF732F"/>
    <w:rsid w:val="00DF7886"/>
    <w:rsid w:val="00DF7C50"/>
    <w:rsid w:val="00DF7D41"/>
    <w:rsid w:val="00E000CE"/>
    <w:rsid w:val="00E00398"/>
    <w:rsid w:val="00E00538"/>
    <w:rsid w:val="00E007D0"/>
    <w:rsid w:val="00E008EA"/>
    <w:rsid w:val="00E015FE"/>
    <w:rsid w:val="00E01649"/>
    <w:rsid w:val="00E01E18"/>
    <w:rsid w:val="00E01E96"/>
    <w:rsid w:val="00E0296F"/>
    <w:rsid w:val="00E02A1F"/>
    <w:rsid w:val="00E02BBC"/>
    <w:rsid w:val="00E02DDD"/>
    <w:rsid w:val="00E02FAB"/>
    <w:rsid w:val="00E03014"/>
    <w:rsid w:val="00E03471"/>
    <w:rsid w:val="00E03E50"/>
    <w:rsid w:val="00E03EB7"/>
    <w:rsid w:val="00E04165"/>
    <w:rsid w:val="00E0469E"/>
    <w:rsid w:val="00E04DA9"/>
    <w:rsid w:val="00E04E50"/>
    <w:rsid w:val="00E05121"/>
    <w:rsid w:val="00E05197"/>
    <w:rsid w:val="00E054BA"/>
    <w:rsid w:val="00E0562B"/>
    <w:rsid w:val="00E05697"/>
    <w:rsid w:val="00E05AC7"/>
    <w:rsid w:val="00E05F15"/>
    <w:rsid w:val="00E05F3B"/>
    <w:rsid w:val="00E06459"/>
    <w:rsid w:val="00E06992"/>
    <w:rsid w:val="00E06A05"/>
    <w:rsid w:val="00E06CAD"/>
    <w:rsid w:val="00E06CE3"/>
    <w:rsid w:val="00E06D03"/>
    <w:rsid w:val="00E06E88"/>
    <w:rsid w:val="00E06F60"/>
    <w:rsid w:val="00E07387"/>
    <w:rsid w:val="00E07AED"/>
    <w:rsid w:val="00E07C51"/>
    <w:rsid w:val="00E07D2C"/>
    <w:rsid w:val="00E07DBD"/>
    <w:rsid w:val="00E07F5C"/>
    <w:rsid w:val="00E10266"/>
    <w:rsid w:val="00E1044A"/>
    <w:rsid w:val="00E104A8"/>
    <w:rsid w:val="00E107A0"/>
    <w:rsid w:val="00E1088E"/>
    <w:rsid w:val="00E10E35"/>
    <w:rsid w:val="00E10F77"/>
    <w:rsid w:val="00E1105B"/>
    <w:rsid w:val="00E1177E"/>
    <w:rsid w:val="00E119D6"/>
    <w:rsid w:val="00E12994"/>
    <w:rsid w:val="00E12996"/>
    <w:rsid w:val="00E12CAB"/>
    <w:rsid w:val="00E12EAF"/>
    <w:rsid w:val="00E130A2"/>
    <w:rsid w:val="00E1352B"/>
    <w:rsid w:val="00E135C5"/>
    <w:rsid w:val="00E135E0"/>
    <w:rsid w:val="00E13BF1"/>
    <w:rsid w:val="00E13DCB"/>
    <w:rsid w:val="00E1485B"/>
    <w:rsid w:val="00E14D4B"/>
    <w:rsid w:val="00E15385"/>
    <w:rsid w:val="00E154DB"/>
    <w:rsid w:val="00E158C3"/>
    <w:rsid w:val="00E15A3C"/>
    <w:rsid w:val="00E15C3A"/>
    <w:rsid w:val="00E1600E"/>
    <w:rsid w:val="00E166B8"/>
    <w:rsid w:val="00E16AD1"/>
    <w:rsid w:val="00E16DD2"/>
    <w:rsid w:val="00E17237"/>
    <w:rsid w:val="00E17636"/>
    <w:rsid w:val="00E177C0"/>
    <w:rsid w:val="00E179F6"/>
    <w:rsid w:val="00E17ABB"/>
    <w:rsid w:val="00E17AC1"/>
    <w:rsid w:val="00E17B5D"/>
    <w:rsid w:val="00E17B89"/>
    <w:rsid w:val="00E20208"/>
    <w:rsid w:val="00E20267"/>
    <w:rsid w:val="00E20454"/>
    <w:rsid w:val="00E208F4"/>
    <w:rsid w:val="00E208F6"/>
    <w:rsid w:val="00E209EC"/>
    <w:rsid w:val="00E20BE3"/>
    <w:rsid w:val="00E20BFD"/>
    <w:rsid w:val="00E20F37"/>
    <w:rsid w:val="00E2100B"/>
    <w:rsid w:val="00E21654"/>
    <w:rsid w:val="00E219A4"/>
    <w:rsid w:val="00E21C86"/>
    <w:rsid w:val="00E22764"/>
    <w:rsid w:val="00E2284E"/>
    <w:rsid w:val="00E22919"/>
    <w:rsid w:val="00E22AC9"/>
    <w:rsid w:val="00E23333"/>
    <w:rsid w:val="00E2337D"/>
    <w:rsid w:val="00E2369E"/>
    <w:rsid w:val="00E238F8"/>
    <w:rsid w:val="00E23D4E"/>
    <w:rsid w:val="00E23FE4"/>
    <w:rsid w:val="00E2405E"/>
    <w:rsid w:val="00E241DE"/>
    <w:rsid w:val="00E24400"/>
    <w:rsid w:val="00E24537"/>
    <w:rsid w:val="00E24693"/>
    <w:rsid w:val="00E246E6"/>
    <w:rsid w:val="00E2471A"/>
    <w:rsid w:val="00E249BC"/>
    <w:rsid w:val="00E249D6"/>
    <w:rsid w:val="00E24ADF"/>
    <w:rsid w:val="00E25093"/>
    <w:rsid w:val="00E2548E"/>
    <w:rsid w:val="00E25775"/>
    <w:rsid w:val="00E2603C"/>
    <w:rsid w:val="00E26138"/>
    <w:rsid w:val="00E2658B"/>
    <w:rsid w:val="00E26A40"/>
    <w:rsid w:val="00E26E53"/>
    <w:rsid w:val="00E27278"/>
    <w:rsid w:val="00E275DB"/>
    <w:rsid w:val="00E27F0C"/>
    <w:rsid w:val="00E27F28"/>
    <w:rsid w:val="00E303BA"/>
    <w:rsid w:val="00E304B1"/>
    <w:rsid w:val="00E30552"/>
    <w:rsid w:val="00E30C52"/>
    <w:rsid w:val="00E30D61"/>
    <w:rsid w:val="00E31003"/>
    <w:rsid w:val="00E31262"/>
    <w:rsid w:val="00E314BC"/>
    <w:rsid w:val="00E31FDD"/>
    <w:rsid w:val="00E32369"/>
    <w:rsid w:val="00E32604"/>
    <w:rsid w:val="00E32742"/>
    <w:rsid w:val="00E327CC"/>
    <w:rsid w:val="00E32CB6"/>
    <w:rsid w:val="00E32FF8"/>
    <w:rsid w:val="00E33207"/>
    <w:rsid w:val="00E33366"/>
    <w:rsid w:val="00E33E8C"/>
    <w:rsid w:val="00E33FE0"/>
    <w:rsid w:val="00E3406F"/>
    <w:rsid w:val="00E347B3"/>
    <w:rsid w:val="00E34C27"/>
    <w:rsid w:val="00E34D86"/>
    <w:rsid w:val="00E35B32"/>
    <w:rsid w:val="00E35CB6"/>
    <w:rsid w:val="00E3601D"/>
    <w:rsid w:val="00E36065"/>
    <w:rsid w:val="00E36516"/>
    <w:rsid w:val="00E36867"/>
    <w:rsid w:val="00E36B6C"/>
    <w:rsid w:val="00E36C56"/>
    <w:rsid w:val="00E36E69"/>
    <w:rsid w:val="00E3704C"/>
    <w:rsid w:val="00E376D5"/>
    <w:rsid w:val="00E37AE5"/>
    <w:rsid w:val="00E4001E"/>
    <w:rsid w:val="00E403A6"/>
    <w:rsid w:val="00E4079F"/>
    <w:rsid w:val="00E408D8"/>
    <w:rsid w:val="00E40988"/>
    <w:rsid w:val="00E40EB3"/>
    <w:rsid w:val="00E41207"/>
    <w:rsid w:val="00E412DC"/>
    <w:rsid w:val="00E41499"/>
    <w:rsid w:val="00E41676"/>
    <w:rsid w:val="00E41B44"/>
    <w:rsid w:val="00E41C14"/>
    <w:rsid w:val="00E41DA5"/>
    <w:rsid w:val="00E41DCC"/>
    <w:rsid w:val="00E42147"/>
    <w:rsid w:val="00E42377"/>
    <w:rsid w:val="00E425DE"/>
    <w:rsid w:val="00E42951"/>
    <w:rsid w:val="00E42CAA"/>
    <w:rsid w:val="00E43866"/>
    <w:rsid w:val="00E43AB5"/>
    <w:rsid w:val="00E43B31"/>
    <w:rsid w:val="00E43BBE"/>
    <w:rsid w:val="00E43C52"/>
    <w:rsid w:val="00E43F7E"/>
    <w:rsid w:val="00E44277"/>
    <w:rsid w:val="00E443A4"/>
    <w:rsid w:val="00E448E8"/>
    <w:rsid w:val="00E44B71"/>
    <w:rsid w:val="00E44E6B"/>
    <w:rsid w:val="00E450EC"/>
    <w:rsid w:val="00E45733"/>
    <w:rsid w:val="00E45A79"/>
    <w:rsid w:val="00E45CE2"/>
    <w:rsid w:val="00E45F5B"/>
    <w:rsid w:val="00E461D3"/>
    <w:rsid w:val="00E4628E"/>
    <w:rsid w:val="00E46567"/>
    <w:rsid w:val="00E466C6"/>
    <w:rsid w:val="00E46CBC"/>
    <w:rsid w:val="00E4702F"/>
    <w:rsid w:val="00E477F0"/>
    <w:rsid w:val="00E47A04"/>
    <w:rsid w:val="00E47D3D"/>
    <w:rsid w:val="00E47EF4"/>
    <w:rsid w:val="00E47FF4"/>
    <w:rsid w:val="00E50560"/>
    <w:rsid w:val="00E506F7"/>
    <w:rsid w:val="00E507E7"/>
    <w:rsid w:val="00E50F01"/>
    <w:rsid w:val="00E5114B"/>
    <w:rsid w:val="00E5117B"/>
    <w:rsid w:val="00E51216"/>
    <w:rsid w:val="00E513BA"/>
    <w:rsid w:val="00E51843"/>
    <w:rsid w:val="00E518DE"/>
    <w:rsid w:val="00E51D7C"/>
    <w:rsid w:val="00E5257B"/>
    <w:rsid w:val="00E52765"/>
    <w:rsid w:val="00E5285C"/>
    <w:rsid w:val="00E52935"/>
    <w:rsid w:val="00E529E0"/>
    <w:rsid w:val="00E52DC2"/>
    <w:rsid w:val="00E5311B"/>
    <w:rsid w:val="00E53668"/>
    <w:rsid w:val="00E5375A"/>
    <w:rsid w:val="00E537BA"/>
    <w:rsid w:val="00E53A31"/>
    <w:rsid w:val="00E53D14"/>
    <w:rsid w:val="00E540FB"/>
    <w:rsid w:val="00E5434B"/>
    <w:rsid w:val="00E5439E"/>
    <w:rsid w:val="00E543AF"/>
    <w:rsid w:val="00E549B0"/>
    <w:rsid w:val="00E54ACB"/>
    <w:rsid w:val="00E555F5"/>
    <w:rsid w:val="00E55856"/>
    <w:rsid w:val="00E558FB"/>
    <w:rsid w:val="00E55CF5"/>
    <w:rsid w:val="00E55D17"/>
    <w:rsid w:val="00E57067"/>
    <w:rsid w:val="00E57300"/>
    <w:rsid w:val="00E57558"/>
    <w:rsid w:val="00E576D8"/>
    <w:rsid w:val="00E577B8"/>
    <w:rsid w:val="00E578F4"/>
    <w:rsid w:val="00E579AB"/>
    <w:rsid w:val="00E57C30"/>
    <w:rsid w:val="00E57C7A"/>
    <w:rsid w:val="00E57D66"/>
    <w:rsid w:val="00E600B1"/>
    <w:rsid w:val="00E606B5"/>
    <w:rsid w:val="00E60D70"/>
    <w:rsid w:val="00E60F9C"/>
    <w:rsid w:val="00E612A2"/>
    <w:rsid w:val="00E612FB"/>
    <w:rsid w:val="00E613C5"/>
    <w:rsid w:val="00E61DBE"/>
    <w:rsid w:val="00E61FB9"/>
    <w:rsid w:val="00E621A3"/>
    <w:rsid w:val="00E621B6"/>
    <w:rsid w:val="00E6240A"/>
    <w:rsid w:val="00E629EB"/>
    <w:rsid w:val="00E62A50"/>
    <w:rsid w:val="00E62D30"/>
    <w:rsid w:val="00E63052"/>
    <w:rsid w:val="00E632A9"/>
    <w:rsid w:val="00E632F5"/>
    <w:rsid w:val="00E63B5C"/>
    <w:rsid w:val="00E63C1D"/>
    <w:rsid w:val="00E63F08"/>
    <w:rsid w:val="00E63F8D"/>
    <w:rsid w:val="00E64016"/>
    <w:rsid w:val="00E64137"/>
    <w:rsid w:val="00E642CB"/>
    <w:rsid w:val="00E64545"/>
    <w:rsid w:val="00E64D12"/>
    <w:rsid w:val="00E64F39"/>
    <w:rsid w:val="00E64FFB"/>
    <w:rsid w:val="00E65185"/>
    <w:rsid w:val="00E65266"/>
    <w:rsid w:val="00E6532A"/>
    <w:rsid w:val="00E65400"/>
    <w:rsid w:val="00E654A4"/>
    <w:rsid w:val="00E6569F"/>
    <w:rsid w:val="00E65BAC"/>
    <w:rsid w:val="00E6643C"/>
    <w:rsid w:val="00E66529"/>
    <w:rsid w:val="00E675DF"/>
    <w:rsid w:val="00E675F5"/>
    <w:rsid w:val="00E67B68"/>
    <w:rsid w:val="00E67E8A"/>
    <w:rsid w:val="00E70895"/>
    <w:rsid w:val="00E70B0D"/>
    <w:rsid w:val="00E70B2A"/>
    <w:rsid w:val="00E70C72"/>
    <w:rsid w:val="00E7113B"/>
    <w:rsid w:val="00E71234"/>
    <w:rsid w:val="00E715FB"/>
    <w:rsid w:val="00E71731"/>
    <w:rsid w:val="00E72152"/>
    <w:rsid w:val="00E723DA"/>
    <w:rsid w:val="00E72AAC"/>
    <w:rsid w:val="00E72B28"/>
    <w:rsid w:val="00E72B7D"/>
    <w:rsid w:val="00E72CC9"/>
    <w:rsid w:val="00E737C3"/>
    <w:rsid w:val="00E73965"/>
    <w:rsid w:val="00E739B3"/>
    <w:rsid w:val="00E7413B"/>
    <w:rsid w:val="00E74273"/>
    <w:rsid w:val="00E742B2"/>
    <w:rsid w:val="00E742CC"/>
    <w:rsid w:val="00E7489E"/>
    <w:rsid w:val="00E74E4E"/>
    <w:rsid w:val="00E74F42"/>
    <w:rsid w:val="00E75041"/>
    <w:rsid w:val="00E750B3"/>
    <w:rsid w:val="00E75973"/>
    <w:rsid w:val="00E75D09"/>
    <w:rsid w:val="00E7608B"/>
    <w:rsid w:val="00E769E2"/>
    <w:rsid w:val="00E76A16"/>
    <w:rsid w:val="00E76D6A"/>
    <w:rsid w:val="00E77153"/>
    <w:rsid w:val="00E771E1"/>
    <w:rsid w:val="00E77702"/>
    <w:rsid w:val="00E778A2"/>
    <w:rsid w:val="00E778F4"/>
    <w:rsid w:val="00E80530"/>
    <w:rsid w:val="00E8065F"/>
    <w:rsid w:val="00E80769"/>
    <w:rsid w:val="00E80935"/>
    <w:rsid w:val="00E80CC4"/>
    <w:rsid w:val="00E80E4A"/>
    <w:rsid w:val="00E80EB1"/>
    <w:rsid w:val="00E80F42"/>
    <w:rsid w:val="00E813CA"/>
    <w:rsid w:val="00E8173A"/>
    <w:rsid w:val="00E81979"/>
    <w:rsid w:val="00E81CA4"/>
    <w:rsid w:val="00E82065"/>
    <w:rsid w:val="00E821EE"/>
    <w:rsid w:val="00E823CB"/>
    <w:rsid w:val="00E82452"/>
    <w:rsid w:val="00E8246A"/>
    <w:rsid w:val="00E82563"/>
    <w:rsid w:val="00E82AC7"/>
    <w:rsid w:val="00E82AE3"/>
    <w:rsid w:val="00E82F46"/>
    <w:rsid w:val="00E82FB1"/>
    <w:rsid w:val="00E82FE3"/>
    <w:rsid w:val="00E8302B"/>
    <w:rsid w:val="00E833DA"/>
    <w:rsid w:val="00E834F8"/>
    <w:rsid w:val="00E83F76"/>
    <w:rsid w:val="00E84384"/>
    <w:rsid w:val="00E8460B"/>
    <w:rsid w:val="00E846BB"/>
    <w:rsid w:val="00E84987"/>
    <w:rsid w:val="00E84E2A"/>
    <w:rsid w:val="00E84F1F"/>
    <w:rsid w:val="00E84FA9"/>
    <w:rsid w:val="00E85190"/>
    <w:rsid w:val="00E853CE"/>
    <w:rsid w:val="00E85A3C"/>
    <w:rsid w:val="00E85CFC"/>
    <w:rsid w:val="00E85D1B"/>
    <w:rsid w:val="00E86194"/>
    <w:rsid w:val="00E8654C"/>
    <w:rsid w:val="00E8655B"/>
    <w:rsid w:val="00E8674F"/>
    <w:rsid w:val="00E86804"/>
    <w:rsid w:val="00E86ED0"/>
    <w:rsid w:val="00E870D1"/>
    <w:rsid w:val="00E87260"/>
    <w:rsid w:val="00E872D6"/>
    <w:rsid w:val="00E87423"/>
    <w:rsid w:val="00E87A57"/>
    <w:rsid w:val="00E87BBF"/>
    <w:rsid w:val="00E87CB6"/>
    <w:rsid w:val="00E87E6F"/>
    <w:rsid w:val="00E87E9E"/>
    <w:rsid w:val="00E87EE4"/>
    <w:rsid w:val="00E90288"/>
    <w:rsid w:val="00E903B2"/>
    <w:rsid w:val="00E9052A"/>
    <w:rsid w:val="00E906B4"/>
    <w:rsid w:val="00E9075D"/>
    <w:rsid w:val="00E90855"/>
    <w:rsid w:val="00E90976"/>
    <w:rsid w:val="00E90993"/>
    <w:rsid w:val="00E9099C"/>
    <w:rsid w:val="00E90A96"/>
    <w:rsid w:val="00E90E97"/>
    <w:rsid w:val="00E90EC2"/>
    <w:rsid w:val="00E90FFF"/>
    <w:rsid w:val="00E9158E"/>
    <w:rsid w:val="00E91BF6"/>
    <w:rsid w:val="00E92213"/>
    <w:rsid w:val="00E9224C"/>
    <w:rsid w:val="00E92335"/>
    <w:rsid w:val="00E9236F"/>
    <w:rsid w:val="00E92399"/>
    <w:rsid w:val="00E9273E"/>
    <w:rsid w:val="00E939E7"/>
    <w:rsid w:val="00E93CB8"/>
    <w:rsid w:val="00E93EB4"/>
    <w:rsid w:val="00E93EB6"/>
    <w:rsid w:val="00E9430F"/>
    <w:rsid w:val="00E945BB"/>
    <w:rsid w:val="00E947EB"/>
    <w:rsid w:val="00E94A6D"/>
    <w:rsid w:val="00E94EEC"/>
    <w:rsid w:val="00E94F84"/>
    <w:rsid w:val="00E95254"/>
    <w:rsid w:val="00E9526D"/>
    <w:rsid w:val="00E953C1"/>
    <w:rsid w:val="00E95656"/>
    <w:rsid w:val="00E959A9"/>
    <w:rsid w:val="00E95BE1"/>
    <w:rsid w:val="00E95F6A"/>
    <w:rsid w:val="00E96510"/>
    <w:rsid w:val="00E967AB"/>
    <w:rsid w:val="00E9682D"/>
    <w:rsid w:val="00E96839"/>
    <w:rsid w:val="00E96880"/>
    <w:rsid w:val="00E96B51"/>
    <w:rsid w:val="00E96BA8"/>
    <w:rsid w:val="00E96BDC"/>
    <w:rsid w:val="00E96F30"/>
    <w:rsid w:val="00E970F3"/>
    <w:rsid w:val="00E9733D"/>
    <w:rsid w:val="00E974A1"/>
    <w:rsid w:val="00E9762A"/>
    <w:rsid w:val="00E9788B"/>
    <w:rsid w:val="00E9795C"/>
    <w:rsid w:val="00E97BC9"/>
    <w:rsid w:val="00E97C3D"/>
    <w:rsid w:val="00E97DAE"/>
    <w:rsid w:val="00E97DD1"/>
    <w:rsid w:val="00EA0060"/>
    <w:rsid w:val="00EA0632"/>
    <w:rsid w:val="00EA0765"/>
    <w:rsid w:val="00EA0C0D"/>
    <w:rsid w:val="00EA0F67"/>
    <w:rsid w:val="00EA12CF"/>
    <w:rsid w:val="00EA1375"/>
    <w:rsid w:val="00EA1989"/>
    <w:rsid w:val="00EA1A89"/>
    <w:rsid w:val="00EA1BF7"/>
    <w:rsid w:val="00EA1C46"/>
    <w:rsid w:val="00EA1DBA"/>
    <w:rsid w:val="00EA1FCD"/>
    <w:rsid w:val="00EA21CF"/>
    <w:rsid w:val="00EA22B1"/>
    <w:rsid w:val="00EA285B"/>
    <w:rsid w:val="00EA2A74"/>
    <w:rsid w:val="00EA2DA3"/>
    <w:rsid w:val="00EA301C"/>
    <w:rsid w:val="00EA3084"/>
    <w:rsid w:val="00EA325D"/>
    <w:rsid w:val="00EA3376"/>
    <w:rsid w:val="00EA361F"/>
    <w:rsid w:val="00EA37C4"/>
    <w:rsid w:val="00EA3957"/>
    <w:rsid w:val="00EA3AC6"/>
    <w:rsid w:val="00EA3E78"/>
    <w:rsid w:val="00EA4278"/>
    <w:rsid w:val="00EA43CB"/>
    <w:rsid w:val="00EA4483"/>
    <w:rsid w:val="00EA478D"/>
    <w:rsid w:val="00EA4D1A"/>
    <w:rsid w:val="00EA57EE"/>
    <w:rsid w:val="00EA584E"/>
    <w:rsid w:val="00EA596B"/>
    <w:rsid w:val="00EA5B10"/>
    <w:rsid w:val="00EA6450"/>
    <w:rsid w:val="00EA6758"/>
    <w:rsid w:val="00EA693F"/>
    <w:rsid w:val="00EA6C3C"/>
    <w:rsid w:val="00EA7E3D"/>
    <w:rsid w:val="00EB02FB"/>
    <w:rsid w:val="00EB044A"/>
    <w:rsid w:val="00EB0549"/>
    <w:rsid w:val="00EB0C6C"/>
    <w:rsid w:val="00EB115C"/>
    <w:rsid w:val="00EB17C1"/>
    <w:rsid w:val="00EB1B74"/>
    <w:rsid w:val="00EB1DEF"/>
    <w:rsid w:val="00EB221B"/>
    <w:rsid w:val="00EB24A7"/>
    <w:rsid w:val="00EB2642"/>
    <w:rsid w:val="00EB2751"/>
    <w:rsid w:val="00EB282B"/>
    <w:rsid w:val="00EB2A78"/>
    <w:rsid w:val="00EB2AE6"/>
    <w:rsid w:val="00EB2B2C"/>
    <w:rsid w:val="00EB3250"/>
    <w:rsid w:val="00EB34E9"/>
    <w:rsid w:val="00EB34FB"/>
    <w:rsid w:val="00EB3663"/>
    <w:rsid w:val="00EB3716"/>
    <w:rsid w:val="00EB380E"/>
    <w:rsid w:val="00EB3A75"/>
    <w:rsid w:val="00EB3E98"/>
    <w:rsid w:val="00EB4026"/>
    <w:rsid w:val="00EB409F"/>
    <w:rsid w:val="00EB40D9"/>
    <w:rsid w:val="00EB4367"/>
    <w:rsid w:val="00EB4529"/>
    <w:rsid w:val="00EB4796"/>
    <w:rsid w:val="00EB4CA0"/>
    <w:rsid w:val="00EB4EF8"/>
    <w:rsid w:val="00EB565B"/>
    <w:rsid w:val="00EB5A15"/>
    <w:rsid w:val="00EB5A94"/>
    <w:rsid w:val="00EB638A"/>
    <w:rsid w:val="00EB64AF"/>
    <w:rsid w:val="00EB690A"/>
    <w:rsid w:val="00EB692E"/>
    <w:rsid w:val="00EB6A37"/>
    <w:rsid w:val="00EB6E3D"/>
    <w:rsid w:val="00EB70BC"/>
    <w:rsid w:val="00EB70F9"/>
    <w:rsid w:val="00EB7457"/>
    <w:rsid w:val="00EB77CC"/>
    <w:rsid w:val="00EB77F9"/>
    <w:rsid w:val="00EB78DA"/>
    <w:rsid w:val="00EB79B0"/>
    <w:rsid w:val="00EB7AC1"/>
    <w:rsid w:val="00EB7C0E"/>
    <w:rsid w:val="00EC009E"/>
    <w:rsid w:val="00EC00F7"/>
    <w:rsid w:val="00EC0314"/>
    <w:rsid w:val="00EC0399"/>
    <w:rsid w:val="00EC06A9"/>
    <w:rsid w:val="00EC0957"/>
    <w:rsid w:val="00EC0D1E"/>
    <w:rsid w:val="00EC1162"/>
    <w:rsid w:val="00EC1212"/>
    <w:rsid w:val="00EC1615"/>
    <w:rsid w:val="00EC1AE9"/>
    <w:rsid w:val="00EC2073"/>
    <w:rsid w:val="00EC25F8"/>
    <w:rsid w:val="00EC25FE"/>
    <w:rsid w:val="00EC2EA2"/>
    <w:rsid w:val="00EC2F58"/>
    <w:rsid w:val="00EC2FDF"/>
    <w:rsid w:val="00EC3502"/>
    <w:rsid w:val="00EC3773"/>
    <w:rsid w:val="00EC37C1"/>
    <w:rsid w:val="00EC3A05"/>
    <w:rsid w:val="00EC3A65"/>
    <w:rsid w:val="00EC3B09"/>
    <w:rsid w:val="00EC3B59"/>
    <w:rsid w:val="00EC3B7C"/>
    <w:rsid w:val="00EC45FC"/>
    <w:rsid w:val="00EC483B"/>
    <w:rsid w:val="00EC4BDC"/>
    <w:rsid w:val="00EC4DCC"/>
    <w:rsid w:val="00EC4F86"/>
    <w:rsid w:val="00EC5463"/>
    <w:rsid w:val="00EC5693"/>
    <w:rsid w:val="00EC5C80"/>
    <w:rsid w:val="00EC6270"/>
    <w:rsid w:val="00EC6C50"/>
    <w:rsid w:val="00EC6D31"/>
    <w:rsid w:val="00EC6E56"/>
    <w:rsid w:val="00EC6F24"/>
    <w:rsid w:val="00EC7427"/>
    <w:rsid w:val="00EC7450"/>
    <w:rsid w:val="00EC757E"/>
    <w:rsid w:val="00EC7A4C"/>
    <w:rsid w:val="00EC7BE4"/>
    <w:rsid w:val="00ED02E5"/>
    <w:rsid w:val="00ED05F9"/>
    <w:rsid w:val="00ED0605"/>
    <w:rsid w:val="00ED0708"/>
    <w:rsid w:val="00ED079B"/>
    <w:rsid w:val="00ED0F29"/>
    <w:rsid w:val="00ED1197"/>
    <w:rsid w:val="00ED12C2"/>
    <w:rsid w:val="00ED140C"/>
    <w:rsid w:val="00ED15F2"/>
    <w:rsid w:val="00ED1638"/>
    <w:rsid w:val="00ED1857"/>
    <w:rsid w:val="00ED1FAE"/>
    <w:rsid w:val="00ED2341"/>
    <w:rsid w:val="00ED23B7"/>
    <w:rsid w:val="00ED23E5"/>
    <w:rsid w:val="00ED261F"/>
    <w:rsid w:val="00ED2718"/>
    <w:rsid w:val="00ED2766"/>
    <w:rsid w:val="00ED28B5"/>
    <w:rsid w:val="00ED3279"/>
    <w:rsid w:val="00ED37F6"/>
    <w:rsid w:val="00ED3DBF"/>
    <w:rsid w:val="00ED43B3"/>
    <w:rsid w:val="00ED4531"/>
    <w:rsid w:val="00ED4774"/>
    <w:rsid w:val="00ED4C85"/>
    <w:rsid w:val="00ED5065"/>
    <w:rsid w:val="00ED51D1"/>
    <w:rsid w:val="00ED5387"/>
    <w:rsid w:val="00ED5853"/>
    <w:rsid w:val="00ED59CE"/>
    <w:rsid w:val="00ED5B28"/>
    <w:rsid w:val="00ED6040"/>
    <w:rsid w:val="00ED6CA1"/>
    <w:rsid w:val="00ED6EA5"/>
    <w:rsid w:val="00ED6EC0"/>
    <w:rsid w:val="00ED7013"/>
    <w:rsid w:val="00ED70F1"/>
    <w:rsid w:val="00ED72CA"/>
    <w:rsid w:val="00ED774C"/>
    <w:rsid w:val="00ED7981"/>
    <w:rsid w:val="00ED7ABB"/>
    <w:rsid w:val="00ED7F3D"/>
    <w:rsid w:val="00EE018A"/>
    <w:rsid w:val="00EE0260"/>
    <w:rsid w:val="00EE03CB"/>
    <w:rsid w:val="00EE0A4B"/>
    <w:rsid w:val="00EE1208"/>
    <w:rsid w:val="00EE1CC7"/>
    <w:rsid w:val="00EE1CD4"/>
    <w:rsid w:val="00EE1EA7"/>
    <w:rsid w:val="00EE23CA"/>
    <w:rsid w:val="00EE27D2"/>
    <w:rsid w:val="00EE2A87"/>
    <w:rsid w:val="00EE2AAC"/>
    <w:rsid w:val="00EE2C77"/>
    <w:rsid w:val="00EE3005"/>
    <w:rsid w:val="00EE337C"/>
    <w:rsid w:val="00EE38A7"/>
    <w:rsid w:val="00EE3DEC"/>
    <w:rsid w:val="00EE404C"/>
    <w:rsid w:val="00EE4453"/>
    <w:rsid w:val="00EE4650"/>
    <w:rsid w:val="00EE4879"/>
    <w:rsid w:val="00EE4A5F"/>
    <w:rsid w:val="00EE4EC4"/>
    <w:rsid w:val="00EE5276"/>
    <w:rsid w:val="00EE52BC"/>
    <w:rsid w:val="00EE5722"/>
    <w:rsid w:val="00EE5C6E"/>
    <w:rsid w:val="00EE5CD4"/>
    <w:rsid w:val="00EE6431"/>
    <w:rsid w:val="00EE64C3"/>
    <w:rsid w:val="00EE6717"/>
    <w:rsid w:val="00EE6825"/>
    <w:rsid w:val="00EE68BE"/>
    <w:rsid w:val="00EE6A23"/>
    <w:rsid w:val="00EE6C38"/>
    <w:rsid w:val="00EE6D55"/>
    <w:rsid w:val="00EE6EAA"/>
    <w:rsid w:val="00EE719E"/>
    <w:rsid w:val="00EE74DC"/>
    <w:rsid w:val="00EE74F3"/>
    <w:rsid w:val="00EE7800"/>
    <w:rsid w:val="00EE7D92"/>
    <w:rsid w:val="00EE7E39"/>
    <w:rsid w:val="00EE7E7A"/>
    <w:rsid w:val="00EE7ED6"/>
    <w:rsid w:val="00EF009C"/>
    <w:rsid w:val="00EF01B2"/>
    <w:rsid w:val="00EF0966"/>
    <w:rsid w:val="00EF0C23"/>
    <w:rsid w:val="00EF0E5F"/>
    <w:rsid w:val="00EF0FDE"/>
    <w:rsid w:val="00EF1393"/>
    <w:rsid w:val="00EF1674"/>
    <w:rsid w:val="00EF18D3"/>
    <w:rsid w:val="00EF1A43"/>
    <w:rsid w:val="00EF1D21"/>
    <w:rsid w:val="00EF1E1B"/>
    <w:rsid w:val="00EF234D"/>
    <w:rsid w:val="00EF2563"/>
    <w:rsid w:val="00EF257D"/>
    <w:rsid w:val="00EF275E"/>
    <w:rsid w:val="00EF2A07"/>
    <w:rsid w:val="00EF2E69"/>
    <w:rsid w:val="00EF3484"/>
    <w:rsid w:val="00EF3516"/>
    <w:rsid w:val="00EF371E"/>
    <w:rsid w:val="00EF38DB"/>
    <w:rsid w:val="00EF38DC"/>
    <w:rsid w:val="00EF445B"/>
    <w:rsid w:val="00EF47C4"/>
    <w:rsid w:val="00EF4975"/>
    <w:rsid w:val="00EF4A72"/>
    <w:rsid w:val="00EF4CDF"/>
    <w:rsid w:val="00EF4F17"/>
    <w:rsid w:val="00EF4FB4"/>
    <w:rsid w:val="00EF527C"/>
    <w:rsid w:val="00EF5BAF"/>
    <w:rsid w:val="00EF5CDF"/>
    <w:rsid w:val="00EF5F9D"/>
    <w:rsid w:val="00EF63DA"/>
    <w:rsid w:val="00EF6436"/>
    <w:rsid w:val="00EF6565"/>
    <w:rsid w:val="00EF685E"/>
    <w:rsid w:val="00EF6DA6"/>
    <w:rsid w:val="00EF6E7C"/>
    <w:rsid w:val="00EF70E7"/>
    <w:rsid w:val="00EF79A0"/>
    <w:rsid w:val="00EF7B35"/>
    <w:rsid w:val="00EF7C0B"/>
    <w:rsid w:val="00EF7CC1"/>
    <w:rsid w:val="00F0010F"/>
    <w:rsid w:val="00F00153"/>
    <w:rsid w:val="00F00161"/>
    <w:rsid w:val="00F006E1"/>
    <w:rsid w:val="00F00F06"/>
    <w:rsid w:val="00F00FB7"/>
    <w:rsid w:val="00F0157A"/>
    <w:rsid w:val="00F01646"/>
    <w:rsid w:val="00F01C56"/>
    <w:rsid w:val="00F01C9D"/>
    <w:rsid w:val="00F01E5B"/>
    <w:rsid w:val="00F0227A"/>
    <w:rsid w:val="00F02489"/>
    <w:rsid w:val="00F02B1E"/>
    <w:rsid w:val="00F031C0"/>
    <w:rsid w:val="00F03DE5"/>
    <w:rsid w:val="00F04059"/>
    <w:rsid w:val="00F0428A"/>
    <w:rsid w:val="00F043D8"/>
    <w:rsid w:val="00F0440E"/>
    <w:rsid w:val="00F04C67"/>
    <w:rsid w:val="00F04D3C"/>
    <w:rsid w:val="00F04D5D"/>
    <w:rsid w:val="00F05435"/>
    <w:rsid w:val="00F055A7"/>
    <w:rsid w:val="00F05A3B"/>
    <w:rsid w:val="00F05A96"/>
    <w:rsid w:val="00F066B9"/>
    <w:rsid w:val="00F066C4"/>
    <w:rsid w:val="00F0686C"/>
    <w:rsid w:val="00F06DAE"/>
    <w:rsid w:val="00F06EEF"/>
    <w:rsid w:val="00F07619"/>
    <w:rsid w:val="00F07800"/>
    <w:rsid w:val="00F07D15"/>
    <w:rsid w:val="00F07D5D"/>
    <w:rsid w:val="00F10102"/>
    <w:rsid w:val="00F10272"/>
    <w:rsid w:val="00F10AD3"/>
    <w:rsid w:val="00F10BAB"/>
    <w:rsid w:val="00F10DDE"/>
    <w:rsid w:val="00F11148"/>
    <w:rsid w:val="00F11A3E"/>
    <w:rsid w:val="00F11A67"/>
    <w:rsid w:val="00F11D95"/>
    <w:rsid w:val="00F11E73"/>
    <w:rsid w:val="00F1288B"/>
    <w:rsid w:val="00F12A33"/>
    <w:rsid w:val="00F12BD9"/>
    <w:rsid w:val="00F12D28"/>
    <w:rsid w:val="00F12FE5"/>
    <w:rsid w:val="00F13374"/>
    <w:rsid w:val="00F136FB"/>
    <w:rsid w:val="00F13918"/>
    <w:rsid w:val="00F13B49"/>
    <w:rsid w:val="00F141F2"/>
    <w:rsid w:val="00F14620"/>
    <w:rsid w:val="00F14A78"/>
    <w:rsid w:val="00F14B0A"/>
    <w:rsid w:val="00F14ECE"/>
    <w:rsid w:val="00F14FDD"/>
    <w:rsid w:val="00F15288"/>
    <w:rsid w:val="00F1570D"/>
    <w:rsid w:val="00F157EE"/>
    <w:rsid w:val="00F15C9F"/>
    <w:rsid w:val="00F15FFE"/>
    <w:rsid w:val="00F16402"/>
    <w:rsid w:val="00F16551"/>
    <w:rsid w:val="00F16604"/>
    <w:rsid w:val="00F16C64"/>
    <w:rsid w:val="00F16F01"/>
    <w:rsid w:val="00F171C7"/>
    <w:rsid w:val="00F17724"/>
    <w:rsid w:val="00F17C8C"/>
    <w:rsid w:val="00F17F75"/>
    <w:rsid w:val="00F2026E"/>
    <w:rsid w:val="00F2083D"/>
    <w:rsid w:val="00F20E53"/>
    <w:rsid w:val="00F21018"/>
    <w:rsid w:val="00F2123F"/>
    <w:rsid w:val="00F21307"/>
    <w:rsid w:val="00F2153D"/>
    <w:rsid w:val="00F21D05"/>
    <w:rsid w:val="00F220F2"/>
    <w:rsid w:val="00F223DD"/>
    <w:rsid w:val="00F226CD"/>
    <w:rsid w:val="00F22850"/>
    <w:rsid w:val="00F228A2"/>
    <w:rsid w:val="00F22964"/>
    <w:rsid w:val="00F22C74"/>
    <w:rsid w:val="00F22E14"/>
    <w:rsid w:val="00F22F66"/>
    <w:rsid w:val="00F2312D"/>
    <w:rsid w:val="00F231C8"/>
    <w:rsid w:val="00F232C2"/>
    <w:rsid w:val="00F23579"/>
    <w:rsid w:val="00F23600"/>
    <w:rsid w:val="00F23703"/>
    <w:rsid w:val="00F238EB"/>
    <w:rsid w:val="00F23A92"/>
    <w:rsid w:val="00F23E9A"/>
    <w:rsid w:val="00F23EFB"/>
    <w:rsid w:val="00F24067"/>
    <w:rsid w:val="00F24C3D"/>
    <w:rsid w:val="00F24CA1"/>
    <w:rsid w:val="00F24EA3"/>
    <w:rsid w:val="00F25525"/>
    <w:rsid w:val="00F25A13"/>
    <w:rsid w:val="00F263CC"/>
    <w:rsid w:val="00F2655E"/>
    <w:rsid w:val="00F26794"/>
    <w:rsid w:val="00F26796"/>
    <w:rsid w:val="00F268CB"/>
    <w:rsid w:val="00F26EA9"/>
    <w:rsid w:val="00F2787B"/>
    <w:rsid w:val="00F27AB9"/>
    <w:rsid w:val="00F27AEC"/>
    <w:rsid w:val="00F30417"/>
    <w:rsid w:val="00F30737"/>
    <w:rsid w:val="00F307AA"/>
    <w:rsid w:val="00F30803"/>
    <w:rsid w:val="00F30962"/>
    <w:rsid w:val="00F30D0C"/>
    <w:rsid w:val="00F30DF9"/>
    <w:rsid w:val="00F31265"/>
    <w:rsid w:val="00F31318"/>
    <w:rsid w:val="00F3134D"/>
    <w:rsid w:val="00F31A24"/>
    <w:rsid w:val="00F31EDE"/>
    <w:rsid w:val="00F32306"/>
    <w:rsid w:val="00F32307"/>
    <w:rsid w:val="00F32330"/>
    <w:rsid w:val="00F32566"/>
    <w:rsid w:val="00F3273F"/>
    <w:rsid w:val="00F32770"/>
    <w:rsid w:val="00F327DC"/>
    <w:rsid w:val="00F32E03"/>
    <w:rsid w:val="00F32E26"/>
    <w:rsid w:val="00F33309"/>
    <w:rsid w:val="00F33C3A"/>
    <w:rsid w:val="00F33FC3"/>
    <w:rsid w:val="00F3423C"/>
    <w:rsid w:val="00F3425F"/>
    <w:rsid w:val="00F34391"/>
    <w:rsid w:val="00F34513"/>
    <w:rsid w:val="00F348F6"/>
    <w:rsid w:val="00F349B2"/>
    <w:rsid w:val="00F3557C"/>
    <w:rsid w:val="00F35841"/>
    <w:rsid w:val="00F35BA1"/>
    <w:rsid w:val="00F35BEC"/>
    <w:rsid w:val="00F35CEB"/>
    <w:rsid w:val="00F35FFB"/>
    <w:rsid w:val="00F365F9"/>
    <w:rsid w:val="00F36675"/>
    <w:rsid w:val="00F366E3"/>
    <w:rsid w:val="00F36740"/>
    <w:rsid w:val="00F36862"/>
    <w:rsid w:val="00F36B03"/>
    <w:rsid w:val="00F36E2B"/>
    <w:rsid w:val="00F36FAB"/>
    <w:rsid w:val="00F37310"/>
    <w:rsid w:val="00F37446"/>
    <w:rsid w:val="00F37704"/>
    <w:rsid w:val="00F377F7"/>
    <w:rsid w:val="00F378DE"/>
    <w:rsid w:val="00F37991"/>
    <w:rsid w:val="00F37BE8"/>
    <w:rsid w:val="00F37D46"/>
    <w:rsid w:val="00F401AF"/>
    <w:rsid w:val="00F4063F"/>
    <w:rsid w:val="00F407F8"/>
    <w:rsid w:val="00F40810"/>
    <w:rsid w:val="00F40834"/>
    <w:rsid w:val="00F40B53"/>
    <w:rsid w:val="00F40C32"/>
    <w:rsid w:val="00F40C9B"/>
    <w:rsid w:val="00F40E39"/>
    <w:rsid w:val="00F4124C"/>
    <w:rsid w:val="00F41394"/>
    <w:rsid w:val="00F414D8"/>
    <w:rsid w:val="00F414F9"/>
    <w:rsid w:val="00F41585"/>
    <w:rsid w:val="00F41660"/>
    <w:rsid w:val="00F4199E"/>
    <w:rsid w:val="00F41D4F"/>
    <w:rsid w:val="00F41EA9"/>
    <w:rsid w:val="00F41ED8"/>
    <w:rsid w:val="00F41FBD"/>
    <w:rsid w:val="00F4210E"/>
    <w:rsid w:val="00F42412"/>
    <w:rsid w:val="00F4268F"/>
    <w:rsid w:val="00F42855"/>
    <w:rsid w:val="00F428AD"/>
    <w:rsid w:val="00F42981"/>
    <w:rsid w:val="00F42B5B"/>
    <w:rsid w:val="00F42C89"/>
    <w:rsid w:val="00F42CFF"/>
    <w:rsid w:val="00F42F82"/>
    <w:rsid w:val="00F434B0"/>
    <w:rsid w:val="00F43527"/>
    <w:rsid w:val="00F4378E"/>
    <w:rsid w:val="00F438CF"/>
    <w:rsid w:val="00F43C4D"/>
    <w:rsid w:val="00F43D53"/>
    <w:rsid w:val="00F43EC5"/>
    <w:rsid w:val="00F43F8B"/>
    <w:rsid w:val="00F440D3"/>
    <w:rsid w:val="00F4425C"/>
    <w:rsid w:val="00F44475"/>
    <w:rsid w:val="00F44AD9"/>
    <w:rsid w:val="00F45A56"/>
    <w:rsid w:val="00F46473"/>
    <w:rsid w:val="00F468CB"/>
    <w:rsid w:val="00F4721E"/>
    <w:rsid w:val="00F47812"/>
    <w:rsid w:val="00F47A50"/>
    <w:rsid w:val="00F47B42"/>
    <w:rsid w:val="00F47BAB"/>
    <w:rsid w:val="00F47D16"/>
    <w:rsid w:val="00F5003D"/>
    <w:rsid w:val="00F506FC"/>
    <w:rsid w:val="00F50D08"/>
    <w:rsid w:val="00F5114E"/>
    <w:rsid w:val="00F51B6A"/>
    <w:rsid w:val="00F51ECE"/>
    <w:rsid w:val="00F5205A"/>
    <w:rsid w:val="00F52410"/>
    <w:rsid w:val="00F52830"/>
    <w:rsid w:val="00F52AF2"/>
    <w:rsid w:val="00F52EA6"/>
    <w:rsid w:val="00F52ED3"/>
    <w:rsid w:val="00F52FF5"/>
    <w:rsid w:val="00F530A5"/>
    <w:rsid w:val="00F53B06"/>
    <w:rsid w:val="00F53C53"/>
    <w:rsid w:val="00F53D0C"/>
    <w:rsid w:val="00F547E0"/>
    <w:rsid w:val="00F547E1"/>
    <w:rsid w:val="00F547F3"/>
    <w:rsid w:val="00F54C12"/>
    <w:rsid w:val="00F55040"/>
    <w:rsid w:val="00F55082"/>
    <w:rsid w:val="00F555F4"/>
    <w:rsid w:val="00F5562F"/>
    <w:rsid w:val="00F55740"/>
    <w:rsid w:val="00F5595A"/>
    <w:rsid w:val="00F559CB"/>
    <w:rsid w:val="00F55CC7"/>
    <w:rsid w:val="00F56648"/>
    <w:rsid w:val="00F566AE"/>
    <w:rsid w:val="00F56A8D"/>
    <w:rsid w:val="00F56ACE"/>
    <w:rsid w:val="00F56C1F"/>
    <w:rsid w:val="00F56E85"/>
    <w:rsid w:val="00F572F9"/>
    <w:rsid w:val="00F57791"/>
    <w:rsid w:val="00F5781F"/>
    <w:rsid w:val="00F601CF"/>
    <w:rsid w:val="00F601D6"/>
    <w:rsid w:val="00F60710"/>
    <w:rsid w:val="00F60DC2"/>
    <w:rsid w:val="00F6105E"/>
    <w:rsid w:val="00F610BF"/>
    <w:rsid w:val="00F613F6"/>
    <w:rsid w:val="00F61551"/>
    <w:rsid w:val="00F616D1"/>
    <w:rsid w:val="00F61B3E"/>
    <w:rsid w:val="00F61D3D"/>
    <w:rsid w:val="00F621BD"/>
    <w:rsid w:val="00F622B2"/>
    <w:rsid w:val="00F631CF"/>
    <w:rsid w:val="00F634B6"/>
    <w:rsid w:val="00F63633"/>
    <w:rsid w:val="00F63697"/>
    <w:rsid w:val="00F6377C"/>
    <w:rsid w:val="00F6396C"/>
    <w:rsid w:val="00F63989"/>
    <w:rsid w:val="00F63CEB"/>
    <w:rsid w:val="00F63D25"/>
    <w:rsid w:val="00F63EF0"/>
    <w:rsid w:val="00F63FD4"/>
    <w:rsid w:val="00F640EC"/>
    <w:rsid w:val="00F641C7"/>
    <w:rsid w:val="00F6463A"/>
    <w:rsid w:val="00F64E4F"/>
    <w:rsid w:val="00F650F1"/>
    <w:rsid w:val="00F6516E"/>
    <w:rsid w:val="00F667D3"/>
    <w:rsid w:val="00F66A48"/>
    <w:rsid w:val="00F66CD0"/>
    <w:rsid w:val="00F66D15"/>
    <w:rsid w:val="00F66E8F"/>
    <w:rsid w:val="00F670D9"/>
    <w:rsid w:val="00F67B35"/>
    <w:rsid w:val="00F7005C"/>
    <w:rsid w:val="00F7021B"/>
    <w:rsid w:val="00F70762"/>
    <w:rsid w:val="00F70928"/>
    <w:rsid w:val="00F716BB"/>
    <w:rsid w:val="00F71899"/>
    <w:rsid w:val="00F71A8C"/>
    <w:rsid w:val="00F7217C"/>
    <w:rsid w:val="00F7252A"/>
    <w:rsid w:val="00F72537"/>
    <w:rsid w:val="00F72AE8"/>
    <w:rsid w:val="00F72D42"/>
    <w:rsid w:val="00F72D8C"/>
    <w:rsid w:val="00F72E94"/>
    <w:rsid w:val="00F72EAF"/>
    <w:rsid w:val="00F72FF9"/>
    <w:rsid w:val="00F73113"/>
    <w:rsid w:val="00F73633"/>
    <w:rsid w:val="00F736ED"/>
    <w:rsid w:val="00F7395E"/>
    <w:rsid w:val="00F739E2"/>
    <w:rsid w:val="00F73B82"/>
    <w:rsid w:val="00F73C52"/>
    <w:rsid w:val="00F73FD4"/>
    <w:rsid w:val="00F74216"/>
    <w:rsid w:val="00F74686"/>
    <w:rsid w:val="00F749CE"/>
    <w:rsid w:val="00F74CC6"/>
    <w:rsid w:val="00F74E13"/>
    <w:rsid w:val="00F75050"/>
    <w:rsid w:val="00F7515E"/>
    <w:rsid w:val="00F754D5"/>
    <w:rsid w:val="00F75530"/>
    <w:rsid w:val="00F75532"/>
    <w:rsid w:val="00F75E37"/>
    <w:rsid w:val="00F75EA6"/>
    <w:rsid w:val="00F75EB1"/>
    <w:rsid w:val="00F76136"/>
    <w:rsid w:val="00F7613C"/>
    <w:rsid w:val="00F76375"/>
    <w:rsid w:val="00F76553"/>
    <w:rsid w:val="00F76604"/>
    <w:rsid w:val="00F76818"/>
    <w:rsid w:val="00F76B47"/>
    <w:rsid w:val="00F76BC5"/>
    <w:rsid w:val="00F76C66"/>
    <w:rsid w:val="00F775B4"/>
    <w:rsid w:val="00F77EBF"/>
    <w:rsid w:val="00F804D9"/>
    <w:rsid w:val="00F807C5"/>
    <w:rsid w:val="00F80DB6"/>
    <w:rsid w:val="00F81091"/>
    <w:rsid w:val="00F81A76"/>
    <w:rsid w:val="00F81A8C"/>
    <w:rsid w:val="00F81CB0"/>
    <w:rsid w:val="00F81DEB"/>
    <w:rsid w:val="00F81E0B"/>
    <w:rsid w:val="00F82079"/>
    <w:rsid w:val="00F8275F"/>
    <w:rsid w:val="00F8295E"/>
    <w:rsid w:val="00F8298E"/>
    <w:rsid w:val="00F8300E"/>
    <w:rsid w:val="00F835EE"/>
    <w:rsid w:val="00F83687"/>
    <w:rsid w:val="00F8389D"/>
    <w:rsid w:val="00F838A4"/>
    <w:rsid w:val="00F839B3"/>
    <w:rsid w:val="00F83A69"/>
    <w:rsid w:val="00F83C0F"/>
    <w:rsid w:val="00F84213"/>
    <w:rsid w:val="00F8428B"/>
    <w:rsid w:val="00F8432C"/>
    <w:rsid w:val="00F84383"/>
    <w:rsid w:val="00F84CBB"/>
    <w:rsid w:val="00F85372"/>
    <w:rsid w:val="00F859D1"/>
    <w:rsid w:val="00F85C68"/>
    <w:rsid w:val="00F85F42"/>
    <w:rsid w:val="00F86021"/>
    <w:rsid w:val="00F86315"/>
    <w:rsid w:val="00F863C3"/>
    <w:rsid w:val="00F86435"/>
    <w:rsid w:val="00F8666E"/>
    <w:rsid w:val="00F86918"/>
    <w:rsid w:val="00F86B68"/>
    <w:rsid w:val="00F86D29"/>
    <w:rsid w:val="00F86EFF"/>
    <w:rsid w:val="00F86FF8"/>
    <w:rsid w:val="00F873EC"/>
    <w:rsid w:val="00F876AC"/>
    <w:rsid w:val="00F877FB"/>
    <w:rsid w:val="00F87BFE"/>
    <w:rsid w:val="00F87CAF"/>
    <w:rsid w:val="00F87EDE"/>
    <w:rsid w:val="00F87F23"/>
    <w:rsid w:val="00F900F1"/>
    <w:rsid w:val="00F9017C"/>
    <w:rsid w:val="00F902F9"/>
    <w:rsid w:val="00F90491"/>
    <w:rsid w:val="00F90679"/>
    <w:rsid w:val="00F90D73"/>
    <w:rsid w:val="00F90DF2"/>
    <w:rsid w:val="00F91537"/>
    <w:rsid w:val="00F91643"/>
    <w:rsid w:val="00F91A51"/>
    <w:rsid w:val="00F91B47"/>
    <w:rsid w:val="00F91C8F"/>
    <w:rsid w:val="00F91E7B"/>
    <w:rsid w:val="00F91EC6"/>
    <w:rsid w:val="00F9215C"/>
    <w:rsid w:val="00F9286C"/>
    <w:rsid w:val="00F92AAB"/>
    <w:rsid w:val="00F92BAE"/>
    <w:rsid w:val="00F92BCD"/>
    <w:rsid w:val="00F92EF0"/>
    <w:rsid w:val="00F9313D"/>
    <w:rsid w:val="00F932BA"/>
    <w:rsid w:val="00F933B5"/>
    <w:rsid w:val="00F9384C"/>
    <w:rsid w:val="00F93B9C"/>
    <w:rsid w:val="00F93DB1"/>
    <w:rsid w:val="00F93DC2"/>
    <w:rsid w:val="00F93F8A"/>
    <w:rsid w:val="00F93FFB"/>
    <w:rsid w:val="00F9417E"/>
    <w:rsid w:val="00F946C0"/>
    <w:rsid w:val="00F94720"/>
    <w:rsid w:val="00F94961"/>
    <w:rsid w:val="00F94D9F"/>
    <w:rsid w:val="00F9623A"/>
    <w:rsid w:val="00F962E3"/>
    <w:rsid w:val="00F967C5"/>
    <w:rsid w:val="00F96801"/>
    <w:rsid w:val="00F96815"/>
    <w:rsid w:val="00F969C6"/>
    <w:rsid w:val="00F96A9F"/>
    <w:rsid w:val="00F96B14"/>
    <w:rsid w:val="00F96E8A"/>
    <w:rsid w:val="00F970A7"/>
    <w:rsid w:val="00F973CA"/>
    <w:rsid w:val="00F97AC1"/>
    <w:rsid w:val="00F97B11"/>
    <w:rsid w:val="00F97B1D"/>
    <w:rsid w:val="00FA0005"/>
    <w:rsid w:val="00FA0178"/>
    <w:rsid w:val="00FA04C2"/>
    <w:rsid w:val="00FA06C3"/>
    <w:rsid w:val="00FA0ACE"/>
    <w:rsid w:val="00FA0B7B"/>
    <w:rsid w:val="00FA0EA2"/>
    <w:rsid w:val="00FA1495"/>
    <w:rsid w:val="00FA154B"/>
    <w:rsid w:val="00FA1613"/>
    <w:rsid w:val="00FA1B0F"/>
    <w:rsid w:val="00FA1C95"/>
    <w:rsid w:val="00FA1C97"/>
    <w:rsid w:val="00FA25A6"/>
    <w:rsid w:val="00FA2623"/>
    <w:rsid w:val="00FA27B4"/>
    <w:rsid w:val="00FA2B6C"/>
    <w:rsid w:val="00FA30B7"/>
    <w:rsid w:val="00FA30E7"/>
    <w:rsid w:val="00FA317A"/>
    <w:rsid w:val="00FA31D9"/>
    <w:rsid w:val="00FA3617"/>
    <w:rsid w:val="00FA3946"/>
    <w:rsid w:val="00FA396F"/>
    <w:rsid w:val="00FA40A5"/>
    <w:rsid w:val="00FA442C"/>
    <w:rsid w:val="00FA46E4"/>
    <w:rsid w:val="00FA47F9"/>
    <w:rsid w:val="00FA4944"/>
    <w:rsid w:val="00FA4A0E"/>
    <w:rsid w:val="00FA518A"/>
    <w:rsid w:val="00FA5B2F"/>
    <w:rsid w:val="00FA6813"/>
    <w:rsid w:val="00FA6B10"/>
    <w:rsid w:val="00FA6EEE"/>
    <w:rsid w:val="00FA6FA6"/>
    <w:rsid w:val="00FA6FDC"/>
    <w:rsid w:val="00FA73D4"/>
    <w:rsid w:val="00FA7EDC"/>
    <w:rsid w:val="00FB05F7"/>
    <w:rsid w:val="00FB063C"/>
    <w:rsid w:val="00FB0742"/>
    <w:rsid w:val="00FB0886"/>
    <w:rsid w:val="00FB08F1"/>
    <w:rsid w:val="00FB0C41"/>
    <w:rsid w:val="00FB0CD9"/>
    <w:rsid w:val="00FB10B0"/>
    <w:rsid w:val="00FB18AF"/>
    <w:rsid w:val="00FB1F7A"/>
    <w:rsid w:val="00FB25B9"/>
    <w:rsid w:val="00FB2660"/>
    <w:rsid w:val="00FB2775"/>
    <w:rsid w:val="00FB2B2D"/>
    <w:rsid w:val="00FB2C72"/>
    <w:rsid w:val="00FB30D1"/>
    <w:rsid w:val="00FB3341"/>
    <w:rsid w:val="00FB3589"/>
    <w:rsid w:val="00FB35B0"/>
    <w:rsid w:val="00FB3786"/>
    <w:rsid w:val="00FB3908"/>
    <w:rsid w:val="00FB3E1A"/>
    <w:rsid w:val="00FB4053"/>
    <w:rsid w:val="00FB4718"/>
    <w:rsid w:val="00FB5124"/>
    <w:rsid w:val="00FB540E"/>
    <w:rsid w:val="00FB589E"/>
    <w:rsid w:val="00FB5C6F"/>
    <w:rsid w:val="00FB5F11"/>
    <w:rsid w:val="00FB60E7"/>
    <w:rsid w:val="00FB63BE"/>
    <w:rsid w:val="00FB6722"/>
    <w:rsid w:val="00FB6A8D"/>
    <w:rsid w:val="00FB6ABE"/>
    <w:rsid w:val="00FB6D3A"/>
    <w:rsid w:val="00FB6DCE"/>
    <w:rsid w:val="00FB7230"/>
    <w:rsid w:val="00FB72D4"/>
    <w:rsid w:val="00FB7399"/>
    <w:rsid w:val="00FB7B79"/>
    <w:rsid w:val="00FB7C94"/>
    <w:rsid w:val="00FB7D6B"/>
    <w:rsid w:val="00FC0331"/>
    <w:rsid w:val="00FC062C"/>
    <w:rsid w:val="00FC06B6"/>
    <w:rsid w:val="00FC114F"/>
    <w:rsid w:val="00FC13E0"/>
    <w:rsid w:val="00FC17C0"/>
    <w:rsid w:val="00FC18F5"/>
    <w:rsid w:val="00FC19F3"/>
    <w:rsid w:val="00FC1DAE"/>
    <w:rsid w:val="00FC1EBD"/>
    <w:rsid w:val="00FC1FEB"/>
    <w:rsid w:val="00FC2064"/>
    <w:rsid w:val="00FC2115"/>
    <w:rsid w:val="00FC2C9D"/>
    <w:rsid w:val="00FC3445"/>
    <w:rsid w:val="00FC361F"/>
    <w:rsid w:val="00FC3782"/>
    <w:rsid w:val="00FC39CE"/>
    <w:rsid w:val="00FC3AFE"/>
    <w:rsid w:val="00FC3B0F"/>
    <w:rsid w:val="00FC3B6A"/>
    <w:rsid w:val="00FC3BA7"/>
    <w:rsid w:val="00FC3CD9"/>
    <w:rsid w:val="00FC3F5D"/>
    <w:rsid w:val="00FC404C"/>
    <w:rsid w:val="00FC43A0"/>
    <w:rsid w:val="00FC43E7"/>
    <w:rsid w:val="00FC4402"/>
    <w:rsid w:val="00FC49B2"/>
    <w:rsid w:val="00FC4BFB"/>
    <w:rsid w:val="00FC4CC1"/>
    <w:rsid w:val="00FC4CFE"/>
    <w:rsid w:val="00FC4D38"/>
    <w:rsid w:val="00FC51B0"/>
    <w:rsid w:val="00FC52EF"/>
    <w:rsid w:val="00FC5353"/>
    <w:rsid w:val="00FC58BE"/>
    <w:rsid w:val="00FC5C12"/>
    <w:rsid w:val="00FC600E"/>
    <w:rsid w:val="00FC69B8"/>
    <w:rsid w:val="00FC6CF1"/>
    <w:rsid w:val="00FC6FB0"/>
    <w:rsid w:val="00FC6FD3"/>
    <w:rsid w:val="00FC7310"/>
    <w:rsid w:val="00FC7365"/>
    <w:rsid w:val="00FC736C"/>
    <w:rsid w:val="00FC7A9C"/>
    <w:rsid w:val="00FC7BF2"/>
    <w:rsid w:val="00FC7BF5"/>
    <w:rsid w:val="00FC7C80"/>
    <w:rsid w:val="00FD0143"/>
    <w:rsid w:val="00FD0359"/>
    <w:rsid w:val="00FD107F"/>
    <w:rsid w:val="00FD14DD"/>
    <w:rsid w:val="00FD18B2"/>
    <w:rsid w:val="00FD2308"/>
    <w:rsid w:val="00FD2836"/>
    <w:rsid w:val="00FD2A44"/>
    <w:rsid w:val="00FD2C0B"/>
    <w:rsid w:val="00FD2D02"/>
    <w:rsid w:val="00FD31DA"/>
    <w:rsid w:val="00FD3427"/>
    <w:rsid w:val="00FD3ABB"/>
    <w:rsid w:val="00FD3C5F"/>
    <w:rsid w:val="00FD3C8D"/>
    <w:rsid w:val="00FD402A"/>
    <w:rsid w:val="00FD482F"/>
    <w:rsid w:val="00FD4F17"/>
    <w:rsid w:val="00FD4FFB"/>
    <w:rsid w:val="00FD541F"/>
    <w:rsid w:val="00FD5618"/>
    <w:rsid w:val="00FD5B33"/>
    <w:rsid w:val="00FD6274"/>
    <w:rsid w:val="00FD6549"/>
    <w:rsid w:val="00FD6649"/>
    <w:rsid w:val="00FD667B"/>
    <w:rsid w:val="00FD66FE"/>
    <w:rsid w:val="00FD6A18"/>
    <w:rsid w:val="00FD6A69"/>
    <w:rsid w:val="00FD6F3E"/>
    <w:rsid w:val="00FD6FC9"/>
    <w:rsid w:val="00FD7037"/>
    <w:rsid w:val="00FD7261"/>
    <w:rsid w:val="00FD7693"/>
    <w:rsid w:val="00FD77BD"/>
    <w:rsid w:val="00FD7A2D"/>
    <w:rsid w:val="00FD7EA1"/>
    <w:rsid w:val="00FE0A68"/>
    <w:rsid w:val="00FE100B"/>
    <w:rsid w:val="00FE1213"/>
    <w:rsid w:val="00FE151B"/>
    <w:rsid w:val="00FE1912"/>
    <w:rsid w:val="00FE1939"/>
    <w:rsid w:val="00FE1E67"/>
    <w:rsid w:val="00FE20C5"/>
    <w:rsid w:val="00FE24C2"/>
    <w:rsid w:val="00FE2549"/>
    <w:rsid w:val="00FE2648"/>
    <w:rsid w:val="00FE2696"/>
    <w:rsid w:val="00FE296D"/>
    <w:rsid w:val="00FE29EB"/>
    <w:rsid w:val="00FE2AEA"/>
    <w:rsid w:val="00FE2AF6"/>
    <w:rsid w:val="00FE2BE4"/>
    <w:rsid w:val="00FE2F30"/>
    <w:rsid w:val="00FE31AF"/>
    <w:rsid w:val="00FE34AB"/>
    <w:rsid w:val="00FE3C28"/>
    <w:rsid w:val="00FE3E4A"/>
    <w:rsid w:val="00FE42E6"/>
    <w:rsid w:val="00FE430D"/>
    <w:rsid w:val="00FE46E5"/>
    <w:rsid w:val="00FE4C89"/>
    <w:rsid w:val="00FE4D74"/>
    <w:rsid w:val="00FE4F47"/>
    <w:rsid w:val="00FE4FBA"/>
    <w:rsid w:val="00FE578E"/>
    <w:rsid w:val="00FE6FA4"/>
    <w:rsid w:val="00FE7152"/>
    <w:rsid w:val="00FE758B"/>
    <w:rsid w:val="00FE762D"/>
    <w:rsid w:val="00FE7A60"/>
    <w:rsid w:val="00FE7AEB"/>
    <w:rsid w:val="00FF017A"/>
    <w:rsid w:val="00FF083B"/>
    <w:rsid w:val="00FF0EB9"/>
    <w:rsid w:val="00FF0FDF"/>
    <w:rsid w:val="00FF1019"/>
    <w:rsid w:val="00FF1380"/>
    <w:rsid w:val="00FF173D"/>
    <w:rsid w:val="00FF243A"/>
    <w:rsid w:val="00FF2FAE"/>
    <w:rsid w:val="00FF363A"/>
    <w:rsid w:val="00FF3C8F"/>
    <w:rsid w:val="00FF42DF"/>
    <w:rsid w:val="00FF4FC9"/>
    <w:rsid w:val="00FF50D2"/>
    <w:rsid w:val="00FF52FC"/>
    <w:rsid w:val="00FF53CB"/>
    <w:rsid w:val="00FF58C9"/>
    <w:rsid w:val="00FF5D7A"/>
    <w:rsid w:val="00FF5DF3"/>
    <w:rsid w:val="00FF6106"/>
    <w:rsid w:val="00FF6304"/>
    <w:rsid w:val="00FF6ECA"/>
    <w:rsid w:val="00FF7087"/>
    <w:rsid w:val="00FF77A1"/>
    <w:rsid w:val="00FF77E5"/>
    <w:rsid w:val="00FF7A83"/>
    <w:rsid w:val="00FF7A98"/>
    <w:rsid w:val="00FF7B39"/>
    <w:rsid w:val="00FF7D5A"/>
    <w:rsid w:val="00FF7D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position-vertical-relative:line" fill="f" fillcolor="white" stroke="f">
      <v:fill color="white" on="f"/>
      <v:stroke on="f"/>
    </o:shapedefaults>
    <o:shapelayout v:ext="edit">
      <o:idmap v:ext="edit" data="1"/>
    </o:shapelayout>
  </w:shapeDefaults>
  <w:decimalSymbol w:val="."/>
  <w:listSeparator w:val=","/>
  <w15:chartTrackingRefBased/>
  <w15:docId w15:val="{296F1A87-6A68-4E44-9B45-4920C9D5F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5E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壹"/>
    <w:basedOn w:val="a"/>
    <w:next w:val="a"/>
    <w:link w:val="10"/>
    <w:qFormat/>
    <w:rsid w:val="0062570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aliases w:val="標題110/111,標題110/111 字元"/>
    <w:basedOn w:val="a"/>
    <w:next w:val="a"/>
    <w:link w:val="20"/>
    <w:qFormat/>
    <w:rsid w:val="0062570F"/>
    <w:pPr>
      <w:keepNext/>
      <w:spacing w:line="720" w:lineRule="atLeast"/>
      <w:outlineLvl w:val="1"/>
    </w:pPr>
    <w:rPr>
      <w:rFonts w:ascii="Arial" w:eastAsia="新細明體" w:hAnsi="Arial"/>
      <w:b/>
      <w:bCs/>
      <w:sz w:val="48"/>
      <w:szCs w:val="48"/>
      <w:lang w:val="x-none" w:eastAsia="x-none"/>
    </w:rPr>
  </w:style>
  <w:style w:type="paragraph" w:styleId="3">
    <w:name w:val="heading 3"/>
    <w:aliases w:val="(一)"/>
    <w:basedOn w:val="a"/>
    <w:next w:val="a"/>
    <w:link w:val="30"/>
    <w:unhideWhenUsed/>
    <w:qFormat/>
    <w:rsid w:val="003D6A1F"/>
    <w:pPr>
      <w:keepNext/>
      <w:spacing w:line="720" w:lineRule="atLeast"/>
      <w:outlineLvl w:val="2"/>
    </w:pPr>
    <w:rPr>
      <w:rFonts w:ascii="Cambria" w:eastAsia="新細明體" w:hAnsi="Cambria"/>
      <w:b/>
      <w:bCs/>
      <w:sz w:val="36"/>
      <w:szCs w:val="36"/>
      <w:lang w:val="x-none" w:eastAsia="x-none"/>
    </w:rPr>
  </w:style>
  <w:style w:type="paragraph" w:styleId="4">
    <w:name w:val="heading 4"/>
    <w:aliases w:val="表格,一"/>
    <w:basedOn w:val="a"/>
    <w:link w:val="40"/>
    <w:qFormat/>
    <w:rsid w:val="006B6D55"/>
    <w:pPr>
      <w:overflowPunct w:val="0"/>
      <w:autoSpaceDE w:val="0"/>
      <w:autoSpaceDN w:val="0"/>
      <w:spacing w:line="240" w:lineRule="auto"/>
      <w:ind w:leftChars="0" w:left="0" w:firstLineChars="0" w:firstLine="0"/>
      <w:outlineLvl w:val="3"/>
    </w:pPr>
    <w:rPr>
      <w:rFonts w:hAnsi="Arial"/>
      <w:snapToGrid/>
      <w:kern w:val="32"/>
      <w:sz w:val="32"/>
      <w:szCs w:val="36"/>
    </w:rPr>
  </w:style>
  <w:style w:type="paragraph" w:styleId="5">
    <w:name w:val="heading 5"/>
    <w:basedOn w:val="a"/>
    <w:link w:val="50"/>
    <w:qFormat/>
    <w:rsid w:val="006B6D55"/>
    <w:pPr>
      <w:overflowPunct w:val="0"/>
      <w:autoSpaceDE w:val="0"/>
      <w:autoSpaceDN w:val="0"/>
      <w:spacing w:line="240" w:lineRule="auto"/>
      <w:ind w:leftChars="0" w:left="0" w:firstLineChars="0" w:firstLine="0"/>
      <w:outlineLvl w:val="4"/>
    </w:pPr>
    <w:rPr>
      <w:rFonts w:hAnsi="Arial"/>
      <w:bCs/>
      <w:snapToGrid/>
      <w:kern w:val="32"/>
      <w:sz w:val="32"/>
      <w:szCs w:val="36"/>
    </w:rPr>
  </w:style>
  <w:style w:type="paragraph" w:styleId="6">
    <w:name w:val="heading 6"/>
    <w:basedOn w:val="a"/>
    <w:link w:val="60"/>
    <w:qFormat/>
    <w:rsid w:val="006B6D55"/>
    <w:pPr>
      <w:tabs>
        <w:tab w:val="left" w:pos="2094"/>
      </w:tabs>
      <w:overflowPunct w:val="0"/>
      <w:autoSpaceDE w:val="0"/>
      <w:autoSpaceDN w:val="0"/>
      <w:spacing w:line="240" w:lineRule="auto"/>
      <w:ind w:leftChars="0" w:left="0" w:firstLineChars="0" w:firstLine="0"/>
      <w:outlineLvl w:val="5"/>
    </w:pPr>
    <w:rPr>
      <w:rFonts w:hAnsi="Arial"/>
      <w:snapToGrid/>
      <w:kern w:val="32"/>
      <w:sz w:val="32"/>
      <w:szCs w:val="36"/>
    </w:rPr>
  </w:style>
  <w:style w:type="paragraph" w:styleId="7">
    <w:name w:val="heading 7"/>
    <w:basedOn w:val="a"/>
    <w:link w:val="70"/>
    <w:qFormat/>
    <w:rsid w:val="006B6D55"/>
    <w:pPr>
      <w:overflowPunct w:val="0"/>
      <w:autoSpaceDE w:val="0"/>
      <w:autoSpaceDN w:val="0"/>
      <w:spacing w:line="240" w:lineRule="auto"/>
      <w:ind w:leftChars="0" w:left="0" w:firstLineChars="0" w:firstLine="0"/>
      <w:outlineLvl w:val="6"/>
    </w:pPr>
    <w:rPr>
      <w:rFonts w:hAnsi="Arial"/>
      <w:bCs/>
      <w:snapToGrid/>
      <w:kern w:val="32"/>
      <w:sz w:val="32"/>
      <w:szCs w:val="36"/>
    </w:rPr>
  </w:style>
  <w:style w:type="paragraph" w:styleId="8">
    <w:name w:val="heading 8"/>
    <w:basedOn w:val="a"/>
    <w:link w:val="80"/>
    <w:qFormat/>
    <w:rsid w:val="006B6D55"/>
    <w:pPr>
      <w:overflowPunct w:val="0"/>
      <w:autoSpaceDE w:val="0"/>
      <w:autoSpaceDN w:val="0"/>
      <w:spacing w:line="240" w:lineRule="auto"/>
      <w:ind w:leftChars="0" w:left="0" w:firstLineChars="0" w:firstLine="0"/>
      <w:outlineLvl w:val="7"/>
    </w:pPr>
    <w:rPr>
      <w:rFonts w:hAnsi="Arial"/>
      <w:snapToGrid/>
      <w:kern w:val="32"/>
      <w:sz w:val="32"/>
      <w:szCs w:val="36"/>
    </w:rPr>
  </w:style>
  <w:style w:type="paragraph" w:styleId="9">
    <w:name w:val="heading 9"/>
    <w:basedOn w:val="a"/>
    <w:link w:val="90"/>
    <w:uiPriority w:val="9"/>
    <w:unhideWhenUsed/>
    <w:qFormat/>
    <w:rsid w:val="006B6D55"/>
    <w:pPr>
      <w:overflowPunct w:val="0"/>
      <w:autoSpaceDE w:val="0"/>
      <w:autoSpaceDN w:val="0"/>
      <w:spacing w:line="240" w:lineRule="auto"/>
      <w:ind w:leftChars="0" w:left="0" w:firstLineChars="0" w:firstLine="0"/>
      <w:outlineLvl w:val="8"/>
    </w:pPr>
    <w:rPr>
      <w:rFonts w:hAnsi="Calibri Light"/>
      <w:snapToGrid/>
      <w:kern w:val="32"/>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壹 字元"/>
    <w:link w:val="1"/>
    <w:rsid w:val="0062570F"/>
    <w:rPr>
      <w:rFonts w:ascii="Arial" w:hAnsi="Arial"/>
      <w:b/>
      <w:bCs/>
      <w:snapToGrid w:val="0"/>
      <w:kern w:val="52"/>
      <w:sz w:val="52"/>
      <w:szCs w:val="52"/>
    </w:rPr>
  </w:style>
  <w:style w:type="character" w:customStyle="1" w:styleId="20">
    <w:name w:val="標題 2 字元"/>
    <w:aliases w:val="標題110/111 字元1,標題110/111 字元 字元"/>
    <w:link w:val="2"/>
    <w:rsid w:val="0062570F"/>
    <w:rPr>
      <w:rFonts w:ascii="Arial" w:hAnsi="Arial"/>
      <w:b/>
      <w:bCs/>
      <w:snapToGrid w:val="0"/>
      <w:kern w:val="2"/>
      <w:sz w:val="48"/>
      <w:szCs w:val="48"/>
    </w:rPr>
  </w:style>
  <w:style w:type="character" w:customStyle="1" w:styleId="30">
    <w:name w:val="標題 3 字元"/>
    <w:aliases w:val="(一) 字元"/>
    <w:link w:val="3"/>
    <w:rsid w:val="003D6A1F"/>
    <w:rPr>
      <w:rFonts w:ascii="Cambria" w:eastAsia="新細明體" w:hAnsi="Cambria" w:cs="Times New Roman"/>
      <w:b/>
      <w:bCs/>
      <w:snapToGrid w:val="0"/>
      <w:kern w:val="2"/>
      <w:sz w:val="36"/>
      <w:szCs w:val="36"/>
    </w:rPr>
  </w:style>
  <w:style w:type="character" w:customStyle="1" w:styleId="40">
    <w:name w:val="標題 4 字元"/>
    <w:aliases w:val="表格 字元,一 字元"/>
    <w:link w:val="4"/>
    <w:rsid w:val="006B6D55"/>
    <w:rPr>
      <w:rFonts w:ascii="標楷體" w:eastAsia="標楷體" w:hAnsi="Arial"/>
      <w:kern w:val="32"/>
      <w:sz w:val="32"/>
      <w:szCs w:val="36"/>
    </w:rPr>
  </w:style>
  <w:style w:type="character" w:customStyle="1" w:styleId="50">
    <w:name w:val="標題 5 字元"/>
    <w:link w:val="5"/>
    <w:rsid w:val="006B6D55"/>
    <w:rPr>
      <w:rFonts w:ascii="標楷體" w:eastAsia="標楷體" w:hAnsi="Arial"/>
      <w:bCs/>
      <w:kern w:val="32"/>
      <w:sz w:val="32"/>
      <w:szCs w:val="36"/>
    </w:rPr>
  </w:style>
  <w:style w:type="character" w:customStyle="1" w:styleId="60">
    <w:name w:val="標題 6 字元"/>
    <w:link w:val="6"/>
    <w:rsid w:val="006B6D55"/>
    <w:rPr>
      <w:rFonts w:ascii="標楷體" w:eastAsia="標楷體" w:hAnsi="Arial"/>
      <w:kern w:val="32"/>
      <w:sz w:val="32"/>
      <w:szCs w:val="36"/>
    </w:rPr>
  </w:style>
  <w:style w:type="character" w:customStyle="1" w:styleId="70">
    <w:name w:val="標題 7 字元"/>
    <w:link w:val="7"/>
    <w:rsid w:val="006B6D55"/>
    <w:rPr>
      <w:rFonts w:ascii="標楷體" w:eastAsia="標楷體" w:hAnsi="Arial"/>
      <w:bCs/>
      <w:kern w:val="32"/>
      <w:sz w:val="32"/>
      <w:szCs w:val="36"/>
    </w:rPr>
  </w:style>
  <w:style w:type="character" w:customStyle="1" w:styleId="80">
    <w:name w:val="標題 8 字元"/>
    <w:link w:val="8"/>
    <w:rsid w:val="006B6D55"/>
    <w:rPr>
      <w:rFonts w:ascii="標楷體" w:eastAsia="標楷體" w:hAnsi="Arial"/>
      <w:kern w:val="32"/>
      <w:sz w:val="32"/>
      <w:szCs w:val="36"/>
    </w:rPr>
  </w:style>
  <w:style w:type="character" w:customStyle="1" w:styleId="90">
    <w:name w:val="標題 9 字元"/>
    <w:link w:val="9"/>
    <w:uiPriority w:val="9"/>
    <w:rsid w:val="006B6D55"/>
    <w:rPr>
      <w:rFonts w:ascii="標楷體" w:eastAsia="標楷體" w:hAnsi="Calibri Light"/>
      <w:kern w:val="32"/>
      <w:sz w:val="32"/>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62570F"/>
    <w:rPr>
      <w:rFonts w:ascii="標楷體" w:eastAsia="標楷體"/>
      <w:b/>
      <w:snapToGrid w:val="0"/>
      <w:kern w:val="2"/>
      <w:sz w:val="28"/>
      <w:lang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rPr>
      <w:lang w:val="x-none" w:eastAsia="x-none"/>
    </w:rPr>
  </w:style>
  <w:style w:type="character" w:customStyle="1" w:styleId="a5">
    <w:name w:val="(一)(二)(三) 字元"/>
    <w:link w:val="a4"/>
    <w:rsid w:val="0062570F"/>
    <w:rPr>
      <w:rFonts w:ascii="標楷體" w:eastAsia="標楷體"/>
      <w:snapToGrid w:val="0"/>
      <w:kern w:val="2"/>
      <w:sz w:val="28"/>
      <w:szCs w:val="28"/>
    </w:rPr>
  </w:style>
  <w:style w:type="paragraph" w:customStyle="1" w:styleId="a6">
    <w:name w:val="(一)下內文"/>
    <w:basedOn w:val="a4"/>
    <w:link w:val="a7"/>
    <w:pPr>
      <w:adjustRightInd w:val="0"/>
      <w:ind w:leftChars="300" w:firstLineChars="0" w:firstLine="0"/>
    </w:pPr>
    <w:rPr>
      <w:lang w:val="en-US" w:eastAsia="zh-TW"/>
    </w:rPr>
  </w:style>
  <w:style w:type="character" w:customStyle="1" w:styleId="a7">
    <w:name w:val="(一)下內文 字元"/>
    <w:link w:val="a6"/>
    <w:rsid w:val="007034F2"/>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rPr>
      <w:lang w:val="x-none" w:eastAsia="x-none"/>
    </w:rPr>
  </w:style>
  <w:style w:type="character" w:customStyle="1" w:styleId="1230">
    <w:name w:val="1.2.3. 字元"/>
    <w:link w:val="123"/>
    <w:rsid w:val="0062570F"/>
    <w:rPr>
      <w:rFonts w:ascii="標楷體" w:eastAsia="標楷體"/>
      <w:snapToGrid w:val="0"/>
      <w:kern w:val="2"/>
      <w:sz w:val="28"/>
      <w:szCs w:val="28"/>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lang w:val="x-none" w:eastAsia="x-none"/>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rsid w:val="0062570F"/>
    <w:rPr>
      <w:rFonts w:ascii="標楷體" w:eastAsia="標楷體"/>
      <w:snapToGrid w:val="0"/>
      <w:kern w:val="2"/>
      <w:sz w:val="24"/>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62570F"/>
    <w:rPr>
      <w:rFonts w:ascii="標楷體" w:eastAsia="標楷體"/>
      <w:snapToGrid w:val="0"/>
      <w:kern w:val="2"/>
      <w:sz w:val="24"/>
      <w:szCs w:val="28"/>
    </w:rPr>
  </w:style>
  <w:style w:type="paragraph" w:customStyle="1" w:styleId="ae">
    <w:name w:val="前言(一)(二)(三)"/>
    <w:basedOn w:val="a"/>
    <w:link w:val="af"/>
    <w:pPr>
      <w:ind w:leftChars="0" w:left="100" w:hangingChars="100" w:hanging="100"/>
    </w:pPr>
    <w:rPr>
      <w:lang w:val="x-none" w:eastAsia="x-none"/>
    </w:rPr>
  </w:style>
  <w:style w:type="character" w:customStyle="1" w:styleId="af">
    <w:name w:val="前言(一)(二)(三) 字元"/>
    <w:link w:val="ae"/>
    <w:rsid w:val="00B31251"/>
    <w:rPr>
      <w:rFonts w:ascii="標楷體" w:eastAsia="標楷體"/>
      <w:snapToGrid w:val="0"/>
      <w:kern w:val="2"/>
      <w:sz w:val="28"/>
      <w:szCs w:val="28"/>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A81DCC"/>
    <w:rPr>
      <w:rFonts w:ascii="標楷體" w:eastAsia="標楷體"/>
      <w:snapToGrid w:val="0"/>
      <w:kern w:val="2"/>
      <w:sz w:val="24"/>
      <w:szCs w:val="28"/>
      <w:lang w:val="x-none" w:eastAsia="x-none"/>
    </w:rPr>
  </w:style>
  <w:style w:type="paragraph" w:customStyle="1" w:styleId="21">
    <w:name w:val="(一)下內文縮2"/>
    <w:basedOn w:val="a"/>
    <w:link w:val="22"/>
    <w:pPr>
      <w:adjustRightInd w:val="0"/>
      <w:ind w:leftChars="300" w:left="300"/>
    </w:pPr>
    <w:rPr>
      <w:lang w:val="x-none" w:eastAsia="x-none"/>
    </w:rPr>
  </w:style>
  <w:style w:type="character" w:customStyle="1" w:styleId="22">
    <w:name w:val="(一)下內文縮2 字元"/>
    <w:link w:val="21"/>
    <w:rsid w:val="0062570F"/>
    <w:rPr>
      <w:rFonts w:ascii="標楷體" w:eastAsia="標楷體"/>
      <w:snapToGrid w:val="0"/>
      <w:kern w:val="2"/>
      <w:sz w:val="28"/>
      <w:szCs w:val="28"/>
    </w:rPr>
  </w:style>
  <w:style w:type="paragraph" w:styleId="11">
    <w:name w:val="toc 1"/>
    <w:basedOn w:val="a"/>
    <w:next w:val="a"/>
    <w:autoRedefine/>
    <w:uiPriority w:val="39"/>
    <w:qFormat/>
    <w:rsid w:val="00F42F82"/>
    <w:pPr>
      <w:tabs>
        <w:tab w:val="right" w:leader="hyphen" w:pos="8505"/>
      </w:tabs>
      <w:ind w:leftChars="0" w:left="480" w:rightChars="100" w:right="280" w:hangingChars="200" w:hanging="480"/>
    </w:pPr>
    <w:rPr>
      <w:rFonts w:hAnsi="標楷體"/>
      <w:b/>
      <w:noProof/>
      <w:sz w:val="24"/>
      <w:lang w:eastAsia="zh-HK"/>
    </w:rPr>
  </w:style>
  <w:style w:type="paragraph" w:styleId="23">
    <w:name w:val="toc 2"/>
    <w:basedOn w:val="a"/>
    <w:next w:val="a"/>
    <w:autoRedefine/>
    <w:qFormat/>
    <w:pPr>
      <w:tabs>
        <w:tab w:val="right" w:leader="hyphen" w:pos="8490"/>
      </w:tabs>
      <w:ind w:leftChars="0" w:left="566" w:hangingChars="200" w:hanging="566"/>
    </w:pPr>
  </w:style>
  <w:style w:type="paragraph" w:styleId="af0">
    <w:name w:val="header"/>
    <w:basedOn w:val="a"/>
    <w:link w:val="af1"/>
    <w:uiPriority w:val="99"/>
    <w:unhideWhenUsed/>
    <w:rsid w:val="008D0980"/>
    <w:pPr>
      <w:tabs>
        <w:tab w:val="center" w:pos="4153"/>
        <w:tab w:val="right" w:pos="8306"/>
      </w:tabs>
      <w:snapToGrid w:val="0"/>
    </w:pPr>
    <w:rPr>
      <w:sz w:val="20"/>
      <w:szCs w:val="20"/>
      <w:lang w:val="x-none" w:eastAsia="x-none"/>
    </w:rPr>
  </w:style>
  <w:style w:type="character" w:customStyle="1" w:styleId="af1">
    <w:name w:val="頁首 字元"/>
    <w:link w:val="af0"/>
    <w:uiPriority w:val="99"/>
    <w:rsid w:val="008D0980"/>
    <w:rPr>
      <w:rFonts w:ascii="標楷體" w:eastAsia="標楷體"/>
      <w:snapToGrid w:val="0"/>
      <w:kern w:val="2"/>
    </w:rPr>
  </w:style>
  <w:style w:type="paragraph" w:styleId="af2">
    <w:name w:val="footer"/>
    <w:basedOn w:val="a"/>
    <w:link w:val="af3"/>
    <w:uiPriority w:val="99"/>
    <w:unhideWhenUsed/>
    <w:rsid w:val="008D0980"/>
    <w:pPr>
      <w:tabs>
        <w:tab w:val="center" w:pos="4153"/>
        <w:tab w:val="right" w:pos="8306"/>
      </w:tabs>
      <w:snapToGrid w:val="0"/>
    </w:pPr>
    <w:rPr>
      <w:sz w:val="20"/>
      <w:szCs w:val="20"/>
      <w:lang w:val="x-none" w:eastAsia="x-none"/>
    </w:rPr>
  </w:style>
  <w:style w:type="character" w:customStyle="1" w:styleId="af3">
    <w:name w:val="頁尾 字元"/>
    <w:link w:val="af2"/>
    <w:uiPriority w:val="99"/>
    <w:rsid w:val="008D0980"/>
    <w:rPr>
      <w:rFonts w:ascii="標楷體" w:eastAsia="標楷體"/>
      <w:snapToGrid w:val="0"/>
      <w:kern w:val="2"/>
    </w:rPr>
  </w:style>
  <w:style w:type="paragraph" w:styleId="af4">
    <w:name w:val="footnote text"/>
    <w:basedOn w:val="a"/>
    <w:link w:val="af5"/>
    <w:uiPriority w:val="99"/>
    <w:rsid w:val="0062570F"/>
    <w:pPr>
      <w:snapToGrid w:val="0"/>
      <w:jc w:val="left"/>
    </w:pPr>
    <w:rPr>
      <w:sz w:val="20"/>
      <w:szCs w:val="20"/>
      <w:lang w:val="x-none" w:eastAsia="x-none"/>
    </w:rPr>
  </w:style>
  <w:style w:type="character" w:customStyle="1" w:styleId="af5">
    <w:name w:val="註腳文字 字元"/>
    <w:link w:val="af4"/>
    <w:uiPriority w:val="99"/>
    <w:rsid w:val="0062570F"/>
    <w:rPr>
      <w:rFonts w:ascii="標楷體" w:eastAsia="標楷體"/>
      <w:snapToGrid w:val="0"/>
      <w:kern w:val="2"/>
    </w:rPr>
  </w:style>
  <w:style w:type="character" w:styleId="af6">
    <w:name w:val="footnote reference"/>
    <w:aliases w:val="FR,Ref,de nota al pie,註腳內容,Error-Fußnotenzeichen5,Error-Fußnotenzeichen6,Error-Fußnotenzeichen3"/>
    <w:uiPriority w:val="99"/>
    <w:rsid w:val="0062570F"/>
    <w:rPr>
      <w:vertAlign w:val="superscript"/>
    </w:rPr>
  </w:style>
  <w:style w:type="character" w:styleId="af7">
    <w:name w:val="Hyperlink"/>
    <w:uiPriority w:val="99"/>
    <w:rsid w:val="0062570F"/>
    <w:rPr>
      <w:color w:val="0000FF"/>
      <w:u w:val="single"/>
    </w:rPr>
  </w:style>
  <w:style w:type="character" w:styleId="af8">
    <w:name w:val="page number"/>
    <w:rsid w:val="0062570F"/>
  </w:style>
  <w:style w:type="paragraph" w:customStyle="1" w:styleId="Default">
    <w:name w:val="Default"/>
    <w:rsid w:val="0062570F"/>
    <w:pPr>
      <w:widowControl w:val="0"/>
      <w:autoSpaceDE w:val="0"/>
      <w:autoSpaceDN w:val="0"/>
      <w:adjustRightInd w:val="0"/>
    </w:pPr>
    <w:rPr>
      <w:rFonts w:ascii="DFMingBold-B5" w:eastAsia="DFMingBold-B5" w:cs="DFMingBold-B5"/>
      <w:color w:val="000000"/>
      <w:sz w:val="24"/>
      <w:szCs w:val="24"/>
    </w:rPr>
  </w:style>
  <w:style w:type="paragraph" w:styleId="HTML">
    <w:name w:val="HTML Preformatted"/>
    <w:basedOn w:val="a"/>
    <w:link w:val="HTML0"/>
    <w:uiPriority w:val="99"/>
    <w:rsid w:val="006257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color w:val="000000"/>
      <w:kern w:val="0"/>
      <w:sz w:val="24"/>
      <w:szCs w:val="24"/>
      <w:lang w:val="x-none" w:eastAsia="x-none"/>
    </w:rPr>
  </w:style>
  <w:style w:type="character" w:customStyle="1" w:styleId="HTML0">
    <w:name w:val="HTML 預設格式 字元"/>
    <w:link w:val="HTML"/>
    <w:uiPriority w:val="99"/>
    <w:rsid w:val="0062570F"/>
    <w:rPr>
      <w:rFonts w:ascii="細明體" w:eastAsia="細明體" w:hAnsi="細明體" w:cs="細明體"/>
      <w:color w:val="000000"/>
      <w:sz w:val="24"/>
      <w:szCs w:val="24"/>
    </w:rPr>
  </w:style>
  <w:style w:type="table" w:styleId="af9">
    <w:name w:val="Table Grid"/>
    <w:basedOn w:val="a1"/>
    <w:rsid w:val="0062570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 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styleId="Web">
    <w:name w:val="Normal (Web)"/>
    <w:basedOn w:val="a"/>
    <w:uiPriority w:val="99"/>
    <w:rsid w:val="0062570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Indent"/>
    <w:basedOn w:val="a"/>
    <w:link w:val="afb"/>
    <w:rsid w:val="0062570F"/>
    <w:pPr>
      <w:spacing w:line="480" w:lineRule="exact"/>
      <w:ind w:left="554" w:firstLine="554"/>
    </w:pPr>
    <w:rPr>
      <w:rFonts w:ascii="Times New Roman"/>
      <w:lang w:val="x-none" w:eastAsia="x-none"/>
    </w:rPr>
  </w:style>
  <w:style w:type="character" w:customStyle="1" w:styleId="afb">
    <w:name w:val="本文縮排 字元"/>
    <w:link w:val="afa"/>
    <w:rsid w:val="0062570F"/>
    <w:rPr>
      <w:rFonts w:eastAsia="標楷體"/>
      <w:snapToGrid w:val="0"/>
      <w:kern w:val="2"/>
      <w:sz w:val="28"/>
      <w:szCs w:val="28"/>
    </w:rPr>
  </w:style>
  <w:style w:type="paragraph" w:customStyle="1" w:styleId="afc">
    <w:name w:val=" 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0">
    <w:name w:val="1.1內文"/>
    <w:basedOn w:val="a"/>
    <w:rsid w:val="0062570F"/>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62570F"/>
    <w:rPr>
      <w:sz w:val="20"/>
      <w:szCs w:val="20"/>
    </w:rPr>
  </w:style>
  <w:style w:type="character" w:customStyle="1" w:styleId="CharacterStyle3">
    <w:name w:val="Character Style 3"/>
    <w:rsid w:val="0062570F"/>
    <w:rPr>
      <w:sz w:val="25"/>
      <w:szCs w:val="25"/>
    </w:rPr>
  </w:style>
  <w:style w:type="character" w:styleId="afd">
    <w:name w:val="FollowedHyperlink"/>
    <w:uiPriority w:val="99"/>
    <w:unhideWhenUsed/>
    <w:rsid w:val="0062570F"/>
    <w:rPr>
      <w:color w:val="800080"/>
      <w:u w:val="single"/>
    </w:rPr>
  </w:style>
  <w:style w:type="paragraph" w:customStyle="1" w:styleId="12">
    <w:name w:val="字元 字元1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e">
    <w:name w:val="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
    <w:name w:val="TOC Heading"/>
    <w:basedOn w:val="1"/>
    <w:next w:val="a"/>
    <w:uiPriority w:val="39"/>
    <w:semiHidden/>
    <w:unhideWhenUsed/>
    <w:qFormat/>
    <w:rsid w:val="003D6A1F"/>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3D6A1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f0">
    <w:name w:val="Balloon Text"/>
    <w:basedOn w:val="a"/>
    <w:link w:val="aff1"/>
    <w:uiPriority w:val="99"/>
    <w:semiHidden/>
    <w:unhideWhenUsed/>
    <w:rsid w:val="003D6A1F"/>
    <w:pPr>
      <w:spacing w:line="240" w:lineRule="auto"/>
    </w:pPr>
    <w:rPr>
      <w:rFonts w:ascii="Cambria" w:eastAsia="新細明體" w:hAnsi="Cambria"/>
      <w:sz w:val="18"/>
      <w:szCs w:val="18"/>
      <w:lang w:val="x-none" w:eastAsia="x-none"/>
    </w:rPr>
  </w:style>
  <w:style w:type="character" w:customStyle="1" w:styleId="aff1">
    <w:name w:val="註解方塊文字 字元"/>
    <w:link w:val="aff0"/>
    <w:uiPriority w:val="99"/>
    <w:semiHidden/>
    <w:rsid w:val="003D6A1F"/>
    <w:rPr>
      <w:rFonts w:ascii="Cambria" w:eastAsia="新細明體" w:hAnsi="Cambria" w:cs="Times New Roman"/>
      <w:snapToGrid w:val="0"/>
      <w:kern w:val="2"/>
      <w:sz w:val="18"/>
      <w:szCs w:val="18"/>
    </w:rPr>
  </w:style>
  <w:style w:type="character" w:customStyle="1" w:styleId="145">
    <w:name w:val="第二層(14號字) 字元"/>
    <w:locked/>
    <w:rsid w:val="00B40412"/>
    <w:rPr>
      <w:rFonts w:ascii="標楷體" w:eastAsia="標楷體" w:hAnsi="標楷體"/>
      <w:b/>
      <w:kern w:val="2"/>
      <w:sz w:val="28"/>
    </w:rPr>
  </w:style>
  <w:style w:type="character" w:styleId="aff2">
    <w:name w:val="Emphasis"/>
    <w:uiPriority w:val="20"/>
    <w:qFormat/>
    <w:rsid w:val="006E0A0C"/>
    <w:rPr>
      <w:b w:val="0"/>
      <w:bCs w:val="0"/>
      <w:i w:val="0"/>
      <w:iCs w:val="0"/>
      <w:color w:val="D14836"/>
    </w:rPr>
  </w:style>
  <w:style w:type="character" w:customStyle="1" w:styleId="st1">
    <w:name w:val="st1"/>
    <w:rsid w:val="006E0A0C"/>
  </w:style>
  <w:style w:type="paragraph" w:customStyle="1" w:styleId="210">
    <w:name w:val="字元 字元2 字元 字元 字元 字元 字元 字元1 字元 字元 字元 字元"/>
    <w:basedOn w:val="a"/>
    <w:semiHidden/>
    <w:rsid w:val="000C05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13">
    <w:name w:val="(一)(二)(三) 字元1"/>
    <w:rsid w:val="00A53BBA"/>
    <w:rPr>
      <w:rFonts w:ascii="標楷體" w:eastAsia="標楷體"/>
      <w:snapToGrid w:val="0"/>
      <w:kern w:val="2"/>
      <w:sz w:val="28"/>
      <w:szCs w:val="28"/>
      <w:lang w:val="en-US" w:eastAsia="zh-TW" w:bidi="ar-SA"/>
    </w:rPr>
  </w:style>
  <w:style w:type="paragraph" w:styleId="aff3">
    <w:name w:val="endnote text"/>
    <w:basedOn w:val="a"/>
    <w:link w:val="aff4"/>
    <w:uiPriority w:val="99"/>
    <w:semiHidden/>
    <w:unhideWhenUsed/>
    <w:rsid w:val="00FB2B2D"/>
    <w:pPr>
      <w:snapToGrid w:val="0"/>
      <w:jc w:val="left"/>
    </w:pPr>
    <w:rPr>
      <w:lang w:val="x-none" w:eastAsia="x-none"/>
    </w:rPr>
  </w:style>
  <w:style w:type="character" w:customStyle="1" w:styleId="aff4">
    <w:name w:val="章節附註文字 字元"/>
    <w:link w:val="aff3"/>
    <w:uiPriority w:val="99"/>
    <w:semiHidden/>
    <w:rsid w:val="00FB2B2D"/>
    <w:rPr>
      <w:rFonts w:ascii="標楷體" w:eastAsia="標楷體"/>
      <w:snapToGrid w:val="0"/>
      <w:kern w:val="2"/>
      <w:sz w:val="28"/>
      <w:szCs w:val="28"/>
    </w:rPr>
  </w:style>
  <w:style w:type="character" w:styleId="aff5">
    <w:name w:val="endnote reference"/>
    <w:uiPriority w:val="99"/>
    <w:semiHidden/>
    <w:unhideWhenUsed/>
    <w:rsid w:val="00FB2B2D"/>
    <w:rPr>
      <w:vertAlign w:val="superscript"/>
    </w:rPr>
  </w:style>
  <w:style w:type="paragraph" w:customStyle="1" w:styleId="aff6">
    <w:name w:val=" 字元 字元 字元 字元"/>
    <w:basedOn w:val="a"/>
    <w:semiHidden/>
    <w:rsid w:val="0042670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f7">
    <w:name w:val="無間距 字元"/>
    <w:link w:val="aff8"/>
    <w:uiPriority w:val="1"/>
    <w:locked/>
    <w:rsid w:val="009202C1"/>
    <w:rPr>
      <w:rFonts w:ascii="Calibri" w:hAnsi="Calibri" w:cs="Calibri"/>
      <w:sz w:val="22"/>
      <w:szCs w:val="22"/>
      <w:lang w:val="en-US" w:eastAsia="zh-TW" w:bidi="ar-SA"/>
    </w:rPr>
  </w:style>
  <w:style w:type="paragraph" w:styleId="aff8">
    <w:name w:val="No Spacing"/>
    <w:link w:val="aff7"/>
    <w:uiPriority w:val="1"/>
    <w:qFormat/>
    <w:rsid w:val="009202C1"/>
    <w:rPr>
      <w:rFonts w:ascii="Calibri" w:hAnsi="Calibri" w:cs="Calibri"/>
      <w:sz w:val="22"/>
      <w:szCs w:val="22"/>
    </w:rPr>
  </w:style>
  <w:style w:type="character" w:customStyle="1" w:styleId="26">
    <w:name w:val="(一)(二)(三) 字元2"/>
    <w:rsid w:val="002848DB"/>
    <w:rPr>
      <w:rFonts w:ascii="標楷體" w:eastAsia="標楷體"/>
      <w:snapToGrid w:val="0"/>
      <w:kern w:val="2"/>
      <w:sz w:val="28"/>
      <w:szCs w:val="28"/>
    </w:rPr>
  </w:style>
  <w:style w:type="table" w:customStyle="1" w:styleId="15">
    <w:name w:val="表格格線1"/>
    <w:basedOn w:val="a1"/>
    <w:next w:val="af9"/>
    <w:uiPriority w:val="59"/>
    <w:rsid w:val="008A1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9">
    <w:name w:val="Note Heading"/>
    <w:basedOn w:val="a"/>
    <w:next w:val="a"/>
    <w:link w:val="affa"/>
    <w:uiPriority w:val="99"/>
    <w:unhideWhenUsed/>
    <w:rsid w:val="00F141F2"/>
    <w:pPr>
      <w:jc w:val="center"/>
    </w:pPr>
    <w:rPr>
      <w:rFonts w:hAnsi="標楷體"/>
      <w:b/>
      <w:color w:val="FF0000"/>
      <w:szCs w:val="20"/>
      <w:lang w:eastAsia="zh-HK"/>
    </w:rPr>
  </w:style>
  <w:style w:type="character" w:customStyle="1" w:styleId="affa">
    <w:name w:val="註釋標題 字元"/>
    <w:link w:val="aff9"/>
    <w:uiPriority w:val="99"/>
    <w:rsid w:val="00F141F2"/>
    <w:rPr>
      <w:rFonts w:ascii="標楷體" w:eastAsia="標楷體" w:hAnsi="標楷體"/>
      <w:b/>
      <w:snapToGrid w:val="0"/>
      <w:color w:val="FF0000"/>
      <w:kern w:val="2"/>
      <w:sz w:val="28"/>
      <w:lang w:eastAsia="zh-HK"/>
    </w:rPr>
  </w:style>
  <w:style w:type="paragraph" w:styleId="affb">
    <w:name w:val="Closing"/>
    <w:basedOn w:val="a"/>
    <w:link w:val="affc"/>
    <w:uiPriority w:val="99"/>
    <w:unhideWhenUsed/>
    <w:rsid w:val="00F141F2"/>
    <w:pPr>
      <w:ind w:leftChars="1800" w:left="100"/>
    </w:pPr>
    <w:rPr>
      <w:rFonts w:hAnsi="標楷體"/>
      <w:b/>
      <w:color w:val="FF0000"/>
      <w:szCs w:val="20"/>
      <w:lang w:eastAsia="zh-HK"/>
    </w:rPr>
  </w:style>
  <w:style w:type="character" w:customStyle="1" w:styleId="affc">
    <w:name w:val="結語 字元"/>
    <w:link w:val="affb"/>
    <w:uiPriority w:val="99"/>
    <w:rsid w:val="00F141F2"/>
    <w:rPr>
      <w:rFonts w:ascii="標楷體" w:eastAsia="標楷體" w:hAnsi="標楷體"/>
      <w:b/>
      <w:snapToGrid w:val="0"/>
      <w:color w:val="FF0000"/>
      <w:kern w:val="2"/>
      <w:sz w:val="28"/>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4900">
      <w:bodyDiv w:val="1"/>
      <w:marLeft w:val="0"/>
      <w:marRight w:val="0"/>
      <w:marTop w:val="0"/>
      <w:marBottom w:val="0"/>
      <w:divBdr>
        <w:top w:val="none" w:sz="0" w:space="0" w:color="auto"/>
        <w:left w:val="none" w:sz="0" w:space="0" w:color="auto"/>
        <w:bottom w:val="none" w:sz="0" w:space="0" w:color="auto"/>
        <w:right w:val="none" w:sz="0" w:space="0" w:color="auto"/>
      </w:divBdr>
    </w:div>
    <w:div w:id="246573022">
      <w:bodyDiv w:val="1"/>
      <w:marLeft w:val="0"/>
      <w:marRight w:val="0"/>
      <w:marTop w:val="0"/>
      <w:marBottom w:val="0"/>
      <w:divBdr>
        <w:top w:val="none" w:sz="0" w:space="0" w:color="auto"/>
        <w:left w:val="none" w:sz="0" w:space="0" w:color="auto"/>
        <w:bottom w:val="none" w:sz="0" w:space="0" w:color="auto"/>
        <w:right w:val="none" w:sz="0" w:space="0" w:color="auto"/>
      </w:divBdr>
      <w:divsChild>
        <w:div w:id="20477667">
          <w:marLeft w:val="0"/>
          <w:marRight w:val="0"/>
          <w:marTop w:val="0"/>
          <w:marBottom w:val="0"/>
          <w:divBdr>
            <w:top w:val="none" w:sz="0" w:space="0" w:color="auto"/>
            <w:left w:val="none" w:sz="0" w:space="0" w:color="auto"/>
            <w:bottom w:val="none" w:sz="0" w:space="0" w:color="auto"/>
            <w:right w:val="none" w:sz="0" w:space="0" w:color="auto"/>
          </w:divBdr>
          <w:divsChild>
            <w:div w:id="1817842779">
              <w:marLeft w:val="0"/>
              <w:marRight w:val="0"/>
              <w:marTop w:val="100"/>
              <w:marBottom w:val="100"/>
              <w:divBdr>
                <w:top w:val="none" w:sz="0" w:space="0" w:color="auto"/>
                <w:left w:val="none" w:sz="0" w:space="0" w:color="auto"/>
                <w:bottom w:val="none" w:sz="0" w:space="0" w:color="auto"/>
                <w:right w:val="none" w:sz="0" w:space="0" w:color="auto"/>
              </w:divBdr>
              <w:divsChild>
                <w:div w:id="1695770350">
                  <w:marLeft w:val="0"/>
                  <w:marRight w:val="0"/>
                  <w:marTop w:val="45"/>
                  <w:marBottom w:val="120"/>
                  <w:divBdr>
                    <w:top w:val="none" w:sz="0" w:space="0" w:color="auto"/>
                    <w:left w:val="none" w:sz="0" w:space="0" w:color="auto"/>
                    <w:bottom w:val="none" w:sz="0" w:space="0" w:color="auto"/>
                    <w:right w:val="none" w:sz="0" w:space="0" w:color="auto"/>
                  </w:divBdr>
                  <w:divsChild>
                    <w:div w:id="187524903">
                      <w:marLeft w:val="0"/>
                      <w:marRight w:val="0"/>
                      <w:marTop w:val="0"/>
                      <w:marBottom w:val="0"/>
                      <w:divBdr>
                        <w:top w:val="none" w:sz="0" w:space="0" w:color="auto"/>
                        <w:left w:val="none" w:sz="0" w:space="0" w:color="auto"/>
                        <w:bottom w:val="none" w:sz="0" w:space="0" w:color="auto"/>
                        <w:right w:val="none" w:sz="0" w:space="0" w:color="auto"/>
                      </w:divBdr>
                      <w:divsChild>
                        <w:div w:id="1156797166">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374232771">
      <w:bodyDiv w:val="1"/>
      <w:marLeft w:val="0"/>
      <w:marRight w:val="0"/>
      <w:marTop w:val="0"/>
      <w:marBottom w:val="0"/>
      <w:divBdr>
        <w:top w:val="none" w:sz="0" w:space="0" w:color="auto"/>
        <w:left w:val="none" w:sz="0" w:space="0" w:color="auto"/>
        <w:bottom w:val="none" w:sz="0" w:space="0" w:color="auto"/>
        <w:right w:val="none" w:sz="0" w:space="0" w:color="auto"/>
      </w:divBdr>
    </w:div>
    <w:div w:id="388457273">
      <w:bodyDiv w:val="1"/>
      <w:marLeft w:val="0"/>
      <w:marRight w:val="0"/>
      <w:marTop w:val="0"/>
      <w:marBottom w:val="0"/>
      <w:divBdr>
        <w:top w:val="none" w:sz="0" w:space="0" w:color="auto"/>
        <w:left w:val="none" w:sz="0" w:space="0" w:color="auto"/>
        <w:bottom w:val="none" w:sz="0" w:space="0" w:color="auto"/>
        <w:right w:val="none" w:sz="0" w:space="0" w:color="auto"/>
      </w:divBdr>
    </w:div>
    <w:div w:id="404501076">
      <w:bodyDiv w:val="1"/>
      <w:marLeft w:val="0"/>
      <w:marRight w:val="0"/>
      <w:marTop w:val="0"/>
      <w:marBottom w:val="0"/>
      <w:divBdr>
        <w:top w:val="none" w:sz="0" w:space="0" w:color="auto"/>
        <w:left w:val="none" w:sz="0" w:space="0" w:color="auto"/>
        <w:bottom w:val="none" w:sz="0" w:space="0" w:color="auto"/>
        <w:right w:val="none" w:sz="0" w:space="0" w:color="auto"/>
      </w:divBdr>
    </w:div>
    <w:div w:id="427427600">
      <w:bodyDiv w:val="1"/>
      <w:marLeft w:val="0"/>
      <w:marRight w:val="0"/>
      <w:marTop w:val="0"/>
      <w:marBottom w:val="0"/>
      <w:divBdr>
        <w:top w:val="none" w:sz="0" w:space="0" w:color="auto"/>
        <w:left w:val="none" w:sz="0" w:space="0" w:color="auto"/>
        <w:bottom w:val="none" w:sz="0" w:space="0" w:color="auto"/>
        <w:right w:val="none" w:sz="0" w:space="0" w:color="auto"/>
      </w:divBdr>
    </w:div>
    <w:div w:id="471871735">
      <w:bodyDiv w:val="1"/>
      <w:marLeft w:val="0"/>
      <w:marRight w:val="0"/>
      <w:marTop w:val="0"/>
      <w:marBottom w:val="0"/>
      <w:divBdr>
        <w:top w:val="none" w:sz="0" w:space="0" w:color="auto"/>
        <w:left w:val="none" w:sz="0" w:space="0" w:color="auto"/>
        <w:bottom w:val="none" w:sz="0" w:space="0" w:color="auto"/>
        <w:right w:val="none" w:sz="0" w:space="0" w:color="auto"/>
      </w:divBdr>
    </w:div>
    <w:div w:id="565069150">
      <w:bodyDiv w:val="1"/>
      <w:marLeft w:val="0"/>
      <w:marRight w:val="0"/>
      <w:marTop w:val="0"/>
      <w:marBottom w:val="0"/>
      <w:divBdr>
        <w:top w:val="none" w:sz="0" w:space="0" w:color="auto"/>
        <w:left w:val="none" w:sz="0" w:space="0" w:color="auto"/>
        <w:bottom w:val="none" w:sz="0" w:space="0" w:color="auto"/>
        <w:right w:val="none" w:sz="0" w:space="0" w:color="auto"/>
      </w:divBdr>
      <w:divsChild>
        <w:div w:id="1749620515">
          <w:marLeft w:val="0"/>
          <w:marRight w:val="0"/>
          <w:marTop w:val="0"/>
          <w:marBottom w:val="0"/>
          <w:divBdr>
            <w:top w:val="none" w:sz="0" w:space="0" w:color="auto"/>
            <w:left w:val="none" w:sz="0" w:space="0" w:color="auto"/>
            <w:bottom w:val="none" w:sz="0" w:space="0" w:color="auto"/>
            <w:right w:val="none" w:sz="0" w:space="0" w:color="auto"/>
          </w:divBdr>
          <w:divsChild>
            <w:div w:id="437140820">
              <w:marLeft w:val="0"/>
              <w:marRight w:val="0"/>
              <w:marTop w:val="0"/>
              <w:marBottom w:val="0"/>
              <w:divBdr>
                <w:top w:val="none" w:sz="0" w:space="0" w:color="auto"/>
                <w:left w:val="none" w:sz="0" w:space="0" w:color="auto"/>
                <w:bottom w:val="none" w:sz="0" w:space="0" w:color="auto"/>
                <w:right w:val="none" w:sz="0" w:space="0" w:color="auto"/>
              </w:divBdr>
              <w:divsChild>
                <w:div w:id="1772778124">
                  <w:marLeft w:val="0"/>
                  <w:marRight w:val="0"/>
                  <w:marTop w:val="0"/>
                  <w:marBottom w:val="0"/>
                  <w:divBdr>
                    <w:top w:val="none" w:sz="0" w:space="0" w:color="auto"/>
                    <w:left w:val="none" w:sz="0" w:space="0" w:color="auto"/>
                    <w:bottom w:val="none" w:sz="0" w:space="0" w:color="auto"/>
                    <w:right w:val="none" w:sz="0" w:space="0" w:color="auto"/>
                  </w:divBdr>
                  <w:divsChild>
                    <w:div w:id="1108502434">
                      <w:marLeft w:val="0"/>
                      <w:marRight w:val="0"/>
                      <w:marTop w:val="0"/>
                      <w:marBottom w:val="0"/>
                      <w:divBdr>
                        <w:top w:val="none" w:sz="0" w:space="0" w:color="auto"/>
                        <w:left w:val="none" w:sz="0" w:space="0" w:color="auto"/>
                        <w:bottom w:val="none" w:sz="0" w:space="0" w:color="auto"/>
                        <w:right w:val="none" w:sz="0" w:space="0" w:color="auto"/>
                      </w:divBdr>
                      <w:divsChild>
                        <w:div w:id="852765837">
                          <w:marLeft w:val="0"/>
                          <w:marRight w:val="0"/>
                          <w:marTop w:val="0"/>
                          <w:marBottom w:val="0"/>
                          <w:divBdr>
                            <w:top w:val="none" w:sz="0" w:space="0" w:color="auto"/>
                            <w:left w:val="none" w:sz="0" w:space="0" w:color="auto"/>
                            <w:bottom w:val="none" w:sz="0" w:space="0" w:color="auto"/>
                            <w:right w:val="none" w:sz="0" w:space="0" w:color="auto"/>
                          </w:divBdr>
                          <w:divsChild>
                            <w:div w:id="17657211">
                              <w:marLeft w:val="0"/>
                              <w:marRight w:val="0"/>
                              <w:marTop w:val="0"/>
                              <w:marBottom w:val="0"/>
                              <w:divBdr>
                                <w:top w:val="none" w:sz="0" w:space="0" w:color="auto"/>
                                <w:left w:val="none" w:sz="0" w:space="0" w:color="auto"/>
                                <w:bottom w:val="none" w:sz="0" w:space="0" w:color="auto"/>
                                <w:right w:val="none" w:sz="0" w:space="0" w:color="auto"/>
                              </w:divBdr>
                              <w:divsChild>
                                <w:div w:id="1396390763">
                                  <w:marLeft w:val="0"/>
                                  <w:marRight w:val="0"/>
                                  <w:marTop w:val="0"/>
                                  <w:marBottom w:val="0"/>
                                  <w:divBdr>
                                    <w:top w:val="none" w:sz="0" w:space="0" w:color="auto"/>
                                    <w:left w:val="none" w:sz="0" w:space="0" w:color="auto"/>
                                    <w:bottom w:val="none" w:sz="0" w:space="0" w:color="auto"/>
                                    <w:right w:val="none" w:sz="0" w:space="0" w:color="auto"/>
                                  </w:divBdr>
                                  <w:divsChild>
                                    <w:div w:id="1975326607">
                                      <w:marLeft w:val="0"/>
                                      <w:marRight w:val="0"/>
                                      <w:marTop w:val="0"/>
                                      <w:marBottom w:val="0"/>
                                      <w:divBdr>
                                        <w:top w:val="none" w:sz="0" w:space="0" w:color="auto"/>
                                        <w:left w:val="none" w:sz="0" w:space="0" w:color="auto"/>
                                        <w:bottom w:val="none" w:sz="0" w:space="0" w:color="auto"/>
                                        <w:right w:val="none" w:sz="0" w:space="0" w:color="auto"/>
                                      </w:divBdr>
                                      <w:divsChild>
                                        <w:div w:id="1878423133">
                                          <w:marLeft w:val="0"/>
                                          <w:marRight w:val="0"/>
                                          <w:marTop w:val="0"/>
                                          <w:marBottom w:val="0"/>
                                          <w:divBdr>
                                            <w:top w:val="none" w:sz="0" w:space="0" w:color="auto"/>
                                            <w:left w:val="none" w:sz="0" w:space="0" w:color="auto"/>
                                            <w:bottom w:val="none" w:sz="0" w:space="0" w:color="auto"/>
                                            <w:right w:val="none" w:sz="0" w:space="0" w:color="auto"/>
                                          </w:divBdr>
                                          <w:divsChild>
                                            <w:div w:id="464734479">
                                              <w:marLeft w:val="0"/>
                                              <w:marRight w:val="0"/>
                                              <w:marTop w:val="0"/>
                                              <w:marBottom w:val="0"/>
                                              <w:divBdr>
                                                <w:top w:val="none" w:sz="0" w:space="0" w:color="auto"/>
                                                <w:left w:val="none" w:sz="0" w:space="0" w:color="auto"/>
                                                <w:bottom w:val="none" w:sz="0" w:space="0" w:color="auto"/>
                                                <w:right w:val="none" w:sz="0" w:space="0" w:color="auto"/>
                                              </w:divBdr>
                                              <w:divsChild>
                                                <w:div w:id="100154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2830666">
      <w:bodyDiv w:val="1"/>
      <w:marLeft w:val="0"/>
      <w:marRight w:val="0"/>
      <w:marTop w:val="0"/>
      <w:marBottom w:val="0"/>
      <w:divBdr>
        <w:top w:val="none" w:sz="0" w:space="0" w:color="auto"/>
        <w:left w:val="none" w:sz="0" w:space="0" w:color="auto"/>
        <w:bottom w:val="none" w:sz="0" w:space="0" w:color="auto"/>
        <w:right w:val="none" w:sz="0" w:space="0" w:color="auto"/>
      </w:divBdr>
      <w:divsChild>
        <w:div w:id="843280990">
          <w:marLeft w:val="0"/>
          <w:marRight w:val="0"/>
          <w:marTop w:val="0"/>
          <w:marBottom w:val="0"/>
          <w:divBdr>
            <w:top w:val="none" w:sz="0" w:space="0" w:color="auto"/>
            <w:left w:val="none" w:sz="0" w:space="0" w:color="auto"/>
            <w:bottom w:val="none" w:sz="0" w:space="0" w:color="auto"/>
            <w:right w:val="none" w:sz="0" w:space="0" w:color="auto"/>
          </w:divBdr>
          <w:divsChild>
            <w:div w:id="1722705985">
              <w:marLeft w:val="0"/>
              <w:marRight w:val="0"/>
              <w:marTop w:val="100"/>
              <w:marBottom w:val="100"/>
              <w:divBdr>
                <w:top w:val="none" w:sz="0" w:space="0" w:color="auto"/>
                <w:left w:val="none" w:sz="0" w:space="0" w:color="auto"/>
                <w:bottom w:val="none" w:sz="0" w:space="0" w:color="auto"/>
                <w:right w:val="none" w:sz="0" w:space="0" w:color="auto"/>
              </w:divBdr>
              <w:divsChild>
                <w:div w:id="1072040396">
                  <w:marLeft w:val="0"/>
                  <w:marRight w:val="0"/>
                  <w:marTop w:val="45"/>
                  <w:marBottom w:val="120"/>
                  <w:divBdr>
                    <w:top w:val="none" w:sz="0" w:space="0" w:color="auto"/>
                    <w:left w:val="none" w:sz="0" w:space="0" w:color="auto"/>
                    <w:bottom w:val="none" w:sz="0" w:space="0" w:color="auto"/>
                    <w:right w:val="none" w:sz="0" w:space="0" w:color="auto"/>
                  </w:divBdr>
                  <w:divsChild>
                    <w:div w:id="538709415">
                      <w:marLeft w:val="0"/>
                      <w:marRight w:val="0"/>
                      <w:marTop w:val="0"/>
                      <w:marBottom w:val="0"/>
                      <w:divBdr>
                        <w:top w:val="none" w:sz="0" w:space="0" w:color="auto"/>
                        <w:left w:val="none" w:sz="0" w:space="0" w:color="auto"/>
                        <w:bottom w:val="none" w:sz="0" w:space="0" w:color="auto"/>
                        <w:right w:val="none" w:sz="0" w:space="0" w:color="auto"/>
                      </w:divBdr>
                      <w:divsChild>
                        <w:div w:id="16043871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65930853">
      <w:bodyDiv w:val="1"/>
      <w:marLeft w:val="0"/>
      <w:marRight w:val="0"/>
      <w:marTop w:val="0"/>
      <w:marBottom w:val="0"/>
      <w:divBdr>
        <w:top w:val="none" w:sz="0" w:space="0" w:color="auto"/>
        <w:left w:val="none" w:sz="0" w:space="0" w:color="auto"/>
        <w:bottom w:val="none" w:sz="0" w:space="0" w:color="auto"/>
        <w:right w:val="none" w:sz="0" w:space="0" w:color="auto"/>
      </w:divBdr>
    </w:div>
    <w:div w:id="868563030">
      <w:bodyDiv w:val="1"/>
      <w:marLeft w:val="0"/>
      <w:marRight w:val="0"/>
      <w:marTop w:val="0"/>
      <w:marBottom w:val="0"/>
      <w:divBdr>
        <w:top w:val="none" w:sz="0" w:space="0" w:color="auto"/>
        <w:left w:val="none" w:sz="0" w:space="0" w:color="auto"/>
        <w:bottom w:val="none" w:sz="0" w:space="0" w:color="auto"/>
        <w:right w:val="none" w:sz="0" w:space="0" w:color="auto"/>
      </w:divBdr>
    </w:div>
    <w:div w:id="906064329">
      <w:bodyDiv w:val="1"/>
      <w:marLeft w:val="0"/>
      <w:marRight w:val="0"/>
      <w:marTop w:val="0"/>
      <w:marBottom w:val="0"/>
      <w:divBdr>
        <w:top w:val="none" w:sz="0" w:space="0" w:color="auto"/>
        <w:left w:val="none" w:sz="0" w:space="0" w:color="auto"/>
        <w:bottom w:val="none" w:sz="0" w:space="0" w:color="auto"/>
        <w:right w:val="none" w:sz="0" w:space="0" w:color="auto"/>
      </w:divBdr>
    </w:div>
    <w:div w:id="966742610">
      <w:bodyDiv w:val="1"/>
      <w:marLeft w:val="0"/>
      <w:marRight w:val="0"/>
      <w:marTop w:val="0"/>
      <w:marBottom w:val="0"/>
      <w:divBdr>
        <w:top w:val="none" w:sz="0" w:space="0" w:color="auto"/>
        <w:left w:val="none" w:sz="0" w:space="0" w:color="auto"/>
        <w:bottom w:val="none" w:sz="0" w:space="0" w:color="auto"/>
        <w:right w:val="none" w:sz="0" w:space="0" w:color="auto"/>
      </w:divBdr>
    </w:div>
    <w:div w:id="1044523230">
      <w:bodyDiv w:val="1"/>
      <w:marLeft w:val="0"/>
      <w:marRight w:val="0"/>
      <w:marTop w:val="0"/>
      <w:marBottom w:val="0"/>
      <w:divBdr>
        <w:top w:val="none" w:sz="0" w:space="0" w:color="auto"/>
        <w:left w:val="none" w:sz="0" w:space="0" w:color="auto"/>
        <w:bottom w:val="none" w:sz="0" w:space="0" w:color="auto"/>
        <w:right w:val="none" w:sz="0" w:space="0" w:color="auto"/>
      </w:divBdr>
    </w:div>
    <w:div w:id="1586959378">
      <w:bodyDiv w:val="1"/>
      <w:marLeft w:val="0"/>
      <w:marRight w:val="0"/>
      <w:marTop w:val="0"/>
      <w:marBottom w:val="0"/>
      <w:divBdr>
        <w:top w:val="none" w:sz="0" w:space="0" w:color="auto"/>
        <w:left w:val="none" w:sz="0" w:space="0" w:color="auto"/>
        <w:bottom w:val="none" w:sz="0" w:space="0" w:color="auto"/>
        <w:right w:val="none" w:sz="0" w:space="0" w:color="auto"/>
      </w:divBdr>
      <w:divsChild>
        <w:div w:id="1370958927">
          <w:marLeft w:val="0"/>
          <w:marRight w:val="0"/>
          <w:marTop w:val="0"/>
          <w:marBottom w:val="0"/>
          <w:divBdr>
            <w:top w:val="none" w:sz="0" w:space="0" w:color="auto"/>
            <w:left w:val="none" w:sz="0" w:space="0" w:color="auto"/>
            <w:bottom w:val="none" w:sz="0" w:space="0" w:color="auto"/>
            <w:right w:val="none" w:sz="0" w:space="0" w:color="auto"/>
          </w:divBdr>
          <w:divsChild>
            <w:div w:id="1758015954">
              <w:marLeft w:val="0"/>
              <w:marRight w:val="0"/>
              <w:marTop w:val="100"/>
              <w:marBottom w:val="100"/>
              <w:divBdr>
                <w:top w:val="none" w:sz="0" w:space="0" w:color="auto"/>
                <w:left w:val="none" w:sz="0" w:space="0" w:color="auto"/>
                <w:bottom w:val="none" w:sz="0" w:space="0" w:color="auto"/>
                <w:right w:val="none" w:sz="0" w:space="0" w:color="auto"/>
              </w:divBdr>
              <w:divsChild>
                <w:div w:id="456338054">
                  <w:marLeft w:val="0"/>
                  <w:marRight w:val="0"/>
                  <w:marTop w:val="45"/>
                  <w:marBottom w:val="120"/>
                  <w:divBdr>
                    <w:top w:val="none" w:sz="0" w:space="0" w:color="auto"/>
                    <w:left w:val="none" w:sz="0" w:space="0" w:color="auto"/>
                    <w:bottom w:val="none" w:sz="0" w:space="0" w:color="auto"/>
                    <w:right w:val="none" w:sz="0" w:space="0" w:color="auto"/>
                  </w:divBdr>
                  <w:divsChild>
                    <w:div w:id="2086829689">
                      <w:marLeft w:val="0"/>
                      <w:marRight w:val="0"/>
                      <w:marTop w:val="0"/>
                      <w:marBottom w:val="0"/>
                      <w:divBdr>
                        <w:top w:val="none" w:sz="0" w:space="0" w:color="auto"/>
                        <w:left w:val="none" w:sz="0" w:space="0" w:color="auto"/>
                        <w:bottom w:val="none" w:sz="0" w:space="0" w:color="auto"/>
                        <w:right w:val="none" w:sz="0" w:space="0" w:color="auto"/>
                      </w:divBdr>
                      <w:divsChild>
                        <w:div w:id="656902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733188689">
      <w:bodyDiv w:val="1"/>
      <w:marLeft w:val="0"/>
      <w:marRight w:val="0"/>
      <w:marTop w:val="0"/>
      <w:marBottom w:val="0"/>
      <w:divBdr>
        <w:top w:val="none" w:sz="0" w:space="0" w:color="auto"/>
        <w:left w:val="none" w:sz="0" w:space="0" w:color="auto"/>
        <w:bottom w:val="none" w:sz="0" w:space="0" w:color="auto"/>
        <w:right w:val="none" w:sz="0" w:space="0" w:color="auto"/>
      </w:divBdr>
    </w:div>
    <w:div w:id="1848278792">
      <w:bodyDiv w:val="1"/>
      <w:marLeft w:val="0"/>
      <w:marRight w:val="0"/>
      <w:marTop w:val="0"/>
      <w:marBottom w:val="0"/>
      <w:divBdr>
        <w:top w:val="none" w:sz="0" w:space="0" w:color="auto"/>
        <w:left w:val="none" w:sz="0" w:space="0" w:color="auto"/>
        <w:bottom w:val="none" w:sz="0" w:space="0" w:color="auto"/>
        <w:right w:val="none" w:sz="0" w:space="0" w:color="auto"/>
      </w:divBdr>
      <w:divsChild>
        <w:div w:id="1448888134">
          <w:marLeft w:val="0"/>
          <w:marRight w:val="0"/>
          <w:marTop w:val="0"/>
          <w:marBottom w:val="0"/>
          <w:divBdr>
            <w:top w:val="none" w:sz="0" w:space="0" w:color="auto"/>
            <w:left w:val="none" w:sz="0" w:space="0" w:color="auto"/>
            <w:bottom w:val="none" w:sz="0" w:space="0" w:color="auto"/>
            <w:right w:val="none" w:sz="0" w:space="0" w:color="auto"/>
          </w:divBdr>
          <w:divsChild>
            <w:div w:id="1843397814">
              <w:marLeft w:val="0"/>
              <w:marRight w:val="0"/>
              <w:marTop w:val="100"/>
              <w:marBottom w:val="100"/>
              <w:divBdr>
                <w:top w:val="none" w:sz="0" w:space="0" w:color="auto"/>
                <w:left w:val="none" w:sz="0" w:space="0" w:color="auto"/>
                <w:bottom w:val="none" w:sz="0" w:space="0" w:color="auto"/>
                <w:right w:val="none" w:sz="0" w:space="0" w:color="auto"/>
              </w:divBdr>
              <w:divsChild>
                <w:div w:id="355426083">
                  <w:marLeft w:val="0"/>
                  <w:marRight w:val="0"/>
                  <w:marTop w:val="45"/>
                  <w:marBottom w:val="120"/>
                  <w:divBdr>
                    <w:top w:val="none" w:sz="0" w:space="0" w:color="auto"/>
                    <w:left w:val="none" w:sz="0" w:space="0" w:color="auto"/>
                    <w:bottom w:val="none" w:sz="0" w:space="0" w:color="auto"/>
                    <w:right w:val="none" w:sz="0" w:space="0" w:color="auto"/>
                  </w:divBdr>
                  <w:divsChild>
                    <w:div w:id="62338869">
                      <w:marLeft w:val="0"/>
                      <w:marRight w:val="0"/>
                      <w:marTop w:val="0"/>
                      <w:marBottom w:val="0"/>
                      <w:divBdr>
                        <w:top w:val="none" w:sz="0" w:space="0" w:color="auto"/>
                        <w:left w:val="none" w:sz="0" w:space="0" w:color="auto"/>
                        <w:bottom w:val="none" w:sz="0" w:space="0" w:color="auto"/>
                        <w:right w:val="none" w:sz="0" w:space="0" w:color="auto"/>
                      </w:divBdr>
                      <w:divsChild>
                        <w:div w:id="243027907">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57622306">
      <w:bodyDiv w:val="1"/>
      <w:marLeft w:val="0"/>
      <w:marRight w:val="0"/>
      <w:marTop w:val="0"/>
      <w:marBottom w:val="0"/>
      <w:divBdr>
        <w:top w:val="none" w:sz="0" w:space="0" w:color="auto"/>
        <w:left w:val="none" w:sz="0" w:space="0" w:color="auto"/>
        <w:bottom w:val="none" w:sz="0" w:space="0" w:color="auto"/>
        <w:right w:val="none" w:sz="0" w:space="0" w:color="auto"/>
      </w:divBdr>
      <w:divsChild>
        <w:div w:id="240142197">
          <w:marLeft w:val="0"/>
          <w:marRight w:val="0"/>
          <w:marTop w:val="0"/>
          <w:marBottom w:val="0"/>
          <w:divBdr>
            <w:top w:val="none" w:sz="0" w:space="0" w:color="auto"/>
            <w:left w:val="none" w:sz="0" w:space="0" w:color="auto"/>
            <w:bottom w:val="none" w:sz="0" w:space="0" w:color="auto"/>
            <w:right w:val="none" w:sz="0" w:space="0" w:color="auto"/>
          </w:divBdr>
          <w:divsChild>
            <w:div w:id="792863883">
              <w:marLeft w:val="0"/>
              <w:marRight w:val="0"/>
              <w:marTop w:val="0"/>
              <w:marBottom w:val="0"/>
              <w:divBdr>
                <w:top w:val="none" w:sz="0" w:space="0" w:color="auto"/>
                <w:left w:val="none" w:sz="0" w:space="0" w:color="auto"/>
                <w:bottom w:val="none" w:sz="0" w:space="0" w:color="auto"/>
                <w:right w:val="none" w:sz="0" w:space="0" w:color="auto"/>
              </w:divBdr>
              <w:divsChild>
                <w:div w:id="1020200648">
                  <w:marLeft w:val="0"/>
                  <w:marRight w:val="0"/>
                  <w:marTop w:val="0"/>
                  <w:marBottom w:val="0"/>
                  <w:divBdr>
                    <w:top w:val="none" w:sz="0" w:space="0" w:color="auto"/>
                    <w:left w:val="none" w:sz="0" w:space="0" w:color="auto"/>
                    <w:bottom w:val="none" w:sz="0" w:space="0" w:color="auto"/>
                    <w:right w:val="none" w:sz="0" w:space="0" w:color="auto"/>
                  </w:divBdr>
                  <w:divsChild>
                    <w:div w:id="442310536">
                      <w:marLeft w:val="0"/>
                      <w:marRight w:val="0"/>
                      <w:marTop w:val="0"/>
                      <w:marBottom w:val="0"/>
                      <w:divBdr>
                        <w:top w:val="none" w:sz="0" w:space="0" w:color="auto"/>
                        <w:left w:val="none" w:sz="0" w:space="0" w:color="auto"/>
                        <w:bottom w:val="none" w:sz="0" w:space="0" w:color="auto"/>
                        <w:right w:val="none" w:sz="0" w:space="0" w:color="auto"/>
                      </w:divBdr>
                      <w:divsChild>
                        <w:div w:id="62602648">
                          <w:marLeft w:val="0"/>
                          <w:marRight w:val="0"/>
                          <w:marTop w:val="0"/>
                          <w:marBottom w:val="0"/>
                          <w:divBdr>
                            <w:top w:val="none" w:sz="0" w:space="0" w:color="auto"/>
                            <w:left w:val="none" w:sz="0" w:space="0" w:color="auto"/>
                            <w:bottom w:val="none" w:sz="0" w:space="0" w:color="auto"/>
                            <w:right w:val="none" w:sz="0" w:space="0" w:color="auto"/>
                          </w:divBdr>
                          <w:divsChild>
                            <w:div w:id="649096660">
                              <w:marLeft w:val="0"/>
                              <w:marRight w:val="0"/>
                              <w:marTop w:val="0"/>
                              <w:marBottom w:val="0"/>
                              <w:divBdr>
                                <w:top w:val="none" w:sz="0" w:space="0" w:color="auto"/>
                                <w:left w:val="none" w:sz="0" w:space="0" w:color="auto"/>
                                <w:bottom w:val="none" w:sz="0" w:space="0" w:color="auto"/>
                                <w:right w:val="none" w:sz="0" w:space="0" w:color="auto"/>
                              </w:divBdr>
                              <w:divsChild>
                                <w:div w:id="1046028872">
                                  <w:marLeft w:val="300"/>
                                  <w:marRight w:val="300"/>
                                  <w:marTop w:val="0"/>
                                  <w:marBottom w:val="300"/>
                                  <w:divBdr>
                                    <w:top w:val="none" w:sz="0" w:space="0" w:color="auto"/>
                                    <w:left w:val="none" w:sz="0" w:space="0" w:color="auto"/>
                                    <w:bottom w:val="none" w:sz="0" w:space="0" w:color="auto"/>
                                    <w:right w:val="none" w:sz="0" w:space="0" w:color="auto"/>
                                  </w:divBdr>
                                  <w:divsChild>
                                    <w:div w:id="1959289287">
                                      <w:marLeft w:val="0"/>
                                      <w:marRight w:val="0"/>
                                      <w:marTop w:val="0"/>
                                      <w:marBottom w:val="0"/>
                                      <w:divBdr>
                                        <w:top w:val="none" w:sz="0" w:space="0" w:color="auto"/>
                                        <w:left w:val="none" w:sz="0" w:space="0" w:color="auto"/>
                                        <w:bottom w:val="none" w:sz="0" w:space="0" w:color="auto"/>
                                        <w:right w:val="none" w:sz="0" w:space="0" w:color="auto"/>
                                      </w:divBdr>
                                      <w:divsChild>
                                        <w:div w:id="1858495882">
                                          <w:marLeft w:val="0"/>
                                          <w:marRight w:val="0"/>
                                          <w:marTop w:val="300"/>
                                          <w:marBottom w:val="0"/>
                                          <w:divBdr>
                                            <w:top w:val="none" w:sz="0" w:space="0" w:color="auto"/>
                                            <w:left w:val="none" w:sz="0" w:space="0" w:color="auto"/>
                                            <w:bottom w:val="none" w:sz="0" w:space="0" w:color="auto"/>
                                            <w:right w:val="none" w:sz="0" w:space="0" w:color="auto"/>
                                          </w:divBdr>
                                          <w:divsChild>
                                            <w:div w:id="733049166">
                                              <w:marLeft w:val="0"/>
                                              <w:marRight w:val="0"/>
                                              <w:marTop w:val="150"/>
                                              <w:marBottom w:val="0"/>
                                              <w:divBdr>
                                                <w:top w:val="none" w:sz="0" w:space="0" w:color="auto"/>
                                                <w:left w:val="none" w:sz="0" w:space="0" w:color="auto"/>
                                                <w:bottom w:val="none" w:sz="0" w:space="0" w:color="auto"/>
                                                <w:right w:val="none" w:sz="0" w:space="0" w:color="auto"/>
                                              </w:divBdr>
                                              <w:divsChild>
                                                <w:div w:id="203365292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9295968">
      <w:bodyDiv w:val="1"/>
      <w:marLeft w:val="0"/>
      <w:marRight w:val="0"/>
      <w:marTop w:val="0"/>
      <w:marBottom w:val="0"/>
      <w:divBdr>
        <w:top w:val="none" w:sz="0" w:space="0" w:color="auto"/>
        <w:left w:val="none" w:sz="0" w:space="0" w:color="auto"/>
        <w:bottom w:val="none" w:sz="0" w:space="0" w:color="auto"/>
        <w:right w:val="none" w:sz="0" w:space="0" w:color="auto"/>
      </w:divBdr>
    </w:div>
    <w:div w:id="2008705990">
      <w:bodyDiv w:val="1"/>
      <w:marLeft w:val="0"/>
      <w:marRight w:val="0"/>
      <w:marTop w:val="0"/>
      <w:marBottom w:val="0"/>
      <w:divBdr>
        <w:top w:val="none" w:sz="0" w:space="0" w:color="auto"/>
        <w:left w:val="none" w:sz="0" w:space="0" w:color="auto"/>
        <w:bottom w:val="none" w:sz="0" w:space="0" w:color="auto"/>
        <w:right w:val="none" w:sz="0" w:space="0" w:color="auto"/>
      </w:divBdr>
      <w:divsChild>
        <w:div w:id="1878353557">
          <w:marLeft w:val="0"/>
          <w:marRight w:val="0"/>
          <w:marTop w:val="0"/>
          <w:marBottom w:val="0"/>
          <w:divBdr>
            <w:top w:val="none" w:sz="0" w:space="0" w:color="auto"/>
            <w:left w:val="none" w:sz="0" w:space="0" w:color="auto"/>
            <w:bottom w:val="none" w:sz="0" w:space="0" w:color="auto"/>
            <w:right w:val="none" w:sz="0" w:space="0" w:color="auto"/>
          </w:divBdr>
          <w:divsChild>
            <w:div w:id="1835686174">
              <w:marLeft w:val="0"/>
              <w:marRight w:val="0"/>
              <w:marTop w:val="0"/>
              <w:marBottom w:val="0"/>
              <w:divBdr>
                <w:top w:val="none" w:sz="0" w:space="0" w:color="auto"/>
                <w:left w:val="none" w:sz="0" w:space="0" w:color="auto"/>
                <w:bottom w:val="none" w:sz="0" w:space="0" w:color="auto"/>
                <w:right w:val="none" w:sz="0" w:space="0" w:color="auto"/>
              </w:divBdr>
              <w:divsChild>
                <w:div w:id="1845895557">
                  <w:marLeft w:val="0"/>
                  <w:marRight w:val="0"/>
                  <w:marTop w:val="0"/>
                  <w:marBottom w:val="0"/>
                  <w:divBdr>
                    <w:top w:val="none" w:sz="0" w:space="0" w:color="auto"/>
                    <w:left w:val="none" w:sz="0" w:space="0" w:color="auto"/>
                    <w:bottom w:val="none" w:sz="0" w:space="0" w:color="auto"/>
                    <w:right w:val="none" w:sz="0" w:space="0" w:color="auto"/>
                  </w:divBdr>
                  <w:divsChild>
                    <w:div w:id="1729187835">
                      <w:marLeft w:val="0"/>
                      <w:marRight w:val="0"/>
                      <w:marTop w:val="0"/>
                      <w:marBottom w:val="0"/>
                      <w:divBdr>
                        <w:top w:val="none" w:sz="0" w:space="0" w:color="auto"/>
                        <w:left w:val="none" w:sz="0" w:space="0" w:color="auto"/>
                        <w:bottom w:val="none" w:sz="0" w:space="0" w:color="auto"/>
                        <w:right w:val="none" w:sz="0" w:space="0" w:color="auto"/>
                      </w:divBdr>
                      <w:divsChild>
                        <w:div w:id="243149349">
                          <w:marLeft w:val="0"/>
                          <w:marRight w:val="0"/>
                          <w:marTop w:val="0"/>
                          <w:marBottom w:val="0"/>
                          <w:divBdr>
                            <w:top w:val="none" w:sz="0" w:space="0" w:color="auto"/>
                            <w:left w:val="none" w:sz="0" w:space="0" w:color="auto"/>
                            <w:bottom w:val="none" w:sz="0" w:space="0" w:color="auto"/>
                            <w:right w:val="none" w:sz="0" w:space="0" w:color="auto"/>
                          </w:divBdr>
                          <w:divsChild>
                            <w:div w:id="321204615">
                              <w:marLeft w:val="0"/>
                              <w:marRight w:val="0"/>
                              <w:marTop w:val="0"/>
                              <w:marBottom w:val="0"/>
                              <w:divBdr>
                                <w:top w:val="none" w:sz="0" w:space="0" w:color="auto"/>
                                <w:left w:val="none" w:sz="0" w:space="0" w:color="auto"/>
                                <w:bottom w:val="none" w:sz="0" w:space="0" w:color="auto"/>
                                <w:right w:val="none" w:sz="0" w:space="0" w:color="auto"/>
                              </w:divBdr>
                              <w:divsChild>
                                <w:div w:id="1600599675">
                                  <w:marLeft w:val="0"/>
                                  <w:marRight w:val="0"/>
                                  <w:marTop w:val="0"/>
                                  <w:marBottom w:val="0"/>
                                  <w:divBdr>
                                    <w:top w:val="none" w:sz="0" w:space="0" w:color="auto"/>
                                    <w:left w:val="none" w:sz="0" w:space="0" w:color="auto"/>
                                    <w:bottom w:val="none" w:sz="0" w:space="0" w:color="auto"/>
                                    <w:right w:val="none" w:sz="0" w:space="0" w:color="auto"/>
                                  </w:divBdr>
                                  <w:divsChild>
                                    <w:div w:id="2097895426">
                                      <w:marLeft w:val="0"/>
                                      <w:marRight w:val="0"/>
                                      <w:marTop w:val="0"/>
                                      <w:marBottom w:val="0"/>
                                      <w:divBdr>
                                        <w:top w:val="none" w:sz="0" w:space="0" w:color="auto"/>
                                        <w:left w:val="none" w:sz="0" w:space="0" w:color="auto"/>
                                        <w:bottom w:val="none" w:sz="0" w:space="0" w:color="auto"/>
                                        <w:right w:val="none" w:sz="0" w:space="0" w:color="auto"/>
                                      </w:divBdr>
                                      <w:divsChild>
                                        <w:div w:id="529104855">
                                          <w:marLeft w:val="0"/>
                                          <w:marRight w:val="0"/>
                                          <w:marTop w:val="0"/>
                                          <w:marBottom w:val="0"/>
                                          <w:divBdr>
                                            <w:top w:val="none" w:sz="0" w:space="0" w:color="auto"/>
                                            <w:left w:val="none" w:sz="0" w:space="0" w:color="auto"/>
                                            <w:bottom w:val="none" w:sz="0" w:space="0" w:color="auto"/>
                                            <w:right w:val="none" w:sz="0" w:space="0" w:color="auto"/>
                                          </w:divBdr>
                                          <w:divsChild>
                                            <w:div w:id="909729262">
                                              <w:marLeft w:val="0"/>
                                              <w:marRight w:val="0"/>
                                              <w:marTop w:val="0"/>
                                              <w:marBottom w:val="0"/>
                                              <w:divBdr>
                                                <w:top w:val="none" w:sz="0" w:space="0" w:color="auto"/>
                                                <w:left w:val="none" w:sz="0" w:space="0" w:color="auto"/>
                                                <w:bottom w:val="none" w:sz="0" w:space="0" w:color="auto"/>
                                                <w:right w:val="none" w:sz="0" w:space="0" w:color="auto"/>
                                              </w:divBdr>
                                              <w:divsChild>
                                                <w:div w:id="12243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2010&#29256;.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225B5D-CE68-4F3F-9449-04D702F1C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預算中心範本2010版.dotx</Template>
  <TotalTime>0</TotalTime>
  <Pages>5</Pages>
  <Words>536</Words>
  <Characters>3058</Characters>
  <Application>Microsoft Office Word</Application>
  <DocSecurity>0</DocSecurity>
  <Lines>25</Lines>
  <Paragraphs>7</Paragraphs>
  <ScaleCrop>false</ScaleCrop>
  <Company/>
  <LinksUpToDate>false</LinksUpToDate>
  <CharactersWithSpaces>3587</CharactersWithSpaces>
  <SharedDoc>false</SharedDoc>
  <HLinks>
    <vt:vector size="90" baseType="variant">
      <vt:variant>
        <vt:i4>1376328</vt:i4>
      </vt:variant>
      <vt:variant>
        <vt:i4>84</vt:i4>
      </vt:variant>
      <vt:variant>
        <vt:i4>0</vt:i4>
      </vt:variant>
      <vt:variant>
        <vt:i4>5</vt:i4>
      </vt:variant>
      <vt:variant>
        <vt:lpwstr>https://www.ly.gov.tw/Home/Index.aspx</vt:lpwstr>
      </vt:variant>
      <vt:variant>
        <vt:lpwstr/>
      </vt:variant>
      <vt:variant>
        <vt:i4>1921132883</vt:i4>
      </vt:variant>
      <vt:variant>
        <vt:i4>81</vt:i4>
      </vt:variant>
      <vt:variant>
        <vt:i4>0</vt:i4>
      </vt:variant>
      <vt:variant>
        <vt:i4>5</vt:i4>
      </vt:variant>
      <vt:variant>
        <vt:lpwstr>https://www.dgpa.gov.tw/mp/submenu?uid=148&amp;mid=148(最後瀏覽日：114</vt:lpwstr>
      </vt:variant>
      <vt:variant>
        <vt:lpwstr/>
      </vt:variant>
      <vt:variant>
        <vt:i4>1376308</vt:i4>
      </vt:variant>
      <vt:variant>
        <vt:i4>74</vt:i4>
      </vt:variant>
      <vt:variant>
        <vt:i4>0</vt:i4>
      </vt:variant>
      <vt:variant>
        <vt:i4>5</vt:i4>
      </vt:variant>
      <vt:variant>
        <vt:lpwstr/>
      </vt:variant>
      <vt:variant>
        <vt:lpwstr>_Toc202451176</vt:lpwstr>
      </vt:variant>
      <vt:variant>
        <vt:i4>1376308</vt:i4>
      </vt:variant>
      <vt:variant>
        <vt:i4>68</vt:i4>
      </vt:variant>
      <vt:variant>
        <vt:i4>0</vt:i4>
      </vt:variant>
      <vt:variant>
        <vt:i4>5</vt:i4>
      </vt:variant>
      <vt:variant>
        <vt:lpwstr/>
      </vt:variant>
      <vt:variant>
        <vt:lpwstr>_Toc202451175</vt:lpwstr>
      </vt:variant>
      <vt:variant>
        <vt:i4>1376308</vt:i4>
      </vt:variant>
      <vt:variant>
        <vt:i4>62</vt:i4>
      </vt:variant>
      <vt:variant>
        <vt:i4>0</vt:i4>
      </vt:variant>
      <vt:variant>
        <vt:i4>5</vt:i4>
      </vt:variant>
      <vt:variant>
        <vt:lpwstr/>
      </vt:variant>
      <vt:variant>
        <vt:lpwstr>_Toc202451174</vt:lpwstr>
      </vt:variant>
      <vt:variant>
        <vt:i4>1376308</vt:i4>
      </vt:variant>
      <vt:variant>
        <vt:i4>56</vt:i4>
      </vt:variant>
      <vt:variant>
        <vt:i4>0</vt:i4>
      </vt:variant>
      <vt:variant>
        <vt:i4>5</vt:i4>
      </vt:variant>
      <vt:variant>
        <vt:lpwstr/>
      </vt:variant>
      <vt:variant>
        <vt:lpwstr>_Toc202451173</vt:lpwstr>
      </vt:variant>
      <vt:variant>
        <vt:i4>1376308</vt:i4>
      </vt:variant>
      <vt:variant>
        <vt:i4>50</vt:i4>
      </vt:variant>
      <vt:variant>
        <vt:i4>0</vt:i4>
      </vt:variant>
      <vt:variant>
        <vt:i4>5</vt:i4>
      </vt:variant>
      <vt:variant>
        <vt:lpwstr/>
      </vt:variant>
      <vt:variant>
        <vt:lpwstr>_Toc202451172</vt:lpwstr>
      </vt:variant>
      <vt:variant>
        <vt:i4>1376308</vt:i4>
      </vt:variant>
      <vt:variant>
        <vt:i4>44</vt:i4>
      </vt:variant>
      <vt:variant>
        <vt:i4>0</vt:i4>
      </vt:variant>
      <vt:variant>
        <vt:i4>5</vt:i4>
      </vt:variant>
      <vt:variant>
        <vt:lpwstr/>
      </vt:variant>
      <vt:variant>
        <vt:lpwstr>_Toc202451171</vt:lpwstr>
      </vt:variant>
      <vt:variant>
        <vt:i4>1376308</vt:i4>
      </vt:variant>
      <vt:variant>
        <vt:i4>38</vt:i4>
      </vt:variant>
      <vt:variant>
        <vt:i4>0</vt:i4>
      </vt:variant>
      <vt:variant>
        <vt:i4>5</vt:i4>
      </vt:variant>
      <vt:variant>
        <vt:lpwstr/>
      </vt:variant>
      <vt:variant>
        <vt:lpwstr>_Toc202451170</vt:lpwstr>
      </vt:variant>
      <vt:variant>
        <vt:i4>1310772</vt:i4>
      </vt:variant>
      <vt:variant>
        <vt:i4>32</vt:i4>
      </vt:variant>
      <vt:variant>
        <vt:i4>0</vt:i4>
      </vt:variant>
      <vt:variant>
        <vt:i4>5</vt:i4>
      </vt:variant>
      <vt:variant>
        <vt:lpwstr/>
      </vt:variant>
      <vt:variant>
        <vt:lpwstr>_Toc202451169</vt:lpwstr>
      </vt:variant>
      <vt:variant>
        <vt:i4>1310772</vt:i4>
      </vt:variant>
      <vt:variant>
        <vt:i4>26</vt:i4>
      </vt:variant>
      <vt:variant>
        <vt:i4>0</vt:i4>
      </vt:variant>
      <vt:variant>
        <vt:i4>5</vt:i4>
      </vt:variant>
      <vt:variant>
        <vt:lpwstr/>
      </vt:variant>
      <vt:variant>
        <vt:lpwstr>_Toc202451168</vt:lpwstr>
      </vt:variant>
      <vt:variant>
        <vt:i4>1310772</vt:i4>
      </vt:variant>
      <vt:variant>
        <vt:i4>20</vt:i4>
      </vt:variant>
      <vt:variant>
        <vt:i4>0</vt:i4>
      </vt:variant>
      <vt:variant>
        <vt:i4>5</vt:i4>
      </vt:variant>
      <vt:variant>
        <vt:lpwstr/>
      </vt:variant>
      <vt:variant>
        <vt:lpwstr>_Toc202451167</vt:lpwstr>
      </vt:variant>
      <vt:variant>
        <vt:i4>1310772</vt:i4>
      </vt:variant>
      <vt:variant>
        <vt:i4>14</vt:i4>
      </vt:variant>
      <vt:variant>
        <vt:i4>0</vt:i4>
      </vt:variant>
      <vt:variant>
        <vt:i4>5</vt:i4>
      </vt:variant>
      <vt:variant>
        <vt:lpwstr/>
      </vt:variant>
      <vt:variant>
        <vt:lpwstr>_Toc202451166</vt:lpwstr>
      </vt:variant>
      <vt:variant>
        <vt:i4>1310772</vt:i4>
      </vt:variant>
      <vt:variant>
        <vt:i4>8</vt:i4>
      </vt:variant>
      <vt:variant>
        <vt:i4>0</vt:i4>
      </vt:variant>
      <vt:variant>
        <vt:i4>5</vt:i4>
      </vt:variant>
      <vt:variant>
        <vt:lpwstr/>
      </vt:variant>
      <vt:variant>
        <vt:lpwstr>_Toc202451165</vt:lpwstr>
      </vt:variant>
      <vt:variant>
        <vt:i4>1310772</vt:i4>
      </vt:variant>
      <vt:variant>
        <vt:i4>2</vt:i4>
      </vt:variant>
      <vt:variant>
        <vt:i4>0</vt:i4>
      </vt:variant>
      <vt:variant>
        <vt:i4>5</vt:i4>
      </vt:variant>
      <vt:variant>
        <vt:lpwstr/>
      </vt:variant>
      <vt:variant>
        <vt:lpwstr>_Toc202451164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2025-06-19T08:47:00Z</cp:lastPrinted>
  <dcterms:created xsi:type="dcterms:W3CDTF">2025-07-21T03:45:00Z</dcterms:created>
  <dcterms:modified xsi:type="dcterms:W3CDTF">2025-07-21T03:45:00Z</dcterms:modified>
</cp:coreProperties>
</file>