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BC54C0" w:rsidRDefault="00BC54C0" w:rsidP="00BC54C0">
      <w:pPr>
        <w:pStyle w:val="14"/>
        <w:ind w:left="567" w:hanging="567"/>
        <w:rPr>
          <w:rFonts w:hAnsi="標楷體"/>
        </w:rPr>
      </w:pPr>
      <w:bookmarkStart w:id="1" w:name="_Toc197523596"/>
      <w:bookmarkStart w:id="2" w:name="_Toc197524335"/>
      <w:bookmarkStart w:id="3" w:name="_Toc197524555"/>
      <w:bookmarkStart w:id="4" w:name="_Toc202951957"/>
      <w:r w:rsidRPr="0043216B">
        <w:rPr>
          <w:rFonts w:hAnsi="標楷體" w:hint="eastAsia"/>
        </w:rPr>
        <w:t>二、</w:t>
      </w:r>
      <w:r>
        <w:rPr>
          <w:rFonts w:hAnsi="標楷體" w:hint="eastAsia"/>
        </w:rPr>
        <w:t>產業園區</w:t>
      </w:r>
      <w:r w:rsidRPr="0043216B">
        <w:rPr>
          <w:rFonts w:hAnsi="標楷體" w:hint="eastAsia"/>
        </w:rPr>
        <w:t>相關預算編列</w:t>
      </w:r>
      <w:r>
        <w:rPr>
          <w:rFonts w:hAnsi="標楷體" w:hint="eastAsia"/>
        </w:rPr>
        <w:t>及</w:t>
      </w:r>
      <w:r w:rsidRPr="0043216B">
        <w:rPr>
          <w:rFonts w:hAnsi="標楷體" w:hint="eastAsia"/>
        </w:rPr>
        <w:t>執行概況</w:t>
      </w:r>
      <w:bookmarkEnd w:id="1"/>
      <w:bookmarkEnd w:id="2"/>
      <w:bookmarkEnd w:id="3"/>
      <w:bookmarkEnd w:id="4"/>
    </w:p>
    <w:p w:rsidR="00BC54C0" w:rsidRPr="006829EB" w:rsidRDefault="00BC54C0" w:rsidP="00BC54C0">
      <w:pPr>
        <w:pStyle w:val="a6"/>
        <w:ind w:left="849" w:hanging="283"/>
        <w:rPr>
          <w:rFonts w:hAnsi="標楷體" w:hint="eastAsia"/>
        </w:rPr>
      </w:pPr>
      <w:r w:rsidRPr="00C04B7B">
        <w:rPr>
          <w:rFonts w:hint="eastAsia"/>
          <w:b/>
        </w:rPr>
        <w:t>(一)</w:t>
      </w:r>
      <w:r>
        <w:rPr>
          <w:rFonts w:hint="eastAsia"/>
          <w:b/>
        </w:rPr>
        <w:t>近5年(</w:t>
      </w:r>
      <w:r>
        <w:rPr>
          <w:b/>
        </w:rPr>
        <w:t>110</w:t>
      </w:r>
      <w:r>
        <w:rPr>
          <w:rFonts w:hint="eastAsia"/>
          <w:b/>
        </w:rPr>
        <w:t>至1</w:t>
      </w:r>
      <w:r>
        <w:rPr>
          <w:b/>
        </w:rPr>
        <w:t>14</w:t>
      </w:r>
      <w:r>
        <w:rPr>
          <w:rFonts w:hint="eastAsia"/>
          <w:b/>
        </w:rPr>
        <w:t>年度)經濟作業基金</w:t>
      </w:r>
      <w:r w:rsidRPr="006829EB">
        <w:rPr>
          <w:rFonts w:hint="eastAsia"/>
          <w:b/>
        </w:rPr>
        <w:t>預算編列及執行概況</w:t>
      </w:r>
    </w:p>
    <w:p w:rsidR="00BC54C0" w:rsidRPr="00895B4E" w:rsidRDefault="00BC54C0" w:rsidP="00BC54C0">
      <w:pPr>
        <w:pStyle w:val="21"/>
        <w:ind w:left="850" w:firstLine="566"/>
      </w:pPr>
      <w:r w:rsidRPr="00E0181E">
        <w:rPr>
          <w:rFonts w:hint="eastAsia"/>
        </w:rPr>
        <w:t>政府為加強工業區及加工出口區開發與管理，依獎勵投資條例(現為產</w:t>
      </w:r>
      <w:r w:rsidR="00E702F1">
        <w:rPr>
          <w:rFonts w:hint="eastAsia"/>
        </w:rPr>
        <w:t>業</w:t>
      </w:r>
      <w:r w:rsidRPr="00E0181E">
        <w:rPr>
          <w:rFonts w:hint="eastAsia"/>
        </w:rPr>
        <w:t>創</w:t>
      </w:r>
      <w:r w:rsidR="00E702F1">
        <w:rPr>
          <w:rFonts w:hint="eastAsia"/>
        </w:rPr>
        <w:t>新</w:t>
      </w:r>
      <w:r w:rsidRPr="00E0181E">
        <w:rPr>
          <w:rFonts w:hint="eastAsia"/>
        </w:rPr>
        <w:t>條例</w:t>
      </w:r>
      <w:r w:rsidR="00E702F1">
        <w:rPr>
          <w:rFonts w:hint="eastAsia"/>
        </w:rPr>
        <w:t>，以下稱產創條例</w:t>
      </w:r>
      <w:r w:rsidRPr="00E0181E">
        <w:rPr>
          <w:rFonts w:hint="eastAsia"/>
        </w:rPr>
        <w:t>)及加工出口區設置管理條例(現為科技產業園區設置管理條例)，</w:t>
      </w:r>
      <w:r w:rsidR="0037212A">
        <w:rPr>
          <w:rFonts w:hint="eastAsia"/>
        </w:rPr>
        <w:t>分別於6</w:t>
      </w:r>
      <w:r w:rsidR="0037212A">
        <w:t>2</w:t>
      </w:r>
      <w:r w:rsidR="0037212A">
        <w:rPr>
          <w:rFonts w:hint="eastAsia"/>
        </w:rPr>
        <w:t>及6</w:t>
      </w:r>
      <w:r w:rsidR="0037212A">
        <w:t>1</w:t>
      </w:r>
      <w:r w:rsidR="0037212A">
        <w:rPr>
          <w:rFonts w:hint="eastAsia"/>
        </w:rPr>
        <w:t>年</w:t>
      </w:r>
      <w:r w:rsidRPr="00E0181E">
        <w:rPr>
          <w:rFonts w:hint="eastAsia"/>
        </w:rPr>
        <w:t>設置工業區開發管理基金及加工出口區作業基金，</w:t>
      </w:r>
      <w:r w:rsidR="0037212A">
        <w:rPr>
          <w:rFonts w:hint="eastAsia"/>
        </w:rPr>
        <w:t>其後</w:t>
      </w:r>
      <w:r w:rsidRPr="00E0181E">
        <w:rPr>
          <w:rFonts w:hint="eastAsia"/>
        </w:rPr>
        <w:t>更名為產業園區開發管理基金及科技產業園區作業基金，</w:t>
      </w:r>
      <w:r w:rsidR="0037212A">
        <w:rPr>
          <w:rFonts w:hint="eastAsia"/>
        </w:rPr>
        <w:t>並</w:t>
      </w:r>
      <w:r w:rsidRPr="00E0181E">
        <w:rPr>
          <w:rFonts w:hint="eastAsia"/>
        </w:rPr>
        <w:t>合併為經濟作業基金</w:t>
      </w:r>
      <w:r>
        <w:rPr>
          <w:rFonts w:hint="eastAsia"/>
        </w:rPr>
        <w:t>，</w:t>
      </w:r>
      <w:r w:rsidR="00E7218C">
        <w:rPr>
          <w:rFonts w:hint="eastAsia"/>
        </w:rPr>
        <w:t>嗣配合1</w:t>
      </w:r>
      <w:r w:rsidR="00E7218C">
        <w:t>12</w:t>
      </w:r>
      <w:r w:rsidR="00E7218C">
        <w:rPr>
          <w:rFonts w:hint="eastAsia"/>
        </w:rPr>
        <w:t>年度經濟部組織改造，已整併</w:t>
      </w:r>
      <w:r>
        <w:rPr>
          <w:rFonts w:hint="eastAsia"/>
        </w:rPr>
        <w:t>由</w:t>
      </w:r>
      <w:r w:rsidRPr="00E0181E">
        <w:rPr>
          <w:rFonts w:hint="eastAsia"/>
        </w:rPr>
        <w:t>經濟部</w:t>
      </w:r>
      <w:r>
        <w:rPr>
          <w:rFonts w:hint="eastAsia"/>
        </w:rPr>
        <w:t>園管局</w:t>
      </w:r>
      <w:r w:rsidRPr="00E0181E">
        <w:rPr>
          <w:rFonts w:hint="eastAsia"/>
        </w:rPr>
        <w:t>負責管理</w:t>
      </w:r>
      <w:r w:rsidR="00AF3068">
        <w:rPr>
          <w:rFonts w:hint="eastAsia"/>
        </w:rPr>
        <w:t>。</w:t>
      </w:r>
      <w:r w:rsidR="0037212A">
        <w:rPr>
          <w:rFonts w:hint="eastAsia"/>
        </w:rPr>
        <w:t>參據</w:t>
      </w:r>
      <w:r>
        <w:rPr>
          <w:rFonts w:hint="eastAsia"/>
        </w:rPr>
        <w:t>經濟作業基金</w:t>
      </w:r>
      <w:r w:rsidR="00AF3068">
        <w:rPr>
          <w:rFonts w:hint="eastAsia"/>
        </w:rPr>
        <w:t>1</w:t>
      </w:r>
      <w:r w:rsidR="00AF3068">
        <w:t>10</w:t>
      </w:r>
      <w:r w:rsidR="00AF3068">
        <w:rPr>
          <w:rFonts w:hint="eastAsia"/>
        </w:rPr>
        <w:t>至1</w:t>
      </w:r>
      <w:r w:rsidR="00AF3068">
        <w:t>13</w:t>
      </w:r>
      <w:r w:rsidR="00AF3068">
        <w:rPr>
          <w:rFonts w:hint="eastAsia"/>
        </w:rPr>
        <w:t>年度基金</w:t>
      </w:r>
      <w:r w:rsidR="00AF3068">
        <w:rPr>
          <w:rFonts w:hint="eastAsia"/>
        </w:rPr>
        <w:lastRenderedPageBreak/>
        <w:t>決算收支情形，除1</w:t>
      </w:r>
      <w:r w:rsidR="00AF3068">
        <w:t>11</w:t>
      </w:r>
      <w:r w:rsidR="00AF3068">
        <w:rPr>
          <w:rFonts w:hint="eastAsia"/>
        </w:rPr>
        <w:t>年度短絀7</w:t>
      </w:r>
      <w:r w:rsidR="00AF3068">
        <w:t>.56</w:t>
      </w:r>
      <w:r w:rsidR="00AF3068">
        <w:rPr>
          <w:rFonts w:hint="eastAsia"/>
        </w:rPr>
        <w:t>億元外，其餘年度賸餘介於1</w:t>
      </w:r>
      <w:r w:rsidR="00AF3068">
        <w:t>6.37</w:t>
      </w:r>
      <w:r w:rsidR="00AF3068">
        <w:rPr>
          <w:rFonts w:hint="eastAsia"/>
        </w:rPr>
        <w:t>億元至5</w:t>
      </w:r>
      <w:r w:rsidR="00AF3068">
        <w:t>7.92</w:t>
      </w:r>
      <w:r w:rsidR="00AF3068">
        <w:rPr>
          <w:rFonts w:hint="eastAsia"/>
        </w:rPr>
        <w:t>億元間(詳</w:t>
      </w:r>
      <w:r w:rsidRPr="00E0181E">
        <w:rPr>
          <w:rFonts w:hint="eastAsia"/>
        </w:rPr>
        <w:t>表</w:t>
      </w:r>
      <w:r w:rsidR="002E1CCC">
        <w:rPr>
          <w:rFonts w:hint="eastAsia"/>
        </w:rPr>
        <w:t>5</w:t>
      </w:r>
      <w:r w:rsidR="00AF3068">
        <w:t>)</w:t>
      </w:r>
      <w:r w:rsidRPr="00895B4E">
        <w:rPr>
          <w:rFonts w:hint="eastAsia"/>
        </w:rPr>
        <w:t>。</w:t>
      </w:r>
    </w:p>
    <w:p w:rsidR="00BC54C0" w:rsidRPr="00597796" w:rsidRDefault="00BC54C0" w:rsidP="00BC54C0">
      <w:pPr>
        <w:ind w:leftChars="0" w:left="989" w:hangingChars="349" w:hanging="989"/>
        <w:jc w:val="left"/>
        <w:rPr>
          <w:b/>
          <w:color w:val="000000"/>
        </w:rPr>
      </w:pPr>
      <w:r w:rsidRPr="00597796">
        <w:rPr>
          <w:rFonts w:hint="eastAsia"/>
          <w:b/>
          <w:color w:val="000000"/>
        </w:rPr>
        <w:t>表</w:t>
      </w:r>
      <w:r w:rsidR="002E1CCC">
        <w:rPr>
          <w:rFonts w:hint="eastAsia"/>
          <w:b/>
          <w:color w:val="000000"/>
        </w:rPr>
        <w:t>5</w:t>
      </w:r>
      <w:r w:rsidRPr="00597796">
        <w:rPr>
          <w:rFonts w:hint="eastAsia"/>
          <w:b/>
          <w:color w:val="000000"/>
        </w:rPr>
        <w:t xml:space="preserve">  </w:t>
      </w:r>
      <w:r w:rsidRPr="004B5F0C">
        <w:rPr>
          <w:rFonts w:hint="eastAsia"/>
          <w:b/>
          <w:color w:val="000000"/>
        </w:rPr>
        <w:t>經濟作業基金</w:t>
      </w:r>
      <w:r>
        <w:rPr>
          <w:rFonts w:hint="eastAsia"/>
          <w:b/>
          <w:color w:val="000000"/>
        </w:rPr>
        <w:t>1</w:t>
      </w:r>
      <w:r>
        <w:rPr>
          <w:b/>
          <w:color w:val="000000"/>
        </w:rPr>
        <w:t>10</w:t>
      </w:r>
      <w:r>
        <w:rPr>
          <w:rFonts w:hint="eastAsia"/>
          <w:b/>
          <w:color w:val="000000"/>
        </w:rPr>
        <w:t>至1</w:t>
      </w:r>
      <w:r>
        <w:rPr>
          <w:b/>
          <w:color w:val="000000"/>
        </w:rPr>
        <w:t>14</w:t>
      </w:r>
      <w:r w:rsidRPr="00597796">
        <w:rPr>
          <w:rFonts w:hint="eastAsia"/>
          <w:b/>
          <w:color w:val="000000"/>
        </w:rPr>
        <w:t>年度預算執行情形概況表</w:t>
      </w:r>
    </w:p>
    <w:p w:rsidR="00BC54C0" w:rsidRPr="00597796" w:rsidRDefault="00BC54C0" w:rsidP="00BC54C0">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404"/>
        <w:gridCol w:w="1134"/>
        <w:gridCol w:w="1134"/>
        <w:gridCol w:w="1134"/>
        <w:gridCol w:w="850"/>
        <w:gridCol w:w="1134"/>
        <w:gridCol w:w="803"/>
        <w:gridCol w:w="974"/>
      </w:tblGrid>
      <w:tr w:rsidR="00BC54C0" w:rsidRPr="00597796" w:rsidTr="00204526">
        <w:trPr>
          <w:trHeight w:val="351"/>
          <w:tblHeader/>
        </w:trPr>
        <w:tc>
          <w:tcPr>
            <w:tcW w:w="1404" w:type="dxa"/>
            <w:vMerge w:val="restart"/>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Pr>
                <w:rFonts w:hint="eastAsia"/>
                <w:color w:val="000000"/>
                <w:spacing w:val="-20"/>
                <w:sz w:val="24"/>
                <w:szCs w:val="24"/>
              </w:rPr>
              <w:t>年度</w:t>
            </w:r>
          </w:p>
        </w:tc>
        <w:tc>
          <w:tcPr>
            <w:tcW w:w="2268" w:type="dxa"/>
            <w:gridSpan w:val="2"/>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984" w:type="dxa"/>
            <w:gridSpan w:val="2"/>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911" w:type="dxa"/>
            <w:gridSpan w:val="3"/>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BC54C0" w:rsidRPr="00597796" w:rsidTr="00204526">
        <w:trPr>
          <w:trHeight w:val="340"/>
        </w:trPr>
        <w:tc>
          <w:tcPr>
            <w:tcW w:w="1404" w:type="dxa"/>
            <w:vMerge/>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p>
        </w:tc>
        <w:tc>
          <w:tcPr>
            <w:tcW w:w="1134"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1134"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1134"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50"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1134"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03"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BC54C0" w:rsidRPr="00597796" w:rsidRDefault="00BC54C0" w:rsidP="00204526">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BC54C0" w:rsidRPr="00597796" w:rsidTr="00204526">
        <w:trPr>
          <w:trHeight w:val="340"/>
        </w:trPr>
        <w:tc>
          <w:tcPr>
            <w:tcW w:w="1404" w:type="dxa"/>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r>
              <w:rPr>
                <w:rFonts w:hint="eastAsia"/>
                <w:color w:val="000000"/>
                <w:spacing w:val="-20"/>
                <w:sz w:val="24"/>
                <w:szCs w:val="24"/>
              </w:rPr>
              <w:t>1</w:t>
            </w:r>
            <w:r>
              <w:rPr>
                <w:color w:val="000000"/>
                <w:spacing w:val="-20"/>
                <w:sz w:val="24"/>
                <w:szCs w:val="24"/>
              </w:rPr>
              <w:t>10</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02.41</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75.76</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16.94</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59.39</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r>
              <w:rPr>
                <w:color w:val="000000"/>
                <w:spacing w:val="-20"/>
                <w:sz w:val="24"/>
                <w:szCs w:val="24"/>
              </w:rPr>
              <w:t>14.53</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6.37</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3</w:t>
            </w:r>
            <w:r>
              <w:rPr>
                <w:color w:val="000000"/>
                <w:spacing w:val="-20"/>
                <w:sz w:val="24"/>
                <w:szCs w:val="24"/>
              </w:rPr>
              <w:t>0.90</w:t>
            </w:r>
          </w:p>
        </w:tc>
      </w:tr>
      <w:tr w:rsidR="00BC54C0" w:rsidRPr="00597796" w:rsidTr="00204526">
        <w:trPr>
          <w:trHeight w:val="340"/>
        </w:trPr>
        <w:tc>
          <w:tcPr>
            <w:tcW w:w="1404" w:type="dxa"/>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r>
              <w:rPr>
                <w:rFonts w:hint="eastAsia"/>
                <w:color w:val="000000"/>
                <w:spacing w:val="-20"/>
                <w:sz w:val="24"/>
                <w:szCs w:val="24"/>
              </w:rPr>
              <w:t>1</w:t>
            </w:r>
            <w:r>
              <w:rPr>
                <w:color w:val="000000"/>
                <w:spacing w:val="-20"/>
                <w:sz w:val="24"/>
                <w:szCs w:val="24"/>
              </w:rPr>
              <w:t>11</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2.29</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9.19</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07.50</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8</w:t>
            </w:r>
            <w:r>
              <w:rPr>
                <w:color w:val="000000"/>
                <w:spacing w:val="-20"/>
                <w:sz w:val="24"/>
                <w:szCs w:val="24"/>
              </w:rPr>
              <w:t>6.75</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r>
              <w:rPr>
                <w:color w:val="000000"/>
                <w:spacing w:val="-20"/>
                <w:sz w:val="24"/>
                <w:szCs w:val="24"/>
              </w:rPr>
              <w:t>15.21</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r>
              <w:rPr>
                <w:color w:val="000000"/>
                <w:spacing w:val="-20"/>
                <w:sz w:val="24"/>
                <w:szCs w:val="24"/>
              </w:rPr>
              <w:t>7.56</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.65</w:t>
            </w:r>
          </w:p>
        </w:tc>
      </w:tr>
      <w:tr w:rsidR="00BC54C0" w:rsidRPr="00597796" w:rsidTr="00204526">
        <w:trPr>
          <w:trHeight w:val="340"/>
        </w:trPr>
        <w:tc>
          <w:tcPr>
            <w:tcW w:w="1404" w:type="dxa"/>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r>
              <w:rPr>
                <w:rFonts w:hint="eastAsia"/>
                <w:color w:val="000000"/>
                <w:spacing w:val="-20"/>
                <w:sz w:val="24"/>
                <w:szCs w:val="24"/>
              </w:rPr>
              <w:t>1</w:t>
            </w:r>
            <w:r>
              <w:rPr>
                <w:color w:val="000000"/>
                <w:spacing w:val="-20"/>
                <w:sz w:val="24"/>
                <w:szCs w:val="24"/>
              </w:rPr>
              <w:t>12</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BC54C0" w:rsidRPr="00597796" w:rsidTr="00204526">
        <w:trPr>
          <w:trHeight w:val="340"/>
        </w:trPr>
        <w:tc>
          <w:tcPr>
            <w:tcW w:w="1404" w:type="dxa"/>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r>
              <w:rPr>
                <w:rFonts w:hint="eastAsia"/>
                <w:color w:val="000000"/>
                <w:spacing w:val="-20"/>
                <w:sz w:val="24"/>
                <w:szCs w:val="24"/>
              </w:rPr>
              <w:t>1</w:t>
            </w:r>
            <w:r>
              <w:rPr>
                <w:color w:val="000000"/>
                <w:spacing w:val="-20"/>
                <w:sz w:val="24"/>
                <w:szCs w:val="24"/>
              </w:rPr>
              <w:t>13</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color w:val="000000"/>
                <w:spacing w:val="-20"/>
                <w:sz w:val="24"/>
                <w:szCs w:val="24"/>
              </w:rPr>
              <w:t>83.27</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43.26</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6.58</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8</w:t>
            </w:r>
            <w:r>
              <w:rPr>
                <w:color w:val="000000"/>
                <w:spacing w:val="-20"/>
                <w:sz w:val="24"/>
                <w:szCs w:val="24"/>
              </w:rPr>
              <w:t>5.34</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.68</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5</w:t>
            </w:r>
            <w:r>
              <w:rPr>
                <w:color w:val="000000"/>
                <w:spacing w:val="-20"/>
                <w:sz w:val="24"/>
                <w:szCs w:val="24"/>
              </w:rPr>
              <w:t>7.92</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5</w:t>
            </w:r>
            <w:r>
              <w:rPr>
                <w:color w:val="000000"/>
                <w:spacing w:val="-20"/>
                <w:sz w:val="24"/>
                <w:szCs w:val="24"/>
              </w:rPr>
              <w:t>1.24</w:t>
            </w:r>
          </w:p>
        </w:tc>
      </w:tr>
      <w:tr w:rsidR="00BC54C0" w:rsidRPr="00597796" w:rsidTr="00204526">
        <w:trPr>
          <w:trHeight w:val="340"/>
        </w:trPr>
        <w:tc>
          <w:tcPr>
            <w:tcW w:w="1404" w:type="dxa"/>
          </w:tcPr>
          <w:p w:rsidR="00BC54C0" w:rsidRDefault="00BC54C0" w:rsidP="00204526">
            <w:pPr>
              <w:spacing w:line="280" w:lineRule="exact"/>
              <w:ind w:leftChars="-13" w:left="-37" w:rightChars="-27" w:right="-76" w:firstLineChars="0" w:firstLine="0"/>
              <w:jc w:val="center"/>
              <w:rPr>
                <w:rFonts w:hint="eastAsia"/>
                <w:color w:val="000000"/>
                <w:spacing w:val="-20"/>
                <w:sz w:val="24"/>
                <w:szCs w:val="24"/>
              </w:rPr>
            </w:pPr>
            <w:r>
              <w:rPr>
                <w:rFonts w:hint="eastAsia"/>
                <w:color w:val="000000"/>
                <w:spacing w:val="-20"/>
                <w:sz w:val="24"/>
                <w:szCs w:val="24"/>
              </w:rPr>
              <w:t>1</w:t>
            </w:r>
            <w:r>
              <w:rPr>
                <w:color w:val="000000"/>
                <w:spacing w:val="-20"/>
                <w:sz w:val="24"/>
                <w:szCs w:val="24"/>
              </w:rPr>
              <w:t>14</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8</w:t>
            </w:r>
            <w:r>
              <w:rPr>
                <w:color w:val="000000"/>
                <w:spacing w:val="-20"/>
                <w:sz w:val="24"/>
                <w:szCs w:val="24"/>
              </w:rPr>
              <w:t>7.00</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6.45</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0.55</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p>
        </w:tc>
      </w:tr>
    </w:tbl>
    <w:p w:rsidR="0037212A" w:rsidRDefault="0037212A" w:rsidP="00BC54C0">
      <w:pPr>
        <w:widowControl/>
        <w:spacing w:line="280" w:lineRule="exact"/>
        <w:ind w:leftChars="0" w:left="1175" w:hangingChars="483" w:hanging="1175"/>
        <w:rPr>
          <w:color w:val="000000"/>
          <w:sz w:val="24"/>
        </w:rPr>
      </w:pPr>
      <w:r>
        <w:rPr>
          <w:rFonts w:hint="eastAsia"/>
          <w:color w:val="000000"/>
          <w:sz w:val="24"/>
        </w:rPr>
        <w:t xml:space="preserve">說 </w:t>
      </w:r>
      <w:r>
        <w:rPr>
          <w:color w:val="000000"/>
          <w:sz w:val="24"/>
        </w:rPr>
        <w:t xml:space="preserve">   </w:t>
      </w:r>
      <w:r>
        <w:rPr>
          <w:rFonts w:hint="eastAsia"/>
          <w:color w:val="000000"/>
          <w:sz w:val="24"/>
        </w:rPr>
        <w:t>明：</w:t>
      </w:r>
      <w:r>
        <w:rPr>
          <w:rFonts w:hAnsi="標楷體" w:hint="eastAsia"/>
          <w:color w:val="000000"/>
          <w:sz w:val="24"/>
        </w:rPr>
        <w:t>本表1</w:t>
      </w:r>
      <w:r>
        <w:rPr>
          <w:rFonts w:hAnsi="標楷體"/>
          <w:color w:val="000000"/>
          <w:sz w:val="24"/>
        </w:rPr>
        <w:t>12</w:t>
      </w:r>
      <w:r>
        <w:rPr>
          <w:rFonts w:hAnsi="標楷體" w:hint="eastAsia"/>
          <w:color w:val="000000"/>
          <w:sz w:val="24"/>
        </w:rPr>
        <w:t>年度以前為決算</w:t>
      </w:r>
      <w:r w:rsidR="00E7218C">
        <w:rPr>
          <w:rFonts w:hAnsi="標楷體" w:hint="eastAsia"/>
          <w:color w:val="000000"/>
          <w:sz w:val="24"/>
        </w:rPr>
        <w:t>審定</w:t>
      </w:r>
      <w:r>
        <w:rPr>
          <w:rFonts w:hAnsi="標楷體" w:hint="eastAsia"/>
          <w:color w:val="000000"/>
          <w:sz w:val="24"/>
        </w:rPr>
        <w:t>數，</w:t>
      </w:r>
      <w:r>
        <w:rPr>
          <w:rFonts w:hint="eastAsia"/>
          <w:color w:val="000000"/>
          <w:sz w:val="24"/>
        </w:rPr>
        <w:t>1</w:t>
      </w:r>
      <w:r>
        <w:rPr>
          <w:color w:val="000000"/>
          <w:sz w:val="24"/>
        </w:rPr>
        <w:t>13</w:t>
      </w:r>
      <w:r>
        <w:rPr>
          <w:rFonts w:hint="eastAsia"/>
          <w:color w:val="000000"/>
          <w:sz w:val="24"/>
        </w:rPr>
        <w:t>年度為自編決算數，1</w:t>
      </w:r>
      <w:r>
        <w:rPr>
          <w:color w:val="000000"/>
          <w:sz w:val="24"/>
        </w:rPr>
        <w:t>14</w:t>
      </w:r>
      <w:r>
        <w:rPr>
          <w:rFonts w:hint="eastAsia"/>
          <w:color w:val="000000"/>
          <w:sz w:val="24"/>
        </w:rPr>
        <w:t>年度為預算案數。</w:t>
      </w:r>
    </w:p>
    <w:p w:rsidR="00BC54C0" w:rsidRDefault="00BC54C0" w:rsidP="0037212A">
      <w:pPr>
        <w:widowControl/>
        <w:spacing w:line="280" w:lineRule="exact"/>
        <w:ind w:leftChars="0" w:left="1175" w:hangingChars="483" w:hanging="1175"/>
        <w:rPr>
          <w:b/>
        </w:rPr>
      </w:pPr>
      <w:r w:rsidRPr="00597796">
        <w:rPr>
          <w:rFonts w:hint="eastAsia"/>
          <w:color w:val="000000"/>
          <w:sz w:val="24"/>
        </w:rPr>
        <w:t>資料來源</w:t>
      </w:r>
      <w:r w:rsidRPr="00597796">
        <w:rPr>
          <w:rFonts w:hAnsi="標楷體" w:hint="eastAsia"/>
          <w:color w:val="000000"/>
          <w:sz w:val="24"/>
        </w:rPr>
        <w:t>：</w:t>
      </w:r>
      <w:r w:rsidR="0037212A">
        <w:rPr>
          <w:rFonts w:hAnsi="標楷體" w:hint="eastAsia"/>
          <w:color w:val="000000"/>
          <w:sz w:val="24"/>
        </w:rPr>
        <w:t>經濟部園管局提供</w:t>
      </w:r>
      <w:r w:rsidRPr="00597796">
        <w:rPr>
          <w:rFonts w:hint="eastAsia"/>
          <w:color w:val="000000"/>
          <w:sz w:val="24"/>
        </w:rPr>
        <w:t>。</w:t>
      </w:r>
    </w:p>
    <w:p w:rsidR="00BC54C0" w:rsidRPr="006829EB" w:rsidRDefault="00BC54C0" w:rsidP="00BC54C0">
      <w:pPr>
        <w:pStyle w:val="a6"/>
        <w:ind w:left="849" w:hanging="283"/>
        <w:rPr>
          <w:b/>
        </w:rPr>
      </w:pPr>
      <w:r w:rsidRPr="006829EB">
        <w:rPr>
          <w:rFonts w:hint="eastAsia"/>
          <w:b/>
        </w:rPr>
        <w:t>(二)</w:t>
      </w:r>
      <w:r w:rsidR="00873F2A">
        <w:rPr>
          <w:rFonts w:hint="eastAsia"/>
          <w:b/>
        </w:rPr>
        <w:t>經濟部園管局</w:t>
      </w:r>
      <w:r w:rsidR="00873F2A" w:rsidRPr="00873F2A">
        <w:rPr>
          <w:rFonts w:hint="eastAsia"/>
          <w:b/>
        </w:rPr>
        <w:t>轄管</w:t>
      </w:r>
      <w:r w:rsidRPr="006829EB">
        <w:rPr>
          <w:rFonts w:hint="eastAsia"/>
          <w:b/>
        </w:rPr>
        <w:t>園區開發情形</w:t>
      </w:r>
    </w:p>
    <w:p w:rsidR="00BC54C0" w:rsidRPr="00C04B7B" w:rsidRDefault="00BC54C0" w:rsidP="00BC54C0">
      <w:pPr>
        <w:pStyle w:val="a6"/>
        <w:ind w:leftChars="300" w:left="1133" w:hanging="283"/>
        <w:rPr>
          <w:rFonts w:hint="eastAsia"/>
          <w:b/>
        </w:rPr>
      </w:pPr>
      <w:r>
        <w:rPr>
          <w:b/>
        </w:rPr>
        <w:t>1.</w:t>
      </w:r>
      <w:r>
        <w:rPr>
          <w:rFonts w:hint="eastAsia"/>
          <w:b/>
        </w:rPr>
        <w:t>產業園區</w:t>
      </w:r>
    </w:p>
    <w:p w:rsidR="00BC54C0" w:rsidRDefault="00BC54C0" w:rsidP="00BC54C0">
      <w:pPr>
        <w:pStyle w:val="21"/>
        <w:ind w:leftChars="399" w:left="1130" w:firstLine="566"/>
        <w:rPr>
          <w:rFonts w:hAnsi="標楷體"/>
          <w:color w:val="FF0000"/>
        </w:rPr>
      </w:pPr>
      <w:r>
        <w:rPr>
          <w:rFonts w:hint="eastAsia"/>
        </w:rPr>
        <w:t>經濟部園管局</w:t>
      </w:r>
      <w:r w:rsidRPr="00032AE0">
        <w:rPr>
          <w:rFonts w:hint="eastAsia"/>
        </w:rPr>
        <w:t>轄管</w:t>
      </w:r>
      <w:r>
        <w:rPr>
          <w:rFonts w:hint="eastAsia"/>
        </w:rPr>
        <w:t>產業園區</w:t>
      </w:r>
      <w:r w:rsidRPr="00032AE0">
        <w:rPr>
          <w:rFonts w:hint="eastAsia"/>
        </w:rPr>
        <w:t>之開發</w:t>
      </w:r>
      <w:r w:rsidRPr="00113CF1">
        <w:rPr>
          <w:rFonts w:hAnsi="標楷體" w:hint="eastAsia"/>
        </w:rPr>
        <w:t>採委託開發方式辦理，由</w:t>
      </w:r>
      <w:r w:rsidR="00705924">
        <w:rPr>
          <w:rFonts w:hAnsi="標楷體" w:hint="eastAsia"/>
        </w:rPr>
        <w:t>該局</w:t>
      </w:r>
      <w:r w:rsidRPr="00113CF1">
        <w:rPr>
          <w:rFonts w:hAnsi="標楷體" w:hint="eastAsia"/>
        </w:rPr>
        <w:t>甄</w:t>
      </w:r>
      <w:r w:rsidRPr="0088243C">
        <w:rPr>
          <w:rFonts w:hint="eastAsia"/>
        </w:rPr>
        <w:t>選受託開發單位，訂定委託開發契約，由受託開發單位自籌資金辦理開發，於開發時以區</w:t>
      </w:r>
      <w:r>
        <w:rPr>
          <w:rFonts w:hint="eastAsia"/>
        </w:rPr>
        <w:t>內</w:t>
      </w:r>
      <w:r w:rsidRPr="0088243C">
        <w:rPr>
          <w:rFonts w:hint="eastAsia"/>
        </w:rPr>
        <w:t>土地租售價款償還已墊付之開發成本(含貸款利息)。</w:t>
      </w:r>
    </w:p>
    <w:p w:rsidR="00BC54C0" w:rsidRDefault="00BC54C0" w:rsidP="00BC54C0">
      <w:pPr>
        <w:pStyle w:val="21"/>
        <w:ind w:leftChars="399" w:left="1130" w:firstLine="566"/>
      </w:pPr>
      <w:r>
        <w:rPr>
          <w:rFonts w:hint="eastAsia"/>
        </w:rPr>
        <w:lastRenderedPageBreak/>
        <w:t>截至1</w:t>
      </w:r>
      <w:r>
        <w:t>13</w:t>
      </w:r>
      <w:r>
        <w:rPr>
          <w:rFonts w:hint="eastAsia"/>
        </w:rPr>
        <w:t>年底園管</w:t>
      </w:r>
      <w:r w:rsidRPr="008E4AA7">
        <w:rPr>
          <w:rFonts w:hint="eastAsia"/>
        </w:rPr>
        <w:t>局轄管</w:t>
      </w:r>
      <w:r w:rsidR="002462F2">
        <w:rPr>
          <w:rFonts w:hint="eastAsia"/>
        </w:rPr>
        <w:t>產業</w:t>
      </w:r>
      <w:r>
        <w:rPr>
          <w:rFonts w:hint="eastAsia"/>
        </w:rPr>
        <w:t>園</w:t>
      </w:r>
      <w:r w:rsidRPr="008E4AA7">
        <w:rPr>
          <w:rFonts w:hint="eastAsia"/>
        </w:rPr>
        <w:t>區</w:t>
      </w:r>
      <w:r w:rsidR="002462F2">
        <w:rPr>
          <w:rFonts w:hint="eastAsia"/>
        </w:rPr>
        <w:t>共</w:t>
      </w:r>
      <w:r w:rsidRPr="008E4AA7">
        <w:rPr>
          <w:rFonts w:hint="eastAsia"/>
        </w:rPr>
        <w:t>6</w:t>
      </w:r>
      <w:r w:rsidRPr="008E4AA7">
        <w:t>5</w:t>
      </w:r>
      <w:r w:rsidRPr="008E4AA7">
        <w:rPr>
          <w:rFonts w:hint="eastAsia"/>
        </w:rPr>
        <w:t>處</w:t>
      </w:r>
      <w:r w:rsidR="002462F2">
        <w:rPr>
          <w:rFonts w:hint="eastAsia"/>
        </w:rPr>
        <w:t>(未含</w:t>
      </w:r>
      <w:r w:rsidRPr="008E4AA7">
        <w:rPr>
          <w:rFonts w:hint="eastAsia"/>
        </w:rPr>
        <w:t>南港軟體園區</w:t>
      </w:r>
      <w:r w:rsidR="002462F2">
        <w:rPr>
          <w:rStyle w:val="afc"/>
        </w:rPr>
        <w:footnoteReference w:id="1"/>
      </w:r>
      <w:r w:rsidR="002462F2">
        <w:rPr>
          <w:rFonts w:hint="eastAsia"/>
        </w:rPr>
        <w:t>)</w:t>
      </w:r>
      <w:r w:rsidRPr="008E4AA7">
        <w:rPr>
          <w:rFonts w:hint="eastAsia"/>
        </w:rPr>
        <w:t>，</w:t>
      </w:r>
      <w:r w:rsidR="002462F2">
        <w:rPr>
          <w:rFonts w:hint="eastAsia"/>
        </w:rPr>
        <w:t>其中除</w:t>
      </w:r>
      <w:r>
        <w:rPr>
          <w:rFonts w:hint="eastAsia"/>
        </w:rPr>
        <w:t>雲林</w:t>
      </w:r>
      <w:r w:rsidR="00260D0C">
        <w:rPr>
          <w:rFonts w:hint="eastAsia"/>
        </w:rPr>
        <w:t>園區</w:t>
      </w:r>
      <w:r>
        <w:rPr>
          <w:rFonts w:hint="eastAsia"/>
        </w:rPr>
        <w:t>、新市</w:t>
      </w:r>
      <w:r w:rsidR="00260D0C">
        <w:rPr>
          <w:rFonts w:hint="eastAsia"/>
        </w:rPr>
        <w:t>園區</w:t>
      </w:r>
      <w:r>
        <w:rPr>
          <w:rFonts w:hint="eastAsia"/>
        </w:rPr>
        <w:t>、北高雄</w:t>
      </w:r>
      <w:r w:rsidR="00260D0C">
        <w:rPr>
          <w:rFonts w:hint="eastAsia"/>
        </w:rPr>
        <w:t>園區</w:t>
      </w:r>
      <w:r>
        <w:rPr>
          <w:rFonts w:hint="eastAsia"/>
        </w:rPr>
        <w:t>、彰</w:t>
      </w:r>
      <w:r w:rsidRPr="00D2780E">
        <w:rPr>
          <w:rFonts w:hint="eastAsia"/>
        </w:rPr>
        <w:t>濱</w:t>
      </w:r>
      <w:r w:rsidR="00260D0C">
        <w:rPr>
          <w:rFonts w:hint="eastAsia"/>
        </w:rPr>
        <w:t>園區</w:t>
      </w:r>
      <w:r w:rsidRPr="00D2780E">
        <w:rPr>
          <w:rFonts w:hint="eastAsia"/>
        </w:rPr>
        <w:t>、</w:t>
      </w:r>
      <w:r w:rsidR="00260D0C">
        <w:rPr>
          <w:rFonts w:hint="eastAsia"/>
        </w:rPr>
        <w:t>中</w:t>
      </w:r>
      <w:r w:rsidRPr="00D2780E">
        <w:rPr>
          <w:rFonts w:hint="eastAsia"/>
        </w:rPr>
        <w:t>埔</w:t>
      </w:r>
      <w:r w:rsidR="00260D0C">
        <w:rPr>
          <w:rFonts w:hint="eastAsia"/>
        </w:rPr>
        <w:t>園區</w:t>
      </w:r>
      <w:r w:rsidRPr="00D2780E">
        <w:rPr>
          <w:rFonts w:hint="eastAsia"/>
        </w:rPr>
        <w:t>及水上</w:t>
      </w:r>
      <w:r w:rsidR="00260D0C">
        <w:rPr>
          <w:rFonts w:hint="eastAsia"/>
        </w:rPr>
        <w:t>園區</w:t>
      </w:r>
      <w:r w:rsidRPr="00D2780E">
        <w:rPr>
          <w:rFonts w:hint="eastAsia"/>
        </w:rPr>
        <w:t>等6處尚</w:t>
      </w:r>
      <w:r w:rsidR="00F04C95">
        <w:rPr>
          <w:rFonts w:hint="eastAsia"/>
        </w:rPr>
        <w:t>未完工外</w:t>
      </w:r>
      <w:r w:rsidRPr="00D2780E">
        <w:rPr>
          <w:rFonts w:hint="eastAsia"/>
        </w:rPr>
        <w:t>，其餘</w:t>
      </w:r>
      <w:r>
        <w:rPr>
          <w:rFonts w:hint="eastAsia"/>
        </w:rPr>
        <w:t>5</w:t>
      </w:r>
      <w:r>
        <w:t>9</w:t>
      </w:r>
      <w:r w:rsidRPr="00D2780E">
        <w:rPr>
          <w:rFonts w:hint="eastAsia"/>
        </w:rPr>
        <w:t>處均已開發完成</w:t>
      </w:r>
      <w:r w:rsidR="00260D0C">
        <w:rPr>
          <w:rFonts w:hint="eastAsia"/>
        </w:rPr>
        <w:t>；</w:t>
      </w:r>
      <w:r>
        <w:rPr>
          <w:rFonts w:hint="eastAsia"/>
        </w:rPr>
        <w:t>觀察近</w:t>
      </w:r>
      <w:r w:rsidR="00DF4066">
        <w:rPr>
          <w:rFonts w:hint="eastAsia"/>
        </w:rPr>
        <w:t>2</w:t>
      </w:r>
      <w:r w:rsidR="00DF4066">
        <w:t>0</w:t>
      </w:r>
      <w:r>
        <w:rPr>
          <w:rFonts w:hint="eastAsia"/>
        </w:rPr>
        <w:t>年度</w:t>
      </w:r>
      <w:r w:rsidR="00DF4066">
        <w:rPr>
          <w:rFonts w:hint="eastAsia"/>
        </w:rPr>
        <w:t>(</w:t>
      </w:r>
      <w:r w:rsidR="00DF4066">
        <w:t>95</w:t>
      </w:r>
      <w:r w:rsidR="00DF4066">
        <w:rPr>
          <w:rFonts w:hint="eastAsia"/>
        </w:rPr>
        <w:t>年度以後)</w:t>
      </w:r>
      <w:r>
        <w:rPr>
          <w:rFonts w:hint="eastAsia"/>
        </w:rPr>
        <w:t>開發成本</w:t>
      </w:r>
      <w:r w:rsidR="002462F2">
        <w:rPr>
          <w:rFonts w:hint="eastAsia"/>
        </w:rPr>
        <w:t>前三</w:t>
      </w:r>
      <w:r w:rsidR="00E87491">
        <w:rPr>
          <w:rFonts w:hint="eastAsia"/>
        </w:rPr>
        <w:t>高之</w:t>
      </w:r>
      <w:r w:rsidR="002462F2">
        <w:rPr>
          <w:rFonts w:hint="eastAsia"/>
        </w:rPr>
        <w:t>園區，依序為</w:t>
      </w:r>
      <w:r>
        <w:rPr>
          <w:rFonts w:hint="eastAsia"/>
        </w:rPr>
        <w:t>彰</w:t>
      </w:r>
      <w:r w:rsidRPr="00D2780E">
        <w:rPr>
          <w:rFonts w:hint="eastAsia"/>
        </w:rPr>
        <w:t>濱</w:t>
      </w:r>
      <w:r w:rsidR="00260D0C">
        <w:rPr>
          <w:rFonts w:hint="eastAsia"/>
        </w:rPr>
        <w:t>園區</w:t>
      </w:r>
      <w:r>
        <w:rPr>
          <w:rFonts w:hint="eastAsia"/>
        </w:rPr>
        <w:t>9</w:t>
      </w:r>
      <w:r>
        <w:t>45.10</w:t>
      </w:r>
      <w:r>
        <w:rPr>
          <w:rFonts w:hint="eastAsia"/>
        </w:rPr>
        <w:t>億元，雲林</w:t>
      </w:r>
      <w:r w:rsidR="00260D0C">
        <w:rPr>
          <w:rFonts w:hint="eastAsia"/>
        </w:rPr>
        <w:t>園區</w:t>
      </w:r>
      <w:r>
        <w:rPr>
          <w:rFonts w:hint="eastAsia"/>
        </w:rPr>
        <w:t>2</w:t>
      </w:r>
      <w:r>
        <w:t>45.71</w:t>
      </w:r>
      <w:r>
        <w:rPr>
          <w:rFonts w:hint="eastAsia"/>
        </w:rPr>
        <w:t>億元及利澤</w:t>
      </w:r>
      <w:r w:rsidR="00260D0C">
        <w:rPr>
          <w:rFonts w:hint="eastAsia"/>
        </w:rPr>
        <w:t>園區</w:t>
      </w:r>
      <w:r>
        <w:rPr>
          <w:rFonts w:hint="eastAsia"/>
        </w:rPr>
        <w:t>1</w:t>
      </w:r>
      <w:r>
        <w:t>18.47</w:t>
      </w:r>
      <w:r>
        <w:rPr>
          <w:rFonts w:hint="eastAsia"/>
        </w:rPr>
        <w:t>億元</w:t>
      </w:r>
      <w:r w:rsidRPr="00D2780E">
        <w:rPr>
          <w:rFonts w:hint="eastAsia"/>
        </w:rPr>
        <w:t>(詳表</w:t>
      </w:r>
      <w:r w:rsidR="002E1CCC">
        <w:rPr>
          <w:rFonts w:hint="eastAsia"/>
        </w:rPr>
        <w:t>6</w:t>
      </w:r>
      <w:r w:rsidRPr="00D2780E">
        <w:rPr>
          <w:rFonts w:hint="eastAsia"/>
        </w:rPr>
        <w:t>)。</w:t>
      </w:r>
    </w:p>
    <w:p w:rsidR="00832E11" w:rsidRDefault="00832E11" w:rsidP="00BC54C0">
      <w:pPr>
        <w:pStyle w:val="21"/>
        <w:ind w:leftChars="399" w:left="1130" w:firstLine="566"/>
      </w:pPr>
    </w:p>
    <w:p w:rsidR="00832E11" w:rsidRDefault="00832E11" w:rsidP="00BC54C0">
      <w:pPr>
        <w:pStyle w:val="21"/>
        <w:ind w:leftChars="399" w:left="1130" w:firstLine="566"/>
        <w:rPr>
          <w:rFonts w:hint="eastAsia"/>
        </w:rPr>
      </w:pPr>
    </w:p>
    <w:p w:rsidR="00BC54C0" w:rsidRPr="0088243C" w:rsidRDefault="00BC54C0" w:rsidP="001C1BFA">
      <w:pPr>
        <w:kinsoku w:val="0"/>
        <w:autoSpaceDE w:val="0"/>
        <w:autoSpaceDN w:val="0"/>
        <w:spacing w:line="400" w:lineRule="exact"/>
        <w:ind w:leftChars="0" w:left="0" w:firstLineChars="0" w:firstLine="0"/>
        <w:jc w:val="left"/>
        <w:rPr>
          <w:rFonts w:hAnsi="標楷體" w:hint="eastAsia"/>
          <w:sz w:val="24"/>
          <w:szCs w:val="24"/>
        </w:rPr>
      </w:pPr>
      <w:r w:rsidRPr="0088243C">
        <w:rPr>
          <w:rFonts w:hint="eastAsia"/>
          <w:b/>
          <w:color w:val="000000"/>
        </w:rPr>
        <w:lastRenderedPageBreak/>
        <w:t>表</w:t>
      </w:r>
      <w:r w:rsidR="002E1CCC">
        <w:rPr>
          <w:rFonts w:hint="eastAsia"/>
          <w:b/>
          <w:color w:val="000000"/>
        </w:rPr>
        <w:t>6</w:t>
      </w:r>
      <w:r w:rsidR="002462F2">
        <w:rPr>
          <w:b/>
          <w:color w:val="000000"/>
        </w:rPr>
        <w:t xml:space="preserve"> </w:t>
      </w:r>
      <w:r w:rsidRPr="0088243C">
        <w:rPr>
          <w:b/>
          <w:color w:val="000000"/>
        </w:rPr>
        <w:t xml:space="preserve"> </w:t>
      </w:r>
      <w:r w:rsidRPr="0088243C">
        <w:rPr>
          <w:rFonts w:hAnsi="標楷體" w:hint="eastAsia"/>
          <w:b/>
          <w:snapToGrid/>
          <w:kern w:val="28"/>
        </w:rPr>
        <w:t>產業園區</w:t>
      </w:r>
      <w:r w:rsidRPr="0088243C">
        <w:rPr>
          <w:rFonts w:hAnsi="標楷體" w:hint="eastAsia"/>
          <w:b/>
          <w:snapToGrid/>
        </w:rPr>
        <w:t>可租售面積及開發成本彙整表</w:t>
      </w:r>
      <w:r>
        <w:rPr>
          <w:rFonts w:hAnsi="標楷體"/>
          <w:sz w:val="24"/>
          <w:szCs w:val="24"/>
        </w:rPr>
        <w:t xml:space="preserve"> </w:t>
      </w:r>
      <w:r w:rsidR="001C1BFA">
        <w:rPr>
          <w:rFonts w:hAnsi="標楷體"/>
          <w:sz w:val="24"/>
          <w:szCs w:val="24"/>
        </w:rPr>
        <w:t xml:space="preserve">  </w:t>
      </w:r>
      <w:r w:rsidR="001C1BFA" w:rsidRPr="0088243C">
        <w:rPr>
          <w:rFonts w:hAnsi="標楷體" w:hint="eastAsia"/>
          <w:sz w:val="24"/>
          <w:szCs w:val="24"/>
        </w:rPr>
        <w:t>單位：公頃；新臺幣千元</w:t>
      </w:r>
      <w:r w:rsidRPr="0088243C">
        <w:rPr>
          <w:rFonts w:hAnsi="標楷體" w:hint="eastAsia"/>
          <w:sz w:val="24"/>
          <w:szCs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418"/>
        <w:gridCol w:w="1559"/>
        <w:gridCol w:w="1276"/>
        <w:gridCol w:w="1417"/>
        <w:gridCol w:w="1701"/>
      </w:tblGrid>
      <w:tr w:rsidR="00BC54C0" w:rsidRPr="0088243C" w:rsidTr="003054D3">
        <w:trPr>
          <w:tblHeader/>
        </w:trPr>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縣市名稱</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園區名稱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總開發可租售面積</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已公告租售面積</w:t>
            </w:r>
          </w:p>
        </w:tc>
        <w:tc>
          <w:tcPr>
            <w:tcW w:w="1417" w:type="dxa"/>
            <w:shd w:val="clear" w:color="auto" w:fill="auto"/>
            <w:vAlign w:val="center"/>
            <w:hideMark/>
          </w:tcPr>
          <w:p w:rsidR="00BC54C0" w:rsidRPr="0088243C" w:rsidRDefault="00157E35" w:rsidP="00FD7DD4">
            <w:pPr>
              <w:widowControl/>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預估</w:t>
            </w:r>
            <w:r w:rsidR="0078588B">
              <w:rPr>
                <w:rFonts w:hAnsi="標楷體" w:cs="新細明體" w:hint="eastAsia"/>
                <w:kern w:val="0"/>
                <w:sz w:val="24"/>
                <w:szCs w:val="24"/>
              </w:rPr>
              <w:t>或已</w:t>
            </w:r>
            <w:r>
              <w:rPr>
                <w:rFonts w:hAnsi="標楷體" w:cs="新細明體" w:hint="eastAsia"/>
                <w:kern w:val="0"/>
                <w:sz w:val="24"/>
                <w:szCs w:val="24"/>
              </w:rPr>
              <w:t>完工</w:t>
            </w:r>
            <w:r w:rsidR="00BC54C0" w:rsidRPr="0088243C">
              <w:rPr>
                <w:rFonts w:hAnsi="標楷體" w:cs="新細明體" w:hint="eastAsia"/>
                <w:kern w:val="0"/>
                <w:sz w:val="24"/>
                <w:szCs w:val="24"/>
              </w:rPr>
              <w:t>年度</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龜山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117.9</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117.9</w:t>
            </w:r>
            <w:r>
              <w:rPr>
                <w:rFonts w:hAnsi="標楷體" w:cs="新細明體"/>
                <w:kern w:val="0"/>
                <w:sz w:val="24"/>
                <w:szCs w:val="24"/>
              </w:rPr>
              <w:t>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58</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仁武</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樹林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18.7</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18.7</w:t>
            </w:r>
            <w:r>
              <w:rPr>
                <w:rFonts w:hAnsi="標楷體" w:cs="新細明體"/>
                <w:kern w:val="0"/>
                <w:sz w:val="24"/>
                <w:szCs w:val="24"/>
              </w:rPr>
              <w:t>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桃幼</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44.77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44.77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61</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6,850</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基隆市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大武崙</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22.78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22.78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7,031</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 xml:space="preserve"> (預計開發成本)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苗栗縣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頭份</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82.5</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82.</w:t>
            </w:r>
            <w:r>
              <w:rPr>
                <w:rFonts w:hAnsi="標楷體" w:cs="新細明體"/>
                <w:kern w:val="0"/>
                <w:sz w:val="24"/>
                <w:szCs w:val="24"/>
              </w:rPr>
              <w:t>0</w:t>
            </w:r>
            <w:r w:rsidRPr="0088243C">
              <w:rPr>
                <w:rFonts w:hAnsi="標楷體" w:cs="新細明體" w:hint="eastAsia"/>
                <w:kern w:val="0"/>
                <w:sz w:val="24"/>
                <w:szCs w:val="24"/>
              </w:rPr>
              <w:t>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南投縣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竹山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福興</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37.5</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37.5</w:t>
            </w:r>
            <w:r>
              <w:rPr>
                <w:rFonts w:hAnsi="標楷體" w:cs="新細明體"/>
                <w:kern w:val="0"/>
                <w:sz w:val="24"/>
                <w:szCs w:val="24"/>
              </w:rPr>
              <w:t>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6,042</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埤頭</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16.13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16.13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2,412</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頭橋</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77.33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77.33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8,358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豐田</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35.07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35.07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3,423</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元長</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14.36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14.36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63</w:t>
            </w:r>
          </w:p>
        </w:tc>
        <w:tc>
          <w:tcPr>
            <w:tcW w:w="1701" w:type="dxa"/>
            <w:shd w:val="clear" w:color="auto" w:fill="auto"/>
            <w:noWrap/>
            <w:hideMark/>
          </w:tcPr>
          <w:p w:rsidR="00BC54C0" w:rsidRPr="00010D5B" w:rsidRDefault="00BC54C0" w:rsidP="00FD7DD4">
            <w:pPr>
              <w:widowControl/>
              <w:spacing w:line="280" w:lineRule="exact"/>
              <w:ind w:leftChars="0" w:left="0" w:firstLineChars="0" w:firstLine="0"/>
              <w:jc w:val="right"/>
              <w:rPr>
                <w:rFonts w:hAnsi="標楷體" w:cs="新細明體"/>
                <w:kern w:val="0"/>
                <w:sz w:val="20"/>
                <w:szCs w:val="20"/>
              </w:rPr>
            </w:pPr>
            <w:r w:rsidRPr="000F0059">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義竹</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13.47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13.47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63</w:t>
            </w:r>
          </w:p>
        </w:tc>
        <w:tc>
          <w:tcPr>
            <w:tcW w:w="1701" w:type="dxa"/>
            <w:shd w:val="clear" w:color="auto" w:fill="auto"/>
            <w:noWrap/>
            <w:hideMark/>
          </w:tcPr>
          <w:p w:rsidR="00BC54C0" w:rsidRPr="00010D5B" w:rsidRDefault="00BC54C0" w:rsidP="00FD7DD4">
            <w:pPr>
              <w:widowControl/>
              <w:spacing w:line="280" w:lineRule="exact"/>
              <w:ind w:leftChars="0" w:left="0" w:firstLineChars="0" w:firstLine="0"/>
              <w:jc w:val="right"/>
              <w:rPr>
                <w:rFonts w:hAnsi="標楷體" w:cs="新細明體"/>
                <w:kern w:val="0"/>
                <w:sz w:val="20"/>
                <w:szCs w:val="20"/>
              </w:rPr>
            </w:pPr>
            <w:r w:rsidRPr="000F0059">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鳳山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7.48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7.48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63</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598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土城</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79.68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79.68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64,134</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嘉太</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51.01</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51.01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19,621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安平</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143.81</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143.81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永安</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64.37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64.37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25,661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大社</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93.1</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93.1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27,157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林園</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317.68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317.68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161,287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中壢</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294.26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294.26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65</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349,297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花蓮縣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美崙</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106.69</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106.69</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65</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43,394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lastRenderedPageBreak/>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官田</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166.05</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166.05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66</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4"/>
                <w:szCs w:val="24"/>
              </w:rPr>
              <w:t>86,222</w:t>
            </w:r>
            <w:r w:rsidRPr="0088243C">
              <w:rPr>
                <w:rFonts w:hAnsi="標楷體" w:cs="新細明體" w:hint="eastAsia"/>
                <w:kern w:val="0"/>
                <w:sz w:val="20"/>
                <w:szCs w:val="20"/>
              </w:rPr>
              <w:t xml:space="preserve"> </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 xml:space="preserve"> (預計開發成本)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臨海</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w:t>
            </w:r>
            <w:r>
              <w:rPr>
                <w:rFonts w:hAnsi="標楷體" w:cs="新細明體"/>
                <w:kern w:val="0"/>
                <w:sz w:val="24"/>
                <w:szCs w:val="24"/>
              </w:rPr>
              <w:t>,</w:t>
            </w:r>
            <w:r w:rsidRPr="0088243C">
              <w:rPr>
                <w:rFonts w:hAnsi="標楷體" w:cs="新細明體" w:hint="eastAsia"/>
                <w:kern w:val="0"/>
                <w:sz w:val="24"/>
                <w:szCs w:val="24"/>
              </w:rPr>
              <w:t>391.16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w:t>
            </w:r>
            <w:r>
              <w:rPr>
                <w:rFonts w:hAnsi="標楷體" w:cs="新細明體"/>
                <w:kern w:val="0"/>
                <w:sz w:val="24"/>
                <w:szCs w:val="24"/>
              </w:rPr>
              <w:t>,</w:t>
            </w:r>
            <w:r w:rsidRPr="0088243C">
              <w:rPr>
                <w:rFonts w:hAnsi="標楷體" w:cs="新細明體" w:hint="eastAsia"/>
                <w:kern w:val="0"/>
                <w:sz w:val="24"/>
                <w:szCs w:val="24"/>
              </w:rPr>
              <w:t>391.16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66</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653,921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宜蘭縣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龍德</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178.45</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178.45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152,123</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苗栗縣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銅鑼</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37.78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37.78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67</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 xml:space="preserve">31,349 </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 xml:space="preserve"> (預計開發成本)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大甲幼獅</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140.92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140.92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256,824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大發</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313.65</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313.65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247,584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平鎮</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88.48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88.48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68</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10,624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臺中港關連</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103.22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103.22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68</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南投縣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南崗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277.71</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277.71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68</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183,599</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永康</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64.07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64.07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69</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70,399</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瑞芳</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18.72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18.72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27,472</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朴子</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16.13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16.13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14,037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林口(工二)</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40.97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40.97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79,272</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林口(工三)</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104</w:t>
            </w:r>
            <w:r>
              <w:rPr>
                <w:rFonts w:hAnsi="標楷體" w:cs="新細明體"/>
                <w:kern w:val="0"/>
                <w:sz w:val="24"/>
                <w:szCs w:val="24"/>
              </w:rPr>
              <w:t>.00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104</w:t>
            </w:r>
            <w:r>
              <w:rPr>
                <w:rFonts w:hAnsi="標楷體" w:cs="新細明體"/>
                <w:kern w:val="0"/>
                <w:sz w:val="24"/>
                <w:szCs w:val="24"/>
              </w:rPr>
              <w:t>.00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157,436</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芳苑</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108.49</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108.49</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116,771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lastRenderedPageBreak/>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民雄</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176.1</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176.1</w:t>
            </w:r>
            <w:r>
              <w:rPr>
                <w:rFonts w:hAnsi="標楷體" w:cs="新細明體"/>
                <w:kern w:val="0"/>
                <w:sz w:val="24"/>
                <w:szCs w:val="24"/>
              </w:rPr>
              <w:t>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234,749</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臺東縣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豐樂</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13.16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13.16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33,417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新竹縣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新竹</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390</w:t>
            </w:r>
            <w:r>
              <w:rPr>
                <w:rFonts w:hAnsi="標楷體" w:cs="新細明體"/>
                <w:kern w:val="0"/>
                <w:sz w:val="24"/>
                <w:szCs w:val="24"/>
              </w:rPr>
              <w:t>.00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390</w:t>
            </w:r>
            <w:r>
              <w:rPr>
                <w:rFonts w:hAnsi="標楷體" w:cs="新細明體"/>
                <w:kern w:val="0"/>
                <w:sz w:val="24"/>
                <w:szCs w:val="24"/>
              </w:rPr>
              <w:t>.00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295,040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新營</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105.14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105.14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119,957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大園</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173.38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173.38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73</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苗栗縣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竹南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56.06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56.06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49,124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屏東縣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屏東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101.39</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101.39</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48,800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屏東縣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內埔</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73.41</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73.41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878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田中</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24.67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24.67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74</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29,240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新北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88.15</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88.15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76</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615,275</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372.74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372.74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76</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571,528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屏東縣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屏南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210.4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210.4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76</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266,871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觀音</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451.8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451.8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953,443</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全興</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126.44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126.44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218,411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大里</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49.7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49.7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185,931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花蓮縣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光華</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19.93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19.93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623,298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斗六</w:t>
            </w:r>
          </w:p>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(含擴大)</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137</w:t>
            </w:r>
            <w:r>
              <w:rPr>
                <w:rFonts w:hAnsi="標楷體" w:cs="新細明體"/>
                <w:kern w:val="0"/>
                <w:sz w:val="24"/>
                <w:szCs w:val="24"/>
              </w:rPr>
              <w:t>.00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137</w:t>
            </w:r>
            <w:r>
              <w:rPr>
                <w:rFonts w:hAnsi="標楷體" w:cs="新細明體"/>
                <w:kern w:val="0"/>
                <w:sz w:val="24"/>
                <w:szCs w:val="24"/>
              </w:rPr>
              <w:t>.00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827,731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花蓮縣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和平</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w:t>
            </w:r>
            <w:r>
              <w:rPr>
                <w:rFonts w:hAnsi="標楷體" w:cs="新細明體"/>
                <w:kern w:val="0"/>
                <w:sz w:val="24"/>
                <w:szCs w:val="24"/>
              </w:rPr>
              <w:t>.00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w:t>
            </w:r>
            <w:r>
              <w:rPr>
                <w:rFonts w:hAnsi="標楷體" w:cs="新細明體"/>
                <w:kern w:val="0"/>
                <w:sz w:val="24"/>
                <w:szCs w:val="24"/>
              </w:rPr>
              <w:t>.00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917,466</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宜蘭縣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利澤</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201.74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201.74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95</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11,847,106</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社頭</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4.29</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4.29</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103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47,831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雲林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333.87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333.87</w:t>
            </w:r>
          </w:p>
        </w:tc>
        <w:tc>
          <w:tcPr>
            <w:tcW w:w="1417" w:type="dxa"/>
            <w:shd w:val="clear" w:color="auto" w:fill="auto"/>
            <w:vAlign w:val="center"/>
            <w:hideMark/>
          </w:tcPr>
          <w:p w:rsidR="00BC54C0" w:rsidRPr="00157E35" w:rsidRDefault="0078588B" w:rsidP="00FD7DD4">
            <w:pPr>
              <w:widowControl/>
              <w:spacing w:line="280" w:lineRule="exact"/>
              <w:ind w:leftChars="0" w:left="0" w:firstLineChars="0" w:firstLine="0"/>
              <w:rPr>
                <w:rFonts w:hAnsi="標楷體" w:cs="新細明體"/>
                <w:kern w:val="0"/>
                <w:sz w:val="22"/>
                <w:szCs w:val="24"/>
              </w:rPr>
            </w:pPr>
            <w:r>
              <w:rPr>
                <w:rFonts w:hAnsi="標楷體" w:cs="新細明體" w:hint="eastAsia"/>
                <w:kern w:val="0"/>
                <w:sz w:val="22"/>
                <w:szCs w:val="24"/>
              </w:rPr>
              <w:t>尚</w:t>
            </w:r>
            <w:r w:rsidR="00157E35">
              <w:rPr>
                <w:rFonts w:hAnsi="標楷體" w:cs="新細明體" w:hint="eastAsia"/>
                <w:kern w:val="0"/>
                <w:sz w:val="22"/>
                <w:szCs w:val="24"/>
              </w:rPr>
              <w:t>無法預估完工年度</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24,570,650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303.32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303.32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105</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kern w:val="0"/>
                <w:sz w:val="24"/>
                <w:szCs w:val="24"/>
              </w:rPr>
              <w:t>1,313,753</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新市</w:t>
            </w:r>
          </w:p>
        </w:tc>
        <w:tc>
          <w:tcPr>
            <w:tcW w:w="1559"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41.59</w:t>
            </w:r>
          </w:p>
        </w:tc>
        <w:tc>
          <w:tcPr>
            <w:tcW w:w="1276"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hint="eastAsia"/>
                <w:sz w:val="24"/>
                <w:szCs w:val="24"/>
              </w:rPr>
              <w:t>31.91</w:t>
            </w:r>
          </w:p>
        </w:tc>
        <w:tc>
          <w:tcPr>
            <w:tcW w:w="1417"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Pr>
                <w:rFonts w:hAnsi="標楷體" w:cs="新細明體" w:hint="eastAsia"/>
                <w:kern w:val="0"/>
                <w:sz w:val="24"/>
                <w:szCs w:val="24"/>
              </w:rPr>
              <w:t>1</w:t>
            </w:r>
            <w:r>
              <w:rPr>
                <w:rFonts w:hAnsi="標楷體" w:cs="新細明體"/>
                <w:kern w:val="0"/>
                <w:sz w:val="24"/>
                <w:szCs w:val="24"/>
              </w:rPr>
              <w:t>17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7D71DD">
              <w:rPr>
                <w:rFonts w:hAnsi="標楷體" w:cs="新細明體" w:hint="eastAsia"/>
                <w:kern w:val="0"/>
                <w:sz w:val="24"/>
                <w:szCs w:val="24"/>
              </w:rPr>
              <w:t>5,964,960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北高雄</w:t>
            </w:r>
          </w:p>
        </w:tc>
        <w:tc>
          <w:tcPr>
            <w:tcW w:w="1559"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25.4</w:t>
            </w:r>
            <w:r>
              <w:rPr>
                <w:rFonts w:hAnsi="標楷體" w:cs="新細明體"/>
                <w:kern w:val="0"/>
                <w:sz w:val="24"/>
                <w:szCs w:val="24"/>
              </w:rPr>
              <w:t>0</w:t>
            </w:r>
          </w:p>
        </w:tc>
        <w:tc>
          <w:tcPr>
            <w:tcW w:w="1276"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hint="eastAsia"/>
                <w:sz w:val="24"/>
                <w:szCs w:val="24"/>
              </w:rPr>
              <w:t>25.4</w:t>
            </w:r>
            <w:r>
              <w:rPr>
                <w:rFonts w:hAnsi="標楷體"/>
                <w:sz w:val="24"/>
                <w:szCs w:val="24"/>
              </w:rPr>
              <w:t>0</w:t>
            </w:r>
          </w:p>
        </w:tc>
        <w:tc>
          <w:tcPr>
            <w:tcW w:w="1417"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Pr>
                <w:rFonts w:hAnsi="標楷體" w:cs="新細明體" w:hint="eastAsia"/>
                <w:kern w:val="0"/>
                <w:sz w:val="24"/>
                <w:szCs w:val="24"/>
              </w:rPr>
              <w:t>1</w:t>
            </w:r>
            <w:r>
              <w:rPr>
                <w:rFonts w:hAnsi="標楷體" w:cs="新細明體"/>
                <w:kern w:val="0"/>
                <w:sz w:val="24"/>
                <w:szCs w:val="24"/>
              </w:rPr>
              <w:t>17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6,811,380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彰濱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2,227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2,099.88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Pr>
                <w:rFonts w:hAnsi="標楷體" w:cs="新細明體" w:hint="eastAsia"/>
                <w:kern w:val="0"/>
                <w:sz w:val="24"/>
                <w:szCs w:val="24"/>
              </w:rPr>
              <w:t>1</w:t>
            </w:r>
            <w:r>
              <w:rPr>
                <w:rFonts w:hAnsi="標楷體" w:cs="新細明體"/>
                <w:kern w:val="0"/>
                <w:sz w:val="24"/>
                <w:szCs w:val="24"/>
              </w:rPr>
              <w:t>29</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94,510,421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lastRenderedPageBreak/>
              <w:t>嘉義縣</w:t>
            </w:r>
          </w:p>
        </w:tc>
        <w:tc>
          <w:tcPr>
            <w:tcW w:w="1418"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中埔</w:t>
            </w:r>
          </w:p>
        </w:tc>
        <w:tc>
          <w:tcPr>
            <w:tcW w:w="1559"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40.67</w:t>
            </w:r>
          </w:p>
        </w:tc>
        <w:tc>
          <w:tcPr>
            <w:tcW w:w="1276"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17.83</w:t>
            </w:r>
          </w:p>
        </w:tc>
        <w:tc>
          <w:tcPr>
            <w:tcW w:w="1417" w:type="dxa"/>
            <w:shd w:val="clear" w:color="auto" w:fill="auto"/>
          </w:tcPr>
          <w:p w:rsidR="00BC54C0" w:rsidRPr="00CB05ED" w:rsidRDefault="00BC54C0" w:rsidP="00FD7DD4">
            <w:pPr>
              <w:widowControl/>
              <w:spacing w:line="280" w:lineRule="exact"/>
              <w:ind w:leftChars="0" w:left="0" w:firstLineChars="0" w:firstLine="0"/>
              <w:jc w:val="center"/>
              <w:rPr>
                <w:rFonts w:hAnsi="標楷體" w:cs="新細明體"/>
                <w:kern w:val="0"/>
                <w:sz w:val="24"/>
                <w:szCs w:val="24"/>
              </w:rPr>
            </w:pPr>
            <w:r w:rsidRPr="00103BD5">
              <w:rPr>
                <w:rFonts w:hAnsi="標楷體" w:cs="新細明體" w:hint="eastAsia"/>
                <w:kern w:val="0"/>
                <w:sz w:val="24"/>
                <w:szCs w:val="24"/>
              </w:rPr>
              <w:t>預</w:t>
            </w:r>
            <w:r w:rsidR="00157E35">
              <w:rPr>
                <w:rFonts w:hAnsi="標楷體" w:cs="新細明體" w:hint="eastAsia"/>
                <w:kern w:val="0"/>
                <w:sz w:val="24"/>
                <w:szCs w:val="24"/>
              </w:rPr>
              <w:t>估</w:t>
            </w:r>
            <w:r w:rsidRPr="00103BD5">
              <w:rPr>
                <w:rFonts w:hAnsi="標楷體" w:cs="新細明體" w:hint="eastAsia"/>
                <w:kern w:val="0"/>
                <w:sz w:val="24"/>
                <w:szCs w:val="24"/>
              </w:rPr>
              <w:t>1</w:t>
            </w:r>
            <w:r w:rsidRPr="00103BD5">
              <w:rPr>
                <w:rFonts w:hAnsi="標楷體" w:cs="新細明體"/>
                <w:kern w:val="0"/>
                <w:sz w:val="24"/>
                <w:szCs w:val="24"/>
              </w:rPr>
              <w:t>17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rPr>
              <w:t>4,963,340</w:t>
            </w:r>
          </w:p>
        </w:tc>
      </w:tr>
      <w:tr w:rsidR="00BC54C0" w:rsidRPr="0088243C" w:rsidTr="007B18E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嘉義縣</w:t>
            </w:r>
          </w:p>
        </w:tc>
        <w:tc>
          <w:tcPr>
            <w:tcW w:w="1418"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水上</w:t>
            </w:r>
          </w:p>
        </w:tc>
        <w:tc>
          <w:tcPr>
            <w:tcW w:w="1559"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47.83</w:t>
            </w:r>
          </w:p>
        </w:tc>
        <w:tc>
          <w:tcPr>
            <w:tcW w:w="1276"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6.02</w:t>
            </w:r>
          </w:p>
        </w:tc>
        <w:tc>
          <w:tcPr>
            <w:tcW w:w="1417" w:type="dxa"/>
            <w:tcBorders>
              <w:bottom w:val="single" w:sz="4" w:space="0" w:color="auto"/>
            </w:tcBorders>
            <w:shd w:val="clear" w:color="auto" w:fill="auto"/>
          </w:tcPr>
          <w:p w:rsidR="00BC54C0" w:rsidRPr="00CB05ED" w:rsidRDefault="00157E35" w:rsidP="00FD7DD4">
            <w:pPr>
              <w:widowControl/>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預估</w:t>
            </w:r>
            <w:r w:rsidR="00BC54C0" w:rsidRPr="00103BD5">
              <w:rPr>
                <w:rFonts w:hAnsi="標楷體" w:cs="新細明體" w:hint="eastAsia"/>
                <w:kern w:val="0"/>
                <w:sz w:val="24"/>
                <w:szCs w:val="24"/>
              </w:rPr>
              <w:t>1</w:t>
            </w:r>
            <w:r w:rsidR="00BC54C0" w:rsidRPr="00103BD5">
              <w:rPr>
                <w:rFonts w:hAnsi="標楷體" w:cs="新細明體"/>
                <w:kern w:val="0"/>
                <w:sz w:val="24"/>
                <w:szCs w:val="24"/>
              </w:rPr>
              <w:t>17</w:t>
            </w:r>
          </w:p>
        </w:tc>
        <w:tc>
          <w:tcPr>
            <w:tcW w:w="1701" w:type="dxa"/>
            <w:tcBorders>
              <w:bottom w:val="single" w:sz="4" w:space="0" w:color="auto"/>
            </w:tcBorders>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rPr>
            </w:pPr>
            <w:r w:rsidRPr="0088243C">
              <w:rPr>
                <w:rFonts w:hAnsi="標楷體" w:cs="新細明體" w:hint="eastAsia"/>
                <w:kern w:val="0"/>
                <w:sz w:val="24"/>
              </w:rPr>
              <w:t>5,348,230</w:t>
            </w:r>
          </w:p>
        </w:tc>
      </w:tr>
      <w:tr w:rsidR="007B18E3" w:rsidRPr="0088243C" w:rsidTr="007B18E3">
        <w:tc>
          <w:tcPr>
            <w:tcW w:w="2552" w:type="dxa"/>
            <w:gridSpan w:val="2"/>
            <w:tcBorders>
              <w:bottom w:val="double" w:sz="4" w:space="0" w:color="auto"/>
            </w:tcBorders>
            <w:vAlign w:val="center"/>
          </w:tcPr>
          <w:p w:rsidR="007B18E3" w:rsidRPr="00D356F0" w:rsidRDefault="007B18E3" w:rsidP="00FD7DD4">
            <w:pPr>
              <w:widowControl/>
              <w:spacing w:line="280" w:lineRule="exact"/>
              <w:ind w:leftChars="0" w:left="0" w:firstLineChars="0" w:firstLine="0"/>
              <w:jc w:val="center"/>
              <w:rPr>
                <w:rFonts w:hAnsi="標楷體" w:cs="新細明體" w:hint="eastAsia"/>
                <w:b/>
                <w:kern w:val="0"/>
                <w:sz w:val="24"/>
                <w:szCs w:val="24"/>
              </w:rPr>
            </w:pPr>
            <w:r w:rsidRPr="00D356F0">
              <w:rPr>
                <w:rFonts w:hAnsi="標楷體" w:cs="新細明體" w:hint="eastAsia"/>
                <w:b/>
                <w:kern w:val="0"/>
                <w:sz w:val="24"/>
                <w:szCs w:val="24"/>
              </w:rPr>
              <w:t>合計</w:t>
            </w:r>
          </w:p>
        </w:tc>
        <w:tc>
          <w:tcPr>
            <w:tcW w:w="1559" w:type="dxa"/>
            <w:tcBorders>
              <w:bottom w:val="double" w:sz="4" w:space="0" w:color="auto"/>
            </w:tcBorders>
            <w:shd w:val="clear" w:color="auto" w:fill="auto"/>
            <w:vAlign w:val="center"/>
          </w:tcPr>
          <w:p w:rsidR="007B18E3" w:rsidRPr="00D356F0" w:rsidRDefault="007B18E3" w:rsidP="00FD7DD4">
            <w:pPr>
              <w:widowControl/>
              <w:spacing w:line="280" w:lineRule="exact"/>
              <w:ind w:leftChars="0" w:left="0" w:firstLineChars="0" w:firstLine="0"/>
              <w:jc w:val="right"/>
              <w:rPr>
                <w:rFonts w:hAnsi="標楷體" w:cs="新細明體" w:hint="eastAsia"/>
                <w:b/>
                <w:kern w:val="0"/>
                <w:sz w:val="24"/>
                <w:szCs w:val="24"/>
              </w:rPr>
            </w:pPr>
            <w:r w:rsidRPr="00D356F0">
              <w:rPr>
                <w:rFonts w:hAnsi="標楷體" w:cs="新細明體" w:hint="eastAsia"/>
                <w:b/>
                <w:kern w:val="0"/>
                <w:sz w:val="24"/>
                <w:szCs w:val="24"/>
              </w:rPr>
              <w:t xml:space="preserve">10,703.22 </w:t>
            </w:r>
          </w:p>
        </w:tc>
        <w:tc>
          <w:tcPr>
            <w:tcW w:w="1276" w:type="dxa"/>
            <w:tcBorders>
              <w:bottom w:val="double" w:sz="4" w:space="0" w:color="auto"/>
            </w:tcBorders>
            <w:shd w:val="clear" w:color="auto" w:fill="auto"/>
            <w:vAlign w:val="center"/>
          </w:tcPr>
          <w:p w:rsidR="007B18E3" w:rsidRPr="00D356F0" w:rsidRDefault="007B18E3" w:rsidP="00FD7DD4">
            <w:pPr>
              <w:widowControl/>
              <w:spacing w:line="280" w:lineRule="exact"/>
              <w:ind w:leftChars="0" w:left="0" w:firstLineChars="0" w:firstLine="0"/>
              <w:jc w:val="right"/>
              <w:rPr>
                <w:rFonts w:hAnsi="標楷體" w:cs="新細明體" w:hint="eastAsia"/>
                <w:b/>
                <w:kern w:val="0"/>
                <w:sz w:val="24"/>
                <w:szCs w:val="24"/>
              </w:rPr>
            </w:pPr>
            <w:r w:rsidRPr="00D356F0">
              <w:rPr>
                <w:rFonts w:hAnsi="標楷體" w:cs="新細明體" w:hint="eastAsia"/>
                <w:b/>
                <w:kern w:val="0"/>
                <w:sz w:val="24"/>
                <w:szCs w:val="24"/>
              </w:rPr>
              <w:t>10,501.77</w:t>
            </w:r>
          </w:p>
        </w:tc>
        <w:tc>
          <w:tcPr>
            <w:tcW w:w="1417" w:type="dxa"/>
            <w:tcBorders>
              <w:top w:val="single" w:sz="4" w:space="0" w:color="auto"/>
              <w:bottom w:val="double" w:sz="4" w:space="0" w:color="auto"/>
              <w:tr2bl w:val="single" w:sz="4" w:space="0" w:color="auto"/>
            </w:tcBorders>
            <w:shd w:val="clear" w:color="auto" w:fill="auto"/>
            <w:vAlign w:val="center"/>
          </w:tcPr>
          <w:p w:rsidR="007B18E3" w:rsidRPr="00D356F0" w:rsidRDefault="007B18E3" w:rsidP="00FD7DD4">
            <w:pPr>
              <w:widowControl/>
              <w:spacing w:line="280" w:lineRule="exact"/>
              <w:ind w:leftChars="0" w:left="0" w:firstLineChars="0" w:firstLine="0"/>
              <w:jc w:val="center"/>
              <w:rPr>
                <w:rFonts w:hAnsi="標楷體" w:cs="新細明體" w:hint="eastAsia"/>
                <w:b/>
                <w:kern w:val="0"/>
                <w:sz w:val="24"/>
                <w:szCs w:val="24"/>
              </w:rPr>
            </w:pPr>
          </w:p>
        </w:tc>
        <w:tc>
          <w:tcPr>
            <w:tcW w:w="1701" w:type="dxa"/>
            <w:tcBorders>
              <w:top w:val="single" w:sz="4" w:space="0" w:color="auto"/>
              <w:bottom w:val="double" w:sz="4" w:space="0" w:color="auto"/>
              <w:tr2bl w:val="single" w:sz="4" w:space="0" w:color="auto"/>
            </w:tcBorders>
            <w:shd w:val="clear" w:color="auto" w:fill="auto"/>
            <w:noWrap/>
            <w:vAlign w:val="center"/>
          </w:tcPr>
          <w:p w:rsidR="007B18E3" w:rsidRPr="00D356F0" w:rsidRDefault="007B18E3" w:rsidP="00FD7DD4">
            <w:pPr>
              <w:widowControl/>
              <w:spacing w:line="280" w:lineRule="exact"/>
              <w:ind w:leftChars="0" w:left="0" w:firstLineChars="0" w:firstLine="0"/>
              <w:jc w:val="right"/>
              <w:rPr>
                <w:rFonts w:hAnsi="標楷體" w:cs="新細明體"/>
                <w:b/>
                <w:kern w:val="0"/>
                <w:sz w:val="24"/>
              </w:rPr>
            </w:pPr>
          </w:p>
        </w:tc>
      </w:tr>
      <w:tr w:rsidR="00BC54C0" w:rsidRPr="0088243C" w:rsidTr="003054D3">
        <w:tc>
          <w:tcPr>
            <w:tcW w:w="1134" w:type="dxa"/>
            <w:tcBorders>
              <w:top w:val="double" w:sz="4" w:space="0" w:color="auto"/>
              <w:bottom w:val="single" w:sz="12" w:space="0" w:color="auto"/>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tcBorders>
              <w:top w:val="double" w:sz="4" w:space="0" w:color="auto"/>
              <w:bottom w:val="single" w:sz="12"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雲林離島</w:t>
            </w:r>
          </w:p>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新興區</w:t>
            </w:r>
          </w:p>
        </w:tc>
        <w:tc>
          <w:tcPr>
            <w:tcW w:w="1559" w:type="dxa"/>
            <w:tcBorders>
              <w:top w:val="double" w:sz="4" w:space="0" w:color="auto"/>
              <w:bottom w:val="single" w:sz="12" w:space="0" w:color="auto"/>
            </w:tcBorders>
            <w:shd w:val="clear" w:color="auto" w:fill="auto"/>
            <w:vAlign w:val="center"/>
          </w:tcPr>
          <w:p w:rsidR="00BC54C0" w:rsidRPr="0088243C" w:rsidRDefault="00BC54C0" w:rsidP="00FD7DD4">
            <w:pPr>
              <w:widowControl/>
              <w:spacing w:line="280" w:lineRule="exact"/>
              <w:ind w:leftChars="0" w:left="0" w:firstLineChars="0" w:firstLine="0"/>
              <w:rPr>
                <w:rFonts w:hAnsi="標楷體" w:cs="新細明體"/>
                <w:kern w:val="0"/>
                <w:sz w:val="24"/>
                <w:szCs w:val="24"/>
              </w:rPr>
            </w:pPr>
            <w:r w:rsidRPr="00BB2029">
              <w:rPr>
                <w:rFonts w:hAnsi="標楷體" w:cs="新細明體" w:hint="eastAsia"/>
                <w:kern w:val="0"/>
                <w:sz w:val="24"/>
                <w:szCs w:val="24"/>
              </w:rPr>
              <w:t>計畫造地面積</w:t>
            </w:r>
            <w:r w:rsidRPr="00BB2029">
              <w:rPr>
                <w:rFonts w:hAnsi="標楷體" w:cs="新細明體"/>
                <w:kern w:val="0"/>
                <w:sz w:val="24"/>
                <w:szCs w:val="24"/>
              </w:rPr>
              <w:t>990.85</w:t>
            </w:r>
            <w:r w:rsidRPr="00BB2029">
              <w:rPr>
                <w:rFonts w:hAnsi="標楷體" w:cs="新細明體" w:hint="eastAsia"/>
                <w:kern w:val="0"/>
                <w:sz w:val="24"/>
                <w:szCs w:val="24"/>
              </w:rPr>
              <w:t>公頃，僅完成283</w:t>
            </w:r>
            <w:r w:rsidRPr="00BB2029">
              <w:rPr>
                <w:rFonts w:hAnsi="標楷體" w:cs="新細明體"/>
                <w:kern w:val="0"/>
                <w:sz w:val="24"/>
                <w:szCs w:val="24"/>
              </w:rPr>
              <w:t>.00</w:t>
            </w:r>
            <w:r w:rsidRPr="00BB2029">
              <w:rPr>
                <w:rFonts w:hAnsi="標楷體" w:cs="新細明體" w:hint="eastAsia"/>
                <w:kern w:val="0"/>
                <w:sz w:val="24"/>
                <w:szCs w:val="24"/>
              </w:rPr>
              <w:t>公頃，且未施作公共設施</w:t>
            </w:r>
            <w:r w:rsidR="00873F2A">
              <w:rPr>
                <w:rFonts w:hAnsi="標楷體" w:cs="新細明體" w:hint="eastAsia"/>
                <w:kern w:val="0"/>
                <w:sz w:val="24"/>
                <w:szCs w:val="24"/>
              </w:rPr>
              <w:t>。</w:t>
            </w:r>
          </w:p>
        </w:tc>
        <w:tc>
          <w:tcPr>
            <w:tcW w:w="1276" w:type="dxa"/>
            <w:tcBorders>
              <w:top w:val="double" w:sz="4" w:space="0" w:color="auto"/>
              <w:bottom w:val="single" w:sz="12"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226.02</w:t>
            </w:r>
          </w:p>
        </w:tc>
        <w:tc>
          <w:tcPr>
            <w:tcW w:w="1417" w:type="dxa"/>
            <w:tcBorders>
              <w:top w:val="double" w:sz="4" w:space="0" w:color="auto"/>
              <w:bottom w:val="single" w:sz="12" w:space="0" w:color="auto"/>
            </w:tcBorders>
            <w:shd w:val="clear" w:color="auto" w:fill="auto"/>
            <w:vAlign w:val="center"/>
          </w:tcPr>
          <w:p w:rsidR="00BC54C0" w:rsidRPr="00BB2029" w:rsidRDefault="00BC54C0" w:rsidP="00FD7DD4">
            <w:pPr>
              <w:widowControl/>
              <w:spacing w:line="280" w:lineRule="exact"/>
              <w:ind w:leftChars="0" w:left="0" w:firstLineChars="0" w:firstLine="0"/>
              <w:jc w:val="center"/>
              <w:rPr>
                <w:rFonts w:hAnsi="標楷體" w:cs="新細明體" w:hint="eastAsia"/>
                <w:kern w:val="0"/>
                <w:sz w:val="24"/>
                <w:szCs w:val="24"/>
              </w:rPr>
            </w:pPr>
            <w:r w:rsidRPr="00BB2029">
              <w:rPr>
                <w:rFonts w:hAnsi="標楷體" w:cs="新細明體" w:hint="eastAsia"/>
                <w:kern w:val="0"/>
                <w:sz w:val="24"/>
                <w:szCs w:val="24"/>
              </w:rPr>
              <w:t>暫緩</w:t>
            </w:r>
          </w:p>
          <w:p w:rsidR="00BC54C0" w:rsidRPr="00BB2029" w:rsidRDefault="00BC54C0" w:rsidP="00FD7DD4">
            <w:pPr>
              <w:widowControl/>
              <w:spacing w:line="280" w:lineRule="exact"/>
              <w:ind w:leftChars="0" w:left="0" w:firstLineChars="0" w:firstLine="0"/>
              <w:jc w:val="center"/>
              <w:rPr>
                <w:rFonts w:hAnsi="標楷體" w:cs="新細明體"/>
                <w:kern w:val="0"/>
                <w:sz w:val="24"/>
                <w:szCs w:val="24"/>
              </w:rPr>
            </w:pPr>
            <w:r w:rsidRPr="00BB2029">
              <w:rPr>
                <w:rFonts w:hAnsi="標楷體" w:cs="新細明體" w:hint="eastAsia"/>
                <w:kern w:val="0"/>
                <w:sz w:val="24"/>
                <w:szCs w:val="24"/>
              </w:rPr>
              <w:t>公告租售</w:t>
            </w:r>
          </w:p>
        </w:tc>
        <w:tc>
          <w:tcPr>
            <w:tcW w:w="1701" w:type="dxa"/>
            <w:tcBorders>
              <w:top w:val="double" w:sz="4" w:space="0" w:color="auto"/>
              <w:bottom w:val="single" w:sz="12" w:space="0" w:color="auto"/>
            </w:tcBorders>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1,415,512</w:t>
            </w:r>
          </w:p>
        </w:tc>
      </w:tr>
    </w:tbl>
    <w:p w:rsidR="00BC54C0" w:rsidRDefault="00BC54C0" w:rsidP="00873F2A">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sidRPr="0088243C">
        <w:rPr>
          <w:rFonts w:hAnsi="標楷體" w:cs="Arial Unicode MS" w:hint="eastAsia"/>
          <w:snapToGrid/>
          <w:color w:val="000000"/>
          <w:kern w:val="0"/>
          <w:sz w:val="24"/>
          <w:szCs w:val="24"/>
        </w:rPr>
        <w:t xml:space="preserve">說 </w:t>
      </w:r>
      <w:r w:rsidRPr="0088243C">
        <w:rPr>
          <w:rFonts w:hAnsi="標楷體" w:cs="Arial Unicode MS"/>
          <w:snapToGrid/>
          <w:color w:val="000000"/>
          <w:kern w:val="0"/>
          <w:sz w:val="24"/>
          <w:szCs w:val="24"/>
        </w:rPr>
        <w:t xml:space="preserve"> </w:t>
      </w:r>
      <w:r>
        <w:rPr>
          <w:rFonts w:hAnsi="標楷體" w:cs="Arial Unicode MS"/>
          <w:snapToGrid/>
          <w:color w:val="000000"/>
          <w:kern w:val="0"/>
          <w:sz w:val="24"/>
          <w:szCs w:val="24"/>
        </w:rPr>
        <w:t xml:space="preserve">  </w:t>
      </w:r>
      <w:r w:rsidRPr="0088243C">
        <w:rPr>
          <w:rFonts w:hAnsi="標楷體" w:cs="Arial Unicode MS" w:hint="eastAsia"/>
          <w:snapToGrid/>
          <w:color w:val="000000"/>
          <w:kern w:val="0"/>
          <w:sz w:val="24"/>
          <w:szCs w:val="24"/>
        </w:rPr>
        <w:t>明：本表</w:t>
      </w:r>
      <w:r w:rsidR="001C1BFA">
        <w:rPr>
          <w:rFonts w:hAnsi="標楷體" w:cs="Arial Unicode MS" w:hint="eastAsia"/>
          <w:snapToGrid/>
          <w:color w:val="000000"/>
          <w:kern w:val="0"/>
          <w:sz w:val="24"/>
          <w:szCs w:val="24"/>
        </w:rPr>
        <w:t>統計至1</w:t>
      </w:r>
      <w:r w:rsidR="001C1BFA">
        <w:rPr>
          <w:rFonts w:hAnsi="標楷體" w:cs="Arial Unicode MS"/>
          <w:snapToGrid/>
          <w:color w:val="000000"/>
          <w:kern w:val="0"/>
          <w:sz w:val="24"/>
          <w:szCs w:val="24"/>
        </w:rPr>
        <w:t>13</w:t>
      </w:r>
      <w:r w:rsidR="001C1BFA">
        <w:rPr>
          <w:rFonts w:hAnsi="標楷體" w:cs="Arial Unicode MS" w:hint="eastAsia"/>
          <w:snapToGrid/>
          <w:color w:val="000000"/>
          <w:kern w:val="0"/>
          <w:sz w:val="24"/>
          <w:szCs w:val="24"/>
        </w:rPr>
        <w:t>年底，</w:t>
      </w:r>
      <w:r w:rsidR="002462F2">
        <w:rPr>
          <w:rFonts w:hAnsi="標楷體" w:cs="Arial Unicode MS" w:hint="eastAsia"/>
          <w:snapToGrid/>
          <w:color w:val="000000"/>
          <w:kern w:val="0"/>
          <w:sz w:val="24"/>
          <w:szCs w:val="24"/>
        </w:rPr>
        <w:t>未</w:t>
      </w:r>
      <w:r w:rsidRPr="0088243C">
        <w:rPr>
          <w:rFonts w:hAnsi="標楷體" w:cs="Arial Unicode MS" w:hint="eastAsia"/>
          <w:snapToGrid/>
          <w:color w:val="000000"/>
          <w:kern w:val="0"/>
          <w:sz w:val="24"/>
          <w:szCs w:val="24"/>
        </w:rPr>
        <w:t>含南港軟體園區</w:t>
      </w:r>
      <w:r w:rsidR="00C14CDC">
        <w:rPr>
          <w:rFonts w:hAnsi="標楷體" w:cs="Arial Unicode MS" w:hint="eastAsia"/>
          <w:snapToGrid/>
          <w:color w:val="000000"/>
          <w:kern w:val="0"/>
          <w:sz w:val="24"/>
          <w:szCs w:val="24"/>
        </w:rPr>
        <w:t>，僅係</w:t>
      </w:r>
      <w:r w:rsidRPr="0088243C">
        <w:rPr>
          <w:rFonts w:hAnsi="標楷體" w:cs="Arial Unicode MS" w:hint="eastAsia"/>
          <w:snapToGrid/>
          <w:color w:val="000000"/>
          <w:kern w:val="0"/>
          <w:sz w:val="24"/>
          <w:szCs w:val="24"/>
        </w:rPr>
        <w:t>建築物(廠房)之出租售</w:t>
      </w:r>
      <w:r w:rsidR="001C1BFA">
        <w:rPr>
          <w:rFonts w:hAnsi="標楷體" w:cs="Arial Unicode MS" w:hint="eastAsia"/>
          <w:snapToGrid/>
          <w:color w:val="000000"/>
          <w:kern w:val="0"/>
          <w:sz w:val="24"/>
          <w:szCs w:val="24"/>
        </w:rPr>
        <w:t>。</w:t>
      </w:r>
    </w:p>
    <w:p w:rsidR="00BC54C0" w:rsidRDefault="00BC54C0" w:rsidP="00BC54C0">
      <w:pPr>
        <w:autoSpaceDE w:val="0"/>
        <w:autoSpaceDN w:val="0"/>
        <w:adjustRightInd w:val="0"/>
        <w:spacing w:line="280" w:lineRule="exact"/>
        <w:ind w:leftChars="0" w:left="0" w:firstLineChars="0" w:firstLine="0"/>
        <w:jc w:val="left"/>
        <w:rPr>
          <w:rFonts w:hAnsi="標楷體" w:cs="Arial Unicode MS"/>
          <w:snapToGrid/>
          <w:color w:val="000000"/>
          <w:kern w:val="0"/>
          <w:sz w:val="24"/>
          <w:szCs w:val="24"/>
        </w:rPr>
      </w:pPr>
      <w:r w:rsidRPr="0088243C">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：經濟部</w:t>
      </w:r>
      <w:r w:rsidRPr="0088243C">
        <w:rPr>
          <w:rFonts w:hAnsi="標楷體" w:cs="Arial Unicode MS" w:hint="eastAsia"/>
          <w:snapToGrid/>
          <w:color w:val="000000"/>
          <w:kern w:val="0"/>
          <w:sz w:val="24"/>
          <w:szCs w:val="24"/>
        </w:rPr>
        <w:t>園管局提供。</w:t>
      </w:r>
    </w:p>
    <w:p w:rsidR="00BC54C0" w:rsidRDefault="00BC54C0" w:rsidP="00BC54C0">
      <w:pPr>
        <w:pStyle w:val="a6"/>
        <w:ind w:leftChars="300" w:left="1133" w:hanging="283"/>
        <w:rPr>
          <w:b/>
        </w:rPr>
      </w:pPr>
      <w:r>
        <w:rPr>
          <w:b/>
        </w:rPr>
        <w:t>2.</w:t>
      </w:r>
      <w:r>
        <w:rPr>
          <w:rFonts w:hint="eastAsia"/>
          <w:b/>
        </w:rPr>
        <w:t>科技產業園</w:t>
      </w:r>
      <w:r w:rsidR="00873F2A">
        <w:rPr>
          <w:rFonts w:hint="eastAsia"/>
          <w:b/>
        </w:rPr>
        <w:t>區</w:t>
      </w:r>
    </w:p>
    <w:p w:rsidR="00BC54C0" w:rsidRPr="00565429" w:rsidRDefault="00BC54C0" w:rsidP="00BC54C0">
      <w:pPr>
        <w:pStyle w:val="21"/>
        <w:ind w:leftChars="399" w:left="1130" w:firstLine="566"/>
        <w:rPr>
          <w:rFonts w:hint="eastAsia"/>
        </w:rPr>
      </w:pPr>
      <w:r>
        <w:rPr>
          <w:rFonts w:hint="eastAsia"/>
        </w:rPr>
        <w:t>經濟部園管局</w:t>
      </w:r>
      <w:r w:rsidRPr="00032AE0">
        <w:rPr>
          <w:rFonts w:hint="eastAsia"/>
        </w:rPr>
        <w:t>轄管</w:t>
      </w:r>
      <w:r>
        <w:rPr>
          <w:rFonts w:hint="eastAsia"/>
        </w:rPr>
        <w:t>科技產業園區</w:t>
      </w:r>
      <w:r w:rsidR="002462F2">
        <w:rPr>
          <w:rFonts w:hint="eastAsia"/>
        </w:rPr>
        <w:t>，</w:t>
      </w:r>
      <w:r>
        <w:rPr>
          <w:rFonts w:hint="eastAsia"/>
        </w:rPr>
        <w:t>係</w:t>
      </w:r>
      <w:r w:rsidR="002462F2">
        <w:rPr>
          <w:rFonts w:hint="eastAsia"/>
        </w:rPr>
        <w:t>該</w:t>
      </w:r>
      <w:r w:rsidRPr="00C77574">
        <w:rPr>
          <w:rFonts w:hint="eastAsia"/>
        </w:rPr>
        <w:t>部於選定地區並視實際需要劃定範圍後，將設置地點、位置、面積及使用計</w:t>
      </w:r>
      <w:r w:rsidRPr="00C77574">
        <w:rPr>
          <w:rFonts w:hint="eastAsia"/>
        </w:rPr>
        <w:lastRenderedPageBreak/>
        <w:t>畫</w:t>
      </w:r>
      <w:r>
        <w:rPr>
          <w:rFonts w:hint="eastAsia"/>
        </w:rPr>
        <w:t>報</w:t>
      </w:r>
      <w:r w:rsidRPr="00C77574">
        <w:rPr>
          <w:rFonts w:hint="eastAsia"/>
        </w:rPr>
        <w:t>請行政院核定。</w:t>
      </w:r>
      <w:r w:rsidR="00D50567">
        <w:rPr>
          <w:rFonts w:hint="eastAsia"/>
        </w:rPr>
        <w:t>各園</w:t>
      </w:r>
      <w:r w:rsidRPr="00565429">
        <w:rPr>
          <w:rFonts w:hint="eastAsia"/>
        </w:rPr>
        <w:t>區</w:t>
      </w:r>
      <w:r w:rsidR="00D50567">
        <w:rPr>
          <w:rFonts w:hint="eastAsia"/>
        </w:rPr>
        <w:t>之</w:t>
      </w:r>
      <w:r w:rsidRPr="00565429">
        <w:rPr>
          <w:rFonts w:hint="eastAsia"/>
        </w:rPr>
        <w:t>土地</w:t>
      </w:r>
      <w:r w:rsidRPr="003D4C63">
        <w:t>僅供承租，</w:t>
      </w:r>
      <w:r w:rsidRPr="003D4C63">
        <w:rPr>
          <w:rFonts w:hint="eastAsia"/>
        </w:rPr>
        <w:t>廠商</w:t>
      </w:r>
      <w:r w:rsidR="004F35B0">
        <w:rPr>
          <w:rFonts w:hint="eastAsia"/>
        </w:rPr>
        <w:t>可</w:t>
      </w:r>
      <w:r w:rsidR="00D50567">
        <w:rPr>
          <w:rFonts w:hint="eastAsia"/>
        </w:rPr>
        <w:t>向</w:t>
      </w:r>
      <w:r w:rsidRPr="003D4C63">
        <w:t>管理處承租土地興建自有工廠或購買標準廠房</w:t>
      </w:r>
      <w:r w:rsidRPr="003D4C63">
        <w:rPr>
          <w:rFonts w:hint="eastAsia"/>
        </w:rPr>
        <w:t>，</w:t>
      </w:r>
      <w:r w:rsidRPr="003D4C63">
        <w:t>地租為公告地價</w:t>
      </w:r>
      <w:r>
        <w:rPr>
          <w:rFonts w:hint="eastAsia"/>
        </w:rPr>
        <w:t>之</w:t>
      </w:r>
      <w:r w:rsidRPr="003D4C63">
        <w:t>2.24</w:t>
      </w:r>
      <w:r>
        <w:t>%</w:t>
      </w:r>
      <w:r>
        <w:rPr>
          <w:rFonts w:hint="eastAsia"/>
        </w:rPr>
        <w:t>至</w:t>
      </w:r>
      <w:r w:rsidRPr="003D4C63">
        <w:t>5</w:t>
      </w:r>
      <w:r>
        <w:t>%</w:t>
      </w:r>
      <w:r>
        <w:rPr>
          <w:rFonts w:hint="eastAsia"/>
        </w:rPr>
        <w:t>間</w:t>
      </w:r>
      <w:r w:rsidRPr="003D4C63">
        <w:t>，</w:t>
      </w:r>
      <w:r w:rsidR="00D50567">
        <w:rPr>
          <w:rFonts w:hint="eastAsia"/>
        </w:rPr>
        <w:t>土地</w:t>
      </w:r>
      <w:r w:rsidRPr="003D4C63">
        <w:t>租期</w:t>
      </w:r>
      <w:r>
        <w:rPr>
          <w:rFonts w:hint="eastAsia"/>
        </w:rPr>
        <w:t>以</w:t>
      </w:r>
      <w:r w:rsidRPr="003D4C63">
        <w:t>10年為原則，視個別廠商需求(如向銀行貸款)延長之，最長不得超過20年，期滿得續租</w:t>
      </w:r>
      <w:r>
        <w:rPr>
          <w:rFonts w:hint="eastAsia"/>
        </w:rPr>
        <w:t>；</w:t>
      </w:r>
      <w:r w:rsidRPr="003D4C63">
        <w:t>園區</w:t>
      </w:r>
      <w:r>
        <w:rPr>
          <w:rFonts w:hint="eastAsia"/>
        </w:rPr>
        <w:t>廠商</w:t>
      </w:r>
      <w:r w:rsidRPr="003D4C63">
        <w:t>必須繳付公共設施建設費20年</w:t>
      </w:r>
      <w:r>
        <w:rPr>
          <w:rFonts w:hint="eastAsia"/>
        </w:rPr>
        <w:t>。</w:t>
      </w:r>
    </w:p>
    <w:p w:rsidR="00157E35" w:rsidRDefault="00BC54C0" w:rsidP="00BC54C0">
      <w:pPr>
        <w:pStyle w:val="21"/>
        <w:ind w:leftChars="399" w:left="1130" w:firstLine="566"/>
      </w:pPr>
      <w:r>
        <w:rPr>
          <w:rFonts w:hint="eastAsia"/>
        </w:rPr>
        <w:t>截至1</w:t>
      </w:r>
      <w:r>
        <w:t>13</w:t>
      </w:r>
      <w:r>
        <w:rPr>
          <w:rFonts w:hint="eastAsia"/>
        </w:rPr>
        <w:t>年底園管</w:t>
      </w:r>
      <w:r w:rsidRPr="008E4AA7">
        <w:rPr>
          <w:rFonts w:hint="eastAsia"/>
        </w:rPr>
        <w:t>局轄管</w:t>
      </w:r>
      <w:r>
        <w:rPr>
          <w:rFonts w:hint="eastAsia"/>
        </w:rPr>
        <w:t>科技產業園</w:t>
      </w:r>
      <w:r w:rsidRPr="008E4AA7">
        <w:rPr>
          <w:rFonts w:hint="eastAsia"/>
        </w:rPr>
        <w:t>區</w:t>
      </w:r>
      <w:r w:rsidR="002462F2">
        <w:rPr>
          <w:rFonts w:hint="eastAsia"/>
        </w:rPr>
        <w:t>共</w:t>
      </w:r>
      <w:r>
        <w:rPr>
          <w:rFonts w:hint="eastAsia"/>
        </w:rPr>
        <w:t>1</w:t>
      </w:r>
      <w:r>
        <w:t>4</w:t>
      </w:r>
      <w:r w:rsidRPr="008E4AA7">
        <w:rPr>
          <w:rFonts w:hint="eastAsia"/>
        </w:rPr>
        <w:t>處，</w:t>
      </w:r>
      <w:r>
        <w:rPr>
          <w:rFonts w:hint="eastAsia"/>
        </w:rPr>
        <w:t>其中除</w:t>
      </w:r>
      <w:r w:rsidRPr="00AB4575">
        <w:rPr>
          <w:rFonts w:hint="eastAsia"/>
        </w:rPr>
        <w:t>楠梓第三園區</w:t>
      </w:r>
      <w:r>
        <w:rPr>
          <w:rFonts w:hint="eastAsia"/>
        </w:rPr>
        <w:t>、</w:t>
      </w:r>
      <w:r w:rsidRPr="00AB4575">
        <w:rPr>
          <w:rFonts w:hint="eastAsia"/>
        </w:rPr>
        <w:t>仁武園區</w:t>
      </w:r>
      <w:r>
        <w:rPr>
          <w:rFonts w:hint="eastAsia"/>
        </w:rPr>
        <w:t>、</w:t>
      </w:r>
      <w:r w:rsidRPr="00AB4575">
        <w:rPr>
          <w:rFonts w:hint="eastAsia"/>
        </w:rPr>
        <w:t>屏東園區(擴區)</w:t>
      </w:r>
      <w:r>
        <w:rPr>
          <w:rFonts w:hint="eastAsia"/>
        </w:rPr>
        <w:t>及</w:t>
      </w:r>
      <w:r w:rsidRPr="00AB4575">
        <w:rPr>
          <w:rFonts w:hint="eastAsia"/>
        </w:rPr>
        <w:t>高軟園區擴區(第二期)</w:t>
      </w:r>
      <w:r w:rsidRPr="00D2780E">
        <w:rPr>
          <w:rFonts w:hint="eastAsia"/>
        </w:rPr>
        <w:t>等</w:t>
      </w:r>
      <w:r>
        <w:rPr>
          <w:rFonts w:hint="eastAsia"/>
        </w:rPr>
        <w:t>4</w:t>
      </w:r>
      <w:r w:rsidRPr="00D2780E">
        <w:rPr>
          <w:rFonts w:hint="eastAsia"/>
        </w:rPr>
        <w:t>處</w:t>
      </w:r>
      <w:r>
        <w:rPr>
          <w:rFonts w:hint="eastAsia"/>
        </w:rPr>
        <w:t>園</w:t>
      </w:r>
      <w:r w:rsidRPr="00D2780E">
        <w:rPr>
          <w:rFonts w:hint="eastAsia"/>
        </w:rPr>
        <w:t>區尚</w:t>
      </w:r>
      <w:r w:rsidR="004F5B2B">
        <w:rPr>
          <w:rFonts w:hint="eastAsia"/>
        </w:rPr>
        <w:t>未完工外</w:t>
      </w:r>
      <w:r w:rsidRPr="00D2780E">
        <w:rPr>
          <w:rFonts w:hint="eastAsia"/>
        </w:rPr>
        <w:t>，</w:t>
      </w:r>
      <w:r>
        <w:rPr>
          <w:rFonts w:hint="eastAsia"/>
        </w:rPr>
        <w:t>其餘</w:t>
      </w:r>
      <w:r>
        <w:t>10</w:t>
      </w:r>
      <w:r w:rsidRPr="00D2780E">
        <w:rPr>
          <w:rFonts w:hint="eastAsia"/>
        </w:rPr>
        <w:t>處均開發完成</w:t>
      </w:r>
      <w:r w:rsidR="004F5B2B">
        <w:rPr>
          <w:rFonts w:hint="eastAsia"/>
        </w:rPr>
        <w:t>。</w:t>
      </w:r>
      <w:r>
        <w:rPr>
          <w:rFonts w:hint="eastAsia"/>
        </w:rPr>
        <w:t>園區依</w:t>
      </w:r>
      <w:r w:rsidR="00C07D32">
        <w:rPr>
          <w:rFonts w:hint="eastAsia"/>
        </w:rPr>
        <w:t>計畫</w:t>
      </w:r>
      <w:r>
        <w:rPr>
          <w:rFonts w:hint="eastAsia"/>
        </w:rPr>
        <w:t>類型區分為</w:t>
      </w:r>
      <w:r w:rsidR="004F5B2B">
        <w:rPr>
          <w:rFonts w:hint="eastAsia"/>
        </w:rPr>
        <w:t>「</w:t>
      </w:r>
      <w:r>
        <w:rPr>
          <w:rFonts w:hint="eastAsia"/>
        </w:rPr>
        <w:t>專案計畫</w:t>
      </w:r>
      <w:r w:rsidR="004F5B2B">
        <w:rPr>
          <w:rFonts w:hint="eastAsia"/>
        </w:rPr>
        <w:t>」</w:t>
      </w:r>
      <w:r>
        <w:rPr>
          <w:rFonts w:hint="eastAsia"/>
        </w:rPr>
        <w:t>、</w:t>
      </w:r>
      <w:r w:rsidR="004F5B2B">
        <w:rPr>
          <w:rFonts w:hint="eastAsia"/>
        </w:rPr>
        <w:t>「</w:t>
      </w:r>
      <w:r>
        <w:rPr>
          <w:rFonts w:hint="eastAsia"/>
        </w:rPr>
        <w:t>一般建築及設備計畫</w:t>
      </w:r>
      <w:r w:rsidR="004F5B2B">
        <w:rPr>
          <w:rFonts w:hint="eastAsia"/>
        </w:rPr>
        <w:t>」</w:t>
      </w:r>
      <w:r w:rsidR="00E976E7">
        <w:rPr>
          <w:rStyle w:val="afc"/>
        </w:rPr>
        <w:footnoteReference w:id="2"/>
      </w:r>
      <w:r>
        <w:rPr>
          <w:rFonts w:hint="eastAsia"/>
        </w:rPr>
        <w:t>及</w:t>
      </w:r>
      <w:r w:rsidR="004F5B2B">
        <w:rPr>
          <w:rFonts w:hint="eastAsia"/>
        </w:rPr>
        <w:t>「</w:t>
      </w:r>
      <w:r w:rsidR="00DB567F">
        <w:rPr>
          <w:rFonts w:hint="eastAsia"/>
        </w:rPr>
        <w:t>委託開發</w:t>
      </w:r>
      <w:r w:rsidR="004F5B2B">
        <w:rPr>
          <w:rFonts w:hint="eastAsia"/>
        </w:rPr>
        <w:t>」</w:t>
      </w:r>
      <w:r w:rsidR="00DB567F">
        <w:rPr>
          <w:rFonts w:hint="eastAsia"/>
        </w:rPr>
        <w:t>(</w:t>
      </w:r>
      <w:r w:rsidR="00C07D32">
        <w:rPr>
          <w:rFonts w:hint="eastAsia"/>
        </w:rPr>
        <w:t>如</w:t>
      </w:r>
      <w:r>
        <w:rPr>
          <w:rFonts w:hint="eastAsia"/>
        </w:rPr>
        <w:t>由台糖公司開發</w:t>
      </w:r>
      <w:r w:rsidR="00DB567F">
        <w:rPr>
          <w:rFonts w:hint="eastAsia"/>
        </w:rPr>
        <w:t>)</w:t>
      </w:r>
      <w:r>
        <w:rPr>
          <w:rFonts w:hint="eastAsia"/>
        </w:rPr>
        <w:t>等</w:t>
      </w:r>
      <w:r w:rsidR="00C9684C">
        <w:rPr>
          <w:rFonts w:hint="eastAsia"/>
        </w:rPr>
        <w:t>。</w:t>
      </w:r>
      <w:r w:rsidR="0062709C">
        <w:rPr>
          <w:rFonts w:hint="eastAsia"/>
        </w:rPr>
        <w:t>統計近年科技產業園區計畫經費前三高</w:t>
      </w:r>
      <w:r w:rsidR="00C07D32">
        <w:rPr>
          <w:rFonts w:hint="eastAsia"/>
        </w:rPr>
        <w:t>之園區</w:t>
      </w:r>
      <w:r w:rsidR="00800D23">
        <w:rPr>
          <w:rFonts w:hint="eastAsia"/>
        </w:rPr>
        <w:t>皆係「專案計畫」，</w:t>
      </w:r>
      <w:r w:rsidR="0062709C">
        <w:rPr>
          <w:rFonts w:hint="eastAsia"/>
        </w:rPr>
        <w:t>依序為屏東園區4</w:t>
      </w:r>
      <w:r w:rsidR="0062709C">
        <w:t>4.46</w:t>
      </w:r>
      <w:r w:rsidR="0062709C">
        <w:rPr>
          <w:rFonts w:hint="eastAsia"/>
        </w:rPr>
        <w:t>億元，高軟園區3</w:t>
      </w:r>
      <w:r w:rsidR="0062709C">
        <w:t>4.44</w:t>
      </w:r>
      <w:r w:rsidR="0062709C">
        <w:rPr>
          <w:rFonts w:hint="eastAsia"/>
        </w:rPr>
        <w:t>億元及高軟園區擴區(第二期)2</w:t>
      </w:r>
      <w:r w:rsidR="0062709C">
        <w:t>6.03</w:t>
      </w:r>
      <w:r w:rsidR="0062709C">
        <w:rPr>
          <w:rFonts w:hint="eastAsia"/>
        </w:rPr>
        <w:t>億元</w:t>
      </w:r>
      <w:r w:rsidRPr="00D2780E">
        <w:rPr>
          <w:rFonts w:hint="eastAsia"/>
        </w:rPr>
        <w:t>(詳表</w:t>
      </w:r>
      <w:r w:rsidR="009F14C8">
        <w:rPr>
          <w:rFonts w:hint="eastAsia"/>
        </w:rPr>
        <w:t>7</w:t>
      </w:r>
      <w:r w:rsidRPr="00D2780E">
        <w:rPr>
          <w:rFonts w:hint="eastAsia"/>
        </w:rPr>
        <w:t>)。</w:t>
      </w:r>
    </w:p>
    <w:p w:rsidR="00BC54C0" w:rsidRPr="0088243C" w:rsidRDefault="00BC54C0" w:rsidP="00DF4066">
      <w:pPr>
        <w:spacing w:line="240" w:lineRule="atLeast"/>
        <w:ind w:leftChars="0" w:left="0" w:firstLineChars="0" w:firstLine="0"/>
        <w:rPr>
          <w:rFonts w:hAnsi="標楷體"/>
          <w:b/>
          <w:sz w:val="24"/>
        </w:rPr>
      </w:pPr>
      <w:r w:rsidRPr="0088243C">
        <w:rPr>
          <w:rFonts w:hAnsi="標楷體" w:hint="eastAsia"/>
          <w:b/>
        </w:rPr>
        <w:t>表</w:t>
      </w:r>
      <w:r w:rsidR="009F14C8">
        <w:rPr>
          <w:rFonts w:hAnsi="標楷體" w:hint="eastAsia"/>
          <w:b/>
        </w:rPr>
        <w:t>7</w:t>
      </w:r>
      <w:r w:rsidRPr="0088243C">
        <w:rPr>
          <w:rFonts w:hAnsi="標楷體" w:hint="eastAsia"/>
          <w:b/>
        </w:rPr>
        <w:t xml:space="preserve">  科技產業園區可租面積及計畫經費彙整表</w:t>
      </w:r>
      <w:r w:rsidR="00DF4066">
        <w:rPr>
          <w:rFonts w:hAnsi="標楷體" w:hint="eastAsia"/>
          <w:b/>
        </w:rPr>
        <w:t xml:space="preserve"> </w:t>
      </w:r>
      <w:r w:rsidR="00DF4066" w:rsidRPr="0088243C">
        <w:rPr>
          <w:rFonts w:hAnsi="標楷體" w:hint="eastAsia"/>
          <w:sz w:val="24"/>
          <w:szCs w:val="24"/>
        </w:rPr>
        <w:t>單位：公頃；新臺幣千元</w:t>
      </w:r>
    </w:p>
    <w:tbl>
      <w:tblPr>
        <w:tblW w:w="8647"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22"/>
        <w:gridCol w:w="1264"/>
        <w:gridCol w:w="990"/>
        <w:gridCol w:w="851"/>
        <w:gridCol w:w="1302"/>
        <w:gridCol w:w="1417"/>
        <w:gridCol w:w="1701"/>
      </w:tblGrid>
      <w:tr w:rsidR="00BC54C0" w:rsidRPr="0088243C" w:rsidTr="00157E35">
        <w:trPr>
          <w:tblHeader/>
        </w:trPr>
        <w:tc>
          <w:tcPr>
            <w:tcW w:w="1122" w:type="dxa"/>
            <w:tcBorders>
              <w:top w:val="single" w:sz="12"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縣市名稱</w:t>
            </w:r>
          </w:p>
        </w:tc>
        <w:tc>
          <w:tcPr>
            <w:tcW w:w="1264" w:type="dxa"/>
            <w:tcBorders>
              <w:top w:val="single" w:sz="12"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園區名稱</w:t>
            </w:r>
          </w:p>
        </w:tc>
        <w:tc>
          <w:tcPr>
            <w:tcW w:w="990" w:type="dxa"/>
            <w:tcBorders>
              <w:top w:val="single" w:sz="12"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開發</w:t>
            </w:r>
            <w:r>
              <w:rPr>
                <w:rFonts w:hAnsi="標楷體" w:cs="新細明體" w:hint="eastAsia"/>
                <w:kern w:val="0"/>
                <w:sz w:val="24"/>
                <w:szCs w:val="24"/>
              </w:rPr>
              <w:t>可</w:t>
            </w:r>
            <w:r w:rsidRPr="0088243C">
              <w:rPr>
                <w:rFonts w:hAnsi="標楷體" w:cs="新細明體" w:hint="eastAsia"/>
                <w:kern w:val="0"/>
                <w:sz w:val="24"/>
                <w:szCs w:val="24"/>
              </w:rPr>
              <w:t>租面積</w:t>
            </w:r>
          </w:p>
        </w:tc>
        <w:tc>
          <w:tcPr>
            <w:tcW w:w="851" w:type="dxa"/>
            <w:tcBorders>
              <w:top w:val="single" w:sz="12"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已租面積</w:t>
            </w:r>
          </w:p>
        </w:tc>
        <w:tc>
          <w:tcPr>
            <w:tcW w:w="1302" w:type="dxa"/>
            <w:tcBorders>
              <w:top w:val="single" w:sz="12" w:space="0" w:color="auto"/>
              <w:left w:val="single" w:sz="4" w:space="0" w:color="auto"/>
              <w:bottom w:val="single" w:sz="4" w:space="0" w:color="auto"/>
              <w:right w:val="single" w:sz="4" w:space="0" w:color="auto"/>
            </w:tcBorders>
            <w:shd w:val="clear" w:color="auto" w:fill="FFFFFF"/>
            <w:vAlign w:val="center"/>
          </w:tcPr>
          <w:p w:rsidR="00BC54C0" w:rsidRPr="0088243C" w:rsidRDefault="0078588B"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預估或已完工</w:t>
            </w:r>
            <w:r w:rsidRPr="0088243C">
              <w:rPr>
                <w:rFonts w:hAnsi="標楷體" w:cs="新細明體" w:hint="eastAsia"/>
                <w:kern w:val="0"/>
                <w:sz w:val="24"/>
                <w:szCs w:val="24"/>
              </w:rPr>
              <w:t>年度</w:t>
            </w:r>
          </w:p>
        </w:tc>
        <w:tc>
          <w:tcPr>
            <w:tcW w:w="1417" w:type="dxa"/>
            <w:tcBorders>
              <w:top w:val="single" w:sz="12" w:space="0" w:color="auto"/>
              <w:left w:val="single" w:sz="4" w:space="0" w:color="auto"/>
              <w:bottom w:val="single" w:sz="4" w:space="0" w:color="auto"/>
              <w:right w:val="single" w:sz="4" w:space="0" w:color="auto"/>
            </w:tcBorders>
            <w:shd w:val="clear" w:color="auto" w:fill="FFFFFF"/>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計畫類型</w:t>
            </w:r>
          </w:p>
        </w:tc>
        <w:tc>
          <w:tcPr>
            <w:tcW w:w="1701" w:type="dxa"/>
            <w:tcBorders>
              <w:top w:val="single" w:sz="12" w:space="0" w:color="auto"/>
              <w:left w:val="single" w:sz="4" w:space="0" w:color="auto"/>
              <w:bottom w:val="single" w:sz="4" w:space="0" w:color="auto"/>
            </w:tcBorders>
            <w:shd w:val="clear" w:color="auto" w:fill="FFFFFF"/>
            <w:vAlign w:val="center"/>
          </w:tcPr>
          <w:p w:rsidR="00DF7804" w:rsidRDefault="00DF7804" w:rsidP="00DF7804">
            <w:pPr>
              <w:widowControl/>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迄1</w:t>
            </w:r>
            <w:r>
              <w:rPr>
                <w:rFonts w:hAnsi="標楷體" w:cs="新細明體"/>
                <w:kern w:val="0"/>
                <w:sz w:val="24"/>
                <w:szCs w:val="24"/>
              </w:rPr>
              <w:t>13</w:t>
            </w:r>
            <w:r>
              <w:rPr>
                <w:rFonts w:hAnsi="標楷體" w:cs="新細明體" w:hint="eastAsia"/>
                <w:kern w:val="0"/>
                <w:sz w:val="24"/>
                <w:szCs w:val="24"/>
              </w:rPr>
              <w:t>年底</w:t>
            </w:r>
          </w:p>
          <w:p w:rsidR="00BC54C0" w:rsidRPr="0088243C" w:rsidRDefault="00DF7804" w:rsidP="00DF780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累計總</w:t>
            </w:r>
            <w:r w:rsidR="00BC54C0" w:rsidRPr="0088243C">
              <w:rPr>
                <w:rFonts w:hAnsi="標楷體" w:cs="新細明體" w:hint="eastAsia"/>
                <w:kern w:val="0"/>
                <w:sz w:val="24"/>
                <w:szCs w:val="24"/>
              </w:rPr>
              <w:t>經費</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前鎮園區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51.30</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51.30</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56</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年代久遠無資料</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臨廣園區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8.86</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8.86</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87</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產發署前身開發</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楠梓園區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77.81</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77.81</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59</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年代久遠無資料</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楠梓第二園區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5.36</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5.36</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100</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kern w:val="0"/>
                <w:sz w:val="24"/>
                <w:szCs w:val="24"/>
              </w:rPr>
              <w:t>1,124,970</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高軟園區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6.61</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6.61</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94</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kern w:val="0"/>
                <w:sz w:val="24"/>
                <w:szCs w:val="24"/>
              </w:rPr>
              <w:t>3,444,474</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高雄台糖物流園區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7.99</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7.99</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87</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台糖公司開發</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潭子園區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20.21</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20.21</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60</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年代久遠無資料</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臺中港園區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121.38</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w:t>
            </w:r>
            <w:r w:rsidRPr="0088243C">
              <w:rPr>
                <w:rFonts w:hAnsi="標楷體" w:cs="新細明體"/>
                <w:kern w:val="0"/>
                <w:sz w:val="24"/>
                <w:szCs w:val="24"/>
              </w:rPr>
              <w:t>20.67</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9</w:t>
            </w:r>
            <w:r w:rsidRPr="0088243C">
              <w:rPr>
                <w:rFonts w:hAnsi="標楷體" w:cs="新細明體"/>
                <w:kern w:val="0"/>
                <w:sz w:val="24"/>
                <w:szCs w:val="24"/>
              </w:rPr>
              <w:t>7</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w:t>
            </w:r>
            <w:r w:rsidRPr="0088243C">
              <w:rPr>
                <w:rFonts w:hAnsi="標楷體" w:cs="新細明體"/>
                <w:kern w:val="0"/>
                <w:sz w:val="24"/>
                <w:szCs w:val="24"/>
              </w:rPr>
              <w:t>602,495</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中軟園區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4.11</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4.11</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102</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E976E7" w:rsidP="00FD7DD4">
            <w:pPr>
              <w:widowControl/>
              <w:spacing w:line="280" w:lineRule="exact"/>
              <w:ind w:leftChars="0" w:left="0" w:firstLineChars="0" w:firstLine="0"/>
              <w:jc w:val="center"/>
              <w:rPr>
                <w:rFonts w:hAnsi="標楷體" w:cs="新細明體" w:hint="eastAsia"/>
                <w:kern w:val="0"/>
                <w:sz w:val="24"/>
                <w:szCs w:val="24"/>
              </w:rPr>
            </w:pPr>
            <w:r w:rsidRPr="00E976E7">
              <w:rPr>
                <w:rFonts w:hAnsi="標楷體" w:cs="Arial Unicode MS"/>
                <w:snapToGrid/>
                <w:color w:val="000000"/>
                <w:kern w:val="0"/>
                <w:sz w:val="24"/>
                <w:szCs w:val="24"/>
              </w:rPr>
              <w:t>一般建築及設備計畫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5</w:t>
            </w:r>
            <w:r w:rsidRPr="0088243C">
              <w:rPr>
                <w:rFonts w:hAnsi="標楷體" w:cs="新細明體"/>
                <w:kern w:val="0"/>
                <w:sz w:val="24"/>
                <w:szCs w:val="24"/>
              </w:rPr>
              <w:t>4,</w:t>
            </w:r>
            <w:r w:rsidRPr="0088243C">
              <w:rPr>
                <w:rFonts w:hAnsi="標楷體" w:cs="新細明體" w:hint="eastAsia"/>
                <w:kern w:val="0"/>
                <w:sz w:val="24"/>
                <w:szCs w:val="24"/>
              </w:rPr>
              <w:t>000</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lastRenderedPageBreak/>
              <w:t>屏東</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屏東園區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72.10</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72.10</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9</w:t>
            </w:r>
            <w:r w:rsidRPr="0088243C">
              <w:rPr>
                <w:rFonts w:hAnsi="標楷體" w:cs="新細明體"/>
                <w:kern w:val="0"/>
                <w:sz w:val="24"/>
                <w:szCs w:val="24"/>
              </w:rPr>
              <w:t>6</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kern w:val="0"/>
                <w:sz w:val="24"/>
                <w:szCs w:val="24"/>
              </w:rPr>
              <w:t>4,446,302</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楠梓第三園區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1.36</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Pr>
                <w:rFonts w:hAnsi="標楷體" w:cs="新細明體" w:hint="eastAsia"/>
                <w:kern w:val="0"/>
                <w:sz w:val="24"/>
                <w:szCs w:val="24"/>
              </w:rPr>
              <w:t>-</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sidRPr="007D77F8">
              <w:rPr>
                <w:rFonts w:hAnsi="標楷體" w:cs="新細明體"/>
                <w:kern w:val="0"/>
                <w:sz w:val="24"/>
                <w:szCs w:val="24"/>
              </w:rPr>
              <w:t>120</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E976E7" w:rsidP="00FD7DD4">
            <w:pPr>
              <w:widowControl/>
              <w:spacing w:line="280" w:lineRule="exact"/>
              <w:ind w:leftChars="0" w:left="0" w:firstLineChars="0" w:firstLine="0"/>
              <w:jc w:val="center"/>
              <w:rPr>
                <w:rFonts w:hAnsi="標楷體" w:cs="新細明體" w:hint="eastAsia"/>
                <w:kern w:val="0"/>
                <w:sz w:val="24"/>
                <w:szCs w:val="24"/>
              </w:rPr>
            </w:pPr>
            <w:r w:rsidRPr="00E976E7">
              <w:rPr>
                <w:rFonts w:hAnsi="標楷體" w:cs="Arial Unicode MS"/>
                <w:snapToGrid/>
                <w:color w:val="000000"/>
                <w:kern w:val="0"/>
                <w:sz w:val="24"/>
                <w:szCs w:val="24"/>
              </w:rPr>
              <w:t>一般建築及設備計畫</w:t>
            </w:r>
          </w:p>
        </w:tc>
        <w:tc>
          <w:tcPr>
            <w:tcW w:w="1701" w:type="dxa"/>
            <w:tcBorders>
              <w:top w:val="single" w:sz="4" w:space="0" w:color="auto"/>
              <w:left w:val="single" w:sz="4" w:space="0" w:color="auto"/>
              <w:bottom w:val="single" w:sz="4" w:space="0" w:color="auto"/>
              <w:tr2bl w:val="nil"/>
            </w:tcBorders>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kern w:val="0"/>
                <w:sz w:val="24"/>
                <w:szCs w:val="24"/>
              </w:rPr>
              <w:t>829</w:t>
            </w:r>
            <w:r w:rsidRPr="007D77F8">
              <w:rPr>
                <w:rFonts w:hAnsi="標楷體" w:cs="新細明體" w:hint="eastAsia"/>
                <w:kern w:val="0"/>
                <w:sz w:val="24"/>
                <w:szCs w:val="24"/>
              </w:rPr>
              <w:t>,</w:t>
            </w:r>
            <w:r w:rsidRPr="007D77F8">
              <w:rPr>
                <w:rFonts w:hAnsi="標楷體" w:cs="新細明體"/>
                <w:kern w:val="0"/>
                <w:sz w:val="24"/>
                <w:szCs w:val="24"/>
              </w:rPr>
              <w:t>295</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仁武園區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4</w:t>
            </w:r>
            <w:r w:rsidRPr="007D77F8">
              <w:rPr>
                <w:rFonts w:hAnsi="標楷體" w:cs="新細明體"/>
                <w:kern w:val="0"/>
                <w:sz w:val="24"/>
                <w:szCs w:val="24"/>
              </w:rPr>
              <w:t>.07</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Pr>
                <w:rFonts w:hAnsi="標楷體" w:cs="新細明體" w:hint="eastAsia"/>
                <w:kern w:val="0"/>
                <w:sz w:val="24"/>
                <w:szCs w:val="24"/>
              </w:rPr>
              <w:t>-</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sidRPr="007D77F8">
              <w:rPr>
                <w:rFonts w:hAnsi="標楷體" w:cs="新細明體" w:hint="eastAsia"/>
                <w:kern w:val="0"/>
                <w:sz w:val="24"/>
                <w:szCs w:val="24"/>
              </w:rPr>
              <w:t>119</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1,770,821</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屏東</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Default="00BC54C0" w:rsidP="00FD7DD4">
            <w:pPr>
              <w:widowControl/>
              <w:spacing w:line="280" w:lineRule="exact"/>
              <w:ind w:leftChars="0" w:left="0" w:firstLineChars="0" w:firstLine="0"/>
              <w:jc w:val="center"/>
              <w:rPr>
                <w:rFonts w:hAnsi="標楷體" w:cs="新細明體"/>
                <w:kern w:val="0"/>
                <w:sz w:val="24"/>
                <w:szCs w:val="24"/>
              </w:rPr>
            </w:pPr>
            <w:r w:rsidRPr="007D77F8">
              <w:rPr>
                <w:rFonts w:hAnsi="標楷體" w:cs="新細明體" w:hint="eastAsia"/>
                <w:kern w:val="0"/>
                <w:sz w:val="24"/>
                <w:szCs w:val="24"/>
              </w:rPr>
              <w:t>屏東園區</w:t>
            </w:r>
          </w:p>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(擴區)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17</w:t>
            </w:r>
            <w:r w:rsidRPr="007D77F8">
              <w:rPr>
                <w:rFonts w:hAnsi="標楷體" w:cs="新細明體"/>
                <w:kern w:val="0"/>
                <w:sz w:val="24"/>
                <w:szCs w:val="24"/>
              </w:rPr>
              <w:t>.76</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Pr>
                <w:rFonts w:hAnsi="標楷體" w:cs="新細明體" w:hint="eastAsia"/>
                <w:kern w:val="0"/>
                <w:sz w:val="24"/>
                <w:szCs w:val="24"/>
              </w:rPr>
              <w:t>-</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sidRPr="007D77F8">
              <w:rPr>
                <w:rFonts w:hAnsi="標楷體" w:cs="新細明體" w:hint="eastAsia"/>
                <w:kern w:val="0"/>
                <w:sz w:val="24"/>
                <w:szCs w:val="24"/>
              </w:rPr>
              <w:t>114</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E976E7" w:rsidP="00FD7DD4">
            <w:pPr>
              <w:widowControl/>
              <w:spacing w:line="280" w:lineRule="exact"/>
              <w:ind w:leftChars="0" w:left="0" w:firstLineChars="0" w:firstLine="0"/>
              <w:jc w:val="center"/>
              <w:rPr>
                <w:rFonts w:hAnsi="標楷體" w:cs="新細明體" w:hint="eastAsia"/>
                <w:kern w:val="0"/>
                <w:sz w:val="24"/>
                <w:szCs w:val="24"/>
              </w:rPr>
            </w:pPr>
            <w:r w:rsidRPr="00E976E7">
              <w:rPr>
                <w:rFonts w:hAnsi="標楷體" w:cs="Arial Unicode MS"/>
                <w:snapToGrid/>
                <w:color w:val="000000"/>
                <w:kern w:val="0"/>
                <w:sz w:val="24"/>
                <w:szCs w:val="24"/>
              </w:rPr>
              <w:t>一般建築及設備計畫</w:t>
            </w:r>
          </w:p>
        </w:tc>
        <w:tc>
          <w:tcPr>
            <w:tcW w:w="1701" w:type="dxa"/>
            <w:tcBorders>
              <w:top w:val="single" w:sz="4" w:space="0" w:color="auto"/>
              <w:left w:val="single" w:sz="4" w:space="0" w:color="auto"/>
              <w:bottom w:val="single" w:sz="4" w:space="0" w:color="auto"/>
              <w:tr2bl w:val="nil"/>
            </w:tcBorders>
            <w:vAlign w:val="center"/>
          </w:tcPr>
          <w:p w:rsidR="00BC54C0" w:rsidRPr="007D77F8" w:rsidRDefault="00BC54C0" w:rsidP="00FD7DD4">
            <w:pPr>
              <w:widowControl/>
              <w:spacing w:line="280" w:lineRule="exact"/>
              <w:ind w:leftChars="0" w:left="0" w:firstLineChars="0" w:firstLine="0"/>
              <w:jc w:val="right"/>
              <w:rPr>
                <w:rFonts w:hAnsi="標楷體" w:cs="新細明體"/>
                <w:kern w:val="0"/>
                <w:sz w:val="24"/>
                <w:szCs w:val="24"/>
              </w:rPr>
            </w:pPr>
            <w:r w:rsidRPr="007D77F8">
              <w:rPr>
                <w:rFonts w:hAnsi="標楷體" w:cs="新細明體" w:hint="eastAsia"/>
                <w:kern w:val="0"/>
                <w:sz w:val="24"/>
                <w:szCs w:val="24"/>
              </w:rPr>
              <w:t>1,167,553</w:t>
            </w:r>
          </w:p>
          <w:p w:rsidR="00BC54C0" w:rsidRPr="007D77F8" w:rsidRDefault="00BC54C0" w:rsidP="00FD7DD4">
            <w:pPr>
              <w:widowControl/>
              <w:spacing w:line="280" w:lineRule="exact"/>
              <w:ind w:leftChars="0" w:left="0" w:firstLineChars="0" w:firstLine="0"/>
              <w:rPr>
                <w:rFonts w:hAnsi="標楷體" w:cs="新細明體" w:hint="eastAsia"/>
                <w:kern w:val="0"/>
                <w:sz w:val="24"/>
                <w:szCs w:val="24"/>
              </w:rPr>
            </w:pPr>
            <w:r w:rsidRPr="007D77F8">
              <w:rPr>
                <w:rFonts w:hAnsi="標楷體" w:cs="新細明體" w:hint="eastAsia"/>
                <w:kern w:val="0"/>
                <w:sz w:val="24"/>
                <w:szCs w:val="24"/>
              </w:rPr>
              <w:t>（</w:t>
            </w:r>
            <w:r w:rsidR="005E39A6">
              <w:rPr>
                <w:rFonts w:hAnsi="標楷體" w:cs="新細明體" w:hint="eastAsia"/>
                <w:kern w:val="0"/>
                <w:sz w:val="24"/>
                <w:szCs w:val="24"/>
              </w:rPr>
              <w:t>含</w:t>
            </w:r>
            <w:r w:rsidRPr="007D77F8">
              <w:rPr>
                <w:rFonts w:hAnsi="標楷體" w:cs="新細明體" w:hint="eastAsia"/>
                <w:kern w:val="0"/>
                <w:sz w:val="24"/>
                <w:szCs w:val="24"/>
              </w:rPr>
              <w:t>前瞻特別預算403,000</w:t>
            </w:r>
            <w:r w:rsidR="005E39A6">
              <w:rPr>
                <w:rFonts w:hAnsi="標楷體" w:cs="新細明體" w:hint="eastAsia"/>
                <w:kern w:val="0"/>
                <w:sz w:val="24"/>
                <w:szCs w:val="24"/>
              </w:rPr>
              <w:t>千</w:t>
            </w:r>
            <w:r w:rsidRPr="007D77F8">
              <w:rPr>
                <w:rFonts w:hAnsi="標楷體" w:cs="新細明體" w:hint="eastAsia"/>
                <w:kern w:val="0"/>
                <w:sz w:val="24"/>
                <w:szCs w:val="24"/>
              </w:rPr>
              <w:t>元、作業基金764,553千元）</w:t>
            </w:r>
          </w:p>
        </w:tc>
      </w:tr>
      <w:tr w:rsidR="00BC54C0" w:rsidRPr="0088243C" w:rsidTr="007B18E3">
        <w:tc>
          <w:tcPr>
            <w:tcW w:w="1122" w:type="dxa"/>
            <w:tcBorders>
              <w:top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高軟園區擴區(第二期)</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2</w:t>
            </w:r>
            <w:r w:rsidRPr="007D77F8">
              <w:rPr>
                <w:rFonts w:hAnsi="標楷體" w:cs="新細明體"/>
                <w:kern w:val="0"/>
                <w:sz w:val="24"/>
                <w:szCs w:val="24"/>
              </w:rPr>
              <w:t>.</w:t>
            </w:r>
            <w:r w:rsidRPr="007D77F8">
              <w:rPr>
                <w:rFonts w:hAnsi="標楷體" w:cs="新細明體" w:hint="eastAsia"/>
                <w:kern w:val="0"/>
                <w:sz w:val="24"/>
                <w:szCs w:val="24"/>
              </w:rPr>
              <w:t>45</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Pr>
                <w:rFonts w:hAnsi="標楷體" w:cs="新細明體" w:hint="eastAsia"/>
                <w:kern w:val="0"/>
                <w:sz w:val="24"/>
                <w:szCs w:val="24"/>
              </w:rPr>
              <w:t>-</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sidRPr="007D77F8">
              <w:rPr>
                <w:rFonts w:hAnsi="標楷體" w:cs="新細明體" w:hint="eastAsia"/>
                <w:kern w:val="0"/>
                <w:sz w:val="24"/>
                <w:szCs w:val="24"/>
              </w:rPr>
              <w:t>115</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2,603</w:t>
            </w:r>
            <w:r w:rsidRPr="007D77F8">
              <w:rPr>
                <w:rFonts w:hAnsi="標楷體" w:cs="新細明體"/>
                <w:kern w:val="0"/>
                <w:sz w:val="24"/>
                <w:szCs w:val="24"/>
              </w:rPr>
              <w:t>,</w:t>
            </w:r>
            <w:r w:rsidRPr="007D77F8">
              <w:rPr>
                <w:rFonts w:hAnsi="標楷體" w:cs="新細明體" w:hint="eastAsia"/>
                <w:kern w:val="0"/>
                <w:sz w:val="24"/>
                <w:szCs w:val="24"/>
              </w:rPr>
              <w:t>338</w:t>
            </w:r>
          </w:p>
        </w:tc>
      </w:tr>
      <w:tr w:rsidR="00BC54C0" w:rsidRPr="0088243C" w:rsidTr="007B18E3">
        <w:trPr>
          <w:trHeight w:val="287"/>
        </w:trPr>
        <w:tc>
          <w:tcPr>
            <w:tcW w:w="2386" w:type="dxa"/>
            <w:gridSpan w:val="2"/>
            <w:tcBorders>
              <w:top w:val="single" w:sz="4" w:space="0" w:color="auto"/>
              <w:bottom w:val="single" w:sz="12" w:space="0" w:color="auto"/>
              <w:right w:val="single" w:sz="4" w:space="0" w:color="auto"/>
            </w:tcBorders>
            <w:shd w:val="clear" w:color="auto" w:fill="auto"/>
            <w:vAlign w:val="center"/>
          </w:tcPr>
          <w:p w:rsidR="00BC54C0" w:rsidRPr="00E22F50" w:rsidRDefault="00BC54C0" w:rsidP="00FD7DD4">
            <w:pPr>
              <w:widowControl/>
              <w:spacing w:line="280" w:lineRule="exact"/>
              <w:ind w:leftChars="0" w:left="0" w:firstLineChars="0" w:firstLine="0"/>
              <w:jc w:val="center"/>
              <w:rPr>
                <w:rFonts w:hAnsi="標楷體" w:cs="新細明體" w:hint="eastAsia"/>
                <w:b/>
                <w:kern w:val="0"/>
                <w:sz w:val="24"/>
                <w:szCs w:val="24"/>
              </w:rPr>
            </w:pPr>
            <w:r w:rsidRPr="00E22F50">
              <w:rPr>
                <w:rFonts w:hAnsi="標楷體" w:cs="新細明體" w:hint="eastAsia"/>
                <w:b/>
                <w:kern w:val="0"/>
                <w:sz w:val="24"/>
                <w:szCs w:val="24"/>
              </w:rPr>
              <w:t>合計</w:t>
            </w:r>
          </w:p>
        </w:tc>
        <w:tc>
          <w:tcPr>
            <w:tcW w:w="990" w:type="dxa"/>
            <w:tcBorders>
              <w:top w:val="single" w:sz="4" w:space="0" w:color="auto"/>
              <w:left w:val="single" w:sz="4" w:space="0" w:color="auto"/>
              <w:bottom w:val="single" w:sz="12" w:space="0" w:color="auto"/>
              <w:right w:val="single" w:sz="4" w:space="0" w:color="auto"/>
              <w:tr2bl w:val="nil"/>
            </w:tcBorders>
            <w:shd w:val="clear" w:color="auto" w:fill="auto"/>
            <w:vAlign w:val="center"/>
          </w:tcPr>
          <w:p w:rsidR="00BC54C0" w:rsidRPr="00E22F50" w:rsidRDefault="00BC54C0" w:rsidP="00FD7DD4">
            <w:pPr>
              <w:widowControl/>
              <w:spacing w:line="280" w:lineRule="exact"/>
              <w:ind w:leftChars="0" w:left="0" w:firstLineChars="0" w:firstLine="0"/>
              <w:jc w:val="right"/>
              <w:rPr>
                <w:rFonts w:hAnsi="標楷體" w:cs="新細明體"/>
                <w:b/>
                <w:kern w:val="0"/>
                <w:sz w:val="24"/>
                <w:szCs w:val="24"/>
              </w:rPr>
            </w:pPr>
            <w:r w:rsidRPr="00E22F50">
              <w:rPr>
                <w:rFonts w:hAnsi="標楷體" w:cs="新細明體"/>
                <w:b/>
                <w:kern w:val="0"/>
                <w:sz w:val="24"/>
                <w:szCs w:val="24"/>
              </w:rPr>
              <w:t>401.37</w:t>
            </w:r>
          </w:p>
        </w:tc>
        <w:tc>
          <w:tcPr>
            <w:tcW w:w="851" w:type="dxa"/>
            <w:tcBorders>
              <w:top w:val="single" w:sz="4" w:space="0" w:color="auto"/>
              <w:left w:val="single" w:sz="4" w:space="0" w:color="auto"/>
              <w:bottom w:val="single" w:sz="12" w:space="0" w:color="auto"/>
              <w:right w:val="single" w:sz="4" w:space="0" w:color="auto"/>
              <w:tr2bl w:val="nil"/>
            </w:tcBorders>
            <w:shd w:val="clear" w:color="auto" w:fill="auto"/>
            <w:vAlign w:val="center"/>
          </w:tcPr>
          <w:p w:rsidR="00BC54C0" w:rsidRPr="00E22F50" w:rsidRDefault="00BC54C0" w:rsidP="00FD7DD4">
            <w:pPr>
              <w:widowControl/>
              <w:spacing w:line="280" w:lineRule="exact"/>
              <w:ind w:leftChars="0" w:left="0" w:firstLineChars="0" w:firstLine="0"/>
              <w:jc w:val="right"/>
              <w:rPr>
                <w:rFonts w:hAnsi="標楷體" w:cs="新細明體" w:hint="eastAsia"/>
                <w:b/>
                <w:kern w:val="0"/>
                <w:sz w:val="24"/>
                <w:szCs w:val="24"/>
              </w:rPr>
            </w:pPr>
            <w:r w:rsidRPr="00E22F50">
              <w:rPr>
                <w:rFonts w:hAnsi="標楷體" w:cs="新細明體" w:hint="eastAsia"/>
                <w:b/>
                <w:kern w:val="0"/>
                <w:sz w:val="24"/>
                <w:szCs w:val="24"/>
              </w:rPr>
              <w:t>375.02</w:t>
            </w:r>
          </w:p>
        </w:tc>
        <w:tc>
          <w:tcPr>
            <w:tcW w:w="1302" w:type="dxa"/>
            <w:tcBorders>
              <w:top w:val="single" w:sz="4" w:space="0" w:color="auto"/>
              <w:left w:val="single" w:sz="4" w:space="0" w:color="auto"/>
              <w:bottom w:val="single" w:sz="12" w:space="0" w:color="auto"/>
              <w:right w:val="single" w:sz="4" w:space="0" w:color="auto"/>
              <w:tr2bl w:val="single" w:sz="4" w:space="0" w:color="auto"/>
            </w:tcBorders>
            <w:vAlign w:val="center"/>
          </w:tcPr>
          <w:p w:rsidR="00BC54C0" w:rsidRPr="00E22F50" w:rsidRDefault="00BC54C0" w:rsidP="00FD7DD4">
            <w:pPr>
              <w:spacing w:line="280" w:lineRule="exact"/>
              <w:ind w:left="566" w:right="243" w:firstLine="487"/>
              <w:jc w:val="right"/>
              <w:rPr>
                <w:rFonts w:hAnsi="標楷體" w:cs="新細明體" w:hint="eastAsia"/>
                <w:b/>
                <w:kern w:val="0"/>
                <w:sz w:val="24"/>
                <w:szCs w:val="24"/>
              </w:rPr>
            </w:pPr>
          </w:p>
        </w:tc>
        <w:tc>
          <w:tcPr>
            <w:tcW w:w="1417" w:type="dxa"/>
            <w:tcBorders>
              <w:top w:val="single" w:sz="4" w:space="0" w:color="auto"/>
              <w:left w:val="single" w:sz="4" w:space="0" w:color="auto"/>
              <w:bottom w:val="single" w:sz="12" w:space="0" w:color="auto"/>
              <w:right w:val="single" w:sz="4" w:space="0" w:color="auto"/>
              <w:tr2bl w:val="single" w:sz="4" w:space="0" w:color="auto"/>
            </w:tcBorders>
            <w:vAlign w:val="center"/>
          </w:tcPr>
          <w:p w:rsidR="00BC54C0" w:rsidRPr="00E22F50" w:rsidRDefault="00BC54C0" w:rsidP="00FD7DD4">
            <w:pPr>
              <w:spacing w:line="280" w:lineRule="exact"/>
              <w:ind w:left="566" w:firstLine="487"/>
              <w:jc w:val="right"/>
              <w:rPr>
                <w:rFonts w:hAnsi="標楷體" w:cs="新細明體" w:hint="eastAsia"/>
                <w:b/>
                <w:kern w:val="0"/>
                <w:sz w:val="24"/>
                <w:szCs w:val="24"/>
              </w:rPr>
            </w:pPr>
          </w:p>
        </w:tc>
        <w:tc>
          <w:tcPr>
            <w:tcW w:w="1701" w:type="dxa"/>
            <w:tcBorders>
              <w:top w:val="single" w:sz="4" w:space="0" w:color="auto"/>
              <w:left w:val="single" w:sz="4" w:space="0" w:color="auto"/>
              <w:bottom w:val="single" w:sz="12" w:space="0" w:color="auto"/>
              <w:tr2bl w:val="single" w:sz="4" w:space="0" w:color="auto"/>
            </w:tcBorders>
            <w:vAlign w:val="center"/>
          </w:tcPr>
          <w:p w:rsidR="00BC54C0" w:rsidRPr="00E22F50" w:rsidRDefault="00BC54C0" w:rsidP="00FD7DD4">
            <w:pPr>
              <w:widowControl/>
              <w:spacing w:line="280" w:lineRule="exact"/>
              <w:ind w:leftChars="0" w:left="0" w:firstLineChars="0" w:firstLine="0"/>
              <w:jc w:val="right"/>
              <w:rPr>
                <w:rFonts w:hAnsi="標楷體" w:cs="新細明體" w:hint="eastAsia"/>
                <w:b/>
                <w:kern w:val="0"/>
                <w:sz w:val="24"/>
                <w:szCs w:val="24"/>
              </w:rPr>
            </w:pPr>
          </w:p>
        </w:tc>
      </w:tr>
    </w:tbl>
    <w:p w:rsidR="001C1BFA" w:rsidRDefault="001C1BFA" w:rsidP="00BC54C0">
      <w:pPr>
        <w:spacing w:line="280" w:lineRule="exact"/>
        <w:ind w:leftChars="0" w:left="0" w:firstLineChars="0" w:firstLine="0"/>
        <w:jc w:val="left"/>
        <w:rPr>
          <w:rFonts w:hint="eastAsia"/>
          <w:snapToGrid/>
          <w:sz w:val="24"/>
        </w:rPr>
      </w:pPr>
      <w:r>
        <w:rPr>
          <w:rFonts w:hint="eastAsia"/>
          <w:snapToGrid/>
          <w:sz w:val="24"/>
        </w:rPr>
        <w:t xml:space="preserve">說 </w:t>
      </w:r>
      <w:r>
        <w:rPr>
          <w:snapToGrid/>
          <w:sz w:val="24"/>
        </w:rPr>
        <w:t xml:space="preserve">   </w:t>
      </w:r>
      <w:r>
        <w:rPr>
          <w:rFonts w:hint="eastAsia"/>
          <w:snapToGrid/>
          <w:sz w:val="24"/>
        </w:rPr>
        <w:t>明：本表統計至1</w:t>
      </w:r>
      <w:r>
        <w:rPr>
          <w:snapToGrid/>
          <w:sz w:val="24"/>
        </w:rPr>
        <w:t>13</w:t>
      </w:r>
      <w:r>
        <w:rPr>
          <w:rFonts w:hint="eastAsia"/>
          <w:snapToGrid/>
          <w:sz w:val="24"/>
        </w:rPr>
        <w:t>年底。</w:t>
      </w:r>
    </w:p>
    <w:p w:rsidR="00BC54C0" w:rsidRDefault="00BC54C0" w:rsidP="00BC54C0">
      <w:pPr>
        <w:spacing w:line="280" w:lineRule="exact"/>
        <w:ind w:leftChars="0" w:left="0" w:firstLineChars="0" w:firstLine="0"/>
        <w:jc w:val="left"/>
        <w:rPr>
          <w:snapToGrid/>
          <w:sz w:val="24"/>
        </w:rPr>
      </w:pPr>
      <w:r w:rsidRPr="0088243C">
        <w:rPr>
          <w:rFonts w:hint="eastAsia"/>
          <w:snapToGrid/>
          <w:sz w:val="24"/>
        </w:rPr>
        <w:t>資料來源：</w:t>
      </w:r>
      <w:r>
        <w:rPr>
          <w:rFonts w:hint="eastAsia"/>
          <w:snapToGrid/>
          <w:sz w:val="24"/>
        </w:rPr>
        <w:t>經濟部</w:t>
      </w:r>
      <w:r w:rsidRPr="0088243C">
        <w:rPr>
          <w:rFonts w:hint="eastAsia"/>
          <w:snapToGrid/>
          <w:sz w:val="24"/>
        </w:rPr>
        <w:t>園管局提供。</w:t>
      </w:r>
    </w:p>
    <w:p w:rsidR="00BC54C0" w:rsidRPr="00605406" w:rsidRDefault="00BC54C0" w:rsidP="00BC54C0">
      <w:pPr>
        <w:pStyle w:val="a6"/>
        <w:ind w:left="849" w:hanging="283"/>
        <w:rPr>
          <w:b/>
        </w:rPr>
      </w:pPr>
      <w:r w:rsidRPr="00605406">
        <w:rPr>
          <w:rFonts w:hint="eastAsia"/>
          <w:b/>
        </w:rPr>
        <w:t>(</w:t>
      </w:r>
      <w:r>
        <w:rPr>
          <w:rFonts w:hint="eastAsia"/>
          <w:b/>
        </w:rPr>
        <w:t>三</w:t>
      </w:r>
      <w:r w:rsidRPr="00605406">
        <w:rPr>
          <w:rFonts w:hint="eastAsia"/>
          <w:b/>
        </w:rPr>
        <w:t>)</w:t>
      </w:r>
      <w:r w:rsidRPr="0082258B">
        <w:rPr>
          <w:rFonts w:hint="eastAsia"/>
          <w:b/>
        </w:rPr>
        <w:t>前瞻特別預算</w:t>
      </w:r>
      <w:r>
        <w:rPr>
          <w:rFonts w:hint="eastAsia"/>
        </w:rPr>
        <w:t>-</w:t>
      </w:r>
      <w:r w:rsidRPr="00605406">
        <w:rPr>
          <w:rFonts w:hint="eastAsia"/>
          <w:b/>
        </w:rPr>
        <w:t>開發在地型產業園區計畫</w:t>
      </w:r>
    </w:p>
    <w:p w:rsidR="00F457A0" w:rsidRDefault="00BC54C0" w:rsidP="00BC54C0">
      <w:pPr>
        <w:pStyle w:val="21"/>
        <w:ind w:left="850" w:firstLine="566"/>
      </w:pPr>
      <w:r>
        <w:rPr>
          <w:rFonts w:hAnsi="標楷體" w:hint="eastAsia"/>
        </w:rPr>
        <w:t>為</w:t>
      </w:r>
      <w:r w:rsidR="005539A7">
        <w:rPr>
          <w:rFonts w:hAnsi="標楷體" w:hint="eastAsia"/>
        </w:rPr>
        <w:t>配合</w:t>
      </w:r>
      <w:r>
        <w:rPr>
          <w:rFonts w:hAnsi="標楷體" w:hint="eastAsia"/>
        </w:rPr>
        <w:t>國土計畫增設適地性產業用地，</w:t>
      </w:r>
      <w:r w:rsidR="00F025F9">
        <w:rPr>
          <w:rFonts w:hAnsi="標楷體" w:hint="eastAsia"/>
        </w:rPr>
        <w:t>經濟部</w:t>
      </w:r>
      <w:r w:rsidR="00C14CDC">
        <w:rPr>
          <w:rFonts w:hAnsi="標楷體" w:hint="eastAsia"/>
        </w:rPr>
        <w:t>於</w:t>
      </w:r>
      <w:r>
        <w:rPr>
          <w:rFonts w:hAnsi="標楷體" w:hint="eastAsia"/>
        </w:rPr>
        <w:t>前瞻</w:t>
      </w:r>
      <w:r w:rsidR="00C14CDC">
        <w:rPr>
          <w:rFonts w:hAnsi="標楷體" w:hint="eastAsia"/>
        </w:rPr>
        <w:t>特別預算</w:t>
      </w:r>
      <w:r w:rsidR="004F5B2B">
        <w:rPr>
          <w:rFonts w:hint="eastAsia"/>
        </w:rPr>
        <w:t>(第1期至第5期，</w:t>
      </w:r>
      <w:r w:rsidR="004F5B2B" w:rsidRPr="00605406">
        <w:rPr>
          <w:rFonts w:hint="eastAsia"/>
        </w:rPr>
        <w:t>106</w:t>
      </w:r>
      <w:r w:rsidR="004F5B2B">
        <w:rPr>
          <w:rFonts w:hint="eastAsia"/>
        </w:rPr>
        <w:t>至1</w:t>
      </w:r>
      <w:r w:rsidR="004F5B2B">
        <w:t>14</w:t>
      </w:r>
      <w:r w:rsidR="004F5B2B" w:rsidRPr="00605406">
        <w:rPr>
          <w:rFonts w:hint="eastAsia"/>
        </w:rPr>
        <w:t>年</w:t>
      </w:r>
      <w:r w:rsidR="004F5B2B">
        <w:rPr>
          <w:rFonts w:hint="eastAsia"/>
        </w:rPr>
        <w:t>度)</w:t>
      </w:r>
      <w:r w:rsidR="00C14CDC">
        <w:rPr>
          <w:rFonts w:hint="eastAsia"/>
        </w:rPr>
        <w:t>辦理</w:t>
      </w:r>
      <w:r w:rsidR="00F025F9">
        <w:rPr>
          <w:rFonts w:hAnsi="標楷體" w:hint="eastAsia"/>
        </w:rPr>
        <w:t>「</w:t>
      </w:r>
      <w:r>
        <w:rPr>
          <w:rFonts w:hAnsi="標楷體" w:hint="eastAsia"/>
        </w:rPr>
        <w:t>開發在地型產業園區計畫</w:t>
      </w:r>
      <w:r w:rsidR="00F025F9">
        <w:rPr>
          <w:rFonts w:hAnsi="標楷體" w:hint="eastAsia"/>
        </w:rPr>
        <w:t>」</w:t>
      </w:r>
      <w:r>
        <w:rPr>
          <w:rFonts w:hint="eastAsia"/>
        </w:rPr>
        <w:t>，總經費</w:t>
      </w:r>
      <w:r w:rsidR="00CE6FB3">
        <w:rPr>
          <w:rFonts w:hint="eastAsia"/>
        </w:rPr>
        <w:t>1</w:t>
      </w:r>
      <w:r w:rsidR="00CE6FB3">
        <w:t>97.98</w:t>
      </w:r>
      <w:r w:rsidRPr="00605406">
        <w:rPr>
          <w:rFonts w:hint="eastAsia"/>
        </w:rPr>
        <w:t>億元</w:t>
      </w:r>
      <w:r w:rsidR="00CE6FB3">
        <w:rPr>
          <w:rFonts w:hint="eastAsia"/>
        </w:rPr>
        <w:t>(</w:t>
      </w:r>
      <w:r w:rsidR="00CE6FB3" w:rsidRPr="00605406">
        <w:rPr>
          <w:rFonts w:hint="eastAsia"/>
        </w:rPr>
        <w:t>詳表</w:t>
      </w:r>
      <w:r w:rsidR="00CE6FB3">
        <w:rPr>
          <w:rFonts w:hint="eastAsia"/>
        </w:rPr>
        <w:t>8</w:t>
      </w:r>
      <w:r w:rsidR="00CE6FB3">
        <w:t>)</w:t>
      </w:r>
      <w:r w:rsidR="00F457A0">
        <w:rPr>
          <w:rFonts w:hint="eastAsia"/>
        </w:rPr>
        <w:t>。本計畫分項計畫包含：</w:t>
      </w:r>
      <w:r>
        <w:rPr>
          <w:rFonts w:hint="eastAsia"/>
        </w:rPr>
        <w:t>辦理</w:t>
      </w:r>
      <w:r w:rsidRPr="00605406">
        <w:rPr>
          <w:rFonts w:hint="eastAsia"/>
        </w:rPr>
        <w:t>強化地方工業區之公共設施補助方案、設置平價產業園區補助方案、推動城鄉特色產業園區發展及提升</w:t>
      </w:r>
      <w:r>
        <w:rPr>
          <w:rFonts w:hint="eastAsia"/>
        </w:rPr>
        <w:t>科技產業園</w:t>
      </w:r>
      <w:r w:rsidRPr="00605406">
        <w:rPr>
          <w:rFonts w:hint="eastAsia"/>
        </w:rPr>
        <w:t>區用地效能創新產業升級等</w:t>
      </w:r>
      <w:r w:rsidR="00F457A0">
        <w:rPr>
          <w:rFonts w:hint="eastAsia"/>
        </w:rPr>
        <w:t>。</w:t>
      </w:r>
    </w:p>
    <w:p w:rsidR="00BC54C0" w:rsidRDefault="00F457A0" w:rsidP="00BC54C0">
      <w:pPr>
        <w:pStyle w:val="21"/>
        <w:ind w:left="850" w:firstLine="566"/>
      </w:pPr>
      <w:r>
        <w:rPr>
          <w:rFonts w:hint="eastAsia"/>
        </w:rPr>
        <w:t>本計畫預期目標為</w:t>
      </w:r>
      <w:r w:rsidR="00BC54C0" w:rsidRPr="00605406">
        <w:rPr>
          <w:rFonts w:hint="eastAsia"/>
        </w:rPr>
        <w:t>協助強化地方工業區之公共設施(目標值</w:t>
      </w:r>
      <w:r w:rsidR="00BC54C0">
        <w:rPr>
          <w:rFonts w:hint="eastAsia"/>
        </w:rPr>
        <w:t>2</w:t>
      </w:r>
      <w:r w:rsidR="00BC54C0">
        <w:t>5</w:t>
      </w:r>
      <w:r w:rsidR="00BC54C0" w:rsidRPr="00605406">
        <w:rPr>
          <w:rFonts w:hint="eastAsia"/>
        </w:rPr>
        <w:t>處工業區)、加速地方政府規劃產業園區(目標值1</w:t>
      </w:r>
      <w:r w:rsidR="00BC54C0">
        <w:t>05</w:t>
      </w:r>
      <w:r w:rsidR="00BC54C0" w:rsidRPr="00605406">
        <w:rPr>
          <w:rFonts w:hint="eastAsia"/>
        </w:rPr>
        <w:t>公頃)、建置</w:t>
      </w:r>
      <w:r w:rsidR="00BC54C0" w:rsidRPr="00605406">
        <w:t>專供城鄉特色產業</w:t>
      </w:r>
      <w:r w:rsidR="00BC54C0" w:rsidRPr="00605406">
        <w:rPr>
          <w:rFonts w:hint="eastAsia"/>
        </w:rPr>
        <w:t>之</w:t>
      </w:r>
      <w:r w:rsidR="00BC54C0" w:rsidRPr="00605406">
        <w:t>企業進駐之特色園區</w:t>
      </w:r>
      <w:r w:rsidR="00BC54C0" w:rsidRPr="00605406">
        <w:rPr>
          <w:rFonts w:hint="eastAsia"/>
        </w:rPr>
        <w:t>(目標值2</w:t>
      </w:r>
      <w:r w:rsidR="00BC54C0">
        <w:t>3</w:t>
      </w:r>
      <w:r w:rsidR="00BC54C0" w:rsidRPr="00605406">
        <w:rPr>
          <w:rFonts w:hint="eastAsia"/>
        </w:rPr>
        <w:t>處)、輔導未登記工廠進駐</w:t>
      </w:r>
      <w:r>
        <w:rPr>
          <w:rFonts w:hint="eastAsia"/>
        </w:rPr>
        <w:t>，</w:t>
      </w:r>
      <w:r w:rsidR="00BC54C0" w:rsidRPr="00605406">
        <w:rPr>
          <w:rFonts w:hint="eastAsia"/>
        </w:rPr>
        <w:t>及打造</w:t>
      </w:r>
      <w:r w:rsidR="00BC54C0">
        <w:rPr>
          <w:rFonts w:hint="eastAsia"/>
        </w:rPr>
        <w:t>科技產業園</w:t>
      </w:r>
      <w:r w:rsidR="00BC54C0" w:rsidRPr="00605406">
        <w:rPr>
          <w:rFonts w:hint="eastAsia"/>
        </w:rPr>
        <w:t>區立體化創新研發產業聚落(目標值新增樓地板面積</w:t>
      </w:r>
      <w:r w:rsidR="00BC54C0">
        <w:rPr>
          <w:rFonts w:hint="eastAsia"/>
        </w:rPr>
        <w:t>8</w:t>
      </w:r>
      <w:r w:rsidR="00BC54C0">
        <w:t>.6</w:t>
      </w:r>
      <w:r w:rsidR="00BC54C0" w:rsidRPr="00605406">
        <w:rPr>
          <w:rFonts w:hint="eastAsia"/>
        </w:rPr>
        <w:t>公頃)等目標。</w:t>
      </w:r>
    </w:p>
    <w:p w:rsidR="00BC54C0" w:rsidRDefault="00BC54C0" w:rsidP="00BC54C0">
      <w:pPr>
        <w:spacing w:line="400" w:lineRule="exact"/>
        <w:ind w:leftChars="94" w:left="566" w:hangingChars="106" w:hanging="300"/>
        <w:rPr>
          <w:rFonts w:hAnsi="標楷體"/>
          <w:sz w:val="24"/>
          <w:szCs w:val="24"/>
        </w:rPr>
      </w:pPr>
      <w:r w:rsidRPr="00EE72CB">
        <w:rPr>
          <w:rFonts w:hAnsi="標楷體" w:hint="eastAsia"/>
          <w:b/>
          <w:kern w:val="0"/>
          <w:szCs w:val="32"/>
        </w:rPr>
        <w:t>表</w:t>
      </w:r>
      <w:r w:rsidR="009F14C8">
        <w:rPr>
          <w:rFonts w:hAnsi="標楷體" w:hint="eastAsia"/>
          <w:b/>
          <w:kern w:val="0"/>
          <w:szCs w:val="32"/>
        </w:rPr>
        <w:t>8</w:t>
      </w:r>
      <w:r>
        <w:rPr>
          <w:rFonts w:hAnsi="標楷體"/>
          <w:b/>
          <w:kern w:val="0"/>
          <w:szCs w:val="32"/>
        </w:rPr>
        <w:t xml:space="preserve"> </w:t>
      </w:r>
      <w:r w:rsidR="00B6010F">
        <w:rPr>
          <w:rFonts w:hAnsi="標楷體" w:hint="eastAsia"/>
          <w:b/>
          <w:kern w:val="0"/>
          <w:szCs w:val="32"/>
        </w:rPr>
        <w:t xml:space="preserve"> </w:t>
      </w:r>
      <w:r w:rsidRPr="00605406">
        <w:rPr>
          <w:rFonts w:hAnsi="標楷體" w:hint="eastAsia"/>
          <w:b/>
        </w:rPr>
        <w:t>開發在地型產業園區計畫分項計畫</w:t>
      </w:r>
      <w:r>
        <w:rPr>
          <w:rFonts w:hAnsi="標楷體" w:hint="eastAsia"/>
          <w:b/>
        </w:rPr>
        <w:t>經費表</w:t>
      </w:r>
      <w:r>
        <w:rPr>
          <w:rFonts w:hAnsi="標楷體"/>
          <w:b/>
        </w:rPr>
        <w:t xml:space="preserve"> </w:t>
      </w:r>
      <w:r w:rsidR="00B6010F">
        <w:rPr>
          <w:rFonts w:hAnsi="標楷體" w:hint="eastAsia"/>
          <w:b/>
        </w:rPr>
        <w:t xml:space="preserve">   </w:t>
      </w:r>
      <w:r w:rsidRPr="00605406">
        <w:rPr>
          <w:rFonts w:hAnsi="標楷體" w:hint="eastAsia"/>
          <w:sz w:val="24"/>
          <w:szCs w:val="24"/>
        </w:rPr>
        <w:t>單位：新</w:t>
      </w:r>
      <w:r w:rsidR="00B6010F">
        <w:rPr>
          <w:rFonts w:hAnsi="標楷體" w:hint="eastAsia"/>
          <w:sz w:val="24"/>
          <w:szCs w:val="24"/>
        </w:rPr>
        <w:t>臺幣千</w:t>
      </w:r>
      <w:r w:rsidRPr="00605406">
        <w:rPr>
          <w:rFonts w:hAnsi="標楷體" w:hint="eastAsia"/>
          <w:sz w:val="24"/>
          <w:szCs w:val="24"/>
        </w:rPr>
        <w:t>元</w:t>
      </w:r>
    </w:p>
    <w:tbl>
      <w:tblPr>
        <w:tblW w:w="8363" w:type="dxa"/>
        <w:tblInd w:w="3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2693"/>
        <w:gridCol w:w="1418"/>
        <w:gridCol w:w="1275"/>
        <w:gridCol w:w="1276"/>
        <w:gridCol w:w="1134"/>
      </w:tblGrid>
      <w:tr w:rsidR="009F14C8" w:rsidRPr="005A4162" w:rsidTr="00C9684C">
        <w:trPr>
          <w:trHeight w:val="407"/>
          <w:tblHeader/>
        </w:trPr>
        <w:tc>
          <w:tcPr>
            <w:tcW w:w="3260" w:type="dxa"/>
            <w:gridSpan w:val="2"/>
            <w:vMerge w:val="restart"/>
            <w:shd w:val="clear" w:color="auto" w:fill="FFFFFF"/>
            <w:noWrap/>
            <w:vAlign w:val="center"/>
          </w:tcPr>
          <w:p w:rsidR="009F14C8" w:rsidRPr="006F5141" w:rsidRDefault="009F14C8" w:rsidP="00204526">
            <w:pPr>
              <w:pStyle w:val="142"/>
              <w:jc w:val="center"/>
            </w:pPr>
            <w:r w:rsidRPr="006F5141">
              <w:rPr>
                <w:rFonts w:hint="eastAsia"/>
              </w:rPr>
              <w:t>類別及計畫名稱</w:t>
            </w:r>
          </w:p>
        </w:tc>
        <w:tc>
          <w:tcPr>
            <w:tcW w:w="1418" w:type="dxa"/>
            <w:vMerge w:val="restart"/>
            <w:shd w:val="clear" w:color="auto" w:fill="FFFFFF"/>
            <w:vAlign w:val="center"/>
          </w:tcPr>
          <w:p w:rsidR="00F457A0" w:rsidRDefault="009F14C8" w:rsidP="00F457A0">
            <w:pPr>
              <w:pStyle w:val="142"/>
              <w:jc w:val="center"/>
            </w:pPr>
            <w:r w:rsidRPr="006F5141">
              <w:rPr>
                <w:rFonts w:hint="eastAsia"/>
              </w:rPr>
              <w:t>總經費</w:t>
            </w:r>
          </w:p>
          <w:p w:rsidR="009F14C8" w:rsidRPr="00D1653A" w:rsidRDefault="009F14C8" w:rsidP="002B4942">
            <w:pPr>
              <w:pStyle w:val="142"/>
              <w:jc w:val="both"/>
              <w:rPr>
                <w:spacing w:val="-20"/>
              </w:rPr>
            </w:pPr>
            <w:r w:rsidRPr="00D1653A">
              <w:rPr>
                <w:rFonts w:hint="eastAsia"/>
                <w:spacing w:val="-20"/>
              </w:rPr>
              <w:t>(</w:t>
            </w:r>
            <w:r w:rsidRPr="00D1653A">
              <w:rPr>
                <w:rFonts w:hAnsi="標楷體"/>
                <w:color w:val="000000"/>
                <w:spacing w:val="-20"/>
              </w:rPr>
              <w:t>106-114</w:t>
            </w:r>
            <w:r w:rsidRPr="00D1653A">
              <w:rPr>
                <w:rFonts w:hAnsi="標楷體" w:hint="eastAsia"/>
                <w:color w:val="000000"/>
                <w:spacing w:val="-20"/>
              </w:rPr>
              <w:t>年度)</w:t>
            </w:r>
          </w:p>
        </w:tc>
        <w:tc>
          <w:tcPr>
            <w:tcW w:w="2551" w:type="dxa"/>
            <w:gridSpan w:val="2"/>
            <w:shd w:val="clear" w:color="auto" w:fill="FFFFFF"/>
            <w:vAlign w:val="center"/>
          </w:tcPr>
          <w:p w:rsidR="009F14C8" w:rsidRDefault="00D1653A" w:rsidP="009F14C8">
            <w:pPr>
              <w:pStyle w:val="142"/>
              <w:jc w:val="center"/>
            </w:pPr>
            <w:r>
              <w:rPr>
                <w:rFonts w:hint="eastAsia"/>
              </w:rPr>
              <w:t>第1期至第</w:t>
            </w:r>
            <w:r w:rsidR="009F14C8" w:rsidRPr="006F5141">
              <w:rPr>
                <w:rFonts w:hint="eastAsia"/>
              </w:rPr>
              <w:t>4期</w:t>
            </w:r>
          </w:p>
          <w:p w:rsidR="009F14C8" w:rsidRPr="00D1653A" w:rsidRDefault="009F14C8" w:rsidP="00D1653A">
            <w:pPr>
              <w:pStyle w:val="142"/>
              <w:jc w:val="center"/>
              <w:rPr>
                <w:rFonts w:hint="eastAsia"/>
                <w:spacing w:val="-20"/>
              </w:rPr>
            </w:pPr>
            <w:r w:rsidRPr="00D1653A">
              <w:rPr>
                <w:rFonts w:hint="eastAsia"/>
                <w:spacing w:val="-20"/>
              </w:rPr>
              <w:t>(</w:t>
            </w:r>
            <w:r w:rsidRPr="00D1653A">
              <w:rPr>
                <w:spacing w:val="-20"/>
              </w:rPr>
              <w:t>106-113</w:t>
            </w:r>
            <w:r w:rsidRPr="00D1653A">
              <w:rPr>
                <w:rFonts w:hint="eastAsia"/>
                <w:spacing w:val="-20"/>
              </w:rPr>
              <w:t>年度)</w:t>
            </w:r>
          </w:p>
        </w:tc>
        <w:tc>
          <w:tcPr>
            <w:tcW w:w="1134" w:type="dxa"/>
            <w:shd w:val="clear" w:color="auto" w:fill="FFFFFF"/>
            <w:vAlign w:val="center"/>
          </w:tcPr>
          <w:p w:rsidR="009F14C8" w:rsidRDefault="009F14C8" w:rsidP="009F14C8">
            <w:pPr>
              <w:pStyle w:val="142"/>
              <w:jc w:val="center"/>
            </w:pPr>
            <w:r w:rsidRPr="006F5141">
              <w:rPr>
                <w:rFonts w:hint="eastAsia"/>
              </w:rPr>
              <w:t>第5期</w:t>
            </w:r>
          </w:p>
          <w:p w:rsidR="009F14C8" w:rsidRPr="00D1653A" w:rsidRDefault="009F14C8" w:rsidP="009F14C8">
            <w:pPr>
              <w:pStyle w:val="142"/>
              <w:jc w:val="center"/>
              <w:rPr>
                <w:rFonts w:hint="eastAsia"/>
                <w:spacing w:val="-20"/>
              </w:rPr>
            </w:pPr>
            <w:r w:rsidRPr="00D1653A">
              <w:rPr>
                <w:rFonts w:hint="eastAsia"/>
                <w:spacing w:val="-20"/>
              </w:rPr>
              <w:t>(</w:t>
            </w:r>
            <w:r w:rsidRPr="00D1653A">
              <w:rPr>
                <w:spacing w:val="-20"/>
              </w:rPr>
              <w:t>114</w:t>
            </w:r>
            <w:r w:rsidRPr="00D1653A">
              <w:rPr>
                <w:rFonts w:hint="eastAsia"/>
                <w:spacing w:val="-20"/>
              </w:rPr>
              <w:t xml:space="preserve">年度) </w:t>
            </w:r>
          </w:p>
        </w:tc>
      </w:tr>
      <w:tr w:rsidR="00BC54C0" w:rsidRPr="005A4162" w:rsidTr="00C9684C">
        <w:trPr>
          <w:trHeight w:val="230"/>
          <w:tblHeader/>
        </w:trPr>
        <w:tc>
          <w:tcPr>
            <w:tcW w:w="3260" w:type="dxa"/>
            <w:gridSpan w:val="2"/>
            <w:vMerge/>
            <w:shd w:val="clear" w:color="auto" w:fill="FFFFFF"/>
            <w:noWrap/>
            <w:vAlign w:val="center"/>
          </w:tcPr>
          <w:p w:rsidR="00BC54C0" w:rsidRPr="006F5141" w:rsidRDefault="00BC54C0" w:rsidP="00204526">
            <w:pPr>
              <w:pStyle w:val="142"/>
              <w:jc w:val="both"/>
            </w:pPr>
          </w:p>
        </w:tc>
        <w:tc>
          <w:tcPr>
            <w:tcW w:w="1418" w:type="dxa"/>
            <w:vMerge/>
            <w:shd w:val="clear" w:color="auto" w:fill="FFFFFF"/>
            <w:vAlign w:val="center"/>
          </w:tcPr>
          <w:p w:rsidR="00BC54C0" w:rsidRPr="006F5141" w:rsidRDefault="00BC54C0" w:rsidP="00204526">
            <w:pPr>
              <w:pStyle w:val="142"/>
              <w:jc w:val="both"/>
            </w:pPr>
          </w:p>
        </w:tc>
        <w:tc>
          <w:tcPr>
            <w:tcW w:w="1275" w:type="dxa"/>
            <w:shd w:val="clear" w:color="auto" w:fill="FFFFFF"/>
            <w:vAlign w:val="center"/>
          </w:tcPr>
          <w:p w:rsidR="00BC54C0" w:rsidRPr="006F5141" w:rsidRDefault="009F14C8" w:rsidP="009F14C8">
            <w:pPr>
              <w:pStyle w:val="142"/>
              <w:jc w:val="center"/>
            </w:pPr>
            <w:r w:rsidRPr="006F5141">
              <w:rPr>
                <w:rFonts w:hint="eastAsia"/>
              </w:rPr>
              <w:t>預算</w:t>
            </w:r>
            <w:r>
              <w:rPr>
                <w:rFonts w:hint="eastAsia"/>
              </w:rPr>
              <w:t>數</w:t>
            </w:r>
          </w:p>
        </w:tc>
        <w:tc>
          <w:tcPr>
            <w:tcW w:w="1276" w:type="dxa"/>
            <w:shd w:val="clear" w:color="auto" w:fill="FFFFFF"/>
            <w:vAlign w:val="center"/>
          </w:tcPr>
          <w:p w:rsidR="00BC54C0" w:rsidRPr="006F5141" w:rsidRDefault="009F14C8" w:rsidP="009F14C8">
            <w:pPr>
              <w:pStyle w:val="142"/>
              <w:jc w:val="center"/>
              <w:rPr>
                <w:rFonts w:hint="eastAsia"/>
              </w:rPr>
            </w:pPr>
            <w:r>
              <w:rPr>
                <w:rFonts w:hint="eastAsia"/>
              </w:rPr>
              <w:t>決算數</w:t>
            </w:r>
          </w:p>
        </w:tc>
        <w:tc>
          <w:tcPr>
            <w:tcW w:w="1134" w:type="dxa"/>
            <w:shd w:val="clear" w:color="auto" w:fill="FFFFFF"/>
            <w:vAlign w:val="center"/>
          </w:tcPr>
          <w:p w:rsidR="00BC54C0" w:rsidRPr="006F5141" w:rsidRDefault="009F14C8" w:rsidP="009F14C8">
            <w:pPr>
              <w:pStyle w:val="142"/>
              <w:jc w:val="center"/>
              <w:rPr>
                <w:rFonts w:hint="eastAsia"/>
              </w:rPr>
            </w:pPr>
            <w:r w:rsidRPr="006F5141">
              <w:rPr>
                <w:rFonts w:hint="eastAsia"/>
              </w:rPr>
              <w:t>預算數</w:t>
            </w:r>
          </w:p>
        </w:tc>
      </w:tr>
      <w:tr w:rsidR="00BC54C0" w:rsidRPr="00042921" w:rsidTr="00C9684C">
        <w:trPr>
          <w:trHeight w:val="124"/>
          <w:tblHeader/>
        </w:trPr>
        <w:tc>
          <w:tcPr>
            <w:tcW w:w="567" w:type="dxa"/>
            <w:shd w:val="clear" w:color="auto" w:fill="FFFFFF"/>
            <w:noWrap/>
            <w:vAlign w:val="center"/>
          </w:tcPr>
          <w:p w:rsidR="00BC54C0" w:rsidRDefault="00BC54C0" w:rsidP="00204526">
            <w:pPr>
              <w:pStyle w:val="142"/>
            </w:pPr>
            <w:r>
              <w:rPr>
                <w:rFonts w:hint="eastAsia"/>
              </w:rPr>
              <w:t>城鄉建設</w:t>
            </w:r>
          </w:p>
        </w:tc>
        <w:tc>
          <w:tcPr>
            <w:tcW w:w="2693" w:type="dxa"/>
            <w:shd w:val="clear" w:color="auto" w:fill="FFFFFF"/>
            <w:vAlign w:val="center"/>
          </w:tcPr>
          <w:p w:rsidR="00BC54C0" w:rsidRDefault="00BC54C0" w:rsidP="00204526">
            <w:pPr>
              <w:pStyle w:val="142"/>
              <w:jc w:val="both"/>
              <w:rPr>
                <w:rFonts w:hAnsi="標楷體"/>
                <w:color w:val="000000"/>
              </w:rPr>
            </w:pPr>
            <w:r w:rsidRPr="00335BBC">
              <w:rPr>
                <w:rFonts w:hAnsi="標楷體" w:hint="eastAsia"/>
                <w:color w:val="000000"/>
              </w:rPr>
              <w:t>開發在地型產業園區-提升</w:t>
            </w:r>
            <w:r>
              <w:rPr>
                <w:rFonts w:hAnsi="標楷體" w:hint="eastAsia"/>
                <w:color w:val="000000"/>
              </w:rPr>
              <w:t>科技產業園區</w:t>
            </w:r>
            <w:r w:rsidRPr="00335BBC">
              <w:rPr>
                <w:rFonts w:hAnsi="標楷體" w:hint="eastAsia"/>
                <w:color w:val="000000"/>
              </w:rPr>
              <w:t>用地效能創新產業升級計畫</w:t>
            </w:r>
          </w:p>
        </w:tc>
        <w:tc>
          <w:tcPr>
            <w:tcW w:w="1418" w:type="dxa"/>
            <w:shd w:val="clear" w:color="auto" w:fill="FFFFFF"/>
            <w:vAlign w:val="center"/>
          </w:tcPr>
          <w:p w:rsidR="00BC54C0" w:rsidRPr="00DB7A83" w:rsidRDefault="00BC54C0" w:rsidP="000B7F15">
            <w:pPr>
              <w:pStyle w:val="142"/>
              <w:jc w:val="right"/>
              <w:rPr>
                <w:rFonts w:hAnsi="標楷體"/>
                <w:color w:val="000000"/>
                <w:szCs w:val="24"/>
              </w:rPr>
            </w:pPr>
            <w:r w:rsidRPr="00DB7A83">
              <w:rPr>
                <w:rFonts w:hAnsi="標楷體" w:hint="eastAsia"/>
                <w:color w:val="000000"/>
                <w:szCs w:val="24"/>
              </w:rPr>
              <w:t>3</w:t>
            </w:r>
            <w:r w:rsidRPr="00DB7A83">
              <w:rPr>
                <w:rFonts w:hAnsi="標楷體"/>
                <w:color w:val="000000"/>
                <w:szCs w:val="24"/>
              </w:rPr>
              <w:t>,4</w:t>
            </w:r>
            <w:r w:rsidR="009F14C8" w:rsidRPr="00DB7A83">
              <w:rPr>
                <w:rFonts w:hAnsi="標楷體"/>
                <w:color w:val="000000"/>
                <w:szCs w:val="24"/>
              </w:rPr>
              <w:t>60</w:t>
            </w:r>
            <w:r w:rsidRPr="00DB7A83">
              <w:rPr>
                <w:rFonts w:hAnsi="標楷體"/>
                <w:color w:val="000000"/>
                <w:szCs w:val="24"/>
              </w:rPr>
              <w:t>,</w:t>
            </w:r>
            <w:r w:rsidR="009F14C8" w:rsidRPr="00DB7A83">
              <w:rPr>
                <w:rFonts w:hAnsi="標楷體"/>
                <w:color w:val="000000"/>
                <w:szCs w:val="24"/>
              </w:rPr>
              <w:t>7</w:t>
            </w:r>
            <w:r w:rsidR="000B7F15">
              <w:rPr>
                <w:rFonts w:hAnsi="標楷體"/>
                <w:color w:val="000000"/>
                <w:szCs w:val="24"/>
              </w:rPr>
              <w:t>4</w:t>
            </w:r>
            <w:r w:rsidR="009F14C8" w:rsidRPr="00DB7A83">
              <w:rPr>
                <w:rFonts w:hAnsi="標楷體"/>
                <w:color w:val="000000"/>
                <w:szCs w:val="24"/>
              </w:rPr>
              <w:t>7</w:t>
            </w:r>
          </w:p>
        </w:tc>
        <w:tc>
          <w:tcPr>
            <w:tcW w:w="1275" w:type="dxa"/>
            <w:shd w:val="clear" w:color="auto" w:fill="FFFFFF"/>
            <w:vAlign w:val="center"/>
          </w:tcPr>
          <w:p w:rsidR="00BC54C0" w:rsidRPr="00DB7A83" w:rsidRDefault="009F14C8" w:rsidP="009F14C8">
            <w:pPr>
              <w:pStyle w:val="142"/>
              <w:jc w:val="right"/>
              <w:rPr>
                <w:rFonts w:hAnsi="標楷體"/>
                <w:color w:val="000000"/>
                <w:szCs w:val="24"/>
              </w:rPr>
            </w:pPr>
            <w:r w:rsidRPr="00DB7A83">
              <w:rPr>
                <w:rFonts w:hAnsi="標楷體" w:hint="eastAsia"/>
                <w:color w:val="000000"/>
                <w:szCs w:val="24"/>
              </w:rPr>
              <w:t>3</w:t>
            </w:r>
            <w:r w:rsidRPr="00DB7A83">
              <w:rPr>
                <w:rFonts w:hAnsi="標楷體"/>
                <w:color w:val="000000"/>
                <w:szCs w:val="24"/>
              </w:rPr>
              <w:t>,083,747</w:t>
            </w:r>
          </w:p>
        </w:tc>
        <w:tc>
          <w:tcPr>
            <w:tcW w:w="1276" w:type="dxa"/>
            <w:shd w:val="clear" w:color="auto" w:fill="FFFFFF"/>
            <w:noWrap/>
            <w:vAlign w:val="center"/>
          </w:tcPr>
          <w:p w:rsidR="00BC54C0" w:rsidRPr="00DB7A83" w:rsidRDefault="009F14C8" w:rsidP="009F14C8">
            <w:pPr>
              <w:pStyle w:val="142"/>
              <w:jc w:val="right"/>
              <w:rPr>
                <w:szCs w:val="24"/>
              </w:rPr>
            </w:pPr>
            <w:r w:rsidRPr="00DB7A83">
              <w:rPr>
                <w:rFonts w:hint="eastAsia"/>
                <w:szCs w:val="24"/>
              </w:rPr>
              <w:t>3</w:t>
            </w:r>
            <w:r w:rsidRPr="00DB7A83">
              <w:rPr>
                <w:szCs w:val="24"/>
              </w:rPr>
              <w:t>,083,717</w:t>
            </w:r>
          </w:p>
        </w:tc>
        <w:tc>
          <w:tcPr>
            <w:tcW w:w="1134" w:type="dxa"/>
            <w:shd w:val="clear" w:color="auto" w:fill="FFFFFF"/>
            <w:vAlign w:val="center"/>
          </w:tcPr>
          <w:p w:rsidR="00BC54C0" w:rsidRPr="00DB7A83" w:rsidRDefault="009F14C8" w:rsidP="009F14C8">
            <w:pPr>
              <w:pStyle w:val="142"/>
              <w:jc w:val="right"/>
              <w:rPr>
                <w:szCs w:val="24"/>
              </w:rPr>
            </w:pPr>
            <w:r w:rsidRPr="00DB7A83">
              <w:rPr>
                <w:rFonts w:hint="eastAsia"/>
                <w:szCs w:val="24"/>
              </w:rPr>
              <w:t>3</w:t>
            </w:r>
            <w:r w:rsidRPr="00DB7A83">
              <w:rPr>
                <w:szCs w:val="24"/>
              </w:rPr>
              <w:t>77,000</w:t>
            </w:r>
          </w:p>
        </w:tc>
      </w:tr>
      <w:tr w:rsidR="001F6EF8" w:rsidRPr="00042921" w:rsidTr="00BB55D5">
        <w:trPr>
          <w:trHeight w:val="124"/>
          <w:tblHeader/>
        </w:trPr>
        <w:tc>
          <w:tcPr>
            <w:tcW w:w="3260" w:type="dxa"/>
            <w:gridSpan w:val="2"/>
            <w:vMerge w:val="restart"/>
            <w:shd w:val="clear" w:color="auto" w:fill="FFFFFF"/>
            <w:noWrap/>
            <w:vAlign w:val="center"/>
          </w:tcPr>
          <w:p w:rsidR="001F6EF8" w:rsidRPr="00335BBC" w:rsidRDefault="001F6EF8" w:rsidP="001F6EF8">
            <w:pPr>
              <w:pStyle w:val="142"/>
              <w:jc w:val="center"/>
              <w:rPr>
                <w:rFonts w:hAnsi="標楷體" w:hint="eastAsia"/>
                <w:color w:val="000000"/>
              </w:rPr>
            </w:pPr>
            <w:r w:rsidRPr="006F5141">
              <w:rPr>
                <w:rFonts w:hint="eastAsia"/>
              </w:rPr>
              <w:lastRenderedPageBreak/>
              <w:t>類別及計畫名稱</w:t>
            </w:r>
          </w:p>
        </w:tc>
        <w:tc>
          <w:tcPr>
            <w:tcW w:w="1418" w:type="dxa"/>
            <w:vMerge w:val="restart"/>
            <w:shd w:val="clear" w:color="auto" w:fill="FFFFFF"/>
            <w:vAlign w:val="center"/>
          </w:tcPr>
          <w:p w:rsidR="001F6EF8" w:rsidRDefault="001F6EF8" w:rsidP="001F6EF8">
            <w:pPr>
              <w:pStyle w:val="142"/>
              <w:jc w:val="center"/>
            </w:pPr>
            <w:r w:rsidRPr="006F5141">
              <w:rPr>
                <w:rFonts w:hint="eastAsia"/>
              </w:rPr>
              <w:t>總經費</w:t>
            </w:r>
          </w:p>
          <w:p w:rsidR="001F6EF8" w:rsidRPr="00DB7A83" w:rsidRDefault="001F6EF8" w:rsidP="001F6EF8">
            <w:pPr>
              <w:pStyle w:val="142"/>
              <w:jc w:val="right"/>
              <w:rPr>
                <w:rFonts w:hAnsi="標楷體" w:hint="eastAsia"/>
                <w:color w:val="000000"/>
                <w:szCs w:val="24"/>
              </w:rPr>
            </w:pPr>
            <w:r w:rsidRPr="00D1653A">
              <w:rPr>
                <w:rFonts w:hint="eastAsia"/>
                <w:spacing w:val="-20"/>
              </w:rPr>
              <w:t>(</w:t>
            </w:r>
            <w:r w:rsidRPr="00D1653A">
              <w:rPr>
                <w:rFonts w:hAnsi="標楷體"/>
                <w:color w:val="000000"/>
                <w:spacing w:val="-20"/>
              </w:rPr>
              <w:t>106-114</w:t>
            </w:r>
            <w:r w:rsidRPr="00D1653A">
              <w:rPr>
                <w:rFonts w:hAnsi="標楷體" w:hint="eastAsia"/>
                <w:color w:val="000000"/>
                <w:spacing w:val="-20"/>
              </w:rPr>
              <w:t>年度)</w:t>
            </w:r>
          </w:p>
        </w:tc>
        <w:tc>
          <w:tcPr>
            <w:tcW w:w="2551" w:type="dxa"/>
            <w:gridSpan w:val="2"/>
            <w:shd w:val="clear" w:color="auto" w:fill="FFFFFF"/>
            <w:vAlign w:val="center"/>
          </w:tcPr>
          <w:p w:rsidR="001F6EF8" w:rsidRDefault="001F6EF8" w:rsidP="001F6EF8">
            <w:pPr>
              <w:pStyle w:val="142"/>
              <w:jc w:val="center"/>
            </w:pPr>
            <w:r>
              <w:rPr>
                <w:rFonts w:hint="eastAsia"/>
              </w:rPr>
              <w:t>第1期至第</w:t>
            </w:r>
            <w:r w:rsidRPr="006F5141">
              <w:rPr>
                <w:rFonts w:hint="eastAsia"/>
              </w:rPr>
              <w:t>4期</w:t>
            </w:r>
          </w:p>
          <w:p w:rsidR="001F6EF8" w:rsidRPr="00D1653A" w:rsidRDefault="001F6EF8" w:rsidP="001F6EF8">
            <w:pPr>
              <w:pStyle w:val="142"/>
              <w:jc w:val="center"/>
              <w:rPr>
                <w:rFonts w:hint="eastAsia"/>
                <w:spacing w:val="-20"/>
              </w:rPr>
            </w:pPr>
            <w:r w:rsidRPr="00D1653A">
              <w:rPr>
                <w:rFonts w:hint="eastAsia"/>
                <w:spacing w:val="-20"/>
              </w:rPr>
              <w:t>(</w:t>
            </w:r>
            <w:r w:rsidRPr="00D1653A">
              <w:rPr>
                <w:spacing w:val="-20"/>
              </w:rPr>
              <w:t>106-113</w:t>
            </w:r>
            <w:r w:rsidRPr="00D1653A">
              <w:rPr>
                <w:rFonts w:hint="eastAsia"/>
                <w:spacing w:val="-20"/>
              </w:rPr>
              <w:t xml:space="preserve">年度) </w:t>
            </w:r>
          </w:p>
        </w:tc>
        <w:tc>
          <w:tcPr>
            <w:tcW w:w="1134" w:type="dxa"/>
            <w:shd w:val="clear" w:color="auto" w:fill="FFFFFF"/>
            <w:vAlign w:val="center"/>
          </w:tcPr>
          <w:p w:rsidR="001F6EF8" w:rsidRDefault="001F6EF8" w:rsidP="001F6EF8">
            <w:pPr>
              <w:pStyle w:val="142"/>
              <w:jc w:val="center"/>
            </w:pPr>
            <w:r w:rsidRPr="006F5141">
              <w:rPr>
                <w:rFonts w:hint="eastAsia"/>
              </w:rPr>
              <w:t>第5期</w:t>
            </w:r>
          </w:p>
          <w:p w:rsidR="001F6EF8" w:rsidRPr="00D1653A" w:rsidRDefault="001F6EF8" w:rsidP="001F6EF8">
            <w:pPr>
              <w:pStyle w:val="142"/>
              <w:jc w:val="center"/>
              <w:rPr>
                <w:rFonts w:hint="eastAsia"/>
                <w:spacing w:val="-20"/>
              </w:rPr>
            </w:pPr>
            <w:r w:rsidRPr="00D1653A">
              <w:rPr>
                <w:rFonts w:hint="eastAsia"/>
                <w:spacing w:val="-20"/>
              </w:rPr>
              <w:t>(</w:t>
            </w:r>
            <w:r w:rsidRPr="00D1653A">
              <w:rPr>
                <w:spacing w:val="-20"/>
              </w:rPr>
              <w:t>114</w:t>
            </w:r>
            <w:r w:rsidRPr="00D1653A">
              <w:rPr>
                <w:rFonts w:hint="eastAsia"/>
                <w:spacing w:val="-20"/>
              </w:rPr>
              <w:t>年度)</w:t>
            </w:r>
          </w:p>
        </w:tc>
      </w:tr>
      <w:tr w:rsidR="001F6EF8" w:rsidRPr="00042921" w:rsidTr="00BB55D5">
        <w:trPr>
          <w:trHeight w:val="124"/>
          <w:tblHeader/>
        </w:trPr>
        <w:tc>
          <w:tcPr>
            <w:tcW w:w="3260" w:type="dxa"/>
            <w:gridSpan w:val="2"/>
            <w:vMerge/>
            <w:shd w:val="clear" w:color="auto" w:fill="FFFFFF"/>
            <w:noWrap/>
            <w:vAlign w:val="center"/>
          </w:tcPr>
          <w:p w:rsidR="001F6EF8" w:rsidRPr="006F5141" w:rsidRDefault="001F6EF8" w:rsidP="001F6EF8">
            <w:pPr>
              <w:pStyle w:val="142"/>
              <w:jc w:val="both"/>
              <w:rPr>
                <w:rFonts w:hint="eastAsia"/>
              </w:rPr>
            </w:pPr>
          </w:p>
        </w:tc>
        <w:tc>
          <w:tcPr>
            <w:tcW w:w="1418" w:type="dxa"/>
            <w:vMerge/>
            <w:shd w:val="clear" w:color="auto" w:fill="FFFFFF"/>
            <w:vAlign w:val="center"/>
          </w:tcPr>
          <w:p w:rsidR="001F6EF8" w:rsidRPr="006F5141" w:rsidRDefault="001F6EF8" w:rsidP="001F6EF8">
            <w:pPr>
              <w:pStyle w:val="142"/>
              <w:jc w:val="center"/>
              <w:rPr>
                <w:rFonts w:hint="eastAsia"/>
              </w:rPr>
            </w:pPr>
          </w:p>
        </w:tc>
        <w:tc>
          <w:tcPr>
            <w:tcW w:w="1275" w:type="dxa"/>
            <w:shd w:val="clear" w:color="auto" w:fill="FFFFFF"/>
            <w:vAlign w:val="center"/>
          </w:tcPr>
          <w:p w:rsidR="001F6EF8" w:rsidRPr="006F5141" w:rsidRDefault="001F6EF8" w:rsidP="001F6EF8">
            <w:pPr>
              <w:pStyle w:val="142"/>
              <w:jc w:val="center"/>
            </w:pPr>
            <w:r w:rsidRPr="006F5141">
              <w:rPr>
                <w:rFonts w:hint="eastAsia"/>
              </w:rPr>
              <w:t>預算</w:t>
            </w:r>
            <w:r>
              <w:rPr>
                <w:rFonts w:hint="eastAsia"/>
              </w:rPr>
              <w:t>數</w:t>
            </w:r>
          </w:p>
        </w:tc>
        <w:tc>
          <w:tcPr>
            <w:tcW w:w="1276" w:type="dxa"/>
            <w:shd w:val="clear" w:color="auto" w:fill="FFFFFF"/>
            <w:noWrap/>
            <w:vAlign w:val="center"/>
          </w:tcPr>
          <w:p w:rsidR="001F6EF8" w:rsidRPr="006F5141" w:rsidRDefault="001F6EF8" w:rsidP="001F6EF8">
            <w:pPr>
              <w:pStyle w:val="142"/>
              <w:jc w:val="center"/>
              <w:rPr>
                <w:rFonts w:hint="eastAsia"/>
              </w:rPr>
            </w:pPr>
            <w:r>
              <w:rPr>
                <w:rFonts w:hint="eastAsia"/>
              </w:rPr>
              <w:t>決算數</w:t>
            </w:r>
          </w:p>
        </w:tc>
        <w:tc>
          <w:tcPr>
            <w:tcW w:w="1134" w:type="dxa"/>
            <w:shd w:val="clear" w:color="auto" w:fill="FFFFFF"/>
            <w:vAlign w:val="center"/>
          </w:tcPr>
          <w:p w:rsidR="001F6EF8" w:rsidRPr="006F5141" w:rsidRDefault="001F6EF8" w:rsidP="001F6EF8">
            <w:pPr>
              <w:pStyle w:val="142"/>
              <w:jc w:val="center"/>
              <w:rPr>
                <w:rFonts w:hint="eastAsia"/>
              </w:rPr>
            </w:pPr>
            <w:r w:rsidRPr="006F5141">
              <w:rPr>
                <w:rFonts w:hint="eastAsia"/>
              </w:rPr>
              <w:t>預算數</w:t>
            </w:r>
          </w:p>
        </w:tc>
      </w:tr>
      <w:tr w:rsidR="00BC54C0" w:rsidRPr="00042921" w:rsidTr="00C9684C">
        <w:trPr>
          <w:trHeight w:val="124"/>
          <w:tblHeader/>
        </w:trPr>
        <w:tc>
          <w:tcPr>
            <w:tcW w:w="567" w:type="dxa"/>
            <w:shd w:val="clear" w:color="auto" w:fill="FFFFFF"/>
            <w:noWrap/>
            <w:vAlign w:val="center"/>
          </w:tcPr>
          <w:p w:rsidR="00BC54C0" w:rsidRDefault="00BC54C0" w:rsidP="00204526">
            <w:pPr>
              <w:pStyle w:val="142"/>
            </w:pPr>
          </w:p>
        </w:tc>
        <w:tc>
          <w:tcPr>
            <w:tcW w:w="2693" w:type="dxa"/>
            <w:shd w:val="clear" w:color="auto" w:fill="FFFFFF"/>
            <w:vAlign w:val="center"/>
          </w:tcPr>
          <w:p w:rsidR="00BC54C0" w:rsidRDefault="00BC54C0" w:rsidP="00204526">
            <w:pPr>
              <w:pStyle w:val="142"/>
              <w:jc w:val="both"/>
              <w:rPr>
                <w:rFonts w:hAnsi="標楷體"/>
                <w:color w:val="000000"/>
              </w:rPr>
            </w:pPr>
            <w:r w:rsidRPr="00631B60">
              <w:rPr>
                <w:rFonts w:hint="eastAsia"/>
              </w:rPr>
              <w:t>開發在地型產業園區-</w:t>
            </w:r>
            <w:r>
              <w:rPr>
                <w:rFonts w:hint="eastAsia"/>
              </w:rPr>
              <w:t>強化地方工業區公共設施與設置平價產業園區補助方案</w:t>
            </w:r>
          </w:p>
        </w:tc>
        <w:tc>
          <w:tcPr>
            <w:tcW w:w="1418" w:type="dxa"/>
            <w:shd w:val="clear" w:color="auto" w:fill="FFFFFF"/>
            <w:vAlign w:val="center"/>
          </w:tcPr>
          <w:p w:rsidR="00BC54C0" w:rsidRPr="00DB7A83" w:rsidRDefault="00BC54C0" w:rsidP="00F457A0">
            <w:pPr>
              <w:pStyle w:val="142"/>
              <w:jc w:val="right"/>
              <w:rPr>
                <w:rFonts w:hAnsi="標楷體"/>
                <w:color w:val="000000"/>
                <w:szCs w:val="24"/>
              </w:rPr>
            </w:pPr>
            <w:r w:rsidRPr="00DB7A83">
              <w:rPr>
                <w:rFonts w:hAnsi="標楷體" w:hint="eastAsia"/>
                <w:color w:val="000000"/>
                <w:szCs w:val="24"/>
              </w:rPr>
              <w:t>1</w:t>
            </w:r>
            <w:r w:rsidRPr="00DB7A83">
              <w:rPr>
                <w:rFonts w:hAnsi="標楷體"/>
                <w:color w:val="000000"/>
                <w:szCs w:val="24"/>
              </w:rPr>
              <w:t>6,</w:t>
            </w:r>
            <w:r w:rsidR="009F14C8" w:rsidRPr="00DB7A83">
              <w:rPr>
                <w:rFonts w:hAnsi="標楷體"/>
                <w:color w:val="000000"/>
                <w:szCs w:val="24"/>
              </w:rPr>
              <w:t>3</w:t>
            </w:r>
            <w:r w:rsidR="00F457A0">
              <w:rPr>
                <w:rFonts w:hAnsi="標楷體"/>
                <w:color w:val="000000"/>
                <w:szCs w:val="24"/>
              </w:rPr>
              <w:t>3</w:t>
            </w:r>
            <w:r w:rsidR="009F14C8" w:rsidRPr="00DB7A83">
              <w:rPr>
                <w:rFonts w:hAnsi="標楷體"/>
                <w:color w:val="000000"/>
                <w:szCs w:val="24"/>
              </w:rPr>
              <w:t>6</w:t>
            </w:r>
            <w:r w:rsidRPr="00DB7A83">
              <w:rPr>
                <w:rFonts w:hAnsi="標楷體"/>
                <w:color w:val="000000"/>
                <w:szCs w:val="24"/>
              </w:rPr>
              <w:t>,</w:t>
            </w:r>
            <w:r w:rsidR="009F14C8" w:rsidRPr="00DB7A83">
              <w:rPr>
                <w:rFonts w:hAnsi="標楷體"/>
                <w:color w:val="000000"/>
                <w:szCs w:val="24"/>
              </w:rPr>
              <w:t>860</w:t>
            </w:r>
          </w:p>
        </w:tc>
        <w:tc>
          <w:tcPr>
            <w:tcW w:w="1275" w:type="dxa"/>
            <w:shd w:val="clear" w:color="auto" w:fill="FFFFFF"/>
            <w:vAlign w:val="center"/>
          </w:tcPr>
          <w:p w:rsidR="00BC54C0" w:rsidRPr="00DB7A83" w:rsidRDefault="009F14C8" w:rsidP="009F14C8">
            <w:pPr>
              <w:pStyle w:val="142"/>
              <w:jc w:val="right"/>
              <w:rPr>
                <w:rFonts w:hAnsi="標楷體"/>
                <w:color w:val="000000"/>
                <w:szCs w:val="24"/>
              </w:rPr>
            </w:pPr>
            <w:r w:rsidRPr="00DB7A83">
              <w:rPr>
                <w:rFonts w:hAnsi="標楷體" w:hint="eastAsia"/>
                <w:color w:val="000000"/>
                <w:szCs w:val="24"/>
              </w:rPr>
              <w:t>1</w:t>
            </w:r>
            <w:r w:rsidRPr="00DB7A83">
              <w:rPr>
                <w:rFonts w:hAnsi="標楷體"/>
                <w:color w:val="000000"/>
                <w:szCs w:val="24"/>
              </w:rPr>
              <w:t>6,063,860</w:t>
            </w:r>
          </w:p>
        </w:tc>
        <w:tc>
          <w:tcPr>
            <w:tcW w:w="1276" w:type="dxa"/>
            <w:shd w:val="clear" w:color="auto" w:fill="FFFFFF"/>
            <w:noWrap/>
            <w:vAlign w:val="center"/>
          </w:tcPr>
          <w:p w:rsidR="00BC54C0" w:rsidRPr="00DB7A83" w:rsidRDefault="009F14C8" w:rsidP="009F14C8">
            <w:pPr>
              <w:pStyle w:val="142"/>
              <w:jc w:val="right"/>
              <w:rPr>
                <w:rFonts w:hint="eastAsia"/>
                <w:szCs w:val="24"/>
              </w:rPr>
            </w:pPr>
            <w:r w:rsidRPr="00DB7A83">
              <w:rPr>
                <w:rFonts w:hint="eastAsia"/>
                <w:szCs w:val="24"/>
              </w:rPr>
              <w:t>1</w:t>
            </w:r>
            <w:r w:rsidRPr="00DB7A83">
              <w:rPr>
                <w:szCs w:val="24"/>
              </w:rPr>
              <w:t>4,313,891</w:t>
            </w:r>
          </w:p>
        </w:tc>
        <w:tc>
          <w:tcPr>
            <w:tcW w:w="1134" w:type="dxa"/>
            <w:shd w:val="clear" w:color="auto" w:fill="FFFFFF"/>
            <w:vAlign w:val="center"/>
          </w:tcPr>
          <w:p w:rsidR="00BC54C0" w:rsidRPr="00DB7A83" w:rsidRDefault="009F14C8" w:rsidP="009F14C8">
            <w:pPr>
              <w:pStyle w:val="142"/>
              <w:jc w:val="right"/>
              <w:rPr>
                <w:szCs w:val="24"/>
              </w:rPr>
            </w:pPr>
            <w:r w:rsidRPr="00DB7A83">
              <w:rPr>
                <w:rFonts w:hint="eastAsia"/>
                <w:szCs w:val="24"/>
              </w:rPr>
              <w:t>2</w:t>
            </w:r>
            <w:r w:rsidRPr="00DB7A83">
              <w:rPr>
                <w:szCs w:val="24"/>
              </w:rPr>
              <w:t>73,000</w:t>
            </w:r>
          </w:p>
        </w:tc>
      </w:tr>
      <w:tr w:rsidR="00F457A0" w:rsidTr="00C9684C">
        <w:trPr>
          <w:trHeight w:val="397"/>
        </w:trPr>
        <w:tc>
          <w:tcPr>
            <w:tcW w:w="3260" w:type="dxa"/>
            <w:gridSpan w:val="2"/>
            <w:shd w:val="clear" w:color="000000" w:fill="FFFFFF"/>
            <w:noWrap/>
            <w:vAlign w:val="center"/>
          </w:tcPr>
          <w:p w:rsidR="00F457A0" w:rsidRPr="00BD3473" w:rsidRDefault="00F457A0" w:rsidP="00204526">
            <w:pPr>
              <w:pStyle w:val="142"/>
              <w:jc w:val="center"/>
              <w:rPr>
                <w:b/>
              </w:rPr>
            </w:pPr>
            <w:r w:rsidRPr="00BD3473">
              <w:rPr>
                <w:rFonts w:hint="eastAsia"/>
                <w:b/>
              </w:rPr>
              <w:t>合</w:t>
            </w:r>
            <w:r>
              <w:rPr>
                <w:rFonts w:hint="eastAsia"/>
                <w:b/>
              </w:rPr>
              <w:t xml:space="preserve"> </w:t>
            </w:r>
            <w:r>
              <w:rPr>
                <w:b/>
              </w:rPr>
              <w:t xml:space="preserve">   </w:t>
            </w:r>
            <w:r w:rsidRPr="00BD3473">
              <w:rPr>
                <w:rFonts w:hint="eastAsia"/>
                <w:b/>
              </w:rPr>
              <w:t>計</w:t>
            </w:r>
          </w:p>
        </w:tc>
        <w:tc>
          <w:tcPr>
            <w:tcW w:w="1418" w:type="dxa"/>
            <w:shd w:val="clear" w:color="000000" w:fill="FFFFFF"/>
            <w:vAlign w:val="center"/>
          </w:tcPr>
          <w:p w:rsidR="00F457A0" w:rsidRPr="00BD3473" w:rsidRDefault="00F457A0" w:rsidP="00F457A0">
            <w:pPr>
              <w:pStyle w:val="142"/>
              <w:jc w:val="center"/>
              <w:rPr>
                <w:b/>
              </w:rPr>
            </w:pPr>
            <w:r>
              <w:rPr>
                <w:rFonts w:hint="eastAsia"/>
                <w:b/>
              </w:rPr>
              <w:t>1</w:t>
            </w:r>
            <w:r>
              <w:rPr>
                <w:b/>
              </w:rPr>
              <w:t>9,797,607</w:t>
            </w:r>
          </w:p>
        </w:tc>
        <w:tc>
          <w:tcPr>
            <w:tcW w:w="1275" w:type="dxa"/>
            <w:shd w:val="clear" w:color="000000" w:fill="FFFFFF"/>
            <w:vAlign w:val="center"/>
          </w:tcPr>
          <w:p w:rsidR="00F457A0" w:rsidRPr="009F14C8" w:rsidRDefault="00F457A0" w:rsidP="00204526">
            <w:pPr>
              <w:pStyle w:val="142"/>
              <w:jc w:val="right"/>
              <w:rPr>
                <w:b/>
              </w:rPr>
            </w:pPr>
            <w:r w:rsidRPr="009F14C8">
              <w:rPr>
                <w:rFonts w:hint="eastAsia"/>
                <w:b/>
              </w:rPr>
              <w:t>1</w:t>
            </w:r>
            <w:r w:rsidRPr="009F14C8">
              <w:rPr>
                <w:b/>
              </w:rPr>
              <w:t>9,147,607</w:t>
            </w:r>
          </w:p>
        </w:tc>
        <w:tc>
          <w:tcPr>
            <w:tcW w:w="1276" w:type="dxa"/>
            <w:shd w:val="clear" w:color="000000" w:fill="FFFFFF"/>
            <w:noWrap/>
            <w:vAlign w:val="center"/>
          </w:tcPr>
          <w:p w:rsidR="00F457A0" w:rsidRPr="00BD3473" w:rsidRDefault="00F457A0" w:rsidP="00204526">
            <w:pPr>
              <w:pStyle w:val="142"/>
              <w:jc w:val="right"/>
              <w:rPr>
                <w:b/>
              </w:rPr>
            </w:pPr>
            <w:r>
              <w:rPr>
                <w:rFonts w:hint="eastAsia"/>
                <w:b/>
              </w:rPr>
              <w:t>1</w:t>
            </w:r>
            <w:r>
              <w:rPr>
                <w:b/>
              </w:rPr>
              <w:t>7,397,608</w:t>
            </w:r>
          </w:p>
        </w:tc>
        <w:tc>
          <w:tcPr>
            <w:tcW w:w="1134" w:type="dxa"/>
            <w:shd w:val="clear" w:color="000000" w:fill="FFFFFF"/>
            <w:vAlign w:val="center"/>
          </w:tcPr>
          <w:p w:rsidR="00F457A0" w:rsidRDefault="00F457A0" w:rsidP="00204526">
            <w:pPr>
              <w:pStyle w:val="142"/>
              <w:jc w:val="right"/>
              <w:rPr>
                <w:rFonts w:hint="eastAsia"/>
                <w:b/>
              </w:rPr>
            </w:pPr>
            <w:r>
              <w:rPr>
                <w:rFonts w:hint="eastAsia"/>
                <w:b/>
              </w:rPr>
              <w:t>6</w:t>
            </w:r>
            <w:r>
              <w:rPr>
                <w:b/>
              </w:rPr>
              <w:t>50,000</w:t>
            </w:r>
          </w:p>
        </w:tc>
      </w:tr>
    </w:tbl>
    <w:p w:rsidR="00BC54C0" w:rsidRDefault="00BC54C0" w:rsidP="00BC54C0">
      <w:pPr>
        <w:spacing w:line="280" w:lineRule="exact"/>
        <w:ind w:leftChars="35" w:left="99" w:firstLineChars="82" w:firstLine="199"/>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0A020D">
        <w:rPr>
          <w:rFonts w:hAnsi="標楷體" w:cs="Arial Unicode MS" w:hint="eastAsia"/>
          <w:snapToGrid/>
          <w:color w:val="000000"/>
          <w:kern w:val="0"/>
          <w:sz w:val="24"/>
          <w:szCs w:val="24"/>
        </w:rPr>
        <w:t>經濟部</w:t>
      </w:r>
      <w:r>
        <w:rPr>
          <w:rFonts w:hAnsi="標楷體" w:cs="Arial Unicode MS" w:hint="eastAsia"/>
          <w:snapToGrid/>
          <w:color w:val="000000"/>
          <w:kern w:val="0"/>
          <w:sz w:val="24"/>
          <w:szCs w:val="24"/>
        </w:rPr>
        <w:t>園管局</w:t>
      </w:r>
      <w:r w:rsidRPr="00FF2756">
        <w:rPr>
          <w:rFonts w:hAnsi="標楷體" w:hint="eastAsia"/>
          <w:sz w:val="24"/>
          <w:szCs w:val="24"/>
        </w:rPr>
        <w:t>提供</w:t>
      </w:r>
      <w:r>
        <w:rPr>
          <w:rFonts w:hAnsi="標楷體" w:cs="Arial Unicode MS" w:hint="eastAsia"/>
          <w:snapToGrid/>
          <w:color w:val="000000"/>
          <w:kern w:val="0"/>
          <w:sz w:val="24"/>
          <w:szCs w:val="24"/>
        </w:rPr>
        <w:t>。</w:t>
      </w:r>
    </w:p>
    <w:sectPr w:rsidR="00BC54C0"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C41024" w:rsidRPr="00C4102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 w:id="1">
    <w:p w:rsidR="00036350" w:rsidRPr="002462F2" w:rsidRDefault="00036350" w:rsidP="009D7E11">
      <w:pPr>
        <w:pStyle w:val="afa"/>
        <w:spacing w:line="240" w:lineRule="exact"/>
        <w:ind w:left="243" w:hangingChars="100" w:hanging="243"/>
        <w:jc w:val="both"/>
        <w:rPr>
          <w:rFonts w:hint="eastAsia"/>
        </w:rPr>
      </w:pPr>
      <w:r>
        <w:rPr>
          <w:rStyle w:val="afc"/>
        </w:rPr>
        <w:footnoteRef/>
      </w:r>
      <w:r>
        <w:t xml:space="preserve"> </w:t>
      </w:r>
      <w:r>
        <w:rPr>
          <w:rFonts w:hint="eastAsia"/>
        </w:rPr>
        <w:t>經濟部園管局</w:t>
      </w:r>
      <w:r w:rsidRPr="008E4AA7">
        <w:rPr>
          <w:rFonts w:hint="eastAsia"/>
        </w:rPr>
        <w:t>僅</w:t>
      </w:r>
      <w:r>
        <w:rPr>
          <w:rFonts w:hint="eastAsia"/>
        </w:rPr>
        <w:t>負責南港軟體園區</w:t>
      </w:r>
      <w:r w:rsidRPr="008E4AA7">
        <w:rPr>
          <w:rFonts w:hint="eastAsia"/>
        </w:rPr>
        <w:t>廠房之出租售</w:t>
      </w:r>
      <w:r w:rsidR="00C41DDE">
        <w:rPr>
          <w:rFonts w:hint="eastAsia"/>
        </w:rPr>
        <w:t>；</w:t>
      </w:r>
      <w:r w:rsidR="00DF7804">
        <w:rPr>
          <w:rFonts w:hint="eastAsia"/>
        </w:rPr>
        <w:t>另</w:t>
      </w:r>
      <w:r w:rsidR="00DF4066">
        <w:rPr>
          <w:rFonts w:hint="eastAsia"/>
        </w:rPr>
        <w:t>相較</w:t>
      </w:r>
      <w:r w:rsidR="00C41DDE" w:rsidRPr="00545B45">
        <w:rPr>
          <w:rFonts w:hint="eastAsia"/>
        </w:rPr>
        <w:t>1</w:t>
      </w:r>
      <w:r w:rsidR="00C41DDE" w:rsidRPr="00545B45">
        <w:t>13</w:t>
      </w:r>
      <w:r w:rsidR="00C41DDE">
        <w:rPr>
          <w:rFonts w:hint="eastAsia"/>
        </w:rPr>
        <w:t>年度產業園區開發與管理年報統計產業園區</w:t>
      </w:r>
      <w:r w:rsidR="00036838">
        <w:rPr>
          <w:rFonts w:hint="eastAsia"/>
        </w:rPr>
        <w:t>共</w:t>
      </w:r>
      <w:r w:rsidR="00C41DDE">
        <w:rPr>
          <w:rFonts w:hint="eastAsia"/>
        </w:rPr>
        <w:t>6</w:t>
      </w:r>
      <w:r w:rsidR="00C41DDE">
        <w:t>2</w:t>
      </w:r>
      <w:r w:rsidR="00C41DDE">
        <w:rPr>
          <w:rFonts w:hint="eastAsia"/>
        </w:rPr>
        <w:t>處，</w:t>
      </w:r>
      <w:r w:rsidR="00F4302A">
        <w:rPr>
          <w:rFonts w:hint="eastAsia"/>
        </w:rPr>
        <w:t>係</w:t>
      </w:r>
      <w:r w:rsidR="0029270F">
        <w:rPr>
          <w:rFonts w:hint="eastAsia"/>
        </w:rPr>
        <w:t>因</w:t>
      </w:r>
      <w:r w:rsidR="00DF7804">
        <w:rPr>
          <w:rFonts w:hint="eastAsia"/>
        </w:rPr>
        <w:t>統計時間</w:t>
      </w:r>
      <w:r w:rsidR="00DF4066">
        <w:rPr>
          <w:rFonts w:hint="eastAsia"/>
        </w:rPr>
        <w:t>差異</w:t>
      </w:r>
      <w:r w:rsidR="00F4302A">
        <w:rPr>
          <w:rFonts w:hint="eastAsia"/>
        </w:rPr>
        <w:t>，</w:t>
      </w:r>
      <w:r w:rsidR="00832E11">
        <w:rPr>
          <w:rFonts w:hint="eastAsia"/>
        </w:rPr>
        <w:t>未</w:t>
      </w:r>
      <w:r w:rsidR="00C41DDE">
        <w:rPr>
          <w:rFonts w:hint="eastAsia"/>
        </w:rPr>
        <w:t>計入</w:t>
      </w:r>
      <w:r w:rsidR="002F0C26">
        <w:rPr>
          <w:rFonts w:hint="eastAsia"/>
        </w:rPr>
        <w:t>未開發園區</w:t>
      </w:r>
      <w:r w:rsidR="00300B46">
        <w:rPr>
          <w:rFonts w:hint="eastAsia"/>
        </w:rPr>
        <w:t>所致</w:t>
      </w:r>
      <w:r w:rsidR="00C41DDE">
        <w:rPr>
          <w:rFonts w:hint="eastAsia"/>
        </w:rPr>
        <w:t>。</w:t>
      </w:r>
    </w:p>
  </w:footnote>
  <w:footnote w:id="2">
    <w:p w:rsidR="00036350" w:rsidRPr="00E976E7" w:rsidRDefault="00036350" w:rsidP="0078588B">
      <w:pPr>
        <w:pStyle w:val="afa"/>
        <w:ind w:left="97" w:hanging="97"/>
        <w:jc w:val="both"/>
        <w:rPr>
          <w:rFonts w:hint="eastAsia"/>
        </w:rPr>
      </w:pPr>
      <w:r>
        <w:rPr>
          <w:rStyle w:val="afc"/>
        </w:rPr>
        <w:footnoteRef/>
      </w:r>
      <w:r>
        <w:t xml:space="preserve"> </w:t>
      </w:r>
      <w:r>
        <w:rPr>
          <w:rFonts w:hint="eastAsia"/>
        </w:rPr>
        <w:t>行政院</w:t>
      </w:r>
      <w:r w:rsidRPr="00E976E7">
        <w:rPr>
          <w:rFonts w:hAnsi="標楷體" w:cs="Arial Unicode MS"/>
          <w:snapToGrid w:val="0"/>
          <w:color w:val="000000"/>
          <w:kern w:val="0"/>
          <w:szCs w:val="24"/>
        </w:rPr>
        <w:t>自93年度預算起將作業基金之資本支出區分為「專案計畫」與「一般建築及設備計畫」。依據中央政府總預算附屬單位預算共同項目編列作業規範第壹、乙、一點，對於「專案計畫」與「一般建築及設備計畫」之劃分原則規定如下：「凡屬建設新廠、重大改良及更新、擴充生產者列為專案計畫；其他零星購置或汰換設備，列為一般建築及設備計畫。專案計畫再分為新興計畫與繼續計畫2 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024"/>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425956F-66D8-479E-AC62-FBAD91DF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37853-B978-4F5D-90E7-B437A0746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13</Pages>
  <Words>770</Words>
  <Characters>4390</Characters>
  <Application>Microsoft Office Word</Application>
  <DocSecurity>0</DocSecurity>
  <Lines>36</Lines>
  <Paragraphs>10</Paragraphs>
  <ScaleCrop>false</ScaleCrop>
  <Company/>
  <LinksUpToDate>false</LinksUpToDate>
  <CharactersWithSpaces>5150</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2025-07-21T03:47:00Z</dcterms:created>
  <dcterms:modified xsi:type="dcterms:W3CDTF">2025-07-21T03:47:00Z</dcterms:modified>
</cp:coreProperties>
</file>