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FD452B">
      <w:pPr>
        <w:pStyle w:val="aa"/>
        <w:rPr>
          <w:b w:val="0"/>
          <w:spacing w:val="-6"/>
          <w:sz w:val="32"/>
          <w:szCs w:val="20"/>
        </w:rPr>
      </w:pPr>
      <w:bookmarkStart w:id="0" w:name="_GoBack"/>
      <w:bookmarkEnd w:id="0"/>
      <w:r w:rsidRPr="00EB7364">
        <w:rPr>
          <w:rFonts w:hint="eastAsia"/>
        </w:rPr>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CA0EB9" w:rsidRPr="00EB7364" w:rsidRDefault="003A7AD6" w:rsidP="00AA42BA">
      <w:pPr>
        <w:pStyle w:val="14"/>
        <w:ind w:left="567" w:hanging="567"/>
        <w:rPr>
          <w:rFonts w:hint="eastAsia"/>
        </w:rPr>
      </w:pPr>
      <w:bookmarkStart w:id="2" w:name="_Toc203480945"/>
      <w:r w:rsidRPr="00EB7364">
        <w:rPr>
          <w:rFonts w:hint="eastAsia"/>
        </w:rPr>
        <w:t>一</w:t>
      </w:r>
      <w:r w:rsidR="00CA0EB9" w:rsidRPr="00EB7364">
        <w:rPr>
          <w:rFonts w:hAnsi="標楷體" w:hint="eastAsia"/>
        </w:rPr>
        <w:t>、</w:t>
      </w:r>
      <w:r w:rsidR="00346A18">
        <w:rPr>
          <w:rFonts w:hAnsi="標楷體" w:hint="eastAsia"/>
        </w:rPr>
        <w:t>園區</w:t>
      </w:r>
      <w:r w:rsidR="00D72DFE" w:rsidRPr="00EB7364">
        <w:rPr>
          <w:rFonts w:hAnsi="標楷體" w:hint="eastAsia"/>
        </w:rPr>
        <w:t>作業基金</w:t>
      </w:r>
      <w:r w:rsidR="00CA0EB9" w:rsidRPr="00EB7364">
        <w:rPr>
          <w:rFonts w:hAnsi="標楷體" w:hint="eastAsia"/>
        </w:rPr>
        <w:t>財務計畫</w:t>
      </w:r>
      <w:r w:rsidR="00185816">
        <w:rPr>
          <w:rFonts w:hAnsi="標楷體" w:hint="eastAsia"/>
        </w:rPr>
        <w:t>之修訂事宜</w:t>
      </w:r>
      <w:r w:rsidR="00D72DFE" w:rsidRPr="00EB7364">
        <w:rPr>
          <w:rFonts w:hAnsi="標楷體" w:hint="eastAsia"/>
        </w:rPr>
        <w:t>迄</w:t>
      </w:r>
      <w:r w:rsidR="00CA0EB9" w:rsidRPr="00EB7364">
        <w:rPr>
          <w:rFonts w:hAnsi="標楷體" w:hint="eastAsia"/>
        </w:rPr>
        <w:t>未</w:t>
      </w:r>
      <w:r w:rsidR="00185816">
        <w:rPr>
          <w:rFonts w:hAnsi="標楷體" w:hint="eastAsia"/>
        </w:rPr>
        <w:t>完成且尚待</w:t>
      </w:r>
      <w:r w:rsidR="00CA0EB9" w:rsidRPr="00EB7364">
        <w:rPr>
          <w:rFonts w:hAnsi="標楷體" w:hint="eastAsia"/>
        </w:rPr>
        <w:t>核定</w:t>
      </w:r>
      <w:r w:rsidR="00D72DFE" w:rsidRPr="00EB7364">
        <w:rPr>
          <w:rFonts w:hAnsi="標楷體" w:hint="eastAsia"/>
        </w:rPr>
        <w:t>，</w:t>
      </w:r>
      <w:r w:rsidR="007E3FAE" w:rsidRPr="00EB7364">
        <w:rPr>
          <w:rFonts w:hAnsi="標楷體" w:hint="eastAsia"/>
        </w:rPr>
        <w:t>國庫已超額撥補</w:t>
      </w:r>
      <w:r w:rsidR="00C53F34" w:rsidRPr="00EB7364">
        <w:rPr>
          <w:rFonts w:hAnsi="標楷體" w:hint="eastAsia"/>
        </w:rPr>
        <w:t>逾180</w:t>
      </w:r>
      <w:r w:rsidR="007E3FAE" w:rsidRPr="00EB7364">
        <w:rPr>
          <w:rFonts w:hAnsi="標楷體" w:hint="eastAsia"/>
        </w:rPr>
        <w:t>億元，允</w:t>
      </w:r>
      <w:r w:rsidR="00346A18">
        <w:rPr>
          <w:rFonts w:hAnsi="標楷體" w:hint="eastAsia"/>
        </w:rPr>
        <w:t>宜儘</w:t>
      </w:r>
      <w:r w:rsidR="007E3FAE" w:rsidRPr="00EB7364">
        <w:rPr>
          <w:rFonts w:hAnsi="標楷體" w:hint="eastAsia"/>
        </w:rPr>
        <w:t>速</w:t>
      </w:r>
      <w:r w:rsidR="00346A18">
        <w:rPr>
          <w:rFonts w:hAnsi="標楷體" w:hint="eastAsia"/>
        </w:rPr>
        <w:t>依行政院審查意見研修</w:t>
      </w:r>
      <w:r w:rsidR="007E3FAE" w:rsidRPr="00EB7364">
        <w:rPr>
          <w:rFonts w:hAnsi="標楷體" w:hint="eastAsia"/>
        </w:rPr>
        <w:t>財務計畫，</w:t>
      </w:r>
      <w:r w:rsidR="00346A18">
        <w:rPr>
          <w:rFonts w:hAnsi="標楷體" w:hint="eastAsia"/>
        </w:rPr>
        <w:t>以利基金整體財務之規劃及控管</w:t>
      </w:r>
      <w:bookmarkEnd w:id="2"/>
    </w:p>
    <w:p w:rsidR="00C9495B" w:rsidRPr="00EB7364" w:rsidRDefault="00346A18" w:rsidP="00C9495B">
      <w:pPr>
        <w:ind w:left="566" w:firstLine="566"/>
        <w:rPr>
          <w:snapToGrid/>
        </w:rPr>
      </w:pPr>
      <w:r>
        <w:rPr>
          <w:rFonts w:hint="eastAsia"/>
          <w:snapToGrid/>
        </w:rPr>
        <w:t>園區</w:t>
      </w:r>
      <w:r w:rsidR="006F1169" w:rsidRPr="00EB7364">
        <w:rPr>
          <w:snapToGrid/>
        </w:rPr>
        <w:t>作業基金財務計畫</w:t>
      </w:r>
      <w:r w:rsidR="00185816">
        <w:rPr>
          <w:rFonts w:hint="eastAsia"/>
          <w:snapToGrid/>
        </w:rPr>
        <w:t>乃</w:t>
      </w:r>
      <w:r w:rsidR="006F1169" w:rsidRPr="00EB7364">
        <w:rPr>
          <w:snapToGrid/>
        </w:rPr>
        <w:t>園區開發、營運及管理之財務依據</w:t>
      </w:r>
      <w:r w:rsidR="00E87A0D" w:rsidRPr="00EB7364">
        <w:rPr>
          <w:rFonts w:hAnsi="標楷體" w:hint="eastAsia"/>
          <w:snapToGrid/>
        </w:rPr>
        <w:t>，</w:t>
      </w:r>
      <w:r w:rsidR="006F1169" w:rsidRPr="00EB7364">
        <w:rPr>
          <w:snapToGrid/>
        </w:rPr>
        <w:t>計畫明確規範</w:t>
      </w:r>
      <w:r w:rsidR="006F1169" w:rsidRPr="00EB7364">
        <w:rPr>
          <w:rFonts w:hint="eastAsia"/>
          <w:snapToGrid/>
        </w:rPr>
        <w:t>資金來源係基金自償</w:t>
      </w:r>
      <w:r w:rsidR="006F1169" w:rsidRPr="00EB7364">
        <w:rPr>
          <w:rFonts w:hAnsi="標楷體" w:hint="eastAsia"/>
          <w:snapToGrid/>
        </w:rPr>
        <w:t>、</w:t>
      </w:r>
      <w:r w:rsidR="006F1169" w:rsidRPr="00EB7364">
        <w:rPr>
          <w:rFonts w:hint="eastAsia"/>
          <w:snapToGrid/>
        </w:rPr>
        <w:t>舉債及國庫撥補</w:t>
      </w:r>
      <w:r w:rsidR="00E87A0D" w:rsidRPr="00EB7364">
        <w:rPr>
          <w:rFonts w:hint="eastAsia"/>
          <w:snapToGrid/>
        </w:rPr>
        <w:t>等方式</w:t>
      </w:r>
      <w:r w:rsidR="006F1169" w:rsidRPr="00EB7364">
        <w:rPr>
          <w:snapToGrid/>
        </w:rPr>
        <w:t>，並透過土地及廠房出租收取租金和管理費作為主要償債來源，確保財務自給與永續經營。</w:t>
      </w:r>
      <w:r w:rsidR="00C9495B" w:rsidRPr="00EB7364">
        <w:rPr>
          <w:rFonts w:hint="eastAsia"/>
          <w:snapToGrid/>
        </w:rPr>
        <w:t>經查：</w:t>
      </w:r>
    </w:p>
    <w:p w:rsidR="00AF35CC" w:rsidRPr="00EB7364" w:rsidRDefault="00AF35CC" w:rsidP="00D72DFE">
      <w:pPr>
        <w:pStyle w:val="a4"/>
        <w:ind w:left="849" w:hanging="283"/>
        <w:rPr>
          <w:b/>
          <w:bCs/>
        </w:rPr>
      </w:pPr>
      <w:r w:rsidRPr="00EB7364">
        <w:rPr>
          <w:rFonts w:hint="eastAsia"/>
          <w:b/>
          <w:bCs/>
        </w:rPr>
        <w:t>(一)自償性公共建設計畫</w:t>
      </w:r>
      <w:r w:rsidR="00346A18">
        <w:rPr>
          <w:rFonts w:hint="eastAsia"/>
          <w:b/>
          <w:bCs/>
        </w:rPr>
        <w:t>應</w:t>
      </w:r>
      <w:r w:rsidRPr="00EB7364">
        <w:rPr>
          <w:rFonts w:hint="eastAsia"/>
          <w:b/>
          <w:bCs/>
        </w:rPr>
        <w:t>研擬完整財務計畫報行政院核定</w:t>
      </w:r>
    </w:p>
    <w:p w:rsidR="00CB5556" w:rsidRPr="00EB7364" w:rsidRDefault="00AF35CC" w:rsidP="00CB5556">
      <w:pPr>
        <w:pStyle w:val="21"/>
        <w:ind w:left="850" w:firstLine="566"/>
        <w:rPr>
          <w:rFonts w:hAnsi="標楷體"/>
        </w:rPr>
      </w:pPr>
      <w:r w:rsidRPr="00EB7364">
        <w:rPr>
          <w:rFonts w:hint="eastAsia"/>
        </w:rPr>
        <w:t>為加強推動公共建設提升國家競爭力</w:t>
      </w:r>
      <w:r w:rsidRPr="00EB7364">
        <w:rPr>
          <w:rFonts w:hAnsi="標楷體" w:hint="eastAsia"/>
        </w:rPr>
        <w:t>，</w:t>
      </w:r>
      <w:r w:rsidRPr="00EB7364">
        <w:rPr>
          <w:rFonts w:hint="eastAsia"/>
        </w:rPr>
        <w:t>85年12月國家發展會議提出應建立自償性公共建設預算制度，將總預算、特別預算及非營業循環基金中之自償性計畫獨立編列，</w:t>
      </w:r>
      <w:r w:rsidR="001C4EA5" w:rsidRPr="00EB7364">
        <w:rPr>
          <w:rFonts w:hint="eastAsia"/>
        </w:rPr>
        <w:t>並考量非營業基金為財務</w:t>
      </w:r>
      <w:r w:rsidR="0091416B" w:rsidRPr="00EB7364">
        <w:rPr>
          <w:rFonts w:hint="eastAsia"/>
        </w:rPr>
        <w:t>獨立性</w:t>
      </w:r>
      <w:r w:rsidR="00683E12">
        <w:rPr>
          <w:rFonts w:hAnsi="標楷體" w:hint="eastAsia"/>
        </w:rPr>
        <w:t>、</w:t>
      </w:r>
      <w:r w:rsidR="001C4EA5" w:rsidRPr="00EB7364">
        <w:rPr>
          <w:rFonts w:hint="eastAsia"/>
        </w:rPr>
        <w:t>資金運用</w:t>
      </w:r>
      <w:r w:rsidR="00494845" w:rsidRPr="00EB7364">
        <w:rPr>
          <w:rFonts w:hint="eastAsia"/>
        </w:rPr>
        <w:t>彈性高</w:t>
      </w:r>
      <w:r w:rsidR="001C4EA5" w:rsidRPr="00EB7364">
        <w:rPr>
          <w:rFonts w:hAnsi="標楷體" w:hint="eastAsia"/>
        </w:rPr>
        <w:t>，</w:t>
      </w:r>
      <w:r w:rsidR="001C4EA5" w:rsidRPr="00EB7364">
        <w:rPr>
          <w:rFonts w:hint="eastAsia"/>
        </w:rPr>
        <w:t>並能顯示長期回收效益及落實計畫執行機關之財務責任，適合作為政府辦理自償性公共建設預算制度之基礎</w:t>
      </w:r>
      <w:r w:rsidR="00CB5556" w:rsidRPr="00EB7364">
        <w:rPr>
          <w:rFonts w:hAnsi="標楷體" w:hint="eastAsia"/>
        </w:rPr>
        <w:t>，</w:t>
      </w:r>
      <w:r w:rsidR="001C4EA5" w:rsidRPr="00EB7364">
        <w:rPr>
          <w:rFonts w:hAnsi="標楷體" w:hint="eastAsia"/>
        </w:rPr>
        <w:t>推動原則係</w:t>
      </w:r>
      <w:r w:rsidR="001C4EA5" w:rsidRPr="00EB7364">
        <w:rPr>
          <w:rFonts w:hint="eastAsia"/>
        </w:rPr>
        <w:t>將現有特種基金擴大、或利用現有特種基金或新設基金，統籌辦理計畫之建設、營運、維護及自償部分之資金籌措、償還等事宜</w:t>
      </w:r>
      <w:r w:rsidR="001C4EA5" w:rsidRPr="00EB7364">
        <w:rPr>
          <w:rStyle w:val="af4"/>
        </w:rPr>
        <w:footnoteReference w:id="1"/>
      </w:r>
      <w:r w:rsidR="00CB5556" w:rsidRPr="00EB7364">
        <w:rPr>
          <w:rFonts w:hAnsi="標楷體" w:hint="eastAsia"/>
        </w:rPr>
        <w:t>。</w:t>
      </w:r>
    </w:p>
    <w:p w:rsidR="00CB5556" w:rsidRPr="00EB7364" w:rsidRDefault="00B90D6F" w:rsidP="00CB5556">
      <w:pPr>
        <w:pStyle w:val="21"/>
        <w:ind w:left="850" w:firstLine="566"/>
        <w:rPr>
          <w:rFonts w:hAnsi="標楷體"/>
        </w:rPr>
      </w:pPr>
      <w:r w:rsidRPr="00EB7364">
        <w:rPr>
          <w:rFonts w:hAnsi="標楷體" w:hint="eastAsia"/>
        </w:rPr>
        <w:t>自償性公共建設計畫擬訂時，各執行機關應加強財務規劃、成本效益評估及風險管理，據以訂定合理之自償率，作為嗣後編列預算及確定執行機關財務責任之依據，其</w:t>
      </w:r>
      <w:r w:rsidR="00CB5556" w:rsidRPr="00EB7364">
        <w:rPr>
          <w:rFonts w:hAnsi="標楷體" w:hint="eastAsia"/>
        </w:rPr>
        <w:t>建設計畫及財務方案，應依行政院所屬各機關中長程個案計畫編審要點及年度預算程序經核定後辦理</w:t>
      </w:r>
      <w:r w:rsidRPr="00EB7364">
        <w:rPr>
          <w:rStyle w:val="af4"/>
        </w:rPr>
        <w:footnoteReference w:id="2"/>
      </w:r>
      <w:r w:rsidRPr="00EB7364">
        <w:rPr>
          <w:rFonts w:hAnsi="標楷體" w:hint="eastAsia"/>
        </w:rPr>
        <w:t>。</w:t>
      </w:r>
    </w:p>
    <w:p w:rsidR="00D72DFE" w:rsidRPr="00EB7364" w:rsidRDefault="00D72DFE" w:rsidP="00D72DFE">
      <w:pPr>
        <w:pStyle w:val="a4"/>
        <w:ind w:left="849" w:hanging="283"/>
        <w:rPr>
          <w:b/>
          <w:bCs/>
        </w:rPr>
      </w:pPr>
      <w:r w:rsidRPr="00EB7364">
        <w:rPr>
          <w:b/>
          <w:bCs/>
        </w:rPr>
        <w:t>(</w:t>
      </w:r>
      <w:r w:rsidR="00B90D6F" w:rsidRPr="00EB7364">
        <w:rPr>
          <w:rFonts w:hint="eastAsia"/>
          <w:b/>
          <w:bCs/>
        </w:rPr>
        <w:t>二</w:t>
      </w:r>
      <w:r w:rsidRPr="00EB7364">
        <w:rPr>
          <w:b/>
          <w:bCs/>
        </w:rPr>
        <w:t>)</w:t>
      </w:r>
      <w:r w:rsidR="00346A18">
        <w:rPr>
          <w:rFonts w:hint="eastAsia"/>
          <w:b/>
          <w:bCs/>
        </w:rPr>
        <w:t>園區</w:t>
      </w:r>
      <w:r w:rsidR="00534888" w:rsidRPr="00EB7364">
        <w:rPr>
          <w:rFonts w:hint="eastAsia"/>
          <w:b/>
          <w:bCs/>
        </w:rPr>
        <w:t>作業基金財務計畫</w:t>
      </w:r>
      <w:r w:rsidR="00185816">
        <w:rPr>
          <w:rFonts w:hint="eastAsia"/>
          <w:b/>
          <w:bCs/>
        </w:rPr>
        <w:t>修訂</w:t>
      </w:r>
      <w:r w:rsidR="00534888" w:rsidRPr="00EB7364">
        <w:rPr>
          <w:rFonts w:hint="eastAsia"/>
          <w:b/>
          <w:bCs/>
        </w:rPr>
        <w:t>草案陳報</w:t>
      </w:r>
      <w:r w:rsidR="00346A18" w:rsidRPr="00EB7364">
        <w:rPr>
          <w:rFonts w:hint="eastAsia"/>
          <w:b/>
          <w:bCs/>
        </w:rPr>
        <w:t>行政院</w:t>
      </w:r>
      <w:r w:rsidR="00534888" w:rsidRPr="00EB7364">
        <w:rPr>
          <w:rFonts w:hint="eastAsia"/>
          <w:b/>
          <w:bCs/>
        </w:rPr>
        <w:t>5次均遭退回</w:t>
      </w:r>
      <w:r w:rsidR="00534888" w:rsidRPr="00EB7364">
        <w:rPr>
          <w:rFonts w:hAnsi="標楷體" w:hint="eastAsia"/>
          <w:b/>
          <w:bCs/>
        </w:rPr>
        <w:t>，</w:t>
      </w:r>
      <w:r w:rsidR="00346A18">
        <w:rPr>
          <w:rFonts w:hAnsi="標楷體" w:hint="eastAsia"/>
          <w:b/>
          <w:bCs/>
        </w:rPr>
        <w:t>距97年間核定計畫迄今</w:t>
      </w:r>
      <w:r w:rsidR="00534888" w:rsidRPr="00EB7364">
        <w:rPr>
          <w:rFonts w:hint="eastAsia"/>
          <w:b/>
          <w:bCs/>
        </w:rPr>
        <w:t>已逾16年</w:t>
      </w:r>
    </w:p>
    <w:p w:rsidR="00412BA1" w:rsidRPr="00EB7364" w:rsidRDefault="00346A18" w:rsidP="00412BA1">
      <w:pPr>
        <w:pStyle w:val="21"/>
        <w:ind w:left="850" w:firstLine="566"/>
        <w:rPr>
          <w:rFonts w:hint="eastAsia"/>
        </w:rPr>
      </w:pPr>
      <w:r>
        <w:rPr>
          <w:rFonts w:hAnsi="標楷體" w:hint="eastAsia"/>
        </w:rPr>
        <w:lastRenderedPageBreak/>
        <w:t>園區</w:t>
      </w:r>
      <w:r w:rsidR="003A11AF" w:rsidRPr="00EB7364">
        <w:rPr>
          <w:rFonts w:hAnsi="標楷體" w:hint="eastAsia"/>
        </w:rPr>
        <w:t>作業基金財務計畫已分別於86、90及97年</w:t>
      </w:r>
      <w:r>
        <w:rPr>
          <w:rFonts w:hAnsi="標楷體" w:hint="eastAsia"/>
        </w:rPr>
        <w:t>間</w:t>
      </w:r>
      <w:r w:rsidR="003A11AF" w:rsidRPr="00EB7364">
        <w:rPr>
          <w:rFonts w:hAnsi="標楷體" w:hint="eastAsia"/>
        </w:rPr>
        <w:t>3次經行政院核定(參閱本報告</w:t>
      </w:r>
      <w:r w:rsidR="008E0CDF" w:rsidRPr="00EB7364">
        <w:rPr>
          <w:rFonts w:hAnsi="標楷體" w:hint="eastAsia"/>
        </w:rPr>
        <w:t>第</w:t>
      </w:r>
      <w:r w:rsidR="008E0CDF">
        <w:rPr>
          <w:rFonts w:hAnsi="標楷體" w:hint="eastAsia"/>
        </w:rPr>
        <w:t>4</w:t>
      </w:r>
      <w:r w:rsidR="008E0CDF" w:rsidRPr="00EB7364">
        <w:rPr>
          <w:rFonts w:hAnsi="標楷體" w:hint="eastAsia"/>
        </w:rPr>
        <w:t>頁</w:t>
      </w:r>
      <w:r w:rsidR="008E0CDF" w:rsidRPr="00EB7364">
        <w:rPr>
          <w:rFonts w:hint="eastAsia"/>
        </w:rPr>
        <w:t>財務計畫核定情</w:t>
      </w:r>
      <w:r w:rsidR="008E0CDF">
        <w:rPr>
          <w:rFonts w:hint="eastAsia"/>
        </w:rPr>
        <w:t>形</w:t>
      </w:r>
      <w:r w:rsidR="003A11AF" w:rsidRPr="00EB7364">
        <w:rPr>
          <w:rFonts w:hAnsi="標楷體" w:hint="eastAsia"/>
        </w:rPr>
        <w:t>)，</w:t>
      </w:r>
      <w:r w:rsidR="004C479B" w:rsidRPr="00EB7364">
        <w:rPr>
          <w:rFonts w:hAnsi="標楷體" w:hint="eastAsia"/>
        </w:rPr>
        <w:t>後因新園區籌設及原有</w:t>
      </w:r>
      <w:r w:rsidR="00591BCD" w:rsidRPr="00EB7364">
        <w:rPr>
          <w:rFonts w:hAnsi="標楷體" w:hint="eastAsia"/>
        </w:rPr>
        <w:t>園區</w:t>
      </w:r>
      <w:r w:rsidR="004C479B" w:rsidRPr="00EB7364">
        <w:rPr>
          <w:rFonts w:hAnsi="標楷體" w:hint="eastAsia"/>
        </w:rPr>
        <w:t>擴建</w:t>
      </w:r>
      <w:r w:rsidR="00494845" w:rsidRPr="00EB7364">
        <w:rPr>
          <w:rFonts w:hAnsi="標楷體" w:hint="eastAsia"/>
        </w:rPr>
        <w:t>資金需求</w:t>
      </w:r>
      <w:r w:rsidR="004C479B" w:rsidRPr="00EB7364">
        <w:rPr>
          <w:rFonts w:hAnsi="標楷體" w:hint="eastAsia"/>
        </w:rPr>
        <w:t>，分別於98、100、102、108及111年</w:t>
      </w:r>
      <w:r>
        <w:rPr>
          <w:rFonts w:hAnsi="標楷體" w:hint="eastAsia"/>
        </w:rPr>
        <w:t>計</w:t>
      </w:r>
      <w:r w:rsidR="004C479B" w:rsidRPr="00EB7364">
        <w:rPr>
          <w:rFonts w:hAnsi="標楷體" w:hint="eastAsia"/>
        </w:rPr>
        <w:t>5次將財務計畫</w:t>
      </w:r>
      <w:r w:rsidR="00FE3B66">
        <w:rPr>
          <w:rFonts w:hAnsi="標楷體" w:hint="eastAsia"/>
        </w:rPr>
        <w:t>修訂</w:t>
      </w:r>
      <w:r w:rsidR="004C479B" w:rsidRPr="00EB7364">
        <w:rPr>
          <w:rFonts w:hAnsi="標楷體" w:hint="eastAsia"/>
        </w:rPr>
        <w:t>草案陳報行政院審查，均遭行政院退回，</w:t>
      </w:r>
      <w:r>
        <w:rPr>
          <w:rFonts w:hAnsi="標楷體" w:hint="eastAsia"/>
        </w:rPr>
        <w:t>距97年間核定計畫迄今已逾16年，最近1次(111年10月)</w:t>
      </w:r>
      <w:r w:rsidR="0098366F" w:rsidRPr="00EB7364">
        <w:rPr>
          <w:rFonts w:hAnsi="標楷體" w:hint="eastAsia"/>
        </w:rPr>
        <w:t>審查意見</w:t>
      </w:r>
      <w:r>
        <w:rPr>
          <w:rFonts w:hAnsi="標楷體" w:hint="eastAsia"/>
        </w:rPr>
        <w:t>包含</w:t>
      </w:r>
      <w:r w:rsidR="0098366F" w:rsidRPr="00EB7364">
        <w:rPr>
          <w:rFonts w:hAnsi="標楷體" w:hint="eastAsia"/>
        </w:rPr>
        <w:t>：提高基金自償率至90%為目標、園區收</w:t>
      </w:r>
      <w:r>
        <w:rPr>
          <w:rFonts w:hAnsi="標楷體" w:hint="eastAsia"/>
        </w:rPr>
        <w:t>益、出租率之</w:t>
      </w:r>
      <w:r w:rsidR="0098366F" w:rsidRPr="00EB7364">
        <w:rPr>
          <w:rFonts w:hAnsi="標楷體" w:hint="eastAsia"/>
        </w:rPr>
        <w:t>預估</w:t>
      </w:r>
      <w:r>
        <w:rPr>
          <w:rFonts w:hAnsi="標楷體" w:hint="eastAsia"/>
        </w:rPr>
        <w:t>及資金成本率未盡合理</w:t>
      </w:r>
      <w:r w:rsidR="0098366F" w:rsidRPr="00EB7364">
        <w:rPr>
          <w:rFonts w:hAnsi="標楷體" w:hint="eastAsia"/>
        </w:rPr>
        <w:t>、研議增加自償性財源措施、降低成本與增加收益相關措施等</w:t>
      </w:r>
      <w:r>
        <w:rPr>
          <w:rFonts w:hAnsi="標楷體" w:hint="eastAsia"/>
        </w:rPr>
        <w:t>多項</w:t>
      </w:r>
      <w:r w:rsidR="00494845" w:rsidRPr="00EB7364">
        <w:rPr>
          <w:rFonts w:hAnsi="標楷體" w:hint="eastAsia"/>
        </w:rPr>
        <w:t>意見</w:t>
      </w:r>
      <w:r w:rsidR="0098366F" w:rsidRPr="00EB7364">
        <w:rPr>
          <w:rFonts w:hAnsi="標楷體" w:hint="eastAsia"/>
        </w:rPr>
        <w:t>，</w:t>
      </w:r>
      <w:r w:rsidR="00015BFA" w:rsidRPr="00EB7364">
        <w:rPr>
          <w:rFonts w:hAnsi="標楷體" w:hint="eastAsia"/>
        </w:rPr>
        <w:t>期</w:t>
      </w:r>
      <w:r w:rsidR="00494845" w:rsidRPr="00EB7364">
        <w:rPr>
          <w:rFonts w:hAnsi="標楷體" w:hint="eastAsia"/>
        </w:rPr>
        <w:t>能</w:t>
      </w:r>
      <w:r w:rsidR="0098366F" w:rsidRPr="00EB7364">
        <w:rPr>
          <w:rFonts w:hAnsi="標楷體" w:hint="eastAsia"/>
        </w:rPr>
        <w:t>增裕園區開發效益，降低國庫撥補需求</w:t>
      </w:r>
      <w:r w:rsidR="00126913" w:rsidRPr="00EB7364">
        <w:rPr>
          <w:rFonts w:hAnsi="標楷體" w:hint="eastAsia"/>
        </w:rPr>
        <w:t>(詳表</w:t>
      </w:r>
      <w:r w:rsidR="004611E7" w:rsidRPr="00EB7364">
        <w:rPr>
          <w:rFonts w:hAnsi="標楷體" w:hint="eastAsia"/>
        </w:rPr>
        <w:t>3</w:t>
      </w:r>
      <w:r w:rsidR="00126913" w:rsidRPr="00EB7364">
        <w:rPr>
          <w:rFonts w:hAnsi="標楷體" w:hint="eastAsia"/>
        </w:rPr>
        <w:t>)</w:t>
      </w:r>
      <w:r w:rsidR="0098366F" w:rsidRPr="00EB7364">
        <w:rPr>
          <w:rFonts w:hAnsi="標楷體" w:hint="eastAsia"/>
        </w:rPr>
        <w:t>。</w:t>
      </w:r>
    </w:p>
    <w:p w:rsidR="003146F7" w:rsidRPr="00EB7364" w:rsidRDefault="003146F7" w:rsidP="003146F7">
      <w:pPr>
        <w:spacing w:line="400" w:lineRule="exact"/>
        <w:ind w:leftChars="-45" w:left="670" w:rightChars="-17" w:right="-48" w:hangingChars="281" w:hanging="797"/>
        <w:jc w:val="left"/>
        <w:rPr>
          <w:rFonts w:hAnsi="標楷體"/>
          <w:b/>
        </w:rPr>
      </w:pPr>
      <w:r w:rsidRPr="00EB7364">
        <w:rPr>
          <w:rFonts w:hAnsi="標楷體" w:hint="eastAsia"/>
          <w:b/>
        </w:rPr>
        <w:t>表</w:t>
      </w:r>
      <w:r w:rsidR="004611E7" w:rsidRPr="00EB7364">
        <w:rPr>
          <w:rFonts w:hAnsi="標楷體" w:hint="eastAsia"/>
          <w:b/>
        </w:rPr>
        <w:t>3</w:t>
      </w:r>
      <w:r w:rsidRPr="00EB7364">
        <w:rPr>
          <w:rFonts w:hAnsi="標楷體" w:hint="eastAsia"/>
          <w:b/>
        </w:rPr>
        <w:t xml:space="preserve">  歷次</w:t>
      </w:r>
      <w:r w:rsidR="00346A18">
        <w:rPr>
          <w:rFonts w:hAnsi="標楷體" w:hint="eastAsia"/>
          <w:b/>
        </w:rPr>
        <w:t>園區</w:t>
      </w:r>
      <w:r w:rsidRPr="00EB7364">
        <w:rPr>
          <w:rFonts w:hAnsi="標楷體" w:hint="eastAsia"/>
          <w:b/>
        </w:rPr>
        <w:t>作業基金財務計畫草案</w:t>
      </w:r>
      <w:r w:rsidR="00482EE4" w:rsidRPr="00EB7364">
        <w:rPr>
          <w:rFonts w:hAnsi="標楷體" w:hint="eastAsia"/>
          <w:b/>
        </w:rPr>
        <w:t>修正原因及審查</w:t>
      </w:r>
      <w:r w:rsidR="00473878">
        <w:rPr>
          <w:rFonts w:hAnsi="標楷體" w:hint="eastAsia"/>
          <w:b/>
        </w:rPr>
        <w:t>意見表</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47"/>
        <w:gridCol w:w="1306"/>
        <w:gridCol w:w="2693"/>
        <w:gridCol w:w="3259"/>
      </w:tblGrid>
      <w:tr w:rsidR="005A1A6B" w:rsidRPr="00473878" w:rsidTr="00683E12">
        <w:trPr>
          <w:tblHeader/>
        </w:trPr>
        <w:tc>
          <w:tcPr>
            <w:tcW w:w="733"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報行政院日期</w:t>
            </w:r>
          </w:p>
        </w:tc>
        <w:tc>
          <w:tcPr>
            <w:tcW w:w="768"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行政院</w:t>
            </w:r>
          </w:p>
          <w:p w:rsidR="000A6E82" w:rsidRPr="00473878" w:rsidRDefault="000A6E82" w:rsidP="00683E12">
            <w:pPr>
              <w:pStyle w:val="142"/>
              <w:jc w:val="center"/>
              <w:rPr>
                <w:rFonts w:hAnsi="標楷體"/>
                <w:snapToGrid/>
                <w:spacing w:val="-10"/>
              </w:rPr>
            </w:pPr>
            <w:r w:rsidRPr="00473878">
              <w:rPr>
                <w:rFonts w:hAnsi="標楷體"/>
                <w:snapToGrid/>
                <w:spacing w:val="-10"/>
              </w:rPr>
              <w:t>退回日期</w:t>
            </w:r>
          </w:p>
        </w:tc>
        <w:tc>
          <w:tcPr>
            <w:tcW w:w="1583" w:type="pct"/>
            <w:shd w:val="clear" w:color="auto" w:fill="auto"/>
            <w:vAlign w:val="center"/>
          </w:tcPr>
          <w:p w:rsidR="000A6E82" w:rsidRPr="00473878" w:rsidRDefault="000A6E82" w:rsidP="000A6E82">
            <w:pPr>
              <w:pStyle w:val="142"/>
              <w:jc w:val="center"/>
              <w:rPr>
                <w:rFonts w:hAnsi="標楷體"/>
                <w:snapToGrid/>
                <w:spacing w:val="-10"/>
              </w:rPr>
            </w:pPr>
            <w:r w:rsidRPr="00473878">
              <w:rPr>
                <w:rFonts w:hAnsi="標楷體"/>
                <w:snapToGrid/>
                <w:spacing w:val="-10"/>
              </w:rPr>
              <w:t>修正原因</w:t>
            </w:r>
          </w:p>
        </w:tc>
        <w:tc>
          <w:tcPr>
            <w:tcW w:w="1917" w:type="pct"/>
            <w:shd w:val="clear" w:color="auto" w:fill="auto"/>
            <w:vAlign w:val="center"/>
          </w:tcPr>
          <w:p w:rsidR="000A6E82" w:rsidRPr="00473878" w:rsidRDefault="00346A18" w:rsidP="000A6E82">
            <w:pPr>
              <w:pStyle w:val="142"/>
              <w:jc w:val="center"/>
              <w:rPr>
                <w:rFonts w:hAnsi="標楷體"/>
                <w:snapToGrid/>
                <w:spacing w:val="-10"/>
              </w:rPr>
            </w:pPr>
            <w:r>
              <w:rPr>
                <w:rFonts w:hAnsi="標楷體" w:hint="eastAsia"/>
                <w:snapToGrid/>
                <w:spacing w:val="-10"/>
              </w:rPr>
              <w:t>行政院</w:t>
            </w:r>
            <w:r w:rsidR="000A6E82" w:rsidRPr="00473878">
              <w:rPr>
                <w:rFonts w:hAnsi="標楷體"/>
                <w:snapToGrid/>
                <w:spacing w:val="-10"/>
              </w:rPr>
              <w:t>審查意見</w:t>
            </w:r>
          </w:p>
        </w:tc>
      </w:tr>
      <w:tr w:rsidR="007A2B15" w:rsidRPr="00473878" w:rsidTr="00683E12">
        <w:tc>
          <w:tcPr>
            <w:tcW w:w="733"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98</w:t>
            </w:r>
            <w:r w:rsidR="00944F15" w:rsidRPr="00473878">
              <w:rPr>
                <w:rFonts w:hAnsi="標楷體" w:hint="eastAsia"/>
                <w:snapToGrid/>
                <w:spacing w:val="-10"/>
              </w:rPr>
              <w:t>/</w:t>
            </w:r>
            <w:r w:rsidRPr="00473878">
              <w:rPr>
                <w:rFonts w:hAnsi="標楷體"/>
                <w:snapToGrid/>
                <w:spacing w:val="-10"/>
              </w:rPr>
              <w:t>10</w:t>
            </w:r>
            <w:r w:rsidR="00944F15" w:rsidRPr="00473878">
              <w:rPr>
                <w:rFonts w:hAnsi="標楷體" w:hint="eastAsia"/>
                <w:snapToGrid/>
                <w:spacing w:val="-10"/>
              </w:rPr>
              <w:t>/0</w:t>
            </w:r>
            <w:r w:rsidRPr="00473878">
              <w:rPr>
                <w:rFonts w:hAnsi="標楷體"/>
                <w:snapToGrid/>
                <w:spacing w:val="-10"/>
              </w:rPr>
              <w:t>5</w:t>
            </w:r>
          </w:p>
        </w:tc>
        <w:tc>
          <w:tcPr>
            <w:tcW w:w="768"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98</w:t>
            </w:r>
            <w:r w:rsidR="00944F15" w:rsidRPr="00473878">
              <w:rPr>
                <w:rFonts w:hAnsi="標楷體" w:hint="eastAsia"/>
                <w:snapToGrid/>
                <w:spacing w:val="-10"/>
              </w:rPr>
              <w:t>/</w:t>
            </w:r>
            <w:r w:rsidRPr="00473878">
              <w:rPr>
                <w:rFonts w:hAnsi="標楷體"/>
                <w:snapToGrid/>
                <w:spacing w:val="-10"/>
              </w:rPr>
              <w:t>12</w:t>
            </w:r>
            <w:r w:rsidR="00944F15" w:rsidRPr="00473878">
              <w:rPr>
                <w:rFonts w:hAnsi="標楷體" w:hint="eastAsia"/>
                <w:snapToGrid/>
                <w:spacing w:val="-10"/>
              </w:rPr>
              <w:t>/</w:t>
            </w:r>
            <w:r w:rsidRPr="00473878">
              <w:rPr>
                <w:rFonts w:hAnsi="標楷體"/>
                <w:snapToGrid/>
                <w:spacing w:val="-10"/>
              </w:rPr>
              <w:t>14</w:t>
            </w:r>
          </w:p>
        </w:tc>
        <w:tc>
          <w:tcPr>
            <w:tcW w:w="1583" w:type="pct"/>
            <w:shd w:val="clear" w:color="auto" w:fill="auto"/>
          </w:tcPr>
          <w:p w:rsidR="000A6E82" w:rsidRPr="00473878" w:rsidRDefault="000A6E82" w:rsidP="000A6E82">
            <w:pPr>
              <w:pStyle w:val="142"/>
              <w:rPr>
                <w:rFonts w:hAnsi="標楷體"/>
                <w:snapToGrid/>
                <w:spacing w:val="-10"/>
              </w:rPr>
            </w:pPr>
            <w:r w:rsidRPr="00473878">
              <w:rPr>
                <w:rFonts w:hAnsi="標楷體"/>
                <w:snapToGrid/>
                <w:spacing w:val="-10"/>
              </w:rPr>
              <w:t>新增宜蘭園區城南基地和五結中興基地</w:t>
            </w:r>
            <w:r w:rsidR="005A1A6B" w:rsidRPr="00473878">
              <w:rPr>
                <w:rFonts w:hAnsi="標楷體" w:hint="eastAsia"/>
                <w:snapToGrid/>
                <w:spacing w:val="-10"/>
              </w:rPr>
              <w:t>、</w:t>
            </w:r>
          </w:p>
          <w:p w:rsidR="000A6E82" w:rsidRPr="00473878" w:rsidRDefault="000A6E82" w:rsidP="000A6E82">
            <w:pPr>
              <w:pStyle w:val="142"/>
              <w:rPr>
                <w:rFonts w:hAnsi="標楷體"/>
                <w:snapToGrid/>
                <w:spacing w:val="-10"/>
              </w:rPr>
            </w:pPr>
            <w:r w:rsidRPr="00473878">
              <w:rPr>
                <w:rFonts w:hAnsi="標楷體"/>
                <w:snapToGrid/>
                <w:spacing w:val="-10"/>
              </w:rPr>
              <w:t>二林園區</w:t>
            </w:r>
            <w:r w:rsidRPr="00473878">
              <w:rPr>
                <w:rFonts w:hAnsi="標楷體" w:hint="eastAsia"/>
                <w:snapToGrid/>
                <w:spacing w:val="-10"/>
              </w:rPr>
              <w:t>。</w:t>
            </w:r>
          </w:p>
        </w:tc>
        <w:tc>
          <w:tcPr>
            <w:tcW w:w="1917" w:type="pct"/>
            <w:shd w:val="clear" w:color="auto" w:fill="auto"/>
          </w:tcPr>
          <w:p w:rsidR="000A6E82" w:rsidRPr="00473878" w:rsidRDefault="000A6E82" w:rsidP="007A2B15">
            <w:pPr>
              <w:pStyle w:val="142"/>
              <w:rPr>
                <w:rFonts w:hAnsi="標楷體"/>
                <w:snapToGrid/>
                <w:spacing w:val="-10"/>
              </w:rPr>
            </w:pPr>
            <w:r w:rsidRPr="00473878">
              <w:rPr>
                <w:rFonts w:hAnsi="標楷體"/>
                <w:snapToGrid/>
                <w:spacing w:val="-10"/>
              </w:rPr>
              <w:t>全面檢討基金財務計畫，以提高基金自償率。</w:t>
            </w:r>
          </w:p>
        </w:tc>
      </w:tr>
      <w:tr w:rsidR="005A1A6B" w:rsidRPr="00473878" w:rsidTr="00683E12">
        <w:tc>
          <w:tcPr>
            <w:tcW w:w="733"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100</w:t>
            </w:r>
            <w:r w:rsidR="00944F15" w:rsidRPr="00473878">
              <w:rPr>
                <w:rFonts w:hAnsi="標楷體" w:hint="eastAsia"/>
                <w:snapToGrid/>
                <w:spacing w:val="-10"/>
              </w:rPr>
              <w:t>/0</w:t>
            </w:r>
            <w:r w:rsidRPr="00473878">
              <w:rPr>
                <w:rFonts w:hAnsi="標楷體"/>
                <w:snapToGrid/>
                <w:spacing w:val="-10"/>
              </w:rPr>
              <w:t>7</w:t>
            </w:r>
            <w:r w:rsidR="00944F15" w:rsidRPr="00473878">
              <w:rPr>
                <w:rFonts w:hAnsi="標楷體" w:hint="eastAsia"/>
                <w:snapToGrid/>
                <w:spacing w:val="-10"/>
              </w:rPr>
              <w:t>/</w:t>
            </w:r>
            <w:r w:rsidRPr="00473878">
              <w:rPr>
                <w:rFonts w:hAnsi="標楷體"/>
                <w:snapToGrid/>
                <w:spacing w:val="-10"/>
              </w:rPr>
              <w:t>14</w:t>
            </w:r>
          </w:p>
        </w:tc>
        <w:tc>
          <w:tcPr>
            <w:tcW w:w="768"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100</w:t>
            </w:r>
            <w:r w:rsidR="00944F15" w:rsidRPr="00473878">
              <w:rPr>
                <w:rFonts w:hAnsi="標楷體" w:hint="eastAsia"/>
                <w:snapToGrid/>
                <w:spacing w:val="-10"/>
              </w:rPr>
              <w:t>/</w:t>
            </w:r>
            <w:r w:rsidRPr="00473878">
              <w:rPr>
                <w:rFonts w:hAnsi="標楷體"/>
                <w:snapToGrid/>
                <w:spacing w:val="-10"/>
              </w:rPr>
              <w:t>10</w:t>
            </w:r>
            <w:r w:rsidR="00944F15" w:rsidRPr="00473878">
              <w:rPr>
                <w:rFonts w:hAnsi="標楷體" w:hint="eastAsia"/>
                <w:snapToGrid/>
                <w:spacing w:val="-10"/>
              </w:rPr>
              <w:t>/</w:t>
            </w:r>
            <w:r w:rsidRPr="00473878">
              <w:rPr>
                <w:rFonts w:hAnsi="標楷體"/>
                <w:snapToGrid/>
                <w:spacing w:val="-10"/>
              </w:rPr>
              <w:t>28</w:t>
            </w:r>
          </w:p>
        </w:tc>
        <w:tc>
          <w:tcPr>
            <w:tcW w:w="1583" w:type="pct"/>
            <w:shd w:val="clear" w:color="auto" w:fill="auto"/>
          </w:tcPr>
          <w:p w:rsidR="000A6E82" w:rsidRPr="00473878" w:rsidRDefault="00683E12" w:rsidP="000A6E82">
            <w:pPr>
              <w:pStyle w:val="142"/>
              <w:rPr>
                <w:rFonts w:hAnsi="標楷體"/>
                <w:snapToGrid/>
                <w:spacing w:val="-10"/>
              </w:rPr>
            </w:pPr>
            <w:r>
              <w:rPr>
                <w:rFonts w:hAnsi="標楷體" w:hint="eastAsia"/>
                <w:snapToGrid/>
                <w:spacing w:val="-10"/>
              </w:rPr>
              <w:t>自償率</w:t>
            </w:r>
            <w:r w:rsidR="000A6E82" w:rsidRPr="00473878">
              <w:rPr>
                <w:rFonts w:hAnsi="標楷體"/>
                <w:snapToGrid/>
                <w:spacing w:val="-10"/>
              </w:rPr>
              <w:t>由98年10月提報之81.94%提高為85.43%。</w:t>
            </w:r>
          </w:p>
        </w:tc>
        <w:tc>
          <w:tcPr>
            <w:tcW w:w="1917" w:type="pct"/>
            <w:shd w:val="clear" w:color="auto" w:fill="auto"/>
          </w:tcPr>
          <w:p w:rsidR="000A6E82" w:rsidRPr="00473878" w:rsidRDefault="007A2B15" w:rsidP="005A1A6B">
            <w:pPr>
              <w:pStyle w:val="142"/>
              <w:ind w:left="223" w:hangingChars="100" w:hanging="223"/>
              <w:rPr>
                <w:rFonts w:hAnsi="標楷體"/>
                <w:snapToGrid/>
                <w:spacing w:val="-10"/>
              </w:rPr>
            </w:pPr>
            <w:r w:rsidRPr="00473878">
              <w:rPr>
                <w:rFonts w:hAnsi="標楷體" w:hint="eastAsia"/>
                <w:snapToGrid/>
                <w:spacing w:val="-10"/>
              </w:rPr>
              <w:t>1.</w:t>
            </w:r>
            <w:r w:rsidR="000A6E82" w:rsidRPr="00473878">
              <w:rPr>
                <w:rFonts w:hAnsi="標楷體"/>
                <w:snapToGrid/>
                <w:spacing w:val="-10"/>
              </w:rPr>
              <w:t>中科二林園區總經費</w:t>
            </w:r>
            <w:r w:rsidR="00451DE8">
              <w:rPr>
                <w:rFonts w:hAnsi="標楷體" w:hint="eastAsia"/>
                <w:snapToGrid/>
                <w:spacing w:val="-10"/>
              </w:rPr>
              <w:t>、</w:t>
            </w:r>
            <w:r w:rsidR="000A6E82" w:rsidRPr="00473878">
              <w:rPr>
                <w:rFonts w:hAnsi="標楷體"/>
                <w:snapToGrid/>
                <w:spacing w:val="-10"/>
              </w:rPr>
              <w:t>計畫範圍與行政院核定差異說明。</w:t>
            </w:r>
          </w:p>
          <w:p w:rsidR="000A6E82" w:rsidRPr="00473878" w:rsidRDefault="007A2B15"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snapToGrid/>
                <w:spacing w:val="-10"/>
              </w:rPr>
              <w:t>自償率達到90</w:t>
            </w:r>
            <w:r w:rsidR="000A6E82" w:rsidRPr="00473878">
              <w:rPr>
                <w:rFonts w:hAnsi="標楷體" w:hint="eastAsia"/>
                <w:snapToGrid/>
                <w:spacing w:val="-10"/>
              </w:rPr>
              <w:t>%</w:t>
            </w:r>
            <w:r w:rsidR="000A6E82" w:rsidRPr="00473878">
              <w:rPr>
                <w:rFonts w:hAnsi="標楷體"/>
                <w:snapToGrid/>
                <w:spacing w:val="-10"/>
              </w:rPr>
              <w:t>為努力目標，另考量目前財政困難，若仍有國庫撥補之需求，優先以基金調度為原則。</w:t>
            </w:r>
          </w:p>
        </w:tc>
      </w:tr>
      <w:tr w:rsidR="005A1A6B" w:rsidRPr="00473878" w:rsidTr="00683E12">
        <w:trPr>
          <w:trHeight w:val="1644"/>
        </w:trPr>
        <w:tc>
          <w:tcPr>
            <w:tcW w:w="733"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102</w:t>
            </w:r>
            <w:r w:rsidR="00944F15" w:rsidRPr="00473878">
              <w:rPr>
                <w:rFonts w:hAnsi="標楷體" w:hint="eastAsia"/>
                <w:snapToGrid/>
                <w:spacing w:val="-10"/>
              </w:rPr>
              <w:t>/</w:t>
            </w:r>
            <w:r w:rsidRPr="00473878">
              <w:rPr>
                <w:rFonts w:hAnsi="標楷體"/>
                <w:snapToGrid/>
                <w:spacing w:val="-10"/>
              </w:rPr>
              <w:t>10</w:t>
            </w:r>
            <w:r w:rsidR="00944F15" w:rsidRPr="00473878">
              <w:rPr>
                <w:rFonts w:hAnsi="標楷體" w:hint="eastAsia"/>
                <w:snapToGrid/>
                <w:spacing w:val="-10"/>
              </w:rPr>
              <w:t>/0</w:t>
            </w:r>
            <w:r w:rsidRPr="00473878">
              <w:rPr>
                <w:rFonts w:hAnsi="標楷體"/>
                <w:snapToGrid/>
                <w:spacing w:val="-10"/>
              </w:rPr>
              <w:t>1</w:t>
            </w:r>
          </w:p>
        </w:tc>
        <w:tc>
          <w:tcPr>
            <w:tcW w:w="768"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103</w:t>
            </w:r>
            <w:r w:rsidR="00944F15" w:rsidRPr="00473878">
              <w:rPr>
                <w:rFonts w:hAnsi="標楷體" w:hint="eastAsia"/>
                <w:snapToGrid/>
                <w:spacing w:val="-10"/>
              </w:rPr>
              <w:t>/0</w:t>
            </w:r>
            <w:r w:rsidRPr="00473878">
              <w:rPr>
                <w:rFonts w:hAnsi="標楷體"/>
                <w:snapToGrid/>
                <w:spacing w:val="-10"/>
              </w:rPr>
              <w:t>5</w:t>
            </w:r>
            <w:r w:rsidR="00944F15" w:rsidRPr="00473878">
              <w:rPr>
                <w:rFonts w:hAnsi="標楷體" w:hint="eastAsia"/>
                <w:snapToGrid/>
                <w:spacing w:val="-10"/>
              </w:rPr>
              <w:t>/0</w:t>
            </w:r>
            <w:r w:rsidRPr="00473878">
              <w:rPr>
                <w:rFonts w:hAnsi="標楷體"/>
                <w:snapToGrid/>
                <w:spacing w:val="-10"/>
              </w:rPr>
              <w:t>8</w:t>
            </w:r>
          </w:p>
        </w:tc>
        <w:tc>
          <w:tcPr>
            <w:tcW w:w="1583" w:type="pct"/>
            <w:shd w:val="clear" w:color="auto" w:fill="auto"/>
          </w:tcPr>
          <w:p w:rsidR="005A1A6B"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1.</w:t>
            </w:r>
            <w:r w:rsidR="000A6E82" w:rsidRPr="00473878">
              <w:rPr>
                <w:rFonts w:hAnsi="標楷體"/>
                <w:snapToGrid/>
                <w:spacing w:val="-10"/>
              </w:rPr>
              <w:t>園區計畫修正及擴建</w:t>
            </w:r>
            <w:r w:rsidR="007353DD" w:rsidRPr="00473878">
              <w:rPr>
                <w:rFonts w:hAnsi="標楷體" w:hint="eastAsia"/>
                <w:snapToGrid/>
                <w:spacing w:val="-10"/>
              </w:rPr>
              <w:t>：</w:t>
            </w:r>
            <w:r w:rsidR="000A6E82" w:rsidRPr="00473878">
              <w:rPr>
                <w:rFonts w:hAnsi="標楷體"/>
                <w:snapToGrid/>
                <w:spacing w:val="-10"/>
              </w:rPr>
              <w:t>二林園區</w:t>
            </w:r>
            <w:r w:rsidRPr="00473878">
              <w:rPr>
                <w:rFonts w:hAnsi="標楷體" w:hint="eastAsia"/>
                <w:snapToGrid/>
                <w:spacing w:val="-10"/>
              </w:rPr>
              <w:t>、</w:t>
            </w:r>
            <w:r w:rsidR="007353DD" w:rsidRPr="00473878">
              <w:rPr>
                <w:rFonts w:hAnsi="標楷體" w:hint="eastAsia"/>
                <w:snapToGrid/>
                <w:spacing w:val="-10"/>
              </w:rPr>
              <w:t>臺</w:t>
            </w:r>
            <w:r w:rsidRPr="00473878">
              <w:rPr>
                <w:rFonts w:hAnsi="標楷體"/>
                <w:snapToGrid/>
                <w:spacing w:val="-10"/>
              </w:rPr>
              <w:t>中園區擴建</w:t>
            </w:r>
            <w:r w:rsidRPr="00473878">
              <w:rPr>
                <w:rFonts w:hAnsi="標楷體" w:hint="eastAsia"/>
                <w:snapToGrid/>
                <w:spacing w:val="-10"/>
              </w:rPr>
              <w:t>、</w:t>
            </w:r>
            <w:r w:rsidRPr="00473878">
              <w:rPr>
                <w:rFonts w:hAnsi="標楷體"/>
                <w:snapToGrid/>
                <w:spacing w:val="-10"/>
              </w:rPr>
              <w:t>中止宜蘭園區中興基地並修訂宜蘭園區</w:t>
            </w:r>
            <w:r w:rsidRPr="00473878">
              <w:rPr>
                <w:rFonts w:hAnsi="標楷體" w:hint="eastAsia"/>
                <w:snapToGrid/>
                <w:spacing w:val="-10"/>
              </w:rPr>
              <w:t>、</w:t>
            </w:r>
            <w:r w:rsidRPr="00473878">
              <w:rPr>
                <w:rFonts w:hAnsi="標楷體"/>
                <w:snapToGrid/>
                <w:spacing w:val="-10"/>
              </w:rPr>
              <w:t>新竹生物醫學園區</w:t>
            </w:r>
            <w:r w:rsidRPr="00473878">
              <w:rPr>
                <w:rFonts w:hAnsi="標楷體" w:hint="eastAsia"/>
                <w:snapToGrid/>
                <w:spacing w:val="-10"/>
              </w:rPr>
              <w:t>。</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snapToGrid/>
                <w:spacing w:val="-10"/>
              </w:rPr>
              <w:t>自償率由100年7月之85.43%提高為89.01%。</w:t>
            </w:r>
          </w:p>
        </w:tc>
        <w:tc>
          <w:tcPr>
            <w:tcW w:w="1917" w:type="pct"/>
            <w:shd w:val="clear" w:color="auto" w:fill="auto"/>
          </w:tcPr>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1.</w:t>
            </w:r>
            <w:r w:rsidR="000A6E82" w:rsidRPr="00473878">
              <w:rPr>
                <w:rFonts w:hAnsi="標楷體"/>
                <w:snapToGrid/>
                <w:spacing w:val="-10"/>
              </w:rPr>
              <w:t>應將二林園區開發與財務計畫報院核定後，再據以修正作業基金之財務計畫。</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snapToGrid/>
                <w:spacing w:val="-10"/>
              </w:rPr>
              <w:t>未達行政院100年10月核示自償率以不低於90%之目標。</w:t>
            </w:r>
          </w:p>
        </w:tc>
      </w:tr>
      <w:tr w:rsidR="005A1A6B" w:rsidRPr="00473878" w:rsidTr="00683E12">
        <w:trPr>
          <w:trHeight w:val="955"/>
        </w:trPr>
        <w:tc>
          <w:tcPr>
            <w:tcW w:w="733" w:type="pct"/>
            <w:shd w:val="clear" w:color="auto" w:fill="auto"/>
            <w:vAlign w:val="center"/>
          </w:tcPr>
          <w:p w:rsidR="000A6E82" w:rsidRPr="00473878" w:rsidRDefault="000A6E82" w:rsidP="00683E12">
            <w:pPr>
              <w:pStyle w:val="142"/>
              <w:jc w:val="center"/>
              <w:rPr>
                <w:rFonts w:hAnsi="標楷體"/>
                <w:snapToGrid/>
                <w:spacing w:val="-10"/>
                <w:kern w:val="0"/>
              </w:rPr>
            </w:pPr>
            <w:r w:rsidRPr="00473878">
              <w:rPr>
                <w:rFonts w:hAnsi="標楷體"/>
                <w:snapToGrid/>
                <w:spacing w:val="-10"/>
                <w:lang w:val="x-none"/>
              </w:rPr>
              <w:t>10</w:t>
            </w:r>
            <w:r w:rsidRPr="00473878">
              <w:rPr>
                <w:rFonts w:hAnsi="標楷體"/>
                <w:snapToGrid/>
                <w:spacing w:val="-10"/>
              </w:rPr>
              <w:t>8</w:t>
            </w:r>
            <w:r w:rsidR="00944F15" w:rsidRPr="00473878">
              <w:rPr>
                <w:rFonts w:hAnsi="標楷體" w:hint="eastAsia"/>
                <w:snapToGrid/>
                <w:spacing w:val="-10"/>
              </w:rPr>
              <w:t>/</w:t>
            </w:r>
            <w:r w:rsidRPr="00473878">
              <w:rPr>
                <w:rFonts w:hAnsi="標楷體"/>
                <w:snapToGrid/>
                <w:spacing w:val="-10"/>
                <w:lang w:val="x-none"/>
              </w:rPr>
              <w:t>1</w:t>
            </w:r>
            <w:r w:rsidRPr="00473878">
              <w:rPr>
                <w:rFonts w:hAnsi="標楷體"/>
                <w:snapToGrid/>
                <w:spacing w:val="-10"/>
              </w:rPr>
              <w:t>1</w:t>
            </w:r>
            <w:r w:rsidR="00944F15" w:rsidRPr="00473878">
              <w:rPr>
                <w:rFonts w:hAnsi="標楷體" w:hint="eastAsia"/>
                <w:snapToGrid/>
                <w:spacing w:val="-10"/>
              </w:rPr>
              <w:t>/</w:t>
            </w:r>
            <w:r w:rsidRPr="00473878">
              <w:rPr>
                <w:rFonts w:hAnsi="標楷體"/>
                <w:snapToGrid/>
                <w:spacing w:val="-10"/>
              </w:rPr>
              <w:t>13</w:t>
            </w:r>
          </w:p>
        </w:tc>
        <w:tc>
          <w:tcPr>
            <w:tcW w:w="768" w:type="pct"/>
            <w:shd w:val="clear" w:color="auto" w:fill="auto"/>
            <w:vAlign w:val="center"/>
          </w:tcPr>
          <w:p w:rsidR="000A6E82" w:rsidRPr="00473878" w:rsidRDefault="000A6E82" w:rsidP="00683E12">
            <w:pPr>
              <w:pStyle w:val="142"/>
              <w:jc w:val="center"/>
              <w:rPr>
                <w:rFonts w:hAnsi="標楷體"/>
                <w:snapToGrid/>
                <w:spacing w:val="-10"/>
                <w:kern w:val="0"/>
              </w:rPr>
            </w:pPr>
            <w:r w:rsidRPr="00473878">
              <w:rPr>
                <w:rFonts w:hAnsi="標楷體"/>
                <w:snapToGrid/>
                <w:spacing w:val="-10"/>
                <w:lang w:val="x-none"/>
              </w:rPr>
              <w:t>10</w:t>
            </w:r>
            <w:r w:rsidRPr="00473878">
              <w:rPr>
                <w:rFonts w:hAnsi="標楷體"/>
                <w:snapToGrid/>
                <w:spacing w:val="-10"/>
              </w:rPr>
              <w:t>8</w:t>
            </w:r>
            <w:r w:rsidR="00944F15" w:rsidRPr="00473878">
              <w:rPr>
                <w:rFonts w:hAnsi="標楷體" w:hint="eastAsia"/>
                <w:snapToGrid/>
                <w:spacing w:val="-10"/>
              </w:rPr>
              <w:t>/</w:t>
            </w:r>
            <w:r w:rsidRPr="00473878">
              <w:rPr>
                <w:rFonts w:hAnsi="標楷體"/>
                <w:snapToGrid/>
                <w:spacing w:val="-10"/>
              </w:rPr>
              <w:t>12</w:t>
            </w:r>
            <w:r w:rsidR="00944F15" w:rsidRPr="00473878">
              <w:rPr>
                <w:rFonts w:hAnsi="標楷體" w:hint="eastAsia"/>
                <w:snapToGrid/>
                <w:spacing w:val="-10"/>
              </w:rPr>
              <w:t>/</w:t>
            </w:r>
            <w:r w:rsidRPr="00473878">
              <w:rPr>
                <w:rFonts w:hAnsi="標楷體"/>
                <w:snapToGrid/>
                <w:spacing w:val="-10"/>
              </w:rPr>
              <w:t>27</w:t>
            </w:r>
          </w:p>
        </w:tc>
        <w:tc>
          <w:tcPr>
            <w:tcW w:w="1583" w:type="pct"/>
            <w:shd w:val="clear" w:color="auto" w:fill="auto"/>
          </w:tcPr>
          <w:p w:rsidR="005A1A6B"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1.</w:t>
            </w:r>
            <w:r w:rsidRPr="00473878">
              <w:rPr>
                <w:rFonts w:hAnsi="標楷體"/>
                <w:snapToGrid/>
                <w:spacing w:val="-10"/>
              </w:rPr>
              <w:t>園區計畫修正及擴建</w:t>
            </w:r>
            <w:r w:rsidR="007353DD" w:rsidRPr="00473878">
              <w:rPr>
                <w:rFonts w:hAnsi="標楷體" w:hint="eastAsia"/>
                <w:snapToGrid/>
                <w:spacing w:val="-10"/>
              </w:rPr>
              <w:t>：</w:t>
            </w:r>
            <w:r w:rsidRPr="00473878">
              <w:rPr>
                <w:rFonts w:hAnsi="標楷體"/>
                <w:snapToGrid/>
                <w:spacing w:val="-10"/>
              </w:rPr>
              <w:t>二林園區</w:t>
            </w:r>
            <w:r w:rsidRPr="00473878">
              <w:rPr>
                <w:rFonts w:hAnsi="標楷體" w:hint="eastAsia"/>
                <w:snapToGrid/>
                <w:spacing w:val="-10"/>
              </w:rPr>
              <w:t>、</w:t>
            </w:r>
            <w:r w:rsidR="007353DD" w:rsidRPr="00473878">
              <w:rPr>
                <w:rFonts w:hAnsi="標楷體" w:hint="eastAsia"/>
                <w:snapToGrid/>
                <w:spacing w:val="-10"/>
              </w:rPr>
              <w:t>臺</w:t>
            </w:r>
            <w:r w:rsidRPr="00473878">
              <w:rPr>
                <w:rFonts w:hAnsi="標楷體"/>
                <w:snapToGrid/>
                <w:spacing w:val="-10"/>
              </w:rPr>
              <w:t>中園區擴建</w:t>
            </w:r>
            <w:r w:rsidRPr="00473878">
              <w:rPr>
                <w:rFonts w:hAnsi="標楷體" w:hint="eastAsia"/>
                <w:snapToGrid/>
                <w:spacing w:val="-10"/>
              </w:rPr>
              <w:t>、</w:t>
            </w:r>
            <w:r w:rsidRPr="00473878">
              <w:rPr>
                <w:rFonts w:hAnsi="標楷體"/>
                <w:snapToGrid/>
                <w:spacing w:val="-10"/>
              </w:rPr>
              <w:t>中止宜蘭園區中興基地並修訂宜蘭園區</w:t>
            </w:r>
            <w:r w:rsidRPr="00473878">
              <w:rPr>
                <w:rFonts w:hAnsi="標楷體" w:hint="eastAsia"/>
                <w:snapToGrid/>
                <w:spacing w:val="-10"/>
              </w:rPr>
              <w:t>、</w:t>
            </w:r>
            <w:r w:rsidRPr="00473878">
              <w:rPr>
                <w:rFonts w:hAnsi="標楷體"/>
                <w:snapToGrid/>
                <w:spacing w:val="-10"/>
              </w:rPr>
              <w:t>新竹生物醫學園區</w:t>
            </w:r>
            <w:r w:rsidRPr="00473878">
              <w:rPr>
                <w:rFonts w:hAnsi="標楷體" w:hint="eastAsia"/>
                <w:snapToGrid/>
                <w:spacing w:val="-10"/>
              </w:rPr>
              <w:t>、</w:t>
            </w:r>
            <w:r w:rsidR="00514ACD">
              <w:rPr>
                <w:rFonts w:hAnsi="標楷體" w:hint="eastAsia"/>
                <w:snapToGrid/>
                <w:spacing w:val="-10"/>
              </w:rPr>
              <w:t>新</w:t>
            </w:r>
            <w:r w:rsidRPr="00473878">
              <w:rPr>
                <w:rFonts w:hAnsi="標楷體"/>
                <w:snapToGrid/>
                <w:spacing w:val="-10"/>
              </w:rPr>
              <w:t>竹園區(寶山用地)擴建</w:t>
            </w:r>
            <w:r w:rsidRPr="00473878">
              <w:rPr>
                <w:rFonts w:hAnsi="標楷體" w:hint="eastAsia"/>
                <w:snapToGrid/>
                <w:spacing w:val="-10"/>
              </w:rPr>
              <w:t>、</w:t>
            </w:r>
            <w:r w:rsidRPr="00473878">
              <w:rPr>
                <w:rFonts w:hAnsi="標楷體"/>
                <w:snapToGrid/>
                <w:spacing w:val="-10"/>
              </w:rPr>
              <w:t>中科二林園區</w:t>
            </w:r>
            <w:r w:rsidRPr="00473878">
              <w:rPr>
                <w:rFonts w:hAnsi="標楷體" w:hint="eastAsia"/>
                <w:snapToGrid/>
                <w:spacing w:val="-10"/>
              </w:rPr>
              <w:t>。</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snapToGrid/>
                <w:spacing w:val="-10"/>
              </w:rPr>
              <w:t>科學園區設置管理條例規定園區實驗中學收支納入作業基金管理。</w:t>
            </w:r>
          </w:p>
        </w:tc>
        <w:tc>
          <w:tcPr>
            <w:tcW w:w="1917" w:type="pct"/>
            <w:shd w:val="clear" w:color="auto" w:fill="auto"/>
          </w:tcPr>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1.</w:t>
            </w:r>
            <w:r w:rsidR="000A6E82" w:rsidRPr="00473878">
              <w:rPr>
                <w:rFonts w:hAnsi="標楷體"/>
                <w:snapToGrid/>
                <w:spacing w:val="-10"/>
              </w:rPr>
              <w:t>評估年期是否過短，建請再酌，俾完整估算園區財務效益。</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snapToGrid/>
                <w:spacing w:val="-10"/>
              </w:rPr>
              <w:t>訂定適當之自有資金成本率，並妥為預估未來外借資金成本率。</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3.</w:t>
            </w:r>
            <w:r w:rsidR="000A6E82" w:rsidRPr="00473878">
              <w:rPr>
                <w:rFonts w:hAnsi="標楷體"/>
                <w:snapToGrid/>
                <w:spacing w:val="-10"/>
              </w:rPr>
              <w:t>請依</w:t>
            </w:r>
            <w:bookmarkStart w:id="4" w:name="_Hlk200724970"/>
            <w:r w:rsidR="000A6E82" w:rsidRPr="00473878">
              <w:rPr>
                <w:rFonts w:hAnsi="標楷體"/>
                <w:snapToGrid/>
                <w:spacing w:val="-10"/>
              </w:rPr>
              <w:t>擴增園區核定計畫內容，納入本案財務計畫修訂</w:t>
            </w:r>
            <w:bookmarkEnd w:id="4"/>
            <w:r w:rsidR="000A6E82" w:rsidRPr="00473878">
              <w:rPr>
                <w:rFonts w:hAnsi="標楷體"/>
                <w:snapToGrid/>
                <w:spacing w:val="-10"/>
              </w:rPr>
              <w:t>，以利整體財務規劃及控管。</w:t>
            </w:r>
          </w:p>
        </w:tc>
      </w:tr>
      <w:tr w:rsidR="005A1A6B" w:rsidRPr="00473878" w:rsidTr="00683E12">
        <w:trPr>
          <w:trHeight w:val="955"/>
        </w:trPr>
        <w:tc>
          <w:tcPr>
            <w:tcW w:w="733" w:type="pct"/>
            <w:shd w:val="clear" w:color="auto" w:fill="auto"/>
            <w:vAlign w:val="center"/>
          </w:tcPr>
          <w:p w:rsidR="000A6E82" w:rsidRPr="00473878" w:rsidRDefault="000A6E82" w:rsidP="00683E12">
            <w:pPr>
              <w:pStyle w:val="142"/>
              <w:jc w:val="center"/>
              <w:rPr>
                <w:rFonts w:hAnsi="標楷體"/>
                <w:snapToGrid/>
                <w:spacing w:val="-10"/>
                <w:lang w:val="x-none"/>
              </w:rPr>
            </w:pPr>
            <w:r w:rsidRPr="00473878">
              <w:rPr>
                <w:rFonts w:hAnsi="標楷體" w:hint="eastAsia"/>
                <w:snapToGrid/>
                <w:spacing w:val="-10"/>
                <w:lang w:val="x-none"/>
              </w:rPr>
              <w:lastRenderedPageBreak/>
              <w:t>111</w:t>
            </w:r>
            <w:r w:rsidR="00944F15" w:rsidRPr="00473878">
              <w:rPr>
                <w:rFonts w:hAnsi="標楷體" w:hint="eastAsia"/>
                <w:snapToGrid/>
                <w:spacing w:val="-10"/>
                <w:lang w:val="x-none"/>
              </w:rPr>
              <w:t>/0</w:t>
            </w:r>
            <w:r w:rsidRPr="00473878">
              <w:rPr>
                <w:rFonts w:hAnsi="標楷體" w:hint="eastAsia"/>
                <w:snapToGrid/>
                <w:spacing w:val="-10"/>
                <w:lang w:val="x-none"/>
              </w:rPr>
              <w:t>8</w:t>
            </w:r>
            <w:r w:rsidR="00944F15" w:rsidRPr="00473878">
              <w:rPr>
                <w:rFonts w:hAnsi="標楷體" w:hint="eastAsia"/>
                <w:snapToGrid/>
                <w:spacing w:val="-10"/>
                <w:lang w:val="x-none"/>
              </w:rPr>
              <w:t>/</w:t>
            </w:r>
            <w:r w:rsidRPr="00473878">
              <w:rPr>
                <w:rFonts w:hAnsi="標楷體" w:hint="eastAsia"/>
                <w:snapToGrid/>
                <w:spacing w:val="-10"/>
                <w:lang w:val="x-none"/>
              </w:rPr>
              <w:t>11</w:t>
            </w:r>
          </w:p>
        </w:tc>
        <w:tc>
          <w:tcPr>
            <w:tcW w:w="768" w:type="pct"/>
            <w:shd w:val="clear" w:color="auto" w:fill="auto"/>
            <w:vAlign w:val="center"/>
          </w:tcPr>
          <w:p w:rsidR="000A6E82" w:rsidRPr="00473878" w:rsidRDefault="000A6E82" w:rsidP="00683E12">
            <w:pPr>
              <w:pStyle w:val="142"/>
              <w:jc w:val="center"/>
              <w:rPr>
                <w:rFonts w:hAnsi="標楷體"/>
                <w:snapToGrid/>
                <w:spacing w:val="-10"/>
                <w:lang w:val="x-none"/>
              </w:rPr>
            </w:pPr>
            <w:r w:rsidRPr="00473878">
              <w:rPr>
                <w:rFonts w:hAnsi="標楷體" w:hint="eastAsia"/>
                <w:snapToGrid/>
                <w:spacing w:val="-10"/>
                <w:lang w:val="x-none"/>
              </w:rPr>
              <w:t>111</w:t>
            </w:r>
            <w:r w:rsidR="00944F15" w:rsidRPr="00473878">
              <w:rPr>
                <w:rFonts w:hAnsi="標楷體" w:hint="eastAsia"/>
                <w:snapToGrid/>
                <w:spacing w:val="-10"/>
                <w:lang w:val="x-none"/>
              </w:rPr>
              <w:t>/</w:t>
            </w:r>
            <w:r w:rsidRPr="00473878">
              <w:rPr>
                <w:rFonts w:hAnsi="標楷體" w:hint="eastAsia"/>
                <w:snapToGrid/>
                <w:spacing w:val="-10"/>
                <w:lang w:val="x-none"/>
              </w:rPr>
              <w:t>10</w:t>
            </w:r>
            <w:r w:rsidR="00944F15" w:rsidRPr="00473878">
              <w:rPr>
                <w:rFonts w:hAnsi="標楷體" w:hint="eastAsia"/>
                <w:snapToGrid/>
                <w:spacing w:val="-10"/>
                <w:lang w:val="x-none"/>
              </w:rPr>
              <w:t>/</w:t>
            </w:r>
            <w:r w:rsidRPr="00473878">
              <w:rPr>
                <w:rFonts w:hAnsi="標楷體" w:hint="eastAsia"/>
                <w:snapToGrid/>
                <w:spacing w:val="-10"/>
                <w:lang w:val="x-none"/>
              </w:rPr>
              <w:t>31</w:t>
            </w:r>
          </w:p>
        </w:tc>
        <w:tc>
          <w:tcPr>
            <w:tcW w:w="1583" w:type="pct"/>
            <w:shd w:val="clear" w:color="auto" w:fill="auto"/>
          </w:tcPr>
          <w:p w:rsidR="000A6E82" w:rsidRPr="00473878" w:rsidRDefault="000A6E82" w:rsidP="005A1A6B">
            <w:pPr>
              <w:pStyle w:val="142"/>
              <w:rPr>
                <w:rFonts w:hAnsi="標楷體"/>
                <w:snapToGrid/>
                <w:spacing w:val="-10"/>
              </w:rPr>
            </w:pPr>
            <w:r w:rsidRPr="00473878">
              <w:rPr>
                <w:rFonts w:hAnsi="標楷體" w:hint="eastAsia"/>
                <w:snapToGrid/>
                <w:spacing w:val="-10"/>
              </w:rPr>
              <w:t>將新設/擴建園區之籌設開發經費納入評估，範圍如下：宜蘭園區、新竹生物醫學園區、新竹園區(寶山用地一、二期)擴建、新竹園區(X基地)、國立科學園區實驗高級中等學校(含竹科、南科及中科)、臺中園區擴建(含一期、二期)、二林園區、臺南園區三期擴建、橋頭園區、嘉義園區、屏東園區等。</w:t>
            </w:r>
          </w:p>
        </w:tc>
        <w:tc>
          <w:tcPr>
            <w:tcW w:w="1917" w:type="pct"/>
            <w:shd w:val="clear" w:color="auto" w:fill="auto"/>
          </w:tcPr>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1.</w:t>
            </w:r>
            <w:r w:rsidR="000A6E82" w:rsidRPr="00473878">
              <w:rPr>
                <w:rFonts w:hAnsi="標楷體" w:hint="eastAsia"/>
                <w:snapToGrid/>
                <w:spacing w:val="-10"/>
              </w:rPr>
              <w:t>自償率85.28%，未達100年10月核示園區基金自償率以達90%為目標。</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hint="eastAsia"/>
                <w:snapToGrid/>
                <w:spacing w:val="-10"/>
              </w:rPr>
              <w:t>園區收益之預估與園區廠商近年大幅提升營業額比例不符，需再全面檢視各園區業務收入估算方式之合理性。</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3.</w:t>
            </w:r>
            <w:r w:rsidR="000A6E82" w:rsidRPr="00473878">
              <w:rPr>
                <w:rFonts w:hAnsi="標楷體" w:hint="eastAsia"/>
                <w:snapToGrid/>
                <w:spacing w:val="-10"/>
              </w:rPr>
              <w:t>部分園區土地及廠房預估出租率有低估情形，宜核實檢討各園區之預估土地、廠房出租率，以精確估算園區營收狀況。</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4.</w:t>
            </w:r>
            <w:r w:rsidR="000A6E82" w:rsidRPr="00473878">
              <w:rPr>
                <w:rFonts w:hAnsi="標楷體" w:hint="eastAsia"/>
                <w:snapToGrid/>
                <w:spacing w:val="-10"/>
              </w:rPr>
              <w:t>本次提報之資金成本率1.61%，與近期各國相競升息趨勢有違，宜衡酌市場利率水準，訂定適當資金成本率。</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5.</w:t>
            </w:r>
            <w:r w:rsidR="000A6E82" w:rsidRPr="00473878">
              <w:rPr>
                <w:rFonts w:hAnsi="標楷體" w:hint="eastAsia"/>
                <w:snapToGrid/>
                <w:spacing w:val="-10"/>
              </w:rPr>
              <w:t>應配合111</w:t>
            </w:r>
            <w:r w:rsidR="003F12F5" w:rsidRPr="00473878">
              <w:rPr>
                <w:rFonts w:hAnsi="標楷體" w:hint="eastAsia"/>
                <w:snapToGrid/>
                <w:spacing w:val="-10"/>
              </w:rPr>
              <w:t>/0</w:t>
            </w:r>
            <w:r w:rsidR="000A6E82" w:rsidRPr="00473878">
              <w:rPr>
                <w:rFonts w:hAnsi="標楷體" w:hint="eastAsia"/>
                <w:snapToGrid/>
                <w:spacing w:val="-10"/>
              </w:rPr>
              <w:t>8</w:t>
            </w:r>
            <w:r w:rsidR="003F12F5" w:rsidRPr="00473878">
              <w:rPr>
                <w:rFonts w:hAnsi="標楷體" w:hint="eastAsia"/>
                <w:snapToGrid/>
                <w:spacing w:val="-10"/>
              </w:rPr>
              <w:t>/</w:t>
            </w:r>
            <w:r w:rsidR="000A6E82" w:rsidRPr="00473878">
              <w:rPr>
                <w:rFonts w:hAnsi="標楷體" w:hint="eastAsia"/>
                <w:snapToGrid/>
                <w:spacing w:val="-10"/>
              </w:rPr>
              <w:t>12修正之「科學園區實驗中學預算編列分工原則」調整財務計畫內容。</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6.</w:t>
            </w:r>
            <w:r w:rsidR="000A6E82" w:rsidRPr="00473878">
              <w:rPr>
                <w:rFonts w:hAnsi="標楷體" w:hint="eastAsia"/>
                <w:snapToGrid/>
                <w:spacing w:val="-10"/>
              </w:rPr>
              <w:t>研議增加自償性財源措施，以提升園區作業基金自償率。</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7.</w:t>
            </w:r>
            <w:r w:rsidR="000A6E82" w:rsidRPr="00473878">
              <w:rPr>
                <w:rFonts w:hAnsi="標楷體" w:hint="eastAsia"/>
                <w:snapToGrid/>
                <w:spacing w:val="-10"/>
              </w:rPr>
              <w:t>宜適時調增管理費率，以增裕基金自籌收入，挹注園區各項建設所需資金。</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8.</w:t>
            </w:r>
            <w:r w:rsidR="000A6E82" w:rsidRPr="00473878">
              <w:rPr>
                <w:rFonts w:hAnsi="標楷體" w:hint="eastAsia"/>
                <w:snapToGrid/>
                <w:spacing w:val="-10"/>
              </w:rPr>
              <w:t>持續研議調降開發成本與增加收益相關措施，並積極督導各園區積極招商進駐，精進財務運作，增裕園區開發效益，降低國庫撥補需求。</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9.</w:t>
            </w:r>
            <w:r w:rsidR="000A6E82" w:rsidRPr="00473878">
              <w:rPr>
                <w:rFonts w:hAnsi="標楷體" w:hint="eastAsia"/>
                <w:snapToGrid/>
                <w:spacing w:val="-10"/>
              </w:rPr>
              <w:t>確實遵照108</w:t>
            </w:r>
            <w:r w:rsidR="003F12F5" w:rsidRPr="00473878">
              <w:rPr>
                <w:rFonts w:hAnsi="標楷體" w:hint="eastAsia"/>
                <w:snapToGrid/>
                <w:spacing w:val="-10"/>
              </w:rPr>
              <w:t>/</w:t>
            </w:r>
            <w:r w:rsidR="000A6E82" w:rsidRPr="00473878">
              <w:rPr>
                <w:rFonts w:hAnsi="標楷體" w:hint="eastAsia"/>
                <w:snapToGrid/>
                <w:spacing w:val="-10"/>
              </w:rPr>
              <w:t>12</w:t>
            </w:r>
            <w:r w:rsidR="003F12F5" w:rsidRPr="00473878">
              <w:rPr>
                <w:rFonts w:hAnsi="標楷體" w:hint="eastAsia"/>
                <w:snapToGrid/>
                <w:spacing w:val="-10"/>
              </w:rPr>
              <w:t>/</w:t>
            </w:r>
            <w:r w:rsidR="000A6E82" w:rsidRPr="00473878">
              <w:rPr>
                <w:rFonts w:hAnsi="標楷體" w:hint="eastAsia"/>
                <w:snapToGrid/>
                <w:spacing w:val="-10"/>
              </w:rPr>
              <w:t>27函示，研議發行乙類公債之可行性，以助基金長期穩定資金來源，並活絡債券市場。</w:t>
            </w:r>
          </w:p>
        </w:tc>
      </w:tr>
    </w:tbl>
    <w:p w:rsidR="003146F7" w:rsidRPr="00EB7364" w:rsidRDefault="003146F7" w:rsidP="003146F7">
      <w:pPr>
        <w:pStyle w:val="142"/>
        <w:ind w:left="647" w:hanging="647"/>
      </w:pPr>
      <w:bookmarkStart w:id="5" w:name="_Hlk201064557"/>
      <w:r w:rsidRPr="00EB7364">
        <w:rPr>
          <w:rFonts w:hint="eastAsia"/>
        </w:rPr>
        <w:t>資料來源：</w:t>
      </w:r>
      <w:r w:rsidR="00963DC3">
        <w:rPr>
          <w:rFonts w:hint="eastAsia"/>
        </w:rPr>
        <w:t>國科會</w:t>
      </w:r>
      <w:r w:rsidRPr="00EB7364">
        <w:rPr>
          <w:rFonts w:hint="eastAsia"/>
        </w:rPr>
        <w:t>提供。</w:t>
      </w:r>
    </w:p>
    <w:bookmarkEnd w:id="5"/>
    <w:p w:rsidR="00D72DFE" w:rsidRPr="00EB7364" w:rsidRDefault="000A6E82" w:rsidP="000A6E82">
      <w:pPr>
        <w:pStyle w:val="a4"/>
        <w:ind w:left="849" w:hanging="283"/>
        <w:rPr>
          <w:rFonts w:hAnsi="標楷體"/>
          <w:b/>
          <w:bCs/>
        </w:rPr>
      </w:pPr>
      <w:r w:rsidRPr="00EB7364">
        <w:rPr>
          <w:rFonts w:hint="eastAsia"/>
          <w:b/>
          <w:bCs/>
        </w:rPr>
        <w:t>(</w:t>
      </w:r>
      <w:r w:rsidR="00B90D6F" w:rsidRPr="00EB7364">
        <w:rPr>
          <w:rFonts w:hint="eastAsia"/>
          <w:b/>
          <w:bCs/>
        </w:rPr>
        <w:t>三</w:t>
      </w:r>
      <w:r w:rsidRPr="00EB7364">
        <w:rPr>
          <w:b/>
          <w:bCs/>
        </w:rPr>
        <w:t>)</w:t>
      </w:r>
      <w:r w:rsidR="00E95E20" w:rsidRPr="00EB7364">
        <w:rPr>
          <w:rFonts w:hint="eastAsia"/>
          <w:b/>
          <w:bCs/>
        </w:rPr>
        <w:t>迄114年4月底</w:t>
      </w:r>
      <w:bookmarkStart w:id="6" w:name="_Hlk201156148"/>
      <w:r w:rsidR="005E119D" w:rsidRPr="00EB7364">
        <w:rPr>
          <w:rFonts w:hint="eastAsia"/>
          <w:b/>
          <w:bCs/>
        </w:rPr>
        <w:t>國庫撥補金額</w:t>
      </w:r>
      <w:r w:rsidR="00346A18">
        <w:rPr>
          <w:rFonts w:hint="eastAsia"/>
          <w:b/>
          <w:bCs/>
        </w:rPr>
        <w:t>達</w:t>
      </w:r>
      <w:r w:rsidR="005E119D" w:rsidRPr="00EB7364">
        <w:rPr>
          <w:rFonts w:hint="eastAsia"/>
          <w:b/>
          <w:bCs/>
        </w:rPr>
        <w:t>362.29億元</w:t>
      </w:r>
      <w:r w:rsidR="005E119D" w:rsidRPr="00EB7364">
        <w:rPr>
          <w:rFonts w:hAnsi="標楷體" w:hint="eastAsia"/>
          <w:b/>
          <w:bCs/>
        </w:rPr>
        <w:t>，</w:t>
      </w:r>
      <w:r w:rsidR="009E0FD0" w:rsidRPr="00EB7364">
        <w:rPr>
          <w:rFonts w:hint="eastAsia"/>
          <w:b/>
          <w:bCs/>
        </w:rPr>
        <w:t>已逾</w:t>
      </w:r>
      <w:r w:rsidR="00E95E20" w:rsidRPr="00EB7364">
        <w:rPr>
          <w:rFonts w:hint="eastAsia"/>
          <w:b/>
          <w:bCs/>
        </w:rPr>
        <w:t>財務計畫核定上限</w:t>
      </w:r>
      <w:r w:rsidR="007B2863" w:rsidRPr="00EB7364">
        <w:rPr>
          <w:rFonts w:hint="eastAsia"/>
          <w:b/>
          <w:bCs/>
        </w:rPr>
        <w:t>且超額撥補</w:t>
      </w:r>
      <w:r w:rsidR="00346A18">
        <w:rPr>
          <w:rFonts w:hint="eastAsia"/>
          <w:b/>
          <w:bCs/>
        </w:rPr>
        <w:t>計</w:t>
      </w:r>
      <w:r w:rsidR="007B2863" w:rsidRPr="00EB7364">
        <w:rPr>
          <w:rFonts w:hint="eastAsia"/>
          <w:b/>
          <w:bCs/>
        </w:rPr>
        <w:t>183.97億元</w:t>
      </w:r>
      <w:r w:rsidR="005E119D" w:rsidRPr="00EB7364">
        <w:rPr>
          <w:rFonts w:hAnsi="標楷體" w:hint="eastAsia"/>
          <w:b/>
          <w:bCs/>
        </w:rPr>
        <w:t>，允宜</w:t>
      </w:r>
      <w:r w:rsidR="00346A18">
        <w:rPr>
          <w:rFonts w:hAnsi="標楷體" w:hint="eastAsia"/>
          <w:b/>
          <w:bCs/>
        </w:rPr>
        <w:t>儘</w:t>
      </w:r>
      <w:r w:rsidR="005E119D" w:rsidRPr="00EB7364">
        <w:rPr>
          <w:rFonts w:hAnsi="標楷體" w:hint="eastAsia"/>
          <w:b/>
          <w:bCs/>
        </w:rPr>
        <w:t>速完成財務計畫</w:t>
      </w:r>
      <w:r w:rsidR="00FE3B66">
        <w:rPr>
          <w:rFonts w:hAnsi="標楷體" w:hint="eastAsia"/>
          <w:b/>
          <w:bCs/>
        </w:rPr>
        <w:t>之修訂程序</w:t>
      </w:r>
      <w:bookmarkEnd w:id="6"/>
    </w:p>
    <w:p w:rsidR="00412BA1" w:rsidRPr="00EB7364" w:rsidRDefault="007B2863" w:rsidP="00412BA1">
      <w:pPr>
        <w:pStyle w:val="21"/>
        <w:ind w:left="850" w:firstLine="566"/>
        <w:rPr>
          <w:rFonts w:hint="eastAsia"/>
        </w:rPr>
      </w:pPr>
      <w:r w:rsidRPr="00EB7364">
        <w:rPr>
          <w:rFonts w:hint="eastAsia"/>
        </w:rPr>
        <w:t>目前</w:t>
      </w:r>
      <w:r w:rsidR="00346A18">
        <w:rPr>
          <w:rFonts w:hint="eastAsia"/>
        </w:rPr>
        <w:t>園區</w:t>
      </w:r>
      <w:r w:rsidRPr="00EB7364">
        <w:rPr>
          <w:rFonts w:hint="eastAsia"/>
        </w:rPr>
        <w:t>作業基金財務計畫係行政院於97年核定</w:t>
      </w:r>
      <w:r w:rsidRPr="00EB7364">
        <w:rPr>
          <w:rFonts w:hAnsi="標楷體" w:hint="eastAsia"/>
        </w:rPr>
        <w:t>，</w:t>
      </w:r>
      <w:r w:rsidR="00251C8D" w:rsidRPr="00EB7364">
        <w:rPr>
          <w:rFonts w:hAnsi="標楷體" w:hint="eastAsia"/>
        </w:rPr>
        <w:t>核定之</w:t>
      </w:r>
      <w:r w:rsidR="00FF4B00">
        <w:rPr>
          <w:rFonts w:hAnsi="標楷體" w:hint="eastAsia"/>
        </w:rPr>
        <w:t>總</w:t>
      </w:r>
      <w:r w:rsidR="00C14AA5">
        <w:rPr>
          <w:rFonts w:hAnsi="標楷體" w:hint="eastAsia"/>
        </w:rPr>
        <w:t>投資</w:t>
      </w:r>
      <w:r w:rsidR="00FF4B00">
        <w:rPr>
          <w:rFonts w:hAnsi="標楷體" w:hint="eastAsia"/>
        </w:rPr>
        <w:t>經費</w:t>
      </w:r>
      <w:r w:rsidRPr="00EB7364">
        <w:rPr>
          <w:rFonts w:hAnsi="標楷體" w:hint="eastAsia"/>
        </w:rPr>
        <w:t>2</w:t>
      </w:r>
      <w:r w:rsidRPr="00EB7364">
        <w:rPr>
          <w:rFonts w:hAnsi="標楷體"/>
        </w:rPr>
        <w:t>,</w:t>
      </w:r>
      <w:r w:rsidRPr="00EB7364">
        <w:rPr>
          <w:rFonts w:hAnsi="標楷體" w:hint="eastAsia"/>
        </w:rPr>
        <w:t>140.71億元</w:t>
      </w:r>
      <w:r w:rsidR="00683E12">
        <w:rPr>
          <w:rStyle w:val="af4"/>
          <w:rFonts w:hAnsi="標楷體"/>
        </w:rPr>
        <w:footnoteReference w:id="3"/>
      </w:r>
      <w:r w:rsidRPr="00EB7364">
        <w:rPr>
          <w:rFonts w:hAnsi="標楷體" w:hint="eastAsia"/>
        </w:rPr>
        <w:t>、自償率91.67%、國庫撥補經費</w:t>
      </w:r>
      <w:r w:rsidRPr="00EB7364">
        <w:rPr>
          <w:rFonts w:hAnsi="標楷體" w:hint="eastAsia"/>
        </w:rPr>
        <w:lastRenderedPageBreak/>
        <w:t>178.32億元，</w:t>
      </w:r>
      <w:r w:rsidR="00251C8D" w:rsidRPr="00EB7364">
        <w:rPr>
          <w:rFonts w:hAnsi="標楷體" w:hint="eastAsia"/>
        </w:rPr>
        <w:t>惟迄114年4月底，國庫撥補各園區之實際</w:t>
      </w:r>
      <w:r w:rsidR="00346A18">
        <w:rPr>
          <w:rFonts w:hAnsi="標楷體" w:hint="eastAsia"/>
        </w:rPr>
        <w:t>數分</w:t>
      </w:r>
      <w:r w:rsidR="00251C8D" w:rsidRPr="00EB7364">
        <w:rPr>
          <w:rFonts w:hAnsi="標楷體" w:hint="eastAsia"/>
        </w:rPr>
        <w:t>別為竹科89.5</w:t>
      </w:r>
      <w:r w:rsidR="004058A2">
        <w:rPr>
          <w:rFonts w:hAnsi="標楷體" w:hint="eastAsia"/>
        </w:rPr>
        <w:t>9</w:t>
      </w:r>
      <w:r w:rsidR="00251C8D" w:rsidRPr="00EB7364">
        <w:rPr>
          <w:rFonts w:hAnsi="標楷體" w:hint="eastAsia"/>
        </w:rPr>
        <w:t>億元、中科79.41億元、南科193.30億元(以上各園區均含實</w:t>
      </w:r>
      <w:r w:rsidR="00683E12">
        <w:rPr>
          <w:rFonts w:hAnsi="標楷體" w:hint="eastAsia"/>
        </w:rPr>
        <w:t>驗</w:t>
      </w:r>
      <w:r w:rsidR="00251C8D" w:rsidRPr="00EB7364">
        <w:rPr>
          <w:rFonts w:hAnsi="標楷體" w:hint="eastAsia"/>
        </w:rPr>
        <w:t>中</w:t>
      </w:r>
      <w:r w:rsidR="00683E12">
        <w:rPr>
          <w:rFonts w:hAnsi="標楷體" w:hint="eastAsia"/>
        </w:rPr>
        <w:t>學</w:t>
      </w:r>
      <w:r w:rsidR="00251C8D" w:rsidRPr="00EB7364">
        <w:rPr>
          <w:rFonts w:hAnsi="標楷體" w:hint="eastAsia"/>
        </w:rPr>
        <w:t>)，合計</w:t>
      </w:r>
      <w:r w:rsidR="00062673" w:rsidRPr="00EB7364">
        <w:rPr>
          <w:rFonts w:hAnsi="標楷體" w:hint="eastAsia"/>
        </w:rPr>
        <w:t>撥補金額</w:t>
      </w:r>
      <w:r w:rsidR="00251C8D" w:rsidRPr="00EB7364">
        <w:rPr>
          <w:rFonts w:hAnsi="標楷體" w:hint="eastAsia"/>
        </w:rPr>
        <w:t>362.29億元，相較核定</w:t>
      </w:r>
      <w:r w:rsidR="004B33F1" w:rsidRPr="00EB7364">
        <w:rPr>
          <w:rFonts w:hAnsi="標楷體" w:hint="eastAsia"/>
        </w:rPr>
        <w:t>財務計畫</w:t>
      </w:r>
      <w:r w:rsidR="00251C8D" w:rsidRPr="00EB7364">
        <w:rPr>
          <w:rFonts w:hAnsi="標楷體" w:hint="eastAsia"/>
        </w:rPr>
        <w:t>之國庫撥補經費上限</w:t>
      </w:r>
      <w:r w:rsidR="004B33F1" w:rsidRPr="00EB7364">
        <w:rPr>
          <w:rFonts w:hAnsi="標楷體" w:hint="eastAsia"/>
        </w:rPr>
        <w:t>178.32億元</w:t>
      </w:r>
      <w:r w:rsidR="00251C8D" w:rsidRPr="00EB7364">
        <w:rPr>
          <w:rFonts w:hAnsi="標楷體" w:hint="eastAsia"/>
        </w:rPr>
        <w:t>，已超額撥補183.97億元(詳表</w:t>
      </w:r>
      <w:r w:rsidR="004611E7" w:rsidRPr="00EB7364">
        <w:rPr>
          <w:rFonts w:hAnsi="標楷體" w:hint="eastAsia"/>
        </w:rPr>
        <w:t>4</w:t>
      </w:r>
      <w:r w:rsidR="00251C8D" w:rsidRPr="00EB7364">
        <w:rPr>
          <w:rFonts w:hAnsi="標楷體" w:hint="eastAsia"/>
        </w:rPr>
        <w:t>)，允宜</w:t>
      </w:r>
      <w:r w:rsidR="00346A18">
        <w:rPr>
          <w:rFonts w:hAnsi="標楷體" w:hint="eastAsia"/>
        </w:rPr>
        <w:t>儘</w:t>
      </w:r>
      <w:r w:rsidR="00251C8D" w:rsidRPr="00EB7364">
        <w:rPr>
          <w:rFonts w:hAnsi="標楷體" w:hint="eastAsia"/>
        </w:rPr>
        <w:t>速</w:t>
      </w:r>
      <w:r w:rsidR="00346A18">
        <w:rPr>
          <w:rFonts w:hAnsi="標楷體" w:hint="eastAsia"/>
        </w:rPr>
        <w:t>依行政院審查意見研修</w:t>
      </w:r>
      <w:r w:rsidR="00251C8D" w:rsidRPr="00EB7364">
        <w:rPr>
          <w:rFonts w:hAnsi="標楷體" w:hint="eastAsia"/>
        </w:rPr>
        <w:t>財務計畫及</w:t>
      </w:r>
      <w:r w:rsidR="00346A18">
        <w:rPr>
          <w:rFonts w:hAnsi="標楷體" w:hint="eastAsia"/>
        </w:rPr>
        <w:t>完成</w:t>
      </w:r>
      <w:r w:rsidR="00251C8D" w:rsidRPr="00EB7364">
        <w:rPr>
          <w:rFonts w:hAnsi="標楷體" w:hint="eastAsia"/>
        </w:rPr>
        <w:t>報院核定</w:t>
      </w:r>
      <w:r w:rsidR="00346A18">
        <w:rPr>
          <w:rFonts w:hAnsi="標楷體" w:hint="eastAsia"/>
        </w:rPr>
        <w:t>程序</w:t>
      </w:r>
      <w:r w:rsidR="00A876FD" w:rsidRPr="000F09DE">
        <w:rPr>
          <w:rFonts w:hAnsi="標楷體" w:hint="eastAsia"/>
        </w:rPr>
        <w:t>，</w:t>
      </w:r>
      <w:r w:rsidR="00022535" w:rsidRPr="000F09DE">
        <w:rPr>
          <w:rFonts w:hAnsi="標楷體" w:hint="eastAsia"/>
        </w:rPr>
        <w:t>茲為</w:t>
      </w:r>
      <w:r w:rsidR="00022535" w:rsidRPr="000F09DE">
        <w:rPr>
          <w:rFonts w:hAnsi="標楷體"/>
        </w:rPr>
        <w:t>國庫撥補</w:t>
      </w:r>
      <w:r w:rsidR="00022535" w:rsidRPr="000F09DE">
        <w:rPr>
          <w:rFonts w:hAnsi="標楷體" w:hint="eastAsia"/>
        </w:rPr>
        <w:t>之依據</w:t>
      </w:r>
      <w:r w:rsidR="00251C8D" w:rsidRPr="00EB7364">
        <w:rPr>
          <w:rFonts w:hAnsi="標楷體" w:hint="eastAsia"/>
        </w:rPr>
        <w:t>。</w:t>
      </w:r>
    </w:p>
    <w:p w:rsidR="00FD4AC8" w:rsidRPr="00EB7364" w:rsidRDefault="00FD4AC8" w:rsidP="00FD4AC8">
      <w:pPr>
        <w:spacing w:line="400" w:lineRule="exact"/>
        <w:ind w:leftChars="-45" w:left="670" w:rightChars="-17" w:right="-48" w:hangingChars="281" w:hanging="797"/>
        <w:jc w:val="left"/>
        <w:rPr>
          <w:rFonts w:hAnsi="標楷體"/>
          <w:b/>
        </w:rPr>
      </w:pPr>
      <w:r w:rsidRPr="00EB7364">
        <w:rPr>
          <w:rFonts w:hAnsi="標楷體" w:hint="eastAsia"/>
          <w:b/>
        </w:rPr>
        <w:t>表</w:t>
      </w:r>
      <w:r w:rsidR="004611E7" w:rsidRPr="00EB7364">
        <w:rPr>
          <w:rFonts w:hAnsi="標楷體" w:hint="eastAsia"/>
          <w:b/>
        </w:rPr>
        <w:t>4</w:t>
      </w:r>
      <w:r w:rsidRPr="00EB7364">
        <w:rPr>
          <w:rFonts w:hAnsi="標楷體" w:hint="eastAsia"/>
          <w:b/>
        </w:rPr>
        <w:t xml:space="preserve">  </w:t>
      </w:r>
      <w:r w:rsidR="003B0E68">
        <w:rPr>
          <w:rFonts w:hAnsi="標楷體" w:hint="eastAsia"/>
          <w:b/>
        </w:rPr>
        <w:t>迄</w:t>
      </w:r>
      <w:r w:rsidR="004B33F1" w:rsidRPr="00EB7364">
        <w:rPr>
          <w:rFonts w:hAnsi="標楷體" w:hint="eastAsia"/>
          <w:b/>
        </w:rPr>
        <w:t>114年4月底</w:t>
      </w:r>
      <w:r w:rsidR="003B0E68">
        <w:rPr>
          <w:rFonts w:hAnsi="標楷體" w:hint="eastAsia"/>
          <w:b/>
        </w:rPr>
        <w:t>各園區核定</w:t>
      </w:r>
      <w:r w:rsidR="00FF4B00">
        <w:rPr>
          <w:rFonts w:hAnsi="標楷體" w:hint="eastAsia"/>
          <w:b/>
        </w:rPr>
        <w:t>總</w:t>
      </w:r>
      <w:r w:rsidR="00C14AA5">
        <w:rPr>
          <w:rFonts w:hAnsi="標楷體" w:hint="eastAsia"/>
          <w:b/>
        </w:rPr>
        <w:t>投資</w:t>
      </w:r>
      <w:r w:rsidR="00FF4B00">
        <w:rPr>
          <w:rFonts w:hAnsi="標楷體" w:hint="eastAsia"/>
          <w:b/>
        </w:rPr>
        <w:t>經費</w:t>
      </w:r>
      <w:r w:rsidR="003B0E68">
        <w:rPr>
          <w:rFonts w:hAnsi="標楷體" w:hint="eastAsia"/>
          <w:b/>
        </w:rPr>
        <w:t>及</w:t>
      </w:r>
      <w:r w:rsidRPr="00EB7364">
        <w:rPr>
          <w:rFonts w:hAnsi="標楷體" w:hint="eastAsia"/>
          <w:b/>
        </w:rPr>
        <w:t>國庫撥款金額</w:t>
      </w:r>
      <w:r w:rsidR="003B0E68">
        <w:rPr>
          <w:rFonts w:hAnsi="標楷體" w:hint="eastAsia"/>
          <w:b/>
        </w:rPr>
        <w:t>概況</w:t>
      </w:r>
      <w:r w:rsidRPr="00EB7364">
        <w:rPr>
          <w:rFonts w:hAnsi="標楷體" w:hint="eastAsia"/>
          <w:b/>
        </w:rPr>
        <w:t>表</w:t>
      </w:r>
    </w:p>
    <w:p w:rsidR="00046B99" w:rsidRPr="00EB7364" w:rsidRDefault="00FD4AC8" w:rsidP="00FD4AC8">
      <w:pPr>
        <w:pStyle w:val="142"/>
        <w:ind w:left="647" w:hanging="647"/>
        <w:jc w:val="right"/>
        <w:rPr>
          <w:rFonts w:hint="eastAsia"/>
        </w:rPr>
      </w:pPr>
      <w:r w:rsidRPr="00EB7364">
        <w:rPr>
          <w:rFonts w:hint="eastAsia"/>
          <w:snapToGrid/>
        </w:rPr>
        <w:t>單位：新臺幣</w:t>
      </w:r>
      <w:r w:rsidR="003B0E68">
        <w:rPr>
          <w:rFonts w:hint="eastAsia"/>
          <w:snapToGrid/>
        </w:rPr>
        <w:t>億</w:t>
      </w:r>
      <w:r w:rsidRPr="00EB7364">
        <w:rPr>
          <w:rFonts w:hint="eastAsia"/>
          <w:snapToGrid/>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835"/>
        <w:gridCol w:w="2835"/>
        <w:gridCol w:w="2835"/>
      </w:tblGrid>
      <w:tr w:rsidR="00FD4AC8" w:rsidRPr="00EB7364" w:rsidTr="003B0E68">
        <w:trPr>
          <w:trHeight w:hRule="exact" w:val="340"/>
          <w:tblHeader/>
        </w:trPr>
        <w:tc>
          <w:tcPr>
            <w:tcW w:w="2835" w:type="dxa"/>
            <w:shd w:val="clear" w:color="auto" w:fill="auto"/>
            <w:vAlign w:val="center"/>
          </w:tcPr>
          <w:p w:rsidR="00FD4AC8" w:rsidRPr="00EB7364" w:rsidRDefault="004B33F1" w:rsidP="004B33F1">
            <w:pPr>
              <w:pStyle w:val="142"/>
              <w:jc w:val="center"/>
              <w:rPr>
                <w:rFonts w:hint="eastAsia"/>
              </w:rPr>
            </w:pPr>
            <w:r w:rsidRPr="00EB7364">
              <w:rPr>
                <w:rFonts w:hint="eastAsia"/>
              </w:rPr>
              <w:t>園區</w:t>
            </w:r>
            <w:r w:rsidR="00FD4AC8" w:rsidRPr="00EB7364">
              <w:rPr>
                <w:rFonts w:hint="eastAsia"/>
              </w:rPr>
              <w:t>名稱</w:t>
            </w:r>
          </w:p>
        </w:tc>
        <w:tc>
          <w:tcPr>
            <w:tcW w:w="2835" w:type="dxa"/>
            <w:shd w:val="clear" w:color="auto" w:fill="auto"/>
            <w:vAlign w:val="center"/>
          </w:tcPr>
          <w:p w:rsidR="00FD4AC8" w:rsidRPr="00EB7364" w:rsidRDefault="00FD4AC8" w:rsidP="00FD4AC8">
            <w:pPr>
              <w:pStyle w:val="142"/>
              <w:jc w:val="center"/>
              <w:rPr>
                <w:rFonts w:hint="eastAsia"/>
              </w:rPr>
            </w:pPr>
            <w:r w:rsidRPr="00EB7364">
              <w:rPr>
                <w:rFonts w:hint="eastAsia"/>
              </w:rPr>
              <w:t>核定</w:t>
            </w:r>
            <w:r w:rsidR="00FF4B00">
              <w:rPr>
                <w:rFonts w:hint="eastAsia"/>
              </w:rPr>
              <w:t>總</w:t>
            </w:r>
            <w:r w:rsidR="00C14AA5">
              <w:rPr>
                <w:rFonts w:hint="eastAsia"/>
              </w:rPr>
              <w:t>投資</w:t>
            </w:r>
            <w:r w:rsidR="00FF4B00">
              <w:rPr>
                <w:rFonts w:hint="eastAsia"/>
              </w:rPr>
              <w:t>經費</w:t>
            </w:r>
          </w:p>
        </w:tc>
        <w:tc>
          <w:tcPr>
            <w:tcW w:w="2835" w:type="dxa"/>
            <w:vAlign w:val="center"/>
          </w:tcPr>
          <w:p w:rsidR="00FD4AC8" w:rsidRPr="00EB7364" w:rsidRDefault="00FD4AC8" w:rsidP="00FD4AC8">
            <w:pPr>
              <w:pStyle w:val="142"/>
              <w:jc w:val="center"/>
              <w:rPr>
                <w:rFonts w:hint="eastAsia"/>
              </w:rPr>
            </w:pPr>
            <w:r w:rsidRPr="00EB7364">
              <w:t>國庫</w:t>
            </w:r>
            <w:r w:rsidR="004B33F1" w:rsidRPr="00EB7364">
              <w:rPr>
                <w:rFonts w:hint="eastAsia"/>
              </w:rPr>
              <w:t>實際</w:t>
            </w:r>
            <w:r w:rsidRPr="00EB7364">
              <w:t>撥款</w:t>
            </w:r>
            <w:r w:rsidRPr="00EB7364">
              <w:rPr>
                <w:rFonts w:hint="eastAsia"/>
              </w:rPr>
              <w:t>金額</w:t>
            </w:r>
          </w:p>
        </w:tc>
      </w:tr>
      <w:tr w:rsidR="00FD4AC8" w:rsidRPr="00EB7364" w:rsidTr="003B0E68">
        <w:trPr>
          <w:trHeight w:hRule="exact" w:val="340"/>
        </w:trPr>
        <w:tc>
          <w:tcPr>
            <w:tcW w:w="2835" w:type="dxa"/>
            <w:vAlign w:val="center"/>
          </w:tcPr>
          <w:p w:rsidR="00FD4AC8" w:rsidRPr="00EB7364" w:rsidRDefault="00FD4AC8" w:rsidP="004B33F1">
            <w:pPr>
              <w:pStyle w:val="142"/>
              <w:jc w:val="center"/>
            </w:pPr>
            <w:r w:rsidRPr="00EB7364">
              <w:rPr>
                <w:rFonts w:hint="eastAsia"/>
              </w:rPr>
              <w:t>竹科</w:t>
            </w:r>
          </w:p>
        </w:tc>
        <w:tc>
          <w:tcPr>
            <w:tcW w:w="2835" w:type="dxa"/>
            <w:shd w:val="clear" w:color="auto" w:fill="auto"/>
            <w:vAlign w:val="center"/>
          </w:tcPr>
          <w:p w:rsidR="00FD4AC8" w:rsidRPr="00EB7364" w:rsidRDefault="00FD4AC8" w:rsidP="00FD4AC8">
            <w:pPr>
              <w:pStyle w:val="142"/>
              <w:jc w:val="right"/>
            </w:pPr>
            <w:r w:rsidRPr="00EB7364">
              <w:rPr>
                <w:rFonts w:hint="eastAsia"/>
              </w:rPr>
              <w:t>1</w:t>
            </w:r>
            <w:r w:rsidR="003B0E68">
              <w:t>,</w:t>
            </w:r>
            <w:r w:rsidRPr="00EB7364">
              <w:t>51</w:t>
            </w:r>
            <w:r w:rsidR="004B33F1" w:rsidRPr="00EB7364">
              <w:rPr>
                <w:rFonts w:hint="eastAsia"/>
              </w:rPr>
              <w:t>9</w:t>
            </w:r>
            <w:r w:rsidR="003B0E68">
              <w:rPr>
                <w:rFonts w:hint="eastAsia"/>
              </w:rPr>
              <w:t>.</w:t>
            </w:r>
            <w:r w:rsidR="004B33F1" w:rsidRPr="00EB7364">
              <w:rPr>
                <w:rFonts w:hint="eastAsia"/>
              </w:rPr>
              <w:t>45</w:t>
            </w:r>
          </w:p>
        </w:tc>
        <w:tc>
          <w:tcPr>
            <w:tcW w:w="2835" w:type="dxa"/>
            <w:vAlign w:val="center"/>
          </w:tcPr>
          <w:p w:rsidR="00FD4AC8" w:rsidRPr="00EB7364" w:rsidRDefault="00FD4AC8" w:rsidP="00FD4AC8">
            <w:pPr>
              <w:pStyle w:val="142"/>
              <w:jc w:val="right"/>
            </w:pPr>
            <w:r w:rsidRPr="00EB7364">
              <w:rPr>
                <w:rFonts w:hint="eastAsia"/>
              </w:rPr>
              <w:t>8</w:t>
            </w:r>
            <w:r w:rsidR="004B33F1" w:rsidRPr="00EB7364">
              <w:rPr>
                <w:rFonts w:hint="eastAsia"/>
              </w:rPr>
              <w:t>9</w:t>
            </w:r>
            <w:r w:rsidR="003B0E68">
              <w:t>.</w:t>
            </w:r>
            <w:r w:rsidR="004B33F1" w:rsidRPr="00EB7364">
              <w:rPr>
                <w:rFonts w:hint="eastAsia"/>
              </w:rPr>
              <w:t>5</w:t>
            </w:r>
            <w:r w:rsidR="003B0E68">
              <w:t>9</w:t>
            </w:r>
          </w:p>
        </w:tc>
      </w:tr>
      <w:tr w:rsidR="00FD4AC8" w:rsidRPr="00EB7364" w:rsidTr="003B0E68">
        <w:trPr>
          <w:trHeight w:hRule="exact" w:val="340"/>
        </w:trPr>
        <w:tc>
          <w:tcPr>
            <w:tcW w:w="2835" w:type="dxa"/>
            <w:vAlign w:val="center"/>
          </w:tcPr>
          <w:p w:rsidR="00FD4AC8" w:rsidRPr="00EB7364" w:rsidRDefault="00FD4AC8" w:rsidP="004B33F1">
            <w:pPr>
              <w:pStyle w:val="142"/>
              <w:jc w:val="center"/>
            </w:pPr>
            <w:r w:rsidRPr="00EB7364">
              <w:rPr>
                <w:rFonts w:hint="eastAsia"/>
              </w:rPr>
              <w:t>中科</w:t>
            </w:r>
          </w:p>
        </w:tc>
        <w:tc>
          <w:tcPr>
            <w:tcW w:w="2835" w:type="dxa"/>
            <w:shd w:val="clear" w:color="auto" w:fill="auto"/>
            <w:vAlign w:val="center"/>
          </w:tcPr>
          <w:p w:rsidR="00FD4AC8" w:rsidRPr="00EB7364" w:rsidRDefault="004B33F1" w:rsidP="00FD4AC8">
            <w:pPr>
              <w:pStyle w:val="142"/>
              <w:jc w:val="right"/>
              <w:rPr>
                <w:rFonts w:hint="eastAsia"/>
              </w:rPr>
            </w:pPr>
            <w:r w:rsidRPr="00EB7364">
              <w:rPr>
                <w:rFonts w:hint="eastAsia"/>
              </w:rPr>
              <w:t>1</w:t>
            </w:r>
            <w:r w:rsidR="003B0E68">
              <w:t>,</w:t>
            </w:r>
            <w:r w:rsidRPr="00EB7364">
              <w:rPr>
                <w:rFonts w:hint="eastAsia"/>
              </w:rPr>
              <w:t>611</w:t>
            </w:r>
            <w:r w:rsidR="003B0E68">
              <w:rPr>
                <w:rFonts w:hint="eastAsia"/>
              </w:rPr>
              <w:t>.</w:t>
            </w:r>
            <w:r w:rsidRPr="00EB7364">
              <w:rPr>
                <w:rFonts w:hint="eastAsia"/>
              </w:rPr>
              <w:t>1</w:t>
            </w:r>
            <w:r w:rsidR="003B0E68">
              <w:rPr>
                <w:rFonts w:hint="eastAsia"/>
              </w:rPr>
              <w:t>4</w:t>
            </w:r>
          </w:p>
        </w:tc>
        <w:tc>
          <w:tcPr>
            <w:tcW w:w="2835" w:type="dxa"/>
            <w:vAlign w:val="center"/>
          </w:tcPr>
          <w:p w:rsidR="00FD4AC8" w:rsidRPr="00EB7364" w:rsidRDefault="00FD4AC8" w:rsidP="00FD4AC8">
            <w:pPr>
              <w:pStyle w:val="142"/>
              <w:jc w:val="right"/>
              <w:rPr>
                <w:rFonts w:hint="eastAsia"/>
              </w:rPr>
            </w:pPr>
            <w:r w:rsidRPr="00EB7364">
              <w:rPr>
                <w:rFonts w:hint="eastAsia"/>
              </w:rPr>
              <w:t>7</w:t>
            </w:r>
            <w:r w:rsidR="004B33F1" w:rsidRPr="00EB7364">
              <w:rPr>
                <w:rFonts w:hint="eastAsia"/>
              </w:rPr>
              <w:t>9</w:t>
            </w:r>
            <w:r w:rsidR="003B0E68">
              <w:t>.</w:t>
            </w:r>
            <w:r w:rsidR="004B33F1" w:rsidRPr="00EB7364">
              <w:rPr>
                <w:rFonts w:hint="eastAsia"/>
              </w:rPr>
              <w:t>4</w:t>
            </w:r>
            <w:r w:rsidR="003B0E68">
              <w:t>1</w:t>
            </w:r>
          </w:p>
        </w:tc>
      </w:tr>
      <w:tr w:rsidR="00FD4AC8" w:rsidRPr="00EB7364" w:rsidTr="003B0E68">
        <w:trPr>
          <w:trHeight w:hRule="exact" w:val="340"/>
        </w:trPr>
        <w:tc>
          <w:tcPr>
            <w:tcW w:w="2835" w:type="dxa"/>
            <w:vAlign w:val="center"/>
          </w:tcPr>
          <w:p w:rsidR="00FD4AC8" w:rsidRPr="00EB7364" w:rsidRDefault="00FD4AC8" w:rsidP="004B33F1">
            <w:pPr>
              <w:pStyle w:val="142"/>
              <w:jc w:val="center"/>
            </w:pPr>
            <w:r w:rsidRPr="00EB7364">
              <w:rPr>
                <w:rFonts w:hint="eastAsia"/>
              </w:rPr>
              <w:t>南科</w:t>
            </w:r>
          </w:p>
        </w:tc>
        <w:tc>
          <w:tcPr>
            <w:tcW w:w="2835" w:type="dxa"/>
            <w:shd w:val="clear" w:color="auto" w:fill="auto"/>
            <w:vAlign w:val="center"/>
          </w:tcPr>
          <w:p w:rsidR="00FD4AC8" w:rsidRPr="00EB7364" w:rsidRDefault="00FD4AC8" w:rsidP="00FD4AC8">
            <w:pPr>
              <w:pStyle w:val="142"/>
              <w:jc w:val="right"/>
            </w:pPr>
            <w:r w:rsidRPr="00EB7364">
              <w:rPr>
                <w:rFonts w:hint="eastAsia"/>
              </w:rPr>
              <w:t>2</w:t>
            </w:r>
            <w:r w:rsidR="003B0E68">
              <w:t>,</w:t>
            </w:r>
            <w:r w:rsidR="004B33F1" w:rsidRPr="00EB7364">
              <w:rPr>
                <w:rFonts w:hint="eastAsia"/>
              </w:rPr>
              <w:t>200</w:t>
            </w:r>
            <w:r w:rsidR="003B0E68">
              <w:rPr>
                <w:rFonts w:hint="eastAsia"/>
              </w:rPr>
              <w:t>.</w:t>
            </w:r>
            <w:r w:rsidR="004B33F1" w:rsidRPr="00EB7364">
              <w:rPr>
                <w:rFonts w:hint="eastAsia"/>
              </w:rPr>
              <w:t>1</w:t>
            </w:r>
            <w:r w:rsidR="003B0E68">
              <w:rPr>
                <w:rFonts w:hint="eastAsia"/>
              </w:rPr>
              <w:t>7</w:t>
            </w:r>
          </w:p>
        </w:tc>
        <w:tc>
          <w:tcPr>
            <w:tcW w:w="2835" w:type="dxa"/>
            <w:vAlign w:val="center"/>
          </w:tcPr>
          <w:p w:rsidR="00FD4AC8" w:rsidRPr="00EB7364" w:rsidRDefault="00FD4AC8" w:rsidP="00FD4AC8">
            <w:pPr>
              <w:pStyle w:val="142"/>
              <w:jc w:val="right"/>
            </w:pPr>
            <w:r w:rsidRPr="00EB7364">
              <w:rPr>
                <w:rFonts w:hint="eastAsia"/>
              </w:rPr>
              <w:t>1</w:t>
            </w:r>
            <w:r w:rsidR="004B33F1" w:rsidRPr="00EB7364">
              <w:rPr>
                <w:rFonts w:hint="eastAsia"/>
              </w:rPr>
              <w:t>93</w:t>
            </w:r>
            <w:r w:rsidR="003B0E68">
              <w:t>.30</w:t>
            </w:r>
          </w:p>
        </w:tc>
      </w:tr>
      <w:tr w:rsidR="00FD4AC8" w:rsidRPr="00EB7364" w:rsidTr="003B0E68">
        <w:trPr>
          <w:trHeight w:hRule="exact" w:val="340"/>
        </w:trPr>
        <w:tc>
          <w:tcPr>
            <w:tcW w:w="2835" w:type="dxa"/>
            <w:tcBorders>
              <w:top w:val="double" w:sz="4" w:space="0" w:color="auto"/>
              <w:bottom w:val="single" w:sz="12" w:space="0" w:color="auto"/>
            </w:tcBorders>
            <w:vAlign w:val="center"/>
          </w:tcPr>
          <w:p w:rsidR="00FD4AC8" w:rsidRPr="00EB7364" w:rsidRDefault="00FD4AC8" w:rsidP="004B33F1">
            <w:pPr>
              <w:pStyle w:val="142"/>
              <w:jc w:val="center"/>
              <w:rPr>
                <w:rFonts w:hint="eastAsia"/>
              </w:rPr>
            </w:pPr>
            <w:r w:rsidRPr="00EB7364">
              <w:rPr>
                <w:rFonts w:hint="eastAsia"/>
              </w:rPr>
              <w:t>合計</w:t>
            </w:r>
          </w:p>
        </w:tc>
        <w:tc>
          <w:tcPr>
            <w:tcW w:w="2835" w:type="dxa"/>
            <w:tcBorders>
              <w:top w:val="double" w:sz="4" w:space="0" w:color="auto"/>
              <w:bottom w:val="single" w:sz="12" w:space="0" w:color="auto"/>
            </w:tcBorders>
            <w:shd w:val="clear" w:color="auto" w:fill="auto"/>
            <w:vAlign w:val="center"/>
          </w:tcPr>
          <w:p w:rsidR="00FD4AC8" w:rsidRPr="00EB7364" w:rsidRDefault="00FD4AC8" w:rsidP="00FD4AC8">
            <w:pPr>
              <w:pStyle w:val="142"/>
              <w:jc w:val="right"/>
              <w:rPr>
                <w:rFonts w:hint="eastAsia"/>
              </w:rPr>
            </w:pPr>
            <w:r w:rsidRPr="00EB7364">
              <w:rPr>
                <w:rFonts w:hint="eastAsia"/>
              </w:rPr>
              <w:t>5</w:t>
            </w:r>
            <w:r w:rsidR="003B0E68">
              <w:t>,</w:t>
            </w:r>
            <w:r w:rsidRPr="00EB7364">
              <w:rPr>
                <w:rFonts w:hint="eastAsia"/>
              </w:rPr>
              <w:t>33</w:t>
            </w:r>
            <w:r w:rsidRPr="00EB7364">
              <w:t>0</w:t>
            </w:r>
            <w:r w:rsidR="003B0E68">
              <w:rPr>
                <w:rFonts w:hint="eastAsia"/>
              </w:rPr>
              <w:t>.</w:t>
            </w:r>
            <w:r w:rsidRPr="00EB7364">
              <w:t>7</w:t>
            </w:r>
            <w:r w:rsidR="003B0E68">
              <w:rPr>
                <w:rFonts w:hint="eastAsia"/>
              </w:rPr>
              <w:t>6</w:t>
            </w:r>
          </w:p>
        </w:tc>
        <w:tc>
          <w:tcPr>
            <w:tcW w:w="2835" w:type="dxa"/>
            <w:tcBorders>
              <w:top w:val="double" w:sz="4" w:space="0" w:color="auto"/>
              <w:bottom w:val="single" w:sz="12" w:space="0" w:color="auto"/>
            </w:tcBorders>
            <w:vAlign w:val="center"/>
          </w:tcPr>
          <w:p w:rsidR="00FD4AC8" w:rsidRPr="00EB7364" w:rsidRDefault="00FD4AC8" w:rsidP="00FD4AC8">
            <w:pPr>
              <w:pStyle w:val="142"/>
              <w:jc w:val="right"/>
              <w:rPr>
                <w:rFonts w:hint="eastAsia"/>
              </w:rPr>
            </w:pPr>
            <w:r w:rsidRPr="00EB7364">
              <w:rPr>
                <w:rFonts w:hint="eastAsia"/>
              </w:rPr>
              <w:t>3</w:t>
            </w:r>
            <w:r w:rsidRPr="00EB7364">
              <w:t>62</w:t>
            </w:r>
            <w:r w:rsidR="003B0E68">
              <w:t>.</w:t>
            </w:r>
            <w:r w:rsidRPr="00EB7364">
              <w:t>29</w:t>
            </w:r>
          </w:p>
        </w:tc>
      </w:tr>
    </w:tbl>
    <w:p w:rsidR="00FD4AC8" w:rsidRDefault="003D3D66" w:rsidP="00FD4AC8">
      <w:pPr>
        <w:pStyle w:val="142"/>
        <w:ind w:left="1216" w:hangingChars="500" w:hanging="1216"/>
        <w:rPr>
          <w:rFonts w:hAnsi="標楷體"/>
        </w:rPr>
      </w:pPr>
      <w:r>
        <w:rPr>
          <w:rFonts w:hint="eastAsia"/>
        </w:rPr>
        <w:t>說</w:t>
      </w:r>
      <w:r w:rsidR="00FD4AC8" w:rsidRPr="00EB7364">
        <w:rPr>
          <w:rFonts w:hint="eastAsia"/>
        </w:rPr>
        <w:t xml:space="preserve">    </w:t>
      </w:r>
      <w:r>
        <w:rPr>
          <w:rFonts w:hint="eastAsia"/>
        </w:rPr>
        <w:t>明</w:t>
      </w:r>
      <w:r w:rsidR="00FD4AC8" w:rsidRPr="00EB7364">
        <w:rPr>
          <w:rFonts w:hAnsi="標楷體" w:hint="eastAsia"/>
        </w:rPr>
        <w:t>：</w:t>
      </w:r>
      <w:r w:rsidR="00683E12">
        <w:rPr>
          <w:rFonts w:hAnsi="標楷體" w:hint="eastAsia"/>
        </w:rPr>
        <w:t>1.</w:t>
      </w:r>
      <w:r w:rsidR="004B33F1" w:rsidRPr="00EB7364">
        <w:rPr>
          <w:rFonts w:hAnsi="標楷體" w:hint="eastAsia"/>
        </w:rPr>
        <w:t>各</w:t>
      </w:r>
      <w:r w:rsidR="005E5303" w:rsidRPr="00EB7364">
        <w:rPr>
          <w:rFonts w:hAnsi="標楷體" w:hint="eastAsia"/>
        </w:rPr>
        <w:t>科學</w:t>
      </w:r>
      <w:r w:rsidR="004B33F1" w:rsidRPr="00EB7364">
        <w:rPr>
          <w:rFonts w:hAnsi="標楷體" w:hint="eastAsia"/>
        </w:rPr>
        <w:t>園區</w:t>
      </w:r>
      <w:r w:rsidR="005E5303" w:rsidRPr="00EB7364">
        <w:rPr>
          <w:rFonts w:hAnsi="標楷體" w:hint="eastAsia"/>
        </w:rPr>
        <w:t>之核定</w:t>
      </w:r>
      <w:r w:rsidR="00FF4B00" w:rsidRPr="00EB7364">
        <w:rPr>
          <w:rFonts w:hAnsi="標楷體" w:hint="eastAsia"/>
        </w:rPr>
        <w:t>總</w:t>
      </w:r>
      <w:r w:rsidR="005E5303" w:rsidRPr="00EB7364">
        <w:rPr>
          <w:rFonts w:hAnsi="標楷體" w:hint="eastAsia"/>
        </w:rPr>
        <w:t>投資</w:t>
      </w:r>
      <w:r w:rsidR="00FF4B00">
        <w:rPr>
          <w:rFonts w:hAnsi="標楷體" w:hint="eastAsia"/>
        </w:rPr>
        <w:t>經費</w:t>
      </w:r>
      <w:r w:rsidR="005E5303" w:rsidRPr="00EB7364">
        <w:rPr>
          <w:rFonts w:hAnsi="標楷體" w:hint="eastAsia"/>
        </w:rPr>
        <w:t>及</w:t>
      </w:r>
      <w:r w:rsidR="005E5303" w:rsidRPr="00EB7364">
        <w:rPr>
          <w:rFonts w:hAnsi="標楷體"/>
        </w:rPr>
        <w:t>國庫實際撥款</w:t>
      </w:r>
      <w:r w:rsidR="005E5303" w:rsidRPr="00EB7364">
        <w:rPr>
          <w:rFonts w:hAnsi="標楷體" w:hint="eastAsia"/>
        </w:rPr>
        <w:t>金額</w:t>
      </w:r>
      <w:r w:rsidR="004B33F1" w:rsidRPr="00EB7364">
        <w:rPr>
          <w:rFonts w:hAnsi="標楷體" w:hint="eastAsia"/>
        </w:rPr>
        <w:t>均含實驗中學</w:t>
      </w:r>
      <w:r w:rsidR="00FD4AC8" w:rsidRPr="00EB7364">
        <w:rPr>
          <w:rFonts w:hAnsi="標楷體"/>
        </w:rPr>
        <w:t>。</w:t>
      </w:r>
    </w:p>
    <w:p w:rsidR="00683E12" w:rsidRPr="00EB7364" w:rsidRDefault="00683E12" w:rsidP="00683E12">
      <w:pPr>
        <w:pStyle w:val="142"/>
        <w:ind w:leftChars="425" w:left="2420" w:hangingChars="500" w:hanging="1216"/>
        <w:rPr>
          <w:rFonts w:hAnsi="標楷體" w:hint="eastAsia"/>
        </w:rPr>
      </w:pPr>
      <w:r>
        <w:rPr>
          <w:rFonts w:hAnsi="標楷體" w:hint="eastAsia"/>
        </w:rPr>
        <w:t>2.因四捨五入致有尾差。</w:t>
      </w:r>
    </w:p>
    <w:p w:rsidR="00FD4AC8" w:rsidRPr="00EB7364" w:rsidRDefault="00FD4AC8" w:rsidP="00FD4AC8">
      <w:pPr>
        <w:pStyle w:val="142"/>
        <w:ind w:left="647" w:hanging="647"/>
      </w:pPr>
      <w:r w:rsidRPr="00EB7364">
        <w:rPr>
          <w:rFonts w:hint="eastAsia"/>
        </w:rPr>
        <w:t>資料來源：</w:t>
      </w:r>
      <w:r w:rsidR="00963DC3">
        <w:rPr>
          <w:rFonts w:hint="eastAsia"/>
        </w:rPr>
        <w:t>國科會</w:t>
      </w:r>
      <w:r w:rsidRPr="00EB7364">
        <w:rPr>
          <w:rFonts w:hint="eastAsia"/>
        </w:rPr>
        <w:t>提供。</w:t>
      </w:r>
    </w:p>
    <w:p w:rsidR="000A6E82" w:rsidRPr="00EB7364" w:rsidRDefault="003A7AD6" w:rsidP="00D72DFE">
      <w:pPr>
        <w:pStyle w:val="a4"/>
        <w:ind w:left="849" w:hanging="283"/>
        <w:rPr>
          <w:b/>
          <w:bCs/>
        </w:rPr>
      </w:pPr>
      <w:r w:rsidRPr="00EB7364">
        <w:rPr>
          <w:rFonts w:hint="eastAsia"/>
          <w:b/>
          <w:bCs/>
        </w:rPr>
        <w:t>(</w:t>
      </w:r>
      <w:r w:rsidR="00B90D6F" w:rsidRPr="00EB7364">
        <w:rPr>
          <w:rFonts w:hint="eastAsia"/>
          <w:b/>
          <w:bCs/>
        </w:rPr>
        <w:t>四</w:t>
      </w:r>
      <w:r w:rsidRPr="00EB7364">
        <w:rPr>
          <w:rFonts w:hint="eastAsia"/>
          <w:b/>
          <w:bCs/>
        </w:rPr>
        <w:t>)</w:t>
      </w:r>
      <w:bookmarkStart w:id="7" w:name="_Hlk202881296"/>
      <w:r w:rsidR="00C14AA5">
        <w:rPr>
          <w:rFonts w:hint="eastAsia"/>
          <w:b/>
          <w:bCs/>
        </w:rPr>
        <w:t>112年起</w:t>
      </w:r>
      <w:r w:rsidR="005E5303" w:rsidRPr="00EB7364">
        <w:rPr>
          <w:rFonts w:hint="eastAsia"/>
          <w:b/>
          <w:bCs/>
        </w:rPr>
        <w:t>園區持續</w:t>
      </w:r>
      <w:r w:rsidR="00C14AA5">
        <w:rPr>
          <w:rFonts w:hint="eastAsia"/>
          <w:b/>
          <w:bCs/>
        </w:rPr>
        <w:t>推動多項</w:t>
      </w:r>
      <w:r w:rsidR="005E5303" w:rsidRPr="00EB7364">
        <w:rPr>
          <w:rFonts w:hint="eastAsia"/>
          <w:b/>
          <w:bCs/>
        </w:rPr>
        <w:t>新建或擴建</w:t>
      </w:r>
      <w:r w:rsidR="00C14AA5">
        <w:rPr>
          <w:rFonts w:hint="eastAsia"/>
          <w:b/>
          <w:bCs/>
        </w:rPr>
        <w:t>計畫</w:t>
      </w:r>
      <w:r w:rsidR="005E5303" w:rsidRPr="00EB7364">
        <w:rPr>
          <w:rFonts w:hAnsi="標楷體" w:hint="eastAsia"/>
          <w:b/>
          <w:bCs/>
        </w:rPr>
        <w:t>，</w:t>
      </w:r>
      <w:r w:rsidR="00FF4B00">
        <w:rPr>
          <w:rFonts w:hint="eastAsia"/>
          <w:b/>
          <w:bCs/>
        </w:rPr>
        <w:t>總</w:t>
      </w:r>
      <w:r w:rsidR="00C14AA5">
        <w:rPr>
          <w:rFonts w:hint="eastAsia"/>
          <w:b/>
          <w:bCs/>
        </w:rPr>
        <w:t>投資</w:t>
      </w:r>
      <w:r w:rsidR="00FF4B00">
        <w:rPr>
          <w:rFonts w:hint="eastAsia"/>
          <w:b/>
          <w:bCs/>
        </w:rPr>
        <w:t>經費</w:t>
      </w:r>
      <w:r w:rsidR="00C14AA5">
        <w:rPr>
          <w:rFonts w:hint="eastAsia"/>
          <w:b/>
          <w:bCs/>
        </w:rPr>
        <w:t>達</w:t>
      </w:r>
      <w:r w:rsidR="000440B6" w:rsidRPr="00EB7364">
        <w:rPr>
          <w:rFonts w:hint="eastAsia"/>
          <w:b/>
          <w:bCs/>
        </w:rPr>
        <w:t>5</w:t>
      </w:r>
      <w:r w:rsidR="000440B6" w:rsidRPr="00EB7364">
        <w:rPr>
          <w:b/>
          <w:bCs/>
        </w:rPr>
        <w:t>,</w:t>
      </w:r>
      <w:r w:rsidR="000440B6" w:rsidRPr="00EB7364">
        <w:rPr>
          <w:rFonts w:hint="eastAsia"/>
          <w:b/>
          <w:bCs/>
        </w:rPr>
        <w:t>3</w:t>
      </w:r>
      <w:r w:rsidR="00C14AA5">
        <w:rPr>
          <w:rFonts w:hint="eastAsia"/>
          <w:b/>
          <w:bCs/>
        </w:rPr>
        <w:t>30.76</w:t>
      </w:r>
      <w:r w:rsidRPr="00EB7364">
        <w:rPr>
          <w:rFonts w:hint="eastAsia"/>
          <w:b/>
          <w:bCs/>
        </w:rPr>
        <w:t>億元</w:t>
      </w:r>
      <w:bookmarkEnd w:id="7"/>
      <w:r w:rsidRPr="00EB7364">
        <w:rPr>
          <w:rFonts w:hAnsi="標楷體" w:hint="eastAsia"/>
          <w:b/>
          <w:bCs/>
        </w:rPr>
        <w:t>，</w:t>
      </w:r>
      <w:r w:rsidR="00C14AA5">
        <w:rPr>
          <w:rFonts w:hAnsi="標楷體" w:hint="eastAsia"/>
          <w:b/>
          <w:bCs/>
        </w:rPr>
        <w:t>經推估</w:t>
      </w:r>
      <w:r w:rsidR="00621356" w:rsidRPr="00EB7364">
        <w:rPr>
          <w:rFonts w:hint="eastAsia"/>
          <w:b/>
          <w:bCs/>
        </w:rPr>
        <w:t>國庫</w:t>
      </w:r>
      <w:r w:rsidR="000440B6" w:rsidRPr="00EB7364">
        <w:rPr>
          <w:rFonts w:hint="eastAsia"/>
          <w:b/>
          <w:bCs/>
        </w:rPr>
        <w:t>尚須再挹注</w:t>
      </w:r>
      <w:r w:rsidR="00C14AA5">
        <w:rPr>
          <w:rFonts w:hint="eastAsia"/>
          <w:b/>
          <w:bCs/>
        </w:rPr>
        <w:t>園區</w:t>
      </w:r>
      <w:r w:rsidR="000440B6" w:rsidRPr="00EB7364">
        <w:rPr>
          <w:rFonts w:hint="eastAsia"/>
          <w:b/>
          <w:bCs/>
        </w:rPr>
        <w:t>作業基金</w:t>
      </w:r>
      <w:r w:rsidR="00C14AA5">
        <w:rPr>
          <w:rFonts w:hint="eastAsia"/>
          <w:b/>
          <w:bCs/>
        </w:rPr>
        <w:t>至少422.4</w:t>
      </w:r>
      <w:r w:rsidR="00621356" w:rsidRPr="00EB7364">
        <w:rPr>
          <w:rFonts w:hint="eastAsia"/>
          <w:b/>
          <w:bCs/>
        </w:rPr>
        <w:t>億元</w:t>
      </w:r>
    </w:p>
    <w:p w:rsidR="00FF6582" w:rsidRPr="00EB7364" w:rsidRDefault="00C14AA5" w:rsidP="00FF6582">
      <w:pPr>
        <w:pStyle w:val="21"/>
        <w:ind w:left="850" w:firstLine="566"/>
      </w:pPr>
      <w:r>
        <w:rPr>
          <w:rFonts w:hint="eastAsia"/>
        </w:rPr>
        <w:t>國科會於</w:t>
      </w:r>
      <w:r w:rsidR="00355F8E" w:rsidRPr="00EB7364">
        <w:rPr>
          <w:rFonts w:hint="eastAsia"/>
        </w:rPr>
        <w:t>98至111年間陸續擬定5次財務計畫草案</w:t>
      </w:r>
      <w:r w:rsidR="00355F8E" w:rsidRPr="00EB7364">
        <w:rPr>
          <w:rFonts w:hAnsi="標楷體" w:hint="eastAsia"/>
        </w:rPr>
        <w:t>，科學園區</w:t>
      </w:r>
      <w:r w:rsidR="00FF4B00">
        <w:rPr>
          <w:rFonts w:hAnsi="標楷體" w:hint="eastAsia"/>
        </w:rPr>
        <w:t>總</w:t>
      </w:r>
      <w:r>
        <w:rPr>
          <w:rFonts w:hAnsi="標楷體" w:hint="eastAsia"/>
        </w:rPr>
        <w:t>投資</w:t>
      </w:r>
      <w:r w:rsidR="00FF4B00">
        <w:rPr>
          <w:rFonts w:hAnsi="標楷體" w:hint="eastAsia"/>
        </w:rPr>
        <w:t>經費</w:t>
      </w:r>
      <w:r w:rsidR="00355F8E" w:rsidRPr="00EB7364">
        <w:rPr>
          <w:rFonts w:hAnsi="標楷體" w:hint="eastAsia"/>
        </w:rPr>
        <w:t>自2</w:t>
      </w:r>
      <w:r w:rsidR="00355F8E" w:rsidRPr="00EB7364">
        <w:rPr>
          <w:rFonts w:hAnsi="標楷體"/>
        </w:rPr>
        <w:t>,</w:t>
      </w:r>
      <w:r w:rsidR="00355F8E" w:rsidRPr="00EB7364">
        <w:rPr>
          <w:rFonts w:hAnsi="標楷體" w:hint="eastAsia"/>
        </w:rPr>
        <w:t>140.71億元成長至4</w:t>
      </w:r>
      <w:r w:rsidR="00355F8E" w:rsidRPr="00EB7364">
        <w:rPr>
          <w:rFonts w:hAnsi="標楷體"/>
        </w:rPr>
        <w:t>,</w:t>
      </w:r>
      <w:r w:rsidR="00355F8E" w:rsidRPr="00EB7364">
        <w:rPr>
          <w:rFonts w:hAnsi="標楷體" w:hint="eastAsia"/>
        </w:rPr>
        <w:t>589.63億元、自償率介於81.94至9</w:t>
      </w:r>
      <w:r w:rsidR="00683E12">
        <w:rPr>
          <w:rFonts w:hAnsi="標楷體" w:hint="eastAsia"/>
        </w:rPr>
        <w:t>1.62</w:t>
      </w:r>
      <w:r w:rsidR="00355F8E" w:rsidRPr="00EB7364">
        <w:rPr>
          <w:rFonts w:hAnsi="標楷體" w:hint="eastAsia"/>
        </w:rPr>
        <w:t>%</w:t>
      </w:r>
      <w:r>
        <w:rPr>
          <w:rFonts w:hAnsi="標楷體" w:hint="eastAsia"/>
        </w:rPr>
        <w:t>間</w:t>
      </w:r>
      <w:r w:rsidR="00355F8E" w:rsidRPr="00EB7364">
        <w:rPr>
          <w:rFonts w:hAnsi="標楷體" w:hint="eastAsia"/>
        </w:rPr>
        <w:t>、國庫需撥補經費介於</w:t>
      </w:r>
      <w:r w:rsidR="00683E12">
        <w:rPr>
          <w:rFonts w:hAnsi="標楷體" w:hint="eastAsia"/>
        </w:rPr>
        <w:t>249.31</w:t>
      </w:r>
      <w:r w:rsidR="00355F8E" w:rsidRPr="00EB7364">
        <w:rPr>
          <w:rFonts w:hAnsi="標楷體" w:hint="eastAsia"/>
        </w:rPr>
        <w:t>至675.79億元</w:t>
      </w:r>
      <w:r>
        <w:rPr>
          <w:rFonts w:hAnsi="標楷體" w:hint="eastAsia"/>
        </w:rPr>
        <w:t>間</w:t>
      </w:r>
      <w:r w:rsidR="00355F8E" w:rsidRPr="00EB7364">
        <w:rPr>
          <w:rFonts w:hAnsi="標楷體" w:hint="eastAsia"/>
        </w:rPr>
        <w:t>。</w:t>
      </w:r>
      <w:r>
        <w:rPr>
          <w:rFonts w:hAnsi="標楷體" w:hint="eastAsia"/>
        </w:rPr>
        <w:t>嗣</w:t>
      </w:r>
      <w:r w:rsidR="00FE3B66" w:rsidRPr="00EB7364">
        <w:t>因應</w:t>
      </w:r>
      <w:r w:rsidR="009E0FD0" w:rsidRPr="00EB7364">
        <w:rPr>
          <w:rFonts w:hAnsi="標楷體"/>
        </w:rPr>
        <w:t>科學園區</w:t>
      </w:r>
      <w:r w:rsidR="00621356" w:rsidRPr="00EB7364">
        <w:t>產業發展與廠商需求持續擴大，</w:t>
      </w:r>
      <w:r w:rsidR="00355F8E" w:rsidRPr="00EB7364">
        <w:rPr>
          <w:rFonts w:hint="eastAsia"/>
        </w:rPr>
        <w:t>陸續</w:t>
      </w:r>
      <w:r w:rsidR="009E0FD0" w:rsidRPr="00EB7364">
        <w:rPr>
          <w:rFonts w:hAnsi="標楷體"/>
        </w:rPr>
        <w:t>推動多項擴建與新建計畫</w:t>
      </w:r>
      <w:r w:rsidR="003A7AD6" w:rsidRPr="00EB7364">
        <w:rPr>
          <w:rFonts w:hint="eastAsia"/>
        </w:rPr>
        <w:t>，</w:t>
      </w:r>
      <w:r w:rsidR="009E0FD0" w:rsidRPr="00EB7364">
        <w:t>包含</w:t>
      </w:r>
      <w:r w:rsidR="00DF25A8" w:rsidRPr="00EB7364">
        <w:t>南科楠梓園區籌設</w:t>
      </w:r>
      <w:r w:rsidR="00DF25A8" w:rsidRPr="00EB7364">
        <w:rPr>
          <w:rFonts w:hint="eastAsia"/>
        </w:rPr>
        <w:t>計畫(112/07/14</w:t>
      </w:r>
      <w:bookmarkStart w:id="8" w:name="_Hlk200974959"/>
      <w:r w:rsidR="00536BC8" w:rsidRPr="00EB7364">
        <w:rPr>
          <w:rFonts w:hint="eastAsia"/>
        </w:rPr>
        <w:t>核定</w:t>
      </w:r>
      <w:bookmarkEnd w:id="8"/>
      <w:r w:rsidR="00DF25A8" w:rsidRPr="00EB7364">
        <w:rPr>
          <w:rFonts w:hint="eastAsia"/>
        </w:rPr>
        <w:t>第1次修正)</w:t>
      </w:r>
      <w:r w:rsidR="00DF25A8" w:rsidRPr="00EB7364">
        <w:rPr>
          <w:rFonts w:hAnsi="標楷體" w:hint="eastAsia"/>
        </w:rPr>
        <w:t>、</w:t>
      </w:r>
      <w:r w:rsidR="00DF25A8" w:rsidRPr="00EB7364">
        <w:t>竹科X基地籌設</w:t>
      </w:r>
      <w:r w:rsidR="00DF25A8" w:rsidRPr="00EB7364">
        <w:rPr>
          <w:rFonts w:hint="eastAsia"/>
        </w:rPr>
        <w:t>計畫</w:t>
      </w:r>
      <w:r w:rsidR="00DF25A8" w:rsidRPr="00EB7364">
        <w:t>(</w:t>
      </w:r>
      <w:r w:rsidR="00DF25A8" w:rsidRPr="00EB7364">
        <w:rPr>
          <w:rFonts w:hint="eastAsia"/>
        </w:rPr>
        <w:t>112/08/16</w:t>
      </w:r>
      <w:r w:rsidR="00536BC8" w:rsidRPr="00EB7364">
        <w:rPr>
          <w:rFonts w:hint="eastAsia"/>
        </w:rPr>
        <w:t>核定</w:t>
      </w:r>
      <w:r w:rsidR="00DF25A8" w:rsidRPr="00EB7364">
        <w:rPr>
          <w:rFonts w:hint="eastAsia"/>
        </w:rPr>
        <w:t>第1次修正</w:t>
      </w:r>
      <w:r w:rsidR="00DF25A8" w:rsidRPr="00EB7364">
        <w:t>)、南科嘉義園區籌設</w:t>
      </w:r>
      <w:r w:rsidR="00DF25A8" w:rsidRPr="00EB7364">
        <w:rPr>
          <w:rFonts w:hint="eastAsia"/>
        </w:rPr>
        <w:t>計畫(113/07</w:t>
      </w:r>
    </w:p>
    <w:p w:rsidR="00FF6582" w:rsidRPr="00EB7364" w:rsidRDefault="00DF25A8" w:rsidP="00FF6582">
      <w:pPr>
        <w:pStyle w:val="21"/>
        <w:ind w:left="850" w:firstLineChars="0" w:firstLine="0"/>
      </w:pPr>
      <w:r w:rsidRPr="00EB7364">
        <w:rPr>
          <w:rFonts w:hint="eastAsia"/>
        </w:rPr>
        <w:t>/29</w:t>
      </w:r>
      <w:r w:rsidR="00536BC8" w:rsidRPr="00EB7364">
        <w:rPr>
          <w:rFonts w:hint="eastAsia"/>
        </w:rPr>
        <w:t>核定</w:t>
      </w:r>
      <w:r w:rsidRPr="00EB7364">
        <w:rPr>
          <w:rFonts w:hint="eastAsia"/>
        </w:rPr>
        <w:t>第1次修正)</w:t>
      </w:r>
      <w:r w:rsidRPr="00EB7364">
        <w:rPr>
          <w:rFonts w:hAnsi="標楷體" w:hint="eastAsia"/>
        </w:rPr>
        <w:t>、</w:t>
      </w:r>
      <w:r w:rsidR="009E0FD0" w:rsidRPr="00EB7364">
        <w:t>新竹生物醫學園區</w:t>
      </w:r>
      <w:bookmarkStart w:id="9" w:name="_Hlk200963316"/>
      <w:r w:rsidRPr="00EB7364">
        <w:rPr>
          <w:rFonts w:hint="eastAsia"/>
        </w:rPr>
        <w:t>計畫(113/09/23第7次修正)</w:t>
      </w:r>
      <w:bookmarkEnd w:id="9"/>
      <w:r w:rsidR="009E0FD0" w:rsidRPr="00EB7364">
        <w:t>、竹科寶山用地擴建</w:t>
      </w:r>
      <w:r w:rsidRPr="00EB7364">
        <w:rPr>
          <w:rFonts w:hint="eastAsia"/>
        </w:rPr>
        <w:t>計畫</w:t>
      </w:r>
      <w:r w:rsidRPr="00EB7364">
        <w:t>(</w:t>
      </w:r>
      <w:r w:rsidRPr="00EB7364">
        <w:rPr>
          <w:rFonts w:hint="eastAsia"/>
        </w:rPr>
        <w:t>114/01/03</w:t>
      </w:r>
      <w:r w:rsidR="00536BC8" w:rsidRPr="00EB7364">
        <w:rPr>
          <w:rFonts w:hint="eastAsia"/>
        </w:rPr>
        <w:t>核定</w:t>
      </w:r>
      <w:r w:rsidRPr="00EB7364">
        <w:rPr>
          <w:rFonts w:hint="eastAsia"/>
        </w:rPr>
        <w:t>第3次修正</w:t>
      </w:r>
      <w:r w:rsidRPr="00EB7364">
        <w:t>)</w:t>
      </w:r>
    </w:p>
    <w:p w:rsidR="006C3BE7" w:rsidRPr="00EB7364" w:rsidRDefault="009E0FD0" w:rsidP="00FF6582">
      <w:pPr>
        <w:pStyle w:val="21"/>
        <w:ind w:left="850" w:firstLineChars="0" w:firstLine="0"/>
        <w:rPr>
          <w:rFonts w:hAnsi="標楷體" w:hint="eastAsia"/>
          <w:b/>
        </w:rPr>
      </w:pPr>
      <w:r w:rsidRPr="00EB7364">
        <w:t>、</w:t>
      </w:r>
      <w:r w:rsidR="00DF25A8" w:rsidRPr="00EB7364">
        <w:rPr>
          <w:rFonts w:hint="eastAsia"/>
        </w:rPr>
        <w:t>南科嘉義園區二期擴建計畫 (114/04/02</w:t>
      </w:r>
      <w:r w:rsidR="00536BC8" w:rsidRPr="00EB7364">
        <w:rPr>
          <w:rFonts w:hint="eastAsia"/>
        </w:rPr>
        <w:t>核定</w:t>
      </w:r>
      <w:r w:rsidR="00DF25A8" w:rsidRPr="00EB7364">
        <w:rPr>
          <w:rFonts w:hint="eastAsia"/>
        </w:rPr>
        <w:t>)</w:t>
      </w:r>
      <w:r w:rsidRPr="00EB7364">
        <w:t>等</w:t>
      </w:r>
      <w:r w:rsidR="00C14949" w:rsidRPr="00EB7364">
        <w:rPr>
          <w:rFonts w:hAnsi="標楷體" w:hint="eastAsia"/>
        </w:rPr>
        <w:t>，</w:t>
      </w:r>
      <w:r w:rsidR="00621356" w:rsidRPr="00EB7364">
        <w:t>經費投入逐步增加</w:t>
      </w:r>
      <w:r w:rsidR="00621356" w:rsidRPr="00EB7364">
        <w:rPr>
          <w:rFonts w:hAnsi="標楷體" w:hint="eastAsia"/>
        </w:rPr>
        <w:t>，</w:t>
      </w:r>
      <w:r w:rsidR="00355F8E" w:rsidRPr="00EB7364">
        <w:rPr>
          <w:rFonts w:hAnsi="標楷體" w:hint="eastAsia"/>
        </w:rPr>
        <w:t>迄114年4月底</w:t>
      </w:r>
      <w:r w:rsidR="00FF4B00">
        <w:rPr>
          <w:rFonts w:hAnsi="標楷體" w:hint="eastAsia"/>
        </w:rPr>
        <w:t>核定</w:t>
      </w:r>
      <w:r w:rsidR="00FF4B00">
        <w:rPr>
          <w:rFonts w:hint="eastAsia"/>
        </w:rPr>
        <w:t>總</w:t>
      </w:r>
      <w:r w:rsidR="00C14AA5">
        <w:rPr>
          <w:rFonts w:hint="eastAsia"/>
        </w:rPr>
        <w:t>投資</w:t>
      </w:r>
      <w:r w:rsidR="00FF4B00">
        <w:rPr>
          <w:rFonts w:hint="eastAsia"/>
        </w:rPr>
        <w:t>經費</w:t>
      </w:r>
      <w:r w:rsidRPr="00EB7364">
        <w:t>達</w:t>
      </w:r>
      <w:r w:rsidR="00C14949" w:rsidRPr="00EB7364">
        <w:t>5</w:t>
      </w:r>
      <w:r w:rsidR="00355F8E" w:rsidRPr="00EB7364">
        <w:t>,</w:t>
      </w:r>
      <w:r w:rsidR="00C14949" w:rsidRPr="00EB7364">
        <w:t>330.76</w:t>
      </w:r>
      <w:r w:rsidRPr="00EB7364">
        <w:t>億元</w:t>
      </w:r>
      <w:r w:rsidR="00C14AA5">
        <w:rPr>
          <w:rFonts w:hint="eastAsia"/>
        </w:rPr>
        <w:t>(詳</w:t>
      </w:r>
      <w:r w:rsidR="00C14AA5">
        <w:rPr>
          <w:rFonts w:hint="eastAsia"/>
        </w:rPr>
        <w:lastRenderedPageBreak/>
        <w:t>表4)</w:t>
      </w:r>
      <w:r w:rsidRPr="00EB7364">
        <w:t>。</w:t>
      </w:r>
      <w:r w:rsidR="00355F8E" w:rsidRPr="00EB7364">
        <w:rPr>
          <w:rFonts w:hint="eastAsia"/>
        </w:rPr>
        <w:t>若</w:t>
      </w:r>
      <w:r w:rsidRPr="00EB7364">
        <w:t>依</w:t>
      </w:r>
      <w:r w:rsidR="00355F8E" w:rsidRPr="00EB7364">
        <w:rPr>
          <w:rFonts w:hint="eastAsia"/>
        </w:rPr>
        <w:t>最近1次</w:t>
      </w:r>
      <w:r w:rsidR="00621356" w:rsidRPr="00EB7364">
        <w:rPr>
          <w:rFonts w:hint="eastAsia"/>
        </w:rPr>
        <w:t>111年財務計畫</w:t>
      </w:r>
      <w:r w:rsidRPr="00EB7364">
        <w:t>草案自償率85.28%</w:t>
      </w:r>
      <w:r w:rsidR="00FF6582" w:rsidRPr="00EB7364">
        <w:rPr>
          <w:rFonts w:hint="eastAsia"/>
        </w:rPr>
        <w:t>估計</w:t>
      </w:r>
      <w:r w:rsidRPr="00EB7364">
        <w:t>，國庫需撥補經費約</w:t>
      </w:r>
      <w:r w:rsidR="00621356" w:rsidRPr="00EB7364">
        <w:rPr>
          <w:rFonts w:hint="eastAsia"/>
        </w:rPr>
        <w:t>784.69</w:t>
      </w:r>
      <w:r w:rsidRPr="00EB7364">
        <w:t>億元</w:t>
      </w:r>
      <w:r w:rsidR="00C14AA5">
        <w:rPr>
          <w:rStyle w:val="af4"/>
        </w:rPr>
        <w:footnoteReference w:id="4"/>
      </w:r>
      <w:r w:rsidR="00621356" w:rsidRPr="00EB7364">
        <w:rPr>
          <w:rFonts w:hAnsi="標楷體" w:hint="eastAsia"/>
        </w:rPr>
        <w:t>，</w:t>
      </w:r>
      <w:r w:rsidR="00C14AA5">
        <w:rPr>
          <w:rFonts w:hAnsi="標楷體" w:hint="eastAsia"/>
        </w:rPr>
        <w:t>除</w:t>
      </w:r>
      <w:r w:rsidR="00621356" w:rsidRPr="00EB7364">
        <w:rPr>
          <w:rFonts w:hAnsi="標楷體" w:hint="eastAsia"/>
        </w:rPr>
        <w:t>較111年</w:t>
      </w:r>
      <w:r w:rsidR="00621356" w:rsidRPr="00EB7364">
        <w:rPr>
          <w:rFonts w:hAnsi="標楷體" w:hint="eastAsia"/>
          <w:spacing w:val="4"/>
        </w:rPr>
        <w:t>財務計畫草案</w:t>
      </w:r>
      <w:r w:rsidR="00C14AA5">
        <w:rPr>
          <w:rFonts w:hAnsi="標楷體" w:hint="eastAsia"/>
          <w:spacing w:val="4"/>
        </w:rPr>
        <w:t>之</w:t>
      </w:r>
      <w:r w:rsidR="00621356" w:rsidRPr="00EB7364">
        <w:rPr>
          <w:rFonts w:hAnsi="標楷體" w:hint="eastAsia"/>
          <w:spacing w:val="4"/>
        </w:rPr>
        <w:t>國庫撥補數</w:t>
      </w:r>
      <w:r w:rsidR="00C14AA5">
        <w:rPr>
          <w:rFonts w:hAnsi="標楷體" w:hint="eastAsia"/>
          <w:spacing w:val="4"/>
        </w:rPr>
        <w:t>(675.79億元)</w:t>
      </w:r>
      <w:r w:rsidR="00621356" w:rsidRPr="00EB7364">
        <w:rPr>
          <w:rFonts w:hAnsi="標楷體" w:hint="eastAsia"/>
          <w:spacing w:val="4"/>
        </w:rPr>
        <w:t>再增加108.9</w:t>
      </w:r>
      <w:r w:rsidR="005E56CD">
        <w:rPr>
          <w:rFonts w:hAnsi="標楷體" w:hint="eastAsia"/>
          <w:spacing w:val="4"/>
        </w:rPr>
        <w:t>0</w:t>
      </w:r>
      <w:r w:rsidR="00621356" w:rsidRPr="00EB7364">
        <w:rPr>
          <w:rFonts w:hAnsi="標楷體" w:hint="eastAsia"/>
          <w:spacing w:val="4"/>
        </w:rPr>
        <w:t>億元</w:t>
      </w:r>
      <w:r w:rsidR="00C14AA5">
        <w:rPr>
          <w:rFonts w:hAnsi="標楷體" w:hint="eastAsia"/>
          <w:spacing w:val="4"/>
        </w:rPr>
        <w:t>外</w:t>
      </w:r>
      <w:r w:rsidR="00536BC8" w:rsidRPr="00EB7364">
        <w:rPr>
          <w:rFonts w:hAnsi="標楷體" w:hint="eastAsia"/>
        </w:rPr>
        <w:t>(詳</w:t>
      </w:r>
      <w:r w:rsidR="007B2863" w:rsidRPr="00EB7364">
        <w:rPr>
          <w:rFonts w:hAnsi="標楷體" w:hint="eastAsia"/>
        </w:rPr>
        <w:t>表</w:t>
      </w:r>
      <w:r w:rsidR="004611E7" w:rsidRPr="00EB7364">
        <w:rPr>
          <w:rFonts w:hAnsi="標楷體" w:hint="eastAsia"/>
        </w:rPr>
        <w:t>5</w:t>
      </w:r>
      <w:r w:rsidR="00536BC8" w:rsidRPr="00EB7364">
        <w:rPr>
          <w:rFonts w:hAnsi="標楷體" w:hint="eastAsia"/>
        </w:rPr>
        <w:t>)</w:t>
      </w:r>
      <w:r w:rsidR="000440B6" w:rsidRPr="00EB7364">
        <w:rPr>
          <w:rFonts w:hAnsi="標楷體" w:hint="eastAsia"/>
        </w:rPr>
        <w:t>，</w:t>
      </w:r>
      <w:r w:rsidR="00C14AA5">
        <w:rPr>
          <w:rFonts w:hAnsi="標楷體" w:hint="eastAsia"/>
        </w:rPr>
        <w:t>如</w:t>
      </w:r>
      <w:r w:rsidR="000440B6" w:rsidRPr="00EB7364">
        <w:rPr>
          <w:rFonts w:hint="eastAsia"/>
        </w:rPr>
        <w:t>扣除實際已撥補</w:t>
      </w:r>
      <w:r w:rsidR="00C14AA5">
        <w:rPr>
          <w:rFonts w:hint="eastAsia"/>
        </w:rPr>
        <w:t>數</w:t>
      </w:r>
      <w:r w:rsidR="000440B6" w:rsidRPr="00EB7364">
        <w:rPr>
          <w:rFonts w:hint="eastAsia"/>
        </w:rPr>
        <w:t>362.29億元</w:t>
      </w:r>
      <w:r w:rsidR="000440B6" w:rsidRPr="00EB7364">
        <w:rPr>
          <w:rFonts w:hAnsi="標楷體" w:hint="eastAsia"/>
        </w:rPr>
        <w:t>，</w:t>
      </w:r>
      <w:r w:rsidR="000440B6" w:rsidRPr="00EB7364">
        <w:rPr>
          <w:rFonts w:hint="eastAsia"/>
        </w:rPr>
        <w:t>國庫尚須挹注</w:t>
      </w:r>
      <w:r w:rsidR="00C14AA5">
        <w:rPr>
          <w:rFonts w:hint="eastAsia"/>
        </w:rPr>
        <w:t>園區</w:t>
      </w:r>
      <w:r w:rsidR="000440B6" w:rsidRPr="00EB7364">
        <w:rPr>
          <w:rFonts w:hint="eastAsia"/>
        </w:rPr>
        <w:t>作業基金422.4</w:t>
      </w:r>
      <w:r w:rsidR="00556925">
        <w:rPr>
          <w:rFonts w:hint="eastAsia"/>
        </w:rPr>
        <w:t>0</w:t>
      </w:r>
      <w:r w:rsidR="000440B6" w:rsidRPr="00EB7364">
        <w:rPr>
          <w:rFonts w:hint="eastAsia"/>
        </w:rPr>
        <w:t>億元</w:t>
      </w:r>
      <w:r w:rsidR="000440B6" w:rsidRPr="00EB7364">
        <w:rPr>
          <w:rFonts w:hAnsi="標楷體" w:hint="eastAsia"/>
        </w:rPr>
        <w:t>。</w:t>
      </w:r>
    </w:p>
    <w:p w:rsidR="00FD4AC8" w:rsidRPr="00EB7364" w:rsidRDefault="00FD4AC8" w:rsidP="00FD4AC8">
      <w:pPr>
        <w:spacing w:line="400" w:lineRule="exact"/>
        <w:ind w:leftChars="-45" w:left="670" w:rightChars="-17" w:right="-48" w:hangingChars="281" w:hanging="797"/>
        <w:jc w:val="left"/>
        <w:rPr>
          <w:rFonts w:hAnsi="標楷體"/>
          <w:b/>
        </w:rPr>
      </w:pPr>
      <w:bookmarkStart w:id="10" w:name="_Hlk200979845"/>
      <w:r w:rsidRPr="00EB7364">
        <w:rPr>
          <w:rFonts w:hAnsi="標楷體" w:hint="eastAsia"/>
          <w:b/>
        </w:rPr>
        <w:t>表</w:t>
      </w:r>
      <w:r w:rsidR="004611E7" w:rsidRPr="00EB7364">
        <w:rPr>
          <w:rFonts w:hAnsi="標楷體" w:hint="eastAsia"/>
          <w:b/>
        </w:rPr>
        <w:t>5</w:t>
      </w:r>
      <w:r w:rsidRPr="00EB7364">
        <w:rPr>
          <w:rFonts w:hAnsi="標楷體" w:hint="eastAsia"/>
          <w:b/>
        </w:rPr>
        <w:t xml:space="preserve">  歷次財務計畫</w:t>
      </w:r>
      <w:r w:rsidR="00FF4B00">
        <w:rPr>
          <w:rFonts w:hAnsi="標楷體" w:hint="eastAsia"/>
          <w:b/>
        </w:rPr>
        <w:t>總</w:t>
      </w:r>
      <w:r w:rsidR="005E56CD">
        <w:rPr>
          <w:rFonts w:hAnsi="標楷體" w:hint="eastAsia"/>
          <w:b/>
        </w:rPr>
        <w:t>投資</w:t>
      </w:r>
      <w:r w:rsidR="00FF4B00">
        <w:rPr>
          <w:rFonts w:hAnsi="標楷體" w:hint="eastAsia"/>
          <w:b/>
        </w:rPr>
        <w:t>經費</w:t>
      </w:r>
      <w:r w:rsidRPr="00EB7364">
        <w:rPr>
          <w:rFonts w:hAnsi="標楷體" w:hint="eastAsia"/>
          <w:b/>
        </w:rPr>
        <w:t>與自償率及國庫需</w:t>
      </w:r>
      <w:r w:rsidR="005E56CD">
        <w:rPr>
          <w:rFonts w:hAnsi="標楷體" w:hint="eastAsia"/>
          <w:b/>
        </w:rPr>
        <w:t>撥補</w:t>
      </w:r>
      <w:r w:rsidRPr="00EB7364">
        <w:rPr>
          <w:rFonts w:hAnsi="標楷體" w:hint="eastAsia"/>
          <w:b/>
        </w:rPr>
        <w:t>經費表</w:t>
      </w:r>
    </w:p>
    <w:p w:rsidR="00FD4AC8" w:rsidRPr="00EB7364" w:rsidRDefault="00FD4AC8" w:rsidP="00FD4AC8">
      <w:pPr>
        <w:pStyle w:val="142"/>
        <w:ind w:left="647" w:hanging="647"/>
        <w:jc w:val="right"/>
      </w:pPr>
      <w:r w:rsidRPr="00EB7364">
        <w:rPr>
          <w:rFonts w:hint="eastAsia"/>
          <w:snapToGrid/>
        </w:rPr>
        <w:t>單位：新臺幣億元</w:t>
      </w:r>
      <w:r w:rsidR="00D4516A">
        <w:rPr>
          <w:rFonts w:hAnsi="標楷體" w:hint="eastAsia"/>
          <w:snapToGrid/>
        </w:rPr>
        <w:t>；</w:t>
      </w:r>
      <w:r w:rsidR="00D4516A">
        <w:rPr>
          <w:rFonts w:hint="eastAsia"/>
          <w:snapToGrid/>
        </w:rPr>
        <w:t>%</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2126"/>
        <w:gridCol w:w="2126"/>
        <w:gridCol w:w="2127"/>
      </w:tblGrid>
      <w:tr w:rsidR="005E5303" w:rsidRPr="00EB7364" w:rsidTr="00680AB0">
        <w:trPr>
          <w:trHeight w:val="340"/>
          <w:tblHeader/>
        </w:trPr>
        <w:tc>
          <w:tcPr>
            <w:tcW w:w="2126" w:type="dxa"/>
            <w:shd w:val="clear" w:color="auto" w:fill="auto"/>
            <w:vAlign w:val="center"/>
          </w:tcPr>
          <w:bookmarkEnd w:id="10"/>
          <w:p w:rsidR="005E5303" w:rsidRPr="00EB7364" w:rsidRDefault="005E5303" w:rsidP="00C75B32">
            <w:pPr>
              <w:pStyle w:val="142"/>
              <w:jc w:val="center"/>
            </w:pPr>
            <w:r w:rsidRPr="00EB7364">
              <w:t>行政院核定</w:t>
            </w:r>
          </w:p>
          <w:p w:rsidR="005E5303" w:rsidRPr="00EB7364" w:rsidRDefault="005E5303" w:rsidP="00C75B32">
            <w:pPr>
              <w:pStyle w:val="142"/>
              <w:jc w:val="center"/>
            </w:pPr>
            <w:r w:rsidRPr="00EB7364">
              <w:t>或退回日期</w:t>
            </w:r>
          </w:p>
        </w:tc>
        <w:tc>
          <w:tcPr>
            <w:tcW w:w="2126" w:type="dxa"/>
            <w:vAlign w:val="center"/>
          </w:tcPr>
          <w:p w:rsidR="005E5303" w:rsidRPr="00EB7364" w:rsidRDefault="00FF4B00" w:rsidP="00C75B32">
            <w:pPr>
              <w:pStyle w:val="142"/>
              <w:jc w:val="center"/>
            </w:pPr>
            <w:r>
              <w:rPr>
                <w:rFonts w:hint="eastAsia"/>
              </w:rPr>
              <w:t>總</w:t>
            </w:r>
            <w:r w:rsidR="005E56CD">
              <w:rPr>
                <w:rFonts w:hint="eastAsia"/>
              </w:rPr>
              <w:t>投資</w:t>
            </w:r>
            <w:r>
              <w:rPr>
                <w:rFonts w:hint="eastAsia"/>
              </w:rPr>
              <w:t>經費</w:t>
            </w:r>
          </w:p>
        </w:tc>
        <w:tc>
          <w:tcPr>
            <w:tcW w:w="2126" w:type="dxa"/>
            <w:vAlign w:val="center"/>
          </w:tcPr>
          <w:p w:rsidR="005E5303" w:rsidRPr="00EB7364" w:rsidRDefault="005E5303" w:rsidP="00C75B32">
            <w:pPr>
              <w:pStyle w:val="142"/>
              <w:jc w:val="center"/>
            </w:pPr>
            <w:r w:rsidRPr="00EB7364">
              <w:t>自償率</w:t>
            </w:r>
          </w:p>
        </w:tc>
        <w:tc>
          <w:tcPr>
            <w:tcW w:w="2127" w:type="dxa"/>
            <w:vAlign w:val="center"/>
          </w:tcPr>
          <w:p w:rsidR="005E5303" w:rsidRPr="00EB7364" w:rsidRDefault="005E5303" w:rsidP="005E5303">
            <w:pPr>
              <w:pStyle w:val="142"/>
              <w:jc w:val="center"/>
            </w:pPr>
            <w:bookmarkStart w:id="11" w:name="_Hlk202427193"/>
            <w:r w:rsidRPr="00EB7364">
              <w:t>國庫需</w:t>
            </w:r>
            <w:r w:rsidRPr="00EB7364">
              <w:rPr>
                <w:rFonts w:hint="eastAsia"/>
              </w:rPr>
              <w:t>撥補</w:t>
            </w:r>
            <w:r w:rsidRPr="00EB7364">
              <w:t>經費</w:t>
            </w:r>
            <w:bookmarkEnd w:id="11"/>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86</w:t>
            </w:r>
            <w:r w:rsidRPr="00EB7364">
              <w:rPr>
                <w:rFonts w:hint="eastAsia"/>
              </w:rPr>
              <w:t>/0</w:t>
            </w:r>
            <w:r w:rsidRPr="00EB7364">
              <w:t>8</w:t>
            </w:r>
            <w:r w:rsidRPr="00EB7364">
              <w:rPr>
                <w:rFonts w:hint="eastAsia"/>
              </w:rPr>
              <w:t>/</w:t>
            </w:r>
            <w:r w:rsidRPr="00EB7364">
              <w:t>26</w:t>
            </w:r>
            <w:r w:rsidRPr="00EB7364">
              <w:rPr>
                <w:rFonts w:hint="eastAsia"/>
              </w:rPr>
              <w:t xml:space="preserve"> (核定)</w:t>
            </w:r>
          </w:p>
        </w:tc>
        <w:tc>
          <w:tcPr>
            <w:tcW w:w="2126" w:type="dxa"/>
            <w:vAlign w:val="center"/>
          </w:tcPr>
          <w:p w:rsidR="005E5303" w:rsidRPr="00EB7364" w:rsidRDefault="005E5303" w:rsidP="00C75B32">
            <w:pPr>
              <w:pStyle w:val="142"/>
              <w:jc w:val="right"/>
            </w:pPr>
            <w:r w:rsidRPr="00EB7364">
              <w:t>408.73</w:t>
            </w:r>
          </w:p>
        </w:tc>
        <w:tc>
          <w:tcPr>
            <w:tcW w:w="2126" w:type="dxa"/>
            <w:vAlign w:val="center"/>
          </w:tcPr>
          <w:p w:rsidR="005E5303" w:rsidRPr="00EB7364" w:rsidRDefault="005E5303" w:rsidP="00C75B32">
            <w:pPr>
              <w:pStyle w:val="142"/>
              <w:jc w:val="right"/>
            </w:pPr>
            <w:r w:rsidRPr="00EB7364">
              <w:rPr>
                <w:rFonts w:hint="eastAsia"/>
              </w:rPr>
              <w:t>63.25</w:t>
            </w:r>
          </w:p>
        </w:tc>
        <w:tc>
          <w:tcPr>
            <w:tcW w:w="2127" w:type="dxa"/>
            <w:vAlign w:val="center"/>
          </w:tcPr>
          <w:p w:rsidR="005E5303" w:rsidRPr="00EB7364" w:rsidRDefault="005E5303" w:rsidP="00C75B32">
            <w:pPr>
              <w:pStyle w:val="142"/>
              <w:jc w:val="right"/>
            </w:pPr>
            <w:r w:rsidRPr="00EB7364">
              <w:t>150.21</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90</w:t>
            </w:r>
            <w:r w:rsidRPr="00EB7364">
              <w:rPr>
                <w:rFonts w:hint="eastAsia"/>
              </w:rPr>
              <w:t>/0</w:t>
            </w:r>
            <w:r w:rsidRPr="00EB7364">
              <w:t>6</w:t>
            </w:r>
            <w:r w:rsidRPr="00EB7364">
              <w:rPr>
                <w:rFonts w:hint="eastAsia"/>
              </w:rPr>
              <w:t>/</w:t>
            </w:r>
            <w:r w:rsidRPr="00EB7364">
              <w:t>19</w:t>
            </w:r>
            <w:r w:rsidRPr="00EB7364">
              <w:rPr>
                <w:rFonts w:hint="eastAsia"/>
              </w:rPr>
              <w:t xml:space="preserve"> (核定)</w:t>
            </w:r>
          </w:p>
        </w:tc>
        <w:tc>
          <w:tcPr>
            <w:tcW w:w="2126" w:type="dxa"/>
            <w:vAlign w:val="center"/>
          </w:tcPr>
          <w:p w:rsidR="005E5303" w:rsidRPr="00EB7364" w:rsidRDefault="005E5303" w:rsidP="00C75B32">
            <w:pPr>
              <w:pStyle w:val="142"/>
              <w:jc w:val="right"/>
            </w:pPr>
            <w:r w:rsidRPr="00EB7364">
              <w:t>490.1</w:t>
            </w:r>
            <w:r w:rsidRPr="00EB7364">
              <w:rPr>
                <w:rFonts w:hint="eastAsia"/>
              </w:rPr>
              <w:t>0</w:t>
            </w:r>
          </w:p>
        </w:tc>
        <w:tc>
          <w:tcPr>
            <w:tcW w:w="2126" w:type="dxa"/>
            <w:vAlign w:val="center"/>
          </w:tcPr>
          <w:p w:rsidR="005E5303" w:rsidRPr="00EB7364" w:rsidRDefault="005E5303" w:rsidP="00C75B32">
            <w:pPr>
              <w:pStyle w:val="142"/>
              <w:jc w:val="right"/>
            </w:pPr>
            <w:r w:rsidRPr="00EB7364">
              <w:rPr>
                <w:rFonts w:hint="eastAsia"/>
              </w:rPr>
              <w:t>69.35</w:t>
            </w:r>
          </w:p>
        </w:tc>
        <w:tc>
          <w:tcPr>
            <w:tcW w:w="2127" w:type="dxa"/>
            <w:vAlign w:val="center"/>
          </w:tcPr>
          <w:p w:rsidR="005E5303" w:rsidRPr="00EB7364" w:rsidRDefault="005E5303" w:rsidP="00C75B32">
            <w:pPr>
              <w:pStyle w:val="142"/>
              <w:jc w:val="right"/>
            </w:pPr>
            <w:r w:rsidRPr="00EB7364">
              <w:t>150.21</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97</w:t>
            </w:r>
            <w:r w:rsidRPr="00EB7364">
              <w:rPr>
                <w:rFonts w:hint="eastAsia"/>
              </w:rPr>
              <w:t>/0</w:t>
            </w:r>
            <w:r w:rsidRPr="00EB7364">
              <w:t>1</w:t>
            </w:r>
            <w:r w:rsidRPr="00EB7364">
              <w:rPr>
                <w:rFonts w:hint="eastAsia"/>
              </w:rPr>
              <w:t>/</w:t>
            </w:r>
            <w:r w:rsidRPr="00EB7364">
              <w:t>22</w:t>
            </w:r>
            <w:r w:rsidRPr="00EB7364">
              <w:rPr>
                <w:rFonts w:hint="eastAsia"/>
              </w:rPr>
              <w:t xml:space="preserve"> (核定)</w:t>
            </w:r>
          </w:p>
        </w:tc>
        <w:tc>
          <w:tcPr>
            <w:tcW w:w="2126" w:type="dxa"/>
            <w:vAlign w:val="center"/>
          </w:tcPr>
          <w:p w:rsidR="005E5303" w:rsidRPr="00EB7364" w:rsidRDefault="005E5303" w:rsidP="00C75B32">
            <w:pPr>
              <w:pStyle w:val="142"/>
              <w:jc w:val="right"/>
            </w:pPr>
            <w:r w:rsidRPr="00EB7364">
              <w:t>2,140.71</w:t>
            </w:r>
          </w:p>
        </w:tc>
        <w:tc>
          <w:tcPr>
            <w:tcW w:w="2126" w:type="dxa"/>
            <w:vAlign w:val="center"/>
          </w:tcPr>
          <w:p w:rsidR="005E5303" w:rsidRPr="00EB7364" w:rsidRDefault="005E5303" w:rsidP="00C75B32">
            <w:pPr>
              <w:pStyle w:val="142"/>
              <w:jc w:val="right"/>
            </w:pPr>
            <w:r w:rsidRPr="00EB7364">
              <w:rPr>
                <w:rFonts w:hint="eastAsia"/>
              </w:rPr>
              <w:t>91.67</w:t>
            </w:r>
          </w:p>
        </w:tc>
        <w:tc>
          <w:tcPr>
            <w:tcW w:w="2127" w:type="dxa"/>
            <w:vAlign w:val="center"/>
          </w:tcPr>
          <w:p w:rsidR="005E5303" w:rsidRPr="00EB7364" w:rsidRDefault="005E5303" w:rsidP="00C75B32">
            <w:pPr>
              <w:pStyle w:val="142"/>
              <w:jc w:val="right"/>
            </w:pPr>
            <w:r w:rsidRPr="00EB7364">
              <w:t>178.</w:t>
            </w:r>
            <w:r w:rsidRPr="00EB7364">
              <w:rPr>
                <w:rFonts w:hint="eastAsia"/>
              </w:rPr>
              <w:t>32</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98</w:t>
            </w:r>
            <w:r w:rsidRPr="00EB7364">
              <w:rPr>
                <w:rFonts w:hint="eastAsia"/>
              </w:rPr>
              <w:t>/</w:t>
            </w:r>
            <w:r w:rsidRPr="00EB7364">
              <w:t>12</w:t>
            </w:r>
            <w:r w:rsidRPr="00EB7364">
              <w:rPr>
                <w:rFonts w:hint="eastAsia"/>
              </w:rPr>
              <w:t>/</w:t>
            </w:r>
            <w:r w:rsidRPr="00EB7364">
              <w:t>14</w:t>
            </w:r>
            <w:r w:rsidRPr="00EB7364">
              <w:rPr>
                <w:rFonts w:hint="eastAsia"/>
              </w:rPr>
              <w:t xml:space="preserve"> (退回)</w:t>
            </w:r>
          </w:p>
        </w:tc>
        <w:tc>
          <w:tcPr>
            <w:tcW w:w="2126" w:type="dxa"/>
            <w:vAlign w:val="center"/>
          </w:tcPr>
          <w:p w:rsidR="005E5303" w:rsidRPr="00EB7364" w:rsidRDefault="005E5303" w:rsidP="00C75B32">
            <w:pPr>
              <w:pStyle w:val="142"/>
              <w:jc w:val="right"/>
            </w:pPr>
            <w:r w:rsidRPr="00EB7364">
              <w:t>2,799</w:t>
            </w:r>
            <w:r w:rsidRPr="00EB7364">
              <w:rPr>
                <w:rFonts w:hint="eastAsia"/>
              </w:rPr>
              <w:t>.00</w:t>
            </w:r>
          </w:p>
        </w:tc>
        <w:tc>
          <w:tcPr>
            <w:tcW w:w="2126" w:type="dxa"/>
            <w:vAlign w:val="center"/>
          </w:tcPr>
          <w:p w:rsidR="005E5303" w:rsidRPr="00EB7364" w:rsidRDefault="005E5303" w:rsidP="00C75B32">
            <w:pPr>
              <w:pStyle w:val="142"/>
              <w:jc w:val="right"/>
            </w:pPr>
            <w:r w:rsidRPr="00EB7364">
              <w:t>81.94</w:t>
            </w:r>
          </w:p>
        </w:tc>
        <w:tc>
          <w:tcPr>
            <w:tcW w:w="2127" w:type="dxa"/>
            <w:vAlign w:val="center"/>
          </w:tcPr>
          <w:p w:rsidR="005E5303" w:rsidRPr="00EB7364" w:rsidRDefault="005E5303" w:rsidP="00C75B32">
            <w:pPr>
              <w:pStyle w:val="142"/>
              <w:jc w:val="right"/>
            </w:pPr>
            <w:r w:rsidRPr="00EB7364">
              <w:t>505</w:t>
            </w:r>
            <w:r w:rsidRPr="00EB7364">
              <w:rPr>
                <w:rFonts w:hint="eastAsia"/>
              </w:rPr>
              <w:t>.50</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100</w:t>
            </w:r>
            <w:r w:rsidRPr="00EB7364">
              <w:rPr>
                <w:rFonts w:hint="eastAsia"/>
              </w:rPr>
              <w:t>/</w:t>
            </w:r>
            <w:r w:rsidRPr="00EB7364">
              <w:t>10</w:t>
            </w:r>
            <w:r w:rsidRPr="00EB7364">
              <w:rPr>
                <w:rFonts w:hint="eastAsia"/>
              </w:rPr>
              <w:t>/</w:t>
            </w:r>
            <w:r w:rsidRPr="00EB7364">
              <w:t>28</w:t>
            </w:r>
            <w:r w:rsidRPr="00EB7364">
              <w:rPr>
                <w:rFonts w:hint="eastAsia"/>
              </w:rPr>
              <w:t>(退回)</w:t>
            </w:r>
          </w:p>
        </w:tc>
        <w:tc>
          <w:tcPr>
            <w:tcW w:w="2126" w:type="dxa"/>
            <w:vAlign w:val="center"/>
          </w:tcPr>
          <w:p w:rsidR="005E5303" w:rsidRPr="00EB7364" w:rsidRDefault="005E5303" w:rsidP="00C75B32">
            <w:pPr>
              <w:pStyle w:val="142"/>
              <w:jc w:val="right"/>
            </w:pPr>
            <w:r w:rsidRPr="00EB7364">
              <w:t>2,740</w:t>
            </w:r>
            <w:r w:rsidRPr="00EB7364">
              <w:rPr>
                <w:rFonts w:hint="eastAsia"/>
              </w:rPr>
              <w:t>.00</w:t>
            </w:r>
          </w:p>
        </w:tc>
        <w:tc>
          <w:tcPr>
            <w:tcW w:w="2126" w:type="dxa"/>
            <w:vAlign w:val="center"/>
          </w:tcPr>
          <w:p w:rsidR="005E5303" w:rsidRPr="00EB7364" w:rsidRDefault="005E5303" w:rsidP="00C75B32">
            <w:pPr>
              <w:pStyle w:val="142"/>
              <w:jc w:val="right"/>
            </w:pPr>
            <w:r w:rsidRPr="00EB7364">
              <w:t>85.43</w:t>
            </w:r>
          </w:p>
        </w:tc>
        <w:tc>
          <w:tcPr>
            <w:tcW w:w="2127" w:type="dxa"/>
            <w:vAlign w:val="center"/>
          </w:tcPr>
          <w:p w:rsidR="005E5303" w:rsidRPr="00EB7364" w:rsidRDefault="005E5303" w:rsidP="00C75B32">
            <w:pPr>
              <w:pStyle w:val="142"/>
              <w:jc w:val="right"/>
            </w:pPr>
            <w:r w:rsidRPr="00EB7364">
              <w:t>399</w:t>
            </w:r>
            <w:r w:rsidRPr="00EB7364">
              <w:rPr>
                <w:rFonts w:hint="eastAsia"/>
              </w:rPr>
              <w:t>.22</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103</w:t>
            </w:r>
            <w:r w:rsidRPr="00EB7364">
              <w:rPr>
                <w:rFonts w:hint="eastAsia"/>
              </w:rPr>
              <w:t>/</w:t>
            </w:r>
            <w:r w:rsidRPr="00EB7364">
              <w:t>05</w:t>
            </w:r>
            <w:r w:rsidRPr="00EB7364">
              <w:rPr>
                <w:rFonts w:hint="eastAsia"/>
              </w:rPr>
              <w:t>/</w:t>
            </w:r>
            <w:r w:rsidRPr="00EB7364">
              <w:t>08</w:t>
            </w:r>
            <w:r w:rsidRPr="00EB7364">
              <w:rPr>
                <w:rFonts w:hint="eastAsia"/>
              </w:rPr>
              <w:t>(退回)</w:t>
            </w:r>
          </w:p>
        </w:tc>
        <w:tc>
          <w:tcPr>
            <w:tcW w:w="2126" w:type="dxa"/>
            <w:vAlign w:val="center"/>
          </w:tcPr>
          <w:p w:rsidR="005E5303" w:rsidRPr="00EB7364" w:rsidRDefault="005E5303" w:rsidP="00C75B32">
            <w:pPr>
              <w:pStyle w:val="142"/>
              <w:jc w:val="right"/>
            </w:pPr>
            <w:r w:rsidRPr="00EB7364">
              <w:t>2,479</w:t>
            </w:r>
            <w:r w:rsidRPr="00EB7364">
              <w:rPr>
                <w:rFonts w:hint="eastAsia"/>
              </w:rPr>
              <w:t>.00</w:t>
            </w:r>
          </w:p>
        </w:tc>
        <w:tc>
          <w:tcPr>
            <w:tcW w:w="2126" w:type="dxa"/>
            <w:vAlign w:val="center"/>
          </w:tcPr>
          <w:p w:rsidR="005E5303" w:rsidRPr="00EB7364" w:rsidRDefault="005E5303" w:rsidP="00C75B32">
            <w:pPr>
              <w:pStyle w:val="142"/>
              <w:jc w:val="right"/>
            </w:pPr>
            <w:r w:rsidRPr="00EB7364">
              <w:t>89.01</w:t>
            </w:r>
          </w:p>
        </w:tc>
        <w:tc>
          <w:tcPr>
            <w:tcW w:w="2127" w:type="dxa"/>
            <w:vAlign w:val="center"/>
          </w:tcPr>
          <w:p w:rsidR="005E5303" w:rsidRPr="00EB7364" w:rsidRDefault="005E5303" w:rsidP="00C75B32">
            <w:pPr>
              <w:pStyle w:val="142"/>
              <w:jc w:val="right"/>
            </w:pPr>
            <w:r w:rsidRPr="00EB7364">
              <w:t>272</w:t>
            </w:r>
            <w:r w:rsidRPr="00EB7364">
              <w:rPr>
                <w:rFonts w:hint="eastAsia"/>
              </w:rPr>
              <w:t>.44</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108</w:t>
            </w:r>
            <w:r w:rsidRPr="00EB7364">
              <w:rPr>
                <w:rFonts w:hint="eastAsia"/>
              </w:rPr>
              <w:t>/</w:t>
            </w:r>
            <w:r w:rsidRPr="00EB7364">
              <w:t>12</w:t>
            </w:r>
            <w:r w:rsidRPr="00EB7364">
              <w:rPr>
                <w:rFonts w:hint="eastAsia"/>
              </w:rPr>
              <w:t>/</w:t>
            </w:r>
            <w:r w:rsidRPr="00EB7364">
              <w:t>27</w:t>
            </w:r>
            <w:r w:rsidRPr="00EB7364">
              <w:rPr>
                <w:rFonts w:hint="eastAsia"/>
              </w:rPr>
              <w:t>(退回)</w:t>
            </w:r>
          </w:p>
        </w:tc>
        <w:tc>
          <w:tcPr>
            <w:tcW w:w="2126" w:type="dxa"/>
            <w:vAlign w:val="center"/>
          </w:tcPr>
          <w:p w:rsidR="005E5303" w:rsidRPr="00EB7364" w:rsidRDefault="005E5303" w:rsidP="00C75B32">
            <w:pPr>
              <w:pStyle w:val="142"/>
              <w:jc w:val="right"/>
            </w:pPr>
            <w:r w:rsidRPr="00EB7364">
              <w:rPr>
                <w:rFonts w:hint="eastAsia"/>
              </w:rPr>
              <w:t>2,975.07</w:t>
            </w:r>
          </w:p>
        </w:tc>
        <w:tc>
          <w:tcPr>
            <w:tcW w:w="2126" w:type="dxa"/>
            <w:vAlign w:val="center"/>
          </w:tcPr>
          <w:p w:rsidR="005E5303" w:rsidRPr="00EB7364" w:rsidRDefault="005E5303" w:rsidP="00C75B32">
            <w:pPr>
              <w:pStyle w:val="142"/>
              <w:jc w:val="right"/>
            </w:pPr>
            <w:r w:rsidRPr="00EB7364">
              <w:t>91.62</w:t>
            </w:r>
          </w:p>
        </w:tc>
        <w:tc>
          <w:tcPr>
            <w:tcW w:w="2127" w:type="dxa"/>
            <w:vAlign w:val="center"/>
          </w:tcPr>
          <w:p w:rsidR="005E5303" w:rsidRPr="00EB7364" w:rsidRDefault="005E5303" w:rsidP="00C75B32">
            <w:pPr>
              <w:pStyle w:val="142"/>
              <w:jc w:val="right"/>
              <w:rPr>
                <w:rFonts w:hint="eastAsia"/>
              </w:rPr>
            </w:pPr>
            <w:r w:rsidRPr="00EB7364">
              <w:t>249.31</w:t>
            </w:r>
          </w:p>
        </w:tc>
      </w:tr>
      <w:tr w:rsidR="005E5303" w:rsidRPr="00EB7364" w:rsidTr="00680AB0">
        <w:trPr>
          <w:trHeight w:val="340"/>
        </w:trPr>
        <w:tc>
          <w:tcPr>
            <w:tcW w:w="2126" w:type="dxa"/>
            <w:tcBorders>
              <w:bottom w:val="double" w:sz="4" w:space="0" w:color="auto"/>
            </w:tcBorders>
            <w:shd w:val="clear" w:color="auto" w:fill="auto"/>
            <w:vAlign w:val="center"/>
          </w:tcPr>
          <w:p w:rsidR="005E5303" w:rsidRPr="00EB7364" w:rsidRDefault="005E5303" w:rsidP="00C75B32">
            <w:pPr>
              <w:pStyle w:val="142"/>
              <w:jc w:val="center"/>
            </w:pPr>
            <w:r w:rsidRPr="00EB7364">
              <w:rPr>
                <w:rFonts w:hint="eastAsia"/>
              </w:rPr>
              <w:t>111/10/31(退回)</w:t>
            </w:r>
          </w:p>
        </w:tc>
        <w:tc>
          <w:tcPr>
            <w:tcW w:w="2126" w:type="dxa"/>
            <w:tcBorders>
              <w:bottom w:val="double" w:sz="4" w:space="0" w:color="auto"/>
            </w:tcBorders>
            <w:vAlign w:val="center"/>
          </w:tcPr>
          <w:p w:rsidR="005E5303" w:rsidRPr="00EB7364" w:rsidRDefault="005E5303" w:rsidP="00C75B32">
            <w:pPr>
              <w:pStyle w:val="142"/>
              <w:jc w:val="right"/>
            </w:pPr>
            <w:r w:rsidRPr="00EB7364">
              <w:t>4,589.63</w:t>
            </w:r>
          </w:p>
        </w:tc>
        <w:tc>
          <w:tcPr>
            <w:tcW w:w="2126" w:type="dxa"/>
            <w:tcBorders>
              <w:bottom w:val="double" w:sz="4" w:space="0" w:color="auto"/>
            </w:tcBorders>
            <w:vAlign w:val="center"/>
          </w:tcPr>
          <w:p w:rsidR="005E5303" w:rsidRPr="00EB7364" w:rsidRDefault="005E5303" w:rsidP="00C75B32">
            <w:pPr>
              <w:pStyle w:val="142"/>
              <w:jc w:val="right"/>
            </w:pPr>
            <w:r w:rsidRPr="00EB7364">
              <w:t>85.28</w:t>
            </w:r>
          </w:p>
        </w:tc>
        <w:tc>
          <w:tcPr>
            <w:tcW w:w="2127" w:type="dxa"/>
            <w:tcBorders>
              <w:bottom w:val="double" w:sz="4" w:space="0" w:color="auto"/>
            </w:tcBorders>
            <w:vAlign w:val="center"/>
          </w:tcPr>
          <w:p w:rsidR="005E5303" w:rsidRPr="00EB7364" w:rsidRDefault="005E5303" w:rsidP="00C75B32">
            <w:pPr>
              <w:pStyle w:val="142"/>
              <w:jc w:val="right"/>
            </w:pPr>
            <w:r w:rsidRPr="00EB7364">
              <w:rPr>
                <w:rFonts w:hint="eastAsia"/>
              </w:rPr>
              <w:t>675.79</w:t>
            </w:r>
          </w:p>
        </w:tc>
      </w:tr>
      <w:tr w:rsidR="005E5303" w:rsidRPr="00EB7364" w:rsidTr="00680AB0">
        <w:trPr>
          <w:trHeight w:val="340"/>
        </w:trPr>
        <w:tc>
          <w:tcPr>
            <w:tcW w:w="2126" w:type="dxa"/>
            <w:tcBorders>
              <w:top w:val="double" w:sz="4" w:space="0" w:color="auto"/>
              <w:bottom w:val="single" w:sz="12" w:space="0" w:color="auto"/>
            </w:tcBorders>
            <w:shd w:val="clear" w:color="auto" w:fill="auto"/>
            <w:vAlign w:val="center"/>
          </w:tcPr>
          <w:p w:rsidR="005E5303" w:rsidRPr="00EB7364" w:rsidRDefault="005E5303" w:rsidP="00C75B32">
            <w:pPr>
              <w:pStyle w:val="142"/>
              <w:jc w:val="center"/>
              <w:rPr>
                <w:rFonts w:hint="eastAsia"/>
              </w:rPr>
            </w:pPr>
            <w:r w:rsidRPr="00EB7364">
              <w:rPr>
                <w:rFonts w:hint="eastAsia"/>
              </w:rPr>
              <w:t>迄114年4月</w:t>
            </w:r>
            <w:r w:rsidR="00204236">
              <w:rPr>
                <w:rFonts w:hint="eastAsia"/>
              </w:rPr>
              <w:t>底</w:t>
            </w:r>
          </w:p>
        </w:tc>
        <w:tc>
          <w:tcPr>
            <w:tcW w:w="2126" w:type="dxa"/>
            <w:tcBorders>
              <w:top w:val="double" w:sz="4" w:space="0" w:color="auto"/>
              <w:bottom w:val="single" w:sz="12" w:space="0" w:color="auto"/>
            </w:tcBorders>
            <w:vAlign w:val="center"/>
          </w:tcPr>
          <w:p w:rsidR="005E5303" w:rsidRPr="00EB7364" w:rsidRDefault="005E5303" w:rsidP="00C75B32">
            <w:pPr>
              <w:pStyle w:val="142"/>
              <w:jc w:val="right"/>
            </w:pPr>
            <w:r w:rsidRPr="00EB7364">
              <w:rPr>
                <w:rFonts w:hint="eastAsia"/>
              </w:rPr>
              <w:t>5</w:t>
            </w:r>
            <w:r w:rsidRPr="00EB7364">
              <w:t>,</w:t>
            </w:r>
            <w:r w:rsidRPr="00EB7364">
              <w:rPr>
                <w:rFonts w:hint="eastAsia"/>
              </w:rPr>
              <w:t>330.76</w:t>
            </w:r>
          </w:p>
        </w:tc>
        <w:tc>
          <w:tcPr>
            <w:tcW w:w="2126" w:type="dxa"/>
            <w:tcBorders>
              <w:top w:val="double" w:sz="4" w:space="0" w:color="auto"/>
              <w:bottom w:val="single" w:sz="12" w:space="0" w:color="auto"/>
            </w:tcBorders>
            <w:vAlign w:val="center"/>
          </w:tcPr>
          <w:p w:rsidR="005E5303" w:rsidRPr="00EB7364" w:rsidRDefault="005E5303" w:rsidP="00C75B32">
            <w:pPr>
              <w:pStyle w:val="142"/>
              <w:jc w:val="right"/>
              <w:rPr>
                <w:vertAlign w:val="superscript"/>
              </w:rPr>
            </w:pPr>
            <w:r w:rsidRPr="00EB7364">
              <w:rPr>
                <w:rFonts w:hint="eastAsia"/>
              </w:rPr>
              <w:t>8</w:t>
            </w:r>
            <w:r w:rsidRPr="00EB7364">
              <w:t>5.28</w:t>
            </w:r>
            <w:r w:rsidRPr="00EB7364">
              <w:rPr>
                <w:rFonts w:hint="eastAsia"/>
                <w:vertAlign w:val="superscript"/>
              </w:rPr>
              <w:t>*</w:t>
            </w:r>
          </w:p>
        </w:tc>
        <w:tc>
          <w:tcPr>
            <w:tcW w:w="2127" w:type="dxa"/>
            <w:tcBorders>
              <w:top w:val="double" w:sz="4" w:space="0" w:color="auto"/>
              <w:bottom w:val="single" w:sz="12" w:space="0" w:color="auto"/>
            </w:tcBorders>
            <w:vAlign w:val="center"/>
          </w:tcPr>
          <w:p w:rsidR="005E5303" w:rsidRPr="00EB7364" w:rsidRDefault="005E5303" w:rsidP="00C75B32">
            <w:pPr>
              <w:pStyle w:val="142"/>
              <w:jc w:val="right"/>
              <w:rPr>
                <w:rFonts w:hint="eastAsia"/>
              </w:rPr>
            </w:pPr>
            <w:r w:rsidRPr="00EB7364">
              <w:rPr>
                <w:rFonts w:hint="eastAsia"/>
              </w:rPr>
              <w:t>7</w:t>
            </w:r>
            <w:r w:rsidRPr="00EB7364">
              <w:t>84.69</w:t>
            </w:r>
          </w:p>
        </w:tc>
      </w:tr>
    </w:tbl>
    <w:p w:rsidR="00FD4AC8" w:rsidRPr="00EB7364" w:rsidRDefault="005E56CD" w:rsidP="005E5303">
      <w:pPr>
        <w:pStyle w:val="142"/>
        <w:ind w:left="1216" w:hangingChars="500" w:hanging="1216"/>
        <w:rPr>
          <w:rFonts w:hAnsi="標楷體"/>
        </w:rPr>
      </w:pPr>
      <w:r>
        <w:rPr>
          <w:rFonts w:hint="eastAsia"/>
        </w:rPr>
        <w:t>說</w:t>
      </w:r>
      <w:r w:rsidR="00FD4AC8" w:rsidRPr="00EB7364">
        <w:rPr>
          <w:rFonts w:hint="eastAsia"/>
        </w:rPr>
        <w:t xml:space="preserve">    </w:t>
      </w:r>
      <w:r>
        <w:rPr>
          <w:rFonts w:hint="eastAsia"/>
        </w:rPr>
        <w:t>明</w:t>
      </w:r>
      <w:r w:rsidR="00FD4AC8" w:rsidRPr="00EB7364">
        <w:rPr>
          <w:rFonts w:hAnsi="標楷體" w:hint="eastAsia"/>
        </w:rPr>
        <w:t>：</w:t>
      </w:r>
      <w:r w:rsidR="005E5303" w:rsidRPr="00EB7364">
        <w:rPr>
          <w:rFonts w:hAnsi="標楷體" w:hint="eastAsia"/>
        </w:rPr>
        <w:t>迄114年4月</w:t>
      </w:r>
      <w:r w:rsidR="00204236">
        <w:rPr>
          <w:rFonts w:hAnsi="標楷體" w:hint="eastAsia"/>
        </w:rPr>
        <w:t>底</w:t>
      </w:r>
      <w:r w:rsidR="005E5303" w:rsidRPr="00EB7364">
        <w:rPr>
          <w:rFonts w:hAnsi="標楷體" w:hint="eastAsia"/>
        </w:rPr>
        <w:t>之</w:t>
      </w:r>
      <w:r w:rsidRPr="005E56CD">
        <w:rPr>
          <w:rFonts w:hAnsi="標楷體"/>
        </w:rPr>
        <w:t>國庫需</w:t>
      </w:r>
      <w:r w:rsidRPr="005E56CD">
        <w:rPr>
          <w:rFonts w:hAnsi="標楷體" w:hint="eastAsia"/>
        </w:rPr>
        <w:t>撥補</w:t>
      </w:r>
      <w:r w:rsidRPr="005E56CD">
        <w:rPr>
          <w:rFonts w:hAnsi="標楷體"/>
        </w:rPr>
        <w:t>經費</w:t>
      </w:r>
      <w:r>
        <w:rPr>
          <w:rFonts w:hAnsi="標楷體" w:hint="eastAsia"/>
        </w:rPr>
        <w:t>，係</w:t>
      </w:r>
      <w:r w:rsidR="005E5303" w:rsidRPr="00EB7364">
        <w:rPr>
          <w:rFonts w:hAnsi="標楷體" w:hint="eastAsia"/>
        </w:rPr>
        <w:t>以111年財務計畫草案之</w:t>
      </w:r>
      <w:r>
        <w:rPr>
          <w:rFonts w:hAnsi="標楷體" w:hint="eastAsia"/>
        </w:rPr>
        <w:t>自償率</w:t>
      </w:r>
      <w:r w:rsidR="005E5303" w:rsidRPr="00EB7364">
        <w:rPr>
          <w:rFonts w:hAnsi="標楷體" w:hint="eastAsia"/>
        </w:rPr>
        <w:t>85.28%估計</w:t>
      </w:r>
      <w:r>
        <w:rPr>
          <w:rFonts w:hAnsi="標楷體" w:hint="eastAsia"/>
        </w:rPr>
        <w:t>之</w:t>
      </w:r>
      <w:r w:rsidR="00FD4AC8" w:rsidRPr="00EB7364">
        <w:rPr>
          <w:rFonts w:hAnsi="標楷體"/>
        </w:rPr>
        <w:t>。</w:t>
      </w:r>
    </w:p>
    <w:p w:rsidR="00FD4AC8" w:rsidRPr="00EB7364" w:rsidRDefault="00FD4AC8" w:rsidP="005E5303">
      <w:pPr>
        <w:pStyle w:val="142"/>
        <w:ind w:left="1216" w:hangingChars="500" w:hanging="1216"/>
      </w:pPr>
      <w:r w:rsidRPr="00EB7364">
        <w:rPr>
          <w:rFonts w:hint="eastAsia"/>
        </w:rPr>
        <w:t>資料來源：</w:t>
      </w:r>
      <w:r w:rsidR="005E5303" w:rsidRPr="00EB7364">
        <w:rPr>
          <w:rFonts w:hint="eastAsia"/>
        </w:rPr>
        <w:t>「111年7月</w:t>
      </w:r>
      <w:r w:rsidRPr="00EB7364">
        <w:rPr>
          <w:rFonts w:hint="eastAsia"/>
        </w:rPr>
        <w:t>科學園區管理局</w:t>
      </w:r>
      <w:r w:rsidR="005E5303" w:rsidRPr="00EB7364">
        <w:rPr>
          <w:rFonts w:hint="eastAsia"/>
        </w:rPr>
        <w:t>作業基金財務計畫修訂草案」第105頁附錄</w:t>
      </w:r>
      <w:r w:rsidR="005E56CD">
        <w:rPr>
          <w:rFonts w:hint="eastAsia"/>
        </w:rPr>
        <w:t>1</w:t>
      </w:r>
      <w:r w:rsidR="005E5303" w:rsidRPr="00EB7364">
        <w:rPr>
          <w:rFonts w:hint="eastAsia"/>
        </w:rPr>
        <w:t>及第107頁附錄</w:t>
      </w:r>
      <w:r w:rsidR="005E56CD">
        <w:rPr>
          <w:rFonts w:hint="eastAsia"/>
        </w:rPr>
        <w:t>2</w:t>
      </w:r>
      <w:r w:rsidRPr="00EB7364">
        <w:rPr>
          <w:rFonts w:hint="eastAsia"/>
        </w:rPr>
        <w:t>。</w:t>
      </w:r>
    </w:p>
    <w:sectPr w:rsidR="00FD4AC8" w:rsidRPr="00EB7364" w:rsidSect="00AE73B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DF4061" w:rsidRPr="00DF406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 w:id="1">
    <w:p w:rsidR="001C4EA5" w:rsidRPr="00A37474" w:rsidRDefault="001C4EA5" w:rsidP="00FE3B66">
      <w:pPr>
        <w:pStyle w:val="142"/>
        <w:ind w:left="61" w:hangingChars="25" w:hanging="61"/>
        <w:rPr>
          <w:rFonts w:hAnsi="標楷體" w:hint="eastAsia"/>
        </w:rPr>
      </w:pPr>
      <w:r w:rsidRPr="00A37474">
        <w:rPr>
          <w:rStyle w:val="af4"/>
          <w:rFonts w:hAnsi="標楷體"/>
        </w:rPr>
        <w:footnoteRef/>
      </w:r>
      <w:bookmarkStart w:id="3" w:name="_Hlk200723025"/>
      <w:r w:rsidRPr="00A37474">
        <w:rPr>
          <w:rFonts w:hAnsi="標楷體" w:hint="eastAsia"/>
        </w:rPr>
        <w:t>詳</w:t>
      </w:r>
      <w:r w:rsidRPr="00A37474">
        <w:rPr>
          <w:rFonts w:hAnsi="標楷體"/>
        </w:rPr>
        <w:t>86年9月8日</w:t>
      </w:r>
      <w:r w:rsidRPr="00A37474">
        <w:rPr>
          <w:rFonts w:hAnsi="標楷體" w:hint="eastAsia"/>
        </w:rPr>
        <w:t>「</w:t>
      </w:r>
      <w:r w:rsidRPr="00A37474">
        <w:rPr>
          <w:rFonts w:hAnsi="標楷體"/>
        </w:rPr>
        <w:t>建立自償性公共建設預算制度推動方案</w:t>
      </w:r>
      <w:r w:rsidRPr="00A37474">
        <w:rPr>
          <w:rFonts w:hAnsi="標楷體" w:hint="eastAsia"/>
        </w:rPr>
        <w:t>」</w:t>
      </w:r>
      <w:r w:rsidR="00FE3B66">
        <w:rPr>
          <w:rFonts w:hAnsi="標楷體" w:hint="eastAsia"/>
        </w:rPr>
        <w:t>之</w:t>
      </w:r>
      <w:r w:rsidR="00FE3B66" w:rsidRPr="00FE3B66">
        <w:rPr>
          <w:rFonts w:hAnsi="標楷體" w:hint="eastAsia"/>
        </w:rPr>
        <w:t>「推動依據」及「推動基本原則」。</w:t>
      </w:r>
      <w:bookmarkEnd w:id="3"/>
    </w:p>
  </w:footnote>
  <w:footnote w:id="2">
    <w:p w:rsidR="00B90D6F" w:rsidRPr="00A37474" w:rsidRDefault="00B90D6F" w:rsidP="00B90D6F">
      <w:pPr>
        <w:pStyle w:val="142"/>
        <w:rPr>
          <w:rFonts w:hAnsi="標楷體" w:hint="eastAsia"/>
        </w:rPr>
      </w:pPr>
      <w:r w:rsidRPr="00A37474">
        <w:rPr>
          <w:rStyle w:val="af4"/>
          <w:rFonts w:hAnsi="標楷體"/>
        </w:rPr>
        <w:footnoteRef/>
      </w:r>
      <w:r w:rsidR="00CB5556" w:rsidRPr="00A37474">
        <w:rPr>
          <w:rFonts w:hAnsi="標楷體"/>
        </w:rPr>
        <w:t>詳</w:t>
      </w:r>
      <w:r w:rsidRPr="00A37474">
        <w:rPr>
          <w:rFonts w:hAnsi="標楷體" w:hint="eastAsia"/>
        </w:rPr>
        <w:t>109</w:t>
      </w:r>
      <w:r w:rsidR="00CB5556" w:rsidRPr="00A37474">
        <w:rPr>
          <w:rFonts w:hAnsi="標楷體"/>
        </w:rPr>
        <w:t>年9月</w:t>
      </w:r>
      <w:r w:rsidRPr="00A37474">
        <w:rPr>
          <w:rFonts w:hAnsi="標楷體" w:hint="eastAsia"/>
        </w:rPr>
        <w:t>10</w:t>
      </w:r>
      <w:r w:rsidR="00CB5556" w:rsidRPr="00A37474">
        <w:rPr>
          <w:rFonts w:hAnsi="標楷體"/>
        </w:rPr>
        <w:t>日</w:t>
      </w:r>
      <w:r w:rsidR="00CB5556" w:rsidRPr="00A37474">
        <w:rPr>
          <w:rFonts w:hAnsi="標楷體" w:hint="eastAsia"/>
        </w:rPr>
        <w:t>「</w:t>
      </w:r>
      <w:r w:rsidRPr="00A37474">
        <w:rPr>
          <w:rFonts w:hAnsi="標楷體"/>
        </w:rPr>
        <w:t>自償性公共建設預算制度實施方案</w:t>
      </w:r>
      <w:r w:rsidR="00CB5556" w:rsidRPr="00A37474">
        <w:rPr>
          <w:rFonts w:hAnsi="標楷體" w:hint="eastAsia"/>
        </w:rPr>
        <w:t>」</w:t>
      </w:r>
      <w:r w:rsidRPr="00A37474">
        <w:rPr>
          <w:rFonts w:hAnsi="標楷體" w:hint="eastAsia"/>
        </w:rPr>
        <w:t>第6點及第12點。</w:t>
      </w:r>
    </w:p>
  </w:footnote>
  <w:footnote w:id="3">
    <w:p w:rsidR="00683E12" w:rsidRPr="00683E12" w:rsidRDefault="00683E12" w:rsidP="00683E12">
      <w:pPr>
        <w:pStyle w:val="142"/>
        <w:rPr>
          <w:rFonts w:hint="eastAsia"/>
        </w:rPr>
      </w:pPr>
      <w:r>
        <w:rPr>
          <w:rStyle w:val="af4"/>
        </w:rPr>
        <w:footnoteRef/>
      </w:r>
      <w:r w:rsidRPr="00683E12">
        <w:rPr>
          <w:rFonts w:hint="eastAsia"/>
        </w:rPr>
        <w:t>112年起園區持續推動多項新建或擴建計畫，總投資經費達5</w:t>
      </w:r>
      <w:r w:rsidRPr="00683E12">
        <w:t>,</w:t>
      </w:r>
      <w:r w:rsidRPr="00683E12">
        <w:rPr>
          <w:rFonts w:hint="eastAsia"/>
        </w:rPr>
        <w:t>330.76億元</w:t>
      </w:r>
      <w:r>
        <w:rPr>
          <w:rFonts w:hAnsi="標楷體" w:hint="eastAsia"/>
        </w:rPr>
        <w:t>。</w:t>
      </w:r>
    </w:p>
  </w:footnote>
  <w:footnote w:id="4">
    <w:p w:rsidR="00C14AA5" w:rsidRPr="00C14AA5" w:rsidRDefault="00C14AA5" w:rsidP="00C14AA5">
      <w:pPr>
        <w:pStyle w:val="142"/>
        <w:rPr>
          <w:rFonts w:hint="eastAsia"/>
        </w:rPr>
      </w:pPr>
      <w:r>
        <w:rPr>
          <w:rStyle w:val="af4"/>
        </w:rPr>
        <w:footnoteRef/>
      </w:r>
      <w:r w:rsidR="00FF4B00">
        <w:rPr>
          <w:rFonts w:hint="eastAsia"/>
        </w:rPr>
        <w:t>總</w:t>
      </w:r>
      <w:r>
        <w:rPr>
          <w:rFonts w:hint="eastAsia"/>
        </w:rPr>
        <w:t>投資</w:t>
      </w:r>
      <w:r w:rsidR="00FF4B00">
        <w:rPr>
          <w:rFonts w:hint="eastAsia"/>
        </w:rPr>
        <w:t>經費</w:t>
      </w:r>
      <w:r w:rsidRPr="00C14AA5">
        <w:rPr>
          <w:rFonts w:hint="eastAsia"/>
        </w:rPr>
        <w:t>5330.76</w:t>
      </w:r>
      <w:r w:rsidR="00FF4B00">
        <w:rPr>
          <w:rFonts w:hint="eastAsia"/>
        </w:rPr>
        <w:t>億元</w:t>
      </w:r>
      <w:r w:rsidRPr="00C14AA5">
        <w:rPr>
          <w:rFonts w:hint="eastAsia"/>
        </w:rPr>
        <w:t>*(1-</w:t>
      </w:r>
      <w:r>
        <w:rPr>
          <w:rFonts w:hint="eastAsia"/>
        </w:rPr>
        <w:t>自償率</w:t>
      </w:r>
      <w:r w:rsidRPr="00C14AA5">
        <w:rPr>
          <w:rFonts w:hint="eastAsia"/>
        </w:rPr>
        <w:t>85.28%)=</w:t>
      </w:r>
      <w:r>
        <w:rPr>
          <w:rFonts w:hint="eastAsia"/>
        </w:rPr>
        <w:t>國庫應撥補經費</w:t>
      </w:r>
      <w:r w:rsidRPr="00C14AA5">
        <w:rPr>
          <w:rFonts w:hint="eastAsia"/>
        </w:rPr>
        <w:t>784.69</w:t>
      </w:r>
      <w:r>
        <w:rPr>
          <w:rFonts w:hint="eastAsia"/>
        </w:rPr>
        <w:t>億元</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4061"/>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7E97"/>
    <w:rsid w:val="00F61B8D"/>
    <w:rsid w:val="00F65C8B"/>
    <w:rsid w:val="00F66444"/>
    <w:rsid w:val="00F66C93"/>
    <w:rsid w:val="00F6703A"/>
    <w:rsid w:val="00F76031"/>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4654D0D-11B2-453A-A51F-4010B47DA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958CD-AE2A-41A1-9F04-D50278C3C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12</Pages>
  <Words>544</Words>
  <Characters>3104</Characters>
  <Application>Microsoft Office Word</Application>
  <DocSecurity>0</DocSecurity>
  <Lines>25</Lines>
  <Paragraphs>7</Paragraphs>
  <ScaleCrop>false</ScaleCrop>
  <Company>HOME</Company>
  <LinksUpToDate>false</LinksUpToDate>
  <CharactersWithSpaces>3641</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2025-07-21T03:49:00Z</dcterms:created>
  <dcterms:modified xsi:type="dcterms:W3CDTF">2025-07-21T03:49:00Z</dcterms:modified>
</cp:coreProperties>
</file>