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C23" w:rsidRDefault="00D3727A" w:rsidP="00EC025D">
      <w:pPr>
        <w:pStyle w:val="aa"/>
      </w:pPr>
      <w:bookmarkStart w:id="0" w:name="_GoBack"/>
      <w:bookmarkEnd w:id="0"/>
      <w:r w:rsidRPr="00D3727A">
        <w:rPr>
          <w:rFonts w:hint="eastAsia"/>
        </w:rPr>
        <w:t>近年</w:t>
      </w:r>
      <w:r w:rsidR="00296AEE" w:rsidRPr="00296AEE">
        <w:rPr>
          <w:rFonts w:hint="eastAsia"/>
        </w:rPr>
        <w:t>公共工程推動之相關問題探討</w:t>
      </w:r>
    </w:p>
    <w:p w:rsidR="00EE3F62" w:rsidRDefault="00D211D1" w:rsidP="00EE3F62">
      <w:pPr>
        <w:pStyle w:val="14"/>
        <w:ind w:left="567" w:hanging="567"/>
      </w:pPr>
      <w:bookmarkStart w:id="1" w:name="_Toc202516649"/>
      <w:r>
        <w:rPr>
          <w:rFonts w:hint="eastAsia"/>
        </w:rPr>
        <w:t>一</w:t>
      </w:r>
      <w:r w:rsidR="00EE3F62">
        <w:rPr>
          <w:rFonts w:hint="eastAsia"/>
        </w:rPr>
        <w:t>、</w:t>
      </w:r>
      <w:r w:rsidR="00D60624" w:rsidRPr="00D60624">
        <w:rPr>
          <w:rFonts w:hint="eastAsia"/>
        </w:rPr>
        <w:t>整體公共建設</w:t>
      </w:r>
      <w:r w:rsidR="00D60624">
        <w:rPr>
          <w:rFonts w:hint="eastAsia"/>
        </w:rPr>
        <w:t>經費</w:t>
      </w:r>
      <w:r w:rsidR="00D60624" w:rsidRPr="00D60624">
        <w:rPr>
          <w:rFonts w:hint="eastAsia"/>
        </w:rPr>
        <w:t>至113年度逾7,000億元，惟執行率降至近年最低</w:t>
      </w:r>
      <w:r w:rsidR="00D60624">
        <w:rPr>
          <w:rFonts w:hint="eastAsia"/>
        </w:rPr>
        <w:t>，</w:t>
      </w:r>
      <w:r w:rsidR="002014DB">
        <w:rPr>
          <w:rFonts w:hint="eastAsia"/>
        </w:rPr>
        <w:t>且</w:t>
      </w:r>
      <w:r w:rsidR="002014DB" w:rsidRPr="002014DB">
        <w:rPr>
          <w:rFonts w:hint="eastAsia"/>
        </w:rPr>
        <w:t>財政收支劃分法之修正及美國對等關稅政策</w:t>
      </w:r>
      <w:r w:rsidR="00C72B79">
        <w:rPr>
          <w:rFonts w:hint="eastAsia"/>
        </w:rPr>
        <w:t>對全球經貿影響</w:t>
      </w:r>
      <w:r w:rsidR="002014DB" w:rsidRPr="002014DB">
        <w:rPr>
          <w:rFonts w:hint="eastAsia"/>
        </w:rPr>
        <w:t>之不確定性，恐影響</w:t>
      </w:r>
      <w:r w:rsidR="001A1E0F">
        <w:rPr>
          <w:rFonts w:hint="eastAsia"/>
        </w:rPr>
        <w:t>嗣後</w:t>
      </w:r>
      <w:r w:rsidR="002014DB" w:rsidRPr="002014DB">
        <w:rPr>
          <w:rFonts w:hint="eastAsia"/>
        </w:rPr>
        <w:t>公共建設之執行</w:t>
      </w:r>
      <w:bookmarkEnd w:id="1"/>
    </w:p>
    <w:p w:rsidR="009B3B68" w:rsidRDefault="00A905EE" w:rsidP="0097213A">
      <w:pPr>
        <w:ind w:left="566" w:firstLine="566"/>
      </w:pPr>
      <w:r>
        <w:rPr>
          <w:rFonts w:hint="eastAsia"/>
        </w:rPr>
        <w:t>中央政府</w:t>
      </w:r>
      <w:r w:rsidRPr="003D0A69">
        <w:rPr>
          <w:rFonts w:hint="eastAsia"/>
        </w:rPr>
        <w:t>公共建設計畫之列管係由各部會召開公共建設推動會報，定期檢討所屬計畫執行情形</w:t>
      </w:r>
      <w:r>
        <w:rPr>
          <w:rFonts w:hint="eastAsia"/>
        </w:rPr>
        <w:t>；國發</w:t>
      </w:r>
      <w:r w:rsidRPr="003D0A69">
        <w:rPr>
          <w:rFonts w:hint="eastAsia"/>
        </w:rPr>
        <w:t>會</w:t>
      </w:r>
      <w:r>
        <w:rPr>
          <w:rFonts w:hint="eastAsia"/>
        </w:rPr>
        <w:t>設計預警查核機制、訂定分月目標及追蹤管控各機關執行進度，</w:t>
      </w:r>
      <w:r w:rsidRPr="003D0A69">
        <w:rPr>
          <w:rFonts w:hint="eastAsia"/>
        </w:rPr>
        <w:t>行政院公共工程委員會(以下簡稱工程會)</w:t>
      </w:r>
      <w:r>
        <w:rPr>
          <w:rFonts w:hint="eastAsia"/>
        </w:rPr>
        <w:t>則按月召開公共建設督導會報控管。</w:t>
      </w:r>
      <w:r w:rsidR="00147171">
        <w:rPr>
          <w:rFonts w:hint="eastAsia"/>
        </w:rPr>
        <w:t>鑒於公共建設計畫多</w:t>
      </w:r>
      <w:r w:rsidR="00061343">
        <w:rPr>
          <w:rFonts w:hint="eastAsia"/>
        </w:rPr>
        <w:t>為</w:t>
      </w:r>
      <w:r w:rsidR="00147171">
        <w:rPr>
          <w:rFonts w:hint="eastAsia"/>
        </w:rPr>
        <w:t>跨年期計畫，</w:t>
      </w:r>
      <w:r w:rsidR="00061343">
        <w:rPr>
          <w:rFonts w:hint="eastAsia"/>
        </w:rPr>
        <w:t>部分由地方政府提報請中央政府補助，</w:t>
      </w:r>
      <w:r w:rsidR="004F7607">
        <w:rPr>
          <w:rFonts w:hint="eastAsia"/>
        </w:rPr>
        <w:t>爰</w:t>
      </w:r>
      <w:r w:rsidR="00045D21">
        <w:rPr>
          <w:rFonts w:hint="eastAsia"/>
        </w:rPr>
        <w:t>依循</w:t>
      </w:r>
      <w:r w:rsidR="004F7607">
        <w:rPr>
          <w:rFonts w:hint="eastAsia"/>
        </w:rPr>
        <w:t>國發會</w:t>
      </w:r>
      <w:r w:rsidR="00045D21">
        <w:rPr>
          <w:rFonts w:hint="eastAsia"/>
        </w:rPr>
        <w:t>對</w:t>
      </w:r>
      <w:r w:rsidR="004F7607">
        <w:rPr>
          <w:rFonts w:hint="eastAsia"/>
        </w:rPr>
        <w:t>計畫執行</w:t>
      </w:r>
      <w:r w:rsidR="00045D21">
        <w:rPr>
          <w:rFonts w:hint="eastAsia"/>
        </w:rPr>
        <w:t>之列管定義</w:t>
      </w:r>
      <w:r w:rsidR="004F7607">
        <w:rPr>
          <w:rFonts w:hint="eastAsia"/>
        </w:rPr>
        <w:t>，</w:t>
      </w:r>
      <w:r w:rsidR="00125436">
        <w:rPr>
          <w:rFonts w:hint="eastAsia"/>
        </w:rPr>
        <w:t>年計畫</w:t>
      </w:r>
      <w:r w:rsidR="00147171">
        <w:rPr>
          <w:rFonts w:hint="eastAsia"/>
        </w:rPr>
        <w:t>經費</w:t>
      </w:r>
      <w:r w:rsidR="00045D21">
        <w:rPr>
          <w:rFonts w:hint="eastAsia"/>
        </w:rPr>
        <w:t>係</w:t>
      </w:r>
      <w:r w:rsidR="00045D21" w:rsidRPr="00045D21">
        <w:rPr>
          <w:rFonts w:hint="eastAsia"/>
        </w:rPr>
        <w:t>當年度可支用經費，包括</w:t>
      </w:r>
      <w:r w:rsidR="001A1E0F">
        <w:rPr>
          <w:rFonts w:hint="eastAsia"/>
        </w:rPr>
        <w:t>中央</w:t>
      </w:r>
      <w:r w:rsidR="00045D21" w:rsidRPr="00045D21">
        <w:rPr>
          <w:rFonts w:hint="eastAsia"/>
        </w:rPr>
        <w:t>政府當年度編列預算(包含總預算、特別預算、營業基金及非營業基金預算)、以前年度保留數及地方政府自籌款等</w:t>
      </w:r>
      <w:r w:rsidR="00125436">
        <w:rPr>
          <w:rFonts w:hint="eastAsia"/>
        </w:rPr>
        <w:t>，</w:t>
      </w:r>
      <w:r w:rsidR="001E1174">
        <w:rPr>
          <w:rFonts w:hint="eastAsia"/>
        </w:rPr>
        <w:t>檢視近年</w:t>
      </w:r>
      <w:r w:rsidR="007B6DF7">
        <w:rPr>
          <w:rFonts w:hint="eastAsia"/>
        </w:rPr>
        <w:t>計畫</w:t>
      </w:r>
      <w:r w:rsidR="00FC42CA">
        <w:rPr>
          <w:rFonts w:hAnsi="標楷體" w:hint="eastAsia"/>
        </w:rPr>
        <w:t>經費</w:t>
      </w:r>
      <w:r w:rsidR="007B6DF7">
        <w:rPr>
          <w:rFonts w:hAnsi="標楷體" w:hint="eastAsia"/>
        </w:rPr>
        <w:t>之</w:t>
      </w:r>
      <w:r w:rsidR="00FC42CA">
        <w:rPr>
          <w:rFonts w:hAnsi="標楷體" w:hint="eastAsia"/>
        </w:rPr>
        <w:t>執行情形如下</w:t>
      </w:r>
      <w:r w:rsidR="005C55BF">
        <w:rPr>
          <w:rFonts w:hAnsi="標楷體" w:hint="eastAsia"/>
        </w:rPr>
        <w:t>：</w:t>
      </w:r>
    </w:p>
    <w:p w:rsidR="009B3B68" w:rsidRDefault="005C55BF" w:rsidP="005C55BF">
      <w:pPr>
        <w:pStyle w:val="a5"/>
        <w:ind w:left="849" w:hanging="283"/>
        <w:rPr>
          <w:b/>
        </w:rPr>
      </w:pPr>
      <w:r w:rsidRPr="005C55BF">
        <w:rPr>
          <w:rFonts w:hint="eastAsia"/>
          <w:b/>
        </w:rPr>
        <w:t>(一)</w:t>
      </w:r>
      <w:r w:rsidR="00314819">
        <w:rPr>
          <w:rFonts w:hint="eastAsia"/>
          <w:b/>
        </w:rPr>
        <w:t>整體公共建設</w:t>
      </w:r>
      <w:r w:rsidR="005B142D">
        <w:rPr>
          <w:rFonts w:hint="eastAsia"/>
          <w:b/>
        </w:rPr>
        <w:t>執行量能</w:t>
      </w:r>
      <w:r w:rsidR="00A905EE">
        <w:rPr>
          <w:rFonts w:hint="eastAsia"/>
          <w:b/>
        </w:rPr>
        <w:t>自109年度起概呈增加</w:t>
      </w:r>
      <w:r w:rsidR="002978A0">
        <w:rPr>
          <w:rFonts w:hint="eastAsia"/>
          <w:b/>
        </w:rPr>
        <w:t>，</w:t>
      </w:r>
      <w:r w:rsidR="00A905EE">
        <w:rPr>
          <w:rFonts w:hint="eastAsia"/>
          <w:b/>
        </w:rPr>
        <w:t>至113年度逾7</w:t>
      </w:r>
      <w:r w:rsidR="00A905EE">
        <w:rPr>
          <w:b/>
        </w:rPr>
        <w:t>,000</w:t>
      </w:r>
      <w:r w:rsidR="00A905EE">
        <w:rPr>
          <w:rFonts w:hint="eastAsia"/>
          <w:b/>
        </w:rPr>
        <w:t>億元</w:t>
      </w:r>
      <w:r w:rsidR="005D3628">
        <w:rPr>
          <w:rFonts w:hint="eastAsia"/>
          <w:b/>
        </w:rPr>
        <w:t>，</w:t>
      </w:r>
      <w:r w:rsidR="00A905EE">
        <w:rPr>
          <w:rFonts w:hint="eastAsia"/>
          <w:b/>
        </w:rPr>
        <w:t>惟執行率</w:t>
      </w:r>
      <w:r w:rsidR="00A905EE" w:rsidRPr="00A905EE">
        <w:rPr>
          <w:rFonts w:hint="eastAsia"/>
          <w:b/>
        </w:rPr>
        <w:t>降至近年最低</w:t>
      </w:r>
    </w:p>
    <w:p w:rsidR="007A3785" w:rsidRDefault="003E0553" w:rsidP="00D055B9">
      <w:pPr>
        <w:pStyle w:val="21"/>
        <w:ind w:left="850" w:firstLine="566"/>
        <w:rPr>
          <w:rFonts w:hAnsi="標楷體"/>
        </w:rPr>
      </w:pPr>
      <w:r>
        <w:rPr>
          <w:rFonts w:hint="eastAsia"/>
        </w:rPr>
        <w:t>據</w:t>
      </w:r>
      <w:r w:rsidR="00F304D8">
        <w:rPr>
          <w:rFonts w:hint="eastAsia"/>
        </w:rPr>
        <w:t>國發</w:t>
      </w:r>
      <w:r w:rsidR="00D055B9">
        <w:rPr>
          <w:rFonts w:hint="eastAsia"/>
        </w:rPr>
        <w:t>會</w:t>
      </w:r>
      <w:r w:rsidR="002678EE">
        <w:rPr>
          <w:rFonts w:hint="eastAsia"/>
        </w:rPr>
        <w:t>提供</w:t>
      </w:r>
      <w:r w:rsidR="0043436B">
        <w:rPr>
          <w:rFonts w:hint="eastAsia"/>
        </w:rPr>
        <w:t>資料</w:t>
      </w:r>
      <w:r w:rsidR="00075805">
        <w:rPr>
          <w:rFonts w:hAnsi="標楷體" w:hint="eastAsia"/>
        </w:rPr>
        <w:t>(詳表3-1-1)</w:t>
      </w:r>
      <w:r w:rsidR="009B0A12">
        <w:rPr>
          <w:rFonts w:hAnsi="標楷體" w:hint="eastAsia"/>
        </w:rPr>
        <w:t>，</w:t>
      </w:r>
      <w:r w:rsidR="00FD6FEF">
        <w:rPr>
          <w:rFonts w:hAnsi="標楷體" w:hint="eastAsia"/>
        </w:rPr>
        <w:t>整體</w:t>
      </w:r>
      <w:r w:rsidR="0043436B">
        <w:rPr>
          <w:rFonts w:hAnsi="標楷體" w:hint="eastAsia"/>
        </w:rPr>
        <w:t>公共建設年</w:t>
      </w:r>
      <w:r w:rsidR="00781D29">
        <w:rPr>
          <w:rFonts w:hAnsi="標楷體" w:hint="eastAsia"/>
        </w:rPr>
        <w:t>計畫</w:t>
      </w:r>
      <w:r w:rsidR="0043436B">
        <w:rPr>
          <w:rFonts w:hAnsi="標楷體" w:hint="eastAsia"/>
        </w:rPr>
        <w:t>經費自</w:t>
      </w:r>
      <w:r w:rsidR="00F304D8">
        <w:rPr>
          <w:rFonts w:hAnsi="標楷體" w:hint="eastAsia"/>
        </w:rPr>
        <w:t>109</w:t>
      </w:r>
      <w:r w:rsidR="0043436B">
        <w:rPr>
          <w:rFonts w:hAnsi="標楷體" w:hint="eastAsia"/>
        </w:rPr>
        <w:t>年度之5,045.64億元，概增至11</w:t>
      </w:r>
      <w:r w:rsidR="00A905EE">
        <w:rPr>
          <w:rFonts w:hAnsi="標楷體" w:hint="eastAsia"/>
        </w:rPr>
        <w:t>3</w:t>
      </w:r>
      <w:r w:rsidR="0043436B">
        <w:rPr>
          <w:rFonts w:hAnsi="標楷體" w:hint="eastAsia"/>
        </w:rPr>
        <w:t>年度之7.882.46億元，</w:t>
      </w:r>
      <w:r w:rsidR="0022158D">
        <w:rPr>
          <w:rFonts w:hAnsi="標楷體" w:hint="eastAsia"/>
        </w:rPr>
        <w:t>增幅56.22%</w:t>
      </w:r>
      <w:r w:rsidR="00FD6FEF">
        <w:rPr>
          <w:rFonts w:hAnsi="標楷體" w:hint="eastAsia"/>
        </w:rPr>
        <w:t>；</w:t>
      </w:r>
      <w:r w:rsidR="0022158D">
        <w:rPr>
          <w:rFonts w:hAnsi="標楷體" w:hint="eastAsia"/>
        </w:rPr>
        <w:t>執行數亦由109年度之4,817.73億元，</w:t>
      </w:r>
      <w:r w:rsidR="00FD6FEF">
        <w:rPr>
          <w:rFonts w:hAnsi="標楷體" w:hint="eastAsia"/>
        </w:rPr>
        <w:t>概增至11</w:t>
      </w:r>
      <w:r w:rsidR="00A905EE">
        <w:rPr>
          <w:rFonts w:hAnsi="標楷體" w:hint="eastAsia"/>
        </w:rPr>
        <w:t>3</w:t>
      </w:r>
      <w:r w:rsidR="00FD6FEF">
        <w:rPr>
          <w:rFonts w:hAnsi="標楷體" w:hint="eastAsia"/>
        </w:rPr>
        <w:t>年度之7,391.85億元，執行量能成長53.</w:t>
      </w:r>
      <w:r w:rsidR="005B142D">
        <w:rPr>
          <w:rFonts w:hAnsi="標楷體" w:hint="eastAsia"/>
        </w:rPr>
        <w:t>43</w:t>
      </w:r>
      <w:r w:rsidR="00FD6FEF">
        <w:rPr>
          <w:rFonts w:hAnsi="標楷體" w:hint="eastAsia"/>
        </w:rPr>
        <w:t>%。</w:t>
      </w:r>
      <w:r w:rsidR="005B142D">
        <w:rPr>
          <w:rFonts w:hAnsi="標楷體" w:hint="eastAsia"/>
        </w:rPr>
        <w:t>惟</w:t>
      </w:r>
      <w:r w:rsidR="00FD6FEF">
        <w:rPr>
          <w:rFonts w:hAnsi="標楷體" w:hint="eastAsia"/>
        </w:rPr>
        <w:t>執行率自109年度之95</w:t>
      </w:r>
      <w:r w:rsidR="00FD6FEF">
        <w:rPr>
          <w:rFonts w:hAnsi="標楷體"/>
        </w:rPr>
        <w:t>.48%</w:t>
      </w:r>
      <w:r w:rsidR="00FD6FEF">
        <w:rPr>
          <w:rFonts w:hAnsi="標楷體" w:hint="eastAsia"/>
        </w:rPr>
        <w:t>，逐年上升至112年度之96.21%</w:t>
      </w:r>
      <w:r w:rsidR="005B142D">
        <w:rPr>
          <w:rFonts w:hAnsi="標楷體" w:hint="eastAsia"/>
        </w:rPr>
        <w:t>後</w:t>
      </w:r>
      <w:r w:rsidR="00FD6FEF">
        <w:rPr>
          <w:rFonts w:hAnsi="標楷體" w:hint="eastAsia"/>
        </w:rPr>
        <w:t>，</w:t>
      </w:r>
      <w:r w:rsidR="005B142D">
        <w:rPr>
          <w:rFonts w:hAnsi="標楷體" w:hint="eastAsia"/>
        </w:rPr>
        <w:t xml:space="preserve"> </w:t>
      </w:r>
      <w:r w:rsidR="00FD6FEF">
        <w:rPr>
          <w:rFonts w:hAnsi="標楷體" w:hint="eastAsia"/>
        </w:rPr>
        <w:t>113年度降至93.78%</w:t>
      </w:r>
      <w:r w:rsidR="0020296D">
        <w:rPr>
          <w:rFonts w:hAnsi="標楷體" w:hint="eastAsia"/>
        </w:rPr>
        <w:t>，較</w:t>
      </w:r>
      <w:r w:rsidR="005B142D">
        <w:rPr>
          <w:rFonts w:hAnsi="標楷體" w:hint="eastAsia"/>
        </w:rPr>
        <w:t>109至</w:t>
      </w:r>
      <w:r w:rsidR="0020296D">
        <w:rPr>
          <w:rFonts w:hAnsi="標楷體" w:hint="eastAsia"/>
        </w:rPr>
        <w:t>112年度減少</w:t>
      </w:r>
      <w:r w:rsidR="005B142D">
        <w:rPr>
          <w:rFonts w:hAnsi="標楷體" w:hint="eastAsia"/>
        </w:rPr>
        <w:t>1.7至</w:t>
      </w:r>
      <w:r w:rsidR="0020296D">
        <w:rPr>
          <w:rFonts w:hAnsi="標楷體" w:hint="eastAsia"/>
        </w:rPr>
        <w:t>2.43個百分點。</w:t>
      </w:r>
    </w:p>
    <w:p w:rsidR="00D22EC6" w:rsidRPr="00411CE1" w:rsidRDefault="00D22EC6" w:rsidP="00411CE1">
      <w:pPr>
        <w:pStyle w:val="ac"/>
        <w:ind w:left="1259" w:hangingChars="444" w:hanging="1259"/>
        <w:rPr>
          <w:b/>
          <w:bCs/>
          <w:snapToGrid/>
        </w:rPr>
      </w:pPr>
      <w:r w:rsidRPr="00441D6C">
        <w:rPr>
          <w:rFonts w:hint="eastAsia"/>
          <w:b/>
          <w:bCs/>
          <w:snapToGrid/>
        </w:rPr>
        <w:lastRenderedPageBreak/>
        <w:t>表</w:t>
      </w:r>
      <w:r w:rsidR="00A6068B">
        <w:rPr>
          <w:rFonts w:hint="eastAsia"/>
          <w:b/>
          <w:bCs/>
          <w:snapToGrid/>
        </w:rPr>
        <w:t>3</w:t>
      </w:r>
      <w:r w:rsidRPr="00441D6C">
        <w:rPr>
          <w:rFonts w:hint="eastAsia"/>
          <w:b/>
          <w:bCs/>
          <w:snapToGrid/>
        </w:rPr>
        <w:t>-</w:t>
      </w:r>
      <w:r w:rsidR="00A6068B">
        <w:rPr>
          <w:rFonts w:hint="eastAsia"/>
          <w:b/>
          <w:bCs/>
          <w:snapToGrid/>
        </w:rPr>
        <w:t>1</w:t>
      </w:r>
      <w:r w:rsidR="00046FD7">
        <w:rPr>
          <w:rFonts w:hint="eastAsia"/>
          <w:b/>
          <w:bCs/>
          <w:snapToGrid/>
        </w:rPr>
        <w:t>-1</w:t>
      </w:r>
      <w:r w:rsidR="00411CE1">
        <w:rPr>
          <w:b/>
          <w:bCs/>
          <w:snapToGrid/>
        </w:rPr>
        <w:t xml:space="preserve">  </w:t>
      </w:r>
      <w:r w:rsidR="007A0C51">
        <w:rPr>
          <w:b/>
          <w:bCs/>
          <w:snapToGrid/>
        </w:rPr>
        <w:t>109</w:t>
      </w:r>
      <w:r>
        <w:rPr>
          <w:rFonts w:hint="eastAsia"/>
          <w:b/>
          <w:bCs/>
          <w:snapToGrid/>
        </w:rPr>
        <w:t>至1</w:t>
      </w:r>
      <w:r w:rsidR="007A0C51">
        <w:rPr>
          <w:b/>
          <w:bCs/>
          <w:snapToGrid/>
        </w:rPr>
        <w:t>13</w:t>
      </w:r>
      <w:r>
        <w:rPr>
          <w:rFonts w:hint="eastAsia"/>
          <w:b/>
          <w:bCs/>
          <w:snapToGrid/>
        </w:rPr>
        <w:t>年度</w:t>
      </w:r>
      <w:r w:rsidRPr="00411CE1">
        <w:rPr>
          <w:rFonts w:hint="eastAsia"/>
          <w:b/>
          <w:bCs/>
          <w:snapToGrid/>
        </w:rPr>
        <w:t>公共建設計畫</w:t>
      </w:r>
      <w:r w:rsidR="00BF04AD" w:rsidRPr="00411CE1">
        <w:rPr>
          <w:rFonts w:hint="eastAsia"/>
          <w:b/>
          <w:bCs/>
          <w:snapToGrid/>
        </w:rPr>
        <w:t>執行</w:t>
      </w:r>
      <w:r w:rsidR="00DD3E1F" w:rsidRPr="00411CE1">
        <w:rPr>
          <w:rFonts w:hint="eastAsia"/>
          <w:b/>
          <w:bCs/>
          <w:snapToGrid/>
        </w:rPr>
        <w:t>情形簡表</w:t>
      </w:r>
    </w:p>
    <w:p w:rsidR="009B3B68" w:rsidRDefault="00D22EC6" w:rsidP="003A3625">
      <w:pPr>
        <w:pStyle w:val="142"/>
        <w:jc w:val="right"/>
        <w:rPr>
          <w:snapToGrid/>
        </w:rPr>
      </w:pPr>
      <w:r w:rsidRPr="00C104F2">
        <w:rPr>
          <w:rFonts w:hint="eastAsia"/>
          <w:snapToGrid/>
        </w:rPr>
        <w:t>單位：新臺幣</w:t>
      </w:r>
      <w:r w:rsidR="003A3625">
        <w:rPr>
          <w:rFonts w:hint="eastAsia"/>
          <w:snapToGrid/>
        </w:rPr>
        <w:t>千</w:t>
      </w:r>
      <w:r w:rsidRPr="00C104F2">
        <w:rPr>
          <w:rFonts w:hint="eastAsia"/>
          <w:snapToGrid/>
        </w:rPr>
        <w:t>元</w:t>
      </w:r>
      <w:r w:rsidR="003A3625">
        <w:rPr>
          <w:rFonts w:hint="eastAsia"/>
          <w:snapToGrid/>
        </w:rPr>
        <w:t>；</w:t>
      </w:r>
      <w:r w:rsidR="003A3625" w:rsidRPr="00D22EC6">
        <w:rPr>
          <w:rFonts w:hint="eastAsia"/>
          <w:snapToGrid/>
        </w:rPr>
        <w:t>%</w:t>
      </w:r>
      <w:r w:rsidR="00AE11FE">
        <w:rPr>
          <w:rFonts w:hint="eastAsia"/>
          <w:snapToGrid/>
        </w:rPr>
        <w:t>；項</w:t>
      </w:r>
    </w:p>
    <w:tbl>
      <w:tblPr>
        <w:tblW w:w="8428" w:type="dxa"/>
        <w:tblInd w:w="11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21"/>
        <w:gridCol w:w="1952"/>
        <w:gridCol w:w="1951"/>
        <w:gridCol w:w="1952"/>
        <w:gridCol w:w="1952"/>
      </w:tblGrid>
      <w:tr w:rsidR="007E2A68" w:rsidRPr="00E874DE" w:rsidTr="007E2A68">
        <w:trPr>
          <w:trHeight w:val="340"/>
          <w:tblHeader/>
        </w:trPr>
        <w:tc>
          <w:tcPr>
            <w:tcW w:w="621" w:type="dxa"/>
            <w:vAlign w:val="center"/>
          </w:tcPr>
          <w:p w:rsidR="007E2A68" w:rsidRPr="00E874DE" w:rsidRDefault="007E2A68" w:rsidP="007E2A68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年度</w:t>
            </w:r>
          </w:p>
        </w:tc>
        <w:tc>
          <w:tcPr>
            <w:tcW w:w="1952" w:type="dxa"/>
            <w:shd w:val="clear" w:color="auto" w:fill="auto"/>
            <w:vAlign w:val="center"/>
            <w:hideMark/>
          </w:tcPr>
          <w:p w:rsidR="007E2A68" w:rsidRDefault="007E2A68" w:rsidP="007E2A68">
            <w:pPr>
              <w:pStyle w:val="142"/>
              <w:jc w:val="center"/>
            </w:pPr>
            <w:r w:rsidRPr="00E874DE">
              <w:rPr>
                <w:rFonts w:hint="eastAsia"/>
              </w:rPr>
              <w:t>年計畫經費</w:t>
            </w:r>
          </w:p>
          <w:p w:rsidR="007E2A68" w:rsidRPr="00E874DE" w:rsidRDefault="007E2A68" w:rsidP="007E2A68">
            <w:pPr>
              <w:pStyle w:val="142"/>
              <w:jc w:val="center"/>
              <w:rPr>
                <w:rFonts w:hint="eastAsia"/>
              </w:rPr>
            </w:pPr>
            <w:r>
              <w:t>A</w:t>
            </w:r>
          </w:p>
        </w:tc>
        <w:tc>
          <w:tcPr>
            <w:tcW w:w="1951" w:type="dxa"/>
            <w:shd w:val="clear" w:color="auto" w:fill="auto"/>
            <w:vAlign w:val="center"/>
            <w:hideMark/>
          </w:tcPr>
          <w:p w:rsidR="007E2A68" w:rsidRDefault="007E2A68" w:rsidP="007E2A68">
            <w:pPr>
              <w:pStyle w:val="142"/>
              <w:jc w:val="center"/>
            </w:pPr>
            <w:r w:rsidRPr="00E874DE">
              <w:rPr>
                <w:rFonts w:hint="eastAsia"/>
              </w:rPr>
              <w:t>執行數</w:t>
            </w:r>
          </w:p>
          <w:p w:rsidR="007E2A68" w:rsidRPr="00E874DE" w:rsidRDefault="007E2A68" w:rsidP="007E2A68">
            <w:pPr>
              <w:pStyle w:val="142"/>
              <w:jc w:val="center"/>
              <w:rPr>
                <w:rFonts w:hint="eastAsia"/>
              </w:rPr>
            </w:pPr>
            <w:r>
              <w:t>B</w:t>
            </w:r>
          </w:p>
        </w:tc>
        <w:tc>
          <w:tcPr>
            <w:tcW w:w="1952" w:type="dxa"/>
            <w:shd w:val="clear" w:color="auto" w:fill="auto"/>
            <w:vAlign w:val="center"/>
            <w:hideMark/>
          </w:tcPr>
          <w:p w:rsidR="007E2A68" w:rsidRDefault="007E2A68" w:rsidP="007E2A68">
            <w:pPr>
              <w:pStyle w:val="142"/>
              <w:jc w:val="center"/>
            </w:pPr>
            <w:r>
              <w:rPr>
                <w:rFonts w:hint="eastAsia"/>
              </w:rPr>
              <w:t>執行率</w:t>
            </w:r>
          </w:p>
          <w:p w:rsidR="007E2A68" w:rsidRPr="00E874DE" w:rsidRDefault="007E2A68" w:rsidP="007E2A68">
            <w:pPr>
              <w:pStyle w:val="142"/>
              <w:jc w:val="center"/>
              <w:rPr>
                <w:rFonts w:hint="eastAsia"/>
              </w:rPr>
            </w:pPr>
            <w:r>
              <w:t>B/A</w:t>
            </w:r>
          </w:p>
        </w:tc>
        <w:tc>
          <w:tcPr>
            <w:tcW w:w="1952" w:type="dxa"/>
            <w:vAlign w:val="center"/>
          </w:tcPr>
          <w:p w:rsidR="007E2A68" w:rsidRDefault="007E2A68" w:rsidP="007E2A68">
            <w:pPr>
              <w:pStyle w:val="142"/>
              <w:jc w:val="center"/>
            </w:pPr>
            <w:r w:rsidRPr="00E874DE">
              <w:rPr>
                <w:rFonts w:hint="eastAsia"/>
              </w:rPr>
              <w:t>計畫</w:t>
            </w:r>
          </w:p>
          <w:p w:rsidR="007E2A68" w:rsidRPr="00E874DE" w:rsidRDefault="007E2A68" w:rsidP="007E2A68">
            <w:pPr>
              <w:pStyle w:val="142"/>
              <w:jc w:val="center"/>
              <w:rPr>
                <w:rFonts w:hint="eastAsia"/>
              </w:rPr>
            </w:pPr>
            <w:r w:rsidRPr="00E874DE">
              <w:rPr>
                <w:rFonts w:hint="eastAsia"/>
              </w:rPr>
              <w:t>項數</w:t>
            </w:r>
          </w:p>
        </w:tc>
      </w:tr>
      <w:tr w:rsidR="007E2A68" w:rsidRPr="00E874DE" w:rsidTr="007E2A68">
        <w:trPr>
          <w:trHeight w:val="340"/>
        </w:trPr>
        <w:tc>
          <w:tcPr>
            <w:tcW w:w="621" w:type="dxa"/>
            <w:vAlign w:val="center"/>
          </w:tcPr>
          <w:p w:rsidR="007E2A68" w:rsidRPr="00E874DE" w:rsidRDefault="007E2A68" w:rsidP="007E2A68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109</w:t>
            </w:r>
          </w:p>
        </w:tc>
        <w:tc>
          <w:tcPr>
            <w:tcW w:w="1952" w:type="dxa"/>
            <w:shd w:val="clear" w:color="auto" w:fill="auto"/>
            <w:noWrap/>
            <w:vAlign w:val="center"/>
            <w:hideMark/>
          </w:tcPr>
          <w:p w:rsidR="007E2A68" w:rsidRPr="00821853" w:rsidRDefault="007E2A68" w:rsidP="007E2A68">
            <w:pPr>
              <w:pStyle w:val="142"/>
              <w:jc w:val="right"/>
              <w:rPr>
                <w:rFonts w:hint="eastAsia"/>
              </w:rPr>
            </w:pPr>
            <w:r w:rsidRPr="00821853">
              <w:rPr>
                <w:rFonts w:hint="eastAsia"/>
              </w:rPr>
              <w:t>504,564,000</w:t>
            </w:r>
          </w:p>
        </w:tc>
        <w:tc>
          <w:tcPr>
            <w:tcW w:w="1951" w:type="dxa"/>
            <w:shd w:val="clear" w:color="auto" w:fill="auto"/>
            <w:noWrap/>
            <w:vAlign w:val="center"/>
            <w:hideMark/>
          </w:tcPr>
          <w:p w:rsidR="007E2A68" w:rsidRPr="00821853" w:rsidRDefault="007E2A68" w:rsidP="007E2A68">
            <w:pPr>
              <w:pStyle w:val="142"/>
              <w:jc w:val="right"/>
              <w:rPr>
                <w:rFonts w:hint="eastAsia"/>
              </w:rPr>
            </w:pPr>
            <w:r w:rsidRPr="00821853">
              <w:rPr>
                <w:rFonts w:hint="eastAsia"/>
              </w:rPr>
              <w:t>481,773,000</w:t>
            </w:r>
          </w:p>
        </w:tc>
        <w:tc>
          <w:tcPr>
            <w:tcW w:w="1952" w:type="dxa"/>
            <w:shd w:val="clear" w:color="auto" w:fill="auto"/>
            <w:noWrap/>
            <w:vAlign w:val="center"/>
            <w:hideMark/>
          </w:tcPr>
          <w:p w:rsidR="007E2A68" w:rsidRPr="00821853" w:rsidRDefault="007E2A68" w:rsidP="007E2A68">
            <w:pPr>
              <w:pStyle w:val="142"/>
              <w:jc w:val="right"/>
              <w:rPr>
                <w:rFonts w:hint="eastAsia"/>
              </w:rPr>
            </w:pPr>
            <w:r w:rsidRPr="00821853">
              <w:rPr>
                <w:rFonts w:hint="eastAsia"/>
              </w:rPr>
              <w:t>95.48</w:t>
            </w:r>
          </w:p>
        </w:tc>
        <w:tc>
          <w:tcPr>
            <w:tcW w:w="1952" w:type="dxa"/>
            <w:vAlign w:val="center"/>
          </w:tcPr>
          <w:p w:rsidR="007E2A68" w:rsidRPr="00821853" w:rsidRDefault="007E2A68" w:rsidP="007E2A68">
            <w:pPr>
              <w:pStyle w:val="142"/>
              <w:jc w:val="right"/>
              <w:rPr>
                <w:rFonts w:hint="eastAsia"/>
              </w:rPr>
            </w:pPr>
            <w:r w:rsidRPr="00821853">
              <w:rPr>
                <w:rFonts w:hint="eastAsia"/>
              </w:rPr>
              <w:t>388</w:t>
            </w:r>
          </w:p>
        </w:tc>
      </w:tr>
      <w:tr w:rsidR="007E2A68" w:rsidRPr="00E874DE" w:rsidTr="007E2A68">
        <w:trPr>
          <w:trHeight w:val="340"/>
        </w:trPr>
        <w:tc>
          <w:tcPr>
            <w:tcW w:w="621" w:type="dxa"/>
            <w:vAlign w:val="center"/>
          </w:tcPr>
          <w:p w:rsidR="007E2A68" w:rsidRPr="00E874DE" w:rsidRDefault="007E2A68" w:rsidP="007E2A68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110</w:t>
            </w:r>
          </w:p>
        </w:tc>
        <w:tc>
          <w:tcPr>
            <w:tcW w:w="1952" w:type="dxa"/>
            <w:shd w:val="clear" w:color="auto" w:fill="auto"/>
            <w:noWrap/>
            <w:vAlign w:val="center"/>
            <w:hideMark/>
          </w:tcPr>
          <w:p w:rsidR="007E2A68" w:rsidRPr="00821853" w:rsidRDefault="007E2A68" w:rsidP="007E2A68">
            <w:pPr>
              <w:pStyle w:val="142"/>
              <w:jc w:val="right"/>
              <w:rPr>
                <w:rFonts w:hint="eastAsia"/>
              </w:rPr>
            </w:pPr>
            <w:r w:rsidRPr="00821853">
              <w:rPr>
                <w:rFonts w:hint="eastAsia"/>
              </w:rPr>
              <w:t>566,745,846</w:t>
            </w:r>
          </w:p>
        </w:tc>
        <w:tc>
          <w:tcPr>
            <w:tcW w:w="1951" w:type="dxa"/>
            <w:shd w:val="clear" w:color="auto" w:fill="auto"/>
            <w:noWrap/>
            <w:vAlign w:val="center"/>
            <w:hideMark/>
          </w:tcPr>
          <w:p w:rsidR="007E2A68" w:rsidRPr="00821853" w:rsidRDefault="007E2A68" w:rsidP="007E2A68">
            <w:pPr>
              <w:pStyle w:val="142"/>
              <w:jc w:val="right"/>
              <w:rPr>
                <w:rFonts w:hint="eastAsia"/>
              </w:rPr>
            </w:pPr>
            <w:r w:rsidRPr="00821853">
              <w:rPr>
                <w:rFonts w:hint="eastAsia"/>
              </w:rPr>
              <w:t>542,083,705</w:t>
            </w:r>
          </w:p>
        </w:tc>
        <w:tc>
          <w:tcPr>
            <w:tcW w:w="1952" w:type="dxa"/>
            <w:shd w:val="clear" w:color="auto" w:fill="auto"/>
            <w:noWrap/>
            <w:vAlign w:val="center"/>
            <w:hideMark/>
          </w:tcPr>
          <w:p w:rsidR="007E2A68" w:rsidRPr="00821853" w:rsidRDefault="007E2A68" w:rsidP="007E2A68">
            <w:pPr>
              <w:pStyle w:val="142"/>
              <w:jc w:val="right"/>
              <w:rPr>
                <w:rFonts w:hint="eastAsia"/>
              </w:rPr>
            </w:pPr>
            <w:r w:rsidRPr="00821853">
              <w:rPr>
                <w:rFonts w:hint="eastAsia"/>
              </w:rPr>
              <w:t>95.65</w:t>
            </w:r>
          </w:p>
        </w:tc>
        <w:tc>
          <w:tcPr>
            <w:tcW w:w="1952" w:type="dxa"/>
            <w:vAlign w:val="center"/>
          </w:tcPr>
          <w:p w:rsidR="007E2A68" w:rsidRPr="00821853" w:rsidRDefault="007E2A68" w:rsidP="007E2A68">
            <w:pPr>
              <w:pStyle w:val="142"/>
              <w:jc w:val="right"/>
              <w:rPr>
                <w:rFonts w:hint="eastAsia"/>
              </w:rPr>
            </w:pPr>
            <w:r w:rsidRPr="00821853">
              <w:rPr>
                <w:rFonts w:hint="eastAsia"/>
              </w:rPr>
              <w:t>407</w:t>
            </w:r>
          </w:p>
        </w:tc>
      </w:tr>
      <w:tr w:rsidR="007E2A68" w:rsidRPr="00E874DE" w:rsidTr="007E2A68">
        <w:trPr>
          <w:trHeight w:val="340"/>
        </w:trPr>
        <w:tc>
          <w:tcPr>
            <w:tcW w:w="621" w:type="dxa"/>
            <w:vAlign w:val="center"/>
          </w:tcPr>
          <w:p w:rsidR="007E2A68" w:rsidRPr="00E874DE" w:rsidRDefault="007E2A68" w:rsidP="007E2A68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111</w:t>
            </w:r>
          </w:p>
        </w:tc>
        <w:tc>
          <w:tcPr>
            <w:tcW w:w="1952" w:type="dxa"/>
            <w:shd w:val="clear" w:color="auto" w:fill="auto"/>
            <w:noWrap/>
            <w:vAlign w:val="center"/>
            <w:hideMark/>
          </w:tcPr>
          <w:p w:rsidR="007E2A68" w:rsidRPr="00821853" w:rsidRDefault="007E2A68" w:rsidP="007E2A68">
            <w:pPr>
              <w:pStyle w:val="142"/>
              <w:jc w:val="right"/>
              <w:rPr>
                <w:rFonts w:hint="eastAsia"/>
              </w:rPr>
            </w:pPr>
            <w:r w:rsidRPr="00821853">
              <w:rPr>
                <w:rFonts w:hint="eastAsia"/>
              </w:rPr>
              <w:t>526,521,681</w:t>
            </w:r>
          </w:p>
        </w:tc>
        <w:tc>
          <w:tcPr>
            <w:tcW w:w="1951" w:type="dxa"/>
            <w:shd w:val="clear" w:color="auto" w:fill="auto"/>
            <w:noWrap/>
            <w:vAlign w:val="center"/>
            <w:hideMark/>
          </w:tcPr>
          <w:p w:rsidR="007E2A68" w:rsidRPr="00821853" w:rsidRDefault="007E2A68" w:rsidP="007E2A68">
            <w:pPr>
              <w:pStyle w:val="142"/>
              <w:jc w:val="right"/>
              <w:rPr>
                <w:rFonts w:hint="eastAsia"/>
              </w:rPr>
            </w:pPr>
            <w:r w:rsidRPr="00821853">
              <w:rPr>
                <w:rFonts w:hint="eastAsia"/>
              </w:rPr>
              <w:t>503,805,875</w:t>
            </w:r>
          </w:p>
        </w:tc>
        <w:tc>
          <w:tcPr>
            <w:tcW w:w="1952" w:type="dxa"/>
            <w:shd w:val="clear" w:color="auto" w:fill="auto"/>
            <w:noWrap/>
            <w:vAlign w:val="center"/>
            <w:hideMark/>
          </w:tcPr>
          <w:p w:rsidR="007E2A68" w:rsidRPr="00821853" w:rsidRDefault="007E2A68" w:rsidP="007E2A68">
            <w:pPr>
              <w:pStyle w:val="142"/>
              <w:jc w:val="right"/>
              <w:rPr>
                <w:rFonts w:hint="eastAsia"/>
              </w:rPr>
            </w:pPr>
            <w:r w:rsidRPr="00821853">
              <w:rPr>
                <w:rFonts w:hint="eastAsia"/>
              </w:rPr>
              <w:t>95.69</w:t>
            </w:r>
          </w:p>
        </w:tc>
        <w:tc>
          <w:tcPr>
            <w:tcW w:w="1952" w:type="dxa"/>
            <w:vAlign w:val="center"/>
          </w:tcPr>
          <w:p w:rsidR="007E2A68" w:rsidRPr="00821853" w:rsidRDefault="007E2A68" w:rsidP="007E2A68">
            <w:pPr>
              <w:pStyle w:val="142"/>
              <w:jc w:val="right"/>
              <w:rPr>
                <w:rFonts w:hint="eastAsia"/>
              </w:rPr>
            </w:pPr>
            <w:r w:rsidRPr="00821853">
              <w:rPr>
                <w:rFonts w:hint="eastAsia"/>
              </w:rPr>
              <w:t>385</w:t>
            </w:r>
          </w:p>
        </w:tc>
      </w:tr>
      <w:tr w:rsidR="007E2A68" w:rsidRPr="00E874DE" w:rsidTr="007E2A68">
        <w:trPr>
          <w:trHeight w:val="340"/>
        </w:trPr>
        <w:tc>
          <w:tcPr>
            <w:tcW w:w="621" w:type="dxa"/>
            <w:vAlign w:val="center"/>
          </w:tcPr>
          <w:p w:rsidR="007E2A68" w:rsidRPr="00E874DE" w:rsidRDefault="007E2A68" w:rsidP="007E2A68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112</w:t>
            </w:r>
          </w:p>
        </w:tc>
        <w:tc>
          <w:tcPr>
            <w:tcW w:w="1952" w:type="dxa"/>
            <w:shd w:val="clear" w:color="auto" w:fill="auto"/>
            <w:noWrap/>
            <w:vAlign w:val="center"/>
            <w:hideMark/>
          </w:tcPr>
          <w:p w:rsidR="007E2A68" w:rsidRPr="00821853" w:rsidRDefault="007E2A68" w:rsidP="007E2A68">
            <w:pPr>
              <w:pStyle w:val="142"/>
              <w:jc w:val="right"/>
              <w:rPr>
                <w:rFonts w:hint="eastAsia"/>
              </w:rPr>
            </w:pPr>
            <w:r w:rsidRPr="00821853">
              <w:rPr>
                <w:rFonts w:hint="eastAsia"/>
              </w:rPr>
              <w:t>678,741,892</w:t>
            </w:r>
          </w:p>
        </w:tc>
        <w:tc>
          <w:tcPr>
            <w:tcW w:w="1951" w:type="dxa"/>
            <w:shd w:val="clear" w:color="auto" w:fill="auto"/>
            <w:noWrap/>
            <w:vAlign w:val="center"/>
            <w:hideMark/>
          </w:tcPr>
          <w:p w:rsidR="007E2A68" w:rsidRPr="00821853" w:rsidRDefault="007E2A68" w:rsidP="007E2A68">
            <w:pPr>
              <w:pStyle w:val="142"/>
              <w:jc w:val="right"/>
              <w:rPr>
                <w:rFonts w:hint="eastAsia"/>
              </w:rPr>
            </w:pPr>
            <w:r w:rsidRPr="00821853">
              <w:rPr>
                <w:rFonts w:hint="eastAsia"/>
              </w:rPr>
              <w:t>653,051,685</w:t>
            </w:r>
          </w:p>
        </w:tc>
        <w:tc>
          <w:tcPr>
            <w:tcW w:w="1952" w:type="dxa"/>
            <w:shd w:val="clear" w:color="auto" w:fill="auto"/>
            <w:noWrap/>
            <w:vAlign w:val="center"/>
            <w:hideMark/>
          </w:tcPr>
          <w:p w:rsidR="007E2A68" w:rsidRPr="00821853" w:rsidRDefault="007E2A68" w:rsidP="007E2A68">
            <w:pPr>
              <w:pStyle w:val="142"/>
              <w:jc w:val="right"/>
              <w:rPr>
                <w:rFonts w:hint="eastAsia"/>
              </w:rPr>
            </w:pPr>
            <w:r w:rsidRPr="00821853">
              <w:rPr>
                <w:rFonts w:hint="eastAsia"/>
              </w:rPr>
              <w:t>96.21</w:t>
            </w:r>
          </w:p>
        </w:tc>
        <w:tc>
          <w:tcPr>
            <w:tcW w:w="1952" w:type="dxa"/>
            <w:vAlign w:val="center"/>
          </w:tcPr>
          <w:p w:rsidR="007E2A68" w:rsidRPr="00821853" w:rsidRDefault="007E2A68" w:rsidP="007E2A68">
            <w:pPr>
              <w:pStyle w:val="142"/>
              <w:jc w:val="right"/>
              <w:rPr>
                <w:rFonts w:hint="eastAsia"/>
              </w:rPr>
            </w:pPr>
            <w:r w:rsidRPr="00821853">
              <w:rPr>
                <w:rFonts w:hint="eastAsia"/>
              </w:rPr>
              <w:t>388</w:t>
            </w:r>
          </w:p>
        </w:tc>
      </w:tr>
      <w:tr w:rsidR="007E2A68" w:rsidRPr="00E874DE" w:rsidTr="007E2A68">
        <w:trPr>
          <w:trHeight w:val="340"/>
        </w:trPr>
        <w:tc>
          <w:tcPr>
            <w:tcW w:w="621" w:type="dxa"/>
            <w:vAlign w:val="center"/>
          </w:tcPr>
          <w:p w:rsidR="007E2A68" w:rsidRPr="00E874DE" w:rsidRDefault="007E2A68" w:rsidP="007E2A68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>113</w:t>
            </w:r>
          </w:p>
        </w:tc>
        <w:tc>
          <w:tcPr>
            <w:tcW w:w="1952" w:type="dxa"/>
            <w:shd w:val="clear" w:color="auto" w:fill="auto"/>
            <w:noWrap/>
            <w:vAlign w:val="center"/>
            <w:hideMark/>
          </w:tcPr>
          <w:p w:rsidR="007E2A68" w:rsidRPr="00821853" w:rsidRDefault="007E2A68" w:rsidP="007E2A68">
            <w:pPr>
              <w:pStyle w:val="142"/>
              <w:jc w:val="right"/>
              <w:rPr>
                <w:rFonts w:hint="eastAsia"/>
              </w:rPr>
            </w:pPr>
            <w:r w:rsidRPr="00821853">
              <w:rPr>
                <w:rFonts w:hint="eastAsia"/>
              </w:rPr>
              <w:t>788,246,223</w:t>
            </w:r>
          </w:p>
        </w:tc>
        <w:tc>
          <w:tcPr>
            <w:tcW w:w="1951" w:type="dxa"/>
            <w:shd w:val="clear" w:color="auto" w:fill="auto"/>
            <w:noWrap/>
            <w:vAlign w:val="center"/>
            <w:hideMark/>
          </w:tcPr>
          <w:p w:rsidR="007E2A68" w:rsidRPr="00821853" w:rsidRDefault="007E2A68" w:rsidP="007E2A68">
            <w:pPr>
              <w:pStyle w:val="142"/>
              <w:jc w:val="right"/>
              <w:rPr>
                <w:rFonts w:hint="eastAsia"/>
              </w:rPr>
            </w:pPr>
            <w:r w:rsidRPr="00821853">
              <w:rPr>
                <w:rFonts w:hint="eastAsia"/>
              </w:rPr>
              <w:t>739,184,570</w:t>
            </w:r>
          </w:p>
        </w:tc>
        <w:tc>
          <w:tcPr>
            <w:tcW w:w="1952" w:type="dxa"/>
            <w:shd w:val="clear" w:color="auto" w:fill="auto"/>
            <w:noWrap/>
            <w:vAlign w:val="center"/>
            <w:hideMark/>
          </w:tcPr>
          <w:p w:rsidR="007E2A68" w:rsidRPr="00821853" w:rsidRDefault="007E2A68" w:rsidP="007E2A68">
            <w:pPr>
              <w:pStyle w:val="142"/>
              <w:jc w:val="right"/>
              <w:rPr>
                <w:rFonts w:hint="eastAsia"/>
              </w:rPr>
            </w:pPr>
            <w:r w:rsidRPr="00821853">
              <w:rPr>
                <w:rFonts w:hint="eastAsia"/>
              </w:rPr>
              <w:t>93.78</w:t>
            </w:r>
          </w:p>
        </w:tc>
        <w:tc>
          <w:tcPr>
            <w:tcW w:w="1952" w:type="dxa"/>
            <w:vAlign w:val="center"/>
          </w:tcPr>
          <w:p w:rsidR="007E2A68" w:rsidRPr="00821853" w:rsidRDefault="007E2A68" w:rsidP="007E2A68">
            <w:pPr>
              <w:pStyle w:val="142"/>
              <w:jc w:val="right"/>
              <w:rPr>
                <w:rFonts w:hint="eastAsia"/>
              </w:rPr>
            </w:pPr>
            <w:r w:rsidRPr="00821853">
              <w:rPr>
                <w:rFonts w:hint="eastAsia"/>
              </w:rPr>
              <w:t>411</w:t>
            </w:r>
          </w:p>
        </w:tc>
      </w:tr>
    </w:tbl>
    <w:p w:rsidR="0008359C" w:rsidRDefault="0008359C" w:rsidP="00D26B8A">
      <w:pPr>
        <w:pStyle w:val="142"/>
        <w:ind w:leftChars="1" w:left="1428" w:hangingChars="586" w:hanging="1425"/>
        <w:jc w:val="both"/>
      </w:pPr>
      <w:r w:rsidRPr="00441D6C">
        <w:rPr>
          <w:rFonts w:hint="eastAsia"/>
        </w:rPr>
        <w:t>說    明：</w:t>
      </w:r>
      <w:r w:rsidR="00D26B8A">
        <w:rPr>
          <w:rFonts w:hint="eastAsia"/>
        </w:rPr>
        <w:t>1</w:t>
      </w:r>
      <w:r w:rsidR="009B0A12">
        <w:rPr>
          <w:rFonts w:hint="eastAsia"/>
        </w:rPr>
        <w:t>.</w:t>
      </w:r>
      <w:r w:rsidR="00F304D8" w:rsidRPr="00F304D8">
        <w:rPr>
          <w:rFonts w:hint="eastAsia"/>
        </w:rPr>
        <w:t>年計畫經費係計畫當年度可支用經費，包</w:t>
      </w:r>
      <w:r w:rsidR="00DE169F">
        <w:rPr>
          <w:rFonts w:hint="eastAsia"/>
        </w:rPr>
        <w:t>括</w:t>
      </w:r>
      <w:r w:rsidR="005B142D">
        <w:rPr>
          <w:rFonts w:hint="eastAsia"/>
        </w:rPr>
        <w:t>中央</w:t>
      </w:r>
      <w:r w:rsidR="00F304D8" w:rsidRPr="00F304D8">
        <w:rPr>
          <w:rFonts w:hint="eastAsia"/>
        </w:rPr>
        <w:t>政府當年度編列之預算(</w:t>
      </w:r>
      <w:r w:rsidR="008152F5">
        <w:rPr>
          <w:rFonts w:hint="eastAsia"/>
        </w:rPr>
        <w:t>包</w:t>
      </w:r>
      <w:r w:rsidR="00DE169F">
        <w:rPr>
          <w:rFonts w:hint="eastAsia"/>
        </w:rPr>
        <w:t>含總</w:t>
      </w:r>
      <w:r w:rsidR="00F304D8" w:rsidRPr="00F304D8">
        <w:rPr>
          <w:rFonts w:hint="eastAsia"/>
        </w:rPr>
        <w:t>預算、特別預算</w:t>
      </w:r>
      <w:r w:rsidR="00DE169F">
        <w:rPr>
          <w:rFonts w:hint="eastAsia"/>
        </w:rPr>
        <w:t>、營業</w:t>
      </w:r>
      <w:r w:rsidR="00F304D8" w:rsidRPr="00F304D8">
        <w:rPr>
          <w:rFonts w:hint="eastAsia"/>
        </w:rPr>
        <w:t>基金</w:t>
      </w:r>
      <w:r w:rsidR="00DE169F">
        <w:rPr>
          <w:rFonts w:hint="eastAsia"/>
        </w:rPr>
        <w:t>及非營業基金預算</w:t>
      </w:r>
      <w:r w:rsidR="00F304D8" w:rsidRPr="00F304D8">
        <w:rPr>
          <w:rFonts w:hint="eastAsia"/>
        </w:rPr>
        <w:t>)、以前年度保留數及地方政府自籌款等</w:t>
      </w:r>
      <w:r w:rsidR="00885895">
        <w:rPr>
          <w:rFonts w:hint="eastAsia"/>
        </w:rPr>
        <w:t>，以下各表同</w:t>
      </w:r>
      <w:r w:rsidR="003148CF" w:rsidRPr="006507A7">
        <w:rPr>
          <w:rFonts w:hint="eastAsia"/>
        </w:rPr>
        <w:t>。</w:t>
      </w:r>
    </w:p>
    <w:p w:rsidR="00557954" w:rsidRDefault="00F304D8" w:rsidP="003148CF">
      <w:pPr>
        <w:pStyle w:val="142"/>
        <w:ind w:leftChars="425" w:left="1416" w:hangingChars="87" w:hanging="212"/>
        <w:jc w:val="both"/>
        <w:rPr>
          <w:rFonts w:hint="eastAsia"/>
        </w:rPr>
      </w:pPr>
      <w:r>
        <w:rPr>
          <w:rFonts w:hint="eastAsia"/>
        </w:rPr>
        <w:t>2</w:t>
      </w:r>
      <w:r w:rsidR="00557954">
        <w:rPr>
          <w:rFonts w:hint="eastAsia"/>
        </w:rPr>
        <w:t>.執行數包括實現數、已執行應付未付數、預付數及</w:t>
      </w:r>
      <w:r>
        <w:rPr>
          <w:rFonts w:hint="eastAsia"/>
        </w:rPr>
        <w:t>節餘</w:t>
      </w:r>
      <w:r w:rsidR="00557954">
        <w:rPr>
          <w:rFonts w:hint="eastAsia"/>
        </w:rPr>
        <w:t>數</w:t>
      </w:r>
      <w:r w:rsidR="006431FF">
        <w:rPr>
          <w:rFonts w:hint="eastAsia"/>
        </w:rPr>
        <w:t>，以下</w:t>
      </w:r>
      <w:r w:rsidR="00885895">
        <w:rPr>
          <w:rFonts w:hint="eastAsia"/>
        </w:rPr>
        <w:t>各表</w:t>
      </w:r>
      <w:r w:rsidR="006431FF">
        <w:rPr>
          <w:rFonts w:hint="eastAsia"/>
        </w:rPr>
        <w:t>同</w:t>
      </w:r>
      <w:r w:rsidR="00557954">
        <w:rPr>
          <w:rFonts w:hint="eastAsia"/>
        </w:rPr>
        <w:t>。</w:t>
      </w:r>
    </w:p>
    <w:p w:rsidR="0008359C" w:rsidRDefault="0008359C" w:rsidP="00F905B2">
      <w:pPr>
        <w:pStyle w:val="142"/>
        <w:ind w:leftChars="10" w:left="1203" w:hangingChars="483" w:hanging="1175"/>
        <w:jc w:val="both"/>
      </w:pPr>
      <w:r w:rsidRPr="00441D6C">
        <w:rPr>
          <w:rFonts w:hint="eastAsia"/>
        </w:rPr>
        <w:t>資料來源：</w:t>
      </w:r>
      <w:r w:rsidR="00C61670">
        <w:rPr>
          <w:rFonts w:hint="eastAsia"/>
        </w:rPr>
        <w:t>國發會；本中心整理。</w:t>
      </w:r>
    </w:p>
    <w:p w:rsidR="004043B8" w:rsidRDefault="004043B8" w:rsidP="004043B8">
      <w:pPr>
        <w:pStyle w:val="a5"/>
        <w:ind w:left="849" w:hanging="283"/>
        <w:rPr>
          <w:b/>
        </w:rPr>
      </w:pPr>
      <w:r w:rsidRPr="005C55BF">
        <w:rPr>
          <w:rFonts w:hint="eastAsia"/>
          <w:b/>
        </w:rPr>
        <w:t>(</w:t>
      </w:r>
      <w:r>
        <w:rPr>
          <w:rFonts w:hint="eastAsia"/>
          <w:b/>
        </w:rPr>
        <w:t>二</w:t>
      </w:r>
      <w:r w:rsidRPr="005C55BF">
        <w:rPr>
          <w:rFonts w:hint="eastAsia"/>
          <w:b/>
        </w:rPr>
        <w:t>)</w:t>
      </w:r>
      <w:r>
        <w:rPr>
          <w:rFonts w:hint="eastAsia"/>
          <w:b/>
        </w:rPr>
        <w:t>113年度</w:t>
      </w:r>
      <w:r w:rsidRPr="004043B8">
        <w:rPr>
          <w:rFonts w:hint="eastAsia"/>
          <w:b/>
        </w:rPr>
        <w:t>整體公共建設經費未執行數490.62億元</w:t>
      </w:r>
      <w:r>
        <w:rPr>
          <w:rFonts w:hint="eastAsia"/>
          <w:b/>
        </w:rPr>
        <w:t>，</w:t>
      </w:r>
      <w:r w:rsidR="00E220F9">
        <w:rPr>
          <w:rFonts w:hint="eastAsia"/>
          <w:b/>
        </w:rPr>
        <w:t>其中</w:t>
      </w:r>
      <w:r w:rsidR="00E220F9" w:rsidRPr="00E220F9">
        <w:rPr>
          <w:rFonts w:hint="eastAsia"/>
          <w:b/>
        </w:rPr>
        <w:t>經濟部主管台電公司3項計畫未執行數</w:t>
      </w:r>
      <w:r w:rsidR="00EE5C35">
        <w:rPr>
          <w:rFonts w:hint="eastAsia"/>
          <w:b/>
        </w:rPr>
        <w:t>合計</w:t>
      </w:r>
      <w:r w:rsidR="00E220F9">
        <w:rPr>
          <w:rFonts w:hint="eastAsia"/>
          <w:b/>
        </w:rPr>
        <w:t>即</w:t>
      </w:r>
      <w:r w:rsidR="00E220F9" w:rsidRPr="00E220F9">
        <w:rPr>
          <w:rFonts w:hint="eastAsia"/>
          <w:b/>
        </w:rPr>
        <w:t>達288.7億元</w:t>
      </w:r>
    </w:p>
    <w:p w:rsidR="004043B8" w:rsidRPr="004043B8" w:rsidRDefault="004043B8" w:rsidP="004043B8">
      <w:pPr>
        <w:pStyle w:val="21"/>
        <w:ind w:left="850" w:firstLine="566"/>
        <w:rPr>
          <w:b/>
          <w:bCs/>
          <w:snapToGrid/>
        </w:rPr>
      </w:pPr>
      <w:r>
        <w:rPr>
          <w:rFonts w:hAnsi="標楷體" w:hint="eastAsia"/>
        </w:rPr>
        <w:t>113年度整體公共建設經費未執行數(</w:t>
      </w:r>
      <w:r w:rsidR="007B646A">
        <w:rPr>
          <w:rFonts w:hAnsi="標楷體" w:hint="eastAsia"/>
        </w:rPr>
        <w:t>年計畫</w:t>
      </w:r>
      <w:r>
        <w:rPr>
          <w:rFonts w:hAnsi="標楷體" w:hint="eastAsia"/>
        </w:rPr>
        <w:t>經費減執行數，以下同)</w:t>
      </w:r>
      <w:r w:rsidR="007B646A">
        <w:rPr>
          <w:rFonts w:hAnsi="標楷體" w:hint="eastAsia"/>
        </w:rPr>
        <w:t>為</w:t>
      </w:r>
      <w:r>
        <w:rPr>
          <w:rFonts w:hAnsi="標楷體" w:hint="eastAsia"/>
        </w:rPr>
        <w:t>490.62億元，執行率93.78 %降至近年最低，主要係經濟部主管</w:t>
      </w:r>
      <w:r w:rsidR="00807B48" w:rsidRPr="00807B48">
        <w:rPr>
          <w:rFonts w:hAnsi="標楷體" w:hint="eastAsia"/>
        </w:rPr>
        <w:t>台灣電力股份有限公司</w:t>
      </w:r>
      <w:r w:rsidR="00807B48">
        <w:rPr>
          <w:rFonts w:hAnsi="標楷體" w:hint="eastAsia"/>
        </w:rPr>
        <w:t>(以下簡稱</w:t>
      </w:r>
      <w:r>
        <w:rPr>
          <w:rFonts w:hAnsi="標楷體" w:hint="eastAsia"/>
        </w:rPr>
        <w:t>台電公司</w:t>
      </w:r>
      <w:r w:rsidR="00807B48">
        <w:rPr>
          <w:rFonts w:hAnsi="標楷體" w:hint="eastAsia"/>
        </w:rPr>
        <w:t>)</w:t>
      </w:r>
      <w:r w:rsidRPr="00214FFE">
        <w:rPr>
          <w:rFonts w:hAnsi="標楷體" w:hint="eastAsia"/>
        </w:rPr>
        <w:t>部分電力建設</w:t>
      </w:r>
      <w:r w:rsidR="007B646A">
        <w:rPr>
          <w:rFonts w:hAnsi="標楷體" w:hint="eastAsia"/>
        </w:rPr>
        <w:t>受</w:t>
      </w:r>
      <w:r w:rsidR="00643E29">
        <w:rPr>
          <w:rFonts w:hAnsi="標楷體" w:hint="eastAsia"/>
        </w:rPr>
        <w:t>C</w:t>
      </w:r>
      <w:r w:rsidR="00643E29">
        <w:rPr>
          <w:rFonts w:hAnsi="標楷體"/>
        </w:rPr>
        <w:t>OVID-19</w:t>
      </w:r>
      <w:r w:rsidRPr="005F78A6">
        <w:rPr>
          <w:rFonts w:hAnsi="標楷體" w:hint="eastAsia"/>
        </w:rPr>
        <w:t>疫情、烏俄戰爭造成物價飆升、施工介面及缺工等影響，致主發電設備採購案多次流標，</w:t>
      </w:r>
      <w:r w:rsidR="007B646A">
        <w:rPr>
          <w:rFonts w:hAnsi="標楷體" w:hint="eastAsia"/>
        </w:rPr>
        <w:t>該公司</w:t>
      </w:r>
      <w:r w:rsidRPr="005F78A6">
        <w:rPr>
          <w:rFonts w:hAnsi="標楷體" w:hint="eastAsia"/>
        </w:rPr>
        <w:t>「通霄電廠第二期更新改建計畫」、「大林電廠燃氣機組更新改建計畫」及「一般建築及設備計畫」3項計畫未執行數合計達288.7億元，影響整體</w:t>
      </w:r>
      <w:r w:rsidR="007B646A">
        <w:rPr>
          <w:rFonts w:hAnsi="標楷體" w:hint="eastAsia"/>
        </w:rPr>
        <w:t>公共建設</w:t>
      </w:r>
      <w:r w:rsidRPr="005F78A6">
        <w:rPr>
          <w:rFonts w:hAnsi="標楷體" w:hint="eastAsia"/>
        </w:rPr>
        <w:t>預算執行；</w:t>
      </w:r>
      <w:r>
        <w:rPr>
          <w:rFonts w:hAnsi="標楷體" w:hint="eastAsia"/>
        </w:rPr>
        <w:t>另未執行數逾10億元之公共建設計畫，尚有經濟部主管</w:t>
      </w:r>
      <w:r w:rsidR="00807B48" w:rsidRPr="00807B48">
        <w:rPr>
          <w:rFonts w:hAnsi="標楷體" w:hint="eastAsia"/>
        </w:rPr>
        <w:t>台灣中油股份有限公司</w:t>
      </w:r>
      <w:r w:rsidR="00807B48">
        <w:rPr>
          <w:rFonts w:hAnsi="標楷體" w:hint="eastAsia"/>
        </w:rPr>
        <w:t>(以下簡稱</w:t>
      </w:r>
      <w:r>
        <w:rPr>
          <w:rFonts w:hAnsi="標楷體" w:hint="eastAsia"/>
        </w:rPr>
        <w:t>中油公司</w:t>
      </w:r>
      <w:r w:rsidR="00807B48">
        <w:rPr>
          <w:rFonts w:hAnsi="標楷體" w:hint="eastAsia"/>
        </w:rPr>
        <w:t>)</w:t>
      </w:r>
      <w:r>
        <w:rPr>
          <w:rFonts w:hAnsi="標楷體" w:hint="eastAsia"/>
        </w:rPr>
        <w:t>「</w:t>
      </w:r>
      <w:r w:rsidRPr="004043B8">
        <w:rPr>
          <w:rFonts w:hAnsi="標楷體" w:hint="eastAsia"/>
        </w:rPr>
        <w:t>(L10901)天然氣事業部台中廠三期投資計畫</w:t>
      </w:r>
      <w:r>
        <w:rPr>
          <w:rFonts w:hAnsi="標楷體" w:hint="eastAsia"/>
        </w:rPr>
        <w:t>」、</w:t>
      </w:r>
      <w:r w:rsidR="00FE3E82">
        <w:rPr>
          <w:rFonts w:hAnsi="標楷體" w:hint="eastAsia"/>
        </w:rPr>
        <w:t>內政部主管「</w:t>
      </w:r>
      <w:r w:rsidR="00FE3E82" w:rsidRPr="004043B8">
        <w:rPr>
          <w:rFonts w:hAnsi="標楷體" w:hint="eastAsia"/>
        </w:rPr>
        <w:t>公有危險建築補強重建</w:t>
      </w:r>
      <w:r w:rsidR="00DF46FD">
        <w:rPr>
          <w:rFonts w:hAnsi="標楷體" w:hint="eastAsia"/>
        </w:rPr>
        <w:t>(</w:t>
      </w:r>
      <w:r w:rsidR="00FE3E82" w:rsidRPr="004043B8">
        <w:rPr>
          <w:rFonts w:hAnsi="標楷體" w:hint="eastAsia"/>
        </w:rPr>
        <w:t>106</w:t>
      </w:r>
      <w:r w:rsidR="000B69A1">
        <w:rPr>
          <w:rFonts w:hAnsi="標楷體" w:hint="eastAsia"/>
        </w:rPr>
        <w:t>-</w:t>
      </w:r>
      <w:r w:rsidR="00FE3E82" w:rsidRPr="004043B8">
        <w:rPr>
          <w:rFonts w:hAnsi="標楷體" w:hint="eastAsia"/>
        </w:rPr>
        <w:t>114年</w:t>
      </w:r>
      <w:r w:rsidR="00DF46FD">
        <w:rPr>
          <w:rFonts w:hAnsi="標楷體" w:hint="eastAsia"/>
        </w:rPr>
        <w:t>)</w:t>
      </w:r>
      <w:r w:rsidR="00FE3E82">
        <w:rPr>
          <w:rFonts w:hAnsi="標楷體" w:hint="eastAsia"/>
        </w:rPr>
        <w:t>」、農業部主管「</w:t>
      </w:r>
      <w:r w:rsidR="00FE3E82" w:rsidRPr="004043B8">
        <w:rPr>
          <w:rFonts w:hAnsi="標楷體" w:hint="eastAsia"/>
        </w:rPr>
        <w:t>阿里山林業鐵路設施設備安全提升計畫</w:t>
      </w:r>
      <w:r w:rsidR="00FE3E82">
        <w:rPr>
          <w:rFonts w:hAnsi="標楷體" w:hint="eastAsia"/>
        </w:rPr>
        <w:t>」</w:t>
      </w:r>
      <w:r w:rsidR="00643E29">
        <w:rPr>
          <w:rFonts w:hAnsi="標楷體" w:hint="eastAsia"/>
        </w:rPr>
        <w:t>、</w:t>
      </w:r>
      <w:r>
        <w:rPr>
          <w:rFonts w:hAnsi="標楷體" w:hint="eastAsia"/>
        </w:rPr>
        <w:t>交通部主管「</w:t>
      </w:r>
      <w:r w:rsidRPr="004043B8">
        <w:rPr>
          <w:rFonts w:hAnsi="標楷體" w:hint="eastAsia"/>
        </w:rPr>
        <w:t>臺鐵電務智慧化提升計畫</w:t>
      </w:r>
      <w:r>
        <w:rPr>
          <w:rFonts w:hAnsi="標楷體" w:hint="eastAsia"/>
        </w:rPr>
        <w:t>」</w:t>
      </w:r>
      <w:r w:rsidR="00643E29">
        <w:rPr>
          <w:rFonts w:hAnsi="標楷體" w:hint="eastAsia"/>
        </w:rPr>
        <w:t>及</w:t>
      </w:r>
      <w:r>
        <w:rPr>
          <w:rFonts w:hAnsi="標楷體" w:hint="eastAsia"/>
        </w:rPr>
        <w:t>「</w:t>
      </w:r>
      <w:r w:rsidRPr="004043B8">
        <w:rPr>
          <w:rFonts w:hAnsi="標楷體" w:hint="eastAsia"/>
        </w:rPr>
        <w:t>桃園都會區大眾捷運系統航空城捷運線</w:t>
      </w:r>
      <w:r w:rsidR="00DF46FD">
        <w:rPr>
          <w:rFonts w:hAnsi="標楷體" w:hint="eastAsia"/>
        </w:rPr>
        <w:t>(</w:t>
      </w:r>
      <w:r w:rsidRPr="004043B8">
        <w:rPr>
          <w:rFonts w:hAnsi="標楷體" w:hint="eastAsia"/>
        </w:rPr>
        <w:t>綠線</w:t>
      </w:r>
      <w:r w:rsidR="00DF46FD">
        <w:rPr>
          <w:rFonts w:hAnsi="標楷體" w:hint="eastAsia"/>
        </w:rPr>
        <w:t>)</w:t>
      </w:r>
      <w:r w:rsidRPr="004043B8">
        <w:rPr>
          <w:rFonts w:hAnsi="標楷體" w:hint="eastAsia"/>
        </w:rPr>
        <w:t>G01站延伸至中壢火車站暨其土地整合發展計畫</w:t>
      </w:r>
      <w:r>
        <w:rPr>
          <w:rFonts w:hAnsi="標楷體" w:hint="eastAsia"/>
        </w:rPr>
        <w:t>」，</w:t>
      </w:r>
      <w:r w:rsidR="00FE3E82">
        <w:rPr>
          <w:rFonts w:hAnsi="標楷體" w:hint="eastAsia"/>
        </w:rPr>
        <w:t>前揭計畫</w:t>
      </w:r>
      <w:r>
        <w:rPr>
          <w:rFonts w:hAnsi="標楷體" w:hint="eastAsia"/>
        </w:rPr>
        <w:t>因計價程序略為冗長、工程經費審查尚未核定、招標</w:t>
      </w:r>
      <w:r>
        <w:rPr>
          <w:rFonts w:hAnsi="標楷體" w:hint="eastAsia"/>
        </w:rPr>
        <w:lastRenderedPageBreak/>
        <w:t>不順、施工困難或安全考量評估等因素，致經費執行未如預期(詳表3-1-2)。</w:t>
      </w:r>
    </w:p>
    <w:p w:rsidR="00885895" w:rsidRDefault="00885895" w:rsidP="00885895">
      <w:pPr>
        <w:pStyle w:val="ac"/>
        <w:ind w:left="283" w:hanging="283"/>
        <w:rPr>
          <w:b/>
        </w:rPr>
      </w:pPr>
      <w:r w:rsidRPr="00441D6C">
        <w:rPr>
          <w:rFonts w:hint="eastAsia"/>
          <w:b/>
          <w:bCs/>
          <w:snapToGrid/>
        </w:rPr>
        <w:t>表</w:t>
      </w:r>
      <w:r>
        <w:rPr>
          <w:rFonts w:hint="eastAsia"/>
          <w:b/>
          <w:bCs/>
          <w:snapToGrid/>
        </w:rPr>
        <w:t>3</w:t>
      </w:r>
      <w:r w:rsidRPr="00441D6C">
        <w:rPr>
          <w:rFonts w:hint="eastAsia"/>
          <w:b/>
          <w:bCs/>
          <w:snapToGrid/>
        </w:rPr>
        <w:t>-</w:t>
      </w:r>
      <w:r>
        <w:rPr>
          <w:rFonts w:hint="eastAsia"/>
          <w:b/>
          <w:bCs/>
          <w:snapToGrid/>
        </w:rPr>
        <w:t>1-2</w:t>
      </w:r>
      <w:r w:rsidR="00411CE1">
        <w:rPr>
          <w:b/>
          <w:bCs/>
          <w:snapToGrid/>
        </w:rPr>
        <w:t xml:space="preserve"> </w:t>
      </w:r>
      <w:r>
        <w:rPr>
          <w:rFonts w:hint="eastAsia"/>
          <w:b/>
          <w:bCs/>
          <w:snapToGrid/>
        </w:rPr>
        <w:t xml:space="preserve"> 1</w:t>
      </w:r>
      <w:r>
        <w:rPr>
          <w:b/>
          <w:bCs/>
          <w:snapToGrid/>
        </w:rPr>
        <w:t>13</w:t>
      </w:r>
      <w:r>
        <w:rPr>
          <w:rFonts w:hint="eastAsia"/>
          <w:b/>
          <w:bCs/>
          <w:snapToGrid/>
        </w:rPr>
        <w:t>年度</w:t>
      </w:r>
      <w:r w:rsidRPr="00D97FE3">
        <w:rPr>
          <w:rFonts w:hint="eastAsia"/>
          <w:b/>
        </w:rPr>
        <w:t>公共建設計畫</w:t>
      </w:r>
      <w:r w:rsidR="00FE3E82">
        <w:rPr>
          <w:rFonts w:hint="eastAsia"/>
          <w:b/>
        </w:rPr>
        <w:t>經費</w:t>
      </w:r>
      <w:r w:rsidR="00212541">
        <w:rPr>
          <w:rFonts w:hint="eastAsia"/>
          <w:b/>
        </w:rPr>
        <w:t>未</w:t>
      </w:r>
      <w:r>
        <w:rPr>
          <w:rFonts w:hint="eastAsia"/>
          <w:b/>
        </w:rPr>
        <w:t>執行數</w:t>
      </w:r>
      <w:r w:rsidR="00012DF9">
        <w:rPr>
          <w:rFonts w:hint="eastAsia"/>
          <w:b/>
        </w:rPr>
        <w:t>10億元以上</w:t>
      </w:r>
      <w:r>
        <w:rPr>
          <w:rFonts w:hint="eastAsia"/>
          <w:b/>
        </w:rPr>
        <w:t>明細</w:t>
      </w:r>
      <w:r w:rsidRPr="00D97FE3">
        <w:rPr>
          <w:rFonts w:hint="eastAsia"/>
          <w:b/>
        </w:rPr>
        <w:t>表</w:t>
      </w:r>
    </w:p>
    <w:p w:rsidR="00981CF0" w:rsidRPr="00885895" w:rsidRDefault="00885895" w:rsidP="00885895">
      <w:pPr>
        <w:pStyle w:val="142"/>
        <w:jc w:val="right"/>
        <w:rPr>
          <w:rFonts w:hint="eastAsia"/>
        </w:rPr>
      </w:pPr>
      <w:r w:rsidRPr="00C104F2">
        <w:rPr>
          <w:rFonts w:hint="eastAsia"/>
          <w:snapToGrid/>
        </w:rPr>
        <w:t>單位：新臺幣</w:t>
      </w:r>
      <w:r>
        <w:rPr>
          <w:rFonts w:hint="eastAsia"/>
          <w:snapToGrid/>
        </w:rPr>
        <w:t>千</w:t>
      </w:r>
      <w:r w:rsidRPr="00C104F2">
        <w:rPr>
          <w:rFonts w:hint="eastAsia"/>
          <w:snapToGrid/>
        </w:rPr>
        <w:t>元</w:t>
      </w:r>
    </w:p>
    <w:tbl>
      <w:tblPr>
        <w:tblW w:w="8478" w:type="dxa"/>
        <w:tblInd w:w="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2"/>
        <w:gridCol w:w="567"/>
        <w:gridCol w:w="598"/>
        <w:gridCol w:w="544"/>
        <w:gridCol w:w="1896"/>
        <w:gridCol w:w="1437"/>
        <w:gridCol w:w="1437"/>
        <w:gridCol w:w="1437"/>
      </w:tblGrid>
      <w:tr w:rsidR="00981CF0" w:rsidRPr="00981CF0" w:rsidTr="00885895">
        <w:trPr>
          <w:trHeight w:val="340"/>
          <w:tblHeader/>
        </w:trPr>
        <w:tc>
          <w:tcPr>
            <w:tcW w:w="562" w:type="dxa"/>
            <w:shd w:val="clear" w:color="auto" w:fill="auto"/>
            <w:vAlign w:val="center"/>
            <w:hideMark/>
          </w:tcPr>
          <w:p w:rsidR="00981CF0" w:rsidRPr="00981CF0" w:rsidRDefault="00981CF0" w:rsidP="00C32D39">
            <w:pPr>
              <w:pStyle w:val="142"/>
              <w:jc w:val="center"/>
              <w:rPr>
                <w:snapToGrid/>
              </w:rPr>
            </w:pPr>
            <w:r w:rsidRPr="00981CF0">
              <w:rPr>
                <w:rFonts w:hint="eastAsia"/>
                <w:snapToGrid/>
              </w:rPr>
              <w:lastRenderedPageBreak/>
              <w:t>項次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81CF0" w:rsidRPr="00981CF0" w:rsidRDefault="00FE3E82" w:rsidP="00C32D39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計畫類型</w:t>
            </w:r>
          </w:p>
        </w:tc>
        <w:tc>
          <w:tcPr>
            <w:tcW w:w="598" w:type="dxa"/>
            <w:shd w:val="clear" w:color="auto" w:fill="auto"/>
            <w:vAlign w:val="center"/>
            <w:hideMark/>
          </w:tcPr>
          <w:p w:rsidR="00981CF0" w:rsidRPr="00981CF0" w:rsidRDefault="00981CF0" w:rsidP="00C32D39">
            <w:pPr>
              <w:pStyle w:val="142"/>
              <w:jc w:val="center"/>
              <w:rPr>
                <w:rFonts w:hint="eastAsia"/>
                <w:snapToGrid/>
              </w:rPr>
            </w:pPr>
            <w:r w:rsidRPr="00981CF0">
              <w:rPr>
                <w:rFonts w:hint="eastAsia"/>
                <w:snapToGrid/>
              </w:rPr>
              <w:t>主管機關</w:t>
            </w:r>
          </w:p>
        </w:tc>
        <w:tc>
          <w:tcPr>
            <w:tcW w:w="544" w:type="dxa"/>
            <w:shd w:val="clear" w:color="auto" w:fill="auto"/>
            <w:vAlign w:val="center"/>
            <w:hideMark/>
          </w:tcPr>
          <w:p w:rsidR="00981CF0" w:rsidRPr="00981CF0" w:rsidRDefault="00981CF0" w:rsidP="00C32D39">
            <w:pPr>
              <w:pStyle w:val="142"/>
              <w:jc w:val="center"/>
              <w:rPr>
                <w:rFonts w:hint="eastAsia"/>
                <w:snapToGrid/>
              </w:rPr>
            </w:pPr>
            <w:r w:rsidRPr="00981CF0">
              <w:rPr>
                <w:rFonts w:hint="eastAsia"/>
                <w:snapToGrid/>
              </w:rPr>
              <w:t>主辦機關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981CF0" w:rsidRPr="00981CF0" w:rsidRDefault="00981CF0" w:rsidP="00C32D39">
            <w:pPr>
              <w:pStyle w:val="142"/>
              <w:jc w:val="center"/>
              <w:rPr>
                <w:rFonts w:hint="eastAsia"/>
                <w:snapToGrid/>
              </w:rPr>
            </w:pPr>
            <w:r w:rsidRPr="00981CF0">
              <w:rPr>
                <w:rFonts w:hint="eastAsia"/>
                <w:snapToGrid/>
              </w:rPr>
              <w:t>計畫名稱</w:t>
            </w:r>
          </w:p>
        </w:tc>
        <w:tc>
          <w:tcPr>
            <w:tcW w:w="1437" w:type="dxa"/>
            <w:shd w:val="clear" w:color="auto" w:fill="auto"/>
            <w:vAlign w:val="center"/>
            <w:hideMark/>
          </w:tcPr>
          <w:p w:rsidR="00981CF0" w:rsidRPr="00981CF0" w:rsidRDefault="00981CF0" w:rsidP="00C32D39">
            <w:pPr>
              <w:pStyle w:val="142"/>
              <w:jc w:val="center"/>
              <w:rPr>
                <w:rFonts w:hint="eastAsia"/>
                <w:snapToGrid/>
              </w:rPr>
            </w:pPr>
            <w:r w:rsidRPr="00981CF0">
              <w:rPr>
                <w:rFonts w:hint="eastAsia"/>
                <w:snapToGrid/>
              </w:rPr>
              <w:t>年計畫經費A</w:t>
            </w:r>
          </w:p>
        </w:tc>
        <w:tc>
          <w:tcPr>
            <w:tcW w:w="1437" w:type="dxa"/>
            <w:shd w:val="clear" w:color="auto" w:fill="auto"/>
            <w:vAlign w:val="center"/>
            <w:hideMark/>
          </w:tcPr>
          <w:p w:rsidR="00981CF0" w:rsidRPr="00981CF0" w:rsidRDefault="00981CF0" w:rsidP="00C32D39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執行數B</w:t>
            </w:r>
          </w:p>
        </w:tc>
        <w:tc>
          <w:tcPr>
            <w:tcW w:w="1437" w:type="dxa"/>
            <w:shd w:val="clear" w:color="auto" w:fill="auto"/>
            <w:vAlign w:val="center"/>
            <w:hideMark/>
          </w:tcPr>
          <w:p w:rsidR="00981CF0" w:rsidRPr="00981CF0" w:rsidRDefault="00212541" w:rsidP="00C32D39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未執行</w:t>
            </w:r>
            <w:r w:rsidR="00981CF0" w:rsidRPr="00981CF0">
              <w:rPr>
                <w:rFonts w:hint="eastAsia"/>
                <w:snapToGrid/>
              </w:rPr>
              <w:t>數</w:t>
            </w:r>
            <w:r w:rsidR="00981CF0">
              <w:rPr>
                <w:rFonts w:hint="eastAsia"/>
                <w:snapToGrid/>
              </w:rPr>
              <w:t>A-B</w:t>
            </w:r>
          </w:p>
        </w:tc>
      </w:tr>
      <w:tr w:rsidR="00981CF0" w:rsidRPr="00981CF0" w:rsidTr="00885895">
        <w:trPr>
          <w:trHeight w:val="340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981CF0" w:rsidRPr="00981CF0" w:rsidRDefault="00981CF0" w:rsidP="00981CF0">
            <w:pPr>
              <w:pStyle w:val="142"/>
              <w:jc w:val="center"/>
              <w:rPr>
                <w:rFonts w:hint="eastAsia"/>
                <w:snapToGrid/>
              </w:rPr>
            </w:pPr>
            <w:r w:rsidRPr="00981CF0">
              <w:rPr>
                <w:rFonts w:hint="eastAsia"/>
                <w:snapToGrid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81CF0" w:rsidRPr="00981CF0" w:rsidRDefault="00981CF0" w:rsidP="00C32D39">
            <w:pPr>
              <w:pStyle w:val="142"/>
              <w:jc w:val="both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一般</w:t>
            </w:r>
          </w:p>
        </w:tc>
        <w:tc>
          <w:tcPr>
            <w:tcW w:w="598" w:type="dxa"/>
            <w:shd w:val="clear" w:color="auto" w:fill="auto"/>
            <w:vAlign w:val="center"/>
            <w:hideMark/>
          </w:tcPr>
          <w:p w:rsidR="00981CF0" w:rsidRPr="00981CF0" w:rsidRDefault="00981CF0" w:rsidP="00C32D39">
            <w:pPr>
              <w:pStyle w:val="142"/>
              <w:jc w:val="both"/>
              <w:rPr>
                <w:rFonts w:hint="eastAsia"/>
                <w:snapToGrid/>
              </w:rPr>
            </w:pPr>
            <w:r w:rsidRPr="00981CF0">
              <w:rPr>
                <w:rFonts w:hint="eastAsia"/>
                <w:snapToGrid/>
              </w:rPr>
              <w:t>經濟部</w:t>
            </w:r>
          </w:p>
        </w:tc>
        <w:tc>
          <w:tcPr>
            <w:tcW w:w="544" w:type="dxa"/>
            <w:shd w:val="clear" w:color="auto" w:fill="auto"/>
            <w:vAlign w:val="center"/>
            <w:hideMark/>
          </w:tcPr>
          <w:p w:rsidR="00981CF0" w:rsidRPr="00981CF0" w:rsidRDefault="00981CF0" w:rsidP="00C32D39">
            <w:pPr>
              <w:pStyle w:val="142"/>
              <w:jc w:val="both"/>
              <w:rPr>
                <w:rFonts w:hint="eastAsia"/>
                <w:snapToGrid/>
              </w:rPr>
            </w:pPr>
            <w:r w:rsidRPr="00981CF0">
              <w:rPr>
                <w:rFonts w:hint="eastAsia"/>
                <w:snapToGrid/>
              </w:rPr>
              <w:t>台電公司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981CF0" w:rsidRPr="00981CF0" w:rsidRDefault="00981CF0" w:rsidP="00C32D39">
            <w:pPr>
              <w:pStyle w:val="142"/>
              <w:jc w:val="both"/>
              <w:rPr>
                <w:rFonts w:hint="eastAsia"/>
                <w:snapToGrid/>
              </w:rPr>
            </w:pPr>
            <w:r w:rsidRPr="00981CF0">
              <w:rPr>
                <w:rFonts w:hint="eastAsia"/>
                <w:snapToGrid/>
              </w:rPr>
              <w:t>通霄電廠第二期更新改建計畫</w:t>
            </w:r>
          </w:p>
        </w:tc>
        <w:tc>
          <w:tcPr>
            <w:tcW w:w="1437" w:type="dxa"/>
            <w:shd w:val="clear" w:color="auto" w:fill="auto"/>
            <w:noWrap/>
            <w:vAlign w:val="center"/>
            <w:hideMark/>
          </w:tcPr>
          <w:p w:rsidR="00981CF0" w:rsidRPr="00981CF0" w:rsidRDefault="00981CF0" w:rsidP="00C32D39">
            <w:pPr>
              <w:pStyle w:val="142"/>
              <w:jc w:val="right"/>
              <w:rPr>
                <w:rFonts w:hint="eastAsia"/>
                <w:snapToGrid/>
              </w:rPr>
            </w:pPr>
            <w:r w:rsidRPr="00981CF0">
              <w:rPr>
                <w:rFonts w:hint="eastAsia"/>
                <w:snapToGrid/>
              </w:rPr>
              <w:t>14,311,330</w:t>
            </w:r>
          </w:p>
        </w:tc>
        <w:tc>
          <w:tcPr>
            <w:tcW w:w="1437" w:type="dxa"/>
            <w:shd w:val="clear" w:color="auto" w:fill="auto"/>
            <w:noWrap/>
            <w:vAlign w:val="center"/>
            <w:hideMark/>
          </w:tcPr>
          <w:p w:rsidR="00981CF0" w:rsidRPr="00981CF0" w:rsidRDefault="00981CF0" w:rsidP="00C32D39">
            <w:pPr>
              <w:pStyle w:val="142"/>
              <w:jc w:val="right"/>
              <w:rPr>
                <w:rFonts w:hint="eastAsia"/>
                <w:snapToGrid/>
              </w:rPr>
            </w:pPr>
            <w:r w:rsidRPr="00981CF0">
              <w:rPr>
                <w:rFonts w:hint="eastAsia"/>
                <w:snapToGrid/>
              </w:rPr>
              <w:t>3,777,108</w:t>
            </w:r>
          </w:p>
        </w:tc>
        <w:tc>
          <w:tcPr>
            <w:tcW w:w="1437" w:type="dxa"/>
            <w:shd w:val="clear" w:color="auto" w:fill="auto"/>
            <w:noWrap/>
            <w:vAlign w:val="center"/>
            <w:hideMark/>
          </w:tcPr>
          <w:p w:rsidR="00981CF0" w:rsidRPr="00981CF0" w:rsidRDefault="00981CF0" w:rsidP="00C32D39">
            <w:pPr>
              <w:pStyle w:val="142"/>
              <w:jc w:val="right"/>
              <w:rPr>
                <w:rFonts w:hint="eastAsia"/>
                <w:snapToGrid/>
              </w:rPr>
            </w:pPr>
            <w:r w:rsidRPr="00981CF0">
              <w:rPr>
                <w:rFonts w:hint="eastAsia"/>
                <w:snapToGrid/>
              </w:rPr>
              <w:t>10,534,222</w:t>
            </w:r>
          </w:p>
        </w:tc>
      </w:tr>
      <w:tr w:rsidR="00981CF0" w:rsidRPr="00981CF0" w:rsidTr="00885895">
        <w:trPr>
          <w:trHeight w:val="340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981CF0" w:rsidRPr="00981CF0" w:rsidRDefault="00981CF0" w:rsidP="00981CF0">
            <w:pPr>
              <w:pStyle w:val="142"/>
              <w:jc w:val="center"/>
              <w:rPr>
                <w:rFonts w:hint="eastAsia"/>
                <w:snapToGrid/>
              </w:rPr>
            </w:pPr>
            <w:r w:rsidRPr="00981CF0">
              <w:rPr>
                <w:rFonts w:hint="eastAsia"/>
                <w:snapToGrid/>
              </w:rPr>
              <w:t>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81CF0" w:rsidRPr="00981CF0" w:rsidRDefault="00981CF0" w:rsidP="00C32D39">
            <w:pPr>
              <w:pStyle w:val="142"/>
              <w:jc w:val="both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一般</w:t>
            </w:r>
          </w:p>
        </w:tc>
        <w:tc>
          <w:tcPr>
            <w:tcW w:w="598" w:type="dxa"/>
            <w:shd w:val="clear" w:color="auto" w:fill="auto"/>
            <w:vAlign w:val="center"/>
            <w:hideMark/>
          </w:tcPr>
          <w:p w:rsidR="00981CF0" w:rsidRPr="00981CF0" w:rsidRDefault="00981CF0" w:rsidP="00C32D39">
            <w:pPr>
              <w:pStyle w:val="142"/>
              <w:jc w:val="both"/>
              <w:rPr>
                <w:rFonts w:hint="eastAsia"/>
                <w:snapToGrid/>
              </w:rPr>
            </w:pPr>
            <w:r w:rsidRPr="00981CF0">
              <w:rPr>
                <w:rFonts w:hint="eastAsia"/>
                <w:snapToGrid/>
              </w:rPr>
              <w:t>經濟部</w:t>
            </w:r>
          </w:p>
        </w:tc>
        <w:tc>
          <w:tcPr>
            <w:tcW w:w="544" w:type="dxa"/>
            <w:shd w:val="clear" w:color="auto" w:fill="auto"/>
            <w:vAlign w:val="center"/>
            <w:hideMark/>
          </w:tcPr>
          <w:p w:rsidR="00981CF0" w:rsidRPr="00981CF0" w:rsidRDefault="00981CF0" w:rsidP="00C32D39">
            <w:pPr>
              <w:pStyle w:val="142"/>
              <w:jc w:val="both"/>
              <w:rPr>
                <w:rFonts w:hint="eastAsia"/>
                <w:snapToGrid/>
              </w:rPr>
            </w:pPr>
            <w:r w:rsidRPr="00981CF0">
              <w:rPr>
                <w:rFonts w:hint="eastAsia"/>
                <w:snapToGrid/>
              </w:rPr>
              <w:t>台電公司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981CF0" w:rsidRPr="00981CF0" w:rsidRDefault="00981CF0" w:rsidP="00C32D39">
            <w:pPr>
              <w:pStyle w:val="142"/>
              <w:jc w:val="both"/>
              <w:rPr>
                <w:rFonts w:hint="eastAsia"/>
                <w:snapToGrid/>
              </w:rPr>
            </w:pPr>
            <w:r w:rsidRPr="00981CF0">
              <w:rPr>
                <w:rFonts w:hint="eastAsia"/>
                <w:snapToGrid/>
              </w:rPr>
              <w:t>大林電廠燃氣機組更新改建計畫</w:t>
            </w:r>
          </w:p>
        </w:tc>
        <w:tc>
          <w:tcPr>
            <w:tcW w:w="1437" w:type="dxa"/>
            <w:shd w:val="clear" w:color="auto" w:fill="auto"/>
            <w:noWrap/>
            <w:vAlign w:val="center"/>
            <w:hideMark/>
          </w:tcPr>
          <w:p w:rsidR="00981CF0" w:rsidRPr="00981CF0" w:rsidRDefault="00981CF0" w:rsidP="00C32D39">
            <w:pPr>
              <w:pStyle w:val="142"/>
              <w:jc w:val="right"/>
              <w:rPr>
                <w:rFonts w:hint="eastAsia"/>
                <w:snapToGrid/>
              </w:rPr>
            </w:pPr>
            <w:r w:rsidRPr="00981CF0">
              <w:rPr>
                <w:rFonts w:hint="eastAsia"/>
                <w:snapToGrid/>
              </w:rPr>
              <w:t>10,328,239</w:t>
            </w:r>
          </w:p>
        </w:tc>
        <w:tc>
          <w:tcPr>
            <w:tcW w:w="1437" w:type="dxa"/>
            <w:shd w:val="clear" w:color="auto" w:fill="auto"/>
            <w:noWrap/>
            <w:vAlign w:val="center"/>
            <w:hideMark/>
          </w:tcPr>
          <w:p w:rsidR="00981CF0" w:rsidRPr="00981CF0" w:rsidRDefault="00981CF0" w:rsidP="00C32D39">
            <w:pPr>
              <w:pStyle w:val="142"/>
              <w:jc w:val="right"/>
              <w:rPr>
                <w:rFonts w:hint="eastAsia"/>
                <w:snapToGrid/>
              </w:rPr>
            </w:pPr>
            <w:r w:rsidRPr="00981CF0">
              <w:rPr>
                <w:rFonts w:hint="eastAsia"/>
                <w:snapToGrid/>
              </w:rPr>
              <w:t>855,355</w:t>
            </w:r>
          </w:p>
        </w:tc>
        <w:tc>
          <w:tcPr>
            <w:tcW w:w="1437" w:type="dxa"/>
            <w:shd w:val="clear" w:color="auto" w:fill="auto"/>
            <w:noWrap/>
            <w:vAlign w:val="center"/>
            <w:hideMark/>
          </w:tcPr>
          <w:p w:rsidR="00981CF0" w:rsidRPr="00981CF0" w:rsidRDefault="00981CF0" w:rsidP="00C32D39">
            <w:pPr>
              <w:pStyle w:val="142"/>
              <w:jc w:val="right"/>
              <w:rPr>
                <w:rFonts w:hint="eastAsia"/>
                <w:snapToGrid/>
              </w:rPr>
            </w:pPr>
            <w:r w:rsidRPr="00981CF0">
              <w:rPr>
                <w:rFonts w:hint="eastAsia"/>
                <w:snapToGrid/>
              </w:rPr>
              <w:t>9,472,884</w:t>
            </w:r>
          </w:p>
        </w:tc>
      </w:tr>
      <w:tr w:rsidR="00981CF0" w:rsidRPr="00981CF0" w:rsidTr="00885895">
        <w:trPr>
          <w:trHeight w:val="340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981CF0" w:rsidRPr="00981CF0" w:rsidRDefault="00981CF0" w:rsidP="00981CF0">
            <w:pPr>
              <w:pStyle w:val="142"/>
              <w:jc w:val="center"/>
              <w:rPr>
                <w:rFonts w:hint="eastAsia"/>
                <w:snapToGrid/>
              </w:rPr>
            </w:pPr>
            <w:r w:rsidRPr="00981CF0">
              <w:rPr>
                <w:rFonts w:hint="eastAsia"/>
                <w:snapToGrid/>
              </w:rPr>
              <w:t>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81CF0" w:rsidRPr="00981CF0" w:rsidRDefault="00981CF0" w:rsidP="00C32D39">
            <w:pPr>
              <w:pStyle w:val="142"/>
              <w:jc w:val="both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一般</w:t>
            </w:r>
          </w:p>
        </w:tc>
        <w:tc>
          <w:tcPr>
            <w:tcW w:w="598" w:type="dxa"/>
            <w:shd w:val="clear" w:color="auto" w:fill="auto"/>
            <w:vAlign w:val="center"/>
            <w:hideMark/>
          </w:tcPr>
          <w:p w:rsidR="00981CF0" w:rsidRPr="00981CF0" w:rsidRDefault="00981CF0" w:rsidP="00C32D39">
            <w:pPr>
              <w:pStyle w:val="142"/>
              <w:jc w:val="both"/>
              <w:rPr>
                <w:rFonts w:hint="eastAsia"/>
                <w:snapToGrid/>
              </w:rPr>
            </w:pPr>
            <w:r w:rsidRPr="00981CF0">
              <w:rPr>
                <w:rFonts w:hint="eastAsia"/>
                <w:snapToGrid/>
              </w:rPr>
              <w:t>經濟部</w:t>
            </w:r>
          </w:p>
        </w:tc>
        <w:tc>
          <w:tcPr>
            <w:tcW w:w="544" w:type="dxa"/>
            <w:shd w:val="clear" w:color="auto" w:fill="auto"/>
            <w:vAlign w:val="center"/>
            <w:hideMark/>
          </w:tcPr>
          <w:p w:rsidR="00981CF0" w:rsidRPr="00981CF0" w:rsidRDefault="00981CF0" w:rsidP="00C32D39">
            <w:pPr>
              <w:pStyle w:val="142"/>
              <w:jc w:val="both"/>
              <w:rPr>
                <w:rFonts w:hint="eastAsia"/>
                <w:snapToGrid/>
              </w:rPr>
            </w:pPr>
            <w:r w:rsidRPr="00981CF0">
              <w:rPr>
                <w:rFonts w:hint="eastAsia"/>
                <w:snapToGrid/>
              </w:rPr>
              <w:t>台電公司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981CF0" w:rsidRPr="00981CF0" w:rsidRDefault="00981CF0" w:rsidP="00C32D39">
            <w:pPr>
              <w:pStyle w:val="142"/>
              <w:jc w:val="both"/>
              <w:rPr>
                <w:rFonts w:hint="eastAsia"/>
                <w:snapToGrid/>
              </w:rPr>
            </w:pPr>
            <w:r w:rsidRPr="00981CF0">
              <w:rPr>
                <w:rFonts w:hint="eastAsia"/>
                <w:snapToGrid/>
              </w:rPr>
              <w:t>一般建築及設備計畫</w:t>
            </w:r>
          </w:p>
        </w:tc>
        <w:tc>
          <w:tcPr>
            <w:tcW w:w="1437" w:type="dxa"/>
            <w:shd w:val="clear" w:color="auto" w:fill="auto"/>
            <w:noWrap/>
            <w:vAlign w:val="center"/>
            <w:hideMark/>
          </w:tcPr>
          <w:p w:rsidR="00981CF0" w:rsidRPr="00981CF0" w:rsidRDefault="00981CF0" w:rsidP="00C32D39">
            <w:pPr>
              <w:pStyle w:val="142"/>
              <w:jc w:val="right"/>
              <w:rPr>
                <w:rFonts w:hint="eastAsia"/>
                <w:snapToGrid/>
              </w:rPr>
            </w:pPr>
            <w:r w:rsidRPr="00981CF0">
              <w:rPr>
                <w:rFonts w:hint="eastAsia"/>
                <w:snapToGrid/>
              </w:rPr>
              <w:t>127,531,750</w:t>
            </w:r>
          </w:p>
        </w:tc>
        <w:tc>
          <w:tcPr>
            <w:tcW w:w="1437" w:type="dxa"/>
            <w:shd w:val="clear" w:color="auto" w:fill="auto"/>
            <w:noWrap/>
            <w:vAlign w:val="center"/>
            <w:hideMark/>
          </w:tcPr>
          <w:p w:rsidR="00981CF0" w:rsidRPr="00981CF0" w:rsidRDefault="00981CF0" w:rsidP="00C32D39">
            <w:pPr>
              <w:pStyle w:val="142"/>
              <w:jc w:val="right"/>
              <w:rPr>
                <w:rFonts w:hint="eastAsia"/>
                <w:snapToGrid/>
              </w:rPr>
            </w:pPr>
            <w:r w:rsidRPr="00981CF0">
              <w:rPr>
                <w:rFonts w:hint="eastAsia"/>
                <w:snapToGrid/>
              </w:rPr>
              <w:t>118,668,922</w:t>
            </w:r>
          </w:p>
        </w:tc>
        <w:tc>
          <w:tcPr>
            <w:tcW w:w="1437" w:type="dxa"/>
            <w:shd w:val="clear" w:color="auto" w:fill="auto"/>
            <w:noWrap/>
            <w:vAlign w:val="center"/>
            <w:hideMark/>
          </w:tcPr>
          <w:p w:rsidR="00981CF0" w:rsidRPr="00981CF0" w:rsidRDefault="00981CF0" w:rsidP="00C32D39">
            <w:pPr>
              <w:pStyle w:val="142"/>
              <w:jc w:val="right"/>
              <w:rPr>
                <w:rFonts w:hint="eastAsia"/>
                <w:snapToGrid/>
              </w:rPr>
            </w:pPr>
            <w:r w:rsidRPr="00981CF0">
              <w:rPr>
                <w:rFonts w:hint="eastAsia"/>
                <w:snapToGrid/>
              </w:rPr>
              <w:t>8,862,828</w:t>
            </w:r>
          </w:p>
        </w:tc>
      </w:tr>
      <w:tr w:rsidR="00981CF0" w:rsidRPr="00981CF0" w:rsidTr="00885895">
        <w:trPr>
          <w:trHeight w:val="340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981CF0" w:rsidRPr="00981CF0" w:rsidRDefault="00981CF0" w:rsidP="00981CF0">
            <w:pPr>
              <w:pStyle w:val="142"/>
              <w:jc w:val="center"/>
              <w:rPr>
                <w:rFonts w:hint="eastAsia"/>
                <w:snapToGrid/>
              </w:rPr>
            </w:pPr>
            <w:r w:rsidRPr="00981CF0">
              <w:rPr>
                <w:rFonts w:hint="eastAsia"/>
                <w:snapToGrid/>
              </w:rPr>
              <w:t>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981CF0" w:rsidRPr="00981CF0" w:rsidRDefault="00981CF0" w:rsidP="00C32D39">
            <w:pPr>
              <w:pStyle w:val="142"/>
              <w:jc w:val="both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一般</w:t>
            </w:r>
          </w:p>
        </w:tc>
        <w:tc>
          <w:tcPr>
            <w:tcW w:w="598" w:type="dxa"/>
            <w:shd w:val="clear" w:color="auto" w:fill="auto"/>
            <w:vAlign w:val="center"/>
            <w:hideMark/>
          </w:tcPr>
          <w:p w:rsidR="00981CF0" w:rsidRPr="00981CF0" w:rsidRDefault="00981CF0" w:rsidP="00C32D39">
            <w:pPr>
              <w:pStyle w:val="142"/>
              <w:jc w:val="both"/>
              <w:rPr>
                <w:rFonts w:hint="eastAsia"/>
                <w:snapToGrid/>
              </w:rPr>
            </w:pPr>
            <w:r w:rsidRPr="00981CF0">
              <w:rPr>
                <w:rFonts w:hint="eastAsia"/>
                <w:snapToGrid/>
              </w:rPr>
              <w:t>經濟部</w:t>
            </w:r>
          </w:p>
        </w:tc>
        <w:tc>
          <w:tcPr>
            <w:tcW w:w="544" w:type="dxa"/>
            <w:shd w:val="clear" w:color="auto" w:fill="auto"/>
            <w:vAlign w:val="center"/>
            <w:hideMark/>
          </w:tcPr>
          <w:p w:rsidR="00981CF0" w:rsidRPr="00981CF0" w:rsidRDefault="00981CF0" w:rsidP="00C32D39">
            <w:pPr>
              <w:pStyle w:val="142"/>
              <w:jc w:val="both"/>
              <w:rPr>
                <w:rFonts w:hint="eastAsia"/>
                <w:snapToGrid/>
              </w:rPr>
            </w:pPr>
            <w:r w:rsidRPr="00981CF0">
              <w:rPr>
                <w:rFonts w:hint="eastAsia"/>
                <w:snapToGrid/>
              </w:rPr>
              <w:t>中油公司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981CF0" w:rsidRPr="00981CF0" w:rsidRDefault="00981CF0" w:rsidP="00C32D39">
            <w:pPr>
              <w:pStyle w:val="142"/>
              <w:jc w:val="both"/>
              <w:rPr>
                <w:rFonts w:hint="eastAsia"/>
                <w:snapToGrid/>
              </w:rPr>
            </w:pPr>
            <w:r w:rsidRPr="00981CF0">
              <w:rPr>
                <w:rFonts w:hint="eastAsia"/>
                <w:snapToGrid/>
              </w:rPr>
              <w:t>(L10901)天然氣事業部台中廠三期投資計畫</w:t>
            </w:r>
          </w:p>
        </w:tc>
        <w:tc>
          <w:tcPr>
            <w:tcW w:w="1437" w:type="dxa"/>
            <w:shd w:val="clear" w:color="auto" w:fill="auto"/>
            <w:noWrap/>
            <w:vAlign w:val="center"/>
            <w:hideMark/>
          </w:tcPr>
          <w:p w:rsidR="00981CF0" w:rsidRPr="00981CF0" w:rsidRDefault="00981CF0" w:rsidP="00C32D39">
            <w:pPr>
              <w:pStyle w:val="142"/>
              <w:jc w:val="right"/>
              <w:rPr>
                <w:rFonts w:hint="eastAsia"/>
                <w:snapToGrid/>
              </w:rPr>
            </w:pPr>
            <w:r w:rsidRPr="00981CF0">
              <w:rPr>
                <w:rFonts w:hint="eastAsia"/>
                <w:snapToGrid/>
              </w:rPr>
              <w:t>8,822,060</w:t>
            </w:r>
          </w:p>
        </w:tc>
        <w:tc>
          <w:tcPr>
            <w:tcW w:w="1437" w:type="dxa"/>
            <w:shd w:val="clear" w:color="auto" w:fill="auto"/>
            <w:noWrap/>
            <w:vAlign w:val="center"/>
            <w:hideMark/>
          </w:tcPr>
          <w:p w:rsidR="00981CF0" w:rsidRPr="00981CF0" w:rsidRDefault="00981CF0" w:rsidP="00C32D39">
            <w:pPr>
              <w:pStyle w:val="142"/>
              <w:jc w:val="right"/>
              <w:rPr>
                <w:rFonts w:hint="eastAsia"/>
                <w:snapToGrid/>
              </w:rPr>
            </w:pPr>
            <w:r w:rsidRPr="00981CF0">
              <w:rPr>
                <w:rFonts w:hint="eastAsia"/>
                <w:snapToGrid/>
              </w:rPr>
              <w:t>6,539,716</w:t>
            </w:r>
          </w:p>
        </w:tc>
        <w:tc>
          <w:tcPr>
            <w:tcW w:w="1437" w:type="dxa"/>
            <w:shd w:val="clear" w:color="auto" w:fill="auto"/>
            <w:noWrap/>
            <w:vAlign w:val="center"/>
            <w:hideMark/>
          </w:tcPr>
          <w:p w:rsidR="00981CF0" w:rsidRPr="00981CF0" w:rsidRDefault="00981CF0" w:rsidP="00C32D39">
            <w:pPr>
              <w:pStyle w:val="142"/>
              <w:jc w:val="right"/>
              <w:rPr>
                <w:rFonts w:hint="eastAsia"/>
                <w:snapToGrid/>
              </w:rPr>
            </w:pPr>
            <w:r w:rsidRPr="00981CF0">
              <w:rPr>
                <w:rFonts w:hint="eastAsia"/>
                <w:snapToGrid/>
              </w:rPr>
              <w:t>2,282,344</w:t>
            </w:r>
          </w:p>
        </w:tc>
      </w:tr>
      <w:tr w:rsidR="00981CF0" w:rsidRPr="00981CF0" w:rsidTr="00885895">
        <w:trPr>
          <w:trHeight w:val="340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981CF0" w:rsidRPr="00981CF0" w:rsidRDefault="00981CF0" w:rsidP="00981CF0">
            <w:pPr>
              <w:pStyle w:val="142"/>
              <w:jc w:val="center"/>
              <w:rPr>
                <w:rFonts w:hint="eastAsia"/>
                <w:snapToGrid/>
              </w:rPr>
            </w:pPr>
            <w:r w:rsidRPr="00981CF0">
              <w:rPr>
                <w:rFonts w:hint="eastAsia"/>
                <w:snapToGrid/>
              </w:rPr>
              <w:t>5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81CF0" w:rsidRPr="00981CF0" w:rsidRDefault="00981CF0" w:rsidP="00C32D39">
            <w:pPr>
              <w:pStyle w:val="142"/>
              <w:jc w:val="both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前瞻</w:t>
            </w:r>
          </w:p>
        </w:tc>
        <w:tc>
          <w:tcPr>
            <w:tcW w:w="598" w:type="dxa"/>
            <w:shd w:val="clear" w:color="auto" w:fill="auto"/>
            <w:vAlign w:val="center"/>
            <w:hideMark/>
          </w:tcPr>
          <w:p w:rsidR="00981CF0" w:rsidRPr="00981CF0" w:rsidRDefault="00981CF0" w:rsidP="00C32D39">
            <w:pPr>
              <w:pStyle w:val="142"/>
              <w:jc w:val="both"/>
              <w:rPr>
                <w:rFonts w:hint="eastAsia"/>
                <w:snapToGrid/>
              </w:rPr>
            </w:pPr>
            <w:r w:rsidRPr="00981CF0">
              <w:rPr>
                <w:rFonts w:hint="eastAsia"/>
                <w:snapToGrid/>
              </w:rPr>
              <w:t>內政部</w:t>
            </w:r>
          </w:p>
        </w:tc>
        <w:tc>
          <w:tcPr>
            <w:tcW w:w="544" w:type="dxa"/>
            <w:shd w:val="clear" w:color="auto" w:fill="auto"/>
            <w:vAlign w:val="center"/>
            <w:hideMark/>
          </w:tcPr>
          <w:p w:rsidR="00981CF0" w:rsidRPr="00981CF0" w:rsidRDefault="005B187F" w:rsidP="00C32D39">
            <w:pPr>
              <w:pStyle w:val="142"/>
              <w:jc w:val="both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內政部</w:t>
            </w:r>
            <w:r w:rsidR="00981CF0" w:rsidRPr="00981CF0">
              <w:rPr>
                <w:rFonts w:hint="eastAsia"/>
                <w:snapToGrid/>
              </w:rPr>
              <w:t>國土管理署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981CF0" w:rsidRPr="00981CF0" w:rsidRDefault="00981CF0" w:rsidP="0088018C">
            <w:pPr>
              <w:pStyle w:val="142"/>
              <w:jc w:val="both"/>
              <w:rPr>
                <w:rFonts w:hint="eastAsia"/>
                <w:snapToGrid/>
              </w:rPr>
            </w:pPr>
            <w:r w:rsidRPr="00981CF0">
              <w:rPr>
                <w:rFonts w:hint="eastAsia"/>
                <w:snapToGrid/>
              </w:rPr>
              <w:t>前瞻基礎建設—城鄉建設—公共服務據點整備—公有危險建築補強重建（106</w:t>
            </w:r>
            <w:r w:rsidR="0088018C">
              <w:rPr>
                <w:rFonts w:hint="eastAsia"/>
                <w:snapToGrid/>
              </w:rPr>
              <w:t>-</w:t>
            </w:r>
            <w:r w:rsidRPr="00981CF0">
              <w:rPr>
                <w:rFonts w:hint="eastAsia"/>
                <w:snapToGrid/>
              </w:rPr>
              <w:t>114年）</w:t>
            </w:r>
          </w:p>
        </w:tc>
        <w:tc>
          <w:tcPr>
            <w:tcW w:w="1437" w:type="dxa"/>
            <w:shd w:val="clear" w:color="auto" w:fill="auto"/>
            <w:noWrap/>
            <w:vAlign w:val="center"/>
            <w:hideMark/>
          </w:tcPr>
          <w:p w:rsidR="00981CF0" w:rsidRPr="00981CF0" w:rsidRDefault="00981CF0" w:rsidP="00C32D39">
            <w:pPr>
              <w:pStyle w:val="142"/>
              <w:jc w:val="right"/>
              <w:rPr>
                <w:rFonts w:hint="eastAsia"/>
                <w:snapToGrid/>
              </w:rPr>
            </w:pPr>
            <w:r w:rsidRPr="00981CF0">
              <w:rPr>
                <w:rFonts w:hint="eastAsia"/>
                <w:snapToGrid/>
              </w:rPr>
              <w:t>3,561,650</w:t>
            </w:r>
          </w:p>
        </w:tc>
        <w:tc>
          <w:tcPr>
            <w:tcW w:w="1437" w:type="dxa"/>
            <w:shd w:val="clear" w:color="auto" w:fill="auto"/>
            <w:noWrap/>
            <w:vAlign w:val="center"/>
            <w:hideMark/>
          </w:tcPr>
          <w:p w:rsidR="00981CF0" w:rsidRPr="00981CF0" w:rsidRDefault="00981CF0" w:rsidP="00C32D39">
            <w:pPr>
              <w:pStyle w:val="142"/>
              <w:jc w:val="right"/>
              <w:rPr>
                <w:rFonts w:hint="eastAsia"/>
                <w:snapToGrid/>
              </w:rPr>
            </w:pPr>
            <w:r w:rsidRPr="00981CF0">
              <w:rPr>
                <w:rFonts w:hint="eastAsia"/>
                <w:snapToGrid/>
              </w:rPr>
              <w:t>2,226,623</w:t>
            </w:r>
          </w:p>
        </w:tc>
        <w:tc>
          <w:tcPr>
            <w:tcW w:w="1437" w:type="dxa"/>
            <w:shd w:val="clear" w:color="auto" w:fill="auto"/>
            <w:noWrap/>
            <w:vAlign w:val="center"/>
            <w:hideMark/>
          </w:tcPr>
          <w:p w:rsidR="00981CF0" w:rsidRPr="00981CF0" w:rsidRDefault="00981CF0" w:rsidP="00C32D39">
            <w:pPr>
              <w:pStyle w:val="142"/>
              <w:jc w:val="right"/>
              <w:rPr>
                <w:rFonts w:hint="eastAsia"/>
                <w:snapToGrid/>
              </w:rPr>
            </w:pPr>
            <w:r w:rsidRPr="00981CF0">
              <w:rPr>
                <w:rFonts w:hint="eastAsia"/>
                <w:snapToGrid/>
              </w:rPr>
              <w:t>1,335,027</w:t>
            </w:r>
          </w:p>
        </w:tc>
      </w:tr>
      <w:tr w:rsidR="00981CF0" w:rsidRPr="00981CF0" w:rsidTr="00885895">
        <w:trPr>
          <w:trHeight w:val="340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981CF0" w:rsidRPr="00981CF0" w:rsidRDefault="00981CF0" w:rsidP="00981CF0">
            <w:pPr>
              <w:pStyle w:val="142"/>
              <w:jc w:val="center"/>
              <w:rPr>
                <w:rFonts w:hint="eastAsia"/>
                <w:snapToGrid/>
              </w:rPr>
            </w:pPr>
            <w:r w:rsidRPr="00981CF0">
              <w:rPr>
                <w:rFonts w:hint="eastAsia"/>
                <w:snapToGrid/>
              </w:rPr>
              <w:t>6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81CF0" w:rsidRPr="00981CF0" w:rsidRDefault="00981CF0" w:rsidP="00C32D39">
            <w:pPr>
              <w:pStyle w:val="142"/>
              <w:jc w:val="both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前瞻</w:t>
            </w:r>
          </w:p>
        </w:tc>
        <w:tc>
          <w:tcPr>
            <w:tcW w:w="598" w:type="dxa"/>
            <w:shd w:val="clear" w:color="auto" w:fill="auto"/>
            <w:vAlign w:val="center"/>
            <w:hideMark/>
          </w:tcPr>
          <w:p w:rsidR="00981CF0" w:rsidRPr="00981CF0" w:rsidRDefault="00981CF0" w:rsidP="00C32D39">
            <w:pPr>
              <w:pStyle w:val="142"/>
              <w:jc w:val="both"/>
              <w:rPr>
                <w:rFonts w:hint="eastAsia"/>
                <w:snapToGrid/>
              </w:rPr>
            </w:pPr>
            <w:r w:rsidRPr="00981CF0">
              <w:rPr>
                <w:rFonts w:hint="eastAsia"/>
                <w:snapToGrid/>
              </w:rPr>
              <w:t>農業部</w:t>
            </w:r>
          </w:p>
        </w:tc>
        <w:tc>
          <w:tcPr>
            <w:tcW w:w="544" w:type="dxa"/>
            <w:shd w:val="clear" w:color="auto" w:fill="auto"/>
            <w:vAlign w:val="center"/>
            <w:hideMark/>
          </w:tcPr>
          <w:p w:rsidR="00981CF0" w:rsidRPr="00981CF0" w:rsidRDefault="005B187F" w:rsidP="00C32D39">
            <w:pPr>
              <w:pStyle w:val="142"/>
              <w:jc w:val="both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農業部</w:t>
            </w:r>
            <w:r w:rsidR="00981CF0" w:rsidRPr="00981CF0">
              <w:rPr>
                <w:rFonts w:hint="eastAsia"/>
                <w:snapToGrid/>
              </w:rPr>
              <w:t>林業及自然保育署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981CF0" w:rsidRPr="00981CF0" w:rsidRDefault="00981CF0" w:rsidP="00C32D39">
            <w:pPr>
              <w:pStyle w:val="142"/>
              <w:jc w:val="both"/>
              <w:rPr>
                <w:rFonts w:hint="eastAsia"/>
                <w:snapToGrid/>
              </w:rPr>
            </w:pPr>
            <w:r w:rsidRPr="00981CF0">
              <w:rPr>
                <w:rFonts w:hint="eastAsia"/>
                <w:snapToGrid/>
              </w:rPr>
              <w:t>阿里山林業鐵路設施設備安全提升計畫</w:t>
            </w:r>
          </w:p>
        </w:tc>
        <w:tc>
          <w:tcPr>
            <w:tcW w:w="1437" w:type="dxa"/>
            <w:shd w:val="clear" w:color="auto" w:fill="auto"/>
            <w:noWrap/>
            <w:vAlign w:val="center"/>
            <w:hideMark/>
          </w:tcPr>
          <w:p w:rsidR="00981CF0" w:rsidRPr="00981CF0" w:rsidRDefault="00981CF0" w:rsidP="00C32D39">
            <w:pPr>
              <w:pStyle w:val="142"/>
              <w:jc w:val="right"/>
              <w:rPr>
                <w:rFonts w:hint="eastAsia"/>
                <w:snapToGrid/>
              </w:rPr>
            </w:pPr>
            <w:r w:rsidRPr="00981CF0">
              <w:rPr>
                <w:rFonts w:hint="eastAsia"/>
                <w:snapToGrid/>
              </w:rPr>
              <w:t>2,195,566</w:t>
            </w:r>
          </w:p>
        </w:tc>
        <w:tc>
          <w:tcPr>
            <w:tcW w:w="1437" w:type="dxa"/>
            <w:shd w:val="clear" w:color="auto" w:fill="auto"/>
            <w:noWrap/>
            <w:vAlign w:val="center"/>
            <w:hideMark/>
          </w:tcPr>
          <w:p w:rsidR="00981CF0" w:rsidRPr="00981CF0" w:rsidRDefault="00981CF0" w:rsidP="00C32D39">
            <w:pPr>
              <w:pStyle w:val="142"/>
              <w:jc w:val="right"/>
              <w:rPr>
                <w:rFonts w:hint="eastAsia"/>
                <w:snapToGrid/>
              </w:rPr>
            </w:pPr>
            <w:r w:rsidRPr="00981CF0">
              <w:rPr>
                <w:rFonts w:hint="eastAsia"/>
                <w:snapToGrid/>
              </w:rPr>
              <w:t>1,082,276</w:t>
            </w:r>
          </w:p>
        </w:tc>
        <w:tc>
          <w:tcPr>
            <w:tcW w:w="1437" w:type="dxa"/>
            <w:shd w:val="clear" w:color="auto" w:fill="auto"/>
            <w:noWrap/>
            <w:vAlign w:val="center"/>
            <w:hideMark/>
          </w:tcPr>
          <w:p w:rsidR="00981CF0" w:rsidRPr="00981CF0" w:rsidRDefault="00981CF0" w:rsidP="00C32D39">
            <w:pPr>
              <w:pStyle w:val="142"/>
              <w:jc w:val="right"/>
              <w:rPr>
                <w:rFonts w:hint="eastAsia"/>
                <w:snapToGrid/>
              </w:rPr>
            </w:pPr>
            <w:r w:rsidRPr="00981CF0">
              <w:rPr>
                <w:rFonts w:hint="eastAsia"/>
                <w:snapToGrid/>
              </w:rPr>
              <w:t>1,113,290</w:t>
            </w:r>
          </w:p>
        </w:tc>
      </w:tr>
      <w:tr w:rsidR="00981CF0" w:rsidRPr="00981CF0" w:rsidTr="00885895">
        <w:trPr>
          <w:trHeight w:val="340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981CF0" w:rsidRPr="00981CF0" w:rsidRDefault="00981CF0" w:rsidP="00981CF0">
            <w:pPr>
              <w:pStyle w:val="142"/>
              <w:jc w:val="center"/>
              <w:rPr>
                <w:rFonts w:hint="eastAsia"/>
                <w:snapToGrid/>
              </w:rPr>
            </w:pPr>
            <w:r w:rsidRPr="00981CF0">
              <w:rPr>
                <w:rFonts w:hint="eastAsia"/>
                <w:snapToGrid/>
              </w:rPr>
              <w:t>7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81CF0" w:rsidRPr="00981CF0" w:rsidRDefault="00981CF0" w:rsidP="00C32D39">
            <w:pPr>
              <w:pStyle w:val="142"/>
              <w:jc w:val="both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前瞻</w:t>
            </w:r>
          </w:p>
        </w:tc>
        <w:tc>
          <w:tcPr>
            <w:tcW w:w="598" w:type="dxa"/>
            <w:shd w:val="clear" w:color="auto" w:fill="auto"/>
            <w:vAlign w:val="center"/>
            <w:hideMark/>
          </w:tcPr>
          <w:p w:rsidR="00981CF0" w:rsidRPr="00981CF0" w:rsidRDefault="00981CF0" w:rsidP="00C32D39">
            <w:pPr>
              <w:pStyle w:val="142"/>
              <w:jc w:val="both"/>
              <w:rPr>
                <w:rFonts w:hint="eastAsia"/>
                <w:snapToGrid/>
              </w:rPr>
            </w:pPr>
            <w:r w:rsidRPr="00981CF0">
              <w:rPr>
                <w:rFonts w:hint="eastAsia"/>
                <w:snapToGrid/>
              </w:rPr>
              <w:t>交通部</w:t>
            </w:r>
          </w:p>
        </w:tc>
        <w:tc>
          <w:tcPr>
            <w:tcW w:w="544" w:type="dxa"/>
            <w:shd w:val="clear" w:color="auto" w:fill="auto"/>
            <w:vAlign w:val="center"/>
            <w:hideMark/>
          </w:tcPr>
          <w:p w:rsidR="00981CF0" w:rsidRPr="00981CF0" w:rsidRDefault="00981CF0" w:rsidP="00C32D39">
            <w:pPr>
              <w:pStyle w:val="142"/>
              <w:jc w:val="both"/>
              <w:rPr>
                <w:rFonts w:hint="eastAsia"/>
                <w:snapToGrid/>
              </w:rPr>
            </w:pPr>
            <w:r w:rsidRPr="00981CF0">
              <w:rPr>
                <w:rFonts w:hint="eastAsia"/>
                <w:snapToGrid/>
              </w:rPr>
              <w:t>臺鐵公司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981CF0" w:rsidRPr="00981CF0" w:rsidRDefault="00981CF0" w:rsidP="00C32D39">
            <w:pPr>
              <w:pStyle w:val="142"/>
              <w:jc w:val="both"/>
              <w:rPr>
                <w:rFonts w:hint="eastAsia"/>
                <w:snapToGrid/>
              </w:rPr>
            </w:pPr>
            <w:r w:rsidRPr="00981CF0">
              <w:rPr>
                <w:rFonts w:hint="eastAsia"/>
                <w:snapToGrid/>
              </w:rPr>
              <w:t>臺鐵電務智慧化提升計畫</w:t>
            </w:r>
          </w:p>
        </w:tc>
        <w:tc>
          <w:tcPr>
            <w:tcW w:w="1437" w:type="dxa"/>
            <w:shd w:val="clear" w:color="auto" w:fill="auto"/>
            <w:noWrap/>
            <w:vAlign w:val="center"/>
            <w:hideMark/>
          </w:tcPr>
          <w:p w:rsidR="00981CF0" w:rsidRPr="00981CF0" w:rsidRDefault="00981CF0" w:rsidP="00C32D39">
            <w:pPr>
              <w:pStyle w:val="142"/>
              <w:jc w:val="right"/>
              <w:rPr>
                <w:rFonts w:hint="eastAsia"/>
                <w:snapToGrid/>
              </w:rPr>
            </w:pPr>
            <w:r w:rsidRPr="00981CF0">
              <w:rPr>
                <w:rFonts w:hint="eastAsia"/>
                <w:snapToGrid/>
              </w:rPr>
              <w:t>6,146,504</w:t>
            </w:r>
          </w:p>
        </w:tc>
        <w:tc>
          <w:tcPr>
            <w:tcW w:w="1437" w:type="dxa"/>
            <w:shd w:val="clear" w:color="auto" w:fill="auto"/>
            <w:noWrap/>
            <w:vAlign w:val="center"/>
            <w:hideMark/>
          </w:tcPr>
          <w:p w:rsidR="00981CF0" w:rsidRPr="00981CF0" w:rsidRDefault="00981CF0" w:rsidP="00C32D39">
            <w:pPr>
              <w:pStyle w:val="142"/>
              <w:jc w:val="right"/>
              <w:rPr>
                <w:rFonts w:hint="eastAsia"/>
                <w:snapToGrid/>
              </w:rPr>
            </w:pPr>
            <w:r w:rsidRPr="00981CF0">
              <w:rPr>
                <w:rFonts w:hint="eastAsia"/>
                <w:snapToGrid/>
              </w:rPr>
              <w:t>5,040,199</w:t>
            </w:r>
          </w:p>
        </w:tc>
        <w:tc>
          <w:tcPr>
            <w:tcW w:w="1437" w:type="dxa"/>
            <w:shd w:val="clear" w:color="auto" w:fill="auto"/>
            <w:noWrap/>
            <w:vAlign w:val="center"/>
            <w:hideMark/>
          </w:tcPr>
          <w:p w:rsidR="00981CF0" w:rsidRPr="00981CF0" w:rsidRDefault="00981CF0" w:rsidP="00C32D39">
            <w:pPr>
              <w:pStyle w:val="142"/>
              <w:jc w:val="right"/>
              <w:rPr>
                <w:rFonts w:hint="eastAsia"/>
                <w:snapToGrid/>
              </w:rPr>
            </w:pPr>
            <w:r w:rsidRPr="00981CF0">
              <w:rPr>
                <w:rFonts w:hint="eastAsia"/>
                <w:snapToGrid/>
              </w:rPr>
              <w:t>1,106,305</w:t>
            </w:r>
          </w:p>
        </w:tc>
      </w:tr>
      <w:tr w:rsidR="00981CF0" w:rsidRPr="00981CF0" w:rsidTr="00885895">
        <w:trPr>
          <w:trHeight w:val="340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981CF0" w:rsidRPr="00981CF0" w:rsidRDefault="00981CF0" w:rsidP="00981CF0">
            <w:pPr>
              <w:pStyle w:val="142"/>
              <w:jc w:val="center"/>
              <w:rPr>
                <w:rFonts w:hint="eastAsia"/>
                <w:snapToGrid/>
              </w:rPr>
            </w:pPr>
            <w:r w:rsidRPr="00981CF0">
              <w:rPr>
                <w:rFonts w:hint="eastAsia"/>
                <w:snapToGrid/>
              </w:rPr>
              <w:t>8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81CF0" w:rsidRPr="00981CF0" w:rsidRDefault="00981CF0" w:rsidP="00C32D39">
            <w:pPr>
              <w:pStyle w:val="142"/>
              <w:jc w:val="both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前瞻</w:t>
            </w:r>
          </w:p>
        </w:tc>
        <w:tc>
          <w:tcPr>
            <w:tcW w:w="598" w:type="dxa"/>
            <w:shd w:val="clear" w:color="auto" w:fill="auto"/>
            <w:vAlign w:val="center"/>
            <w:hideMark/>
          </w:tcPr>
          <w:p w:rsidR="00981CF0" w:rsidRPr="00981CF0" w:rsidRDefault="00981CF0" w:rsidP="00C32D39">
            <w:pPr>
              <w:pStyle w:val="142"/>
              <w:jc w:val="both"/>
              <w:rPr>
                <w:rFonts w:hint="eastAsia"/>
                <w:snapToGrid/>
              </w:rPr>
            </w:pPr>
            <w:r w:rsidRPr="00981CF0">
              <w:rPr>
                <w:rFonts w:hint="eastAsia"/>
                <w:snapToGrid/>
              </w:rPr>
              <w:t>交通部</w:t>
            </w:r>
          </w:p>
        </w:tc>
        <w:tc>
          <w:tcPr>
            <w:tcW w:w="544" w:type="dxa"/>
            <w:shd w:val="clear" w:color="auto" w:fill="auto"/>
            <w:vAlign w:val="center"/>
            <w:hideMark/>
          </w:tcPr>
          <w:p w:rsidR="00981CF0" w:rsidRPr="00012DF9" w:rsidRDefault="00981CF0" w:rsidP="00C32D39">
            <w:pPr>
              <w:pStyle w:val="142"/>
              <w:jc w:val="both"/>
              <w:rPr>
                <w:rFonts w:hint="eastAsia"/>
                <w:snapToGrid/>
              </w:rPr>
            </w:pPr>
            <w:r w:rsidRPr="00012DF9">
              <w:rPr>
                <w:rFonts w:hint="eastAsia"/>
                <w:snapToGrid/>
              </w:rPr>
              <w:t>交通部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981CF0" w:rsidRPr="00981CF0" w:rsidRDefault="00981CF0" w:rsidP="00C32D39">
            <w:pPr>
              <w:pStyle w:val="142"/>
              <w:jc w:val="both"/>
              <w:rPr>
                <w:rFonts w:hint="eastAsia"/>
                <w:snapToGrid/>
              </w:rPr>
            </w:pPr>
            <w:r w:rsidRPr="00981CF0">
              <w:rPr>
                <w:rFonts w:hint="eastAsia"/>
                <w:snapToGrid/>
              </w:rPr>
              <w:t>桃園都會區大眾捷運系統航空城捷運線（綠線）G01站延伸至中壢火車站暨其土地整合發展計畫</w:t>
            </w:r>
          </w:p>
        </w:tc>
        <w:tc>
          <w:tcPr>
            <w:tcW w:w="1437" w:type="dxa"/>
            <w:shd w:val="clear" w:color="auto" w:fill="auto"/>
            <w:noWrap/>
            <w:vAlign w:val="center"/>
            <w:hideMark/>
          </w:tcPr>
          <w:p w:rsidR="00981CF0" w:rsidRPr="00981CF0" w:rsidRDefault="00981CF0" w:rsidP="00C32D39">
            <w:pPr>
              <w:pStyle w:val="142"/>
              <w:jc w:val="right"/>
              <w:rPr>
                <w:rFonts w:hint="eastAsia"/>
                <w:snapToGrid/>
              </w:rPr>
            </w:pPr>
            <w:r w:rsidRPr="00981CF0">
              <w:rPr>
                <w:rFonts w:hint="eastAsia"/>
                <w:snapToGrid/>
              </w:rPr>
              <w:t>1,117,045</w:t>
            </w:r>
          </w:p>
        </w:tc>
        <w:tc>
          <w:tcPr>
            <w:tcW w:w="1437" w:type="dxa"/>
            <w:shd w:val="clear" w:color="auto" w:fill="auto"/>
            <w:noWrap/>
            <w:vAlign w:val="center"/>
            <w:hideMark/>
          </w:tcPr>
          <w:p w:rsidR="00981CF0" w:rsidRPr="00981CF0" w:rsidRDefault="00981CF0" w:rsidP="00C32D39">
            <w:pPr>
              <w:pStyle w:val="142"/>
              <w:jc w:val="right"/>
              <w:rPr>
                <w:rFonts w:hint="eastAsia"/>
                <w:snapToGrid/>
              </w:rPr>
            </w:pPr>
            <w:r w:rsidRPr="00981CF0">
              <w:rPr>
                <w:rFonts w:hint="eastAsia"/>
                <w:snapToGrid/>
              </w:rPr>
              <w:t>73,824</w:t>
            </w:r>
          </w:p>
        </w:tc>
        <w:tc>
          <w:tcPr>
            <w:tcW w:w="1437" w:type="dxa"/>
            <w:shd w:val="clear" w:color="auto" w:fill="auto"/>
            <w:noWrap/>
            <w:vAlign w:val="center"/>
            <w:hideMark/>
          </w:tcPr>
          <w:p w:rsidR="00981CF0" w:rsidRPr="00981CF0" w:rsidRDefault="00981CF0" w:rsidP="00C32D39">
            <w:pPr>
              <w:pStyle w:val="142"/>
              <w:jc w:val="right"/>
              <w:rPr>
                <w:rFonts w:hint="eastAsia"/>
                <w:snapToGrid/>
              </w:rPr>
            </w:pPr>
            <w:r w:rsidRPr="00981CF0">
              <w:rPr>
                <w:rFonts w:hint="eastAsia"/>
                <w:snapToGrid/>
              </w:rPr>
              <w:t>1,043,221</w:t>
            </w:r>
          </w:p>
        </w:tc>
      </w:tr>
    </w:tbl>
    <w:p w:rsidR="00A00A52" w:rsidRDefault="00A00A52" w:rsidP="00A00A52">
      <w:pPr>
        <w:pStyle w:val="142"/>
        <w:jc w:val="both"/>
        <w:rPr>
          <w:rFonts w:hint="eastAsia"/>
        </w:rPr>
      </w:pPr>
      <w:r w:rsidRPr="00441D6C">
        <w:rPr>
          <w:rFonts w:hint="eastAsia"/>
        </w:rPr>
        <w:t>說    明：</w:t>
      </w:r>
      <w:r>
        <w:rPr>
          <w:rFonts w:hint="eastAsia"/>
        </w:rPr>
        <w:t>同表3-1-1。</w:t>
      </w:r>
    </w:p>
    <w:p w:rsidR="00645F4A" w:rsidRDefault="00645F4A" w:rsidP="00645F4A">
      <w:pPr>
        <w:pStyle w:val="142"/>
        <w:ind w:leftChars="10" w:left="1203" w:hangingChars="483" w:hanging="1175"/>
        <w:jc w:val="both"/>
      </w:pPr>
      <w:r w:rsidRPr="00441D6C">
        <w:rPr>
          <w:rFonts w:hint="eastAsia"/>
        </w:rPr>
        <w:t>資料來源：</w:t>
      </w:r>
      <w:r>
        <w:rPr>
          <w:rFonts w:hint="eastAsia"/>
        </w:rPr>
        <w:t>國發會；本中心整理。</w:t>
      </w:r>
    </w:p>
    <w:p w:rsidR="009B3B68" w:rsidRDefault="009875E5" w:rsidP="00645F4A">
      <w:pPr>
        <w:pStyle w:val="a5"/>
        <w:ind w:left="849" w:hanging="283"/>
        <w:rPr>
          <w:b/>
        </w:rPr>
      </w:pPr>
      <w:r w:rsidRPr="009875E5">
        <w:rPr>
          <w:rFonts w:hint="eastAsia"/>
          <w:b/>
        </w:rPr>
        <w:t>(</w:t>
      </w:r>
      <w:r w:rsidR="00E25CCF">
        <w:rPr>
          <w:rFonts w:hint="eastAsia"/>
          <w:b/>
        </w:rPr>
        <w:t>三</w:t>
      </w:r>
      <w:r w:rsidRPr="009875E5">
        <w:rPr>
          <w:rFonts w:hint="eastAsia"/>
          <w:b/>
        </w:rPr>
        <w:t>)</w:t>
      </w:r>
      <w:r w:rsidR="00A42700">
        <w:rPr>
          <w:rFonts w:hint="eastAsia"/>
          <w:b/>
        </w:rPr>
        <w:t>自110年度起，</w:t>
      </w:r>
      <w:r w:rsidR="00075805">
        <w:rPr>
          <w:rFonts w:hint="eastAsia"/>
          <w:b/>
        </w:rPr>
        <w:t>一般公共建設計畫</w:t>
      </w:r>
      <w:r w:rsidR="001F666A">
        <w:rPr>
          <w:rFonts w:hint="eastAsia"/>
          <w:b/>
        </w:rPr>
        <w:t>經費執行率</w:t>
      </w:r>
      <w:r w:rsidR="001F666A" w:rsidRPr="006F72D9">
        <w:rPr>
          <w:rFonts w:hint="eastAsia"/>
          <w:b/>
        </w:rPr>
        <w:t>未達80%</w:t>
      </w:r>
      <w:r w:rsidR="001F666A">
        <w:rPr>
          <w:rFonts w:hint="eastAsia"/>
          <w:b/>
        </w:rPr>
        <w:t>之</w:t>
      </w:r>
      <w:r w:rsidR="006F72D9">
        <w:rPr>
          <w:rFonts w:hint="eastAsia"/>
          <w:b/>
        </w:rPr>
        <w:t>項數及占比逐年增加</w:t>
      </w:r>
      <w:r w:rsidR="006A7951">
        <w:rPr>
          <w:rFonts w:hint="eastAsia"/>
          <w:b/>
        </w:rPr>
        <w:t>，</w:t>
      </w:r>
      <w:r w:rsidR="00004DDB">
        <w:rPr>
          <w:rFonts w:hint="eastAsia"/>
          <w:b/>
        </w:rPr>
        <w:t>而</w:t>
      </w:r>
      <w:r w:rsidR="008C121B" w:rsidRPr="008C121B">
        <w:rPr>
          <w:rFonts w:hint="eastAsia"/>
          <w:b/>
        </w:rPr>
        <w:t>前瞻公共建設計畫</w:t>
      </w:r>
      <w:r w:rsidR="001F666A" w:rsidRPr="006F72D9">
        <w:rPr>
          <w:rFonts w:hint="eastAsia"/>
          <w:b/>
        </w:rPr>
        <w:t>未達80%</w:t>
      </w:r>
      <w:r w:rsidR="001F666A">
        <w:rPr>
          <w:rFonts w:hint="eastAsia"/>
          <w:b/>
        </w:rPr>
        <w:t>之</w:t>
      </w:r>
      <w:r w:rsidR="006F72D9" w:rsidRPr="006F72D9">
        <w:rPr>
          <w:rFonts w:hint="eastAsia"/>
          <w:b/>
        </w:rPr>
        <w:t>項數</w:t>
      </w:r>
      <w:r w:rsidR="006F72D9">
        <w:rPr>
          <w:rFonts w:hint="eastAsia"/>
          <w:b/>
        </w:rPr>
        <w:t>及占比</w:t>
      </w:r>
      <w:r w:rsidR="001060B5">
        <w:rPr>
          <w:rFonts w:hint="eastAsia"/>
          <w:b/>
        </w:rPr>
        <w:t>雖</w:t>
      </w:r>
      <w:r w:rsidR="006F72D9" w:rsidRPr="006F72D9">
        <w:rPr>
          <w:rFonts w:hint="eastAsia"/>
          <w:b/>
        </w:rPr>
        <w:t>逐</w:t>
      </w:r>
      <w:r w:rsidR="00A42700">
        <w:rPr>
          <w:rFonts w:hint="eastAsia"/>
          <w:b/>
        </w:rPr>
        <w:t>年</w:t>
      </w:r>
      <w:r w:rsidR="006F72D9">
        <w:rPr>
          <w:rFonts w:hint="eastAsia"/>
          <w:b/>
        </w:rPr>
        <w:t>減少</w:t>
      </w:r>
      <w:r w:rsidR="006F72D9" w:rsidRPr="006F72D9">
        <w:rPr>
          <w:rFonts w:hint="eastAsia"/>
          <w:b/>
        </w:rPr>
        <w:t>，</w:t>
      </w:r>
      <w:r w:rsidR="000779CA">
        <w:rPr>
          <w:rFonts w:hint="eastAsia"/>
          <w:b/>
        </w:rPr>
        <w:t>惟</w:t>
      </w:r>
      <w:r w:rsidR="008C121B" w:rsidRPr="008C121B">
        <w:rPr>
          <w:rFonts w:hint="eastAsia"/>
          <w:b/>
        </w:rPr>
        <w:t>占比遠逾一般公共建設計畫</w:t>
      </w:r>
    </w:p>
    <w:p w:rsidR="00E25CCF" w:rsidRDefault="00E25CCF" w:rsidP="0044612E">
      <w:pPr>
        <w:pStyle w:val="21"/>
        <w:ind w:left="850" w:firstLine="566"/>
        <w:rPr>
          <w:rFonts w:hAnsi="標楷體"/>
        </w:rPr>
      </w:pPr>
      <w:r>
        <w:rPr>
          <w:rFonts w:hint="eastAsia"/>
        </w:rPr>
        <w:t>就</w:t>
      </w:r>
      <w:r w:rsidRPr="00FC42CA">
        <w:rPr>
          <w:rFonts w:hint="eastAsia"/>
        </w:rPr>
        <w:t>公共建設計畫</w:t>
      </w:r>
      <w:r>
        <w:rPr>
          <w:rFonts w:hint="eastAsia"/>
        </w:rPr>
        <w:t>之列管，</w:t>
      </w:r>
      <w:r w:rsidR="00004DDB">
        <w:rPr>
          <w:rFonts w:hint="eastAsia"/>
        </w:rPr>
        <w:t>概</w:t>
      </w:r>
      <w:r>
        <w:rPr>
          <w:rFonts w:hint="eastAsia"/>
        </w:rPr>
        <w:t>分為</w:t>
      </w:r>
      <w:r w:rsidRPr="005C55BF">
        <w:rPr>
          <w:rFonts w:hAnsi="標楷體" w:hint="eastAsia"/>
        </w:rPr>
        <w:t>一般公共建設計畫</w:t>
      </w:r>
      <w:r>
        <w:rPr>
          <w:rFonts w:hAnsi="標楷體" w:hint="eastAsia"/>
        </w:rPr>
        <w:t>(</w:t>
      </w:r>
      <w:r>
        <w:rPr>
          <w:rFonts w:hint="eastAsia"/>
        </w:rPr>
        <w:t>包括</w:t>
      </w:r>
      <w:r w:rsidR="00C3092B">
        <w:rPr>
          <w:rFonts w:hint="eastAsia"/>
        </w:rPr>
        <w:t>總</w:t>
      </w:r>
      <w:r w:rsidRPr="000A5446">
        <w:rPr>
          <w:rFonts w:hint="eastAsia"/>
        </w:rPr>
        <w:lastRenderedPageBreak/>
        <w:t>預算、營業基金及非營業基金</w:t>
      </w:r>
      <w:r>
        <w:rPr>
          <w:rFonts w:hint="eastAsia"/>
        </w:rPr>
        <w:t>支應</w:t>
      </w:r>
      <w:r w:rsidRPr="000A5446">
        <w:rPr>
          <w:rFonts w:hint="eastAsia"/>
        </w:rPr>
        <w:t>之公共建設計畫</w:t>
      </w:r>
      <w:r>
        <w:rPr>
          <w:rFonts w:hint="eastAsia"/>
        </w:rPr>
        <w:t>)</w:t>
      </w:r>
      <w:r>
        <w:rPr>
          <w:rFonts w:hAnsi="標楷體" w:hint="eastAsia"/>
        </w:rPr>
        <w:t>及</w:t>
      </w:r>
      <w:r w:rsidRPr="005C55BF">
        <w:rPr>
          <w:rFonts w:hAnsi="標楷體" w:hint="eastAsia"/>
        </w:rPr>
        <w:t>前瞻基礎建設公共建設</w:t>
      </w:r>
      <w:r>
        <w:rPr>
          <w:rFonts w:hAnsi="標楷體" w:hint="eastAsia"/>
        </w:rPr>
        <w:t>類計畫</w:t>
      </w:r>
      <w:r>
        <w:rPr>
          <w:rFonts w:hAnsi="標楷體"/>
        </w:rPr>
        <w:t>(</w:t>
      </w:r>
      <w:r>
        <w:rPr>
          <w:rFonts w:hAnsi="標楷體" w:hint="eastAsia"/>
        </w:rPr>
        <w:t>以下簡稱前瞻公共建設計畫)</w:t>
      </w:r>
      <w:r w:rsidR="001E2C47">
        <w:rPr>
          <w:rFonts w:hAnsi="標楷體" w:hint="eastAsia"/>
        </w:rPr>
        <w:t>二</w:t>
      </w:r>
      <w:r w:rsidR="00365146">
        <w:rPr>
          <w:rFonts w:hAnsi="標楷體" w:hint="eastAsia"/>
        </w:rPr>
        <w:t>大類</w:t>
      </w:r>
      <w:r w:rsidR="00B82F9F">
        <w:rPr>
          <w:rFonts w:hAnsi="標楷體" w:hint="eastAsia"/>
        </w:rPr>
        <w:t>。</w:t>
      </w:r>
      <w:r w:rsidR="00365146">
        <w:rPr>
          <w:rFonts w:hAnsi="標楷體" w:hint="eastAsia"/>
        </w:rPr>
        <w:t>一般公共建設</w:t>
      </w:r>
      <w:r w:rsidR="00DB209C">
        <w:rPr>
          <w:rFonts w:hAnsi="標楷體" w:hint="eastAsia"/>
        </w:rPr>
        <w:t>計畫</w:t>
      </w:r>
      <w:r w:rsidR="00365146">
        <w:rPr>
          <w:rFonts w:hAnsi="標楷體" w:hint="eastAsia"/>
        </w:rPr>
        <w:t>經費執行率於</w:t>
      </w:r>
      <w:r w:rsidR="00B82F9F">
        <w:rPr>
          <w:rFonts w:hAnsi="標楷體" w:hint="eastAsia"/>
        </w:rPr>
        <w:t>109至112年度介於97.17%至98.7%</w:t>
      </w:r>
      <w:r w:rsidR="00570995">
        <w:rPr>
          <w:rFonts w:hAnsi="標楷體" w:hint="eastAsia"/>
        </w:rPr>
        <w:t>間</w:t>
      </w:r>
      <w:r w:rsidR="00B82F9F">
        <w:rPr>
          <w:rFonts w:hAnsi="標楷體" w:hint="eastAsia"/>
        </w:rPr>
        <w:t>，</w:t>
      </w:r>
      <w:r w:rsidR="00365146">
        <w:rPr>
          <w:rFonts w:hAnsi="標楷體" w:hint="eastAsia"/>
        </w:rPr>
        <w:t>惟113年度</w:t>
      </w:r>
      <w:r w:rsidR="00DB209C">
        <w:rPr>
          <w:rFonts w:hAnsi="標楷體" w:hint="eastAsia"/>
        </w:rPr>
        <w:t>主要</w:t>
      </w:r>
      <w:r w:rsidR="00365146">
        <w:rPr>
          <w:rFonts w:hAnsi="標楷體" w:hint="eastAsia"/>
        </w:rPr>
        <w:t>因</w:t>
      </w:r>
      <w:r w:rsidR="00E220F9">
        <w:rPr>
          <w:rFonts w:hAnsi="標楷體" w:hint="eastAsia"/>
        </w:rPr>
        <w:t>前述</w:t>
      </w:r>
      <w:r w:rsidR="00DB209C">
        <w:rPr>
          <w:rFonts w:hAnsi="標楷體" w:hint="eastAsia"/>
        </w:rPr>
        <w:t>經濟部主管</w:t>
      </w:r>
      <w:r w:rsidR="00CB72D8">
        <w:rPr>
          <w:rFonts w:hAnsi="標楷體" w:hint="eastAsia"/>
        </w:rPr>
        <w:t>台電公司</w:t>
      </w:r>
      <w:r w:rsidR="00DB209C">
        <w:rPr>
          <w:rFonts w:hAnsi="標楷體" w:hint="eastAsia"/>
        </w:rPr>
        <w:t>經費規模</w:t>
      </w:r>
      <w:r w:rsidR="00DB209C">
        <w:rPr>
          <w:rFonts w:hAnsi="標楷體" w:hint="eastAsia"/>
        </w:rPr>
        <w:lastRenderedPageBreak/>
        <w:t>較大之計畫</w:t>
      </w:r>
      <w:r w:rsidR="00E220F9">
        <w:rPr>
          <w:rFonts w:hAnsi="標楷體" w:hint="eastAsia"/>
        </w:rPr>
        <w:t>執行欠佳</w:t>
      </w:r>
      <w:r w:rsidR="00DB209C">
        <w:rPr>
          <w:rFonts w:hAnsi="標楷體" w:hint="eastAsia"/>
        </w:rPr>
        <w:t>(詳表3-1-2)，執行率降至93.7%(詳表3-1-3)；前瞻公共建設計畫經費執行率近年概呈上升趨勢，由109年度8</w:t>
      </w:r>
      <w:r w:rsidR="00DB209C">
        <w:rPr>
          <w:rFonts w:hAnsi="標楷體"/>
        </w:rPr>
        <w:t>9.48</w:t>
      </w:r>
      <w:r w:rsidR="00DB209C">
        <w:rPr>
          <w:rFonts w:hAnsi="標楷體" w:hint="eastAsia"/>
        </w:rPr>
        <w:t>%，增至113年度94.06%(詳表3-1-4)。</w:t>
      </w:r>
    </w:p>
    <w:p w:rsidR="00DB209C" w:rsidRPr="00DB209C" w:rsidRDefault="00DB209C" w:rsidP="0044612E">
      <w:pPr>
        <w:pStyle w:val="21"/>
        <w:ind w:left="850" w:firstLine="566"/>
        <w:rPr>
          <w:rFonts w:hAnsi="標楷體" w:hint="eastAsia"/>
        </w:rPr>
      </w:pPr>
      <w:r>
        <w:rPr>
          <w:rFonts w:hAnsi="標楷體" w:hint="eastAsia"/>
        </w:rPr>
        <w:t>一般公共建設計畫</w:t>
      </w:r>
      <w:r w:rsidR="00803761">
        <w:rPr>
          <w:rFonts w:hAnsi="標楷體" w:hint="eastAsia"/>
        </w:rPr>
        <w:t>109年度</w:t>
      </w:r>
      <w:r>
        <w:rPr>
          <w:rFonts w:hAnsi="標楷體" w:hint="eastAsia"/>
        </w:rPr>
        <w:t>執行率未達80%</w:t>
      </w:r>
      <w:r w:rsidR="00803761">
        <w:rPr>
          <w:rFonts w:hAnsi="標楷體" w:hint="eastAsia"/>
        </w:rPr>
        <w:t>有38項</w:t>
      </w:r>
      <w:r>
        <w:rPr>
          <w:rFonts w:hAnsi="標楷體" w:hint="eastAsia"/>
        </w:rPr>
        <w:t>，</w:t>
      </w:r>
      <w:r w:rsidR="00803761">
        <w:rPr>
          <w:rFonts w:hAnsi="標楷體" w:hint="eastAsia"/>
        </w:rPr>
        <w:t>110年度減至19項</w:t>
      </w:r>
      <w:r w:rsidR="00CB72D8">
        <w:rPr>
          <w:rFonts w:hAnsi="標楷體" w:hint="eastAsia"/>
        </w:rPr>
        <w:t>後</w:t>
      </w:r>
      <w:r w:rsidR="00803761">
        <w:rPr>
          <w:rFonts w:hAnsi="標楷體" w:hint="eastAsia"/>
        </w:rPr>
        <w:t>，逐年增至113年度31項，</w:t>
      </w:r>
      <w:r w:rsidR="00CB72D8">
        <w:rPr>
          <w:rFonts w:hAnsi="標楷體" w:hint="eastAsia"/>
        </w:rPr>
        <w:t>項數</w:t>
      </w:r>
      <w:r w:rsidR="00803761">
        <w:rPr>
          <w:rFonts w:hAnsi="標楷體" w:hint="eastAsia"/>
        </w:rPr>
        <w:t>占比亦呈</w:t>
      </w:r>
      <w:r w:rsidR="007C06B6">
        <w:rPr>
          <w:rFonts w:hAnsi="標楷體" w:hint="eastAsia"/>
        </w:rPr>
        <w:t>類似走</w:t>
      </w:r>
      <w:r w:rsidR="00803761">
        <w:rPr>
          <w:rFonts w:hAnsi="標楷體" w:hint="eastAsia"/>
        </w:rPr>
        <w:t>勢</w:t>
      </w:r>
      <w:r w:rsidR="007C06B6">
        <w:rPr>
          <w:rFonts w:hAnsi="標楷體" w:hint="eastAsia"/>
        </w:rPr>
        <w:t>，109年度執行率未達80%</w:t>
      </w:r>
      <w:r w:rsidR="00CB72D8">
        <w:rPr>
          <w:rFonts w:hAnsi="標楷體" w:hint="eastAsia"/>
        </w:rPr>
        <w:t>之項數</w:t>
      </w:r>
      <w:r w:rsidR="007C06B6">
        <w:rPr>
          <w:rFonts w:hAnsi="標楷體" w:hint="eastAsia"/>
        </w:rPr>
        <w:t>占12.22%，110年度</w:t>
      </w:r>
      <w:r w:rsidR="0067240C">
        <w:rPr>
          <w:rFonts w:hAnsi="標楷體" w:hint="eastAsia"/>
        </w:rPr>
        <w:t>占</w:t>
      </w:r>
      <w:r w:rsidR="007C06B6">
        <w:rPr>
          <w:rFonts w:hAnsi="標楷體" w:hint="eastAsia"/>
        </w:rPr>
        <w:t>6.05%</w:t>
      </w:r>
      <w:r w:rsidR="00643E29">
        <w:rPr>
          <w:rFonts w:hAnsi="標楷體" w:hint="eastAsia"/>
        </w:rPr>
        <w:t>後</w:t>
      </w:r>
      <w:r w:rsidR="007C06B6">
        <w:rPr>
          <w:rFonts w:hAnsi="標楷體" w:hint="eastAsia"/>
        </w:rPr>
        <w:t>，</w:t>
      </w:r>
      <w:r w:rsidR="0067240C">
        <w:rPr>
          <w:rFonts w:hAnsi="標楷體" w:hint="eastAsia"/>
        </w:rPr>
        <w:t>逐年增</w:t>
      </w:r>
      <w:r w:rsidR="007C06B6">
        <w:rPr>
          <w:rFonts w:hAnsi="標楷體" w:hint="eastAsia"/>
        </w:rPr>
        <w:t>至113年度占9.54%</w:t>
      </w:r>
      <w:r w:rsidR="006F72D9">
        <w:rPr>
          <w:rFonts w:hAnsi="標楷體" w:hint="eastAsia"/>
        </w:rPr>
        <w:t>(詳表3-1-3)</w:t>
      </w:r>
      <w:r w:rsidR="006A7951">
        <w:rPr>
          <w:rFonts w:hAnsi="標楷體" w:hint="eastAsia"/>
        </w:rPr>
        <w:t>。</w:t>
      </w:r>
      <w:r w:rsidR="00DF13F4">
        <w:rPr>
          <w:rFonts w:hAnsi="標楷體" w:hint="eastAsia"/>
        </w:rPr>
        <w:t>前瞻公共建設計畫109年度執行率未達80%有</w:t>
      </w:r>
      <w:r w:rsidR="00CB72D8">
        <w:rPr>
          <w:rFonts w:hAnsi="標楷體" w:hint="eastAsia"/>
        </w:rPr>
        <w:t>24</w:t>
      </w:r>
      <w:r w:rsidR="00DF13F4">
        <w:rPr>
          <w:rFonts w:hAnsi="標楷體" w:hint="eastAsia"/>
        </w:rPr>
        <w:t>項，</w:t>
      </w:r>
      <w:r w:rsidR="007C06B6" w:rsidRPr="007C06B6">
        <w:rPr>
          <w:rFonts w:hAnsi="標楷體" w:hint="eastAsia"/>
        </w:rPr>
        <w:t>110年度</w:t>
      </w:r>
      <w:r w:rsidR="007C06B6">
        <w:rPr>
          <w:rFonts w:hAnsi="標楷體" w:hint="eastAsia"/>
        </w:rPr>
        <w:t>增至30項</w:t>
      </w:r>
      <w:r w:rsidR="00CB72D8">
        <w:rPr>
          <w:rFonts w:hAnsi="標楷體" w:hint="eastAsia"/>
        </w:rPr>
        <w:t>後</w:t>
      </w:r>
      <w:r w:rsidR="007C06B6">
        <w:rPr>
          <w:rFonts w:hAnsi="標楷體" w:hint="eastAsia"/>
        </w:rPr>
        <w:t>，</w:t>
      </w:r>
      <w:r w:rsidR="007C06B6" w:rsidRPr="007C06B6">
        <w:rPr>
          <w:rFonts w:hAnsi="標楷體" w:hint="eastAsia"/>
        </w:rPr>
        <w:t>逐年</w:t>
      </w:r>
      <w:r w:rsidR="007C06B6">
        <w:rPr>
          <w:rFonts w:hAnsi="標楷體" w:hint="eastAsia"/>
        </w:rPr>
        <w:t>減</w:t>
      </w:r>
      <w:r w:rsidR="007C06B6" w:rsidRPr="007C06B6">
        <w:rPr>
          <w:rFonts w:hAnsi="標楷體" w:hint="eastAsia"/>
        </w:rPr>
        <w:t>至113年度</w:t>
      </w:r>
      <w:r w:rsidR="007C06B6">
        <w:rPr>
          <w:rFonts w:hAnsi="標楷體" w:hint="eastAsia"/>
        </w:rPr>
        <w:t>21</w:t>
      </w:r>
      <w:r w:rsidR="007C06B6" w:rsidRPr="007C06B6">
        <w:rPr>
          <w:rFonts w:hAnsi="標楷體" w:hint="eastAsia"/>
        </w:rPr>
        <w:t>項，</w:t>
      </w:r>
      <w:r w:rsidR="00CB72D8">
        <w:rPr>
          <w:rFonts w:hAnsi="標楷體" w:hint="eastAsia"/>
        </w:rPr>
        <w:t>項數</w:t>
      </w:r>
      <w:r w:rsidR="007C06B6" w:rsidRPr="007C06B6">
        <w:rPr>
          <w:rFonts w:hAnsi="標楷體" w:hint="eastAsia"/>
        </w:rPr>
        <w:t>占比亦呈類似</w:t>
      </w:r>
      <w:r w:rsidR="007C06B6">
        <w:rPr>
          <w:rFonts w:hAnsi="標楷體" w:hint="eastAsia"/>
        </w:rPr>
        <w:t>走</w:t>
      </w:r>
      <w:r w:rsidR="007C06B6" w:rsidRPr="007C06B6">
        <w:rPr>
          <w:rFonts w:hAnsi="標楷體" w:hint="eastAsia"/>
        </w:rPr>
        <w:t>勢，</w:t>
      </w:r>
      <w:r w:rsidR="007C06B6">
        <w:rPr>
          <w:rFonts w:hAnsi="標楷體" w:hint="eastAsia"/>
        </w:rPr>
        <w:t>109年度執行率未達80%</w:t>
      </w:r>
      <w:r w:rsidR="00CB72D8">
        <w:rPr>
          <w:rFonts w:hAnsi="標楷體" w:hint="eastAsia"/>
        </w:rPr>
        <w:t>之項數</w:t>
      </w:r>
      <w:r w:rsidR="007C06B6">
        <w:rPr>
          <w:rFonts w:hAnsi="標楷體" w:hint="eastAsia"/>
        </w:rPr>
        <w:t>占31.17%，110年度</w:t>
      </w:r>
      <w:r w:rsidR="0067240C">
        <w:rPr>
          <w:rFonts w:hAnsi="標楷體" w:hint="eastAsia"/>
        </w:rPr>
        <w:t>占</w:t>
      </w:r>
      <w:r w:rsidR="007C06B6">
        <w:rPr>
          <w:rFonts w:hAnsi="標楷體" w:hint="eastAsia"/>
        </w:rPr>
        <w:t>32.26%</w:t>
      </w:r>
      <w:r w:rsidR="00643E29">
        <w:rPr>
          <w:rFonts w:hAnsi="標楷體" w:hint="eastAsia"/>
        </w:rPr>
        <w:t>後</w:t>
      </w:r>
      <w:r w:rsidR="007C06B6">
        <w:rPr>
          <w:rFonts w:hAnsi="標楷體" w:hint="eastAsia"/>
        </w:rPr>
        <w:t>，</w:t>
      </w:r>
      <w:r w:rsidR="0067240C">
        <w:rPr>
          <w:rFonts w:hAnsi="標楷體" w:hint="eastAsia"/>
        </w:rPr>
        <w:t>逐年降至</w:t>
      </w:r>
      <w:r w:rsidR="007C06B6" w:rsidRPr="007C06B6">
        <w:rPr>
          <w:rFonts w:hAnsi="標楷體" w:hint="eastAsia"/>
        </w:rPr>
        <w:t>113年度占</w:t>
      </w:r>
      <w:r w:rsidR="007C06B6">
        <w:rPr>
          <w:rFonts w:hAnsi="標楷體"/>
        </w:rPr>
        <w:t>24.42</w:t>
      </w:r>
      <w:r w:rsidR="007C06B6" w:rsidRPr="007C06B6">
        <w:rPr>
          <w:rFonts w:hAnsi="標楷體" w:hint="eastAsia"/>
        </w:rPr>
        <w:t>%</w:t>
      </w:r>
      <w:r w:rsidR="006F72D9">
        <w:rPr>
          <w:rFonts w:hAnsi="標楷體" w:hint="eastAsia"/>
        </w:rPr>
        <w:t>(詳表3-1-4)</w:t>
      </w:r>
      <w:r w:rsidR="007C06B6">
        <w:rPr>
          <w:rFonts w:hAnsi="標楷體" w:hint="eastAsia"/>
        </w:rPr>
        <w:t>，</w:t>
      </w:r>
      <w:r w:rsidR="0067240C">
        <w:rPr>
          <w:rFonts w:hAnsi="標楷體" w:hint="eastAsia"/>
        </w:rPr>
        <w:t>前瞻公共建設計畫近年</w:t>
      </w:r>
      <w:r w:rsidR="00CB72D8">
        <w:rPr>
          <w:rFonts w:hAnsi="標楷體" w:hint="eastAsia"/>
        </w:rPr>
        <w:t>整體</w:t>
      </w:r>
      <w:r w:rsidR="0067240C">
        <w:rPr>
          <w:rFonts w:hAnsi="標楷體" w:hint="eastAsia"/>
        </w:rPr>
        <w:t>執行</w:t>
      </w:r>
      <w:r w:rsidR="00F542BD">
        <w:rPr>
          <w:rFonts w:hAnsi="標楷體" w:hint="eastAsia"/>
        </w:rPr>
        <w:t>情形</w:t>
      </w:r>
      <w:r w:rsidR="00480BAA">
        <w:rPr>
          <w:rFonts w:hAnsi="標楷體" w:hint="eastAsia"/>
        </w:rPr>
        <w:t>逐漸</w:t>
      </w:r>
      <w:r w:rsidR="007C06B6">
        <w:rPr>
          <w:rFonts w:hAnsi="標楷體" w:hint="eastAsia"/>
        </w:rPr>
        <w:t>改善，惟</w:t>
      </w:r>
      <w:r w:rsidR="00CB72D8">
        <w:rPr>
          <w:rFonts w:hAnsi="標楷體" w:hint="eastAsia"/>
        </w:rPr>
        <w:t>執行率</w:t>
      </w:r>
      <w:r w:rsidR="007C06B6">
        <w:rPr>
          <w:rFonts w:hAnsi="標楷體" w:hint="eastAsia"/>
        </w:rPr>
        <w:t>未達80</w:t>
      </w:r>
      <w:r w:rsidR="007C06B6">
        <w:rPr>
          <w:rFonts w:hAnsi="標楷體"/>
        </w:rPr>
        <w:t>%</w:t>
      </w:r>
      <w:r w:rsidR="007C06B6">
        <w:rPr>
          <w:rFonts w:hAnsi="標楷體" w:hint="eastAsia"/>
        </w:rPr>
        <w:t>之項數占比</w:t>
      </w:r>
      <w:r w:rsidR="00004DDB">
        <w:rPr>
          <w:rFonts w:hAnsi="標楷體" w:hint="eastAsia"/>
        </w:rPr>
        <w:t>仍</w:t>
      </w:r>
      <w:r w:rsidR="007C06B6">
        <w:rPr>
          <w:rFonts w:hAnsi="標楷體" w:hint="eastAsia"/>
        </w:rPr>
        <w:t>遠逾一般公共建設</w:t>
      </w:r>
      <w:r w:rsidR="0067240C">
        <w:rPr>
          <w:rFonts w:hAnsi="標楷體" w:hint="eastAsia"/>
        </w:rPr>
        <w:t>計畫</w:t>
      </w:r>
      <w:r w:rsidR="007C06B6">
        <w:rPr>
          <w:rFonts w:hAnsi="標楷體" w:hint="eastAsia"/>
        </w:rPr>
        <w:t>。</w:t>
      </w:r>
    </w:p>
    <w:p w:rsidR="007E2A68" w:rsidRDefault="007E2A68" w:rsidP="007E2A68">
      <w:pPr>
        <w:pStyle w:val="ac"/>
        <w:ind w:left="283" w:hanging="283"/>
        <w:rPr>
          <w:b/>
        </w:rPr>
      </w:pPr>
      <w:r w:rsidRPr="00441D6C">
        <w:rPr>
          <w:rFonts w:hint="eastAsia"/>
          <w:b/>
          <w:bCs/>
          <w:snapToGrid/>
        </w:rPr>
        <w:t>表</w:t>
      </w:r>
      <w:r>
        <w:rPr>
          <w:rFonts w:hint="eastAsia"/>
          <w:b/>
          <w:bCs/>
          <w:snapToGrid/>
        </w:rPr>
        <w:t>3</w:t>
      </w:r>
      <w:r w:rsidRPr="00441D6C">
        <w:rPr>
          <w:rFonts w:hint="eastAsia"/>
          <w:b/>
          <w:bCs/>
          <w:snapToGrid/>
        </w:rPr>
        <w:t>-</w:t>
      </w:r>
      <w:r>
        <w:rPr>
          <w:rFonts w:hint="eastAsia"/>
          <w:b/>
          <w:bCs/>
          <w:snapToGrid/>
        </w:rPr>
        <w:t>1-</w:t>
      </w:r>
      <w:r w:rsidR="00AE11FE">
        <w:rPr>
          <w:b/>
          <w:bCs/>
          <w:snapToGrid/>
        </w:rPr>
        <w:t>3</w:t>
      </w:r>
      <w:r w:rsidRPr="00441D6C">
        <w:rPr>
          <w:rFonts w:hint="eastAsia"/>
          <w:b/>
          <w:bCs/>
          <w:snapToGrid/>
        </w:rPr>
        <w:t xml:space="preserve"> </w:t>
      </w:r>
      <w:r w:rsidR="00411CE1">
        <w:rPr>
          <w:b/>
          <w:bCs/>
          <w:snapToGrid/>
        </w:rPr>
        <w:t xml:space="preserve"> </w:t>
      </w:r>
      <w:r>
        <w:rPr>
          <w:b/>
          <w:bCs/>
          <w:snapToGrid/>
        </w:rPr>
        <w:t>109</w:t>
      </w:r>
      <w:r>
        <w:rPr>
          <w:rFonts w:hint="eastAsia"/>
          <w:b/>
          <w:bCs/>
          <w:snapToGrid/>
        </w:rPr>
        <w:t>至1</w:t>
      </w:r>
      <w:r>
        <w:rPr>
          <w:b/>
          <w:bCs/>
          <w:snapToGrid/>
        </w:rPr>
        <w:t>13</w:t>
      </w:r>
      <w:r>
        <w:rPr>
          <w:rFonts w:hint="eastAsia"/>
          <w:b/>
          <w:bCs/>
          <w:snapToGrid/>
        </w:rPr>
        <w:t>年度</w:t>
      </w:r>
      <w:r w:rsidR="00AE11FE">
        <w:rPr>
          <w:rFonts w:hint="eastAsia"/>
          <w:b/>
          <w:bCs/>
          <w:snapToGrid/>
        </w:rPr>
        <w:t>一般</w:t>
      </w:r>
      <w:r w:rsidRPr="00D97FE3">
        <w:rPr>
          <w:rFonts w:hint="eastAsia"/>
          <w:b/>
        </w:rPr>
        <w:t>公共建設計畫</w:t>
      </w:r>
      <w:r w:rsidRPr="00BF04AD">
        <w:rPr>
          <w:rFonts w:hint="eastAsia"/>
          <w:b/>
        </w:rPr>
        <w:t>執行</w:t>
      </w:r>
      <w:r w:rsidR="00DD3E1F">
        <w:rPr>
          <w:rFonts w:hint="eastAsia"/>
          <w:b/>
        </w:rPr>
        <w:t>概況表</w:t>
      </w:r>
    </w:p>
    <w:p w:rsidR="00BA4EA9" w:rsidRPr="007E2A68" w:rsidRDefault="007E2A68" w:rsidP="007E2A68">
      <w:pPr>
        <w:pStyle w:val="142"/>
        <w:jc w:val="right"/>
        <w:rPr>
          <w:rFonts w:hAnsi="標楷體"/>
        </w:rPr>
      </w:pPr>
      <w:r w:rsidRPr="00C104F2">
        <w:rPr>
          <w:rFonts w:hint="eastAsia"/>
          <w:snapToGrid/>
        </w:rPr>
        <w:t>單位：新臺幣</w:t>
      </w:r>
      <w:r>
        <w:rPr>
          <w:rFonts w:hint="eastAsia"/>
          <w:snapToGrid/>
        </w:rPr>
        <w:t>千</w:t>
      </w:r>
      <w:r w:rsidRPr="00C104F2">
        <w:rPr>
          <w:rFonts w:hint="eastAsia"/>
          <w:snapToGrid/>
        </w:rPr>
        <w:t>元</w:t>
      </w:r>
      <w:r>
        <w:rPr>
          <w:rFonts w:hint="eastAsia"/>
          <w:snapToGrid/>
        </w:rPr>
        <w:t>；</w:t>
      </w:r>
      <w:r w:rsidRPr="00D22EC6">
        <w:rPr>
          <w:rFonts w:hint="eastAsia"/>
          <w:snapToGrid/>
        </w:rPr>
        <w:t>%</w:t>
      </w:r>
      <w:r w:rsidR="009A31DC">
        <w:rPr>
          <w:rFonts w:hint="eastAsia"/>
          <w:snapToGrid/>
        </w:rPr>
        <w:t>；項</w:t>
      </w:r>
    </w:p>
    <w:tbl>
      <w:tblPr>
        <w:tblW w:w="8468" w:type="dxa"/>
        <w:tblInd w:w="4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2"/>
        <w:gridCol w:w="1808"/>
        <w:gridCol w:w="1820"/>
        <w:gridCol w:w="1101"/>
        <w:gridCol w:w="1012"/>
        <w:gridCol w:w="1012"/>
        <w:gridCol w:w="1013"/>
      </w:tblGrid>
      <w:tr w:rsidR="00BA4EA9" w:rsidRPr="00BA4EA9" w:rsidTr="00E25CCF">
        <w:trPr>
          <w:trHeight w:val="340"/>
          <w:tblHeader/>
        </w:trPr>
        <w:tc>
          <w:tcPr>
            <w:tcW w:w="702" w:type="dxa"/>
            <w:vMerge w:val="restart"/>
            <w:shd w:val="clear" w:color="auto" w:fill="auto"/>
            <w:vAlign w:val="center"/>
            <w:hideMark/>
          </w:tcPr>
          <w:p w:rsidR="00BA4EA9" w:rsidRPr="00BA4EA9" w:rsidRDefault="00BA4EA9" w:rsidP="00BA4EA9">
            <w:pPr>
              <w:pStyle w:val="142"/>
              <w:jc w:val="center"/>
              <w:rPr>
                <w:snapToGrid/>
              </w:rPr>
            </w:pPr>
            <w:r w:rsidRPr="00BA4EA9">
              <w:rPr>
                <w:rFonts w:hint="eastAsia"/>
                <w:snapToGrid/>
              </w:rPr>
              <w:t>年度</w:t>
            </w:r>
          </w:p>
        </w:tc>
        <w:tc>
          <w:tcPr>
            <w:tcW w:w="1808" w:type="dxa"/>
            <w:vMerge w:val="restart"/>
            <w:shd w:val="clear" w:color="auto" w:fill="auto"/>
            <w:vAlign w:val="center"/>
            <w:hideMark/>
          </w:tcPr>
          <w:p w:rsidR="00BA4EA9" w:rsidRDefault="00BA4EA9" w:rsidP="00BA4EA9">
            <w:pPr>
              <w:pStyle w:val="142"/>
              <w:jc w:val="center"/>
              <w:rPr>
                <w:rFonts w:hint="eastAsia"/>
                <w:snapToGrid/>
              </w:rPr>
            </w:pPr>
            <w:r w:rsidRPr="00BA4EA9">
              <w:rPr>
                <w:rFonts w:hint="eastAsia"/>
                <w:snapToGrid/>
              </w:rPr>
              <w:t>年計畫經費</w:t>
            </w:r>
          </w:p>
          <w:p w:rsidR="00BA4EA9" w:rsidRPr="00BA4EA9" w:rsidRDefault="00BA4EA9" w:rsidP="00BA4EA9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A</w:t>
            </w:r>
          </w:p>
        </w:tc>
        <w:tc>
          <w:tcPr>
            <w:tcW w:w="1820" w:type="dxa"/>
            <w:vMerge w:val="restart"/>
            <w:shd w:val="clear" w:color="auto" w:fill="auto"/>
            <w:vAlign w:val="center"/>
            <w:hideMark/>
          </w:tcPr>
          <w:p w:rsidR="00BA4EA9" w:rsidRDefault="00BA4EA9" w:rsidP="00BA4EA9">
            <w:pPr>
              <w:pStyle w:val="142"/>
              <w:jc w:val="center"/>
              <w:rPr>
                <w:snapToGrid/>
              </w:rPr>
            </w:pPr>
            <w:r w:rsidRPr="00BA4EA9">
              <w:rPr>
                <w:rFonts w:hint="eastAsia"/>
                <w:snapToGrid/>
              </w:rPr>
              <w:t>執行數</w:t>
            </w:r>
          </w:p>
          <w:p w:rsidR="00BA4EA9" w:rsidRPr="00BA4EA9" w:rsidRDefault="00BA4EA9" w:rsidP="00BA4EA9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B</w:t>
            </w:r>
          </w:p>
        </w:tc>
        <w:tc>
          <w:tcPr>
            <w:tcW w:w="1101" w:type="dxa"/>
            <w:vMerge w:val="restart"/>
            <w:shd w:val="clear" w:color="auto" w:fill="auto"/>
            <w:vAlign w:val="center"/>
            <w:hideMark/>
          </w:tcPr>
          <w:p w:rsidR="00BA4EA9" w:rsidRDefault="00BA4EA9" w:rsidP="00BA4EA9">
            <w:pPr>
              <w:pStyle w:val="142"/>
              <w:jc w:val="center"/>
              <w:rPr>
                <w:snapToGrid/>
              </w:rPr>
            </w:pPr>
            <w:r w:rsidRPr="00BA4EA9">
              <w:rPr>
                <w:rFonts w:hint="eastAsia"/>
                <w:snapToGrid/>
              </w:rPr>
              <w:t>執行率</w:t>
            </w:r>
          </w:p>
          <w:p w:rsidR="00BA4EA9" w:rsidRPr="00BA4EA9" w:rsidRDefault="00BA4EA9" w:rsidP="00BA4EA9">
            <w:pPr>
              <w:pStyle w:val="142"/>
              <w:jc w:val="center"/>
              <w:rPr>
                <w:rFonts w:hint="eastAsia"/>
                <w:snapToGrid/>
              </w:rPr>
            </w:pPr>
            <w:r w:rsidRPr="00BA4EA9">
              <w:rPr>
                <w:rFonts w:hint="eastAsia"/>
                <w:snapToGrid/>
              </w:rPr>
              <w:t>B</w:t>
            </w:r>
            <w:r>
              <w:rPr>
                <w:snapToGrid/>
              </w:rPr>
              <w:t>/A</w:t>
            </w:r>
          </w:p>
        </w:tc>
        <w:tc>
          <w:tcPr>
            <w:tcW w:w="1012" w:type="dxa"/>
            <w:vMerge w:val="restart"/>
            <w:vAlign w:val="center"/>
          </w:tcPr>
          <w:p w:rsidR="00BA4EA9" w:rsidRPr="00BA4EA9" w:rsidRDefault="00BA4EA9" w:rsidP="00BA4EA9">
            <w:pPr>
              <w:pStyle w:val="142"/>
              <w:jc w:val="center"/>
              <w:rPr>
                <w:rFonts w:hint="eastAsia"/>
                <w:snapToGrid/>
              </w:rPr>
            </w:pPr>
            <w:r w:rsidRPr="00BA4EA9">
              <w:rPr>
                <w:rFonts w:hint="eastAsia"/>
                <w:snapToGrid/>
              </w:rPr>
              <w:t xml:space="preserve">計畫項數 </w:t>
            </w:r>
            <w:r>
              <w:rPr>
                <w:snapToGrid/>
              </w:rPr>
              <w:t>C</w:t>
            </w:r>
          </w:p>
        </w:tc>
        <w:tc>
          <w:tcPr>
            <w:tcW w:w="2025" w:type="dxa"/>
            <w:gridSpan w:val="2"/>
            <w:shd w:val="clear" w:color="auto" w:fill="auto"/>
            <w:vAlign w:val="center"/>
            <w:hideMark/>
          </w:tcPr>
          <w:p w:rsidR="00BA4EA9" w:rsidRPr="00BA4EA9" w:rsidRDefault="00BA4EA9" w:rsidP="00BA4EA9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執行率未達80%</w:t>
            </w:r>
          </w:p>
        </w:tc>
      </w:tr>
      <w:tr w:rsidR="00BA4EA9" w:rsidRPr="00BA4EA9" w:rsidTr="00E25CCF">
        <w:trPr>
          <w:trHeight w:val="340"/>
          <w:tblHeader/>
        </w:trPr>
        <w:tc>
          <w:tcPr>
            <w:tcW w:w="702" w:type="dxa"/>
            <w:vMerge/>
            <w:shd w:val="clear" w:color="auto" w:fill="auto"/>
            <w:vAlign w:val="center"/>
          </w:tcPr>
          <w:p w:rsidR="00BA4EA9" w:rsidRPr="00BA4EA9" w:rsidRDefault="00BA4EA9" w:rsidP="00BA4EA9">
            <w:pPr>
              <w:pStyle w:val="142"/>
              <w:jc w:val="center"/>
              <w:rPr>
                <w:rFonts w:hint="eastAsia"/>
                <w:snapToGrid/>
              </w:rPr>
            </w:pPr>
          </w:p>
        </w:tc>
        <w:tc>
          <w:tcPr>
            <w:tcW w:w="1808" w:type="dxa"/>
            <w:vMerge/>
            <w:shd w:val="clear" w:color="auto" w:fill="auto"/>
            <w:noWrap/>
            <w:vAlign w:val="center"/>
          </w:tcPr>
          <w:p w:rsidR="00BA4EA9" w:rsidRPr="00BA4EA9" w:rsidRDefault="00BA4EA9" w:rsidP="00BA4EA9">
            <w:pPr>
              <w:pStyle w:val="142"/>
              <w:jc w:val="center"/>
              <w:rPr>
                <w:rFonts w:hint="eastAsia"/>
                <w:snapToGrid/>
              </w:rPr>
            </w:pPr>
          </w:p>
        </w:tc>
        <w:tc>
          <w:tcPr>
            <w:tcW w:w="1820" w:type="dxa"/>
            <w:vMerge/>
            <w:shd w:val="clear" w:color="auto" w:fill="auto"/>
            <w:noWrap/>
            <w:vAlign w:val="center"/>
          </w:tcPr>
          <w:p w:rsidR="00BA4EA9" w:rsidRPr="00BA4EA9" w:rsidRDefault="00BA4EA9" w:rsidP="00BA4EA9">
            <w:pPr>
              <w:pStyle w:val="142"/>
              <w:jc w:val="center"/>
              <w:rPr>
                <w:rFonts w:hint="eastAsia"/>
                <w:snapToGrid/>
              </w:rPr>
            </w:pPr>
          </w:p>
        </w:tc>
        <w:tc>
          <w:tcPr>
            <w:tcW w:w="1101" w:type="dxa"/>
            <w:vMerge/>
            <w:shd w:val="clear" w:color="auto" w:fill="auto"/>
            <w:noWrap/>
            <w:vAlign w:val="center"/>
          </w:tcPr>
          <w:p w:rsidR="00BA4EA9" w:rsidRPr="00BA4EA9" w:rsidRDefault="00BA4EA9" w:rsidP="00BA4EA9">
            <w:pPr>
              <w:pStyle w:val="142"/>
              <w:jc w:val="center"/>
              <w:rPr>
                <w:rFonts w:hint="eastAsia"/>
                <w:snapToGrid/>
              </w:rPr>
            </w:pPr>
          </w:p>
        </w:tc>
        <w:tc>
          <w:tcPr>
            <w:tcW w:w="1012" w:type="dxa"/>
            <w:vMerge/>
            <w:vAlign w:val="center"/>
          </w:tcPr>
          <w:p w:rsidR="00BA4EA9" w:rsidRPr="00BA4EA9" w:rsidRDefault="00BA4EA9" w:rsidP="00BA4EA9">
            <w:pPr>
              <w:pStyle w:val="142"/>
              <w:jc w:val="center"/>
              <w:rPr>
                <w:rFonts w:hint="eastAsia"/>
                <w:snapToGrid/>
              </w:rPr>
            </w:pPr>
          </w:p>
        </w:tc>
        <w:tc>
          <w:tcPr>
            <w:tcW w:w="1012" w:type="dxa"/>
            <w:shd w:val="clear" w:color="auto" w:fill="auto"/>
            <w:noWrap/>
            <w:vAlign w:val="center"/>
          </w:tcPr>
          <w:p w:rsidR="00BA4EA9" w:rsidRPr="00BA4EA9" w:rsidRDefault="00BA4EA9" w:rsidP="00BA4EA9">
            <w:pPr>
              <w:pStyle w:val="142"/>
              <w:jc w:val="center"/>
              <w:rPr>
                <w:rFonts w:hint="eastAsia"/>
                <w:snapToGrid/>
              </w:rPr>
            </w:pPr>
            <w:r w:rsidRPr="00BA4EA9">
              <w:rPr>
                <w:rFonts w:hint="eastAsia"/>
                <w:snapToGrid/>
              </w:rPr>
              <w:t>項數</w:t>
            </w:r>
            <w:r>
              <w:rPr>
                <w:snapToGrid/>
              </w:rPr>
              <w:t>D</w:t>
            </w:r>
          </w:p>
        </w:tc>
        <w:tc>
          <w:tcPr>
            <w:tcW w:w="1013" w:type="dxa"/>
            <w:shd w:val="clear" w:color="auto" w:fill="auto"/>
            <w:vAlign w:val="center"/>
          </w:tcPr>
          <w:p w:rsidR="00BA4EA9" w:rsidRPr="00BA4EA9" w:rsidRDefault="00BA4EA9" w:rsidP="00BA4EA9">
            <w:pPr>
              <w:pStyle w:val="142"/>
              <w:jc w:val="center"/>
              <w:rPr>
                <w:rFonts w:hint="eastAsia"/>
                <w:snapToGrid/>
              </w:rPr>
            </w:pPr>
            <w:r w:rsidRPr="00BA4EA9">
              <w:rPr>
                <w:rFonts w:hint="eastAsia"/>
                <w:snapToGrid/>
              </w:rPr>
              <w:t>占比</w:t>
            </w:r>
            <w:r>
              <w:rPr>
                <w:rFonts w:hint="eastAsia"/>
                <w:snapToGrid/>
              </w:rPr>
              <w:t>D/C</w:t>
            </w:r>
          </w:p>
        </w:tc>
      </w:tr>
      <w:tr w:rsidR="00BA4EA9" w:rsidRPr="00BA4EA9" w:rsidTr="00BA4EA9">
        <w:trPr>
          <w:trHeight w:val="340"/>
        </w:trPr>
        <w:tc>
          <w:tcPr>
            <w:tcW w:w="702" w:type="dxa"/>
            <w:shd w:val="clear" w:color="auto" w:fill="auto"/>
            <w:vAlign w:val="center"/>
            <w:hideMark/>
          </w:tcPr>
          <w:p w:rsidR="00BA4EA9" w:rsidRPr="00BA4EA9" w:rsidRDefault="00BA4EA9" w:rsidP="00BA4EA9">
            <w:pPr>
              <w:pStyle w:val="142"/>
              <w:jc w:val="center"/>
              <w:rPr>
                <w:rFonts w:hint="eastAsia"/>
                <w:snapToGrid/>
              </w:rPr>
            </w:pPr>
            <w:r w:rsidRPr="00BA4EA9">
              <w:rPr>
                <w:rFonts w:hint="eastAsia"/>
                <w:snapToGrid/>
              </w:rPr>
              <w:t>109</w:t>
            </w:r>
          </w:p>
        </w:tc>
        <w:tc>
          <w:tcPr>
            <w:tcW w:w="1808" w:type="dxa"/>
            <w:shd w:val="clear" w:color="auto" w:fill="auto"/>
            <w:noWrap/>
            <w:vAlign w:val="center"/>
            <w:hideMark/>
          </w:tcPr>
          <w:p w:rsidR="00BA4EA9" w:rsidRPr="00BA4EA9" w:rsidRDefault="00BA4EA9" w:rsidP="00BA4EA9">
            <w:pPr>
              <w:pStyle w:val="142"/>
              <w:jc w:val="right"/>
              <w:rPr>
                <w:rFonts w:hint="eastAsia"/>
                <w:snapToGrid/>
              </w:rPr>
            </w:pPr>
            <w:r w:rsidRPr="00BA4EA9">
              <w:rPr>
                <w:rFonts w:hint="eastAsia"/>
                <w:snapToGrid/>
              </w:rPr>
              <w:t>358,229,000</w:t>
            </w:r>
          </w:p>
        </w:tc>
        <w:tc>
          <w:tcPr>
            <w:tcW w:w="1820" w:type="dxa"/>
            <w:shd w:val="clear" w:color="auto" w:fill="auto"/>
            <w:noWrap/>
            <w:vAlign w:val="center"/>
            <w:hideMark/>
          </w:tcPr>
          <w:p w:rsidR="00BA4EA9" w:rsidRPr="00BA4EA9" w:rsidRDefault="00BA4EA9" w:rsidP="00BA4EA9">
            <w:pPr>
              <w:pStyle w:val="142"/>
              <w:jc w:val="right"/>
              <w:rPr>
                <w:rFonts w:hint="eastAsia"/>
                <w:snapToGrid/>
              </w:rPr>
            </w:pPr>
            <w:r w:rsidRPr="00BA4EA9">
              <w:rPr>
                <w:rFonts w:hint="eastAsia"/>
                <w:snapToGrid/>
              </w:rPr>
              <w:t>350,837,000</w:t>
            </w:r>
          </w:p>
        </w:tc>
        <w:tc>
          <w:tcPr>
            <w:tcW w:w="1101" w:type="dxa"/>
            <w:shd w:val="clear" w:color="auto" w:fill="auto"/>
            <w:noWrap/>
            <w:vAlign w:val="center"/>
            <w:hideMark/>
          </w:tcPr>
          <w:p w:rsidR="00BA4EA9" w:rsidRPr="00BA4EA9" w:rsidRDefault="00BA4EA9" w:rsidP="00BA4EA9">
            <w:pPr>
              <w:pStyle w:val="142"/>
              <w:jc w:val="right"/>
              <w:rPr>
                <w:rFonts w:hint="eastAsia"/>
                <w:snapToGrid/>
              </w:rPr>
            </w:pPr>
            <w:r w:rsidRPr="00BA4EA9">
              <w:rPr>
                <w:rFonts w:hint="eastAsia"/>
                <w:snapToGrid/>
              </w:rPr>
              <w:t>97.94</w:t>
            </w:r>
          </w:p>
        </w:tc>
        <w:tc>
          <w:tcPr>
            <w:tcW w:w="1012" w:type="dxa"/>
            <w:vAlign w:val="center"/>
          </w:tcPr>
          <w:p w:rsidR="00BA4EA9" w:rsidRPr="00BA4EA9" w:rsidRDefault="00BA4EA9" w:rsidP="00BA4EA9">
            <w:pPr>
              <w:pStyle w:val="142"/>
              <w:jc w:val="right"/>
              <w:rPr>
                <w:rFonts w:hint="eastAsia"/>
                <w:snapToGrid/>
              </w:rPr>
            </w:pPr>
            <w:r w:rsidRPr="00BA4EA9">
              <w:rPr>
                <w:rFonts w:hint="eastAsia"/>
                <w:snapToGrid/>
              </w:rPr>
              <w:t>311</w:t>
            </w:r>
          </w:p>
        </w:tc>
        <w:tc>
          <w:tcPr>
            <w:tcW w:w="1012" w:type="dxa"/>
            <w:shd w:val="clear" w:color="auto" w:fill="auto"/>
            <w:noWrap/>
            <w:vAlign w:val="center"/>
            <w:hideMark/>
          </w:tcPr>
          <w:p w:rsidR="00BA4EA9" w:rsidRPr="00BA4EA9" w:rsidRDefault="00BA4EA9" w:rsidP="00BA4EA9">
            <w:pPr>
              <w:pStyle w:val="142"/>
              <w:jc w:val="right"/>
              <w:rPr>
                <w:rFonts w:hint="eastAsia"/>
                <w:snapToGrid/>
              </w:rPr>
            </w:pPr>
            <w:r w:rsidRPr="00BA4EA9">
              <w:rPr>
                <w:rFonts w:hint="eastAsia"/>
                <w:snapToGrid/>
              </w:rPr>
              <w:t>38</w:t>
            </w:r>
          </w:p>
        </w:tc>
        <w:tc>
          <w:tcPr>
            <w:tcW w:w="1013" w:type="dxa"/>
            <w:shd w:val="clear" w:color="auto" w:fill="auto"/>
            <w:vAlign w:val="center"/>
            <w:hideMark/>
          </w:tcPr>
          <w:p w:rsidR="00BA4EA9" w:rsidRPr="00BA4EA9" w:rsidRDefault="00BA4EA9" w:rsidP="00BA4EA9">
            <w:pPr>
              <w:pStyle w:val="142"/>
              <w:jc w:val="right"/>
              <w:rPr>
                <w:rFonts w:hint="eastAsia"/>
                <w:snapToGrid/>
              </w:rPr>
            </w:pPr>
            <w:r w:rsidRPr="00BA4EA9">
              <w:rPr>
                <w:rFonts w:hint="eastAsia"/>
                <w:snapToGrid/>
              </w:rPr>
              <w:t>12.22</w:t>
            </w:r>
          </w:p>
        </w:tc>
      </w:tr>
      <w:tr w:rsidR="00BA4EA9" w:rsidRPr="00BA4EA9" w:rsidTr="00BA4EA9">
        <w:trPr>
          <w:trHeight w:val="340"/>
        </w:trPr>
        <w:tc>
          <w:tcPr>
            <w:tcW w:w="702" w:type="dxa"/>
            <w:shd w:val="clear" w:color="auto" w:fill="auto"/>
            <w:vAlign w:val="center"/>
            <w:hideMark/>
          </w:tcPr>
          <w:p w:rsidR="00BA4EA9" w:rsidRPr="00BA4EA9" w:rsidRDefault="00BA4EA9" w:rsidP="00BA4EA9">
            <w:pPr>
              <w:pStyle w:val="142"/>
              <w:jc w:val="center"/>
              <w:rPr>
                <w:rFonts w:hint="eastAsia"/>
                <w:snapToGrid/>
              </w:rPr>
            </w:pPr>
            <w:r w:rsidRPr="00BA4EA9">
              <w:rPr>
                <w:rFonts w:hint="eastAsia"/>
                <w:snapToGrid/>
              </w:rPr>
              <w:t>110</w:t>
            </w:r>
          </w:p>
        </w:tc>
        <w:tc>
          <w:tcPr>
            <w:tcW w:w="1808" w:type="dxa"/>
            <w:shd w:val="clear" w:color="auto" w:fill="auto"/>
            <w:noWrap/>
            <w:vAlign w:val="center"/>
            <w:hideMark/>
          </w:tcPr>
          <w:p w:rsidR="00BA4EA9" w:rsidRPr="00BA4EA9" w:rsidRDefault="00BA4EA9" w:rsidP="00BA4EA9">
            <w:pPr>
              <w:pStyle w:val="142"/>
              <w:jc w:val="right"/>
              <w:rPr>
                <w:rFonts w:hint="eastAsia"/>
                <w:snapToGrid/>
              </w:rPr>
            </w:pPr>
            <w:r w:rsidRPr="00BA4EA9">
              <w:rPr>
                <w:rFonts w:hint="eastAsia"/>
                <w:snapToGrid/>
              </w:rPr>
              <w:t>403,618,154</w:t>
            </w:r>
          </w:p>
        </w:tc>
        <w:tc>
          <w:tcPr>
            <w:tcW w:w="1820" w:type="dxa"/>
            <w:shd w:val="clear" w:color="auto" w:fill="auto"/>
            <w:noWrap/>
            <w:vAlign w:val="center"/>
            <w:hideMark/>
          </w:tcPr>
          <w:p w:rsidR="00BA4EA9" w:rsidRPr="00BA4EA9" w:rsidRDefault="00BA4EA9" w:rsidP="00BA4EA9">
            <w:pPr>
              <w:pStyle w:val="142"/>
              <w:jc w:val="right"/>
              <w:rPr>
                <w:rFonts w:hint="eastAsia"/>
                <w:snapToGrid/>
              </w:rPr>
            </w:pPr>
            <w:r w:rsidRPr="00BA4EA9">
              <w:rPr>
                <w:rFonts w:hint="eastAsia"/>
                <w:snapToGrid/>
              </w:rPr>
              <w:t>394,538,349</w:t>
            </w:r>
          </w:p>
        </w:tc>
        <w:tc>
          <w:tcPr>
            <w:tcW w:w="1101" w:type="dxa"/>
            <w:shd w:val="clear" w:color="auto" w:fill="auto"/>
            <w:noWrap/>
            <w:vAlign w:val="center"/>
            <w:hideMark/>
          </w:tcPr>
          <w:p w:rsidR="00BA4EA9" w:rsidRPr="00BA4EA9" w:rsidRDefault="00BA4EA9" w:rsidP="00BA4EA9">
            <w:pPr>
              <w:pStyle w:val="142"/>
              <w:jc w:val="right"/>
              <w:rPr>
                <w:rFonts w:hint="eastAsia"/>
                <w:snapToGrid/>
              </w:rPr>
            </w:pPr>
            <w:r w:rsidRPr="00BA4EA9">
              <w:rPr>
                <w:rFonts w:hint="eastAsia"/>
                <w:snapToGrid/>
              </w:rPr>
              <w:t>97.75</w:t>
            </w:r>
          </w:p>
        </w:tc>
        <w:tc>
          <w:tcPr>
            <w:tcW w:w="1012" w:type="dxa"/>
            <w:vAlign w:val="center"/>
          </w:tcPr>
          <w:p w:rsidR="00BA4EA9" w:rsidRPr="00BA4EA9" w:rsidRDefault="00BA4EA9" w:rsidP="00BA4EA9">
            <w:pPr>
              <w:pStyle w:val="142"/>
              <w:jc w:val="right"/>
              <w:rPr>
                <w:rFonts w:hint="eastAsia"/>
                <w:snapToGrid/>
              </w:rPr>
            </w:pPr>
            <w:r w:rsidRPr="00BA4EA9">
              <w:rPr>
                <w:rFonts w:hint="eastAsia"/>
                <w:snapToGrid/>
              </w:rPr>
              <w:t>314</w:t>
            </w:r>
          </w:p>
        </w:tc>
        <w:tc>
          <w:tcPr>
            <w:tcW w:w="1012" w:type="dxa"/>
            <w:shd w:val="clear" w:color="auto" w:fill="auto"/>
            <w:noWrap/>
            <w:vAlign w:val="center"/>
            <w:hideMark/>
          </w:tcPr>
          <w:p w:rsidR="00BA4EA9" w:rsidRPr="00BA4EA9" w:rsidRDefault="00BA4EA9" w:rsidP="00BA4EA9">
            <w:pPr>
              <w:pStyle w:val="142"/>
              <w:jc w:val="right"/>
              <w:rPr>
                <w:rFonts w:hint="eastAsia"/>
                <w:snapToGrid/>
              </w:rPr>
            </w:pPr>
            <w:r w:rsidRPr="00BA4EA9">
              <w:rPr>
                <w:rFonts w:hint="eastAsia"/>
                <w:snapToGrid/>
              </w:rPr>
              <w:t>19</w:t>
            </w:r>
          </w:p>
        </w:tc>
        <w:tc>
          <w:tcPr>
            <w:tcW w:w="1013" w:type="dxa"/>
            <w:shd w:val="clear" w:color="auto" w:fill="auto"/>
            <w:vAlign w:val="center"/>
            <w:hideMark/>
          </w:tcPr>
          <w:p w:rsidR="00BA4EA9" w:rsidRPr="00BA4EA9" w:rsidRDefault="00BA4EA9" w:rsidP="00BA4EA9">
            <w:pPr>
              <w:pStyle w:val="142"/>
              <w:jc w:val="right"/>
              <w:rPr>
                <w:rFonts w:hint="eastAsia"/>
                <w:snapToGrid/>
              </w:rPr>
            </w:pPr>
            <w:r w:rsidRPr="00BA4EA9">
              <w:rPr>
                <w:rFonts w:hint="eastAsia"/>
                <w:snapToGrid/>
              </w:rPr>
              <w:t>6.05</w:t>
            </w:r>
          </w:p>
        </w:tc>
      </w:tr>
      <w:tr w:rsidR="00BA4EA9" w:rsidRPr="00BA4EA9" w:rsidTr="00BA4EA9">
        <w:trPr>
          <w:trHeight w:val="340"/>
        </w:trPr>
        <w:tc>
          <w:tcPr>
            <w:tcW w:w="702" w:type="dxa"/>
            <w:shd w:val="clear" w:color="auto" w:fill="auto"/>
            <w:vAlign w:val="center"/>
            <w:hideMark/>
          </w:tcPr>
          <w:p w:rsidR="00BA4EA9" w:rsidRPr="00BA4EA9" w:rsidRDefault="00BA4EA9" w:rsidP="00BA4EA9">
            <w:pPr>
              <w:pStyle w:val="142"/>
              <w:jc w:val="center"/>
              <w:rPr>
                <w:rFonts w:hint="eastAsia"/>
                <w:snapToGrid/>
              </w:rPr>
            </w:pPr>
            <w:r w:rsidRPr="00BA4EA9">
              <w:rPr>
                <w:rFonts w:hint="eastAsia"/>
                <w:snapToGrid/>
              </w:rPr>
              <w:t>111</w:t>
            </w:r>
          </w:p>
        </w:tc>
        <w:tc>
          <w:tcPr>
            <w:tcW w:w="1808" w:type="dxa"/>
            <w:shd w:val="clear" w:color="auto" w:fill="auto"/>
            <w:noWrap/>
            <w:vAlign w:val="center"/>
            <w:hideMark/>
          </w:tcPr>
          <w:p w:rsidR="00BA4EA9" w:rsidRPr="00BA4EA9" w:rsidRDefault="00BA4EA9" w:rsidP="00BA4EA9">
            <w:pPr>
              <w:pStyle w:val="142"/>
              <w:jc w:val="right"/>
              <w:rPr>
                <w:rFonts w:hint="eastAsia"/>
                <w:snapToGrid/>
              </w:rPr>
            </w:pPr>
            <w:r w:rsidRPr="00BA4EA9">
              <w:rPr>
                <w:rFonts w:hint="eastAsia"/>
                <w:snapToGrid/>
              </w:rPr>
              <w:t>381,433,873</w:t>
            </w:r>
          </w:p>
        </w:tc>
        <w:tc>
          <w:tcPr>
            <w:tcW w:w="1820" w:type="dxa"/>
            <w:shd w:val="clear" w:color="auto" w:fill="auto"/>
            <w:noWrap/>
            <w:vAlign w:val="center"/>
            <w:hideMark/>
          </w:tcPr>
          <w:p w:rsidR="00BA4EA9" w:rsidRPr="00BA4EA9" w:rsidRDefault="00BA4EA9" w:rsidP="00BA4EA9">
            <w:pPr>
              <w:pStyle w:val="142"/>
              <w:jc w:val="right"/>
              <w:rPr>
                <w:rFonts w:hint="eastAsia"/>
                <w:snapToGrid/>
              </w:rPr>
            </w:pPr>
            <w:r w:rsidRPr="00BA4EA9">
              <w:rPr>
                <w:rFonts w:hint="eastAsia"/>
                <w:snapToGrid/>
              </w:rPr>
              <w:t>376,468,137</w:t>
            </w:r>
          </w:p>
        </w:tc>
        <w:tc>
          <w:tcPr>
            <w:tcW w:w="1101" w:type="dxa"/>
            <w:shd w:val="clear" w:color="auto" w:fill="auto"/>
            <w:noWrap/>
            <w:vAlign w:val="center"/>
            <w:hideMark/>
          </w:tcPr>
          <w:p w:rsidR="00BA4EA9" w:rsidRPr="00BA4EA9" w:rsidRDefault="00BA4EA9" w:rsidP="00BA4EA9">
            <w:pPr>
              <w:pStyle w:val="142"/>
              <w:jc w:val="right"/>
              <w:rPr>
                <w:rFonts w:hint="eastAsia"/>
                <w:snapToGrid/>
              </w:rPr>
            </w:pPr>
            <w:r w:rsidRPr="00BA4EA9">
              <w:rPr>
                <w:rFonts w:hint="eastAsia"/>
                <w:snapToGrid/>
              </w:rPr>
              <w:t>98.7</w:t>
            </w:r>
            <w:r w:rsidR="008E4F55">
              <w:rPr>
                <w:rFonts w:hint="eastAsia"/>
                <w:snapToGrid/>
              </w:rPr>
              <w:t>0</w:t>
            </w:r>
          </w:p>
        </w:tc>
        <w:tc>
          <w:tcPr>
            <w:tcW w:w="1012" w:type="dxa"/>
            <w:vAlign w:val="center"/>
          </w:tcPr>
          <w:p w:rsidR="00BA4EA9" w:rsidRPr="00BA4EA9" w:rsidRDefault="00BA4EA9" w:rsidP="00BA4EA9">
            <w:pPr>
              <w:pStyle w:val="142"/>
              <w:jc w:val="right"/>
              <w:rPr>
                <w:rFonts w:hint="eastAsia"/>
                <w:snapToGrid/>
              </w:rPr>
            </w:pPr>
            <w:r w:rsidRPr="00BA4EA9">
              <w:rPr>
                <w:rFonts w:hint="eastAsia"/>
                <w:snapToGrid/>
              </w:rPr>
              <w:t>296</w:t>
            </w:r>
          </w:p>
        </w:tc>
        <w:tc>
          <w:tcPr>
            <w:tcW w:w="1012" w:type="dxa"/>
            <w:shd w:val="clear" w:color="auto" w:fill="auto"/>
            <w:noWrap/>
            <w:vAlign w:val="center"/>
            <w:hideMark/>
          </w:tcPr>
          <w:p w:rsidR="00BA4EA9" w:rsidRPr="00BA4EA9" w:rsidRDefault="00BA4EA9" w:rsidP="00BA4EA9">
            <w:pPr>
              <w:pStyle w:val="142"/>
              <w:jc w:val="right"/>
              <w:rPr>
                <w:rFonts w:hint="eastAsia"/>
                <w:snapToGrid/>
              </w:rPr>
            </w:pPr>
            <w:r w:rsidRPr="00BA4EA9">
              <w:rPr>
                <w:rFonts w:hint="eastAsia"/>
                <w:snapToGrid/>
              </w:rPr>
              <w:t>22</w:t>
            </w:r>
          </w:p>
        </w:tc>
        <w:tc>
          <w:tcPr>
            <w:tcW w:w="1013" w:type="dxa"/>
            <w:shd w:val="clear" w:color="auto" w:fill="auto"/>
            <w:vAlign w:val="center"/>
            <w:hideMark/>
          </w:tcPr>
          <w:p w:rsidR="00BA4EA9" w:rsidRPr="00BA4EA9" w:rsidRDefault="00BA4EA9" w:rsidP="00BA4EA9">
            <w:pPr>
              <w:pStyle w:val="142"/>
              <w:jc w:val="right"/>
              <w:rPr>
                <w:rFonts w:hint="eastAsia"/>
                <w:snapToGrid/>
              </w:rPr>
            </w:pPr>
            <w:r w:rsidRPr="00BA4EA9">
              <w:rPr>
                <w:rFonts w:hint="eastAsia"/>
                <w:snapToGrid/>
              </w:rPr>
              <w:t>7.43</w:t>
            </w:r>
          </w:p>
        </w:tc>
      </w:tr>
      <w:tr w:rsidR="00BA4EA9" w:rsidRPr="00BA4EA9" w:rsidTr="00BA4EA9">
        <w:trPr>
          <w:trHeight w:val="340"/>
        </w:trPr>
        <w:tc>
          <w:tcPr>
            <w:tcW w:w="702" w:type="dxa"/>
            <w:shd w:val="clear" w:color="auto" w:fill="auto"/>
            <w:vAlign w:val="center"/>
            <w:hideMark/>
          </w:tcPr>
          <w:p w:rsidR="00BA4EA9" w:rsidRPr="00BA4EA9" w:rsidRDefault="00BA4EA9" w:rsidP="00BA4EA9">
            <w:pPr>
              <w:pStyle w:val="142"/>
              <w:jc w:val="center"/>
              <w:rPr>
                <w:rFonts w:hint="eastAsia"/>
                <w:snapToGrid/>
              </w:rPr>
            </w:pPr>
            <w:r w:rsidRPr="00BA4EA9">
              <w:rPr>
                <w:rFonts w:hint="eastAsia"/>
                <w:snapToGrid/>
              </w:rPr>
              <w:t>112</w:t>
            </w:r>
          </w:p>
        </w:tc>
        <w:tc>
          <w:tcPr>
            <w:tcW w:w="1808" w:type="dxa"/>
            <w:shd w:val="clear" w:color="auto" w:fill="auto"/>
            <w:noWrap/>
            <w:vAlign w:val="center"/>
            <w:hideMark/>
          </w:tcPr>
          <w:p w:rsidR="00BA4EA9" w:rsidRPr="00BA4EA9" w:rsidRDefault="00BA4EA9" w:rsidP="00BA4EA9">
            <w:pPr>
              <w:pStyle w:val="142"/>
              <w:jc w:val="right"/>
              <w:rPr>
                <w:rFonts w:hint="eastAsia"/>
                <w:snapToGrid/>
              </w:rPr>
            </w:pPr>
            <w:r w:rsidRPr="00BA4EA9">
              <w:rPr>
                <w:rFonts w:hint="eastAsia"/>
                <w:snapToGrid/>
              </w:rPr>
              <w:t>539,838,620</w:t>
            </w:r>
          </w:p>
        </w:tc>
        <w:tc>
          <w:tcPr>
            <w:tcW w:w="1820" w:type="dxa"/>
            <w:shd w:val="clear" w:color="auto" w:fill="auto"/>
            <w:noWrap/>
            <w:vAlign w:val="center"/>
            <w:hideMark/>
          </w:tcPr>
          <w:p w:rsidR="00BA4EA9" w:rsidRPr="00BA4EA9" w:rsidRDefault="00BA4EA9" w:rsidP="00BA4EA9">
            <w:pPr>
              <w:pStyle w:val="142"/>
              <w:jc w:val="right"/>
              <w:rPr>
                <w:rFonts w:hint="eastAsia"/>
                <w:snapToGrid/>
              </w:rPr>
            </w:pPr>
            <w:r w:rsidRPr="00BA4EA9">
              <w:rPr>
                <w:rFonts w:hint="eastAsia"/>
                <w:snapToGrid/>
              </w:rPr>
              <w:t>524,576,023</w:t>
            </w:r>
          </w:p>
        </w:tc>
        <w:tc>
          <w:tcPr>
            <w:tcW w:w="1101" w:type="dxa"/>
            <w:shd w:val="clear" w:color="auto" w:fill="auto"/>
            <w:noWrap/>
            <w:vAlign w:val="center"/>
            <w:hideMark/>
          </w:tcPr>
          <w:p w:rsidR="00BA4EA9" w:rsidRPr="00BA4EA9" w:rsidRDefault="00BA4EA9" w:rsidP="00BA4EA9">
            <w:pPr>
              <w:pStyle w:val="142"/>
              <w:jc w:val="right"/>
              <w:rPr>
                <w:rFonts w:hint="eastAsia"/>
                <w:snapToGrid/>
              </w:rPr>
            </w:pPr>
            <w:r w:rsidRPr="00BA4EA9">
              <w:rPr>
                <w:rFonts w:hint="eastAsia"/>
                <w:snapToGrid/>
              </w:rPr>
              <w:t>97.17</w:t>
            </w:r>
          </w:p>
        </w:tc>
        <w:tc>
          <w:tcPr>
            <w:tcW w:w="1012" w:type="dxa"/>
            <w:vAlign w:val="center"/>
          </w:tcPr>
          <w:p w:rsidR="00BA4EA9" w:rsidRPr="00BA4EA9" w:rsidRDefault="00BA4EA9" w:rsidP="00BA4EA9">
            <w:pPr>
              <w:pStyle w:val="142"/>
              <w:jc w:val="right"/>
              <w:rPr>
                <w:rFonts w:hint="eastAsia"/>
                <w:snapToGrid/>
              </w:rPr>
            </w:pPr>
            <w:r w:rsidRPr="00BA4EA9">
              <w:rPr>
                <w:rFonts w:hint="eastAsia"/>
                <w:snapToGrid/>
              </w:rPr>
              <w:t>293</w:t>
            </w:r>
          </w:p>
        </w:tc>
        <w:tc>
          <w:tcPr>
            <w:tcW w:w="1012" w:type="dxa"/>
            <w:shd w:val="clear" w:color="auto" w:fill="auto"/>
            <w:noWrap/>
            <w:vAlign w:val="center"/>
            <w:hideMark/>
          </w:tcPr>
          <w:p w:rsidR="00BA4EA9" w:rsidRPr="00BA4EA9" w:rsidRDefault="00BA4EA9" w:rsidP="00BA4EA9">
            <w:pPr>
              <w:pStyle w:val="142"/>
              <w:jc w:val="right"/>
              <w:rPr>
                <w:rFonts w:hint="eastAsia"/>
                <w:snapToGrid/>
              </w:rPr>
            </w:pPr>
            <w:r w:rsidRPr="00BA4EA9">
              <w:rPr>
                <w:rFonts w:hint="eastAsia"/>
                <w:snapToGrid/>
              </w:rPr>
              <w:t>24</w:t>
            </w:r>
          </w:p>
        </w:tc>
        <w:tc>
          <w:tcPr>
            <w:tcW w:w="1013" w:type="dxa"/>
            <w:shd w:val="clear" w:color="auto" w:fill="auto"/>
            <w:vAlign w:val="center"/>
            <w:hideMark/>
          </w:tcPr>
          <w:p w:rsidR="00BA4EA9" w:rsidRPr="00BA4EA9" w:rsidRDefault="00BA4EA9" w:rsidP="00BA4EA9">
            <w:pPr>
              <w:pStyle w:val="142"/>
              <w:jc w:val="right"/>
              <w:rPr>
                <w:rFonts w:hint="eastAsia"/>
                <w:snapToGrid/>
              </w:rPr>
            </w:pPr>
            <w:r w:rsidRPr="00BA4EA9">
              <w:rPr>
                <w:rFonts w:hint="eastAsia"/>
                <w:snapToGrid/>
              </w:rPr>
              <w:t>8.19</w:t>
            </w:r>
          </w:p>
        </w:tc>
      </w:tr>
      <w:tr w:rsidR="00BA4EA9" w:rsidRPr="00BA4EA9" w:rsidTr="00BA4EA9">
        <w:trPr>
          <w:trHeight w:val="340"/>
        </w:trPr>
        <w:tc>
          <w:tcPr>
            <w:tcW w:w="702" w:type="dxa"/>
            <w:shd w:val="clear" w:color="auto" w:fill="auto"/>
            <w:vAlign w:val="center"/>
            <w:hideMark/>
          </w:tcPr>
          <w:p w:rsidR="00BA4EA9" w:rsidRPr="00BA4EA9" w:rsidRDefault="00BA4EA9" w:rsidP="00BA4EA9">
            <w:pPr>
              <w:pStyle w:val="142"/>
              <w:jc w:val="center"/>
              <w:rPr>
                <w:rFonts w:hint="eastAsia"/>
                <w:snapToGrid/>
              </w:rPr>
            </w:pPr>
            <w:r w:rsidRPr="00BA4EA9">
              <w:rPr>
                <w:rFonts w:hint="eastAsia"/>
                <w:snapToGrid/>
              </w:rPr>
              <w:t>113</w:t>
            </w:r>
          </w:p>
        </w:tc>
        <w:tc>
          <w:tcPr>
            <w:tcW w:w="1808" w:type="dxa"/>
            <w:shd w:val="clear" w:color="auto" w:fill="auto"/>
            <w:noWrap/>
            <w:vAlign w:val="center"/>
            <w:hideMark/>
          </w:tcPr>
          <w:p w:rsidR="00BA4EA9" w:rsidRPr="00BA4EA9" w:rsidRDefault="00BA4EA9" w:rsidP="00BA4EA9">
            <w:pPr>
              <w:pStyle w:val="142"/>
              <w:jc w:val="right"/>
              <w:rPr>
                <w:rFonts w:hint="eastAsia"/>
                <w:snapToGrid/>
              </w:rPr>
            </w:pPr>
            <w:r w:rsidRPr="00BA4EA9">
              <w:rPr>
                <w:rFonts w:hint="eastAsia"/>
                <w:snapToGrid/>
              </w:rPr>
              <w:t>629,885,762</w:t>
            </w:r>
          </w:p>
        </w:tc>
        <w:tc>
          <w:tcPr>
            <w:tcW w:w="1820" w:type="dxa"/>
            <w:shd w:val="clear" w:color="auto" w:fill="auto"/>
            <w:noWrap/>
            <w:vAlign w:val="center"/>
            <w:hideMark/>
          </w:tcPr>
          <w:p w:rsidR="00BA4EA9" w:rsidRPr="00BA4EA9" w:rsidRDefault="00BA4EA9" w:rsidP="00BA4EA9">
            <w:pPr>
              <w:pStyle w:val="142"/>
              <w:jc w:val="right"/>
              <w:rPr>
                <w:rFonts w:hint="eastAsia"/>
                <w:snapToGrid/>
              </w:rPr>
            </w:pPr>
            <w:r w:rsidRPr="00BA4EA9">
              <w:rPr>
                <w:rFonts w:hint="eastAsia"/>
                <w:snapToGrid/>
              </w:rPr>
              <w:t>590,224,384</w:t>
            </w:r>
          </w:p>
        </w:tc>
        <w:tc>
          <w:tcPr>
            <w:tcW w:w="1101" w:type="dxa"/>
            <w:shd w:val="clear" w:color="auto" w:fill="auto"/>
            <w:noWrap/>
            <w:vAlign w:val="center"/>
            <w:hideMark/>
          </w:tcPr>
          <w:p w:rsidR="00BA4EA9" w:rsidRPr="00BA4EA9" w:rsidRDefault="00BA4EA9" w:rsidP="00BA4EA9">
            <w:pPr>
              <w:pStyle w:val="142"/>
              <w:jc w:val="right"/>
              <w:rPr>
                <w:rFonts w:hint="eastAsia"/>
                <w:snapToGrid/>
              </w:rPr>
            </w:pPr>
            <w:r w:rsidRPr="00BA4EA9">
              <w:rPr>
                <w:rFonts w:hint="eastAsia"/>
                <w:snapToGrid/>
              </w:rPr>
              <w:t>93.7</w:t>
            </w:r>
            <w:r w:rsidR="008E4F55">
              <w:rPr>
                <w:rFonts w:hint="eastAsia"/>
                <w:snapToGrid/>
              </w:rPr>
              <w:t>0</w:t>
            </w:r>
          </w:p>
        </w:tc>
        <w:tc>
          <w:tcPr>
            <w:tcW w:w="1012" w:type="dxa"/>
            <w:vAlign w:val="center"/>
          </w:tcPr>
          <w:p w:rsidR="00BA4EA9" w:rsidRPr="00BA4EA9" w:rsidRDefault="00BA4EA9" w:rsidP="00BA4EA9">
            <w:pPr>
              <w:pStyle w:val="142"/>
              <w:jc w:val="right"/>
              <w:rPr>
                <w:rFonts w:hint="eastAsia"/>
                <w:snapToGrid/>
              </w:rPr>
            </w:pPr>
            <w:r w:rsidRPr="00BA4EA9">
              <w:rPr>
                <w:rFonts w:hint="eastAsia"/>
                <w:snapToGrid/>
              </w:rPr>
              <w:t>325</w:t>
            </w:r>
          </w:p>
        </w:tc>
        <w:tc>
          <w:tcPr>
            <w:tcW w:w="1012" w:type="dxa"/>
            <w:shd w:val="clear" w:color="auto" w:fill="auto"/>
            <w:noWrap/>
            <w:vAlign w:val="center"/>
            <w:hideMark/>
          </w:tcPr>
          <w:p w:rsidR="00BA4EA9" w:rsidRPr="00BA4EA9" w:rsidRDefault="00BA4EA9" w:rsidP="00BA4EA9">
            <w:pPr>
              <w:pStyle w:val="142"/>
              <w:jc w:val="right"/>
              <w:rPr>
                <w:rFonts w:hint="eastAsia"/>
                <w:snapToGrid/>
              </w:rPr>
            </w:pPr>
            <w:r w:rsidRPr="00BA4EA9">
              <w:rPr>
                <w:rFonts w:hint="eastAsia"/>
                <w:snapToGrid/>
              </w:rPr>
              <w:t>31</w:t>
            </w:r>
          </w:p>
        </w:tc>
        <w:tc>
          <w:tcPr>
            <w:tcW w:w="1013" w:type="dxa"/>
            <w:shd w:val="clear" w:color="auto" w:fill="auto"/>
            <w:vAlign w:val="center"/>
            <w:hideMark/>
          </w:tcPr>
          <w:p w:rsidR="00BA4EA9" w:rsidRPr="00BA4EA9" w:rsidRDefault="00BA4EA9" w:rsidP="00BA4EA9">
            <w:pPr>
              <w:pStyle w:val="142"/>
              <w:jc w:val="right"/>
              <w:rPr>
                <w:rFonts w:hint="eastAsia"/>
                <w:snapToGrid/>
              </w:rPr>
            </w:pPr>
            <w:r w:rsidRPr="00BA4EA9">
              <w:rPr>
                <w:rFonts w:hint="eastAsia"/>
                <w:snapToGrid/>
              </w:rPr>
              <w:t>9.54</w:t>
            </w:r>
          </w:p>
        </w:tc>
      </w:tr>
    </w:tbl>
    <w:p w:rsidR="008E4F55" w:rsidRDefault="008E4F55" w:rsidP="008E4F55">
      <w:pPr>
        <w:pStyle w:val="142"/>
        <w:ind w:leftChars="10" w:left="1176" w:hangingChars="472" w:hanging="1148"/>
        <w:jc w:val="both"/>
        <w:rPr>
          <w:rFonts w:hint="eastAsia"/>
        </w:rPr>
      </w:pPr>
      <w:r w:rsidRPr="00441D6C">
        <w:rPr>
          <w:rFonts w:hint="eastAsia"/>
        </w:rPr>
        <w:t>說    明：</w:t>
      </w:r>
      <w:r w:rsidRPr="008E4F55">
        <w:rPr>
          <w:rFonts w:hint="eastAsia"/>
        </w:rPr>
        <w:t>一般公共建設計畫包括</w:t>
      </w:r>
      <w:r w:rsidR="00C3092B">
        <w:rPr>
          <w:rFonts w:hint="eastAsia"/>
        </w:rPr>
        <w:t>總</w:t>
      </w:r>
      <w:r w:rsidRPr="008E4F55">
        <w:rPr>
          <w:rFonts w:hint="eastAsia"/>
        </w:rPr>
        <w:t>預算、營業基金及非營業基金支應之公共建設計畫</w:t>
      </w:r>
      <w:r>
        <w:rPr>
          <w:rFonts w:hint="eastAsia"/>
        </w:rPr>
        <w:t>，餘同表3-1-1 。</w:t>
      </w:r>
    </w:p>
    <w:p w:rsidR="00645F4A" w:rsidRDefault="00645F4A" w:rsidP="00645F4A">
      <w:pPr>
        <w:pStyle w:val="142"/>
        <w:ind w:leftChars="10" w:left="1203" w:hangingChars="483" w:hanging="1175"/>
        <w:jc w:val="both"/>
      </w:pPr>
      <w:r w:rsidRPr="00441D6C">
        <w:rPr>
          <w:rFonts w:hint="eastAsia"/>
        </w:rPr>
        <w:t>資料來源：</w:t>
      </w:r>
      <w:r>
        <w:rPr>
          <w:rFonts w:hint="eastAsia"/>
        </w:rPr>
        <w:t>國發會；本中心整理。</w:t>
      </w:r>
    </w:p>
    <w:p w:rsidR="006F5ABE" w:rsidRDefault="006F5ABE" w:rsidP="007F1D7B">
      <w:pPr>
        <w:pStyle w:val="ac"/>
        <w:ind w:left="283" w:hanging="283"/>
        <w:rPr>
          <w:b/>
          <w:bCs/>
          <w:snapToGrid/>
        </w:rPr>
      </w:pPr>
    </w:p>
    <w:p w:rsidR="007F1D7B" w:rsidRDefault="007F1D7B" w:rsidP="007F1D7B">
      <w:pPr>
        <w:pStyle w:val="ac"/>
        <w:ind w:left="283" w:hanging="283"/>
        <w:rPr>
          <w:b/>
        </w:rPr>
      </w:pPr>
      <w:r w:rsidRPr="00441D6C">
        <w:rPr>
          <w:rFonts w:hint="eastAsia"/>
          <w:b/>
          <w:bCs/>
          <w:snapToGrid/>
        </w:rPr>
        <w:lastRenderedPageBreak/>
        <w:t>表</w:t>
      </w:r>
      <w:r>
        <w:rPr>
          <w:rFonts w:hint="eastAsia"/>
          <w:b/>
          <w:bCs/>
          <w:snapToGrid/>
        </w:rPr>
        <w:t>3</w:t>
      </w:r>
      <w:r w:rsidRPr="00441D6C">
        <w:rPr>
          <w:rFonts w:hint="eastAsia"/>
          <w:b/>
          <w:bCs/>
          <w:snapToGrid/>
        </w:rPr>
        <w:t>-</w:t>
      </w:r>
      <w:r>
        <w:rPr>
          <w:rFonts w:hint="eastAsia"/>
          <w:b/>
          <w:bCs/>
          <w:snapToGrid/>
        </w:rPr>
        <w:t>1-</w:t>
      </w:r>
      <w:r w:rsidR="00E25CCF">
        <w:rPr>
          <w:rFonts w:hint="eastAsia"/>
          <w:b/>
          <w:bCs/>
          <w:snapToGrid/>
        </w:rPr>
        <w:t>4</w:t>
      </w:r>
      <w:r w:rsidRPr="00441D6C">
        <w:rPr>
          <w:rFonts w:hint="eastAsia"/>
          <w:b/>
          <w:bCs/>
          <w:snapToGrid/>
        </w:rPr>
        <w:t xml:space="preserve"> </w:t>
      </w:r>
      <w:r w:rsidR="00411CE1">
        <w:rPr>
          <w:b/>
          <w:bCs/>
          <w:snapToGrid/>
        </w:rPr>
        <w:t xml:space="preserve"> </w:t>
      </w:r>
      <w:r>
        <w:rPr>
          <w:b/>
          <w:bCs/>
          <w:snapToGrid/>
        </w:rPr>
        <w:t>109</w:t>
      </w:r>
      <w:r>
        <w:rPr>
          <w:rFonts w:hint="eastAsia"/>
          <w:b/>
          <w:bCs/>
          <w:snapToGrid/>
        </w:rPr>
        <w:t>至1</w:t>
      </w:r>
      <w:r>
        <w:rPr>
          <w:b/>
          <w:bCs/>
          <w:snapToGrid/>
        </w:rPr>
        <w:t>13</w:t>
      </w:r>
      <w:r>
        <w:rPr>
          <w:rFonts w:hint="eastAsia"/>
          <w:b/>
          <w:bCs/>
          <w:snapToGrid/>
        </w:rPr>
        <w:t>年度前瞻</w:t>
      </w:r>
      <w:r w:rsidRPr="00D97FE3">
        <w:rPr>
          <w:rFonts w:hint="eastAsia"/>
          <w:b/>
        </w:rPr>
        <w:t>公共建設計畫</w:t>
      </w:r>
      <w:r w:rsidRPr="00BF04AD">
        <w:rPr>
          <w:rFonts w:hint="eastAsia"/>
          <w:b/>
        </w:rPr>
        <w:t>執行</w:t>
      </w:r>
      <w:r w:rsidR="00DD3E1F">
        <w:rPr>
          <w:rFonts w:hint="eastAsia"/>
          <w:b/>
        </w:rPr>
        <w:t>概況表</w:t>
      </w:r>
    </w:p>
    <w:p w:rsidR="007F1D7B" w:rsidRPr="007E2A68" w:rsidRDefault="007F1D7B" w:rsidP="007F1D7B">
      <w:pPr>
        <w:pStyle w:val="142"/>
        <w:ind w:left="560" w:firstLine="560"/>
        <w:jc w:val="right"/>
        <w:rPr>
          <w:rFonts w:hAnsi="標楷體"/>
        </w:rPr>
      </w:pPr>
      <w:r w:rsidRPr="00C104F2">
        <w:rPr>
          <w:rFonts w:hint="eastAsia"/>
          <w:snapToGrid/>
        </w:rPr>
        <w:t>單位：新臺幣</w:t>
      </w:r>
      <w:r>
        <w:rPr>
          <w:rFonts w:hint="eastAsia"/>
          <w:snapToGrid/>
        </w:rPr>
        <w:t>千</w:t>
      </w:r>
      <w:r w:rsidRPr="00C104F2">
        <w:rPr>
          <w:rFonts w:hint="eastAsia"/>
          <w:snapToGrid/>
        </w:rPr>
        <w:t>元</w:t>
      </w:r>
      <w:r>
        <w:rPr>
          <w:rFonts w:hint="eastAsia"/>
          <w:snapToGrid/>
        </w:rPr>
        <w:t>；</w:t>
      </w:r>
      <w:r w:rsidRPr="00D22EC6">
        <w:rPr>
          <w:rFonts w:hint="eastAsia"/>
          <w:snapToGrid/>
        </w:rPr>
        <w:t>%</w:t>
      </w:r>
      <w:r>
        <w:rPr>
          <w:rFonts w:hint="eastAsia"/>
          <w:snapToGrid/>
        </w:rPr>
        <w:t>；項</w:t>
      </w:r>
    </w:p>
    <w:tbl>
      <w:tblPr>
        <w:tblW w:w="8518" w:type="dxa"/>
        <w:tblInd w:w="4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96"/>
        <w:gridCol w:w="1781"/>
        <w:gridCol w:w="1781"/>
        <w:gridCol w:w="1119"/>
        <w:gridCol w:w="897"/>
        <w:gridCol w:w="925"/>
        <w:gridCol w:w="1119"/>
      </w:tblGrid>
      <w:tr w:rsidR="007F1D7B" w:rsidRPr="00BA4EA9" w:rsidTr="00E25CCF">
        <w:trPr>
          <w:trHeight w:val="340"/>
          <w:tblHeader/>
        </w:trPr>
        <w:tc>
          <w:tcPr>
            <w:tcW w:w="896" w:type="dxa"/>
            <w:vMerge w:val="restart"/>
            <w:shd w:val="clear" w:color="auto" w:fill="auto"/>
            <w:vAlign w:val="center"/>
            <w:hideMark/>
          </w:tcPr>
          <w:p w:rsidR="007F1D7B" w:rsidRPr="00BA4EA9" w:rsidRDefault="007F1D7B" w:rsidP="007F1D7B">
            <w:pPr>
              <w:pStyle w:val="142"/>
              <w:jc w:val="center"/>
              <w:rPr>
                <w:snapToGrid/>
              </w:rPr>
            </w:pPr>
            <w:r w:rsidRPr="00BA4EA9">
              <w:rPr>
                <w:rFonts w:hint="eastAsia"/>
                <w:snapToGrid/>
              </w:rPr>
              <w:t>年度</w:t>
            </w:r>
          </w:p>
        </w:tc>
        <w:tc>
          <w:tcPr>
            <w:tcW w:w="1781" w:type="dxa"/>
            <w:vMerge w:val="restart"/>
            <w:shd w:val="clear" w:color="auto" w:fill="auto"/>
            <w:vAlign w:val="center"/>
            <w:hideMark/>
          </w:tcPr>
          <w:p w:rsidR="007F1D7B" w:rsidRDefault="007F1D7B" w:rsidP="007F1D7B">
            <w:pPr>
              <w:pStyle w:val="142"/>
              <w:jc w:val="center"/>
              <w:rPr>
                <w:rFonts w:hint="eastAsia"/>
                <w:snapToGrid/>
              </w:rPr>
            </w:pPr>
            <w:r w:rsidRPr="00BA4EA9">
              <w:rPr>
                <w:rFonts w:hint="eastAsia"/>
                <w:snapToGrid/>
              </w:rPr>
              <w:t>年計畫經費</w:t>
            </w:r>
          </w:p>
          <w:p w:rsidR="007F1D7B" w:rsidRPr="00BA4EA9" w:rsidRDefault="007F1D7B" w:rsidP="007F1D7B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A</w:t>
            </w:r>
          </w:p>
        </w:tc>
        <w:tc>
          <w:tcPr>
            <w:tcW w:w="1781" w:type="dxa"/>
            <w:vMerge w:val="restart"/>
            <w:shd w:val="clear" w:color="auto" w:fill="auto"/>
            <w:vAlign w:val="center"/>
            <w:hideMark/>
          </w:tcPr>
          <w:p w:rsidR="007F1D7B" w:rsidRDefault="007F1D7B" w:rsidP="007F1D7B">
            <w:pPr>
              <w:pStyle w:val="142"/>
              <w:jc w:val="center"/>
              <w:rPr>
                <w:snapToGrid/>
              </w:rPr>
            </w:pPr>
            <w:r w:rsidRPr="00BA4EA9">
              <w:rPr>
                <w:rFonts w:hint="eastAsia"/>
                <w:snapToGrid/>
              </w:rPr>
              <w:t>執行數</w:t>
            </w:r>
          </w:p>
          <w:p w:rsidR="007F1D7B" w:rsidRPr="00BA4EA9" w:rsidRDefault="007F1D7B" w:rsidP="007F1D7B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B</w:t>
            </w:r>
          </w:p>
        </w:tc>
        <w:tc>
          <w:tcPr>
            <w:tcW w:w="1119" w:type="dxa"/>
            <w:vMerge w:val="restart"/>
            <w:shd w:val="clear" w:color="auto" w:fill="auto"/>
            <w:vAlign w:val="center"/>
            <w:hideMark/>
          </w:tcPr>
          <w:p w:rsidR="007F1D7B" w:rsidRDefault="007F1D7B" w:rsidP="007F1D7B">
            <w:pPr>
              <w:pStyle w:val="142"/>
              <w:jc w:val="center"/>
              <w:rPr>
                <w:snapToGrid/>
              </w:rPr>
            </w:pPr>
            <w:r w:rsidRPr="00BA4EA9">
              <w:rPr>
                <w:rFonts w:hint="eastAsia"/>
                <w:snapToGrid/>
              </w:rPr>
              <w:t>執行率</w:t>
            </w:r>
          </w:p>
          <w:p w:rsidR="007F1D7B" w:rsidRPr="00BA4EA9" w:rsidRDefault="007F1D7B" w:rsidP="007F1D7B">
            <w:pPr>
              <w:pStyle w:val="142"/>
              <w:jc w:val="center"/>
              <w:rPr>
                <w:rFonts w:hint="eastAsia"/>
                <w:snapToGrid/>
              </w:rPr>
            </w:pPr>
            <w:r w:rsidRPr="00BA4EA9">
              <w:rPr>
                <w:rFonts w:hint="eastAsia"/>
                <w:snapToGrid/>
              </w:rPr>
              <w:t>B</w:t>
            </w:r>
            <w:r>
              <w:rPr>
                <w:snapToGrid/>
              </w:rPr>
              <w:t>/A</w:t>
            </w:r>
          </w:p>
        </w:tc>
        <w:tc>
          <w:tcPr>
            <w:tcW w:w="897" w:type="dxa"/>
            <w:vMerge w:val="restart"/>
            <w:vAlign w:val="center"/>
          </w:tcPr>
          <w:p w:rsidR="007F1D7B" w:rsidRPr="00BA4EA9" w:rsidRDefault="007F1D7B" w:rsidP="007F1D7B">
            <w:pPr>
              <w:pStyle w:val="142"/>
              <w:jc w:val="center"/>
              <w:rPr>
                <w:rFonts w:hint="eastAsia"/>
                <w:snapToGrid/>
              </w:rPr>
            </w:pPr>
            <w:r w:rsidRPr="00BA4EA9">
              <w:rPr>
                <w:rFonts w:hint="eastAsia"/>
                <w:snapToGrid/>
              </w:rPr>
              <w:t xml:space="preserve">計畫項數 </w:t>
            </w:r>
            <w:r>
              <w:rPr>
                <w:snapToGrid/>
              </w:rPr>
              <w:t>C</w:t>
            </w:r>
          </w:p>
        </w:tc>
        <w:tc>
          <w:tcPr>
            <w:tcW w:w="2044" w:type="dxa"/>
            <w:gridSpan w:val="2"/>
            <w:shd w:val="clear" w:color="auto" w:fill="auto"/>
            <w:vAlign w:val="center"/>
            <w:hideMark/>
          </w:tcPr>
          <w:p w:rsidR="007F1D7B" w:rsidRPr="00BA4EA9" w:rsidRDefault="007F1D7B" w:rsidP="007F1D7B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執行率未達80%</w:t>
            </w:r>
          </w:p>
        </w:tc>
      </w:tr>
      <w:tr w:rsidR="007F1D7B" w:rsidRPr="00BA4EA9" w:rsidTr="00E25CCF">
        <w:trPr>
          <w:trHeight w:val="340"/>
          <w:tblHeader/>
        </w:trPr>
        <w:tc>
          <w:tcPr>
            <w:tcW w:w="896" w:type="dxa"/>
            <w:vMerge/>
            <w:shd w:val="clear" w:color="auto" w:fill="auto"/>
            <w:vAlign w:val="center"/>
          </w:tcPr>
          <w:p w:rsidR="007F1D7B" w:rsidRPr="00BA4EA9" w:rsidRDefault="007F1D7B" w:rsidP="007F1D7B">
            <w:pPr>
              <w:pStyle w:val="142"/>
              <w:jc w:val="center"/>
              <w:rPr>
                <w:rFonts w:hint="eastAsia"/>
                <w:snapToGrid/>
              </w:rPr>
            </w:pPr>
          </w:p>
        </w:tc>
        <w:tc>
          <w:tcPr>
            <w:tcW w:w="1781" w:type="dxa"/>
            <w:vMerge/>
            <w:shd w:val="clear" w:color="auto" w:fill="auto"/>
            <w:noWrap/>
            <w:vAlign w:val="center"/>
          </w:tcPr>
          <w:p w:rsidR="007F1D7B" w:rsidRPr="00BA4EA9" w:rsidRDefault="007F1D7B" w:rsidP="007F1D7B">
            <w:pPr>
              <w:pStyle w:val="142"/>
              <w:jc w:val="center"/>
              <w:rPr>
                <w:rFonts w:hint="eastAsia"/>
                <w:snapToGrid/>
              </w:rPr>
            </w:pPr>
          </w:p>
        </w:tc>
        <w:tc>
          <w:tcPr>
            <w:tcW w:w="1781" w:type="dxa"/>
            <w:vMerge/>
            <w:shd w:val="clear" w:color="auto" w:fill="auto"/>
            <w:noWrap/>
            <w:vAlign w:val="center"/>
          </w:tcPr>
          <w:p w:rsidR="007F1D7B" w:rsidRPr="00BA4EA9" w:rsidRDefault="007F1D7B" w:rsidP="007F1D7B">
            <w:pPr>
              <w:pStyle w:val="142"/>
              <w:jc w:val="center"/>
              <w:rPr>
                <w:rFonts w:hint="eastAsia"/>
                <w:snapToGrid/>
              </w:rPr>
            </w:pPr>
          </w:p>
        </w:tc>
        <w:tc>
          <w:tcPr>
            <w:tcW w:w="1119" w:type="dxa"/>
            <w:vMerge/>
            <w:shd w:val="clear" w:color="auto" w:fill="auto"/>
            <w:noWrap/>
            <w:vAlign w:val="center"/>
          </w:tcPr>
          <w:p w:rsidR="007F1D7B" w:rsidRPr="00BA4EA9" w:rsidRDefault="007F1D7B" w:rsidP="007F1D7B">
            <w:pPr>
              <w:pStyle w:val="142"/>
              <w:jc w:val="center"/>
              <w:rPr>
                <w:rFonts w:hint="eastAsia"/>
                <w:snapToGrid/>
              </w:rPr>
            </w:pPr>
          </w:p>
        </w:tc>
        <w:tc>
          <w:tcPr>
            <w:tcW w:w="897" w:type="dxa"/>
            <w:vMerge/>
            <w:vAlign w:val="center"/>
          </w:tcPr>
          <w:p w:rsidR="007F1D7B" w:rsidRPr="00BA4EA9" w:rsidRDefault="007F1D7B" w:rsidP="007F1D7B">
            <w:pPr>
              <w:pStyle w:val="142"/>
              <w:jc w:val="center"/>
              <w:rPr>
                <w:rFonts w:hint="eastAsia"/>
                <w:snapToGrid/>
              </w:rPr>
            </w:pPr>
          </w:p>
        </w:tc>
        <w:tc>
          <w:tcPr>
            <w:tcW w:w="925" w:type="dxa"/>
            <w:shd w:val="clear" w:color="auto" w:fill="auto"/>
            <w:noWrap/>
            <w:vAlign w:val="center"/>
          </w:tcPr>
          <w:p w:rsidR="007F1D7B" w:rsidRPr="00BA4EA9" w:rsidRDefault="007F1D7B" w:rsidP="007F1D7B">
            <w:pPr>
              <w:pStyle w:val="142"/>
              <w:jc w:val="center"/>
              <w:rPr>
                <w:rFonts w:hint="eastAsia"/>
                <w:snapToGrid/>
              </w:rPr>
            </w:pPr>
            <w:r w:rsidRPr="00BA4EA9">
              <w:rPr>
                <w:rFonts w:hint="eastAsia"/>
                <w:snapToGrid/>
              </w:rPr>
              <w:t>項數</w:t>
            </w:r>
            <w:r>
              <w:rPr>
                <w:snapToGrid/>
              </w:rPr>
              <w:t>D</w:t>
            </w:r>
          </w:p>
        </w:tc>
        <w:tc>
          <w:tcPr>
            <w:tcW w:w="1119" w:type="dxa"/>
            <w:shd w:val="clear" w:color="auto" w:fill="auto"/>
            <w:vAlign w:val="center"/>
          </w:tcPr>
          <w:p w:rsidR="007F1D7B" w:rsidRPr="00BA4EA9" w:rsidRDefault="007F1D7B" w:rsidP="007F1D7B">
            <w:pPr>
              <w:pStyle w:val="142"/>
              <w:jc w:val="center"/>
              <w:rPr>
                <w:rFonts w:hint="eastAsia"/>
                <w:snapToGrid/>
              </w:rPr>
            </w:pPr>
            <w:r w:rsidRPr="00BA4EA9">
              <w:rPr>
                <w:rFonts w:hint="eastAsia"/>
                <w:snapToGrid/>
              </w:rPr>
              <w:t>占比</w:t>
            </w:r>
            <w:r>
              <w:rPr>
                <w:rFonts w:hint="eastAsia"/>
                <w:snapToGrid/>
              </w:rPr>
              <w:t>D/C</w:t>
            </w:r>
          </w:p>
        </w:tc>
      </w:tr>
      <w:tr w:rsidR="007F1D7B" w:rsidRPr="00BA4EA9" w:rsidTr="007F1D7B">
        <w:trPr>
          <w:trHeight w:val="340"/>
        </w:trPr>
        <w:tc>
          <w:tcPr>
            <w:tcW w:w="896" w:type="dxa"/>
            <w:shd w:val="clear" w:color="auto" w:fill="auto"/>
            <w:vAlign w:val="center"/>
            <w:hideMark/>
          </w:tcPr>
          <w:p w:rsidR="007F1D7B" w:rsidRPr="00BA4EA9" w:rsidRDefault="007F1D7B" w:rsidP="007F1D7B">
            <w:pPr>
              <w:pStyle w:val="142"/>
              <w:jc w:val="center"/>
              <w:rPr>
                <w:rFonts w:hint="eastAsia"/>
                <w:snapToGrid/>
              </w:rPr>
            </w:pPr>
            <w:r w:rsidRPr="00BA4EA9">
              <w:rPr>
                <w:rFonts w:hint="eastAsia"/>
                <w:snapToGrid/>
              </w:rPr>
              <w:t>109</w:t>
            </w:r>
          </w:p>
        </w:tc>
        <w:tc>
          <w:tcPr>
            <w:tcW w:w="1781" w:type="dxa"/>
            <w:shd w:val="clear" w:color="auto" w:fill="auto"/>
            <w:noWrap/>
            <w:vAlign w:val="center"/>
            <w:hideMark/>
          </w:tcPr>
          <w:p w:rsidR="007F1D7B" w:rsidRDefault="007F1D7B" w:rsidP="007F1D7B">
            <w:pPr>
              <w:pStyle w:val="142"/>
              <w:jc w:val="right"/>
              <w:rPr>
                <w:rFonts w:hAnsi="標楷體"/>
                <w:snapToGrid/>
                <w:color w:val="000000"/>
                <w:kern w:val="0"/>
                <w:szCs w:val="24"/>
              </w:rPr>
            </w:pPr>
            <w:r>
              <w:rPr>
                <w:rFonts w:hAnsi="標楷體" w:hint="eastAsia"/>
                <w:color w:val="000000"/>
              </w:rPr>
              <w:t>146,335,000</w:t>
            </w:r>
          </w:p>
        </w:tc>
        <w:tc>
          <w:tcPr>
            <w:tcW w:w="1781" w:type="dxa"/>
            <w:shd w:val="clear" w:color="auto" w:fill="auto"/>
            <w:noWrap/>
            <w:vAlign w:val="center"/>
            <w:hideMark/>
          </w:tcPr>
          <w:p w:rsidR="007F1D7B" w:rsidRDefault="007F1D7B" w:rsidP="007F1D7B">
            <w:pPr>
              <w:pStyle w:val="142"/>
              <w:jc w:val="right"/>
              <w:rPr>
                <w:rFonts w:hAnsi="標楷體" w:hint="eastAsia"/>
                <w:color w:val="000000"/>
              </w:rPr>
            </w:pPr>
            <w:r>
              <w:rPr>
                <w:rFonts w:hAnsi="標楷體" w:hint="eastAsia"/>
                <w:color w:val="000000"/>
              </w:rPr>
              <w:t>130,936,000</w:t>
            </w:r>
          </w:p>
        </w:tc>
        <w:tc>
          <w:tcPr>
            <w:tcW w:w="1119" w:type="dxa"/>
            <w:shd w:val="clear" w:color="auto" w:fill="auto"/>
            <w:noWrap/>
            <w:vAlign w:val="center"/>
            <w:hideMark/>
          </w:tcPr>
          <w:p w:rsidR="007F1D7B" w:rsidRDefault="007F1D7B" w:rsidP="007F1D7B">
            <w:pPr>
              <w:pStyle w:val="142"/>
              <w:jc w:val="right"/>
              <w:rPr>
                <w:rFonts w:hAnsi="標楷體" w:hint="eastAsia"/>
                <w:color w:val="000000"/>
              </w:rPr>
            </w:pPr>
            <w:r>
              <w:rPr>
                <w:rFonts w:hAnsi="標楷體" w:hint="eastAsia"/>
                <w:color w:val="000000"/>
              </w:rPr>
              <w:t>89.48</w:t>
            </w:r>
          </w:p>
        </w:tc>
        <w:tc>
          <w:tcPr>
            <w:tcW w:w="897" w:type="dxa"/>
            <w:vAlign w:val="center"/>
          </w:tcPr>
          <w:p w:rsidR="007F1D7B" w:rsidRDefault="007F1D7B" w:rsidP="007F1D7B">
            <w:pPr>
              <w:pStyle w:val="142"/>
              <w:jc w:val="right"/>
              <w:rPr>
                <w:rFonts w:hAnsi="標楷體" w:hint="eastAsia"/>
                <w:color w:val="000000"/>
              </w:rPr>
            </w:pPr>
            <w:r>
              <w:rPr>
                <w:rFonts w:hAnsi="標楷體" w:hint="eastAsia"/>
                <w:color w:val="000000"/>
              </w:rPr>
              <w:t>77</w:t>
            </w:r>
          </w:p>
        </w:tc>
        <w:tc>
          <w:tcPr>
            <w:tcW w:w="925" w:type="dxa"/>
            <w:shd w:val="clear" w:color="auto" w:fill="auto"/>
            <w:noWrap/>
            <w:vAlign w:val="center"/>
            <w:hideMark/>
          </w:tcPr>
          <w:p w:rsidR="007F1D7B" w:rsidRDefault="007F1D7B" w:rsidP="007F1D7B">
            <w:pPr>
              <w:pStyle w:val="142"/>
              <w:jc w:val="right"/>
              <w:rPr>
                <w:rFonts w:hAnsi="標楷體" w:hint="eastAsia"/>
                <w:color w:val="000000"/>
              </w:rPr>
            </w:pPr>
            <w:r>
              <w:rPr>
                <w:rFonts w:hAnsi="標楷體" w:hint="eastAsia"/>
                <w:color w:val="000000"/>
              </w:rPr>
              <w:t>24</w:t>
            </w:r>
          </w:p>
        </w:tc>
        <w:tc>
          <w:tcPr>
            <w:tcW w:w="1119" w:type="dxa"/>
            <w:shd w:val="clear" w:color="auto" w:fill="auto"/>
            <w:vAlign w:val="center"/>
            <w:hideMark/>
          </w:tcPr>
          <w:p w:rsidR="007F1D7B" w:rsidRDefault="007F1D7B" w:rsidP="007F1D7B">
            <w:pPr>
              <w:pStyle w:val="142"/>
              <w:jc w:val="right"/>
              <w:rPr>
                <w:rFonts w:hAnsi="標楷體" w:hint="eastAsia"/>
                <w:color w:val="000000"/>
              </w:rPr>
            </w:pPr>
            <w:r>
              <w:rPr>
                <w:rFonts w:hAnsi="標楷體" w:hint="eastAsia"/>
                <w:color w:val="000000"/>
              </w:rPr>
              <w:t>31.17</w:t>
            </w:r>
          </w:p>
        </w:tc>
      </w:tr>
      <w:tr w:rsidR="007F1D7B" w:rsidRPr="00BA4EA9" w:rsidTr="007F1D7B">
        <w:trPr>
          <w:trHeight w:val="340"/>
        </w:trPr>
        <w:tc>
          <w:tcPr>
            <w:tcW w:w="896" w:type="dxa"/>
            <w:shd w:val="clear" w:color="auto" w:fill="auto"/>
            <w:vAlign w:val="center"/>
            <w:hideMark/>
          </w:tcPr>
          <w:p w:rsidR="007F1D7B" w:rsidRPr="00BA4EA9" w:rsidRDefault="007F1D7B" w:rsidP="007F1D7B">
            <w:pPr>
              <w:pStyle w:val="142"/>
              <w:jc w:val="center"/>
              <w:rPr>
                <w:rFonts w:hint="eastAsia"/>
                <w:snapToGrid/>
              </w:rPr>
            </w:pPr>
            <w:r w:rsidRPr="00BA4EA9">
              <w:rPr>
                <w:rFonts w:hint="eastAsia"/>
                <w:snapToGrid/>
              </w:rPr>
              <w:t>110</w:t>
            </w:r>
          </w:p>
        </w:tc>
        <w:tc>
          <w:tcPr>
            <w:tcW w:w="1781" w:type="dxa"/>
            <w:shd w:val="clear" w:color="auto" w:fill="auto"/>
            <w:noWrap/>
            <w:vAlign w:val="center"/>
            <w:hideMark/>
          </w:tcPr>
          <w:p w:rsidR="007F1D7B" w:rsidRDefault="007F1D7B" w:rsidP="007F1D7B">
            <w:pPr>
              <w:pStyle w:val="142"/>
              <w:jc w:val="right"/>
              <w:rPr>
                <w:rFonts w:hAnsi="標楷體" w:hint="eastAsia"/>
                <w:color w:val="000000"/>
              </w:rPr>
            </w:pPr>
            <w:r>
              <w:rPr>
                <w:rFonts w:hAnsi="標楷體" w:hint="eastAsia"/>
                <w:color w:val="000000"/>
              </w:rPr>
              <w:t>163,127,692</w:t>
            </w:r>
          </w:p>
        </w:tc>
        <w:tc>
          <w:tcPr>
            <w:tcW w:w="1781" w:type="dxa"/>
            <w:shd w:val="clear" w:color="auto" w:fill="auto"/>
            <w:noWrap/>
            <w:vAlign w:val="center"/>
            <w:hideMark/>
          </w:tcPr>
          <w:p w:rsidR="007F1D7B" w:rsidRDefault="007F1D7B" w:rsidP="007F1D7B">
            <w:pPr>
              <w:pStyle w:val="142"/>
              <w:jc w:val="right"/>
              <w:rPr>
                <w:rFonts w:hAnsi="標楷體" w:hint="eastAsia"/>
                <w:color w:val="000000"/>
              </w:rPr>
            </w:pPr>
            <w:r>
              <w:rPr>
                <w:rFonts w:hAnsi="標楷體" w:hint="eastAsia"/>
                <w:color w:val="000000"/>
              </w:rPr>
              <w:t>147,545,356</w:t>
            </w:r>
          </w:p>
        </w:tc>
        <w:tc>
          <w:tcPr>
            <w:tcW w:w="1119" w:type="dxa"/>
            <w:shd w:val="clear" w:color="auto" w:fill="auto"/>
            <w:noWrap/>
            <w:vAlign w:val="center"/>
            <w:hideMark/>
          </w:tcPr>
          <w:p w:rsidR="007F1D7B" w:rsidRDefault="007F1D7B" w:rsidP="007F1D7B">
            <w:pPr>
              <w:pStyle w:val="142"/>
              <w:jc w:val="right"/>
              <w:rPr>
                <w:rFonts w:hAnsi="標楷體" w:hint="eastAsia"/>
                <w:color w:val="000000"/>
              </w:rPr>
            </w:pPr>
            <w:r>
              <w:rPr>
                <w:rFonts w:hAnsi="標楷體" w:hint="eastAsia"/>
                <w:color w:val="000000"/>
              </w:rPr>
              <w:t>90.45</w:t>
            </w:r>
          </w:p>
        </w:tc>
        <w:tc>
          <w:tcPr>
            <w:tcW w:w="897" w:type="dxa"/>
            <w:vAlign w:val="center"/>
          </w:tcPr>
          <w:p w:rsidR="007F1D7B" w:rsidRDefault="007F1D7B" w:rsidP="007F1D7B">
            <w:pPr>
              <w:pStyle w:val="142"/>
              <w:jc w:val="right"/>
              <w:rPr>
                <w:rFonts w:hAnsi="標楷體" w:hint="eastAsia"/>
                <w:color w:val="000000"/>
              </w:rPr>
            </w:pPr>
            <w:r>
              <w:rPr>
                <w:rFonts w:hAnsi="標楷體" w:hint="eastAsia"/>
                <w:color w:val="000000"/>
              </w:rPr>
              <w:t>93</w:t>
            </w:r>
          </w:p>
        </w:tc>
        <w:tc>
          <w:tcPr>
            <w:tcW w:w="925" w:type="dxa"/>
            <w:shd w:val="clear" w:color="auto" w:fill="auto"/>
            <w:noWrap/>
            <w:vAlign w:val="center"/>
            <w:hideMark/>
          </w:tcPr>
          <w:p w:rsidR="007F1D7B" w:rsidRDefault="007F1D7B" w:rsidP="007F1D7B">
            <w:pPr>
              <w:pStyle w:val="142"/>
              <w:jc w:val="right"/>
              <w:rPr>
                <w:rFonts w:hAnsi="標楷體" w:hint="eastAsia"/>
                <w:color w:val="000000"/>
              </w:rPr>
            </w:pPr>
            <w:r>
              <w:rPr>
                <w:rFonts w:hAnsi="標楷體" w:hint="eastAsia"/>
                <w:color w:val="000000"/>
              </w:rPr>
              <w:t>30</w:t>
            </w:r>
          </w:p>
        </w:tc>
        <w:tc>
          <w:tcPr>
            <w:tcW w:w="1119" w:type="dxa"/>
            <w:shd w:val="clear" w:color="auto" w:fill="auto"/>
            <w:vAlign w:val="center"/>
            <w:hideMark/>
          </w:tcPr>
          <w:p w:rsidR="007F1D7B" w:rsidRDefault="007F1D7B" w:rsidP="007F1D7B">
            <w:pPr>
              <w:pStyle w:val="142"/>
              <w:jc w:val="right"/>
              <w:rPr>
                <w:rFonts w:hAnsi="標楷體" w:hint="eastAsia"/>
                <w:color w:val="000000"/>
              </w:rPr>
            </w:pPr>
            <w:r>
              <w:rPr>
                <w:rFonts w:hAnsi="標楷體" w:hint="eastAsia"/>
                <w:color w:val="000000"/>
              </w:rPr>
              <w:t>32.26</w:t>
            </w:r>
          </w:p>
        </w:tc>
      </w:tr>
      <w:tr w:rsidR="007F1D7B" w:rsidRPr="00BA4EA9" w:rsidTr="007F1D7B">
        <w:trPr>
          <w:trHeight w:val="340"/>
        </w:trPr>
        <w:tc>
          <w:tcPr>
            <w:tcW w:w="896" w:type="dxa"/>
            <w:shd w:val="clear" w:color="auto" w:fill="auto"/>
            <w:vAlign w:val="center"/>
            <w:hideMark/>
          </w:tcPr>
          <w:p w:rsidR="007F1D7B" w:rsidRPr="00BA4EA9" w:rsidRDefault="007F1D7B" w:rsidP="007F1D7B">
            <w:pPr>
              <w:pStyle w:val="142"/>
              <w:jc w:val="center"/>
              <w:rPr>
                <w:rFonts w:hint="eastAsia"/>
                <w:snapToGrid/>
              </w:rPr>
            </w:pPr>
            <w:r w:rsidRPr="00BA4EA9">
              <w:rPr>
                <w:rFonts w:hint="eastAsia"/>
                <w:snapToGrid/>
              </w:rPr>
              <w:t>111</w:t>
            </w:r>
          </w:p>
        </w:tc>
        <w:tc>
          <w:tcPr>
            <w:tcW w:w="1781" w:type="dxa"/>
            <w:shd w:val="clear" w:color="auto" w:fill="auto"/>
            <w:noWrap/>
            <w:vAlign w:val="center"/>
            <w:hideMark/>
          </w:tcPr>
          <w:p w:rsidR="007F1D7B" w:rsidRDefault="007F1D7B" w:rsidP="007F1D7B">
            <w:pPr>
              <w:pStyle w:val="142"/>
              <w:jc w:val="right"/>
              <w:rPr>
                <w:rFonts w:hAnsi="標楷體" w:hint="eastAsia"/>
                <w:color w:val="000000"/>
              </w:rPr>
            </w:pPr>
            <w:r>
              <w:rPr>
                <w:rFonts w:hAnsi="標楷體" w:hint="eastAsia"/>
                <w:color w:val="000000"/>
              </w:rPr>
              <w:t>145,087,808</w:t>
            </w:r>
          </w:p>
        </w:tc>
        <w:tc>
          <w:tcPr>
            <w:tcW w:w="1781" w:type="dxa"/>
            <w:shd w:val="clear" w:color="auto" w:fill="auto"/>
            <w:noWrap/>
            <w:vAlign w:val="center"/>
            <w:hideMark/>
          </w:tcPr>
          <w:p w:rsidR="007F1D7B" w:rsidRDefault="007F1D7B" w:rsidP="007F1D7B">
            <w:pPr>
              <w:pStyle w:val="142"/>
              <w:jc w:val="right"/>
              <w:rPr>
                <w:rFonts w:hAnsi="標楷體" w:hint="eastAsia"/>
                <w:color w:val="000000"/>
              </w:rPr>
            </w:pPr>
            <w:r>
              <w:rPr>
                <w:rFonts w:hAnsi="標楷體" w:hint="eastAsia"/>
                <w:color w:val="000000"/>
              </w:rPr>
              <w:t>127,337,738</w:t>
            </w:r>
          </w:p>
        </w:tc>
        <w:tc>
          <w:tcPr>
            <w:tcW w:w="1119" w:type="dxa"/>
            <w:shd w:val="clear" w:color="auto" w:fill="auto"/>
            <w:noWrap/>
            <w:vAlign w:val="center"/>
            <w:hideMark/>
          </w:tcPr>
          <w:p w:rsidR="007F1D7B" w:rsidRDefault="007F1D7B" w:rsidP="007F1D7B">
            <w:pPr>
              <w:pStyle w:val="142"/>
              <w:jc w:val="right"/>
              <w:rPr>
                <w:rFonts w:hAnsi="標楷體" w:hint="eastAsia"/>
                <w:color w:val="000000"/>
              </w:rPr>
            </w:pPr>
            <w:r>
              <w:rPr>
                <w:rFonts w:hAnsi="標楷體" w:hint="eastAsia"/>
                <w:color w:val="000000"/>
              </w:rPr>
              <w:t>87.77</w:t>
            </w:r>
          </w:p>
        </w:tc>
        <w:tc>
          <w:tcPr>
            <w:tcW w:w="897" w:type="dxa"/>
            <w:vAlign w:val="center"/>
          </w:tcPr>
          <w:p w:rsidR="007F1D7B" w:rsidRDefault="007F1D7B" w:rsidP="007F1D7B">
            <w:pPr>
              <w:pStyle w:val="142"/>
              <w:jc w:val="right"/>
              <w:rPr>
                <w:rFonts w:hAnsi="標楷體" w:hint="eastAsia"/>
                <w:color w:val="000000"/>
              </w:rPr>
            </w:pPr>
            <w:r>
              <w:rPr>
                <w:rFonts w:hAnsi="標楷體" w:hint="eastAsia"/>
                <w:color w:val="000000"/>
              </w:rPr>
              <w:t>89</w:t>
            </w:r>
          </w:p>
        </w:tc>
        <w:tc>
          <w:tcPr>
            <w:tcW w:w="925" w:type="dxa"/>
            <w:shd w:val="clear" w:color="auto" w:fill="auto"/>
            <w:noWrap/>
            <w:vAlign w:val="center"/>
            <w:hideMark/>
          </w:tcPr>
          <w:p w:rsidR="007F1D7B" w:rsidRDefault="007F1D7B" w:rsidP="007F1D7B">
            <w:pPr>
              <w:pStyle w:val="142"/>
              <w:jc w:val="right"/>
              <w:rPr>
                <w:rFonts w:hAnsi="標楷體" w:hint="eastAsia"/>
                <w:color w:val="000000"/>
              </w:rPr>
            </w:pPr>
            <w:r>
              <w:rPr>
                <w:rFonts w:hAnsi="標楷體" w:hint="eastAsia"/>
                <w:color w:val="000000"/>
              </w:rPr>
              <w:t>26</w:t>
            </w:r>
          </w:p>
        </w:tc>
        <w:tc>
          <w:tcPr>
            <w:tcW w:w="1119" w:type="dxa"/>
            <w:shd w:val="clear" w:color="auto" w:fill="auto"/>
            <w:vAlign w:val="center"/>
            <w:hideMark/>
          </w:tcPr>
          <w:p w:rsidR="007F1D7B" w:rsidRDefault="007F1D7B" w:rsidP="007F1D7B">
            <w:pPr>
              <w:pStyle w:val="142"/>
              <w:jc w:val="right"/>
              <w:rPr>
                <w:rFonts w:hAnsi="標楷體" w:hint="eastAsia"/>
                <w:color w:val="000000"/>
              </w:rPr>
            </w:pPr>
            <w:r>
              <w:rPr>
                <w:rFonts w:hAnsi="標楷體" w:hint="eastAsia"/>
                <w:color w:val="000000"/>
              </w:rPr>
              <w:t>29.21</w:t>
            </w:r>
          </w:p>
        </w:tc>
      </w:tr>
      <w:tr w:rsidR="007F1D7B" w:rsidRPr="00BA4EA9" w:rsidTr="007F1D7B">
        <w:trPr>
          <w:trHeight w:val="340"/>
        </w:trPr>
        <w:tc>
          <w:tcPr>
            <w:tcW w:w="896" w:type="dxa"/>
            <w:shd w:val="clear" w:color="auto" w:fill="auto"/>
            <w:vAlign w:val="center"/>
            <w:hideMark/>
          </w:tcPr>
          <w:p w:rsidR="007F1D7B" w:rsidRPr="00BA4EA9" w:rsidRDefault="007F1D7B" w:rsidP="007F1D7B">
            <w:pPr>
              <w:pStyle w:val="142"/>
              <w:jc w:val="center"/>
              <w:rPr>
                <w:rFonts w:hint="eastAsia"/>
                <w:snapToGrid/>
              </w:rPr>
            </w:pPr>
            <w:r w:rsidRPr="00BA4EA9">
              <w:rPr>
                <w:rFonts w:hint="eastAsia"/>
                <w:snapToGrid/>
              </w:rPr>
              <w:t>112</w:t>
            </w:r>
          </w:p>
        </w:tc>
        <w:tc>
          <w:tcPr>
            <w:tcW w:w="1781" w:type="dxa"/>
            <w:shd w:val="clear" w:color="auto" w:fill="auto"/>
            <w:noWrap/>
            <w:vAlign w:val="center"/>
            <w:hideMark/>
          </w:tcPr>
          <w:p w:rsidR="007F1D7B" w:rsidRDefault="007F1D7B" w:rsidP="007F1D7B">
            <w:pPr>
              <w:pStyle w:val="142"/>
              <w:jc w:val="right"/>
              <w:rPr>
                <w:rFonts w:hAnsi="標楷體" w:hint="eastAsia"/>
                <w:color w:val="000000"/>
              </w:rPr>
            </w:pPr>
            <w:r>
              <w:rPr>
                <w:rFonts w:hAnsi="標楷體" w:hint="eastAsia"/>
                <w:color w:val="000000"/>
              </w:rPr>
              <w:t>138,903,272</w:t>
            </w:r>
          </w:p>
        </w:tc>
        <w:tc>
          <w:tcPr>
            <w:tcW w:w="1781" w:type="dxa"/>
            <w:shd w:val="clear" w:color="auto" w:fill="auto"/>
            <w:noWrap/>
            <w:vAlign w:val="center"/>
            <w:hideMark/>
          </w:tcPr>
          <w:p w:rsidR="007F1D7B" w:rsidRDefault="007F1D7B" w:rsidP="007F1D7B">
            <w:pPr>
              <w:pStyle w:val="142"/>
              <w:jc w:val="right"/>
              <w:rPr>
                <w:rFonts w:hAnsi="標楷體" w:hint="eastAsia"/>
                <w:color w:val="000000"/>
              </w:rPr>
            </w:pPr>
            <w:r>
              <w:rPr>
                <w:rFonts w:hAnsi="標楷體" w:hint="eastAsia"/>
                <w:color w:val="000000"/>
              </w:rPr>
              <w:t>128,475,662</w:t>
            </w:r>
          </w:p>
        </w:tc>
        <w:tc>
          <w:tcPr>
            <w:tcW w:w="1119" w:type="dxa"/>
            <w:shd w:val="clear" w:color="auto" w:fill="auto"/>
            <w:noWrap/>
            <w:vAlign w:val="center"/>
            <w:hideMark/>
          </w:tcPr>
          <w:p w:rsidR="007F1D7B" w:rsidRDefault="007F1D7B" w:rsidP="007F1D7B">
            <w:pPr>
              <w:pStyle w:val="142"/>
              <w:jc w:val="right"/>
              <w:rPr>
                <w:rFonts w:hAnsi="標楷體" w:hint="eastAsia"/>
                <w:color w:val="000000"/>
              </w:rPr>
            </w:pPr>
            <w:r>
              <w:rPr>
                <w:rFonts w:hAnsi="標楷體" w:hint="eastAsia"/>
                <w:color w:val="000000"/>
              </w:rPr>
              <w:t>92.49</w:t>
            </w:r>
          </w:p>
        </w:tc>
        <w:tc>
          <w:tcPr>
            <w:tcW w:w="897" w:type="dxa"/>
            <w:vAlign w:val="center"/>
          </w:tcPr>
          <w:p w:rsidR="007F1D7B" w:rsidRDefault="007F1D7B" w:rsidP="007F1D7B">
            <w:pPr>
              <w:pStyle w:val="142"/>
              <w:jc w:val="right"/>
              <w:rPr>
                <w:rFonts w:hAnsi="標楷體" w:hint="eastAsia"/>
                <w:color w:val="000000"/>
              </w:rPr>
            </w:pPr>
            <w:r>
              <w:rPr>
                <w:rFonts w:hAnsi="標楷體" w:hint="eastAsia"/>
                <w:color w:val="000000"/>
              </w:rPr>
              <w:t>95</w:t>
            </w:r>
          </w:p>
        </w:tc>
        <w:tc>
          <w:tcPr>
            <w:tcW w:w="925" w:type="dxa"/>
            <w:shd w:val="clear" w:color="auto" w:fill="auto"/>
            <w:noWrap/>
            <w:vAlign w:val="center"/>
            <w:hideMark/>
          </w:tcPr>
          <w:p w:rsidR="007F1D7B" w:rsidRDefault="007F1D7B" w:rsidP="007F1D7B">
            <w:pPr>
              <w:pStyle w:val="142"/>
              <w:jc w:val="right"/>
              <w:rPr>
                <w:rFonts w:hAnsi="標楷體" w:hint="eastAsia"/>
                <w:color w:val="000000"/>
              </w:rPr>
            </w:pPr>
            <w:r>
              <w:rPr>
                <w:rFonts w:hAnsi="標楷體" w:hint="eastAsia"/>
                <w:color w:val="000000"/>
              </w:rPr>
              <w:t>25</w:t>
            </w:r>
          </w:p>
        </w:tc>
        <w:tc>
          <w:tcPr>
            <w:tcW w:w="1119" w:type="dxa"/>
            <w:shd w:val="clear" w:color="auto" w:fill="auto"/>
            <w:vAlign w:val="center"/>
            <w:hideMark/>
          </w:tcPr>
          <w:p w:rsidR="007F1D7B" w:rsidRDefault="007F1D7B" w:rsidP="007F1D7B">
            <w:pPr>
              <w:pStyle w:val="142"/>
              <w:jc w:val="right"/>
              <w:rPr>
                <w:rFonts w:hAnsi="標楷體" w:hint="eastAsia"/>
                <w:color w:val="000000"/>
              </w:rPr>
            </w:pPr>
            <w:r>
              <w:rPr>
                <w:rFonts w:hAnsi="標楷體" w:hint="eastAsia"/>
                <w:color w:val="000000"/>
              </w:rPr>
              <w:t>26.32</w:t>
            </w:r>
          </w:p>
        </w:tc>
      </w:tr>
      <w:tr w:rsidR="007F1D7B" w:rsidRPr="00BA4EA9" w:rsidTr="007F1D7B">
        <w:trPr>
          <w:trHeight w:val="340"/>
        </w:trPr>
        <w:tc>
          <w:tcPr>
            <w:tcW w:w="896" w:type="dxa"/>
            <w:shd w:val="clear" w:color="auto" w:fill="auto"/>
            <w:vAlign w:val="center"/>
            <w:hideMark/>
          </w:tcPr>
          <w:p w:rsidR="007F1D7B" w:rsidRPr="00BA4EA9" w:rsidRDefault="007F1D7B" w:rsidP="007F1D7B">
            <w:pPr>
              <w:pStyle w:val="142"/>
              <w:jc w:val="center"/>
              <w:rPr>
                <w:rFonts w:hint="eastAsia"/>
                <w:snapToGrid/>
              </w:rPr>
            </w:pPr>
            <w:r w:rsidRPr="00BA4EA9">
              <w:rPr>
                <w:rFonts w:hint="eastAsia"/>
                <w:snapToGrid/>
              </w:rPr>
              <w:t>113</w:t>
            </w:r>
          </w:p>
        </w:tc>
        <w:tc>
          <w:tcPr>
            <w:tcW w:w="1781" w:type="dxa"/>
            <w:shd w:val="clear" w:color="auto" w:fill="auto"/>
            <w:noWrap/>
            <w:vAlign w:val="center"/>
            <w:hideMark/>
          </w:tcPr>
          <w:p w:rsidR="007F1D7B" w:rsidRDefault="007F1D7B" w:rsidP="007F1D7B">
            <w:pPr>
              <w:pStyle w:val="142"/>
              <w:jc w:val="right"/>
              <w:rPr>
                <w:rFonts w:hAnsi="標楷體" w:hint="eastAsia"/>
                <w:color w:val="000000"/>
              </w:rPr>
            </w:pPr>
            <w:r>
              <w:rPr>
                <w:rFonts w:hAnsi="標楷體" w:hint="eastAsia"/>
                <w:color w:val="000000"/>
              </w:rPr>
              <w:t>158,360,461</w:t>
            </w:r>
          </w:p>
        </w:tc>
        <w:tc>
          <w:tcPr>
            <w:tcW w:w="1781" w:type="dxa"/>
            <w:shd w:val="clear" w:color="auto" w:fill="auto"/>
            <w:noWrap/>
            <w:vAlign w:val="center"/>
            <w:hideMark/>
          </w:tcPr>
          <w:p w:rsidR="007F1D7B" w:rsidRDefault="007F1D7B" w:rsidP="007F1D7B">
            <w:pPr>
              <w:pStyle w:val="142"/>
              <w:jc w:val="right"/>
              <w:rPr>
                <w:rFonts w:hAnsi="標楷體" w:hint="eastAsia"/>
                <w:color w:val="000000"/>
              </w:rPr>
            </w:pPr>
            <w:r>
              <w:rPr>
                <w:rFonts w:hAnsi="標楷體" w:hint="eastAsia"/>
                <w:color w:val="000000"/>
              </w:rPr>
              <w:t>148,960,186</w:t>
            </w:r>
          </w:p>
        </w:tc>
        <w:tc>
          <w:tcPr>
            <w:tcW w:w="1119" w:type="dxa"/>
            <w:shd w:val="clear" w:color="auto" w:fill="auto"/>
            <w:noWrap/>
            <w:vAlign w:val="center"/>
            <w:hideMark/>
          </w:tcPr>
          <w:p w:rsidR="007F1D7B" w:rsidRDefault="007F1D7B" w:rsidP="007F1D7B">
            <w:pPr>
              <w:pStyle w:val="142"/>
              <w:jc w:val="right"/>
              <w:rPr>
                <w:rFonts w:hAnsi="標楷體" w:hint="eastAsia"/>
                <w:color w:val="000000"/>
              </w:rPr>
            </w:pPr>
            <w:r>
              <w:rPr>
                <w:rFonts w:hAnsi="標楷體" w:hint="eastAsia"/>
                <w:color w:val="000000"/>
              </w:rPr>
              <w:t>94.06</w:t>
            </w:r>
          </w:p>
        </w:tc>
        <w:tc>
          <w:tcPr>
            <w:tcW w:w="897" w:type="dxa"/>
            <w:vAlign w:val="center"/>
          </w:tcPr>
          <w:p w:rsidR="007F1D7B" w:rsidRDefault="007F1D7B" w:rsidP="007F1D7B">
            <w:pPr>
              <w:pStyle w:val="142"/>
              <w:jc w:val="right"/>
              <w:rPr>
                <w:rFonts w:hAnsi="標楷體" w:hint="eastAsia"/>
                <w:color w:val="000000"/>
              </w:rPr>
            </w:pPr>
            <w:r>
              <w:rPr>
                <w:rFonts w:hAnsi="標楷體" w:hint="eastAsia"/>
                <w:color w:val="000000"/>
              </w:rPr>
              <w:t>86</w:t>
            </w:r>
          </w:p>
        </w:tc>
        <w:tc>
          <w:tcPr>
            <w:tcW w:w="925" w:type="dxa"/>
            <w:shd w:val="clear" w:color="auto" w:fill="auto"/>
            <w:noWrap/>
            <w:vAlign w:val="center"/>
            <w:hideMark/>
          </w:tcPr>
          <w:p w:rsidR="007F1D7B" w:rsidRDefault="007F1D7B" w:rsidP="007F1D7B">
            <w:pPr>
              <w:pStyle w:val="142"/>
              <w:jc w:val="right"/>
              <w:rPr>
                <w:rFonts w:hAnsi="標楷體" w:hint="eastAsia"/>
                <w:color w:val="000000"/>
              </w:rPr>
            </w:pPr>
            <w:r>
              <w:rPr>
                <w:rFonts w:hAnsi="標楷體" w:hint="eastAsia"/>
                <w:color w:val="000000"/>
              </w:rPr>
              <w:t>21</w:t>
            </w:r>
          </w:p>
        </w:tc>
        <w:tc>
          <w:tcPr>
            <w:tcW w:w="1119" w:type="dxa"/>
            <w:shd w:val="clear" w:color="auto" w:fill="auto"/>
            <w:vAlign w:val="center"/>
            <w:hideMark/>
          </w:tcPr>
          <w:p w:rsidR="007F1D7B" w:rsidRDefault="007F1D7B" w:rsidP="007F1D7B">
            <w:pPr>
              <w:pStyle w:val="142"/>
              <w:jc w:val="right"/>
              <w:rPr>
                <w:rFonts w:hAnsi="標楷體" w:hint="eastAsia"/>
                <w:color w:val="000000"/>
              </w:rPr>
            </w:pPr>
            <w:r>
              <w:rPr>
                <w:rFonts w:hAnsi="標楷體" w:hint="eastAsia"/>
                <w:color w:val="000000"/>
              </w:rPr>
              <w:t>24.42</w:t>
            </w:r>
          </w:p>
        </w:tc>
      </w:tr>
    </w:tbl>
    <w:p w:rsidR="007F1D7B" w:rsidRDefault="007F1D7B" w:rsidP="00643E29">
      <w:pPr>
        <w:pStyle w:val="142"/>
        <w:ind w:left="1248" w:hangingChars="513" w:hanging="1248"/>
        <w:jc w:val="both"/>
        <w:rPr>
          <w:rFonts w:hint="eastAsia"/>
        </w:rPr>
      </w:pPr>
      <w:r w:rsidRPr="00441D6C">
        <w:rPr>
          <w:rFonts w:hint="eastAsia"/>
        </w:rPr>
        <w:t>說    明：</w:t>
      </w:r>
      <w:r w:rsidR="00C3092B" w:rsidRPr="00C3092B">
        <w:rPr>
          <w:rFonts w:hint="eastAsia"/>
        </w:rPr>
        <w:t>前瞻公共建設計畫</w:t>
      </w:r>
      <w:r w:rsidR="00C3092B">
        <w:rPr>
          <w:rFonts w:hint="eastAsia"/>
        </w:rPr>
        <w:t>係</w:t>
      </w:r>
      <w:r w:rsidR="00C3092B" w:rsidRPr="00C3092B">
        <w:rPr>
          <w:rFonts w:hint="eastAsia"/>
        </w:rPr>
        <w:t>前瞻</w:t>
      </w:r>
      <w:r w:rsidR="00643E29">
        <w:rPr>
          <w:rFonts w:hint="eastAsia"/>
        </w:rPr>
        <w:t>特別預算支應之</w:t>
      </w:r>
      <w:r w:rsidR="00C3092B" w:rsidRPr="00C3092B">
        <w:rPr>
          <w:rFonts w:hint="eastAsia"/>
        </w:rPr>
        <w:t>公共建設類計畫</w:t>
      </w:r>
      <w:r w:rsidR="00C3092B">
        <w:rPr>
          <w:rFonts w:hint="eastAsia"/>
        </w:rPr>
        <w:t>，餘</w:t>
      </w:r>
      <w:r>
        <w:rPr>
          <w:rFonts w:hint="eastAsia"/>
        </w:rPr>
        <w:t>同表3-1-1。</w:t>
      </w:r>
    </w:p>
    <w:p w:rsidR="00645F4A" w:rsidRDefault="00645F4A" w:rsidP="00645F4A">
      <w:pPr>
        <w:pStyle w:val="142"/>
        <w:ind w:leftChars="10" w:left="1203" w:hangingChars="483" w:hanging="1175"/>
        <w:jc w:val="both"/>
      </w:pPr>
      <w:r w:rsidRPr="00441D6C">
        <w:rPr>
          <w:rFonts w:hint="eastAsia"/>
        </w:rPr>
        <w:t>資料來源：</w:t>
      </w:r>
      <w:r>
        <w:rPr>
          <w:rFonts w:hint="eastAsia"/>
        </w:rPr>
        <w:t>國發會；本中心整理。</w:t>
      </w:r>
    </w:p>
    <w:p w:rsidR="00396E8C" w:rsidRDefault="00396E8C" w:rsidP="00396E8C">
      <w:pPr>
        <w:pStyle w:val="a5"/>
        <w:ind w:left="849" w:hanging="283"/>
        <w:rPr>
          <w:b/>
        </w:rPr>
      </w:pPr>
      <w:r w:rsidRPr="009875E5">
        <w:rPr>
          <w:rFonts w:hint="eastAsia"/>
          <w:b/>
        </w:rPr>
        <w:t>(</w:t>
      </w:r>
      <w:r>
        <w:rPr>
          <w:rFonts w:hint="eastAsia"/>
          <w:b/>
        </w:rPr>
        <w:t>四</w:t>
      </w:r>
      <w:r w:rsidRPr="009875E5">
        <w:rPr>
          <w:rFonts w:hint="eastAsia"/>
          <w:b/>
        </w:rPr>
        <w:t>)</w:t>
      </w:r>
      <w:r>
        <w:rPr>
          <w:rFonts w:hint="eastAsia"/>
          <w:b/>
        </w:rPr>
        <w:t>113年度部分公共建設計畫經費執行率偏低，允宜</w:t>
      </w:r>
      <w:r w:rsidRPr="00396E8C">
        <w:rPr>
          <w:rFonts w:hint="eastAsia"/>
          <w:b/>
        </w:rPr>
        <w:t>強化預算執行之控管</w:t>
      </w:r>
    </w:p>
    <w:p w:rsidR="005D0EBA" w:rsidRDefault="00385BE5" w:rsidP="001E1174">
      <w:pPr>
        <w:pStyle w:val="21"/>
        <w:ind w:left="850" w:firstLine="566"/>
        <w:rPr>
          <w:snapToGrid/>
        </w:rPr>
      </w:pPr>
      <w:r>
        <w:rPr>
          <w:rFonts w:hint="eastAsia"/>
          <w:snapToGrid/>
        </w:rPr>
        <w:t>113年度</w:t>
      </w:r>
      <w:r w:rsidR="00EC7E6D">
        <w:rPr>
          <w:rFonts w:hint="eastAsia"/>
          <w:snapToGrid/>
        </w:rPr>
        <w:t>執行之</w:t>
      </w:r>
      <w:r>
        <w:rPr>
          <w:rFonts w:hint="eastAsia"/>
          <w:snapToGrid/>
        </w:rPr>
        <w:t>公共建設計畫共411項，</w:t>
      </w:r>
      <w:r w:rsidR="00EC7E6D" w:rsidRPr="005D0EBA">
        <w:rPr>
          <w:rFonts w:hint="eastAsia"/>
          <w:snapToGrid/>
        </w:rPr>
        <w:t>有</w:t>
      </w:r>
      <w:r w:rsidR="00EC7E6D">
        <w:rPr>
          <w:snapToGrid/>
        </w:rPr>
        <w:t>52</w:t>
      </w:r>
      <w:r w:rsidR="00EC7E6D" w:rsidRPr="005D0EBA">
        <w:rPr>
          <w:rFonts w:hint="eastAsia"/>
          <w:snapToGrid/>
        </w:rPr>
        <w:t>項</w:t>
      </w:r>
      <w:r w:rsidR="005D0EBA" w:rsidRPr="005D0EBA">
        <w:rPr>
          <w:rFonts w:hint="eastAsia"/>
          <w:snapToGrid/>
        </w:rPr>
        <w:t>執行率未達80%</w:t>
      </w:r>
      <w:r w:rsidR="005D0EBA">
        <w:rPr>
          <w:rFonts w:hint="eastAsia"/>
          <w:snapToGrid/>
        </w:rPr>
        <w:t>，其中</w:t>
      </w:r>
      <w:r w:rsidR="005C405C">
        <w:rPr>
          <w:rFonts w:hint="eastAsia"/>
          <w:snapToGrid/>
        </w:rPr>
        <w:t>29項</w:t>
      </w:r>
      <w:r w:rsidR="005D0EBA">
        <w:rPr>
          <w:rFonts w:hint="eastAsia"/>
          <w:snapToGrid/>
        </w:rPr>
        <w:t>執行率未達50</w:t>
      </w:r>
      <w:r w:rsidR="005D0EBA">
        <w:rPr>
          <w:snapToGrid/>
        </w:rPr>
        <w:t>%</w:t>
      </w:r>
      <w:r w:rsidR="005D0EBA">
        <w:rPr>
          <w:rFonts w:hint="eastAsia"/>
          <w:snapToGrid/>
        </w:rPr>
        <w:t>，</w:t>
      </w:r>
      <w:r w:rsidR="000D453C">
        <w:rPr>
          <w:rFonts w:hint="eastAsia"/>
          <w:snapToGrid/>
        </w:rPr>
        <w:t>包括6項完全未執行</w:t>
      </w:r>
      <w:r w:rsidR="00EC7E6D">
        <w:rPr>
          <w:rFonts w:hint="eastAsia"/>
          <w:snapToGrid/>
        </w:rPr>
        <w:t>(詳表3-1-5)</w:t>
      </w:r>
      <w:r w:rsidR="000D453C">
        <w:rPr>
          <w:rFonts w:hint="eastAsia"/>
          <w:snapToGrid/>
        </w:rPr>
        <w:t>，</w:t>
      </w:r>
      <w:r w:rsidR="00EC7E6D">
        <w:rPr>
          <w:rFonts w:hint="eastAsia"/>
          <w:snapToGrid/>
        </w:rPr>
        <w:t>說明</w:t>
      </w:r>
      <w:r w:rsidR="005D0EBA">
        <w:rPr>
          <w:rFonts w:hint="eastAsia"/>
          <w:snapToGrid/>
        </w:rPr>
        <w:t>如下</w:t>
      </w:r>
      <w:r w:rsidR="00EC7E6D">
        <w:rPr>
          <w:rFonts w:hint="eastAsia"/>
          <w:snapToGrid/>
        </w:rPr>
        <w:t>(相關計畫明細請參閱附錄</w:t>
      </w:r>
      <w:r w:rsidR="00BF7D38">
        <w:rPr>
          <w:rFonts w:hint="eastAsia"/>
          <w:snapToGrid/>
        </w:rPr>
        <w:t>1</w:t>
      </w:r>
      <w:r w:rsidR="00EC7E6D">
        <w:rPr>
          <w:rFonts w:hint="eastAsia"/>
          <w:snapToGrid/>
        </w:rPr>
        <w:t>)</w:t>
      </w:r>
      <w:r w:rsidR="005D0EBA">
        <w:rPr>
          <w:rFonts w:hint="eastAsia"/>
          <w:snapToGrid/>
        </w:rPr>
        <w:t>：</w:t>
      </w:r>
    </w:p>
    <w:p w:rsidR="005D0EBA" w:rsidRDefault="005D0EBA" w:rsidP="005D0EBA">
      <w:pPr>
        <w:pStyle w:val="123"/>
        <w:ind w:left="1133" w:hanging="283"/>
        <w:rPr>
          <w:snapToGrid/>
        </w:rPr>
      </w:pPr>
      <w:r>
        <w:rPr>
          <w:rFonts w:hint="eastAsia"/>
          <w:snapToGrid/>
        </w:rPr>
        <w:t>1.</w:t>
      </w:r>
      <w:r w:rsidR="00971DA2">
        <w:rPr>
          <w:rFonts w:hint="eastAsia"/>
          <w:snapToGrid/>
        </w:rPr>
        <w:t>經費</w:t>
      </w:r>
      <w:r w:rsidR="00385BE5">
        <w:rPr>
          <w:rFonts w:hint="eastAsia"/>
          <w:snapToGrid/>
        </w:rPr>
        <w:t>未執行者有6項計畫，均為交通部主管之鐵道</w:t>
      </w:r>
      <w:r w:rsidR="00A112E7">
        <w:rPr>
          <w:rFonts w:hint="eastAsia"/>
          <w:snapToGrid/>
        </w:rPr>
        <w:t>規劃及</w:t>
      </w:r>
      <w:r w:rsidR="00385BE5">
        <w:rPr>
          <w:rFonts w:hint="eastAsia"/>
          <w:snapToGrid/>
        </w:rPr>
        <w:t>建設計畫，包括</w:t>
      </w:r>
      <w:r w:rsidR="00AA7557">
        <w:rPr>
          <w:rFonts w:hint="eastAsia"/>
          <w:snapToGrid/>
        </w:rPr>
        <w:t>「</w:t>
      </w:r>
      <w:r w:rsidR="00AA7557" w:rsidRPr="00AA7557">
        <w:rPr>
          <w:rFonts w:hint="eastAsia"/>
          <w:snapToGrid/>
        </w:rPr>
        <w:t>彰化市鐵路高架化建設計畫綜合規劃作業</w:t>
      </w:r>
      <w:r w:rsidR="00AA7557">
        <w:rPr>
          <w:rFonts w:hint="eastAsia"/>
          <w:snapToGrid/>
        </w:rPr>
        <w:t>」、「</w:t>
      </w:r>
      <w:r w:rsidR="00AA7557" w:rsidRPr="00AA7557">
        <w:rPr>
          <w:rFonts w:hint="eastAsia"/>
          <w:snapToGrid/>
        </w:rPr>
        <w:t>新竹環線輕軌計畫規劃作業</w:t>
      </w:r>
      <w:r w:rsidR="00AA7557">
        <w:rPr>
          <w:rFonts w:hint="eastAsia"/>
          <w:snapToGrid/>
        </w:rPr>
        <w:t>」</w:t>
      </w:r>
      <w:r w:rsidR="00337E35">
        <w:rPr>
          <w:rFonts w:hint="eastAsia"/>
          <w:snapToGrid/>
        </w:rPr>
        <w:t>、「</w:t>
      </w:r>
      <w:r w:rsidR="00337E35" w:rsidRPr="00337E35">
        <w:rPr>
          <w:rFonts w:hint="eastAsia"/>
          <w:snapToGrid/>
        </w:rPr>
        <w:t>新竹輕軌紅線建設計畫</w:t>
      </w:r>
      <w:r w:rsidR="00337E35">
        <w:rPr>
          <w:rFonts w:hint="eastAsia"/>
          <w:snapToGrid/>
        </w:rPr>
        <w:t>」、「</w:t>
      </w:r>
      <w:r w:rsidR="00337E35" w:rsidRPr="00337E35">
        <w:rPr>
          <w:rFonts w:hint="eastAsia"/>
          <w:snapToGrid/>
        </w:rPr>
        <w:t>臺南鐵路立體化延伸至永康計畫規劃作業</w:t>
      </w:r>
      <w:r w:rsidR="00337E35">
        <w:rPr>
          <w:rFonts w:hint="eastAsia"/>
          <w:snapToGrid/>
        </w:rPr>
        <w:t>」、「</w:t>
      </w:r>
      <w:r w:rsidR="00337E35" w:rsidRPr="00337E35">
        <w:rPr>
          <w:rFonts w:hint="eastAsia"/>
          <w:snapToGrid/>
        </w:rPr>
        <w:t>大臺中地區山海線鐵路雙軌高架化建置計畫規劃作業</w:t>
      </w:r>
      <w:r w:rsidR="00337E35">
        <w:rPr>
          <w:rFonts w:hint="eastAsia"/>
          <w:snapToGrid/>
        </w:rPr>
        <w:t>」及「</w:t>
      </w:r>
      <w:r w:rsidR="00337E35" w:rsidRPr="00337E35">
        <w:rPr>
          <w:rFonts w:hint="eastAsia"/>
          <w:snapToGrid/>
        </w:rPr>
        <w:t>新竹大車站計畫</w:t>
      </w:r>
      <w:r w:rsidR="00337E35">
        <w:rPr>
          <w:rFonts w:hint="eastAsia"/>
          <w:snapToGrid/>
        </w:rPr>
        <w:t>」，係因規劃未達共識、尚待協調或可行性研究尚待行政院核定等所致</w:t>
      </w:r>
      <w:r>
        <w:rPr>
          <w:rFonts w:hint="eastAsia"/>
          <w:snapToGrid/>
        </w:rPr>
        <w:t>。</w:t>
      </w:r>
    </w:p>
    <w:p w:rsidR="005D0EBA" w:rsidRDefault="005D0EBA" w:rsidP="005D0EBA">
      <w:pPr>
        <w:pStyle w:val="123"/>
        <w:ind w:left="1133" w:hanging="283"/>
        <w:rPr>
          <w:snapToGrid/>
        </w:rPr>
      </w:pPr>
      <w:r>
        <w:rPr>
          <w:rFonts w:hint="eastAsia"/>
          <w:snapToGrid/>
        </w:rPr>
        <w:t>2.</w:t>
      </w:r>
      <w:r w:rsidR="00337E35">
        <w:rPr>
          <w:rFonts w:hint="eastAsia"/>
          <w:snapToGrid/>
        </w:rPr>
        <w:t>經費已執行惟執行率未達10</w:t>
      </w:r>
      <w:r w:rsidR="00337E35">
        <w:rPr>
          <w:snapToGrid/>
        </w:rPr>
        <w:t>%</w:t>
      </w:r>
      <w:r w:rsidR="00EC7E6D">
        <w:rPr>
          <w:rFonts w:hint="eastAsia"/>
          <w:snapToGrid/>
        </w:rPr>
        <w:t>之計畫</w:t>
      </w:r>
      <w:r w:rsidR="00337E35">
        <w:rPr>
          <w:rFonts w:hint="eastAsia"/>
          <w:snapToGrid/>
        </w:rPr>
        <w:t>有7項，</w:t>
      </w:r>
      <w:r w:rsidR="00AD3617">
        <w:rPr>
          <w:rFonts w:hint="eastAsia"/>
          <w:snapToGrid/>
        </w:rPr>
        <w:t>其中4項前瞻公共建設計畫亦為鐵道規劃及建設計畫，另包括經濟部主管中油公司「</w:t>
      </w:r>
      <w:r w:rsidR="00AD3617" w:rsidRPr="00AD3617">
        <w:rPr>
          <w:rFonts w:hint="eastAsia"/>
          <w:snapToGrid/>
        </w:rPr>
        <w:t>（L11002）天然氣事業部第三座液化天然氣接收站二期投資計畫</w:t>
      </w:r>
      <w:r w:rsidR="00AD3617">
        <w:rPr>
          <w:rFonts w:hint="eastAsia"/>
          <w:snapToGrid/>
        </w:rPr>
        <w:t>」、台電公司「</w:t>
      </w:r>
      <w:r w:rsidR="00AD3617" w:rsidRPr="00AD3617">
        <w:rPr>
          <w:rFonts w:hint="eastAsia"/>
          <w:snapToGrid/>
        </w:rPr>
        <w:t>大林電廠燃氣機組更新改建計畫</w:t>
      </w:r>
      <w:r w:rsidR="00AD3617">
        <w:rPr>
          <w:rFonts w:hint="eastAsia"/>
          <w:snapToGrid/>
        </w:rPr>
        <w:t>」及衛福部主管「</w:t>
      </w:r>
      <w:r w:rsidR="00AD3617" w:rsidRPr="00AD3617">
        <w:rPr>
          <w:rFonts w:hint="eastAsia"/>
          <w:snapToGrid/>
        </w:rPr>
        <w:t>衛生福利部苗栗醫院急重症醫療大樓擴建計畫</w:t>
      </w:r>
      <w:r w:rsidR="00AD3617">
        <w:rPr>
          <w:rFonts w:hint="eastAsia"/>
          <w:snapToGrid/>
        </w:rPr>
        <w:t>」</w:t>
      </w:r>
      <w:r>
        <w:rPr>
          <w:rFonts w:hint="eastAsia"/>
          <w:snapToGrid/>
        </w:rPr>
        <w:t>。</w:t>
      </w:r>
    </w:p>
    <w:p w:rsidR="005D0EBA" w:rsidRDefault="005D0EBA" w:rsidP="005D0EBA">
      <w:pPr>
        <w:pStyle w:val="123"/>
        <w:ind w:left="1133" w:hanging="283"/>
        <w:rPr>
          <w:snapToGrid/>
        </w:rPr>
      </w:pPr>
      <w:r>
        <w:rPr>
          <w:rFonts w:hint="eastAsia"/>
          <w:snapToGrid/>
        </w:rPr>
        <w:lastRenderedPageBreak/>
        <w:t>3.</w:t>
      </w:r>
      <w:r w:rsidR="00D35851">
        <w:rPr>
          <w:rFonts w:hint="eastAsia"/>
          <w:snapToGrid/>
        </w:rPr>
        <w:t>執行率10</w:t>
      </w:r>
      <w:r w:rsidR="00D35851">
        <w:rPr>
          <w:snapToGrid/>
        </w:rPr>
        <w:t>%</w:t>
      </w:r>
      <w:r w:rsidR="009E36A9">
        <w:rPr>
          <w:rFonts w:hint="eastAsia"/>
          <w:snapToGrid/>
        </w:rPr>
        <w:t>以上</w:t>
      </w:r>
      <w:r w:rsidR="00D35851">
        <w:rPr>
          <w:rFonts w:hint="eastAsia"/>
          <w:snapToGrid/>
        </w:rPr>
        <w:t>未達50%之計畫有16項，</w:t>
      </w:r>
      <w:r w:rsidR="008B1330">
        <w:rPr>
          <w:rFonts w:hint="eastAsia"/>
          <w:snapToGrid/>
        </w:rPr>
        <w:t>主管機關包括法務部、海委會、經濟部、財政部、衛福部、文化部、交通部、教育部、農業部等</w:t>
      </w:r>
      <w:r>
        <w:rPr>
          <w:rFonts w:hint="eastAsia"/>
          <w:snapToGrid/>
        </w:rPr>
        <w:t>。</w:t>
      </w:r>
    </w:p>
    <w:p w:rsidR="007F1D7B" w:rsidRDefault="005D0EBA" w:rsidP="005D0EBA">
      <w:pPr>
        <w:pStyle w:val="123"/>
        <w:ind w:left="1133" w:hanging="283"/>
        <w:rPr>
          <w:snapToGrid/>
        </w:rPr>
      </w:pPr>
      <w:r>
        <w:rPr>
          <w:rFonts w:hint="eastAsia"/>
          <w:snapToGrid/>
        </w:rPr>
        <w:t>4.</w:t>
      </w:r>
      <w:r w:rsidR="009E36A9">
        <w:rPr>
          <w:rFonts w:hint="eastAsia"/>
          <w:snapToGrid/>
        </w:rPr>
        <w:t>執行率</w:t>
      </w:r>
      <w:r w:rsidR="00D35851">
        <w:rPr>
          <w:rFonts w:hint="eastAsia"/>
          <w:snapToGrid/>
        </w:rPr>
        <w:t>50</w:t>
      </w:r>
      <w:r w:rsidR="00D35851">
        <w:rPr>
          <w:snapToGrid/>
        </w:rPr>
        <w:t>%</w:t>
      </w:r>
      <w:r w:rsidR="009E36A9">
        <w:rPr>
          <w:rFonts w:hint="eastAsia"/>
          <w:snapToGrid/>
        </w:rPr>
        <w:t>以上</w:t>
      </w:r>
      <w:r w:rsidR="00D35851">
        <w:rPr>
          <w:rFonts w:hint="eastAsia"/>
          <w:snapToGrid/>
        </w:rPr>
        <w:t>未達80%</w:t>
      </w:r>
      <w:r w:rsidR="00EC7E6D">
        <w:rPr>
          <w:rFonts w:hint="eastAsia"/>
          <w:snapToGrid/>
        </w:rPr>
        <w:t>之</w:t>
      </w:r>
      <w:r w:rsidR="00D35851">
        <w:rPr>
          <w:rFonts w:hint="eastAsia"/>
          <w:snapToGrid/>
        </w:rPr>
        <w:t>計畫</w:t>
      </w:r>
      <w:r w:rsidR="008B1330">
        <w:rPr>
          <w:rFonts w:hint="eastAsia"/>
          <w:snapToGrid/>
        </w:rPr>
        <w:t>則</w:t>
      </w:r>
      <w:r w:rsidR="00D35851">
        <w:rPr>
          <w:rFonts w:hint="eastAsia"/>
          <w:snapToGrid/>
        </w:rPr>
        <w:t>有</w:t>
      </w:r>
      <w:r w:rsidR="008B1330">
        <w:rPr>
          <w:rFonts w:hint="eastAsia"/>
          <w:snapToGrid/>
        </w:rPr>
        <w:t>23項，亦分散於各主管機關</w:t>
      </w:r>
      <w:r>
        <w:rPr>
          <w:rFonts w:hint="eastAsia"/>
          <w:snapToGrid/>
        </w:rPr>
        <w:t>。</w:t>
      </w:r>
    </w:p>
    <w:p w:rsidR="00013CE0" w:rsidRPr="007E2A68" w:rsidRDefault="00013CE0" w:rsidP="00772136">
      <w:pPr>
        <w:pStyle w:val="ac"/>
        <w:ind w:left="283" w:hanging="283"/>
        <w:rPr>
          <w:rFonts w:hAnsi="標楷體"/>
        </w:rPr>
      </w:pPr>
      <w:r w:rsidRPr="00441D6C">
        <w:rPr>
          <w:rFonts w:hint="eastAsia"/>
          <w:b/>
          <w:bCs/>
          <w:snapToGrid/>
        </w:rPr>
        <w:t>表</w:t>
      </w:r>
      <w:r>
        <w:rPr>
          <w:rFonts w:hint="eastAsia"/>
          <w:b/>
          <w:bCs/>
          <w:snapToGrid/>
        </w:rPr>
        <w:t>3</w:t>
      </w:r>
      <w:r w:rsidRPr="00441D6C">
        <w:rPr>
          <w:rFonts w:hint="eastAsia"/>
          <w:b/>
          <w:bCs/>
          <w:snapToGrid/>
        </w:rPr>
        <w:t>-</w:t>
      </w:r>
      <w:r>
        <w:rPr>
          <w:rFonts w:hint="eastAsia"/>
          <w:b/>
          <w:bCs/>
          <w:snapToGrid/>
        </w:rPr>
        <w:t>1-5</w:t>
      </w:r>
      <w:r w:rsidR="00411CE1">
        <w:rPr>
          <w:b/>
          <w:bCs/>
          <w:snapToGrid/>
        </w:rPr>
        <w:t xml:space="preserve">  </w:t>
      </w:r>
      <w:r>
        <w:rPr>
          <w:rFonts w:hint="eastAsia"/>
          <w:b/>
          <w:bCs/>
          <w:snapToGrid/>
        </w:rPr>
        <w:t>1</w:t>
      </w:r>
      <w:r>
        <w:rPr>
          <w:b/>
          <w:bCs/>
          <w:snapToGrid/>
        </w:rPr>
        <w:t>13</w:t>
      </w:r>
      <w:r>
        <w:rPr>
          <w:rFonts w:hint="eastAsia"/>
          <w:b/>
          <w:bCs/>
          <w:snapToGrid/>
        </w:rPr>
        <w:t>年度</w:t>
      </w:r>
      <w:r w:rsidRPr="00D97FE3">
        <w:rPr>
          <w:rFonts w:hint="eastAsia"/>
          <w:b/>
        </w:rPr>
        <w:t>公共建設計畫</w:t>
      </w:r>
      <w:r w:rsidR="00385BE5">
        <w:rPr>
          <w:rFonts w:hint="eastAsia"/>
          <w:b/>
        </w:rPr>
        <w:t>經費</w:t>
      </w:r>
      <w:r w:rsidRPr="00BF04AD">
        <w:rPr>
          <w:rFonts w:hint="eastAsia"/>
          <w:b/>
        </w:rPr>
        <w:t>執行</w:t>
      </w:r>
      <w:r>
        <w:rPr>
          <w:rFonts w:hint="eastAsia"/>
          <w:b/>
        </w:rPr>
        <w:t>率分布概況表</w:t>
      </w:r>
      <w:r w:rsidR="00772136">
        <w:rPr>
          <w:rFonts w:hint="eastAsia"/>
          <w:b/>
        </w:rPr>
        <w:t xml:space="preserve">  </w:t>
      </w:r>
      <w:r w:rsidR="00F351B3">
        <w:rPr>
          <w:rFonts w:hint="eastAsia"/>
          <w:b/>
        </w:rPr>
        <w:t xml:space="preserve">  </w:t>
      </w:r>
      <w:r w:rsidR="002F71E9">
        <w:rPr>
          <w:rFonts w:hint="eastAsia"/>
          <w:b/>
        </w:rPr>
        <w:t xml:space="preserve"> </w:t>
      </w:r>
      <w:r w:rsidR="00EC7E6D" w:rsidRPr="00EC7E6D">
        <w:rPr>
          <w:rFonts w:hint="eastAsia"/>
          <w:sz w:val="24"/>
          <w:szCs w:val="24"/>
        </w:rPr>
        <w:t>單</w:t>
      </w:r>
      <w:r w:rsidRPr="00772136">
        <w:rPr>
          <w:rFonts w:hint="eastAsia"/>
          <w:snapToGrid/>
          <w:sz w:val="24"/>
          <w:szCs w:val="24"/>
        </w:rPr>
        <w:t>位：項</w:t>
      </w:r>
    </w:p>
    <w:tbl>
      <w:tblPr>
        <w:tblW w:w="8533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749"/>
        <w:gridCol w:w="1928"/>
        <w:gridCol w:w="1928"/>
        <w:gridCol w:w="1928"/>
      </w:tblGrid>
      <w:tr w:rsidR="005C51BA" w:rsidRPr="00013CE0" w:rsidTr="00013CE0">
        <w:trPr>
          <w:trHeight w:val="340"/>
          <w:tblHeader/>
        </w:trPr>
        <w:tc>
          <w:tcPr>
            <w:tcW w:w="2749" w:type="dxa"/>
            <w:shd w:val="clear" w:color="auto" w:fill="auto"/>
            <w:noWrap/>
            <w:vAlign w:val="center"/>
            <w:hideMark/>
          </w:tcPr>
          <w:p w:rsidR="005C51BA" w:rsidRPr="00013CE0" w:rsidRDefault="00013CE0" w:rsidP="00013CE0">
            <w:pPr>
              <w:pStyle w:val="142"/>
              <w:jc w:val="center"/>
              <w:rPr>
                <w:rFonts w:hAnsi="標楷體"/>
                <w:snapToGrid/>
                <w:szCs w:val="24"/>
              </w:rPr>
            </w:pPr>
            <w:r>
              <w:rPr>
                <w:rFonts w:hAnsi="標楷體" w:hint="eastAsia"/>
                <w:snapToGrid/>
                <w:szCs w:val="24"/>
              </w:rPr>
              <w:t>執行率級距</w:t>
            </w:r>
          </w:p>
        </w:tc>
        <w:tc>
          <w:tcPr>
            <w:tcW w:w="1928" w:type="dxa"/>
            <w:shd w:val="clear" w:color="auto" w:fill="auto"/>
            <w:noWrap/>
            <w:vAlign w:val="center"/>
            <w:hideMark/>
          </w:tcPr>
          <w:p w:rsidR="005C51BA" w:rsidRPr="00013CE0" w:rsidRDefault="005C51BA" w:rsidP="00013CE0">
            <w:pPr>
              <w:pStyle w:val="142"/>
              <w:jc w:val="center"/>
              <w:rPr>
                <w:rFonts w:hAnsi="標楷體"/>
                <w:snapToGrid/>
                <w:color w:val="000000"/>
                <w:szCs w:val="24"/>
              </w:rPr>
            </w:pPr>
            <w:r w:rsidRPr="00013CE0">
              <w:rPr>
                <w:rFonts w:hAnsi="標楷體" w:hint="eastAsia"/>
                <w:snapToGrid/>
                <w:color w:val="000000"/>
                <w:szCs w:val="24"/>
              </w:rPr>
              <w:t>一般</w:t>
            </w:r>
          </w:p>
        </w:tc>
        <w:tc>
          <w:tcPr>
            <w:tcW w:w="1928" w:type="dxa"/>
            <w:shd w:val="clear" w:color="auto" w:fill="auto"/>
            <w:noWrap/>
            <w:vAlign w:val="center"/>
            <w:hideMark/>
          </w:tcPr>
          <w:p w:rsidR="005C51BA" w:rsidRPr="00013CE0" w:rsidRDefault="005C51BA" w:rsidP="00013CE0">
            <w:pPr>
              <w:pStyle w:val="142"/>
              <w:jc w:val="center"/>
              <w:rPr>
                <w:rFonts w:hAnsi="標楷體" w:hint="eastAsia"/>
                <w:snapToGrid/>
                <w:color w:val="000000"/>
                <w:szCs w:val="24"/>
              </w:rPr>
            </w:pPr>
            <w:r w:rsidRPr="00013CE0">
              <w:rPr>
                <w:rFonts w:hAnsi="標楷體" w:hint="eastAsia"/>
                <w:snapToGrid/>
                <w:color w:val="000000"/>
                <w:szCs w:val="24"/>
              </w:rPr>
              <w:t>前瞻</w:t>
            </w:r>
          </w:p>
        </w:tc>
        <w:tc>
          <w:tcPr>
            <w:tcW w:w="1928" w:type="dxa"/>
            <w:shd w:val="clear" w:color="auto" w:fill="auto"/>
            <w:noWrap/>
            <w:vAlign w:val="center"/>
            <w:hideMark/>
          </w:tcPr>
          <w:p w:rsidR="005C51BA" w:rsidRPr="00013CE0" w:rsidRDefault="005C51BA" w:rsidP="00013CE0">
            <w:pPr>
              <w:pStyle w:val="142"/>
              <w:jc w:val="center"/>
              <w:rPr>
                <w:rFonts w:hAnsi="標楷體" w:hint="eastAsia"/>
                <w:snapToGrid/>
                <w:color w:val="000000"/>
                <w:szCs w:val="24"/>
              </w:rPr>
            </w:pPr>
            <w:r w:rsidRPr="00013CE0">
              <w:rPr>
                <w:rFonts w:hAnsi="標楷體" w:hint="eastAsia"/>
                <w:snapToGrid/>
                <w:color w:val="000000"/>
                <w:szCs w:val="24"/>
              </w:rPr>
              <w:t>合計</w:t>
            </w:r>
          </w:p>
        </w:tc>
      </w:tr>
      <w:tr w:rsidR="00004DDB" w:rsidRPr="00013CE0" w:rsidTr="00C6540A">
        <w:trPr>
          <w:trHeight w:val="340"/>
        </w:trPr>
        <w:tc>
          <w:tcPr>
            <w:tcW w:w="2749" w:type="dxa"/>
            <w:shd w:val="clear" w:color="auto" w:fill="auto"/>
            <w:noWrap/>
            <w:vAlign w:val="center"/>
          </w:tcPr>
          <w:p w:rsidR="00004DDB" w:rsidRPr="006A0630" w:rsidRDefault="00004DDB" w:rsidP="00C41FD1">
            <w:pPr>
              <w:pStyle w:val="142"/>
              <w:rPr>
                <w:rFonts w:hAnsi="標楷體" w:hint="eastAsia"/>
                <w:snapToGrid/>
                <w:color w:val="000000"/>
                <w:szCs w:val="24"/>
              </w:rPr>
            </w:pPr>
            <w:r w:rsidRPr="006A0630">
              <w:rPr>
                <w:rFonts w:hAnsi="標楷體" w:hint="eastAsia"/>
                <w:snapToGrid/>
                <w:color w:val="000000"/>
                <w:szCs w:val="24"/>
              </w:rPr>
              <w:t>未達80</w:t>
            </w:r>
            <w:r w:rsidRPr="006A0630">
              <w:rPr>
                <w:rFonts w:hAnsi="標楷體"/>
                <w:snapToGrid/>
                <w:color w:val="000000"/>
                <w:szCs w:val="24"/>
              </w:rPr>
              <w:t>%</w:t>
            </w:r>
          </w:p>
        </w:tc>
        <w:tc>
          <w:tcPr>
            <w:tcW w:w="1928" w:type="dxa"/>
            <w:shd w:val="clear" w:color="auto" w:fill="auto"/>
            <w:noWrap/>
            <w:vAlign w:val="center"/>
          </w:tcPr>
          <w:p w:rsidR="00004DDB" w:rsidRPr="006A0630" w:rsidRDefault="00004DDB" w:rsidP="00C6540A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 w:rsidRPr="006A0630">
              <w:rPr>
                <w:rFonts w:hAnsi="標楷體" w:hint="eastAsia"/>
                <w:snapToGrid/>
                <w:color w:val="000000"/>
                <w:szCs w:val="24"/>
              </w:rPr>
              <w:t>31</w:t>
            </w:r>
          </w:p>
        </w:tc>
        <w:tc>
          <w:tcPr>
            <w:tcW w:w="1928" w:type="dxa"/>
            <w:shd w:val="clear" w:color="auto" w:fill="auto"/>
            <w:noWrap/>
            <w:vAlign w:val="center"/>
          </w:tcPr>
          <w:p w:rsidR="00004DDB" w:rsidRPr="006A0630" w:rsidRDefault="00004DDB" w:rsidP="00C6540A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 w:rsidRPr="006A0630">
              <w:rPr>
                <w:rFonts w:hAnsi="標楷體" w:hint="eastAsia"/>
                <w:snapToGrid/>
                <w:color w:val="000000"/>
                <w:szCs w:val="24"/>
              </w:rPr>
              <w:t>21</w:t>
            </w:r>
          </w:p>
        </w:tc>
        <w:tc>
          <w:tcPr>
            <w:tcW w:w="1928" w:type="dxa"/>
            <w:shd w:val="clear" w:color="auto" w:fill="auto"/>
            <w:noWrap/>
            <w:vAlign w:val="center"/>
          </w:tcPr>
          <w:p w:rsidR="00004DDB" w:rsidRPr="006A0630" w:rsidRDefault="00004DDB" w:rsidP="00C6540A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 w:rsidRPr="006A0630">
              <w:rPr>
                <w:rFonts w:hAnsi="標楷體" w:hint="eastAsia"/>
                <w:snapToGrid/>
                <w:color w:val="000000"/>
                <w:szCs w:val="24"/>
              </w:rPr>
              <w:t>52</w:t>
            </w:r>
          </w:p>
        </w:tc>
      </w:tr>
      <w:tr w:rsidR="00EC7E6D" w:rsidRPr="00013CE0" w:rsidTr="00013CE0">
        <w:trPr>
          <w:trHeight w:val="340"/>
        </w:trPr>
        <w:tc>
          <w:tcPr>
            <w:tcW w:w="2749" w:type="dxa"/>
            <w:shd w:val="clear" w:color="auto" w:fill="auto"/>
            <w:noWrap/>
            <w:vAlign w:val="center"/>
          </w:tcPr>
          <w:p w:rsidR="00EC7E6D" w:rsidRPr="006A0630" w:rsidRDefault="00EC7E6D" w:rsidP="00004DDB">
            <w:pPr>
              <w:pStyle w:val="142"/>
              <w:ind w:firstLineChars="205" w:firstLine="499"/>
              <w:rPr>
                <w:rFonts w:hAnsi="標楷體" w:hint="eastAsia"/>
                <w:snapToGrid/>
                <w:color w:val="000000"/>
                <w:szCs w:val="24"/>
              </w:rPr>
            </w:pPr>
            <w:r w:rsidRPr="006A0630">
              <w:rPr>
                <w:rFonts w:hAnsi="標楷體" w:hint="eastAsia"/>
                <w:snapToGrid/>
                <w:color w:val="000000"/>
                <w:szCs w:val="24"/>
              </w:rPr>
              <w:t>未達50</w:t>
            </w:r>
            <w:r w:rsidRPr="006A0630">
              <w:rPr>
                <w:rFonts w:hAnsi="標楷體"/>
                <w:snapToGrid/>
                <w:color w:val="000000"/>
                <w:szCs w:val="24"/>
              </w:rPr>
              <w:t>%</w:t>
            </w:r>
          </w:p>
        </w:tc>
        <w:tc>
          <w:tcPr>
            <w:tcW w:w="1928" w:type="dxa"/>
            <w:shd w:val="clear" w:color="auto" w:fill="auto"/>
            <w:noWrap/>
            <w:vAlign w:val="center"/>
          </w:tcPr>
          <w:p w:rsidR="00EC7E6D" w:rsidRPr="006A0630" w:rsidRDefault="00AA5AB8" w:rsidP="00013CE0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 w:rsidRPr="006A0630">
              <w:rPr>
                <w:rFonts w:hAnsi="標楷體" w:hint="eastAsia"/>
                <w:snapToGrid/>
                <w:color w:val="000000"/>
                <w:szCs w:val="24"/>
              </w:rPr>
              <w:t>15</w:t>
            </w:r>
          </w:p>
        </w:tc>
        <w:tc>
          <w:tcPr>
            <w:tcW w:w="1928" w:type="dxa"/>
            <w:shd w:val="clear" w:color="auto" w:fill="auto"/>
            <w:noWrap/>
            <w:vAlign w:val="center"/>
          </w:tcPr>
          <w:p w:rsidR="00EC7E6D" w:rsidRPr="006A0630" w:rsidRDefault="00AA5AB8" w:rsidP="00013CE0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 w:rsidRPr="006A0630">
              <w:rPr>
                <w:rFonts w:hAnsi="標楷體" w:hint="eastAsia"/>
                <w:snapToGrid/>
                <w:color w:val="000000"/>
                <w:szCs w:val="24"/>
              </w:rPr>
              <w:t>14</w:t>
            </w:r>
          </w:p>
        </w:tc>
        <w:tc>
          <w:tcPr>
            <w:tcW w:w="1928" w:type="dxa"/>
            <w:shd w:val="clear" w:color="auto" w:fill="auto"/>
            <w:noWrap/>
            <w:vAlign w:val="center"/>
          </w:tcPr>
          <w:p w:rsidR="00EC7E6D" w:rsidRPr="006A0630" w:rsidRDefault="00AA5AB8" w:rsidP="00013CE0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 w:rsidRPr="006A0630">
              <w:rPr>
                <w:rFonts w:hAnsi="標楷體" w:hint="eastAsia"/>
                <w:snapToGrid/>
                <w:color w:val="000000"/>
                <w:szCs w:val="24"/>
              </w:rPr>
              <w:t>29</w:t>
            </w:r>
          </w:p>
        </w:tc>
      </w:tr>
      <w:tr w:rsidR="005C51BA" w:rsidRPr="00013CE0" w:rsidTr="00013CE0">
        <w:trPr>
          <w:trHeight w:val="340"/>
        </w:trPr>
        <w:tc>
          <w:tcPr>
            <w:tcW w:w="2749" w:type="dxa"/>
            <w:shd w:val="clear" w:color="auto" w:fill="auto"/>
            <w:noWrap/>
            <w:vAlign w:val="center"/>
            <w:hideMark/>
          </w:tcPr>
          <w:p w:rsidR="005C51BA" w:rsidRPr="006A0630" w:rsidRDefault="005C51BA" w:rsidP="00053112">
            <w:pPr>
              <w:pStyle w:val="142"/>
              <w:ind w:firstLineChars="378" w:firstLine="919"/>
              <w:rPr>
                <w:rFonts w:hAnsi="標楷體" w:hint="eastAsia"/>
                <w:snapToGrid/>
                <w:color w:val="000000"/>
                <w:szCs w:val="24"/>
              </w:rPr>
            </w:pPr>
            <w:r w:rsidRPr="006A0630">
              <w:rPr>
                <w:rFonts w:hAnsi="標楷體" w:hint="eastAsia"/>
                <w:snapToGrid/>
                <w:color w:val="000000"/>
                <w:szCs w:val="24"/>
              </w:rPr>
              <w:t>0%</w:t>
            </w:r>
          </w:p>
        </w:tc>
        <w:tc>
          <w:tcPr>
            <w:tcW w:w="1928" w:type="dxa"/>
            <w:shd w:val="clear" w:color="auto" w:fill="auto"/>
            <w:noWrap/>
            <w:vAlign w:val="center"/>
            <w:hideMark/>
          </w:tcPr>
          <w:p w:rsidR="005C51BA" w:rsidRPr="006A0630" w:rsidRDefault="005C51BA" w:rsidP="00013CE0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 w:rsidRPr="006A0630">
              <w:rPr>
                <w:rFonts w:hAnsi="標楷體" w:hint="eastAsia"/>
                <w:snapToGrid/>
                <w:color w:val="000000"/>
                <w:szCs w:val="24"/>
              </w:rPr>
              <w:t>1</w:t>
            </w:r>
          </w:p>
        </w:tc>
        <w:tc>
          <w:tcPr>
            <w:tcW w:w="1928" w:type="dxa"/>
            <w:shd w:val="clear" w:color="auto" w:fill="auto"/>
            <w:noWrap/>
            <w:vAlign w:val="center"/>
            <w:hideMark/>
          </w:tcPr>
          <w:p w:rsidR="005C51BA" w:rsidRPr="006A0630" w:rsidRDefault="005C51BA" w:rsidP="00013CE0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 w:rsidRPr="006A0630">
              <w:rPr>
                <w:rFonts w:hAnsi="標楷體" w:hint="eastAsia"/>
                <w:snapToGrid/>
                <w:color w:val="000000"/>
                <w:szCs w:val="24"/>
              </w:rPr>
              <w:t>5</w:t>
            </w:r>
          </w:p>
        </w:tc>
        <w:tc>
          <w:tcPr>
            <w:tcW w:w="1928" w:type="dxa"/>
            <w:shd w:val="clear" w:color="auto" w:fill="auto"/>
            <w:noWrap/>
            <w:vAlign w:val="center"/>
            <w:hideMark/>
          </w:tcPr>
          <w:p w:rsidR="005C51BA" w:rsidRPr="006A0630" w:rsidRDefault="005C51BA" w:rsidP="00013CE0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 w:rsidRPr="006A0630">
              <w:rPr>
                <w:rFonts w:hAnsi="標楷體" w:hint="eastAsia"/>
                <w:snapToGrid/>
                <w:color w:val="000000"/>
                <w:szCs w:val="24"/>
              </w:rPr>
              <w:t>6</w:t>
            </w:r>
          </w:p>
        </w:tc>
      </w:tr>
      <w:tr w:rsidR="005C51BA" w:rsidRPr="00013CE0" w:rsidTr="00013CE0">
        <w:trPr>
          <w:trHeight w:val="340"/>
        </w:trPr>
        <w:tc>
          <w:tcPr>
            <w:tcW w:w="2749" w:type="dxa"/>
            <w:shd w:val="clear" w:color="auto" w:fill="auto"/>
            <w:noWrap/>
            <w:vAlign w:val="center"/>
            <w:hideMark/>
          </w:tcPr>
          <w:p w:rsidR="005C51BA" w:rsidRPr="006A0630" w:rsidRDefault="005C51BA" w:rsidP="00053112">
            <w:pPr>
              <w:pStyle w:val="142"/>
              <w:ind w:firstLineChars="378" w:firstLine="919"/>
              <w:rPr>
                <w:rFonts w:hAnsi="標楷體" w:hint="eastAsia"/>
                <w:snapToGrid/>
                <w:color w:val="000000"/>
                <w:szCs w:val="24"/>
              </w:rPr>
            </w:pPr>
            <w:r w:rsidRPr="006A0630">
              <w:rPr>
                <w:rFonts w:hAnsi="標楷體" w:hint="eastAsia"/>
                <w:snapToGrid/>
                <w:color w:val="000000"/>
                <w:szCs w:val="24"/>
              </w:rPr>
              <w:t>大於0%未達10%</w:t>
            </w:r>
          </w:p>
        </w:tc>
        <w:tc>
          <w:tcPr>
            <w:tcW w:w="1928" w:type="dxa"/>
            <w:shd w:val="clear" w:color="auto" w:fill="auto"/>
            <w:noWrap/>
            <w:vAlign w:val="center"/>
            <w:hideMark/>
          </w:tcPr>
          <w:p w:rsidR="005C51BA" w:rsidRPr="006A0630" w:rsidRDefault="005C51BA" w:rsidP="00013CE0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 w:rsidRPr="006A0630">
              <w:rPr>
                <w:rFonts w:hAnsi="標楷體" w:hint="eastAsia"/>
                <w:snapToGrid/>
                <w:color w:val="000000"/>
                <w:szCs w:val="24"/>
              </w:rPr>
              <w:t>3</w:t>
            </w:r>
          </w:p>
        </w:tc>
        <w:tc>
          <w:tcPr>
            <w:tcW w:w="1928" w:type="dxa"/>
            <w:shd w:val="clear" w:color="auto" w:fill="auto"/>
            <w:noWrap/>
            <w:vAlign w:val="center"/>
            <w:hideMark/>
          </w:tcPr>
          <w:p w:rsidR="005C51BA" w:rsidRPr="006A0630" w:rsidRDefault="005C51BA" w:rsidP="00013CE0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 w:rsidRPr="006A0630">
              <w:rPr>
                <w:rFonts w:hAnsi="標楷體" w:hint="eastAsia"/>
                <w:snapToGrid/>
                <w:color w:val="000000"/>
                <w:szCs w:val="24"/>
              </w:rPr>
              <w:t>4</w:t>
            </w:r>
          </w:p>
        </w:tc>
        <w:tc>
          <w:tcPr>
            <w:tcW w:w="1928" w:type="dxa"/>
            <w:shd w:val="clear" w:color="auto" w:fill="auto"/>
            <w:noWrap/>
            <w:vAlign w:val="center"/>
            <w:hideMark/>
          </w:tcPr>
          <w:p w:rsidR="005C51BA" w:rsidRPr="006A0630" w:rsidRDefault="005C51BA" w:rsidP="00013CE0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 w:rsidRPr="006A0630">
              <w:rPr>
                <w:rFonts w:hAnsi="標楷體" w:hint="eastAsia"/>
                <w:snapToGrid/>
                <w:color w:val="000000"/>
                <w:szCs w:val="24"/>
              </w:rPr>
              <w:t>7</w:t>
            </w:r>
          </w:p>
        </w:tc>
      </w:tr>
      <w:tr w:rsidR="005C51BA" w:rsidRPr="00013CE0" w:rsidTr="00013CE0">
        <w:trPr>
          <w:trHeight w:val="340"/>
        </w:trPr>
        <w:tc>
          <w:tcPr>
            <w:tcW w:w="2749" w:type="dxa"/>
            <w:shd w:val="clear" w:color="auto" w:fill="auto"/>
            <w:noWrap/>
            <w:vAlign w:val="center"/>
            <w:hideMark/>
          </w:tcPr>
          <w:p w:rsidR="005C51BA" w:rsidRPr="006A0630" w:rsidRDefault="005C51BA" w:rsidP="00053112">
            <w:pPr>
              <w:pStyle w:val="142"/>
              <w:ind w:firstLineChars="378" w:firstLine="919"/>
              <w:rPr>
                <w:rFonts w:hAnsi="標楷體" w:hint="eastAsia"/>
                <w:snapToGrid/>
                <w:color w:val="000000"/>
                <w:szCs w:val="24"/>
              </w:rPr>
            </w:pPr>
            <w:r w:rsidRPr="006A0630">
              <w:rPr>
                <w:rFonts w:hAnsi="標楷體" w:hint="eastAsia"/>
                <w:snapToGrid/>
                <w:color w:val="000000"/>
                <w:szCs w:val="24"/>
              </w:rPr>
              <w:t>10%</w:t>
            </w:r>
            <w:r w:rsidR="00EC7E6D" w:rsidRPr="006A0630">
              <w:rPr>
                <w:rFonts w:hAnsi="標楷體" w:hint="eastAsia"/>
                <w:snapToGrid/>
                <w:color w:val="000000"/>
                <w:szCs w:val="24"/>
              </w:rPr>
              <w:t>以上</w:t>
            </w:r>
            <w:r w:rsidRPr="006A0630">
              <w:rPr>
                <w:rFonts w:hAnsi="標楷體" w:hint="eastAsia"/>
                <w:snapToGrid/>
                <w:color w:val="000000"/>
                <w:szCs w:val="24"/>
              </w:rPr>
              <w:t>未達20%</w:t>
            </w:r>
          </w:p>
        </w:tc>
        <w:tc>
          <w:tcPr>
            <w:tcW w:w="1928" w:type="dxa"/>
            <w:shd w:val="clear" w:color="auto" w:fill="auto"/>
            <w:noWrap/>
            <w:vAlign w:val="center"/>
            <w:hideMark/>
          </w:tcPr>
          <w:p w:rsidR="005C51BA" w:rsidRPr="006A0630" w:rsidRDefault="005C51BA" w:rsidP="00013CE0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 w:rsidRPr="006A0630">
              <w:rPr>
                <w:rFonts w:hAnsi="標楷體" w:hint="eastAsia"/>
                <w:snapToGrid/>
                <w:color w:val="000000"/>
                <w:szCs w:val="24"/>
              </w:rPr>
              <w:t>1</w:t>
            </w:r>
          </w:p>
        </w:tc>
        <w:tc>
          <w:tcPr>
            <w:tcW w:w="1928" w:type="dxa"/>
            <w:shd w:val="clear" w:color="auto" w:fill="auto"/>
            <w:noWrap/>
            <w:vAlign w:val="center"/>
            <w:hideMark/>
          </w:tcPr>
          <w:p w:rsidR="005C51BA" w:rsidRPr="006A0630" w:rsidRDefault="005C51BA" w:rsidP="00013CE0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 w:rsidRPr="006A0630">
              <w:rPr>
                <w:rFonts w:hAnsi="標楷體" w:hint="eastAsia"/>
                <w:snapToGrid/>
                <w:color w:val="000000"/>
                <w:szCs w:val="24"/>
              </w:rPr>
              <w:t>2</w:t>
            </w:r>
          </w:p>
        </w:tc>
        <w:tc>
          <w:tcPr>
            <w:tcW w:w="1928" w:type="dxa"/>
            <w:shd w:val="clear" w:color="auto" w:fill="auto"/>
            <w:noWrap/>
            <w:vAlign w:val="center"/>
            <w:hideMark/>
          </w:tcPr>
          <w:p w:rsidR="005C51BA" w:rsidRPr="006A0630" w:rsidRDefault="005C51BA" w:rsidP="00013CE0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 w:rsidRPr="006A0630">
              <w:rPr>
                <w:rFonts w:hAnsi="標楷體" w:hint="eastAsia"/>
                <w:snapToGrid/>
                <w:color w:val="000000"/>
                <w:szCs w:val="24"/>
              </w:rPr>
              <w:t>3</w:t>
            </w:r>
          </w:p>
        </w:tc>
      </w:tr>
      <w:tr w:rsidR="005C51BA" w:rsidRPr="00013CE0" w:rsidTr="00013CE0">
        <w:trPr>
          <w:trHeight w:val="340"/>
        </w:trPr>
        <w:tc>
          <w:tcPr>
            <w:tcW w:w="2749" w:type="dxa"/>
            <w:shd w:val="clear" w:color="auto" w:fill="auto"/>
            <w:noWrap/>
            <w:vAlign w:val="center"/>
            <w:hideMark/>
          </w:tcPr>
          <w:p w:rsidR="005C51BA" w:rsidRPr="006A0630" w:rsidRDefault="005C51BA" w:rsidP="00053112">
            <w:pPr>
              <w:pStyle w:val="142"/>
              <w:ind w:firstLineChars="378" w:firstLine="919"/>
              <w:rPr>
                <w:rFonts w:hAnsi="標楷體" w:hint="eastAsia"/>
                <w:snapToGrid/>
                <w:color w:val="000000"/>
                <w:szCs w:val="24"/>
              </w:rPr>
            </w:pPr>
            <w:r w:rsidRPr="006A0630">
              <w:rPr>
                <w:rFonts w:hAnsi="標楷體" w:hint="eastAsia"/>
                <w:snapToGrid/>
                <w:color w:val="000000"/>
                <w:szCs w:val="24"/>
              </w:rPr>
              <w:t>20%</w:t>
            </w:r>
            <w:r w:rsidR="00EC7E6D" w:rsidRPr="006A0630">
              <w:rPr>
                <w:rFonts w:hAnsi="標楷體" w:hint="eastAsia"/>
                <w:snapToGrid/>
                <w:color w:val="000000"/>
                <w:szCs w:val="24"/>
              </w:rPr>
              <w:t>以上</w:t>
            </w:r>
            <w:r w:rsidRPr="006A0630">
              <w:rPr>
                <w:rFonts w:hAnsi="標楷體" w:hint="eastAsia"/>
                <w:snapToGrid/>
                <w:color w:val="000000"/>
                <w:szCs w:val="24"/>
              </w:rPr>
              <w:t>未達30%</w:t>
            </w:r>
          </w:p>
        </w:tc>
        <w:tc>
          <w:tcPr>
            <w:tcW w:w="1928" w:type="dxa"/>
            <w:shd w:val="clear" w:color="auto" w:fill="auto"/>
            <w:noWrap/>
            <w:vAlign w:val="center"/>
            <w:hideMark/>
          </w:tcPr>
          <w:p w:rsidR="005C51BA" w:rsidRPr="006A0630" w:rsidRDefault="005C51BA" w:rsidP="00013CE0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 w:rsidRPr="006A0630">
              <w:rPr>
                <w:rFonts w:hAnsi="標楷體" w:hint="eastAsia"/>
                <w:snapToGrid/>
                <w:color w:val="000000"/>
                <w:szCs w:val="24"/>
              </w:rPr>
              <w:t>3</w:t>
            </w:r>
          </w:p>
        </w:tc>
        <w:tc>
          <w:tcPr>
            <w:tcW w:w="1928" w:type="dxa"/>
            <w:shd w:val="clear" w:color="auto" w:fill="auto"/>
            <w:noWrap/>
            <w:vAlign w:val="center"/>
            <w:hideMark/>
          </w:tcPr>
          <w:p w:rsidR="005C51BA" w:rsidRPr="006A0630" w:rsidRDefault="005C51BA" w:rsidP="00013CE0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 w:rsidRPr="006A0630">
              <w:rPr>
                <w:rFonts w:hAnsi="標楷體" w:hint="eastAsia"/>
                <w:snapToGrid/>
                <w:color w:val="000000"/>
                <w:szCs w:val="24"/>
              </w:rPr>
              <w:t>0</w:t>
            </w:r>
          </w:p>
        </w:tc>
        <w:tc>
          <w:tcPr>
            <w:tcW w:w="1928" w:type="dxa"/>
            <w:shd w:val="clear" w:color="auto" w:fill="auto"/>
            <w:noWrap/>
            <w:vAlign w:val="center"/>
            <w:hideMark/>
          </w:tcPr>
          <w:p w:rsidR="005C51BA" w:rsidRPr="006A0630" w:rsidRDefault="005C51BA" w:rsidP="00013CE0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 w:rsidRPr="006A0630">
              <w:rPr>
                <w:rFonts w:hAnsi="標楷體" w:hint="eastAsia"/>
                <w:snapToGrid/>
                <w:color w:val="000000"/>
                <w:szCs w:val="24"/>
              </w:rPr>
              <w:t>3</w:t>
            </w:r>
          </w:p>
        </w:tc>
      </w:tr>
      <w:tr w:rsidR="005C51BA" w:rsidRPr="00013CE0" w:rsidTr="00013CE0">
        <w:trPr>
          <w:trHeight w:val="340"/>
        </w:trPr>
        <w:tc>
          <w:tcPr>
            <w:tcW w:w="2749" w:type="dxa"/>
            <w:shd w:val="clear" w:color="auto" w:fill="auto"/>
            <w:noWrap/>
            <w:vAlign w:val="center"/>
            <w:hideMark/>
          </w:tcPr>
          <w:p w:rsidR="005C51BA" w:rsidRPr="006A0630" w:rsidRDefault="005C51BA" w:rsidP="00053112">
            <w:pPr>
              <w:pStyle w:val="142"/>
              <w:ind w:firstLineChars="378" w:firstLine="919"/>
              <w:rPr>
                <w:rFonts w:hAnsi="標楷體" w:hint="eastAsia"/>
                <w:snapToGrid/>
                <w:color w:val="000000"/>
                <w:szCs w:val="24"/>
              </w:rPr>
            </w:pPr>
            <w:r w:rsidRPr="006A0630">
              <w:rPr>
                <w:rFonts w:hAnsi="標楷體" w:hint="eastAsia"/>
                <w:snapToGrid/>
                <w:color w:val="000000"/>
                <w:szCs w:val="24"/>
              </w:rPr>
              <w:t>30%</w:t>
            </w:r>
            <w:r w:rsidR="00EC7E6D" w:rsidRPr="006A0630">
              <w:rPr>
                <w:rFonts w:hAnsi="標楷體" w:hint="eastAsia"/>
                <w:snapToGrid/>
                <w:color w:val="000000"/>
                <w:szCs w:val="24"/>
              </w:rPr>
              <w:t>以上</w:t>
            </w:r>
            <w:r w:rsidRPr="006A0630">
              <w:rPr>
                <w:rFonts w:hAnsi="標楷體" w:hint="eastAsia"/>
                <w:snapToGrid/>
                <w:color w:val="000000"/>
                <w:szCs w:val="24"/>
              </w:rPr>
              <w:t>未達40%</w:t>
            </w:r>
          </w:p>
        </w:tc>
        <w:tc>
          <w:tcPr>
            <w:tcW w:w="1928" w:type="dxa"/>
            <w:shd w:val="clear" w:color="auto" w:fill="auto"/>
            <w:noWrap/>
            <w:vAlign w:val="center"/>
            <w:hideMark/>
          </w:tcPr>
          <w:p w:rsidR="005C51BA" w:rsidRPr="006A0630" w:rsidRDefault="005C51BA" w:rsidP="00013CE0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 w:rsidRPr="006A0630">
              <w:rPr>
                <w:rFonts w:hAnsi="標楷體" w:hint="eastAsia"/>
                <w:snapToGrid/>
                <w:color w:val="000000"/>
                <w:szCs w:val="24"/>
              </w:rPr>
              <w:t>5</w:t>
            </w:r>
          </w:p>
        </w:tc>
        <w:tc>
          <w:tcPr>
            <w:tcW w:w="1928" w:type="dxa"/>
            <w:shd w:val="clear" w:color="auto" w:fill="auto"/>
            <w:noWrap/>
            <w:vAlign w:val="center"/>
            <w:hideMark/>
          </w:tcPr>
          <w:p w:rsidR="005C51BA" w:rsidRPr="006A0630" w:rsidRDefault="005C51BA" w:rsidP="00013CE0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 w:rsidRPr="006A0630">
              <w:rPr>
                <w:rFonts w:hAnsi="標楷體" w:hint="eastAsia"/>
                <w:snapToGrid/>
                <w:color w:val="000000"/>
                <w:szCs w:val="24"/>
              </w:rPr>
              <w:t>1</w:t>
            </w:r>
          </w:p>
        </w:tc>
        <w:tc>
          <w:tcPr>
            <w:tcW w:w="1928" w:type="dxa"/>
            <w:shd w:val="clear" w:color="auto" w:fill="auto"/>
            <w:noWrap/>
            <w:vAlign w:val="center"/>
            <w:hideMark/>
          </w:tcPr>
          <w:p w:rsidR="005C51BA" w:rsidRPr="006A0630" w:rsidRDefault="005C51BA" w:rsidP="00013CE0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 w:rsidRPr="006A0630">
              <w:rPr>
                <w:rFonts w:hAnsi="標楷體" w:hint="eastAsia"/>
                <w:snapToGrid/>
                <w:color w:val="000000"/>
                <w:szCs w:val="24"/>
              </w:rPr>
              <w:t>6</w:t>
            </w:r>
          </w:p>
        </w:tc>
      </w:tr>
      <w:tr w:rsidR="005C51BA" w:rsidRPr="00013CE0" w:rsidTr="00013CE0">
        <w:trPr>
          <w:trHeight w:val="340"/>
        </w:trPr>
        <w:tc>
          <w:tcPr>
            <w:tcW w:w="2749" w:type="dxa"/>
            <w:shd w:val="clear" w:color="auto" w:fill="auto"/>
            <w:noWrap/>
            <w:vAlign w:val="center"/>
            <w:hideMark/>
          </w:tcPr>
          <w:p w:rsidR="005C51BA" w:rsidRPr="006A0630" w:rsidRDefault="005C51BA" w:rsidP="00053112">
            <w:pPr>
              <w:pStyle w:val="142"/>
              <w:ind w:firstLineChars="378" w:firstLine="919"/>
              <w:rPr>
                <w:rFonts w:hAnsi="標楷體" w:hint="eastAsia"/>
                <w:snapToGrid/>
                <w:color w:val="000000"/>
                <w:szCs w:val="24"/>
              </w:rPr>
            </w:pPr>
            <w:r w:rsidRPr="006A0630">
              <w:rPr>
                <w:rFonts w:hAnsi="標楷體" w:hint="eastAsia"/>
                <w:snapToGrid/>
                <w:color w:val="000000"/>
                <w:szCs w:val="24"/>
              </w:rPr>
              <w:t>40%</w:t>
            </w:r>
            <w:r w:rsidR="00EC7E6D" w:rsidRPr="006A0630">
              <w:rPr>
                <w:rFonts w:hAnsi="標楷體" w:hint="eastAsia"/>
                <w:snapToGrid/>
                <w:color w:val="000000"/>
                <w:szCs w:val="24"/>
              </w:rPr>
              <w:t>以上</w:t>
            </w:r>
            <w:r w:rsidRPr="006A0630">
              <w:rPr>
                <w:rFonts w:hAnsi="標楷體" w:hint="eastAsia"/>
                <w:snapToGrid/>
                <w:color w:val="000000"/>
                <w:szCs w:val="24"/>
              </w:rPr>
              <w:t>未達50%</w:t>
            </w:r>
          </w:p>
        </w:tc>
        <w:tc>
          <w:tcPr>
            <w:tcW w:w="1928" w:type="dxa"/>
            <w:shd w:val="clear" w:color="auto" w:fill="auto"/>
            <w:noWrap/>
            <w:vAlign w:val="center"/>
            <w:hideMark/>
          </w:tcPr>
          <w:p w:rsidR="005C51BA" w:rsidRPr="006A0630" w:rsidRDefault="005C51BA" w:rsidP="00013CE0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 w:rsidRPr="006A0630">
              <w:rPr>
                <w:rFonts w:hAnsi="標楷體" w:hint="eastAsia"/>
                <w:snapToGrid/>
                <w:color w:val="000000"/>
                <w:szCs w:val="24"/>
              </w:rPr>
              <w:t>2</w:t>
            </w:r>
          </w:p>
        </w:tc>
        <w:tc>
          <w:tcPr>
            <w:tcW w:w="1928" w:type="dxa"/>
            <w:shd w:val="clear" w:color="auto" w:fill="auto"/>
            <w:noWrap/>
            <w:vAlign w:val="center"/>
            <w:hideMark/>
          </w:tcPr>
          <w:p w:rsidR="005C51BA" w:rsidRPr="006A0630" w:rsidRDefault="005C51BA" w:rsidP="00013CE0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 w:rsidRPr="006A0630">
              <w:rPr>
                <w:rFonts w:hAnsi="標楷體" w:hint="eastAsia"/>
                <w:snapToGrid/>
                <w:color w:val="000000"/>
                <w:szCs w:val="24"/>
              </w:rPr>
              <w:t>2</w:t>
            </w:r>
          </w:p>
        </w:tc>
        <w:tc>
          <w:tcPr>
            <w:tcW w:w="1928" w:type="dxa"/>
            <w:shd w:val="clear" w:color="auto" w:fill="auto"/>
            <w:noWrap/>
            <w:vAlign w:val="center"/>
            <w:hideMark/>
          </w:tcPr>
          <w:p w:rsidR="005C51BA" w:rsidRPr="006A0630" w:rsidRDefault="005C51BA" w:rsidP="00013CE0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 w:rsidRPr="006A0630">
              <w:rPr>
                <w:rFonts w:hAnsi="標楷體" w:hint="eastAsia"/>
                <w:snapToGrid/>
                <w:color w:val="000000"/>
                <w:szCs w:val="24"/>
              </w:rPr>
              <w:t>4</w:t>
            </w:r>
          </w:p>
        </w:tc>
      </w:tr>
      <w:tr w:rsidR="00EC7E6D" w:rsidRPr="00013CE0" w:rsidTr="00013CE0">
        <w:trPr>
          <w:trHeight w:val="340"/>
        </w:trPr>
        <w:tc>
          <w:tcPr>
            <w:tcW w:w="2749" w:type="dxa"/>
            <w:shd w:val="clear" w:color="auto" w:fill="auto"/>
            <w:noWrap/>
            <w:vAlign w:val="center"/>
          </w:tcPr>
          <w:p w:rsidR="00EC7E6D" w:rsidRPr="006A0630" w:rsidRDefault="00EC7E6D" w:rsidP="00004DDB">
            <w:pPr>
              <w:pStyle w:val="142"/>
              <w:ind w:firstLineChars="199" w:firstLine="484"/>
              <w:rPr>
                <w:rFonts w:hAnsi="標楷體" w:hint="eastAsia"/>
                <w:snapToGrid/>
                <w:color w:val="000000"/>
                <w:szCs w:val="24"/>
              </w:rPr>
            </w:pPr>
            <w:r w:rsidRPr="006A0630">
              <w:rPr>
                <w:rFonts w:hAnsi="標楷體" w:hint="eastAsia"/>
                <w:snapToGrid/>
                <w:color w:val="000000"/>
                <w:szCs w:val="24"/>
              </w:rPr>
              <w:t>50%以上未達80</w:t>
            </w:r>
            <w:r w:rsidRPr="006A0630">
              <w:rPr>
                <w:rFonts w:hAnsi="標楷體"/>
                <w:snapToGrid/>
                <w:color w:val="000000"/>
                <w:szCs w:val="24"/>
              </w:rPr>
              <w:t>%</w:t>
            </w:r>
          </w:p>
        </w:tc>
        <w:tc>
          <w:tcPr>
            <w:tcW w:w="1928" w:type="dxa"/>
            <w:shd w:val="clear" w:color="auto" w:fill="auto"/>
            <w:noWrap/>
            <w:vAlign w:val="center"/>
          </w:tcPr>
          <w:p w:rsidR="00EC7E6D" w:rsidRPr="006A0630" w:rsidRDefault="00AA5AB8" w:rsidP="00013CE0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 w:rsidRPr="006A0630">
              <w:rPr>
                <w:rFonts w:hAnsi="標楷體" w:hint="eastAsia"/>
                <w:snapToGrid/>
                <w:color w:val="000000"/>
                <w:szCs w:val="24"/>
              </w:rPr>
              <w:t>16</w:t>
            </w:r>
          </w:p>
        </w:tc>
        <w:tc>
          <w:tcPr>
            <w:tcW w:w="1928" w:type="dxa"/>
            <w:shd w:val="clear" w:color="auto" w:fill="auto"/>
            <w:noWrap/>
            <w:vAlign w:val="center"/>
          </w:tcPr>
          <w:p w:rsidR="00EC7E6D" w:rsidRPr="006A0630" w:rsidRDefault="00AA5AB8" w:rsidP="00013CE0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 w:rsidRPr="006A0630">
              <w:rPr>
                <w:rFonts w:hAnsi="標楷體" w:hint="eastAsia"/>
                <w:snapToGrid/>
                <w:color w:val="000000"/>
                <w:szCs w:val="24"/>
              </w:rPr>
              <w:t>7</w:t>
            </w:r>
          </w:p>
        </w:tc>
        <w:tc>
          <w:tcPr>
            <w:tcW w:w="1928" w:type="dxa"/>
            <w:shd w:val="clear" w:color="auto" w:fill="auto"/>
            <w:noWrap/>
            <w:vAlign w:val="center"/>
          </w:tcPr>
          <w:p w:rsidR="00EC7E6D" w:rsidRPr="006A0630" w:rsidRDefault="00AA5AB8" w:rsidP="00013CE0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 w:rsidRPr="006A0630">
              <w:rPr>
                <w:rFonts w:hAnsi="標楷體" w:hint="eastAsia"/>
                <w:snapToGrid/>
                <w:color w:val="000000"/>
                <w:szCs w:val="24"/>
              </w:rPr>
              <w:t>23</w:t>
            </w:r>
          </w:p>
        </w:tc>
      </w:tr>
      <w:tr w:rsidR="005C51BA" w:rsidRPr="00013CE0" w:rsidTr="00013CE0">
        <w:trPr>
          <w:trHeight w:val="340"/>
        </w:trPr>
        <w:tc>
          <w:tcPr>
            <w:tcW w:w="2749" w:type="dxa"/>
            <w:shd w:val="clear" w:color="auto" w:fill="auto"/>
            <w:noWrap/>
            <w:vAlign w:val="center"/>
            <w:hideMark/>
          </w:tcPr>
          <w:p w:rsidR="005C51BA" w:rsidRPr="006A0630" w:rsidRDefault="005C51BA" w:rsidP="00053112">
            <w:pPr>
              <w:pStyle w:val="142"/>
              <w:ind w:firstLineChars="378" w:firstLine="919"/>
              <w:rPr>
                <w:rFonts w:hAnsi="標楷體" w:hint="eastAsia"/>
                <w:snapToGrid/>
                <w:color w:val="000000"/>
                <w:szCs w:val="24"/>
              </w:rPr>
            </w:pPr>
            <w:r w:rsidRPr="006A0630">
              <w:rPr>
                <w:rFonts w:hAnsi="標楷體" w:hint="eastAsia"/>
                <w:snapToGrid/>
                <w:color w:val="000000"/>
                <w:szCs w:val="24"/>
              </w:rPr>
              <w:t>50%</w:t>
            </w:r>
            <w:r w:rsidR="00EC7E6D" w:rsidRPr="006A0630">
              <w:rPr>
                <w:rFonts w:hAnsi="標楷體" w:hint="eastAsia"/>
                <w:snapToGrid/>
                <w:color w:val="000000"/>
                <w:szCs w:val="24"/>
              </w:rPr>
              <w:t>以上</w:t>
            </w:r>
            <w:r w:rsidRPr="006A0630">
              <w:rPr>
                <w:rFonts w:hAnsi="標楷體" w:hint="eastAsia"/>
                <w:snapToGrid/>
                <w:color w:val="000000"/>
                <w:szCs w:val="24"/>
              </w:rPr>
              <w:t>未達60%</w:t>
            </w:r>
          </w:p>
        </w:tc>
        <w:tc>
          <w:tcPr>
            <w:tcW w:w="1928" w:type="dxa"/>
            <w:shd w:val="clear" w:color="auto" w:fill="auto"/>
            <w:noWrap/>
            <w:vAlign w:val="center"/>
            <w:hideMark/>
          </w:tcPr>
          <w:p w:rsidR="005C51BA" w:rsidRPr="006A0630" w:rsidRDefault="005C51BA" w:rsidP="00013CE0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 w:rsidRPr="006A0630">
              <w:rPr>
                <w:rFonts w:hAnsi="標楷體" w:hint="eastAsia"/>
                <w:snapToGrid/>
                <w:color w:val="000000"/>
                <w:szCs w:val="24"/>
              </w:rPr>
              <w:t>2</w:t>
            </w:r>
          </w:p>
        </w:tc>
        <w:tc>
          <w:tcPr>
            <w:tcW w:w="1928" w:type="dxa"/>
            <w:shd w:val="clear" w:color="auto" w:fill="auto"/>
            <w:noWrap/>
            <w:vAlign w:val="center"/>
            <w:hideMark/>
          </w:tcPr>
          <w:p w:rsidR="005C51BA" w:rsidRPr="006A0630" w:rsidRDefault="005C51BA" w:rsidP="00013CE0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 w:rsidRPr="006A0630">
              <w:rPr>
                <w:rFonts w:hAnsi="標楷體" w:hint="eastAsia"/>
                <w:snapToGrid/>
                <w:color w:val="000000"/>
                <w:szCs w:val="24"/>
              </w:rPr>
              <w:t>1</w:t>
            </w:r>
          </w:p>
        </w:tc>
        <w:tc>
          <w:tcPr>
            <w:tcW w:w="1928" w:type="dxa"/>
            <w:shd w:val="clear" w:color="auto" w:fill="auto"/>
            <w:noWrap/>
            <w:vAlign w:val="center"/>
            <w:hideMark/>
          </w:tcPr>
          <w:p w:rsidR="005C51BA" w:rsidRPr="006A0630" w:rsidRDefault="005C51BA" w:rsidP="00013CE0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 w:rsidRPr="006A0630">
              <w:rPr>
                <w:rFonts w:hAnsi="標楷體" w:hint="eastAsia"/>
                <w:snapToGrid/>
                <w:color w:val="000000"/>
                <w:szCs w:val="24"/>
              </w:rPr>
              <w:t>3</w:t>
            </w:r>
          </w:p>
        </w:tc>
      </w:tr>
      <w:tr w:rsidR="005C51BA" w:rsidRPr="00013CE0" w:rsidTr="00013CE0">
        <w:trPr>
          <w:trHeight w:val="340"/>
        </w:trPr>
        <w:tc>
          <w:tcPr>
            <w:tcW w:w="2749" w:type="dxa"/>
            <w:shd w:val="clear" w:color="auto" w:fill="auto"/>
            <w:noWrap/>
            <w:vAlign w:val="center"/>
            <w:hideMark/>
          </w:tcPr>
          <w:p w:rsidR="005C51BA" w:rsidRPr="006A0630" w:rsidRDefault="005C51BA" w:rsidP="00053112">
            <w:pPr>
              <w:pStyle w:val="142"/>
              <w:ind w:firstLineChars="378" w:firstLine="919"/>
              <w:rPr>
                <w:rFonts w:hAnsi="標楷體" w:hint="eastAsia"/>
                <w:snapToGrid/>
                <w:color w:val="000000"/>
                <w:szCs w:val="24"/>
              </w:rPr>
            </w:pPr>
            <w:r w:rsidRPr="006A0630">
              <w:rPr>
                <w:rFonts w:hAnsi="標楷體" w:hint="eastAsia"/>
                <w:snapToGrid/>
                <w:color w:val="000000"/>
                <w:szCs w:val="24"/>
              </w:rPr>
              <w:t>60%</w:t>
            </w:r>
            <w:r w:rsidR="00EC7E6D" w:rsidRPr="006A0630">
              <w:rPr>
                <w:rFonts w:hAnsi="標楷體" w:hint="eastAsia"/>
                <w:snapToGrid/>
                <w:color w:val="000000"/>
                <w:szCs w:val="24"/>
              </w:rPr>
              <w:t>以上</w:t>
            </w:r>
            <w:r w:rsidRPr="006A0630">
              <w:rPr>
                <w:rFonts w:hAnsi="標楷體" w:hint="eastAsia"/>
                <w:snapToGrid/>
                <w:color w:val="000000"/>
                <w:szCs w:val="24"/>
              </w:rPr>
              <w:t>未達70%</w:t>
            </w:r>
          </w:p>
        </w:tc>
        <w:tc>
          <w:tcPr>
            <w:tcW w:w="1928" w:type="dxa"/>
            <w:shd w:val="clear" w:color="auto" w:fill="auto"/>
            <w:noWrap/>
            <w:vAlign w:val="center"/>
            <w:hideMark/>
          </w:tcPr>
          <w:p w:rsidR="005C51BA" w:rsidRPr="006A0630" w:rsidRDefault="005C51BA" w:rsidP="00013CE0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 w:rsidRPr="006A0630">
              <w:rPr>
                <w:rFonts w:hAnsi="標楷體" w:hint="eastAsia"/>
                <w:snapToGrid/>
                <w:color w:val="000000"/>
                <w:szCs w:val="24"/>
              </w:rPr>
              <w:t>5</w:t>
            </w:r>
          </w:p>
        </w:tc>
        <w:tc>
          <w:tcPr>
            <w:tcW w:w="1928" w:type="dxa"/>
            <w:shd w:val="clear" w:color="auto" w:fill="auto"/>
            <w:noWrap/>
            <w:vAlign w:val="center"/>
            <w:hideMark/>
          </w:tcPr>
          <w:p w:rsidR="005C51BA" w:rsidRPr="006A0630" w:rsidRDefault="005C51BA" w:rsidP="00013CE0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 w:rsidRPr="006A0630">
              <w:rPr>
                <w:rFonts w:hAnsi="標楷體" w:hint="eastAsia"/>
                <w:snapToGrid/>
                <w:color w:val="000000"/>
                <w:szCs w:val="24"/>
              </w:rPr>
              <w:t>3</w:t>
            </w:r>
          </w:p>
        </w:tc>
        <w:tc>
          <w:tcPr>
            <w:tcW w:w="1928" w:type="dxa"/>
            <w:shd w:val="clear" w:color="auto" w:fill="auto"/>
            <w:noWrap/>
            <w:vAlign w:val="center"/>
            <w:hideMark/>
          </w:tcPr>
          <w:p w:rsidR="005C51BA" w:rsidRPr="006A0630" w:rsidRDefault="005C51BA" w:rsidP="00013CE0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 w:rsidRPr="006A0630">
              <w:rPr>
                <w:rFonts w:hAnsi="標楷體" w:hint="eastAsia"/>
                <w:snapToGrid/>
                <w:color w:val="000000"/>
                <w:szCs w:val="24"/>
              </w:rPr>
              <w:t>8</w:t>
            </w:r>
          </w:p>
        </w:tc>
      </w:tr>
      <w:tr w:rsidR="005C51BA" w:rsidRPr="00013CE0" w:rsidTr="00013CE0">
        <w:trPr>
          <w:trHeight w:val="340"/>
        </w:trPr>
        <w:tc>
          <w:tcPr>
            <w:tcW w:w="2749" w:type="dxa"/>
            <w:shd w:val="clear" w:color="auto" w:fill="auto"/>
            <w:noWrap/>
            <w:vAlign w:val="center"/>
            <w:hideMark/>
          </w:tcPr>
          <w:p w:rsidR="005C51BA" w:rsidRPr="006A0630" w:rsidRDefault="005C51BA" w:rsidP="00053112">
            <w:pPr>
              <w:pStyle w:val="142"/>
              <w:ind w:firstLineChars="378" w:firstLine="919"/>
              <w:rPr>
                <w:rFonts w:hAnsi="標楷體" w:hint="eastAsia"/>
                <w:snapToGrid/>
                <w:color w:val="000000"/>
                <w:szCs w:val="24"/>
              </w:rPr>
            </w:pPr>
            <w:r w:rsidRPr="006A0630">
              <w:rPr>
                <w:rFonts w:hAnsi="標楷體" w:hint="eastAsia"/>
                <w:snapToGrid/>
                <w:color w:val="000000"/>
                <w:szCs w:val="24"/>
              </w:rPr>
              <w:t>70%</w:t>
            </w:r>
            <w:r w:rsidR="00EC7E6D" w:rsidRPr="006A0630">
              <w:rPr>
                <w:rFonts w:hAnsi="標楷體" w:hint="eastAsia"/>
                <w:snapToGrid/>
                <w:color w:val="000000"/>
                <w:szCs w:val="24"/>
              </w:rPr>
              <w:t>以上</w:t>
            </w:r>
            <w:r w:rsidRPr="006A0630">
              <w:rPr>
                <w:rFonts w:hAnsi="標楷體" w:hint="eastAsia"/>
                <w:snapToGrid/>
                <w:color w:val="000000"/>
                <w:szCs w:val="24"/>
              </w:rPr>
              <w:t>未達80%</w:t>
            </w:r>
          </w:p>
        </w:tc>
        <w:tc>
          <w:tcPr>
            <w:tcW w:w="1928" w:type="dxa"/>
            <w:shd w:val="clear" w:color="auto" w:fill="auto"/>
            <w:noWrap/>
            <w:vAlign w:val="center"/>
            <w:hideMark/>
          </w:tcPr>
          <w:p w:rsidR="005C51BA" w:rsidRPr="006A0630" w:rsidRDefault="005C51BA" w:rsidP="00013CE0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 w:rsidRPr="006A0630">
              <w:rPr>
                <w:rFonts w:hAnsi="標楷體" w:hint="eastAsia"/>
                <w:snapToGrid/>
                <w:color w:val="000000"/>
                <w:szCs w:val="24"/>
              </w:rPr>
              <w:t>9</w:t>
            </w:r>
          </w:p>
        </w:tc>
        <w:tc>
          <w:tcPr>
            <w:tcW w:w="1928" w:type="dxa"/>
            <w:shd w:val="clear" w:color="auto" w:fill="auto"/>
            <w:noWrap/>
            <w:vAlign w:val="center"/>
            <w:hideMark/>
          </w:tcPr>
          <w:p w:rsidR="005C51BA" w:rsidRPr="006A0630" w:rsidRDefault="005C51BA" w:rsidP="00013CE0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 w:rsidRPr="006A0630">
              <w:rPr>
                <w:rFonts w:hAnsi="標楷體" w:hint="eastAsia"/>
                <w:snapToGrid/>
                <w:color w:val="000000"/>
                <w:szCs w:val="24"/>
              </w:rPr>
              <w:t>3</w:t>
            </w:r>
          </w:p>
        </w:tc>
        <w:tc>
          <w:tcPr>
            <w:tcW w:w="1928" w:type="dxa"/>
            <w:shd w:val="clear" w:color="auto" w:fill="auto"/>
            <w:noWrap/>
            <w:vAlign w:val="center"/>
            <w:hideMark/>
          </w:tcPr>
          <w:p w:rsidR="005C51BA" w:rsidRPr="006A0630" w:rsidRDefault="005C51BA" w:rsidP="00013CE0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 w:rsidRPr="006A0630">
              <w:rPr>
                <w:rFonts w:hAnsi="標楷體" w:hint="eastAsia"/>
                <w:snapToGrid/>
                <w:color w:val="000000"/>
                <w:szCs w:val="24"/>
              </w:rPr>
              <w:t>12</w:t>
            </w:r>
          </w:p>
        </w:tc>
      </w:tr>
      <w:tr w:rsidR="005C51BA" w:rsidRPr="00013CE0" w:rsidTr="00013CE0">
        <w:trPr>
          <w:trHeight w:val="340"/>
        </w:trPr>
        <w:tc>
          <w:tcPr>
            <w:tcW w:w="2749" w:type="dxa"/>
            <w:shd w:val="clear" w:color="auto" w:fill="auto"/>
            <w:noWrap/>
            <w:vAlign w:val="center"/>
            <w:hideMark/>
          </w:tcPr>
          <w:p w:rsidR="005C51BA" w:rsidRPr="006A0630" w:rsidRDefault="005C51BA" w:rsidP="00EC7E6D">
            <w:pPr>
              <w:pStyle w:val="142"/>
              <w:rPr>
                <w:rFonts w:hAnsi="標楷體" w:hint="eastAsia"/>
                <w:snapToGrid/>
                <w:color w:val="000000"/>
                <w:szCs w:val="24"/>
              </w:rPr>
            </w:pPr>
            <w:r w:rsidRPr="006A0630">
              <w:rPr>
                <w:rFonts w:hAnsi="標楷體" w:hint="eastAsia"/>
                <w:snapToGrid/>
                <w:color w:val="000000"/>
                <w:szCs w:val="24"/>
              </w:rPr>
              <w:t>80%以上</w:t>
            </w:r>
          </w:p>
        </w:tc>
        <w:tc>
          <w:tcPr>
            <w:tcW w:w="1928" w:type="dxa"/>
            <w:shd w:val="clear" w:color="auto" w:fill="auto"/>
            <w:noWrap/>
            <w:vAlign w:val="center"/>
            <w:hideMark/>
          </w:tcPr>
          <w:p w:rsidR="005C51BA" w:rsidRPr="006A0630" w:rsidRDefault="005C51BA" w:rsidP="00013CE0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 w:rsidRPr="006A0630">
              <w:rPr>
                <w:rFonts w:hAnsi="標楷體" w:hint="eastAsia"/>
                <w:snapToGrid/>
                <w:color w:val="000000"/>
                <w:szCs w:val="24"/>
              </w:rPr>
              <w:t>294</w:t>
            </w:r>
          </w:p>
        </w:tc>
        <w:tc>
          <w:tcPr>
            <w:tcW w:w="1928" w:type="dxa"/>
            <w:shd w:val="clear" w:color="auto" w:fill="auto"/>
            <w:noWrap/>
            <w:vAlign w:val="center"/>
            <w:hideMark/>
          </w:tcPr>
          <w:p w:rsidR="005C51BA" w:rsidRPr="006A0630" w:rsidRDefault="005C51BA" w:rsidP="00013CE0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 w:rsidRPr="006A0630">
              <w:rPr>
                <w:rFonts w:hAnsi="標楷體" w:hint="eastAsia"/>
                <w:snapToGrid/>
                <w:color w:val="000000"/>
                <w:szCs w:val="24"/>
              </w:rPr>
              <w:t>65</w:t>
            </w:r>
          </w:p>
        </w:tc>
        <w:tc>
          <w:tcPr>
            <w:tcW w:w="1928" w:type="dxa"/>
            <w:shd w:val="clear" w:color="auto" w:fill="auto"/>
            <w:noWrap/>
            <w:vAlign w:val="center"/>
            <w:hideMark/>
          </w:tcPr>
          <w:p w:rsidR="005C51BA" w:rsidRPr="006A0630" w:rsidRDefault="005C51BA" w:rsidP="00013CE0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 w:rsidRPr="006A0630">
              <w:rPr>
                <w:rFonts w:hAnsi="標楷體" w:hint="eastAsia"/>
                <w:snapToGrid/>
                <w:color w:val="000000"/>
                <w:szCs w:val="24"/>
              </w:rPr>
              <w:t>359</w:t>
            </w:r>
          </w:p>
        </w:tc>
      </w:tr>
      <w:tr w:rsidR="005C51BA" w:rsidRPr="00013CE0" w:rsidTr="00013CE0">
        <w:trPr>
          <w:trHeight w:val="340"/>
        </w:trPr>
        <w:tc>
          <w:tcPr>
            <w:tcW w:w="2749" w:type="dxa"/>
            <w:shd w:val="clear" w:color="auto" w:fill="auto"/>
            <w:noWrap/>
            <w:vAlign w:val="center"/>
            <w:hideMark/>
          </w:tcPr>
          <w:p w:rsidR="005C51BA" w:rsidRPr="006A0630" w:rsidRDefault="00013CE0" w:rsidP="008007F7">
            <w:pPr>
              <w:pStyle w:val="142"/>
              <w:rPr>
                <w:rFonts w:hAnsi="標楷體" w:hint="eastAsia"/>
                <w:snapToGrid/>
                <w:color w:val="000000"/>
                <w:szCs w:val="24"/>
              </w:rPr>
            </w:pPr>
            <w:r w:rsidRPr="006A0630">
              <w:rPr>
                <w:rFonts w:hAnsi="標楷體" w:hint="eastAsia"/>
                <w:snapToGrid/>
                <w:color w:val="000000"/>
                <w:szCs w:val="24"/>
              </w:rPr>
              <w:t>合計</w:t>
            </w:r>
          </w:p>
        </w:tc>
        <w:tc>
          <w:tcPr>
            <w:tcW w:w="1928" w:type="dxa"/>
            <w:shd w:val="clear" w:color="auto" w:fill="auto"/>
            <w:noWrap/>
            <w:vAlign w:val="center"/>
            <w:hideMark/>
          </w:tcPr>
          <w:p w:rsidR="005C51BA" w:rsidRPr="006A0630" w:rsidRDefault="005C51BA" w:rsidP="00013CE0">
            <w:pPr>
              <w:pStyle w:val="142"/>
              <w:jc w:val="right"/>
              <w:rPr>
                <w:rFonts w:hAnsi="標楷體"/>
                <w:snapToGrid/>
                <w:color w:val="000000"/>
                <w:szCs w:val="24"/>
              </w:rPr>
            </w:pPr>
            <w:r w:rsidRPr="006A0630">
              <w:rPr>
                <w:rFonts w:hAnsi="標楷體" w:hint="eastAsia"/>
                <w:snapToGrid/>
                <w:color w:val="000000"/>
                <w:szCs w:val="24"/>
              </w:rPr>
              <w:t>325</w:t>
            </w:r>
          </w:p>
        </w:tc>
        <w:tc>
          <w:tcPr>
            <w:tcW w:w="1928" w:type="dxa"/>
            <w:shd w:val="clear" w:color="auto" w:fill="auto"/>
            <w:noWrap/>
            <w:vAlign w:val="center"/>
            <w:hideMark/>
          </w:tcPr>
          <w:p w:rsidR="005C51BA" w:rsidRPr="006A0630" w:rsidRDefault="005C51BA" w:rsidP="00013CE0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 w:rsidRPr="006A0630">
              <w:rPr>
                <w:rFonts w:hAnsi="標楷體" w:hint="eastAsia"/>
                <w:snapToGrid/>
                <w:color w:val="000000"/>
                <w:szCs w:val="24"/>
              </w:rPr>
              <w:t>86</w:t>
            </w:r>
          </w:p>
        </w:tc>
        <w:tc>
          <w:tcPr>
            <w:tcW w:w="1928" w:type="dxa"/>
            <w:shd w:val="clear" w:color="auto" w:fill="auto"/>
            <w:noWrap/>
            <w:vAlign w:val="center"/>
            <w:hideMark/>
          </w:tcPr>
          <w:p w:rsidR="005C51BA" w:rsidRPr="006A0630" w:rsidRDefault="005C51BA" w:rsidP="00013CE0">
            <w:pPr>
              <w:pStyle w:val="142"/>
              <w:jc w:val="right"/>
              <w:rPr>
                <w:rFonts w:hAnsi="標楷體" w:hint="eastAsia"/>
                <w:snapToGrid/>
                <w:color w:val="000000"/>
                <w:szCs w:val="24"/>
              </w:rPr>
            </w:pPr>
            <w:r w:rsidRPr="006A0630">
              <w:rPr>
                <w:rFonts w:hAnsi="標楷體" w:hint="eastAsia"/>
                <w:snapToGrid/>
                <w:color w:val="000000"/>
                <w:szCs w:val="24"/>
              </w:rPr>
              <w:t>411</w:t>
            </w:r>
          </w:p>
        </w:tc>
      </w:tr>
    </w:tbl>
    <w:p w:rsidR="00207CA5" w:rsidRDefault="00207CA5" w:rsidP="00207CA5">
      <w:pPr>
        <w:pStyle w:val="142"/>
        <w:ind w:leftChars="10" w:left="1176" w:hangingChars="472" w:hanging="1148"/>
        <w:jc w:val="both"/>
        <w:rPr>
          <w:rFonts w:hint="eastAsia"/>
        </w:rPr>
      </w:pPr>
      <w:r w:rsidRPr="00441D6C">
        <w:rPr>
          <w:rFonts w:hint="eastAsia"/>
        </w:rPr>
        <w:t>說    明：</w:t>
      </w:r>
      <w:r>
        <w:rPr>
          <w:rFonts w:hint="eastAsia"/>
        </w:rPr>
        <w:t>執行率=執行數/年計畫經費，餘同表3-1-1。</w:t>
      </w:r>
    </w:p>
    <w:p w:rsidR="00207CA5" w:rsidRDefault="00207CA5" w:rsidP="00207CA5">
      <w:pPr>
        <w:pStyle w:val="142"/>
        <w:ind w:leftChars="10" w:left="1203" w:hangingChars="483" w:hanging="1175"/>
        <w:jc w:val="both"/>
      </w:pPr>
      <w:r w:rsidRPr="00441D6C">
        <w:rPr>
          <w:rFonts w:hint="eastAsia"/>
        </w:rPr>
        <w:t>資料來源：</w:t>
      </w:r>
      <w:r>
        <w:rPr>
          <w:rFonts w:hint="eastAsia"/>
        </w:rPr>
        <w:t>國發會；本中心整理。</w:t>
      </w:r>
    </w:p>
    <w:p w:rsidR="007F58E1" w:rsidRDefault="007F58E1" w:rsidP="007F58E1">
      <w:pPr>
        <w:pStyle w:val="a5"/>
        <w:ind w:left="849" w:hanging="283"/>
        <w:rPr>
          <w:b/>
        </w:rPr>
      </w:pPr>
      <w:r w:rsidRPr="009875E5">
        <w:rPr>
          <w:rFonts w:hint="eastAsia"/>
          <w:b/>
        </w:rPr>
        <w:t>(</w:t>
      </w:r>
      <w:r>
        <w:rPr>
          <w:rFonts w:hint="eastAsia"/>
          <w:b/>
        </w:rPr>
        <w:t>五</w:t>
      </w:r>
      <w:r w:rsidRPr="009875E5">
        <w:rPr>
          <w:rFonts w:hint="eastAsia"/>
          <w:b/>
        </w:rPr>
        <w:t>)</w:t>
      </w:r>
      <w:r w:rsidR="00BC2A30">
        <w:rPr>
          <w:rFonts w:hint="eastAsia"/>
          <w:b/>
        </w:rPr>
        <w:t>財政收支劃分法</w:t>
      </w:r>
      <w:r w:rsidR="00121E9B">
        <w:rPr>
          <w:rFonts w:hint="eastAsia"/>
          <w:b/>
        </w:rPr>
        <w:t>之</w:t>
      </w:r>
      <w:r w:rsidR="00BC2A30">
        <w:rPr>
          <w:rFonts w:hint="eastAsia"/>
          <w:b/>
        </w:rPr>
        <w:t>修正</w:t>
      </w:r>
      <w:r w:rsidR="007E62B1">
        <w:rPr>
          <w:rFonts w:hint="eastAsia"/>
          <w:b/>
        </w:rPr>
        <w:t>及</w:t>
      </w:r>
      <w:r w:rsidR="00AB45C7">
        <w:rPr>
          <w:rFonts w:hint="eastAsia"/>
          <w:b/>
        </w:rPr>
        <w:t>美國對等關稅政策</w:t>
      </w:r>
      <w:r w:rsidR="00C72B79" w:rsidRPr="00C72B79">
        <w:rPr>
          <w:rFonts w:hint="eastAsia"/>
          <w:b/>
        </w:rPr>
        <w:t>對全球經貿影響之</w:t>
      </w:r>
      <w:r w:rsidR="00121E9B">
        <w:rPr>
          <w:rFonts w:hint="eastAsia"/>
          <w:b/>
        </w:rPr>
        <w:t>不確定性，恐影響</w:t>
      </w:r>
      <w:r w:rsidR="00DD18FD">
        <w:rPr>
          <w:rFonts w:hint="eastAsia"/>
          <w:b/>
        </w:rPr>
        <w:t>嗣後</w:t>
      </w:r>
      <w:r w:rsidR="00627AE3">
        <w:rPr>
          <w:rFonts w:hint="eastAsia"/>
          <w:b/>
        </w:rPr>
        <w:t>公共建設</w:t>
      </w:r>
      <w:r w:rsidR="00121E9B">
        <w:rPr>
          <w:rFonts w:hint="eastAsia"/>
          <w:b/>
        </w:rPr>
        <w:t>之執行</w:t>
      </w:r>
      <w:r w:rsidR="00FA24A7" w:rsidRPr="00FA24A7">
        <w:rPr>
          <w:rFonts w:hint="eastAsia"/>
          <w:b/>
        </w:rPr>
        <w:t>，允宜衡酌</w:t>
      </w:r>
      <w:r w:rsidR="00DD18FD">
        <w:rPr>
          <w:rFonts w:hint="eastAsia"/>
          <w:b/>
        </w:rPr>
        <w:t>財源及</w:t>
      </w:r>
      <w:r w:rsidR="00FA24A7" w:rsidRPr="00FA24A7">
        <w:rPr>
          <w:rFonts w:hint="eastAsia"/>
          <w:b/>
        </w:rPr>
        <w:t>執行量能妥為因應</w:t>
      </w:r>
    </w:p>
    <w:p w:rsidR="00CD6BE4" w:rsidRPr="007E62B1" w:rsidRDefault="007E62B1" w:rsidP="008E68E8">
      <w:pPr>
        <w:pStyle w:val="21"/>
        <w:ind w:left="850" w:firstLine="566"/>
        <w:rPr>
          <w:rFonts w:hint="eastAsia"/>
          <w:snapToGrid/>
        </w:rPr>
      </w:pPr>
      <w:r>
        <w:rPr>
          <w:rFonts w:hint="eastAsia"/>
          <w:snapToGrid/>
        </w:rPr>
        <w:t>財政收支劃分法於</w:t>
      </w:r>
      <w:r w:rsidR="00627AE3">
        <w:rPr>
          <w:rFonts w:hint="eastAsia"/>
          <w:snapToGrid/>
        </w:rPr>
        <w:t>11</w:t>
      </w:r>
      <w:r w:rsidR="00BF089F">
        <w:rPr>
          <w:rFonts w:hint="eastAsia"/>
          <w:snapToGrid/>
        </w:rPr>
        <w:t>3</w:t>
      </w:r>
      <w:r w:rsidR="00627AE3">
        <w:rPr>
          <w:rFonts w:hint="eastAsia"/>
          <w:snapToGrid/>
        </w:rPr>
        <w:t>年</w:t>
      </w:r>
      <w:r w:rsidR="00BF089F">
        <w:rPr>
          <w:rFonts w:hint="eastAsia"/>
          <w:snapToGrid/>
        </w:rPr>
        <w:t>12月20日三讀通過，</w:t>
      </w:r>
      <w:r w:rsidR="00BF089F" w:rsidRPr="00BF089F">
        <w:rPr>
          <w:rFonts w:hint="eastAsia"/>
          <w:snapToGrid/>
        </w:rPr>
        <w:t>中央</w:t>
      </w:r>
      <w:r w:rsidR="00BF089F">
        <w:rPr>
          <w:rFonts w:hint="eastAsia"/>
          <w:snapToGrid/>
        </w:rPr>
        <w:t>政府</w:t>
      </w:r>
      <w:r w:rsidR="00BF089F" w:rsidRPr="00BF089F">
        <w:rPr>
          <w:rFonts w:hint="eastAsia"/>
          <w:snapToGrid/>
        </w:rPr>
        <w:t>增加釋出財源，可支配財源縮減，</w:t>
      </w:r>
      <w:r w:rsidR="00BF089F">
        <w:rPr>
          <w:rFonts w:hint="eastAsia"/>
          <w:snapToGrid/>
        </w:rPr>
        <w:t>相關</w:t>
      </w:r>
      <w:r w:rsidR="000A564B">
        <w:rPr>
          <w:rFonts w:hint="eastAsia"/>
          <w:snapToGrid/>
        </w:rPr>
        <w:t>公共建設</w:t>
      </w:r>
      <w:r w:rsidR="00CD6BE4">
        <w:rPr>
          <w:rFonts w:hint="eastAsia"/>
          <w:snapToGrid/>
        </w:rPr>
        <w:t>經費</w:t>
      </w:r>
      <w:r w:rsidR="00BF089F" w:rsidRPr="00BF089F">
        <w:rPr>
          <w:rFonts w:hint="eastAsia"/>
          <w:snapToGrid/>
        </w:rPr>
        <w:t>配置</w:t>
      </w:r>
      <w:r w:rsidR="009C3E00">
        <w:rPr>
          <w:rFonts w:hint="eastAsia"/>
          <w:snapToGrid/>
        </w:rPr>
        <w:t>將配合</w:t>
      </w:r>
      <w:r w:rsidR="00BF089F">
        <w:rPr>
          <w:rFonts w:hint="eastAsia"/>
          <w:snapToGrid/>
        </w:rPr>
        <w:t>調整</w:t>
      </w:r>
      <w:r w:rsidR="00BF089F" w:rsidRPr="00BF089F">
        <w:rPr>
          <w:rFonts w:hint="eastAsia"/>
          <w:snapToGrid/>
        </w:rPr>
        <w:t>，</w:t>
      </w:r>
      <w:r w:rsidR="00CD6BE4">
        <w:rPr>
          <w:rFonts w:hint="eastAsia"/>
          <w:snapToGrid/>
        </w:rPr>
        <w:t>詢據</w:t>
      </w:r>
      <w:r w:rsidR="000A564B">
        <w:rPr>
          <w:rFonts w:hint="eastAsia"/>
          <w:snapToGrid/>
        </w:rPr>
        <w:t>國發會及工程會說明因應措施</w:t>
      </w:r>
      <w:r w:rsidR="0071175D">
        <w:rPr>
          <w:rFonts w:hint="eastAsia"/>
          <w:snapToGrid/>
        </w:rPr>
        <w:t>略以</w:t>
      </w:r>
      <w:r w:rsidR="00625954">
        <w:rPr>
          <w:rFonts w:hint="eastAsia"/>
          <w:snapToGrid/>
        </w:rPr>
        <w:t>，</w:t>
      </w:r>
      <w:r w:rsidR="00B5479F">
        <w:rPr>
          <w:rFonts w:hint="eastAsia"/>
          <w:snapToGrid/>
        </w:rPr>
        <w:t>包括</w:t>
      </w:r>
      <w:r w:rsidR="00B5479F" w:rsidRPr="00B5479F">
        <w:rPr>
          <w:rFonts w:hint="eastAsia"/>
          <w:snapToGrid/>
        </w:rPr>
        <w:t>依必要性、重要性、急迫性盤點優先辦理計畫</w:t>
      </w:r>
      <w:r w:rsidR="00B5479F">
        <w:rPr>
          <w:rFonts w:hint="eastAsia"/>
          <w:snapToGrid/>
        </w:rPr>
        <w:t>；</w:t>
      </w:r>
      <w:r w:rsidR="00B5479F" w:rsidRPr="00B5479F">
        <w:rPr>
          <w:rFonts w:hint="eastAsia"/>
          <w:snapToGrid/>
        </w:rPr>
        <w:t>依工程量能、工程進度與付款期程，核實檢討計畫期程，適時辦理計畫修正，展延期程並逐年編足預算</w:t>
      </w:r>
      <w:r w:rsidR="00B5479F">
        <w:rPr>
          <w:rFonts w:hint="eastAsia"/>
          <w:snapToGrid/>
        </w:rPr>
        <w:t>；</w:t>
      </w:r>
      <w:r w:rsidR="00B5479F" w:rsidRPr="00B5479F">
        <w:rPr>
          <w:rFonts w:hint="eastAsia"/>
          <w:snapToGrid/>
        </w:rPr>
        <w:t>規劃中及尚待提報之計畫，先行評估採</w:t>
      </w:r>
      <w:r w:rsidR="00B5479F" w:rsidRPr="00B5479F">
        <w:rPr>
          <w:rFonts w:hint="eastAsia"/>
          <w:snapToGrid/>
        </w:rPr>
        <w:lastRenderedPageBreak/>
        <w:t>促參方式辦理之可行性</w:t>
      </w:r>
      <w:r w:rsidR="00B5479F">
        <w:rPr>
          <w:rFonts w:hint="eastAsia"/>
          <w:snapToGrid/>
        </w:rPr>
        <w:t>；及</w:t>
      </w:r>
      <w:r w:rsidR="00B5479F" w:rsidRPr="00B5479F">
        <w:rPr>
          <w:rFonts w:hint="eastAsia"/>
          <w:snapToGrid/>
        </w:rPr>
        <w:t>補助縣市政府部分，</w:t>
      </w:r>
      <w:r w:rsidR="00CD6BE4">
        <w:rPr>
          <w:rFonts w:hint="eastAsia"/>
          <w:snapToGrid/>
        </w:rPr>
        <w:t>可由</w:t>
      </w:r>
      <w:r w:rsidR="00A35289">
        <w:rPr>
          <w:rFonts w:hint="eastAsia"/>
          <w:snapToGrid/>
        </w:rPr>
        <w:t>行政院</w:t>
      </w:r>
      <w:r w:rsidR="00CD6BE4">
        <w:rPr>
          <w:rFonts w:hint="eastAsia"/>
          <w:snapToGrid/>
        </w:rPr>
        <w:t>主計總處</w:t>
      </w:r>
      <w:r w:rsidR="00CD6BE4" w:rsidRPr="00B5479F">
        <w:rPr>
          <w:rFonts w:hint="eastAsia"/>
          <w:snapToGrid/>
        </w:rPr>
        <w:t>適時研議評估調整經費補助比例</w:t>
      </w:r>
      <w:r w:rsidR="00CD6BE4">
        <w:rPr>
          <w:rFonts w:hint="eastAsia"/>
          <w:snapToGrid/>
        </w:rPr>
        <w:t>，或</w:t>
      </w:r>
      <w:r w:rsidR="00CD6BE4" w:rsidRPr="00CD6BE4">
        <w:rPr>
          <w:rFonts w:hint="eastAsia"/>
          <w:snapToGrid/>
        </w:rPr>
        <w:t>評估是否有應回歸地方政府辦理事項</w:t>
      </w:r>
      <w:r w:rsidR="00B5479F" w:rsidRPr="00B5479F">
        <w:rPr>
          <w:rFonts w:hint="eastAsia"/>
          <w:snapToGrid/>
        </w:rPr>
        <w:t>。</w:t>
      </w:r>
      <w:r w:rsidR="00CD6BE4">
        <w:rPr>
          <w:rFonts w:hint="eastAsia"/>
          <w:snapToGrid/>
        </w:rPr>
        <w:t>另</w:t>
      </w:r>
      <w:r w:rsidR="008E68E8">
        <w:rPr>
          <w:rFonts w:hint="eastAsia"/>
          <w:snapToGrid/>
        </w:rPr>
        <w:t>據工程會</w:t>
      </w:r>
      <w:r w:rsidR="002553EF">
        <w:rPr>
          <w:rFonts w:hint="eastAsia"/>
          <w:snapToGrid/>
        </w:rPr>
        <w:t>表示，</w:t>
      </w:r>
      <w:r w:rsidR="00121E9B" w:rsidRPr="00121E9B">
        <w:rPr>
          <w:rFonts w:hint="eastAsia"/>
          <w:snapToGrid/>
        </w:rPr>
        <w:t>因應美國對世界各國進出口之對等關稅政策持續變動，造成計畫內所需之設備成本大幅波動，</w:t>
      </w:r>
      <w:r w:rsidR="00121E9B">
        <w:rPr>
          <w:rFonts w:hint="eastAsia"/>
          <w:snapToGrid/>
        </w:rPr>
        <w:t>該會</w:t>
      </w:r>
      <w:r w:rsidR="00121E9B" w:rsidRPr="00121E9B">
        <w:rPr>
          <w:rFonts w:hint="eastAsia"/>
          <w:snapToGrid/>
        </w:rPr>
        <w:t>將於「公共建設督導會報」委員會議提醒各機關應盤點及預為因應，提早辦理採購及進口作業，避免未來遭遇可能之航運塞港或物價波動等風險，影響公共建設執行</w:t>
      </w:r>
      <w:r w:rsidR="00D45770">
        <w:rPr>
          <w:rFonts w:hint="eastAsia"/>
          <w:snapToGrid/>
        </w:rPr>
        <w:t>，</w:t>
      </w:r>
      <w:r w:rsidR="002553EF">
        <w:rPr>
          <w:rFonts w:hint="eastAsia"/>
          <w:snapToGrid/>
        </w:rPr>
        <w:t>爰</w:t>
      </w:r>
      <w:r w:rsidR="00D45770">
        <w:rPr>
          <w:rFonts w:hint="eastAsia"/>
          <w:snapToGrid/>
        </w:rPr>
        <w:t>宜</w:t>
      </w:r>
      <w:r w:rsidR="002553EF" w:rsidRPr="002553EF">
        <w:rPr>
          <w:rFonts w:hint="eastAsia"/>
          <w:snapToGrid/>
        </w:rPr>
        <w:t>衡酌財源及執行量能妥為因應</w:t>
      </w:r>
      <w:r w:rsidR="002553EF">
        <w:rPr>
          <w:rFonts w:hint="eastAsia"/>
          <w:snapToGrid/>
        </w:rPr>
        <w:t>，以利國家長期及整體之發展。</w:t>
      </w:r>
    </w:p>
    <w:sectPr w:rsidR="00CD6BE4" w:rsidRPr="007E62B1" w:rsidSect="006E579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31E8" w:rsidRDefault="005231E8" w:rsidP="001A513D">
      <w:pPr>
        <w:ind w:left="560" w:firstLine="560"/>
      </w:pPr>
      <w:r>
        <w:separator/>
      </w:r>
    </w:p>
  </w:endnote>
  <w:endnote w:type="continuationSeparator" w:id="0">
    <w:p w:rsidR="005231E8" w:rsidRDefault="005231E8" w:rsidP="001A513D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403" w:rsidRDefault="001B6403" w:rsidP="00C37050">
    <w:pPr>
      <w:pStyle w:val="af6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403" w:rsidRDefault="001B6403">
    <w:pPr>
      <w:pStyle w:val="af6"/>
      <w:ind w:left="56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0A0CAF" w:rsidRPr="000A0CAF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403" w:rsidRDefault="001B6403" w:rsidP="00C37050">
    <w:pPr>
      <w:pStyle w:val="af6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31E8" w:rsidRDefault="005231E8" w:rsidP="00D04909">
      <w:pPr>
        <w:ind w:leftChars="202" w:left="566" w:firstLine="560"/>
      </w:pPr>
      <w:r>
        <w:separator/>
      </w:r>
    </w:p>
  </w:footnote>
  <w:footnote w:type="continuationSeparator" w:id="0">
    <w:p w:rsidR="005231E8" w:rsidRDefault="005231E8" w:rsidP="001A513D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403" w:rsidRDefault="001B6403" w:rsidP="00C37050">
    <w:pPr>
      <w:pStyle w:val="af4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403" w:rsidRDefault="001B6403" w:rsidP="00D04909">
    <w:pPr>
      <w:pStyle w:val="af4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403" w:rsidRDefault="001B6403" w:rsidP="00C37050">
    <w:pPr>
      <w:pStyle w:val="af4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488EFC6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1EB4E7E"/>
    <w:multiLevelType w:val="hybridMultilevel"/>
    <w:tmpl w:val="C68A1AE0"/>
    <w:lvl w:ilvl="0" w:tplc="7FCC2C88">
      <w:start w:val="1"/>
      <w:numFmt w:val="bullet"/>
      <w:lvlText w:val="—"/>
      <w:lvlJc w:val="left"/>
      <w:pPr>
        <w:ind w:left="762" w:hanging="48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4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2" w:hanging="480"/>
      </w:pPr>
      <w:rPr>
        <w:rFonts w:ascii="Wingdings" w:hAnsi="Wingdings" w:hint="default"/>
      </w:rPr>
    </w:lvl>
  </w:abstractNum>
  <w:abstractNum w:abstractNumId="2" w15:restartNumberingAfterBreak="0">
    <w:nsid w:val="06F21C09"/>
    <w:multiLevelType w:val="hybridMultilevel"/>
    <w:tmpl w:val="E00E012C"/>
    <w:lvl w:ilvl="0" w:tplc="BF385524">
      <w:start w:val="1"/>
      <w:numFmt w:val="taiwaneseCountingThousand"/>
      <w:lvlText w:val="%1、"/>
      <w:lvlJc w:val="left"/>
      <w:pPr>
        <w:ind w:left="744" w:hanging="74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BF4988"/>
    <w:multiLevelType w:val="hybridMultilevel"/>
    <w:tmpl w:val="3E1072F6"/>
    <w:lvl w:ilvl="0" w:tplc="2F3A4B10">
      <w:start w:val="1"/>
      <w:numFmt w:val="decimal"/>
      <w:lvlText w:val="%1."/>
      <w:lvlJc w:val="left"/>
      <w:pPr>
        <w:ind w:left="3032" w:hanging="480"/>
      </w:pPr>
      <w:rPr>
        <w:rFonts w:hint="eastAsia"/>
        <w:color w:val="4F81BD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29348B4"/>
    <w:multiLevelType w:val="hybridMultilevel"/>
    <w:tmpl w:val="C6985BD2"/>
    <w:lvl w:ilvl="0" w:tplc="04090001">
      <w:start w:val="1"/>
      <w:numFmt w:val="bullet"/>
      <w:lvlText w:val=""/>
      <w:lvlJc w:val="left"/>
      <w:pPr>
        <w:ind w:left="744" w:hanging="744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3833B63"/>
    <w:multiLevelType w:val="hybridMultilevel"/>
    <w:tmpl w:val="C2C8E6A6"/>
    <w:lvl w:ilvl="0" w:tplc="07FEFB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9701042"/>
    <w:multiLevelType w:val="hybridMultilevel"/>
    <w:tmpl w:val="BC2C6E96"/>
    <w:lvl w:ilvl="0" w:tplc="7ED8899C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7" w15:restartNumberingAfterBreak="0">
    <w:nsid w:val="1B083238"/>
    <w:multiLevelType w:val="hybridMultilevel"/>
    <w:tmpl w:val="90BABFEE"/>
    <w:lvl w:ilvl="0" w:tplc="E65E3B2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 w15:restartNumberingAfterBreak="0">
    <w:nsid w:val="26954B04"/>
    <w:multiLevelType w:val="hybridMultilevel"/>
    <w:tmpl w:val="01068A68"/>
    <w:lvl w:ilvl="0" w:tplc="2018C0F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29F14C22"/>
    <w:multiLevelType w:val="hybridMultilevel"/>
    <w:tmpl w:val="0F625E4E"/>
    <w:lvl w:ilvl="0" w:tplc="8520B47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0" w15:restartNumberingAfterBreak="0">
    <w:nsid w:val="2ECE47C1"/>
    <w:multiLevelType w:val="hybridMultilevel"/>
    <w:tmpl w:val="B66E2A68"/>
    <w:lvl w:ilvl="0" w:tplc="6D548D4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D720DE1"/>
    <w:multiLevelType w:val="hybridMultilevel"/>
    <w:tmpl w:val="DA7A3DD6"/>
    <w:lvl w:ilvl="0" w:tplc="A544989A">
      <w:start w:val="1"/>
      <w:numFmt w:val="taiwaneseCountingThousand"/>
      <w:lvlText w:val="%1、"/>
      <w:lvlJc w:val="left"/>
      <w:pPr>
        <w:ind w:left="744" w:hanging="74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F2C2D82"/>
    <w:multiLevelType w:val="hybridMultilevel"/>
    <w:tmpl w:val="08E6D37E"/>
    <w:lvl w:ilvl="0" w:tplc="43E893BC">
      <w:start w:val="1"/>
      <w:numFmt w:val="taiwaneseCountingThousand"/>
      <w:lvlText w:val="（%1）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FFF6AAD"/>
    <w:multiLevelType w:val="hybridMultilevel"/>
    <w:tmpl w:val="54C47896"/>
    <w:lvl w:ilvl="0" w:tplc="96EA34C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2BC7130"/>
    <w:multiLevelType w:val="hybridMultilevel"/>
    <w:tmpl w:val="26607932"/>
    <w:lvl w:ilvl="0" w:tplc="0BAE678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5" w15:restartNumberingAfterBreak="0">
    <w:nsid w:val="43845275"/>
    <w:multiLevelType w:val="hybridMultilevel"/>
    <w:tmpl w:val="1EE0B7BA"/>
    <w:lvl w:ilvl="0" w:tplc="70749DBE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4414233"/>
    <w:multiLevelType w:val="hybridMultilevel"/>
    <w:tmpl w:val="59AC9044"/>
    <w:lvl w:ilvl="0" w:tplc="130612BE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C146380"/>
    <w:multiLevelType w:val="hybridMultilevel"/>
    <w:tmpl w:val="C2C8E6A6"/>
    <w:lvl w:ilvl="0" w:tplc="07FEFB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05171CD"/>
    <w:multiLevelType w:val="hybridMultilevel"/>
    <w:tmpl w:val="A9C20CB6"/>
    <w:lvl w:ilvl="0" w:tplc="7A7A1316">
      <w:start w:val="1"/>
      <w:numFmt w:val="decimal"/>
      <w:lvlText w:val="%1."/>
      <w:lvlJc w:val="left"/>
      <w:pPr>
        <w:ind w:left="46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63" w:hanging="480"/>
      </w:pPr>
    </w:lvl>
    <w:lvl w:ilvl="2" w:tplc="0409001B" w:tentative="1">
      <w:start w:val="1"/>
      <w:numFmt w:val="lowerRoman"/>
      <w:lvlText w:val="%3."/>
      <w:lvlJc w:val="right"/>
      <w:pPr>
        <w:ind w:left="1543" w:hanging="480"/>
      </w:pPr>
    </w:lvl>
    <w:lvl w:ilvl="3" w:tplc="0409000F" w:tentative="1">
      <w:start w:val="1"/>
      <w:numFmt w:val="decimal"/>
      <w:lvlText w:val="%4."/>
      <w:lvlJc w:val="left"/>
      <w:pPr>
        <w:ind w:left="20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3" w:hanging="480"/>
      </w:pPr>
    </w:lvl>
    <w:lvl w:ilvl="5" w:tplc="0409001B" w:tentative="1">
      <w:start w:val="1"/>
      <w:numFmt w:val="lowerRoman"/>
      <w:lvlText w:val="%6."/>
      <w:lvlJc w:val="right"/>
      <w:pPr>
        <w:ind w:left="2983" w:hanging="480"/>
      </w:pPr>
    </w:lvl>
    <w:lvl w:ilvl="6" w:tplc="0409000F" w:tentative="1">
      <w:start w:val="1"/>
      <w:numFmt w:val="decimal"/>
      <w:lvlText w:val="%7."/>
      <w:lvlJc w:val="left"/>
      <w:pPr>
        <w:ind w:left="34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3" w:hanging="480"/>
      </w:pPr>
    </w:lvl>
    <w:lvl w:ilvl="8" w:tplc="0409001B" w:tentative="1">
      <w:start w:val="1"/>
      <w:numFmt w:val="lowerRoman"/>
      <w:lvlText w:val="%9."/>
      <w:lvlJc w:val="right"/>
      <w:pPr>
        <w:ind w:left="4423" w:hanging="480"/>
      </w:pPr>
    </w:lvl>
  </w:abstractNum>
  <w:abstractNum w:abstractNumId="19" w15:restartNumberingAfterBreak="0">
    <w:nsid w:val="535F33E7"/>
    <w:multiLevelType w:val="hybridMultilevel"/>
    <w:tmpl w:val="8D100984"/>
    <w:lvl w:ilvl="0" w:tplc="04E655D6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0" w15:restartNumberingAfterBreak="0">
    <w:nsid w:val="55F97551"/>
    <w:multiLevelType w:val="hybridMultilevel"/>
    <w:tmpl w:val="087E1060"/>
    <w:lvl w:ilvl="0" w:tplc="BD18ED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95C5504"/>
    <w:multiLevelType w:val="hybridMultilevel"/>
    <w:tmpl w:val="9AA64A42"/>
    <w:lvl w:ilvl="0" w:tplc="0409000F">
      <w:start w:val="1"/>
      <w:numFmt w:val="decimal"/>
      <w:lvlText w:val="%1."/>
      <w:lvlJc w:val="left"/>
      <w:pPr>
        <w:ind w:left="58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63" w:hanging="480"/>
      </w:pPr>
    </w:lvl>
    <w:lvl w:ilvl="2" w:tplc="0409001B" w:tentative="1">
      <w:start w:val="1"/>
      <w:numFmt w:val="lowerRoman"/>
      <w:lvlText w:val="%3."/>
      <w:lvlJc w:val="right"/>
      <w:pPr>
        <w:ind w:left="1543" w:hanging="480"/>
      </w:pPr>
    </w:lvl>
    <w:lvl w:ilvl="3" w:tplc="0409000F" w:tentative="1">
      <w:start w:val="1"/>
      <w:numFmt w:val="decimal"/>
      <w:lvlText w:val="%4."/>
      <w:lvlJc w:val="left"/>
      <w:pPr>
        <w:ind w:left="20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3" w:hanging="480"/>
      </w:pPr>
    </w:lvl>
    <w:lvl w:ilvl="5" w:tplc="0409001B" w:tentative="1">
      <w:start w:val="1"/>
      <w:numFmt w:val="lowerRoman"/>
      <w:lvlText w:val="%6."/>
      <w:lvlJc w:val="right"/>
      <w:pPr>
        <w:ind w:left="2983" w:hanging="480"/>
      </w:pPr>
    </w:lvl>
    <w:lvl w:ilvl="6" w:tplc="0409000F" w:tentative="1">
      <w:start w:val="1"/>
      <w:numFmt w:val="decimal"/>
      <w:lvlText w:val="%7."/>
      <w:lvlJc w:val="left"/>
      <w:pPr>
        <w:ind w:left="34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3" w:hanging="480"/>
      </w:pPr>
    </w:lvl>
    <w:lvl w:ilvl="8" w:tplc="0409001B" w:tentative="1">
      <w:start w:val="1"/>
      <w:numFmt w:val="lowerRoman"/>
      <w:lvlText w:val="%9."/>
      <w:lvlJc w:val="right"/>
      <w:pPr>
        <w:ind w:left="4423" w:hanging="480"/>
      </w:pPr>
    </w:lvl>
  </w:abstractNum>
  <w:abstractNum w:abstractNumId="22" w15:restartNumberingAfterBreak="0">
    <w:nsid w:val="5B3E146C"/>
    <w:multiLevelType w:val="hybridMultilevel"/>
    <w:tmpl w:val="5B8222B0"/>
    <w:lvl w:ilvl="0" w:tplc="04090001">
      <w:start w:val="1"/>
      <w:numFmt w:val="bullet"/>
      <w:lvlText w:val="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23" w15:restartNumberingAfterBreak="0">
    <w:nsid w:val="5F4B7805"/>
    <w:multiLevelType w:val="hybridMultilevel"/>
    <w:tmpl w:val="CCCA01AC"/>
    <w:lvl w:ilvl="0" w:tplc="BB206248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4" w15:restartNumberingAfterBreak="0">
    <w:nsid w:val="6AA501C8"/>
    <w:multiLevelType w:val="hybridMultilevel"/>
    <w:tmpl w:val="FD82FE4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6"/>
  </w:num>
  <w:num w:numId="2">
    <w:abstractNumId w:val="6"/>
  </w:num>
  <w:num w:numId="3">
    <w:abstractNumId w:val="13"/>
  </w:num>
  <w:num w:numId="4">
    <w:abstractNumId w:val="22"/>
  </w:num>
  <w:num w:numId="5">
    <w:abstractNumId w:val="24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11"/>
  </w:num>
  <w:num w:numId="11">
    <w:abstractNumId w:val="20"/>
  </w:num>
  <w:num w:numId="12">
    <w:abstractNumId w:val="10"/>
  </w:num>
  <w:num w:numId="13">
    <w:abstractNumId w:val="15"/>
  </w:num>
  <w:num w:numId="14">
    <w:abstractNumId w:val="12"/>
  </w:num>
  <w:num w:numId="15">
    <w:abstractNumId w:val="9"/>
  </w:num>
  <w:num w:numId="16">
    <w:abstractNumId w:val="3"/>
  </w:num>
  <w:num w:numId="17">
    <w:abstractNumId w:val="14"/>
  </w:num>
  <w:num w:numId="18">
    <w:abstractNumId w:val="19"/>
  </w:num>
  <w:num w:numId="19">
    <w:abstractNumId w:val="23"/>
  </w:num>
  <w:num w:numId="20">
    <w:abstractNumId w:val="7"/>
  </w:num>
  <w:num w:numId="21">
    <w:abstractNumId w:val="17"/>
  </w:num>
  <w:num w:numId="22">
    <w:abstractNumId w:val="5"/>
  </w:num>
  <w:num w:numId="23">
    <w:abstractNumId w:val="8"/>
  </w:num>
  <w:num w:numId="24">
    <w:abstractNumId w:val="18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2348FD"/>
    <w:rsid w:val="00000340"/>
    <w:rsid w:val="0000068D"/>
    <w:rsid w:val="00000AD6"/>
    <w:rsid w:val="00000F28"/>
    <w:rsid w:val="00000FBD"/>
    <w:rsid w:val="000011BD"/>
    <w:rsid w:val="00001BF4"/>
    <w:rsid w:val="00001CC1"/>
    <w:rsid w:val="000021E6"/>
    <w:rsid w:val="00002D2A"/>
    <w:rsid w:val="00003329"/>
    <w:rsid w:val="00003367"/>
    <w:rsid w:val="00003964"/>
    <w:rsid w:val="00003B1C"/>
    <w:rsid w:val="00003CD8"/>
    <w:rsid w:val="00003ED3"/>
    <w:rsid w:val="00004670"/>
    <w:rsid w:val="00004DDB"/>
    <w:rsid w:val="000054D9"/>
    <w:rsid w:val="000055D6"/>
    <w:rsid w:val="00005B32"/>
    <w:rsid w:val="00005E47"/>
    <w:rsid w:val="000060AD"/>
    <w:rsid w:val="00006579"/>
    <w:rsid w:val="00006A11"/>
    <w:rsid w:val="00006B46"/>
    <w:rsid w:val="00006C45"/>
    <w:rsid w:val="00006D32"/>
    <w:rsid w:val="00006E7E"/>
    <w:rsid w:val="00006EE8"/>
    <w:rsid w:val="000070D0"/>
    <w:rsid w:val="000070FE"/>
    <w:rsid w:val="00007C7E"/>
    <w:rsid w:val="00007DDD"/>
    <w:rsid w:val="00007EBB"/>
    <w:rsid w:val="000102FA"/>
    <w:rsid w:val="000103D7"/>
    <w:rsid w:val="000107E0"/>
    <w:rsid w:val="00010862"/>
    <w:rsid w:val="000109C2"/>
    <w:rsid w:val="0001117F"/>
    <w:rsid w:val="0001125C"/>
    <w:rsid w:val="000118EF"/>
    <w:rsid w:val="00011952"/>
    <w:rsid w:val="00011A69"/>
    <w:rsid w:val="00011BDB"/>
    <w:rsid w:val="0001208B"/>
    <w:rsid w:val="00012335"/>
    <w:rsid w:val="00012794"/>
    <w:rsid w:val="00012CC4"/>
    <w:rsid w:val="00012D4A"/>
    <w:rsid w:val="00012DF9"/>
    <w:rsid w:val="00012FDC"/>
    <w:rsid w:val="00013503"/>
    <w:rsid w:val="00013579"/>
    <w:rsid w:val="00013CE0"/>
    <w:rsid w:val="00013EBD"/>
    <w:rsid w:val="0001403B"/>
    <w:rsid w:val="0001407B"/>
    <w:rsid w:val="00014083"/>
    <w:rsid w:val="00014378"/>
    <w:rsid w:val="00014E8A"/>
    <w:rsid w:val="00014FE5"/>
    <w:rsid w:val="00015093"/>
    <w:rsid w:val="00015210"/>
    <w:rsid w:val="000152BF"/>
    <w:rsid w:val="00015514"/>
    <w:rsid w:val="00015A1B"/>
    <w:rsid w:val="00015A24"/>
    <w:rsid w:val="00015B36"/>
    <w:rsid w:val="00015DB6"/>
    <w:rsid w:val="00015EB9"/>
    <w:rsid w:val="00015F47"/>
    <w:rsid w:val="00016544"/>
    <w:rsid w:val="00016656"/>
    <w:rsid w:val="000168EA"/>
    <w:rsid w:val="000168F9"/>
    <w:rsid w:val="0001695F"/>
    <w:rsid w:val="00016A00"/>
    <w:rsid w:val="00016FE0"/>
    <w:rsid w:val="00017095"/>
    <w:rsid w:val="00017257"/>
    <w:rsid w:val="00017893"/>
    <w:rsid w:val="00017E0C"/>
    <w:rsid w:val="00017EA5"/>
    <w:rsid w:val="0002001F"/>
    <w:rsid w:val="0002022B"/>
    <w:rsid w:val="00020353"/>
    <w:rsid w:val="00020371"/>
    <w:rsid w:val="000208D6"/>
    <w:rsid w:val="00020E56"/>
    <w:rsid w:val="00020F72"/>
    <w:rsid w:val="0002141E"/>
    <w:rsid w:val="000214F6"/>
    <w:rsid w:val="00021585"/>
    <w:rsid w:val="000220B9"/>
    <w:rsid w:val="0002212E"/>
    <w:rsid w:val="0002217A"/>
    <w:rsid w:val="000232AD"/>
    <w:rsid w:val="00023376"/>
    <w:rsid w:val="00023B5F"/>
    <w:rsid w:val="00023BCF"/>
    <w:rsid w:val="00023D1F"/>
    <w:rsid w:val="00023F1A"/>
    <w:rsid w:val="00024073"/>
    <w:rsid w:val="000243ED"/>
    <w:rsid w:val="000245DB"/>
    <w:rsid w:val="0002473E"/>
    <w:rsid w:val="00024A85"/>
    <w:rsid w:val="00024DBA"/>
    <w:rsid w:val="000253B8"/>
    <w:rsid w:val="000259C3"/>
    <w:rsid w:val="00025BB3"/>
    <w:rsid w:val="00025C6E"/>
    <w:rsid w:val="00025DCA"/>
    <w:rsid w:val="00025EB2"/>
    <w:rsid w:val="00025F18"/>
    <w:rsid w:val="00025FE1"/>
    <w:rsid w:val="0002642A"/>
    <w:rsid w:val="00026AEE"/>
    <w:rsid w:val="00026AFF"/>
    <w:rsid w:val="00026DB9"/>
    <w:rsid w:val="00027287"/>
    <w:rsid w:val="00027505"/>
    <w:rsid w:val="00027AE2"/>
    <w:rsid w:val="00027CF9"/>
    <w:rsid w:val="00027F41"/>
    <w:rsid w:val="00030019"/>
    <w:rsid w:val="0003056E"/>
    <w:rsid w:val="00030FCE"/>
    <w:rsid w:val="0003100D"/>
    <w:rsid w:val="0003107B"/>
    <w:rsid w:val="0003107F"/>
    <w:rsid w:val="00031319"/>
    <w:rsid w:val="0003141E"/>
    <w:rsid w:val="0003193C"/>
    <w:rsid w:val="00031C4D"/>
    <w:rsid w:val="0003210C"/>
    <w:rsid w:val="00032110"/>
    <w:rsid w:val="000323F5"/>
    <w:rsid w:val="00032420"/>
    <w:rsid w:val="00032484"/>
    <w:rsid w:val="00032AC0"/>
    <w:rsid w:val="0003333D"/>
    <w:rsid w:val="000335E8"/>
    <w:rsid w:val="0003360E"/>
    <w:rsid w:val="0003361F"/>
    <w:rsid w:val="0003370E"/>
    <w:rsid w:val="00033F44"/>
    <w:rsid w:val="00034607"/>
    <w:rsid w:val="00034749"/>
    <w:rsid w:val="00034A82"/>
    <w:rsid w:val="00034CD3"/>
    <w:rsid w:val="00035304"/>
    <w:rsid w:val="00035C1E"/>
    <w:rsid w:val="00035F0B"/>
    <w:rsid w:val="00035FC0"/>
    <w:rsid w:val="00036580"/>
    <w:rsid w:val="000370DD"/>
    <w:rsid w:val="000371CA"/>
    <w:rsid w:val="00037CBF"/>
    <w:rsid w:val="00037DC2"/>
    <w:rsid w:val="00037E53"/>
    <w:rsid w:val="00037F95"/>
    <w:rsid w:val="0004039E"/>
    <w:rsid w:val="00040AF2"/>
    <w:rsid w:val="00040BF8"/>
    <w:rsid w:val="00041019"/>
    <w:rsid w:val="00041031"/>
    <w:rsid w:val="00041125"/>
    <w:rsid w:val="00041CCE"/>
    <w:rsid w:val="00041FAB"/>
    <w:rsid w:val="00042197"/>
    <w:rsid w:val="0004233F"/>
    <w:rsid w:val="0004236A"/>
    <w:rsid w:val="00042603"/>
    <w:rsid w:val="000428C9"/>
    <w:rsid w:val="0004305C"/>
    <w:rsid w:val="0004359D"/>
    <w:rsid w:val="00043B0C"/>
    <w:rsid w:val="00043E74"/>
    <w:rsid w:val="0004406A"/>
    <w:rsid w:val="000440D8"/>
    <w:rsid w:val="0004422E"/>
    <w:rsid w:val="0004443C"/>
    <w:rsid w:val="0004455B"/>
    <w:rsid w:val="0004487E"/>
    <w:rsid w:val="000449D0"/>
    <w:rsid w:val="00044BC4"/>
    <w:rsid w:val="00044C09"/>
    <w:rsid w:val="00044C0C"/>
    <w:rsid w:val="00045D21"/>
    <w:rsid w:val="00046670"/>
    <w:rsid w:val="0004672A"/>
    <w:rsid w:val="0004672B"/>
    <w:rsid w:val="0004698E"/>
    <w:rsid w:val="00046D43"/>
    <w:rsid w:val="00046FD7"/>
    <w:rsid w:val="0004768E"/>
    <w:rsid w:val="00047693"/>
    <w:rsid w:val="00047706"/>
    <w:rsid w:val="0004771D"/>
    <w:rsid w:val="00047947"/>
    <w:rsid w:val="00047C8D"/>
    <w:rsid w:val="00047FD9"/>
    <w:rsid w:val="00050024"/>
    <w:rsid w:val="0005004C"/>
    <w:rsid w:val="000500E5"/>
    <w:rsid w:val="000501CE"/>
    <w:rsid w:val="00050984"/>
    <w:rsid w:val="00050A18"/>
    <w:rsid w:val="00050DE2"/>
    <w:rsid w:val="000511D6"/>
    <w:rsid w:val="000513E8"/>
    <w:rsid w:val="0005162A"/>
    <w:rsid w:val="00051660"/>
    <w:rsid w:val="000519C5"/>
    <w:rsid w:val="00052162"/>
    <w:rsid w:val="00052666"/>
    <w:rsid w:val="00052DBF"/>
    <w:rsid w:val="00053086"/>
    <w:rsid w:val="00053112"/>
    <w:rsid w:val="000535E3"/>
    <w:rsid w:val="000536F3"/>
    <w:rsid w:val="00053709"/>
    <w:rsid w:val="00053850"/>
    <w:rsid w:val="00053BCE"/>
    <w:rsid w:val="00053C00"/>
    <w:rsid w:val="00053C9E"/>
    <w:rsid w:val="00053E43"/>
    <w:rsid w:val="00053F50"/>
    <w:rsid w:val="000549BE"/>
    <w:rsid w:val="00054B38"/>
    <w:rsid w:val="00054B7C"/>
    <w:rsid w:val="00054F4E"/>
    <w:rsid w:val="00055255"/>
    <w:rsid w:val="000552AE"/>
    <w:rsid w:val="000555FC"/>
    <w:rsid w:val="000556F8"/>
    <w:rsid w:val="00055AB9"/>
    <w:rsid w:val="00055C46"/>
    <w:rsid w:val="00056113"/>
    <w:rsid w:val="000561C7"/>
    <w:rsid w:val="000564F7"/>
    <w:rsid w:val="000566C1"/>
    <w:rsid w:val="00056DF1"/>
    <w:rsid w:val="00057F26"/>
    <w:rsid w:val="00057F44"/>
    <w:rsid w:val="00060179"/>
    <w:rsid w:val="00060229"/>
    <w:rsid w:val="00060392"/>
    <w:rsid w:val="00060481"/>
    <w:rsid w:val="000605D9"/>
    <w:rsid w:val="000606E1"/>
    <w:rsid w:val="00060EAE"/>
    <w:rsid w:val="00060FF4"/>
    <w:rsid w:val="00061010"/>
    <w:rsid w:val="00061303"/>
    <w:rsid w:val="00061343"/>
    <w:rsid w:val="00061BB2"/>
    <w:rsid w:val="00061DC5"/>
    <w:rsid w:val="00061F94"/>
    <w:rsid w:val="00062910"/>
    <w:rsid w:val="0006291D"/>
    <w:rsid w:val="00062BB9"/>
    <w:rsid w:val="00062CFA"/>
    <w:rsid w:val="00063398"/>
    <w:rsid w:val="000633BD"/>
    <w:rsid w:val="0006342E"/>
    <w:rsid w:val="000634AC"/>
    <w:rsid w:val="00063858"/>
    <w:rsid w:val="000639AD"/>
    <w:rsid w:val="000642C1"/>
    <w:rsid w:val="000643C0"/>
    <w:rsid w:val="00064F1C"/>
    <w:rsid w:val="00064FEB"/>
    <w:rsid w:val="000651B3"/>
    <w:rsid w:val="000651D5"/>
    <w:rsid w:val="000653CA"/>
    <w:rsid w:val="000655F9"/>
    <w:rsid w:val="0006575E"/>
    <w:rsid w:val="0006588C"/>
    <w:rsid w:val="00065B1A"/>
    <w:rsid w:val="00065B99"/>
    <w:rsid w:val="00065C86"/>
    <w:rsid w:val="00066111"/>
    <w:rsid w:val="0006631A"/>
    <w:rsid w:val="00066695"/>
    <w:rsid w:val="00066714"/>
    <w:rsid w:val="00066CE6"/>
    <w:rsid w:val="00066E21"/>
    <w:rsid w:val="00067169"/>
    <w:rsid w:val="000671E4"/>
    <w:rsid w:val="0006727E"/>
    <w:rsid w:val="000673A7"/>
    <w:rsid w:val="000678E4"/>
    <w:rsid w:val="00067B2E"/>
    <w:rsid w:val="00067CBA"/>
    <w:rsid w:val="00067CFD"/>
    <w:rsid w:val="0007032A"/>
    <w:rsid w:val="00070703"/>
    <w:rsid w:val="0007079A"/>
    <w:rsid w:val="00070E83"/>
    <w:rsid w:val="00070F91"/>
    <w:rsid w:val="000713F5"/>
    <w:rsid w:val="0007156D"/>
    <w:rsid w:val="00072274"/>
    <w:rsid w:val="0007233C"/>
    <w:rsid w:val="0007256E"/>
    <w:rsid w:val="0007298A"/>
    <w:rsid w:val="00072A36"/>
    <w:rsid w:val="00072B9C"/>
    <w:rsid w:val="00073287"/>
    <w:rsid w:val="0007340B"/>
    <w:rsid w:val="00075805"/>
    <w:rsid w:val="00075B6B"/>
    <w:rsid w:val="000760B1"/>
    <w:rsid w:val="00076358"/>
    <w:rsid w:val="0007644E"/>
    <w:rsid w:val="00076465"/>
    <w:rsid w:val="00076D2B"/>
    <w:rsid w:val="00077566"/>
    <w:rsid w:val="000778EE"/>
    <w:rsid w:val="00077906"/>
    <w:rsid w:val="0007795D"/>
    <w:rsid w:val="000779CA"/>
    <w:rsid w:val="00077D16"/>
    <w:rsid w:val="00080878"/>
    <w:rsid w:val="00080C15"/>
    <w:rsid w:val="00080CF9"/>
    <w:rsid w:val="00081325"/>
    <w:rsid w:val="000815C0"/>
    <w:rsid w:val="000816B8"/>
    <w:rsid w:val="0008190E"/>
    <w:rsid w:val="00081DFA"/>
    <w:rsid w:val="00081F57"/>
    <w:rsid w:val="00082227"/>
    <w:rsid w:val="00082245"/>
    <w:rsid w:val="00082293"/>
    <w:rsid w:val="000829A0"/>
    <w:rsid w:val="00082A74"/>
    <w:rsid w:val="00082BE5"/>
    <w:rsid w:val="00082C57"/>
    <w:rsid w:val="00082FB5"/>
    <w:rsid w:val="0008319C"/>
    <w:rsid w:val="0008359C"/>
    <w:rsid w:val="00083802"/>
    <w:rsid w:val="00083D7B"/>
    <w:rsid w:val="0008415A"/>
    <w:rsid w:val="0008423E"/>
    <w:rsid w:val="000842B6"/>
    <w:rsid w:val="000842C0"/>
    <w:rsid w:val="00085037"/>
    <w:rsid w:val="00085217"/>
    <w:rsid w:val="0008591B"/>
    <w:rsid w:val="00085B28"/>
    <w:rsid w:val="000860B9"/>
    <w:rsid w:val="0008627D"/>
    <w:rsid w:val="000863B0"/>
    <w:rsid w:val="00086DDD"/>
    <w:rsid w:val="000873D9"/>
    <w:rsid w:val="0008782A"/>
    <w:rsid w:val="00087FC3"/>
    <w:rsid w:val="000903DF"/>
    <w:rsid w:val="00090818"/>
    <w:rsid w:val="0009091D"/>
    <w:rsid w:val="00090ACA"/>
    <w:rsid w:val="00090C3C"/>
    <w:rsid w:val="00091180"/>
    <w:rsid w:val="000919A5"/>
    <w:rsid w:val="00091A72"/>
    <w:rsid w:val="00091B0B"/>
    <w:rsid w:val="00091BEB"/>
    <w:rsid w:val="00092050"/>
    <w:rsid w:val="000927D1"/>
    <w:rsid w:val="00092C74"/>
    <w:rsid w:val="00093018"/>
    <w:rsid w:val="00093F2E"/>
    <w:rsid w:val="00094030"/>
    <w:rsid w:val="00094257"/>
    <w:rsid w:val="00094854"/>
    <w:rsid w:val="000948D2"/>
    <w:rsid w:val="0009517A"/>
    <w:rsid w:val="000954AD"/>
    <w:rsid w:val="00095696"/>
    <w:rsid w:val="00095C36"/>
    <w:rsid w:val="00095F0B"/>
    <w:rsid w:val="000964A8"/>
    <w:rsid w:val="000965BF"/>
    <w:rsid w:val="00096826"/>
    <w:rsid w:val="0009683E"/>
    <w:rsid w:val="000968AF"/>
    <w:rsid w:val="00096B89"/>
    <w:rsid w:val="00097688"/>
    <w:rsid w:val="0009793F"/>
    <w:rsid w:val="00097BC6"/>
    <w:rsid w:val="00097D79"/>
    <w:rsid w:val="00097FB6"/>
    <w:rsid w:val="000A005D"/>
    <w:rsid w:val="000A024D"/>
    <w:rsid w:val="000A0451"/>
    <w:rsid w:val="000A0469"/>
    <w:rsid w:val="000A0493"/>
    <w:rsid w:val="000A05F6"/>
    <w:rsid w:val="000A06B5"/>
    <w:rsid w:val="000A0758"/>
    <w:rsid w:val="000A0A95"/>
    <w:rsid w:val="000A0AA3"/>
    <w:rsid w:val="000A0AE0"/>
    <w:rsid w:val="000A0BB3"/>
    <w:rsid w:val="000A0CAF"/>
    <w:rsid w:val="000A0FC3"/>
    <w:rsid w:val="000A1068"/>
    <w:rsid w:val="000A1341"/>
    <w:rsid w:val="000A1563"/>
    <w:rsid w:val="000A1BB8"/>
    <w:rsid w:val="000A1D49"/>
    <w:rsid w:val="000A1D81"/>
    <w:rsid w:val="000A1F6B"/>
    <w:rsid w:val="000A2661"/>
    <w:rsid w:val="000A2D5B"/>
    <w:rsid w:val="000A44AB"/>
    <w:rsid w:val="000A4D33"/>
    <w:rsid w:val="000A528E"/>
    <w:rsid w:val="000A5446"/>
    <w:rsid w:val="000A564B"/>
    <w:rsid w:val="000A56F2"/>
    <w:rsid w:val="000A5946"/>
    <w:rsid w:val="000A610D"/>
    <w:rsid w:val="000A6153"/>
    <w:rsid w:val="000A6338"/>
    <w:rsid w:val="000A63D1"/>
    <w:rsid w:val="000A69FF"/>
    <w:rsid w:val="000A6F9B"/>
    <w:rsid w:val="000A7003"/>
    <w:rsid w:val="000A77DB"/>
    <w:rsid w:val="000A7A5C"/>
    <w:rsid w:val="000A7A64"/>
    <w:rsid w:val="000B02ED"/>
    <w:rsid w:val="000B0C43"/>
    <w:rsid w:val="000B0E92"/>
    <w:rsid w:val="000B13BB"/>
    <w:rsid w:val="000B1644"/>
    <w:rsid w:val="000B19E9"/>
    <w:rsid w:val="000B1D9B"/>
    <w:rsid w:val="000B1E89"/>
    <w:rsid w:val="000B2098"/>
    <w:rsid w:val="000B2187"/>
    <w:rsid w:val="000B22C4"/>
    <w:rsid w:val="000B26B0"/>
    <w:rsid w:val="000B26EB"/>
    <w:rsid w:val="000B270F"/>
    <w:rsid w:val="000B28C4"/>
    <w:rsid w:val="000B2992"/>
    <w:rsid w:val="000B2E47"/>
    <w:rsid w:val="000B2E8F"/>
    <w:rsid w:val="000B2F12"/>
    <w:rsid w:val="000B2F5E"/>
    <w:rsid w:val="000B3117"/>
    <w:rsid w:val="000B3470"/>
    <w:rsid w:val="000B350C"/>
    <w:rsid w:val="000B3A28"/>
    <w:rsid w:val="000B3B4D"/>
    <w:rsid w:val="000B3F49"/>
    <w:rsid w:val="000B41DE"/>
    <w:rsid w:val="000B435F"/>
    <w:rsid w:val="000B45E8"/>
    <w:rsid w:val="000B4754"/>
    <w:rsid w:val="000B4867"/>
    <w:rsid w:val="000B4905"/>
    <w:rsid w:val="000B4CBA"/>
    <w:rsid w:val="000B5330"/>
    <w:rsid w:val="000B5440"/>
    <w:rsid w:val="000B5AD0"/>
    <w:rsid w:val="000B5C62"/>
    <w:rsid w:val="000B5C78"/>
    <w:rsid w:val="000B5E91"/>
    <w:rsid w:val="000B5F48"/>
    <w:rsid w:val="000B660E"/>
    <w:rsid w:val="000B6910"/>
    <w:rsid w:val="000B69A1"/>
    <w:rsid w:val="000B76DC"/>
    <w:rsid w:val="000B76F8"/>
    <w:rsid w:val="000B7BBA"/>
    <w:rsid w:val="000B7D0E"/>
    <w:rsid w:val="000C03D9"/>
    <w:rsid w:val="000C05A3"/>
    <w:rsid w:val="000C06D0"/>
    <w:rsid w:val="000C09DD"/>
    <w:rsid w:val="000C15D2"/>
    <w:rsid w:val="000C1A84"/>
    <w:rsid w:val="000C2BDE"/>
    <w:rsid w:val="000C2F0A"/>
    <w:rsid w:val="000C301C"/>
    <w:rsid w:val="000C343C"/>
    <w:rsid w:val="000C35DC"/>
    <w:rsid w:val="000C37FA"/>
    <w:rsid w:val="000C3E37"/>
    <w:rsid w:val="000C3EAC"/>
    <w:rsid w:val="000C423F"/>
    <w:rsid w:val="000C4783"/>
    <w:rsid w:val="000C47FC"/>
    <w:rsid w:val="000C48CF"/>
    <w:rsid w:val="000C49B0"/>
    <w:rsid w:val="000C4A07"/>
    <w:rsid w:val="000C4EB6"/>
    <w:rsid w:val="000C515E"/>
    <w:rsid w:val="000C52A4"/>
    <w:rsid w:val="000C52A6"/>
    <w:rsid w:val="000C55F5"/>
    <w:rsid w:val="000C5C19"/>
    <w:rsid w:val="000C5D22"/>
    <w:rsid w:val="000C5D51"/>
    <w:rsid w:val="000C5E35"/>
    <w:rsid w:val="000C5ED6"/>
    <w:rsid w:val="000C602F"/>
    <w:rsid w:val="000C6152"/>
    <w:rsid w:val="000C63A3"/>
    <w:rsid w:val="000C63F3"/>
    <w:rsid w:val="000C6C8D"/>
    <w:rsid w:val="000C6F18"/>
    <w:rsid w:val="000C72BE"/>
    <w:rsid w:val="000C78DB"/>
    <w:rsid w:val="000C7A9D"/>
    <w:rsid w:val="000C7B9F"/>
    <w:rsid w:val="000D0487"/>
    <w:rsid w:val="000D0681"/>
    <w:rsid w:val="000D0F3A"/>
    <w:rsid w:val="000D0F4D"/>
    <w:rsid w:val="000D14D0"/>
    <w:rsid w:val="000D1CCB"/>
    <w:rsid w:val="000D2012"/>
    <w:rsid w:val="000D21FD"/>
    <w:rsid w:val="000D2335"/>
    <w:rsid w:val="000D244D"/>
    <w:rsid w:val="000D249E"/>
    <w:rsid w:val="000D27B6"/>
    <w:rsid w:val="000D286B"/>
    <w:rsid w:val="000D2907"/>
    <w:rsid w:val="000D2E3B"/>
    <w:rsid w:val="000D2ED1"/>
    <w:rsid w:val="000D2FFE"/>
    <w:rsid w:val="000D3134"/>
    <w:rsid w:val="000D34B3"/>
    <w:rsid w:val="000D35C1"/>
    <w:rsid w:val="000D3668"/>
    <w:rsid w:val="000D3E0B"/>
    <w:rsid w:val="000D3E26"/>
    <w:rsid w:val="000D40BD"/>
    <w:rsid w:val="000D453C"/>
    <w:rsid w:val="000D5160"/>
    <w:rsid w:val="000D52E5"/>
    <w:rsid w:val="000D567D"/>
    <w:rsid w:val="000D5890"/>
    <w:rsid w:val="000D5CAE"/>
    <w:rsid w:val="000D5DD2"/>
    <w:rsid w:val="000D6220"/>
    <w:rsid w:val="000D6439"/>
    <w:rsid w:val="000D7490"/>
    <w:rsid w:val="000D7A2D"/>
    <w:rsid w:val="000E099E"/>
    <w:rsid w:val="000E0EEC"/>
    <w:rsid w:val="000E0F15"/>
    <w:rsid w:val="000E0F8A"/>
    <w:rsid w:val="000E10AF"/>
    <w:rsid w:val="000E14D0"/>
    <w:rsid w:val="000E158A"/>
    <w:rsid w:val="000E176E"/>
    <w:rsid w:val="000E1973"/>
    <w:rsid w:val="000E19AB"/>
    <w:rsid w:val="000E1A5D"/>
    <w:rsid w:val="000E1B62"/>
    <w:rsid w:val="000E1B66"/>
    <w:rsid w:val="000E1B67"/>
    <w:rsid w:val="000E1EB2"/>
    <w:rsid w:val="000E20A8"/>
    <w:rsid w:val="000E21B0"/>
    <w:rsid w:val="000E2548"/>
    <w:rsid w:val="000E267B"/>
    <w:rsid w:val="000E26ED"/>
    <w:rsid w:val="000E2A63"/>
    <w:rsid w:val="000E2B1F"/>
    <w:rsid w:val="000E2BC9"/>
    <w:rsid w:val="000E3041"/>
    <w:rsid w:val="000E3298"/>
    <w:rsid w:val="000E3E1F"/>
    <w:rsid w:val="000E3FF3"/>
    <w:rsid w:val="000E4213"/>
    <w:rsid w:val="000E4341"/>
    <w:rsid w:val="000E4377"/>
    <w:rsid w:val="000E44DB"/>
    <w:rsid w:val="000E4553"/>
    <w:rsid w:val="000E47D3"/>
    <w:rsid w:val="000E47FF"/>
    <w:rsid w:val="000E49C3"/>
    <w:rsid w:val="000E4C9E"/>
    <w:rsid w:val="000E52F3"/>
    <w:rsid w:val="000E53CE"/>
    <w:rsid w:val="000E5434"/>
    <w:rsid w:val="000E5BD5"/>
    <w:rsid w:val="000E5C59"/>
    <w:rsid w:val="000E5CA9"/>
    <w:rsid w:val="000E5DC5"/>
    <w:rsid w:val="000E5E8F"/>
    <w:rsid w:val="000E5F87"/>
    <w:rsid w:val="000E62FD"/>
    <w:rsid w:val="000E6BB6"/>
    <w:rsid w:val="000E6E0B"/>
    <w:rsid w:val="000E712B"/>
    <w:rsid w:val="000E76E1"/>
    <w:rsid w:val="000E781F"/>
    <w:rsid w:val="000E7834"/>
    <w:rsid w:val="000E78D2"/>
    <w:rsid w:val="000E79FA"/>
    <w:rsid w:val="000E7AC0"/>
    <w:rsid w:val="000E7B67"/>
    <w:rsid w:val="000F01EB"/>
    <w:rsid w:val="000F0234"/>
    <w:rsid w:val="000F06F8"/>
    <w:rsid w:val="000F089A"/>
    <w:rsid w:val="000F1277"/>
    <w:rsid w:val="000F13FB"/>
    <w:rsid w:val="000F1A3A"/>
    <w:rsid w:val="000F1F02"/>
    <w:rsid w:val="000F220D"/>
    <w:rsid w:val="000F24EA"/>
    <w:rsid w:val="000F2689"/>
    <w:rsid w:val="000F26D9"/>
    <w:rsid w:val="000F26FE"/>
    <w:rsid w:val="000F29CB"/>
    <w:rsid w:val="000F2A00"/>
    <w:rsid w:val="000F2D69"/>
    <w:rsid w:val="000F34DF"/>
    <w:rsid w:val="000F354A"/>
    <w:rsid w:val="000F37E4"/>
    <w:rsid w:val="000F3847"/>
    <w:rsid w:val="000F3AA8"/>
    <w:rsid w:val="000F3C62"/>
    <w:rsid w:val="000F3F7F"/>
    <w:rsid w:val="000F43CB"/>
    <w:rsid w:val="000F44CD"/>
    <w:rsid w:val="000F47BE"/>
    <w:rsid w:val="000F4C56"/>
    <w:rsid w:val="000F514B"/>
    <w:rsid w:val="000F55DC"/>
    <w:rsid w:val="000F5987"/>
    <w:rsid w:val="000F6233"/>
    <w:rsid w:val="000F6325"/>
    <w:rsid w:val="000F63DB"/>
    <w:rsid w:val="000F64F9"/>
    <w:rsid w:val="000F6BDC"/>
    <w:rsid w:val="000F6D49"/>
    <w:rsid w:val="000F6FC3"/>
    <w:rsid w:val="000F723B"/>
    <w:rsid w:val="000F72C3"/>
    <w:rsid w:val="000F7583"/>
    <w:rsid w:val="000F7820"/>
    <w:rsid w:val="000F792E"/>
    <w:rsid w:val="000F7CD4"/>
    <w:rsid w:val="000F7E23"/>
    <w:rsid w:val="00100221"/>
    <w:rsid w:val="00100547"/>
    <w:rsid w:val="00100754"/>
    <w:rsid w:val="00100995"/>
    <w:rsid w:val="00100FB6"/>
    <w:rsid w:val="0010182B"/>
    <w:rsid w:val="00101AE7"/>
    <w:rsid w:val="00102412"/>
    <w:rsid w:val="00102587"/>
    <w:rsid w:val="0010285A"/>
    <w:rsid w:val="00102D71"/>
    <w:rsid w:val="00102E2E"/>
    <w:rsid w:val="00102E44"/>
    <w:rsid w:val="00102EA4"/>
    <w:rsid w:val="001038E1"/>
    <w:rsid w:val="00103BAF"/>
    <w:rsid w:val="00103F10"/>
    <w:rsid w:val="0010406F"/>
    <w:rsid w:val="00104797"/>
    <w:rsid w:val="00104914"/>
    <w:rsid w:val="00104E5A"/>
    <w:rsid w:val="00105336"/>
    <w:rsid w:val="00105814"/>
    <w:rsid w:val="0010585A"/>
    <w:rsid w:val="001059B4"/>
    <w:rsid w:val="001060B5"/>
    <w:rsid w:val="0010667E"/>
    <w:rsid w:val="0010687F"/>
    <w:rsid w:val="00106CE6"/>
    <w:rsid w:val="00106DB3"/>
    <w:rsid w:val="00107259"/>
    <w:rsid w:val="001074F3"/>
    <w:rsid w:val="00107665"/>
    <w:rsid w:val="00107A18"/>
    <w:rsid w:val="001100FE"/>
    <w:rsid w:val="001107CE"/>
    <w:rsid w:val="00110AD8"/>
    <w:rsid w:val="00110D35"/>
    <w:rsid w:val="00110E90"/>
    <w:rsid w:val="001115CC"/>
    <w:rsid w:val="001115DE"/>
    <w:rsid w:val="0011173F"/>
    <w:rsid w:val="001118C3"/>
    <w:rsid w:val="00112105"/>
    <w:rsid w:val="00112141"/>
    <w:rsid w:val="001124C6"/>
    <w:rsid w:val="001125BB"/>
    <w:rsid w:val="00112AD6"/>
    <w:rsid w:val="00112B32"/>
    <w:rsid w:val="00112D8C"/>
    <w:rsid w:val="00112F75"/>
    <w:rsid w:val="0011305E"/>
    <w:rsid w:val="0011313E"/>
    <w:rsid w:val="0011404F"/>
    <w:rsid w:val="001142B0"/>
    <w:rsid w:val="001143B1"/>
    <w:rsid w:val="001143BF"/>
    <w:rsid w:val="001149E9"/>
    <w:rsid w:val="00114FD0"/>
    <w:rsid w:val="00115154"/>
    <w:rsid w:val="001153D2"/>
    <w:rsid w:val="00115855"/>
    <w:rsid w:val="00115F45"/>
    <w:rsid w:val="00116A34"/>
    <w:rsid w:val="00116CA0"/>
    <w:rsid w:val="001171DC"/>
    <w:rsid w:val="00117220"/>
    <w:rsid w:val="00117373"/>
    <w:rsid w:val="0011766E"/>
    <w:rsid w:val="00117832"/>
    <w:rsid w:val="00117AC6"/>
    <w:rsid w:val="00117BA1"/>
    <w:rsid w:val="001201CE"/>
    <w:rsid w:val="001202CB"/>
    <w:rsid w:val="00120406"/>
    <w:rsid w:val="0012045E"/>
    <w:rsid w:val="001208CE"/>
    <w:rsid w:val="00120AD8"/>
    <w:rsid w:val="00121153"/>
    <w:rsid w:val="00121549"/>
    <w:rsid w:val="001218C2"/>
    <w:rsid w:val="00121E9B"/>
    <w:rsid w:val="00121EC8"/>
    <w:rsid w:val="001221A2"/>
    <w:rsid w:val="001228F2"/>
    <w:rsid w:val="001229B9"/>
    <w:rsid w:val="00122AC7"/>
    <w:rsid w:val="00122D13"/>
    <w:rsid w:val="00122DE3"/>
    <w:rsid w:val="001235E1"/>
    <w:rsid w:val="00123A23"/>
    <w:rsid w:val="00123B44"/>
    <w:rsid w:val="00123D82"/>
    <w:rsid w:val="001241A8"/>
    <w:rsid w:val="001242EB"/>
    <w:rsid w:val="00124460"/>
    <w:rsid w:val="001248D8"/>
    <w:rsid w:val="00124A07"/>
    <w:rsid w:val="00124B23"/>
    <w:rsid w:val="00124B77"/>
    <w:rsid w:val="00124E6F"/>
    <w:rsid w:val="00124FB1"/>
    <w:rsid w:val="00125436"/>
    <w:rsid w:val="00125543"/>
    <w:rsid w:val="00125894"/>
    <w:rsid w:val="00125EFA"/>
    <w:rsid w:val="0012616F"/>
    <w:rsid w:val="001268DD"/>
    <w:rsid w:val="00126A37"/>
    <w:rsid w:val="00126E67"/>
    <w:rsid w:val="001273B9"/>
    <w:rsid w:val="001275D9"/>
    <w:rsid w:val="00130380"/>
    <w:rsid w:val="00130686"/>
    <w:rsid w:val="0013069E"/>
    <w:rsid w:val="00130AFD"/>
    <w:rsid w:val="001317E4"/>
    <w:rsid w:val="00131848"/>
    <w:rsid w:val="001318F2"/>
    <w:rsid w:val="00131977"/>
    <w:rsid w:val="00131C74"/>
    <w:rsid w:val="00131CCE"/>
    <w:rsid w:val="001320E9"/>
    <w:rsid w:val="001321A6"/>
    <w:rsid w:val="001326DF"/>
    <w:rsid w:val="00132777"/>
    <w:rsid w:val="00132A14"/>
    <w:rsid w:val="00132E7D"/>
    <w:rsid w:val="00133152"/>
    <w:rsid w:val="0013355D"/>
    <w:rsid w:val="00133781"/>
    <w:rsid w:val="001339C7"/>
    <w:rsid w:val="00135BAF"/>
    <w:rsid w:val="00135DEA"/>
    <w:rsid w:val="00135FD4"/>
    <w:rsid w:val="00135FEE"/>
    <w:rsid w:val="0013621D"/>
    <w:rsid w:val="00136385"/>
    <w:rsid w:val="00136486"/>
    <w:rsid w:val="00136496"/>
    <w:rsid w:val="00136643"/>
    <w:rsid w:val="00136A80"/>
    <w:rsid w:val="00136C04"/>
    <w:rsid w:val="00137261"/>
    <w:rsid w:val="0013779A"/>
    <w:rsid w:val="001402E8"/>
    <w:rsid w:val="00140316"/>
    <w:rsid w:val="00140379"/>
    <w:rsid w:val="0014040F"/>
    <w:rsid w:val="00140F08"/>
    <w:rsid w:val="001410A4"/>
    <w:rsid w:val="001410AE"/>
    <w:rsid w:val="001413AF"/>
    <w:rsid w:val="00141443"/>
    <w:rsid w:val="00141537"/>
    <w:rsid w:val="0014186C"/>
    <w:rsid w:val="00141C4F"/>
    <w:rsid w:val="00141DB2"/>
    <w:rsid w:val="00142337"/>
    <w:rsid w:val="001423F2"/>
    <w:rsid w:val="001425AF"/>
    <w:rsid w:val="001425FB"/>
    <w:rsid w:val="00142639"/>
    <w:rsid w:val="00142B88"/>
    <w:rsid w:val="00142E78"/>
    <w:rsid w:val="00143556"/>
    <w:rsid w:val="001435CE"/>
    <w:rsid w:val="001435DA"/>
    <w:rsid w:val="00143877"/>
    <w:rsid w:val="00144A6A"/>
    <w:rsid w:val="00144AF0"/>
    <w:rsid w:val="001451D9"/>
    <w:rsid w:val="00145431"/>
    <w:rsid w:val="0014613B"/>
    <w:rsid w:val="001463D8"/>
    <w:rsid w:val="00146585"/>
    <w:rsid w:val="0014687A"/>
    <w:rsid w:val="00146A73"/>
    <w:rsid w:val="00146ECA"/>
    <w:rsid w:val="001470DD"/>
    <w:rsid w:val="00147171"/>
    <w:rsid w:val="0014726E"/>
    <w:rsid w:val="00147679"/>
    <w:rsid w:val="00147907"/>
    <w:rsid w:val="00147AA0"/>
    <w:rsid w:val="00147ACA"/>
    <w:rsid w:val="00147C67"/>
    <w:rsid w:val="00147E38"/>
    <w:rsid w:val="00147F9E"/>
    <w:rsid w:val="001502EF"/>
    <w:rsid w:val="001503FF"/>
    <w:rsid w:val="00150704"/>
    <w:rsid w:val="00150A82"/>
    <w:rsid w:val="00150FE6"/>
    <w:rsid w:val="00151403"/>
    <w:rsid w:val="00151513"/>
    <w:rsid w:val="00151DDC"/>
    <w:rsid w:val="00151F74"/>
    <w:rsid w:val="001520E2"/>
    <w:rsid w:val="001521DA"/>
    <w:rsid w:val="001523E9"/>
    <w:rsid w:val="00152DB9"/>
    <w:rsid w:val="00152E1C"/>
    <w:rsid w:val="00153108"/>
    <w:rsid w:val="0015337C"/>
    <w:rsid w:val="001533E0"/>
    <w:rsid w:val="001535D1"/>
    <w:rsid w:val="0015381D"/>
    <w:rsid w:val="00153B68"/>
    <w:rsid w:val="00153F64"/>
    <w:rsid w:val="00154020"/>
    <w:rsid w:val="0015474C"/>
    <w:rsid w:val="00154849"/>
    <w:rsid w:val="001549BF"/>
    <w:rsid w:val="00154DC3"/>
    <w:rsid w:val="001550FF"/>
    <w:rsid w:val="00155773"/>
    <w:rsid w:val="00155F52"/>
    <w:rsid w:val="001560C7"/>
    <w:rsid w:val="00156503"/>
    <w:rsid w:val="00156BEB"/>
    <w:rsid w:val="00156EC3"/>
    <w:rsid w:val="0015707A"/>
    <w:rsid w:val="00157925"/>
    <w:rsid w:val="0016020F"/>
    <w:rsid w:val="001606C8"/>
    <w:rsid w:val="00160ACF"/>
    <w:rsid w:val="00160B20"/>
    <w:rsid w:val="00160DFC"/>
    <w:rsid w:val="00160E19"/>
    <w:rsid w:val="00160FB3"/>
    <w:rsid w:val="00161050"/>
    <w:rsid w:val="0016123C"/>
    <w:rsid w:val="00161554"/>
    <w:rsid w:val="0016176A"/>
    <w:rsid w:val="00161CB5"/>
    <w:rsid w:val="00161CFA"/>
    <w:rsid w:val="001620D9"/>
    <w:rsid w:val="00162402"/>
    <w:rsid w:val="00162CE6"/>
    <w:rsid w:val="00162FDB"/>
    <w:rsid w:val="0016313B"/>
    <w:rsid w:val="001632A4"/>
    <w:rsid w:val="00163E3D"/>
    <w:rsid w:val="00163E95"/>
    <w:rsid w:val="0016439C"/>
    <w:rsid w:val="00164ABC"/>
    <w:rsid w:val="00164E23"/>
    <w:rsid w:val="00165304"/>
    <w:rsid w:val="0016555F"/>
    <w:rsid w:val="001655D1"/>
    <w:rsid w:val="00165964"/>
    <w:rsid w:val="00165DF6"/>
    <w:rsid w:val="00165EEF"/>
    <w:rsid w:val="00166327"/>
    <w:rsid w:val="00166515"/>
    <w:rsid w:val="001665EC"/>
    <w:rsid w:val="001668E8"/>
    <w:rsid w:val="0016717C"/>
    <w:rsid w:val="00167190"/>
    <w:rsid w:val="00167F21"/>
    <w:rsid w:val="0017065C"/>
    <w:rsid w:val="00170B74"/>
    <w:rsid w:val="001712C0"/>
    <w:rsid w:val="00171436"/>
    <w:rsid w:val="00171A2B"/>
    <w:rsid w:val="00171FB6"/>
    <w:rsid w:val="001725A7"/>
    <w:rsid w:val="0017270E"/>
    <w:rsid w:val="0017285E"/>
    <w:rsid w:val="00172B6B"/>
    <w:rsid w:val="00172BF0"/>
    <w:rsid w:val="00172CD9"/>
    <w:rsid w:val="00174176"/>
    <w:rsid w:val="00174567"/>
    <w:rsid w:val="00174653"/>
    <w:rsid w:val="0017497E"/>
    <w:rsid w:val="00174C17"/>
    <w:rsid w:val="00174FAF"/>
    <w:rsid w:val="00174FBD"/>
    <w:rsid w:val="00175048"/>
    <w:rsid w:val="001756F2"/>
    <w:rsid w:val="00175709"/>
    <w:rsid w:val="001757B9"/>
    <w:rsid w:val="001759FF"/>
    <w:rsid w:val="00175C23"/>
    <w:rsid w:val="00176363"/>
    <w:rsid w:val="00176676"/>
    <w:rsid w:val="00177379"/>
    <w:rsid w:val="0017747B"/>
    <w:rsid w:val="0017765B"/>
    <w:rsid w:val="00177957"/>
    <w:rsid w:val="0017796D"/>
    <w:rsid w:val="0018012A"/>
    <w:rsid w:val="001807CA"/>
    <w:rsid w:val="00180C69"/>
    <w:rsid w:val="001812FC"/>
    <w:rsid w:val="00181705"/>
    <w:rsid w:val="00181B77"/>
    <w:rsid w:val="00182303"/>
    <w:rsid w:val="001827B9"/>
    <w:rsid w:val="00182BC6"/>
    <w:rsid w:val="00182DB2"/>
    <w:rsid w:val="0018308B"/>
    <w:rsid w:val="00183641"/>
    <w:rsid w:val="00183C5F"/>
    <w:rsid w:val="00183EE8"/>
    <w:rsid w:val="0018410F"/>
    <w:rsid w:val="00184732"/>
    <w:rsid w:val="0018478F"/>
    <w:rsid w:val="00184B23"/>
    <w:rsid w:val="0018520A"/>
    <w:rsid w:val="001853D4"/>
    <w:rsid w:val="00185ABA"/>
    <w:rsid w:val="00185D45"/>
    <w:rsid w:val="00186747"/>
    <w:rsid w:val="00186C9B"/>
    <w:rsid w:val="00186D1E"/>
    <w:rsid w:val="00186E03"/>
    <w:rsid w:val="001870A8"/>
    <w:rsid w:val="001873A4"/>
    <w:rsid w:val="00187A43"/>
    <w:rsid w:val="00187DFE"/>
    <w:rsid w:val="001900BC"/>
    <w:rsid w:val="00190806"/>
    <w:rsid w:val="0019092F"/>
    <w:rsid w:val="00190D41"/>
    <w:rsid w:val="00190E79"/>
    <w:rsid w:val="001910B2"/>
    <w:rsid w:val="001911DA"/>
    <w:rsid w:val="00191467"/>
    <w:rsid w:val="00191E40"/>
    <w:rsid w:val="00191E41"/>
    <w:rsid w:val="00191F21"/>
    <w:rsid w:val="00192014"/>
    <w:rsid w:val="00192078"/>
    <w:rsid w:val="001923F9"/>
    <w:rsid w:val="00192545"/>
    <w:rsid w:val="00192646"/>
    <w:rsid w:val="00192AD0"/>
    <w:rsid w:val="00192BD0"/>
    <w:rsid w:val="00193308"/>
    <w:rsid w:val="00193AE2"/>
    <w:rsid w:val="00193B75"/>
    <w:rsid w:val="00194492"/>
    <w:rsid w:val="0019455A"/>
    <w:rsid w:val="00194601"/>
    <w:rsid w:val="001947E4"/>
    <w:rsid w:val="001948D5"/>
    <w:rsid w:val="00194BD8"/>
    <w:rsid w:val="00194C70"/>
    <w:rsid w:val="00194F0F"/>
    <w:rsid w:val="0019528B"/>
    <w:rsid w:val="001959AA"/>
    <w:rsid w:val="00195A3B"/>
    <w:rsid w:val="00195ABF"/>
    <w:rsid w:val="00195AD8"/>
    <w:rsid w:val="0019604A"/>
    <w:rsid w:val="00196105"/>
    <w:rsid w:val="001961A4"/>
    <w:rsid w:val="00196298"/>
    <w:rsid w:val="00196A8A"/>
    <w:rsid w:val="00196C3C"/>
    <w:rsid w:val="00197288"/>
    <w:rsid w:val="0019732A"/>
    <w:rsid w:val="001974FE"/>
    <w:rsid w:val="00197D4A"/>
    <w:rsid w:val="00197ED4"/>
    <w:rsid w:val="001A08C6"/>
    <w:rsid w:val="001A12F5"/>
    <w:rsid w:val="001A1B20"/>
    <w:rsid w:val="001A1E0F"/>
    <w:rsid w:val="001A2128"/>
    <w:rsid w:val="001A24C5"/>
    <w:rsid w:val="001A27BA"/>
    <w:rsid w:val="001A3011"/>
    <w:rsid w:val="001A3620"/>
    <w:rsid w:val="001A39DA"/>
    <w:rsid w:val="001A3C31"/>
    <w:rsid w:val="001A3C39"/>
    <w:rsid w:val="001A3E7F"/>
    <w:rsid w:val="001A41D8"/>
    <w:rsid w:val="001A443C"/>
    <w:rsid w:val="001A4625"/>
    <w:rsid w:val="001A4644"/>
    <w:rsid w:val="001A4896"/>
    <w:rsid w:val="001A4B10"/>
    <w:rsid w:val="001A4E7C"/>
    <w:rsid w:val="001A4F3A"/>
    <w:rsid w:val="001A513D"/>
    <w:rsid w:val="001A57B1"/>
    <w:rsid w:val="001A5BCA"/>
    <w:rsid w:val="001A5BF8"/>
    <w:rsid w:val="001A612A"/>
    <w:rsid w:val="001A653A"/>
    <w:rsid w:val="001A678D"/>
    <w:rsid w:val="001A68C0"/>
    <w:rsid w:val="001A6FFC"/>
    <w:rsid w:val="001A71A8"/>
    <w:rsid w:val="001A75B2"/>
    <w:rsid w:val="001A76DE"/>
    <w:rsid w:val="001A7AB7"/>
    <w:rsid w:val="001A7DED"/>
    <w:rsid w:val="001A7E0E"/>
    <w:rsid w:val="001B0244"/>
    <w:rsid w:val="001B043E"/>
    <w:rsid w:val="001B0A71"/>
    <w:rsid w:val="001B0CF2"/>
    <w:rsid w:val="001B0F54"/>
    <w:rsid w:val="001B1023"/>
    <w:rsid w:val="001B1110"/>
    <w:rsid w:val="001B151E"/>
    <w:rsid w:val="001B1B5A"/>
    <w:rsid w:val="001B1BF4"/>
    <w:rsid w:val="001B1CB1"/>
    <w:rsid w:val="001B22D6"/>
    <w:rsid w:val="001B27DE"/>
    <w:rsid w:val="001B2D66"/>
    <w:rsid w:val="001B2D96"/>
    <w:rsid w:val="001B30B1"/>
    <w:rsid w:val="001B3164"/>
    <w:rsid w:val="001B3837"/>
    <w:rsid w:val="001B3AC6"/>
    <w:rsid w:val="001B3F03"/>
    <w:rsid w:val="001B4329"/>
    <w:rsid w:val="001B43CF"/>
    <w:rsid w:val="001B444D"/>
    <w:rsid w:val="001B4661"/>
    <w:rsid w:val="001B4AE0"/>
    <w:rsid w:val="001B4AF6"/>
    <w:rsid w:val="001B4B0B"/>
    <w:rsid w:val="001B4B6F"/>
    <w:rsid w:val="001B4D82"/>
    <w:rsid w:val="001B5070"/>
    <w:rsid w:val="001B52C3"/>
    <w:rsid w:val="001B577D"/>
    <w:rsid w:val="001B5A94"/>
    <w:rsid w:val="001B5C13"/>
    <w:rsid w:val="001B63DE"/>
    <w:rsid w:val="001B6403"/>
    <w:rsid w:val="001B690A"/>
    <w:rsid w:val="001B6C02"/>
    <w:rsid w:val="001B6EA3"/>
    <w:rsid w:val="001B709E"/>
    <w:rsid w:val="001B71C4"/>
    <w:rsid w:val="001B72F9"/>
    <w:rsid w:val="001B7379"/>
    <w:rsid w:val="001B7408"/>
    <w:rsid w:val="001B7B54"/>
    <w:rsid w:val="001B7E72"/>
    <w:rsid w:val="001B7EE4"/>
    <w:rsid w:val="001C0347"/>
    <w:rsid w:val="001C085B"/>
    <w:rsid w:val="001C09F2"/>
    <w:rsid w:val="001C0CA3"/>
    <w:rsid w:val="001C1232"/>
    <w:rsid w:val="001C1B13"/>
    <w:rsid w:val="001C1CB3"/>
    <w:rsid w:val="001C26B1"/>
    <w:rsid w:val="001C277F"/>
    <w:rsid w:val="001C2EE4"/>
    <w:rsid w:val="001C36B2"/>
    <w:rsid w:val="001C40F0"/>
    <w:rsid w:val="001C4C6D"/>
    <w:rsid w:val="001C4CFD"/>
    <w:rsid w:val="001C4DC4"/>
    <w:rsid w:val="001C4DCC"/>
    <w:rsid w:val="001C5816"/>
    <w:rsid w:val="001C5B46"/>
    <w:rsid w:val="001C6162"/>
    <w:rsid w:val="001C6429"/>
    <w:rsid w:val="001C6613"/>
    <w:rsid w:val="001C68B5"/>
    <w:rsid w:val="001C6E26"/>
    <w:rsid w:val="001C713B"/>
    <w:rsid w:val="001C7616"/>
    <w:rsid w:val="001C79C1"/>
    <w:rsid w:val="001C7A0A"/>
    <w:rsid w:val="001C7A28"/>
    <w:rsid w:val="001C7BBE"/>
    <w:rsid w:val="001C7D11"/>
    <w:rsid w:val="001C7D61"/>
    <w:rsid w:val="001C7D97"/>
    <w:rsid w:val="001C7F24"/>
    <w:rsid w:val="001D00DE"/>
    <w:rsid w:val="001D0114"/>
    <w:rsid w:val="001D0119"/>
    <w:rsid w:val="001D045D"/>
    <w:rsid w:val="001D08FA"/>
    <w:rsid w:val="001D0D2E"/>
    <w:rsid w:val="001D0DF6"/>
    <w:rsid w:val="001D12F3"/>
    <w:rsid w:val="001D17C7"/>
    <w:rsid w:val="001D1881"/>
    <w:rsid w:val="001D1A36"/>
    <w:rsid w:val="001D1ED3"/>
    <w:rsid w:val="001D23A1"/>
    <w:rsid w:val="001D24D4"/>
    <w:rsid w:val="001D24FC"/>
    <w:rsid w:val="001D26B4"/>
    <w:rsid w:val="001D2A90"/>
    <w:rsid w:val="001D31DA"/>
    <w:rsid w:val="001D391A"/>
    <w:rsid w:val="001D3F02"/>
    <w:rsid w:val="001D44BF"/>
    <w:rsid w:val="001D485E"/>
    <w:rsid w:val="001D48A9"/>
    <w:rsid w:val="001D4FC4"/>
    <w:rsid w:val="001D50C6"/>
    <w:rsid w:val="001D5450"/>
    <w:rsid w:val="001D595C"/>
    <w:rsid w:val="001D5B4C"/>
    <w:rsid w:val="001D5C96"/>
    <w:rsid w:val="001D5E02"/>
    <w:rsid w:val="001D5E4A"/>
    <w:rsid w:val="001D5EBE"/>
    <w:rsid w:val="001D62D2"/>
    <w:rsid w:val="001D7690"/>
    <w:rsid w:val="001D799E"/>
    <w:rsid w:val="001D7A70"/>
    <w:rsid w:val="001D7C0E"/>
    <w:rsid w:val="001D7CD8"/>
    <w:rsid w:val="001D7D0E"/>
    <w:rsid w:val="001D7F75"/>
    <w:rsid w:val="001E0093"/>
    <w:rsid w:val="001E0805"/>
    <w:rsid w:val="001E08A8"/>
    <w:rsid w:val="001E0C87"/>
    <w:rsid w:val="001E0DA2"/>
    <w:rsid w:val="001E0E77"/>
    <w:rsid w:val="001E1020"/>
    <w:rsid w:val="001E1032"/>
    <w:rsid w:val="001E10AF"/>
    <w:rsid w:val="001E10F2"/>
    <w:rsid w:val="001E1174"/>
    <w:rsid w:val="001E1C94"/>
    <w:rsid w:val="001E1CC1"/>
    <w:rsid w:val="001E232C"/>
    <w:rsid w:val="001E2C47"/>
    <w:rsid w:val="001E3184"/>
    <w:rsid w:val="001E324A"/>
    <w:rsid w:val="001E33EC"/>
    <w:rsid w:val="001E3631"/>
    <w:rsid w:val="001E384E"/>
    <w:rsid w:val="001E3A34"/>
    <w:rsid w:val="001E419E"/>
    <w:rsid w:val="001E4583"/>
    <w:rsid w:val="001E4962"/>
    <w:rsid w:val="001E4A7C"/>
    <w:rsid w:val="001E506C"/>
    <w:rsid w:val="001E52B8"/>
    <w:rsid w:val="001E57F3"/>
    <w:rsid w:val="001E5859"/>
    <w:rsid w:val="001E58FF"/>
    <w:rsid w:val="001E5933"/>
    <w:rsid w:val="001E5C07"/>
    <w:rsid w:val="001E5DE2"/>
    <w:rsid w:val="001E61E9"/>
    <w:rsid w:val="001E674B"/>
    <w:rsid w:val="001E68E2"/>
    <w:rsid w:val="001E69F6"/>
    <w:rsid w:val="001E6BC9"/>
    <w:rsid w:val="001E6D2C"/>
    <w:rsid w:val="001E6F9D"/>
    <w:rsid w:val="001E7048"/>
    <w:rsid w:val="001E711C"/>
    <w:rsid w:val="001E7389"/>
    <w:rsid w:val="001E7BE6"/>
    <w:rsid w:val="001F0EB7"/>
    <w:rsid w:val="001F10F3"/>
    <w:rsid w:val="001F1189"/>
    <w:rsid w:val="001F1367"/>
    <w:rsid w:val="001F1524"/>
    <w:rsid w:val="001F1615"/>
    <w:rsid w:val="001F1654"/>
    <w:rsid w:val="001F18CB"/>
    <w:rsid w:val="001F1F57"/>
    <w:rsid w:val="001F21B0"/>
    <w:rsid w:val="001F255F"/>
    <w:rsid w:val="001F384B"/>
    <w:rsid w:val="001F39C3"/>
    <w:rsid w:val="001F3CBF"/>
    <w:rsid w:val="001F400B"/>
    <w:rsid w:val="001F453E"/>
    <w:rsid w:val="001F4707"/>
    <w:rsid w:val="001F4D88"/>
    <w:rsid w:val="001F5350"/>
    <w:rsid w:val="001F53EE"/>
    <w:rsid w:val="001F564F"/>
    <w:rsid w:val="001F5BB7"/>
    <w:rsid w:val="001F64D0"/>
    <w:rsid w:val="001F65C9"/>
    <w:rsid w:val="001F666A"/>
    <w:rsid w:val="001F667A"/>
    <w:rsid w:val="001F6722"/>
    <w:rsid w:val="001F6C9A"/>
    <w:rsid w:val="001F7071"/>
    <w:rsid w:val="001F713D"/>
    <w:rsid w:val="001F7296"/>
    <w:rsid w:val="001F7360"/>
    <w:rsid w:val="001F7502"/>
    <w:rsid w:val="001F77DC"/>
    <w:rsid w:val="001F7880"/>
    <w:rsid w:val="00200250"/>
    <w:rsid w:val="002002B2"/>
    <w:rsid w:val="00200306"/>
    <w:rsid w:val="002004B9"/>
    <w:rsid w:val="002006A0"/>
    <w:rsid w:val="00200813"/>
    <w:rsid w:val="002008E5"/>
    <w:rsid w:val="002010E7"/>
    <w:rsid w:val="002014DB"/>
    <w:rsid w:val="002015E3"/>
    <w:rsid w:val="00201E0A"/>
    <w:rsid w:val="002022BF"/>
    <w:rsid w:val="002027E7"/>
    <w:rsid w:val="00202843"/>
    <w:rsid w:val="0020296D"/>
    <w:rsid w:val="00202BE1"/>
    <w:rsid w:val="00202E32"/>
    <w:rsid w:val="0020313D"/>
    <w:rsid w:val="00203BBE"/>
    <w:rsid w:val="00203C99"/>
    <w:rsid w:val="00203D18"/>
    <w:rsid w:val="002044F4"/>
    <w:rsid w:val="00204995"/>
    <w:rsid w:val="00204FB3"/>
    <w:rsid w:val="00205083"/>
    <w:rsid w:val="002050E5"/>
    <w:rsid w:val="002051FA"/>
    <w:rsid w:val="002052D3"/>
    <w:rsid w:val="002058CC"/>
    <w:rsid w:val="002059E6"/>
    <w:rsid w:val="00205F3F"/>
    <w:rsid w:val="0020621E"/>
    <w:rsid w:val="0020652F"/>
    <w:rsid w:val="00206536"/>
    <w:rsid w:val="002065F6"/>
    <w:rsid w:val="00206630"/>
    <w:rsid w:val="002066A3"/>
    <w:rsid w:val="002067C7"/>
    <w:rsid w:val="00206C72"/>
    <w:rsid w:val="00207032"/>
    <w:rsid w:val="0020703E"/>
    <w:rsid w:val="002070BB"/>
    <w:rsid w:val="002073E7"/>
    <w:rsid w:val="00207883"/>
    <w:rsid w:val="00207B02"/>
    <w:rsid w:val="00207CA5"/>
    <w:rsid w:val="00207E85"/>
    <w:rsid w:val="00207FE7"/>
    <w:rsid w:val="002103BA"/>
    <w:rsid w:val="002105A9"/>
    <w:rsid w:val="00210764"/>
    <w:rsid w:val="00210BCB"/>
    <w:rsid w:val="00210D97"/>
    <w:rsid w:val="00211153"/>
    <w:rsid w:val="0021115E"/>
    <w:rsid w:val="0021138F"/>
    <w:rsid w:val="002113FA"/>
    <w:rsid w:val="00211960"/>
    <w:rsid w:val="00211A54"/>
    <w:rsid w:val="00211D80"/>
    <w:rsid w:val="002120DB"/>
    <w:rsid w:val="00212541"/>
    <w:rsid w:val="0021294B"/>
    <w:rsid w:val="002130F3"/>
    <w:rsid w:val="002134DE"/>
    <w:rsid w:val="002134E0"/>
    <w:rsid w:val="002139B0"/>
    <w:rsid w:val="00213C3C"/>
    <w:rsid w:val="00213E77"/>
    <w:rsid w:val="002141E2"/>
    <w:rsid w:val="00214204"/>
    <w:rsid w:val="002146E2"/>
    <w:rsid w:val="00214970"/>
    <w:rsid w:val="00214DF2"/>
    <w:rsid w:val="00214F70"/>
    <w:rsid w:val="00214FFE"/>
    <w:rsid w:val="002150EC"/>
    <w:rsid w:val="00215695"/>
    <w:rsid w:val="00215705"/>
    <w:rsid w:val="0021651D"/>
    <w:rsid w:val="0021679C"/>
    <w:rsid w:val="00216844"/>
    <w:rsid w:val="00216D2C"/>
    <w:rsid w:val="002171D7"/>
    <w:rsid w:val="0021729D"/>
    <w:rsid w:val="002173E2"/>
    <w:rsid w:val="0021769B"/>
    <w:rsid w:val="00217E1E"/>
    <w:rsid w:val="00217EF3"/>
    <w:rsid w:val="002201E2"/>
    <w:rsid w:val="002203E8"/>
    <w:rsid w:val="002207B5"/>
    <w:rsid w:val="00220AB1"/>
    <w:rsid w:val="00220C39"/>
    <w:rsid w:val="00220D67"/>
    <w:rsid w:val="00220EBE"/>
    <w:rsid w:val="002210BA"/>
    <w:rsid w:val="002213B4"/>
    <w:rsid w:val="0022158D"/>
    <w:rsid w:val="002215AC"/>
    <w:rsid w:val="002215B7"/>
    <w:rsid w:val="0022163F"/>
    <w:rsid w:val="002216AE"/>
    <w:rsid w:val="00221C0C"/>
    <w:rsid w:val="00221E4D"/>
    <w:rsid w:val="002220C7"/>
    <w:rsid w:val="00222E4F"/>
    <w:rsid w:val="0022338D"/>
    <w:rsid w:val="002233C3"/>
    <w:rsid w:val="0022340C"/>
    <w:rsid w:val="00223490"/>
    <w:rsid w:val="00223EDC"/>
    <w:rsid w:val="0022435C"/>
    <w:rsid w:val="002244F7"/>
    <w:rsid w:val="00224726"/>
    <w:rsid w:val="00224994"/>
    <w:rsid w:val="002250D7"/>
    <w:rsid w:val="0022541A"/>
    <w:rsid w:val="00225940"/>
    <w:rsid w:val="00225ECA"/>
    <w:rsid w:val="002262AF"/>
    <w:rsid w:val="002264B8"/>
    <w:rsid w:val="002264D4"/>
    <w:rsid w:val="00226647"/>
    <w:rsid w:val="002266CF"/>
    <w:rsid w:val="00226B2E"/>
    <w:rsid w:val="00226F24"/>
    <w:rsid w:val="002274C2"/>
    <w:rsid w:val="00227C05"/>
    <w:rsid w:val="00230050"/>
    <w:rsid w:val="002300FA"/>
    <w:rsid w:val="002304DD"/>
    <w:rsid w:val="0023082C"/>
    <w:rsid w:val="00230A39"/>
    <w:rsid w:val="00230B96"/>
    <w:rsid w:val="002317C8"/>
    <w:rsid w:val="00231B69"/>
    <w:rsid w:val="00231EBE"/>
    <w:rsid w:val="002321D2"/>
    <w:rsid w:val="002325CD"/>
    <w:rsid w:val="00232D60"/>
    <w:rsid w:val="00233025"/>
    <w:rsid w:val="002336A3"/>
    <w:rsid w:val="00233D9A"/>
    <w:rsid w:val="002340F5"/>
    <w:rsid w:val="00234659"/>
    <w:rsid w:val="002348CA"/>
    <w:rsid w:val="002348FD"/>
    <w:rsid w:val="00234907"/>
    <w:rsid w:val="00234AB3"/>
    <w:rsid w:val="00234E5A"/>
    <w:rsid w:val="0023562C"/>
    <w:rsid w:val="00235829"/>
    <w:rsid w:val="00235959"/>
    <w:rsid w:val="00235B7C"/>
    <w:rsid w:val="00235DE5"/>
    <w:rsid w:val="002362ED"/>
    <w:rsid w:val="00236CF1"/>
    <w:rsid w:val="00236D05"/>
    <w:rsid w:val="00237577"/>
    <w:rsid w:val="00237695"/>
    <w:rsid w:val="00237802"/>
    <w:rsid w:val="00237B01"/>
    <w:rsid w:val="00240148"/>
    <w:rsid w:val="0024023B"/>
    <w:rsid w:val="00240263"/>
    <w:rsid w:val="0024042F"/>
    <w:rsid w:val="0024097E"/>
    <w:rsid w:val="00240A40"/>
    <w:rsid w:val="00240CE6"/>
    <w:rsid w:val="002413AD"/>
    <w:rsid w:val="00241475"/>
    <w:rsid w:val="002422E9"/>
    <w:rsid w:val="002428DA"/>
    <w:rsid w:val="00243187"/>
    <w:rsid w:val="002435CF"/>
    <w:rsid w:val="002436B8"/>
    <w:rsid w:val="0024375E"/>
    <w:rsid w:val="00244343"/>
    <w:rsid w:val="00244717"/>
    <w:rsid w:val="002451C0"/>
    <w:rsid w:val="002457A8"/>
    <w:rsid w:val="002459A3"/>
    <w:rsid w:val="00245BD2"/>
    <w:rsid w:val="00245D25"/>
    <w:rsid w:val="00245D64"/>
    <w:rsid w:val="0024626B"/>
    <w:rsid w:val="00246375"/>
    <w:rsid w:val="00246BD7"/>
    <w:rsid w:val="00246DE5"/>
    <w:rsid w:val="00247205"/>
    <w:rsid w:val="00247258"/>
    <w:rsid w:val="0024765F"/>
    <w:rsid w:val="002477C5"/>
    <w:rsid w:val="00247A78"/>
    <w:rsid w:val="00247B47"/>
    <w:rsid w:val="00247CC8"/>
    <w:rsid w:val="00247CCA"/>
    <w:rsid w:val="00247F9A"/>
    <w:rsid w:val="00250BF2"/>
    <w:rsid w:val="0025107B"/>
    <w:rsid w:val="00251281"/>
    <w:rsid w:val="0025175A"/>
    <w:rsid w:val="00251ABC"/>
    <w:rsid w:val="00251D94"/>
    <w:rsid w:val="00252263"/>
    <w:rsid w:val="002523A2"/>
    <w:rsid w:val="0025258B"/>
    <w:rsid w:val="00252B9A"/>
    <w:rsid w:val="00252BE5"/>
    <w:rsid w:val="00252C1F"/>
    <w:rsid w:val="002533F3"/>
    <w:rsid w:val="002535C1"/>
    <w:rsid w:val="002535C9"/>
    <w:rsid w:val="00253632"/>
    <w:rsid w:val="002538CA"/>
    <w:rsid w:val="00253996"/>
    <w:rsid w:val="002542E6"/>
    <w:rsid w:val="0025451D"/>
    <w:rsid w:val="002545DE"/>
    <w:rsid w:val="0025465F"/>
    <w:rsid w:val="00254A45"/>
    <w:rsid w:val="00254ABA"/>
    <w:rsid w:val="00254B01"/>
    <w:rsid w:val="00254D5E"/>
    <w:rsid w:val="00254DDF"/>
    <w:rsid w:val="00254ED5"/>
    <w:rsid w:val="0025539F"/>
    <w:rsid w:val="002553EF"/>
    <w:rsid w:val="0025575A"/>
    <w:rsid w:val="00255BF3"/>
    <w:rsid w:val="00255CDE"/>
    <w:rsid w:val="00255F16"/>
    <w:rsid w:val="00255FA3"/>
    <w:rsid w:val="0025622A"/>
    <w:rsid w:val="0025688C"/>
    <w:rsid w:val="002569DD"/>
    <w:rsid w:val="00256BC2"/>
    <w:rsid w:val="00256D1F"/>
    <w:rsid w:val="00256D87"/>
    <w:rsid w:val="00256E64"/>
    <w:rsid w:val="002570F2"/>
    <w:rsid w:val="002574EB"/>
    <w:rsid w:val="00257637"/>
    <w:rsid w:val="00257774"/>
    <w:rsid w:val="00260215"/>
    <w:rsid w:val="00260293"/>
    <w:rsid w:val="00260404"/>
    <w:rsid w:val="002607A5"/>
    <w:rsid w:val="00260A36"/>
    <w:rsid w:val="00260F8A"/>
    <w:rsid w:val="002611FC"/>
    <w:rsid w:val="0026181A"/>
    <w:rsid w:val="00261881"/>
    <w:rsid w:val="00261B4E"/>
    <w:rsid w:val="00261D42"/>
    <w:rsid w:val="00261D48"/>
    <w:rsid w:val="00261EBF"/>
    <w:rsid w:val="00262105"/>
    <w:rsid w:val="002625C0"/>
    <w:rsid w:val="00262B53"/>
    <w:rsid w:val="0026336D"/>
    <w:rsid w:val="0026342D"/>
    <w:rsid w:val="00263A4E"/>
    <w:rsid w:val="00263C7A"/>
    <w:rsid w:val="00263F4B"/>
    <w:rsid w:val="0026437F"/>
    <w:rsid w:val="002649AB"/>
    <w:rsid w:val="00264AC3"/>
    <w:rsid w:val="00264C1D"/>
    <w:rsid w:val="00264DBE"/>
    <w:rsid w:val="00264EDB"/>
    <w:rsid w:val="00265285"/>
    <w:rsid w:val="00265936"/>
    <w:rsid w:val="00265951"/>
    <w:rsid w:val="002662FE"/>
    <w:rsid w:val="002663CB"/>
    <w:rsid w:val="002663FA"/>
    <w:rsid w:val="00266484"/>
    <w:rsid w:val="002668F3"/>
    <w:rsid w:val="002669C9"/>
    <w:rsid w:val="002669E8"/>
    <w:rsid w:val="00266A56"/>
    <w:rsid w:val="002670DB"/>
    <w:rsid w:val="002672BC"/>
    <w:rsid w:val="00267323"/>
    <w:rsid w:val="00267505"/>
    <w:rsid w:val="002678EE"/>
    <w:rsid w:val="00270126"/>
    <w:rsid w:val="00270185"/>
    <w:rsid w:val="00270317"/>
    <w:rsid w:val="00270DDA"/>
    <w:rsid w:val="00270E01"/>
    <w:rsid w:val="00270E3D"/>
    <w:rsid w:val="00270F10"/>
    <w:rsid w:val="00270F30"/>
    <w:rsid w:val="0027140B"/>
    <w:rsid w:val="00271827"/>
    <w:rsid w:val="0027188B"/>
    <w:rsid w:val="00271C17"/>
    <w:rsid w:val="002723B6"/>
    <w:rsid w:val="00272638"/>
    <w:rsid w:val="00272D03"/>
    <w:rsid w:val="00272D31"/>
    <w:rsid w:val="00272EFC"/>
    <w:rsid w:val="00273180"/>
    <w:rsid w:val="0027342C"/>
    <w:rsid w:val="002738AF"/>
    <w:rsid w:val="00273D05"/>
    <w:rsid w:val="00273FE2"/>
    <w:rsid w:val="00274440"/>
    <w:rsid w:val="002748C1"/>
    <w:rsid w:val="00274B0C"/>
    <w:rsid w:val="00274BCB"/>
    <w:rsid w:val="002755A9"/>
    <w:rsid w:val="0027593D"/>
    <w:rsid w:val="00275ACB"/>
    <w:rsid w:val="00275AE1"/>
    <w:rsid w:val="00275D31"/>
    <w:rsid w:val="00275F72"/>
    <w:rsid w:val="002761E0"/>
    <w:rsid w:val="00276C06"/>
    <w:rsid w:val="00276C96"/>
    <w:rsid w:val="002771CE"/>
    <w:rsid w:val="00277302"/>
    <w:rsid w:val="00277408"/>
    <w:rsid w:val="002775B2"/>
    <w:rsid w:val="00277628"/>
    <w:rsid w:val="0027771A"/>
    <w:rsid w:val="002779F1"/>
    <w:rsid w:val="00277BFA"/>
    <w:rsid w:val="00277D73"/>
    <w:rsid w:val="00277EDA"/>
    <w:rsid w:val="0028005E"/>
    <w:rsid w:val="0028090F"/>
    <w:rsid w:val="00280919"/>
    <w:rsid w:val="00281982"/>
    <w:rsid w:val="00281AC7"/>
    <w:rsid w:val="002823F9"/>
    <w:rsid w:val="00282977"/>
    <w:rsid w:val="00282A0D"/>
    <w:rsid w:val="002831DA"/>
    <w:rsid w:val="00283A74"/>
    <w:rsid w:val="00283EE1"/>
    <w:rsid w:val="00284275"/>
    <w:rsid w:val="0028445E"/>
    <w:rsid w:val="00284475"/>
    <w:rsid w:val="002844CB"/>
    <w:rsid w:val="00284C00"/>
    <w:rsid w:val="00284CE6"/>
    <w:rsid w:val="00284D03"/>
    <w:rsid w:val="00285343"/>
    <w:rsid w:val="002853E7"/>
    <w:rsid w:val="00285407"/>
    <w:rsid w:val="00285736"/>
    <w:rsid w:val="0028586C"/>
    <w:rsid w:val="00285874"/>
    <w:rsid w:val="00285B38"/>
    <w:rsid w:val="00286059"/>
    <w:rsid w:val="00286120"/>
    <w:rsid w:val="0028637A"/>
    <w:rsid w:val="00286822"/>
    <w:rsid w:val="00286A0C"/>
    <w:rsid w:val="00286AB3"/>
    <w:rsid w:val="00286B46"/>
    <w:rsid w:val="00286BD6"/>
    <w:rsid w:val="002870AC"/>
    <w:rsid w:val="0028712B"/>
    <w:rsid w:val="002875ED"/>
    <w:rsid w:val="00287E5B"/>
    <w:rsid w:val="002901E2"/>
    <w:rsid w:val="00290460"/>
    <w:rsid w:val="002907E4"/>
    <w:rsid w:val="00290B24"/>
    <w:rsid w:val="00290E5A"/>
    <w:rsid w:val="0029168E"/>
    <w:rsid w:val="00291ABB"/>
    <w:rsid w:val="0029206F"/>
    <w:rsid w:val="00292AC1"/>
    <w:rsid w:val="00292AE3"/>
    <w:rsid w:val="00292C1D"/>
    <w:rsid w:val="00292E35"/>
    <w:rsid w:val="0029352A"/>
    <w:rsid w:val="0029352B"/>
    <w:rsid w:val="00293D0F"/>
    <w:rsid w:val="00293E3F"/>
    <w:rsid w:val="00293F47"/>
    <w:rsid w:val="002940EF"/>
    <w:rsid w:val="002941D5"/>
    <w:rsid w:val="0029489C"/>
    <w:rsid w:val="00294D61"/>
    <w:rsid w:val="00294E6F"/>
    <w:rsid w:val="00294F03"/>
    <w:rsid w:val="00295093"/>
    <w:rsid w:val="002951BB"/>
    <w:rsid w:val="00295237"/>
    <w:rsid w:val="002954B8"/>
    <w:rsid w:val="002957ED"/>
    <w:rsid w:val="002957FC"/>
    <w:rsid w:val="00295E91"/>
    <w:rsid w:val="00296772"/>
    <w:rsid w:val="00296892"/>
    <w:rsid w:val="00296973"/>
    <w:rsid w:val="00296AEE"/>
    <w:rsid w:val="00296C46"/>
    <w:rsid w:val="00296FE2"/>
    <w:rsid w:val="0029734B"/>
    <w:rsid w:val="00297710"/>
    <w:rsid w:val="00297826"/>
    <w:rsid w:val="002978A0"/>
    <w:rsid w:val="00297F92"/>
    <w:rsid w:val="002A02B3"/>
    <w:rsid w:val="002A02CC"/>
    <w:rsid w:val="002A04EE"/>
    <w:rsid w:val="002A0578"/>
    <w:rsid w:val="002A0A91"/>
    <w:rsid w:val="002A0BA7"/>
    <w:rsid w:val="002A1135"/>
    <w:rsid w:val="002A13E3"/>
    <w:rsid w:val="002A180C"/>
    <w:rsid w:val="002A1BB9"/>
    <w:rsid w:val="002A1CAA"/>
    <w:rsid w:val="002A1FB1"/>
    <w:rsid w:val="002A25C1"/>
    <w:rsid w:val="002A284B"/>
    <w:rsid w:val="002A2932"/>
    <w:rsid w:val="002A2A3C"/>
    <w:rsid w:val="002A31C1"/>
    <w:rsid w:val="002A323E"/>
    <w:rsid w:val="002A343B"/>
    <w:rsid w:val="002A3779"/>
    <w:rsid w:val="002A3EE5"/>
    <w:rsid w:val="002A42B7"/>
    <w:rsid w:val="002A4499"/>
    <w:rsid w:val="002A4572"/>
    <w:rsid w:val="002A49FD"/>
    <w:rsid w:val="002A4A17"/>
    <w:rsid w:val="002A4DB4"/>
    <w:rsid w:val="002A4EF9"/>
    <w:rsid w:val="002A563D"/>
    <w:rsid w:val="002A59CB"/>
    <w:rsid w:val="002A5C7A"/>
    <w:rsid w:val="002A6C1F"/>
    <w:rsid w:val="002A70D8"/>
    <w:rsid w:val="002A721B"/>
    <w:rsid w:val="002A7760"/>
    <w:rsid w:val="002B0214"/>
    <w:rsid w:val="002B0749"/>
    <w:rsid w:val="002B0C30"/>
    <w:rsid w:val="002B1008"/>
    <w:rsid w:val="002B161F"/>
    <w:rsid w:val="002B18FE"/>
    <w:rsid w:val="002B1ABC"/>
    <w:rsid w:val="002B1D79"/>
    <w:rsid w:val="002B2061"/>
    <w:rsid w:val="002B23DF"/>
    <w:rsid w:val="002B25A9"/>
    <w:rsid w:val="002B25C9"/>
    <w:rsid w:val="002B2CDD"/>
    <w:rsid w:val="002B2F5F"/>
    <w:rsid w:val="002B3030"/>
    <w:rsid w:val="002B3090"/>
    <w:rsid w:val="002B31AC"/>
    <w:rsid w:val="002B323F"/>
    <w:rsid w:val="002B3F88"/>
    <w:rsid w:val="002B4231"/>
    <w:rsid w:val="002B49BE"/>
    <w:rsid w:val="002B4CC9"/>
    <w:rsid w:val="002B4F69"/>
    <w:rsid w:val="002B538D"/>
    <w:rsid w:val="002B53FF"/>
    <w:rsid w:val="002B54C7"/>
    <w:rsid w:val="002B5529"/>
    <w:rsid w:val="002B5536"/>
    <w:rsid w:val="002B5812"/>
    <w:rsid w:val="002B6A26"/>
    <w:rsid w:val="002B6BCD"/>
    <w:rsid w:val="002B6D53"/>
    <w:rsid w:val="002B6F7A"/>
    <w:rsid w:val="002B7001"/>
    <w:rsid w:val="002B7314"/>
    <w:rsid w:val="002B75B4"/>
    <w:rsid w:val="002B7669"/>
    <w:rsid w:val="002B78D4"/>
    <w:rsid w:val="002B7EED"/>
    <w:rsid w:val="002C0028"/>
    <w:rsid w:val="002C01DE"/>
    <w:rsid w:val="002C0490"/>
    <w:rsid w:val="002C04A5"/>
    <w:rsid w:val="002C05BC"/>
    <w:rsid w:val="002C0964"/>
    <w:rsid w:val="002C0A8D"/>
    <w:rsid w:val="002C0E3E"/>
    <w:rsid w:val="002C115C"/>
    <w:rsid w:val="002C11C2"/>
    <w:rsid w:val="002C198E"/>
    <w:rsid w:val="002C1B24"/>
    <w:rsid w:val="002C2114"/>
    <w:rsid w:val="002C219C"/>
    <w:rsid w:val="002C2264"/>
    <w:rsid w:val="002C260B"/>
    <w:rsid w:val="002C2DD5"/>
    <w:rsid w:val="002C2F08"/>
    <w:rsid w:val="002C3089"/>
    <w:rsid w:val="002C37A2"/>
    <w:rsid w:val="002C39C9"/>
    <w:rsid w:val="002C4035"/>
    <w:rsid w:val="002C4125"/>
    <w:rsid w:val="002C43EB"/>
    <w:rsid w:val="002C444C"/>
    <w:rsid w:val="002C4486"/>
    <w:rsid w:val="002C46FD"/>
    <w:rsid w:val="002C4D05"/>
    <w:rsid w:val="002C53A5"/>
    <w:rsid w:val="002C550F"/>
    <w:rsid w:val="002C5618"/>
    <w:rsid w:val="002C59BE"/>
    <w:rsid w:val="002C5A08"/>
    <w:rsid w:val="002C5AE1"/>
    <w:rsid w:val="002C5B2B"/>
    <w:rsid w:val="002C5CA0"/>
    <w:rsid w:val="002C60D7"/>
    <w:rsid w:val="002C610D"/>
    <w:rsid w:val="002C611B"/>
    <w:rsid w:val="002C6463"/>
    <w:rsid w:val="002C691D"/>
    <w:rsid w:val="002C6FF9"/>
    <w:rsid w:val="002C7349"/>
    <w:rsid w:val="002C7CD8"/>
    <w:rsid w:val="002D01A5"/>
    <w:rsid w:val="002D06B4"/>
    <w:rsid w:val="002D0B2E"/>
    <w:rsid w:val="002D115D"/>
    <w:rsid w:val="002D11D6"/>
    <w:rsid w:val="002D1931"/>
    <w:rsid w:val="002D1A20"/>
    <w:rsid w:val="002D1DEA"/>
    <w:rsid w:val="002D1FC9"/>
    <w:rsid w:val="002D2881"/>
    <w:rsid w:val="002D2A39"/>
    <w:rsid w:val="002D2D09"/>
    <w:rsid w:val="002D2DED"/>
    <w:rsid w:val="002D2F39"/>
    <w:rsid w:val="002D317F"/>
    <w:rsid w:val="002D386E"/>
    <w:rsid w:val="002D3983"/>
    <w:rsid w:val="002D3C2B"/>
    <w:rsid w:val="002D47A9"/>
    <w:rsid w:val="002D4CF1"/>
    <w:rsid w:val="002D5214"/>
    <w:rsid w:val="002D538E"/>
    <w:rsid w:val="002D544C"/>
    <w:rsid w:val="002D57C2"/>
    <w:rsid w:val="002D5989"/>
    <w:rsid w:val="002D5A82"/>
    <w:rsid w:val="002D5CAA"/>
    <w:rsid w:val="002D5D2A"/>
    <w:rsid w:val="002D5D9A"/>
    <w:rsid w:val="002D5D9E"/>
    <w:rsid w:val="002D5FF4"/>
    <w:rsid w:val="002D655F"/>
    <w:rsid w:val="002D6A0E"/>
    <w:rsid w:val="002D6C4B"/>
    <w:rsid w:val="002D6DFE"/>
    <w:rsid w:val="002D7237"/>
    <w:rsid w:val="002D7477"/>
    <w:rsid w:val="002D78EC"/>
    <w:rsid w:val="002D7944"/>
    <w:rsid w:val="002D7B2C"/>
    <w:rsid w:val="002E03F6"/>
    <w:rsid w:val="002E0615"/>
    <w:rsid w:val="002E0759"/>
    <w:rsid w:val="002E07CB"/>
    <w:rsid w:val="002E0881"/>
    <w:rsid w:val="002E0AF5"/>
    <w:rsid w:val="002E0C97"/>
    <w:rsid w:val="002E0D39"/>
    <w:rsid w:val="002E0DBA"/>
    <w:rsid w:val="002E0E97"/>
    <w:rsid w:val="002E1072"/>
    <w:rsid w:val="002E12AC"/>
    <w:rsid w:val="002E130E"/>
    <w:rsid w:val="002E16A2"/>
    <w:rsid w:val="002E181C"/>
    <w:rsid w:val="002E1B5A"/>
    <w:rsid w:val="002E1BC1"/>
    <w:rsid w:val="002E1CD0"/>
    <w:rsid w:val="002E218B"/>
    <w:rsid w:val="002E28C7"/>
    <w:rsid w:val="002E2A76"/>
    <w:rsid w:val="002E2AB3"/>
    <w:rsid w:val="002E2BAE"/>
    <w:rsid w:val="002E2C1E"/>
    <w:rsid w:val="002E2E3F"/>
    <w:rsid w:val="002E34BD"/>
    <w:rsid w:val="002E39D6"/>
    <w:rsid w:val="002E39E1"/>
    <w:rsid w:val="002E3DD4"/>
    <w:rsid w:val="002E3F3C"/>
    <w:rsid w:val="002E3FF9"/>
    <w:rsid w:val="002E4489"/>
    <w:rsid w:val="002E45E5"/>
    <w:rsid w:val="002E4865"/>
    <w:rsid w:val="002E49EF"/>
    <w:rsid w:val="002E4F84"/>
    <w:rsid w:val="002E5017"/>
    <w:rsid w:val="002E5031"/>
    <w:rsid w:val="002E53E1"/>
    <w:rsid w:val="002E5736"/>
    <w:rsid w:val="002E5CE3"/>
    <w:rsid w:val="002E6681"/>
    <w:rsid w:val="002E67E1"/>
    <w:rsid w:val="002E6ADA"/>
    <w:rsid w:val="002E6BBF"/>
    <w:rsid w:val="002E6C59"/>
    <w:rsid w:val="002E6C62"/>
    <w:rsid w:val="002E70AA"/>
    <w:rsid w:val="002E79E0"/>
    <w:rsid w:val="002F0691"/>
    <w:rsid w:val="002F0D54"/>
    <w:rsid w:val="002F0DB6"/>
    <w:rsid w:val="002F0E91"/>
    <w:rsid w:val="002F0EE6"/>
    <w:rsid w:val="002F1407"/>
    <w:rsid w:val="002F146C"/>
    <w:rsid w:val="002F1710"/>
    <w:rsid w:val="002F1AAA"/>
    <w:rsid w:val="002F1F6A"/>
    <w:rsid w:val="002F24E3"/>
    <w:rsid w:val="002F25C0"/>
    <w:rsid w:val="002F2A0E"/>
    <w:rsid w:val="002F2C2E"/>
    <w:rsid w:val="002F360C"/>
    <w:rsid w:val="002F3BB0"/>
    <w:rsid w:val="002F3DD0"/>
    <w:rsid w:val="002F409A"/>
    <w:rsid w:val="002F40A9"/>
    <w:rsid w:val="002F421D"/>
    <w:rsid w:val="002F457B"/>
    <w:rsid w:val="002F4881"/>
    <w:rsid w:val="002F4B71"/>
    <w:rsid w:val="002F5193"/>
    <w:rsid w:val="002F523C"/>
    <w:rsid w:val="002F5241"/>
    <w:rsid w:val="002F53C1"/>
    <w:rsid w:val="002F5842"/>
    <w:rsid w:val="002F5D1C"/>
    <w:rsid w:val="002F60C9"/>
    <w:rsid w:val="002F614E"/>
    <w:rsid w:val="002F64E9"/>
    <w:rsid w:val="002F6722"/>
    <w:rsid w:val="002F6A75"/>
    <w:rsid w:val="002F6D95"/>
    <w:rsid w:val="002F703B"/>
    <w:rsid w:val="002F70E7"/>
    <w:rsid w:val="002F716D"/>
    <w:rsid w:val="002F71E9"/>
    <w:rsid w:val="002F7569"/>
    <w:rsid w:val="002F78E1"/>
    <w:rsid w:val="00300009"/>
    <w:rsid w:val="0030046F"/>
    <w:rsid w:val="00300479"/>
    <w:rsid w:val="0030056B"/>
    <w:rsid w:val="00300671"/>
    <w:rsid w:val="00300B18"/>
    <w:rsid w:val="00300B3D"/>
    <w:rsid w:val="00300CC0"/>
    <w:rsid w:val="0030103B"/>
    <w:rsid w:val="00301156"/>
    <w:rsid w:val="00301196"/>
    <w:rsid w:val="00301678"/>
    <w:rsid w:val="003016B0"/>
    <w:rsid w:val="00301AA2"/>
    <w:rsid w:val="00301F42"/>
    <w:rsid w:val="0030273E"/>
    <w:rsid w:val="00302953"/>
    <w:rsid w:val="00302AD5"/>
    <w:rsid w:val="0030353C"/>
    <w:rsid w:val="00303CCE"/>
    <w:rsid w:val="00303D88"/>
    <w:rsid w:val="00303FBD"/>
    <w:rsid w:val="00304101"/>
    <w:rsid w:val="00304716"/>
    <w:rsid w:val="00304A29"/>
    <w:rsid w:val="00304A87"/>
    <w:rsid w:val="00304C73"/>
    <w:rsid w:val="00305780"/>
    <w:rsid w:val="0030590E"/>
    <w:rsid w:val="003060ED"/>
    <w:rsid w:val="003062AE"/>
    <w:rsid w:val="00306392"/>
    <w:rsid w:val="00307257"/>
    <w:rsid w:val="0030755E"/>
    <w:rsid w:val="00307A98"/>
    <w:rsid w:val="00307D91"/>
    <w:rsid w:val="003104D0"/>
    <w:rsid w:val="00310D5F"/>
    <w:rsid w:val="00310E35"/>
    <w:rsid w:val="00311A58"/>
    <w:rsid w:val="00311F27"/>
    <w:rsid w:val="00312757"/>
    <w:rsid w:val="0031293B"/>
    <w:rsid w:val="00312A37"/>
    <w:rsid w:val="003132DE"/>
    <w:rsid w:val="0031334B"/>
    <w:rsid w:val="00313AE1"/>
    <w:rsid w:val="00314306"/>
    <w:rsid w:val="00314452"/>
    <w:rsid w:val="00314591"/>
    <w:rsid w:val="00314819"/>
    <w:rsid w:val="003148CF"/>
    <w:rsid w:val="00314A9F"/>
    <w:rsid w:val="00314B4F"/>
    <w:rsid w:val="00314E6B"/>
    <w:rsid w:val="0031520F"/>
    <w:rsid w:val="003153B4"/>
    <w:rsid w:val="00315481"/>
    <w:rsid w:val="00315D9D"/>
    <w:rsid w:val="00315E51"/>
    <w:rsid w:val="00316138"/>
    <w:rsid w:val="00316294"/>
    <w:rsid w:val="003166AE"/>
    <w:rsid w:val="00317254"/>
    <w:rsid w:val="00317543"/>
    <w:rsid w:val="0031763D"/>
    <w:rsid w:val="003178BF"/>
    <w:rsid w:val="00317962"/>
    <w:rsid w:val="00317FBA"/>
    <w:rsid w:val="00317FC7"/>
    <w:rsid w:val="003204DD"/>
    <w:rsid w:val="00320AB7"/>
    <w:rsid w:val="003212C3"/>
    <w:rsid w:val="0032155E"/>
    <w:rsid w:val="00321A50"/>
    <w:rsid w:val="00322291"/>
    <w:rsid w:val="003222E9"/>
    <w:rsid w:val="003224D6"/>
    <w:rsid w:val="00322584"/>
    <w:rsid w:val="003227A8"/>
    <w:rsid w:val="00322EB3"/>
    <w:rsid w:val="003230E3"/>
    <w:rsid w:val="00323738"/>
    <w:rsid w:val="00323BFF"/>
    <w:rsid w:val="00324067"/>
    <w:rsid w:val="00324CD6"/>
    <w:rsid w:val="00324FAA"/>
    <w:rsid w:val="0032556B"/>
    <w:rsid w:val="003258A7"/>
    <w:rsid w:val="00325DFD"/>
    <w:rsid w:val="0032642F"/>
    <w:rsid w:val="00326712"/>
    <w:rsid w:val="00326F9C"/>
    <w:rsid w:val="003271F4"/>
    <w:rsid w:val="003273D3"/>
    <w:rsid w:val="0032789E"/>
    <w:rsid w:val="00327AE8"/>
    <w:rsid w:val="00327BDD"/>
    <w:rsid w:val="00327F4C"/>
    <w:rsid w:val="0033035B"/>
    <w:rsid w:val="00330387"/>
    <w:rsid w:val="0033052C"/>
    <w:rsid w:val="00330781"/>
    <w:rsid w:val="00330D1C"/>
    <w:rsid w:val="003310B1"/>
    <w:rsid w:val="00331512"/>
    <w:rsid w:val="0033210F"/>
    <w:rsid w:val="003322A3"/>
    <w:rsid w:val="003325ED"/>
    <w:rsid w:val="0033267B"/>
    <w:rsid w:val="003326B1"/>
    <w:rsid w:val="00332786"/>
    <w:rsid w:val="00332FE6"/>
    <w:rsid w:val="00333005"/>
    <w:rsid w:val="003331B2"/>
    <w:rsid w:val="003332BA"/>
    <w:rsid w:val="0033358A"/>
    <w:rsid w:val="003335E7"/>
    <w:rsid w:val="003335EB"/>
    <w:rsid w:val="00333BE1"/>
    <w:rsid w:val="00333C77"/>
    <w:rsid w:val="00333CD9"/>
    <w:rsid w:val="00333E22"/>
    <w:rsid w:val="00334DA1"/>
    <w:rsid w:val="0033502A"/>
    <w:rsid w:val="003350D1"/>
    <w:rsid w:val="00335125"/>
    <w:rsid w:val="003352ED"/>
    <w:rsid w:val="00335407"/>
    <w:rsid w:val="00335427"/>
    <w:rsid w:val="00335622"/>
    <w:rsid w:val="003356D9"/>
    <w:rsid w:val="00335A66"/>
    <w:rsid w:val="00335B35"/>
    <w:rsid w:val="00335F2F"/>
    <w:rsid w:val="003360AB"/>
    <w:rsid w:val="003360C1"/>
    <w:rsid w:val="0033631D"/>
    <w:rsid w:val="00336CFC"/>
    <w:rsid w:val="0033746B"/>
    <w:rsid w:val="00337E35"/>
    <w:rsid w:val="00337F45"/>
    <w:rsid w:val="0034003D"/>
    <w:rsid w:val="003402CC"/>
    <w:rsid w:val="003402D7"/>
    <w:rsid w:val="00340614"/>
    <w:rsid w:val="00340A94"/>
    <w:rsid w:val="00340C35"/>
    <w:rsid w:val="00340CA4"/>
    <w:rsid w:val="00341490"/>
    <w:rsid w:val="003414DB"/>
    <w:rsid w:val="003414ED"/>
    <w:rsid w:val="00341AC1"/>
    <w:rsid w:val="00341B84"/>
    <w:rsid w:val="00341C83"/>
    <w:rsid w:val="0034267F"/>
    <w:rsid w:val="00342822"/>
    <w:rsid w:val="00342D74"/>
    <w:rsid w:val="00343158"/>
    <w:rsid w:val="003431C0"/>
    <w:rsid w:val="00343307"/>
    <w:rsid w:val="0034351E"/>
    <w:rsid w:val="00343669"/>
    <w:rsid w:val="003437F5"/>
    <w:rsid w:val="00343BB2"/>
    <w:rsid w:val="00343EC5"/>
    <w:rsid w:val="00343EE2"/>
    <w:rsid w:val="0034404A"/>
    <w:rsid w:val="00344117"/>
    <w:rsid w:val="00344200"/>
    <w:rsid w:val="003444EA"/>
    <w:rsid w:val="0034460D"/>
    <w:rsid w:val="0034465E"/>
    <w:rsid w:val="0034492D"/>
    <w:rsid w:val="003449A9"/>
    <w:rsid w:val="00344B17"/>
    <w:rsid w:val="00344B4C"/>
    <w:rsid w:val="00344CC6"/>
    <w:rsid w:val="00344D72"/>
    <w:rsid w:val="0034535C"/>
    <w:rsid w:val="00345384"/>
    <w:rsid w:val="00345727"/>
    <w:rsid w:val="00345B01"/>
    <w:rsid w:val="00345B6F"/>
    <w:rsid w:val="0034600E"/>
    <w:rsid w:val="00346818"/>
    <w:rsid w:val="00346C81"/>
    <w:rsid w:val="00347066"/>
    <w:rsid w:val="0035001F"/>
    <w:rsid w:val="0035030D"/>
    <w:rsid w:val="0035073C"/>
    <w:rsid w:val="003507F0"/>
    <w:rsid w:val="00350C37"/>
    <w:rsid w:val="00350C3F"/>
    <w:rsid w:val="00350D5D"/>
    <w:rsid w:val="003510E4"/>
    <w:rsid w:val="00351A72"/>
    <w:rsid w:val="00352960"/>
    <w:rsid w:val="00352BCA"/>
    <w:rsid w:val="00352FE8"/>
    <w:rsid w:val="003538CE"/>
    <w:rsid w:val="00353926"/>
    <w:rsid w:val="003539BE"/>
    <w:rsid w:val="00354506"/>
    <w:rsid w:val="00354AC4"/>
    <w:rsid w:val="0035549D"/>
    <w:rsid w:val="00355791"/>
    <w:rsid w:val="003557E2"/>
    <w:rsid w:val="00355961"/>
    <w:rsid w:val="00355977"/>
    <w:rsid w:val="00355AC8"/>
    <w:rsid w:val="00355C86"/>
    <w:rsid w:val="00355D09"/>
    <w:rsid w:val="00355E93"/>
    <w:rsid w:val="00355EC0"/>
    <w:rsid w:val="003566B6"/>
    <w:rsid w:val="003566F4"/>
    <w:rsid w:val="00356798"/>
    <w:rsid w:val="00356A67"/>
    <w:rsid w:val="00356BF3"/>
    <w:rsid w:val="00356F34"/>
    <w:rsid w:val="00356F86"/>
    <w:rsid w:val="003571F1"/>
    <w:rsid w:val="003572F3"/>
    <w:rsid w:val="0035731D"/>
    <w:rsid w:val="003574E3"/>
    <w:rsid w:val="003579DF"/>
    <w:rsid w:val="00357A90"/>
    <w:rsid w:val="00357BBC"/>
    <w:rsid w:val="00357C83"/>
    <w:rsid w:val="00357F22"/>
    <w:rsid w:val="00360264"/>
    <w:rsid w:val="0036044D"/>
    <w:rsid w:val="00360558"/>
    <w:rsid w:val="0036055C"/>
    <w:rsid w:val="003616CB"/>
    <w:rsid w:val="003616E8"/>
    <w:rsid w:val="00361984"/>
    <w:rsid w:val="0036198F"/>
    <w:rsid w:val="00361DD2"/>
    <w:rsid w:val="00361DE5"/>
    <w:rsid w:val="00362013"/>
    <w:rsid w:val="003625A6"/>
    <w:rsid w:val="003628FE"/>
    <w:rsid w:val="00363117"/>
    <w:rsid w:val="00363136"/>
    <w:rsid w:val="003638FB"/>
    <w:rsid w:val="00363F05"/>
    <w:rsid w:val="00363F5B"/>
    <w:rsid w:val="00363F9F"/>
    <w:rsid w:val="0036416F"/>
    <w:rsid w:val="00364396"/>
    <w:rsid w:val="0036486B"/>
    <w:rsid w:val="00364A9D"/>
    <w:rsid w:val="00364AF8"/>
    <w:rsid w:val="00364DF6"/>
    <w:rsid w:val="0036507E"/>
    <w:rsid w:val="00365146"/>
    <w:rsid w:val="0036539A"/>
    <w:rsid w:val="003656D3"/>
    <w:rsid w:val="0036580D"/>
    <w:rsid w:val="003665E1"/>
    <w:rsid w:val="0036684B"/>
    <w:rsid w:val="00366D5D"/>
    <w:rsid w:val="00366D6F"/>
    <w:rsid w:val="0036700C"/>
    <w:rsid w:val="00367097"/>
    <w:rsid w:val="00367846"/>
    <w:rsid w:val="00367D0C"/>
    <w:rsid w:val="00367D69"/>
    <w:rsid w:val="003700CA"/>
    <w:rsid w:val="003700D0"/>
    <w:rsid w:val="0037047B"/>
    <w:rsid w:val="003704F5"/>
    <w:rsid w:val="00370A53"/>
    <w:rsid w:val="00370F94"/>
    <w:rsid w:val="0037121A"/>
    <w:rsid w:val="00371438"/>
    <w:rsid w:val="003714A7"/>
    <w:rsid w:val="003718A4"/>
    <w:rsid w:val="0037198C"/>
    <w:rsid w:val="00371BDC"/>
    <w:rsid w:val="00371CEC"/>
    <w:rsid w:val="00371F79"/>
    <w:rsid w:val="00372638"/>
    <w:rsid w:val="0037270B"/>
    <w:rsid w:val="0037327C"/>
    <w:rsid w:val="003733D2"/>
    <w:rsid w:val="0037409D"/>
    <w:rsid w:val="00374290"/>
    <w:rsid w:val="00374748"/>
    <w:rsid w:val="00375331"/>
    <w:rsid w:val="00375389"/>
    <w:rsid w:val="003757DB"/>
    <w:rsid w:val="00375CF5"/>
    <w:rsid w:val="00376A72"/>
    <w:rsid w:val="003777DB"/>
    <w:rsid w:val="00377B0B"/>
    <w:rsid w:val="003800B0"/>
    <w:rsid w:val="00380468"/>
    <w:rsid w:val="00380C89"/>
    <w:rsid w:val="00381519"/>
    <w:rsid w:val="00381AB6"/>
    <w:rsid w:val="00381E1D"/>
    <w:rsid w:val="00381E86"/>
    <w:rsid w:val="00382620"/>
    <w:rsid w:val="0038264A"/>
    <w:rsid w:val="00382725"/>
    <w:rsid w:val="00382758"/>
    <w:rsid w:val="0038296D"/>
    <w:rsid w:val="00382F22"/>
    <w:rsid w:val="00383175"/>
    <w:rsid w:val="00383292"/>
    <w:rsid w:val="003832AB"/>
    <w:rsid w:val="00383418"/>
    <w:rsid w:val="003838C0"/>
    <w:rsid w:val="00383A07"/>
    <w:rsid w:val="00383CBD"/>
    <w:rsid w:val="00383E44"/>
    <w:rsid w:val="003841B2"/>
    <w:rsid w:val="003841B9"/>
    <w:rsid w:val="003842EB"/>
    <w:rsid w:val="00384954"/>
    <w:rsid w:val="003852E8"/>
    <w:rsid w:val="003854F5"/>
    <w:rsid w:val="00385539"/>
    <w:rsid w:val="00385660"/>
    <w:rsid w:val="00385767"/>
    <w:rsid w:val="0038595C"/>
    <w:rsid w:val="00385BE5"/>
    <w:rsid w:val="00386208"/>
    <w:rsid w:val="003862A8"/>
    <w:rsid w:val="003863D6"/>
    <w:rsid w:val="003866DF"/>
    <w:rsid w:val="00386DA6"/>
    <w:rsid w:val="00386F68"/>
    <w:rsid w:val="00386FA4"/>
    <w:rsid w:val="00387014"/>
    <w:rsid w:val="003872B7"/>
    <w:rsid w:val="0038753B"/>
    <w:rsid w:val="003879C1"/>
    <w:rsid w:val="00387BEB"/>
    <w:rsid w:val="00387C96"/>
    <w:rsid w:val="00387EE9"/>
    <w:rsid w:val="003905F2"/>
    <w:rsid w:val="00390891"/>
    <w:rsid w:val="00390F0A"/>
    <w:rsid w:val="003916BF"/>
    <w:rsid w:val="003922D1"/>
    <w:rsid w:val="00392325"/>
    <w:rsid w:val="00392DA3"/>
    <w:rsid w:val="00393DAA"/>
    <w:rsid w:val="0039412A"/>
    <w:rsid w:val="003945A2"/>
    <w:rsid w:val="003945CC"/>
    <w:rsid w:val="0039490B"/>
    <w:rsid w:val="00394F1A"/>
    <w:rsid w:val="00394F4C"/>
    <w:rsid w:val="00395FFC"/>
    <w:rsid w:val="003961BC"/>
    <w:rsid w:val="00396353"/>
    <w:rsid w:val="00396381"/>
    <w:rsid w:val="00396459"/>
    <w:rsid w:val="00396867"/>
    <w:rsid w:val="00396C8E"/>
    <w:rsid w:val="00396D0D"/>
    <w:rsid w:val="00396E8C"/>
    <w:rsid w:val="003973E2"/>
    <w:rsid w:val="00397ABC"/>
    <w:rsid w:val="00397E5F"/>
    <w:rsid w:val="00397F78"/>
    <w:rsid w:val="003A0210"/>
    <w:rsid w:val="003A04E8"/>
    <w:rsid w:val="003A08A1"/>
    <w:rsid w:val="003A0938"/>
    <w:rsid w:val="003A0ED9"/>
    <w:rsid w:val="003A0FF2"/>
    <w:rsid w:val="003A1B74"/>
    <w:rsid w:val="003A1BF1"/>
    <w:rsid w:val="003A1C66"/>
    <w:rsid w:val="003A1C77"/>
    <w:rsid w:val="003A28D3"/>
    <w:rsid w:val="003A2B7B"/>
    <w:rsid w:val="003A3063"/>
    <w:rsid w:val="003A3625"/>
    <w:rsid w:val="003A3654"/>
    <w:rsid w:val="003A372E"/>
    <w:rsid w:val="003A39D9"/>
    <w:rsid w:val="003A3D15"/>
    <w:rsid w:val="003A4203"/>
    <w:rsid w:val="003A4F2C"/>
    <w:rsid w:val="003A5758"/>
    <w:rsid w:val="003A589C"/>
    <w:rsid w:val="003A5D23"/>
    <w:rsid w:val="003A6168"/>
    <w:rsid w:val="003A61B4"/>
    <w:rsid w:val="003A6216"/>
    <w:rsid w:val="003A6291"/>
    <w:rsid w:val="003A688B"/>
    <w:rsid w:val="003A6D42"/>
    <w:rsid w:val="003A6E74"/>
    <w:rsid w:val="003A6FE2"/>
    <w:rsid w:val="003A737E"/>
    <w:rsid w:val="003A73AF"/>
    <w:rsid w:val="003A793C"/>
    <w:rsid w:val="003A7A9D"/>
    <w:rsid w:val="003B034C"/>
    <w:rsid w:val="003B0627"/>
    <w:rsid w:val="003B06CD"/>
    <w:rsid w:val="003B0ED5"/>
    <w:rsid w:val="003B126F"/>
    <w:rsid w:val="003B1546"/>
    <w:rsid w:val="003B1EA3"/>
    <w:rsid w:val="003B20A4"/>
    <w:rsid w:val="003B2AC6"/>
    <w:rsid w:val="003B2B7D"/>
    <w:rsid w:val="003B2C4E"/>
    <w:rsid w:val="003B2E06"/>
    <w:rsid w:val="003B305C"/>
    <w:rsid w:val="003B38A6"/>
    <w:rsid w:val="003B39C7"/>
    <w:rsid w:val="003B439D"/>
    <w:rsid w:val="003B46A8"/>
    <w:rsid w:val="003B4AD7"/>
    <w:rsid w:val="003B51FE"/>
    <w:rsid w:val="003B55D2"/>
    <w:rsid w:val="003B55E7"/>
    <w:rsid w:val="003B57F5"/>
    <w:rsid w:val="003B5939"/>
    <w:rsid w:val="003B5983"/>
    <w:rsid w:val="003B5F11"/>
    <w:rsid w:val="003B5FD2"/>
    <w:rsid w:val="003B629D"/>
    <w:rsid w:val="003B6486"/>
    <w:rsid w:val="003B6726"/>
    <w:rsid w:val="003B675E"/>
    <w:rsid w:val="003B697C"/>
    <w:rsid w:val="003B69AB"/>
    <w:rsid w:val="003B6ADD"/>
    <w:rsid w:val="003B6BB2"/>
    <w:rsid w:val="003B6BC4"/>
    <w:rsid w:val="003B73BD"/>
    <w:rsid w:val="003B7484"/>
    <w:rsid w:val="003B77CF"/>
    <w:rsid w:val="003B793D"/>
    <w:rsid w:val="003B7CB1"/>
    <w:rsid w:val="003B7D40"/>
    <w:rsid w:val="003B7E91"/>
    <w:rsid w:val="003B7ED5"/>
    <w:rsid w:val="003C012C"/>
    <w:rsid w:val="003C0740"/>
    <w:rsid w:val="003C0DD9"/>
    <w:rsid w:val="003C0FC4"/>
    <w:rsid w:val="003C16E0"/>
    <w:rsid w:val="003C1DFF"/>
    <w:rsid w:val="003C20E5"/>
    <w:rsid w:val="003C266C"/>
    <w:rsid w:val="003C2BBF"/>
    <w:rsid w:val="003C2EFF"/>
    <w:rsid w:val="003C3005"/>
    <w:rsid w:val="003C3019"/>
    <w:rsid w:val="003C3296"/>
    <w:rsid w:val="003C331E"/>
    <w:rsid w:val="003C340F"/>
    <w:rsid w:val="003C34E3"/>
    <w:rsid w:val="003C3EA1"/>
    <w:rsid w:val="003C42A1"/>
    <w:rsid w:val="003C47F9"/>
    <w:rsid w:val="003C49D8"/>
    <w:rsid w:val="003C4C9D"/>
    <w:rsid w:val="003C55A9"/>
    <w:rsid w:val="003C59AE"/>
    <w:rsid w:val="003C5A82"/>
    <w:rsid w:val="003C5B8F"/>
    <w:rsid w:val="003C5C69"/>
    <w:rsid w:val="003C5D6F"/>
    <w:rsid w:val="003C5D74"/>
    <w:rsid w:val="003C5E5E"/>
    <w:rsid w:val="003C610F"/>
    <w:rsid w:val="003C6403"/>
    <w:rsid w:val="003C67CD"/>
    <w:rsid w:val="003C6850"/>
    <w:rsid w:val="003C68C2"/>
    <w:rsid w:val="003C68FA"/>
    <w:rsid w:val="003C6A88"/>
    <w:rsid w:val="003C6FC5"/>
    <w:rsid w:val="003C74B0"/>
    <w:rsid w:val="003C78A7"/>
    <w:rsid w:val="003C78C8"/>
    <w:rsid w:val="003C7AFF"/>
    <w:rsid w:val="003D0180"/>
    <w:rsid w:val="003D043E"/>
    <w:rsid w:val="003D0A69"/>
    <w:rsid w:val="003D0C51"/>
    <w:rsid w:val="003D1287"/>
    <w:rsid w:val="003D13B4"/>
    <w:rsid w:val="003D166C"/>
    <w:rsid w:val="003D1D92"/>
    <w:rsid w:val="003D2395"/>
    <w:rsid w:val="003D2A62"/>
    <w:rsid w:val="003D2E90"/>
    <w:rsid w:val="003D32C3"/>
    <w:rsid w:val="003D3461"/>
    <w:rsid w:val="003D3572"/>
    <w:rsid w:val="003D4015"/>
    <w:rsid w:val="003D4172"/>
    <w:rsid w:val="003D4241"/>
    <w:rsid w:val="003D4356"/>
    <w:rsid w:val="003D444A"/>
    <w:rsid w:val="003D462A"/>
    <w:rsid w:val="003D46B3"/>
    <w:rsid w:val="003D5063"/>
    <w:rsid w:val="003D5096"/>
    <w:rsid w:val="003D5504"/>
    <w:rsid w:val="003D61FA"/>
    <w:rsid w:val="003D7466"/>
    <w:rsid w:val="003D7587"/>
    <w:rsid w:val="003D7A8C"/>
    <w:rsid w:val="003D7AC6"/>
    <w:rsid w:val="003D7F26"/>
    <w:rsid w:val="003D7F31"/>
    <w:rsid w:val="003E009D"/>
    <w:rsid w:val="003E0469"/>
    <w:rsid w:val="003E0553"/>
    <w:rsid w:val="003E0874"/>
    <w:rsid w:val="003E0C9A"/>
    <w:rsid w:val="003E0CB5"/>
    <w:rsid w:val="003E0E1F"/>
    <w:rsid w:val="003E0EBE"/>
    <w:rsid w:val="003E16BA"/>
    <w:rsid w:val="003E1900"/>
    <w:rsid w:val="003E1A24"/>
    <w:rsid w:val="003E1B01"/>
    <w:rsid w:val="003E245C"/>
    <w:rsid w:val="003E2560"/>
    <w:rsid w:val="003E2700"/>
    <w:rsid w:val="003E2E57"/>
    <w:rsid w:val="003E314E"/>
    <w:rsid w:val="003E3ADC"/>
    <w:rsid w:val="003E3BA4"/>
    <w:rsid w:val="003E3BC7"/>
    <w:rsid w:val="003E3F18"/>
    <w:rsid w:val="003E43DC"/>
    <w:rsid w:val="003E49CB"/>
    <w:rsid w:val="003E49D5"/>
    <w:rsid w:val="003E4AA3"/>
    <w:rsid w:val="003E4B3A"/>
    <w:rsid w:val="003E5261"/>
    <w:rsid w:val="003E542C"/>
    <w:rsid w:val="003E549F"/>
    <w:rsid w:val="003E589C"/>
    <w:rsid w:val="003E5CE1"/>
    <w:rsid w:val="003E601F"/>
    <w:rsid w:val="003E62FE"/>
    <w:rsid w:val="003E6723"/>
    <w:rsid w:val="003E6B57"/>
    <w:rsid w:val="003E6BF1"/>
    <w:rsid w:val="003E6C8D"/>
    <w:rsid w:val="003E7319"/>
    <w:rsid w:val="003E7893"/>
    <w:rsid w:val="003E7A62"/>
    <w:rsid w:val="003E7ABD"/>
    <w:rsid w:val="003F0325"/>
    <w:rsid w:val="003F0379"/>
    <w:rsid w:val="003F053D"/>
    <w:rsid w:val="003F054D"/>
    <w:rsid w:val="003F13E6"/>
    <w:rsid w:val="003F1665"/>
    <w:rsid w:val="003F28BF"/>
    <w:rsid w:val="003F2BB8"/>
    <w:rsid w:val="003F2CF3"/>
    <w:rsid w:val="003F320E"/>
    <w:rsid w:val="003F3AFA"/>
    <w:rsid w:val="003F3C6F"/>
    <w:rsid w:val="003F3F7F"/>
    <w:rsid w:val="003F4546"/>
    <w:rsid w:val="003F460E"/>
    <w:rsid w:val="003F463C"/>
    <w:rsid w:val="003F4C91"/>
    <w:rsid w:val="003F50F0"/>
    <w:rsid w:val="003F51B4"/>
    <w:rsid w:val="003F537E"/>
    <w:rsid w:val="003F5834"/>
    <w:rsid w:val="003F5D1A"/>
    <w:rsid w:val="003F6059"/>
    <w:rsid w:val="003F622E"/>
    <w:rsid w:val="003F62E2"/>
    <w:rsid w:val="003F639D"/>
    <w:rsid w:val="003F6BA8"/>
    <w:rsid w:val="003F738B"/>
    <w:rsid w:val="003F7BA2"/>
    <w:rsid w:val="003F7C0F"/>
    <w:rsid w:val="003F7DF6"/>
    <w:rsid w:val="003F7DF8"/>
    <w:rsid w:val="003F7E0B"/>
    <w:rsid w:val="00400149"/>
    <w:rsid w:val="00400163"/>
    <w:rsid w:val="004008AC"/>
    <w:rsid w:val="00400E5B"/>
    <w:rsid w:val="00400FB2"/>
    <w:rsid w:val="00401015"/>
    <w:rsid w:val="004013BA"/>
    <w:rsid w:val="00401784"/>
    <w:rsid w:val="00401C1F"/>
    <w:rsid w:val="00401FE9"/>
    <w:rsid w:val="004021A1"/>
    <w:rsid w:val="004022D1"/>
    <w:rsid w:val="004023F4"/>
    <w:rsid w:val="00402602"/>
    <w:rsid w:val="00402A91"/>
    <w:rsid w:val="00402C78"/>
    <w:rsid w:val="004030A2"/>
    <w:rsid w:val="00403112"/>
    <w:rsid w:val="004036AE"/>
    <w:rsid w:val="00403A34"/>
    <w:rsid w:val="00403E87"/>
    <w:rsid w:val="004041BF"/>
    <w:rsid w:val="004041D3"/>
    <w:rsid w:val="004043B8"/>
    <w:rsid w:val="0040498F"/>
    <w:rsid w:val="00404B2B"/>
    <w:rsid w:val="00404F6B"/>
    <w:rsid w:val="00404FA8"/>
    <w:rsid w:val="0040513C"/>
    <w:rsid w:val="00405AB8"/>
    <w:rsid w:val="00405D6B"/>
    <w:rsid w:val="00405D6F"/>
    <w:rsid w:val="00406076"/>
    <w:rsid w:val="00406515"/>
    <w:rsid w:val="00406D8E"/>
    <w:rsid w:val="00406E66"/>
    <w:rsid w:val="00407262"/>
    <w:rsid w:val="004073B0"/>
    <w:rsid w:val="00407DE2"/>
    <w:rsid w:val="004101F9"/>
    <w:rsid w:val="004102B5"/>
    <w:rsid w:val="00410BAD"/>
    <w:rsid w:val="00410D3D"/>
    <w:rsid w:val="004116FE"/>
    <w:rsid w:val="0041176B"/>
    <w:rsid w:val="00411CE1"/>
    <w:rsid w:val="00412052"/>
    <w:rsid w:val="004120D1"/>
    <w:rsid w:val="004127D0"/>
    <w:rsid w:val="00412903"/>
    <w:rsid w:val="00412DAB"/>
    <w:rsid w:val="004130E1"/>
    <w:rsid w:val="00413129"/>
    <w:rsid w:val="0041313B"/>
    <w:rsid w:val="0041317A"/>
    <w:rsid w:val="00413496"/>
    <w:rsid w:val="004139B1"/>
    <w:rsid w:val="0041422F"/>
    <w:rsid w:val="00414304"/>
    <w:rsid w:val="0041462A"/>
    <w:rsid w:val="004147DF"/>
    <w:rsid w:val="00415102"/>
    <w:rsid w:val="00415BB5"/>
    <w:rsid w:val="00415E4A"/>
    <w:rsid w:val="00415ED1"/>
    <w:rsid w:val="00416A0B"/>
    <w:rsid w:val="00416F1D"/>
    <w:rsid w:val="00417380"/>
    <w:rsid w:val="0041762F"/>
    <w:rsid w:val="004177D0"/>
    <w:rsid w:val="00417D00"/>
    <w:rsid w:val="00417E3B"/>
    <w:rsid w:val="00417E67"/>
    <w:rsid w:val="004200DF"/>
    <w:rsid w:val="004202C1"/>
    <w:rsid w:val="0042033D"/>
    <w:rsid w:val="00420AB3"/>
    <w:rsid w:val="00420D16"/>
    <w:rsid w:val="00420D99"/>
    <w:rsid w:val="00420DC5"/>
    <w:rsid w:val="00420E0D"/>
    <w:rsid w:val="004223F2"/>
    <w:rsid w:val="00422EFA"/>
    <w:rsid w:val="00422F7C"/>
    <w:rsid w:val="00423072"/>
    <w:rsid w:val="00423251"/>
    <w:rsid w:val="004233BC"/>
    <w:rsid w:val="00423559"/>
    <w:rsid w:val="00423AFF"/>
    <w:rsid w:val="00423D70"/>
    <w:rsid w:val="00423E9F"/>
    <w:rsid w:val="00424106"/>
    <w:rsid w:val="00424994"/>
    <w:rsid w:val="00425353"/>
    <w:rsid w:val="00425A9E"/>
    <w:rsid w:val="00425AD3"/>
    <w:rsid w:val="00425D7C"/>
    <w:rsid w:val="00426000"/>
    <w:rsid w:val="0042615F"/>
    <w:rsid w:val="00426194"/>
    <w:rsid w:val="004267B0"/>
    <w:rsid w:val="00426A34"/>
    <w:rsid w:val="00426B4C"/>
    <w:rsid w:val="004275DB"/>
    <w:rsid w:val="0042770A"/>
    <w:rsid w:val="00427AED"/>
    <w:rsid w:val="00427DC7"/>
    <w:rsid w:val="00427DDC"/>
    <w:rsid w:val="00427ED4"/>
    <w:rsid w:val="004301B7"/>
    <w:rsid w:val="00430B14"/>
    <w:rsid w:val="00430B4F"/>
    <w:rsid w:val="00430C0F"/>
    <w:rsid w:val="00430D44"/>
    <w:rsid w:val="00431BFD"/>
    <w:rsid w:val="00431CB6"/>
    <w:rsid w:val="00431D3B"/>
    <w:rsid w:val="00431D42"/>
    <w:rsid w:val="0043200C"/>
    <w:rsid w:val="004321A5"/>
    <w:rsid w:val="0043227E"/>
    <w:rsid w:val="004322B2"/>
    <w:rsid w:val="00432681"/>
    <w:rsid w:val="00432862"/>
    <w:rsid w:val="00432901"/>
    <w:rsid w:val="00432B36"/>
    <w:rsid w:val="00432C42"/>
    <w:rsid w:val="00432D9B"/>
    <w:rsid w:val="00433001"/>
    <w:rsid w:val="00433114"/>
    <w:rsid w:val="00433142"/>
    <w:rsid w:val="004331A8"/>
    <w:rsid w:val="0043379D"/>
    <w:rsid w:val="00433D5F"/>
    <w:rsid w:val="00433D69"/>
    <w:rsid w:val="00433E70"/>
    <w:rsid w:val="00434149"/>
    <w:rsid w:val="0043436B"/>
    <w:rsid w:val="004344AE"/>
    <w:rsid w:val="00434A50"/>
    <w:rsid w:val="0043505B"/>
    <w:rsid w:val="004353EB"/>
    <w:rsid w:val="004354C6"/>
    <w:rsid w:val="0043574C"/>
    <w:rsid w:val="00435970"/>
    <w:rsid w:val="00435DF5"/>
    <w:rsid w:val="004366AE"/>
    <w:rsid w:val="00436ACA"/>
    <w:rsid w:val="00436CD6"/>
    <w:rsid w:val="00436DAA"/>
    <w:rsid w:val="00436E41"/>
    <w:rsid w:val="0043710E"/>
    <w:rsid w:val="0043713F"/>
    <w:rsid w:val="00437295"/>
    <w:rsid w:val="00437E85"/>
    <w:rsid w:val="004401D3"/>
    <w:rsid w:val="0044037B"/>
    <w:rsid w:val="00440430"/>
    <w:rsid w:val="004407E5"/>
    <w:rsid w:val="0044095C"/>
    <w:rsid w:val="00440D48"/>
    <w:rsid w:val="00440FAB"/>
    <w:rsid w:val="004410B5"/>
    <w:rsid w:val="004411FF"/>
    <w:rsid w:val="00442431"/>
    <w:rsid w:val="004427EE"/>
    <w:rsid w:val="004427F3"/>
    <w:rsid w:val="00442C3F"/>
    <w:rsid w:val="00442F6C"/>
    <w:rsid w:val="00442F95"/>
    <w:rsid w:val="004430D4"/>
    <w:rsid w:val="00443672"/>
    <w:rsid w:val="00443DDA"/>
    <w:rsid w:val="00443EF4"/>
    <w:rsid w:val="0044407E"/>
    <w:rsid w:val="004447B7"/>
    <w:rsid w:val="00444B0C"/>
    <w:rsid w:val="00444D10"/>
    <w:rsid w:val="00444F7C"/>
    <w:rsid w:val="00445B65"/>
    <w:rsid w:val="00445D61"/>
    <w:rsid w:val="004460AA"/>
    <w:rsid w:val="0044612E"/>
    <w:rsid w:val="00446214"/>
    <w:rsid w:val="004465DF"/>
    <w:rsid w:val="00446FE0"/>
    <w:rsid w:val="004473BC"/>
    <w:rsid w:val="0044796D"/>
    <w:rsid w:val="00447A40"/>
    <w:rsid w:val="004502C0"/>
    <w:rsid w:val="00450936"/>
    <w:rsid w:val="004509D4"/>
    <w:rsid w:val="00450A99"/>
    <w:rsid w:val="00451513"/>
    <w:rsid w:val="0045177E"/>
    <w:rsid w:val="00451848"/>
    <w:rsid w:val="004519CA"/>
    <w:rsid w:val="00451C84"/>
    <w:rsid w:val="0045204F"/>
    <w:rsid w:val="004522C0"/>
    <w:rsid w:val="00452DAB"/>
    <w:rsid w:val="004534AE"/>
    <w:rsid w:val="0045363C"/>
    <w:rsid w:val="00453699"/>
    <w:rsid w:val="004537A5"/>
    <w:rsid w:val="004539FC"/>
    <w:rsid w:val="00453C88"/>
    <w:rsid w:val="00454008"/>
    <w:rsid w:val="004548F9"/>
    <w:rsid w:val="00454E51"/>
    <w:rsid w:val="00454F1F"/>
    <w:rsid w:val="004551AB"/>
    <w:rsid w:val="004552DC"/>
    <w:rsid w:val="00455301"/>
    <w:rsid w:val="0045586C"/>
    <w:rsid w:val="0045588C"/>
    <w:rsid w:val="00455E64"/>
    <w:rsid w:val="00456195"/>
    <w:rsid w:val="00456407"/>
    <w:rsid w:val="00456D42"/>
    <w:rsid w:val="00456E49"/>
    <w:rsid w:val="004570AE"/>
    <w:rsid w:val="004572BA"/>
    <w:rsid w:val="00457575"/>
    <w:rsid w:val="00457964"/>
    <w:rsid w:val="00457A67"/>
    <w:rsid w:val="0046055E"/>
    <w:rsid w:val="00460642"/>
    <w:rsid w:val="004609BE"/>
    <w:rsid w:val="00460C33"/>
    <w:rsid w:val="00460F40"/>
    <w:rsid w:val="004614C6"/>
    <w:rsid w:val="00461A4B"/>
    <w:rsid w:val="00461B7C"/>
    <w:rsid w:val="00462173"/>
    <w:rsid w:val="00462272"/>
    <w:rsid w:val="0046232D"/>
    <w:rsid w:val="004633A8"/>
    <w:rsid w:val="0046373D"/>
    <w:rsid w:val="00463C32"/>
    <w:rsid w:val="00463C4F"/>
    <w:rsid w:val="00463CD6"/>
    <w:rsid w:val="00463E25"/>
    <w:rsid w:val="00464450"/>
    <w:rsid w:val="0046462B"/>
    <w:rsid w:val="00464C99"/>
    <w:rsid w:val="00464DD7"/>
    <w:rsid w:val="004651D0"/>
    <w:rsid w:val="0046545F"/>
    <w:rsid w:val="00465B0D"/>
    <w:rsid w:val="0046679E"/>
    <w:rsid w:val="00466A20"/>
    <w:rsid w:val="00466E32"/>
    <w:rsid w:val="00466EB5"/>
    <w:rsid w:val="0046784C"/>
    <w:rsid w:val="004678E7"/>
    <w:rsid w:val="00467962"/>
    <w:rsid w:val="00467D64"/>
    <w:rsid w:val="00467FB2"/>
    <w:rsid w:val="00471140"/>
    <w:rsid w:val="00471F98"/>
    <w:rsid w:val="004722B9"/>
    <w:rsid w:val="004722EF"/>
    <w:rsid w:val="00472523"/>
    <w:rsid w:val="00472AAD"/>
    <w:rsid w:val="00472D50"/>
    <w:rsid w:val="0047308D"/>
    <w:rsid w:val="00473098"/>
    <w:rsid w:val="0047311C"/>
    <w:rsid w:val="00473280"/>
    <w:rsid w:val="0047359A"/>
    <w:rsid w:val="004738D6"/>
    <w:rsid w:val="00473950"/>
    <w:rsid w:val="00473B91"/>
    <w:rsid w:val="00474037"/>
    <w:rsid w:val="0047408E"/>
    <w:rsid w:val="0047428C"/>
    <w:rsid w:val="0047446B"/>
    <w:rsid w:val="004748E0"/>
    <w:rsid w:val="0047496C"/>
    <w:rsid w:val="00474C08"/>
    <w:rsid w:val="00474E1B"/>
    <w:rsid w:val="00474E26"/>
    <w:rsid w:val="00475014"/>
    <w:rsid w:val="00475318"/>
    <w:rsid w:val="00475ABE"/>
    <w:rsid w:val="00475DEB"/>
    <w:rsid w:val="00475E1B"/>
    <w:rsid w:val="00475E5A"/>
    <w:rsid w:val="00476199"/>
    <w:rsid w:val="004765B8"/>
    <w:rsid w:val="00476A16"/>
    <w:rsid w:val="00476C82"/>
    <w:rsid w:val="00476CCC"/>
    <w:rsid w:val="00476D19"/>
    <w:rsid w:val="00476DB1"/>
    <w:rsid w:val="004774E2"/>
    <w:rsid w:val="00477750"/>
    <w:rsid w:val="00477951"/>
    <w:rsid w:val="00477B7D"/>
    <w:rsid w:val="00477F41"/>
    <w:rsid w:val="00480118"/>
    <w:rsid w:val="0048031D"/>
    <w:rsid w:val="00480BAA"/>
    <w:rsid w:val="00480EAC"/>
    <w:rsid w:val="00480F86"/>
    <w:rsid w:val="00481002"/>
    <w:rsid w:val="00481380"/>
    <w:rsid w:val="004814AC"/>
    <w:rsid w:val="00481813"/>
    <w:rsid w:val="00481846"/>
    <w:rsid w:val="0048241B"/>
    <w:rsid w:val="00483093"/>
    <w:rsid w:val="0048314F"/>
    <w:rsid w:val="00483362"/>
    <w:rsid w:val="0048396C"/>
    <w:rsid w:val="004839F4"/>
    <w:rsid w:val="00483C6B"/>
    <w:rsid w:val="00483DD1"/>
    <w:rsid w:val="00483F3B"/>
    <w:rsid w:val="00483FE6"/>
    <w:rsid w:val="0048435C"/>
    <w:rsid w:val="0048502A"/>
    <w:rsid w:val="0048593F"/>
    <w:rsid w:val="00485AAE"/>
    <w:rsid w:val="00485F9E"/>
    <w:rsid w:val="004865A6"/>
    <w:rsid w:val="0048670A"/>
    <w:rsid w:val="004876B6"/>
    <w:rsid w:val="00487A70"/>
    <w:rsid w:val="00487F43"/>
    <w:rsid w:val="004900A4"/>
    <w:rsid w:val="00490451"/>
    <w:rsid w:val="00490542"/>
    <w:rsid w:val="004905DA"/>
    <w:rsid w:val="00490B13"/>
    <w:rsid w:val="00490D26"/>
    <w:rsid w:val="00490F03"/>
    <w:rsid w:val="004914DB"/>
    <w:rsid w:val="00491DAA"/>
    <w:rsid w:val="00491E90"/>
    <w:rsid w:val="00492953"/>
    <w:rsid w:val="00492AE2"/>
    <w:rsid w:val="004930E6"/>
    <w:rsid w:val="004935EE"/>
    <w:rsid w:val="004939DD"/>
    <w:rsid w:val="00493A0C"/>
    <w:rsid w:val="00493ADB"/>
    <w:rsid w:val="004940FE"/>
    <w:rsid w:val="00494443"/>
    <w:rsid w:val="00494725"/>
    <w:rsid w:val="0049487E"/>
    <w:rsid w:val="00494AB5"/>
    <w:rsid w:val="0049544B"/>
    <w:rsid w:val="00495694"/>
    <w:rsid w:val="00495A4D"/>
    <w:rsid w:val="00496036"/>
    <w:rsid w:val="0049667E"/>
    <w:rsid w:val="00496761"/>
    <w:rsid w:val="00496810"/>
    <w:rsid w:val="00496B78"/>
    <w:rsid w:val="00496EB7"/>
    <w:rsid w:val="00496FDE"/>
    <w:rsid w:val="004971BE"/>
    <w:rsid w:val="004975B4"/>
    <w:rsid w:val="00497C41"/>
    <w:rsid w:val="00497F8E"/>
    <w:rsid w:val="004A0264"/>
    <w:rsid w:val="004A0A24"/>
    <w:rsid w:val="004A0AFE"/>
    <w:rsid w:val="004A0E5F"/>
    <w:rsid w:val="004A128C"/>
    <w:rsid w:val="004A169E"/>
    <w:rsid w:val="004A1C84"/>
    <w:rsid w:val="004A2054"/>
    <w:rsid w:val="004A25CB"/>
    <w:rsid w:val="004A282E"/>
    <w:rsid w:val="004A2873"/>
    <w:rsid w:val="004A2998"/>
    <w:rsid w:val="004A307F"/>
    <w:rsid w:val="004A3338"/>
    <w:rsid w:val="004A33E1"/>
    <w:rsid w:val="004A402C"/>
    <w:rsid w:val="004A456B"/>
    <w:rsid w:val="004A45F7"/>
    <w:rsid w:val="004A460B"/>
    <w:rsid w:val="004A4903"/>
    <w:rsid w:val="004A49D5"/>
    <w:rsid w:val="004A4A9B"/>
    <w:rsid w:val="004A4D5C"/>
    <w:rsid w:val="004A4F8B"/>
    <w:rsid w:val="004A52E4"/>
    <w:rsid w:val="004A531F"/>
    <w:rsid w:val="004A54C6"/>
    <w:rsid w:val="004A5526"/>
    <w:rsid w:val="004A55BD"/>
    <w:rsid w:val="004A5EEC"/>
    <w:rsid w:val="004A645F"/>
    <w:rsid w:val="004A6548"/>
    <w:rsid w:val="004A6851"/>
    <w:rsid w:val="004A6E69"/>
    <w:rsid w:val="004A7185"/>
    <w:rsid w:val="004A721D"/>
    <w:rsid w:val="004A7475"/>
    <w:rsid w:val="004A772A"/>
    <w:rsid w:val="004A775C"/>
    <w:rsid w:val="004A7818"/>
    <w:rsid w:val="004A79CF"/>
    <w:rsid w:val="004A7BD0"/>
    <w:rsid w:val="004A7CA9"/>
    <w:rsid w:val="004A7EE3"/>
    <w:rsid w:val="004B023D"/>
    <w:rsid w:val="004B031C"/>
    <w:rsid w:val="004B053F"/>
    <w:rsid w:val="004B05B6"/>
    <w:rsid w:val="004B0ED3"/>
    <w:rsid w:val="004B15AA"/>
    <w:rsid w:val="004B177E"/>
    <w:rsid w:val="004B1AEF"/>
    <w:rsid w:val="004B1DBE"/>
    <w:rsid w:val="004B209D"/>
    <w:rsid w:val="004B2613"/>
    <w:rsid w:val="004B2716"/>
    <w:rsid w:val="004B2B85"/>
    <w:rsid w:val="004B3E5A"/>
    <w:rsid w:val="004B420F"/>
    <w:rsid w:val="004B42F2"/>
    <w:rsid w:val="004B432E"/>
    <w:rsid w:val="004B446A"/>
    <w:rsid w:val="004B47FD"/>
    <w:rsid w:val="004B4B54"/>
    <w:rsid w:val="004B4B9C"/>
    <w:rsid w:val="004B5549"/>
    <w:rsid w:val="004B574D"/>
    <w:rsid w:val="004B57D8"/>
    <w:rsid w:val="004B5AAF"/>
    <w:rsid w:val="004B5E26"/>
    <w:rsid w:val="004B63CB"/>
    <w:rsid w:val="004B728A"/>
    <w:rsid w:val="004B7C93"/>
    <w:rsid w:val="004B7CDC"/>
    <w:rsid w:val="004C0090"/>
    <w:rsid w:val="004C00E5"/>
    <w:rsid w:val="004C0160"/>
    <w:rsid w:val="004C0527"/>
    <w:rsid w:val="004C08BB"/>
    <w:rsid w:val="004C0A0D"/>
    <w:rsid w:val="004C2028"/>
    <w:rsid w:val="004C2497"/>
    <w:rsid w:val="004C27BF"/>
    <w:rsid w:val="004C2DEF"/>
    <w:rsid w:val="004C30C3"/>
    <w:rsid w:val="004C30F0"/>
    <w:rsid w:val="004C321A"/>
    <w:rsid w:val="004C32A8"/>
    <w:rsid w:val="004C3475"/>
    <w:rsid w:val="004C3673"/>
    <w:rsid w:val="004C3A13"/>
    <w:rsid w:val="004C3DFC"/>
    <w:rsid w:val="004C4047"/>
    <w:rsid w:val="004C406C"/>
    <w:rsid w:val="004C426D"/>
    <w:rsid w:val="004C42CC"/>
    <w:rsid w:val="004C43CB"/>
    <w:rsid w:val="004C4815"/>
    <w:rsid w:val="004C4A1E"/>
    <w:rsid w:val="004C4B3A"/>
    <w:rsid w:val="004C5325"/>
    <w:rsid w:val="004C560A"/>
    <w:rsid w:val="004C572A"/>
    <w:rsid w:val="004C5A90"/>
    <w:rsid w:val="004C5FBB"/>
    <w:rsid w:val="004C6387"/>
    <w:rsid w:val="004C6389"/>
    <w:rsid w:val="004C653B"/>
    <w:rsid w:val="004C6B81"/>
    <w:rsid w:val="004C6F60"/>
    <w:rsid w:val="004C6FEA"/>
    <w:rsid w:val="004C7198"/>
    <w:rsid w:val="004C7308"/>
    <w:rsid w:val="004D073D"/>
    <w:rsid w:val="004D073E"/>
    <w:rsid w:val="004D0DD6"/>
    <w:rsid w:val="004D0E06"/>
    <w:rsid w:val="004D17BD"/>
    <w:rsid w:val="004D17DC"/>
    <w:rsid w:val="004D182A"/>
    <w:rsid w:val="004D194A"/>
    <w:rsid w:val="004D1976"/>
    <w:rsid w:val="004D1ABA"/>
    <w:rsid w:val="004D2649"/>
    <w:rsid w:val="004D2984"/>
    <w:rsid w:val="004D2B6C"/>
    <w:rsid w:val="004D2D81"/>
    <w:rsid w:val="004D2F68"/>
    <w:rsid w:val="004D3403"/>
    <w:rsid w:val="004D3590"/>
    <w:rsid w:val="004D4142"/>
    <w:rsid w:val="004D4250"/>
    <w:rsid w:val="004D44A4"/>
    <w:rsid w:val="004D47B8"/>
    <w:rsid w:val="004D4AEB"/>
    <w:rsid w:val="004D4EA0"/>
    <w:rsid w:val="004D59A6"/>
    <w:rsid w:val="004D5A9E"/>
    <w:rsid w:val="004D635A"/>
    <w:rsid w:val="004D6C75"/>
    <w:rsid w:val="004D6D29"/>
    <w:rsid w:val="004D7033"/>
    <w:rsid w:val="004D709D"/>
    <w:rsid w:val="004D717E"/>
    <w:rsid w:val="004D73F0"/>
    <w:rsid w:val="004D7729"/>
    <w:rsid w:val="004D7791"/>
    <w:rsid w:val="004D7ACE"/>
    <w:rsid w:val="004D7C05"/>
    <w:rsid w:val="004E0503"/>
    <w:rsid w:val="004E0513"/>
    <w:rsid w:val="004E05D5"/>
    <w:rsid w:val="004E0AA1"/>
    <w:rsid w:val="004E0ED8"/>
    <w:rsid w:val="004E148F"/>
    <w:rsid w:val="004E1712"/>
    <w:rsid w:val="004E1940"/>
    <w:rsid w:val="004E198E"/>
    <w:rsid w:val="004E1A47"/>
    <w:rsid w:val="004E20B8"/>
    <w:rsid w:val="004E2717"/>
    <w:rsid w:val="004E288C"/>
    <w:rsid w:val="004E2E5B"/>
    <w:rsid w:val="004E302F"/>
    <w:rsid w:val="004E31A9"/>
    <w:rsid w:val="004E36CA"/>
    <w:rsid w:val="004E3BD5"/>
    <w:rsid w:val="004E485B"/>
    <w:rsid w:val="004E487D"/>
    <w:rsid w:val="004E4AAC"/>
    <w:rsid w:val="004E4ACE"/>
    <w:rsid w:val="004E4BE6"/>
    <w:rsid w:val="004E5259"/>
    <w:rsid w:val="004E54DF"/>
    <w:rsid w:val="004E5655"/>
    <w:rsid w:val="004E59FA"/>
    <w:rsid w:val="004E605E"/>
    <w:rsid w:val="004E6545"/>
    <w:rsid w:val="004E6D2E"/>
    <w:rsid w:val="004E70F6"/>
    <w:rsid w:val="004E71F4"/>
    <w:rsid w:val="004E7237"/>
    <w:rsid w:val="004E77B1"/>
    <w:rsid w:val="004E7BC2"/>
    <w:rsid w:val="004F015F"/>
    <w:rsid w:val="004F032D"/>
    <w:rsid w:val="004F0A77"/>
    <w:rsid w:val="004F0A99"/>
    <w:rsid w:val="004F0D90"/>
    <w:rsid w:val="004F108E"/>
    <w:rsid w:val="004F11B2"/>
    <w:rsid w:val="004F17E7"/>
    <w:rsid w:val="004F1A6E"/>
    <w:rsid w:val="004F1A7B"/>
    <w:rsid w:val="004F1C5D"/>
    <w:rsid w:val="004F20B9"/>
    <w:rsid w:val="004F22EE"/>
    <w:rsid w:val="004F23E1"/>
    <w:rsid w:val="004F24F5"/>
    <w:rsid w:val="004F2563"/>
    <w:rsid w:val="004F25A9"/>
    <w:rsid w:val="004F2869"/>
    <w:rsid w:val="004F2B17"/>
    <w:rsid w:val="004F2E5F"/>
    <w:rsid w:val="004F2FAA"/>
    <w:rsid w:val="004F312A"/>
    <w:rsid w:val="004F3A29"/>
    <w:rsid w:val="004F3AF9"/>
    <w:rsid w:val="004F3DBD"/>
    <w:rsid w:val="004F4840"/>
    <w:rsid w:val="004F48CF"/>
    <w:rsid w:val="004F5544"/>
    <w:rsid w:val="004F5980"/>
    <w:rsid w:val="004F5D42"/>
    <w:rsid w:val="004F5F67"/>
    <w:rsid w:val="004F61DC"/>
    <w:rsid w:val="004F6244"/>
    <w:rsid w:val="004F668D"/>
    <w:rsid w:val="004F66EE"/>
    <w:rsid w:val="004F68DA"/>
    <w:rsid w:val="004F6CCC"/>
    <w:rsid w:val="004F6EB5"/>
    <w:rsid w:val="004F721B"/>
    <w:rsid w:val="004F72A3"/>
    <w:rsid w:val="004F75AF"/>
    <w:rsid w:val="004F7607"/>
    <w:rsid w:val="004F7845"/>
    <w:rsid w:val="004F7A86"/>
    <w:rsid w:val="004F7AC3"/>
    <w:rsid w:val="004F7CA8"/>
    <w:rsid w:val="0050045F"/>
    <w:rsid w:val="005006EB"/>
    <w:rsid w:val="005008A9"/>
    <w:rsid w:val="00500956"/>
    <w:rsid w:val="00500979"/>
    <w:rsid w:val="00500C01"/>
    <w:rsid w:val="00500CD3"/>
    <w:rsid w:val="00500F22"/>
    <w:rsid w:val="00501078"/>
    <w:rsid w:val="0050116A"/>
    <w:rsid w:val="005016A4"/>
    <w:rsid w:val="00501C41"/>
    <w:rsid w:val="00501D8D"/>
    <w:rsid w:val="00502079"/>
    <w:rsid w:val="005022BE"/>
    <w:rsid w:val="005023AB"/>
    <w:rsid w:val="0050263C"/>
    <w:rsid w:val="00502FAE"/>
    <w:rsid w:val="00503210"/>
    <w:rsid w:val="005038FB"/>
    <w:rsid w:val="00504064"/>
    <w:rsid w:val="00504501"/>
    <w:rsid w:val="00504563"/>
    <w:rsid w:val="005045A3"/>
    <w:rsid w:val="005049FF"/>
    <w:rsid w:val="00504AEE"/>
    <w:rsid w:val="00504D14"/>
    <w:rsid w:val="00505066"/>
    <w:rsid w:val="0050507C"/>
    <w:rsid w:val="00505239"/>
    <w:rsid w:val="005056BF"/>
    <w:rsid w:val="005057DD"/>
    <w:rsid w:val="00505B96"/>
    <w:rsid w:val="00505D04"/>
    <w:rsid w:val="00505D9A"/>
    <w:rsid w:val="00505FBA"/>
    <w:rsid w:val="0050639B"/>
    <w:rsid w:val="0050664F"/>
    <w:rsid w:val="005066DF"/>
    <w:rsid w:val="005072B1"/>
    <w:rsid w:val="00507AC9"/>
    <w:rsid w:val="00507B17"/>
    <w:rsid w:val="00510261"/>
    <w:rsid w:val="005104AF"/>
    <w:rsid w:val="005109F4"/>
    <w:rsid w:val="00510BC2"/>
    <w:rsid w:val="00511112"/>
    <w:rsid w:val="005112ED"/>
    <w:rsid w:val="00511761"/>
    <w:rsid w:val="00511D83"/>
    <w:rsid w:val="00511F95"/>
    <w:rsid w:val="0051202C"/>
    <w:rsid w:val="00512272"/>
    <w:rsid w:val="0051249C"/>
    <w:rsid w:val="00513A79"/>
    <w:rsid w:val="00513BD7"/>
    <w:rsid w:val="00513F64"/>
    <w:rsid w:val="005152DD"/>
    <w:rsid w:val="005153C2"/>
    <w:rsid w:val="005154D3"/>
    <w:rsid w:val="005158A6"/>
    <w:rsid w:val="00515A41"/>
    <w:rsid w:val="00515A7F"/>
    <w:rsid w:val="00515C8C"/>
    <w:rsid w:val="00516205"/>
    <w:rsid w:val="005165F1"/>
    <w:rsid w:val="00516637"/>
    <w:rsid w:val="00516898"/>
    <w:rsid w:val="005168AE"/>
    <w:rsid w:val="00517026"/>
    <w:rsid w:val="00517099"/>
    <w:rsid w:val="005170D1"/>
    <w:rsid w:val="0051783A"/>
    <w:rsid w:val="005178AA"/>
    <w:rsid w:val="0052027A"/>
    <w:rsid w:val="005207E4"/>
    <w:rsid w:val="00521436"/>
    <w:rsid w:val="005219D5"/>
    <w:rsid w:val="00521BC7"/>
    <w:rsid w:val="00522043"/>
    <w:rsid w:val="00522580"/>
    <w:rsid w:val="00522A78"/>
    <w:rsid w:val="00522FD9"/>
    <w:rsid w:val="005231E8"/>
    <w:rsid w:val="00523269"/>
    <w:rsid w:val="005234CD"/>
    <w:rsid w:val="00523746"/>
    <w:rsid w:val="00523B52"/>
    <w:rsid w:val="00523EF8"/>
    <w:rsid w:val="0052437A"/>
    <w:rsid w:val="00524387"/>
    <w:rsid w:val="00524445"/>
    <w:rsid w:val="00524B2D"/>
    <w:rsid w:val="00524D80"/>
    <w:rsid w:val="00524E0B"/>
    <w:rsid w:val="00525375"/>
    <w:rsid w:val="00525497"/>
    <w:rsid w:val="00525D00"/>
    <w:rsid w:val="0052632D"/>
    <w:rsid w:val="0052646A"/>
    <w:rsid w:val="00526799"/>
    <w:rsid w:val="0052697E"/>
    <w:rsid w:val="00526D1F"/>
    <w:rsid w:val="00526F27"/>
    <w:rsid w:val="00527018"/>
    <w:rsid w:val="005272C9"/>
    <w:rsid w:val="0052731C"/>
    <w:rsid w:val="00527556"/>
    <w:rsid w:val="0052767B"/>
    <w:rsid w:val="005277B7"/>
    <w:rsid w:val="005277C1"/>
    <w:rsid w:val="0052789F"/>
    <w:rsid w:val="00527B38"/>
    <w:rsid w:val="00527C8B"/>
    <w:rsid w:val="0053001E"/>
    <w:rsid w:val="005303BB"/>
    <w:rsid w:val="005306A2"/>
    <w:rsid w:val="00530923"/>
    <w:rsid w:val="00530A2B"/>
    <w:rsid w:val="00530D73"/>
    <w:rsid w:val="00530EDE"/>
    <w:rsid w:val="00530F7E"/>
    <w:rsid w:val="005311A9"/>
    <w:rsid w:val="00531476"/>
    <w:rsid w:val="0053159D"/>
    <w:rsid w:val="00531636"/>
    <w:rsid w:val="00531743"/>
    <w:rsid w:val="005319F6"/>
    <w:rsid w:val="00531FC7"/>
    <w:rsid w:val="005328EE"/>
    <w:rsid w:val="00532B23"/>
    <w:rsid w:val="00532C53"/>
    <w:rsid w:val="00532C84"/>
    <w:rsid w:val="00532CC8"/>
    <w:rsid w:val="00533472"/>
    <w:rsid w:val="0053361C"/>
    <w:rsid w:val="0053368E"/>
    <w:rsid w:val="00533F4E"/>
    <w:rsid w:val="005345FA"/>
    <w:rsid w:val="0053465B"/>
    <w:rsid w:val="00534770"/>
    <w:rsid w:val="005347E9"/>
    <w:rsid w:val="00534CC7"/>
    <w:rsid w:val="00535089"/>
    <w:rsid w:val="005353B6"/>
    <w:rsid w:val="005357CB"/>
    <w:rsid w:val="005358D9"/>
    <w:rsid w:val="0053591B"/>
    <w:rsid w:val="00535FC3"/>
    <w:rsid w:val="0053610B"/>
    <w:rsid w:val="00536383"/>
    <w:rsid w:val="005369C6"/>
    <w:rsid w:val="00536C87"/>
    <w:rsid w:val="00536E28"/>
    <w:rsid w:val="00536FBB"/>
    <w:rsid w:val="00537A78"/>
    <w:rsid w:val="00537AF8"/>
    <w:rsid w:val="00537B31"/>
    <w:rsid w:val="00537E4B"/>
    <w:rsid w:val="005401EA"/>
    <w:rsid w:val="00540381"/>
    <w:rsid w:val="005403AB"/>
    <w:rsid w:val="005407D4"/>
    <w:rsid w:val="00540AE6"/>
    <w:rsid w:val="00540BDE"/>
    <w:rsid w:val="00540E16"/>
    <w:rsid w:val="00541090"/>
    <w:rsid w:val="00541094"/>
    <w:rsid w:val="00541503"/>
    <w:rsid w:val="005415E4"/>
    <w:rsid w:val="00541798"/>
    <w:rsid w:val="00541DA7"/>
    <w:rsid w:val="005421E9"/>
    <w:rsid w:val="005423CC"/>
    <w:rsid w:val="00542677"/>
    <w:rsid w:val="00542B3A"/>
    <w:rsid w:val="00542B90"/>
    <w:rsid w:val="00542D47"/>
    <w:rsid w:val="005433B0"/>
    <w:rsid w:val="00543BB1"/>
    <w:rsid w:val="0054409A"/>
    <w:rsid w:val="005445A4"/>
    <w:rsid w:val="0054485A"/>
    <w:rsid w:val="00544AE8"/>
    <w:rsid w:val="00544BFA"/>
    <w:rsid w:val="005450B7"/>
    <w:rsid w:val="0054544C"/>
    <w:rsid w:val="00545710"/>
    <w:rsid w:val="00545739"/>
    <w:rsid w:val="00545874"/>
    <w:rsid w:val="0054599C"/>
    <w:rsid w:val="00545A6D"/>
    <w:rsid w:val="00545B4B"/>
    <w:rsid w:val="005460CB"/>
    <w:rsid w:val="005475EA"/>
    <w:rsid w:val="00547C27"/>
    <w:rsid w:val="00550105"/>
    <w:rsid w:val="00550319"/>
    <w:rsid w:val="0055046E"/>
    <w:rsid w:val="005504D4"/>
    <w:rsid w:val="00550899"/>
    <w:rsid w:val="005508E3"/>
    <w:rsid w:val="0055093A"/>
    <w:rsid w:val="00550AF9"/>
    <w:rsid w:val="0055102B"/>
    <w:rsid w:val="00551632"/>
    <w:rsid w:val="00551771"/>
    <w:rsid w:val="00551829"/>
    <w:rsid w:val="0055205A"/>
    <w:rsid w:val="005524AA"/>
    <w:rsid w:val="005527D1"/>
    <w:rsid w:val="0055289D"/>
    <w:rsid w:val="00552C07"/>
    <w:rsid w:val="00552C13"/>
    <w:rsid w:val="00552F74"/>
    <w:rsid w:val="00553346"/>
    <w:rsid w:val="005533C7"/>
    <w:rsid w:val="00553517"/>
    <w:rsid w:val="005535E6"/>
    <w:rsid w:val="005536A1"/>
    <w:rsid w:val="00553747"/>
    <w:rsid w:val="005537E4"/>
    <w:rsid w:val="005540E9"/>
    <w:rsid w:val="00554195"/>
    <w:rsid w:val="005542EB"/>
    <w:rsid w:val="00554B17"/>
    <w:rsid w:val="00554EEF"/>
    <w:rsid w:val="00555536"/>
    <w:rsid w:val="00555A23"/>
    <w:rsid w:val="00555A25"/>
    <w:rsid w:val="00555A75"/>
    <w:rsid w:val="0055674A"/>
    <w:rsid w:val="00556872"/>
    <w:rsid w:val="00557032"/>
    <w:rsid w:val="00557245"/>
    <w:rsid w:val="0055785D"/>
    <w:rsid w:val="00557954"/>
    <w:rsid w:val="00557958"/>
    <w:rsid w:val="0056004F"/>
    <w:rsid w:val="00560185"/>
    <w:rsid w:val="005605C3"/>
    <w:rsid w:val="00560758"/>
    <w:rsid w:val="00560E8D"/>
    <w:rsid w:val="00561DE6"/>
    <w:rsid w:val="00562123"/>
    <w:rsid w:val="00562130"/>
    <w:rsid w:val="00562369"/>
    <w:rsid w:val="00562B6A"/>
    <w:rsid w:val="00562E07"/>
    <w:rsid w:val="0056359A"/>
    <w:rsid w:val="005637D1"/>
    <w:rsid w:val="00564275"/>
    <w:rsid w:val="00564389"/>
    <w:rsid w:val="00564565"/>
    <w:rsid w:val="00564678"/>
    <w:rsid w:val="005647C0"/>
    <w:rsid w:val="0056495E"/>
    <w:rsid w:val="00564DB4"/>
    <w:rsid w:val="00565167"/>
    <w:rsid w:val="005651E6"/>
    <w:rsid w:val="00565336"/>
    <w:rsid w:val="00565781"/>
    <w:rsid w:val="00565B12"/>
    <w:rsid w:val="005668DF"/>
    <w:rsid w:val="00566B6A"/>
    <w:rsid w:val="00566FFA"/>
    <w:rsid w:val="005671BC"/>
    <w:rsid w:val="0056759D"/>
    <w:rsid w:val="00567808"/>
    <w:rsid w:val="00567DD7"/>
    <w:rsid w:val="00567F38"/>
    <w:rsid w:val="00570595"/>
    <w:rsid w:val="00570646"/>
    <w:rsid w:val="00570995"/>
    <w:rsid w:val="00570C75"/>
    <w:rsid w:val="00570D09"/>
    <w:rsid w:val="00570D57"/>
    <w:rsid w:val="0057105A"/>
    <w:rsid w:val="005710C4"/>
    <w:rsid w:val="005710D8"/>
    <w:rsid w:val="005711AD"/>
    <w:rsid w:val="0057121D"/>
    <w:rsid w:val="005712F1"/>
    <w:rsid w:val="00571808"/>
    <w:rsid w:val="005718DD"/>
    <w:rsid w:val="00571B74"/>
    <w:rsid w:val="00571DFB"/>
    <w:rsid w:val="00571F7C"/>
    <w:rsid w:val="00572121"/>
    <w:rsid w:val="005722DE"/>
    <w:rsid w:val="005723F0"/>
    <w:rsid w:val="0057272D"/>
    <w:rsid w:val="005728BB"/>
    <w:rsid w:val="00572ABB"/>
    <w:rsid w:val="00572B9F"/>
    <w:rsid w:val="005730F0"/>
    <w:rsid w:val="00573B18"/>
    <w:rsid w:val="00573F38"/>
    <w:rsid w:val="00574577"/>
    <w:rsid w:val="00574A29"/>
    <w:rsid w:val="00574DA5"/>
    <w:rsid w:val="005751E4"/>
    <w:rsid w:val="00575507"/>
    <w:rsid w:val="005763C9"/>
    <w:rsid w:val="005766BF"/>
    <w:rsid w:val="005768BD"/>
    <w:rsid w:val="00576A4A"/>
    <w:rsid w:val="00576EC0"/>
    <w:rsid w:val="0057701D"/>
    <w:rsid w:val="00577A62"/>
    <w:rsid w:val="00577EB2"/>
    <w:rsid w:val="00577F23"/>
    <w:rsid w:val="00580573"/>
    <w:rsid w:val="0058081E"/>
    <w:rsid w:val="005809D0"/>
    <w:rsid w:val="00580A95"/>
    <w:rsid w:val="00580C5A"/>
    <w:rsid w:val="00580FE5"/>
    <w:rsid w:val="005816D8"/>
    <w:rsid w:val="00581A88"/>
    <w:rsid w:val="00581A93"/>
    <w:rsid w:val="00581AAB"/>
    <w:rsid w:val="00581ECE"/>
    <w:rsid w:val="0058252E"/>
    <w:rsid w:val="00582567"/>
    <w:rsid w:val="005825AD"/>
    <w:rsid w:val="005829DD"/>
    <w:rsid w:val="00582FC0"/>
    <w:rsid w:val="0058349E"/>
    <w:rsid w:val="00583715"/>
    <w:rsid w:val="0058410E"/>
    <w:rsid w:val="005846C7"/>
    <w:rsid w:val="005846E6"/>
    <w:rsid w:val="00584914"/>
    <w:rsid w:val="00584990"/>
    <w:rsid w:val="00584DF1"/>
    <w:rsid w:val="00584F11"/>
    <w:rsid w:val="00585015"/>
    <w:rsid w:val="005859FD"/>
    <w:rsid w:val="00585B75"/>
    <w:rsid w:val="00585B87"/>
    <w:rsid w:val="00585CA9"/>
    <w:rsid w:val="00585CB3"/>
    <w:rsid w:val="005861B9"/>
    <w:rsid w:val="0058629D"/>
    <w:rsid w:val="00586459"/>
    <w:rsid w:val="00586CF1"/>
    <w:rsid w:val="00586D2E"/>
    <w:rsid w:val="00586D48"/>
    <w:rsid w:val="00586D7F"/>
    <w:rsid w:val="00586E1B"/>
    <w:rsid w:val="00586E7F"/>
    <w:rsid w:val="00586FCF"/>
    <w:rsid w:val="005875DA"/>
    <w:rsid w:val="00587624"/>
    <w:rsid w:val="00587745"/>
    <w:rsid w:val="00587913"/>
    <w:rsid w:val="00590076"/>
    <w:rsid w:val="005906EE"/>
    <w:rsid w:val="00590C75"/>
    <w:rsid w:val="00591081"/>
    <w:rsid w:val="005913F6"/>
    <w:rsid w:val="005915BC"/>
    <w:rsid w:val="00591795"/>
    <w:rsid w:val="00591AB9"/>
    <w:rsid w:val="00591E33"/>
    <w:rsid w:val="00592697"/>
    <w:rsid w:val="00592872"/>
    <w:rsid w:val="00592C44"/>
    <w:rsid w:val="00592D1E"/>
    <w:rsid w:val="00593014"/>
    <w:rsid w:val="00593215"/>
    <w:rsid w:val="00593931"/>
    <w:rsid w:val="00594404"/>
    <w:rsid w:val="00594D4B"/>
    <w:rsid w:val="00595269"/>
    <w:rsid w:val="005952C2"/>
    <w:rsid w:val="005952F2"/>
    <w:rsid w:val="00595359"/>
    <w:rsid w:val="005957C9"/>
    <w:rsid w:val="005958B4"/>
    <w:rsid w:val="005958C8"/>
    <w:rsid w:val="00596458"/>
    <w:rsid w:val="00596495"/>
    <w:rsid w:val="00596585"/>
    <w:rsid w:val="005965C5"/>
    <w:rsid w:val="00596746"/>
    <w:rsid w:val="00596946"/>
    <w:rsid w:val="005969DC"/>
    <w:rsid w:val="00596AA5"/>
    <w:rsid w:val="00596AC7"/>
    <w:rsid w:val="00597093"/>
    <w:rsid w:val="0059756D"/>
    <w:rsid w:val="005976F9"/>
    <w:rsid w:val="0059780B"/>
    <w:rsid w:val="00597B4E"/>
    <w:rsid w:val="00597E7A"/>
    <w:rsid w:val="005A0107"/>
    <w:rsid w:val="005A0AD2"/>
    <w:rsid w:val="005A0BC8"/>
    <w:rsid w:val="005A0CAD"/>
    <w:rsid w:val="005A0F8F"/>
    <w:rsid w:val="005A1137"/>
    <w:rsid w:val="005A135B"/>
    <w:rsid w:val="005A2083"/>
    <w:rsid w:val="005A20CA"/>
    <w:rsid w:val="005A23DA"/>
    <w:rsid w:val="005A29ED"/>
    <w:rsid w:val="005A2A3A"/>
    <w:rsid w:val="005A32C9"/>
    <w:rsid w:val="005A3836"/>
    <w:rsid w:val="005A38A0"/>
    <w:rsid w:val="005A474F"/>
    <w:rsid w:val="005A5741"/>
    <w:rsid w:val="005A5B88"/>
    <w:rsid w:val="005A5CD6"/>
    <w:rsid w:val="005A5ECA"/>
    <w:rsid w:val="005A631F"/>
    <w:rsid w:val="005A6454"/>
    <w:rsid w:val="005A6601"/>
    <w:rsid w:val="005A6868"/>
    <w:rsid w:val="005A6AB1"/>
    <w:rsid w:val="005A6DE7"/>
    <w:rsid w:val="005A6E83"/>
    <w:rsid w:val="005A71CC"/>
    <w:rsid w:val="005A771E"/>
    <w:rsid w:val="005A77A7"/>
    <w:rsid w:val="005A7930"/>
    <w:rsid w:val="005A79A8"/>
    <w:rsid w:val="005A7CD4"/>
    <w:rsid w:val="005B1400"/>
    <w:rsid w:val="005B142D"/>
    <w:rsid w:val="005B161C"/>
    <w:rsid w:val="005B187F"/>
    <w:rsid w:val="005B1ABD"/>
    <w:rsid w:val="005B2063"/>
    <w:rsid w:val="005B268F"/>
    <w:rsid w:val="005B27AC"/>
    <w:rsid w:val="005B2AAA"/>
    <w:rsid w:val="005B2AFF"/>
    <w:rsid w:val="005B2B75"/>
    <w:rsid w:val="005B2DDE"/>
    <w:rsid w:val="005B301B"/>
    <w:rsid w:val="005B358F"/>
    <w:rsid w:val="005B364E"/>
    <w:rsid w:val="005B3B1A"/>
    <w:rsid w:val="005B3DEC"/>
    <w:rsid w:val="005B40BA"/>
    <w:rsid w:val="005B4334"/>
    <w:rsid w:val="005B4C3F"/>
    <w:rsid w:val="005B4D02"/>
    <w:rsid w:val="005B542C"/>
    <w:rsid w:val="005B5AAE"/>
    <w:rsid w:val="005B6026"/>
    <w:rsid w:val="005B6246"/>
    <w:rsid w:val="005B6565"/>
    <w:rsid w:val="005B65DE"/>
    <w:rsid w:val="005B6715"/>
    <w:rsid w:val="005B6E07"/>
    <w:rsid w:val="005B6E2E"/>
    <w:rsid w:val="005B78E1"/>
    <w:rsid w:val="005C06E5"/>
    <w:rsid w:val="005C0CF7"/>
    <w:rsid w:val="005C0ED8"/>
    <w:rsid w:val="005C16DF"/>
    <w:rsid w:val="005C1CC7"/>
    <w:rsid w:val="005C2410"/>
    <w:rsid w:val="005C2B6E"/>
    <w:rsid w:val="005C339F"/>
    <w:rsid w:val="005C33E6"/>
    <w:rsid w:val="005C3471"/>
    <w:rsid w:val="005C3898"/>
    <w:rsid w:val="005C3BB6"/>
    <w:rsid w:val="005C3D9D"/>
    <w:rsid w:val="005C405C"/>
    <w:rsid w:val="005C4379"/>
    <w:rsid w:val="005C46F1"/>
    <w:rsid w:val="005C478E"/>
    <w:rsid w:val="005C489B"/>
    <w:rsid w:val="005C4B3A"/>
    <w:rsid w:val="005C51BA"/>
    <w:rsid w:val="005C55BF"/>
    <w:rsid w:val="005C57B4"/>
    <w:rsid w:val="005C5824"/>
    <w:rsid w:val="005C58F4"/>
    <w:rsid w:val="005C5A0B"/>
    <w:rsid w:val="005C5AB6"/>
    <w:rsid w:val="005C5B25"/>
    <w:rsid w:val="005C5BD8"/>
    <w:rsid w:val="005C624A"/>
    <w:rsid w:val="005C6391"/>
    <w:rsid w:val="005C697C"/>
    <w:rsid w:val="005C704A"/>
    <w:rsid w:val="005C7286"/>
    <w:rsid w:val="005C77D4"/>
    <w:rsid w:val="005C784C"/>
    <w:rsid w:val="005D01A1"/>
    <w:rsid w:val="005D01FE"/>
    <w:rsid w:val="005D03CB"/>
    <w:rsid w:val="005D04D4"/>
    <w:rsid w:val="005D04D7"/>
    <w:rsid w:val="005D06A0"/>
    <w:rsid w:val="005D0A76"/>
    <w:rsid w:val="005D0E64"/>
    <w:rsid w:val="005D0EBA"/>
    <w:rsid w:val="005D0F87"/>
    <w:rsid w:val="005D100B"/>
    <w:rsid w:val="005D1491"/>
    <w:rsid w:val="005D1B6B"/>
    <w:rsid w:val="005D22D5"/>
    <w:rsid w:val="005D2335"/>
    <w:rsid w:val="005D24CA"/>
    <w:rsid w:val="005D25A5"/>
    <w:rsid w:val="005D299C"/>
    <w:rsid w:val="005D30C5"/>
    <w:rsid w:val="005D3541"/>
    <w:rsid w:val="005D3628"/>
    <w:rsid w:val="005D3A95"/>
    <w:rsid w:val="005D3C6E"/>
    <w:rsid w:val="005D3D1B"/>
    <w:rsid w:val="005D3D75"/>
    <w:rsid w:val="005D452D"/>
    <w:rsid w:val="005D4611"/>
    <w:rsid w:val="005D4872"/>
    <w:rsid w:val="005D499A"/>
    <w:rsid w:val="005D4D06"/>
    <w:rsid w:val="005D4F7E"/>
    <w:rsid w:val="005D4FBF"/>
    <w:rsid w:val="005D5154"/>
    <w:rsid w:val="005D51D3"/>
    <w:rsid w:val="005D5615"/>
    <w:rsid w:val="005D56EA"/>
    <w:rsid w:val="005D5845"/>
    <w:rsid w:val="005D5D64"/>
    <w:rsid w:val="005D6148"/>
    <w:rsid w:val="005D648E"/>
    <w:rsid w:val="005D6BE6"/>
    <w:rsid w:val="005D6DDB"/>
    <w:rsid w:val="005D74C6"/>
    <w:rsid w:val="005D76CF"/>
    <w:rsid w:val="005D772D"/>
    <w:rsid w:val="005D791B"/>
    <w:rsid w:val="005D7C2D"/>
    <w:rsid w:val="005E0069"/>
    <w:rsid w:val="005E0D56"/>
    <w:rsid w:val="005E0F3B"/>
    <w:rsid w:val="005E0FAB"/>
    <w:rsid w:val="005E127B"/>
    <w:rsid w:val="005E136E"/>
    <w:rsid w:val="005E13D9"/>
    <w:rsid w:val="005E1B4F"/>
    <w:rsid w:val="005E1EF5"/>
    <w:rsid w:val="005E23FD"/>
    <w:rsid w:val="005E2C98"/>
    <w:rsid w:val="005E2CAA"/>
    <w:rsid w:val="005E3358"/>
    <w:rsid w:val="005E3689"/>
    <w:rsid w:val="005E36BB"/>
    <w:rsid w:val="005E397A"/>
    <w:rsid w:val="005E3A4E"/>
    <w:rsid w:val="005E3A75"/>
    <w:rsid w:val="005E3ABC"/>
    <w:rsid w:val="005E3B5E"/>
    <w:rsid w:val="005E3C27"/>
    <w:rsid w:val="005E3FA6"/>
    <w:rsid w:val="005E41AC"/>
    <w:rsid w:val="005E43EA"/>
    <w:rsid w:val="005E4761"/>
    <w:rsid w:val="005E47F0"/>
    <w:rsid w:val="005E50D1"/>
    <w:rsid w:val="005E56EE"/>
    <w:rsid w:val="005E588E"/>
    <w:rsid w:val="005E59C3"/>
    <w:rsid w:val="005E5CE8"/>
    <w:rsid w:val="005E5F5A"/>
    <w:rsid w:val="005E61C5"/>
    <w:rsid w:val="005E68E1"/>
    <w:rsid w:val="005E6A9E"/>
    <w:rsid w:val="005E6EFE"/>
    <w:rsid w:val="005E6F39"/>
    <w:rsid w:val="005E74C1"/>
    <w:rsid w:val="005E7C4E"/>
    <w:rsid w:val="005E7CDA"/>
    <w:rsid w:val="005F00A0"/>
    <w:rsid w:val="005F02DA"/>
    <w:rsid w:val="005F04CF"/>
    <w:rsid w:val="005F0B61"/>
    <w:rsid w:val="005F0C1B"/>
    <w:rsid w:val="005F0F3A"/>
    <w:rsid w:val="005F10A7"/>
    <w:rsid w:val="005F117A"/>
    <w:rsid w:val="005F1223"/>
    <w:rsid w:val="005F1597"/>
    <w:rsid w:val="005F1708"/>
    <w:rsid w:val="005F18FF"/>
    <w:rsid w:val="005F2093"/>
    <w:rsid w:val="005F2BC1"/>
    <w:rsid w:val="005F2C41"/>
    <w:rsid w:val="005F2DBB"/>
    <w:rsid w:val="005F3655"/>
    <w:rsid w:val="005F3CEF"/>
    <w:rsid w:val="005F3E80"/>
    <w:rsid w:val="005F46E3"/>
    <w:rsid w:val="005F47CE"/>
    <w:rsid w:val="005F490D"/>
    <w:rsid w:val="005F4959"/>
    <w:rsid w:val="005F4BC7"/>
    <w:rsid w:val="005F4E42"/>
    <w:rsid w:val="005F5150"/>
    <w:rsid w:val="005F5609"/>
    <w:rsid w:val="005F56BB"/>
    <w:rsid w:val="005F5897"/>
    <w:rsid w:val="005F6199"/>
    <w:rsid w:val="005F62E9"/>
    <w:rsid w:val="005F67F8"/>
    <w:rsid w:val="005F6BC4"/>
    <w:rsid w:val="005F74A9"/>
    <w:rsid w:val="005F76F1"/>
    <w:rsid w:val="005F78A6"/>
    <w:rsid w:val="005F78E8"/>
    <w:rsid w:val="005F79E3"/>
    <w:rsid w:val="005F7C0D"/>
    <w:rsid w:val="005F7CDA"/>
    <w:rsid w:val="005F7D8C"/>
    <w:rsid w:val="005F7FA3"/>
    <w:rsid w:val="00600127"/>
    <w:rsid w:val="00600C94"/>
    <w:rsid w:val="00600E4E"/>
    <w:rsid w:val="00601015"/>
    <w:rsid w:val="00601BE2"/>
    <w:rsid w:val="00602357"/>
    <w:rsid w:val="006026C8"/>
    <w:rsid w:val="006027E5"/>
    <w:rsid w:val="00602B5E"/>
    <w:rsid w:val="00602BE2"/>
    <w:rsid w:val="00602C36"/>
    <w:rsid w:val="00602FDE"/>
    <w:rsid w:val="00603A22"/>
    <w:rsid w:val="00603D9B"/>
    <w:rsid w:val="006041FB"/>
    <w:rsid w:val="00604611"/>
    <w:rsid w:val="006047B2"/>
    <w:rsid w:val="00605779"/>
    <w:rsid w:val="00605A9D"/>
    <w:rsid w:val="00606785"/>
    <w:rsid w:val="0060692D"/>
    <w:rsid w:val="00606ACB"/>
    <w:rsid w:val="00606BCB"/>
    <w:rsid w:val="006070F2"/>
    <w:rsid w:val="006079F8"/>
    <w:rsid w:val="00607B1E"/>
    <w:rsid w:val="00607B9B"/>
    <w:rsid w:val="00607D5A"/>
    <w:rsid w:val="00607F58"/>
    <w:rsid w:val="00607FF7"/>
    <w:rsid w:val="00610352"/>
    <w:rsid w:val="00610C2C"/>
    <w:rsid w:val="00611717"/>
    <w:rsid w:val="0061180A"/>
    <w:rsid w:val="00611996"/>
    <w:rsid w:val="006120F3"/>
    <w:rsid w:val="0061240E"/>
    <w:rsid w:val="00612DFF"/>
    <w:rsid w:val="00612E29"/>
    <w:rsid w:val="00612FEC"/>
    <w:rsid w:val="0061361F"/>
    <w:rsid w:val="006137DF"/>
    <w:rsid w:val="00613938"/>
    <w:rsid w:val="00613E8D"/>
    <w:rsid w:val="0061422E"/>
    <w:rsid w:val="00614339"/>
    <w:rsid w:val="0061495A"/>
    <w:rsid w:val="00614A3C"/>
    <w:rsid w:val="00614BD5"/>
    <w:rsid w:val="00614D41"/>
    <w:rsid w:val="00614E89"/>
    <w:rsid w:val="006150B6"/>
    <w:rsid w:val="006155B4"/>
    <w:rsid w:val="00615689"/>
    <w:rsid w:val="006156E7"/>
    <w:rsid w:val="006159A7"/>
    <w:rsid w:val="00615A80"/>
    <w:rsid w:val="00615DCE"/>
    <w:rsid w:val="00616061"/>
    <w:rsid w:val="006161B9"/>
    <w:rsid w:val="00616601"/>
    <w:rsid w:val="00616E42"/>
    <w:rsid w:val="006170AA"/>
    <w:rsid w:val="0061718A"/>
    <w:rsid w:val="006171C0"/>
    <w:rsid w:val="00617B61"/>
    <w:rsid w:val="006200CD"/>
    <w:rsid w:val="0062050E"/>
    <w:rsid w:val="006208A2"/>
    <w:rsid w:val="006210B5"/>
    <w:rsid w:val="00621DD5"/>
    <w:rsid w:val="00622191"/>
    <w:rsid w:val="00622206"/>
    <w:rsid w:val="0062275A"/>
    <w:rsid w:val="00622858"/>
    <w:rsid w:val="0062293F"/>
    <w:rsid w:val="00622E35"/>
    <w:rsid w:val="00623A1D"/>
    <w:rsid w:val="00624315"/>
    <w:rsid w:val="00624B0B"/>
    <w:rsid w:val="00624BAB"/>
    <w:rsid w:val="00624D4A"/>
    <w:rsid w:val="00624E36"/>
    <w:rsid w:val="00624E64"/>
    <w:rsid w:val="00625358"/>
    <w:rsid w:val="00625798"/>
    <w:rsid w:val="006257AC"/>
    <w:rsid w:val="00625917"/>
    <w:rsid w:val="00625954"/>
    <w:rsid w:val="00625BD1"/>
    <w:rsid w:val="00625FE7"/>
    <w:rsid w:val="0062617B"/>
    <w:rsid w:val="0062636D"/>
    <w:rsid w:val="006265FF"/>
    <w:rsid w:val="00626B72"/>
    <w:rsid w:val="00627940"/>
    <w:rsid w:val="00627AE3"/>
    <w:rsid w:val="006302C2"/>
    <w:rsid w:val="0063054F"/>
    <w:rsid w:val="00630664"/>
    <w:rsid w:val="006309D4"/>
    <w:rsid w:val="00630B90"/>
    <w:rsid w:val="006312CC"/>
    <w:rsid w:val="006313D1"/>
    <w:rsid w:val="006314F7"/>
    <w:rsid w:val="0063163B"/>
    <w:rsid w:val="0063166C"/>
    <w:rsid w:val="00631FCA"/>
    <w:rsid w:val="006321C8"/>
    <w:rsid w:val="006324B5"/>
    <w:rsid w:val="0063261D"/>
    <w:rsid w:val="00632833"/>
    <w:rsid w:val="00632CCC"/>
    <w:rsid w:val="00632D95"/>
    <w:rsid w:val="00632E30"/>
    <w:rsid w:val="00632E48"/>
    <w:rsid w:val="0063300A"/>
    <w:rsid w:val="0063319F"/>
    <w:rsid w:val="006332FD"/>
    <w:rsid w:val="006339F4"/>
    <w:rsid w:val="00634738"/>
    <w:rsid w:val="00634838"/>
    <w:rsid w:val="00634A5D"/>
    <w:rsid w:val="00635352"/>
    <w:rsid w:val="00635489"/>
    <w:rsid w:val="006354D2"/>
    <w:rsid w:val="00636040"/>
    <w:rsid w:val="00636511"/>
    <w:rsid w:val="00636995"/>
    <w:rsid w:val="006369EC"/>
    <w:rsid w:val="00636D2D"/>
    <w:rsid w:val="006370AE"/>
    <w:rsid w:val="006372DE"/>
    <w:rsid w:val="0063762F"/>
    <w:rsid w:val="00637826"/>
    <w:rsid w:val="006400FA"/>
    <w:rsid w:val="00640425"/>
    <w:rsid w:val="00640679"/>
    <w:rsid w:val="006408C4"/>
    <w:rsid w:val="00640B04"/>
    <w:rsid w:val="00640D33"/>
    <w:rsid w:val="00640EE1"/>
    <w:rsid w:val="0064111F"/>
    <w:rsid w:val="0064115B"/>
    <w:rsid w:val="0064150C"/>
    <w:rsid w:val="006417DE"/>
    <w:rsid w:val="006418E8"/>
    <w:rsid w:val="00641997"/>
    <w:rsid w:val="0064199B"/>
    <w:rsid w:val="00641C57"/>
    <w:rsid w:val="00641ECC"/>
    <w:rsid w:val="006422DB"/>
    <w:rsid w:val="00642F19"/>
    <w:rsid w:val="00642F46"/>
    <w:rsid w:val="00643012"/>
    <w:rsid w:val="00643128"/>
    <w:rsid w:val="006431FF"/>
    <w:rsid w:val="0064323B"/>
    <w:rsid w:val="0064345B"/>
    <w:rsid w:val="00643C0C"/>
    <w:rsid w:val="00643DB4"/>
    <w:rsid w:val="00643E19"/>
    <w:rsid w:val="00643E29"/>
    <w:rsid w:val="006445EA"/>
    <w:rsid w:val="006447A4"/>
    <w:rsid w:val="00644905"/>
    <w:rsid w:val="00644D32"/>
    <w:rsid w:val="00645360"/>
    <w:rsid w:val="0064574D"/>
    <w:rsid w:val="006458F4"/>
    <w:rsid w:val="00645F4A"/>
    <w:rsid w:val="00646108"/>
    <w:rsid w:val="00646296"/>
    <w:rsid w:val="00646376"/>
    <w:rsid w:val="006466F4"/>
    <w:rsid w:val="00646C29"/>
    <w:rsid w:val="00646D4E"/>
    <w:rsid w:val="00646E6E"/>
    <w:rsid w:val="00646E71"/>
    <w:rsid w:val="00646EA4"/>
    <w:rsid w:val="00647159"/>
    <w:rsid w:val="0064748C"/>
    <w:rsid w:val="006475FA"/>
    <w:rsid w:val="00647C49"/>
    <w:rsid w:val="00647D37"/>
    <w:rsid w:val="0065016B"/>
    <w:rsid w:val="006502DA"/>
    <w:rsid w:val="006507A7"/>
    <w:rsid w:val="0065084C"/>
    <w:rsid w:val="00650C35"/>
    <w:rsid w:val="00650C60"/>
    <w:rsid w:val="00651E95"/>
    <w:rsid w:val="00651EBA"/>
    <w:rsid w:val="00651F74"/>
    <w:rsid w:val="006523F2"/>
    <w:rsid w:val="0065262E"/>
    <w:rsid w:val="00652844"/>
    <w:rsid w:val="00652BF7"/>
    <w:rsid w:val="00652DD7"/>
    <w:rsid w:val="0065326F"/>
    <w:rsid w:val="00653679"/>
    <w:rsid w:val="0065379C"/>
    <w:rsid w:val="00653953"/>
    <w:rsid w:val="00653AD5"/>
    <w:rsid w:val="00653B46"/>
    <w:rsid w:val="00653CBB"/>
    <w:rsid w:val="00653D93"/>
    <w:rsid w:val="006541BE"/>
    <w:rsid w:val="006542CB"/>
    <w:rsid w:val="00654494"/>
    <w:rsid w:val="00654506"/>
    <w:rsid w:val="0065464C"/>
    <w:rsid w:val="00654754"/>
    <w:rsid w:val="00654AF1"/>
    <w:rsid w:val="00654D01"/>
    <w:rsid w:val="00654DA0"/>
    <w:rsid w:val="0065507C"/>
    <w:rsid w:val="006550CA"/>
    <w:rsid w:val="00655608"/>
    <w:rsid w:val="00655767"/>
    <w:rsid w:val="00655814"/>
    <w:rsid w:val="00655DCE"/>
    <w:rsid w:val="00656A3F"/>
    <w:rsid w:val="00656DB4"/>
    <w:rsid w:val="006570F0"/>
    <w:rsid w:val="00657181"/>
    <w:rsid w:val="0065778F"/>
    <w:rsid w:val="00657AD8"/>
    <w:rsid w:val="00657CE2"/>
    <w:rsid w:val="00657D9B"/>
    <w:rsid w:val="006602B3"/>
    <w:rsid w:val="006603AE"/>
    <w:rsid w:val="006605AA"/>
    <w:rsid w:val="00660641"/>
    <w:rsid w:val="006609A5"/>
    <w:rsid w:val="00660EB3"/>
    <w:rsid w:val="00661892"/>
    <w:rsid w:val="006625CA"/>
    <w:rsid w:val="0066269D"/>
    <w:rsid w:val="00662AFE"/>
    <w:rsid w:val="00662D1F"/>
    <w:rsid w:val="00662D9E"/>
    <w:rsid w:val="00662E5F"/>
    <w:rsid w:val="00662E89"/>
    <w:rsid w:val="00663384"/>
    <w:rsid w:val="00663785"/>
    <w:rsid w:val="00663802"/>
    <w:rsid w:val="00663AC2"/>
    <w:rsid w:val="00663C66"/>
    <w:rsid w:val="00663DB5"/>
    <w:rsid w:val="006640B1"/>
    <w:rsid w:val="00664186"/>
    <w:rsid w:val="00664502"/>
    <w:rsid w:val="00664884"/>
    <w:rsid w:val="006649CE"/>
    <w:rsid w:val="00664A9E"/>
    <w:rsid w:val="00664B0F"/>
    <w:rsid w:val="0066573E"/>
    <w:rsid w:val="00666242"/>
    <w:rsid w:val="00666459"/>
    <w:rsid w:val="006668B5"/>
    <w:rsid w:val="00666C5D"/>
    <w:rsid w:val="00666D80"/>
    <w:rsid w:val="0066770A"/>
    <w:rsid w:val="00667AC8"/>
    <w:rsid w:val="00667B83"/>
    <w:rsid w:val="00667D5B"/>
    <w:rsid w:val="00670100"/>
    <w:rsid w:val="0067066E"/>
    <w:rsid w:val="00670816"/>
    <w:rsid w:val="00670BF5"/>
    <w:rsid w:val="00670C64"/>
    <w:rsid w:val="00670C73"/>
    <w:rsid w:val="00671038"/>
    <w:rsid w:val="0067123F"/>
    <w:rsid w:val="006715A1"/>
    <w:rsid w:val="0067165C"/>
    <w:rsid w:val="00671723"/>
    <w:rsid w:val="006717B9"/>
    <w:rsid w:val="006718C9"/>
    <w:rsid w:val="00671B3E"/>
    <w:rsid w:val="00671D0C"/>
    <w:rsid w:val="00671D8C"/>
    <w:rsid w:val="00671DC3"/>
    <w:rsid w:val="006722A8"/>
    <w:rsid w:val="00672393"/>
    <w:rsid w:val="0067240C"/>
    <w:rsid w:val="00672567"/>
    <w:rsid w:val="0067272B"/>
    <w:rsid w:val="00672AD4"/>
    <w:rsid w:val="00672DB3"/>
    <w:rsid w:val="00673011"/>
    <w:rsid w:val="006734E9"/>
    <w:rsid w:val="0067363A"/>
    <w:rsid w:val="006736AB"/>
    <w:rsid w:val="00673961"/>
    <w:rsid w:val="00673BE8"/>
    <w:rsid w:val="00673D6D"/>
    <w:rsid w:val="00674029"/>
    <w:rsid w:val="006745CF"/>
    <w:rsid w:val="00674974"/>
    <w:rsid w:val="00675F5D"/>
    <w:rsid w:val="00675FEB"/>
    <w:rsid w:val="00676003"/>
    <w:rsid w:val="006766A4"/>
    <w:rsid w:val="00676775"/>
    <w:rsid w:val="006767CB"/>
    <w:rsid w:val="00676831"/>
    <w:rsid w:val="00676918"/>
    <w:rsid w:val="006771C9"/>
    <w:rsid w:val="0067723B"/>
    <w:rsid w:val="00680065"/>
    <w:rsid w:val="006804DD"/>
    <w:rsid w:val="00680929"/>
    <w:rsid w:val="00680AFD"/>
    <w:rsid w:val="0068129F"/>
    <w:rsid w:val="006817D8"/>
    <w:rsid w:val="00681A30"/>
    <w:rsid w:val="00682376"/>
    <w:rsid w:val="0068254D"/>
    <w:rsid w:val="00682965"/>
    <w:rsid w:val="00682B4B"/>
    <w:rsid w:val="00682C48"/>
    <w:rsid w:val="00682CF6"/>
    <w:rsid w:val="00682EB5"/>
    <w:rsid w:val="00683265"/>
    <w:rsid w:val="00683496"/>
    <w:rsid w:val="00683611"/>
    <w:rsid w:val="00683F89"/>
    <w:rsid w:val="006840A6"/>
    <w:rsid w:val="006840D1"/>
    <w:rsid w:val="00684556"/>
    <w:rsid w:val="00684B38"/>
    <w:rsid w:val="00684BCC"/>
    <w:rsid w:val="0068500E"/>
    <w:rsid w:val="006852BF"/>
    <w:rsid w:val="006855D3"/>
    <w:rsid w:val="00685ECA"/>
    <w:rsid w:val="006860E1"/>
    <w:rsid w:val="006867AB"/>
    <w:rsid w:val="00686BBF"/>
    <w:rsid w:val="006870F3"/>
    <w:rsid w:val="006877B3"/>
    <w:rsid w:val="00687B78"/>
    <w:rsid w:val="00690187"/>
    <w:rsid w:val="00690620"/>
    <w:rsid w:val="006907D9"/>
    <w:rsid w:val="0069091A"/>
    <w:rsid w:val="00690D9A"/>
    <w:rsid w:val="00690F08"/>
    <w:rsid w:val="00691475"/>
    <w:rsid w:val="00691782"/>
    <w:rsid w:val="00691919"/>
    <w:rsid w:val="006919AA"/>
    <w:rsid w:val="00691BD4"/>
    <w:rsid w:val="00691E46"/>
    <w:rsid w:val="006921C4"/>
    <w:rsid w:val="00692D61"/>
    <w:rsid w:val="006933E2"/>
    <w:rsid w:val="00693510"/>
    <w:rsid w:val="00693A9F"/>
    <w:rsid w:val="00693FD0"/>
    <w:rsid w:val="0069456B"/>
    <w:rsid w:val="00694C41"/>
    <w:rsid w:val="00694C51"/>
    <w:rsid w:val="006956A6"/>
    <w:rsid w:val="00695795"/>
    <w:rsid w:val="00695CA5"/>
    <w:rsid w:val="00695F28"/>
    <w:rsid w:val="00696253"/>
    <w:rsid w:val="00696689"/>
    <w:rsid w:val="0069677F"/>
    <w:rsid w:val="00696F76"/>
    <w:rsid w:val="00696F96"/>
    <w:rsid w:val="006971A8"/>
    <w:rsid w:val="0069725E"/>
    <w:rsid w:val="00697807"/>
    <w:rsid w:val="006979E6"/>
    <w:rsid w:val="00697BCE"/>
    <w:rsid w:val="00697D4C"/>
    <w:rsid w:val="006A016D"/>
    <w:rsid w:val="006A0630"/>
    <w:rsid w:val="006A0841"/>
    <w:rsid w:val="006A0E55"/>
    <w:rsid w:val="006A0F63"/>
    <w:rsid w:val="006A1BE6"/>
    <w:rsid w:val="006A1CBC"/>
    <w:rsid w:val="006A1CDB"/>
    <w:rsid w:val="006A2194"/>
    <w:rsid w:val="006A25E9"/>
    <w:rsid w:val="006A277C"/>
    <w:rsid w:val="006A2A37"/>
    <w:rsid w:val="006A2AF9"/>
    <w:rsid w:val="006A2C9F"/>
    <w:rsid w:val="006A2E9E"/>
    <w:rsid w:val="006A2F23"/>
    <w:rsid w:val="006A374E"/>
    <w:rsid w:val="006A37C6"/>
    <w:rsid w:val="006A381E"/>
    <w:rsid w:val="006A3911"/>
    <w:rsid w:val="006A3FB6"/>
    <w:rsid w:val="006A49BF"/>
    <w:rsid w:val="006A4E5D"/>
    <w:rsid w:val="006A50D7"/>
    <w:rsid w:val="006A518D"/>
    <w:rsid w:val="006A55AD"/>
    <w:rsid w:val="006A5807"/>
    <w:rsid w:val="006A590A"/>
    <w:rsid w:val="006A5E00"/>
    <w:rsid w:val="006A5E22"/>
    <w:rsid w:val="006A5E61"/>
    <w:rsid w:val="006A61A1"/>
    <w:rsid w:val="006A637A"/>
    <w:rsid w:val="006A65AE"/>
    <w:rsid w:val="006A65BE"/>
    <w:rsid w:val="006A6D68"/>
    <w:rsid w:val="006A7395"/>
    <w:rsid w:val="006A74C0"/>
    <w:rsid w:val="006A7641"/>
    <w:rsid w:val="006A78D5"/>
    <w:rsid w:val="006A7951"/>
    <w:rsid w:val="006A796D"/>
    <w:rsid w:val="006A7D0F"/>
    <w:rsid w:val="006B07DC"/>
    <w:rsid w:val="006B0F0F"/>
    <w:rsid w:val="006B1131"/>
    <w:rsid w:val="006B1B08"/>
    <w:rsid w:val="006B1B4A"/>
    <w:rsid w:val="006B1CA6"/>
    <w:rsid w:val="006B1E6F"/>
    <w:rsid w:val="006B26CE"/>
    <w:rsid w:val="006B273B"/>
    <w:rsid w:val="006B27D2"/>
    <w:rsid w:val="006B27DE"/>
    <w:rsid w:val="006B33CC"/>
    <w:rsid w:val="006B3760"/>
    <w:rsid w:val="006B3C8B"/>
    <w:rsid w:val="006B440A"/>
    <w:rsid w:val="006B4695"/>
    <w:rsid w:val="006B47B6"/>
    <w:rsid w:val="006B5293"/>
    <w:rsid w:val="006B5632"/>
    <w:rsid w:val="006B591C"/>
    <w:rsid w:val="006B66A5"/>
    <w:rsid w:val="006B66A7"/>
    <w:rsid w:val="006B6B56"/>
    <w:rsid w:val="006B6DB0"/>
    <w:rsid w:val="006B6ED9"/>
    <w:rsid w:val="006B72E4"/>
    <w:rsid w:val="006B74BF"/>
    <w:rsid w:val="006B750D"/>
    <w:rsid w:val="006B7A84"/>
    <w:rsid w:val="006B7F2D"/>
    <w:rsid w:val="006C045E"/>
    <w:rsid w:val="006C0486"/>
    <w:rsid w:val="006C0603"/>
    <w:rsid w:val="006C085E"/>
    <w:rsid w:val="006C0FF8"/>
    <w:rsid w:val="006C1941"/>
    <w:rsid w:val="006C1C70"/>
    <w:rsid w:val="006C1F56"/>
    <w:rsid w:val="006C245F"/>
    <w:rsid w:val="006C250B"/>
    <w:rsid w:val="006C2723"/>
    <w:rsid w:val="006C2E4D"/>
    <w:rsid w:val="006C34EA"/>
    <w:rsid w:val="006C3621"/>
    <w:rsid w:val="006C43BC"/>
    <w:rsid w:val="006C4FE8"/>
    <w:rsid w:val="006C510C"/>
    <w:rsid w:val="006C5E55"/>
    <w:rsid w:val="006C62F0"/>
    <w:rsid w:val="006C674B"/>
    <w:rsid w:val="006C688F"/>
    <w:rsid w:val="006C6CB8"/>
    <w:rsid w:val="006C755B"/>
    <w:rsid w:val="006D0056"/>
    <w:rsid w:val="006D06EB"/>
    <w:rsid w:val="006D0804"/>
    <w:rsid w:val="006D08AD"/>
    <w:rsid w:val="006D0E69"/>
    <w:rsid w:val="006D0F4B"/>
    <w:rsid w:val="006D106B"/>
    <w:rsid w:val="006D14AE"/>
    <w:rsid w:val="006D1926"/>
    <w:rsid w:val="006D1C5D"/>
    <w:rsid w:val="006D1F43"/>
    <w:rsid w:val="006D271C"/>
    <w:rsid w:val="006D2816"/>
    <w:rsid w:val="006D28DE"/>
    <w:rsid w:val="006D299C"/>
    <w:rsid w:val="006D30A2"/>
    <w:rsid w:val="006D32C8"/>
    <w:rsid w:val="006D32CC"/>
    <w:rsid w:val="006D3325"/>
    <w:rsid w:val="006D395E"/>
    <w:rsid w:val="006D3BC0"/>
    <w:rsid w:val="006D3E8B"/>
    <w:rsid w:val="006D3F32"/>
    <w:rsid w:val="006D455A"/>
    <w:rsid w:val="006D4AED"/>
    <w:rsid w:val="006D4C81"/>
    <w:rsid w:val="006D4D67"/>
    <w:rsid w:val="006D4FAE"/>
    <w:rsid w:val="006D54A5"/>
    <w:rsid w:val="006D579D"/>
    <w:rsid w:val="006D59A1"/>
    <w:rsid w:val="006D6072"/>
    <w:rsid w:val="006D6119"/>
    <w:rsid w:val="006D6780"/>
    <w:rsid w:val="006D69BC"/>
    <w:rsid w:val="006D6A2B"/>
    <w:rsid w:val="006D6B6E"/>
    <w:rsid w:val="006D6FDF"/>
    <w:rsid w:val="006D7214"/>
    <w:rsid w:val="006D7255"/>
    <w:rsid w:val="006D75EC"/>
    <w:rsid w:val="006D7FAF"/>
    <w:rsid w:val="006E019E"/>
    <w:rsid w:val="006E0497"/>
    <w:rsid w:val="006E0B5A"/>
    <w:rsid w:val="006E0D5F"/>
    <w:rsid w:val="006E0D91"/>
    <w:rsid w:val="006E0F32"/>
    <w:rsid w:val="006E0F6F"/>
    <w:rsid w:val="006E171D"/>
    <w:rsid w:val="006E1F3F"/>
    <w:rsid w:val="006E28C1"/>
    <w:rsid w:val="006E2917"/>
    <w:rsid w:val="006E293A"/>
    <w:rsid w:val="006E2B69"/>
    <w:rsid w:val="006E35FB"/>
    <w:rsid w:val="006E3D38"/>
    <w:rsid w:val="006E3DBB"/>
    <w:rsid w:val="006E3DC9"/>
    <w:rsid w:val="006E3F62"/>
    <w:rsid w:val="006E40C4"/>
    <w:rsid w:val="006E470D"/>
    <w:rsid w:val="006E4C83"/>
    <w:rsid w:val="006E5415"/>
    <w:rsid w:val="006E553B"/>
    <w:rsid w:val="006E5791"/>
    <w:rsid w:val="006E5851"/>
    <w:rsid w:val="006E5C0A"/>
    <w:rsid w:val="006E5DAB"/>
    <w:rsid w:val="006E6057"/>
    <w:rsid w:val="006E605E"/>
    <w:rsid w:val="006E6761"/>
    <w:rsid w:val="006E693D"/>
    <w:rsid w:val="006E7224"/>
    <w:rsid w:val="006E7DDD"/>
    <w:rsid w:val="006E7E91"/>
    <w:rsid w:val="006F0846"/>
    <w:rsid w:val="006F0D05"/>
    <w:rsid w:val="006F10C4"/>
    <w:rsid w:val="006F1496"/>
    <w:rsid w:val="006F1640"/>
    <w:rsid w:val="006F17B1"/>
    <w:rsid w:val="006F17C9"/>
    <w:rsid w:val="006F17FA"/>
    <w:rsid w:val="006F1D2B"/>
    <w:rsid w:val="006F1D7A"/>
    <w:rsid w:val="006F2131"/>
    <w:rsid w:val="006F23E5"/>
    <w:rsid w:val="006F2BE7"/>
    <w:rsid w:val="006F2D9C"/>
    <w:rsid w:val="006F2FA2"/>
    <w:rsid w:val="006F309B"/>
    <w:rsid w:val="006F3431"/>
    <w:rsid w:val="006F3584"/>
    <w:rsid w:val="006F3C02"/>
    <w:rsid w:val="006F3CEF"/>
    <w:rsid w:val="006F45D9"/>
    <w:rsid w:val="006F465F"/>
    <w:rsid w:val="006F4715"/>
    <w:rsid w:val="006F47E1"/>
    <w:rsid w:val="006F5046"/>
    <w:rsid w:val="006F5131"/>
    <w:rsid w:val="006F5577"/>
    <w:rsid w:val="006F5677"/>
    <w:rsid w:val="006F5ABE"/>
    <w:rsid w:val="006F5C3B"/>
    <w:rsid w:val="006F6060"/>
    <w:rsid w:val="006F6077"/>
    <w:rsid w:val="006F6692"/>
    <w:rsid w:val="006F687B"/>
    <w:rsid w:val="006F6C39"/>
    <w:rsid w:val="006F71B3"/>
    <w:rsid w:val="006F72D9"/>
    <w:rsid w:val="006F799D"/>
    <w:rsid w:val="006F79CF"/>
    <w:rsid w:val="006F7A8E"/>
    <w:rsid w:val="006F7EB2"/>
    <w:rsid w:val="00700048"/>
    <w:rsid w:val="007007A6"/>
    <w:rsid w:val="007008EB"/>
    <w:rsid w:val="00700A00"/>
    <w:rsid w:val="00700C61"/>
    <w:rsid w:val="0070100C"/>
    <w:rsid w:val="007015A1"/>
    <w:rsid w:val="007017BA"/>
    <w:rsid w:val="00701922"/>
    <w:rsid w:val="00701954"/>
    <w:rsid w:val="00701EEA"/>
    <w:rsid w:val="007021BA"/>
    <w:rsid w:val="007022D1"/>
    <w:rsid w:val="00702854"/>
    <w:rsid w:val="00702D03"/>
    <w:rsid w:val="00702DFC"/>
    <w:rsid w:val="0070365D"/>
    <w:rsid w:val="00703EC4"/>
    <w:rsid w:val="007040A4"/>
    <w:rsid w:val="00704206"/>
    <w:rsid w:val="00704DA5"/>
    <w:rsid w:val="0070571C"/>
    <w:rsid w:val="00705771"/>
    <w:rsid w:val="007059CC"/>
    <w:rsid w:val="00705B59"/>
    <w:rsid w:val="00705CE4"/>
    <w:rsid w:val="00705E11"/>
    <w:rsid w:val="00706359"/>
    <w:rsid w:val="00706558"/>
    <w:rsid w:val="00707022"/>
    <w:rsid w:val="007100E4"/>
    <w:rsid w:val="00710198"/>
    <w:rsid w:val="007101AB"/>
    <w:rsid w:val="0071035E"/>
    <w:rsid w:val="00710893"/>
    <w:rsid w:val="007109CE"/>
    <w:rsid w:val="00711227"/>
    <w:rsid w:val="00711272"/>
    <w:rsid w:val="007114FE"/>
    <w:rsid w:val="0071175D"/>
    <w:rsid w:val="00711AFE"/>
    <w:rsid w:val="00711D08"/>
    <w:rsid w:val="0071220F"/>
    <w:rsid w:val="00712871"/>
    <w:rsid w:val="00712876"/>
    <w:rsid w:val="00712890"/>
    <w:rsid w:val="00712AD9"/>
    <w:rsid w:val="00712BED"/>
    <w:rsid w:val="00712E62"/>
    <w:rsid w:val="00712E99"/>
    <w:rsid w:val="00712FE8"/>
    <w:rsid w:val="0071302D"/>
    <w:rsid w:val="00713794"/>
    <w:rsid w:val="00713FA2"/>
    <w:rsid w:val="00715541"/>
    <w:rsid w:val="00715B39"/>
    <w:rsid w:val="00715CCE"/>
    <w:rsid w:val="0071610B"/>
    <w:rsid w:val="007165B0"/>
    <w:rsid w:val="00716620"/>
    <w:rsid w:val="0071662A"/>
    <w:rsid w:val="00716910"/>
    <w:rsid w:val="00716AE7"/>
    <w:rsid w:val="00716DFD"/>
    <w:rsid w:val="0071706D"/>
    <w:rsid w:val="00717AD9"/>
    <w:rsid w:val="007202E2"/>
    <w:rsid w:val="00720351"/>
    <w:rsid w:val="0072137E"/>
    <w:rsid w:val="00721765"/>
    <w:rsid w:val="00721ECE"/>
    <w:rsid w:val="007220A9"/>
    <w:rsid w:val="007224C8"/>
    <w:rsid w:val="007224D5"/>
    <w:rsid w:val="00722B3C"/>
    <w:rsid w:val="00722C02"/>
    <w:rsid w:val="00722CEA"/>
    <w:rsid w:val="00722D07"/>
    <w:rsid w:val="00722E48"/>
    <w:rsid w:val="0072333A"/>
    <w:rsid w:val="007234A3"/>
    <w:rsid w:val="0072360E"/>
    <w:rsid w:val="007240EB"/>
    <w:rsid w:val="00724958"/>
    <w:rsid w:val="007251A8"/>
    <w:rsid w:val="007259E4"/>
    <w:rsid w:val="00725C72"/>
    <w:rsid w:val="00725D29"/>
    <w:rsid w:val="00726018"/>
    <w:rsid w:val="00726440"/>
    <w:rsid w:val="007264B3"/>
    <w:rsid w:val="0072666E"/>
    <w:rsid w:val="007268C0"/>
    <w:rsid w:val="0072691D"/>
    <w:rsid w:val="00726B5A"/>
    <w:rsid w:val="00726C03"/>
    <w:rsid w:val="00726F19"/>
    <w:rsid w:val="00727515"/>
    <w:rsid w:val="00727A1A"/>
    <w:rsid w:val="00727C6D"/>
    <w:rsid w:val="00730115"/>
    <w:rsid w:val="00730419"/>
    <w:rsid w:val="007307E8"/>
    <w:rsid w:val="00730AD5"/>
    <w:rsid w:val="00730B44"/>
    <w:rsid w:val="00730B52"/>
    <w:rsid w:val="00730DEB"/>
    <w:rsid w:val="007315F1"/>
    <w:rsid w:val="00731695"/>
    <w:rsid w:val="007316C9"/>
    <w:rsid w:val="00731815"/>
    <w:rsid w:val="007318D2"/>
    <w:rsid w:val="00732429"/>
    <w:rsid w:val="0073296A"/>
    <w:rsid w:val="00732B5F"/>
    <w:rsid w:val="0073335E"/>
    <w:rsid w:val="007335D8"/>
    <w:rsid w:val="00733683"/>
    <w:rsid w:val="007336AB"/>
    <w:rsid w:val="00733A96"/>
    <w:rsid w:val="00733C85"/>
    <w:rsid w:val="00733C95"/>
    <w:rsid w:val="00733EFC"/>
    <w:rsid w:val="0073402F"/>
    <w:rsid w:val="007340FE"/>
    <w:rsid w:val="00734517"/>
    <w:rsid w:val="0073463E"/>
    <w:rsid w:val="00734770"/>
    <w:rsid w:val="00735043"/>
    <w:rsid w:val="007354F6"/>
    <w:rsid w:val="007368D9"/>
    <w:rsid w:val="00736BFF"/>
    <w:rsid w:val="00736E93"/>
    <w:rsid w:val="00737C19"/>
    <w:rsid w:val="00737D58"/>
    <w:rsid w:val="00737E23"/>
    <w:rsid w:val="00740015"/>
    <w:rsid w:val="007401A2"/>
    <w:rsid w:val="00740247"/>
    <w:rsid w:val="00740359"/>
    <w:rsid w:val="0074047A"/>
    <w:rsid w:val="0074049B"/>
    <w:rsid w:val="007405F3"/>
    <w:rsid w:val="00740643"/>
    <w:rsid w:val="007407EC"/>
    <w:rsid w:val="00741076"/>
    <w:rsid w:val="00741430"/>
    <w:rsid w:val="007417DF"/>
    <w:rsid w:val="00741EDF"/>
    <w:rsid w:val="00742606"/>
    <w:rsid w:val="0074271A"/>
    <w:rsid w:val="00742B22"/>
    <w:rsid w:val="00742C05"/>
    <w:rsid w:val="007430F0"/>
    <w:rsid w:val="0074357C"/>
    <w:rsid w:val="0074367D"/>
    <w:rsid w:val="00743B90"/>
    <w:rsid w:val="00743D3C"/>
    <w:rsid w:val="00743DAD"/>
    <w:rsid w:val="0074409E"/>
    <w:rsid w:val="00744408"/>
    <w:rsid w:val="00744425"/>
    <w:rsid w:val="00744FD4"/>
    <w:rsid w:val="00745291"/>
    <w:rsid w:val="00745404"/>
    <w:rsid w:val="007455E9"/>
    <w:rsid w:val="00745ECE"/>
    <w:rsid w:val="00745FB9"/>
    <w:rsid w:val="0074611C"/>
    <w:rsid w:val="00746227"/>
    <w:rsid w:val="00746844"/>
    <w:rsid w:val="007468AB"/>
    <w:rsid w:val="00746F8E"/>
    <w:rsid w:val="00747567"/>
    <w:rsid w:val="00747BC0"/>
    <w:rsid w:val="00747D78"/>
    <w:rsid w:val="00750138"/>
    <w:rsid w:val="00750189"/>
    <w:rsid w:val="0075038B"/>
    <w:rsid w:val="00750E13"/>
    <w:rsid w:val="007517CF"/>
    <w:rsid w:val="00751A6F"/>
    <w:rsid w:val="00752C1B"/>
    <w:rsid w:val="00752CEF"/>
    <w:rsid w:val="00753925"/>
    <w:rsid w:val="00754CDE"/>
    <w:rsid w:val="007551AB"/>
    <w:rsid w:val="007551B0"/>
    <w:rsid w:val="007552B3"/>
    <w:rsid w:val="007558E0"/>
    <w:rsid w:val="00755FD8"/>
    <w:rsid w:val="00756709"/>
    <w:rsid w:val="007567A0"/>
    <w:rsid w:val="00756821"/>
    <w:rsid w:val="00756C3B"/>
    <w:rsid w:val="00756FD2"/>
    <w:rsid w:val="00757477"/>
    <w:rsid w:val="0075784E"/>
    <w:rsid w:val="00757D6F"/>
    <w:rsid w:val="007607A2"/>
    <w:rsid w:val="0076080A"/>
    <w:rsid w:val="0076080E"/>
    <w:rsid w:val="00760AED"/>
    <w:rsid w:val="00760D68"/>
    <w:rsid w:val="00761284"/>
    <w:rsid w:val="007617D9"/>
    <w:rsid w:val="00761864"/>
    <w:rsid w:val="00761B54"/>
    <w:rsid w:val="0076228A"/>
    <w:rsid w:val="00762645"/>
    <w:rsid w:val="00762794"/>
    <w:rsid w:val="00762C8B"/>
    <w:rsid w:val="00762D99"/>
    <w:rsid w:val="00762DB1"/>
    <w:rsid w:val="00762E49"/>
    <w:rsid w:val="00763059"/>
    <w:rsid w:val="007632A6"/>
    <w:rsid w:val="00763ADD"/>
    <w:rsid w:val="00763DE3"/>
    <w:rsid w:val="00763EE3"/>
    <w:rsid w:val="00764B91"/>
    <w:rsid w:val="00764C4A"/>
    <w:rsid w:val="007656C8"/>
    <w:rsid w:val="0076572C"/>
    <w:rsid w:val="007658D9"/>
    <w:rsid w:val="00765DC0"/>
    <w:rsid w:val="00765DFE"/>
    <w:rsid w:val="00765EEF"/>
    <w:rsid w:val="0076672B"/>
    <w:rsid w:val="00766CD5"/>
    <w:rsid w:val="00766E1C"/>
    <w:rsid w:val="00766EB8"/>
    <w:rsid w:val="007673C5"/>
    <w:rsid w:val="007673E3"/>
    <w:rsid w:val="00767609"/>
    <w:rsid w:val="00767CAF"/>
    <w:rsid w:val="00770241"/>
    <w:rsid w:val="007703A9"/>
    <w:rsid w:val="00770427"/>
    <w:rsid w:val="007705C5"/>
    <w:rsid w:val="00770820"/>
    <w:rsid w:val="00770BB3"/>
    <w:rsid w:val="00770DF5"/>
    <w:rsid w:val="0077145C"/>
    <w:rsid w:val="00771B26"/>
    <w:rsid w:val="00771B37"/>
    <w:rsid w:val="00772136"/>
    <w:rsid w:val="00772BF6"/>
    <w:rsid w:val="007732AE"/>
    <w:rsid w:val="00773CD0"/>
    <w:rsid w:val="00773EF2"/>
    <w:rsid w:val="0077422C"/>
    <w:rsid w:val="007742F4"/>
    <w:rsid w:val="00774441"/>
    <w:rsid w:val="00774D39"/>
    <w:rsid w:val="007751B3"/>
    <w:rsid w:val="00775989"/>
    <w:rsid w:val="007762E9"/>
    <w:rsid w:val="00776625"/>
    <w:rsid w:val="00776F07"/>
    <w:rsid w:val="00776FB7"/>
    <w:rsid w:val="0077764A"/>
    <w:rsid w:val="00777783"/>
    <w:rsid w:val="00777925"/>
    <w:rsid w:val="00777B17"/>
    <w:rsid w:val="0078008C"/>
    <w:rsid w:val="00780380"/>
    <w:rsid w:val="00780C31"/>
    <w:rsid w:val="00780CDC"/>
    <w:rsid w:val="0078147D"/>
    <w:rsid w:val="00781947"/>
    <w:rsid w:val="00781D29"/>
    <w:rsid w:val="00782454"/>
    <w:rsid w:val="007826CC"/>
    <w:rsid w:val="00782843"/>
    <w:rsid w:val="00782A41"/>
    <w:rsid w:val="00783228"/>
    <w:rsid w:val="007838F1"/>
    <w:rsid w:val="00783975"/>
    <w:rsid w:val="007839F5"/>
    <w:rsid w:val="007843D9"/>
    <w:rsid w:val="00784473"/>
    <w:rsid w:val="0078483D"/>
    <w:rsid w:val="007848D0"/>
    <w:rsid w:val="00784BB1"/>
    <w:rsid w:val="0078526D"/>
    <w:rsid w:val="007857FB"/>
    <w:rsid w:val="00785EF6"/>
    <w:rsid w:val="0078649F"/>
    <w:rsid w:val="0078659A"/>
    <w:rsid w:val="00786C27"/>
    <w:rsid w:val="007870AF"/>
    <w:rsid w:val="007872C3"/>
    <w:rsid w:val="007873A5"/>
    <w:rsid w:val="007875B9"/>
    <w:rsid w:val="007878C7"/>
    <w:rsid w:val="00787985"/>
    <w:rsid w:val="00787B72"/>
    <w:rsid w:val="00787E61"/>
    <w:rsid w:val="00790223"/>
    <w:rsid w:val="00790267"/>
    <w:rsid w:val="00790280"/>
    <w:rsid w:val="00790687"/>
    <w:rsid w:val="0079088F"/>
    <w:rsid w:val="007912A0"/>
    <w:rsid w:val="00791407"/>
    <w:rsid w:val="007916DF"/>
    <w:rsid w:val="00791C2E"/>
    <w:rsid w:val="00791D29"/>
    <w:rsid w:val="007921B3"/>
    <w:rsid w:val="00792424"/>
    <w:rsid w:val="007925E3"/>
    <w:rsid w:val="00792B71"/>
    <w:rsid w:val="00792BDF"/>
    <w:rsid w:val="00792C4B"/>
    <w:rsid w:val="00792F44"/>
    <w:rsid w:val="00793003"/>
    <w:rsid w:val="00793361"/>
    <w:rsid w:val="0079348D"/>
    <w:rsid w:val="007934A1"/>
    <w:rsid w:val="00793736"/>
    <w:rsid w:val="00793892"/>
    <w:rsid w:val="0079390E"/>
    <w:rsid w:val="00793941"/>
    <w:rsid w:val="00793970"/>
    <w:rsid w:val="00793B51"/>
    <w:rsid w:val="00793DB8"/>
    <w:rsid w:val="007947F1"/>
    <w:rsid w:val="00794E79"/>
    <w:rsid w:val="00794EEE"/>
    <w:rsid w:val="00795235"/>
    <w:rsid w:val="007952F3"/>
    <w:rsid w:val="0079543F"/>
    <w:rsid w:val="007956E5"/>
    <w:rsid w:val="00796914"/>
    <w:rsid w:val="00796BDC"/>
    <w:rsid w:val="00796D5F"/>
    <w:rsid w:val="00797702"/>
    <w:rsid w:val="0079798D"/>
    <w:rsid w:val="00797998"/>
    <w:rsid w:val="007A0138"/>
    <w:rsid w:val="007A024C"/>
    <w:rsid w:val="007A067E"/>
    <w:rsid w:val="007A08CE"/>
    <w:rsid w:val="007A0C51"/>
    <w:rsid w:val="007A0DD3"/>
    <w:rsid w:val="007A16A0"/>
    <w:rsid w:val="007A1797"/>
    <w:rsid w:val="007A1D67"/>
    <w:rsid w:val="007A27D6"/>
    <w:rsid w:val="007A2AE8"/>
    <w:rsid w:val="007A2DD5"/>
    <w:rsid w:val="007A35F7"/>
    <w:rsid w:val="007A3785"/>
    <w:rsid w:val="007A3D20"/>
    <w:rsid w:val="007A43A2"/>
    <w:rsid w:val="007A46E5"/>
    <w:rsid w:val="007A4878"/>
    <w:rsid w:val="007A4973"/>
    <w:rsid w:val="007A49AD"/>
    <w:rsid w:val="007A566C"/>
    <w:rsid w:val="007A5730"/>
    <w:rsid w:val="007A5CF1"/>
    <w:rsid w:val="007A5DCB"/>
    <w:rsid w:val="007A612A"/>
    <w:rsid w:val="007A635E"/>
    <w:rsid w:val="007A67F4"/>
    <w:rsid w:val="007A686A"/>
    <w:rsid w:val="007A68C5"/>
    <w:rsid w:val="007A695C"/>
    <w:rsid w:val="007A69E1"/>
    <w:rsid w:val="007A6F57"/>
    <w:rsid w:val="007A714E"/>
    <w:rsid w:val="007A728A"/>
    <w:rsid w:val="007A72CF"/>
    <w:rsid w:val="007A75AB"/>
    <w:rsid w:val="007B03AD"/>
    <w:rsid w:val="007B04AA"/>
    <w:rsid w:val="007B051D"/>
    <w:rsid w:val="007B074A"/>
    <w:rsid w:val="007B0E4F"/>
    <w:rsid w:val="007B109F"/>
    <w:rsid w:val="007B1A80"/>
    <w:rsid w:val="007B1EEF"/>
    <w:rsid w:val="007B2182"/>
    <w:rsid w:val="007B298D"/>
    <w:rsid w:val="007B30A3"/>
    <w:rsid w:val="007B3219"/>
    <w:rsid w:val="007B347B"/>
    <w:rsid w:val="007B3967"/>
    <w:rsid w:val="007B3AB1"/>
    <w:rsid w:val="007B3E3E"/>
    <w:rsid w:val="007B3F27"/>
    <w:rsid w:val="007B42FF"/>
    <w:rsid w:val="007B478A"/>
    <w:rsid w:val="007B487E"/>
    <w:rsid w:val="007B4971"/>
    <w:rsid w:val="007B5220"/>
    <w:rsid w:val="007B52F5"/>
    <w:rsid w:val="007B5C74"/>
    <w:rsid w:val="007B5CA2"/>
    <w:rsid w:val="007B5FF4"/>
    <w:rsid w:val="007B644A"/>
    <w:rsid w:val="007B646A"/>
    <w:rsid w:val="007B68FE"/>
    <w:rsid w:val="007B69D5"/>
    <w:rsid w:val="007B6BFE"/>
    <w:rsid w:val="007B6DF7"/>
    <w:rsid w:val="007B6EA8"/>
    <w:rsid w:val="007B7574"/>
    <w:rsid w:val="007B7B14"/>
    <w:rsid w:val="007B7FBD"/>
    <w:rsid w:val="007C00FD"/>
    <w:rsid w:val="007C01FD"/>
    <w:rsid w:val="007C0355"/>
    <w:rsid w:val="007C06B6"/>
    <w:rsid w:val="007C09EA"/>
    <w:rsid w:val="007C0A76"/>
    <w:rsid w:val="007C0B97"/>
    <w:rsid w:val="007C0C2F"/>
    <w:rsid w:val="007C0E24"/>
    <w:rsid w:val="007C0E48"/>
    <w:rsid w:val="007C0E83"/>
    <w:rsid w:val="007C100B"/>
    <w:rsid w:val="007C14FE"/>
    <w:rsid w:val="007C1A40"/>
    <w:rsid w:val="007C1B7B"/>
    <w:rsid w:val="007C1B8F"/>
    <w:rsid w:val="007C20D6"/>
    <w:rsid w:val="007C21AC"/>
    <w:rsid w:val="007C22A5"/>
    <w:rsid w:val="007C2350"/>
    <w:rsid w:val="007C2A5C"/>
    <w:rsid w:val="007C3169"/>
    <w:rsid w:val="007C36C8"/>
    <w:rsid w:val="007C36C9"/>
    <w:rsid w:val="007C3B51"/>
    <w:rsid w:val="007C49C3"/>
    <w:rsid w:val="007C5143"/>
    <w:rsid w:val="007C5239"/>
    <w:rsid w:val="007C536E"/>
    <w:rsid w:val="007C570F"/>
    <w:rsid w:val="007C590A"/>
    <w:rsid w:val="007C5F48"/>
    <w:rsid w:val="007C604B"/>
    <w:rsid w:val="007C62FC"/>
    <w:rsid w:val="007C6CC4"/>
    <w:rsid w:val="007C71D2"/>
    <w:rsid w:val="007C791F"/>
    <w:rsid w:val="007D079E"/>
    <w:rsid w:val="007D0B5F"/>
    <w:rsid w:val="007D0B72"/>
    <w:rsid w:val="007D0C09"/>
    <w:rsid w:val="007D0C32"/>
    <w:rsid w:val="007D0FB1"/>
    <w:rsid w:val="007D108F"/>
    <w:rsid w:val="007D11B5"/>
    <w:rsid w:val="007D131D"/>
    <w:rsid w:val="007D13E8"/>
    <w:rsid w:val="007D160F"/>
    <w:rsid w:val="007D1DAD"/>
    <w:rsid w:val="007D1E23"/>
    <w:rsid w:val="007D1F94"/>
    <w:rsid w:val="007D20E2"/>
    <w:rsid w:val="007D2364"/>
    <w:rsid w:val="007D3087"/>
    <w:rsid w:val="007D312F"/>
    <w:rsid w:val="007D3186"/>
    <w:rsid w:val="007D33EF"/>
    <w:rsid w:val="007D3674"/>
    <w:rsid w:val="007D37F9"/>
    <w:rsid w:val="007D3861"/>
    <w:rsid w:val="007D38B4"/>
    <w:rsid w:val="007D3B1E"/>
    <w:rsid w:val="007D3B92"/>
    <w:rsid w:val="007D47BB"/>
    <w:rsid w:val="007D48C7"/>
    <w:rsid w:val="007D4A23"/>
    <w:rsid w:val="007D4ABD"/>
    <w:rsid w:val="007D4F2C"/>
    <w:rsid w:val="007D557D"/>
    <w:rsid w:val="007D5698"/>
    <w:rsid w:val="007D5860"/>
    <w:rsid w:val="007D66E4"/>
    <w:rsid w:val="007D68C2"/>
    <w:rsid w:val="007D69BB"/>
    <w:rsid w:val="007D6EA2"/>
    <w:rsid w:val="007D6FC2"/>
    <w:rsid w:val="007D711F"/>
    <w:rsid w:val="007D733C"/>
    <w:rsid w:val="007D737E"/>
    <w:rsid w:val="007D75D5"/>
    <w:rsid w:val="007D78B5"/>
    <w:rsid w:val="007E00D4"/>
    <w:rsid w:val="007E0276"/>
    <w:rsid w:val="007E0A98"/>
    <w:rsid w:val="007E0F7F"/>
    <w:rsid w:val="007E11F3"/>
    <w:rsid w:val="007E1316"/>
    <w:rsid w:val="007E1736"/>
    <w:rsid w:val="007E1CAF"/>
    <w:rsid w:val="007E1E60"/>
    <w:rsid w:val="007E1FF5"/>
    <w:rsid w:val="007E21E2"/>
    <w:rsid w:val="007E269C"/>
    <w:rsid w:val="007E2A68"/>
    <w:rsid w:val="007E2E46"/>
    <w:rsid w:val="007E2F40"/>
    <w:rsid w:val="007E2FF0"/>
    <w:rsid w:val="007E3043"/>
    <w:rsid w:val="007E3331"/>
    <w:rsid w:val="007E35B3"/>
    <w:rsid w:val="007E3844"/>
    <w:rsid w:val="007E3BDE"/>
    <w:rsid w:val="007E3C2F"/>
    <w:rsid w:val="007E45B2"/>
    <w:rsid w:val="007E4691"/>
    <w:rsid w:val="007E49BE"/>
    <w:rsid w:val="007E49D7"/>
    <w:rsid w:val="007E4ED3"/>
    <w:rsid w:val="007E5C6D"/>
    <w:rsid w:val="007E62B1"/>
    <w:rsid w:val="007E69B7"/>
    <w:rsid w:val="007E6B6C"/>
    <w:rsid w:val="007E71BB"/>
    <w:rsid w:val="007E78EF"/>
    <w:rsid w:val="007E7DFA"/>
    <w:rsid w:val="007E7E1C"/>
    <w:rsid w:val="007F0396"/>
    <w:rsid w:val="007F091E"/>
    <w:rsid w:val="007F14AD"/>
    <w:rsid w:val="007F1655"/>
    <w:rsid w:val="007F1657"/>
    <w:rsid w:val="007F1683"/>
    <w:rsid w:val="007F1C63"/>
    <w:rsid w:val="007F1D7B"/>
    <w:rsid w:val="007F1D8D"/>
    <w:rsid w:val="007F1E71"/>
    <w:rsid w:val="007F22C6"/>
    <w:rsid w:val="007F2466"/>
    <w:rsid w:val="007F2D2A"/>
    <w:rsid w:val="007F2E7D"/>
    <w:rsid w:val="007F2EF9"/>
    <w:rsid w:val="007F35F2"/>
    <w:rsid w:val="007F384F"/>
    <w:rsid w:val="007F388E"/>
    <w:rsid w:val="007F396C"/>
    <w:rsid w:val="007F441D"/>
    <w:rsid w:val="007F4460"/>
    <w:rsid w:val="007F469F"/>
    <w:rsid w:val="007F49B8"/>
    <w:rsid w:val="007F4E56"/>
    <w:rsid w:val="007F5024"/>
    <w:rsid w:val="007F5162"/>
    <w:rsid w:val="007F542B"/>
    <w:rsid w:val="007F58E1"/>
    <w:rsid w:val="007F5D3B"/>
    <w:rsid w:val="007F6121"/>
    <w:rsid w:val="007F6613"/>
    <w:rsid w:val="007F66BB"/>
    <w:rsid w:val="007F6D88"/>
    <w:rsid w:val="007F6DD5"/>
    <w:rsid w:val="007F720B"/>
    <w:rsid w:val="007F7B19"/>
    <w:rsid w:val="007F7B64"/>
    <w:rsid w:val="0080014E"/>
    <w:rsid w:val="008007F7"/>
    <w:rsid w:val="00800894"/>
    <w:rsid w:val="008011DA"/>
    <w:rsid w:val="0080182F"/>
    <w:rsid w:val="00801BF1"/>
    <w:rsid w:val="0080350F"/>
    <w:rsid w:val="00803761"/>
    <w:rsid w:val="00804343"/>
    <w:rsid w:val="00804420"/>
    <w:rsid w:val="008045FE"/>
    <w:rsid w:val="0080470F"/>
    <w:rsid w:val="00804BAE"/>
    <w:rsid w:val="00805065"/>
    <w:rsid w:val="008058BF"/>
    <w:rsid w:val="00805BEC"/>
    <w:rsid w:val="008064CD"/>
    <w:rsid w:val="00806C36"/>
    <w:rsid w:val="00806DA4"/>
    <w:rsid w:val="0080725F"/>
    <w:rsid w:val="0080742A"/>
    <w:rsid w:val="00807453"/>
    <w:rsid w:val="00807466"/>
    <w:rsid w:val="008074E1"/>
    <w:rsid w:val="008076F1"/>
    <w:rsid w:val="00807B48"/>
    <w:rsid w:val="00807FD6"/>
    <w:rsid w:val="0081019D"/>
    <w:rsid w:val="008108F8"/>
    <w:rsid w:val="00811028"/>
    <w:rsid w:val="00811092"/>
    <w:rsid w:val="008110DC"/>
    <w:rsid w:val="0081153B"/>
    <w:rsid w:val="0081194F"/>
    <w:rsid w:val="00811E87"/>
    <w:rsid w:val="008123FA"/>
    <w:rsid w:val="0081242E"/>
    <w:rsid w:val="008124A9"/>
    <w:rsid w:val="008132F6"/>
    <w:rsid w:val="008139B8"/>
    <w:rsid w:val="00813A03"/>
    <w:rsid w:val="00814150"/>
    <w:rsid w:val="00814458"/>
    <w:rsid w:val="0081527A"/>
    <w:rsid w:val="008152F5"/>
    <w:rsid w:val="008156E1"/>
    <w:rsid w:val="008160A9"/>
    <w:rsid w:val="0081628C"/>
    <w:rsid w:val="0081661B"/>
    <w:rsid w:val="00816CD3"/>
    <w:rsid w:val="008178B5"/>
    <w:rsid w:val="0081797F"/>
    <w:rsid w:val="00817AE7"/>
    <w:rsid w:val="00817E5C"/>
    <w:rsid w:val="00817F65"/>
    <w:rsid w:val="0082003A"/>
    <w:rsid w:val="00820215"/>
    <w:rsid w:val="008203C6"/>
    <w:rsid w:val="00820528"/>
    <w:rsid w:val="00820594"/>
    <w:rsid w:val="00820674"/>
    <w:rsid w:val="008208C9"/>
    <w:rsid w:val="00820C8D"/>
    <w:rsid w:val="008210AD"/>
    <w:rsid w:val="0082126D"/>
    <w:rsid w:val="00821349"/>
    <w:rsid w:val="0082148E"/>
    <w:rsid w:val="00821552"/>
    <w:rsid w:val="0082163D"/>
    <w:rsid w:val="00821853"/>
    <w:rsid w:val="008219D2"/>
    <w:rsid w:val="00821D2E"/>
    <w:rsid w:val="00821EDA"/>
    <w:rsid w:val="00822030"/>
    <w:rsid w:val="00822600"/>
    <w:rsid w:val="00822621"/>
    <w:rsid w:val="0082278F"/>
    <w:rsid w:val="00822D2D"/>
    <w:rsid w:val="00822D89"/>
    <w:rsid w:val="008238C7"/>
    <w:rsid w:val="008244E8"/>
    <w:rsid w:val="00824A52"/>
    <w:rsid w:val="00824B20"/>
    <w:rsid w:val="008258A3"/>
    <w:rsid w:val="008263D1"/>
    <w:rsid w:val="00826577"/>
    <w:rsid w:val="00826EDC"/>
    <w:rsid w:val="00826FDE"/>
    <w:rsid w:val="00827093"/>
    <w:rsid w:val="008272B3"/>
    <w:rsid w:val="00827316"/>
    <w:rsid w:val="0082763B"/>
    <w:rsid w:val="008278C8"/>
    <w:rsid w:val="0083015E"/>
    <w:rsid w:val="0083052D"/>
    <w:rsid w:val="00830670"/>
    <w:rsid w:val="00830C8A"/>
    <w:rsid w:val="00830EA1"/>
    <w:rsid w:val="0083123E"/>
    <w:rsid w:val="00831303"/>
    <w:rsid w:val="00831712"/>
    <w:rsid w:val="00831C72"/>
    <w:rsid w:val="00831D1C"/>
    <w:rsid w:val="00831DF2"/>
    <w:rsid w:val="008323D3"/>
    <w:rsid w:val="00832BC4"/>
    <w:rsid w:val="00832BC9"/>
    <w:rsid w:val="00832EC6"/>
    <w:rsid w:val="0083317F"/>
    <w:rsid w:val="008331AF"/>
    <w:rsid w:val="008336CE"/>
    <w:rsid w:val="00833C20"/>
    <w:rsid w:val="00833C8D"/>
    <w:rsid w:val="00833D75"/>
    <w:rsid w:val="00833D9D"/>
    <w:rsid w:val="00834123"/>
    <w:rsid w:val="00834178"/>
    <w:rsid w:val="008349AC"/>
    <w:rsid w:val="00834D49"/>
    <w:rsid w:val="00835024"/>
    <w:rsid w:val="008354B6"/>
    <w:rsid w:val="008357B7"/>
    <w:rsid w:val="00835889"/>
    <w:rsid w:val="008359AE"/>
    <w:rsid w:val="00835F17"/>
    <w:rsid w:val="00836415"/>
    <w:rsid w:val="0083676B"/>
    <w:rsid w:val="00836854"/>
    <w:rsid w:val="00836882"/>
    <w:rsid w:val="00836A24"/>
    <w:rsid w:val="00836F16"/>
    <w:rsid w:val="008375B1"/>
    <w:rsid w:val="008376B5"/>
    <w:rsid w:val="00837D6D"/>
    <w:rsid w:val="0084065A"/>
    <w:rsid w:val="008412C7"/>
    <w:rsid w:val="00841664"/>
    <w:rsid w:val="00841675"/>
    <w:rsid w:val="008419C1"/>
    <w:rsid w:val="00841C31"/>
    <w:rsid w:val="00841D0B"/>
    <w:rsid w:val="008424BF"/>
    <w:rsid w:val="0084265B"/>
    <w:rsid w:val="0084290E"/>
    <w:rsid w:val="00842985"/>
    <w:rsid w:val="00842EEE"/>
    <w:rsid w:val="00842F89"/>
    <w:rsid w:val="00843462"/>
    <w:rsid w:val="008436B7"/>
    <w:rsid w:val="00843A0F"/>
    <w:rsid w:val="00843B7D"/>
    <w:rsid w:val="00843EC6"/>
    <w:rsid w:val="008440FA"/>
    <w:rsid w:val="00844458"/>
    <w:rsid w:val="008444B9"/>
    <w:rsid w:val="00844BEF"/>
    <w:rsid w:val="00844DA2"/>
    <w:rsid w:val="00844DAF"/>
    <w:rsid w:val="00844E20"/>
    <w:rsid w:val="00845025"/>
    <w:rsid w:val="00845723"/>
    <w:rsid w:val="008457EB"/>
    <w:rsid w:val="00845872"/>
    <w:rsid w:val="00845AEF"/>
    <w:rsid w:val="00845C87"/>
    <w:rsid w:val="0084657F"/>
    <w:rsid w:val="008466ED"/>
    <w:rsid w:val="00846D06"/>
    <w:rsid w:val="00847056"/>
    <w:rsid w:val="008471E1"/>
    <w:rsid w:val="00847203"/>
    <w:rsid w:val="00847348"/>
    <w:rsid w:val="00847513"/>
    <w:rsid w:val="00847659"/>
    <w:rsid w:val="00847730"/>
    <w:rsid w:val="00847CC0"/>
    <w:rsid w:val="00847CCA"/>
    <w:rsid w:val="00847D47"/>
    <w:rsid w:val="008508D3"/>
    <w:rsid w:val="008510C1"/>
    <w:rsid w:val="00851306"/>
    <w:rsid w:val="00851897"/>
    <w:rsid w:val="00851FC9"/>
    <w:rsid w:val="00852199"/>
    <w:rsid w:val="00852379"/>
    <w:rsid w:val="0085265B"/>
    <w:rsid w:val="00852A8D"/>
    <w:rsid w:val="008530A5"/>
    <w:rsid w:val="00853643"/>
    <w:rsid w:val="00853726"/>
    <w:rsid w:val="0085373E"/>
    <w:rsid w:val="008538AE"/>
    <w:rsid w:val="00853AC9"/>
    <w:rsid w:val="00853ADA"/>
    <w:rsid w:val="0085408C"/>
    <w:rsid w:val="008540B3"/>
    <w:rsid w:val="00854110"/>
    <w:rsid w:val="008544F5"/>
    <w:rsid w:val="008549CE"/>
    <w:rsid w:val="00854F08"/>
    <w:rsid w:val="00854F98"/>
    <w:rsid w:val="00855132"/>
    <w:rsid w:val="00855171"/>
    <w:rsid w:val="008554B0"/>
    <w:rsid w:val="00855837"/>
    <w:rsid w:val="0085598A"/>
    <w:rsid w:val="00855B5E"/>
    <w:rsid w:val="00856465"/>
    <w:rsid w:val="008565A5"/>
    <w:rsid w:val="00856801"/>
    <w:rsid w:val="00856F5D"/>
    <w:rsid w:val="008570BC"/>
    <w:rsid w:val="0085756A"/>
    <w:rsid w:val="00857765"/>
    <w:rsid w:val="008579BC"/>
    <w:rsid w:val="00857A24"/>
    <w:rsid w:val="00857AC2"/>
    <w:rsid w:val="008603C8"/>
    <w:rsid w:val="00860696"/>
    <w:rsid w:val="0086088E"/>
    <w:rsid w:val="00860C20"/>
    <w:rsid w:val="00861172"/>
    <w:rsid w:val="008612D8"/>
    <w:rsid w:val="00861444"/>
    <w:rsid w:val="00861DDF"/>
    <w:rsid w:val="00861F46"/>
    <w:rsid w:val="00861F9B"/>
    <w:rsid w:val="00861FBE"/>
    <w:rsid w:val="00862251"/>
    <w:rsid w:val="00862323"/>
    <w:rsid w:val="00862531"/>
    <w:rsid w:val="008625BE"/>
    <w:rsid w:val="00863430"/>
    <w:rsid w:val="00863C95"/>
    <w:rsid w:val="00863CB3"/>
    <w:rsid w:val="00863EC1"/>
    <w:rsid w:val="008647F2"/>
    <w:rsid w:val="00864C0E"/>
    <w:rsid w:val="00864EBF"/>
    <w:rsid w:val="00865072"/>
    <w:rsid w:val="00865265"/>
    <w:rsid w:val="008655C8"/>
    <w:rsid w:val="00865975"/>
    <w:rsid w:val="00865AF1"/>
    <w:rsid w:val="008660B9"/>
    <w:rsid w:val="008666E3"/>
    <w:rsid w:val="00866A5B"/>
    <w:rsid w:val="00866E2E"/>
    <w:rsid w:val="008672F4"/>
    <w:rsid w:val="008678FB"/>
    <w:rsid w:val="0086795C"/>
    <w:rsid w:val="0087022A"/>
    <w:rsid w:val="00870689"/>
    <w:rsid w:val="008709EB"/>
    <w:rsid w:val="00870A0F"/>
    <w:rsid w:val="00870DE2"/>
    <w:rsid w:val="00871104"/>
    <w:rsid w:val="0087111F"/>
    <w:rsid w:val="0087122D"/>
    <w:rsid w:val="00871AF1"/>
    <w:rsid w:val="00871B90"/>
    <w:rsid w:val="00871D14"/>
    <w:rsid w:val="00872A72"/>
    <w:rsid w:val="00872DFD"/>
    <w:rsid w:val="00873247"/>
    <w:rsid w:val="008733AD"/>
    <w:rsid w:val="008739BF"/>
    <w:rsid w:val="00873A9E"/>
    <w:rsid w:val="00873AFF"/>
    <w:rsid w:val="00873F08"/>
    <w:rsid w:val="00873F82"/>
    <w:rsid w:val="00873FCE"/>
    <w:rsid w:val="0087401E"/>
    <w:rsid w:val="008748F7"/>
    <w:rsid w:val="00874D96"/>
    <w:rsid w:val="00874ED4"/>
    <w:rsid w:val="00874F82"/>
    <w:rsid w:val="00875C59"/>
    <w:rsid w:val="00875D90"/>
    <w:rsid w:val="00875E2C"/>
    <w:rsid w:val="00875F39"/>
    <w:rsid w:val="008760B3"/>
    <w:rsid w:val="008766F2"/>
    <w:rsid w:val="00877334"/>
    <w:rsid w:val="008775E0"/>
    <w:rsid w:val="00877A82"/>
    <w:rsid w:val="00877A87"/>
    <w:rsid w:val="0088018C"/>
    <w:rsid w:val="00880722"/>
    <w:rsid w:val="00880A72"/>
    <w:rsid w:val="00880B4D"/>
    <w:rsid w:val="00880DC3"/>
    <w:rsid w:val="00881D63"/>
    <w:rsid w:val="00881E1A"/>
    <w:rsid w:val="00881EAB"/>
    <w:rsid w:val="00883321"/>
    <w:rsid w:val="00883742"/>
    <w:rsid w:val="00883B52"/>
    <w:rsid w:val="00884477"/>
    <w:rsid w:val="00884985"/>
    <w:rsid w:val="00884F80"/>
    <w:rsid w:val="00884FEC"/>
    <w:rsid w:val="0088515F"/>
    <w:rsid w:val="0088527F"/>
    <w:rsid w:val="008853D9"/>
    <w:rsid w:val="00885530"/>
    <w:rsid w:val="008856FB"/>
    <w:rsid w:val="00885895"/>
    <w:rsid w:val="00885CA1"/>
    <w:rsid w:val="00885E80"/>
    <w:rsid w:val="00886081"/>
    <w:rsid w:val="008861E5"/>
    <w:rsid w:val="008865CF"/>
    <w:rsid w:val="0088668F"/>
    <w:rsid w:val="0088729D"/>
    <w:rsid w:val="008875F2"/>
    <w:rsid w:val="0088767A"/>
    <w:rsid w:val="008879AB"/>
    <w:rsid w:val="00887CB5"/>
    <w:rsid w:val="00887D97"/>
    <w:rsid w:val="00890292"/>
    <w:rsid w:val="008905A1"/>
    <w:rsid w:val="00890FC7"/>
    <w:rsid w:val="008913D9"/>
    <w:rsid w:val="00892458"/>
    <w:rsid w:val="0089273C"/>
    <w:rsid w:val="00892897"/>
    <w:rsid w:val="008928EA"/>
    <w:rsid w:val="00892E97"/>
    <w:rsid w:val="0089330D"/>
    <w:rsid w:val="00893CDB"/>
    <w:rsid w:val="00894194"/>
    <w:rsid w:val="0089435D"/>
    <w:rsid w:val="00894553"/>
    <w:rsid w:val="0089455D"/>
    <w:rsid w:val="008945B9"/>
    <w:rsid w:val="008946A9"/>
    <w:rsid w:val="00894939"/>
    <w:rsid w:val="008949AD"/>
    <w:rsid w:val="00894B50"/>
    <w:rsid w:val="00895479"/>
    <w:rsid w:val="008954B6"/>
    <w:rsid w:val="00895623"/>
    <w:rsid w:val="00895700"/>
    <w:rsid w:val="00895EAD"/>
    <w:rsid w:val="0089623E"/>
    <w:rsid w:val="0089627B"/>
    <w:rsid w:val="00896414"/>
    <w:rsid w:val="0089664D"/>
    <w:rsid w:val="00896655"/>
    <w:rsid w:val="00896A92"/>
    <w:rsid w:val="00896DEF"/>
    <w:rsid w:val="008970FC"/>
    <w:rsid w:val="008973AF"/>
    <w:rsid w:val="008974E7"/>
    <w:rsid w:val="008976E2"/>
    <w:rsid w:val="00897B9F"/>
    <w:rsid w:val="00897DEA"/>
    <w:rsid w:val="00897E6E"/>
    <w:rsid w:val="00897FAF"/>
    <w:rsid w:val="008A01DD"/>
    <w:rsid w:val="008A01E1"/>
    <w:rsid w:val="008A059C"/>
    <w:rsid w:val="008A0750"/>
    <w:rsid w:val="008A1B5D"/>
    <w:rsid w:val="008A2771"/>
    <w:rsid w:val="008A2874"/>
    <w:rsid w:val="008A2895"/>
    <w:rsid w:val="008A2FA7"/>
    <w:rsid w:val="008A304D"/>
    <w:rsid w:val="008A3136"/>
    <w:rsid w:val="008A3245"/>
    <w:rsid w:val="008A3AF4"/>
    <w:rsid w:val="008A3BE1"/>
    <w:rsid w:val="008A3CA8"/>
    <w:rsid w:val="008A3CC6"/>
    <w:rsid w:val="008A40B8"/>
    <w:rsid w:val="008A4174"/>
    <w:rsid w:val="008A46F7"/>
    <w:rsid w:val="008A5562"/>
    <w:rsid w:val="008A59AD"/>
    <w:rsid w:val="008A6234"/>
    <w:rsid w:val="008A62C6"/>
    <w:rsid w:val="008A62D7"/>
    <w:rsid w:val="008A6502"/>
    <w:rsid w:val="008A6534"/>
    <w:rsid w:val="008A6793"/>
    <w:rsid w:val="008A684B"/>
    <w:rsid w:val="008A6D85"/>
    <w:rsid w:val="008A71E5"/>
    <w:rsid w:val="008A7BA5"/>
    <w:rsid w:val="008A7C06"/>
    <w:rsid w:val="008A7C0D"/>
    <w:rsid w:val="008A7CC2"/>
    <w:rsid w:val="008B0121"/>
    <w:rsid w:val="008B031C"/>
    <w:rsid w:val="008B07CE"/>
    <w:rsid w:val="008B0D81"/>
    <w:rsid w:val="008B0DAB"/>
    <w:rsid w:val="008B0E0F"/>
    <w:rsid w:val="008B0E42"/>
    <w:rsid w:val="008B110E"/>
    <w:rsid w:val="008B1312"/>
    <w:rsid w:val="008B1330"/>
    <w:rsid w:val="008B186A"/>
    <w:rsid w:val="008B1BD4"/>
    <w:rsid w:val="008B1E40"/>
    <w:rsid w:val="008B1E83"/>
    <w:rsid w:val="008B207D"/>
    <w:rsid w:val="008B211B"/>
    <w:rsid w:val="008B21BE"/>
    <w:rsid w:val="008B22AB"/>
    <w:rsid w:val="008B255D"/>
    <w:rsid w:val="008B2786"/>
    <w:rsid w:val="008B288B"/>
    <w:rsid w:val="008B28C5"/>
    <w:rsid w:val="008B2DA2"/>
    <w:rsid w:val="008B2F50"/>
    <w:rsid w:val="008B34B3"/>
    <w:rsid w:val="008B3BFC"/>
    <w:rsid w:val="008B4027"/>
    <w:rsid w:val="008B4593"/>
    <w:rsid w:val="008B4632"/>
    <w:rsid w:val="008B48B1"/>
    <w:rsid w:val="008B4DBF"/>
    <w:rsid w:val="008B4E73"/>
    <w:rsid w:val="008B4F9B"/>
    <w:rsid w:val="008B51B6"/>
    <w:rsid w:val="008B53BB"/>
    <w:rsid w:val="008B5449"/>
    <w:rsid w:val="008B5460"/>
    <w:rsid w:val="008B5989"/>
    <w:rsid w:val="008B5BC1"/>
    <w:rsid w:val="008B62E7"/>
    <w:rsid w:val="008B6381"/>
    <w:rsid w:val="008B652A"/>
    <w:rsid w:val="008B6618"/>
    <w:rsid w:val="008B6855"/>
    <w:rsid w:val="008B6D82"/>
    <w:rsid w:val="008B6DB6"/>
    <w:rsid w:val="008B7334"/>
    <w:rsid w:val="008B7409"/>
    <w:rsid w:val="008B77A3"/>
    <w:rsid w:val="008B77B0"/>
    <w:rsid w:val="008B7BA5"/>
    <w:rsid w:val="008B7F93"/>
    <w:rsid w:val="008C029C"/>
    <w:rsid w:val="008C0615"/>
    <w:rsid w:val="008C0C31"/>
    <w:rsid w:val="008C0C7F"/>
    <w:rsid w:val="008C1051"/>
    <w:rsid w:val="008C121B"/>
    <w:rsid w:val="008C155E"/>
    <w:rsid w:val="008C164C"/>
    <w:rsid w:val="008C1C2C"/>
    <w:rsid w:val="008C2116"/>
    <w:rsid w:val="008C2118"/>
    <w:rsid w:val="008C27C0"/>
    <w:rsid w:val="008C32C0"/>
    <w:rsid w:val="008C41EB"/>
    <w:rsid w:val="008C44B9"/>
    <w:rsid w:val="008C44F5"/>
    <w:rsid w:val="008C48B3"/>
    <w:rsid w:val="008C6401"/>
    <w:rsid w:val="008C643F"/>
    <w:rsid w:val="008C6A7A"/>
    <w:rsid w:val="008C6DFF"/>
    <w:rsid w:val="008C6F20"/>
    <w:rsid w:val="008C77BF"/>
    <w:rsid w:val="008D0551"/>
    <w:rsid w:val="008D0565"/>
    <w:rsid w:val="008D0A99"/>
    <w:rsid w:val="008D0AE3"/>
    <w:rsid w:val="008D0BCC"/>
    <w:rsid w:val="008D0CFC"/>
    <w:rsid w:val="008D0D9F"/>
    <w:rsid w:val="008D0DC5"/>
    <w:rsid w:val="008D107E"/>
    <w:rsid w:val="008D1917"/>
    <w:rsid w:val="008D1AE1"/>
    <w:rsid w:val="008D1C94"/>
    <w:rsid w:val="008D24ED"/>
    <w:rsid w:val="008D2673"/>
    <w:rsid w:val="008D2937"/>
    <w:rsid w:val="008D30D8"/>
    <w:rsid w:val="008D31B4"/>
    <w:rsid w:val="008D3702"/>
    <w:rsid w:val="008D3B23"/>
    <w:rsid w:val="008D3C94"/>
    <w:rsid w:val="008D3D37"/>
    <w:rsid w:val="008D410E"/>
    <w:rsid w:val="008D4EEA"/>
    <w:rsid w:val="008D4FCC"/>
    <w:rsid w:val="008D5364"/>
    <w:rsid w:val="008D56D9"/>
    <w:rsid w:val="008D5A59"/>
    <w:rsid w:val="008D5B8F"/>
    <w:rsid w:val="008D5C8F"/>
    <w:rsid w:val="008D6922"/>
    <w:rsid w:val="008D694E"/>
    <w:rsid w:val="008D6D72"/>
    <w:rsid w:val="008D707D"/>
    <w:rsid w:val="008D7920"/>
    <w:rsid w:val="008D7C2E"/>
    <w:rsid w:val="008E0788"/>
    <w:rsid w:val="008E0AEF"/>
    <w:rsid w:val="008E0B04"/>
    <w:rsid w:val="008E11BC"/>
    <w:rsid w:val="008E17A4"/>
    <w:rsid w:val="008E190C"/>
    <w:rsid w:val="008E1962"/>
    <w:rsid w:val="008E19FA"/>
    <w:rsid w:val="008E1AEA"/>
    <w:rsid w:val="008E1D61"/>
    <w:rsid w:val="008E2392"/>
    <w:rsid w:val="008E2B99"/>
    <w:rsid w:val="008E2B9B"/>
    <w:rsid w:val="008E395A"/>
    <w:rsid w:val="008E3967"/>
    <w:rsid w:val="008E3EBD"/>
    <w:rsid w:val="008E3F8B"/>
    <w:rsid w:val="008E435D"/>
    <w:rsid w:val="008E4722"/>
    <w:rsid w:val="008E49F0"/>
    <w:rsid w:val="008E4D06"/>
    <w:rsid w:val="008E4F55"/>
    <w:rsid w:val="008E521B"/>
    <w:rsid w:val="008E547A"/>
    <w:rsid w:val="008E57CA"/>
    <w:rsid w:val="008E5845"/>
    <w:rsid w:val="008E5A26"/>
    <w:rsid w:val="008E5A9E"/>
    <w:rsid w:val="008E5C0B"/>
    <w:rsid w:val="008E5C3D"/>
    <w:rsid w:val="008E6087"/>
    <w:rsid w:val="008E63C7"/>
    <w:rsid w:val="008E68E8"/>
    <w:rsid w:val="008E69F1"/>
    <w:rsid w:val="008E6AAD"/>
    <w:rsid w:val="008E6B6B"/>
    <w:rsid w:val="008E6D8A"/>
    <w:rsid w:val="008E6DF8"/>
    <w:rsid w:val="008E6E1E"/>
    <w:rsid w:val="008E7A67"/>
    <w:rsid w:val="008E7D13"/>
    <w:rsid w:val="008E7EC2"/>
    <w:rsid w:val="008F0116"/>
    <w:rsid w:val="008F028C"/>
    <w:rsid w:val="008F05C1"/>
    <w:rsid w:val="008F061E"/>
    <w:rsid w:val="008F11BD"/>
    <w:rsid w:val="008F12AD"/>
    <w:rsid w:val="008F13C4"/>
    <w:rsid w:val="008F15E4"/>
    <w:rsid w:val="008F1675"/>
    <w:rsid w:val="008F16AC"/>
    <w:rsid w:val="008F1868"/>
    <w:rsid w:val="008F1E3C"/>
    <w:rsid w:val="008F28D1"/>
    <w:rsid w:val="008F2E0A"/>
    <w:rsid w:val="008F2E39"/>
    <w:rsid w:val="008F326C"/>
    <w:rsid w:val="008F36B9"/>
    <w:rsid w:val="008F3B63"/>
    <w:rsid w:val="008F3D73"/>
    <w:rsid w:val="008F45E1"/>
    <w:rsid w:val="008F4D5C"/>
    <w:rsid w:val="008F4F7B"/>
    <w:rsid w:val="008F4F7E"/>
    <w:rsid w:val="008F52D4"/>
    <w:rsid w:val="008F5315"/>
    <w:rsid w:val="008F53B4"/>
    <w:rsid w:val="008F5D55"/>
    <w:rsid w:val="008F6330"/>
    <w:rsid w:val="008F634E"/>
    <w:rsid w:val="008F6832"/>
    <w:rsid w:val="008F6BEA"/>
    <w:rsid w:val="008F6D06"/>
    <w:rsid w:val="008F735B"/>
    <w:rsid w:val="008F77AA"/>
    <w:rsid w:val="008F787B"/>
    <w:rsid w:val="008F7F57"/>
    <w:rsid w:val="008F7FE4"/>
    <w:rsid w:val="0090006B"/>
    <w:rsid w:val="00900361"/>
    <w:rsid w:val="00900C40"/>
    <w:rsid w:val="0090102F"/>
    <w:rsid w:val="00901045"/>
    <w:rsid w:val="009012FA"/>
    <w:rsid w:val="00901717"/>
    <w:rsid w:val="00901BAC"/>
    <w:rsid w:val="00901D1F"/>
    <w:rsid w:val="009021B3"/>
    <w:rsid w:val="0090243E"/>
    <w:rsid w:val="00902664"/>
    <w:rsid w:val="00902733"/>
    <w:rsid w:val="0090276C"/>
    <w:rsid w:val="00903974"/>
    <w:rsid w:val="00903DAA"/>
    <w:rsid w:val="0090410C"/>
    <w:rsid w:val="009043B7"/>
    <w:rsid w:val="0090448D"/>
    <w:rsid w:val="00904A03"/>
    <w:rsid w:val="00904B1A"/>
    <w:rsid w:val="00904B7A"/>
    <w:rsid w:val="00904F13"/>
    <w:rsid w:val="009052F3"/>
    <w:rsid w:val="00905959"/>
    <w:rsid w:val="00905B19"/>
    <w:rsid w:val="00905DF8"/>
    <w:rsid w:val="0090626C"/>
    <w:rsid w:val="00906893"/>
    <w:rsid w:val="009068E5"/>
    <w:rsid w:val="009069FD"/>
    <w:rsid w:val="00906DB1"/>
    <w:rsid w:val="00906E33"/>
    <w:rsid w:val="009071C2"/>
    <w:rsid w:val="009073BD"/>
    <w:rsid w:val="009075B9"/>
    <w:rsid w:val="0090766C"/>
    <w:rsid w:val="00907C77"/>
    <w:rsid w:val="00907D56"/>
    <w:rsid w:val="00907E69"/>
    <w:rsid w:val="0091019A"/>
    <w:rsid w:val="00910AA0"/>
    <w:rsid w:val="00910D63"/>
    <w:rsid w:val="00910F27"/>
    <w:rsid w:val="00911363"/>
    <w:rsid w:val="0091187F"/>
    <w:rsid w:val="00911950"/>
    <w:rsid w:val="0091195F"/>
    <w:rsid w:val="00911E1A"/>
    <w:rsid w:val="00911E79"/>
    <w:rsid w:val="00912343"/>
    <w:rsid w:val="0091294E"/>
    <w:rsid w:val="00912C4E"/>
    <w:rsid w:val="00912DB4"/>
    <w:rsid w:val="009133A7"/>
    <w:rsid w:val="00913625"/>
    <w:rsid w:val="00913660"/>
    <w:rsid w:val="00913961"/>
    <w:rsid w:val="009139B6"/>
    <w:rsid w:val="0091452D"/>
    <w:rsid w:val="00914620"/>
    <w:rsid w:val="00915149"/>
    <w:rsid w:val="009151C6"/>
    <w:rsid w:val="009155AB"/>
    <w:rsid w:val="009155BD"/>
    <w:rsid w:val="00915F0E"/>
    <w:rsid w:val="009162FF"/>
    <w:rsid w:val="0091653C"/>
    <w:rsid w:val="0091662A"/>
    <w:rsid w:val="00916AFB"/>
    <w:rsid w:val="00916C85"/>
    <w:rsid w:val="00916DFD"/>
    <w:rsid w:val="0091705B"/>
    <w:rsid w:val="009171D4"/>
    <w:rsid w:val="00917BDE"/>
    <w:rsid w:val="00917D2C"/>
    <w:rsid w:val="00920028"/>
    <w:rsid w:val="00920327"/>
    <w:rsid w:val="009204AC"/>
    <w:rsid w:val="009209BF"/>
    <w:rsid w:val="00920A83"/>
    <w:rsid w:val="00920DC4"/>
    <w:rsid w:val="00920FC5"/>
    <w:rsid w:val="00921615"/>
    <w:rsid w:val="009218E4"/>
    <w:rsid w:val="00921B29"/>
    <w:rsid w:val="0092227C"/>
    <w:rsid w:val="009227B0"/>
    <w:rsid w:val="009227DE"/>
    <w:rsid w:val="00922EC2"/>
    <w:rsid w:val="00922F67"/>
    <w:rsid w:val="0092370C"/>
    <w:rsid w:val="00923C1A"/>
    <w:rsid w:val="00923F9C"/>
    <w:rsid w:val="009240DC"/>
    <w:rsid w:val="00924758"/>
    <w:rsid w:val="00924796"/>
    <w:rsid w:val="009247FD"/>
    <w:rsid w:val="00924D8F"/>
    <w:rsid w:val="00924DD2"/>
    <w:rsid w:val="00925231"/>
    <w:rsid w:val="009252C3"/>
    <w:rsid w:val="009258F2"/>
    <w:rsid w:val="00926015"/>
    <w:rsid w:val="00926095"/>
    <w:rsid w:val="00926996"/>
    <w:rsid w:val="009269C4"/>
    <w:rsid w:val="00926C83"/>
    <w:rsid w:val="00926DCA"/>
    <w:rsid w:val="0092746F"/>
    <w:rsid w:val="009279D4"/>
    <w:rsid w:val="00927DA0"/>
    <w:rsid w:val="00927F29"/>
    <w:rsid w:val="00927F9B"/>
    <w:rsid w:val="0093011B"/>
    <w:rsid w:val="009301AF"/>
    <w:rsid w:val="0093032F"/>
    <w:rsid w:val="00930548"/>
    <w:rsid w:val="00930C47"/>
    <w:rsid w:val="00930C9C"/>
    <w:rsid w:val="0093103A"/>
    <w:rsid w:val="00931066"/>
    <w:rsid w:val="0093121A"/>
    <w:rsid w:val="009319BA"/>
    <w:rsid w:val="00931DFE"/>
    <w:rsid w:val="0093200D"/>
    <w:rsid w:val="009320AC"/>
    <w:rsid w:val="009326B9"/>
    <w:rsid w:val="009328F6"/>
    <w:rsid w:val="009331C3"/>
    <w:rsid w:val="00933203"/>
    <w:rsid w:val="00933243"/>
    <w:rsid w:val="009332C6"/>
    <w:rsid w:val="00933749"/>
    <w:rsid w:val="00934B38"/>
    <w:rsid w:val="00934D3B"/>
    <w:rsid w:val="00934ED6"/>
    <w:rsid w:val="00934EFD"/>
    <w:rsid w:val="0093511B"/>
    <w:rsid w:val="0093546B"/>
    <w:rsid w:val="009355AB"/>
    <w:rsid w:val="00935637"/>
    <w:rsid w:val="00935D9F"/>
    <w:rsid w:val="00935F78"/>
    <w:rsid w:val="0093610B"/>
    <w:rsid w:val="0093697B"/>
    <w:rsid w:val="00936A0F"/>
    <w:rsid w:val="00936B3F"/>
    <w:rsid w:val="00936DE7"/>
    <w:rsid w:val="00936FCD"/>
    <w:rsid w:val="009374CB"/>
    <w:rsid w:val="00937839"/>
    <w:rsid w:val="0093786D"/>
    <w:rsid w:val="00937AD8"/>
    <w:rsid w:val="00937DA6"/>
    <w:rsid w:val="009406FF"/>
    <w:rsid w:val="00940796"/>
    <w:rsid w:val="00941867"/>
    <w:rsid w:val="0094187A"/>
    <w:rsid w:val="0094187D"/>
    <w:rsid w:val="009420B7"/>
    <w:rsid w:val="009421AC"/>
    <w:rsid w:val="0094248C"/>
    <w:rsid w:val="00942820"/>
    <w:rsid w:val="00942C90"/>
    <w:rsid w:val="00942D7A"/>
    <w:rsid w:val="00942E82"/>
    <w:rsid w:val="00942F36"/>
    <w:rsid w:val="00943091"/>
    <w:rsid w:val="00943236"/>
    <w:rsid w:val="00943851"/>
    <w:rsid w:val="00943979"/>
    <w:rsid w:val="00943C8B"/>
    <w:rsid w:val="00943CFD"/>
    <w:rsid w:val="00943F41"/>
    <w:rsid w:val="00944455"/>
    <w:rsid w:val="009444C3"/>
    <w:rsid w:val="00944518"/>
    <w:rsid w:val="009448CD"/>
    <w:rsid w:val="009451FA"/>
    <w:rsid w:val="00945875"/>
    <w:rsid w:val="00945CDE"/>
    <w:rsid w:val="00945DBD"/>
    <w:rsid w:val="00945DBE"/>
    <w:rsid w:val="009462B4"/>
    <w:rsid w:val="0094641E"/>
    <w:rsid w:val="009465CF"/>
    <w:rsid w:val="00947B59"/>
    <w:rsid w:val="00947EA3"/>
    <w:rsid w:val="00947EFA"/>
    <w:rsid w:val="009501D5"/>
    <w:rsid w:val="00950344"/>
    <w:rsid w:val="009503DE"/>
    <w:rsid w:val="0095065D"/>
    <w:rsid w:val="009508D8"/>
    <w:rsid w:val="00950EBE"/>
    <w:rsid w:val="009510E2"/>
    <w:rsid w:val="00951221"/>
    <w:rsid w:val="009512BA"/>
    <w:rsid w:val="00951305"/>
    <w:rsid w:val="00951493"/>
    <w:rsid w:val="00951707"/>
    <w:rsid w:val="00951874"/>
    <w:rsid w:val="009519F2"/>
    <w:rsid w:val="00951F46"/>
    <w:rsid w:val="00952437"/>
    <w:rsid w:val="0095245F"/>
    <w:rsid w:val="00952524"/>
    <w:rsid w:val="00952628"/>
    <w:rsid w:val="00953044"/>
    <w:rsid w:val="00953286"/>
    <w:rsid w:val="0095352B"/>
    <w:rsid w:val="0095379F"/>
    <w:rsid w:val="009537C9"/>
    <w:rsid w:val="00953D87"/>
    <w:rsid w:val="00953FFE"/>
    <w:rsid w:val="009541FC"/>
    <w:rsid w:val="0095483C"/>
    <w:rsid w:val="009548E1"/>
    <w:rsid w:val="00954B8F"/>
    <w:rsid w:val="00954C58"/>
    <w:rsid w:val="00954EEA"/>
    <w:rsid w:val="009555BD"/>
    <w:rsid w:val="0095570C"/>
    <w:rsid w:val="00955EB4"/>
    <w:rsid w:val="009564DD"/>
    <w:rsid w:val="00956754"/>
    <w:rsid w:val="009569DB"/>
    <w:rsid w:val="0095714C"/>
    <w:rsid w:val="00957296"/>
    <w:rsid w:val="009574D3"/>
    <w:rsid w:val="009577A6"/>
    <w:rsid w:val="009604FA"/>
    <w:rsid w:val="00960556"/>
    <w:rsid w:val="00960E6F"/>
    <w:rsid w:val="00960EF6"/>
    <w:rsid w:val="009614A0"/>
    <w:rsid w:val="00961866"/>
    <w:rsid w:val="00961984"/>
    <w:rsid w:val="009619B2"/>
    <w:rsid w:val="009619B8"/>
    <w:rsid w:val="00961ADA"/>
    <w:rsid w:val="00961B12"/>
    <w:rsid w:val="009621BB"/>
    <w:rsid w:val="009622FF"/>
    <w:rsid w:val="009625E7"/>
    <w:rsid w:val="009627ED"/>
    <w:rsid w:val="00962894"/>
    <w:rsid w:val="00962983"/>
    <w:rsid w:val="00962B3E"/>
    <w:rsid w:val="00962FCF"/>
    <w:rsid w:val="0096308A"/>
    <w:rsid w:val="009630A2"/>
    <w:rsid w:val="00963326"/>
    <w:rsid w:val="0096486E"/>
    <w:rsid w:val="0096490B"/>
    <w:rsid w:val="00964AA5"/>
    <w:rsid w:val="00964B02"/>
    <w:rsid w:val="00964CC5"/>
    <w:rsid w:val="00965005"/>
    <w:rsid w:val="009650C1"/>
    <w:rsid w:val="009653AC"/>
    <w:rsid w:val="0096542E"/>
    <w:rsid w:val="00965602"/>
    <w:rsid w:val="00965B87"/>
    <w:rsid w:val="00965C5B"/>
    <w:rsid w:val="00965FAE"/>
    <w:rsid w:val="009662CC"/>
    <w:rsid w:val="0096631F"/>
    <w:rsid w:val="009667DF"/>
    <w:rsid w:val="00966B49"/>
    <w:rsid w:val="00966DF7"/>
    <w:rsid w:val="009670B9"/>
    <w:rsid w:val="00967CEB"/>
    <w:rsid w:val="009700D1"/>
    <w:rsid w:val="0097015E"/>
    <w:rsid w:val="0097084C"/>
    <w:rsid w:val="009708F3"/>
    <w:rsid w:val="00970EFF"/>
    <w:rsid w:val="009710DD"/>
    <w:rsid w:val="00971142"/>
    <w:rsid w:val="00971870"/>
    <w:rsid w:val="00971C19"/>
    <w:rsid w:val="00971D47"/>
    <w:rsid w:val="00971DA2"/>
    <w:rsid w:val="0097213A"/>
    <w:rsid w:val="00972242"/>
    <w:rsid w:val="009724DC"/>
    <w:rsid w:val="00972561"/>
    <w:rsid w:val="0097259B"/>
    <w:rsid w:val="00972614"/>
    <w:rsid w:val="00972D74"/>
    <w:rsid w:val="00972F12"/>
    <w:rsid w:val="00973092"/>
    <w:rsid w:val="00973190"/>
    <w:rsid w:val="00973580"/>
    <w:rsid w:val="00973882"/>
    <w:rsid w:val="00973A8B"/>
    <w:rsid w:val="00973FD5"/>
    <w:rsid w:val="00974060"/>
    <w:rsid w:val="009740B4"/>
    <w:rsid w:val="009740E4"/>
    <w:rsid w:val="0097437B"/>
    <w:rsid w:val="009746A0"/>
    <w:rsid w:val="00974C3D"/>
    <w:rsid w:val="00974F9A"/>
    <w:rsid w:val="009751AF"/>
    <w:rsid w:val="00975432"/>
    <w:rsid w:val="009756CA"/>
    <w:rsid w:val="00975733"/>
    <w:rsid w:val="00975B85"/>
    <w:rsid w:val="00975C53"/>
    <w:rsid w:val="00975D35"/>
    <w:rsid w:val="009762D6"/>
    <w:rsid w:val="00976CAB"/>
    <w:rsid w:val="00976E4C"/>
    <w:rsid w:val="00976FA8"/>
    <w:rsid w:val="00977127"/>
    <w:rsid w:val="00977136"/>
    <w:rsid w:val="009774B4"/>
    <w:rsid w:val="00977697"/>
    <w:rsid w:val="00980198"/>
    <w:rsid w:val="009801EA"/>
    <w:rsid w:val="00980238"/>
    <w:rsid w:val="00980ACB"/>
    <w:rsid w:val="00980B2C"/>
    <w:rsid w:val="00981043"/>
    <w:rsid w:val="00981594"/>
    <w:rsid w:val="009816BE"/>
    <w:rsid w:val="0098175A"/>
    <w:rsid w:val="00981CF0"/>
    <w:rsid w:val="00981E70"/>
    <w:rsid w:val="00981E87"/>
    <w:rsid w:val="00981FBE"/>
    <w:rsid w:val="00981FFF"/>
    <w:rsid w:val="00982060"/>
    <w:rsid w:val="009821A4"/>
    <w:rsid w:val="00982C1E"/>
    <w:rsid w:val="00982FDF"/>
    <w:rsid w:val="00982FE5"/>
    <w:rsid w:val="009833E3"/>
    <w:rsid w:val="00983419"/>
    <w:rsid w:val="0098348C"/>
    <w:rsid w:val="0098362D"/>
    <w:rsid w:val="009839BF"/>
    <w:rsid w:val="00983B56"/>
    <w:rsid w:val="00983E70"/>
    <w:rsid w:val="00983E93"/>
    <w:rsid w:val="0098406D"/>
    <w:rsid w:val="00984642"/>
    <w:rsid w:val="009846CD"/>
    <w:rsid w:val="00984742"/>
    <w:rsid w:val="009847F7"/>
    <w:rsid w:val="00984955"/>
    <w:rsid w:val="00984C02"/>
    <w:rsid w:val="00985A9B"/>
    <w:rsid w:val="00985DD0"/>
    <w:rsid w:val="009862D2"/>
    <w:rsid w:val="009865A3"/>
    <w:rsid w:val="00986900"/>
    <w:rsid w:val="009872E8"/>
    <w:rsid w:val="0098734A"/>
    <w:rsid w:val="0098758D"/>
    <w:rsid w:val="009875E5"/>
    <w:rsid w:val="00987D1B"/>
    <w:rsid w:val="00987DAB"/>
    <w:rsid w:val="00987FFE"/>
    <w:rsid w:val="009900B1"/>
    <w:rsid w:val="00990F66"/>
    <w:rsid w:val="009912A9"/>
    <w:rsid w:val="0099147D"/>
    <w:rsid w:val="0099162A"/>
    <w:rsid w:val="0099169F"/>
    <w:rsid w:val="00991969"/>
    <w:rsid w:val="00991B5B"/>
    <w:rsid w:val="00991DB3"/>
    <w:rsid w:val="00991DD5"/>
    <w:rsid w:val="009920E4"/>
    <w:rsid w:val="00992118"/>
    <w:rsid w:val="00992849"/>
    <w:rsid w:val="009928F4"/>
    <w:rsid w:val="00992A52"/>
    <w:rsid w:val="00992A90"/>
    <w:rsid w:val="00992C27"/>
    <w:rsid w:val="00992D6F"/>
    <w:rsid w:val="00992DA4"/>
    <w:rsid w:val="009940C0"/>
    <w:rsid w:val="009941B6"/>
    <w:rsid w:val="009949D5"/>
    <w:rsid w:val="00994BEE"/>
    <w:rsid w:val="00994E6B"/>
    <w:rsid w:val="00994FE3"/>
    <w:rsid w:val="00995813"/>
    <w:rsid w:val="00995A3E"/>
    <w:rsid w:val="00995B7F"/>
    <w:rsid w:val="00996112"/>
    <w:rsid w:val="009963DF"/>
    <w:rsid w:val="00996799"/>
    <w:rsid w:val="00996AD9"/>
    <w:rsid w:val="00996B63"/>
    <w:rsid w:val="0099723E"/>
    <w:rsid w:val="0099768C"/>
    <w:rsid w:val="00997A62"/>
    <w:rsid w:val="009A0893"/>
    <w:rsid w:val="009A0995"/>
    <w:rsid w:val="009A0C44"/>
    <w:rsid w:val="009A0DF9"/>
    <w:rsid w:val="009A1237"/>
    <w:rsid w:val="009A1D7F"/>
    <w:rsid w:val="009A1DC9"/>
    <w:rsid w:val="009A2465"/>
    <w:rsid w:val="009A31DC"/>
    <w:rsid w:val="009A3253"/>
    <w:rsid w:val="009A47A0"/>
    <w:rsid w:val="009A4A68"/>
    <w:rsid w:val="009A5418"/>
    <w:rsid w:val="009A5D0E"/>
    <w:rsid w:val="009A5E89"/>
    <w:rsid w:val="009A6A2E"/>
    <w:rsid w:val="009A6D5F"/>
    <w:rsid w:val="009A7167"/>
    <w:rsid w:val="009A73FE"/>
    <w:rsid w:val="009A759C"/>
    <w:rsid w:val="009A77C3"/>
    <w:rsid w:val="009A78AF"/>
    <w:rsid w:val="009A7BF7"/>
    <w:rsid w:val="009A7C83"/>
    <w:rsid w:val="009A7E98"/>
    <w:rsid w:val="009A7F43"/>
    <w:rsid w:val="009B0745"/>
    <w:rsid w:val="009B0A12"/>
    <w:rsid w:val="009B0C00"/>
    <w:rsid w:val="009B0D40"/>
    <w:rsid w:val="009B0F70"/>
    <w:rsid w:val="009B11E2"/>
    <w:rsid w:val="009B1496"/>
    <w:rsid w:val="009B15BD"/>
    <w:rsid w:val="009B1750"/>
    <w:rsid w:val="009B1A27"/>
    <w:rsid w:val="009B1AAC"/>
    <w:rsid w:val="009B1CD4"/>
    <w:rsid w:val="009B1E10"/>
    <w:rsid w:val="009B20F3"/>
    <w:rsid w:val="009B2316"/>
    <w:rsid w:val="009B2505"/>
    <w:rsid w:val="009B27D4"/>
    <w:rsid w:val="009B2879"/>
    <w:rsid w:val="009B29E3"/>
    <w:rsid w:val="009B38C5"/>
    <w:rsid w:val="009B3B68"/>
    <w:rsid w:val="009B3D61"/>
    <w:rsid w:val="009B3EF1"/>
    <w:rsid w:val="009B4365"/>
    <w:rsid w:val="009B4595"/>
    <w:rsid w:val="009B464C"/>
    <w:rsid w:val="009B47DF"/>
    <w:rsid w:val="009B4855"/>
    <w:rsid w:val="009B494E"/>
    <w:rsid w:val="009B4C41"/>
    <w:rsid w:val="009B4C53"/>
    <w:rsid w:val="009B5240"/>
    <w:rsid w:val="009B5996"/>
    <w:rsid w:val="009B59CB"/>
    <w:rsid w:val="009B59FB"/>
    <w:rsid w:val="009B5A37"/>
    <w:rsid w:val="009B5A4A"/>
    <w:rsid w:val="009B5B04"/>
    <w:rsid w:val="009B6001"/>
    <w:rsid w:val="009B6B73"/>
    <w:rsid w:val="009B6C8A"/>
    <w:rsid w:val="009B6CF0"/>
    <w:rsid w:val="009B6E21"/>
    <w:rsid w:val="009B75E8"/>
    <w:rsid w:val="009B7608"/>
    <w:rsid w:val="009B774F"/>
    <w:rsid w:val="009B7B80"/>
    <w:rsid w:val="009B7D86"/>
    <w:rsid w:val="009C096E"/>
    <w:rsid w:val="009C0C19"/>
    <w:rsid w:val="009C120A"/>
    <w:rsid w:val="009C13CB"/>
    <w:rsid w:val="009C15AD"/>
    <w:rsid w:val="009C1C20"/>
    <w:rsid w:val="009C2088"/>
    <w:rsid w:val="009C26B8"/>
    <w:rsid w:val="009C28C8"/>
    <w:rsid w:val="009C369F"/>
    <w:rsid w:val="009C3730"/>
    <w:rsid w:val="009C3934"/>
    <w:rsid w:val="009C3BF9"/>
    <w:rsid w:val="009C3D26"/>
    <w:rsid w:val="009C3E00"/>
    <w:rsid w:val="009C3E99"/>
    <w:rsid w:val="009C400D"/>
    <w:rsid w:val="009C44A6"/>
    <w:rsid w:val="009C4945"/>
    <w:rsid w:val="009C4B53"/>
    <w:rsid w:val="009C4CF8"/>
    <w:rsid w:val="009C516B"/>
    <w:rsid w:val="009C5176"/>
    <w:rsid w:val="009C551D"/>
    <w:rsid w:val="009C56A8"/>
    <w:rsid w:val="009C58A0"/>
    <w:rsid w:val="009C59CD"/>
    <w:rsid w:val="009C5B77"/>
    <w:rsid w:val="009C5D43"/>
    <w:rsid w:val="009C617C"/>
    <w:rsid w:val="009C68AF"/>
    <w:rsid w:val="009C693F"/>
    <w:rsid w:val="009C698A"/>
    <w:rsid w:val="009C7B75"/>
    <w:rsid w:val="009C7E30"/>
    <w:rsid w:val="009D02EF"/>
    <w:rsid w:val="009D0651"/>
    <w:rsid w:val="009D0815"/>
    <w:rsid w:val="009D085C"/>
    <w:rsid w:val="009D092F"/>
    <w:rsid w:val="009D09AA"/>
    <w:rsid w:val="009D120E"/>
    <w:rsid w:val="009D16C5"/>
    <w:rsid w:val="009D1CB5"/>
    <w:rsid w:val="009D27F7"/>
    <w:rsid w:val="009D28EC"/>
    <w:rsid w:val="009D29B0"/>
    <w:rsid w:val="009D2BF5"/>
    <w:rsid w:val="009D319C"/>
    <w:rsid w:val="009D35EC"/>
    <w:rsid w:val="009D3D99"/>
    <w:rsid w:val="009D45AF"/>
    <w:rsid w:val="009D49C6"/>
    <w:rsid w:val="009D4BAF"/>
    <w:rsid w:val="009D4F69"/>
    <w:rsid w:val="009D4FC1"/>
    <w:rsid w:val="009D509D"/>
    <w:rsid w:val="009D543D"/>
    <w:rsid w:val="009D54D3"/>
    <w:rsid w:val="009D5573"/>
    <w:rsid w:val="009D5754"/>
    <w:rsid w:val="009D5A03"/>
    <w:rsid w:val="009D5D2A"/>
    <w:rsid w:val="009D5FB3"/>
    <w:rsid w:val="009D64AD"/>
    <w:rsid w:val="009D667A"/>
    <w:rsid w:val="009D6E0D"/>
    <w:rsid w:val="009D6EF6"/>
    <w:rsid w:val="009D72CA"/>
    <w:rsid w:val="009D7645"/>
    <w:rsid w:val="009D76BF"/>
    <w:rsid w:val="009D7708"/>
    <w:rsid w:val="009D781C"/>
    <w:rsid w:val="009D7A00"/>
    <w:rsid w:val="009D7BCC"/>
    <w:rsid w:val="009E0468"/>
    <w:rsid w:val="009E057A"/>
    <w:rsid w:val="009E085B"/>
    <w:rsid w:val="009E0A17"/>
    <w:rsid w:val="009E0A6E"/>
    <w:rsid w:val="009E0B20"/>
    <w:rsid w:val="009E0BE7"/>
    <w:rsid w:val="009E0D35"/>
    <w:rsid w:val="009E1273"/>
    <w:rsid w:val="009E1285"/>
    <w:rsid w:val="009E13AD"/>
    <w:rsid w:val="009E17A2"/>
    <w:rsid w:val="009E1849"/>
    <w:rsid w:val="009E1C72"/>
    <w:rsid w:val="009E2312"/>
    <w:rsid w:val="009E36A9"/>
    <w:rsid w:val="009E3875"/>
    <w:rsid w:val="009E3A0B"/>
    <w:rsid w:val="009E3BC1"/>
    <w:rsid w:val="009E3CC6"/>
    <w:rsid w:val="009E400C"/>
    <w:rsid w:val="009E43B2"/>
    <w:rsid w:val="009E4EAA"/>
    <w:rsid w:val="009E52E1"/>
    <w:rsid w:val="009E547C"/>
    <w:rsid w:val="009E5781"/>
    <w:rsid w:val="009E5DDF"/>
    <w:rsid w:val="009E5F29"/>
    <w:rsid w:val="009E5FC7"/>
    <w:rsid w:val="009E6086"/>
    <w:rsid w:val="009E62AD"/>
    <w:rsid w:val="009E6307"/>
    <w:rsid w:val="009E6FEF"/>
    <w:rsid w:val="009E708B"/>
    <w:rsid w:val="009E79A7"/>
    <w:rsid w:val="009F048C"/>
    <w:rsid w:val="009F0747"/>
    <w:rsid w:val="009F0AFE"/>
    <w:rsid w:val="009F0C85"/>
    <w:rsid w:val="009F0F47"/>
    <w:rsid w:val="009F1387"/>
    <w:rsid w:val="009F16DA"/>
    <w:rsid w:val="009F1809"/>
    <w:rsid w:val="009F1B33"/>
    <w:rsid w:val="009F1BC9"/>
    <w:rsid w:val="009F1E0E"/>
    <w:rsid w:val="009F224F"/>
    <w:rsid w:val="009F27A9"/>
    <w:rsid w:val="009F28A2"/>
    <w:rsid w:val="009F2C15"/>
    <w:rsid w:val="009F34DE"/>
    <w:rsid w:val="009F3642"/>
    <w:rsid w:val="009F3BCC"/>
    <w:rsid w:val="009F44D4"/>
    <w:rsid w:val="009F4508"/>
    <w:rsid w:val="009F4E99"/>
    <w:rsid w:val="009F5526"/>
    <w:rsid w:val="009F55B5"/>
    <w:rsid w:val="009F58E2"/>
    <w:rsid w:val="009F5C1C"/>
    <w:rsid w:val="009F5F49"/>
    <w:rsid w:val="009F5F83"/>
    <w:rsid w:val="009F677B"/>
    <w:rsid w:val="009F6A2E"/>
    <w:rsid w:val="009F6D60"/>
    <w:rsid w:val="009F701F"/>
    <w:rsid w:val="009F722F"/>
    <w:rsid w:val="009F7606"/>
    <w:rsid w:val="009F7C19"/>
    <w:rsid w:val="009F7D61"/>
    <w:rsid w:val="00A001D3"/>
    <w:rsid w:val="00A003B6"/>
    <w:rsid w:val="00A00690"/>
    <w:rsid w:val="00A007F3"/>
    <w:rsid w:val="00A00A52"/>
    <w:rsid w:val="00A00B82"/>
    <w:rsid w:val="00A00D42"/>
    <w:rsid w:val="00A0114D"/>
    <w:rsid w:val="00A0170D"/>
    <w:rsid w:val="00A01F50"/>
    <w:rsid w:val="00A02326"/>
    <w:rsid w:val="00A02667"/>
    <w:rsid w:val="00A028E5"/>
    <w:rsid w:val="00A02C2D"/>
    <w:rsid w:val="00A02D2E"/>
    <w:rsid w:val="00A038F2"/>
    <w:rsid w:val="00A03BB5"/>
    <w:rsid w:val="00A03E2D"/>
    <w:rsid w:val="00A040BF"/>
    <w:rsid w:val="00A0450F"/>
    <w:rsid w:val="00A0479D"/>
    <w:rsid w:val="00A052AF"/>
    <w:rsid w:val="00A058A8"/>
    <w:rsid w:val="00A05D5A"/>
    <w:rsid w:val="00A05E69"/>
    <w:rsid w:val="00A05F49"/>
    <w:rsid w:val="00A06092"/>
    <w:rsid w:val="00A06289"/>
    <w:rsid w:val="00A06301"/>
    <w:rsid w:val="00A06527"/>
    <w:rsid w:val="00A068AC"/>
    <w:rsid w:val="00A06B2A"/>
    <w:rsid w:val="00A06CE9"/>
    <w:rsid w:val="00A06DD4"/>
    <w:rsid w:val="00A06E07"/>
    <w:rsid w:val="00A07147"/>
    <w:rsid w:val="00A0714E"/>
    <w:rsid w:val="00A0723E"/>
    <w:rsid w:val="00A07265"/>
    <w:rsid w:val="00A0732A"/>
    <w:rsid w:val="00A10496"/>
    <w:rsid w:val="00A10BC7"/>
    <w:rsid w:val="00A110B1"/>
    <w:rsid w:val="00A111EB"/>
    <w:rsid w:val="00A1126D"/>
    <w:rsid w:val="00A11290"/>
    <w:rsid w:val="00A112E7"/>
    <w:rsid w:val="00A11575"/>
    <w:rsid w:val="00A11DF5"/>
    <w:rsid w:val="00A11F26"/>
    <w:rsid w:val="00A11F3E"/>
    <w:rsid w:val="00A11FED"/>
    <w:rsid w:val="00A12048"/>
    <w:rsid w:val="00A1227C"/>
    <w:rsid w:val="00A126AE"/>
    <w:rsid w:val="00A1295D"/>
    <w:rsid w:val="00A12A6E"/>
    <w:rsid w:val="00A12E8C"/>
    <w:rsid w:val="00A13205"/>
    <w:rsid w:val="00A1344E"/>
    <w:rsid w:val="00A134D9"/>
    <w:rsid w:val="00A1352C"/>
    <w:rsid w:val="00A135F8"/>
    <w:rsid w:val="00A13AF5"/>
    <w:rsid w:val="00A13B53"/>
    <w:rsid w:val="00A13EDE"/>
    <w:rsid w:val="00A13EEB"/>
    <w:rsid w:val="00A13F13"/>
    <w:rsid w:val="00A13FF1"/>
    <w:rsid w:val="00A1467A"/>
    <w:rsid w:val="00A154B3"/>
    <w:rsid w:val="00A1567D"/>
    <w:rsid w:val="00A159A9"/>
    <w:rsid w:val="00A159F2"/>
    <w:rsid w:val="00A15A9D"/>
    <w:rsid w:val="00A15C22"/>
    <w:rsid w:val="00A15E2D"/>
    <w:rsid w:val="00A15ED5"/>
    <w:rsid w:val="00A15ED6"/>
    <w:rsid w:val="00A15F83"/>
    <w:rsid w:val="00A15FAA"/>
    <w:rsid w:val="00A15FFF"/>
    <w:rsid w:val="00A16026"/>
    <w:rsid w:val="00A1615A"/>
    <w:rsid w:val="00A16220"/>
    <w:rsid w:val="00A163D4"/>
    <w:rsid w:val="00A163F5"/>
    <w:rsid w:val="00A16A4D"/>
    <w:rsid w:val="00A16BA2"/>
    <w:rsid w:val="00A16BD7"/>
    <w:rsid w:val="00A17250"/>
    <w:rsid w:val="00A176D9"/>
    <w:rsid w:val="00A17FE2"/>
    <w:rsid w:val="00A200E5"/>
    <w:rsid w:val="00A20496"/>
    <w:rsid w:val="00A204DB"/>
    <w:rsid w:val="00A20694"/>
    <w:rsid w:val="00A207E9"/>
    <w:rsid w:val="00A20B76"/>
    <w:rsid w:val="00A20F54"/>
    <w:rsid w:val="00A210FE"/>
    <w:rsid w:val="00A21293"/>
    <w:rsid w:val="00A218B2"/>
    <w:rsid w:val="00A218F3"/>
    <w:rsid w:val="00A21B01"/>
    <w:rsid w:val="00A21C2D"/>
    <w:rsid w:val="00A21C52"/>
    <w:rsid w:val="00A21D23"/>
    <w:rsid w:val="00A21DDD"/>
    <w:rsid w:val="00A221EE"/>
    <w:rsid w:val="00A222A1"/>
    <w:rsid w:val="00A234E8"/>
    <w:rsid w:val="00A23988"/>
    <w:rsid w:val="00A23A15"/>
    <w:rsid w:val="00A23A92"/>
    <w:rsid w:val="00A23C6D"/>
    <w:rsid w:val="00A23C84"/>
    <w:rsid w:val="00A23DCA"/>
    <w:rsid w:val="00A24019"/>
    <w:rsid w:val="00A24545"/>
    <w:rsid w:val="00A24550"/>
    <w:rsid w:val="00A249D4"/>
    <w:rsid w:val="00A24A61"/>
    <w:rsid w:val="00A24B84"/>
    <w:rsid w:val="00A255CC"/>
    <w:rsid w:val="00A257C8"/>
    <w:rsid w:val="00A263D0"/>
    <w:rsid w:val="00A26478"/>
    <w:rsid w:val="00A266EC"/>
    <w:rsid w:val="00A26738"/>
    <w:rsid w:val="00A26791"/>
    <w:rsid w:val="00A27340"/>
    <w:rsid w:val="00A276CF"/>
    <w:rsid w:val="00A301B2"/>
    <w:rsid w:val="00A30424"/>
    <w:rsid w:val="00A30770"/>
    <w:rsid w:val="00A308D3"/>
    <w:rsid w:val="00A309C8"/>
    <w:rsid w:val="00A30E2F"/>
    <w:rsid w:val="00A30EFD"/>
    <w:rsid w:val="00A3135D"/>
    <w:rsid w:val="00A314A7"/>
    <w:rsid w:val="00A3182A"/>
    <w:rsid w:val="00A31C97"/>
    <w:rsid w:val="00A31D2F"/>
    <w:rsid w:val="00A31DF7"/>
    <w:rsid w:val="00A31F96"/>
    <w:rsid w:val="00A320AB"/>
    <w:rsid w:val="00A32156"/>
    <w:rsid w:val="00A32214"/>
    <w:rsid w:val="00A32400"/>
    <w:rsid w:val="00A32534"/>
    <w:rsid w:val="00A33279"/>
    <w:rsid w:val="00A33314"/>
    <w:rsid w:val="00A33524"/>
    <w:rsid w:val="00A343CE"/>
    <w:rsid w:val="00A34713"/>
    <w:rsid w:val="00A348B7"/>
    <w:rsid w:val="00A348FD"/>
    <w:rsid w:val="00A34E00"/>
    <w:rsid w:val="00A34EFC"/>
    <w:rsid w:val="00A351C3"/>
    <w:rsid w:val="00A35289"/>
    <w:rsid w:val="00A35327"/>
    <w:rsid w:val="00A35A5C"/>
    <w:rsid w:val="00A35BA6"/>
    <w:rsid w:val="00A35BEC"/>
    <w:rsid w:val="00A360D9"/>
    <w:rsid w:val="00A3611A"/>
    <w:rsid w:val="00A365F2"/>
    <w:rsid w:val="00A3666A"/>
    <w:rsid w:val="00A3724B"/>
    <w:rsid w:val="00A372D3"/>
    <w:rsid w:val="00A377E6"/>
    <w:rsid w:val="00A37B58"/>
    <w:rsid w:val="00A37B5D"/>
    <w:rsid w:val="00A4004A"/>
    <w:rsid w:val="00A403BD"/>
    <w:rsid w:val="00A4055A"/>
    <w:rsid w:val="00A40B80"/>
    <w:rsid w:val="00A40BD0"/>
    <w:rsid w:val="00A41BF1"/>
    <w:rsid w:val="00A41C59"/>
    <w:rsid w:val="00A423D2"/>
    <w:rsid w:val="00A42700"/>
    <w:rsid w:val="00A42A1D"/>
    <w:rsid w:val="00A42FBB"/>
    <w:rsid w:val="00A43186"/>
    <w:rsid w:val="00A431FF"/>
    <w:rsid w:val="00A43239"/>
    <w:rsid w:val="00A43506"/>
    <w:rsid w:val="00A43A26"/>
    <w:rsid w:val="00A43A75"/>
    <w:rsid w:val="00A43CFF"/>
    <w:rsid w:val="00A43D5B"/>
    <w:rsid w:val="00A43DAF"/>
    <w:rsid w:val="00A43EC8"/>
    <w:rsid w:val="00A4431E"/>
    <w:rsid w:val="00A44325"/>
    <w:rsid w:val="00A4434D"/>
    <w:rsid w:val="00A4484A"/>
    <w:rsid w:val="00A449D7"/>
    <w:rsid w:val="00A44BC9"/>
    <w:rsid w:val="00A44EA1"/>
    <w:rsid w:val="00A4519A"/>
    <w:rsid w:val="00A4565C"/>
    <w:rsid w:val="00A45D41"/>
    <w:rsid w:val="00A45FA7"/>
    <w:rsid w:val="00A461B9"/>
    <w:rsid w:val="00A46716"/>
    <w:rsid w:val="00A46992"/>
    <w:rsid w:val="00A46D2D"/>
    <w:rsid w:val="00A46E7D"/>
    <w:rsid w:val="00A4720E"/>
    <w:rsid w:val="00A5027B"/>
    <w:rsid w:val="00A503CD"/>
    <w:rsid w:val="00A503E2"/>
    <w:rsid w:val="00A50E41"/>
    <w:rsid w:val="00A514C6"/>
    <w:rsid w:val="00A51A04"/>
    <w:rsid w:val="00A51D4D"/>
    <w:rsid w:val="00A51E8A"/>
    <w:rsid w:val="00A51F79"/>
    <w:rsid w:val="00A52824"/>
    <w:rsid w:val="00A529D8"/>
    <w:rsid w:val="00A52A51"/>
    <w:rsid w:val="00A52BF0"/>
    <w:rsid w:val="00A531B2"/>
    <w:rsid w:val="00A531CB"/>
    <w:rsid w:val="00A53354"/>
    <w:rsid w:val="00A533FD"/>
    <w:rsid w:val="00A536AA"/>
    <w:rsid w:val="00A537C8"/>
    <w:rsid w:val="00A53D7A"/>
    <w:rsid w:val="00A53E27"/>
    <w:rsid w:val="00A53EAC"/>
    <w:rsid w:val="00A5447E"/>
    <w:rsid w:val="00A546AD"/>
    <w:rsid w:val="00A549BC"/>
    <w:rsid w:val="00A54B6E"/>
    <w:rsid w:val="00A54E1A"/>
    <w:rsid w:val="00A54F10"/>
    <w:rsid w:val="00A5525B"/>
    <w:rsid w:val="00A555B1"/>
    <w:rsid w:val="00A55647"/>
    <w:rsid w:val="00A556D3"/>
    <w:rsid w:val="00A5573C"/>
    <w:rsid w:val="00A55823"/>
    <w:rsid w:val="00A55D61"/>
    <w:rsid w:val="00A55ED1"/>
    <w:rsid w:val="00A55F35"/>
    <w:rsid w:val="00A5627E"/>
    <w:rsid w:val="00A5628A"/>
    <w:rsid w:val="00A56361"/>
    <w:rsid w:val="00A56556"/>
    <w:rsid w:val="00A5683B"/>
    <w:rsid w:val="00A5689D"/>
    <w:rsid w:val="00A569C1"/>
    <w:rsid w:val="00A56D4E"/>
    <w:rsid w:val="00A56DB4"/>
    <w:rsid w:val="00A56EDC"/>
    <w:rsid w:val="00A56F2F"/>
    <w:rsid w:val="00A57104"/>
    <w:rsid w:val="00A57629"/>
    <w:rsid w:val="00A57A5B"/>
    <w:rsid w:val="00A57BBE"/>
    <w:rsid w:val="00A57FA2"/>
    <w:rsid w:val="00A60596"/>
    <w:rsid w:val="00A6068B"/>
    <w:rsid w:val="00A60921"/>
    <w:rsid w:val="00A60D1D"/>
    <w:rsid w:val="00A610B4"/>
    <w:rsid w:val="00A61116"/>
    <w:rsid w:val="00A6185B"/>
    <w:rsid w:val="00A618DE"/>
    <w:rsid w:val="00A61943"/>
    <w:rsid w:val="00A61BB8"/>
    <w:rsid w:val="00A61F13"/>
    <w:rsid w:val="00A6218B"/>
    <w:rsid w:val="00A622B7"/>
    <w:rsid w:val="00A626DF"/>
    <w:rsid w:val="00A62EC2"/>
    <w:rsid w:val="00A6304C"/>
    <w:rsid w:val="00A630A8"/>
    <w:rsid w:val="00A63110"/>
    <w:rsid w:val="00A631C4"/>
    <w:rsid w:val="00A63C92"/>
    <w:rsid w:val="00A63CCE"/>
    <w:rsid w:val="00A63D90"/>
    <w:rsid w:val="00A63DEE"/>
    <w:rsid w:val="00A643D5"/>
    <w:rsid w:val="00A645BD"/>
    <w:rsid w:val="00A645CF"/>
    <w:rsid w:val="00A655D9"/>
    <w:rsid w:val="00A65803"/>
    <w:rsid w:val="00A65ACA"/>
    <w:rsid w:val="00A65C93"/>
    <w:rsid w:val="00A65E60"/>
    <w:rsid w:val="00A66578"/>
    <w:rsid w:val="00A668AC"/>
    <w:rsid w:val="00A6741F"/>
    <w:rsid w:val="00A67564"/>
    <w:rsid w:val="00A67A74"/>
    <w:rsid w:val="00A67B47"/>
    <w:rsid w:val="00A67B92"/>
    <w:rsid w:val="00A7051D"/>
    <w:rsid w:val="00A708E2"/>
    <w:rsid w:val="00A70A7A"/>
    <w:rsid w:val="00A70C8C"/>
    <w:rsid w:val="00A70E1A"/>
    <w:rsid w:val="00A70FC3"/>
    <w:rsid w:val="00A71028"/>
    <w:rsid w:val="00A71299"/>
    <w:rsid w:val="00A7131C"/>
    <w:rsid w:val="00A7161F"/>
    <w:rsid w:val="00A716F2"/>
    <w:rsid w:val="00A71BA1"/>
    <w:rsid w:val="00A71F45"/>
    <w:rsid w:val="00A72009"/>
    <w:rsid w:val="00A72055"/>
    <w:rsid w:val="00A720D9"/>
    <w:rsid w:val="00A72308"/>
    <w:rsid w:val="00A72770"/>
    <w:rsid w:val="00A727FB"/>
    <w:rsid w:val="00A72C2B"/>
    <w:rsid w:val="00A72C9E"/>
    <w:rsid w:val="00A72D50"/>
    <w:rsid w:val="00A72DE2"/>
    <w:rsid w:val="00A72E75"/>
    <w:rsid w:val="00A72FF8"/>
    <w:rsid w:val="00A7312C"/>
    <w:rsid w:val="00A731D8"/>
    <w:rsid w:val="00A7336B"/>
    <w:rsid w:val="00A734B5"/>
    <w:rsid w:val="00A738E5"/>
    <w:rsid w:val="00A73A83"/>
    <w:rsid w:val="00A73E5E"/>
    <w:rsid w:val="00A747C0"/>
    <w:rsid w:val="00A749C3"/>
    <w:rsid w:val="00A74BA7"/>
    <w:rsid w:val="00A74F7F"/>
    <w:rsid w:val="00A7507F"/>
    <w:rsid w:val="00A75254"/>
    <w:rsid w:val="00A7537B"/>
    <w:rsid w:val="00A757AD"/>
    <w:rsid w:val="00A758BE"/>
    <w:rsid w:val="00A75A54"/>
    <w:rsid w:val="00A75C31"/>
    <w:rsid w:val="00A760A5"/>
    <w:rsid w:val="00A76196"/>
    <w:rsid w:val="00A7671D"/>
    <w:rsid w:val="00A770C5"/>
    <w:rsid w:val="00A77139"/>
    <w:rsid w:val="00A77415"/>
    <w:rsid w:val="00A7757F"/>
    <w:rsid w:val="00A777ED"/>
    <w:rsid w:val="00A77DD5"/>
    <w:rsid w:val="00A80298"/>
    <w:rsid w:val="00A8093D"/>
    <w:rsid w:val="00A815BF"/>
    <w:rsid w:val="00A81872"/>
    <w:rsid w:val="00A81CA5"/>
    <w:rsid w:val="00A823A5"/>
    <w:rsid w:val="00A82917"/>
    <w:rsid w:val="00A82E55"/>
    <w:rsid w:val="00A83195"/>
    <w:rsid w:val="00A83235"/>
    <w:rsid w:val="00A834A0"/>
    <w:rsid w:val="00A835C8"/>
    <w:rsid w:val="00A83FCF"/>
    <w:rsid w:val="00A84090"/>
    <w:rsid w:val="00A84266"/>
    <w:rsid w:val="00A84422"/>
    <w:rsid w:val="00A84830"/>
    <w:rsid w:val="00A84853"/>
    <w:rsid w:val="00A84B7B"/>
    <w:rsid w:val="00A8544D"/>
    <w:rsid w:val="00A856BE"/>
    <w:rsid w:val="00A858AC"/>
    <w:rsid w:val="00A85AA3"/>
    <w:rsid w:val="00A85EE8"/>
    <w:rsid w:val="00A867A1"/>
    <w:rsid w:val="00A868BC"/>
    <w:rsid w:val="00A8769A"/>
    <w:rsid w:val="00A87CEC"/>
    <w:rsid w:val="00A905EE"/>
    <w:rsid w:val="00A90760"/>
    <w:rsid w:val="00A907DB"/>
    <w:rsid w:val="00A90AD3"/>
    <w:rsid w:val="00A90E61"/>
    <w:rsid w:val="00A90EFA"/>
    <w:rsid w:val="00A90FB5"/>
    <w:rsid w:val="00A9161E"/>
    <w:rsid w:val="00A91AED"/>
    <w:rsid w:val="00A91B78"/>
    <w:rsid w:val="00A91C28"/>
    <w:rsid w:val="00A91DBD"/>
    <w:rsid w:val="00A923D3"/>
    <w:rsid w:val="00A924C3"/>
    <w:rsid w:val="00A92F48"/>
    <w:rsid w:val="00A93625"/>
    <w:rsid w:val="00A9385F"/>
    <w:rsid w:val="00A939B9"/>
    <w:rsid w:val="00A93E36"/>
    <w:rsid w:val="00A93F88"/>
    <w:rsid w:val="00A94262"/>
    <w:rsid w:val="00A95017"/>
    <w:rsid w:val="00A95536"/>
    <w:rsid w:val="00A95605"/>
    <w:rsid w:val="00A95891"/>
    <w:rsid w:val="00A95BA9"/>
    <w:rsid w:val="00A95C23"/>
    <w:rsid w:val="00A95F02"/>
    <w:rsid w:val="00A96353"/>
    <w:rsid w:val="00A963A3"/>
    <w:rsid w:val="00A965B5"/>
    <w:rsid w:val="00A965BB"/>
    <w:rsid w:val="00A9669A"/>
    <w:rsid w:val="00A96AD7"/>
    <w:rsid w:val="00A96EF3"/>
    <w:rsid w:val="00A97402"/>
    <w:rsid w:val="00A9765C"/>
    <w:rsid w:val="00A97CEC"/>
    <w:rsid w:val="00AA0015"/>
    <w:rsid w:val="00AA0106"/>
    <w:rsid w:val="00AA0454"/>
    <w:rsid w:val="00AA0546"/>
    <w:rsid w:val="00AA0855"/>
    <w:rsid w:val="00AA08E4"/>
    <w:rsid w:val="00AA0910"/>
    <w:rsid w:val="00AA11FD"/>
    <w:rsid w:val="00AA1379"/>
    <w:rsid w:val="00AA152F"/>
    <w:rsid w:val="00AA18B7"/>
    <w:rsid w:val="00AA19C9"/>
    <w:rsid w:val="00AA1C6F"/>
    <w:rsid w:val="00AA1FD2"/>
    <w:rsid w:val="00AA201E"/>
    <w:rsid w:val="00AA21DF"/>
    <w:rsid w:val="00AA224D"/>
    <w:rsid w:val="00AA28F9"/>
    <w:rsid w:val="00AA29B5"/>
    <w:rsid w:val="00AA2D14"/>
    <w:rsid w:val="00AA2DF6"/>
    <w:rsid w:val="00AA2E41"/>
    <w:rsid w:val="00AA2E4B"/>
    <w:rsid w:val="00AA32A9"/>
    <w:rsid w:val="00AA3713"/>
    <w:rsid w:val="00AA392B"/>
    <w:rsid w:val="00AA3995"/>
    <w:rsid w:val="00AA3C9A"/>
    <w:rsid w:val="00AA44F9"/>
    <w:rsid w:val="00AA49EC"/>
    <w:rsid w:val="00AA4C1F"/>
    <w:rsid w:val="00AA4F1D"/>
    <w:rsid w:val="00AA5327"/>
    <w:rsid w:val="00AA5537"/>
    <w:rsid w:val="00AA55DC"/>
    <w:rsid w:val="00AA57D6"/>
    <w:rsid w:val="00AA5836"/>
    <w:rsid w:val="00AA5A11"/>
    <w:rsid w:val="00AA5AB8"/>
    <w:rsid w:val="00AA603E"/>
    <w:rsid w:val="00AA6128"/>
    <w:rsid w:val="00AA69BF"/>
    <w:rsid w:val="00AA6A54"/>
    <w:rsid w:val="00AA6AD3"/>
    <w:rsid w:val="00AA7042"/>
    <w:rsid w:val="00AA71FA"/>
    <w:rsid w:val="00AA72AA"/>
    <w:rsid w:val="00AA733A"/>
    <w:rsid w:val="00AA7343"/>
    <w:rsid w:val="00AA7557"/>
    <w:rsid w:val="00AA7569"/>
    <w:rsid w:val="00AA7747"/>
    <w:rsid w:val="00AA7850"/>
    <w:rsid w:val="00AA79FF"/>
    <w:rsid w:val="00AA7C1D"/>
    <w:rsid w:val="00AB0310"/>
    <w:rsid w:val="00AB04DF"/>
    <w:rsid w:val="00AB071F"/>
    <w:rsid w:val="00AB08E4"/>
    <w:rsid w:val="00AB0B2F"/>
    <w:rsid w:val="00AB0DC8"/>
    <w:rsid w:val="00AB11A3"/>
    <w:rsid w:val="00AB151D"/>
    <w:rsid w:val="00AB1B3D"/>
    <w:rsid w:val="00AB1E19"/>
    <w:rsid w:val="00AB2856"/>
    <w:rsid w:val="00AB2CE1"/>
    <w:rsid w:val="00AB2E6E"/>
    <w:rsid w:val="00AB314B"/>
    <w:rsid w:val="00AB3183"/>
    <w:rsid w:val="00AB3928"/>
    <w:rsid w:val="00AB3AFC"/>
    <w:rsid w:val="00AB4150"/>
    <w:rsid w:val="00AB43E8"/>
    <w:rsid w:val="00AB44C5"/>
    <w:rsid w:val="00AB45C7"/>
    <w:rsid w:val="00AB4855"/>
    <w:rsid w:val="00AB4A3F"/>
    <w:rsid w:val="00AB4D83"/>
    <w:rsid w:val="00AB4DCE"/>
    <w:rsid w:val="00AB554E"/>
    <w:rsid w:val="00AB559A"/>
    <w:rsid w:val="00AB56BD"/>
    <w:rsid w:val="00AB57A1"/>
    <w:rsid w:val="00AB5D95"/>
    <w:rsid w:val="00AB5EB2"/>
    <w:rsid w:val="00AB62E2"/>
    <w:rsid w:val="00AB6732"/>
    <w:rsid w:val="00AB694E"/>
    <w:rsid w:val="00AB6A4B"/>
    <w:rsid w:val="00AB74C2"/>
    <w:rsid w:val="00AB7748"/>
    <w:rsid w:val="00AB7CFF"/>
    <w:rsid w:val="00AB7E9C"/>
    <w:rsid w:val="00AC05EB"/>
    <w:rsid w:val="00AC08DF"/>
    <w:rsid w:val="00AC0907"/>
    <w:rsid w:val="00AC0BD3"/>
    <w:rsid w:val="00AC12EF"/>
    <w:rsid w:val="00AC1BEC"/>
    <w:rsid w:val="00AC1DE8"/>
    <w:rsid w:val="00AC226B"/>
    <w:rsid w:val="00AC26E4"/>
    <w:rsid w:val="00AC2777"/>
    <w:rsid w:val="00AC27CE"/>
    <w:rsid w:val="00AC2C0C"/>
    <w:rsid w:val="00AC2E16"/>
    <w:rsid w:val="00AC2FC4"/>
    <w:rsid w:val="00AC38B4"/>
    <w:rsid w:val="00AC38E5"/>
    <w:rsid w:val="00AC3A89"/>
    <w:rsid w:val="00AC3D4F"/>
    <w:rsid w:val="00AC403D"/>
    <w:rsid w:val="00AC414C"/>
    <w:rsid w:val="00AC4686"/>
    <w:rsid w:val="00AC49CF"/>
    <w:rsid w:val="00AC504A"/>
    <w:rsid w:val="00AC5741"/>
    <w:rsid w:val="00AC5B91"/>
    <w:rsid w:val="00AC5F46"/>
    <w:rsid w:val="00AC60D2"/>
    <w:rsid w:val="00AC61B3"/>
    <w:rsid w:val="00AC65B7"/>
    <w:rsid w:val="00AC66B9"/>
    <w:rsid w:val="00AC6822"/>
    <w:rsid w:val="00AC6A3E"/>
    <w:rsid w:val="00AC6EF9"/>
    <w:rsid w:val="00AC6FA0"/>
    <w:rsid w:val="00AC758F"/>
    <w:rsid w:val="00AC7870"/>
    <w:rsid w:val="00AC7B8A"/>
    <w:rsid w:val="00AC7C01"/>
    <w:rsid w:val="00AC7DC1"/>
    <w:rsid w:val="00AD0241"/>
    <w:rsid w:val="00AD025A"/>
    <w:rsid w:val="00AD04B9"/>
    <w:rsid w:val="00AD0579"/>
    <w:rsid w:val="00AD0A9E"/>
    <w:rsid w:val="00AD0E57"/>
    <w:rsid w:val="00AD0F44"/>
    <w:rsid w:val="00AD0F9D"/>
    <w:rsid w:val="00AD1244"/>
    <w:rsid w:val="00AD133A"/>
    <w:rsid w:val="00AD1964"/>
    <w:rsid w:val="00AD1ABF"/>
    <w:rsid w:val="00AD1BEB"/>
    <w:rsid w:val="00AD1CEA"/>
    <w:rsid w:val="00AD1D18"/>
    <w:rsid w:val="00AD2153"/>
    <w:rsid w:val="00AD22CE"/>
    <w:rsid w:val="00AD2C56"/>
    <w:rsid w:val="00AD3035"/>
    <w:rsid w:val="00AD3184"/>
    <w:rsid w:val="00AD31D8"/>
    <w:rsid w:val="00AD323C"/>
    <w:rsid w:val="00AD3617"/>
    <w:rsid w:val="00AD3913"/>
    <w:rsid w:val="00AD4518"/>
    <w:rsid w:val="00AD4804"/>
    <w:rsid w:val="00AD4B27"/>
    <w:rsid w:val="00AD4BB5"/>
    <w:rsid w:val="00AD4C2E"/>
    <w:rsid w:val="00AD4D0B"/>
    <w:rsid w:val="00AD4D9E"/>
    <w:rsid w:val="00AD4F8C"/>
    <w:rsid w:val="00AD52AD"/>
    <w:rsid w:val="00AD54B8"/>
    <w:rsid w:val="00AD5B33"/>
    <w:rsid w:val="00AD5D18"/>
    <w:rsid w:val="00AD5E05"/>
    <w:rsid w:val="00AD6061"/>
    <w:rsid w:val="00AD6119"/>
    <w:rsid w:val="00AD6EC9"/>
    <w:rsid w:val="00AD70D6"/>
    <w:rsid w:val="00AD797C"/>
    <w:rsid w:val="00AD798B"/>
    <w:rsid w:val="00AD7C68"/>
    <w:rsid w:val="00AE0222"/>
    <w:rsid w:val="00AE0889"/>
    <w:rsid w:val="00AE0B0B"/>
    <w:rsid w:val="00AE0D30"/>
    <w:rsid w:val="00AE11FE"/>
    <w:rsid w:val="00AE139D"/>
    <w:rsid w:val="00AE14F8"/>
    <w:rsid w:val="00AE1789"/>
    <w:rsid w:val="00AE205C"/>
    <w:rsid w:val="00AE2108"/>
    <w:rsid w:val="00AE24E1"/>
    <w:rsid w:val="00AE2551"/>
    <w:rsid w:val="00AE2603"/>
    <w:rsid w:val="00AE2A9C"/>
    <w:rsid w:val="00AE2AA1"/>
    <w:rsid w:val="00AE2CD2"/>
    <w:rsid w:val="00AE3020"/>
    <w:rsid w:val="00AE336B"/>
    <w:rsid w:val="00AE337B"/>
    <w:rsid w:val="00AE3AC5"/>
    <w:rsid w:val="00AE3C5B"/>
    <w:rsid w:val="00AE3F99"/>
    <w:rsid w:val="00AE41AA"/>
    <w:rsid w:val="00AE41E3"/>
    <w:rsid w:val="00AE43FE"/>
    <w:rsid w:val="00AE4D0C"/>
    <w:rsid w:val="00AE4D43"/>
    <w:rsid w:val="00AE4F4C"/>
    <w:rsid w:val="00AE5003"/>
    <w:rsid w:val="00AE51D3"/>
    <w:rsid w:val="00AE5405"/>
    <w:rsid w:val="00AE560B"/>
    <w:rsid w:val="00AE583D"/>
    <w:rsid w:val="00AE58DD"/>
    <w:rsid w:val="00AE5969"/>
    <w:rsid w:val="00AE59F2"/>
    <w:rsid w:val="00AE5EA3"/>
    <w:rsid w:val="00AE63E3"/>
    <w:rsid w:val="00AE66CD"/>
    <w:rsid w:val="00AE6770"/>
    <w:rsid w:val="00AE6DB0"/>
    <w:rsid w:val="00AE7A46"/>
    <w:rsid w:val="00AE7DFD"/>
    <w:rsid w:val="00AE7FAB"/>
    <w:rsid w:val="00AF033E"/>
    <w:rsid w:val="00AF05D9"/>
    <w:rsid w:val="00AF0679"/>
    <w:rsid w:val="00AF067E"/>
    <w:rsid w:val="00AF0713"/>
    <w:rsid w:val="00AF09A6"/>
    <w:rsid w:val="00AF0A0A"/>
    <w:rsid w:val="00AF0A1F"/>
    <w:rsid w:val="00AF0B6D"/>
    <w:rsid w:val="00AF0E52"/>
    <w:rsid w:val="00AF10FC"/>
    <w:rsid w:val="00AF198A"/>
    <w:rsid w:val="00AF1BD7"/>
    <w:rsid w:val="00AF1F1E"/>
    <w:rsid w:val="00AF27FE"/>
    <w:rsid w:val="00AF2A55"/>
    <w:rsid w:val="00AF2B11"/>
    <w:rsid w:val="00AF2EFE"/>
    <w:rsid w:val="00AF3224"/>
    <w:rsid w:val="00AF3576"/>
    <w:rsid w:val="00AF3868"/>
    <w:rsid w:val="00AF4167"/>
    <w:rsid w:val="00AF4555"/>
    <w:rsid w:val="00AF47C2"/>
    <w:rsid w:val="00AF48E6"/>
    <w:rsid w:val="00AF4B15"/>
    <w:rsid w:val="00AF4F7B"/>
    <w:rsid w:val="00AF5931"/>
    <w:rsid w:val="00AF5BB5"/>
    <w:rsid w:val="00AF5CA7"/>
    <w:rsid w:val="00AF640B"/>
    <w:rsid w:val="00AF644A"/>
    <w:rsid w:val="00AF6489"/>
    <w:rsid w:val="00AF6DFF"/>
    <w:rsid w:val="00AF73F6"/>
    <w:rsid w:val="00AF7F46"/>
    <w:rsid w:val="00B0013E"/>
    <w:rsid w:val="00B00196"/>
    <w:rsid w:val="00B003AC"/>
    <w:rsid w:val="00B004A5"/>
    <w:rsid w:val="00B00761"/>
    <w:rsid w:val="00B00EF2"/>
    <w:rsid w:val="00B00FBA"/>
    <w:rsid w:val="00B01053"/>
    <w:rsid w:val="00B013FD"/>
    <w:rsid w:val="00B01554"/>
    <w:rsid w:val="00B01733"/>
    <w:rsid w:val="00B01A0D"/>
    <w:rsid w:val="00B01B29"/>
    <w:rsid w:val="00B01D18"/>
    <w:rsid w:val="00B021ED"/>
    <w:rsid w:val="00B02908"/>
    <w:rsid w:val="00B02C5B"/>
    <w:rsid w:val="00B038A5"/>
    <w:rsid w:val="00B03B40"/>
    <w:rsid w:val="00B03DD7"/>
    <w:rsid w:val="00B040F7"/>
    <w:rsid w:val="00B043DC"/>
    <w:rsid w:val="00B04C00"/>
    <w:rsid w:val="00B04F99"/>
    <w:rsid w:val="00B05103"/>
    <w:rsid w:val="00B05557"/>
    <w:rsid w:val="00B05676"/>
    <w:rsid w:val="00B056BB"/>
    <w:rsid w:val="00B05AD6"/>
    <w:rsid w:val="00B05E82"/>
    <w:rsid w:val="00B05FF2"/>
    <w:rsid w:val="00B060F1"/>
    <w:rsid w:val="00B069B5"/>
    <w:rsid w:val="00B06B7C"/>
    <w:rsid w:val="00B06E26"/>
    <w:rsid w:val="00B06F4C"/>
    <w:rsid w:val="00B072AA"/>
    <w:rsid w:val="00B07415"/>
    <w:rsid w:val="00B07709"/>
    <w:rsid w:val="00B07CB0"/>
    <w:rsid w:val="00B07D70"/>
    <w:rsid w:val="00B100D7"/>
    <w:rsid w:val="00B11389"/>
    <w:rsid w:val="00B11581"/>
    <w:rsid w:val="00B1193E"/>
    <w:rsid w:val="00B119C1"/>
    <w:rsid w:val="00B119DA"/>
    <w:rsid w:val="00B11C1D"/>
    <w:rsid w:val="00B11C5D"/>
    <w:rsid w:val="00B11D66"/>
    <w:rsid w:val="00B11EB8"/>
    <w:rsid w:val="00B11F71"/>
    <w:rsid w:val="00B1263C"/>
    <w:rsid w:val="00B12818"/>
    <w:rsid w:val="00B12ABD"/>
    <w:rsid w:val="00B12C75"/>
    <w:rsid w:val="00B12E81"/>
    <w:rsid w:val="00B12EEB"/>
    <w:rsid w:val="00B12F5C"/>
    <w:rsid w:val="00B130FC"/>
    <w:rsid w:val="00B13164"/>
    <w:rsid w:val="00B13251"/>
    <w:rsid w:val="00B135B9"/>
    <w:rsid w:val="00B13AD6"/>
    <w:rsid w:val="00B13B09"/>
    <w:rsid w:val="00B13F9C"/>
    <w:rsid w:val="00B14149"/>
    <w:rsid w:val="00B14365"/>
    <w:rsid w:val="00B14A2A"/>
    <w:rsid w:val="00B14A79"/>
    <w:rsid w:val="00B14DE4"/>
    <w:rsid w:val="00B1526D"/>
    <w:rsid w:val="00B15453"/>
    <w:rsid w:val="00B159CB"/>
    <w:rsid w:val="00B15F77"/>
    <w:rsid w:val="00B163E2"/>
    <w:rsid w:val="00B16453"/>
    <w:rsid w:val="00B16754"/>
    <w:rsid w:val="00B16796"/>
    <w:rsid w:val="00B1697F"/>
    <w:rsid w:val="00B16A17"/>
    <w:rsid w:val="00B16BEB"/>
    <w:rsid w:val="00B16C3F"/>
    <w:rsid w:val="00B1728A"/>
    <w:rsid w:val="00B17793"/>
    <w:rsid w:val="00B177D9"/>
    <w:rsid w:val="00B2023C"/>
    <w:rsid w:val="00B20273"/>
    <w:rsid w:val="00B20AD4"/>
    <w:rsid w:val="00B20D3F"/>
    <w:rsid w:val="00B20FB1"/>
    <w:rsid w:val="00B2128E"/>
    <w:rsid w:val="00B21523"/>
    <w:rsid w:val="00B21D23"/>
    <w:rsid w:val="00B22285"/>
    <w:rsid w:val="00B2258C"/>
    <w:rsid w:val="00B2262D"/>
    <w:rsid w:val="00B227D5"/>
    <w:rsid w:val="00B2297D"/>
    <w:rsid w:val="00B22B0B"/>
    <w:rsid w:val="00B22E0D"/>
    <w:rsid w:val="00B22F74"/>
    <w:rsid w:val="00B2328D"/>
    <w:rsid w:val="00B23637"/>
    <w:rsid w:val="00B2372F"/>
    <w:rsid w:val="00B2380A"/>
    <w:rsid w:val="00B23E5E"/>
    <w:rsid w:val="00B23E6A"/>
    <w:rsid w:val="00B246F6"/>
    <w:rsid w:val="00B246F8"/>
    <w:rsid w:val="00B2492E"/>
    <w:rsid w:val="00B249F7"/>
    <w:rsid w:val="00B24A01"/>
    <w:rsid w:val="00B24DE5"/>
    <w:rsid w:val="00B25A71"/>
    <w:rsid w:val="00B25FE2"/>
    <w:rsid w:val="00B2626F"/>
    <w:rsid w:val="00B2689E"/>
    <w:rsid w:val="00B2691C"/>
    <w:rsid w:val="00B2715D"/>
    <w:rsid w:val="00B271F3"/>
    <w:rsid w:val="00B27479"/>
    <w:rsid w:val="00B277DD"/>
    <w:rsid w:val="00B27AA7"/>
    <w:rsid w:val="00B301B0"/>
    <w:rsid w:val="00B30B4F"/>
    <w:rsid w:val="00B30CFB"/>
    <w:rsid w:val="00B3104E"/>
    <w:rsid w:val="00B316BA"/>
    <w:rsid w:val="00B31C94"/>
    <w:rsid w:val="00B31EE6"/>
    <w:rsid w:val="00B31F7D"/>
    <w:rsid w:val="00B32473"/>
    <w:rsid w:val="00B3265A"/>
    <w:rsid w:val="00B328C3"/>
    <w:rsid w:val="00B32A31"/>
    <w:rsid w:val="00B336C2"/>
    <w:rsid w:val="00B336D8"/>
    <w:rsid w:val="00B3426B"/>
    <w:rsid w:val="00B344DC"/>
    <w:rsid w:val="00B346D2"/>
    <w:rsid w:val="00B348D1"/>
    <w:rsid w:val="00B34A15"/>
    <w:rsid w:val="00B34A63"/>
    <w:rsid w:val="00B34D9E"/>
    <w:rsid w:val="00B35093"/>
    <w:rsid w:val="00B3509B"/>
    <w:rsid w:val="00B355FA"/>
    <w:rsid w:val="00B35913"/>
    <w:rsid w:val="00B35BEC"/>
    <w:rsid w:val="00B35C38"/>
    <w:rsid w:val="00B35EB0"/>
    <w:rsid w:val="00B3623F"/>
    <w:rsid w:val="00B3644E"/>
    <w:rsid w:val="00B3679D"/>
    <w:rsid w:val="00B36D63"/>
    <w:rsid w:val="00B36D9C"/>
    <w:rsid w:val="00B37391"/>
    <w:rsid w:val="00B401B7"/>
    <w:rsid w:val="00B4079A"/>
    <w:rsid w:val="00B40955"/>
    <w:rsid w:val="00B40DE7"/>
    <w:rsid w:val="00B4142F"/>
    <w:rsid w:val="00B424BC"/>
    <w:rsid w:val="00B42B72"/>
    <w:rsid w:val="00B42F0D"/>
    <w:rsid w:val="00B42F97"/>
    <w:rsid w:val="00B432B4"/>
    <w:rsid w:val="00B4382D"/>
    <w:rsid w:val="00B43B58"/>
    <w:rsid w:val="00B444BC"/>
    <w:rsid w:val="00B44612"/>
    <w:rsid w:val="00B44F16"/>
    <w:rsid w:val="00B44FD3"/>
    <w:rsid w:val="00B45097"/>
    <w:rsid w:val="00B45204"/>
    <w:rsid w:val="00B4524F"/>
    <w:rsid w:val="00B452DC"/>
    <w:rsid w:val="00B45F21"/>
    <w:rsid w:val="00B46059"/>
    <w:rsid w:val="00B46149"/>
    <w:rsid w:val="00B467F6"/>
    <w:rsid w:val="00B46AF3"/>
    <w:rsid w:val="00B46E65"/>
    <w:rsid w:val="00B46FF1"/>
    <w:rsid w:val="00B4710A"/>
    <w:rsid w:val="00B4746E"/>
    <w:rsid w:val="00B47753"/>
    <w:rsid w:val="00B47C8F"/>
    <w:rsid w:val="00B50157"/>
    <w:rsid w:val="00B50A7A"/>
    <w:rsid w:val="00B517C0"/>
    <w:rsid w:val="00B51834"/>
    <w:rsid w:val="00B51B60"/>
    <w:rsid w:val="00B51CF2"/>
    <w:rsid w:val="00B52277"/>
    <w:rsid w:val="00B522FC"/>
    <w:rsid w:val="00B527BF"/>
    <w:rsid w:val="00B52CB7"/>
    <w:rsid w:val="00B52CFC"/>
    <w:rsid w:val="00B5325B"/>
    <w:rsid w:val="00B534C4"/>
    <w:rsid w:val="00B540DC"/>
    <w:rsid w:val="00B5479F"/>
    <w:rsid w:val="00B547B2"/>
    <w:rsid w:val="00B5523B"/>
    <w:rsid w:val="00B55851"/>
    <w:rsid w:val="00B55B59"/>
    <w:rsid w:val="00B562D8"/>
    <w:rsid w:val="00B57327"/>
    <w:rsid w:val="00B5769C"/>
    <w:rsid w:val="00B5797E"/>
    <w:rsid w:val="00B6008B"/>
    <w:rsid w:val="00B60724"/>
    <w:rsid w:val="00B60DAC"/>
    <w:rsid w:val="00B617B5"/>
    <w:rsid w:val="00B618AA"/>
    <w:rsid w:val="00B618AB"/>
    <w:rsid w:val="00B61F77"/>
    <w:rsid w:val="00B62259"/>
    <w:rsid w:val="00B629D8"/>
    <w:rsid w:val="00B62C0D"/>
    <w:rsid w:val="00B62C23"/>
    <w:rsid w:val="00B62FBC"/>
    <w:rsid w:val="00B6317D"/>
    <w:rsid w:val="00B635A3"/>
    <w:rsid w:val="00B63F57"/>
    <w:rsid w:val="00B6402A"/>
    <w:rsid w:val="00B64459"/>
    <w:rsid w:val="00B6471A"/>
    <w:rsid w:val="00B64E1C"/>
    <w:rsid w:val="00B653D0"/>
    <w:rsid w:val="00B65B4F"/>
    <w:rsid w:val="00B65B7B"/>
    <w:rsid w:val="00B65DF1"/>
    <w:rsid w:val="00B65E62"/>
    <w:rsid w:val="00B65FA7"/>
    <w:rsid w:val="00B66023"/>
    <w:rsid w:val="00B66207"/>
    <w:rsid w:val="00B66EE4"/>
    <w:rsid w:val="00B66FD4"/>
    <w:rsid w:val="00B67298"/>
    <w:rsid w:val="00B67362"/>
    <w:rsid w:val="00B67480"/>
    <w:rsid w:val="00B675CF"/>
    <w:rsid w:val="00B67667"/>
    <w:rsid w:val="00B67874"/>
    <w:rsid w:val="00B67900"/>
    <w:rsid w:val="00B6791B"/>
    <w:rsid w:val="00B67FCA"/>
    <w:rsid w:val="00B701EC"/>
    <w:rsid w:val="00B703CA"/>
    <w:rsid w:val="00B70C22"/>
    <w:rsid w:val="00B70DDB"/>
    <w:rsid w:val="00B70F01"/>
    <w:rsid w:val="00B70FDE"/>
    <w:rsid w:val="00B71549"/>
    <w:rsid w:val="00B717AE"/>
    <w:rsid w:val="00B717D5"/>
    <w:rsid w:val="00B71D43"/>
    <w:rsid w:val="00B721BA"/>
    <w:rsid w:val="00B721CC"/>
    <w:rsid w:val="00B7226F"/>
    <w:rsid w:val="00B7248D"/>
    <w:rsid w:val="00B729DC"/>
    <w:rsid w:val="00B729E5"/>
    <w:rsid w:val="00B73017"/>
    <w:rsid w:val="00B73227"/>
    <w:rsid w:val="00B733AF"/>
    <w:rsid w:val="00B7384A"/>
    <w:rsid w:val="00B73D87"/>
    <w:rsid w:val="00B748B9"/>
    <w:rsid w:val="00B74A9B"/>
    <w:rsid w:val="00B74D66"/>
    <w:rsid w:val="00B74DEE"/>
    <w:rsid w:val="00B75C43"/>
    <w:rsid w:val="00B75D26"/>
    <w:rsid w:val="00B75F3B"/>
    <w:rsid w:val="00B75FDC"/>
    <w:rsid w:val="00B760B9"/>
    <w:rsid w:val="00B76119"/>
    <w:rsid w:val="00B761D9"/>
    <w:rsid w:val="00B763C0"/>
    <w:rsid w:val="00B76DA7"/>
    <w:rsid w:val="00B77BBB"/>
    <w:rsid w:val="00B77BDE"/>
    <w:rsid w:val="00B802ED"/>
    <w:rsid w:val="00B804FE"/>
    <w:rsid w:val="00B80725"/>
    <w:rsid w:val="00B807D8"/>
    <w:rsid w:val="00B8092F"/>
    <w:rsid w:val="00B80986"/>
    <w:rsid w:val="00B809EF"/>
    <w:rsid w:val="00B80CB0"/>
    <w:rsid w:val="00B80CD7"/>
    <w:rsid w:val="00B80E82"/>
    <w:rsid w:val="00B811E1"/>
    <w:rsid w:val="00B8123F"/>
    <w:rsid w:val="00B815DB"/>
    <w:rsid w:val="00B821A7"/>
    <w:rsid w:val="00B82652"/>
    <w:rsid w:val="00B826AD"/>
    <w:rsid w:val="00B82C02"/>
    <w:rsid w:val="00B82C46"/>
    <w:rsid w:val="00B82E11"/>
    <w:rsid w:val="00B82F9F"/>
    <w:rsid w:val="00B83053"/>
    <w:rsid w:val="00B830BB"/>
    <w:rsid w:val="00B832D1"/>
    <w:rsid w:val="00B83667"/>
    <w:rsid w:val="00B83779"/>
    <w:rsid w:val="00B83828"/>
    <w:rsid w:val="00B839E9"/>
    <w:rsid w:val="00B83DE0"/>
    <w:rsid w:val="00B8411D"/>
    <w:rsid w:val="00B846C5"/>
    <w:rsid w:val="00B846F0"/>
    <w:rsid w:val="00B84754"/>
    <w:rsid w:val="00B84792"/>
    <w:rsid w:val="00B84C2E"/>
    <w:rsid w:val="00B84F72"/>
    <w:rsid w:val="00B850B3"/>
    <w:rsid w:val="00B855CA"/>
    <w:rsid w:val="00B856F2"/>
    <w:rsid w:val="00B85A90"/>
    <w:rsid w:val="00B860BF"/>
    <w:rsid w:val="00B8621C"/>
    <w:rsid w:val="00B8627E"/>
    <w:rsid w:val="00B862FA"/>
    <w:rsid w:val="00B865AF"/>
    <w:rsid w:val="00B866AC"/>
    <w:rsid w:val="00B86ABA"/>
    <w:rsid w:val="00B86AFD"/>
    <w:rsid w:val="00B86CEB"/>
    <w:rsid w:val="00B86F2B"/>
    <w:rsid w:val="00B87185"/>
    <w:rsid w:val="00B87C33"/>
    <w:rsid w:val="00B87EB9"/>
    <w:rsid w:val="00B900EE"/>
    <w:rsid w:val="00B90277"/>
    <w:rsid w:val="00B90AEA"/>
    <w:rsid w:val="00B91012"/>
    <w:rsid w:val="00B911CB"/>
    <w:rsid w:val="00B9150E"/>
    <w:rsid w:val="00B916D3"/>
    <w:rsid w:val="00B91CB9"/>
    <w:rsid w:val="00B91DED"/>
    <w:rsid w:val="00B91FC0"/>
    <w:rsid w:val="00B924F3"/>
    <w:rsid w:val="00B92C34"/>
    <w:rsid w:val="00B92CA1"/>
    <w:rsid w:val="00B9302D"/>
    <w:rsid w:val="00B93238"/>
    <w:rsid w:val="00B935A0"/>
    <w:rsid w:val="00B93DCD"/>
    <w:rsid w:val="00B94056"/>
    <w:rsid w:val="00B94087"/>
    <w:rsid w:val="00B94139"/>
    <w:rsid w:val="00B94306"/>
    <w:rsid w:val="00B9439A"/>
    <w:rsid w:val="00B9496D"/>
    <w:rsid w:val="00B94AD0"/>
    <w:rsid w:val="00B94BFE"/>
    <w:rsid w:val="00B95396"/>
    <w:rsid w:val="00B95760"/>
    <w:rsid w:val="00B96653"/>
    <w:rsid w:val="00B968E8"/>
    <w:rsid w:val="00B9691C"/>
    <w:rsid w:val="00B96933"/>
    <w:rsid w:val="00B96CBA"/>
    <w:rsid w:val="00B96E3A"/>
    <w:rsid w:val="00B96E97"/>
    <w:rsid w:val="00B971F6"/>
    <w:rsid w:val="00B97690"/>
    <w:rsid w:val="00B97F27"/>
    <w:rsid w:val="00B97F35"/>
    <w:rsid w:val="00BA04E3"/>
    <w:rsid w:val="00BA079C"/>
    <w:rsid w:val="00BA0B67"/>
    <w:rsid w:val="00BA0CC1"/>
    <w:rsid w:val="00BA0F58"/>
    <w:rsid w:val="00BA1135"/>
    <w:rsid w:val="00BA1373"/>
    <w:rsid w:val="00BA1732"/>
    <w:rsid w:val="00BA1AF4"/>
    <w:rsid w:val="00BA1C89"/>
    <w:rsid w:val="00BA1E3C"/>
    <w:rsid w:val="00BA2521"/>
    <w:rsid w:val="00BA2666"/>
    <w:rsid w:val="00BA26A2"/>
    <w:rsid w:val="00BA2B34"/>
    <w:rsid w:val="00BA372F"/>
    <w:rsid w:val="00BA3F4A"/>
    <w:rsid w:val="00BA4079"/>
    <w:rsid w:val="00BA436C"/>
    <w:rsid w:val="00BA456A"/>
    <w:rsid w:val="00BA4821"/>
    <w:rsid w:val="00BA4867"/>
    <w:rsid w:val="00BA4893"/>
    <w:rsid w:val="00BA48E2"/>
    <w:rsid w:val="00BA4917"/>
    <w:rsid w:val="00BA4CD9"/>
    <w:rsid w:val="00BA4CF4"/>
    <w:rsid w:val="00BA4CFE"/>
    <w:rsid w:val="00BA4EA9"/>
    <w:rsid w:val="00BA4EFD"/>
    <w:rsid w:val="00BA4F21"/>
    <w:rsid w:val="00BA4F7A"/>
    <w:rsid w:val="00BA4F9B"/>
    <w:rsid w:val="00BA5026"/>
    <w:rsid w:val="00BA5045"/>
    <w:rsid w:val="00BA50C2"/>
    <w:rsid w:val="00BA5143"/>
    <w:rsid w:val="00BA52D1"/>
    <w:rsid w:val="00BA539E"/>
    <w:rsid w:val="00BA56B2"/>
    <w:rsid w:val="00BA59A6"/>
    <w:rsid w:val="00BA5CD9"/>
    <w:rsid w:val="00BA5E4F"/>
    <w:rsid w:val="00BA5ED6"/>
    <w:rsid w:val="00BA62D4"/>
    <w:rsid w:val="00BA6439"/>
    <w:rsid w:val="00BA6544"/>
    <w:rsid w:val="00BA6680"/>
    <w:rsid w:val="00BA6C92"/>
    <w:rsid w:val="00BA6E53"/>
    <w:rsid w:val="00BA70DF"/>
    <w:rsid w:val="00BA7486"/>
    <w:rsid w:val="00BA7495"/>
    <w:rsid w:val="00BA7814"/>
    <w:rsid w:val="00BA7E65"/>
    <w:rsid w:val="00BB0138"/>
    <w:rsid w:val="00BB027F"/>
    <w:rsid w:val="00BB0EBB"/>
    <w:rsid w:val="00BB0F8C"/>
    <w:rsid w:val="00BB109D"/>
    <w:rsid w:val="00BB1383"/>
    <w:rsid w:val="00BB146A"/>
    <w:rsid w:val="00BB1815"/>
    <w:rsid w:val="00BB1962"/>
    <w:rsid w:val="00BB1B00"/>
    <w:rsid w:val="00BB1EBB"/>
    <w:rsid w:val="00BB27A4"/>
    <w:rsid w:val="00BB28F3"/>
    <w:rsid w:val="00BB31C3"/>
    <w:rsid w:val="00BB3622"/>
    <w:rsid w:val="00BB3817"/>
    <w:rsid w:val="00BB38EA"/>
    <w:rsid w:val="00BB3E99"/>
    <w:rsid w:val="00BB4120"/>
    <w:rsid w:val="00BB45C2"/>
    <w:rsid w:val="00BB48A1"/>
    <w:rsid w:val="00BB4947"/>
    <w:rsid w:val="00BB4B50"/>
    <w:rsid w:val="00BB4E97"/>
    <w:rsid w:val="00BB4F61"/>
    <w:rsid w:val="00BB5270"/>
    <w:rsid w:val="00BB5B03"/>
    <w:rsid w:val="00BB5B97"/>
    <w:rsid w:val="00BB5D74"/>
    <w:rsid w:val="00BB5FBF"/>
    <w:rsid w:val="00BB5FD7"/>
    <w:rsid w:val="00BB5FF1"/>
    <w:rsid w:val="00BB6315"/>
    <w:rsid w:val="00BB6CDF"/>
    <w:rsid w:val="00BB6D84"/>
    <w:rsid w:val="00BB6D97"/>
    <w:rsid w:val="00BB6F29"/>
    <w:rsid w:val="00BB6F76"/>
    <w:rsid w:val="00BB7020"/>
    <w:rsid w:val="00BB74F7"/>
    <w:rsid w:val="00BB7554"/>
    <w:rsid w:val="00BB7B5E"/>
    <w:rsid w:val="00BC021E"/>
    <w:rsid w:val="00BC023D"/>
    <w:rsid w:val="00BC02EF"/>
    <w:rsid w:val="00BC05E6"/>
    <w:rsid w:val="00BC0730"/>
    <w:rsid w:val="00BC0BC8"/>
    <w:rsid w:val="00BC0DA2"/>
    <w:rsid w:val="00BC173E"/>
    <w:rsid w:val="00BC17F0"/>
    <w:rsid w:val="00BC1DB9"/>
    <w:rsid w:val="00BC1E8B"/>
    <w:rsid w:val="00BC2158"/>
    <w:rsid w:val="00BC2345"/>
    <w:rsid w:val="00BC2A30"/>
    <w:rsid w:val="00BC2A6B"/>
    <w:rsid w:val="00BC2BF8"/>
    <w:rsid w:val="00BC2C8A"/>
    <w:rsid w:val="00BC2EAA"/>
    <w:rsid w:val="00BC3547"/>
    <w:rsid w:val="00BC38ED"/>
    <w:rsid w:val="00BC466A"/>
    <w:rsid w:val="00BC48C6"/>
    <w:rsid w:val="00BC52DA"/>
    <w:rsid w:val="00BC545B"/>
    <w:rsid w:val="00BC587E"/>
    <w:rsid w:val="00BC5A08"/>
    <w:rsid w:val="00BC5B87"/>
    <w:rsid w:val="00BC5EB5"/>
    <w:rsid w:val="00BC5FEE"/>
    <w:rsid w:val="00BC602F"/>
    <w:rsid w:val="00BC6089"/>
    <w:rsid w:val="00BC6467"/>
    <w:rsid w:val="00BC6482"/>
    <w:rsid w:val="00BC69D7"/>
    <w:rsid w:val="00BC69E3"/>
    <w:rsid w:val="00BC6C33"/>
    <w:rsid w:val="00BC6C6F"/>
    <w:rsid w:val="00BC6FA0"/>
    <w:rsid w:val="00BC7081"/>
    <w:rsid w:val="00BC7328"/>
    <w:rsid w:val="00BC7631"/>
    <w:rsid w:val="00BC76D3"/>
    <w:rsid w:val="00BC7911"/>
    <w:rsid w:val="00BC7BCC"/>
    <w:rsid w:val="00BC7FE3"/>
    <w:rsid w:val="00BD0202"/>
    <w:rsid w:val="00BD0329"/>
    <w:rsid w:val="00BD03E4"/>
    <w:rsid w:val="00BD0498"/>
    <w:rsid w:val="00BD06E1"/>
    <w:rsid w:val="00BD0BBD"/>
    <w:rsid w:val="00BD14D4"/>
    <w:rsid w:val="00BD1600"/>
    <w:rsid w:val="00BD16C9"/>
    <w:rsid w:val="00BD1B10"/>
    <w:rsid w:val="00BD21B7"/>
    <w:rsid w:val="00BD24B8"/>
    <w:rsid w:val="00BD28D7"/>
    <w:rsid w:val="00BD2ACD"/>
    <w:rsid w:val="00BD2B46"/>
    <w:rsid w:val="00BD2EE0"/>
    <w:rsid w:val="00BD2FE0"/>
    <w:rsid w:val="00BD304D"/>
    <w:rsid w:val="00BD313D"/>
    <w:rsid w:val="00BD33D2"/>
    <w:rsid w:val="00BD350A"/>
    <w:rsid w:val="00BD3511"/>
    <w:rsid w:val="00BD3BC4"/>
    <w:rsid w:val="00BD3F13"/>
    <w:rsid w:val="00BD41CA"/>
    <w:rsid w:val="00BD452B"/>
    <w:rsid w:val="00BD4854"/>
    <w:rsid w:val="00BD4A0D"/>
    <w:rsid w:val="00BD4D71"/>
    <w:rsid w:val="00BD4FE3"/>
    <w:rsid w:val="00BD51FE"/>
    <w:rsid w:val="00BD5AB5"/>
    <w:rsid w:val="00BD5F81"/>
    <w:rsid w:val="00BD68B8"/>
    <w:rsid w:val="00BD6C6A"/>
    <w:rsid w:val="00BD753C"/>
    <w:rsid w:val="00BD781E"/>
    <w:rsid w:val="00BD7BD4"/>
    <w:rsid w:val="00BD7F69"/>
    <w:rsid w:val="00BE02E5"/>
    <w:rsid w:val="00BE0732"/>
    <w:rsid w:val="00BE0861"/>
    <w:rsid w:val="00BE11B1"/>
    <w:rsid w:val="00BE1278"/>
    <w:rsid w:val="00BE1579"/>
    <w:rsid w:val="00BE17E2"/>
    <w:rsid w:val="00BE1E91"/>
    <w:rsid w:val="00BE2009"/>
    <w:rsid w:val="00BE3203"/>
    <w:rsid w:val="00BE3ADD"/>
    <w:rsid w:val="00BE4665"/>
    <w:rsid w:val="00BE487D"/>
    <w:rsid w:val="00BE497C"/>
    <w:rsid w:val="00BE50FF"/>
    <w:rsid w:val="00BE5290"/>
    <w:rsid w:val="00BE5ACF"/>
    <w:rsid w:val="00BE5C19"/>
    <w:rsid w:val="00BE68F8"/>
    <w:rsid w:val="00BE69B7"/>
    <w:rsid w:val="00BE69F0"/>
    <w:rsid w:val="00BE725B"/>
    <w:rsid w:val="00BE72A4"/>
    <w:rsid w:val="00BE7461"/>
    <w:rsid w:val="00BE78C4"/>
    <w:rsid w:val="00BE7E21"/>
    <w:rsid w:val="00BF01F5"/>
    <w:rsid w:val="00BF0344"/>
    <w:rsid w:val="00BF04AD"/>
    <w:rsid w:val="00BF089F"/>
    <w:rsid w:val="00BF0BE1"/>
    <w:rsid w:val="00BF0D0D"/>
    <w:rsid w:val="00BF0DAA"/>
    <w:rsid w:val="00BF11BF"/>
    <w:rsid w:val="00BF12E2"/>
    <w:rsid w:val="00BF15EE"/>
    <w:rsid w:val="00BF177C"/>
    <w:rsid w:val="00BF19D7"/>
    <w:rsid w:val="00BF1B08"/>
    <w:rsid w:val="00BF1CFA"/>
    <w:rsid w:val="00BF1E5C"/>
    <w:rsid w:val="00BF1FD5"/>
    <w:rsid w:val="00BF1FDC"/>
    <w:rsid w:val="00BF237B"/>
    <w:rsid w:val="00BF271F"/>
    <w:rsid w:val="00BF32F3"/>
    <w:rsid w:val="00BF34EF"/>
    <w:rsid w:val="00BF39F5"/>
    <w:rsid w:val="00BF3B23"/>
    <w:rsid w:val="00BF3C4C"/>
    <w:rsid w:val="00BF3F35"/>
    <w:rsid w:val="00BF4384"/>
    <w:rsid w:val="00BF44C1"/>
    <w:rsid w:val="00BF48F0"/>
    <w:rsid w:val="00BF4CF1"/>
    <w:rsid w:val="00BF53FE"/>
    <w:rsid w:val="00BF5769"/>
    <w:rsid w:val="00BF5812"/>
    <w:rsid w:val="00BF5FDE"/>
    <w:rsid w:val="00BF605C"/>
    <w:rsid w:val="00BF6129"/>
    <w:rsid w:val="00BF6786"/>
    <w:rsid w:val="00BF678A"/>
    <w:rsid w:val="00BF69CC"/>
    <w:rsid w:val="00BF6D68"/>
    <w:rsid w:val="00BF6E1C"/>
    <w:rsid w:val="00BF6F10"/>
    <w:rsid w:val="00BF7052"/>
    <w:rsid w:val="00BF71EE"/>
    <w:rsid w:val="00BF7540"/>
    <w:rsid w:val="00BF78DD"/>
    <w:rsid w:val="00BF7BA3"/>
    <w:rsid w:val="00BF7D38"/>
    <w:rsid w:val="00BF7E5E"/>
    <w:rsid w:val="00C00022"/>
    <w:rsid w:val="00C00478"/>
    <w:rsid w:val="00C00D6D"/>
    <w:rsid w:val="00C01080"/>
    <w:rsid w:val="00C010B9"/>
    <w:rsid w:val="00C013D2"/>
    <w:rsid w:val="00C017A1"/>
    <w:rsid w:val="00C017A3"/>
    <w:rsid w:val="00C018A4"/>
    <w:rsid w:val="00C018E8"/>
    <w:rsid w:val="00C01A93"/>
    <w:rsid w:val="00C01C5C"/>
    <w:rsid w:val="00C022C0"/>
    <w:rsid w:val="00C027A7"/>
    <w:rsid w:val="00C028D4"/>
    <w:rsid w:val="00C02C77"/>
    <w:rsid w:val="00C02E6B"/>
    <w:rsid w:val="00C03048"/>
    <w:rsid w:val="00C0331A"/>
    <w:rsid w:val="00C0339F"/>
    <w:rsid w:val="00C03A0F"/>
    <w:rsid w:val="00C03C01"/>
    <w:rsid w:val="00C040AF"/>
    <w:rsid w:val="00C043CA"/>
    <w:rsid w:val="00C04BE5"/>
    <w:rsid w:val="00C04E31"/>
    <w:rsid w:val="00C04F95"/>
    <w:rsid w:val="00C04FB0"/>
    <w:rsid w:val="00C050AE"/>
    <w:rsid w:val="00C05329"/>
    <w:rsid w:val="00C05543"/>
    <w:rsid w:val="00C055A8"/>
    <w:rsid w:val="00C05832"/>
    <w:rsid w:val="00C05858"/>
    <w:rsid w:val="00C0587A"/>
    <w:rsid w:val="00C0598A"/>
    <w:rsid w:val="00C06004"/>
    <w:rsid w:val="00C06549"/>
    <w:rsid w:val="00C0680A"/>
    <w:rsid w:val="00C06844"/>
    <w:rsid w:val="00C068DA"/>
    <w:rsid w:val="00C0690D"/>
    <w:rsid w:val="00C06ECD"/>
    <w:rsid w:val="00C06F55"/>
    <w:rsid w:val="00C06F9C"/>
    <w:rsid w:val="00C07306"/>
    <w:rsid w:val="00C07DEB"/>
    <w:rsid w:val="00C07ECB"/>
    <w:rsid w:val="00C07EF9"/>
    <w:rsid w:val="00C10098"/>
    <w:rsid w:val="00C101E8"/>
    <w:rsid w:val="00C104F2"/>
    <w:rsid w:val="00C10F88"/>
    <w:rsid w:val="00C11369"/>
    <w:rsid w:val="00C11464"/>
    <w:rsid w:val="00C115F6"/>
    <w:rsid w:val="00C118B6"/>
    <w:rsid w:val="00C11D2A"/>
    <w:rsid w:val="00C1228A"/>
    <w:rsid w:val="00C1228F"/>
    <w:rsid w:val="00C12FDF"/>
    <w:rsid w:val="00C13602"/>
    <w:rsid w:val="00C13AAC"/>
    <w:rsid w:val="00C14016"/>
    <w:rsid w:val="00C14126"/>
    <w:rsid w:val="00C141D0"/>
    <w:rsid w:val="00C141D4"/>
    <w:rsid w:val="00C143F0"/>
    <w:rsid w:val="00C14A9D"/>
    <w:rsid w:val="00C14EB9"/>
    <w:rsid w:val="00C1549C"/>
    <w:rsid w:val="00C15B83"/>
    <w:rsid w:val="00C162F3"/>
    <w:rsid w:val="00C164D8"/>
    <w:rsid w:val="00C16855"/>
    <w:rsid w:val="00C16B71"/>
    <w:rsid w:val="00C1704A"/>
    <w:rsid w:val="00C1706B"/>
    <w:rsid w:val="00C17E3C"/>
    <w:rsid w:val="00C17EA4"/>
    <w:rsid w:val="00C17F13"/>
    <w:rsid w:val="00C209BA"/>
    <w:rsid w:val="00C20A2F"/>
    <w:rsid w:val="00C21F45"/>
    <w:rsid w:val="00C22887"/>
    <w:rsid w:val="00C22A80"/>
    <w:rsid w:val="00C22EB5"/>
    <w:rsid w:val="00C2305B"/>
    <w:rsid w:val="00C23336"/>
    <w:rsid w:val="00C23B87"/>
    <w:rsid w:val="00C24114"/>
    <w:rsid w:val="00C24300"/>
    <w:rsid w:val="00C248B5"/>
    <w:rsid w:val="00C24BCE"/>
    <w:rsid w:val="00C24CF6"/>
    <w:rsid w:val="00C24EEB"/>
    <w:rsid w:val="00C24FF5"/>
    <w:rsid w:val="00C25074"/>
    <w:rsid w:val="00C25381"/>
    <w:rsid w:val="00C25663"/>
    <w:rsid w:val="00C2580B"/>
    <w:rsid w:val="00C25B18"/>
    <w:rsid w:val="00C25FE9"/>
    <w:rsid w:val="00C26725"/>
    <w:rsid w:val="00C2690B"/>
    <w:rsid w:val="00C269D9"/>
    <w:rsid w:val="00C26B71"/>
    <w:rsid w:val="00C27124"/>
    <w:rsid w:val="00C2716A"/>
    <w:rsid w:val="00C273AF"/>
    <w:rsid w:val="00C273E6"/>
    <w:rsid w:val="00C27549"/>
    <w:rsid w:val="00C27913"/>
    <w:rsid w:val="00C27B25"/>
    <w:rsid w:val="00C30243"/>
    <w:rsid w:val="00C3032A"/>
    <w:rsid w:val="00C3092B"/>
    <w:rsid w:val="00C30CB0"/>
    <w:rsid w:val="00C30D19"/>
    <w:rsid w:val="00C30D78"/>
    <w:rsid w:val="00C31AED"/>
    <w:rsid w:val="00C31F17"/>
    <w:rsid w:val="00C3235E"/>
    <w:rsid w:val="00C323B3"/>
    <w:rsid w:val="00C324BA"/>
    <w:rsid w:val="00C32A26"/>
    <w:rsid w:val="00C32A6B"/>
    <w:rsid w:val="00C32B23"/>
    <w:rsid w:val="00C32B4C"/>
    <w:rsid w:val="00C32D39"/>
    <w:rsid w:val="00C32E85"/>
    <w:rsid w:val="00C32F5B"/>
    <w:rsid w:val="00C33426"/>
    <w:rsid w:val="00C33457"/>
    <w:rsid w:val="00C33760"/>
    <w:rsid w:val="00C338AA"/>
    <w:rsid w:val="00C33A93"/>
    <w:rsid w:val="00C33DC8"/>
    <w:rsid w:val="00C34E2E"/>
    <w:rsid w:val="00C34EBC"/>
    <w:rsid w:val="00C351E5"/>
    <w:rsid w:val="00C356A3"/>
    <w:rsid w:val="00C3587B"/>
    <w:rsid w:val="00C35902"/>
    <w:rsid w:val="00C35CF7"/>
    <w:rsid w:val="00C3609A"/>
    <w:rsid w:val="00C368DD"/>
    <w:rsid w:val="00C36978"/>
    <w:rsid w:val="00C36B03"/>
    <w:rsid w:val="00C36C50"/>
    <w:rsid w:val="00C36EA3"/>
    <w:rsid w:val="00C37050"/>
    <w:rsid w:val="00C372A0"/>
    <w:rsid w:val="00C3735C"/>
    <w:rsid w:val="00C3761B"/>
    <w:rsid w:val="00C3762E"/>
    <w:rsid w:val="00C378D9"/>
    <w:rsid w:val="00C37A20"/>
    <w:rsid w:val="00C37A73"/>
    <w:rsid w:val="00C37C95"/>
    <w:rsid w:val="00C37FA8"/>
    <w:rsid w:val="00C40509"/>
    <w:rsid w:val="00C406DC"/>
    <w:rsid w:val="00C40963"/>
    <w:rsid w:val="00C40AF8"/>
    <w:rsid w:val="00C40C73"/>
    <w:rsid w:val="00C40E32"/>
    <w:rsid w:val="00C40E9B"/>
    <w:rsid w:val="00C410FA"/>
    <w:rsid w:val="00C412A3"/>
    <w:rsid w:val="00C413BB"/>
    <w:rsid w:val="00C415AC"/>
    <w:rsid w:val="00C417EF"/>
    <w:rsid w:val="00C418AF"/>
    <w:rsid w:val="00C41CEF"/>
    <w:rsid w:val="00C41D93"/>
    <w:rsid w:val="00C41FD1"/>
    <w:rsid w:val="00C4278F"/>
    <w:rsid w:val="00C42ABD"/>
    <w:rsid w:val="00C43128"/>
    <w:rsid w:val="00C4318A"/>
    <w:rsid w:val="00C4364D"/>
    <w:rsid w:val="00C43EFA"/>
    <w:rsid w:val="00C44AFB"/>
    <w:rsid w:val="00C44B5A"/>
    <w:rsid w:val="00C456A7"/>
    <w:rsid w:val="00C45A36"/>
    <w:rsid w:val="00C4609F"/>
    <w:rsid w:val="00C46135"/>
    <w:rsid w:val="00C4647C"/>
    <w:rsid w:val="00C46767"/>
    <w:rsid w:val="00C46A80"/>
    <w:rsid w:val="00C474B9"/>
    <w:rsid w:val="00C474CC"/>
    <w:rsid w:val="00C475B6"/>
    <w:rsid w:val="00C47624"/>
    <w:rsid w:val="00C479D8"/>
    <w:rsid w:val="00C47EE3"/>
    <w:rsid w:val="00C50139"/>
    <w:rsid w:val="00C50499"/>
    <w:rsid w:val="00C50832"/>
    <w:rsid w:val="00C51016"/>
    <w:rsid w:val="00C51342"/>
    <w:rsid w:val="00C5137A"/>
    <w:rsid w:val="00C5167D"/>
    <w:rsid w:val="00C517A5"/>
    <w:rsid w:val="00C51E1A"/>
    <w:rsid w:val="00C522A3"/>
    <w:rsid w:val="00C525A1"/>
    <w:rsid w:val="00C529D9"/>
    <w:rsid w:val="00C52BCD"/>
    <w:rsid w:val="00C52D13"/>
    <w:rsid w:val="00C52F48"/>
    <w:rsid w:val="00C53304"/>
    <w:rsid w:val="00C5347E"/>
    <w:rsid w:val="00C53A29"/>
    <w:rsid w:val="00C53A79"/>
    <w:rsid w:val="00C53BF5"/>
    <w:rsid w:val="00C53C1F"/>
    <w:rsid w:val="00C543FD"/>
    <w:rsid w:val="00C54533"/>
    <w:rsid w:val="00C547F5"/>
    <w:rsid w:val="00C54959"/>
    <w:rsid w:val="00C54B77"/>
    <w:rsid w:val="00C550C1"/>
    <w:rsid w:val="00C5645E"/>
    <w:rsid w:val="00C56EB2"/>
    <w:rsid w:val="00C56EB6"/>
    <w:rsid w:val="00C56F74"/>
    <w:rsid w:val="00C577A1"/>
    <w:rsid w:val="00C601FE"/>
    <w:rsid w:val="00C6033B"/>
    <w:rsid w:val="00C604D6"/>
    <w:rsid w:val="00C6063B"/>
    <w:rsid w:val="00C609A5"/>
    <w:rsid w:val="00C60AE9"/>
    <w:rsid w:val="00C610C3"/>
    <w:rsid w:val="00C61670"/>
    <w:rsid w:val="00C616A0"/>
    <w:rsid w:val="00C61707"/>
    <w:rsid w:val="00C6186B"/>
    <w:rsid w:val="00C61C52"/>
    <w:rsid w:val="00C61F0D"/>
    <w:rsid w:val="00C6201E"/>
    <w:rsid w:val="00C6225E"/>
    <w:rsid w:val="00C62629"/>
    <w:rsid w:val="00C629D5"/>
    <w:rsid w:val="00C633F1"/>
    <w:rsid w:val="00C63532"/>
    <w:rsid w:val="00C63800"/>
    <w:rsid w:val="00C6527D"/>
    <w:rsid w:val="00C65352"/>
    <w:rsid w:val="00C6540A"/>
    <w:rsid w:val="00C659F6"/>
    <w:rsid w:val="00C65B72"/>
    <w:rsid w:val="00C65DAA"/>
    <w:rsid w:val="00C66190"/>
    <w:rsid w:val="00C6652F"/>
    <w:rsid w:val="00C66733"/>
    <w:rsid w:val="00C66CAF"/>
    <w:rsid w:val="00C66CDC"/>
    <w:rsid w:val="00C66FC3"/>
    <w:rsid w:val="00C671F4"/>
    <w:rsid w:val="00C674BC"/>
    <w:rsid w:val="00C6763D"/>
    <w:rsid w:val="00C677DA"/>
    <w:rsid w:val="00C67AB8"/>
    <w:rsid w:val="00C67B9B"/>
    <w:rsid w:val="00C67BF4"/>
    <w:rsid w:val="00C67FC2"/>
    <w:rsid w:val="00C70460"/>
    <w:rsid w:val="00C708AC"/>
    <w:rsid w:val="00C70A32"/>
    <w:rsid w:val="00C70AC7"/>
    <w:rsid w:val="00C70C1A"/>
    <w:rsid w:val="00C70CC1"/>
    <w:rsid w:val="00C70F0A"/>
    <w:rsid w:val="00C7105B"/>
    <w:rsid w:val="00C713A3"/>
    <w:rsid w:val="00C715FE"/>
    <w:rsid w:val="00C716A7"/>
    <w:rsid w:val="00C71D08"/>
    <w:rsid w:val="00C71F4C"/>
    <w:rsid w:val="00C72303"/>
    <w:rsid w:val="00C724D5"/>
    <w:rsid w:val="00C725C5"/>
    <w:rsid w:val="00C72672"/>
    <w:rsid w:val="00C72AEF"/>
    <w:rsid w:val="00C72B79"/>
    <w:rsid w:val="00C72DAE"/>
    <w:rsid w:val="00C73192"/>
    <w:rsid w:val="00C732FA"/>
    <w:rsid w:val="00C73592"/>
    <w:rsid w:val="00C7371F"/>
    <w:rsid w:val="00C7377E"/>
    <w:rsid w:val="00C73B57"/>
    <w:rsid w:val="00C73D1F"/>
    <w:rsid w:val="00C743A9"/>
    <w:rsid w:val="00C745B2"/>
    <w:rsid w:val="00C74A0C"/>
    <w:rsid w:val="00C74B63"/>
    <w:rsid w:val="00C74B91"/>
    <w:rsid w:val="00C74F7A"/>
    <w:rsid w:val="00C7533C"/>
    <w:rsid w:val="00C75441"/>
    <w:rsid w:val="00C75456"/>
    <w:rsid w:val="00C75557"/>
    <w:rsid w:val="00C757A4"/>
    <w:rsid w:val="00C75A65"/>
    <w:rsid w:val="00C76108"/>
    <w:rsid w:val="00C7684E"/>
    <w:rsid w:val="00C76BB5"/>
    <w:rsid w:val="00C77888"/>
    <w:rsid w:val="00C778CF"/>
    <w:rsid w:val="00C77A3C"/>
    <w:rsid w:val="00C77D57"/>
    <w:rsid w:val="00C80163"/>
    <w:rsid w:val="00C80185"/>
    <w:rsid w:val="00C80194"/>
    <w:rsid w:val="00C803A7"/>
    <w:rsid w:val="00C805EC"/>
    <w:rsid w:val="00C809B5"/>
    <w:rsid w:val="00C80C2F"/>
    <w:rsid w:val="00C81540"/>
    <w:rsid w:val="00C817C2"/>
    <w:rsid w:val="00C819C9"/>
    <w:rsid w:val="00C81ED3"/>
    <w:rsid w:val="00C81ED8"/>
    <w:rsid w:val="00C82550"/>
    <w:rsid w:val="00C8271B"/>
    <w:rsid w:val="00C827A5"/>
    <w:rsid w:val="00C82913"/>
    <w:rsid w:val="00C82966"/>
    <w:rsid w:val="00C83127"/>
    <w:rsid w:val="00C83648"/>
    <w:rsid w:val="00C837C8"/>
    <w:rsid w:val="00C83D8A"/>
    <w:rsid w:val="00C84208"/>
    <w:rsid w:val="00C842C9"/>
    <w:rsid w:val="00C84480"/>
    <w:rsid w:val="00C8551C"/>
    <w:rsid w:val="00C85567"/>
    <w:rsid w:val="00C856A0"/>
    <w:rsid w:val="00C85974"/>
    <w:rsid w:val="00C86878"/>
    <w:rsid w:val="00C869CC"/>
    <w:rsid w:val="00C869E6"/>
    <w:rsid w:val="00C86ABA"/>
    <w:rsid w:val="00C86D55"/>
    <w:rsid w:val="00C86D88"/>
    <w:rsid w:val="00C8744A"/>
    <w:rsid w:val="00C87813"/>
    <w:rsid w:val="00C87CD6"/>
    <w:rsid w:val="00C87E7E"/>
    <w:rsid w:val="00C903A6"/>
    <w:rsid w:val="00C907AF"/>
    <w:rsid w:val="00C908C5"/>
    <w:rsid w:val="00C90D3F"/>
    <w:rsid w:val="00C90E66"/>
    <w:rsid w:val="00C90F50"/>
    <w:rsid w:val="00C913CB"/>
    <w:rsid w:val="00C920FD"/>
    <w:rsid w:val="00C923EE"/>
    <w:rsid w:val="00C926B5"/>
    <w:rsid w:val="00C9296A"/>
    <w:rsid w:val="00C929EA"/>
    <w:rsid w:val="00C92A84"/>
    <w:rsid w:val="00C92AB9"/>
    <w:rsid w:val="00C92B0F"/>
    <w:rsid w:val="00C92B66"/>
    <w:rsid w:val="00C92D81"/>
    <w:rsid w:val="00C92DFC"/>
    <w:rsid w:val="00C93039"/>
    <w:rsid w:val="00C9311E"/>
    <w:rsid w:val="00C93672"/>
    <w:rsid w:val="00C9392A"/>
    <w:rsid w:val="00C93F7C"/>
    <w:rsid w:val="00C94620"/>
    <w:rsid w:val="00C946D7"/>
    <w:rsid w:val="00C94996"/>
    <w:rsid w:val="00C94E67"/>
    <w:rsid w:val="00C94FD3"/>
    <w:rsid w:val="00C9599C"/>
    <w:rsid w:val="00C95DE3"/>
    <w:rsid w:val="00C96046"/>
    <w:rsid w:val="00C96542"/>
    <w:rsid w:val="00C96708"/>
    <w:rsid w:val="00C96994"/>
    <w:rsid w:val="00C970D3"/>
    <w:rsid w:val="00C97255"/>
    <w:rsid w:val="00C97323"/>
    <w:rsid w:val="00C975BC"/>
    <w:rsid w:val="00C977A3"/>
    <w:rsid w:val="00C97E6E"/>
    <w:rsid w:val="00CA0219"/>
    <w:rsid w:val="00CA0751"/>
    <w:rsid w:val="00CA0788"/>
    <w:rsid w:val="00CA0D1E"/>
    <w:rsid w:val="00CA0F16"/>
    <w:rsid w:val="00CA0FEC"/>
    <w:rsid w:val="00CA112B"/>
    <w:rsid w:val="00CA17F7"/>
    <w:rsid w:val="00CA19B6"/>
    <w:rsid w:val="00CA1ABB"/>
    <w:rsid w:val="00CA22D7"/>
    <w:rsid w:val="00CA287A"/>
    <w:rsid w:val="00CA2DE6"/>
    <w:rsid w:val="00CA36A4"/>
    <w:rsid w:val="00CA3F7C"/>
    <w:rsid w:val="00CA463E"/>
    <w:rsid w:val="00CA4907"/>
    <w:rsid w:val="00CA4D59"/>
    <w:rsid w:val="00CA4E41"/>
    <w:rsid w:val="00CA4FA3"/>
    <w:rsid w:val="00CA556C"/>
    <w:rsid w:val="00CA5966"/>
    <w:rsid w:val="00CA5D7A"/>
    <w:rsid w:val="00CA5FF3"/>
    <w:rsid w:val="00CA6370"/>
    <w:rsid w:val="00CA63A1"/>
    <w:rsid w:val="00CA6453"/>
    <w:rsid w:val="00CA648F"/>
    <w:rsid w:val="00CA65DC"/>
    <w:rsid w:val="00CA70B7"/>
    <w:rsid w:val="00CA723B"/>
    <w:rsid w:val="00CA7748"/>
    <w:rsid w:val="00CA7842"/>
    <w:rsid w:val="00CA79C2"/>
    <w:rsid w:val="00CA7A2A"/>
    <w:rsid w:val="00CA7FF3"/>
    <w:rsid w:val="00CB00B4"/>
    <w:rsid w:val="00CB018F"/>
    <w:rsid w:val="00CB035B"/>
    <w:rsid w:val="00CB0439"/>
    <w:rsid w:val="00CB0BB8"/>
    <w:rsid w:val="00CB0CED"/>
    <w:rsid w:val="00CB107D"/>
    <w:rsid w:val="00CB10D1"/>
    <w:rsid w:val="00CB1114"/>
    <w:rsid w:val="00CB18D5"/>
    <w:rsid w:val="00CB1988"/>
    <w:rsid w:val="00CB1B4B"/>
    <w:rsid w:val="00CB1DD2"/>
    <w:rsid w:val="00CB25A6"/>
    <w:rsid w:val="00CB2A4F"/>
    <w:rsid w:val="00CB2D28"/>
    <w:rsid w:val="00CB2F5B"/>
    <w:rsid w:val="00CB3184"/>
    <w:rsid w:val="00CB33CA"/>
    <w:rsid w:val="00CB33EC"/>
    <w:rsid w:val="00CB3705"/>
    <w:rsid w:val="00CB3DA6"/>
    <w:rsid w:val="00CB3E94"/>
    <w:rsid w:val="00CB3F68"/>
    <w:rsid w:val="00CB41A3"/>
    <w:rsid w:val="00CB4B77"/>
    <w:rsid w:val="00CB4D28"/>
    <w:rsid w:val="00CB4D6E"/>
    <w:rsid w:val="00CB53EE"/>
    <w:rsid w:val="00CB5CEB"/>
    <w:rsid w:val="00CB5E55"/>
    <w:rsid w:val="00CB5EA5"/>
    <w:rsid w:val="00CB5F6C"/>
    <w:rsid w:val="00CB634F"/>
    <w:rsid w:val="00CB6BAD"/>
    <w:rsid w:val="00CB6C7D"/>
    <w:rsid w:val="00CB6CEF"/>
    <w:rsid w:val="00CB6FD7"/>
    <w:rsid w:val="00CB72D8"/>
    <w:rsid w:val="00CB75DB"/>
    <w:rsid w:val="00CC03E2"/>
    <w:rsid w:val="00CC0620"/>
    <w:rsid w:val="00CC08F5"/>
    <w:rsid w:val="00CC0C81"/>
    <w:rsid w:val="00CC16E8"/>
    <w:rsid w:val="00CC1CF5"/>
    <w:rsid w:val="00CC2274"/>
    <w:rsid w:val="00CC2BC2"/>
    <w:rsid w:val="00CC2C59"/>
    <w:rsid w:val="00CC3006"/>
    <w:rsid w:val="00CC3530"/>
    <w:rsid w:val="00CC3AA5"/>
    <w:rsid w:val="00CC3AEA"/>
    <w:rsid w:val="00CC3DB4"/>
    <w:rsid w:val="00CC40ED"/>
    <w:rsid w:val="00CC416B"/>
    <w:rsid w:val="00CC42C2"/>
    <w:rsid w:val="00CC42EC"/>
    <w:rsid w:val="00CC44F2"/>
    <w:rsid w:val="00CC4615"/>
    <w:rsid w:val="00CC4847"/>
    <w:rsid w:val="00CC4D35"/>
    <w:rsid w:val="00CC5EEE"/>
    <w:rsid w:val="00CC5F77"/>
    <w:rsid w:val="00CC615A"/>
    <w:rsid w:val="00CC61E5"/>
    <w:rsid w:val="00CC64E2"/>
    <w:rsid w:val="00CC6A05"/>
    <w:rsid w:val="00CC778D"/>
    <w:rsid w:val="00CC798A"/>
    <w:rsid w:val="00CD01BC"/>
    <w:rsid w:val="00CD0934"/>
    <w:rsid w:val="00CD09B1"/>
    <w:rsid w:val="00CD11DC"/>
    <w:rsid w:val="00CD1482"/>
    <w:rsid w:val="00CD16D0"/>
    <w:rsid w:val="00CD1931"/>
    <w:rsid w:val="00CD249F"/>
    <w:rsid w:val="00CD266C"/>
    <w:rsid w:val="00CD2B23"/>
    <w:rsid w:val="00CD2DC7"/>
    <w:rsid w:val="00CD2F0D"/>
    <w:rsid w:val="00CD31D0"/>
    <w:rsid w:val="00CD372D"/>
    <w:rsid w:val="00CD3884"/>
    <w:rsid w:val="00CD3B07"/>
    <w:rsid w:val="00CD4425"/>
    <w:rsid w:val="00CD466D"/>
    <w:rsid w:val="00CD4A9F"/>
    <w:rsid w:val="00CD4F83"/>
    <w:rsid w:val="00CD52A5"/>
    <w:rsid w:val="00CD61DA"/>
    <w:rsid w:val="00CD6BE4"/>
    <w:rsid w:val="00CD6F05"/>
    <w:rsid w:val="00CD71B4"/>
    <w:rsid w:val="00CD724E"/>
    <w:rsid w:val="00CD76B9"/>
    <w:rsid w:val="00CD7902"/>
    <w:rsid w:val="00CD7A99"/>
    <w:rsid w:val="00CD7B0D"/>
    <w:rsid w:val="00CE0120"/>
    <w:rsid w:val="00CE0471"/>
    <w:rsid w:val="00CE0957"/>
    <w:rsid w:val="00CE13E1"/>
    <w:rsid w:val="00CE148A"/>
    <w:rsid w:val="00CE1594"/>
    <w:rsid w:val="00CE1CB8"/>
    <w:rsid w:val="00CE1D58"/>
    <w:rsid w:val="00CE26E9"/>
    <w:rsid w:val="00CE2702"/>
    <w:rsid w:val="00CE2899"/>
    <w:rsid w:val="00CE3454"/>
    <w:rsid w:val="00CE3B26"/>
    <w:rsid w:val="00CE44B1"/>
    <w:rsid w:val="00CE474B"/>
    <w:rsid w:val="00CE4A11"/>
    <w:rsid w:val="00CE4AF0"/>
    <w:rsid w:val="00CE4BBD"/>
    <w:rsid w:val="00CE4C8A"/>
    <w:rsid w:val="00CE4CD6"/>
    <w:rsid w:val="00CE4D2B"/>
    <w:rsid w:val="00CE4F00"/>
    <w:rsid w:val="00CE4FFC"/>
    <w:rsid w:val="00CE505A"/>
    <w:rsid w:val="00CE5283"/>
    <w:rsid w:val="00CE532C"/>
    <w:rsid w:val="00CE5445"/>
    <w:rsid w:val="00CE5869"/>
    <w:rsid w:val="00CE5CB1"/>
    <w:rsid w:val="00CE5DB0"/>
    <w:rsid w:val="00CE658E"/>
    <w:rsid w:val="00CE6826"/>
    <w:rsid w:val="00CE6C0B"/>
    <w:rsid w:val="00CE6F22"/>
    <w:rsid w:val="00CE72D6"/>
    <w:rsid w:val="00CE7A28"/>
    <w:rsid w:val="00CE7AB8"/>
    <w:rsid w:val="00CF007B"/>
    <w:rsid w:val="00CF0706"/>
    <w:rsid w:val="00CF09C2"/>
    <w:rsid w:val="00CF0BAE"/>
    <w:rsid w:val="00CF0F33"/>
    <w:rsid w:val="00CF10FB"/>
    <w:rsid w:val="00CF1204"/>
    <w:rsid w:val="00CF1AFD"/>
    <w:rsid w:val="00CF1DA1"/>
    <w:rsid w:val="00CF1DF6"/>
    <w:rsid w:val="00CF21A0"/>
    <w:rsid w:val="00CF252C"/>
    <w:rsid w:val="00CF2824"/>
    <w:rsid w:val="00CF29A0"/>
    <w:rsid w:val="00CF2C97"/>
    <w:rsid w:val="00CF2D67"/>
    <w:rsid w:val="00CF2D7A"/>
    <w:rsid w:val="00CF34E0"/>
    <w:rsid w:val="00CF477B"/>
    <w:rsid w:val="00CF4C3F"/>
    <w:rsid w:val="00CF4E01"/>
    <w:rsid w:val="00CF4EAC"/>
    <w:rsid w:val="00CF5287"/>
    <w:rsid w:val="00CF5A9C"/>
    <w:rsid w:val="00CF5DDC"/>
    <w:rsid w:val="00CF5F72"/>
    <w:rsid w:val="00CF6039"/>
    <w:rsid w:val="00CF61D2"/>
    <w:rsid w:val="00CF626D"/>
    <w:rsid w:val="00CF6613"/>
    <w:rsid w:val="00CF688B"/>
    <w:rsid w:val="00CF69C1"/>
    <w:rsid w:val="00CF6E34"/>
    <w:rsid w:val="00CF7857"/>
    <w:rsid w:val="00CF7A4C"/>
    <w:rsid w:val="00CF7CEE"/>
    <w:rsid w:val="00CF7E85"/>
    <w:rsid w:val="00D0039C"/>
    <w:rsid w:val="00D005A6"/>
    <w:rsid w:val="00D00E09"/>
    <w:rsid w:val="00D01729"/>
    <w:rsid w:val="00D01E6F"/>
    <w:rsid w:val="00D01EDA"/>
    <w:rsid w:val="00D020FE"/>
    <w:rsid w:val="00D02550"/>
    <w:rsid w:val="00D028FB"/>
    <w:rsid w:val="00D02F1B"/>
    <w:rsid w:val="00D03180"/>
    <w:rsid w:val="00D0335D"/>
    <w:rsid w:val="00D033B5"/>
    <w:rsid w:val="00D03647"/>
    <w:rsid w:val="00D036E8"/>
    <w:rsid w:val="00D03CE1"/>
    <w:rsid w:val="00D03FFC"/>
    <w:rsid w:val="00D040EF"/>
    <w:rsid w:val="00D0420C"/>
    <w:rsid w:val="00D0457C"/>
    <w:rsid w:val="00D04909"/>
    <w:rsid w:val="00D052AB"/>
    <w:rsid w:val="00D055B9"/>
    <w:rsid w:val="00D0570F"/>
    <w:rsid w:val="00D0574F"/>
    <w:rsid w:val="00D06347"/>
    <w:rsid w:val="00D06414"/>
    <w:rsid w:val="00D065E7"/>
    <w:rsid w:val="00D06A33"/>
    <w:rsid w:val="00D06F58"/>
    <w:rsid w:val="00D07394"/>
    <w:rsid w:val="00D073BF"/>
    <w:rsid w:val="00D07560"/>
    <w:rsid w:val="00D07C2C"/>
    <w:rsid w:val="00D07F57"/>
    <w:rsid w:val="00D107F8"/>
    <w:rsid w:val="00D1119D"/>
    <w:rsid w:val="00D114EF"/>
    <w:rsid w:val="00D1152A"/>
    <w:rsid w:val="00D1188B"/>
    <w:rsid w:val="00D11AA5"/>
    <w:rsid w:val="00D120A7"/>
    <w:rsid w:val="00D12214"/>
    <w:rsid w:val="00D125B3"/>
    <w:rsid w:val="00D12EED"/>
    <w:rsid w:val="00D132D7"/>
    <w:rsid w:val="00D133A7"/>
    <w:rsid w:val="00D13418"/>
    <w:rsid w:val="00D1381F"/>
    <w:rsid w:val="00D13B14"/>
    <w:rsid w:val="00D13DA3"/>
    <w:rsid w:val="00D1424D"/>
    <w:rsid w:val="00D143A9"/>
    <w:rsid w:val="00D14503"/>
    <w:rsid w:val="00D14525"/>
    <w:rsid w:val="00D14E82"/>
    <w:rsid w:val="00D14E8A"/>
    <w:rsid w:val="00D15168"/>
    <w:rsid w:val="00D15802"/>
    <w:rsid w:val="00D158C7"/>
    <w:rsid w:val="00D15B13"/>
    <w:rsid w:val="00D15E51"/>
    <w:rsid w:val="00D15F11"/>
    <w:rsid w:val="00D16403"/>
    <w:rsid w:val="00D166CB"/>
    <w:rsid w:val="00D16F04"/>
    <w:rsid w:val="00D17422"/>
    <w:rsid w:val="00D17601"/>
    <w:rsid w:val="00D178BD"/>
    <w:rsid w:val="00D17B06"/>
    <w:rsid w:val="00D17B4B"/>
    <w:rsid w:val="00D200C2"/>
    <w:rsid w:val="00D20562"/>
    <w:rsid w:val="00D2064C"/>
    <w:rsid w:val="00D20770"/>
    <w:rsid w:val="00D20BBE"/>
    <w:rsid w:val="00D20C8C"/>
    <w:rsid w:val="00D211D1"/>
    <w:rsid w:val="00D21319"/>
    <w:rsid w:val="00D215DA"/>
    <w:rsid w:val="00D227A3"/>
    <w:rsid w:val="00D22982"/>
    <w:rsid w:val="00D22EC6"/>
    <w:rsid w:val="00D235CD"/>
    <w:rsid w:val="00D237ED"/>
    <w:rsid w:val="00D2380D"/>
    <w:rsid w:val="00D23DAD"/>
    <w:rsid w:val="00D240E2"/>
    <w:rsid w:val="00D2481E"/>
    <w:rsid w:val="00D24967"/>
    <w:rsid w:val="00D24A44"/>
    <w:rsid w:val="00D24D5A"/>
    <w:rsid w:val="00D2557D"/>
    <w:rsid w:val="00D25687"/>
    <w:rsid w:val="00D25757"/>
    <w:rsid w:val="00D2577E"/>
    <w:rsid w:val="00D2584E"/>
    <w:rsid w:val="00D25A4B"/>
    <w:rsid w:val="00D25A54"/>
    <w:rsid w:val="00D25BAC"/>
    <w:rsid w:val="00D263D7"/>
    <w:rsid w:val="00D2650D"/>
    <w:rsid w:val="00D26B8A"/>
    <w:rsid w:val="00D26F70"/>
    <w:rsid w:val="00D27387"/>
    <w:rsid w:val="00D274FA"/>
    <w:rsid w:val="00D278AC"/>
    <w:rsid w:val="00D27EB4"/>
    <w:rsid w:val="00D30E58"/>
    <w:rsid w:val="00D30EE2"/>
    <w:rsid w:val="00D310D7"/>
    <w:rsid w:val="00D31105"/>
    <w:rsid w:val="00D31727"/>
    <w:rsid w:val="00D3178F"/>
    <w:rsid w:val="00D3184D"/>
    <w:rsid w:val="00D31A99"/>
    <w:rsid w:val="00D32272"/>
    <w:rsid w:val="00D322A2"/>
    <w:rsid w:val="00D3237E"/>
    <w:rsid w:val="00D324F6"/>
    <w:rsid w:val="00D327EE"/>
    <w:rsid w:val="00D32C05"/>
    <w:rsid w:val="00D32C5C"/>
    <w:rsid w:val="00D32CD6"/>
    <w:rsid w:val="00D33388"/>
    <w:rsid w:val="00D333F9"/>
    <w:rsid w:val="00D335B3"/>
    <w:rsid w:val="00D336E2"/>
    <w:rsid w:val="00D33CAD"/>
    <w:rsid w:val="00D33ECA"/>
    <w:rsid w:val="00D342FB"/>
    <w:rsid w:val="00D34311"/>
    <w:rsid w:val="00D34342"/>
    <w:rsid w:val="00D34423"/>
    <w:rsid w:val="00D34447"/>
    <w:rsid w:val="00D346F2"/>
    <w:rsid w:val="00D347B8"/>
    <w:rsid w:val="00D34988"/>
    <w:rsid w:val="00D34BC7"/>
    <w:rsid w:val="00D3508B"/>
    <w:rsid w:val="00D3538E"/>
    <w:rsid w:val="00D355F9"/>
    <w:rsid w:val="00D357F8"/>
    <w:rsid w:val="00D35851"/>
    <w:rsid w:val="00D3590B"/>
    <w:rsid w:val="00D35AF7"/>
    <w:rsid w:val="00D36142"/>
    <w:rsid w:val="00D369B5"/>
    <w:rsid w:val="00D36A27"/>
    <w:rsid w:val="00D37052"/>
    <w:rsid w:val="00D3727A"/>
    <w:rsid w:val="00D375A2"/>
    <w:rsid w:val="00D375E9"/>
    <w:rsid w:val="00D37680"/>
    <w:rsid w:val="00D3778F"/>
    <w:rsid w:val="00D37951"/>
    <w:rsid w:val="00D37E5E"/>
    <w:rsid w:val="00D40028"/>
    <w:rsid w:val="00D405F1"/>
    <w:rsid w:val="00D40646"/>
    <w:rsid w:val="00D40F5A"/>
    <w:rsid w:val="00D41471"/>
    <w:rsid w:val="00D415A2"/>
    <w:rsid w:val="00D419C9"/>
    <w:rsid w:val="00D41C05"/>
    <w:rsid w:val="00D41E3B"/>
    <w:rsid w:val="00D41FF9"/>
    <w:rsid w:val="00D420FE"/>
    <w:rsid w:val="00D42119"/>
    <w:rsid w:val="00D42A4C"/>
    <w:rsid w:val="00D42D74"/>
    <w:rsid w:val="00D43939"/>
    <w:rsid w:val="00D43C69"/>
    <w:rsid w:val="00D43D68"/>
    <w:rsid w:val="00D440F5"/>
    <w:rsid w:val="00D44710"/>
    <w:rsid w:val="00D447B2"/>
    <w:rsid w:val="00D44C75"/>
    <w:rsid w:val="00D44FCE"/>
    <w:rsid w:val="00D45770"/>
    <w:rsid w:val="00D45A4E"/>
    <w:rsid w:val="00D45F8B"/>
    <w:rsid w:val="00D460B4"/>
    <w:rsid w:val="00D4634B"/>
    <w:rsid w:val="00D46398"/>
    <w:rsid w:val="00D4662C"/>
    <w:rsid w:val="00D46BF8"/>
    <w:rsid w:val="00D47248"/>
    <w:rsid w:val="00D47573"/>
    <w:rsid w:val="00D47623"/>
    <w:rsid w:val="00D47914"/>
    <w:rsid w:val="00D479B1"/>
    <w:rsid w:val="00D47C64"/>
    <w:rsid w:val="00D47EA9"/>
    <w:rsid w:val="00D501A2"/>
    <w:rsid w:val="00D505AA"/>
    <w:rsid w:val="00D507C1"/>
    <w:rsid w:val="00D5086B"/>
    <w:rsid w:val="00D50B4E"/>
    <w:rsid w:val="00D50F93"/>
    <w:rsid w:val="00D51948"/>
    <w:rsid w:val="00D51BDA"/>
    <w:rsid w:val="00D52A7B"/>
    <w:rsid w:val="00D52C9F"/>
    <w:rsid w:val="00D52CD3"/>
    <w:rsid w:val="00D533E7"/>
    <w:rsid w:val="00D5356B"/>
    <w:rsid w:val="00D54396"/>
    <w:rsid w:val="00D543EB"/>
    <w:rsid w:val="00D5455E"/>
    <w:rsid w:val="00D546B5"/>
    <w:rsid w:val="00D546C0"/>
    <w:rsid w:val="00D54A10"/>
    <w:rsid w:val="00D54C17"/>
    <w:rsid w:val="00D54F1E"/>
    <w:rsid w:val="00D55A52"/>
    <w:rsid w:val="00D55B67"/>
    <w:rsid w:val="00D55C3C"/>
    <w:rsid w:val="00D55C62"/>
    <w:rsid w:val="00D55C7D"/>
    <w:rsid w:val="00D55EBC"/>
    <w:rsid w:val="00D55F9A"/>
    <w:rsid w:val="00D56213"/>
    <w:rsid w:val="00D56625"/>
    <w:rsid w:val="00D568FC"/>
    <w:rsid w:val="00D56F57"/>
    <w:rsid w:val="00D57542"/>
    <w:rsid w:val="00D575E4"/>
    <w:rsid w:val="00D576FF"/>
    <w:rsid w:val="00D57867"/>
    <w:rsid w:val="00D5798B"/>
    <w:rsid w:val="00D602DF"/>
    <w:rsid w:val="00D603AA"/>
    <w:rsid w:val="00D603F2"/>
    <w:rsid w:val="00D60624"/>
    <w:rsid w:val="00D6098F"/>
    <w:rsid w:val="00D6102B"/>
    <w:rsid w:val="00D618BC"/>
    <w:rsid w:val="00D618F2"/>
    <w:rsid w:val="00D6193B"/>
    <w:rsid w:val="00D61BF3"/>
    <w:rsid w:val="00D61D2C"/>
    <w:rsid w:val="00D61EB2"/>
    <w:rsid w:val="00D62077"/>
    <w:rsid w:val="00D620FF"/>
    <w:rsid w:val="00D62652"/>
    <w:rsid w:val="00D62690"/>
    <w:rsid w:val="00D6271E"/>
    <w:rsid w:val="00D62C12"/>
    <w:rsid w:val="00D6362F"/>
    <w:rsid w:val="00D637C5"/>
    <w:rsid w:val="00D63A5E"/>
    <w:rsid w:val="00D643C5"/>
    <w:rsid w:val="00D64821"/>
    <w:rsid w:val="00D649AA"/>
    <w:rsid w:val="00D64BE6"/>
    <w:rsid w:val="00D64C02"/>
    <w:rsid w:val="00D64CDA"/>
    <w:rsid w:val="00D64DF8"/>
    <w:rsid w:val="00D64EE9"/>
    <w:rsid w:val="00D65731"/>
    <w:rsid w:val="00D65734"/>
    <w:rsid w:val="00D658BD"/>
    <w:rsid w:val="00D65EA2"/>
    <w:rsid w:val="00D66267"/>
    <w:rsid w:val="00D664DF"/>
    <w:rsid w:val="00D66793"/>
    <w:rsid w:val="00D66934"/>
    <w:rsid w:val="00D669F1"/>
    <w:rsid w:val="00D66A82"/>
    <w:rsid w:val="00D66B35"/>
    <w:rsid w:val="00D66C1A"/>
    <w:rsid w:val="00D67AFE"/>
    <w:rsid w:val="00D67B98"/>
    <w:rsid w:val="00D67C97"/>
    <w:rsid w:val="00D67F8F"/>
    <w:rsid w:val="00D702A2"/>
    <w:rsid w:val="00D70366"/>
    <w:rsid w:val="00D704A8"/>
    <w:rsid w:val="00D70A74"/>
    <w:rsid w:val="00D70D32"/>
    <w:rsid w:val="00D7108E"/>
    <w:rsid w:val="00D71434"/>
    <w:rsid w:val="00D71643"/>
    <w:rsid w:val="00D71694"/>
    <w:rsid w:val="00D71C20"/>
    <w:rsid w:val="00D71CBE"/>
    <w:rsid w:val="00D71D02"/>
    <w:rsid w:val="00D72002"/>
    <w:rsid w:val="00D7214C"/>
    <w:rsid w:val="00D72464"/>
    <w:rsid w:val="00D726FF"/>
    <w:rsid w:val="00D727C8"/>
    <w:rsid w:val="00D72CEB"/>
    <w:rsid w:val="00D72E5F"/>
    <w:rsid w:val="00D72ED0"/>
    <w:rsid w:val="00D731DA"/>
    <w:rsid w:val="00D735DE"/>
    <w:rsid w:val="00D738AC"/>
    <w:rsid w:val="00D73A67"/>
    <w:rsid w:val="00D73B6B"/>
    <w:rsid w:val="00D73F75"/>
    <w:rsid w:val="00D74005"/>
    <w:rsid w:val="00D7473C"/>
    <w:rsid w:val="00D748B7"/>
    <w:rsid w:val="00D74BA8"/>
    <w:rsid w:val="00D74D63"/>
    <w:rsid w:val="00D74FAF"/>
    <w:rsid w:val="00D74FDC"/>
    <w:rsid w:val="00D7505D"/>
    <w:rsid w:val="00D75822"/>
    <w:rsid w:val="00D75B40"/>
    <w:rsid w:val="00D75E0F"/>
    <w:rsid w:val="00D76166"/>
    <w:rsid w:val="00D768DB"/>
    <w:rsid w:val="00D770B5"/>
    <w:rsid w:val="00D771ED"/>
    <w:rsid w:val="00D7722F"/>
    <w:rsid w:val="00D77440"/>
    <w:rsid w:val="00D777AF"/>
    <w:rsid w:val="00D77898"/>
    <w:rsid w:val="00D77E74"/>
    <w:rsid w:val="00D800A2"/>
    <w:rsid w:val="00D80419"/>
    <w:rsid w:val="00D805E5"/>
    <w:rsid w:val="00D80713"/>
    <w:rsid w:val="00D80776"/>
    <w:rsid w:val="00D80FBF"/>
    <w:rsid w:val="00D81028"/>
    <w:rsid w:val="00D810A0"/>
    <w:rsid w:val="00D816FA"/>
    <w:rsid w:val="00D81BFB"/>
    <w:rsid w:val="00D81D04"/>
    <w:rsid w:val="00D82699"/>
    <w:rsid w:val="00D82742"/>
    <w:rsid w:val="00D827A0"/>
    <w:rsid w:val="00D829CF"/>
    <w:rsid w:val="00D836AE"/>
    <w:rsid w:val="00D8371E"/>
    <w:rsid w:val="00D83D7F"/>
    <w:rsid w:val="00D83E94"/>
    <w:rsid w:val="00D83ED7"/>
    <w:rsid w:val="00D84348"/>
    <w:rsid w:val="00D8486D"/>
    <w:rsid w:val="00D84B2C"/>
    <w:rsid w:val="00D84C31"/>
    <w:rsid w:val="00D84C75"/>
    <w:rsid w:val="00D850BC"/>
    <w:rsid w:val="00D85627"/>
    <w:rsid w:val="00D8591C"/>
    <w:rsid w:val="00D85B9A"/>
    <w:rsid w:val="00D8623A"/>
    <w:rsid w:val="00D868BD"/>
    <w:rsid w:val="00D86A67"/>
    <w:rsid w:val="00D86BED"/>
    <w:rsid w:val="00D87943"/>
    <w:rsid w:val="00D87DAA"/>
    <w:rsid w:val="00D87DB4"/>
    <w:rsid w:val="00D87E8F"/>
    <w:rsid w:val="00D9020F"/>
    <w:rsid w:val="00D90306"/>
    <w:rsid w:val="00D90405"/>
    <w:rsid w:val="00D90C7C"/>
    <w:rsid w:val="00D90E4A"/>
    <w:rsid w:val="00D91532"/>
    <w:rsid w:val="00D91B4F"/>
    <w:rsid w:val="00D91EDE"/>
    <w:rsid w:val="00D923F5"/>
    <w:rsid w:val="00D92FAA"/>
    <w:rsid w:val="00D93083"/>
    <w:rsid w:val="00D9309D"/>
    <w:rsid w:val="00D93883"/>
    <w:rsid w:val="00D93923"/>
    <w:rsid w:val="00D93D8C"/>
    <w:rsid w:val="00D93DD4"/>
    <w:rsid w:val="00D93E71"/>
    <w:rsid w:val="00D943DF"/>
    <w:rsid w:val="00D94436"/>
    <w:rsid w:val="00D945CE"/>
    <w:rsid w:val="00D947E5"/>
    <w:rsid w:val="00D9483B"/>
    <w:rsid w:val="00D948A3"/>
    <w:rsid w:val="00D949ED"/>
    <w:rsid w:val="00D94E76"/>
    <w:rsid w:val="00D94EA2"/>
    <w:rsid w:val="00D950D3"/>
    <w:rsid w:val="00D95BF3"/>
    <w:rsid w:val="00D95F00"/>
    <w:rsid w:val="00D9686E"/>
    <w:rsid w:val="00D96AAA"/>
    <w:rsid w:val="00D96AE8"/>
    <w:rsid w:val="00D96C4A"/>
    <w:rsid w:val="00D96F10"/>
    <w:rsid w:val="00D978A3"/>
    <w:rsid w:val="00D97FE3"/>
    <w:rsid w:val="00DA04CA"/>
    <w:rsid w:val="00DA1125"/>
    <w:rsid w:val="00DA1641"/>
    <w:rsid w:val="00DA19CD"/>
    <w:rsid w:val="00DA1B0A"/>
    <w:rsid w:val="00DA2186"/>
    <w:rsid w:val="00DA228B"/>
    <w:rsid w:val="00DA2410"/>
    <w:rsid w:val="00DA2419"/>
    <w:rsid w:val="00DA2554"/>
    <w:rsid w:val="00DA27C5"/>
    <w:rsid w:val="00DA28E2"/>
    <w:rsid w:val="00DA2B47"/>
    <w:rsid w:val="00DA2C4A"/>
    <w:rsid w:val="00DA3269"/>
    <w:rsid w:val="00DA3711"/>
    <w:rsid w:val="00DA378C"/>
    <w:rsid w:val="00DA39E1"/>
    <w:rsid w:val="00DA3C5F"/>
    <w:rsid w:val="00DA3EF1"/>
    <w:rsid w:val="00DA41CD"/>
    <w:rsid w:val="00DA439D"/>
    <w:rsid w:val="00DA471D"/>
    <w:rsid w:val="00DA47A7"/>
    <w:rsid w:val="00DA4EF3"/>
    <w:rsid w:val="00DA5111"/>
    <w:rsid w:val="00DA54A8"/>
    <w:rsid w:val="00DA5C7D"/>
    <w:rsid w:val="00DA5CC3"/>
    <w:rsid w:val="00DA5CD8"/>
    <w:rsid w:val="00DA643D"/>
    <w:rsid w:val="00DA68D2"/>
    <w:rsid w:val="00DA6BCE"/>
    <w:rsid w:val="00DA725B"/>
    <w:rsid w:val="00DA7597"/>
    <w:rsid w:val="00DA7C18"/>
    <w:rsid w:val="00DA7C1B"/>
    <w:rsid w:val="00DA7F7C"/>
    <w:rsid w:val="00DB01E3"/>
    <w:rsid w:val="00DB070E"/>
    <w:rsid w:val="00DB07A0"/>
    <w:rsid w:val="00DB09EA"/>
    <w:rsid w:val="00DB105D"/>
    <w:rsid w:val="00DB13DF"/>
    <w:rsid w:val="00DB1485"/>
    <w:rsid w:val="00DB1631"/>
    <w:rsid w:val="00DB16D9"/>
    <w:rsid w:val="00DB19CD"/>
    <w:rsid w:val="00DB209C"/>
    <w:rsid w:val="00DB211C"/>
    <w:rsid w:val="00DB259F"/>
    <w:rsid w:val="00DB293E"/>
    <w:rsid w:val="00DB29DE"/>
    <w:rsid w:val="00DB3209"/>
    <w:rsid w:val="00DB3669"/>
    <w:rsid w:val="00DB3784"/>
    <w:rsid w:val="00DB3785"/>
    <w:rsid w:val="00DB3891"/>
    <w:rsid w:val="00DB3903"/>
    <w:rsid w:val="00DB41A1"/>
    <w:rsid w:val="00DB46F1"/>
    <w:rsid w:val="00DB4BAB"/>
    <w:rsid w:val="00DB55FA"/>
    <w:rsid w:val="00DB56C7"/>
    <w:rsid w:val="00DB580C"/>
    <w:rsid w:val="00DB6001"/>
    <w:rsid w:val="00DB61F1"/>
    <w:rsid w:val="00DB62F9"/>
    <w:rsid w:val="00DB63EF"/>
    <w:rsid w:val="00DB6402"/>
    <w:rsid w:val="00DB64CF"/>
    <w:rsid w:val="00DB6536"/>
    <w:rsid w:val="00DB65B3"/>
    <w:rsid w:val="00DB67CA"/>
    <w:rsid w:val="00DB6A2C"/>
    <w:rsid w:val="00DB6B42"/>
    <w:rsid w:val="00DB703A"/>
    <w:rsid w:val="00DB74F5"/>
    <w:rsid w:val="00DB7823"/>
    <w:rsid w:val="00DB798C"/>
    <w:rsid w:val="00DB7ABD"/>
    <w:rsid w:val="00DB7CD8"/>
    <w:rsid w:val="00DC05FF"/>
    <w:rsid w:val="00DC09B1"/>
    <w:rsid w:val="00DC0BE7"/>
    <w:rsid w:val="00DC13C5"/>
    <w:rsid w:val="00DC1575"/>
    <w:rsid w:val="00DC159F"/>
    <w:rsid w:val="00DC1643"/>
    <w:rsid w:val="00DC16A3"/>
    <w:rsid w:val="00DC1ABD"/>
    <w:rsid w:val="00DC1DA6"/>
    <w:rsid w:val="00DC23A5"/>
    <w:rsid w:val="00DC23A9"/>
    <w:rsid w:val="00DC284B"/>
    <w:rsid w:val="00DC2B82"/>
    <w:rsid w:val="00DC2F18"/>
    <w:rsid w:val="00DC3270"/>
    <w:rsid w:val="00DC330E"/>
    <w:rsid w:val="00DC37E9"/>
    <w:rsid w:val="00DC3C31"/>
    <w:rsid w:val="00DC3EEB"/>
    <w:rsid w:val="00DC3F20"/>
    <w:rsid w:val="00DC3F3E"/>
    <w:rsid w:val="00DC418A"/>
    <w:rsid w:val="00DC4324"/>
    <w:rsid w:val="00DC44FD"/>
    <w:rsid w:val="00DC4E8B"/>
    <w:rsid w:val="00DC501C"/>
    <w:rsid w:val="00DC50D2"/>
    <w:rsid w:val="00DC57E0"/>
    <w:rsid w:val="00DC5A41"/>
    <w:rsid w:val="00DC5E70"/>
    <w:rsid w:val="00DC5EBC"/>
    <w:rsid w:val="00DC61A0"/>
    <w:rsid w:val="00DC6379"/>
    <w:rsid w:val="00DC6993"/>
    <w:rsid w:val="00DC6B89"/>
    <w:rsid w:val="00DC6CAA"/>
    <w:rsid w:val="00DC6F6D"/>
    <w:rsid w:val="00DC7546"/>
    <w:rsid w:val="00DC756D"/>
    <w:rsid w:val="00DD0743"/>
    <w:rsid w:val="00DD0AC0"/>
    <w:rsid w:val="00DD0FAD"/>
    <w:rsid w:val="00DD1343"/>
    <w:rsid w:val="00DD18FD"/>
    <w:rsid w:val="00DD1913"/>
    <w:rsid w:val="00DD1B63"/>
    <w:rsid w:val="00DD1DAE"/>
    <w:rsid w:val="00DD1E3B"/>
    <w:rsid w:val="00DD1E43"/>
    <w:rsid w:val="00DD23E0"/>
    <w:rsid w:val="00DD2682"/>
    <w:rsid w:val="00DD2CDE"/>
    <w:rsid w:val="00DD2CFE"/>
    <w:rsid w:val="00DD2EA0"/>
    <w:rsid w:val="00DD2EF2"/>
    <w:rsid w:val="00DD2FA8"/>
    <w:rsid w:val="00DD3123"/>
    <w:rsid w:val="00DD3197"/>
    <w:rsid w:val="00DD31C0"/>
    <w:rsid w:val="00DD3226"/>
    <w:rsid w:val="00DD3436"/>
    <w:rsid w:val="00DD3926"/>
    <w:rsid w:val="00DD3B5B"/>
    <w:rsid w:val="00DD3C83"/>
    <w:rsid w:val="00DD3E1F"/>
    <w:rsid w:val="00DD45BC"/>
    <w:rsid w:val="00DD4AE9"/>
    <w:rsid w:val="00DD4B29"/>
    <w:rsid w:val="00DD4D30"/>
    <w:rsid w:val="00DD4FDA"/>
    <w:rsid w:val="00DD5C24"/>
    <w:rsid w:val="00DD603F"/>
    <w:rsid w:val="00DD620E"/>
    <w:rsid w:val="00DD65F9"/>
    <w:rsid w:val="00DD6743"/>
    <w:rsid w:val="00DD687E"/>
    <w:rsid w:val="00DD6A81"/>
    <w:rsid w:val="00DD6CA1"/>
    <w:rsid w:val="00DD740F"/>
    <w:rsid w:val="00DD7C10"/>
    <w:rsid w:val="00DD7E7E"/>
    <w:rsid w:val="00DE0601"/>
    <w:rsid w:val="00DE0761"/>
    <w:rsid w:val="00DE0B22"/>
    <w:rsid w:val="00DE0E65"/>
    <w:rsid w:val="00DE12ED"/>
    <w:rsid w:val="00DE1398"/>
    <w:rsid w:val="00DE169F"/>
    <w:rsid w:val="00DE174E"/>
    <w:rsid w:val="00DE17FB"/>
    <w:rsid w:val="00DE1860"/>
    <w:rsid w:val="00DE1A01"/>
    <w:rsid w:val="00DE1A26"/>
    <w:rsid w:val="00DE1F07"/>
    <w:rsid w:val="00DE210E"/>
    <w:rsid w:val="00DE2812"/>
    <w:rsid w:val="00DE2824"/>
    <w:rsid w:val="00DE28FE"/>
    <w:rsid w:val="00DE29D2"/>
    <w:rsid w:val="00DE3457"/>
    <w:rsid w:val="00DE34AD"/>
    <w:rsid w:val="00DE34DE"/>
    <w:rsid w:val="00DE3DA6"/>
    <w:rsid w:val="00DE3E5C"/>
    <w:rsid w:val="00DE3FBF"/>
    <w:rsid w:val="00DE40CE"/>
    <w:rsid w:val="00DE4182"/>
    <w:rsid w:val="00DE457E"/>
    <w:rsid w:val="00DE494D"/>
    <w:rsid w:val="00DE4E59"/>
    <w:rsid w:val="00DE4EDD"/>
    <w:rsid w:val="00DE5A01"/>
    <w:rsid w:val="00DE5BF8"/>
    <w:rsid w:val="00DE5C39"/>
    <w:rsid w:val="00DE659A"/>
    <w:rsid w:val="00DE67F1"/>
    <w:rsid w:val="00DE7851"/>
    <w:rsid w:val="00DE7D42"/>
    <w:rsid w:val="00DF0668"/>
    <w:rsid w:val="00DF0C0A"/>
    <w:rsid w:val="00DF0E66"/>
    <w:rsid w:val="00DF0EEF"/>
    <w:rsid w:val="00DF0FEF"/>
    <w:rsid w:val="00DF13F4"/>
    <w:rsid w:val="00DF1750"/>
    <w:rsid w:val="00DF19CD"/>
    <w:rsid w:val="00DF1CB7"/>
    <w:rsid w:val="00DF1ED1"/>
    <w:rsid w:val="00DF1F50"/>
    <w:rsid w:val="00DF20A4"/>
    <w:rsid w:val="00DF21FF"/>
    <w:rsid w:val="00DF2459"/>
    <w:rsid w:val="00DF2DBC"/>
    <w:rsid w:val="00DF2DBE"/>
    <w:rsid w:val="00DF2E16"/>
    <w:rsid w:val="00DF3179"/>
    <w:rsid w:val="00DF3524"/>
    <w:rsid w:val="00DF388D"/>
    <w:rsid w:val="00DF3D46"/>
    <w:rsid w:val="00DF4022"/>
    <w:rsid w:val="00DF402D"/>
    <w:rsid w:val="00DF4123"/>
    <w:rsid w:val="00DF431E"/>
    <w:rsid w:val="00DF432E"/>
    <w:rsid w:val="00DF46FD"/>
    <w:rsid w:val="00DF4E28"/>
    <w:rsid w:val="00DF53ED"/>
    <w:rsid w:val="00DF5904"/>
    <w:rsid w:val="00DF59DE"/>
    <w:rsid w:val="00DF5D92"/>
    <w:rsid w:val="00DF5DDB"/>
    <w:rsid w:val="00DF60F5"/>
    <w:rsid w:val="00DF6390"/>
    <w:rsid w:val="00DF64D6"/>
    <w:rsid w:val="00DF66A9"/>
    <w:rsid w:val="00DF66F7"/>
    <w:rsid w:val="00DF67F7"/>
    <w:rsid w:val="00DF6ABD"/>
    <w:rsid w:val="00DF6BA7"/>
    <w:rsid w:val="00DF73CF"/>
    <w:rsid w:val="00DF7407"/>
    <w:rsid w:val="00DF77D4"/>
    <w:rsid w:val="00DF7F15"/>
    <w:rsid w:val="00E0007A"/>
    <w:rsid w:val="00E00141"/>
    <w:rsid w:val="00E00439"/>
    <w:rsid w:val="00E005C7"/>
    <w:rsid w:val="00E00696"/>
    <w:rsid w:val="00E00DBC"/>
    <w:rsid w:val="00E0114E"/>
    <w:rsid w:val="00E01337"/>
    <w:rsid w:val="00E014EB"/>
    <w:rsid w:val="00E016A7"/>
    <w:rsid w:val="00E01AAC"/>
    <w:rsid w:val="00E01D16"/>
    <w:rsid w:val="00E02018"/>
    <w:rsid w:val="00E024E9"/>
    <w:rsid w:val="00E028D3"/>
    <w:rsid w:val="00E03A7C"/>
    <w:rsid w:val="00E041D1"/>
    <w:rsid w:val="00E044A6"/>
    <w:rsid w:val="00E049C7"/>
    <w:rsid w:val="00E0517A"/>
    <w:rsid w:val="00E0543B"/>
    <w:rsid w:val="00E057E8"/>
    <w:rsid w:val="00E05971"/>
    <w:rsid w:val="00E05DAD"/>
    <w:rsid w:val="00E05EB8"/>
    <w:rsid w:val="00E06322"/>
    <w:rsid w:val="00E0660F"/>
    <w:rsid w:val="00E06B6A"/>
    <w:rsid w:val="00E06DFA"/>
    <w:rsid w:val="00E06E5E"/>
    <w:rsid w:val="00E0715C"/>
    <w:rsid w:val="00E07520"/>
    <w:rsid w:val="00E076A3"/>
    <w:rsid w:val="00E07D3A"/>
    <w:rsid w:val="00E07F4F"/>
    <w:rsid w:val="00E1032F"/>
    <w:rsid w:val="00E1073B"/>
    <w:rsid w:val="00E1086C"/>
    <w:rsid w:val="00E10BFF"/>
    <w:rsid w:val="00E10D64"/>
    <w:rsid w:val="00E10DC4"/>
    <w:rsid w:val="00E10F5D"/>
    <w:rsid w:val="00E11280"/>
    <w:rsid w:val="00E112F8"/>
    <w:rsid w:val="00E11587"/>
    <w:rsid w:val="00E11FB5"/>
    <w:rsid w:val="00E120C9"/>
    <w:rsid w:val="00E12234"/>
    <w:rsid w:val="00E12C92"/>
    <w:rsid w:val="00E12EA9"/>
    <w:rsid w:val="00E13219"/>
    <w:rsid w:val="00E132E8"/>
    <w:rsid w:val="00E1378B"/>
    <w:rsid w:val="00E13AE7"/>
    <w:rsid w:val="00E13C2F"/>
    <w:rsid w:val="00E13D07"/>
    <w:rsid w:val="00E14154"/>
    <w:rsid w:val="00E1486D"/>
    <w:rsid w:val="00E14A58"/>
    <w:rsid w:val="00E14B53"/>
    <w:rsid w:val="00E14C69"/>
    <w:rsid w:val="00E14FCD"/>
    <w:rsid w:val="00E15152"/>
    <w:rsid w:val="00E1519F"/>
    <w:rsid w:val="00E152AE"/>
    <w:rsid w:val="00E153E6"/>
    <w:rsid w:val="00E154E7"/>
    <w:rsid w:val="00E158FD"/>
    <w:rsid w:val="00E15F86"/>
    <w:rsid w:val="00E162AC"/>
    <w:rsid w:val="00E16302"/>
    <w:rsid w:val="00E16601"/>
    <w:rsid w:val="00E16B33"/>
    <w:rsid w:val="00E16E07"/>
    <w:rsid w:val="00E1757E"/>
    <w:rsid w:val="00E17A39"/>
    <w:rsid w:val="00E17CCC"/>
    <w:rsid w:val="00E17D00"/>
    <w:rsid w:val="00E2048A"/>
    <w:rsid w:val="00E207AF"/>
    <w:rsid w:val="00E20D02"/>
    <w:rsid w:val="00E21051"/>
    <w:rsid w:val="00E21128"/>
    <w:rsid w:val="00E211CB"/>
    <w:rsid w:val="00E21319"/>
    <w:rsid w:val="00E21525"/>
    <w:rsid w:val="00E21D6F"/>
    <w:rsid w:val="00E21E1A"/>
    <w:rsid w:val="00E21ECE"/>
    <w:rsid w:val="00E220F9"/>
    <w:rsid w:val="00E22172"/>
    <w:rsid w:val="00E2228A"/>
    <w:rsid w:val="00E22748"/>
    <w:rsid w:val="00E2292C"/>
    <w:rsid w:val="00E22F05"/>
    <w:rsid w:val="00E23987"/>
    <w:rsid w:val="00E23BCA"/>
    <w:rsid w:val="00E24309"/>
    <w:rsid w:val="00E24730"/>
    <w:rsid w:val="00E24A53"/>
    <w:rsid w:val="00E251A1"/>
    <w:rsid w:val="00E2548E"/>
    <w:rsid w:val="00E25AE1"/>
    <w:rsid w:val="00E25CCF"/>
    <w:rsid w:val="00E25EFB"/>
    <w:rsid w:val="00E2619E"/>
    <w:rsid w:val="00E2641C"/>
    <w:rsid w:val="00E26CEC"/>
    <w:rsid w:val="00E26E1D"/>
    <w:rsid w:val="00E27925"/>
    <w:rsid w:val="00E27C95"/>
    <w:rsid w:val="00E300CD"/>
    <w:rsid w:val="00E3044B"/>
    <w:rsid w:val="00E3077C"/>
    <w:rsid w:val="00E31A69"/>
    <w:rsid w:val="00E3252A"/>
    <w:rsid w:val="00E325FF"/>
    <w:rsid w:val="00E32CAE"/>
    <w:rsid w:val="00E3311C"/>
    <w:rsid w:val="00E332C5"/>
    <w:rsid w:val="00E336D7"/>
    <w:rsid w:val="00E338AF"/>
    <w:rsid w:val="00E33A04"/>
    <w:rsid w:val="00E33AEA"/>
    <w:rsid w:val="00E33CBE"/>
    <w:rsid w:val="00E34161"/>
    <w:rsid w:val="00E3425E"/>
    <w:rsid w:val="00E3445F"/>
    <w:rsid w:val="00E3503B"/>
    <w:rsid w:val="00E3556E"/>
    <w:rsid w:val="00E35D82"/>
    <w:rsid w:val="00E35D96"/>
    <w:rsid w:val="00E3676D"/>
    <w:rsid w:val="00E367D0"/>
    <w:rsid w:val="00E36A7D"/>
    <w:rsid w:val="00E36FF1"/>
    <w:rsid w:val="00E37081"/>
    <w:rsid w:val="00E37E3F"/>
    <w:rsid w:val="00E40271"/>
    <w:rsid w:val="00E403E9"/>
    <w:rsid w:val="00E40EB0"/>
    <w:rsid w:val="00E41067"/>
    <w:rsid w:val="00E410F0"/>
    <w:rsid w:val="00E41710"/>
    <w:rsid w:val="00E417F7"/>
    <w:rsid w:val="00E41D4A"/>
    <w:rsid w:val="00E41EDD"/>
    <w:rsid w:val="00E4260B"/>
    <w:rsid w:val="00E42626"/>
    <w:rsid w:val="00E42B33"/>
    <w:rsid w:val="00E43148"/>
    <w:rsid w:val="00E43C28"/>
    <w:rsid w:val="00E440CC"/>
    <w:rsid w:val="00E441BA"/>
    <w:rsid w:val="00E443E8"/>
    <w:rsid w:val="00E448F9"/>
    <w:rsid w:val="00E44C19"/>
    <w:rsid w:val="00E45D19"/>
    <w:rsid w:val="00E46132"/>
    <w:rsid w:val="00E47893"/>
    <w:rsid w:val="00E4790F"/>
    <w:rsid w:val="00E47987"/>
    <w:rsid w:val="00E47C27"/>
    <w:rsid w:val="00E50030"/>
    <w:rsid w:val="00E50081"/>
    <w:rsid w:val="00E500EB"/>
    <w:rsid w:val="00E501CA"/>
    <w:rsid w:val="00E501D6"/>
    <w:rsid w:val="00E5041B"/>
    <w:rsid w:val="00E50649"/>
    <w:rsid w:val="00E50F39"/>
    <w:rsid w:val="00E510E9"/>
    <w:rsid w:val="00E5123A"/>
    <w:rsid w:val="00E51D91"/>
    <w:rsid w:val="00E51E84"/>
    <w:rsid w:val="00E51FD1"/>
    <w:rsid w:val="00E51FF9"/>
    <w:rsid w:val="00E52355"/>
    <w:rsid w:val="00E525D6"/>
    <w:rsid w:val="00E52934"/>
    <w:rsid w:val="00E52BEF"/>
    <w:rsid w:val="00E5339E"/>
    <w:rsid w:val="00E53FDB"/>
    <w:rsid w:val="00E5442E"/>
    <w:rsid w:val="00E546A9"/>
    <w:rsid w:val="00E54986"/>
    <w:rsid w:val="00E5529D"/>
    <w:rsid w:val="00E5563C"/>
    <w:rsid w:val="00E559B1"/>
    <w:rsid w:val="00E55A8C"/>
    <w:rsid w:val="00E55F54"/>
    <w:rsid w:val="00E5662D"/>
    <w:rsid w:val="00E56749"/>
    <w:rsid w:val="00E5675A"/>
    <w:rsid w:val="00E56E36"/>
    <w:rsid w:val="00E570B2"/>
    <w:rsid w:val="00E57238"/>
    <w:rsid w:val="00E57278"/>
    <w:rsid w:val="00E57873"/>
    <w:rsid w:val="00E579EE"/>
    <w:rsid w:val="00E57DB5"/>
    <w:rsid w:val="00E602AB"/>
    <w:rsid w:val="00E60469"/>
    <w:rsid w:val="00E609FD"/>
    <w:rsid w:val="00E60EA6"/>
    <w:rsid w:val="00E6101E"/>
    <w:rsid w:val="00E61611"/>
    <w:rsid w:val="00E61714"/>
    <w:rsid w:val="00E61726"/>
    <w:rsid w:val="00E61871"/>
    <w:rsid w:val="00E619B2"/>
    <w:rsid w:val="00E61DAB"/>
    <w:rsid w:val="00E61F49"/>
    <w:rsid w:val="00E62662"/>
    <w:rsid w:val="00E62871"/>
    <w:rsid w:val="00E62C52"/>
    <w:rsid w:val="00E62E97"/>
    <w:rsid w:val="00E6312C"/>
    <w:rsid w:val="00E63365"/>
    <w:rsid w:val="00E639E5"/>
    <w:rsid w:val="00E64605"/>
    <w:rsid w:val="00E64A88"/>
    <w:rsid w:val="00E6504C"/>
    <w:rsid w:val="00E65064"/>
    <w:rsid w:val="00E651DC"/>
    <w:rsid w:val="00E652A1"/>
    <w:rsid w:val="00E65304"/>
    <w:rsid w:val="00E65458"/>
    <w:rsid w:val="00E65C96"/>
    <w:rsid w:val="00E65E3E"/>
    <w:rsid w:val="00E65F1F"/>
    <w:rsid w:val="00E662DB"/>
    <w:rsid w:val="00E669AB"/>
    <w:rsid w:val="00E669BF"/>
    <w:rsid w:val="00E66AAE"/>
    <w:rsid w:val="00E66BF7"/>
    <w:rsid w:val="00E679BB"/>
    <w:rsid w:val="00E67A62"/>
    <w:rsid w:val="00E700FC"/>
    <w:rsid w:val="00E7022D"/>
    <w:rsid w:val="00E704E0"/>
    <w:rsid w:val="00E7058F"/>
    <w:rsid w:val="00E70806"/>
    <w:rsid w:val="00E709D8"/>
    <w:rsid w:val="00E71288"/>
    <w:rsid w:val="00E714C4"/>
    <w:rsid w:val="00E714C5"/>
    <w:rsid w:val="00E71645"/>
    <w:rsid w:val="00E7165D"/>
    <w:rsid w:val="00E718C6"/>
    <w:rsid w:val="00E71A61"/>
    <w:rsid w:val="00E71FD3"/>
    <w:rsid w:val="00E727BC"/>
    <w:rsid w:val="00E730CE"/>
    <w:rsid w:val="00E7384A"/>
    <w:rsid w:val="00E73C24"/>
    <w:rsid w:val="00E73E29"/>
    <w:rsid w:val="00E73F05"/>
    <w:rsid w:val="00E74373"/>
    <w:rsid w:val="00E74412"/>
    <w:rsid w:val="00E744F3"/>
    <w:rsid w:val="00E745A1"/>
    <w:rsid w:val="00E7474B"/>
    <w:rsid w:val="00E75615"/>
    <w:rsid w:val="00E7593B"/>
    <w:rsid w:val="00E75954"/>
    <w:rsid w:val="00E75C51"/>
    <w:rsid w:val="00E76A4D"/>
    <w:rsid w:val="00E76C6C"/>
    <w:rsid w:val="00E76C73"/>
    <w:rsid w:val="00E76EB8"/>
    <w:rsid w:val="00E77432"/>
    <w:rsid w:val="00E77DFD"/>
    <w:rsid w:val="00E8043E"/>
    <w:rsid w:val="00E80A90"/>
    <w:rsid w:val="00E80D2E"/>
    <w:rsid w:val="00E80E45"/>
    <w:rsid w:val="00E80EBB"/>
    <w:rsid w:val="00E8110B"/>
    <w:rsid w:val="00E81167"/>
    <w:rsid w:val="00E81494"/>
    <w:rsid w:val="00E81635"/>
    <w:rsid w:val="00E81AC0"/>
    <w:rsid w:val="00E81BCD"/>
    <w:rsid w:val="00E81D39"/>
    <w:rsid w:val="00E81D85"/>
    <w:rsid w:val="00E81E38"/>
    <w:rsid w:val="00E81E98"/>
    <w:rsid w:val="00E824A4"/>
    <w:rsid w:val="00E82B76"/>
    <w:rsid w:val="00E82B7F"/>
    <w:rsid w:val="00E8345B"/>
    <w:rsid w:val="00E8381A"/>
    <w:rsid w:val="00E83FC1"/>
    <w:rsid w:val="00E847AF"/>
    <w:rsid w:val="00E849ED"/>
    <w:rsid w:val="00E84B95"/>
    <w:rsid w:val="00E84D64"/>
    <w:rsid w:val="00E85032"/>
    <w:rsid w:val="00E8511B"/>
    <w:rsid w:val="00E85232"/>
    <w:rsid w:val="00E85605"/>
    <w:rsid w:val="00E85804"/>
    <w:rsid w:val="00E85CE8"/>
    <w:rsid w:val="00E85D72"/>
    <w:rsid w:val="00E85FCD"/>
    <w:rsid w:val="00E864A6"/>
    <w:rsid w:val="00E874DE"/>
    <w:rsid w:val="00E87738"/>
    <w:rsid w:val="00E877AF"/>
    <w:rsid w:val="00E87871"/>
    <w:rsid w:val="00E878D7"/>
    <w:rsid w:val="00E87BFA"/>
    <w:rsid w:val="00E87C3D"/>
    <w:rsid w:val="00E87D2D"/>
    <w:rsid w:val="00E87F29"/>
    <w:rsid w:val="00E87F88"/>
    <w:rsid w:val="00E87FA4"/>
    <w:rsid w:val="00E87FD2"/>
    <w:rsid w:val="00E902F5"/>
    <w:rsid w:val="00E90C00"/>
    <w:rsid w:val="00E90F25"/>
    <w:rsid w:val="00E90F46"/>
    <w:rsid w:val="00E91144"/>
    <w:rsid w:val="00E91273"/>
    <w:rsid w:val="00E91549"/>
    <w:rsid w:val="00E91981"/>
    <w:rsid w:val="00E91A85"/>
    <w:rsid w:val="00E91FFF"/>
    <w:rsid w:val="00E922C3"/>
    <w:rsid w:val="00E92331"/>
    <w:rsid w:val="00E924A0"/>
    <w:rsid w:val="00E92887"/>
    <w:rsid w:val="00E92AC5"/>
    <w:rsid w:val="00E92D59"/>
    <w:rsid w:val="00E92DFB"/>
    <w:rsid w:val="00E93914"/>
    <w:rsid w:val="00E93B36"/>
    <w:rsid w:val="00E93D83"/>
    <w:rsid w:val="00E93EA6"/>
    <w:rsid w:val="00E93EE7"/>
    <w:rsid w:val="00E946FE"/>
    <w:rsid w:val="00E94838"/>
    <w:rsid w:val="00E94C8A"/>
    <w:rsid w:val="00E950A4"/>
    <w:rsid w:val="00E95504"/>
    <w:rsid w:val="00E9557F"/>
    <w:rsid w:val="00E95699"/>
    <w:rsid w:val="00E95A77"/>
    <w:rsid w:val="00E95A9B"/>
    <w:rsid w:val="00E95BB0"/>
    <w:rsid w:val="00E95ED7"/>
    <w:rsid w:val="00E960AC"/>
    <w:rsid w:val="00E9643F"/>
    <w:rsid w:val="00E96953"/>
    <w:rsid w:val="00E969DF"/>
    <w:rsid w:val="00E96A9F"/>
    <w:rsid w:val="00EA0207"/>
    <w:rsid w:val="00EA0B9F"/>
    <w:rsid w:val="00EA0D25"/>
    <w:rsid w:val="00EA0E5E"/>
    <w:rsid w:val="00EA10E0"/>
    <w:rsid w:val="00EA1234"/>
    <w:rsid w:val="00EA15A0"/>
    <w:rsid w:val="00EA1640"/>
    <w:rsid w:val="00EA1E35"/>
    <w:rsid w:val="00EA21A3"/>
    <w:rsid w:val="00EA263C"/>
    <w:rsid w:val="00EA2A44"/>
    <w:rsid w:val="00EA2A9D"/>
    <w:rsid w:val="00EA2D53"/>
    <w:rsid w:val="00EA3452"/>
    <w:rsid w:val="00EA3CDC"/>
    <w:rsid w:val="00EA4559"/>
    <w:rsid w:val="00EA4AE8"/>
    <w:rsid w:val="00EA4BF6"/>
    <w:rsid w:val="00EA4EBA"/>
    <w:rsid w:val="00EA5031"/>
    <w:rsid w:val="00EA510C"/>
    <w:rsid w:val="00EA538E"/>
    <w:rsid w:val="00EA5985"/>
    <w:rsid w:val="00EA6580"/>
    <w:rsid w:val="00EA676F"/>
    <w:rsid w:val="00EA68E1"/>
    <w:rsid w:val="00EA6B49"/>
    <w:rsid w:val="00EA6B76"/>
    <w:rsid w:val="00EA6CE1"/>
    <w:rsid w:val="00EA71B8"/>
    <w:rsid w:val="00EA7430"/>
    <w:rsid w:val="00EA780A"/>
    <w:rsid w:val="00EA781D"/>
    <w:rsid w:val="00EA792D"/>
    <w:rsid w:val="00EA79A9"/>
    <w:rsid w:val="00EA7D56"/>
    <w:rsid w:val="00EB036D"/>
    <w:rsid w:val="00EB09C8"/>
    <w:rsid w:val="00EB0E1F"/>
    <w:rsid w:val="00EB0EB5"/>
    <w:rsid w:val="00EB0FDB"/>
    <w:rsid w:val="00EB1978"/>
    <w:rsid w:val="00EB1C8D"/>
    <w:rsid w:val="00EB212C"/>
    <w:rsid w:val="00EB245F"/>
    <w:rsid w:val="00EB28AD"/>
    <w:rsid w:val="00EB28B3"/>
    <w:rsid w:val="00EB2C22"/>
    <w:rsid w:val="00EB2E59"/>
    <w:rsid w:val="00EB3736"/>
    <w:rsid w:val="00EB3AF6"/>
    <w:rsid w:val="00EB4372"/>
    <w:rsid w:val="00EB491E"/>
    <w:rsid w:val="00EB5295"/>
    <w:rsid w:val="00EB537A"/>
    <w:rsid w:val="00EB53F1"/>
    <w:rsid w:val="00EB56B3"/>
    <w:rsid w:val="00EB5976"/>
    <w:rsid w:val="00EB5AB7"/>
    <w:rsid w:val="00EB6042"/>
    <w:rsid w:val="00EB6064"/>
    <w:rsid w:val="00EB63F7"/>
    <w:rsid w:val="00EB6839"/>
    <w:rsid w:val="00EB68D2"/>
    <w:rsid w:val="00EB6C74"/>
    <w:rsid w:val="00EB6CAB"/>
    <w:rsid w:val="00EB6E36"/>
    <w:rsid w:val="00EB7115"/>
    <w:rsid w:val="00EB7119"/>
    <w:rsid w:val="00EB72C4"/>
    <w:rsid w:val="00EB73E9"/>
    <w:rsid w:val="00EB7ADB"/>
    <w:rsid w:val="00EB7D0A"/>
    <w:rsid w:val="00EC025D"/>
    <w:rsid w:val="00EC02C4"/>
    <w:rsid w:val="00EC042A"/>
    <w:rsid w:val="00EC0450"/>
    <w:rsid w:val="00EC059F"/>
    <w:rsid w:val="00EC0A10"/>
    <w:rsid w:val="00EC0B62"/>
    <w:rsid w:val="00EC1782"/>
    <w:rsid w:val="00EC1956"/>
    <w:rsid w:val="00EC1DB6"/>
    <w:rsid w:val="00EC20B3"/>
    <w:rsid w:val="00EC235E"/>
    <w:rsid w:val="00EC23D6"/>
    <w:rsid w:val="00EC2D34"/>
    <w:rsid w:val="00EC3394"/>
    <w:rsid w:val="00EC392F"/>
    <w:rsid w:val="00EC396D"/>
    <w:rsid w:val="00EC3B42"/>
    <w:rsid w:val="00EC3B5D"/>
    <w:rsid w:val="00EC3C31"/>
    <w:rsid w:val="00EC412F"/>
    <w:rsid w:val="00EC4489"/>
    <w:rsid w:val="00EC4956"/>
    <w:rsid w:val="00EC4AEE"/>
    <w:rsid w:val="00EC4DC0"/>
    <w:rsid w:val="00EC554F"/>
    <w:rsid w:val="00EC567A"/>
    <w:rsid w:val="00EC5983"/>
    <w:rsid w:val="00EC5D6C"/>
    <w:rsid w:val="00EC621C"/>
    <w:rsid w:val="00EC6652"/>
    <w:rsid w:val="00EC6730"/>
    <w:rsid w:val="00EC680A"/>
    <w:rsid w:val="00EC6834"/>
    <w:rsid w:val="00EC685A"/>
    <w:rsid w:val="00EC6881"/>
    <w:rsid w:val="00EC6A50"/>
    <w:rsid w:val="00EC7613"/>
    <w:rsid w:val="00EC7831"/>
    <w:rsid w:val="00EC7893"/>
    <w:rsid w:val="00EC7E6D"/>
    <w:rsid w:val="00EC7FD3"/>
    <w:rsid w:val="00ED0070"/>
    <w:rsid w:val="00ED02D6"/>
    <w:rsid w:val="00ED02EC"/>
    <w:rsid w:val="00ED1245"/>
    <w:rsid w:val="00ED1A7B"/>
    <w:rsid w:val="00ED1CB5"/>
    <w:rsid w:val="00ED1E98"/>
    <w:rsid w:val="00ED1F8F"/>
    <w:rsid w:val="00ED1F9F"/>
    <w:rsid w:val="00ED2438"/>
    <w:rsid w:val="00ED3103"/>
    <w:rsid w:val="00ED3385"/>
    <w:rsid w:val="00ED33E9"/>
    <w:rsid w:val="00ED349B"/>
    <w:rsid w:val="00ED3869"/>
    <w:rsid w:val="00ED38BC"/>
    <w:rsid w:val="00ED3C7F"/>
    <w:rsid w:val="00ED42E2"/>
    <w:rsid w:val="00ED476F"/>
    <w:rsid w:val="00ED4C6D"/>
    <w:rsid w:val="00ED4D17"/>
    <w:rsid w:val="00ED524D"/>
    <w:rsid w:val="00ED55CC"/>
    <w:rsid w:val="00ED585E"/>
    <w:rsid w:val="00ED5C52"/>
    <w:rsid w:val="00ED5C64"/>
    <w:rsid w:val="00ED5EAA"/>
    <w:rsid w:val="00ED5ED8"/>
    <w:rsid w:val="00ED5FEE"/>
    <w:rsid w:val="00ED67C5"/>
    <w:rsid w:val="00ED6EC3"/>
    <w:rsid w:val="00ED7651"/>
    <w:rsid w:val="00ED7741"/>
    <w:rsid w:val="00EE005A"/>
    <w:rsid w:val="00EE0381"/>
    <w:rsid w:val="00EE05D7"/>
    <w:rsid w:val="00EE0E37"/>
    <w:rsid w:val="00EE0EA0"/>
    <w:rsid w:val="00EE1142"/>
    <w:rsid w:val="00EE163C"/>
    <w:rsid w:val="00EE17CB"/>
    <w:rsid w:val="00EE21CF"/>
    <w:rsid w:val="00EE27E5"/>
    <w:rsid w:val="00EE2812"/>
    <w:rsid w:val="00EE2A6E"/>
    <w:rsid w:val="00EE2E10"/>
    <w:rsid w:val="00EE2FAE"/>
    <w:rsid w:val="00EE32D4"/>
    <w:rsid w:val="00EE34DB"/>
    <w:rsid w:val="00EE352B"/>
    <w:rsid w:val="00EE37AC"/>
    <w:rsid w:val="00EE384F"/>
    <w:rsid w:val="00EE3858"/>
    <w:rsid w:val="00EE3D43"/>
    <w:rsid w:val="00EE3F62"/>
    <w:rsid w:val="00EE449F"/>
    <w:rsid w:val="00EE4A6E"/>
    <w:rsid w:val="00EE4EE9"/>
    <w:rsid w:val="00EE5347"/>
    <w:rsid w:val="00EE58E6"/>
    <w:rsid w:val="00EE597D"/>
    <w:rsid w:val="00EE59ED"/>
    <w:rsid w:val="00EE5C35"/>
    <w:rsid w:val="00EE67CD"/>
    <w:rsid w:val="00EE6A38"/>
    <w:rsid w:val="00EE6FD6"/>
    <w:rsid w:val="00EE6FE5"/>
    <w:rsid w:val="00EE7682"/>
    <w:rsid w:val="00EE769F"/>
    <w:rsid w:val="00EE77A1"/>
    <w:rsid w:val="00EE792D"/>
    <w:rsid w:val="00EE79ED"/>
    <w:rsid w:val="00EE7AAF"/>
    <w:rsid w:val="00EE7EBD"/>
    <w:rsid w:val="00EF0192"/>
    <w:rsid w:val="00EF06AF"/>
    <w:rsid w:val="00EF06C1"/>
    <w:rsid w:val="00EF0C94"/>
    <w:rsid w:val="00EF0CB4"/>
    <w:rsid w:val="00EF0D24"/>
    <w:rsid w:val="00EF1B78"/>
    <w:rsid w:val="00EF1D31"/>
    <w:rsid w:val="00EF1D50"/>
    <w:rsid w:val="00EF20BF"/>
    <w:rsid w:val="00EF2302"/>
    <w:rsid w:val="00EF2738"/>
    <w:rsid w:val="00EF33A9"/>
    <w:rsid w:val="00EF357A"/>
    <w:rsid w:val="00EF38B6"/>
    <w:rsid w:val="00EF3AE3"/>
    <w:rsid w:val="00EF3CE4"/>
    <w:rsid w:val="00EF4123"/>
    <w:rsid w:val="00EF4600"/>
    <w:rsid w:val="00EF4A49"/>
    <w:rsid w:val="00EF5132"/>
    <w:rsid w:val="00EF53F3"/>
    <w:rsid w:val="00EF546E"/>
    <w:rsid w:val="00EF552B"/>
    <w:rsid w:val="00EF5962"/>
    <w:rsid w:val="00EF5EAB"/>
    <w:rsid w:val="00EF6977"/>
    <w:rsid w:val="00EF6AC4"/>
    <w:rsid w:val="00EF6CD7"/>
    <w:rsid w:val="00EF6FE3"/>
    <w:rsid w:val="00EF7034"/>
    <w:rsid w:val="00EF70C2"/>
    <w:rsid w:val="00EF7221"/>
    <w:rsid w:val="00EF7A2C"/>
    <w:rsid w:val="00EF7A3D"/>
    <w:rsid w:val="00EF7D49"/>
    <w:rsid w:val="00EF7F0D"/>
    <w:rsid w:val="00F0038B"/>
    <w:rsid w:val="00F00C74"/>
    <w:rsid w:val="00F00E10"/>
    <w:rsid w:val="00F00E34"/>
    <w:rsid w:val="00F00FF5"/>
    <w:rsid w:val="00F01AC4"/>
    <w:rsid w:val="00F01CEC"/>
    <w:rsid w:val="00F01DD8"/>
    <w:rsid w:val="00F023E2"/>
    <w:rsid w:val="00F024C0"/>
    <w:rsid w:val="00F02B08"/>
    <w:rsid w:val="00F03057"/>
    <w:rsid w:val="00F0334B"/>
    <w:rsid w:val="00F03957"/>
    <w:rsid w:val="00F03BB2"/>
    <w:rsid w:val="00F044E6"/>
    <w:rsid w:val="00F045F3"/>
    <w:rsid w:val="00F04842"/>
    <w:rsid w:val="00F051E4"/>
    <w:rsid w:val="00F052F7"/>
    <w:rsid w:val="00F05A6C"/>
    <w:rsid w:val="00F05C49"/>
    <w:rsid w:val="00F05FB6"/>
    <w:rsid w:val="00F06319"/>
    <w:rsid w:val="00F06523"/>
    <w:rsid w:val="00F06597"/>
    <w:rsid w:val="00F065F0"/>
    <w:rsid w:val="00F06719"/>
    <w:rsid w:val="00F06E6C"/>
    <w:rsid w:val="00F07092"/>
    <w:rsid w:val="00F070EF"/>
    <w:rsid w:val="00F072EF"/>
    <w:rsid w:val="00F0742B"/>
    <w:rsid w:val="00F076BF"/>
    <w:rsid w:val="00F07C65"/>
    <w:rsid w:val="00F07D42"/>
    <w:rsid w:val="00F1022F"/>
    <w:rsid w:val="00F10560"/>
    <w:rsid w:val="00F10AB9"/>
    <w:rsid w:val="00F10B6F"/>
    <w:rsid w:val="00F10C66"/>
    <w:rsid w:val="00F10E7F"/>
    <w:rsid w:val="00F10F59"/>
    <w:rsid w:val="00F10F5D"/>
    <w:rsid w:val="00F1139F"/>
    <w:rsid w:val="00F122E8"/>
    <w:rsid w:val="00F1254D"/>
    <w:rsid w:val="00F128EB"/>
    <w:rsid w:val="00F12C3D"/>
    <w:rsid w:val="00F12DDC"/>
    <w:rsid w:val="00F1321D"/>
    <w:rsid w:val="00F13584"/>
    <w:rsid w:val="00F137DF"/>
    <w:rsid w:val="00F13841"/>
    <w:rsid w:val="00F141F7"/>
    <w:rsid w:val="00F142C3"/>
    <w:rsid w:val="00F157F4"/>
    <w:rsid w:val="00F160E1"/>
    <w:rsid w:val="00F1660B"/>
    <w:rsid w:val="00F16694"/>
    <w:rsid w:val="00F1676E"/>
    <w:rsid w:val="00F1682C"/>
    <w:rsid w:val="00F16889"/>
    <w:rsid w:val="00F174BC"/>
    <w:rsid w:val="00F205C4"/>
    <w:rsid w:val="00F20AA4"/>
    <w:rsid w:val="00F219FC"/>
    <w:rsid w:val="00F21BD9"/>
    <w:rsid w:val="00F21C36"/>
    <w:rsid w:val="00F221A4"/>
    <w:rsid w:val="00F22647"/>
    <w:rsid w:val="00F22746"/>
    <w:rsid w:val="00F227B8"/>
    <w:rsid w:val="00F22891"/>
    <w:rsid w:val="00F22B52"/>
    <w:rsid w:val="00F22D63"/>
    <w:rsid w:val="00F2328B"/>
    <w:rsid w:val="00F239F4"/>
    <w:rsid w:val="00F23E58"/>
    <w:rsid w:val="00F244EF"/>
    <w:rsid w:val="00F24645"/>
    <w:rsid w:val="00F24A15"/>
    <w:rsid w:val="00F24C54"/>
    <w:rsid w:val="00F24E16"/>
    <w:rsid w:val="00F254EC"/>
    <w:rsid w:val="00F25924"/>
    <w:rsid w:val="00F25EA4"/>
    <w:rsid w:val="00F26441"/>
    <w:rsid w:val="00F265E9"/>
    <w:rsid w:val="00F2660A"/>
    <w:rsid w:val="00F267C5"/>
    <w:rsid w:val="00F2695A"/>
    <w:rsid w:val="00F26AAC"/>
    <w:rsid w:val="00F26AD5"/>
    <w:rsid w:val="00F26B70"/>
    <w:rsid w:val="00F26F15"/>
    <w:rsid w:val="00F270CE"/>
    <w:rsid w:val="00F27122"/>
    <w:rsid w:val="00F27236"/>
    <w:rsid w:val="00F27260"/>
    <w:rsid w:val="00F272F8"/>
    <w:rsid w:val="00F27750"/>
    <w:rsid w:val="00F279A2"/>
    <w:rsid w:val="00F30265"/>
    <w:rsid w:val="00F3030A"/>
    <w:rsid w:val="00F3037C"/>
    <w:rsid w:val="00F3046C"/>
    <w:rsid w:val="00F304D8"/>
    <w:rsid w:val="00F30FB3"/>
    <w:rsid w:val="00F30FB8"/>
    <w:rsid w:val="00F311F5"/>
    <w:rsid w:val="00F3125E"/>
    <w:rsid w:val="00F3154A"/>
    <w:rsid w:val="00F31991"/>
    <w:rsid w:val="00F31DD5"/>
    <w:rsid w:val="00F322EB"/>
    <w:rsid w:val="00F32304"/>
    <w:rsid w:val="00F32C66"/>
    <w:rsid w:val="00F331A7"/>
    <w:rsid w:val="00F3354F"/>
    <w:rsid w:val="00F3363C"/>
    <w:rsid w:val="00F33FA0"/>
    <w:rsid w:val="00F340A0"/>
    <w:rsid w:val="00F34361"/>
    <w:rsid w:val="00F346AB"/>
    <w:rsid w:val="00F34906"/>
    <w:rsid w:val="00F351B3"/>
    <w:rsid w:val="00F351FF"/>
    <w:rsid w:val="00F3560C"/>
    <w:rsid w:val="00F35B05"/>
    <w:rsid w:val="00F35BFC"/>
    <w:rsid w:val="00F35EB1"/>
    <w:rsid w:val="00F3688B"/>
    <w:rsid w:val="00F36DE7"/>
    <w:rsid w:val="00F36F25"/>
    <w:rsid w:val="00F3709D"/>
    <w:rsid w:val="00F3796D"/>
    <w:rsid w:val="00F37BEB"/>
    <w:rsid w:val="00F37DB9"/>
    <w:rsid w:val="00F4037B"/>
    <w:rsid w:val="00F41447"/>
    <w:rsid w:val="00F418D4"/>
    <w:rsid w:val="00F41932"/>
    <w:rsid w:val="00F41E33"/>
    <w:rsid w:val="00F42656"/>
    <w:rsid w:val="00F42DE0"/>
    <w:rsid w:val="00F4330C"/>
    <w:rsid w:val="00F4345A"/>
    <w:rsid w:val="00F4366C"/>
    <w:rsid w:val="00F43CE9"/>
    <w:rsid w:val="00F43F80"/>
    <w:rsid w:val="00F43FF5"/>
    <w:rsid w:val="00F4402A"/>
    <w:rsid w:val="00F4488C"/>
    <w:rsid w:val="00F44D51"/>
    <w:rsid w:val="00F451B0"/>
    <w:rsid w:val="00F451BD"/>
    <w:rsid w:val="00F4555F"/>
    <w:rsid w:val="00F46120"/>
    <w:rsid w:val="00F46217"/>
    <w:rsid w:val="00F46288"/>
    <w:rsid w:val="00F46BE1"/>
    <w:rsid w:val="00F46D92"/>
    <w:rsid w:val="00F47427"/>
    <w:rsid w:val="00F4753E"/>
    <w:rsid w:val="00F47C8D"/>
    <w:rsid w:val="00F47D11"/>
    <w:rsid w:val="00F500A7"/>
    <w:rsid w:val="00F5012C"/>
    <w:rsid w:val="00F501ED"/>
    <w:rsid w:val="00F50680"/>
    <w:rsid w:val="00F5072B"/>
    <w:rsid w:val="00F50B0B"/>
    <w:rsid w:val="00F50C81"/>
    <w:rsid w:val="00F50EE2"/>
    <w:rsid w:val="00F50FF7"/>
    <w:rsid w:val="00F51146"/>
    <w:rsid w:val="00F51238"/>
    <w:rsid w:val="00F517A4"/>
    <w:rsid w:val="00F523F9"/>
    <w:rsid w:val="00F5262B"/>
    <w:rsid w:val="00F52E8B"/>
    <w:rsid w:val="00F53263"/>
    <w:rsid w:val="00F53316"/>
    <w:rsid w:val="00F533A9"/>
    <w:rsid w:val="00F53730"/>
    <w:rsid w:val="00F537F5"/>
    <w:rsid w:val="00F53B06"/>
    <w:rsid w:val="00F53C87"/>
    <w:rsid w:val="00F53CEE"/>
    <w:rsid w:val="00F53E80"/>
    <w:rsid w:val="00F5414A"/>
    <w:rsid w:val="00F5425F"/>
    <w:rsid w:val="00F542BD"/>
    <w:rsid w:val="00F54350"/>
    <w:rsid w:val="00F54383"/>
    <w:rsid w:val="00F544BC"/>
    <w:rsid w:val="00F547A9"/>
    <w:rsid w:val="00F54CC5"/>
    <w:rsid w:val="00F54D12"/>
    <w:rsid w:val="00F5509F"/>
    <w:rsid w:val="00F551B7"/>
    <w:rsid w:val="00F55457"/>
    <w:rsid w:val="00F55521"/>
    <w:rsid w:val="00F5567D"/>
    <w:rsid w:val="00F55DA1"/>
    <w:rsid w:val="00F561D1"/>
    <w:rsid w:val="00F563FE"/>
    <w:rsid w:val="00F56470"/>
    <w:rsid w:val="00F56498"/>
    <w:rsid w:val="00F56640"/>
    <w:rsid w:val="00F573CD"/>
    <w:rsid w:val="00F579B0"/>
    <w:rsid w:val="00F57A8B"/>
    <w:rsid w:val="00F57D38"/>
    <w:rsid w:val="00F57EE8"/>
    <w:rsid w:val="00F60103"/>
    <w:rsid w:val="00F60806"/>
    <w:rsid w:val="00F6081E"/>
    <w:rsid w:val="00F60A90"/>
    <w:rsid w:val="00F60FE8"/>
    <w:rsid w:val="00F61584"/>
    <w:rsid w:val="00F61B7B"/>
    <w:rsid w:val="00F61C33"/>
    <w:rsid w:val="00F61E64"/>
    <w:rsid w:val="00F61F08"/>
    <w:rsid w:val="00F61F40"/>
    <w:rsid w:val="00F62036"/>
    <w:rsid w:val="00F62A72"/>
    <w:rsid w:val="00F62ADC"/>
    <w:rsid w:val="00F62BAF"/>
    <w:rsid w:val="00F62BC1"/>
    <w:rsid w:val="00F63927"/>
    <w:rsid w:val="00F63E5E"/>
    <w:rsid w:val="00F63F5E"/>
    <w:rsid w:val="00F6416B"/>
    <w:rsid w:val="00F6464A"/>
    <w:rsid w:val="00F64769"/>
    <w:rsid w:val="00F6540C"/>
    <w:rsid w:val="00F66189"/>
    <w:rsid w:val="00F661EC"/>
    <w:rsid w:val="00F663FA"/>
    <w:rsid w:val="00F66501"/>
    <w:rsid w:val="00F66696"/>
    <w:rsid w:val="00F66A8C"/>
    <w:rsid w:val="00F66BC2"/>
    <w:rsid w:val="00F673E6"/>
    <w:rsid w:val="00F6746C"/>
    <w:rsid w:val="00F675F0"/>
    <w:rsid w:val="00F709D4"/>
    <w:rsid w:val="00F710E1"/>
    <w:rsid w:val="00F7136E"/>
    <w:rsid w:val="00F71634"/>
    <w:rsid w:val="00F716DB"/>
    <w:rsid w:val="00F72075"/>
    <w:rsid w:val="00F7220D"/>
    <w:rsid w:val="00F724A1"/>
    <w:rsid w:val="00F7289E"/>
    <w:rsid w:val="00F729B9"/>
    <w:rsid w:val="00F72C8B"/>
    <w:rsid w:val="00F731EE"/>
    <w:rsid w:val="00F7350D"/>
    <w:rsid w:val="00F73BD9"/>
    <w:rsid w:val="00F73C18"/>
    <w:rsid w:val="00F73C9F"/>
    <w:rsid w:val="00F73D47"/>
    <w:rsid w:val="00F7420A"/>
    <w:rsid w:val="00F746C4"/>
    <w:rsid w:val="00F75129"/>
    <w:rsid w:val="00F7529A"/>
    <w:rsid w:val="00F75B30"/>
    <w:rsid w:val="00F75D72"/>
    <w:rsid w:val="00F760BD"/>
    <w:rsid w:val="00F763A6"/>
    <w:rsid w:val="00F763C8"/>
    <w:rsid w:val="00F76543"/>
    <w:rsid w:val="00F765C6"/>
    <w:rsid w:val="00F76CA0"/>
    <w:rsid w:val="00F77061"/>
    <w:rsid w:val="00F77441"/>
    <w:rsid w:val="00F77541"/>
    <w:rsid w:val="00F776E8"/>
    <w:rsid w:val="00F77778"/>
    <w:rsid w:val="00F8012F"/>
    <w:rsid w:val="00F80B62"/>
    <w:rsid w:val="00F80CDD"/>
    <w:rsid w:val="00F81466"/>
    <w:rsid w:val="00F8154B"/>
    <w:rsid w:val="00F8171D"/>
    <w:rsid w:val="00F81C2B"/>
    <w:rsid w:val="00F81D28"/>
    <w:rsid w:val="00F81D56"/>
    <w:rsid w:val="00F81DC0"/>
    <w:rsid w:val="00F821C2"/>
    <w:rsid w:val="00F825CB"/>
    <w:rsid w:val="00F828C6"/>
    <w:rsid w:val="00F82E5C"/>
    <w:rsid w:val="00F83260"/>
    <w:rsid w:val="00F83941"/>
    <w:rsid w:val="00F83DA8"/>
    <w:rsid w:val="00F8404C"/>
    <w:rsid w:val="00F841A2"/>
    <w:rsid w:val="00F84230"/>
    <w:rsid w:val="00F845C0"/>
    <w:rsid w:val="00F84D10"/>
    <w:rsid w:val="00F84E4A"/>
    <w:rsid w:val="00F84F03"/>
    <w:rsid w:val="00F858FE"/>
    <w:rsid w:val="00F85FF8"/>
    <w:rsid w:val="00F8618E"/>
    <w:rsid w:val="00F8625C"/>
    <w:rsid w:val="00F86309"/>
    <w:rsid w:val="00F86409"/>
    <w:rsid w:val="00F865B3"/>
    <w:rsid w:val="00F87616"/>
    <w:rsid w:val="00F903BC"/>
    <w:rsid w:val="00F905B2"/>
    <w:rsid w:val="00F906B2"/>
    <w:rsid w:val="00F907AE"/>
    <w:rsid w:val="00F90A36"/>
    <w:rsid w:val="00F90B18"/>
    <w:rsid w:val="00F90B74"/>
    <w:rsid w:val="00F90E54"/>
    <w:rsid w:val="00F9137A"/>
    <w:rsid w:val="00F91576"/>
    <w:rsid w:val="00F9166F"/>
    <w:rsid w:val="00F9187D"/>
    <w:rsid w:val="00F91FC3"/>
    <w:rsid w:val="00F922E1"/>
    <w:rsid w:val="00F92585"/>
    <w:rsid w:val="00F927E8"/>
    <w:rsid w:val="00F93040"/>
    <w:rsid w:val="00F93097"/>
    <w:rsid w:val="00F93675"/>
    <w:rsid w:val="00F93849"/>
    <w:rsid w:val="00F938DA"/>
    <w:rsid w:val="00F939FE"/>
    <w:rsid w:val="00F93D69"/>
    <w:rsid w:val="00F93E2C"/>
    <w:rsid w:val="00F940D2"/>
    <w:rsid w:val="00F94426"/>
    <w:rsid w:val="00F94495"/>
    <w:rsid w:val="00F9465E"/>
    <w:rsid w:val="00F94AA7"/>
    <w:rsid w:val="00F94AE3"/>
    <w:rsid w:val="00F94AE9"/>
    <w:rsid w:val="00F94E5B"/>
    <w:rsid w:val="00F9511F"/>
    <w:rsid w:val="00F960F2"/>
    <w:rsid w:val="00F96938"/>
    <w:rsid w:val="00F96CD4"/>
    <w:rsid w:val="00F971DE"/>
    <w:rsid w:val="00F976D5"/>
    <w:rsid w:val="00F97718"/>
    <w:rsid w:val="00F97E1F"/>
    <w:rsid w:val="00F97E3F"/>
    <w:rsid w:val="00FA019C"/>
    <w:rsid w:val="00FA0234"/>
    <w:rsid w:val="00FA02D1"/>
    <w:rsid w:val="00FA02EF"/>
    <w:rsid w:val="00FA0454"/>
    <w:rsid w:val="00FA05CC"/>
    <w:rsid w:val="00FA063B"/>
    <w:rsid w:val="00FA09B8"/>
    <w:rsid w:val="00FA0ECC"/>
    <w:rsid w:val="00FA16AE"/>
    <w:rsid w:val="00FA16F6"/>
    <w:rsid w:val="00FA24A7"/>
    <w:rsid w:val="00FA2646"/>
    <w:rsid w:val="00FA2886"/>
    <w:rsid w:val="00FA28AB"/>
    <w:rsid w:val="00FA2A1A"/>
    <w:rsid w:val="00FA2AF7"/>
    <w:rsid w:val="00FA2D23"/>
    <w:rsid w:val="00FA31EF"/>
    <w:rsid w:val="00FA37BE"/>
    <w:rsid w:val="00FA3F84"/>
    <w:rsid w:val="00FA44D7"/>
    <w:rsid w:val="00FA48E4"/>
    <w:rsid w:val="00FA4952"/>
    <w:rsid w:val="00FA4C2D"/>
    <w:rsid w:val="00FA4D10"/>
    <w:rsid w:val="00FA5197"/>
    <w:rsid w:val="00FA5270"/>
    <w:rsid w:val="00FA5339"/>
    <w:rsid w:val="00FA549E"/>
    <w:rsid w:val="00FA5CD0"/>
    <w:rsid w:val="00FA5D8D"/>
    <w:rsid w:val="00FA5F02"/>
    <w:rsid w:val="00FA608E"/>
    <w:rsid w:val="00FA6647"/>
    <w:rsid w:val="00FA66EA"/>
    <w:rsid w:val="00FA6728"/>
    <w:rsid w:val="00FA6D2E"/>
    <w:rsid w:val="00FA7330"/>
    <w:rsid w:val="00FA7862"/>
    <w:rsid w:val="00FA78CA"/>
    <w:rsid w:val="00FA7D24"/>
    <w:rsid w:val="00FB035A"/>
    <w:rsid w:val="00FB060F"/>
    <w:rsid w:val="00FB075F"/>
    <w:rsid w:val="00FB0810"/>
    <w:rsid w:val="00FB0FA1"/>
    <w:rsid w:val="00FB14C7"/>
    <w:rsid w:val="00FB15ED"/>
    <w:rsid w:val="00FB17BE"/>
    <w:rsid w:val="00FB1BC9"/>
    <w:rsid w:val="00FB1E81"/>
    <w:rsid w:val="00FB238B"/>
    <w:rsid w:val="00FB274B"/>
    <w:rsid w:val="00FB29C8"/>
    <w:rsid w:val="00FB2E97"/>
    <w:rsid w:val="00FB3420"/>
    <w:rsid w:val="00FB3B32"/>
    <w:rsid w:val="00FB3C0B"/>
    <w:rsid w:val="00FB3C98"/>
    <w:rsid w:val="00FB3D28"/>
    <w:rsid w:val="00FB42BC"/>
    <w:rsid w:val="00FB4E56"/>
    <w:rsid w:val="00FB5B63"/>
    <w:rsid w:val="00FB5C66"/>
    <w:rsid w:val="00FB5DD4"/>
    <w:rsid w:val="00FB641C"/>
    <w:rsid w:val="00FB6BCA"/>
    <w:rsid w:val="00FB7477"/>
    <w:rsid w:val="00FB755E"/>
    <w:rsid w:val="00FB766D"/>
    <w:rsid w:val="00FB7687"/>
    <w:rsid w:val="00FB7856"/>
    <w:rsid w:val="00FB7A10"/>
    <w:rsid w:val="00FB7C50"/>
    <w:rsid w:val="00FC0195"/>
    <w:rsid w:val="00FC1834"/>
    <w:rsid w:val="00FC191F"/>
    <w:rsid w:val="00FC1B5E"/>
    <w:rsid w:val="00FC1D56"/>
    <w:rsid w:val="00FC1EC8"/>
    <w:rsid w:val="00FC2125"/>
    <w:rsid w:val="00FC288E"/>
    <w:rsid w:val="00FC29DD"/>
    <w:rsid w:val="00FC2AA0"/>
    <w:rsid w:val="00FC2D79"/>
    <w:rsid w:val="00FC324E"/>
    <w:rsid w:val="00FC35D5"/>
    <w:rsid w:val="00FC35ED"/>
    <w:rsid w:val="00FC3828"/>
    <w:rsid w:val="00FC3BBA"/>
    <w:rsid w:val="00FC3D8F"/>
    <w:rsid w:val="00FC3E1C"/>
    <w:rsid w:val="00FC429D"/>
    <w:rsid w:val="00FC42CA"/>
    <w:rsid w:val="00FC43A7"/>
    <w:rsid w:val="00FC4526"/>
    <w:rsid w:val="00FC455C"/>
    <w:rsid w:val="00FC4BBD"/>
    <w:rsid w:val="00FC4D98"/>
    <w:rsid w:val="00FC4DDC"/>
    <w:rsid w:val="00FC5562"/>
    <w:rsid w:val="00FC5BFB"/>
    <w:rsid w:val="00FC5E39"/>
    <w:rsid w:val="00FC60A0"/>
    <w:rsid w:val="00FC681B"/>
    <w:rsid w:val="00FC68C1"/>
    <w:rsid w:val="00FC6955"/>
    <w:rsid w:val="00FC717F"/>
    <w:rsid w:val="00FC7427"/>
    <w:rsid w:val="00FC7680"/>
    <w:rsid w:val="00FC771A"/>
    <w:rsid w:val="00FC7746"/>
    <w:rsid w:val="00FC7934"/>
    <w:rsid w:val="00FC79BF"/>
    <w:rsid w:val="00FC7BC5"/>
    <w:rsid w:val="00FC7CEC"/>
    <w:rsid w:val="00FC7D9D"/>
    <w:rsid w:val="00FD0116"/>
    <w:rsid w:val="00FD0BB3"/>
    <w:rsid w:val="00FD0FFA"/>
    <w:rsid w:val="00FD1001"/>
    <w:rsid w:val="00FD11A6"/>
    <w:rsid w:val="00FD1206"/>
    <w:rsid w:val="00FD1314"/>
    <w:rsid w:val="00FD16FC"/>
    <w:rsid w:val="00FD1A5B"/>
    <w:rsid w:val="00FD1A81"/>
    <w:rsid w:val="00FD1DC5"/>
    <w:rsid w:val="00FD1E60"/>
    <w:rsid w:val="00FD25F3"/>
    <w:rsid w:val="00FD2661"/>
    <w:rsid w:val="00FD29B2"/>
    <w:rsid w:val="00FD29FC"/>
    <w:rsid w:val="00FD2D18"/>
    <w:rsid w:val="00FD370D"/>
    <w:rsid w:val="00FD3908"/>
    <w:rsid w:val="00FD3A09"/>
    <w:rsid w:val="00FD3C79"/>
    <w:rsid w:val="00FD3F34"/>
    <w:rsid w:val="00FD446B"/>
    <w:rsid w:val="00FD4B6A"/>
    <w:rsid w:val="00FD4D66"/>
    <w:rsid w:val="00FD4DE0"/>
    <w:rsid w:val="00FD4F67"/>
    <w:rsid w:val="00FD5241"/>
    <w:rsid w:val="00FD541A"/>
    <w:rsid w:val="00FD5724"/>
    <w:rsid w:val="00FD58FC"/>
    <w:rsid w:val="00FD5EFB"/>
    <w:rsid w:val="00FD60EC"/>
    <w:rsid w:val="00FD674B"/>
    <w:rsid w:val="00FD675C"/>
    <w:rsid w:val="00FD67E5"/>
    <w:rsid w:val="00FD6C3E"/>
    <w:rsid w:val="00FD6FEF"/>
    <w:rsid w:val="00FD71EB"/>
    <w:rsid w:val="00FD7298"/>
    <w:rsid w:val="00FD7965"/>
    <w:rsid w:val="00FD7AD4"/>
    <w:rsid w:val="00FD7BF8"/>
    <w:rsid w:val="00FD7CE2"/>
    <w:rsid w:val="00FE04E2"/>
    <w:rsid w:val="00FE050B"/>
    <w:rsid w:val="00FE0A64"/>
    <w:rsid w:val="00FE0B0F"/>
    <w:rsid w:val="00FE0B64"/>
    <w:rsid w:val="00FE12E0"/>
    <w:rsid w:val="00FE1338"/>
    <w:rsid w:val="00FE13D9"/>
    <w:rsid w:val="00FE16D5"/>
    <w:rsid w:val="00FE1AE4"/>
    <w:rsid w:val="00FE1E17"/>
    <w:rsid w:val="00FE1EFE"/>
    <w:rsid w:val="00FE2267"/>
    <w:rsid w:val="00FE2509"/>
    <w:rsid w:val="00FE26E7"/>
    <w:rsid w:val="00FE2A71"/>
    <w:rsid w:val="00FE2BA9"/>
    <w:rsid w:val="00FE2F63"/>
    <w:rsid w:val="00FE333F"/>
    <w:rsid w:val="00FE34CC"/>
    <w:rsid w:val="00FE3907"/>
    <w:rsid w:val="00FE3AE2"/>
    <w:rsid w:val="00FE3E82"/>
    <w:rsid w:val="00FE42A4"/>
    <w:rsid w:val="00FE43BF"/>
    <w:rsid w:val="00FE4A88"/>
    <w:rsid w:val="00FE4FA1"/>
    <w:rsid w:val="00FE517A"/>
    <w:rsid w:val="00FE5478"/>
    <w:rsid w:val="00FE5574"/>
    <w:rsid w:val="00FE55E5"/>
    <w:rsid w:val="00FE56ED"/>
    <w:rsid w:val="00FE58E4"/>
    <w:rsid w:val="00FE5AAF"/>
    <w:rsid w:val="00FE5B29"/>
    <w:rsid w:val="00FE62E9"/>
    <w:rsid w:val="00FE6459"/>
    <w:rsid w:val="00FE64CB"/>
    <w:rsid w:val="00FE6AB7"/>
    <w:rsid w:val="00FE6AD0"/>
    <w:rsid w:val="00FE6BA6"/>
    <w:rsid w:val="00FE7092"/>
    <w:rsid w:val="00FE72FE"/>
    <w:rsid w:val="00FE7651"/>
    <w:rsid w:val="00FE7A79"/>
    <w:rsid w:val="00FF00F1"/>
    <w:rsid w:val="00FF042F"/>
    <w:rsid w:val="00FF07E8"/>
    <w:rsid w:val="00FF0D08"/>
    <w:rsid w:val="00FF0EDA"/>
    <w:rsid w:val="00FF1657"/>
    <w:rsid w:val="00FF1A26"/>
    <w:rsid w:val="00FF1E19"/>
    <w:rsid w:val="00FF1EDB"/>
    <w:rsid w:val="00FF273E"/>
    <w:rsid w:val="00FF27C9"/>
    <w:rsid w:val="00FF28AB"/>
    <w:rsid w:val="00FF293C"/>
    <w:rsid w:val="00FF2B5B"/>
    <w:rsid w:val="00FF2D75"/>
    <w:rsid w:val="00FF2DC7"/>
    <w:rsid w:val="00FF300F"/>
    <w:rsid w:val="00FF3156"/>
    <w:rsid w:val="00FF3A62"/>
    <w:rsid w:val="00FF482F"/>
    <w:rsid w:val="00FF489F"/>
    <w:rsid w:val="00FF4E68"/>
    <w:rsid w:val="00FF533B"/>
    <w:rsid w:val="00FF5528"/>
    <w:rsid w:val="00FF5769"/>
    <w:rsid w:val="00FF5977"/>
    <w:rsid w:val="00FF6533"/>
    <w:rsid w:val="00FF67FE"/>
    <w:rsid w:val="00FF6B21"/>
    <w:rsid w:val="00FF7035"/>
    <w:rsid w:val="00FF71C8"/>
    <w:rsid w:val="00FF7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3B6DB643-FC38-49F3-B329-554953484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C07EF9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next w:val="a0"/>
    <w:qFormat/>
    <w:rsid w:val="009C369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0"/>
    <w:next w:val="a0"/>
    <w:qFormat/>
    <w:rsid w:val="009C369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0"/>
    <w:next w:val="a0"/>
    <w:qFormat/>
    <w:rsid w:val="009C369F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10"/>
    <w:qFormat/>
    <w:pPr>
      <w:ind w:left="300" w:hangingChars="100" w:hanging="100"/>
    </w:pPr>
  </w:style>
  <w:style w:type="paragraph" w:customStyle="1" w:styleId="a6">
    <w:name w:val="(一)下內文"/>
    <w:basedOn w:val="a5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0"/>
    <w:rsid w:val="003866DF"/>
    <w:pPr>
      <w:adjustRightInd w:val="0"/>
      <w:ind w:leftChars="0" w:left="0" w:firstLine="566"/>
    </w:pPr>
    <w:rPr>
      <w:lang w:eastAsia="zh-HK"/>
    </w:r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0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0"/>
    <w:link w:val="ad"/>
    <w:pPr>
      <w:ind w:leftChars="0" w:left="100" w:hangingChars="100" w:hanging="100"/>
    </w:pPr>
  </w:style>
  <w:style w:type="paragraph" w:customStyle="1" w:styleId="1231">
    <w:name w:val="(1)(2)(3)"/>
    <w:basedOn w:val="a0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paragraph" w:styleId="a9">
    <w:name w:val="table of figures"/>
    <w:basedOn w:val="a0"/>
    <w:next w:val="a0"/>
    <w:link w:val="ae"/>
    <w:semiHidden/>
    <w:pPr>
      <w:ind w:leftChars="400" w:left="960" w:hangingChars="200" w:hanging="480"/>
    </w:pPr>
  </w:style>
  <w:style w:type="paragraph" w:customStyle="1" w:styleId="21">
    <w:name w:val="(一)下內文縮2"/>
    <w:basedOn w:val="a0"/>
    <w:link w:val="22"/>
    <w:qFormat/>
    <w:pPr>
      <w:adjustRightInd w:val="0"/>
      <w:ind w:leftChars="300" w:left="300"/>
    </w:pPr>
  </w:style>
  <w:style w:type="paragraph" w:styleId="11">
    <w:name w:val="toc 1"/>
    <w:basedOn w:val="a0"/>
    <w:next w:val="a0"/>
    <w:autoRedefine/>
    <w:uiPriority w:val="39"/>
    <w:rsid w:val="0067123F"/>
    <w:pPr>
      <w:tabs>
        <w:tab w:val="right" w:leader="hyphen" w:pos="8490"/>
      </w:tabs>
      <w:ind w:leftChars="0" w:left="566" w:hangingChars="200" w:hanging="566"/>
    </w:pPr>
    <w:rPr>
      <w:b/>
    </w:rPr>
  </w:style>
  <w:style w:type="paragraph" w:styleId="23">
    <w:name w:val="toc 2"/>
    <w:basedOn w:val="a0"/>
    <w:next w:val="a0"/>
    <w:autoRedefine/>
    <w:uiPriority w:val="39"/>
    <w:rsid w:val="00B703CA"/>
    <w:pPr>
      <w:tabs>
        <w:tab w:val="right" w:leader="hyphen" w:pos="8490"/>
      </w:tabs>
      <w:ind w:leftChars="0" w:left="486" w:rightChars="150" w:right="425" w:hangingChars="200" w:hanging="486"/>
    </w:pPr>
    <w:rPr>
      <w:sz w:val="24"/>
    </w:rPr>
  </w:style>
  <w:style w:type="character" w:styleId="af">
    <w:name w:val="Strong"/>
    <w:uiPriority w:val="22"/>
    <w:qFormat/>
    <w:rsid w:val="00CA6453"/>
    <w:rPr>
      <w:b/>
      <w:bCs/>
    </w:rPr>
  </w:style>
  <w:style w:type="paragraph" w:styleId="af0">
    <w:name w:val="footnote text"/>
    <w:basedOn w:val="a0"/>
    <w:link w:val="af1"/>
    <w:rsid w:val="00EE3858"/>
    <w:pPr>
      <w:snapToGrid w:val="0"/>
      <w:spacing w:line="280" w:lineRule="exact"/>
      <w:ind w:leftChars="0" w:left="0" w:firstLineChars="0" w:firstLine="0"/>
      <w:jc w:val="left"/>
    </w:pPr>
    <w:rPr>
      <w:sz w:val="20"/>
      <w:szCs w:val="20"/>
    </w:rPr>
  </w:style>
  <w:style w:type="character" w:styleId="af2">
    <w:name w:val="footnote reference"/>
    <w:aliases w:val="FR,Ref,de nota al pie,註腳內容,Error-Fußnotenzeichen5,Error-Fußnotenzeichen6,Error-Fußnotenzeichen3"/>
    <w:uiPriority w:val="99"/>
    <w:rsid w:val="004E77B1"/>
    <w:rPr>
      <w:vertAlign w:val="superscript"/>
    </w:rPr>
  </w:style>
  <w:style w:type="character" w:styleId="af3">
    <w:name w:val="Hyperlink"/>
    <w:uiPriority w:val="99"/>
    <w:rsid w:val="009C369F"/>
    <w:rPr>
      <w:color w:val="0000FF"/>
      <w:u w:val="single"/>
    </w:rPr>
  </w:style>
  <w:style w:type="paragraph" w:styleId="af4">
    <w:name w:val="header"/>
    <w:basedOn w:val="a0"/>
    <w:link w:val="af5"/>
    <w:rsid w:val="00C41C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5">
    <w:name w:val="頁首 字元"/>
    <w:link w:val="af4"/>
    <w:rsid w:val="00C41CEF"/>
    <w:rPr>
      <w:rFonts w:ascii="標楷體" w:eastAsia="標楷體"/>
      <w:snapToGrid w:val="0"/>
      <w:kern w:val="2"/>
    </w:rPr>
  </w:style>
  <w:style w:type="paragraph" w:styleId="af6">
    <w:name w:val="footer"/>
    <w:basedOn w:val="a0"/>
    <w:link w:val="af7"/>
    <w:uiPriority w:val="99"/>
    <w:rsid w:val="00C41C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7">
    <w:name w:val="頁尾 字元"/>
    <w:link w:val="af6"/>
    <w:uiPriority w:val="99"/>
    <w:rsid w:val="00C41CEF"/>
    <w:rPr>
      <w:rFonts w:ascii="標楷體" w:eastAsia="標楷體"/>
      <w:snapToGrid w:val="0"/>
      <w:kern w:val="2"/>
    </w:rPr>
  </w:style>
  <w:style w:type="table" w:styleId="af8">
    <w:name w:val="Table Grid"/>
    <w:basedOn w:val="a2"/>
    <w:uiPriority w:val="39"/>
    <w:rsid w:val="000511D6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(一)(二)(三) 字元1"/>
    <w:link w:val="a5"/>
    <w:rsid w:val="00AA57D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9">
    <w:name w:val="Balloon Text"/>
    <w:basedOn w:val="a0"/>
    <w:semiHidden/>
    <w:rsid w:val="008C1C2C"/>
    <w:pPr>
      <w:spacing w:line="240" w:lineRule="auto"/>
      <w:ind w:leftChars="0" w:left="0" w:firstLineChars="0" w:firstLine="0"/>
      <w:jc w:val="left"/>
    </w:pPr>
    <w:rPr>
      <w:rFonts w:ascii="Arial" w:eastAsia="新細明體" w:hAnsi="Arial"/>
      <w:snapToGrid/>
      <w:sz w:val="18"/>
      <w:szCs w:val="18"/>
    </w:rPr>
  </w:style>
  <w:style w:type="paragraph" w:styleId="afa">
    <w:name w:val="Normal Indent"/>
    <w:basedOn w:val="a0"/>
    <w:rsid w:val="00257637"/>
    <w:pPr>
      <w:spacing w:line="240" w:lineRule="auto"/>
      <w:ind w:leftChars="0" w:left="480" w:firstLineChars="0" w:firstLine="0"/>
      <w:jc w:val="left"/>
    </w:pPr>
    <w:rPr>
      <w:rFonts w:ascii="Times New Roman" w:eastAsia="新細明體"/>
      <w:snapToGrid/>
      <w:sz w:val="24"/>
      <w:szCs w:val="20"/>
    </w:rPr>
  </w:style>
  <w:style w:type="paragraph" w:customStyle="1" w:styleId="7">
    <w:name w:val="字元 字元7 字元"/>
    <w:basedOn w:val="a0"/>
    <w:semiHidden/>
    <w:rsid w:val="007F246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1">
    <w:name w:val="註腳文字 字元"/>
    <w:link w:val="af0"/>
    <w:rsid w:val="00EE3858"/>
    <w:rPr>
      <w:rFonts w:ascii="標楷體" w:eastAsia="標楷體"/>
      <w:snapToGrid w:val="0"/>
      <w:kern w:val="2"/>
    </w:rPr>
  </w:style>
  <w:style w:type="character" w:customStyle="1" w:styleId="ae">
    <w:name w:val="圖表目錄 字元"/>
    <w:link w:val="a9"/>
    <w:rsid w:val="00FE6AB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rsid w:val="00FE6AB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d">
    <w:name w:val="前言(一)(二)(三) 字元"/>
    <w:link w:val="ac"/>
    <w:rsid w:val="0018170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b">
    <w:name w:val="page number"/>
    <w:basedOn w:val="a1"/>
    <w:rsid w:val="000A0AA3"/>
  </w:style>
  <w:style w:type="character" w:customStyle="1" w:styleId="141">
    <w:name w:val="第二層(14號字) 字元1"/>
    <w:link w:val="14"/>
    <w:rsid w:val="009F2C15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c">
    <w:name w:val="Date"/>
    <w:basedOn w:val="a0"/>
    <w:next w:val="a0"/>
    <w:rsid w:val="007318D2"/>
    <w:pPr>
      <w:jc w:val="right"/>
    </w:pPr>
  </w:style>
  <w:style w:type="paragraph" w:styleId="a">
    <w:name w:val="List Bullet"/>
    <w:basedOn w:val="a0"/>
    <w:rsid w:val="00973A8B"/>
    <w:pPr>
      <w:numPr>
        <w:numId w:val="7"/>
      </w:numPr>
      <w:contextualSpacing/>
    </w:pPr>
  </w:style>
  <w:style w:type="character" w:customStyle="1" w:styleId="160">
    <w:name w:val="第一層(16號字) 字元"/>
    <w:link w:val="16"/>
    <w:rsid w:val="00564DB4"/>
    <w:rPr>
      <w:rFonts w:ascii="標楷體" w:eastAsia="標楷體"/>
      <w:b/>
      <w:snapToGrid w:val="0"/>
      <w:kern w:val="2"/>
      <w:sz w:val="32"/>
    </w:rPr>
  </w:style>
  <w:style w:type="character" w:styleId="afd">
    <w:name w:val="Emphasis"/>
    <w:uiPriority w:val="20"/>
    <w:qFormat/>
    <w:rsid w:val="00EC1DB6"/>
    <w:rPr>
      <w:i/>
      <w:iCs/>
    </w:rPr>
  </w:style>
  <w:style w:type="paragraph" w:styleId="afe">
    <w:name w:val="Salutation"/>
    <w:basedOn w:val="a0"/>
    <w:next w:val="a0"/>
    <w:link w:val="aff"/>
    <w:rsid w:val="00E26CEC"/>
  </w:style>
  <w:style w:type="character" w:customStyle="1" w:styleId="aff">
    <w:name w:val="問候 字元"/>
    <w:link w:val="afe"/>
    <w:rsid w:val="00E26CEC"/>
    <w:rPr>
      <w:rFonts w:ascii="標楷體" w:eastAsia="標楷體"/>
      <w:snapToGrid w:val="0"/>
      <w:kern w:val="2"/>
      <w:sz w:val="28"/>
      <w:szCs w:val="28"/>
    </w:rPr>
  </w:style>
  <w:style w:type="paragraph" w:styleId="aff0">
    <w:name w:val="Closing"/>
    <w:basedOn w:val="a0"/>
    <w:link w:val="aff1"/>
    <w:rsid w:val="00E26CEC"/>
    <w:pPr>
      <w:ind w:leftChars="1800" w:left="100"/>
    </w:pPr>
  </w:style>
  <w:style w:type="character" w:customStyle="1" w:styleId="aff1">
    <w:name w:val="結語 字元"/>
    <w:link w:val="aff0"/>
    <w:rsid w:val="00E26CEC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52027A"/>
    <w:rPr>
      <w:rFonts w:ascii="標楷體" w:eastAsia="標楷體"/>
      <w:snapToGrid w:val="0"/>
      <w:kern w:val="2"/>
      <w:sz w:val="28"/>
      <w:szCs w:val="28"/>
    </w:rPr>
  </w:style>
  <w:style w:type="paragraph" w:styleId="HTML">
    <w:name w:val="HTML Preformatted"/>
    <w:basedOn w:val="a0"/>
    <w:link w:val="HTML0"/>
    <w:uiPriority w:val="99"/>
    <w:unhideWhenUsed/>
    <w:rsid w:val="00C76BB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C76BB5"/>
    <w:rPr>
      <w:rFonts w:ascii="細明體" w:eastAsia="細明體" w:hAnsi="細明體" w:cs="細明體"/>
      <w:sz w:val="24"/>
      <w:szCs w:val="24"/>
    </w:rPr>
  </w:style>
  <w:style w:type="paragraph" w:styleId="Web">
    <w:name w:val="Normal (Web)"/>
    <w:basedOn w:val="a0"/>
    <w:uiPriority w:val="99"/>
    <w:unhideWhenUsed/>
    <w:rsid w:val="008B661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1230">
    <w:name w:val="1.2.3. 字元"/>
    <w:link w:val="123"/>
    <w:rsid w:val="00A249D4"/>
    <w:rPr>
      <w:rFonts w:ascii="標楷體" w:eastAsia="標楷體"/>
      <w:snapToGrid w:val="0"/>
      <w:kern w:val="2"/>
      <w:sz w:val="28"/>
      <w:szCs w:val="28"/>
    </w:rPr>
  </w:style>
  <w:style w:type="character" w:customStyle="1" w:styleId="aff2">
    <w:name w:val="(一)(二)(三) 字元"/>
    <w:rsid w:val="00294D61"/>
    <w:rPr>
      <w:rFonts w:ascii="標楷體" w:eastAsia="標楷體" w:hAnsi="Times New Roman" w:cs="Times New Roman"/>
      <w:snapToGrid w:val="0"/>
      <w:sz w:val="28"/>
      <w:szCs w:val="28"/>
    </w:rPr>
  </w:style>
  <w:style w:type="paragraph" w:styleId="aff3">
    <w:name w:val="endnote text"/>
    <w:basedOn w:val="a0"/>
    <w:link w:val="aff4"/>
    <w:semiHidden/>
    <w:unhideWhenUsed/>
    <w:rsid w:val="005D3C6E"/>
    <w:pPr>
      <w:snapToGrid w:val="0"/>
      <w:jc w:val="left"/>
    </w:pPr>
  </w:style>
  <w:style w:type="character" w:customStyle="1" w:styleId="aff4">
    <w:name w:val="章節附註文字 字元"/>
    <w:link w:val="aff3"/>
    <w:semiHidden/>
    <w:rsid w:val="005D3C6E"/>
    <w:rPr>
      <w:rFonts w:ascii="標楷體" w:eastAsia="標楷體"/>
      <w:snapToGrid w:val="0"/>
      <w:kern w:val="2"/>
      <w:sz w:val="28"/>
      <w:szCs w:val="28"/>
    </w:rPr>
  </w:style>
  <w:style w:type="character" w:styleId="aff5">
    <w:name w:val="endnote reference"/>
    <w:semiHidden/>
    <w:unhideWhenUsed/>
    <w:rsid w:val="005D3C6E"/>
    <w:rPr>
      <w:vertAlign w:val="superscript"/>
    </w:rPr>
  </w:style>
  <w:style w:type="paragraph" w:styleId="aff6">
    <w:name w:val="No Spacing"/>
    <w:uiPriority w:val="1"/>
    <w:qFormat/>
    <w:rsid w:val="00FC6955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extAlignment w:val="baseline"/>
    </w:pPr>
    <w:rPr>
      <w:rFonts w:ascii="Calibri" w:hAnsi="Calibri"/>
      <w:kern w:val="1"/>
      <w:sz w:val="24"/>
      <w:szCs w:val="24"/>
    </w:rPr>
  </w:style>
  <w:style w:type="paragraph" w:styleId="aff7">
    <w:name w:val="List Paragraph"/>
    <w:basedOn w:val="a0"/>
    <w:uiPriority w:val="34"/>
    <w:qFormat/>
    <w:rsid w:val="00CE0471"/>
    <w:pPr>
      <w:spacing w:after="160" w:line="278" w:lineRule="auto"/>
      <w:ind w:leftChars="0" w:left="720" w:firstLineChars="0" w:firstLine="0"/>
      <w:contextualSpacing/>
      <w:jc w:val="left"/>
    </w:pPr>
    <w:rPr>
      <w:rFonts w:ascii="Calibri" w:eastAsia="新細明體" w:hAnsi="Calibri"/>
      <w:snapToGrid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98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65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880062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73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53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5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6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2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89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38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019304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72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1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2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81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41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91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1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29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2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366539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3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9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6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56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87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951131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939245">
                      <w:blockQuote w:val="1"/>
                      <w:marLeft w:val="72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9714339">
                          <w:blockQuote w:val="1"/>
                          <w:marLeft w:val="72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773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0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95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60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673924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298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0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6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20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98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350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683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2349235">
                          <w:marLeft w:val="600"/>
                          <w:marRight w:val="4050"/>
                          <w:marTop w:val="150"/>
                          <w:marBottom w:val="150"/>
                          <w:divBdr>
                            <w:top w:val="single" w:sz="36" w:space="0" w:color="663300"/>
                            <w:left w:val="single" w:sz="36" w:space="0" w:color="663300"/>
                            <w:bottom w:val="single" w:sz="36" w:space="0" w:color="663300"/>
                            <w:right w:val="single" w:sz="36" w:space="0" w:color="663300"/>
                          </w:divBdr>
                          <w:divsChild>
                            <w:div w:id="1628663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3248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12" w:space="8" w:color="B26935"/>
                                    <w:right w:val="single" w:sz="12" w:space="8" w:color="B26935"/>
                                  </w:divBdr>
                                  <w:divsChild>
                                    <w:div w:id="1829975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5688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12019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4756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911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7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3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82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12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65054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970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7561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8145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0817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624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11217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69825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66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4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7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2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7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06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3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75559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641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561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505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7213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04292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74983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04691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525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33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86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08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8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7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12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8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697949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452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0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20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0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9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50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14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6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23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7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6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660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49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30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76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3748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391453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207354">
                      <w:marLeft w:val="0"/>
                      <w:marRight w:val="-60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485972">
                          <w:marLeft w:val="0"/>
                          <w:marRight w:val="57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5827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310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615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37645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433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0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2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02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40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9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14668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564590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418473">
                      <w:marLeft w:val="0"/>
                      <w:marRight w:val="-60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882202">
                          <w:marLeft w:val="0"/>
                          <w:marRight w:val="57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6092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9746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7320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556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06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38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741622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850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0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39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08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576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202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5837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287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3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3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1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0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66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12821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516121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414078">
                      <w:marLeft w:val="0"/>
                      <w:marRight w:val="-60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4346021">
                          <w:marLeft w:val="0"/>
                          <w:marRight w:val="57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077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4459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2267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33760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286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7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27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0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062966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306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397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0047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4613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7738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19383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74036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829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64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7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3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3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72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20399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498000">
                  <w:marLeft w:val="125"/>
                  <w:marRight w:val="1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680641">
                      <w:marLeft w:val="0"/>
                      <w:marRight w:val="-60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236414">
                          <w:marLeft w:val="0"/>
                          <w:marRight w:val="57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5382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3101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729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4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51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21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77048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674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6614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1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0103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34585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81103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95659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711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3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29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24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72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65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59396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050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9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4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7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5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91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0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7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2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62477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009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851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0860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9899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309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60779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08781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661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1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3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42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67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265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3041690">
                          <w:marLeft w:val="-225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6321744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9421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395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496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3317795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898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Application%20Data\Microsoft\Templates\&#38928;&#31639;&#20013;&#24515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ECC72B-0C19-429E-AECC-BB42FD8E7B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預算中心範本.dot</Template>
  <TotalTime>0</TotalTime>
  <Pages>12</Pages>
  <Words>741</Words>
  <Characters>4224</Characters>
  <Application>Microsoft Office Word</Application>
  <DocSecurity>0</DocSecurity>
  <Lines>35</Lines>
  <Paragraphs>9</Paragraphs>
  <ScaleCrop>false</ScaleCrop>
  <Company>HOME</Company>
  <LinksUpToDate>false</LinksUpToDate>
  <CharactersWithSpaces>4956</CharactersWithSpaces>
  <SharedDoc>false</SharedDoc>
  <HLinks>
    <vt:vector size="66" baseType="variant">
      <vt:variant>
        <vt:i4>1114167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_Toc202516654</vt:lpwstr>
      </vt:variant>
      <vt:variant>
        <vt:i4>1114167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_Toc202516653</vt:lpwstr>
      </vt:variant>
      <vt:variant>
        <vt:i4>1114167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_Toc202516652</vt:lpwstr>
      </vt:variant>
      <vt:variant>
        <vt:i4>1114167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_Toc202516651</vt:lpwstr>
      </vt:variant>
      <vt:variant>
        <vt:i4>1114167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_Toc202516650</vt:lpwstr>
      </vt:variant>
      <vt:variant>
        <vt:i4>1048631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_Toc202516649</vt:lpwstr>
      </vt:variant>
      <vt:variant>
        <vt:i4>1048631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_Toc202516648</vt:lpwstr>
      </vt:variant>
      <vt:variant>
        <vt:i4>1048631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_Toc202516647</vt:lpwstr>
      </vt:variant>
      <vt:variant>
        <vt:i4>1048631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_Toc202516646</vt:lpwstr>
      </vt:variant>
      <vt:variant>
        <vt:i4>1048631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_Toc202516645</vt:lpwstr>
      </vt:variant>
      <vt:variant>
        <vt:i4>1048631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_Toc202516644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我國失業率與反映實際狀況之探討</dc:title>
  <dc:subject/>
  <dc:creator>立法院</dc:creator>
  <cp:keywords/>
  <cp:lastModifiedBy>Administrator</cp:lastModifiedBy>
  <cp:revision>2</cp:revision>
  <cp:lastPrinted>2023-07-25T03:05:00Z</cp:lastPrinted>
  <dcterms:created xsi:type="dcterms:W3CDTF">2025-07-21T03:53:00Z</dcterms:created>
  <dcterms:modified xsi:type="dcterms:W3CDTF">2025-07-21T03:53:00Z</dcterms:modified>
</cp:coreProperties>
</file>