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23" w:rsidRDefault="00D3727A" w:rsidP="00EC025D">
      <w:pPr>
        <w:pStyle w:val="aa"/>
      </w:pPr>
      <w:bookmarkStart w:id="0" w:name="_GoBack"/>
      <w:bookmarkEnd w:id="0"/>
      <w:r w:rsidRPr="00D3727A">
        <w:rPr>
          <w:rFonts w:hint="eastAsia"/>
        </w:rPr>
        <w:t>近年</w:t>
      </w:r>
      <w:r w:rsidR="00296AEE" w:rsidRPr="00296AEE">
        <w:rPr>
          <w:rFonts w:hint="eastAsia"/>
        </w:rPr>
        <w:t>公共工程推動之相關問題探討</w:t>
      </w:r>
    </w:p>
    <w:p w:rsidR="000D5DD2" w:rsidRDefault="00D211D1" w:rsidP="00E153E6">
      <w:pPr>
        <w:pStyle w:val="14"/>
        <w:ind w:left="567" w:hanging="567"/>
      </w:pPr>
      <w:bookmarkStart w:id="1" w:name="_Toc202516650"/>
      <w:r w:rsidRPr="00E153E6">
        <w:rPr>
          <w:rFonts w:hint="eastAsia"/>
        </w:rPr>
        <w:t>二</w:t>
      </w:r>
      <w:r w:rsidR="000D5DD2" w:rsidRPr="00E153E6">
        <w:rPr>
          <w:rFonts w:hint="eastAsia"/>
        </w:rPr>
        <w:t>、</w:t>
      </w:r>
      <w:r w:rsidR="00E153E6" w:rsidRPr="00D375E9">
        <w:rPr>
          <w:rFonts w:hint="eastAsia"/>
        </w:rPr>
        <w:t>近年</w:t>
      </w:r>
      <w:r w:rsidR="00A52A51" w:rsidRPr="00D375E9">
        <w:rPr>
          <w:rFonts w:hint="eastAsia"/>
        </w:rPr>
        <w:t>工程類採購案於招標2次內決標之件數</w:t>
      </w:r>
      <w:r w:rsidR="001B0F54">
        <w:rPr>
          <w:rFonts w:hint="eastAsia"/>
        </w:rPr>
        <w:t>占比</w:t>
      </w:r>
      <w:r w:rsidR="00A52A51" w:rsidRPr="00D375E9">
        <w:rPr>
          <w:rFonts w:hint="eastAsia"/>
        </w:rPr>
        <w:t>及金額占比</w:t>
      </w:r>
      <w:r w:rsidR="00DE659A" w:rsidRPr="00D375E9">
        <w:rPr>
          <w:rFonts w:hint="eastAsia"/>
        </w:rPr>
        <w:t>，</w:t>
      </w:r>
      <w:r w:rsidR="00A52A51" w:rsidRPr="00D375E9">
        <w:rPr>
          <w:rFonts w:hint="eastAsia"/>
        </w:rPr>
        <w:t>均</w:t>
      </w:r>
      <w:r w:rsidR="00A52A51">
        <w:rPr>
          <w:rFonts w:hint="eastAsia"/>
        </w:rPr>
        <w:t>隨</w:t>
      </w:r>
      <w:r w:rsidR="00A52A51" w:rsidRPr="00A52A51">
        <w:rPr>
          <w:rFonts w:hint="eastAsia"/>
        </w:rPr>
        <w:t>採購級距金額增加而遞</w:t>
      </w:r>
      <w:r w:rsidR="00D375E9">
        <w:rPr>
          <w:rFonts w:hint="eastAsia"/>
        </w:rPr>
        <w:t>減</w:t>
      </w:r>
      <w:r w:rsidR="00DE659A">
        <w:rPr>
          <w:rFonts w:hint="eastAsia"/>
        </w:rPr>
        <w:t>，且部分工程</w:t>
      </w:r>
      <w:r w:rsidR="00DE659A" w:rsidRPr="00DE659A">
        <w:rPr>
          <w:rFonts w:hint="eastAsia"/>
        </w:rPr>
        <w:t>流</w:t>
      </w:r>
      <w:r w:rsidR="00550105">
        <w:rPr>
          <w:rFonts w:hint="eastAsia"/>
        </w:rPr>
        <w:t>廢</w:t>
      </w:r>
      <w:r w:rsidR="00DE659A" w:rsidRPr="00DE659A">
        <w:rPr>
          <w:rFonts w:hint="eastAsia"/>
        </w:rPr>
        <w:t>標多次仍未</w:t>
      </w:r>
      <w:r w:rsidR="00DE659A">
        <w:rPr>
          <w:rFonts w:hint="eastAsia"/>
        </w:rPr>
        <w:t>能</w:t>
      </w:r>
      <w:r w:rsidR="00DE659A" w:rsidRPr="00DE659A">
        <w:rPr>
          <w:rFonts w:hint="eastAsia"/>
        </w:rPr>
        <w:t>決標</w:t>
      </w:r>
      <w:bookmarkEnd w:id="1"/>
    </w:p>
    <w:p w:rsidR="00780380" w:rsidRDefault="005D3D1B" w:rsidP="005D3D1B">
      <w:pPr>
        <w:ind w:left="566" w:firstLine="566"/>
      </w:pPr>
      <w:r w:rsidRPr="005D3D1B">
        <w:rPr>
          <w:rFonts w:hint="eastAsia"/>
        </w:rPr>
        <w:t>公共建設經費之執行有賴計畫項下各公共工程之順利推動，</w:t>
      </w:r>
      <w:r>
        <w:rPr>
          <w:rFonts w:hint="eastAsia"/>
        </w:rPr>
        <w:t>惟近年部分公共工程</w:t>
      </w:r>
      <w:r w:rsidR="00860696" w:rsidRPr="00860696">
        <w:rPr>
          <w:rFonts w:hint="eastAsia"/>
        </w:rPr>
        <w:t>流廢標</w:t>
      </w:r>
      <w:r w:rsidR="00860696">
        <w:rPr>
          <w:rFonts w:hint="eastAsia"/>
        </w:rPr>
        <w:t>頻仍，</w:t>
      </w:r>
      <w:r>
        <w:rPr>
          <w:rFonts w:hint="eastAsia"/>
        </w:rPr>
        <w:t>無法順利發包，說明如下：</w:t>
      </w:r>
    </w:p>
    <w:p w:rsidR="00BC466A" w:rsidRDefault="00BC466A" w:rsidP="00BC466A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(一)</w:t>
      </w:r>
      <w:r w:rsidR="004B053F" w:rsidRPr="004B053F">
        <w:rPr>
          <w:rFonts w:hint="eastAsia"/>
          <w:b/>
        </w:rPr>
        <w:t>近5年</w:t>
      </w:r>
      <w:r w:rsidR="004B053F">
        <w:rPr>
          <w:rFonts w:hint="eastAsia"/>
          <w:b/>
        </w:rPr>
        <w:t>工程類採購案</w:t>
      </w:r>
      <w:r w:rsidR="004B053F" w:rsidRPr="004B053F">
        <w:rPr>
          <w:rFonts w:hint="eastAsia"/>
          <w:b/>
        </w:rPr>
        <w:t>招標2次內決標之件數</w:t>
      </w:r>
      <w:r w:rsidR="004B053F">
        <w:rPr>
          <w:rFonts w:hint="eastAsia"/>
          <w:b/>
        </w:rPr>
        <w:t>約</w:t>
      </w:r>
      <w:r w:rsidR="00AD0F9D">
        <w:rPr>
          <w:rFonts w:hint="eastAsia"/>
          <w:b/>
        </w:rPr>
        <w:t>占</w:t>
      </w:r>
      <w:r w:rsidR="004B053F">
        <w:rPr>
          <w:rFonts w:hint="eastAsia"/>
          <w:b/>
        </w:rPr>
        <w:t>九成，惟</w:t>
      </w:r>
      <w:r w:rsidR="001B0F54">
        <w:rPr>
          <w:rFonts w:hint="eastAsia"/>
          <w:b/>
        </w:rPr>
        <w:t>占比</w:t>
      </w:r>
      <w:r w:rsidR="004B053F" w:rsidRPr="004B053F">
        <w:rPr>
          <w:rFonts w:hint="eastAsia"/>
          <w:b/>
        </w:rPr>
        <w:t>隨採購級距金額增加而遞減</w:t>
      </w:r>
    </w:p>
    <w:p w:rsidR="006C0486" w:rsidRPr="00385539" w:rsidRDefault="00201E0A" w:rsidP="00B51CF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近5年</w:t>
      </w:r>
      <w:r w:rsidR="00570995">
        <w:rPr>
          <w:rFonts w:hint="eastAsia"/>
        </w:rPr>
        <w:t>(109至113年度，以下同)</w:t>
      </w:r>
      <w:r w:rsidR="00085217">
        <w:rPr>
          <w:rFonts w:hint="eastAsia"/>
        </w:rPr>
        <w:t>全國各機關</w:t>
      </w:r>
      <w:r w:rsidR="009F5F49" w:rsidRPr="009F5F49">
        <w:rPr>
          <w:rFonts w:hint="eastAsia"/>
        </w:rPr>
        <w:t>刊登招標公告</w:t>
      </w:r>
      <w:r w:rsidR="009F5F49">
        <w:rPr>
          <w:rFonts w:hint="eastAsia"/>
        </w:rPr>
        <w:t>之</w:t>
      </w:r>
      <w:r w:rsidR="00085217">
        <w:rPr>
          <w:rFonts w:hint="eastAsia"/>
        </w:rPr>
        <w:t>工程類採購案</w:t>
      </w:r>
      <w:r w:rsidR="00B16A17">
        <w:rPr>
          <w:rFonts w:hint="eastAsia"/>
        </w:rPr>
        <w:t>每年</w:t>
      </w:r>
      <w:r w:rsidR="00C1549C" w:rsidRPr="002A4572">
        <w:rPr>
          <w:rFonts w:hint="eastAsia"/>
        </w:rPr>
        <w:t>決標</w:t>
      </w:r>
      <w:r w:rsidR="00C1549C">
        <w:rPr>
          <w:rFonts w:hint="eastAsia"/>
        </w:rPr>
        <w:t>件數概呈減</w:t>
      </w:r>
      <w:r w:rsidR="001B0F54">
        <w:rPr>
          <w:rFonts w:hint="eastAsia"/>
        </w:rPr>
        <w:t>少</w:t>
      </w:r>
      <w:r w:rsidR="00C1549C">
        <w:rPr>
          <w:rFonts w:hint="eastAsia"/>
        </w:rPr>
        <w:t>趨勢，由109年度之</w:t>
      </w:r>
      <w:r w:rsidR="00AD3035">
        <w:rPr>
          <w:rFonts w:hint="eastAsia"/>
        </w:rPr>
        <w:t>3萬7千餘件減至113年度之3萬1千餘件</w:t>
      </w:r>
      <w:r w:rsidR="00D6362F">
        <w:rPr>
          <w:rFonts w:hint="eastAsia"/>
        </w:rPr>
        <w:t>，而</w:t>
      </w:r>
      <w:r w:rsidR="00D347B8">
        <w:rPr>
          <w:rFonts w:hint="eastAsia"/>
        </w:rPr>
        <w:t>招標2次內決標</w:t>
      </w:r>
      <w:r w:rsidR="00B807D8">
        <w:rPr>
          <w:rStyle w:val="af2"/>
        </w:rPr>
        <w:footnoteReference w:id="1"/>
      </w:r>
      <w:r w:rsidR="00D6362F">
        <w:rPr>
          <w:rFonts w:hint="eastAsia"/>
        </w:rPr>
        <w:t>之</w:t>
      </w:r>
      <w:r w:rsidR="00D347B8">
        <w:rPr>
          <w:rFonts w:hint="eastAsia"/>
        </w:rPr>
        <w:t>件數占比</w:t>
      </w:r>
      <w:r w:rsidR="00AD3035">
        <w:rPr>
          <w:rFonts w:hint="eastAsia"/>
        </w:rPr>
        <w:t>除111年度</w:t>
      </w:r>
      <w:r w:rsidR="00D347B8">
        <w:rPr>
          <w:rFonts w:hint="eastAsia"/>
        </w:rPr>
        <w:t>為87.1%</w:t>
      </w:r>
      <w:r w:rsidR="008D0BCC">
        <w:rPr>
          <w:rFonts w:hint="eastAsia"/>
        </w:rPr>
        <w:t>外</w:t>
      </w:r>
      <w:r w:rsidR="00AD3035">
        <w:rPr>
          <w:rFonts w:hint="eastAsia"/>
        </w:rPr>
        <w:t>，其餘年度均逾九成</w:t>
      </w:r>
      <w:r w:rsidR="00D347B8">
        <w:rPr>
          <w:rFonts w:hint="eastAsia"/>
        </w:rPr>
        <w:t>(</w:t>
      </w:r>
      <w:r w:rsidR="00570995">
        <w:rPr>
          <w:rFonts w:hint="eastAsia"/>
        </w:rPr>
        <w:t>介於</w:t>
      </w:r>
      <w:r w:rsidR="00AD3035">
        <w:rPr>
          <w:rFonts w:hint="eastAsia"/>
        </w:rPr>
        <w:t>90.01%至91.43%</w:t>
      </w:r>
      <w:r w:rsidR="00570995">
        <w:rPr>
          <w:rFonts w:hint="eastAsia"/>
        </w:rPr>
        <w:t>間</w:t>
      </w:r>
      <w:r w:rsidR="00D347B8">
        <w:rPr>
          <w:rFonts w:hint="eastAsia"/>
        </w:rPr>
        <w:t>)。</w:t>
      </w:r>
      <w:r w:rsidR="00D6362F">
        <w:rPr>
          <w:rFonts w:hint="eastAsia"/>
        </w:rPr>
        <w:t>惟近5年</w:t>
      </w:r>
      <w:r w:rsidR="00D6362F" w:rsidRPr="00D6362F">
        <w:rPr>
          <w:rFonts w:hint="eastAsia"/>
        </w:rPr>
        <w:t>招標2次內決標之件數占比</w:t>
      </w:r>
      <w:r w:rsidR="00D6362F">
        <w:rPr>
          <w:rFonts w:hint="eastAsia"/>
        </w:rPr>
        <w:t>均隨</w:t>
      </w:r>
      <w:r w:rsidR="00D6362F">
        <w:rPr>
          <w:rFonts w:hint="eastAsia"/>
        </w:rPr>
        <w:lastRenderedPageBreak/>
        <w:t>採購級距金額增加而遞減，以113年度為例，該年度</w:t>
      </w:r>
      <w:r w:rsidR="00385539" w:rsidRPr="00385539">
        <w:rPr>
          <w:rFonts w:hint="eastAsia"/>
        </w:rPr>
        <w:t>招標2次內決標之件數</w:t>
      </w:r>
      <w:r w:rsidR="00385539">
        <w:rPr>
          <w:rFonts w:hint="eastAsia"/>
        </w:rPr>
        <w:t>占90.71%，其中</w:t>
      </w:r>
      <w:r w:rsidR="001B0F54">
        <w:rPr>
          <w:rFonts w:hAnsi="標楷體" w:hint="eastAsia"/>
        </w:rPr>
        <w:t>「</w:t>
      </w:r>
      <w:r w:rsidR="00385539" w:rsidRPr="00385539">
        <w:rPr>
          <w:rFonts w:hint="eastAsia"/>
        </w:rPr>
        <w:t>未達公告金額</w:t>
      </w:r>
      <w:r w:rsidR="001B0F54">
        <w:rPr>
          <w:rFonts w:hAnsi="標楷體" w:hint="eastAsia"/>
        </w:rPr>
        <w:t>」</w:t>
      </w:r>
      <w:r w:rsidR="00385539">
        <w:rPr>
          <w:rFonts w:hint="eastAsia"/>
        </w:rPr>
        <w:t>、</w:t>
      </w:r>
      <w:r w:rsidR="001B0F54">
        <w:rPr>
          <w:rFonts w:hAnsi="標楷體" w:hint="eastAsia"/>
        </w:rPr>
        <w:t>「</w:t>
      </w:r>
      <w:r w:rsidR="00385539" w:rsidRPr="00385539">
        <w:rPr>
          <w:rFonts w:hint="eastAsia"/>
        </w:rPr>
        <w:t>公告金額以上未達查核金額</w:t>
      </w:r>
      <w:r w:rsidR="001B0F54">
        <w:rPr>
          <w:rFonts w:hAnsi="標楷體" w:hint="eastAsia"/>
        </w:rPr>
        <w:t>」</w:t>
      </w:r>
      <w:r w:rsidR="00385539">
        <w:rPr>
          <w:rFonts w:hint="eastAsia"/>
        </w:rPr>
        <w:t>、</w:t>
      </w:r>
      <w:r w:rsidR="001B0F54">
        <w:rPr>
          <w:rFonts w:hAnsi="標楷體" w:hint="eastAsia"/>
        </w:rPr>
        <w:t>「</w:t>
      </w:r>
      <w:r w:rsidR="00385539" w:rsidRPr="00385539">
        <w:rPr>
          <w:rFonts w:hint="eastAsia"/>
        </w:rPr>
        <w:t>查核金額以上未達巨額</w:t>
      </w:r>
      <w:r w:rsidR="001B0F54">
        <w:rPr>
          <w:rFonts w:hAnsi="標楷體" w:hint="eastAsia"/>
        </w:rPr>
        <w:t>」</w:t>
      </w:r>
      <w:r w:rsidR="00385539">
        <w:rPr>
          <w:rFonts w:hint="eastAsia"/>
        </w:rPr>
        <w:t>及</w:t>
      </w:r>
      <w:r w:rsidR="001B0F54">
        <w:rPr>
          <w:rFonts w:hAnsi="標楷體" w:hint="eastAsia"/>
        </w:rPr>
        <w:t>「</w:t>
      </w:r>
      <w:r w:rsidR="00385539" w:rsidRPr="00385539">
        <w:rPr>
          <w:rFonts w:hint="eastAsia"/>
        </w:rPr>
        <w:t>巨額</w:t>
      </w:r>
      <w:r w:rsidR="001B0F54">
        <w:rPr>
          <w:rFonts w:hAnsi="標楷體" w:hint="eastAsia"/>
        </w:rPr>
        <w:t>」</w:t>
      </w:r>
      <w:r w:rsidR="00385539">
        <w:rPr>
          <w:rFonts w:hint="eastAsia"/>
        </w:rPr>
        <w:t>之件數占比分別為</w:t>
      </w:r>
      <w:r w:rsidR="00385539">
        <w:t>93.41%</w:t>
      </w:r>
      <w:r w:rsidR="00385539">
        <w:rPr>
          <w:rFonts w:hint="eastAsia"/>
        </w:rPr>
        <w:t>、89.83%、84.73%及74.7%，</w:t>
      </w:r>
      <w:r>
        <w:rPr>
          <w:rFonts w:hint="eastAsia"/>
        </w:rPr>
        <w:t>僅</w:t>
      </w:r>
      <w:r w:rsidR="001B0F54">
        <w:rPr>
          <w:rFonts w:hAnsi="標楷體" w:hint="eastAsia"/>
        </w:rPr>
        <w:t>「</w:t>
      </w:r>
      <w:r>
        <w:rPr>
          <w:rFonts w:hint="eastAsia"/>
        </w:rPr>
        <w:t>未達公告金額</w:t>
      </w:r>
      <w:r w:rsidR="001B0F54">
        <w:rPr>
          <w:rFonts w:hAnsi="標楷體" w:hint="eastAsia"/>
        </w:rPr>
        <w:t>」</w:t>
      </w:r>
      <w:r w:rsidR="00385539">
        <w:rPr>
          <w:rFonts w:hint="eastAsia"/>
        </w:rPr>
        <w:t>之工程類採購案</w:t>
      </w:r>
      <w:r w:rsidR="00385539" w:rsidRPr="00385539">
        <w:rPr>
          <w:rFonts w:hint="eastAsia"/>
        </w:rPr>
        <w:t>招標2次內決標件數</w:t>
      </w:r>
      <w:r>
        <w:rPr>
          <w:rFonts w:hint="eastAsia"/>
        </w:rPr>
        <w:t>逾</w:t>
      </w:r>
      <w:r w:rsidR="00385539">
        <w:rPr>
          <w:rFonts w:hint="eastAsia"/>
        </w:rPr>
        <w:t>九成</w:t>
      </w:r>
      <w:r w:rsidR="004B053F">
        <w:rPr>
          <w:rFonts w:hint="eastAsia"/>
        </w:rPr>
        <w:t>(詳</w:t>
      </w:r>
      <w:r w:rsidR="004B053F" w:rsidRPr="004B053F">
        <w:rPr>
          <w:rFonts w:hint="eastAsia"/>
        </w:rPr>
        <w:t>表3-2-1</w:t>
      </w:r>
      <w:r w:rsidR="004B053F">
        <w:rPr>
          <w:rFonts w:hint="eastAsia"/>
        </w:rPr>
        <w:t>)</w:t>
      </w:r>
      <w:r w:rsidR="00385539">
        <w:rPr>
          <w:rFonts w:hint="eastAsia"/>
        </w:rPr>
        <w:t>。</w:t>
      </w:r>
    </w:p>
    <w:p w:rsidR="006C0486" w:rsidRDefault="00BC466A" w:rsidP="00BC466A">
      <w:pPr>
        <w:pStyle w:val="ac"/>
        <w:ind w:left="283" w:hanging="283"/>
        <w:rPr>
          <w:b/>
          <w:bCs/>
          <w:snapToGrid/>
        </w:rPr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2-1</w:t>
      </w:r>
      <w:r w:rsidR="00411CE1">
        <w:rPr>
          <w:b/>
          <w:bCs/>
          <w:snapToGrid/>
        </w:rPr>
        <w:t xml:space="preserve"> </w:t>
      </w:r>
      <w:r>
        <w:rPr>
          <w:b/>
          <w:bCs/>
          <w:snapToGrid/>
        </w:rPr>
        <w:t xml:space="preserve"> </w:t>
      </w:r>
      <w:r>
        <w:rPr>
          <w:rFonts w:hint="eastAsia"/>
          <w:b/>
          <w:bCs/>
          <w:snapToGrid/>
        </w:rPr>
        <w:t>109至1</w:t>
      </w:r>
      <w:r>
        <w:rPr>
          <w:b/>
          <w:bCs/>
          <w:snapToGrid/>
        </w:rPr>
        <w:t>13</w:t>
      </w:r>
      <w:r>
        <w:rPr>
          <w:rFonts w:hint="eastAsia"/>
          <w:b/>
          <w:bCs/>
          <w:snapToGrid/>
        </w:rPr>
        <w:t>年度工程類採購案</w:t>
      </w:r>
      <w:r w:rsidR="007D33EF">
        <w:rPr>
          <w:rFonts w:hint="eastAsia"/>
          <w:b/>
          <w:bCs/>
          <w:snapToGrid/>
        </w:rPr>
        <w:t>招標2次內</w:t>
      </w:r>
      <w:r>
        <w:rPr>
          <w:rFonts w:hint="eastAsia"/>
          <w:b/>
          <w:bCs/>
          <w:snapToGrid/>
        </w:rPr>
        <w:t>決標件數統計表</w:t>
      </w:r>
    </w:p>
    <w:p w:rsidR="00201E0A" w:rsidRPr="00201E0A" w:rsidRDefault="00201E0A" w:rsidP="00201E0A">
      <w:pPr>
        <w:pStyle w:val="142"/>
        <w:jc w:val="right"/>
        <w:rPr>
          <w:rFonts w:hint="eastAsia"/>
        </w:rPr>
      </w:pPr>
      <w:r w:rsidRPr="00201E0A">
        <w:rPr>
          <w:rFonts w:hint="eastAsia"/>
          <w:snapToGrid/>
        </w:rPr>
        <w:t>單位：件；%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4"/>
        <w:gridCol w:w="1564"/>
        <w:gridCol w:w="889"/>
        <w:gridCol w:w="889"/>
        <w:gridCol w:w="889"/>
        <w:gridCol w:w="890"/>
        <w:gridCol w:w="889"/>
        <w:gridCol w:w="889"/>
        <w:gridCol w:w="868"/>
      </w:tblGrid>
      <w:tr w:rsidR="003F62E2" w:rsidRPr="006C0486" w:rsidTr="008F1E3C">
        <w:trPr>
          <w:trHeight w:val="340"/>
          <w:tblHeader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lastRenderedPageBreak/>
              <w:t>年度</w:t>
            </w:r>
          </w:p>
        </w:tc>
        <w:tc>
          <w:tcPr>
            <w:tcW w:w="1564" w:type="dxa"/>
            <w:vMerge w:val="restart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採購級距</w:t>
            </w:r>
          </w:p>
        </w:tc>
        <w:tc>
          <w:tcPr>
            <w:tcW w:w="5335" w:type="dxa"/>
            <w:gridSpan w:val="6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  <w:r w:rsidRPr="006C0486">
              <w:rPr>
                <w:rFonts w:hint="eastAsia"/>
                <w:snapToGrid/>
              </w:rPr>
              <w:t>招標2次內決標</w:t>
            </w:r>
          </w:p>
        </w:tc>
        <w:tc>
          <w:tcPr>
            <w:tcW w:w="868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總計</w:t>
            </w:r>
          </w:p>
        </w:tc>
      </w:tr>
      <w:tr w:rsidR="003F62E2" w:rsidRPr="006C0486" w:rsidTr="008F1E3C">
        <w:trPr>
          <w:trHeight w:val="340"/>
          <w:tblHeader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3F62E2" w:rsidRPr="006C0486" w:rsidRDefault="003F62E2" w:rsidP="003F62E2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無流廢標</w:t>
            </w:r>
          </w:p>
        </w:tc>
        <w:tc>
          <w:tcPr>
            <w:tcW w:w="1779" w:type="dxa"/>
            <w:gridSpan w:val="2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流廢標1次</w:t>
            </w:r>
          </w:p>
        </w:tc>
        <w:tc>
          <w:tcPr>
            <w:tcW w:w="1778" w:type="dxa"/>
            <w:gridSpan w:val="2"/>
            <w:vMerge w:val="restar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小計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</w:tr>
      <w:tr w:rsidR="003F62E2" w:rsidRPr="006C0486" w:rsidTr="008F1E3C">
        <w:trPr>
          <w:trHeight w:val="340"/>
          <w:tblHeader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1778" w:type="dxa"/>
            <w:gridSpan w:val="2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第1次招標決標</w:t>
            </w:r>
          </w:p>
        </w:tc>
        <w:tc>
          <w:tcPr>
            <w:tcW w:w="1779" w:type="dxa"/>
            <w:gridSpan w:val="2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第2次招標決標</w:t>
            </w:r>
          </w:p>
        </w:tc>
        <w:tc>
          <w:tcPr>
            <w:tcW w:w="1778" w:type="dxa"/>
            <w:gridSpan w:val="2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</w:tr>
      <w:tr w:rsidR="003F62E2" w:rsidRPr="006C0486" w:rsidTr="008F1E3C">
        <w:trPr>
          <w:trHeight w:val="340"/>
          <w:tblHeader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件數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3F62E2" w:rsidRPr="006C0486" w:rsidRDefault="003F62E2" w:rsidP="00201E0A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占比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件數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3F62E2" w:rsidRPr="006C0486" w:rsidRDefault="003F62E2" w:rsidP="00201E0A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占比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件數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201E0A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占比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62E2" w:rsidRPr="006C0486" w:rsidRDefault="003F62E2" w:rsidP="003F62E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件數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B36D9C" w:rsidRPr="006C0486" w:rsidRDefault="00B36D9C" w:rsidP="00B36D9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109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17.79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152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51.01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205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68.79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298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294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35.94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384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46.94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678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82.89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818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10,079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40.11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12,395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49.33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22,474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89.45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25,126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8,213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71.66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2,367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20.65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10,580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92.31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11,461</w:t>
            </w:r>
          </w:p>
        </w:tc>
      </w:tr>
      <w:tr w:rsidR="00B36D9C" w:rsidRPr="00C1549C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18,639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49.44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15,298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40.58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 xml:space="preserve">33,937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90.01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C1549C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1549C">
              <w:rPr>
                <w:rFonts w:hint="eastAsia"/>
                <w:b/>
                <w:snapToGrid/>
              </w:rPr>
              <w:t>37,703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B36D9C" w:rsidRPr="006C0486" w:rsidRDefault="00B36D9C" w:rsidP="00B36D9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110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15.13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142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52.40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183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67.53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271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254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31.51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405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50.25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659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81.76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806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9,004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38.58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11,875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50.88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20,879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89.46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23,340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7,676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72.50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2,145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20.26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9,821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92.76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10,587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16,975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48.49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14,567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41.62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 xml:space="preserve">31,542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90.11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C1549C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1549C">
              <w:rPr>
                <w:rFonts w:hint="eastAsia"/>
                <w:b/>
                <w:snapToGrid/>
              </w:rPr>
              <w:t>35,004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B36D9C" w:rsidRPr="006C0486" w:rsidRDefault="00B36D9C" w:rsidP="00B36D9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111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10.51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191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48.97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232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59.49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390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246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26.83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485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52.89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731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79.72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917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6,578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27.98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13,674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58.16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20,252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86.13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23,512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6,847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68.36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2,278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22.74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9,125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91.10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10,016</w:t>
            </w:r>
          </w:p>
        </w:tc>
      </w:tr>
      <w:tr w:rsidR="00B36D9C" w:rsidRPr="00C1549C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763EE3" w:rsidRDefault="00B36D9C" w:rsidP="003F62E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763EE3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13,712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39.36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16,628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47.73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 xml:space="preserve">30,340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87.10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C1549C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1549C">
              <w:rPr>
                <w:rFonts w:hint="eastAsia"/>
                <w:b/>
                <w:snapToGrid/>
              </w:rPr>
              <w:t>34,835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B36D9C" w:rsidRPr="006C0486" w:rsidRDefault="00B36D9C" w:rsidP="00B36D9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112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15.70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186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47.09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248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62.78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395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278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31.81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454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51.95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732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83.75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874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7,242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39.60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9,378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51.29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16,620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90.89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18,286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8,004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76.66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1,820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17.43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9,824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94.09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10,441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763EE3" w:rsidRDefault="00B36D9C" w:rsidP="003F62E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763EE3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15,586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51.96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11,838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39.47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 xml:space="preserve">27,424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91.43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C1549C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1549C">
              <w:rPr>
                <w:rFonts w:hint="eastAsia"/>
                <w:b/>
                <w:snapToGrid/>
              </w:rPr>
              <w:t>29,996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B36D9C" w:rsidRPr="006C0486" w:rsidRDefault="00B36D9C" w:rsidP="00B36D9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113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19.88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182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54.82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248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74.70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332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278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28.69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543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56.04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821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84.73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969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6,695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33.42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11,302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56.41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17,997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89.83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20,035</w:t>
            </w:r>
          </w:p>
        </w:tc>
      </w:tr>
      <w:tr w:rsidR="00B36D9C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7,924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74.43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2,020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18.97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 xml:space="preserve">9,944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93.41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right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10,646</w:t>
            </w:r>
          </w:p>
        </w:tc>
      </w:tr>
      <w:tr w:rsidR="00B36D9C" w:rsidRPr="00C1549C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36D9C" w:rsidRPr="006C0486" w:rsidRDefault="00B36D9C" w:rsidP="003F62E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36D9C" w:rsidRPr="00763EE3" w:rsidRDefault="00B36D9C" w:rsidP="003F62E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763EE3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14,963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46.79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14,047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43.92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 xml:space="preserve">29,010 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36D9C" w:rsidRPr="002E28C7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2E28C7">
              <w:rPr>
                <w:rFonts w:hint="eastAsia"/>
                <w:b/>
                <w:snapToGrid/>
              </w:rPr>
              <w:t>90.71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36D9C" w:rsidRPr="00C1549C" w:rsidRDefault="00B36D9C" w:rsidP="003F62E2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1549C">
              <w:rPr>
                <w:rFonts w:hint="eastAsia"/>
                <w:b/>
                <w:snapToGrid/>
              </w:rPr>
              <w:t>31,982</w:t>
            </w:r>
          </w:p>
        </w:tc>
      </w:tr>
    </w:tbl>
    <w:p w:rsidR="00763EE3" w:rsidRPr="00441D6C" w:rsidRDefault="00763EE3" w:rsidP="00763EE3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明：1.</w:t>
      </w:r>
      <w:r>
        <w:rPr>
          <w:rFonts w:hint="eastAsia"/>
        </w:rPr>
        <w:t>採購級距</w:t>
      </w:r>
      <w:r w:rsidR="007D33EF">
        <w:rPr>
          <w:rFonts w:hint="eastAsia"/>
        </w:rPr>
        <w:t>詳</w:t>
      </w:r>
      <w:r w:rsidRPr="00261D42">
        <w:rPr>
          <w:rFonts w:hint="eastAsia"/>
        </w:rPr>
        <w:t>表2-2-1</w:t>
      </w:r>
      <w:r>
        <w:rPr>
          <w:rFonts w:hint="eastAsia"/>
        </w:rPr>
        <w:t>說明1</w:t>
      </w:r>
      <w:r w:rsidRPr="0099723E">
        <w:rPr>
          <w:rFonts w:hint="eastAsia"/>
        </w:rPr>
        <w:t>。</w:t>
      </w:r>
    </w:p>
    <w:p w:rsidR="00C65DAA" w:rsidRPr="009F5F49" w:rsidRDefault="00C65DAA" w:rsidP="00C65DAA">
      <w:pPr>
        <w:pStyle w:val="142"/>
        <w:ind w:leftChars="424" w:left="1452" w:hangingChars="103" w:hanging="251"/>
        <w:jc w:val="both"/>
        <w:rPr>
          <w:rFonts w:hint="eastAsia"/>
        </w:rPr>
      </w:pPr>
      <w:r>
        <w:rPr>
          <w:rFonts w:hint="eastAsia"/>
        </w:rPr>
        <w:t>2</w:t>
      </w:r>
      <w:r w:rsidRPr="009F5F49">
        <w:rPr>
          <w:rFonts w:hint="eastAsia"/>
        </w:rPr>
        <w:t>.本表係以機關有刊登招標公告案件為統計範圍</w:t>
      </w:r>
      <w:r>
        <w:rPr>
          <w:rFonts w:hint="eastAsia"/>
        </w:rPr>
        <w:t>，爰</w:t>
      </w:r>
      <w:r w:rsidRPr="009F5F49">
        <w:rPr>
          <w:rFonts w:hint="eastAsia"/>
        </w:rPr>
        <w:t>總計件數與表2-2-1</w:t>
      </w:r>
      <w:r w:rsidR="007D33EF">
        <w:rPr>
          <w:rFonts w:hint="eastAsia"/>
        </w:rPr>
        <w:t>不同</w:t>
      </w:r>
      <w:r w:rsidRPr="009F5F49">
        <w:rPr>
          <w:rFonts w:hint="eastAsia"/>
        </w:rPr>
        <w:t>。</w:t>
      </w:r>
    </w:p>
    <w:p w:rsidR="00763EE3" w:rsidRDefault="00C65DAA" w:rsidP="00763EE3">
      <w:pPr>
        <w:pStyle w:val="142"/>
        <w:ind w:leftChars="424" w:left="1452" w:hangingChars="103" w:hanging="251"/>
        <w:jc w:val="both"/>
      </w:pPr>
      <w:r>
        <w:rPr>
          <w:rFonts w:hint="eastAsia"/>
        </w:rPr>
        <w:lastRenderedPageBreak/>
        <w:t>3</w:t>
      </w:r>
      <w:r w:rsidR="00763EE3" w:rsidRPr="00441D6C">
        <w:rPr>
          <w:rFonts w:hint="eastAsia"/>
        </w:rPr>
        <w:t>.</w:t>
      </w:r>
      <w:r w:rsidR="00763EE3">
        <w:rPr>
          <w:rFonts w:hint="eastAsia"/>
        </w:rPr>
        <w:t>占比係各決標件數占</w:t>
      </w:r>
      <w:r w:rsidR="006D0804">
        <w:rPr>
          <w:rFonts w:hint="eastAsia"/>
        </w:rPr>
        <w:t>該採購級距</w:t>
      </w:r>
      <w:r w:rsidR="00763EE3">
        <w:rPr>
          <w:rFonts w:hint="eastAsia"/>
        </w:rPr>
        <w:t>總計件數之比率。</w:t>
      </w:r>
    </w:p>
    <w:p w:rsidR="00763EE3" w:rsidRDefault="00C65DAA" w:rsidP="00763EE3">
      <w:pPr>
        <w:pStyle w:val="142"/>
        <w:ind w:leftChars="424" w:left="1452" w:hangingChars="103" w:hanging="251"/>
        <w:jc w:val="both"/>
      </w:pPr>
      <w:r>
        <w:rPr>
          <w:rFonts w:hint="eastAsia"/>
        </w:rPr>
        <w:t>4</w:t>
      </w:r>
      <w:r w:rsidR="00763EE3">
        <w:rPr>
          <w:rFonts w:hint="eastAsia"/>
        </w:rPr>
        <w:t>.資料統計時間：114年4月23日。</w:t>
      </w:r>
    </w:p>
    <w:p w:rsidR="006C0486" w:rsidRDefault="00763EE3" w:rsidP="00763EE3">
      <w:pPr>
        <w:pStyle w:val="142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工程會；本中心整理</w:t>
      </w:r>
      <w:r w:rsidRPr="00441D6C">
        <w:rPr>
          <w:rFonts w:hint="eastAsia"/>
        </w:rPr>
        <w:t>。</w:t>
      </w:r>
    </w:p>
    <w:p w:rsidR="00AD1D18" w:rsidRDefault="00AD1D18" w:rsidP="00AD1D18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5C55BF">
        <w:rPr>
          <w:rFonts w:hint="eastAsia"/>
          <w:b/>
        </w:rPr>
        <w:t>)</w:t>
      </w:r>
      <w:r w:rsidRPr="004B053F">
        <w:rPr>
          <w:rFonts w:hint="eastAsia"/>
          <w:b/>
        </w:rPr>
        <w:t>近5年</w:t>
      </w:r>
      <w:r>
        <w:rPr>
          <w:rFonts w:hint="eastAsia"/>
          <w:b/>
        </w:rPr>
        <w:t>工程類採購案</w:t>
      </w:r>
      <w:r w:rsidRPr="004B053F">
        <w:rPr>
          <w:rFonts w:hint="eastAsia"/>
          <w:b/>
        </w:rPr>
        <w:t>招標2次內決標之</w:t>
      </w:r>
      <w:r w:rsidR="00171FB6">
        <w:rPr>
          <w:rFonts w:hint="eastAsia"/>
          <w:b/>
        </w:rPr>
        <w:t>金額</w:t>
      </w:r>
      <w:r w:rsidR="00D6193B">
        <w:rPr>
          <w:rFonts w:hint="eastAsia"/>
          <w:b/>
        </w:rPr>
        <w:t>約</w:t>
      </w:r>
      <w:r w:rsidR="008F1E3C">
        <w:rPr>
          <w:rFonts w:hint="eastAsia"/>
          <w:b/>
        </w:rPr>
        <w:t>占</w:t>
      </w:r>
      <w:r w:rsidR="00D6193B">
        <w:rPr>
          <w:rFonts w:hint="eastAsia"/>
          <w:b/>
        </w:rPr>
        <w:t>七</w:t>
      </w:r>
      <w:r>
        <w:rPr>
          <w:rFonts w:hint="eastAsia"/>
          <w:b/>
        </w:rPr>
        <w:t>成，</w:t>
      </w:r>
      <w:r w:rsidR="00C61F0D">
        <w:rPr>
          <w:rFonts w:hint="eastAsia"/>
          <w:b/>
        </w:rPr>
        <w:t>占比</w:t>
      </w:r>
      <w:r w:rsidR="00171FB6">
        <w:rPr>
          <w:rFonts w:hint="eastAsia"/>
          <w:b/>
        </w:rPr>
        <w:t>亦</w:t>
      </w:r>
      <w:r w:rsidRPr="004B053F">
        <w:rPr>
          <w:rFonts w:hint="eastAsia"/>
          <w:b/>
        </w:rPr>
        <w:t>隨採購級距金額增加而遞減</w:t>
      </w:r>
    </w:p>
    <w:p w:rsidR="00AD1D18" w:rsidRPr="00385539" w:rsidRDefault="008F1E3C" w:rsidP="00AD1D18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近5年</w:t>
      </w:r>
      <w:r w:rsidR="00DF431E">
        <w:rPr>
          <w:rFonts w:hint="eastAsia"/>
        </w:rPr>
        <w:t>全國各機關</w:t>
      </w:r>
      <w:r w:rsidR="00DF431E" w:rsidRPr="009F5F49">
        <w:rPr>
          <w:rFonts w:hint="eastAsia"/>
        </w:rPr>
        <w:t>刊登招標公告</w:t>
      </w:r>
      <w:r w:rsidR="00DF431E">
        <w:rPr>
          <w:rFonts w:hint="eastAsia"/>
        </w:rPr>
        <w:t>之工程類採購案</w:t>
      </w:r>
      <w:r w:rsidR="00B16A17">
        <w:rPr>
          <w:rFonts w:hint="eastAsia"/>
        </w:rPr>
        <w:t>每年</w:t>
      </w:r>
      <w:r w:rsidR="00AD1D18" w:rsidRPr="005F0C1B">
        <w:rPr>
          <w:rFonts w:hint="eastAsia"/>
        </w:rPr>
        <w:t>決標</w:t>
      </w:r>
      <w:r w:rsidR="00B16A17" w:rsidRPr="005F0C1B">
        <w:rPr>
          <w:rFonts w:hint="eastAsia"/>
        </w:rPr>
        <w:t>金額</w:t>
      </w:r>
      <w:r w:rsidR="002538CA">
        <w:rPr>
          <w:rFonts w:hint="eastAsia"/>
        </w:rPr>
        <w:t>呈遞增趨勢，由109年度之</w:t>
      </w:r>
      <w:r w:rsidR="002538CA">
        <w:t>5,822.45</w:t>
      </w:r>
      <w:r w:rsidR="002538CA">
        <w:rPr>
          <w:rFonts w:hint="eastAsia"/>
        </w:rPr>
        <w:t>億元增至113年度之</w:t>
      </w:r>
      <w:r w:rsidR="008D0BCC" w:rsidRPr="008D0BCC">
        <w:t>8,633.86</w:t>
      </w:r>
      <w:r w:rsidR="008D0BCC">
        <w:rPr>
          <w:rFonts w:hint="eastAsia"/>
        </w:rPr>
        <w:t>億元</w:t>
      </w:r>
      <w:r w:rsidR="00AD1D18">
        <w:rPr>
          <w:rFonts w:hint="eastAsia"/>
        </w:rPr>
        <w:t>，而招標2次內決標之</w:t>
      </w:r>
      <w:r w:rsidR="008D0BCC">
        <w:rPr>
          <w:rFonts w:hint="eastAsia"/>
        </w:rPr>
        <w:t>金額</w:t>
      </w:r>
      <w:r w:rsidR="00F75B30">
        <w:rPr>
          <w:rFonts w:hint="eastAsia"/>
        </w:rPr>
        <w:t>約</w:t>
      </w:r>
      <w:r>
        <w:rPr>
          <w:rFonts w:hint="eastAsia"/>
        </w:rPr>
        <w:t>占</w:t>
      </w:r>
      <w:r w:rsidR="00F75B30">
        <w:rPr>
          <w:rFonts w:hint="eastAsia"/>
        </w:rPr>
        <w:t>七成，</w:t>
      </w:r>
      <w:r w:rsidR="00AD1D18">
        <w:rPr>
          <w:rFonts w:hint="eastAsia"/>
        </w:rPr>
        <w:t>除</w:t>
      </w:r>
      <w:r w:rsidR="008D0BCC">
        <w:rPr>
          <w:rFonts w:hint="eastAsia"/>
        </w:rPr>
        <w:t>110</w:t>
      </w:r>
      <w:r w:rsidR="00AD1D18">
        <w:rPr>
          <w:rFonts w:hint="eastAsia"/>
        </w:rPr>
        <w:t>年度為</w:t>
      </w:r>
      <w:r w:rsidR="008D0BCC">
        <w:t>81.05</w:t>
      </w:r>
      <w:r w:rsidR="00AD1D18">
        <w:rPr>
          <w:rFonts w:hint="eastAsia"/>
        </w:rPr>
        <w:t>%</w:t>
      </w:r>
      <w:r w:rsidR="008D0BCC">
        <w:rPr>
          <w:rFonts w:hint="eastAsia"/>
        </w:rPr>
        <w:t>外</w:t>
      </w:r>
      <w:r w:rsidR="00AD1D18">
        <w:rPr>
          <w:rFonts w:hint="eastAsia"/>
        </w:rPr>
        <w:t>，其餘年度</w:t>
      </w:r>
      <w:r w:rsidR="008F6330">
        <w:rPr>
          <w:rFonts w:hint="eastAsia"/>
        </w:rPr>
        <w:t>介於65.26</w:t>
      </w:r>
      <w:r w:rsidR="00AD1D18">
        <w:rPr>
          <w:rFonts w:hint="eastAsia"/>
        </w:rPr>
        <w:t>%至</w:t>
      </w:r>
      <w:r w:rsidR="008F6330">
        <w:rPr>
          <w:rFonts w:hint="eastAsia"/>
        </w:rPr>
        <w:t>69</w:t>
      </w:r>
      <w:r w:rsidR="00AD1D18">
        <w:rPr>
          <w:rFonts w:hint="eastAsia"/>
        </w:rPr>
        <w:t>.</w:t>
      </w:r>
      <w:r w:rsidR="008F6330">
        <w:t>14</w:t>
      </w:r>
      <w:r w:rsidR="00AD1D18">
        <w:rPr>
          <w:rFonts w:hint="eastAsia"/>
        </w:rPr>
        <w:t>%</w:t>
      </w:r>
      <w:r w:rsidR="00570995">
        <w:rPr>
          <w:rFonts w:hint="eastAsia"/>
        </w:rPr>
        <w:t>間</w:t>
      </w:r>
      <w:r w:rsidR="00AD1D18">
        <w:rPr>
          <w:rFonts w:hint="eastAsia"/>
        </w:rPr>
        <w:t>。惟近5年</w:t>
      </w:r>
      <w:r w:rsidR="00AD1D18" w:rsidRPr="00D6362F">
        <w:rPr>
          <w:rFonts w:hint="eastAsia"/>
        </w:rPr>
        <w:t>招標2次內決標之</w:t>
      </w:r>
      <w:r w:rsidR="008F6330">
        <w:rPr>
          <w:rFonts w:hint="eastAsia"/>
        </w:rPr>
        <w:t>金額</w:t>
      </w:r>
      <w:r w:rsidR="00AD1D18" w:rsidRPr="00D6362F">
        <w:rPr>
          <w:rFonts w:hint="eastAsia"/>
        </w:rPr>
        <w:t>占比</w:t>
      </w:r>
      <w:r w:rsidR="00AD1D18">
        <w:rPr>
          <w:rFonts w:hint="eastAsia"/>
        </w:rPr>
        <w:t>均隨採購級距金額增加而遞減，以113年度為例，該年度</w:t>
      </w:r>
      <w:r w:rsidR="00AD1D18" w:rsidRPr="00385539">
        <w:rPr>
          <w:rFonts w:hint="eastAsia"/>
        </w:rPr>
        <w:t>招標2次內決標之</w:t>
      </w:r>
      <w:r w:rsidR="008F6330">
        <w:rPr>
          <w:rFonts w:hint="eastAsia"/>
        </w:rPr>
        <w:t>金額</w:t>
      </w:r>
      <w:r w:rsidR="00AD1D18">
        <w:rPr>
          <w:rFonts w:hint="eastAsia"/>
        </w:rPr>
        <w:t>占</w:t>
      </w:r>
      <w:r w:rsidR="008F6330">
        <w:rPr>
          <w:rFonts w:hint="eastAsia"/>
        </w:rPr>
        <w:t>66.58</w:t>
      </w:r>
      <w:r w:rsidR="00AD1D18">
        <w:rPr>
          <w:rFonts w:hint="eastAsia"/>
        </w:rPr>
        <w:t>%，其中</w:t>
      </w:r>
      <w:r w:rsidR="00C61F0D">
        <w:rPr>
          <w:rFonts w:hAnsi="標楷體" w:hint="eastAsia"/>
        </w:rPr>
        <w:t>「</w:t>
      </w:r>
      <w:r w:rsidR="00AD1D18" w:rsidRPr="00385539">
        <w:rPr>
          <w:rFonts w:hint="eastAsia"/>
        </w:rPr>
        <w:t>未達公告金額</w:t>
      </w:r>
      <w:r w:rsidR="00C61F0D">
        <w:rPr>
          <w:rFonts w:hAnsi="標楷體" w:hint="eastAsia"/>
        </w:rPr>
        <w:t>」</w:t>
      </w:r>
      <w:r w:rsidR="00AD1D18">
        <w:rPr>
          <w:rFonts w:hint="eastAsia"/>
        </w:rPr>
        <w:t>、</w:t>
      </w:r>
      <w:r w:rsidR="00C61F0D">
        <w:rPr>
          <w:rFonts w:hAnsi="標楷體" w:hint="eastAsia"/>
        </w:rPr>
        <w:t>「</w:t>
      </w:r>
      <w:r w:rsidR="00AD1D18" w:rsidRPr="00385539">
        <w:rPr>
          <w:rFonts w:hint="eastAsia"/>
        </w:rPr>
        <w:t>公告金額以上未達查核金額</w:t>
      </w:r>
      <w:r w:rsidR="00C61F0D">
        <w:rPr>
          <w:rFonts w:hAnsi="標楷體" w:hint="eastAsia"/>
        </w:rPr>
        <w:t>」</w:t>
      </w:r>
      <w:r w:rsidR="00AD1D18">
        <w:rPr>
          <w:rFonts w:hint="eastAsia"/>
        </w:rPr>
        <w:t>、</w:t>
      </w:r>
      <w:r w:rsidR="00C61F0D">
        <w:rPr>
          <w:rFonts w:hAnsi="標楷體" w:hint="eastAsia"/>
        </w:rPr>
        <w:t>「</w:t>
      </w:r>
      <w:r w:rsidR="00AD1D18" w:rsidRPr="00385539">
        <w:rPr>
          <w:rFonts w:hint="eastAsia"/>
        </w:rPr>
        <w:t>查核金額以上未達巨額</w:t>
      </w:r>
      <w:r w:rsidR="00C61F0D">
        <w:rPr>
          <w:rFonts w:hAnsi="標楷體" w:hint="eastAsia"/>
        </w:rPr>
        <w:t>」</w:t>
      </w:r>
      <w:r w:rsidR="00AD1D18">
        <w:rPr>
          <w:rFonts w:hint="eastAsia"/>
        </w:rPr>
        <w:t>及</w:t>
      </w:r>
      <w:r w:rsidR="00C61F0D">
        <w:rPr>
          <w:rFonts w:hAnsi="標楷體" w:hint="eastAsia"/>
        </w:rPr>
        <w:t>「</w:t>
      </w:r>
      <w:r w:rsidR="00AD1D18" w:rsidRPr="00385539">
        <w:rPr>
          <w:rFonts w:hint="eastAsia"/>
        </w:rPr>
        <w:t>巨額</w:t>
      </w:r>
      <w:r w:rsidR="00C61F0D">
        <w:rPr>
          <w:rFonts w:hAnsi="標楷體" w:hint="eastAsia"/>
        </w:rPr>
        <w:t>」</w:t>
      </w:r>
      <w:r w:rsidR="00AD1D18">
        <w:rPr>
          <w:rFonts w:hint="eastAsia"/>
        </w:rPr>
        <w:t>之</w:t>
      </w:r>
      <w:r w:rsidR="005A7CD4">
        <w:rPr>
          <w:rFonts w:hint="eastAsia"/>
        </w:rPr>
        <w:t>金額</w:t>
      </w:r>
      <w:r w:rsidR="00AD1D18">
        <w:rPr>
          <w:rFonts w:hint="eastAsia"/>
        </w:rPr>
        <w:t>占比分別為</w:t>
      </w:r>
      <w:r w:rsidR="00AD1D18">
        <w:t>93.</w:t>
      </w:r>
      <w:r w:rsidR="005A7CD4">
        <w:rPr>
          <w:rFonts w:hint="eastAsia"/>
        </w:rPr>
        <w:t>18</w:t>
      </w:r>
      <w:r w:rsidR="00AD1D18">
        <w:t>%</w:t>
      </w:r>
      <w:r w:rsidR="00AD1D18">
        <w:rPr>
          <w:rFonts w:hint="eastAsia"/>
        </w:rPr>
        <w:t>、8</w:t>
      </w:r>
      <w:r w:rsidR="005A7CD4">
        <w:rPr>
          <w:rFonts w:hint="eastAsia"/>
        </w:rPr>
        <w:t>8</w:t>
      </w:r>
      <w:r w:rsidR="00AD1D18">
        <w:rPr>
          <w:rFonts w:hint="eastAsia"/>
        </w:rPr>
        <w:t>.</w:t>
      </w:r>
      <w:r w:rsidR="005A7CD4">
        <w:rPr>
          <w:rFonts w:hint="eastAsia"/>
        </w:rPr>
        <w:t>09</w:t>
      </w:r>
      <w:r w:rsidR="00AD1D18">
        <w:rPr>
          <w:rFonts w:hint="eastAsia"/>
        </w:rPr>
        <w:t>%、84.</w:t>
      </w:r>
      <w:r w:rsidR="005A7CD4">
        <w:rPr>
          <w:rFonts w:hint="eastAsia"/>
        </w:rPr>
        <w:t>35</w:t>
      </w:r>
      <w:r w:rsidR="00AD1D18">
        <w:rPr>
          <w:rFonts w:hint="eastAsia"/>
        </w:rPr>
        <w:t>%及</w:t>
      </w:r>
      <w:r w:rsidR="005A7CD4">
        <w:rPr>
          <w:rFonts w:hint="eastAsia"/>
        </w:rPr>
        <w:t>58</w:t>
      </w:r>
      <w:r w:rsidR="00AD1D18">
        <w:rPr>
          <w:rFonts w:hint="eastAsia"/>
        </w:rPr>
        <w:t>.</w:t>
      </w:r>
      <w:r w:rsidR="005A7CD4">
        <w:rPr>
          <w:rFonts w:hint="eastAsia"/>
        </w:rPr>
        <w:t>22</w:t>
      </w:r>
      <w:r w:rsidR="00AD1D18">
        <w:rPr>
          <w:rFonts w:hint="eastAsia"/>
        </w:rPr>
        <w:t>%(詳</w:t>
      </w:r>
      <w:r w:rsidR="00AD1D18" w:rsidRPr="004B053F">
        <w:rPr>
          <w:rFonts w:hint="eastAsia"/>
        </w:rPr>
        <w:t>表3-2-1</w:t>
      </w:r>
      <w:r w:rsidR="00AD1D18">
        <w:rPr>
          <w:rFonts w:hint="eastAsia"/>
        </w:rPr>
        <w:t>)。</w:t>
      </w:r>
    </w:p>
    <w:p w:rsidR="00570995" w:rsidRDefault="00570995" w:rsidP="00913961">
      <w:pPr>
        <w:pStyle w:val="ac"/>
        <w:ind w:left="283" w:hanging="283"/>
        <w:rPr>
          <w:b/>
          <w:bCs/>
          <w:snapToGrid/>
        </w:rPr>
      </w:pPr>
    </w:p>
    <w:p w:rsidR="00570995" w:rsidRDefault="00570995" w:rsidP="00913961">
      <w:pPr>
        <w:pStyle w:val="ac"/>
        <w:ind w:left="283" w:hanging="283"/>
        <w:rPr>
          <w:b/>
          <w:bCs/>
          <w:snapToGrid/>
        </w:rPr>
      </w:pPr>
    </w:p>
    <w:p w:rsidR="00570995" w:rsidRDefault="00570995" w:rsidP="00913961">
      <w:pPr>
        <w:pStyle w:val="ac"/>
        <w:ind w:left="283" w:hanging="283"/>
        <w:rPr>
          <w:b/>
          <w:bCs/>
          <w:snapToGrid/>
        </w:rPr>
      </w:pPr>
    </w:p>
    <w:p w:rsidR="00913961" w:rsidRDefault="00913961" w:rsidP="00913961">
      <w:pPr>
        <w:pStyle w:val="ac"/>
        <w:ind w:left="283" w:hanging="283"/>
        <w:rPr>
          <w:b/>
          <w:bCs/>
          <w:snapToGrid/>
        </w:rPr>
      </w:pPr>
      <w:r w:rsidRPr="00441D6C">
        <w:rPr>
          <w:rFonts w:hint="eastAsia"/>
          <w:b/>
          <w:bCs/>
          <w:snapToGrid/>
        </w:rPr>
        <w:lastRenderedPageBreak/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2-2</w:t>
      </w:r>
      <w:r>
        <w:rPr>
          <w:b/>
          <w:bCs/>
          <w:snapToGrid/>
        </w:rPr>
        <w:t xml:space="preserve"> </w:t>
      </w:r>
      <w:r w:rsidR="00411CE1">
        <w:rPr>
          <w:b/>
          <w:bCs/>
          <w:snapToGrid/>
        </w:rPr>
        <w:t xml:space="preserve"> </w:t>
      </w:r>
      <w:r>
        <w:rPr>
          <w:rFonts w:hint="eastAsia"/>
          <w:b/>
          <w:bCs/>
          <w:snapToGrid/>
        </w:rPr>
        <w:t>109至1</w:t>
      </w:r>
      <w:r>
        <w:rPr>
          <w:b/>
          <w:bCs/>
          <w:snapToGrid/>
        </w:rPr>
        <w:t>13</w:t>
      </w:r>
      <w:r>
        <w:rPr>
          <w:rFonts w:hint="eastAsia"/>
          <w:b/>
          <w:bCs/>
          <w:snapToGrid/>
        </w:rPr>
        <w:t>年度工程類採購案招標2次內決標金額統計表</w:t>
      </w:r>
    </w:p>
    <w:p w:rsidR="00913961" w:rsidRPr="00913961" w:rsidRDefault="00913961" w:rsidP="00913961">
      <w:pPr>
        <w:pStyle w:val="142"/>
        <w:ind w:left="560" w:firstLine="560"/>
        <w:jc w:val="right"/>
        <w:rPr>
          <w:rFonts w:hint="eastAsia"/>
        </w:rPr>
      </w:pPr>
      <w:r w:rsidRPr="00C104F2">
        <w:rPr>
          <w:rFonts w:hint="eastAsia"/>
          <w:snapToGrid/>
        </w:rPr>
        <w:t>單位：新臺幣</w:t>
      </w:r>
      <w:r>
        <w:rPr>
          <w:rFonts w:hint="eastAsia"/>
          <w:snapToGrid/>
        </w:rPr>
        <w:t>億</w:t>
      </w:r>
      <w:r w:rsidRPr="00C104F2">
        <w:rPr>
          <w:rFonts w:hint="eastAsia"/>
          <w:snapToGrid/>
        </w:rPr>
        <w:t>元</w:t>
      </w:r>
      <w:r w:rsidR="008F1E3C">
        <w:rPr>
          <w:rFonts w:hint="eastAsia"/>
          <w:snapToGrid/>
        </w:rPr>
        <w:t>；%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4"/>
        <w:gridCol w:w="1564"/>
        <w:gridCol w:w="889"/>
        <w:gridCol w:w="889"/>
        <w:gridCol w:w="889"/>
        <w:gridCol w:w="890"/>
        <w:gridCol w:w="889"/>
        <w:gridCol w:w="889"/>
        <w:gridCol w:w="868"/>
      </w:tblGrid>
      <w:tr w:rsidR="00913961" w:rsidRPr="006C0486" w:rsidTr="008F1E3C">
        <w:trPr>
          <w:trHeight w:val="340"/>
          <w:tblHeader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年度</w:t>
            </w:r>
          </w:p>
        </w:tc>
        <w:tc>
          <w:tcPr>
            <w:tcW w:w="1564" w:type="dxa"/>
            <w:vMerge w:val="restart"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採購級距</w:t>
            </w:r>
          </w:p>
        </w:tc>
        <w:tc>
          <w:tcPr>
            <w:tcW w:w="5335" w:type="dxa"/>
            <w:gridSpan w:val="6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  <w:r w:rsidRPr="006C0486">
              <w:rPr>
                <w:rFonts w:hint="eastAsia"/>
                <w:snapToGrid/>
              </w:rPr>
              <w:t>招標2次內決標</w:t>
            </w:r>
          </w:p>
        </w:tc>
        <w:tc>
          <w:tcPr>
            <w:tcW w:w="868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總計</w:t>
            </w:r>
          </w:p>
        </w:tc>
      </w:tr>
      <w:tr w:rsidR="00913961" w:rsidRPr="006C0486" w:rsidTr="008F1E3C">
        <w:trPr>
          <w:trHeight w:val="340"/>
          <w:tblHeader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778" w:type="dxa"/>
            <w:gridSpan w:val="2"/>
            <w:shd w:val="clear" w:color="auto" w:fill="auto"/>
            <w:vAlign w:val="center"/>
          </w:tcPr>
          <w:p w:rsidR="00913961" w:rsidRPr="006C0486" w:rsidRDefault="00913961" w:rsidP="008E2B99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無流廢標</w:t>
            </w:r>
          </w:p>
        </w:tc>
        <w:tc>
          <w:tcPr>
            <w:tcW w:w="1779" w:type="dxa"/>
            <w:gridSpan w:val="2"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流廢標1次</w:t>
            </w:r>
          </w:p>
        </w:tc>
        <w:tc>
          <w:tcPr>
            <w:tcW w:w="1778" w:type="dxa"/>
            <w:gridSpan w:val="2"/>
            <w:vMerge w:val="restar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小計</w:t>
            </w:r>
          </w:p>
        </w:tc>
        <w:tc>
          <w:tcPr>
            <w:tcW w:w="8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</w:tr>
      <w:tr w:rsidR="00913961" w:rsidRPr="006C0486" w:rsidTr="008F1E3C">
        <w:trPr>
          <w:trHeight w:val="340"/>
          <w:tblHeader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1778" w:type="dxa"/>
            <w:gridSpan w:val="2"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snapToGrid/>
              </w:rPr>
            </w:pPr>
            <w:r w:rsidRPr="006C0486">
              <w:rPr>
                <w:rFonts w:hint="eastAsia"/>
                <w:snapToGrid/>
              </w:rPr>
              <w:t>第1次招標決標</w:t>
            </w:r>
          </w:p>
        </w:tc>
        <w:tc>
          <w:tcPr>
            <w:tcW w:w="1779" w:type="dxa"/>
            <w:gridSpan w:val="2"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第2次招標決標</w:t>
            </w:r>
          </w:p>
        </w:tc>
        <w:tc>
          <w:tcPr>
            <w:tcW w:w="1778" w:type="dxa"/>
            <w:gridSpan w:val="2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</w:tr>
      <w:tr w:rsidR="00913961" w:rsidRPr="006C0486" w:rsidTr="008F1E3C">
        <w:trPr>
          <w:trHeight w:val="340"/>
          <w:tblHeader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auto"/>
            <w:noWrap/>
            <w:vAlign w:val="center"/>
            <w:hideMark/>
          </w:tcPr>
          <w:p w:rsidR="00913961" w:rsidRPr="006C0486" w:rsidRDefault="00913961" w:rsidP="008E2B99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913961" w:rsidRPr="006C0486" w:rsidRDefault="00846D06" w:rsidP="008E2B99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913961" w:rsidRPr="006C0486" w:rsidRDefault="00913961" w:rsidP="008F1E3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占比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913961" w:rsidRPr="006C0486" w:rsidRDefault="00846D06" w:rsidP="008E2B9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金額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913961" w:rsidRPr="006C0486" w:rsidRDefault="00913961" w:rsidP="008F1E3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占比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913961" w:rsidRPr="006C0486" w:rsidRDefault="00846D06" w:rsidP="008E2B9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金額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913961" w:rsidP="008F1E3C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占比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3961" w:rsidRPr="006C0486" w:rsidRDefault="00846D06" w:rsidP="008E2B9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金額</w:t>
            </w:r>
          </w:p>
        </w:tc>
      </w:tr>
      <w:tr w:rsidR="00B70C22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109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spacing w:val="-20"/>
              </w:rPr>
            </w:pPr>
            <w:r w:rsidRPr="00B70C22">
              <w:rPr>
                <w:rFonts w:hint="eastAsia"/>
                <w:spacing w:val="-20"/>
              </w:rPr>
              <w:t>479.72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14.11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,</w:t>
            </w:r>
            <w:r w:rsidRPr="00B70C22">
              <w:rPr>
                <w:rFonts w:hint="eastAsia"/>
                <w:spacing w:val="-20"/>
              </w:rPr>
              <w:t>471.46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43.27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,</w:t>
            </w:r>
            <w:r w:rsidRPr="00B70C22">
              <w:rPr>
                <w:rFonts w:hint="eastAsia"/>
                <w:spacing w:val="-20"/>
              </w:rPr>
              <w:t>951.18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57.38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,</w:t>
            </w:r>
            <w:r w:rsidRPr="00B70C22">
              <w:rPr>
                <w:rFonts w:hint="eastAsia"/>
                <w:spacing w:val="-20"/>
              </w:rPr>
              <w:t>400.47</w:t>
            </w:r>
          </w:p>
        </w:tc>
      </w:tr>
      <w:tr w:rsidR="00B70C22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260.38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32.11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392.72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48.44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653.10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80.55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810.81</w:t>
            </w:r>
          </w:p>
        </w:tc>
      </w:tr>
      <w:tr w:rsidR="00B70C22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597.89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38.58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766.59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49.47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,</w:t>
            </w:r>
            <w:r w:rsidRPr="00B70C22">
              <w:rPr>
                <w:rFonts w:hint="eastAsia"/>
                <w:spacing w:val="-20"/>
              </w:rPr>
              <w:t>364.48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88.05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6603AE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1</w:t>
            </w:r>
            <w:r w:rsidR="006603AE">
              <w:rPr>
                <w:spacing w:val="-20"/>
              </w:rPr>
              <w:t>,</w:t>
            </w:r>
            <w:r w:rsidRPr="00B70C22">
              <w:rPr>
                <w:rFonts w:hint="eastAsia"/>
                <w:spacing w:val="-20"/>
              </w:rPr>
              <w:t>549.59</w:t>
            </w:r>
          </w:p>
        </w:tc>
      </w:tr>
      <w:tr w:rsidR="00B70C22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43.58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70.76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13.24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21.50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56.82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</w:rPr>
            </w:pPr>
            <w:r w:rsidRPr="00B70C22">
              <w:rPr>
                <w:rFonts w:hint="eastAsia"/>
              </w:rPr>
              <w:t>92.27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B70C22" w:rsidRDefault="00B70C22" w:rsidP="00B70C2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B70C22">
              <w:rPr>
                <w:rFonts w:hint="eastAsia"/>
                <w:spacing w:val="-20"/>
              </w:rPr>
              <w:t>61.58</w:t>
            </w:r>
          </w:p>
        </w:tc>
      </w:tr>
      <w:tr w:rsidR="00B70C22" w:rsidRPr="00C1549C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B70C22" w:rsidRPr="006C0486" w:rsidRDefault="00B70C22" w:rsidP="00B70C22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B70C22" w:rsidRPr="005D3A95" w:rsidRDefault="00B70C22" w:rsidP="00B70C2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5D3A95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E52934" w:rsidRDefault="00B70C22" w:rsidP="00B70C22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E52934">
              <w:rPr>
                <w:rFonts w:hint="eastAsia"/>
                <w:b/>
                <w:spacing w:val="-20"/>
              </w:rPr>
              <w:t>1</w:t>
            </w:r>
            <w:r w:rsidRPr="00E52934">
              <w:rPr>
                <w:b/>
                <w:spacing w:val="-20"/>
              </w:rPr>
              <w:t>,</w:t>
            </w:r>
            <w:r w:rsidRPr="00E52934">
              <w:rPr>
                <w:rFonts w:hint="eastAsia"/>
                <w:b/>
                <w:spacing w:val="-20"/>
              </w:rPr>
              <w:t>381.57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E52934" w:rsidRDefault="00B70C22" w:rsidP="00B70C22">
            <w:pPr>
              <w:pStyle w:val="142"/>
              <w:jc w:val="right"/>
              <w:rPr>
                <w:rFonts w:hint="eastAsia"/>
                <w:b/>
              </w:rPr>
            </w:pPr>
            <w:r w:rsidRPr="00E52934">
              <w:rPr>
                <w:rFonts w:hint="eastAsia"/>
                <w:b/>
              </w:rPr>
              <w:t>23.73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E52934" w:rsidRDefault="00B70C22" w:rsidP="00B70C22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E52934">
              <w:rPr>
                <w:rFonts w:hint="eastAsia"/>
                <w:b/>
                <w:spacing w:val="-20"/>
              </w:rPr>
              <w:t>2</w:t>
            </w:r>
            <w:r w:rsidRPr="00E52934">
              <w:rPr>
                <w:b/>
                <w:spacing w:val="-20"/>
              </w:rPr>
              <w:t>,</w:t>
            </w:r>
            <w:r w:rsidRPr="00E52934">
              <w:rPr>
                <w:rFonts w:hint="eastAsia"/>
                <w:b/>
                <w:spacing w:val="-20"/>
              </w:rPr>
              <w:t>644.02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B70C22" w:rsidRPr="00E52934" w:rsidRDefault="00B70C22" w:rsidP="00B70C22">
            <w:pPr>
              <w:pStyle w:val="142"/>
              <w:jc w:val="right"/>
              <w:rPr>
                <w:rFonts w:hint="eastAsia"/>
                <w:b/>
              </w:rPr>
            </w:pPr>
            <w:r w:rsidRPr="00E52934">
              <w:rPr>
                <w:rFonts w:hint="eastAsia"/>
                <w:b/>
              </w:rPr>
              <w:t>45.41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B70C22" w:rsidRPr="00E52934" w:rsidRDefault="00B70C22" w:rsidP="00B70C22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E52934">
              <w:rPr>
                <w:rFonts w:hint="eastAsia"/>
                <w:b/>
                <w:spacing w:val="-20"/>
              </w:rPr>
              <w:t>4</w:t>
            </w:r>
            <w:r w:rsidRPr="00E52934">
              <w:rPr>
                <w:b/>
                <w:spacing w:val="-20"/>
              </w:rPr>
              <w:t>,</w:t>
            </w:r>
            <w:r w:rsidRPr="00E52934">
              <w:rPr>
                <w:rFonts w:hint="eastAsia"/>
                <w:b/>
                <w:spacing w:val="-20"/>
              </w:rPr>
              <w:t>025.59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E52934" w:rsidRDefault="00B70C22" w:rsidP="00B70C22">
            <w:pPr>
              <w:pStyle w:val="142"/>
              <w:jc w:val="right"/>
              <w:rPr>
                <w:rFonts w:hint="eastAsia"/>
                <w:b/>
              </w:rPr>
            </w:pPr>
            <w:r w:rsidRPr="00E52934">
              <w:rPr>
                <w:rFonts w:hint="eastAsia"/>
                <w:b/>
              </w:rPr>
              <w:t>69.14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C22" w:rsidRPr="00E52934" w:rsidRDefault="00B70C22" w:rsidP="00B70C22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E52934">
              <w:rPr>
                <w:rFonts w:hint="eastAsia"/>
                <w:b/>
                <w:spacing w:val="-20"/>
              </w:rPr>
              <w:t>5</w:t>
            </w:r>
            <w:r w:rsidRPr="00E52934">
              <w:rPr>
                <w:b/>
                <w:spacing w:val="-20"/>
              </w:rPr>
              <w:t>,</w:t>
            </w:r>
            <w:r w:rsidRPr="00E52934">
              <w:rPr>
                <w:rFonts w:hint="eastAsia"/>
                <w:b/>
                <w:spacing w:val="-20"/>
              </w:rPr>
              <w:t>822.45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110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732.49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18.55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2,359.17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59.74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3,091.66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F6330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F6330">
              <w:rPr>
                <w:rFonts w:hint="eastAsia"/>
              </w:rPr>
              <w:t>78.29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3,949.04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240.79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31.31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386.95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50.32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627.74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81.63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769.02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592.72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36.30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828.79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50.75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1,421.51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87.05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1,633.06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41.71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71.38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12.26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20.99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53.97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92.36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58.43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5D3A95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1,607.70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25.08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3,587.17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55.97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5,194.87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8D0BCC">
              <w:rPr>
                <w:rFonts w:hint="eastAsia"/>
                <w:b/>
              </w:rPr>
              <w:t>81.05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6,409.54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111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317.23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6.02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2,665.90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50.63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2,983.13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56.66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5,265.37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228.25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26.10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461.87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52.82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690.12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78.92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874.45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439.27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27.45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924.22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57.75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1,363.49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85.20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1,600.41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38.07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67.53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13.24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23.49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51.32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91.02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56.38</w:t>
            </w:r>
          </w:p>
        </w:tc>
      </w:tr>
      <w:tr w:rsidR="00846D06" w:rsidRPr="00C1549C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5D3A95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1,022.82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13.12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4,065.24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52.14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5,088.06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8D0BCC">
              <w:rPr>
                <w:rFonts w:hint="eastAsia"/>
                <w:b/>
              </w:rPr>
              <w:t>65.26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7,796.62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112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382.63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6.47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3,242.41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54.85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3,625.04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61.32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5,911.61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249.23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30.79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422.96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52.26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672.19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83.05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809.34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481.27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34.73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755.50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54.52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1,236.77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89.25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1,385.66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58.21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76.18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13.65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17.87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71.86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94.05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76.40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5D3A95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1,171.33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14.31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4,434.51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54.19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5,605.84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8D0BCC">
              <w:rPr>
                <w:rFonts w:hint="eastAsia"/>
                <w:b/>
              </w:rPr>
              <w:t>68.51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8,183.01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 w:val="restart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113</w:t>
            </w: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535.99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8.76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3,027.48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49.46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3,563.47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58.22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6,120.82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260.16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29.65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479.89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54.70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740.05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84.35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877.38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466.70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30.01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903.16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58.08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1,369.87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88.09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1,555.14</w:t>
            </w:r>
          </w:p>
        </w:tc>
      </w:tr>
      <w:tr w:rsidR="00846D06" w:rsidRPr="006C0486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both"/>
              <w:rPr>
                <w:rFonts w:hint="eastAsia"/>
                <w:snapToGrid/>
              </w:rPr>
            </w:pPr>
            <w:r w:rsidRPr="006C0486">
              <w:rPr>
                <w:rFonts w:hint="eastAsia"/>
                <w:snapToGrid/>
              </w:rPr>
              <w:t>未達公告金額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59.30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73.64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15.74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Default="00846D06" w:rsidP="00846D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19.55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75.04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</w:rPr>
            </w:pPr>
            <w:r w:rsidRPr="008D0BCC">
              <w:rPr>
                <w:rFonts w:hint="eastAsia"/>
              </w:rPr>
              <w:t>93.18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46D06" w:rsidRDefault="00846D06" w:rsidP="00846D06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846D06">
              <w:rPr>
                <w:rFonts w:hint="eastAsia"/>
                <w:spacing w:val="-20"/>
              </w:rPr>
              <w:t>80.52</w:t>
            </w:r>
          </w:p>
        </w:tc>
      </w:tr>
      <w:tr w:rsidR="00846D06" w:rsidRPr="00C1549C" w:rsidTr="008F1E3C">
        <w:trPr>
          <w:trHeight w:val="340"/>
        </w:trPr>
        <w:tc>
          <w:tcPr>
            <w:tcW w:w="744" w:type="dxa"/>
            <w:vMerge/>
            <w:shd w:val="clear" w:color="auto" w:fill="auto"/>
            <w:noWrap/>
            <w:vAlign w:val="center"/>
            <w:hideMark/>
          </w:tcPr>
          <w:p w:rsidR="00846D06" w:rsidRPr="006C0486" w:rsidRDefault="00846D06" w:rsidP="00846D0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both"/>
              <w:rPr>
                <w:rFonts w:hint="eastAsia"/>
                <w:b/>
                <w:snapToGrid/>
              </w:rPr>
            </w:pPr>
            <w:r w:rsidRPr="005D3A95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1,322.15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15.31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4,426.27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5D3A95">
              <w:rPr>
                <w:rFonts w:hint="eastAsia"/>
                <w:b/>
              </w:rPr>
              <w:t>51.27</w:t>
            </w:r>
          </w:p>
        </w:tc>
        <w:tc>
          <w:tcPr>
            <w:tcW w:w="889" w:type="dxa"/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5,748.42</w:t>
            </w:r>
          </w:p>
        </w:tc>
        <w:tc>
          <w:tcPr>
            <w:tcW w:w="889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846D06" w:rsidRPr="008D0BCC" w:rsidRDefault="00846D06" w:rsidP="00846D06">
            <w:pPr>
              <w:pStyle w:val="142"/>
              <w:jc w:val="right"/>
              <w:rPr>
                <w:rFonts w:hint="eastAsia"/>
                <w:b/>
              </w:rPr>
            </w:pPr>
            <w:r w:rsidRPr="008D0BCC">
              <w:rPr>
                <w:rFonts w:hint="eastAsia"/>
                <w:b/>
              </w:rPr>
              <w:t>66.58</w:t>
            </w:r>
          </w:p>
        </w:tc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46D06" w:rsidRPr="005D3A95" w:rsidRDefault="00846D06" w:rsidP="00846D06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5D3A95">
              <w:rPr>
                <w:rFonts w:hint="eastAsia"/>
                <w:b/>
                <w:spacing w:val="-20"/>
              </w:rPr>
              <w:t>8,633.86</w:t>
            </w:r>
          </w:p>
        </w:tc>
      </w:tr>
    </w:tbl>
    <w:p w:rsidR="00913961" w:rsidRPr="00441D6C" w:rsidRDefault="00913961" w:rsidP="00913961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lastRenderedPageBreak/>
        <w:t>說    明：1.</w:t>
      </w:r>
      <w:r>
        <w:rPr>
          <w:rFonts w:hint="eastAsia"/>
        </w:rPr>
        <w:t>採購級距</w:t>
      </w:r>
      <w:r w:rsidR="004A0E5F">
        <w:rPr>
          <w:rFonts w:hint="eastAsia"/>
        </w:rPr>
        <w:t>詳</w:t>
      </w:r>
      <w:r w:rsidRPr="00261D42">
        <w:rPr>
          <w:rFonts w:hint="eastAsia"/>
        </w:rPr>
        <w:t>表2-2-1</w:t>
      </w:r>
      <w:r>
        <w:rPr>
          <w:rFonts w:hint="eastAsia"/>
        </w:rPr>
        <w:t>說明1</w:t>
      </w:r>
      <w:r w:rsidRPr="0099723E">
        <w:rPr>
          <w:rFonts w:hint="eastAsia"/>
        </w:rPr>
        <w:t>。</w:t>
      </w:r>
    </w:p>
    <w:p w:rsidR="00C65DAA" w:rsidRPr="009F5F49" w:rsidRDefault="00C65DAA" w:rsidP="00C65DAA">
      <w:pPr>
        <w:pStyle w:val="142"/>
        <w:ind w:leftChars="424" w:left="1452" w:hangingChars="103" w:hanging="251"/>
        <w:jc w:val="both"/>
        <w:rPr>
          <w:rFonts w:hint="eastAsia"/>
        </w:rPr>
      </w:pPr>
      <w:r>
        <w:rPr>
          <w:rFonts w:hint="eastAsia"/>
        </w:rPr>
        <w:t>2</w:t>
      </w:r>
      <w:r w:rsidRPr="009F5F49">
        <w:rPr>
          <w:rFonts w:hint="eastAsia"/>
        </w:rPr>
        <w:t>.本表係以機關有刊登招標公告案件為統計範圍</w:t>
      </w:r>
      <w:r>
        <w:rPr>
          <w:rFonts w:hint="eastAsia"/>
        </w:rPr>
        <w:t>，爰總計金額與表2-2-2</w:t>
      </w:r>
      <w:r w:rsidR="004A0E5F">
        <w:rPr>
          <w:rFonts w:hint="eastAsia"/>
        </w:rPr>
        <w:t>不同</w:t>
      </w:r>
      <w:r w:rsidRPr="009F5F49">
        <w:rPr>
          <w:rFonts w:hint="eastAsia"/>
        </w:rPr>
        <w:t>。</w:t>
      </w:r>
    </w:p>
    <w:p w:rsidR="00913961" w:rsidRDefault="00C65DAA" w:rsidP="00913961">
      <w:pPr>
        <w:pStyle w:val="142"/>
        <w:ind w:leftChars="424" w:left="1452" w:hangingChars="103" w:hanging="251"/>
        <w:jc w:val="both"/>
      </w:pPr>
      <w:r>
        <w:rPr>
          <w:rFonts w:hint="eastAsia"/>
        </w:rPr>
        <w:t>3</w:t>
      </w:r>
      <w:r w:rsidR="00913961" w:rsidRPr="00441D6C">
        <w:rPr>
          <w:rFonts w:hint="eastAsia"/>
        </w:rPr>
        <w:t>.</w:t>
      </w:r>
      <w:r w:rsidR="00913961">
        <w:rPr>
          <w:rFonts w:hint="eastAsia"/>
        </w:rPr>
        <w:t>占比係各決標</w:t>
      </w:r>
      <w:r w:rsidR="00846D06">
        <w:rPr>
          <w:rFonts w:hint="eastAsia"/>
        </w:rPr>
        <w:t>金額</w:t>
      </w:r>
      <w:r w:rsidR="00913961">
        <w:rPr>
          <w:rFonts w:hint="eastAsia"/>
        </w:rPr>
        <w:t>占</w:t>
      </w:r>
      <w:r w:rsidR="004A0E5F">
        <w:rPr>
          <w:rFonts w:hint="eastAsia"/>
        </w:rPr>
        <w:t>該採購級距</w:t>
      </w:r>
      <w:r w:rsidR="00913961">
        <w:rPr>
          <w:rFonts w:hint="eastAsia"/>
        </w:rPr>
        <w:t>總計</w:t>
      </w:r>
      <w:r w:rsidR="009F5F49">
        <w:rPr>
          <w:rFonts w:hint="eastAsia"/>
        </w:rPr>
        <w:t>金額</w:t>
      </w:r>
      <w:r w:rsidR="00913961">
        <w:rPr>
          <w:rFonts w:hint="eastAsia"/>
        </w:rPr>
        <w:t>之比率。</w:t>
      </w:r>
    </w:p>
    <w:p w:rsidR="00913961" w:rsidRDefault="00C65DAA" w:rsidP="00913961">
      <w:pPr>
        <w:pStyle w:val="142"/>
        <w:ind w:leftChars="424" w:left="1452" w:hangingChars="103" w:hanging="251"/>
        <w:jc w:val="both"/>
      </w:pPr>
      <w:r>
        <w:rPr>
          <w:rFonts w:hint="eastAsia"/>
        </w:rPr>
        <w:t>4</w:t>
      </w:r>
      <w:r w:rsidR="00913961">
        <w:rPr>
          <w:rFonts w:hint="eastAsia"/>
        </w:rPr>
        <w:t>.資料統計時間：114年4月23日。</w:t>
      </w:r>
    </w:p>
    <w:p w:rsidR="00913961" w:rsidRDefault="00913961" w:rsidP="00913961">
      <w:pPr>
        <w:pStyle w:val="142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工程會；本中心整理</w:t>
      </w:r>
      <w:r w:rsidRPr="00441D6C">
        <w:rPr>
          <w:rFonts w:hint="eastAsia"/>
        </w:rPr>
        <w:t>。</w:t>
      </w:r>
    </w:p>
    <w:p w:rsidR="00B52CB7" w:rsidRDefault="00B52CB7" w:rsidP="00015210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5C55BF">
        <w:rPr>
          <w:rFonts w:hint="eastAsia"/>
          <w:b/>
        </w:rPr>
        <w:t>)</w:t>
      </w:r>
      <w:r w:rsidR="00015210">
        <w:rPr>
          <w:rFonts w:hint="eastAsia"/>
          <w:b/>
        </w:rPr>
        <w:t>迄</w:t>
      </w:r>
      <w:r w:rsidR="004A0E5F" w:rsidRPr="004A0E5F">
        <w:rPr>
          <w:rFonts w:hint="eastAsia"/>
          <w:b/>
        </w:rPr>
        <w:t>114年4月18日</w:t>
      </w:r>
      <w:r w:rsidR="004A0E5F">
        <w:rPr>
          <w:rFonts w:hint="eastAsia"/>
          <w:b/>
        </w:rPr>
        <w:t>止，</w:t>
      </w:r>
      <w:r w:rsidR="00015210" w:rsidRPr="00015210">
        <w:rPr>
          <w:rFonts w:hint="eastAsia"/>
          <w:b/>
        </w:rPr>
        <w:t>流廢標</w:t>
      </w:r>
      <w:r w:rsidR="00B14A2A">
        <w:rPr>
          <w:rFonts w:hint="eastAsia"/>
          <w:b/>
        </w:rPr>
        <w:t>多次</w:t>
      </w:r>
      <w:r w:rsidR="00015210" w:rsidRPr="00015210">
        <w:rPr>
          <w:rFonts w:hint="eastAsia"/>
          <w:b/>
        </w:rPr>
        <w:t>仍未決標之工程採購案</w:t>
      </w:r>
      <w:r w:rsidR="00015210">
        <w:rPr>
          <w:rFonts w:hint="eastAsia"/>
          <w:b/>
        </w:rPr>
        <w:t>以</w:t>
      </w:r>
      <w:r w:rsidR="000C48CF" w:rsidRPr="000C48CF">
        <w:rPr>
          <w:rFonts w:hint="eastAsia"/>
          <w:b/>
        </w:rPr>
        <w:t>未達5,000萬元居多數</w:t>
      </w:r>
    </w:p>
    <w:p w:rsidR="00171FB6" w:rsidRDefault="004A0E5F" w:rsidP="00320AB7">
      <w:pPr>
        <w:pStyle w:val="21"/>
        <w:ind w:left="850" w:firstLine="566"/>
      </w:pPr>
      <w:r>
        <w:rPr>
          <w:rFonts w:hint="eastAsia"/>
        </w:rPr>
        <w:t>近</w:t>
      </w:r>
      <w:r w:rsidR="00446214">
        <w:rPr>
          <w:rFonts w:hint="eastAsia"/>
        </w:rPr>
        <w:t>5</w:t>
      </w:r>
      <w:r>
        <w:rPr>
          <w:rFonts w:hint="eastAsia"/>
        </w:rPr>
        <w:t>年</w:t>
      </w:r>
      <w:r w:rsidR="008471E1" w:rsidRPr="008471E1">
        <w:rPr>
          <w:rFonts w:hint="eastAsia"/>
        </w:rPr>
        <w:t>工程類採購案招標2次內決標</w:t>
      </w:r>
      <w:r w:rsidR="008471E1">
        <w:rPr>
          <w:rFonts w:hint="eastAsia"/>
        </w:rPr>
        <w:t>(即無流廢標及流廢標1次)</w:t>
      </w:r>
      <w:r w:rsidR="008471E1" w:rsidRPr="008471E1">
        <w:rPr>
          <w:rFonts w:hint="eastAsia"/>
        </w:rPr>
        <w:t>之件數約</w:t>
      </w:r>
      <w:r w:rsidR="008471E1">
        <w:rPr>
          <w:rFonts w:hint="eastAsia"/>
        </w:rPr>
        <w:t>占</w:t>
      </w:r>
      <w:r w:rsidR="008471E1" w:rsidRPr="008471E1">
        <w:rPr>
          <w:rFonts w:hint="eastAsia"/>
        </w:rPr>
        <w:t>九成，</w:t>
      </w:r>
      <w:r w:rsidR="008471E1">
        <w:rPr>
          <w:rFonts w:hint="eastAsia"/>
        </w:rPr>
        <w:t>爰流廢標次數2次以上</w:t>
      </w:r>
      <w:r w:rsidR="00000AD6">
        <w:rPr>
          <w:rFonts w:hint="eastAsia"/>
        </w:rPr>
        <w:t>才</w:t>
      </w:r>
      <w:r w:rsidR="008471E1">
        <w:rPr>
          <w:rFonts w:hint="eastAsia"/>
        </w:rPr>
        <w:t>決標之件數約占1成。復</w:t>
      </w:r>
      <w:r>
        <w:rPr>
          <w:rFonts w:hint="eastAsia"/>
        </w:rPr>
        <w:t>據</w:t>
      </w:r>
      <w:r w:rsidR="00206C72">
        <w:rPr>
          <w:rFonts w:hint="eastAsia"/>
        </w:rPr>
        <w:t>工程會統</w:t>
      </w:r>
      <w:r w:rsidR="00206C72" w:rsidRPr="00550105">
        <w:rPr>
          <w:rFonts w:hint="eastAsia"/>
        </w:rPr>
        <w:t>計</w:t>
      </w:r>
      <w:r w:rsidR="00000AD6">
        <w:rPr>
          <w:rFonts w:hint="eastAsia"/>
        </w:rPr>
        <w:t>截至</w:t>
      </w:r>
      <w:r w:rsidR="00206C72">
        <w:rPr>
          <w:rFonts w:hint="eastAsia"/>
        </w:rPr>
        <w:t>114年4月18日</w:t>
      </w:r>
      <w:r w:rsidR="00000AD6">
        <w:rPr>
          <w:rFonts w:hint="eastAsia"/>
        </w:rPr>
        <w:t>止</w:t>
      </w:r>
      <w:r w:rsidR="00000AD6">
        <w:rPr>
          <w:rStyle w:val="af2"/>
        </w:rPr>
        <w:footnoteReference w:id="2"/>
      </w:r>
      <w:r w:rsidR="00000AD6">
        <w:rPr>
          <w:rFonts w:hint="eastAsia"/>
        </w:rPr>
        <w:t>，</w:t>
      </w:r>
      <w:r w:rsidR="00206C72">
        <w:rPr>
          <w:rFonts w:hint="eastAsia"/>
        </w:rPr>
        <w:t>流廢標2次</w:t>
      </w:r>
      <w:r w:rsidR="005E5F5A">
        <w:rPr>
          <w:rFonts w:hint="eastAsia"/>
        </w:rPr>
        <w:t>以上仍未決標之工程採購案</w:t>
      </w:r>
      <w:r w:rsidR="008471E1">
        <w:rPr>
          <w:rFonts w:hint="eastAsia"/>
        </w:rPr>
        <w:t>合計324件，</w:t>
      </w:r>
      <w:r w:rsidR="00320AB7">
        <w:rPr>
          <w:rFonts w:hint="eastAsia"/>
        </w:rPr>
        <w:t>以未達查核金額5,000萬元之採購案共281件</w:t>
      </w:r>
      <w:r w:rsidR="00AB1B3D">
        <w:rPr>
          <w:rStyle w:val="af2"/>
        </w:rPr>
        <w:footnoteReference w:id="3"/>
      </w:r>
      <w:r w:rsidR="00320AB7">
        <w:rPr>
          <w:rFonts w:hint="eastAsia"/>
        </w:rPr>
        <w:t>居多數；而</w:t>
      </w:r>
      <w:r w:rsidR="008471E1">
        <w:rPr>
          <w:rFonts w:hint="eastAsia"/>
        </w:rPr>
        <w:t>流廢標5次</w:t>
      </w:r>
      <w:r w:rsidR="00570995">
        <w:rPr>
          <w:rFonts w:hint="eastAsia"/>
        </w:rPr>
        <w:t>(含)</w:t>
      </w:r>
      <w:r w:rsidR="008471E1">
        <w:rPr>
          <w:rFonts w:hint="eastAsia"/>
        </w:rPr>
        <w:t>以上共143件，10次</w:t>
      </w:r>
      <w:r w:rsidR="00570995">
        <w:rPr>
          <w:rFonts w:hint="eastAsia"/>
        </w:rPr>
        <w:t>(含)</w:t>
      </w:r>
      <w:r w:rsidR="008471E1">
        <w:rPr>
          <w:rFonts w:hint="eastAsia"/>
        </w:rPr>
        <w:t>以上共24件，</w:t>
      </w:r>
      <w:r w:rsidR="00320AB7">
        <w:rPr>
          <w:rFonts w:hint="eastAsia"/>
        </w:rPr>
        <w:t>10次以上者</w:t>
      </w:r>
      <w:r w:rsidR="000C48CF">
        <w:rPr>
          <w:rFonts w:hint="eastAsia"/>
        </w:rPr>
        <w:t>幾乎</w:t>
      </w:r>
      <w:r w:rsidR="00320AB7">
        <w:rPr>
          <w:rFonts w:hint="eastAsia"/>
        </w:rPr>
        <w:t>集中於未達查核金額5,000萬元之採購案(詳表3-2-3)。</w:t>
      </w:r>
    </w:p>
    <w:p w:rsidR="00171FB6" w:rsidRDefault="00FF5977" w:rsidP="00570995">
      <w:pPr>
        <w:pStyle w:val="ac"/>
        <w:ind w:leftChars="5" w:left="1344" w:hangingChars="469" w:hanging="1330"/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2-3</w:t>
      </w:r>
      <w:r w:rsidR="00411CE1">
        <w:rPr>
          <w:b/>
          <w:bCs/>
          <w:snapToGrid/>
        </w:rPr>
        <w:t xml:space="preserve">  </w:t>
      </w:r>
      <w:r w:rsidR="00000AD6">
        <w:rPr>
          <w:rFonts w:hint="eastAsia"/>
          <w:b/>
          <w:bCs/>
          <w:snapToGrid/>
        </w:rPr>
        <w:t>迄114年4月18日止，</w:t>
      </w:r>
      <w:r>
        <w:rPr>
          <w:rFonts w:hint="eastAsia"/>
          <w:b/>
          <w:bCs/>
          <w:snapToGrid/>
        </w:rPr>
        <w:t>流廢標2次以上仍未決標之工程採購案統計表</w:t>
      </w:r>
      <w:r>
        <w:rPr>
          <w:rFonts w:hint="eastAsia"/>
          <w:snapToGrid/>
        </w:rPr>
        <w:t xml:space="preserve"> </w:t>
      </w:r>
      <w:r w:rsidR="00570995">
        <w:rPr>
          <w:rFonts w:hint="eastAsia"/>
          <w:snapToGrid/>
        </w:rPr>
        <w:t xml:space="preserve">                                </w:t>
      </w:r>
      <w:r>
        <w:rPr>
          <w:rFonts w:hint="eastAsia"/>
          <w:snapToGrid/>
        </w:rPr>
        <w:t xml:space="preserve"> </w:t>
      </w:r>
      <w:r w:rsidRPr="00570995">
        <w:rPr>
          <w:rFonts w:hint="eastAsia"/>
          <w:snapToGrid/>
          <w:sz w:val="24"/>
          <w:szCs w:val="24"/>
        </w:rPr>
        <w:t>單位：件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2"/>
        <w:gridCol w:w="1315"/>
        <w:gridCol w:w="1316"/>
        <w:gridCol w:w="1316"/>
        <w:gridCol w:w="1316"/>
        <w:gridCol w:w="1316"/>
      </w:tblGrid>
      <w:tr w:rsidR="00542D47" w:rsidRPr="00542D47" w:rsidTr="00542D47">
        <w:trPr>
          <w:trHeight w:val="340"/>
          <w:tblHeader/>
        </w:trPr>
        <w:tc>
          <w:tcPr>
            <w:tcW w:w="1932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42D47" w:rsidRPr="00542D47" w:rsidRDefault="00542D47" w:rsidP="00542D47">
            <w:pPr>
              <w:pStyle w:val="142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 xml:space="preserve">       採購級距</w:t>
            </w:r>
          </w:p>
          <w:p w:rsidR="00542D47" w:rsidRDefault="00542D47" w:rsidP="00542D47">
            <w:pPr>
              <w:pStyle w:val="142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流廢標</w:t>
            </w:r>
          </w:p>
          <w:p w:rsidR="00542D47" w:rsidRPr="00542D47" w:rsidRDefault="00542D47" w:rsidP="00542D47">
            <w:pPr>
              <w:pStyle w:val="142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次數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rFonts w:hint="eastAsia"/>
                <w:snapToGrid/>
              </w:rPr>
            </w:pPr>
            <w:r w:rsidRPr="00542D47">
              <w:rPr>
                <w:rFonts w:hint="eastAsia"/>
                <w:snapToGrid/>
              </w:rPr>
              <w:t>巨額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rFonts w:hint="eastAsia"/>
                <w:snapToGrid/>
              </w:rPr>
            </w:pPr>
            <w:r w:rsidRPr="00542D47">
              <w:rPr>
                <w:rFonts w:hint="eastAsia"/>
                <w:snapToGrid/>
              </w:rPr>
              <w:t>查核金額以上未達巨額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rFonts w:hint="eastAsia"/>
                <w:snapToGrid/>
              </w:rPr>
            </w:pPr>
            <w:r w:rsidRPr="00542D47">
              <w:rPr>
                <w:rFonts w:hint="eastAsia"/>
                <w:snapToGrid/>
              </w:rPr>
              <w:t>公告金額以上未達查核金額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未達公告</w:t>
            </w:r>
          </w:p>
          <w:p w:rsidR="00542D47" w:rsidRPr="00542D47" w:rsidRDefault="00542D47" w:rsidP="00542D47">
            <w:pPr>
              <w:pStyle w:val="142"/>
              <w:jc w:val="center"/>
              <w:rPr>
                <w:rFonts w:hint="eastAsia"/>
                <w:snapToGrid/>
              </w:rPr>
            </w:pPr>
            <w:r w:rsidRPr="00542D47">
              <w:rPr>
                <w:rFonts w:hint="eastAsia"/>
                <w:snapToGrid/>
              </w:rPr>
              <w:t>金額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rFonts w:hint="eastAsia"/>
                <w:snapToGrid/>
              </w:rPr>
            </w:pPr>
            <w:r w:rsidRPr="00542D47">
              <w:rPr>
                <w:rFonts w:hint="eastAsia"/>
                <w:snapToGrid/>
              </w:rPr>
              <w:t>合計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rFonts w:hint="eastAsia"/>
                <w:snapToGrid/>
              </w:rPr>
            </w:pPr>
            <w:r w:rsidRPr="00542D47">
              <w:rPr>
                <w:rFonts w:hint="eastAsia"/>
                <w:snapToGrid/>
              </w:rPr>
              <w:t>2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4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30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45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3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48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17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73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4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3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42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12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63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5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29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46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6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8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36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7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14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4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21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8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11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9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5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10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3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10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11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12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13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lastRenderedPageBreak/>
              <w:t>14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15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50105" w:rsidRDefault="00550105" w:rsidP="00E50081">
            <w:pPr>
              <w:pStyle w:val="142"/>
              <w:jc w:val="center"/>
              <w:rPr>
                <w:snapToGrid/>
              </w:rPr>
            </w:pPr>
            <w:r>
              <w:rPr>
                <w:snapToGrid/>
              </w:rPr>
              <w:t>16</w:t>
            </w:r>
            <w:r>
              <w:rPr>
                <w:rFonts w:hint="eastAsia"/>
                <w:snapToGrid/>
              </w:rPr>
              <w:t>以上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117373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7</w:t>
            </w:r>
          </w:p>
        </w:tc>
      </w:tr>
      <w:tr w:rsidR="00542D47" w:rsidRPr="00542D47" w:rsidTr="00542D47">
        <w:trPr>
          <w:trHeight w:val="340"/>
        </w:trPr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542D47" w:rsidRPr="00542D47" w:rsidRDefault="00542D47" w:rsidP="00542D47">
            <w:pPr>
              <w:pStyle w:val="142"/>
              <w:jc w:val="center"/>
              <w:rPr>
                <w:snapToGrid/>
              </w:rPr>
            </w:pPr>
            <w:r w:rsidRPr="00542D47">
              <w:rPr>
                <w:rFonts w:hint="eastAsia"/>
                <w:snapToGrid/>
              </w:rPr>
              <w:t>合計</w:t>
            </w:r>
          </w:p>
        </w:tc>
        <w:tc>
          <w:tcPr>
            <w:tcW w:w="1315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33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210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71</w:t>
            </w:r>
          </w:p>
        </w:tc>
        <w:tc>
          <w:tcPr>
            <w:tcW w:w="1316" w:type="dxa"/>
            <w:shd w:val="clear" w:color="auto" w:fill="auto"/>
            <w:noWrap/>
            <w:vAlign w:val="center"/>
            <w:hideMark/>
          </w:tcPr>
          <w:p w:rsidR="00542D47" w:rsidRPr="00117373" w:rsidRDefault="00542D47" w:rsidP="00542D47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117373">
              <w:rPr>
                <w:rFonts w:hAnsi="標楷體" w:hint="eastAsia"/>
                <w:snapToGrid/>
                <w:szCs w:val="24"/>
              </w:rPr>
              <w:t>324</w:t>
            </w:r>
          </w:p>
        </w:tc>
      </w:tr>
    </w:tbl>
    <w:p w:rsidR="00542D47" w:rsidRPr="00441D6C" w:rsidRDefault="00542D47" w:rsidP="00542D47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明：1.</w:t>
      </w:r>
      <w:r>
        <w:rPr>
          <w:rFonts w:hint="eastAsia"/>
        </w:rPr>
        <w:t>採購級距請參</w:t>
      </w:r>
      <w:r w:rsidRPr="00261D42">
        <w:rPr>
          <w:rFonts w:hint="eastAsia"/>
        </w:rPr>
        <w:t>表2-2-1</w:t>
      </w:r>
      <w:r>
        <w:rPr>
          <w:rFonts w:hint="eastAsia"/>
        </w:rPr>
        <w:t>說明1</w:t>
      </w:r>
      <w:r w:rsidRPr="0099723E">
        <w:rPr>
          <w:rFonts w:hint="eastAsia"/>
        </w:rPr>
        <w:t>。</w:t>
      </w:r>
    </w:p>
    <w:p w:rsidR="00542D47" w:rsidRDefault="00542D47" w:rsidP="00542D47">
      <w:pPr>
        <w:pStyle w:val="142"/>
        <w:ind w:leftChars="424" w:left="1452" w:hangingChars="103" w:hanging="251"/>
        <w:jc w:val="both"/>
      </w:pPr>
      <w:r w:rsidRPr="00441D6C">
        <w:rPr>
          <w:rFonts w:hint="eastAsia"/>
        </w:rPr>
        <w:t>2.</w:t>
      </w:r>
      <w:r w:rsidR="006A49BF">
        <w:rPr>
          <w:rFonts w:hint="eastAsia"/>
        </w:rPr>
        <w:t>本表統計範圍為112年1月1日至114年4月18日</w:t>
      </w:r>
      <w:r w:rsidR="00061F94">
        <w:rPr>
          <w:rFonts w:hint="eastAsia"/>
        </w:rPr>
        <w:t>曾</w:t>
      </w:r>
      <w:r w:rsidR="006A49BF">
        <w:rPr>
          <w:rFonts w:hint="eastAsia"/>
        </w:rPr>
        <w:t>刊登招標公告之工程採購案，統計截至114年4月18日止，</w:t>
      </w:r>
      <w:r w:rsidR="006A49BF" w:rsidRPr="006A49BF">
        <w:rPr>
          <w:rFonts w:hint="eastAsia"/>
        </w:rPr>
        <w:t>流廢標2次以上仍未決標之工程採購案</w:t>
      </w:r>
      <w:r w:rsidR="006A49BF">
        <w:rPr>
          <w:rFonts w:hint="eastAsia"/>
        </w:rPr>
        <w:t>件數。</w:t>
      </w:r>
    </w:p>
    <w:p w:rsidR="00542D47" w:rsidRDefault="00542D47" w:rsidP="00542D47">
      <w:pPr>
        <w:pStyle w:val="142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</w:t>
      </w:r>
      <w:r w:rsidR="00247CCA">
        <w:rPr>
          <w:rFonts w:hint="eastAsia"/>
        </w:rPr>
        <w:t>；本中心整理</w:t>
      </w:r>
      <w:r w:rsidRPr="00441D6C">
        <w:rPr>
          <w:rFonts w:hint="eastAsia"/>
        </w:rPr>
        <w:t>。</w:t>
      </w:r>
    </w:p>
    <w:p w:rsidR="00CC0620" w:rsidRDefault="00CC0620" w:rsidP="00CC0620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</w:t>
      </w:r>
      <w:r w:rsidR="00E132E8">
        <w:rPr>
          <w:rFonts w:hint="eastAsia"/>
          <w:b/>
        </w:rPr>
        <w:t>四</w:t>
      </w:r>
      <w:r w:rsidR="00D726FF">
        <w:rPr>
          <w:rFonts w:hint="eastAsia"/>
          <w:b/>
        </w:rPr>
        <w:t>)部分5,000萬元以上之工程</w:t>
      </w:r>
      <w:r w:rsidR="00D726FF" w:rsidRPr="00D726FF">
        <w:rPr>
          <w:rFonts w:hint="eastAsia"/>
          <w:b/>
        </w:rPr>
        <w:t>採購案</w:t>
      </w:r>
      <w:r w:rsidR="00D726FF">
        <w:rPr>
          <w:rFonts w:hint="eastAsia"/>
          <w:b/>
        </w:rPr>
        <w:t>，</w:t>
      </w:r>
      <w:r w:rsidR="005730F0" w:rsidRPr="005730F0">
        <w:rPr>
          <w:rFonts w:hint="eastAsia"/>
          <w:b/>
        </w:rPr>
        <w:t>提高公告招標金額</w:t>
      </w:r>
      <w:r w:rsidR="005730F0">
        <w:rPr>
          <w:rFonts w:hint="eastAsia"/>
          <w:b/>
        </w:rPr>
        <w:t>仍流廢標多次而未決標</w:t>
      </w:r>
    </w:p>
    <w:p w:rsidR="00ED4C6D" w:rsidRDefault="001D1ED3" w:rsidP="001D1ED3">
      <w:pPr>
        <w:pStyle w:val="21"/>
        <w:ind w:left="850" w:firstLine="566"/>
      </w:pPr>
      <w:r w:rsidRPr="001D1ED3">
        <w:rPr>
          <w:rFonts w:hint="eastAsia"/>
        </w:rPr>
        <w:t>迄</w:t>
      </w:r>
      <w:r>
        <w:rPr>
          <w:rFonts w:hint="eastAsia"/>
        </w:rPr>
        <w:t>114年4月18日止，查核金額5,000萬元以上</w:t>
      </w:r>
      <w:r w:rsidR="00A06B2A">
        <w:rPr>
          <w:rFonts w:hint="eastAsia"/>
        </w:rPr>
        <w:t>、</w:t>
      </w:r>
      <w:r w:rsidR="007A067E">
        <w:rPr>
          <w:rFonts w:hint="eastAsia"/>
        </w:rPr>
        <w:t>流廢標2次以上</w:t>
      </w:r>
      <w:r>
        <w:rPr>
          <w:rFonts w:hint="eastAsia"/>
        </w:rPr>
        <w:t>仍未決標</w:t>
      </w:r>
      <w:r w:rsidR="007A067E">
        <w:rPr>
          <w:rFonts w:hint="eastAsia"/>
        </w:rPr>
        <w:t>之</w:t>
      </w:r>
      <w:r w:rsidRPr="001D1ED3">
        <w:rPr>
          <w:rFonts w:hint="eastAsia"/>
        </w:rPr>
        <w:t>工程採購案</w:t>
      </w:r>
      <w:r w:rsidR="007A067E">
        <w:rPr>
          <w:rFonts w:hint="eastAsia"/>
        </w:rPr>
        <w:t>共43件</w:t>
      </w:r>
      <w:r w:rsidR="0004305C">
        <w:rPr>
          <w:rStyle w:val="af2"/>
        </w:rPr>
        <w:footnoteReference w:id="4"/>
      </w:r>
      <w:r w:rsidR="004D3403">
        <w:rPr>
          <w:rFonts w:hAnsi="標楷體" w:hint="eastAsia"/>
        </w:rPr>
        <w:t>(詳表</w:t>
      </w:r>
      <w:r w:rsidR="004D3403" w:rsidRPr="00D726FF">
        <w:rPr>
          <w:rFonts w:hAnsi="標楷體"/>
        </w:rPr>
        <w:t>3-2-</w:t>
      </w:r>
      <w:r w:rsidR="004D3403">
        <w:rPr>
          <w:rFonts w:hAnsi="標楷體" w:hint="eastAsia"/>
        </w:rPr>
        <w:t>3)</w:t>
      </w:r>
      <w:r>
        <w:rPr>
          <w:rFonts w:hint="eastAsia"/>
        </w:rPr>
        <w:t>，</w:t>
      </w:r>
      <w:r w:rsidR="007A067E">
        <w:rPr>
          <w:rFonts w:hint="eastAsia"/>
        </w:rPr>
        <w:t>經篩選其中流廢標4次以上、金額前十大之工程採購案</w:t>
      </w:r>
      <w:r w:rsidR="00D726FF">
        <w:rPr>
          <w:rFonts w:hAnsi="標楷體" w:hint="eastAsia"/>
        </w:rPr>
        <w:t>(詳表</w:t>
      </w:r>
      <w:r w:rsidR="00D726FF" w:rsidRPr="00D726FF">
        <w:rPr>
          <w:rFonts w:hAnsi="標楷體"/>
        </w:rPr>
        <w:t>3-2-4</w:t>
      </w:r>
      <w:r w:rsidR="00D726FF">
        <w:rPr>
          <w:rFonts w:hAnsi="標楷體" w:hint="eastAsia"/>
        </w:rPr>
        <w:t>)</w:t>
      </w:r>
      <w:r w:rsidR="007A067E">
        <w:rPr>
          <w:rFonts w:hint="eastAsia"/>
        </w:rPr>
        <w:t>，最近1次公告招標預算金額介於1.68至37.</w:t>
      </w:r>
      <w:r w:rsidR="00B14A2A">
        <w:rPr>
          <w:rFonts w:hint="eastAsia"/>
        </w:rPr>
        <w:t>9</w:t>
      </w:r>
      <w:r w:rsidR="007A067E">
        <w:rPr>
          <w:rFonts w:hint="eastAsia"/>
        </w:rPr>
        <w:t>8億元間，流廢標次數介於4至12次</w:t>
      </w:r>
      <w:r w:rsidR="00570995">
        <w:rPr>
          <w:rFonts w:hint="eastAsia"/>
        </w:rPr>
        <w:t>間</w:t>
      </w:r>
      <w:r w:rsidR="007A067E">
        <w:rPr>
          <w:rFonts w:hint="eastAsia"/>
        </w:rPr>
        <w:t>，</w:t>
      </w:r>
      <w:r w:rsidR="00B14A2A">
        <w:rPr>
          <w:rFonts w:hint="eastAsia"/>
        </w:rPr>
        <w:t>均有因流廢標而提高公告招標金額之情事</w:t>
      </w:r>
      <w:r w:rsidR="00285874">
        <w:rPr>
          <w:rFonts w:hint="eastAsia"/>
        </w:rPr>
        <w:t>。</w:t>
      </w:r>
      <w:r w:rsidR="00B14A2A">
        <w:rPr>
          <w:rFonts w:hint="eastAsia"/>
        </w:rPr>
        <w:t>以金額最高之</w:t>
      </w:r>
      <w:r w:rsidR="00B14A2A" w:rsidRPr="00B14A2A">
        <w:rPr>
          <w:rFonts w:hAnsi="標楷體" w:hint="eastAsia"/>
        </w:rPr>
        <w:t>國立臺北科技大學</w:t>
      </w:r>
      <w:r w:rsidR="00B14A2A">
        <w:rPr>
          <w:rFonts w:hAnsi="標楷體" w:hint="eastAsia"/>
        </w:rPr>
        <w:t>「</w:t>
      </w:r>
      <w:r w:rsidR="00B14A2A" w:rsidRPr="00B14A2A">
        <w:rPr>
          <w:rFonts w:hAnsi="標楷體" w:hint="eastAsia"/>
        </w:rPr>
        <w:t>東校區教學研究大樓第二期及多功能學生活動中心新建工程</w:t>
      </w:r>
      <w:r w:rsidR="00B14A2A">
        <w:rPr>
          <w:rFonts w:hAnsi="標楷體" w:hint="eastAsia"/>
        </w:rPr>
        <w:t>」為例，</w:t>
      </w:r>
      <w:r w:rsidR="00B14A2A" w:rsidRPr="00B14A2A">
        <w:rPr>
          <w:rFonts w:hAnsi="標楷體" w:hint="eastAsia"/>
        </w:rPr>
        <w:t>最近1次公告招標預算金額</w:t>
      </w:r>
      <w:r w:rsidR="00B14A2A">
        <w:rPr>
          <w:rFonts w:hAnsi="標楷體" w:hint="eastAsia"/>
        </w:rPr>
        <w:t>為</w:t>
      </w:r>
      <w:r w:rsidR="00B14A2A" w:rsidRPr="00B14A2A">
        <w:rPr>
          <w:rFonts w:hAnsi="標楷體" w:hint="eastAsia"/>
        </w:rPr>
        <w:t>37.98億元</w:t>
      </w:r>
      <w:r w:rsidR="00B14A2A">
        <w:rPr>
          <w:rFonts w:hAnsi="標楷體" w:hint="eastAsia"/>
        </w:rPr>
        <w:t>，較第1次公告招標預算金額增加11.1億元、增幅達41.32%，</w:t>
      </w:r>
      <w:r w:rsidR="00C47624">
        <w:rPr>
          <w:rFonts w:hAnsi="標楷體" w:hint="eastAsia"/>
        </w:rPr>
        <w:t>已流廢標4次</w:t>
      </w:r>
      <w:r w:rsidR="00B14A2A">
        <w:rPr>
          <w:rFonts w:hAnsi="標楷體" w:hint="eastAsia"/>
        </w:rPr>
        <w:t>卻仍未決標。</w:t>
      </w:r>
    </w:p>
    <w:p w:rsidR="00913961" w:rsidRPr="00ED524D" w:rsidRDefault="00ED524D" w:rsidP="00570995">
      <w:pPr>
        <w:pStyle w:val="ac"/>
        <w:ind w:leftChars="5" w:left="1344" w:hangingChars="469" w:hanging="1330"/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2-</w:t>
      </w:r>
      <w:r w:rsidR="00ED4C6D">
        <w:rPr>
          <w:b/>
          <w:bCs/>
          <w:snapToGrid/>
        </w:rPr>
        <w:t>4</w:t>
      </w:r>
      <w:r>
        <w:rPr>
          <w:b/>
          <w:bCs/>
          <w:snapToGrid/>
        </w:rPr>
        <w:t xml:space="preserve"> </w:t>
      </w:r>
      <w:r w:rsidR="00411CE1">
        <w:rPr>
          <w:b/>
          <w:bCs/>
          <w:snapToGrid/>
        </w:rPr>
        <w:t xml:space="preserve"> </w:t>
      </w:r>
      <w:r w:rsidR="00C47624" w:rsidRPr="00C47624">
        <w:rPr>
          <w:rFonts w:hint="eastAsia"/>
          <w:b/>
          <w:bCs/>
          <w:snapToGrid/>
        </w:rPr>
        <w:t>迄114年4月18日止，</w:t>
      </w:r>
      <w:r>
        <w:rPr>
          <w:rFonts w:hint="eastAsia"/>
          <w:b/>
          <w:bCs/>
          <w:snapToGrid/>
        </w:rPr>
        <w:t>流廢標</w:t>
      </w:r>
      <w:r w:rsidR="00ED4C6D">
        <w:rPr>
          <w:rFonts w:hint="eastAsia"/>
          <w:b/>
          <w:bCs/>
          <w:snapToGrid/>
        </w:rPr>
        <w:t>4</w:t>
      </w:r>
      <w:r>
        <w:rPr>
          <w:rFonts w:hint="eastAsia"/>
          <w:b/>
          <w:bCs/>
          <w:snapToGrid/>
        </w:rPr>
        <w:t>次以上仍未決標之</w:t>
      </w:r>
      <w:r w:rsidR="00ED4C6D">
        <w:rPr>
          <w:rFonts w:hint="eastAsia"/>
          <w:b/>
          <w:bCs/>
          <w:snapToGrid/>
        </w:rPr>
        <w:t>前十大查核金額以上</w:t>
      </w:r>
      <w:r>
        <w:rPr>
          <w:rFonts w:hint="eastAsia"/>
          <w:b/>
          <w:bCs/>
          <w:snapToGrid/>
        </w:rPr>
        <w:t>工程採購案</w:t>
      </w:r>
      <w:r w:rsidR="00ED4C6D">
        <w:rPr>
          <w:rFonts w:hint="eastAsia"/>
          <w:b/>
          <w:bCs/>
          <w:snapToGrid/>
        </w:rPr>
        <w:t>明細</w:t>
      </w:r>
      <w:r>
        <w:rPr>
          <w:rFonts w:hint="eastAsia"/>
          <w:b/>
          <w:bCs/>
          <w:snapToGrid/>
        </w:rPr>
        <w:t>表</w:t>
      </w:r>
      <w:r>
        <w:rPr>
          <w:rFonts w:hint="eastAsia"/>
          <w:snapToGrid/>
        </w:rPr>
        <w:t xml:space="preserve"> </w:t>
      </w:r>
      <w:r w:rsidR="00570995">
        <w:rPr>
          <w:rFonts w:hint="eastAsia"/>
          <w:snapToGrid/>
        </w:rPr>
        <w:t xml:space="preserve">  </w:t>
      </w:r>
      <w:r w:rsidRPr="00570995">
        <w:rPr>
          <w:rFonts w:hint="eastAsia"/>
          <w:snapToGrid/>
          <w:sz w:val="24"/>
          <w:szCs w:val="24"/>
        </w:rPr>
        <w:t>單位：新臺幣千元；%</w:t>
      </w:r>
      <w:r w:rsidR="00C47624" w:rsidRPr="00570995">
        <w:rPr>
          <w:rFonts w:hint="eastAsia"/>
          <w:snapToGrid/>
          <w:sz w:val="24"/>
          <w:szCs w:val="24"/>
        </w:rPr>
        <w:t>；次</w:t>
      </w:r>
    </w:p>
    <w:tbl>
      <w:tblPr>
        <w:tblW w:w="851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"/>
        <w:gridCol w:w="3074"/>
        <w:gridCol w:w="826"/>
        <w:gridCol w:w="853"/>
        <w:gridCol w:w="854"/>
        <w:gridCol w:w="1162"/>
        <w:gridCol w:w="786"/>
        <w:gridCol w:w="658"/>
      </w:tblGrid>
      <w:tr w:rsidR="00960556" w:rsidRPr="008E547A" w:rsidTr="00B040F7">
        <w:trPr>
          <w:trHeight w:val="340"/>
          <w:tblHeader/>
        </w:trPr>
        <w:tc>
          <w:tcPr>
            <w:tcW w:w="300" w:type="dxa"/>
            <w:vMerge w:val="restart"/>
            <w:shd w:val="clear" w:color="auto" w:fill="auto"/>
            <w:noWrap/>
            <w:vAlign w:val="center"/>
            <w:hideMark/>
          </w:tcPr>
          <w:p w:rsidR="00960556" w:rsidRPr="008E547A" w:rsidRDefault="00960556" w:rsidP="00960556">
            <w:pPr>
              <w:pStyle w:val="142"/>
              <w:jc w:val="center"/>
              <w:rPr>
                <w:snapToGrid/>
              </w:rPr>
            </w:pPr>
            <w:r w:rsidRPr="008E547A">
              <w:rPr>
                <w:rFonts w:hint="eastAsia"/>
                <w:snapToGrid/>
              </w:rPr>
              <w:t>項次</w:t>
            </w:r>
          </w:p>
        </w:tc>
        <w:tc>
          <w:tcPr>
            <w:tcW w:w="3074" w:type="dxa"/>
            <w:vMerge w:val="restart"/>
            <w:shd w:val="clear" w:color="auto" w:fill="auto"/>
            <w:noWrap/>
            <w:vAlign w:val="center"/>
            <w:hideMark/>
          </w:tcPr>
          <w:p w:rsidR="00960556" w:rsidRPr="008E547A" w:rsidRDefault="00960556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標案名稱</w:t>
            </w:r>
          </w:p>
        </w:tc>
        <w:tc>
          <w:tcPr>
            <w:tcW w:w="826" w:type="dxa"/>
            <w:vMerge w:val="restart"/>
            <w:shd w:val="clear" w:color="auto" w:fill="auto"/>
            <w:noWrap/>
            <w:vAlign w:val="center"/>
            <w:hideMark/>
          </w:tcPr>
          <w:p w:rsidR="00863CB3" w:rsidRDefault="00960556" w:rsidP="00960556">
            <w:pPr>
              <w:pStyle w:val="142"/>
              <w:jc w:val="center"/>
              <w:rPr>
                <w:snapToGrid/>
              </w:rPr>
            </w:pPr>
            <w:r w:rsidRPr="008E547A">
              <w:rPr>
                <w:rFonts w:hint="eastAsia"/>
                <w:snapToGrid/>
              </w:rPr>
              <w:t>主管</w:t>
            </w:r>
          </w:p>
          <w:p w:rsidR="00960556" w:rsidRPr="008E547A" w:rsidRDefault="00960556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機關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center"/>
            <w:hideMark/>
          </w:tcPr>
          <w:p w:rsidR="00ED524D" w:rsidRDefault="00960556" w:rsidP="00960556">
            <w:pPr>
              <w:pStyle w:val="142"/>
              <w:jc w:val="center"/>
              <w:rPr>
                <w:snapToGrid/>
              </w:rPr>
            </w:pPr>
            <w:r w:rsidRPr="008E547A">
              <w:rPr>
                <w:rFonts w:hint="eastAsia"/>
                <w:snapToGrid/>
              </w:rPr>
              <w:t>公告期間</w:t>
            </w:r>
          </w:p>
          <w:p w:rsidR="00960556" w:rsidRPr="008E547A" w:rsidRDefault="00ED524D" w:rsidP="00960556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(年/月)</w:t>
            </w:r>
          </w:p>
        </w:tc>
        <w:tc>
          <w:tcPr>
            <w:tcW w:w="1162" w:type="dxa"/>
            <w:vMerge w:val="restart"/>
            <w:shd w:val="clear" w:color="auto" w:fill="auto"/>
            <w:noWrap/>
            <w:vAlign w:val="center"/>
            <w:hideMark/>
          </w:tcPr>
          <w:p w:rsidR="00960556" w:rsidRPr="008E547A" w:rsidRDefault="00960556" w:rsidP="008E547A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最近1次公告招標預算金額</w:t>
            </w:r>
          </w:p>
        </w:tc>
        <w:tc>
          <w:tcPr>
            <w:tcW w:w="786" w:type="dxa"/>
            <w:vMerge w:val="restart"/>
            <w:shd w:val="clear" w:color="auto" w:fill="auto"/>
            <w:noWrap/>
            <w:vAlign w:val="center"/>
            <w:hideMark/>
          </w:tcPr>
          <w:p w:rsidR="00960556" w:rsidRPr="008E547A" w:rsidRDefault="00960556" w:rsidP="008E547A">
            <w:pPr>
              <w:pStyle w:val="142"/>
              <w:rPr>
                <w:rFonts w:ascii="Times New Roman" w:eastAsia="Times New Roman"/>
                <w:snapToGrid/>
                <w:sz w:val="20"/>
                <w:szCs w:val="20"/>
              </w:rPr>
            </w:pPr>
            <w:r w:rsidRPr="00960556">
              <w:rPr>
                <w:rFonts w:hint="eastAsia"/>
                <w:snapToGrid/>
              </w:rPr>
              <w:t>公告招標金額增幅</w:t>
            </w:r>
          </w:p>
        </w:tc>
        <w:tc>
          <w:tcPr>
            <w:tcW w:w="658" w:type="dxa"/>
            <w:vMerge w:val="restart"/>
            <w:shd w:val="clear" w:color="auto" w:fill="auto"/>
            <w:noWrap/>
            <w:vAlign w:val="center"/>
            <w:hideMark/>
          </w:tcPr>
          <w:p w:rsidR="00960556" w:rsidRPr="008E547A" w:rsidRDefault="00960556" w:rsidP="00863CB3">
            <w:pPr>
              <w:pStyle w:val="142"/>
              <w:jc w:val="center"/>
              <w:rPr>
                <w:snapToGrid/>
              </w:rPr>
            </w:pPr>
            <w:r w:rsidRPr="008E547A">
              <w:rPr>
                <w:rFonts w:hint="eastAsia"/>
                <w:snapToGrid/>
              </w:rPr>
              <w:t>流廢標次數</w:t>
            </w:r>
          </w:p>
        </w:tc>
      </w:tr>
      <w:tr w:rsidR="00960556" w:rsidRPr="008E547A" w:rsidTr="00B040F7">
        <w:trPr>
          <w:trHeight w:val="340"/>
          <w:tblHeader/>
        </w:trPr>
        <w:tc>
          <w:tcPr>
            <w:tcW w:w="300" w:type="dxa"/>
            <w:vMerge/>
            <w:shd w:val="clear" w:color="auto" w:fill="auto"/>
            <w:noWrap/>
            <w:vAlign w:val="center"/>
            <w:hideMark/>
          </w:tcPr>
          <w:p w:rsidR="00960556" w:rsidRPr="008E547A" w:rsidRDefault="00960556" w:rsidP="00960556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3074" w:type="dxa"/>
            <w:vMerge/>
            <w:shd w:val="clear" w:color="auto" w:fill="auto"/>
            <w:noWrap/>
            <w:vAlign w:val="center"/>
            <w:hideMark/>
          </w:tcPr>
          <w:p w:rsidR="00960556" w:rsidRPr="008E547A" w:rsidRDefault="00960556" w:rsidP="00960556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826" w:type="dxa"/>
            <w:vMerge/>
            <w:shd w:val="clear" w:color="auto" w:fill="auto"/>
            <w:noWrap/>
            <w:vAlign w:val="center"/>
            <w:hideMark/>
          </w:tcPr>
          <w:p w:rsidR="00960556" w:rsidRPr="008E547A" w:rsidRDefault="00960556" w:rsidP="00960556">
            <w:pPr>
              <w:pStyle w:val="142"/>
              <w:jc w:val="center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960556" w:rsidRPr="008E547A" w:rsidRDefault="00960556" w:rsidP="00960556">
            <w:pPr>
              <w:pStyle w:val="142"/>
              <w:jc w:val="center"/>
              <w:rPr>
                <w:snapToGrid/>
              </w:rPr>
            </w:pPr>
            <w:r w:rsidRPr="008E547A">
              <w:rPr>
                <w:rFonts w:hint="eastAsia"/>
                <w:snapToGrid/>
              </w:rPr>
              <w:t>起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960556" w:rsidRPr="008E547A" w:rsidRDefault="00960556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迄</w:t>
            </w:r>
          </w:p>
        </w:tc>
        <w:tc>
          <w:tcPr>
            <w:tcW w:w="1162" w:type="dxa"/>
            <w:vMerge/>
            <w:shd w:val="clear" w:color="auto" w:fill="auto"/>
            <w:noWrap/>
            <w:vAlign w:val="center"/>
            <w:hideMark/>
          </w:tcPr>
          <w:p w:rsidR="00960556" w:rsidRPr="008E547A" w:rsidRDefault="00960556" w:rsidP="008E547A">
            <w:pPr>
              <w:pStyle w:val="142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786" w:type="dxa"/>
            <w:vMerge/>
            <w:shd w:val="clear" w:color="auto" w:fill="auto"/>
            <w:noWrap/>
            <w:vAlign w:val="center"/>
            <w:hideMark/>
          </w:tcPr>
          <w:p w:rsidR="00960556" w:rsidRPr="008E547A" w:rsidRDefault="00960556" w:rsidP="008E547A">
            <w:pPr>
              <w:pStyle w:val="142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  <w:noWrap/>
            <w:vAlign w:val="center"/>
            <w:hideMark/>
          </w:tcPr>
          <w:p w:rsidR="00960556" w:rsidRPr="008E547A" w:rsidRDefault="00960556" w:rsidP="00863CB3">
            <w:pPr>
              <w:pStyle w:val="142"/>
              <w:jc w:val="right"/>
              <w:rPr>
                <w:rFonts w:ascii="Times New Roman" w:eastAsia="Times New Roman"/>
                <w:snapToGrid/>
                <w:sz w:val="20"/>
                <w:szCs w:val="20"/>
              </w:rPr>
            </w:pP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snapToGrid/>
              </w:rPr>
            </w:pPr>
            <w:r w:rsidRPr="008E547A">
              <w:rPr>
                <w:rFonts w:hint="eastAsia"/>
                <w:snapToGrid/>
              </w:rPr>
              <w:t>1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8E547A">
              <w:rPr>
                <w:rFonts w:hint="eastAsia"/>
                <w:snapToGrid/>
              </w:rPr>
              <w:t>國立臺北科技大學</w:t>
            </w:r>
            <w:r>
              <w:rPr>
                <w:rFonts w:hint="eastAsia"/>
                <w:snapToGrid/>
              </w:rPr>
              <w:t>)</w:t>
            </w:r>
            <w:r w:rsidRPr="008E547A">
              <w:rPr>
                <w:rFonts w:hint="eastAsia"/>
                <w:snapToGrid/>
              </w:rPr>
              <w:t>東校區教學研究大樓第二期及多功能學生活動中心新建工程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教育部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113/01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114/03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3,798,000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41.32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4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2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ED524D">
            <w:pPr>
              <w:pStyle w:val="142"/>
              <w:jc w:val="both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 年度「青帆碼頭區南防波堤延長工程」暨「猛澳碼</w:t>
            </w:r>
            <w:r w:rsidRPr="008E547A">
              <w:rPr>
                <w:rFonts w:hint="eastAsia"/>
                <w:snapToGrid/>
              </w:rPr>
              <w:lastRenderedPageBreak/>
              <w:t>頭區客運浮動碼頭新建工程」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lastRenderedPageBreak/>
              <w:t>連江縣政府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113/09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114/04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1,555,150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9.43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4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3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both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 xml:space="preserve">省道台1線346K+600~350K+300路基路面拓寬工程(含台電、中華電信、自來水代辦管線) 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交通部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111/03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114/04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823,754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49.30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7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4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8E547A">
              <w:rPr>
                <w:rFonts w:hint="eastAsia"/>
                <w:snapToGrid/>
              </w:rPr>
              <w:t>臺灣銀行股份有限公司</w:t>
            </w:r>
            <w:r>
              <w:rPr>
                <w:rFonts w:hint="eastAsia"/>
                <w:snapToGrid/>
              </w:rPr>
              <w:t>)</w:t>
            </w:r>
            <w:r w:rsidRPr="008E547A">
              <w:rPr>
                <w:rFonts w:hint="eastAsia"/>
                <w:snapToGrid/>
              </w:rPr>
              <w:t>仁愛分行行舍新建工程(建築、水電共同投標)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財政部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112/02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114/02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644,040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61.54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8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5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ED524D">
            <w:pPr>
              <w:pStyle w:val="142"/>
              <w:jc w:val="both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機場捷運A7站區開發案區外道路</w:t>
            </w:r>
            <w:r w:rsidR="00ED524D">
              <w:rPr>
                <w:rFonts w:hint="eastAsia"/>
                <w:snapToGrid/>
              </w:rPr>
              <w:t>(</w:t>
            </w:r>
            <w:r w:rsidRPr="008E547A">
              <w:rPr>
                <w:rFonts w:hint="eastAsia"/>
                <w:snapToGrid/>
              </w:rPr>
              <w:t>T</w:t>
            </w:r>
            <w:r w:rsidR="00ED524D">
              <w:rPr>
                <w:rFonts w:hint="eastAsia"/>
                <w:snapToGrid/>
              </w:rPr>
              <w:t>字型聯外道路–變一)</w:t>
            </w:r>
            <w:r w:rsidRPr="008E547A">
              <w:rPr>
                <w:rFonts w:hint="eastAsia"/>
                <w:snapToGrid/>
              </w:rPr>
              <w:t>新闢工程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桃園市政府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112/04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114/04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531,998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26.93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4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6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both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新竹縣北埔鄉公所綜合行政大樓新建工程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新竹縣政府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113/11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114/04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387,301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6.26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6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7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E4D43" w:rsidP="00960556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(玉里醫院)</w:t>
            </w:r>
            <w:r w:rsidR="00A533FD" w:rsidRPr="008E547A">
              <w:rPr>
                <w:rFonts w:hint="eastAsia"/>
                <w:snapToGrid/>
              </w:rPr>
              <w:t>溪口院區住宿式長照病房200床新建工程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衛生福利部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113/09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114/03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365,198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18.51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7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8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both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屏東縣東港鎮污水下水道系統分支管及用戶接管工程(第一期)第一標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屏東縣政府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113/02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114/03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256,400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37.34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8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9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8E547A">
              <w:rPr>
                <w:rFonts w:hint="eastAsia"/>
                <w:snapToGrid/>
              </w:rPr>
              <w:t>朴子醫院</w:t>
            </w:r>
            <w:r>
              <w:rPr>
                <w:rFonts w:hint="eastAsia"/>
                <w:snapToGrid/>
              </w:rPr>
              <w:t>)</w:t>
            </w:r>
            <w:r w:rsidRPr="008E547A">
              <w:rPr>
                <w:rFonts w:hint="eastAsia"/>
                <w:snapToGrid/>
              </w:rPr>
              <w:t>六腳住宿式長照機構興建工程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衛生福利部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113/05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114/04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198,901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1.71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12</w:t>
            </w:r>
          </w:p>
        </w:tc>
      </w:tr>
      <w:tr w:rsidR="00A533FD" w:rsidRPr="008E547A" w:rsidTr="00B040F7">
        <w:trPr>
          <w:trHeight w:val="340"/>
        </w:trPr>
        <w:tc>
          <w:tcPr>
            <w:tcW w:w="300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10</w:t>
            </w:r>
          </w:p>
        </w:tc>
        <w:tc>
          <w:tcPr>
            <w:tcW w:w="307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Pr="008E547A">
              <w:rPr>
                <w:rFonts w:hint="eastAsia"/>
                <w:snapToGrid/>
              </w:rPr>
              <w:t>林業及自然保育署新竹分署</w:t>
            </w:r>
            <w:r>
              <w:rPr>
                <w:rFonts w:hint="eastAsia"/>
                <w:snapToGrid/>
              </w:rPr>
              <w:t>)</w:t>
            </w:r>
            <w:r w:rsidRPr="008E547A">
              <w:rPr>
                <w:rFonts w:hint="eastAsia"/>
                <w:snapToGrid/>
              </w:rPr>
              <w:t>九九山莊建物及設施整體改善工程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農業部</w:t>
            </w:r>
          </w:p>
        </w:tc>
        <w:tc>
          <w:tcPr>
            <w:tcW w:w="853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113/08</w:t>
            </w:r>
          </w:p>
        </w:tc>
        <w:tc>
          <w:tcPr>
            <w:tcW w:w="854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center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114/04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168,013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960556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22.20</w:t>
            </w:r>
          </w:p>
        </w:tc>
        <w:tc>
          <w:tcPr>
            <w:tcW w:w="658" w:type="dxa"/>
            <w:shd w:val="clear" w:color="auto" w:fill="auto"/>
            <w:noWrap/>
            <w:vAlign w:val="center"/>
            <w:hideMark/>
          </w:tcPr>
          <w:p w:rsidR="00A533FD" w:rsidRPr="008E547A" w:rsidRDefault="00A533FD" w:rsidP="00863CB3">
            <w:pPr>
              <w:pStyle w:val="142"/>
              <w:jc w:val="right"/>
              <w:rPr>
                <w:rFonts w:hint="eastAsia"/>
                <w:snapToGrid/>
              </w:rPr>
            </w:pPr>
            <w:r w:rsidRPr="008E547A">
              <w:rPr>
                <w:rFonts w:hint="eastAsia"/>
                <w:snapToGrid/>
              </w:rPr>
              <w:t>6</w:t>
            </w:r>
          </w:p>
        </w:tc>
      </w:tr>
    </w:tbl>
    <w:p w:rsidR="004633A8" w:rsidRDefault="00ED4C6D" w:rsidP="00ED4C6D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</w:t>
      </w:r>
      <w:r w:rsidR="004633A8">
        <w:rPr>
          <w:rFonts w:hint="eastAsia"/>
        </w:rPr>
        <w:t>1.</w:t>
      </w:r>
      <w:r w:rsidR="004633A8" w:rsidRPr="004633A8">
        <w:rPr>
          <w:rFonts w:hint="eastAsia"/>
        </w:rPr>
        <w:t>公告招標金額增幅</w:t>
      </w:r>
      <w:r w:rsidR="004633A8">
        <w:rPr>
          <w:rFonts w:hint="eastAsia"/>
        </w:rPr>
        <w:t>=(</w:t>
      </w:r>
      <w:r w:rsidR="004633A8" w:rsidRPr="004633A8">
        <w:rPr>
          <w:rFonts w:hint="eastAsia"/>
        </w:rPr>
        <w:t>最近1次公告招標預算金額</w:t>
      </w:r>
      <w:r w:rsidR="004633A8">
        <w:rPr>
          <w:rFonts w:hint="eastAsia"/>
        </w:rPr>
        <w:t>-第</w:t>
      </w:r>
      <w:r w:rsidR="004633A8" w:rsidRPr="004633A8">
        <w:rPr>
          <w:rFonts w:hint="eastAsia"/>
        </w:rPr>
        <w:t>1次公告招標預算金額</w:t>
      </w:r>
      <w:r w:rsidR="004633A8">
        <w:rPr>
          <w:rFonts w:hint="eastAsia"/>
        </w:rPr>
        <w:t>)</w:t>
      </w:r>
      <w:r w:rsidR="004633A8">
        <w:t>/</w:t>
      </w:r>
      <w:r w:rsidR="004633A8">
        <w:rPr>
          <w:rFonts w:hint="eastAsia"/>
        </w:rPr>
        <w:t>第</w:t>
      </w:r>
      <w:r w:rsidR="004633A8" w:rsidRPr="004633A8">
        <w:rPr>
          <w:rFonts w:hint="eastAsia"/>
        </w:rPr>
        <w:t>1次公告招標預算金額</w:t>
      </w:r>
      <w:r w:rsidR="004633A8">
        <w:rPr>
          <w:rFonts w:hint="eastAsia"/>
        </w:rPr>
        <w:t>。</w:t>
      </w:r>
    </w:p>
    <w:p w:rsidR="00ED4C6D" w:rsidRDefault="004633A8" w:rsidP="004633A8">
      <w:pPr>
        <w:pStyle w:val="142"/>
        <w:ind w:leftChars="424" w:left="1452" w:hangingChars="103" w:hanging="251"/>
        <w:jc w:val="both"/>
      </w:pPr>
      <w:r>
        <w:rPr>
          <w:rFonts w:hint="eastAsia"/>
        </w:rPr>
        <w:t>2.</w:t>
      </w:r>
      <w:r w:rsidR="00AE4D43">
        <w:rPr>
          <w:rFonts w:hint="eastAsia"/>
        </w:rPr>
        <w:t>統計範圍詳表3-2-3</w:t>
      </w:r>
      <w:r w:rsidR="00E20D02">
        <w:rPr>
          <w:rFonts w:hint="eastAsia"/>
        </w:rPr>
        <w:t>說明2</w:t>
      </w:r>
      <w:r w:rsidR="00ED4C6D">
        <w:rPr>
          <w:rFonts w:hint="eastAsia"/>
        </w:rPr>
        <w:t>。</w:t>
      </w:r>
    </w:p>
    <w:p w:rsidR="00693FD0" w:rsidRDefault="00ED4C6D" w:rsidP="00ED4C6D">
      <w:pPr>
        <w:pStyle w:val="142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工程會；本中心整理</w:t>
      </w:r>
      <w:r w:rsidRPr="00441D6C">
        <w:rPr>
          <w:rFonts w:hint="eastAsia"/>
        </w:rPr>
        <w:t>。</w:t>
      </w:r>
    </w:p>
    <w:p w:rsidR="00211A54" w:rsidRDefault="00211A54" w:rsidP="00211A54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</w:t>
      </w:r>
      <w:r>
        <w:rPr>
          <w:rFonts w:hint="eastAsia"/>
          <w:b/>
        </w:rPr>
        <w:t>五)</w:t>
      </w:r>
      <w:r w:rsidR="009E3A0B" w:rsidRPr="009E3A0B">
        <w:rPr>
          <w:rFonts w:hint="eastAsia"/>
          <w:b/>
        </w:rPr>
        <w:t>為防範或降低工程流標，</w:t>
      </w:r>
      <w:r w:rsidR="009C4CF8">
        <w:rPr>
          <w:rFonts w:hint="eastAsia"/>
          <w:b/>
        </w:rPr>
        <w:t>允宜</w:t>
      </w:r>
      <w:r w:rsidR="00764B91">
        <w:rPr>
          <w:rFonts w:hint="eastAsia"/>
          <w:b/>
        </w:rPr>
        <w:t>協助</w:t>
      </w:r>
      <w:r w:rsidR="009C4CF8">
        <w:rPr>
          <w:rFonts w:hint="eastAsia"/>
          <w:b/>
        </w:rPr>
        <w:t>檢討招標相關條件等合理性</w:t>
      </w:r>
      <w:r w:rsidR="00FA24A7">
        <w:rPr>
          <w:rFonts w:hint="eastAsia"/>
          <w:b/>
        </w:rPr>
        <w:t>，並</w:t>
      </w:r>
      <w:r w:rsidR="00FA24A7" w:rsidRPr="00FA24A7">
        <w:rPr>
          <w:rFonts w:hint="eastAsia"/>
          <w:b/>
        </w:rPr>
        <w:t>妥善規劃整體國家基礎建設之優先順序，避免同質案量集中導致重要工程推動延宕</w:t>
      </w:r>
    </w:p>
    <w:p w:rsidR="00693FD0" w:rsidRDefault="00A631C4" w:rsidP="0095379F">
      <w:pPr>
        <w:pStyle w:val="21"/>
        <w:ind w:left="850" w:firstLine="566"/>
      </w:pPr>
      <w:r>
        <w:rPr>
          <w:rFonts w:hint="eastAsia"/>
        </w:rPr>
        <w:t>據工程會</w:t>
      </w:r>
      <w:r w:rsidR="00761284">
        <w:rPr>
          <w:rFonts w:hint="eastAsia"/>
        </w:rPr>
        <w:t>針對查核金額5</w:t>
      </w:r>
      <w:r w:rsidR="00761284">
        <w:t>,000</w:t>
      </w:r>
      <w:r w:rsidR="00761284">
        <w:rPr>
          <w:rFonts w:hint="eastAsia"/>
        </w:rPr>
        <w:t>萬元以上且流</w:t>
      </w:r>
      <w:r w:rsidR="00550105">
        <w:rPr>
          <w:rFonts w:hint="eastAsia"/>
        </w:rPr>
        <w:t>廢</w:t>
      </w:r>
      <w:r w:rsidR="00761284">
        <w:rPr>
          <w:rFonts w:hint="eastAsia"/>
        </w:rPr>
        <w:t>標2次以上工程</w:t>
      </w:r>
      <w:r w:rsidR="0047496C">
        <w:rPr>
          <w:rFonts w:hint="eastAsia"/>
        </w:rPr>
        <w:t>等</w:t>
      </w:r>
      <w:r>
        <w:rPr>
          <w:rFonts w:hint="eastAsia"/>
        </w:rPr>
        <w:t>分析，</w:t>
      </w:r>
      <w:r w:rsidR="00761284" w:rsidRPr="00550105">
        <w:rPr>
          <w:rFonts w:hint="eastAsia"/>
        </w:rPr>
        <w:t>流</w:t>
      </w:r>
      <w:r w:rsidR="00550105" w:rsidRPr="00550105">
        <w:rPr>
          <w:rFonts w:hint="eastAsia"/>
        </w:rPr>
        <w:t>廢</w:t>
      </w:r>
      <w:r w:rsidR="00761284" w:rsidRPr="00550105">
        <w:rPr>
          <w:rFonts w:hint="eastAsia"/>
        </w:rPr>
        <w:t>標</w:t>
      </w:r>
      <w:r w:rsidR="00761284">
        <w:rPr>
          <w:rFonts w:hint="eastAsia"/>
        </w:rPr>
        <w:t>主要係因</w:t>
      </w:r>
      <w:r w:rsidR="00761284" w:rsidRPr="00761284">
        <w:rPr>
          <w:rFonts w:hint="eastAsia"/>
        </w:rPr>
        <w:t>設計內容與預算編列不相符</w:t>
      </w:r>
      <w:r w:rsidR="00761284">
        <w:rPr>
          <w:rFonts w:hint="eastAsia"/>
        </w:rPr>
        <w:t>、</w:t>
      </w:r>
      <w:r w:rsidR="00355E93" w:rsidRPr="00355E93">
        <w:rPr>
          <w:rFonts w:hint="eastAsia"/>
        </w:rPr>
        <w:t>未按實際需要訂定工期</w:t>
      </w:r>
      <w:r w:rsidR="00355E93">
        <w:rPr>
          <w:rFonts w:hint="eastAsia"/>
        </w:rPr>
        <w:t>、</w:t>
      </w:r>
      <w:r w:rsidR="00761284" w:rsidRPr="00761284">
        <w:rPr>
          <w:rFonts w:hint="eastAsia"/>
        </w:rPr>
        <w:t>契約書圖條件不合理</w:t>
      </w:r>
      <w:r w:rsidR="00761284">
        <w:rPr>
          <w:rFonts w:hint="eastAsia"/>
        </w:rPr>
        <w:t>及</w:t>
      </w:r>
      <w:r w:rsidR="00761284" w:rsidRPr="00761284">
        <w:rPr>
          <w:rFonts w:hint="eastAsia"/>
        </w:rPr>
        <w:t>案量集中造成廠商觀望</w:t>
      </w:r>
      <w:r w:rsidR="00761284">
        <w:rPr>
          <w:rFonts w:hint="eastAsia"/>
        </w:rPr>
        <w:t>，</w:t>
      </w:r>
      <w:r w:rsidR="002173E2">
        <w:rPr>
          <w:rFonts w:hint="eastAsia"/>
        </w:rPr>
        <w:t>工程會表示</w:t>
      </w:r>
      <w:r w:rsidR="00A176D9">
        <w:rPr>
          <w:rFonts w:hint="eastAsia"/>
        </w:rPr>
        <w:t>業有因應作為(詳表3-2-5)，</w:t>
      </w:r>
      <w:r w:rsidR="00355E93">
        <w:rPr>
          <w:rFonts w:hint="eastAsia"/>
        </w:rPr>
        <w:t>且</w:t>
      </w:r>
      <w:r w:rsidR="002173E2">
        <w:rPr>
          <w:rFonts w:hint="eastAsia"/>
        </w:rPr>
        <w:t>為防範或降低工程流標，</w:t>
      </w:r>
      <w:r w:rsidR="00382725">
        <w:rPr>
          <w:rFonts w:hint="eastAsia"/>
        </w:rPr>
        <w:t>已</w:t>
      </w:r>
      <w:r w:rsidR="0095379F">
        <w:rPr>
          <w:rFonts w:hint="eastAsia"/>
        </w:rPr>
        <w:t>建立專案處理機制，具體措施略以：1.於計畫階段，透過公共建設計畫協審及基本設計審議，源頭審視各機</w:t>
      </w:r>
      <w:r w:rsidR="0095379F">
        <w:rPr>
          <w:rFonts w:hint="eastAsia"/>
        </w:rPr>
        <w:lastRenderedPageBreak/>
        <w:t>關預算編列之合理性，事先防範流標發生；2.於招標階段，就多次流標案件加強管控，並專案召開流標檢討會議，瞭解個案狀況並提供解決對策，協助主辦機關順利決標；3.著手研修政府採購法刪除3家投標方能開標之規定，以加速公共工程推動。</w:t>
      </w:r>
    </w:p>
    <w:p w:rsidR="00A176D9" w:rsidRPr="00A176D9" w:rsidRDefault="00224994" w:rsidP="0095379F">
      <w:pPr>
        <w:pStyle w:val="21"/>
        <w:ind w:left="850" w:firstLine="566"/>
        <w:rPr>
          <w:rFonts w:hint="eastAsia"/>
        </w:rPr>
      </w:pPr>
      <w:r w:rsidRPr="00224994">
        <w:rPr>
          <w:rFonts w:hint="eastAsia"/>
        </w:rPr>
        <w:t>近5年工程類採購案招標2次內決標之件數</w:t>
      </w:r>
      <w:r>
        <w:rPr>
          <w:rFonts w:hint="eastAsia"/>
        </w:rPr>
        <w:t>雖</w:t>
      </w:r>
      <w:r w:rsidRPr="00224994">
        <w:rPr>
          <w:rFonts w:hint="eastAsia"/>
        </w:rPr>
        <w:t>約</w:t>
      </w:r>
      <w:r w:rsidR="0047496C" w:rsidRPr="00224994">
        <w:rPr>
          <w:rFonts w:hint="eastAsia"/>
        </w:rPr>
        <w:t>占</w:t>
      </w:r>
      <w:r w:rsidRPr="00224994">
        <w:rPr>
          <w:rFonts w:hint="eastAsia"/>
        </w:rPr>
        <w:t>九成，惟隨採購級距金額增加</w:t>
      </w:r>
      <w:r>
        <w:rPr>
          <w:rFonts w:hint="eastAsia"/>
        </w:rPr>
        <w:t>，流廢標之件數</w:t>
      </w:r>
      <w:r w:rsidR="00712FE8">
        <w:rPr>
          <w:rFonts w:hint="eastAsia"/>
        </w:rPr>
        <w:t>占比</w:t>
      </w:r>
      <w:r>
        <w:rPr>
          <w:rFonts w:hint="eastAsia"/>
        </w:rPr>
        <w:t>及金額</w:t>
      </w:r>
      <w:r w:rsidR="0047496C">
        <w:rPr>
          <w:rFonts w:hint="eastAsia"/>
        </w:rPr>
        <w:t>占比</w:t>
      </w:r>
      <w:r>
        <w:rPr>
          <w:rFonts w:hint="eastAsia"/>
        </w:rPr>
        <w:t>均遞增，除工程設計內容、工期、條件等訂定有待改善外，案量集中造成廠商觀望，尤以規模及風險高之工程為甚</w:t>
      </w:r>
      <w:r w:rsidR="00015F47">
        <w:rPr>
          <w:rFonts w:hint="eastAsia"/>
        </w:rPr>
        <w:t>。</w:t>
      </w:r>
      <w:r>
        <w:rPr>
          <w:rFonts w:hint="eastAsia"/>
        </w:rPr>
        <w:t>國發會、工程會及相關主管機關允宜</w:t>
      </w:r>
      <w:r w:rsidR="00015F47">
        <w:rPr>
          <w:rFonts w:hint="eastAsia"/>
        </w:rPr>
        <w:t>妥善</w:t>
      </w:r>
      <w:r>
        <w:rPr>
          <w:rFonts w:hint="eastAsia"/>
        </w:rPr>
        <w:t>規劃整體國家</w:t>
      </w:r>
      <w:r w:rsidR="00015F47">
        <w:rPr>
          <w:rFonts w:hint="eastAsia"/>
        </w:rPr>
        <w:t>基礎</w:t>
      </w:r>
      <w:r>
        <w:rPr>
          <w:rFonts w:hint="eastAsia"/>
        </w:rPr>
        <w:t>建設之優先順序</w:t>
      </w:r>
      <w:r w:rsidR="00015F47">
        <w:rPr>
          <w:rFonts w:hint="eastAsia"/>
        </w:rPr>
        <w:t>，</w:t>
      </w:r>
      <w:r w:rsidR="00392DA3">
        <w:rPr>
          <w:rFonts w:hint="eastAsia"/>
        </w:rPr>
        <w:t>考量整體工程執行量能，</w:t>
      </w:r>
      <w:r w:rsidR="00D41E3B">
        <w:rPr>
          <w:rFonts w:hint="eastAsia"/>
        </w:rPr>
        <w:t>避免</w:t>
      </w:r>
      <w:r w:rsidR="00392DA3">
        <w:rPr>
          <w:rFonts w:hint="eastAsia"/>
        </w:rPr>
        <w:t>同質</w:t>
      </w:r>
      <w:r w:rsidR="00D41E3B" w:rsidRPr="00D41E3B">
        <w:rPr>
          <w:rFonts w:hint="eastAsia"/>
        </w:rPr>
        <w:t>案量集中</w:t>
      </w:r>
      <w:r w:rsidR="00392DA3">
        <w:rPr>
          <w:rFonts w:hint="eastAsia"/>
        </w:rPr>
        <w:t>導致</w:t>
      </w:r>
      <w:r w:rsidR="00015F47">
        <w:rPr>
          <w:rFonts w:hint="eastAsia"/>
        </w:rPr>
        <w:t>重要</w:t>
      </w:r>
      <w:r>
        <w:rPr>
          <w:rFonts w:hint="eastAsia"/>
        </w:rPr>
        <w:t>工程</w:t>
      </w:r>
      <w:r w:rsidR="00392DA3">
        <w:rPr>
          <w:rFonts w:hint="eastAsia"/>
        </w:rPr>
        <w:t>推動</w:t>
      </w:r>
      <w:r w:rsidR="00015F47">
        <w:rPr>
          <w:rFonts w:hint="eastAsia"/>
        </w:rPr>
        <w:t>延宕</w:t>
      </w:r>
      <w:r>
        <w:rPr>
          <w:rFonts w:hint="eastAsia"/>
        </w:rPr>
        <w:t>，影響</w:t>
      </w:r>
      <w:r w:rsidR="00015F47">
        <w:rPr>
          <w:rFonts w:hint="eastAsia"/>
        </w:rPr>
        <w:t>人民福祉。</w:t>
      </w:r>
    </w:p>
    <w:p w:rsidR="00693FD0" w:rsidRPr="00BD1600" w:rsidRDefault="00BD1600" w:rsidP="00BD1600">
      <w:pPr>
        <w:pStyle w:val="ac"/>
        <w:ind w:left="283" w:hanging="283"/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2-5</w:t>
      </w:r>
      <w:r>
        <w:rPr>
          <w:b/>
          <w:bCs/>
          <w:snapToGrid/>
        </w:rPr>
        <w:t xml:space="preserve"> </w:t>
      </w:r>
      <w:r w:rsidR="00411CE1">
        <w:rPr>
          <w:b/>
          <w:bCs/>
          <w:snapToGrid/>
        </w:rPr>
        <w:t xml:space="preserve"> </w:t>
      </w:r>
      <w:r w:rsidR="00556872">
        <w:rPr>
          <w:rFonts w:hint="eastAsia"/>
          <w:b/>
          <w:bCs/>
          <w:snapToGrid/>
        </w:rPr>
        <w:t>工程採購流標因素分析及工程會因應說明對照表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8"/>
        <w:gridCol w:w="2758"/>
        <w:gridCol w:w="4185"/>
      </w:tblGrid>
      <w:tr w:rsidR="00CE0471" w:rsidRPr="007D1DAD" w:rsidTr="007D1DAD">
        <w:trPr>
          <w:tblHeader/>
        </w:trPr>
        <w:tc>
          <w:tcPr>
            <w:tcW w:w="156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center"/>
              <w:rPr>
                <w:szCs w:val="24"/>
                <w:bdr w:val="nil"/>
              </w:rPr>
            </w:pPr>
            <w:r w:rsidRPr="007D1DAD">
              <w:rPr>
                <w:szCs w:val="24"/>
                <w:bdr w:val="nil"/>
              </w:rPr>
              <w:t>流標因素</w:t>
            </w:r>
          </w:p>
        </w:tc>
        <w:tc>
          <w:tcPr>
            <w:tcW w:w="275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center"/>
              <w:rPr>
                <w:szCs w:val="24"/>
                <w:bdr w:val="nil"/>
              </w:rPr>
            </w:pPr>
            <w:r w:rsidRPr="007D1DAD">
              <w:rPr>
                <w:szCs w:val="24"/>
                <w:bdr w:val="nil"/>
              </w:rPr>
              <w:t>說明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CE0471" w:rsidRPr="007D1DAD" w:rsidRDefault="00BE5290" w:rsidP="007D1DAD">
            <w:pPr>
              <w:pStyle w:val="142"/>
              <w:jc w:val="center"/>
              <w:rPr>
                <w:szCs w:val="24"/>
                <w:bdr w:val="nil"/>
              </w:rPr>
            </w:pPr>
            <w:r w:rsidRPr="007D1DAD">
              <w:rPr>
                <w:szCs w:val="24"/>
                <w:bdr w:val="nil"/>
              </w:rPr>
              <w:t>工程會</w:t>
            </w:r>
            <w:r w:rsidR="00CE0471" w:rsidRPr="007D1DAD">
              <w:rPr>
                <w:szCs w:val="24"/>
                <w:bdr w:val="nil"/>
              </w:rPr>
              <w:t>因應作為</w:t>
            </w:r>
          </w:p>
        </w:tc>
      </w:tr>
      <w:tr w:rsidR="00CE0471" w:rsidRPr="007D1DAD" w:rsidTr="007D1DAD">
        <w:tc>
          <w:tcPr>
            <w:tcW w:w="156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color w:val="000000"/>
                <w:spacing w:val="-13"/>
                <w:kern w:val="0"/>
                <w:szCs w:val="24"/>
                <w:bdr w:val="nil"/>
              </w:rPr>
              <w:t>設計</w:t>
            </w:r>
            <w:r w:rsidRPr="007D1DAD">
              <w:rPr>
                <w:rFonts w:hAnsi="標楷體" w:cs="標楷體"/>
                <w:color w:val="000000"/>
                <w:spacing w:val="-12"/>
                <w:kern w:val="0"/>
                <w:szCs w:val="24"/>
                <w:bdr w:val="nil"/>
              </w:rPr>
              <w:t>內容與預</w:t>
            </w:r>
            <w:r w:rsidRPr="007D1DAD">
              <w:rPr>
                <w:rFonts w:hAnsi="標楷體" w:cs="標楷體"/>
                <w:color w:val="000000"/>
                <w:kern w:val="0"/>
                <w:szCs w:val="24"/>
                <w:bdr w:val="nil"/>
              </w:rPr>
              <w:t>算編列不相符</w:t>
            </w:r>
          </w:p>
        </w:tc>
        <w:tc>
          <w:tcPr>
            <w:tcW w:w="275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color w:val="000000"/>
                <w:spacing w:val="2"/>
                <w:kern w:val="0"/>
                <w:szCs w:val="24"/>
                <w:bdr w:val="nil"/>
              </w:rPr>
              <w:t>提出超過</w:t>
            </w:r>
            <w:r w:rsidRPr="007D1DAD">
              <w:rPr>
                <w:rFonts w:hAnsi="標楷體" w:cs="標楷體"/>
                <w:color w:val="000000"/>
                <w:spacing w:val="3"/>
                <w:kern w:val="0"/>
                <w:szCs w:val="24"/>
                <w:bdr w:val="nil"/>
              </w:rPr>
              <w:t>實</w:t>
            </w:r>
            <w:r w:rsidRPr="007D1DAD">
              <w:rPr>
                <w:rFonts w:hAnsi="標楷體" w:cs="標楷體"/>
                <w:color w:val="000000"/>
                <w:spacing w:val="2"/>
                <w:kern w:val="0"/>
                <w:szCs w:val="24"/>
                <w:bdr w:val="nil"/>
              </w:rPr>
              <w:t>際</w:t>
            </w:r>
            <w:r w:rsidRPr="007D1DAD">
              <w:rPr>
                <w:rFonts w:hAnsi="標楷體" w:cs="標楷體"/>
                <w:color w:val="000000"/>
                <w:spacing w:val="1"/>
                <w:kern w:val="0"/>
                <w:szCs w:val="24"/>
                <w:bdr w:val="nil"/>
              </w:rPr>
              <w:t>需求</w:t>
            </w:r>
            <w:r w:rsidRPr="007D1DAD">
              <w:rPr>
                <w:rFonts w:hAnsi="標楷體" w:cs="標楷體"/>
                <w:color w:val="000000"/>
                <w:spacing w:val="-36"/>
                <w:kern w:val="0"/>
                <w:szCs w:val="24"/>
                <w:bdr w:val="nil"/>
              </w:rPr>
              <w:t>或</w:t>
            </w:r>
            <w:r w:rsidRPr="007D1DAD">
              <w:rPr>
                <w:rFonts w:hAnsi="標楷體" w:cs="標楷體"/>
                <w:color w:val="000000"/>
                <w:spacing w:val="-1"/>
                <w:kern w:val="0"/>
                <w:szCs w:val="24"/>
                <w:bdr w:val="nil"/>
              </w:rPr>
              <w:t>原計畫之規</w:t>
            </w:r>
            <w:r w:rsidRPr="007D1DAD">
              <w:rPr>
                <w:rFonts w:hAnsi="標楷體" w:cs="標楷體"/>
                <w:color w:val="000000"/>
                <w:spacing w:val="-4"/>
                <w:kern w:val="0"/>
                <w:szCs w:val="24"/>
                <w:bdr w:val="nil"/>
              </w:rPr>
              <w:t>格、</w:t>
            </w:r>
            <w:r w:rsidRPr="007D1DAD">
              <w:rPr>
                <w:rFonts w:hAnsi="標楷體" w:cs="標楷體"/>
                <w:color w:val="000000"/>
                <w:spacing w:val="-1"/>
                <w:kern w:val="0"/>
                <w:szCs w:val="24"/>
                <w:bdr w:val="nil"/>
              </w:rPr>
              <w:t>項</w:t>
            </w:r>
            <w:r w:rsidRPr="007D1DAD">
              <w:rPr>
                <w:rFonts w:hAnsi="標楷體" w:cs="標楷體"/>
                <w:color w:val="000000"/>
                <w:kern w:val="0"/>
                <w:szCs w:val="24"/>
                <w:bdr w:val="nil"/>
              </w:rPr>
              <w:t>目或</w:t>
            </w:r>
            <w:r w:rsidRPr="007D1DAD">
              <w:rPr>
                <w:rFonts w:hAnsi="標楷體" w:cs="標楷體"/>
                <w:color w:val="000000"/>
                <w:spacing w:val="-10"/>
                <w:kern w:val="0"/>
                <w:szCs w:val="24"/>
                <w:bdr w:val="nil"/>
              </w:rPr>
              <w:t>數</w:t>
            </w:r>
            <w:r w:rsidRPr="007D1DAD">
              <w:rPr>
                <w:rFonts w:hAnsi="標楷體" w:cs="標楷體"/>
                <w:color w:val="000000"/>
                <w:spacing w:val="-14"/>
                <w:kern w:val="0"/>
                <w:szCs w:val="24"/>
                <w:bdr w:val="nil"/>
              </w:rPr>
              <w:t>量</w:t>
            </w:r>
            <w:r w:rsidRPr="007D1DAD">
              <w:rPr>
                <w:rFonts w:hAnsi="標楷體" w:cs="標楷體"/>
                <w:color w:val="000000"/>
                <w:spacing w:val="-10"/>
                <w:kern w:val="0"/>
                <w:szCs w:val="24"/>
                <w:bdr w:val="nil"/>
              </w:rPr>
              <w:t>，</w:t>
            </w:r>
            <w:r w:rsidRPr="007D1DAD">
              <w:rPr>
                <w:rFonts w:hAnsi="標楷體" w:cs="標楷體"/>
                <w:color w:val="000000"/>
                <w:spacing w:val="-9"/>
                <w:kern w:val="0"/>
                <w:szCs w:val="24"/>
                <w:bdr w:val="nil"/>
              </w:rPr>
              <w:t>未參考市場行情</w:t>
            </w:r>
            <w:r w:rsidRPr="007D1DAD">
              <w:rPr>
                <w:rFonts w:hAnsi="標楷體" w:cs="標楷體"/>
                <w:color w:val="000000"/>
                <w:kern w:val="0"/>
                <w:szCs w:val="24"/>
                <w:bdr w:val="nil"/>
              </w:rPr>
              <w:t>編列發包預算。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CE0471" w:rsidRPr="007D1DAD" w:rsidRDefault="00BE5290" w:rsidP="007D1DAD">
            <w:pPr>
              <w:pStyle w:val="142"/>
              <w:jc w:val="both"/>
              <w:rPr>
                <w:szCs w:val="24"/>
                <w:bdr w:val="nil"/>
              </w:rPr>
            </w:pPr>
            <w:r w:rsidRPr="007D1DAD">
              <w:rPr>
                <w:spacing w:val="7"/>
                <w:szCs w:val="24"/>
                <w:bdr w:val="nil"/>
              </w:rPr>
              <w:t>工程會</w:t>
            </w:r>
            <w:r w:rsidR="00CE0471" w:rsidRPr="007D1DAD">
              <w:rPr>
                <w:spacing w:val="7"/>
                <w:szCs w:val="24"/>
                <w:bdr w:val="nil"/>
              </w:rPr>
              <w:t>透過</w:t>
            </w:r>
            <w:r w:rsidR="00CE0471" w:rsidRPr="007D1DAD">
              <w:rPr>
                <w:spacing w:val="8"/>
                <w:szCs w:val="24"/>
                <w:bdr w:val="nil"/>
              </w:rPr>
              <w:t>審</w:t>
            </w:r>
            <w:r w:rsidR="00CE0471" w:rsidRPr="007D1DAD">
              <w:rPr>
                <w:spacing w:val="7"/>
                <w:szCs w:val="24"/>
                <w:bdr w:val="nil"/>
              </w:rPr>
              <w:t>議</w:t>
            </w:r>
            <w:r w:rsidR="00CE0471" w:rsidRPr="007D1DAD">
              <w:rPr>
                <w:spacing w:val="8"/>
                <w:szCs w:val="24"/>
                <w:bdr w:val="nil"/>
              </w:rPr>
              <w:t>、</w:t>
            </w:r>
            <w:r w:rsidR="00CE0471" w:rsidRPr="007D1DAD">
              <w:rPr>
                <w:spacing w:val="7"/>
                <w:szCs w:val="24"/>
                <w:bdr w:val="nil"/>
              </w:rPr>
              <w:t>會議</w:t>
            </w:r>
            <w:r w:rsidR="00CE0471" w:rsidRPr="007D1DAD">
              <w:rPr>
                <w:szCs w:val="24"/>
                <w:bdr w:val="nil"/>
              </w:rPr>
              <w:t>及</w:t>
            </w:r>
            <w:r w:rsidR="00CE0471" w:rsidRPr="007D1DAD">
              <w:rPr>
                <w:spacing w:val="7"/>
                <w:szCs w:val="24"/>
                <w:bdr w:val="nil"/>
              </w:rPr>
              <w:t>通函要求</w:t>
            </w:r>
            <w:r w:rsidR="00CE0471" w:rsidRPr="007D1DAD">
              <w:rPr>
                <w:spacing w:val="8"/>
                <w:szCs w:val="24"/>
                <w:bdr w:val="nil"/>
              </w:rPr>
              <w:t>各</w:t>
            </w:r>
            <w:r w:rsidR="00CE0471" w:rsidRPr="007D1DAD">
              <w:rPr>
                <w:spacing w:val="7"/>
                <w:szCs w:val="24"/>
                <w:bdr w:val="nil"/>
              </w:rPr>
              <w:t>主</w:t>
            </w:r>
            <w:r w:rsidR="00CE0471" w:rsidRPr="007D1DAD">
              <w:rPr>
                <w:spacing w:val="8"/>
                <w:szCs w:val="24"/>
                <w:bdr w:val="nil"/>
              </w:rPr>
              <w:t>辦</w:t>
            </w:r>
            <w:r w:rsidR="00CE0471" w:rsidRPr="007D1DAD">
              <w:rPr>
                <w:spacing w:val="7"/>
                <w:szCs w:val="24"/>
                <w:bdr w:val="nil"/>
              </w:rPr>
              <w:t>機關</w:t>
            </w:r>
            <w:r w:rsidR="00CE0471" w:rsidRPr="007D1DAD">
              <w:rPr>
                <w:szCs w:val="24"/>
                <w:bdr w:val="nil"/>
              </w:rPr>
              <w:t>應落實以下事項：</w:t>
            </w:r>
          </w:p>
          <w:p w:rsidR="00CE0471" w:rsidRPr="007D1DAD" w:rsidRDefault="00CE0471" w:rsidP="007D1DAD">
            <w:pPr>
              <w:pStyle w:val="142"/>
              <w:ind w:leftChars="-4" w:left="239" w:hangingChars="98" w:hanging="250"/>
              <w:jc w:val="both"/>
              <w:rPr>
                <w:spacing w:val="-2"/>
                <w:szCs w:val="24"/>
                <w:bdr w:val="nil"/>
              </w:rPr>
            </w:pPr>
            <w:r w:rsidRPr="007D1DAD">
              <w:rPr>
                <w:rFonts w:hint="eastAsia"/>
                <w:spacing w:val="6"/>
                <w:szCs w:val="24"/>
                <w:bdr w:val="nil"/>
              </w:rPr>
              <w:t>1.</w:t>
            </w:r>
            <w:r w:rsidRPr="007D1DAD">
              <w:rPr>
                <w:spacing w:val="6"/>
                <w:szCs w:val="24"/>
                <w:bdr w:val="nil"/>
              </w:rPr>
              <w:t>前後階</w:t>
            </w:r>
            <w:r w:rsidRPr="007D1DAD">
              <w:rPr>
                <w:spacing w:val="7"/>
                <w:szCs w:val="24"/>
                <w:bdr w:val="nil"/>
              </w:rPr>
              <w:t>段</w:t>
            </w:r>
            <w:r w:rsidRPr="007D1DAD">
              <w:rPr>
                <w:spacing w:val="6"/>
                <w:szCs w:val="24"/>
                <w:bdr w:val="nil"/>
              </w:rPr>
              <w:t>相合</w:t>
            </w:r>
            <w:r w:rsidRPr="007D1DAD">
              <w:rPr>
                <w:spacing w:val="7"/>
                <w:szCs w:val="24"/>
                <w:bdr w:val="nil"/>
              </w:rPr>
              <w:t>：</w:t>
            </w:r>
            <w:r w:rsidRPr="007D1DAD">
              <w:rPr>
                <w:spacing w:val="6"/>
                <w:szCs w:val="24"/>
                <w:bdr w:val="nil"/>
              </w:rPr>
              <w:t>務</w:t>
            </w:r>
            <w:r w:rsidRPr="007D1DAD">
              <w:rPr>
                <w:szCs w:val="24"/>
                <w:bdr w:val="nil"/>
              </w:rPr>
              <w:t>實</w:t>
            </w:r>
            <w:r w:rsidRPr="007D1DAD">
              <w:rPr>
                <w:spacing w:val="8"/>
                <w:szCs w:val="24"/>
                <w:bdr w:val="nil"/>
              </w:rPr>
              <w:t>遴選規劃</w:t>
            </w:r>
            <w:r w:rsidRPr="007D1DAD">
              <w:rPr>
                <w:spacing w:val="9"/>
                <w:szCs w:val="24"/>
                <w:bdr w:val="nil"/>
              </w:rPr>
              <w:t>設</w:t>
            </w:r>
            <w:r w:rsidRPr="007D1DAD">
              <w:rPr>
                <w:spacing w:val="8"/>
                <w:szCs w:val="24"/>
                <w:bdr w:val="nil"/>
              </w:rPr>
              <w:t>計</w:t>
            </w:r>
            <w:r w:rsidRPr="007D1DAD">
              <w:rPr>
                <w:spacing w:val="9"/>
                <w:szCs w:val="24"/>
                <w:bdr w:val="nil"/>
              </w:rPr>
              <w:t>廠</w:t>
            </w:r>
            <w:r w:rsidRPr="007D1DAD">
              <w:rPr>
                <w:spacing w:val="8"/>
                <w:szCs w:val="24"/>
                <w:bdr w:val="nil"/>
              </w:rPr>
              <w:t>商</w:t>
            </w:r>
            <w:r w:rsidRPr="007D1DAD">
              <w:rPr>
                <w:szCs w:val="24"/>
                <w:bdr w:val="nil"/>
              </w:rPr>
              <w:t>、</w:t>
            </w:r>
            <w:r w:rsidRPr="007D1DAD">
              <w:rPr>
                <w:spacing w:val="-3"/>
                <w:szCs w:val="24"/>
                <w:bdr w:val="nil"/>
              </w:rPr>
              <w:t>設計成果</w:t>
            </w:r>
            <w:r w:rsidRPr="007D1DAD">
              <w:rPr>
                <w:spacing w:val="-2"/>
                <w:szCs w:val="24"/>
                <w:bdr w:val="nil"/>
              </w:rPr>
              <w:t>符合計畫</w:t>
            </w:r>
            <w:r w:rsidRPr="007D1DAD">
              <w:rPr>
                <w:rFonts w:hint="eastAsia"/>
                <w:spacing w:val="-2"/>
                <w:szCs w:val="24"/>
                <w:bdr w:val="nil"/>
              </w:rPr>
              <w:t>。</w:t>
            </w:r>
          </w:p>
          <w:p w:rsidR="00CE0471" w:rsidRPr="007D1DAD" w:rsidRDefault="00CE0471" w:rsidP="007D1DAD">
            <w:pPr>
              <w:pStyle w:val="142"/>
              <w:ind w:leftChars="-4" w:left="239" w:hangingChars="98" w:hanging="250"/>
              <w:jc w:val="both"/>
              <w:rPr>
                <w:spacing w:val="6"/>
                <w:szCs w:val="24"/>
                <w:bdr w:val="nil"/>
              </w:rPr>
            </w:pPr>
            <w:r w:rsidRPr="007D1DAD">
              <w:rPr>
                <w:rFonts w:hint="eastAsia"/>
                <w:spacing w:val="6"/>
                <w:szCs w:val="24"/>
                <w:bdr w:val="nil"/>
              </w:rPr>
              <w:t>2.</w:t>
            </w:r>
            <w:r w:rsidRPr="007D1DAD">
              <w:rPr>
                <w:spacing w:val="6"/>
                <w:szCs w:val="24"/>
                <w:bdr w:val="nil"/>
              </w:rPr>
              <w:t>經費合理編列：正確使用費用編列基準、務實訪查市場行情</w:t>
            </w:r>
            <w:r w:rsidRPr="007D1DAD">
              <w:rPr>
                <w:rFonts w:hint="eastAsia"/>
                <w:spacing w:val="6"/>
                <w:szCs w:val="24"/>
                <w:bdr w:val="nil"/>
              </w:rPr>
              <w:t>。</w:t>
            </w:r>
          </w:p>
          <w:p w:rsidR="00CE0471" w:rsidRPr="007D1DAD" w:rsidRDefault="00CE0471" w:rsidP="007D1DAD">
            <w:pPr>
              <w:pStyle w:val="142"/>
              <w:ind w:leftChars="-4" w:left="239" w:hangingChars="98" w:hanging="250"/>
              <w:jc w:val="both"/>
              <w:rPr>
                <w:szCs w:val="24"/>
                <w:bdr w:val="nil"/>
              </w:rPr>
            </w:pPr>
            <w:r w:rsidRPr="007D1DAD">
              <w:rPr>
                <w:rFonts w:hint="eastAsia"/>
                <w:spacing w:val="6"/>
                <w:szCs w:val="24"/>
                <w:bdr w:val="nil"/>
              </w:rPr>
              <w:t>3.</w:t>
            </w:r>
            <w:r w:rsidRPr="007D1DAD">
              <w:rPr>
                <w:spacing w:val="6"/>
                <w:szCs w:val="24"/>
                <w:bdr w:val="nil"/>
              </w:rPr>
              <w:t>因應物價波動：計畫編列物調及預備費、契約納入物調條款。</w:t>
            </w:r>
          </w:p>
        </w:tc>
      </w:tr>
      <w:tr w:rsidR="00CE0471" w:rsidRPr="007D1DAD" w:rsidTr="007D1DAD">
        <w:tc>
          <w:tcPr>
            <w:tcW w:w="156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spacing w:val="-43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spacing w:val="-13"/>
                <w:szCs w:val="24"/>
              </w:rPr>
              <w:t>未按</w:t>
            </w:r>
            <w:r w:rsidRPr="007D1DAD">
              <w:rPr>
                <w:rFonts w:hAnsi="標楷體" w:cs="標楷體"/>
                <w:spacing w:val="-12"/>
                <w:szCs w:val="24"/>
              </w:rPr>
              <w:t>實際需要</w:t>
            </w:r>
            <w:r w:rsidRPr="007D1DAD">
              <w:rPr>
                <w:rFonts w:hAnsi="標楷體" w:cs="標楷體"/>
                <w:szCs w:val="24"/>
              </w:rPr>
              <w:t>訂定工期</w:t>
            </w:r>
          </w:p>
        </w:tc>
        <w:tc>
          <w:tcPr>
            <w:tcW w:w="275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spacing w:val="2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spacing w:val="19"/>
                <w:szCs w:val="24"/>
              </w:rPr>
              <w:t>因應政策</w:t>
            </w:r>
            <w:r w:rsidRPr="007D1DAD">
              <w:rPr>
                <w:rFonts w:hAnsi="標楷體" w:cs="標楷體"/>
                <w:spacing w:val="20"/>
                <w:szCs w:val="24"/>
              </w:rPr>
              <w:t>期程</w:t>
            </w:r>
            <w:r w:rsidRPr="007D1DAD">
              <w:rPr>
                <w:rFonts w:hAnsi="標楷體" w:cs="標楷體"/>
                <w:spacing w:val="19"/>
                <w:szCs w:val="24"/>
              </w:rPr>
              <w:t>壓縮</w:t>
            </w:r>
            <w:r w:rsidRPr="007D1DAD">
              <w:rPr>
                <w:rFonts w:hAnsi="標楷體" w:cs="標楷體"/>
                <w:szCs w:val="24"/>
              </w:rPr>
              <w:t>工</w:t>
            </w:r>
            <w:r w:rsidRPr="007D1DAD">
              <w:rPr>
                <w:rFonts w:hAnsi="標楷體" w:cs="標楷體"/>
                <w:spacing w:val="19"/>
                <w:szCs w:val="24"/>
              </w:rPr>
              <w:t>期而未依</w:t>
            </w:r>
            <w:r w:rsidRPr="007D1DAD">
              <w:rPr>
                <w:rFonts w:hAnsi="標楷體" w:cs="標楷體"/>
                <w:spacing w:val="20"/>
                <w:szCs w:val="24"/>
              </w:rPr>
              <w:t>工程</w:t>
            </w:r>
            <w:r w:rsidRPr="007D1DAD">
              <w:rPr>
                <w:rFonts w:hAnsi="標楷體" w:cs="標楷體"/>
                <w:spacing w:val="19"/>
                <w:szCs w:val="24"/>
              </w:rPr>
              <w:t>之工</w:t>
            </w:r>
            <w:r w:rsidRPr="007D1DAD">
              <w:rPr>
                <w:rFonts w:hAnsi="標楷體" w:cs="標楷體"/>
                <w:szCs w:val="24"/>
              </w:rPr>
              <w:t>作量核實評</w:t>
            </w:r>
            <w:r w:rsidRPr="007D1DAD">
              <w:rPr>
                <w:rFonts w:hAnsi="標楷體" w:cs="標楷體"/>
                <w:spacing w:val="-4"/>
                <w:szCs w:val="24"/>
              </w:rPr>
              <w:t>估</w:t>
            </w:r>
            <w:r w:rsidRPr="007D1DAD">
              <w:rPr>
                <w:rFonts w:hAnsi="標楷體" w:cs="標楷體"/>
                <w:spacing w:val="-3"/>
                <w:szCs w:val="24"/>
              </w:rPr>
              <w:t>，</w:t>
            </w:r>
            <w:r w:rsidRPr="007D1DAD">
              <w:rPr>
                <w:rFonts w:hAnsi="標楷體" w:cs="標楷體"/>
                <w:szCs w:val="24"/>
              </w:rPr>
              <w:t>或未依施</w:t>
            </w:r>
            <w:r w:rsidRPr="007D1DAD">
              <w:rPr>
                <w:rFonts w:hAnsi="標楷體" w:cs="標楷體"/>
                <w:spacing w:val="-4"/>
                <w:szCs w:val="24"/>
              </w:rPr>
              <w:t>工條</w:t>
            </w:r>
            <w:r w:rsidRPr="007D1DAD">
              <w:rPr>
                <w:rFonts w:hAnsi="標楷體" w:cs="標楷體"/>
                <w:spacing w:val="-3"/>
                <w:szCs w:val="24"/>
              </w:rPr>
              <w:t>件(如困難</w:t>
            </w:r>
            <w:r w:rsidRPr="007D1DAD">
              <w:rPr>
                <w:rFonts w:hAnsi="標楷體" w:cs="標楷體"/>
                <w:spacing w:val="-7"/>
                <w:szCs w:val="24"/>
              </w:rPr>
              <w:t>度、</w:t>
            </w:r>
            <w:r w:rsidRPr="007D1DAD">
              <w:rPr>
                <w:rFonts w:hAnsi="標楷體" w:cs="標楷體"/>
                <w:spacing w:val="-3"/>
                <w:szCs w:val="24"/>
              </w:rPr>
              <w:t>海</w:t>
            </w:r>
            <w:r w:rsidRPr="007D1DAD">
              <w:rPr>
                <w:rFonts w:hAnsi="標楷體" w:cs="標楷體"/>
                <w:spacing w:val="19"/>
                <w:szCs w:val="24"/>
              </w:rPr>
              <w:t>象天候、</w:t>
            </w:r>
            <w:r w:rsidRPr="007D1DAD">
              <w:rPr>
                <w:rFonts w:hAnsi="標楷體" w:cs="標楷體"/>
                <w:spacing w:val="20"/>
                <w:szCs w:val="24"/>
              </w:rPr>
              <w:t>訂製</w:t>
            </w:r>
            <w:r w:rsidRPr="007D1DAD">
              <w:rPr>
                <w:rFonts w:hAnsi="標楷體" w:cs="標楷體"/>
                <w:spacing w:val="19"/>
                <w:szCs w:val="24"/>
              </w:rPr>
              <w:t>材料</w:t>
            </w:r>
            <w:r w:rsidRPr="007D1DAD">
              <w:rPr>
                <w:rFonts w:hAnsi="標楷體" w:cs="標楷體"/>
                <w:szCs w:val="24"/>
              </w:rPr>
              <w:t>作業)評估工期。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CE0471" w:rsidRPr="007D1DAD" w:rsidRDefault="00BE5290" w:rsidP="007D1DAD">
            <w:pPr>
              <w:pStyle w:val="142"/>
              <w:jc w:val="both"/>
              <w:rPr>
                <w:spacing w:val="7"/>
                <w:szCs w:val="24"/>
                <w:bdr w:val="nil"/>
              </w:rPr>
            </w:pPr>
            <w:r w:rsidRPr="007D1DAD">
              <w:rPr>
                <w:spacing w:val="7"/>
                <w:szCs w:val="24"/>
              </w:rPr>
              <w:t>工程會</w:t>
            </w:r>
            <w:r w:rsidR="00CE0471" w:rsidRPr="007D1DAD">
              <w:rPr>
                <w:spacing w:val="7"/>
                <w:szCs w:val="24"/>
              </w:rPr>
              <w:t>已訂</w:t>
            </w:r>
            <w:r w:rsidR="00CE0471" w:rsidRPr="007D1DAD">
              <w:rPr>
                <w:spacing w:val="8"/>
                <w:szCs w:val="24"/>
              </w:rPr>
              <w:t>定</w:t>
            </w:r>
            <w:r w:rsidR="0047496C">
              <w:rPr>
                <w:rFonts w:hAnsi="標楷體" w:hint="eastAsia"/>
                <w:spacing w:val="8"/>
                <w:szCs w:val="24"/>
              </w:rPr>
              <w:t>「</w:t>
            </w:r>
            <w:r w:rsidR="00CE0471" w:rsidRPr="007D1DAD">
              <w:rPr>
                <w:spacing w:val="7"/>
                <w:szCs w:val="24"/>
              </w:rPr>
              <w:t>公</w:t>
            </w:r>
            <w:r w:rsidR="00CE0471" w:rsidRPr="007D1DAD">
              <w:rPr>
                <w:spacing w:val="8"/>
                <w:szCs w:val="24"/>
              </w:rPr>
              <w:t>共</w:t>
            </w:r>
            <w:r w:rsidR="00CE0471" w:rsidRPr="007D1DAD">
              <w:rPr>
                <w:spacing w:val="7"/>
                <w:szCs w:val="24"/>
              </w:rPr>
              <w:t>工程</w:t>
            </w:r>
            <w:r w:rsidR="00CE0471" w:rsidRPr="007D1DAD">
              <w:rPr>
                <w:szCs w:val="24"/>
              </w:rPr>
              <w:t>訂</w:t>
            </w:r>
            <w:r w:rsidR="00CE0471" w:rsidRPr="007D1DAD">
              <w:rPr>
                <w:spacing w:val="7"/>
                <w:szCs w:val="24"/>
              </w:rPr>
              <w:t>定工期參</w:t>
            </w:r>
            <w:r w:rsidR="00CE0471" w:rsidRPr="007D1DAD">
              <w:rPr>
                <w:spacing w:val="8"/>
                <w:szCs w:val="24"/>
              </w:rPr>
              <w:t>考</w:t>
            </w:r>
            <w:r w:rsidR="00CE0471" w:rsidRPr="007D1DAD">
              <w:rPr>
                <w:spacing w:val="7"/>
                <w:szCs w:val="24"/>
              </w:rPr>
              <w:t>原</w:t>
            </w:r>
            <w:r w:rsidR="00CE0471" w:rsidRPr="007D1DAD">
              <w:rPr>
                <w:spacing w:val="8"/>
                <w:szCs w:val="24"/>
              </w:rPr>
              <w:t>則</w:t>
            </w:r>
            <w:r w:rsidR="0047496C">
              <w:rPr>
                <w:rFonts w:hAnsi="標楷體" w:hint="eastAsia"/>
                <w:spacing w:val="8"/>
                <w:szCs w:val="24"/>
              </w:rPr>
              <w:t>」</w:t>
            </w:r>
            <w:r w:rsidR="00CE0471" w:rsidRPr="007D1DAD">
              <w:rPr>
                <w:spacing w:val="8"/>
                <w:szCs w:val="24"/>
              </w:rPr>
              <w:t>，</w:t>
            </w:r>
            <w:r w:rsidR="00CE0471" w:rsidRPr="007D1DAD">
              <w:rPr>
                <w:spacing w:val="7"/>
                <w:szCs w:val="24"/>
              </w:rPr>
              <w:t>除</w:t>
            </w:r>
            <w:r w:rsidR="00CE0471" w:rsidRPr="007D1DAD">
              <w:rPr>
                <w:szCs w:val="24"/>
              </w:rPr>
              <w:t>要</w:t>
            </w:r>
            <w:r w:rsidR="00CE0471" w:rsidRPr="007D1DAD">
              <w:rPr>
                <w:spacing w:val="7"/>
                <w:szCs w:val="24"/>
              </w:rPr>
              <w:t>求各主辦</w:t>
            </w:r>
            <w:r w:rsidR="00CE0471" w:rsidRPr="007D1DAD">
              <w:rPr>
                <w:spacing w:val="8"/>
                <w:szCs w:val="24"/>
              </w:rPr>
              <w:t>機</w:t>
            </w:r>
            <w:r w:rsidR="00CE0471" w:rsidRPr="007D1DAD">
              <w:rPr>
                <w:spacing w:val="7"/>
                <w:szCs w:val="24"/>
              </w:rPr>
              <w:t>關</w:t>
            </w:r>
            <w:r w:rsidR="00CE0471" w:rsidRPr="007D1DAD">
              <w:rPr>
                <w:spacing w:val="8"/>
                <w:szCs w:val="24"/>
              </w:rPr>
              <w:t>應</w:t>
            </w:r>
            <w:r w:rsidR="00CE0471" w:rsidRPr="007D1DAD">
              <w:rPr>
                <w:spacing w:val="7"/>
                <w:szCs w:val="24"/>
              </w:rPr>
              <w:t>參考</w:t>
            </w:r>
            <w:r w:rsidR="00CE0471" w:rsidRPr="007D1DAD">
              <w:rPr>
                <w:szCs w:val="24"/>
              </w:rPr>
              <w:t>類</w:t>
            </w:r>
            <w:r w:rsidR="00CE0471" w:rsidRPr="007D1DAD">
              <w:rPr>
                <w:spacing w:val="7"/>
                <w:szCs w:val="24"/>
              </w:rPr>
              <w:t>案並個案</w:t>
            </w:r>
            <w:r w:rsidR="00CE0471" w:rsidRPr="007D1DAD">
              <w:rPr>
                <w:spacing w:val="8"/>
                <w:szCs w:val="24"/>
              </w:rPr>
              <w:t>考量合</w:t>
            </w:r>
            <w:r w:rsidR="00CE0471" w:rsidRPr="007D1DAD">
              <w:rPr>
                <w:spacing w:val="7"/>
                <w:szCs w:val="24"/>
              </w:rPr>
              <w:t>理訂</w:t>
            </w:r>
            <w:r w:rsidR="00CE0471" w:rsidRPr="007D1DAD">
              <w:rPr>
                <w:szCs w:val="24"/>
              </w:rPr>
              <w:t>定</w:t>
            </w:r>
            <w:r w:rsidR="00CE0471" w:rsidRPr="007D1DAD">
              <w:rPr>
                <w:spacing w:val="27"/>
                <w:szCs w:val="24"/>
              </w:rPr>
              <w:t>工</w:t>
            </w:r>
            <w:r w:rsidR="00CE0471" w:rsidRPr="007D1DAD">
              <w:rPr>
                <w:spacing w:val="28"/>
                <w:szCs w:val="24"/>
              </w:rPr>
              <w:t>期外</w:t>
            </w:r>
            <w:r w:rsidR="00CE0471" w:rsidRPr="007D1DAD">
              <w:rPr>
                <w:spacing w:val="27"/>
                <w:szCs w:val="24"/>
              </w:rPr>
              <w:t>，</w:t>
            </w:r>
            <w:r w:rsidR="00CE0471" w:rsidRPr="007D1DAD">
              <w:rPr>
                <w:spacing w:val="28"/>
                <w:szCs w:val="24"/>
              </w:rPr>
              <w:t>有</w:t>
            </w:r>
            <w:r w:rsidR="00CE0471" w:rsidRPr="007D1DAD">
              <w:rPr>
                <w:spacing w:val="29"/>
                <w:szCs w:val="24"/>
              </w:rPr>
              <w:t>關</w:t>
            </w:r>
            <w:r w:rsidR="00CE0471" w:rsidRPr="007D1DAD">
              <w:rPr>
                <w:spacing w:val="27"/>
                <w:szCs w:val="24"/>
              </w:rPr>
              <w:t>勞</w:t>
            </w:r>
            <w:r w:rsidR="00CE0471" w:rsidRPr="007D1DAD">
              <w:rPr>
                <w:spacing w:val="28"/>
                <w:szCs w:val="24"/>
              </w:rPr>
              <w:t>工</w:t>
            </w:r>
            <w:r w:rsidR="00CE0471" w:rsidRPr="007D1DAD">
              <w:rPr>
                <w:szCs w:val="24"/>
              </w:rPr>
              <w:t>缺</w:t>
            </w:r>
            <w:r w:rsidR="00CE0471" w:rsidRPr="007D1DAD">
              <w:rPr>
                <w:spacing w:val="7"/>
                <w:szCs w:val="24"/>
              </w:rPr>
              <w:t>口，</w:t>
            </w:r>
            <w:r w:rsidR="00F90E54" w:rsidRPr="007D1DAD">
              <w:rPr>
                <w:rFonts w:hint="eastAsia"/>
                <w:spacing w:val="7"/>
                <w:szCs w:val="24"/>
              </w:rPr>
              <w:t>該</w:t>
            </w:r>
            <w:r w:rsidRPr="007D1DAD">
              <w:rPr>
                <w:spacing w:val="7"/>
                <w:szCs w:val="24"/>
              </w:rPr>
              <w:t>會</w:t>
            </w:r>
            <w:r w:rsidR="00CE0471" w:rsidRPr="007D1DAD">
              <w:rPr>
                <w:spacing w:val="8"/>
                <w:szCs w:val="24"/>
              </w:rPr>
              <w:t>加</w:t>
            </w:r>
            <w:r w:rsidR="00CE0471" w:rsidRPr="007D1DAD">
              <w:rPr>
                <w:spacing w:val="7"/>
                <w:szCs w:val="24"/>
              </w:rPr>
              <w:t>強</w:t>
            </w:r>
            <w:r w:rsidR="00CE0471" w:rsidRPr="007D1DAD">
              <w:rPr>
                <w:spacing w:val="8"/>
                <w:szCs w:val="24"/>
              </w:rPr>
              <w:t>本</w:t>
            </w:r>
            <w:r w:rsidR="00CE0471" w:rsidRPr="007D1DAD">
              <w:rPr>
                <w:spacing w:val="7"/>
                <w:szCs w:val="24"/>
              </w:rPr>
              <w:t>勞訓</w:t>
            </w:r>
            <w:r w:rsidR="00CE0471" w:rsidRPr="007D1DAD">
              <w:rPr>
                <w:szCs w:val="24"/>
              </w:rPr>
              <w:t>練</w:t>
            </w:r>
            <w:r w:rsidR="00CE0471" w:rsidRPr="007D1DAD">
              <w:rPr>
                <w:spacing w:val="7"/>
                <w:szCs w:val="24"/>
              </w:rPr>
              <w:t>媒合，並</w:t>
            </w:r>
            <w:r w:rsidR="00CE0471" w:rsidRPr="007D1DAD">
              <w:rPr>
                <w:spacing w:val="8"/>
                <w:szCs w:val="24"/>
              </w:rPr>
              <w:t>與</w:t>
            </w:r>
            <w:r w:rsidR="00CE0471" w:rsidRPr="007D1DAD">
              <w:rPr>
                <w:spacing w:val="7"/>
                <w:szCs w:val="24"/>
              </w:rPr>
              <w:t>勞</w:t>
            </w:r>
            <w:r w:rsidR="00CE0471" w:rsidRPr="007D1DAD">
              <w:rPr>
                <w:spacing w:val="8"/>
                <w:szCs w:val="24"/>
              </w:rPr>
              <w:t>動</w:t>
            </w:r>
            <w:r w:rsidR="00CE0471" w:rsidRPr="007D1DAD">
              <w:rPr>
                <w:spacing w:val="7"/>
                <w:szCs w:val="24"/>
              </w:rPr>
              <w:t>部協</w:t>
            </w:r>
            <w:r w:rsidR="00CE0471" w:rsidRPr="007D1DAD">
              <w:rPr>
                <w:szCs w:val="24"/>
              </w:rPr>
              <w:t>調修正放寬移工規定。</w:t>
            </w:r>
          </w:p>
        </w:tc>
      </w:tr>
      <w:tr w:rsidR="00CE0471" w:rsidRPr="007D1DAD" w:rsidTr="007D1DAD">
        <w:tc>
          <w:tcPr>
            <w:tcW w:w="156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spacing w:val="-43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spacing w:val="-13"/>
                <w:szCs w:val="24"/>
              </w:rPr>
              <w:t>契約</w:t>
            </w:r>
            <w:r w:rsidRPr="007D1DAD">
              <w:rPr>
                <w:rFonts w:hAnsi="標楷體" w:cs="標楷體"/>
                <w:spacing w:val="-12"/>
                <w:szCs w:val="24"/>
              </w:rPr>
              <w:t>書圖條件</w:t>
            </w:r>
            <w:r w:rsidRPr="007D1DAD">
              <w:rPr>
                <w:rFonts w:hAnsi="標楷體" w:cs="標楷體"/>
                <w:szCs w:val="24"/>
              </w:rPr>
              <w:t>不合理</w:t>
            </w:r>
          </w:p>
        </w:tc>
        <w:tc>
          <w:tcPr>
            <w:tcW w:w="275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spacing w:val="2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szCs w:val="24"/>
              </w:rPr>
              <w:t>條款不明</w:t>
            </w:r>
            <w:r w:rsidRPr="007D1DAD">
              <w:rPr>
                <w:rFonts w:hAnsi="標楷體" w:cs="標楷體"/>
                <w:spacing w:val="-4"/>
                <w:szCs w:val="24"/>
              </w:rPr>
              <w:t>確</w:t>
            </w:r>
            <w:r w:rsidRPr="007D1DAD">
              <w:rPr>
                <w:rFonts w:hAnsi="標楷體" w:cs="標楷體"/>
                <w:spacing w:val="-3"/>
                <w:szCs w:val="24"/>
              </w:rPr>
              <w:t>、</w:t>
            </w:r>
            <w:r w:rsidRPr="007D1DAD">
              <w:rPr>
                <w:rFonts w:hAnsi="標楷體" w:cs="標楷體"/>
                <w:szCs w:val="24"/>
              </w:rPr>
              <w:t>特殊材料</w:t>
            </w:r>
            <w:r w:rsidRPr="007D1DAD">
              <w:rPr>
                <w:rFonts w:hAnsi="標楷體" w:cs="標楷體"/>
                <w:spacing w:val="-9"/>
                <w:szCs w:val="24"/>
              </w:rPr>
              <w:t>及規格綁</w:t>
            </w:r>
            <w:r w:rsidRPr="007D1DAD">
              <w:rPr>
                <w:rFonts w:hAnsi="標楷體" w:cs="標楷體"/>
                <w:spacing w:val="-13"/>
                <w:szCs w:val="24"/>
              </w:rPr>
              <w:t>標</w:t>
            </w:r>
            <w:r w:rsidRPr="007D1DAD">
              <w:rPr>
                <w:rFonts w:hAnsi="標楷體" w:cs="標楷體"/>
                <w:spacing w:val="-12"/>
                <w:szCs w:val="24"/>
              </w:rPr>
              <w:t>、</w:t>
            </w:r>
            <w:r w:rsidRPr="007D1DAD">
              <w:rPr>
                <w:rFonts w:hAnsi="標楷體" w:cs="標楷體"/>
                <w:spacing w:val="-9"/>
                <w:szCs w:val="24"/>
              </w:rPr>
              <w:t>風險轉嫁</w:t>
            </w:r>
            <w:r w:rsidRPr="007D1DAD">
              <w:rPr>
                <w:rFonts w:hAnsi="標楷體" w:cs="標楷體"/>
                <w:szCs w:val="24"/>
              </w:rPr>
              <w:t>廠商。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CE0471" w:rsidRPr="007D1DAD" w:rsidRDefault="00BE5290" w:rsidP="0047496C">
            <w:pPr>
              <w:pStyle w:val="142"/>
              <w:jc w:val="both"/>
              <w:rPr>
                <w:spacing w:val="7"/>
                <w:szCs w:val="24"/>
                <w:bdr w:val="nil"/>
              </w:rPr>
            </w:pPr>
            <w:r w:rsidRPr="007D1DAD">
              <w:rPr>
                <w:spacing w:val="7"/>
                <w:szCs w:val="24"/>
              </w:rPr>
              <w:t>工程會</w:t>
            </w:r>
            <w:r w:rsidR="00CE0471" w:rsidRPr="007D1DAD">
              <w:rPr>
                <w:spacing w:val="7"/>
                <w:szCs w:val="24"/>
              </w:rPr>
              <w:t>通函</w:t>
            </w:r>
            <w:r w:rsidR="00CE0471" w:rsidRPr="007D1DAD">
              <w:rPr>
                <w:spacing w:val="8"/>
                <w:szCs w:val="24"/>
              </w:rPr>
              <w:t>要求各</w:t>
            </w:r>
            <w:r w:rsidR="00CE0471" w:rsidRPr="007D1DAD">
              <w:rPr>
                <w:spacing w:val="7"/>
                <w:szCs w:val="24"/>
              </w:rPr>
              <w:t>機關</w:t>
            </w:r>
            <w:r w:rsidR="00CE0471" w:rsidRPr="007D1DAD">
              <w:rPr>
                <w:szCs w:val="24"/>
              </w:rPr>
              <w:t>採</w:t>
            </w:r>
            <w:r w:rsidR="00CE0471" w:rsidRPr="007D1DAD">
              <w:rPr>
                <w:spacing w:val="7"/>
                <w:szCs w:val="24"/>
              </w:rPr>
              <w:t>用</w:t>
            </w:r>
            <w:r w:rsidR="00F90E54" w:rsidRPr="007D1DAD">
              <w:rPr>
                <w:rFonts w:hint="eastAsia"/>
                <w:spacing w:val="7"/>
                <w:szCs w:val="24"/>
              </w:rPr>
              <w:t>該</w:t>
            </w:r>
            <w:r w:rsidRPr="007D1DAD">
              <w:rPr>
                <w:spacing w:val="7"/>
                <w:szCs w:val="24"/>
              </w:rPr>
              <w:t>會</w:t>
            </w:r>
            <w:r w:rsidR="0047496C">
              <w:rPr>
                <w:rFonts w:hint="eastAsia"/>
                <w:spacing w:val="7"/>
                <w:szCs w:val="24"/>
              </w:rPr>
              <w:t>所</w:t>
            </w:r>
            <w:r w:rsidR="00CE0471" w:rsidRPr="007D1DAD">
              <w:rPr>
                <w:spacing w:val="7"/>
                <w:szCs w:val="24"/>
              </w:rPr>
              <w:t>訂各</w:t>
            </w:r>
            <w:r w:rsidR="00CE0471" w:rsidRPr="007D1DAD">
              <w:rPr>
                <w:spacing w:val="8"/>
                <w:szCs w:val="24"/>
              </w:rPr>
              <w:t>類</w:t>
            </w:r>
            <w:r w:rsidR="00CE0471" w:rsidRPr="007D1DAD">
              <w:rPr>
                <w:spacing w:val="7"/>
                <w:szCs w:val="24"/>
              </w:rPr>
              <w:t>採購</w:t>
            </w:r>
            <w:r w:rsidR="00CE0471" w:rsidRPr="007D1DAD">
              <w:rPr>
                <w:szCs w:val="24"/>
              </w:rPr>
              <w:t>契</w:t>
            </w:r>
            <w:r w:rsidR="00CE0471" w:rsidRPr="007D1DAD">
              <w:rPr>
                <w:spacing w:val="7"/>
                <w:szCs w:val="24"/>
              </w:rPr>
              <w:t>約範本</w:t>
            </w:r>
            <w:r w:rsidR="0047496C">
              <w:rPr>
                <w:rFonts w:hint="eastAsia"/>
                <w:spacing w:val="7"/>
                <w:szCs w:val="24"/>
              </w:rPr>
              <w:t>，</w:t>
            </w:r>
            <w:r w:rsidR="00CE0471" w:rsidRPr="007D1DAD">
              <w:rPr>
                <w:spacing w:val="7"/>
                <w:szCs w:val="24"/>
              </w:rPr>
              <w:t>避</w:t>
            </w:r>
            <w:r w:rsidR="00CE0471" w:rsidRPr="007D1DAD">
              <w:rPr>
                <w:spacing w:val="8"/>
                <w:szCs w:val="24"/>
              </w:rPr>
              <w:t>免</w:t>
            </w:r>
            <w:r w:rsidR="00CE0471" w:rsidRPr="007D1DAD">
              <w:rPr>
                <w:spacing w:val="7"/>
                <w:szCs w:val="24"/>
              </w:rPr>
              <w:t>發</w:t>
            </w:r>
            <w:r w:rsidR="00CE0471" w:rsidRPr="007D1DAD">
              <w:rPr>
                <w:spacing w:val="8"/>
                <w:szCs w:val="24"/>
              </w:rPr>
              <w:t>生</w:t>
            </w:r>
            <w:r w:rsidR="00CE0471" w:rsidRPr="007D1DAD">
              <w:rPr>
                <w:spacing w:val="7"/>
                <w:szCs w:val="24"/>
              </w:rPr>
              <w:t>爭議</w:t>
            </w:r>
            <w:r w:rsidR="00CE0471" w:rsidRPr="007D1DAD">
              <w:rPr>
                <w:szCs w:val="24"/>
              </w:rPr>
              <w:t>，</w:t>
            </w:r>
            <w:r w:rsidR="00CE0471" w:rsidRPr="007D1DAD">
              <w:rPr>
                <w:spacing w:val="7"/>
                <w:szCs w:val="24"/>
              </w:rPr>
              <w:t>並不定期</w:t>
            </w:r>
            <w:r w:rsidR="00CE0471" w:rsidRPr="007D1DAD">
              <w:rPr>
                <w:spacing w:val="8"/>
                <w:szCs w:val="24"/>
              </w:rPr>
              <w:t>進</w:t>
            </w:r>
            <w:r w:rsidR="00CE0471" w:rsidRPr="007D1DAD">
              <w:rPr>
                <w:spacing w:val="7"/>
                <w:szCs w:val="24"/>
              </w:rPr>
              <w:t>行</w:t>
            </w:r>
            <w:r w:rsidR="00CE0471" w:rsidRPr="007D1DAD">
              <w:rPr>
                <w:spacing w:val="8"/>
                <w:szCs w:val="24"/>
              </w:rPr>
              <w:t>採</w:t>
            </w:r>
            <w:r w:rsidR="00CE0471" w:rsidRPr="007D1DAD">
              <w:rPr>
                <w:spacing w:val="7"/>
                <w:szCs w:val="24"/>
              </w:rPr>
              <w:t>購稽</w:t>
            </w:r>
            <w:r w:rsidR="00CE0471" w:rsidRPr="007D1DAD">
              <w:rPr>
                <w:szCs w:val="24"/>
              </w:rPr>
              <w:t>核</w:t>
            </w:r>
            <w:r w:rsidR="00CE0471" w:rsidRPr="007D1DAD">
              <w:rPr>
                <w:spacing w:val="7"/>
                <w:szCs w:val="24"/>
              </w:rPr>
              <w:t>檢視機關</w:t>
            </w:r>
            <w:r w:rsidR="00CE0471" w:rsidRPr="007D1DAD">
              <w:rPr>
                <w:spacing w:val="8"/>
                <w:szCs w:val="24"/>
              </w:rPr>
              <w:t>契</w:t>
            </w:r>
            <w:r w:rsidR="00CE0471" w:rsidRPr="007D1DAD">
              <w:rPr>
                <w:spacing w:val="7"/>
                <w:szCs w:val="24"/>
              </w:rPr>
              <w:t>約</w:t>
            </w:r>
            <w:r w:rsidR="00CE0471" w:rsidRPr="007D1DAD">
              <w:rPr>
                <w:spacing w:val="8"/>
                <w:szCs w:val="24"/>
              </w:rPr>
              <w:t>條</w:t>
            </w:r>
            <w:r w:rsidR="00CE0471" w:rsidRPr="007D1DAD">
              <w:rPr>
                <w:spacing w:val="7"/>
                <w:szCs w:val="24"/>
              </w:rPr>
              <w:t>款合</w:t>
            </w:r>
            <w:r w:rsidR="00CE0471" w:rsidRPr="007D1DAD">
              <w:rPr>
                <w:szCs w:val="24"/>
              </w:rPr>
              <w:t>理性。</w:t>
            </w:r>
          </w:p>
        </w:tc>
      </w:tr>
      <w:tr w:rsidR="00CE0471" w:rsidRPr="007D1DAD" w:rsidTr="007D1DAD">
        <w:tc>
          <w:tcPr>
            <w:tcW w:w="156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spacing w:val="-43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spacing w:val="-13"/>
                <w:szCs w:val="24"/>
              </w:rPr>
              <w:t>案量</w:t>
            </w:r>
            <w:r w:rsidRPr="007D1DAD">
              <w:rPr>
                <w:rFonts w:hAnsi="標楷體" w:cs="標楷體"/>
                <w:spacing w:val="-12"/>
                <w:szCs w:val="24"/>
              </w:rPr>
              <w:t>集中造成</w:t>
            </w:r>
            <w:r w:rsidRPr="007D1DAD">
              <w:rPr>
                <w:rFonts w:hAnsi="標楷體" w:cs="標楷體"/>
                <w:szCs w:val="24"/>
              </w:rPr>
              <w:t>廠商觀望</w:t>
            </w:r>
          </w:p>
        </w:tc>
        <w:tc>
          <w:tcPr>
            <w:tcW w:w="2758" w:type="dxa"/>
            <w:shd w:val="clear" w:color="auto" w:fill="auto"/>
            <w:vAlign w:val="center"/>
          </w:tcPr>
          <w:p w:rsidR="00CE0471" w:rsidRPr="007D1DAD" w:rsidRDefault="00CE0471" w:rsidP="007D1DAD">
            <w:pPr>
              <w:pStyle w:val="142"/>
              <w:jc w:val="both"/>
              <w:rPr>
                <w:rFonts w:hAnsi="標楷體" w:cs="標楷體"/>
                <w:color w:val="000000"/>
                <w:spacing w:val="2"/>
                <w:kern w:val="0"/>
                <w:szCs w:val="24"/>
                <w:bdr w:val="nil"/>
              </w:rPr>
            </w:pPr>
            <w:r w:rsidRPr="007D1DAD">
              <w:rPr>
                <w:rFonts w:hAnsi="標楷體" w:cs="標楷體"/>
                <w:spacing w:val="19"/>
                <w:szCs w:val="24"/>
              </w:rPr>
              <w:t>部分案件</w:t>
            </w:r>
            <w:r w:rsidRPr="007D1DAD">
              <w:rPr>
                <w:rFonts w:hAnsi="標楷體" w:cs="標楷體"/>
                <w:spacing w:val="20"/>
                <w:szCs w:val="24"/>
              </w:rPr>
              <w:t>規模</w:t>
            </w:r>
            <w:r w:rsidRPr="007D1DAD">
              <w:rPr>
                <w:rFonts w:hAnsi="標楷體" w:cs="標楷體"/>
                <w:spacing w:val="19"/>
                <w:szCs w:val="24"/>
              </w:rPr>
              <w:t>大且</w:t>
            </w:r>
            <w:r w:rsidRPr="007D1DAD">
              <w:rPr>
                <w:rFonts w:hAnsi="標楷體" w:cs="標楷體"/>
                <w:szCs w:val="24"/>
              </w:rPr>
              <w:t>專</w:t>
            </w:r>
            <w:r w:rsidRPr="007D1DAD">
              <w:rPr>
                <w:rFonts w:hAnsi="標楷體" w:cs="標楷體"/>
                <w:spacing w:val="-4"/>
                <w:szCs w:val="24"/>
              </w:rPr>
              <w:t>業參與廠</w:t>
            </w:r>
            <w:r w:rsidRPr="007D1DAD">
              <w:rPr>
                <w:rFonts w:hAnsi="標楷體" w:cs="標楷體"/>
                <w:spacing w:val="-3"/>
                <w:szCs w:val="24"/>
              </w:rPr>
              <w:t>商不</w:t>
            </w:r>
            <w:r w:rsidRPr="007D1DAD">
              <w:rPr>
                <w:rFonts w:hAnsi="標楷體" w:cs="標楷體"/>
                <w:spacing w:val="-6"/>
                <w:szCs w:val="24"/>
              </w:rPr>
              <w:t>多</w:t>
            </w:r>
            <w:r w:rsidRPr="007D1DAD">
              <w:rPr>
                <w:rFonts w:hAnsi="標楷體" w:cs="標楷體"/>
                <w:spacing w:val="-7"/>
                <w:szCs w:val="24"/>
              </w:rPr>
              <w:t>，</w:t>
            </w:r>
            <w:r w:rsidRPr="007D1DAD">
              <w:rPr>
                <w:rFonts w:hAnsi="標楷體" w:cs="標楷體"/>
                <w:spacing w:val="-3"/>
                <w:szCs w:val="24"/>
              </w:rPr>
              <w:t>推案</w:t>
            </w:r>
            <w:r w:rsidRPr="007D1DAD">
              <w:rPr>
                <w:rFonts w:hAnsi="標楷體" w:cs="標楷體"/>
                <w:spacing w:val="19"/>
                <w:szCs w:val="24"/>
              </w:rPr>
              <w:t>集中易造</w:t>
            </w:r>
            <w:r w:rsidRPr="007D1DAD">
              <w:rPr>
                <w:rFonts w:hAnsi="標楷體" w:cs="標楷體"/>
                <w:spacing w:val="20"/>
                <w:szCs w:val="24"/>
              </w:rPr>
              <w:t>成廠</w:t>
            </w:r>
            <w:r w:rsidRPr="007D1DAD">
              <w:rPr>
                <w:rFonts w:hAnsi="標楷體" w:cs="標楷體"/>
                <w:spacing w:val="19"/>
                <w:szCs w:val="24"/>
              </w:rPr>
              <w:t>商觀</w:t>
            </w:r>
            <w:r w:rsidRPr="007D1DAD">
              <w:rPr>
                <w:rFonts w:hAnsi="標楷體" w:cs="標楷體"/>
                <w:szCs w:val="24"/>
              </w:rPr>
              <w:t>望並提供選擇機</w:t>
            </w:r>
            <w:r w:rsidRPr="007D1DAD">
              <w:rPr>
                <w:rFonts w:hAnsi="標楷體" w:cs="標楷體"/>
                <w:spacing w:val="-3"/>
                <w:szCs w:val="24"/>
              </w:rPr>
              <w:t>會</w:t>
            </w:r>
            <w:r w:rsidRPr="007D1DAD">
              <w:rPr>
                <w:rFonts w:hAnsi="標楷體" w:cs="標楷體"/>
                <w:spacing w:val="-4"/>
                <w:szCs w:val="24"/>
              </w:rPr>
              <w:t>，</w:t>
            </w:r>
            <w:r w:rsidRPr="007D1DAD">
              <w:rPr>
                <w:rFonts w:hAnsi="標楷體" w:cs="標楷體"/>
                <w:szCs w:val="24"/>
              </w:rPr>
              <w:t>而選</w:t>
            </w:r>
            <w:r w:rsidRPr="007D1DAD">
              <w:rPr>
                <w:rFonts w:hAnsi="標楷體" w:cs="標楷體"/>
                <w:spacing w:val="-4"/>
                <w:szCs w:val="24"/>
              </w:rPr>
              <w:t>擇單</w:t>
            </w:r>
            <w:r w:rsidRPr="007D1DAD">
              <w:rPr>
                <w:rFonts w:hAnsi="標楷體" w:cs="標楷體"/>
                <w:spacing w:val="-7"/>
                <w:szCs w:val="24"/>
              </w:rPr>
              <w:t>純</w:t>
            </w:r>
            <w:r w:rsidRPr="007D1DAD">
              <w:rPr>
                <w:rFonts w:hAnsi="標楷體" w:cs="標楷體"/>
                <w:spacing w:val="-8"/>
                <w:szCs w:val="24"/>
              </w:rPr>
              <w:t>、</w:t>
            </w:r>
            <w:r w:rsidRPr="007D1DAD">
              <w:rPr>
                <w:rFonts w:hAnsi="標楷體" w:cs="標楷體"/>
                <w:spacing w:val="-3"/>
                <w:szCs w:val="24"/>
              </w:rPr>
              <w:t>風險低之案件</w:t>
            </w:r>
            <w:r w:rsidRPr="007D1DAD">
              <w:rPr>
                <w:rFonts w:hAnsi="標楷體" w:cs="標楷體"/>
                <w:szCs w:val="24"/>
              </w:rPr>
              <w:t>投標。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CE0471" w:rsidRPr="007D1DAD" w:rsidRDefault="00BE5290" w:rsidP="007D1DAD">
            <w:pPr>
              <w:pStyle w:val="142"/>
              <w:jc w:val="both"/>
              <w:rPr>
                <w:spacing w:val="7"/>
                <w:szCs w:val="24"/>
                <w:bdr w:val="nil"/>
              </w:rPr>
            </w:pPr>
            <w:r w:rsidRPr="007D1DAD">
              <w:rPr>
                <w:spacing w:val="7"/>
                <w:szCs w:val="24"/>
              </w:rPr>
              <w:t>工程會</w:t>
            </w:r>
            <w:r w:rsidR="00CE0471" w:rsidRPr="007D1DAD">
              <w:rPr>
                <w:spacing w:val="7"/>
                <w:szCs w:val="24"/>
              </w:rPr>
              <w:t>於相</w:t>
            </w:r>
            <w:r w:rsidR="00CE0471" w:rsidRPr="007D1DAD">
              <w:rPr>
                <w:spacing w:val="8"/>
                <w:szCs w:val="24"/>
              </w:rPr>
              <w:t>關</w:t>
            </w:r>
            <w:r w:rsidR="00CE0471" w:rsidRPr="007D1DAD">
              <w:rPr>
                <w:spacing w:val="7"/>
                <w:szCs w:val="24"/>
              </w:rPr>
              <w:t>會</w:t>
            </w:r>
            <w:r w:rsidR="00CE0471" w:rsidRPr="007D1DAD">
              <w:rPr>
                <w:spacing w:val="8"/>
                <w:szCs w:val="24"/>
              </w:rPr>
              <w:t>議</w:t>
            </w:r>
            <w:r w:rsidR="00CE0471" w:rsidRPr="007D1DAD">
              <w:rPr>
                <w:spacing w:val="7"/>
                <w:szCs w:val="24"/>
              </w:rPr>
              <w:t>及藉</w:t>
            </w:r>
            <w:r w:rsidR="00CE0471" w:rsidRPr="007D1DAD">
              <w:rPr>
                <w:szCs w:val="24"/>
              </w:rPr>
              <w:t>由</w:t>
            </w:r>
            <w:r w:rsidR="00CE0471" w:rsidRPr="007D1DAD">
              <w:rPr>
                <w:spacing w:val="7"/>
                <w:szCs w:val="24"/>
              </w:rPr>
              <w:t>通函提醒</w:t>
            </w:r>
            <w:r w:rsidR="00CE0471" w:rsidRPr="007D1DAD">
              <w:rPr>
                <w:spacing w:val="8"/>
                <w:szCs w:val="24"/>
              </w:rPr>
              <w:t>機關推</w:t>
            </w:r>
            <w:r w:rsidR="00CE0471" w:rsidRPr="007D1DAD">
              <w:rPr>
                <w:spacing w:val="7"/>
                <w:szCs w:val="24"/>
              </w:rPr>
              <w:t>動建</w:t>
            </w:r>
            <w:r w:rsidR="00CE0471" w:rsidRPr="007D1DAD">
              <w:rPr>
                <w:szCs w:val="24"/>
              </w:rPr>
              <w:t>設</w:t>
            </w:r>
            <w:r w:rsidR="00CE0471" w:rsidRPr="007D1DAD">
              <w:rPr>
                <w:spacing w:val="7"/>
                <w:szCs w:val="24"/>
              </w:rPr>
              <w:t>計畫時，</w:t>
            </w:r>
            <w:r w:rsidR="00CE0471" w:rsidRPr="007D1DAD">
              <w:rPr>
                <w:spacing w:val="8"/>
                <w:szCs w:val="24"/>
              </w:rPr>
              <w:t>掌</w:t>
            </w:r>
            <w:r w:rsidR="00CE0471" w:rsidRPr="007D1DAD">
              <w:rPr>
                <w:spacing w:val="7"/>
                <w:szCs w:val="24"/>
              </w:rPr>
              <w:t>握</w:t>
            </w:r>
            <w:r w:rsidR="00CE0471" w:rsidRPr="007D1DAD">
              <w:rPr>
                <w:spacing w:val="8"/>
                <w:szCs w:val="24"/>
              </w:rPr>
              <w:t>執</w:t>
            </w:r>
            <w:r w:rsidR="00CE0471" w:rsidRPr="007D1DAD">
              <w:rPr>
                <w:spacing w:val="7"/>
                <w:szCs w:val="24"/>
              </w:rPr>
              <w:t>行中</w:t>
            </w:r>
            <w:r w:rsidR="00CE0471" w:rsidRPr="007D1DAD">
              <w:rPr>
                <w:szCs w:val="24"/>
              </w:rPr>
              <w:t>之</w:t>
            </w:r>
            <w:r w:rsidR="00CE0471" w:rsidRPr="007D1DAD">
              <w:rPr>
                <w:spacing w:val="7"/>
                <w:szCs w:val="24"/>
              </w:rPr>
              <w:t>同質工程</w:t>
            </w:r>
            <w:r w:rsidR="00CE0471" w:rsidRPr="007D1DAD">
              <w:rPr>
                <w:spacing w:val="8"/>
                <w:szCs w:val="24"/>
              </w:rPr>
              <w:t>執</w:t>
            </w:r>
            <w:r w:rsidR="00CE0471" w:rsidRPr="007D1DAD">
              <w:rPr>
                <w:spacing w:val="7"/>
                <w:szCs w:val="24"/>
              </w:rPr>
              <w:t>行</w:t>
            </w:r>
            <w:r w:rsidR="00CE0471" w:rsidRPr="007D1DAD">
              <w:rPr>
                <w:spacing w:val="8"/>
                <w:szCs w:val="24"/>
              </w:rPr>
              <w:t>案</w:t>
            </w:r>
            <w:r w:rsidR="00CE0471" w:rsidRPr="007D1DAD">
              <w:rPr>
                <w:spacing w:val="7"/>
                <w:szCs w:val="24"/>
              </w:rPr>
              <w:t>量，</w:t>
            </w:r>
            <w:r w:rsidR="00CE0471" w:rsidRPr="007D1DAD">
              <w:rPr>
                <w:szCs w:val="24"/>
              </w:rPr>
              <w:t>妥</w:t>
            </w:r>
            <w:r w:rsidR="00CE0471" w:rsidRPr="007D1DAD">
              <w:rPr>
                <w:spacing w:val="7"/>
                <w:szCs w:val="24"/>
              </w:rPr>
              <w:t>適安排推</w:t>
            </w:r>
            <w:r w:rsidR="00CE0471" w:rsidRPr="007D1DAD">
              <w:rPr>
                <w:spacing w:val="8"/>
                <w:szCs w:val="24"/>
              </w:rPr>
              <w:t>動</w:t>
            </w:r>
            <w:r w:rsidR="00CE0471" w:rsidRPr="007D1DAD">
              <w:rPr>
                <w:spacing w:val="7"/>
                <w:szCs w:val="24"/>
              </w:rPr>
              <w:t>期</w:t>
            </w:r>
            <w:r w:rsidR="00CE0471" w:rsidRPr="007D1DAD">
              <w:rPr>
                <w:spacing w:val="9"/>
                <w:szCs w:val="24"/>
              </w:rPr>
              <w:t>程</w:t>
            </w:r>
            <w:r w:rsidR="00CE0471" w:rsidRPr="007D1DAD">
              <w:rPr>
                <w:spacing w:val="8"/>
                <w:szCs w:val="24"/>
              </w:rPr>
              <w:t>。</w:t>
            </w:r>
            <w:r w:rsidR="00F90E54" w:rsidRPr="007D1DAD">
              <w:rPr>
                <w:rFonts w:hint="eastAsia"/>
                <w:spacing w:val="8"/>
                <w:szCs w:val="24"/>
              </w:rPr>
              <w:t>該</w:t>
            </w:r>
            <w:r w:rsidRPr="007D1DAD">
              <w:rPr>
                <w:spacing w:val="7"/>
                <w:szCs w:val="24"/>
              </w:rPr>
              <w:t>會</w:t>
            </w:r>
            <w:r w:rsidR="00CE0471" w:rsidRPr="007D1DAD">
              <w:rPr>
                <w:spacing w:val="7"/>
                <w:szCs w:val="24"/>
              </w:rPr>
              <w:t>並協調國發員</w:t>
            </w:r>
            <w:r w:rsidR="00CE0471" w:rsidRPr="007D1DAD">
              <w:rPr>
                <w:szCs w:val="24"/>
              </w:rPr>
              <w:t>會</w:t>
            </w:r>
            <w:r w:rsidR="00CE0471" w:rsidRPr="007D1DAD">
              <w:rPr>
                <w:spacing w:val="7"/>
                <w:szCs w:val="24"/>
              </w:rPr>
              <w:t>推動國家</w:t>
            </w:r>
            <w:r w:rsidR="00CE0471" w:rsidRPr="007D1DAD">
              <w:rPr>
                <w:spacing w:val="8"/>
                <w:szCs w:val="24"/>
              </w:rPr>
              <w:t>重</w:t>
            </w:r>
            <w:r w:rsidR="00CE0471" w:rsidRPr="007D1DAD">
              <w:rPr>
                <w:spacing w:val="7"/>
                <w:szCs w:val="24"/>
              </w:rPr>
              <w:t>大</w:t>
            </w:r>
            <w:r w:rsidR="00CE0471" w:rsidRPr="007D1DAD">
              <w:rPr>
                <w:spacing w:val="8"/>
                <w:szCs w:val="24"/>
              </w:rPr>
              <w:t>計</w:t>
            </w:r>
            <w:r w:rsidR="00CE0471" w:rsidRPr="007D1DAD">
              <w:rPr>
                <w:spacing w:val="7"/>
                <w:szCs w:val="24"/>
              </w:rPr>
              <w:t>畫時</w:t>
            </w:r>
            <w:r w:rsidR="00CE0471" w:rsidRPr="007D1DAD">
              <w:rPr>
                <w:szCs w:val="24"/>
              </w:rPr>
              <w:t>，予以考量。</w:t>
            </w:r>
          </w:p>
        </w:tc>
      </w:tr>
    </w:tbl>
    <w:p w:rsidR="001B52C3" w:rsidRPr="001B52C3" w:rsidRDefault="00F90E54" w:rsidP="00B74217">
      <w:pPr>
        <w:pStyle w:val="142"/>
        <w:rPr>
          <w:rFonts w:hint="eastAsia"/>
          <w:snapToGrid/>
        </w:rPr>
      </w:pPr>
      <w:r w:rsidRPr="00441D6C">
        <w:rPr>
          <w:rFonts w:hint="eastAsia"/>
        </w:rPr>
        <w:t>資料來源：</w:t>
      </w:r>
      <w:r>
        <w:rPr>
          <w:rFonts w:hint="eastAsia"/>
        </w:rPr>
        <w:t>工程會；本中心整理</w:t>
      </w:r>
      <w:r w:rsidRPr="00441D6C">
        <w:rPr>
          <w:rFonts w:hint="eastAsia"/>
        </w:rPr>
        <w:t>。</w:t>
      </w:r>
    </w:p>
    <w:sectPr w:rsidR="001B52C3" w:rsidRPr="001B52C3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E8" w:rsidRDefault="005231E8" w:rsidP="001A513D">
      <w:pPr>
        <w:ind w:left="560" w:firstLine="560"/>
      </w:pPr>
      <w:r>
        <w:separator/>
      </w:r>
    </w:p>
  </w:endnote>
  <w:endnote w:type="continuationSeparator" w:id="0">
    <w:p w:rsidR="005231E8" w:rsidRDefault="005231E8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74217" w:rsidRPr="00B74217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E8" w:rsidRDefault="005231E8" w:rsidP="00D04909">
      <w:pPr>
        <w:ind w:leftChars="202" w:left="566" w:firstLine="560"/>
      </w:pPr>
      <w:r>
        <w:separator/>
      </w:r>
    </w:p>
  </w:footnote>
  <w:footnote w:type="continuationSeparator" w:id="0">
    <w:p w:rsidR="005231E8" w:rsidRDefault="005231E8" w:rsidP="001A513D">
      <w:pPr>
        <w:ind w:left="560" w:firstLine="560"/>
      </w:pPr>
      <w:r>
        <w:continuationSeparator/>
      </w:r>
    </w:p>
  </w:footnote>
  <w:footnote w:id="1">
    <w:p w:rsidR="00B807D8" w:rsidRPr="008E5845" w:rsidRDefault="00B807D8" w:rsidP="00000AD6">
      <w:pPr>
        <w:pStyle w:val="142"/>
        <w:ind w:leftChars="1" w:left="200" w:hangingChars="81" w:hanging="197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B807D8">
        <w:rPr>
          <w:rFonts w:hint="eastAsia"/>
        </w:rPr>
        <w:t>政府採購法第48條</w:t>
      </w:r>
      <w:r w:rsidR="00C017A3">
        <w:rPr>
          <w:rFonts w:hint="eastAsia"/>
        </w:rPr>
        <w:t>規定：</w:t>
      </w:r>
      <w:r w:rsidR="00C017A3">
        <w:rPr>
          <w:rFonts w:hAnsi="標楷體" w:hint="eastAsia"/>
        </w:rPr>
        <w:t>「</w:t>
      </w:r>
      <w:r w:rsidR="00C017A3" w:rsidRPr="00C017A3">
        <w:rPr>
          <w:rFonts w:hAnsi="標楷體" w:hint="eastAsia"/>
        </w:rPr>
        <w:t>機關依本法規定辦理招標，除有下列情形之一不予開標決標外，有</w:t>
      </w:r>
      <w:r w:rsidR="00BF7D38">
        <w:rPr>
          <w:rFonts w:hAnsi="標楷體" w:hint="eastAsia"/>
        </w:rPr>
        <w:t>3</w:t>
      </w:r>
      <w:r w:rsidR="00C017A3" w:rsidRPr="00C017A3">
        <w:rPr>
          <w:rFonts w:hAnsi="標楷體" w:hint="eastAsia"/>
        </w:rPr>
        <w:t>家以上合格廠商投標，即應依招標文件所定時間開標決標：</w:t>
      </w:r>
      <w:r w:rsidR="00C017A3">
        <w:rPr>
          <w:rFonts w:hAnsi="標楷體"/>
        </w:rPr>
        <w:t>…</w:t>
      </w:r>
      <w:r w:rsidR="001B0F54">
        <w:rPr>
          <w:rFonts w:hAnsi="標楷體" w:hint="eastAsia"/>
        </w:rPr>
        <w:t>。</w:t>
      </w:r>
      <w:r w:rsidR="00C017A3" w:rsidRPr="00C017A3">
        <w:rPr>
          <w:rFonts w:hAnsi="標楷體" w:hint="eastAsia"/>
        </w:rPr>
        <w:t>第</w:t>
      </w:r>
      <w:r w:rsidR="00BF7D38">
        <w:rPr>
          <w:rFonts w:hAnsi="標楷體" w:hint="eastAsia"/>
        </w:rPr>
        <w:t>1</w:t>
      </w:r>
      <w:r w:rsidR="00C017A3" w:rsidRPr="00C017A3">
        <w:rPr>
          <w:rFonts w:hAnsi="標楷體" w:hint="eastAsia"/>
        </w:rPr>
        <w:t>次開標，因未滿</w:t>
      </w:r>
      <w:r w:rsidR="00BF7D38">
        <w:rPr>
          <w:rFonts w:hAnsi="標楷體" w:hint="eastAsia"/>
        </w:rPr>
        <w:t>3</w:t>
      </w:r>
      <w:r w:rsidR="00C017A3" w:rsidRPr="00C017A3">
        <w:rPr>
          <w:rFonts w:hAnsi="標楷體" w:hint="eastAsia"/>
        </w:rPr>
        <w:t>家而流標者，第</w:t>
      </w:r>
      <w:r w:rsidR="00BF7D38">
        <w:rPr>
          <w:rFonts w:hAnsi="標楷體" w:hint="eastAsia"/>
        </w:rPr>
        <w:t>2</w:t>
      </w:r>
      <w:r w:rsidR="00C017A3" w:rsidRPr="00C017A3">
        <w:rPr>
          <w:rFonts w:hAnsi="標楷體" w:hint="eastAsia"/>
        </w:rPr>
        <w:t>次招標之等標期間得予縮短，並得不受前項</w:t>
      </w:r>
      <w:r w:rsidR="00BF7D38">
        <w:rPr>
          <w:rFonts w:hAnsi="標楷體" w:hint="eastAsia"/>
        </w:rPr>
        <w:t>3</w:t>
      </w:r>
      <w:r w:rsidR="00C017A3" w:rsidRPr="00C017A3">
        <w:rPr>
          <w:rFonts w:hAnsi="標楷體" w:hint="eastAsia"/>
        </w:rPr>
        <w:t>家廠商之限制。</w:t>
      </w:r>
      <w:r w:rsidR="00C017A3">
        <w:rPr>
          <w:rFonts w:hAnsi="標楷體" w:hint="eastAsia"/>
        </w:rPr>
        <w:t>」、同法</w:t>
      </w:r>
      <w:r w:rsidR="00C017A3" w:rsidRPr="00C017A3">
        <w:rPr>
          <w:rFonts w:hAnsi="標楷體" w:hint="eastAsia"/>
        </w:rPr>
        <w:t>第 49 條</w:t>
      </w:r>
      <w:r w:rsidR="00C017A3">
        <w:rPr>
          <w:rFonts w:hAnsi="標楷體" w:hint="eastAsia"/>
        </w:rPr>
        <w:t>規定：「</w:t>
      </w:r>
      <w:r w:rsidR="00C017A3" w:rsidRPr="00C017A3">
        <w:rPr>
          <w:rFonts w:hAnsi="標楷體" w:hint="eastAsia"/>
        </w:rPr>
        <w:t>未達公告金額之採購，其金額逾公告金額十分之一者，除第</w:t>
      </w:r>
      <w:r w:rsidR="00BF7D38">
        <w:rPr>
          <w:rFonts w:hAnsi="標楷體" w:hint="eastAsia"/>
        </w:rPr>
        <w:t>2</w:t>
      </w:r>
      <w:r w:rsidR="00BF7D38">
        <w:rPr>
          <w:rFonts w:hAnsi="標楷體"/>
        </w:rPr>
        <w:t>2</w:t>
      </w:r>
      <w:r w:rsidR="00C017A3" w:rsidRPr="00C017A3">
        <w:rPr>
          <w:rFonts w:hAnsi="標楷體" w:hint="eastAsia"/>
        </w:rPr>
        <w:t>條第</w:t>
      </w:r>
      <w:r w:rsidR="00BF7D38">
        <w:rPr>
          <w:rFonts w:hAnsi="標楷體" w:hint="eastAsia"/>
        </w:rPr>
        <w:t>1</w:t>
      </w:r>
      <w:r w:rsidR="00C017A3" w:rsidRPr="00C017A3">
        <w:rPr>
          <w:rFonts w:hAnsi="標楷體" w:hint="eastAsia"/>
        </w:rPr>
        <w:t>項各款情形外，仍應公開取得</w:t>
      </w:r>
      <w:r w:rsidR="00BF7D38">
        <w:rPr>
          <w:rFonts w:hAnsi="標楷體" w:hint="eastAsia"/>
        </w:rPr>
        <w:t>3</w:t>
      </w:r>
      <w:r w:rsidR="00C017A3" w:rsidRPr="00C017A3">
        <w:rPr>
          <w:rFonts w:hAnsi="標楷體" w:hint="eastAsia"/>
        </w:rPr>
        <w:t>家以上廠商之書面報價或企劃書。</w:t>
      </w:r>
      <w:r w:rsidR="00C017A3">
        <w:rPr>
          <w:rFonts w:hAnsi="標楷體" w:hint="eastAsia"/>
        </w:rPr>
        <w:t>」</w:t>
      </w:r>
      <w:r w:rsidRPr="00B807D8">
        <w:rPr>
          <w:rFonts w:hint="eastAsia"/>
        </w:rPr>
        <w:t>，</w:t>
      </w:r>
      <w:r w:rsidR="00C017A3">
        <w:rPr>
          <w:rFonts w:hint="eastAsia"/>
        </w:rPr>
        <w:t>即</w:t>
      </w:r>
      <w:r w:rsidRPr="00B807D8">
        <w:rPr>
          <w:rFonts w:hint="eastAsia"/>
        </w:rPr>
        <w:t>第1次招標應有3家以上合格廠商始得開標決標，第2次開標即不受3家之限制</w:t>
      </w:r>
      <w:r>
        <w:rPr>
          <w:rFonts w:hint="eastAsia"/>
        </w:rPr>
        <w:t>。</w:t>
      </w:r>
      <w:r w:rsidR="00941867" w:rsidRPr="00941867">
        <w:rPr>
          <w:rFonts w:hint="eastAsia"/>
        </w:rPr>
        <w:t>工程會檢討</w:t>
      </w:r>
      <w:r w:rsidR="00941867">
        <w:rPr>
          <w:rFonts w:hint="eastAsia"/>
        </w:rPr>
        <w:t>流標原因，</w:t>
      </w:r>
      <w:r w:rsidR="00941867" w:rsidRPr="00941867">
        <w:rPr>
          <w:rFonts w:hint="eastAsia"/>
        </w:rPr>
        <w:t>部分工程採購案件</w:t>
      </w:r>
      <w:r w:rsidR="00941867">
        <w:rPr>
          <w:rFonts w:hint="eastAsia"/>
        </w:rPr>
        <w:t>係</w:t>
      </w:r>
      <w:r w:rsidR="00941867" w:rsidRPr="00941867">
        <w:rPr>
          <w:rFonts w:hint="eastAsia"/>
        </w:rPr>
        <w:t>囿於第1次招標未達3家以上合格廠商投標而導致流標，爰為降低流標頻率，該會</w:t>
      </w:r>
      <w:r w:rsidR="001B0F54">
        <w:rPr>
          <w:rFonts w:hint="eastAsia"/>
        </w:rPr>
        <w:t>表示</w:t>
      </w:r>
      <w:r w:rsidR="00941867" w:rsidRPr="00941867">
        <w:rPr>
          <w:rFonts w:hint="eastAsia"/>
        </w:rPr>
        <w:t>擬研修政府採購法刪除3家投標方能開標之規定</w:t>
      </w:r>
      <w:r w:rsidR="00E96953">
        <w:rPr>
          <w:rFonts w:hint="eastAsia"/>
        </w:rPr>
        <w:t>，</w:t>
      </w:r>
      <w:r w:rsidR="00E96953" w:rsidRPr="008E5845">
        <w:rPr>
          <w:rFonts w:hint="eastAsia"/>
        </w:rPr>
        <w:t>預計於114年上半年進行預告</w:t>
      </w:r>
      <w:r w:rsidR="005F0C1B" w:rsidRPr="008E5845">
        <w:rPr>
          <w:rFonts w:hint="eastAsia"/>
        </w:rPr>
        <w:t>，截至114年</w:t>
      </w:r>
      <w:r w:rsidR="00AD0F9D" w:rsidRPr="008E5845">
        <w:t>6</w:t>
      </w:r>
      <w:r w:rsidR="005F0C1B" w:rsidRPr="008E5845">
        <w:rPr>
          <w:rFonts w:hint="eastAsia"/>
        </w:rPr>
        <w:t>月</w:t>
      </w:r>
      <w:r w:rsidR="00CB4D28" w:rsidRPr="008E5845">
        <w:t>30</w:t>
      </w:r>
      <w:r w:rsidR="005F0C1B" w:rsidRPr="008E5845">
        <w:rPr>
          <w:rFonts w:hint="eastAsia"/>
        </w:rPr>
        <w:t>日止尚未公告</w:t>
      </w:r>
      <w:r w:rsidR="00941867" w:rsidRPr="008E5845">
        <w:rPr>
          <w:rFonts w:hint="eastAsia"/>
        </w:rPr>
        <w:t>。</w:t>
      </w:r>
    </w:p>
  </w:footnote>
  <w:footnote w:id="2">
    <w:p w:rsidR="00000AD6" w:rsidRPr="00000AD6" w:rsidRDefault="00000AD6" w:rsidP="00726018">
      <w:pPr>
        <w:pStyle w:val="142"/>
        <w:ind w:leftChars="1" w:left="200" w:hangingChars="81" w:hanging="197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000AD6">
        <w:rPr>
          <w:rFonts w:hint="eastAsia"/>
        </w:rPr>
        <w:t>統計範圍為112年1月1日至114年4月18日曾刊登招標公告之工程採購案</w:t>
      </w:r>
      <w:r>
        <w:rPr>
          <w:rFonts w:hint="eastAsia"/>
        </w:rPr>
        <w:t>。</w:t>
      </w:r>
    </w:p>
  </w:footnote>
  <w:footnote w:id="3">
    <w:p w:rsidR="00AB1B3D" w:rsidRPr="00AB1B3D" w:rsidRDefault="00AB1B3D" w:rsidP="00AB1B3D">
      <w:pPr>
        <w:pStyle w:val="142"/>
        <w:ind w:leftChars="1" w:left="200" w:hangingChars="81" w:hanging="197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C61F0D">
        <w:rPr>
          <w:rFonts w:hAnsi="標楷體" w:hint="eastAsia"/>
        </w:rPr>
        <w:t>「</w:t>
      </w:r>
      <w:r w:rsidRPr="00AB1B3D">
        <w:rPr>
          <w:rFonts w:hint="eastAsia"/>
        </w:rPr>
        <w:t>公告金額以上未達查核金額</w:t>
      </w:r>
      <w:r w:rsidR="00C61F0D">
        <w:rPr>
          <w:rFonts w:hAnsi="標楷體" w:hint="eastAsia"/>
        </w:rPr>
        <w:t>」</w:t>
      </w:r>
      <w:r>
        <w:rPr>
          <w:rFonts w:hint="eastAsia"/>
        </w:rPr>
        <w:t>210件，加計</w:t>
      </w:r>
      <w:r w:rsidR="00C61F0D">
        <w:rPr>
          <w:rFonts w:hAnsi="標楷體" w:hint="eastAsia"/>
        </w:rPr>
        <w:t>「</w:t>
      </w:r>
      <w:r>
        <w:rPr>
          <w:rFonts w:hint="eastAsia"/>
        </w:rPr>
        <w:t>未達公告金額</w:t>
      </w:r>
      <w:r w:rsidR="00C61F0D">
        <w:rPr>
          <w:rFonts w:hAnsi="標楷體" w:hint="eastAsia"/>
        </w:rPr>
        <w:t>」</w:t>
      </w:r>
      <w:r>
        <w:rPr>
          <w:rFonts w:hint="eastAsia"/>
        </w:rPr>
        <w:t>71件，共281件。</w:t>
      </w:r>
    </w:p>
  </w:footnote>
  <w:footnote w:id="4">
    <w:p w:rsidR="0004305C" w:rsidRPr="00AB1B3D" w:rsidRDefault="0004305C" w:rsidP="0004305C">
      <w:pPr>
        <w:pStyle w:val="142"/>
        <w:ind w:leftChars="1" w:left="200" w:hangingChars="81" w:hanging="197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C61F0D">
        <w:rPr>
          <w:rFonts w:hAnsi="標楷體" w:hint="eastAsia"/>
        </w:rPr>
        <w:t>「</w:t>
      </w:r>
      <w:r>
        <w:rPr>
          <w:rFonts w:hint="eastAsia"/>
        </w:rPr>
        <w:t>巨額</w:t>
      </w:r>
      <w:r w:rsidR="00C61F0D">
        <w:rPr>
          <w:rFonts w:hAnsi="標楷體" w:hint="eastAsia"/>
        </w:rPr>
        <w:t>」</w:t>
      </w:r>
      <w:r>
        <w:rPr>
          <w:rFonts w:hint="eastAsia"/>
        </w:rPr>
        <w:t>10件，加計</w:t>
      </w:r>
      <w:r w:rsidR="00C61F0D">
        <w:rPr>
          <w:rFonts w:hAnsi="標楷體" w:hint="eastAsia"/>
        </w:rPr>
        <w:t>「</w:t>
      </w:r>
      <w:r>
        <w:rPr>
          <w:rFonts w:hint="eastAsia"/>
        </w:rPr>
        <w:t>查核金額以上未達巨額</w:t>
      </w:r>
      <w:r w:rsidR="00C61F0D">
        <w:rPr>
          <w:rFonts w:hAnsi="標楷體" w:hint="eastAsia"/>
        </w:rPr>
        <w:t>」</w:t>
      </w:r>
      <w:r>
        <w:rPr>
          <w:rFonts w:hint="eastAsia"/>
        </w:rPr>
        <w:t>33件，共43件。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BF4988"/>
    <w:multiLevelType w:val="hybridMultilevel"/>
    <w:tmpl w:val="3E1072F6"/>
    <w:lvl w:ilvl="0" w:tplc="2F3A4B10">
      <w:start w:val="1"/>
      <w:numFmt w:val="decimal"/>
      <w:lvlText w:val="%1."/>
      <w:lvlJc w:val="left"/>
      <w:pPr>
        <w:ind w:left="3032" w:hanging="480"/>
      </w:pPr>
      <w:rPr>
        <w:rFonts w:hint="eastAsia"/>
        <w:color w:val="4F81B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33B63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1B083238"/>
    <w:multiLevelType w:val="hybridMultilevel"/>
    <w:tmpl w:val="90BABFEE"/>
    <w:lvl w:ilvl="0" w:tplc="E65E3B2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6954B04"/>
    <w:multiLevelType w:val="hybridMultilevel"/>
    <w:tmpl w:val="01068A68"/>
    <w:lvl w:ilvl="0" w:tplc="2018C0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F14C22"/>
    <w:multiLevelType w:val="hybridMultilevel"/>
    <w:tmpl w:val="0F625E4E"/>
    <w:lvl w:ilvl="0" w:tplc="8520B4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BC7130"/>
    <w:multiLevelType w:val="hybridMultilevel"/>
    <w:tmpl w:val="26607932"/>
    <w:lvl w:ilvl="0" w:tplc="0BAE678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46380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5171CD"/>
    <w:multiLevelType w:val="hybridMultilevel"/>
    <w:tmpl w:val="A9C20CB6"/>
    <w:lvl w:ilvl="0" w:tplc="7A7A1316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9" w15:restartNumberingAfterBreak="0">
    <w:nsid w:val="535F33E7"/>
    <w:multiLevelType w:val="hybridMultilevel"/>
    <w:tmpl w:val="8D100984"/>
    <w:lvl w:ilvl="0" w:tplc="04E655D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5C5504"/>
    <w:multiLevelType w:val="hybridMultilevel"/>
    <w:tmpl w:val="9AA64A42"/>
    <w:lvl w:ilvl="0" w:tplc="0409000F">
      <w:start w:val="1"/>
      <w:numFmt w:val="decimal"/>
      <w:lvlText w:val="%1.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3" w15:restartNumberingAfterBreak="0">
    <w:nsid w:val="5F4B7805"/>
    <w:multiLevelType w:val="hybridMultilevel"/>
    <w:tmpl w:val="CCCA01AC"/>
    <w:lvl w:ilvl="0" w:tplc="BB2062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20"/>
  </w:num>
  <w:num w:numId="12">
    <w:abstractNumId w:val="10"/>
  </w:num>
  <w:num w:numId="13">
    <w:abstractNumId w:val="15"/>
  </w:num>
  <w:num w:numId="14">
    <w:abstractNumId w:val="12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3"/>
  </w:num>
  <w:num w:numId="20">
    <w:abstractNumId w:val="7"/>
  </w:num>
  <w:num w:numId="21">
    <w:abstractNumId w:val="17"/>
  </w:num>
  <w:num w:numId="22">
    <w:abstractNumId w:val="5"/>
  </w:num>
  <w:num w:numId="23">
    <w:abstractNumId w:val="8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068D"/>
    <w:rsid w:val="00000AD6"/>
    <w:rsid w:val="00000F28"/>
    <w:rsid w:val="00000FBD"/>
    <w:rsid w:val="000011BD"/>
    <w:rsid w:val="00001BF4"/>
    <w:rsid w:val="00001CC1"/>
    <w:rsid w:val="000021E6"/>
    <w:rsid w:val="00002D2A"/>
    <w:rsid w:val="00003329"/>
    <w:rsid w:val="00003367"/>
    <w:rsid w:val="00003964"/>
    <w:rsid w:val="00003B1C"/>
    <w:rsid w:val="00003CD8"/>
    <w:rsid w:val="00003ED3"/>
    <w:rsid w:val="00004670"/>
    <w:rsid w:val="00004DDB"/>
    <w:rsid w:val="000054D9"/>
    <w:rsid w:val="000055D6"/>
    <w:rsid w:val="00005B32"/>
    <w:rsid w:val="00005E47"/>
    <w:rsid w:val="000060AD"/>
    <w:rsid w:val="00006579"/>
    <w:rsid w:val="00006A11"/>
    <w:rsid w:val="00006B46"/>
    <w:rsid w:val="00006C45"/>
    <w:rsid w:val="00006D32"/>
    <w:rsid w:val="00006E7E"/>
    <w:rsid w:val="00006EE8"/>
    <w:rsid w:val="000070D0"/>
    <w:rsid w:val="000070FE"/>
    <w:rsid w:val="00007C7E"/>
    <w:rsid w:val="00007DDD"/>
    <w:rsid w:val="00007EBB"/>
    <w:rsid w:val="000102FA"/>
    <w:rsid w:val="000103D7"/>
    <w:rsid w:val="000107E0"/>
    <w:rsid w:val="00010862"/>
    <w:rsid w:val="000109C2"/>
    <w:rsid w:val="0001117F"/>
    <w:rsid w:val="0001125C"/>
    <w:rsid w:val="000118EF"/>
    <w:rsid w:val="00011952"/>
    <w:rsid w:val="00011A69"/>
    <w:rsid w:val="00011BDB"/>
    <w:rsid w:val="0001208B"/>
    <w:rsid w:val="00012335"/>
    <w:rsid w:val="00012794"/>
    <w:rsid w:val="00012CC4"/>
    <w:rsid w:val="00012D4A"/>
    <w:rsid w:val="00012DF9"/>
    <w:rsid w:val="00012FDC"/>
    <w:rsid w:val="00013503"/>
    <w:rsid w:val="00013579"/>
    <w:rsid w:val="00013CE0"/>
    <w:rsid w:val="00013EBD"/>
    <w:rsid w:val="0001403B"/>
    <w:rsid w:val="0001407B"/>
    <w:rsid w:val="00014083"/>
    <w:rsid w:val="00014378"/>
    <w:rsid w:val="00014E8A"/>
    <w:rsid w:val="00014FE5"/>
    <w:rsid w:val="00015093"/>
    <w:rsid w:val="00015210"/>
    <w:rsid w:val="000152BF"/>
    <w:rsid w:val="00015514"/>
    <w:rsid w:val="00015A1B"/>
    <w:rsid w:val="00015A24"/>
    <w:rsid w:val="00015B36"/>
    <w:rsid w:val="00015DB6"/>
    <w:rsid w:val="00015EB9"/>
    <w:rsid w:val="00015F47"/>
    <w:rsid w:val="00016544"/>
    <w:rsid w:val="00016656"/>
    <w:rsid w:val="000168EA"/>
    <w:rsid w:val="000168F9"/>
    <w:rsid w:val="0001695F"/>
    <w:rsid w:val="00016A00"/>
    <w:rsid w:val="00016FE0"/>
    <w:rsid w:val="00017095"/>
    <w:rsid w:val="00017257"/>
    <w:rsid w:val="00017893"/>
    <w:rsid w:val="00017E0C"/>
    <w:rsid w:val="00017EA5"/>
    <w:rsid w:val="0002001F"/>
    <w:rsid w:val="0002022B"/>
    <w:rsid w:val="00020353"/>
    <w:rsid w:val="00020371"/>
    <w:rsid w:val="000208D6"/>
    <w:rsid w:val="00020E56"/>
    <w:rsid w:val="00020F72"/>
    <w:rsid w:val="0002141E"/>
    <w:rsid w:val="000214F6"/>
    <w:rsid w:val="00021585"/>
    <w:rsid w:val="000220B9"/>
    <w:rsid w:val="0002212E"/>
    <w:rsid w:val="0002217A"/>
    <w:rsid w:val="000232AD"/>
    <w:rsid w:val="00023376"/>
    <w:rsid w:val="00023B5F"/>
    <w:rsid w:val="00023BCF"/>
    <w:rsid w:val="00023D1F"/>
    <w:rsid w:val="00023F1A"/>
    <w:rsid w:val="00024073"/>
    <w:rsid w:val="000243ED"/>
    <w:rsid w:val="000245DB"/>
    <w:rsid w:val="0002473E"/>
    <w:rsid w:val="00024A85"/>
    <w:rsid w:val="00024DBA"/>
    <w:rsid w:val="000253B8"/>
    <w:rsid w:val="000259C3"/>
    <w:rsid w:val="00025BB3"/>
    <w:rsid w:val="00025C6E"/>
    <w:rsid w:val="00025DCA"/>
    <w:rsid w:val="00025EB2"/>
    <w:rsid w:val="00025F18"/>
    <w:rsid w:val="00025FE1"/>
    <w:rsid w:val="0002642A"/>
    <w:rsid w:val="00026AEE"/>
    <w:rsid w:val="00026AFF"/>
    <w:rsid w:val="00026DB9"/>
    <w:rsid w:val="00027287"/>
    <w:rsid w:val="00027505"/>
    <w:rsid w:val="00027AE2"/>
    <w:rsid w:val="00027CF9"/>
    <w:rsid w:val="00027F41"/>
    <w:rsid w:val="00030019"/>
    <w:rsid w:val="0003056E"/>
    <w:rsid w:val="00030FCE"/>
    <w:rsid w:val="0003100D"/>
    <w:rsid w:val="0003107B"/>
    <w:rsid w:val="0003107F"/>
    <w:rsid w:val="00031319"/>
    <w:rsid w:val="0003141E"/>
    <w:rsid w:val="0003193C"/>
    <w:rsid w:val="00031C4D"/>
    <w:rsid w:val="0003210C"/>
    <w:rsid w:val="00032110"/>
    <w:rsid w:val="000323F5"/>
    <w:rsid w:val="00032420"/>
    <w:rsid w:val="00032484"/>
    <w:rsid w:val="00032AC0"/>
    <w:rsid w:val="0003333D"/>
    <w:rsid w:val="000335E8"/>
    <w:rsid w:val="0003360E"/>
    <w:rsid w:val="0003361F"/>
    <w:rsid w:val="0003370E"/>
    <w:rsid w:val="00033F44"/>
    <w:rsid w:val="00034607"/>
    <w:rsid w:val="00034749"/>
    <w:rsid w:val="00034A82"/>
    <w:rsid w:val="00034CD3"/>
    <w:rsid w:val="00035304"/>
    <w:rsid w:val="00035C1E"/>
    <w:rsid w:val="00035F0B"/>
    <w:rsid w:val="00035FC0"/>
    <w:rsid w:val="00036580"/>
    <w:rsid w:val="000370DD"/>
    <w:rsid w:val="000371CA"/>
    <w:rsid w:val="00037CBF"/>
    <w:rsid w:val="00037DC2"/>
    <w:rsid w:val="00037E53"/>
    <w:rsid w:val="00037F95"/>
    <w:rsid w:val="0004039E"/>
    <w:rsid w:val="00040AF2"/>
    <w:rsid w:val="00040BF8"/>
    <w:rsid w:val="00041019"/>
    <w:rsid w:val="00041031"/>
    <w:rsid w:val="00041125"/>
    <w:rsid w:val="00041CCE"/>
    <w:rsid w:val="00041FAB"/>
    <w:rsid w:val="00042197"/>
    <w:rsid w:val="0004233F"/>
    <w:rsid w:val="0004236A"/>
    <w:rsid w:val="00042603"/>
    <w:rsid w:val="000428C9"/>
    <w:rsid w:val="0004305C"/>
    <w:rsid w:val="0004359D"/>
    <w:rsid w:val="00043B0C"/>
    <w:rsid w:val="00043E74"/>
    <w:rsid w:val="0004406A"/>
    <w:rsid w:val="000440D8"/>
    <w:rsid w:val="0004422E"/>
    <w:rsid w:val="0004443C"/>
    <w:rsid w:val="0004455B"/>
    <w:rsid w:val="0004487E"/>
    <w:rsid w:val="000449D0"/>
    <w:rsid w:val="00044BC4"/>
    <w:rsid w:val="00044C09"/>
    <w:rsid w:val="00044C0C"/>
    <w:rsid w:val="00045D21"/>
    <w:rsid w:val="00046670"/>
    <w:rsid w:val="0004672A"/>
    <w:rsid w:val="0004672B"/>
    <w:rsid w:val="0004698E"/>
    <w:rsid w:val="00046D43"/>
    <w:rsid w:val="00046FD7"/>
    <w:rsid w:val="0004768E"/>
    <w:rsid w:val="00047693"/>
    <w:rsid w:val="00047706"/>
    <w:rsid w:val="0004771D"/>
    <w:rsid w:val="00047947"/>
    <w:rsid w:val="00047C8D"/>
    <w:rsid w:val="00047FD9"/>
    <w:rsid w:val="00050024"/>
    <w:rsid w:val="0005004C"/>
    <w:rsid w:val="000500E5"/>
    <w:rsid w:val="000501CE"/>
    <w:rsid w:val="00050984"/>
    <w:rsid w:val="00050A18"/>
    <w:rsid w:val="00050DE2"/>
    <w:rsid w:val="000511D6"/>
    <w:rsid w:val="000513E8"/>
    <w:rsid w:val="0005162A"/>
    <w:rsid w:val="00051660"/>
    <w:rsid w:val="000519C5"/>
    <w:rsid w:val="00052162"/>
    <w:rsid w:val="00052666"/>
    <w:rsid w:val="00052DBF"/>
    <w:rsid w:val="00053086"/>
    <w:rsid w:val="00053112"/>
    <w:rsid w:val="000535E3"/>
    <w:rsid w:val="000536F3"/>
    <w:rsid w:val="00053709"/>
    <w:rsid w:val="00053850"/>
    <w:rsid w:val="00053BCE"/>
    <w:rsid w:val="00053C00"/>
    <w:rsid w:val="00053C9E"/>
    <w:rsid w:val="00053E43"/>
    <w:rsid w:val="00053F50"/>
    <w:rsid w:val="000549BE"/>
    <w:rsid w:val="00054B38"/>
    <w:rsid w:val="00054B7C"/>
    <w:rsid w:val="00054F4E"/>
    <w:rsid w:val="00055255"/>
    <w:rsid w:val="000552AE"/>
    <w:rsid w:val="000555FC"/>
    <w:rsid w:val="000556F8"/>
    <w:rsid w:val="00055AB9"/>
    <w:rsid w:val="00055C46"/>
    <w:rsid w:val="00056113"/>
    <w:rsid w:val="000561C7"/>
    <w:rsid w:val="000564F7"/>
    <w:rsid w:val="000566C1"/>
    <w:rsid w:val="00056DF1"/>
    <w:rsid w:val="00057F26"/>
    <w:rsid w:val="00057F44"/>
    <w:rsid w:val="00060179"/>
    <w:rsid w:val="00060229"/>
    <w:rsid w:val="00060392"/>
    <w:rsid w:val="00060481"/>
    <w:rsid w:val="000605D9"/>
    <w:rsid w:val="000606E1"/>
    <w:rsid w:val="00060EAE"/>
    <w:rsid w:val="00060FF4"/>
    <w:rsid w:val="00061010"/>
    <w:rsid w:val="00061303"/>
    <w:rsid w:val="00061343"/>
    <w:rsid w:val="00061BB2"/>
    <w:rsid w:val="00061DC5"/>
    <w:rsid w:val="00061F94"/>
    <w:rsid w:val="00062910"/>
    <w:rsid w:val="0006291D"/>
    <w:rsid w:val="00062BB9"/>
    <w:rsid w:val="00062CFA"/>
    <w:rsid w:val="00063398"/>
    <w:rsid w:val="000633BD"/>
    <w:rsid w:val="0006342E"/>
    <w:rsid w:val="000634AC"/>
    <w:rsid w:val="00063858"/>
    <w:rsid w:val="000639AD"/>
    <w:rsid w:val="000642C1"/>
    <w:rsid w:val="000643C0"/>
    <w:rsid w:val="00064F1C"/>
    <w:rsid w:val="00064FEB"/>
    <w:rsid w:val="000651B3"/>
    <w:rsid w:val="000651D5"/>
    <w:rsid w:val="000653CA"/>
    <w:rsid w:val="000655F9"/>
    <w:rsid w:val="0006575E"/>
    <w:rsid w:val="0006588C"/>
    <w:rsid w:val="00065B1A"/>
    <w:rsid w:val="00065B99"/>
    <w:rsid w:val="00065C86"/>
    <w:rsid w:val="00066111"/>
    <w:rsid w:val="0006631A"/>
    <w:rsid w:val="00066695"/>
    <w:rsid w:val="00066714"/>
    <w:rsid w:val="00066CE6"/>
    <w:rsid w:val="00066E21"/>
    <w:rsid w:val="00067169"/>
    <w:rsid w:val="000671E4"/>
    <w:rsid w:val="0006727E"/>
    <w:rsid w:val="000673A7"/>
    <w:rsid w:val="000678E4"/>
    <w:rsid w:val="00067B2E"/>
    <w:rsid w:val="00067CBA"/>
    <w:rsid w:val="00067CFD"/>
    <w:rsid w:val="0007032A"/>
    <w:rsid w:val="00070703"/>
    <w:rsid w:val="0007079A"/>
    <w:rsid w:val="00070E83"/>
    <w:rsid w:val="00070F91"/>
    <w:rsid w:val="000713F5"/>
    <w:rsid w:val="0007156D"/>
    <w:rsid w:val="00072274"/>
    <w:rsid w:val="0007233C"/>
    <w:rsid w:val="0007256E"/>
    <w:rsid w:val="0007298A"/>
    <w:rsid w:val="00072A36"/>
    <w:rsid w:val="00072B9C"/>
    <w:rsid w:val="00073287"/>
    <w:rsid w:val="0007340B"/>
    <w:rsid w:val="00075805"/>
    <w:rsid w:val="00075B6B"/>
    <w:rsid w:val="000760B1"/>
    <w:rsid w:val="00076358"/>
    <w:rsid w:val="0007644E"/>
    <w:rsid w:val="00076465"/>
    <w:rsid w:val="00076D2B"/>
    <w:rsid w:val="00077566"/>
    <w:rsid w:val="000778EE"/>
    <w:rsid w:val="00077906"/>
    <w:rsid w:val="0007795D"/>
    <w:rsid w:val="000779CA"/>
    <w:rsid w:val="00077D16"/>
    <w:rsid w:val="00080878"/>
    <w:rsid w:val="00080C15"/>
    <w:rsid w:val="00080CF9"/>
    <w:rsid w:val="00081325"/>
    <w:rsid w:val="000815C0"/>
    <w:rsid w:val="000816B8"/>
    <w:rsid w:val="0008190E"/>
    <w:rsid w:val="00081DFA"/>
    <w:rsid w:val="00081F57"/>
    <w:rsid w:val="00082227"/>
    <w:rsid w:val="00082245"/>
    <w:rsid w:val="00082293"/>
    <w:rsid w:val="000829A0"/>
    <w:rsid w:val="00082A74"/>
    <w:rsid w:val="00082BE5"/>
    <w:rsid w:val="00082C57"/>
    <w:rsid w:val="00082FB5"/>
    <w:rsid w:val="0008319C"/>
    <w:rsid w:val="0008359C"/>
    <w:rsid w:val="00083802"/>
    <w:rsid w:val="00083D7B"/>
    <w:rsid w:val="0008415A"/>
    <w:rsid w:val="0008423E"/>
    <w:rsid w:val="000842B6"/>
    <w:rsid w:val="000842C0"/>
    <w:rsid w:val="00085037"/>
    <w:rsid w:val="00085217"/>
    <w:rsid w:val="0008591B"/>
    <w:rsid w:val="00085B28"/>
    <w:rsid w:val="000860B9"/>
    <w:rsid w:val="0008627D"/>
    <w:rsid w:val="000863B0"/>
    <w:rsid w:val="00086DDD"/>
    <w:rsid w:val="000873D9"/>
    <w:rsid w:val="0008782A"/>
    <w:rsid w:val="00087FC3"/>
    <w:rsid w:val="000903DF"/>
    <w:rsid w:val="00090818"/>
    <w:rsid w:val="0009091D"/>
    <w:rsid w:val="00090ACA"/>
    <w:rsid w:val="00090C3C"/>
    <w:rsid w:val="00091180"/>
    <w:rsid w:val="000919A5"/>
    <w:rsid w:val="00091A72"/>
    <w:rsid w:val="00091B0B"/>
    <w:rsid w:val="00091BEB"/>
    <w:rsid w:val="00092050"/>
    <w:rsid w:val="000927D1"/>
    <w:rsid w:val="00092C74"/>
    <w:rsid w:val="00093018"/>
    <w:rsid w:val="00093F2E"/>
    <w:rsid w:val="00094030"/>
    <w:rsid w:val="00094257"/>
    <w:rsid w:val="00094854"/>
    <w:rsid w:val="000948D2"/>
    <w:rsid w:val="0009517A"/>
    <w:rsid w:val="000954AD"/>
    <w:rsid w:val="00095696"/>
    <w:rsid w:val="00095C36"/>
    <w:rsid w:val="00095F0B"/>
    <w:rsid w:val="000964A8"/>
    <w:rsid w:val="000965BF"/>
    <w:rsid w:val="00096826"/>
    <w:rsid w:val="0009683E"/>
    <w:rsid w:val="000968AF"/>
    <w:rsid w:val="00096B89"/>
    <w:rsid w:val="00097688"/>
    <w:rsid w:val="0009793F"/>
    <w:rsid w:val="00097BC6"/>
    <w:rsid w:val="00097D79"/>
    <w:rsid w:val="00097FB6"/>
    <w:rsid w:val="000A005D"/>
    <w:rsid w:val="000A024D"/>
    <w:rsid w:val="000A0451"/>
    <w:rsid w:val="000A0469"/>
    <w:rsid w:val="000A0493"/>
    <w:rsid w:val="000A05F6"/>
    <w:rsid w:val="000A06B5"/>
    <w:rsid w:val="000A0758"/>
    <w:rsid w:val="000A0A95"/>
    <w:rsid w:val="000A0AA3"/>
    <w:rsid w:val="000A0AE0"/>
    <w:rsid w:val="000A0BB3"/>
    <w:rsid w:val="000A0FC3"/>
    <w:rsid w:val="000A1068"/>
    <w:rsid w:val="000A1341"/>
    <w:rsid w:val="000A1563"/>
    <w:rsid w:val="000A1BB8"/>
    <w:rsid w:val="000A1D49"/>
    <w:rsid w:val="000A1D81"/>
    <w:rsid w:val="000A1F6B"/>
    <w:rsid w:val="000A2661"/>
    <w:rsid w:val="000A2D5B"/>
    <w:rsid w:val="000A44AB"/>
    <w:rsid w:val="000A4D33"/>
    <w:rsid w:val="000A528E"/>
    <w:rsid w:val="000A5446"/>
    <w:rsid w:val="000A564B"/>
    <w:rsid w:val="000A56F2"/>
    <w:rsid w:val="000A5946"/>
    <w:rsid w:val="000A610D"/>
    <w:rsid w:val="000A6153"/>
    <w:rsid w:val="000A6338"/>
    <w:rsid w:val="000A63D1"/>
    <w:rsid w:val="000A69FF"/>
    <w:rsid w:val="000A6F9B"/>
    <w:rsid w:val="000A7003"/>
    <w:rsid w:val="000A77DB"/>
    <w:rsid w:val="000A7A5C"/>
    <w:rsid w:val="000A7A64"/>
    <w:rsid w:val="000B02ED"/>
    <w:rsid w:val="000B0C43"/>
    <w:rsid w:val="000B0E92"/>
    <w:rsid w:val="000B13BB"/>
    <w:rsid w:val="000B1644"/>
    <w:rsid w:val="000B19E9"/>
    <w:rsid w:val="000B1D9B"/>
    <w:rsid w:val="000B1E89"/>
    <w:rsid w:val="000B2098"/>
    <w:rsid w:val="000B2187"/>
    <w:rsid w:val="000B22C4"/>
    <w:rsid w:val="000B26B0"/>
    <w:rsid w:val="000B26EB"/>
    <w:rsid w:val="000B270F"/>
    <w:rsid w:val="000B28C4"/>
    <w:rsid w:val="000B2992"/>
    <w:rsid w:val="000B2E47"/>
    <w:rsid w:val="000B2E8F"/>
    <w:rsid w:val="000B2F12"/>
    <w:rsid w:val="000B2F5E"/>
    <w:rsid w:val="000B3117"/>
    <w:rsid w:val="000B3470"/>
    <w:rsid w:val="000B350C"/>
    <w:rsid w:val="000B3A28"/>
    <w:rsid w:val="000B3B4D"/>
    <w:rsid w:val="000B3F49"/>
    <w:rsid w:val="000B41DE"/>
    <w:rsid w:val="000B435F"/>
    <w:rsid w:val="000B45E8"/>
    <w:rsid w:val="000B4754"/>
    <w:rsid w:val="000B4867"/>
    <w:rsid w:val="000B4905"/>
    <w:rsid w:val="000B4CBA"/>
    <w:rsid w:val="000B5330"/>
    <w:rsid w:val="000B5440"/>
    <w:rsid w:val="000B5AD0"/>
    <w:rsid w:val="000B5C62"/>
    <w:rsid w:val="000B5C78"/>
    <w:rsid w:val="000B5E91"/>
    <w:rsid w:val="000B5F48"/>
    <w:rsid w:val="000B660E"/>
    <w:rsid w:val="000B6910"/>
    <w:rsid w:val="000B69A1"/>
    <w:rsid w:val="000B76DC"/>
    <w:rsid w:val="000B76F8"/>
    <w:rsid w:val="000B7BBA"/>
    <w:rsid w:val="000B7D0E"/>
    <w:rsid w:val="000C03D9"/>
    <w:rsid w:val="000C05A3"/>
    <w:rsid w:val="000C06D0"/>
    <w:rsid w:val="000C09DD"/>
    <w:rsid w:val="000C15D2"/>
    <w:rsid w:val="000C1A84"/>
    <w:rsid w:val="000C2BDE"/>
    <w:rsid w:val="000C2F0A"/>
    <w:rsid w:val="000C301C"/>
    <w:rsid w:val="000C343C"/>
    <w:rsid w:val="000C35DC"/>
    <w:rsid w:val="000C37FA"/>
    <w:rsid w:val="000C3E37"/>
    <w:rsid w:val="000C3EAC"/>
    <w:rsid w:val="000C423F"/>
    <w:rsid w:val="000C4783"/>
    <w:rsid w:val="000C47FC"/>
    <w:rsid w:val="000C48CF"/>
    <w:rsid w:val="000C49B0"/>
    <w:rsid w:val="000C4A07"/>
    <w:rsid w:val="000C4EB6"/>
    <w:rsid w:val="000C515E"/>
    <w:rsid w:val="000C52A4"/>
    <w:rsid w:val="000C52A6"/>
    <w:rsid w:val="000C55F5"/>
    <w:rsid w:val="000C5C19"/>
    <w:rsid w:val="000C5D22"/>
    <w:rsid w:val="000C5D51"/>
    <w:rsid w:val="000C5E35"/>
    <w:rsid w:val="000C5ED6"/>
    <w:rsid w:val="000C602F"/>
    <w:rsid w:val="000C6152"/>
    <w:rsid w:val="000C63A3"/>
    <w:rsid w:val="000C63F3"/>
    <w:rsid w:val="000C6C8D"/>
    <w:rsid w:val="000C6F18"/>
    <w:rsid w:val="000C72BE"/>
    <w:rsid w:val="000C78DB"/>
    <w:rsid w:val="000C7A9D"/>
    <w:rsid w:val="000C7B9F"/>
    <w:rsid w:val="000D0487"/>
    <w:rsid w:val="000D0681"/>
    <w:rsid w:val="000D0F3A"/>
    <w:rsid w:val="000D0F4D"/>
    <w:rsid w:val="000D14D0"/>
    <w:rsid w:val="000D1CCB"/>
    <w:rsid w:val="000D2012"/>
    <w:rsid w:val="000D21FD"/>
    <w:rsid w:val="000D2335"/>
    <w:rsid w:val="000D244D"/>
    <w:rsid w:val="000D249E"/>
    <w:rsid w:val="000D27B6"/>
    <w:rsid w:val="000D286B"/>
    <w:rsid w:val="000D2907"/>
    <w:rsid w:val="000D2E3B"/>
    <w:rsid w:val="000D2ED1"/>
    <w:rsid w:val="000D2FFE"/>
    <w:rsid w:val="000D3134"/>
    <w:rsid w:val="000D34B3"/>
    <w:rsid w:val="000D35C1"/>
    <w:rsid w:val="000D3668"/>
    <w:rsid w:val="000D3E0B"/>
    <w:rsid w:val="000D3E26"/>
    <w:rsid w:val="000D40BD"/>
    <w:rsid w:val="000D453C"/>
    <w:rsid w:val="000D5160"/>
    <w:rsid w:val="000D52E5"/>
    <w:rsid w:val="000D567D"/>
    <w:rsid w:val="000D5890"/>
    <w:rsid w:val="000D5CAE"/>
    <w:rsid w:val="000D5DD2"/>
    <w:rsid w:val="000D6220"/>
    <w:rsid w:val="000D6439"/>
    <w:rsid w:val="000D7490"/>
    <w:rsid w:val="000D7A2D"/>
    <w:rsid w:val="000E099E"/>
    <w:rsid w:val="000E0EEC"/>
    <w:rsid w:val="000E0F15"/>
    <w:rsid w:val="000E0F8A"/>
    <w:rsid w:val="000E10AF"/>
    <w:rsid w:val="000E14D0"/>
    <w:rsid w:val="000E158A"/>
    <w:rsid w:val="000E176E"/>
    <w:rsid w:val="000E1973"/>
    <w:rsid w:val="000E19AB"/>
    <w:rsid w:val="000E1A5D"/>
    <w:rsid w:val="000E1B62"/>
    <w:rsid w:val="000E1B66"/>
    <w:rsid w:val="000E1B67"/>
    <w:rsid w:val="000E1EB2"/>
    <w:rsid w:val="000E20A8"/>
    <w:rsid w:val="000E21B0"/>
    <w:rsid w:val="000E2548"/>
    <w:rsid w:val="000E267B"/>
    <w:rsid w:val="000E26ED"/>
    <w:rsid w:val="000E2A63"/>
    <w:rsid w:val="000E2B1F"/>
    <w:rsid w:val="000E2BC9"/>
    <w:rsid w:val="000E3041"/>
    <w:rsid w:val="000E3298"/>
    <w:rsid w:val="000E3E1F"/>
    <w:rsid w:val="000E3FF3"/>
    <w:rsid w:val="000E4213"/>
    <w:rsid w:val="000E4341"/>
    <w:rsid w:val="000E4377"/>
    <w:rsid w:val="000E44DB"/>
    <w:rsid w:val="000E4553"/>
    <w:rsid w:val="000E47D3"/>
    <w:rsid w:val="000E47FF"/>
    <w:rsid w:val="000E49C3"/>
    <w:rsid w:val="000E4C9E"/>
    <w:rsid w:val="000E52F3"/>
    <w:rsid w:val="000E53CE"/>
    <w:rsid w:val="000E5434"/>
    <w:rsid w:val="000E5BD5"/>
    <w:rsid w:val="000E5C59"/>
    <w:rsid w:val="000E5CA9"/>
    <w:rsid w:val="000E5DC5"/>
    <w:rsid w:val="000E5E8F"/>
    <w:rsid w:val="000E5F87"/>
    <w:rsid w:val="000E62FD"/>
    <w:rsid w:val="000E6BB6"/>
    <w:rsid w:val="000E6E0B"/>
    <w:rsid w:val="000E712B"/>
    <w:rsid w:val="000E76E1"/>
    <w:rsid w:val="000E781F"/>
    <w:rsid w:val="000E7834"/>
    <w:rsid w:val="000E78D2"/>
    <w:rsid w:val="000E79FA"/>
    <w:rsid w:val="000E7AC0"/>
    <w:rsid w:val="000E7B67"/>
    <w:rsid w:val="000F01EB"/>
    <w:rsid w:val="000F0234"/>
    <w:rsid w:val="000F06F8"/>
    <w:rsid w:val="000F089A"/>
    <w:rsid w:val="000F1277"/>
    <w:rsid w:val="000F13FB"/>
    <w:rsid w:val="000F1A3A"/>
    <w:rsid w:val="000F1F02"/>
    <w:rsid w:val="000F220D"/>
    <w:rsid w:val="000F24EA"/>
    <w:rsid w:val="000F2689"/>
    <w:rsid w:val="000F26D9"/>
    <w:rsid w:val="000F26FE"/>
    <w:rsid w:val="000F29CB"/>
    <w:rsid w:val="000F2A00"/>
    <w:rsid w:val="000F2D69"/>
    <w:rsid w:val="000F34DF"/>
    <w:rsid w:val="000F354A"/>
    <w:rsid w:val="000F37E4"/>
    <w:rsid w:val="000F3847"/>
    <w:rsid w:val="000F3AA8"/>
    <w:rsid w:val="000F3C62"/>
    <w:rsid w:val="000F3F7F"/>
    <w:rsid w:val="000F43CB"/>
    <w:rsid w:val="000F44CD"/>
    <w:rsid w:val="000F47BE"/>
    <w:rsid w:val="000F4C56"/>
    <w:rsid w:val="000F514B"/>
    <w:rsid w:val="000F55DC"/>
    <w:rsid w:val="000F5987"/>
    <w:rsid w:val="000F6233"/>
    <w:rsid w:val="000F6325"/>
    <w:rsid w:val="000F63DB"/>
    <w:rsid w:val="000F64F9"/>
    <w:rsid w:val="000F6BDC"/>
    <w:rsid w:val="000F6D49"/>
    <w:rsid w:val="000F6FC3"/>
    <w:rsid w:val="000F723B"/>
    <w:rsid w:val="000F72C3"/>
    <w:rsid w:val="000F7583"/>
    <w:rsid w:val="000F7820"/>
    <w:rsid w:val="000F792E"/>
    <w:rsid w:val="000F7CD4"/>
    <w:rsid w:val="000F7E23"/>
    <w:rsid w:val="00100221"/>
    <w:rsid w:val="00100547"/>
    <w:rsid w:val="00100754"/>
    <w:rsid w:val="00100995"/>
    <w:rsid w:val="00100FB6"/>
    <w:rsid w:val="0010182B"/>
    <w:rsid w:val="00101AE7"/>
    <w:rsid w:val="00102412"/>
    <w:rsid w:val="00102587"/>
    <w:rsid w:val="0010285A"/>
    <w:rsid w:val="00102D71"/>
    <w:rsid w:val="00102E2E"/>
    <w:rsid w:val="00102E44"/>
    <w:rsid w:val="00102EA4"/>
    <w:rsid w:val="001038E1"/>
    <w:rsid w:val="00103BAF"/>
    <w:rsid w:val="00103F10"/>
    <w:rsid w:val="0010406F"/>
    <w:rsid w:val="00104797"/>
    <w:rsid w:val="00104914"/>
    <w:rsid w:val="00104E5A"/>
    <w:rsid w:val="00105336"/>
    <w:rsid w:val="00105814"/>
    <w:rsid w:val="0010585A"/>
    <w:rsid w:val="001059B4"/>
    <w:rsid w:val="001060B5"/>
    <w:rsid w:val="0010667E"/>
    <w:rsid w:val="0010687F"/>
    <w:rsid w:val="00106CE6"/>
    <w:rsid w:val="00106DB3"/>
    <w:rsid w:val="00107259"/>
    <w:rsid w:val="001074F3"/>
    <w:rsid w:val="00107665"/>
    <w:rsid w:val="00107A18"/>
    <w:rsid w:val="001100FE"/>
    <w:rsid w:val="001107CE"/>
    <w:rsid w:val="00110AD8"/>
    <w:rsid w:val="00110D35"/>
    <w:rsid w:val="00110E90"/>
    <w:rsid w:val="001115CC"/>
    <w:rsid w:val="001115DE"/>
    <w:rsid w:val="0011173F"/>
    <w:rsid w:val="001118C3"/>
    <w:rsid w:val="00112105"/>
    <w:rsid w:val="00112141"/>
    <w:rsid w:val="001124C6"/>
    <w:rsid w:val="001125BB"/>
    <w:rsid w:val="00112AD6"/>
    <w:rsid w:val="00112B32"/>
    <w:rsid w:val="00112D8C"/>
    <w:rsid w:val="00112F75"/>
    <w:rsid w:val="0011305E"/>
    <w:rsid w:val="0011313E"/>
    <w:rsid w:val="0011404F"/>
    <w:rsid w:val="001142B0"/>
    <w:rsid w:val="001143B1"/>
    <w:rsid w:val="001143BF"/>
    <w:rsid w:val="001149E9"/>
    <w:rsid w:val="00114FD0"/>
    <w:rsid w:val="00115154"/>
    <w:rsid w:val="001153D2"/>
    <w:rsid w:val="00115855"/>
    <w:rsid w:val="00115F45"/>
    <w:rsid w:val="00116A34"/>
    <w:rsid w:val="00116CA0"/>
    <w:rsid w:val="001171DC"/>
    <w:rsid w:val="00117220"/>
    <w:rsid w:val="00117373"/>
    <w:rsid w:val="0011766E"/>
    <w:rsid w:val="00117832"/>
    <w:rsid w:val="00117AC6"/>
    <w:rsid w:val="00117BA1"/>
    <w:rsid w:val="001201CE"/>
    <w:rsid w:val="001202CB"/>
    <w:rsid w:val="00120406"/>
    <w:rsid w:val="0012045E"/>
    <w:rsid w:val="001208CE"/>
    <w:rsid w:val="00120AD8"/>
    <w:rsid w:val="00121153"/>
    <w:rsid w:val="00121549"/>
    <w:rsid w:val="001218C2"/>
    <w:rsid w:val="00121E9B"/>
    <w:rsid w:val="00121EC8"/>
    <w:rsid w:val="001221A2"/>
    <w:rsid w:val="001228F2"/>
    <w:rsid w:val="001229B9"/>
    <w:rsid w:val="00122AC7"/>
    <w:rsid w:val="00122D13"/>
    <w:rsid w:val="00122DE3"/>
    <w:rsid w:val="001235E1"/>
    <w:rsid w:val="00123A23"/>
    <w:rsid w:val="00123B44"/>
    <w:rsid w:val="00123D82"/>
    <w:rsid w:val="001241A8"/>
    <w:rsid w:val="001242EB"/>
    <w:rsid w:val="00124460"/>
    <w:rsid w:val="001248D8"/>
    <w:rsid w:val="00124A07"/>
    <w:rsid w:val="00124B23"/>
    <w:rsid w:val="00124B77"/>
    <w:rsid w:val="00124E6F"/>
    <w:rsid w:val="00124FB1"/>
    <w:rsid w:val="00125436"/>
    <w:rsid w:val="00125543"/>
    <w:rsid w:val="00125894"/>
    <w:rsid w:val="00125EFA"/>
    <w:rsid w:val="0012616F"/>
    <w:rsid w:val="001268DD"/>
    <w:rsid w:val="00126A37"/>
    <w:rsid w:val="00126E67"/>
    <w:rsid w:val="001273B9"/>
    <w:rsid w:val="001275D9"/>
    <w:rsid w:val="00130380"/>
    <w:rsid w:val="00130686"/>
    <w:rsid w:val="0013069E"/>
    <w:rsid w:val="00130AFD"/>
    <w:rsid w:val="001317E4"/>
    <w:rsid w:val="00131848"/>
    <w:rsid w:val="001318F2"/>
    <w:rsid w:val="00131977"/>
    <w:rsid w:val="00131C74"/>
    <w:rsid w:val="00131CCE"/>
    <w:rsid w:val="001320E9"/>
    <w:rsid w:val="001321A6"/>
    <w:rsid w:val="001326DF"/>
    <w:rsid w:val="00132777"/>
    <w:rsid w:val="00132A14"/>
    <w:rsid w:val="00132E7D"/>
    <w:rsid w:val="00133152"/>
    <w:rsid w:val="0013355D"/>
    <w:rsid w:val="00133781"/>
    <w:rsid w:val="001339C7"/>
    <w:rsid w:val="00135BAF"/>
    <w:rsid w:val="00135DEA"/>
    <w:rsid w:val="00135FD4"/>
    <w:rsid w:val="00135FEE"/>
    <w:rsid w:val="0013621D"/>
    <w:rsid w:val="00136385"/>
    <w:rsid w:val="00136486"/>
    <w:rsid w:val="00136496"/>
    <w:rsid w:val="00136643"/>
    <w:rsid w:val="00136A80"/>
    <w:rsid w:val="00136C04"/>
    <w:rsid w:val="00137261"/>
    <w:rsid w:val="0013779A"/>
    <w:rsid w:val="001402E8"/>
    <w:rsid w:val="00140316"/>
    <w:rsid w:val="00140379"/>
    <w:rsid w:val="0014040F"/>
    <w:rsid w:val="00140F08"/>
    <w:rsid w:val="001410A4"/>
    <w:rsid w:val="001410AE"/>
    <w:rsid w:val="001413AF"/>
    <w:rsid w:val="00141443"/>
    <w:rsid w:val="00141537"/>
    <w:rsid w:val="0014186C"/>
    <w:rsid w:val="00141C4F"/>
    <w:rsid w:val="00141DB2"/>
    <w:rsid w:val="00142337"/>
    <w:rsid w:val="001423F2"/>
    <w:rsid w:val="001425AF"/>
    <w:rsid w:val="001425FB"/>
    <w:rsid w:val="00142639"/>
    <w:rsid w:val="00142B88"/>
    <w:rsid w:val="00142E78"/>
    <w:rsid w:val="00143556"/>
    <w:rsid w:val="001435CE"/>
    <w:rsid w:val="001435DA"/>
    <w:rsid w:val="00143877"/>
    <w:rsid w:val="00144A6A"/>
    <w:rsid w:val="00144AF0"/>
    <w:rsid w:val="001451D9"/>
    <w:rsid w:val="00145431"/>
    <w:rsid w:val="0014613B"/>
    <w:rsid w:val="001463D8"/>
    <w:rsid w:val="00146585"/>
    <w:rsid w:val="0014687A"/>
    <w:rsid w:val="00146A73"/>
    <w:rsid w:val="00146ECA"/>
    <w:rsid w:val="001470DD"/>
    <w:rsid w:val="00147171"/>
    <w:rsid w:val="0014726E"/>
    <w:rsid w:val="00147679"/>
    <w:rsid w:val="00147907"/>
    <w:rsid w:val="00147AA0"/>
    <w:rsid w:val="00147ACA"/>
    <w:rsid w:val="00147C67"/>
    <w:rsid w:val="00147E38"/>
    <w:rsid w:val="00147F9E"/>
    <w:rsid w:val="001502EF"/>
    <w:rsid w:val="001503FF"/>
    <w:rsid w:val="00150704"/>
    <w:rsid w:val="00150A82"/>
    <w:rsid w:val="00150FE6"/>
    <w:rsid w:val="00151403"/>
    <w:rsid w:val="00151513"/>
    <w:rsid w:val="00151DDC"/>
    <w:rsid w:val="00151F74"/>
    <w:rsid w:val="001520E2"/>
    <w:rsid w:val="001521DA"/>
    <w:rsid w:val="001523E9"/>
    <w:rsid w:val="00152DB9"/>
    <w:rsid w:val="00152E1C"/>
    <w:rsid w:val="00153108"/>
    <w:rsid w:val="0015337C"/>
    <w:rsid w:val="001533E0"/>
    <w:rsid w:val="001535D1"/>
    <w:rsid w:val="0015381D"/>
    <w:rsid w:val="00153B68"/>
    <w:rsid w:val="00153F64"/>
    <w:rsid w:val="00154020"/>
    <w:rsid w:val="0015474C"/>
    <w:rsid w:val="00154849"/>
    <w:rsid w:val="001549BF"/>
    <w:rsid w:val="00154DC3"/>
    <w:rsid w:val="001550FF"/>
    <w:rsid w:val="00155773"/>
    <w:rsid w:val="00155F52"/>
    <w:rsid w:val="001560C7"/>
    <w:rsid w:val="00156503"/>
    <w:rsid w:val="00156BEB"/>
    <w:rsid w:val="00156EC3"/>
    <w:rsid w:val="0015707A"/>
    <w:rsid w:val="00157925"/>
    <w:rsid w:val="0016020F"/>
    <w:rsid w:val="001606C8"/>
    <w:rsid w:val="00160ACF"/>
    <w:rsid w:val="00160B20"/>
    <w:rsid w:val="00160DFC"/>
    <w:rsid w:val="00160E19"/>
    <w:rsid w:val="00160FB3"/>
    <w:rsid w:val="00161050"/>
    <w:rsid w:val="0016123C"/>
    <w:rsid w:val="00161554"/>
    <w:rsid w:val="0016176A"/>
    <w:rsid w:val="00161CB5"/>
    <w:rsid w:val="00161CFA"/>
    <w:rsid w:val="001620D9"/>
    <w:rsid w:val="00162402"/>
    <w:rsid w:val="00162CE6"/>
    <w:rsid w:val="00162FDB"/>
    <w:rsid w:val="0016313B"/>
    <w:rsid w:val="001632A4"/>
    <w:rsid w:val="00163E3D"/>
    <w:rsid w:val="00163E95"/>
    <w:rsid w:val="0016439C"/>
    <w:rsid w:val="00164ABC"/>
    <w:rsid w:val="00164E23"/>
    <w:rsid w:val="00165304"/>
    <w:rsid w:val="0016555F"/>
    <w:rsid w:val="001655D1"/>
    <w:rsid w:val="00165964"/>
    <w:rsid w:val="00165DF6"/>
    <w:rsid w:val="00165EEF"/>
    <w:rsid w:val="00166327"/>
    <w:rsid w:val="00166515"/>
    <w:rsid w:val="001665EC"/>
    <w:rsid w:val="001668E8"/>
    <w:rsid w:val="0016717C"/>
    <w:rsid w:val="00167190"/>
    <w:rsid w:val="00167F21"/>
    <w:rsid w:val="0017065C"/>
    <w:rsid w:val="00170B74"/>
    <w:rsid w:val="001712C0"/>
    <w:rsid w:val="00171436"/>
    <w:rsid w:val="00171A2B"/>
    <w:rsid w:val="00171FB6"/>
    <w:rsid w:val="001725A7"/>
    <w:rsid w:val="0017270E"/>
    <w:rsid w:val="0017285E"/>
    <w:rsid w:val="00172B6B"/>
    <w:rsid w:val="00172BF0"/>
    <w:rsid w:val="00172CD9"/>
    <w:rsid w:val="00174176"/>
    <w:rsid w:val="00174567"/>
    <w:rsid w:val="00174653"/>
    <w:rsid w:val="0017497E"/>
    <w:rsid w:val="00174C17"/>
    <w:rsid w:val="00174FAF"/>
    <w:rsid w:val="00174FBD"/>
    <w:rsid w:val="00175048"/>
    <w:rsid w:val="001756F2"/>
    <w:rsid w:val="00175709"/>
    <w:rsid w:val="001757B9"/>
    <w:rsid w:val="001759FF"/>
    <w:rsid w:val="00175C23"/>
    <w:rsid w:val="00176363"/>
    <w:rsid w:val="00176676"/>
    <w:rsid w:val="00177379"/>
    <w:rsid w:val="0017747B"/>
    <w:rsid w:val="0017765B"/>
    <w:rsid w:val="00177957"/>
    <w:rsid w:val="0017796D"/>
    <w:rsid w:val="0018012A"/>
    <w:rsid w:val="001807CA"/>
    <w:rsid w:val="00180C69"/>
    <w:rsid w:val="001812FC"/>
    <w:rsid w:val="00181705"/>
    <w:rsid w:val="00181B77"/>
    <w:rsid w:val="00182303"/>
    <w:rsid w:val="001827B9"/>
    <w:rsid w:val="00182BC6"/>
    <w:rsid w:val="00182DB2"/>
    <w:rsid w:val="0018308B"/>
    <w:rsid w:val="00183641"/>
    <w:rsid w:val="00183C5F"/>
    <w:rsid w:val="00183EE8"/>
    <w:rsid w:val="0018410F"/>
    <w:rsid w:val="00184732"/>
    <w:rsid w:val="0018478F"/>
    <w:rsid w:val="00184B23"/>
    <w:rsid w:val="0018520A"/>
    <w:rsid w:val="001853D4"/>
    <w:rsid w:val="00185ABA"/>
    <w:rsid w:val="00185D45"/>
    <w:rsid w:val="00186747"/>
    <w:rsid w:val="00186C9B"/>
    <w:rsid w:val="00186D1E"/>
    <w:rsid w:val="00186E03"/>
    <w:rsid w:val="001870A8"/>
    <w:rsid w:val="001873A4"/>
    <w:rsid w:val="00187A43"/>
    <w:rsid w:val="00187DFE"/>
    <w:rsid w:val="001900BC"/>
    <w:rsid w:val="00190806"/>
    <w:rsid w:val="0019092F"/>
    <w:rsid w:val="00190D41"/>
    <w:rsid w:val="00190E79"/>
    <w:rsid w:val="001910B2"/>
    <w:rsid w:val="001911DA"/>
    <w:rsid w:val="00191467"/>
    <w:rsid w:val="00191E40"/>
    <w:rsid w:val="00191E41"/>
    <w:rsid w:val="00191F21"/>
    <w:rsid w:val="00192014"/>
    <w:rsid w:val="00192078"/>
    <w:rsid w:val="001923F9"/>
    <w:rsid w:val="00192545"/>
    <w:rsid w:val="00192646"/>
    <w:rsid w:val="00192AD0"/>
    <w:rsid w:val="00192BD0"/>
    <w:rsid w:val="00193308"/>
    <w:rsid w:val="00193AE2"/>
    <w:rsid w:val="00193B75"/>
    <w:rsid w:val="00194492"/>
    <w:rsid w:val="0019455A"/>
    <w:rsid w:val="00194601"/>
    <w:rsid w:val="001947E4"/>
    <w:rsid w:val="001948D5"/>
    <w:rsid w:val="00194BD8"/>
    <w:rsid w:val="00194C70"/>
    <w:rsid w:val="00194F0F"/>
    <w:rsid w:val="0019528B"/>
    <w:rsid w:val="001959AA"/>
    <w:rsid w:val="00195A3B"/>
    <w:rsid w:val="00195ABF"/>
    <w:rsid w:val="00195AD8"/>
    <w:rsid w:val="0019604A"/>
    <w:rsid w:val="00196105"/>
    <w:rsid w:val="001961A4"/>
    <w:rsid w:val="00196298"/>
    <w:rsid w:val="00196A8A"/>
    <w:rsid w:val="00196C3C"/>
    <w:rsid w:val="00197288"/>
    <w:rsid w:val="0019732A"/>
    <w:rsid w:val="001974FE"/>
    <w:rsid w:val="00197D4A"/>
    <w:rsid w:val="00197ED4"/>
    <w:rsid w:val="001A08C6"/>
    <w:rsid w:val="001A12F5"/>
    <w:rsid w:val="001A1B20"/>
    <w:rsid w:val="001A1E0F"/>
    <w:rsid w:val="001A2128"/>
    <w:rsid w:val="001A24C5"/>
    <w:rsid w:val="001A27BA"/>
    <w:rsid w:val="001A3011"/>
    <w:rsid w:val="001A3620"/>
    <w:rsid w:val="001A39DA"/>
    <w:rsid w:val="001A3C31"/>
    <w:rsid w:val="001A3C39"/>
    <w:rsid w:val="001A3E7F"/>
    <w:rsid w:val="001A41D8"/>
    <w:rsid w:val="001A443C"/>
    <w:rsid w:val="001A4625"/>
    <w:rsid w:val="001A4644"/>
    <w:rsid w:val="001A4896"/>
    <w:rsid w:val="001A4B10"/>
    <w:rsid w:val="001A4E7C"/>
    <w:rsid w:val="001A4F3A"/>
    <w:rsid w:val="001A513D"/>
    <w:rsid w:val="001A57B1"/>
    <w:rsid w:val="001A5BCA"/>
    <w:rsid w:val="001A5BF8"/>
    <w:rsid w:val="001A612A"/>
    <w:rsid w:val="001A653A"/>
    <w:rsid w:val="001A678D"/>
    <w:rsid w:val="001A68C0"/>
    <w:rsid w:val="001A6FFC"/>
    <w:rsid w:val="001A71A8"/>
    <w:rsid w:val="001A75B2"/>
    <w:rsid w:val="001A76DE"/>
    <w:rsid w:val="001A7AB7"/>
    <w:rsid w:val="001A7DED"/>
    <w:rsid w:val="001A7E0E"/>
    <w:rsid w:val="001B0244"/>
    <w:rsid w:val="001B043E"/>
    <w:rsid w:val="001B0A71"/>
    <w:rsid w:val="001B0CF2"/>
    <w:rsid w:val="001B0F54"/>
    <w:rsid w:val="001B1023"/>
    <w:rsid w:val="001B1110"/>
    <w:rsid w:val="001B151E"/>
    <w:rsid w:val="001B1B5A"/>
    <w:rsid w:val="001B1BF4"/>
    <w:rsid w:val="001B1CB1"/>
    <w:rsid w:val="001B22D6"/>
    <w:rsid w:val="001B27DE"/>
    <w:rsid w:val="001B2D66"/>
    <w:rsid w:val="001B2D96"/>
    <w:rsid w:val="001B30B1"/>
    <w:rsid w:val="001B3164"/>
    <w:rsid w:val="001B3837"/>
    <w:rsid w:val="001B3AC6"/>
    <w:rsid w:val="001B3F03"/>
    <w:rsid w:val="001B4329"/>
    <w:rsid w:val="001B43CF"/>
    <w:rsid w:val="001B444D"/>
    <w:rsid w:val="001B4661"/>
    <w:rsid w:val="001B4AE0"/>
    <w:rsid w:val="001B4AF6"/>
    <w:rsid w:val="001B4B0B"/>
    <w:rsid w:val="001B4B6F"/>
    <w:rsid w:val="001B4D82"/>
    <w:rsid w:val="001B5070"/>
    <w:rsid w:val="001B52C3"/>
    <w:rsid w:val="001B577D"/>
    <w:rsid w:val="001B5A94"/>
    <w:rsid w:val="001B5C13"/>
    <w:rsid w:val="001B63DE"/>
    <w:rsid w:val="001B6403"/>
    <w:rsid w:val="001B690A"/>
    <w:rsid w:val="001B6C02"/>
    <w:rsid w:val="001B6EA3"/>
    <w:rsid w:val="001B709E"/>
    <w:rsid w:val="001B71C4"/>
    <w:rsid w:val="001B72F9"/>
    <w:rsid w:val="001B7379"/>
    <w:rsid w:val="001B7408"/>
    <w:rsid w:val="001B7B54"/>
    <w:rsid w:val="001B7E72"/>
    <w:rsid w:val="001B7EE4"/>
    <w:rsid w:val="001C0347"/>
    <w:rsid w:val="001C085B"/>
    <w:rsid w:val="001C09F2"/>
    <w:rsid w:val="001C0CA3"/>
    <w:rsid w:val="001C1232"/>
    <w:rsid w:val="001C1B13"/>
    <w:rsid w:val="001C1CB3"/>
    <w:rsid w:val="001C26B1"/>
    <w:rsid w:val="001C277F"/>
    <w:rsid w:val="001C2EE4"/>
    <w:rsid w:val="001C36B2"/>
    <w:rsid w:val="001C40F0"/>
    <w:rsid w:val="001C4C6D"/>
    <w:rsid w:val="001C4CFD"/>
    <w:rsid w:val="001C4DC4"/>
    <w:rsid w:val="001C4DCC"/>
    <w:rsid w:val="001C5816"/>
    <w:rsid w:val="001C5B46"/>
    <w:rsid w:val="001C6162"/>
    <w:rsid w:val="001C6429"/>
    <w:rsid w:val="001C6613"/>
    <w:rsid w:val="001C68B5"/>
    <w:rsid w:val="001C6E26"/>
    <w:rsid w:val="001C713B"/>
    <w:rsid w:val="001C7616"/>
    <w:rsid w:val="001C79C1"/>
    <w:rsid w:val="001C7A0A"/>
    <w:rsid w:val="001C7A28"/>
    <w:rsid w:val="001C7BBE"/>
    <w:rsid w:val="001C7D11"/>
    <w:rsid w:val="001C7D61"/>
    <w:rsid w:val="001C7D97"/>
    <w:rsid w:val="001C7F24"/>
    <w:rsid w:val="001D00DE"/>
    <w:rsid w:val="001D0114"/>
    <w:rsid w:val="001D0119"/>
    <w:rsid w:val="001D045D"/>
    <w:rsid w:val="001D08FA"/>
    <w:rsid w:val="001D0D2E"/>
    <w:rsid w:val="001D0DF6"/>
    <w:rsid w:val="001D12F3"/>
    <w:rsid w:val="001D17C7"/>
    <w:rsid w:val="001D1881"/>
    <w:rsid w:val="001D1A36"/>
    <w:rsid w:val="001D1ED3"/>
    <w:rsid w:val="001D23A1"/>
    <w:rsid w:val="001D24D4"/>
    <w:rsid w:val="001D24FC"/>
    <w:rsid w:val="001D26B4"/>
    <w:rsid w:val="001D2A90"/>
    <w:rsid w:val="001D31DA"/>
    <w:rsid w:val="001D391A"/>
    <w:rsid w:val="001D3F02"/>
    <w:rsid w:val="001D44BF"/>
    <w:rsid w:val="001D485E"/>
    <w:rsid w:val="001D48A9"/>
    <w:rsid w:val="001D4FC4"/>
    <w:rsid w:val="001D50C6"/>
    <w:rsid w:val="001D5450"/>
    <w:rsid w:val="001D595C"/>
    <w:rsid w:val="001D5B4C"/>
    <w:rsid w:val="001D5C96"/>
    <w:rsid w:val="001D5E02"/>
    <w:rsid w:val="001D5E4A"/>
    <w:rsid w:val="001D5EBE"/>
    <w:rsid w:val="001D62D2"/>
    <w:rsid w:val="001D7690"/>
    <w:rsid w:val="001D799E"/>
    <w:rsid w:val="001D7A70"/>
    <w:rsid w:val="001D7C0E"/>
    <w:rsid w:val="001D7CD8"/>
    <w:rsid w:val="001D7D0E"/>
    <w:rsid w:val="001D7F75"/>
    <w:rsid w:val="001E0093"/>
    <w:rsid w:val="001E0805"/>
    <w:rsid w:val="001E08A8"/>
    <w:rsid w:val="001E0C87"/>
    <w:rsid w:val="001E0DA2"/>
    <w:rsid w:val="001E0E77"/>
    <w:rsid w:val="001E1020"/>
    <w:rsid w:val="001E1032"/>
    <w:rsid w:val="001E10AF"/>
    <w:rsid w:val="001E10F2"/>
    <w:rsid w:val="001E1174"/>
    <w:rsid w:val="001E1C94"/>
    <w:rsid w:val="001E1CC1"/>
    <w:rsid w:val="001E232C"/>
    <w:rsid w:val="001E2C47"/>
    <w:rsid w:val="001E3184"/>
    <w:rsid w:val="001E324A"/>
    <w:rsid w:val="001E33EC"/>
    <w:rsid w:val="001E3631"/>
    <w:rsid w:val="001E384E"/>
    <w:rsid w:val="001E3A34"/>
    <w:rsid w:val="001E419E"/>
    <w:rsid w:val="001E4583"/>
    <w:rsid w:val="001E4962"/>
    <w:rsid w:val="001E4A7C"/>
    <w:rsid w:val="001E506C"/>
    <w:rsid w:val="001E52B8"/>
    <w:rsid w:val="001E57F3"/>
    <w:rsid w:val="001E5859"/>
    <w:rsid w:val="001E58FF"/>
    <w:rsid w:val="001E5933"/>
    <w:rsid w:val="001E5C07"/>
    <w:rsid w:val="001E5DE2"/>
    <w:rsid w:val="001E61E9"/>
    <w:rsid w:val="001E674B"/>
    <w:rsid w:val="001E68E2"/>
    <w:rsid w:val="001E69F6"/>
    <w:rsid w:val="001E6BC9"/>
    <w:rsid w:val="001E6D2C"/>
    <w:rsid w:val="001E6F9D"/>
    <w:rsid w:val="001E7048"/>
    <w:rsid w:val="001E711C"/>
    <w:rsid w:val="001E7389"/>
    <w:rsid w:val="001E7BE6"/>
    <w:rsid w:val="001F0EB7"/>
    <w:rsid w:val="001F10F3"/>
    <w:rsid w:val="001F1189"/>
    <w:rsid w:val="001F1367"/>
    <w:rsid w:val="001F1524"/>
    <w:rsid w:val="001F1615"/>
    <w:rsid w:val="001F1654"/>
    <w:rsid w:val="001F18CB"/>
    <w:rsid w:val="001F1F57"/>
    <w:rsid w:val="001F21B0"/>
    <w:rsid w:val="001F255F"/>
    <w:rsid w:val="001F384B"/>
    <w:rsid w:val="001F39C3"/>
    <w:rsid w:val="001F3CBF"/>
    <w:rsid w:val="001F400B"/>
    <w:rsid w:val="001F453E"/>
    <w:rsid w:val="001F4707"/>
    <w:rsid w:val="001F4D88"/>
    <w:rsid w:val="001F5350"/>
    <w:rsid w:val="001F53EE"/>
    <w:rsid w:val="001F564F"/>
    <w:rsid w:val="001F5BB7"/>
    <w:rsid w:val="001F64D0"/>
    <w:rsid w:val="001F65C9"/>
    <w:rsid w:val="001F666A"/>
    <w:rsid w:val="001F667A"/>
    <w:rsid w:val="001F6722"/>
    <w:rsid w:val="001F6C9A"/>
    <w:rsid w:val="001F7071"/>
    <w:rsid w:val="001F713D"/>
    <w:rsid w:val="001F7296"/>
    <w:rsid w:val="001F7360"/>
    <w:rsid w:val="001F7502"/>
    <w:rsid w:val="001F77DC"/>
    <w:rsid w:val="001F7880"/>
    <w:rsid w:val="00200250"/>
    <w:rsid w:val="002002B2"/>
    <w:rsid w:val="00200306"/>
    <w:rsid w:val="002004B9"/>
    <w:rsid w:val="002006A0"/>
    <w:rsid w:val="00200813"/>
    <w:rsid w:val="002008E5"/>
    <w:rsid w:val="002010E7"/>
    <w:rsid w:val="002014DB"/>
    <w:rsid w:val="002015E3"/>
    <w:rsid w:val="00201E0A"/>
    <w:rsid w:val="002022BF"/>
    <w:rsid w:val="002027E7"/>
    <w:rsid w:val="00202843"/>
    <w:rsid w:val="0020296D"/>
    <w:rsid w:val="00202BE1"/>
    <w:rsid w:val="00202E32"/>
    <w:rsid w:val="0020313D"/>
    <w:rsid w:val="00203BBE"/>
    <w:rsid w:val="00203C99"/>
    <w:rsid w:val="00203D18"/>
    <w:rsid w:val="002044F4"/>
    <w:rsid w:val="00204995"/>
    <w:rsid w:val="00204FB3"/>
    <w:rsid w:val="00205083"/>
    <w:rsid w:val="002050E5"/>
    <w:rsid w:val="002051FA"/>
    <w:rsid w:val="002052D3"/>
    <w:rsid w:val="002058CC"/>
    <w:rsid w:val="002059E6"/>
    <w:rsid w:val="00205F3F"/>
    <w:rsid w:val="0020621E"/>
    <w:rsid w:val="0020652F"/>
    <w:rsid w:val="00206536"/>
    <w:rsid w:val="002065F6"/>
    <w:rsid w:val="00206630"/>
    <w:rsid w:val="002066A3"/>
    <w:rsid w:val="002067C7"/>
    <w:rsid w:val="00206C72"/>
    <w:rsid w:val="00207032"/>
    <w:rsid w:val="0020703E"/>
    <w:rsid w:val="002070BB"/>
    <w:rsid w:val="002073E7"/>
    <w:rsid w:val="00207883"/>
    <w:rsid w:val="00207B02"/>
    <w:rsid w:val="00207CA5"/>
    <w:rsid w:val="00207E85"/>
    <w:rsid w:val="00207FE7"/>
    <w:rsid w:val="002103BA"/>
    <w:rsid w:val="002105A9"/>
    <w:rsid w:val="00210764"/>
    <w:rsid w:val="00210BCB"/>
    <w:rsid w:val="00210D97"/>
    <w:rsid w:val="00211153"/>
    <w:rsid w:val="0021115E"/>
    <w:rsid w:val="0021138F"/>
    <w:rsid w:val="002113FA"/>
    <w:rsid w:val="00211960"/>
    <w:rsid w:val="00211A54"/>
    <w:rsid w:val="00211D80"/>
    <w:rsid w:val="002120DB"/>
    <w:rsid w:val="00212541"/>
    <w:rsid w:val="0021294B"/>
    <w:rsid w:val="002130F3"/>
    <w:rsid w:val="002134DE"/>
    <w:rsid w:val="002134E0"/>
    <w:rsid w:val="002139B0"/>
    <w:rsid w:val="00213C3C"/>
    <w:rsid w:val="00213E77"/>
    <w:rsid w:val="002141E2"/>
    <w:rsid w:val="00214204"/>
    <w:rsid w:val="002146E2"/>
    <w:rsid w:val="00214970"/>
    <w:rsid w:val="00214DF2"/>
    <w:rsid w:val="00214F70"/>
    <w:rsid w:val="00214FFE"/>
    <w:rsid w:val="002150EC"/>
    <w:rsid w:val="00215695"/>
    <w:rsid w:val="00215705"/>
    <w:rsid w:val="0021651D"/>
    <w:rsid w:val="0021679C"/>
    <w:rsid w:val="00216844"/>
    <w:rsid w:val="00216D2C"/>
    <w:rsid w:val="002171D7"/>
    <w:rsid w:val="0021729D"/>
    <w:rsid w:val="002173E2"/>
    <w:rsid w:val="0021769B"/>
    <w:rsid w:val="00217E1E"/>
    <w:rsid w:val="00217EF3"/>
    <w:rsid w:val="002201E2"/>
    <w:rsid w:val="002203E8"/>
    <w:rsid w:val="002207B5"/>
    <w:rsid w:val="00220AB1"/>
    <w:rsid w:val="00220C39"/>
    <w:rsid w:val="00220D67"/>
    <w:rsid w:val="00220EBE"/>
    <w:rsid w:val="002210BA"/>
    <w:rsid w:val="002213B4"/>
    <w:rsid w:val="0022158D"/>
    <w:rsid w:val="002215AC"/>
    <w:rsid w:val="002215B7"/>
    <w:rsid w:val="0022163F"/>
    <w:rsid w:val="002216AE"/>
    <w:rsid w:val="00221C0C"/>
    <w:rsid w:val="00221E4D"/>
    <w:rsid w:val="002220C7"/>
    <w:rsid w:val="00222E4F"/>
    <w:rsid w:val="0022338D"/>
    <w:rsid w:val="002233C3"/>
    <w:rsid w:val="0022340C"/>
    <w:rsid w:val="00223490"/>
    <w:rsid w:val="00223EDC"/>
    <w:rsid w:val="0022435C"/>
    <w:rsid w:val="002244F7"/>
    <w:rsid w:val="00224726"/>
    <w:rsid w:val="00224994"/>
    <w:rsid w:val="002250D7"/>
    <w:rsid w:val="0022541A"/>
    <w:rsid w:val="00225940"/>
    <w:rsid w:val="00225ECA"/>
    <w:rsid w:val="002262AF"/>
    <w:rsid w:val="002264B8"/>
    <w:rsid w:val="002264D4"/>
    <w:rsid w:val="00226647"/>
    <w:rsid w:val="002266CF"/>
    <w:rsid w:val="00226B2E"/>
    <w:rsid w:val="00226F24"/>
    <w:rsid w:val="002274C2"/>
    <w:rsid w:val="00227C05"/>
    <w:rsid w:val="00230050"/>
    <w:rsid w:val="002300FA"/>
    <w:rsid w:val="002304DD"/>
    <w:rsid w:val="0023082C"/>
    <w:rsid w:val="00230A39"/>
    <w:rsid w:val="00230B96"/>
    <w:rsid w:val="002317C8"/>
    <w:rsid w:val="00231B69"/>
    <w:rsid w:val="00231EBE"/>
    <w:rsid w:val="002321D2"/>
    <w:rsid w:val="002325CD"/>
    <w:rsid w:val="00232D60"/>
    <w:rsid w:val="00233025"/>
    <w:rsid w:val="002336A3"/>
    <w:rsid w:val="00233D9A"/>
    <w:rsid w:val="002340F5"/>
    <w:rsid w:val="00234659"/>
    <w:rsid w:val="002348CA"/>
    <w:rsid w:val="002348FD"/>
    <w:rsid w:val="00234907"/>
    <w:rsid w:val="00234AB3"/>
    <w:rsid w:val="00234E5A"/>
    <w:rsid w:val="0023562C"/>
    <w:rsid w:val="00235829"/>
    <w:rsid w:val="00235959"/>
    <w:rsid w:val="00235B7C"/>
    <w:rsid w:val="00235DE5"/>
    <w:rsid w:val="002362ED"/>
    <w:rsid w:val="00236CF1"/>
    <w:rsid w:val="00236D05"/>
    <w:rsid w:val="00237577"/>
    <w:rsid w:val="00237695"/>
    <w:rsid w:val="00237802"/>
    <w:rsid w:val="00237B01"/>
    <w:rsid w:val="00240148"/>
    <w:rsid w:val="0024023B"/>
    <w:rsid w:val="00240263"/>
    <w:rsid w:val="0024042F"/>
    <w:rsid w:val="0024097E"/>
    <w:rsid w:val="00240A40"/>
    <w:rsid w:val="00240CE6"/>
    <w:rsid w:val="002413AD"/>
    <w:rsid w:val="00241475"/>
    <w:rsid w:val="002422E9"/>
    <w:rsid w:val="002428DA"/>
    <w:rsid w:val="00243187"/>
    <w:rsid w:val="002435CF"/>
    <w:rsid w:val="002436B8"/>
    <w:rsid w:val="0024375E"/>
    <w:rsid w:val="00244343"/>
    <w:rsid w:val="00244717"/>
    <w:rsid w:val="002451C0"/>
    <w:rsid w:val="002457A8"/>
    <w:rsid w:val="002459A3"/>
    <w:rsid w:val="00245BD2"/>
    <w:rsid w:val="00245D25"/>
    <w:rsid w:val="00245D64"/>
    <w:rsid w:val="0024626B"/>
    <w:rsid w:val="00246375"/>
    <w:rsid w:val="00246BD7"/>
    <w:rsid w:val="00246DE5"/>
    <w:rsid w:val="00247205"/>
    <w:rsid w:val="00247258"/>
    <w:rsid w:val="0024765F"/>
    <w:rsid w:val="002477C5"/>
    <w:rsid w:val="00247A78"/>
    <w:rsid w:val="00247B47"/>
    <w:rsid w:val="00247CC8"/>
    <w:rsid w:val="00247CCA"/>
    <w:rsid w:val="00247F9A"/>
    <w:rsid w:val="00250BF2"/>
    <w:rsid w:val="0025107B"/>
    <w:rsid w:val="00251281"/>
    <w:rsid w:val="0025175A"/>
    <w:rsid w:val="00251ABC"/>
    <w:rsid w:val="00251D94"/>
    <w:rsid w:val="00252263"/>
    <w:rsid w:val="002523A2"/>
    <w:rsid w:val="0025258B"/>
    <w:rsid w:val="00252B9A"/>
    <w:rsid w:val="00252BE5"/>
    <w:rsid w:val="00252C1F"/>
    <w:rsid w:val="002533F3"/>
    <w:rsid w:val="002535C1"/>
    <w:rsid w:val="002535C9"/>
    <w:rsid w:val="00253632"/>
    <w:rsid w:val="002538CA"/>
    <w:rsid w:val="00253996"/>
    <w:rsid w:val="002542E6"/>
    <w:rsid w:val="0025451D"/>
    <w:rsid w:val="002545DE"/>
    <w:rsid w:val="0025465F"/>
    <w:rsid w:val="00254A45"/>
    <w:rsid w:val="00254ABA"/>
    <w:rsid w:val="00254B01"/>
    <w:rsid w:val="00254D5E"/>
    <w:rsid w:val="00254DDF"/>
    <w:rsid w:val="00254ED5"/>
    <w:rsid w:val="0025539F"/>
    <w:rsid w:val="002553EF"/>
    <w:rsid w:val="0025575A"/>
    <w:rsid w:val="00255BF3"/>
    <w:rsid w:val="00255CDE"/>
    <w:rsid w:val="00255F16"/>
    <w:rsid w:val="00255FA3"/>
    <w:rsid w:val="0025622A"/>
    <w:rsid w:val="0025688C"/>
    <w:rsid w:val="002569DD"/>
    <w:rsid w:val="00256BC2"/>
    <w:rsid w:val="00256D1F"/>
    <w:rsid w:val="00256D87"/>
    <w:rsid w:val="00256E64"/>
    <w:rsid w:val="002570F2"/>
    <w:rsid w:val="002574EB"/>
    <w:rsid w:val="00257637"/>
    <w:rsid w:val="00257774"/>
    <w:rsid w:val="00260215"/>
    <w:rsid w:val="00260293"/>
    <w:rsid w:val="00260404"/>
    <w:rsid w:val="002607A5"/>
    <w:rsid w:val="00260A36"/>
    <w:rsid w:val="00260F8A"/>
    <w:rsid w:val="002611FC"/>
    <w:rsid w:val="0026181A"/>
    <w:rsid w:val="00261881"/>
    <w:rsid w:val="00261B4E"/>
    <w:rsid w:val="00261D42"/>
    <w:rsid w:val="00261D48"/>
    <w:rsid w:val="00261EBF"/>
    <w:rsid w:val="00262105"/>
    <w:rsid w:val="002625C0"/>
    <w:rsid w:val="00262B53"/>
    <w:rsid w:val="0026336D"/>
    <w:rsid w:val="0026342D"/>
    <w:rsid w:val="00263A4E"/>
    <w:rsid w:val="00263C7A"/>
    <w:rsid w:val="00263F4B"/>
    <w:rsid w:val="0026437F"/>
    <w:rsid w:val="002649AB"/>
    <w:rsid w:val="00264AC3"/>
    <w:rsid w:val="00264C1D"/>
    <w:rsid w:val="00264DBE"/>
    <w:rsid w:val="00264EDB"/>
    <w:rsid w:val="00265285"/>
    <w:rsid w:val="00265936"/>
    <w:rsid w:val="00265951"/>
    <w:rsid w:val="002662FE"/>
    <w:rsid w:val="002663CB"/>
    <w:rsid w:val="002663FA"/>
    <w:rsid w:val="00266484"/>
    <w:rsid w:val="002668F3"/>
    <w:rsid w:val="002669C9"/>
    <w:rsid w:val="002669E8"/>
    <w:rsid w:val="00266A56"/>
    <w:rsid w:val="002670DB"/>
    <w:rsid w:val="002672BC"/>
    <w:rsid w:val="00267323"/>
    <w:rsid w:val="00267505"/>
    <w:rsid w:val="002678EE"/>
    <w:rsid w:val="00270126"/>
    <w:rsid w:val="00270185"/>
    <w:rsid w:val="00270317"/>
    <w:rsid w:val="00270DDA"/>
    <w:rsid w:val="00270E01"/>
    <w:rsid w:val="00270E3D"/>
    <w:rsid w:val="00270F10"/>
    <w:rsid w:val="00270F30"/>
    <w:rsid w:val="0027140B"/>
    <w:rsid w:val="00271827"/>
    <w:rsid w:val="0027188B"/>
    <w:rsid w:val="00271C17"/>
    <w:rsid w:val="002723B6"/>
    <w:rsid w:val="00272638"/>
    <w:rsid w:val="00272D03"/>
    <w:rsid w:val="00272D31"/>
    <w:rsid w:val="00272EFC"/>
    <w:rsid w:val="00273180"/>
    <w:rsid w:val="0027342C"/>
    <w:rsid w:val="002738AF"/>
    <w:rsid w:val="00273D05"/>
    <w:rsid w:val="00273FE2"/>
    <w:rsid w:val="00274440"/>
    <w:rsid w:val="002748C1"/>
    <w:rsid w:val="00274B0C"/>
    <w:rsid w:val="00274BCB"/>
    <w:rsid w:val="002755A9"/>
    <w:rsid w:val="0027593D"/>
    <w:rsid w:val="00275ACB"/>
    <w:rsid w:val="00275AE1"/>
    <w:rsid w:val="00275D31"/>
    <w:rsid w:val="00275F72"/>
    <w:rsid w:val="002761E0"/>
    <w:rsid w:val="00276C06"/>
    <w:rsid w:val="00276C96"/>
    <w:rsid w:val="002771CE"/>
    <w:rsid w:val="00277302"/>
    <w:rsid w:val="00277408"/>
    <w:rsid w:val="002775B2"/>
    <w:rsid w:val="00277628"/>
    <w:rsid w:val="0027771A"/>
    <w:rsid w:val="002779F1"/>
    <w:rsid w:val="00277BFA"/>
    <w:rsid w:val="00277D73"/>
    <w:rsid w:val="00277EDA"/>
    <w:rsid w:val="0028005E"/>
    <w:rsid w:val="0028090F"/>
    <w:rsid w:val="00280919"/>
    <w:rsid w:val="00281982"/>
    <w:rsid w:val="00281AC7"/>
    <w:rsid w:val="002823F9"/>
    <w:rsid w:val="00282977"/>
    <w:rsid w:val="00282A0D"/>
    <w:rsid w:val="002831DA"/>
    <w:rsid w:val="00283A74"/>
    <w:rsid w:val="00283EE1"/>
    <w:rsid w:val="00284275"/>
    <w:rsid w:val="0028445E"/>
    <w:rsid w:val="00284475"/>
    <w:rsid w:val="002844CB"/>
    <w:rsid w:val="00284C00"/>
    <w:rsid w:val="00284CE6"/>
    <w:rsid w:val="00284D03"/>
    <w:rsid w:val="00285343"/>
    <w:rsid w:val="002853E7"/>
    <w:rsid w:val="00285407"/>
    <w:rsid w:val="00285736"/>
    <w:rsid w:val="0028586C"/>
    <w:rsid w:val="00285874"/>
    <w:rsid w:val="00285B38"/>
    <w:rsid w:val="00286059"/>
    <w:rsid w:val="00286120"/>
    <w:rsid w:val="0028637A"/>
    <w:rsid w:val="00286822"/>
    <w:rsid w:val="00286A0C"/>
    <w:rsid w:val="00286AB3"/>
    <w:rsid w:val="00286B46"/>
    <w:rsid w:val="00286BD6"/>
    <w:rsid w:val="002870AC"/>
    <w:rsid w:val="0028712B"/>
    <w:rsid w:val="002875ED"/>
    <w:rsid w:val="00287E5B"/>
    <w:rsid w:val="002901E2"/>
    <w:rsid w:val="00290460"/>
    <w:rsid w:val="002907E4"/>
    <w:rsid w:val="00290B24"/>
    <w:rsid w:val="00290E5A"/>
    <w:rsid w:val="0029168E"/>
    <w:rsid w:val="00291ABB"/>
    <w:rsid w:val="0029206F"/>
    <w:rsid w:val="00292AC1"/>
    <w:rsid w:val="00292AE3"/>
    <w:rsid w:val="00292C1D"/>
    <w:rsid w:val="00292E35"/>
    <w:rsid w:val="0029352A"/>
    <w:rsid w:val="0029352B"/>
    <w:rsid w:val="00293D0F"/>
    <w:rsid w:val="00293E3F"/>
    <w:rsid w:val="00293F47"/>
    <w:rsid w:val="002940EF"/>
    <w:rsid w:val="002941D5"/>
    <w:rsid w:val="0029489C"/>
    <w:rsid w:val="00294D61"/>
    <w:rsid w:val="00294E6F"/>
    <w:rsid w:val="00294F03"/>
    <w:rsid w:val="00295093"/>
    <w:rsid w:val="002951BB"/>
    <w:rsid w:val="00295237"/>
    <w:rsid w:val="002954B8"/>
    <w:rsid w:val="002957ED"/>
    <w:rsid w:val="002957FC"/>
    <w:rsid w:val="00295E91"/>
    <w:rsid w:val="00296772"/>
    <w:rsid w:val="00296892"/>
    <w:rsid w:val="00296973"/>
    <w:rsid w:val="00296AEE"/>
    <w:rsid w:val="00296C46"/>
    <w:rsid w:val="00296FE2"/>
    <w:rsid w:val="0029734B"/>
    <w:rsid w:val="00297710"/>
    <w:rsid w:val="00297826"/>
    <w:rsid w:val="002978A0"/>
    <w:rsid w:val="00297F92"/>
    <w:rsid w:val="002A02B3"/>
    <w:rsid w:val="002A02CC"/>
    <w:rsid w:val="002A04EE"/>
    <w:rsid w:val="002A0578"/>
    <w:rsid w:val="002A0A91"/>
    <w:rsid w:val="002A0BA7"/>
    <w:rsid w:val="002A1135"/>
    <w:rsid w:val="002A13E3"/>
    <w:rsid w:val="002A180C"/>
    <w:rsid w:val="002A1BB9"/>
    <w:rsid w:val="002A1CAA"/>
    <w:rsid w:val="002A1FB1"/>
    <w:rsid w:val="002A25C1"/>
    <w:rsid w:val="002A284B"/>
    <w:rsid w:val="002A2932"/>
    <w:rsid w:val="002A2A3C"/>
    <w:rsid w:val="002A31C1"/>
    <w:rsid w:val="002A323E"/>
    <w:rsid w:val="002A343B"/>
    <w:rsid w:val="002A3779"/>
    <w:rsid w:val="002A3EE5"/>
    <w:rsid w:val="002A42B7"/>
    <w:rsid w:val="002A4499"/>
    <w:rsid w:val="002A4572"/>
    <w:rsid w:val="002A49FD"/>
    <w:rsid w:val="002A4A17"/>
    <w:rsid w:val="002A4DB4"/>
    <w:rsid w:val="002A4EF9"/>
    <w:rsid w:val="002A563D"/>
    <w:rsid w:val="002A59CB"/>
    <w:rsid w:val="002A5C7A"/>
    <w:rsid w:val="002A6C1F"/>
    <w:rsid w:val="002A70D8"/>
    <w:rsid w:val="002A721B"/>
    <w:rsid w:val="002A7760"/>
    <w:rsid w:val="002B0214"/>
    <w:rsid w:val="002B0749"/>
    <w:rsid w:val="002B0C30"/>
    <w:rsid w:val="002B1008"/>
    <w:rsid w:val="002B161F"/>
    <w:rsid w:val="002B18FE"/>
    <w:rsid w:val="002B1ABC"/>
    <w:rsid w:val="002B1D79"/>
    <w:rsid w:val="002B2061"/>
    <w:rsid w:val="002B23DF"/>
    <w:rsid w:val="002B25A9"/>
    <w:rsid w:val="002B25C9"/>
    <w:rsid w:val="002B2CDD"/>
    <w:rsid w:val="002B2F5F"/>
    <w:rsid w:val="002B3030"/>
    <w:rsid w:val="002B3090"/>
    <w:rsid w:val="002B31AC"/>
    <w:rsid w:val="002B323F"/>
    <w:rsid w:val="002B3F88"/>
    <w:rsid w:val="002B4231"/>
    <w:rsid w:val="002B49BE"/>
    <w:rsid w:val="002B4CC9"/>
    <w:rsid w:val="002B4F69"/>
    <w:rsid w:val="002B538D"/>
    <w:rsid w:val="002B53FF"/>
    <w:rsid w:val="002B54C7"/>
    <w:rsid w:val="002B5529"/>
    <w:rsid w:val="002B5536"/>
    <w:rsid w:val="002B5812"/>
    <w:rsid w:val="002B6A26"/>
    <w:rsid w:val="002B6BCD"/>
    <w:rsid w:val="002B6D53"/>
    <w:rsid w:val="002B6F7A"/>
    <w:rsid w:val="002B7001"/>
    <w:rsid w:val="002B7314"/>
    <w:rsid w:val="002B75B4"/>
    <w:rsid w:val="002B7669"/>
    <w:rsid w:val="002B78D4"/>
    <w:rsid w:val="002B7EED"/>
    <w:rsid w:val="002C0028"/>
    <w:rsid w:val="002C01DE"/>
    <w:rsid w:val="002C0490"/>
    <w:rsid w:val="002C04A5"/>
    <w:rsid w:val="002C05BC"/>
    <w:rsid w:val="002C0964"/>
    <w:rsid w:val="002C0A8D"/>
    <w:rsid w:val="002C0E3E"/>
    <w:rsid w:val="002C115C"/>
    <w:rsid w:val="002C11C2"/>
    <w:rsid w:val="002C198E"/>
    <w:rsid w:val="002C1B24"/>
    <w:rsid w:val="002C2114"/>
    <w:rsid w:val="002C219C"/>
    <w:rsid w:val="002C2264"/>
    <w:rsid w:val="002C260B"/>
    <w:rsid w:val="002C2DD5"/>
    <w:rsid w:val="002C2F08"/>
    <w:rsid w:val="002C3089"/>
    <w:rsid w:val="002C37A2"/>
    <w:rsid w:val="002C39C9"/>
    <w:rsid w:val="002C4035"/>
    <w:rsid w:val="002C4125"/>
    <w:rsid w:val="002C43EB"/>
    <w:rsid w:val="002C444C"/>
    <w:rsid w:val="002C4486"/>
    <w:rsid w:val="002C46FD"/>
    <w:rsid w:val="002C4D05"/>
    <w:rsid w:val="002C53A5"/>
    <w:rsid w:val="002C550F"/>
    <w:rsid w:val="002C5618"/>
    <w:rsid w:val="002C59BE"/>
    <w:rsid w:val="002C5A08"/>
    <w:rsid w:val="002C5AE1"/>
    <w:rsid w:val="002C5B2B"/>
    <w:rsid w:val="002C5CA0"/>
    <w:rsid w:val="002C60D7"/>
    <w:rsid w:val="002C610D"/>
    <w:rsid w:val="002C611B"/>
    <w:rsid w:val="002C6463"/>
    <w:rsid w:val="002C691D"/>
    <w:rsid w:val="002C6FF9"/>
    <w:rsid w:val="002C7349"/>
    <w:rsid w:val="002C7CD8"/>
    <w:rsid w:val="002D01A5"/>
    <w:rsid w:val="002D06B4"/>
    <w:rsid w:val="002D0B2E"/>
    <w:rsid w:val="002D115D"/>
    <w:rsid w:val="002D11D6"/>
    <w:rsid w:val="002D1931"/>
    <w:rsid w:val="002D1A20"/>
    <w:rsid w:val="002D1DEA"/>
    <w:rsid w:val="002D1FC9"/>
    <w:rsid w:val="002D2881"/>
    <w:rsid w:val="002D2A39"/>
    <w:rsid w:val="002D2D09"/>
    <w:rsid w:val="002D2DED"/>
    <w:rsid w:val="002D2F39"/>
    <w:rsid w:val="002D317F"/>
    <w:rsid w:val="002D386E"/>
    <w:rsid w:val="002D3983"/>
    <w:rsid w:val="002D3C2B"/>
    <w:rsid w:val="002D47A9"/>
    <w:rsid w:val="002D4CF1"/>
    <w:rsid w:val="002D5214"/>
    <w:rsid w:val="002D538E"/>
    <w:rsid w:val="002D544C"/>
    <w:rsid w:val="002D57C2"/>
    <w:rsid w:val="002D5989"/>
    <w:rsid w:val="002D5A82"/>
    <w:rsid w:val="002D5CAA"/>
    <w:rsid w:val="002D5D2A"/>
    <w:rsid w:val="002D5D9A"/>
    <w:rsid w:val="002D5D9E"/>
    <w:rsid w:val="002D5FF4"/>
    <w:rsid w:val="002D655F"/>
    <w:rsid w:val="002D6A0E"/>
    <w:rsid w:val="002D6C4B"/>
    <w:rsid w:val="002D6DFE"/>
    <w:rsid w:val="002D7237"/>
    <w:rsid w:val="002D7477"/>
    <w:rsid w:val="002D78EC"/>
    <w:rsid w:val="002D7944"/>
    <w:rsid w:val="002D7B2C"/>
    <w:rsid w:val="002E03F6"/>
    <w:rsid w:val="002E0615"/>
    <w:rsid w:val="002E0759"/>
    <w:rsid w:val="002E07CB"/>
    <w:rsid w:val="002E0881"/>
    <w:rsid w:val="002E0AF5"/>
    <w:rsid w:val="002E0C97"/>
    <w:rsid w:val="002E0D39"/>
    <w:rsid w:val="002E0DBA"/>
    <w:rsid w:val="002E0E97"/>
    <w:rsid w:val="002E1072"/>
    <w:rsid w:val="002E12AC"/>
    <w:rsid w:val="002E130E"/>
    <w:rsid w:val="002E16A2"/>
    <w:rsid w:val="002E181C"/>
    <w:rsid w:val="002E1B5A"/>
    <w:rsid w:val="002E1BC1"/>
    <w:rsid w:val="002E1CD0"/>
    <w:rsid w:val="002E218B"/>
    <w:rsid w:val="002E28C7"/>
    <w:rsid w:val="002E2A76"/>
    <w:rsid w:val="002E2AB3"/>
    <w:rsid w:val="002E2BAE"/>
    <w:rsid w:val="002E2C1E"/>
    <w:rsid w:val="002E2E3F"/>
    <w:rsid w:val="002E34BD"/>
    <w:rsid w:val="002E39D6"/>
    <w:rsid w:val="002E39E1"/>
    <w:rsid w:val="002E3DD4"/>
    <w:rsid w:val="002E3F3C"/>
    <w:rsid w:val="002E3FF9"/>
    <w:rsid w:val="002E4489"/>
    <w:rsid w:val="002E45E5"/>
    <w:rsid w:val="002E4865"/>
    <w:rsid w:val="002E49EF"/>
    <w:rsid w:val="002E4F84"/>
    <w:rsid w:val="002E5017"/>
    <w:rsid w:val="002E5031"/>
    <w:rsid w:val="002E53E1"/>
    <w:rsid w:val="002E5736"/>
    <w:rsid w:val="002E5CE3"/>
    <w:rsid w:val="002E6681"/>
    <w:rsid w:val="002E67E1"/>
    <w:rsid w:val="002E6ADA"/>
    <w:rsid w:val="002E6BBF"/>
    <w:rsid w:val="002E6C59"/>
    <w:rsid w:val="002E6C62"/>
    <w:rsid w:val="002E70AA"/>
    <w:rsid w:val="002E79E0"/>
    <w:rsid w:val="002F0691"/>
    <w:rsid w:val="002F0D54"/>
    <w:rsid w:val="002F0DB6"/>
    <w:rsid w:val="002F0E91"/>
    <w:rsid w:val="002F0EE6"/>
    <w:rsid w:val="002F1407"/>
    <w:rsid w:val="002F146C"/>
    <w:rsid w:val="002F1710"/>
    <w:rsid w:val="002F1AAA"/>
    <w:rsid w:val="002F1F6A"/>
    <w:rsid w:val="002F24E3"/>
    <w:rsid w:val="002F25C0"/>
    <w:rsid w:val="002F2A0E"/>
    <w:rsid w:val="002F2C2E"/>
    <w:rsid w:val="002F360C"/>
    <w:rsid w:val="002F3BB0"/>
    <w:rsid w:val="002F3DD0"/>
    <w:rsid w:val="002F409A"/>
    <w:rsid w:val="002F40A9"/>
    <w:rsid w:val="002F421D"/>
    <w:rsid w:val="002F457B"/>
    <w:rsid w:val="002F4881"/>
    <w:rsid w:val="002F4B71"/>
    <w:rsid w:val="002F5193"/>
    <w:rsid w:val="002F523C"/>
    <w:rsid w:val="002F5241"/>
    <w:rsid w:val="002F53C1"/>
    <w:rsid w:val="002F5842"/>
    <w:rsid w:val="002F5D1C"/>
    <w:rsid w:val="002F60C9"/>
    <w:rsid w:val="002F614E"/>
    <w:rsid w:val="002F64E9"/>
    <w:rsid w:val="002F6722"/>
    <w:rsid w:val="002F6A75"/>
    <w:rsid w:val="002F6D95"/>
    <w:rsid w:val="002F703B"/>
    <w:rsid w:val="002F70E7"/>
    <w:rsid w:val="002F716D"/>
    <w:rsid w:val="002F71E9"/>
    <w:rsid w:val="002F7569"/>
    <w:rsid w:val="002F78E1"/>
    <w:rsid w:val="00300009"/>
    <w:rsid w:val="0030046F"/>
    <w:rsid w:val="00300479"/>
    <w:rsid w:val="0030056B"/>
    <w:rsid w:val="00300671"/>
    <w:rsid w:val="00300B18"/>
    <w:rsid w:val="00300B3D"/>
    <w:rsid w:val="00300CC0"/>
    <w:rsid w:val="0030103B"/>
    <w:rsid w:val="00301156"/>
    <w:rsid w:val="00301196"/>
    <w:rsid w:val="00301678"/>
    <w:rsid w:val="003016B0"/>
    <w:rsid w:val="00301AA2"/>
    <w:rsid w:val="00301F42"/>
    <w:rsid w:val="0030273E"/>
    <w:rsid w:val="00302953"/>
    <w:rsid w:val="00302AD5"/>
    <w:rsid w:val="0030353C"/>
    <w:rsid w:val="00303CCE"/>
    <w:rsid w:val="00303D88"/>
    <w:rsid w:val="00303FBD"/>
    <w:rsid w:val="00304101"/>
    <w:rsid w:val="00304716"/>
    <w:rsid w:val="00304A29"/>
    <w:rsid w:val="00304A87"/>
    <w:rsid w:val="00304C73"/>
    <w:rsid w:val="00305780"/>
    <w:rsid w:val="0030590E"/>
    <w:rsid w:val="003060ED"/>
    <w:rsid w:val="003062AE"/>
    <w:rsid w:val="00306392"/>
    <w:rsid w:val="00307257"/>
    <w:rsid w:val="0030755E"/>
    <w:rsid w:val="00307A98"/>
    <w:rsid w:val="00307D91"/>
    <w:rsid w:val="003104D0"/>
    <w:rsid w:val="00310D5F"/>
    <w:rsid w:val="00310E35"/>
    <w:rsid w:val="00311A58"/>
    <w:rsid w:val="00311F27"/>
    <w:rsid w:val="00312757"/>
    <w:rsid w:val="0031293B"/>
    <w:rsid w:val="00312A37"/>
    <w:rsid w:val="003132DE"/>
    <w:rsid w:val="0031334B"/>
    <w:rsid w:val="00313AE1"/>
    <w:rsid w:val="00314306"/>
    <w:rsid w:val="00314452"/>
    <w:rsid w:val="00314591"/>
    <w:rsid w:val="00314819"/>
    <w:rsid w:val="003148CF"/>
    <w:rsid w:val="00314A9F"/>
    <w:rsid w:val="00314B4F"/>
    <w:rsid w:val="00314E6B"/>
    <w:rsid w:val="0031520F"/>
    <w:rsid w:val="003153B4"/>
    <w:rsid w:val="00315481"/>
    <w:rsid w:val="00315D9D"/>
    <w:rsid w:val="00315E51"/>
    <w:rsid w:val="00316138"/>
    <w:rsid w:val="00316294"/>
    <w:rsid w:val="003166AE"/>
    <w:rsid w:val="00317254"/>
    <w:rsid w:val="00317543"/>
    <w:rsid w:val="0031763D"/>
    <w:rsid w:val="003178BF"/>
    <w:rsid w:val="00317962"/>
    <w:rsid w:val="00317FBA"/>
    <w:rsid w:val="00317FC7"/>
    <w:rsid w:val="003204DD"/>
    <w:rsid w:val="00320AB7"/>
    <w:rsid w:val="003212C3"/>
    <w:rsid w:val="0032155E"/>
    <w:rsid w:val="00321A50"/>
    <w:rsid w:val="00322291"/>
    <w:rsid w:val="003222E9"/>
    <w:rsid w:val="003224D6"/>
    <w:rsid w:val="00322584"/>
    <w:rsid w:val="003227A8"/>
    <w:rsid w:val="00322EB3"/>
    <w:rsid w:val="003230E3"/>
    <w:rsid w:val="00323738"/>
    <w:rsid w:val="00323BFF"/>
    <w:rsid w:val="00324067"/>
    <w:rsid w:val="00324CD6"/>
    <w:rsid w:val="00324FAA"/>
    <w:rsid w:val="0032556B"/>
    <w:rsid w:val="003258A7"/>
    <w:rsid w:val="00325DFD"/>
    <w:rsid w:val="0032642F"/>
    <w:rsid w:val="00326712"/>
    <w:rsid w:val="00326F9C"/>
    <w:rsid w:val="003271F4"/>
    <w:rsid w:val="003273D3"/>
    <w:rsid w:val="0032789E"/>
    <w:rsid w:val="00327AE8"/>
    <w:rsid w:val="00327BDD"/>
    <w:rsid w:val="00327F4C"/>
    <w:rsid w:val="0033035B"/>
    <w:rsid w:val="00330387"/>
    <w:rsid w:val="0033052C"/>
    <w:rsid w:val="00330781"/>
    <w:rsid w:val="00330D1C"/>
    <w:rsid w:val="003310B1"/>
    <w:rsid w:val="00331512"/>
    <w:rsid w:val="0033210F"/>
    <w:rsid w:val="003322A3"/>
    <w:rsid w:val="003325ED"/>
    <w:rsid w:val="0033267B"/>
    <w:rsid w:val="003326B1"/>
    <w:rsid w:val="00332786"/>
    <w:rsid w:val="00332FE6"/>
    <w:rsid w:val="00333005"/>
    <w:rsid w:val="003331B2"/>
    <w:rsid w:val="003332BA"/>
    <w:rsid w:val="0033358A"/>
    <w:rsid w:val="003335E7"/>
    <w:rsid w:val="003335EB"/>
    <w:rsid w:val="00333BE1"/>
    <w:rsid w:val="00333C77"/>
    <w:rsid w:val="00333CD9"/>
    <w:rsid w:val="00333E22"/>
    <w:rsid w:val="00334DA1"/>
    <w:rsid w:val="0033502A"/>
    <w:rsid w:val="003350D1"/>
    <w:rsid w:val="00335125"/>
    <w:rsid w:val="003352ED"/>
    <w:rsid w:val="00335407"/>
    <w:rsid w:val="00335427"/>
    <w:rsid w:val="00335622"/>
    <w:rsid w:val="003356D9"/>
    <w:rsid w:val="00335A66"/>
    <w:rsid w:val="00335B35"/>
    <w:rsid w:val="00335F2F"/>
    <w:rsid w:val="003360AB"/>
    <w:rsid w:val="003360C1"/>
    <w:rsid w:val="0033631D"/>
    <w:rsid w:val="00336CFC"/>
    <w:rsid w:val="0033746B"/>
    <w:rsid w:val="00337E35"/>
    <w:rsid w:val="00337F45"/>
    <w:rsid w:val="0034003D"/>
    <w:rsid w:val="003402CC"/>
    <w:rsid w:val="003402D7"/>
    <w:rsid w:val="00340614"/>
    <w:rsid w:val="00340A94"/>
    <w:rsid w:val="00340C35"/>
    <w:rsid w:val="00340CA4"/>
    <w:rsid w:val="00341490"/>
    <w:rsid w:val="003414DB"/>
    <w:rsid w:val="003414ED"/>
    <w:rsid w:val="00341AC1"/>
    <w:rsid w:val="00341B84"/>
    <w:rsid w:val="00341C83"/>
    <w:rsid w:val="0034267F"/>
    <w:rsid w:val="00342822"/>
    <w:rsid w:val="00342D74"/>
    <w:rsid w:val="00343158"/>
    <w:rsid w:val="003431C0"/>
    <w:rsid w:val="00343307"/>
    <w:rsid w:val="0034351E"/>
    <w:rsid w:val="00343669"/>
    <w:rsid w:val="003437F5"/>
    <w:rsid w:val="00343BB2"/>
    <w:rsid w:val="00343EC5"/>
    <w:rsid w:val="00343EE2"/>
    <w:rsid w:val="0034404A"/>
    <w:rsid w:val="00344117"/>
    <w:rsid w:val="00344200"/>
    <w:rsid w:val="003444EA"/>
    <w:rsid w:val="0034460D"/>
    <w:rsid w:val="0034465E"/>
    <w:rsid w:val="0034492D"/>
    <w:rsid w:val="003449A9"/>
    <w:rsid w:val="00344B17"/>
    <w:rsid w:val="00344B4C"/>
    <w:rsid w:val="00344CC6"/>
    <w:rsid w:val="00344D72"/>
    <w:rsid w:val="0034535C"/>
    <w:rsid w:val="00345384"/>
    <w:rsid w:val="00345727"/>
    <w:rsid w:val="00345B01"/>
    <w:rsid w:val="00345B6F"/>
    <w:rsid w:val="0034600E"/>
    <w:rsid w:val="00346818"/>
    <w:rsid w:val="00346C81"/>
    <w:rsid w:val="00347066"/>
    <w:rsid w:val="0035001F"/>
    <w:rsid w:val="0035030D"/>
    <w:rsid w:val="0035073C"/>
    <w:rsid w:val="003507F0"/>
    <w:rsid w:val="00350C37"/>
    <w:rsid w:val="00350C3F"/>
    <w:rsid w:val="00350D5D"/>
    <w:rsid w:val="003510E4"/>
    <w:rsid w:val="00351A72"/>
    <w:rsid w:val="00352960"/>
    <w:rsid w:val="00352BCA"/>
    <w:rsid w:val="00352FE8"/>
    <w:rsid w:val="003538CE"/>
    <w:rsid w:val="00353926"/>
    <w:rsid w:val="003539BE"/>
    <w:rsid w:val="00354506"/>
    <w:rsid w:val="00354AC4"/>
    <w:rsid w:val="0035549D"/>
    <w:rsid w:val="00355791"/>
    <w:rsid w:val="003557E2"/>
    <w:rsid w:val="00355961"/>
    <w:rsid w:val="00355977"/>
    <w:rsid w:val="00355AC8"/>
    <w:rsid w:val="00355C86"/>
    <w:rsid w:val="00355D09"/>
    <w:rsid w:val="00355E93"/>
    <w:rsid w:val="00355EC0"/>
    <w:rsid w:val="003566B6"/>
    <w:rsid w:val="003566F4"/>
    <w:rsid w:val="00356798"/>
    <w:rsid w:val="00356A67"/>
    <w:rsid w:val="00356BF3"/>
    <w:rsid w:val="00356F34"/>
    <w:rsid w:val="00356F86"/>
    <w:rsid w:val="003571F1"/>
    <w:rsid w:val="003572F3"/>
    <w:rsid w:val="0035731D"/>
    <w:rsid w:val="003574E3"/>
    <w:rsid w:val="003579DF"/>
    <w:rsid w:val="00357A90"/>
    <w:rsid w:val="00357BBC"/>
    <w:rsid w:val="00357C83"/>
    <w:rsid w:val="00357F22"/>
    <w:rsid w:val="00360264"/>
    <w:rsid w:val="0036044D"/>
    <w:rsid w:val="00360558"/>
    <w:rsid w:val="0036055C"/>
    <w:rsid w:val="003616CB"/>
    <w:rsid w:val="003616E8"/>
    <w:rsid w:val="00361984"/>
    <w:rsid w:val="0036198F"/>
    <w:rsid w:val="00361DD2"/>
    <w:rsid w:val="00361DE5"/>
    <w:rsid w:val="00362013"/>
    <w:rsid w:val="003625A6"/>
    <w:rsid w:val="003628FE"/>
    <w:rsid w:val="00363117"/>
    <w:rsid w:val="00363136"/>
    <w:rsid w:val="003638FB"/>
    <w:rsid w:val="00363F05"/>
    <w:rsid w:val="00363F5B"/>
    <w:rsid w:val="00363F9F"/>
    <w:rsid w:val="0036416F"/>
    <w:rsid w:val="00364396"/>
    <w:rsid w:val="0036486B"/>
    <w:rsid w:val="00364A9D"/>
    <w:rsid w:val="00364AF8"/>
    <w:rsid w:val="00364DF6"/>
    <w:rsid w:val="0036507E"/>
    <w:rsid w:val="00365146"/>
    <w:rsid w:val="0036539A"/>
    <w:rsid w:val="003656D3"/>
    <w:rsid w:val="0036580D"/>
    <w:rsid w:val="003665E1"/>
    <w:rsid w:val="0036684B"/>
    <w:rsid w:val="00366D5D"/>
    <w:rsid w:val="00366D6F"/>
    <w:rsid w:val="0036700C"/>
    <w:rsid w:val="00367097"/>
    <w:rsid w:val="00367846"/>
    <w:rsid w:val="00367D0C"/>
    <w:rsid w:val="00367D69"/>
    <w:rsid w:val="003700CA"/>
    <w:rsid w:val="003700D0"/>
    <w:rsid w:val="0037047B"/>
    <w:rsid w:val="003704F5"/>
    <w:rsid w:val="00370A53"/>
    <w:rsid w:val="00370F94"/>
    <w:rsid w:val="0037121A"/>
    <w:rsid w:val="00371438"/>
    <w:rsid w:val="003714A7"/>
    <w:rsid w:val="003718A4"/>
    <w:rsid w:val="0037198C"/>
    <w:rsid w:val="00371BDC"/>
    <w:rsid w:val="00371CEC"/>
    <w:rsid w:val="00371F79"/>
    <w:rsid w:val="00372638"/>
    <w:rsid w:val="0037270B"/>
    <w:rsid w:val="0037327C"/>
    <w:rsid w:val="003733D2"/>
    <w:rsid w:val="0037409D"/>
    <w:rsid w:val="00374290"/>
    <w:rsid w:val="00374748"/>
    <w:rsid w:val="00375331"/>
    <w:rsid w:val="00375389"/>
    <w:rsid w:val="003757DB"/>
    <w:rsid w:val="00375CF5"/>
    <w:rsid w:val="00376A72"/>
    <w:rsid w:val="003777DB"/>
    <w:rsid w:val="00377B0B"/>
    <w:rsid w:val="003800B0"/>
    <w:rsid w:val="00380468"/>
    <w:rsid w:val="00380C89"/>
    <w:rsid w:val="00381519"/>
    <w:rsid w:val="00381AB6"/>
    <w:rsid w:val="00381E1D"/>
    <w:rsid w:val="00381E86"/>
    <w:rsid w:val="00382620"/>
    <w:rsid w:val="0038264A"/>
    <w:rsid w:val="00382725"/>
    <w:rsid w:val="00382758"/>
    <w:rsid w:val="0038296D"/>
    <w:rsid w:val="00382F22"/>
    <w:rsid w:val="00383175"/>
    <w:rsid w:val="00383292"/>
    <w:rsid w:val="003832AB"/>
    <w:rsid w:val="00383418"/>
    <w:rsid w:val="003838C0"/>
    <w:rsid w:val="00383A07"/>
    <w:rsid w:val="00383CBD"/>
    <w:rsid w:val="00383E44"/>
    <w:rsid w:val="003841B2"/>
    <w:rsid w:val="003841B9"/>
    <w:rsid w:val="003842EB"/>
    <w:rsid w:val="00384954"/>
    <w:rsid w:val="003852E8"/>
    <w:rsid w:val="003854F5"/>
    <w:rsid w:val="00385539"/>
    <w:rsid w:val="00385660"/>
    <w:rsid w:val="00385767"/>
    <w:rsid w:val="0038595C"/>
    <w:rsid w:val="00385BE5"/>
    <w:rsid w:val="00386208"/>
    <w:rsid w:val="003862A8"/>
    <w:rsid w:val="003863D6"/>
    <w:rsid w:val="003866DF"/>
    <w:rsid w:val="00386DA6"/>
    <w:rsid w:val="00386F68"/>
    <w:rsid w:val="00386FA4"/>
    <w:rsid w:val="00387014"/>
    <w:rsid w:val="003872B7"/>
    <w:rsid w:val="0038753B"/>
    <w:rsid w:val="003879C1"/>
    <w:rsid w:val="00387BEB"/>
    <w:rsid w:val="00387C96"/>
    <w:rsid w:val="00387EE9"/>
    <w:rsid w:val="003905F2"/>
    <w:rsid w:val="00390891"/>
    <w:rsid w:val="00390F0A"/>
    <w:rsid w:val="003916BF"/>
    <w:rsid w:val="003922D1"/>
    <w:rsid w:val="00392325"/>
    <w:rsid w:val="00392DA3"/>
    <w:rsid w:val="00393DAA"/>
    <w:rsid w:val="0039412A"/>
    <w:rsid w:val="003945A2"/>
    <w:rsid w:val="003945CC"/>
    <w:rsid w:val="0039490B"/>
    <w:rsid w:val="00394F1A"/>
    <w:rsid w:val="00394F4C"/>
    <w:rsid w:val="00395FFC"/>
    <w:rsid w:val="003961BC"/>
    <w:rsid w:val="00396353"/>
    <w:rsid w:val="00396381"/>
    <w:rsid w:val="00396459"/>
    <w:rsid w:val="00396867"/>
    <w:rsid w:val="00396C8E"/>
    <w:rsid w:val="00396D0D"/>
    <w:rsid w:val="00396E8C"/>
    <w:rsid w:val="003973E2"/>
    <w:rsid w:val="00397ABC"/>
    <w:rsid w:val="00397E5F"/>
    <w:rsid w:val="00397F78"/>
    <w:rsid w:val="003A0210"/>
    <w:rsid w:val="003A04E8"/>
    <w:rsid w:val="003A08A1"/>
    <w:rsid w:val="003A0938"/>
    <w:rsid w:val="003A0ED9"/>
    <w:rsid w:val="003A0FF2"/>
    <w:rsid w:val="003A1B74"/>
    <w:rsid w:val="003A1BF1"/>
    <w:rsid w:val="003A1C66"/>
    <w:rsid w:val="003A1C77"/>
    <w:rsid w:val="003A28D3"/>
    <w:rsid w:val="003A2B7B"/>
    <w:rsid w:val="003A3063"/>
    <w:rsid w:val="003A3625"/>
    <w:rsid w:val="003A3654"/>
    <w:rsid w:val="003A372E"/>
    <w:rsid w:val="003A39D9"/>
    <w:rsid w:val="003A3D15"/>
    <w:rsid w:val="003A4203"/>
    <w:rsid w:val="003A4F2C"/>
    <w:rsid w:val="003A5758"/>
    <w:rsid w:val="003A589C"/>
    <w:rsid w:val="003A5D23"/>
    <w:rsid w:val="003A6168"/>
    <w:rsid w:val="003A61B4"/>
    <w:rsid w:val="003A6216"/>
    <w:rsid w:val="003A6291"/>
    <w:rsid w:val="003A688B"/>
    <w:rsid w:val="003A6D42"/>
    <w:rsid w:val="003A6E74"/>
    <w:rsid w:val="003A6FE2"/>
    <w:rsid w:val="003A737E"/>
    <w:rsid w:val="003A73AF"/>
    <w:rsid w:val="003A793C"/>
    <w:rsid w:val="003A7A9D"/>
    <w:rsid w:val="003B034C"/>
    <w:rsid w:val="003B0627"/>
    <w:rsid w:val="003B06CD"/>
    <w:rsid w:val="003B0ED5"/>
    <w:rsid w:val="003B126F"/>
    <w:rsid w:val="003B1546"/>
    <w:rsid w:val="003B1EA3"/>
    <w:rsid w:val="003B20A4"/>
    <w:rsid w:val="003B2AC6"/>
    <w:rsid w:val="003B2B7D"/>
    <w:rsid w:val="003B2C4E"/>
    <w:rsid w:val="003B2E06"/>
    <w:rsid w:val="003B305C"/>
    <w:rsid w:val="003B38A6"/>
    <w:rsid w:val="003B39C7"/>
    <w:rsid w:val="003B439D"/>
    <w:rsid w:val="003B46A8"/>
    <w:rsid w:val="003B4AD7"/>
    <w:rsid w:val="003B51FE"/>
    <w:rsid w:val="003B55D2"/>
    <w:rsid w:val="003B55E7"/>
    <w:rsid w:val="003B57F5"/>
    <w:rsid w:val="003B5939"/>
    <w:rsid w:val="003B5983"/>
    <w:rsid w:val="003B5F11"/>
    <w:rsid w:val="003B5FD2"/>
    <w:rsid w:val="003B629D"/>
    <w:rsid w:val="003B6486"/>
    <w:rsid w:val="003B6726"/>
    <w:rsid w:val="003B675E"/>
    <w:rsid w:val="003B697C"/>
    <w:rsid w:val="003B69AB"/>
    <w:rsid w:val="003B6ADD"/>
    <w:rsid w:val="003B6BB2"/>
    <w:rsid w:val="003B6BC4"/>
    <w:rsid w:val="003B73BD"/>
    <w:rsid w:val="003B7484"/>
    <w:rsid w:val="003B77CF"/>
    <w:rsid w:val="003B793D"/>
    <w:rsid w:val="003B7CB1"/>
    <w:rsid w:val="003B7D40"/>
    <w:rsid w:val="003B7E91"/>
    <w:rsid w:val="003B7ED5"/>
    <w:rsid w:val="003C012C"/>
    <w:rsid w:val="003C0740"/>
    <w:rsid w:val="003C0DD9"/>
    <w:rsid w:val="003C0FC4"/>
    <w:rsid w:val="003C16E0"/>
    <w:rsid w:val="003C1DFF"/>
    <w:rsid w:val="003C20E5"/>
    <w:rsid w:val="003C266C"/>
    <w:rsid w:val="003C2BBF"/>
    <w:rsid w:val="003C2EFF"/>
    <w:rsid w:val="003C3005"/>
    <w:rsid w:val="003C3019"/>
    <w:rsid w:val="003C3296"/>
    <w:rsid w:val="003C331E"/>
    <w:rsid w:val="003C340F"/>
    <w:rsid w:val="003C34E3"/>
    <w:rsid w:val="003C3EA1"/>
    <w:rsid w:val="003C42A1"/>
    <w:rsid w:val="003C47F9"/>
    <w:rsid w:val="003C49D8"/>
    <w:rsid w:val="003C4C9D"/>
    <w:rsid w:val="003C55A9"/>
    <w:rsid w:val="003C59AE"/>
    <w:rsid w:val="003C5A82"/>
    <w:rsid w:val="003C5B8F"/>
    <w:rsid w:val="003C5C69"/>
    <w:rsid w:val="003C5D6F"/>
    <w:rsid w:val="003C5D74"/>
    <w:rsid w:val="003C5E5E"/>
    <w:rsid w:val="003C610F"/>
    <w:rsid w:val="003C6403"/>
    <w:rsid w:val="003C67CD"/>
    <w:rsid w:val="003C6850"/>
    <w:rsid w:val="003C68C2"/>
    <w:rsid w:val="003C68FA"/>
    <w:rsid w:val="003C6A88"/>
    <w:rsid w:val="003C6FC5"/>
    <w:rsid w:val="003C74B0"/>
    <w:rsid w:val="003C78A7"/>
    <w:rsid w:val="003C78C8"/>
    <w:rsid w:val="003C7AFF"/>
    <w:rsid w:val="003D0180"/>
    <w:rsid w:val="003D043E"/>
    <w:rsid w:val="003D0A69"/>
    <w:rsid w:val="003D0C51"/>
    <w:rsid w:val="003D1287"/>
    <w:rsid w:val="003D13B4"/>
    <w:rsid w:val="003D166C"/>
    <w:rsid w:val="003D1D92"/>
    <w:rsid w:val="003D2395"/>
    <w:rsid w:val="003D2A62"/>
    <w:rsid w:val="003D2E90"/>
    <w:rsid w:val="003D32C3"/>
    <w:rsid w:val="003D3461"/>
    <w:rsid w:val="003D3572"/>
    <w:rsid w:val="003D4015"/>
    <w:rsid w:val="003D4172"/>
    <w:rsid w:val="003D4241"/>
    <w:rsid w:val="003D4356"/>
    <w:rsid w:val="003D444A"/>
    <w:rsid w:val="003D462A"/>
    <w:rsid w:val="003D46B3"/>
    <w:rsid w:val="003D5063"/>
    <w:rsid w:val="003D5096"/>
    <w:rsid w:val="003D5504"/>
    <w:rsid w:val="003D61FA"/>
    <w:rsid w:val="003D7466"/>
    <w:rsid w:val="003D7587"/>
    <w:rsid w:val="003D7A8C"/>
    <w:rsid w:val="003D7AC6"/>
    <w:rsid w:val="003D7F26"/>
    <w:rsid w:val="003D7F31"/>
    <w:rsid w:val="003E009D"/>
    <w:rsid w:val="003E0469"/>
    <w:rsid w:val="003E0553"/>
    <w:rsid w:val="003E0874"/>
    <w:rsid w:val="003E0C9A"/>
    <w:rsid w:val="003E0CB5"/>
    <w:rsid w:val="003E0E1F"/>
    <w:rsid w:val="003E0EBE"/>
    <w:rsid w:val="003E16BA"/>
    <w:rsid w:val="003E1900"/>
    <w:rsid w:val="003E1A24"/>
    <w:rsid w:val="003E1B01"/>
    <w:rsid w:val="003E245C"/>
    <w:rsid w:val="003E2560"/>
    <w:rsid w:val="003E2700"/>
    <w:rsid w:val="003E2E57"/>
    <w:rsid w:val="003E314E"/>
    <w:rsid w:val="003E3ADC"/>
    <w:rsid w:val="003E3BA4"/>
    <w:rsid w:val="003E3BC7"/>
    <w:rsid w:val="003E3F18"/>
    <w:rsid w:val="003E43DC"/>
    <w:rsid w:val="003E49CB"/>
    <w:rsid w:val="003E49D5"/>
    <w:rsid w:val="003E4AA3"/>
    <w:rsid w:val="003E4B3A"/>
    <w:rsid w:val="003E5261"/>
    <w:rsid w:val="003E542C"/>
    <w:rsid w:val="003E549F"/>
    <w:rsid w:val="003E589C"/>
    <w:rsid w:val="003E5CE1"/>
    <w:rsid w:val="003E601F"/>
    <w:rsid w:val="003E62FE"/>
    <w:rsid w:val="003E6723"/>
    <w:rsid w:val="003E6B57"/>
    <w:rsid w:val="003E6BF1"/>
    <w:rsid w:val="003E6C8D"/>
    <w:rsid w:val="003E7319"/>
    <w:rsid w:val="003E7893"/>
    <w:rsid w:val="003E7A62"/>
    <w:rsid w:val="003E7ABD"/>
    <w:rsid w:val="003F0325"/>
    <w:rsid w:val="003F0379"/>
    <w:rsid w:val="003F053D"/>
    <w:rsid w:val="003F054D"/>
    <w:rsid w:val="003F13E6"/>
    <w:rsid w:val="003F1665"/>
    <w:rsid w:val="003F28BF"/>
    <w:rsid w:val="003F2BB8"/>
    <w:rsid w:val="003F2CF3"/>
    <w:rsid w:val="003F320E"/>
    <w:rsid w:val="003F3AFA"/>
    <w:rsid w:val="003F3C6F"/>
    <w:rsid w:val="003F3F7F"/>
    <w:rsid w:val="003F4546"/>
    <w:rsid w:val="003F460E"/>
    <w:rsid w:val="003F463C"/>
    <w:rsid w:val="003F4C91"/>
    <w:rsid w:val="003F50F0"/>
    <w:rsid w:val="003F51B4"/>
    <w:rsid w:val="003F537E"/>
    <w:rsid w:val="003F5834"/>
    <w:rsid w:val="003F5D1A"/>
    <w:rsid w:val="003F6059"/>
    <w:rsid w:val="003F622E"/>
    <w:rsid w:val="003F62E2"/>
    <w:rsid w:val="003F639D"/>
    <w:rsid w:val="003F6BA8"/>
    <w:rsid w:val="003F738B"/>
    <w:rsid w:val="003F7BA2"/>
    <w:rsid w:val="003F7C0F"/>
    <w:rsid w:val="003F7DF6"/>
    <w:rsid w:val="003F7DF8"/>
    <w:rsid w:val="003F7E0B"/>
    <w:rsid w:val="00400149"/>
    <w:rsid w:val="00400163"/>
    <w:rsid w:val="004008AC"/>
    <w:rsid w:val="00400E5B"/>
    <w:rsid w:val="00400FB2"/>
    <w:rsid w:val="00401015"/>
    <w:rsid w:val="004013BA"/>
    <w:rsid w:val="00401784"/>
    <w:rsid w:val="00401C1F"/>
    <w:rsid w:val="00401FE9"/>
    <w:rsid w:val="004021A1"/>
    <w:rsid w:val="004022D1"/>
    <w:rsid w:val="004023F4"/>
    <w:rsid w:val="00402602"/>
    <w:rsid w:val="00402A91"/>
    <w:rsid w:val="00402C78"/>
    <w:rsid w:val="004030A2"/>
    <w:rsid w:val="00403112"/>
    <w:rsid w:val="004036AE"/>
    <w:rsid w:val="00403A34"/>
    <w:rsid w:val="00403E87"/>
    <w:rsid w:val="004041BF"/>
    <w:rsid w:val="004041D3"/>
    <w:rsid w:val="004043B8"/>
    <w:rsid w:val="0040498F"/>
    <w:rsid w:val="00404B2B"/>
    <w:rsid w:val="00404F6B"/>
    <w:rsid w:val="00404FA8"/>
    <w:rsid w:val="0040513C"/>
    <w:rsid w:val="00405AB8"/>
    <w:rsid w:val="00405D6B"/>
    <w:rsid w:val="00405D6F"/>
    <w:rsid w:val="00406076"/>
    <w:rsid w:val="00406515"/>
    <w:rsid w:val="00406D8E"/>
    <w:rsid w:val="00406E66"/>
    <w:rsid w:val="00407262"/>
    <w:rsid w:val="004073B0"/>
    <w:rsid w:val="00407DE2"/>
    <w:rsid w:val="004101F9"/>
    <w:rsid w:val="004102B5"/>
    <w:rsid w:val="00410BAD"/>
    <w:rsid w:val="00410D3D"/>
    <w:rsid w:val="004116FE"/>
    <w:rsid w:val="0041176B"/>
    <w:rsid w:val="00411CE1"/>
    <w:rsid w:val="00412052"/>
    <w:rsid w:val="004120D1"/>
    <w:rsid w:val="004127D0"/>
    <w:rsid w:val="00412903"/>
    <w:rsid w:val="00412DAB"/>
    <w:rsid w:val="004130E1"/>
    <w:rsid w:val="00413129"/>
    <w:rsid w:val="0041313B"/>
    <w:rsid w:val="0041317A"/>
    <w:rsid w:val="00413496"/>
    <w:rsid w:val="004139B1"/>
    <w:rsid w:val="0041422F"/>
    <w:rsid w:val="00414304"/>
    <w:rsid w:val="0041462A"/>
    <w:rsid w:val="004147DF"/>
    <w:rsid w:val="00415102"/>
    <w:rsid w:val="00415BB5"/>
    <w:rsid w:val="00415E4A"/>
    <w:rsid w:val="00415ED1"/>
    <w:rsid w:val="00416A0B"/>
    <w:rsid w:val="00416F1D"/>
    <w:rsid w:val="00417380"/>
    <w:rsid w:val="0041762F"/>
    <w:rsid w:val="004177D0"/>
    <w:rsid w:val="00417D00"/>
    <w:rsid w:val="00417E3B"/>
    <w:rsid w:val="00417E67"/>
    <w:rsid w:val="004200DF"/>
    <w:rsid w:val="004202C1"/>
    <w:rsid w:val="0042033D"/>
    <w:rsid w:val="00420AB3"/>
    <w:rsid w:val="00420D16"/>
    <w:rsid w:val="00420D99"/>
    <w:rsid w:val="00420DC5"/>
    <w:rsid w:val="00420E0D"/>
    <w:rsid w:val="004223F2"/>
    <w:rsid w:val="00422EFA"/>
    <w:rsid w:val="00422F7C"/>
    <w:rsid w:val="00423072"/>
    <w:rsid w:val="00423251"/>
    <w:rsid w:val="004233BC"/>
    <w:rsid w:val="00423559"/>
    <w:rsid w:val="00423AFF"/>
    <w:rsid w:val="00423D70"/>
    <w:rsid w:val="00423E9F"/>
    <w:rsid w:val="00424106"/>
    <w:rsid w:val="00424994"/>
    <w:rsid w:val="00425353"/>
    <w:rsid w:val="00425A9E"/>
    <w:rsid w:val="00425AD3"/>
    <w:rsid w:val="00425D7C"/>
    <w:rsid w:val="00426000"/>
    <w:rsid w:val="0042615F"/>
    <w:rsid w:val="00426194"/>
    <w:rsid w:val="004267B0"/>
    <w:rsid w:val="00426A34"/>
    <w:rsid w:val="00426B4C"/>
    <w:rsid w:val="004275DB"/>
    <w:rsid w:val="0042770A"/>
    <w:rsid w:val="00427AED"/>
    <w:rsid w:val="00427DC7"/>
    <w:rsid w:val="00427DDC"/>
    <w:rsid w:val="00427ED4"/>
    <w:rsid w:val="004301B7"/>
    <w:rsid w:val="00430B14"/>
    <w:rsid w:val="00430B4F"/>
    <w:rsid w:val="00430C0F"/>
    <w:rsid w:val="00430D44"/>
    <w:rsid w:val="00431BFD"/>
    <w:rsid w:val="00431CB6"/>
    <w:rsid w:val="00431D3B"/>
    <w:rsid w:val="00431D42"/>
    <w:rsid w:val="0043200C"/>
    <w:rsid w:val="004321A5"/>
    <w:rsid w:val="0043227E"/>
    <w:rsid w:val="004322B2"/>
    <w:rsid w:val="00432681"/>
    <w:rsid w:val="00432862"/>
    <w:rsid w:val="00432901"/>
    <w:rsid w:val="00432B36"/>
    <w:rsid w:val="00432C42"/>
    <w:rsid w:val="00432D9B"/>
    <w:rsid w:val="00433001"/>
    <w:rsid w:val="00433114"/>
    <w:rsid w:val="00433142"/>
    <w:rsid w:val="004331A8"/>
    <w:rsid w:val="0043379D"/>
    <w:rsid w:val="00433D5F"/>
    <w:rsid w:val="00433D69"/>
    <w:rsid w:val="00433E70"/>
    <w:rsid w:val="00434149"/>
    <w:rsid w:val="0043436B"/>
    <w:rsid w:val="004344AE"/>
    <w:rsid w:val="00434A50"/>
    <w:rsid w:val="0043505B"/>
    <w:rsid w:val="004353EB"/>
    <w:rsid w:val="004354C6"/>
    <w:rsid w:val="0043574C"/>
    <w:rsid w:val="00435970"/>
    <w:rsid w:val="00435DF5"/>
    <w:rsid w:val="004366AE"/>
    <w:rsid w:val="00436ACA"/>
    <w:rsid w:val="00436CD6"/>
    <w:rsid w:val="00436DAA"/>
    <w:rsid w:val="00436E41"/>
    <w:rsid w:val="0043710E"/>
    <w:rsid w:val="0043713F"/>
    <w:rsid w:val="00437295"/>
    <w:rsid w:val="00437E85"/>
    <w:rsid w:val="004401D3"/>
    <w:rsid w:val="0044037B"/>
    <w:rsid w:val="00440430"/>
    <w:rsid w:val="004407E5"/>
    <w:rsid w:val="0044095C"/>
    <w:rsid w:val="00440D48"/>
    <w:rsid w:val="00440FAB"/>
    <w:rsid w:val="004410B5"/>
    <w:rsid w:val="004411FF"/>
    <w:rsid w:val="00442431"/>
    <w:rsid w:val="004427EE"/>
    <w:rsid w:val="004427F3"/>
    <w:rsid w:val="00442C3F"/>
    <w:rsid w:val="00442F6C"/>
    <w:rsid w:val="00442F95"/>
    <w:rsid w:val="004430D4"/>
    <w:rsid w:val="00443672"/>
    <w:rsid w:val="00443DDA"/>
    <w:rsid w:val="00443EF4"/>
    <w:rsid w:val="0044407E"/>
    <w:rsid w:val="004447B7"/>
    <w:rsid w:val="00444B0C"/>
    <w:rsid w:val="00444D10"/>
    <w:rsid w:val="00444F7C"/>
    <w:rsid w:val="00445B65"/>
    <w:rsid w:val="00445D61"/>
    <w:rsid w:val="004460AA"/>
    <w:rsid w:val="0044612E"/>
    <w:rsid w:val="00446214"/>
    <w:rsid w:val="004465DF"/>
    <w:rsid w:val="00446FE0"/>
    <w:rsid w:val="004473BC"/>
    <w:rsid w:val="0044796D"/>
    <w:rsid w:val="00447A40"/>
    <w:rsid w:val="004502C0"/>
    <w:rsid w:val="00450936"/>
    <w:rsid w:val="004509D4"/>
    <w:rsid w:val="00450A99"/>
    <w:rsid w:val="00451513"/>
    <w:rsid w:val="0045177E"/>
    <w:rsid w:val="00451848"/>
    <w:rsid w:val="004519CA"/>
    <w:rsid w:val="00451C84"/>
    <w:rsid w:val="0045204F"/>
    <w:rsid w:val="004522C0"/>
    <w:rsid w:val="00452DAB"/>
    <w:rsid w:val="004534AE"/>
    <w:rsid w:val="0045363C"/>
    <w:rsid w:val="00453699"/>
    <w:rsid w:val="004537A5"/>
    <w:rsid w:val="004539FC"/>
    <w:rsid w:val="00453C88"/>
    <w:rsid w:val="00454008"/>
    <w:rsid w:val="004548F9"/>
    <w:rsid w:val="00454E51"/>
    <w:rsid w:val="00454F1F"/>
    <w:rsid w:val="004551AB"/>
    <w:rsid w:val="004552DC"/>
    <w:rsid w:val="00455301"/>
    <w:rsid w:val="0045586C"/>
    <w:rsid w:val="0045588C"/>
    <w:rsid w:val="00455E64"/>
    <w:rsid w:val="00456195"/>
    <w:rsid w:val="00456407"/>
    <w:rsid w:val="00456D42"/>
    <w:rsid w:val="00456E49"/>
    <w:rsid w:val="004570AE"/>
    <w:rsid w:val="004572BA"/>
    <w:rsid w:val="00457575"/>
    <w:rsid w:val="00457964"/>
    <w:rsid w:val="00457A67"/>
    <w:rsid w:val="0046055E"/>
    <w:rsid w:val="00460642"/>
    <w:rsid w:val="004609BE"/>
    <w:rsid w:val="00460C33"/>
    <w:rsid w:val="00460F40"/>
    <w:rsid w:val="004614C6"/>
    <w:rsid w:val="00461A4B"/>
    <w:rsid w:val="00461B7C"/>
    <w:rsid w:val="00462173"/>
    <w:rsid w:val="00462272"/>
    <w:rsid w:val="0046232D"/>
    <w:rsid w:val="004633A8"/>
    <w:rsid w:val="0046373D"/>
    <w:rsid w:val="00463C32"/>
    <w:rsid w:val="00463C4F"/>
    <w:rsid w:val="00463CD6"/>
    <w:rsid w:val="00463E25"/>
    <w:rsid w:val="00464450"/>
    <w:rsid w:val="0046462B"/>
    <w:rsid w:val="00464C99"/>
    <w:rsid w:val="00464DD7"/>
    <w:rsid w:val="004651D0"/>
    <w:rsid w:val="0046545F"/>
    <w:rsid w:val="00465B0D"/>
    <w:rsid w:val="0046679E"/>
    <w:rsid w:val="00466A20"/>
    <w:rsid w:val="00466E32"/>
    <w:rsid w:val="00466EB5"/>
    <w:rsid w:val="0046784C"/>
    <w:rsid w:val="004678E7"/>
    <w:rsid w:val="00467962"/>
    <w:rsid w:val="00467D64"/>
    <w:rsid w:val="00467FB2"/>
    <w:rsid w:val="00471140"/>
    <w:rsid w:val="00471F98"/>
    <w:rsid w:val="004722B9"/>
    <w:rsid w:val="004722EF"/>
    <w:rsid w:val="00472523"/>
    <w:rsid w:val="00472AAD"/>
    <w:rsid w:val="00472D50"/>
    <w:rsid w:val="0047308D"/>
    <w:rsid w:val="00473098"/>
    <w:rsid w:val="0047311C"/>
    <w:rsid w:val="00473280"/>
    <w:rsid w:val="0047359A"/>
    <w:rsid w:val="004738D6"/>
    <w:rsid w:val="00473950"/>
    <w:rsid w:val="00473B91"/>
    <w:rsid w:val="00474037"/>
    <w:rsid w:val="0047408E"/>
    <w:rsid w:val="0047428C"/>
    <w:rsid w:val="0047446B"/>
    <w:rsid w:val="004748E0"/>
    <w:rsid w:val="0047496C"/>
    <w:rsid w:val="00474C08"/>
    <w:rsid w:val="00474E1B"/>
    <w:rsid w:val="00474E26"/>
    <w:rsid w:val="00475014"/>
    <w:rsid w:val="00475318"/>
    <w:rsid w:val="00475ABE"/>
    <w:rsid w:val="00475DEB"/>
    <w:rsid w:val="00475E1B"/>
    <w:rsid w:val="00475E5A"/>
    <w:rsid w:val="00476199"/>
    <w:rsid w:val="004765B8"/>
    <w:rsid w:val="00476A16"/>
    <w:rsid w:val="00476C82"/>
    <w:rsid w:val="00476CCC"/>
    <w:rsid w:val="00476D19"/>
    <w:rsid w:val="00476DB1"/>
    <w:rsid w:val="004774E2"/>
    <w:rsid w:val="00477750"/>
    <w:rsid w:val="00477951"/>
    <w:rsid w:val="00477B7D"/>
    <w:rsid w:val="00477F41"/>
    <w:rsid w:val="00480118"/>
    <w:rsid w:val="0048031D"/>
    <w:rsid w:val="00480BAA"/>
    <w:rsid w:val="00480EAC"/>
    <w:rsid w:val="00480F86"/>
    <w:rsid w:val="00481002"/>
    <w:rsid w:val="00481380"/>
    <w:rsid w:val="004814AC"/>
    <w:rsid w:val="00481813"/>
    <w:rsid w:val="00481846"/>
    <w:rsid w:val="0048241B"/>
    <w:rsid w:val="00483093"/>
    <w:rsid w:val="0048314F"/>
    <w:rsid w:val="00483362"/>
    <w:rsid w:val="0048396C"/>
    <w:rsid w:val="004839F4"/>
    <w:rsid w:val="00483C6B"/>
    <w:rsid w:val="00483DD1"/>
    <w:rsid w:val="00483F3B"/>
    <w:rsid w:val="00483FE6"/>
    <w:rsid w:val="0048435C"/>
    <w:rsid w:val="0048502A"/>
    <w:rsid w:val="0048593F"/>
    <w:rsid w:val="00485AAE"/>
    <w:rsid w:val="00485F9E"/>
    <w:rsid w:val="004865A6"/>
    <w:rsid w:val="0048670A"/>
    <w:rsid w:val="004876B6"/>
    <w:rsid w:val="00487A70"/>
    <w:rsid w:val="00487F43"/>
    <w:rsid w:val="004900A4"/>
    <w:rsid w:val="00490451"/>
    <w:rsid w:val="00490542"/>
    <w:rsid w:val="004905DA"/>
    <w:rsid w:val="00490B13"/>
    <w:rsid w:val="00490D26"/>
    <w:rsid w:val="00490F03"/>
    <w:rsid w:val="004914DB"/>
    <w:rsid w:val="00491DAA"/>
    <w:rsid w:val="00491E90"/>
    <w:rsid w:val="00492953"/>
    <w:rsid w:val="00492AE2"/>
    <w:rsid w:val="004930E6"/>
    <w:rsid w:val="004935EE"/>
    <w:rsid w:val="004939DD"/>
    <w:rsid w:val="00493A0C"/>
    <w:rsid w:val="00493ADB"/>
    <w:rsid w:val="004940FE"/>
    <w:rsid w:val="00494443"/>
    <w:rsid w:val="00494725"/>
    <w:rsid w:val="0049487E"/>
    <w:rsid w:val="00494AB5"/>
    <w:rsid w:val="0049544B"/>
    <w:rsid w:val="00495694"/>
    <w:rsid w:val="00495A4D"/>
    <w:rsid w:val="00496036"/>
    <w:rsid w:val="0049667E"/>
    <w:rsid w:val="00496761"/>
    <w:rsid w:val="00496810"/>
    <w:rsid w:val="00496B78"/>
    <w:rsid w:val="00496EB7"/>
    <w:rsid w:val="00496FDE"/>
    <w:rsid w:val="004971BE"/>
    <w:rsid w:val="004975B4"/>
    <w:rsid w:val="00497C41"/>
    <w:rsid w:val="00497F8E"/>
    <w:rsid w:val="004A0264"/>
    <w:rsid w:val="004A0A24"/>
    <w:rsid w:val="004A0AFE"/>
    <w:rsid w:val="004A0E5F"/>
    <w:rsid w:val="004A128C"/>
    <w:rsid w:val="004A169E"/>
    <w:rsid w:val="004A1C84"/>
    <w:rsid w:val="004A2054"/>
    <w:rsid w:val="004A25CB"/>
    <w:rsid w:val="004A282E"/>
    <w:rsid w:val="004A2873"/>
    <w:rsid w:val="004A2998"/>
    <w:rsid w:val="004A307F"/>
    <w:rsid w:val="004A3338"/>
    <w:rsid w:val="004A33E1"/>
    <w:rsid w:val="004A402C"/>
    <w:rsid w:val="004A456B"/>
    <w:rsid w:val="004A45F7"/>
    <w:rsid w:val="004A460B"/>
    <w:rsid w:val="004A4903"/>
    <w:rsid w:val="004A49D5"/>
    <w:rsid w:val="004A4A9B"/>
    <w:rsid w:val="004A4D5C"/>
    <w:rsid w:val="004A4F8B"/>
    <w:rsid w:val="004A52E4"/>
    <w:rsid w:val="004A531F"/>
    <w:rsid w:val="004A54C6"/>
    <w:rsid w:val="004A5526"/>
    <w:rsid w:val="004A55BD"/>
    <w:rsid w:val="004A5EEC"/>
    <w:rsid w:val="004A645F"/>
    <w:rsid w:val="004A6548"/>
    <w:rsid w:val="004A6851"/>
    <w:rsid w:val="004A6E69"/>
    <w:rsid w:val="004A7185"/>
    <w:rsid w:val="004A721D"/>
    <w:rsid w:val="004A7475"/>
    <w:rsid w:val="004A772A"/>
    <w:rsid w:val="004A775C"/>
    <w:rsid w:val="004A7818"/>
    <w:rsid w:val="004A79CF"/>
    <w:rsid w:val="004A7BD0"/>
    <w:rsid w:val="004A7CA9"/>
    <w:rsid w:val="004A7EE3"/>
    <w:rsid w:val="004B023D"/>
    <w:rsid w:val="004B031C"/>
    <w:rsid w:val="004B053F"/>
    <w:rsid w:val="004B05B6"/>
    <w:rsid w:val="004B0ED3"/>
    <w:rsid w:val="004B15AA"/>
    <w:rsid w:val="004B177E"/>
    <w:rsid w:val="004B1AEF"/>
    <w:rsid w:val="004B1DBE"/>
    <w:rsid w:val="004B209D"/>
    <w:rsid w:val="004B2613"/>
    <w:rsid w:val="004B2716"/>
    <w:rsid w:val="004B2B85"/>
    <w:rsid w:val="004B3E5A"/>
    <w:rsid w:val="004B420F"/>
    <w:rsid w:val="004B42F2"/>
    <w:rsid w:val="004B432E"/>
    <w:rsid w:val="004B446A"/>
    <w:rsid w:val="004B47FD"/>
    <w:rsid w:val="004B4B54"/>
    <w:rsid w:val="004B4B9C"/>
    <w:rsid w:val="004B5549"/>
    <w:rsid w:val="004B574D"/>
    <w:rsid w:val="004B57D8"/>
    <w:rsid w:val="004B5AAF"/>
    <w:rsid w:val="004B5E26"/>
    <w:rsid w:val="004B63CB"/>
    <w:rsid w:val="004B728A"/>
    <w:rsid w:val="004B7C93"/>
    <w:rsid w:val="004B7CDC"/>
    <w:rsid w:val="004C0090"/>
    <w:rsid w:val="004C00E5"/>
    <w:rsid w:val="004C0160"/>
    <w:rsid w:val="004C0527"/>
    <w:rsid w:val="004C08BB"/>
    <w:rsid w:val="004C0A0D"/>
    <w:rsid w:val="004C2028"/>
    <w:rsid w:val="004C2497"/>
    <w:rsid w:val="004C27BF"/>
    <w:rsid w:val="004C2DEF"/>
    <w:rsid w:val="004C30C3"/>
    <w:rsid w:val="004C30F0"/>
    <w:rsid w:val="004C321A"/>
    <w:rsid w:val="004C32A8"/>
    <w:rsid w:val="004C3475"/>
    <w:rsid w:val="004C3673"/>
    <w:rsid w:val="004C3A13"/>
    <w:rsid w:val="004C3DFC"/>
    <w:rsid w:val="004C4047"/>
    <w:rsid w:val="004C406C"/>
    <w:rsid w:val="004C426D"/>
    <w:rsid w:val="004C42CC"/>
    <w:rsid w:val="004C43CB"/>
    <w:rsid w:val="004C4815"/>
    <w:rsid w:val="004C4A1E"/>
    <w:rsid w:val="004C4B3A"/>
    <w:rsid w:val="004C5325"/>
    <w:rsid w:val="004C560A"/>
    <w:rsid w:val="004C572A"/>
    <w:rsid w:val="004C5A90"/>
    <w:rsid w:val="004C5FBB"/>
    <w:rsid w:val="004C6387"/>
    <w:rsid w:val="004C6389"/>
    <w:rsid w:val="004C653B"/>
    <w:rsid w:val="004C6B81"/>
    <w:rsid w:val="004C6F60"/>
    <w:rsid w:val="004C6FEA"/>
    <w:rsid w:val="004C7198"/>
    <w:rsid w:val="004C7308"/>
    <w:rsid w:val="004D073D"/>
    <w:rsid w:val="004D073E"/>
    <w:rsid w:val="004D0DD6"/>
    <w:rsid w:val="004D0E06"/>
    <w:rsid w:val="004D17BD"/>
    <w:rsid w:val="004D17DC"/>
    <w:rsid w:val="004D182A"/>
    <w:rsid w:val="004D194A"/>
    <w:rsid w:val="004D1976"/>
    <w:rsid w:val="004D1ABA"/>
    <w:rsid w:val="004D2649"/>
    <w:rsid w:val="004D2984"/>
    <w:rsid w:val="004D2B6C"/>
    <w:rsid w:val="004D2D81"/>
    <w:rsid w:val="004D2F68"/>
    <w:rsid w:val="004D3403"/>
    <w:rsid w:val="004D3590"/>
    <w:rsid w:val="004D4142"/>
    <w:rsid w:val="004D4250"/>
    <w:rsid w:val="004D44A4"/>
    <w:rsid w:val="004D47B8"/>
    <w:rsid w:val="004D4AEB"/>
    <w:rsid w:val="004D4EA0"/>
    <w:rsid w:val="004D59A6"/>
    <w:rsid w:val="004D5A9E"/>
    <w:rsid w:val="004D635A"/>
    <w:rsid w:val="004D6C75"/>
    <w:rsid w:val="004D6D29"/>
    <w:rsid w:val="004D7033"/>
    <w:rsid w:val="004D709D"/>
    <w:rsid w:val="004D717E"/>
    <w:rsid w:val="004D73F0"/>
    <w:rsid w:val="004D7729"/>
    <w:rsid w:val="004D7791"/>
    <w:rsid w:val="004D7ACE"/>
    <w:rsid w:val="004D7C05"/>
    <w:rsid w:val="004E0503"/>
    <w:rsid w:val="004E0513"/>
    <w:rsid w:val="004E05D5"/>
    <w:rsid w:val="004E0AA1"/>
    <w:rsid w:val="004E0ED8"/>
    <w:rsid w:val="004E148F"/>
    <w:rsid w:val="004E1712"/>
    <w:rsid w:val="004E1940"/>
    <w:rsid w:val="004E198E"/>
    <w:rsid w:val="004E1A47"/>
    <w:rsid w:val="004E20B8"/>
    <w:rsid w:val="004E2717"/>
    <w:rsid w:val="004E288C"/>
    <w:rsid w:val="004E2E5B"/>
    <w:rsid w:val="004E302F"/>
    <w:rsid w:val="004E31A9"/>
    <w:rsid w:val="004E36CA"/>
    <w:rsid w:val="004E3BD5"/>
    <w:rsid w:val="004E485B"/>
    <w:rsid w:val="004E487D"/>
    <w:rsid w:val="004E4AAC"/>
    <w:rsid w:val="004E4ACE"/>
    <w:rsid w:val="004E4BE6"/>
    <w:rsid w:val="004E5259"/>
    <w:rsid w:val="004E54DF"/>
    <w:rsid w:val="004E5655"/>
    <w:rsid w:val="004E59FA"/>
    <w:rsid w:val="004E605E"/>
    <w:rsid w:val="004E6545"/>
    <w:rsid w:val="004E6D2E"/>
    <w:rsid w:val="004E70F6"/>
    <w:rsid w:val="004E71F4"/>
    <w:rsid w:val="004E7237"/>
    <w:rsid w:val="004E77B1"/>
    <w:rsid w:val="004E7BC2"/>
    <w:rsid w:val="004F015F"/>
    <w:rsid w:val="004F032D"/>
    <w:rsid w:val="004F0A77"/>
    <w:rsid w:val="004F0A99"/>
    <w:rsid w:val="004F0D90"/>
    <w:rsid w:val="004F108E"/>
    <w:rsid w:val="004F11B2"/>
    <w:rsid w:val="004F17E7"/>
    <w:rsid w:val="004F1A6E"/>
    <w:rsid w:val="004F1A7B"/>
    <w:rsid w:val="004F1C5D"/>
    <w:rsid w:val="004F20B9"/>
    <w:rsid w:val="004F22EE"/>
    <w:rsid w:val="004F23E1"/>
    <w:rsid w:val="004F24F5"/>
    <w:rsid w:val="004F2563"/>
    <w:rsid w:val="004F25A9"/>
    <w:rsid w:val="004F2869"/>
    <w:rsid w:val="004F2B17"/>
    <w:rsid w:val="004F2E5F"/>
    <w:rsid w:val="004F2FAA"/>
    <w:rsid w:val="004F312A"/>
    <w:rsid w:val="004F3A29"/>
    <w:rsid w:val="004F3AF9"/>
    <w:rsid w:val="004F3DBD"/>
    <w:rsid w:val="004F4840"/>
    <w:rsid w:val="004F48CF"/>
    <w:rsid w:val="004F5544"/>
    <w:rsid w:val="004F5980"/>
    <w:rsid w:val="004F5D42"/>
    <w:rsid w:val="004F5F67"/>
    <w:rsid w:val="004F61DC"/>
    <w:rsid w:val="004F6244"/>
    <w:rsid w:val="004F668D"/>
    <w:rsid w:val="004F66EE"/>
    <w:rsid w:val="004F68DA"/>
    <w:rsid w:val="004F6CCC"/>
    <w:rsid w:val="004F6EB5"/>
    <w:rsid w:val="004F721B"/>
    <w:rsid w:val="004F72A3"/>
    <w:rsid w:val="004F75AF"/>
    <w:rsid w:val="004F7607"/>
    <w:rsid w:val="004F7845"/>
    <w:rsid w:val="004F7A86"/>
    <w:rsid w:val="004F7AC3"/>
    <w:rsid w:val="004F7CA8"/>
    <w:rsid w:val="0050045F"/>
    <w:rsid w:val="005006EB"/>
    <w:rsid w:val="005008A9"/>
    <w:rsid w:val="00500956"/>
    <w:rsid w:val="00500979"/>
    <w:rsid w:val="00500C01"/>
    <w:rsid w:val="00500CD3"/>
    <w:rsid w:val="00500F22"/>
    <w:rsid w:val="00501078"/>
    <w:rsid w:val="0050116A"/>
    <w:rsid w:val="005016A4"/>
    <w:rsid w:val="00501C41"/>
    <w:rsid w:val="00501D8D"/>
    <w:rsid w:val="00502079"/>
    <w:rsid w:val="005022BE"/>
    <w:rsid w:val="005023AB"/>
    <w:rsid w:val="0050263C"/>
    <w:rsid w:val="00502FAE"/>
    <w:rsid w:val="00503210"/>
    <w:rsid w:val="005038FB"/>
    <w:rsid w:val="00504064"/>
    <w:rsid w:val="00504501"/>
    <w:rsid w:val="00504563"/>
    <w:rsid w:val="005045A3"/>
    <w:rsid w:val="005049FF"/>
    <w:rsid w:val="00504AEE"/>
    <w:rsid w:val="00504D14"/>
    <w:rsid w:val="00505066"/>
    <w:rsid w:val="0050507C"/>
    <w:rsid w:val="00505239"/>
    <w:rsid w:val="005056BF"/>
    <w:rsid w:val="005057DD"/>
    <w:rsid w:val="00505B96"/>
    <w:rsid w:val="00505D04"/>
    <w:rsid w:val="00505D9A"/>
    <w:rsid w:val="00505FBA"/>
    <w:rsid w:val="0050639B"/>
    <w:rsid w:val="0050664F"/>
    <w:rsid w:val="005066DF"/>
    <w:rsid w:val="005072B1"/>
    <w:rsid w:val="00507AC9"/>
    <w:rsid w:val="00507B17"/>
    <w:rsid w:val="00510261"/>
    <w:rsid w:val="005104AF"/>
    <w:rsid w:val="005109F4"/>
    <w:rsid w:val="00510BC2"/>
    <w:rsid w:val="00511112"/>
    <w:rsid w:val="005112ED"/>
    <w:rsid w:val="00511761"/>
    <w:rsid w:val="00511D83"/>
    <w:rsid w:val="00511F95"/>
    <w:rsid w:val="0051202C"/>
    <w:rsid w:val="00512272"/>
    <w:rsid w:val="0051249C"/>
    <w:rsid w:val="00513A79"/>
    <w:rsid w:val="00513BD7"/>
    <w:rsid w:val="00513F64"/>
    <w:rsid w:val="005152DD"/>
    <w:rsid w:val="005153C2"/>
    <w:rsid w:val="005154D3"/>
    <w:rsid w:val="005158A6"/>
    <w:rsid w:val="00515A41"/>
    <w:rsid w:val="00515A7F"/>
    <w:rsid w:val="00515C8C"/>
    <w:rsid w:val="00516205"/>
    <w:rsid w:val="005165F1"/>
    <w:rsid w:val="00516637"/>
    <w:rsid w:val="00516898"/>
    <w:rsid w:val="005168AE"/>
    <w:rsid w:val="00517026"/>
    <w:rsid w:val="00517099"/>
    <w:rsid w:val="005170D1"/>
    <w:rsid w:val="0051783A"/>
    <w:rsid w:val="005178AA"/>
    <w:rsid w:val="0052027A"/>
    <w:rsid w:val="005207E4"/>
    <w:rsid w:val="00521436"/>
    <w:rsid w:val="005219D5"/>
    <w:rsid w:val="00521BC7"/>
    <w:rsid w:val="00522043"/>
    <w:rsid w:val="00522580"/>
    <w:rsid w:val="00522A78"/>
    <w:rsid w:val="00522FD9"/>
    <w:rsid w:val="005231E8"/>
    <w:rsid w:val="00523269"/>
    <w:rsid w:val="005234CD"/>
    <w:rsid w:val="00523746"/>
    <w:rsid w:val="00523B52"/>
    <w:rsid w:val="00523EF8"/>
    <w:rsid w:val="0052437A"/>
    <w:rsid w:val="00524387"/>
    <w:rsid w:val="00524445"/>
    <w:rsid w:val="00524B2D"/>
    <w:rsid w:val="00524D80"/>
    <w:rsid w:val="00524E0B"/>
    <w:rsid w:val="00525375"/>
    <w:rsid w:val="00525497"/>
    <w:rsid w:val="00525D00"/>
    <w:rsid w:val="0052632D"/>
    <w:rsid w:val="0052646A"/>
    <w:rsid w:val="00526799"/>
    <w:rsid w:val="0052697E"/>
    <w:rsid w:val="00526D1F"/>
    <w:rsid w:val="00526F27"/>
    <w:rsid w:val="00527018"/>
    <w:rsid w:val="005272C9"/>
    <w:rsid w:val="0052731C"/>
    <w:rsid w:val="00527556"/>
    <w:rsid w:val="0052767B"/>
    <w:rsid w:val="005277B7"/>
    <w:rsid w:val="005277C1"/>
    <w:rsid w:val="0052789F"/>
    <w:rsid w:val="00527B38"/>
    <w:rsid w:val="00527C8B"/>
    <w:rsid w:val="0053001E"/>
    <w:rsid w:val="005303BB"/>
    <w:rsid w:val="005306A2"/>
    <w:rsid w:val="00530923"/>
    <w:rsid w:val="00530A2B"/>
    <w:rsid w:val="00530D73"/>
    <w:rsid w:val="00530EDE"/>
    <w:rsid w:val="00530F7E"/>
    <w:rsid w:val="005311A9"/>
    <w:rsid w:val="00531476"/>
    <w:rsid w:val="0053159D"/>
    <w:rsid w:val="00531636"/>
    <w:rsid w:val="00531743"/>
    <w:rsid w:val="005319F6"/>
    <w:rsid w:val="00531FC7"/>
    <w:rsid w:val="005328EE"/>
    <w:rsid w:val="00532B23"/>
    <w:rsid w:val="00532C53"/>
    <w:rsid w:val="00532C84"/>
    <w:rsid w:val="00532CC8"/>
    <w:rsid w:val="00533472"/>
    <w:rsid w:val="0053361C"/>
    <w:rsid w:val="0053368E"/>
    <w:rsid w:val="00533F4E"/>
    <w:rsid w:val="005345FA"/>
    <w:rsid w:val="0053465B"/>
    <w:rsid w:val="00534770"/>
    <w:rsid w:val="005347E9"/>
    <w:rsid w:val="00534CC7"/>
    <w:rsid w:val="00535089"/>
    <w:rsid w:val="005353B6"/>
    <w:rsid w:val="005357CB"/>
    <w:rsid w:val="005358D9"/>
    <w:rsid w:val="0053591B"/>
    <w:rsid w:val="00535FC3"/>
    <w:rsid w:val="0053610B"/>
    <w:rsid w:val="00536383"/>
    <w:rsid w:val="005369C6"/>
    <w:rsid w:val="00536C87"/>
    <w:rsid w:val="00536E28"/>
    <w:rsid w:val="00536FBB"/>
    <w:rsid w:val="00537A78"/>
    <w:rsid w:val="00537AF8"/>
    <w:rsid w:val="00537B31"/>
    <w:rsid w:val="00537E4B"/>
    <w:rsid w:val="005401EA"/>
    <w:rsid w:val="00540381"/>
    <w:rsid w:val="005403AB"/>
    <w:rsid w:val="005407D4"/>
    <w:rsid w:val="00540AE6"/>
    <w:rsid w:val="00540BDE"/>
    <w:rsid w:val="00540E16"/>
    <w:rsid w:val="00541090"/>
    <w:rsid w:val="00541094"/>
    <w:rsid w:val="00541503"/>
    <w:rsid w:val="005415E4"/>
    <w:rsid w:val="00541798"/>
    <w:rsid w:val="00541DA7"/>
    <w:rsid w:val="005421E9"/>
    <w:rsid w:val="005423CC"/>
    <w:rsid w:val="00542677"/>
    <w:rsid w:val="00542B3A"/>
    <w:rsid w:val="00542B90"/>
    <w:rsid w:val="00542D47"/>
    <w:rsid w:val="005433B0"/>
    <w:rsid w:val="00543BB1"/>
    <w:rsid w:val="0054409A"/>
    <w:rsid w:val="005445A4"/>
    <w:rsid w:val="0054485A"/>
    <w:rsid w:val="00544AE8"/>
    <w:rsid w:val="00544BFA"/>
    <w:rsid w:val="005450B7"/>
    <w:rsid w:val="0054544C"/>
    <w:rsid w:val="00545710"/>
    <w:rsid w:val="00545739"/>
    <w:rsid w:val="00545874"/>
    <w:rsid w:val="0054599C"/>
    <w:rsid w:val="00545A6D"/>
    <w:rsid w:val="00545B4B"/>
    <w:rsid w:val="005460CB"/>
    <w:rsid w:val="005475EA"/>
    <w:rsid w:val="00547C27"/>
    <w:rsid w:val="00550105"/>
    <w:rsid w:val="00550319"/>
    <w:rsid w:val="0055046E"/>
    <w:rsid w:val="005504D4"/>
    <w:rsid w:val="00550899"/>
    <w:rsid w:val="005508E3"/>
    <w:rsid w:val="0055093A"/>
    <w:rsid w:val="00550AF9"/>
    <w:rsid w:val="0055102B"/>
    <w:rsid w:val="00551632"/>
    <w:rsid w:val="00551771"/>
    <w:rsid w:val="00551829"/>
    <w:rsid w:val="0055205A"/>
    <w:rsid w:val="005524AA"/>
    <w:rsid w:val="005527D1"/>
    <w:rsid w:val="0055289D"/>
    <w:rsid w:val="00552C07"/>
    <w:rsid w:val="00552C13"/>
    <w:rsid w:val="00552F74"/>
    <w:rsid w:val="00553346"/>
    <w:rsid w:val="005533C7"/>
    <w:rsid w:val="00553517"/>
    <w:rsid w:val="005535E6"/>
    <w:rsid w:val="005536A1"/>
    <w:rsid w:val="00553747"/>
    <w:rsid w:val="005537E4"/>
    <w:rsid w:val="005540E9"/>
    <w:rsid w:val="00554195"/>
    <w:rsid w:val="005542EB"/>
    <w:rsid w:val="00554B17"/>
    <w:rsid w:val="00554EEF"/>
    <w:rsid w:val="00555536"/>
    <w:rsid w:val="00555A23"/>
    <w:rsid w:val="00555A25"/>
    <w:rsid w:val="00555A75"/>
    <w:rsid w:val="0055674A"/>
    <w:rsid w:val="00556872"/>
    <w:rsid w:val="00557032"/>
    <w:rsid w:val="00557245"/>
    <w:rsid w:val="0055785D"/>
    <w:rsid w:val="00557954"/>
    <w:rsid w:val="00557958"/>
    <w:rsid w:val="0056004F"/>
    <w:rsid w:val="00560185"/>
    <w:rsid w:val="005605C3"/>
    <w:rsid w:val="00560758"/>
    <w:rsid w:val="00560E8D"/>
    <w:rsid w:val="00561DE6"/>
    <w:rsid w:val="00562123"/>
    <w:rsid w:val="00562130"/>
    <w:rsid w:val="00562369"/>
    <w:rsid w:val="00562B6A"/>
    <w:rsid w:val="00562E07"/>
    <w:rsid w:val="0056359A"/>
    <w:rsid w:val="005637D1"/>
    <w:rsid w:val="00564275"/>
    <w:rsid w:val="00564389"/>
    <w:rsid w:val="00564565"/>
    <w:rsid w:val="00564678"/>
    <w:rsid w:val="005647C0"/>
    <w:rsid w:val="0056495E"/>
    <w:rsid w:val="00564DB4"/>
    <w:rsid w:val="00565167"/>
    <w:rsid w:val="005651E6"/>
    <w:rsid w:val="00565336"/>
    <w:rsid w:val="00565781"/>
    <w:rsid w:val="00565B12"/>
    <w:rsid w:val="005668DF"/>
    <w:rsid w:val="00566B6A"/>
    <w:rsid w:val="00566FFA"/>
    <w:rsid w:val="005671BC"/>
    <w:rsid w:val="0056759D"/>
    <w:rsid w:val="00567808"/>
    <w:rsid w:val="00567DD7"/>
    <w:rsid w:val="00567F38"/>
    <w:rsid w:val="00570595"/>
    <w:rsid w:val="00570646"/>
    <w:rsid w:val="00570995"/>
    <w:rsid w:val="00570C75"/>
    <w:rsid w:val="00570D09"/>
    <w:rsid w:val="00570D57"/>
    <w:rsid w:val="0057105A"/>
    <w:rsid w:val="005710C4"/>
    <w:rsid w:val="005710D8"/>
    <w:rsid w:val="005711AD"/>
    <w:rsid w:val="0057121D"/>
    <w:rsid w:val="005712F1"/>
    <w:rsid w:val="00571808"/>
    <w:rsid w:val="005718DD"/>
    <w:rsid w:val="00571B74"/>
    <w:rsid w:val="00571DFB"/>
    <w:rsid w:val="00571F7C"/>
    <w:rsid w:val="00572121"/>
    <w:rsid w:val="005722DE"/>
    <w:rsid w:val="005723F0"/>
    <w:rsid w:val="0057272D"/>
    <w:rsid w:val="005728BB"/>
    <w:rsid w:val="00572ABB"/>
    <w:rsid w:val="00572B9F"/>
    <w:rsid w:val="005730F0"/>
    <w:rsid w:val="00573B18"/>
    <w:rsid w:val="00573F38"/>
    <w:rsid w:val="00574577"/>
    <w:rsid w:val="00574A29"/>
    <w:rsid w:val="00574DA5"/>
    <w:rsid w:val="005751E4"/>
    <w:rsid w:val="00575507"/>
    <w:rsid w:val="005763C9"/>
    <w:rsid w:val="005766BF"/>
    <w:rsid w:val="005768BD"/>
    <w:rsid w:val="00576A4A"/>
    <w:rsid w:val="00576EC0"/>
    <w:rsid w:val="0057701D"/>
    <w:rsid w:val="00577A62"/>
    <w:rsid w:val="00577EB2"/>
    <w:rsid w:val="00577F23"/>
    <w:rsid w:val="00580573"/>
    <w:rsid w:val="0058081E"/>
    <w:rsid w:val="005809D0"/>
    <w:rsid w:val="00580A95"/>
    <w:rsid w:val="00580C5A"/>
    <w:rsid w:val="00580FE5"/>
    <w:rsid w:val="005816D8"/>
    <w:rsid w:val="00581A88"/>
    <w:rsid w:val="00581A93"/>
    <w:rsid w:val="00581AAB"/>
    <w:rsid w:val="00581ECE"/>
    <w:rsid w:val="0058252E"/>
    <w:rsid w:val="00582567"/>
    <w:rsid w:val="005825AD"/>
    <w:rsid w:val="005829DD"/>
    <w:rsid w:val="00582FC0"/>
    <w:rsid w:val="0058349E"/>
    <w:rsid w:val="00583715"/>
    <w:rsid w:val="0058410E"/>
    <w:rsid w:val="005846C7"/>
    <w:rsid w:val="005846E6"/>
    <w:rsid w:val="00584914"/>
    <w:rsid w:val="00584990"/>
    <w:rsid w:val="00584DF1"/>
    <w:rsid w:val="00584F11"/>
    <w:rsid w:val="00585015"/>
    <w:rsid w:val="005859FD"/>
    <w:rsid w:val="00585B75"/>
    <w:rsid w:val="00585B87"/>
    <w:rsid w:val="00585CA9"/>
    <w:rsid w:val="00585CB3"/>
    <w:rsid w:val="005861B9"/>
    <w:rsid w:val="0058629D"/>
    <w:rsid w:val="00586459"/>
    <w:rsid w:val="00586CF1"/>
    <w:rsid w:val="00586D2E"/>
    <w:rsid w:val="00586D48"/>
    <w:rsid w:val="00586D7F"/>
    <w:rsid w:val="00586E1B"/>
    <w:rsid w:val="00586E7F"/>
    <w:rsid w:val="00586FCF"/>
    <w:rsid w:val="005875DA"/>
    <w:rsid w:val="00587624"/>
    <w:rsid w:val="00587745"/>
    <w:rsid w:val="00587913"/>
    <w:rsid w:val="00590076"/>
    <w:rsid w:val="005906EE"/>
    <w:rsid w:val="00590C75"/>
    <w:rsid w:val="00591081"/>
    <w:rsid w:val="005913F6"/>
    <w:rsid w:val="005915BC"/>
    <w:rsid w:val="00591795"/>
    <w:rsid w:val="00591AB9"/>
    <w:rsid w:val="00591E33"/>
    <w:rsid w:val="00592697"/>
    <w:rsid w:val="00592872"/>
    <w:rsid w:val="00592C44"/>
    <w:rsid w:val="00592D1E"/>
    <w:rsid w:val="00593014"/>
    <w:rsid w:val="00593215"/>
    <w:rsid w:val="00593931"/>
    <w:rsid w:val="00594404"/>
    <w:rsid w:val="00594D4B"/>
    <w:rsid w:val="00595269"/>
    <w:rsid w:val="005952C2"/>
    <w:rsid w:val="005952F2"/>
    <w:rsid w:val="00595359"/>
    <w:rsid w:val="005957C9"/>
    <w:rsid w:val="005958B4"/>
    <w:rsid w:val="005958C8"/>
    <w:rsid w:val="00596458"/>
    <w:rsid w:val="00596495"/>
    <w:rsid w:val="00596585"/>
    <w:rsid w:val="005965C5"/>
    <w:rsid w:val="00596746"/>
    <w:rsid w:val="00596946"/>
    <w:rsid w:val="005969DC"/>
    <w:rsid w:val="00596AA5"/>
    <w:rsid w:val="00596AC7"/>
    <w:rsid w:val="00597093"/>
    <w:rsid w:val="0059756D"/>
    <w:rsid w:val="005976F9"/>
    <w:rsid w:val="0059780B"/>
    <w:rsid w:val="00597B4E"/>
    <w:rsid w:val="00597E7A"/>
    <w:rsid w:val="005A0107"/>
    <w:rsid w:val="005A0AD2"/>
    <w:rsid w:val="005A0BC8"/>
    <w:rsid w:val="005A0CAD"/>
    <w:rsid w:val="005A0F8F"/>
    <w:rsid w:val="005A1137"/>
    <w:rsid w:val="005A135B"/>
    <w:rsid w:val="005A2083"/>
    <w:rsid w:val="005A20CA"/>
    <w:rsid w:val="005A23DA"/>
    <w:rsid w:val="005A29ED"/>
    <w:rsid w:val="005A2A3A"/>
    <w:rsid w:val="005A32C9"/>
    <w:rsid w:val="005A3836"/>
    <w:rsid w:val="005A38A0"/>
    <w:rsid w:val="005A474F"/>
    <w:rsid w:val="005A5741"/>
    <w:rsid w:val="005A5B88"/>
    <w:rsid w:val="005A5CD6"/>
    <w:rsid w:val="005A5ECA"/>
    <w:rsid w:val="005A631F"/>
    <w:rsid w:val="005A6454"/>
    <w:rsid w:val="005A6601"/>
    <w:rsid w:val="005A6868"/>
    <w:rsid w:val="005A6AB1"/>
    <w:rsid w:val="005A6DE7"/>
    <w:rsid w:val="005A6E83"/>
    <w:rsid w:val="005A71CC"/>
    <w:rsid w:val="005A771E"/>
    <w:rsid w:val="005A77A7"/>
    <w:rsid w:val="005A7930"/>
    <w:rsid w:val="005A79A8"/>
    <w:rsid w:val="005A7CD4"/>
    <w:rsid w:val="005B1400"/>
    <w:rsid w:val="005B142D"/>
    <w:rsid w:val="005B161C"/>
    <w:rsid w:val="005B187F"/>
    <w:rsid w:val="005B1ABD"/>
    <w:rsid w:val="005B2063"/>
    <w:rsid w:val="005B268F"/>
    <w:rsid w:val="005B27AC"/>
    <w:rsid w:val="005B2AAA"/>
    <w:rsid w:val="005B2AFF"/>
    <w:rsid w:val="005B2B75"/>
    <w:rsid w:val="005B2DDE"/>
    <w:rsid w:val="005B301B"/>
    <w:rsid w:val="005B358F"/>
    <w:rsid w:val="005B364E"/>
    <w:rsid w:val="005B3B1A"/>
    <w:rsid w:val="005B3DEC"/>
    <w:rsid w:val="005B40BA"/>
    <w:rsid w:val="005B4334"/>
    <w:rsid w:val="005B4C3F"/>
    <w:rsid w:val="005B4D02"/>
    <w:rsid w:val="005B542C"/>
    <w:rsid w:val="005B5AAE"/>
    <w:rsid w:val="005B6026"/>
    <w:rsid w:val="005B6246"/>
    <w:rsid w:val="005B6565"/>
    <w:rsid w:val="005B65DE"/>
    <w:rsid w:val="005B6715"/>
    <w:rsid w:val="005B6E07"/>
    <w:rsid w:val="005B6E2E"/>
    <w:rsid w:val="005B78E1"/>
    <w:rsid w:val="005C06E5"/>
    <w:rsid w:val="005C0CF7"/>
    <w:rsid w:val="005C0ED8"/>
    <w:rsid w:val="005C16DF"/>
    <w:rsid w:val="005C1CC7"/>
    <w:rsid w:val="005C2410"/>
    <w:rsid w:val="005C2B6E"/>
    <w:rsid w:val="005C339F"/>
    <w:rsid w:val="005C33E6"/>
    <w:rsid w:val="005C3471"/>
    <w:rsid w:val="005C3898"/>
    <w:rsid w:val="005C3BB6"/>
    <w:rsid w:val="005C3D9D"/>
    <w:rsid w:val="005C405C"/>
    <w:rsid w:val="005C4379"/>
    <w:rsid w:val="005C46F1"/>
    <w:rsid w:val="005C478E"/>
    <w:rsid w:val="005C489B"/>
    <w:rsid w:val="005C4B3A"/>
    <w:rsid w:val="005C51BA"/>
    <w:rsid w:val="005C55BF"/>
    <w:rsid w:val="005C57B4"/>
    <w:rsid w:val="005C5824"/>
    <w:rsid w:val="005C58F4"/>
    <w:rsid w:val="005C5A0B"/>
    <w:rsid w:val="005C5AB6"/>
    <w:rsid w:val="005C5B25"/>
    <w:rsid w:val="005C5BD8"/>
    <w:rsid w:val="005C624A"/>
    <w:rsid w:val="005C6391"/>
    <w:rsid w:val="005C697C"/>
    <w:rsid w:val="005C704A"/>
    <w:rsid w:val="005C7286"/>
    <w:rsid w:val="005C77D4"/>
    <w:rsid w:val="005C784C"/>
    <w:rsid w:val="005D01A1"/>
    <w:rsid w:val="005D01FE"/>
    <w:rsid w:val="005D03CB"/>
    <w:rsid w:val="005D04D4"/>
    <w:rsid w:val="005D04D7"/>
    <w:rsid w:val="005D06A0"/>
    <w:rsid w:val="005D0A76"/>
    <w:rsid w:val="005D0E64"/>
    <w:rsid w:val="005D0EBA"/>
    <w:rsid w:val="005D0F87"/>
    <w:rsid w:val="005D100B"/>
    <w:rsid w:val="005D1491"/>
    <w:rsid w:val="005D1B6B"/>
    <w:rsid w:val="005D22D5"/>
    <w:rsid w:val="005D2335"/>
    <w:rsid w:val="005D24CA"/>
    <w:rsid w:val="005D25A5"/>
    <w:rsid w:val="005D299C"/>
    <w:rsid w:val="005D30C5"/>
    <w:rsid w:val="005D3541"/>
    <w:rsid w:val="005D3628"/>
    <w:rsid w:val="005D3A95"/>
    <w:rsid w:val="005D3C6E"/>
    <w:rsid w:val="005D3D1B"/>
    <w:rsid w:val="005D3D75"/>
    <w:rsid w:val="005D452D"/>
    <w:rsid w:val="005D4611"/>
    <w:rsid w:val="005D4872"/>
    <w:rsid w:val="005D499A"/>
    <w:rsid w:val="005D4D06"/>
    <w:rsid w:val="005D4F7E"/>
    <w:rsid w:val="005D4FBF"/>
    <w:rsid w:val="005D5154"/>
    <w:rsid w:val="005D51D3"/>
    <w:rsid w:val="005D5615"/>
    <w:rsid w:val="005D56EA"/>
    <w:rsid w:val="005D5845"/>
    <w:rsid w:val="005D5D64"/>
    <w:rsid w:val="005D6148"/>
    <w:rsid w:val="005D648E"/>
    <w:rsid w:val="005D6BE6"/>
    <w:rsid w:val="005D6DDB"/>
    <w:rsid w:val="005D74C6"/>
    <w:rsid w:val="005D76CF"/>
    <w:rsid w:val="005D772D"/>
    <w:rsid w:val="005D791B"/>
    <w:rsid w:val="005D7C2D"/>
    <w:rsid w:val="005E0069"/>
    <w:rsid w:val="005E0D56"/>
    <w:rsid w:val="005E0F3B"/>
    <w:rsid w:val="005E0FAB"/>
    <w:rsid w:val="005E127B"/>
    <w:rsid w:val="005E136E"/>
    <w:rsid w:val="005E13D9"/>
    <w:rsid w:val="005E1B4F"/>
    <w:rsid w:val="005E1EF5"/>
    <w:rsid w:val="005E23FD"/>
    <w:rsid w:val="005E2C98"/>
    <w:rsid w:val="005E2CAA"/>
    <w:rsid w:val="005E3358"/>
    <w:rsid w:val="005E3689"/>
    <w:rsid w:val="005E36BB"/>
    <w:rsid w:val="005E397A"/>
    <w:rsid w:val="005E3A4E"/>
    <w:rsid w:val="005E3A75"/>
    <w:rsid w:val="005E3ABC"/>
    <w:rsid w:val="005E3B5E"/>
    <w:rsid w:val="005E3C27"/>
    <w:rsid w:val="005E3FA6"/>
    <w:rsid w:val="005E41AC"/>
    <w:rsid w:val="005E43EA"/>
    <w:rsid w:val="005E4761"/>
    <w:rsid w:val="005E47F0"/>
    <w:rsid w:val="005E50D1"/>
    <w:rsid w:val="005E56EE"/>
    <w:rsid w:val="005E588E"/>
    <w:rsid w:val="005E59C3"/>
    <w:rsid w:val="005E5CE8"/>
    <w:rsid w:val="005E5F5A"/>
    <w:rsid w:val="005E61C5"/>
    <w:rsid w:val="005E68E1"/>
    <w:rsid w:val="005E6A9E"/>
    <w:rsid w:val="005E6EFE"/>
    <w:rsid w:val="005E6F39"/>
    <w:rsid w:val="005E74C1"/>
    <w:rsid w:val="005E7C4E"/>
    <w:rsid w:val="005E7CDA"/>
    <w:rsid w:val="005F00A0"/>
    <w:rsid w:val="005F02DA"/>
    <w:rsid w:val="005F04CF"/>
    <w:rsid w:val="005F0B61"/>
    <w:rsid w:val="005F0C1B"/>
    <w:rsid w:val="005F0F3A"/>
    <w:rsid w:val="005F10A7"/>
    <w:rsid w:val="005F117A"/>
    <w:rsid w:val="005F1223"/>
    <w:rsid w:val="005F1597"/>
    <w:rsid w:val="005F1708"/>
    <w:rsid w:val="005F18FF"/>
    <w:rsid w:val="005F2093"/>
    <w:rsid w:val="005F2BC1"/>
    <w:rsid w:val="005F2C41"/>
    <w:rsid w:val="005F2DBB"/>
    <w:rsid w:val="005F3655"/>
    <w:rsid w:val="005F3CEF"/>
    <w:rsid w:val="005F3E80"/>
    <w:rsid w:val="005F46E3"/>
    <w:rsid w:val="005F47CE"/>
    <w:rsid w:val="005F490D"/>
    <w:rsid w:val="005F4959"/>
    <w:rsid w:val="005F4BC7"/>
    <w:rsid w:val="005F4E42"/>
    <w:rsid w:val="005F5150"/>
    <w:rsid w:val="005F5609"/>
    <w:rsid w:val="005F56BB"/>
    <w:rsid w:val="005F5897"/>
    <w:rsid w:val="005F6199"/>
    <w:rsid w:val="005F62E9"/>
    <w:rsid w:val="005F67F8"/>
    <w:rsid w:val="005F6BC4"/>
    <w:rsid w:val="005F74A9"/>
    <w:rsid w:val="005F76F1"/>
    <w:rsid w:val="005F78A6"/>
    <w:rsid w:val="005F78E8"/>
    <w:rsid w:val="005F79E3"/>
    <w:rsid w:val="005F7C0D"/>
    <w:rsid w:val="005F7CDA"/>
    <w:rsid w:val="005F7D8C"/>
    <w:rsid w:val="005F7FA3"/>
    <w:rsid w:val="00600127"/>
    <w:rsid w:val="00600C94"/>
    <w:rsid w:val="00600E4E"/>
    <w:rsid w:val="00601015"/>
    <w:rsid w:val="00601BE2"/>
    <w:rsid w:val="00602357"/>
    <w:rsid w:val="006026C8"/>
    <w:rsid w:val="006027E5"/>
    <w:rsid w:val="00602B5E"/>
    <w:rsid w:val="00602BE2"/>
    <w:rsid w:val="00602C36"/>
    <w:rsid w:val="00602FDE"/>
    <w:rsid w:val="00603A22"/>
    <w:rsid w:val="00603D9B"/>
    <w:rsid w:val="006041FB"/>
    <w:rsid w:val="00604611"/>
    <w:rsid w:val="006047B2"/>
    <w:rsid w:val="00605779"/>
    <w:rsid w:val="00605A9D"/>
    <w:rsid w:val="00606785"/>
    <w:rsid w:val="0060692D"/>
    <w:rsid w:val="00606ACB"/>
    <w:rsid w:val="00606BCB"/>
    <w:rsid w:val="006070F2"/>
    <w:rsid w:val="006079F8"/>
    <w:rsid w:val="00607B1E"/>
    <w:rsid w:val="00607B9B"/>
    <w:rsid w:val="00607D5A"/>
    <w:rsid w:val="00607F58"/>
    <w:rsid w:val="00607FF7"/>
    <w:rsid w:val="00610352"/>
    <w:rsid w:val="00610C2C"/>
    <w:rsid w:val="00611717"/>
    <w:rsid w:val="0061180A"/>
    <w:rsid w:val="00611996"/>
    <w:rsid w:val="006120F3"/>
    <w:rsid w:val="0061240E"/>
    <w:rsid w:val="00612DFF"/>
    <w:rsid w:val="00612E29"/>
    <w:rsid w:val="00612FEC"/>
    <w:rsid w:val="0061361F"/>
    <w:rsid w:val="006137DF"/>
    <w:rsid w:val="00613938"/>
    <w:rsid w:val="00613E8D"/>
    <w:rsid w:val="0061422E"/>
    <w:rsid w:val="00614339"/>
    <w:rsid w:val="0061495A"/>
    <w:rsid w:val="00614A3C"/>
    <w:rsid w:val="00614BD5"/>
    <w:rsid w:val="00614D41"/>
    <w:rsid w:val="00614E89"/>
    <w:rsid w:val="006150B6"/>
    <w:rsid w:val="006155B4"/>
    <w:rsid w:val="00615689"/>
    <w:rsid w:val="006156E7"/>
    <w:rsid w:val="006159A7"/>
    <w:rsid w:val="00615A80"/>
    <w:rsid w:val="00615DCE"/>
    <w:rsid w:val="00616061"/>
    <w:rsid w:val="006161B9"/>
    <w:rsid w:val="00616601"/>
    <w:rsid w:val="00616E42"/>
    <w:rsid w:val="006170AA"/>
    <w:rsid w:val="0061718A"/>
    <w:rsid w:val="006171C0"/>
    <w:rsid w:val="00617B61"/>
    <w:rsid w:val="006200CD"/>
    <w:rsid w:val="0062050E"/>
    <w:rsid w:val="006208A2"/>
    <w:rsid w:val="006210B5"/>
    <w:rsid w:val="00621DD5"/>
    <w:rsid w:val="00622191"/>
    <w:rsid w:val="00622206"/>
    <w:rsid w:val="0062275A"/>
    <w:rsid w:val="00622858"/>
    <w:rsid w:val="0062293F"/>
    <w:rsid w:val="00622E35"/>
    <w:rsid w:val="00623A1D"/>
    <w:rsid w:val="00624315"/>
    <w:rsid w:val="00624B0B"/>
    <w:rsid w:val="00624BAB"/>
    <w:rsid w:val="00624D4A"/>
    <w:rsid w:val="00624E36"/>
    <w:rsid w:val="00624E64"/>
    <w:rsid w:val="00625358"/>
    <w:rsid w:val="00625798"/>
    <w:rsid w:val="006257AC"/>
    <w:rsid w:val="00625917"/>
    <w:rsid w:val="00625954"/>
    <w:rsid w:val="00625BD1"/>
    <w:rsid w:val="00625FE7"/>
    <w:rsid w:val="0062617B"/>
    <w:rsid w:val="0062636D"/>
    <w:rsid w:val="006265FF"/>
    <w:rsid w:val="00626B72"/>
    <w:rsid w:val="00627940"/>
    <w:rsid w:val="00627AE3"/>
    <w:rsid w:val="006302C2"/>
    <w:rsid w:val="0063054F"/>
    <w:rsid w:val="00630664"/>
    <w:rsid w:val="006309D4"/>
    <w:rsid w:val="00630B90"/>
    <w:rsid w:val="006312CC"/>
    <w:rsid w:val="006313D1"/>
    <w:rsid w:val="006314F7"/>
    <w:rsid w:val="0063163B"/>
    <w:rsid w:val="0063166C"/>
    <w:rsid w:val="00631FCA"/>
    <w:rsid w:val="006321C8"/>
    <w:rsid w:val="006324B5"/>
    <w:rsid w:val="0063261D"/>
    <w:rsid w:val="00632833"/>
    <w:rsid w:val="00632CCC"/>
    <w:rsid w:val="00632D95"/>
    <w:rsid w:val="00632E30"/>
    <w:rsid w:val="00632E48"/>
    <w:rsid w:val="0063300A"/>
    <w:rsid w:val="0063319F"/>
    <w:rsid w:val="006332FD"/>
    <w:rsid w:val="006339F4"/>
    <w:rsid w:val="00634738"/>
    <w:rsid w:val="00634838"/>
    <w:rsid w:val="00634A5D"/>
    <w:rsid w:val="00635352"/>
    <w:rsid w:val="00635489"/>
    <w:rsid w:val="006354D2"/>
    <w:rsid w:val="00636040"/>
    <w:rsid w:val="00636511"/>
    <w:rsid w:val="00636995"/>
    <w:rsid w:val="006369EC"/>
    <w:rsid w:val="00636D2D"/>
    <w:rsid w:val="006370AE"/>
    <w:rsid w:val="006372DE"/>
    <w:rsid w:val="0063762F"/>
    <w:rsid w:val="00637826"/>
    <w:rsid w:val="006400FA"/>
    <w:rsid w:val="00640425"/>
    <w:rsid w:val="00640679"/>
    <w:rsid w:val="006408C4"/>
    <w:rsid w:val="00640B04"/>
    <w:rsid w:val="00640D33"/>
    <w:rsid w:val="00640EE1"/>
    <w:rsid w:val="0064111F"/>
    <w:rsid w:val="0064115B"/>
    <w:rsid w:val="0064150C"/>
    <w:rsid w:val="006417DE"/>
    <w:rsid w:val="006418E8"/>
    <w:rsid w:val="00641997"/>
    <w:rsid w:val="0064199B"/>
    <w:rsid w:val="00641C57"/>
    <w:rsid w:val="00641ECC"/>
    <w:rsid w:val="006422DB"/>
    <w:rsid w:val="00642F19"/>
    <w:rsid w:val="00642F46"/>
    <w:rsid w:val="00643012"/>
    <w:rsid w:val="00643128"/>
    <w:rsid w:val="006431FF"/>
    <w:rsid w:val="0064323B"/>
    <w:rsid w:val="0064345B"/>
    <w:rsid w:val="00643C0C"/>
    <w:rsid w:val="00643DB4"/>
    <w:rsid w:val="00643E19"/>
    <w:rsid w:val="00643E29"/>
    <w:rsid w:val="006445EA"/>
    <w:rsid w:val="006447A4"/>
    <w:rsid w:val="00644905"/>
    <w:rsid w:val="00644D32"/>
    <w:rsid w:val="00645360"/>
    <w:rsid w:val="0064574D"/>
    <w:rsid w:val="006458F4"/>
    <w:rsid w:val="00645F4A"/>
    <w:rsid w:val="00646108"/>
    <w:rsid w:val="00646296"/>
    <w:rsid w:val="00646376"/>
    <w:rsid w:val="006466F4"/>
    <w:rsid w:val="00646C29"/>
    <w:rsid w:val="00646D4E"/>
    <w:rsid w:val="00646E6E"/>
    <w:rsid w:val="00646E71"/>
    <w:rsid w:val="00646EA4"/>
    <w:rsid w:val="00647159"/>
    <w:rsid w:val="0064748C"/>
    <w:rsid w:val="006475FA"/>
    <w:rsid w:val="00647C49"/>
    <w:rsid w:val="00647D37"/>
    <w:rsid w:val="0065016B"/>
    <w:rsid w:val="006502DA"/>
    <w:rsid w:val="006507A7"/>
    <w:rsid w:val="0065084C"/>
    <w:rsid w:val="00650C35"/>
    <w:rsid w:val="00650C60"/>
    <w:rsid w:val="00651E95"/>
    <w:rsid w:val="00651EBA"/>
    <w:rsid w:val="00651F74"/>
    <w:rsid w:val="006523F2"/>
    <w:rsid w:val="0065262E"/>
    <w:rsid w:val="00652844"/>
    <w:rsid w:val="00652BF7"/>
    <w:rsid w:val="00652DD7"/>
    <w:rsid w:val="0065326F"/>
    <w:rsid w:val="00653679"/>
    <w:rsid w:val="0065379C"/>
    <w:rsid w:val="00653953"/>
    <w:rsid w:val="00653AD5"/>
    <w:rsid w:val="00653B46"/>
    <w:rsid w:val="00653CBB"/>
    <w:rsid w:val="00653D93"/>
    <w:rsid w:val="006541BE"/>
    <w:rsid w:val="006542CB"/>
    <w:rsid w:val="00654494"/>
    <w:rsid w:val="00654506"/>
    <w:rsid w:val="0065464C"/>
    <w:rsid w:val="00654754"/>
    <w:rsid w:val="00654AF1"/>
    <w:rsid w:val="00654D01"/>
    <w:rsid w:val="00654DA0"/>
    <w:rsid w:val="0065507C"/>
    <w:rsid w:val="006550CA"/>
    <w:rsid w:val="00655608"/>
    <w:rsid w:val="00655767"/>
    <w:rsid w:val="00655814"/>
    <w:rsid w:val="00655DCE"/>
    <w:rsid w:val="00656A3F"/>
    <w:rsid w:val="00656DB4"/>
    <w:rsid w:val="006570F0"/>
    <w:rsid w:val="00657181"/>
    <w:rsid w:val="0065778F"/>
    <w:rsid w:val="00657AD8"/>
    <w:rsid w:val="00657CE2"/>
    <w:rsid w:val="00657D9B"/>
    <w:rsid w:val="006602B3"/>
    <w:rsid w:val="006603AE"/>
    <w:rsid w:val="006605AA"/>
    <w:rsid w:val="00660641"/>
    <w:rsid w:val="006609A5"/>
    <w:rsid w:val="00660EB3"/>
    <w:rsid w:val="00661892"/>
    <w:rsid w:val="006625CA"/>
    <w:rsid w:val="0066269D"/>
    <w:rsid w:val="00662AFE"/>
    <w:rsid w:val="00662D1F"/>
    <w:rsid w:val="00662D9E"/>
    <w:rsid w:val="00662E5F"/>
    <w:rsid w:val="00662E89"/>
    <w:rsid w:val="00663384"/>
    <w:rsid w:val="00663785"/>
    <w:rsid w:val="00663802"/>
    <w:rsid w:val="00663AC2"/>
    <w:rsid w:val="00663C66"/>
    <w:rsid w:val="00663DB5"/>
    <w:rsid w:val="006640B1"/>
    <w:rsid w:val="00664186"/>
    <w:rsid w:val="00664502"/>
    <w:rsid w:val="00664884"/>
    <w:rsid w:val="006649CE"/>
    <w:rsid w:val="00664A9E"/>
    <w:rsid w:val="00664B0F"/>
    <w:rsid w:val="0066573E"/>
    <w:rsid w:val="00666242"/>
    <w:rsid w:val="00666459"/>
    <w:rsid w:val="006668B5"/>
    <w:rsid w:val="00666C5D"/>
    <w:rsid w:val="00666D80"/>
    <w:rsid w:val="0066770A"/>
    <w:rsid w:val="00667AC8"/>
    <w:rsid w:val="00667B83"/>
    <w:rsid w:val="00667D5B"/>
    <w:rsid w:val="00670100"/>
    <w:rsid w:val="0067066E"/>
    <w:rsid w:val="00670816"/>
    <w:rsid w:val="00670BF5"/>
    <w:rsid w:val="00670C64"/>
    <w:rsid w:val="00670C73"/>
    <w:rsid w:val="00671038"/>
    <w:rsid w:val="0067123F"/>
    <w:rsid w:val="006715A1"/>
    <w:rsid w:val="0067165C"/>
    <w:rsid w:val="00671723"/>
    <w:rsid w:val="006717B9"/>
    <w:rsid w:val="006718C9"/>
    <w:rsid w:val="00671B3E"/>
    <w:rsid w:val="00671D0C"/>
    <w:rsid w:val="00671D8C"/>
    <w:rsid w:val="00671DC3"/>
    <w:rsid w:val="006722A8"/>
    <w:rsid w:val="00672393"/>
    <w:rsid w:val="0067240C"/>
    <w:rsid w:val="00672567"/>
    <w:rsid w:val="0067272B"/>
    <w:rsid w:val="00672AD4"/>
    <w:rsid w:val="00672DB3"/>
    <w:rsid w:val="00673011"/>
    <w:rsid w:val="006734E9"/>
    <w:rsid w:val="0067363A"/>
    <w:rsid w:val="006736AB"/>
    <w:rsid w:val="00673961"/>
    <w:rsid w:val="00673BE8"/>
    <w:rsid w:val="00673D6D"/>
    <w:rsid w:val="00674029"/>
    <w:rsid w:val="006745CF"/>
    <w:rsid w:val="00674974"/>
    <w:rsid w:val="00675F5D"/>
    <w:rsid w:val="00675FEB"/>
    <w:rsid w:val="00676003"/>
    <w:rsid w:val="006766A4"/>
    <w:rsid w:val="00676775"/>
    <w:rsid w:val="006767CB"/>
    <w:rsid w:val="00676831"/>
    <w:rsid w:val="00676918"/>
    <w:rsid w:val="006771C9"/>
    <w:rsid w:val="0067723B"/>
    <w:rsid w:val="00680065"/>
    <w:rsid w:val="006804DD"/>
    <w:rsid w:val="00680929"/>
    <w:rsid w:val="00680AFD"/>
    <w:rsid w:val="0068129F"/>
    <w:rsid w:val="006817D8"/>
    <w:rsid w:val="00681A30"/>
    <w:rsid w:val="00682376"/>
    <w:rsid w:val="0068254D"/>
    <w:rsid w:val="00682965"/>
    <w:rsid w:val="00682B4B"/>
    <w:rsid w:val="00682C48"/>
    <w:rsid w:val="00682CF6"/>
    <w:rsid w:val="00682EB5"/>
    <w:rsid w:val="00683265"/>
    <w:rsid w:val="00683496"/>
    <w:rsid w:val="00683611"/>
    <w:rsid w:val="00683F89"/>
    <w:rsid w:val="006840A6"/>
    <w:rsid w:val="006840D1"/>
    <w:rsid w:val="00684556"/>
    <w:rsid w:val="00684B38"/>
    <w:rsid w:val="00684BCC"/>
    <w:rsid w:val="0068500E"/>
    <w:rsid w:val="006852BF"/>
    <w:rsid w:val="006855D3"/>
    <w:rsid w:val="00685ECA"/>
    <w:rsid w:val="006860E1"/>
    <w:rsid w:val="006867AB"/>
    <w:rsid w:val="00686BBF"/>
    <w:rsid w:val="006870F3"/>
    <w:rsid w:val="006877B3"/>
    <w:rsid w:val="00687B78"/>
    <w:rsid w:val="00690187"/>
    <w:rsid w:val="00690620"/>
    <w:rsid w:val="006907D9"/>
    <w:rsid w:val="0069091A"/>
    <w:rsid w:val="00690D9A"/>
    <w:rsid w:val="00690F08"/>
    <w:rsid w:val="00691475"/>
    <w:rsid w:val="00691782"/>
    <w:rsid w:val="00691919"/>
    <w:rsid w:val="006919AA"/>
    <w:rsid w:val="00691BD4"/>
    <w:rsid w:val="00691E46"/>
    <w:rsid w:val="006921C4"/>
    <w:rsid w:val="00692D61"/>
    <w:rsid w:val="006933E2"/>
    <w:rsid w:val="00693510"/>
    <w:rsid w:val="00693A9F"/>
    <w:rsid w:val="00693FD0"/>
    <w:rsid w:val="0069456B"/>
    <w:rsid w:val="00694C41"/>
    <w:rsid w:val="00694C51"/>
    <w:rsid w:val="006956A6"/>
    <w:rsid w:val="00695795"/>
    <w:rsid w:val="00695CA5"/>
    <w:rsid w:val="00695F28"/>
    <w:rsid w:val="00696253"/>
    <w:rsid w:val="00696689"/>
    <w:rsid w:val="0069677F"/>
    <w:rsid w:val="00696F76"/>
    <w:rsid w:val="00696F96"/>
    <w:rsid w:val="006971A8"/>
    <w:rsid w:val="0069725E"/>
    <w:rsid w:val="00697807"/>
    <w:rsid w:val="006979E6"/>
    <w:rsid w:val="00697BCE"/>
    <w:rsid w:val="00697D4C"/>
    <w:rsid w:val="006A016D"/>
    <w:rsid w:val="006A0630"/>
    <w:rsid w:val="006A0841"/>
    <w:rsid w:val="006A0E55"/>
    <w:rsid w:val="006A0F63"/>
    <w:rsid w:val="006A1BE6"/>
    <w:rsid w:val="006A1CBC"/>
    <w:rsid w:val="006A1CDB"/>
    <w:rsid w:val="006A2194"/>
    <w:rsid w:val="006A25E9"/>
    <w:rsid w:val="006A277C"/>
    <w:rsid w:val="006A2A37"/>
    <w:rsid w:val="006A2AF9"/>
    <w:rsid w:val="006A2C9F"/>
    <w:rsid w:val="006A2E9E"/>
    <w:rsid w:val="006A2F23"/>
    <w:rsid w:val="006A374E"/>
    <w:rsid w:val="006A37C6"/>
    <w:rsid w:val="006A381E"/>
    <w:rsid w:val="006A3911"/>
    <w:rsid w:val="006A3FB6"/>
    <w:rsid w:val="006A49BF"/>
    <w:rsid w:val="006A4E5D"/>
    <w:rsid w:val="006A50D7"/>
    <w:rsid w:val="006A518D"/>
    <w:rsid w:val="006A55AD"/>
    <w:rsid w:val="006A5807"/>
    <w:rsid w:val="006A590A"/>
    <w:rsid w:val="006A5E00"/>
    <w:rsid w:val="006A5E22"/>
    <w:rsid w:val="006A5E61"/>
    <w:rsid w:val="006A61A1"/>
    <w:rsid w:val="006A637A"/>
    <w:rsid w:val="006A65AE"/>
    <w:rsid w:val="006A65BE"/>
    <w:rsid w:val="006A6D68"/>
    <w:rsid w:val="006A7395"/>
    <w:rsid w:val="006A74C0"/>
    <w:rsid w:val="006A7641"/>
    <w:rsid w:val="006A78D5"/>
    <w:rsid w:val="006A7951"/>
    <w:rsid w:val="006A796D"/>
    <w:rsid w:val="006A7D0F"/>
    <w:rsid w:val="006B07DC"/>
    <w:rsid w:val="006B0F0F"/>
    <w:rsid w:val="006B1131"/>
    <w:rsid w:val="006B1B08"/>
    <w:rsid w:val="006B1B4A"/>
    <w:rsid w:val="006B1CA6"/>
    <w:rsid w:val="006B1E6F"/>
    <w:rsid w:val="006B26CE"/>
    <w:rsid w:val="006B273B"/>
    <w:rsid w:val="006B27D2"/>
    <w:rsid w:val="006B27DE"/>
    <w:rsid w:val="006B33CC"/>
    <w:rsid w:val="006B3760"/>
    <w:rsid w:val="006B3C8B"/>
    <w:rsid w:val="006B440A"/>
    <w:rsid w:val="006B4695"/>
    <w:rsid w:val="006B47B6"/>
    <w:rsid w:val="006B5293"/>
    <w:rsid w:val="006B5632"/>
    <w:rsid w:val="006B591C"/>
    <w:rsid w:val="006B66A5"/>
    <w:rsid w:val="006B66A7"/>
    <w:rsid w:val="006B6B56"/>
    <w:rsid w:val="006B6DB0"/>
    <w:rsid w:val="006B6ED9"/>
    <w:rsid w:val="006B72E4"/>
    <w:rsid w:val="006B74BF"/>
    <w:rsid w:val="006B750D"/>
    <w:rsid w:val="006B7A84"/>
    <w:rsid w:val="006B7F2D"/>
    <w:rsid w:val="006C045E"/>
    <w:rsid w:val="006C0486"/>
    <w:rsid w:val="006C0603"/>
    <w:rsid w:val="006C085E"/>
    <w:rsid w:val="006C0FF8"/>
    <w:rsid w:val="006C1941"/>
    <w:rsid w:val="006C1C70"/>
    <w:rsid w:val="006C1F56"/>
    <w:rsid w:val="006C245F"/>
    <w:rsid w:val="006C250B"/>
    <w:rsid w:val="006C2723"/>
    <w:rsid w:val="006C2E4D"/>
    <w:rsid w:val="006C34EA"/>
    <w:rsid w:val="006C3621"/>
    <w:rsid w:val="006C43BC"/>
    <w:rsid w:val="006C4FE8"/>
    <w:rsid w:val="006C510C"/>
    <w:rsid w:val="006C5E55"/>
    <w:rsid w:val="006C62F0"/>
    <w:rsid w:val="006C674B"/>
    <w:rsid w:val="006C688F"/>
    <w:rsid w:val="006C6CB8"/>
    <w:rsid w:val="006C755B"/>
    <w:rsid w:val="006D0056"/>
    <w:rsid w:val="006D06EB"/>
    <w:rsid w:val="006D0804"/>
    <w:rsid w:val="006D08AD"/>
    <w:rsid w:val="006D0E69"/>
    <w:rsid w:val="006D0F4B"/>
    <w:rsid w:val="006D106B"/>
    <w:rsid w:val="006D14AE"/>
    <w:rsid w:val="006D1926"/>
    <w:rsid w:val="006D1C5D"/>
    <w:rsid w:val="006D1F43"/>
    <w:rsid w:val="006D271C"/>
    <w:rsid w:val="006D2816"/>
    <w:rsid w:val="006D28DE"/>
    <w:rsid w:val="006D299C"/>
    <w:rsid w:val="006D30A2"/>
    <w:rsid w:val="006D32C8"/>
    <w:rsid w:val="006D32CC"/>
    <w:rsid w:val="006D3325"/>
    <w:rsid w:val="006D395E"/>
    <w:rsid w:val="006D3BC0"/>
    <w:rsid w:val="006D3E8B"/>
    <w:rsid w:val="006D3F32"/>
    <w:rsid w:val="006D455A"/>
    <w:rsid w:val="006D4AED"/>
    <w:rsid w:val="006D4C81"/>
    <w:rsid w:val="006D4D67"/>
    <w:rsid w:val="006D4FAE"/>
    <w:rsid w:val="006D54A5"/>
    <w:rsid w:val="006D579D"/>
    <w:rsid w:val="006D59A1"/>
    <w:rsid w:val="006D6072"/>
    <w:rsid w:val="006D6119"/>
    <w:rsid w:val="006D6780"/>
    <w:rsid w:val="006D69BC"/>
    <w:rsid w:val="006D6A2B"/>
    <w:rsid w:val="006D6B6E"/>
    <w:rsid w:val="006D6FDF"/>
    <w:rsid w:val="006D7214"/>
    <w:rsid w:val="006D7255"/>
    <w:rsid w:val="006D75EC"/>
    <w:rsid w:val="006D7FAF"/>
    <w:rsid w:val="006E019E"/>
    <w:rsid w:val="006E0497"/>
    <w:rsid w:val="006E0B5A"/>
    <w:rsid w:val="006E0D5F"/>
    <w:rsid w:val="006E0D91"/>
    <w:rsid w:val="006E0F32"/>
    <w:rsid w:val="006E0F6F"/>
    <w:rsid w:val="006E171D"/>
    <w:rsid w:val="006E1F3F"/>
    <w:rsid w:val="006E28C1"/>
    <w:rsid w:val="006E2917"/>
    <w:rsid w:val="006E293A"/>
    <w:rsid w:val="006E2B69"/>
    <w:rsid w:val="006E35FB"/>
    <w:rsid w:val="006E3D38"/>
    <w:rsid w:val="006E3DBB"/>
    <w:rsid w:val="006E3DC9"/>
    <w:rsid w:val="006E3F62"/>
    <w:rsid w:val="006E40C4"/>
    <w:rsid w:val="006E470D"/>
    <w:rsid w:val="006E4C83"/>
    <w:rsid w:val="006E5415"/>
    <w:rsid w:val="006E553B"/>
    <w:rsid w:val="006E5791"/>
    <w:rsid w:val="006E5851"/>
    <w:rsid w:val="006E5C0A"/>
    <w:rsid w:val="006E5DAB"/>
    <w:rsid w:val="006E6057"/>
    <w:rsid w:val="006E605E"/>
    <w:rsid w:val="006E6761"/>
    <w:rsid w:val="006E693D"/>
    <w:rsid w:val="006E7224"/>
    <w:rsid w:val="006E7DDD"/>
    <w:rsid w:val="006E7E91"/>
    <w:rsid w:val="006F0846"/>
    <w:rsid w:val="006F0D05"/>
    <w:rsid w:val="006F10C4"/>
    <w:rsid w:val="006F1496"/>
    <w:rsid w:val="006F1640"/>
    <w:rsid w:val="006F17B1"/>
    <w:rsid w:val="006F17C9"/>
    <w:rsid w:val="006F17FA"/>
    <w:rsid w:val="006F1D2B"/>
    <w:rsid w:val="006F1D7A"/>
    <w:rsid w:val="006F2131"/>
    <w:rsid w:val="006F23E5"/>
    <w:rsid w:val="006F2BE7"/>
    <w:rsid w:val="006F2D9C"/>
    <w:rsid w:val="006F2FA2"/>
    <w:rsid w:val="006F309B"/>
    <w:rsid w:val="006F3431"/>
    <w:rsid w:val="006F3584"/>
    <w:rsid w:val="006F3C02"/>
    <w:rsid w:val="006F3CEF"/>
    <w:rsid w:val="006F45D9"/>
    <w:rsid w:val="006F465F"/>
    <w:rsid w:val="006F4715"/>
    <w:rsid w:val="006F47E1"/>
    <w:rsid w:val="006F5046"/>
    <w:rsid w:val="006F5131"/>
    <w:rsid w:val="006F5577"/>
    <w:rsid w:val="006F5677"/>
    <w:rsid w:val="006F5ABE"/>
    <w:rsid w:val="006F5C3B"/>
    <w:rsid w:val="006F6060"/>
    <w:rsid w:val="006F6077"/>
    <w:rsid w:val="006F6692"/>
    <w:rsid w:val="006F687B"/>
    <w:rsid w:val="006F6C39"/>
    <w:rsid w:val="006F71B3"/>
    <w:rsid w:val="006F72D9"/>
    <w:rsid w:val="006F799D"/>
    <w:rsid w:val="006F79CF"/>
    <w:rsid w:val="006F7A8E"/>
    <w:rsid w:val="006F7EB2"/>
    <w:rsid w:val="00700048"/>
    <w:rsid w:val="007007A6"/>
    <w:rsid w:val="007008EB"/>
    <w:rsid w:val="00700A00"/>
    <w:rsid w:val="00700C61"/>
    <w:rsid w:val="0070100C"/>
    <w:rsid w:val="007015A1"/>
    <w:rsid w:val="007017BA"/>
    <w:rsid w:val="00701922"/>
    <w:rsid w:val="00701954"/>
    <w:rsid w:val="00701EEA"/>
    <w:rsid w:val="007021BA"/>
    <w:rsid w:val="007022D1"/>
    <w:rsid w:val="00702854"/>
    <w:rsid w:val="00702D03"/>
    <w:rsid w:val="00702DFC"/>
    <w:rsid w:val="0070365D"/>
    <w:rsid w:val="00703EC4"/>
    <w:rsid w:val="007040A4"/>
    <w:rsid w:val="00704206"/>
    <w:rsid w:val="00704DA5"/>
    <w:rsid w:val="0070571C"/>
    <w:rsid w:val="00705771"/>
    <w:rsid w:val="007059CC"/>
    <w:rsid w:val="00705B59"/>
    <w:rsid w:val="00705CE4"/>
    <w:rsid w:val="00705E11"/>
    <w:rsid w:val="00706359"/>
    <w:rsid w:val="00706558"/>
    <w:rsid w:val="00707022"/>
    <w:rsid w:val="007100E4"/>
    <w:rsid w:val="00710198"/>
    <w:rsid w:val="007101AB"/>
    <w:rsid w:val="0071035E"/>
    <w:rsid w:val="00710893"/>
    <w:rsid w:val="007109CE"/>
    <w:rsid w:val="00711227"/>
    <w:rsid w:val="00711272"/>
    <w:rsid w:val="007114FE"/>
    <w:rsid w:val="0071175D"/>
    <w:rsid w:val="00711AFE"/>
    <w:rsid w:val="00711D08"/>
    <w:rsid w:val="0071220F"/>
    <w:rsid w:val="00712871"/>
    <w:rsid w:val="00712876"/>
    <w:rsid w:val="00712890"/>
    <w:rsid w:val="00712AD9"/>
    <w:rsid w:val="00712BED"/>
    <w:rsid w:val="00712E62"/>
    <w:rsid w:val="00712E99"/>
    <w:rsid w:val="00712FE8"/>
    <w:rsid w:val="0071302D"/>
    <w:rsid w:val="00713794"/>
    <w:rsid w:val="00713FA2"/>
    <w:rsid w:val="00715541"/>
    <w:rsid w:val="00715B39"/>
    <w:rsid w:val="00715CCE"/>
    <w:rsid w:val="0071610B"/>
    <w:rsid w:val="007165B0"/>
    <w:rsid w:val="00716620"/>
    <w:rsid w:val="0071662A"/>
    <w:rsid w:val="00716910"/>
    <w:rsid w:val="00716AE7"/>
    <w:rsid w:val="00716DFD"/>
    <w:rsid w:val="0071706D"/>
    <w:rsid w:val="00717AD9"/>
    <w:rsid w:val="007202E2"/>
    <w:rsid w:val="00720351"/>
    <w:rsid w:val="0072137E"/>
    <w:rsid w:val="00721765"/>
    <w:rsid w:val="00721ECE"/>
    <w:rsid w:val="007220A9"/>
    <w:rsid w:val="007224C8"/>
    <w:rsid w:val="007224D5"/>
    <w:rsid w:val="00722B3C"/>
    <w:rsid w:val="00722C02"/>
    <w:rsid w:val="00722CEA"/>
    <w:rsid w:val="00722D07"/>
    <w:rsid w:val="00722E48"/>
    <w:rsid w:val="0072333A"/>
    <w:rsid w:val="007234A3"/>
    <w:rsid w:val="0072360E"/>
    <w:rsid w:val="007240EB"/>
    <w:rsid w:val="00724958"/>
    <w:rsid w:val="007251A8"/>
    <w:rsid w:val="007259E4"/>
    <w:rsid w:val="00725C72"/>
    <w:rsid w:val="00725D29"/>
    <w:rsid w:val="00726018"/>
    <w:rsid w:val="00726440"/>
    <w:rsid w:val="007264B3"/>
    <w:rsid w:val="0072666E"/>
    <w:rsid w:val="007268C0"/>
    <w:rsid w:val="0072691D"/>
    <w:rsid w:val="00726B5A"/>
    <w:rsid w:val="00726C03"/>
    <w:rsid w:val="00726F19"/>
    <w:rsid w:val="00727515"/>
    <w:rsid w:val="00727A1A"/>
    <w:rsid w:val="00727C6D"/>
    <w:rsid w:val="00730115"/>
    <w:rsid w:val="00730419"/>
    <w:rsid w:val="007307E8"/>
    <w:rsid w:val="00730AD5"/>
    <w:rsid w:val="00730B44"/>
    <w:rsid w:val="00730B52"/>
    <w:rsid w:val="00730DEB"/>
    <w:rsid w:val="007315F1"/>
    <w:rsid w:val="00731695"/>
    <w:rsid w:val="007316C9"/>
    <w:rsid w:val="00731815"/>
    <w:rsid w:val="007318D2"/>
    <w:rsid w:val="00732429"/>
    <w:rsid w:val="0073296A"/>
    <w:rsid w:val="00732B5F"/>
    <w:rsid w:val="0073335E"/>
    <w:rsid w:val="007335D8"/>
    <w:rsid w:val="00733683"/>
    <w:rsid w:val="007336AB"/>
    <w:rsid w:val="00733A96"/>
    <w:rsid w:val="00733C85"/>
    <w:rsid w:val="00733C95"/>
    <w:rsid w:val="00733EFC"/>
    <w:rsid w:val="0073402F"/>
    <w:rsid w:val="007340FE"/>
    <w:rsid w:val="00734517"/>
    <w:rsid w:val="0073463E"/>
    <w:rsid w:val="00734770"/>
    <w:rsid w:val="00735043"/>
    <w:rsid w:val="007354F6"/>
    <w:rsid w:val="007368D9"/>
    <w:rsid w:val="00736BFF"/>
    <w:rsid w:val="00736E93"/>
    <w:rsid w:val="00737C19"/>
    <w:rsid w:val="00737D58"/>
    <w:rsid w:val="00737E23"/>
    <w:rsid w:val="00740015"/>
    <w:rsid w:val="007401A2"/>
    <w:rsid w:val="00740247"/>
    <w:rsid w:val="00740359"/>
    <w:rsid w:val="0074047A"/>
    <w:rsid w:val="0074049B"/>
    <w:rsid w:val="007405F3"/>
    <w:rsid w:val="00740643"/>
    <w:rsid w:val="007407EC"/>
    <w:rsid w:val="00741076"/>
    <w:rsid w:val="00741430"/>
    <w:rsid w:val="007417DF"/>
    <w:rsid w:val="00741EDF"/>
    <w:rsid w:val="00742606"/>
    <w:rsid w:val="0074271A"/>
    <w:rsid w:val="00742B22"/>
    <w:rsid w:val="00742C05"/>
    <w:rsid w:val="007430F0"/>
    <w:rsid w:val="0074357C"/>
    <w:rsid w:val="0074367D"/>
    <w:rsid w:val="00743B90"/>
    <w:rsid w:val="00743D3C"/>
    <w:rsid w:val="00743DAD"/>
    <w:rsid w:val="0074409E"/>
    <w:rsid w:val="00744408"/>
    <w:rsid w:val="00744425"/>
    <w:rsid w:val="00744FD4"/>
    <w:rsid w:val="00745291"/>
    <w:rsid w:val="00745404"/>
    <w:rsid w:val="007455E9"/>
    <w:rsid w:val="00745ECE"/>
    <w:rsid w:val="00745FB9"/>
    <w:rsid w:val="0074611C"/>
    <w:rsid w:val="00746227"/>
    <w:rsid w:val="00746844"/>
    <w:rsid w:val="007468AB"/>
    <w:rsid w:val="00746F8E"/>
    <w:rsid w:val="00747567"/>
    <w:rsid w:val="00747BC0"/>
    <w:rsid w:val="00747D78"/>
    <w:rsid w:val="00750138"/>
    <w:rsid w:val="00750189"/>
    <w:rsid w:val="0075038B"/>
    <w:rsid w:val="00750E13"/>
    <w:rsid w:val="007517CF"/>
    <w:rsid w:val="00751A6F"/>
    <w:rsid w:val="00752C1B"/>
    <w:rsid w:val="00752CEF"/>
    <w:rsid w:val="00753925"/>
    <w:rsid w:val="00754CDE"/>
    <w:rsid w:val="007551AB"/>
    <w:rsid w:val="007551B0"/>
    <w:rsid w:val="007552B3"/>
    <w:rsid w:val="007558E0"/>
    <w:rsid w:val="00755FD8"/>
    <w:rsid w:val="00756709"/>
    <w:rsid w:val="007567A0"/>
    <w:rsid w:val="00756821"/>
    <w:rsid w:val="00756C3B"/>
    <w:rsid w:val="00756FD2"/>
    <w:rsid w:val="00757477"/>
    <w:rsid w:val="0075784E"/>
    <w:rsid w:val="00757D6F"/>
    <w:rsid w:val="007607A2"/>
    <w:rsid w:val="0076080A"/>
    <w:rsid w:val="0076080E"/>
    <w:rsid w:val="00760AED"/>
    <w:rsid w:val="00760D68"/>
    <w:rsid w:val="00761284"/>
    <w:rsid w:val="007617D9"/>
    <w:rsid w:val="00761864"/>
    <w:rsid w:val="00761B54"/>
    <w:rsid w:val="0076228A"/>
    <w:rsid w:val="00762645"/>
    <w:rsid w:val="00762794"/>
    <w:rsid w:val="00762C8B"/>
    <w:rsid w:val="00762D99"/>
    <w:rsid w:val="00762DB1"/>
    <w:rsid w:val="00762E49"/>
    <w:rsid w:val="00763059"/>
    <w:rsid w:val="007632A6"/>
    <w:rsid w:val="00763ADD"/>
    <w:rsid w:val="00763DE3"/>
    <w:rsid w:val="00763EE3"/>
    <w:rsid w:val="00764B91"/>
    <w:rsid w:val="00764C4A"/>
    <w:rsid w:val="007656C8"/>
    <w:rsid w:val="0076572C"/>
    <w:rsid w:val="007658D9"/>
    <w:rsid w:val="00765DC0"/>
    <w:rsid w:val="00765DFE"/>
    <w:rsid w:val="00765EEF"/>
    <w:rsid w:val="0076672B"/>
    <w:rsid w:val="00766CD5"/>
    <w:rsid w:val="00766E1C"/>
    <w:rsid w:val="00766EB8"/>
    <w:rsid w:val="007673C5"/>
    <w:rsid w:val="007673E3"/>
    <w:rsid w:val="00767609"/>
    <w:rsid w:val="00767CAF"/>
    <w:rsid w:val="00770241"/>
    <w:rsid w:val="007703A9"/>
    <w:rsid w:val="00770427"/>
    <w:rsid w:val="007705C5"/>
    <w:rsid w:val="00770820"/>
    <w:rsid w:val="00770BB3"/>
    <w:rsid w:val="00770DF5"/>
    <w:rsid w:val="0077145C"/>
    <w:rsid w:val="00771B26"/>
    <w:rsid w:val="00771B37"/>
    <w:rsid w:val="00772136"/>
    <w:rsid w:val="00772BF6"/>
    <w:rsid w:val="007732AE"/>
    <w:rsid w:val="00773CD0"/>
    <w:rsid w:val="00773EF2"/>
    <w:rsid w:val="0077422C"/>
    <w:rsid w:val="007742F4"/>
    <w:rsid w:val="00774441"/>
    <w:rsid w:val="00774D39"/>
    <w:rsid w:val="007751B3"/>
    <w:rsid w:val="00775989"/>
    <w:rsid w:val="007762E9"/>
    <w:rsid w:val="00776625"/>
    <w:rsid w:val="00776F07"/>
    <w:rsid w:val="00776FB7"/>
    <w:rsid w:val="0077764A"/>
    <w:rsid w:val="00777783"/>
    <w:rsid w:val="00777925"/>
    <w:rsid w:val="00777B17"/>
    <w:rsid w:val="0078008C"/>
    <w:rsid w:val="00780380"/>
    <w:rsid w:val="00780C31"/>
    <w:rsid w:val="00780CDC"/>
    <w:rsid w:val="0078147D"/>
    <w:rsid w:val="00781947"/>
    <w:rsid w:val="00781D29"/>
    <w:rsid w:val="00782454"/>
    <w:rsid w:val="007826CC"/>
    <w:rsid w:val="00782843"/>
    <w:rsid w:val="00782A41"/>
    <w:rsid w:val="00783228"/>
    <w:rsid w:val="007838F1"/>
    <w:rsid w:val="00783975"/>
    <w:rsid w:val="007839F5"/>
    <w:rsid w:val="007843D9"/>
    <w:rsid w:val="00784473"/>
    <w:rsid w:val="0078483D"/>
    <w:rsid w:val="007848D0"/>
    <w:rsid w:val="00784BB1"/>
    <w:rsid w:val="0078526D"/>
    <w:rsid w:val="007857FB"/>
    <w:rsid w:val="00785EF6"/>
    <w:rsid w:val="0078649F"/>
    <w:rsid w:val="0078659A"/>
    <w:rsid w:val="00786C27"/>
    <w:rsid w:val="007870AF"/>
    <w:rsid w:val="007872C3"/>
    <w:rsid w:val="007873A5"/>
    <w:rsid w:val="007875B9"/>
    <w:rsid w:val="007878C7"/>
    <w:rsid w:val="00787985"/>
    <w:rsid w:val="00787B72"/>
    <w:rsid w:val="00787E61"/>
    <w:rsid w:val="00790223"/>
    <w:rsid w:val="00790267"/>
    <w:rsid w:val="00790280"/>
    <w:rsid w:val="00790687"/>
    <w:rsid w:val="0079088F"/>
    <w:rsid w:val="007912A0"/>
    <w:rsid w:val="00791407"/>
    <w:rsid w:val="007916DF"/>
    <w:rsid w:val="00791C2E"/>
    <w:rsid w:val="00791D29"/>
    <w:rsid w:val="007921B3"/>
    <w:rsid w:val="00792424"/>
    <w:rsid w:val="007925E3"/>
    <w:rsid w:val="00792B71"/>
    <w:rsid w:val="00792BDF"/>
    <w:rsid w:val="00792C4B"/>
    <w:rsid w:val="00792F44"/>
    <w:rsid w:val="00793003"/>
    <w:rsid w:val="00793361"/>
    <w:rsid w:val="0079348D"/>
    <w:rsid w:val="007934A1"/>
    <w:rsid w:val="00793736"/>
    <w:rsid w:val="00793892"/>
    <w:rsid w:val="0079390E"/>
    <w:rsid w:val="00793941"/>
    <w:rsid w:val="00793970"/>
    <w:rsid w:val="00793B51"/>
    <w:rsid w:val="00793DB8"/>
    <w:rsid w:val="007947F1"/>
    <w:rsid w:val="00794E79"/>
    <w:rsid w:val="00794EEE"/>
    <w:rsid w:val="00795235"/>
    <w:rsid w:val="007952F3"/>
    <w:rsid w:val="0079543F"/>
    <w:rsid w:val="007956E5"/>
    <w:rsid w:val="00796914"/>
    <w:rsid w:val="00796BDC"/>
    <w:rsid w:val="00796D5F"/>
    <w:rsid w:val="00797702"/>
    <w:rsid w:val="0079798D"/>
    <w:rsid w:val="00797998"/>
    <w:rsid w:val="007A0138"/>
    <w:rsid w:val="007A024C"/>
    <w:rsid w:val="007A067E"/>
    <w:rsid w:val="007A08CE"/>
    <w:rsid w:val="007A0C51"/>
    <w:rsid w:val="007A0DD3"/>
    <w:rsid w:val="007A16A0"/>
    <w:rsid w:val="007A1797"/>
    <w:rsid w:val="007A1D67"/>
    <w:rsid w:val="007A27D6"/>
    <w:rsid w:val="007A2AE8"/>
    <w:rsid w:val="007A2DD5"/>
    <w:rsid w:val="007A35F7"/>
    <w:rsid w:val="007A3785"/>
    <w:rsid w:val="007A3D20"/>
    <w:rsid w:val="007A43A2"/>
    <w:rsid w:val="007A46E5"/>
    <w:rsid w:val="007A4878"/>
    <w:rsid w:val="007A4973"/>
    <w:rsid w:val="007A49AD"/>
    <w:rsid w:val="007A566C"/>
    <w:rsid w:val="007A5730"/>
    <w:rsid w:val="007A5CF1"/>
    <w:rsid w:val="007A5DCB"/>
    <w:rsid w:val="007A612A"/>
    <w:rsid w:val="007A635E"/>
    <w:rsid w:val="007A67F4"/>
    <w:rsid w:val="007A686A"/>
    <w:rsid w:val="007A68C5"/>
    <w:rsid w:val="007A695C"/>
    <w:rsid w:val="007A69E1"/>
    <w:rsid w:val="007A6F57"/>
    <w:rsid w:val="007A714E"/>
    <w:rsid w:val="007A728A"/>
    <w:rsid w:val="007A72CF"/>
    <w:rsid w:val="007A75AB"/>
    <w:rsid w:val="007B03AD"/>
    <w:rsid w:val="007B04AA"/>
    <w:rsid w:val="007B051D"/>
    <w:rsid w:val="007B074A"/>
    <w:rsid w:val="007B0E4F"/>
    <w:rsid w:val="007B109F"/>
    <w:rsid w:val="007B1A80"/>
    <w:rsid w:val="007B1EEF"/>
    <w:rsid w:val="007B2182"/>
    <w:rsid w:val="007B298D"/>
    <w:rsid w:val="007B30A3"/>
    <w:rsid w:val="007B3219"/>
    <w:rsid w:val="007B347B"/>
    <w:rsid w:val="007B3967"/>
    <w:rsid w:val="007B3AB1"/>
    <w:rsid w:val="007B3E3E"/>
    <w:rsid w:val="007B3F27"/>
    <w:rsid w:val="007B42FF"/>
    <w:rsid w:val="007B478A"/>
    <w:rsid w:val="007B487E"/>
    <w:rsid w:val="007B4971"/>
    <w:rsid w:val="007B5220"/>
    <w:rsid w:val="007B52F5"/>
    <w:rsid w:val="007B5C74"/>
    <w:rsid w:val="007B5CA2"/>
    <w:rsid w:val="007B5FF4"/>
    <w:rsid w:val="007B644A"/>
    <w:rsid w:val="007B646A"/>
    <w:rsid w:val="007B68FE"/>
    <w:rsid w:val="007B69D5"/>
    <w:rsid w:val="007B6BFE"/>
    <w:rsid w:val="007B6DF7"/>
    <w:rsid w:val="007B6EA8"/>
    <w:rsid w:val="007B7574"/>
    <w:rsid w:val="007B7B14"/>
    <w:rsid w:val="007B7FBD"/>
    <w:rsid w:val="007C00FD"/>
    <w:rsid w:val="007C01FD"/>
    <w:rsid w:val="007C0355"/>
    <w:rsid w:val="007C06B6"/>
    <w:rsid w:val="007C09EA"/>
    <w:rsid w:val="007C0A76"/>
    <w:rsid w:val="007C0B97"/>
    <w:rsid w:val="007C0C2F"/>
    <w:rsid w:val="007C0E24"/>
    <w:rsid w:val="007C0E48"/>
    <w:rsid w:val="007C0E83"/>
    <w:rsid w:val="007C100B"/>
    <w:rsid w:val="007C14FE"/>
    <w:rsid w:val="007C1A40"/>
    <w:rsid w:val="007C1B7B"/>
    <w:rsid w:val="007C1B8F"/>
    <w:rsid w:val="007C20D6"/>
    <w:rsid w:val="007C21AC"/>
    <w:rsid w:val="007C22A5"/>
    <w:rsid w:val="007C2350"/>
    <w:rsid w:val="007C2A5C"/>
    <w:rsid w:val="007C3169"/>
    <w:rsid w:val="007C36C8"/>
    <w:rsid w:val="007C36C9"/>
    <w:rsid w:val="007C3B51"/>
    <w:rsid w:val="007C49C3"/>
    <w:rsid w:val="007C5143"/>
    <w:rsid w:val="007C5239"/>
    <w:rsid w:val="007C536E"/>
    <w:rsid w:val="007C570F"/>
    <w:rsid w:val="007C590A"/>
    <w:rsid w:val="007C5F48"/>
    <w:rsid w:val="007C604B"/>
    <w:rsid w:val="007C62FC"/>
    <w:rsid w:val="007C6CC4"/>
    <w:rsid w:val="007C71D2"/>
    <w:rsid w:val="007C791F"/>
    <w:rsid w:val="007D079E"/>
    <w:rsid w:val="007D0B5F"/>
    <w:rsid w:val="007D0B72"/>
    <w:rsid w:val="007D0C09"/>
    <w:rsid w:val="007D0C32"/>
    <w:rsid w:val="007D0FB1"/>
    <w:rsid w:val="007D108F"/>
    <w:rsid w:val="007D11B5"/>
    <w:rsid w:val="007D131D"/>
    <w:rsid w:val="007D13E8"/>
    <w:rsid w:val="007D160F"/>
    <w:rsid w:val="007D1DAD"/>
    <w:rsid w:val="007D1E23"/>
    <w:rsid w:val="007D1F94"/>
    <w:rsid w:val="007D20E2"/>
    <w:rsid w:val="007D2364"/>
    <w:rsid w:val="007D3087"/>
    <w:rsid w:val="007D312F"/>
    <w:rsid w:val="007D3186"/>
    <w:rsid w:val="007D33EF"/>
    <w:rsid w:val="007D3674"/>
    <w:rsid w:val="007D37F9"/>
    <w:rsid w:val="007D3861"/>
    <w:rsid w:val="007D38B4"/>
    <w:rsid w:val="007D3B1E"/>
    <w:rsid w:val="007D3B92"/>
    <w:rsid w:val="007D47BB"/>
    <w:rsid w:val="007D48C7"/>
    <w:rsid w:val="007D4A23"/>
    <w:rsid w:val="007D4ABD"/>
    <w:rsid w:val="007D4F2C"/>
    <w:rsid w:val="007D557D"/>
    <w:rsid w:val="007D5698"/>
    <w:rsid w:val="007D5860"/>
    <w:rsid w:val="007D66E4"/>
    <w:rsid w:val="007D68C2"/>
    <w:rsid w:val="007D69BB"/>
    <w:rsid w:val="007D6EA2"/>
    <w:rsid w:val="007D6FC2"/>
    <w:rsid w:val="007D711F"/>
    <w:rsid w:val="007D733C"/>
    <w:rsid w:val="007D737E"/>
    <w:rsid w:val="007D75D5"/>
    <w:rsid w:val="007D78B5"/>
    <w:rsid w:val="007E00D4"/>
    <w:rsid w:val="007E0276"/>
    <w:rsid w:val="007E0A98"/>
    <w:rsid w:val="007E0F7F"/>
    <w:rsid w:val="007E11F3"/>
    <w:rsid w:val="007E1316"/>
    <w:rsid w:val="007E1736"/>
    <w:rsid w:val="007E1CAF"/>
    <w:rsid w:val="007E1E60"/>
    <w:rsid w:val="007E1FF5"/>
    <w:rsid w:val="007E21E2"/>
    <w:rsid w:val="007E269C"/>
    <w:rsid w:val="007E2A68"/>
    <w:rsid w:val="007E2E46"/>
    <w:rsid w:val="007E2F40"/>
    <w:rsid w:val="007E2FF0"/>
    <w:rsid w:val="007E3043"/>
    <w:rsid w:val="007E3331"/>
    <w:rsid w:val="007E35B3"/>
    <w:rsid w:val="007E3844"/>
    <w:rsid w:val="007E3BDE"/>
    <w:rsid w:val="007E3C2F"/>
    <w:rsid w:val="007E45B2"/>
    <w:rsid w:val="007E4691"/>
    <w:rsid w:val="007E49BE"/>
    <w:rsid w:val="007E49D7"/>
    <w:rsid w:val="007E4ED3"/>
    <w:rsid w:val="007E5C6D"/>
    <w:rsid w:val="007E62B1"/>
    <w:rsid w:val="007E69B7"/>
    <w:rsid w:val="007E6B6C"/>
    <w:rsid w:val="007E71BB"/>
    <w:rsid w:val="007E78EF"/>
    <w:rsid w:val="007E7DFA"/>
    <w:rsid w:val="007E7E1C"/>
    <w:rsid w:val="007F0396"/>
    <w:rsid w:val="007F091E"/>
    <w:rsid w:val="007F14AD"/>
    <w:rsid w:val="007F1655"/>
    <w:rsid w:val="007F1657"/>
    <w:rsid w:val="007F1683"/>
    <w:rsid w:val="007F1C63"/>
    <w:rsid w:val="007F1D7B"/>
    <w:rsid w:val="007F1D8D"/>
    <w:rsid w:val="007F1E71"/>
    <w:rsid w:val="007F22C6"/>
    <w:rsid w:val="007F2466"/>
    <w:rsid w:val="007F2D2A"/>
    <w:rsid w:val="007F2E7D"/>
    <w:rsid w:val="007F2EF9"/>
    <w:rsid w:val="007F35F2"/>
    <w:rsid w:val="007F384F"/>
    <w:rsid w:val="007F388E"/>
    <w:rsid w:val="007F396C"/>
    <w:rsid w:val="007F441D"/>
    <w:rsid w:val="007F4460"/>
    <w:rsid w:val="007F469F"/>
    <w:rsid w:val="007F49B8"/>
    <w:rsid w:val="007F4E56"/>
    <w:rsid w:val="007F5024"/>
    <w:rsid w:val="007F5162"/>
    <w:rsid w:val="007F542B"/>
    <w:rsid w:val="007F58E1"/>
    <w:rsid w:val="007F5D3B"/>
    <w:rsid w:val="007F6121"/>
    <w:rsid w:val="007F6613"/>
    <w:rsid w:val="007F66BB"/>
    <w:rsid w:val="007F6D88"/>
    <w:rsid w:val="007F6DD5"/>
    <w:rsid w:val="007F720B"/>
    <w:rsid w:val="007F7B19"/>
    <w:rsid w:val="007F7B64"/>
    <w:rsid w:val="0080014E"/>
    <w:rsid w:val="008007F7"/>
    <w:rsid w:val="00800894"/>
    <w:rsid w:val="008011DA"/>
    <w:rsid w:val="0080182F"/>
    <w:rsid w:val="00801BF1"/>
    <w:rsid w:val="0080350F"/>
    <w:rsid w:val="00803761"/>
    <w:rsid w:val="00804343"/>
    <w:rsid w:val="00804420"/>
    <w:rsid w:val="008045FE"/>
    <w:rsid w:val="0080470F"/>
    <w:rsid w:val="00804BAE"/>
    <w:rsid w:val="00805065"/>
    <w:rsid w:val="008058BF"/>
    <w:rsid w:val="00805BEC"/>
    <w:rsid w:val="008064CD"/>
    <w:rsid w:val="00806C36"/>
    <w:rsid w:val="00806DA4"/>
    <w:rsid w:val="0080725F"/>
    <w:rsid w:val="0080742A"/>
    <w:rsid w:val="00807453"/>
    <w:rsid w:val="00807466"/>
    <w:rsid w:val="008074E1"/>
    <w:rsid w:val="008076F1"/>
    <w:rsid w:val="00807B48"/>
    <w:rsid w:val="00807FD6"/>
    <w:rsid w:val="0081019D"/>
    <w:rsid w:val="008108F8"/>
    <w:rsid w:val="00811028"/>
    <w:rsid w:val="00811092"/>
    <w:rsid w:val="008110DC"/>
    <w:rsid w:val="0081153B"/>
    <w:rsid w:val="0081194F"/>
    <w:rsid w:val="00811E87"/>
    <w:rsid w:val="008123FA"/>
    <w:rsid w:val="0081242E"/>
    <w:rsid w:val="008124A9"/>
    <w:rsid w:val="008132F6"/>
    <w:rsid w:val="008139B8"/>
    <w:rsid w:val="00813A03"/>
    <w:rsid w:val="00814150"/>
    <w:rsid w:val="00814458"/>
    <w:rsid w:val="0081527A"/>
    <w:rsid w:val="008152F5"/>
    <w:rsid w:val="008156E1"/>
    <w:rsid w:val="008160A9"/>
    <w:rsid w:val="0081628C"/>
    <w:rsid w:val="0081661B"/>
    <w:rsid w:val="00816CD3"/>
    <w:rsid w:val="008178B5"/>
    <w:rsid w:val="0081797F"/>
    <w:rsid w:val="00817AE7"/>
    <w:rsid w:val="00817E5C"/>
    <w:rsid w:val="00817F65"/>
    <w:rsid w:val="0082003A"/>
    <w:rsid w:val="00820215"/>
    <w:rsid w:val="008203C6"/>
    <w:rsid w:val="00820528"/>
    <w:rsid w:val="00820594"/>
    <w:rsid w:val="00820674"/>
    <w:rsid w:val="008208C9"/>
    <w:rsid w:val="00820C8D"/>
    <w:rsid w:val="008210AD"/>
    <w:rsid w:val="0082126D"/>
    <w:rsid w:val="00821349"/>
    <w:rsid w:val="0082148E"/>
    <w:rsid w:val="00821552"/>
    <w:rsid w:val="0082163D"/>
    <w:rsid w:val="00821853"/>
    <w:rsid w:val="008219D2"/>
    <w:rsid w:val="00821D2E"/>
    <w:rsid w:val="00821EDA"/>
    <w:rsid w:val="00822030"/>
    <w:rsid w:val="00822600"/>
    <w:rsid w:val="00822621"/>
    <w:rsid w:val="0082278F"/>
    <w:rsid w:val="00822D2D"/>
    <w:rsid w:val="00822D89"/>
    <w:rsid w:val="008238C7"/>
    <w:rsid w:val="008244E8"/>
    <w:rsid w:val="00824A52"/>
    <w:rsid w:val="00824B20"/>
    <w:rsid w:val="008258A3"/>
    <w:rsid w:val="008263D1"/>
    <w:rsid w:val="00826577"/>
    <w:rsid w:val="00826EDC"/>
    <w:rsid w:val="00826FDE"/>
    <w:rsid w:val="00827093"/>
    <w:rsid w:val="008272B3"/>
    <w:rsid w:val="00827316"/>
    <w:rsid w:val="0082763B"/>
    <w:rsid w:val="008278C8"/>
    <w:rsid w:val="0083015E"/>
    <w:rsid w:val="0083052D"/>
    <w:rsid w:val="00830670"/>
    <w:rsid w:val="00830C8A"/>
    <w:rsid w:val="00830EA1"/>
    <w:rsid w:val="0083123E"/>
    <w:rsid w:val="00831303"/>
    <w:rsid w:val="00831712"/>
    <w:rsid w:val="00831C72"/>
    <w:rsid w:val="00831D1C"/>
    <w:rsid w:val="00831DF2"/>
    <w:rsid w:val="008323D3"/>
    <w:rsid w:val="00832BC4"/>
    <w:rsid w:val="00832BC9"/>
    <w:rsid w:val="00832EC6"/>
    <w:rsid w:val="0083317F"/>
    <w:rsid w:val="008331AF"/>
    <w:rsid w:val="008336CE"/>
    <w:rsid w:val="00833C20"/>
    <w:rsid w:val="00833C8D"/>
    <w:rsid w:val="00833D75"/>
    <w:rsid w:val="00833D9D"/>
    <w:rsid w:val="00834123"/>
    <w:rsid w:val="00834178"/>
    <w:rsid w:val="008349AC"/>
    <w:rsid w:val="00834D49"/>
    <w:rsid w:val="00835024"/>
    <w:rsid w:val="008354B6"/>
    <w:rsid w:val="008357B7"/>
    <w:rsid w:val="00835889"/>
    <w:rsid w:val="008359AE"/>
    <w:rsid w:val="00835F17"/>
    <w:rsid w:val="00836415"/>
    <w:rsid w:val="0083676B"/>
    <w:rsid w:val="00836854"/>
    <w:rsid w:val="00836882"/>
    <w:rsid w:val="00836A24"/>
    <w:rsid w:val="00836F16"/>
    <w:rsid w:val="008375B1"/>
    <w:rsid w:val="008376B5"/>
    <w:rsid w:val="00837D6D"/>
    <w:rsid w:val="0084065A"/>
    <w:rsid w:val="008412C7"/>
    <w:rsid w:val="00841664"/>
    <w:rsid w:val="00841675"/>
    <w:rsid w:val="008419C1"/>
    <w:rsid w:val="00841C31"/>
    <w:rsid w:val="00841D0B"/>
    <w:rsid w:val="008424BF"/>
    <w:rsid w:val="0084265B"/>
    <w:rsid w:val="0084290E"/>
    <w:rsid w:val="00842985"/>
    <w:rsid w:val="00842EEE"/>
    <w:rsid w:val="00842F89"/>
    <w:rsid w:val="00843462"/>
    <w:rsid w:val="008436B7"/>
    <w:rsid w:val="00843A0F"/>
    <w:rsid w:val="00843B7D"/>
    <w:rsid w:val="00843EC6"/>
    <w:rsid w:val="008440FA"/>
    <w:rsid w:val="00844458"/>
    <w:rsid w:val="008444B9"/>
    <w:rsid w:val="00844BEF"/>
    <w:rsid w:val="00844DA2"/>
    <w:rsid w:val="00844DAF"/>
    <w:rsid w:val="00844E20"/>
    <w:rsid w:val="00845025"/>
    <w:rsid w:val="00845723"/>
    <w:rsid w:val="008457EB"/>
    <w:rsid w:val="00845872"/>
    <w:rsid w:val="00845AEF"/>
    <w:rsid w:val="00845C87"/>
    <w:rsid w:val="0084657F"/>
    <w:rsid w:val="008466ED"/>
    <w:rsid w:val="00846D06"/>
    <w:rsid w:val="00847056"/>
    <w:rsid w:val="008471E1"/>
    <w:rsid w:val="00847203"/>
    <w:rsid w:val="00847348"/>
    <w:rsid w:val="00847513"/>
    <w:rsid w:val="00847659"/>
    <w:rsid w:val="00847730"/>
    <w:rsid w:val="00847CC0"/>
    <w:rsid w:val="00847CCA"/>
    <w:rsid w:val="00847D47"/>
    <w:rsid w:val="008508D3"/>
    <w:rsid w:val="008510C1"/>
    <w:rsid w:val="00851306"/>
    <w:rsid w:val="00851897"/>
    <w:rsid w:val="00851FC9"/>
    <w:rsid w:val="00852199"/>
    <w:rsid w:val="00852379"/>
    <w:rsid w:val="0085265B"/>
    <w:rsid w:val="00852A8D"/>
    <w:rsid w:val="008530A5"/>
    <w:rsid w:val="00853643"/>
    <w:rsid w:val="00853726"/>
    <w:rsid w:val="0085373E"/>
    <w:rsid w:val="008538AE"/>
    <w:rsid w:val="00853AC9"/>
    <w:rsid w:val="00853ADA"/>
    <w:rsid w:val="0085408C"/>
    <w:rsid w:val="008540B3"/>
    <w:rsid w:val="00854110"/>
    <w:rsid w:val="008544F5"/>
    <w:rsid w:val="008549CE"/>
    <w:rsid w:val="00854F08"/>
    <w:rsid w:val="00854F98"/>
    <w:rsid w:val="00855132"/>
    <w:rsid w:val="00855171"/>
    <w:rsid w:val="008554B0"/>
    <w:rsid w:val="00855837"/>
    <w:rsid w:val="0085598A"/>
    <w:rsid w:val="00855B5E"/>
    <w:rsid w:val="00856465"/>
    <w:rsid w:val="008565A5"/>
    <w:rsid w:val="00856801"/>
    <w:rsid w:val="00856F5D"/>
    <w:rsid w:val="008570BC"/>
    <w:rsid w:val="0085756A"/>
    <w:rsid w:val="00857765"/>
    <w:rsid w:val="008579BC"/>
    <w:rsid w:val="00857A24"/>
    <w:rsid w:val="00857AC2"/>
    <w:rsid w:val="008603C8"/>
    <w:rsid w:val="00860696"/>
    <w:rsid w:val="0086088E"/>
    <w:rsid w:val="00860C20"/>
    <w:rsid w:val="00861172"/>
    <w:rsid w:val="008612D8"/>
    <w:rsid w:val="00861444"/>
    <w:rsid w:val="00861DDF"/>
    <w:rsid w:val="00861F46"/>
    <w:rsid w:val="00861F9B"/>
    <w:rsid w:val="00861FBE"/>
    <w:rsid w:val="00862251"/>
    <w:rsid w:val="00862323"/>
    <w:rsid w:val="00862531"/>
    <w:rsid w:val="008625BE"/>
    <w:rsid w:val="00863430"/>
    <w:rsid w:val="00863C95"/>
    <w:rsid w:val="00863CB3"/>
    <w:rsid w:val="00863EC1"/>
    <w:rsid w:val="008647F2"/>
    <w:rsid w:val="00864C0E"/>
    <w:rsid w:val="00864EBF"/>
    <w:rsid w:val="00865072"/>
    <w:rsid w:val="00865265"/>
    <w:rsid w:val="008655C8"/>
    <w:rsid w:val="00865975"/>
    <w:rsid w:val="00865AF1"/>
    <w:rsid w:val="008660B9"/>
    <w:rsid w:val="008666E3"/>
    <w:rsid w:val="00866A5B"/>
    <w:rsid w:val="00866E2E"/>
    <w:rsid w:val="008672F4"/>
    <w:rsid w:val="008678FB"/>
    <w:rsid w:val="0086795C"/>
    <w:rsid w:val="0087022A"/>
    <w:rsid w:val="00870689"/>
    <w:rsid w:val="008709EB"/>
    <w:rsid w:val="00870A0F"/>
    <w:rsid w:val="00870DE2"/>
    <w:rsid w:val="00871104"/>
    <w:rsid w:val="0087111F"/>
    <w:rsid w:val="0087122D"/>
    <w:rsid w:val="00871AF1"/>
    <w:rsid w:val="00871B90"/>
    <w:rsid w:val="00871D14"/>
    <w:rsid w:val="00872A72"/>
    <w:rsid w:val="00872DFD"/>
    <w:rsid w:val="00873247"/>
    <w:rsid w:val="008733AD"/>
    <w:rsid w:val="008739BF"/>
    <w:rsid w:val="00873A9E"/>
    <w:rsid w:val="00873AFF"/>
    <w:rsid w:val="00873F08"/>
    <w:rsid w:val="00873F82"/>
    <w:rsid w:val="00873FCE"/>
    <w:rsid w:val="0087401E"/>
    <w:rsid w:val="008748F7"/>
    <w:rsid w:val="00874D96"/>
    <w:rsid w:val="00874ED4"/>
    <w:rsid w:val="00874F82"/>
    <w:rsid w:val="00875C59"/>
    <w:rsid w:val="00875D90"/>
    <w:rsid w:val="00875E2C"/>
    <w:rsid w:val="00875F39"/>
    <w:rsid w:val="008760B3"/>
    <w:rsid w:val="008766F2"/>
    <w:rsid w:val="00877334"/>
    <w:rsid w:val="008775E0"/>
    <w:rsid w:val="00877A82"/>
    <w:rsid w:val="00877A87"/>
    <w:rsid w:val="0088018C"/>
    <w:rsid w:val="00880722"/>
    <w:rsid w:val="00880A72"/>
    <w:rsid w:val="00880B4D"/>
    <w:rsid w:val="00880DC3"/>
    <w:rsid w:val="00881D63"/>
    <w:rsid w:val="00881E1A"/>
    <w:rsid w:val="00881EAB"/>
    <w:rsid w:val="00883321"/>
    <w:rsid w:val="00883742"/>
    <w:rsid w:val="00883B52"/>
    <w:rsid w:val="00884477"/>
    <w:rsid w:val="00884985"/>
    <w:rsid w:val="00884F80"/>
    <w:rsid w:val="00884FEC"/>
    <w:rsid w:val="0088515F"/>
    <w:rsid w:val="0088527F"/>
    <w:rsid w:val="008853D9"/>
    <w:rsid w:val="00885530"/>
    <w:rsid w:val="008856FB"/>
    <w:rsid w:val="00885895"/>
    <w:rsid w:val="00885CA1"/>
    <w:rsid w:val="00885E80"/>
    <w:rsid w:val="00886081"/>
    <w:rsid w:val="008861E5"/>
    <w:rsid w:val="008865CF"/>
    <w:rsid w:val="0088668F"/>
    <w:rsid w:val="0088729D"/>
    <w:rsid w:val="008875F2"/>
    <w:rsid w:val="0088767A"/>
    <w:rsid w:val="008879AB"/>
    <w:rsid w:val="00887CB5"/>
    <w:rsid w:val="00887D97"/>
    <w:rsid w:val="00890292"/>
    <w:rsid w:val="008905A1"/>
    <w:rsid w:val="00890FC7"/>
    <w:rsid w:val="008913D9"/>
    <w:rsid w:val="00892458"/>
    <w:rsid w:val="0089273C"/>
    <w:rsid w:val="00892897"/>
    <w:rsid w:val="008928EA"/>
    <w:rsid w:val="00892E97"/>
    <w:rsid w:val="0089330D"/>
    <w:rsid w:val="00893CDB"/>
    <w:rsid w:val="00894194"/>
    <w:rsid w:val="0089435D"/>
    <w:rsid w:val="00894553"/>
    <w:rsid w:val="0089455D"/>
    <w:rsid w:val="008945B9"/>
    <w:rsid w:val="008946A9"/>
    <w:rsid w:val="00894939"/>
    <w:rsid w:val="008949AD"/>
    <w:rsid w:val="00894B50"/>
    <w:rsid w:val="00895479"/>
    <w:rsid w:val="008954B6"/>
    <w:rsid w:val="00895623"/>
    <w:rsid w:val="00895700"/>
    <w:rsid w:val="00895EAD"/>
    <w:rsid w:val="0089623E"/>
    <w:rsid w:val="0089627B"/>
    <w:rsid w:val="00896414"/>
    <w:rsid w:val="0089664D"/>
    <w:rsid w:val="00896655"/>
    <w:rsid w:val="00896A92"/>
    <w:rsid w:val="00896DEF"/>
    <w:rsid w:val="008970FC"/>
    <w:rsid w:val="008973AF"/>
    <w:rsid w:val="008974E7"/>
    <w:rsid w:val="008976E2"/>
    <w:rsid w:val="00897B9F"/>
    <w:rsid w:val="00897DEA"/>
    <w:rsid w:val="00897E6E"/>
    <w:rsid w:val="00897FAF"/>
    <w:rsid w:val="008A01DD"/>
    <w:rsid w:val="008A01E1"/>
    <w:rsid w:val="008A059C"/>
    <w:rsid w:val="008A0750"/>
    <w:rsid w:val="008A1B5D"/>
    <w:rsid w:val="008A2771"/>
    <w:rsid w:val="008A2874"/>
    <w:rsid w:val="008A2895"/>
    <w:rsid w:val="008A2FA7"/>
    <w:rsid w:val="008A304D"/>
    <w:rsid w:val="008A3136"/>
    <w:rsid w:val="008A3245"/>
    <w:rsid w:val="008A3AF4"/>
    <w:rsid w:val="008A3BE1"/>
    <w:rsid w:val="008A3CA8"/>
    <w:rsid w:val="008A3CC6"/>
    <w:rsid w:val="008A40B8"/>
    <w:rsid w:val="008A4174"/>
    <w:rsid w:val="008A46F7"/>
    <w:rsid w:val="008A5562"/>
    <w:rsid w:val="008A59AD"/>
    <w:rsid w:val="008A6234"/>
    <w:rsid w:val="008A62C6"/>
    <w:rsid w:val="008A62D7"/>
    <w:rsid w:val="008A6502"/>
    <w:rsid w:val="008A6534"/>
    <w:rsid w:val="008A6793"/>
    <w:rsid w:val="008A684B"/>
    <w:rsid w:val="008A6D85"/>
    <w:rsid w:val="008A71E5"/>
    <w:rsid w:val="008A7BA5"/>
    <w:rsid w:val="008A7C06"/>
    <w:rsid w:val="008A7C0D"/>
    <w:rsid w:val="008A7CC2"/>
    <w:rsid w:val="008B0121"/>
    <w:rsid w:val="008B031C"/>
    <w:rsid w:val="008B07CE"/>
    <w:rsid w:val="008B0D81"/>
    <w:rsid w:val="008B0DAB"/>
    <w:rsid w:val="008B0E0F"/>
    <w:rsid w:val="008B0E42"/>
    <w:rsid w:val="008B110E"/>
    <w:rsid w:val="008B1312"/>
    <w:rsid w:val="008B1330"/>
    <w:rsid w:val="008B186A"/>
    <w:rsid w:val="008B1BD4"/>
    <w:rsid w:val="008B1E40"/>
    <w:rsid w:val="008B1E83"/>
    <w:rsid w:val="008B207D"/>
    <w:rsid w:val="008B211B"/>
    <w:rsid w:val="008B21BE"/>
    <w:rsid w:val="008B22AB"/>
    <w:rsid w:val="008B255D"/>
    <w:rsid w:val="008B2786"/>
    <w:rsid w:val="008B288B"/>
    <w:rsid w:val="008B28C5"/>
    <w:rsid w:val="008B2DA2"/>
    <w:rsid w:val="008B2F50"/>
    <w:rsid w:val="008B34B3"/>
    <w:rsid w:val="008B3BFC"/>
    <w:rsid w:val="008B4027"/>
    <w:rsid w:val="008B4593"/>
    <w:rsid w:val="008B4632"/>
    <w:rsid w:val="008B48B1"/>
    <w:rsid w:val="008B4DBF"/>
    <w:rsid w:val="008B4E73"/>
    <w:rsid w:val="008B4F9B"/>
    <w:rsid w:val="008B51B6"/>
    <w:rsid w:val="008B53BB"/>
    <w:rsid w:val="008B5449"/>
    <w:rsid w:val="008B5460"/>
    <w:rsid w:val="008B5989"/>
    <w:rsid w:val="008B5BC1"/>
    <w:rsid w:val="008B62E7"/>
    <w:rsid w:val="008B6381"/>
    <w:rsid w:val="008B652A"/>
    <w:rsid w:val="008B6618"/>
    <w:rsid w:val="008B6855"/>
    <w:rsid w:val="008B6D82"/>
    <w:rsid w:val="008B6DB6"/>
    <w:rsid w:val="008B7334"/>
    <w:rsid w:val="008B7409"/>
    <w:rsid w:val="008B77A3"/>
    <w:rsid w:val="008B77B0"/>
    <w:rsid w:val="008B7BA5"/>
    <w:rsid w:val="008B7F93"/>
    <w:rsid w:val="008C029C"/>
    <w:rsid w:val="008C0615"/>
    <w:rsid w:val="008C0C31"/>
    <w:rsid w:val="008C0C7F"/>
    <w:rsid w:val="008C1051"/>
    <w:rsid w:val="008C121B"/>
    <w:rsid w:val="008C155E"/>
    <w:rsid w:val="008C164C"/>
    <w:rsid w:val="008C1C2C"/>
    <w:rsid w:val="008C2116"/>
    <w:rsid w:val="008C2118"/>
    <w:rsid w:val="008C27C0"/>
    <w:rsid w:val="008C32C0"/>
    <w:rsid w:val="008C41EB"/>
    <w:rsid w:val="008C44B9"/>
    <w:rsid w:val="008C44F5"/>
    <w:rsid w:val="008C48B3"/>
    <w:rsid w:val="008C6401"/>
    <w:rsid w:val="008C643F"/>
    <w:rsid w:val="008C6A7A"/>
    <w:rsid w:val="008C6DFF"/>
    <w:rsid w:val="008C6F20"/>
    <w:rsid w:val="008C77BF"/>
    <w:rsid w:val="008D0551"/>
    <w:rsid w:val="008D0565"/>
    <w:rsid w:val="008D0A99"/>
    <w:rsid w:val="008D0AE3"/>
    <w:rsid w:val="008D0BCC"/>
    <w:rsid w:val="008D0CFC"/>
    <w:rsid w:val="008D0D9F"/>
    <w:rsid w:val="008D0DC5"/>
    <w:rsid w:val="008D107E"/>
    <w:rsid w:val="008D1917"/>
    <w:rsid w:val="008D1AE1"/>
    <w:rsid w:val="008D1C94"/>
    <w:rsid w:val="008D24ED"/>
    <w:rsid w:val="008D2673"/>
    <w:rsid w:val="008D2937"/>
    <w:rsid w:val="008D30D8"/>
    <w:rsid w:val="008D31B4"/>
    <w:rsid w:val="008D3702"/>
    <w:rsid w:val="008D3B23"/>
    <w:rsid w:val="008D3C94"/>
    <w:rsid w:val="008D3D37"/>
    <w:rsid w:val="008D410E"/>
    <w:rsid w:val="008D4EEA"/>
    <w:rsid w:val="008D4FCC"/>
    <w:rsid w:val="008D5364"/>
    <w:rsid w:val="008D56D9"/>
    <w:rsid w:val="008D5A59"/>
    <w:rsid w:val="008D5B8F"/>
    <w:rsid w:val="008D5C8F"/>
    <w:rsid w:val="008D6922"/>
    <w:rsid w:val="008D694E"/>
    <w:rsid w:val="008D6D72"/>
    <w:rsid w:val="008D707D"/>
    <w:rsid w:val="008D7920"/>
    <w:rsid w:val="008D7C2E"/>
    <w:rsid w:val="008E0788"/>
    <w:rsid w:val="008E0AEF"/>
    <w:rsid w:val="008E0B04"/>
    <w:rsid w:val="008E11BC"/>
    <w:rsid w:val="008E17A4"/>
    <w:rsid w:val="008E190C"/>
    <w:rsid w:val="008E1962"/>
    <w:rsid w:val="008E19FA"/>
    <w:rsid w:val="008E1AEA"/>
    <w:rsid w:val="008E1D61"/>
    <w:rsid w:val="008E2392"/>
    <w:rsid w:val="008E2B99"/>
    <w:rsid w:val="008E2B9B"/>
    <w:rsid w:val="008E395A"/>
    <w:rsid w:val="008E3967"/>
    <w:rsid w:val="008E3EBD"/>
    <w:rsid w:val="008E3F8B"/>
    <w:rsid w:val="008E435D"/>
    <w:rsid w:val="008E4722"/>
    <w:rsid w:val="008E49F0"/>
    <w:rsid w:val="008E4D06"/>
    <w:rsid w:val="008E4F55"/>
    <w:rsid w:val="008E521B"/>
    <w:rsid w:val="008E547A"/>
    <w:rsid w:val="008E57CA"/>
    <w:rsid w:val="008E5845"/>
    <w:rsid w:val="008E5A26"/>
    <w:rsid w:val="008E5A9E"/>
    <w:rsid w:val="008E5C0B"/>
    <w:rsid w:val="008E5C3D"/>
    <w:rsid w:val="008E6087"/>
    <w:rsid w:val="008E63C7"/>
    <w:rsid w:val="008E68E8"/>
    <w:rsid w:val="008E69F1"/>
    <w:rsid w:val="008E6AAD"/>
    <w:rsid w:val="008E6B6B"/>
    <w:rsid w:val="008E6D8A"/>
    <w:rsid w:val="008E6DF8"/>
    <w:rsid w:val="008E6E1E"/>
    <w:rsid w:val="008E7A67"/>
    <w:rsid w:val="008E7D13"/>
    <w:rsid w:val="008E7EC2"/>
    <w:rsid w:val="008F0116"/>
    <w:rsid w:val="008F028C"/>
    <w:rsid w:val="008F05C1"/>
    <w:rsid w:val="008F061E"/>
    <w:rsid w:val="008F11BD"/>
    <w:rsid w:val="008F12AD"/>
    <w:rsid w:val="008F13C4"/>
    <w:rsid w:val="008F15E4"/>
    <w:rsid w:val="008F1675"/>
    <w:rsid w:val="008F16AC"/>
    <w:rsid w:val="008F1868"/>
    <w:rsid w:val="008F1E3C"/>
    <w:rsid w:val="008F28D1"/>
    <w:rsid w:val="008F2E0A"/>
    <w:rsid w:val="008F2E39"/>
    <w:rsid w:val="008F326C"/>
    <w:rsid w:val="008F36B9"/>
    <w:rsid w:val="008F3B63"/>
    <w:rsid w:val="008F3D73"/>
    <w:rsid w:val="008F45E1"/>
    <w:rsid w:val="008F4D5C"/>
    <w:rsid w:val="008F4F7B"/>
    <w:rsid w:val="008F4F7E"/>
    <w:rsid w:val="008F52D4"/>
    <w:rsid w:val="008F5315"/>
    <w:rsid w:val="008F53B4"/>
    <w:rsid w:val="008F5D55"/>
    <w:rsid w:val="008F6330"/>
    <w:rsid w:val="008F634E"/>
    <w:rsid w:val="008F6832"/>
    <w:rsid w:val="008F6BEA"/>
    <w:rsid w:val="008F6D06"/>
    <w:rsid w:val="008F735B"/>
    <w:rsid w:val="008F77AA"/>
    <w:rsid w:val="008F787B"/>
    <w:rsid w:val="008F7F57"/>
    <w:rsid w:val="008F7FE4"/>
    <w:rsid w:val="0090006B"/>
    <w:rsid w:val="00900361"/>
    <w:rsid w:val="00900C40"/>
    <w:rsid w:val="0090102F"/>
    <w:rsid w:val="00901045"/>
    <w:rsid w:val="009012FA"/>
    <w:rsid w:val="00901717"/>
    <w:rsid w:val="00901BAC"/>
    <w:rsid w:val="00901D1F"/>
    <w:rsid w:val="009021B3"/>
    <w:rsid w:val="0090243E"/>
    <w:rsid w:val="00902664"/>
    <w:rsid w:val="00902733"/>
    <w:rsid w:val="0090276C"/>
    <w:rsid w:val="00903974"/>
    <w:rsid w:val="00903DAA"/>
    <w:rsid w:val="0090410C"/>
    <w:rsid w:val="009043B7"/>
    <w:rsid w:val="0090448D"/>
    <w:rsid w:val="00904A03"/>
    <w:rsid w:val="00904B1A"/>
    <w:rsid w:val="00904B7A"/>
    <w:rsid w:val="00904F13"/>
    <w:rsid w:val="009052F3"/>
    <w:rsid w:val="00905959"/>
    <w:rsid w:val="00905B19"/>
    <w:rsid w:val="00905DF8"/>
    <w:rsid w:val="0090626C"/>
    <w:rsid w:val="00906893"/>
    <w:rsid w:val="009068E5"/>
    <w:rsid w:val="009069FD"/>
    <w:rsid w:val="00906DB1"/>
    <w:rsid w:val="00906E33"/>
    <w:rsid w:val="009071C2"/>
    <w:rsid w:val="009073BD"/>
    <w:rsid w:val="009075B9"/>
    <w:rsid w:val="0090766C"/>
    <w:rsid w:val="00907C77"/>
    <w:rsid w:val="00907D56"/>
    <w:rsid w:val="00907E69"/>
    <w:rsid w:val="0091019A"/>
    <w:rsid w:val="00910AA0"/>
    <w:rsid w:val="00910D63"/>
    <w:rsid w:val="00910F27"/>
    <w:rsid w:val="00911363"/>
    <w:rsid w:val="0091187F"/>
    <w:rsid w:val="00911950"/>
    <w:rsid w:val="0091195F"/>
    <w:rsid w:val="00911E1A"/>
    <w:rsid w:val="00911E79"/>
    <w:rsid w:val="00912343"/>
    <w:rsid w:val="0091294E"/>
    <w:rsid w:val="00912C4E"/>
    <w:rsid w:val="00912DB4"/>
    <w:rsid w:val="009133A7"/>
    <w:rsid w:val="00913625"/>
    <w:rsid w:val="00913660"/>
    <w:rsid w:val="00913961"/>
    <w:rsid w:val="009139B6"/>
    <w:rsid w:val="0091452D"/>
    <w:rsid w:val="00914620"/>
    <w:rsid w:val="00915149"/>
    <w:rsid w:val="009151C6"/>
    <w:rsid w:val="009155AB"/>
    <w:rsid w:val="009155BD"/>
    <w:rsid w:val="00915F0E"/>
    <w:rsid w:val="009162FF"/>
    <w:rsid w:val="0091653C"/>
    <w:rsid w:val="0091662A"/>
    <w:rsid w:val="00916AFB"/>
    <w:rsid w:val="00916C85"/>
    <w:rsid w:val="00916DFD"/>
    <w:rsid w:val="0091705B"/>
    <w:rsid w:val="009171D4"/>
    <w:rsid w:val="00917BDE"/>
    <w:rsid w:val="00917D2C"/>
    <w:rsid w:val="00920028"/>
    <w:rsid w:val="00920327"/>
    <w:rsid w:val="009204AC"/>
    <w:rsid w:val="009209BF"/>
    <w:rsid w:val="00920A83"/>
    <w:rsid w:val="00920DC4"/>
    <w:rsid w:val="00920FC5"/>
    <w:rsid w:val="00921615"/>
    <w:rsid w:val="009218E4"/>
    <w:rsid w:val="00921B29"/>
    <w:rsid w:val="0092227C"/>
    <w:rsid w:val="009227B0"/>
    <w:rsid w:val="009227DE"/>
    <w:rsid w:val="00922EC2"/>
    <w:rsid w:val="00922F67"/>
    <w:rsid w:val="0092370C"/>
    <w:rsid w:val="00923C1A"/>
    <w:rsid w:val="00923F9C"/>
    <w:rsid w:val="009240DC"/>
    <w:rsid w:val="00924758"/>
    <w:rsid w:val="00924796"/>
    <w:rsid w:val="009247FD"/>
    <w:rsid w:val="00924D8F"/>
    <w:rsid w:val="00924DD2"/>
    <w:rsid w:val="00925231"/>
    <w:rsid w:val="009252C3"/>
    <w:rsid w:val="009258F2"/>
    <w:rsid w:val="00926015"/>
    <w:rsid w:val="00926095"/>
    <w:rsid w:val="00926996"/>
    <w:rsid w:val="009269C4"/>
    <w:rsid w:val="00926C83"/>
    <w:rsid w:val="00926DCA"/>
    <w:rsid w:val="0092746F"/>
    <w:rsid w:val="009279D4"/>
    <w:rsid w:val="00927DA0"/>
    <w:rsid w:val="00927F29"/>
    <w:rsid w:val="00927F9B"/>
    <w:rsid w:val="0093011B"/>
    <w:rsid w:val="009301AF"/>
    <w:rsid w:val="0093032F"/>
    <w:rsid w:val="00930548"/>
    <w:rsid w:val="00930C47"/>
    <w:rsid w:val="00930C9C"/>
    <w:rsid w:val="0093103A"/>
    <w:rsid w:val="00931066"/>
    <w:rsid w:val="0093121A"/>
    <w:rsid w:val="009319BA"/>
    <w:rsid w:val="00931DFE"/>
    <w:rsid w:val="0093200D"/>
    <w:rsid w:val="009320AC"/>
    <w:rsid w:val="009326B9"/>
    <w:rsid w:val="009328F6"/>
    <w:rsid w:val="009331C3"/>
    <w:rsid w:val="00933203"/>
    <w:rsid w:val="00933243"/>
    <w:rsid w:val="009332C6"/>
    <w:rsid w:val="00933749"/>
    <w:rsid w:val="00934B38"/>
    <w:rsid w:val="00934D3B"/>
    <w:rsid w:val="00934ED6"/>
    <w:rsid w:val="00934EFD"/>
    <w:rsid w:val="0093511B"/>
    <w:rsid w:val="0093546B"/>
    <w:rsid w:val="009355AB"/>
    <w:rsid w:val="00935637"/>
    <w:rsid w:val="00935D9F"/>
    <w:rsid w:val="00935F78"/>
    <w:rsid w:val="0093610B"/>
    <w:rsid w:val="0093697B"/>
    <w:rsid w:val="00936A0F"/>
    <w:rsid w:val="00936B3F"/>
    <w:rsid w:val="00936DE7"/>
    <w:rsid w:val="00936FCD"/>
    <w:rsid w:val="009374CB"/>
    <w:rsid w:val="00937839"/>
    <w:rsid w:val="0093786D"/>
    <w:rsid w:val="00937AD8"/>
    <w:rsid w:val="00937DA6"/>
    <w:rsid w:val="009406FF"/>
    <w:rsid w:val="00940796"/>
    <w:rsid w:val="00941867"/>
    <w:rsid w:val="0094187A"/>
    <w:rsid w:val="0094187D"/>
    <w:rsid w:val="009420B7"/>
    <w:rsid w:val="009421AC"/>
    <w:rsid w:val="0094248C"/>
    <w:rsid w:val="00942820"/>
    <w:rsid w:val="00942C90"/>
    <w:rsid w:val="00942D7A"/>
    <w:rsid w:val="00942E82"/>
    <w:rsid w:val="00942F36"/>
    <w:rsid w:val="00943091"/>
    <w:rsid w:val="00943236"/>
    <w:rsid w:val="00943851"/>
    <w:rsid w:val="00943979"/>
    <w:rsid w:val="00943C8B"/>
    <w:rsid w:val="00943CFD"/>
    <w:rsid w:val="00943F41"/>
    <w:rsid w:val="00944455"/>
    <w:rsid w:val="009444C3"/>
    <w:rsid w:val="00944518"/>
    <w:rsid w:val="009448CD"/>
    <w:rsid w:val="009451FA"/>
    <w:rsid w:val="00945875"/>
    <w:rsid w:val="00945CDE"/>
    <w:rsid w:val="00945DBD"/>
    <w:rsid w:val="00945DBE"/>
    <w:rsid w:val="009462B4"/>
    <w:rsid w:val="0094641E"/>
    <w:rsid w:val="009465CF"/>
    <w:rsid w:val="00947B59"/>
    <w:rsid w:val="00947EA3"/>
    <w:rsid w:val="00947EFA"/>
    <w:rsid w:val="009501D5"/>
    <w:rsid w:val="00950344"/>
    <w:rsid w:val="009503DE"/>
    <w:rsid w:val="0095065D"/>
    <w:rsid w:val="009508D8"/>
    <w:rsid w:val="00950EBE"/>
    <w:rsid w:val="009510E2"/>
    <w:rsid w:val="00951221"/>
    <w:rsid w:val="009512BA"/>
    <w:rsid w:val="00951305"/>
    <w:rsid w:val="00951493"/>
    <w:rsid w:val="00951707"/>
    <w:rsid w:val="00951874"/>
    <w:rsid w:val="009519F2"/>
    <w:rsid w:val="00951F46"/>
    <w:rsid w:val="00952437"/>
    <w:rsid w:val="0095245F"/>
    <w:rsid w:val="00952524"/>
    <w:rsid w:val="00952628"/>
    <w:rsid w:val="00953044"/>
    <w:rsid w:val="00953286"/>
    <w:rsid w:val="0095352B"/>
    <w:rsid w:val="0095379F"/>
    <w:rsid w:val="009537C9"/>
    <w:rsid w:val="00953D87"/>
    <w:rsid w:val="00953FFE"/>
    <w:rsid w:val="009541FC"/>
    <w:rsid w:val="0095483C"/>
    <w:rsid w:val="009548E1"/>
    <w:rsid w:val="00954B8F"/>
    <w:rsid w:val="00954C58"/>
    <w:rsid w:val="00954EEA"/>
    <w:rsid w:val="009555BD"/>
    <w:rsid w:val="0095570C"/>
    <w:rsid w:val="00955EB4"/>
    <w:rsid w:val="009564DD"/>
    <w:rsid w:val="00956754"/>
    <w:rsid w:val="009569DB"/>
    <w:rsid w:val="0095714C"/>
    <w:rsid w:val="00957296"/>
    <w:rsid w:val="009574D3"/>
    <w:rsid w:val="009577A6"/>
    <w:rsid w:val="009604FA"/>
    <w:rsid w:val="00960556"/>
    <w:rsid w:val="00960E6F"/>
    <w:rsid w:val="00960EF6"/>
    <w:rsid w:val="009614A0"/>
    <w:rsid w:val="00961866"/>
    <w:rsid w:val="00961984"/>
    <w:rsid w:val="009619B2"/>
    <w:rsid w:val="009619B8"/>
    <w:rsid w:val="00961ADA"/>
    <w:rsid w:val="00961B12"/>
    <w:rsid w:val="009621BB"/>
    <w:rsid w:val="009622FF"/>
    <w:rsid w:val="009625E7"/>
    <w:rsid w:val="009627ED"/>
    <w:rsid w:val="00962894"/>
    <w:rsid w:val="00962983"/>
    <w:rsid w:val="00962B3E"/>
    <w:rsid w:val="00962FCF"/>
    <w:rsid w:val="0096308A"/>
    <w:rsid w:val="009630A2"/>
    <w:rsid w:val="00963326"/>
    <w:rsid w:val="0096486E"/>
    <w:rsid w:val="0096490B"/>
    <w:rsid w:val="00964AA5"/>
    <w:rsid w:val="00964B02"/>
    <w:rsid w:val="00964CC5"/>
    <w:rsid w:val="00965005"/>
    <w:rsid w:val="009650C1"/>
    <w:rsid w:val="009653AC"/>
    <w:rsid w:val="0096542E"/>
    <w:rsid w:val="00965602"/>
    <w:rsid w:val="00965B87"/>
    <w:rsid w:val="00965C5B"/>
    <w:rsid w:val="00965FAE"/>
    <w:rsid w:val="009662CC"/>
    <w:rsid w:val="0096631F"/>
    <w:rsid w:val="009667DF"/>
    <w:rsid w:val="00966B49"/>
    <w:rsid w:val="00966DF7"/>
    <w:rsid w:val="009670B9"/>
    <w:rsid w:val="00967CEB"/>
    <w:rsid w:val="009700D1"/>
    <w:rsid w:val="0097015E"/>
    <w:rsid w:val="0097084C"/>
    <w:rsid w:val="009708F3"/>
    <w:rsid w:val="00970EFF"/>
    <w:rsid w:val="009710DD"/>
    <w:rsid w:val="00971142"/>
    <w:rsid w:val="00971870"/>
    <w:rsid w:val="00971C19"/>
    <w:rsid w:val="00971D47"/>
    <w:rsid w:val="00971DA2"/>
    <w:rsid w:val="0097213A"/>
    <w:rsid w:val="00972242"/>
    <w:rsid w:val="009724DC"/>
    <w:rsid w:val="00972561"/>
    <w:rsid w:val="0097259B"/>
    <w:rsid w:val="00972614"/>
    <w:rsid w:val="00972D74"/>
    <w:rsid w:val="00972F12"/>
    <w:rsid w:val="00973092"/>
    <w:rsid w:val="00973190"/>
    <w:rsid w:val="00973580"/>
    <w:rsid w:val="00973882"/>
    <w:rsid w:val="00973A8B"/>
    <w:rsid w:val="00973FD5"/>
    <w:rsid w:val="00974060"/>
    <w:rsid w:val="009740B4"/>
    <w:rsid w:val="009740E4"/>
    <w:rsid w:val="0097437B"/>
    <w:rsid w:val="009746A0"/>
    <w:rsid w:val="00974C3D"/>
    <w:rsid w:val="00974F9A"/>
    <w:rsid w:val="009751AF"/>
    <w:rsid w:val="00975432"/>
    <w:rsid w:val="009756CA"/>
    <w:rsid w:val="00975733"/>
    <w:rsid w:val="00975B85"/>
    <w:rsid w:val="00975C53"/>
    <w:rsid w:val="00975D35"/>
    <w:rsid w:val="009762D6"/>
    <w:rsid w:val="00976CAB"/>
    <w:rsid w:val="00976E4C"/>
    <w:rsid w:val="00976FA8"/>
    <w:rsid w:val="00977127"/>
    <w:rsid w:val="00977136"/>
    <w:rsid w:val="009774B4"/>
    <w:rsid w:val="00977697"/>
    <w:rsid w:val="00980198"/>
    <w:rsid w:val="009801EA"/>
    <w:rsid w:val="00980238"/>
    <w:rsid w:val="00980ACB"/>
    <w:rsid w:val="00980B2C"/>
    <w:rsid w:val="00981043"/>
    <w:rsid w:val="00981594"/>
    <w:rsid w:val="009816BE"/>
    <w:rsid w:val="0098175A"/>
    <w:rsid w:val="00981CF0"/>
    <w:rsid w:val="00981E70"/>
    <w:rsid w:val="00981E87"/>
    <w:rsid w:val="00981FBE"/>
    <w:rsid w:val="00981FFF"/>
    <w:rsid w:val="00982060"/>
    <w:rsid w:val="009821A4"/>
    <w:rsid w:val="00982C1E"/>
    <w:rsid w:val="00982FDF"/>
    <w:rsid w:val="00982FE5"/>
    <w:rsid w:val="009833E3"/>
    <w:rsid w:val="00983419"/>
    <w:rsid w:val="0098348C"/>
    <w:rsid w:val="0098362D"/>
    <w:rsid w:val="009839BF"/>
    <w:rsid w:val="00983B56"/>
    <w:rsid w:val="00983E70"/>
    <w:rsid w:val="00983E93"/>
    <w:rsid w:val="0098406D"/>
    <w:rsid w:val="00984642"/>
    <w:rsid w:val="009846CD"/>
    <w:rsid w:val="00984742"/>
    <w:rsid w:val="009847F7"/>
    <w:rsid w:val="00984955"/>
    <w:rsid w:val="00984C02"/>
    <w:rsid w:val="00985A9B"/>
    <w:rsid w:val="00985DD0"/>
    <w:rsid w:val="009862D2"/>
    <w:rsid w:val="009865A3"/>
    <w:rsid w:val="00986900"/>
    <w:rsid w:val="009872E8"/>
    <w:rsid w:val="0098734A"/>
    <w:rsid w:val="0098758D"/>
    <w:rsid w:val="009875E5"/>
    <w:rsid w:val="00987D1B"/>
    <w:rsid w:val="00987DAB"/>
    <w:rsid w:val="00987FFE"/>
    <w:rsid w:val="009900B1"/>
    <w:rsid w:val="00990F66"/>
    <w:rsid w:val="009912A9"/>
    <w:rsid w:val="0099147D"/>
    <w:rsid w:val="0099162A"/>
    <w:rsid w:val="0099169F"/>
    <w:rsid w:val="00991969"/>
    <w:rsid w:val="00991B5B"/>
    <w:rsid w:val="00991DB3"/>
    <w:rsid w:val="00991DD5"/>
    <w:rsid w:val="009920E4"/>
    <w:rsid w:val="00992118"/>
    <w:rsid w:val="00992849"/>
    <w:rsid w:val="009928F4"/>
    <w:rsid w:val="00992A52"/>
    <w:rsid w:val="00992A90"/>
    <w:rsid w:val="00992C27"/>
    <w:rsid w:val="00992D6F"/>
    <w:rsid w:val="00992DA4"/>
    <w:rsid w:val="009940C0"/>
    <w:rsid w:val="009941B6"/>
    <w:rsid w:val="009949D5"/>
    <w:rsid w:val="00994BEE"/>
    <w:rsid w:val="00994E6B"/>
    <w:rsid w:val="00994FE3"/>
    <w:rsid w:val="00995813"/>
    <w:rsid w:val="00995A3E"/>
    <w:rsid w:val="00995B7F"/>
    <w:rsid w:val="00996112"/>
    <w:rsid w:val="009963DF"/>
    <w:rsid w:val="00996799"/>
    <w:rsid w:val="00996AD9"/>
    <w:rsid w:val="00996B63"/>
    <w:rsid w:val="0099723E"/>
    <w:rsid w:val="0099768C"/>
    <w:rsid w:val="00997A62"/>
    <w:rsid w:val="009A0893"/>
    <w:rsid w:val="009A0995"/>
    <w:rsid w:val="009A0C44"/>
    <w:rsid w:val="009A0DF9"/>
    <w:rsid w:val="009A1237"/>
    <w:rsid w:val="009A1D7F"/>
    <w:rsid w:val="009A1DC9"/>
    <w:rsid w:val="009A2465"/>
    <w:rsid w:val="009A31DC"/>
    <w:rsid w:val="009A3253"/>
    <w:rsid w:val="009A47A0"/>
    <w:rsid w:val="009A4A68"/>
    <w:rsid w:val="009A5418"/>
    <w:rsid w:val="009A5D0E"/>
    <w:rsid w:val="009A5E89"/>
    <w:rsid w:val="009A6A2E"/>
    <w:rsid w:val="009A6D5F"/>
    <w:rsid w:val="009A7167"/>
    <w:rsid w:val="009A73FE"/>
    <w:rsid w:val="009A759C"/>
    <w:rsid w:val="009A77C3"/>
    <w:rsid w:val="009A78AF"/>
    <w:rsid w:val="009A7BF7"/>
    <w:rsid w:val="009A7C83"/>
    <w:rsid w:val="009A7E98"/>
    <w:rsid w:val="009A7F43"/>
    <w:rsid w:val="009B0745"/>
    <w:rsid w:val="009B0A12"/>
    <w:rsid w:val="009B0C00"/>
    <w:rsid w:val="009B0D40"/>
    <w:rsid w:val="009B0F70"/>
    <w:rsid w:val="009B11E2"/>
    <w:rsid w:val="009B1496"/>
    <w:rsid w:val="009B15BD"/>
    <w:rsid w:val="009B1750"/>
    <w:rsid w:val="009B1A27"/>
    <w:rsid w:val="009B1AAC"/>
    <w:rsid w:val="009B1CD4"/>
    <w:rsid w:val="009B1E10"/>
    <w:rsid w:val="009B20F3"/>
    <w:rsid w:val="009B2316"/>
    <w:rsid w:val="009B2505"/>
    <w:rsid w:val="009B27D4"/>
    <w:rsid w:val="009B2879"/>
    <w:rsid w:val="009B29E3"/>
    <w:rsid w:val="009B38C5"/>
    <w:rsid w:val="009B3B68"/>
    <w:rsid w:val="009B3D61"/>
    <w:rsid w:val="009B3EF1"/>
    <w:rsid w:val="009B4365"/>
    <w:rsid w:val="009B4595"/>
    <w:rsid w:val="009B464C"/>
    <w:rsid w:val="009B47DF"/>
    <w:rsid w:val="009B4855"/>
    <w:rsid w:val="009B494E"/>
    <w:rsid w:val="009B4C41"/>
    <w:rsid w:val="009B4C53"/>
    <w:rsid w:val="009B5240"/>
    <w:rsid w:val="009B5996"/>
    <w:rsid w:val="009B59CB"/>
    <w:rsid w:val="009B59FB"/>
    <w:rsid w:val="009B5A37"/>
    <w:rsid w:val="009B5A4A"/>
    <w:rsid w:val="009B5B04"/>
    <w:rsid w:val="009B6001"/>
    <w:rsid w:val="009B6B73"/>
    <w:rsid w:val="009B6C8A"/>
    <w:rsid w:val="009B6CF0"/>
    <w:rsid w:val="009B6E21"/>
    <w:rsid w:val="009B75E8"/>
    <w:rsid w:val="009B7608"/>
    <w:rsid w:val="009B774F"/>
    <w:rsid w:val="009B7B80"/>
    <w:rsid w:val="009B7D86"/>
    <w:rsid w:val="009C096E"/>
    <w:rsid w:val="009C0C19"/>
    <w:rsid w:val="009C120A"/>
    <w:rsid w:val="009C13CB"/>
    <w:rsid w:val="009C15AD"/>
    <w:rsid w:val="009C1C20"/>
    <w:rsid w:val="009C2088"/>
    <w:rsid w:val="009C26B8"/>
    <w:rsid w:val="009C28C8"/>
    <w:rsid w:val="009C369F"/>
    <w:rsid w:val="009C3730"/>
    <w:rsid w:val="009C3934"/>
    <w:rsid w:val="009C3BF9"/>
    <w:rsid w:val="009C3D26"/>
    <w:rsid w:val="009C3E00"/>
    <w:rsid w:val="009C3E99"/>
    <w:rsid w:val="009C400D"/>
    <w:rsid w:val="009C44A6"/>
    <w:rsid w:val="009C4945"/>
    <w:rsid w:val="009C4B53"/>
    <w:rsid w:val="009C4CF8"/>
    <w:rsid w:val="009C516B"/>
    <w:rsid w:val="009C5176"/>
    <w:rsid w:val="009C551D"/>
    <w:rsid w:val="009C56A8"/>
    <w:rsid w:val="009C58A0"/>
    <w:rsid w:val="009C59CD"/>
    <w:rsid w:val="009C5B77"/>
    <w:rsid w:val="009C5D43"/>
    <w:rsid w:val="009C617C"/>
    <w:rsid w:val="009C68AF"/>
    <w:rsid w:val="009C693F"/>
    <w:rsid w:val="009C698A"/>
    <w:rsid w:val="009C7B75"/>
    <w:rsid w:val="009C7E30"/>
    <w:rsid w:val="009D02EF"/>
    <w:rsid w:val="009D0651"/>
    <w:rsid w:val="009D0815"/>
    <w:rsid w:val="009D085C"/>
    <w:rsid w:val="009D092F"/>
    <w:rsid w:val="009D09AA"/>
    <w:rsid w:val="009D120E"/>
    <w:rsid w:val="009D16C5"/>
    <w:rsid w:val="009D1CB5"/>
    <w:rsid w:val="009D27F7"/>
    <w:rsid w:val="009D28EC"/>
    <w:rsid w:val="009D29B0"/>
    <w:rsid w:val="009D2BF5"/>
    <w:rsid w:val="009D319C"/>
    <w:rsid w:val="009D35EC"/>
    <w:rsid w:val="009D3D99"/>
    <w:rsid w:val="009D45AF"/>
    <w:rsid w:val="009D49C6"/>
    <w:rsid w:val="009D4BAF"/>
    <w:rsid w:val="009D4F69"/>
    <w:rsid w:val="009D4FC1"/>
    <w:rsid w:val="009D509D"/>
    <w:rsid w:val="009D543D"/>
    <w:rsid w:val="009D54D3"/>
    <w:rsid w:val="009D5573"/>
    <w:rsid w:val="009D5754"/>
    <w:rsid w:val="009D5A03"/>
    <w:rsid w:val="009D5D2A"/>
    <w:rsid w:val="009D5FB3"/>
    <w:rsid w:val="009D64AD"/>
    <w:rsid w:val="009D667A"/>
    <w:rsid w:val="009D6E0D"/>
    <w:rsid w:val="009D6EF6"/>
    <w:rsid w:val="009D72CA"/>
    <w:rsid w:val="009D7645"/>
    <w:rsid w:val="009D76BF"/>
    <w:rsid w:val="009D7708"/>
    <w:rsid w:val="009D781C"/>
    <w:rsid w:val="009D7A00"/>
    <w:rsid w:val="009D7BCC"/>
    <w:rsid w:val="009E0468"/>
    <w:rsid w:val="009E057A"/>
    <w:rsid w:val="009E085B"/>
    <w:rsid w:val="009E0A17"/>
    <w:rsid w:val="009E0A6E"/>
    <w:rsid w:val="009E0B20"/>
    <w:rsid w:val="009E0BE7"/>
    <w:rsid w:val="009E0D35"/>
    <w:rsid w:val="009E1273"/>
    <w:rsid w:val="009E1285"/>
    <w:rsid w:val="009E13AD"/>
    <w:rsid w:val="009E17A2"/>
    <w:rsid w:val="009E1849"/>
    <w:rsid w:val="009E1C72"/>
    <w:rsid w:val="009E2312"/>
    <w:rsid w:val="009E36A9"/>
    <w:rsid w:val="009E3875"/>
    <w:rsid w:val="009E3A0B"/>
    <w:rsid w:val="009E3BC1"/>
    <w:rsid w:val="009E3CC6"/>
    <w:rsid w:val="009E400C"/>
    <w:rsid w:val="009E43B2"/>
    <w:rsid w:val="009E4EAA"/>
    <w:rsid w:val="009E52E1"/>
    <w:rsid w:val="009E547C"/>
    <w:rsid w:val="009E5781"/>
    <w:rsid w:val="009E5DDF"/>
    <w:rsid w:val="009E5F29"/>
    <w:rsid w:val="009E5FC7"/>
    <w:rsid w:val="009E6086"/>
    <w:rsid w:val="009E62AD"/>
    <w:rsid w:val="009E6307"/>
    <w:rsid w:val="009E6FEF"/>
    <w:rsid w:val="009E708B"/>
    <w:rsid w:val="009E79A7"/>
    <w:rsid w:val="009F048C"/>
    <w:rsid w:val="009F0747"/>
    <w:rsid w:val="009F0AFE"/>
    <w:rsid w:val="009F0C85"/>
    <w:rsid w:val="009F0F47"/>
    <w:rsid w:val="009F1387"/>
    <w:rsid w:val="009F16DA"/>
    <w:rsid w:val="009F1809"/>
    <w:rsid w:val="009F1B33"/>
    <w:rsid w:val="009F1BC9"/>
    <w:rsid w:val="009F1E0E"/>
    <w:rsid w:val="009F224F"/>
    <w:rsid w:val="009F27A9"/>
    <w:rsid w:val="009F28A2"/>
    <w:rsid w:val="009F2C15"/>
    <w:rsid w:val="009F34DE"/>
    <w:rsid w:val="009F3642"/>
    <w:rsid w:val="009F3BCC"/>
    <w:rsid w:val="009F44D4"/>
    <w:rsid w:val="009F4508"/>
    <w:rsid w:val="009F4E99"/>
    <w:rsid w:val="009F5526"/>
    <w:rsid w:val="009F55B5"/>
    <w:rsid w:val="009F58E2"/>
    <w:rsid w:val="009F5C1C"/>
    <w:rsid w:val="009F5F49"/>
    <w:rsid w:val="009F5F83"/>
    <w:rsid w:val="009F677B"/>
    <w:rsid w:val="009F6A2E"/>
    <w:rsid w:val="009F6D60"/>
    <w:rsid w:val="009F701F"/>
    <w:rsid w:val="009F722F"/>
    <w:rsid w:val="009F7606"/>
    <w:rsid w:val="009F7C19"/>
    <w:rsid w:val="009F7D61"/>
    <w:rsid w:val="00A001D3"/>
    <w:rsid w:val="00A003B6"/>
    <w:rsid w:val="00A00690"/>
    <w:rsid w:val="00A007F3"/>
    <w:rsid w:val="00A00A52"/>
    <w:rsid w:val="00A00B82"/>
    <w:rsid w:val="00A00D42"/>
    <w:rsid w:val="00A0114D"/>
    <w:rsid w:val="00A0170D"/>
    <w:rsid w:val="00A01F50"/>
    <w:rsid w:val="00A02326"/>
    <w:rsid w:val="00A02667"/>
    <w:rsid w:val="00A028E5"/>
    <w:rsid w:val="00A02C2D"/>
    <w:rsid w:val="00A02D2E"/>
    <w:rsid w:val="00A038F2"/>
    <w:rsid w:val="00A03BB5"/>
    <w:rsid w:val="00A03E2D"/>
    <w:rsid w:val="00A040BF"/>
    <w:rsid w:val="00A0450F"/>
    <w:rsid w:val="00A0479D"/>
    <w:rsid w:val="00A052AF"/>
    <w:rsid w:val="00A058A8"/>
    <w:rsid w:val="00A05D5A"/>
    <w:rsid w:val="00A05E69"/>
    <w:rsid w:val="00A05F49"/>
    <w:rsid w:val="00A06092"/>
    <w:rsid w:val="00A06289"/>
    <w:rsid w:val="00A06301"/>
    <w:rsid w:val="00A06527"/>
    <w:rsid w:val="00A068AC"/>
    <w:rsid w:val="00A06B2A"/>
    <w:rsid w:val="00A06CE9"/>
    <w:rsid w:val="00A06DD4"/>
    <w:rsid w:val="00A06E07"/>
    <w:rsid w:val="00A07147"/>
    <w:rsid w:val="00A0714E"/>
    <w:rsid w:val="00A0723E"/>
    <w:rsid w:val="00A07265"/>
    <w:rsid w:val="00A0732A"/>
    <w:rsid w:val="00A10496"/>
    <w:rsid w:val="00A10BC7"/>
    <w:rsid w:val="00A110B1"/>
    <w:rsid w:val="00A111EB"/>
    <w:rsid w:val="00A1126D"/>
    <w:rsid w:val="00A11290"/>
    <w:rsid w:val="00A112E7"/>
    <w:rsid w:val="00A11575"/>
    <w:rsid w:val="00A11DF5"/>
    <w:rsid w:val="00A11F26"/>
    <w:rsid w:val="00A11F3E"/>
    <w:rsid w:val="00A11FED"/>
    <w:rsid w:val="00A12048"/>
    <w:rsid w:val="00A1227C"/>
    <w:rsid w:val="00A126AE"/>
    <w:rsid w:val="00A1295D"/>
    <w:rsid w:val="00A12A6E"/>
    <w:rsid w:val="00A12E8C"/>
    <w:rsid w:val="00A13205"/>
    <w:rsid w:val="00A1344E"/>
    <w:rsid w:val="00A134D9"/>
    <w:rsid w:val="00A1352C"/>
    <w:rsid w:val="00A135F8"/>
    <w:rsid w:val="00A13AF5"/>
    <w:rsid w:val="00A13B53"/>
    <w:rsid w:val="00A13EDE"/>
    <w:rsid w:val="00A13EEB"/>
    <w:rsid w:val="00A13F13"/>
    <w:rsid w:val="00A13FF1"/>
    <w:rsid w:val="00A1467A"/>
    <w:rsid w:val="00A154B3"/>
    <w:rsid w:val="00A1567D"/>
    <w:rsid w:val="00A159A9"/>
    <w:rsid w:val="00A159F2"/>
    <w:rsid w:val="00A15A9D"/>
    <w:rsid w:val="00A15C22"/>
    <w:rsid w:val="00A15E2D"/>
    <w:rsid w:val="00A15ED5"/>
    <w:rsid w:val="00A15ED6"/>
    <w:rsid w:val="00A15F83"/>
    <w:rsid w:val="00A15FAA"/>
    <w:rsid w:val="00A15FFF"/>
    <w:rsid w:val="00A16026"/>
    <w:rsid w:val="00A1615A"/>
    <w:rsid w:val="00A16220"/>
    <w:rsid w:val="00A163D4"/>
    <w:rsid w:val="00A163F5"/>
    <w:rsid w:val="00A16A4D"/>
    <w:rsid w:val="00A16BA2"/>
    <w:rsid w:val="00A16BD7"/>
    <w:rsid w:val="00A17250"/>
    <w:rsid w:val="00A176D9"/>
    <w:rsid w:val="00A17FE2"/>
    <w:rsid w:val="00A200E5"/>
    <w:rsid w:val="00A20496"/>
    <w:rsid w:val="00A204DB"/>
    <w:rsid w:val="00A20694"/>
    <w:rsid w:val="00A207E9"/>
    <w:rsid w:val="00A20B76"/>
    <w:rsid w:val="00A20F54"/>
    <w:rsid w:val="00A210FE"/>
    <w:rsid w:val="00A21293"/>
    <w:rsid w:val="00A218B2"/>
    <w:rsid w:val="00A218F3"/>
    <w:rsid w:val="00A21B01"/>
    <w:rsid w:val="00A21C2D"/>
    <w:rsid w:val="00A21C52"/>
    <w:rsid w:val="00A21D23"/>
    <w:rsid w:val="00A21DDD"/>
    <w:rsid w:val="00A221EE"/>
    <w:rsid w:val="00A222A1"/>
    <w:rsid w:val="00A234E8"/>
    <w:rsid w:val="00A23988"/>
    <w:rsid w:val="00A23A15"/>
    <w:rsid w:val="00A23A92"/>
    <w:rsid w:val="00A23C6D"/>
    <w:rsid w:val="00A23C84"/>
    <w:rsid w:val="00A23DCA"/>
    <w:rsid w:val="00A24019"/>
    <w:rsid w:val="00A24545"/>
    <w:rsid w:val="00A24550"/>
    <w:rsid w:val="00A249D4"/>
    <w:rsid w:val="00A24A61"/>
    <w:rsid w:val="00A24B84"/>
    <w:rsid w:val="00A255CC"/>
    <w:rsid w:val="00A257C8"/>
    <w:rsid w:val="00A263D0"/>
    <w:rsid w:val="00A26478"/>
    <w:rsid w:val="00A266EC"/>
    <w:rsid w:val="00A26738"/>
    <w:rsid w:val="00A26791"/>
    <w:rsid w:val="00A27340"/>
    <w:rsid w:val="00A276CF"/>
    <w:rsid w:val="00A301B2"/>
    <w:rsid w:val="00A30424"/>
    <w:rsid w:val="00A30770"/>
    <w:rsid w:val="00A308D3"/>
    <w:rsid w:val="00A309C8"/>
    <w:rsid w:val="00A30E2F"/>
    <w:rsid w:val="00A30EFD"/>
    <w:rsid w:val="00A3135D"/>
    <w:rsid w:val="00A314A7"/>
    <w:rsid w:val="00A3182A"/>
    <w:rsid w:val="00A31C97"/>
    <w:rsid w:val="00A31D2F"/>
    <w:rsid w:val="00A31DF7"/>
    <w:rsid w:val="00A31F96"/>
    <w:rsid w:val="00A320AB"/>
    <w:rsid w:val="00A32156"/>
    <w:rsid w:val="00A32214"/>
    <w:rsid w:val="00A32400"/>
    <w:rsid w:val="00A32534"/>
    <w:rsid w:val="00A33279"/>
    <w:rsid w:val="00A33314"/>
    <w:rsid w:val="00A33524"/>
    <w:rsid w:val="00A343CE"/>
    <w:rsid w:val="00A34713"/>
    <w:rsid w:val="00A348B7"/>
    <w:rsid w:val="00A348FD"/>
    <w:rsid w:val="00A34E00"/>
    <w:rsid w:val="00A34EFC"/>
    <w:rsid w:val="00A351C3"/>
    <w:rsid w:val="00A35289"/>
    <w:rsid w:val="00A35327"/>
    <w:rsid w:val="00A35A5C"/>
    <w:rsid w:val="00A35BA6"/>
    <w:rsid w:val="00A35BEC"/>
    <w:rsid w:val="00A360D9"/>
    <w:rsid w:val="00A3611A"/>
    <w:rsid w:val="00A365F2"/>
    <w:rsid w:val="00A3666A"/>
    <w:rsid w:val="00A3724B"/>
    <w:rsid w:val="00A372D3"/>
    <w:rsid w:val="00A377E6"/>
    <w:rsid w:val="00A37B58"/>
    <w:rsid w:val="00A37B5D"/>
    <w:rsid w:val="00A4004A"/>
    <w:rsid w:val="00A403BD"/>
    <w:rsid w:val="00A4055A"/>
    <w:rsid w:val="00A40B80"/>
    <w:rsid w:val="00A40BD0"/>
    <w:rsid w:val="00A41BF1"/>
    <w:rsid w:val="00A41C59"/>
    <w:rsid w:val="00A423D2"/>
    <w:rsid w:val="00A42700"/>
    <w:rsid w:val="00A42A1D"/>
    <w:rsid w:val="00A42FBB"/>
    <w:rsid w:val="00A43186"/>
    <w:rsid w:val="00A431FF"/>
    <w:rsid w:val="00A43239"/>
    <w:rsid w:val="00A43506"/>
    <w:rsid w:val="00A43A26"/>
    <w:rsid w:val="00A43A75"/>
    <w:rsid w:val="00A43CFF"/>
    <w:rsid w:val="00A43D5B"/>
    <w:rsid w:val="00A43DAF"/>
    <w:rsid w:val="00A43EC8"/>
    <w:rsid w:val="00A4431E"/>
    <w:rsid w:val="00A44325"/>
    <w:rsid w:val="00A4434D"/>
    <w:rsid w:val="00A4484A"/>
    <w:rsid w:val="00A449D7"/>
    <w:rsid w:val="00A44BC9"/>
    <w:rsid w:val="00A44EA1"/>
    <w:rsid w:val="00A4519A"/>
    <w:rsid w:val="00A4565C"/>
    <w:rsid w:val="00A45D41"/>
    <w:rsid w:val="00A45FA7"/>
    <w:rsid w:val="00A461B9"/>
    <w:rsid w:val="00A46716"/>
    <w:rsid w:val="00A46992"/>
    <w:rsid w:val="00A46D2D"/>
    <w:rsid w:val="00A46E7D"/>
    <w:rsid w:val="00A4720E"/>
    <w:rsid w:val="00A5027B"/>
    <w:rsid w:val="00A503CD"/>
    <w:rsid w:val="00A503E2"/>
    <w:rsid w:val="00A50E41"/>
    <w:rsid w:val="00A514C6"/>
    <w:rsid w:val="00A51A04"/>
    <w:rsid w:val="00A51D4D"/>
    <w:rsid w:val="00A51E8A"/>
    <w:rsid w:val="00A51F79"/>
    <w:rsid w:val="00A52824"/>
    <w:rsid w:val="00A529D8"/>
    <w:rsid w:val="00A52A51"/>
    <w:rsid w:val="00A52BF0"/>
    <w:rsid w:val="00A531B2"/>
    <w:rsid w:val="00A531CB"/>
    <w:rsid w:val="00A53354"/>
    <w:rsid w:val="00A533FD"/>
    <w:rsid w:val="00A536AA"/>
    <w:rsid w:val="00A537C8"/>
    <w:rsid w:val="00A53D7A"/>
    <w:rsid w:val="00A53E27"/>
    <w:rsid w:val="00A53EAC"/>
    <w:rsid w:val="00A5447E"/>
    <w:rsid w:val="00A546AD"/>
    <w:rsid w:val="00A549BC"/>
    <w:rsid w:val="00A54B6E"/>
    <w:rsid w:val="00A54E1A"/>
    <w:rsid w:val="00A54F10"/>
    <w:rsid w:val="00A5525B"/>
    <w:rsid w:val="00A555B1"/>
    <w:rsid w:val="00A55647"/>
    <w:rsid w:val="00A556D3"/>
    <w:rsid w:val="00A5573C"/>
    <w:rsid w:val="00A55823"/>
    <w:rsid w:val="00A55D61"/>
    <w:rsid w:val="00A55ED1"/>
    <w:rsid w:val="00A55F35"/>
    <w:rsid w:val="00A5627E"/>
    <w:rsid w:val="00A5628A"/>
    <w:rsid w:val="00A56361"/>
    <w:rsid w:val="00A56556"/>
    <w:rsid w:val="00A5683B"/>
    <w:rsid w:val="00A5689D"/>
    <w:rsid w:val="00A569C1"/>
    <w:rsid w:val="00A56D4E"/>
    <w:rsid w:val="00A56DB4"/>
    <w:rsid w:val="00A56EDC"/>
    <w:rsid w:val="00A56F2F"/>
    <w:rsid w:val="00A57104"/>
    <w:rsid w:val="00A57629"/>
    <w:rsid w:val="00A57A5B"/>
    <w:rsid w:val="00A57BBE"/>
    <w:rsid w:val="00A57FA2"/>
    <w:rsid w:val="00A60596"/>
    <w:rsid w:val="00A6068B"/>
    <w:rsid w:val="00A60921"/>
    <w:rsid w:val="00A60D1D"/>
    <w:rsid w:val="00A610B4"/>
    <w:rsid w:val="00A61116"/>
    <w:rsid w:val="00A6185B"/>
    <w:rsid w:val="00A618DE"/>
    <w:rsid w:val="00A61943"/>
    <w:rsid w:val="00A61BB8"/>
    <w:rsid w:val="00A61F13"/>
    <w:rsid w:val="00A6218B"/>
    <w:rsid w:val="00A622B7"/>
    <w:rsid w:val="00A626DF"/>
    <w:rsid w:val="00A62EC2"/>
    <w:rsid w:val="00A6304C"/>
    <w:rsid w:val="00A630A8"/>
    <w:rsid w:val="00A63110"/>
    <w:rsid w:val="00A631C4"/>
    <w:rsid w:val="00A63C92"/>
    <w:rsid w:val="00A63CCE"/>
    <w:rsid w:val="00A63D90"/>
    <w:rsid w:val="00A63DEE"/>
    <w:rsid w:val="00A643D5"/>
    <w:rsid w:val="00A645BD"/>
    <w:rsid w:val="00A645CF"/>
    <w:rsid w:val="00A655D9"/>
    <w:rsid w:val="00A65803"/>
    <w:rsid w:val="00A65ACA"/>
    <w:rsid w:val="00A65C93"/>
    <w:rsid w:val="00A65E60"/>
    <w:rsid w:val="00A66578"/>
    <w:rsid w:val="00A668AC"/>
    <w:rsid w:val="00A6741F"/>
    <w:rsid w:val="00A67564"/>
    <w:rsid w:val="00A67A74"/>
    <w:rsid w:val="00A67B47"/>
    <w:rsid w:val="00A67B92"/>
    <w:rsid w:val="00A7051D"/>
    <w:rsid w:val="00A708E2"/>
    <w:rsid w:val="00A70A7A"/>
    <w:rsid w:val="00A70C8C"/>
    <w:rsid w:val="00A70E1A"/>
    <w:rsid w:val="00A70FC3"/>
    <w:rsid w:val="00A71028"/>
    <w:rsid w:val="00A71299"/>
    <w:rsid w:val="00A7131C"/>
    <w:rsid w:val="00A7161F"/>
    <w:rsid w:val="00A716F2"/>
    <w:rsid w:val="00A71BA1"/>
    <w:rsid w:val="00A71F45"/>
    <w:rsid w:val="00A72009"/>
    <w:rsid w:val="00A72055"/>
    <w:rsid w:val="00A720D9"/>
    <w:rsid w:val="00A72308"/>
    <w:rsid w:val="00A72770"/>
    <w:rsid w:val="00A727FB"/>
    <w:rsid w:val="00A72C2B"/>
    <w:rsid w:val="00A72C9E"/>
    <w:rsid w:val="00A72D50"/>
    <w:rsid w:val="00A72DE2"/>
    <w:rsid w:val="00A72E75"/>
    <w:rsid w:val="00A72FF8"/>
    <w:rsid w:val="00A7312C"/>
    <w:rsid w:val="00A731D8"/>
    <w:rsid w:val="00A7336B"/>
    <w:rsid w:val="00A734B5"/>
    <w:rsid w:val="00A738E5"/>
    <w:rsid w:val="00A73A83"/>
    <w:rsid w:val="00A73E5E"/>
    <w:rsid w:val="00A747C0"/>
    <w:rsid w:val="00A749C3"/>
    <w:rsid w:val="00A74BA7"/>
    <w:rsid w:val="00A74F7F"/>
    <w:rsid w:val="00A7507F"/>
    <w:rsid w:val="00A75254"/>
    <w:rsid w:val="00A7537B"/>
    <w:rsid w:val="00A757AD"/>
    <w:rsid w:val="00A758BE"/>
    <w:rsid w:val="00A75A54"/>
    <w:rsid w:val="00A75C31"/>
    <w:rsid w:val="00A760A5"/>
    <w:rsid w:val="00A76196"/>
    <w:rsid w:val="00A7671D"/>
    <w:rsid w:val="00A770C5"/>
    <w:rsid w:val="00A77139"/>
    <w:rsid w:val="00A77415"/>
    <w:rsid w:val="00A7757F"/>
    <w:rsid w:val="00A777ED"/>
    <w:rsid w:val="00A77DD5"/>
    <w:rsid w:val="00A80298"/>
    <w:rsid w:val="00A8093D"/>
    <w:rsid w:val="00A815BF"/>
    <w:rsid w:val="00A81872"/>
    <w:rsid w:val="00A81CA5"/>
    <w:rsid w:val="00A823A5"/>
    <w:rsid w:val="00A82917"/>
    <w:rsid w:val="00A82E55"/>
    <w:rsid w:val="00A83195"/>
    <w:rsid w:val="00A83235"/>
    <w:rsid w:val="00A834A0"/>
    <w:rsid w:val="00A835C8"/>
    <w:rsid w:val="00A83FCF"/>
    <w:rsid w:val="00A84090"/>
    <w:rsid w:val="00A84266"/>
    <w:rsid w:val="00A84422"/>
    <w:rsid w:val="00A84830"/>
    <w:rsid w:val="00A84853"/>
    <w:rsid w:val="00A84B7B"/>
    <w:rsid w:val="00A8544D"/>
    <w:rsid w:val="00A856BE"/>
    <w:rsid w:val="00A858AC"/>
    <w:rsid w:val="00A85AA3"/>
    <w:rsid w:val="00A85EE8"/>
    <w:rsid w:val="00A867A1"/>
    <w:rsid w:val="00A868BC"/>
    <w:rsid w:val="00A8769A"/>
    <w:rsid w:val="00A87CEC"/>
    <w:rsid w:val="00A905EE"/>
    <w:rsid w:val="00A90760"/>
    <w:rsid w:val="00A907DB"/>
    <w:rsid w:val="00A90AD3"/>
    <w:rsid w:val="00A90E61"/>
    <w:rsid w:val="00A90EFA"/>
    <w:rsid w:val="00A90FB5"/>
    <w:rsid w:val="00A9161E"/>
    <w:rsid w:val="00A91AED"/>
    <w:rsid w:val="00A91B78"/>
    <w:rsid w:val="00A91C28"/>
    <w:rsid w:val="00A91DBD"/>
    <w:rsid w:val="00A923D3"/>
    <w:rsid w:val="00A924C3"/>
    <w:rsid w:val="00A92F48"/>
    <w:rsid w:val="00A93625"/>
    <w:rsid w:val="00A9385F"/>
    <w:rsid w:val="00A939B9"/>
    <w:rsid w:val="00A93E36"/>
    <w:rsid w:val="00A93F88"/>
    <w:rsid w:val="00A94262"/>
    <w:rsid w:val="00A95017"/>
    <w:rsid w:val="00A95536"/>
    <w:rsid w:val="00A95605"/>
    <w:rsid w:val="00A95891"/>
    <w:rsid w:val="00A95BA9"/>
    <w:rsid w:val="00A95C23"/>
    <w:rsid w:val="00A95F02"/>
    <w:rsid w:val="00A96353"/>
    <w:rsid w:val="00A963A3"/>
    <w:rsid w:val="00A965B5"/>
    <w:rsid w:val="00A965BB"/>
    <w:rsid w:val="00A9669A"/>
    <w:rsid w:val="00A96AD7"/>
    <w:rsid w:val="00A96EF3"/>
    <w:rsid w:val="00A97402"/>
    <w:rsid w:val="00A9765C"/>
    <w:rsid w:val="00A97CEC"/>
    <w:rsid w:val="00AA0015"/>
    <w:rsid w:val="00AA0106"/>
    <w:rsid w:val="00AA0454"/>
    <w:rsid w:val="00AA0546"/>
    <w:rsid w:val="00AA0855"/>
    <w:rsid w:val="00AA08E4"/>
    <w:rsid w:val="00AA0910"/>
    <w:rsid w:val="00AA11FD"/>
    <w:rsid w:val="00AA1379"/>
    <w:rsid w:val="00AA152F"/>
    <w:rsid w:val="00AA18B7"/>
    <w:rsid w:val="00AA19C9"/>
    <w:rsid w:val="00AA1C6F"/>
    <w:rsid w:val="00AA1FD2"/>
    <w:rsid w:val="00AA201E"/>
    <w:rsid w:val="00AA21DF"/>
    <w:rsid w:val="00AA224D"/>
    <w:rsid w:val="00AA28F9"/>
    <w:rsid w:val="00AA29B5"/>
    <w:rsid w:val="00AA2D14"/>
    <w:rsid w:val="00AA2DF6"/>
    <w:rsid w:val="00AA2E41"/>
    <w:rsid w:val="00AA2E4B"/>
    <w:rsid w:val="00AA32A9"/>
    <w:rsid w:val="00AA3713"/>
    <w:rsid w:val="00AA392B"/>
    <w:rsid w:val="00AA3995"/>
    <w:rsid w:val="00AA3C9A"/>
    <w:rsid w:val="00AA44F9"/>
    <w:rsid w:val="00AA49EC"/>
    <w:rsid w:val="00AA4C1F"/>
    <w:rsid w:val="00AA4F1D"/>
    <w:rsid w:val="00AA5327"/>
    <w:rsid w:val="00AA5537"/>
    <w:rsid w:val="00AA55DC"/>
    <w:rsid w:val="00AA57D6"/>
    <w:rsid w:val="00AA5836"/>
    <w:rsid w:val="00AA5A11"/>
    <w:rsid w:val="00AA5AB8"/>
    <w:rsid w:val="00AA603E"/>
    <w:rsid w:val="00AA6128"/>
    <w:rsid w:val="00AA69BF"/>
    <w:rsid w:val="00AA6A54"/>
    <w:rsid w:val="00AA6AD3"/>
    <w:rsid w:val="00AA7042"/>
    <w:rsid w:val="00AA71FA"/>
    <w:rsid w:val="00AA72AA"/>
    <w:rsid w:val="00AA733A"/>
    <w:rsid w:val="00AA7343"/>
    <w:rsid w:val="00AA7557"/>
    <w:rsid w:val="00AA7569"/>
    <w:rsid w:val="00AA7747"/>
    <w:rsid w:val="00AA7850"/>
    <w:rsid w:val="00AA79FF"/>
    <w:rsid w:val="00AA7C1D"/>
    <w:rsid w:val="00AB0310"/>
    <w:rsid w:val="00AB04DF"/>
    <w:rsid w:val="00AB071F"/>
    <w:rsid w:val="00AB08E4"/>
    <w:rsid w:val="00AB0B2F"/>
    <w:rsid w:val="00AB0DC8"/>
    <w:rsid w:val="00AB11A3"/>
    <w:rsid w:val="00AB151D"/>
    <w:rsid w:val="00AB1B3D"/>
    <w:rsid w:val="00AB1E19"/>
    <w:rsid w:val="00AB2856"/>
    <w:rsid w:val="00AB2CE1"/>
    <w:rsid w:val="00AB2E6E"/>
    <w:rsid w:val="00AB314B"/>
    <w:rsid w:val="00AB3183"/>
    <w:rsid w:val="00AB3928"/>
    <w:rsid w:val="00AB3AFC"/>
    <w:rsid w:val="00AB4150"/>
    <w:rsid w:val="00AB43E8"/>
    <w:rsid w:val="00AB44C5"/>
    <w:rsid w:val="00AB45C7"/>
    <w:rsid w:val="00AB4855"/>
    <w:rsid w:val="00AB4A3F"/>
    <w:rsid w:val="00AB4D83"/>
    <w:rsid w:val="00AB4DCE"/>
    <w:rsid w:val="00AB554E"/>
    <w:rsid w:val="00AB559A"/>
    <w:rsid w:val="00AB56BD"/>
    <w:rsid w:val="00AB57A1"/>
    <w:rsid w:val="00AB5D95"/>
    <w:rsid w:val="00AB5EB2"/>
    <w:rsid w:val="00AB62E2"/>
    <w:rsid w:val="00AB6732"/>
    <w:rsid w:val="00AB694E"/>
    <w:rsid w:val="00AB6A4B"/>
    <w:rsid w:val="00AB74C2"/>
    <w:rsid w:val="00AB7748"/>
    <w:rsid w:val="00AB7CFF"/>
    <w:rsid w:val="00AB7E9C"/>
    <w:rsid w:val="00AC05EB"/>
    <w:rsid w:val="00AC08DF"/>
    <w:rsid w:val="00AC0907"/>
    <w:rsid w:val="00AC0BD3"/>
    <w:rsid w:val="00AC12EF"/>
    <w:rsid w:val="00AC1BEC"/>
    <w:rsid w:val="00AC1DE8"/>
    <w:rsid w:val="00AC226B"/>
    <w:rsid w:val="00AC26E4"/>
    <w:rsid w:val="00AC2777"/>
    <w:rsid w:val="00AC27CE"/>
    <w:rsid w:val="00AC2C0C"/>
    <w:rsid w:val="00AC2E16"/>
    <w:rsid w:val="00AC2FC4"/>
    <w:rsid w:val="00AC38B4"/>
    <w:rsid w:val="00AC38E5"/>
    <w:rsid w:val="00AC3A89"/>
    <w:rsid w:val="00AC3D4F"/>
    <w:rsid w:val="00AC403D"/>
    <w:rsid w:val="00AC414C"/>
    <w:rsid w:val="00AC4686"/>
    <w:rsid w:val="00AC49CF"/>
    <w:rsid w:val="00AC504A"/>
    <w:rsid w:val="00AC5741"/>
    <w:rsid w:val="00AC5B91"/>
    <w:rsid w:val="00AC5F46"/>
    <w:rsid w:val="00AC60D2"/>
    <w:rsid w:val="00AC61B3"/>
    <w:rsid w:val="00AC65B7"/>
    <w:rsid w:val="00AC66B9"/>
    <w:rsid w:val="00AC6822"/>
    <w:rsid w:val="00AC6A3E"/>
    <w:rsid w:val="00AC6EF9"/>
    <w:rsid w:val="00AC6FA0"/>
    <w:rsid w:val="00AC758F"/>
    <w:rsid w:val="00AC7870"/>
    <w:rsid w:val="00AC7B8A"/>
    <w:rsid w:val="00AC7C01"/>
    <w:rsid w:val="00AC7DC1"/>
    <w:rsid w:val="00AD0241"/>
    <w:rsid w:val="00AD025A"/>
    <w:rsid w:val="00AD04B9"/>
    <w:rsid w:val="00AD0579"/>
    <w:rsid w:val="00AD0A9E"/>
    <w:rsid w:val="00AD0E57"/>
    <w:rsid w:val="00AD0F44"/>
    <w:rsid w:val="00AD0F9D"/>
    <w:rsid w:val="00AD1244"/>
    <w:rsid w:val="00AD133A"/>
    <w:rsid w:val="00AD1964"/>
    <w:rsid w:val="00AD1ABF"/>
    <w:rsid w:val="00AD1BEB"/>
    <w:rsid w:val="00AD1CEA"/>
    <w:rsid w:val="00AD1D18"/>
    <w:rsid w:val="00AD2153"/>
    <w:rsid w:val="00AD22CE"/>
    <w:rsid w:val="00AD2C56"/>
    <w:rsid w:val="00AD3035"/>
    <w:rsid w:val="00AD3184"/>
    <w:rsid w:val="00AD31D8"/>
    <w:rsid w:val="00AD323C"/>
    <w:rsid w:val="00AD3617"/>
    <w:rsid w:val="00AD3913"/>
    <w:rsid w:val="00AD4518"/>
    <w:rsid w:val="00AD4804"/>
    <w:rsid w:val="00AD4B27"/>
    <w:rsid w:val="00AD4BB5"/>
    <w:rsid w:val="00AD4C2E"/>
    <w:rsid w:val="00AD4D0B"/>
    <w:rsid w:val="00AD4D9E"/>
    <w:rsid w:val="00AD4F8C"/>
    <w:rsid w:val="00AD52AD"/>
    <w:rsid w:val="00AD54B8"/>
    <w:rsid w:val="00AD5B33"/>
    <w:rsid w:val="00AD5D18"/>
    <w:rsid w:val="00AD5E05"/>
    <w:rsid w:val="00AD6061"/>
    <w:rsid w:val="00AD6119"/>
    <w:rsid w:val="00AD6EC9"/>
    <w:rsid w:val="00AD70D6"/>
    <w:rsid w:val="00AD797C"/>
    <w:rsid w:val="00AD798B"/>
    <w:rsid w:val="00AD7C68"/>
    <w:rsid w:val="00AE0222"/>
    <w:rsid w:val="00AE0889"/>
    <w:rsid w:val="00AE0B0B"/>
    <w:rsid w:val="00AE0D30"/>
    <w:rsid w:val="00AE11FE"/>
    <w:rsid w:val="00AE139D"/>
    <w:rsid w:val="00AE14F8"/>
    <w:rsid w:val="00AE1789"/>
    <w:rsid w:val="00AE205C"/>
    <w:rsid w:val="00AE2108"/>
    <w:rsid w:val="00AE24E1"/>
    <w:rsid w:val="00AE2551"/>
    <w:rsid w:val="00AE2603"/>
    <w:rsid w:val="00AE2A9C"/>
    <w:rsid w:val="00AE2AA1"/>
    <w:rsid w:val="00AE2CD2"/>
    <w:rsid w:val="00AE3020"/>
    <w:rsid w:val="00AE336B"/>
    <w:rsid w:val="00AE337B"/>
    <w:rsid w:val="00AE3AC5"/>
    <w:rsid w:val="00AE3C5B"/>
    <w:rsid w:val="00AE3F99"/>
    <w:rsid w:val="00AE41AA"/>
    <w:rsid w:val="00AE41E3"/>
    <w:rsid w:val="00AE43FE"/>
    <w:rsid w:val="00AE4D0C"/>
    <w:rsid w:val="00AE4D43"/>
    <w:rsid w:val="00AE4F4C"/>
    <w:rsid w:val="00AE5003"/>
    <w:rsid w:val="00AE51D3"/>
    <w:rsid w:val="00AE5405"/>
    <w:rsid w:val="00AE560B"/>
    <w:rsid w:val="00AE583D"/>
    <w:rsid w:val="00AE58DD"/>
    <w:rsid w:val="00AE5969"/>
    <w:rsid w:val="00AE59F2"/>
    <w:rsid w:val="00AE5EA3"/>
    <w:rsid w:val="00AE63E3"/>
    <w:rsid w:val="00AE66CD"/>
    <w:rsid w:val="00AE6770"/>
    <w:rsid w:val="00AE6DB0"/>
    <w:rsid w:val="00AE7A46"/>
    <w:rsid w:val="00AE7DFD"/>
    <w:rsid w:val="00AE7FAB"/>
    <w:rsid w:val="00AF033E"/>
    <w:rsid w:val="00AF05D9"/>
    <w:rsid w:val="00AF0679"/>
    <w:rsid w:val="00AF067E"/>
    <w:rsid w:val="00AF0713"/>
    <w:rsid w:val="00AF09A6"/>
    <w:rsid w:val="00AF0A0A"/>
    <w:rsid w:val="00AF0A1F"/>
    <w:rsid w:val="00AF0B6D"/>
    <w:rsid w:val="00AF0E52"/>
    <w:rsid w:val="00AF10FC"/>
    <w:rsid w:val="00AF198A"/>
    <w:rsid w:val="00AF1BD7"/>
    <w:rsid w:val="00AF1F1E"/>
    <w:rsid w:val="00AF27FE"/>
    <w:rsid w:val="00AF2A55"/>
    <w:rsid w:val="00AF2B11"/>
    <w:rsid w:val="00AF2EFE"/>
    <w:rsid w:val="00AF3224"/>
    <w:rsid w:val="00AF3576"/>
    <w:rsid w:val="00AF3868"/>
    <w:rsid w:val="00AF4167"/>
    <w:rsid w:val="00AF4555"/>
    <w:rsid w:val="00AF47C2"/>
    <w:rsid w:val="00AF48E6"/>
    <w:rsid w:val="00AF4B15"/>
    <w:rsid w:val="00AF4F7B"/>
    <w:rsid w:val="00AF5931"/>
    <w:rsid w:val="00AF5BB5"/>
    <w:rsid w:val="00AF5CA7"/>
    <w:rsid w:val="00AF640B"/>
    <w:rsid w:val="00AF644A"/>
    <w:rsid w:val="00AF6489"/>
    <w:rsid w:val="00AF6DFF"/>
    <w:rsid w:val="00AF73F6"/>
    <w:rsid w:val="00AF7F46"/>
    <w:rsid w:val="00B0013E"/>
    <w:rsid w:val="00B00196"/>
    <w:rsid w:val="00B003AC"/>
    <w:rsid w:val="00B004A5"/>
    <w:rsid w:val="00B00761"/>
    <w:rsid w:val="00B00EF2"/>
    <w:rsid w:val="00B00FBA"/>
    <w:rsid w:val="00B01053"/>
    <w:rsid w:val="00B013FD"/>
    <w:rsid w:val="00B01554"/>
    <w:rsid w:val="00B01733"/>
    <w:rsid w:val="00B01A0D"/>
    <w:rsid w:val="00B01B29"/>
    <w:rsid w:val="00B01D18"/>
    <w:rsid w:val="00B021ED"/>
    <w:rsid w:val="00B02908"/>
    <w:rsid w:val="00B02C5B"/>
    <w:rsid w:val="00B038A5"/>
    <w:rsid w:val="00B03B40"/>
    <w:rsid w:val="00B03DD7"/>
    <w:rsid w:val="00B040F7"/>
    <w:rsid w:val="00B043DC"/>
    <w:rsid w:val="00B04C00"/>
    <w:rsid w:val="00B04F99"/>
    <w:rsid w:val="00B05103"/>
    <w:rsid w:val="00B05557"/>
    <w:rsid w:val="00B05676"/>
    <w:rsid w:val="00B056BB"/>
    <w:rsid w:val="00B05AD6"/>
    <w:rsid w:val="00B05E82"/>
    <w:rsid w:val="00B05FF2"/>
    <w:rsid w:val="00B060F1"/>
    <w:rsid w:val="00B069B5"/>
    <w:rsid w:val="00B06B7C"/>
    <w:rsid w:val="00B06E26"/>
    <w:rsid w:val="00B06F4C"/>
    <w:rsid w:val="00B072AA"/>
    <w:rsid w:val="00B07415"/>
    <w:rsid w:val="00B07709"/>
    <w:rsid w:val="00B07CB0"/>
    <w:rsid w:val="00B07D70"/>
    <w:rsid w:val="00B100D7"/>
    <w:rsid w:val="00B11389"/>
    <w:rsid w:val="00B11581"/>
    <w:rsid w:val="00B1193E"/>
    <w:rsid w:val="00B119C1"/>
    <w:rsid w:val="00B119DA"/>
    <w:rsid w:val="00B11C1D"/>
    <w:rsid w:val="00B11C5D"/>
    <w:rsid w:val="00B11D66"/>
    <w:rsid w:val="00B11EB8"/>
    <w:rsid w:val="00B11F71"/>
    <w:rsid w:val="00B1263C"/>
    <w:rsid w:val="00B12818"/>
    <w:rsid w:val="00B12ABD"/>
    <w:rsid w:val="00B12C75"/>
    <w:rsid w:val="00B12E81"/>
    <w:rsid w:val="00B12EEB"/>
    <w:rsid w:val="00B12F5C"/>
    <w:rsid w:val="00B130FC"/>
    <w:rsid w:val="00B13164"/>
    <w:rsid w:val="00B13251"/>
    <w:rsid w:val="00B135B9"/>
    <w:rsid w:val="00B13AD6"/>
    <w:rsid w:val="00B13B09"/>
    <w:rsid w:val="00B13F9C"/>
    <w:rsid w:val="00B14149"/>
    <w:rsid w:val="00B14365"/>
    <w:rsid w:val="00B14A2A"/>
    <w:rsid w:val="00B14A79"/>
    <w:rsid w:val="00B14DE4"/>
    <w:rsid w:val="00B1526D"/>
    <w:rsid w:val="00B15453"/>
    <w:rsid w:val="00B159CB"/>
    <w:rsid w:val="00B15F77"/>
    <w:rsid w:val="00B163E2"/>
    <w:rsid w:val="00B16453"/>
    <w:rsid w:val="00B16754"/>
    <w:rsid w:val="00B16796"/>
    <w:rsid w:val="00B1697F"/>
    <w:rsid w:val="00B16A17"/>
    <w:rsid w:val="00B16BEB"/>
    <w:rsid w:val="00B16C3F"/>
    <w:rsid w:val="00B1728A"/>
    <w:rsid w:val="00B17793"/>
    <w:rsid w:val="00B177D9"/>
    <w:rsid w:val="00B2023C"/>
    <w:rsid w:val="00B20273"/>
    <w:rsid w:val="00B20AD4"/>
    <w:rsid w:val="00B20D3F"/>
    <w:rsid w:val="00B20FB1"/>
    <w:rsid w:val="00B2128E"/>
    <w:rsid w:val="00B21523"/>
    <w:rsid w:val="00B21D23"/>
    <w:rsid w:val="00B22285"/>
    <w:rsid w:val="00B2258C"/>
    <w:rsid w:val="00B2262D"/>
    <w:rsid w:val="00B227D5"/>
    <w:rsid w:val="00B2297D"/>
    <w:rsid w:val="00B22B0B"/>
    <w:rsid w:val="00B22E0D"/>
    <w:rsid w:val="00B22F74"/>
    <w:rsid w:val="00B2328D"/>
    <w:rsid w:val="00B23637"/>
    <w:rsid w:val="00B2372F"/>
    <w:rsid w:val="00B2380A"/>
    <w:rsid w:val="00B23E5E"/>
    <w:rsid w:val="00B23E6A"/>
    <w:rsid w:val="00B246F6"/>
    <w:rsid w:val="00B246F8"/>
    <w:rsid w:val="00B2492E"/>
    <w:rsid w:val="00B249F7"/>
    <w:rsid w:val="00B24A01"/>
    <w:rsid w:val="00B24DE5"/>
    <w:rsid w:val="00B25A71"/>
    <w:rsid w:val="00B25FE2"/>
    <w:rsid w:val="00B2626F"/>
    <w:rsid w:val="00B2689E"/>
    <w:rsid w:val="00B2691C"/>
    <w:rsid w:val="00B2715D"/>
    <w:rsid w:val="00B271F3"/>
    <w:rsid w:val="00B27479"/>
    <w:rsid w:val="00B277DD"/>
    <w:rsid w:val="00B27AA7"/>
    <w:rsid w:val="00B301B0"/>
    <w:rsid w:val="00B30B4F"/>
    <w:rsid w:val="00B30CFB"/>
    <w:rsid w:val="00B3104E"/>
    <w:rsid w:val="00B316BA"/>
    <w:rsid w:val="00B31C94"/>
    <w:rsid w:val="00B31EE6"/>
    <w:rsid w:val="00B31F7D"/>
    <w:rsid w:val="00B32473"/>
    <w:rsid w:val="00B3265A"/>
    <w:rsid w:val="00B328C3"/>
    <w:rsid w:val="00B32A31"/>
    <w:rsid w:val="00B336C2"/>
    <w:rsid w:val="00B336D8"/>
    <w:rsid w:val="00B3426B"/>
    <w:rsid w:val="00B344DC"/>
    <w:rsid w:val="00B346D2"/>
    <w:rsid w:val="00B348D1"/>
    <w:rsid w:val="00B34A15"/>
    <w:rsid w:val="00B34A63"/>
    <w:rsid w:val="00B34D9E"/>
    <w:rsid w:val="00B35093"/>
    <w:rsid w:val="00B3509B"/>
    <w:rsid w:val="00B355FA"/>
    <w:rsid w:val="00B35913"/>
    <w:rsid w:val="00B35BEC"/>
    <w:rsid w:val="00B35C38"/>
    <w:rsid w:val="00B35EB0"/>
    <w:rsid w:val="00B3623F"/>
    <w:rsid w:val="00B3644E"/>
    <w:rsid w:val="00B3679D"/>
    <w:rsid w:val="00B36D63"/>
    <w:rsid w:val="00B36D9C"/>
    <w:rsid w:val="00B37391"/>
    <w:rsid w:val="00B401B7"/>
    <w:rsid w:val="00B4079A"/>
    <w:rsid w:val="00B40955"/>
    <w:rsid w:val="00B40DE7"/>
    <w:rsid w:val="00B4142F"/>
    <w:rsid w:val="00B424BC"/>
    <w:rsid w:val="00B42B72"/>
    <w:rsid w:val="00B42F0D"/>
    <w:rsid w:val="00B42F97"/>
    <w:rsid w:val="00B432B4"/>
    <w:rsid w:val="00B4382D"/>
    <w:rsid w:val="00B43B58"/>
    <w:rsid w:val="00B444BC"/>
    <w:rsid w:val="00B44612"/>
    <w:rsid w:val="00B44F16"/>
    <w:rsid w:val="00B44FD3"/>
    <w:rsid w:val="00B45097"/>
    <w:rsid w:val="00B45204"/>
    <w:rsid w:val="00B4524F"/>
    <w:rsid w:val="00B452DC"/>
    <w:rsid w:val="00B45F21"/>
    <w:rsid w:val="00B46059"/>
    <w:rsid w:val="00B46149"/>
    <w:rsid w:val="00B467F6"/>
    <w:rsid w:val="00B46AF3"/>
    <w:rsid w:val="00B46E65"/>
    <w:rsid w:val="00B46FF1"/>
    <w:rsid w:val="00B4710A"/>
    <w:rsid w:val="00B4746E"/>
    <w:rsid w:val="00B47753"/>
    <w:rsid w:val="00B47C8F"/>
    <w:rsid w:val="00B50157"/>
    <w:rsid w:val="00B50A7A"/>
    <w:rsid w:val="00B517C0"/>
    <w:rsid w:val="00B51834"/>
    <w:rsid w:val="00B51B60"/>
    <w:rsid w:val="00B51CF2"/>
    <w:rsid w:val="00B52277"/>
    <w:rsid w:val="00B522FC"/>
    <w:rsid w:val="00B527BF"/>
    <w:rsid w:val="00B52CB7"/>
    <w:rsid w:val="00B52CFC"/>
    <w:rsid w:val="00B5325B"/>
    <w:rsid w:val="00B534C4"/>
    <w:rsid w:val="00B540DC"/>
    <w:rsid w:val="00B5479F"/>
    <w:rsid w:val="00B547B2"/>
    <w:rsid w:val="00B5523B"/>
    <w:rsid w:val="00B55851"/>
    <w:rsid w:val="00B55B59"/>
    <w:rsid w:val="00B562D8"/>
    <w:rsid w:val="00B57327"/>
    <w:rsid w:val="00B5769C"/>
    <w:rsid w:val="00B5797E"/>
    <w:rsid w:val="00B6008B"/>
    <w:rsid w:val="00B60724"/>
    <w:rsid w:val="00B60DAC"/>
    <w:rsid w:val="00B617B5"/>
    <w:rsid w:val="00B618AA"/>
    <w:rsid w:val="00B618AB"/>
    <w:rsid w:val="00B61F77"/>
    <w:rsid w:val="00B62259"/>
    <w:rsid w:val="00B629D8"/>
    <w:rsid w:val="00B62C0D"/>
    <w:rsid w:val="00B62C23"/>
    <w:rsid w:val="00B62FBC"/>
    <w:rsid w:val="00B6317D"/>
    <w:rsid w:val="00B635A3"/>
    <w:rsid w:val="00B63F57"/>
    <w:rsid w:val="00B6402A"/>
    <w:rsid w:val="00B64459"/>
    <w:rsid w:val="00B6471A"/>
    <w:rsid w:val="00B64E1C"/>
    <w:rsid w:val="00B653D0"/>
    <w:rsid w:val="00B65B4F"/>
    <w:rsid w:val="00B65B7B"/>
    <w:rsid w:val="00B65DF1"/>
    <w:rsid w:val="00B65E62"/>
    <w:rsid w:val="00B65FA7"/>
    <w:rsid w:val="00B66023"/>
    <w:rsid w:val="00B66207"/>
    <w:rsid w:val="00B66EE4"/>
    <w:rsid w:val="00B66FD4"/>
    <w:rsid w:val="00B67298"/>
    <w:rsid w:val="00B67362"/>
    <w:rsid w:val="00B67480"/>
    <w:rsid w:val="00B675CF"/>
    <w:rsid w:val="00B67667"/>
    <w:rsid w:val="00B67874"/>
    <w:rsid w:val="00B67900"/>
    <w:rsid w:val="00B6791B"/>
    <w:rsid w:val="00B67FCA"/>
    <w:rsid w:val="00B701EC"/>
    <w:rsid w:val="00B703CA"/>
    <w:rsid w:val="00B70C22"/>
    <w:rsid w:val="00B70DDB"/>
    <w:rsid w:val="00B70F01"/>
    <w:rsid w:val="00B70FDE"/>
    <w:rsid w:val="00B71549"/>
    <w:rsid w:val="00B717AE"/>
    <w:rsid w:val="00B717D5"/>
    <w:rsid w:val="00B71D43"/>
    <w:rsid w:val="00B721BA"/>
    <w:rsid w:val="00B721CC"/>
    <w:rsid w:val="00B7226F"/>
    <w:rsid w:val="00B7248D"/>
    <w:rsid w:val="00B729DC"/>
    <w:rsid w:val="00B729E5"/>
    <w:rsid w:val="00B73017"/>
    <w:rsid w:val="00B73227"/>
    <w:rsid w:val="00B733AF"/>
    <w:rsid w:val="00B7384A"/>
    <w:rsid w:val="00B73D87"/>
    <w:rsid w:val="00B74217"/>
    <w:rsid w:val="00B748B9"/>
    <w:rsid w:val="00B74A9B"/>
    <w:rsid w:val="00B74D66"/>
    <w:rsid w:val="00B74DEE"/>
    <w:rsid w:val="00B75C43"/>
    <w:rsid w:val="00B75D26"/>
    <w:rsid w:val="00B75F3B"/>
    <w:rsid w:val="00B75FDC"/>
    <w:rsid w:val="00B760B9"/>
    <w:rsid w:val="00B76119"/>
    <w:rsid w:val="00B761D9"/>
    <w:rsid w:val="00B763C0"/>
    <w:rsid w:val="00B76DA7"/>
    <w:rsid w:val="00B77BBB"/>
    <w:rsid w:val="00B77BDE"/>
    <w:rsid w:val="00B802ED"/>
    <w:rsid w:val="00B804FE"/>
    <w:rsid w:val="00B80725"/>
    <w:rsid w:val="00B807D8"/>
    <w:rsid w:val="00B8092F"/>
    <w:rsid w:val="00B80986"/>
    <w:rsid w:val="00B809EF"/>
    <w:rsid w:val="00B80CB0"/>
    <w:rsid w:val="00B80CD7"/>
    <w:rsid w:val="00B80E82"/>
    <w:rsid w:val="00B811E1"/>
    <w:rsid w:val="00B8123F"/>
    <w:rsid w:val="00B815DB"/>
    <w:rsid w:val="00B821A7"/>
    <w:rsid w:val="00B82652"/>
    <w:rsid w:val="00B826AD"/>
    <w:rsid w:val="00B82C02"/>
    <w:rsid w:val="00B82C46"/>
    <w:rsid w:val="00B82E11"/>
    <w:rsid w:val="00B82F9F"/>
    <w:rsid w:val="00B83053"/>
    <w:rsid w:val="00B830BB"/>
    <w:rsid w:val="00B832D1"/>
    <w:rsid w:val="00B83667"/>
    <w:rsid w:val="00B83779"/>
    <w:rsid w:val="00B83828"/>
    <w:rsid w:val="00B839E9"/>
    <w:rsid w:val="00B83DE0"/>
    <w:rsid w:val="00B8411D"/>
    <w:rsid w:val="00B846C5"/>
    <w:rsid w:val="00B846F0"/>
    <w:rsid w:val="00B84754"/>
    <w:rsid w:val="00B84792"/>
    <w:rsid w:val="00B84C2E"/>
    <w:rsid w:val="00B84F72"/>
    <w:rsid w:val="00B850B3"/>
    <w:rsid w:val="00B855CA"/>
    <w:rsid w:val="00B856F2"/>
    <w:rsid w:val="00B85A90"/>
    <w:rsid w:val="00B860BF"/>
    <w:rsid w:val="00B8621C"/>
    <w:rsid w:val="00B8627E"/>
    <w:rsid w:val="00B862FA"/>
    <w:rsid w:val="00B865AF"/>
    <w:rsid w:val="00B866AC"/>
    <w:rsid w:val="00B86ABA"/>
    <w:rsid w:val="00B86AFD"/>
    <w:rsid w:val="00B86CEB"/>
    <w:rsid w:val="00B86F2B"/>
    <w:rsid w:val="00B87185"/>
    <w:rsid w:val="00B87C33"/>
    <w:rsid w:val="00B87EB9"/>
    <w:rsid w:val="00B900EE"/>
    <w:rsid w:val="00B90277"/>
    <w:rsid w:val="00B90AEA"/>
    <w:rsid w:val="00B91012"/>
    <w:rsid w:val="00B911CB"/>
    <w:rsid w:val="00B9150E"/>
    <w:rsid w:val="00B916D3"/>
    <w:rsid w:val="00B91CB9"/>
    <w:rsid w:val="00B91DED"/>
    <w:rsid w:val="00B91FC0"/>
    <w:rsid w:val="00B924F3"/>
    <w:rsid w:val="00B92C34"/>
    <w:rsid w:val="00B92CA1"/>
    <w:rsid w:val="00B9302D"/>
    <w:rsid w:val="00B93238"/>
    <w:rsid w:val="00B935A0"/>
    <w:rsid w:val="00B93DCD"/>
    <w:rsid w:val="00B94056"/>
    <w:rsid w:val="00B94087"/>
    <w:rsid w:val="00B94139"/>
    <w:rsid w:val="00B94306"/>
    <w:rsid w:val="00B9439A"/>
    <w:rsid w:val="00B9496D"/>
    <w:rsid w:val="00B94AD0"/>
    <w:rsid w:val="00B94BFE"/>
    <w:rsid w:val="00B95396"/>
    <w:rsid w:val="00B95760"/>
    <w:rsid w:val="00B96653"/>
    <w:rsid w:val="00B968E8"/>
    <w:rsid w:val="00B9691C"/>
    <w:rsid w:val="00B96933"/>
    <w:rsid w:val="00B96CBA"/>
    <w:rsid w:val="00B96E3A"/>
    <w:rsid w:val="00B96E97"/>
    <w:rsid w:val="00B971F6"/>
    <w:rsid w:val="00B97690"/>
    <w:rsid w:val="00B97F27"/>
    <w:rsid w:val="00B97F35"/>
    <w:rsid w:val="00BA04E3"/>
    <w:rsid w:val="00BA079C"/>
    <w:rsid w:val="00BA0B67"/>
    <w:rsid w:val="00BA0CC1"/>
    <w:rsid w:val="00BA0F58"/>
    <w:rsid w:val="00BA1135"/>
    <w:rsid w:val="00BA1373"/>
    <w:rsid w:val="00BA1732"/>
    <w:rsid w:val="00BA1AF4"/>
    <w:rsid w:val="00BA1C89"/>
    <w:rsid w:val="00BA1E3C"/>
    <w:rsid w:val="00BA2521"/>
    <w:rsid w:val="00BA2666"/>
    <w:rsid w:val="00BA26A2"/>
    <w:rsid w:val="00BA2B34"/>
    <w:rsid w:val="00BA372F"/>
    <w:rsid w:val="00BA3F4A"/>
    <w:rsid w:val="00BA4079"/>
    <w:rsid w:val="00BA436C"/>
    <w:rsid w:val="00BA456A"/>
    <w:rsid w:val="00BA4821"/>
    <w:rsid w:val="00BA4867"/>
    <w:rsid w:val="00BA4893"/>
    <w:rsid w:val="00BA48E2"/>
    <w:rsid w:val="00BA4917"/>
    <w:rsid w:val="00BA4CD9"/>
    <w:rsid w:val="00BA4CF4"/>
    <w:rsid w:val="00BA4CFE"/>
    <w:rsid w:val="00BA4EA9"/>
    <w:rsid w:val="00BA4EFD"/>
    <w:rsid w:val="00BA4F21"/>
    <w:rsid w:val="00BA4F7A"/>
    <w:rsid w:val="00BA4F9B"/>
    <w:rsid w:val="00BA5026"/>
    <w:rsid w:val="00BA5045"/>
    <w:rsid w:val="00BA50C2"/>
    <w:rsid w:val="00BA5143"/>
    <w:rsid w:val="00BA52D1"/>
    <w:rsid w:val="00BA539E"/>
    <w:rsid w:val="00BA56B2"/>
    <w:rsid w:val="00BA59A6"/>
    <w:rsid w:val="00BA5CD9"/>
    <w:rsid w:val="00BA5E4F"/>
    <w:rsid w:val="00BA5ED6"/>
    <w:rsid w:val="00BA62D4"/>
    <w:rsid w:val="00BA6439"/>
    <w:rsid w:val="00BA6544"/>
    <w:rsid w:val="00BA6680"/>
    <w:rsid w:val="00BA6C92"/>
    <w:rsid w:val="00BA6E53"/>
    <w:rsid w:val="00BA70DF"/>
    <w:rsid w:val="00BA7486"/>
    <w:rsid w:val="00BA7495"/>
    <w:rsid w:val="00BA7814"/>
    <w:rsid w:val="00BA7E65"/>
    <w:rsid w:val="00BB0138"/>
    <w:rsid w:val="00BB027F"/>
    <w:rsid w:val="00BB0EBB"/>
    <w:rsid w:val="00BB0F8C"/>
    <w:rsid w:val="00BB109D"/>
    <w:rsid w:val="00BB1383"/>
    <w:rsid w:val="00BB146A"/>
    <w:rsid w:val="00BB1815"/>
    <w:rsid w:val="00BB1962"/>
    <w:rsid w:val="00BB1B00"/>
    <w:rsid w:val="00BB1EBB"/>
    <w:rsid w:val="00BB27A4"/>
    <w:rsid w:val="00BB28F3"/>
    <w:rsid w:val="00BB31C3"/>
    <w:rsid w:val="00BB3622"/>
    <w:rsid w:val="00BB3817"/>
    <w:rsid w:val="00BB38EA"/>
    <w:rsid w:val="00BB3E99"/>
    <w:rsid w:val="00BB4120"/>
    <w:rsid w:val="00BB45C2"/>
    <w:rsid w:val="00BB48A1"/>
    <w:rsid w:val="00BB4947"/>
    <w:rsid w:val="00BB4B50"/>
    <w:rsid w:val="00BB4E97"/>
    <w:rsid w:val="00BB4F61"/>
    <w:rsid w:val="00BB5270"/>
    <w:rsid w:val="00BB5B03"/>
    <w:rsid w:val="00BB5B97"/>
    <w:rsid w:val="00BB5D74"/>
    <w:rsid w:val="00BB5FBF"/>
    <w:rsid w:val="00BB5FD7"/>
    <w:rsid w:val="00BB5FF1"/>
    <w:rsid w:val="00BB6315"/>
    <w:rsid w:val="00BB6CDF"/>
    <w:rsid w:val="00BB6D84"/>
    <w:rsid w:val="00BB6D97"/>
    <w:rsid w:val="00BB6F29"/>
    <w:rsid w:val="00BB6F76"/>
    <w:rsid w:val="00BB7020"/>
    <w:rsid w:val="00BB74F7"/>
    <w:rsid w:val="00BB7554"/>
    <w:rsid w:val="00BB7B5E"/>
    <w:rsid w:val="00BC021E"/>
    <w:rsid w:val="00BC023D"/>
    <w:rsid w:val="00BC02EF"/>
    <w:rsid w:val="00BC05E6"/>
    <w:rsid w:val="00BC0730"/>
    <w:rsid w:val="00BC0BC8"/>
    <w:rsid w:val="00BC0DA2"/>
    <w:rsid w:val="00BC173E"/>
    <w:rsid w:val="00BC17F0"/>
    <w:rsid w:val="00BC1DB9"/>
    <w:rsid w:val="00BC1E8B"/>
    <w:rsid w:val="00BC2158"/>
    <w:rsid w:val="00BC2345"/>
    <w:rsid w:val="00BC2A30"/>
    <w:rsid w:val="00BC2A6B"/>
    <w:rsid w:val="00BC2BF8"/>
    <w:rsid w:val="00BC2C8A"/>
    <w:rsid w:val="00BC2EAA"/>
    <w:rsid w:val="00BC3547"/>
    <w:rsid w:val="00BC38ED"/>
    <w:rsid w:val="00BC466A"/>
    <w:rsid w:val="00BC48C6"/>
    <w:rsid w:val="00BC52DA"/>
    <w:rsid w:val="00BC545B"/>
    <w:rsid w:val="00BC587E"/>
    <w:rsid w:val="00BC5A08"/>
    <w:rsid w:val="00BC5B87"/>
    <w:rsid w:val="00BC5EB5"/>
    <w:rsid w:val="00BC5FEE"/>
    <w:rsid w:val="00BC602F"/>
    <w:rsid w:val="00BC6089"/>
    <w:rsid w:val="00BC6467"/>
    <w:rsid w:val="00BC6482"/>
    <w:rsid w:val="00BC69D7"/>
    <w:rsid w:val="00BC69E3"/>
    <w:rsid w:val="00BC6C33"/>
    <w:rsid w:val="00BC6C6F"/>
    <w:rsid w:val="00BC6FA0"/>
    <w:rsid w:val="00BC7081"/>
    <w:rsid w:val="00BC7328"/>
    <w:rsid w:val="00BC7631"/>
    <w:rsid w:val="00BC76D3"/>
    <w:rsid w:val="00BC7911"/>
    <w:rsid w:val="00BC7BCC"/>
    <w:rsid w:val="00BC7FE3"/>
    <w:rsid w:val="00BD0202"/>
    <w:rsid w:val="00BD0329"/>
    <w:rsid w:val="00BD03E4"/>
    <w:rsid w:val="00BD0498"/>
    <w:rsid w:val="00BD06E1"/>
    <w:rsid w:val="00BD0BBD"/>
    <w:rsid w:val="00BD14D4"/>
    <w:rsid w:val="00BD1600"/>
    <w:rsid w:val="00BD16C9"/>
    <w:rsid w:val="00BD1B10"/>
    <w:rsid w:val="00BD21B7"/>
    <w:rsid w:val="00BD24B8"/>
    <w:rsid w:val="00BD28D7"/>
    <w:rsid w:val="00BD2ACD"/>
    <w:rsid w:val="00BD2B46"/>
    <w:rsid w:val="00BD2EE0"/>
    <w:rsid w:val="00BD2FE0"/>
    <w:rsid w:val="00BD304D"/>
    <w:rsid w:val="00BD313D"/>
    <w:rsid w:val="00BD33D2"/>
    <w:rsid w:val="00BD350A"/>
    <w:rsid w:val="00BD3511"/>
    <w:rsid w:val="00BD3BC4"/>
    <w:rsid w:val="00BD3F13"/>
    <w:rsid w:val="00BD41CA"/>
    <w:rsid w:val="00BD452B"/>
    <w:rsid w:val="00BD4854"/>
    <w:rsid w:val="00BD4A0D"/>
    <w:rsid w:val="00BD4D71"/>
    <w:rsid w:val="00BD4FE3"/>
    <w:rsid w:val="00BD51FE"/>
    <w:rsid w:val="00BD5AB5"/>
    <w:rsid w:val="00BD5F81"/>
    <w:rsid w:val="00BD68B8"/>
    <w:rsid w:val="00BD6C6A"/>
    <w:rsid w:val="00BD753C"/>
    <w:rsid w:val="00BD781E"/>
    <w:rsid w:val="00BD7BD4"/>
    <w:rsid w:val="00BD7F69"/>
    <w:rsid w:val="00BE02E5"/>
    <w:rsid w:val="00BE0732"/>
    <w:rsid w:val="00BE0861"/>
    <w:rsid w:val="00BE11B1"/>
    <w:rsid w:val="00BE1278"/>
    <w:rsid w:val="00BE1579"/>
    <w:rsid w:val="00BE17E2"/>
    <w:rsid w:val="00BE1E91"/>
    <w:rsid w:val="00BE2009"/>
    <w:rsid w:val="00BE3203"/>
    <w:rsid w:val="00BE3ADD"/>
    <w:rsid w:val="00BE4665"/>
    <w:rsid w:val="00BE487D"/>
    <w:rsid w:val="00BE497C"/>
    <w:rsid w:val="00BE50FF"/>
    <w:rsid w:val="00BE5290"/>
    <w:rsid w:val="00BE5ACF"/>
    <w:rsid w:val="00BE5C19"/>
    <w:rsid w:val="00BE68F8"/>
    <w:rsid w:val="00BE69B7"/>
    <w:rsid w:val="00BE69F0"/>
    <w:rsid w:val="00BE725B"/>
    <w:rsid w:val="00BE72A4"/>
    <w:rsid w:val="00BE7461"/>
    <w:rsid w:val="00BE78C4"/>
    <w:rsid w:val="00BE7E21"/>
    <w:rsid w:val="00BF01F5"/>
    <w:rsid w:val="00BF0344"/>
    <w:rsid w:val="00BF04AD"/>
    <w:rsid w:val="00BF089F"/>
    <w:rsid w:val="00BF0BE1"/>
    <w:rsid w:val="00BF0D0D"/>
    <w:rsid w:val="00BF0DAA"/>
    <w:rsid w:val="00BF11BF"/>
    <w:rsid w:val="00BF12E2"/>
    <w:rsid w:val="00BF15EE"/>
    <w:rsid w:val="00BF177C"/>
    <w:rsid w:val="00BF19D7"/>
    <w:rsid w:val="00BF1B08"/>
    <w:rsid w:val="00BF1CFA"/>
    <w:rsid w:val="00BF1E5C"/>
    <w:rsid w:val="00BF1FD5"/>
    <w:rsid w:val="00BF1FDC"/>
    <w:rsid w:val="00BF237B"/>
    <w:rsid w:val="00BF271F"/>
    <w:rsid w:val="00BF32F3"/>
    <w:rsid w:val="00BF34EF"/>
    <w:rsid w:val="00BF39F5"/>
    <w:rsid w:val="00BF3B23"/>
    <w:rsid w:val="00BF3C4C"/>
    <w:rsid w:val="00BF3F35"/>
    <w:rsid w:val="00BF4384"/>
    <w:rsid w:val="00BF44C1"/>
    <w:rsid w:val="00BF48F0"/>
    <w:rsid w:val="00BF4CF1"/>
    <w:rsid w:val="00BF53FE"/>
    <w:rsid w:val="00BF5769"/>
    <w:rsid w:val="00BF5812"/>
    <w:rsid w:val="00BF5FDE"/>
    <w:rsid w:val="00BF605C"/>
    <w:rsid w:val="00BF6129"/>
    <w:rsid w:val="00BF6786"/>
    <w:rsid w:val="00BF678A"/>
    <w:rsid w:val="00BF69CC"/>
    <w:rsid w:val="00BF6D68"/>
    <w:rsid w:val="00BF6E1C"/>
    <w:rsid w:val="00BF6F10"/>
    <w:rsid w:val="00BF7052"/>
    <w:rsid w:val="00BF71EE"/>
    <w:rsid w:val="00BF7540"/>
    <w:rsid w:val="00BF78DD"/>
    <w:rsid w:val="00BF7BA3"/>
    <w:rsid w:val="00BF7D38"/>
    <w:rsid w:val="00BF7E5E"/>
    <w:rsid w:val="00C00022"/>
    <w:rsid w:val="00C00478"/>
    <w:rsid w:val="00C00D6D"/>
    <w:rsid w:val="00C01080"/>
    <w:rsid w:val="00C010B9"/>
    <w:rsid w:val="00C013D2"/>
    <w:rsid w:val="00C017A1"/>
    <w:rsid w:val="00C017A3"/>
    <w:rsid w:val="00C018A4"/>
    <w:rsid w:val="00C018E8"/>
    <w:rsid w:val="00C01A93"/>
    <w:rsid w:val="00C01C5C"/>
    <w:rsid w:val="00C022C0"/>
    <w:rsid w:val="00C027A7"/>
    <w:rsid w:val="00C028D4"/>
    <w:rsid w:val="00C02C77"/>
    <w:rsid w:val="00C02E6B"/>
    <w:rsid w:val="00C03048"/>
    <w:rsid w:val="00C0331A"/>
    <w:rsid w:val="00C0339F"/>
    <w:rsid w:val="00C03A0F"/>
    <w:rsid w:val="00C03C01"/>
    <w:rsid w:val="00C040AF"/>
    <w:rsid w:val="00C043CA"/>
    <w:rsid w:val="00C04BE5"/>
    <w:rsid w:val="00C04E31"/>
    <w:rsid w:val="00C04F95"/>
    <w:rsid w:val="00C04FB0"/>
    <w:rsid w:val="00C050AE"/>
    <w:rsid w:val="00C05329"/>
    <w:rsid w:val="00C05543"/>
    <w:rsid w:val="00C055A8"/>
    <w:rsid w:val="00C05832"/>
    <w:rsid w:val="00C05858"/>
    <w:rsid w:val="00C0587A"/>
    <w:rsid w:val="00C0598A"/>
    <w:rsid w:val="00C06004"/>
    <w:rsid w:val="00C06549"/>
    <w:rsid w:val="00C0680A"/>
    <w:rsid w:val="00C06844"/>
    <w:rsid w:val="00C068DA"/>
    <w:rsid w:val="00C0690D"/>
    <w:rsid w:val="00C06ECD"/>
    <w:rsid w:val="00C06F55"/>
    <w:rsid w:val="00C06F9C"/>
    <w:rsid w:val="00C07306"/>
    <w:rsid w:val="00C07DEB"/>
    <w:rsid w:val="00C07ECB"/>
    <w:rsid w:val="00C07EF9"/>
    <w:rsid w:val="00C10098"/>
    <w:rsid w:val="00C101E8"/>
    <w:rsid w:val="00C104F2"/>
    <w:rsid w:val="00C10F88"/>
    <w:rsid w:val="00C11369"/>
    <w:rsid w:val="00C11464"/>
    <w:rsid w:val="00C115F6"/>
    <w:rsid w:val="00C118B6"/>
    <w:rsid w:val="00C11D2A"/>
    <w:rsid w:val="00C1228A"/>
    <w:rsid w:val="00C1228F"/>
    <w:rsid w:val="00C12FDF"/>
    <w:rsid w:val="00C13602"/>
    <w:rsid w:val="00C13AAC"/>
    <w:rsid w:val="00C14016"/>
    <w:rsid w:val="00C14126"/>
    <w:rsid w:val="00C141D0"/>
    <w:rsid w:val="00C141D4"/>
    <w:rsid w:val="00C143F0"/>
    <w:rsid w:val="00C14A9D"/>
    <w:rsid w:val="00C14EB9"/>
    <w:rsid w:val="00C1549C"/>
    <w:rsid w:val="00C15B83"/>
    <w:rsid w:val="00C162F3"/>
    <w:rsid w:val="00C164D8"/>
    <w:rsid w:val="00C16855"/>
    <w:rsid w:val="00C16B71"/>
    <w:rsid w:val="00C1704A"/>
    <w:rsid w:val="00C1706B"/>
    <w:rsid w:val="00C17E3C"/>
    <w:rsid w:val="00C17EA4"/>
    <w:rsid w:val="00C17F13"/>
    <w:rsid w:val="00C209BA"/>
    <w:rsid w:val="00C20A2F"/>
    <w:rsid w:val="00C21F45"/>
    <w:rsid w:val="00C22887"/>
    <w:rsid w:val="00C22A80"/>
    <w:rsid w:val="00C22EB5"/>
    <w:rsid w:val="00C2305B"/>
    <w:rsid w:val="00C23336"/>
    <w:rsid w:val="00C23B87"/>
    <w:rsid w:val="00C24114"/>
    <w:rsid w:val="00C24300"/>
    <w:rsid w:val="00C248B5"/>
    <w:rsid w:val="00C24BCE"/>
    <w:rsid w:val="00C24CF6"/>
    <w:rsid w:val="00C24EEB"/>
    <w:rsid w:val="00C24FF5"/>
    <w:rsid w:val="00C25074"/>
    <w:rsid w:val="00C25381"/>
    <w:rsid w:val="00C25663"/>
    <w:rsid w:val="00C2580B"/>
    <w:rsid w:val="00C25B18"/>
    <w:rsid w:val="00C25FE9"/>
    <w:rsid w:val="00C26725"/>
    <w:rsid w:val="00C2690B"/>
    <w:rsid w:val="00C269D9"/>
    <w:rsid w:val="00C26B71"/>
    <w:rsid w:val="00C27124"/>
    <w:rsid w:val="00C2716A"/>
    <w:rsid w:val="00C273AF"/>
    <w:rsid w:val="00C273E6"/>
    <w:rsid w:val="00C27549"/>
    <w:rsid w:val="00C27913"/>
    <w:rsid w:val="00C27B25"/>
    <w:rsid w:val="00C30243"/>
    <w:rsid w:val="00C3032A"/>
    <w:rsid w:val="00C3092B"/>
    <w:rsid w:val="00C30CB0"/>
    <w:rsid w:val="00C30D19"/>
    <w:rsid w:val="00C30D78"/>
    <w:rsid w:val="00C31AED"/>
    <w:rsid w:val="00C31F17"/>
    <w:rsid w:val="00C3235E"/>
    <w:rsid w:val="00C323B3"/>
    <w:rsid w:val="00C324BA"/>
    <w:rsid w:val="00C32A26"/>
    <w:rsid w:val="00C32A6B"/>
    <w:rsid w:val="00C32B23"/>
    <w:rsid w:val="00C32B4C"/>
    <w:rsid w:val="00C32D39"/>
    <w:rsid w:val="00C32E85"/>
    <w:rsid w:val="00C32F5B"/>
    <w:rsid w:val="00C33426"/>
    <w:rsid w:val="00C33457"/>
    <w:rsid w:val="00C33760"/>
    <w:rsid w:val="00C338AA"/>
    <w:rsid w:val="00C33A93"/>
    <w:rsid w:val="00C33DC8"/>
    <w:rsid w:val="00C34E2E"/>
    <w:rsid w:val="00C34EBC"/>
    <w:rsid w:val="00C351E5"/>
    <w:rsid w:val="00C356A3"/>
    <w:rsid w:val="00C3587B"/>
    <w:rsid w:val="00C35902"/>
    <w:rsid w:val="00C35CF7"/>
    <w:rsid w:val="00C3609A"/>
    <w:rsid w:val="00C368DD"/>
    <w:rsid w:val="00C36978"/>
    <w:rsid w:val="00C36B03"/>
    <w:rsid w:val="00C36C50"/>
    <w:rsid w:val="00C36EA3"/>
    <w:rsid w:val="00C37050"/>
    <w:rsid w:val="00C372A0"/>
    <w:rsid w:val="00C3735C"/>
    <w:rsid w:val="00C3761B"/>
    <w:rsid w:val="00C3762E"/>
    <w:rsid w:val="00C378D9"/>
    <w:rsid w:val="00C37A20"/>
    <w:rsid w:val="00C37A73"/>
    <w:rsid w:val="00C37C95"/>
    <w:rsid w:val="00C37FA8"/>
    <w:rsid w:val="00C40509"/>
    <w:rsid w:val="00C406DC"/>
    <w:rsid w:val="00C40963"/>
    <w:rsid w:val="00C40AF8"/>
    <w:rsid w:val="00C40C73"/>
    <w:rsid w:val="00C40E32"/>
    <w:rsid w:val="00C40E9B"/>
    <w:rsid w:val="00C410FA"/>
    <w:rsid w:val="00C412A3"/>
    <w:rsid w:val="00C413BB"/>
    <w:rsid w:val="00C415AC"/>
    <w:rsid w:val="00C417EF"/>
    <w:rsid w:val="00C418AF"/>
    <w:rsid w:val="00C41CEF"/>
    <w:rsid w:val="00C41D93"/>
    <w:rsid w:val="00C41FD1"/>
    <w:rsid w:val="00C4278F"/>
    <w:rsid w:val="00C42ABD"/>
    <w:rsid w:val="00C43128"/>
    <w:rsid w:val="00C4318A"/>
    <w:rsid w:val="00C4364D"/>
    <w:rsid w:val="00C43EFA"/>
    <w:rsid w:val="00C44AFB"/>
    <w:rsid w:val="00C44B5A"/>
    <w:rsid w:val="00C456A7"/>
    <w:rsid w:val="00C45A36"/>
    <w:rsid w:val="00C4609F"/>
    <w:rsid w:val="00C46135"/>
    <w:rsid w:val="00C4647C"/>
    <w:rsid w:val="00C46767"/>
    <w:rsid w:val="00C46A80"/>
    <w:rsid w:val="00C474B9"/>
    <w:rsid w:val="00C474CC"/>
    <w:rsid w:val="00C475B6"/>
    <w:rsid w:val="00C47624"/>
    <w:rsid w:val="00C479D8"/>
    <w:rsid w:val="00C47EE3"/>
    <w:rsid w:val="00C50139"/>
    <w:rsid w:val="00C50499"/>
    <w:rsid w:val="00C50832"/>
    <w:rsid w:val="00C51016"/>
    <w:rsid w:val="00C51342"/>
    <w:rsid w:val="00C5137A"/>
    <w:rsid w:val="00C5167D"/>
    <w:rsid w:val="00C517A5"/>
    <w:rsid w:val="00C51E1A"/>
    <w:rsid w:val="00C522A3"/>
    <w:rsid w:val="00C525A1"/>
    <w:rsid w:val="00C529D9"/>
    <w:rsid w:val="00C52BCD"/>
    <w:rsid w:val="00C52D13"/>
    <w:rsid w:val="00C52F48"/>
    <w:rsid w:val="00C53304"/>
    <w:rsid w:val="00C5347E"/>
    <w:rsid w:val="00C53A29"/>
    <w:rsid w:val="00C53A79"/>
    <w:rsid w:val="00C53BF5"/>
    <w:rsid w:val="00C53C1F"/>
    <w:rsid w:val="00C543FD"/>
    <w:rsid w:val="00C54533"/>
    <w:rsid w:val="00C547F5"/>
    <w:rsid w:val="00C54959"/>
    <w:rsid w:val="00C54B77"/>
    <w:rsid w:val="00C550C1"/>
    <w:rsid w:val="00C5645E"/>
    <w:rsid w:val="00C56EB2"/>
    <w:rsid w:val="00C56EB6"/>
    <w:rsid w:val="00C56F74"/>
    <w:rsid w:val="00C577A1"/>
    <w:rsid w:val="00C601FE"/>
    <w:rsid w:val="00C6033B"/>
    <w:rsid w:val="00C604D6"/>
    <w:rsid w:val="00C6063B"/>
    <w:rsid w:val="00C609A5"/>
    <w:rsid w:val="00C60AE9"/>
    <w:rsid w:val="00C610C3"/>
    <w:rsid w:val="00C61670"/>
    <w:rsid w:val="00C616A0"/>
    <w:rsid w:val="00C61707"/>
    <w:rsid w:val="00C6186B"/>
    <w:rsid w:val="00C61C52"/>
    <w:rsid w:val="00C61F0D"/>
    <w:rsid w:val="00C6201E"/>
    <w:rsid w:val="00C6225E"/>
    <w:rsid w:val="00C62629"/>
    <w:rsid w:val="00C629D5"/>
    <w:rsid w:val="00C633F1"/>
    <w:rsid w:val="00C63532"/>
    <w:rsid w:val="00C63800"/>
    <w:rsid w:val="00C6527D"/>
    <w:rsid w:val="00C65352"/>
    <w:rsid w:val="00C6540A"/>
    <w:rsid w:val="00C659F6"/>
    <w:rsid w:val="00C65B72"/>
    <w:rsid w:val="00C65DAA"/>
    <w:rsid w:val="00C66190"/>
    <w:rsid w:val="00C6652F"/>
    <w:rsid w:val="00C66733"/>
    <w:rsid w:val="00C66CAF"/>
    <w:rsid w:val="00C66CDC"/>
    <w:rsid w:val="00C66FC3"/>
    <w:rsid w:val="00C671F4"/>
    <w:rsid w:val="00C674BC"/>
    <w:rsid w:val="00C6763D"/>
    <w:rsid w:val="00C677DA"/>
    <w:rsid w:val="00C67AB8"/>
    <w:rsid w:val="00C67B9B"/>
    <w:rsid w:val="00C67BF4"/>
    <w:rsid w:val="00C67FC2"/>
    <w:rsid w:val="00C70460"/>
    <w:rsid w:val="00C708AC"/>
    <w:rsid w:val="00C70A32"/>
    <w:rsid w:val="00C70AC7"/>
    <w:rsid w:val="00C70C1A"/>
    <w:rsid w:val="00C70CC1"/>
    <w:rsid w:val="00C70F0A"/>
    <w:rsid w:val="00C7105B"/>
    <w:rsid w:val="00C713A3"/>
    <w:rsid w:val="00C715FE"/>
    <w:rsid w:val="00C716A7"/>
    <w:rsid w:val="00C71D08"/>
    <w:rsid w:val="00C71F4C"/>
    <w:rsid w:val="00C72303"/>
    <w:rsid w:val="00C724D5"/>
    <w:rsid w:val="00C725C5"/>
    <w:rsid w:val="00C72672"/>
    <w:rsid w:val="00C72AEF"/>
    <w:rsid w:val="00C72B79"/>
    <w:rsid w:val="00C72DAE"/>
    <w:rsid w:val="00C73192"/>
    <w:rsid w:val="00C732FA"/>
    <w:rsid w:val="00C73592"/>
    <w:rsid w:val="00C7371F"/>
    <w:rsid w:val="00C7377E"/>
    <w:rsid w:val="00C73B57"/>
    <w:rsid w:val="00C73D1F"/>
    <w:rsid w:val="00C743A9"/>
    <w:rsid w:val="00C745B2"/>
    <w:rsid w:val="00C74A0C"/>
    <w:rsid w:val="00C74B63"/>
    <w:rsid w:val="00C74B91"/>
    <w:rsid w:val="00C74F7A"/>
    <w:rsid w:val="00C7533C"/>
    <w:rsid w:val="00C75441"/>
    <w:rsid w:val="00C75456"/>
    <w:rsid w:val="00C75557"/>
    <w:rsid w:val="00C757A4"/>
    <w:rsid w:val="00C75A65"/>
    <w:rsid w:val="00C76108"/>
    <w:rsid w:val="00C7684E"/>
    <w:rsid w:val="00C76BB5"/>
    <w:rsid w:val="00C77888"/>
    <w:rsid w:val="00C778CF"/>
    <w:rsid w:val="00C77A3C"/>
    <w:rsid w:val="00C77D57"/>
    <w:rsid w:val="00C80163"/>
    <w:rsid w:val="00C80185"/>
    <w:rsid w:val="00C80194"/>
    <w:rsid w:val="00C803A7"/>
    <w:rsid w:val="00C805EC"/>
    <w:rsid w:val="00C809B5"/>
    <w:rsid w:val="00C80C2F"/>
    <w:rsid w:val="00C81540"/>
    <w:rsid w:val="00C817C2"/>
    <w:rsid w:val="00C819C9"/>
    <w:rsid w:val="00C81ED3"/>
    <w:rsid w:val="00C81ED8"/>
    <w:rsid w:val="00C82550"/>
    <w:rsid w:val="00C8271B"/>
    <w:rsid w:val="00C827A5"/>
    <w:rsid w:val="00C82913"/>
    <w:rsid w:val="00C82966"/>
    <w:rsid w:val="00C83127"/>
    <w:rsid w:val="00C83648"/>
    <w:rsid w:val="00C837C8"/>
    <w:rsid w:val="00C83D8A"/>
    <w:rsid w:val="00C84208"/>
    <w:rsid w:val="00C842C9"/>
    <w:rsid w:val="00C84480"/>
    <w:rsid w:val="00C8551C"/>
    <w:rsid w:val="00C85567"/>
    <w:rsid w:val="00C856A0"/>
    <w:rsid w:val="00C85974"/>
    <w:rsid w:val="00C86878"/>
    <w:rsid w:val="00C869CC"/>
    <w:rsid w:val="00C869E6"/>
    <w:rsid w:val="00C86ABA"/>
    <w:rsid w:val="00C86D55"/>
    <w:rsid w:val="00C86D88"/>
    <w:rsid w:val="00C8744A"/>
    <w:rsid w:val="00C87813"/>
    <w:rsid w:val="00C87CD6"/>
    <w:rsid w:val="00C87E7E"/>
    <w:rsid w:val="00C903A6"/>
    <w:rsid w:val="00C907AF"/>
    <w:rsid w:val="00C908C5"/>
    <w:rsid w:val="00C90D3F"/>
    <w:rsid w:val="00C90E66"/>
    <w:rsid w:val="00C90F50"/>
    <w:rsid w:val="00C913CB"/>
    <w:rsid w:val="00C920FD"/>
    <w:rsid w:val="00C923EE"/>
    <w:rsid w:val="00C926B5"/>
    <w:rsid w:val="00C9296A"/>
    <w:rsid w:val="00C929EA"/>
    <w:rsid w:val="00C92A84"/>
    <w:rsid w:val="00C92AB9"/>
    <w:rsid w:val="00C92B0F"/>
    <w:rsid w:val="00C92B66"/>
    <w:rsid w:val="00C92D81"/>
    <w:rsid w:val="00C92DFC"/>
    <w:rsid w:val="00C93039"/>
    <w:rsid w:val="00C9311E"/>
    <w:rsid w:val="00C93672"/>
    <w:rsid w:val="00C9392A"/>
    <w:rsid w:val="00C93F7C"/>
    <w:rsid w:val="00C94620"/>
    <w:rsid w:val="00C946D7"/>
    <w:rsid w:val="00C94996"/>
    <w:rsid w:val="00C94E67"/>
    <w:rsid w:val="00C94FD3"/>
    <w:rsid w:val="00C9599C"/>
    <w:rsid w:val="00C95DE3"/>
    <w:rsid w:val="00C96046"/>
    <w:rsid w:val="00C96542"/>
    <w:rsid w:val="00C96708"/>
    <w:rsid w:val="00C96994"/>
    <w:rsid w:val="00C970D3"/>
    <w:rsid w:val="00C97255"/>
    <w:rsid w:val="00C97323"/>
    <w:rsid w:val="00C975BC"/>
    <w:rsid w:val="00C977A3"/>
    <w:rsid w:val="00C97E6E"/>
    <w:rsid w:val="00CA0219"/>
    <w:rsid w:val="00CA0751"/>
    <w:rsid w:val="00CA0788"/>
    <w:rsid w:val="00CA0D1E"/>
    <w:rsid w:val="00CA0F16"/>
    <w:rsid w:val="00CA0FEC"/>
    <w:rsid w:val="00CA112B"/>
    <w:rsid w:val="00CA17F7"/>
    <w:rsid w:val="00CA19B6"/>
    <w:rsid w:val="00CA1ABB"/>
    <w:rsid w:val="00CA22D7"/>
    <w:rsid w:val="00CA287A"/>
    <w:rsid w:val="00CA2DE6"/>
    <w:rsid w:val="00CA36A4"/>
    <w:rsid w:val="00CA3F7C"/>
    <w:rsid w:val="00CA463E"/>
    <w:rsid w:val="00CA4907"/>
    <w:rsid w:val="00CA4D59"/>
    <w:rsid w:val="00CA4E41"/>
    <w:rsid w:val="00CA4FA3"/>
    <w:rsid w:val="00CA556C"/>
    <w:rsid w:val="00CA5966"/>
    <w:rsid w:val="00CA5D7A"/>
    <w:rsid w:val="00CA5FF3"/>
    <w:rsid w:val="00CA6370"/>
    <w:rsid w:val="00CA63A1"/>
    <w:rsid w:val="00CA6453"/>
    <w:rsid w:val="00CA648F"/>
    <w:rsid w:val="00CA65DC"/>
    <w:rsid w:val="00CA70B7"/>
    <w:rsid w:val="00CA723B"/>
    <w:rsid w:val="00CA7748"/>
    <w:rsid w:val="00CA7842"/>
    <w:rsid w:val="00CA79C2"/>
    <w:rsid w:val="00CA7A2A"/>
    <w:rsid w:val="00CA7FF3"/>
    <w:rsid w:val="00CB00B4"/>
    <w:rsid w:val="00CB018F"/>
    <w:rsid w:val="00CB035B"/>
    <w:rsid w:val="00CB0439"/>
    <w:rsid w:val="00CB0BB8"/>
    <w:rsid w:val="00CB0CED"/>
    <w:rsid w:val="00CB107D"/>
    <w:rsid w:val="00CB10D1"/>
    <w:rsid w:val="00CB1114"/>
    <w:rsid w:val="00CB18D5"/>
    <w:rsid w:val="00CB1988"/>
    <w:rsid w:val="00CB1B4B"/>
    <w:rsid w:val="00CB1DD2"/>
    <w:rsid w:val="00CB25A6"/>
    <w:rsid w:val="00CB2A4F"/>
    <w:rsid w:val="00CB2D28"/>
    <w:rsid w:val="00CB2F5B"/>
    <w:rsid w:val="00CB3184"/>
    <w:rsid w:val="00CB33CA"/>
    <w:rsid w:val="00CB33EC"/>
    <w:rsid w:val="00CB3705"/>
    <w:rsid w:val="00CB3DA6"/>
    <w:rsid w:val="00CB3E94"/>
    <w:rsid w:val="00CB3F68"/>
    <w:rsid w:val="00CB41A3"/>
    <w:rsid w:val="00CB4B77"/>
    <w:rsid w:val="00CB4D28"/>
    <w:rsid w:val="00CB4D6E"/>
    <w:rsid w:val="00CB53EE"/>
    <w:rsid w:val="00CB5CEB"/>
    <w:rsid w:val="00CB5E55"/>
    <w:rsid w:val="00CB5EA5"/>
    <w:rsid w:val="00CB5F6C"/>
    <w:rsid w:val="00CB634F"/>
    <w:rsid w:val="00CB6BAD"/>
    <w:rsid w:val="00CB6C7D"/>
    <w:rsid w:val="00CB6CEF"/>
    <w:rsid w:val="00CB6FD7"/>
    <w:rsid w:val="00CB72D8"/>
    <w:rsid w:val="00CB75DB"/>
    <w:rsid w:val="00CC03E2"/>
    <w:rsid w:val="00CC0620"/>
    <w:rsid w:val="00CC08F5"/>
    <w:rsid w:val="00CC0C81"/>
    <w:rsid w:val="00CC16E8"/>
    <w:rsid w:val="00CC1CF5"/>
    <w:rsid w:val="00CC2274"/>
    <w:rsid w:val="00CC2BC2"/>
    <w:rsid w:val="00CC2C59"/>
    <w:rsid w:val="00CC3006"/>
    <w:rsid w:val="00CC3530"/>
    <w:rsid w:val="00CC3AA5"/>
    <w:rsid w:val="00CC3AEA"/>
    <w:rsid w:val="00CC3DB4"/>
    <w:rsid w:val="00CC40ED"/>
    <w:rsid w:val="00CC416B"/>
    <w:rsid w:val="00CC42C2"/>
    <w:rsid w:val="00CC42EC"/>
    <w:rsid w:val="00CC44F2"/>
    <w:rsid w:val="00CC4615"/>
    <w:rsid w:val="00CC4847"/>
    <w:rsid w:val="00CC4D35"/>
    <w:rsid w:val="00CC5EEE"/>
    <w:rsid w:val="00CC5F77"/>
    <w:rsid w:val="00CC615A"/>
    <w:rsid w:val="00CC61E5"/>
    <w:rsid w:val="00CC64E2"/>
    <w:rsid w:val="00CC6A05"/>
    <w:rsid w:val="00CC778D"/>
    <w:rsid w:val="00CC798A"/>
    <w:rsid w:val="00CD01BC"/>
    <w:rsid w:val="00CD0934"/>
    <w:rsid w:val="00CD09B1"/>
    <w:rsid w:val="00CD11DC"/>
    <w:rsid w:val="00CD1482"/>
    <w:rsid w:val="00CD16D0"/>
    <w:rsid w:val="00CD1931"/>
    <w:rsid w:val="00CD249F"/>
    <w:rsid w:val="00CD266C"/>
    <w:rsid w:val="00CD2B23"/>
    <w:rsid w:val="00CD2DC7"/>
    <w:rsid w:val="00CD2F0D"/>
    <w:rsid w:val="00CD31D0"/>
    <w:rsid w:val="00CD372D"/>
    <w:rsid w:val="00CD3884"/>
    <w:rsid w:val="00CD3B07"/>
    <w:rsid w:val="00CD4425"/>
    <w:rsid w:val="00CD466D"/>
    <w:rsid w:val="00CD4A9F"/>
    <w:rsid w:val="00CD4F83"/>
    <w:rsid w:val="00CD52A5"/>
    <w:rsid w:val="00CD61DA"/>
    <w:rsid w:val="00CD6BE4"/>
    <w:rsid w:val="00CD6F05"/>
    <w:rsid w:val="00CD71B4"/>
    <w:rsid w:val="00CD724E"/>
    <w:rsid w:val="00CD76B9"/>
    <w:rsid w:val="00CD7902"/>
    <w:rsid w:val="00CD7A99"/>
    <w:rsid w:val="00CD7B0D"/>
    <w:rsid w:val="00CE0120"/>
    <w:rsid w:val="00CE0471"/>
    <w:rsid w:val="00CE0957"/>
    <w:rsid w:val="00CE13E1"/>
    <w:rsid w:val="00CE148A"/>
    <w:rsid w:val="00CE1594"/>
    <w:rsid w:val="00CE1CB8"/>
    <w:rsid w:val="00CE1D58"/>
    <w:rsid w:val="00CE26E9"/>
    <w:rsid w:val="00CE2702"/>
    <w:rsid w:val="00CE2899"/>
    <w:rsid w:val="00CE3454"/>
    <w:rsid w:val="00CE3B26"/>
    <w:rsid w:val="00CE44B1"/>
    <w:rsid w:val="00CE474B"/>
    <w:rsid w:val="00CE4A11"/>
    <w:rsid w:val="00CE4AF0"/>
    <w:rsid w:val="00CE4BBD"/>
    <w:rsid w:val="00CE4C8A"/>
    <w:rsid w:val="00CE4CD6"/>
    <w:rsid w:val="00CE4D2B"/>
    <w:rsid w:val="00CE4F00"/>
    <w:rsid w:val="00CE4FFC"/>
    <w:rsid w:val="00CE505A"/>
    <w:rsid w:val="00CE5283"/>
    <w:rsid w:val="00CE532C"/>
    <w:rsid w:val="00CE5445"/>
    <w:rsid w:val="00CE5869"/>
    <w:rsid w:val="00CE5CB1"/>
    <w:rsid w:val="00CE5DB0"/>
    <w:rsid w:val="00CE658E"/>
    <w:rsid w:val="00CE6826"/>
    <w:rsid w:val="00CE6C0B"/>
    <w:rsid w:val="00CE6F22"/>
    <w:rsid w:val="00CE72D6"/>
    <w:rsid w:val="00CE7A28"/>
    <w:rsid w:val="00CE7AB8"/>
    <w:rsid w:val="00CF007B"/>
    <w:rsid w:val="00CF0706"/>
    <w:rsid w:val="00CF09C2"/>
    <w:rsid w:val="00CF0BAE"/>
    <w:rsid w:val="00CF0F33"/>
    <w:rsid w:val="00CF10FB"/>
    <w:rsid w:val="00CF1204"/>
    <w:rsid w:val="00CF1AFD"/>
    <w:rsid w:val="00CF1DA1"/>
    <w:rsid w:val="00CF1DF6"/>
    <w:rsid w:val="00CF21A0"/>
    <w:rsid w:val="00CF252C"/>
    <w:rsid w:val="00CF2824"/>
    <w:rsid w:val="00CF29A0"/>
    <w:rsid w:val="00CF2C97"/>
    <w:rsid w:val="00CF2D67"/>
    <w:rsid w:val="00CF2D7A"/>
    <w:rsid w:val="00CF34E0"/>
    <w:rsid w:val="00CF477B"/>
    <w:rsid w:val="00CF4C3F"/>
    <w:rsid w:val="00CF4E01"/>
    <w:rsid w:val="00CF4EAC"/>
    <w:rsid w:val="00CF5287"/>
    <w:rsid w:val="00CF5A9C"/>
    <w:rsid w:val="00CF5DDC"/>
    <w:rsid w:val="00CF5F72"/>
    <w:rsid w:val="00CF6039"/>
    <w:rsid w:val="00CF61D2"/>
    <w:rsid w:val="00CF626D"/>
    <w:rsid w:val="00CF6613"/>
    <w:rsid w:val="00CF688B"/>
    <w:rsid w:val="00CF69C1"/>
    <w:rsid w:val="00CF6E34"/>
    <w:rsid w:val="00CF7857"/>
    <w:rsid w:val="00CF7A4C"/>
    <w:rsid w:val="00CF7CEE"/>
    <w:rsid w:val="00CF7E85"/>
    <w:rsid w:val="00D0039C"/>
    <w:rsid w:val="00D005A6"/>
    <w:rsid w:val="00D00E09"/>
    <w:rsid w:val="00D01729"/>
    <w:rsid w:val="00D01E6F"/>
    <w:rsid w:val="00D01EDA"/>
    <w:rsid w:val="00D020FE"/>
    <w:rsid w:val="00D02550"/>
    <w:rsid w:val="00D028FB"/>
    <w:rsid w:val="00D02F1B"/>
    <w:rsid w:val="00D03180"/>
    <w:rsid w:val="00D0335D"/>
    <w:rsid w:val="00D033B5"/>
    <w:rsid w:val="00D03647"/>
    <w:rsid w:val="00D036E8"/>
    <w:rsid w:val="00D03CE1"/>
    <w:rsid w:val="00D03FFC"/>
    <w:rsid w:val="00D040EF"/>
    <w:rsid w:val="00D0420C"/>
    <w:rsid w:val="00D0457C"/>
    <w:rsid w:val="00D04909"/>
    <w:rsid w:val="00D052AB"/>
    <w:rsid w:val="00D055B9"/>
    <w:rsid w:val="00D0570F"/>
    <w:rsid w:val="00D0574F"/>
    <w:rsid w:val="00D06347"/>
    <w:rsid w:val="00D06414"/>
    <w:rsid w:val="00D065E7"/>
    <w:rsid w:val="00D06A33"/>
    <w:rsid w:val="00D06F58"/>
    <w:rsid w:val="00D07394"/>
    <w:rsid w:val="00D073BF"/>
    <w:rsid w:val="00D07560"/>
    <w:rsid w:val="00D07C2C"/>
    <w:rsid w:val="00D07F57"/>
    <w:rsid w:val="00D107F8"/>
    <w:rsid w:val="00D1119D"/>
    <w:rsid w:val="00D114EF"/>
    <w:rsid w:val="00D1152A"/>
    <w:rsid w:val="00D1188B"/>
    <w:rsid w:val="00D11AA5"/>
    <w:rsid w:val="00D120A7"/>
    <w:rsid w:val="00D12214"/>
    <w:rsid w:val="00D125B3"/>
    <w:rsid w:val="00D12EED"/>
    <w:rsid w:val="00D132D7"/>
    <w:rsid w:val="00D133A7"/>
    <w:rsid w:val="00D13418"/>
    <w:rsid w:val="00D1381F"/>
    <w:rsid w:val="00D13B14"/>
    <w:rsid w:val="00D13DA3"/>
    <w:rsid w:val="00D1424D"/>
    <w:rsid w:val="00D143A9"/>
    <w:rsid w:val="00D14503"/>
    <w:rsid w:val="00D14525"/>
    <w:rsid w:val="00D14E82"/>
    <w:rsid w:val="00D14E8A"/>
    <w:rsid w:val="00D15168"/>
    <w:rsid w:val="00D15802"/>
    <w:rsid w:val="00D158C7"/>
    <w:rsid w:val="00D15B13"/>
    <w:rsid w:val="00D15E51"/>
    <w:rsid w:val="00D15F11"/>
    <w:rsid w:val="00D16403"/>
    <w:rsid w:val="00D166CB"/>
    <w:rsid w:val="00D16F04"/>
    <w:rsid w:val="00D17422"/>
    <w:rsid w:val="00D17601"/>
    <w:rsid w:val="00D178BD"/>
    <w:rsid w:val="00D17B06"/>
    <w:rsid w:val="00D17B4B"/>
    <w:rsid w:val="00D200C2"/>
    <w:rsid w:val="00D20562"/>
    <w:rsid w:val="00D2064C"/>
    <w:rsid w:val="00D20770"/>
    <w:rsid w:val="00D20BBE"/>
    <w:rsid w:val="00D20C8C"/>
    <w:rsid w:val="00D211D1"/>
    <w:rsid w:val="00D21319"/>
    <w:rsid w:val="00D215DA"/>
    <w:rsid w:val="00D227A3"/>
    <w:rsid w:val="00D22982"/>
    <w:rsid w:val="00D22EC6"/>
    <w:rsid w:val="00D235CD"/>
    <w:rsid w:val="00D237ED"/>
    <w:rsid w:val="00D2380D"/>
    <w:rsid w:val="00D23DAD"/>
    <w:rsid w:val="00D240E2"/>
    <w:rsid w:val="00D2481E"/>
    <w:rsid w:val="00D24967"/>
    <w:rsid w:val="00D24A44"/>
    <w:rsid w:val="00D24D5A"/>
    <w:rsid w:val="00D2557D"/>
    <w:rsid w:val="00D25687"/>
    <w:rsid w:val="00D25757"/>
    <w:rsid w:val="00D2577E"/>
    <w:rsid w:val="00D2584E"/>
    <w:rsid w:val="00D25A4B"/>
    <w:rsid w:val="00D25A54"/>
    <w:rsid w:val="00D25BAC"/>
    <w:rsid w:val="00D263D7"/>
    <w:rsid w:val="00D2650D"/>
    <w:rsid w:val="00D26B8A"/>
    <w:rsid w:val="00D26F70"/>
    <w:rsid w:val="00D27387"/>
    <w:rsid w:val="00D274FA"/>
    <w:rsid w:val="00D278AC"/>
    <w:rsid w:val="00D27EB4"/>
    <w:rsid w:val="00D30E58"/>
    <w:rsid w:val="00D30EE2"/>
    <w:rsid w:val="00D310D7"/>
    <w:rsid w:val="00D31105"/>
    <w:rsid w:val="00D31727"/>
    <w:rsid w:val="00D3178F"/>
    <w:rsid w:val="00D3184D"/>
    <w:rsid w:val="00D31A99"/>
    <w:rsid w:val="00D32272"/>
    <w:rsid w:val="00D322A2"/>
    <w:rsid w:val="00D3237E"/>
    <w:rsid w:val="00D324F6"/>
    <w:rsid w:val="00D327EE"/>
    <w:rsid w:val="00D32C05"/>
    <w:rsid w:val="00D32C5C"/>
    <w:rsid w:val="00D32CD6"/>
    <w:rsid w:val="00D33388"/>
    <w:rsid w:val="00D333F9"/>
    <w:rsid w:val="00D335B3"/>
    <w:rsid w:val="00D336E2"/>
    <w:rsid w:val="00D33CAD"/>
    <w:rsid w:val="00D33ECA"/>
    <w:rsid w:val="00D342FB"/>
    <w:rsid w:val="00D34311"/>
    <w:rsid w:val="00D34342"/>
    <w:rsid w:val="00D34423"/>
    <w:rsid w:val="00D34447"/>
    <w:rsid w:val="00D346F2"/>
    <w:rsid w:val="00D347B8"/>
    <w:rsid w:val="00D34988"/>
    <w:rsid w:val="00D34BC7"/>
    <w:rsid w:val="00D3508B"/>
    <w:rsid w:val="00D3538E"/>
    <w:rsid w:val="00D355F9"/>
    <w:rsid w:val="00D357F8"/>
    <w:rsid w:val="00D35851"/>
    <w:rsid w:val="00D3590B"/>
    <w:rsid w:val="00D35AF7"/>
    <w:rsid w:val="00D36142"/>
    <w:rsid w:val="00D369B5"/>
    <w:rsid w:val="00D36A27"/>
    <w:rsid w:val="00D37052"/>
    <w:rsid w:val="00D3727A"/>
    <w:rsid w:val="00D375A2"/>
    <w:rsid w:val="00D375E9"/>
    <w:rsid w:val="00D37680"/>
    <w:rsid w:val="00D3778F"/>
    <w:rsid w:val="00D37951"/>
    <w:rsid w:val="00D37E5E"/>
    <w:rsid w:val="00D40028"/>
    <w:rsid w:val="00D405F1"/>
    <w:rsid w:val="00D40646"/>
    <w:rsid w:val="00D40F5A"/>
    <w:rsid w:val="00D41471"/>
    <w:rsid w:val="00D415A2"/>
    <w:rsid w:val="00D419C9"/>
    <w:rsid w:val="00D41C05"/>
    <w:rsid w:val="00D41E3B"/>
    <w:rsid w:val="00D41FF9"/>
    <w:rsid w:val="00D420FE"/>
    <w:rsid w:val="00D42119"/>
    <w:rsid w:val="00D42A4C"/>
    <w:rsid w:val="00D42D74"/>
    <w:rsid w:val="00D43939"/>
    <w:rsid w:val="00D43C69"/>
    <w:rsid w:val="00D43D68"/>
    <w:rsid w:val="00D440F5"/>
    <w:rsid w:val="00D44710"/>
    <w:rsid w:val="00D447B2"/>
    <w:rsid w:val="00D44C75"/>
    <w:rsid w:val="00D44FCE"/>
    <w:rsid w:val="00D45770"/>
    <w:rsid w:val="00D45A4E"/>
    <w:rsid w:val="00D45F8B"/>
    <w:rsid w:val="00D460B4"/>
    <w:rsid w:val="00D4634B"/>
    <w:rsid w:val="00D46398"/>
    <w:rsid w:val="00D4662C"/>
    <w:rsid w:val="00D46BF8"/>
    <w:rsid w:val="00D47248"/>
    <w:rsid w:val="00D47573"/>
    <w:rsid w:val="00D47623"/>
    <w:rsid w:val="00D47914"/>
    <w:rsid w:val="00D479B1"/>
    <w:rsid w:val="00D47C64"/>
    <w:rsid w:val="00D47EA9"/>
    <w:rsid w:val="00D501A2"/>
    <w:rsid w:val="00D505AA"/>
    <w:rsid w:val="00D507C1"/>
    <w:rsid w:val="00D5086B"/>
    <w:rsid w:val="00D50B4E"/>
    <w:rsid w:val="00D50F93"/>
    <w:rsid w:val="00D51948"/>
    <w:rsid w:val="00D51BDA"/>
    <w:rsid w:val="00D52A7B"/>
    <w:rsid w:val="00D52C9F"/>
    <w:rsid w:val="00D52CD3"/>
    <w:rsid w:val="00D533E7"/>
    <w:rsid w:val="00D5356B"/>
    <w:rsid w:val="00D54396"/>
    <w:rsid w:val="00D543EB"/>
    <w:rsid w:val="00D5455E"/>
    <w:rsid w:val="00D546B5"/>
    <w:rsid w:val="00D546C0"/>
    <w:rsid w:val="00D54A10"/>
    <w:rsid w:val="00D54C17"/>
    <w:rsid w:val="00D54F1E"/>
    <w:rsid w:val="00D55A52"/>
    <w:rsid w:val="00D55B67"/>
    <w:rsid w:val="00D55C3C"/>
    <w:rsid w:val="00D55C62"/>
    <w:rsid w:val="00D55C7D"/>
    <w:rsid w:val="00D55EBC"/>
    <w:rsid w:val="00D55F9A"/>
    <w:rsid w:val="00D56213"/>
    <w:rsid w:val="00D56625"/>
    <w:rsid w:val="00D568FC"/>
    <w:rsid w:val="00D56F57"/>
    <w:rsid w:val="00D57542"/>
    <w:rsid w:val="00D575E4"/>
    <w:rsid w:val="00D576FF"/>
    <w:rsid w:val="00D57867"/>
    <w:rsid w:val="00D5798B"/>
    <w:rsid w:val="00D602DF"/>
    <w:rsid w:val="00D603AA"/>
    <w:rsid w:val="00D603F2"/>
    <w:rsid w:val="00D60624"/>
    <w:rsid w:val="00D6098F"/>
    <w:rsid w:val="00D6102B"/>
    <w:rsid w:val="00D618BC"/>
    <w:rsid w:val="00D618F2"/>
    <w:rsid w:val="00D6193B"/>
    <w:rsid w:val="00D61BF3"/>
    <w:rsid w:val="00D61D2C"/>
    <w:rsid w:val="00D61EB2"/>
    <w:rsid w:val="00D62077"/>
    <w:rsid w:val="00D620FF"/>
    <w:rsid w:val="00D62652"/>
    <w:rsid w:val="00D62690"/>
    <w:rsid w:val="00D6271E"/>
    <w:rsid w:val="00D62C12"/>
    <w:rsid w:val="00D6362F"/>
    <w:rsid w:val="00D637C5"/>
    <w:rsid w:val="00D63A5E"/>
    <w:rsid w:val="00D643C5"/>
    <w:rsid w:val="00D64821"/>
    <w:rsid w:val="00D649AA"/>
    <w:rsid w:val="00D64BE6"/>
    <w:rsid w:val="00D64C02"/>
    <w:rsid w:val="00D64CDA"/>
    <w:rsid w:val="00D64DF8"/>
    <w:rsid w:val="00D64EE9"/>
    <w:rsid w:val="00D65731"/>
    <w:rsid w:val="00D65734"/>
    <w:rsid w:val="00D658BD"/>
    <w:rsid w:val="00D65EA2"/>
    <w:rsid w:val="00D66267"/>
    <w:rsid w:val="00D664DF"/>
    <w:rsid w:val="00D66793"/>
    <w:rsid w:val="00D66934"/>
    <w:rsid w:val="00D669F1"/>
    <w:rsid w:val="00D66A82"/>
    <w:rsid w:val="00D66B35"/>
    <w:rsid w:val="00D66C1A"/>
    <w:rsid w:val="00D67AFE"/>
    <w:rsid w:val="00D67B98"/>
    <w:rsid w:val="00D67C97"/>
    <w:rsid w:val="00D67F8F"/>
    <w:rsid w:val="00D702A2"/>
    <w:rsid w:val="00D70366"/>
    <w:rsid w:val="00D704A8"/>
    <w:rsid w:val="00D70A74"/>
    <w:rsid w:val="00D70D32"/>
    <w:rsid w:val="00D7108E"/>
    <w:rsid w:val="00D71434"/>
    <w:rsid w:val="00D71643"/>
    <w:rsid w:val="00D71694"/>
    <w:rsid w:val="00D71C20"/>
    <w:rsid w:val="00D71CBE"/>
    <w:rsid w:val="00D71D02"/>
    <w:rsid w:val="00D72002"/>
    <w:rsid w:val="00D7214C"/>
    <w:rsid w:val="00D72464"/>
    <w:rsid w:val="00D726FF"/>
    <w:rsid w:val="00D727C8"/>
    <w:rsid w:val="00D72CEB"/>
    <w:rsid w:val="00D72E5F"/>
    <w:rsid w:val="00D72ED0"/>
    <w:rsid w:val="00D731DA"/>
    <w:rsid w:val="00D735DE"/>
    <w:rsid w:val="00D738AC"/>
    <w:rsid w:val="00D73A67"/>
    <w:rsid w:val="00D73B6B"/>
    <w:rsid w:val="00D73F75"/>
    <w:rsid w:val="00D74005"/>
    <w:rsid w:val="00D7473C"/>
    <w:rsid w:val="00D748B7"/>
    <w:rsid w:val="00D74BA8"/>
    <w:rsid w:val="00D74D63"/>
    <w:rsid w:val="00D74FAF"/>
    <w:rsid w:val="00D74FDC"/>
    <w:rsid w:val="00D7505D"/>
    <w:rsid w:val="00D75822"/>
    <w:rsid w:val="00D75B40"/>
    <w:rsid w:val="00D75E0F"/>
    <w:rsid w:val="00D76166"/>
    <w:rsid w:val="00D768DB"/>
    <w:rsid w:val="00D770B5"/>
    <w:rsid w:val="00D771ED"/>
    <w:rsid w:val="00D7722F"/>
    <w:rsid w:val="00D77440"/>
    <w:rsid w:val="00D777AF"/>
    <w:rsid w:val="00D77898"/>
    <w:rsid w:val="00D77E74"/>
    <w:rsid w:val="00D800A2"/>
    <w:rsid w:val="00D80419"/>
    <w:rsid w:val="00D805E5"/>
    <w:rsid w:val="00D80713"/>
    <w:rsid w:val="00D80776"/>
    <w:rsid w:val="00D80FBF"/>
    <w:rsid w:val="00D81028"/>
    <w:rsid w:val="00D810A0"/>
    <w:rsid w:val="00D816FA"/>
    <w:rsid w:val="00D81BFB"/>
    <w:rsid w:val="00D81D04"/>
    <w:rsid w:val="00D82699"/>
    <w:rsid w:val="00D82742"/>
    <w:rsid w:val="00D827A0"/>
    <w:rsid w:val="00D829CF"/>
    <w:rsid w:val="00D836AE"/>
    <w:rsid w:val="00D8371E"/>
    <w:rsid w:val="00D83D7F"/>
    <w:rsid w:val="00D83E94"/>
    <w:rsid w:val="00D83ED7"/>
    <w:rsid w:val="00D84348"/>
    <w:rsid w:val="00D8486D"/>
    <w:rsid w:val="00D84B2C"/>
    <w:rsid w:val="00D84C31"/>
    <w:rsid w:val="00D84C75"/>
    <w:rsid w:val="00D850BC"/>
    <w:rsid w:val="00D85627"/>
    <w:rsid w:val="00D8591C"/>
    <w:rsid w:val="00D85B9A"/>
    <w:rsid w:val="00D8623A"/>
    <w:rsid w:val="00D868BD"/>
    <w:rsid w:val="00D86A67"/>
    <w:rsid w:val="00D86BED"/>
    <w:rsid w:val="00D87943"/>
    <w:rsid w:val="00D87DAA"/>
    <w:rsid w:val="00D87DB4"/>
    <w:rsid w:val="00D87E8F"/>
    <w:rsid w:val="00D9020F"/>
    <w:rsid w:val="00D90306"/>
    <w:rsid w:val="00D90405"/>
    <w:rsid w:val="00D90C7C"/>
    <w:rsid w:val="00D90E4A"/>
    <w:rsid w:val="00D91532"/>
    <w:rsid w:val="00D91B4F"/>
    <w:rsid w:val="00D91EDE"/>
    <w:rsid w:val="00D923F5"/>
    <w:rsid w:val="00D92FAA"/>
    <w:rsid w:val="00D93083"/>
    <w:rsid w:val="00D9309D"/>
    <w:rsid w:val="00D93883"/>
    <w:rsid w:val="00D93923"/>
    <w:rsid w:val="00D93D8C"/>
    <w:rsid w:val="00D93DD4"/>
    <w:rsid w:val="00D93E71"/>
    <w:rsid w:val="00D943DF"/>
    <w:rsid w:val="00D94436"/>
    <w:rsid w:val="00D945CE"/>
    <w:rsid w:val="00D947E5"/>
    <w:rsid w:val="00D9483B"/>
    <w:rsid w:val="00D948A3"/>
    <w:rsid w:val="00D949ED"/>
    <w:rsid w:val="00D94E76"/>
    <w:rsid w:val="00D94EA2"/>
    <w:rsid w:val="00D950D3"/>
    <w:rsid w:val="00D95BF3"/>
    <w:rsid w:val="00D95F00"/>
    <w:rsid w:val="00D9686E"/>
    <w:rsid w:val="00D96AAA"/>
    <w:rsid w:val="00D96AE8"/>
    <w:rsid w:val="00D96C4A"/>
    <w:rsid w:val="00D96F10"/>
    <w:rsid w:val="00D978A3"/>
    <w:rsid w:val="00D97FE3"/>
    <w:rsid w:val="00DA04CA"/>
    <w:rsid w:val="00DA1125"/>
    <w:rsid w:val="00DA1641"/>
    <w:rsid w:val="00DA19CD"/>
    <w:rsid w:val="00DA1B0A"/>
    <w:rsid w:val="00DA2186"/>
    <w:rsid w:val="00DA228B"/>
    <w:rsid w:val="00DA2410"/>
    <w:rsid w:val="00DA2419"/>
    <w:rsid w:val="00DA2554"/>
    <w:rsid w:val="00DA27C5"/>
    <w:rsid w:val="00DA28E2"/>
    <w:rsid w:val="00DA2B47"/>
    <w:rsid w:val="00DA2C4A"/>
    <w:rsid w:val="00DA3269"/>
    <w:rsid w:val="00DA3711"/>
    <w:rsid w:val="00DA378C"/>
    <w:rsid w:val="00DA39E1"/>
    <w:rsid w:val="00DA3C5F"/>
    <w:rsid w:val="00DA3EF1"/>
    <w:rsid w:val="00DA41CD"/>
    <w:rsid w:val="00DA439D"/>
    <w:rsid w:val="00DA471D"/>
    <w:rsid w:val="00DA47A7"/>
    <w:rsid w:val="00DA4EF3"/>
    <w:rsid w:val="00DA5111"/>
    <w:rsid w:val="00DA54A8"/>
    <w:rsid w:val="00DA5C7D"/>
    <w:rsid w:val="00DA5CC3"/>
    <w:rsid w:val="00DA5CD8"/>
    <w:rsid w:val="00DA643D"/>
    <w:rsid w:val="00DA68D2"/>
    <w:rsid w:val="00DA6BCE"/>
    <w:rsid w:val="00DA725B"/>
    <w:rsid w:val="00DA7597"/>
    <w:rsid w:val="00DA7C18"/>
    <w:rsid w:val="00DA7C1B"/>
    <w:rsid w:val="00DA7F7C"/>
    <w:rsid w:val="00DB01E3"/>
    <w:rsid w:val="00DB070E"/>
    <w:rsid w:val="00DB07A0"/>
    <w:rsid w:val="00DB09EA"/>
    <w:rsid w:val="00DB105D"/>
    <w:rsid w:val="00DB13DF"/>
    <w:rsid w:val="00DB1485"/>
    <w:rsid w:val="00DB1631"/>
    <w:rsid w:val="00DB16D9"/>
    <w:rsid w:val="00DB19CD"/>
    <w:rsid w:val="00DB209C"/>
    <w:rsid w:val="00DB211C"/>
    <w:rsid w:val="00DB259F"/>
    <w:rsid w:val="00DB293E"/>
    <w:rsid w:val="00DB29DE"/>
    <w:rsid w:val="00DB3209"/>
    <w:rsid w:val="00DB3669"/>
    <w:rsid w:val="00DB3784"/>
    <w:rsid w:val="00DB3785"/>
    <w:rsid w:val="00DB3891"/>
    <w:rsid w:val="00DB3903"/>
    <w:rsid w:val="00DB41A1"/>
    <w:rsid w:val="00DB46F1"/>
    <w:rsid w:val="00DB4BAB"/>
    <w:rsid w:val="00DB55FA"/>
    <w:rsid w:val="00DB56C7"/>
    <w:rsid w:val="00DB580C"/>
    <w:rsid w:val="00DB6001"/>
    <w:rsid w:val="00DB61F1"/>
    <w:rsid w:val="00DB62F9"/>
    <w:rsid w:val="00DB63EF"/>
    <w:rsid w:val="00DB6402"/>
    <w:rsid w:val="00DB64CF"/>
    <w:rsid w:val="00DB6536"/>
    <w:rsid w:val="00DB65B3"/>
    <w:rsid w:val="00DB67CA"/>
    <w:rsid w:val="00DB6A2C"/>
    <w:rsid w:val="00DB6B42"/>
    <w:rsid w:val="00DB703A"/>
    <w:rsid w:val="00DB74F5"/>
    <w:rsid w:val="00DB7823"/>
    <w:rsid w:val="00DB798C"/>
    <w:rsid w:val="00DB7ABD"/>
    <w:rsid w:val="00DB7CD8"/>
    <w:rsid w:val="00DC05FF"/>
    <w:rsid w:val="00DC09B1"/>
    <w:rsid w:val="00DC0BE7"/>
    <w:rsid w:val="00DC13C5"/>
    <w:rsid w:val="00DC1575"/>
    <w:rsid w:val="00DC159F"/>
    <w:rsid w:val="00DC1643"/>
    <w:rsid w:val="00DC16A3"/>
    <w:rsid w:val="00DC1ABD"/>
    <w:rsid w:val="00DC1DA6"/>
    <w:rsid w:val="00DC23A5"/>
    <w:rsid w:val="00DC23A9"/>
    <w:rsid w:val="00DC284B"/>
    <w:rsid w:val="00DC2B82"/>
    <w:rsid w:val="00DC2F18"/>
    <w:rsid w:val="00DC3270"/>
    <w:rsid w:val="00DC330E"/>
    <w:rsid w:val="00DC37E9"/>
    <w:rsid w:val="00DC3C31"/>
    <w:rsid w:val="00DC3EEB"/>
    <w:rsid w:val="00DC3F20"/>
    <w:rsid w:val="00DC3F3E"/>
    <w:rsid w:val="00DC418A"/>
    <w:rsid w:val="00DC4324"/>
    <w:rsid w:val="00DC44FD"/>
    <w:rsid w:val="00DC4E8B"/>
    <w:rsid w:val="00DC501C"/>
    <w:rsid w:val="00DC50D2"/>
    <w:rsid w:val="00DC57E0"/>
    <w:rsid w:val="00DC5A41"/>
    <w:rsid w:val="00DC5E70"/>
    <w:rsid w:val="00DC5EBC"/>
    <w:rsid w:val="00DC61A0"/>
    <w:rsid w:val="00DC6379"/>
    <w:rsid w:val="00DC6993"/>
    <w:rsid w:val="00DC6B89"/>
    <w:rsid w:val="00DC6CAA"/>
    <w:rsid w:val="00DC6F6D"/>
    <w:rsid w:val="00DC7546"/>
    <w:rsid w:val="00DC756D"/>
    <w:rsid w:val="00DD0743"/>
    <w:rsid w:val="00DD0AC0"/>
    <w:rsid w:val="00DD0FAD"/>
    <w:rsid w:val="00DD1343"/>
    <w:rsid w:val="00DD18FD"/>
    <w:rsid w:val="00DD1913"/>
    <w:rsid w:val="00DD1B63"/>
    <w:rsid w:val="00DD1DAE"/>
    <w:rsid w:val="00DD1E3B"/>
    <w:rsid w:val="00DD1E43"/>
    <w:rsid w:val="00DD23E0"/>
    <w:rsid w:val="00DD2682"/>
    <w:rsid w:val="00DD2CDE"/>
    <w:rsid w:val="00DD2CFE"/>
    <w:rsid w:val="00DD2EA0"/>
    <w:rsid w:val="00DD2EF2"/>
    <w:rsid w:val="00DD2FA8"/>
    <w:rsid w:val="00DD3123"/>
    <w:rsid w:val="00DD3197"/>
    <w:rsid w:val="00DD31C0"/>
    <w:rsid w:val="00DD3226"/>
    <w:rsid w:val="00DD3436"/>
    <w:rsid w:val="00DD3926"/>
    <w:rsid w:val="00DD3B5B"/>
    <w:rsid w:val="00DD3C83"/>
    <w:rsid w:val="00DD3E1F"/>
    <w:rsid w:val="00DD45BC"/>
    <w:rsid w:val="00DD4AE9"/>
    <w:rsid w:val="00DD4B29"/>
    <w:rsid w:val="00DD4D30"/>
    <w:rsid w:val="00DD4FDA"/>
    <w:rsid w:val="00DD5C24"/>
    <w:rsid w:val="00DD603F"/>
    <w:rsid w:val="00DD620E"/>
    <w:rsid w:val="00DD65F9"/>
    <w:rsid w:val="00DD6743"/>
    <w:rsid w:val="00DD687E"/>
    <w:rsid w:val="00DD6A81"/>
    <w:rsid w:val="00DD6CA1"/>
    <w:rsid w:val="00DD740F"/>
    <w:rsid w:val="00DD7C10"/>
    <w:rsid w:val="00DD7E7E"/>
    <w:rsid w:val="00DE0601"/>
    <w:rsid w:val="00DE0761"/>
    <w:rsid w:val="00DE0B22"/>
    <w:rsid w:val="00DE0E65"/>
    <w:rsid w:val="00DE12ED"/>
    <w:rsid w:val="00DE1398"/>
    <w:rsid w:val="00DE169F"/>
    <w:rsid w:val="00DE174E"/>
    <w:rsid w:val="00DE17FB"/>
    <w:rsid w:val="00DE1860"/>
    <w:rsid w:val="00DE1A01"/>
    <w:rsid w:val="00DE1A26"/>
    <w:rsid w:val="00DE1F07"/>
    <w:rsid w:val="00DE210E"/>
    <w:rsid w:val="00DE2812"/>
    <w:rsid w:val="00DE2824"/>
    <w:rsid w:val="00DE28FE"/>
    <w:rsid w:val="00DE29D2"/>
    <w:rsid w:val="00DE3457"/>
    <w:rsid w:val="00DE34AD"/>
    <w:rsid w:val="00DE34DE"/>
    <w:rsid w:val="00DE3DA6"/>
    <w:rsid w:val="00DE3E5C"/>
    <w:rsid w:val="00DE3FBF"/>
    <w:rsid w:val="00DE40CE"/>
    <w:rsid w:val="00DE4182"/>
    <w:rsid w:val="00DE457E"/>
    <w:rsid w:val="00DE494D"/>
    <w:rsid w:val="00DE4E59"/>
    <w:rsid w:val="00DE4EDD"/>
    <w:rsid w:val="00DE5A01"/>
    <w:rsid w:val="00DE5BF8"/>
    <w:rsid w:val="00DE5C39"/>
    <w:rsid w:val="00DE659A"/>
    <w:rsid w:val="00DE67F1"/>
    <w:rsid w:val="00DE7851"/>
    <w:rsid w:val="00DE7D42"/>
    <w:rsid w:val="00DF0668"/>
    <w:rsid w:val="00DF0C0A"/>
    <w:rsid w:val="00DF0E66"/>
    <w:rsid w:val="00DF0EEF"/>
    <w:rsid w:val="00DF0FEF"/>
    <w:rsid w:val="00DF13F4"/>
    <w:rsid w:val="00DF1750"/>
    <w:rsid w:val="00DF19CD"/>
    <w:rsid w:val="00DF1CB7"/>
    <w:rsid w:val="00DF1ED1"/>
    <w:rsid w:val="00DF1F50"/>
    <w:rsid w:val="00DF20A4"/>
    <w:rsid w:val="00DF21FF"/>
    <w:rsid w:val="00DF2459"/>
    <w:rsid w:val="00DF2DBC"/>
    <w:rsid w:val="00DF2DBE"/>
    <w:rsid w:val="00DF2E16"/>
    <w:rsid w:val="00DF3179"/>
    <w:rsid w:val="00DF3524"/>
    <w:rsid w:val="00DF388D"/>
    <w:rsid w:val="00DF3D46"/>
    <w:rsid w:val="00DF4022"/>
    <w:rsid w:val="00DF402D"/>
    <w:rsid w:val="00DF4123"/>
    <w:rsid w:val="00DF431E"/>
    <w:rsid w:val="00DF432E"/>
    <w:rsid w:val="00DF46FD"/>
    <w:rsid w:val="00DF4E28"/>
    <w:rsid w:val="00DF53ED"/>
    <w:rsid w:val="00DF5904"/>
    <w:rsid w:val="00DF59DE"/>
    <w:rsid w:val="00DF5D92"/>
    <w:rsid w:val="00DF5DDB"/>
    <w:rsid w:val="00DF60F5"/>
    <w:rsid w:val="00DF6390"/>
    <w:rsid w:val="00DF64D6"/>
    <w:rsid w:val="00DF66A9"/>
    <w:rsid w:val="00DF66F7"/>
    <w:rsid w:val="00DF67F7"/>
    <w:rsid w:val="00DF6ABD"/>
    <w:rsid w:val="00DF6BA7"/>
    <w:rsid w:val="00DF73CF"/>
    <w:rsid w:val="00DF7407"/>
    <w:rsid w:val="00DF77D4"/>
    <w:rsid w:val="00DF7F15"/>
    <w:rsid w:val="00E0007A"/>
    <w:rsid w:val="00E00141"/>
    <w:rsid w:val="00E00439"/>
    <w:rsid w:val="00E005C7"/>
    <w:rsid w:val="00E00696"/>
    <w:rsid w:val="00E00DBC"/>
    <w:rsid w:val="00E0114E"/>
    <w:rsid w:val="00E01337"/>
    <w:rsid w:val="00E014EB"/>
    <w:rsid w:val="00E016A7"/>
    <w:rsid w:val="00E01AAC"/>
    <w:rsid w:val="00E01D16"/>
    <w:rsid w:val="00E02018"/>
    <w:rsid w:val="00E024E9"/>
    <w:rsid w:val="00E028D3"/>
    <w:rsid w:val="00E03A7C"/>
    <w:rsid w:val="00E041D1"/>
    <w:rsid w:val="00E044A6"/>
    <w:rsid w:val="00E049C7"/>
    <w:rsid w:val="00E0517A"/>
    <w:rsid w:val="00E0543B"/>
    <w:rsid w:val="00E057E8"/>
    <w:rsid w:val="00E05971"/>
    <w:rsid w:val="00E05DAD"/>
    <w:rsid w:val="00E05EB8"/>
    <w:rsid w:val="00E06322"/>
    <w:rsid w:val="00E0660F"/>
    <w:rsid w:val="00E06B6A"/>
    <w:rsid w:val="00E06DFA"/>
    <w:rsid w:val="00E06E5E"/>
    <w:rsid w:val="00E0715C"/>
    <w:rsid w:val="00E07520"/>
    <w:rsid w:val="00E076A3"/>
    <w:rsid w:val="00E07D3A"/>
    <w:rsid w:val="00E07F4F"/>
    <w:rsid w:val="00E1032F"/>
    <w:rsid w:val="00E1073B"/>
    <w:rsid w:val="00E1086C"/>
    <w:rsid w:val="00E10BFF"/>
    <w:rsid w:val="00E10D64"/>
    <w:rsid w:val="00E10DC4"/>
    <w:rsid w:val="00E10F5D"/>
    <w:rsid w:val="00E11280"/>
    <w:rsid w:val="00E112F8"/>
    <w:rsid w:val="00E11587"/>
    <w:rsid w:val="00E11FB5"/>
    <w:rsid w:val="00E120C9"/>
    <w:rsid w:val="00E12234"/>
    <w:rsid w:val="00E12C92"/>
    <w:rsid w:val="00E12EA9"/>
    <w:rsid w:val="00E13219"/>
    <w:rsid w:val="00E132E8"/>
    <w:rsid w:val="00E1378B"/>
    <w:rsid w:val="00E13AE7"/>
    <w:rsid w:val="00E13C2F"/>
    <w:rsid w:val="00E13D07"/>
    <w:rsid w:val="00E14154"/>
    <w:rsid w:val="00E1486D"/>
    <w:rsid w:val="00E14A58"/>
    <w:rsid w:val="00E14B53"/>
    <w:rsid w:val="00E14C69"/>
    <w:rsid w:val="00E14FCD"/>
    <w:rsid w:val="00E15152"/>
    <w:rsid w:val="00E1519F"/>
    <w:rsid w:val="00E152AE"/>
    <w:rsid w:val="00E153E6"/>
    <w:rsid w:val="00E154E7"/>
    <w:rsid w:val="00E158FD"/>
    <w:rsid w:val="00E15F86"/>
    <w:rsid w:val="00E162AC"/>
    <w:rsid w:val="00E16302"/>
    <w:rsid w:val="00E16601"/>
    <w:rsid w:val="00E16B33"/>
    <w:rsid w:val="00E16E07"/>
    <w:rsid w:val="00E1757E"/>
    <w:rsid w:val="00E17A39"/>
    <w:rsid w:val="00E17CCC"/>
    <w:rsid w:val="00E17D00"/>
    <w:rsid w:val="00E2048A"/>
    <w:rsid w:val="00E207AF"/>
    <w:rsid w:val="00E20D02"/>
    <w:rsid w:val="00E21051"/>
    <w:rsid w:val="00E21128"/>
    <w:rsid w:val="00E211CB"/>
    <w:rsid w:val="00E21319"/>
    <w:rsid w:val="00E21525"/>
    <w:rsid w:val="00E21D6F"/>
    <w:rsid w:val="00E21E1A"/>
    <w:rsid w:val="00E21ECE"/>
    <w:rsid w:val="00E220F9"/>
    <w:rsid w:val="00E22172"/>
    <w:rsid w:val="00E2228A"/>
    <w:rsid w:val="00E22748"/>
    <w:rsid w:val="00E2292C"/>
    <w:rsid w:val="00E22F05"/>
    <w:rsid w:val="00E23987"/>
    <w:rsid w:val="00E23BCA"/>
    <w:rsid w:val="00E24309"/>
    <w:rsid w:val="00E24730"/>
    <w:rsid w:val="00E24A53"/>
    <w:rsid w:val="00E251A1"/>
    <w:rsid w:val="00E2548E"/>
    <w:rsid w:val="00E25AE1"/>
    <w:rsid w:val="00E25CCF"/>
    <w:rsid w:val="00E25EFB"/>
    <w:rsid w:val="00E2619E"/>
    <w:rsid w:val="00E2641C"/>
    <w:rsid w:val="00E26CEC"/>
    <w:rsid w:val="00E26E1D"/>
    <w:rsid w:val="00E27925"/>
    <w:rsid w:val="00E27C95"/>
    <w:rsid w:val="00E300CD"/>
    <w:rsid w:val="00E3044B"/>
    <w:rsid w:val="00E3077C"/>
    <w:rsid w:val="00E31A69"/>
    <w:rsid w:val="00E3252A"/>
    <w:rsid w:val="00E325FF"/>
    <w:rsid w:val="00E32CAE"/>
    <w:rsid w:val="00E3311C"/>
    <w:rsid w:val="00E332C5"/>
    <w:rsid w:val="00E336D7"/>
    <w:rsid w:val="00E338AF"/>
    <w:rsid w:val="00E33A04"/>
    <w:rsid w:val="00E33AEA"/>
    <w:rsid w:val="00E33CBE"/>
    <w:rsid w:val="00E34161"/>
    <w:rsid w:val="00E3425E"/>
    <w:rsid w:val="00E3445F"/>
    <w:rsid w:val="00E3503B"/>
    <w:rsid w:val="00E3556E"/>
    <w:rsid w:val="00E35D82"/>
    <w:rsid w:val="00E35D96"/>
    <w:rsid w:val="00E3676D"/>
    <w:rsid w:val="00E367D0"/>
    <w:rsid w:val="00E36A7D"/>
    <w:rsid w:val="00E36FF1"/>
    <w:rsid w:val="00E37081"/>
    <w:rsid w:val="00E37E3F"/>
    <w:rsid w:val="00E40271"/>
    <w:rsid w:val="00E403E9"/>
    <w:rsid w:val="00E40EB0"/>
    <w:rsid w:val="00E41067"/>
    <w:rsid w:val="00E410F0"/>
    <w:rsid w:val="00E41710"/>
    <w:rsid w:val="00E417F7"/>
    <w:rsid w:val="00E41D4A"/>
    <w:rsid w:val="00E41EDD"/>
    <w:rsid w:val="00E4260B"/>
    <w:rsid w:val="00E42626"/>
    <w:rsid w:val="00E42B33"/>
    <w:rsid w:val="00E43148"/>
    <w:rsid w:val="00E43C28"/>
    <w:rsid w:val="00E440CC"/>
    <w:rsid w:val="00E441BA"/>
    <w:rsid w:val="00E443E8"/>
    <w:rsid w:val="00E448F9"/>
    <w:rsid w:val="00E44C19"/>
    <w:rsid w:val="00E45D19"/>
    <w:rsid w:val="00E46132"/>
    <w:rsid w:val="00E47893"/>
    <w:rsid w:val="00E4790F"/>
    <w:rsid w:val="00E47987"/>
    <w:rsid w:val="00E47C27"/>
    <w:rsid w:val="00E50030"/>
    <w:rsid w:val="00E50081"/>
    <w:rsid w:val="00E500EB"/>
    <w:rsid w:val="00E501CA"/>
    <w:rsid w:val="00E501D6"/>
    <w:rsid w:val="00E5041B"/>
    <w:rsid w:val="00E50649"/>
    <w:rsid w:val="00E50F39"/>
    <w:rsid w:val="00E510E9"/>
    <w:rsid w:val="00E5123A"/>
    <w:rsid w:val="00E51D91"/>
    <w:rsid w:val="00E51E84"/>
    <w:rsid w:val="00E51FD1"/>
    <w:rsid w:val="00E51FF9"/>
    <w:rsid w:val="00E52355"/>
    <w:rsid w:val="00E525D6"/>
    <w:rsid w:val="00E52934"/>
    <w:rsid w:val="00E52BEF"/>
    <w:rsid w:val="00E5339E"/>
    <w:rsid w:val="00E53FDB"/>
    <w:rsid w:val="00E5442E"/>
    <w:rsid w:val="00E546A9"/>
    <w:rsid w:val="00E54986"/>
    <w:rsid w:val="00E5529D"/>
    <w:rsid w:val="00E5563C"/>
    <w:rsid w:val="00E559B1"/>
    <w:rsid w:val="00E55A8C"/>
    <w:rsid w:val="00E55F54"/>
    <w:rsid w:val="00E5662D"/>
    <w:rsid w:val="00E56749"/>
    <w:rsid w:val="00E5675A"/>
    <w:rsid w:val="00E56E36"/>
    <w:rsid w:val="00E570B2"/>
    <w:rsid w:val="00E57238"/>
    <w:rsid w:val="00E57278"/>
    <w:rsid w:val="00E57873"/>
    <w:rsid w:val="00E579EE"/>
    <w:rsid w:val="00E57DB5"/>
    <w:rsid w:val="00E602AB"/>
    <w:rsid w:val="00E60469"/>
    <w:rsid w:val="00E609FD"/>
    <w:rsid w:val="00E60EA6"/>
    <w:rsid w:val="00E6101E"/>
    <w:rsid w:val="00E61611"/>
    <w:rsid w:val="00E61714"/>
    <w:rsid w:val="00E61726"/>
    <w:rsid w:val="00E61871"/>
    <w:rsid w:val="00E619B2"/>
    <w:rsid w:val="00E61DAB"/>
    <w:rsid w:val="00E61F49"/>
    <w:rsid w:val="00E62662"/>
    <w:rsid w:val="00E62871"/>
    <w:rsid w:val="00E62C52"/>
    <w:rsid w:val="00E62E97"/>
    <w:rsid w:val="00E6312C"/>
    <w:rsid w:val="00E63365"/>
    <w:rsid w:val="00E639E5"/>
    <w:rsid w:val="00E64605"/>
    <w:rsid w:val="00E64A88"/>
    <w:rsid w:val="00E6504C"/>
    <w:rsid w:val="00E65064"/>
    <w:rsid w:val="00E651DC"/>
    <w:rsid w:val="00E652A1"/>
    <w:rsid w:val="00E65304"/>
    <w:rsid w:val="00E65458"/>
    <w:rsid w:val="00E65C96"/>
    <w:rsid w:val="00E65E3E"/>
    <w:rsid w:val="00E65F1F"/>
    <w:rsid w:val="00E662DB"/>
    <w:rsid w:val="00E669AB"/>
    <w:rsid w:val="00E669BF"/>
    <w:rsid w:val="00E66AAE"/>
    <w:rsid w:val="00E66BF7"/>
    <w:rsid w:val="00E679BB"/>
    <w:rsid w:val="00E67A62"/>
    <w:rsid w:val="00E700FC"/>
    <w:rsid w:val="00E7022D"/>
    <w:rsid w:val="00E704E0"/>
    <w:rsid w:val="00E7058F"/>
    <w:rsid w:val="00E70806"/>
    <w:rsid w:val="00E709D8"/>
    <w:rsid w:val="00E71288"/>
    <w:rsid w:val="00E714C4"/>
    <w:rsid w:val="00E714C5"/>
    <w:rsid w:val="00E71645"/>
    <w:rsid w:val="00E7165D"/>
    <w:rsid w:val="00E718C6"/>
    <w:rsid w:val="00E71A61"/>
    <w:rsid w:val="00E71FD3"/>
    <w:rsid w:val="00E727BC"/>
    <w:rsid w:val="00E730CE"/>
    <w:rsid w:val="00E7384A"/>
    <w:rsid w:val="00E73C24"/>
    <w:rsid w:val="00E73E29"/>
    <w:rsid w:val="00E73F05"/>
    <w:rsid w:val="00E74373"/>
    <w:rsid w:val="00E74412"/>
    <w:rsid w:val="00E744F3"/>
    <w:rsid w:val="00E745A1"/>
    <w:rsid w:val="00E7474B"/>
    <w:rsid w:val="00E75615"/>
    <w:rsid w:val="00E7593B"/>
    <w:rsid w:val="00E75954"/>
    <w:rsid w:val="00E75C51"/>
    <w:rsid w:val="00E76A4D"/>
    <w:rsid w:val="00E76C6C"/>
    <w:rsid w:val="00E76C73"/>
    <w:rsid w:val="00E76EB8"/>
    <w:rsid w:val="00E77432"/>
    <w:rsid w:val="00E77DFD"/>
    <w:rsid w:val="00E8043E"/>
    <w:rsid w:val="00E80A90"/>
    <w:rsid w:val="00E80D2E"/>
    <w:rsid w:val="00E80E45"/>
    <w:rsid w:val="00E80EBB"/>
    <w:rsid w:val="00E8110B"/>
    <w:rsid w:val="00E81167"/>
    <w:rsid w:val="00E81494"/>
    <w:rsid w:val="00E81635"/>
    <w:rsid w:val="00E81AC0"/>
    <w:rsid w:val="00E81BCD"/>
    <w:rsid w:val="00E81D39"/>
    <w:rsid w:val="00E81D85"/>
    <w:rsid w:val="00E81E38"/>
    <w:rsid w:val="00E81E98"/>
    <w:rsid w:val="00E824A4"/>
    <w:rsid w:val="00E82B76"/>
    <w:rsid w:val="00E82B7F"/>
    <w:rsid w:val="00E8345B"/>
    <w:rsid w:val="00E8381A"/>
    <w:rsid w:val="00E83FC1"/>
    <w:rsid w:val="00E847AF"/>
    <w:rsid w:val="00E849ED"/>
    <w:rsid w:val="00E84B95"/>
    <w:rsid w:val="00E84D64"/>
    <w:rsid w:val="00E85032"/>
    <w:rsid w:val="00E8511B"/>
    <w:rsid w:val="00E85232"/>
    <w:rsid w:val="00E85605"/>
    <w:rsid w:val="00E85804"/>
    <w:rsid w:val="00E85CE8"/>
    <w:rsid w:val="00E85D72"/>
    <w:rsid w:val="00E85FCD"/>
    <w:rsid w:val="00E864A6"/>
    <w:rsid w:val="00E874DE"/>
    <w:rsid w:val="00E87738"/>
    <w:rsid w:val="00E877AF"/>
    <w:rsid w:val="00E87871"/>
    <w:rsid w:val="00E878D7"/>
    <w:rsid w:val="00E87BFA"/>
    <w:rsid w:val="00E87C3D"/>
    <w:rsid w:val="00E87D2D"/>
    <w:rsid w:val="00E87F29"/>
    <w:rsid w:val="00E87F88"/>
    <w:rsid w:val="00E87FA4"/>
    <w:rsid w:val="00E87FD2"/>
    <w:rsid w:val="00E902F5"/>
    <w:rsid w:val="00E90C00"/>
    <w:rsid w:val="00E90F25"/>
    <w:rsid w:val="00E90F46"/>
    <w:rsid w:val="00E91144"/>
    <w:rsid w:val="00E91273"/>
    <w:rsid w:val="00E91549"/>
    <w:rsid w:val="00E91981"/>
    <w:rsid w:val="00E91A85"/>
    <w:rsid w:val="00E91FFF"/>
    <w:rsid w:val="00E922C3"/>
    <w:rsid w:val="00E92331"/>
    <w:rsid w:val="00E924A0"/>
    <w:rsid w:val="00E92887"/>
    <w:rsid w:val="00E92AC5"/>
    <w:rsid w:val="00E92D59"/>
    <w:rsid w:val="00E92DFB"/>
    <w:rsid w:val="00E93914"/>
    <w:rsid w:val="00E93B36"/>
    <w:rsid w:val="00E93D83"/>
    <w:rsid w:val="00E93EA6"/>
    <w:rsid w:val="00E93EE7"/>
    <w:rsid w:val="00E946FE"/>
    <w:rsid w:val="00E94838"/>
    <w:rsid w:val="00E94C8A"/>
    <w:rsid w:val="00E950A4"/>
    <w:rsid w:val="00E95504"/>
    <w:rsid w:val="00E9557F"/>
    <w:rsid w:val="00E95699"/>
    <w:rsid w:val="00E95A77"/>
    <w:rsid w:val="00E95A9B"/>
    <w:rsid w:val="00E95BB0"/>
    <w:rsid w:val="00E95ED7"/>
    <w:rsid w:val="00E960AC"/>
    <w:rsid w:val="00E9643F"/>
    <w:rsid w:val="00E96953"/>
    <w:rsid w:val="00E969DF"/>
    <w:rsid w:val="00E96A9F"/>
    <w:rsid w:val="00EA0207"/>
    <w:rsid w:val="00EA0B9F"/>
    <w:rsid w:val="00EA0D25"/>
    <w:rsid w:val="00EA0E5E"/>
    <w:rsid w:val="00EA10E0"/>
    <w:rsid w:val="00EA1234"/>
    <w:rsid w:val="00EA15A0"/>
    <w:rsid w:val="00EA1640"/>
    <w:rsid w:val="00EA1E35"/>
    <w:rsid w:val="00EA21A3"/>
    <w:rsid w:val="00EA263C"/>
    <w:rsid w:val="00EA2A44"/>
    <w:rsid w:val="00EA2A9D"/>
    <w:rsid w:val="00EA2D53"/>
    <w:rsid w:val="00EA3452"/>
    <w:rsid w:val="00EA3CDC"/>
    <w:rsid w:val="00EA4559"/>
    <w:rsid w:val="00EA4AE8"/>
    <w:rsid w:val="00EA4BF6"/>
    <w:rsid w:val="00EA4EBA"/>
    <w:rsid w:val="00EA5031"/>
    <w:rsid w:val="00EA510C"/>
    <w:rsid w:val="00EA538E"/>
    <w:rsid w:val="00EA5985"/>
    <w:rsid w:val="00EA6580"/>
    <w:rsid w:val="00EA676F"/>
    <w:rsid w:val="00EA68E1"/>
    <w:rsid w:val="00EA6B49"/>
    <w:rsid w:val="00EA6B76"/>
    <w:rsid w:val="00EA6CE1"/>
    <w:rsid w:val="00EA71B8"/>
    <w:rsid w:val="00EA7430"/>
    <w:rsid w:val="00EA780A"/>
    <w:rsid w:val="00EA781D"/>
    <w:rsid w:val="00EA792D"/>
    <w:rsid w:val="00EA79A9"/>
    <w:rsid w:val="00EA7D56"/>
    <w:rsid w:val="00EB036D"/>
    <w:rsid w:val="00EB09C8"/>
    <w:rsid w:val="00EB0E1F"/>
    <w:rsid w:val="00EB0EB5"/>
    <w:rsid w:val="00EB0FDB"/>
    <w:rsid w:val="00EB1978"/>
    <w:rsid w:val="00EB1C8D"/>
    <w:rsid w:val="00EB212C"/>
    <w:rsid w:val="00EB245F"/>
    <w:rsid w:val="00EB28AD"/>
    <w:rsid w:val="00EB28B3"/>
    <w:rsid w:val="00EB2C22"/>
    <w:rsid w:val="00EB2E59"/>
    <w:rsid w:val="00EB3736"/>
    <w:rsid w:val="00EB3AF6"/>
    <w:rsid w:val="00EB4372"/>
    <w:rsid w:val="00EB491E"/>
    <w:rsid w:val="00EB5295"/>
    <w:rsid w:val="00EB537A"/>
    <w:rsid w:val="00EB53F1"/>
    <w:rsid w:val="00EB56B3"/>
    <w:rsid w:val="00EB5976"/>
    <w:rsid w:val="00EB5AB7"/>
    <w:rsid w:val="00EB6042"/>
    <w:rsid w:val="00EB6064"/>
    <w:rsid w:val="00EB63F7"/>
    <w:rsid w:val="00EB6839"/>
    <w:rsid w:val="00EB68D2"/>
    <w:rsid w:val="00EB6C74"/>
    <w:rsid w:val="00EB6CAB"/>
    <w:rsid w:val="00EB6E36"/>
    <w:rsid w:val="00EB7115"/>
    <w:rsid w:val="00EB7119"/>
    <w:rsid w:val="00EB72C4"/>
    <w:rsid w:val="00EB73E9"/>
    <w:rsid w:val="00EB7ADB"/>
    <w:rsid w:val="00EB7D0A"/>
    <w:rsid w:val="00EC025D"/>
    <w:rsid w:val="00EC02C4"/>
    <w:rsid w:val="00EC042A"/>
    <w:rsid w:val="00EC0450"/>
    <w:rsid w:val="00EC059F"/>
    <w:rsid w:val="00EC0A10"/>
    <w:rsid w:val="00EC0B62"/>
    <w:rsid w:val="00EC1782"/>
    <w:rsid w:val="00EC1956"/>
    <w:rsid w:val="00EC1DB6"/>
    <w:rsid w:val="00EC20B3"/>
    <w:rsid w:val="00EC235E"/>
    <w:rsid w:val="00EC23D6"/>
    <w:rsid w:val="00EC2D34"/>
    <w:rsid w:val="00EC3394"/>
    <w:rsid w:val="00EC392F"/>
    <w:rsid w:val="00EC396D"/>
    <w:rsid w:val="00EC3B42"/>
    <w:rsid w:val="00EC3B5D"/>
    <w:rsid w:val="00EC3C31"/>
    <w:rsid w:val="00EC412F"/>
    <w:rsid w:val="00EC4489"/>
    <w:rsid w:val="00EC4956"/>
    <w:rsid w:val="00EC4AEE"/>
    <w:rsid w:val="00EC4DC0"/>
    <w:rsid w:val="00EC554F"/>
    <w:rsid w:val="00EC567A"/>
    <w:rsid w:val="00EC5983"/>
    <w:rsid w:val="00EC5D6C"/>
    <w:rsid w:val="00EC621C"/>
    <w:rsid w:val="00EC6652"/>
    <w:rsid w:val="00EC6730"/>
    <w:rsid w:val="00EC680A"/>
    <w:rsid w:val="00EC6834"/>
    <w:rsid w:val="00EC685A"/>
    <w:rsid w:val="00EC6881"/>
    <w:rsid w:val="00EC6A50"/>
    <w:rsid w:val="00EC7613"/>
    <w:rsid w:val="00EC7831"/>
    <w:rsid w:val="00EC7893"/>
    <w:rsid w:val="00EC7E6D"/>
    <w:rsid w:val="00EC7FD3"/>
    <w:rsid w:val="00ED0070"/>
    <w:rsid w:val="00ED02D6"/>
    <w:rsid w:val="00ED02EC"/>
    <w:rsid w:val="00ED1245"/>
    <w:rsid w:val="00ED1A7B"/>
    <w:rsid w:val="00ED1CB5"/>
    <w:rsid w:val="00ED1E98"/>
    <w:rsid w:val="00ED1F8F"/>
    <w:rsid w:val="00ED1F9F"/>
    <w:rsid w:val="00ED2438"/>
    <w:rsid w:val="00ED3103"/>
    <w:rsid w:val="00ED3385"/>
    <w:rsid w:val="00ED33E9"/>
    <w:rsid w:val="00ED349B"/>
    <w:rsid w:val="00ED3869"/>
    <w:rsid w:val="00ED38BC"/>
    <w:rsid w:val="00ED3C7F"/>
    <w:rsid w:val="00ED42E2"/>
    <w:rsid w:val="00ED476F"/>
    <w:rsid w:val="00ED4C6D"/>
    <w:rsid w:val="00ED4D17"/>
    <w:rsid w:val="00ED524D"/>
    <w:rsid w:val="00ED55CC"/>
    <w:rsid w:val="00ED585E"/>
    <w:rsid w:val="00ED5C52"/>
    <w:rsid w:val="00ED5C64"/>
    <w:rsid w:val="00ED5EAA"/>
    <w:rsid w:val="00ED5ED8"/>
    <w:rsid w:val="00ED5FEE"/>
    <w:rsid w:val="00ED67C5"/>
    <w:rsid w:val="00ED6EC3"/>
    <w:rsid w:val="00ED7651"/>
    <w:rsid w:val="00ED7741"/>
    <w:rsid w:val="00EE005A"/>
    <w:rsid w:val="00EE0381"/>
    <w:rsid w:val="00EE05D7"/>
    <w:rsid w:val="00EE0E37"/>
    <w:rsid w:val="00EE0EA0"/>
    <w:rsid w:val="00EE1142"/>
    <w:rsid w:val="00EE163C"/>
    <w:rsid w:val="00EE17CB"/>
    <w:rsid w:val="00EE21CF"/>
    <w:rsid w:val="00EE27E5"/>
    <w:rsid w:val="00EE2812"/>
    <w:rsid w:val="00EE2A6E"/>
    <w:rsid w:val="00EE2E10"/>
    <w:rsid w:val="00EE2FAE"/>
    <w:rsid w:val="00EE32D4"/>
    <w:rsid w:val="00EE34DB"/>
    <w:rsid w:val="00EE352B"/>
    <w:rsid w:val="00EE37AC"/>
    <w:rsid w:val="00EE384F"/>
    <w:rsid w:val="00EE3858"/>
    <w:rsid w:val="00EE3D43"/>
    <w:rsid w:val="00EE3F62"/>
    <w:rsid w:val="00EE449F"/>
    <w:rsid w:val="00EE4A6E"/>
    <w:rsid w:val="00EE4EE9"/>
    <w:rsid w:val="00EE5347"/>
    <w:rsid w:val="00EE58E6"/>
    <w:rsid w:val="00EE597D"/>
    <w:rsid w:val="00EE59ED"/>
    <w:rsid w:val="00EE5C35"/>
    <w:rsid w:val="00EE67CD"/>
    <w:rsid w:val="00EE6A38"/>
    <w:rsid w:val="00EE6FD6"/>
    <w:rsid w:val="00EE6FE5"/>
    <w:rsid w:val="00EE7682"/>
    <w:rsid w:val="00EE769F"/>
    <w:rsid w:val="00EE77A1"/>
    <w:rsid w:val="00EE792D"/>
    <w:rsid w:val="00EE79ED"/>
    <w:rsid w:val="00EE7AAF"/>
    <w:rsid w:val="00EE7EBD"/>
    <w:rsid w:val="00EF0192"/>
    <w:rsid w:val="00EF06AF"/>
    <w:rsid w:val="00EF06C1"/>
    <w:rsid w:val="00EF0C94"/>
    <w:rsid w:val="00EF0CB4"/>
    <w:rsid w:val="00EF0D24"/>
    <w:rsid w:val="00EF1B78"/>
    <w:rsid w:val="00EF1D31"/>
    <w:rsid w:val="00EF1D50"/>
    <w:rsid w:val="00EF20BF"/>
    <w:rsid w:val="00EF2302"/>
    <w:rsid w:val="00EF2738"/>
    <w:rsid w:val="00EF33A9"/>
    <w:rsid w:val="00EF357A"/>
    <w:rsid w:val="00EF38B6"/>
    <w:rsid w:val="00EF3AE3"/>
    <w:rsid w:val="00EF3CE4"/>
    <w:rsid w:val="00EF4123"/>
    <w:rsid w:val="00EF4600"/>
    <w:rsid w:val="00EF4A49"/>
    <w:rsid w:val="00EF5132"/>
    <w:rsid w:val="00EF53F3"/>
    <w:rsid w:val="00EF546E"/>
    <w:rsid w:val="00EF552B"/>
    <w:rsid w:val="00EF5962"/>
    <w:rsid w:val="00EF5EAB"/>
    <w:rsid w:val="00EF6977"/>
    <w:rsid w:val="00EF6AC4"/>
    <w:rsid w:val="00EF6CD7"/>
    <w:rsid w:val="00EF6FE3"/>
    <w:rsid w:val="00EF7034"/>
    <w:rsid w:val="00EF70C2"/>
    <w:rsid w:val="00EF7221"/>
    <w:rsid w:val="00EF7A2C"/>
    <w:rsid w:val="00EF7A3D"/>
    <w:rsid w:val="00EF7D49"/>
    <w:rsid w:val="00EF7F0D"/>
    <w:rsid w:val="00F0038B"/>
    <w:rsid w:val="00F00C74"/>
    <w:rsid w:val="00F00E10"/>
    <w:rsid w:val="00F00E34"/>
    <w:rsid w:val="00F00FF5"/>
    <w:rsid w:val="00F01AC4"/>
    <w:rsid w:val="00F01CEC"/>
    <w:rsid w:val="00F01DD8"/>
    <w:rsid w:val="00F023E2"/>
    <w:rsid w:val="00F024C0"/>
    <w:rsid w:val="00F02B08"/>
    <w:rsid w:val="00F03057"/>
    <w:rsid w:val="00F0334B"/>
    <w:rsid w:val="00F03957"/>
    <w:rsid w:val="00F03BB2"/>
    <w:rsid w:val="00F044E6"/>
    <w:rsid w:val="00F045F3"/>
    <w:rsid w:val="00F04842"/>
    <w:rsid w:val="00F051E4"/>
    <w:rsid w:val="00F052F7"/>
    <w:rsid w:val="00F05A6C"/>
    <w:rsid w:val="00F05C49"/>
    <w:rsid w:val="00F05FB6"/>
    <w:rsid w:val="00F06319"/>
    <w:rsid w:val="00F06523"/>
    <w:rsid w:val="00F06597"/>
    <w:rsid w:val="00F065F0"/>
    <w:rsid w:val="00F06719"/>
    <w:rsid w:val="00F06E6C"/>
    <w:rsid w:val="00F07092"/>
    <w:rsid w:val="00F070EF"/>
    <w:rsid w:val="00F072EF"/>
    <w:rsid w:val="00F0742B"/>
    <w:rsid w:val="00F076BF"/>
    <w:rsid w:val="00F07C65"/>
    <w:rsid w:val="00F07D42"/>
    <w:rsid w:val="00F1022F"/>
    <w:rsid w:val="00F10560"/>
    <w:rsid w:val="00F10AB9"/>
    <w:rsid w:val="00F10B6F"/>
    <w:rsid w:val="00F10C66"/>
    <w:rsid w:val="00F10E7F"/>
    <w:rsid w:val="00F10F59"/>
    <w:rsid w:val="00F10F5D"/>
    <w:rsid w:val="00F1139F"/>
    <w:rsid w:val="00F122E8"/>
    <w:rsid w:val="00F1254D"/>
    <w:rsid w:val="00F128EB"/>
    <w:rsid w:val="00F12C3D"/>
    <w:rsid w:val="00F12DDC"/>
    <w:rsid w:val="00F1321D"/>
    <w:rsid w:val="00F13584"/>
    <w:rsid w:val="00F137DF"/>
    <w:rsid w:val="00F13841"/>
    <w:rsid w:val="00F141F7"/>
    <w:rsid w:val="00F142C3"/>
    <w:rsid w:val="00F157F4"/>
    <w:rsid w:val="00F160E1"/>
    <w:rsid w:val="00F1660B"/>
    <w:rsid w:val="00F16694"/>
    <w:rsid w:val="00F1676E"/>
    <w:rsid w:val="00F1682C"/>
    <w:rsid w:val="00F16889"/>
    <w:rsid w:val="00F174BC"/>
    <w:rsid w:val="00F205C4"/>
    <w:rsid w:val="00F20AA4"/>
    <w:rsid w:val="00F219FC"/>
    <w:rsid w:val="00F21BD9"/>
    <w:rsid w:val="00F21C36"/>
    <w:rsid w:val="00F221A4"/>
    <w:rsid w:val="00F22647"/>
    <w:rsid w:val="00F22746"/>
    <w:rsid w:val="00F227B8"/>
    <w:rsid w:val="00F22891"/>
    <w:rsid w:val="00F22B52"/>
    <w:rsid w:val="00F22D63"/>
    <w:rsid w:val="00F2328B"/>
    <w:rsid w:val="00F239F4"/>
    <w:rsid w:val="00F23E58"/>
    <w:rsid w:val="00F244EF"/>
    <w:rsid w:val="00F24645"/>
    <w:rsid w:val="00F24A15"/>
    <w:rsid w:val="00F24C54"/>
    <w:rsid w:val="00F24E16"/>
    <w:rsid w:val="00F254EC"/>
    <w:rsid w:val="00F25924"/>
    <w:rsid w:val="00F25EA4"/>
    <w:rsid w:val="00F26441"/>
    <w:rsid w:val="00F265E9"/>
    <w:rsid w:val="00F2660A"/>
    <w:rsid w:val="00F267C5"/>
    <w:rsid w:val="00F2695A"/>
    <w:rsid w:val="00F26AAC"/>
    <w:rsid w:val="00F26AD5"/>
    <w:rsid w:val="00F26B70"/>
    <w:rsid w:val="00F26F15"/>
    <w:rsid w:val="00F270CE"/>
    <w:rsid w:val="00F27122"/>
    <w:rsid w:val="00F27236"/>
    <w:rsid w:val="00F27260"/>
    <w:rsid w:val="00F272F8"/>
    <w:rsid w:val="00F27750"/>
    <w:rsid w:val="00F279A2"/>
    <w:rsid w:val="00F30265"/>
    <w:rsid w:val="00F3030A"/>
    <w:rsid w:val="00F3037C"/>
    <w:rsid w:val="00F3046C"/>
    <w:rsid w:val="00F304D8"/>
    <w:rsid w:val="00F30FB3"/>
    <w:rsid w:val="00F30FB8"/>
    <w:rsid w:val="00F311F5"/>
    <w:rsid w:val="00F3125E"/>
    <w:rsid w:val="00F3154A"/>
    <w:rsid w:val="00F31991"/>
    <w:rsid w:val="00F31DD5"/>
    <w:rsid w:val="00F322EB"/>
    <w:rsid w:val="00F32304"/>
    <w:rsid w:val="00F32C66"/>
    <w:rsid w:val="00F331A7"/>
    <w:rsid w:val="00F3354F"/>
    <w:rsid w:val="00F3363C"/>
    <w:rsid w:val="00F33FA0"/>
    <w:rsid w:val="00F340A0"/>
    <w:rsid w:val="00F34361"/>
    <w:rsid w:val="00F346AB"/>
    <w:rsid w:val="00F34906"/>
    <w:rsid w:val="00F351B3"/>
    <w:rsid w:val="00F351FF"/>
    <w:rsid w:val="00F3560C"/>
    <w:rsid w:val="00F35B05"/>
    <w:rsid w:val="00F35BFC"/>
    <w:rsid w:val="00F35EB1"/>
    <w:rsid w:val="00F3688B"/>
    <w:rsid w:val="00F36DE7"/>
    <w:rsid w:val="00F36F25"/>
    <w:rsid w:val="00F3709D"/>
    <w:rsid w:val="00F3796D"/>
    <w:rsid w:val="00F37BEB"/>
    <w:rsid w:val="00F37DB9"/>
    <w:rsid w:val="00F4037B"/>
    <w:rsid w:val="00F41447"/>
    <w:rsid w:val="00F418D4"/>
    <w:rsid w:val="00F41932"/>
    <w:rsid w:val="00F41E33"/>
    <w:rsid w:val="00F42656"/>
    <w:rsid w:val="00F42DE0"/>
    <w:rsid w:val="00F4330C"/>
    <w:rsid w:val="00F4345A"/>
    <w:rsid w:val="00F4366C"/>
    <w:rsid w:val="00F43CE9"/>
    <w:rsid w:val="00F43F80"/>
    <w:rsid w:val="00F43FF5"/>
    <w:rsid w:val="00F4402A"/>
    <w:rsid w:val="00F4488C"/>
    <w:rsid w:val="00F44D51"/>
    <w:rsid w:val="00F451B0"/>
    <w:rsid w:val="00F451BD"/>
    <w:rsid w:val="00F4555F"/>
    <w:rsid w:val="00F46120"/>
    <w:rsid w:val="00F46217"/>
    <w:rsid w:val="00F46288"/>
    <w:rsid w:val="00F46BE1"/>
    <w:rsid w:val="00F46D92"/>
    <w:rsid w:val="00F47427"/>
    <w:rsid w:val="00F4753E"/>
    <w:rsid w:val="00F47C8D"/>
    <w:rsid w:val="00F47D11"/>
    <w:rsid w:val="00F500A7"/>
    <w:rsid w:val="00F5012C"/>
    <w:rsid w:val="00F501ED"/>
    <w:rsid w:val="00F50680"/>
    <w:rsid w:val="00F5072B"/>
    <w:rsid w:val="00F50B0B"/>
    <w:rsid w:val="00F50C81"/>
    <w:rsid w:val="00F50EE2"/>
    <w:rsid w:val="00F50FF7"/>
    <w:rsid w:val="00F51146"/>
    <w:rsid w:val="00F51238"/>
    <w:rsid w:val="00F517A4"/>
    <w:rsid w:val="00F523F9"/>
    <w:rsid w:val="00F5262B"/>
    <w:rsid w:val="00F52E8B"/>
    <w:rsid w:val="00F53263"/>
    <w:rsid w:val="00F53316"/>
    <w:rsid w:val="00F533A9"/>
    <w:rsid w:val="00F53730"/>
    <w:rsid w:val="00F537F5"/>
    <w:rsid w:val="00F53B06"/>
    <w:rsid w:val="00F53C87"/>
    <w:rsid w:val="00F53CEE"/>
    <w:rsid w:val="00F53E80"/>
    <w:rsid w:val="00F5414A"/>
    <w:rsid w:val="00F5425F"/>
    <w:rsid w:val="00F542BD"/>
    <w:rsid w:val="00F54350"/>
    <w:rsid w:val="00F54383"/>
    <w:rsid w:val="00F544BC"/>
    <w:rsid w:val="00F547A9"/>
    <w:rsid w:val="00F54CC5"/>
    <w:rsid w:val="00F54D12"/>
    <w:rsid w:val="00F5509F"/>
    <w:rsid w:val="00F551B7"/>
    <w:rsid w:val="00F55457"/>
    <w:rsid w:val="00F55521"/>
    <w:rsid w:val="00F5567D"/>
    <w:rsid w:val="00F55DA1"/>
    <w:rsid w:val="00F561D1"/>
    <w:rsid w:val="00F563FE"/>
    <w:rsid w:val="00F56470"/>
    <w:rsid w:val="00F56498"/>
    <w:rsid w:val="00F56640"/>
    <w:rsid w:val="00F573CD"/>
    <w:rsid w:val="00F579B0"/>
    <w:rsid w:val="00F57A8B"/>
    <w:rsid w:val="00F57D38"/>
    <w:rsid w:val="00F57EE8"/>
    <w:rsid w:val="00F60103"/>
    <w:rsid w:val="00F60806"/>
    <w:rsid w:val="00F6081E"/>
    <w:rsid w:val="00F60A90"/>
    <w:rsid w:val="00F60FE8"/>
    <w:rsid w:val="00F61584"/>
    <w:rsid w:val="00F61B7B"/>
    <w:rsid w:val="00F61C33"/>
    <w:rsid w:val="00F61E64"/>
    <w:rsid w:val="00F61F08"/>
    <w:rsid w:val="00F61F40"/>
    <w:rsid w:val="00F62036"/>
    <w:rsid w:val="00F62A72"/>
    <w:rsid w:val="00F62ADC"/>
    <w:rsid w:val="00F62BAF"/>
    <w:rsid w:val="00F62BC1"/>
    <w:rsid w:val="00F63927"/>
    <w:rsid w:val="00F63E5E"/>
    <w:rsid w:val="00F63F5E"/>
    <w:rsid w:val="00F6416B"/>
    <w:rsid w:val="00F6464A"/>
    <w:rsid w:val="00F64769"/>
    <w:rsid w:val="00F6540C"/>
    <w:rsid w:val="00F66189"/>
    <w:rsid w:val="00F661EC"/>
    <w:rsid w:val="00F663FA"/>
    <w:rsid w:val="00F66501"/>
    <w:rsid w:val="00F66696"/>
    <w:rsid w:val="00F66A8C"/>
    <w:rsid w:val="00F66BC2"/>
    <w:rsid w:val="00F673E6"/>
    <w:rsid w:val="00F6746C"/>
    <w:rsid w:val="00F675F0"/>
    <w:rsid w:val="00F709D4"/>
    <w:rsid w:val="00F710E1"/>
    <w:rsid w:val="00F7136E"/>
    <w:rsid w:val="00F71634"/>
    <w:rsid w:val="00F716DB"/>
    <w:rsid w:val="00F72075"/>
    <w:rsid w:val="00F7220D"/>
    <w:rsid w:val="00F724A1"/>
    <w:rsid w:val="00F7289E"/>
    <w:rsid w:val="00F729B9"/>
    <w:rsid w:val="00F72C8B"/>
    <w:rsid w:val="00F731EE"/>
    <w:rsid w:val="00F7350D"/>
    <w:rsid w:val="00F73BD9"/>
    <w:rsid w:val="00F73C18"/>
    <w:rsid w:val="00F73C9F"/>
    <w:rsid w:val="00F73D47"/>
    <w:rsid w:val="00F7420A"/>
    <w:rsid w:val="00F746C4"/>
    <w:rsid w:val="00F75129"/>
    <w:rsid w:val="00F7529A"/>
    <w:rsid w:val="00F75B30"/>
    <w:rsid w:val="00F75D72"/>
    <w:rsid w:val="00F760BD"/>
    <w:rsid w:val="00F763A6"/>
    <w:rsid w:val="00F763C8"/>
    <w:rsid w:val="00F76543"/>
    <w:rsid w:val="00F765C6"/>
    <w:rsid w:val="00F76CA0"/>
    <w:rsid w:val="00F77061"/>
    <w:rsid w:val="00F77441"/>
    <w:rsid w:val="00F77541"/>
    <w:rsid w:val="00F776E8"/>
    <w:rsid w:val="00F77778"/>
    <w:rsid w:val="00F8012F"/>
    <w:rsid w:val="00F80B62"/>
    <w:rsid w:val="00F80CDD"/>
    <w:rsid w:val="00F81466"/>
    <w:rsid w:val="00F8154B"/>
    <w:rsid w:val="00F8171D"/>
    <w:rsid w:val="00F81C2B"/>
    <w:rsid w:val="00F81D28"/>
    <w:rsid w:val="00F81D56"/>
    <w:rsid w:val="00F81DC0"/>
    <w:rsid w:val="00F821C2"/>
    <w:rsid w:val="00F825CB"/>
    <w:rsid w:val="00F828C6"/>
    <w:rsid w:val="00F82E5C"/>
    <w:rsid w:val="00F83260"/>
    <w:rsid w:val="00F83941"/>
    <w:rsid w:val="00F83DA8"/>
    <w:rsid w:val="00F8404C"/>
    <w:rsid w:val="00F841A2"/>
    <w:rsid w:val="00F84230"/>
    <w:rsid w:val="00F845C0"/>
    <w:rsid w:val="00F84D10"/>
    <w:rsid w:val="00F84E4A"/>
    <w:rsid w:val="00F84F03"/>
    <w:rsid w:val="00F858FE"/>
    <w:rsid w:val="00F85FF8"/>
    <w:rsid w:val="00F8618E"/>
    <w:rsid w:val="00F8625C"/>
    <w:rsid w:val="00F86309"/>
    <w:rsid w:val="00F86409"/>
    <w:rsid w:val="00F865B3"/>
    <w:rsid w:val="00F87616"/>
    <w:rsid w:val="00F903BC"/>
    <w:rsid w:val="00F905B2"/>
    <w:rsid w:val="00F906B2"/>
    <w:rsid w:val="00F907AE"/>
    <w:rsid w:val="00F90A36"/>
    <w:rsid w:val="00F90B18"/>
    <w:rsid w:val="00F90B74"/>
    <w:rsid w:val="00F90E54"/>
    <w:rsid w:val="00F9137A"/>
    <w:rsid w:val="00F91576"/>
    <w:rsid w:val="00F9166F"/>
    <w:rsid w:val="00F9187D"/>
    <w:rsid w:val="00F91FC3"/>
    <w:rsid w:val="00F922E1"/>
    <w:rsid w:val="00F92585"/>
    <w:rsid w:val="00F927E8"/>
    <w:rsid w:val="00F93040"/>
    <w:rsid w:val="00F93097"/>
    <w:rsid w:val="00F93675"/>
    <w:rsid w:val="00F93849"/>
    <w:rsid w:val="00F938DA"/>
    <w:rsid w:val="00F939FE"/>
    <w:rsid w:val="00F93D69"/>
    <w:rsid w:val="00F93E2C"/>
    <w:rsid w:val="00F940D2"/>
    <w:rsid w:val="00F94426"/>
    <w:rsid w:val="00F94495"/>
    <w:rsid w:val="00F9465E"/>
    <w:rsid w:val="00F94AA7"/>
    <w:rsid w:val="00F94AE3"/>
    <w:rsid w:val="00F94AE9"/>
    <w:rsid w:val="00F94E5B"/>
    <w:rsid w:val="00F9511F"/>
    <w:rsid w:val="00F960F2"/>
    <w:rsid w:val="00F96938"/>
    <w:rsid w:val="00F96CD4"/>
    <w:rsid w:val="00F971DE"/>
    <w:rsid w:val="00F976D5"/>
    <w:rsid w:val="00F97718"/>
    <w:rsid w:val="00F97E1F"/>
    <w:rsid w:val="00F97E3F"/>
    <w:rsid w:val="00FA019C"/>
    <w:rsid w:val="00FA0234"/>
    <w:rsid w:val="00FA02D1"/>
    <w:rsid w:val="00FA02EF"/>
    <w:rsid w:val="00FA0454"/>
    <w:rsid w:val="00FA05CC"/>
    <w:rsid w:val="00FA063B"/>
    <w:rsid w:val="00FA09B8"/>
    <w:rsid w:val="00FA0ECC"/>
    <w:rsid w:val="00FA16AE"/>
    <w:rsid w:val="00FA16F6"/>
    <w:rsid w:val="00FA24A7"/>
    <w:rsid w:val="00FA2646"/>
    <w:rsid w:val="00FA2886"/>
    <w:rsid w:val="00FA28AB"/>
    <w:rsid w:val="00FA2A1A"/>
    <w:rsid w:val="00FA2AF7"/>
    <w:rsid w:val="00FA2D23"/>
    <w:rsid w:val="00FA31EF"/>
    <w:rsid w:val="00FA37BE"/>
    <w:rsid w:val="00FA3F84"/>
    <w:rsid w:val="00FA44D7"/>
    <w:rsid w:val="00FA48E4"/>
    <w:rsid w:val="00FA4952"/>
    <w:rsid w:val="00FA4C2D"/>
    <w:rsid w:val="00FA4D10"/>
    <w:rsid w:val="00FA5197"/>
    <w:rsid w:val="00FA5270"/>
    <w:rsid w:val="00FA5339"/>
    <w:rsid w:val="00FA549E"/>
    <w:rsid w:val="00FA5CD0"/>
    <w:rsid w:val="00FA5D8D"/>
    <w:rsid w:val="00FA5F02"/>
    <w:rsid w:val="00FA608E"/>
    <w:rsid w:val="00FA6647"/>
    <w:rsid w:val="00FA66EA"/>
    <w:rsid w:val="00FA6728"/>
    <w:rsid w:val="00FA6D2E"/>
    <w:rsid w:val="00FA7330"/>
    <w:rsid w:val="00FA7862"/>
    <w:rsid w:val="00FA78CA"/>
    <w:rsid w:val="00FA7D24"/>
    <w:rsid w:val="00FB035A"/>
    <w:rsid w:val="00FB060F"/>
    <w:rsid w:val="00FB075F"/>
    <w:rsid w:val="00FB0810"/>
    <w:rsid w:val="00FB0FA1"/>
    <w:rsid w:val="00FB14C7"/>
    <w:rsid w:val="00FB15ED"/>
    <w:rsid w:val="00FB17BE"/>
    <w:rsid w:val="00FB1BC9"/>
    <w:rsid w:val="00FB1E81"/>
    <w:rsid w:val="00FB238B"/>
    <w:rsid w:val="00FB274B"/>
    <w:rsid w:val="00FB29C8"/>
    <w:rsid w:val="00FB2E97"/>
    <w:rsid w:val="00FB3420"/>
    <w:rsid w:val="00FB3B32"/>
    <w:rsid w:val="00FB3C0B"/>
    <w:rsid w:val="00FB3C98"/>
    <w:rsid w:val="00FB3D28"/>
    <w:rsid w:val="00FB42BC"/>
    <w:rsid w:val="00FB4E56"/>
    <w:rsid w:val="00FB5B63"/>
    <w:rsid w:val="00FB5C66"/>
    <w:rsid w:val="00FB5DD4"/>
    <w:rsid w:val="00FB641C"/>
    <w:rsid w:val="00FB6BCA"/>
    <w:rsid w:val="00FB7477"/>
    <w:rsid w:val="00FB755E"/>
    <w:rsid w:val="00FB766D"/>
    <w:rsid w:val="00FB7687"/>
    <w:rsid w:val="00FB7856"/>
    <w:rsid w:val="00FB7A10"/>
    <w:rsid w:val="00FB7C50"/>
    <w:rsid w:val="00FC0195"/>
    <w:rsid w:val="00FC1834"/>
    <w:rsid w:val="00FC191F"/>
    <w:rsid w:val="00FC1B5E"/>
    <w:rsid w:val="00FC1D56"/>
    <w:rsid w:val="00FC1EC8"/>
    <w:rsid w:val="00FC2125"/>
    <w:rsid w:val="00FC288E"/>
    <w:rsid w:val="00FC29DD"/>
    <w:rsid w:val="00FC2AA0"/>
    <w:rsid w:val="00FC2D79"/>
    <w:rsid w:val="00FC324E"/>
    <w:rsid w:val="00FC35D5"/>
    <w:rsid w:val="00FC35ED"/>
    <w:rsid w:val="00FC3828"/>
    <w:rsid w:val="00FC3BBA"/>
    <w:rsid w:val="00FC3D8F"/>
    <w:rsid w:val="00FC3E1C"/>
    <w:rsid w:val="00FC429D"/>
    <w:rsid w:val="00FC42CA"/>
    <w:rsid w:val="00FC43A7"/>
    <w:rsid w:val="00FC4526"/>
    <w:rsid w:val="00FC455C"/>
    <w:rsid w:val="00FC4BBD"/>
    <w:rsid w:val="00FC4D98"/>
    <w:rsid w:val="00FC4DDC"/>
    <w:rsid w:val="00FC5562"/>
    <w:rsid w:val="00FC5BFB"/>
    <w:rsid w:val="00FC5E39"/>
    <w:rsid w:val="00FC60A0"/>
    <w:rsid w:val="00FC681B"/>
    <w:rsid w:val="00FC68C1"/>
    <w:rsid w:val="00FC6955"/>
    <w:rsid w:val="00FC717F"/>
    <w:rsid w:val="00FC7427"/>
    <w:rsid w:val="00FC7680"/>
    <w:rsid w:val="00FC771A"/>
    <w:rsid w:val="00FC7746"/>
    <w:rsid w:val="00FC7934"/>
    <w:rsid w:val="00FC79BF"/>
    <w:rsid w:val="00FC7BC5"/>
    <w:rsid w:val="00FC7CEC"/>
    <w:rsid w:val="00FC7D9D"/>
    <w:rsid w:val="00FD0116"/>
    <w:rsid w:val="00FD0BB3"/>
    <w:rsid w:val="00FD0FFA"/>
    <w:rsid w:val="00FD1001"/>
    <w:rsid w:val="00FD11A6"/>
    <w:rsid w:val="00FD1206"/>
    <w:rsid w:val="00FD1314"/>
    <w:rsid w:val="00FD16FC"/>
    <w:rsid w:val="00FD1A5B"/>
    <w:rsid w:val="00FD1A81"/>
    <w:rsid w:val="00FD1DC5"/>
    <w:rsid w:val="00FD1E60"/>
    <w:rsid w:val="00FD25F3"/>
    <w:rsid w:val="00FD2661"/>
    <w:rsid w:val="00FD29B2"/>
    <w:rsid w:val="00FD29FC"/>
    <w:rsid w:val="00FD2D18"/>
    <w:rsid w:val="00FD370D"/>
    <w:rsid w:val="00FD3908"/>
    <w:rsid w:val="00FD3A09"/>
    <w:rsid w:val="00FD3C79"/>
    <w:rsid w:val="00FD3F34"/>
    <w:rsid w:val="00FD446B"/>
    <w:rsid w:val="00FD4B6A"/>
    <w:rsid w:val="00FD4D66"/>
    <w:rsid w:val="00FD4DE0"/>
    <w:rsid w:val="00FD4F67"/>
    <w:rsid w:val="00FD5241"/>
    <w:rsid w:val="00FD541A"/>
    <w:rsid w:val="00FD5724"/>
    <w:rsid w:val="00FD58FC"/>
    <w:rsid w:val="00FD5EFB"/>
    <w:rsid w:val="00FD60EC"/>
    <w:rsid w:val="00FD674B"/>
    <w:rsid w:val="00FD675C"/>
    <w:rsid w:val="00FD67E5"/>
    <w:rsid w:val="00FD6C3E"/>
    <w:rsid w:val="00FD6FEF"/>
    <w:rsid w:val="00FD71EB"/>
    <w:rsid w:val="00FD7298"/>
    <w:rsid w:val="00FD7965"/>
    <w:rsid w:val="00FD7AD4"/>
    <w:rsid w:val="00FD7BF8"/>
    <w:rsid w:val="00FD7CE2"/>
    <w:rsid w:val="00FE04E2"/>
    <w:rsid w:val="00FE050B"/>
    <w:rsid w:val="00FE0A64"/>
    <w:rsid w:val="00FE0B0F"/>
    <w:rsid w:val="00FE0B64"/>
    <w:rsid w:val="00FE12E0"/>
    <w:rsid w:val="00FE1338"/>
    <w:rsid w:val="00FE13D9"/>
    <w:rsid w:val="00FE16D5"/>
    <w:rsid w:val="00FE1AE4"/>
    <w:rsid w:val="00FE1E17"/>
    <w:rsid w:val="00FE1EFE"/>
    <w:rsid w:val="00FE2267"/>
    <w:rsid w:val="00FE2509"/>
    <w:rsid w:val="00FE26E7"/>
    <w:rsid w:val="00FE2A71"/>
    <w:rsid w:val="00FE2BA9"/>
    <w:rsid w:val="00FE2F63"/>
    <w:rsid w:val="00FE333F"/>
    <w:rsid w:val="00FE34CC"/>
    <w:rsid w:val="00FE3907"/>
    <w:rsid w:val="00FE3AE2"/>
    <w:rsid w:val="00FE3E82"/>
    <w:rsid w:val="00FE42A4"/>
    <w:rsid w:val="00FE43BF"/>
    <w:rsid w:val="00FE4A88"/>
    <w:rsid w:val="00FE4FA1"/>
    <w:rsid w:val="00FE517A"/>
    <w:rsid w:val="00FE5478"/>
    <w:rsid w:val="00FE5574"/>
    <w:rsid w:val="00FE55E5"/>
    <w:rsid w:val="00FE56ED"/>
    <w:rsid w:val="00FE58E4"/>
    <w:rsid w:val="00FE5AAF"/>
    <w:rsid w:val="00FE5B29"/>
    <w:rsid w:val="00FE62E9"/>
    <w:rsid w:val="00FE6459"/>
    <w:rsid w:val="00FE64CB"/>
    <w:rsid w:val="00FE6AB7"/>
    <w:rsid w:val="00FE6AD0"/>
    <w:rsid w:val="00FE6BA6"/>
    <w:rsid w:val="00FE7092"/>
    <w:rsid w:val="00FE72FE"/>
    <w:rsid w:val="00FE7651"/>
    <w:rsid w:val="00FE7A79"/>
    <w:rsid w:val="00FF00F1"/>
    <w:rsid w:val="00FF042F"/>
    <w:rsid w:val="00FF07E8"/>
    <w:rsid w:val="00FF0D08"/>
    <w:rsid w:val="00FF0EDA"/>
    <w:rsid w:val="00FF1657"/>
    <w:rsid w:val="00FF1A26"/>
    <w:rsid w:val="00FF1E19"/>
    <w:rsid w:val="00FF1EDB"/>
    <w:rsid w:val="00FF273E"/>
    <w:rsid w:val="00FF27C9"/>
    <w:rsid w:val="00FF28AB"/>
    <w:rsid w:val="00FF293C"/>
    <w:rsid w:val="00FF2B5B"/>
    <w:rsid w:val="00FF2D75"/>
    <w:rsid w:val="00FF2DC7"/>
    <w:rsid w:val="00FF300F"/>
    <w:rsid w:val="00FF3156"/>
    <w:rsid w:val="00FF3A62"/>
    <w:rsid w:val="00FF482F"/>
    <w:rsid w:val="00FF489F"/>
    <w:rsid w:val="00FF4E68"/>
    <w:rsid w:val="00FF533B"/>
    <w:rsid w:val="00FF5528"/>
    <w:rsid w:val="00FF5769"/>
    <w:rsid w:val="00FF5977"/>
    <w:rsid w:val="00FF6533"/>
    <w:rsid w:val="00FF67FE"/>
    <w:rsid w:val="00FF6B21"/>
    <w:rsid w:val="00FF7035"/>
    <w:rsid w:val="00FF71C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FCCB865-6A05-4B10-B05A-26609E1E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07EF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3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paragraph" w:styleId="aff3">
    <w:name w:val="endnote text"/>
    <w:basedOn w:val="a0"/>
    <w:link w:val="aff4"/>
    <w:semiHidden/>
    <w:unhideWhenUsed/>
    <w:rsid w:val="005D3C6E"/>
    <w:pPr>
      <w:snapToGrid w:val="0"/>
      <w:jc w:val="left"/>
    </w:pPr>
  </w:style>
  <w:style w:type="character" w:customStyle="1" w:styleId="aff4">
    <w:name w:val="章節附註文字 字元"/>
    <w:link w:val="aff3"/>
    <w:semiHidden/>
    <w:rsid w:val="005D3C6E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semiHidden/>
    <w:unhideWhenUsed/>
    <w:rsid w:val="005D3C6E"/>
    <w:rPr>
      <w:vertAlign w:val="superscript"/>
    </w:rPr>
  </w:style>
  <w:style w:type="paragraph" w:styleId="aff6">
    <w:name w:val="No Spacing"/>
    <w:uiPriority w:val="1"/>
    <w:qFormat/>
    <w:rsid w:val="00FC695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hAnsi="Calibri"/>
      <w:kern w:val="1"/>
      <w:sz w:val="24"/>
      <w:szCs w:val="24"/>
    </w:rPr>
  </w:style>
  <w:style w:type="paragraph" w:styleId="aff7">
    <w:name w:val="List Paragraph"/>
    <w:basedOn w:val="a0"/>
    <w:uiPriority w:val="34"/>
    <w:qFormat/>
    <w:rsid w:val="00CE0471"/>
    <w:pPr>
      <w:spacing w:after="160" w:line="278" w:lineRule="auto"/>
      <w:ind w:leftChars="0" w:left="720" w:firstLineChars="0" w:firstLine="0"/>
      <w:contextualSpacing/>
      <w:jc w:val="left"/>
    </w:pPr>
    <w:rPr>
      <w:rFonts w:ascii="Calibri" w:eastAsia="新細明體" w:hAnsi="Calibri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C98D0-D993-4B58-9861-7810FFD0D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19</Pages>
  <Words>1067</Words>
  <Characters>6087</Characters>
  <Application>Microsoft Office Word</Application>
  <DocSecurity>0</DocSecurity>
  <Lines>50</Lines>
  <Paragraphs>14</Paragraphs>
  <ScaleCrop>false</ScaleCrop>
  <Company>HOME</Company>
  <LinksUpToDate>false</LinksUpToDate>
  <CharactersWithSpaces>7140</CharactersWithSpaces>
  <SharedDoc>false</SharedDoc>
  <HLinks>
    <vt:vector size="66" baseType="variant"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_Toc202516654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_Toc202516653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_Toc202516652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_Toc202516651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_Toc202516650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_Toc202516649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_Toc202516648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_Toc202516647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_Toc202516646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_Toc202516645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_Toc202516644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2023-07-25T03:05:00Z</cp:lastPrinted>
  <dcterms:created xsi:type="dcterms:W3CDTF">2025-07-21T03:53:00Z</dcterms:created>
  <dcterms:modified xsi:type="dcterms:W3CDTF">2025-07-21T03:53:00Z</dcterms:modified>
</cp:coreProperties>
</file>