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CB6" w:rsidRPr="00794A17" w:rsidRDefault="001221B9" w:rsidP="00E046FE">
      <w:pPr>
        <w:pStyle w:val="a9"/>
        <w:jc w:val="left"/>
        <w:rPr>
          <w:rFonts w:hint="eastAsia"/>
          <w:color w:val="000000"/>
          <w:szCs w:val="36"/>
        </w:rPr>
      </w:pPr>
      <w:bookmarkStart w:id="0" w:name="_Hlk193875860"/>
      <w:bookmarkStart w:id="1" w:name="_GoBack"/>
      <w:bookmarkEnd w:id="1"/>
      <w:r>
        <w:rPr>
          <w:rFonts w:hint="eastAsia"/>
          <w:color w:val="000000"/>
          <w:szCs w:val="36"/>
        </w:rPr>
        <w:t>我國</w:t>
      </w:r>
      <w:bookmarkStart w:id="2" w:name="_Hlk193891944"/>
      <w:r w:rsidR="00E046FE">
        <w:rPr>
          <w:rFonts w:hint="eastAsia"/>
          <w:color w:val="000000"/>
          <w:szCs w:val="36"/>
        </w:rPr>
        <w:t>國家氣候變遷調適行動</w:t>
      </w:r>
      <w:r w:rsidR="00D8435E" w:rsidRPr="00D8435E">
        <w:rPr>
          <w:rFonts w:hint="eastAsia"/>
          <w:color w:val="000000"/>
          <w:szCs w:val="36"/>
        </w:rPr>
        <w:t>計畫</w:t>
      </w:r>
      <w:bookmarkEnd w:id="0"/>
      <w:bookmarkEnd w:id="2"/>
      <w:r w:rsidR="00E046FE">
        <w:rPr>
          <w:rFonts w:hint="eastAsia"/>
          <w:color w:val="000000"/>
          <w:szCs w:val="36"/>
        </w:rPr>
        <w:t>執行成效</w:t>
      </w:r>
      <w:r w:rsidR="00E80CB6" w:rsidRPr="00794A17">
        <w:rPr>
          <w:rFonts w:hint="eastAsia"/>
          <w:color w:val="000000"/>
          <w:szCs w:val="36"/>
        </w:rPr>
        <w:t>之探討</w:t>
      </w:r>
    </w:p>
    <w:p w:rsidR="00D6636F" w:rsidRPr="007531CE" w:rsidRDefault="00D6636F" w:rsidP="00CE6521">
      <w:pPr>
        <w:pStyle w:val="a9"/>
        <w:snapToGrid w:val="0"/>
        <w:spacing w:line="240" w:lineRule="auto"/>
        <w:ind w:left="655" w:hangingChars="231" w:hanging="655"/>
        <w:jc w:val="right"/>
        <w:rPr>
          <w:rFonts w:hint="eastAsia"/>
          <w:sz w:val="28"/>
        </w:rPr>
      </w:pPr>
    </w:p>
    <w:p w:rsidR="0007550B" w:rsidRDefault="008C00E9" w:rsidP="0007550B">
      <w:pPr>
        <w:pStyle w:val="14"/>
        <w:ind w:leftChars="105" w:left="824" w:hangingChars="186" w:hanging="527"/>
        <w:rPr>
          <w:bCs/>
        </w:rPr>
      </w:pPr>
      <w:bookmarkStart w:id="3" w:name="_Toc203635594"/>
      <w:r>
        <w:rPr>
          <w:rFonts w:hint="eastAsia"/>
          <w:bCs/>
        </w:rPr>
        <w:t>三</w:t>
      </w:r>
      <w:r w:rsidR="009D49DD" w:rsidRPr="00C305AE">
        <w:rPr>
          <w:rFonts w:hint="eastAsia"/>
          <w:bCs/>
        </w:rPr>
        <w:t>、</w:t>
      </w:r>
      <w:r w:rsidR="00DE439F">
        <w:rPr>
          <w:rFonts w:hint="eastAsia"/>
          <w:bCs/>
        </w:rPr>
        <w:t>部分</w:t>
      </w:r>
      <w:r w:rsidR="00E0060E">
        <w:rPr>
          <w:rFonts w:hint="eastAsia"/>
          <w:bCs/>
        </w:rPr>
        <w:t>有</w:t>
      </w:r>
      <w:r w:rsidR="00C83543">
        <w:rPr>
          <w:rFonts w:hint="eastAsia"/>
          <w:bCs/>
        </w:rPr>
        <w:t>行動</w:t>
      </w:r>
      <w:r w:rsidR="00795823" w:rsidRPr="00795823">
        <w:rPr>
          <w:rFonts w:hint="eastAsia"/>
          <w:bCs/>
        </w:rPr>
        <w:t>計畫</w:t>
      </w:r>
      <w:r w:rsidR="00C83543">
        <w:rPr>
          <w:rFonts w:hint="eastAsia"/>
          <w:bCs/>
        </w:rPr>
        <w:t>未確實於</w:t>
      </w:r>
      <w:r w:rsidR="00795823" w:rsidRPr="00795823">
        <w:rPr>
          <w:rFonts w:hint="eastAsia"/>
          <w:bCs/>
        </w:rPr>
        <w:t>規</w:t>
      </w:r>
      <w:r w:rsidR="008F056E">
        <w:rPr>
          <w:rFonts w:hint="eastAsia"/>
          <w:bCs/>
        </w:rPr>
        <w:t>劃</w:t>
      </w:r>
      <w:r w:rsidR="00795823" w:rsidRPr="00795823">
        <w:rPr>
          <w:rFonts w:hint="eastAsia"/>
          <w:bCs/>
        </w:rPr>
        <w:t>階段</w:t>
      </w:r>
      <w:r w:rsidR="00C83543">
        <w:rPr>
          <w:rFonts w:hint="eastAsia"/>
          <w:bCs/>
        </w:rPr>
        <w:t>辦理</w:t>
      </w:r>
      <w:r w:rsidR="00795823" w:rsidRPr="00795823">
        <w:rPr>
          <w:rFonts w:hint="eastAsia"/>
          <w:bCs/>
        </w:rPr>
        <w:t>風險評估，並依評估結果確立各項</w:t>
      </w:r>
      <w:r w:rsidR="00F411C9">
        <w:rPr>
          <w:rFonts w:hint="eastAsia"/>
          <w:bCs/>
        </w:rPr>
        <w:t>調適措施</w:t>
      </w:r>
      <w:r w:rsidR="00795823" w:rsidRPr="00795823">
        <w:rPr>
          <w:rFonts w:hint="eastAsia"/>
          <w:bCs/>
        </w:rPr>
        <w:t>之優先順序，恐未能有效降低氣候風險</w:t>
      </w:r>
      <w:bookmarkEnd w:id="3"/>
    </w:p>
    <w:p w:rsidR="00723A66" w:rsidRDefault="000B7161" w:rsidP="000D3D71">
      <w:pPr>
        <w:ind w:left="566" w:firstLine="566"/>
        <w:rPr>
          <w:rFonts w:hint="eastAsia"/>
        </w:rPr>
      </w:pPr>
      <w:r w:rsidRPr="000B7161">
        <w:rPr>
          <w:rFonts w:hint="eastAsia"/>
        </w:rPr>
        <w:t>國家氣候變遷調適政策綱領</w:t>
      </w:r>
      <w:r>
        <w:rPr>
          <w:rFonts w:hint="eastAsia"/>
        </w:rPr>
        <w:t>以「</w:t>
      </w:r>
      <w:r w:rsidRPr="000B7161">
        <w:rPr>
          <w:rFonts w:hint="eastAsia"/>
        </w:rPr>
        <w:t>建構能適應氣候風險的永續臺灣</w:t>
      </w:r>
      <w:r>
        <w:rPr>
          <w:rFonts w:hint="eastAsia"/>
        </w:rPr>
        <w:t>」</w:t>
      </w:r>
      <w:r w:rsidR="000D3D71">
        <w:rPr>
          <w:rFonts w:hint="eastAsia"/>
        </w:rPr>
        <w:t>為</w:t>
      </w:r>
      <w:r w:rsidR="001E679F">
        <w:rPr>
          <w:rFonts w:hint="eastAsia"/>
        </w:rPr>
        <w:t>願</w:t>
      </w:r>
      <w:r w:rsidR="000D3D71">
        <w:rPr>
          <w:rFonts w:hint="eastAsia"/>
        </w:rPr>
        <w:t>景，並以</w:t>
      </w:r>
      <w:r w:rsidR="000D3D71" w:rsidRPr="000D3D71">
        <w:rPr>
          <w:rFonts w:hint="eastAsia"/>
        </w:rPr>
        <w:t>避開風險及降低風險</w:t>
      </w:r>
      <w:r w:rsidR="000D3D71">
        <w:rPr>
          <w:rFonts w:hint="eastAsia"/>
        </w:rPr>
        <w:t>2大思維擬訂調適策略，氣候變遷風險評估實為該政策內涵之一，嗣</w:t>
      </w:r>
      <w:r w:rsidRPr="000B7161">
        <w:rPr>
          <w:rFonts w:hint="eastAsia"/>
        </w:rPr>
        <w:t>環境部</w:t>
      </w:r>
      <w:r w:rsidR="002D5346">
        <w:t>參酌聯合國開發計畫署</w:t>
      </w:r>
      <w:r w:rsidR="002D5346">
        <w:rPr>
          <w:rFonts w:hint="eastAsia"/>
        </w:rPr>
        <w:t>(</w:t>
      </w:r>
      <w:r w:rsidR="002D5346">
        <w:t>UNDP)發布之調適策略評估架構</w:t>
      </w:r>
      <w:r w:rsidR="00080360">
        <w:rPr>
          <w:rFonts w:hint="eastAsia"/>
        </w:rPr>
        <w:t>，</w:t>
      </w:r>
      <w:r w:rsidR="00080360">
        <w:t>並依</w:t>
      </w:r>
      <w:r w:rsidR="000D3D71">
        <w:t>上開行</w:t>
      </w:r>
      <w:r w:rsidR="00080360">
        <w:t>動綱領所訂風險評估程序</w:t>
      </w:r>
      <w:r w:rsidRPr="000B7161">
        <w:rPr>
          <w:rFonts w:hint="eastAsia"/>
        </w:rPr>
        <w:t>研擬第2期方案</w:t>
      </w:r>
      <w:r>
        <w:rPr>
          <w:rFonts w:hint="eastAsia"/>
        </w:rPr>
        <w:t>，</w:t>
      </w:r>
      <w:r w:rsidR="000D3D71">
        <w:rPr>
          <w:rFonts w:hint="eastAsia"/>
        </w:rPr>
        <w:t>惟</w:t>
      </w:r>
      <w:r w:rsidR="00611452">
        <w:rPr>
          <w:rFonts w:hint="eastAsia"/>
        </w:rPr>
        <w:t>各項行動計畫</w:t>
      </w:r>
      <w:r w:rsidR="00F669B1">
        <w:rPr>
          <w:rFonts w:hint="eastAsia"/>
        </w:rPr>
        <w:t>規劃階段應有之</w:t>
      </w:r>
      <w:r w:rsidR="00611452">
        <w:rPr>
          <w:rFonts w:hint="eastAsia"/>
        </w:rPr>
        <w:t>風險評</w:t>
      </w:r>
      <w:r w:rsidR="00F669B1">
        <w:rPr>
          <w:rFonts w:hint="eastAsia"/>
        </w:rPr>
        <w:t>估作業難謂落實。謹說明如下：</w:t>
      </w:r>
    </w:p>
    <w:p w:rsidR="00E35926" w:rsidRDefault="00E35926" w:rsidP="00E35926">
      <w:pPr>
        <w:pStyle w:val="a4"/>
        <w:ind w:left="849" w:hanging="283"/>
        <w:rPr>
          <w:color w:val="FF0000"/>
        </w:rPr>
      </w:pPr>
      <w:r w:rsidRPr="00552534">
        <w:rPr>
          <w:rFonts w:hint="eastAsia"/>
          <w:b/>
          <w:bCs/>
        </w:rPr>
        <w:t>(一</w:t>
      </w:r>
      <w:r w:rsidRPr="00552534">
        <w:rPr>
          <w:b/>
          <w:bCs/>
        </w:rPr>
        <w:t>)</w:t>
      </w:r>
      <w:r w:rsidR="008322AE" w:rsidRPr="00552534">
        <w:rPr>
          <w:b/>
          <w:bCs/>
        </w:rPr>
        <w:t>第</w:t>
      </w:r>
      <w:r w:rsidR="008322AE" w:rsidRPr="00552534">
        <w:rPr>
          <w:rFonts w:hint="eastAsia"/>
          <w:b/>
          <w:bCs/>
        </w:rPr>
        <w:t>2</w:t>
      </w:r>
      <w:r w:rsidR="0007765F" w:rsidRPr="00552534">
        <w:rPr>
          <w:b/>
          <w:bCs/>
        </w:rPr>
        <w:t>期方案</w:t>
      </w:r>
      <w:r w:rsidRPr="00552534">
        <w:rPr>
          <w:b/>
          <w:bCs/>
        </w:rPr>
        <w:t>未</w:t>
      </w:r>
      <w:r w:rsidR="008322AE" w:rsidRPr="00552534">
        <w:rPr>
          <w:b/>
          <w:bCs/>
        </w:rPr>
        <w:t>於規劃階段</w:t>
      </w:r>
      <w:r w:rsidRPr="00552534">
        <w:rPr>
          <w:b/>
          <w:bCs/>
        </w:rPr>
        <w:t>進行風險評估</w:t>
      </w:r>
      <w:r w:rsidR="008322AE" w:rsidRPr="00552534">
        <w:rPr>
          <w:b/>
          <w:bCs/>
        </w:rPr>
        <w:t>者</w:t>
      </w:r>
      <w:r w:rsidR="008322AE" w:rsidRPr="00552534">
        <w:rPr>
          <w:rFonts w:hint="eastAsia"/>
          <w:b/>
          <w:bCs/>
        </w:rPr>
        <w:t>超逾6</w:t>
      </w:r>
      <w:r w:rsidR="008322AE" w:rsidRPr="00552534">
        <w:rPr>
          <w:b/>
          <w:bCs/>
        </w:rPr>
        <w:t>成</w:t>
      </w:r>
      <w:r w:rsidR="00552534">
        <w:rPr>
          <w:rFonts w:hint="eastAsia"/>
          <w:b/>
          <w:bCs/>
        </w:rPr>
        <w:t>，</w:t>
      </w:r>
      <w:r w:rsidR="00552534">
        <w:rPr>
          <w:b/>
          <w:bCs/>
        </w:rPr>
        <w:t>且</w:t>
      </w:r>
      <w:r w:rsidR="00552534" w:rsidRPr="00552534">
        <w:rPr>
          <w:rFonts w:hint="eastAsia"/>
          <w:b/>
          <w:bCs/>
        </w:rPr>
        <w:t>採用氣候情境背景及分析評估方法未臻一致</w:t>
      </w:r>
    </w:p>
    <w:p w:rsidR="00792A60" w:rsidRDefault="00694C95" w:rsidP="00330679">
      <w:pPr>
        <w:pStyle w:val="2"/>
        <w:ind w:left="850" w:firstLine="566"/>
      </w:pPr>
      <w:r w:rsidRPr="00694C95">
        <w:t>鑑於</w:t>
      </w:r>
      <w:bookmarkStart w:id="4" w:name="_Hlk201656844"/>
      <w:r w:rsidRPr="00694C95">
        <w:rPr>
          <w:rFonts w:hint="eastAsia"/>
        </w:rPr>
        <w:t>IPCC</w:t>
      </w:r>
      <w:bookmarkEnd w:id="4"/>
      <w:r>
        <w:rPr>
          <w:rFonts w:hint="eastAsia"/>
        </w:rPr>
        <w:t>於</w:t>
      </w:r>
      <w:r>
        <w:t>2014年發布之</w:t>
      </w:r>
      <w:r w:rsidRPr="00694C95">
        <w:rPr>
          <w:rFonts w:hint="eastAsia"/>
        </w:rPr>
        <w:t>第</w:t>
      </w:r>
      <w:r>
        <w:rPr>
          <w:rFonts w:hint="eastAsia"/>
        </w:rPr>
        <w:t>5</w:t>
      </w:r>
      <w:r w:rsidRPr="00694C95">
        <w:rPr>
          <w:rFonts w:hint="eastAsia"/>
        </w:rPr>
        <w:t>次評估報告</w:t>
      </w:r>
      <w:r>
        <w:rPr>
          <w:rFonts w:hint="eastAsia"/>
        </w:rPr>
        <w:t>(</w:t>
      </w:r>
      <w:r w:rsidRPr="00694C95">
        <w:rPr>
          <w:rFonts w:hint="eastAsia"/>
        </w:rPr>
        <w:t>Fifth Assessment Report,AR5</w:t>
      </w:r>
      <w:r>
        <w:rPr>
          <w:rFonts w:hint="eastAsia"/>
        </w:rPr>
        <w:t>）開始強調氣候風險概念，且近年世界各國在面對減少溫室氣體行動緩不濟急及全球暖化加劇情況下，將氣候變遷調適策略作為因應氣候變遷重點，期能</w:t>
      </w:r>
      <w:bookmarkStart w:id="5" w:name="_Hlk201329208"/>
      <w:r>
        <w:rPr>
          <w:rFonts w:hint="eastAsia"/>
        </w:rPr>
        <w:t>透過氣候風險評估，據以研擬相關氣候變遷調適策略</w:t>
      </w:r>
      <w:bookmarkEnd w:id="5"/>
      <w:r>
        <w:rPr>
          <w:rFonts w:hint="eastAsia"/>
        </w:rPr>
        <w:t>，強化自身調適能力及氣候韌性，以因應極端氣候可能造成之衝擊及潛在風險</w:t>
      </w:r>
      <w:r w:rsidR="00E92290">
        <w:rPr>
          <w:rFonts w:hint="eastAsia"/>
        </w:rPr>
        <w:t>。</w:t>
      </w:r>
    </w:p>
    <w:p w:rsidR="00694C95" w:rsidRDefault="009D0736" w:rsidP="00330679">
      <w:pPr>
        <w:pStyle w:val="2"/>
        <w:ind w:left="850" w:firstLine="566"/>
      </w:pPr>
      <w:r>
        <w:rPr>
          <w:rFonts w:hint="eastAsia"/>
        </w:rPr>
        <w:t>第2</w:t>
      </w:r>
      <w:r>
        <w:t>期方案</w:t>
      </w:r>
      <w:r w:rsidR="001E679F">
        <w:t>之</w:t>
      </w:r>
      <w:r w:rsidRPr="009D0736">
        <w:rPr>
          <w:rFonts w:hint="eastAsia"/>
        </w:rPr>
        <w:t>肆、國家氣候變遷調適策略</w:t>
      </w:r>
      <w:r w:rsidR="001E679F">
        <w:rPr>
          <w:rFonts w:hint="eastAsia"/>
        </w:rPr>
        <w:t>雖訂有</w:t>
      </w:r>
      <w:r w:rsidR="00D83681">
        <w:rPr>
          <w:rFonts w:hint="eastAsia"/>
        </w:rPr>
        <w:t>：「</w:t>
      </w:r>
      <w:r w:rsidRPr="009D0736">
        <w:rPr>
          <w:rFonts w:hint="eastAsia"/>
        </w:rPr>
        <w:t>由於氣候變遷調適工作需跨機關和跨領域整合推動，本方案</w:t>
      </w:r>
      <w:r w:rsidR="00746FFB">
        <w:rPr>
          <w:rFonts w:hint="eastAsia"/>
        </w:rPr>
        <w:t>應</w:t>
      </w:r>
      <w:r w:rsidRPr="009D0736">
        <w:rPr>
          <w:rFonts w:hint="eastAsia"/>
        </w:rPr>
        <w:t>連結風</w:t>
      </w:r>
      <w:r w:rsidRPr="009D0736">
        <w:rPr>
          <w:rFonts w:hint="eastAsia"/>
        </w:rPr>
        <w:lastRenderedPageBreak/>
        <w:t>險評估成果，評估所轄工作調整之必要性，並視需求提出因應氣候變遷之調適計畫</w:t>
      </w:r>
      <w:r>
        <w:rPr>
          <w:rFonts w:hint="eastAsia"/>
        </w:rPr>
        <w:t>。</w:t>
      </w:r>
      <w:r w:rsidR="00D83681">
        <w:rPr>
          <w:rFonts w:hint="eastAsia"/>
        </w:rPr>
        <w:t>」</w:t>
      </w:r>
      <w:r w:rsidR="00330679">
        <w:t>惟環境部</w:t>
      </w:r>
      <w:r w:rsidR="00792A60">
        <w:t>為</w:t>
      </w:r>
      <w:r w:rsidR="00792A60" w:rsidRPr="00792A60">
        <w:rPr>
          <w:rFonts w:hint="eastAsia"/>
        </w:rPr>
        <w:t>檢視中央目的事業主管機關提報調適成果</w:t>
      </w:r>
      <w:r w:rsidR="00792A60">
        <w:rPr>
          <w:rFonts w:hint="eastAsia"/>
        </w:rPr>
        <w:t>，</w:t>
      </w:r>
      <w:r w:rsidR="00330679">
        <w:t>於</w:t>
      </w:r>
      <w:r w:rsidR="00330679">
        <w:rPr>
          <w:rFonts w:hint="eastAsia"/>
        </w:rPr>
        <w:t>1</w:t>
      </w:r>
      <w:r w:rsidR="00330679">
        <w:t>09年</w:t>
      </w:r>
      <w:r w:rsidR="00330679">
        <w:rPr>
          <w:rFonts w:hint="eastAsia"/>
        </w:rPr>
        <w:t>9</w:t>
      </w:r>
      <w:r w:rsidR="00330679">
        <w:t>月</w:t>
      </w:r>
      <w:r w:rsidR="00330679">
        <w:rPr>
          <w:rFonts w:hint="eastAsia"/>
        </w:rPr>
        <w:t>4</w:t>
      </w:r>
      <w:r w:rsidR="00330679">
        <w:t>日</w:t>
      </w:r>
      <w:r w:rsidR="00330679">
        <w:rPr>
          <w:rFonts w:hint="eastAsia"/>
        </w:rPr>
        <w:t>邀集專家學者召開108年度「國家年度調適成果審查報告諮詢會議」時，</w:t>
      </w:r>
      <w:r w:rsidR="00D83681">
        <w:rPr>
          <w:rFonts w:hint="eastAsia"/>
        </w:rPr>
        <w:t>因</w:t>
      </w:r>
      <w:r w:rsidR="00330679">
        <w:rPr>
          <w:rFonts w:hint="eastAsia"/>
        </w:rPr>
        <w:t>與會專家學者</w:t>
      </w:r>
      <w:r w:rsidR="00D83681">
        <w:rPr>
          <w:rFonts w:hint="eastAsia"/>
        </w:rPr>
        <w:t>提出</w:t>
      </w:r>
      <w:r w:rsidR="00330679">
        <w:rPr>
          <w:rFonts w:hint="eastAsia"/>
        </w:rPr>
        <w:t>「設計領域目標，請各領域自評成果，經由客觀及全面檢視領域行動計畫是否與氣候變遷具有關聯性…」</w:t>
      </w:r>
      <w:r w:rsidR="00D83681">
        <w:rPr>
          <w:rFonts w:hint="eastAsia"/>
        </w:rPr>
        <w:t>之建議</w:t>
      </w:r>
      <w:r w:rsidR="00330679">
        <w:rPr>
          <w:rFonts w:hint="eastAsia"/>
        </w:rPr>
        <w:t>，始要求中央目的事業主管機關應於以後年度調適成果報告列述各</w:t>
      </w:r>
      <w:r w:rsidR="00330679">
        <w:rPr>
          <w:rFonts w:hint="eastAsia"/>
        </w:rPr>
        <w:lastRenderedPageBreak/>
        <w:t>項調適行動計畫之風險評估辦理情形。</w:t>
      </w:r>
    </w:p>
    <w:p w:rsidR="00792A60" w:rsidRPr="00792A60" w:rsidRDefault="00F27DB2" w:rsidP="00057B59">
      <w:pPr>
        <w:pStyle w:val="2"/>
        <w:ind w:left="850" w:firstLine="566"/>
        <w:rPr>
          <w:rFonts w:hint="eastAsia"/>
        </w:rPr>
      </w:pPr>
      <w:r>
        <w:t>復經</w:t>
      </w:r>
      <w:r w:rsidR="0084189D">
        <w:t>檢視</w:t>
      </w:r>
      <w:r w:rsidR="00057B59">
        <w:rPr>
          <w:rFonts w:hint="eastAsia"/>
        </w:rPr>
        <w:t>109 及110 年度調適成果報告，扣除</w:t>
      </w:r>
      <w:r w:rsidR="00057B59" w:rsidRPr="00057B59">
        <w:rPr>
          <w:rFonts w:hint="eastAsia"/>
        </w:rPr>
        <w:t>能力建構領</w:t>
      </w:r>
      <w:r w:rsidR="005F546C">
        <w:rPr>
          <w:rFonts w:hint="eastAsia"/>
        </w:rPr>
        <w:t>域</w:t>
      </w:r>
      <w:r w:rsidR="00D83681">
        <w:rPr>
          <w:rFonts w:hint="eastAsia"/>
        </w:rPr>
        <w:t>之</w:t>
      </w:r>
      <w:r w:rsidR="00057B59" w:rsidRPr="00057B59">
        <w:rPr>
          <w:rFonts w:hint="eastAsia"/>
        </w:rPr>
        <w:t>14項計畫</w:t>
      </w:r>
      <w:r w:rsidR="00057B59">
        <w:rPr>
          <w:rFonts w:hint="eastAsia"/>
        </w:rPr>
        <w:t>後</w:t>
      </w:r>
      <w:r w:rsidR="005F546C">
        <w:rPr>
          <w:rFonts w:hint="eastAsia"/>
        </w:rPr>
        <w:t>，餘</w:t>
      </w:r>
      <w:r w:rsidR="00057B59">
        <w:rPr>
          <w:rFonts w:hint="eastAsia"/>
        </w:rPr>
        <w:t>111項調適行動計畫中，</w:t>
      </w:r>
      <w:r w:rsidR="00136E9C">
        <w:rPr>
          <w:rFonts w:hint="eastAsia"/>
        </w:rPr>
        <w:t>逾6</w:t>
      </w:r>
      <w:r w:rsidR="00136E9C">
        <w:t>成</w:t>
      </w:r>
      <w:r w:rsidR="00057B59">
        <w:rPr>
          <w:rFonts w:hint="eastAsia"/>
        </w:rPr>
        <w:t>未於計畫規劃階段辦理風險評估</w:t>
      </w:r>
      <w:r w:rsidR="00D83681">
        <w:rPr>
          <w:rFonts w:hint="eastAsia"/>
        </w:rPr>
        <w:t>(</w:t>
      </w:r>
      <w:r w:rsidR="00136E9C">
        <w:rPr>
          <w:rFonts w:hint="eastAsia"/>
        </w:rPr>
        <w:t>共</w:t>
      </w:r>
      <w:r w:rsidR="00136E9C" w:rsidRPr="00136E9C">
        <w:rPr>
          <w:rFonts w:hint="eastAsia"/>
        </w:rPr>
        <w:t>68項</w:t>
      </w:r>
      <w:r w:rsidR="00D83681">
        <w:rPr>
          <w:rFonts w:hint="eastAsia"/>
        </w:rPr>
        <w:t>，占</w:t>
      </w:r>
      <w:r w:rsidR="00136E9C">
        <w:rPr>
          <w:rFonts w:hint="eastAsia"/>
        </w:rPr>
        <w:t>6</w:t>
      </w:r>
      <w:r w:rsidR="00143B05">
        <w:t>1.26%</w:t>
      </w:r>
      <w:r w:rsidR="00136E9C">
        <w:t>)</w:t>
      </w:r>
      <w:r w:rsidR="00057B59">
        <w:rPr>
          <w:rFonts w:hint="eastAsia"/>
        </w:rPr>
        <w:t>，另43項雖曾辦理風險評估，惟其中20項係採用IPCC發布AR4</w:t>
      </w:r>
      <w:r w:rsidR="00057B59">
        <w:t>(</w:t>
      </w:r>
      <w:r w:rsidR="00057B59" w:rsidRPr="00057B59">
        <w:rPr>
          <w:rFonts w:hint="eastAsia"/>
        </w:rPr>
        <w:t>Fourth Assessment Report</w:t>
      </w:r>
      <w:r w:rsidR="00057B59">
        <w:t>)</w:t>
      </w:r>
      <w:r w:rsidR="00057B59">
        <w:rPr>
          <w:rFonts w:hint="eastAsia"/>
        </w:rPr>
        <w:t>、AR5或</w:t>
      </w:r>
      <w:r w:rsidR="00FE31B6">
        <w:rPr>
          <w:rFonts w:hint="eastAsia"/>
        </w:rPr>
        <w:t>國科會</w:t>
      </w:r>
      <w:r w:rsidR="00057B59">
        <w:rPr>
          <w:rFonts w:hint="eastAsia"/>
        </w:rPr>
        <w:t>發布</w:t>
      </w:r>
      <w:r w:rsidR="001E679F">
        <w:rPr>
          <w:rFonts w:hint="eastAsia"/>
        </w:rPr>
        <w:t>之</w:t>
      </w:r>
      <w:r w:rsidR="00057B59">
        <w:rPr>
          <w:rFonts w:hint="eastAsia"/>
        </w:rPr>
        <w:t>「臺灣氣候變遷科學報告2017」氣候情境，其餘23項係自行委外研究評估或未敘明採用之氣候情境(詳表</w:t>
      </w:r>
      <w:r w:rsidR="00B04575">
        <w:rPr>
          <w:rFonts w:hint="eastAsia"/>
        </w:rPr>
        <w:t>4</w:t>
      </w:r>
      <w:r w:rsidR="00B04575">
        <w:t>-3-</w:t>
      </w:r>
      <w:r w:rsidR="00057B59">
        <w:rPr>
          <w:rFonts w:hint="eastAsia"/>
        </w:rPr>
        <w:t>1</w:t>
      </w:r>
      <w:r w:rsidR="00057B59">
        <w:t>)</w:t>
      </w:r>
      <w:r w:rsidR="00057B59">
        <w:rPr>
          <w:rFonts w:hint="eastAsia"/>
        </w:rPr>
        <w:t>，其採用氣候情境背景及分析評估方法未臻一致，恐致整體應對策略缺乏協調性及一致性，減損調適成效。</w:t>
      </w:r>
    </w:p>
    <w:p w:rsidR="00D419F2" w:rsidRPr="00E11DE9" w:rsidRDefault="005F546C" w:rsidP="00B04575">
      <w:pPr>
        <w:pStyle w:val="2"/>
        <w:spacing w:line="400" w:lineRule="exact"/>
        <w:ind w:leftChars="250" w:left="2060" w:hangingChars="477" w:hanging="1352"/>
        <w:rPr>
          <w:sz w:val="24"/>
          <w:szCs w:val="24"/>
        </w:rPr>
      </w:pPr>
      <w:r w:rsidRPr="00283347">
        <w:rPr>
          <w:b/>
          <w:bCs/>
        </w:rPr>
        <w:t>表</w:t>
      </w:r>
      <w:r w:rsidR="00B04575">
        <w:rPr>
          <w:rFonts w:hint="eastAsia"/>
          <w:b/>
          <w:bCs/>
        </w:rPr>
        <w:t>4</w:t>
      </w:r>
      <w:r w:rsidR="00B04575">
        <w:rPr>
          <w:b/>
          <w:bCs/>
        </w:rPr>
        <w:t>-3-</w:t>
      </w:r>
      <w:r>
        <w:rPr>
          <w:b/>
          <w:bCs/>
        </w:rPr>
        <w:t xml:space="preserve">1  </w:t>
      </w:r>
      <w:r w:rsidR="00E11DE9">
        <w:rPr>
          <w:b/>
          <w:bCs/>
        </w:rPr>
        <w:t>第</w:t>
      </w:r>
      <w:r w:rsidR="00E11DE9">
        <w:rPr>
          <w:rFonts w:hint="eastAsia"/>
          <w:b/>
          <w:bCs/>
        </w:rPr>
        <w:t>2</w:t>
      </w:r>
      <w:r w:rsidR="00E11DE9">
        <w:rPr>
          <w:b/>
          <w:bCs/>
        </w:rPr>
        <w:t>期方案</w:t>
      </w:r>
      <w:r>
        <w:rPr>
          <w:b/>
          <w:bCs/>
        </w:rPr>
        <w:t>各項調適行動計畫辦理氣候變遷風險評估情形表</w:t>
      </w:r>
      <w:r w:rsidR="00E11DE9">
        <w:rPr>
          <w:rFonts w:hint="eastAsia"/>
          <w:b/>
          <w:bCs/>
        </w:rPr>
        <w:t xml:space="preserve"> </w:t>
      </w:r>
      <w:r w:rsidR="00E11DE9">
        <w:rPr>
          <w:b/>
          <w:bCs/>
        </w:rPr>
        <w:t xml:space="preserve">                     </w:t>
      </w:r>
      <w:r w:rsidR="009157B9">
        <w:rPr>
          <w:b/>
          <w:bCs/>
        </w:rPr>
        <w:t xml:space="preserve">  </w:t>
      </w:r>
      <w:r w:rsidR="00E11DE9">
        <w:rPr>
          <w:b/>
          <w:bCs/>
        </w:rPr>
        <w:t xml:space="preserve">       </w:t>
      </w:r>
      <w:r w:rsidR="00E11DE9">
        <w:rPr>
          <w:sz w:val="24"/>
          <w:szCs w:val="24"/>
        </w:rPr>
        <w:t>單位</w:t>
      </w:r>
      <w:r w:rsidR="00E11DE9">
        <w:rPr>
          <w:rFonts w:hint="eastAsia"/>
          <w:sz w:val="24"/>
          <w:szCs w:val="24"/>
        </w:rPr>
        <w:t>：</w:t>
      </w:r>
      <w:r w:rsidR="00E11DE9">
        <w:rPr>
          <w:sz w:val="24"/>
          <w:szCs w:val="24"/>
        </w:rPr>
        <w:t>項</w:t>
      </w:r>
      <w:r w:rsidR="00E11DE9">
        <w:rPr>
          <w:rFonts w:hint="eastAsia"/>
          <w:sz w:val="24"/>
          <w:szCs w:val="24"/>
        </w:rPr>
        <w:t>；%</w:t>
      </w:r>
    </w:p>
    <w:tbl>
      <w:tblPr>
        <w:tblW w:w="0" w:type="auto"/>
        <w:tblInd w:w="84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362"/>
        <w:gridCol w:w="1843"/>
        <w:gridCol w:w="1559"/>
      </w:tblGrid>
      <w:tr w:rsidR="009157B9" w:rsidTr="0058413B">
        <w:trPr>
          <w:tblHeader/>
        </w:trPr>
        <w:tc>
          <w:tcPr>
            <w:tcW w:w="4362" w:type="dxa"/>
            <w:shd w:val="clear" w:color="auto" w:fill="auto"/>
          </w:tcPr>
          <w:p w:rsidR="009157B9" w:rsidRPr="00B832AC" w:rsidRDefault="009157B9" w:rsidP="00B832AC">
            <w:pPr>
              <w:pStyle w:val="141"/>
              <w:jc w:val="center"/>
              <w:rPr>
                <w:rFonts w:hint="eastAsia"/>
                <w:b/>
                <w:bCs/>
              </w:rPr>
            </w:pPr>
            <w:r w:rsidRPr="00B832AC">
              <w:rPr>
                <w:rFonts w:hint="eastAsia"/>
                <w:b/>
                <w:bCs/>
              </w:rPr>
              <w:t>風險評估採用之氣候情境</w:t>
            </w:r>
          </w:p>
        </w:tc>
        <w:tc>
          <w:tcPr>
            <w:tcW w:w="1843" w:type="dxa"/>
            <w:shd w:val="clear" w:color="auto" w:fill="auto"/>
          </w:tcPr>
          <w:p w:rsidR="009157B9" w:rsidRPr="00B832AC" w:rsidRDefault="009157B9" w:rsidP="00B832AC">
            <w:pPr>
              <w:pStyle w:val="141"/>
              <w:jc w:val="center"/>
              <w:rPr>
                <w:rFonts w:hint="eastAsia"/>
                <w:b/>
                <w:bCs/>
              </w:rPr>
            </w:pPr>
            <w:r w:rsidRPr="00B832AC">
              <w:rPr>
                <w:rFonts w:hint="eastAsia"/>
                <w:b/>
                <w:bCs/>
              </w:rPr>
              <w:t>計畫項數</w:t>
            </w:r>
          </w:p>
        </w:tc>
        <w:tc>
          <w:tcPr>
            <w:tcW w:w="1559" w:type="dxa"/>
            <w:shd w:val="clear" w:color="auto" w:fill="auto"/>
          </w:tcPr>
          <w:p w:rsidR="009157B9" w:rsidRPr="00B832AC" w:rsidRDefault="009157B9" w:rsidP="00B832AC">
            <w:pPr>
              <w:pStyle w:val="141"/>
              <w:jc w:val="center"/>
              <w:rPr>
                <w:rFonts w:hint="eastAsia"/>
                <w:b/>
                <w:bCs/>
              </w:rPr>
            </w:pPr>
            <w:r w:rsidRPr="00B832AC">
              <w:rPr>
                <w:rFonts w:hint="eastAsia"/>
                <w:b/>
                <w:bCs/>
              </w:rPr>
              <w:t>占比</w:t>
            </w:r>
          </w:p>
        </w:tc>
      </w:tr>
      <w:tr w:rsidR="00FE31B6" w:rsidRPr="00B832AC" w:rsidTr="00DD796F">
        <w:tc>
          <w:tcPr>
            <w:tcW w:w="4362" w:type="dxa"/>
            <w:shd w:val="clear" w:color="auto" w:fill="auto"/>
          </w:tcPr>
          <w:p w:rsidR="00FE31B6" w:rsidRPr="00B832AC" w:rsidRDefault="00FE31B6" w:rsidP="00B832AC">
            <w:pPr>
              <w:pStyle w:val="141"/>
              <w:rPr>
                <w:rFonts w:hint="eastAsia"/>
                <w:b/>
                <w:bCs/>
              </w:rPr>
            </w:pPr>
            <w:r w:rsidRPr="00B832AC">
              <w:rPr>
                <w:rFonts w:hint="eastAsia"/>
                <w:b/>
                <w:bCs/>
              </w:rPr>
              <w:t>曾辦理風險評估者</w:t>
            </w:r>
          </w:p>
        </w:tc>
        <w:tc>
          <w:tcPr>
            <w:tcW w:w="3402" w:type="dxa"/>
            <w:gridSpan w:val="2"/>
            <w:shd w:val="clear" w:color="auto" w:fill="auto"/>
          </w:tcPr>
          <w:p w:rsidR="00FE31B6" w:rsidRPr="00B832AC" w:rsidRDefault="00FE31B6" w:rsidP="00B832AC">
            <w:pPr>
              <w:pStyle w:val="141"/>
              <w:jc w:val="right"/>
              <w:rPr>
                <w:rFonts w:hint="eastAsia"/>
                <w:b/>
                <w:bCs/>
              </w:rPr>
            </w:pPr>
          </w:p>
        </w:tc>
      </w:tr>
      <w:tr w:rsidR="009157B9" w:rsidTr="00B832AC">
        <w:tc>
          <w:tcPr>
            <w:tcW w:w="4362" w:type="dxa"/>
            <w:shd w:val="clear" w:color="auto" w:fill="auto"/>
          </w:tcPr>
          <w:p w:rsidR="009157B9" w:rsidRDefault="009157B9" w:rsidP="00B832AC">
            <w:pPr>
              <w:pStyle w:val="141"/>
              <w:rPr>
                <w:rFonts w:hint="eastAsia"/>
              </w:rPr>
            </w:pPr>
            <w:r>
              <w:rPr>
                <w:rFonts w:hint="eastAsia"/>
              </w:rPr>
              <w:t xml:space="preserve"> </w:t>
            </w:r>
            <w:r>
              <w:t xml:space="preserve"> AR4或</w:t>
            </w:r>
            <w:r>
              <w:rPr>
                <w:rFonts w:hint="eastAsia"/>
              </w:rPr>
              <w:t>A</w:t>
            </w:r>
            <w:r>
              <w:t>R5</w:t>
            </w:r>
          </w:p>
        </w:tc>
        <w:tc>
          <w:tcPr>
            <w:tcW w:w="1843" w:type="dxa"/>
            <w:shd w:val="clear" w:color="auto" w:fill="auto"/>
          </w:tcPr>
          <w:p w:rsidR="009157B9" w:rsidRDefault="009157B9" w:rsidP="00B832AC">
            <w:pPr>
              <w:pStyle w:val="141"/>
              <w:jc w:val="right"/>
              <w:rPr>
                <w:rFonts w:hint="eastAsia"/>
              </w:rPr>
            </w:pPr>
            <w:r>
              <w:rPr>
                <w:rFonts w:hint="eastAsia"/>
              </w:rPr>
              <w:t>1</w:t>
            </w:r>
            <w:r>
              <w:t>4</w:t>
            </w:r>
          </w:p>
        </w:tc>
        <w:tc>
          <w:tcPr>
            <w:tcW w:w="1559" w:type="dxa"/>
            <w:vMerge w:val="restart"/>
            <w:shd w:val="clear" w:color="auto" w:fill="auto"/>
          </w:tcPr>
          <w:p w:rsidR="009157B9" w:rsidRDefault="009157B9" w:rsidP="00B832AC">
            <w:pPr>
              <w:pStyle w:val="141"/>
              <w:jc w:val="right"/>
              <w:rPr>
                <w:rFonts w:hint="eastAsia"/>
              </w:rPr>
            </w:pPr>
          </w:p>
        </w:tc>
      </w:tr>
      <w:tr w:rsidR="009157B9" w:rsidTr="00B832AC">
        <w:tc>
          <w:tcPr>
            <w:tcW w:w="4362" w:type="dxa"/>
            <w:shd w:val="clear" w:color="auto" w:fill="auto"/>
          </w:tcPr>
          <w:p w:rsidR="009157B9" w:rsidRDefault="009157B9" w:rsidP="00B832AC">
            <w:pPr>
              <w:pStyle w:val="141"/>
              <w:rPr>
                <w:rFonts w:hint="eastAsia"/>
              </w:rPr>
            </w:pPr>
            <w:r>
              <w:rPr>
                <w:rFonts w:hint="eastAsia"/>
              </w:rPr>
              <w:t xml:space="preserve"> </w:t>
            </w:r>
            <w:r>
              <w:t xml:space="preserve"> </w:t>
            </w:r>
            <w:r w:rsidRPr="009368DB">
              <w:rPr>
                <w:rFonts w:hint="eastAsia"/>
              </w:rPr>
              <w:t>臺灣氣候變遷科學報告2017</w:t>
            </w:r>
          </w:p>
        </w:tc>
        <w:tc>
          <w:tcPr>
            <w:tcW w:w="1843" w:type="dxa"/>
            <w:shd w:val="clear" w:color="auto" w:fill="auto"/>
          </w:tcPr>
          <w:p w:rsidR="009157B9" w:rsidRDefault="009157B9" w:rsidP="00B832AC">
            <w:pPr>
              <w:pStyle w:val="141"/>
              <w:jc w:val="right"/>
              <w:rPr>
                <w:rFonts w:hint="eastAsia"/>
              </w:rPr>
            </w:pPr>
            <w:r>
              <w:rPr>
                <w:rFonts w:hint="eastAsia"/>
              </w:rPr>
              <w:t>6</w:t>
            </w:r>
          </w:p>
        </w:tc>
        <w:tc>
          <w:tcPr>
            <w:tcW w:w="1559" w:type="dxa"/>
            <w:vMerge/>
            <w:shd w:val="clear" w:color="auto" w:fill="auto"/>
          </w:tcPr>
          <w:p w:rsidR="009157B9" w:rsidRDefault="009157B9" w:rsidP="00B832AC">
            <w:pPr>
              <w:pStyle w:val="141"/>
              <w:jc w:val="right"/>
              <w:rPr>
                <w:rFonts w:hint="eastAsia"/>
              </w:rPr>
            </w:pPr>
          </w:p>
        </w:tc>
      </w:tr>
      <w:tr w:rsidR="009157B9" w:rsidTr="00B832AC">
        <w:tc>
          <w:tcPr>
            <w:tcW w:w="4362" w:type="dxa"/>
            <w:shd w:val="clear" w:color="auto" w:fill="auto"/>
          </w:tcPr>
          <w:p w:rsidR="009157B9" w:rsidRDefault="009157B9" w:rsidP="00B832AC">
            <w:pPr>
              <w:pStyle w:val="141"/>
              <w:rPr>
                <w:rFonts w:hint="eastAsia"/>
              </w:rPr>
            </w:pPr>
            <w:r>
              <w:rPr>
                <w:rFonts w:hint="eastAsia"/>
              </w:rPr>
              <w:t xml:space="preserve"> </w:t>
            </w:r>
            <w:r>
              <w:t xml:space="preserve"> 自行委外辦理之研究</w:t>
            </w:r>
          </w:p>
        </w:tc>
        <w:tc>
          <w:tcPr>
            <w:tcW w:w="1843" w:type="dxa"/>
            <w:shd w:val="clear" w:color="auto" w:fill="auto"/>
          </w:tcPr>
          <w:p w:rsidR="009157B9" w:rsidRDefault="009157B9" w:rsidP="00B832AC">
            <w:pPr>
              <w:pStyle w:val="141"/>
              <w:jc w:val="right"/>
              <w:rPr>
                <w:rFonts w:hint="eastAsia"/>
              </w:rPr>
            </w:pPr>
            <w:r>
              <w:rPr>
                <w:rFonts w:hint="eastAsia"/>
              </w:rPr>
              <w:t>6</w:t>
            </w:r>
          </w:p>
        </w:tc>
        <w:tc>
          <w:tcPr>
            <w:tcW w:w="1559" w:type="dxa"/>
            <w:vMerge/>
            <w:shd w:val="clear" w:color="auto" w:fill="auto"/>
          </w:tcPr>
          <w:p w:rsidR="009157B9" w:rsidRDefault="009157B9" w:rsidP="00B832AC">
            <w:pPr>
              <w:pStyle w:val="141"/>
              <w:jc w:val="right"/>
              <w:rPr>
                <w:rFonts w:hint="eastAsia"/>
              </w:rPr>
            </w:pPr>
          </w:p>
        </w:tc>
      </w:tr>
      <w:tr w:rsidR="009157B9" w:rsidTr="00B832AC">
        <w:tc>
          <w:tcPr>
            <w:tcW w:w="4362" w:type="dxa"/>
            <w:shd w:val="clear" w:color="auto" w:fill="auto"/>
          </w:tcPr>
          <w:p w:rsidR="009157B9" w:rsidRDefault="009157B9" w:rsidP="00B832AC">
            <w:pPr>
              <w:pStyle w:val="141"/>
              <w:rPr>
                <w:rFonts w:hint="eastAsia"/>
              </w:rPr>
            </w:pPr>
            <w:r>
              <w:rPr>
                <w:rFonts w:hint="eastAsia"/>
              </w:rPr>
              <w:t xml:space="preserve"> </w:t>
            </w:r>
            <w:r>
              <w:t xml:space="preserve"> 其他</w:t>
            </w:r>
          </w:p>
        </w:tc>
        <w:tc>
          <w:tcPr>
            <w:tcW w:w="1843" w:type="dxa"/>
            <w:shd w:val="clear" w:color="auto" w:fill="auto"/>
          </w:tcPr>
          <w:p w:rsidR="009157B9" w:rsidRDefault="009157B9" w:rsidP="00B832AC">
            <w:pPr>
              <w:pStyle w:val="141"/>
              <w:jc w:val="right"/>
              <w:rPr>
                <w:rFonts w:hint="eastAsia"/>
              </w:rPr>
            </w:pPr>
            <w:r>
              <w:rPr>
                <w:rFonts w:hint="eastAsia"/>
              </w:rPr>
              <w:t>1</w:t>
            </w:r>
            <w:r>
              <w:t>7</w:t>
            </w:r>
          </w:p>
        </w:tc>
        <w:tc>
          <w:tcPr>
            <w:tcW w:w="1559" w:type="dxa"/>
            <w:vMerge/>
            <w:shd w:val="clear" w:color="auto" w:fill="auto"/>
          </w:tcPr>
          <w:p w:rsidR="009157B9" w:rsidRDefault="009157B9" w:rsidP="00B832AC">
            <w:pPr>
              <w:pStyle w:val="141"/>
              <w:jc w:val="right"/>
              <w:rPr>
                <w:rFonts w:hint="eastAsia"/>
              </w:rPr>
            </w:pPr>
          </w:p>
        </w:tc>
      </w:tr>
      <w:tr w:rsidR="009157B9" w:rsidRPr="00B832AC" w:rsidTr="00B832AC">
        <w:tc>
          <w:tcPr>
            <w:tcW w:w="4362" w:type="dxa"/>
            <w:shd w:val="clear" w:color="auto" w:fill="auto"/>
          </w:tcPr>
          <w:p w:rsidR="009157B9" w:rsidRPr="00B832AC" w:rsidRDefault="009157B9" w:rsidP="009157B9">
            <w:pPr>
              <w:pStyle w:val="141"/>
              <w:rPr>
                <w:rFonts w:hint="eastAsia"/>
                <w:b/>
                <w:bCs/>
              </w:rPr>
            </w:pPr>
            <w:r w:rsidRPr="00B832AC">
              <w:rPr>
                <w:rFonts w:hint="eastAsia"/>
                <w:b/>
                <w:bCs/>
              </w:rPr>
              <w:t xml:space="preserve"> </w:t>
            </w:r>
            <w:r w:rsidRPr="00B832AC">
              <w:rPr>
                <w:b/>
                <w:bCs/>
              </w:rPr>
              <w:t xml:space="preserve"> 小計</w:t>
            </w:r>
          </w:p>
        </w:tc>
        <w:tc>
          <w:tcPr>
            <w:tcW w:w="1843" w:type="dxa"/>
            <w:shd w:val="clear" w:color="auto" w:fill="auto"/>
          </w:tcPr>
          <w:p w:rsidR="009157B9" w:rsidRPr="00B832AC" w:rsidRDefault="009157B9" w:rsidP="00B832AC">
            <w:pPr>
              <w:pStyle w:val="141"/>
              <w:jc w:val="right"/>
              <w:rPr>
                <w:rFonts w:hint="eastAsia"/>
                <w:b/>
                <w:bCs/>
              </w:rPr>
            </w:pPr>
            <w:r w:rsidRPr="00B832AC">
              <w:rPr>
                <w:rFonts w:hint="eastAsia"/>
                <w:b/>
                <w:bCs/>
              </w:rPr>
              <w:t>4</w:t>
            </w:r>
            <w:r w:rsidRPr="00B832AC">
              <w:rPr>
                <w:b/>
                <w:bCs/>
              </w:rPr>
              <w:t>3</w:t>
            </w:r>
          </w:p>
        </w:tc>
        <w:tc>
          <w:tcPr>
            <w:tcW w:w="1559" w:type="dxa"/>
            <w:shd w:val="clear" w:color="auto" w:fill="auto"/>
          </w:tcPr>
          <w:p w:rsidR="009157B9" w:rsidRPr="00B832AC" w:rsidRDefault="009157B9" w:rsidP="00B832AC">
            <w:pPr>
              <w:pStyle w:val="141"/>
              <w:jc w:val="right"/>
              <w:rPr>
                <w:rFonts w:hint="eastAsia"/>
                <w:b/>
                <w:bCs/>
              </w:rPr>
            </w:pPr>
            <w:r w:rsidRPr="00B832AC">
              <w:rPr>
                <w:rFonts w:hint="eastAsia"/>
                <w:b/>
                <w:bCs/>
              </w:rPr>
              <w:t>3</w:t>
            </w:r>
            <w:r w:rsidRPr="00B832AC">
              <w:rPr>
                <w:b/>
                <w:bCs/>
              </w:rPr>
              <w:t>8.74</w:t>
            </w:r>
          </w:p>
        </w:tc>
      </w:tr>
      <w:tr w:rsidR="009157B9" w:rsidRPr="00B832AC" w:rsidTr="00B832AC">
        <w:tc>
          <w:tcPr>
            <w:tcW w:w="4362" w:type="dxa"/>
            <w:shd w:val="clear" w:color="auto" w:fill="auto"/>
          </w:tcPr>
          <w:p w:rsidR="009157B9" w:rsidRPr="00B832AC" w:rsidRDefault="009157B9" w:rsidP="00B832AC">
            <w:pPr>
              <w:pStyle w:val="141"/>
              <w:ind w:left="647" w:hanging="647"/>
              <w:rPr>
                <w:rFonts w:hint="eastAsia"/>
                <w:b/>
                <w:bCs/>
              </w:rPr>
            </w:pPr>
            <w:r w:rsidRPr="00B832AC">
              <w:rPr>
                <w:rFonts w:hint="eastAsia"/>
                <w:b/>
                <w:bCs/>
              </w:rPr>
              <w:t>未辦理風險評估者</w:t>
            </w:r>
          </w:p>
        </w:tc>
        <w:tc>
          <w:tcPr>
            <w:tcW w:w="1843" w:type="dxa"/>
            <w:shd w:val="clear" w:color="auto" w:fill="auto"/>
          </w:tcPr>
          <w:p w:rsidR="009157B9" w:rsidRPr="00B832AC" w:rsidRDefault="009157B9" w:rsidP="00B832AC">
            <w:pPr>
              <w:pStyle w:val="141"/>
              <w:ind w:left="647" w:hanging="647"/>
              <w:jc w:val="right"/>
              <w:rPr>
                <w:rFonts w:hint="eastAsia"/>
                <w:b/>
                <w:bCs/>
              </w:rPr>
            </w:pPr>
            <w:r w:rsidRPr="00B832AC">
              <w:rPr>
                <w:rFonts w:hint="eastAsia"/>
                <w:b/>
                <w:bCs/>
              </w:rPr>
              <w:t>6</w:t>
            </w:r>
            <w:r w:rsidRPr="00B832AC">
              <w:rPr>
                <w:b/>
                <w:bCs/>
              </w:rPr>
              <w:t>8</w:t>
            </w:r>
          </w:p>
        </w:tc>
        <w:tc>
          <w:tcPr>
            <w:tcW w:w="1559" w:type="dxa"/>
            <w:shd w:val="clear" w:color="auto" w:fill="auto"/>
          </w:tcPr>
          <w:p w:rsidR="009157B9" w:rsidRPr="00B832AC" w:rsidRDefault="009157B9" w:rsidP="00B832AC">
            <w:pPr>
              <w:pStyle w:val="141"/>
              <w:ind w:left="647" w:hanging="647"/>
              <w:jc w:val="right"/>
              <w:rPr>
                <w:rFonts w:hint="eastAsia"/>
                <w:b/>
                <w:bCs/>
              </w:rPr>
            </w:pPr>
            <w:r w:rsidRPr="00B832AC">
              <w:rPr>
                <w:rFonts w:hint="eastAsia"/>
                <w:b/>
                <w:bCs/>
              </w:rPr>
              <w:t>6</w:t>
            </w:r>
            <w:r w:rsidRPr="00B832AC">
              <w:rPr>
                <w:b/>
                <w:bCs/>
              </w:rPr>
              <w:t>1.26</w:t>
            </w:r>
          </w:p>
        </w:tc>
      </w:tr>
      <w:tr w:rsidR="009157B9" w:rsidRPr="00B832AC" w:rsidTr="00B832AC">
        <w:tc>
          <w:tcPr>
            <w:tcW w:w="4362" w:type="dxa"/>
            <w:shd w:val="clear" w:color="auto" w:fill="auto"/>
          </w:tcPr>
          <w:p w:rsidR="009157B9" w:rsidRPr="00B832AC" w:rsidRDefault="009157B9" w:rsidP="00B832AC">
            <w:pPr>
              <w:pStyle w:val="141"/>
              <w:rPr>
                <w:rFonts w:hint="eastAsia"/>
                <w:b/>
                <w:bCs/>
              </w:rPr>
            </w:pPr>
            <w:r w:rsidRPr="00B832AC">
              <w:rPr>
                <w:rFonts w:hint="eastAsia"/>
                <w:b/>
                <w:bCs/>
              </w:rPr>
              <w:t>合計</w:t>
            </w:r>
          </w:p>
        </w:tc>
        <w:tc>
          <w:tcPr>
            <w:tcW w:w="1843" w:type="dxa"/>
            <w:shd w:val="clear" w:color="auto" w:fill="auto"/>
          </w:tcPr>
          <w:p w:rsidR="009157B9" w:rsidRPr="00B832AC" w:rsidRDefault="009157B9" w:rsidP="00B832AC">
            <w:pPr>
              <w:pStyle w:val="141"/>
              <w:jc w:val="right"/>
              <w:rPr>
                <w:rFonts w:hint="eastAsia"/>
                <w:b/>
                <w:bCs/>
              </w:rPr>
            </w:pPr>
            <w:r w:rsidRPr="00B832AC">
              <w:rPr>
                <w:rFonts w:hint="eastAsia"/>
                <w:b/>
                <w:bCs/>
              </w:rPr>
              <w:t>1</w:t>
            </w:r>
            <w:r w:rsidRPr="00B832AC">
              <w:rPr>
                <w:b/>
                <w:bCs/>
              </w:rPr>
              <w:t>11</w:t>
            </w:r>
          </w:p>
        </w:tc>
        <w:tc>
          <w:tcPr>
            <w:tcW w:w="1559" w:type="dxa"/>
            <w:shd w:val="clear" w:color="auto" w:fill="auto"/>
          </w:tcPr>
          <w:p w:rsidR="009157B9" w:rsidRPr="00B832AC" w:rsidRDefault="009157B9" w:rsidP="00B832AC">
            <w:pPr>
              <w:pStyle w:val="141"/>
              <w:jc w:val="right"/>
              <w:rPr>
                <w:rFonts w:hint="eastAsia"/>
                <w:b/>
                <w:bCs/>
              </w:rPr>
            </w:pPr>
            <w:r w:rsidRPr="00B832AC">
              <w:rPr>
                <w:rFonts w:hint="eastAsia"/>
                <w:b/>
                <w:bCs/>
              </w:rPr>
              <w:t>1</w:t>
            </w:r>
            <w:r w:rsidRPr="00B832AC">
              <w:rPr>
                <w:b/>
                <w:bCs/>
              </w:rPr>
              <w:t>00.00</w:t>
            </w:r>
          </w:p>
        </w:tc>
      </w:tr>
    </w:tbl>
    <w:p w:rsidR="005F546C" w:rsidRPr="00D419F2" w:rsidRDefault="009157B9" w:rsidP="007F00FF">
      <w:pPr>
        <w:pStyle w:val="141"/>
        <w:ind w:leftChars="262" w:left="1946" w:right="-1" w:hangingChars="495" w:hanging="1204"/>
        <w:rPr>
          <w:rFonts w:hint="eastAsia"/>
        </w:rPr>
      </w:pPr>
      <w:r>
        <w:rPr>
          <w:rFonts w:hint="eastAsia"/>
        </w:rPr>
        <w:t>資料來源：</w:t>
      </w:r>
      <w:r w:rsidR="00F27DB2" w:rsidRPr="00F27DB2">
        <w:rPr>
          <w:rFonts w:hint="eastAsia"/>
        </w:rPr>
        <w:t>109 及110 年度調適成果報告</w:t>
      </w:r>
      <w:r w:rsidR="00B27B5B">
        <w:rPr>
          <w:rFonts w:hint="eastAsia"/>
        </w:rPr>
        <w:t>。</w:t>
      </w:r>
    </w:p>
    <w:p w:rsidR="008A6EFC" w:rsidRDefault="008A6EFC" w:rsidP="00E35926">
      <w:pPr>
        <w:pStyle w:val="a4"/>
        <w:ind w:left="849" w:hanging="283"/>
        <w:rPr>
          <w:color w:val="FF0000"/>
        </w:rPr>
      </w:pPr>
      <w:r w:rsidRPr="00D419F2">
        <w:rPr>
          <w:rFonts w:hint="eastAsia"/>
          <w:b/>
          <w:bCs/>
        </w:rPr>
        <w:t>(二</w:t>
      </w:r>
      <w:r w:rsidRPr="00D419F2">
        <w:rPr>
          <w:b/>
          <w:bCs/>
        </w:rPr>
        <w:t>)第</w:t>
      </w:r>
      <w:r w:rsidRPr="00D419F2">
        <w:rPr>
          <w:rFonts w:hint="eastAsia"/>
          <w:b/>
          <w:bCs/>
        </w:rPr>
        <w:t>3</w:t>
      </w:r>
      <w:r w:rsidR="0007765F">
        <w:rPr>
          <w:b/>
          <w:bCs/>
        </w:rPr>
        <w:t>期方案</w:t>
      </w:r>
      <w:r w:rsidR="008322AE" w:rsidRPr="00D419F2">
        <w:rPr>
          <w:b/>
          <w:bCs/>
        </w:rPr>
        <w:t>仍有</w:t>
      </w:r>
      <w:r w:rsidRPr="00D419F2">
        <w:rPr>
          <w:b/>
          <w:bCs/>
        </w:rPr>
        <w:t>部分調適計畫係以風險評估作業取代</w:t>
      </w:r>
      <w:r w:rsidR="00CC29A4">
        <w:rPr>
          <w:rFonts w:hint="eastAsia"/>
          <w:b/>
          <w:bCs/>
        </w:rPr>
        <w:t>，</w:t>
      </w:r>
      <w:r w:rsidR="00CC29A4">
        <w:rPr>
          <w:b/>
          <w:bCs/>
        </w:rPr>
        <w:t>而非</w:t>
      </w:r>
      <w:r w:rsidR="00875A21">
        <w:rPr>
          <w:b/>
          <w:bCs/>
        </w:rPr>
        <w:t>依方案所訂</w:t>
      </w:r>
      <w:r w:rsidR="00875A21">
        <w:rPr>
          <w:rFonts w:hint="eastAsia"/>
          <w:b/>
          <w:bCs/>
        </w:rPr>
        <w:t>，</w:t>
      </w:r>
      <w:r w:rsidR="00CC29A4" w:rsidRPr="00CC29A4">
        <w:rPr>
          <w:rFonts w:hint="eastAsia"/>
          <w:b/>
          <w:bCs/>
        </w:rPr>
        <w:t>透過氣候風險評估，</w:t>
      </w:r>
      <w:r w:rsidR="00875A21" w:rsidRPr="00875A21">
        <w:rPr>
          <w:rFonts w:hint="eastAsia"/>
          <w:b/>
          <w:bCs/>
        </w:rPr>
        <w:t>作為規劃調適措施優先次序</w:t>
      </w:r>
      <w:r w:rsidR="00875A21" w:rsidRPr="00875A21">
        <w:rPr>
          <w:rFonts w:hint="eastAsia"/>
          <w:b/>
          <w:bCs/>
        </w:rPr>
        <w:lastRenderedPageBreak/>
        <w:t>之依據</w:t>
      </w:r>
    </w:p>
    <w:p w:rsidR="0065732F" w:rsidRDefault="00875A21" w:rsidP="00875A21">
      <w:pPr>
        <w:pStyle w:val="2"/>
        <w:ind w:left="850" w:firstLine="566"/>
      </w:pPr>
      <w:r>
        <w:rPr>
          <w:rFonts w:hint="eastAsia"/>
        </w:rPr>
        <w:t>氣候變遷風險評估係透過風險評估或財產損失預測之模式或工具，綜合各種決策資訊，</w:t>
      </w:r>
      <w:bookmarkStart w:id="6" w:name="_Hlk202190317"/>
      <w:r>
        <w:rPr>
          <w:rFonts w:hint="eastAsia"/>
        </w:rPr>
        <w:t>作為規劃調適措施優先次序之依據</w:t>
      </w:r>
      <w:bookmarkEnd w:id="6"/>
      <w:r>
        <w:rPr>
          <w:rStyle w:val="af6"/>
        </w:rPr>
        <w:footnoteReference w:id="1"/>
      </w:r>
      <w:r w:rsidR="0065732F">
        <w:rPr>
          <w:rFonts w:hint="eastAsia"/>
        </w:rPr>
        <w:t>；第3</w:t>
      </w:r>
      <w:r w:rsidR="0065732F">
        <w:t>期方案開宗明義指出</w:t>
      </w:r>
      <w:r w:rsidR="0065732F">
        <w:rPr>
          <w:rFonts w:hint="eastAsia"/>
        </w:rPr>
        <w:t>，</w:t>
      </w:r>
      <w:r w:rsidR="0065732F">
        <w:t>該方案係</w:t>
      </w:r>
      <w:r w:rsidR="0065732F" w:rsidRPr="0065732F">
        <w:rPr>
          <w:rFonts w:hint="eastAsia"/>
        </w:rPr>
        <w:t>依循氣候法相關規定，以行動綱領為政策依據，將氣候變遷調適概念融入業務職掌，連結氣候風險評估結果，據以評估調整機關業務資源，並視需</w:t>
      </w:r>
      <w:r w:rsidR="0065732F" w:rsidRPr="0065732F">
        <w:rPr>
          <w:rFonts w:hint="eastAsia"/>
        </w:rPr>
        <w:lastRenderedPageBreak/>
        <w:t>求端提出調適計畫落實推動，完備健全我國因應氣候變遷之調適基礎能力，降低脆弱度並強化韌性。</w:t>
      </w:r>
    </w:p>
    <w:p w:rsidR="00FB2D73" w:rsidRDefault="00FB2D73" w:rsidP="00875A21">
      <w:pPr>
        <w:pStyle w:val="2"/>
        <w:ind w:left="850" w:firstLine="566"/>
      </w:pPr>
      <w:r>
        <w:rPr>
          <w:rFonts w:hint="eastAsia"/>
        </w:rPr>
        <w:t>據環境部說明，為因應</w:t>
      </w:r>
      <w:r w:rsidR="0038152D">
        <w:rPr>
          <w:rFonts w:hint="eastAsia"/>
        </w:rPr>
        <w:t>第2</w:t>
      </w:r>
      <w:r w:rsidR="0038152D">
        <w:t>期方案</w:t>
      </w:r>
      <w:r>
        <w:rPr>
          <w:rFonts w:hint="eastAsia"/>
        </w:rPr>
        <w:t>於進行脆弱度與風險評估時，各調適領域缺乏一致性</w:t>
      </w:r>
      <w:r w:rsidR="0038152D">
        <w:rPr>
          <w:rFonts w:hint="eastAsia"/>
        </w:rPr>
        <w:t>之</w:t>
      </w:r>
      <w:r>
        <w:rPr>
          <w:rFonts w:hint="eastAsia"/>
        </w:rPr>
        <w:t>國家氣候情境與風險評估方法</w:t>
      </w:r>
      <w:r w:rsidR="00FE31B6">
        <w:rPr>
          <w:rFonts w:hint="eastAsia"/>
        </w:rPr>
        <w:t>，</w:t>
      </w:r>
      <w:r w:rsidR="0038152D">
        <w:rPr>
          <w:rFonts w:hint="eastAsia"/>
        </w:rPr>
        <w:t>爰該</w:t>
      </w:r>
      <w:r>
        <w:rPr>
          <w:rFonts w:hint="eastAsia"/>
        </w:rPr>
        <w:t>部依據IPCC AR6報告不同排放假設情境(SSP)之氣候變遷推估模擬</w:t>
      </w:r>
      <w:r w:rsidR="0038152D">
        <w:rPr>
          <w:rStyle w:val="af6"/>
        </w:rPr>
        <w:footnoteReference w:id="2"/>
      </w:r>
      <w:r w:rsidR="00F35C9E">
        <w:rPr>
          <w:rFonts w:hint="eastAsia"/>
        </w:rPr>
        <w:t>後</w:t>
      </w:r>
      <w:r>
        <w:rPr>
          <w:rFonts w:hint="eastAsia"/>
        </w:rPr>
        <w:t>，第3</w:t>
      </w:r>
      <w:r>
        <w:t>期</w:t>
      </w:r>
      <w:r w:rsidR="00F35C9E">
        <w:rPr>
          <w:rFonts w:hint="eastAsia"/>
        </w:rPr>
        <w:t>方案規劃時即</w:t>
      </w:r>
      <w:r>
        <w:rPr>
          <w:rFonts w:hint="eastAsia"/>
        </w:rPr>
        <w:t>以全球暖化程度1.5℃、2℃為基礎，擬定適用於國家推動氣候變遷調適工作之「國家調適應用情境」。各部門原則優先採</w:t>
      </w:r>
      <w:bookmarkStart w:id="7" w:name="_Hlk201331460"/>
      <w:r>
        <w:rPr>
          <w:rFonts w:hint="eastAsia"/>
        </w:rPr>
        <w:t>國科會所提供</w:t>
      </w:r>
      <w:bookmarkEnd w:id="7"/>
      <w:r>
        <w:rPr>
          <w:rFonts w:hint="eastAsia"/>
        </w:rPr>
        <w:t>「2021</w:t>
      </w:r>
      <w:r w:rsidR="00F35C9E">
        <w:rPr>
          <w:rFonts w:hint="eastAsia"/>
        </w:rPr>
        <w:t>至</w:t>
      </w:r>
      <w:r>
        <w:rPr>
          <w:rFonts w:hint="eastAsia"/>
        </w:rPr>
        <w:t>2040 年全球升溫1.5℃、2041</w:t>
      </w:r>
      <w:r w:rsidR="00F35C9E">
        <w:rPr>
          <w:rFonts w:hint="eastAsia"/>
        </w:rPr>
        <w:t>至</w:t>
      </w:r>
      <w:r>
        <w:rPr>
          <w:rFonts w:hint="eastAsia"/>
        </w:rPr>
        <w:t>2060年全球升溫2℃」</w:t>
      </w:r>
      <w:r w:rsidR="00F35C9E">
        <w:rPr>
          <w:rFonts w:hint="eastAsia"/>
        </w:rPr>
        <w:t>之</w:t>
      </w:r>
      <w:r>
        <w:rPr>
          <w:rFonts w:hint="eastAsia"/>
        </w:rPr>
        <w:t>臺灣本土科學模擬推估結果，作為各部門風險評估與辨別調適缺口之共同參考基本情境，該情境可兼顧施政期程規劃與目標設定，期強化國家整體風險評估一致性，提高跨部門應用與整合。</w:t>
      </w:r>
    </w:p>
    <w:p w:rsidR="00FB2D73" w:rsidRDefault="00F5169B" w:rsidP="00C2688B">
      <w:pPr>
        <w:pStyle w:val="2"/>
        <w:ind w:left="850" w:firstLine="566"/>
        <w:rPr>
          <w:rFonts w:hint="eastAsia"/>
        </w:rPr>
      </w:pPr>
      <w:r>
        <w:rPr>
          <w:rFonts w:hint="eastAsia"/>
        </w:rPr>
        <w:t>惟</w:t>
      </w:r>
      <w:r w:rsidR="006A5939">
        <w:rPr>
          <w:rFonts w:hint="eastAsia"/>
        </w:rPr>
        <w:t>經洽詢各彙整機關提供資料，第3</w:t>
      </w:r>
      <w:r w:rsidR="006A5939">
        <w:t>期方案扣除能力建構</w:t>
      </w:r>
      <w:r w:rsidR="006A5939">
        <w:rPr>
          <w:rFonts w:hint="eastAsia"/>
        </w:rPr>
        <w:t>2</w:t>
      </w:r>
      <w:r w:rsidR="006A5939">
        <w:t>3項計畫後</w:t>
      </w:r>
      <w:r w:rsidR="006A5939">
        <w:rPr>
          <w:rFonts w:hint="eastAsia"/>
        </w:rPr>
        <w:t>，</w:t>
      </w:r>
      <w:r w:rsidR="006A5939">
        <w:t>餘</w:t>
      </w:r>
      <w:r w:rsidR="0089419C">
        <w:rPr>
          <w:rFonts w:hint="eastAsia"/>
        </w:rPr>
        <w:t>1</w:t>
      </w:r>
      <w:r w:rsidR="0089419C">
        <w:t>03</w:t>
      </w:r>
      <w:r w:rsidR="006A5939">
        <w:t>項調適計畫</w:t>
      </w:r>
      <w:r w:rsidR="0089419C">
        <w:t>中</w:t>
      </w:r>
      <w:r w:rsidR="0089419C">
        <w:rPr>
          <w:rFonts w:hint="eastAsia"/>
        </w:rPr>
        <w:t>，有</w:t>
      </w:r>
      <w:r w:rsidR="0089419C">
        <w:t>辦理風險評估者共</w:t>
      </w:r>
      <w:r w:rsidR="0089419C" w:rsidRPr="001138E9">
        <w:rPr>
          <w:rFonts w:hint="eastAsia"/>
        </w:rPr>
        <w:t>3</w:t>
      </w:r>
      <w:r w:rsidR="00B162C5" w:rsidRPr="001138E9">
        <w:t>8</w:t>
      </w:r>
      <w:r w:rsidR="0089419C" w:rsidRPr="001138E9">
        <w:t>項</w:t>
      </w:r>
      <w:r w:rsidR="00FE31B6" w:rsidRPr="00FE31B6">
        <w:rPr>
          <w:rFonts w:hint="eastAsia"/>
        </w:rPr>
        <w:t>(占36.89%)</w:t>
      </w:r>
      <w:r w:rsidR="0089419C" w:rsidRPr="001138E9">
        <w:rPr>
          <w:rFonts w:hint="eastAsia"/>
        </w:rPr>
        <w:t>，其中依國科會所提供之臺灣本土科學模擬推估結果做為評估情境者僅</w:t>
      </w:r>
      <w:r w:rsidR="00555215" w:rsidRPr="001138E9">
        <w:t>4</w:t>
      </w:r>
      <w:r w:rsidR="0089419C" w:rsidRPr="001138E9">
        <w:t>項</w:t>
      </w:r>
      <w:r w:rsidR="0089419C" w:rsidRPr="001138E9">
        <w:rPr>
          <w:rFonts w:hint="eastAsia"/>
        </w:rPr>
        <w:t>(詳</w:t>
      </w:r>
      <w:r w:rsidR="0089419C">
        <w:rPr>
          <w:rFonts w:hint="eastAsia"/>
        </w:rPr>
        <w:t>表</w:t>
      </w:r>
      <w:r w:rsidR="00B04575">
        <w:rPr>
          <w:rFonts w:hint="eastAsia"/>
        </w:rPr>
        <w:t>4</w:t>
      </w:r>
      <w:r w:rsidR="00B04575">
        <w:t>-3-</w:t>
      </w:r>
      <w:r w:rsidR="0089419C">
        <w:rPr>
          <w:rFonts w:hint="eastAsia"/>
        </w:rPr>
        <w:t>2</w:t>
      </w:r>
      <w:r w:rsidR="0089419C">
        <w:t>)</w:t>
      </w:r>
      <w:r w:rsidR="00BE6F8A">
        <w:rPr>
          <w:rFonts w:hint="eastAsia"/>
        </w:rPr>
        <w:t>，</w:t>
      </w:r>
      <w:r w:rsidR="00BE6F8A" w:rsidRPr="00BE6F8A">
        <w:rPr>
          <w:rFonts w:hint="eastAsia"/>
        </w:rPr>
        <w:t>採用氣候情境背景及分析評估方法</w:t>
      </w:r>
      <w:r w:rsidR="00BE6F8A">
        <w:rPr>
          <w:rFonts w:hint="eastAsia"/>
        </w:rPr>
        <w:t>仍</w:t>
      </w:r>
      <w:r w:rsidR="00BE6F8A" w:rsidRPr="00BE6F8A">
        <w:rPr>
          <w:rFonts w:hint="eastAsia"/>
        </w:rPr>
        <w:t>未臻一致</w:t>
      </w:r>
      <w:r w:rsidR="0048565C">
        <w:rPr>
          <w:rFonts w:hint="eastAsia"/>
        </w:rPr>
        <w:t>。</w:t>
      </w:r>
      <w:r w:rsidR="00BE6F8A">
        <w:rPr>
          <w:rFonts w:hint="eastAsia"/>
        </w:rPr>
        <w:t>另有部分調適計畫未能先透過氣候</w:t>
      </w:r>
      <w:r w:rsidR="00BE6F8A">
        <w:rPr>
          <w:rFonts w:hint="eastAsia"/>
        </w:rPr>
        <w:lastRenderedPageBreak/>
        <w:t>風險評估，</w:t>
      </w:r>
      <w:r w:rsidR="00C2688B">
        <w:rPr>
          <w:rFonts w:hint="eastAsia"/>
        </w:rPr>
        <w:t>確認氣候風險管理之需求，並確立各項可行調適策略間之優先順序，及協助機關擇選較佳之調適策略，而係透過調適行動計畫進行長期監測或相關調查研究，蒐集氣候變遷衝擊相關影響數據並建置資料庫，作為辦理風險評估後續作業之依據；或以氣候變遷風險評估作為調適行動計畫辦理項目(</w:t>
      </w:r>
      <w:r w:rsidR="00C2688B">
        <w:t>詳表</w:t>
      </w:r>
      <w:r w:rsidR="00B04575">
        <w:rPr>
          <w:rFonts w:hint="eastAsia"/>
        </w:rPr>
        <w:t>4</w:t>
      </w:r>
      <w:r w:rsidR="00B04575">
        <w:t>-3-</w:t>
      </w:r>
      <w:r w:rsidR="00C2688B">
        <w:rPr>
          <w:rFonts w:hint="eastAsia"/>
        </w:rPr>
        <w:t>3</w:t>
      </w:r>
      <w:r w:rsidR="00C2688B">
        <w:t>)</w:t>
      </w:r>
      <w:r w:rsidR="00C2688B">
        <w:rPr>
          <w:rFonts w:hint="eastAsia"/>
        </w:rPr>
        <w:t>，顯示環境部對部分主辦機關未於規劃調適行動計畫前先行辦理風險評估，直接將風險評估研擬或規劃作為調適行動</w:t>
      </w:r>
      <w:r w:rsidR="00C2688B">
        <w:rPr>
          <w:rFonts w:hint="eastAsia"/>
        </w:rPr>
        <w:lastRenderedPageBreak/>
        <w:t>計畫之辦理項目，彙整納入第3</w:t>
      </w:r>
      <w:r w:rsidR="00C2688B">
        <w:t>期方案</w:t>
      </w:r>
      <w:r w:rsidR="00C2688B">
        <w:rPr>
          <w:rFonts w:hint="eastAsia"/>
        </w:rPr>
        <w:t>範疇，</w:t>
      </w:r>
      <w:r w:rsidR="00FE31B6">
        <w:rPr>
          <w:rFonts w:hint="eastAsia"/>
        </w:rPr>
        <w:t>與方案所</w:t>
      </w:r>
      <w:r w:rsidR="00FE31B6">
        <w:t>定</w:t>
      </w:r>
      <w:r w:rsidR="00FE31B6">
        <w:rPr>
          <w:rFonts w:hint="eastAsia"/>
        </w:rPr>
        <w:t>「</w:t>
      </w:r>
      <w:r w:rsidR="00FE31B6" w:rsidRPr="00FE31B6">
        <w:rPr>
          <w:rFonts w:hint="eastAsia"/>
        </w:rPr>
        <w:t>透過氣候風險評估，作為規劃調適措施優先次序之依據</w:t>
      </w:r>
      <w:r w:rsidR="00FE31B6">
        <w:rPr>
          <w:rFonts w:hint="eastAsia"/>
        </w:rPr>
        <w:t>」</w:t>
      </w:r>
      <w:r w:rsidR="00FE31B6">
        <w:t>有悖</w:t>
      </w:r>
      <w:r w:rsidR="00C2688B">
        <w:rPr>
          <w:rFonts w:hint="eastAsia"/>
        </w:rPr>
        <w:t>。</w:t>
      </w:r>
    </w:p>
    <w:p w:rsidR="00B81FD1" w:rsidRPr="00E11DE9" w:rsidRDefault="00B81FD1" w:rsidP="00B04575">
      <w:pPr>
        <w:pStyle w:val="2"/>
        <w:spacing w:line="400" w:lineRule="exact"/>
        <w:ind w:leftChars="-98" w:left="1066" w:rightChars="-165" w:right="-467" w:hangingChars="474" w:hanging="1344"/>
        <w:jc w:val="left"/>
        <w:rPr>
          <w:sz w:val="24"/>
          <w:szCs w:val="24"/>
        </w:rPr>
      </w:pPr>
      <w:r w:rsidRPr="00283347">
        <w:rPr>
          <w:b/>
          <w:bCs/>
        </w:rPr>
        <w:t>表</w:t>
      </w:r>
      <w:r w:rsidR="00B04575">
        <w:rPr>
          <w:rFonts w:hint="eastAsia"/>
          <w:b/>
          <w:bCs/>
        </w:rPr>
        <w:t>4</w:t>
      </w:r>
      <w:r w:rsidR="00B04575">
        <w:rPr>
          <w:b/>
          <w:bCs/>
        </w:rPr>
        <w:t>-3-</w:t>
      </w:r>
      <w:r>
        <w:rPr>
          <w:rFonts w:hint="eastAsia"/>
          <w:b/>
          <w:bCs/>
        </w:rPr>
        <w:t>2</w:t>
      </w:r>
      <w:r>
        <w:rPr>
          <w:b/>
          <w:bCs/>
        </w:rPr>
        <w:t xml:space="preserve">  第</w:t>
      </w:r>
      <w:r w:rsidR="00480DAD">
        <w:rPr>
          <w:b/>
          <w:bCs/>
        </w:rPr>
        <w:t>3</w:t>
      </w:r>
      <w:r>
        <w:rPr>
          <w:b/>
          <w:bCs/>
        </w:rPr>
        <w:t>期方案各項調適行動計畫辦理氣候變遷風險評估</w:t>
      </w:r>
      <w:r w:rsidR="00480DAD">
        <w:rPr>
          <w:b/>
          <w:bCs/>
        </w:rPr>
        <w:t>採用氣候情境</w:t>
      </w:r>
      <w:r>
        <w:rPr>
          <w:b/>
          <w:bCs/>
        </w:rPr>
        <w:t>情形表</w:t>
      </w:r>
      <w:r>
        <w:rPr>
          <w:rFonts w:hint="eastAsia"/>
          <w:b/>
          <w:bCs/>
        </w:rPr>
        <w:t xml:space="preserve"> </w:t>
      </w:r>
      <w:r>
        <w:rPr>
          <w:b/>
          <w:bCs/>
        </w:rPr>
        <w:t xml:space="preserve">  </w:t>
      </w:r>
    </w:p>
    <w:tbl>
      <w:tblPr>
        <w:tblW w:w="9239" w:type="dxa"/>
        <w:tblInd w:w="-18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43"/>
        <w:gridCol w:w="3128"/>
        <w:gridCol w:w="524"/>
        <w:gridCol w:w="517"/>
        <w:gridCol w:w="847"/>
        <w:gridCol w:w="1400"/>
        <w:gridCol w:w="844"/>
        <w:gridCol w:w="1136"/>
      </w:tblGrid>
      <w:tr w:rsidR="00AD4AC8" w:rsidRPr="00180A12" w:rsidTr="001310F9">
        <w:trPr>
          <w:tblHeader/>
        </w:trPr>
        <w:tc>
          <w:tcPr>
            <w:tcW w:w="843" w:type="dxa"/>
            <w:vMerge w:val="restart"/>
            <w:shd w:val="clear" w:color="auto" w:fill="auto"/>
            <w:vAlign w:val="center"/>
          </w:tcPr>
          <w:p w:rsidR="00AD4AC8" w:rsidRPr="00180A12" w:rsidRDefault="00AD4AC8" w:rsidP="00AD4AC8">
            <w:pPr>
              <w:pStyle w:val="141"/>
              <w:jc w:val="center"/>
              <w:rPr>
                <w:rFonts w:hint="eastAsia"/>
                <w:b/>
                <w:bCs/>
                <w:spacing w:val="-20"/>
              </w:rPr>
            </w:pPr>
            <w:r w:rsidRPr="00180A12">
              <w:rPr>
                <w:rFonts w:hint="eastAsia"/>
                <w:b/>
                <w:bCs/>
                <w:spacing w:val="-20"/>
              </w:rPr>
              <w:t>調適領域名稱</w:t>
            </w:r>
          </w:p>
        </w:tc>
        <w:tc>
          <w:tcPr>
            <w:tcW w:w="3128" w:type="dxa"/>
            <w:vMerge w:val="restart"/>
            <w:shd w:val="clear" w:color="auto" w:fill="auto"/>
            <w:vAlign w:val="center"/>
          </w:tcPr>
          <w:p w:rsidR="00AD4AC8" w:rsidRPr="00180A12" w:rsidRDefault="00A23DA2" w:rsidP="00AD4AC8">
            <w:pPr>
              <w:pStyle w:val="141"/>
              <w:jc w:val="center"/>
              <w:rPr>
                <w:rFonts w:hint="eastAsia"/>
                <w:b/>
                <w:bCs/>
                <w:spacing w:val="-20"/>
              </w:rPr>
            </w:pPr>
            <w:r w:rsidRPr="00180A12">
              <w:rPr>
                <w:rFonts w:hint="eastAsia"/>
                <w:b/>
                <w:bCs/>
                <w:spacing w:val="-20"/>
              </w:rPr>
              <w:t>行動</w:t>
            </w:r>
            <w:r w:rsidR="00AD4AC8" w:rsidRPr="00180A12">
              <w:rPr>
                <w:rFonts w:hint="eastAsia"/>
                <w:b/>
                <w:bCs/>
                <w:spacing w:val="-20"/>
              </w:rPr>
              <w:t>計畫名稱</w:t>
            </w:r>
          </w:p>
        </w:tc>
        <w:tc>
          <w:tcPr>
            <w:tcW w:w="5268" w:type="dxa"/>
            <w:gridSpan w:val="6"/>
            <w:shd w:val="clear" w:color="auto" w:fill="auto"/>
            <w:vAlign w:val="center"/>
          </w:tcPr>
          <w:p w:rsidR="00AD4AC8" w:rsidRPr="00180A12" w:rsidRDefault="00AD4AC8" w:rsidP="00AD4AC8">
            <w:pPr>
              <w:pStyle w:val="141"/>
              <w:jc w:val="center"/>
              <w:rPr>
                <w:rFonts w:hint="eastAsia"/>
                <w:b/>
                <w:bCs/>
                <w:spacing w:val="-20"/>
              </w:rPr>
            </w:pPr>
            <w:r w:rsidRPr="00180A12">
              <w:rPr>
                <w:rFonts w:hint="eastAsia"/>
                <w:b/>
                <w:bCs/>
                <w:spacing w:val="-20"/>
              </w:rPr>
              <w:t>採用氣候情境</w:t>
            </w:r>
          </w:p>
        </w:tc>
      </w:tr>
      <w:tr w:rsidR="00555215" w:rsidRPr="00180A12" w:rsidTr="001310F9">
        <w:trPr>
          <w:tblHeader/>
        </w:trPr>
        <w:tc>
          <w:tcPr>
            <w:tcW w:w="843" w:type="dxa"/>
            <w:vMerge/>
            <w:shd w:val="clear" w:color="auto" w:fill="auto"/>
            <w:vAlign w:val="center"/>
          </w:tcPr>
          <w:p w:rsidR="00555215" w:rsidRPr="00180A12" w:rsidRDefault="00555215" w:rsidP="00AD4AC8">
            <w:pPr>
              <w:pStyle w:val="141"/>
              <w:jc w:val="center"/>
              <w:rPr>
                <w:rFonts w:hint="eastAsia"/>
                <w:b/>
                <w:bCs/>
                <w:spacing w:val="-20"/>
              </w:rPr>
            </w:pPr>
          </w:p>
        </w:tc>
        <w:tc>
          <w:tcPr>
            <w:tcW w:w="3128" w:type="dxa"/>
            <w:vMerge/>
            <w:shd w:val="clear" w:color="auto" w:fill="auto"/>
            <w:vAlign w:val="center"/>
          </w:tcPr>
          <w:p w:rsidR="00555215" w:rsidRPr="00180A12" w:rsidRDefault="00555215" w:rsidP="00AD4AC8">
            <w:pPr>
              <w:pStyle w:val="141"/>
              <w:jc w:val="center"/>
              <w:rPr>
                <w:rFonts w:hint="eastAsia"/>
                <w:b/>
                <w:bCs/>
                <w:spacing w:val="-20"/>
              </w:rPr>
            </w:pPr>
          </w:p>
        </w:tc>
        <w:tc>
          <w:tcPr>
            <w:tcW w:w="524" w:type="dxa"/>
            <w:shd w:val="clear" w:color="auto" w:fill="auto"/>
            <w:vAlign w:val="center"/>
          </w:tcPr>
          <w:p w:rsidR="00555215" w:rsidRPr="00180A12" w:rsidRDefault="00555215" w:rsidP="00AD4AC8">
            <w:pPr>
              <w:pStyle w:val="141"/>
              <w:jc w:val="center"/>
              <w:rPr>
                <w:rFonts w:hint="eastAsia"/>
                <w:b/>
                <w:bCs/>
                <w:spacing w:val="-20"/>
              </w:rPr>
            </w:pPr>
            <w:r w:rsidRPr="00180A12">
              <w:rPr>
                <w:rFonts w:hint="eastAsia"/>
                <w:b/>
                <w:bCs/>
                <w:spacing w:val="-20"/>
              </w:rPr>
              <w:t>A</w:t>
            </w:r>
            <w:r w:rsidRPr="00180A12">
              <w:rPr>
                <w:b/>
                <w:bCs/>
                <w:spacing w:val="-20"/>
              </w:rPr>
              <w:t>R5</w:t>
            </w:r>
          </w:p>
        </w:tc>
        <w:tc>
          <w:tcPr>
            <w:tcW w:w="517" w:type="dxa"/>
            <w:shd w:val="clear" w:color="auto" w:fill="auto"/>
            <w:vAlign w:val="center"/>
          </w:tcPr>
          <w:p w:rsidR="00555215" w:rsidRPr="00180A12" w:rsidRDefault="00555215" w:rsidP="00AD4AC8">
            <w:pPr>
              <w:pStyle w:val="141"/>
              <w:jc w:val="center"/>
              <w:rPr>
                <w:rFonts w:hint="eastAsia"/>
                <w:b/>
                <w:bCs/>
                <w:spacing w:val="-20"/>
              </w:rPr>
            </w:pPr>
            <w:r w:rsidRPr="00180A12">
              <w:rPr>
                <w:rFonts w:hint="eastAsia"/>
                <w:b/>
                <w:bCs/>
                <w:spacing w:val="-20"/>
              </w:rPr>
              <w:t>A</w:t>
            </w:r>
            <w:r w:rsidRPr="00180A12">
              <w:rPr>
                <w:b/>
                <w:bCs/>
                <w:spacing w:val="-20"/>
              </w:rPr>
              <w:t>R6</w:t>
            </w:r>
          </w:p>
        </w:tc>
        <w:tc>
          <w:tcPr>
            <w:tcW w:w="847" w:type="dxa"/>
            <w:shd w:val="clear" w:color="auto" w:fill="auto"/>
            <w:vAlign w:val="center"/>
          </w:tcPr>
          <w:p w:rsidR="00555215" w:rsidRPr="00180A12" w:rsidRDefault="00555215" w:rsidP="00AD4AC8">
            <w:pPr>
              <w:pStyle w:val="141"/>
              <w:jc w:val="center"/>
              <w:rPr>
                <w:rFonts w:hint="eastAsia"/>
                <w:b/>
                <w:bCs/>
                <w:spacing w:val="-20"/>
              </w:rPr>
            </w:pPr>
            <w:r w:rsidRPr="00180A12">
              <w:rPr>
                <w:rFonts w:hint="eastAsia"/>
                <w:b/>
                <w:bCs/>
                <w:spacing w:val="-20"/>
              </w:rPr>
              <w:t>臺灣氣候變遷科學報告2017</w:t>
            </w:r>
          </w:p>
        </w:tc>
        <w:tc>
          <w:tcPr>
            <w:tcW w:w="1400" w:type="dxa"/>
            <w:shd w:val="clear" w:color="auto" w:fill="auto"/>
            <w:vAlign w:val="center"/>
          </w:tcPr>
          <w:p w:rsidR="00555215" w:rsidRPr="00180A12" w:rsidRDefault="00555215" w:rsidP="00AD4AC8">
            <w:pPr>
              <w:pStyle w:val="141"/>
              <w:jc w:val="center"/>
              <w:rPr>
                <w:rFonts w:hint="eastAsia"/>
                <w:b/>
                <w:bCs/>
                <w:spacing w:val="-20"/>
              </w:rPr>
            </w:pPr>
            <w:r w:rsidRPr="00180A12">
              <w:rPr>
                <w:rFonts w:hint="eastAsia"/>
                <w:b/>
                <w:bCs/>
                <w:spacing w:val="-20"/>
              </w:rPr>
              <w:t>國科會所提供之臺灣本土科學模擬推估結果</w:t>
            </w:r>
          </w:p>
        </w:tc>
        <w:tc>
          <w:tcPr>
            <w:tcW w:w="844" w:type="dxa"/>
            <w:shd w:val="clear" w:color="auto" w:fill="auto"/>
            <w:vAlign w:val="center"/>
          </w:tcPr>
          <w:p w:rsidR="00555215" w:rsidRPr="00180A12" w:rsidRDefault="00555215" w:rsidP="00AD4AC8">
            <w:pPr>
              <w:pStyle w:val="141"/>
              <w:jc w:val="center"/>
              <w:rPr>
                <w:rFonts w:hint="eastAsia"/>
                <w:b/>
                <w:bCs/>
                <w:spacing w:val="-20"/>
              </w:rPr>
            </w:pPr>
            <w:r w:rsidRPr="00180A12">
              <w:rPr>
                <w:rFonts w:hint="eastAsia"/>
                <w:b/>
                <w:bCs/>
                <w:spacing w:val="-20"/>
              </w:rPr>
              <w:t>自行委外辦理之研究</w:t>
            </w:r>
          </w:p>
        </w:tc>
        <w:tc>
          <w:tcPr>
            <w:tcW w:w="1136" w:type="dxa"/>
            <w:shd w:val="clear" w:color="auto" w:fill="auto"/>
            <w:vAlign w:val="center"/>
          </w:tcPr>
          <w:p w:rsidR="00555215" w:rsidRPr="00180A12" w:rsidRDefault="00555215" w:rsidP="00AD4AC8">
            <w:pPr>
              <w:pStyle w:val="141"/>
              <w:jc w:val="center"/>
              <w:rPr>
                <w:rFonts w:hint="eastAsia"/>
                <w:b/>
                <w:bCs/>
                <w:spacing w:val="-20"/>
              </w:rPr>
            </w:pPr>
            <w:r w:rsidRPr="00180A12">
              <w:rPr>
                <w:rFonts w:hint="eastAsia"/>
                <w:b/>
                <w:bCs/>
                <w:spacing w:val="-20"/>
              </w:rPr>
              <w:t>業務單位自</w:t>
            </w:r>
            <w:r w:rsidR="001310F9" w:rsidRPr="00180A12">
              <w:rPr>
                <w:rFonts w:hint="eastAsia"/>
                <w:b/>
                <w:bCs/>
                <w:spacing w:val="-20"/>
              </w:rPr>
              <w:t>行</w:t>
            </w:r>
            <w:r w:rsidRPr="00180A12">
              <w:rPr>
                <w:rFonts w:hint="eastAsia"/>
                <w:b/>
                <w:bCs/>
                <w:spacing w:val="-20"/>
              </w:rPr>
              <w:t>透過內部專家評估</w:t>
            </w:r>
          </w:p>
        </w:tc>
      </w:tr>
      <w:tr w:rsidR="004C6A87" w:rsidRPr="00180A12" w:rsidTr="001310F9">
        <w:tc>
          <w:tcPr>
            <w:tcW w:w="843" w:type="dxa"/>
            <w:vMerge w:val="restart"/>
            <w:shd w:val="clear" w:color="auto" w:fill="auto"/>
            <w:vAlign w:val="center"/>
          </w:tcPr>
          <w:p w:rsidR="004C6A87" w:rsidRPr="00180A12" w:rsidRDefault="004C6A87" w:rsidP="00B832AC">
            <w:pPr>
              <w:pStyle w:val="141"/>
              <w:jc w:val="center"/>
              <w:rPr>
                <w:rFonts w:hint="eastAsia"/>
                <w:b/>
                <w:bCs/>
                <w:spacing w:val="-20"/>
              </w:rPr>
            </w:pPr>
            <w:r w:rsidRPr="00180A12">
              <w:rPr>
                <w:rFonts w:hint="eastAsia"/>
                <w:b/>
                <w:bCs/>
                <w:spacing w:val="-20"/>
              </w:rPr>
              <w:t>維生基礎設施</w:t>
            </w:r>
          </w:p>
        </w:tc>
        <w:tc>
          <w:tcPr>
            <w:tcW w:w="3128" w:type="dxa"/>
            <w:shd w:val="clear" w:color="auto" w:fill="auto"/>
          </w:tcPr>
          <w:p w:rsidR="004C6A87" w:rsidRPr="00180A12" w:rsidRDefault="004C6A87" w:rsidP="00B832AC">
            <w:pPr>
              <w:pStyle w:val="141"/>
              <w:rPr>
                <w:rFonts w:hint="eastAsia"/>
                <w:spacing w:val="-20"/>
              </w:rPr>
            </w:pPr>
            <w:r w:rsidRPr="00180A12">
              <w:rPr>
                <w:rFonts w:hint="eastAsia"/>
                <w:spacing w:val="-20"/>
              </w:rPr>
              <w:t>民用航空局所屬航空站氣候變遷調適能力推動計畫</w:t>
            </w:r>
          </w:p>
        </w:tc>
        <w:tc>
          <w:tcPr>
            <w:tcW w:w="524" w:type="dxa"/>
            <w:shd w:val="clear" w:color="auto" w:fill="auto"/>
            <w:vAlign w:val="center"/>
          </w:tcPr>
          <w:p w:rsidR="004C6A87" w:rsidRPr="00180A12" w:rsidRDefault="004C6A87" w:rsidP="00B832AC">
            <w:pPr>
              <w:pStyle w:val="141"/>
              <w:jc w:val="center"/>
              <w:rPr>
                <w:rFonts w:hint="eastAsia"/>
                <w:spacing w:val="-20"/>
              </w:rPr>
            </w:pPr>
          </w:p>
        </w:tc>
        <w:tc>
          <w:tcPr>
            <w:tcW w:w="517" w:type="dxa"/>
            <w:shd w:val="clear" w:color="auto" w:fill="auto"/>
            <w:vAlign w:val="center"/>
          </w:tcPr>
          <w:p w:rsidR="004C6A87" w:rsidRPr="00180A12" w:rsidRDefault="004C6A87" w:rsidP="00B832AC">
            <w:pPr>
              <w:pStyle w:val="141"/>
              <w:jc w:val="center"/>
              <w:rPr>
                <w:rFonts w:hint="eastAsia"/>
                <w:spacing w:val="-20"/>
              </w:rPr>
            </w:pPr>
            <w:r w:rsidRPr="00180A12">
              <w:rPr>
                <w:rFonts w:hint="eastAsia"/>
                <w:spacing w:val="-20"/>
              </w:rPr>
              <w:t>V</w:t>
            </w:r>
          </w:p>
        </w:tc>
        <w:tc>
          <w:tcPr>
            <w:tcW w:w="847" w:type="dxa"/>
            <w:shd w:val="clear" w:color="auto" w:fill="auto"/>
            <w:vAlign w:val="center"/>
          </w:tcPr>
          <w:p w:rsidR="004C6A87" w:rsidRPr="00180A12" w:rsidRDefault="004C6A87" w:rsidP="00B832AC">
            <w:pPr>
              <w:pStyle w:val="141"/>
              <w:jc w:val="center"/>
              <w:rPr>
                <w:rFonts w:hint="eastAsia"/>
                <w:spacing w:val="-20"/>
              </w:rPr>
            </w:pPr>
          </w:p>
        </w:tc>
        <w:tc>
          <w:tcPr>
            <w:tcW w:w="1400" w:type="dxa"/>
            <w:shd w:val="clear" w:color="auto" w:fill="auto"/>
            <w:vAlign w:val="center"/>
          </w:tcPr>
          <w:p w:rsidR="004C6A87" w:rsidRPr="00180A12" w:rsidRDefault="004C6A87" w:rsidP="00B832AC">
            <w:pPr>
              <w:pStyle w:val="141"/>
              <w:jc w:val="center"/>
              <w:rPr>
                <w:rFonts w:hint="eastAsia"/>
                <w:spacing w:val="-20"/>
              </w:rPr>
            </w:pPr>
          </w:p>
        </w:tc>
        <w:tc>
          <w:tcPr>
            <w:tcW w:w="844" w:type="dxa"/>
            <w:shd w:val="clear" w:color="auto" w:fill="auto"/>
            <w:vAlign w:val="center"/>
          </w:tcPr>
          <w:p w:rsidR="004C6A87" w:rsidRPr="00180A12" w:rsidRDefault="004C6A87" w:rsidP="00B832AC">
            <w:pPr>
              <w:pStyle w:val="141"/>
              <w:jc w:val="center"/>
              <w:rPr>
                <w:rFonts w:hint="eastAsia"/>
                <w:spacing w:val="-20"/>
              </w:rPr>
            </w:pPr>
          </w:p>
        </w:tc>
        <w:tc>
          <w:tcPr>
            <w:tcW w:w="1136" w:type="dxa"/>
            <w:shd w:val="clear" w:color="auto" w:fill="auto"/>
            <w:vAlign w:val="center"/>
          </w:tcPr>
          <w:p w:rsidR="004C6A87" w:rsidRPr="00180A12" w:rsidRDefault="004C6A87" w:rsidP="00B832AC">
            <w:pPr>
              <w:pStyle w:val="141"/>
              <w:jc w:val="center"/>
              <w:rPr>
                <w:rFonts w:hint="eastAsia"/>
                <w:spacing w:val="-20"/>
              </w:rPr>
            </w:pPr>
          </w:p>
        </w:tc>
      </w:tr>
      <w:tr w:rsidR="004C6A87" w:rsidRPr="00180A12" w:rsidTr="001310F9">
        <w:tc>
          <w:tcPr>
            <w:tcW w:w="843" w:type="dxa"/>
            <w:vMerge/>
            <w:shd w:val="clear" w:color="auto" w:fill="auto"/>
            <w:vAlign w:val="center"/>
          </w:tcPr>
          <w:p w:rsidR="004C6A87" w:rsidRPr="00180A12" w:rsidRDefault="004C6A87" w:rsidP="00B832AC">
            <w:pPr>
              <w:pStyle w:val="141"/>
              <w:jc w:val="center"/>
              <w:rPr>
                <w:rFonts w:hint="eastAsia"/>
                <w:b/>
                <w:bCs/>
                <w:spacing w:val="-20"/>
              </w:rPr>
            </w:pPr>
          </w:p>
        </w:tc>
        <w:tc>
          <w:tcPr>
            <w:tcW w:w="3128" w:type="dxa"/>
            <w:shd w:val="clear" w:color="auto" w:fill="D9D9D9"/>
          </w:tcPr>
          <w:p w:rsidR="004C6A87" w:rsidRPr="00180A12" w:rsidRDefault="004C6A87" w:rsidP="00B832AC">
            <w:pPr>
              <w:pStyle w:val="141"/>
              <w:rPr>
                <w:rFonts w:hint="eastAsia"/>
                <w:spacing w:val="-20"/>
              </w:rPr>
            </w:pPr>
            <w:r w:rsidRPr="00180A12">
              <w:rPr>
                <w:rFonts w:hint="eastAsia"/>
                <w:spacing w:val="-20"/>
              </w:rPr>
              <w:t>研析鐵道系統強化調適能力指引</w:t>
            </w:r>
          </w:p>
        </w:tc>
        <w:tc>
          <w:tcPr>
            <w:tcW w:w="524" w:type="dxa"/>
            <w:shd w:val="clear" w:color="auto" w:fill="D9D9D9"/>
            <w:vAlign w:val="center"/>
          </w:tcPr>
          <w:p w:rsidR="004C6A87" w:rsidRPr="00180A12" w:rsidRDefault="004C6A87" w:rsidP="00B832AC">
            <w:pPr>
              <w:pStyle w:val="141"/>
              <w:jc w:val="center"/>
              <w:rPr>
                <w:rFonts w:hint="eastAsia"/>
                <w:spacing w:val="-20"/>
              </w:rPr>
            </w:pPr>
          </w:p>
        </w:tc>
        <w:tc>
          <w:tcPr>
            <w:tcW w:w="517" w:type="dxa"/>
            <w:shd w:val="clear" w:color="auto" w:fill="D9D9D9"/>
            <w:vAlign w:val="center"/>
          </w:tcPr>
          <w:p w:rsidR="004C6A87" w:rsidRPr="00180A12" w:rsidRDefault="004C6A87" w:rsidP="00B832AC">
            <w:pPr>
              <w:pStyle w:val="141"/>
              <w:jc w:val="center"/>
              <w:rPr>
                <w:rFonts w:hint="eastAsia"/>
                <w:spacing w:val="-20"/>
              </w:rPr>
            </w:pPr>
            <w:r w:rsidRPr="00180A12">
              <w:rPr>
                <w:rFonts w:hint="eastAsia"/>
                <w:spacing w:val="-20"/>
              </w:rPr>
              <w:t>V</w:t>
            </w:r>
          </w:p>
        </w:tc>
        <w:tc>
          <w:tcPr>
            <w:tcW w:w="847" w:type="dxa"/>
            <w:shd w:val="clear" w:color="auto" w:fill="D9D9D9"/>
            <w:vAlign w:val="center"/>
          </w:tcPr>
          <w:p w:rsidR="004C6A87" w:rsidRPr="00180A12" w:rsidRDefault="004C6A87" w:rsidP="00B832AC">
            <w:pPr>
              <w:pStyle w:val="141"/>
              <w:jc w:val="center"/>
              <w:rPr>
                <w:rFonts w:hint="eastAsia"/>
                <w:spacing w:val="-20"/>
              </w:rPr>
            </w:pPr>
          </w:p>
        </w:tc>
        <w:tc>
          <w:tcPr>
            <w:tcW w:w="1400" w:type="dxa"/>
            <w:shd w:val="clear" w:color="auto" w:fill="D9D9D9"/>
            <w:vAlign w:val="center"/>
          </w:tcPr>
          <w:p w:rsidR="004C6A87" w:rsidRPr="00180A12" w:rsidRDefault="004C6A87" w:rsidP="00B832AC">
            <w:pPr>
              <w:pStyle w:val="141"/>
              <w:jc w:val="center"/>
              <w:rPr>
                <w:rFonts w:hint="eastAsia"/>
                <w:spacing w:val="-20"/>
              </w:rPr>
            </w:pPr>
            <w:r w:rsidRPr="00180A12">
              <w:rPr>
                <w:rFonts w:hint="eastAsia"/>
                <w:spacing w:val="-20"/>
              </w:rPr>
              <w:t>V</w:t>
            </w:r>
          </w:p>
        </w:tc>
        <w:tc>
          <w:tcPr>
            <w:tcW w:w="844" w:type="dxa"/>
            <w:shd w:val="clear" w:color="auto" w:fill="D9D9D9"/>
            <w:vAlign w:val="center"/>
          </w:tcPr>
          <w:p w:rsidR="004C6A87" w:rsidRPr="00180A12" w:rsidRDefault="004C6A87" w:rsidP="00B832AC">
            <w:pPr>
              <w:pStyle w:val="141"/>
              <w:jc w:val="center"/>
              <w:rPr>
                <w:rFonts w:hint="eastAsia"/>
                <w:spacing w:val="-20"/>
              </w:rPr>
            </w:pPr>
            <w:r w:rsidRPr="00180A12">
              <w:rPr>
                <w:rFonts w:hint="eastAsia"/>
                <w:spacing w:val="-20"/>
              </w:rPr>
              <w:t>V</w:t>
            </w:r>
          </w:p>
        </w:tc>
        <w:tc>
          <w:tcPr>
            <w:tcW w:w="1136" w:type="dxa"/>
            <w:shd w:val="clear" w:color="auto" w:fill="D9D9D9"/>
            <w:vAlign w:val="center"/>
          </w:tcPr>
          <w:p w:rsidR="004C6A87" w:rsidRPr="00180A12" w:rsidRDefault="004C6A87" w:rsidP="00B832AC">
            <w:pPr>
              <w:pStyle w:val="141"/>
              <w:jc w:val="center"/>
              <w:rPr>
                <w:rFonts w:hint="eastAsia"/>
                <w:spacing w:val="-20"/>
              </w:rPr>
            </w:pPr>
          </w:p>
        </w:tc>
      </w:tr>
      <w:tr w:rsidR="008F5A1A" w:rsidRPr="00180A12" w:rsidTr="001310F9">
        <w:tc>
          <w:tcPr>
            <w:tcW w:w="843" w:type="dxa"/>
            <w:shd w:val="clear" w:color="auto" w:fill="auto"/>
            <w:vAlign w:val="center"/>
          </w:tcPr>
          <w:p w:rsidR="008F5A1A" w:rsidRPr="00180A12" w:rsidRDefault="008F5A1A" w:rsidP="00B832AC">
            <w:pPr>
              <w:pStyle w:val="141"/>
              <w:jc w:val="center"/>
              <w:rPr>
                <w:rFonts w:hint="eastAsia"/>
                <w:b/>
                <w:bCs/>
                <w:spacing w:val="-20"/>
              </w:rPr>
            </w:pPr>
            <w:r w:rsidRPr="00180A12">
              <w:rPr>
                <w:rFonts w:hint="eastAsia"/>
                <w:b/>
                <w:bCs/>
                <w:spacing w:val="-20"/>
              </w:rPr>
              <w:t>水資源</w:t>
            </w:r>
          </w:p>
        </w:tc>
        <w:tc>
          <w:tcPr>
            <w:tcW w:w="3128" w:type="dxa"/>
            <w:shd w:val="clear" w:color="auto" w:fill="auto"/>
          </w:tcPr>
          <w:p w:rsidR="008F5A1A" w:rsidRPr="00180A12" w:rsidRDefault="008F5A1A" w:rsidP="00B832AC">
            <w:pPr>
              <w:pStyle w:val="141"/>
              <w:rPr>
                <w:rFonts w:hint="eastAsia"/>
                <w:spacing w:val="-20"/>
              </w:rPr>
            </w:pPr>
            <w:r w:rsidRPr="00180A12">
              <w:rPr>
                <w:rFonts w:hAnsi="標楷體" w:hint="eastAsia"/>
                <w:spacing w:val="-20"/>
              </w:rPr>
              <w:t>各項調適行動計畫</w:t>
            </w:r>
          </w:p>
        </w:tc>
        <w:tc>
          <w:tcPr>
            <w:tcW w:w="524" w:type="dxa"/>
            <w:shd w:val="clear" w:color="auto" w:fill="auto"/>
            <w:vAlign w:val="center"/>
          </w:tcPr>
          <w:p w:rsidR="008F5A1A" w:rsidRPr="00180A12" w:rsidRDefault="008F5A1A" w:rsidP="00B832AC">
            <w:pPr>
              <w:pStyle w:val="141"/>
              <w:jc w:val="center"/>
              <w:rPr>
                <w:rFonts w:hint="eastAsia"/>
                <w:spacing w:val="-20"/>
              </w:rPr>
            </w:pPr>
            <w:r w:rsidRPr="00180A12">
              <w:rPr>
                <w:rFonts w:hint="eastAsia"/>
                <w:spacing w:val="-20"/>
              </w:rPr>
              <w:t>V</w:t>
            </w:r>
          </w:p>
        </w:tc>
        <w:tc>
          <w:tcPr>
            <w:tcW w:w="517" w:type="dxa"/>
            <w:shd w:val="clear" w:color="auto" w:fill="auto"/>
            <w:vAlign w:val="center"/>
          </w:tcPr>
          <w:p w:rsidR="008F5A1A" w:rsidRPr="00180A12" w:rsidRDefault="008F5A1A" w:rsidP="00B832AC">
            <w:pPr>
              <w:pStyle w:val="141"/>
              <w:jc w:val="center"/>
              <w:rPr>
                <w:rFonts w:hint="eastAsia"/>
                <w:spacing w:val="-20"/>
              </w:rPr>
            </w:pPr>
          </w:p>
        </w:tc>
        <w:tc>
          <w:tcPr>
            <w:tcW w:w="847" w:type="dxa"/>
            <w:shd w:val="clear" w:color="auto" w:fill="auto"/>
            <w:vAlign w:val="center"/>
          </w:tcPr>
          <w:p w:rsidR="008F5A1A" w:rsidRPr="00180A12" w:rsidRDefault="008F5A1A" w:rsidP="00B832AC">
            <w:pPr>
              <w:pStyle w:val="141"/>
              <w:jc w:val="center"/>
              <w:rPr>
                <w:rFonts w:hint="eastAsia"/>
                <w:spacing w:val="-20"/>
              </w:rPr>
            </w:pPr>
          </w:p>
        </w:tc>
        <w:tc>
          <w:tcPr>
            <w:tcW w:w="1400" w:type="dxa"/>
            <w:shd w:val="clear" w:color="auto" w:fill="auto"/>
            <w:vAlign w:val="center"/>
          </w:tcPr>
          <w:p w:rsidR="008F5A1A" w:rsidRPr="00180A12" w:rsidRDefault="008F5A1A" w:rsidP="00B832AC">
            <w:pPr>
              <w:pStyle w:val="141"/>
              <w:jc w:val="center"/>
              <w:rPr>
                <w:rFonts w:hint="eastAsia"/>
                <w:spacing w:val="-20"/>
              </w:rPr>
            </w:pPr>
          </w:p>
        </w:tc>
        <w:tc>
          <w:tcPr>
            <w:tcW w:w="844" w:type="dxa"/>
            <w:shd w:val="clear" w:color="auto" w:fill="auto"/>
            <w:vAlign w:val="center"/>
          </w:tcPr>
          <w:p w:rsidR="008F5A1A" w:rsidRPr="00180A12" w:rsidRDefault="008F5A1A" w:rsidP="00B832AC">
            <w:pPr>
              <w:pStyle w:val="141"/>
              <w:jc w:val="center"/>
              <w:rPr>
                <w:rFonts w:hint="eastAsia"/>
                <w:spacing w:val="-20"/>
              </w:rPr>
            </w:pPr>
          </w:p>
        </w:tc>
        <w:tc>
          <w:tcPr>
            <w:tcW w:w="1136" w:type="dxa"/>
            <w:shd w:val="clear" w:color="auto" w:fill="auto"/>
            <w:vAlign w:val="center"/>
          </w:tcPr>
          <w:p w:rsidR="008F5A1A" w:rsidRPr="00180A12" w:rsidRDefault="008F5A1A" w:rsidP="00B832AC">
            <w:pPr>
              <w:pStyle w:val="141"/>
              <w:jc w:val="center"/>
              <w:rPr>
                <w:rFonts w:hint="eastAsia"/>
                <w:spacing w:val="-20"/>
              </w:rPr>
            </w:pPr>
          </w:p>
        </w:tc>
      </w:tr>
      <w:tr w:rsidR="00D82123" w:rsidRPr="00180A12" w:rsidTr="001310F9">
        <w:tc>
          <w:tcPr>
            <w:tcW w:w="843" w:type="dxa"/>
            <w:vMerge w:val="restart"/>
            <w:shd w:val="clear" w:color="auto" w:fill="auto"/>
            <w:vAlign w:val="center"/>
          </w:tcPr>
          <w:p w:rsidR="00D82123" w:rsidRPr="00180A12" w:rsidRDefault="00D82123" w:rsidP="00B832AC">
            <w:pPr>
              <w:pStyle w:val="141"/>
              <w:jc w:val="center"/>
              <w:rPr>
                <w:rFonts w:hint="eastAsia"/>
                <w:b/>
                <w:bCs/>
                <w:spacing w:val="-20"/>
              </w:rPr>
            </w:pPr>
            <w:r w:rsidRPr="00180A12">
              <w:rPr>
                <w:rFonts w:hint="eastAsia"/>
                <w:b/>
                <w:bCs/>
                <w:spacing w:val="-20"/>
              </w:rPr>
              <w:t>土地利用</w:t>
            </w:r>
          </w:p>
        </w:tc>
        <w:tc>
          <w:tcPr>
            <w:tcW w:w="3128" w:type="dxa"/>
            <w:shd w:val="clear" w:color="auto" w:fill="auto"/>
          </w:tcPr>
          <w:p w:rsidR="00D82123" w:rsidRPr="00180A12" w:rsidRDefault="00D82123" w:rsidP="00B832AC">
            <w:pPr>
              <w:pStyle w:val="141"/>
              <w:rPr>
                <w:rFonts w:hint="eastAsia"/>
                <w:spacing w:val="-20"/>
              </w:rPr>
            </w:pPr>
            <w:r w:rsidRPr="00180A12">
              <w:rPr>
                <w:rFonts w:hint="eastAsia"/>
                <w:spacing w:val="-20"/>
              </w:rPr>
              <w:t>推動氣候變遷下農地資源空間規劃之農地調適策略計畫</w:t>
            </w:r>
          </w:p>
        </w:tc>
        <w:tc>
          <w:tcPr>
            <w:tcW w:w="524" w:type="dxa"/>
            <w:shd w:val="clear" w:color="auto" w:fill="auto"/>
            <w:vAlign w:val="center"/>
          </w:tcPr>
          <w:p w:rsidR="00D82123" w:rsidRPr="00180A12" w:rsidRDefault="00D82123" w:rsidP="00B832AC">
            <w:pPr>
              <w:pStyle w:val="141"/>
              <w:jc w:val="center"/>
              <w:rPr>
                <w:rFonts w:hint="eastAsia"/>
                <w:spacing w:val="-20"/>
              </w:rPr>
            </w:pPr>
            <w:r w:rsidRPr="00180A12">
              <w:rPr>
                <w:rFonts w:hint="eastAsia"/>
                <w:spacing w:val="-20"/>
              </w:rPr>
              <w:t>V</w:t>
            </w:r>
          </w:p>
        </w:tc>
        <w:tc>
          <w:tcPr>
            <w:tcW w:w="517" w:type="dxa"/>
            <w:shd w:val="clear" w:color="auto" w:fill="auto"/>
            <w:vAlign w:val="center"/>
          </w:tcPr>
          <w:p w:rsidR="00D82123" w:rsidRPr="00180A12" w:rsidRDefault="00D82123" w:rsidP="00B832AC">
            <w:pPr>
              <w:pStyle w:val="141"/>
              <w:jc w:val="center"/>
              <w:rPr>
                <w:rFonts w:hint="eastAsia"/>
                <w:spacing w:val="-20"/>
              </w:rPr>
            </w:pPr>
          </w:p>
        </w:tc>
        <w:tc>
          <w:tcPr>
            <w:tcW w:w="847" w:type="dxa"/>
            <w:shd w:val="clear" w:color="auto" w:fill="auto"/>
            <w:vAlign w:val="center"/>
          </w:tcPr>
          <w:p w:rsidR="00D82123" w:rsidRPr="00180A12" w:rsidRDefault="00D82123" w:rsidP="00B832AC">
            <w:pPr>
              <w:pStyle w:val="141"/>
              <w:jc w:val="center"/>
              <w:rPr>
                <w:rFonts w:hint="eastAsia"/>
                <w:spacing w:val="-20"/>
              </w:rPr>
            </w:pPr>
            <w:r w:rsidRPr="00180A12">
              <w:rPr>
                <w:rFonts w:hint="eastAsia"/>
                <w:spacing w:val="-20"/>
              </w:rPr>
              <w:t>V</w:t>
            </w:r>
          </w:p>
        </w:tc>
        <w:tc>
          <w:tcPr>
            <w:tcW w:w="1400" w:type="dxa"/>
            <w:shd w:val="clear" w:color="auto" w:fill="auto"/>
            <w:vAlign w:val="center"/>
          </w:tcPr>
          <w:p w:rsidR="00D82123" w:rsidRPr="00180A12" w:rsidRDefault="00D82123" w:rsidP="00B832AC">
            <w:pPr>
              <w:pStyle w:val="141"/>
              <w:jc w:val="center"/>
              <w:rPr>
                <w:rFonts w:hint="eastAsia"/>
                <w:spacing w:val="-20"/>
              </w:rPr>
            </w:pPr>
          </w:p>
        </w:tc>
        <w:tc>
          <w:tcPr>
            <w:tcW w:w="844" w:type="dxa"/>
            <w:shd w:val="clear" w:color="auto" w:fill="auto"/>
            <w:vAlign w:val="center"/>
          </w:tcPr>
          <w:p w:rsidR="00D82123" w:rsidRPr="00180A12" w:rsidRDefault="00D82123" w:rsidP="00B832AC">
            <w:pPr>
              <w:pStyle w:val="141"/>
              <w:jc w:val="center"/>
              <w:rPr>
                <w:rFonts w:hint="eastAsia"/>
                <w:spacing w:val="-20"/>
              </w:rPr>
            </w:pPr>
          </w:p>
        </w:tc>
        <w:tc>
          <w:tcPr>
            <w:tcW w:w="1136" w:type="dxa"/>
            <w:shd w:val="clear" w:color="auto" w:fill="auto"/>
            <w:vAlign w:val="center"/>
          </w:tcPr>
          <w:p w:rsidR="00D82123" w:rsidRPr="00180A12" w:rsidRDefault="00D82123" w:rsidP="00B832AC">
            <w:pPr>
              <w:pStyle w:val="141"/>
              <w:jc w:val="center"/>
              <w:rPr>
                <w:rFonts w:hint="eastAsia"/>
                <w:spacing w:val="-20"/>
              </w:rPr>
            </w:pPr>
          </w:p>
        </w:tc>
      </w:tr>
      <w:tr w:rsidR="00D82123" w:rsidRPr="00180A12" w:rsidTr="001310F9">
        <w:tc>
          <w:tcPr>
            <w:tcW w:w="843" w:type="dxa"/>
            <w:vMerge/>
            <w:shd w:val="clear" w:color="auto" w:fill="auto"/>
            <w:vAlign w:val="center"/>
          </w:tcPr>
          <w:p w:rsidR="00D82123" w:rsidRPr="00180A12" w:rsidRDefault="00D82123" w:rsidP="00B832AC">
            <w:pPr>
              <w:pStyle w:val="141"/>
              <w:jc w:val="center"/>
              <w:rPr>
                <w:rFonts w:hint="eastAsia"/>
                <w:b/>
                <w:bCs/>
                <w:spacing w:val="-20"/>
              </w:rPr>
            </w:pPr>
          </w:p>
        </w:tc>
        <w:tc>
          <w:tcPr>
            <w:tcW w:w="3128" w:type="dxa"/>
            <w:shd w:val="clear" w:color="auto" w:fill="D9D9D9"/>
          </w:tcPr>
          <w:p w:rsidR="00D82123" w:rsidRPr="00180A12" w:rsidRDefault="00D82123" w:rsidP="00983239">
            <w:pPr>
              <w:pStyle w:val="141"/>
              <w:rPr>
                <w:rFonts w:hint="eastAsia"/>
                <w:spacing w:val="-20"/>
              </w:rPr>
            </w:pPr>
            <w:r w:rsidRPr="00180A12">
              <w:rPr>
                <w:rFonts w:hint="eastAsia"/>
                <w:spacing w:val="-20"/>
              </w:rPr>
              <w:t>因應氣候變遷之國土空間規劃策略研析</w:t>
            </w:r>
          </w:p>
        </w:tc>
        <w:tc>
          <w:tcPr>
            <w:tcW w:w="524" w:type="dxa"/>
            <w:shd w:val="clear" w:color="auto" w:fill="D9D9D9"/>
            <w:vAlign w:val="center"/>
          </w:tcPr>
          <w:p w:rsidR="00D82123" w:rsidRPr="00180A12" w:rsidRDefault="00D82123" w:rsidP="00B832AC">
            <w:pPr>
              <w:pStyle w:val="141"/>
              <w:jc w:val="center"/>
              <w:rPr>
                <w:rFonts w:hint="eastAsia"/>
                <w:spacing w:val="-20"/>
              </w:rPr>
            </w:pPr>
          </w:p>
        </w:tc>
        <w:tc>
          <w:tcPr>
            <w:tcW w:w="517" w:type="dxa"/>
            <w:shd w:val="clear" w:color="auto" w:fill="D9D9D9"/>
            <w:vAlign w:val="center"/>
          </w:tcPr>
          <w:p w:rsidR="00D82123" w:rsidRPr="00180A12" w:rsidRDefault="00D82123" w:rsidP="00B832AC">
            <w:pPr>
              <w:pStyle w:val="141"/>
              <w:jc w:val="center"/>
              <w:rPr>
                <w:rFonts w:hint="eastAsia"/>
                <w:spacing w:val="-20"/>
              </w:rPr>
            </w:pPr>
          </w:p>
        </w:tc>
        <w:tc>
          <w:tcPr>
            <w:tcW w:w="847" w:type="dxa"/>
            <w:shd w:val="clear" w:color="auto" w:fill="D9D9D9"/>
            <w:vAlign w:val="center"/>
          </w:tcPr>
          <w:p w:rsidR="00D82123" w:rsidRPr="00180A12" w:rsidRDefault="00D82123" w:rsidP="00B832AC">
            <w:pPr>
              <w:pStyle w:val="141"/>
              <w:jc w:val="center"/>
              <w:rPr>
                <w:rFonts w:hint="eastAsia"/>
                <w:spacing w:val="-20"/>
              </w:rPr>
            </w:pPr>
          </w:p>
        </w:tc>
        <w:tc>
          <w:tcPr>
            <w:tcW w:w="1400" w:type="dxa"/>
            <w:shd w:val="clear" w:color="auto" w:fill="D9D9D9"/>
            <w:vAlign w:val="center"/>
          </w:tcPr>
          <w:p w:rsidR="00D82123" w:rsidRPr="00180A12" w:rsidRDefault="00D82123" w:rsidP="00B832AC">
            <w:pPr>
              <w:pStyle w:val="141"/>
              <w:jc w:val="center"/>
              <w:rPr>
                <w:rFonts w:hint="eastAsia"/>
                <w:spacing w:val="-20"/>
              </w:rPr>
            </w:pPr>
            <w:r w:rsidRPr="00180A12">
              <w:rPr>
                <w:rFonts w:hint="eastAsia"/>
                <w:spacing w:val="-20"/>
              </w:rPr>
              <w:t>V</w:t>
            </w:r>
          </w:p>
        </w:tc>
        <w:tc>
          <w:tcPr>
            <w:tcW w:w="844" w:type="dxa"/>
            <w:shd w:val="clear" w:color="auto" w:fill="D9D9D9"/>
            <w:vAlign w:val="center"/>
          </w:tcPr>
          <w:p w:rsidR="00D82123" w:rsidRPr="00180A12" w:rsidRDefault="00D82123" w:rsidP="00B832AC">
            <w:pPr>
              <w:pStyle w:val="141"/>
              <w:jc w:val="center"/>
              <w:rPr>
                <w:rFonts w:hint="eastAsia"/>
                <w:spacing w:val="-20"/>
              </w:rPr>
            </w:pPr>
          </w:p>
        </w:tc>
        <w:tc>
          <w:tcPr>
            <w:tcW w:w="1136" w:type="dxa"/>
            <w:shd w:val="clear" w:color="auto" w:fill="D9D9D9"/>
            <w:vAlign w:val="center"/>
          </w:tcPr>
          <w:p w:rsidR="00D82123" w:rsidRPr="00180A12" w:rsidRDefault="00D82123" w:rsidP="00B832AC">
            <w:pPr>
              <w:pStyle w:val="141"/>
              <w:jc w:val="center"/>
              <w:rPr>
                <w:rFonts w:hint="eastAsia"/>
                <w:spacing w:val="-20"/>
              </w:rPr>
            </w:pPr>
          </w:p>
        </w:tc>
      </w:tr>
      <w:tr w:rsidR="003B46F8" w:rsidRPr="00180A12" w:rsidTr="001310F9">
        <w:tc>
          <w:tcPr>
            <w:tcW w:w="843" w:type="dxa"/>
            <w:vMerge w:val="restart"/>
            <w:shd w:val="clear" w:color="auto" w:fill="auto"/>
            <w:vAlign w:val="center"/>
          </w:tcPr>
          <w:p w:rsidR="003B46F8" w:rsidRPr="00180A12" w:rsidRDefault="003B46F8" w:rsidP="00B832AC">
            <w:pPr>
              <w:pStyle w:val="141"/>
              <w:jc w:val="center"/>
              <w:rPr>
                <w:rFonts w:hint="eastAsia"/>
                <w:b/>
                <w:bCs/>
                <w:spacing w:val="-20"/>
              </w:rPr>
            </w:pPr>
            <w:r w:rsidRPr="00180A12">
              <w:rPr>
                <w:rFonts w:hint="eastAsia"/>
                <w:b/>
                <w:bCs/>
                <w:spacing w:val="-20"/>
              </w:rPr>
              <w:t>能源供給及產業領域</w:t>
            </w:r>
          </w:p>
        </w:tc>
        <w:tc>
          <w:tcPr>
            <w:tcW w:w="3128" w:type="dxa"/>
            <w:shd w:val="clear" w:color="auto" w:fill="D9D9D9"/>
          </w:tcPr>
          <w:p w:rsidR="003B46F8" w:rsidRPr="00180A12" w:rsidRDefault="003B46F8" w:rsidP="00983239">
            <w:pPr>
              <w:pStyle w:val="141"/>
              <w:rPr>
                <w:rFonts w:hint="eastAsia"/>
                <w:spacing w:val="-20"/>
              </w:rPr>
            </w:pPr>
            <w:r w:rsidRPr="00180A12">
              <w:rPr>
                <w:rFonts w:hint="eastAsia"/>
                <w:spacing w:val="-20"/>
              </w:rPr>
              <w:t>建構能源業氣候變遷調適管理機制及推動</w:t>
            </w:r>
          </w:p>
        </w:tc>
        <w:tc>
          <w:tcPr>
            <w:tcW w:w="524" w:type="dxa"/>
            <w:shd w:val="clear" w:color="auto" w:fill="D9D9D9"/>
            <w:vAlign w:val="center"/>
          </w:tcPr>
          <w:p w:rsidR="003B46F8" w:rsidRPr="00180A12" w:rsidRDefault="003B46F8" w:rsidP="00B832AC">
            <w:pPr>
              <w:pStyle w:val="141"/>
              <w:jc w:val="center"/>
              <w:rPr>
                <w:rFonts w:hint="eastAsia"/>
                <w:spacing w:val="-20"/>
              </w:rPr>
            </w:pPr>
            <w:r w:rsidRPr="00180A12">
              <w:rPr>
                <w:rFonts w:hint="eastAsia"/>
                <w:spacing w:val="-20"/>
              </w:rPr>
              <w:t>V</w:t>
            </w:r>
          </w:p>
        </w:tc>
        <w:tc>
          <w:tcPr>
            <w:tcW w:w="517" w:type="dxa"/>
            <w:shd w:val="clear" w:color="auto" w:fill="D9D9D9"/>
            <w:vAlign w:val="center"/>
          </w:tcPr>
          <w:p w:rsidR="003B46F8" w:rsidRPr="00180A12" w:rsidRDefault="003B46F8" w:rsidP="00B832AC">
            <w:pPr>
              <w:pStyle w:val="141"/>
              <w:jc w:val="center"/>
              <w:rPr>
                <w:rFonts w:hint="eastAsia"/>
                <w:spacing w:val="-20"/>
              </w:rPr>
            </w:pPr>
          </w:p>
        </w:tc>
        <w:tc>
          <w:tcPr>
            <w:tcW w:w="847" w:type="dxa"/>
            <w:shd w:val="clear" w:color="auto" w:fill="D9D9D9"/>
            <w:vAlign w:val="center"/>
          </w:tcPr>
          <w:p w:rsidR="003B46F8" w:rsidRPr="00180A12" w:rsidRDefault="003B46F8" w:rsidP="00B832AC">
            <w:pPr>
              <w:pStyle w:val="141"/>
              <w:jc w:val="center"/>
              <w:rPr>
                <w:rFonts w:hint="eastAsia"/>
                <w:spacing w:val="-20"/>
              </w:rPr>
            </w:pPr>
            <w:r w:rsidRPr="00180A12">
              <w:rPr>
                <w:rFonts w:hint="eastAsia"/>
                <w:spacing w:val="-20"/>
              </w:rPr>
              <w:t>V</w:t>
            </w:r>
          </w:p>
        </w:tc>
        <w:tc>
          <w:tcPr>
            <w:tcW w:w="1400" w:type="dxa"/>
            <w:shd w:val="clear" w:color="auto" w:fill="D9D9D9"/>
            <w:vAlign w:val="center"/>
          </w:tcPr>
          <w:p w:rsidR="003B46F8" w:rsidRPr="00180A12" w:rsidRDefault="003B46F8" w:rsidP="00B832AC">
            <w:pPr>
              <w:pStyle w:val="141"/>
              <w:jc w:val="center"/>
              <w:rPr>
                <w:rFonts w:hint="eastAsia"/>
                <w:spacing w:val="-20"/>
              </w:rPr>
            </w:pPr>
            <w:r w:rsidRPr="00180A12">
              <w:rPr>
                <w:rFonts w:hint="eastAsia"/>
                <w:spacing w:val="-20"/>
              </w:rPr>
              <w:t>V</w:t>
            </w:r>
          </w:p>
        </w:tc>
        <w:tc>
          <w:tcPr>
            <w:tcW w:w="844" w:type="dxa"/>
            <w:shd w:val="clear" w:color="auto" w:fill="D9D9D9"/>
            <w:vAlign w:val="center"/>
          </w:tcPr>
          <w:p w:rsidR="003B46F8" w:rsidRPr="00180A12" w:rsidRDefault="003B46F8" w:rsidP="00B832AC">
            <w:pPr>
              <w:pStyle w:val="141"/>
              <w:jc w:val="center"/>
              <w:rPr>
                <w:rFonts w:hint="eastAsia"/>
                <w:spacing w:val="-20"/>
              </w:rPr>
            </w:pPr>
          </w:p>
        </w:tc>
        <w:tc>
          <w:tcPr>
            <w:tcW w:w="1136" w:type="dxa"/>
            <w:shd w:val="clear" w:color="auto" w:fill="D9D9D9"/>
            <w:vAlign w:val="center"/>
          </w:tcPr>
          <w:p w:rsidR="003B46F8" w:rsidRPr="00180A12" w:rsidRDefault="003B46F8" w:rsidP="00B832AC">
            <w:pPr>
              <w:pStyle w:val="141"/>
              <w:jc w:val="center"/>
              <w:rPr>
                <w:rFonts w:hint="eastAsia"/>
                <w:spacing w:val="-20"/>
              </w:rPr>
            </w:pPr>
          </w:p>
        </w:tc>
      </w:tr>
      <w:tr w:rsidR="003B46F8" w:rsidRPr="00180A12" w:rsidTr="001310F9">
        <w:tc>
          <w:tcPr>
            <w:tcW w:w="843" w:type="dxa"/>
            <w:vMerge/>
            <w:shd w:val="clear" w:color="auto" w:fill="auto"/>
            <w:vAlign w:val="center"/>
          </w:tcPr>
          <w:p w:rsidR="003B46F8" w:rsidRPr="00180A12" w:rsidRDefault="003B46F8" w:rsidP="00B832AC">
            <w:pPr>
              <w:pStyle w:val="141"/>
              <w:jc w:val="center"/>
              <w:rPr>
                <w:rFonts w:hint="eastAsia"/>
                <w:b/>
                <w:bCs/>
                <w:spacing w:val="-20"/>
              </w:rPr>
            </w:pPr>
          </w:p>
        </w:tc>
        <w:tc>
          <w:tcPr>
            <w:tcW w:w="3128" w:type="dxa"/>
            <w:shd w:val="clear" w:color="auto" w:fill="D9D9D9"/>
          </w:tcPr>
          <w:p w:rsidR="003B46F8" w:rsidRPr="00180A12" w:rsidRDefault="003B46F8" w:rsidP="00983239">
            <w:pPr>
              <w:pStyle w:val="141"/>
              <w:rPr>
                <w:rFonts w:hint="eastAsia"/>
                <w:spacing w:val="-20"/>
              </w:rPr>
            </w:pPr>
            <w:r w:rsidRPr="00180A12">
              <w:rPr>
                <w:rFonts w:hint="eastAsia"/>
                <w:spacing w:val="-20"/>
              </w:rPr>
              <w:t>製造業氣候變遷調適能力建置與輔導</w:t>
            </w:r>
          </w:p>
        </w:tc>
        <w:tc>
          <w:tcPr>
            <w:tcW w:w="524" w:type="dxa"/>
            <w:shd w:val="clear" w:color="auto" w:fill="D9D9D9"/>
            <w:vAlign w:val="center"/>
          </w:tcPr>
          <w:p w:rsidR="003B46F8" w:rsidRPr="00180A12" w:rsidRDefault="003B46F8" w:rsidP="00B832AC">
            <w:pPr>
              <w:pStyle w:val="141"/>
              <w:jc w:val="center"/>
              <w:rPr>
                <w:rFonts w:hint="eastAsia"/>
                <w:spacing w:val="-20"/>
              </w:rPr>
            </w:pPr>
          </w:p>
        </w:tc>
        <w:tc>
          <w:tcPr>
            <w:tcW w:w="517" w:type="dxa"/>
            <w:shd w:val="clear" w:color="auto" w:fill="D9D9D9"/>
            <w:vAlign w:val="center"/>
          </w:tcPr>
          <w:p w:rsidR="003B46F8" w:rsidRPr="00180A12" w:rsidRDefault="003B46F8" w:rsidP="00B832AC">
            <w:pPr>
              <w:pStyle w:val="141"/>
              <w:jc w:val="center"/>
              <w:rPr>
                <w:rFonts w:hint="eastAsia"/>
                <w:spacing w:val="-20"/>
              </w:rPr>
            </w:pPr>
          </w:p>
        </w:tc>
        <w:tc>
          <w:tcPr>
            <w:tcW w:w="847" w:type="dxa"/>
            <w:shd w:val="clear" w:color="auto" w:fill="D9D9D9"/>
            <w:vAlign w:val="center"/>
          </w:tcPr>
          <w:p w:rsidR="003B46F8" w:rsidRPr="00180A12" w:rsidRDefault="003B46F8" w:rsidP="00B832AC">
            <w:pPr>
              <w:pStyle w:val="141"/>
              <w:jc w:val="center"/>
              <w:rPr>
                <w:rFonts w:hint="eastAsia"/>
                <w:spacing w:val="-20"/>
              </w:rPr>
            </w:pPr>
            <w:r w:rsidRPr="00180A12">
              <w:rPr>
                <w:rFonts w:hint="eastAsia"/>
                <w:spacing w:val="-20"/>
              </w:rPr>
              <w:t>V</w:t>
            </w:r>
          </w:p>
        </w:tc>
        <w:tc>
          <w:tcPr>
            <w:tcW w:w="1400" w:type="dxa"/>
            <w:shd w:val="clear" w:color="auto" w:fill="D9D9D9"/>
            <w:vAlign w:val="center"/>
          </w:tcPr>
          <w:p w:rsidR="003B46F8" w:rsidRPr="00180A12" w:rsidRDefault="003B46F8" w:rsidP="00B832AC">
            <w:pPr>
              <w:pStyle w:val="141"/>
              <w:jc w:val="center"/>
              <w:rPr>
                <w:rFonts w:hint="eastAsia"/>
                <w:spacing w:val="-20"/>
              </w:rPr>
            </w:pPr>
            <w:r w:rsidRPr="00180A12">
              <w:rPr>
                <w:rFonts w:hint="eastAsia"/>
                <w:spacing w:val="-20"/>
              </w:rPr>
              <w:t>V</w:t>
            </w:r>
          </w:p>
        </w:tc>
        <w:tc>
          <w:tcPr>
            <w:tcW w:w="844" w:type="dxa"/>
            <w:shd w:val="clear" w:color="auto" w:fill="D9D9D9"/>
            <w:vAlign w:val="center"/>
          </w:tcPr>
          <w:p w:rsidR="003B46F8" w:rsidRPr="00180A12" w:rsidRDefault="003B46F8" w:rsidP="00B832AC">
            <w:pPr>
              <w:pStyle w:val="141"/>
              <w:jc w:val="center"/>
              <w:rPr>
                <w:rFonts w:hint="eastAsia"/>
                <w:spacing w:val="-20"/>
              </w:rPr>
            </w:pPr>
          </w:p>
        </w:tc>
        <w:tc>
          <w:tcPr>
            <w:tcW w:w="1136" w:type="dxa"/>
            <w:shd w:val="clear" w:color="auto" w:fill="D9D9D9"/>
            <w:vAlign w:val="center"/>
          </w:tcPr>
          <w:p w:rsidR="003B46F8" w:rsidRPr="00180A12" w:rsidRDefault="003B46F8" w:rsidP="00B832AC">
            <w:pPr>
              <w:pStyle w:val="141"/>
              <w:jc w:val="center"/>
              <w:rPr>
                <w:rFonts w:hint="eastAsia"/>
                <w:spacing w:val="-20"/>
              </w:rPr>
            </w:pPr>
          </w:p>
        </w:tc>
      </w:tr>
      <w:tr w:rsidR="00DD196C" w:rsidRPr="00180A12" w:rsidTr="001310F9">
        <w:tc>
          <w:tcPr>
            <w:tcW w:w="843" w:type="dxa"/>
            <w:vMerge w:val="restart"/>
            <w:shd w:val="clear" w:color="auto" w:fill="auto"/>
            <w:vAlign w:val="center"/>
          </w:tcPr>
          <w:p w:rsidR="00DD196C" w:rsidRPr="00180A12" w:rsidRDefault="00DD196C" w:rsidP="00B832AC">
            <w:pPr>
              <w:pStyle w:val="141"/>
              <w:jc w:val="center"/>
              <w:rPr>
                <w:rFonts w:hint="eastAsia"/>
                <w:b/>
                <w:bCs/>
                <w:spacing w:val="-20"/>
              </w:rPr>
            </w:pPr>
            <w:r w:rsidRPr="00180A12">
              <w:rPr>
                <w:rFonts w:hint="eastAsia"/>
                <w:b/>
                <w:bCs/>
                <w:spacing w:val="-20"/>
              </w:rPr>
              <w:t>農業生產及生物多樣性</w:t>
            </w:r>
          </w:p>
        </w:tc>
        <w:tc>
          <w:tcPr>
            <w:tcW w:w="3128" w:type="dxa"/>
            <w:shd w:val="clear" w:color="auto" w:fill="auto"/>
          </w:tcPr>
          <w:p w:rsidR="00DD196C" w:rsidRPr="00180A12" w:rsidRDefault="00DD196C" w:rsidP="00B832AC">
            <w:pPr>
              <w:pStyle w:val="141"/>
              <w:rPr>
                <w:rFonts w:hint="eastAsia"/>
                <w:spacing w:val="-20"/>
              </w:rPr>
            </w:pPr>
            <w:r w:rsidRPr="00180A12">
              <w:rPr>
                <w:rFonts w:hint="eastAsia"/>
                <w:spacing w:val="-20"/>
              </w:rPr>
              <w:t>因應氣候變遷之農地資源空間調適策略研析</w:t>
            </w:r>
          </w:p>
        </w:tc>
        <w:tc>
          <w:tcPr>
            <w:tcW w:w="524"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c>
          <w:tcPr>
            <w:tcW w:w="517" w:type="dxa"/>
            <w:shd w:val="clear" w:color="auto" w:fill="auto"/>
            <w:vAlign w:val="center"/>
          </w:tcPr>
          <w:p w:rsidR="00DD196C" w:rsidRPr="00180A12" w:rsidRDefault="00DD196C" w:rsidP="00B832AC">
            <w:pPr>
              <w:pStyle w:val="141"/>
              <w:jc w:val="center"/>
              <w:rPr>
                <w:rFonts w:hint="eastAsia"/>
                <w:spacing w:val="-20"/>
              </w:rPr>
            </w:pPr>
          </w:p>
        </w:tc>
        <w:tc>
          <w:tcPr>
            <w:tcW w:w="847"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c>
          <w:tcPr>
            <w:tcW w:w="1400" w:type="dxa"/>
            <w:shd w:val="clear" w:color="auto" w:fill="auto"/>
            <w:vAlign w:val="center"/>
          </w:tcPr>
          <w:p w:rsidR="00DD196C" w:rsidRPr="00180A12" w:rsidRDefault="00DD196C" w:rsidP="00B832AC">
            <w:pPr>
              <w:pStyle w:val="141"/>
              <w:jc w:val="center"/>
              <w:rPr>
                <w:rFonts w:hint="eastAsia"/>
                <w:spacing w:val="-20"/>
              </w:rPr>
            </w:pPr>
          </w:p>
        </w:tc>
        <w:tc>
          <w:tcPr>
            <w:tcW w:w="844" w:type="dxa"/>
            <w:shd w:val="clear" w:color="auto" w:fill="auto"/>
            <w:vAlign w:val="center"/>
          </w:tcPr>
          <w:p w:rsidR="00DD196C" w:rsidRPr="00180A12" w:rsidRDefault="00DD196C" w:rsidP="00B832AC">
            <w:pPr>
              <w:pStyle w:val="141"/>
              <w:jc w:val="center"/>
              <w:rPr>
                <w:rFonts w:hint="eastAsia"/>
                <w:spacing w:val="-20"/>
              </w:rPr>
            </w:pPr>
          </w:p>
        </w:tc>
        <w:tc>
          <w:tcPr>
            <w:tcW w:w="1136" w:type="dxa"/>
            <w:shd w:val="clear" w:color="auto" w:fill="auto"/>
            <w:vAlign w:val="center"/>
          </w:tcPr>
          <w:p w:rsidR="00DD196C" w:rsidRPr="00180A12" w:rsidRDefault="00DD196C" w:rsidP="00B832AC">
            <w:pPr>
              <w:pStyle w:val="141"/>
              <w:jc w:val="center"/>
              <w:rPr>
                <w:rFonts w:hint="eastAsia"/>
                <w:spacing w:val="-20"/>
              </w:rPr>
            </w:pPr>
          </w:p>
        </w:tc>
      </w:tr>
      <w:tr w:rsidR="00DD196C" w:rsidRPr="00180A12" w:rsidTr="001310F9">
        <w:tc>
          <w:tcPr>
            <w:tcW w:w="843" w:type="dxa"/>
            <w:vMerge/>
            <w:shd w:val="clear" w:color="auto" w:fill="auto"/>
            <w:vAlign w:val="center"/>
          </w:tcPr>
          <w:p w:rsidR="00DD196C" w:rsidRPr="00180A12" w:rsidRDefault="00DD196C" w:rsidP="00B832AC">
            <w:pPr>
              <w:pStyle w:val="141"/>
              <w:jc w:val="center"/>
              <w:rPr>
                <w:rFonts w:hint="eastAsia"/>
                <w:spacing w:val="-20"/>
              </w:rPr>
            </w:pPr>
          </w:p>
        </w:tc>
        <w:tc>
          <w:tcPr>
            <w:tcW w:w="3128" w:type="dxa"/>
            <w:shd w:val="clear" w:color="auto" w:fill="auto"/>
          </w:tcPr>
          <w:p w:rsidR="00DD196C" w:rsidRPr="00180A12" w:rsidRDefault="00DD196C" w:rsidP="00B832AC">
            <w:pPr>
              <w:pStyle w:val="141"/>
              <w:rPr>
                <w:rFonts w:hint="eastAsia"/>
                <w:spacing w:val="-20"/>
              </w:rPr>
            </w:pPr>
            <w:r w:rsidRPr="00180A12">
              <w:rPr>
                <w:rFonts w:hint="eastAsia"/>
                <w:spacing w:val="-20"/>
              </w:rPr>
              <w:t>農田水利設施調適</w:t>
            </w:r>
          </w:p>
        </w:tc>
        <w:tc>
          <w:tcPr>
            <w:tcW w:w="524" w:type="dxa"/>
            <w:shd w:val="clear" w:color="auto" w:fill="auto"/>
            <w:vAlign w:val="center"/>
          </w:tcPr>
          <w:p w:rsidR="00DD196C" w:rsidRPr="00180A12" w:rsidRDefault="00DD196C" w:rsidP="00B832AC">
            <w:pPr>
              <w:pStyle w:val="141"/>
              <w:jc w:val="center"/>
              <w:rPr>
                <w:rFonts w:hint="eastAsia"/>
                <w:spacing w:val="-20"/>
              </w:rPr>
            </w:pPr>
          </w:p>
        </w:tc>
        <w:tc>
          <w:tcPr>
            <w:tcW w:w="517" w:type="dxa"/>
            <w:shd w:val="clear" w:color="auto" w:fill="auto"/>
            <w:vAlign w:val="center"/>
          </w:tcPr>
          <w:p w:rsidR="00DD196C" w:rsidRPr="00180A12" w:rsidRDefault="00DD196C" w:rsidP="00B832AC">
            <w:pPr>
              <w:pStyle w:val="141"/>
              <w:jc w:val="center"/>
              <w:rPr>
                <w:rFonts w:hint="eastAsia"/>
                <w:spacing w:val="-20"/>
              </w:rPr>
            </w:pPr>
          </w:p>
        </w:tc>
        <w:tc>
          <w:tcPr>
            <w:tcW w:w="847" w:type="dxa"/>
            <w:shd w:val="clear" w:color="auto" w:fill="auto"/>
            <w:vAlign w:val="center"/>
          </w:tcPr>
          <w:p w:rsidR="00DD196C" w:rsidRPr="00180A12" w:rsidRDefault="00DD196C" w:rsidP="00B832AC">
            <w:pPr>
              <w:pStyle w:val="141"/>
              <w:jc w:val="center"/>
              <w:rPr>
                <w:rFonts w:hint="eastAsia"/>
                <w:spacing w:val="-20"/>
              </w:rPr>
            </w:pPr>
          </w:p>
        </w:tc>
        <w:tc>
          <w:tcPr>
            <w:tcW w:w="1400" w:type="dxa"/>
            <w:shd w:val="clear" w:color="auto" w:fill="auto"/>
            <w:vAlign w:val="center"/>
          </w:tcPr>
          <w:p w:rsidR="00DD196C" w:rsidRPr="00180A12" w:rsidRDefault="00DD196C" w:rsidP="00B832AC">
            <w:pPr>
              <w:pStyle w:val="141"/>
              <w:jc w:val="center"/>
              <w:rPr>
                <w:rFonts w:hint="eastAsia"/>
                <w:spacing w:val="-20"/>
              </w:rPr>
            </w:pPr>
          </w:p>
        </w:tc>
        <w:tc>
          <w:tcPr>
            <w:tcW w:w="844" w:type="dxa"/>
            <w:shd w:val="clear" w:color="auto" w:fill="auto"/>
            <w:vAlign w:val="center"/>
          </w:tcPr>
          <w:p w:rsidR="00DD196C" w:rsidRPr="00180A12" w:rsidRDefault="00DD196C" w:rsidP="00B832AC">
            <w:pPr>
              <w:pStyle w:val="141"/>
              <w:jc w:val="center"/>
              <w:rPr>
                <w:rFonts w:hint="eastAsia"/>
                <w:spacing w:val="-20"/>
              </w:rPr>
            </w:pPr>
          </w:p>
        </w:tc>
        <w:tc>
          <w:tcPr>
            <w:tcW w:w="1136"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r>
      <w:tr w:rsidR="00DD196C" w:rsidRPr="00180A12" w:rsidTr="001310F9">
        <w:tc>
          <w:tcPr>
            <w:tcW w:w="843" w:type="dxa"/>
            <w:vMerge/>
            <w:shd w:val="clear" w:color="auto" w:fill="auto"/>
            <w:vAlign w:val="center"/>
          </w:tcPr>
          <w:p w:rsidR="00DD196C" w:rsidRPr="00180A12" w:rsidRDefault="00DD196C" w:rsidP="00B832AC">
            <w:pPr>
              <w:pStyle w:val="141"/>
              <w:jc w:val="center"/>
              <w:rPr>
                <w:rFonts w:hint="eastAsia"/>
                <w:spacing w:val="-20"/>
              </w:rPr>
            </w:pPr>
          </w:p>
        </w:tc>
        <w:tc>
          <w:tcPr>
            <w:tcW w:w="3128" w:type="dxa"/>
            <w:shd w:val="clear" w:color="auto" w:fill="auto"/>
          </w:tcPr>
          <w:p w:rsidR="00DD196C" w:rsidRPr="00180A12" w:rsidRDefault="00DD196C" w:rsidP="00B832AC">
            <w:pPr>
              <w:pStyle w:val="141"/>
              <w:rPr>
                <w:rFonts w:hint="eastAsia"/>
                <w:spacing w:val="-20"/>
              </w:rPr>
            </w:pPr>
            <w:r w:rsidRPr="00180A12">
              <w:rPr>
                <w:rFonts w:hint="eastAsia"/>
                <w:spacing w:val="-20"/>
              </w:rPr>
              <w:t>埤塘維護及農塘備援設施改善</w:t>
            </w:r>
          </w:p>
        </w:tc>
        <w:tc>
          <w:tcPr>
            <w:tcW w:w="524" w:type="dxa"/>
            <w:shd w:val="clear" w:color="auto" w:fill="auto"/>
            <w:vAlign w:val="center"/>
          </w:tcPr>
          <w:p w:rsidR="00DD196C" w:rsidRPr="00180A12" w:rsidRDefault="00DD196C" w:rsidP="00B832AC">
            <w:pPr>
              <w:pStyle w:val="141"/>
              <w:jc w:val="center"/>
              <w:rPr>
                <w:rFonts w:hint="eastAsia"/>
                <w:spacing w:val="-20"/>
              </w:rPr>
            </w:pPr>
          </w:p>
        </w:tc>
        <w:tc>
          <w:tcPr>
            <w:tcW w:w="517" w:type="dxa"/>
            <w:shd w:val="clear" w:color="auto" w:fill="auto"/>
            <w:vAlign w:val="center"/>
          </w:tcPr>
          <w:p w:rsidR="00DD196C" w:rsidRPr="00180A12" w:rsidRDefault="00DD196C" w:rsidP="00B832AC">
            <w:pPr>
              <w:pStyle w:val="141"/>
              <w:jc w:val="center"/>
              <w:rPr>
                <w:rFonts w:hint="eastAsia"/>
                <w:spacing w:val="-20"/>
              </w:rPr>
            </w:pPr>
          </w:p>
        </w:tc>
        <w:tc>
          <w:tcPr>
            <w:tcW w:w="847" w:type="dxa"/>
            <w:shd w:val="clear" w:color="auto" w:fill="auto"/>
            <w:vAlign w:val="center"/>
          </w:tcPr>
          <w:p w:rsidR="00DD196C" w:rsidRPr="00180A12" w:rsidRDefault="00DD196C" w:rsidP="00B832AC">
            <w:pPr>
              <w:pStyle w:val="141"/>
              <w:jc w:val="center"/>
              <w:rPr>
                <w:rFonts w:hint="eastAsia"/>
                <w:spacing w:val="-20"/>
              </w:rPr>
            </w:pPr>
          </w:p>
        </w:tc>
        <w:tc>
          <w:tcPr>
            <w:tcW w:w="1400" w:type="dxa"/>
            <w:shd w:val="clear" w:color="auto" w:fill="auto"/>
            <w:vAlign w:val="center"/>
          </w:tcPr>
          <w:p w:rsidR="00DD196C" w:rsidRPr="00180A12" w:rsidRDefault="00DD196C" w:rsidP="00B832AC">
            <w:pPr>
              <w:pStyle w:val="141"/>
              <w:jc w:val="center"/>
              <w:rPr>
                <w:rFonts w:hint="eastAsia"/>
                <w:spacing w:val="-20"/>
              </w:rPr>
            </w:pPr>
          </w:p>
        </w:tc>
        <w:tc>
          <w:tcPr>
            <w:tcW w:w="844" w:type="dxa"/>
            <w:shd w:val="clear" w:color="auto" w:fill="auto"/>
            <w:vAlign w:val="center"/>
          </w:tcPr>
          <w:p w:rsidR="00DD196C" w:rsidRPr="00180A12" w:rsidRDefault="00DD196C" w:rsidP="00B832AC">
            <w:pPr>
              <w:pStyle w:val="141"/>
              <w:jc w:val="center"/>
              <w:rPr>
                <w:rFonts w:hint="eastAsia"/>
                <w:spacing w:val="-20"/>
              </w:rPr>
            </w:pPr>
          </w:p>
        </w:tc>
        <w:tc>
          <w:tcPr>
            <w:tcW w:w="1136"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r>
      <w:tr w:rsidR="00DD196C" w:rsidRPr="00180A12" w:rsidTr="001310F9">
        <w:tc>
          <w:tcPr>
            <w:tcW w:w="843" w:type="dxa"/>
            <w:vMerge/>
            <w:shd w:val="clear" w:color="auto" w:fill="auto"/>
            <w:vAlign w:val="center"/>
          </w:tcPr>
          <w:p w:rsidR="00DD196C" w:rsidRPr="00180A12" w:rsidRDefault="00DD196C" w:rsidP="00B832AC">
            <w:pPr>
              <w:pStyle w:val="141"/>
              <w:jc w:val="center"/>
              <w:rPr>
                <w:rFonts w:hint="eastAsia"/>
                <w:spacing w:val="-20"/>
              </w:rPr>
            </w:pPr>
          </w:p>
        </w:tc>
        <w:tc>
          <w:tcPr>
            <w:tcW w:w="3128" w:type="dxa"/>
            <w:shd w:val="clear" w:color="auto" w:fill="auto"/>
          </w:tcPr>
          <w:p w:rsidR="00DD196C" w:rsidRPr="00180A12" w:rsidRDefault="00DD196C" w:rsidP="00B832AC">
            <w:pPr>
              <w:pStyle w:val="141"/>
              <w:rPr>
                <w:rFonts w:hint="eastAsia"/>
                <w:spacing w:val="-20"/>
              </w:rPr>
            </w:pPr>
            <w:r w:rsidRPr="00180A12">
              <w:rPr>
                <w:rFonts w:hint="eastAsia"/>
                <w:spacing w:val="-20"/>
              </w:rPr>
              <w:t>重要糧食穩定供應監測與調配</w:t>
            </w:r>
          </w:p>
        </w:tc>
        <w:tc>
          <w:tcPr>
            <w:tcW w:w="524" w:type="dxa"/>
            <w:shd w:val="clear" w:color="auto" w:fill="auto"/>
            <w:vAlign w:val="center"/>
          </w:tcPr>
          <w:p w:rsidR="00DD196C" w:rsidRPr="00180A12" w:rsidRDefault="00DD196C" w:rsidP="00B832AC">
            <w:pPr>
              <w:pStyle w:val="141"/>
              <w:jc w:val="center"/>
              <w:rPr>
                <w:rFonts w:hint="eastAsia"/>
                <w:spacing w:val="-20"/>
              </w:rPr>
            </w:pPr>
          </w:p>
        </w:tc>
        <w:tc>
          <w:tcPr>
            <w:tcW w:w="517" w:type="dxa"/>
            <w:shd w:val="clear" w:color="auto" w:fill="auto"/>
            <w:vAlign w:val="center"/>
          </w:tcPr>
          <w:p w:rsidR="00DD196C" w:rsidRPr="00180A12" w:rsidRDefault="00DD196C" w:rsidP="00B832AC">
            <w:pPr>
              <w:pStyle w:val="141"/>
              <w:jc w:val="center"/>
              <w:rPr>
                <w:rFonts w:hint="eastAsia"/>
                <w:spacing w:val="-20"/>
              </w:rPr>
            </w:pPr>
          </w:p>
        </w:tc>
        <w:tc>
          <w:tcPr>
            <w:tcW w:w="847" w:type="dxa"/>
            <w:shd w:val="clear" w:color="auto" w:fill="auto"/>
            <w:vAlign w:val="center"/>
          </w:tcPr>
          <w:p w:rsidR="00DD196C" w:rsidRPr="00180A12" w:rsidRDefault="00DD196C" w:rsidP="00B832AC">
            <w:pPr>
              <w:pStyle w:val="141"/>
              <w:jc w:val="center"/>
              <w:rPr>
                <w:rFonts w:hint="eastAsia"/>
                <w:spacing w:val="-20"/>
              </w:rPr>
            </w:pPr>
          </w:p>
        </w:tc>
        <w:tc>
          <w:tcPr>
            <w:tcW w:w="1400" w:type="dxa"/>
            <w:shd w:val="clear" w:color="auto" w:fill="auto"/>
            <w:vAlign w:val="center"/>
          </w:tcPr>
          <w:p w:rsidR="00DD196C" w:rsidRPr="00180A12" w:rsidRDefault="00DD196C" w:rsidP="00B832AC">
            <w:pPr>
              <w:pStyle w:val="141"/>
              <w:jc w:val="center"/>
              <w:rPr>
                <w:rFonts w:hint="eastAsia"/>
                <w:spacing w:val="-20"/>
              </w:rPr>
            </w:pPr>
          </w:p>
        </w:tc>
        <w:tc>
          <w:tcPr>
            <w:tcW w:w="844"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c>
          <w:tcPr>
            <w:tcW w:w="1136" w:type="dxa"/>
            <w:shd w:val="clear" w:color="auto" w:fill="auto"/>
            <w:vAlign w:val="center"/>
          </w:tcPr>
          <w:p w:rsidR="00DD196C" w:rsidRPr="00180A12" w:rsidRDefault="00DD196C" w:rsidP="00B832AC">
            <w:pPr>
              <w:pStyle w:val="141"/>
              <w:jc w:val="center"/>
              <w:rPr>
                <w:rFonts w:hint="eastAsia"/>
                <w:spacing w:val="-20"/>
              </w:rPr>
            </w:pPr>
          </w:p>
        </w:tc>
      </w:tr>
      <w:tr w:rsidR="00DD196C" w:rsidRPr="00180A12" w:rsidTr="001310F9">
        <w:tc>
          <w:tcPr>
            <w:tcW w:w="843" w:type="dxa"/>
            <w:vMerge/>
            <w:shd w:val="clear" w:color="auto" w:fill="auto"/>
            <w:vAlign w:val="center"/>
          </w:tcPr>
          <w:p w:rsidR="00DD196C" w:rsidRPr="00180A12" w:rsidRDefault="00DD196C" w:rsidP="00B832AC">
            <w:pPr>
              <w:pStyle w:val="141"/>
              <w:jc w:val="center"/>
              <w:rPr>
                <w:rFonts w:hint="eastAsia"/>
                <w:spacing w:val="-20"/>
              </w:rPr>
            </w:pPr>
          </w:p>
        </w:tc>
        <w:tc>
          <w:tcPr>
            <w:tcW w:w="3128" w:type="dxa"/>
            <w:shd w:val="clear" w:color="auto" w:fill="auto"/>
          </w:tcPr>
          <w:p w:rsidR="00DD196C" w:rsidRPr="00180A12" w:rsidRDefault="00DD196C" w:rsidP="00B832AC">
            <w:pPr>
              <w:pStyle w:val="141"/>
              <w:rPr>
                <w:rFonts w:hint="eastAsia"/>
                <w:spacing w:val="-20"/>
              </w:rPr>
            </w:pPr>
            <w:r w:rsidRPr="00180A12">
              <w:rPr>
                <w:rFonts w:hint="eastAsia"/>
                <w:spacing w:val="-20"/>
              </w:rPr>
              <w:t>農業抗旱因應措施精進</w:t>
            </w:r>
          </w:p>
        </w:tc>
        <w:tc>
          <w:tcPr>
            <w:tcW w:w="524" w:type="dxa"/>
            <w:shd w:val="clear" w:color="auto" w:fill="auto"/>
            <w:vAlign w:val="center"/>
          </w:tcPr>
          <w:p w:rsidR="00DD196C" w:rsidRPr="00180A12" w:rsidRDefault="00DD196C" w:rsidP="00B832AC">
            <w:pPr>
              <w:pStyle w:val="141"/>
              <w:jc w:val="center"/>
              <w:rPr>
                <w:rFonts w:hint="eastAsia"/>
                <w:spacing w:val="-20"/>
              </w:rPr>
            </w:pPr>
          </w:p>
        </w:tc>
        <w:tc>
          <w:tcPr>
            <w:tcW w:w="517" w:type="dxa"/>
            <w:shd w:val="clear" w:color="auto" w:fill="auto"/>
            <w:vAlign w:val="center"/>
          </w:tcPr>
          <w:p w:rsidR="00DD196C" w:rsidRPr="00180A12" w:rsidRDefault="00DD196C" w:rsidP="00B832AC">
            <w:pPr>
              <w:pStyle w:val="141"/>
              <w:jc w:val="center"/>
              <w:rPr>
                <w:rFonts w:hint="eastAsia"/>
                <w:spacing w:val="-20"/>
              </w:rPr>
            </w:pPr>
          </w:p>
        </w:tc>
        <w:tc>
          <w:tcPr>
            <w:tcW w:w="847" w:type="dxa"/>
            <w:shd w:val="clear" w:color="auto" w:fill="auto"/>
            <w:vAlign w:val="center"/>
          </w:tcPr>
          <w:p w:rsidR="00DD196C" w:rsidRPr="00180A12" w:rsidRDefault="00DD196C" w:rsidP="00B832AC">
            <w:pPr>
              <w:pStyle w:val="141"/>
              <w:jc w:val="center"/>
              <w:rPr>
                <w:rFonts w:hint="eastAsia"/>
                <w:spacing w:val="-20"/>
              </w:rPr>
            </w:pPr>
          </w:p>
        </w:tc>
        <w:tc>
          <w:tcPr>
            <w:tcW w:w="1400" w:type="dxa"/>
            <w:shd w:val="clear" w:color="auto" w:fill="auto"/>
            <w:vAlign w:val="center"/>
          </w:tcPr>
          <w:p w:rsidR="00DD196C" w:rsidRPr="00180A12" w:rsidRDefault="00DD196C" w:rsidP="00B832AC">
            <w:pPr>
              <w:pStyle w:val="141"/>
              <w:jc w:val="center"/>
              <w:rPr>
                <w:rFonts w:hint="eastAsia"/>
                <w:spacing w:val="-20"/>
              </w:rPr>
            </w:pPr>
          </w:p>
        </w:tc>
        <w:tc>
          <w:tcPr>
            <w:tcW w:w="844" w:type="dxa"/>
            <w:shd w:val="clear" w:color="auto" w:fill="auto"/>
            <w:vAlign w:val="center"/>
          </w:tcPr>
          <w:p w:rsidR="00DD196C" w:rsidRPr="00180A12" w:rsidRDefault="00DD196C" w:rsidP="00B832AC">
            <w:pPr>
              <w:pStyle w:val="141"/>
              <w:jc w:val="center"/>
              <w:rPr>
                <w:rFonts w:hint="eastAsia"/>
                <w:spacing w:val="-20"/>
              </w:rPr>
            </w:pPr>
          </w:p>
        </w:tc>
        <w:tc>
          <w:tcPr>
            <w:tcW w:w="1136"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r>
      <w:tr w:rsidR="00DD196C" w:rsidRPr="00180A12" w:rsidTr="001310F9">
        <w:tc>
          <w:tcPr>
            <w:tcW w:w="843" w:type="dxa"/>
            <w:vMerge/>
            <w:shd w:val="clear" w:color="auto" w:fill="auto"/>
            <w:vAlign w:val="center"/>
          </w:tcPr>
          <w:p w:rsidR="00DD196C" w:rsidRPr="00180A12" w:rsidRDefault="00DD196C" w:rsidP="00B832AC">
            <w:pPr>
              <w:pStyle w:val="141"/>
              <w:jc w:val="center"/>
              <w:rPr>
                <w:rFonts w:hint="eastAsia"/>
                <w:spacing w:val="-20"/>
              </w:rPr>
            </w:pPr>
          </w:p>
        </w:tc>
        <w:tc>
          <w:tcPr>
            <w:tcW w:w="3128" w:type="dxa"/>
            <w:shd w:val="clear" w:color="auto" w:fill="auto"/>
          </w:tcPr>
          <w:p w:rsidR="00DD196C" w:rsidRPr="00180A12" w:rsidRDefault="00DD196C" w:rsidP="00B832AC">
            <w:pPr>
              <w:pStyle w:val="141"/>
              <w:rPr>
                <w:rFonts w:hint="eastAsia"/>
                <w:spacing w:val="-20"/>
              </w:rPr>
            </w:pPr>
            <w:r w:rsidRPr="00180A12">
              <w:rPr>
                <w:rFonts w:hint="eastAsia"/>
                <w:spacing w:val="-20"/>
              </w:rPr>
              <w:t>農業保險精進開發及推展</w:t>
            </w:r>
          </w:p>
        </w:tc>
        <w:tc>
          <w:tcPr>
            <w:tcW w:w="524" w:type="dxa"/>
            <w:shd w:val="clear" w:color="auto" w:fill="auto"/>
            <w:vAlign w:val="center"/>
          </w:tcPr>
          <w:p w:rsidR="00DD196C" w:rsidRPr="00180A12" w:rsidRDefault="00DD196C" w:rsidP="00B832AC">
            <w:pPr>
              <w:pStyle w:val="141"/>
              <w:jc w:val="center"/>
              <w:rPr>
                <w:rFonts w:hint="eastAsia"/>
                <w:spacing w:val="-20"/>
              </w:rPr>
            </w:pPr>
          </w:p>
        </w:tc>
        <w:tc>
          <w:tcPr>
            <w:tcW w:w="517" w:type="dxa"/>
            <w:shd w:val="clear" w:color="auto" w:fill="auto"/>
            <w:vAlign w:val="center"/>
          </w:tcPr>
          <w:p w:rsidR="00DD196C" w:rsidRPr="00180A12" w:rsidRDefault="00DD196C" w:rsidP="00B832AC">
            <w:pPr>
              <w:pStyle w:val="141"/>
              <w:jc w:val="center"/>
              <w:rPr>
                <w:rFonts w:hint="eastAsia"/>
                <w:spacing w:val="-20"/>
              </w:rPr>
            </w:pPr>
          </w:p>
        </w:tc>
        <w:tc>
          <w:tcPr>
            <w:tcW w:w="847" w:type="dxa"/>
            <w:shd w:val="clear" w:color="auto" w:fill="auto"/>
            <w:vAlign w:val="center"/>
          </w:tcPr>
          <w:p w:rsidR="00DD196C" w:rsidRPr="00180A12" w:rsidRDefault="00DD196C" w:rsidP="00B832AC">
            <w:pPr>
              <w:pStyle w:val="141"/>
              <w:jc w:val="center"/>
              <w:rPr>
                <w:rFonts w:hint="eastAsia"/>
                <w:spacing w:val="-20"/>
              </w:rPr>
            </w:pPr>
          </w:p>
        </w:tc>
        <w:tc>
          <w:tcPr>
            <w:tcW w:w="1400" w:type="dxa"/>
            <w:shd w:val="clear" w:color="auto" w:fill="auto"/>
            <w:vAlign w:val="center"/>
          </w:tcPr>
          <w:p w:rsidR="00DD196C" w:rsidRPr="00180A12" w:rsidRDefault="00DD196C" w:rsidP="00B832AC">
            <w:pPr>
              <w:pStyle w:val="141"/>
              <w:jc w:val="center"/>
              <w:rPr>
                <w:rFonts w:hint="eastAsia"/>
                <w:spacing w:val="-20"/>
              </w:rPr>
            </w:pPr>
          </w:p>
        </w:tc>
        <w:tc>
          <w:tcPr>
            <w:tcW w:w="844" w:type="dxa"/>
            <w:shd w:val="clear" w:color="auto" w:fill="auto"/>
            <w:vAlign w:val="center"/>
          </w:tcPr>
          <w:p w:rsidR="00DD196C" w:rsidRPr="00180A12" w:rsidRDefault="00DD196C" w:rsidP="00B832AC">
            <w:pPr>
              <w:pStyle w:val="141"/>
              <w:jc w:val="center"/>
              <w:rPr>
                <w:rFonts w:hint="eastAsia"/>
                <w:spacing w:val="-20"/>
              </w:rPr>
            </w:pPr>
          </w:p>
        </w:tc>
        <w:tc>
          <w:tcPr>
            <w:tcW w:w="1136"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r>
      <w:tr w:rsidR="00DD196C" w:rsidRPr="00180A12" w:rsidTr="001310F9">
        <w:tc>
          <w:tcPr>
            <w:tcW w:w="843" w:type="dxa"/>
            <w:vMerge/>
            <w:shd w:val="clear" w:color="auto" w:fill="auto"/>
            <w:vAlign w:val="center"/>
          </w:tcPr>
          <w:p w:rsidR="00DD196C" w:rsidRPr="00180A12" w:rsidRDefault="00DD196C" w:rsidP="00B832AC">
            <w:pPr>
              <w:pStyle w:val="141"/>
              <w:jc w:val="center"/>
              <w:rPr>
                <w:rFonts w:hint="eastAsia"/>
                <w:spacing w:val="-20"/>
              </w:rPr>
            </w:pPr>
          </w:p>
        </w:tc>
        <w:tc>
          <w:tcPr>
            <w:tcW w:w="3128" w:type="dxa"/>
            <w:shd w:val="clear" w:color="auto" w:fill="auto"/>
          </w:tcPr>
          <w:p w:rsidR="00DD196C" w:rsidRPr="00180A12" w:rsidRDefault="00DD196C" w:rsidP="00B832AC">
            <w:pPr>
              <w:pStyle w:val="141"/>
              <w:rPr>
                <w:rFonts w:hint="eastAsia"/>
                <w:spacing w:val="-20"/>
              </w:rPr>
            </w:pPr>
            <w:r w:rsidRPr="00180A12">
              <w:rPr>
                <w:rFonts w:hint="eastAsia"/>
                <w:spacing w:val="-20"/>
              </w:rPr>
              <w:t>氣候相關之新興農產業服務需求與現況調查</w:t>
            </w:r>
          </w:p>
        </w:tc>
        <w:tc>
          <w:tcPr>
            <w:tcW w:w="524"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c>
          <w:tcPr>
            <w:tcW w:w="517" w:type="dxa"/>
            <w:shd w:val="clear" w:color="auto" w:fill="auto"/>
            <w:vAlign w:val="center"/>
          </w:tcPr>
          <w:p w:rsidR="00DD196C" w:rsidRPr="00180A12" w:rsidRDefault="00DD196C" w:rsidP="00B832AC">
            <w:pPr>
              <w:pStyle w:val="141"/>
              <w:jc w:val="center"/>
              <w:rPr>
                <w:rFonts w:hint="eastAsia"/>
                <w:spacing w:val="-20"/>
              </w:rPr>
            </w:pPr>
          </w:p>
        </w:tc>
        <w:tc>
          <w:tcPr>
            <w:tcW w:w="847"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c>
          <w:tcPr>
            <w:tcW w:w="1400" w:type="dxa"/>
            <w:shd w:val="clear" w:color="auto" w:fill="auto"/>
            <w:vAlign w:val="center"/>
          </w:tcPr>
          <w:p w:rsidR="00DD196C" w:rsidRPr="00180A12" w:rsidRDefault="00DD196C" w:rsidP="00B832AC">
            <w:pPr>
              <w:pStyle w:val="141"/>
              <w:jc w:val="center"/>
              <w:rPr>
                <w:rFonts w:hint="eastAsia"/>
                <w:spacing w:val="-20"/>
              </w:rPr>
            </w:pPr>
          </w:p>
        </w:tc>
        <w:tc>
          <w:tcPr>
            <w:tcW w:w="844" w:type="dxa"/>
            <w:shd w:val="clear" w:color="auto" w:fill="auto"/>
            <w:vAlign w:val="center"/>
          </w:tcPr>
          <w:p w:rsidR="00DD196C" w:rsidRPr="00180A12" w:rsidRDefault="00DD196C" w:rsidP="00B832AC">
            <w:pPr>
              <w:pStyle w:val="141"/>
              <w:jc w:val="center"/>
              <w:rPr>
                <w:rFonts w:hint="eastAsia"/>
                <w:spacing w:val="-20"/>
              </w:rPr>
            </w:pPr>
          </w:p>
        </w:tc>
        <w:tc>
          <w:tcPr>
            <w:tcW w:w="1136" w:type="dxa"/>
            <w:shd w:val="clear" w:color="auto" w:fill="auto"/>
            <w:vAlign w:val="center"/>
          </w:tcPr>
          <w:p w:rsidR="00DD196C" w:rsidRPr="00180A12" w:rsidRDefault="00DD196C" w:rsidP="00B832AC">
            <w:pPr>
              <w:pStyle w:val="141"/>
              <w:jc w:val="center"/>
              <w:rPr>
                <w:rFonts w:hint="eastAsia"/>
                <w:spacing w:val="-20"/>
              </w:rPr>
            </w:pPr>
          </w:p>
        </w:tc>
      </w:tr>
      <w:tr w:rsidR="00DD196C" w:rsidRPr="00180A12" w:rsidTr="001310F9">
        <w:tc>
          <w:tcPr>
            <w:tcW w:w="843" w:type="dxa"/>
            <w:vMerge/>
            <w:shd w:val="clear" w:color="auto" w:fill="auto"/>
            <w:vAlign w:val="center"/>
          </w:tcPr>
          <w:p w:rsidR="00DD196C" w:rsidRPr="00180A12" w:rsidRDefault="00DD196C" w:rsidP="00B832AC">
            <w:pPr>
              <w:pStyle w:val="141"/>
              <w:jc w:val="center"/>
              <w:rPr>
                <w:rFonts w:hint="eastAsia"/>
                <w:spacing w:val="-20"/>
              </w:rPr>
            </w:pPr>
          </w:p>
        </w:tc>
        <w:tc>
          <w:tcPr>
            <w:tcW w:w="3128" w:type="dxa"/>
            <w:shd w:val="clear" w:color="auto" w:fill="auto"/>
          </w:tcPr>
          <w:p w:rsidR="00DD196C" w:rsidRPr="00180A12" w:rsidRDefault="00DD196C" w:rsidP="00B832AC">
            <w:pPr>
              <w:pStyle w:val="141"/>
              <w:rPr>
                <w:rFonts w:hint="eastAsia"/>
                <w:spacing w:val="-20"/>
              </w:rPr>
            </w:pPr>
            <w:r w:rsidRPr="00180A12">
              <w:rPr>
                <w:rFonts w:hint="eastAsia"/>
                <w:spacing w:val="-20"/>
              </w:rPr>
              <w:t>抗逆境品種選育能量擴展</w:t>
            </w:r>
          </w:p>
        </w:tc>
        <w:tc>
          <w:tcPr>
            <w:tcW w:w="524" w:type="dxa"/>
            <w:shd w:val="clear" w:color="auto" w:fill="auto"/>
            <w:vAlign w:val="center"/>
          </w:tcPr>
          <w:p w:rsidR="00DD196C" w:rsidRPr="00180A12" w:rsidRDefault="00DD196C" w:rsidP="00B832AC">
            <w:pPr>
              <w:pStyle w:val="141"/>
              <w:jc w:val="center"/>
              <w:rPr>
                <w:rFonts w:hint="eastAsia"/>
                <w:spacing w:val="-20"/>
              </w:rPr>
            </w:pPr>
          </w:p>
        </w:tc>
        <w:tc>
          <w:tcPr>
            <w:tcW w:w="517" w:type="dxa"/>
            <w:shd w:val="clear" w:color="auto" w:fill="auto"/>
            <w:vAlign w:val="center"/>
          </w:tcPr>
          <w:p w:rsidR="00DD196C" w:rsidRPr="00180A12" w:rsidRDefault="00DD196C" w:rsidP="00B832AC">
            <w:pPr>
              <w:pStyle w:val="141"/>
              <w:jc w:val="center"/>
              <w:rPr>
                <w:rFonts w:hint="eastAsia"/>
                <w:spacing w:val="-20"/>
              </w:rPr>
            </w:pPr>
          </w:p>
        </w:tc>
        <w:tc>
          <w:tcPr>
            <w:tcW w:w="847" w:type="dxa"/>
            <w:shd w:val="clear" w:color="auto" w:fill="auto"/>
            <w:vAlign w:val="center"/>
          </w:tcPr>
          <w:p w:rsidR="00DD196C" w:rsidRPr="00180A12" w:rsidRDefault="00DD196C" w:rsidP="00B832AC">
            <w:pPr>
              <w:pStyle w:val="141"/>
              <w:jc w:val="center"/>
              <w:rPr>
                <w:rFonts w:hint="eastAsia"/>
                <w:spacing w:val="-20"/>
              </w:rPr>
            </w:pPr>
          </w:p>
        </w:tc>
        <w:tc>
          <w:tcPr>
            <w:tcW w:w="1400" w:type="dxa"/>
            <w:shd w:val="clear" w:color="auto" w:fill="auto"/>
            <w:vAlign w:val="center"/>
          </w:tcPr>
          <w:p w:rsidR="00DD196C" w:rsidRPr="00180A12" w:rsidRDefault="00DD196C" w:rsidP="00B832AC">
            <w:pPr>
              <w:pStyle w:val="141"/>
              <w:jc w:val="center"/>
              <w:rPr>
                <w:rFonts w:hint="eastAsia"/>
                <w:spacing w:val="-20"/>
              </w:rPr>
            </w:pPr>
          </w:p>
        </w:tc>
        <w:tc>
          <w:tcPr>
            <w:tcW w:w="844" w:type="dxa"/>
            <w:shd w:val="clear" w:color="auto" w:fill="auto"/>
            <w:vAlign w:val="center"/>
          </w:tcPr>
          <w:p w:rsidR="00DD196C" w:rsidRPr="00180A12" w:rsidRDefault="00DD196C" w:rsidP="00B832AC">
            <w:pPr>
              <w:pStyle w:val="141"/>
              <w:jc w:val="center"/>
              <w:rPr>
                <w:rFonts w:hint="eastAsia"/>
                <w:spacing w:val="-20"/>
              </w:rPr>
            </w:pPr>
          </w:p>
        </w:tc>
        <w:tc>
          <w:tcPr>
            <w:tcW w:w="1136"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r>
      <w:tr w:rsidR="00DD196C" w:rsidRPr="00180A12" w:rsidTr="001310F9">
        <w:tc>
          <w:tcPr>
            <w:tcW w:w="843" w:type="dxa"/>
            <w:vMerge/>
            <w:shd w:val="clear" w:color="auto" w:fill="auto"/>
            <w:vAlign w:val="center"/>
          </w:tcPr>
          <w:p w:rsidR="00DD196C" w:rsidRPr="00180A12" w:rsidRDefault="00DD196C" w:rsidP="00B832AC">
            <w:pPr>
              <w:pStyle w:val="141"/>
              <w:jc w:val="center"/>
              <w:rPr>
                <w:rFonts w:hint="eastAsia"/>
                <w:spacing w:val="-20"/>
              </w:rPr>
            </w:pPr>
          </w:p>
        </w:tc>
        <w:tc>
          <w:tcPr>
            <w:tcW w:w="3128" w:type="dxa"/>
            <w:shd w:val="clear" w:color="auto" w:fill="auto"/>
          </w:tcPr>
          <w:p w:rsidR="00DD196C" w:rsidRPr="00180A12" w:rsidRDefault="00DD196C" w:rsidP="00B832AC">
            <w:pPr>
              <w:pStyle w:val="141"/>
              <w:rPr>
                <w:rFonts w:hint="eastAsia"/>
                <w:spacing w:val="-20"/>
              </w:rPr>
            </w:pPr>
            <w:r w:rsidRPr="00180A12">
              <w:rPr>
                <w:rFonts w:hint="eastAsia"/>
                <w:spacing w:val="-20"/>
              </w:rPr>
              <w:t>韌性農業調適技術開發、風險評估暨策略規劃</w:t>
            </w:r>
          </w:p>
        </w:tc>
        <w:tc>
          <w:tcPr>
            <w:tcW w:w="524" w:type="dxa"/>
            <w:shd w:val="clear" w:color="auto" w:fill="auto"/>
            <w:vAlign w:val="center"/>
          </w:tcPr>
          <w:p w:rsidR="00DD196C" w:rsidRPr="00180A12" w:rsidRDefault="00DD196C" w:rsidP="00B832AC">
            <w:pPr>
              <w:pStyle w:val="141"/>
              <w:jc w:val="center"/>
              <w:rPr>
                <w:rFonts w:hint="eastAsia"/>
                <w:spacing w:val="-20"/>
              </w:rPr>
            </w:pPr>
          </w:p>
        </w:tc>
        <w:tc>
          <w:tcPr>
            <w:tcW w:w="517" w:type="dxa"/>
            <w:shd w:val="clear" w:color="auto" w:fill="auto"/>
            <w:vAlign w:val="center"/>
          </w:tcPr>
          <w:p w:rsidR="00DD196C" w:rsidRPr="00180A12" w:rsidRDefault="00DD196C" w:rsidP="00B832AC">
            <w:pPr>
              <w:pStyle w:val="141"/>
              <w:jc w:val="center"/>
              <w:rPr>
                <w:rFonts w:hint="eastAsia"/>
                <w:spacing w:val="-20"/>
              </w:rPr>
            </w:pPr>
          </w:p>
        </w:tc>
        <w:tc>
          <w:tcPr>
            <w:tcW w:w="847" w:type="dxa"/>
            <w:shd w:val="clear" w:color="auto" w:fill="auto"/>
            <w:vAlign w:val="center"/>
          </w:tcPr>
          <w:p w:rsidR="00DD196C" w:rsidRPr="00180A12" w:rsidRDefault="00DD196C" w:rsidP="00B832AC">
            <w:pPr>
              <w:pStyle w:val="141"/>
              <w:jc w:val="center"/>
              <w:rPr>
                <w:rFonts w:hint="eastAsia"/>
                <w:spacing w:val="-20"/>
              </w:rPr>
            </w:pPr>
          </w:p>
        </w:tc>
        <w:tc>
          <w:tcPr>
            <w:tcW w:w="1400" w:type="dxa"/>
            <w:shd w:val="clear" w:color="auto" w:fill="auto"/>
            <w:vAlign w:val="center"/>
          </w:tcPr>
          <w:p w:rsidR="00DD196C" w:rsidRPr="00180A12" w:rsidRDefault="00DD196C" w:rsidP="00B832AC">
            <w:pPr>
              <w:pStyle w:val="141"/>
              <w:jc w:val="center"/>
              <w:rPr>
                <w:rFonts w:hint="eastAsia"/>
                <w:spacing w:val="-20"/>
              </w:rPr>
            </w:pPr>
          </w:p>
        </w:tc>
        <w:tc>
          <w:tcPr>
            <w:tcW w:w="844" w:type="dxa"/>
            <w:shd w:val="clear" w:color="auto" w:fill="auto"/>
            <w:vAlign w:val="center"/>
          </w:tcPr>
          <w:p w:rsidR="00DD196C" w:rsidRPr="00180A12" w:rsidRDefault="00DD196C" w:rsidP="00B832AC">
            <w:pPr>
              <w:pStyle w:val="141"/>
              <w:jc w:val="center"/>
              <w:rPr>
                <w:rFonts w:hint="eastAsia"/>
                <w:spacing w:val="-20"/>
              </w:rPr>
            </w:pPr>
          </w:p>
        </w:tc>
        <w:tc>
          <w:tcPr>
            <w:tcW w:w="1136"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r>
      <w:tr w:rsidR="00B162C5" w:rsidRPr="00180A12" w:rsidTr="001310F9">
        <w:tc>
          <w:tcPr>
            <w:tcW w:w="843" w:type="dxa"/>
            <w:vMerge w:val="restart"/>
            <w:shd w:val="clear" w:color="auto" w:fill="auto"/>
            <w:vAlign w:val="center"/>
          </w:tcPr>
          <w:p w:rsidR="00B162C5" w:rsidRPr="00180A12" w:rsidRDefault="00B162C5" w:rsidP="00B832AC">
            <w:pPr>
              <w:pStyle w:val="141"/>
              <w:jc w:val="center"/>
              <w:rPr>
                <w:rFonts w:hint="eastAsia"/>
                <w:spacing w:val="-20"/>
              </w:rPr>
            </w:pPr>
            <w:r w:rsidRPr="00180A12">
              <w:rPr>
                <w:rFonts w:hint="eastAsia"/>
                <w:spacing w:val="-20"/>
              </w:rPr>
              <w:t>健康</w:t>
            </w:r>
          </w:p>
        </w:tc>
        <w:tc>
          <w:tcPr>
            <w:tcW w:w="3128" w:type="dxa"/>
            <w:shd w:val="clear" w:color="auto" w:fill="auto"/>
          </w:tcPr>
          <w:p w:rsidR="00B162C5" w:rsidRPr="00180A12" w:rsidRDefault="00B162C5" w:rsidP="00B832AC">
            <w:pPr>
              <w:pStyle w:val="141"/>
              <w:rPr>
                <w:rFonts w:hint="eastAsia"/>
                <w:spacing w:val="-20"/>
              </w:rPr>
            </w:pPr>
            <w:r w:rsidRPr="00180A12">
              <w:rPr>
                <w:rFonts w:hint="eastAsia"/>
                <w:spacing w:val="-20"/>
              </w:rPr>
              <w:t>病媒蚊變遷與推估</w:t>
            </w:r>
          </w:p>
        </w:tc>
        <w:tc>
          <w:tcPr>
            <w:tcW w:w="524" w:type="dxa"/>
            <w:shd w:val="clear" w:color="auto" w:fill="auto"/>
            <w:vAlign w:val="center"/>
          </w:tcPr>
          <w:p w:rsidR="00B162C5" w:rsidRPr="00180A12" w:rsidRDefault="00B162C5" w:rsidP="00B832AC">
            <w:pPr>
              <w:pStyle w:val="141"/>
              <w:jc w:val="center"/>
              <w:rPr>
                <w:rFonts w:hint="eastAsia"/>
                <w:spacing w:val="-20"/>
              </w:rPr>
            </w:pPr>
          </w:p>
        </w:tc>
        <w:tc>
          <w:tcPr>
            <w:tcW w:w="517" w:type="dxa"/>
            <w:shd w:val="clear" w:color="auto" w:fill="auto"/>
            <w:vAlign w:val="center"/>
          </w:tcPr>
          <w:p w:rsidR="00B162C5" w:rsidRPr="00180A12" w:rsidRDefault="00B162C5" w:rsidP="00B832AC">
            <w:pPr>
              <w:pStyle w:val="141"/>
              <w:jc w:val="center"/>
              <w:rPr>
                <w:rFonts w:hint="eastAsia"/>
                <w:spacing w:val="-20"/>
              </w:rPr>
            </w:pPr>
            <w:r w:rsidRPr="00180A12">
              <w:rPr>
                <w:rFonts w:hint="eastAsia"/>
                <w:spacing w:val="-20"/>
              </w:rPr>
              <w:t>V</w:t>
            </w:r>
          </w:p>
        </w:tc>
        <w:tc>
          <w:tcPr>
            <w:tcW w:w="847" w:type="dxa"/>
            <w:shd w:val="clear" w:color="auto" w:fill="auto"/>
            <w:vAlign w:val="center"/>
          </w:tcPr>
          <w:p w:rsidR="00B162C5" w:rsidRPr="00180A12" w:rsidRDefault="00B162C5" w:rsidP="00B832AC">
            <w:pPr>
              <w:pStyle w:val="141"/>
              <w:jc w:val="center"/>
              <w:rPr>
                <w:rFonts w:hint="eastAsia"/>
                <w:spacing w:val="-20"/>
              </w:rPr>
            </w:pPr>
          </w:p>
        </w:tc>
        <w:tc>
          <w:tcPr>
            <w:tcW w:w="1400" w:type="dxa"/>
            <w:shd w:val="clear" w:color="auto" w:fill="auto"/>
            <w:vAlign w:val="center"/>
          </w:tcPr>
          <w:p w:rsidR="00B162C5" w:rsidRPr="00180A12" w:rsidRDefault="00B162C5" w:rsidP="00B832AC">
            <w:pPr>
              <w:pStyle w:val="141"/>
              <w:jc w:val="center"/>
              <w:rPr>
                <w:rFonts w:hint="eastAsia"/>
                <w:spacing w:val="-20"/>
              </w:rPr>
            </w:pPr>
          </w:p>
        </w:tc>
        <w:tc>
          <w:tcPr>
            <w:tcW w:w="844" w:type="dxa"/>
            <w:shd w:val="clear" w:color="auto" w:fill="auto"/>
            <w:vAlign w:val="center"/>
          </w:tcPr>
          <w:p w:rsidR="00B162C5" w:rsidRPr="00180A12" w:rsidRDefault="00B162C5" w:rsidP="00B832AC">
            <w:pPr>
              <w:pStyle w:val="141"/>
              <w:jc w:val="center"/>
              <w:rPr>
                <w:rFonts w:hint="eastAsia"/>
                <w:spacing w:val="-20"/>
              </w:rPr>
            </w:pPr>
          </w:p>
        </w:tc>
        <w:tc>
          <w:tcPr>
            <w:tcW w:w="1136" w:type="dxa"/>
            <w:shd w:val="clear" w:color="auto" w:fill="auto"/>
            <w:vAlign w:val="center"/>
          </w:tcPr>
          <w:p w:rsidR="00B162C5" w:rsidRPr="00180A12" w:rsidRDefault="00B162C5" w:rsidP="00B832AC">
            <w:pPr>
              <w:pStyle w:val="141"/>
              <w:jc w:val="center"/>
              <w:rPr>
                <w:rFonts w:hint="eastAsia"/>
                <w:spacing w:val="-20"/>
              </w:rPr>
            </w:pPr>
          </w:p>
        </w:tc>
      </w:tr>
      <w:tr w:rsidR="00B162C5" w:rsidRPr="00180A12" w:rsidTr="001310F9">
        <w:tc>
          <w:tcPr>
            <w:tcW w:w="843" w:type="dxa"/>
            <w:vMerge/>
            <w:shd w:val="clear" w:color="auto" w:fill="auto"/>
            <w:vAlign w:val="center"/>
          </w:tcPr>
          <w:p w:rsidR="00B162C5" w:rsidRPr="00180A12" w:rsidRDefault="00B162C5" w:rsidP="00B832AC">
            <w:pPr>
              <w:pStyle w:val="141"/>
              <w:jc w:val="center"/>
              <w:rPr>
                <w:rFonts w:hint="eastAsia"/>
                <w:spacing w:val="-20"/>
              </w:rPr>
            </w:pPr>
          </w:p>
        </w:tc>
        <w:tc>
          <w:tcPr>
            <w:tcW w:w="3128" w:type="dxa"/>
            <w:shd w:val="clear" w:color="auto" w:fill="auto"/>
          </w:tcPr>
          <w:p w:rsidR="00B162C5" w:rsidRPr="00180A12" w:rsidRDefault="00B162C5" w:rsidP="00B832AC">
            <w:pPr>
              <w:pStyle w:val="141"/>
              <w:rPr>
                <w:rFonts w:hint="eastAsia"/>
                <w:spacing w:val="-20"/>
              </w:rPr>
            </w:pPr>
            <w:r w:rsidRPr="00180A12">
              <w:rPr>
                <w:rFonts w:hint="eastAsia"/>
                <w:spacing w:val="-20"/>
              </w:rPr>
              <w:t>建構敏捷韌性醫療照護體系計畫</w:t>
            </w:r>
          </w:p>
        </w:tc>
        <w:tc>
          <w:tcPr>
            <w:tcW w:w="524" w:type="dxa"/>
            <w:shd w:val="clear" w:color="auto" w:fill="auto"/>
            <w:vAlign w:val="center"/>
          </w:tcPr>
          <w:p w:rsidR="00B162C5" w:rsidRPr="00180A12" w:rsidRDefault="00B162C5" w:rsidP="00B832AC">
            <w:pPr>
              <w:pStyle w:val="141"/>
              <w:jc w:val="center"/>
              <w:rPr>
                <w:rFonts w:hint="eastAsia"/>
                <w:spacing w:val="-20"/>
              </w:rPr>
            </w:pPr>
          </w:p>
        </w:tc>
        <w:tc>
          <w:tcPr>
            <w:tcW w:w="517" w:type="dxa"/>
            <w:shd w:val="clear" w:color="auto" w:fill="auto"/>
            <w:vAlign w:val="center"/>
          </w:tcPr>
          <w:p w:rsidR="00B162C5" w:rsidRPr="00180A12" w:rsidRDefault="00B162C5" w:rsidP="00B832AC">
            <w:pPr>
              <w:pStyle w:val="141"/>
              <w:jc w:val="center"/>
              <w:rPr>
                <w:rFonts w:hint="eastAsia"/>
                <w:spacing w:val="-20"/>
              </w:rPr>
            </w:pPr>
          </w:p>
        </w:tc>
        <w:tc>
          <w:tcPr>
            <w:tcW w:w="847" w:type="dxa"/>
            <w:shd w:val="clear" w:color="auto" w:fill="auto"/>
            <w:vAlign w:val="center"/>
          </w:tcPr>
          <w:p w:rsidR="00B162C5" w:rsidRPr="00180A12" w:rsidRDefault="00B162C5" w:rsidP="00B832AC">
            <w:pPr>
              <w:pStyle w:val="141"/>
              <w:jc w:val="center"/>
              <w:rPr>
                <w:rFonts w:hint="eastAsia"/>
                <w:spacing w:val="-20"/>
              </w:rPr>
            </w:pPr>
            <w:r w:rsidRPr="00180A12">
              <w:rPr>
                <w:rFonts w:hint="eastAsia"/>
                <w:spacing w:val="-20"/>
              </w:rPr>
              <w:t>V</w:t>
            </w:r>
          </w:p>
        </w:tc>
        <w:tc>
          <w:tcPr>
            <w:tcW w:w="1400" w:type="dxa"/>
            <w:shd w:val="clear" w:color="auto" w:fill="auto"/>
            <w:vAlign w:val="center"/>
          </w:tcPr>
          <w:p w:rsidR="00B162C5" w:rsidRPr="00180A12" w:rsidRDefault="00B162C5" w:rsidP="00B832AC">
            <w:pPr>
              <w:pStyle w:val="141"/>
              <w:jc w:val="center"/>
              <w:rPr>
                <w:rFonts w:hint="eastAsia"/>
                <w:spacing w:val="-20"/>
              </w:rPr>
            </w:pPr>
          </w:p>
        </w:tc>
        <w:tc>
          <w:tcPr>
            <w:tcW w:w="844" w:type="dxa"/>
            <w:shd w:val="clear" w:color="auto" w:fill="auto"/>
            <w:vAlign w:val="center"/>
          </w:tcPr>
          <w:p w:rsidR="00B162C5" w:rsidRPr="00180A12" w:rsidRDefault="00B162C5" w:rsidP="00B832AC">
            <w:pPr>
              <w:pStyle w:val="141"/>
              <w:jc w:val="center"/>
              <w:rPr>
                <w:rFonts w:hint="eastAsia"/>
                <w:spacing w:val="-20"/>
              </w:rPr>
            </w:pPr>
          </w:p>
        </w:tc>
        <w:tc>
          <w:tcPr>
            <w:tcW w:w="1136" w:type="dxa"/>
            <w:shd w:val="clear" w:color="auto" w:fill="auto"/>
            <w:vAlign w:val="center"/>
          </w:tcPr>
          <w:p w:rsidR="00B162C5" w:rsidRPr="00180A12" w:rsidRDefault="00B162C5" w:rsidP="00B832AC">
            <w:pPr>
              <w:pStyle w:val="141"/>
              <w:jc w:val="center"/>
              <w:rPr>
                <w:rFonts w:hint="eastAsia"/>
                <w:spacing w:val="-20"/>
              </w:rPr>
            </w:pPr>
          </w:p>
        </w:tc>
      </w:tr>
    </w:tbl>
    <w:p w:rsidR="001D2D4D" w:rsidRDefault="001D2D4D" w:rsidP="001310F9">
      <w:pPr>
        <w:pStyle w:val="141"/>
        <w:ind w:leftChars="-98" w:left="2" w:hangingChars="115" w:hanging="280"/>
        <w:rPr>
          <w:rFonts w:hint="eastAsia"/>
        </w:rPr>
      </w:pPr>
      <w:r>
        <w:t>說</w:t>
      </w:r>
      <w:r>
        <w:rPr>
          <w:rFonts w:hint="eastAsia"/>
        </w:rPr>
        <w:t xml:space="preserve"> </w:t>
      </w:r>
      <w:r>
        <w:t xml:space="preserve">   明</w:t>
      </w:r>
      <w:r>
        <w:rPr>
          <w:rFonts w:hint="eastAsia"/>
        </w:rPr>
        <w:t>:</w:t>
      </w:r>
      <w:r>
        <w:t>表列水資源領域共包含21項計畫</w:t>
      </w:r>
      <w:r>
        <w:rPr>
          <w:rFonts w:hint="eastAsia"/>
        </w:rPr>
        <w:t>。</w:t>
      </w:r>
    </w:p>
    <w:p w:rsidR="0048565C" w:rsidRPr="00480DAD" w:rsidRDefault="00611E4E" w:rsidP="001310F9">
      <w:pPr>
        <w:pStyle w:val="141"/>
        <w:ind w:leftChars="-98" w:left="2" w:hangingChars="115" w:hanging="280"/>
        <w:rPr>
          <w:rFonts w:hint="eastAsia"/>
        </w:rPr>
      </w:pPr>
      <w:r>
        <w:rPr>
          <w:rFonts w:hint="eastAsia"/>
        </w:rPr>
        <w:t>資料來源：表列各調適領域彙整機關。</w:t>
      </w:r>
    </w:p>
    <w:p w:rsidR="00D54CF7" w:rsidRPr="002508F1" w:rsidRDefault="00D54CF7" w:rsidP="00B04575">
      <w:pPr>
        <w:pStyle w:val="2"/>
        <w:spacing w:line="400" w:lineRule="exact"/>
        <w:ind w:leftChars="-108" w:left="1024" w:rightChars="-155" w:right="-439" w:hangingChars="469" w:hanging="1330"/>
        <w:jc w:val="left"/>
        <w:rPr>
          <w:sz w:val="24"/>
          <w:szCs w:val="24"/>
        </w:rPr>
      </w:pPr>
      <w:r w:rsidRPr="00283347">
        <w:rPr>
          <w:b/>
          <w:bCs/>
        </w:rPr>
        <w:t>表</w:t>
      </w:r>
      <w:r w:rsidR="00B04575">
        <w:rPr>
          <w:rFonts w:hint="eastAsia"/>
          <w:b/>
          <w:bCs/>
        </w:rPr>
        <w:t>4</w:t>
      </w:r>
      <w:r w:rsidR="00B04575">
        <w:rPr>
          <w:b/>
          <w:bCs/>
        </w:rPr>
        <w:t>-3-</w:t>
      </w:r>
      <w:r>
        <w:rPr>
          <w:rFonts w:hint="eastAsia"/>
          <w:b/>
          <w:bCs/>
        </w:rPr>
        <w:t>3</w:t>
      </w:r>
      <w:r>
        <w:rPr>
          <w:b/>
          <w:bCs/>
        </w:rPr>
        <w:t xml:space="preserve">  第3期方案</w:t>
      </w:r>
      <w:r w:rsidR="00821610">
        <w:rPr>
          <w:b/>
          <w:bCs/>
        </w:rPr>
        <w:t>以風險評估或長期監測或相關調查研究列為調適行動計畫</w:t>
      </w:r>
      <w:r>
        <w:rPr>
          <w:b/>
          <w:bCs/>
        </w:rPr>
        <w:t>情形表</w:t>
      </w:r>
      <w:r>
        <w:rPr>
          <w:rFonts w:hint="eastAsia"/>
          <w:b/>
          <w:bCs/>
        </w:rPr>
        <w:t xml:space="preserve"> </w:t>
      </w:r>
      <w:r>
        <w:rPr>
          <w:b/>
          <w:bCs/>
        </w:rPr>
        <w:t xml:space="preserve">  </w:t>
      </w:r>
      <w:r w:rsidR="002508F1">
        <w:rPr>
          <w:b/>
          <w:bCs/>
        </w:rPr>
        <w:t xml:space="preserve">  </w:t>
      </w:r>
      <w:r w:rsidR="002D240F">
        <w:rPr>
          <w:b/>
          <w:bCs/>
        </w:rPr>
        <w:t xml:space="preserve">  </w:t>
      </w:r>
      <w:r w:rsidR="002508F1">
        <w:rPr>
          <w:b/>
          <w:bCs/>
        </w:rPr>
        <w:t xml:space="preserve">                 </w:t>
      </w:r>
      <w:r w:rsidR="002D240F">
        <w:rPr>
          <w:b/>
          <w:bCs/>
        </w:rPr>
        <w:t xml:space="preserve">        </w:t>
      </w:r>
      <w:r w:rsidR="002508F1">
        <w:rPr>
          <w:b/>
          <w:bCs/>
        </w:rPr>
        <w:t xml:space="preserve"> </w:t>
      </w:r>
      <w:r w:rsidR="002508F1" w:rsidRPr="002508F1">
        <w:rPr>
          <w:sz w:val="24"/>
          <w:szCs w:val="24"/>
        </w:rPr>
        <w:t>單位</w:t>
      </w:r>
      <w:r w:rsidR="002508F1" w:rsidRPr="002508F1">
        <w:rPr>
          <w:rFonts w:hint="eastAsia"/>
          <w:sz w:val="24"/>
          <w:szCs w:val="24"/>
        </w:rPr>
        <w:t>：</w:t>
      </w:r>
      <w:r w:rsidR="002508F1" w:rsidRPr="002508F1">
        <w:rPr>
          <w:sz w:val="24"/>
          <w:szCs w:val="24"/>
        </w:rPr>
        <w:t>新臺幣千元</w:t>
      </w:r>
    </w:p>
    <w:tbl>
      <w:tblPr>
        <w:tblW w:w="9215"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7"/>
        <w:gridCol w:w="1255"/>
        <w:gridCol w:w="3792"/>
        <w:gridCol w:w="1148"/>
        <w:gridCol w:w="916"/>
        <w:gridCol w:w="628"/>
        <w:gridCol w:w="639"/>
      </w:tblGrid>
      <w:tr w:rsidR="002D240F" w:rsidRPr="00380948" w:rsidTr="002D240F">
        <w:trPr>
          <w:tblHeader/>
        </w:trPr>
        <w:tc>
          <w:tcPr>
            <w:tcW w:w="837" w:type="dxa"/>
            <w:shd w:val="clear" w:color="auto" w:fill="auto"/>
            <w:vAlign w:val="center"/>
          </w:tcPr>
          <w:p w:rsidR="00347EAD" w:rsidRPr="00380948" w:rsidRDefault="00347EAD" w:rsidP="00185258">
            <w:pPr>
              <w:pStyle w:val="141"/>
              <w:jc w:val="center"/>
              <w:rPr>
                <w:spacing w:val="-20"/>
              </w:rPr>
            </w:pPr>
            <w:r w:rsidRPr="00380948">
              <w:rPr>
                <w:rFonts w:hint="eastAsia"/>
                <w:b/>
                <w:bCs/>
                <w:spacing w:val="-20"/>
              </w:rPr>
              <w:t>調適領域名稱</w:t>
            </w:r>
          </w:p>
        </w:tc>
        <w:tc>
          <w:tcPr>
            <w:tcW w:w="1255" w:type="dxa"/>
            <w:shd w:val="clear" w:color="auto" w:fill="auto"/>
            <w:vAlign w:val="center"/>
          </w:tcPr>
          <w:p w:rsidR="00347EAD" w:rsidRPr="00380948" w:rsidRDefault="00347EAD" w:rsidP="00185258">
            <w:pPr>
              <w:pStyle w:val="141"/>
              <w:jc w:val="center"/>
              <w:rPr>
                <w:spacing w:val="-20"/>
              </w:rPr>
            </w:pPr>
            <w:r w:rsidRPr="00380948">
              <w:rPr>
                <w:rFonts w:hint="eastAsia"/>
                <w:b/>
                <w:bCs/>
                <w:spacing w:val="-20"/>
              </w:rPr>
              <w:t>行動計畫名稱</w:t>
            </w:r>
          </w:p>
        </w:tc>
        <w:tc>
          <w:tcPr>
            <w:tcW w:w="3792" w:type="dxa"/>
            <w:shd w:val="clear" w:color="auto" w:fill="auto"/>
            <w:vAlign w:val="center"/>
          </w:tcPr>
          <w:p w:rsidR="00347EAD" w:rsidRPr="00380948" w:rsidRDefault="00347EAD" w:rsidP="00185258">
            <w:pPr>
              <w:pStyle w:val="141"/>
              <w:jc w:val="center"/>
              <w:rPr>
                <w:b/>
                <w:bCs/>
                <w:spacing w:val="-20"/>
              </w:rPr>
            </w:pPr>
            <w:r w:rsidRPr="00380948">
              <w:rPr>
                <w:b/>
                <w:bCs/>
                <w:spacing w:val="-20"/>
              </w:rPr>
              <w:t>調適工作項目</w:t>
            </w:r>
          </w:p>
        </w:tc>
        <w:tc>
          <w:tcPr>
            <w:tcW w:w="1148" w:type="dxa"/>
            <w:shd w:val="clear" w:color="auto" w:fill="auto"/>
            <w:vAlign w:val="center"/>
          </w:tcPr>
          <w:p w:rsidR="00347EAD" w:rsidRPr="00380948" w:rsidRDefault="00347EAD" w:rsidP="00185258">
            <w:pPr>
              <w:pStyle w:val="141"/>
              <w:jc w:val="center"/>
              <w:rPr>
                <w:rFonts w:hint="eastAsia"/>
                <w:b/>
                <w:bCs/>
                <w:spacing w:val="-20"/>
              </w:rPr>
            </w:pPr>
            <w:r w:rsidRPr="00380948">
              <w:rPr>
                <w:rFonts w:hint="eastAsia"/>
                <w:b/>
                <w:bCs/>
                <w:spacing w:val="-20"/>
              </w:rPr>
              <w:t>主/協辦機關</w:t>
            </w:r>
          </w:p>
        </w:tc>
        <w:tc>
          <w:tcPr>
            <w:tcW w:w="916" w:type="dxa"/>
            <w:shd w:val="clear" w:color="auto" w:fill="auto"/>
            <w:vAlign w:val="center"/>
          </w:tcPr>
          <w:p w:rsidR="00347EAD" w:rsidRPr="00380948" w:rsidRDefault="00347EAD" w:rsidP="00185258">
            <w:pPr>
              <w:pStyle w:val="141"/>
              <w:jc w:val="center"/>
              <w:rPr>
                <w:rFonts w:hint="eastAsia"/>
                <w:b/>
                <w:bCs/>
                <w:spacing w:val="-20"/>
              </w:rPr>
            </w:pPr>
            <w:r w:rsidRPr="00380948">
              <w:rPr>
                <w:rFonts w:hint="eastAsia"/>
                <w:b/>
                <w:bCs/>
                <w:spacing w:val="-20"/>
              </w:rPr>
              <w:t>總經費</w:t>
            </w:r>
          </w:p>
        </w:tc>
        <w:tc>
          <w:tcPr>
            <w:tcW w:w="628" w:type="dxa"/>
            <w:shd w:val="clear" w:color="auto" w:fill="auto"/>
            <w:vAlign w:val="center"/>
          </w:tcPr>
          <w:p w:rsidR="00347EAD" w:rsidRPr="00380948" w:rsidRDefault="00347EAD" w:rsidP="00185258">
            <w:pPr>
              <w:pStyle w:val="141"/>
              <w:jc w:val="center"/>
              <w:rPr>
                <w:b/>
                <w:bCs/>
                <w:spacing w:val="-20"/>
              </w:rPr>
            </w:pPr>
            <w:r w:rsidRPr="00380948">
              <w:rPr>
                <w:b/>
                <w:bCs/>
                <w:spacing w:val="-20"/>
              </w:rPr>
              <w:t>計畫類型</w:t>
            </w:r>
          </w:p>
        </w:tc>
        <w:tc>
          <w:tcPr>
            <w:tcW w:w="639" w:type="dxa"/>
            <w:shd w:val="clear" w:color="auto" w:fill="auto"/>
            <w:vAlign w:val="center"/>
          </w:tcPr>
          <w:p w:rsidR="00347EAD" w:rsidRPr="00380948" w:rsidRDefault="00347EAD" w:rsidP="00185258">
            <w:pPr>
              <w:pStyle w:val="141"/>
              <w:jc w:val="center"/>
              <w:rPr>
                <w:rFonts w:hint="eastAsia"/>
                <w:b/>
                <w:bCs/>
                <w:spacing w:val="-20"/>
              </w:rPr>
            </w:pPr>
            <w:r w:rsidRPr="00380948">
              <w:rPr>
                <w:rFonts w:hint="eastAsia"/>
                <w:b/>
                <w:bCs/>
                <w:spacing w:val="-20"/>
              </w:rPr>
              <w:t>優先計畫</w:t>
            </w:r>
          </w:p>
        </w:tc>
      </w:tr>
      <w:tr w:rsidR="002D240F" w:rsidRPr="00380948" w:rsidTr="002D240F">
        <w:tc>
          <w:tcPr>
            <w:tcW w:w="837" w:type="dxa"/>
            <w:vMerge w:val="restart"/>
            <w:shd w:val="clear" w:color="auto" w:fill="auto"/>
            <w:vAlign w:val="center"/>
          </w:tcPr>
          <w:p w:rsidR="00B130BC" w:rsidRPr="00380948" w:rsidRDefault="00B130BC" w:rsidP="00185258">
            <w:pPr>
              <w:pStyle w:val="141"/>
              <w:rPr>
                <w:spacing w:val="-20"/>
              </w:rPr>
            </w:pPr>
            <w:r w:rsidRPr="00380948">
              <w:rPr>
                <w:rFonts w:hint="eastAsia"/>
                <w:spacing w:val="-20"/>
              </w:rPr>
              <w:t>維生基礎設施</w:t>
            </w:r>
          </w:p>
        </w:tc>
        <w:tc>
          <w:tcPr>
            <w:tcW w:w="1255" w:type="dxa"/>
            <w:shd w:val="clear" w:color="auto" w:fill="auto"/>
            <w:vAlign w:val="center"/>
          </w:tcPr>
          <w:p w:rsidR="00B130BC" w:rsidRPr="00380948" w:rsidRDefault="00B130BC" w:rsidP="002D240F">
            <w:pPr>
              <w:pStyle w:val="141"/>
              <w:jc w:val="both"/>
              <w:rPr>
                <w:spacing w:val="-20"/>
              </w:rPr>
            </w:pPr>
            <w:r w:rsidRPr="00380948">
              <w:rPr>
                <w:rFonts w:hint="eastAsia"/>
                <w:spacing w:val="-20"/>
              </w:rPr>
              <w:t>高鐵延伸屏東計畫氣候風險評估</w:t>
            </w:r>
          </w:p>
        </w:tc>
        <w:tc>
          <w:tcPr>
            <w:tcW w:w="3792" w:type="dxa"/>
            <w:shd w:val="clear" w:color="auto" w:fill="auto"/>
            <w:vAlign w:val="center"/>
          </w:tcPr>
          <w:p w:rsidR="00B130BC" w:rsidRPr="00380948" w:rsidRDefault="00B130BC" w:rsidP="002D240F">
            <w:pPr>
              <w:pStyle w:val="141"/>
              <w:jc w:val="both"/>
              <w:rPr>
                <w:spacing w:val="-20"/>
              </w:rPr>
            </w:pPr>
            <w:r w:rsidRPr="00380948">
              <w:rPr>
                <w:rFonts w:hint="eastAsia"/>
                <w:spacing w:val="-20"/>
              </w:rPr>
              <w:t>於高鐵延伸屏東計畫綜規環評階段界定氣候風險及制定因應作為</w:t>
            </w:r>
            <w:r w:rsidR="001E679F">
              <w:rPr>
                <w:rFonts w:hint="eastAsia"/>
                <w:spacing w:val="-20"/>
              </w:rPr>
              <w:t>。</w:t>
            </w:r>
          </w:p>
        </w:tc>
        <w:tc>
          <w:tcPr>
            <w:tcW w:w="1148" w:type="dxa"/>
            <w:shd w:val="clear" w:color="auto" w:fill="auto"/>
            <w:vAlign w:val="center"/>
          </w:tcPr>
          <w:p w:rsidR="00B130BC" w:rsidRPr="00380948" w:rsidRDefault="00B130BC" w:rsidP="00F760BF">
            <w:pPr>
              <w:pStyle w:val="141"/>
              <w:jc w:val="both"/>
              <w:rPr>
                <w:spacing w:val="-20"/>
              </w:rPr>
            </w:pPr>
            <w:r w:rsidRPr="00380948">
              <w:rPr>
                <w:rFonts w:hint="eastAsia"/>
                <w:spacing w:val="-20"/>
              </w:rPr>
              <w:t>交通部鐵道局</w:t>
            </w:r>
          </w:p>
        </w:tc>
        <w:tc>
          <w:tcPr>
            <w:tcW w:w="916" w:type="dxa"/>
            <w:shd w:val="clear" w:color="auto" w:fill="auto"/>
            <w:vAlign w:val="center"/>
          </w:tcPr>
          <w:p w:rsidR="00B130BC" w:rsidRPr="00380948" w:rsidRDefault="00B130BC" w:rsidP="00185258">
            <w:pPr>
              <w:pStyle w:val="141"/>
              <w:jc w:val="right"/>
              <w:rPr>
                <w:spacing w:val="-20"/>
              </w:rPr>
            </w:pPr>
            <w:r w:rsidRPr="00380948">
              <w:rPr>
                <w:spacing w:val="-20"/>
              </w:rPr>
              <w:t>2,000</w:t>
            </w:r>
          </w:p>
        </w:tc>
        <w:tc>
          <w:tcPr>
            <w:tcW w:w="628" w:type="dxa"/>
            <w:shd w:val="clear" w:color="auto" w:fill="auto"/>
            <w:vAlign w:val="center"/>
          </w:tcPr>
          <w:p w:rsidR="00B130BC" w:rsidRPr="00380948" w:rsidRDefault="00B130BC" w:rsidP="00185258">
            <w:pPr>
              <w:pStyle w:val="141"/>
              <w:jc w:val="center"/>
              <w:rPr>
                <w:spacing w:val="-20"/>
              </w:rPr>
            </w:pPr>
            <w:r w:rsidRPr="00380948">
              <w:rPr>
                <w:spacing w:val="-20"/>
              </w:rPr>
              <w:t>新興</w:t>
            </w:r>
          </w:p>
        </w:tc>
        <w:tc>
          <w:tcPr>
            <w:tcW w:w="639" w:type="dxa"/>
            <w:shd w:val="clear" w:color="auto" w:fill="auto"/>
            <w:vAlign w:val="center"/>
          </w:tcPr>
          <w:p w:rsidR="00B130BC" w:rsidRPr="00380948" w:rsidRDefault="00B130BC" w:rsidP="00185258">
            <w:pPr>
              <w:pStyle w:val="141"/>
              <w:jc w:val="center"/>
              <w:rPr>
                <w:spacing w:val="-20"/>
              </w:rPr>
            </w:pPr>
            <w:r w:rsidRPr="00380948">
              <w:rPr>
                <w:spacing w:val="-20"/>
              </w:rPr>
              <w:t>否</w:t>
            </w:r>
          </w:p>
        </w:tc>
      </w:tr>
      <w:tr w:rsidR="002D240F" w:rsidRPr="00380948" w:rsidTr="002D240F">
        <w:tc>
          <w:tcPr>
            <w:tcW w:w="837" w:type="dxa"/>
            <w:vMerge/>
            <w:shd w:val="clear" w:color="auto" w:fill="auto"/>
            <w:vAlign w:val="center"/>
          </w:tcPr>
          <w:p w:rsidR="00B130BC" w:rsidRPr="00380948" w:rsidRDefault="00B130BC" w:rsidP="00185258">
            <w:pPr>
              <w:pStyle w:val="141"/>
              <w:rPr>
                <w:spacing w:val="-20"/>
              </w:rPr>
            </w:pPr>
          </w:p>
        </w:tc>
        <w:tc>
          <w:tcPr>
            <w:tcW w:w="1255" w:type="dxa"/>
            <w:shd w:val="clear" w:color="auto" w:fill="auto"/>
            <w:vAlign w:val="center"/>
          </w:tcPr>
          <w:p w:rsidR="00B130BC" w:rsidRPr="00380948" w:rsidRDefault="00B130BC" w:rsidP="002D240F">
            <w:pPr>
              <w:pStyle w:val="141"/>
              <w:jc w:val="both"/>
              <w:rPr>
                <w:rFonts w:hint="eastAsia"/>
                <w:spacing w:val="-20"/>
              </w:rPr>
            </w:pPr>
            <w:r w:rsidRPr="00380948">
              <w:rPr>
                <w:rFonts w:hint="eastAsia"/>
                <w:spacing w:val="-20"/>
              </w:rPr>
              <w:t>高鐵河川橋沖刷風險評估及防護設</w:t>
            </w:r>
          </w:p>
          <w:p w:rsidR="00B130BC" w:rsidRPr="00380948" w:rsidRDefault="00B130BC" w:rsidP="002D240F">
            <w:pPr>
              <w:pStyle w:val="141"/>
              <w:jc w:val="both"/>
              <w:rPr>
                <w:spacing w:val="-20"/>
              </w:rPr>
            </w:pPr>
            <w:r w:rsidRPr="00380948">
              <w:rPr>
                <w:rFonts w:hint="eastAsia"/>
                <w:spacing w:val="-20"/>
              </w:rPr>
              <w:t>計</w:t>
            </w:r>
          </w:p>
        </w:tc>
        <w:tc>
          <w:tcPr>
            <w:tcW w:w="3792" w:type="dxa"/>
            <w:shd w:val="clear" w:color="auto" w:fill="auto"/>
            <w:vAlign w:val="center"/>
          </w:tcPr>
          <w:p w:rsidR="00B130BC" w:rsidRPr="00380948" w:rsidRDefault="00B130BC" w:rsidP="002D240F">
            <w:pPr>
              <w:pStyle w:val="141"/>
              <w:jc w:val="both"/>
              <w:rPr>
                <w:spacing w:val="-20"/>
              </w:rPr>
            </w:pPr>
            <w:r w:rsidRPr="00380948">
              <w:rPr>
                <w:rFonts w:hint="eastAsia"/>
                <w:spacing w:val="-20"/>
              </w:rPr>
              <w:t>預先識別並適時降低沖刷風險，確保高鐵設施及營運安全</w:t>
            </w:r>
            <w:r w:rsidR="001E679F">
              <w:rPr>
                <w:rFonts w:hint="eastAsia"/>
                <w:spacing w:val="-20"/>
              </w:rPr>
              <w:t>。</w:t>
            </w:r>
          </w:p>
        </w:tc>
        <w:tc>
          <w:tcPr>
            <w:tcW w:w="1148" w:type="dxa"/>
            <w:shd w:val="clear" w:color="auto" w:fill="auto"/>
            <w:vAlign w:val="center"/>
          </w:tcPr>
          <w:p w:rsidR="00B130BC" w:rsidRPr="00380948" w:rsidRDefault="00B130BC" w:rsidP="00F760BF">
            <w:pPr>
              <w:pStyle w:val="141"/>
              <w:jc w:val="both"/>
              <w:rPr>
                <w:spacing w:val="-20"/>
              </w:rPr>
            </w:pPr>
            <w:r w:rsidRPr="00380948">
              <w:rPr>
                <w:rFonts w:hint="eastAsia"/>
                <w:spacing w:val="-20"/>
              </w:rPr>
              <w:t>台灣高速鐵路股份有限公司</w:t>
            </w:r>
          </w:p>
        </w:tc>
        <w:tc>
          <w:tcPr>
            <w:tcW w:w="916" w:type="dxa"/>
            <w:shd w:val="clear" w:color="auto" w:fill="auto"/>
            <w:vAlign w:val="center"/>
          </w:tcPr>
          <w:p w:rsidR="00B130BC" w:rsidRPr="00380948" w:rsidRDefault="00B130BC" w:rsidP="00185258">
            <w:pPr>
              <w:pStyle w:val="141"/>
              <w:jc w:val="right"/>
              <w:rPr>
                <w:spacing w:val="-20"/>
              </w:rPr>
            </w:pPr>
            <w:r w:rsidRPr="00380948">
              <w:rPr>
                <w:spacing w:val="-20"/>
              </w:rPr>
              <w:t>30,000</w:t>
            </w:r>
          </w:p>
        </w:tc>
        <w:tc>
          <w:tcPr>
            <w:tcW w:w="628" w:type="dxa"/>
            <w:shd w:val="clear" w:color="auto" w:fill="auto"/>
            <w:vAlign w:val="center"/>
          </w:tcPr>
          <w:p w:rsidR="00B130BC" w:rsidRPr="00380948" w:rsidRDefault="00B130BC" w:rsidP="00185258">
            <w:pPr>
              <w:pStyle w:val="141"/>
              <w:jc w:val="center"/>
              <w:rPr>
                <w:spacing w:val="-20"/>
              </w:rPr>
            </w:pPr>
            <w:r w:rsidRPr="00380948">
              <w:rPr>
                <w:rFonts w:hint="eastAsia"/>
                <w:spacing w:val="-20"/>
              </w:rPr>
              <w:t>延續</w:t>
            </w:r>
          </w:p>
        </w:tc>
        <w:tc>
          <w:tcPr>
            <w:tcW w:w="639" w:type="dxa"/>
            <w:shd w:val="clear" w:color="auto" w:fill="auto"/>
            <w:vAlign w:val="center"/>
          </w:tcPr>
          <w:p w:rsidR="00B130BC" w:rsidRPr="00380948" w:rsidRDefault="00B130BC" w:rsidP="00185258">
            <w:pPr>
              <w:pStyle w:val="141"/>
              <w:jc w:val="center"/>
              <w:rPr>
                <w:spacing w:val="-20"/>
              </w:rPr>
            </w:pPr>
            <w:r w:rsidRPr="00380948">
              <w:rPr>
                <w:spacing w:val="-20"/>
              </w:rPr>
              <w:t>是</w:t>
            </w:r>
          </w:p>
        </w:tc>
      </w:tr>
      <w:tr w:rsidR="002D240F" w:rsidRPr="00380948" w:rsidTr="002D240F">
        <w:tc>
          <w:tcPr>
            <w:tcW w:w="837" w:type="dxa"/>
            <w:vMerge/>
            <w:shd w:val="clear" w:color="auto" w:fill="auto"/>
            <w:vAlign w:val="center"/>
          </w:tcPr>
          <w:p w:rsidR="00B130BC" w:rsidRPr="00380948" w:rsidRDefault="00B130BC" w:rsidP="00185258">
            <w:pPr>
              <w:pStyle w:val="141"/>
              <w:rPr>
                <w:spacing w:val="-20"/>
              </w:rPr>
            </w:pPr>
          </w:p>
        </w:tc>
        <w:tc>
          <w:tcPr>
            <w:tcW w:w="1255" w:type="dxa"/>
            <w:shd w:val="clear" w:color="auto" w:fill="auto"/>
            <w:vAlign w:val="center"/>
          </w:tcPr>
          <w:p w:rsidR="00B130BC" w:rsidRPr="00380948" w:rsidRDefault="00B130BC" w:rsidP="002D240F">
            <w:pPr>
              <w:pStyle w:val="141"/>
              <w:jc w:val="both"/>
              <w:rPr>
                <w:spacing w:val="-20"/>
              </w:rPr>
            </w:pPr>
            <w:r w:rsidRPr="00380948">
              <w:rPr>
                <w:rFonts w:hint="eastAsia"/>
                <w:spacing w:val="-20"/>
              </w:rPr>
              <w:t>民用航空局所屬航空站氣候變遷調適能力推動計畫</w:t>
            </w:r>
          </w:p>
        </w:tc>
        <w:tc>
          <w:tcPr>
            <w:tcW w:w="3792" w:type="dxa"/>
            <w:shd w:val="clear" w:color="auto" w:fill="auto"/>
            <w:vAlign w:val="center"/>
          </w:tcPr>
          <w:p w:rsidR="00B130BC" w:rsidRPr="00380948" w:rsidRDefault="00B130BC" w:rsidP="001E679F">
            <w:pPr>
              <w:pStyle w:val="141"/>
              <w:ind w:left="205" w:hangingChars="101" w:hanging="205"/>
              <w:jc w:val="both"/>
              <w:rPr>
                <w:rFonts w:hint="eastAsia"/>
                <w:spacing w:val="-20"/>
              </w:rPr>
            </w:pPr>
            <w:r w:rsidRPr="00380948">
              <w:rPr>
                <w:rFonts w:hint="eastAsia"/>
                <w:spacing w:val="-20"/>
              </w:rPr>
              <w:t>1.蒐集極端航空氣象資訊，掌握天然災害發生情形。</w:t>
            </w:r>
          </w:p>
          <w:p w:rsidR="00B130BC" w:rsidRPr="00380948" w:rsidRDefault="00B130BC" w:rsidP="002D240F">
            <w:pPr>
              <w:pStyle w:val="141"/>
              <w:jc w:val="both"/>
              <w:rPr>
                <w:rFonts w:hint="eastAsia"/>
                <w:spacing w:val="-20"/>
              </w:rPr>
            </w:pPr>
            <w:r w:rsidRPr="00380948">
              <w:rPr>
                <w:spacing w:val="-20"/>
              </w:rPr>
              <w:t>2</w:t>
            </w:r>
            <w:r w:rsidRPr="00380948">
              <w:rPr>
                <w:rFonts w:hint="eastAsia"/>
                <w:spacing w:val="-20"/>
              </w:rPr>
              <w:t>.建立風險辨識計畫。</w:t>
            </w:r>
          </w:p>
          <w:p w:rsidR="00B130BC" w:rsidRPr="00380948" w:rsidRDefault="00B130BC" w:rsidP="002D240F">
            <w:pPr>
              <w:pStyle w:val="141"/>
              <w:jc w:val="both"/>
              <w:rPr>
                <w:rFonts w:hint="eastAsia"/>
                <w:spacing w:val="-20"/>
              </w:rPr>
            </w:pPr>
            <w:r w:rsidRPr="00380948">
              <w:rPr>
                <w:spacing w:val="-20"/>
              </w:rPr>
              <w:t>3</w:t>
            </w:r>
            <w:r w:rsidRPr="00380948">
              <w:rPr>
                <w:rFonts w:hint="eastAsia"/>
                <w:spacing w:val="-20"/>
              </w:rPr>
              <w:t>.評估是否加強風險預警作業。</w:t>
            </w:r>
          </w:p>
        </w:tc>
        <w:tc>
          <w:tcPr>
            <w:tcW w:w="1148" w:type="dxa"/>
            <w:shd w:val="clear" w:color="auto" w:fill="auto"/>
            <w:vAlign w:val="center"/>
          </w:tcPr>
          <w:p w:rsidR="00B130BC" w:rsidRPr="00380948" w:rsidRDefault="00B130BC" w:rsidP="00F760BF">
            <w:pPr>
              <w:pStyle w:val="141"/>
              <w:jc w:val="both"/>
              <w:rPr>
                <w:spacing w:val="-20"/>
              </w:rPr>
            </w:pPr>
            <w:r w:rsidRPr="00380948">
              <w:rPr>
                <w:rFonts w:hint="eastAsia"/>
                <w:spacing w:val="-20"/>
              </w:rPr>
              <w:t>交通部民用航空局/交通部民用航局所屬航空站</w:t>
            </w:r>
          </w:p>
        </w:tc>
        <w:tc>
          <w:tcPr>
            <w:tcW w:w="916" w:type="dxa"/>
            <w:shd w:val="clear" w:color="auto" w:fill="auto"/>
            <w:vAlign w:val="center"/>
          </w:tcPr>
          <w:p w:rsidR="00B130BC" w:rsidRPr="00380948" w:rsidRDefault="00B130BC" w:rsidP="00185258">
            <w:pPr>
              <w:pStyle w:val="141"/>
              <w:jc w:val="right"/>
              <w:rPr>
                <w:spacing w:val="-20"/>
              </w:rPr>
            </w:pPr>
            <w:r w:rsidRPr="00380948">
              <w:rPr>
                <w:spacing w:val="-20"/>
              </w:rPr>
              <w:t>2,000</w:t>
            </w:r>
          </w:p>
        </w:tc>
        <w:tc>
          <w:tcPr>
            <w:tcW w:w="628" w:type="dxa"/>
            <w:shd w:val="clear" w:color="auto" w:fill="auto"/>
            <w:vAlign w:val="center"/>
          </w:tcPr>
          <w:p w:rsidR="00B130BC" w:rsidRPr="00380948" w:rsidRDefault="00B130BC" w:rsidP="00185258">
            <w:pPr>
              <w:pStyle w:val="141"/>
              <w:jc w:val="center"/>
              <w:rPr>
                <w:spacing w:val="-20"/>
              </w:rPr>
            </w:pPr>
            <w:r w:rsidRPr="00380948">
              <w:rPr>
                <w:spacing w:val="-20"/>
              </w:rPr>
              <w:t>新興</w:t>
            </w:r>
          </w:p>
        </w:tc>
        <w:tc>
          <w:tcPr>
            <w:tcW w:w="639" w:type="dxa"/>
            <w:shd w:val="clear" w:color="auto" w:fill="auto"/>
            <w:vAlign w:val="center"/>
          </w:tcPr>
          <w:p w:rsidR="00B130BC" w:rsidRPr="00380948" w:rsidRDefault="00B130BC" w:rsidP="00185258">
            <w:pPr>
              <w:pStyle w:val="141"/>
              <w:jc w:val="center"/>
              <w:rPr>
                <w:spacing w:val="-20"/>
              </w:rPr>
            </w:pPr>
            <w:r w:rsidRPr="00380948">
              <w:rPr>
                <w:spacing w:val="-20"/>
              </w:rPr>
              <w:t>是</w:t>
            </w:r>
          </w:p>
        </w:tc>
      </w:tr>
      <w:tr w:rsidR="002D240F" w:rsidRPr="00380948" w:rsidTr="002D240F">
        <w:tc>
          <w:tcPr>
            <w:tcW w:w="837" w:type="dxa"/>
            <w:vMerge/>
            <w:shd w:val="clear" w:color="auto" w:fill="auto"/>
            <w:vAlign w:val="center"/>
          </w:tcPr>
          <w:p w:rsidR="00B130BC" w:rsidRPr="00380948" w:rsidRDefault="00B130BC" w:rsidP="00185258">
            <w:pPr>
              <w:pStyle w:val="141"/>
              <w:rPr>
                <w:spacing w:val="-20"/>
              </w:rPr>
            </w:pPr>
          </w:p>
        </w:tc>
        <w:tc>
          <w:tcPr>
            <w:tcW w:w="1255" w:type="dxa"/>
            <w:shd w:val="clear" w:color="auto" w:fill="auto"/>
            <w:vAlign w:val="center"/>
          </w:tcPr>
          <w:p w:rsidR="00B130BC" w:rsidRPr="00380948" w:rsidRDefault="00B130BC" w:rsidP="002D240F">
            <w:pPr>
              <w:pStyle w:val="141"/>
              <w:jc w:val="both"/>
              <w:rPr>
                <w:spacing w:val="-20"/>
              </w:rPr>
            </w:pPr>
            <w:r w:rsidRPr="00380948">
              <w:rPr>
                <w:rFonts w:hint="eastAsia"/>
                <w:spacing w:val="-20"/>
              </w:rPr>
              <w:t>依據ISO氣候變遷調適指引，推動桃園機場園區氣候變遷調適作業，並取得認證資格</w:t>
            </w:r>
          </w:p>
        </w:tc>
        <w:tc>
          <w:tcPr>
            <w:tcW w:w="3792" w:type="dxa"/>
            <w:shd w:val="clear" w:color="auto" w:fill="auto"/>
            <w:vAlign w:val="center"/>
          </w:tcPr>
          <w:p w:rsidR="00B130BC" w:rsidRPr="00380948" w:rsidRDefault="00B130BC" w:rsidP="002D240F">
            <w:pPr>
              <w:pStyle w:val="141"/>
              <w:jc w:val="both"/>
              <w:rPr>
                <w:spacing w:val="-20"/>
              </w:rPr>
            </w:pPr>
            <w:r w:rsidRPr="00380948">
              <w:rPr>
                <w:rFonts w:hint="eastAsia"/>
                <w:spacing w:val="-20"/>
              </w:rPr>
              <w:t>與航空公司、免稅店、航警局、移民署及其他機場夥伴，共同鑑別機場未來氣候風險。</w:t>
            </w:r>
          </w:p>
        </w:tc>
        <w:tc>
          <w:tcPr>
            <w:tcW w:w="1148" w:type="dxa"/>
            <w:shd w:val="clear" w:color="auto" w:fill="auto"/>
            <w:vAlign w:val="center"/>
          </w:tcPr>
          <w:p w:rsidR="00B130BC" w:rsidRPr="00380948" w:rsidRDefault="00B130BC" w:rsidP="00F760BF">
            <w:pPr>
              <w:pStyle w:val="141"/>
              <w:jc w:val="both"/>
              <w:rPr>
                <w:spacing w:val="-20"/>
              </w:rPr>
            </w:pPr>
            <w:r w:rsidRPr="00380948">
              <w:rPr>
                <w:rFonts w:hint="eastAsia"/>
                <w:spacing w:val="-20"/>
              </w:rPr>
              <w:t>桃園國際機場股份有限公司</w:t>
            </w:r>
          </w:p>
        </w:tc>
        <w:tc>
          <w:tcPr>
            <w:tcW w:w="916" w:type="dxa"/>
            <w:shd w:val="clear" w:color="auto" w:fill="auto"/>
            <w:vAlign w:val="center"/>
          </w:tcPr>
          <w:p w:rsidR="00B130BC" w:rsidRPr="00380948" w:rsidRDefault="00B130BC" w:rsidP="00185258">
            <w:pPr>
              <w:pStyle w:val="141"/>
              <w:jc w:val="right"/>
              <w:rPr>
                <w:spacing w:val="-20"/>
              </w:rPr>
            </w:pPr>
            <w:r w:rsidRPr="00380948">
              <w:rPr>
                <w:spacing w:val="-20"/>
              </w:rPr>
              <w:t>1,050</w:t>
            </w:r>
          </w:p>
        </w:tc>
        <w:tc>
          <w:tcPr>
            <w:tcW w:w="628" w:type="dxa"/>
            <w:shd w:val="clear" w:color="auto" w:fill="auto"/>
            <w:vAlign w:val="center"/>
          </w:tcPr>
          <w:p w:rsidR="00B130BC" w:rsidRPr="00380948" w:rsidRDefault="00B130BC" w:rsidP="00185258">
            <w:pPr>
              <w:pStyle w:val="141"/>
              <w:jc w:val="center"/>
              <w:rPr>
                <w:spacing w:val="-20"/>
              </w:rPr>
            </w:pPr>
            <w:r w:rsidRPr="00380948">
              <w:rPr>
                <w:spacing w:val="-20"/>
              </w:rPr>
              <w:t>新興</w:t>
            </w:r>
          </w:p>
        </w:tc>
        <w:tc>
          <w:tcPr>
            <w:tcW w:w="639" w:type="dxa"/>
            <w:shd w:val="clear" w:color="auto" w:fill="auto"/>
            <w:vAlign w:val="center"/>
          </w:tcPr>
          <w:p w:rsidR="00B130BC" w:rsidRPr="00380948" w:rsidRDefault="00B130BC" w:rsidP="00185258">
            <w:pPr>
              <w:pStyle w:val="141"/>
              <w:jc w:val="center"/>
              <w:rPr>
                <w:spacing w:val="-20"/>
              </w:rPr>
            </w:pPr>
            <w:r w:rsidRPr="00380948">
              <w:rPr>
                <w:spacing w:val="-20"/>
              </w:rPr>
              <w:t>是</w:t>
            </w:r>
          </w:p>
        </w:tc>
      </w:tr>
      <w:tr w:rsidR="002D240F" w:rsidRPr="00380948" w:rsidTr="002D240F">
        <w:tc>
          <w:tcPr>
            <w:tcW w:w="837" w:type="dxa"/>
            <w:shd w:val="clear" w:color="auto" w:fill="auto"/>
            <w:vAlign w:val="center"/>
          </w:tcPr>
          <w:p w:rsidR="00FA41F5" w:rsidRPr="00380948" w:rsidRDefault="00FA41F5" w:rsidP="00185258">
            <w:pPr>
              <w:pStyle w:val="141"/>
              <w:rPr>
                <w:spacing w:val="-20"/>
              </w:rPr>
            </w:pPr>
            <w:r w:rsidRPr="00380948">
              <w:rPr>
                <w:rFonts w:hint="eastAsia"/>
                <w:spacing w:val="-20"/>
              </w:rPr>
              <w:t>水資源</w:t>
            </w:r>
          </w:p>
        </w:tc>
        <w:tc>
          <w:tcPr>
            <w:tcW w:w="1255" w:type="dxa"/>
            <w:shd w:val="clear" w:color="auto" w:fill="auto"/>
            <w:vAlign w:val="center"/>
          </w:tcPr>
          <w:p w:rsidR="00FA41F5" w:rsidRPr="00380948" w:rsidRDefault="00FA41F5" w:rsidP="002D240F">
            <w:pPr>
              <w:pStyle w:val="141"/>
              <w:jc w:val="both"/>
              <w:rPr>
                <w:spacing w:val="-20"/>
              </w:rPr>
            </w:pPr>
            <w:r w:rsidRPr="00380948">
              <w:rPr>
                <w:rFonts w:hint="eastAsia"/>
                <w:spacing w:val="-20"/>
              </w:rPr>
              <w:t>環境水體水質監測</w:t>
            </w:r>
          </w:p>
        </w:tc>
        <w:tc>
          <w:tcPr>
            <w:tcW w:w="3792" w:type="dxa"/>
            <w:shd w:val="clear" w:color="auto" w:fill="auto"/>
            <w:vAlign w:val="center"/>
          </w:tcPr>
          <w:p w:rsidR="00FA41F5" w:rsidRPr="00380948" w:rsidRDefault="00FA41F5" w:rsidP="002D240F">
            <w:pPr>
              <w:pStyle w:val="141"/>
              <w:jc w:val="both"/>
              <w:rPr>
                <w:spacing w:val="-20"/>
              </w:rPr>
            </w:pPr>
            <w:r w:rsidRPr="00380948">
              <w:rPr>
                <w:rFonts w:hint="eastAsia"/>
                <w:spacing w:val="-20"/>
              </w:rPr>
              <w:t>定期執行河川、水庫、區域性地下水監測井等800餘測點，水質採樣、檢驗工作，相關監測結果，作為各機關政策研擬環境水質長期變化及建置水污染防治基礎工作。</w:t>
            </w:r>
          </w:p>
        </w:tc>
        <w:tc>
          <w:tcPr>
            <w:tcW w:w="1148" w:type="dxa"/>
            <w:shd w:val="clear" w:color="auto" w:fill="auto"/>
            <w:vAlign w:val="center"/>
          </w:tcPr>
          <w:p w:rsidR="00FA41F5" w:rsidRPr="00380948" w:rsidRDefault="00FA41F5" w:rsidP="00F760BF">
            <w:pPr>
              <w:pStyle w:val="141"/>
              <w:jc w:val="both"/>
              <w:rPr>
                <w:spacing w:val="-20"/>
              </w:rPr>
            </w:pPr>
            <w:r w:rsidRPr="00380948">
              <w:rPr>
                <w:rFonts w:hint="eastAsia"/>
                <w:spacing w:val="-20"/>
              </w:rPr>
              <w:t>環境部</w:t>
            </w:r>
          </w:p>
        </w:tc>
        <w:tc>
          <w:tcPr>
            <w:tcW w:w="916" w:type="dxa"/>
            <w:shd w:val="clear" w:color="auto" w:fill="auto"/>
            <w:vAlign w:val="center"/>
          </w:tcPr>
          <w:p w:rsidR="00FA41F5" w:rsidRPr="00380948" w:rsidRDefault="00FA41F5" w:rsidP="00185258">
            <w:pPr>
              <w:pStyle w:val="141"/>
              <w:jc w:val="right"/>
              <w:rPr>
                <w:spacing w:val="-20"/>
              </w:rPr>
            </w:pPr>
            <w:r w:rsidRPr="00380948">
              <w:rPr>
                <w:spacing w:val="-20"/>
              </w:rPr>
              <w:t>221,000</w:t>
            </w:r>
          </w:p>
        </w:tc>
        <w:tc>
          <w:tcPr>
            <w:tcW w:w="628" w:type="dxa"/>
            <w:shd w:val="clear" w:color="auto" w:fill="auto"/>
            <w:vAlign w:val="center"/>
          </w:tcPr>
          <w:p w:rsidR="00FA41F5" w:rsidRPr="00380948" w:rsidRDefault="00FA41F5" w:rsidP="00185258">
            <w:pPr>
              <w:pStyle w:val="141"/>
              <w:jc w:val="center"/>
              <w:rPr>
                <w:spacing w:val="-20"/>
              </w:rPr>
            </w:pPr>
            <w:r w:rsidRPr="00380948">
              <w:rPr>
                <w:rFonts w:hint="eastAsia"/>
                <w:spacing w:val="-20"/>
              </w:rPr>
              <w:t>延續</w:t>
            </w:r>
          </w:p>
        </w:tc>
        <w:tc>
          <w:tcPr>
            <w:tcW w:w="639" w:type="dxa"/>
            <w:shd w:val="clear" w:color="auto" w:fill="auto"/>
            <w:vAlign w:val="center"/>
          </w:tcPr>
          <w:p w:rsidR="00FA41F5" w:rsidRPr="00380948" w:rsidRDefault="00FA41F5" w:rsidP="00185258">
            <w:pPr>
              <w:pStyle w:val="141"/>
              <w:jc w:val="center"/>
              <w:rPr>
                <w:spacing w:val="-20"/>
              </w:rPr>
            </w:pPr>
            <w:r w:rsidRPr="00380948">
              <w:rPr>
                <w:spacing w:val="-20"/>
              </w:rPr>
              <w:t>否</w:t>
            </w:r>
          </w:p>
        </w:tc>
      </w:tr>
      <w:tr w:rsidR="002D240F" w:rsidRPr="00380948" w:rsidTr="002D240F">
        <w:tc>
          <w:tcPr>
            <w:tcW w:w="837" w:type="dxa"/>
            <w:vMerge w:val="restart"/>
            <w:shd w:val="clear" w:color="auto" w:fill="auto"/>
            <w:vAlign w:val="center"/>
          </w:tcPr>
          <w:p w:rsidR="00FA41F5" w:rsidRPr="00380948" w:rsidRDefault="00FA41F5" w:rsidP="00B3743D">
            <w:pPr>
              <w:pStyle w:val="141"/>
              <w:rPr>
                <w:spacing w:val="-20"/>
              </w:rPr>
            </w:pPr>
            <w:r w:rsidRPr="00380948">
              <w:rPr>
                <w:rFonts w:hint="eastAsia"/>
                <w:spacing w:val="-20"/>
              </w:rPr>
              <w:t>土地利用</w:t>
            </w:r>
          </w:p>
        </w:tc>
        <w:tc>
          <w:tcPr>
            <w:tcW w:w="1255" w:type="dxa"/>
            <w:shd w:val="clear" w:color="auto" w:fill="auto"/>
            <w:vAlign w:val="center"/>
          </w:tcPr>
          <w:p w:rsidR="00FA41F5" w:rsidRPr="00380948" w:rsidRDefault="00FA41F5" w:rsidP="002D240F">
            <w:pPr>
              <w:pStyle w:val="141"/>
              <w:jc w:val="both"/>
              <w:rPr>
                <w:spacing w:val="-20"/>
              </w:rPr>
            </w:pPr>
            <w:r w:rsidRPr="00380948">
              <w:rPr>
                <w:rFonts w:hint="eastAsia"/>
                <w:spacing w:val="-20"/>
              </w:rPr>
              <w:t>因應氣候變遷之國土空間規劃策略研析</w:t>
            </w:r>
          </w:p>
        </w:tc>
        <w:tc>
          <w:tcPr>
            <w:tcW w:w="3792" w:type="dxa"/>
            <w:shd w:val="clear" w:color="auto" w:fill="auto"/>
            <w:vAlign w:val="center"/>
          </w:tcPr>
          <w:p w:rsidR="00FA41F5" w:rsidRPr="00380948" w:rsidRDefault="00FA41F5" w:rsidP="002D240F">
            <w:pPr>
              <w:pStyle w:val="141"/>
              <w:jc w:val="both"/>
              <w:rPr>
                <w:spacing w:val="-20"/>
              </w:rPr>
            </w:pPr>
            <w:r w:rsidRPr="00380948">
              <w:rPr>
                <w:rFonts w:hint="eastAsia"/>
                <w:spacing w:val="-20"/>
              </w:rPr>
              <w:t>辦理國土計畫氣候變遷風險評估，指認高風險地區。</w:t>
            </w:r>
          </w:p>
        </w:tc>
        <w:tc>
          <w:tcPr>
            <w:tcW w:w="1148" w:type="dxa"/>
            <w:shd w:val="clear" w:color="auto" w:fill="auto"/>
            <w:vAlign w:val="center"/>
          </w:tcPr>
          <w:p w:rsidR="00FA41F5" w:rsidRPr="00380948" w:rsidRDefault="00FA41F5" w:rsidP="00F760BF">
            <w:pPr>
              <w:pStyle w:val="141"/>
              <w:jc w:val="both"/>
              <w:rPr>
                <w:spacing w:val="-20"/>
              </w:rPr>
            </w:pPr>
            <w:r w:rsidRPr="00380948">
              <w:rPr>
                <w:rFonts w:hint="eastAsia"/>
                <w:spacing w:val="-20"/>
              </w:rPr>
              <w:t>內政部營建署</w:t>
            </w:r>
          </w:p>
        </w:tc>
        <w:tc>
          <w:tcPr>
            <w:tcW w:w="916" w:type="dxa"/>
            <w:shd w:val="clear" w:color="auto" w:fill="auto"/>
            <w:vAlign w:val="center"/>
          </w:tcPr>
          <w:p w:rsidR="00FA41F5" w:rsidRPr="00380948" w:rsidRDefault="00FA41F5" w:rsidP="00185258">
            <w:pPr>
              <w:pStyle w:val="141"/>
              <w:jc w:val="right"/>
              <w:rPr>
                <w:spacing w:val="-20"/>
              </w:rPr>
            </w:pPr>
            <w:r w:rsidRPr="00380948">
              <w:rPr>
                <w:spacing w:val="-20"/>
              </w:rPr>
              <w:t>2,500</w:t>
            </w:r>
          </w:p>
        </w:tc>
        <w:tc>
          <w:tcPr>
            <w:tcW w:w="628" w:type="dxa"/>
            <w:shd w:val="clear" w:color="auto" w:fill="auto"/>
            <w:vAlign w:val="center"/>
          </w:tcPr>
          <w:p w:rsidR="00FA41F5" w:rsidRPr="00380948" w:rsidRDefault="00FA41F5" w:rsidP="00185258">
            <w:pPr>
              <w:pStyle w:val="141"/>
              <w:jc w:val="center"/>
              <w:rPr>
                <w:spacing w:val="-20"/>
              </w:rPr>
            </w:pPr>
            <w:r w:rsidRPr="00380948">
              <w:rPr>
                <w:spacing w:val="-20"/>
              </w:rPr>
              <w:t>新興</w:t>
            </w:r>
          </w:p>
        </w:tc>
        <w:tc>
          <w:tcPr>
            <w:tcW w:w="639" w:type="dxa"/>
            <w:shd w:val="clear" w:color="auto" w:fill="auto"/>
            <w:vAlign w:val="center"/>
          </w:tcPr>
          <w:p w:rsidR="00FA41F5" w:rsidRPr="00380948" w:rsidRDefault="00FA41F5" w:rsidP="00185258">
            <w:pPr>
              <w:pStyle w:val="141"/>
              <w:jc w:val="center"/>
              <w:rPr>
                <w:spacing w:val="-20"/>
              </w:rPr>
            </w:pPr>
            <w:r w:rsidRPr="00380948">
              <w:rPr>
                <w:spacing w:val="-20"/>
              </w:rPr>
              <w:t>是</w:t>
            </w:r>
          </w:p>
        </w:tc>
      </w:tr>
      <w:tr w:rsidR="002D240F" w:rsidRPr="00380948" w:rsidTr="002D240F">
        <w:tc>
          <w:tcPr>
            <w:tcW w:w="837" w:type="dxa"/>
            <w:vMerge/>
            <w:shd w:val="clear" w:color="auto" w:fill="auto"/>
            <w:vAlign w:val="center"/>
          </w:tcPr>
          <w:p w:rsidR="00FA41F5" w:rsidRPr="00380948" w:rsidRDefault="00FA41F5" w:rsidP="00973573">
            <w:pPr>
              <w:pStyle w:val="141"/>
              <w:rPr>
                <w:spacing w:val="-20"/>
              </w:rPr>
            </w:pPr>
          </w:p>
        </w:tc>
        <w:tc>
          <w:tcPr>
            <w:tcW w:w="1255" w:type="dxa"/>
            <w:shd w:val="clear" w:color="auto" w:fill="auto"/>
            <w:vAlign w:val="center"/>
          </w:tcPr>
          <w:p w:rsidR="00FA41F5" w:rsidRPr="00380948" w:rsidRDefault="00FA41F5" w:rsidP="002D240F">
            <w:pPr>
              <w:pStyle w:val="141"/>
              <w:jc w:val="both"/>
              <w:rPr>
                <w:spacing w:val="-20"/>
              </w:rPr>
            </w:pPr>
            <w:r w:rsidRPr="00380948">
              <w:rPr>
                <w:rFonts w:hint="eastAsia"/>
                <w:spacing w:val="-20"/>
              </w:rPr>
              <w:t>因應氣候變遷之農地資</w:t>
            </w:r>
            <w:r w:rsidRPr="00380948">
              <w:rPr>
                <w:rFonts w:hint="eastAsia"/>
                <w:spacing w:val="-20"/>
              </w:rPr>
              <w:lastRenderedPageBreak/>
              <w:t>源空間調適策略研析</w:t>
            </w:r>
          </w:p>
        </w:tc>
        <w:tc>
          <w:tcPr>
            <w:tcW w:w="3792" w:type="dxa"/>
            <w:shd w:val="clear" w:color="auto" w:fill="auto"/>
            <w:vAlign w:val="center"/>
          </w:tcPr>
          <w:p w:rsidR="00FA41F5" w:rsidRPr="00380948" w:rsidRDefault="00FA41F5" w:rsidP="002D240F">
            <w:pPr>
              <w:pStyle w:val="141"/>
              <w:jc w:val="both"/>
              <w:rPr>
                <w:spacing w:val="-20"/>
              </w:rPr>
            </w:pPr>
            <w:r w:rsidRPr="00380948">
              <w:rPr>
                <w:rFonts w:hint="eastAsia"/>
                <w:spacing w:val="-20"/>
              </w:rPr>
              <w:lastRenderedPageBreak/>
              <w:t>建構農地資源空間風險評估架構。</w:t>
            </w:r>
          </w:p>
        </w:tc>
        <w:tc>
          <w:tcPr>
            <w:tcW w:w="1148" w:type="dxa"/>
            <w:shd w:val="clear" w:color="auto" w:fill="auto"/>
            <w:vAlign w:val="center"/>
          </w:tcPr>
          <w:p w:rsidR="00FA41F5" w:rsidRPr="00380948" w:rsidRDefault="00FA41F5" w:rsidP="00F760BF">
            <w:pPr>
              <w:pStyle w:val="141"/>
              <w:jc w:val="both"/>
              <w:rPr>
                <w:spacing w:val="-20"/>
              </w:rPr>
            </w:pPr>
            <w:r w:rsidRPr="00380948">
              <w:rPr>
                <w:rFonts w:hint="eastAsia"/>
                <w:spacing w:val="-20"/>
              </w:rPr>
              <w:t>農業部</w:t>
            </w:r>
          </w:p>
        </w:tc>
        <w:tc>
          <w:tcPr>
            <w:tcW w:w="916" w:type="dxa"/>
            <w:shd w:val="clear" w:color="auto" w:fill="auto"/>
            <w:vAlign w:val="center"/>
          </w:tcPr>
          <w:p w:rsidR="00FA41F5" w:rsidRPr="00380948" w:rsidRDefault="00FA41F5" w:rsidP="00185258">
            <w:pPr>
              <w:pStyle w:val="141"/>
              <w:jc w:val="right"/>
              <w:rPr>
                <w:spacing w:val="-20"/>
              </w:rPr>
            </w:pPr>
            <w:r w:rsidRPr="00380948">
              <w:rPr>
                <w:spacing w:val="-20"/>
              </w:rPr>
              <w:t>1,425</w:t>
            </w:r>
          </w:p>
        </w:tc>
        <w:tc>
          <w:tcPr>
            <w:tcW w:w="628" w:type="dxa"/>
            <w:shd w:val="clear" w:color="auto" w:fill="auto"/>
            <w:vAlign w:val="center"/>
          </w:tcPr>
          <w:p w:rsidR="00FA41F5" w:rsidRPr="00380948" w:rsidRDefault="00FA41F5" w:rsidP="00185258">
            <w:pPr>
              <w:pStyle w:val="141"/>
              <w:jc w:val="center"/>
              <w:rPr>
                <w:spacing w:val="-20"/>
              </w:rPr>
            </w:pPr>
            <w:r w:rsidRPr="00380948">
              <w:rPr>
                <w:rFonts w:hint="eastAsia"/>
                <w:spacing w:val="-20"/>
              </w:rPr>
              <w:t>延續</w:t>
            </w:r>
          </w:p>
        </w:tc>
        <w:tc>
          <w:tcPr>
            <w:tcW w:w="639" w:type="dxa"/>
            <w:shd w:val="clear" w:color="auto" w:fill="auto"/>
            <w:vAlign w:val="center"/>
          </w:tcPr>
          <w:p w:rsidR="00FA41F5" w:rsidRPr="00380948" w:rsidRDefault="00FA41F5" w:rsidP="00185258">
            <w:pPr>
              <w:pStyle w:val="141"/>
              <w:jc w:val="center"/>
              <w:rPr>
                <w:spacing w:val="-20"/>
              </w:rPr>
            </w:pPr>
            <w:r w:rsidRPr="00380948">
              <w:rPr>
                <w:spacing w:val="-20"/>
              </w:rPr>
              <w:t>是</w:t>
            </w:r>
          </w:p>
        </w:tc>
      </w:tr>
      <w:tr w:rsidR="002D240F" w:rsidRPr="00380948" w:rsidTr="002D240F">
        <w:tc>
          <w:tcPr>
            <w:tcW w:w="837" w:type="dxa"/>
            <w:vMerge/>
            <w:shd w:val="clear" w:color="auto" w:fill="auto"/>
            <w:vAlign w:val="center"/>
          </w:tcPr>
          <w:p w:rsidR="00FA41F5" w:rsidRPr="00380948" w:rsidRDefault="00FA41F5" w:rsidP="00C507A0">
            <w:pPr>
              <w:pStyle w:val="141"/>
              <w:rPr>
                <w:spacing w:val="-20"/>
              </w:rPr>
            </w:pPr>
          </w:p>
        </w:tc>
        <w:tc>
          <w:tcPr>
            <w:tcW w:w="1255" w:type="dxa"/>
            <w:shd w:val="clear" w:color="auto" w:fill="auto"/>
            <w:vAlign w:val="center"/>
          </w:tcPr>
          <w:p w:rsidR="00FA41F5" w:rsidRPr="00380948" w:rsidRDefault="00FA41F5" w:rsidP="002D240F">
            <w:pPr>
              <w:pStyle w:val="141"/>
              <w:jc w:val="both"/>
              <w:rPr>
                <w:rFonts w:hint="eastAsia"/>
                <w:spacing w:val="-20"/>
              </w:rPr>
            </w:pPr>
            <w:r w:rsidRPr="00380948">
              <w:rPr>
                <w:rFonts w:hint="eastAsia"/>
                <w:spacing w:val="-20"/>
              </w:rPr>
              <w:t>推動鄉村地區整體規劃強化氣候變遷調適計畫</w:t>
            </w:r>
          </w:p>
        </w:tc>
        <w:tc>
          <w:tcPr>
            <w:tcW w:w="3792" w:type="dxa"/>
            <w:shd w:val="clear" w:color="auto" w:fill="auto"/>
            <w:vAlign w:val="center"/>
          </w:tcPr>
          <w:p w:rsidR="00FA41F5" w:rsidRPr="00380948" w:rsidRDefault="00FA41F5" w:rsidP="002D240F">
            <w:pPr>
              <w:pStyle w:val="141"/>
              <w:jc w:val="both"/>
              <w:rPr>
                <w:rFonts w:hint="eastAsia"/>
                <w:spacing w:val="-20"/>
              </w:rPr>
            </w:pPr>
            <w:r w:rsidRPr="00380948">
              <w:rPr>
                <w:rFonts w:hint="eastAsia"/>
                <w:spacing w:val="-20"/>
              </w:rPr>
              <w:t>1.掌握鄉村聚落面臨的氣候變遷課題。</w:t>
            </w:r>
          </w:p>
          <w:p w:rsidR="00FA41F5" w:rsidRPr="00380948" w:rsidRDefault="00FA41F5" w:rsidP="001E679F">
            <w:pPr>
              <w:pStyle w:val="141"/>
              <w:ind w:left="205" w:hangingChars="101" w:hanging="205"/>
              <w:jc w:val="both"/>
              <w:rPr>
                <w:rFonts w:hint="eastAsia"/>
                <w:spacing w:val="-20"/>
              </w:rPr>
            </w:pPr>
            <w:r w:rsidRPr="00380948">
              <w:rPr>
                <w:rFonts w:hint="eastAsia"/>
                <w:spacing w:val="-20"/>
              </w:rPr>
              <w:t>2.盤點鄉村聚落於氣候變遷下之暴露及脆弱因子</w:t>
            </w:r>
            <w:r w:rsidR="001E679F">
              <w:rPr>
                <w:rFonts w:hint="eastAsia"/>
                <w:spacing w:val="-20"/>
              </w:rPr>
              <w:t>。</w:t>
            </w:r>
          </w:p>
          <w:p w:rsidR="00FA41F5" w:rsidRPr="00380948" w:rsidRDefault="00FA41F5" w:rsidP="001E679F">
            <w:pPr>
              <w:pStyle w:val="141"/>
              <w:ind w:left="205" w:hangingChars="101" w:hanging="205"/>
              <w:jc w:val="both"/>
              <w:rPr>
                <w:rFonts w:hint="eastAsia"/>
                <w:spacing w:val="-20"/>
              </w:rPr>
            </w:pPr>
            <w:r w:rsidRPr="00380948">
              <w:rPr>
                <w:rFonts w:hint="eastAsia"/>
                <w:spacing w:val="-20"/>
              </w:rPr>
              <w:t>3.研擬氣候變遷調適計畫，並鼓勵納入NbS 概念。</w:t>
            </w:r>
          </w:p>
        </w:tc>
        <w:tc>
          <w:tcPr>
            <w:tcW w:w="1148" w:type="dxa"/>
            <w:shd w:val="clear" w:color="auto" w:fill="auto"/>
            <w:vAlign w:val="center"/>
          </w:tcPr>
          <w:p w:rsidR="00FA41F5" w:rsidRPr="00380948" w:rsidRDefault="00FA41F5" w:rsidP="00F760BF">
            <w:pPr>
              <w:pStyle w:val="141"/>
              <w:jc w:val="both"/>
              <w:rPr>
                <w:rFonts w:hint="eastAsia"/>
                <w:spacing w:val="-20"/>
              </w:rPr>
            </w:pPr>
            <w:r w:rsidRPr="00380948">
              <w:rPr>
                <w:rFonts w:hint="eastAsia"/>
                <w:spacing w:val="-20"/>
              </w:rPr>
              <w:t>內政部營建署</w:t>
            </w:r>
          </w:p>
        </w:tc>
        <w:tc>
          <w:tcPr>
            <w:tcW w:w="916" w:type="dxa"/>
            <w:shd w:val="clear" w:color="auto" w:fill="auto"/>
            <w:vAlign w:val="center"/>
          </w:tcPr>
          <w:p w:rsidR="00FA41F5" w:rsidRPr="00380948" w:rsidRDefault="00FA41F5" w:rsidP="00185258">
            <w:pPr>
              <w:pStyle w:val="141"/>
              <w:jc w:val="right"/>
              <w:rPr>
                <w:spacing w:val="-20"/>
              </w:rPr>
            </w:pPr>
            <w:r w:rsidRPr="00380948">
              <w:rPr>
                <w:spacing w:val="-20"/>
              </w:rPr>
              <w:t>3,000</w:t>
            </w:r>
          </w:p>
        </w:tc>
        <w:tc>
          <w:tcPr>
            <w:tcW w:w="628" w:type="dxa"/>
            <w:shd w:val="clear" w:color="auto" w:fill="auto"/>
            <w:vAlign w:val="center"/>
          </w:tcPr>
          <w:p w:rsidR="00FA41F5" w:rsidRPr="00380948" w:rsidRDefault="00FA41F5" w:rsidP="00185258">
            <w:pPr>
              <w:pStyle w:val="141"/>
              <w:jc w:val="center"/>
              <w:rPr>
                <w:rFonts w:hint="eastAsia"/>
                <w:spacing w:val="-20"/>
              </w:rPr>
            </w:pPr>
            <w:r w:rsidRPr="00380948">
              <w:rPr>
                <w:spacing w:val="-20"/>
              </w:rPr>
              <w:t>新興</w:t>
            </w:r>
          </w:p>
        </w:tc>
        <w:tc>
          <w:tcPr>
            <w:tcW w:w="639" w:type="dxa"/>
            <w:shd w:val="clear" w:color="auto" w:fill="auto"/>
            <w:vAlign w:val="center"/>
          </w:tcPr>
          <w:p w:rsidR="00FA41F5" w:rsidRPr="00380948" w:rsidRDefault="00FA41F5" w:rsidP="00185258">
            <w:pPr>
              <w:pStyle w:val="141"/>
              <w:jc w:val="center"/>
              <w:rPr>
                <w:spacing w:val="-20"/>
              </w:rPr>
            </w:pPr>
            <w:r w:rsidRPr="00380948">
              <w:rPr>
                <w:spacing w:val="-20"/>
              </w:rPr>
              <w:t>是</w:t>
            </w:r>
          </w:p>
        </w:tc>
      </w:tr>
      <w:tr w:rsidR="002D240F" w:rsidRPr="00380948" w:rsidTr="002D240F">
        <w:tc>
          <w:tcPr>
            <w:tcW w:w="837" w:type="dxa"/>
            <w:vMerge/>
            <w:shd w:val="clear" w:color="auto" w:fill="auto"/>
            <w:vAlign w:val="center"/>
          </w:tcPr>
          <w:p w:rsidR="00FA41F5" w:rsidRPr="00380948" w:rsidRDefault="00FA41F5" w:rsidP="00903F3D">
            <w:pPr>
              <w:pStyle w:val="141"/>
              <w:rPr>
                <w:spacing w:val="-20"/>
              </w:rPr>
            </w:pPr>
          </w:p>
        </w:tc>
        <w:tc>
          <w:tcPr>
            <w:tcW w:w="1255" w:type="dxa"/>
            <w:shd w:val="clear" w:color="auto" w:fill="auto"/>
            <w:vAlign w:val="center"/>
          </w:tcPr>
          <w:p w:rsidR="00FA41F5" w:rsidRPr="00380948" w:rsidRDefault="00FA41F5" w:rsidP="002D240F">
            <w:pPr>
              <w:pStyle w:val="141"/>
              <w:jc w:val="both"/>
              <w:rPr>
                <w:rFonts w:hint="eastAsia"/>
                <w:spacing w:val="-20"/>
              </w:rPr>
            </w:pPr>
            <w:r w:rsidRPr="00380948">
              <w:rPr>
                <w:rFonts w:hint="eastAsia"/>
                <w:spacing w:val="-20"/>
              </w:rPr>
              <w:t>建築與城鄉減災調適與智慧韌性科技發展計畫</w:t>
            </w:r>
          </w:p>
        </w:tc>
        <w:tc>
          <w:tcPr>
            <w:tcW w:w="3792" w:type="dxa"/>
            <w:shd w:val="clear" w:color="auto" w:fill="auto"/>
            <w:vAlign w:val="center"/>
          </w:tcPr>
          <w:p w:rsidR="00FA41F5" w:rsidRPr="00380948" w:rsidRDefault="00FA41F5" w:rsidP="002D240F">
            <w:pPr>
              <w:pStyle w:val="141"/>
              <w:jc w:val="both"/>
              <w:rPr>
                <w:rFonts w:hint="eastAsia"/>
                <w:spacing w:val="-20"/>
              </w:rPr>
            </w:pPr>
            <w:r w:rsidRPr="00380948">
              <w:rPr>
                <w:rFonts w:hint="eastAsia"/>
                <w:spacing w:val="-20"/>
              </w:rPr>
              <w:t>辦理建築物及社區智慧雨水貯集調控系統相關研究</w:t>
            </w:r>
            <w:r w:rsidR="001E679F">
              <w:rPr>
                <w:rFonts w:hint="eastAsia"/>
                <w:spacing w:val="-20"/>
              </w:rPr>
              <w:t>。</w:t>
            </w:r>
          </w:p>
        </w:tc>
        <w:tc>
          <w:tcPr>
            <w:tcW w:w="1148" w:type="dxa"/>
            <w:shd w:val="clear" w:color="auto" w:fill="auto"/>
            <w:vAlign w:val="center"/>
          </w:tcPr>
          <w:p w:rsidR="00FA41F5" w:rsidRPr="00380948" w:rsidRDefault="00FA41F5" w:rsidP="00F760BF">
            <w:pPr>
              <w:pStyle w:val="141"/>
              <w:jc w:val="both"/>
              <w:rPr>
                <w:rFonts w:hint="eastAsia"/>
                <w:spacing w:val="-20"/>
              </w:rPr>
            </w:pPr>
            <w:r w:rsidRPr="00380948">
              <w:rPr>
                <w:rFonts w:hint="eastAsia"/>
                <w:spacing w:val="-20"/>
              </w:rPr>
              <w:t>內政部建築研究</w:t>
            </w:r>
          </w:p>
          <w:p w:rsidR="00FA41F5" w:rsidRPr="00380948" w:rsidRDefault="00FA41F5" w:rsidP="00F760BF">
            <w:pPr>
              <w:pStyle w:val="141"/>
              <w:jc w:val="both"/>
              <w:rPr>
                <w:rFonts w:hint="eastAsia"/>
                <w:spacing w:val="-20"/>
              </w:rPr>
            </w:pPr>
            <w:r w:rsidRPr="00380948">
              <w:rPr>
                <w:rFonts w:hint="eastAsia"/>
                <w:spacing w:val="-20"/>
              </w:rPr>
              <w:t>所</w:t>
            </w:r>
          </w:p>
        </w:tc>
        <w:tc>
          <w:tcPr>
            <w:tcW w:w="916" w:type="dxa"/>
            <w:shd w:val="clear" w:color="auto" w:fill="auto"/>
            <w:vAlign w:val="center"/>
          </w:tcPr>
          <w:p w:rsidR="00FA41F5" w:rsidRPr="00380948" w:rsidRDefault="00FA41F5" w:rsidP="00185258">
            <w:pPr>
              <w:pStyle w:val="141"/>
              <w:jc w:val="right"/>
              <w:rPr>
                <w:spacing w:val="-20"/>
              </w:rPr>
            </w:pPr>
            <w:r w:rsidRPr="00380948">
              <w:rPr>
                <w:spacing w:val="-20"/>
              </w:rPr>
              <w:t>800</w:t>
            </w:r>
          </w:p>
        </w:tc>
        <w:tc>
          <w:tcPr>
            <w:tcW w:w="628" w:type="dxa"/>
            <w:shd w:val="clear" w:color="auto" w:fill="auto"/>
            <w:vAlign w:val="center"/>
          </w:tcPr>
          <w:p w:rsidR="00FA41F5" w:rsidRPr="00380948" w:rsidRDefault="00FA41F5" w:rsidP="00185258">
            <w:pPr>
              <w:pStyle w:val="141"/>
              <w:jc w:val="center"/>
              <w:rPr>
                <w:rFonts w:hint="eastAsia"/>
                <w:spacing w:val="-20"/>
              </w:rPr>
            </w:pPr>
            <w:r w:rsidRPr="00380948">
              <w:rPr>
                <w:spacing w:val="-20"/>
              </w:rPr>
              <w:t>新興</w:t>
            </w:r>
          </w:p>
        </w:tc>
        <w:tc>
          <w:tcPr>
            <w:tcW w:w="639" w:type="dxa"/>
            <w:shd w:val="clear" w:color="auto" w:fill="auto"/>
            <w:vAlign w:val="center"/>
          </w:tcPr>
          <w:p w:rsidR="00FA41F5" w:rsidRPr="00380948" w:rsidRDefault="00FA41F5" w:rsidP="00185258">
            <w:pPr>
              <w:pStyle w:val="141"/>
              <w:jc w:val="center"/>
              <w:rPr>
                <w:spacing w:val="-20"/>
              </w:rPr>
            </w:pPr>
            <w:r w:rsidRPr="00380948">
              <w:rPr>
                <w:spacing w:val="-20"/>
              </w:rPr>
              <w:t>是</w:t>
            </w:r>
          </w:p>
        </w:tc>
      </w:tr>
      <w:tr w:rsidR="002D240F" w:rsidRPr="00380948" w:rsidTr="002D240F">
        <w:tc>
          <w:tcPr>
            <w:tcW w:w="837" w:type="dxa"/>
            <w:vMerge/>
            <w:shd w:val="clear" w:color="auto" w:fill="auto"/>
            <w:vAlign w:val="center"/>
          </w:tcPr>
          <w:p w:rsidR="00FA41F5" w:rsidRPr="00380948" w:rsidRDefault="00FA41F5" w:rsidP="00F9436B">
            <w:pPr>
              <w:pStyle w:val="141"/>
              <w:rPr>
                <w:spacing w:val="-20"/>
              </w:rPr>
            </w:pPr>
          </w:p>
        </w:tc>
        <w:tc>
          <w:tcPr>
            <w:tcW w:w="1255" w:type="dxa"/>
            <w:shd w:val="clear" w:color="auto" w:fill="auto"/>
            <w:vAlign w:val="center"/>
          </w:tcPr>
          <w:p w:rsidR="00FA41F5" w:rsidRPr="00380948" w:rsidRDefault="00FA41F5" w:rsidP="002D240F">
            <w:pPr>
              <w:pStyle w:val="141"/>
              <w:jc w:val="both"/>
              <w:rPr>
                <w:rFonts w:hint="eastAsia"/>
                <w:spacing w:val="-20"/>
              </w:rPr>
            </w:pPr>
            <w:r w:rsidRPr="00380948">
              <w:rPr>
                <w:rFonts w:hint="eastAsia"/>
                <w:spacing w:val="-20"/>
              </w:rPr>
              <w:t>建築工程技術精進創新與應用效能提升計畫</w:t>
            </w:r>
          </w:p>
        </w:tc>
        <w:tc>
          <w:tcPr>
            <w:tcW w:w="3792" w:type="dxa"/>
            <w:shd w:val="clear" w:color="auto" w:fill="auto"/>
            <w:vAlign w:val="center"/>
          </w:tcPr>
          <w:p w:rsidR="00FA41F5" w:rsidRPr="00380948" w:rsidRDefault="00FA41F5" w:rsidP="002D240F">
            <w:pPr>
              <w:pStyle w:val="141"/>
              <w:jc w:val="both"/>
              <w:rPr>
                <w:rFonts w:hint="eastAsia"/>
                <w:spacing w:val="-20"/>
              </w:rPr>
            </w:pPr>
            <w:r w:rsidRPr="00380948">
              <w:rPr>
                <w:rFonts w:hint="eastAsia"/>
                <w:spacing w:val="-20"/>
              </w:rPr>
              <w:t>辦理城市通風地圖相關研究</w:t>
            </w:r>
            <w:r w:rsidR="00224707">
              <w:rPr>
                <w:rFonts w:hint="eastAsia"/>
                <w:spacing w:val="-20"/>
              </w:rPr>
              <w:t>。</w:t>
            </w:r>
          </w:p>
        </w:tc>
        <w:tc>
          <w:tcPr>
            <w:tcW w:w="1148" w:type="dxa"/>
            <w:shd w:val="clear" w:color="auto" w:fill="auto"/>
            <w:vAlign w:val="center"/>
          </w:tcPr>
          <w:p w:rsidR="00FA41F5" w:rsidRPr="00380948" w:rsidRDefault="00FA41F5" w:rsidP="00F760BF">
            <w:pPr>
              <w:pStyle w:val="141"/>
              <w:jc w:val="both"/>
              <w:rPr>
                <w:rFonts w:hint="eastAsia"/>
                <w:spacing w:val="-20"/>
              </w:rPr>
            </w:pPr>
            <w:r w:rsidRPr="00380948">
              <w:rPr>
                <w:rFonts w:hint="eastAsia"/>
                <w:spacing w:val="-20"/>
              </w:rPr>
              <w:t>內政部建築研究所</w:t>
            </w:r>
          </w:p>
        </w:tc>
        <w:tc>
          <w:tcPr>
            <w:tcW w:w="916" w:type="dxa"/>
            <w:shd w:val="clear" w:color="auto" w:fill="auto"/>
            <w:vAlign w:val="center"/>
          </w:tcPr>
          <w:p w:rsidR="00FA41F5" w:rsidRPr="00380948" w:rsidRDefault="00FA41F5" w:rsidP="00185258">
            <w:pPr>
              <w:pStyle w:val="141"/>
              <w:jc w:val="right"/>
              <w:rPr>
                <w:spacing w:val="-20"/>
              </w:rPr>
            </w:pPr>
            <w:r w:rsidRPr="00380948">
              <w:rPr>
                <w:spacing w:val="-20"/>
              </w:rPr>
              <w:t>1,100</w:t>
            </w:r>
          </w:p>
        </w:tc>
        <w:tc>
          <w:tcPr>
            <w:tcW w:w="628" w:type="dxa"/>
            <w:shd w:val="clear" w:color="auto" w:fill="auto"/>
            <w:vAlign w:val="center"/>
          </w:tcPr>
          <w:p w:rsidR="00FA41F5" w:rsidRPr="00380948" w:rsidRDefault="00FA41F5" w:rsidP="00185258">
            <w:pPr>
              <w:pStyle w:val="141"/>
              <w:jc w:val="center"/>
              <w:rPr>
                <w:rFonts w:hint="eastAsia"/>
                <w:spacing w:val="-20"/>
              </w:rPr>
            </w:pPr>
            <w:r w:rsidRPr="00380948">
              <w:rPr>
                <w:spacing w:val="-20"/>
              </w:rPr>
              <w:t>新興</w:t>
            </w:r>
          </w:p>
        </w:tc>
        <w:tc>
          <w:tcPr>
            <w:tcW w:w="639" w:type="dxa"/>
            <w:shd w:val="clear" w:color="auto" w:fill="auto"/>
            <w:vAlign w:val="center"/>
          </w:tcPr>
          <w:p w:rsidR="00FA41F5" w:rsidRPr="00380948" w:rsidRDefault="00FA41F5" w:rsidP="00185258">
            <w:pPr>
              <w:pStyle w:val="141"/>
              <w:jc w:val="center"/>
              <w:rPr>
                <w:spacing w:val="-20"/>
              </w:rPr>
            </w:pPr>
            <w:r w:rsidRPr="00380948">
              <w:rPr>
                <w:spacing w:val="-20"/>
              </w:rPr>
              <w:t>是</w:t>
            </w:r>
          </w:p>
        </w:tc>
      </w:tr>
      <w:tr w:rsidR="002D240F" w:rsidRPr="00380948" w:rsidTr="002D240F">
        <w:tc>
          <w:tcPr>
            <w:tcW w:w="837" w:type="dxa"/>
            <w:vMerge w:val="restart"/>
            <w:shd w:val="clear" w:color="auto" w:fill="auto"/>
            <w:vAlign w:val="center"/>
          </w:tcPr>
          <w:p w:rsidR="009976AF" w:rsidRPr="00380948" w:rsidRDefault="009976AF" w:rsidP="00200BEC">
            <w:pPr>
              <w:pStyle w:val="141"/>
              <w:rPr>
                <w:spacing w:val="-20"/>
              </w:rPr>
            </w:pPr>
            <w:r w:rsidRPr="00380948">
              <w:rPr>
                <w:rFonts w:hint="eastAsia"/>
                <w:spacing w:val="-20"/>
              </w:rPr>
              <w:t>海岸及海洋領域</w:t>
            </w:r>
          </w:p>
        </w:tc>
        <w:tc>
          <w:tcPr>
            <w:tcW w:w="1255" w:type="dxa"/>
            <w:shd w:val="clear" w:color="auto" w:fill="auto"/>
            <w:vAlign w:val="center"/>
          </w:tcPr>
          <w:p w:rsidR="009976AF" w:rsidRPr="00380948" w:rsidRDefault="009976AF" w:rsidP="002D240F">
            <w:pPr>
              <w:pStyle w:val="141"/>
              <w:jc w:val="both"/>
              <w:rPr>
                <w:rFonts w:hint="eastAsia"/>
                <w:spacing w:val="-20"/>
              </w:rPr>
            </w:pPr>
            <w:r w:rsidRPr="00380948">
              <w:rPr>
                <w:rFonts w:hint="eastAsia"/>
                <w:spacing w:val="-20"/>
              </w:rPr>
              <w:t>整體海岸管理計畫第一次通盤檢討</w:t>
            </w:r>
          </w:p>
        </w:tc>
        <w:tc>
          <w:tcPr>
            <w:tcW w:w="3792" w:type="dxa"/>
            <w:shd w:val="clear" w:color="auto" w:fill="auto"/>
            <w:vAlign w:val="center"/>
          </w:tcPr>
          <w:p w:rsidR="009976AF" w:rsidRPr="00380948" w:rsidRDefault="009976AF" w:rsidP="002D240F">
            <w:pPr>
              <w:pStyle w:val="141"/>
              <w:jc w:val="both"/>
              <w:rPr>
                <w:rFonts w:hint="eastAsia"/>
                <w:spacing w:val="-20"/>
              </w:rPr>
            </w:pPr>
            <w:r w:rsidRPr="00380948">
              <w:rPr>
                <w:rFonts w:hint="eastAsia"/>
                <w:spacing w:val="-20"/>
              </w:rPr>
              <w:t>評估氣候變遷情境下，海岸災害風險變化趨勢，檢討防護計畫區劃設及分級原則、針對離島地區海岸防護區位之指定。</w:t>
            </w:r>
          </w:p>
        </w:tc>
        <w:tc>
          <w:tcPr>
            <w:tcW w:w="1148" w:type="dxa"/>
            <w:shd w:val="clear" w:color="auto" w:fill="auto"/>
            <w:vAlign w:val="center"/>
          </w:tcPr>
          <w:p w:rsidR="009976AF" w:rsidRPr="00380948" w:rsidRDefault="009976AF" w:rsidP="00F760BF">
            <w:pPr>
              <w:pStyle w:val="141"/>
              <w:jc w:val="both"/>
              <w:rPr>
                <w:rFonts w:hint="eastAsia"/>
                <w:spacing w:val="-20"/>
              </w:rPr>
            </w:pPr>
            <w:r w:rsidRPr="00380948">
              <w:rPr>
                <w:rFonts w:hint="eastAsia"/>
                <w:spacing w:val="-20"/>
              </w:rPr>
              <w:t>內政部營建署</w:t>
            </w:r>
          </w:p>
        </w:tc>
        <w:tc>
          <w:tcPr>
            <w:tcW w:w="916" w:type="dxa"/>
            <w:shd w:val="clear" w:color="auto" w:fill="auto"/>
            <w:vAlign w:val="center"/>
          </w:tcPr>
          <w:p w:rsidR="009976AF" w:rsidRPr="00380948" w:rsidRDefault="009976AF" w:rsidP="001310F9">
            <w:pPr>
              <w:pStyle w:val="141"/>
              <w:jc w:val="center"/>
              <w:rPr>
                <w:spacing w:val="-20"/>
              </w:rPr>
            </w:pPr>
            <w:r w:rsidRPr="00380948">
              <w:rPr>
                <w:rFonts w:hint="eastAsia"/>
                <w:spacing w:val="-20"/>
              </w:rPr>
              <w:t>視年度預算編列情形</w:t>
            </w:r>
          </w:p>
        </w:tc>
        <w:tc>
          <w:tcPr>
            <w:tcW w:w="628" w:type="dxa"/>
            <w:shd w:val="clear" w:color="auto" w:fill="auto"/>
            <w:vAlign w:val="center"/>
          </w:tcPr>
          <w:p w:rsidR="009976AF" w:rsidRPr="00380948" w:rsidRDefault="009976AF" w:rsidP="00185258">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9976AF" w:rsidRPr="00380948" w:rsidRDefault="009976AF" w:rsidP="00185258">
            <w:pPr>
              <w:pStyle w:val="141"/>
              <w:jc w:val="center"/>
              <w:rPr>
                <w:spacing w:val="-20"/>
              </w:rPr>
            </w:pPr>
            <w:r w:rsidRPr="00380948">
              <w:rPr>
                <w:spacing w:val="-20"/>
              </w:rPr>
              <w:t>否</w:t>
            </w:r>
          </w:p>
        </w:tc>
      </w:tr>
      <w:tr w:rsidR="002D240F" w:rsidRPr="00380948" w:rsidTr="002D240F">
        <w:tc>
          <w:tcPr>
            <w:tcW w:w="837" w:type="dxa"/>
            <w:vMerge/>
            <w:shd w:val="clear" w:color="auto" w:fill="auto"/>
            <w:vAlign w:val="center"/>
          </w:tcPr>
          <w:p w:rsidR="009976AF" w:rsidRPr="00380948" w:rsidRDefault="009976AF" w:rsidP="00D139A3">
            <w:pPr>
              <w:pStyle w:val="141"/>
              <w:rPr>
                <w:spacing w:val="-20"/>
              </w:rPr>
            </w:pPr>
          </w:p>
        </w:tc>
        <w:tc>
          <w:tcPr>
            <w:tcW w:w="1255" w:type="dxa"/>
            <w:shd w:val="clear" w:color="auto" w:fill="auto"/>
            <w:vAlign w:val="center"/>
          </w:tcPr>
          <w:p w:rsidR="009976AF" w:rsidRPr="00380948" w:rsidRDefault="009976AF" w:rsidP="002D240F">
            <w:pPr>
              <w:pStyle w:val="141"/>
              <w:jc w:val="both"/>
              <w:rPr>
                <w:rFonts w:hint="eastAsia"/>
                <w:spacing w:val="-20"/>
              </w:rPr>
            </w:pPr>
            <w:r w:rsidRPr="00380948">
              <w:rPr>
                <w:rFonts w:hint="eastAsia"/>
                <w:spacing w:val="-20"/>
              </w:rPr>
              <w:t>國家全海域基礎調查與海洋大數據 建置計畫</w:t>
            </w:r>
          </w:p>
        </w:tc>
        <w:tc>
          <w:tcPr>
            <w:tcW w:w="3792" w:type="dxa"/>
            <w:shd w:val="clear" w:color="auto" w:fill="auto"/>
            <w:vAlign w:val="center"/>
          </w:tcPr>
          <w:p w:rsidR="009976AF" w:rsidRPr="00380948" w:rsidRDefault="009976AF" w:rsidP="002D240F">
            <w:pPr>
              <w:pStyle w:val="141"/>
              <w:jc w:val="both"/>
              <w:rPr>
                <w:rFonts w:hint="eastAsia"/>
                <w:spacing w:val="-20"/>
              </w:rPr>
            </w:pPr>
            <w:r w:rsidRPr="00380948">
              <w:rPr>
                <w:rFonts w:hint="eastAsia"/>
                <w:spacing w:val="-20"/>
              </w:rPr>
              <w:t>進行海域長期作業化風波潮流監測及完善海域生物多樣性資源調查，建立基礎海洋大數據資料庫供因應氣候變遷造成海洋特性變異監測與預警。</w:t>
            </w:r>
          </w:p>
        </w:tc>
        <w:tc>
          <w:tcPr>
            <w:tcW w:w="1148" w:type="dxa"/>
            <w:shd w:val="clear" w:color="auto" w:fill="auto"/>
            <w:vAlign w:val="center"/>
          </w:tcPr>
          <w:p w:rsidR="009976AF" w:rsidRPr="00380948" w:rsidRDefault="009976AF" w:rsidP="00F760BF">
            <w:pPr>
              <w:pStyle w:val="141"/>
              <w:jc w:val="both"/>
              <w:rPr>
                <w:rFonts w:hint="eastAsia"/>
                <w:spacing w:val="-20"/>
              </w:rPr>
            </w:pPr>
            <w:r w:rsidRPr="00380948">
              <w:rPr>
                <w:rFonts w:hint="eastAsia"/>
                <w:spacing w:val="-20"/>
              </w:rPr>
              <w:t>國家海洋研究院</w:t>
            </w:r>
          </w:p>
        </w:tc>
        <w:tc>
          <w:tcPr>
            <w:tcW w:w="916" w:type="dxa"/>
            <w:shd w:val="clear" w:color="auto" w:fill="auto"/>
            <w:vAlign w:val="center"/>
          </w:tcPr>
          <w:p w:rsidR="009976AF" w:rsidRPr="00380948" w:rsidRDefault="009976AF" w:rsidP="00185258">
            <w:pPr>
              <w:pStyle w:val="141"/>
              <w:jc w:val="right"/>
              <w:rPr>
                <w:spacing w:val="-20"/>
              </w:rPr>
            </w:pPr>
            <w:r w:rsidRPr="00380948">
              <w:rPr>
                <w:spacing w:val="-20"/>
              </w:rPr>
              <w:t>420,000</w:t>
            </w:r>
          </w:p>
        </w:tc>
        <w:tc>
          <w:tcPr>
            <w:tcW w:w="628" w:type="dxa"/>
            <w:shd w:val="clear" w:color="auto" w:fill="auto"/>
            <w:vAlign w:val="center"/>
          </w:tcPr>
          <w:p w:rsidR="009976AF" w:rsidRPr="00380948" w:rsidRDefault="009976AF" w:rsidP="00185258">
            <w:pPr>
              <w:pStyle w:val="141"/>
              <w:jc w:val="center"/>
              <w:rPr>
                <w:rFonts w:hint="eastAsia"/>
                <w:spacing w:val="-20"/>
              </w:rPr>
            </w:pPr>
            <w:r w:rsidRPr="00380948">
              <w:rPr>
                <w:spacing w:val="-20"/>
              </w:rPr>
              <w:t>新興</w:t>
            </w:r>
          </w:p>
        </w:tc>
        <w:tc>
          <w:tcPr>
            <w:tcW w:w="639" w:type="dxa"/>
            <w:shd w:val="clear" w:color="auto" w:fill="auto"/>
            <w:vAlign w:val="center"/>
          </w:tcPr>
          <w:p w:rsidR="009976AF" w:rsidRPr="00380948" w:rsidRDefault="009976AF" w:rsidP="00185258">
            <w:pPr>
              <w:pStyle w:val="141"/>
              <w:jc w:val="center"/>
              <w:rPr>
                <w:spacing w:val="-20"/>
              </w:rPr>
            </w:pPr>
            <w:r w:rsidRPr="00380948">
              <w:rPr>
                <w:spacing w:val="-20"/>
              </w:rPr>
              <w:t>是</w:t>
            </w:r>
          </w:p>
        </w:tc>
      </w:tr>
      <w:tr w:rsidR="002D240F" w:rsidRPr="00380948" w:rsidTr="002D240F">
        <w:tc>
          <w:tcPr>
            <w:tcW w:w="837" w:type="dxa"/>
            <w:vMerge/>
            <w:shd w:val="clear" w:color="auto" w:fill="auto"/>
            <w:vAlign w:val="center"/>
          </w:tcPr>
          <w:p w:rsidR="009976AF" w:rsidRPr="00380948" w:rsidRDefault="009976AF" w:rsidP="001956BA">
            <w:pPr>
              <w:pStyle w:val="141"/>
              <w:rPr>
                <w:spacing w:val="-20"/>
              </w:rPr>
            </w:pPr>
            <w:bookmarkStart w:id="8" w:name="_Hlk201590145"/>
          </w:p>
        </w:tc>
        <w:tc>
          <w:tcPr>
            <w:tcW w:w="1255" w:type="dxa"/>
            <w:shd w:val="clear" w:color="auto" w:fill="auto"/>
            <w:vAlign w:val="center"/>
          </w:tcPr>
          <w:p w:rsidR="009976AF" w:rsidRPr="00380948" w:rsidRDefault="009976AF" w:rsidP="002D240F">
            <w:pPr>
              <w:pStyle w:val="141"/>
              <w:jc w:val="both"/>
              <w:rPr>
                <w:rFonts w:hint="eastAsia"/>
                <w:spacing w:val="-20"/>
              </w:rPr>
            </w:pPr>
            <w:r w:rsidRPr="00380948">
              <w:rPr>
                <w:rFonts w:hint="eastAsia"/>
                <w:spacing w:val="-20"/>
              </w:rPr>
              <w:t>國土生態保育綠色網絡建置計畫</w:t>
            </w:r>
          </w:p>
        </w:tc>
        <w:tc>
          <w:tcPr>
            <w:tcW w:w="3792" w:type="dxa"/>
            <w:shd w:val="clear" w:color="auto" w:fill="auto"/>
            <w:vAlign w:val="center"/>
          </w:tcPr>
          <w:p w:rsidR="009976AF" w:rsidRPr="00380948" w:rsidRDefault="009976AF" w:rsidP="002D240F">
            <w:pPr>
              <w:pStyle w:val="141"/>
              <w:jc w:val="both"/>
              <w:rPr>
                <w:rFonts w:hint="eastAsia"/>
                <w:spacing w:val="-20"/>
              </w:rPr>
            </w:pPr>
            <w:r w:rsidRPr="00380948">
              <w:rPr>
                <w:rFonts w:hint="eastAsia"/>
                <w:spacing w:val="-20"/>
              </w:rPr>
              <w:t>針對我國水產動植物繁殖保育區進行生態現況調查，並將調查成果提供相關直轄市、縣（市）政府作為保育區規範及管理調整修正之參考。</w:t>
            </w:r>
          </w:p>
        </w:tc>
        <w:tc>
          <w:tcPr>
            <w:tcW w:w="1148" w:type="dxa"/>
            <w:shd w:val="clear" w:color="auto" w:fill="auto"/>
            <w:vAlign w:val="center"/>
          </w:tcPr>
          <w:p w:rsidR="009976AF" w:rsidRPr="00380948" w:rsidRDefault="009976AF" w:rsidP="00F760BF">
            <w:pPr>
              <w:pStyle w:val="141"/>
              <w:jc w:val="both"/>
              <w:rPr>
                <w:rFonts w:hint="eastAsia"/>
                <w:spacing w:val="-20"/>
              </w:rPr>
            </w:pPr>
            <w:r w:rsidRPr="00380948">
              <w:rPr>
                <w:rFonts w:hint="eastAsia"/>
                <w:spacing w:val="-20"/>
              </w:rPr>
              <w:t>農業部漁業署</w:t>
            </w:r>
          </w:p>
        </w:tc>
        <w:tc>
          <w:tcPr>
            <w:tcW w:w="916" w:type="dxa"/>
            <w:shd w:val="clear" w:color="auto" w:fill="auto"/>
            <w:vAlign w:val="center"/>
          </w:tcPr>
          <w:p w:rsidR="009976AF" w:rsidRPr="00380948" w:rsidRDefault="009976AF" w:rsidP="001310F9">
            <w:pPr>
              <w:pStyle w:val="141"/>
              <w:jc w:val="center"/>
              <w:rPr>
                <w:spacing w:val="-20"/>
              </w:rPr>
            </w:pPr>
            <w:r w:rsidRPr="00380948">
              <w:rPr>
                <w:rFonts w:hint="eastAsia"/>
                <w:spacing w:val="-20"/>
              </w:rPr>
              <w:t>視年度預算編列情形</w:t>
            </w:r>
          </w:p>
        </w:tc>
        <w:tc>
          <w:tcPr>
            <w:tcW w:w="628" w:type="dxa"/>
            <w:shd w:val="clear" w:color="auto" w:fill="auto"/>
            <w:vAlign w:val="center"/>
          </w:tcPr>
          <w:p w:rsidR="009976AF" w:rsidRPr="00380948" w:rsidRDefault="009976AF" w:rsidP="00185258">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9976AF" w:rsidRPr="00380948" w:rsidRDefault="009976AF" w:rsidP="00185258">
            <w:pPr>
              <w:pStyle w:val="141"/>
              <w:jc w:val="center"/>
              <w:rPr>
                <w:spacing w:val="-20"/>
              </w:rPr>
            </w:pPr>
            <w:r w:rsidRPr="00380948">
              <w:rPr>
                <w:spacing w:val="-20"/>
              </w:rPr>
              <w:t>否</w:t>
            </w:r>
          </w:p>
        </w:tc>
      </w:tr>
      <w:bookmarkEnd w:id="8"/>
      <w:tr w:rsidR="002D240F" w:rsidRPr="00380948" w:rsidTr="002D240F">
        <w:tc>
          <w:tcPr>
            <w:tcW w:w="837" w:type="dxa"/>
            <w:vMerge/>
            <w:shd w:val="clear" w:color="auto" w:fill="auto"/>
            <w:vAlign w:val="center"/>
          </w:tcPr>
          <w:p w:rsidR="009976AF" w:rsidRPr="00380948" w:rsidRDefault="009976AF" w:rsidP="00163DB8">
            <w:pPr>
              <w:pStyle w:val="141"/>
              <w:rPr>
                <w:spacing w:val="-20"/>
              </w:rPr>
            </w:pPr>
          </w:p>
        </w:tc>
        <w:tc>
          <w:tcPr>
            <w:tcW w:w="1255" w:type="dxa"/>
            <w:shd w:val="clear" w:color="auto" w:fill="auto"/>
            <w:vAlign w:val="center"/>
          </w:tcPr>
          <w:p w:rsidR="009976AF" w:rsidRPr="00380948" w:rsidRDefault="009976AF" w:rsidP="002D240F">
            <w:pPr>
              <w:pStyle w:val="141"/>
              <w:jc w:val="both"/>
              <w:rPr>
                <w:rFonts w:hint="eastAsia"/>
                <w:spacing w:val="-20"/>
              </w:rPr>
            </w:pPr>
            <w:r w:rsidRPr="00380948">
              <w:rPr>
                <w:rFonts w:hint="eastAsia"/>
                <w:spacing w:val="-20"/>
              </w:rPr>
              <w:t>臺灣海域生態守護計畫</w:t>
            </w:r>
          </w:p>
        </w:tc>
        <w:tc>
          <w:tcPr>
            <w:tcW w:w="3792" w:type="dxa"/>
            <w:shd w:val="clear" w:color="auto" w:fill="auto"/>
            <w:vAlign w:val="center"/>
          </w:tcPr>
          <w:p w:rsidR="009976AF" w:rsidRPr="00380948" w:rsidRDefault="009976AF" w:rsidP="002D240F">
            <w:pPr>
              <w:pStyle w:val="141"/>
              <w:jc w:val="both"/>
              <w:rPr>
                <w:rFonts w:hint="eastAsia"/>
                <w:spacing w:val="-20"/>
              </w:rPr>
            </w:pPr>
            <w:r w:rsidRPr="00380948">
              <w:rPr>
                <w:rFonts w:hint="eastAsia"/>
                <w:spacing w:val="-20"/>
              </w:rPr>
              <w:t>調查海洋碳匯生態系分布面積現況、盤點海洋碳匯潛力復育點及推估碳匯量及訂定海洋保育復育藍碳獎勵計畫，選擇適宜復育區域以自然為本進行海草栽植試驗。</w:t>
            </w:r>
          </w:p>
        </w:tc>
        <w:tc>
          <w:tcPr>
            <w:tcW w:w="1148" w:type="dxa"/>
            <w:shd w:val="clear" w:color="auto" w:fill="auto"/>
            <w:vAlign w:val="center"/>
          </w:tcPr>
          <w:p w:rsidR="009976AF" w:rsidRPr="00380948" w:rsidRDefault="009976AF" w:rsidP="00F760BF">
            <w:pPr>
              <w:pStyle w:val="141"/>
              <w:jc w:val="both"/>
              <w:rPr>
                <w:rFonts w:hint="eastAsia"/>
                <w:spacing w:val="-20"/>
              </w:rPr>
            </w:pPr>
            <w:r w:rsidRPr="00380948">
              <w:rPr>
                <w:rFonts w:hint="eastAsia"/>
                <w:spacing w:val="-20"/>
              </w:rPr>
              <w:t>海洋保育署</w:t>
            </w:r>
          </w:p>
        </w:tc>
        <w:tc>
          <w:tcPr>
            <w:tcW w:w="916" w:type="dxa"/>
            <w:shd w:val="clear" w:color="auto" w:fill="auto"/>
            <w:vAlign w:val="center"/>
          </w:tcPr>
          <w:p w:rsidR="009976AF" w:rsidRPr="00380948" w:rsidRDefault="009976AF" w:rsidP="00185258">
            <w:pPr>
              <w:pStyle w:val="141"/>
              <w:jc w:val="right"/>
              <w:rPr>
                <w:spacing w:val="-20"/>
              </w:rPr>
            </w:pPr>
            <w:r w:rsidRPr="00380948">
              <w:rPr>
                <w:spacing w:val="-20"/>
              </w:rPr>
              <w:t>200,000</w:t>
            </w:r>
          </w:p>
        </w:tc>
        <w:tc>
          <w:tcPr>
            <w:tcW w:w="628" w:type="dxa"/>
            <w:shd w:val="clear" w:color="auto" w:fill="auto"/>
            <w:vAlign w:val="center"/>
          </w:tcPr>
          <w:p w:rsidR="009976AF" w:rsidRPr="00380948" w:rsidRDefault="009976AF" w:rsidP="00185258">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9976AF" w:rsidRPr="00380948" w:rsidRDefault="009976AF" w:rsidP="00185258">
            <w:pPr>
              <w:pStyle w:val="141"/>
              <w:jc w:val="center"/>
              <w:rPr>
                <w:spacing w:val="-20"/>
              </w:rPr>
            </w:pPr>
            <w:r w:rsidRPr="00380948">
              <w:rPr>
                <w:spacing w:val="-20"/>
              </w:rPr>
              <w:t>否</w:t>
            </w:r>
          </w:p>
        </w:tc>
      </w:tr>
      <w:tr w:rsidR="002D240F" w:rsidRPr="00380948" w:rsidTr="002D240F">
        <w:tc>
          <w:tcPr>
            <w:tcW w:w="837" w:type="dxa"/>
            <w:vMerge w:val="restart"/>
            <w:shd w:val="clear" w:color="auto" w:fill="auto"/>
            <w:vAlign w:val="center"/>
          </w:tcPr>
          <w:p w:rsidR="00293B01" w:rsidRPr="00380948" w:rsidRDefault="00293B01" w:rsidP="001E327B">
            <w:pPr>
              <w:pStyle w:val="141"/>
              <w:rPr>
                <w:spacing w:val="-20"/>
              </w:rPr>
            </w:pPr>
            <w:r w:rsidRPr="00380948">
              <w:rPr>
                <w:rFonts w:hint="eastAsia"/>
                <w:spacing w:val="-20"/>
              </w:rPr>
              <w:t>能源供給及產業</w:t>
            </w:r>
          </w:p>
        </w:tc>
        <w:tc>
          <w:tcPr>
            <w:tcW w:w="1255" w:type="dxa"/>
            <w:shd w:val="clear" w:color="auto" w:fill="auto"/>
            <w:vAlign w:val="center"/>
          </w:tcPr>
          <w:p w:rsidR="00293B01" w:rsidRPr="00380948" w:rsidRDefault="00293B01" w:rsidP="002D240F">
            <w:pPr>
              <w:pStyle w:val="141"/>
              <w:jc w:val="both"/>
              <w:rPr>
                <w:rFonts w:hint="eastAsia"/>
                <w:spacing w:val="-20"/>
              </w:rPr>
            </w:pPr>
            <w:r w:rsidRPr="00380948">
              <w:rPr>
                <w:rFonts w:hint="eastAsia"/>
                <w:spacing w:val="-20"/>
              </w:rPr>
              <w:t>建構能源業氣候變遷調適管理機制及推動</w:t>
            </w:r>
          </w:p>
        </w:tc>
        <w:tc>
          <w:tcPr>
            <w:tcW w:w="3792" w:type="dxa"/>
            <w:shd w:val="clear" w:color="auto" w:fill="auto"/>
            <w:vAlign w:val="center"/>
          </w:tcPr>
          <w:p w:rsidR="001E679F" w:rsidRDefault="00293B01" w:rsidP="001E679F">
            <w:pPr>
              <w:pStyle w:val="141"/>
              <w:ind w:left="205" w:hangingChars="101" w:hanging="205"/>
              <w:jc w:val="both"/>
              <w:rPr>
                <w:spacing w:val="-20"/>
              </w:rPr>
            </w:pPr>
            <w:r w:rsidRPr="00380948">
              <w:rPr>
                <w:rFonts w:hint="eastAsia"/>
                <w:spacing w:val="-20"/>
              </w:rPr>
              <w:t>1.擴充能源供給領域風險評估指引實務案例。</w:t>
            </w:r>
          </w:p>
          <w:p w:rsidR="001E679F" w:rsidRDefault="00293B01" w:rsidP="001E679F">
            <w:pPr>
              <w:pStyle w:val="141"/>
              <w:ind w:left="205" w:hangingChars="101" w:hanging="205"/>
              <w:jc w:val="both"/>
              <w:rPr>
                <w:spacing w:val="-20"/>
              </w:rPr>
            </w:pPr>
            <w:r w:rsidRPr="00380948">
              <w:rPr>
                <w:rFonts w:hint="eastAsia"/>
                <w:spacing w:val="-20"/>
              </w:rPr>
              <w:t>2.蒐研並新增能源供給領域之氣候變遷風險評估資料。</w:t>
            </w:r>
          </w:p>
          <w:p w:rsidR="001E679F" w:rsidRDefault="00293B01" w:rsidP="001E679F">
            <w:pPr>
              <w:pStyle w:val="141"/>
              <w:ind w:left="205" w:hangingChars="101" w:hanging="205"/>
              <w:jc w:val="both"/>
              <w:rPr>
                <w:spacing w:val="-20"/>
              </w:rPr>
            </w:pPr>
            <w:r w:rsidRPr="00380948">
              <w:rPr>
                <w:rFonts w:hint="eastAsia"/>
                <w:spacing w:val="-20"/>
              </w:rPr>
              <w:t>3.完善既有淹水、強風等風險評估方法，持續研析其他氣候衝擊類型之風險評估方法。</w:t>
            </w:r>
          </w:p>
          <w:p w:rsidR="00293B01" w:rsidRPr="00380948" w:rsidRDefault="00293B01" w:rsidP="001E679F">
            <w:pPr>
              <w:pStyle w:val="141"/>
              <w:ind w:left="205" w:hangingChars="101" w:hanging="205"/>
              <w:jc w:val="both"/>
              <w:rPr>
                <w:rFonts w:hint="eastAsia"/>
                <w:spacing w:val="-20"/>
              </w:rPr>
            </w:pPr>
            <w:r w:rsidRPr="00380948">
              <w:rPr>
                <w:rFonts w:hint="eastAsia"/>
                <w:spacing w:val="-20"/>
              </w:rPr>
              <w:t>4.以氣候變遷科學資料為基礎，協助能源業者辨識與評估未來風險，並撰寫風險評估報告。</w:t>
            </w:r>
          </w:p>
        </w:tc>
        <w:tc>
          <w:tcPr>
            <w:tcW w:w="1148" w:type="dxa"/>
            <w:shd w:val="clear" w:color="auto" w:fill="auto"/>
            <w:vAlign w:val="center"/>
          </w:tcPr>
          <w:p w:rsidR="00293B01" w:rsidRPr="00380948" w:rsidRDefault="00293B01" w:rsidP="00F760BF">
            <w:pPr>
              <w:pStyle w:val="141"/>
              <w:jc w:val="both"/>
              <w:rPr>
                <w:rFonts w:hint="eastAsia"/>
                <w:spacing w:val="-20"/>
              </w:rPr>
            </w:pPr>
            <w:r w:rsidRPr="00380948">
              <w:rPr>
                <w:rFonts w:hint="eastAsia"/>
                <w:spacing w:val="-20"/>
              </w:rPr>
              <w:t>經濟部能源局</w:t>
            </w:r>
          </w:p>
        </w:tc>
        <w:tc>
          <w:tcPr>
            <w:tcW w:w="916" w:type="dxa"/>
            <w:shd w:val="clear" w:color="auto" w:fill="auto"/>
            <w:vAlign w:val="center"/>
          </w:tcPr>
          <w:p w:rsidR="00293B01" w:rsidRPr="00380948" w:rsidRDefault="00293B01" w:rsidP="00185258">
            <w:pPr>
              <w:pStyle w:val="141"/>
              <w:jc w:val="right"/>
              <w:rPr>
                <w:spacing w:val="-20"/>
              </w:rPr>
            </w:pPr>
            <w:r w:rsidRPr="00380948">
              <w:rPr>
                <w:spacing w:val="-20"/>
              </w:rPr>
              <w:t>8,400</w:t>
            </w:r>
          </w:p>
        </w:tc>
        <w:tc>
          <w:tcPr>
            <w:tcW w:w="628" w:type="dxa"/>
            <w:shd w:val="clear" w:color="auto" w:fill="auto"/>
            <w:vAlign w:val="center"/>
          </w:tcPr>
          <w:p w:rsidR="00293B01" w:rsidRPr="00380948" w:rsidRDefault="00293B01" w:rsidP="00185258">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293B01" w:rsidRPr="00380948" w:rsidRDefault="00293B01" w:rsidP="00185258">
            <w:pPr>
              <w:pStyle w:val="141"/>
              <w:jc w:val="center"/>
              <w:rPr>
                <w:spacing w:val="-20"/>
              </w:rPr>
            </w:pPr>
            <w:r w:rsidRPr="00380948">
              <w:rPr>
                <w:spacing w:val="-20"/>
              </w:rPr>
              <w:t>是</w:t>
            </w:r>
          </w:p>
        </w:tc>
      </w:tr>
      <w:tr w:rsidR="002D240F" w:rsidRPr="00380948" w:rsidTr="002D240F">
        <w:tc>
          <w:tcPr>
            <w:tcW w:w="837" w:type="dxa"/>
            <w:vMerge/>
            <w:shd w:val="clear" w:color="auto" w:fill="auto"/>
            <w:vAlign w:val="center"/>
          </w:tcPr>
          <w:p w:rsidR="00293B01" w:rsidRPr="00380948" w:rsidRDefault="00293B01" w:rsidP="00361068">
            <w:pPr>
              <w:pStyle w:val="141"/>
              <w:rPr>
                <w:spacing w:val="-20"/>
              </w:rPr>
            </w:pPr>
          </w:p>
        </w:tc>
        <w:tc>
          <w:tcPr>
            <w:tcW w:w="1255" w:type="dxa"/>
            <w:shd w:val="clear" w:color="auto" w:fill="auto"/>
            <w:vAlign w:val="center"/>
          </w:tcPr>
          <w:p w:rsidR="00293B01" w:rsidRPr="00380948" w:rsidRDefault="00293B01" w:rsidP="002D240F">
            <w:pPr>
              <w:pStyle w:val="141"/>
              <w:jc w:val="both"/>
              <w:rPr>
                <w:rFonts w:hint="eastAsia"/>
                <w:spacing w:val="-20"/>
              </w:rPr>
            </w:pPr>
            <w:r w:rsidRPr="00380948">
              <w:rPr>
                <w:rFonts w:hint="eastAsia"/>
                <w:spacing w:val="-20"/>
              </w:rPr>
              <w:t>製造業氣候變遷調適策略研議與能力建構</w:t>
            </w:r>
          </w:p>
        </w:tc>
        <w:tc>
          <w:tcPr>
            <w:tcW w:w="3792" w:type="dxa"/>
            <w:shd w:val="clear" w:color="auto" w:fill="auto"/>
            <w:vAlign w:val="center"/>
          </w:tcPr>
          <w:p w:rsidR="00293B01" w:rsidRPr="00380948" w:rsidRDefault="00293B01" w:rsidP="002D240F">
            <w:pPr>
              <w:pStyle w:val="141"/>
              <w:jc w:val="both"/>
              <w:rPr>
                <w:rFonts w:hint="eastAsia"/>
                <w:spacing w:val="-20"/>
              </w:rPr>
            </w:pPr>
            <w:r w:rsidRPr="00380948">
              <w:rPr>
                <w:rFonts w:hint="eastAsia"/>
                <w:spacing w:val="-20"/>
              </w:rPr>
              <w:t>推動製造業氣候變遷調適暨TCFD示範專案，其對象以特定企業為主，協助依TCFD 揭露建議中之風險鑑別、評估及其潛在財務損失等要求，進行未來氣候風險與低碳轉型風險對企業的衝擊影響。其工作項目</w:t>
            </w:r>
            <w:r w:rsidRPr="00380948">
              <w:rPr>
                <w:rFonts w:hint="eastAsia"/>
                <w:spacing w:val="-20"/>
              </w:rPr>
              <w:lastRenderedPageBreak/>
              <w:t>包括：(1)未來情境訂定、(2)風險評估、(3)潛在財務衝擊分析。</w:t>
            </w:r>
          </w:p>
        </w:tc>
        <w:tc>
          <w:tcPr>
            <w:tcW w:w="1148" w:type="dxa"/>
            <w:shd w:val="clear" w:color="auto" w:fill="auto"/>
            <w:vAlign w:val="center"/>
          </w:tcPr>
          <w:p w:rsidR="00293B01" w:rsidRPr="00380948" w:rsidRDefault="00293B01" w:rsidP="00F760BF">
            <w:pPr>
              <w:pStyle w:val="141"/>
              <w:jc w:val="both"/>
              <w:rPr>
                <w:rFonts w:hint="eastAsia"/>
                <w:spacing w:val="-20"/>
              </w:rPr>
            </w:pPr>
            <w:r w:rsidRPr="00380948">
              <w:rPr>
                <w:rFonts w:hint="eastAsia"/>
                <w:spacing w:val="-20"/>
              </w:rPr>
              <w:lastRenderedPageBreak/>
              <w:t>經濟部工業局</w:t>
            </w:r>
          </w:p>
        </w:tc>
        <w:tc>
          <w:tcPr>
            <w:tcW w:w="916" w:type="dxa"/>
            <w:shd w:val="clear" w:color="auto" w:fill="auto"/>
            <w:vAlign w:val="center"/>
          </w:tcPr>
          <w:p w:rsidR="00293B01" w:rsidRPr="00380948" w:rsidRDefault="00293B01" w:rsidP="00185258">
            <w:pPr>
              <w:pStyle w:val="141"/>
              <w:jc w:val="right"/>
              <w:rPr>
                <w:spacing w:val="-20"/>
              </w:rPr>
            </w:pPr>
            <w:r w:rsidRPr="00380948">
              <w:rPr>
                <w:spacing w:val="-20"/>
              </w:rPr>
              <w:t>12,000</w:t>
            </w:r>
          </w:p>
        </w:tc>
        <w:tc>
          <w:tcPr>
            <w:tcW w:w="628" w:type="dxa"/>
            <w:shd w:val="clear" w:color="auto" w:fill="auto"/>
            <w:vAlign w:val="center"/>
          </w:tcPr>
          <w:p w:rsidR="00293B01" w:rsidRPr="00380948" w:rsidRDefault="00293B01" w:rsidP="00185258">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293B01" w:rsidRPr="00380948" w:rsidRDefault="00293B01" w:rsidP="00185258">
            <w:pPr>
              <w:pStyle w:val="141"/>
              <w:jc w:val="center"/>
              <w:rPr>
                <w:spacing w:val="-20"/>
              </w:rPr>
            </w:pPr>
            <w:r w:rsidRPr="00380948">
              <w:rPr>
                <w:spacing w:val="-20"/>
              </w:rPr>
              <w:t>是</w:t>
            </w:r>
          </w:p>
        </w:tc>
      </w:tr>
      <w:tr w:rsidR="002D240F" w:rsidRPr="00380948" w:rsidTr="002D240F">
        <w:tc>
          <w:tcPr>
            <w:tcW w:w="837" w:type="dxa"/>
            <w:vMerge w:val="restart"/>
            <w:shd w:val="clear" w:color="auto" w:fill="auto"/>
            <w:vAlign w:val="center"/>
          </w:tcPr>
          <w:p w:rsidR="006F647D" w:rsidRPr="00380948" w:rsidRDefault="006F647D" w:rsidP="00D910A2">
            <w:pPr>
              <w:pStyle w:val="141"/>
              <w:rPr>
                <w:spacing w:val="-20"/>
              </w:rPr>
            </w:pPr>
            <w:r w:rsidRPr="00380948">
              <w:rPr>
                <w:rFonts w:hint="eastAsia"/>
                <w:spacing w:val="-20"/>
              </w:rPr>
              <w:t>農業生產及生物多樣性</w:t>
            </w:r>
          </w:p>
        </w:tc>
        <w:tc>
          <w:tcPr>
            <w:tcW w:w="1255"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因應氣候變遷之農地資源空間調適策略研析</w:t>
            </w:r>
          </w:p>
        </w:tc>
        <w:tc>
          <w:tcPr>
            <w:tcW w:w="3792"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1.建構農地資源空間風險評估架構。</w:t>
            </w:r>
          </w:p>
          <w:p w:rsidR="006F647D" w:rsidRPr="00380948" w:rsidRDefault="006F647D" w:rsidP="001E679F">
            <w:pPr>
              <w:pStyle w:val="141"/>
              <w:ind w:left="205" w:hangingChars="101" w:hanging="205"/>
              <w:jc w:val="both"/>
              <w:rPr>
                <w:rFonts w:hint="eastAsia"/>
                <w:spacing w:val="-20"/>
              </w:rPr>
            </w:pPr>
            <w:r w:rsidRPr="00380948">
              <w:rPr>
                <w:rFonts w:hint="eastAsia"/>
                <w:spacing w:val="-20"/>
              </w:rPr>
              <w:t>2.研擬農地資源空間調適策略規劃作業流程，提供農業部門空間規劃因應氣候變遷調適之參考。</w:t>
            </w:r>
          </w:p>
        </w:tc>
        <w:tc>
          <w:tcPr>
            <w:tcW w:w="1148" w:type="dxa"/>
            <w:shd w:val="clear" w:color="auto" w:fill="auto"/>
            <w:vAlign w:val="center"/>
          </w:tcPr>
          <w:p w:rsidR="006F647D" w:rsidRPr="00380948" w:rsidRDefault="006F647D" w:rsidP="00F760BF">
            <w:pPr>
              <w:pStyle w:val="141"/>
              <w:jc w:val="both"/>
              <w:rPr>
                <w:rFonts w:hint="eastAsia"/>
                <w:spacing w:val="-20"/>
              </w:rPr>
            </w:pPr>
            <w:r w:rsidRPr="00380948">
              <w:rPr>
                <w:rFonts w:hint="eastAsia"/>
                <w:spacing w:val="-20"/>
              </w:rPr>
              <w:t>農業部綜合規劃司</w:t>
            </w:r>
          </w:p>
        </w:tc>
        <w:tc>
          <w:tcPr>
            <w:tcW w:w="916" w:type="dxa"/>
            <w:shd w:val="clear" w:color="auto" w:fill="auto"/>
            <w:vAlign w:val="center"/>
          </w:tcPr>
          <w:p w:rsidR="006F647D" w:rsidRPr="00380948" w:rsidRDefault="006F647D" w:rsidP="00185258">
            <w:pPr>
              <w:pStyle w:val="141"/>
              <w:jc w:val="center"/>
              <w:rPr>
                <w:spacing w:val="-20"/>
              </w:rPr>
            </w:pPr>
            <w:r w:rsidRPr="00380948">
              <w:rPr>
                <w:rFonts w:hint="eastAsia"/>
                <w:spacing w:val="-20"/>
              </w:rPr>
              <w:t>視年度預算編列情形</w:t>
            </w:r>
          </w:p>
        </w:tc>
        <w:tc>
          <w:tcPr>
            <w:tcW w:w="628" w:type="dxa"/>
            <w:shd w:val="clear" w:color="auto" w:fill="auto"/>
            <w:vAlign w:val="center"/>
          </w:tcPr>
          <w:p w:rsidR="006F647D" w:rsidRPr="00380948" w:rsidRDefault="006F647D" w:rsidP="00185258">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6F647D" w:rsidRPr="00380948" w:rsidRDefault="006F647D" w:rsidP="00185258">
            <w:pPr>
              <w:pStyle w:val="141"/>
              <w:jc w:val="center"/>
              <w:rPr>
                <w:spacing w:val="-20"/>
              </w:rPr>
            </w:pPr>
            <w:r w:rsidRPr="00380948">
              <w:rPr>
                <w:spacing w:val="-20"/>
              </w:rPr>
              <w:t>是</w:t>
            </w:r>
          </w:p>
        </w:tc>
      </w:tr>
      <w:tr w:rsidR="002D240F" w:rsidRPr="00380948" w:rsidTr="002D240F">
        <w:tc>
          <w:tcPr>
            <w:tcW w:w="837" w:type="dxa"/>
            <w:vMerge/>
            <w:shd w:val="clear" w:color="auto" w:fill="auto"/>
            <w:vAlign w:val="center"/>
          </w:tcPr>
          <w:p w:rsidR="006F647D" w:rsidRPr="00380948" w:rsidRDefault="006F647D" w:rsidP="007529D8">
            <w:pPr>
              <w:pStyle w:val="141"/>
              <w:rPr>
                <w:spacing w:val="-20"/>
              </w:rPr>
            </w:pPr>
          </w:p>
        </w:tc>
        <w:tc>
          <w:tcPr>
            <w:tcW w:w="1255"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森林資源調查監測及分析作業</w:t>
            </w:r>
          </w:p>
        </w:tc>
        <w:tc>
          <w:tcPr>
            <w:tcW w:w="3792"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配合航攝影像之更新，進行林型及土地覆蓋型編修，掌握國土森林覆蓋消長情形，搭配地面樣區調查成果，監測林木生長及森林動態；並以前揭資料，配合氣候變遷情境資料，模擬天然森林適生範圍的變化，掌握氣候變遷對森林生態系的可能衝擊與影響。</w:t>
            </w:r>
          </w:p>
        </w:tc>
        <w:tc>
          <w:tcPr>
            <w:tcW w:w="1148" w:type="dxa"/>
            <w:shd w:val="clear" w:color="auto" w:fill="auto"/>
            <w:vAlign w:val="center"/>
          </w:tcPr>
          <w:p w:rsidR="006F647D" w:rsidRPr="00380948" w:rsidRDefault="006F647D" w:rsidP="00F760BF">
            <w:pPr>
              <w:pStyle w:val="141"/>
              <w:jc w:val="both"/>
              <w:rPr>
                <w:rFonts w:hint="eastAsia"/>
                <w:spacing w:val="-20"/>
              </w:rPr>
            </w:pPr>
            <w:r w:rsidRPr="00380948">
              <w:rPr>
                <w:rFonts w:hint="eastAsia"/>
                <w:spacing w:val="-20"/>
              </w:rPr>
              <w:t>農業部林業及自然保育署/農業部林業試驗所</w:t>
            </w:r>
          </w:p>
        </w:tc>
        <w:tc>
          <w:tcPr>
            <w:tcW w:w="916" w:type="dxa"/>
            <w:shd w:val="clear" w:color="auto" w:fill="auto"/>
            <w:vAlign w:val="center"/>
          </w:tcPr>
          <w:p w:rsidR="006F647D" w:rsidRPr="00380948" w:rsidRDefault="006F647D" w:rsidP="00185258">
            <w:pPr>
              <w:pStyle w:val="141"/>
              <w:jc w:val="right"/>
              <w:rPr>
                <w:spacing w:val="-20"/>
              </w:rPr>
            </w:pPr>
            <w:r w:rsidRPr="00380948">
              <w:rPr>
                <w:spacing w:val="-20"/>
              </w:rPr>
              <w:t>198,400</w:t>
            </w:r>
          </w:p>
        </w:tc>
        <w:tc>
          <w:tcPr>
            <w:tcW w:w="628" w:type="dxa"/>
            <w:shd w:val="clear" w:color="auto" w:fill="auto"/>
            <w:vAlign w:val="center"/>
          </w:tcPr>
          <w:p w:rsidR="006F647D" w:rsidRPr="00380948" w:rsidRDefault="006F647D" w:rsidP="00185258">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6F647D" w:rsidRPr="00380948" w:rsidRDefault="006F647D" w:rsidP="00185258">
            <w:pPr>
              <w:pStyle w:val="141"/>
              <w:jc w:val="center"/>
              <w:rPr>
                <w:spacing w:val="-20"/>
              </w:rPr>
            </w:pPr>
            <w:r w:rsidRPr="00380948">
              <w:rPr>
                <w:spacing w:val="-20"/>
              </w:rPr>
              <w:t>否</w:t>
            </w:r>
          </w:p>
        </w:tc>
      </w:tr>
      <w:tr w:rsidR="002D240F" w:rsidRPr="00380948" w:rsidTr="002D240F">
        <w:tc>
          <w:tcPr>
            <w:tcW w:w="837" w:type="dxa"/>
            <w:vMerge/>
            <w:shd w:val="clear" w:color="auto" w:fill="auto"/>
            <w:vAlign w:val="center"/>
          </w:tcPr>
          <w:p w:rsidR="006F647D" w:rsidRPr="00380948" w:rsidRDefault="006F647D" w:rsidP="001F1554">
            <w:pPr>
              <w:pStyle w:val="141"/>
              <w:rPr>
                <w:spacing w:val="-20"/>
              </w:rPr>
            </w:pPr>
          </w:p>
        </w:tc>
        <w:tc>
          <w:tcPr>
            <w:tcW w:w="1255"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建立國家生物多樣性氣候變遷指標</w:t>
            </w:r>
          </w:p>
        </w:tc>
        <w:tc>
          <w:tcPr>
            <w:tcW w:w="3792"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運用開放之生物多樣性時空分布資料，建立配合氣候變遷議題之複合物種指標，藉以反映野生物數量對氣候變遷的反應。</w:t>
            </w:r>
          </w:p>
        </w:tc>
        <w:tc>
          <w:tcPr>
            <w:tcW w:w="1148" w:type="dxa"/>
            <w:shd w:val="clear" w:color="auto" w:fill="auto"/>
            <w:vAlign w:val="center"/>
          </w:tcPr>
          <w:p w:rsidR="006F647D" w:rsidRPr="00380948" w:rsidRDefault="006F647D" w:rsidP="00F760BF">
            <w:pPr>
              <w:pStyle w:val="141"/>
              <w:jc w:val="both"/>
              <w:rPr>
                <w:rFonts w:hint="eastAsia"/>
                <w:spacing w:val="-20"/>
              </w:rPr>
            </w:pPr>
            <w:r w:rsidRPr="00380948">
              <w:rPr>
                <w:rFonts w:hint="eastAsia"/>
                <w:spacing w:val="-20"/>
              </w:rPr>
              <w:t>農業部生物多樣性研究所/ 林業及自然保育署</w:t>
            </w:r>
          </w:p>
        </w:tc>
        <w:tc>
          <w:tcPr>
            <w:tcW w:w="916" w:type="dxa"/>
            <w:shd w:val="clear" w:color="auto" w:fill="auto"/>
            <w:vAlign w:val="center"/>
          </w:tcPr>
          <w:p w:rsidR="006F647D" w:rsidRPr="00380948" w:rsidRDefault="006F647D" w:rsidP="00185258">
            <w:pPr>
              <w:pStyle w:val="141"/>
              <w:jc w:val="right"/>
              <w:rPr>
                <w:spacing w:val="-20"/>
              </w:rPr>
            </w:pPr>
            <w:r w:rsidRPr="00380948">
              <w:rPr>
                <w:spacing w:val="-20"/>
              </w:rPr>
              <w:t>3,416</w:t>
            </w:r>
          </w:p>
        </w:tc>
        <w:tc>
          <w:tcPr>
            <w:tcW w:w="628" w:type="dxa"/>
            <w:shd w:val="clear" w:color="auto" w:fill="auto"/>
            <w:vAlign w:val="center"/>
          </w:tcPr>
          <w:p w:rsidR="006F647D" w:rsidRPr="00380948" w:rsidRDefault="006F647D" w:rsidP="00185258">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6F647D" w:rsidRPr="00380948" w:rsidRDefault="006F647D" w:rsidP="00185258">
            <w:pPr>
              <w:pStyle w:val="141"/>
              <w:jc w:val="center"/>
              <w:rPr>
                <w:spacing w:val="-20"/>
              </w:rPr>
            </w:pPr>
            <w:r w:rsidRPr="00380948">
              <w:rPr>
                <w:spacing w:val="-20"/>
              </w:rPr>
              <w:t>否</w:t>
            </w:r>
          </w:p>
        </w:tc>
      </w:tr>
      <w:tr w:rsidR="002D240F" w:rsidRPr="00380948" w:rsidTr="002D240F">
        <w:tc>
          <w:tcPr>
            <w:tcW w:w="837" w:type="dxa"/>
            <w:vMerge/>
            <w:shd w:val="clear" w:color="auto" w:fill="auto"/>
            <w:vAlign w:val="center"/>
          </w:tcPr>
          <w:p w:rsidR="006F647D" w:rsidRPr="00380948" w:rsidRDefault="006F647D" w:rsidP="008E00B6">
            <w:pPr>
              <w:pStyle w:val="141"/>
              <w:rPr>
                <w:spacing w:val="-20"/>
              </w:rPr>
            </w:pPr>
          </w:p>
        </w:tc>
        <w:tc>
          <w:tcPr>
            <w:tcW w:w="1255"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國土生態綠色網絡熱點調適</w:t>
            </w:r>
          </w:p>
        </w:tc>
        <w:tc>
          <w:tcPr>
            <w:tcW w:w="3792"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推動生態植被復育、進行生態綠色網絡熱點營造，並進行生態現況監測，以滾動調整經營管理策略及保育政策，維護棲地環境及物種。</w:t>
            </w:r>
          </w:p>
        </w:tc>
        <w:tc>
          <w:tcPr>
            <w:tcW w:w="1148" w:type="dxa"/>
            <w:shd w:val="clear" w:color="auto" w:fill="auto"/>
            <w:vAlign w:val="center"/>
          </w:tcPr>
          <w:p w:rsidR="006F647D" w:rsidRPr="00380948" w:rsidRDefault="006F647D" w:rsidP="00F760BF">
            <w:pPr>
              <w:pStyle w:val="141"/>
              <w:jc w:val="both"/>
              <w:rPr>
                <w:rFonts w:hint="eastAsia"/>
                <w:spacing w:val="-20"/>
              </w:rPr>
            </w:pPr>
            <w:r w:rsidRPr="00380948">
              <w:rPr>
                <w:rFonts w:hint="eastAsia"/>
                <w:spacing w:val="-20"/>
              </w:rPr>
              <w:t>農業部林業及自然保育署/農業部生物多樣性研究所、林業試驗所、農業試驗所、各區改良場協辦</w:t>
            </w:r>
          </w:p>
        </w:tc>
        <w:tc>
          <w:tcPr>
            <w:tcW w:w="916" w:type="dxa"/>
            <w:shd w:val="clear" w:color="auto" w:fill="auto"/>
            <w:vAlign w:val="center"/>
          </w:tcPr>
          <w:p w:rsidR="006F647D" w:rsidRPr="00380948" w:rsidRDefault="006F647D" w:rsidP="00185258">
            <w:pPr>
              <w:pStyle w:val="141"/>
              <w:jc w:val="right"/>
              <w:rPr>
                <w:spacing w:val="-20"/>
              </w:rPr>
            </w:pPr>
            <w:r w:rsidRPr="00380948">
              <w:rPr>
                <w:spacing w:val="-20"/>
              </w:rPr>
              <w:t>650,000</w:t>
            </w:r>
          </w:p>
        </w:tc>
        <w:tc>
          <w:tcPr>
            <w:tcW w:w="628" w:type="dxa"/>
            <w:shd w:val="clear" w:color="auto" w:fill="auto"/>
            <w:vAlign w:val="center"/>
          </w:tcPr>
          <w:p w:rsidR="006F647D" w:rsidRPr="00380948" w:rsidRDefault="006F647D" w:rsidP="00185258">
            <w:pPr>
              <w:pStyle w:val="141"/>
              <w:jc w:val="center"/>
              <w:rPr>
                <w:rFonts w:hint="eastAsia"/>
                <w:spacing w:val="-20"/>
              </w:rPr>
            </w:pPr>
            <w:r w:rsidRPr="00380948">
              <w:rPr>
                <w:spacing w:val="-20"/>
              </w:rPr>
              <w:t>新興</w:t>
            </w:r>
          </w:p>
        </w:tc>
        <w:tc>
          <w:tcPr>
            <w:tcW w:w="639" w:type="dxa"/>
            <w:shd w:val="clear" w:color="auto" w:fill="auto"/>
            <w:vAlign w:val="center"/>
          </w:tcPr>
          <w:p w:rsidR="006F647D" w:rsidRPr="00380948" w:rsidRDefault="006F647D" w:rsidP="00185258">
            <w:pPr>
              <w:pStyle w:val="141"/>
              <w:jc w:val="center"/>
              <w:rPr>
                <w:spacing w:val="-20"/>
              </w:rPr>
            </w:pPr>
            <w:r w:rsidRPr="00380948">
              <w:rPr>
                <w:spacing w:val="-20"/>
              </w:rPr>
              <w:t>否</w:t>
            </w:r>
          </w:p>
        </w:tc>
      </w:tr>
      <w:tr w:rsidR="002D240F" w:rsidRPr="00380948" w:rsidTr="002D240F">
        <w:tc>
          <w:tcPr>
            <w:tcW w:w="837" w:type="dxa"/>
            <w:vMerge/>
            <w:shd w:val="clear" w:color="auto" w:fill="auto"/>
            <w:vAlign w:val="center"/>
          </w:tcPr>
          <w:p w:rsidR="006F647D" w:rsidRPr="00380948" w:rsidRDefault="006F647D" w:rsidP="00750226">
            <w:pPr>
              <w:pStyle w:val="141"/>
              <w:rPr>
                <w:spacing w:val="-20"/>
              </w:rPr>
            </w:pPr>
          </w:p>
        </w:tc>
        <w:tc>
          <w:tcPr>
            <w:tcW w:w="1255"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強化管理濕地型保護留區生態系風險評估</w:t>
            </w:r>
          </w:p>
        </w:tc>
        <w:tc>
          <w:tcPr>
            <w:tcW w:w="3792"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強化濕地型保護留區氣候變遷下之因應措施研析，透過建構長期監測，增進濕地型保護留區因應氣候變遷衝擊能力為主，檢視現有的保護留區保育策略與行動方案，將氣候變遷之衝擊納入考量。</w:t>
            </w:r>
          </w:p>
        </w:tc>
        <w:tc>
          <w:tcPr>
            <w:tcW w:w="1148" w:type="dxa"/>
            <w:shd w:val="clear" w:color="auto" w:fill="auto"/>
            <w:vAlign w:val="center"/>
          </w:tcPr>
          <w:p w:rsidR="006F647D" w:rsidRPr="00380948" w:rsidRDefault="006F647D" w:rsidP="00F760BF">
            <w:pPr>
              <w:pStyle w:val="141"/>
              <w:jc w:val="both"/>
              <w:rPr>
                <w:rFonts w:hint="eastAsia"/>
                <w:spacing w:val="-20"/>
              </w:rPr>
            </w:pPr>
            <w:r w:rsidRPr="00380948">
              <w:rPr>
                <w:rFonts w:hint="eastAsia"/>
                <w:spacing w:val="-20"/>
              </w:rPr>
              <w:t>農業部林業及自然保育署</w:t>
            </w:r>
          </w:p>
        </w:tc>
        <w:tc>
          <w:tcPr>
            <w:tcW w:w="916" w:type="dxa"/>
            <w:shd w:val="clear" w:color="auto" w:fill="auto"/>
            <w:vAlign w:val="center"/>
          </w:tcPr>
          <w:p w:rsidR="006F647D" w:rsidRPr="00380948" w:rsidRDefault="006F647D" w:rsidP="00185258">
            <w:pPr>
              <w:pStyle w:val="141"/>
              <w:jc w:val="right"/>
              <w:rPr>
                <w:spacing w:val="-20"/>
              </w:rPr>
            </w:pPr>
            <w:r w:rsidRPr="00380948">
              <w:rPr>
                <w:spacing w:val="-20"/>
              </w:rPr>
              <w:t>3,700</w:t>
            </w:r>
          </w:p>
        </w:tc>
        <w:tc>
          <w:tcPr>
            <w:tcW w:w="628" w:type="dxa"/>
            <w:shd w:val="clear" w:color="auto" w:fill="auto"/>
            <w:vAlign w:val="center"/>
          </w:tcPr>
          <w:p w:rsidR="006F647D" w:rsidRPr="00380948" w:rsidRDefault="006F647D" w:rsidP="00185258">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6F647D" w:rsidRPr="00380948" w:rsidRDefault="006F647D" w:rsidP="00185258">
            <w:pPr>
              <w:pStyle w:val="141"/>
              <w:jc w:val="center"/>
              <w:rPr>
                <w:spacing w:val="-20"/>
              </w:rPr>
            </w:pPr>
            <w:r w:rsidRPr="00380948">
              <w:rPr>
                <w:spacing w:val="-20"/>
              </w:rPr>
              <w:t>否</w:t>
            </w:r>
          </w:p>
        </w:tc>
      </w:tr>
      <w:tr w:rsidR="002D240F" w:rsidRPr="00380948" w:rsidTr="002D240F">
        <w:tc>
          <w:tcPr>
            <w:tcW w:w="837" w:type="dxa"/>
            <w:vMerge/>
            <w:shd w:val="clear" w:color="auto" w:fill="auto"/>
            <w:vAlign w:val="center"/>
          </w:tcPr>
          <w:p w:rsidR="006F647D" w:rsidRPr="00380948" w:rsidRDefault="006F647D" w:rsidP="00C77270">
            <w:pPr>
              <w:pStyle w:val="141"/>
              <w:rPr>
                <w:spacing w:val="-20"/>
              </w:rPr>
            </w:pPr>
          </w:p>
        </w:tc>
        <w:tc>
          <w:tcPr>
            <w:tcW w:w="1255"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韌性農業調適技術開發、風險評估暨策略規劃</w:t>
            </w:r>
          </w:p>
        </w:tc>
        <w:tc>
          <w:tcPr>
            <w:tcW w:w="3792"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進行我國農業部門氣候風險評估研究先期規劃及後續研究， 以落實循證決策， 強化跨部門及利害關係人之風險溝通協調並研析農業部門風險。</w:t>
            </w:r>
          </w:p>
        </w:tc>
        <w:tc>
          <w:tcPr>
            <w:tcW w:w="1148" w:type="dxa"/>
            <w:shd w:val="clear" w:color="auto" w:fill="auto"/>
            <w:vAlign w:val="center"/>
          </w:tcPr>
          <w:p w:rsidR="006F647D" w:rsidRPr="00380948" w:rsidRDefault="006F647D" w:rsidP="00F760BF">
            <w:pPr>
              <w:pStyle w:val="141"/>
              <w:jc w:val="both"/>
              <w:rPr>
                <w:rFonts w:hint="eastAsia"/>
                <w:spacing w:val="-20"/>
              </w:rPr>
            </w:pPr>
            <w:r w:rsidRPr="00380948">
              <w:rPr>
                <w:rFonts w:hint="eastAsia"/>
                <w:spacing w:val="-20"/>
              </w:rPr>
              <w:t>農試所/水試所、畜試所、桃園場、苗栗場、臺中場、臺南場、花蓮場、茶改場、種苗場</w:t>
            </w:r>
          </w:p>
        </w:tc>
        <w:tc>
          <w:tcPr>
            <w:tcW w:w="916" w:type="dxa"/>
            <w:shd w:val="clear" w:color="auto" w:fill="auto"/>
            <w:vAlign w:val="center"/>
          </w:tcPr>
          <w:p w:rsidR="006F647D" w:rsidRPr="00380948" w:rsidRDefault="006F647D" w:rsidP="00C77270">
            <w:pPr>
              <w:pStyle w:val="141"/>
              <w:jc w:val="right"/>
              <w:rPr>
                <w:spacing w:val="-20"/>
              </w:rPr>
            </w:pPr>
            <w:r w:rsidRPr="00380948">
              <w:rPr>
                <w:spacing w:val="-20"/>
              </w:rPr>
              <w:t>134,691</w:t>
            </w:r>
          </w:p>
        </w:tc>
        <w:tc>
          <w:tcPr>
            <w:tcW w:w="628" w:type="dxa"/>
            <w:shd w:val="clear" w:color="auto" w:fill="auto"/>
            <w:vAlign w:val="center"/>
          </w:tcPr>
          <w:p w:rsidR="006F647D" w:rsidRPr="00380948" w:rsidRDefault="006F647D" w:rsidP="00C77270">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6F647D" w:rsidRPr="00380948" w:rsidRDefault="006F647D" w:rsidP="00C77270">
            <w:pPr>
              <w:pStyle w:val="141"/>
              <w:jc w:val="center"/>
              <w:rPr>
                <w:spacing w:val="-20"/>
              </w:rPr>
            </w:pPr>
            <w:r w:rsidRPr="00380948">
              <w:rPr>
                <w:spacing w:val="-20"/>
              </w:rPr>
              <w:t>是</w:t>
            </w:r>
          </w:p>
        </w:tc>
      </w:tr>
      <w:tr w:rsidR="002D240F" w:rsidRPr="00380948" w:rsidTr="002D240F">
        <w:tc>
          <w:tcPr>
            <w:tcW w:w="837" w:type="dxa"/>
            <w:shd w:val="clear" w:color="auto" w:fill="auto"/>
            <w:vAlign w:val="center"/>
          </w:tcPr>
          <w:p w:rsidR="00C1310E" w:rsidRPr="00380948" w:rsidRDefault="00C1310E" w:rsidP="00C1310E">
            <w:pPr>
              <w:pStyle w:val="141"/>
              <w:rPr>
                <w:spacing w:val="-20"/>
              </w:rPr>
            </w:pPr>
            <w:r w:rsidRPr="00380948">
              <w:rPr>
                <w:rFonts w:hint="eastAsia"/>
                <w:spacing w:val="-20"/>
              </w:rPr>
              <w:t>健康領域</w:t>
            </w:r>
          </w:p>
        </w:tc>
        <w:tc>
          <w:tcPr>
            <w:tcW w:w="1255" w:type="dxa"/>
            <w:shd w:val="clear" w:color="auto" w:fill="auto"/>
            <w:vAlign w:val="center"/>
          </w:tcPr>
          <w:p w:rsidR="00C1310E" w:rsidRPr="00380948" w:rsidRDefault="00C1310E" w:rsidP="002D240F">
            <w:pPr>
              <w:pStyle w:val="141"/>
              <w:jc w:val="both"/>
              <w:rPr>
                <w:rFonts w:hint="eastAsia"/>
                <w:spacing w:val="-20"/>
              </w:rPr>
            </w:pPr>
            <w:r w:rsidRPr="00380948">
              <w:rPr>
                <w:rFonts w:hint="eastAsia"/>
                <w:spacing w:val="-20"/>
              </w:rPr>
              <w:t>化學物質環境流布背景調查計畫</w:t>
            </w:r>
          </w:p>
        </w:tc>
        <w:tc>
          <w:tcPr>
            <w:tcW w:w="3792" w:type="dxa"/>
            <w:shd w:val="clear" w:color="auto" w:fill="auto"/>
            <w:vAlign w:val="center"/>
          </w:tcPr>
          <w:p w:rsidR="00C1310E" w:rsidRPr="00380948" w:rsidRDefault="00C1310E" w:rsidP="002D240F">
            <w:pPr>
              <w:pStyle w:val="141"/>
              <w:jc w:val="both"/>
              <w:rPr>
                <w:rFonts w:hint="eastAsia"/>
                <w:spacing w:val="-20"/>
              </w:rPr>
            </w:pPr>
            <w:r w:rsidRPr="00380948">
              <w:rPr>
                <w:rFonts w:hint="eastAsia"/>
                <w:spacing w:val="-20"/>
              </w:rPr>
              <w:t>為達成以風險為基礎之化學品管理，建置以化學物質之運作量、持久性、生物累積性及內分泌干擾特性等指標之化學物質</w:t>
            </w:r>
            <w:r w:rsidRPr="00380948">
              <w:rPr>
                <w:rFonts w:hint="eastAsia"/>
                <w:spacing w:val="-20"/>
              </w:rPr>
              <w:lastRenderedPageBreak/>
              <w:t>篩選機制，據以執行河川環境背景濃度調查，累積河川底泥及魚體長期監測數據，完成歷年環境流布調查濃度變化趨勢分析，研提化學物質管理政策建議，以作為未來化學物質風險評估及管理之重要參考資料。</w:t>
            </w:r>
          </w:p>
        </w:tc>
        <w:tc>
          <w:tcPr>
            <w:tcW w:w="1148" w:type="dxa"/>
            <w:shd w:val="clear" w:color="auto" w:fill="auto"/>
            <w:vAlign w:val="center"/>
          </w:tcPr>
          <w:p w:rsidR="00C1310E" w:rsidRPr="00380948" w:rsidRDefault="00C1310E" w:rsidP="00F760BF">
            <w:pPr>
              <w:pStyle w:val="141"/>
              <w:jc w:val="both"/>
              <w:rPr>
                <w:rFonts w:hint="eastAsia"/>
                <w:spacing w:val="-20"/>
              </w:rPr>
            </w:pPr>
            <w:r w:rsidRPr="00380948">
              <w:rPr>
                <w:rFonts w:hint="eastAsia"/>
                <w:spacing w:val="-20"/>
              </w:rPr>
              <w:lastRenderedPageBreak/>
              <w:t>環境部</w:t>
            </w:r>
          </w:p>
        </w:tc>
        <w:tc>
          <w:tcPr>
            <w:tcW w:w="916" w:type="dxa"/>
            <w:shd w:val="clear" w:color="auto" w:fill="auto"/>
            <w:vAlign w:val="center"/>
          </w:tcPr>
          <w:p w:rsidR="00C1310E" w:rsidRPr="00380948" w:rsidRDefault="00C1310E" w:rsidP="00C1310E">
            <w:pPr>
              <w:pStyle w:val="141"/>
              <w:jc w:val="right"/>
              <w:rPr>
                <w:spacing w:val="-20"/>
              </w:rPr>
            </w:pPr>
            <w:r w:rsidRPr="00380948">
              <w:rPr>
                <w:spacing w:val="-20"/>
              </w:rPr>
              <w:t>72,500</w:t>
            </w:r>
          </w:p>
        </w:tc>
        <w:tc>
          <w:tcPr>
            <w:tcW w:w="628" w:type="dxa"/>
            <w:shd w:val="clear" w:color="auto" w:fill="auto"/>
            <w:vAlign w:val="center"/>
          </w:tcPr>
          <w:p w:rsidR="00C1310E" w:rsidRPr="00380948" w:rsidRDefault="00C1310E" w:rsidP="00C1310E">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C1310E" w:rsidRPr="00380948" w:rsidRDefault="00C1310E" w:rsidP="00C1310E">
            <w:pPr>
              <w:pStyle w:val="141"/>
              <w:jc w:val="center"/>
              <w:rPr>
                <w:spacing w:val="-20"/>
              </w:rPr>
            </w:pPr>
            <w:r w:rsidRPr="00380948">
              <w:rPr>
                <w:spacing w:val="-20"/>
              </w:rPr>
              <w:t>是</w:t>
            </w:r>
          </w:p>
        </w:tc>
      </w:tr>
    </w:tbl>
    <w:p w:rsidR="00D54CF7" w:rsidRPr="00D54CF7" w:rsidRDefault="00380948" w:rsidP="00922E2D">
      <w:pPr>
        <w:pStyle w:val="141"/>
        <w:ind w:leftChars="-103" w:hangingChars="120" w:hanging="292"/>
        <w:rPr>
          <w:rFonts w:hint="eastAsia"/>
        </w:rPr>
      </w:pPr>
      <w:r>
        <w:t>資料來源</w:t>
      </w:r>
      <w:r>
        <w:rPr>
          <w:rFonts w:hint="eastAsia"/>
        </w:rPr>
        <w:t>：</w:t>
      </w:r>
      <w:r>
        <w:t>第</w:t>
      </w:r>
      <w:r>
        <w:rPr>
          <w:rFonts w:hint="eastAsia"/>
        </w:rPr>
        <w:t>3</w:t>
      </w:r>
      <w:r>
        <w:t>期方案行政院核定版</w:t>
      </w:r>
      <w:r>
        <w:rPr>
          <w:rFonts w:hint="eastAsia"/>
        </w:rPr>
        <w:t>。</w:t>
      </w:r>
    </w:p>
    <w:sectPr w:rsidR="00D54CF7" w:rsidRPr="00D54CF7" w:rsidSect="006C48B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0"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8A1" w:rsidRDefault="009F18A1" w:rsidP="00DE63B0">
      <w:pPr>
        <w:spacing w:line="240" w:lineRule="auto"/>
        <w:ind w:left="560" w:firstLine="560"/>
      </w:pPr>
    </w:p>
    <w:p w:rsidR="009F18A1" w:rsidRDefault="009F18A1" w:rsidP="00DE63B0">
      <w:pPr>
        <w:ind w:left="560" w:firstLine="560"/>
      </w:pPr>
    </w:p>
  </w:endnote>
  <w:endnote w:type="continuationSeparator" w:id="0">
    <w:p w:rsidR="009F18A1" w:rsidRDefault="009F18A1" w:rsidP="00DE63B0">
      <w:pPr>
        <w:spacing w:line="240" w:lineRule="auto"/>
        <w:ind w:left="560" w:firstLine="560"/>
      </w:pPr>
    </w:p>
    <w:p w:rsidR="009F18A1" w:rsidRDefault="009F18A1" w:rsidP="00DE63B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4F4" w:rsidRDefault="00F154F4" w:rsidP="00F154F4">
    <w:pPr>
      <w:pStyle w:val="af"/>
      <w:ind w:firstLineChars="0" w:firstLine="0"/>
      <w:jc w:val="center"/>
    </w:pPr>
    <w:r>
      <w:fldChar w:fldCharType="begin"/>
    </w:r>
    <w:r>
      <w:instrText>PAGE   \* MERGEFORMAT</w:instrText>
    </w:r>
    <w:r>
      <w:fldChar w:fldCharType="separate"/>
    </w:r>
    <w:r w:rsidR="00142199" w:rsidRPr="00142199">
      <w:rPr>
        <w:noProof/>
        <w:lang w:val="zh-TW"/>
      </w:rPr>
      <w:t>2</w:t>
    </w:r>
    <w:r>
      <w:fldChar w:fldCharType="end"/>
    </w:r>
  </w:p>
  <w:p w:rsidR="002057FB" w:rsidRDefault="002057FB" w:rsidP="00DE63B0">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0F54D2">
    <w:pPr>
      <w:spacing w:line="240" w:lineRule="auto"/>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8A1" w:rsidRDefault="009F18A1" w:rsidP="00DE63B0">
      <w:pPr>
        <w:spacing w:line="240" w:lineRule="auto"/>
        <w:ind w:left="560" w:firstLine="560"/>
      </w:pPr>
      <w:r>
        <w:separator/>
      </w:r>
    </w:p>
  </w:footnote>
  <w:footnote w:type="continuationSeparator" w:id="0">
    <w:p w:rsidR="009F18A1" w:rsidRDefault="009F18A1" w:rsidP="000F54D2">
      <w:pPr>
        <w:spacing w:line="240" w:lineRule="auto"/>
        <w:ind w:left="560" w:firstLine="560"/>
      </w:pPr>
      <w:r>
        <w:continuationSeparator/>
      </w:r>
    </w:p>
  </w:footnote>
  <w:footnote w:id="1">
    <w:p w:rsidR="00875A21" w:rsidRPr="00875A21" w:rsidRDefault="00875A21" w:rsidP="00875A21">
      <w:pPr>
        <w:pStyle w:val="141"/>
        <w:rPr>
          <w:rFonts w:hint="eastAsia"/>
        </w:rPr>
      </w:pPr>
      <w:r>
        <w:rPr>
          <w:rStyle w:val="af6"/>
        </w:rPr>
        <w:footnoteRef/>
      </w:r>
      <w:r>
        <w:t xml:space="preserve"> </w:t>
      </w:r>
      <w:r>
        <w:rPr>
          <w:rFonts w:hint="eastAsia"/>
        </w:rPr>
        <w:t>第1</w:t>
      </w:r>
      <w:r>
        <w:t>期方案核定版P.17</w:t>
      </w:r>
      <w:r>
        <w:rPr>
          <w:rFonts w:hint="eastAsia"/>
        </w:rPr>
        <w:t>。</w:t>
      </w:r>
    </w:p>
  </w:footnote>
  <w:footnote w:id="2">
    <w:p w:rsidR="0038152D" w:rsidRPr="0038152D" w:rsidRDefault="0038152D" w:rsidP="0038152D">
      <w:pPr>
        <w:pStyle w:val="141"/>
        <w:ind w:left="195" w:hangingChars="80" w:hanging="195"/>
        <w:rPr>
          <w:rFonts w:hint="eastAsia"/>
        </w:rPr>
      </w:pPr>
      <w:r>
        <w:rPr>
          <w:rStyle w:val="af6"/>
        </w:rPr>
        <w:footnoteRef/>
      </w:r>
      <w:r>
        <w:t xml:space="preserve"> 模擬結果係</w:t>
      </w:r>
      <w:r w:rsidRPr="0038152D">
        <w:rPr>
          <w:rFonts w:hint="eastAsia"/>
        </w:rPr>
        <w:t>202</w:t>
      </w:r>
      <w:r>
        <w:t>1至</w:t>
      </w:r>
      <w:r w:rsidRPr="0038152D">
        <w:rPr>
          <w:rFonts w:hint="eastAsia"/>
        </w:rPr>
        <w:t>2060年期間，無論全球溫室氣體減量是否如期達成2050 淨零減碳目標，全球暖化程度(Global Warming Level, GWL)之升溫較工業革命增加1.5℃</w:t>
      </w:r>
      <w:r>
        <w:rPr>
          <w:rFonts w:hint="eastAsia"/>
        </w:rPr>
        <w:t>至</w:t>
      </w:r>
      <w:r w:rsidRPr="0038152D">
        <w:rPr>
          <w:rFonts w:hint="eastAsia"/>
        </w:rPr>
        <w:t>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0F54D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75450"/>
    <w:multiLevelType w:val="hybridMultilevel"/>
    <w:tmpl w:val="925685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BEB60A8"/>
    <w:multiLevelType w:val="hybridMultilevel"/>
    <w:tmpl w:val="F5486FDA"/>
    <w:lvl w:ilvl="0" w:tplc="23C804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44240DF"/>
    <w:multiLevelType w:val="hybridMultilevel"/>
    <w:tmpl w:val="03CAD172"/>
    <w:lvl w:ilvl="0" w:tplc="C92E608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6636F"/>
    <w:rsid w:val="0000007B"/>
    <w:rsid w:val="0000057B"/>
    <w:rsid w:val="00000A24"/>
    <w:rsid w:val="00001046"/>
    <w:rsid w:val="0000293C"/>
    <w:rsid w:val="00002F1B"/>
    <w:rsid w:val="00004351"/>
    <w:rsid w:val="000059C8"/>
    <w:rsid w:val="0000749B"/>
    <w:rsid w:val="00010094"/>
    <w:rsid w:val="00013507"/>
    <w:rsid w:val="00014E1E"/>
    <w:rsid w:val="00020016"/>
    <w:rsid w:val="00021140"/>
    <w:rsid w:val="0002147F"/>
    <w:rsid w:val="000237BF"/>
    <w:rsid w:val="00025B18"/>
    <w:rsid w:val="00025F8A"/>
    <w:rsid w:val="00025FA9"/>
    <w:rsid w:val="000265A4"/>
    <w:rsid w:val="00030175"/>
    <w:rsid w:val="000329C7"/>
    <w:rsid w:val="00033843"/>
    <w:rsid w:val="000338A5"/>
    <w:rsid w:val="00033A60"/>
    <w:rsid w:val="000406BD"/>
    <w:rsid w:val="00041815"/>
    <w:rsid w:val="000419FA"/>
    <w:rsid w:val="00041BFA"/>
    <w:rsid w:val="00042D28"/>
    <w:rsid w:val="0004630C"/>
    <w:rsid w:val="00047736"/>
    <w:rsid w:val="000509FD"/>
    <w:rsid w:val="00051DA9"/>
    <w:rsid w:val="00052682"/>
    <w:rsid w:val="00054C84"/>
    <w:rsid w:val="000551FC"/>
    <w:rsid w:val="000555BF"/>
    <w:rsid w:val="00057B59"/>
    <w:rsid w:val="0006056E"/>
    <w:rsid w:val="00061BAA"/>
    <w:rsid w:val="00062AB3"/>
    <w:rsid w:val="00063686"/>
    <w:rsid w:val="000658E9"/>
    <w:rsid w:val="00065A85"/>
    <w:rsid w:val="00065E3E"/>
    <w:rsid w:val="0006755B"/>
    <w:rsid w:val="00067957"/>
    <w:rsid w:val="00067AA2"/>
    <w:rsid w:val="000704AE"/>
    <w:rsid w:val="00073C2A"/>
    <w:rsid w:val="0007550B"/>
    <w:rsid w:val="00075D8F"/>
    <w:rsid w:val="0007765F"/>
    <w:rsid w:val="00080360"/>
    <w:rsid w:val="000806FA"/>
    <w:rsid w:val="00080AC8"/>
    <w:rsid w:val="000817D8"/>
    <w:rsid w:val="000838AC"/>
    <w:rsid w:val="00085008"/>
    <w:rsid w:val="00085331"/>
    <w:rsid w:val="00085672"/>
    <w:rsid w:val="00085966"/>
    <w:rsid w:val="0008721B"/>
    <w:rsid w:val="00087B34"/>
    <w:rsid w:val="00093F85"/>
    <w:rsid w:val="00094BAE"/>
    <w:rsid w:val="00097819"/>
    <w:rsid w:val="000A0AA2"/>
    <w:rsid w:val="000A37ED"/>
    <w:rsid w:val="000A4890"/>
    <w:rsid w:val="000A498F"/>
    <w:rsid w:val="000A67D6"/>
    <w:rsid w:val="000B282E"/>
    <w:rsid w:val="000B7148"/>
    <w:rsid w:val="000B7161"/>
    <w:rsid w:val="000C18D3"/>
    <w:rsid w:val="000C2ADC"/>
    <w:rsid w:val="000C4F75"/>
    <w:rsid w:val="000C640E"/>
    <w:rsid w:val="000C6C3E"/>
    <w:rsid w:val="000D0830"/>
    <w:rsid w:val="000D2B37"/>
    <w:rsid w:val="000D3B8F"/>
    <w:rsid w:val="000D3C18"/>
    <w:rsid w:val="000D3D71"/>
    <w:rsid w:val="000D4884"/>
    <w:rsid w:val="000D796E"/>
    <w:rsid w:val="000E0B5B"/>
    <w:rsid w:val="000E51B3"/>
    <w:rsid w:val="000E5F23"/>
    <w:rsid w:val="000E71C3"/>
    <w:rsid w:val="000F02B1"/>
    <w:rsid w:val="000F087E"/>
    <w:rsid w:val="000F1EB4"/>
    <w:rsid w:val="000F22C7"/>
    <w:rsid w:val="000F339A"/>
    <w:rsid w:val="000F3832"/>
    <w:rsid w:val="000F51CE"/>
    <w:rsid w:val="000F54D2"/>
    <w:rsid w:val="000F5C04"/>
    <w:rsid w:val="00100604"/>
    <w:rsid w:val="0010334D"/>
    <w:rsid w:val="00107275"/>
    <w:rsid w:val="0011139E"/>
    <w:rsid w:val="001113CC"/>
    <w:rsid w:val="00112D5F"/>
    <w:rsid w:val="001132AA"/>
    <w:rsid w:val="001138E9"/>
    <w:rsid w:val="00113DE1"/>
    <w:rsid w:val="00116108"/>
    <w:rsid w:val="0011629B"/>
    <w:rsid w:val="0011723D"/>
    <w:rsid w:val="00121E21"/>
    <w:rsid w:val="001220D7"/>
    <w:rsid w:val="001221B9"/>
    <w:rsid w:val="001224D8"/>
    <w:rsid w:val="00122AF2"/>
    <w:rsid w:val="00123F57"/>
    <w:rsid w:val="0012478E"/>
    <w:rsid w:val="00125BD6"/>
    <w:rsid w:val="00126F1B"/>
    <w:rsid w:val="001310F9"/>
    <w:rsid w:val="001311AD"/>
    <w:rsid w:val="00131768"/>
    <w:rsid w:val="00132616"/>
    <w:rsid w:val="00132F69"/>
    <w:rsid w:val="001330B9"/>
    <w:rsid w:val="001339A1"/>
    <w:rsid w:val="001354CA"/>
    <w:rsid w:val="00136E9C"/>
    <w:rsid w:val="001400EE"/>
    <w:rsid w:val="001404DA"/>
    <w:rsid w:val="00141038"/>
    <w:rsid w:val="00142199"/>
    <w:rsid w:val="00143B05"/>
    <w:rsid w:val="00144263"/>
    <w:rsid w:val="00145C36"/>
    <w:rsid w:val="00150A4B"/>
    <w:rsid w:val="00151E4A"/>
    <w:rsid w:val="00152007"/>
    <w:rsid w:val="0015226C"/>
    <w:rsid w:val="00152A25"/>
    <w:rsid w:val="00152ACC"/>
    <w:rsid w:val="00153A3C"/>
    <w:rsid w:val="001540FC"/>
    <w:rsid w:val="001543B6"/>
    <w:rsid w:val="00154654"/>
    <w:rsid w:val="001561FA"/>
    <w:rsid w:val="00156201"/>
    <w:rsid w:val="001577CA"/>
    <w:rsid w:val="00157F88"/>
    <w:rsid w:val="00160984"/>
    <w:rsid w:val="0016135F"/>
    <w:rsid w:val="00162F78"/>
    <w:rsid w:val="001637B6"/>
    <w:rsid w:val="0016398C"/>
    <w:rsid w:val="00163DB8"/>
    <w:rsid w:val="00166616"/>
    <w:rsid w:val="00166956"/>
    <w:rsid w:val="0016712B"/>
    <w:rsid w:val="00167502"/>
    <w:rsid w:val="001678FA"/>
    <w:rsid w:val="00170B3E"/>
    <w:rsid w:val="00172EDD"/>
    <w:rsid w:val="00174BA2"/>
    <w:rsid w:val="00175888"/>
    <w:rsid w:val="00175AC6"/>
    <w:rsid w:val="00176A28"/>
    <w:rsid w:val="0017770C"/>
    <w:rsid w:val="00177989"/>
    <w:rsid w:val="00180A12"/>
    <w:rsid w:val="00180D0D"/>
    <w:rsid w:val="00180E53"/>
    <w:rsid w:val="00181749"/>
    <w:rsid w:val="00183066"/>
    <w:rsid w:val="0018354B"/>
    <w:rsid w:val="001835B7"/>
    <w:rsid w:val="00184A74"/>
    <w:rsid w:val="00185258"/>
    <w:rsid w:val="0018690E"/>
    <w:rsid w:val="00186CA2"/>
    <w:rsid w:val="001907F3"/>
    <w:rsid w:val="00191893"/>
    <w:rsid w:val="001922B2"/>
    <w:rsid w:val="0019281C"/>
    <w:rsid w:val="0019365E"/>
    <w:rsid w:val="001956BA"/>
    <w:rsid w:val="001A184F"/>
    <w:rsid w:val="001A18BA"/>
    <w:rsid w:val="001A3DD6"/>
    <w:rsid w:val="001A5D30"/>
    <w:rsid w:val="001A6BC5"/>
    <w:rsid w:val="001B020D"/>
    <w:rsid w:val="001B11DC"/>
    <w:rsid w:val="001B2319"/>
    <w:rsid w:val="001B3D93"/>
    <w:rsid w:val="001B4BD4"/>
    <w:rsid w:val="001C1892"/>
    <w:rsid w:val="001C1FA6"/>
    <w:rsid w:val="001C20F9"/>
    <w:rsid w:val="001C223F"/>
    <w:rsid w:val="001C36E7"/>
    <w:rsid w:val="001C49AF"/>
    <w:rsid w:val="001D25BE"/>
    <w:rsid w:val="001D2D4D"/>
    <w:rsid w:val="001D53D1"/>
    <w:rsid w:val="001D5468"/>
    <w:rsid w:val="001E0101"/>
    <w:rsid w:val="001E053A"/>
    <w:rsid w:val="001E0B9F"/>
    <w:rsid w:val="001E0FA5"/>
    <w:rsid w:val="001E13FE"/>
    <w:rsid w:val="001E327B"/>
    <w:rsid w:val="001E5C6D"/>
    <w:rsid w:val="001E679F"/>
    <w:rsid w:val="001F0322"/>
    <w:rsid w:val="001F1554"/>
    <w:rsid w:val="001F1FF3"/>
    <w:rsid w:val="001F5557"/>
    <w:rsid w:val="001F7505"/>
    <w:rsid w:val="00200BEC"/>
    <w:rsid w:val="00201914"/>
    <w:rsid w:val="002042E1"/>
    <w:rsid w:val="002057FB"/>
    <w:rsid w:val="00206983"/>
    <w:rsid w:val="002076C2"/>
    <w:rsid w:val="00207D83"/>
    <w:rsid w:val="002103BC"/>
    <w:rsid w:val="00211F0E"/>
    <w:rsid w:val="00212193"/>
    <w:rsid w:val="00214525"/>
    <w:rsid w:val="0021625B"/>
    <w:rsid w:val="002178C7"/>
    <w:rsid w:val="00220088"/>
    <w:rsid w:val="00220F2E"/>
    <w:rsid w:val="002220F6"/>
    <w:rsid w:val="00223114"/>
    <w:rsid w:val="0022353D"/>
    <w:rsid w:val="00224707"/>
    <w:rsid w:val="00226143"/>
    <w:rsid w:val="00230D18"/>
    <w:rsid w:val="00231595"/>
    <w:rsid w:val="002315EE"/>
    <w:rsid w:val="002316CC"/>
    <w:rsid w:val="00232E4E"/>
    <w:rsid w:val="002338D2"/>
    <w:rsid w:val="00233AD8"/>
    <w:rsid w:val="00234337"/>
    <w:rsid w:val="0023473D"/>
    <w:rsid w:val="002349AD"/>
    <w:rsid w:val="002366A1"/>
    <w:rsid w:val="00237434"/>
    <w:rsid w:val="0024109A"/>
    <w:rsid w:val="0024168B"/>
    <w:rsid w:val="0024205D"/>
    <w:rsid w:val="002440D3"/>
    <w:rsid w:val="00245C58"/>
    <w:rsid w:val="00246EC8"/>
    <w:rsid w:val="002508B6"/>
    <w:rsid w:val="002508F1"/>
    <w:rsid w:val="002528F2"/>
    <w:rsid w:val="00252CA1"/>
    <w:rsid w:val="00257A1C"/>
    <w:rsid w:val="002614B4"/>
    <w:rsid w:val="0026162A"/>
    <w:rsid w:val="00261DD5"/>
    <w:rsid w:val="00263617"/>
    <w:rsid w:val="002656C8"/>
    <w:rsid w:val="00266646"/>
    <w:rsid w:val="0027147B"/>
    <w:rsid w:val="00273865"/>
    <w:rsid w:val="00274030"/>
    <w:rsid w:val="00274432"/>
    <w:rsid w:val="002748E6"/>
    <w:rsid w:val="00274901"/>
    <w:rsid w:val="00275B25"/>
    <w:rsid w:val="002769A5"/>
    <w:rsid w:val="00277E31"/>
    <w:rsid w:val="0028067E"/>
    <w:rsid w:val="00283308"/>
    <w:rsid w:val="00283347"/>
    <w:rsid w:val="00284372"/>
    <w:rsid w:val="00285020"/>
    <w:rsid w:val="00285205"/>
    <w:rsid w:val="00287AFF"/>
    <w:rsid w:val="002922DA"/>
    <w:rsid w:val="00292BB4"/>
    <w:rsid w:val="00292C48"/>
    <w:rsid w:val="00293B01"/>
    <w:rsid w:val="00294D53"/>
    <w:rsid w:val="00297B8C"/>
    <w:rsid w:val="002A009C"/>
    <w:rsid w:val="002A1B7D"/>
    <w:rsid w:val="002A1C67"/>
    <w:rsid w:val="002A4494"/>
    <w:rsid w:val="002A4A01"/>
    <w:rsid w:val="002B13A7"/>
    <w:rsid w:val="002B1B6B"/>
    <w:rsid w:val="002B3380"/>
    <w:rsid w:val="002B4324"/>
    <w:rsid w:val="002B5C17"/>
    <w:rsid w:val="002C3156"/>
    <w:rsid w:val="002C32AF"/>
    <w:rsid w:val="002C4ECC"/>
    <w:rsid w:val="002C5543"/>
    <w:rsid w:val="002D22F2"/>
    <w:rsid w:val="002D237A"/>
    <w:rsid w:val="002D240F"/>
    <w:rsid w:val="002D5346"/>
    <w:rsid w:val="002E24CF"/>
    <w:rsid w:val="002E2BBA"/>
    <w:rsid w:val="002E62F8"/>
    <w:rsid w:val="002E6D30"/>
    <w:rsid w:val="002E6E40"/>
    <w:rsid w:val="002E6FC4"/>
    <w:rsid w:val="002E70A7"/>
    <w:rsid w:val="002E744E"/>
    <w:rsid w:val="002F00E8"/>
    <w:rsid w:val="002F0BA9"/>
    <w:rsid w:val="002F0FC4"/>
    <w:rsid w:val="002F23F4"/>
    <w:rsid w:val="002F3309"/>
    <w:rsid w:val="002F38F8"/>
    <w:rsid w:val="002F4583"/>
    <w:rsid w:val="002F502C"/>
    <w:rsid w:val="002F5986"/>
    <w:rsid w:val="002F5B1A"/>
    <w:rsid w:val="002F78EF"/>
    <w:rsid w:val="00304150"/>
    <w:rsid w:val="00304ACB"/>
    <w:rsid w:val="00305885"/>
    <w:rsid w:val="003067B9"/>
    <w:rsid w:val="00306A16"/>
    <w:rsid w:val="00307462"/>
    <w:rsid w:val="00307F59"/>
    <w:rsid w:val="0031062B"/>
    <w:rsid w:val="00311B5A"/>
    <w:rsid w:val="003131EE"/>
    <w:rsid w:val="00315A0F"/>
    <w:rsid w:val="003164DF"/>
    <w:rsid w:val="00316DE5"/>
    <w:rsid w:val="00317D0A"/>
    <w:rsid w:val="003216C1"/>
    <w:rsid w:val="00321E00"/>
    <w:rsid w:val="00324F82"/>
    <w:rsid w:val="00325CEE"/>
    <w:rsid w:val="00325F44"/>
    <w:rsid w:val="00326B40"/>
    <w:rsid w:val="00327458"/>
    <w:rsid w:val="00330189"/>
    <w:rsid w:val="00330679"/>
    <w:rsid w:val="00331109"/>
    <w:rsid w:val="00332052"/>
    <w:rsid w:val="00334257"/>
    <w:rsid w:val="00334F12"/>
    <w:rsid w:val="00335359"/>
    <w:rsid w:val="00336D5B"/>
    <w:rsid w:val="00337B56"/>
    <w:rsid w:val="00342CC9"/>
    <w:rsid w:val="00343FB8"/>
    <w:rsid w:val="003449E8"/>
    <w:rsid w:val="00344CBC"/>
    <w:rsid w:val="00346F67"/>
    <w:rsid w:val="00347EAD"/>
    <w:rsid w:val="00352D4A"/>
    <w:rsid w:val="003542BD"/>
    <w:rsid w:val="00360B8B"/>
    <w:rsid w:val="00360D03"/>
    <w:rsid w:val="00361068"/>
    <w:rsid w:val="00362965"/>
    <w:rsid w:val="00362BFF"/>
    <w:rsid w:val="003638EB"/>
    <w:rsid w:val="003640EB"/>
    <w:rsid w:val="0036519F"/>
    <w:rsid w:val="0036634D"/>
    <w:rsid w:val="003706D8"/>
    <w:rsid w:val="00370A62"/>
    <w:rsid w:val="003720E0"/>
    <w:rsid w:val="00372951"/>
    <w:rsid w:val="003807BB"/>
    <w:rsid w:val="00380948"/>
    <w:rsid w:val="003813F2"/>
    <w:rsid w:val="0038152D"/>
    <w:rsid w:val="0038212F"/>
    <w:rsid w:val="00383446"/>
    <w:rsid w:val="0038531B"/>
    <w:rsid w:val="003875DF"/>
    <w:rsid w:val="00387B34"/>
    <w:rsid w:val="00390446"/>
    <w:rsid w:val="00391E17"/>
    <w:rsid w:val="00395043"/>
    <w:rsid w:val="00395CDD"/>
    <w:rsid w:val="00397125"/>
    <w:rsid w:val="00397433"/>
    <w:rsid w:val="003A00AA"/>
    <w:rsid w:val="003A1F68"/>
    <w:rsid w:val="003A2655"/>
    <w:rsid w:val="003A4766"/>
    <w:rsid w:val="003A4C92"/>
    <w:rsid w:val="003A6218"/>
    <w:rsid w:val="003A65FB"/>
    <w:rsid w:val="003A7A10"/>
    <w:rsid w:val="003B1C32"/>
    <w:rsid w:val="003B46F8"/>
    <w:rsid w:val="003B532E"/>
    <w:rsid w:val="003B5695"/>
    <w:rsid w:val="003C10E9"/>
    <w:rsid w:val="003C385C"/>
    <w:rsid w:val="003C3CC1"/>
    <w:rsid w:val="003C4F7B"/>
    <w:rsid w:val="003C5017"/>
    <w:rsid w:val="003D0425"/>
    <w:rsid w:val="003D4ADE"/>
    <w:rsid w:val="003D58BE"/>
    <w:rsid w:val="003D6C61"/>
    <w:rsid w:val="003E0059"/>
    <w:rsid w:val="003E0BFA"/>
    <w:rsid w:val="003E2189"/>
    <w:rsid w:val="003F096F"/>
    <w:rsid w:val="003F0B66"/>
    <w:rsid w:val="003F15C0"/>
    <w:rsid w:val="003F188C"/>
    <w:rsid w:val="003F5FD8"/>
    <w:rsid w:val="003F68F8"/>
    <w:rsid w:val="00403289"/>
    <w:rsid w:val="0040428C"/>
    <w:rsid w:val="00404A4C"/>
    <w:rsid w:val="00405EFE"/>
    <w:rsid w:val="00407F29"/>
    <w:rsid w:val="00410017"/>
    <w:rsid w:val="004128B3"/>
    <w:rsid w:val="00412BAD"/>
    <w:rsid w:val="00414F70"/>
    <w:rsid w:val="00416048"/>
    <w:rsid w:val="00416AB1"/>
    <w:rsid w:val="00416C8D"/>
    <w:rsid w:val="00417482"/>
    <w:rsid w:val="0042020A"/>
    <w:rsid w:val="004246DB"/>
    <w:rsid w:val="00426807"/>
    <w:rsid w:val="0043327E"/>
    <w:rsid w:val="0043475C"/>
    <w:rsid w:val="00436A58"/>
    <w:rsid w:val="00440B1B"/>
    <w:rsid w:val="00440CE8"/>
    <w:rsid w:val="004423C6"/>
    <w:rsid w:val="004430BA"/>
    <w:rsid w:val="00443498"/>
    <w:rsid w:val="00444D79"/>
    <w:rsid w:val="004452C9"/>
    <w:rsid w:val="00445B7F"/>
    <w:rsid w:val="00445C99"/>
    <w:rsid w:val="00446C00"/>
    <w:rsid w:val="00447DA3"/>
    <w:rsid w:val="004504A0"/>
    <w:rsid w:val="004508C0"/>
    <w:rsid w:val="00450DA0"/>
    <w:rsid w:val="0045147E"/>
    <w:rsid w:val="00451F49"/>
    <w:rsid w:val="004522F4"/>
    <w:rsid w:val="0045268E"/>
    <w:rsid w:val="004527C3"/>
    <w:rsid w:val="004531A4"/>
    <w:rsid w:val="004532DB"/>
    <w:rsid w:val="00453A4E"/>
    <w:rsid w:val="00455DD7"/>
    <w:rsid w:val="004564C0"/>
    <w:rsid w:val="00457A51"/>
    <w:rsid w:val="00463158"/>
    <w:rsid w:val="00463524"/>
    <w:rsid w:val="00463B1B"/>
    <w:rsid w:val="004640E8"/>
    <w:rsid w:val="0046446D"/>
    <w:rsid w:val="004648B6"/>
    <w:rsid w:val="0046787D"/>
    <w:rsid w:val="00471524"/>
    <w:rsid w:val="00471793"/>
    <w:rsid w:val="00471ED3"/>
    <w:rsid w:val="004720CC"/>
    <w:rsid w:val="00472ECA"/>
    <w:rsid w:val="00473332"/>
    <w:rsid w:val="00474164"/>
    <w:rsid w:val="004749B3"/>
    <w:rsid w:val="00475731"/>
    <w:rsid w:val="004757AB"/>
    <w:rsid w:val="004760CB"/>
    <w:rsid w:val="004767FA"/>
    <w:rsid w:val="00480DAD"/>
    <w:rsid w:val="00481923"/>
    <w:rsid w:val="004826E1"/>
    <w:rsid w:val="004836B3"/>
    <w:rsid w:val="0048565C"/>
    <w:rsid w:val="00485E36"/>
    <w:rsid w:val="00486357"/>
    <w:rsid w:val="00487966"/>
    <w:rsid w:val="004918C0"/>
    <w:rsid w:val="00491A6C"/>
    <w:rsid w:val="00491DC2"/>
    <w:rsid w:val="00494C5D"/>
    <w:rsid w:val="00495D52"/>
    <w:rsid w:val="004968AE"/>
    <w:rsid w:val="00496EBD"/>
    <w:rsid w:val="00497B30"/>
    <w:rsid w:val="004A2050"/>
    <w:rsid w:val="004A29B2"/>
    <w:rsid w:val="004A5809"/>
    <w:rsid w:val="004A7134"/>
    <w:rsid w:val="004A7D5B"/>
    <w:rsid w:val="004B0375"/>
    <w:rsid w:val="004B1440"/>
    <w:rsid w:val="004B1449"/>
    <w:rsid w:val="004B2077"/>
    <w:rsid w:val="004B2718"/>
    <w:rsid w:val="004B3307"/>
    <w:rsid w:val="004B5E0B"/>
    <w:rsid w:val="004B6148"/>
    <w:rsid w:val="004B61F1"/>
    <w:rsid w:val="004C0331"/>
    <w:rsid w:val="004C2B59"/>
    <w:rsid w:val="004C406C"/>
    <w:rsid w:val="004C5EDA"/>
    <w:rsid w:val="004C6A87"/>
    <w:rsid w:val="004C6EC5"/>
    <w:rsid w:val="004C7262"/>
    <w:rsid w:val="004D0007"/>
    <w:rsid w:val="004D1740"/>
    <w:rsid w:val="004D17B5"/>
    <w:rsid w:val="004D4426"/>
    <w:rsid w:val="004D6156"/>
    <w:rsid w:val="004E23AA"/>
    <w:rsid w:val="004E2D19"/>
    <w:rsid w:val="004F0EE9"/>
    <w:rsid w:val="004F2AD6"/>
    <w:rsid w:val="004F2EA4"/>
    <w:rsid w:val="004F5B3C"/>
    <w:rsid w:val="004F6122"/>
    <w:rsid w:val="004F79E1"/>
    <w:rsid w:val="005017FF"/>
    <w:rsid w:val="00501920"/>
    <w:rsid w:val="00502A03"/>
    <w:rsid w:val="00502AA6"/>
    <w:rsid w:val="005045DB"/>
    <w:rsid w:val="005055C0"/>
    <w:rsid w:val="00505730"/>
    <w:rsid w:val="00506718"/>
    <w:rsid w:val="005101D6"/>
    <w:rsid w:val="00511492"/>
    <w:rsid w:val="00511C6B"/>
    <w:rsid w:val="0051351F"/>
    <w:rsid w:val="005137F4"/>
    <w:rsid w:val="00514459"/>
    <w:rsid w:val="00516D13"/>
    <w:rsid w:val="005208B5"/>
    <w:rsid w:val="00524F6B"/>
    <w:rsid w:val="00525851"/>
    <w:rsid w:val="00525A8C"/>
    <w:rsid w:val="00527094"/>
    <w:rsid w:val="00534365"/>
    <w:rsid w:val="00534DCF"/>
    <w:rsid w:val="00536C06"/>
    <w:rsid w:val="00541C55"/>
    <w:rsid w:val="00541CE7"/>
    <w:rsid w:val="00542FE9"/>
    <w:rsid w:val="00544FA7"/>
    <w:rsid w:val="005453D9"/>
    <w:rsid w:val="00546019"/>
    <w:rsid w:val="005501B2"/>
    <w:rsid w:val="00550E46"/>
    <w:rsid w:val="00551A4C"/>
    <w:rsid w:val="005521D6"/>
    <w:rsid w:val="00552534"/>
    <w:rsid w:val="00552958"/>
    <w:rsid w:val="005547F6"/>
    <w:rsid w:val="00555148"/>
    <w:rsid w:val="00555215"/>
    <w:rsid w:val="00555E75"/>
    <w:rsid w:val="0055739C"/>
    <w:rsid w:val="00557E5C"/>
    <w:rsid w:val="0056272E"/>
    <w:rsid w:val="00563639"/>
    <w:rsid w:val="00563D28"/>
    <w:rsid w:val="00564D9D"/>
    <w:rsid w:val="00566587"/>
    <w:rsid w:val="00567253"/>
    <w:rsid w:val="0057055B"/>
    <w:rsid w:val="00580195"/>
    <w:rsid w:val="00581A0C"/>
    <w:rsid w:val="0058404F"/>
    <w:rsid w:val="0058413B"/>
    <w:rsid w:val="00586F52"/>
    <w:rsid w:val="00587AC7"/>
    <w:rsid w:val="0059018E"/>
    <w:rsid w:val="00590519"/>
    <w:rsid w:val="00590846"/>
    <w:rsid w:val="00591D41"/>
    <w:rsid w:val="005926AD"/>
    <w:rsid w:val="005938D2"/>
    <w:rsid w:val="00593BA5"/>
    <w:rsid w:val="00594230"/>
    <w:rsid w:val="00594DFD"/>
    <w:rsid w:val="0059630E"/>
    <w:rsid w:val="00597259"/>
    <w:rsid w:val="005A1296"/>
    <w:rsid w:val="005A187B"/>
    <w:rsid w:val="005B0ADD"/>
    <w:rsid w:val="005B0E74"/>
    <w:rsid w:val="005B118A"/>
    <w:rsid w:val="005B1E6D"/>
    <w:rsid w:val="005B23AE"/>
    <w:rsid w:val="005B3509"/>
    <w:rsid w:val="005B383E"/>
    <w:rsid w:val="005B652D"/>
    <w:rsid w:val="005B7C99"/>
    <w:rsid w:val="005C02B0"/>
    <w:rsid w:val="005C1A87"/>
    <w:rsid w:val="005C2B14"/>
    <w:rsid w:val="005C39AD"/>
    <w:rsid w:val="005C4936"/>
    <w:rsid w:val="005C5CC9"/>
    <w:rsid w:val="005C7549"/>
    <w:rsid w:val="005D0095"/>
    <w:rsid w:val="005D3357"/>
    <w:rsid w:val="005D400D"/>
    <w:rsid w:val="005D412B"/>
    <w:rsid w:val="005D64F5"/>
    <w:rsid w:val="005E0C22"/>
    <w:rsid w:val="005E1018"/>
    <w:rsid w:val="005E1B88"/>
    <w:rsid w:val="005E1DED"/>
    <w:rsid w:val="005E4200"/>
    <w:rsid w:val="005E4549"/>
    <w:rsid w:val="005E5C75"/>
    <w:rsid w:val="005E7545"/>
    <w:rsid w:val="005F268A"/>
    <w:rsid w:val="005F296C"/>
    <w:rsid w:val="005F4025"/>
    <w:rsid w:val="005F546C"/>
    <w:rsid w:val="005F60A6"/>
    <w:rsid w:val="005F6C0B"/>
    <w:rsid w:val="005F6C83"/>
    <w:rsid w:val="005F7162"/>
    <w:rsid w:val="006031F6"/>
    <w:rsid w:val="00603A3F"/>
    <w:rsid w:val="006049FC"/>
    <w:rsid w:val="00611452"/>
    <w:rsid w:val="006116A5"/>
    <w:rsid w:val="00611E4E"/>
    <w:rsid w:val="00612C19"/>
    <w:rsid w:val="006161E9"/>
    <w:rsid w:val="00622930"/>
    <w:rsid w:val="00622941"/>
    <w:rsid w:val="00622D97"/>
    <w:rsid w:val="00624C15"/>
    <w:rsid w:val="006260A0"/>
    <w:rsid w:val="006266E2"/>
    <w:rsid w:val="00626DB8"/>
    <w:rsid w:val="0062787D"/>
    <w:rsid w:val="00627E05"/>
    <w:rsid w:val="00632434"/>
    <w:rsid w:val="00632499"/>
    <w:rsid w:val="00632BA6"/>
    <w:rsid w:val="00632DDB"/>
    <w:rsid w:val="00635295"/>
    <w:rsid w:val="00635B43"/>
    <w:rsid w:val="006377C7"/>
    <w:rsid w:val="00640FCB"/>
    <w:rsid w:val="00642E79"/>
    <w:rsid w:val="006438F9"/>
    <w:rsid w:val="00644007"/>
    <w:rsid w:val="006459AD"/>
    <w:rsid w:val="00646266"/>
    <w:rsid w:val="0064671D"/>
    <w:rsid w:val="00647F20"/>
    <w:rsid w:val="006501C6"/>
    <w:rsid w:val="00650D58"/>
    <w:rsid w:val="00651476"/>
    <w:rsid w:val="00651962"/>
    <w:rsid w:val="006538E9"/>
    <w:rsid w:val="0065406F"/>
    <w:rsid w:val="00654BEC"/>
    <w:rsid w:val="0065732F"/>
    <w:rsid w:val="006620D3"/>
    <w:rsid w:val="006636D5"/>
    <w:rsid w:val="0066559F"/>
    <w:rsid w:val="0066572C"/>
    <w:rsid w:val="0066584F"/>
    <w:rsid w:val="00666792"/>
    <w:rsid w:val="006671D1"/>
    <w:rsid w:val="00672DA1"/>
    <w:rsid w:val="006735D3"/>
    <w:rsid w:val="00673CA4"/>
    <w:rsid w:val="00675185"/>
    <w:rsid w:val="0067596F"/>
    <w:rsid w:val="00676E8C"/>
    <w:rsid w:val="00681F91"/>
    <w:rsid w:val="00683E62"/>
    <w:rsid w:val="00683FD3"/>
    <w:rsid w:val="00684D70"/>
    <w:rsid w:val="00684DB2"/>
    <w:rsid w:val="006850D8"/>
    <w:rsid w:val="00685572"/>
    <w:rsid w:val="00686447"/>
    <w:rsid w:val="00686B21"/>
    <w:rsid w:val="00690D1E"/>
    <w:rsid w:val="0069198E"/>
    <w:rsid w:val="00694C95"/>
    <w:rsid w:val="00696049"/>
    <w:rsid w:val="006967E9"/>
    <w:rsid w:val="00697993"/>
    <w:rsid w:val="006A011D"/>
    <w:rsid w:val="006A2F8E"/>
    <w:rsid w:val="006A3FEC"/>
    <w:rsid w:val="006A5939"/>
    <w:rsid w:val="006A638A"/>
    <w:rsid w:val="006A6811"/>
    <w:rsid w:val="006A6A48"/>
    <w:rsid w:val="006A74C0"/>
    <w:rsid w:val="006B18D8"/>
    <w:rsid w:val="006B4461"/>
    <w:rsid w:val="006B466E"/>
    <w:rsid w:val="006B608E"/>
    <w:rsid w:val="006B7DF9"/>
    <w:rsid w:val="006C055A"/>
    <w:rsid w:val="006C38DE"/>
    <w:rsid w:val="006C3E5D"/>
    <w:rsid w:val="006C48BF"/>
    <w:rsid w:val="006C522C"/>
    <w:rsid w:val="006C5846"/>
    <w:rsid w:val="006C5E4B"/>
    <w:rsid w:val="006C7662"/>
    <w:rsid w:val="006D0248"/>
    <w:rsid w:val="006D1FE3"/>
    <w:rsid w:val="006D6773"/>
    <w:rsid w:val="006D702C"/>
    <w:rsid w:val="006D7B49"/>
    <w:rsid w:val="006E070E"/>
    <w:rsid w:val="006E0DA8"/>
    <w:rsid w:val="006E4478"/>
    <w:rsid w:val="006E6D33"/>
    <w:rsid w:val="006F37FA"/>
    <w:rsid w:val="006F647D"/>
    <w:rsid w:val="006F6FD3"/>
    <w:rsid w:val="006F7343"/>
    <w:rsid w:val="0070025B"/>
    <w:rsid w:val="00700A89"/>
    <w:rsid w:val="00700B2B"/>
    <w:rsid w:val="00700C85"/>
    <w:rsid w:val="007015A1"/>
    <w:rsid w:val="00701CDB"/>
    <w:rsid w:val="0070206E"/>
    <w:rsid w:val="00702095"/>
    <w:rsid w:val="00702204"/>
    <w:rsid w:val="007024A5"/>
    <w:rsid w:val="00703B20"/>
    <w:rsid w:val="00703F6D"/>
    <w:rsid w:val="00705D92"/>
    <w:rsid w:val="00706E65"/>
    <w:rsid w:val="00707629"/>
    <w:rsid w:val="00710360"/>
    <w:rsid w:val="00712871"/>
    <w:rsid w:val="00713320"/>
    <w:rsid w:val="00716DAF"/>
    <w:rsid w:val="007177C3"/>
    <w:rsid w:val="00722ED6"/>
    <w:rsid w:val="007230E0"/>
    <w:rsid w:val="00723195"/>
    <w:rsid w:val="007236FC"/>
    <w:rsid w:val="00723A66"/>
    <w:rsid w:val="00723F5D"/>
    <w:rsid w:val="00724E6B"/>
    <w:rsid w:val="007259B3"/>
    <w:rsid w:val="0073093F"/>
    <w:rsid w:val="007312EE"/>
    <w:rsid w:val="0073387B"/>
    <w:rsid w:val="007339E9"/>
    <w:rsid w:val="00733B80"/>
    <w:rsid w:val="00733D52"/>
    <w:rsid w:val="0073555D"/>
    <w:rsid w:val="0074239E"/>
    <w:rsid w:val="00743D01"/>
    <w:rsid w:val="00744020"/>
    <w:rsid w:val="00744408"/>
    <w:rsid w:val="00745F7E"/>
    <w:rsid w:val="00746FFB"/>
    <w:rsid w:val="007471CE"/>
    <w:rsid w:val="007473E7"/>
    <w:rsid w:val="0074764E"/>
    <w:rsid w:val="00747A34"/>
    <w:rsid w:val="00750226"/>
    <w:rsid w:val="0075182F"/>
    <w:rsid w:val="007529D8"/>
    <w:rsid w:val="00753BCC"/>
    <w:rsid w:val="007552B4"/>
    <w:rsid w:val="00760286"/>
    <w:rsid w:val="00761C16"/>
    <w:rsid w:val="007621CF"/>
    <w:rsid w:val="00763A40"/>
    <w:rsid w:val="00764500"/>
    <w:rsid w:val="00764947"/>
    <w:rsid w:val="00764B35"/>
    <w:rsid w:val="00766616"/>
    <w:rsid w:val="007667C7"/>
    <w:rsid w:val="00770437"/>
    <w:rsid w:val="007713F1"/>
    <w:rsid w:val="007761BD"/>
    <w:rsid w:val="007771A1"/>
    <w:rsid w:val="00777434"/>
    <w:rsid w:val="007808E2"/>
    <w:rsid w:val="00781877"/>
    <w:rsid w:val="00781E05"/>
    <w:rsid w:val="0078242F"/>
    <w:rsid w:val="0078278A"/>
    <w:rsid w:val="00782BE9"/>
    <w:rsid w:val="007834E8"/>
    <w:rsid w:val="00783BD9"/>
    <w:rsid w:val="00784E70"/>
    <w:rsid w:val="00787924"/>
    <w:rsid w:val="0079137D"/>
    <w:rsid w:val="00792A60"/>
    <w:rsid w:val="00793E8F"/>
    <w:rsid w:val="00794A17"/>
    <w:rsid w:val="00794F77"/>
    <w:rsid w:val="00795823"/>
    <w:rsid w:val="00795EFA"/>
    <w:rsid w:val="007A0A40"/>
    <w:rsid w:val="007A2726"/>
    <w:rsid w:val="007A4301"/>
    <w:rsid w:val="007A69F5"/>
    <w:rsid w:val="007A72A6"/>
    <w:rsid w:val="007B14FB"/>
    <w:rsid w:val="007B331D"/>
    <w:rsid w:val="007B61D7"/>
    <w:rsid w:val="007B68D7"/>
    <w:rsid w:val="007C18A0"/>
    <w:rsid w:val="007C2579"/>
    <w:rsid w:val="007C2B72"/>
    <w:rsid w:val="007C36CC"/>
    <w:rsid w:val="007C3891"/>
    <w:rsid w:val="007C442F"/>
    <w:rsid w:val="007C4D95"/>
    <w:rsid w:val="007C618C"/>
    <w:rsid w:val="007D0024"/>
    <w:rsid w:val="007D1E67"/>
    <w:rsid w:val="007D3443"/>
    <w:rsid w:val="007D775D"/>
    <w:rsid w:val="007E0204"/>
    <w:rsid w:val="007E241B"/>
    <w:rsid w:val="007E50B2"/>
    <w:rsid w:val="007E603B"/>
    <w:rsid w:val="007E6215"/>
    <w:rsid w:val="007E710F"/>
    <w:rsid w:val="007E765E"/>
    <w:rsid w:val="007F00FF"/>
    <w:rsid w:val="007F39D3"/>
    <w:rsid w:val="007F60F3"/>
    <w:rsid w:val="007F79E0"/>
    <w:rsid w:val="007F7FDE"/>
    <w:rsid w:val="00802BD4"/>
    <w:rsid w:val="00804F0F"/>
    <w:rsid w:val="00805246"/>
    <w:rsid w:val="008067A4"/>
    <w:rsid w:val="00807DCE"/>
    <w:rsid w:val="008131FF"/>
    <w:rsid w:val="00813401"/>
    <w:rsid w:val="008135B2"/>
    <w:rsid w:val="00814A1E"/>
    <w:rsid w:val="00815249"/>
    <w:rsid w:val="00817D7C"/>
    <w:rsid w:val="00817ED2"/>
    <w:rsid w:val="00821610"/>
    <w:rsid w:val="008221CA"/>
    <w:rsid w:val="008244CE"/>
    <w:rsid w:val="00825732"/>
    <w:rsid w:val="00827714"/>
    <w:rsid w:val="008322AE"/>
    <w:rsid w:val="008335A0"/>
    <w:rsid w:val="00835252"/>
    <w:rsid w:val="00840BC5"/>
    <w:rsid w:val="0084189D"/>
    <w:rsid w:val="008429FC"/>
    <w:rsid w:val="00845079"/>
    <w:rsid w:val="00845D1A"/>
    <w:rsid w:val="008470D6"/>
    <w:rsid w:val="008477ED"/>
    <w:rsid w:val="0085007C"/>
    <w:rsid w:val="00852932"/>
    <w:rsid w:val="00855F02"/>
    <w:rsid w:val="008579BF"/>
    <w:rsid w:val="00860A17"/>
    <w:rsid w:val="00862268"/>
    <w:rsid w:val="008631AF"/>
    <w:rsid w:val="00863794"/>
    <w:rsid w:val="008649E1"/>
    <w:rsid w:val="0086764A"/>
    <w:rsid w:val="00867769"/>
    <w:rsid w:val="00867913"/>
    <w:rsid w:val="00867CFD"/>
    <w:rsid w:val="00867FDB"/>
    <w:rsid w:val="008700D2"/>
    <w:rsid w:val="0087037B"/>
    <w:rsid w:val="008729E6"/>
    <w:rsid w:val="00872A2F"/>
    <w:rsid w:val="00873494"/>
    <w:rsid w:val="00874C1B"/>
    <w:rsid w:val="00875A21"/>
    <w:rsid w:val="00880039"/>
    <w:rsid w:val="008800FA"/>
    <w:rsid w:val="00881500"/>
    <w:rsid w:val="00882AA7"/>
    <w:rsid w:val="00884372"/>
    <w:rsid w:val="008844F4"/>
    <w:rsid w:val="00884BC6"/>
    <w:rsid w:val="00884DD6"/>
    <w:rsid w:val="008856F0"/>
    <w:rsid w:val="00886697"/>
    <w:rsid w:val="00887F5B"/>
    <w:rsid w:val="00890170"/>
    <w:rsid w:val="00890AE0"/>
    <w:rsid w:val="00892BAF"/>
    <w:rsid w:val="0089419C"/>
    <w:rsid w:val="00895B6A"/>
    <w:rsid w:val="00895DBA"/>
    <w:rsid w:val="008964C7"/>
    <w:rsid w:val="008A2510"/>
    <w:rsid w:val="008A32D6"/>
    <w:rsid w:val="008A359C"/>
    <w:rsid w:val="008A65E1"/>
    <w:rsid w:val="008A6EFC"/>
    <w:rsid w:val="008A75EB"/>
    <w:rsid w:val="008B0DE3"/>
    <w:rsid w:val="008B155F"/>
    <w:rsid w:val="008B2585"/>
    <w:rsid w:val="008B4101"/>
    <w:rsid w:val="008B4982"/>
    <w:rsid w:val="008B5017"/>
    <w:rsid w:val="008B637D"/>
    <w:rsid w:val="008B718F"/>
    <w:rsid w:val="008B7217"/>
    <w:rsid w:val="008C00E9"/>
    <w:rsid w:val="008C2FCA"/>
    <w:rsid w:val="008D1F26"/>
    <w:rsid w:val="008D41DC"/>
    <w:rsid w:val="008D4C7C"/>
    <w:rsid w:val="008E00B6"/>
    <w:rsid w:val="008E1A64"/>
    <w:rsid w:val="008E280A"/>
    <w:rsid w:val="008E4EDD"/>
    <w:rsid w:val="008E636C"/>
    <w:rsid w:val="008F056E"/>
    <w:rsid w:val="008F1EC3"/>
    <w:rsid w:val="008F275B"/>
    <w:rsid w:val="008F5A1A"/>
    <w:rsid w:val="008F6CD0"/>
    <w:rsid w:val="008F7FBE"/>
    <w:rsid w:val="00903F3D"/>
    <w:rsid w:val="00904619"/>
    <w:rsid w:val="00905055"/>
    <w:rsid w:val="00906CB0"/>
    <w:rsid w:val="009117E9"/>
    <w:rsid w:val="00912C07"/>
    <w:rsid w:val="0091325B"/>
    <w:rsid w:val="00914284"/>
    <w:rsid w:val="00914C75"/>
    <w:rsid w:val="00915142"/>
    <w:rsid w:val="009157B9"/>
    <w:rsid w:val="009203B2"/>
    <w:rsid w:val="009207C7"/>
    <w:rsid w:val="00922535"/>
    <w:rsid w:val="00922E2D"/>
    <w:rsid w:val="00923118"/>
    <w:rsid w:val="009231A1"/>
    <w:rsid w:val="00923C49"/>
    <w:rsid w:val="00923C50"/>
    <w:rsid w:val="00923DA5"/>
    <w:rsid w:val="00925967"/>
    <w:rsid w:val="0093062D"/>
    <w:rsid w:val="009315EC"/>
    <w:rsid w:val="00931696"/>
    <w:rsid w:val="00932015"/>
    <w:rsid w:val="009345C3"/>
    <w:rsid w:val="00934CFD"/>
    <w:rsid w:val="00934EBC"/>
    <w:rsid w:val="009368DB"/>
    <w:rsid w:val="00943B58"/>
    <w:rsid w:val="00943D73"/>
    <w:rsid w:val="00943FF0"/>
    <w:rsid w:val="00945255"/>
    <w:rsid w:val="009503C5"/>
    <w:rsid w:val="00950EAB"/>
    <w:rsid w:val="00952567"/>
    <w:rsid w:val="00954C4F"/>
    <w:rsid w:val="00956DD8"/>
    <w:rsid w:val="00956E39"/>
    <w:rsid w:val="0096421D"/>
    <w:rsid w:val="009650B5"/>
    <w:rsid w:val="00965124"/>
    <w:rsid w:val="009651D2"/>
    <w:rsid w:val="00967037"/>
    <w:rsid w:val="00967E1B"/>
    <w:rsid w:val="00970491"/>
    <w:rsid w:val="0097051A"/>
    <w:rsid w:val="00970D32"/>
    <w:rsid w:val="00970FF8"/>
    <w:rsid w:val="00973573"/>
    <w:rsid w:val="00973879"/>
    <w:rsid w:val="00974F82"/>
    <w:rsid w:val="00975488"/>
    <w:rsid w:val="00975745"/>
    <w:rsid w:val="00976577"/>
    <w:rsid w:val="009776F4"/>
    <w:rsid w:val="00983239"/>
    <w:rsid w:val="00983C4B"/>
    <w:rsid w:val="00983D68"/>
    <w:rsid w:val="00984B1A"/>
    <w:rsid w:val="00984FE9"/>
    <w:rsid w:val="009858CE"/>
    <w:rsid w:val="00987751"/>
    <w:rsid w:val="00990574"/>
    <w:rsid w:val="009923C3"/>
    <w:rsid w:val="0099296E"/>
    <w:rsid w:val="00992E2F"/>
    <w:rsid w:val="0099305D"/>
    <w:rsid w:val="009939FA"/>
    <w:rsid w:val="00993BC7"/>
    <w:rsid w:val="00993D61"/>
    <w:rsid w:val="00996102"/>
    <w:rsid w:val="009976AF"/>
    <w:rsid w:val="00997D73"/>
    <w:rsid w:val="009A04F1"/>
    <w:rsid w:val="009A18BE"/>
    <w:rsid w:val="009A278A"/>
    <w:rsid w:val="009A3CB6"/>
    <w:rsid w:val="009A446F"/>
    <w:rsid w:val="009A5A89"/>
    <w:rsid w:val="009A639B"/>
    <w:rsid w:val="009B3B34"/>
    <w:rsid w:val="009B3D47"/>
    <w:rsid w:val="009B3E54"/>
    <w:rsid w:val="009B3F88"/>
    <w:rsid w:val="009B443F"/>
    <w:rsid w:val="009B46B8"/>
    <w:rsid w:val="009B6636"/>
    <w:rsid w:val="009B6960"/>
    <w:rsid w:val="009B7513"/>
    <w:rsid w:val="009B7E08"/>
    <w:rsid w:val="009B7E61"/>
    <w:rsid w:val="009B7F72"/>
    <w:rsid w:val="009C03C3"/>
    <w:rsid w:val="009C2093"/>
    <w:rsid w:val="009C3139"/>
    <w:rsid w:val="009C3997"/>
    <w:rsid w:val="009C609F"/>
    <w:rsid w:val="009C7723"/>
    <w:rsid w:val="009D0736"/>
    <w:rsid w:val="009D0F9E"/>
    <w:rsid w:val="009D130F"/>
    <w:rsid w:val="009D27FE"/>
    <w:rsid w:val="009D2DE1"/>
    <w:rsid w:val="009D3F59"/>
    <w:rsid w:val="009D49DD"/>
    <w:rsid w:val="009D4F48"/>
    <w:rsid w:val="009E10A8"/>
    <w:rsid w:val="009E12F5"/>
    <w:rsid w:val="009E17B6"/>
    <w:rsid w:val="009E3B17"/>
    <w:rsid w:val="009E3B5E"/>
    <w:rsid w:val="009E4344"/>
    <w:rsid w:val="009E7A5B"/>
    <w:rsid w:val="009F18A1"/>
    <w:rsid w:val="009F2E4C"/>
    <w:rsid w:val="009F2F5A"/>
    <w:rsid w:val="009F3551"/>
    <w:rsid w:val="009F5B0D"/>
    <w:rsid w:val="009F5B73"/>
    <w:rsid w:val="00A000E9"/>
    <w:rsid w:val="00A02EC7"/>
    <w:rsid w:val="00A03C30"/>
    <w:rsid w:val="00A04190"/>
    <w:rsid w:val="00A058CB"/>
    <w:rsid w:val="00A100A2"/>
    <w:rsid w:val="00A117D0"/>
    <w:rsid w:val="00A1305E"/>
    <w:rsid w:val="00A13389"/>
    <w:rsid w:val="00A15868"/>
    <w:rsid w:val="00A20D84"/>
    <w:rsid w:val="00A20EAE"/>
    <w:rsid w:val="00A20EC0"/>
    <w:rsid w:val="00A219C8"/>
    <w:rsid w:val="00A23DA2"/>
    <w:rsid w:val="00A2679E"/>
    <w:rsid w:val="00A27C08"/>
    <w:rsid w:val="00A27EEE"/>
    <w:rsid w:val="00A30CE7"/>
    <w:rsid w:val="00A3429D"/>
    <w:rsid w:val="00A344D3"/>
    <w:rsid w:val="00A35D8C"/>
    <w:rsid w:val="00A3665D"/>
    <w:rsid w:val="00A41AE2"/>
    <w:rsid w:val="00A41B34"/>
    <w:rsid w:val="00A41D64"/>
    <w:rsid w:val="00A42BF4"/>
    <w:rsid w:val="00A430B0"/>
    <w:rsid w:val="00A442FA"/>
    <w:rsid w:val="00A461CB"/>
    <w:rsid w:val="00A473AE"/>
    <w:rsid w:val="00A47849"/>
    <w:rsid w:val="00A50EDE"/>
    <w:rsid w:val="00A527C0"/>
    <w:rsid w:val="00A54996"/>
    <w:rsid w:val="00A56C1B"/>
    <w:rsid w:val="00A61D39"/>
    <w:rsid w:val="00A62124"/>
    <w:rsid w:val="00A62961"/>
    <w:rsid w:val="00A65224"/>
    <w:rsid w:val="00A672DD"/>
    <w:rsid w:val="00A6740F"/>
    <w:rsid w:val="00A674AE"/>
    <w:rsid w:val="00A71099"/>
    <w:rsid w:val="00A71207"/>
    <w:rsid w:val="00A72F0A"/>
    <w:rsid w:val="00A747BC"/>
    <w:rsid w:val="00A74987"/>
    <w:rsid w:val="00A753FE"/>
    <w:rsid w:val="00A75D7D"/>
    <w:rsid w:val="00A76956"/>
    <w:rsid w:val="00A7796E"/>
    <w:rsid w:val="00A8346F"/>
    <w:rsid w:val="00A83B4E"/>
    <w:rsid w:val="00A844C0"/>
    <w:rsid w:val="00A8465B"/>
    <w:rsid w:val="00A8588E"/>
    <w:rsid w:val="00A902DC"/>
    <w:rsid w:val="00A928B1"/>
    <w:rsid w:val="00AA0433"/>
    <w:rsid w:val="00AA15B2"/>
    <w:rsid w:val="00AA2D8E"/>
    <w:rsid w:val="00AB02AA"/>
    <w:rsid w:val="00AB111C"/>
    <w:rsid w:val="00AB1BF5"/>
    <w:rsid w:val="00AB1EA4"/>
    <w:rsid w:val="00AB33BC"/>
    <w:rsid w:val="00AB66D7"/>
    <w:rsid w:val="00AC1A63"/>
    <w:rsid w:val="00AC2368"/>
    <w:rsid w:val="00AC2C8D"/>
    <w:rsid w:val="00AC532D"/>
    <w:rsid w:val="00AD1B00"/>
    <w:rsid w:val="00AD2355"/>
    <w:rsid w:val="00AD35F0"/>
    <w:rsid w:val="00AD4AA9"/>
    <w:rsid w:val="00AD4AC8"/>
    <w:rsid w:val="00AD621C"/>
    <w:rsid w:val="00AD7C46"/>
    <w:rsid w:val="00AE31EB"/>
    <w:rsid w:val="00AE3279"/>
    <w:rsid w:val="00AE4781"/>
    <w:rsid w:val="00AE5BEF"/>
    <w:rsid w:val="00AE6A82"/>
    <w:rsid w:val="00AE73CA"/>
    <w:rsid w:val="00AE7E0D"/>
    <w:rsid w:val="00AF0346"/>
    <w:rsid w:val="00AF0D39"/>
    <w:rsid w:val="00AF13CD"/>
    <w:rsid w:val="00AF1401"/>
    <w:rsid w:val="00AF3F35"/>
    <w:rsid w:val="00B00C90"/>
    <w:rsid w:val="00B01804"/>
    <w:rsid w:val="00B04575"/>
    <w:rsid w:val="00B04D67"/>
    <w:rsid w:val="00B0628E"/>
    <w:rsid w:val="00B0787F"/>
    <w:rsid w:val="00B1014F"/>
    <w:rsid w:val="00B1267C"/>
    <w:rsid w:val="00B130BC"/>
    <w:rsid w:val="00B16176"/>
    <w:rsid w:val="00B162C5"/>
    <w:rsid w:val="00B16E35"/>
    <w:rsid w:val="00B2201D"/>
    <w:rsid w:val="00B22580"/>
    <w:rsid w:val="00B24FFE"/>
    <w:rsid w:val="00B25AA2"/>
    <w:rsid w:val="00B26010"/>
    <w:rsid w:val="00B26D38"/>
    <w:rsid w:val="00B27B5B"/>
    <w:rsid w:val="00B27BAC"/>
    <w:rsid w:val="00B30B9A"/>
    <w:rsid w:val="00B31BCA"/>
    <w:rsid w:val="00B331B2"/>
    <w:rsid w:val="00B33E7B"/>
    <w:rsid w:val="00B342CD"/>
    <w:rsid w:val="00B35A29"/>
    <w:rsid w:val="00B3743D"/>
    <w:rsid w:val="00B4101D"/>
    <w:rsid w:val="00B41648"/>
    <w:rsid w:val="00B41888"/>
    <w:rsid w:val="00B43FC3"/>
    <w:rsid w:val="00B45547"/>
    <w:rsid w:val="00B45961"/>
    <w:rsid w:val="00B46C40"/>
    <w:rsid w:val="00B50B5B"/>
    <w:rsid w:val="00B51855"/>
    <w:rsid w:val="00B5207E"/>
    <w:rsid w:val="00B52392"/>
    <w:rsid w:val="00B5337F"/>
    <w:rsid w:val="00B539FA"/>
    <w:rsid w:val="00B5414A"/>
    <w:rsid w:val="00B5642E"/>
    <w:rsid w:val="00B566CF"/>
    <w:rsid w:val="00B619E0"/>
    <w:rsid w:val="00B61BBB"/>
    <w:rsid w:val="00B6280B"/>
    <w:rsid w:val="00B62CCE"/>
    <w:rsid w:val="00B633AF"/>
    <w:rsid w:val="00B6397C"/>
    <w:rsid w:val="00B63CE5"/>
    <w:rsid w:val="00B647E8"/>
    <w:rsid w:val="00B65373"/>
    <w:rsid w:val="00B65632"/>
    <w:rsid w:val="00B65AAF"/>
    <w:rsid w:val="00B65D70"/>
    <w:rsid w:val="00B66FDC"/>
    <w:rsid w:val="00B67B63"/>
    <w:rsid w:val="00B73135"/>
    <w:rsid w:val="00B73A16"/>
    <w:rsid w:val="00B745CB"/>
    <w:rsid w:val="00B75270"/>
    <w:rsid w:val="00B75383"/>
    <w:rsid w:val="00B80D4E"/>
    <w:rsid w:val="00B81FD1"/>
    <w:rsid w:val="00B822D5"/>
    <w:rsid w:val="00B82E2C"/>
    <w:rsid w:val="00B82F41"/>
    <w:rsid w:val="00B832AC"/>
    <w:rsid w:val="00B842A5"/>
    <w:rsid w:val="00B849E4"/>
    <w:rsid w:val="00B90BAE"/>
    <w:rsid w:val="00B9230E"/>
    <w:rsid w:val="00B92C37"/>
    <w:rsid w:val="00B95805"/>
    <w:rsid w:val="00B95E41"/>
    <w:rsid w:val="00B95F77"/>
    <w:rsid w:val="00B9702C"/>
    <w:rsid w:val="00B97DD3"/>
    <w:rsid w:val="00BA0699"/>
    <w:rsid w:val="00BA1CF6"/>
    <w:rsid w:val="00BA1CFE"/>
    <w:rsid w:val="00BA216B"/>
    <w:rsid w:val="00BA2D2F"/>
    <w:rsid w:val="00BA3458"/>
    <w:rsid w:val="00BA485C"/>
    <w:rsid w:val="00BA6BE6"/>
    <w:rsid w:val="00BB0DCB"/>
    <w:rsid w:val="00BB56C9"/>
    <w:rsid w:val="00BB5BC1"/>
    <w:rsid w:val="00BB6559"/>
    <w:rsid w:val="00BB76FE"/>
    <w:rsid w:val="00BB7F90"/>
    <w:rsid w:val="00BC3406"/>
    <w:rsid w:val="00BC412A"/>
    <w:rsid w:val="00BC4276"/>
    <w:rsid w:val="00BC45E0"/>
    <w:rsid w:val="00BC5AB0"/>
    <w:rsid w:val="00BC645B"/>
    <w:rsid w:val="00BC6544"/>
    <w:rsid w:val="00BC6AC7"/>
    <w:rsid w:val="00BC7D71"/>
    <w:rsid w:val="00BD16E1"/>
    <w:rsid w:val="00BD2540"/>
    <w:rsid w:val="00BD2BEA"/>
    <w:rsid w:val="00BD2CAA"/>
    <w:rsid w:val="00BD3AF9"/>
    <w:rsid w:val="00BD3F59"/>
    <w:rsid w:val="00BD502A"/>
    <w:rsid w:val="00BE06F9"/>
    <w:rsid w:val="00BE0A30"/>
    <w:rsid w:val="00BE2B9E"/>
    <w:rsid w:val="00BE3364"/>
    <w:rsid w:val="00BE4D80"/>
    <w:rsid w:val="00BE5C5E"/>
    <w:rsid w:val="00BE5E99"/>
    <w:rsid w:val="00BE6F8A"/>
    <w:rsid w:val="00BE7016"/>
    <w:rsid w:val="00BF0908"/>
    <w:rsid w:val="00BF172E"/>
    <w:rsid w:val="00BF1829"/>
    <w:rsid w:val="00BF373B"/>
    <w:rsid w:val="00BF7E0B"/>
    <w:rsid w:val="00C0049C"/>
    <w:rsid w:val="00C026DE"/>
    <w:rsid w:val="00C03844"/>
    <w:rsid w:val="00C047C4"/>
    <w:rsid w:val="00C05616"/>
    <w:rsid w:val="00C06EA0"/>
    <w:rsid w:val="00C10936"/>
    <w:rsid w:val="00C1310E"/>
    <w:rsid w:val="00C14AA3"/>
    <w:rsid w:val="00C14C1B"/>
    <w:rsid w:val="00C161B1"/>
    <w:rsid w:val="00C178D5"/>
    <w:rsid w:val="00C17BD0"/>
    <w:rsid w:val="00C221D7"/>
    <w:rsid w:val="00C25A78"/>
    <w:rsid w:val="00C25CBF"/>
    <w:rsid w:val="00C26775"/>
    <w:rsid w:val="00C2688B"/>
    <w:rsid w:val="00C2689C"/>
    <w:rsid w:val="00C27905"/>
    <w:rsid w:val="00C27BBF"/>
    <w:rsid w:val="00C27C33"/>
    <w:rsid w:val="00C305AE"/>
    <w:rsid w:val="00C313C3"/>
    <w:rsid w:val="00C31CD2"/>
    <w:rsid w:val="00C31EF7"/>
    <w:rsid w:val="00C33431"/>
    <w:rsid w:val="00C34472"/>
    <w:rsid w:val="00C36091"/>
    <w:rsid w:val="00C366FA"/>
    <w:rsid w:val="00C37E39"/>
    <w:rsid w:val="00C4014D"/>
    <w:rsid w:val="00C4045F"/>
    <w:rsid w:val="00C4203F"/>
    <w:rsid w:val="00C430F3"/>
    <w:rsid w:val="00C438AB"/>
    <w:rsid w:val="00C454E7"/>
    <w:rsid w:val="00C46813"/>
    <w:rsid w:val="00C46AFA"/>
    <w:rsid w:val="00C46D0A"/>
    <w:rsid w:val="00C47289"/>
    <w:rsid w:val="00C472C0"/>
    <w:rsid w:val="00C47537"/>
    <w:rsid w:val="00C507A0"/>
    <w:rsid w:val="00C52F33"/>
    <w:rsid w:val="00C5684E"/>
    <w:rsid w:val="00C568BD"/>
    <w:rsid w:val="00C60D16"/>
    <w:rsid w:val="00C614DD"/>
    <w:rsid w:val="00C637BB"/>
    <w:rsid w:val="00C656D2"/>
    <w:rsid w:val="00C664A3"/>
    <w:rsid w:val="00C70840"/>
    <w:rsid w:val="00C722FA"/>
    <w:rsid w:val="00C728C2"/>
    <w:rsid w:val="00C72F92"/>
    <w:rsid w:val="00C74CCB"/>
    <w:rsid w:val="00C75A6A"/>
    <w:rsid w:val="00C77270"/>
    <w:rsid w:val="00C77410"/>
    <w:rsid w:val="00C77F9B"/>
    <w:rsid w:val="00C83543"/>
    <w:rsid w:val="00C84CDD"/>
    <w:rsid w:val="00C85900"/>
    <w:rsid w:val="00C85BB4"/>
    <w:rsid w:val="00C87370"/>
    <w:rsid w:val="00C90A3F"/>
    <w:rsid w:val="00C90C6C"/>
    <w:rsid w:val="00C911DE"/>
    <w:rsid w:val="00C917C8"/>
    <w:rsid w:val="00C91835"/>
    <w:rsid w:val="00C92CC1"/>
    <w:rsid w:val="00C93E17"/>
    <w:rsid w:val="00C94134"/>
    <w:rsid w:val="00C94516"/>
    <w:rsid w:val="00C95055"/>
    <w:rsid w:val="00C954EF"/>
    <w:rsid w:val="00C95C65"/>
    <w:rsid w:val="00C9618B"/>
    <w:rsid w:val="00C96C25"/>
    <w:rsid w:val="00C96E72"/>
    <w:rsid w:val="00C96EE1"/>
    <w:rsid w:val="00CA46AD"/>
    <w:rsid w:val="00CA62B9"/>
    <w:rsid w:val="00CA6B61"/>
    <w:rsid w:val="00CA766B"/>
    <w:rsid w:val="00CB1373"/>
    <w:rsid w:val="00CB162D"/>
    <w:rsid w:val="00CB31D6"/>
    <w:rsid w:val="00CB663F"/>
    <w:rsid w:val="00CB7601"/>
    <w:rsid w:val="00CC29A4"/>
    <w:rsid w:val="00CC2AC9"/>
    <w:rsid w:val="00CC3867"/>
    <w:rsid w:val="00CC5E44"/>
    <w:rsid w:val="00CC6C05"/>
    <w:rsid w:val="00CC7728"/>
    <w:rsid w:val="00CC7851"/>
    <w:rsid w:val="00CD18D8"/>
    <w:rsid w:val="00CD1A75"/>
    <w:rsid w:val="00CD2803"/>
    <w:rsid w:val="00CD31A6"/>
    <w:rsid w:val="00CD6A55"/>
    <w:rsid w:val="00CD7C67"/>
    <w:rsid w:val="00CE08BB"/>
    <w:rsid w:val="00CE0A97"/>
    <w:rsid w:val="00CE0F77"/>
    <w:rsid w:val="00CE2C40"/>
    <w:rsid w:val="00CE30A4"/>
    <w:rsid w:val="00CE3C74"/>
    <w:rsid w:val="00CE4432"/>
    <w:rsid w:val="00CE50D4"/>
    <w:rsid w:val="00CE5DFE"/>
    <w:rsid w:val="00CE6521"/>
    <w:rsid w:val="00CE75DB"/>
    <w:rsid w:val="00CF1128"/>
    <w:rsid w:val="00CF2A83"/>
    <w:rsid w:val="00CF2B9A"/>
    <w:rsid w:val="00CF2FFC"/>
    <w:rsid w:val="00CF43C1"/>
    <w:rsid w:val="00CF4592"/>
    <w:rsid w:val="00CF4A9F"/>
    <w:rsid w:val="00CF5F58"/>
    <w:rsid w:val="00D00296"/>
    <w:rsid w:val="00D0085F"/>
    <w:rsid w:val="00D02779"/>
    <w:rsid w:val="00D02E5F"/>
    <w:rsid w:val="00D03BA3"/>
    <w:rsid w:val="00D06A1A"/>
    <w:rsid w:val="00D07507"/>
    <w:rsid w:val="00D102FF"/>
    <w:rsid w:val="00D109BF"/>
    <w:rsid w:val="00D1277B"/>
    <w:rsid w:val="00D13424"/>
    <w:rsid w:val="00D139A3"/>
    <w:rsid w:val="00D14D80"/>
    <w:rsid w:val="00D157FF"/>
    <w:rsid w:val="00D163AF"/>
    <w:rsid w:val="00D176E1"/>
    <w:rsid w:val="00D17E2F"/>
    <w:rsid w:val="00D20E08"/>
    <w:rsid w:val="00D21459"/>
    <w:rsid w:val="00D227B8"/>
    <w:rsid w:val="00D23889"/>
    <w:rsid w:val="00D23FCD"/>
    <w:rsid w:val="00D2434D"/>
    <w:rsid w:val="00D25231"/>
    <w:rsid w:val="00D255DD"/>
    <w:rsid w:val="00D257F5"/>
    <w:rsid w:val="00D25A8A"/>
    <w:rsid w:val="00D268B2"/>
    <w:rsid w:val="00D26A15"/>
    <w:rsid w:val="00D278EF"/>
    <w:rsid w:val="00D32662"/>
    <w:rsid w:val="00D34300"/>
    <w:rsid w:val="00D36F6D"/>
    <w:rsid w:val="00D3760C"/>
    <w:rsid w:val="00D41435"/>
    <w:rsid w:val="00D41830"/>
    <w:rsid w:val="00D419F2"/>
    <w:rsid w:val="00D43CAE"/>
    <w:rsid w:val="00D456D5"/>
    <w:rsid w:val="00D458BB"/>
    <w:rsid w:val="00D46931"/>
    <w:rsid w:val="00D47F90"/>
    <w:rsid w:val="00D51F8F"/>
    <w:rsid w:val="00D54CF7"/>
    <w:rsid w:val="00D56081"/>
    <w:rsid w:val="00D574A3"/>
    <w:rsid w:val="00D57D2F"/>
    <w:rsid w:val="00D60452"/>
    <w:rsid w:val="00D611F3"/>
    <w:rsid w:val="00D612C3"/>
    <w:rsid w:val="00D6177C"/>
    <w:rsid w:val="00D61888"/>
    <w:rsid w:val="00D62740"/>
    <w:rsid w:val="00D64676"/>
    <w:rsid w:val="00D651ED"/>
    <w:rsid w:val="00D6636F"/>
    <w:rsid w:val="00D72C87"/>
    <w:rsid w:val="00D7528E"/>
    <w:rsid w:val="00D7732E"/>
    <w:rsid w:val="00D77A66"/>
    <w:rsid w:val="00D77EE8"/>
    <w:rsid w:val="00D80C66"/>
    <w:rsid w:val="00D82123"/>
    <w:rsid w:val="00D82155"/>
    <w:rsid w:val="00D82625"/>
    <w:rsid w:val="00D83681"/>
    <w:rsid w:val="00D8393B"/>
    <w:rsid w:val="00D8435E"/>
    <w:rsid w:val="00D84A3D"/>
    <w:rsid w:val="00D85536"/>
    <w:rsid w:val="00D8661C"/>
    <w:rsid w:val="00D86797"/>
    <w:rsid w:val="00D869E9"/>
    <w:rsid w:val="00D9025A"/>
    <w:rsid w:val="00D90770"/>
    <w:rsid w:val="00D90780"/>
    <w:rsid w:val="00D910A2"/>
    <w:rsid w:val="00D92F72"/>
    <w:rsid w:val="00D9446A"/>
    <w:rsid w:val="00D96FA8"/>
    <w:rsid w:val="00D97F9C"/>
    <w:rsid w:val="00D97FC7"/>
    <w:rsid w:val="00DA0054"/>
    <w:rsid w:val="00DA2B8E"/>
    <w:rsid w:val="00DA495A"/>
    <w:rsid w:val="00DA7FED"/>
    <w:rsid w:val="00DB2073"/>
    <w:rsid w:val="00DB3D8F"/>
    <w:rsid w:val="00DB496F"/>
    <w:rsid w:val="00DB4DD8"/>
    <w:rsid w:val="00DC05F8"/>
    <w:rsid w:val="00DC25DD"/>
    <w:rsid w:val="00DC2BC9"/>
    <w:rsid w:val="00DC615D"/>
    <w:rsid w:val="00DC64DE"/>
    <w:rsid w:val="00DC7047"/>
    <w:rsid w:val="00DD0425"/>
    <w:rsid w:val="00DD196C"/>
    <w:rsid w:val="00DD6268"/>
    <w:rsid w:val="00DD6644"/>
    <w:rsid w:val="00DD796F"/>
    <w:rsid w:val="00DE02F6"/>
    <w:rsid w:val="00DE28BB"/>
    <w:rsid w:val="00DE28F4"/>
    <w:rsid w:val="00DE3C96"/>
    <w:rsid w:val="00DE439F"/>
    <w:rsid w:val="00DE491B"/>
    <w:rsid w:val="00DE5526"/>
    <w:rsid w:val="00DE63B0"/>
    <w:rsid w:val="00DE683F"/>
    <w:rsid w:val="00DE74B6"/>
    <w:rsid w:val="00DE74EB"/>
    <w:rsid w:val="00DF2557"/>
    <w:rsid w:val="00DF55DB"/>
    <w:rsid w:val="00DF5A95"/>
    <w:rsid w:val="00DF5F58"/>
    <w:rsid w:val="00DF6AE6"/>
    <w:rsid w:val="00DF764B"/>
    <w:rsid w:val="00DF7BC0"/>
    <w:rsid w:val="00E0060E"/>
    <w:rsid w:val="00E03931"/>
    <w:rsid w:val="00E043C6"/>
    <w:rsid w:val="00E046FE"/>
    <w:rsid w:val="00E048F0"/>
    <w:rsid w:val="00E07280"/>
    <w:rsid w:val="00E07739"/>
    <w:rsid w:val="00E11601"/>
    <w:rsid w:val="00E11DE9"/>
    <w:rsid w:val="00E12E35"/>
    <w:rsid w:val="00E13E7D"/>
    <w:rsid w:val="00E147A1"/>
    <w:rsid w:val="00E14F42"/>
    <w:rsid w:val="00E176BE"/>
    <w:rsid w:val="00E17E6E"/>
    <w:rsid w:val="00E20D82"/>
    <w:rsid w:val="00E225C8"/>
    <w:rsid w:val="00E240CF"/>
    <w:rsid w:val="00E25D6D"/>
    <w:rsid w:val="00E271C8"/>
    <w:rsid w:val="00E27D92"/>
    <w:rsid w:val="00E27E26"/>
    <w:rsid w:val="00E31D32"/>
    <w:rsid w:val="00E35926"/>
    <w:rsid w:val="00E365F6"/>
    <w:rsid w:val="00E36FF6"/>
    <w:rsid w:val="00E41B58"/>
    <w:rsid w:val="00E42FF3"/>
    <w:rsid w:val="00E441E2"/>
    <w:rsid w:val="00E4506C"/>
    <w:rsid w:val="00E4595A"/>
    <w:rsid w:val="00E45F53"/>
    <w:rsid w:val="00E45F69"/>
    <w:rsid w:val="00E46557"/>
    <w:rsid w:val="00E5048D"/>
    <w:rsid w:val="00E51309"/>
    <w:rsid w:val="00E5339A"/>
    <w:rsid w:val="00E53622"/>
    <w:rsid w:val="00E54203"/>
    <w:rsid w:val="00E555B5"/>
    <w:rsid w:val="00E5589B"/>
    <w:rsid w:val="00E62323"/>
    <w:rsid w:val="00E625C9"/>
    <w:rsid w:val="00E6665D"/>
    <w:rsid w:val="00E67804"/>
    <w:rsid w:val="00E67B9A"/>
    <w:rsid w:val="00E701A5"/>
    <w:rsid w:val="00E70F01"/>
    <w:rsid w:val="00E71D7A"/>
    <w:rsid w:val="00E740D7"/>
    <w:rsid w:val="00E80CB6"/>
    <w:rsid w:val="00E81BFA"/>
    <w:rsid w:val="00E85B67"/>
    <w:rsid w:val="00E86300"/>
    <w:rsid w:val="00E9163A"/>
    <w:rsid w:val="00E92290"/>
    <w:rsid w:val="00E929D7"/>
    <w:rsid w:val="00E95771"/>
    <w:rsid w:val="00E95EE9"/>
    <w:rsid w:val="00E9796E"/>
    <w:rsid w:val="00EA1540"/>
    <w:rsid w:val="00EA1E6F"/>
    <w:rsid w:val="00EA2431"/>
    <w:rsid w:val="00EA3B52"/>
    <w:rsid w:val="00EA695F"/>
    <w:rsid w:val="00EA698B"/>
    <w:rsid w:val="00EB0276"/>
    <w:rsid w:val="00EB2E91"/>
    <w:rsid w:val="00EB5A41"/>
    <w:rsid w:val="00EB631D"/>
    <w:rsid w:val="00EB6E04"/>
    <w:rsid w:val="00EC3E87"/>
    <w:rsid w:val="00EC50BC"/>
    <w:rsid w:val="00EC5A2D"/>
    <w:rsid w:val="00EC6D54"/>
    <w:rsid w:val="00ED016F"/>
    <w:rsid w:val="00ED2377"/>
    <w:rsid w:val="00ED51D8"/>
    <w:rsid w:val="00ED55C1"/>
    <w:rsid w:val="00ED5A24"/>
    <w:rsid w:val="00EE1DE2"/>
    <w:rsid w:val="00EE259F"/>
    <w:rsid w:val="00EE345F"/>
    <w:rsid w:val="00EE6C93"/>
    <w:rsid w:val="00EF0F02"/>
    <w:rsid w:val="00EF16EB"/>
    <w:rsid w:val="00EF1E6E"/>
    <w:rsid w:val="00EF211B"/>
    <w:rsid w:val="00EF5A88"/>
    <w:rsid w:val="00EF624F"/>
    <w:rsid w:val="00EF6CE9"/>
    <w:rsid w:val="00EF72F8"/>
    <w:rsid w:val="00EF76DA"/>
    <w:rsid w:val="00F01ACE"/>
    <w:rsid w:val="00F04C61"/>
    <w:rsid w:val="00F05FD7"/>
    <w:rsid w:val="00F12D98"/>
    <w:rsid w:val="00F154F4"/>
    <w:rsid w:val="00F16685"/>
    <w:rsid w:val="00F16977"/>
    <w:rsid w:val="00F17F92"/>
    <w:rsid w:val="00F225C2"/>
    <w:rsid w:val="00F2304C"/>
    <w:rsid w:val="00F2382F"/>
    <w:rsid w:val="00F23AA4"/>
    <w:rsid w:val="00F245A8"/>
    <w:rsid w:val="00F25E25"/>
    <w:rsid w:val="00F27DB2"/>
    <w:rsid w:val="00F27F63"/>
    <w:rsid w:val="00F3042B"/>
    <w:rsid w:val="00F31D5F"/>
    <w:rsid w:val="00F35305"/>
    <w:rsid w:val="00F3553F"/>
    <w:rsid w:val="00F35C9E"/>
    <w:rsid w:val="00F36937"/>
    <w:rsid w:val="00F411C9"/>
    <w:rsid w:val="00F41396"/>
    <w:rsid w:val="00F41741"/>
    <w:rsid w:val="00F447BB"/>
    <w:rsid w:val="00F448D5"/>
    <w:rsid w:val="00F45AFA"/>
    <w:rsid w:val="00F5169B"/>
    <w:rsid w:val="00F52339"/>
    <w:rsid w:val="00F53AB1"/>
    <w:rsid w:val="00F54E5D"/>
    <w:rsid w:val="00F57C90"/>
    <w:rsid w:val="00F61441"/>
    <w:rsid w:val="00F61C07"/>
    <w:rsid w:val="00F669B1"/>
    <w:rsid w:val="00F70527"/>
    <w:rsid w:val="00F709B1"/>
    <w:rsid w:val="00F70DD9"/>
    <w:rsid w:val="00F72287"/>
    <w:rsid w:val="00F72B4E"/>
    <w:rsid w:val="00F74E00"/>
    <w:rsid w:val="00F7514A"/>
    <w:rsid w:val="00F760BF"/>
    <w:rsid w:val="00F76910"/>
    <w:rsid w:val="00F80A1B"/>
    <w:rsid w:val="00F82519"/>
    <w:rsid w:val="00F82D6D"/>
    <w:rsid w:val="00F87982"/>
    <w:rsid w:val="00F87D46"/>
    <w:rsid w:val="00F87EC4"/>
    <w:rsid w:val="00F905D4"/>
    <w:rsid w:val="00F91A98"/>
    <w:rsid w:val="00F9279C"/>
    <w:rsid w:val="00F940D0"/>
    <w:rsid w:val="00F9436B"/>
    <w:rsid w:val="00F94A5A"/>
    <w:rsid w:val="00F95E2F"/>
    <w:rsid w:val="00F969B4"/>
    <w:rsid w:val="00FA20BE"/>
    <w:rsid w:val="00FA3D5E"/>
    <w:rsid w:val="00FA41F5"/>
    <w:rsid w:val="00FA775C"/>
    <w:rsid w:val="00FA78F8"/>
    <w:rsid w:val="00FA7F7E"/>
    <w:rsid w:val="00FB0F8A"/>
    <w:rsid w:val="00FB1134"/>
    <w:rsid w:val="00FB2448"/>
    <w:rsid w:val="00FB27F1"/>
    <w:rsid w:val="00FB2B44"/>
    <w:rsid w:val="00FB2BE5"/>
    <w:rsid w:val="00FB2D73"/>
    <w:rsid w:val="00FB3F19"/>
    <w:rsid w:val="00FB4116"/>
    <w:rsid w:val="00FB4BEF"/>
    <w:rsid w:val="00FB5C30"/>
    <w:rsid w:val="00FB7181"/>
    <w:rsid w:val="00FC0F2B"/>
    <w:rsid w:val="00FC1905"/>
    <w:rsid w:val="00FC2759"/>
    <w:rsid w:val="00FC346F"/>
    <w:rsid w:val="00FC526B"/>
    <w:rsid w:val="00FC5F85"/>
    <w:rsid w:val="00FC7BB0"/>
    <w:rsid w:val="00FD0039"/>
    <w:rsid w:val="00FD0A07"/>
    <w:rsid w:val="00FD12A8"/>
    <w:rsid w:val="00FD1D1D"/>
    <w:rsid w:val="00FD3BE3"/>
    <w:rsid w:val="00FD3DB8"/>
    <w:rsid w:val="00FD5240"/>
    <w:rsid w:val="00FD585F"/>
    <w:rsid w:val="00FD5D96"/>
    <w:rsid w:val="00FD6651"/>
    <w:rsid w:val="00FD6962"/>
    <w:rsid w:val="00FD7ED7"/>
    <w:rsid w:val="00FE0316"/>
    <w:rsid w:val="00FE1D2E"/>
    <w:rsid w:val="00FE31B6"/>
    <w:rsid w:val="00FE366D"/>
    <w:rsid w:val="00FE3F2F"/>
    <w:rsid w:val="00FE45F0"/>
    <w:rsid w:val="00FE6DFF"/>
    <w:rsid w:val="00FE764C"/>
    <w:rsid w:val="00FF250F"/>
    <w:rsid w:val="00FF3C46"/>
    <w:rsid w:val="00FF4939"/>
    <w:rsid w:val="00FF5EB7"/>
    <w:rsid w:val="00FF73C0"/>
    <w:rsid w:val="00FF7F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E1BAF95-5DAA-4EDD-AF41-2B18177BE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157B9"/>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d">
    <w:name w:val="header"/>
    <w:basedOn w:val="a"/>
    <w:link w:val="ae"/>
    <w:uiPriority w:val="99"/>
    <w:unhideWhenUsed/>
    <w:rsid w:val="00C4203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0">
    <w:name w:val="toc 1"/>
    <w:basedOn w:val="a"/>
    <w:next w:val="a"/>
    <w:autoRedefine/>
    <w:uiPriority w:val="39"/>
    <w:rsid w:val="007C2579"/>
    <w:pPr>
      <w:tabs>
        <w:tab w:val="right" w:leader="hyphen" w:pos="8651"/>
      </w:tabs>
      <w:ind w:leftChars="0" w:left="487" w:hangingChars="200" w:hanging="487"/>
    </w:pPr>
    <w:rPr>
      <w:b/>
      <w:noProof/>
      <w:sz w:val="24"/>
    </w:rPr>
  </w:style>
  <w:style w:type="paragraph" w:styleId="21">
    <w:name w:val="toc 2"/>
    <w:basedOn w:val="a"/>
    <w:next w:val="a"/>
    <w:autoRedefine/>
    <w:uiPriority w:val="39"/>
    <w:rsid w:val="007C2579"/>
    <w:pPr>
      <w:tabs>
        <w:tab w:val="right" w:leader="hyphen" w:pos="8646"/>
      </w:tabs>
      <w:ind w:leftChars="0" w:left="566" w:hangingChars="200" w:hanging="566"/>
    </w:pPr>
    <w:rPr>
      <w:sz w:val="24"/>
    </w:rPr>
  </w:style>
  <w:style w:type="character" w:customStyle="1" w:styleId="ae">
    <w:name w:val="頁首 字元"/>
    <w:link w:val="ad"/>
    <w:uiPriority w:val="99"/>
    <w:rsid w:val="00C4203F"/>
    <w:rPr>
      <w:rFonts w:ascii="標楷體" w:eastAsia="標楷體"/>
      <w:snapToGrid w:val="0"/>
      <w:kern w:val="2"/>
    </w:rPr>
  </w:style>
  <w:style w:type="paragraph" w:styleId="af">
    <w:name w:val="footer"/>
    <w:basedOn w:val="a"/>
    <w:link w:val="af0"/>
    <w:uiPriority w:val="99"/>
    <w:unhideWhenUsed/>
    <w:rsid w:val="00F154F4"/>
    <w:pPr>
      <w:tabs>
        <w:tab w:val="center" w:pos="4153"/>
        <w:tab w:val="right" w:pos="8306"/>
      </w:tabs>
      <w:snapToGrid w:val="0"/>
      <w:ind w:leftChars="0" w:left="0"/>
    </w:pPr>
    <w:rPr>
      <w:sz w:val="20"/>
      <w:szCs w:val="20"/>
    </w:rPr>
  </w:style>
  <w:style w:type="character" w:customStyle="1" w:styleId="af0">
    <w:name w:val="頁尾 字元"/>
    <w:link w:val="af"/>
    <w:uiPriority w:val="99"/>
    <w:rsid w:val="00F154F4"/>
    <w:rPr>
      <w:rFonts w:ascii="標楷體" w:eastAsia="標楷體"/>
      <w:snapToGrid w:val="0"/>
      <w:kern w:val="2"/>
    </w:rPr>
  </w:style>
  <w:style w:type="character" w:styleId="af1">
    <w:name w:val="Hyperlink"/>
    <w:uiPriority w:val="99"/>
    <w:rsid w:val="00970D32"/>
    <w:rPr>
      <w:rFonts w:eastAsia="標楷體"/>
      <w:color w:val="0000FF"/>
      <w:sz w:val="24"/>
      <w:u w:val="single"/>
    </w:rPr>
  </w:style>
  <w:style w:type="paragraph" w:styleId="3">
    <w:name w:val="toc 3"/>
    <w:basedOn w:val="a"/>
    <w:next w:val="a"/>
    <w:autoRedefine/>
    <w:uiPriority w:val="39"/>
    <w:rsid w:val="00D6636F"/>
    <w:pPr>
      <w:tabs>
        <w:tab w:val="right" w:leader="hyphen" w:pos="8931"/>
      </w:tabs>
      <w:ind w:leftChars="0" w:left="532" w:rightChars="99" w:right="280" w:firstLineChars="0" w:hanging="248"/>
    </w:pPr>
    <w:rPr>
      <w:sz w:val="24"/>
    </w:rPr>
  </w:style>
  <w:style w:type="character" w:customStyle="1" w:styleId="1">
    <w:name w:val="(一)(二)(三) 字元1"/>
    <w:link w:val="a4"/>
    <w:rsid w:val="00FE6DFF"/>
    <w:rPr>
      <w:rFonts w:ascii="標楷體" w:eastAsia="標楷體"/>
      <w:snapToGrid w:val="0"/>
      <w:kern w:val="2"/>
      <w:sz w:val="28"/>
      <w:szCs w:val="28"/>
    </w:rPr>
  </w:style>
  <w:style w:type="paragraph" w:styleId="af2">
    <w:name w:val="Balloon Text"/>
    <w:basedOn w:val="a"/>
    <w:link w:val="af3"/>
    <w:uiPriority w:val="99"/>
    <w:semiHidden/>
    <w:unhideWhenUsed/>
    <w:rsid w:val="0051351F"/>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51351F"/>
    <w:rPr>
      <w:rFonts w:ascii="Cambria" w:eastAsia="新細明體" w:hAnsi="Cambria" w:cs="Times New Roman"/>
      <w:snapToGrid w:val="0"/>
      <w:kern w:val="2"/>
      <w:sz w:val="18"/>
      <w:szCs w:val="18"/>
    </w:rPr>
  </w:style>
  <w:style w:type="paragraph" w:styleId="af4">
    <w:name w:val="footnote text"/>
    <w:basedOn w:val="a"/>
    <w:link w:val="af5"/>
    <w:unhideWhenUsed/>
    <w:rsid w:val="00BE4D80"/>
    <w:pPr>
      <w:snapToGrid w:val="0"/>
      <w:jc w:val="left"/>
    </w:pPr>
    <w:rPr>
      <w:sz w:val="20"/>
      <w:szCs w:val="20"/>
    </w:rPr>
  </w:style>
  <w:style w:type="character" w:customStyle="1" w:styleId="af5">
    <w:name w:val="註腳文字 字元"/>
    <w:link w:val="af4"/>
    <w:rsid w:val="00BE4D80"/>
    <w:rPr>
      <w:rFonts w:ascii="標楷體" w:eastAsia="標楷體"/>
      <w:snapToGrid w:val="0"/>
      <w:kern w:val="2"/>
    </w:rPr>
  </w:style>
  <w:style w:type="character" w:styleId="af6">
    <w:name w:val="footnote reference"/>
    <w:aliases w:val="FR,Ref,de nota al pie,註腳內容,Error-Fußnotenzeichen5,Error-Fußnotenzeichen6,Error-Fußnotenzeichen3"/>
    <w:unhideWhenUsed/>
    <w:rsid w:val="00BE4D80"/>
    <w:rPr>
      <w:vertAlign w:val="superscript"/>
    </w:rPr>
  </w:style>
  <w:style w:type="character" w:customStyle="1" w:styleId="1230">
    <w:name w:val="1.2.3. 字元"/>
    <w:link w:val="123"/>
    <w:rsid w:val="00BE4D80"/>
    <w:rPr>
      <w:rFonts w:ascii="標楷體" w:eastAsia="標楷體"/>
      <w:snapToGrid w:val="0"/>
      <w:kern w:val="2"/>
      <w:sz w:val="28"/>
      <w:szCs w:val="28"/>
    </w:rPr>
  </w:style>
  <w:style w:type="table" w:styleId="af7">
    <w:name w:val="Table Grid"/>
    <w:basedOn w:val="a1"/>
    <w:uiPriority w:val="59"/>
    <w:rsid w:val="009D2D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2">
    <w:name w:val="表格內文(14行高) 字元"/>
    <w:link w:val="141"/>
    <w:locked/>
    <w:rsid w:val="00874C1B"/>
    <w:rPr>
      <w:rFonts w:ascii="標楷體" w:eastAsia="標楷體"/>
      <w:snapToGrid w:val="0"/>
      <w:kern w:val="2"/>
      <w:sz w:val="24"/>
      <w:szCs w:val="28"/>
    </w:rPr>
  </w:style>
  <w:style w:type="character" w:styleId="af8">
    <w:name w:val="page number"/>
    <w:basedOn w:val="a0"/>
    <w:rsid w:val="00491A6C"/>
  </w:style>
  <w:style w:type="character" w:customStyle="1" w:styleId="ab">
    <w:name w:val="姓名及分機 字元"/>
    <w:link w:val="aa"/>
    <w:rsid w:val="00622930"/>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6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doctemp(2010&#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953CD-9F43-4A56-BE86-CD7C32EAE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doctemp(2010版).dot</Template>
  <TotalTime>1</TotalTime>
  <Pages>26</Pages>
  <Words>819</Words>
  <Characters>4670</Characters>
  <Application>Microsoft Office Word</Application>
  <DocSecurity>0</DocSecurity>
  <Lines>38</Lines>
  <Paragraphs>10</Paragraphs>
  <ScaleCrop>false</ScaleCrop>
  <Company>HOME</Company>
  <LinksUpToDate>false</LinksUpToDate>
  <CharactersWithSpaces>5479</CharactersWithSpaces>
  <SharedDoc>false</SharedDoc>
  <HLinks>
    <vt:vector size="102" baseType="variant">
      <vt:variant>
        <vt:i4>1900599</vt:i4>
      </vt:variant>
      <vt:variant>
        <vt:i4>98</vt:i4>
      </vt:variant>
      <vt:variant>
        <vt:i4>0</vt:i4>
      </vt:variant>
      <vt:variant>
        <vt:i4>5</vt:i4>
      </vt:variant>
      <vt:variant>
        <vt:lpwstr/>
      </vt:variant>
      <vt:variant>
        <vt:lpwstr>_Toc203635599</vt:lpwstr>
      </vt:variant>
      <vt:variant>
        <vt:i4>1900599</vt:i4>
      </vt:variant>
      <vt:variant>
        <vt:i4>92</vt:i4>
      </vt:variant>
      <vt:variant>
        <vt:i4>0</vt:i4>
      </vt:variant>
      <vt:variant>
        <vt:i4>5</vt:i4>
      </vt:variant>
      <vt:variant>
        <vt:lpwstr/>
      </vt:variant>
      <vt:variant>
        <vt:lpwstr>_Toc203635598</vt:lpwstr>
      </vt:variant>
      <vt:variant>
        <vt:i4>1900599</vt:i4>
      </vt:variant>
      <vt:variant>
        <vt:i4>86</vt:i4>
      </vt:variant>
      <vt:variant>
        <vt:i4>0</vt:i4>
      </vt:variant>
      <vt:variant>
        <vt:i4>5</vt:i4>
      </vt:variant>
      <vt:variant>
        <vt:lpwstr/>
      </vt:variant>
      <vt:variant>
        <vt:lpwstr>_Toc203635597</vt:lpwstr>
      </vt:variant>
      <vt:variant>
        <vt:i4>1900599</vt:i4>
      </vt:variant>
      <vt:variant>
        <vt:i4>80</vt:i4>
      </vt:variant>
      <vt:variant>
        <vt:i4>0</vt:i4>
      </vt:variant>
      <vt:variant>
        <vt:i4>5</vt:i4>
      </vt:variant>
      <vt:variant>
        <vt:lpwstr/>
      </vt:variant>
      <vt:variant>
        <vt:lpwstr>_Toc203635596</vt:lpwstr>
      </vt:variant>
      <vt:variant>
        <vt:i4>1900599</vt:i4>
      </vt:variant>
      <vt:variant>
        <vt:i4>74</vt:i4>
      </vt:variant>
      <vt:variant>
        <vt:i4>0</vt:i4>
      </vt:variant>
      <vt:variant>
        <vt:i4>5</vt:i4>
      </vt:variant>
      <vt:variant>
        <vt:lpwstr/>
      </vt:variant>
      <vt:variant>
        <vt:lpwstr>_Toc203635595</vt:lpwstr>
      </vt:variant>
      <vt:variant>
        <vt:i4>1900599</vt:i4>
      </vt:variant>
      <vt:variant>
        <vt:i4>68</vt:i4>
      </vt:variant>
      <vt:variant>
        <vt:i4>0</vt:i4>
      </vt:variant>
      <vt:variant>
        <vt:i4>5</vt:i4>
      </vt:variant>
      <vt:variant>
        <vt:lpwstr/>
      </vt:variant>
      <vt:variant>
        <vt:lpwstr>_Toc203635594</vt:lpwstr>
      </vt:variant>
      <vt:variant>
        <vt:i4>1900599</vt:i4>
      </vt:variant>
      <vt:variant>
        <vt:i4>62</vt:i4>
      </vt:variant>
      <vt:variant>
        <vt:i4>0</vt:i4>
      </vt:variant>
      <vt:variant>
        <vt:i4>5</vt:i4>
      </vt:variant>
      <vt:variant>
        <vt:lpwstr/>
      </vt:variant>
      <vt:variant>
        <vt:lpwstr>_Toc203635593</vt:lpwstr>
      </vt:variant>
      <vt:variant>
        <vt:i4>1900599</vt:i4>
      </vt:variant>
      <vt:variant>
        <vt:i4>56</vt:i4>
      </vt:variant>
      <vt:variant>
        <vt:i4>0</vt:i4>
      </vt:variant>
      <vt:variant>
        <vt:i4>5</vt:i4>
      </vt:variant>
      <vt:variant>
        <vt:lpwstr/>
      </vt:variant>
      <vt:variant>
        <vt:lpwstr>_Toc203635592</vt:lpwstr>
      </vt:variant>
      <vt:variant>
        <vt:i4>1900599</vt:i4>
      </vt:variant>
      <vt:variant>
        <vt:i4>50</vt:i4>
      </vt:variant>
      <vt:variant>
        <vt:i4>0</vt:i4>
      </vt:variant>
      <vt:variant>
        <vt:i4>5</vt:i4>
      </vt:variant>
      <vt:variant>
        <vt:lpwstr/>
      </vt:variant>
      <vt:variant>
        <vt:lpwstr>_Toc203635591</vt:lpwstr>
      </vt:variant>
      <vt:variant>
        <vt:i4>1900599</vt:i4>
      </vt:variant>
      <vt:variant>
        <vt:i4>44</vt:i4>
      </vt:variant>
      <vt:variant>
        <vt:i4>0</vt:i4>
      </vt:variant>
      <vt:variant>
        <vt:i4>5</vt:i4>
      </vt:variant>
      <vt:variant>
        <vt:lpwstr/>
      </vt:variant>
      <vt:variant>
        <vt:lpwstr>_Toc203635590</vt:lpwstr>
      </vt:variant>
      <vt:variant>
        <vt:i4>1835063</vt:i4>
      </vt:variant>
      <vt:variant>
        <vt:i4>38</vt:i4>
      </vt:variant>
      <vt:variant>
        <vt:i4>0</vt:i4>
      </vt:variant>
      <vt:variant>
        <vt:i4>5</vt:i4>
      </vt:variant>
      <vt:variant>
        <vt:lpwstr/>
      </vt:variant>
      <vt:variant>
        <vt:lpwstr>_Toc203635589</vt:lpwstr>
      </vt:variant>
      <vt:variant>
        <vt:i4>1835063</vt:i4>
      </vt:variant>
      <vt:variant>
        <vt:i4>32</vt:i4>
      </vt:variant>
      <vt:variant>
        <vt:i4>0</vt:i4>
      </vt:variant>
      <vt:variant>
        <vt:i4>5</vt:i4>
      </vt:variant>
      <vt:variant>
        <vt:lpwstr/>
      </vt:variant>
      <vt:variant>
        <vt:lpwstr>_Toc203635588</vt:lpwstr>
      </vt:variant>
      <vt:variant>
        <vt:i4>1835063</vt:i4>
      </vt:variant>
      <vt:variant>
        <vt:i4>26</vt:i4>
      </vt:variant>
      <vt:variant>
        <vt:i4>0</vt:i4>
      </vt:variant>
      <vt:variant>
        <vt:i4>5</vt:i4>
      </vt:variant>
      <vt:variant>
        <vt:lpwstr/>
      </vt:variant>
      <vt:variant>
        <vt:lpwstr>_Toc203635587</vt:lpwstr>
      </vt:variant>
      <vt:variant>
        <vt:i4>1835063</vt:i4>
      </vt:variant>
      <vt:variant>
        <vt:i4>20</vt:i4>
      </vt:variant>
      <vt:variant>
        <vt:i4>0</vt:i4>
      </vt:variant>
      <vt:variant>
        <vt:i4>5</vt:i4>
      </vt:variant>
      <vt:variant>
        <vt:lpwstr/>
      </vt:variant>
      <vt:variant>
        <vt:lpwstr>_Toc203635585</vt:lpwstr>
      </vt:variant>
      <vt:variant>
        <vt:i4>1835063</vt:i4>
      </vt:variant>
      <vt:variant>
        <vt:i4>14</vt:i4>
      </vt:variant>
      <vt:variant>
        <vt:i4>0</vt:i4>
      </vt:variant>
      <vt:variant>
        <vt:i4>5</vt:i4>
      </vt:variant>
      <vt:variant>
        <vt:lpwstr/>
      </vt:variant>
      <vt:variant>
        <vt:lpwstr>_Toc203635584</vt:lpwstr>
      </vt:variant>
      <vt:variant>
        <vt:i4>1835063</vt:i4>
      </vt:variant>
      <vt:variant>
        <vt:i4>8</vt:i4>
      </vt:variant>
      <vt:variant>
        <vt:i4>0</vt:i4>
      </vt:variant>
      <vt:variant>
        <vt:i4>5</vt:i4>
      </vt:variant>
      <vt:variant>
        <vt:lpwstr/>
      </vt:variant>
      <vt:variant>
        <vt:lpwstr>_Toc203635583</vt:lpwstr>
      </vt:variant>
      <vt:variant>
        <vt:i4>1835063</vt:i4>
      </vt:variant>
      <vt:variant>
        <vt:i4>2</vt:i4>
      </vt:variant>
      <vt:variant>
        <vt:i4>0</vt:i4>
      </vt:variant>
      <vt:variant>
        <vt:i4>5</vt:i4>
      </vt:variant>
      <vt:variant>
        <vt:lpwstr/>
      </vt:variant>
      <vt:variant>
        <vt:lpwstr>_Toc203635582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2025-07-18T06:54:00Z</cp:lastPrinted>
  <dcterms:created xsi:type="dcterms:W3CDTF">2025-07-21T03:58:00Z</dcterms:created>
  <dcterms:modified xsi:type="dcterms:W3CDTF">2025-07-21T03:58:00Z</dcterms:modified>
</cp:coreProperties>
</file>