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D6C" w:rsidRPr="003F162F" w:rsidRDefault="0017684D" w:rsidP="00C75080">
      <w:pPr>
        <w:pStyle w:val="aff0"/>
        <w:ind w:left="-54" w:right="31"/>
        <w:jc w:val="left"/>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3F162F">
        <w:rPr>
          <w:rFonts w:hAnsi="標楷體" w:hint="eastAsia"/>
        </w:rPr>
        <w:t>我國</w:t>
      </w:r>
      <w:r w:rsidR="00AE655D">
        <w:rPr>
          <w:rFonts w:hAnsi="標楷體" w:hint="eastAsia"/>
        </w:rPr>
        <w:t>癌症防治工作經費</w:t>
      </w:r>
      <w:r w:rsidR="00580300" w:rsidRPr="003F162F">
        <w:rPr>
          <w:rFonts w:hAnsi="標楷體" w:hint="eastAsia"/>
        </w:rPr>
        <w:t>配置、</w:t>
      </w:r>
      <w:r w:rsidR="00AE655D">
        <w:rPr>
          <w:rFonts w:hAnsi="標楷體" w:hint="eastAsia"/>
        </w:rPr>
        <w:t>實施</w:t>
      </w:r>
      <w:r w:rsidR="00580300" w:rsidRPr="003F162F">
        <w:rPr>
          <w:rFonts w:hAnsi="標楷體" w:hint="eastAsia"/>
        </w:rPr>
        <w:t>成效</w:t>
      </w:r>
      <w:r w:rsidR="00AE655D">
        <w:rPr>
          <w:rFonts w:hAnsi="標楷體" w:hint="eastAsia"/>
        </w:rPr>
        <w:t>與相關問題</w:t>
      </w:r>
      <w:r w:rsidR="00580300" w:rsidRPr="003F162F">
        <w:rPr>
          <w:rFonts w:hAnsi="標楷體" w:hint="eastAsia"/>
        </w:rPr>
        <w:t>探討</w:t>
      </w:r>
    </w:p>
    <w:p w:rsidR="00181341" w:rsidRPr="003F162F" w:rsidRDefault="00181341" w:rsidP="0017684D">
      <w:pPr>
        <w:pStyle w:val="ab"/>
        <w:ind w:firstLine="567"/>
        <w:rPr>
          <w:rFonts w:hAnsi="標楷體" w:hint="eastAsia"/>
        </w:rPr>
      </w:pPr>
    </w:p>
    <w:p w:rsidR="006B419B" w:rsidRDefault="005C376A" w:rsidP="006632E8">
      <w:pPr>
        <w:pStyle w:val="14"/>
        <w:ind w:left="567" w:hanging="567"/>
        <w:rPr>
          <w:rFonts w:hAnsi="標楷體"/>
        </w:rPr>
      </w:pPr>
      <w:bookmarkStart w:id="10" w:name="_Toc424402837"/>
      <w:bookmarkStart w:id="11" w:name="_Toc519516973"/>
      <w:bookmarkStart w:id="12" w:name="_Toc203483954"/>
      <w:r>
        <w:rPr>
          <w:rFonts w:hAnsi="標楷體" w:hint="eastAsia"/>
          <w:bCs/>
        </w:rPr>
        <w:t>五</w:t>
      </w:r>
      <w:r w:rsidR="006B419B" w:rsidRPr="003F162F">
        <w:rPr>
          <w:rFonts w:hAnsi="標楷體" w:hint="eastAsia"/>
          <w:bCs/>
        </w:rPr>
        <w:t>、</w:t>
      </w:r>
      <w:r w:rsidR="006B419B">
        <w:rPr>
          <w:rFonts w:hAnsi="標楷體" w:hint="eastAsia"/>
          <w:bCs/>
        </w:rPr>
        <w:t>有效癌症防治涉及健康生活型態養成、菸檳酒危害防制及空氣污染防治等，允宜強化</w:t>
      </w:r>
      <w:r w:rsidR="000A029F">
        <w:rPr>
          <w:rFonts w:hAnsi="標楷體" w:hint="eastAsia"/>
          <w:bCs/>
        </w:rPr>
        <w:t>與</w:t>
      </w:r>
      <w:r w:rsidR="00AE7EDC">
        <w:rPr>
          <w:rFonts w:hAnsi="標楷體" w:hint="eastAsia"/>
          <w:bCs/>
        </w:rPr>
        <w:t>相關</w:t>
      </w:r>
      <w:r w:rsidR="006B419B">
        <w:rPr>
          <w:rFonts w:hAnsi="標楷體" w:hint="eastAsia"/>
          <w:bCs/>
        </w:rPr>
        <w:t>部會及地方政府間</w:t>
      </w:r>
      <w:r w:rsidR="000A029F">
        <w:rPr>
          <w:rFonts w:hAnsi="標楷體" w:hint="eastAsia"/>
          <w:bCs/>
        </w:rPr>
        <w:t>協力</w:t>
      </w:r>
      <w:r w:rsidR="006B419B">
        <w:rPr>
          <w:rFonts w:hAnsi="標楷體" w:hint="eastAsia"/>
          <w:bCs/>
        </w:rPr>
        <w:t>合作，</w:t>
      </w:r>
      <w:r w:rsidR="000A029F">
        <w:rPr>
          <w:rFonts w:hAnsi="標楷體" w:hint="eastAsia"/>
          <w:bCs/>
        </w:rPr>
        <w:t>鼓勵</w:t>
      </w:r>
      <w:r w:rsidR="006B419B">
        <w:rPr>
          <w:rFonts w:hAnsi="標楷體" w:hint="eastAsia"/>
          <w:bCs/>
        </w:rPr>
        <w:t>民眾</w:t>
      </w:r>
      <w:r w:rsidR="002E4C6A">
        <w:rPr>
          <w:rFonts w:hAnsi="標楷體" w:hint="eastAsia"/>
          <w:bCs/>
        </w:rPr>
        <w:t>積極</w:t>
      </w:r>
      <w:r w:rsidR="000A029F">
        <w:rPr>
          <w:rFonts w:hAnsi="標楷體" w:hint="eastAsia"/>
          <w:bCs/>
        </w:rPr>
        <w:t>投入參與</w:t>
      </w:r>
      <w:r w:rsidR="006B419B">
        <w:rPr>
          <w:rFonts w:hAnsi="標楷體" w:hint="eastAsia"/>
          <w:bCs/>
        </w:rPr>
        <w:t>，</w:t>
      </w:r>
      <w:r w:rsidR="000A029F">
        <w:rPr>
          <w:rFonts w:hAnsi="標楷體" w:hint="eastAsia"/>
          <w:bCs/>
        </w:rPr>
        <w:t>俾逐步達成</w:t>
      </w:r>
      <w:r w:rsidR="00340034">
        <w:rPr>
          <w:rFonts w:hAnsi="標楷體" w:hint="eastAsia"/>
          <w:bCs/>
        </w:rPr>
        <w:t>健康</w:t>
      </w:r>
      <w:r w:rsidR="0050718C">
        <w:rPr>
          <w:rFonts w:hAnsi="標楷體" w:hint="eastAsia"/>
          <w:bCs/>
        </w:rPr>
        <w:t>臺</w:t>
      </w:r>
      <w:r w:rsidR="00340034">
        <w:rPr>
          <w:rFonts w:hAnsi="標楷體" w:hint="eastAsia"/>
          <w:bCs/>
        </w:rPr>
        <w:t>灣之長遠</w:t>
      </w:r>
      <w:r w:rsidR="000A029F">
        <w:rPr>
          <w:rFonts w:hAnsi="標楷體" w:hint="eastAsia"/>
          <w:bCs/>
        </w:rPr>
        <w:t>目標</w:t>
      </w:r>
      <w:bookmarkEnd w:id="12"/>
    </w:p>
    <w:p w:rsidR="006B419B" w:rsidRDefault="006B419B" w:rsidP="006B419B">
      <w:pPr>
        <w:ind w:left="567" w:firstLine="567"/>
        <w:rPr>
          <w:rFonts w:hAnsi="標楷體"/>
        </w:rPr>
      </w:pPr>
      <w:r>
        <w:rPr>
          <w:rFonts w:hAnsi="標楷體" w:hint="eastAsia"/>
        </w:rPr>
        <w:t>WHO指出</w:t>
      </w:r>
      <w:r w:rsidR="002F0D0A">
        <w:rPr>
          <w:rFonts w:hAnsi="標楷體" w:hint="eastAsia"/>
        </w:rPr>
        <w:t>，至少30</w:t>
      </w:r>
      <w:r w:rsidR="00BD7739">
        <w:rPr>
          <w:rFonts w:hAnsi="標楷體" w:hint="eastAsia"/>
        </w:rPr>
        <w:t>%</w:t>
      </w:r>
      <w:r w:rsidR="002F0D0A">
        <w:rPr>
          <w:rFonts w:hAnsi="標楷體" w:hint="eastAsia"/>
        </w:rPr>
        <w:t>至50%之癌症可透過遠離</w:t>
      </w:r>
      <w:r w:rsidR="0050718C" w:rsidRPr="002F0D0A">
        <w:rPr>
          <w:rFonts w:hAnsi="標楷體"/>
        </w:rPr>
        <w:t>菸、酒、不健康飲食及缺乏規律運動</w:t>
      </w:r>
      <w:r w:rsidR="002F0D0A">
        <w:rPr>
          <w:rFonts w:hAnsi="標楷體" w:hint="eastAsia"/>
        </w:rPr>
        <w:t>四大危險因子</w:t>
      </w:r>
      <w:r w:rsidR="002F0D0A" w:rsidRPr="002F0D0A">
        <w:rPr>
          <w:rFonts w:hAnsi="標楷體"/>
        </w:rPr>
        <w:t>，進而有效預防癌症</w:t>
      </w:r>
      <w:r w:rsidR="0050718C">
        <w:rPr>
          <w:rFonts w:hAnsi="標楷體" w:hint="eastAsia"/>
        </w:rPr>
        <w:t>，爰</w:t>
      </w:r>
      <w:r w:rsidR="002F0D0A">
        <w:rPr>
          <w:rFonts w:hAnsi="標楷體" w:hint="eastAsia"/>
        </w:rPr>
        <w:t>政府持續倡導拒絕菸檳與避免過量飲酒、健康飲食(</w:t>
      </w:r>
      <w:r w:rsidR="002F0D0A" w:rsidRPr="002F0D0A">
        <w:rPr>
          <w:rFonts w:hAnsi="標楷體"/>
        </w:rPr>
        <w:t>包括均衡飲食、攝取蔬果、減少食用加工產品等</w:t>
      </w:r>
      <w:r w:rsidR="002F0D0A">
        <w:rPr>
          <w:rFonts w:hAnsi="標楷體" w:hint="eastAsia"/>
        </w:rPr>
        <w:t>)、規律運動，及維持健康體態等。</w:t>
      </w:r>
      <w:r w:rsidR="000048DC">
        <w:rPr>
          <w:rFonts w:hAnsi="標楷體" w:hint="eastAsia"/>
        </w:rPr>
        <w:t>經查：</w:t>
      </w:r>
    </w:p>
    <w:p w:rsidR="006B419B" w:rsidRDefault="006B419B" w:rsidP="006B419B">
      <w:pPr>
        <w:pStyle w:val="a5"/>
        <w:ind w:left="851" w:hanging="284"/>
        <w:rPr>
          <w:rFonts w:hAnsi="標楷體"/>
        </w:rPr>
      </w:pPr>
      <w:r w:rsidRPr="00D97606">
        <w:rPr>
          <w:rFonts w:hAnsi="標楷體" w:hint="eastAsia"/>
          <w:b/>
        </w:rPr>
        <w:t>(一)</w:t>
      </w:r>
      <w:r w:rsidR="000048DC">
        <w:rPr>
          <w:rFonts w:hAnsi="標楷體" w:hint="eastAsia"/>
          <w:b/>
        </w:rPr>
        <w:t>近年國人過重及肥胖比率有增加趨勢，相較</w:t>
      </w:r>
      <w:r w:rsidR="003A1423">
        <w:rPr>
          <w:rFonts w:hAnsi="標楷體" w:hint="eastAsia"/>
          <w:b/>
        </w:rPr>
        <w:t>亞洲鄰近</w:t>
      </w:r>
      <w:r w:rsidR="000048DC">
        <w:rPr>
          <w:rFonts w:hAnsi="標楷體" w:hint="eastAsia"/>
          <w:b/>
        </w:rPr>
        <w:t>國家亦偏高</w:t>
      </w:r>
      <w:r w:rsidR="0050718C">
        <w:rPr>
          <w:rFonts w:hAnsi="標楷體" w:hint="eastAsia"/>
          <w:b/>
        </w:rPr>
        <w:t>，且</w:t>
      </w:r>
      <w:r w:rsidR="000048DC">
        <w:rPr>
          <w:rFonts w:hAnsi="標楷體" w:hint="eastAsia"/>
          <w:b/>
        </w:rPr>
        <w:t>不健康飲食情形仍待改善，</w:t>
      </w:r>
      <w:bookmarkStart w:id="13" w:name="_Hlk198561289"/>
      <w:r w:rsidR="000048DC">
        <w:rPr>
          <w:rFonts w:hAnsi="標楷體" w:hint="eastAsia"/>
          <w:b/>
        </w:rPr>
        <w:t>允</w:t>
      </w:r>
      <w:r w:rsidR="000C0B2B">
        <w:rPr>
          <w:rFonts w:hAnsi="標楷體" w:hint="eastAsia"/>
          <w:b/>
        </w:rPr>
        <w:t>宜</w:t>
      </w:r>
      <w:r w:rsidR="000048DC">
        <w:rPr>
          <w:rFonts w:hAnsi="標楷體" w:hint="eastAsia"/>
          <w:b/>
        </w:rPr>
        <w:t>積極宣導健康飲食與肥胖防治</w:t>
      </w:r>
      <w:r w:rsidR="000A029F">
        <w:rPr>
          <w:rFonts w:hAnsi="標楷體" w:hint="eastAsia"/>
          <w:b/>
        </w:rPr>
        <w:t>，</w:t>
      </w:r>
      <w:bookmarkEnd w:id="13"/>
      <w:r w:rsidR="000C0B2B">
        <w:rPr>
          <w:rFonts w:hAnsi="標楷體" w:hint="eastAsia"/>
          <w:b/>
        </w:rPr>
        <w:t>以維持健康體態</w:t>
      </w:r>
    </w:p>
    <w:p w:rsidR="005C376A" w:rsidRDefault="000A029F" w:rsidP="000A029F">
      <w:pPr>
        <w:pStyle w:val="22"/>
        <w:ind w:left="850" w:firstLine="567"/>
        <w:rPr>
          <w:rFonts w:hAnsi="標楷體"/>
        </w:rPr>
      </w:pPr>
      <w:r w:rsidRPr="000A029F">
        <w:rPr>
          <w:rFonts w:hAnsi="標楷體" w:hint="eastAsia"/>
        </w:rPr>
        <w:t>近年國健署以五大行動綱領推展肥胖防治：結合各場域推動健康體能及健康飲食、制訂健康公共政策、建構健康支持環境、調整醫療服務方向、強化社區行動力、發展民眾落實健康生活技能，透過政策目標、策略及監測指標，找出關鍵生活型態因素，並透過跨部會整合及產官學媒力量，減少肥胖問題</w:t>
      </w:r>
      <w:r w:rsidR="004F7AC6">
        <w:rPr>
          <w:rFonts w:hAnsi="標楷體" w:hint="eastAsia"/>
        </w:rPr>
        <w:t>。</w:t>
      </w:r>
    </w:p>
    <w:p w:rsidR="004F66CA" w:rsidRDefault="004F7AC6" w:rsidP="000A029F">
      <w:pPr>
        <w:pStyle w:val="22"/>
        <w:ind w:left="850" w:firstLine="567"/>
        <w:rPr>
          <w:rFonts w:hAnsi="標楷體"/>
        </w:rPr>
      </w:pPr>
      <w:r>
        <w:rPr>
          <w:rFonts w:hAnsi="標楷體" w:hint="eastAsia"/>
        </w:rPr>
        <w:t>依據</w:t>
      </w:r>
      <w:r w:rsidR="00700B89">
        <w:rPr>
          <w:rFonts w:hAnsi="標楷體" w:hint="eastAsia"/>
        </w:rPr>
        <w:t>國健署</w:t>
      </w:r>
      <w:r>
        <w:rPr>
          <w:rFonts w:hAnsi="標楷體" w:hint="eastAsia"/>
        </w:rPr>
        <w:t>統計資料顯示，</w:t>
      </w:r>
      <w:r w:rsidR="000A029F" w:rsidRPr="000A029F">
        <w:rPr>
          <w:rFonts w:hAnsi="標楷體" w:hint="eastAsia"/>
        </w:rPr>
        <w:t>成人過重及肥胖比率</w:t>
      </w:r>
      <w:r w:rsidR="0051560D">
        <w:rPr>
          <w:rFonts w:hAnsi="標楷體" w:hint="eastAsia"/>
        </w:rPr>
        <w:t>近年逐漸</w:t>
      </w:r>
      <w:r w:rsidR="000A029F" w:rsidRPr="000A029F">
        <w:rPr>
          <w:rFonts w:hAnsi="標楷體" w:hint="eastAsia"/>
        </w:rPr>
        <w:t>上升</w:t>
      </w:r>
      <w:r w:rsidR="0051560D">
        <w:rPr>
          <w:rFonts w:hAnsi="標楷體" w:hint="eastAsia"/>
        </w:rPr>
        <w:t>(詳表3-5-</w:t>
      </w:r>
      <w:r w:rsidR="00700B89">
        <w:rPr>
          <w:rFonts w:hAnsi="標楷體" w:hint="eastAsia"/>
        </w:rPr>
        <w:t>1</w:t>
      </w:r>
      <w:r w:rsidR="0051560D">
        <w:rPr>
          <w:rFonts w:hAnsi="標楷體" w:hint="eastAsia"/>
        </w:rPr>
        <w:t>)，從2013至2016年之45.4%持續上升</w:t>
      </w:r>
      <w:r w:rsidR="00563E90">
        <w:rPr>
          <w:rFonts w:hAnsi="標楷體" w:hint="eastAsia"/>
        </w:rPr>
        <w:t>，2017至2020年</w:t>
      </w:r>
      <w:r w:rsidR="0050718C">
        <w:rPr>
          <w:rFonts w:hAnsi="標楷體" w:hint="eastAsia"/>
        </w:rPr>
        <w:t>達50.2%，</w:t>
      </w:r>
      <w:r w:rsidR="00563E90">
        <w:rPr>
          <w:rFonts w:hAnsi="標楷體" w:hint="eastAsia"/>
        </w:rPr>
        <w:t>已超過一半成年人為過重及肥胖，</w:t>
      </w:r>
      <w:r w:rsidR="0051560D">
        <w:rPr>
          <w:rFonts w:hAnsi="標楷體" w:hint="eastAsia"/>
        </w:rPr>
        <w:t>2018至2022年</w:t>
      </w:r>
      <w:r w:rsidR="0094054C">
        <w:rPr>
          <w:rFonts w:hAnsi="標楷體" w:hint="eastAsia"/>
        </w:rPr>
        <w:t>再</w:t>
      </w:r>
      <w:r w:rsidR="00563E90">
        <w:rPr>
          <w:rFonts w:hAnsi="標楷體" w:hint="eastAsia"/>
        </w:rPr>
        <w:t>上升</w:t>
      </w:r>
      <w:r w:rsidR="0094054C">
        <w:rPr>
          <w:rFonts w:hAnsi="標楷體" w:hint="eastAsia"/>
        </w:rPr>
        <w:t>為</w:t>
      </w:r>
      <w:r w:rsidR="00563E90">
        <w:rPr>
          <w:rFonts w:hAnsi="標楷體" w:hint="eastAsia"/>
        </w:rPr>
        <w:t>50.8%</w:t>
      </w:r>
      <w:r w:rsidR="0094054C">
        <w:rPr>
          <w:rFonts w:hAnsi="標楷體" w:hint="eastAsia"/>
        </w:rPr>
        <w:t>，其中</w:t>
      </w:r>
      <w:r w:rsidR="00BD7739">
        <w:rPr>
          <w:rFonts w:hAnsi="標楷體" w:hint="eastAsia"/>
        </w:rPr>
        <w:t>65歲以上過重及肥胖比率更</w:t>
      </w:r>
      <w:r w:rsidR="0094054C">
        <w:rPr>
          <w:rFonts w:hAnsi="標楷體" w:hint="eastAsia"/>
        </w:rPr>
        <w:t>將</w:t>
      </w:r>
      <w:r w:rsidR="00BD7739">
        <w:rPr>
          <w:rFonts w:hAnsi="標楷體" w:hint="eastAsia"/>
        </w:rPr>
        <w:t>近六成(詳表3-5-2)。</w:t>
      </w:r>
      <w:r w:rsidR="004F66CA">
        <w:rPr>
          <w:rFonts w:hAnsi="標楷體" w:hint="eastAsia"/>
        </w:rPr>
        <w:t>相較鄰近國家韓國</w:t>
      </w:r>
      <w:r w:rsidR="0094054C">
        <w:rPr>
          <w:rFonts w:hAnsi="標楷體" w:hint="eastAsia"/>
        </w:rPr>
        <w:t>、</w:t>
      </w:r>
      <w:r w:rsidR="004F66CA">
        <w:rPr>
          <w:rFonts w:hAnsi="標楷體" w:hint="eastAsia"/>
        </w:rPr>
        <w:t>新加坡</w:t>
      </w:r>
      <w:r w:rsidR="0094054C">
        <w:rPr>
          <w:rFonts w:hAnsi="標楷體" w:hint="eastAsia"/>
        </w:rPr>
        <w:t>等國</w:t>
      </w:r>
      <w:r w:rsidR="004F66CA">
        <w:rPr>
          <w:rFonts w:hAnsi="標楷體" w:hint="eastAsia"/>
        </w:rPr>
        <w:t>均在42%以</w:t>
      </w:r>
      <w:r w:rsidR="004F66CA">
        <w:rPr>
          <w:rFonts w:hAnsi="標楷體" w:hint="eastAsia"/>
        </w:rPr>
        <w:lastRenderedPageBreak/>
        <w:t>下(詳表3-5-</w:t>
      </w:r>
      <w:r w:rsidR="00700B89">
        <w:rPr>
          <w:rFonts w:hAnsi="標楷體" w:hint="eastAsia"/>
        </w:rPr>
        <w:t>3</w:t>
      </w:r>
      <w:r w:rsidR="004F66CA">
        <w:rPr>
          <w:rFonts w:hAnsi="標楷體" w:hint="eastAsia"/>
        </w:rPr>
        <w:t>)，日本更僅約四分之一人口為過重及肥胖，國人</w:t>
      </w:r>
      <w:r w:rsidR="00BB0741">
        <w:rPr>
          <w:rFonts w:hAnsi="標楷體" w:hint="eastAsia"/>
        </w:rPr>
        <w:t>過重及肥胖情形</w:t>
      </w:r>
      <w:r w:rsidR="00BD7739">
        <w:rPr>
          <w:rFonts w:hAnsi="標楷體" w:hint="eastAsia"/>
        </w:rPr>
        <w:t>尚</w:t>
      </w:r>
      <w:r w:rsidR="004F66CA">
        <w:rPr>
          <w:rFonts w:hAnsi="標楷體" w:hint="eastAsia"/>
        </w:rPr>
        <w:t>有改善空間。</w:t>
      </w:r>
    </w:p>
    <w:p w:rsidR="006B419B" w:rsidRPr="004F66CA" w:rsidRDefault="004F66CA" w:rsidP="000A029F">
      <w:pPr>
        <w:pStyle w:val="22"/>
        <w:ind w:left="850" w:firstLine="567"/>
        <w:rPr>
          <w:rFonts w:hAnsi="標楷體"/>
        </w:rPr>
      </w:pPr>
      <w:r>
        <w:rPr>
          <w:rFonts w:hAnsi="標楷體" w:hint="eastAsia"/>
        </w:rPr>
        <w:t>上述國人過重及肥胖</w:t>
      </w:r>
      <w:r w:rsidR="00E31F98">
        <w:rPr>
          <w:rFonts w:hAnsi="標楷體" w:hint="eastAsia"/>
        </w:rPr>
        <w:t>趨勢</w:t>
      </w:r>
      <w:r w:rsidR="0094054C">
        <w:rPr>
          <w:rFonts w:hAnsi="標楷體" w:hint="eastAsia"/>
        </w:rPr>
        <w:t>恐</w:t>
      </w:r>
      <w:r w:rsidR="00E31F98">
        <w:rPr>
          <w:rFonts w:hAnsi="標楷體" w:hint="eastAsia"/>
        </w:rPr>
        <w:t>與不健康飲食習慣</w:t>
      </w:r>
      <w:r w:rsidR="0094054C">
        <w:rPr>
          <w:rFonts w:hAnsi="標楷體" w:hint="eastAsia"/>
        </w:rPr>
        <w:t>相</w:t>
      </w:r>
      <w:r w:rsidR="00E31F98">
        <w:rPr>
          <w:rFonts w:hAnsi="標楷體" w:hint="eastAsia"/>
        </w:rPr>
        <w:t>關，</w:t>
      </w:r>
      <w:r w:rsidR="0094054C">
        <w:rPr>
          <w:rFonts w:hAnsi="標楷體" w:hint="eastAsia"/>
        </w:rPr>
        <w:t>據統</w:t>
      </w:r>
      <w:r w:rsidR="0094054C">
        <w:rPr>
          <w:rFonts w:hAnsi="標楷體" w:hint="eastAsia"/>
        </w:rPr>
        <w:lastRenderedPageBreak/>
        <w:t>計，</w:t>
      </w:r>
      <w:r w:rsidR="00E31F98">
        <w:rPr>
          <w:rFonts w:hAnsi="標楷體" w:hint="eastAsia"/>
        </w:rPr>
        <w:t>2018至2022年19歲以上國人每日蔬菜攝取量達3份之比率</w:t>
      </w:r>
      <w:r w:rsidR="0094054C">
        <w:rPr>
          <w:rFonts w:hAnsi="標楷體" w:hint="eastAsia"/>
        </w:rPr>
        <w:t>為</w:t>
      </w:r>
      <w:r w:rsidR="00E31F98">
        <w:rPr>
          <w:rFonts w:hAnsi="標楷體" w:hint="eastAsia"/>
        </w:rPr>
        <w:t>21.</w:t>
      </w:r>
      <w:r w:rsidR="00D073F7">
        <w:rPr>
          <w:rFonts w:hAnsi="標楷體" w:hint="eastAsia"/>
        </w:rPr>
        <w:t>8</w:t>
      </w:r>
      <w:r w:rsidR="00E31F98">
        <w:rPr>
          <w:rFonts w:hAnsi="標楷體" w:hint="eastAsia"/>
        </w:rPr>
        <w:t>%、每日水果</w:t>
      </w:r>
      <w:r w:rsidR="00A605D8">
        <w:rPr>
          <w:rFonts w:hAnsi="標楷體" w:hint="eastAsia"/>
        </w:rPr>
        <w:t>攝取量達2份</w:t>
      </w:r>
      <w:r w:rsidR="0094054C">
        <w:rPr>
          <w:rStyle w:val="af7"/>
          <w:rFonts w:hAnsi="標楷體"/>
        </w:rPr>
        <w:footnoteReference w:id="1"/>
      </w:r>
      <w:r w:rsidR="00A605D8">
        <w:rPr>
          <w:rFonts w:hAnsi="標楷體" w:hint="eastAsia"/>
        </w:rPr>
        <w:t>之比率</w:t>
      </w:r>
      <w:r w:rsidR="0094054C">
        <w:rPr>
          <w:rFonts w:hAnsi="標楷體" w:hint="eastAsia"/>
        </w:rPr>
        <w:t>則為</w:t>
      </w:r>
      <w:r w:rsidR="00A605D8">
        <w:rPr>
          <w:rFonts w:hAnsi="標楷體" w:hint="eastAsia"/>
        </w:rPr>
        <w:t>11.</w:t>
      </w:r>
      <w:r w:rsidR="00D073F7">
        <w:rPr>
          <w:rFonts w:hAnsi="標楷體" w:hint="eastAsia"/>
        </w:rPr>
        <w:t>5</w:t>
      </w:r>
      <w:r w:rsidR="00A605D8">
        <w:rPr>
          <w:rFonts w:hAnsi="標楷體" w:hint="eastAsia"/>
        </w:rPr>
        <w:t>%，</w:t>
      </w:r>
      <w:r w:rsidR="0094054C">
        <w:rPr>
          <w:rFonts w:hAnsi="標楷體" w:hint="eastAsia"/>
        </w:rPr>
        <w:t>而</w:t>
      </w:r>
      <w:r w:rsidR="00D073F7">
        <w:rPr>
          <w:rFonts w:hAnsi="標楷體" w:hint="eastAsia"/>
        </w:rPr>
        <w:t>水果攝取</w:t>
      </w:r>
      <w:r w:rsidR="00BB0741">
        <w:rPr>
          <w:rFonts w:hAnsi="標楷體" w:hint="eastAsia"/>
        </w:rPr>
        <w:t>數據</w:t>
      </w:r>
      <w:r w:rsidR="0094054C">
        <w:rPr>
          <w:rFonts w:hAnsi="標楷體" w:hint="eastAsia"/>
        </w:rPr>
        <w:t>尚</w:t>
      </w:r>
      <w:r w:rsidR="00A605D8">
        <w:rPr>
          <w:rFonts w:hAnsi="標楷體" w:hint="eastAsia"/>
        </w:rPr>
        <w:t>較2017至2020年為低(詳表3-5-</w:t>
      </w:r>
      <w:r w:rsidR="00700B89">
        <w:rPr>
          <w:rFonts w:hAnsi="標楷體" w:hint="eastAsia"/>
        </w:rPr>
        <w:t>4</w:t>
      </w:r>
      <w:r w:rsidR="00A605D8">
        <w:rPr>
          <w:rFonts w:hAnsi="標楷體" w:hint="eastAsia"/>
        </w:rPr>
        <w:t>)</w:t>
      </w:r>
      <w:r w:rsidRPr="004F66CA">
        <w:rPr>
          <w:rFonts w:hAnsi="標楷體" w:hint="eastAsia"/>
        </w:rPr>
        <w:t>，允宜積極宣導健康飲食與肥胖防治，</w:t>
      </w:r>
      <w:r w:rsidR="0011083D">
        <w:rPr>
          <w:rFonts w:hAnsi="標楷體" w:hint="eastAsia"/>
        </w:rPr>
        <w:t>以協助國人維持</w:t>
      </w:r>
      <w:r w:rsidRPr="004F66CA">
        <w:rPr>
          <w:rFonts w:hAnsi="標楷體" w:hint="eastAsia"/>
        </w:rPr>
        <w:t>健康</w:t>
      </w:r>
      <w:r w:rsidR="0011083D">
        <w:rPr>
          <w:rFonts w:hAnsi="標楷體" w:hint="eastAsia"/>
        </w:rPr>
        <w:t>體態</w:t>
      </w:r>
      <w:r>
        <w:rPr>
          <w:rFonts w:hAnsi="標楷體" w:hint="eastAsia"/>
        </w:rPr>
        <w:t>。</w:t>
      </w:r>
    </w:p>
    <w:p w:rsidR="008C2FE5" w:rsidRPr="001E63F3" w:rsidRDefault="001E63F3" w:rsidP="0094054C">
      <w:pPr>
        <w:pStyle w:val="143"/>
        <w:spacing w:beforeLines="50" w:before="258" w:line="400" w:lineRule="exact"/>
        <w:ind w:leftChars="-100" w:left="1" w:rightChars="-100" w:right="-283" w:hangingChars="100" w:hanging="284"/>
        <w:rPr>
          <w:szCs w:val="24"/>
        </w:rPr>
      </w:pPr>
      <w:bookmarkStart w:id="14" w:name="_Hlk198557110"/>
      <w:bookmarkStart w:id="15" w:name="_Hlk200549133"/>
      <w:r w:rsidRPr="008C2FE5">
        <w:rPr>
          <w:rFonts w:hint="eastAsia"/>
          <w:b/>
          <w:bCs/>
          <w:sz w:val="28"/>
        </w:rPr>
        <w:t>表3-5-</w:t>
      </w:r>
      <w:r w:rsidR="00700B89">
        <w:rPr>
          <w:rFonts w:hint="eastAsia"/>
          <w:b/>
          <w:bCs/>
          <w:sz w:val="28"/>
        </w:rPr>
        <w:t>1</w:t>
      </w:r>
      <w:r w:rsidRPr="008C2FE5">
        <w:rPr>
          <w:rFonts w:hint="eastAsia"/>
          <w:b/>
          <w:bCs/>
          <w:sz w:val="28"/>
        </w:rPr>
        <w:t xml:space="preserve">  </w:t>
      </w:r>
      <w:r>
        <w:rPr>
          <w:rFonts w:hint="eastAsia"/>
          <w:b/>
          <w:bCs/>
          <w:sz w:val="28"/>
        </w:rPr>
        <w:t>近年我國18歲以上人口</w:t>
      </w:r>
      <w:r w:rsidRPr="008C2FE5">
        <w:rPr>
          <w:rFonts w:hint="eastAsia"/>
          <w:b/>
          <w:bCs/>
          <w:sz w:val="28"/>
        </w:rPr>
        <w:t>過重及肥胖情形表</w:t>
      </w:r>
      <w:r w:rsidRPr="001E63F3">
        <w:rPr>
          <w:rFonts w:hint="eastAsia"/>
          <w:b/>
          <w:bCs/>
          <w:sz w:val="28"/>
        </w:rPr>
        <w:t>-依年</w:t>
      </w:r>
      <w:r>
        <w:rPr>
          <w:rFonts w:hint="eastAsia"/>
          <w:b/>
          <w:bCs/>
          <w:sz w:val="28"/>
        </w:rPr>
        <w:t>度</w:t>
      </w:r>
      <w:r w:rsidRPr="001E63F3">
        <w:rPr>
          <w:rFonts w:hint="eastAsia"/>
          <w:b/>
          <w:bCs/>
          <w:sz w:val="28"/>
        </w:rPr>
        <w:t>別分</w:t>
      </w:r>
      <w:r>
        <w:rPr>
          <w:rFonts w:hint="eastAsia"/>
          <w:b/>
          <w:bCs/>
          <w:sz w:val="28"/>
        </w:rPr>
        <w:t xml:space="preserve">  </w:t>
      </w:r>
      <w:r>
        <w:rPr>
          <w:rFonts w:hint="eastAsia"/>
          <w:szCs w:val="24"/>
        </w:rPr>
        <w:t>單位:%</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3"/>
        <w:gridCol w:w="1203"/>
        <w:gridCol w:w="1203"/>
        <w:gridCol w:w="1204"/>
        <w:gridCol w:w="1203"/>
        <w:gridCol w:w="1203"/>
        <w:gridCol w:w="1204"/>
      </w:tblGrid>
      <w:tr w:rsidR="001E63F3" w:rsidRPr="008C2FE5" w:rsidTr="006D7BA5">
        <w:trPr>
          <w:tblHeader/>
        </w:trPr>
        <w:tc>
          <w:tcPr>
            <w:tcW w:w="1853" w:type="dxa"/>
            <w:tcBorders>
              <w:top w:val="single" w:sz="12" w:space="0" w:color="auto"/>
              <w:bottom w:val="single" w:sz="6" w:space="0" w:color="auto"/>
              <w:tl2br w:val="single" w:sz="2" w:space="0" w:color="auto"/>
            </w:tcBorders>
            <w:shd w:val="clear" w:color="auto" w:fill="auto"/>
          </w:tcPr>
          <w:p w:rsidR="001E63F3" w:rsidRPr="008C2FE5" w:rsidRDefault="001E63F3" w:rsidP="006D7BA5">
            <w:pPr>
              <w:pStyle w:val="143"/>
              <w:jc w:val="right"/>
              <w:rPr>
                <w:rFonts w:hint="eastAsia"/>
              </w:rPr>
            </w:pPr>
            <w:r w:rsidRPr="008C2FE5">
              <w:t>年</w:t>
            </w:r>
            <w:r>
              <w:rPr>
                <w:rFonts w:hint="eastAsia"/>
              </w:rPr>
              <w:t>度別</w:t>
            </w:r>
          </w:p>
          <w:p w:rsidR="001E63F3" w:rsidRPr="008C2FE5" w:rsidRDefault="001E63F3" w:rsidP="006D7BA5">
            <w:pPr>
              <w:pStyle w:val="143"/>
              <w:rPr>
                <w:rFonts w:hint="eastAsia"/>
              </w:rPr>
            </w:pPr>
            <w:r>
              <w:rPr>
                <w:rFonts w:hint="eastAsia"/>
              </w:rPr>
              <w:t>比率</w:t>
            </w:r>
          </w:p>
        </w:tc>
        <w:tc>
          <w:tcPr>
            <w:tcW w:w="1203" w:type="dxa"/>
            <w:shd w:val="clear" w:color="auto" w:fill="auto"/>
            <w:vAlign w:val="center"/>
          </w:tcPr>
          <w:p w:rsidR="001E63F3" w:rsidRPr="008C2FE5" w:rsidRDefault="001E63F3" w:rsidP="006D7BA5">
            <w:pPr>
              <w:pStyle w:val="143"/>
              <w:jc w:val="center"/>
              <w:rPr>
                <w:rFonts w:hint="eastAsia"/>
              </w:rPr>
            </w:pPr>
            <w:r>
              <w:rPr>
                <w:rFonts w:hint="eastAsia"/>
              </w:rPr>
              <w:t>2013至2016</w:t>
            </w:r>
          </w:p>
        </w:tc>
        <w:tc>
          <w:tcPr>
            <w:tcW w:w="1203" w:type="dxa"/>
            <w:shd w:val="clear" w:color="auto" w:fill="auto"/>
          </w:tcPr>
          <w:p w:rsidR="001E63F3" w:rsidRPr="008C2FE5" w:rsidRDefault="001E63F3" w:rsidP="006D7BA5">
            <w:pPr>
              <w:pStyle w:val="143"/>
              <w:jc w:val="center"/>
            </w:pPr>
            <w:r w:rsidRPr="00594297">
              <w:rPr>
                <w:rFonts w:hint="eastAsia"/>
              </w:rPr>
              <w:t>201</w:t>
            </w:r>
            <w:r>
              <w:rPr>
                <w:rFonts w:hint="eastAsia"/>
              </w:rPr>
              <w:t>4</w:t>
            </w:r>
            <w:r w:rsidRPr="00594297">
              <w:rPr>
                <w:rFonts w:hint="eastAsia"/>
              </w:rPr>
              <w:t>至201</w:t>
            </w:r>
            <w:r>
              <w:rPr>
                <w:rFonts w:hint="eastAsia"/>
              </w:rPr>
              <w:t>7</w:t>
            </w:r>
          </w:p>
        </w:tc>
        <w:tc>
          <w:tcPr>
            <w:tcW w:w="1204" w:type="dxa"/>
            <w:shd w:val="clear" w:color="auto" w:fill="auto"/>
          </w:tcPr>
          <w:p w:rsidR="001E63F3" w:rsidRPr="008C2FE5" w:rsidRDefault="001E63F3" w:rsidP="006D7BA5">
            <w:pPr>
              <w:pStyle w:val="143"/>
              <w:jc w:val="center"/>
            </w:pPr>
            <w:r w:rsidRPr="00594297">
              <w:rPr>
                <w:rFonts w:hint="eastAsia"/>
              </w:rPr>
              <w:t>201</w:t>
            </w:r>
            <w:r>
              <w:rPr>
                <w:rFonts w:hint="eastAsia"/>
              </w:rPr>
              <w:t>5</w:t>
            </w:r>
            <w:r w:rsidRPr="00594297">
              <w:rPr>
                <w:rFonts w:hint="eastAsia"/>
              </w:rPr>
              <w:t>至201</w:t>
            </w:r>
            <w:r>
              <w:rPr>
                <w:rFonts w:hint="eastAsia"/>
              </w:rPr>
              <w:t>8</w:t>
            </w:r>
          </w:p>
        </w:tc>
        <w:tc>
          <w:tcPr>
            <w:tcW w:w="1203" w:type="dxa"/>
            <w:shd w:val="clear" w:color="auto" w:fill="auto"/>
          </w:tcPr>
          <w:p w:rsidR="001E63F3" w:rsidRPr="008C2FE5" w:rsidRDefault="001E63F3" w:rsidP="006D7BA5">
            <w:pPr>
              <w:pStyle w:val="143"/>
              <w:jc w:val="center"/>
            </w:pPr>
            <w:r w:rsidRPr="00594297">
              <w:rPr>
                <w:rFonts w:hint="eastAsia"/>
              </w:rPr>
              <w:t>20</w:t>
            </w:r>
            <w:r>
              <w:rPr>
                <w:rFonts w:hint="eastAsia"/>
              </w:rPr>
              <w:t>16</w:t>
            </w:r>
            <w:r w:rsidRPr="00594297">
              <w:rPr>
                <w:rFonts w:hint="eastAsia"/>
              </w:rPr>
              <w:t>至201</w:t>
            </w:r>
            <w:r>
              <w:rPr>
                <w:rFonts w:hint="eastAsia"/>
              </w:rPr>
              <w:t>9</w:t>
            </w:r>
          </w:p>
        </w:tc>
        <w:tc>
          <w:tcPr>
            <w:tcW w:w="1203" w:type="dxa"/>
            <w:shd w:val="clear" w:color="auto" w:fill="auto"/>
          </w:tcPr>
          <w:p w:rsidR="001E63F3" w:rsidRPr="008C2FE5" w:rsidRDefault="001E63F3" w:rsidP="006D7BA5">
            <w:pPr>
              <w:pStyle w:val="143"/>
              <w:jc w:val="center"/>
            </w:pPr>
            <w:r w:rsidRPr="00594297">
              <w:rPr>
                <w:rFonts w:hint="eastAsia"/>
              </w:rPr>
              <w:t>201</w:t>
            </w:r>
            <w:r>
              <w:rPr>
                <w:rFonts w:hint="eastAsia"/>
              </w:rPr>
              <w:t>7</w:t>
            </w:r>
            <w:r w:rsidRPr="00594297">
              <w:rPr>
                <w:rFonts w:hint="eastAsia"/>
              </w:rPr>
              <w:t>至20</w:t>
            </w:r>
            <w:r>
              <w:rPr>
                <w:rFonts w:hint="eastAsia"/>
              </w:rPr>
              <w:t>20</w:t>
            </w:r>
          </w:p>
        </w:tc>
        <w:tc>
          <w:tcPr>
            <w:tcW w:w="1204" w:type="dxa"/>
            <w:shd w:val="clear" w:color="auto" w:fill="auto"/>
          </w:tcPr>
          <w:p w:rsidR="001E63F3" w:rsidRPr="008C2FE5" w:rsidRDefault="001E63F3" w:rsidP="006D7BA5">
            <w:pPr>
              <w:pStyle w:val="143"/>
              <w:jc w:val="center"/>
            </w:pPr>
            <w:r w:rsidRPr="00594297">
              <w:rPr>
                <w:rFonts w:hint="eastAsia"/>
              </w:rPr>
              <w:t>201</w:t>
            </w:r>
            <w:r>
              <w:rPr>
                <w:rFonts w:hint="eastAsia"/>
              </w:rPr>
              <w:t>8</w:t>
            </w:r>
            <w:r w:rsidRPr="00594297">
              <w:rPr>
                <w:rFonts w:hint="eastAsia"/>
              </w:rPr>
              <w:t>至20</w:t>
            </w:r>
            <w:r>
              <w:rPr>
                <w:rFonts w:hint="eastAsia"/>
              </w:rPr>
              <w:t>22</w:t>
            </w:r>
          </w:p>
        </w:tc>
      </w:tr>
      <w:tr w:rsidR="001E63F3" w:rsidRPr="008C2FE5" w:rsidTr="006D7BA5">
        <w:tc>
          <w:tcPr>
            <w:tcW w:w="1853" w:type="dxa"/>
            <w:tcBorders>
              <w:top w:val="single" w:sz="6" w:space="0" w:color="auto"/>
            </w:tcBorders>
            <w:shd w:val="clear" w:color="auto" w:fill="auto"/>
          </w:tcPr>
          <w:p w:rsidR="001E63F3" w:rsidRPr="008C2FE5" w:rsidRDefault="001E63F3" w:rsidP="006D7BA5">
            <w:pPr>
              <w:pStyle w:val="143"/>
              <w:rPr>
                <w:rFonts w:hint="eastAsia"/>
              </w:rPr>
            </w:pPr>
            <w:r>
              <w:rPr>
                <w:rFonts w:hint="eastAsia"/>
              </w:rPr>
              <w:t>過重及肥胖率</w:t>
            </w:r>
          </w:p>
        </w:tc>
        <w:tc>
          <w:tcPr>
            <w:tcW w:w="1203" w:type="dxa"/>
            <w:shd w:val="clear" w:color="auto" w:fill="auto"/>
            <w:vAlign w:val="center"/>
          </w:tcPr>
          <w:p w:rsidR="001E63F3" w:rsidRPr="008C2FE5" w:rsidRDefault="0051560D" w:rsidP="006D7BA5">
            <w:pPr>
              <w:pStyle w:val="143"/>
              <w:jc w:val="right"/>
            </w:pPr>
            <w:r>
              <w:rPr>
                <w:rFonts w:hint="eastAsia"/>
              </w:rPr>
              <w:t>4</w:t>
            </w:r>
            <w:r w:rsidR="001E63F3">
              <w:rPr>
                <w:rFonts w:hint="eastAsia"/>
              </w:rPr>
              <w:t>5.4</w:t>
            </w:r>
          </w:p>
        </w:tc>
        <w:tc>
          <w:tcPr>
            <w:tcW w:w="1203" w:type="dxa"/>
            <w:shd w:val="clear" w:color="auto" w:fill="auto"/>
            <w:vAlign w:val="center"/>
          </w:tcPr>
          <w:p w:rsidR="001E63F3" w:rsidRPr="008C2FE5" w:rsidRDefault="0051560D" w:rsidP="006D7BA5">
            <w:pPr>
              <w:pStyle w:val="143"/>
              <w:jc w:val="right"/>
            </w:pPr>
            <w:r>
              <w:rPr>
                <w:rFonts w:hint="eastAsia"/>
              </w:rPr>
              <w:t>47</w:t>
            </w:r>
            <w:r w:rsidR="001E63F3">
              <w:rPr>
                <w:rFonts w:hint="eastAsia"/>
              </w:rPr>
              <w:t>.</w:t>
            </w:r>
            <w:r>
              <w:rPr>
                <w:rFonts w:hint="eastAsia"/>
              </w:rPr>
              <w:t>1</w:t>
            </w:r>
          </w:p>
        </w:tc>
        <w:tc>
          <w:tcPr>
            <w:tcW w:w="1204" w:type="dxa"/>
            <w:shd w:val="clear" w:color="auto" w:fill="auto"/>
            <w:vAlign w:val="center"/>
          </w:tcPr>
          <w:p w:rsidR="001E63F3" w:rsidRPr="008C2FE5" w:rsidRDefault="0051560D" w:rsidP="006D7BA5">
            <w:pPr>
              <w:pStyle w:val="143"/>
              <w:jc w:val="right"/>
            </w:pPr>
            <w:r>
              <w:rPr>
                <w:rFonts w:hint="eastAsia"/>
              </w:rPr>
              <w:t>47</w:t>
            </w:r>
            <w:r w:rsidR="001E63F3">
              <w:rPr>
                <w:rFonts w:hint="eastAsia"/>
              </w:rPr>
              <w:t>.</w:t>
            </w:r>
            <w:r>
              <w:rPr>
                <w:rFonts w:hint="eastAsia"/>
              </w:rPr>
              <w:t>1</w:t>
            </w:r>
          </w:p>
        </w:tc>
        <w:tc>
          <w:tcPr>
            <w:tcW w:w="1203" w:type="dxa"/>
            <w:shd w:val="clear" w:color="auto" w:fill="auto"/>
            <w:vAlign w:val="center"/>
          </w:tcPr>
          <w:p w:rsidR="001E63F3" w:rsidRPr="008C2FE5" w:rsidRDefault="0051560D" w:rsidP="006D7BA5">
            <w:pPr>
              <w:pStyle w:val="143"/>
              <w:jc w:val="right"/>
            </w:pPr>
            <w:r>
              <w:rPr>
                <w:rFonts w:hint="eastAsia"/>
              </w:rPr>
              <w:t>47</w:t>
            </w:r>
            <w:r w:rsidR="001E63F3">
              <w:rPr>
                <w:rFonts w:hint="eastAsia"/>
              </w:rPr>
              <w:t>.</w:t>
            </w:r>
            <w:r>
              <w:rPr>
                <w:rFonts w:hint="eastAsia"/>
              </w:rPr>
              <w:t>9</w:t>
            </w:r>
          </w:p>
        </w:tc>
        <w:tc>
          <w:tcPr>
            <w:tcW w:w="1203" w:type="dxa"/>
            <w:shd w:val="clear" w:color="auto" w:fill="auto"/>
            <w:vAlign w:val="center"/>
          </w:tcPr>
          <w:p w:rsidR="001E63F3" w:rsidRPr="008C2FE5" w:rsidRDefault="001E63F3" w:rsidP="006D7BA5">
            <w:pPr>
              <w:pStyle w:val="143"/>
              <w:jc w:val="right"/>
            </w:pPr>
            <w:r>
              <w:rPr>
                <w:rFonts w:hint="eastAsia"/>
              </w:rPr>
              <w:t>5</w:t>
            </w:r>
            <w:r w:rsidR="0051560D">
              <w:rPr>
                <w:rFonts w:hint="eastAsia"/>
              </w:rPr>
              <w:t>0</w:t>
            </w:r>
            <w:r>
              <w:rPr>
                <w:rFonts w:hint="eastAsia"/>
              </w:rPr>
              <w:t>.</w:t>
            </w:r>
            <w:r w:rsidR="0051560D">
              <w:rPr>
                <w:rFonts w:hint="eastAsia"/>
              </w:rPr>
              <w:t>3</w:t>
            </w:r>
          </w:p>
        </w:tc>
        <w:tc>
          <w:tcPr>
            <w:tcW w:w="1204" w:type="dxa"/>
            <w:shd w:val="clear" w:color="auto" w:fill="auto"/>
            <w:vAlign w:val="center"/>
          </w:tcPr>
          <w:p w:rsidR="001E63F3" w:rsidRPr="008C2FE5" w:rsidRDefault="001E63F3" w:rsidP="006D7BA5">
            <w:pPr>
              <w:pStyle w:val="143"/>
              <w:jc w:val="right"/>
            </w:pPr>
            <w:r>
              <w:rPr>
                <w:rFonts w:hint="eastAsia"/>
              </w:rPr>
              <w:t>5</w:t>
            </w:r>
            <w:r w:rsidR="0051560D">
              <w:rPr>
                <w:rFonts w:hint="eastAsia"/>
              </w:rPr>
              <w:t>0</w:t>
            </w:r>
            <w:r>
              <w:rPr>
                <w:rFonts w:hint="eastAsia"/>
              </w:rPr>
              <w:t>.</w:t>
            </w:r>
            <w:r w:rsidR="0051560D">
              <w:rPr>
                <w:rFonts w:hint="eastAsia"/>
              </w:rPr>
              <w:t>8</w:t>
            </w:r>
          </w:p>
        </w:tc>
      </w:tr>
    </w:tbl>
    <w:p w:rsidR="001E63F3" w:rsidRDefault="001E63F3" w:rsidP="00EF27EE">
      <w:pPr>
        <w:pStyle w:val="143"/>
        <w:ind w:leftChars="-98" w:left="1154" w:rightChars="-111" w:right="-315" w:hangingChars="588" w:hanging="1432"/>
      </w:pPr>
      <w:r>
        <w:rPr>
          <w:rFonts w:hint="eastAsia"/>
        </w:rPr>
        <w:t>說    明：</w:t>
      </w:r>
      <w:r w:rsidR="00EF27EE">
        <w:rPr>
          <w:rFonts w:hint="eastAsia"/>
        </w:rPr>
        <w:t>1.</w:t>
      </w:r>
      <w:r w:rsidRPr="001E63F3">
        <w:t>國民營養健康調查2021年因受COVID-19疫情影響，調查中斷，相關資料需合併2021及2022年分析，故以2018</w:t>
      </w:r>
      <w:r w:rsidR="00EF27EE">
        <w:rPr>
          <w:rFonts w:hint="eastAsia"/>
        </w:rPr>
        <w:t>至</w:t>
      </w:r>
      <w:r w:rsidRPr="001E63F3">
        <w:t>2022年為一期。</w:t>
      </w:r>
    </w:p>
    <w:p w:rsidR="00EF27EE" w:rsidRDefault="00EF27EE" w:rsidP="006C4AF4">
      <w:pPr>
        <w:pStyle w:val="143"/>
        <w:ind w:leftChars="326" w:left="1231" w:rightChars="-111" w:right="-315" w:hangingChars="126" w:hanging="307"/>
      </w:pPr>
      <w:r>
        <w:rPr>
          <w:rFonts w:hint="eastAsia"/>
        </w:rPr>
        <w:t>2.</w:t>
      </w:r>
      <w:r w:rsidRPr="00EF27EE">
        <w:t>過重係指</w:t>
      </w:r>
      <w:r>
        <w:rPr>
          <w:rFonts w:hint="eastAsia"/>
        </w:rPr>
        <w:t>身體質量指數[BMI，體重(公斤)除以身高(公尺)之平方]為</w:t>
      </w:r>
      <w:r w:rsidRPr="00EF27EE">
        <w:t>24</w:t>
      </w:r>
      <w:r w:rsidRPr="00EF27EE">
        <w:rPr>
          <w:rFonts w:ascii="新細明體" w:eastAsia="新細明體" w:hAnsi="新細明體" w:cs="新細明體" w:hint="eastAsia"/>
        </w:rPr>
        <w:t>≦</w:t>
      </w:r>
      <w:r w:rsidRPr="00EF27EE">
        <w:t>BMI&lt;27，肥胖係指BMI</w:t>
      </w:r>
      <w:r w:rsidRPr="00EF27EE">
        <w:rPr>
          <w:rFonts w:ascii="新細明體" w:eastAsia="新細明體" w:hAnsi="新細明體" w:cs="新細明體" w:hint="eastAsia"/>
        </w:rPr>
        <w:t>≧</w:t>
      </w:r>
      <w:r w:rsidRPr="00EF27EE">
        <w:t>27。</w:t>
      </w:r>
    </w:p>
    <w:p w:rsidR="00D073F7" w:rsidRPr="001E63F3" w:rsidRDefault="00D073F7" w:rsidP="006C4AF4">
      <w:pPr>
        <w:pStyle w:val="143"/>
        <w:ind w:leftChars="326" w:left="1231" w:rightChars="-111" w:right="-315" w:hangingChars="126" w:hanging="307"/>
        <w:rPr>
          <w:rFonts w:hint="eastAsia"/>
        </w:rPr>
      </w:pPr>
      <w:r>
        <w:rPr>
          <w:rFonts w:hint="eastAsia"/>
        </w:rPr>
        <w:t>3</w:t>
      </w:r>
      <w:r>
        <w:t>.</w:t>
      </w:r>
      <w:r w:rsidRPr="00D073F7">
        <w:rPr>
          <w:rFonts w:ascii="Times New Roman" w:hint="eastAsia"/>
          <w:snapToGrid/>
          <w:color w:val="3333CC"/>
          <w:spacing w:val="-4"/>
          <w:sz w:val="28"/>
        </w:rPr>
        <w:t xml:space="preserve"> </w:t>
      </w:r>
      <w:bookmarkStart w:id="16" w:name="_Hlk202172794"/>
      <w:r w:rsidRPr="00D073F7">
        <w:rPr>
          <w:rFonts w:hint="eastAsia"/>
        </w:rPr>
        <w:t>2019</w:t>
      </w:r>
      <w:r>
        <w:rPr>
          <w:rFonts w:hint="eastAsia"/>
        </w:rPr>
        <w:t>至</w:t>
      </w:r>
      <w:r w:rsidRPr="00D073F7">
        <w:rPr>
          <w:rFonts w:hint="eastAsia"/>
        </w:rPr>
        <w:t>2023年分析數據預計於114年12月提供</w:t>
      </w:r>
      <w:r>
        <w:rPr>
          <w:rFonts w:hint="eastAsia"/>
        </w:rPr>
        <w:t>。</w:t>
      </w:r>
      <w:bookmarkEnd w:id="16"/>
    </w:p>
    <w:p w:rsidR="001E63F3" w:rsidRPr="001E63F3" w:rsidRDefault="001E63F3" w:rsidP="001E63F3">
      <w:pPr>
        <w:pStyle w:val="143"/>
        <w:ind w:leftChars="-100" w:left="-1" w:hangingChars="116" w:hanging="282"/>
        <w:rPr>
          <w:rFonts w:hint="eastAsia"/>
          <w:szCs w:val="24"/>
        </w:rPr>
      </w:pPr>
      <w:r>
        <w:rPr>
          <w:rFonts w:hint="eastAsia"/>
          <w:szCs w:val="24"/>
        </w:rPr>
        <w:t>資料來源：國健署</w:t>
      </w:r>
      <w:bookmarkEnd w:id="14"/>
      <w:r w:rsidR="0094054C">
        <w:rPr>
          <w:rFonts w:hint="eastAsia"/>
          <w:szCs w:val="24"/>
        </w:rPr>
        <w:t>提供</w:t>
      </w:r>
      <w:r w:rsidR="0089554F">
        <w:rPr>
          <w:rFonts w:hint="eastAsia"/>
          <w:szCs w:val="24"/>
        </w:rPr>
        <w:t>。</w:t>
      </w:r>
    </w:p>
    <w:p w:rsidR="005C376A" w:rsidRPr="008C2FE5" w:rsidRDefault="008C2FE5" w:rsidP="0094054C">
      <w:pPr>
        <w:pStyle w:val="143"/>
        <w:spacing w:beforeLines="50" w:before="258" w:line="400" w:lineRule="exact"/>
        <w:ind w:leftChars="-100" w:left="1" w:rightChars="-100" w:right="-283" w:hangingChars="100" w:hanging="284"/>
        <w:rPr>
          <w:rFonts w:hAnsi="標楷體" w:hint="eastAsia"/>
          <w:b/>
          <w:bCs/>
          <w:szCs w:val="24"/>
        </w:rPr>
      </w:pPr>
      <w:bookmarkStart w:id="17" w:name="_Hlk198546948"/>
      <w:bookmarkStart w:id="18" w:name="_Hlk200549217"/>
      <w:bookmarkEnd w:id="15"/>
      <w:r w:rsidRPr="008C2FE5">
        <w:rPr>
          <w:rFonts w:hint="eastAsia"/>
          <w:b/>
          <w:bCs/>
          <w:sz w:val="28"/>
        </w:rPr>
        <w:t>表3-5-</w:t>
      </w:r>
      <w:r w:rsidR="00700B89">
        <w:rPr>
          <w:rFonts w:hint="eastAsia"/>
          <w:b/>
          <w:bCs/>
          <w:sz w:val="28"/>
        </w:rPr>
        <w:t>2</w:t>
      </w:r>
      <w:r w:rsidRPr="008C2FE5">
        <w:rPr>
          <w:rFonts w:hint="eastAsia"/>
          <w:b/>
          <w:bCs/>
          <w:sz w:val="28"/>
        </w:rPr>
        <w:t xml:space="preserve">  </w:t>
      </w:r>
      <w:r>
        <w:rPr>
          <w:rFonts w:hint="eastAsia"/>
          <w:b/>
          <w:bCs/>
          <w:sz w:val="28"/>
        </w:rPr>
        <w:t>近年我國18歲以上人口</w:t>
      </w:r>
      <w:r w:rsidRPr="008C2FE5">
        <w:rPr>
          <w:rFonts w:hint="eastAsia"/>
          <w:b/>
          <w:bCs/>
          <w:sz w:val="28"/>
        </w:rPr>
        <w:t>過重及肥胖情形表</w:t>
      </w:r>
      <w:r w:rsidR="001E63F3" w:rsidRPr="001E63F3">
        <w:rPr>
          <w:rFonts w:hint="eastAsia"/>
          <w:b/>
          <w:bCs/>
          <w:sz w:val="28"/>
        </w:rPr>
        <w:t>-依年齡別分</w:t>
      </w:r>
      <w:bookmarkEnd w:id="17"/>
      <w:r w:rsidR="001E63F3">
        <w:rPr>
          <w:rFonts w:hint="eastAsia"/>
          <w:b/>
          <w:bCs/>
          <w:sz w:val="28"/>
        </w:rPr>
        <w:t xml:space="preserve">  </w:t>
      </w:r>
      <w:r>
        <w:rPr>
          <w:rFonts w:hint="eastAsia"/>
          <w:szCs w:val="24"/>
        </w:rPr>
        <w:t>單位:%</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3"/>
        <w:gridCol w:w="1031"/>
        <w:gridCol w:w="1031"/>
        <w:gridCol w:w="1032"/>
        <w:gridCol w:w="1031"/>
        <w:gridCol w:w="1032"/>
        <w:gridCol w:w="1031"/>
        <w:gridCol w:w="1032"/>
      </w:tblGrid>
      <w:tr w:rsidR="008C2FE5" w:rsidRPr="008C2FE5" w:rsidTr="006D7BA5">
        <w:trPr>
          <w:tblHeader/>
        </w:trPr>
        <w:tc>
          <w:tcPr>
            <w:tcW w:w="1853" w:type="dxa"/>
            <w:tcBorders>
              <w:top w:val="single" w:sz="12" w:space="0" w:color="auto"/>
              <w:bottom w:val="single" w:sz="6" w:space="0" w:color="auto"/>
              <w:tl2br w:val="single" w:sz="2" w:space="0" w:color="auto"/>
            </w:tcBorders>
            <w:shd w:val="clear" w:color="auto" w:fill="auto"/>
          </w:tcPr>
          <w:p w:rsidR="008C2FE5" w:rsidRPr="008C2FE5" w:rsidRDefault="008C2FE5" w:rsidP="006D7BA5">
            <w:pPr>
              <w:pStyle w:val="143"/>
              <w:jc w:val="right"/>
              <w:rPr>
                <w:rFonts w:hint="eastAsia"/>
              </w:rPr>
            </w:pPr>
            <w:r w:rsidRPr="008C2FE5">
              <w:t>年</w:t>
            </w:r>
            <w:r>
              <w:rPr>
                <w:rFonts w:hint="eastAsia"/>
              </w:rPr>
              <w:t>齡別</w:t>
            </w:r>
          </w:p>
          <w:p w:rsidR="008C2FE5" w:rsidRPr="008C2FE5" w:rsidRDefault="008C2FE5" w:rsidP="006D7BA5">
            <w:pPr>
              <w:pStyle w:val="143"/>
              <w:rPr>
                <w:rFonts w:hint="eastAsia"/>
              </w:rPr>
            </w:pPr>
            <w:r>
              <w:rPr>
                <w:rFonts w:hint="eastAsia"/>
              </w:rPr>
              <w:t>年度</w:t>
            </w:r>
          </w:p>
        </w:tc>
        <w:tc>
          <w:tcPr>
            <w:tcW w:w="1031" w:type="dxa"/>
            <w:shd w:val="clear" w:color="auto" w:fill="auto"/>
            <w:vAlign w:val="center"/>
          </w:tcPr>
          <w:p w:rsidR="008C2FE5" w:rsidRDefault="008C2FE5" w:rsidP="006D7BA5">
            <w:pPr>
              <w:pStyle w:val="143"/>
              <w:jc w:val="center"/>
            </w:pPr>
            <w:r w:rsidRPr="008C2FE5">
              <w:t>1</w:t>
            </w:r>
            <w:r>
              <w:rPr>
                <w:rFonts w:hint="eastAsia"/>
              </w:rPr>
              <w:t>8歲</w:t>
            </w:r>
          </w:p>
          <w:p w:rsidR="008C2FE5" w:rsidRPr="008C2FE5" w:rsidRDefault="008C2FE5" w:rsidP="006D7BA5">
            <w:pPr>
              <w:pStyle w:val="143"/>
              <w:jc w:val="center"/>
            </w:pPr>
            <w:r>
              <w:rPr>
                <w:rFonts w:hint="eastAsia"/>
              </w:rPr>
              <w:t>以上</w:t>
            </w:r>
          </w:p>
        </w:tc>
        <w:tc>
          <w:tcPr>
            <w:tcW w:w="1031" w:type="dxa"/>
            <w:shd w:val="clear" w:color="auto" w:fill="auto"/>
            <w:vAlign w:val="center"/>
          </w:tcPr>
          <w:p w:rsidR="008C2FE5" w:rsidRDefault="008C2FE5" w:rsidP="006D7BA5">
            <w:pPr>
              <w:pStyle w:val="143"/>
              <w:jc w:val="center"/>
            </w:pPr>
            <w:r w:rsidRPr="008C2FE5">
              <w:t>18</w:t>
            </w:r>
            <w:r>
              <w:rPr>
                <w:rFonts w:hint="eastAsia"/>
              </w:rPr>
              <w:t>至</w:t>
            </w:r>
          </w:p>
          <w:p w:rsidR="008C2FE5" w:rsidRPr="008C2FE5" w:rsidRDefault="008C2FE5" w:rsidP="006D7BA5">
            <w:pPr>
              <w:pStyle w:val="143"/>
              <w:jc w:val="center"/>
            </w:pPr>
            <w:r>
              <w:rPr>
                <w:rFonts w:hint="eastAsia"/>
              </w:rPr>
              <w:t>24歲</w:t>
            </w:r>
          </w:p>
        </w:tc>
        <w:tc>
          <w:tcPr>
            <w:tcW w:w="1032" w:type="dxa"/>
            <w:shd w:val="clear" w:color="auto" w:fill="auto"/>
            <w:vAlign w:val="center"/>
          </w:tcPr>
          <w:p w:rsidR="008C2FE5" w:rsidRDefault="008C2FE5" w:rsidP="006D7BA5">
            <w:pPr>
              <w:pStyle w:val="143"/>
              <w:jc w:val="center"/>
            </w:pPr>
            <w:r>
              <w:rPr>
                <w:rFonts w:hint="eastAsia"/>
              </w:rPr>
              <w:t>25至</w:t>
            </w:r>
          </w:p>
          <w:p w:rsidR="008C2FE5" w:rsidRPr="008C2FE5" w:rsidRDefault="008C2FE5" w:rsidP="006D7BA5">
            <w:pPr>
              <w:pStyle w:val="143"/>
              <w:jc w:val="center"/>
            </w:pPr>
            <w:r>
              <w:rPr>
                <w:rFonts w:hint="eastAsia"/>
              </w:rPr>
              <w:t>34歲</w:t>
            </w:r>
          </w:p>
        </w:tc>
        <w:tc>
          <w:tcPr>
            <w:tcW w:w="1031" w:type="dxa"/>
            <w:shd w:val="clear" w:color="auto" w:fill="auto"/>
            <w:vAlign w:val="center"/>
          </w:tcPr>
          <w:p w:rsidR="008C2FE5" w:rsidRDefault="008C2FE5" w:rsidP="006D7BA5">
            <w:pPr>
              <w:pStyle w:val="143"/>
              <w:jc w:val="center"/>
            </w:pPr>
            <w:r>
              <w:rPr>
                <w:rFonts w:hint="eastAsia"/>
              </w:rPr>
              <w:t>35至</w:t>
            </w:r>
          </w:p>
          <w:p w:rsidR="008C2FE5" w:rsidRPr="008C2FE5" w:rsidRDefault="008C2FE5" w:rsidP="006D7BA5">
            <w:pPr>
              <w:pStyle w:val="143"/>
              <w:jc w:val="center"/>
            </w:pPr>
            <w:r>
              <w:rPr>
                <w:rFonts w:hint="eastAsia"/>
              </w:rPr>
              <w:t>44歲</w:t>
            </w:r>
          </w:p>
        </w:tc>
        <w:tc>
          <w:tcPr>
            <w:tcW w:w="1032" w:type="dxa"/>
            <w:shd w:val="clear" w:color="auto" w:fill="auto"/>
            <w:vAlign w:val="center"/>
          </w:tcPr>
          <w:p w:rsidR="008C2FE5" w:rsidRDefault="008C2FE5" w:rsidP="006D7BA5">
            <w:pPr>
              <w:pStyle w:val="143"/>
              <w:jc w:val="center"/>
            </w:pPr>
            <w:r>
              <w:rPr>
                <w:rFonts w:hint="eastAsia"/>
              </w:rPr>
              <w:t>45至</w:t>
            </w:r>
          </w:p>
          <w:p w:rsidR="008C2FE5" w:rsidRPr="008C2FE5" w:rsidRDefault="008C2FE5" w:rsidP="006D7BA5">
            <w:pPr>
              <w:pStyle w:val="143"/>
              <w:jc w:val="center"/>
            </w:pPr>
            <w:r>
              <w:rPr>
                <w:rFonts w:hint="eastAsia"/>
              </w:rPr>
              <w:t>54歲</w:t>
            </w:r>
          </w:p>
        </w:tc>
        <w:tc>
          <w:tcPr>
            <w:tcW w:w="1031" w:type="dxa"/>
            <w:shd w:val="clear" w:color="auto" w:fill="auto"/>
            <w:vAlign w:val="center"/>
          </w:tcPr>
          <w:p w:rsidR="008C2FE5" w:rsidRDefault="008C2FE5" w:rsidP="006D7BA5">
            <w:pPr>
              <w:pStyle w:val="143"/>
              <w:jc w:val="center"/>
            </w:pPr>
            <w:r>
              <w:rPr>
                <w:rFonts w:hint="eastAsia"/>
              </w:rPr>
              <w:t>55至</w:t>
            </w:r>
          </w:p>
          <w:p w:rsidR="008C2FE5" w:rsidRPr="008C2FE5" w:rsidRDefault="008C2FE5" w:rsidP="006D7BA5">
            <w:pPr>
              <w:pStyle w:val="143"/>
              <w:jc w:val="center"/>
            </w:pPr>
            <w:r>
              <w:rPr>
                <w:rFonts w:hint="eastAsia"/>
              </w:rPr>
              <w:t>64歲</w:t>
            </w:r>
          </w:p>
        </w:tc>
        <w:tc>
          <w:tcPr>
            <w:tcW w:w="1032" w:type="dxa"/>
            <w:shd w:val="clear" w:color="auto" w:fill="auto"/>
            <w:vAlign w:val="center"/>
          </w:tcPr>
          <w:p w:rsidR="008C2FE5" w:rsidRDefault="008C2FE5" w:rsidP="006D7BA5">
            <w:pPr>
              <w:pStyle w:val="143"/>
              <w:jc w:val="center"/>
            </w:pPr>
            <w:r>
              <w:rPr>
                <w:rFonts w:hint="eastAsia"/>
              </w:rPr>
              <w:t>65歲</w:t>
            </w:r>
          </w:p>
          <w:p w:rsidR="008C2FE5" w:rsidRPr="008C2FE5" w:rsidRDefault="008C2FE5" w:rsidP="006D7BA5">
            <w:pPr>
              <w:pStyle w:val="143"/>
              <w:jc w:val="center"/>
            </w:pPr>
            <w:r>
              <w:rPr>
                <w:rFonts w:hint="eastAsia"/>
              </w:rPr>
              <w:t>以上</w:t>
            </w:r>
          </w:p>
        </w:tc>
      </w:tr>
      <w:tr w:rsidR="001A3024" w:rsidRPr="008C2FE5" w:rsidTr="006D7BA5">
        <w:tc>
          <w:tcPr>
            <w:tcW w:w="1853" w:type="dxa"/>
            <w:tcBorders>
              <w:top w:val="single" w:sz="6" w:space="0" w:color="auto"/>
            </w:tcBorders>
            <w:shd w:val="clear" w:color="auto" w:fill="auto"/>
          </w:tcPr>
          <w:p w:rsidR="001A3024" w:rsidRPr="008C2FE5" w:rsidRDefault="001A3024" w:rsidP="006D7BA5">
            <w:pPr>
              <w:pStyle w:val="143"/>
              <w:rPr>
                <w:rFonts w:hint="eastAsia"/>
              </w:rPr>
            </w:pPr>
            <w:r>
              <w:rPr>
                <w:rFonts w:hint="eastAsia"/>
              </w:rPr>
              <w:t>2017至2020年</w:t>
            </w:r>
          </w:p>
        </w:tc>
        <w:tc>
          <w:tcPr>
            <w:tcW w:w="1031" w:type="dxa"/>
            <w:shd w:val="clear" w:color="auto" w:fill="auto"/>
            <w:vAlign w:val="center"/>
          </w:tcPr>
          <w:p w:rsidR="001A3024" w:rsidRPr="008C2FE5" w:rsidRDefault="001A3024" w:rsidP="006D7BA5">
            <w:pPr>
              <w:pStyle w:val="143"/>
              <w:jc w:val="right"/>
            </w:pPr>
            <w:r>
              <w:rPr>
                <w:rFonts w:hint="eastAsia"/>
              </w:rPr>
              <w:t>50</w:t>
            </w:r>
            <w:r w:rsidRPr="008C2FE5">
              <w:rPr>
                <w:rFonts w:hint="eastAsia"/>
              </w:rPr>
              <w:t>.</w:t>
            </w:r>
            <w:r>
              <w:rPr>
                <w:rFonts w:hint="eastAsia"/>
              </w:rPr>
              <w:t>3</w:t>
            </w:r>
          </w:p>
        </w:tc>
        <w:tc>
          <w:tcPr>
            <w:tcW w:w="1031" w:type="dxa"/>
            <w:shd w:val="clear" w:color="auto" w:fill="auto"/>
            <w:vAlign w:val="center"/>
          </w:tcPr>
          <w:p w:rsidR="001A3024" w:rsidRPr="008C2FE5" w:rsidRDefault="001A3024" w:rsidP="006D7BA5">
            <w:pPr>
              <w:pStyle w:val="143"/>
              <w:jc w:val="right"/>
            </w:pPr>
            <w:r>
              <w:rPr>
                <w:rFonts w:hint="eastAsia"/>
              </w:rPr>
              <w:t>34.8</w:t>
            </w:r>
          </w:p>
        </w:tc>
        <w:tc>
          <w:tcPr>
            <w:tcW w:w="1032" w:type="dxa"/>
            <w:shd w:val="clear" w:color="auto" w:fill="auto"/>
            <w:vAlign w:val="center"/>
          </w:tcPr>
          <w:p w:rsidR="001A3024" w:rsidRPr="008C2FE5" w:rsidRDefault="001A3024" w:rsidP="006D7BA5">
            <w:pPr>
              <w:pStyle w:val="143"/>
              <w:jc w:val="right"/>
            </w:pPr>
            <w:r>
              <w:rPr>
                <w:rFonts w:hint="eastAsia"/>
              </w:rPr>
              <w:t>44.5</w:t>
            </w:r>
          </w:p>
        </w:tc>
        <w:tc>
          <w:tcPr>
            <w:tcW w:w="1031" w:type="dxa"/>
            <w:shd w:val="clear" w:color="auto" w:fill="auto"/>
            <w:vAlign w:val="center"/>
          </w:tcPr>
          <w:p w:rsidR="001A3024" w:rsidRPr="008C2FE5" w:rsidRDefault="001A3024" w:rsidP="006D7BA5">
            <w:pPr>
              <w:pStyle w:val="143"/>
              <w:jc w:val="right"/>
            </w:pPr>
            <w:r>
              <w:rPr>
                <w:rFonts w:hint="eastAsia"/>
              </w:rPr>
              <w:t>52.2</w:t>
            </w:r>
          </w:p>
        </w:tc>
        <w:tc>
          <w:tcPr>
            <w:tcW w:w="1032" w:type="dxa"/>
            <w:shd w:val="clear" w:color="auto" w:fill="auto"/>
            <w:vAlign w:val="center"/>
          </w:tcPr>
          <w:p w:rsidR="001A3024" w:rsidRPr="008C2FE5" w:rsidRDefault="001A3024" w:rsidP="006D7BA5">
            <w:pPr>
              <w:pStyle w:val="143"/>
              <w:jc w:val="right"/>
            </w:pPr>
            <w:r>
              <w:rPr>
                <w:rFonts w:hint="eastAsia"/>
              </w:rPr>
              <w:t>52.2</w:t>
            </w:r>
          </w:p>
        </w:tc>
        <w:tc>
          <w:tcPr>
            <w:tcW w:w="1031" w:type="dxa"/>
            <w:shd w:val="clear" w:color="auto" w:fill="auto"/>
            <w:vAlign w:val="center"/>
          </w:tcPr>
          <w:p w:rsidR="001A3024" w:rsidRPr="008C2FE5" w:rsidRDefault="001A3024" w:rsidP="006D7BA5">
            <w:pPr>
              <w:pStyle w:val="143"/>
              <w:jc w:val="right"/>
            </w:pPr>
            <w:r>
              <w:rPr>
                <w:rFonts w:hint="eastAsia"/>
              </w:rPr>
              <w:t>52.3</w:t>
            </w:r>
          </w:p>
        </w:tc>
        <w:tc>
          <w:tcPr>
            <w:tcW w:w="1032" w:type="dxa"/>
            <w:shd w:val="clear" w:color="auto" w:fill="auto"/>
            <w:vAlign w:val="center"/>
          </w:tcPr>
          <w:p w:rsidR="001A3024" w:rsidRPr="008C2FE5" w:rsidRDefault="001A3024" w:rsidP="006D7BA5">
            <w:pPr>
              <w:pStyle w:val="143"/>
              <w:jc w:val="right"/>
              <w:rPr>
                <w:rFonts w:hint="eastAsia"/>
              </w:rPr>
            </w:pPr>
            <w:r>
              <w:rPr>
                <w:rFonts w:hint="eastAsia"/>
              </w:rPr>
              <w:t>58.3</w:t>
            </w:r>
          </w:p>
        </w:tc>
      </w:tr>
      <w:tr w:rsidR="008C2FE5" w:rsidRPr="008C2FE5" w:rsidTr="006D7BA5">
        <w:tc>
          <w:tcPr>
            <w:tcW w:w="1853" w:type="dxa"/>
            <w:shd w:val="clear" w:color="auto" w:fill="auto"/>
          </w:tcPr>
          <w:p w:rsidR="008C2FE5" w:rsidRPr="008C2FE5" w:rsidRDefault="008C2FE5" w:rsidP="008C2FE5">
            <w:pPr>
              <w:pStyle w:val="143"/>
              <w:rPr>
                <w:rFonts w:hint="eastAsia"/>
              </w:rPr>
            </w:pPr>
            <w:r>
              <w:rPr>
                <w:rFonts w:hint="eastAsia"/>
              </w:rPr>
              <w:t>2018至2022年</w:t>
            </w:r>
          </w:p>
        </w:tc>
        <w:tc>
          <w:tcPr>
            <w:tcW w:w="1031" w:type="dxa"/>
            <w:shd w:val="clear" w:color="auto" w:fill="auto"/>
          </w:tcPr>
          <w:p w:rsidR="008C2FE5" w:rsidRPr="008C2FE5" w:rsidRDefault="008C2FE5" w:rsidP="006D7BA5">
            <w:pPr>
              <w:pStyle w:val="143"/>
              <w:jc w:val="right"/>
            </w:pPr>
            <w:r>
              <w:rPr>
                <w:rFonts w:hint="eastAsia"/>
              </w:rPr>
              <w:t>5</w:t>
            </w:r>
            <w:r w:rsidRPr="008C2FE5">
              <w:t>0.</w:t>
            </w:r>
            <w:r>
              <w:rPr>
                <w:rFonts w:hint="eastAsia"/>
              </w:rPr>
              <w:t>8</w:t>
            </w:r>
          </w:p>
        </w:tc>
        <w:tc>
          <w:tcPr>
            <w:tcW w:w="1031" w:type="dxa"/>
            <w:shd w:val="clear" w:color="auto" w:fill="auto"/>
          </w:tcPr>
          <w:p w:rsidR="008C2FE5" w:rsidRPr="008C2FE5" w:rsidRDefault="008C2FE5" w:rsidP="006D7BA5">
            <w:pPr>
              <w:pStyle w:val="143"/>
              <w:jc w:val="right"/>
            </w:pPr>
            <w:r w:rsidRPr="008C2FE5">
              <w:t>3</w:t>
            </w:r>
            <w:r>
              <w:rPr>
                <w:rFonts w:hint="eastAsia"/>
              </w:rPr>
              <w:t>5</w:t>
            </w:r>
            <w:r w:rsidRPr="008C2FE5">
              <w:t>.</w:t>
            </w:r>
            <w:r>
              <w:rPr>
                <w:rFonts w:hint="eastAsia"/>
              </w:rPr>
              <w:t>2</w:t>
            </w:r>
          </w:p>
        </w:tc>
        <w:tc>
          <w:tcPr>
            <w:tcW w:w="1032" w:type="dxa"/>
            <w:shd w:val="clear" w:color="auto" w:fill="auto"/>
          </w:tcPr>
          <w:p w:rsidR="008C2FE5" w:rsidRPr="008C2FE5" w:rsidRDefault="008C2FE5" w:rsidP="006D7BA5">
            <w:pPr>
              <w:pStyle w:val="143"/>
              <w:jc w:val="right"/>
            </w:pPr>
            <w:r>
              <w:rPr>
                <w:rFonts w:hint="eastAsia"/>
              </w:rPr>
              <w:t>44</w:t>
            </w:r>
            <w:r w:rsidRPr="008C2FE5">
              <w:t>.</w:t>
            </w:r>
            <w:r>
              <w:rPr>
                <w:rFonts w:hint="eastAsia"/>
              </w:rPr>
              <w:t>7</w:t>
            </w:r>
          </w:p>
        </w:tc>
        <w:tc>
          <w:tcPr>
            <w:tcW w:w="1031" w:type="dxa"/>
            <w:shd w:val="clear" w:color="auto" w:fill="auto"/>
          </w:tcPr>
          <w:p w:rsidR="008C2FE5" w:rsidRPr="008C2FE5" w:rsidRDefault="008C2FE5" w:rsidP="006D7BA5">
            <w:pPr>
              <w:pStyle w:val="143"/>
              <w:jc w:val="right"/>
            </w:pPr>
            <w:r>
              <w:rPr>
                <w:rFonts w:hint="eastAsia"/>
              </w:rPr>
              <w:t>52</w:t>
            </w:r>
            <w:r w:rsidRPr="008C2FE5">
              <w:t>.</w:t>
            </w:r>
            <w:r>
              <w:rPr>
                <w:rFonts w:hint="eastAsia"/>
              </w:rPr>
              <w:t>8</w:t>
            </w:r>
          </w:p>
        </w:tc>
        <w:tc>
          <w:tcPr>
            <w:tcW w:w="1032" w:type="dxa"/>
            <w:shd w:val="clear" w:color="auto" w:fill="auto"/>
          </w:tcPr>
          <w:p w:rsidR="008C2FE5" w:rsidRPr="008C2FE5" w:rsidRDefault="008C2FE5" w:rsidP="006D7BA5">
            <w:pPr>
              <w:pStyle w:val="143"/>
              <w:jc w:val="right"/>
            </w:pPr>
            <w:r>
              <w:rPr>
                <w:rFonts w:hint="eastAsia"/>
              </w:rPr>
              <w:t>5</w:t>
            </w:r>
            <w:r w:rsidRPr="008C2FE5">
              <w:t>3.</w:t>
            </w:r>
            <w:r>
              <w:rPr>
                <w:rFonts w:hint="eastAsia"/>
              </w:rPr>
              <w:t>0</w:t>
            </w:r>
          </w:p>
        </w:tc>
        <w:tc>
          <w:tcPr>
            <w:tcW w:w="1031" w:type="dxa"/>
            <w:shd w:val="clear" w:color="auto" w:fill="auto"/>
          </w:tcPr>
          <w:p w:rsidR="008C2FE5" w:rsidRPr="008C2FE5" w:rsidRDefault="008C2FE5" w:rsidP="006D7BA5">
            <w:pPr>
              <w:pStyle w:val="143"/>
              <w:jc w:val="right"/>
            </w:pPr>
            <w:r>
              <w:rPr>
                <w:rFonts w:hint="eastAsia"/>
              </w:rPr>
              <w:t>50</w:t>
            </w:r>
            <w:r w:rsidRPr="008C2FE5">
              <w:t>.</w:t>
            </w:r>
            <w:r>
              <w:rPr>
                <w:rFonts w:hint="eastAsia"/>
              </w:rPr>
              <w:t>8</w:t>
            </w:r>
          </w:p>
        </w:tc>
        <w:tc>
          <w:tcPr>
            <w:tcW w:w="1032" w:type="dxa"/>
            <w:shd w:val="clear" w:color="auto" w:fill="auto"/>
            <w:vAlign w:val="center"/>
          </w:tcPr>
          <w:p w:rsidR="008C2FE5" w:rsidRPr="008C2FE5" w:rsidRDefault="008C2FE5" w:rsidP="006D7BA5">
            <w:pPr>
              <w:pStyle w:val="143"/>
              <w:jc w:val="right"/>
            </w:pPr>
            <w:r>
              <w:rPr>
                <w:rFonts w:hint="eastAsia"/>
              </w:rPr>
              <w:t>59.</w:t>
            </w:r>
            <w:r w:rsidR="00D073F7">
              <w:rPr>
                <w:rFonts w:hint="eastAsia"/>
              </w:rPr>
              <w:t>3</w:t>
            </w:r>
          </w:p>
        </w:tc>
      </w:tr>
    </w:tbl>
    <w:p w:rsidR="008C2FE5" w:rsidRDefault="008C2FE5" w:rsidP="008C2FE5">
      <w:pPr>
        <w:pStyle w:val="143"/>
        <w:ind w:leftChars="-100" w:left="-1" w:hangingChars="116" w:hanging="282"/>
        <w:rPr>
          <w:rFonts w:hint="eastAsia"/>
        </w:rPr>
      </w:pPr>
      <w:r>
        <w:rPr>
          <w:rFonts w:hint="eastAsia"/>
        </w:rPr>
        <w:t>資料來源：</w:t>
      </w:r>
      <w:r w:rsidR="0094054C">
        <w:rPr>
          <w:rFonts w:hint="eastAsia"/>
          <w:szCs w:val="24"/>
        </w:rPr>
        <w:t>國健署提供</w:t>
      </w:r>
      <w:r w:rsidR="0089554F">
        <w:rPr>
          <w:rFonts w:hint="eastAsia"/>
        </w:rPr>
        <w:t>。</w:t>
      </w:r>
    </w:p>
    <w:bookmarkEnd w:id="18"/>
    <w:p w:rsidR="004F66CA" w:rsidRPr="001E63F3" w:rsidRDefault="004F66CA" w:rsidP="0094054C">
      <w:pPr>
        <w:pStyle w:val="143"/>
        <w:spacing w:beforeLines="50" w:before="258" w:line="400" w:lineRule="exact"/>
        <w:ind w:leftChars="-100" w:left="1" w:rightChars="-100" w:right="-283" w:hangingChars="100" w:hanging="284"/>
        <w:rPr>
          <w:szCs w:val="24"/>
        </w:rPr>
      </w:pPr>
      <w:r w:rsidRPr="008C2FE5">
        <w:rPr>
          <w:rFonts w:hint="eastAsia"/>
          <w:b/>
          <w:bCs/>
          <w:sz w:val="28"/>
        </w:rPr>
        <w:t>表3-5-</w:t>
      </w:r>
      <w:r w:rsidR="00700B89">
        <w:rPr>
          <w:rFonts w:hint="eastAsia"/>
          <w:b/>
          <w:bCs/>
          <w:sz w:val="28"/>
        </w:rPr>
        <w:t>3</w:t>
      </w:r>
      <w:r w:rsidRPr="008C2FE5">
        <w:rPr>
          <w:rFonts w:hint="eastAsia"/>
          <w:b/>
          <w:bCs/>
          <w:sz w:val="28"/>
        </w:rPr>
        <w:t xml:space="preserve">  </w:t>
      </w:r>
      <w:r>
        <w:rPr>
          <w:rFonts w:hint="eastAsia"/>
          <w:b/>
          <w:bCs/>
          <w:sz w:val="28"/>
        </w:rPr>
        <w:t>亞洲鄰近國家18歲以上人口</w:t>
      </w:r>
      <w:r w:rsidRPr="008C2FE5">
        <w:rPr>
          <w:rFonts w:hint="eastAsia"/>
          <w:b/>
          <w:bCs/>
          <w:sz w:val="28"/>
        </w:rPr>
        <w:t>過重及肥胖情形表</w:t>
      </w:r>
      <w:r>
        <w:rPr>
          <w:rFonts w:hint="eastAsia"/>
          <w:b/>
          <w:bCs/>
          <w:sz w:val="28"/>
        </w:rPr>
        <w:t xml:space="preserve">    </w:t>
      </w:r>
      <w:r>
        <w:rPr>
          <w:rFonts w:hint="eastAsia"/>
          <w:szCs w:val="24"/>
        </w:rPr>
        <w:t>單位:%</w:t>
      </w:r>
    </w:p>
    <w:tbl>
      <w:tblPr>
        <w:tblW w:w="9089"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3"/>
        <w:gridCol w:w="2412"/>
        <w:gridCol w:w="2412"/>
        <w:gridCol w:w="2412"/>
      </w:tblGrid>
      <w:tr w:rsidR="004F66CA" w:rsidRPr="008C2FE5" w:rsidTr="0094054C">
        <w:trPr>
          <w:tblHeader/>
        </w:trPr>
        <w:tc>
          <w:tcPr>
            <w:tcW w:w="1853" w:type="dxa"/>
            <w:tcBorders>
              <w:top w:val="single" w:sz="12" w:space="0" w:color="auto"/>
              <w:bottom w:val="single" w:sz="6" w:space="0" w:color="auto"/>
              <w:tl2br w:val="single" w:sz="2" w:space="0" w:color="auto"/>
            </w:tcBorders>
            <w:shd w:val="clear" w:color="auto" w:fill="auto"/>
          </w:tcPr>
          <w:p w:rsidR="004F66CA" w:rsidRPr="008C2FE5" w:rsidRDefault="004F66CA" w:rsidP="001D715B">
            <w:pPr>
              <w:pStyle w:val="143"/>
              <w:jc w:val="right"/>
              <w:rPr>
                <w:rFonts w:hint="eastAsia"/>
              </w:rPr>
            </w:pPr>
            <w:bookmarkStart w:id="19" w:name="_Hlk198631158"/>
            <w:r w:rsidRPr="008C2FE5">
              <w:t>年</w:t>
            </w:r>
            <w:r>
              <w:rPr>
                <w:rFonts w:hint="eastAsia"/>
              </w:rPr>
              <w:t>度</w:t>
            </w:r>
          </w:p>
          <w:p w:rsidR="004F66CA" w:rsidRPr="008C2FE5" w:rsidRDefault="004F66CA" w:rsidP="001D715B">
            <w:pPr>
              <w:pStyle w:val="143"/>
              <w:rPr>
                <w:rFonts w:hint="eastAsia"/>
              </w:rPr>
            </w:pPr>
            <w:r>
              <w:rPr>
                <w:rFonts w:hint="eastAsia"/>
              </w:rPr>
              <w:t>國家</w:t>
            </w:r>
          </w:p>
        </w:tc>
        <w:tc>
          <w:tcPr>
            <w:tcW w:w="2412" w:type="dxa"/>
            <w:shd w:val="clear" w:color="auto" w:fill="auto"/>
            <w:vAlign w:val="center"/>
          </w:tcPr>
          <w:p w:rsidR="004F66CA" w:rsidRPr="008C2FE5" w:rsidRDefault="004F66CA" w:rsidP="001D715B">
            <w:pPr>
              <w:pStyle w:val="143"/>
              <w:jc w:val="center"/>
              <w:rPr>
                <w:rFonts w:hint="eastAsia"/>
              </w:rPr>
            </w:pPr>
            <w:r>
              <w:rPr>
                <w:rFonts w:hint="eastAsia"/>
              </w:rPr>
              <w:t>2020</w:t>
            </w:r>
          </w:p>
        </w:tc>
        <w:tc>
          <w:tcPr>
            <w:tcW w:w="2412" w:type="dxa"/>
            <w:shd w:val="clear" w:color="auto" w:fill="auto"/>
            <w:vAlign w:val="center"/>
          </w:tcPr>
          <w:p w:rsidR="004F66CA" w:rsidRPr="008C2FE5" w:rsidRDefault="004F66CA" w:rsidP="001D715B">
            <w:pPr>
              <w:pStyle w:val="143"/>
              <w:jc w:val="center"/>
            </w:pPr>
            <w:r>
              <w:rPr>
                <w:rFonts w:hint="eastAsia"/>
              </w:rPr>
              <w:t>2021</w:t>
            </w:r>
          </w:p>
        </w:tc>
        <w:tc>
          <w:tcPr>
            <w:tcW w:w="2412" w:type="dxa"/>
            <w:shd w:val="clear" w:color="auto" w:fill="auto"/>
            <w:vAlign w:val="center"/>
          </w:tcPr>
          <w:p w:rsidR="004F66CA" w:rsidRPr="008C2FE5" w:rsidRDefault="004F66CA" w:rsidP="001D715B">
            <w:pPr>
              <w:pStyle w:val="143"/>
              <w:jc w:val="center"/>
            </w:pPr>
            <w:r>
              <w:rPr>
                <w:rFonts w:hint="eastAsia"/>
              </w:rPr>
              <w:t>2022</w:t>
            </w:r>
          </w:p>
        </w:tc>
      </w:tr>
      <w:tr w:rsidR="004F66CA" w:rsidRPr="008C2FE5" w:rsidTr="0094054C">
        <w:tc>
          <w:tcPr>
            <w:tcW w:w="1853" w:type="dxa"/>
            <w:tcBorders>
              <w:top w:val="single" w:sz="6" w:space="0" w:color="auto"/>
            </w:tcBorders>
            <w:shd w:val="clear" w:color="auto" w:fill="auto"/>
          </w:tcPr>
          <w:p w:rsidR="004F66CA" w:rsidRDefault="004F66CA" w:rsidP="001D715B">
            <w:pPr>
              <w:pStyle w:val="143"/>
              <w:rPr>
                <w:rFonts w:hint="eastAsia"/>
              </w:rPr>
            </w:pPr>
            <w:r>
              <w:rPr>
                <w:rFonts w:hint="eastAsia"/>
              </w:rPr>
              <w:t>印尼</w:t>
            </w:r>
          </w:p>
        </w:tc>
        <w:tc>
          <w:tcPr>
            <w:tcW w:w="2412" w:type="dxa"/>
            <w:shd w:val="clear" w:color="auto" w:fill="auto"/>
            <w:vAlign w:val="center"/>
          </w:tcPr>
          <w:p w:rsidR="004F66CA" w:rsidRDefault="004F66CA" w:rsidP="001D715B">
            <w:pPr>
              <w:pStyle w:val="143"/>
              <w:jc w:val="right"/>
              <w:rPr>
                <w:rFonts w:hint="eastAsia"/>
              </w:rPr>
            </w:pPr>
            <w:r>
              <w:rPr>
                <w:rFonts w:hint="eastAsia"/>
              </w:rPr>
              <w:t>36.2</w:t>
            </w:r>
          </w:p>
        </w:tc>
        <w:tc>
          <w:tcPr>
            <w:tcW w:w="2412" w:type="dxa"/>
            <w:shd w:val="clear" w:color="auto" w:fill="auto"/>
            <w:vAlign w:val="center"/>
          </w:tcPr>
          <w:p w:rsidR="004F66CA" w:rsidRDefault="004F66CA" w:rsidP="001D715B">
            <w:pPr>
              <w:pStyle w:val="143"/>
              <w:jc w:val="right"/>
              <w:rPr>
                <w:rFonts w:hint="eastAsia"/>
              </w:rPr>
            </w:pPr>
            <w:r>
              <w:rPr>
                <w:rFonts w:hint="eastAsia"/>
              </w:rPr>
              <w:t>37.6</w:t>
            </w:r>
          </w:p>
        </w:tc>
        <w:tc>
          <w:tcPr>
            <w:tcW w:w="2412" w:type="dxa"/>
            <w:shd w:val="clear" w:color="auto" w:fill="auto"/>
            <w:vAlign w:val="center"/>
          </w:tcPr>
          <w:p w:rsidR="004F66CA" w:rsidRDefault="004F66CA" w:rsidP="001D715B">
            <w:pPr>
              <w:pStyle w:val="143"/>
              <w:jc w:val="right"/>
              <w:rPr>
                <w:rFonts w:hint="eastAsia"/>
              </w:rPr>
            </w:pPr>
            <w:r>
              <w:rPr>
                <w:rFonts w:hint="eastAsia"/>
              </w:rPr>
              <w:t>38.9</w:t>
            </w:r>
          </w:p>
        </w:tc>
      </w:tr>
      <w:tr w:rsidR="004F66CA" w:rsidRPr="008C2FE5" w:rsidTr="0094054C">
        <w:tc>
          <w:tcPr>
            <w:tcW w:w="1853" w:type="dxa"/>
            <w:shd w:val="clear" w:color="auto" w:fill="auto"/>
          </w:tcPr>
          <w:p w:rsidR="004F66CA" w:rsidRDefault="004F66CA" w:rsidP="001D715B">
            <w:pPr>
              <w:pStyle w:val="143"/>
              <w:rPr>
                <w:rFonts w:hint="eastAsia"/>
              </w:rPr>
            </w:pPr>
            <w:r>
              <w:rPr>
                <w:rFonts w:hint="eastAsia"/>
              </w:rPr>
              <w:t>日本</w:t>
            </w:r>
          </w:p>
        </w:tc>
        <w:tc>
          <w:tcPr>
            <w:tcW w:w="2412" w:type="dxa"/>
            <w:shd w:val="clear" w:color="auto" w:fill="auto"/>
            <w:vAlign w:val="center"/>
          </w:tcPr>
          <w:p w:rsidR="004F66CA" w:rsidRDefault="004F66CA" w:rsidP="001D715B">
            <w:pPr>
              <w:pStyle w:val="143"/>
              <w:jc w:val="right"/>
              <w:rPr>
                <w:rFonts w:hint="eastAsia"/>
              </w:rPr>
            </w:pPr>
            <w:r>
              <w:rPr>
                <w:rFonts w:hint="eastAsia"/>
              </w:rPr>
              <w:t>25.6</w:t>
            </w:r>
          </w:p>
        </w:tc>
        <w:tc>
          <w:tcPr>
            <w:tcW w:w="2412" w:type="dxa"/>
            <w:shd w:val="clear" w:color="auto" w:fill="auto"/>
            <w:vAlign w:val="center"/>
          </w:tcPr>
          <w:p w:rsidR="004F66CA" w:rsidRDefault="004F66CA" w:rsidP="001D715B">
            <w:pPr>
              <w:pStyle w:val="143"/>
              <w:jc w:val="right"/>
              <w:rPr>
                <w:rFonts w:hint="eastAsia"/>
              </w:rPr>
            </w:pPr>
            <w:r>
              <w:rPr>
                <w:rFonts w:hint="eastAsia"/>
              </w:rPr>
              <w:t>25.8</w:t>
            </w:r>
          </w:p>
        </w:tc>
        <w:tc>
          <w:tcPr>
            <w:tcW w:w="2412" w:type="dxa"/>
            <w:shd w:val="clear" w:color="auto" w:fill="auto"/>
            <w:vAlign w:val="center"/>
          </w:tcPr>
          <w:p w:rsidR="004F66CA" w:rsidRDefault="004F66CA" w:rsidP="001D715B">
            <w:pPr>
              <w:pStyle w:val="143"/>
              <w:jc w:val="right"/>
              <w:rPr>
                <w:rFonts w:hint="eastAsia"/>
              </w:rPr>
            </w:pPr>
            <w:r>
              <w:rPr>
                <w:rFonts w:hint="eastAsia"/>
              </w:rPr>
              <w:t>26.1</w:t>
            </w:r>
          </w:p>
        </w:tc>
      </w:tr>
      <w:tr w:rsidR="004F66CA" w:rsidRPr="008C2FE5" w:rsidTr="0094054C">
        <w:tc>
          <w:tcPr>
            <w:tcW w:w="1853" w:type="dxa"/>
            <w:shd w:val="clear" w:color="auto" w:fill="auto"/>
          </w:tcPr>
          <w:p w:rsidR="004F66CA" w:rsidRDefault="004F66CA" w:rsidP="001D715B">
            <w:pPr>
              <w:pStyle w:val="143"/>
              <w:rPr>
                <w:rFonts w:hint="eastAsia"/>
              </w:rPr>
            </w:pPr>
            <w:r>
              <w:rPr>
                <w:rFonts w:hint="eastAsia"/>
              </w:rPr>
              <w:t>韓國</w:t>
            </w:r>
          </w:p>
        </w:tc>
        <w:tc>
          <w:tcPr>
            <w:tcW w:w="2412" w:type="dxa"/>
            <w:shd w:val="clear" w:color="auto" w:fill="auto"/>
            <w:vAlign w:val="center"/>
          </w:tcPr>
          <w:p w:rsidR="004F66CA" w:rsidRDefault="004F66CA" w:rsidP="001D715B">
            <w:pPr>
              <w:pStyle w:val="143"/>
              <w:jc w:val="right"/>
              <w:rPr>
                <w:rFonts w:hint="eastAsia"/>
              </w:rPr>
            </w:pPr>
            <w:r>
              <w:rPr>
                <w:rFonts w:hint="eastAsia"/>
              </w:rPr>
              <w:t>36.1</w:t>
            </w:r>
          </w:p>
        </w:tc>
        <w:tc>
          <w:tcPr>
            <w:tcW w:w="2412" w:type="dxa"/>
            <w:shd w:val="clear" w:color="auto" w:fill="auto"/>
            <w:vAlign w:val="center"/>
          </w:tcPr>
          <w:p w:rsidR="004F66CA" w:rsidRDefault="004F66CA" w:rsidP="001D715B">
            <w:pPr>
              <w:pStyle w:val="143"/>
              <w:jc w:val="right"/>
              <w:rPr>
                <w:rFonts w:hint="eastAsia"/>
              </w:rPr>
            </w:pPr>
            <w:r>
              <w:rPr>
                <w:rFonts w:hint="eastAsia"/>
              </w:rPr>
              <w:t>36.6</w:t>
            </w:r>
          </w:p>
        </w:tc>
        <w:tc>
          <w:tcPr>
            <w:tcW w:w="2412" w:type="dxa"/>
            <w:shd w:val="clear" w:color="auto" w:fill="auto"/>
            <w:vAlign w:val="center"/>
          </w:tcPr>
          <w:p w:rsidR="004F66CA" w:rsidRDefault="004F66CA" w:rsidP="001D715B">
            <w:pPr>
              <w:pStyle w:val="143"/>
              <w:jc w:val="right"/>
              <w:rPr>
                <w:rFonts w:hint="eastAsia"/>
              </w:rPr>
            </w:pPr>
            <w:r>
              <w:rPr>
                <w:rFonts w:hint="eastAsia"/>
              </w:rPr>
              <w:t>37.2</w:t>
            </w:r>
          </w:p>
        </w:tc>
      </w:tr>
      <w:tr w:rsidR="004F66CA" w:rsidRPr="008C2FE5" w:rsidTr="0094054C">
        <w:tc>
          <w:tcPr>
            <w:tcW w:w="1853" w:type="dxa"/>
            <w:shd w:val="clear" w:color="auto" w:fill="auto"/>
          </w:tcPr>
          <w:p w:rsidR="004F66CA" w:rsidRDefault="004F66CA" w:rsidP="001D715B">
            <w:pPr>
              <w:pStyle w:val="143"/>
              <w:rPr>
                <w:rFonts w:hint="eastAsia"/>
              </w:rPr>
            </w:pPr>
            <w:r>
              <w:rPr>
                <w:rFonts w:hint="eastAsia"/>
              </w:rPr>
              <w:t>馬來西亞</w:t>
            </w:r>
          </w:p>
        </w:tc>
        <w:tc>
          <w:tcPr>
            <w:tcW w:w="2412" w:type="dxa"/>
            <w:shd w:val="clear" w:color="auto" w:fill="auto"/>
            <w:vAlign w:val="center"/>
          </w:tcPr>
          <w:p w:rsidR="004F66CA" w:rsidRDefault="004F66CA" w:rsidP="001D715B">
            <w:pPr>
              <w:pStyle w:val="143"/>
              <w:jc w:val="right"/>
              <w:rPr>
                <w:rFonts w:hint="eastAsia"/>
              </w:rPr>
            </w:pPr>
            <w:r>
              <w:rPr>
                <w:rFonts w:hint="eastAsia"/>
              </w:rPr>
              <w:t>53.5</w:t>
            </w:r>
          </w:p>
        </w:tc>
        <w:tc>
          <w:tcPr>
            <w:tcW w:w="2412" w:type="dxa"/>
            <w:shd w:val="clear" w:color="auto" w:fill="auto"/>
            <w:vAlign w:val="center"/>
          </w:tcPr>
          <w:p w:rsidR="004F66CA" w:rsidRDefault="004F66CA" w:rsidP="001D715B">
            <w:pPr>
              <w:pStyle w:val="143"/>
              <w:jc w:val="right"/>
              <w:rPr>
                <w:rFonts w:hint="eastAsia"/>
              </w:rPr>
            </w:pPr>
            <w:r>
              <w:rPr>
                <w:rFonts w:hint="eastAsia"/>
              </w:rPr>
              <w:t>54.5</w:t>
            </w:r>
          </w:p>
        </w:tc>
        <w:tc>
          <w:tcPr>
            <w:tcW w:w="2412" w:type="dxa"/>
            <w:shd w:val="clear" w:color="auto" w:fill="auto"/>
            <w:vAlign w:val="center"/>
          </w:tcPr>
          <w:p w:rsidR="004F66CA" w:rsidRDefault="004F66CA" w:rsidP="001D715B">
            <w:pPr>
              <w:pStyle w:val="143"/>
              <w:jc w:val="right"/>
              <w:rPr>
                <w:rFonts w:hint="eastAsia"/>
              </w:rPr>
            </w:pPr>
            <w:r>
              <w:rPr>
                <w:rFonts w:hint="eastAsia"/>
              </w:rPr>
              <w:t>55.4</w:t>
            </w:r>
          </w:p>
        </w:tc>
      </w:tr>
      <w:tr w:rsidR="004F66CA" w:rsidRPr="008C2FE5" w:rsidTr="0094054C">
        <w:tc>
          <w:tcPr>
            <w:tcW w:w="1853" w:type="dxa"/>
            <w:shd w:val="clear" w:color="auto" w:fill="auto"/>
          </w:tcPr>
          <w:p w:rsidR="004F66CA" w:rsidRDefault="004F66CA" w:rsidP="001D715B">
            <w:pPr>
              <w:pStyle w:val="143"/>
              <w:rPr>
                <w:rFonts w:hint="eastAsia"/>
              </w:rPr>
            </w:pPr>
            <w:r>
              <w:rPr>
                <w:rFonts w:hint="eastAsia"/>
              </w:rPr>
              <w:t>菲律賓</w:t>
            </w:r>
          </w:p>
        </w:tc>
        <w:tc>
          <w:tcPr>
            <w:tcW w:w="2412" w:type="dxa"/>
            <w:shd w:val="clear" w:color="auto" w:fill="auto"/>
            <w:vAlign w:val="center"/>
          </w:tcPr>
          <w:p w:rsidR="004F66CA" w:rsidRDefault="004F66CA" w:rsidP="001D715B">
            <w:pPr>
              <w:pStyle w:val="143"/>
              <w:jc w:val="right"/>
              <w:rPr>
                <w:rFonts w:hint="eastAsia"/>
              </w:rPr>
            </w:pPr>
            <w:r>
              <w:rPr>
                <w:rFonts w:hint="eastAsia"/>
              </w:rPr>
              <w:t>32.9</w:t>
            </w:r>
          </w:p>
        </w:tc>
        <w:tc>
          <w:tcPr>
            <w:tcW w:w="2412" w:type="dxa"/>
            <w:shd w:val="clear" w:color="auto" w:fill="auto"/>
            <w:vAlign w:val="center"/>
          </w:tcPr>
          <w:p w:rsidR="004F66CA" w:rsidRDefault="004F66CA" w:rsidP="001D715B">
            <w:pPr>
              <w:pStyle w:val="143"/>
              <w:jc w:val="right"/>
              <w:rPr>
                <w:rFonts w:hint="eastAsia"/>
              </w:rPr>
            </w:pPr>
            <w:r>
              <w:rPr>
                <w:rFonts w:hint="eastAsia"/>
              </w:rPr>
              <w:t>33.7</w:t>
            </w:r>
          </w:p>
        </w:tc>
        <w:tc>
          <w:tcPr>
            <w:tcW w:w="2412" w:type="dxa"/>
            <w:shd w:val="clear" w:color="auto" w:fill="auto"/>
            <w:vAlign w:val="center"/>
          </w:tcPr>
          <w:p w:rsidR="004F66CA" w:rsidRDefault="004F66CA" w:rsidP="001D715B">
            <w:pPr>
              <w:pStyle w:val="143"/>
              <w:jc w:val="right"/>
              <w:rPr>
                <w:rFonts w:hint="eastAsia"/>
              </w:rPr>
            </w:pPr>
            <w:r>
              <w:rPr>
                <w:rFonts w:hint="eastAsia"/>
              </w:rPr>
              <w:t>34.6</w:t>
            </w:r>
          </w:p>
        </w:tc>
      </w:tr>
      <w:tr w:rsidR="004F66CA" w:rsidRPr="008C2FE5" w:rsidTr="0094054C">
        <w:tc>
          <w:tcPr>
            <w:tcW w:w="1853" w:type="dxa"/>
            <w:shd w:val="clear" w:color="auto" w:fill="auto"/>
          </w:tcPr>
          <w:p w:rsidR="004F66CA" w:rsidRDefault="004F66CA" w:rsidP="001D715B">
            <w:pPr>
              <w:pStyle w:val="143"/>
              <w:rPr>
                <w:rFonts w:hint="eastAsia"/>
              </w:rPr>
            </w:pPr>
            <w:r>
              <w:rPr>
                <w:rFonts w:hint="eastAsia"/>
              </w:rPr>
              <w:t>新加坡</w:t>
            </w:r>
          </w:p>
        </w:tc>
        <w:tc>
          <w:tcPr>
            <w:tcW w:w="2412" w:type="dxa"/>
            <w:shd w:val="clear" w:color="auto" w:fill="auto"/>
            <w:vAlign w:val="center"/>
          </w:tcPr>
          <w:p w:rsidR="004F66CA" w:rsidRDefault="004F66CA" w:rsidP="001D715B">
            <w:pPr>
              <w:pStyle w:val="143"/>
              <w:jc w:val="right"/>
              <w:rPr>
                <w:rFonts w:hint="eastAsia"/>
              </w:rPr>
            </w:pPr>
            <w:r>
              <w:rPr>
                <w:rFonts w:hint="eastAsia"/>
              </w:rPr>
              <w:t>40.5</w:t>
            </w:r>
          </w:p>
        </w:tc>
        <w:tc>
          <w:tcPr>
            <w:tcW w:w="2412" w:type="dxa"/>
            <w:shd w:val="clear" w:color="auto" w:fill="auto"/>
            <w:vAlign w:val="center"/>
          </w:tcPr>
          <w:p w:rsidR="004F66CA" w:rsidRDefault="004F66CA" w:rsidP="001D715B">
            <w:pPr>
              <w:pStyle w:val="143"/>
              <w:jc w:val="right"/>
              <w:rPr>
                <w:rFonts w:hint="eastAsia"/>
              </w:rPr>
            </w:pPr>
            <w:r>
              <w:rPr>
                <w:rFonts w:hint="eastAsia"/>
              </w:rPr>
              <w:t>41.3</w:t>
            </w:r>
          </w:p>
        </w:tc>
        <w:tc>
          <w:tcPr>
            <w:tcW w:w="2412" w:type="dxa"/>
            <w:shd w:val="clear" w:color="auto" w:fill="auto"/>
            <w:vAlign w:val="center"/>
          </w:tcPr>
          <w:p w:rsidR="004F66CA" w:rsidRDefault="004F66CA" w:rsidP="001D715B">
            <w:pPr>
              <w:pStyle w:val="143"/>
              <w:jc w:val="right"/>
              <w:rPr>
                <w:rFonts w:hint="eastAsia"/>
              </w:rPr>
            </w:pPr>
            <w:r>
              <w:rPr>
                <w:rFonts w:hint="eastAsia"/>
              </w:rPr>
              <w:t>42.0</w:t>
            </w:r>
          </w:p>
        </w:tc>
      </w:tr>
      <w:tr w:rsidR="004F66CA" w:rsidRPr="008C2FE5" w:rsidTr="0094054C">
        <w:tc>
          <w:tcPr>
            <w:tcW w:w="1853" w:type="dxa"/>
            <w:shd w:val="clear" w:color="auto" w:fill="auto"/>
          </w:tcPr>
          <w:p w:rsidR="004F66CA" w:rsidRDefault="004F66CA" w:rsidP="001D715B">
            <w:pPr>
              <w:pStyle w:val="143"/>
              <w:rPr>
                <w:rFonts w:hint="eastAsia"/>
              </w:rPr>
            </w:pPr>
            <w:r>
              <w:rPr>
                <w:rFonts w:hint="eastAsia"/>
              </w:rPr>
              <w:t>泰國</w:t>
            </w:r>
          </w:p>
        </w:tc>
        <w:tc>
          <w:tcPr>
            <w:tcW w:w="2412" w:type="dxa"/>
            <w:shd w:val="clear" w:color="auto" w:fill="auto"/>
            <w:vAlign w:val="center"/>
          </w:tcPr>
          <w:p w:rsidR="004F66CA" w:rsidRDefault="004F66CA" w:rsidP="001D715B">
            <w:pPr>
              <w:pStyle w:val="143"/>
              <w:jc w:val="right"/>
              <w:rPr>
                <w:rFonts w:hint="eastAsia"/>
              </w:rPr>
            </w:pPr>
            <w:r>
              <w:rPr>
                <w:rFonts w:hint="eastAsia"/>
              </w:rPr>
              <w:t>43.8</w:t>
            </w:r>
          </w:p>
        </w:tc>
        <w:tc>
          <w:tcPr>
            <w:tcW w:w="2412" w:type="dxa"/>
            <w:shd w:val="clear" w:color="auto" w:fill="auto"/>
            <w:vAlign w:val="center"/>
          </w:tcPr>
          <w:p w:rsidR="004F66CA" w:rsidRDefault="004F66CA" w:rsidP="001D715B">
            <w:pPr>
              <w:pStyle w:val="143"/>
              <w:jc w:val="right"/>
              <w:rPr>
                <w:rFonts w:hint="eastAsia"/>
              </w:rPr>
            </w:pPr>
            <w:r>
              <w:rPr>
                <w:rFonts w:hint="eastAsia"/>
              </w:rPr>
              <w:t>44.7</w:t>
            </w:r>
          </w:p>
        </w:tc>
        <w:tc>
          <w:tcPr>
            <w:tcW w:w="2412" w:type="dxa"/>
            <w:shd w:val="clear" w:color="auto" w:fill="auto"/>
            <w:vAlign w:val="center"/>
          </w:tcPr>
          <w:p w:rsidR="004F66CA" w:rsidRDefault="004F66CA" w:rsidP="001D715B">
            <w:pPr>
              <w:pStyle w:val="143"/>
              <w:jc w:val="right"/>
              <w:rPr>
                <w:rFonts w:hint="eastAsia"/>
              </w:rPr>
            </w:pPr>
            <w:r>
              <w:rPr>
                <w:rFonts w:hint="eastAsia"/>
              </w:rPr>
              <w:t>45.6</w:t>
            </w:r>
          </w:p>
        </w:tc>
      </w:tr>
    </w:tbl>
    <w:bookmarkEnd w:id="19"/>
    <w:p w:rsidR="004F66CA" w:rsidRPr="001E63F3" w:rsidRDefault="004F66CA" w:rsidP="004F66CA">
      <w:pPr>
        <w:pStyle w:val="143"/>
        <w:tabs>
          <w:tab w:val="left" w:pos="7371"/>
        </w:tabs>
        <w:ind w:leftChars="-98" w:left="1154" w:rightChars="155" w:right="439" w:hangingChars="588" w:hanging="1432"/>
        <w:rPr>
          <w:rFonts w:hint="eastAsia"/>
        </w:rPr>
      </w:pPr>
      <w:r>
        <w:rPr>
          <w:rFonts w:hint="eastAsia"/>
        </w:rPr>
        <w:lastRenderedPageBreak/>
        <w:t>說    明：按WHO之定義</w:t>
      </w:r>
      <w:r w:rsidRPr="00EF27EE">
        <w:t>過重</w:t>
      </w:r>
      <w:r>
        <w:rPr>
          <w:rFonts w:hint="eastAsia"/>
        </w:rPr>
        <w:t>及肥胖</w:t>
      </w:r>
      <w:r w:rsidRPr="00EF27EE">
        <w:t>係指</w:t>
      </w:r>
      <w:r>
        <w:rPr>
          <w:rFonts w:hint="eastAsia"/>
        </w:rPr>
        <w:t>BMI</w:t>
      </w:r>
      <w:r w:rsidRPr="00EF27EE">
        <w:rPr>
          <w:rFonts w:ascii="新細明體" w:eastAsia="新細明體" w:hAnsi="新細明體" w:cs="新細明體" w:hint="eastAsia"/>
        </w:rPr>
        <w:t>≧</w:t>
      </w:r>
      <w:r w:rsidRPr="00EF27EE">
        <w:t>2</w:t>
      </w:r>
      <w:r>
        <w:rPr>
          <w:rFonts w:hint="eastAsia"/>
        </w:rPr>
        <w:t>5</w:t>
      </w:r>
      <w:r w:rsidRPr="00EF27EE">
        <w:t>。</w:t>
      </w:r>
    </w:p>
    <w:p w:rsidR="004F66CA" w:rsidRDefault="004F66CA" w:rsidP="0094054C">
      <w:pPr>
        <w:pStyle w:val="143"/>
        <w:ind w:leftChars="-100" w:left="910" w:rightChars="-111" w:right="-315" w:hangingChars="490" w:hanging="1193"/>
        <w:rPr>
          <w:rFonts w:hAnsi="標楷體"/>
        </w:rPr>
      </w:pPr>
      <w:r>
        <w:rPr>
          <w:rFonts w:hint="eastAsia"/>
          <w:szCs w:val="24"/>
        </w:rPr>
        <w:t>資料來源：W</w:t>
      </w:r>
      <w:r>
        <w:rPr>
          <w:szCs w:val="24"/>
        </w:rPr>
        <w:t xml:space="preserve">HO </w:t>
      </w:r>
      <w:r>
        <w:rPr>
          <w:rFonts w:hint="eastAsia"/>
          <w:szCs w:val="24"/>
        </w:rPr>
        <w:t>各國</w:t>
      </w:r>
      <w:r>
        <w:rPr>
          <w:szCs w:val="24"/>
        </w:rPr>
        <w:t>18</w:t>
      </w:r>
      <w:r>
        <w:rPr>
          <w:rFonts w:hint="eastAsia"/>
          <w:szCs w:val="24"/>
        </w:rPr>
        <w:t>歲以上成人BMI資料庫(網址：</w:t>
      </w:r>
      <w:hyperlink r:id="rId8" w:history="1">
        <w:r w:rsidRPr="00976FF2">
          <w:rPr>
            <w:rStyle w:val="af8"/>
            <w:szCs w:val="24"/>
          </w:rPr>
          <w:t>https://www.who.int/d</w:t>
        </w:r>
        <w:r w:rsidRPr="00976FF2">
          <w:rPr>
            <w:rStyle w:val="af8"/>
            <w:szCs w:val="24"/>
          </w:rPr>
          <w:t>a</w:t>
        </w:r>
        <w:r w:rsidRPr="00976FF2">
          <w:rPr>
            <w:rStyle w:val="af8"/>
            <w:szCs w:val="24"/>
          </w:rPr>
          <w:t>ta/gho/data/indicators</w:t>
        </w:r>
        <w:r w:rsidRPr="00976FF2">
          <w:rPr>
            <w:rStyle w:val="af8"/>
            <w:szCs w:val="24"/>
          </w:rPr>
          <w:t>/</w:t>
        </w:r>
        <w:r w:rsidRPr="00976FF2">
          <w:rPr>
            <w:rStyle w:val="af8"/>
            <w:szCs w:val="24"/>
          </w:rPr>
          <w:t>indicator-details/GHO/prevalence-of-overweight-among-adults-bmi-greaterequal-25-(crude-estimate)-(-)</w:t>
        </w:r>
      </w:hyperlink>
      <w:r>
        <w:rPr>
          <w:rFonts w:hint="eastAsia"/>
          <w:szCs w:val="24"/>
        </w:rPr>
        <w:t>，最後瀏覽日：114年</w:t>
      </w:r>
      <w:r w:rsidR="00D65996">
        <w:rPr>
          <w:rFonts w:hint="eastAsia"/>
          <w:szCs w:val="24"/>
        </w:rPr>
        <w:t>7</w:t>
      </w:r>
      <w:r>
        <w:rPr>
          <w:rFonts w:hint="eastAsia"/>
          <w:szCs w:val="24"/>
        </w:rPr>
        <w:t>月1日)。</w:t>
      </w:r>
    </w:p>
    <w:p w:rsidR="0089554F" w:rsidRPr="001E63F3" w:rsidRDefault="0089554F" w:rsidP="00FB1539">
      <w:pPr>
        <w:pStyle w:val="143"/>
        <w:spacing w:beforeLines="50" w:before="258" w:line="400" w:lineRule="exact"/>
        <w:ind w:leftChars="-100" w:left="1" w:rightChars="-100" w:right="-283" w:hangingChars="100" w:hanging="284"/>
        <w:rPr>
          <w:szCs w:val="24"/>
        </w:rPr>
      </w:pPr>
      <w:bookmarkStart w:id="20" w:name="_Hlk198631713"/>
      <w:bookmarkStart w:id="21" w:name="_Hlk200549298"/>
      <w:r w:rsidRPr="008C2FE5">
        <w:rPr>
          <w:rFonts w:hint="eastAsia"/>
          <w:b/>
          <w:bCs/>
          <w:sz w:val="28"/>
        </w:rPr>
        <w:lastRenderedPageBreak/>
        <w:t>表3-5-</w:t>
      </w:r>
      <w:r w:rsidR="00700B89">
        <w:rPr>
          <w:rFonts w:hint="eastAsia"/>
          <w:b/>
          <w:bCs/>
          <w:sz w:val="28"/>
        </w:rPr>
        <w:t>4</w:t>
      </w:r>
      <w:r w:rsidRPr="008C2FE5">
        <w:rPr>
          <w:rFonts w:hint="eastAsia"/>
          <w:b/>
          <w:bCs/>
          <w:sz w:val="28"/>
        </w:rPr>
        <w:t xml:space="preserve">  </w:t>
      </w:r>
      <w:r>
        <w:rPr>
          <w:rFonts w:hint="eastAsia"/>
          <w:b/>
          <w:bCs/>
          <w:sz w:val="28"/>
        </w:rPr>
        <w:t>近年我國1</w:t>
      </w:r>
      <w:r w:rsidR="00A70292">
        <w:rPr>
          <w:rFonts w:hint="eastAsia"/>
          <w:b/>
          <w:bCs/>
          <w:sz w:val="28"/>
        </w:rPr>
        <w:t>9</w:t>
      </w:r>
      <w:r>
        <w:rPr>
          <w:rFonts w:hint="eastAsia"/>
          <w:b/>
          <w:bCs/>
          <w:sz w:val="28"/>
        </w:rPr>
        <w:t>歲以上人口</w:t>
      </w:r>
      <w:r w:rsidR="00A70292">
        <w:rPr>
          <w:rFonts w:hint="eastAsia"/>
          <w:b/>
          <w:bCs/>
          <w:sz w:val="28"/>
        </w:rPr>
        <w:t>蔬菜及水果攝取量情形表</w:t>
      </w:r>
      <w:r>
        <w:rPr>
          <w:rFonts w:hint="eastAsia"/>
          <w:b/>
          <w:bCs/>
          <w:sz w:val="28"/>
        </w:rPr>
        <w:t xml:space="preserve">  </w:t>
      </w:r>
      <w:r w:rsidR="0025280C">
        <w:rPr>
          <w:b/>
          <w:bCs/>
          <w:sz w:val="28"/>
        </w:rPr>
        <w:t xml:space="preserve">     </w:t>
      </w:r>
      <w:r>
        <w:rPr>
          <w:rFonts w:hint="eastAsia"/>
          <w:szCs w:val="24"/>
        </w:rPr>
        <w:t>單位:%</w:t>
      </w:r>
      <w:bookmarkEnd w:id="20"/>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94"/>
        <w:gridCol w:w="1275"/>
        <w:gridCol w:w="1276"/>
        <w:gridCol w:w="1276"/>
        <w:gridCol w:w="1276"/>
        <w:gridCol w:w="1276"/>
      </w:tblGrid>
      <w:tr w:rsidR="00D073F7" w:rsidRPr="0089554F" w:rsidTr="0025280C">
        <w:trPr>
          <w:tblHeader/>
        </w:trPr>
        <w:tc>
          <w:tcPr>
            <w:tcW w:w="2694" w:type="dxa"/>
            <w:tcBorders>
              <w:top w:val="single" w:sz="12" w:space="0" w:color="auto"/>
              <w:bottom w:val="single" w:sz="6" w:space="0" w:color="auto"/>
              <w:tl2br w:val="single" w:sz="2" w:space="0" w:color="auto"/>
            </w:tcBorders>
            <w:shd w:val="clear" w:color="auto" w:fill="auto"/>
          </w:tcPr>
          <w:p w:rsidR="00D073F7" w:rsidRPr="0089554F" w:rsidRDefault="00D073F7" w:rsidP="0089554F">
            <w:pPr>
              <w:pStyle w:val="143"/>
              <w:rPr>
                <w:rFonts w:hint="eastAsia"/>
              </w:rPr>
            </w:pPr>
            <w:r>
              <w:rPr>
                <w:rFonts w:hint="eastAsia"/>
              </w:rPr>
              <w:t xml:space="preserve">       </w:t>
            </w:r>
            <w:r w:rsidRPr="0089554F">
              <w:t>年</w:t>
            </w:r>
            <w:r w:rsidRPr="0089554F">
              <w:rPr>
                <w:rFonts w:hint="eastAsia"/>
              </w:rPr>
              <w:t>度別</w:t>
            </w:r>
          </w:p>
          <w:p w:rsidR="00D073F7" w:rsidRPr="0089554F" w:rsidRDefault="0025280C" w:rsidP="0089554F">
            <w:pPr>
              <w:pStyle w:val="143"/>
              <w:rPr>
                <w:rFonts w:hint="eastAsia"/>
              </w:rPr>
            </w:pPr>
            <w:r>
              <w:rPr>
                <w:rFonts w:hint="eastAsia"/>
              </w:rPr>
              <w:t>項目</w:t>
            </w:r>
            <w:r w:rsidR="00D073F7" w:rsidRPr="0089554F">
              <w:rPr>
                <w:rFonts w:hint="eastAsia"/>
              </w:rPr>
              <w:t>比率</w:t>
            </w:r>
          </w:p>
        </w:tc>
        <w:tc>
          <w:tcPr>
            <w:tcW w:w="1275" w:type="dxa"/>
            <w:shd w:val="clear" w:color="auto" w:fill="auto"/>
          </w:tcPr>
          <w:p w:rsidR="00D073F7" w:rsidRPr="0089554F" w:rsidRDefault="00D073F7" w:rsidP="00E31F98">
            <w:pPr>
              <w:pStyle w:val="143"/>
              <w:jc w:val="center"/>
            </w:pPr>
            <w:r w:rsidRPr="0089554F">
              <w:rPr>
                <w:rFonts w:hint="eastAsia"/>
              </w:rPr>
              <w:t>2014至2017</w:t>
            </w:r>
          </w:p>
        </w:tc>
        <w:tc>
          <w:tcPr>
            <w:tcW w:w="1276" w:type="dxa"/>
            <w:shd w:val="clear" w:color="auto" w:fill="auto"/>
          </w:tcPr>
          <w:p w:rsidR="00D073F7" w:rsidRPr="0089554F" w:rsidRDefault="00D073F7" w:rsidP="00E31F98">
            <w:pPr>
              <w:pStyle w:val="143"/>
              <w:jc w:val="center"/>
            </w:pPr>
            <w:r w:rsidRPr="0089554F">
              <w:rPr>
                <w:rFonts w:hint="eastAsia"/>
              </w:rPr>
              <w:t>2015至2018</w:t>
            </w:r>
          </w:p>
        </w:tc>
        <w:tc>
          <w:tcPr>
            <w:tcW w:w="1276" w:type="dxa"/>
            <w:shd w:val="clear" w:color="auto" w:fill="auto"/>
          </w:tcPr>
          <w:p w:rsidR="0025280C" w:rsidRDefault="00D073F7" w:rsidP="00E31F98">
            <w:pPr>
              <w:pStyle w:val="143"/>
              <w:jc w:val="center"/>
            </w:pPr>
            <w:r w:rsidRPr="0089554F">
              <w:rPr>
                <w:rFonts w:hint="eastAsia"/>
              </w:rPr>
              <w:t>2016至</w:t>
            </w:r>
          </w:p>
          <w:p w:rsidR="00D073F7" w:rsidRPr="0089554F" w:rsidRDefault="00D073F7" w:rsidP="00E31F98">
            <w:pPr>
              <w:pStyle w:val="143"/>
              <w:jc w:val="center"/>
            </w:pPr>
            <w:r w:rsidRPr="0089554F">
              <w:rPr>
                <w:rFonts w:hint="eastAsia"/>
              </w:rPr>
              <w:t>2019</w:t>
            </w:r>
          </w:p>
        </w:tc>
        <w:tc>
          <w:tcPr>
            <w:tcW w:w="1276" w:type="dxa"/>
            <w:shd w:val="clear" w:color="auto" w:fill="auto"/>
          </w:tcPr>
          <w:p w:rsidR="0025280C" w:rsidRDefault="00D073F7" w:rsidP="00E31F98">
            <w:pPr>
              <w:pStyle w:val="143"/>
              <w:jc w:val="center"/>
            </w:pPr>
            <w:r w:rsidRPr="0089554F">
              <w:rPr>
                <w:rFonts w:hint="eastAsia"/>
              </w:rPr>
              <w:t>2017至</w:t>
            </w:r>
          </w:p>
          <w:p w:rsidR="00D073F7" w:rsidRPr="0089554F" w:rsidRDefault="00D073F7" w:rsidP="00E31F98">
            <w:pPr>
              <w:pStyle w:val="143"/>
              <w:jc w:val="center"/>
            </w:pPr>
            <w:r w:rsidRPr="0089554F">
              <w:rPr>
                <w:rFonts w:hint="eastAsia"/>
              </w:rPr>
              <w:t>2020</w:t>
            </w:r>
          </w:p>
        </w:tc>
        <w:tc>
          <w:tcPr>
            <w:tcW w:w="1276" w:type="dxa"/>
            <w:shd w:val="clear" w:color="auto" w:fill="auto"/>
          </w:tcPr>
          <w:p w:rsidR="0025280C" w:rsidRDefault="00D073F7" w:rsidP="00E31F98">
            <w:pPr>
              <w:pStyle w:val="143"/>
              <w:jc w:val="center"/>
            </w:pPr>
            <w:r w:rsidRPr="0089554F">
              <w:rPr>
                <w:rFonts w:hint="eastAsia"/>
              </w:rPr>
              <w:t>2018至</w:t>
            </w:r>
          </w:p>
          <w:p w:rsidR="00D073F7" w:rsidRPr="0089554F" w:rsidRDefault="00D073F7" w:rsidP="00E31F98">
            <w:pPr>
              <w:pStyle w:val="143"/>
              <w:jc w:val="center"/>
            </w:pPr>
            <w:r w:rsidRPr="0089554F">
              <w:rPr>
                <w:rFonts w:hint="eastAsia"/>
              </w:rPr>
              <w:t>2022</w:t>
            </w:r>
          </w:p>
        </w:tc>
      </w:tr>
      <w:tr w:rsidR="00D073F7" w:rsidRPr="0089554F" w:rsidTr="0025280C">
        <w:tc>
          <w:tcPr>
            <w:tcW w:w="2694" w:type="dxa"/>
            <w:tcBorders>
              <w:top w:val="single" w:sz="6" w:space="0" w:color="auto"/>
              <w:bottom w:val="single" w:sz="6" w:space="0" w:color="auto"/>
            </w:tcBorders>
            <w:shd w:val="clear" w:color="auto" w:fill="auto"/>
          </w:tcPr>
          <w:p w:rsidR="00D073F7" w:rsidRPr="0089554F" w:rsidRDefault="00D073F7" w:rsidP="0025280C">
            <w:pPr>
              <w:pStyle w:val="143"/>
              <w:jc w:val="both"/>
              <w:rPr>
                <w:rFonts w:hint="eastAsia"/>
              </w:rPr>
            </w:pPr>
            <w:r>
              <w:rPr>
                <w:rFonts w:hint="eastAsia"/>
              </w:rPr>
              <w:t>每日蔬菜攝取量達3份</w:t>
            </w:r>
          </w:p>
        </w:tc>
        <w:tc>
          <w:tcPr>
            <w:tcW w:w="1275" w:type="dxa"/>
            <w:tcBorders>
              <w:bottom w:val="single" w:sz="6" w:space="0" w:color="auto"/>
            </w:tcBorders>
            <w:shd w:val="clear" w:color="auto" w:fill="auto"/>
            <w:vAlign w:val="center"/>
          </w:tcPr>
          <w:p w:rsidR="00D073F7" w:rsidRPr="0089554F" w:rsidRDefault="00D073F7" w:rsidP="0089554F">
            <w:pPr>
              <w:pStyle w:val="143"/>
              <w:jc w:val="right"/>
            </w:pPr>
            <w:r>
              <w:rPr>
                <w:rFonts w:hint="eastAsia"/>
              </w:rPr>
              <w:t>17.3</w:t>
            </w:r>
          </w:p>
        </w:tc>
        <w:tc>
          <w:tcPr>
            <w:tcW w:w="1276" w:type="dxa"/>
            <w:tcBorders>
              <w:bottom w:val="single" w:sz="6" w:space="0" w:color="auto"/>
            </w:tcBorders>
            <w:shd w:val="clear" w:color="auto" w:fill="auto"/>
            <w:vAlign w:val="center"/>
          </w:tcPr>
          <w:p w:rsidR="00D073F7" w:rsidRPr="0089554F" w:rsidRDefault="00D073F7" w:rsidP="0089554F">
            <w:pPr>
              <w:pStyle w:val="143"/>
              <w:jc w:val="right"/>
            </w:pPr>
            <w:r>
              <w:rPr>
                <w:rFonts w:hint="eastAsia"/>
              </w:rPr>
              <w:t>18.4</w:t>
            </w:r>
          </w:p>
        </w:tc>
        <w:tc>
          <w:tcPr>
            <w:tcW w:w="1276" w:type="dxa"/>
            <w:tcBorders>
              <w:bottom w:val="single" w:sz="6" w:space="0" w:color="auto"/>
            </w:tcBorders>
            <w:shd w:val="clear" w:color="auto" w:fill="auto"/>
            <w:vAlign w:val="center"/>
          </w:tcPr>
          <w:p w:rsidR="00D073F7" w:rsidRPr="0089554F" w:rsidRDefault="00D073F7" w:rsidP="0089554F">
            <w:pPr>
              <w:pStyle w:val="143"/>
              <w:jc w:val="right"/>
            </w:pPr>
            <w:r>
              <w:rPr>
                <w:rFonts w:hint="eastAsia"/>
              </w:rPr>
              <w:t>20.9</w:t>
            </w:r>
          </w:p>
        </w:tc>
        <w:tc>
          <w:tcPr>
            <w:tcW w:w="1276" w:type="dxa"/>
            <w:tcBorders>
              <w:bottom w:val="single" w:sz="6" w:space="0" w:color="auto"/>
            </w:tcBorders>
            <w:shd w:val="clear" w:color="auto" w:fill="auto"/>
            <w:vAlign w:val="center"/>
          </w:tcPr>
          <w:p w:rsidR="00D073F7" w:rsidRPr="0089554F" w:rsidRDefault="00D073F7" w:rsidP="0089554F">
            <w:pPr>
              <w:pStyle w:val="143"/>
              <w:jc w:val="right"/>
            </w:pPr>
            <w:r>
              <w:rPr>
                <w:rFonts w:hint="eastAsia"/>
              </w:rPr>
              <w:t>20.2</w:t>
            </w:r>
          </w:p>
        </w:tc>
        <w:tc>
          <w:tcPr>
            <w:tcW w:w="1276" w:type="dxa"/>
            <w:tcBorders>
              <w:bottom w:val="single" w:sz="6" w:space="0" w:color="auto"/>
            </w:tcBorders>
            <w:shd w:val="clear" w:color="auto" w:fill="auto"/>
            <w:vAlign w:val="center"/>
          </w:tcPr>
          <w:p w:rsidR="00D073F7" w:rsidRPr="0089554F" w:rsidRDefault="00D073F7" w:rsidP="0089554F">
            <w:pPr>
              <w:pStyle w:val="143"/>
              <w:jc w:val="right"/>
            </w:pPr>
            <w:r>
              <w:rPr>
                <w:rFonts w:hint="eastAsia"/>
              </w:rPr>
              <w:t>21.8</w:t>
            </w:r>
          </w:p>
        </w:tc>
      </w:tr>
      <w:tr w:rsidR="00D073F7" w:rsidRPr="0089554F" w:rsidTr="0025280C">
        <w:trPr>
          <w:trHeight w:val="307"/>
        </w:trPr>
        <w:tc>
          <w:tcPr>
            <w:tcW w:w="2694" w:type="dxa"/>
            <w:tcBorders>
              <w:top w:val="single" w:sz="6" w:space="0" w:color="auto"/>
              <w:bottom w:val="single" w:sz="12" w:space="0" w:color="auto"/>
            </w:tcBorders>
            <w:shd w:val="clear" w:color="auto" w:fill="auto"/>
            <w:vAlign w:val="center"/>
          </w:tcPr>
          <w:p w:rsidR="00D073F7" w:rsidRDefault="00D073F7" w:rsidP="0025280C">
            <w:pPr>
              <w:pStyle w:val="143"/>
              <w:jc w:val="both"/>
              <w:rPr>
                <w:rFonts w:hint="eastAsia"/>
              </w:rPr>
            </w:pPr>
            <w:r>
              <w:rPr>
                <w:rFonts w:hint="eastAsia"/>
              </w:rPr>
              <w:t>每日水果攝取量達2份</w:t>
            </w:r>
          </w:p>
        </w:tc>
        <w:tc>
          <w:tcPr>
            <w:tcW w:w="1275" w:type="dxa"/>
            <w:tcBorders>
              <w:top w:val="single" w:sz="6" w:space="0" w:color="auto"/>
              <w:bottom w:val="single" w:sz="12" w:space="0" w:color="auto"/>
            </w:tcBorders>
            <w:shd w:val="clear" w:color="auto" w:fill="auto"/>
            <w:vAlign w:val="center"/>
          </w:tcPr>
          <w:p w:rsidR="00D073F7" w:rsidRPr="0089554F" w:rsidRDefault="00D073F7" w:rsidP="0089554F">
            <w:pPr>
              <w:pStyle w:val="143"/>
              <w:jc w:val="right"/>
              <w:rPr>
                <w:rFonts w:hint="eastAsia"/>
              </w:rPr>
            </w:pPr>
            <w:r>
              <w:rPr>
                <w:rFonts w:hint="eastAsia"/>
              </w:rPr>
              <w:t>12.2</w:t>
            </w:r>
          </w:p>
        </w:tc>
        <w:tc>
          <w:tcPr>
            <w:tcW w:w="1276" w:type="dxa"/>
            <w:tcBorders>
              <w:top w:val="single" w:sz="6" w:space="0" w:color="auto"/>
              <w:bottom w:val="single" w:sz="12" w:space="0" w:color="auto"/>
            </w:tcBorders>
            <w:shd w:val="clear" w:color="auto" w:fill="auto"/>
            <w:vAlign w:val="center"/>
          </w:tcPr>
          <w:p w:rsidR="00D073F7" w:rsidRPr="0089554F" w:rsidRDefault="00D073F7" w:rsidP="0089554F">
            <w:pPr>
              <w:pStyle w:val="143"/>
              <w:jc w:val="right"/>
              <w:rPr>
                <w:rFonts w:hint="eastAsia"/>
              </w:rPr>
            </w:pPr>
            <w:r>
              <w:rPr>
                <w:rFonts w:hint="eastAsia"/>
              </w:rPr>
              <w:t>13.5</w:t>
            </w:r>
          </w:p>
        </w:tc>
        <w:tc>
          <w:tcPr>
            <w:tcW w:w="1276" w:type="dxa"/>
            <w:tcBorders>
              <w:top w:val="single" w:sz="6" w:space="0" w:color="auto"/>
              <w:bottom w:val="single" w:sz="12" w:space="0" w:color="auto"/>
            </w:tcBorders>
            <w:shd w:val="clear" w:color="auto" w:fill="auto"/>
            <w:vAlign w:val="center"/>
          </w:tcPr>
          <w:p w:rsidR="00D073F7" w:rsidRPr="0089554F" w:rsidRDefault="00D073F7" w:rsidP="0089554F">
            <w:pPr>
              <w:pStyle w:val="143"/>
              <w:jc w:val="right"/>
              <w:rPr>
                <w:rFonts w:hint="eastAsia"/>
              </w:rPr>
            </w:pPr>
            <w:r>
              <w:rPr>
                <w:rFonts w:hint="eastAsia"/>
              </w:rPr>
              <w:t>11.7</w:t>
            </w:r>
          </w:p>
        </w:tc>
        <w:tc>
          <w:tcPr>
            <w:tcW w:w="1276" w:type="dxa"/>
            <w:tcBorders>
              <w:top w:val="single" w:sz="6" w:space="0" w:color="auto"/>
              <w:bottom w:val="single" w:sz="12" w:space="0" w:color="auto"/>
            </w:tcBorders>
            <w:shd w:val="clear" w:color="auto" w:fill="auto"/>
            <w:vAlign w:val="center"/>
          </w:tcPr>
          <w:p w:rsidR="00D073F7" w:rsidRPr="0089554F" w:rsidRDefault="00D073F7" w:rsidP="0089554F">
            <w:pPr>
              <w:pStyle w:val="143"/>
              <w:jc w:val="right"/>
              <w:rPr>
                <w:rFonts w:hint="eastAsia"/>
              </w:rPr>
            </w:pPr>
            <w:r>
              <w:rPr>
                <w:rFonts w:hint="eastAsia"/>
              </w:rPr>
              <w:t>12.0</w:t>
            </w:r>
          </w:p>
        </w:tc>
        <w:tc>
          <w:tcPr>
            <w:tcW w:w="1276" w:type="dxa"/>
            <w:tcBorders>
              <w:top w:val="single" w:sz="6" w:space="0" w:color="auto"/>
              <w:bottom w:val="single" w:sz="12" w:space="0" w:color="auto"/>
            </w:tcBorders>
            <w:shd w:val="clear" w:color="auto" w:fill="auto"/>
            <w:vAlign w:val="center"/>
          </w:tcPr>
          <w:p w:rsidR="00D073F7" w:rsidRPr="0089554F" w:rsidRDefault="00D073F7" w:rsidP="0089554F">
            <w:pPr>
              <w:pStyle w:val="143"/>
              <w:jc w:val="right"/>
              <w:rPr>
                <w:rFonts w:hint="eastAsia"/>
              </w:rPr>
            </w:pPr>
            <w:r>
              <w:rPr>
                <w:rFonts w:hint="eastAsia"/>
              </w:rPr>
              <w:t>11.5</w:t>
            </w:r>
          </w:p>
        </w:tc>
      </w:tr>
    </w:tbl>
    <w:p w:rsidR="0089554F" w:rsidRDefault="0089554F" w:rsidP="0089554F">
      <w:pPr>
        <w:pStyle w:val="143"/>
        <w:ind w:leftChars="-98" w:left="1154" w:rightChars="-111" w:right="-315" w:hangingChars="588" w:hanging="1432"/>
      </w:pPr>
      <w:r>
        <w:rPr>
          <w:rFonts w:hint="eastAsia"/>
        </w:rPr>
        <w:t>說    明：1.</w:t>
      </w:r>
      <w:bookmarkStart w:id="22" w:name="_Hlk198561262"/>
      <w:r w:rsidR="004F66CA">
        <w:rPr>
          <w:rFonts w:hint="eastAsia"/>
        </w:rPr>
        <w:t>2018至2022年</w:t>
      </w:r>
      <w:r w:rsidR="00A70292">
        <w:rPr>
          <w:rFonts w:hint="eastAsia"/>
        </w:rPr>
        <w:t>19至30歲族群每日蔬菜攝取量達3份、水果攝取量達2份之比</w:t>
      </w:r>
      <w:r w:rsidR="008B26A4">
        <w:rPr>
          <w:rFonts w:hint="eastAsia"/>
        </w:rPr>
        <w:t>率</w:t>
      </w:r>
      <w:r w:rsidR="00A70292">
        <w:rPr>
          <w:rFonts w:hint="eastAsia"/>
        </w:rPr>
        <w:t>各為4.4%、1.8%；31至44歲族群則各為15.3%、6.5%</w:t>
      </w:r>
      <w:r w:rsidRPr="001E63F3">
        <w:t>。</w:t>
      </w:r>
      <w:bookmarkEnd w:id="22"/>
    </w:p>
    <w:p w:rsidR="003A29CA" w:rsidRDefault="0089554F" w:rsidP="00A70292">
      <w:pPr>
        <w:pStyle w:val="143"/>
        <w:ind w:leftChars="326" w:left="1160" w:rightChars="-111" w:right="-315" w:hangingChars="97" w:hanging="236"/>
      </w:pPr>
      <w:r>
        <w:rPr>
          <w:rFonts w:hint="eastAsia"/>
        </w:rPr>
        <w:t>2.</w:t>
      </w:r>
      <w:r w:rsidR="00A70292" w:rsidRPr="001E63F3">
        <w:t>國民營養健康調查2021年因受COVID-19疫情影響，調查中斷，相關資料需合併2021及2022年分析，故以2018</w:t>
      </w:r>
      <w:r w:rsidR="00A70292">
        <w:rPr>
          <w:rFonts w:hint="eastAsia"/>
        </w:rPr>
        <w:t>至</w:t>
      </w:r>
      <w:r w:rsidR="00A70292" w:rsidRPr="001E63F3">
        <w:t>2022年為一期。</w:t>
      </w:r>
    </w:p>
    <w:p w:rsidR="0089554F" w:rsidRPr="001E63F3" w:rsidRDefault="003A29CA" w:rsidP="00A70292">
      <w:pPr>
        <w:pStyle w:val="143"/>
        <w:ind w:leftChars="326" w:left="1160" w:rightChars="-111" w:right="-315" w:hangingChars="97" w:hanging="236"/>
        <w:rPr>
          <w:rFonts w:hint="eastAsia"/>
        </w:rPr>
      </w:pPr>
      <w:r>
        <w:rPr>
          <w:rFonts w:hint="eastAsia"/>
        </w:rPr>
        <w:t>3</w:t>
      </w:r>
      <w:r>
        <w:t>.</w:t>
      </w:r>
      <w:r w:rsidRPr="003A29CA">
        <w:rPr>
          <w:rFonts w:hint="eastAsia"/>
        </w:rPr>
        <w:t>2019至2023年分析數據預計於114年12月提供。</w:t>
      </w:r>
    </w:p>
    <w:p w:rsidR="0089554F" w:rsidRDefault="0089554F" w:rsidP="0089554F">
      <w:pPr>
        <w:pStyle w:val="143"/>
        <w:ind w:leftChars="-100" w:left="-1" w:hangingChars="116" w:hanging="282"/>
        <w:rPr>
          <w:rFonts w:hAnsi="標楷體"/>
        </w:rPr>
      </w:pPr>
      <w:r>
        <w:rPr>
          <w:rFonts w:hint="eastAsia"/>
          <w:szCs w:val="24"/>
        </w:rPr>
        <w:t>資料來源：</w:t>
      </w:r>
      <w:r w:rsidR="0094054C">
        <w:rPr>
          <w:rFonts w:hint="eastAsia"/>
          <w:szCs w:val="24"/>
        </w:rPr>
        <w:t>國健署提供</w:t>
      </w:r>
      <w:r>
        <w:rPr>
          <w:rFonts w:hint="eastAsia"/>
        </w:rPr>
        <w:t>。</w:t>
      </w:r>
    </w:p>
    <w:p w:rsidR="00166D0F" w:rsidRPr="00586AB5" w:rsidRDefault="00F91925" w:rsidP="00586AB5">
      <w:pPr>
        <w:pStyle w:val="a5"/>
        <w:ind w:left="851" w:hanging="284"/>
        <w:rPr>
          <w:b/>
          <w:bCs/>
        </w:rPr>
      </w:pPr>
      <w:bookmarkStart w:id="23" w:name="_Hlk201319536"/>
      <w:bookmarkEnd w:id="21"/>
      <w:r w:rsidRPr="00586AB5">
        <w:rPr>
          <w:rFonts w:hint="eastAsia"/>
          <w:b/>
          <w:bCs/>
        </w:rPr>
        <w:t>(</w:t>
      </w:r>
      <w:r w:rsidR="008615D4" w:rsidRPr="00586AB5">
        <w:rPr>
          <w:rFonts w:hint="eastAsia"/>
          <w:b/>
          <w:bCs/>
        </w:rPr>
        <w:t>二</w:t>
      </w:r>
      <w:r w:rsidRPr="00586AB5">
        <w:rPr>
          <w:rFonts w:hint="eastAsia"/>
          <w:b/>
          <w:bCs/>
        </w:rPr>
        <w:t>)近年國人</w:t>
      </w:r>
      <w:r w:rsidR="000C0B2B" w:rsidRPr="00586AB5">
        <w:rPr>
          <w:rFonts w:hint="eastAsia"/>
          <w:b/>
          <w:bCs/>
        </w:rPr>
        <w:t>接受健康檢查及知悉政府</w:t>
      </w:r>
      <w:r w:rsidR="008615D4" w:rsidRPr="00586AB5">
        <w:rPr>
          <w:rFonts w:hint="eastAsia"/>
          <w:b/>
          <w:bCs/>
        </w:rPr>
        <w:t>提供成人預防保健服務之</w:t>
      </w:r>
      <w:r w:rsidRPr="00586AB5">
        <w:rPr>
          <w:rFonts w:hint="eastAsia"/>
          <w:b/>
          <w:bCs/>
        </w:rPr>
        <w:t>比率</w:t>
      </w:r>
      <w:r w:rsidR="000C0B2B" w:rsidRPr="00586AB5">
        <w:rPr>
          <w:rFonts w:hint="eastAsia"/>
          <w:b/>
          <w:bCs/>
        </w:rPr>
        <w:t>均</w:t>
      </w:r>
      <w:r w:rsidR="008615D4" w:rsidRPr="00586AB5">
        <w:rPr>
          <w:rFonts w:hint="eastAsia"/>
          <w:b/>
          <w:bCs/>
        </w:rPr>
        <w:t>下降</w:t>
      </w:r>
      <w:r w:rsidRPr="00586AB5">
        <w:rPr>
          <w:rFonts w:hint="eastAsia"/>
          <w:b/>
          <w:bCs/>
        </w:rPr>
        <w:t>，</w:t>
      </w:r>
      <w:r w:rsidR="008615D4" w:rsidRPr="00586AB5">
        <w:rPr>
          <w:rFonts w:hint="eastAsia"/>
          <w:b/>
          <w:bCs/>
        </w:rPr>
        <w:t>又健康存摺使用情形仍有深化推廣空間</w:t>
      </w:r>
      <w:r w:rsidRPr="00586AB5">
        <w:rPr>
          <w:rFonts w:hint="eastAsia"/>
          <w:b/>
          <w:bCs/>
        </w:rPr>
        <w:t>，宜</w:t>
      </w:r>
      <w:r w:rsidR="008615D4" w:rsidRPr="00586AB5">
        <w:rPr>
          <w:rFonts w:hint="eastAsia"/>
          <w:b/>
          <w:bCs/>
        </w:rPr>
        <w:t>加</w:t>
      </w:r>
      <w:r w:rsidRPr="00586AB5">
        <w:rPr>
          <w:rFonts w:hint="eastAsia"/>
          <w:b/>
          <w:bCs/>
        </w:rPr>
        <w:t>強</w:t>
      </w:r>
      <w:r w:rsidR="008615D4" w:rsidRPr="00586AB5">
        <w:rPr>
          <w:rFonts w:hint="eastAsia"/>
          <w:b/>
          <w:bCs/>
        </w:rPr>
        <w:t>相關</w:t>
      </w:r>
      <w:r w:rsidRPr="00586AB5">
        <w:rPr>
          <w:rFonts w:hint="eastAsia"/>
          <w:b/>
          <w:bCs/>
        </w:rPr>
        <w:t>健康促進工作，</w:t>
      </w:r>
      <w:r w:rsidR="008615D4" w:rsidRPr="00586AB5">
        <w:rPr>
          <w:rFonts w:hint="eastAsia"/>
          <w:b/>
          <w:bCs/>
        </w:rPr>
        <w:t>俾協助</w:t>
      </w:r>
      <w:r w:rsidRPr="00586AB5">
        <w:rPr>
          <w:rFonts w:hint="eastAsia"/>
          <w:b/>
          <w:bCs/>
        </w:rPr>
        <w:t>民</w:t>
      </w:r>
      <w:r w:rsidR="008615D4" w:rsidRPr="00586AB5">
        <w:rPr>
          <w:rFonts w:hint="eastAsia"/>
          <w:b/>
          <w:bCs/>
        </w:rPr>
        <w:t>眾得以早</w:t>
      </w:r>
      <w:r w:rsidR="00ED1902" w:rsidRPr="00586AB5">
        <w:rPr>
          <w:rFonts w:hint="eastAsia"/>
          <w:b/>
          <w:bCs/>
        </w:rPr>
        <w:t>期</w:t>
      </w:r>
      <w:r w:rsidR="008615D4" w:rsidRPr="00586AB5">
        <w:rPr>
          <w:rFonts w:hint="eastAsia"/>
          <w:b/>
          <w:bCs/>
        </w:rPr>
        <w:t>發現癌症</w:t>
      </w:r>
      <w:r w:rsidR="00ED1902" w:rsidRPr="00586AB5">
        <w:rPr>
          <w:rFonts w:hint="eastAsia"/>
          <w:b/>
          <w:bCs/>
        </w:rPr>
        <w:t>，</w:t>
      </w:r>
      <w:r w:rsidR="008615D4" w:rsidRPr="00586AB5">
        <w:rPr>
          <w:rFonts w:hint="eastAsia"/>
          <w:b/>
          <w:bCs/>
        </w:rPr>
        <w:t>及時治療</w:t>
      </w:r>
    </w:p>
    <w:bookmarkEnd w:id="23"/>
    <w:p w:rsidR="00166D0F" w:rsidRDefault="00763451" w:rsidP="008615D4">
      <w:pPr>
        <w:pStyle w:val="22"/>
        <w:ind w:left="850" w:firstLine="567"/>
        <w:rPr>
          <w:rFonts w:hAnsi="標楷體"/>
        </w:rPr>
      </w:pPr>
      <w:r w:rsidRPr="00763451">
        <w:rPr>
          <w:rFonts w:hAnsi="標楷體" w:hint="eastAsia"/>
        </w:rPr>
        <w:t>健康檢查可及早發現潛在致病因子予以矯正，</w:t>
      </w:r>
      <w:r w:rsidR="00700B89">
        <w:rPr>
          <w:rFonts w:hAnsi="標楷體" w:hint="eastAsia"/>
        </w:rPr>
        <w:t>亦</w:t>
      </w:r>
      <w:r w:rsidRPr="00763451">
        <w:rPr>
          <w:rFonts w:hAnsi="標楷體" w:hint="eastAsia"/>
        </w:rPr>
        <w:t>可在疾病處於無症狀期便及早偵測得知</w:t>
      </w:r>
      <w:r w:rsidR="00216994">
        <w:rPr>
          <w:rFonts w:hAnsi="標楷體" w:hint="eastAsia"/>
        </w:rPr>
        <w:t>；</w:t>
      </w:r>
      <w:r w:rsidR="00E0633F">
        <w:rPr>
          <w:rFonts w:hAnsi="標楷體" w:hint="eastAsia"/>
        </w:rPr>
        <w:t>為</w:t>
      </w:r>
      <w:r w:rsidR="00AC4EEC">
        <w:rPr>
          <w:rFonts w:hAnsi="標楷體" w:hint="eastAsia"/>
        </w:rPr>
        <w:t>協助</w:t>
      </w:r>
      <w:r w:rsidR="00E0633F">
        <w:rPr>
          <w:rFonts w:hAnsi="標楷體" w:hint="eastAsia"/>
        </w:rPr>
        <w:t>國人</w:t>
      </w:r>
      <w:r w:rsidR="00E0633F" w:rsidRPr="00E0633F">
        <w:rPr>
          <w:rFonts w:hAnsi="標楷體"/>
        </w:rPr>
        <w:t>早期發現慢性病、介入及治療</w:t>
      </w:r>
      <w:r w:rsidR="00E0633F">
        <w:rPr>
          <w:rFonts w:hAnsi="標楷體" w:hint="eastAsia"/>
        </w:rPr>
        <w:t>，自84年起</w:t>
      </w:r>
      <w:r w:rsidR="00E0633F" w:rsidRPr="00E0633F">
        <w:rPr>
          <w:rFonts w:hAnsi="標楷體"/>
        </w:rPr>
        <w:t>衛生署中央健保局(現衛福部健保署)</w:t>
      </w:r>
      <w:r w:rsidR="00E0633F">
        <w:rPr>
          <w:rFonts w:hAnsi="標楷體" w:hint="eastAsia"/>
        </w:rPr>
        <w:t>即已</w:t>
      </w:r>
      <w:r w:rsidR="00E0633F" w:rsidRPr="00E0633F">
        <w:rPr>
          <w:rFonts w:hAnsi="標楷體"/>
        </w:rPr>
        <w:t>提供</w:t>
      </w:r>
      <w:r w:rsidR="00E0633F">
        <w:rPr>
          <w:rFonts w:hAnsi="標楷體" w:hint="eastAsia"/>
        </w:rPr>
        <w:t>成人預防保健服務，96年起移至國健署辦理，40歲以上至未滿65歲者每3年補助1次</w:t>
      </w:r>
      <w:r w:rsidR="00216994">
        <w:rPr>
          <w:rFonts w:hAnsi="標楷體" w:hint="eastAsia"/>
        </w:rPr>
        <w:t>，</w:t>
      </w:r>
      <w:r w:rsidR="00E0633F">
        <w:rPr>
          <w:rFonts w:hAnsi="標楷體" w:hint="eastAsia"/>
        </w:rPr>
        <w:t>65歲以上者每年補助1次</w:t>
      </w:r>
      <w:r w:rsidR="00E0633F">
        <w:rPr>
          <w:rStyle w:val="af7"/>
          <w:rFonts w:hAnsi="標楷體"/>
        </w:rPr>
        <w:footnoteReference w:id="2"/>
      </w:r>
      <w:r w:rsidR="00216994">
        <w:rPr>
          <w:rFonts w:hAnsi="標楷體" w:hint="eastAsia"/>
        </w:rPr>
        <w:t>；而</w:t>
      </w:r>
      <w:r w:rsidR="001B269E">
        <w:rPr>
          <w:rFonts w:hAnsi="標楷體" w:hint="eastAsia"/>
        </w:rPr>
        <w:t>衛福部</w:t>
      </w:r>
      <w:r w:rsidR="00216994">
        <w:rPr>
          <w:rFonts w:hAnsi="標楷體" w:hint="eastAsia"/>
        </w:rPr>
        <w:t>所辦</w:t>
      </w:r>
      <w:r w:rsidR="001B269E">
        <w:rPr>
          <w:rFonts w:hAnsi="標楷體" w:hint="eastAsia"/>
        </w:rPr>
        <w:t>「三高防治888計畫」</w:t>
      </w:r>
      <w:r w:rsidR="001B269E">
        <w:rPr>
          <w:rStyle w:val="af7"/>
          <w:rFonts w:hAnsi="標楷體"/>
        </w:rPr>
        <w:footnoteReference w:id="3"/>
      </w:r>
      <w:r w:rsidR="001B269E">
        <w:rPr>
          <w:rFonts w:hAnsi="標楷體" w:hint="eastAsia"/>
        </w:rPr>
        <w:t>，114年起</w:t>
      </w:r>
      <w:r w:rsidR="001B269E" w:rsidRPr="001B269E">
        <w:rPr>
          <w:rFonts w:hAnsi="標楷體" w:hint="eastAsia"/>
        </w:rPr>
        <w:t>新增30至39歲民眾每5年可接受</w:t>
      </w:r>
      <w:r w:rsidR="001B269E">
        <w:rPr>
          <w:rFonts w:hAnsi="標楷體" w:hint="eastAsia"/>
        </w:rPr>
        <w:t>1</w:t>
      </w:r>
      <w:r w:rsidR="001B269E" w:rsidRPr="001B269E">
        <w:rPr>
          <w:rFonts w:hAnsi="標楷體" w:hint="eastAsia"/>
        </w:rPr>
        <w:t>次成</w:t>
      </w:r>
      <w:r w:rsidR="001B269E">
        <w:rPr>
          <w:rFonts w:hAnsi="標楷體" w:hint="eastAsia"/>
        </w:rPr>
        <w:t>人預防保</w:t>
      </w:r>
      <w:r w:rsidR="001B269E" w:rsidRPr="001B269E">
        <w:rPr>
          <w:rFonts w:hAnsi="標楷體" w:hint="eastAsia"/>
        </w:rPr>
        <w:t>健服務</w:t>
      </w:r>
      <w:r w:rsidR="001B269E">
        <w:rPr>
          <w:rFonts w:hAnsi="標楷體" w:hint="eastAsia"/>
        </w:rPr>
        <w:t>。</w:t>
      </w:r>
      <w:r w:rsidR="00F61E63">
        <w:rPr>
          <w:rFonts w:hAnsi="標楷體" w:hint="eastAsia"/>
        </w:rPr>
        <w:t>惟</w:t>
      </w:r>
      <w:r w:rsidR="00216994">
        <w:rPr>
          <w:rFonts w:hAnsi="標楷體" w:hint="eastAsia"/>
        </w:rPr>
        <w:t>據</w:t>
      </w:r>
      <w:r w:rsidR="00F61E63">
        <w:rPr>
          <w:rFonts w:hAnsi="標楷體" w:hint="eastAsia"/>
        </w:rPr>
        <w:t>國健署最近3次國民健康訪問調查</w:t>
      </w:r>
      <w:r w:rsidR="006B77D8">
        <w:rPr>
          <w:rStyle w:val="af7"/>
          <w:rFonts w:hAnsi="標楷體"/>
        </w:rPr>
        <w:footnoteReference w:id="4"/>
      </w:r>
      <w:r w:rsidR="00216994">
        <w:rPr>
          <w:rFonts w:hAnsi="標楷體" w:hint="eastAsia"/>
        </w:rPr>
        <w:t>資料顯示，</w:t>
      </w:r>
      <w:r w:rsidR="00F61E63">
        <w:rPr>
          <w:rFonts w:hAnsi="標楷體" w:hint="eastAsia"/>
        </w:rPr>
        <w:t>40歲以上</w:t>
      </w:r>
      <w:r w:rsidR="00216994">
        <w:rPr>
          <w:rFonts w:hAnsi="標楷體" w:hint="eastAsia"/>
        </w:rPr>
        <w:t>國人</w:t>
      </w:r>
      <w:r w:rsidR="00F61E63">
        <w:rPr>
          <w:rFonts w:hAnsi="標楷體" w:hint="eastAsia"/>
        </w:rPr>
        <w:t>知悉政府提供預防保健服務情形，均有降低趨勢</w:t>
      </w:r>
      <w:r w:rsidR="00216994">
        <w:rPr>
          <w:rFonts w:hAnsi="標楷體" w:hint="eastAsia"/>
        </w:rPr>
        <w:t>；</w:t>
      </w:r>
      <w:r w:rsidR="00F61E63">
        <w:rPr>
          <w:rFonts w:hAnsi="標楷體" w:hint="eastAsia"/>
        </w:rPr>
        <w:t>102年度40至64歲民眾、65</w:t>
      </w:r>
      <w:r w:rsidR="00F61E63">
        <w:rPr>
          <w:rFonts w:hAnsi="標楷體" w:hint="eastAsia"/>
        </w:rPr>
        <w:lastRenderedPageBreak/>
        <w:t>歲以上民眾知悉之比率均達八成五(表3-5-</w:t>
      </w:r>
      <w:r w:rsidR="00700B89">
        <w:rPr>
          <w:rFonts w:hAnsi="標楷體" w:hint="eastAsia"/>
        </w:rPr>
        <w:t>5</w:t>
      </w:r>
      <w:r w:rsidR="00F61E63">
        <w:rPr>
          <w:rFonts w:hAnsi="標楷體" w:hint="eastAsia"/>
        </w:rPr>
        <w:t>)，110年度</w:t>
      </w:r>
      <w:r w:rsidR="00AF43B8">
        <w:rPr>
          <w:rFonts w:hAnsi="標楷體" w:hint="eastAsia"/>
        </w:rPr>
        <w:t>均</w:t>
      </w:r>
      <w:r w:rsidR="00F61E63">
        <w:rPr>
          <w:rFonts w:hAnsi="標楷體" w:hint="eastAsia"/>
        </w:rPr>
        <w:t>降</w:t>
      </w:r>
      <w:r w:rsidR="00216994">
        <w:rPr>
          <w:rFonts w:hAnsi="標楷體" w:hint="eastAsia"/>
        </w:rPr>
        <w:t>為</w:t>
      </w:r>
      <w:r w:rsidR="00F61E63">
        <w:rPr>
          <w:rFonts w:hAnsi="標楷體" w:hint="eastAsia"/>
        </w:rPr>
        <w:t>未達八成。至110年度</w:t>
      </w:r>
      <w:r w:rsidR="00CD312B">
        <w:rPr>
          <w:rFonts w:hAnsi="標楷體" w:hint="eastAsia"/>
        </w:rPr>
        <w:t>之調查，</w:t>
      </w:r>
      <w:r w:rsidR="00F61E63">
        <w:rPr>
          <w:rFonts w:hAnsi="標楷體" w:hint="eastAsia"/>
        </w:rPr>
        <w:t>於過去3年(調查對象為40至64歲族群)或1年(調查對象為65歲以上族群)曾接受健康檢查</w:t>
      </w:r>
      <w:r w:rsidR="00F61E63">
        <w:rPr>
          <w:rFonts w:hAnsi="標楷體" w:hint="eastAsia"/>
        </w:rPr>
        <w:lastRenderedPageBreak/>
        <w:t>之比率</w:t>
      </w:r>
      <w:r w:rsidR="007348EE">
        <w:rPr>
          <w:rFonts w:hAnsi="標楷體" w:hint="eastAsia"/>
        </w:rPr>
        <w:t>亦</w:t>
      </w:r>
      <w:r w:rsidR="00700B89">
        <w:rPr>
          <w:rFonts w:hAnsi="標楷體" w:hint="eastAsia"/>
        </w:rPr>
        <w:t>呈</w:t>
      </w:r>
      <w:r w:rsidR="00F61E63">
        <w:rPr>
          <w:rFonts w:hAnsi="標楷體" w:hint="eastAsia"/>
        </w:rPr>
        <w:t>減少</w:t>
      </w:r>
      <w:r w:rsidR="00700B89">
        <w:rPr>
          <w:rFonts w:hAnsi="標楷體" w:hint="eastAsia"/>
        </w:rPr>
        <w:t>趨勢</w:t>
      </w:r>
      <w:r w:rsidR="006B77D8">
        <w:rPr>
          <w:rFonts w:hAnsi="標楷體" w:hint="eastAsia"/>
        </w:rPr>
        <w:t>，其中40至64歲族群</w:t>
      </w:r>
      <w:r w:rsidR="007348EE">
        <w:rPr>
          <w:rFonts w:hAnsi="標楷體" w:hint="eastAsia"/>
        </w:rPr>
        <w:t>之</w:t>
      </w:r>
      <w:r w:rsidR="006B77D8">
        <w:rPr>
          <w:rFonts w:hAnsi="標楷體" w:hint="eastAsia"/>
        </w:rPr>
        <w:t>比率，由102年度65.4%降至110年度之61.2%，允宜鼓勵民眾接受健康檢查或善加運用政府提供之相關服務。</w:t>
      </w:r>
    </w:p>
    <w:p w:rsidR="008615D4" w:rsidRDefault="00542291" w:rsidP="006D7CBB">
      <w:pPr>
        <w:pStyle w:val="143"/>
        <w:spacing w:beforeLines="50" w:before="258" w:line="360" w:lineRule="exact"/>
        <w:ind w:leftChars="-103" w:rightChars="-136" w:right="-386" w:hangingChars="103" w:hanging="292"/>
        <w:rPr>
          <w:rFonts w:hAnsi="標楷體"/>
        </w:rPr>
      </w:pPr>
      <w:r w:rsidRPr="00542291">
        <w:rPr>
          <w:rFonts w:hint="eastAsia"/>
          <w:b/>
          <w:bCs/>
          <w:sz w:val="28"/>
        </w:rPr>
        <w:t>表3-5-</w:t>
      </w:r>
      <w:r w:rsidR="00700B89">
        <w:rPr>
          <w:rFonts w:hint="eastAsia"/>
          <w:b/>
          <w:bCs/>
          <w:sz w:val="28"/>
        </w:rPr>
        <w:t>5</w:t>
      </w:r>
      <w:r w:rsidRPr="00542291">
        <w:rPr>
          <w:rFonts w:hint="eastAsia"/>
          <w:b/>
          <w:bCs/>
          <w:sz w:val="28"/>
        </w:rPr>
        <w:t xml:space="preserve">  </w:t>
      </w:r>
      <w:r w:rsidR="0025280C">
        <w:rPr>
          <w:rFonts w:hint="eastAsia"/>
          <w:b/>
          <w:bCs/>
          <w:sz w:val="28"/>
        </w:rPr>
        <w:t>國民健康訪問調查</w:t>
      </w:r>
      <w:r>
        <w:rPr>
          <w:rFonts w:hint="eastAsia"/>
          <w:b/>
          <w:bCs/>
          <w:sz w:val="28"/>
        </w:rPr>
        <w:t>40</w:t>
      </w:r>
      <w:r w:rsidRPr="00542291">
        <w:rPr>
          <w:rFonts w:hint="eastAsia"/>
          <w:b/>
          <w:bCs/>
          <w:sz w:val="28"/>
        </w:rPr>
        <w:t>歲以上</w:t>
      </w:r>
      <w:r>
        <w:rPr>
          <w:rFonts w:hint="eastAsia"/>
          <w:b/>
          <w:bCs/>
          <w:sz w:val="28"/>
        </w:rPr>
        <w:t>國</w:t>
      </w:r>
      <w:r w:rsidRPr="00542291">
        <w:rPr>
          <w:rFonts w:hint="eastAsia"/>
          <w:b/>
          <w:bCs/>
          <w:sz w:val="28"/>
        </w:rPr>
        <w:t>人</w:t>
      </w:r>
      <w:r>
        <w:rPr>
          <w:rFonts w:hint="eastAsia"/>
          <w:b/>
          <w:bCs/>
          <w:sz w:val="28"/>
        </w:rPr>
        <w:t>健康檢查</w:t>
      </w:r>
      <w:r w:rsidRPr="00542291">
        <w:rPr>
          <w:rFonts w:hint="eastAsia"/>
          <w:b/>
          <w:bCs/>
          <w:sz w:val="28"/>
        </w:rPr>
        <w:t>情形表</w:t>
      </w:r>
      <w:r>
        <w:rPr>
          <w:rFonts w:hint="eastAsia"/>
        </w:rPr>
        <w:t xml:space="preserve">     </w:t>
      </w:r>
      <w:r w:rsidR="009A6137">
        <w:rPr>
          <w:rFonts w:hint="eastAsia"/>
        </w:rPr>
        <w:t xml:space="preserve">     </w:t>
      </w:r>
      <w:r>
        <w:rPr>
          <w:rFonts w:hint="eastAsia"/>
          <w:szCs w:val="24"/>
        </w:rPr>
        <w:t>單位:%</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7"/>
        <w:gridCol w:w="1984"/>
        <w:gridCol w:w="1985"/>
        <w:gridCol w:w="1984"/>
        <w:gridCol w:w="1985"/>
      </w:tblGrid>
      <w:tr w:rsidR="0011083D" w:rsidRPr="008C2FE5" w:rsidTr="00542291">
        <w:trPr>
          <w:tblHeader/>
        </w:trPr>
        <w:tc>
          <w:tcPr>
            <w:tcW w:w="1277" w:type="dxa"/>
            <w:tcBorders>
              <w:top w:val="single" w:sz="12" w:space="0" w:color="auto"/>
              <w:bottom w:val="single" w:sz="6" w:space="0" w:color="auto"/>
              <w:tl2br w:val="single" w:sz="2" w:space="0" w:color="auto"/>
            </w:tcBorders>
            <w:shd w:val="clear" w:color="auto" w:fill="auto"/>
          </w:tcPr>
          <w:p w:rsidR="0011083D" w:rsidRPr="008C2FE5" w:rsidRDefault="0011083D" w:rsidP="00231C3F">
            <w:pPr>
              <w:pStyle w:val="143"/>
              <w:jc w:val="right"/>
              <w:rPr>
                <w:rFonts w:hint="eastAsia"/>
              </w:rPr>
            </w:pPr>
            <w:r>
              <w:rPr>
                <w:rFonts w:hint="eastAsia"/>
              </w:rPr>
              <w:t>項目</w:t>
            </w:r>
          </w:p>
          <w:p w:rsidR="00542291" w:rsidRDefault="00542291" w:rsidP="00542291">
            <w:pPr>
              <w:pStyle w:val="143"/>
              <w:spacing w:beforeLines="50" w:before="258"/>
            </w:pPr>
            <w:r>
              <w:rPr>
                <w:rFonts w:hint="eastAsia"/>
              </w:rPr>
              <w:t>調查</w:t>
            </w:r>
          </w:p>
          <w:p w:rsidR="0011083D" w:rsidRPr="008C2FE5" w:rsidRDefault="0011083D" w:rsidP="00231C3F">
            <w:pPr>
              <w:pStyle w:val="143"/>
              <w:rPr>
                <w:rFonts w:hint="eastAsia"/>
              </w:rPr>
            </w:pPr>
            <w:r>
              <w:rPr>
                <w:rFonts w:hint="eastAsia"/>
              </w:rPr>
              <w:t>年度</w:t>
            </w:r>
          </w:p>
        </w:tc>
        <w:tc>
          <w:tcPr>
            <w:tcW w:w="1984" w:type="dxa"/>
            <w:shd w:val="clear" w:color="auto" w:fill="auto"/>
            <w:vAlign w:val="center"/>
          </w:tcPr>
          <w:p w:rsidR="0011083D" w:rsidRPr="008C2FE5" w:rsidRDefault="00542291" w:rsidP="00542291">
            <w:pPr>
              <w:pStyle w:val="143"/>
              <w:jc w:val="both"/>
              <w:rPr>
                <w:rFonts w:hint="eastAsia"/>
              </w:rPr>
            </w:pPr>
            <w:r w:rsidRPr="00542291">
              <w:t>知</w:t>
            </w:r>
            <w:r w:rsidR="00F61E63">
              <w:rPr>
                <w:rFonts w:hint="eastAsia"/>
              </w:rPr>
              <w:t>悉</w:t>
            </w:r>
            <w:r w:rsidRPr="00542291">
              <w:t>政府提供</w:t>
            </w:r>
            <w:r w:rsidRPr="00542291">
              <w:rPr>
                <w:b/>
                <w:bCs/>
              </w:rPr>
              <w:t>40</w:t>
            </w:r>
            <w:r w:rsidRPr="00542291">
              <w:rPr>
                <w:rFonts w:hint="eastAsia"/>
                <w:b/>
                <w:bCs/>
              </w:rPr>
              <w:t>至</w:t>
            </w:r>
            <w:r w:rsidRPr="00542291">
              <w:rPr>
                <w:b/>
                <w:bCs/>
              </w:rPr>
              <w:t>64歲</w:t>
            </w:r>
            <w:r w:rsidRPr="00542291">
              <w:t>民眾，每</w:t>
            </w:r>
            <w:r>
              <w:rPr>
                <w:rFonts w:hint="eastAsia"/>
              </w:rPr>
              <w:t>3</w:t>
            </w:r>
            <w:r w:rsidRPr="00542291">
              <w:t>年一次預防保健服務</w:t>
            </w:r>
            <w:r w:rsidR="00C04E1D">
              <w:rPr>
                <w:rFonts w:hint="eastAsia"/>
              </w:rPr>
              <w:t xml:space="preserve">  (A)</w:t>
            </w:r>
          </w:p>
        </w:tc>
        <w:tc>
          <w:tcPr>
            <w:tcW w:w="1985" w:type="dxa"/>
            <w:tcBorders>
              <w:top w:val="single" w:sz="12" w:space="0" w:color="auto"/>
              <w:bottom w:val="single" w:sz="6" w:space="0" w:color="auto"/>
              <w:right w:val="double" w:sz="4" w:space="0" w:color="auto"/>
            </w:tcBorders>
            <w:shd w:val="clear" w:color="auto" w:fill="auto"/>
            <w:vAlign w:val="center"/>
          </w:tcPr>
          <w:p w:rsidR="0011083D" w:rsidRPr="008C2FE5" w:rsidRDefault="00542291" w:rsidP="00542291">
            <w:pPr>
              <w:pStyle w:val="143"/>
              <w:jc w:val="both"/>
            </w:pPr>
            <w:r>
              <w:t>過去</w:t>
            </w:r>
            <w:r w:rsidRPr="00542291">
              <w:rPr>
                <w:b/>
                <w:bCs/>
              </w:rPr>
              <w:t>3年</w:t>
            </w:r>
            <w:r>
              <w:t>曾接受健康檢查(含政府提供之成人預防保健服務)</w:t>
            </w:r>
            <w:r w:rsidR="00C04E1D">
              <w:rPr>
                <w:rFonts w:hint="eastAsia"/>
              </w:rPr>
              <w:t xml:space="preserve"> (B)</w:t>
            </w:r>
          </w:p>
        </w:tc>
        <w:tc>
          <w:tcPr>
            <w:tcW w:w="1984" w:type="dxa"/>
            <w:tcBorders>
              <w:left w:val="double" w:sz="4" w:space="0" w:color="auto"/>
            </w:tcBorders>
            <w:shd w:val="clear" w:color="auto" w:fill="auto"/>
            <w:vAlign w:val="center"/>
          </w:tcPr>
          <w:p w:rsidR="0011083D" w:rsidRPr="008C2FE5" w:rsidRDefault="00542291" w:rsidP="00542291">
            <w:pPr>
              <w:pStyle w:val="143"/>
              <w:jc w:val="both"/>
            </w:pPr>
            <w:r w:rsidRPr="00542291">
              <w:t>知</w:t>
            </w:r>
            <w:r w:rsidR="00F61E63">
              <w:rPr>
                <w:rFonts w:hint="eastAsia"/>
              </w:rPr>
              <w:t>悉</w:t>
            </w:r>
            <w:r w:rsidRPr="00542291">
              <w:t>政府提供</w:t>
            </w:r>
            <w:r w:rsidRPr="00542291">
              <w:rPr>
                <w:b/>
                <w:bCs/>
              </w:rPr>
              <w:t>6</w:t>
            </w:r>
            <w:r w:rsidRPr="00542291">
              <w:rPr>
                <w:rFonts w:hint="eastAsia"/>
                <w:b/>
                <w:bCs/>
              </w:rPr>
              <w:t>5</w:t>
            </w:r>
            <w:r w:rsidRPr="00542291">
              <w:rPr>
                <w:b/>
                <w:bCs/>
              </w:rPr>
              <w:t>歲</w:t>
            </w:r>
            <w:r w:rsidRPr="00542291">
              <w:rPr>
                <w:rFonts w:hint="eastAsia"/>
                <w:b/>
                <w:bCs/>
              </w:rPr>
              <w:t>以上</w:t>
            </w:r>
            <w:r w:rsidRPr="00542291">
              <w:t>民眾，每年一次預防保健服務</w:t>
            </w:r>
            <w:r w:rsidR="00C04E1D">
              <w:rPr>
                <w:rFonts w:hint="eastAsia"/>
              </w:rPr>
              <w:t xml:space="preserve">    (C)</w:t>
            </w:r>
          </w:p>
        </w:tc>
        <w:tc>
          <w:tcPr>
            <w:tcW w:w="1985" w:type="dxa"/>
          </w:tcPr>
          <w:p w:rsidR="0011083D" w:rsidRDefault="00542291" w:rsidP="00542291">
            <w:pPr>
              <w:pStyle w:val="143"/>
              <w:jc w:val="both"/>
              <w:rPr>
                <w:rFonts w:hint="eastAsia"/>
              </w:rPr>
            </w:pPr>
            <w:r>
              <w:t>過去</w:t>
            </w:r>
            <w:r w:rsidRPr="00542291">
              <w:rPr>
                <w:rFonts w:hint="eastAsia"/>
                <w:b/>
                <w:bCs/>
              </w:rPr>
              <w:t>1</w:t>
            </w:r>
            <w:r w:rsidRPr="00542291">
              <w:rPr>
                <w:b/>
                <w:bCs/>
              </w:rPr>
              <w:t>年</w:t>
            </w:r>
            <w:r>
              <w:t>曾接受健康檢查(含政府提供之成人預防保健服務)</w:t>
            </w:r>
            <w:r w:rsidR="00C04E1D">
              <w:rPr>
                <w:rFonts w:hint="eastAsia"/>
              </w:rPr>
              <w:t xml:space="preserve"> (D)</w:t>
            </w:r>
          </w:p>
        </w:tc>
      </w:tr>
      <w:tr w:rsidR="0011083D" w:rsidRPr="008C2FE5" w:rsidTr="00542291">
        <w:tc>
          <w:tcPr>
            <w:tcW w:w="1277" w:type="dxa"/>
            <w:tcBorders>
              <w:top w:val="single" w:sz="6" w:space="0" w:color="auto"/>
            </w:tcBorders>
            <w:shd w:val="clear" w:color="auto" w:fill="auto"/>
          </w:tcPr>
          <w:p w:rsidR="0011083D" w:rsidRDefault="00542291" w:rsidP="00C04E1D">
            <w:pPr>
              <w:pStyle w:val="143"/>
              <w:jc w:val="center"/>
              <w:rPr>
                <w:rFonts w:hint="eastAsia"/>
              </w:rPr>
            </w:pPr>
            <w:r>
              <w:rPr>
                <w:rFonts w:hint="eastAsia"/>
              </w:rPr>
              <w:t>102</w:t>
            </w:r>
          </w:p>
        </w:tc>
        <w:tc>
          <w:tcPr>
            <w:tcW w:w="1984" w:type="dxa"/>
            <w:shd w:val="clear" w:color="auto" w:fill="auto"/>
            <w:vAlign w:val="center"/>
          </w:tcPr>
          <w:p w:rsidR="0011083D" w:rsidRDefault="00542291" w:rsidP="00231C3F">
            <w:pPr>
              <w:pStyle w:val="143"/>
              <w:jc w:val="right"/>
              <w:rPr>
                <w:rFonts w:hint="eastAsia"/>
              </w:rPr>
            </w:pPr>
            <w:r>
              <w:rPr>
                <w:rFonts w:hint="eastAsia"/>
              </w:rPr>
              <w:t>85</w:t>
            </w:r>
            <w:r w:rsidR="0011083D">
              <w:rPr>
                <w:rFonts w:hint="eastAsia"/>
              </w:rPr>
              <w:t>.</w:t>
            </w:r>
            <w:r>
              <w:rPr>
                <w:rFonts w:hint="eastAsia"/>
              </w:rPr>
              <w:t>0</w:t>
            </w:r>
          </w:p>
        </w:tc>
        <w:tc>
          <w:tcPr>
            <w:tcW w:w="1985" w:type="dxa"/>
            <w:tcBorders>
              <w:top w:val="single" w:sz="6" w:space="0" w:color="auto"/>
              <w:bottom w:val="single" w:sz="6" w:space="0" w:color="auto"/>
              <w:right w:val="double" w:sz="4" w:space="0" w:color="auto"/>
            </w:tcBorders>
            <w:shd w:val="clear" w:color="auto" w:fill="auto"/>
            <w:vAlign w:val="center"/>
          </w:tcPr>
          <w:p w:rsidR="0011083D" w:rsidRDefault="00542291" w:rsidP="00231C3F">
            <w:pPr>
              <w:pStyle w:val="143"/>
              <w:jc w:val="right"/>
              <w:rPr>
                <w:rFonts w:hint="eastAsia"/>
              </w:rPr>
            </w:pPr>
            <w:r>
              <w:rPr>
                <w:rFonts w:hint="eastAsia"/>
              </w:rPr>
              <w:t>65</w:t>
            </w:r>
            <w:r w:rsidR="0011083D">
              <w:rPr>
                <w:rFonts w:hint="eastAsia"/>
              </w:rPr>
              <w:t>.</w:t>
            </w:r>
            <w:r>
              <w:rPr>
                <w:rFonts w:hint="eastAsia"/>
              </w:rPr>
              <w:t>4</w:t>
            </w:r>
          </w:p>
        </w:tc>
        <w:tc>
          <w:tcPr>
            <w:tcW w:w="1984" w:type="dxa"/>
            <w:tcBorders>
              <w:left w:val="double" w:sz="4" w:space="0" w:color="auto"/>
            </w:tcBorders>
            <w:shd w:val="clear" w:color="auto" w:fill="auto"/>
            <w:vAlign w:val="center"/>
          </w:tcPr>
          <w:p w:rsidR="0011083D" w:rsidRDefault="0011083D" w:rsidP="00231C3F">
            <w:pPr>
              <w:pStyle w:val="143"/>
              <w:jc w:val="right"/>
              <w:rPr>
                <w:rFonts w:hint="eastAsia"/>
              </w:rPr>
            </w:pPr>
            <w:r>
              <w:rPr>
                <w:rFonts w:hint="eastAsia"/>
              </w:rPr>
              <w:t>8</w:t>
            </w:r>
            <w:r w:rsidR="00542291">
              <w:rPr>
                <w:rFonts w:hint="eastAsia"/>
              </w:rPr>
              <w:t>5</w:t>
            </w:r>
            <w:r>
              <w:rPr>
                <w:rFonts w:hint="eastAsia"/>
              </w:rPr>
              <w:t>.</w:t>
            </w:r>
            <w:r w:rsidR="00542291">
              <w:rPr>
                <w:rFonts w:hint="eastAsia"/>
              </w:rPr>
              <w:t>0</w:t>
            </w:r>
          </w:p>
        </w:tc>
        <w:tc>
          <w:tcPr>
            <w:tcW w:w="1985" w:type="dxa"/>
          </w:tcPr>
          <w:p w:rsidR="0011083D" w:rsidRDefault="00542291" w:rsidP="00231C3F">
            <w:pPr>
              <w:pStyle w:val="143"/>
              <w:jc w:val="right"/>
              <w:rPr>
                <w:rFonts w:hint="eastAsia"/>
              </w:rPr>
            </w:pPr>
            <w:r>
              <w:rPr>
                <w:rFonts w:hint="eastAsia"/>
              </w:rPr>
              <w:t>47.6</w:t>
            </w:r>
          </w:p>
        </w:tc>
      </w:tr>
      <w:tr w:rsidR="0011083D" w:rsidRPr="008C2FE5" w:rsidTr="00542291">
        <w:tc>
          <w:tcPr>
            <w:tcW w:w="1277" w:type="dxa"/>
            <w:shd w:val="clear" w:color="auto" w:fill="auto"/>
          </w:tcPr>
          <w:p w:rsidR="0011083D" w:rsidRDefault="00542291" w:rsidP="00C04E1D">
            <w:pPr>
              <w:pStyle w:val="143"/>
              <w:jc w:val="center"/>
              <w:rPr>
                <w:rFonts w:hint="eastAsia"/>
              </w:rPr>
            </w:pPr>
            <w:r>
              <w:rPr>
                <w:rFonts w:hint="eastAsia"/>
              </w:rPr>
              <w:t>106</w:t>
            </w:r>
          </w:p>
        </w:tc>
        <w:tc>
          <w:tcPr>
            <w:tcW w:w="1984" w:type="dxa"/>
            <w:shd w:val="clear" w:color="auto" w:fill="auto"/>
            <w:vAlign w:val="center"/>
          </w:tcPr>
          <w:p w:rsidR="0011083D" w:rsidRDefault="00542291" w:rsidP="00231C3F">
            <w:pPr>
              <w:pStyle w:val="143"/>
              <w:jc w:val="right"/>
              <w:rPr>
                <w:rFonts w:hint="eastAsia"/>
              </w:rPr>
            </w:pPr>
            <w:r>
              <w:rPr>
                <w:rFonts w:hint="eastAsia"/>
              </w:rPr>
              <w:t>80</w:t>
            </w:r>
            <w:r w:rsidR="0011083D">
              <w:rPr>
                <w:rFonts w:hint="eastAsia"/>
              </w:rPr>
              <w:t>.</w:t>
            </w:r>
            <w:r>
              <w:rPr>
                <w:rFonts w:hint="eastAsia"/>
              </w:rPr>
              <w:t>0</w:t>
            </w:r>
          </w:p>
        </w:tc>
        <w:tc>
          <w:tcPr>
            <w:tcW w:w="1985" w:type="dxa"/>
            <w:tcBorders>
              <w:top w:val="single" w:sz="6" w:space="0" w:color="auto"/>
              <w:bottom w:val="single" w:sz="6" w:space="0" w:color="auto"/>
              <w:right w:val="double" w:sz="4" w:space="0" w:color="auto"/>
            </w:tcBorders>
            <w:shd w:val="clear" w:color="auto" w:fill="auto"/>
            <w:vAlign w:val="center"/>
          </w:tcPr>
          <w:p w:rsidR="0011083D" w:rsidRDefault="00542291" w:rsidP="00231C3F">
            <w:pPr>
              <w:pStyle w:val="143"/>
              <w:jc w:val="right"/>
              <w:rPr>
                <w:rFonts w:hint="eastAsia"/>
              </w:rPr>
            </w:pPr>
            <w:r>
              <w:rPr>
                <w:rFonts w:hint="eastAsia"/>
              </w:rPr>
              <w:t>64</w:t>
            </w:r>
            <w:r w:rsidR="0011083D">
              <w:rPr>
                <w:rFonts w:hint="eastAsia"/>
              </w:rPr>
              <w:t>.</w:t>
            </w:r>
            <w:r>
              <w:rPr>
                <w:rFonts w:hint="eastAsia"/>
              </w:rPr>
              <w:t>5</w:t>
            </w:r>
          </w:p>
        </w:tc>
        <w:tc>
          <w:tcPr>
            <w:tcW w:w="1984" w:type="dxa"/>
            <w:tcBorders>
              <w:left w:val="double" w:sz="4" w:space="0" w:color="auto"/>
            </w:tcBorders>
            <w:shd w:val="clear" w:color="auto" w:fill="auto"/>
            <w:vAlign w:val="center"/>
          </w:tcPr>
          <w:p w:rsidR="0011083D" w:rsidRDefault="00C04E1D" w:rsidP="00231C3F">
            <w:pPr>
              <w:pStyle w:val="143"/>
              <w:jc w:val="right"/>
              <w:rPr>
                <w:rFonts w:hint="eastAsia"/>
              </w:rPr>
            </w:pPr>
            <w:r>
              <w:rPr>
                <w:rFonts w:hint="eastAsia"/>
              </w:rPr>
              <w:t>84.1</w:t>
            </w:r>
          </w:p>
        </w:tc>
        <w:tc>
          <w:tcPr>
            <w:tcW w:w="1985" w:type="dxa"/>
          </w:tcPr>
          <w:p w:rsidR="0011083D" w:rsidRDefault="00C04E1D" w:rsidP="00231C3F">
            <w:pPr>
              <w:pStyle w:val="143"/>
              <w:jc w:val="right"/>
              <w:rPr>
                <w:rFonts w:hint="eastAsia"/>
              </w:rPr>
            </w:pPr>
            <w:r>
              <w:rPr>
                <w:rFonts w:hint="eastAsia"/>
              </w:rPr>
              <w:t>48.0</w:t>
            </w:r>
          </w:p>
        </w:tc>
      </w:tr>
      <w:tr w:rsidR="0011083D" w:rsidRPr="008C2FE5" w:rsidTr="003A29CA">
        <w:trPr>
          <w:trHeight w:val="261"/>
        </w:trPr>
        <w:tc>
          <w:tcPr>
            <w:tcW w:w="1277" w:type="dxa"/>
            <w:shd w:val="clear" w:color="auto" w:fill="auto"/>
            <w:vAlign w:val="center"/>
          </w:tcPr>
          <w:p w:rsidR="0011083D" w:rsidRDefault="00542291" w:rsidP="00C04E1D">
            <w:pPr>
              <w:pStyle w:val="143"/>
              <w:jc w:val="center"/>
              <w:rPr>
                <w:rFonts w:hint="eastAsia"/>
              </w:rPr>
            </w:pPr>
            <w:r>
              <w:rPr>
                <w:rFonts w:hint="eastAsia"/>
              </w:rPr>
              <w:t>110</w:t>
            </w:r>
          </w:p>
        </w:tc>
        <w:tc>
          <w:tcPr>
            <w:tcW w:w="1984" w:type="dxa"/>
            <w:shd w:val="clear" w:color="auto" w:fill="auto"/>
            <w:vAlign w:val="center"/>
          </w:tcPr>
          <w:p w:rsidR="0011083D" w:rsidRDefault="00C04E1D" w:rsidP="00231C3F">
            <w:pPr>
              <w:pStyle w:val="143"/>
              <w:jc w:val="right"/>
              <w:rPr>
                <w:rFonts w:hint="eastAsia"/>
              </w:rPr>
            </w:pPr>
            <w:r>
              <w:rPr>
                <w:rFonts w:hint="eastAsia"/>
              </w:rPr>
              <w:t>74</w:t>
            </w:r>
            <w:r w:rsidR="0011083D">
              <w:rPr>
                <w:rFonts w:hint="eastAsia"/>
              </w:rPr>
              <w:t>.1</w:t>
            </w:r>
          </w:p>
        </w:tc>
        <w:tc>
          <w:tcPr>
            <w:tcW w:w="1985" w:type="dxa"/>
            <w:tcBorders>
              <w:top w:val="single" w:sz="6" w:space="0" w:color="auto"/>
              <w:bottom w:val="single" w:sz="12" w:space="0" w:color="auto"/>
              <w:right w:val="double" w:sz="4" w:space="0" w:color="auto"/>
            </w:tcBorders>
            <w:shd w:val="clear" w:color="auto" w:fill="auto"/>
            <w:vAlign w:val="center"/>
          </w:tcPr>
          <w:p w:rsidR="0011083D" w:rsidRDefault="0011083D" w:rsidP="00231C3F">
            <w:pPr>
              <w:pStyle w:val="143"/>
              <w:jc w:val="right"/>
              <w:rPr>
                <w:rFonts w:hint="eastAsia"/>
              </w:rPr>
            </w:pPr>
            <w:r>
              <w:rPr>
                <w:rFonts w:hint="eastAsia"/>
              </w:rPr>
              <w:t>6</w:t>
            </w:r>
            <w:r w:rsidR="00C04E1D">
              <w:rPr>
                <w:rFonts w:hint="eastAsia"/>
              </w:rPr>
              <w:t>1</w:t>
            </w:r>
            <w:r>
              <w:rPr>
                <w:rFonts w:hint="eastAsia"/>
              </w:rPr>
              <w:t>.</w:t>
            </w:r>
            <w:r w:rsidR="00C04E1D">
              <w:rPr>
                <w:rFonts w:hint="eastAsia"/>
              </w:rPr>
              <w:t>2</w:t>
            </w:r>
          </w:p>
        </w:tc>
        <w:tc>
          <w:tcPr>
            <w:tcW w:w="1984" w:type="dxa"/>
            <w:tcBorders>
              <w:left w:val="double" w:sz="4" w:space="0" w:color="auto"/>
            </w:tcBorders>
            <w:shd w:val="clear" w:color="auto" w:fill="auto"/>
            <w:vAlign w:val="center"/>
          </w:tcPr>
          <w:p w:rsidR="0011083D" w:rsidRDefault="0011083D" w:rsidP="00231C3F">
            <w:pPr>
              <w:pStyle w:val="143"/>
              <w:jc w:val="right"/>
              <w:rPr>
                <w:rFonts w:hint="eastAsia"/>
              </w:rPr>
            </w:pPr>
            <w:r>
              <w:rPr>
                <w:rFonts w:hint="eastAsia"/>
              </w:rPr>
              <w:t>7</w:t>
            </w:r>
            <w:r w:rsidR="00C04E1D">
              <w:rPr>
                <w:rFonts w:hint="eastAsia"/>
              </w:rPr>
              <w:t>9</w:t>
            </w:r>
            <w:r>
              <w:rPr>
                <w:rFonts w:hint="eastAsia"/>
              </w:rPr>
              <w:t>.</w:t>
            </w:r>
            <w:r w:rsidR="00C04E1D">
              <w:rPr>
                <w:rFonts w:hint="eastAsia"/>
              </w:rPr>
              <w:t>0</w:t>
            </w:r>
          </w:p>
        </w:tc>
        <w:tc>
          <w:tcPr>
            <w:tcW w:w="1985" w:type="dxa"/>
            <w:vAlign w:val="center"/>
          </w:tcPr>
          <w:p w:rsidR="0011083D" w:rsidRDefault="00C04E1D" w:rsidP="00231C3F">
            <w:pPr>
              <w:pStyle w:val="143"/>
              <w:jc w:val="right"/>
              <w:rPr>
                <w:rFonts w:hint="eastAsia"/>
              </w:rPr>
            </w:pPr>
            <w:r>
              <w:rPr>
                <w:rFonts w:hint="eastAsia"/>
              </w:rPr>
              <w:t>45.7</w:t>
            </w:r>
          </w:p>
        </w:tc>
      </w:tr>
    </w:tbl>
    <w:p w:rsidR="008615D4" w:rsidRDefault="00542291" w:rsidP="0018131C">
      <w:pPr>
        <w:pStyle w:val="143"/>
        <w:ind w:leftChars="-99" w:left="1138" w:rightChars="-111" w:right="-315" w:hangingChars="583" w:hanging="1419"/>
      </w:pPr>
      <w:r>
        <w:rPr>
          <w:rFonts w:hint="eastAsia"/>
        </w:rPr>
        <w:t>說    明：</w:t>
      </w:r>
      <w:r w:rsidR="0018131C">
        <w:rPr>
          <w:rFonts w:hint="eastAsia"/>
        </w:rPr>
        <w:t>1.</w:t>
      </w:r>
      <w:r w:rsidR="00C04E1D">
        <w:rPr>
          <w:rFonts w:hint="eastAsia"/>
        </w:rPr>
        <w:t>欄位(A)及(B)係以40至64歲國人為調查訪問對象；欄位(C)及(D)係以6</w:t>
      </w:r>
      <w:r w:rsidR="007348EE">
        <w:rPr>
          <w:rFonts w:hint="eastAsia"/>
        </w:rPr>
        <w:t>5</w:t>
      </w:r>
      <w:r w:rsidR="00C04E1D">
        <w:rPr>
          <w:rFonts w:hint="eastAsia"/>
        </w:rPr>
        <w:t>歲</w:t>
      </w:r>
      <w:r w:rsidR="007348EE">
        <w:rPr>
          <w:rFonts w:hint="eastAsia"/>
        </w:rPr>
        <w:t>以上</w:t>
      </w:r>
      <w:r w:rsidR="00C04E1D">
        <w:rPr>
          <w:rFonts w:hint="eastAsia"/>
        </w:rPr>
        <w:t>國人為調查訪問對象。</w:t>
      </w:r>
    </w:p>
    <w:p w:rsidR="0018131C" w:rsidRDefault="0018131C" w:rsidP="0018131C">
      <w:pPr>
        <w:pStyle w:val="143"/>
        <w:ind w:leftChars="301" w:left="1140" w:rightChars="-111" w:right="-315" w:hangingChars="118" w:hanging="287"/>
      </w:pPr>
      <w:r>
        <w:rPr>
          <w:rFonts w:hint="eastAsia"/>
        </w:rPr>
        <w:t>2.40至64歲族群、65歲以上族群實際完訪樣本數：102年度為7</w:t>
      </w:r>
      <w:r>
        <w:t>,</w:t>
      </w:r>
      <w:r>
        <w:rPr>
          <w:rFonts w:hint="eastAsia"/>
        </w:rPr>
        <w:t>946人、2</w:t>
      </w:r>
      <w:r>
        <w:t>,</w:t>
      </w:r>
      <w:r>
        <w:rPr>
          <w:rFonts w:hint="eastAsia"/>
        </w:rPr>
        <w:t>935人；1</w:t>
      </w:r>
      <w:r>
        <w:t>06</w:t>
      </w:r>
      <w:r>
        <w:rPr>
          <w:rFonts w:hint="eastAsia"/>
        </w:rPr>
        <w:t>年度7</w:t>
      </w:r>
      <w:r>
        <w:t>,</w:t>
      </w:r>
      <w:r>
        <w:rPr>
          <w:rFonts w:hint="eastAsia"/>
        </w:rPr>
        <w:t>473人、3</w:t>
      </w:r>
      <w:r>
        <w:t>,</w:t>
      </w:r>
      <w:r>
        <w:rPr>
          <w:rFonts w:hint="eastAsia"/>
        </w:rPr>
        <w:t>112人；110年度為8</w:t>
      </w:r>
      <w:r>
        <w:t>,</w:t>
      </w:r>
      <w:r>
        <w:rPr>
          <w:rFonts w:hint="eastAsia"/>
        </w:rPr>
        <w:t>090人、5</w:t>
      </w:r>
      <w:r>
        <w:t>,</w:t>
      </w:r>
      <w:r>
        <w:rPr>
          <w:rFonts w:hint="eastAsia"/>
        </w:rPr>
        <w:t>951人</w:t>
      </w:r>
    </w:p>
    <w:p w:rsidR="0025280C" w:rsidRDefault="0025280C" w:rsidP="0018131C">
      <w:pPr>
        <w:pStyle w:val="143"/>
        <w:ind w:leftChars="301" w:left="1140" w:rightChars="-111" w:right="-315" w:hangingChars="118" w:hanging="287"/>
        <w:rPr>
          <w:rFonts w:hint="eastAsia"/>
        </w:rPr>
      </w:pPr>
      <w:r>
        <w:rPr>
          <w:rFonts w:hint="eastAsia"/>
        </w:rPr>
        <w:t>3.國民健康訪問調查以每4年為間隔，下次調查年度為114年度。</w:t>
      </w:r>
    </w:p>
    <w:p w:rsidR="00542291" w:rsidRDefault="00542291" w:rsidP="00542291">
      <w:pPr>
        <w:pStyle w:val="143"/>
        <w:ind w:leftChars="-98" w:left="1154" w:rightChars="-111" w:right="-315" w:hangingChars="588" w:hanging="1432"/>
        <w:rPr>
          <w:rFonts w:hint="eastAsia"/>
        </w:rPr>
      </w:pPr>
      <w:r>
        <w:rPr>
          <w:rFonts w:hint="eastAsia"/>
        </w:rPr>
        <w:t>資料來源：</w:t>
      </w:r>
      <w:r w:rsidR="00C04E1D">
        <w:rPr>
          <w:rFonts w:hint="eastAsia"/>
        </w:rPr>
        <w:t>國健署102、106、110年國民健康訪問調查(網址：</w:t>
      </w:r>
      <w:hyperlink r:id="rId9" w:history="1">
        <w:r w:rsidR="00C04E1D" w:rsidRPr="00976FF2">
          <w:rPr>
            <w:rStyle w:val="af8"/>
          </w:rPr>
          <w:t>https://www.hpa.gov.tw/Pages/List.aspx?</w:t>
        </w:r>
        <w:r w:rsidR="00C04E1D" w:rsidRPr="00976FF2">
          <w:rPr>
            <w:rStyle w:val="af8"/>
          </w:rPr>
          <w:t>n</w:t>
        </w:r>
        <w:r w:rsidR="00C04E1D" w:rsidRPr="00976FF2">
          <w:rPr>
            <w:rStyle w:val="af8"/>
          </w:rPr>
          <w:t>o</w:t>
        </w:r>
        <w:r w:rsidR="00C04E1D" w:rsidRPr="00976FF2">
          <w:rPr>
            <w:rStyle w:val="af8"/>
          </w:rPr>
          <w:t>d</w:t>
        </w:r>
        <w:r w:rsidR="00C04E1D" w:rsidRPr="00976FF2">
          <w:rPr>
            <w:rStyle w:val="af8"/>
          </w:rPr>
          <w:t>eid=236</w:t>
        </w:r>
      </w:hyperlink>
      <w:r w:rsidR="00C04E1D">
        <w:rPr>
          <w:rFonts w:hint="eastAsia"/>
        </w:rPr>
        <w:t>， 最後瀏覽日：114年</w:t>
      </w:r>
      <w:r w:rsidR="00EA6DCB">
        <w:t>6</w:t>
      </w:r>
      <w:r w:rsidR="00C04E1D">
        <w:rPr>
          <w:rFonts w:hint="eastAsia"/>
        </w:rPr>
        <w:t>月</w:t>
      </w:r>
      <w:r w:rsidR="00EA6DCB">
        <w:t>3</w:t>
      </w:r>
      <w:r w:rsidR="00C04E1D">
        <w:rPr>
          <w:rFonts w:hint="eastAsia"/>
        </w:rPr>
        <w:t>0日)</w:t>
      </w:r>
      <w:r>
        <w:rPr>
          <w:rFonts w:hint="eastAsia"/>
        </w:rPr>
        <w:t>。</w:t>
      </w:r>
    </w:p>
    <w:p w:rsidR="00114130" w:rsidRDefault="007348EE" w:rsidP="00243DDF">
      <w:pPr>
        <w:pStyle w:val="22"/>
        <w:ind w:left="850" w:firstLine="567"/>
        <w:rPr>
          <w:rFonts w:hAnsi="標楷體"/>
        </w:rPr>
      </w:pPr>
      <w:r>
        <w:rPr>
          <w:rFonts w:hAnsi="標楷體" w:hint="eastAsia"/>
        </w:rPr>
        <w:t>另</w:t>
      </w:r>
      <w:r w:rsidR="00243DDF" w:rsidRPr="00243DDF">
        <w:rPr>
          <w:rFonts w:hAnsi="標楷體" w:hint="eastAsia"/>
        </w:rPr>
        <w:t>健保署為提升健保資訊透明化，</w:t>
      </w:r>
      <w:r w:rsidR="00243DDF">
        <w:rPr>
          <w:rFonts w:hAnsi="標楷體" w:hint="eastAsia"/>
        </w:rPr>
        <w:t>便利醫病溝通及方便民眾資料取得，協助</w:t>
      </w:r>
      <w:r w:rsidR="00243DDF" w:rsidRPr="00243DDF">
        <w:rPr>
          <w:rFonts w:hAnsi="標楷體" w:hint="eastAsia"/>
        </w:rPr>
        <w:t>民眾自</w:t>
      </w:r>
      <w:r w:rsidR="00243DDF">
        <w:rPr>
          <w:rFonts w:hAnsi="標楷體" w:hint="eastAsia"/>
        </w:rPr>
        <w:t>我</w:t>
      </w:r>
      <w:r w:rsidR="00243DDF" w:rsidRPr="00243DDF">
        <w:rPr>
          <w:rFonts w:hAnsi="標楷體" w:hint="eastAsia"/>
        </w:rPr>
        <w:t>健康管理，「</w:t>
      </w:r>
      <w:r w:rsidR="00243DDF">
        <w:rPr>
          <w:rFonts w:hAnsi="標楷體" w:hint="eastAsia"/>
        </w:rPr>
        <w:t>全民健保</w:t>
      </w:r>
      <w:r w:rsidR="00243DDF" w:rsidRPr="00243DDF">
        <w:rPr>
          <w:rFonts w:hAnsi="標楷體" w:hint="eastAsia"/>
        </w:rPr>
        <w:t>健康存摺」系統</w:t>
      </w:r>
      <w:r w:rsidR="00243DDF">
        <w:rPr>
          <w:rFonts w:hAnsi="標楷體" w:hint="eastAsia"/>
        </w:rPr>
        <w:t>於</w:t>
      </w:r>
      <w:r w:rsidR="00243DDF" w:rsidRPr="00243DDF">
        <w:rPr>
          <w:rFonts w:hAnsi="標楷體" w:hint="eastAsia"/>
        </w:rPr>
        <w:t>103年9月</w:t>
      </w:r>
      <w:r w:rsidR="00243DDF">
        <w:rPr>
          <w:rFonts w:hAnsi="標楷體" w:hint="eastAsia"/>
        </w:rPr>
        <w:t>上線</w:t>
      </w:r>
      <w:r w:rsidR="00243DDF" w:rsidRPr="00243DDF">
        <w:rPr>
          <w:rFonts w:hAnsi="標楷體" w:hint="eastAsia"/>
        </w:rPr>
        <w:t>，</w:t>
      </w:r>
      <w:r w:rsidR="00673B4A">
        <w:rPr>
          <w:rFonts w:hAnsi="標楷體" w:hint="eastAsia"/>
        </w:rPr>
        <w:t>整合跨機關、跨單位之健康資料，提供</w:t>
      </w:r>
      <w:r w:rsidR="00243DDF" w:rsidRPr="00243DDF">
        <w:rPr>
          <w:rFonts w:hAnsi="標楷體" w:hint="eastAsia"/>
        </w:rPr>
        <w:t>民眾</w:t>
      </w:r>
      <w:r w:rsidR="00673B4A" w:rsidRPr="00673B4A">
        <w:rPr>
          <w:rFonts w:hAnsi="標楷體" w:hint="eastAsia"/>
        </w:rPr>
        <w:t>西、中、牙醫門診、用藥資料、檢驗資料、影像或病理檢查資料</w:t>
      </w:r>
      <w:r w:rsidR="00673B4A">
        <w:rPr>
          <w:rFonts w:hAnsi="標楷體" w:hint="eastAsia"/>
        </w:rPr>
        <w:t>、住院及手術資料、成人預防保健結果等資料</w:t>
      </w:r>
      <w:r>
        <w:rPr>
          <w:rFonts w:hAnsi="標楷體" w:hint="eastAsia"/>
        </w:rPr>
        <w:t>；</w:t>
      </w:r>
      <w:r w:rsidR="00673B4A">
        <w:rPr>
          <w:rFonts w:hAnsi="標楷體" w:hint="eastAsia"/>
        </w:rPr>
        <w:t>105</w:t>
      </w:r>
      <w:r w:rsidR="00F7122A">
        <w:rPr>
          <w:rFonts w:hAnsi="標楷體" w:hint="eastAsia"/>
        </w:rPr>
        <w:t>年</w:t>
      </w:r>
      <w:r w:rsidR="00673B4A">
        <w:rPr>
          <w:rFonts w:hAnsi="標楷體" w:hint="eastAsia"/>
        </w:rPr>
        <w:t>起更擴大範圍，民眾</w:t>
      </w:r>
      <w:r w:rsidR="008B30DE">
        <w:rPr>
          <w:rFonts w:hAnsi="標楷體" w:hint="eastAsia"/>
        </w:rPr>
        <w:t>可</w:t>
      </w:r>
      <w:r w:rsidR="00673B4A">
        <w:rPr>
          <w:rFonts w:hAnsi="標楷體" w:hint="eastAsia"/>
        </w:rPr>
        <w:t>利用</w:t>
      </w:r>
      <w:r w:rsidR="008B30DE">
        <w:rPr>
          <w:rFonts w:hAnsi="標楷體" w:hint="eastAsia"/>
        </w:rPr>
        <w:t>健康存摺取得</w:t>
      </w:r>
      <w:r w:rsidR="00673B4A">
        <w:rPr>
          <w:rFonts w:hAnsi="標楷體" w:hint="eastAsia"/>
        </w:rPr>
        <w:t>國健署癌症篩檢結果資料</w:t>
      </w:r>
      <w:r w:rsidR="008B30DE">
        <w:rPr>
          <w:rFonts w:hAnsi="標楷體" w:hint="eastAsia"/>
        </w:rPr>
        <w:t>，而健康存摺資料亦整合至健保署開發之</w:t>
      </w:r>
      <w:r w:rsidR="008B30DE" w:rsidRPr="008B30DE">
        <w:rPr>
          <w:rFonts w:hAnsi="標楷體" w:hint="eastAsia"/>
        </w:rPr>
        <w:t>「全民健保行動快易通｜健康存摺」</w:t>
      </w:r>
      <w:r w:rsidR="00AC4EEC">
        <w:rPr>
          <w:rFonts w:hAnsi="標楷體" w:hint="eastAsia"/>
        </w:rPr>
        <w:t>應用程式(</w:t>
      </w:r>
      <w:r w:rsidR="008B30DE" w:rsidRPr="008B30DE">
        <w:rPr>
          <w:rFonts w:hAnsi="標楷體"/>
        </w:rPr>
        <w:t>App</w:t>
      </w:r>
      <w:r w:rsidR="00AC4EEC">
        <w:rPr>
          <w:rFonts w:hAnsi="標楷體" w:hint="eastAsia"/>
        </w:rPr>
        <w:t>)</w:t>
      </w:r>
      <w:r w:rsidR="008B30DE">
        <w:rPr>
          <w:rFonts w:hAnsi="標楷體" w:hint="eastAsia"/>
        </w:rPr>
        <w:t>，</w:t>
      </w:r>
      <w:r w:rsidR="008B30DE" w:rsidRPr="008B30DE">
        <w:rPr>
          <w:rFonts w:hAnsi="標楷體" w:hint="eastAsia"/>
        </w:rPr>
        <w:t>針對癌症篩檢異常個案主動提供推播服務，提醒民眾至醫院受進一步診療，以提升癌症預防識能可近性，並介入癌症篩檢健康行為。</w:t>
      </w:r>
      <w:r w:rsidR="00926DB9">
        <w:rPr>
          <w:rFonts w:hAnsi="標楷體" w:hint="eastAsia"/>
        </w:rPr>
        <w:t>爰第五期國家癌症防治計畫亦將健康存摺使用狀況列入可提升癌症篩檢服務量及</w:t>
      </w:r>
      <w:r w:rsidR="00926DB9">
        <w:rPr>
          <w:rFonts w:hAnsi="標楷體" w:hint="eastAsia"/>
        </w:rPr>
        <w:lastRenderedPageBreak/>
        <w:t>利用率之策略方法，並將114年度健康存摺使用人</w:t>
      </w:r>
      <w:r w:rsidR="00B23561">
        <w:rPr>
          <w:rFonts w:hAnsi="標楷體" w:hint="eastAsia"/>
        </w:rPr>
        <w:t>數</w:t>
      </w:r>
      <w:r w:rsidR="00926DB9">
        <w:rPr>
          <w:rFonts w:hAnsi="標楷體" w:hint="eastAsia"/>
        </w:rPr>
        <w:t>較113年度增加60萬人列入短期目標</w:t>
      </w:r>
      <w:r w:rsidR="00926DB9">
        <w:rPr>
          <w:rStyle w:val="af7"/>
          <w:rFonts w:hAnsi="標楷體"/>
        </w:rPr>
        <w:footnoteReference w:id="5"/>
      </w:r>
      <w:r w:rsidR="00114130">
        <w:rPr>
          <w:rFonts w:hAnsi="標楷體" w:hint="eastAsia"/>
        </w:rPr>
        <w:t>。</w:t>
      </w:r>
    </w:p>
    <w:p w:rsidR="008615D4" w:rsidRDefault="00114130" w:rsidP="00243DDF">
      <w:pPr>
        <w:pStyle w:val="22"/>
        <w:ind w:left="850" w:firstLine="567"/>
        <w:rPr>
          <w:rFonts w:hAnsi="標楷體"/>
        </w:rPr>
      </w:pPr>
      <w:r>
        <w:rPr>
          <w:rFonts w:hAnsi="標楷體" w:hint="eastAsia"/>
        </w:rPr>
        <w:t>然</w:t>
      </w:r>
      <w:r w:rsidRPr="00114130">
        <w:rPr>
          <w:rFonts w:hAnsi="標楷體" w:hint="eastAsia"/>
        </w:rPr>
        <w:t>依健保署提供之統計資料，</w:t>
      </w:r>
      <w:r w:rsidR="007348EE">
        <w:rPr>
          <w:rFonts w:hAnsi="標楷體" w:hint="eastAsia"/>
        </w:rPr>
        <w:t>109至111年</w:t>
      </w:r>
      <w:r w:rsidRPr="00114130">
        <w:rPr>
          <w:rFonts w:hAnsi="標楷體" w:hint="eastAsia"/>
        </w:rPr>
        <w:t>健康存摺使用人數</w:t>
      </w:r>
      <w:r>
        <w:rPr>
          <w:rFonts w:hAnsi="標楷體" w:hint="eastAsia"/>
        </w:rPr>
        <w:t>，</w:t>
      </w:r>
      <w:r w:rsidR="007348EE">
        <w:rPr>
          <w:rFonts w:hAnsi="標楷體" w:hint="eastAsia"/>
        </w:rPr>
        <w:t>各</w:t>
      </w:r>
      <w:r>
        <w:rPr>
          <w:rFonts w:hAnsi="標楷體" w:hint="eastAsia"/>
        </w:rPr>
        <w:t>年底</w:t>
      </w:r>
      <w:r w:rsidR="00B23561">
        <w:rPr>
          <w:rFonts w:hAnsi="標楷體" w:hint="eastAsia"/>
        </w:rPr>
        <w:t>之累積使用人數較上一年底增加220萬人至350萬人不等(表3-5-</w:t>
      </w:r>
      <w:r w:rsidR="007348EE">
        <w:rPr>
          <w:rFonts w:hAnsi="標楷體" w:hint="eastAsia"/>
        </w:rPr>
        <w:t>6</w:t>
      </w:r>
      <w:r w:rsidR="00B23561">
        <w:rPr>
          <w:rFonts w:hAnsi="標楷體" w:hint="eastAsia"/>
        </w:rPr>
        <w:t>)</w:t>
      </w:r>
      <w:r w:rsidR="007348EE">
        <w:rPr>
          <w:rFonts w:hAnsi="標楷體" w:hint="eastAsia"/>
        </w:rPr>
        <w:t>，</w:t>
      </w:r>
      <w:r w:rsidR="00B23561">
        <w:rPr>
          <w:rFonts w:hAnsi="標楷體" w:hint="eastAsia"/>
        </w:rPr>
        <w:t>惟112年</w:t>
      </w:r>
      <w:r w:rsidR="007348EE">
        <w:rPr>
          <w:rFonts w:hAnsi="標楷體" w:hint="eastAsia"/>
        </w:rPr>
        <w:t>迄今卻</w:t>
      </w:r>
      <w:r w:rsidR="00B23561">
        <w:rPr>
          <w:rFonts w:hAnsi="標楷體" w:hint="eastAsia"/>
        </w:rPr>
        <w:t>大幅減緩，11</w:t>
      </w:r>
      <w:r w:rsidR="007348EE">
        <w:rPr>
          <w:rFonts w:hAnsi="標楷體" w:hint="eastAsia"/>
        </w:rPr>
        <w:t>2</w:t>
      </w:r>
      <w:r w:rsidR="00B23561">
        <w:rPr>
          <w:rFonts w:hAnsi="標楷體" w:hint="eastAsia"/>
        </w:rPr>
        <w:t>年底及11</w:t>
      </w:r>
      <w:r w:rsidR="007348EE">
        <w:rPr>
          <w:rFonts w:hAnsi="標楷體" w:hint="eastAsia"/>
        </w:rPr>
        <w:t>3</w:t>
      </w:r>
      <w:r w:rsidR="00B23561">
        <w:rPr>
          <w:rFonts w:hAnsi="標楷體" w:hint="eastAsia"/>
        </w:rPr>
        <w:t>年底較上年底僅增加各</w:t>
      </w:r>
      <w:r w:rsidR="007348EE">
        <w:rPr>
          <w:rFonts w:hAnsi="標楷體" w:hint="eastAsia"/>
        </w:rPr>
        <w:t>53</w:t>
      </w:r>
      <w:r w:rsidR="00B23561">
        <w:rPr>
          <w:rFonts w:hAnsi="標楷體" w:hint="eastAsia"/>
        </w:rPr>
        <w:t>萬人</w:t>
      </w:r>
      <w:r w:rsidR="007348EE">
        <w:rPr>
          <w:rFonts w:hAnsi="標楷體" w:hint="eastAsia"/>
        </w:rPr>
        <w:t>及48</w:t>
      </w:r>
      <w:r w:rsidR="00B23561">
        <w:rPr>
          <w:rFonts w:hAnsi="標楷體" w:hint="eastAsia"/>
        </w:rPr>
        <w:t>萬人，114年至4月底累積人數亦僅較113年底增加17萬人，</w:t>
      </w:r>
      <w:r w:rsidR="007348EE">
        <w:rPr>
          <w:rFonts w:hAnsi="標楷體" w:hint="eastAsia"/>
        </w:rPr>
        <w:t>與</w:t>
      </w:r>
      <w:r w:rsidR="00B23561">
        <w:rPr>
          <w:rFonts w:hAnsi="標楷體" w:hint="eastAsia"/>
        </w:rPr>
        <w:t>114年</w:t>
      </w:r>
      <w:r w:rsidR="007348EE">
        <w:rPr>
          <w:rFonts w:hAnsi="標楷體" w:hint="eastAsia"/>
        </w:rPr>
        <w:t>度所訂目標</w:t>
      </w:r>
      <w:r w:rsidR="00876D53">
        <w:rPr>
          <w:rFonts w:hAnsi="標楷體" w:hint="eastAsia"/>
        </w:rPr>
        <w:t>增加60萬人</w:t>
      </w:r>
      <w:r w:rsidR="007348EE">
        <w:rPr>
          <w:rFonts w:hAnsi="標楷體" w:hint="eastAsia"/>
        </w:rPr>
        <w:t>甚有落差</w:t>
      </w:r>
      <w:r w:rsidR="00876D53">
        <w:rPr>
          <w:rFonts w:hAnsi="標楷體" w:hint="eastAsia"/>
        </w:rPr>
        <w:t>，允宜深化推廣健康存摺</w:t>
      </w:r>
      <w:r w:rsidR="007348EE">
        <w:rPr>
          <w:rFonts w:hAnsi="標楷體" w:hint="eastAsia"/>
        </w:rPr>
        <w:t>之</w:t>
      </w:r>
      <w:r w:rsidR="00876D53">
        <w:rPr>
          <w:rFonts w:hAnsi="標楷體" w:hint="eastAsia"/>
        </w:rPr>
        <w:t>使用，俾達預設目標</w:t>
      </w:r>
      <w:r w:rsidRPr="00114130">
        <w:rPr>
          <w:rFonts w:hAnsi="標楷體" w:hint="eastAsia"/>
        </w:rPr>
        <w:t>。</w:t>
      </w:r>
    </w:p>
    <w:p w:rsidR="00114130" w:rsidRPr="00114130" w:rsidRDefault="00114130" w:rsidP="006D7CBB">
      <w:pPr>
        <w:spacing w:beforeLines="50" w:before="258" w:line="400" w:lineRule="exact"/>
        <w:ind w:leftChars="151" w:left="1710" w:rightChars="-50" w:right="-142" w:hangingChars="452" w:hanging="1282"/>
        <w:rPr>
          <w:rFonts w:hint="eastAsia"/>
          <w:sz w:val="24"/>
          <w:szCs w:val="24"/>
        </w:rPr>
      </w:pPr>
      <w:r w:rsidRPr="00114130">
        <w:rPr>
          <w:rStyle w:val="144"/>
          <w:rFonts w:hint="eastAsia"/>
          <w:b/>
          <w:bCs/>
          <w:sz w:val="28"/>
        </w:rPr>
        <w:t>表</w:t>
      </w:r>
      <w:r>
        <w:rPr>
          <w:rStyle w:val="144"/>
          <w:rFonts w:hint="eastAsia"/>
          <w:b/>
          <w:bCs/>
          <w:sz w:val="28"/>
        </w:rPr>
        <w:t>3-5-</w:t>
      </w:r>
      <w:r w:rsidR="00700B89">
        <w:rPr>
          <w:rStyle w:val="144"/>
          <w:rFonts w:hint="eastAsia"/>
          <w:b/>
          <w:bCs/>
          <w:sz w:val="28"/>
        </w:rPr>
        <w:t>6</w:t>
      </w:r>
      <w:r w:rsidRPr="00114130">
        <w:rPr>
          <w:rStyle w:val="144"/>
          <w:rFonts w:hint="eastAsia"/>
          <w:b/>
          <w:bCs/>
          <w:sz w:val="28"/>
        </w:rPr>
        <w:t xml:space="preserve">  </w:t>
      </w:r>
      <w:r>
        <w:rPr>
          <w:rStyle w:val="144"/>
          <w:rFonts w:hint="eastAsia"/>
          <w:b/>
          <w:bCs/>
          <w:sz w:val="28"/>
        </w:rPr>
        <w:t>108</w:t>
      </w:r>
      <w:r w:rsidRPr="00114130">
        <w:rPr>
          <w:rStyle w:val="144"/>
          <w:rFonts w:hint="eastAsia"/>
          <w:b/>
          <w:bCs/>
          <w:sz w:val="28"/>
        </w:rPr>
        <w:t>年</w:t>
      </w:r>
      <w:r>
        <w:rPr>
          <w:rStyle w:val="144"/>
          <w:rFonts w:hint="eastAsia"/>
          <w:b/>
          <w:bCs/>
          <w:sz w:val="28"/>
        </w:rPr>
        <w:t>以來</w:t>
      </w:r>
      <w:r w:rsidRPr="00114130">
        <w:rPr>
          <w:rStyle w:val="144"/>
          <w:rFonts w:hint="eastAsia"/>
          <w:b/>
          <w:bCs/>
          <w:sz w:val="28"/>
        </w:rPr>
        <w:t>健康存摺使用人數概況表</w:t>
      </w:r>
      <w:r w:rsidRPr="00114130">
        <w:rPr>
          <w:rFonts w:hAnsi="標楷體" w:hint="eastAsia"/>
          <w:b/>
        </w:rPr>
        <w:t xml:space="preserve">         </w:t>
      </w:r>
      <w:r w:rsidRPr="00114130">
        <w:rPr>
          <w:rFonts w:hint="eastAsia"/>
          <w:sz w:val="24"/>
          <w:szCs w:val="24"/>
        </w:rPr>
        <w:t>單位：萬人</w:t>
      </w:r>
    </w:p>
    <w:tbl>
      <w:tblPr>
        <w:tblW w:w="8186" w:type="dxa"/>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967"/>
        <w:gridCol w:w="967"/>
        <w:gridCol w:w="967"/>
        <w:gridCol w:w="967"/>
        <w:gridCol w:w="967"/>
        <w:gridCol w:w="967"/>
        <w:gridCol w:w="967"/>
      </w:tblGrid>
      <w:tr w:rsidR="00114130" w:rsidRPr="00114130" w:rsidTr="003A29CA">
        <w:trPr>
          <w:trHeight w:val="273"/>
          <w:tblHeader/>
        </w:trPr>
        <w:tc>
          <w:tcPr>
            <w:tcW w:w="1417" w:type="dxa"/>
            <w:shd w:val="clear" w:color="auto" w:fill="auto"/>
            <w:vAlign w:val="center"/>
          </w:tcPr>
          <w:p w:rsidR="00114130" w:rsidRPr="00114130" w:rsidRDefault="00114130" w:rsidP="00114130">
            <w:pPr>
              <w:pStyle w:val="143"/>
              <w:rPr>
                <w:rFonts w:hint="eastAsia"/>
              </w:rPr>
            </w:pPr>
            <w:r w:rsidRPr="00114130">
              <w:rPr>
                <w:rFonts w:hint="eastAsia"/>
              </w:rPr>
              <w:t>年底</w:t>
            </w:r>
            <w:r>
              <w:rPr>
                <w:rFonts w:hint="eastAsia"/>
              </w:rPr>
              <w:t>/月底</w:t>
            </w:r>
          </w:p>
        </w:tc>
        <w:tc>
          <w:tcPr>
            <w:tcW w:w="967" w:type="dxa"/>
            <w:shd w:val="clear" w:color="auto" w:fill="auto"/>
            <w:vAlign w:val="center"/>
          </w:tcPr>
          <w:p w:rsidR="00114130" w:rsidRPr="00114130" w:rsidRDefault="00114130" w:rsidP="00114130">
            <w:pPr>
              <w:pStyle w:val="143"/>
              <w:jc w:val="center"/>
              <w:rPr>
                <w:rFonts w:hint="eastAsia"/>
              </w:rPr>
            </w:pPr>
            <w:r w:rsidRPr="007E1B20">
              <w:rPr>
                <w:rFonts w:hint="eastAsia"/>
              </w:rPr>
              <w:t>10</w:t>
            </w:r>
            <w:r>
              <w:rPr>
                <w:rFonts w:hint="eastAsia"/>
              </w:rPr>
              <w:t>8</w:t>
            </w:r>
          </w:p>
        </w:tc>
        <w:tc>
          <w:tcPr>
            <w:tcW w:w="967" w:type="dxa"/>
            <w:shd w:val="clear" w:color="auto" w:fill="auto"/>
            <w:vAlign w:val="center"/>
          </w:tcPr>
          <w:p w:rsidR="00114130" w:rsidRPr="00114130" w:rsidRDefault="00114130" w:rsidP="00114130">
            <w:pPr>
              <w:pStyle w:val="143"/>
              <w:jc w:val="center"/>
              <w:rPr>
                <w:rFonts w:hint="eastAsia"/>
              </w:rPr>
            </w:pPr>
            <w:r w:rsidRPr="007E1B20">
              <w:rPr>
                <w:rFonts w:hint="eastAsia"/>
              </w:rPr>
              <w:t>10</w:t>
            </w:r>
            <w:r>
              <w:rPr>
                <w:rFonts w:hint="eastAsia"/>
              </w:rPr>
              <w:t>9</w:t>
            </w:r>
          </w:p>
        </w:tc>
        <w:tc>
          <w:tcPr>
            <w:tcW w:w="967" w:type="dxa"/>
            <w:shd w:val="clear" w:color="auto" w:fill="auto"/>
            <w:vAlign w:val="center"/>
          </w:tcPr>
          <w:p w:rsidR="00114130" w:rsidRPr="00114130" w:rsidRDefault="00114130" w:rsidP="00114130">
            <w:pPr>
              <w:pStyle w:val="143"/>
              <w:jc w:val="center"/>
              <w:rPr>
                <w:rFonts w:hint="eastAsia"/>
              </w:rPr>
            </w:pPr>
            <w:r w:rsidRPr="007E1B20">
              <w:rPr>
                <w:rFonts w:hint="eastAsia"/>
              </w:rPr>
              <w:t>1</w:t>
            </w:r>
            <w:r>
              <w:rPr>
                <w:rFonts w:hint="eastAsia"/>
              </w:rPr>
              <w:t>1</w:t>
            </w:r>
            <w:r w:rsidRPr="007E1B20">
              <w:rPr>
                <w:rFonts w:hint="eastAsia"/>
              </w:rPr>
              <w:t>0</w:t>
            </w:r>
          </w:p>
        </w:tc>
        <w:tc>
          <w:tcPr>
            <w:tcW w:w="967" w:type="dxa"/>
            <w:shd w:val="clear" w:color="auto" w:fill="auto"/>
            <w:vAlign w:val="center"/>
          </w:tcPr>
          <w:p w:rsidR="00114130" w:rsidRPr="00114130" w:rsidRDefault="00114130" w:rsidP="00114130">
            <w:pPr>
              <w:pStyle w:val="143"/>
              <w:jc w:val="center"/>
              <w:rPr>
                <w:rFonts w:hint="eastAsia"/>
              </w:rPr>
            </w:pPr>
            <w:r w:rsidRPr="007E1B20">
              <w:rPr>
                <w:rFonts w:hint="eastAsia"/>
              </w:rPr>
              <w:t>1</w:t>
            </w:r>
            <w:r>
              <w:rPr>
                <w:rFonts w:hint="eastAsia"/>
              </w:rPr>
              <w:t>11</w:t>
            </w:r>
          </w:p>
        </w:tc>
        <w:tc>
          <w:tcPr>
            <w:tcW w:w="967" w:type="dxa"/>
            <w:vAlign w:val="center"/>
          </w:tcPr>
          <w:p w:rsidR="00114130" w:rsidRPr="00114130" w:rsidRDefault="00114130" w:rsidP="00114130">
            <w:pPr>
              <w:pStyle w:val="143"/>
              <w:jc w:val="center"/>
              <w:rPr>
                <w:rFonts w:hint="eastAsia"/>
                <w:spacing w:val="-10"/>
              </w:rPr>
            </w:pPr>
            <w:r w:rsidRPr="007E1B20">
              <w:rPr>
                <w:rFonts w:hint="eastAsia"/>
                <w:spacing w:val="-10"/>
              </w:rPr>
              <w:t>1</w:t>
            </w:r>
            <w:r>
              <w:rPr>
                <w:rFonts w:hint="eastAsia"/>
                <w:spacing w:val="-10"/>
              </w:rPr>
              <w:t>12</w:t>
            </w:r>
          </w:p>
        </w:tc>
        <w:tc>
          <w:tcPr>
            <w:tcW w:w="967" w:type="dxa"/>
            <w:vAlign w:val="center"/>
          </w:tcPr>
          <w:p w:rsidR="00114130" w:rsidRPr="00114130" w:rsidRDefault="00114130" w:rsidP="00114130">
            <w:pPr>
              <w:pStyle w:val="143"/>
              <w:jc w:val="center"/>
              <w:rPr>
                <w:rFonts w:hint="eastAsia"/>
                <w:spacing w:val="-20"/>
              </w:rPr>
            </w:pPr>
            <w:r w:rsidRPr="007E1B20">
              <w:rPr>
                <w:rFonts w:hint="eastAsia"/>
                <w:spacing w:val="-20"/>
              </w:rPr>
              <w:t>1</w:t>
            </w:r>
            <w:r>
              <w:rPr>
                <w:rFonts w:hint="eastAsia"/>
                <w:spacing w:val="-20"/>
              </w:rPr>
              <w:t>13</w:t>
            </w:r>
          </w:p>
        </w:tc>
        <w:tc>
          <w:tcPr>
            <w:tcW w:w="967" w:type="dxa"/>
            <w:shd w:val="clear" w:color="auto" w:fill="auto"/>
            <w:vAlign w:val="center"/>
          </w:tcPr>
          <w:p w:rsidR="00114130" w:rsidRPr="00114130" w:rsidRDefault="00114130" w:rsidP="00114130">
            <w:pPr>
              <w:pStyle w:val="143"/>
              <w:jc w:val="center"/>
              <w:rPr>
                <w:rFonts w:hint="eastAsia"/>
                <w:spacing w:val="-20"/>
              </w:rPr>
            </w:pPr>
            <w:r w:rsidRPr="007E1B20">
              <w:rPr>
                <w:rFonts w:hint="eastAsia"/>
                <w:spacing w:val="-20"/>
              </w:rPr>
              <w:t>1</w:t>
            </w:r>
            <w:r>
              <w:rPr>
                <w:rFonts w:hint="eastAsia"/>
                <w:spacing w:val="-20"/>
              </w:rPr>
              <w:t>14/04</w:t>
            </w:r>
          </w:p>
        </w:tc>
      </w:tr>
      <w:tr w:rsidR="00114130" w:rsidRPr="00114130" w:rsidTr="003A29CA">
        <w:trPr>
          <w:trHeight w:val="310"/>
          <w:tblHeader/>
        </w:trPr>
        <w:tc>
          <w:tcPr>
            <w:tcW w:w="1417" w:type="dxa"/>
            <w:shd w:val="clear" w:color="auto" w:fill="auto"/>
            <w:vAlign w:val="center"/>
          </w:tcPr>
          <w:p w:rsidR="00114130" w:rsidRPr="00114130" w:rsidRDefault="00114130" w:rsidP="00114130">
            <w:pPr>
              <w:pStyle w:val="143"/>
              <w:rPr>
                <w:rFonts w:hint="eastAsia"/>
              </w:rPr>
            </w:pPr>
            <w:r w:rsidRPr="00114130">
              <w:rPr>
                <w:rFonts w:hint="eastAsia"/>
              </w:rPr>
              <w:t>使用人數</w:t>
            </w:r>
          </w:p>
        </w:tc>
        <w:tc>
          <w:tcPr>
            <w:tcW w:w="967" w:type="dxa"/>
            <w:shd w:val="clear" w:color="auto" w:fill="auto"/>
            <w:vAlign w:val="center"/>
          </w:tcPr>
          <w:p w:rsidR="00114130" w:rsidRPr="00114130" w:rsidRDefault="00114130" w:rsidP="00D65996">
            <w:pPr>
              <w:pStyle w:val="143"/>
              <w:jc w:val="right"/>
              <w:rPr>
                <w:rFonts w:hint="eastAsia"/>
              </w:rPr>
            </w:pPr>
            <w:r>
              <w:rPr>
                <w:rFonts w:hint="eastAsia"/>
              </w:rPr>
              <w:t>1</w:t>
            </w:r>
            <w:r>
              <w:t>63</w:t>
            </w:r>
          </w:p>
        </w:tc>
        <w:tc>
          <w:tcPr>
            <w:tcW w:w="967" w:type="dxa"/>
            <w:shd w:val="clear" w:color="auto" w:fill="auto"/>
            <w:vAlign w:val="center"/>
          </w:tcPr>
          <w:p w:rsidR="00114130" w:rsidRPr="00114130" w:rsidRDefault="00114130" w:rsidP="00D65996">
            <w:pPr>
              <w:pStyle w:val="143"/>
              <w:jc w:val="right"/>
              <w:rPr>
                <w:rFonts w:hint="eastAsia"/>
              </w:rPr>
            </w:pPr>
            <w:r>
              <w:rPr>
                <w:rFonts w:hint="eastAsia"/>
              </w:rPr>
              <w:t>5</w:t>
            </w:r>
            <w:r>
              <w:t>17</w:t>
            </w:r>
          </w:p>
        </w:tc>
        <w:tc>
          <w:tcPr>
            <w:tcW w:w="967" w:type="dxa"/>
            <w:shd w:val="clear" w:color="auto" w:fill="auto"/>
            <w:vAlign w:val="center"/>
          </w:tcPr>
          <w:p w:rsidR="00114130" w:rsidRPr="00114130" w:rsidRDefault="00114130" w:rsidP="00D65996">
            <w:pPr>
              <w:pStyle w:val="143"/>
              <w:jc w:val="right"/>
              <w:rPr>
                <w:rFonts w:hint="eastAsia"/>
              </w:rPr>
            </w:pPr>
            <w:r>
              <w:rPr>
                <w:rFonts w:hint="eastAsia"/>
              </w:rPr>
              <w:t>7</w:t>
            </w:r>
            <w:r>
              <w:t>40</w:t>
            </w:r>
          </w:p>
        </w:tc>
        <w:tc>
          <w:tcPr>
            <w:tcW w:w="967" w:type="dxa"/>
            <w:shd w:val="clear" w:color="auto" w:fill="auto"/>
            <w:vAlign w:val="center"/>
          </w:tcPr>
          <w:p w:rsidR="00114130" w:rsidRPr="00114130" w:rsidRDefault="00114130" w:rsidP="00D65996">
            <w:pPr>
              <w:pStyle w:val="143"/>
              <w:jc w:val="right"/>
              <w:rPr>
                <w:rFonts w:hint="eastAsia"/>
              </w:rPr>
            </w:pPr>
            <w:r>
              <w:rPr>
                <w:rFonts w:hint="eastAsia"/>
              </w:rPr>
              <w:t>1</w:t>
            </w:r>
            <w:r>
              <w:t>,090</w:t>
            </w:r>
          </w:p>
        </w:tc>
        <w:tc>
          <w:tcPr>
            <w:tcW w:w="967" w:type="dxa"/>
            <w:vAlign w:val="center"/>
          </w:tcPr>
          <w:p w:rsidR="00114130" w:rsidRPr="00114130" w:rsidRDefault="00114130" w:rsidP="00D65996">
            <w:pPr>
              <w:pStyle w:val="143"/>
              <w:jc w:val="right"/>
              <w:rPr>
                <w:rFonts w:hint="eastAsia"/>
              </w:rPr>
            </w:pPr>
            <w:r>
              <w:rPr>
                <w:rFonts w:hint="eastAsia"/>
              </w:rPr>
              <w:t>1</w:t>
            </w:r>
            <w:r>
              <w:t>,143</w:t>
            </w:r>
          </w:p>
        </w:tc>
        <w:tc>
          <w:tcPr>
            <w:tcW w:w="967" w:type="dxa"/>
            <w:vAlign w:val="center"/>
          </w:tcPr>
          <w:p w:rsidR="00114130" w:rsidRPr="00114130" w:rsidRDefault="00114130" w:rsidP="00D65996">
            <w:pPr>
              <w:pStyle w:val="143"/>
              <w:jc w:val="right"/>
              <w:rPr>
                <w:rFonts w:hint="eastAsia"/>
              </w:rPr>
            </w:pPr>
            <w:r>
              <w:rPr>
                <w:rFonts w:hint="eastAsia"/>
              </w:rPr>
              <w:t>1</w:t>
            </w:r>
            <w:r>
              <w:t>,191</w:t>
            </w:r>
          </w:p>
        </w:tc>
        <w:tc>
          <w:tcPr>
            <w:tcW w:w="967" w:type="dxa"/>
            <w:shd w:val="clear" w:color="auto" w:fill="auto"/>
            <w:vAlign w:val="center"/>
          </w:tcPr>
          <w:p w:rsidR="00114130" w:rsidRPr="00114130" w:rsidRDefault="00114130" w:rsidP="00D65996">
            <w:pPr>
              <w:pStyle w:val="143"/>
              <w:jc w:val="right"/>
              <w:rPr>
                <w:rFonts w:hint="eastAsia"/>
              </w:rPr>
            </w:pPr>
            <w:r>
              <w:rPr>
                <w:rFonts w:hint="eastAsia"/>
              </w:rPr>
              <w:t>1,</w:t>
            </w:r>
            <w:r>
              <w:t>208</w:t>
            </w:r>
          </w:p>
        </w:tc>
      </w:tr>
      <w:tr w:rsidR="00D82C78" w:rsidRPr="00114130" w:rsidTr="003A29CA">
        <w:trPr>
          <w:trHeight w:val="310"/>
          <w:tblHeader/>
        </w:trPr>
        <w:tc>
          <w:tcPr>
            <w:tcW w:w="1417" w:type="dxa"/>
            <w:shd w:val="clear" w:color="auto" w:fill="auto"/>
            <w:vAlign w:val="center"/>
          </w:tcPr>
          <w:p w:rsidR="00D82C78" w:rsidRPr="00114130" w:rsidRDefault="00D82C78" w:rsidP="00114130">
            <w:pPr>
              <w:pStyle w:val="143"/>
              <w:rPr>
                <w:rFonts w:hint="eastAsia"/>
              </w:rPr>
            </w:pPr>
            <w:r>
              <w:rPr>
                <w:rFonts w:hint="eastAsia"/>
              </w:rPr>
              <w:t>較上年底增加人數</w:t>
            </w:r>
          </w:p>
        </w:tc>
        <w:tc>
          <w:tcPr>
            <w:tcW w:w="967" w:type="dxa"/>
            <w:shd w:val="clear" w:color="auto" w:fill="auto"/>
            <w:vAlign w:val="center"/>
          </w:tcPr>
          <w:p w:rsidR="00D82C78" w:rsidRDefault="00D82C78" w:rsidP="00D65996">
            <w:pPr>
              <w:pStyle w:val="143"/>
              <w:jc w:val="right"/>
              <w:rPr>
                <w:rFonts w:hint="eastAsia"/>
              </w:rPr>
            </w:pPr>
            <w:r>
              <w:rPr>
                <w:rFonts w:hAnsi="標楷體" w:hint="eastAsia"/>
              </w:rPr>
              <w:t>－</w:t>
            </w:r>
          </w:p>
        </w:tc>
        <w:tc>
          <w:tcPr>
            <w:tcW w:w="967" w:type="dxa"/>
            <w:shd w:val="clear" w:color="auto" w:fill="auto"/>
            <w:vAlign w:val="center"/>
          </w:tcPr>
          <w:p w:rsidR="00D82C78" w:rsidRDefault="00D82C78" w:rsidP="00D65996">
            <w:pPr>
              <w:pStyle w:val="143"/>
              <w:jc w:val="right"/>
              <w:rPr>
                <w:rFonts w:hint="eastAsia"/>
              </w:rPr>
            </w:pPr>
            <w:r>
              <w:rPr>
                <w:rFonts w:hint="eastAsia"/>
              </w:rPr>
              <w:t>354</w:t>
            </w:r>
          </w:p>
        </w:tc>
        <w:tc>
          <w:tcPr>
            <w:tcW w:w="967" w:type="dxa"/>
            <w:shd w:val="clear" w:color="auto" w:fill="auto"/>
            <w:vAlign w:val="center"/>
          </w:tcPr>
          <w:p w:rsidR="00D82C78" w:rsidRDefault="00D82C78" w:rsidP="00D65996">
            <w:pPr>
              <w:pStyle w:val="143"/>
              <w:jc w:val="right"/>
              <w:rPr>
                <w:rFonts w:hint="eastAsia"/>
              </w:rPr>
            </w:pPr>
            <w:r>
              <w:rPr>
                <w:rFonts w:hint="eastAsia"/>
              </w:rPr>
              <w:t>223</w:t>
            </w:r>
          </w:p>
        </w:tc>
        <w:tc>
          <w:tcPr>
            <w:tcW w:w="967" w:type="dxa"/>
            <w:shd w:val="clear" w:color="auto" w:fill="auto"/>
            <w:vAlign w:val="center"/>
          </w:tcPr>
          <w:p w:rsidR="00D82C78" w:rsidRDefault="00D82C78" w:rsidP="00D65996">
            <w:pPr>
              <w:pStyle w:val="143"/>
              <w:jc w:val="right"/>
              <w:rPr>
                <w:rFonts w:hint="eastAsia"/>
              </w:rPr>
            </w:pPr>
            <w:r>
              <w:rPr>
                <w:rFonts w:hint="eastAsia"/>
              </w:rPr>
              <w:t>350</w:t>
            </w:r>
          </w:p>
        </w:tc>
        <w:tc>
          <w:tcPr>
            <w:tcW w:w="967" w:type="dxa"/>
            <w:vAlign w:val="center"/>
          </w:tcPr>
          <w:p w:rsidR="00D82C78" w:rsidRDefault="00D82C78" w:rsidP="00D65996">
            <w:pPr>
              <w:pStyle w:val="143"/>
              <w:jc w:val="right"/>
              <w:rPr>
                <w:rFonts w:hint="eastAsia"/>
              </w:rPr>
            </w:pPr>
            <w:r>
              <w:rPr>
                <w:rFonts w:hint="eastAsia"/>
              </w:rPr>
              <w:t>53</w:t>
            </w:r>
          </w:p>
        </w:tc>
        <w:tc>
          <w:tcPr>
            <w:tcW w:w="967" w:type="dxa"/>
            <w:vAlign w:val="center"/>
          </w:tcPr>
          <w:p w:rsidR="00D82C78" w:rsidRDefault="00D82C78" w:rsidP="00D65996">
            <w:pPr>
              <w:pStyle w:val="143"/>
              <w:jc w:val="right"/>
              <w:rPr>
                <w:rFonts w:hint="eastAsia"/>
              </w:rPr>
            </w:pPr>
            <w:r>
              <w:rPr>
                <w:rFonts w:hint="eastAsia"/>
              </w:rPr>
              <w:t>48</w:t>
            </w:r>
          </w:p>
        </w:tc>
        <w:tc>
          <w:tcPr>
            <w:tcW w:w="967" w:type="dxa"/>
            <w:shd w:val="clear" w:color="auto" w:fill="auto"/>
            <w:vAlign w:val="center"/>
          </w:tcPr>
          <w:p w:rsidR="00D82C78" w:rsidRDefault="00D82C78" w:rsidP="00D65996">
            <w:pPr>
              <w:pStyle w:val="143"/>
              <w:jc w:val="right"/>
              <w:rPr>
                <w:rFonts w:hint="eastAsia"/>
              </w:rPr>
            </w:pPr>
            <w:r>
              <w:rPr>
                <w:rFonts w:hint="eastAsia"/>
              </w:rPr>
              <w:t>17</w:t>
            </w:r>
          </w:p>
        </w:tc>
      </w:tr>
    </w:tbl>
    <w:p w:rsidR="00114130" w:rsidRPr="00114130" w:rsidRDefault="00114130" w:rsidP="00114130">
      <w:pPr>
        <w:pStyle w:val="143"/>
        <w:ind w:firstLineChars="167" w:firstLine="407"/>
        <w:rPr>
          <w:rFonts w:hint="eastAsia"/>
        </w:rPr>
      </w:pPr>
      <w:r w:rsidRPr="00114130">
        <w:rPr>
          <w:rFonts w:hint="eastAsia"/>
        </w:rPr>
        <w:t>資料來源：健保署。</w:t>
      </w:r>
    </w:p>
    <w:p w:rsidR="00AA04CC" w:rsidRPr="00586AB5" w:rsidRDefault="00AA04CC" w:rsidP="00586AB5">
      <w:pPr>
        <w:pStyle w:val="a5"/>
        <w:ind w:left="851" w:hanging="284"/>
        <w:rPr>
          <w:rFonts w:hAnsi="標楷體"/>
          <w:b/>
        </w:rPr>
      </w:pPr>
      <w:r w:rsidRPr="00586AB5">
        <w:rPr>
          <w:rFonts w:hAnsi="標楷體" w:hint="eastAsia"/>
          <w:b/>
        </w:rPr>
        <w:t>(三)</w:t>
      </w:r>
      <w:r w:rsidR="004C7BC5" w:rsidRPr="00586AB5">
        <w:rPr>
          <w:rFonts w:hAnsi="標楷體" w:hint="eastAsia"/>
          <w:b/>
        </w:rPr>
        <w:t>空污對人類具</w:t>
      </w:r>
      <w:r w:rsidR="00E07B4C" w:rsidRPr="00586AB5">
        <w:rPr>
          <w:rFonts w:hAnsi="標楷體" w:hint="eastAsia"/>
          <w:b/>
        </w:rPr>
        <w:t>相當</w:t>
      </w:r>
      <w:r w:rsidR="004C7BC5" w:rsidRPr="00586AB5">
        <w:rPr>
          <w:rFonts w:hAnsi="標楷體" w:hint="eastAsia"/>
          <w:b/>
        </w:rPr>
        <w:t>致癌性</w:t>
      </w:r>
      <w:r w:rsidRPr="00586AB5">
        <w:rPr>
          <w:rFonts w:hAnsi="標楷體" w:hint="eastAsia"/>
          <w:b/>
        </w:rPr>
        <w:t>，</w:t>
      </w:r>
      <w:r w:rsidR="004C7BC5" w:rsidRPr="00586AB5">
        <w:rPr>
          <w:rFonts w:hAnsi="標楷體" w:hint="eastAsia"/>
          <w:b/>
        </w:rPr>
        <w:t>惟空氣</w:t>
      </w:r>
      <w:r w:rsidR="00E07B4C" w:rsidRPr="00586AB5">
        <w:rPr>
          <w:rFonts w:hAnsi="標楷體" w:hint="eastAsia"/>
          <w:b/>
        </w:rPr>
        <w:t>品質改善目標中南部受地理及氣象因素影響較寬鬆</w:t>
      </w:r>
      <w:r w:rsidRPr="00586AB5">
        <w:rPr>
          <w:rFonts w:hAnsi="標楷體" w:hint="eastAsia"/>
          <w:b/>
        </w:rPr>
        <w:t>，</w:t>
      </w:r>
      <w:r w:rsidR="00E07B4C" w:rsidRPr="00586AB5">
        <w:rPr>
          <w:rFonts w:hAnsi="標楷體" w:hint="eastAsia"/>
          <w:b/>
        </w:rPr>
        <w:t>又部分菸害防制稽查</w:t>
      </w:r>
      <w:r w:rsidR="00576843" w:rsidRPr="00586AB5">
        <w:rPr>
          <w:rFonts w:hAnsi="標楷體" w:hint="eastAsia"/>
          <w:b/>
        </w:rPr>
        <w:t>裁處強度</w:t>
      </w:r>
      <w:r w:rsidR="00E07B4C" w:rsidRPr="00586AB5">
        <w:rPr>
          <w:rFonts w:hAnsi="標楷體" w:hint="eastAsia"/>
          <w:b/>
        </w:rPr>
        <w:t>仍待</w:t>
      </w:r>
      <w:r w:rsidR="00576843" w:rsidRPr="00586AB5">
        <w:rPr>
          <w:rFonts w:hAnsi="標楷體" w:hint="eastAsia"/>
          <w:b/>
        </w:rPr>
        <w:t>改善</w:t>
      </w:r>
      <w:r w:rsidR="00E07B4C" w:rsidRPr="00586AB5">
        <w:rPr>
          <w:rFonts w:hAnsi="標楷體" w:hint="eastAsia"/>
          <w:b/>
        </w:rPr>
        <w:t>，</w:t>
      </w:r>
      <w:r w:rsidRPr="00586AB5">
        <w:rPr>
          <w:rFonts w:hAnsi="標楷體" w:hint="eastAsia"/>
          <w:b/>
        </w:rPr>
        <w:t>宜強</w:t>
      </w:r>
      <w:r w:rsidR="00AE20E5" w:rsidRPr="00586AB5">
        <w:rPr>
          <w:rFonts w:hAnsi="標楷體" w:hint="eastAsia"/>
          <w:b/>
        </w:rPr>
        <w:t>化跨</w:t>
      </w:r>
      <w:r w:rsidR="00576843" w:rsidRPr="00586AB5">
        <w:rPr>
          <w:rFonts w:hAnsi="標楷體" w:hint="eastAsia"/>
          <w:b/>
        </w:rPr>
        <w:t>機關</w:t>
      </w:r>
      <w:r w:rsidR="00AE20E5" w:rsidRPr="00586AB5">
        <w:rPr>
          <w:rFonts w:hAnsi="標楷體" w:hint="eastAsia"/>
          <w:b/>
        </w:rPr>
        <w:t>合作執行</w:t>
      </w:r>
      <w:r w:rsidRPr="00586AB5">
        <w:rPr>
          <w:rFonts w:hAnsi="標楷體" w:hint="eastAsia"/>
          <w:b/>
        </w:rPr>
        <w:t>相關</w:t>
      </w:r>
      <w:r w:rsidR="00E07B4C" w:rsidRPr="00586AB5">
        <w:rPr>
          <w:rFonts w:hAnsi="標楷體" w:hint="eastAsia"/>
          <w:b/>
        </w:rPr>
        <w:t>防制</w:t>
      </w:r>
      <w:r w:rsidRPr="00586AB5">
        <w:rPr>
          <w:rFonts w:hAnsi="標楷體" w:hint="eastAsia"/>
          <w:b/>
        </w:rPr>
        <w:t>工作，俾</w:t>
      </w:r>
      <w:r w:rsidR="00E07B4C" w:rsidRPr="00586AB5">
        <w:rPr>
          <w:rFonts w:hAnsi="標楷體" w:hint="eastAsia"/>
          <w:b/>
        </w:rPr>
        <w:t>維護</w:t>
      </w:r>
      <w:r w:rsidRPr="00586AB5">
        <w:rPr>
          <w:rFonts w:hAnsi="標楷體" w:hint="eastAsia"/>
          <w:b/>
        </w:rPr>
        <w:t>民眾</w:t>
      </w:r>
      <w:r w:rsidR="00E07B4C" w:rsidRPr="00586AB5">
        <w:rPr>
          <w:rFonts w:hAnsi="標楷體" w:hint="eastAsia"/>
          <w:b/>
        </w:rPr>
        <w:t>健康</w:t>
      </w:r>
    </w:p>
    <w:p w:rsidR="00AA04CC" w:rsidRDefault="007348EE" w:rsidP="00AA04CC">
      <w:pPr>
        <w:pStyle w:val="22"/>
        <w:ind w:left="850" w:firstLine="567"/>
        <w:rPr>
          <w:rFonts w:hAnsi="標楷體"/>
        </w:rPr>
      </w:pPr>
      <w:r>
        <w:rPr>
          <w:rFonts w:hAnsi="標楷體" w:hint="eastAsia"/>
        </w:rPr>
        <w:t>依</w:t>
      </w:r>
      <w:r w:rsidR="00E07B4C">
        <w:rPr>
          <w:rFonts w:hAnsi="標楷體" w:hint="eastAsia"/>
        </w:rPr>
        <w:t>國健署網站說明</w:t>
      </w:r>
      <w:r w:rsidR="00E07B4C">
        <w:rPr>
          <w:rStyle w:val="af7"/>
          <w:rFonts w:hAnsi="標楷體"/>
        </w:rPr>
        <w:footnoteReference w:id="6"/>
      </w:r>
      <w:r w:rsidR="00E07B4C">
        <w:rPr>
          <w:rFonts w:hAnsi="標楷體" w:hint="eastAsia"/>
        </w:rPr>
        <w:t>，</w:t>
      </w:r>
      <w:r w:rsidR="00E07B4C" w:rsidRPr="00E07B4C">
        <w:rPr>
          <w:rFonts w:hAnsi="標楷體"/>
        </w:rPr>
        <w:t>室外空氣污染影響已有國際實證對人類具致癌性，其主要組成成分「懸浮微粒(PM)」也被個別評估一併列為第一級致癌物，長期暴露在室外空污將增加肺癌風險</w:t>
      </w:r>
      <w:r>
        <w:rPr>
          <w:rFonts w:hAnsi="標楷體" w:hint="eastAsia"/>
        </w:rPr>
        <w:t>；而</w:t>
      </w:r>
      <w:r w:rsidR="00E07B4C" w:rsidRPr="00E07B4C">
        <w:rPr>
          <w:rFonts w:hAnsi="標楷體"/>
        </w:rPr>
        <w:t>懸浮微粒來源包括自然界（如火山爆發、地殼岩石崩解）及人類行為產出（如石化燃料及工業排放、移動源廢氣等燃燒行為）二種</w:t>
      </w:r>
      <w:r w:rsidR="00FB1539">
        <w:rPr>
          <w:rFonts w:hAnsi="標楷體" w:hint="eastAsia"/>
        </w:rPr>
        <w:t>。</w:t>
      </w:r>
      <w:r>
        <w:rPr>
          <w:rFonts w:hAnsi="標楷體" w:hint="eastAsia"/>
        </w:rPr>
        <w:t>由於</w:t>
      </w:r>
      <w:r w:rsidR="00AE20E5">
        <w:rPr>
          <w:rFonts w:hAnsi="標楷體" w:hint="eastAsia"/>
        </w:rPr>
        <w:t>中南部肺癌發生率較高與空氣污染程度</w:t>
      </w:r>
      <w:r w:rsidR="006D7CBB">
        <w:rPr>
          <w:rFonts w:hAnsi="標楷體" w:hint="eastAsia"/>
        </w:rPr>
        <w:t>亦</w:t>
      </w:r>
      <w:r w:rsidR="00AE20E5">
        <w:rPr>
          <w:rFonts w:hAnsi="標楷體" w:hint="eastAsia"/>
        </w:rPr>
        <w:t>有</w:t>
      </w:r>
      <w:r w:rsidR="006D7CBB">
        <w:rPr>
          <w:rFonts w:hAnsi="標楷體" w:hint="eastAsia"/>
        </w:rPr>
        <w:t>相</w:t>
      </w:r>
      <w:r w:rsidR="00AE20E5">
        <w:rPr>
          <w:rFonts w:hAnsi="標楷體" w:hint="eastAsia"/>
        </w:rPr>
        <w:t>關</w:t>
      </w:r>
      <w:r w:rsidR="006D7CBB">
        <w:rPr>
          <w:rFonts w:hAnsi="標楷體" w:hint="eastAsia"/>
        </w:rPr>
        <w:t>，而</w:t>
      </w:r>
      <w:r w:rsidR="00AE20E5">
        <w:rPr>
          <w:rFonts w:hAnsi="標楷體" w:hint="eastAsia"/>
        </w:rPr>
        <w:t>環境部113至116年度空氣品質改善目標，</w:t>
      </w:r>
      <w:r w:rsidR="00AE20E5" w:rsidRPr="00AE20E5">
        <w:rPr>
          <w:rFonts w:hAnsi="標楷體"/>
        </w:rPr>
        <w:t>細懸浮微粒年平均</w:t>
      </w:r>
      <w:r w:rsidR="00AE20E5">
        <w:rPr>
          <w:rFonts w:hAnsi="標楷體" w:hint="eastAsia"/>
        </w:rPr>
        <w:t>目標</w:t>
      </w:r>
      <w:r w:rsidR="00AE20E5" w:rsidRPr="00AE20E5">
        <w:rPr>
          <w:rFonts w:hAnsi="標楷體"/>
        </w:rPr>
        <w:t>值區分全國及</w:t>
      </w:r>
      <w:r w:rsidR="00AE20E5">
        <w:rPr>
          <w:rFonts w:hAnsi="標楷體" w:hint="eastAsia"/>
        </w:rPr>
        <w:t>中南部地區</w:t>
      </w:r>
      <w:r w:rsidR="00A94720">
        <w:rPr>
          <w:rFonts w:hAnsi="標楷體" w:hint="eastAsia"/>
        </w:rPr>
        <w:t>(詳表3-5-</w:t>
      </w:r>
      <w:r w:rsidR="00AC4EEC">
        <w:rPr>
          <w:rFonts w:hAnsi="標楷體" w:hint="eastAsia"/>
        </w:rPr>
        <w:t>7</w:t>
      </w:r>
      <w:r w:rsidR="00A94720">
        <w:rPr>
          <w:rFonts w:hAnsi="標楷體" w:hint="eastAsia"/>
        </w:rPr>
        <w:t>)</w:t>
      </w:r>
      <w:r w:rsidR="003B5A74">
        <w:rPr>
          <w:rFonts w:hAnsi="標楷體" w:hint="eastAsia"/>
        </w:rPr>
        <w:t>，</w:t>
      </w:r>
      <w:r w:rsidR="00FB1539">
        <w:rPr>
          <w:rFonts w:hAnsi="標楷體" w:hint="eastAsia"/>
        </w:rPr>
        <w:t>惟</w:t>
      </w:r>
      <w:r w:rsidR="003B5A74">
        <w:rPr>
          <w:rFonts w:hAnsi="標楷體" w:hint="eastAsia"/>
        </w:rPr>
        <w:t>各年度</w:t>
      </w:r>
      <w:r w:rsidR="003B5A74">
        <w:rPr>
          <w:rFonts w:hAnsi="標楷體" w:hint="eastAsia"/>
        </w:rPr>
        <w:lastRenderedPageBreak/>
        <w:t>中南部地區</w:t>
      </w:r>
      <w:r w:rsidR="00B876BB">
        <w:rPr>
          <w:rFonts w:hAnsi="標楷體" w:hint="eastAsia"/>
        </w:rPr>
        <w:t>改善目標較全國均</w:t>
      </w:r>
      <w:r w:rsidR="006D7CBB">
        <w:rPr>
          <w:rFonts w:hAnsi="標楷體" w:hint="eastAsia"/>
        </w:rPr>
        <w:t>較</w:t>
      </w:r>
      <w:r w:rsidR="00B876BB">
        <w:rPr>
          <w:rFonts w:hAnsi="標楷體" w:hint="eastAsia"/>
        </w:rPr>
        <w:t>寬鬆。</w:t>
      </w:r>
    </w:p>
    <w:p w:rsidR="00B876BB" w:rsidRPr="00E07B4C" w:rsidRDefault="00B876BB" w:rsidP="00AA04CC">
      <w:pPr>
        <w:pStyle w:val="22"/>
        <w:ind w:left="850" w:firstLine="567"/>
        <w:rPr>
          <w:rFonts w:hAnsi="標楷體" w:hint="eastAsia"/>
        </w:rPr>
      </w:pPr>
      <w:r>
        <w:rPr>
          <w:rFonts w:hAnsi="標楷體" w:hint="eastAsia"/>
        </w:rPr>
        <w:t>經洽環境部表示，</w:t>
      </w:r>
      <w:r w:rsidRPr="00B876BB">
        <w:rPr>
          <w:rFonts w:hAnsi="標楷體"/>
        </w:rPr>
        <w:t>中南部</w:t>
      </w:r>
      <w:r>
        <w:rPr>
          <w:rFonts w:hAnsi="標楷體" w:hint="eastAsia"/>
        </w:rPr>
        <w:t>(</w:t>
      </w:r>
      <w:r w:rsidR="001E3775">
        <w:rPr>
          <w:rFonts w:hAnsi="標楷體" w:hint="eastAsia"/>
        </w:rPr>
        <w:t>包括</w:t>
      </w:r>
      <w:r>
        <w:rPr>
          <w:rFonts w:hAnsi="標楷體" w:hint="eastAsia"/>
        </w:rPr>
        <w:t>臺中市至屏東縣)</w:t>
      </w:r>
      <w:r w:rsidRPr="00B876BB">
        <w:rPr>
          <w:rFonts w:hAnsi="標楷體"/>
        </w:rPr>
        <w:t>因地理位置及季風變化，秋冬時東北季風帶來境外污染物吹</w:t>
      </w:r>
      <w:r w:rsidR="001E3775">
        <w:rPr>
          <w:rFonts w:hAnsi="標楷體" w:hint="eastAsia"/>
        </w:rPr>
        <w:t>至</w:t>
      </w:r>
      <w:r>
        <w:rPr>
          <w:rFonts w:hAnsi="標楷體" w:hint="eastAsia"/>
        </w:rPr>
        <w:t>該地區</w:t>
      </w:r>
      <w:r w:rsidRPr="00B876BB">
        <w:rPr>
          <w:rFonts w:hAnsi="標楷體"/>
        </w:rPr>
        <w:t>後，常因風速減弱使空氣品質持續2至3天受影響；</w:t>
      </w:r>
      <w:r w:rsidR="006D7CBB">
        <w:rPr>
          <w:rFonts w:hAnsi="標楷體" w:hint="eastAsia"/>
        </w:rPr>
        <w:t>而</w:t>
      </w:r>
      <w:r w:rsidRPr="00B876BB">
        <w:rPr>
          <w:rFonts w:hAnsi="標楷體"/>
        </w:rPr>
        <w:t>偏東風時期又因中央山脈阻擋，</w:t>
      </w:r>
      <w:r w:rsidR="00866265">
        <w:rPr>
          <w:rFonts w:hAnsi="標楷體" w:hint="eastAsia"/>
        </w:rPr>
        <w:t>中南部處</w:t>
      </w:r>
      <w:r w:rsidRPr="00B876BB">
        <w:rPr>
          <w:rFonts w:hAnsi="標楷體"/>
        </w:rPr>
        <w:t>背風區，污染物易累積不散，這些氣象及地理差異因素，</w:t>
      </w:r>
      <w:r w:rsidR="00866265">
        <w:rPr>
          <w:rFonts w:hAnsi="標楷體" w:hint="eastAsia"/>
        </w:rPr>
        <w:t>均</w:t>
      </w:r>
      <w:r w:rsidRPr="00B876BB">
        <w:rPr>
          <w:rFonts w:hAnsi="標楷體"/>
        </w:rPr>
        <w:t>須納入空氣污染治理考量。</w:t>
      </w:r>
      <w:r w:rsidR="001E3775">
        <w:rPr>
          <w:rFonts w:hAnsi="標楷體" w:hint="eastAsia"/>
        </w:rPr>
        <w:t>該</w:t>
      </w:r>
      <w:r>
        <w:rPr>
          <w:rFonts w:hAnsi="標楷體" w:hint="eastAsia"/>
        </w:rPr>
        <w:t>部強調</w:t>
      </w:r>
      <w:r w:rsidRPr="00B876BB">
        <w:rPr>
          <w:rFonts w:hAnsi="標楷體"/>
        </w:rPr>
        <w:t>113年9月30日修正空氣品質標準加嚴至12</w:t>
      </w:r>
      <w:r w:rsidRPr="00B876BB">
        <w:rPr>
          <w:rFonts w:ascii="Times New Roman"/>
        </w:rPr>
        <w:t>μg/m</w:t>
      </w:r>
      <w:r w:rsidRPr="00B876BB">
        <w:rPr>
          <w:rFonts w:ascii="Times New Roman"/>
          <w:vertAlign w:val="superscript"/>
        </w:rPr>
        <w:t>3</w:t>
      </w:r>
      <w:r w:rsidRPr="00B876BB">
        <w:rPr>
          <w:rFonts w:hAnsi="標楷體"/>
        </w:rPr>
        <w:t>，全國為相同標準，各</w:t>
      </w:r>
      <w:r>
        <w:rPr>
          <w:rFonts w:hAnsi="標楷體" w:hint="eastAsia"/>
        </w:rPr>
        <w:t>市</w:t>
      </w:r>
      <w:r w:rsidRPr="00B876BB">
        <w:rPr>
          <w:rFonts w:hAnsi="標楷體"/>
        </w:rPr>
        <w:t>縣應以該標準作為長期努力改善目標。</w:t>
      </w:r>
    </w:p>
    <w:p w:rsidR="00AA04CC" w:rsidRPr="003B5A74" w:rsidRDefault="003B5A74" w:rsidP="006D7CBB">
      <w:pPr>
        <w:pStyle w:val="143"/>
        <w:spacing w:beforeLines="50" w:before="258" w:line="400" w:lineRule="exact"/>
        <w:ind w:leftChars="-29" w:rightChars="-50" w:right="-142" w:hangingChars="29" w:hanging="82"/>
        <w:rPr>
          <w:rFonts w:hint="eastAsia"/>
          <w:szCs w:val="24"/>
        </w:rPr>
      </w:pPr>
      <w:r w:rsidRPr="003B5A74">
        <w:rPr>
          <w:rFonts w:hint="eastAsia"/>
          <w:b/>
          <w:bCs/>
          <w:sz w:val="28"/>
        </w:rPr>
        <w:t>表3-5-</w:t>
      </w:r>
      <w:r w:rsidR="00700B89">
        <w:rPr>
          <w:rFonts w:hint="eastAsia"/>
          <w:b/>
          <w:bCs/>
          <w:sz w:val="28"/>
        </w:rPr>
        <w:t>7</w:t>
      </w:r>
      <w:r w:rsidRPr="003B5A74">
        <w:rPr>
          <w:rFonts w:hint="eastAsia"/>
          <w:b/>
          <w:bCs/>
          <w:sz w:val="28"/>
        </w:rPr>
        <w:t xml:space="preserve">  113至116年度空氣品質改善目標</w:t>
      </w:r>
      <w:r>
        <w:rPr>
          <w:rFonts w:hint="eastAsia"/>
          <w:sz w:val="28"/>
        </w:rPr>
        <w:t xml:space="preserve">            </w:t>
      </w:r>
      <w:r>
        <w:rPr>
          <w:rFonts w:hint="eastAsia"/>
          <w:szCs w:val="24"/>
        </w:rPr>
        <w:t>單位</w:t>
      </w:r>
      <w:r w:rsidRPr="003B5A74">
        <w:rPr>
          <w:snapToGrid/>
        </w:rPr>
        <w:t>μ</w:t>
      </w:r>
      <w:r w:rsidRPr="003B5A74">
        <w:rPr>
          <w:snapToGrid/>
        </w:rPr>
        <w:t>g/m</w:t>
      </w:r>
      <w:r w:rsidRPr="003B5A74">
        <w:rPr>
          <w:snapToGrid/>
          <w:vertAlign w:val="superscript"/>
        </w:rPr>
        <w:t>3</w:t>
      </w:r>
      <w:r>
        <w:rPr>
          <w:rFonts w:hint="eastAsia"/>
          <w:snapToGrid/>
        </w:rPr>
        <w:t>；%</w:t>
      </w:r>
    </w:p>
    <w:tbl>
      <w:tblPr>
        <w:tblW w:w="86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35"/>
        <w:gridCol w:w="992"/>
        <w:gridCol w:w="1351"/>
        <w:gridCol w:w="1352"/>
        <w:gridCol w:w="1351"/>
        <w:gridCol w:w="1352"/>
      </w:tblGrid>
      <w:tr w:rsidR="003B5A74" w:rsidRPr="003B5A74" w:rsidTr="003B5A74">
        <w:tc>
          <w:tcPr>
            <w:tcW w:w="2235" w:type="dxa"/>
            <w:shd w:val="clear" w:color="auto" w:fill="auto"/>
          </w:tcPr>
          <w:p w:rsidR="003B5A74" w:rsidRPr="003B5A74" w:rsidRDefault="003B5A74" w:rsidP="001E3775">
            <w:pPr>
              <w:pStyle w:val="143"/>
              <w:jc w:val="center"/>
              <w:rPr>
                <w:snapToGrid/>
              </w:rPr>
            </w:pPr>
            <w:r>
              <w:rPr>
                <w:rFonts w:hint="eastAsia"/>
                <w:snapToGrid/>
              </w:rPr>
              <w:t>項目</w:t>
            </w:r>
          </w:p>
        </w:tc>
        <w:tc>
          <w:tcPr>
            <w:tcW w:w="992" w:type="dxa"/>
            <w:shd w:val="clear" w:color="auto" w:fill="auto"/>
          </w:tcPr>
          <w:p w:rsidR="003B5A74" w:rsidRPr="003B5A74" w:rsidRDefault="003B5A74" w:rsidP="003B5A74">
            <w:pPr>
              <w:pStyle w:val="143"/>
              <w:jc w:val="center"/>
              <w:rPr>
                <w:snapToGrid/>
              </w:rPr>
            </w:pPr>
            <w:r>
              <w:rPr>
                <w:rFonts w:hint="eastAsia"/>
                <w:snapToGrid/>
              </w:rPr>
              <w:t>區域</w:t>
            </w:r>
          </w:p>
        </w:tc>
        <w:tc>
          <w:tcPr>
            <w:tcW w:w="1351" w:type="dxa"/>
            <w:shd w:val="clear" w:color="auto" w:fill="auto"/>
          </w:tcPr>
          <w:p w:rsidR="003B5A74" w:rsidRPr="003B5A74" w:rsidRDefault="003B5A74" w:rsidP="003B5A74">
            <w:pPr>
              <w:pStyle w:val="143"/>
              <w:jc w:val="center"/>
              <w:rPr>
                <w:snapToGrid/>
              </w:rPr>
            </w:pPr>
            <w:r w:rsidRPr="003B5A74">
              <w:rPr>
                <w:rFonts w:hint="eastAsia"/>
                <w:snapToGrid/>
              </w:rPr>
              <w:t>113年</w:t>
            </w:r>
          </w:p>
        </w:tc>
        <w:tc>
          <w:tcPr>
            <w:tcW w:w="1352" w:type="dxa"/>
            <w:shd w:val="clear" w:color="auto" w:fill="auto"/>
          </w:tcPr>
          <w:p w:rsidR="003B5A74" w:rsidRPr="003B5A74" w:rsidRDefault="003B5A74" w:rsidP="003B5A74">
            <w:pPr>
              <w:pStyle w:val="143"/>
              <w:jc w:val="center"/>
              <w:rPr>
                <w:snapToGrid/>
              </w:rPr>
            </w:pPr>
            <w:r w:rsidRPr="003B5A74">
              <w:rPr>
                <w:rFonts w:hint="eastAsia"/>
                <w:snapToGrid/>
              </w:rPr>
              <w:t>114年</w:t>
            </w:r>
          </w:p>
        </w:tc>
        <w:tc>
          <w:tcPr>
            <w:tcW w:w="1351" w:type="dxa"/>
            <w:shd w:val="clear" w:color="auto" w:fill="auto"/>
          </w:tcPr>
          <w:p w:rsidR="003B5A74" w:rsidRPr="003B5A74" w:rsidRDefault="003B5A74" w:rsidP="003B5A74">
            <w:pPr>
              <w:pStyle w:val="143"/>
              <w:jc w:val="center"/>
              <w:rPr>
                <w:snapToGrid/>
              </w:rPr>
            </w:pPr>
            <w:r w:rsidRPr="003B5A74">
              <w:rPr>
                <w:rFonts w:hint="eastAsia"/>
                <w:snapToGrid/>
              </w:rPr>
              <w:t>115年</w:t>
            </w:r>
          </w:p>
        </w:tc>
        <w:tc>
          <w:tcPr>
            <w:tcW w:w="1352" w:type="dxa"/>
            <w:shd w:val="clear" w:color="auto" w:fill="auto"/>
          </w:tcPr>
          <w:p w:rsidR="003B5A74" w:rsidRPr="003B5A74" w:rsidRDefault="003B5A74" w:rsidP="003B5A74">
            <w:pPr>
              <w:pStyle w:val="143"/>
              <w:jc w:val="center"/>
              <w:rPr>
                <w:snapToGrid/>
              </w:rPr>
            </w:pPr>
            <w:r w:rsidRPr="003B5A74">
              <w:rPr>
                <w:rFonts w:hint="eastAsia"/>
                <w:snapToGrid/>
              </w:rPr>
              <w:t>116</w:t>
            </w:r>
          </w:p>
        </w:tc>
      </w:tr>
      <w:tr w:rsidR="003B5A74" w:rsidRPr="003B5A74" w:rsidTr="003B5A74">
        <w:trPr>
          <w:trHeight w:val="282"/>
        </w:trPr>
        <w:tc>
          <w:tcPr>
            <w:tcW w:w="2235" w:type="dxa"/>
            <w:vMerge w:val="restart"/>
            <w:shd w:val="clear" w:color="auto" w:fill="auto"/>
          </w:tcPr>
          <w:p w:rsidR="003B5A74" w:rsidRPr="00AC4EEC" w:rsidRDefault="003B5A74" w:rsidP="003B5A74">
            <w:pPr>
              <w:pStyle w:val="143"/>
              <w:rPr>
                <w:b/>
                <w:bCs/>
                <w:snapToGrid/>
              </w:rPr>
            </w:pPr>
            <w:bookmarkStart w:id="24" w:name="_Hlk198913481"/>
            <w:r w:rsidRPr="00AC4EEC">
              <w:rPr>
                <w:rFonts w:hint="eastAsia"/>
                <w:b/>
                <w:bCs/>
                <w:snapToGrid/>
              </w:rPr>
              <w:t>細懸浮微粒年平均值</w:t>
            </w:r>
            <w:r w:rsidRPr="00AC4EEC">
              <w:rPr>
                <w:b/>
                <w:bCs/>
                <w:snapToGrid/>
              </w:rPr>
              <w:t>(</w:t>
            </w:r>
            <w:r w:rsidRPr="00AC4EEC">
              <w:rPr>
                <w:b/>
                <w:bCs/>
                <w:snapToGrid/>
              </w:rPr>
              <w:t>μ</w:t>
            </w:r>
            <w:r w:rsidRPr="00AC4EEC">
              <w:rPr>
                <w:b/>
                <w:bCs/>
                <w:snapToGrid/>
              </w:rPr>
              <w:t>g/m</w:t>
            </w:r>
            <w:r w:rsidRPr="00AC4EEC">
              <w:rPr>
                <w:b/>
                <w:bCs/>
                <w:snapToGrid/>
                <w:vertAlign w:val="superscript"/>
              </w:rPr>
              <w:t>3</w:t>
            </w:r>
            <w:r w:rsidRPr="00AC4EEC">
              <w:rPr>
                <w:b/>
                <w:bCs/>
                <w:snapToGrid/>
              </w:rPr>
              <w:t>)</w:t>
            </w:r>
            <w:bookmarkEnd w:id="24"/>
          </w:p>
        </w:tc>
        <w:tc>
          <w:tcPr>
            <w:tcW w:w="992" w:type="dxa"/>
            <w:shd w:val="clear" w:color="auto" w:fill="auto"/>
          </w:tcPr>
          <w:p w:rsidR="003B5A74" w:rsidRPr="003B5A74" w:rsidRDefault="003B5A74" w:rsidP="003B5A74">
            <w:pPr>
              <w:pStyle w:val="143"/>
              <w:jc w:val="center"/>
              <w:rPr>
                <w:snapToGrid/>
              </w:rPr>
            </w:pPr>
            <w:r w:rsidRPr="003B5A74">
              <w:rPr>
                <w:rFonts w:hint="eastAsia"/>
                <w:snapToGrid/>
              </w:rPr>
              <w:t>全國</w:t>
            </w:r>
          </w:p>
        </w:tc>
        <w:tc>
          <w:tcPr>
            <w:tcW w:w="1351" w:type="dxa"/>
            <w:shd w:val="clear" w:color="auto" w:fill="auto"/>
            <w:vAlign w:val="center"/>
          </w:tcPr>
          <w:p w:rsidR="003B5A74" w:rsidRPr="003B5A74" w:rsidRDefault="003B5A74" w:rsidP="003B5A74">
            <w:pPr>
              <w:pStyle w:val="143"/>
              <w:jc w:val="right"/>
              <w:rPr>
                <w:rFonts w:hint="eastAsia"/>
                <w:snapToGrid/>
              </w:rPr>
            </w:pPr>
            <w:r w:rsidRPr="003B5A74">
              <w:rPr>
                <w:rFonts w:hint="eastAsia"/>
                <w:snapToGrid/>
              </w:rPr>
              <w:t>14.5</w:t>
            </w:r>
          </w:p>
        </w:tc>
        <w:tc>
          <w:tcPr>
            <w:tcW w:w="1352" w:type="dxa"/>
            <w:shd w:val="clear" w:color="auto" w:fill="auto"/>
            <w:vAlign w:val="center"/>
          </w:tcPr>
          <w:p w:rsidR="003B5A74" w:rsidRPr="003B5A74" w:rsidRDefault="003B5A74" w:rsidP="003B5A74">
            <w:pPr>
              <w:pStyle w:val="143"/>
              <w:jc w:val="right"/>
              <w:rPr>
                <w:snapToGrid/>
              </w:rPr>
            </w:pPr>
            <w:r w:rsidRPr="003B5A74">
              <w:rPr>
                <w:rFonts w:hint="eastAsia"/>
                <w:snapToGrid/>
              </w:rPr>
              <w:t>14.0</w:t>
            </w:r>
          </w:p>
        </w:tc>
        <w:tc>
          <w:tcPr>
            <w:tcW w:w="1351" w:type="dxa"/>
            <w:shd w:val="clear" w:color="auto" w:fill="auto"/>
            <w:vAlign w:val="center"/>
          </w:tcPr>
          <w:p w:rsidR="003B5A74" w:rsidRPr="003B5A74" w:rsidRDefault="003B5A74" w:rsidP="003B5A74">
            <w:pPr>
              <w:pStyle w:val="143"/>
              <w:jc w:val="right"/>
              <w:rPr>
                <w:snapToGrid/>
              </w:rPr>
            </w:pPr>
            <w:r w:rsidRPr="003B5A74">
              <w:rPr>
                <w:rFonts w:hint="eastAsia"/>
                <w:snapToGrid/>
              </w:rPr>
              <w:t>13.5</w:t>
            </w:r>
          </w:p>
        </w:tc>
        <w:tc>
          <w:tcPr>
            <w:tcW w:w="1352" w:type="dxa"/>
            <w:shd w:val="clear" w:color="auto" w:fill="auto"/>
            <w:vAlign w:val="center"/>
          </w:tcPr>
          <w:p w:rsidR="003B5A74" w:rsidRPr="003B5A74" w:rsidRDefault="003B5A74" w:rsidP="003B5A74">
            <w:pPr>
              <w:pStyle w:val="143"/>
              <w:jc w:val="right"/>
              <w:rPr>
                <w:snapToGrid/>
              </w:rPr>
            </w:pPr>
            <w:r w:rsidRPr="003B5A74">
              <w:rPr>
                <w:rFonts w:hint="eastAsia"/>
                <w:snapToGrid/>
              </w:rPr>
              <w:t>13.0</w:t>
            </w:r>
          </w:p>
        </w:tc>
      </w:tr>
      <w:tr w:rsidR="003B5A74" w:rsidRPr="003B5A74" w:rsidTr="003B5A74">
        <w:trPr>
          <w:trHeight w:val="282"/>
        </w:trPr>
        <w:tc>
          <w:tcPr>
            <w:tcW w:w="2235" w:type="dxa"/>
            <w:vMerge/>
            <w:shd w:val="clear" w:color="auto" w:fill="auto"/>
          </w:tcPr>
          <w:p w:rsidR="003B5A74" w:rsidRPr="003B5A74" w:rsidRDefault="003B5A74" w:rsidP="003B5A74">
            <w:pPr>
              <w:pStyle w:val="143"/>
              <w:rPr>
                <w:rFonts w:hint="eastAsia"/>
                <w:snapToGrid/>
              </w:rPr>
            </w:pPr>
          </w:p>
        </w:tc>
        <w:tc>
          <w:tcPr>
            <w:tcW w:w="992" w:type="dxa"/>
            <w:shd w:val="clear" w:color="auto" w:fill="auto"/>
          </w:tcPr>
          <w:p w:rsidR="003B5A74" w:rsidRPr="00AC4EEC" w:rsidRDefault="003B5A74" w:rsidP="003B5A74">
            <w:pPr>
              <w:pStyle w:val="143"/>
              <w:jc w:val="center"/>
              <w:rPr>
                <w:b/>
                <w:bCs/>
                <w:snapToGrid/>
              </w:rPr>
            </w:pPr>
            <w:r w:rsidRPr="00AC4EEC">
              <w:rPr>
                <w:rFonts w:hint="eastAsia"/>
                <w:b/>
                <w:bCs/>
                <w:snapToGrid/>
              </w:rPr>
              <w:t>中南部</w:t>
            </w:r>
          </w:p>
        </w:tc>
        <w:tc>
          <w:tcPr>
            <w:tcW w:w="1351" w:type="dxa"/>
            <w:shd w:val="clear" w:color="auto" w:fill="auto"/>
            <w:vAlign w:val="center"/>
          </w:tcPr>
          <w:p w:rsidR="003B5A74" w:rsidRPr="00AC4EEC" w:rsidRDefault="003B5A74" w:rsidP="003B5A74">
            <w:pPr>
              <w:pStyle w:val="143"/>
              <w:jc w:val="right"/>
              <w:rPr>
                <w:b/>
                <w:bCs/>
                <w:snapToGrid/>
              </w:rPr>
            </w:pPr>
            <w:r w:rsidRPr="00AC4EEC">
              <w:rPr>
                <w:rFonts w:hint="eastAsia"/>
                <w:b/>
                <w:bCs/>
                <w:snapToGrid/>
              </w:rPr>
              <w:t>16.5</w:t>
            </w:r>
          </w:p>
        </w:tc>
        <w:tc>
          <w:tcPr>
            <w:tcW w:w="1352" w:type="dxa"/>
            <w:shd w:val="clear" w:color="auto" w:fill="auto"/>
            <w:vAlign w:val="center"/>
          </w:tcPr>
          <w:p w:rsidR="003B5A74" w:rsidRPr="00AC4EEC" w:rsidRDefault="003B5A74" w:rsidP="003B5A74">
            <w:pPr>
              <w:pStyle w:val="143"/>
              <w:jc w:val="right"/>
              <w:rPr>
                <w:b/>
                <w:bCs/>
                <w:snapToGrid/>
              </w:rPr>
            </w:pPr>
            <w:r w:rsidRPr="00AC4EEC">
              <w:rPr>
                <w:rFonts w:hint="eastAsia"/>
                <w:b/>
                <w:bCs/>
                <w:snapToGrid/>
              </w:rPr>
              <w:t>16.0</w:t>
            </w:r>
          </w:p>
        </w:tc>
        <w:tc>
          <w:tcPr>
            <w:tcW w:w="1351" w:type="dxa"/>
            <w:shd w:val="clear" w:color="auto" w:fill="auto"/>
            <w:vAlign w:val="center"/>
          </w:tcPr>
          <w:p w:rsidR="003B5A74" w:rsidRPr="00AC4EEC" w:rsidRDefault="003B5A74" w:rsidP="003B5A74">
            <w:pPr>
              <w:pStyle w:val="143"/>
              <w:jc w:val="right"/>
              <w:rPr>
                <w:b/>
                <w:bCs/>
                <w:snapToGrid/>
              </w:rPr>
            </w:pPr>
            <w:r w:rsidRPr="00AC4EEC">
              <w:rPr>
                <w:rFonts w:hint="eastAsia"/>
                <w:b/>
                <w:bCs/>
                <w:snapToGrid/>
              </w:rPr>
              <w:t>15.5</w:t>
            </w:r>
          </w:p>
        </w:tc>
        <w:tc>
          <w:tcPr>
            <w:tcW w:w="1352" w:type="dxa"/>
            <w:shd w:val="clear" w:color="auto" w:fill="auto"/>
            <w:vAlign w:val="center"/>
          </w:tcPr>
          <w:p w:rsidR="003B5A74" w:rsidRPr="00AC4EEC" w:rsidRDefault="003B5A74" w:rsidP="003B5A74">
            <w:pPr>
              <w:pStyle w:val="143"/>
              <w:jc w:val="right"/>
              <w:rPr>
                <w:b/>
                <w:bCs/>
                <w:snapToGrid/>
              </w:rPr>
            </w:pPr>
            <w:r w:rsidRPr="00AC4EEC">
              <w:rPr>
                <w:rFonts w:hint="eastAsia"/>
                <w:b/>
                <w:bCs/>
                <w:snapToGrid/>
              </w:rPr>
              <w:t>15.0</w:t>
            </w:r>
          </w:p>
        </w:tc>
      </w:tr>
      <w:tr w:rsidR="003B5A74" w:rsidRPr="003B5A74" w:rsidTr="003B5A74">
        <w:tc>
          <w:tcPr>
            <w:tcW w:w="2235" w:type="dxa"/>
            <w:shd w:val="clear" w:color="auto" w:fill="auto"/>
          </w:tcPr>
          <w:p w:rsidR="003B5A74" w:rsidRPr="003B5A74" w:rsidRDefault="003B5A74" w:rsidP="003B5A74">
            <w:pPr>
              <w:pStyle w:val="143"/>
              <w:rPr>
                <w:snapToGrid/>
              </w:rPr>
            </w:pPr>
            <w:bookmarkStart w:id="25" w:name="_Hlk198913850"/>
            <w:r w:rsidRPr="003B5A74">
              <w:rPr>
                <w:rFonts w:hint="eastAsia"/>
                <w:snapToGrid/>
              </w:rPr>
              <w:t>臭氧8小時紅色警示站日改善比率</w:t>
            </w:r>
            <w:bookmarkEnd w:id="25"/>
          </w:p>
        </w:tc>
        <w:tc>
          <w:tcPr>
            <w:tcW w:w="992" w:type="dxa"/>
            <w:shd w:val="clear" w:color="auto" w:fill="auto"/>
            <w:vAlign w:val="center"/>
          </w:tcPr>
          <w:p w:rsidR="003B5A74" w:rsidRPr="003B5A74" w:rsidRDefault="003B5A74" w:rsidP="003B5A74">
            <w:pPr>
              <w:pStyle w:val="143"/>
              <w:jc w:val="center"/>
              <w:rPr>
                <w:snapToGrid/>
              </w:rPr>
            </w:pPr>
            <w:r w:rsidRPr="003B5A74">
              <w:rPr>
                <w:rFonts w:hint="eastAsia"/>
                <w:snapToGrid/>
              </w:rPr>
              <w:t>全國</w:t>
            </w:r>
          </w:p>
        </w:tc>
        <w:tc>
          <w:tcPr>
            <w:tcW w:w="1351" w:type="dxa"/>
            <w:shd w:val="clear" w:color="auto" w:fill="auto"/>
            <w:vAlign w:val="center"/>
          </w:tcPr>
          <w:p w:rsidR="003B5A74" w:rsidRPr="003B5A74" w:rsidRDefault="003B5A74" w:rsidP="003B5A74">
            <w:pPr>
              <w:pStyle w:val="143"/>
              <w:jc w:val="right"/>
              <w:rPr>
                <w:snapToGrid/>
              </w:rPr>
            </w:pPr>
            <w:r w:rsidRPr="003B5A74">
              <w:rPr>
                <w:rFonts w:hint="eastAsia"/>
                <w:snapToGrid/>
              </w:rPr>
              <w:t>74</w:t>
            </w:r>
          </w:p>
        </w:tc>
        <w:tc>
          <w:tcPr>
            <w:tcW w:w="1352" w:type="dxa"/>
            <w:shd w:val="clear" w:color="auto" w:fill="auto"/>
            <w:vAlign w:val="center"/>
          </w:tcPr>
          <w:p w:rsidR="003B5A74" w:rsidRPr="003B5A74" w:rsidRDefault="003B5A74" w:rsidP="003B5A74">
            <w:pPr>
              <w:pStyle w:val="143"/>
              <w:jc w:val="right"/>
              <w:rPr>
                <w:snapToGrid/>
              </w:rPr>
            </w:pPr>
            <w:r w:rsidRPr="003B5A74">
              <w:rPr>
                <w:rFonts w:hint="eastAsia"/>
                <w:snapToGrid/>
              </w:rPr>
              <w:t>76</w:t>
            </w:r>
          </w:p>
        </w:tc>
        <w:tc>
          <w:tcPr>
            <w:tcW w:w="1351" w:type="dxa"/>
            <w:shd w:val="clear" w:color="auto" w:fill="auto"/>
            <w:vAlign w:val="center"/>
          </w:tcPr>
          <w:p w:rsidR="003B5A74" w:rsidRPr="003B5A74" w:rsidRDefault="003B5A74" w:rsidP="003B5A74">
            <w:pPr>
              <w:pStyle w:val="143"/>
              <w:jc w:val="right"/>
              <w:rPr>
                <w:snapToGrid/>
              </w:rPr>
            </w:pPr>
            <w:r w:rsidRPr="003B5A74">
              <w:rPr>
                <w:rFonts w:hint="eastAsia"/>
                <w:snapToGrid/>
              </w:rPr>
              <w:t>78</w:t>
            </w:r>
          </w:p>
        </w:tc>
        <w:tc>
          <w:tcPr>
            <w:tcW w:w="1352" w:type="dxa"/>
            <w:shd w:val="clear" w:color="auto" w:fill="auto"/>
            <w:vAlign w:val="center"/>
          </w:tcPr>
          <w:p w:rsidR="003B5A74" w:rsidRPr="003B5A74" w:rsidRDefault="003B5A74" w:rsidP="003B5A74">
            <w:pPr>
              <w:pStyle w:val="143"/>
              <w:jc w:val="right"/>
              <w:rPr>
                <w:snapToGrid/>
              </w:rPr>
            </w:pPr>
            <w:r w:rsidRPr="003B5A74">
              <w:rPr>
                <w:rFonts w:hint="eastAsia"/>
                <w:snapToGrid/>
              </w:rPr>
              <w:t>80</w:t>
            </w:r>
          </w:p>
        </w:tc>
      </w:tr>
    </w:tbl>
    <w:p w:rsidR="003B5A74" w:rsidRPr="003B5A74" w:rsidRDefault="003B5A74" w:rsidP="003B5A74">
      <w:pPr>
        <w:pStyle w:val="143"/>
        <w:ind w:leftChars="-39" w:left="1" w:hangingChars="46" w:hanging="112"/>
        <w:rPr>
          <w:snapToGrid/>
        </w:rPr>
      </w:pPr>
      <w:r w:rsidRPr="003B5A74">
        <w:rPr>
          <w:rFonts w:hint="eastAsia"/>
          <w:snapToGrid/>
        </w:rPr>
        <w:t>說    明：1.以111年底全國手動測站（31座）監測數值為計算標的。</w:t>
      </w:r>
    </w:p>
    <w:p w:rsidR="003B5A74" w:rsidRPr="003B5A74" w:rsidRDefault="003B5A74" w:rsidP="003B5A74">
      <w:pPr>
        <w:spacing w:line="280" w:lineRule="exact"/>
        <w:ind w:leftChars="395" w:left="1368" w:rightChars="-46" w:right="-130" w:hangingChars="102" w:hanging="248"/>
        <w:jc w:val="left"/>
        <w:rPr>
          <w:rFonts w:hAnsi="標楷體"/>
          <w:snapToGrid/>
          <w:sz w:val="24"/>
          <w:szCs w:val="24"/>
        </w:rPr>
      </w:pPr>
      <w:r w:rsidRPr="003B5A74">
        <w:rPr>
          <w:rFonts w:hAnsi="標楷體" w:hint="eastAsia"/>
          <w:snapToGrid/>
          <w:sz w:val="24"/>
          <w:szCs w:val="24"/>
        </w:rPr>
        <w:t>2.以111年底全國66座自動測站為計算標的（排除工業及交通站受滴定效應影響），改善比率以108年度為310站日為基準。</w:t>
      </w:r>
    </w:p>
    <w:p w:rsidR="00AA04CC" w:rsidRDefault="003B5A74" w:rsidP="003B5A74">
      <w:pPr>
        <w:pStyle w:val="143"/>
        <w:ind w:leftChars="-39" w:left="1" w:hangingChars="46" w:hanging="112"/>
      </w:pPr>
      <w:r w:rsidRPr="003B5A74">
        <w:rPr>
          <w:rFonts w:hAnsi="標楷體" w:hint="eastAsia"/>
          <w:snapToGrid/>
          <w:szCs w:val="22"/>
        </w:rPr>
        <w:t>資料來源：</w:t>
      </w:r>
      <w:r>
        <w:rPr>
          <w:rFonts w:hAnsi="標楷體" w:hint="eastAsia"/>
          <w:snapToGrid/>
          <w:szCs w:val="22"/>
        </w:rPr>
        <w:t>整理自</w:t>
      </w:r>
      <w:r w:rsidRPr="003B5A74">
        <w:rPr>
          <w:rFonts w:hAnsi="標楷體" w:hint="eastAsia"/>
          <w:snapToGrid/>
          <w:szCs w:val="22"/>
        </w:rPr>
        <w:t>環境部</w:t>
      </w:r>
      <w:r>
        <w:rPr>
          <w:rFonts w:hAnsi="標楷體" w:hint="eastAsia"/>
          <w:snapToGrid/>
          <w:szCs w:val="22"/>
        </w:rPr>
        <w:t>空氣污染防制方案(113至116年)核定版，頁22</w:t>
      </w:r>
      <w:r w:rsidRPr="003B5A74">
        <w:rPr>
          <w:rFonts w:hAnsi="標楷體" w:hint="eastAsia"/>
          <w:snapToGrid/>
          <w:szCs w:val="22"/>
        </w:rPr>
        <w:t>。</w:t>
      </w:r>
    </w:p>
    <w:p w:rsidR="00DD24A9" w:rsidRDefault="00353A5C" w:rsidP="00353A5C">
      <w:pPr>
        <w:pStyle w:val="22"/>
        <w:ind w:left="850" w:firstLine="567"/>
        <w:rPr>
          <w:rFonts w:hAnsi="標楷體"/>
        </w:rPr>
      </w:pPr>
      <w:r>
        <w:rPr>
          <w:rFonts w:hAnsi="標楷體" w:hint="eastAsia"/>
        </w:rPr>
        <w:t>另</w:t>
      </w:r>
      <w:r w:rsidRPr="00353A5C">
        <w:rPr>
          <w:rFonts w:hAnsi="標楷體" w:hint="eastAsia"/>
        </w:rPr>
        <w:t>菸害防制法</w:t>
      </w:r>
      <w:r w:rsidR="006D7CBB">
        <w:rPr>
          <w:rFonts w:hAnsi="標楷體" w:hint="eastAsia"/>
        </w:rPr>
        <w:t>於</w:t>
      </w:r>
      <w:r w:rsidRPr="00353A5C">
        <w:rPr>
          <w:rFonts w:hAnsi="標楷體" w:hint="eastAsia"/>
        </w:rPr>
        <w:t>112年</w:t>
      </w:r>
      <w:r w:rsidR="006D7CBB">
        <w:rPr>
          <w:rFonts w:hAnsi="標楷體" w:hint="eastAsia"/>
        </w:rPr>
        <w:t>2</w:t>
      </w:r>
      <w:r w:rsidRPr="00353A5C">
        <w:rPr>
          <w:rFonts w:hAnsi="標楷體" w:hint="eastAsia"/>
        </w:rPr>
        <w:t>月修正，</w:t>
      </w:r>
      <w:r w:rsidR="0084524F">
        <w:rPr>
          <w:rFonts w:hAnsi="標楷體" w:hint="eastAsia"/>
        </w:rPr>
        <w:t>其修正後之</w:t>
      </w:r>
      <w:r w:rsidRPr="00353A5C">
        <w:rPr>
          <w:rFonts w:hAnsi="標楷體" w:hint="eastAsia"/>
        </w:rPr>
        <w:t>第9條</w:t>
      </w:r>
      <w:r>
        <w:rPr>
          <w:rFonts w:hAnsi="標楷體" w:hint="eastAsia"/>
        </w:rPr>
        <w:t>第2項</w:t>
      </w:r>
      <w:r w:rsidRPr="00353A5C">
        <w:rPr>
          <w:rFonts w:hAnsi="標楷體" w:hint="eastAsia"/>
        </w:rPr>
        <w:t>明定菸品容器警示圖文面積增加至不得低於50%</w:t>
      </w:r>
      <w:r w:rsidR="0084524F">
        <w:rPr>
          <w:rFonts w:hAnsi="標楷體" w:hint="eastAsia"/>
        </w:rPr>
        <w:t>、</w:t>
      </w:r>
      <w:r>
        <w:rPr>
          <w:rFonts w:hAnsi="標楷體" w:hint="eastAsia"/>
        </w:rPr>
        <w:t>第29條第1項第3款</w:t>
      </w:r>
      <w:r w:rsidR="00CC6D05">
        <w:rPr>
          <w:rFonts w:hAnsi="標楷體" w:hint="eastAsia"/>
        </w:rPr>
        <w:t>及第3項</w:t>
      </w:r>
      <w:r>
        <w:rPr>
          <w:rFonts w:hAnsi="標楷體" w:hint="eastAsia"/>
        </w:rPr>
        <w:t>則明定</w:t>
      </w:r>
      <w:r w:rsidRPr="00353A5C">
        <w:rPr>
          <w:rFonts w:hAnsi="標楷體" w:hint="eastAsia"/>
        </w:rPr>
        <w:t>違反第</w:t>
      </w:r>
      <w:r>
        <w:rPr>
          <w:rFonts w:hAnsi="標楷體" w:hint="eastAsia"/>
        </w:rPr>
        <w:t>9</w:t>
      </w:r>
      <w:r w:rsidRPr="00353A5C">
        <w:rPr>
          <w:rFonts w:hAnsi="標楷體" w:hint="eastAsia"/>
        </w:rPr>
        <w:t>條第</w:t>
      </w:r>
      <w:r>
        <w:rPr>
          <w:rFonts w:hAnsi="標楷體" w:hint="eastAsia"/>
        </w:rPr>
        <w:t>2</w:t>
      </w:r>
      <w:r w:rsidRPr="00353A5C">
        <w:rPr>
          <w:rFonts w:hAnsi="標楷體" w:hint="eastAsia"/>
        </w:rPr>
        <w:t>項標示面積之規定，菸品製造或輸入業者，處新臺幣</w:t>
      </w:r>
      <w:r>
        <w:rPr>
          <w:rFonts w:hAnsi="標楷體" w:hint="eastAsia"/>
        </w:rPr>
        <w:t>100</w:t>
      </w:r>
      <w:r w:rsidRPr="00353A5C">
        <w:rPr>
          <w:rFonts w:hAnsi="標楷體" w:hint="eastAsia"/>
        </w:rPr>
        <w:t>萬元以上</w:t>
      </w:r>
      <w:r>
        <w:rPr>
          <w:rFonts w:hAnsi="標楷體" w:hint="eastAsia"/>
        </w:rPr>
        <w:t>500</w:t>
      </w:r>
      <w:r w:rsidRPr="00353A5C">
        <w:rPr>
          <w:rFonts w:hAnsi="標楷體" w:hint="eastAsia"/>
        </w:rPr>
        <w:t>萬元以下罰鍰</w:t>
      </w:r>
      <w:r w:rsidR="006D7CBB">
        <w:rPr>
          <w:rFonts w:hAnsi="標楷體" w:hint="eastAsia"/>
        </w:rPr>
        <w:t>，</w:t>
      </w:r>
      <w:r w:rsidR="00CC6D05" w:rsidRPr="00CC6D05">
        <w:rPr>
          <w:rFonts w:hAnsi="標楷體" w:hint="eastAsia"/>
        </w:rPr>
        <w:t>販賣之菸品</w:t>
      </w:r>
      <w:r w:rsidR="006D7CBB">
        <w:rPr>
          <w:rFonts w:hAnsi="標楷體" w:hint="eastAsia"/>
        </w:rPr>
        <w:t>則</w:t>
      </w:r>
      <w:r w:rsidR="00CC6D05">
        <w:rPr>
          <w:rFonts w:hAnsi="標楷體" w:hint="eastAsia"/>
        </w:rPr>
        <w:t>處</w:t>
      </w:r>
      <w:r w:rsidR="00CC6D05" w:rsidRPr="00353A5C">
        <w:rPr>
          <w:rFonts w:hAnsi="標楷體" w:hint="eastAsia"/>
        </w:rPr>
        <w:t>新臺幣</w:t>
      </w:r>
      <w:r w:rsidR="00CC6D05">
        <w:rPr>
          <w:rFonts w:hAnsi="標楷體" w:hint="eastAsia"/>
        </w:rPr>
        <w:t>1</w:t>
      </w:r>
      <w:r w:rsidR="00CC6D05" w:rsidRPr="00353A5C">
        <w:rPr>
          <w:rFonts w:hAnsi="標楷體" w:hint="eastAsia"/>
        </w:rPr>
        <w:t>萬元以上</w:t>
      </w:r>
      <w:r w:rsidR="00CC6D05">
        <w:rPr>
          <w:rFonts w:hAnsi="標楷體" w:hint="eastAsia"/>
        </w:rPr>
        <w:t>5</w:t>
      </w:r>
      <w:r w:rsidR="00CC6D05" w:rsidRPr="00353A5C">
        <w:rPr>
          <w:rFonts w:hAnsi="標楷體" w:hint="eastAsia"/>
        </w:rPr>
        <w:t>萬元以下罰鍰</w:t>
      </w:r>
      <w:r>
        <w:rPr>
          <w:rFonts w:hAnsi="標楷體" w:hint="eastAsia"/>
        </w:rPr>
        <w:t>。</w:t>
      </w:r>
      <w:r w:rsidR="003D66A3">
        <w:rPr>
          <w:rFonts w:hAnsi="標楷體" w:hint="eastAsia"/>
        </w:rPr>
        <w:t>又</w:t>
      </w:r>
      <w:r w:rsidR="006D7CBB">
        <w:rPr>
          <w:rFonts w:hAnsi="標楷體" w:hint="eastAsia"/>
        </w:rPr>
        <w:t>同</w:t>
      </w:r>
      <w:r>
        <w:rPr>
          <w:rFonts w:hAnsi="標楷體" w:hint="eastAsia"/>
        </w:rPr>
        <w:t>法</w:t>
      </w:r>
      <w:r w:rsidR="0005416A">
        <w:rPr>
          <w:rFonts w:hAnsi="標楷體" w:hint="eastAsia"/>
        </w:rPr>
        <w:t>第16條第1項</w:t>
      </w:r>
      <w:r w:rsidR="00FB1539">
        <w:rPr>
          <w:rFonts w:hAnsi="標楷體" w:hint="eastAsia"/>
        </w:rPr>
        <w:t>亦</w:t>
      </w:r>
      <w:r w:rsidR="006D7CBB">
        <w:rPr>
          <w:rFonts w:hAnsi="標楷體" w:hint="eastAsia"/>
        </w:rPr>
        <w:t>將</w:t>
      </w:r>
      <w:r w:rsidR="00DD24A9">
        <w:rPr>
          <w:rFonts w:hAnsi="標楷體" w:hint="eastAsia"/>
        </w:rPr>
        <w:t>不得吸菸年齡上修至</w:t>
      </w:r>
      <w:r w:rsidR="0005416A">
        <w:rPr>
          <w:rFonts w:hAnsi="標楷體" w:hint="eastAsia"/>
        </w:rPr>
        <w:t>未滿20歲</w:t>
      </w:r>
      <w:r w:rsidR="00DD24A9">
        <w:rPr>
          <w:rFonts w:hAnsi="標楷體" w:hint="eastAsia"/>
        </w:rPr>
        <w:t xml:space="preserve"> </w:t>
      </w:r>
      <w:r w:rsidR="0005416A">
        <w:rPr>
          <w:rFonts w:hAnsi="標楷體" w:hint="eastAsia"/>
        </w:rPr>
        <w:t>(修正前</w:t>
      </w:r>
      <w:r w:rsidR="00100111">
        <w:rPr>
          <w:rFonts w:hAnsi="標楷體" w:hint="eastAsia"/>
        </w:rPr>
        <w:t>同</w:t>
      </w:r>
      <w:r w:rsidR="0005416A">
        <w:rPr>
          <w:rFonts w:hAnsi="標楷體" w:hint="eastAsia"/>
        </w:rPr>
        <w:t>法第12條第1項係規定未滿18歲者，不得吸菸)；</w:t>
      </w:r>
      <w:r w:rsidR="006D7CBB">
        <w:rPr>
          <w:rFonts w:hAnsi="標楷體" w:hint="eastAsia"/>
        </w:rPr>
        <w:t>其</w:t>
      </w:r>
      <w:r w:rsidR="0005416A">
        <w:rPr>
          <w:rFonts w:hAnsi="標楷體" w:hint="eastAsia"/>
        </w:rPr>
        <w:t>第42條第2項則明定</w:t>
      </w:r>
      <w:r w:rsidR="0005416A" w:rsidRPr="0005416A">
        <w:rPr>
          <w:rFonts w:hAnsi="標楷體" w:hint="eastAsia"/>
        </w:rPr>
        <w:t>未滿</w:t>
      </w:r>
      <w:r w:rsidR="0005416A">
        <w:rPr>
          <w:rFonts w:hAnsi="標楷體" w:hint="eastAsia"/>
        </w:rPr>
        <w:t>20</w:t>
      </w:r>
      <w:r w:rsidR="0005416A" w:rsidRPr="0005416A">
        <w:rPr>
          <w:rFonts w:hAnsi="標楷體" w:hint="eastAsia"/>
        </w:rPr>
        <w:t>歲之人無正當理由未依</w:t>
      </w:r>
      <w:r w:rsidR="0005416A">
        <w:rPr>
          <w:rFonts w:hAnsi="標楷體" w:hint="eastAsia"/>
        </w:rPr>
        <w:t>同條第1</w:t>
      </w:r>
      <w:r w:rsidR="0005416A" w:rsidRPr="0005416A">
        <w:rPr>
          <w:rFonts w:hAnsi="標楷體" w:hint="eastAsia"/>
        </w:rPr>
        <w:t>項通知接受戒菸教育者，處新臺幣</w:t>
      </w:r>
      <w:r w:rsidR="0005416A">
        <w:rPr>
          <w:rFonts w:hAnsi="標楷體" w:hint="eastAsia"/>
        </w:rPr>
        <w:t>2</w:t>
      </w:r>
      <w:r w:rsidR="0005416A" w:rsidRPr="0005416A">
        <w:rPr>
          <w:rFonts w:hAnsi="標楷體" w:hint="eastAsia"/>
        </w:rPr>
        <w:t>千元以上</w:t>
      </w:r>
      <w:r w:rsidR="0005416A">
        <w:rPr>
          <w:rFonts w:hAnsi="標楷體" w:hint="eastAsia"/>
        </w:rPr>
        <w:t>1</w:t>
      </w:r>
      <w:r w:rsidR="0005416A" w:rsidRPr="0005416A">
        <w:rPr>
          <w:rFonts w:hAnsi="標楷體" w:hint="eastAsia"/>
        </w:rPr>
        <w:t>萬元以下罰鍰，並按次處罰；行為人為未成年者，處罰其父母或監護人。</w:t>
      </w:r>
    </w:p>
    <w:p w:rsidR="00A94720" w:rsidRDefault="0084524F" w:rsidP="00353A5C">
      <w:pPr>
        <w:pStyle w:val="22"/>
        <w:ind w:left="850" w:firstLine="567"/>
        <w:rPr>
          <w:rFonts w:hAnsi="標楷體"/>
        </w:rPr>
      </w:pPr>
      <w:r>
        <w:rPr>
          <w:rFonts w:hAnsi="標楷體" w:hint="eastAsia"/>
        </w:rPr>
        <w:t>前揭</w:t>
      </w:r>
      <w:r w:rsidR="00DD24A9">
        <w:rPr>
          <w:rFonts w:hAnsi="標楷體" w:hint="eastAsia"/>
        </w:rPr>
        <w:t>修正主要係考量</w:t>
      </w:r>
      <w:r w:rsidR="00DD24A9" w:rsidRPr="00DD24A9">
        <w:rPr>
          <w:rFonts w:hAnsi="標楷體" w:hint="eastAsia"/>
        </w:rPr>
        <w:t>吸菸有害健康資訊藉由圖片展現，直接傳達菸品對健康危害，可讓身心發展尚未健全之兒童及少年</w:t>
      </w:r>
      <w:r w:rsidR="00DD24A9" w:rsidRPr="00DD24A9">
        <w:rPr>
          <w:rFonts w:hAnsi="標楷體" w:hint="eastAsia"/>
        </w:rPr>
        <w:lastRenderedPageBreak/>
        <w:t>清楚瞭解菸品對健康危害。另依美國研究顯示，禁菸年齡延後成癮機率變小，提高禁止吸菸年齡，可降低成人吸菸率</w:t>
      </w:r>
      <w:r w:rsidR="00DD24A9">
        <w:rPr>
          <w:rFonts w:hAnsi="標楷體" w:hint="eastAsia"/>
        </w:rPr>
        <w:t>，</w:t>
      </w:r>
      <w:r w:rsidR="00DD24A9" w:rsidRPr="00DD24A9">
        <w:rPr>
          <w:rFonts w:hAnsi="標楷體" w:hint="eastAsia"/>
        </w:rPr>
        <w:t>為保護未滿</w:t>
      </w:r>
      <w:r w:rsidR="00DD24A9">
        <w:rPr>
          <w:rFonts w:hAnsi="標楷體" w:hint="eastAsia"/>
        </w:rPr>
        <w:t>20</w:t>
      </w:r>
      <w:r w:rsidR="00DD24A9" w:rsidRPr="00DD24A9">
        <w:rPr>
          <w:rFonts w:hAnsi="標楷體" w:hint="eastAsia"/>
        </w:rPr>
        <w:t>歲之人身心健康</w:t>
      </w:r>
      <w:r w:rsidR="00DD24A9">
        <w:rPr>
          <w:rFonts w:hAnsi="標楷體" w:hint="eastAsia"/>
        </w:rPr>
        <w:t>，爰提高禁止吸菸年齡。</w:t>
      </w:r>
    </w:p>
    <w:p w:rsidR="0005416A" w:rsidRDefault="00C06E8E" w:rsidP="00353A5C">
      <w:pPr>
        <w:pStyle w:val="22"/>
        <w:ind w:left="850" w:firstLine="567"/>
        <w:rPr>
          <w:rFonts w:hAnsi="標楷體"/>
        </w:rPr>
      </w:pPr>
      <w:r>
        <w:rPr>
          <w:rFonts w:hAnsi="標楷體" w:hint="eastAsia"/>
        </w:rPr>
        <w:t>惟</w:t>
      </w:r>
      <w:r w:rsidR="006D7CBB">
        <w:rPr>
          <w:rFonts w:hAnsi="標楷體" w:hint="eastAsia"/>
        </w:rPr>
        <w:t>據</w:t>
      </w:r>
      <w:r w:rsidR="00093BC8">
        <w:rPr>
          <w:rFonts w:hAnsi="標楷體" w:hint="eastAsia"/>
        </w:rPr>
        <w:t>國健署提供之執行菸害防制法稽查成果資料顯示，</w:t>
      </w:r>
      <w:r w:rsidR="0084524F">
        <w:rPr>
          <w:rFonts w:hAnsi="標楷體" w:hint="eastAsia"/>
        </w:rPr>
        <w:t>部分</w:t>
      </w:r>
      <w:r>
        <w:rPr>
          <w:rFonts w:hAnsi="標楷體" w:hint="eastAsia"/>
        </w:rPr>
        <w:t>稽查項目裁處強度尚待加強，如</w:t>
      </w:r>
      <w:r w:rsidR="006D7CBB">
        <w:rPr>
          <w:rFonts w:hAnsi="標楷體" w:hint="eastAsia"/>
        </w:rPr>
        <w:t>：</w:t>
      </w:r>
      <w:r w:rsidR="00093BC8">
        <w:rPr>
          <w:rFonts w:hAnsi="標楷體" w:hint="eastAsia"/>
        </w:rPr>
        <w:t>109至113年度菸品容器之標示以及未滿18歲或20歲吸菸</w:t>
      </w:r>
      <w:r w:rsidR="00093BC8">
        <w:rPr>
          <w:rStyle w:val="af7"/>
          <w:rFonts w:hAnsi="標楷體"/>
        </w:rPr>
        <w:footnoteReference w:id="7"/>
      </w:r>
      <w:r w:rsidR="001325D8">
        <w:rPr>
          <w:rFonts w:hAnsi="標楷體" w:hint="eastAsia"/>
        </w:rPr>
        <w:t>，各年度裁處案件數均在15件以下，平均</w:t>
      </w:r>
      <w:r w:rsidR="00576843">
        <w:rPr>
          <w:rFonts w:hAnsi="標楷體" w:hint="eastAsia"/>
        </w:rPr>
        <w:t>每件</w:t>
      </w:r>
      <w:r w:rsidR="001325D8">
        <w:rPr>
          <w:rFonts w:hAnsi="標楷體" w:hint="eastAsia"/>
        </w:rPr>
        <w:t>裁處金額則呈下降趨勢</w:t>
      </w:r>
      <w:r>
        <w:rPr>
          <w:rFonts w:hAnsi="標楷體" w:hint="eastAsia"/>
        </w:rPr>
        <w:t>(詳表3-5-</w:t>
      </w:r>
      <w:r w:rsidR="006D7CBB">
        <w:rPr>
          <w:rFonts w:hAnsi="標楷體" w:hint="eastAsia"/>
        </w:rPr>
        <w:t>8</w:t>
      </w:r>
      <w:r>
        <w:rPr>
          <w:rFonts w:hAnsi="標楷體" w:hint="eastAsia"/>
        </w:rPr>
        <w:t>)</w:t>
      </w:r>
      <w:r w:rsidR="001325D8">
        <w:rPr>
          <w:rFonts w:hAnsi="標楷體" w:hint="eastAsia"/>
        </w:rPr>
        <w:t>。其中菸品容器之標示由109年度平均每件87萬餘元下降至</w:t>
      </w:r>
      <w:r w:rsidR="00576843">
        <w:rPr>
          <w:rFonts w:hAnsi="標楷體" w:hint="eastAsia"/>
        </w:rPr>
        <w:t>113年度42</w:t>
      </w:r>
      <w:r w:rsidR="006D7CBB">
        <w:rPr>
          <w:rFonts w:hAnsi="標楷體" w:hint="eastAsia"/>
        </w:rPr>
        <w:t>.9</w:t>
      </w:r>
      <w:r w:rsidR="00576843">
        <w:rPr>
          <w:rFonts w:hAnsi="標楷體" w:hint="eastAsia"/>
        </w:rPr>
        <w:t>萬元，降幅逾五成；未滿18歲或20歲吸菸則由109年度平均每件2千元下降至113年度每件1</w:t>
      </w:r>
      <w:r w:rsidR="00576843">
        <w:rPr>
          <w:rFonts w:hAnsi="標楷體"/>
        </w:rPr>
        <w:t>.6</w:t>
      </w:r>
      <w:r w:rsidR="00576843">
        <w:rPr>
          <w:rFonts w:hAnsi="標楷體" w:hint="eastAsia"/>
        </w:rPr>
        <w:t>千元。國健署表示</w:t>
      </w:r>
      <w:r w:rsidR="00DD24A9" w:rsidRPr="00DD24A9">
        <w:rPr>
          <w:rFonts w:hAnsi="標楷體" w:hint="eastAsia"/>
        </w:rPr>
        <w:t>配合警示圖文法規修正施行，</w:t>
      </w:r>
      <w:r w:rsidR="00DD24A9">
        <w:rPr>
          <w:rFonts w:hAnsi="標楷體" w:hint="eastAsia"/>
        </w:rPr>
        <w:t>該</w:t>
      </w:r>
      <w:r w:rsidR="00DD24A9" w:rsidRPr="00DD24A9">
        <w:rPr>
          <w:rFonts w:hAnsi="標楷體" w:hint="eastAsia"/>
        </w:rPr>
        <w:t>署</w:t>
      </w:r>
      <w:r w:rsidR="00DD24A9">
        <w:rPr>
          <w:rFonts w:hAnsi="標楷體" w:hint="eastAsia"/>
        </w:rPr>
        <w:t>自</w:t>
      </w:r>
      <w:r w:rsidR="00DD24A9" w:rsidRPr="00DD24A9">
        <w:rPr>
          <w:rFonts w:hAnsi="標楷體" w:hint="eastAsia"/>
        </w:rPr>
        <w:t>112年4月起函請相關菸品業者、公（協）會、各大超商</w:t>
      </w:r>
      <w:r w:rsidR="0084524F">
        <w:rPr>
          <w:rFonts w:hAnsi="標楷體" w:hint="eastAsia"/>
        </w:rPr>
        <w:t>、</w:t>
      </w:r>
      <w:r w:rsidR="00DD24A9" w:rsidRPr="00DD24A9">
        <w:rPr>
          <w:rFonts w:hAnsi="標楷體" w:hint="eastAsia"/>
        </w:rPr>
        <w:t>連鎖量販店等遵行法規，而各地方政府衛生局亦於法規施行前輔導轄內業者配合法規，減少業者不知法規而受罰</w:t>
      </w:r>
      <w:r w:rsidR="006D7CBB">
        <w:rPr>
          <w:rFonts w:hAnsi="標楷體" w:hint="eastAsia"/>
        </w:rPr>
        <w:t>；而</w:t>
      </w:r>
      <w:r w:rsidR="00DD24A9">
        <w:rPr>
          <w:rFonts w:hAnsi="標楷體" w:hint="eastAsia"/>
        </w:rPr>
        <w:t>目前未滿20歲吸菸者</w:t>
      </w:r>
      <w:r w:rsidR="00DD24A9" w:rsidRPr="00DD24A9">
        <w:rPr>
          <w:rFonts w:hAnsi="標楷體" w:hint="eastAsia"/>
        </w:rPr>
        <w:t>係以戒菸教育優先</w:t>
      </w:r>
      <w:r w:rsidR="00DD24A9">
        <w:rPr>
          <w:rFonts w:hAnsi="標楷體" w:hint="eastAsia"/>
        </w:rPr>
        <w:t>，於</w:t>
      </w:r>
      <w:r w:rsidR="0084524F">
        <w:rPr>
          <w:rFonts w:ascii="Times New Roman" w:hint="eastAsia"/>
        </w:rPr>
        <w:t>知名</w:t>
      </w:r>
      <w:r w:rsidR="00DD24A9" w:rsidRPr="00DD24A9">
        <w:rPr>
          <w:rFonts w:hAnsi="標楷體" w:hint="eastAsia"/>
        </w:rPr>
        <w:t>搜尋引擎建置電子煙危害資訊專區並製作相關資料，透過</w:t>
      </w:r>
      <w:r w:rsidR="00100111" w:rsidRPr="00DD24A9">
        <w:rPr>
          <w:rFonts w:hAnsi="標楷體" w:hint="eastAsia"/>
        </w:rPr>
        <w:t>青少年喜好使用</w:t>
      </w:r>
      <w:r w:rsidR="00100111">
        <w:rPr>
          <w:rFonts w:hAnsi="標楷體" w:hint="eastAsia"/>
        </w:rPr>
        <w:t>之</w:t>
      </w:r>
      <w:r w:rsidR="00100111" w:rsidRPr="00DD24A9">
        <w:rPr>
          <w:rFonts w:hAnsi="標楷體" w:hint="eastAsia"/>
        </w:rPr>
        <w:t>網站</w:t>
      </w:r>
      <w:r w:rsidR="00100111">
        <w:rPr>
          <w:rFonts w:hAnsi="標楷體" w:hint="eastAsia"/>
        </w:rPr>
        <w:t>及</w:t>
      </w:r>
      <w:r w:rsidR="00DD24A9" w:rsidRPr="00DD24A9">
        <w:rPr>
          <w:rFonts w:hAnsi="標楷體" w:hint="eastAsia"/>
        </w:rPr>
        <w:t>社群平台進行宣導。</w:t>
      </w:r>
      <w:r>
        <w:rPr>
          <w:rFonts w:hAnsi="標楷體" w:hint="eastAsia"/>
        </w:rPr>
        <w:t>鑑於空污及菸</w:t>
      </w:r>
      <w:r w:rsidR="00100111">
        <w:rPr>
          <w:rFonts w:hAnsi="標楷體" w:hint="eastAsia"/>
        </w:rPr>
        <w:t>害</w:t>
      </w:r>
      <w:r>
        <w:rPr>
          <w:rFonts w:hAnsi="標楷體" w:hint="eastAsia"/>
        </w:rPr>
        <w:t>等均會增加罹癌風險，宜</w:t>
      </w:r>
      <w:r w:rsidR="00100111">
        <w:rPr>
          <w:rFonts w:hAnsi="標楷體" w:hint="eastAsia"/>
        </w:rPr>
        <w:t>加強</w:t>
      </w:r>
      <w:r>
        <w:rPr>
          <w:rFonts w:hAnsi="標楷體" w:hint="eastAsia"/>
        </w:rPr>
        <w:t>與環境部及地方政府合作，</w:t>
      </w:r>
      <w:r w:rsidR="00100111">
        <w:rPr>
          <w:rFonts w:hAnsi="標楷體" w:hint="eastAsia"/>
        </w:rPr>
        <w:t>進行</w:t>
      </w:r>
      <w:r>
        <w:rPr>
          <w:rFonts w:hAnsi="標楷體" w:hint="eastAsia"/>
        </w:rPr>
        <w:t>相關防制稽查工作，以維護民眾健康。</w:t>
      </w:r>
    </w:p>
    <w:p w:rsidR="009D0ACF" w:rsidRDefault="005B42BD" w:rsidP="006D7CBB">
      <w:pPr>
        <w:pStyle w:val="143"/>
        <w:spacing w:beforeLines="50" w:before="258" w:line="360" w:lineRule="exact"/>
        <w:ind w:leftChars="-1" w:left="-3" w:rightChars="-50" w:right="-142" w:firstLineChars="58" w:firstLine="165"/>
        <w:rPr>
          <w:szCs w:val="24"/>
        </w:rPr>
      </w:pPr>
      <w:bookmarkStart w:id="26" w:name="_Hlk198828079"/>
      <w:bookmarkStart w:id="27" w:name="_Hlk196922238"/>
      <w:r w:rsidRPr="005B42BD">
        <w:rPr>
          <w:b/>
          <w:bCs/>
          <w:sz w:val="28"/>
        </w:rPr>
        <w:t>表</w:t>
      </w:r>
      <w:r w:rsidR="00A06552">
        <w:rPr>
          <w:rFonts w:hint="eastAsia"/>
          <w:b/>
          <w:bCs/>
          <w:sz w:val="28"/>
        </w:rPr>
        <w:t>3</w:t>
      </w:r>
      <w:r w:rsidRPr="005B42BD">
        <w:rPr>
          <w:rFonts w:hint="eastAsia"/>
          <w:b/>
          <w:bCs/>
          <w:sz w:val="28"/>
        </w:rPr>
        <w:t>-</w:t>
      </w:r>
      <w:r w:rsidR="00A06552">
        <w:rPr>
          <w:rFonts w:hint="eastAsia"/>
          <w:b/>
          <w:bCs/>
          <w:sz w:val="28"/>
        </w:rPr>
        <w:t>5-</w:t>
      </w:r>
      <w:r w:rsidR="00700B89">
        <w:rPr>
          <w:rFonts w:hint="eastAsia"/>
          <w:b/>
          <w:bCs/>
          <w:sz w:val="28"/>
        </w:rPr>
        <w:t>8</w:t>
      </w:r>
      <w:r w:rsidRPr="005B42BD">
        <w:rPr>
          <w:b/>
          <w:bCs/>
          <w:sz w:val="28"/>
        </w:rPr>
        <w:t xml:space="preserve">  </w:t>
      </w:r>
      <w:r w:rsidRPr="005B42BD">
        <w:rPr>
          <w:rFonts w:hint="eastAsia"/>
          <w:b/>
          <w:bCs/>
          <w:sz w:val="28"/>
        </w:rPr>
        <w:t>執行菸害防制法</w:t>
      </w:r>
      <w:r w:rsidR="00A06552">
        <w:rPr>
          <w:rFonts w:hint="eastAsia"/>
          <w:b/>
          <w:bCs/>
          <w:sz w:val="28"/>
        </w:rPr>
        <w:t>部分項目</w:t>
      </w:r>
      <w:r w:rsidRPr="005B42BD">
        <w:rPr>
          <w:rFonts w:hint="eastAsia"/>
          <w:b/>
          <w:bCs/>
          <w:sz w:val="28"/>
        </w:rPr>
        <w:t>稽查成果報告</w:t>
      </w:r>
      <w:r w:rsidRPr="005B42BD">
        <w:rPr>
          <w:b/>
          <w:bCs/>
          <w:sz w:val="28"/>
        </w:rPr>
        <w:t>表</w:t>
      </w:r>
      <w:r w:rsidR="00A06552">
        <w:rPr>
          <w:rFonts w:hint="eastAsia"/>
          <w:szCs w:val="24"/>
        </w:rPr>
        <w:t xml:space="preserve"> </w:t>
      </w:r>
      <w:r w:rsidR="00100111">
        <w:rPr>
          <w:rFonts w:hint="eastAsia"/>
          <w:szCs w:val="24"/>
        </w:rPr>
        <w:t xml:space="preserve"> </w:t>
      </w:r>
    </w:p>
    <w:p w:rsidR="005B42BD" w:rsidRPr="00A06552" w:rsidRDefault="00A06552" w:rsidP="009D0ACF">
      <w:pPr>
        <w:pStyle w:val="143"/>
        <w:spacing w:line="360" w:lineRule="exact"/>
        <w:ind w:leftChars="-1" w:left="-3" w:rightChars="-50" w:right="-142" w:firstLineChars="58" w:firstLine="141"/>
        <w:jc w:val="right"/>
        <w:rPr>
          <w:rFonts w:hint="eastAsia"/>
          <w:szCs w:val="24"/>
        </w:rPr>
      </w:pPr>
      <w:r>
        <w:rPr>
          <w:rFonts w:hint="eastAsia"/>
          <w:szCs w:val="24"/>
        </w:rPr>
        <w:t>單位：</w:t>
      </w:r>
      <w:r w:rsidR="009D0ACF">
        <w:rPr>
          <w:rFonts w:hint="eastAsia"/>
          <w:szCs w:val="24"/>
        </w:rPr>
        <w:t>新臺幣</w:t>
      </w:r>
      <w:r>
        <w:rPr>
          <w:rFonts w:hint="eastAsia"/>
          <w:szCs w:val="24"/>
        </w:rPr>
        <w:t>千元、件數</w:t>
      </w:r>
    </w:p>
    <w:tbl>
      <w:tblPr>
        <w:tblW w:w="8465" w:type="dxa"/>
        <w:tblInd w:w="2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30"/>
        <w:gridCol w:w="1260"/>
        <w:gridCol w:w="1197"/>
        <w:gridCol w:w="1211"/>
        <w:gridCol w:w="1147"/>
        <w:gridCol w:w="1186"/>
        <w:gridCol w:w="1134"/>
      </w:tblGrid>
      <w:tr w:rsidR="00A06552" w:rsidRPr="000E204E" w:rsidTr="00B8603D">
        <w:trPr>
          <w:trHeight w:val="57"/>
          <w:tblHeader/>
        </w:trPr>
        <w:tc>
          <w:tcPr>
            <w:tcW w:w="1330" w:type="dxa"/>
            <w:vMerge w:val="restart"/>
            <w:shd w:val="clear" w:color="auto" w:fill="auto"/>
            <w:noWrap/>
            <w:vAlign w:val="center"/>
          </w:tcPr>
          <w:p w:rsidR="00A06552" w:rsidRPr="0099006F" w:rsidRDefault="0099006F" w:rsidP="005B42BD">
            <w:pPr>
              <w:pStyle w:val="143"/>
              <w:rPr>
                <w:rFonts w:hAnsi="標楷體"/>
                <w:spacing w:val="-20"/>
              </w:rPr>
            </w:pPr>
            <w:bookmarkStart w:id="28" w:name="_Hlk196923469"/>
            <w:r>
              <w:rPr>
                <w:rFonts w:hint="eastAsia"/>
                <w:noProof/>
                <w:snapToGrid/>
                <w:szCs w:val="24"/>
              </w:rPr>
              <w:pict>
                <v:shapetype id="_x0000_t32" coordsize="21600,21600" o:spt="32" o:oned="t" path="m,l21600,21600e" filled="f">
                  <v:path arrowok="t" fillok="f" o:connecttype="none"/>
                  <o:lock v:ext="edit" shapetype="t"/>
                </v:shapetype>
                <v:shape id="_x0000_s1029" type="#_x0000_t32" style="position:absolute;margin-left:.1pt;margin-top:.35pt;width:64.2pt;height:40.8pt;z-index:251657728" o:connectortype="straight"/>
              </w:pict>
            </w:r>
            <w:r w:rsidR="00A06552" w:rsidRPr="000E204E">
              <w:rPr>
                <w:rFonts w:hAnsi="標楷體" w:hint="eastAsia"/>
              </w:rPr>
              <w:t xml:space="preserve">  </w:t>
            </w:r>
            <w:r>
              <w:rPr>
                <w:rFonts w:hAnsi="標楷體"/>
              </w:rPr>
              <w:t xml:space="preserve"> </w:t>
            </w:r>
            <w:r w:rsidR="00A06552" w:rsidRPr="0099006F">
              <w:rPr>
                <w:rFonts w:hAnsi="標楷體" w:hint="eastAsia"/>
                <w:spacing w:val="-20"/>
              </w:rPr>
              <w:t>處分原因</w:t>
            </w:r>
          </w:p>
          <w:p w:rsidR="00A06552" w:rsidRPr="000E204E" w:rsidRDefault="00A06552" w:rsidP="005B42BD">
            <w:pPr>
              <w:pStyle w:val="143"/>
              <w:rPr>
                <w:rFonts w:hAnsi="標楷體" w:hint="eastAsia"/>
              </w:rPr>
            </w:pPr>
          </w:p>
          <w:p w:rsidR="00A06552" w:rsidRPr="000E204E" w:rsidRDefault="00A06552" w:rsidP="005B42BD">
            <w:pPr>
              <w:pStyle w:val="143"/>
              <w:rPr>
                <w:rFonts w:hAnsi="標楷體" w:hint="eastAsia"/>
              </w:rPr>
            </w:pPr>
            <w:r w:rsidRPr="000E204E">
              <w:rPr>
                <w:rFonts w:hAnsi="標楷體" w:hint="eastAsia"/>
              </w:rPr>
              <w:t>年度</w:t>
            </w:r>
          </w:p>
        </w:tc>
        <w:tc>
          <w:tcPr>
            <w:tcW w:w="3668" w:type="dxa"/>
            <w:gridSpan w:val="3"/>
            <w:vAlign w:val="center"/>
          </w:tcPr>
          <w:p w:rsidR="00A06552" w:rsidRPr="000E204E" w:rsidRDefault="00A06552" w:rsidP="00A06552">
            <w:pPr>
              <w:pStyle w:val="143"/>
              <w:jc w:val="center"/>
              <w:rPr>
                <w:rFonts w:hAnsi="標楷體" w:hint="eastAsia"/>
                <w:b/>
                <w:bCs/>
              </w:rPr>
            </w:pPr>
            <w:r w:rsidRPr="000E204E">
              <w:rPr>
                <w:rFonts w:hAnsi="標楷體" w:hint="eastAsia"/>
                <w:b/>
                <w:bCs/>
              </w:rPr>
              <w:t>菸品容器之標示</w:t>
            </w:r>
          </w:p>
        </w:tc>
        <w:tc>
          <w:tcPr>
            <w:tcW w:w="3467" w:type="dxa"/>
            <w:gridSpan w:val="3"/>
            <w:vAlign w:val="center"/>
          </w:tcPr>
          <w:p w:rsidR="00A06552" w:rsidRPr="000E204E" w:rsidRDefault="00A06552" w:rsidP="00A06552">
            <w:pPr>
              <w:pStyle w:val="143"/>
              <w:jc w:val="center"/>
              <w:rPr>
                <w:rFonts w:hAnsi="標楷體" w:hint="eastAsia"/>
                <w:b/>
                <w:bCs/>
              </w:rPr>
            </w:pPr>
            <w:r w:rsidRPr="000E204E">
              <w:rPr>
                <w:rFonts w:hAnsi="標楷體" w:hint="eastAsia"/>
                <w:b/>
                <w:bCs/>
              </w:rPr>
              <w:t>未滿18</w:t>
            </w:r>
            <w:r w:rsidR="00093BC8" w:rsidRPr="000E204E">
              <w:rPr>
                <w:rFonts w:hAnsi="標楷體" w:hint="eastAsia"/>
                <w:b/>
                <w:bCs/>
              </w:rPr>
              <w:t>歲</w:t>
            </w:r>
            <w:r w:rsidRPr="000E204E">
              <w:rPr>
                <w:rFonts w:hAnsi="標楷體" w:hint="eastAsia"/>
                <w:b/>
                <w:bCs/>
              </w:rPr>
              <w:t>或20歲吸菸</w:t>
            </w:r>
          </w:p>
        </w:tc>
      </w:tr>
      <w:tr w:rsidR="005B42BD" w:rsidRPr="000E204E" w:rsidTr="00B8603D">
        <w:trPr>
          <w:trHeight w:val="517"/>
          <w:tblHeader/>
        </w:trPr>
        <w:tc>
          <w:tcPr>
            <w:tcW w:w="1330" w:type="dxa"/>
            <w:vMerge/>
            <w:shd w:val="clear" w:color="auto" w:fill="auto"/>
            <w:noWrap/>
            <w:vAlign w:val="center"/>
          </w:tcPr>
          <w:p w:rsidR="005B42BD" w:rsidRPr="000E204E" w:rsidRDefault="005B42BD" w:rsidP="005B42BD">
            <w:pPr>
              <w:pStyle w:val="143"/>
              <w:rPr>
                <w:rFonts w:hAnsi="標楷體"/>
              </w:rPr>
            </w:pPr>
          </w:p>
        </w:tc>
        <w:tc>
          <w:tcPr>
            <w:tcW w:w="1260" w:type="dxa"/>
            <w:vAlign w:val="center"/>
          </w:tcPr>
          <w:p w:rsidR="001325D8" w:rsidRPr="000E204E" w:rsidRDefault="005B42BD" w:rsidP="00A06552">
            <w:pPr>
              <w:pStyle w:val="143"/>
              <w:jc w:val="center"/>
              <w:rPr>
                <w:rFonts w:hAnsi="標楷體"/>
              </w:rPr>
            </w:pPr>
            <w:r w:rsidRPr="000E204E">
              <w:rPr>
                <w:rFonts w:hAnsi="標楷體" w:hint="eastAsia"/>
              </w:rPr>
              <w:t>裁處</w:t>
            </w:r>
          </w:p>
          <w:p w:rsidR="005B42BD" w:rsidRPr="000E204E" w:rsidRDefault="005B42BD" w:rsidP="00A06552">
            <w:pPr>
              <w:pStyle w:val="143"/>
              <w:jc w:val="center"/>
              <w:rPr>
                <w:rFonts w:hAnsi="標楷體"/>
              </w:rPr>
            </w:pPr>
            <w:r w:rsidRPr="000E204E">
              <w:rPr>
                <w:rFonts w:hAnsi="標楷體" w:hint="eastAsia"/>
              </w:rPr>
              <w:t>金額</w:t>
            </w:r>
          </w:p>
        </w:tc>
        <w:tc>
          <w:tcPr>
            <w:tcW w:w="1197" w:type="dxa"/>
            <w:vAlign w:val="center"/>
          </w:tcPr>
          <w:p w:rsidR="001325D8" w:rsidRPr="000E204E" w:rsidRDefault="005B42BD" w:rsidP="00A06552">
            <w:pPr>
              <w:pStyle w:val="143"/>
              <w:jc w:val="center"/>
              <w:rPr>
                <w:rFonts w:hAnsi="標楷體"/>
              </w:rPr>
            </w:pPr>
            <w:r w:rsidRPr="000E204E">
              <w:rPr>
                <w:rFonts w:hAnsi="標楷體" w:hint="eastAsia"/>
              </w:rPr>
              <w:t>裁處</w:t>
            </w:r>
          </w:p>
          <w:p w:rsidR="005B42BD" w:rsidRPr="000E204E" w:rsidRDefault="001325D8" w:rsidP="00A06552">
            <w:pPr>
              <w:pStyle w:val="143"/>
              <w:jc w:val="center"/>
              <w:rPr>
                <w:rFonts w:hAnsi="標楷體"/>
              </w:rPr>
            </w:pPr>
            <w:r w:rsidRPr="000E204E">
              <w:rPr>
                <w:rFonts w:hAnsi="標楷體" w:hint="eastAsia"/>
              </w:rPr>
              <w:t>案</w:t>
            </w:r>
            <w:r w:rsidR="005B42BD" w:rsidRPr="000E204E">
              <w:rPr>
                <w:rFonts w:hAnsi="標楷體" w:hint="eastAsia"/>
              </w:rPr>
              <w:t>件數</w:t>
            </w:r>
          </w:p>
        </w:tc>
        <w:tc>
          <w:tcPr>
            <w:tcW w:w="1211" w:type="dxa"/>
            <w:vAlign w:val="center"/>
          </w:tcPr>
          <w:p w:rsidR="005B42BD" w:rsidRPr="000E204E" w:rsidRDefault="005B42BD" w:rsidP="00A06552">
            <w:pPr>
              <w:pStyle w:val="143"/>
              <w:jc w:val="center"/>
              <w:rPr>
                <w:rFonts w:hAnsi="標楷體" w:hint="eastAsia"/>
              </w:rPr>
            </w:pPr>
            <w:r w:rsidRPr="000E204E">
              <w:rPr>
                <w:rFonts w:hAnsi="標楷體" w:hint="eastAsia"/>
              </w:rPr>
              <w:t>平均每件裁處金額</w:t>
            </w:r>
          </w:p>
        </w:tc>
        <w:tc>
          <w:tcPr>
            <w:tcW w:w="1147" w:type="dxa"/>
            <w:vAlign w:val="center"/>
          </w:tcPr>
          <w:p w:rsidR="005B42BD" w:rsidRPr="000E204E" w:rsidRDefault="005B42BD" w:rsidP="00A06552">
            <w:pPr>
              <w:pStyle w:val="143"/>
              <w:jc w:val="center"/>
              <w:rPr>
                <w:rFonts w:hAnsi="標楷體"/>
              </w:rPr>
            </w:pPr>
            <w:r w:rsidRPr="000E204E">
              <w:rPr>
                <w:rFonts w:hAnsi="標楷體" w:hint="eastAsia"/>
              </w:rPr>
              <w:t>裁處金額</w:t>
            </w:r>
          </w:p>
        </w:tc>
        <w:tc>
          <w:tcPr>
            <w:tcW w:w="1186" w:type="dxa"/>
            <w:shd w:val="clear" w:color="auto" w:fill="auto"/>
            <w:noWrap/>
            <w:vAlign w:val="center"/>
          </w:tcPr>
          <w:p w:rsidR="001325D8" w:rsidRPr="000E204E" w:rsidRDefault="005B42BD" w:rsidP="00A06552">
            <w:pPr>
              <w:pStyle w:val="143"/>
              <w:jc w:val="center"/>
              <w:rPr>
                <w:rFonts w:hAnsi="標楷體"/>
              </w:rPr>
            </w:pPr>
            <w:r w:rsidRPr="000E204E">
              <w:rPr>
                <w:rFonts w:hAnsi="標楷體" w:hint="eastAsia"/>
              </w:rPr>
              <w:t>裁處</w:t>
            </w:r>
          </w:p>
          <w:p w:rsidR="005B42BD" w:rsidRPr="000E204E" w:rsidRDefault="001325D8" w:rsidP="00A06552">
            <w:pPr>
              <w:pStyle w:val="143"/>
              <w:jc w:val="center"/>
              <w:rPr>
                <w:rFonts w:hAnsi="標楷體"/>
              </w:rPr>
            </w:pPr>
            <w:r w:rsidRPr="000E204E">
              <w:rPr>
                <w:rFonts w:hAnsi="標楷體" w:hint="eastAsia"/>
              </w:rPr>
              <w:t>案</w:t>
            </w:r>
            <w:r w:rsidR="005B42BD" w:rsidRPr="000E204E">
              <w:rPr>
                <w:rFonts w:hAnsi="標楷體" w:hint="eastAsia"/>
              </w:rPr>
              <w:t>件數</w:t>
            </w:r>
          </w:p>
        </w:tc>
        <w:tc>
          <w:tcPr>
            <w:tcW w:w="1134" w:type="dxa"/>
            <w:vAlign w:val="center"/>
          </w:tcPr>
          <w:p w:rsidR="005B42BD" w:rsidRPr="000E204E" w:rsidRDefault="005B42BD" w:rsidP="00A06552">
            <w:pPr>
              <w:pStyle w:val="143"/>
              <w:jc w:val="center"/>
              <w:rPr>
                <w:rFonts w:hAnsi="標楷體" w:hint="eastAsia"/>
              </w:rPr>
            </w:pPr>
            <w:r w:rsidRPr="000E204E">
              <w:rPr>
                <w:rFonts w:hAnsi="標楷體" w:hint="eastAsia"/>
              </w:rPr>
              <w:t>平均每件裁處金額</w:t>
            </w:r>
          </w:p>
        </w:tc>
      </w:tr>
      <w:tr w:rsidR="005B42BD" w:rsidRPr="000E204E" w:rsidTr="00B8603D">
        <w:trPr>
          <w:trHeight w:val="57"/>
        </w:trPr>
        <w:tc>
          <w:tcPr>
            <w:tcW w:w="1330" w:type="dxa"/>
            <w:shd w:val="clear" w:color="auto" w:fill="auto"/>
            <w:noWrap/>
            <w:vAlign w:val="center"/>
          </w:tcPr>
          <w:p w:rsidR="005B42BD" w:rsidRPr="000E204E" w:rsidRDefault="005B42BD" w:rsidP="005B42BD">
            <w:pPr>
              <w:pStyle w:val="143"/>
              <w:jc w:val="center"/>
              <w:rPr>
                <w:rFonts w:hAnsi="標楷體"/>
              </w:rPr>
            </w:pPr>
            <w:r w:rsidRPr="000E204E">
              <w:rPr>
                <w:rFonts w:hAnsi="標楷體"/>
              </w:rPr>
              <w:t>109</w:t>
            </w:r>
          </w:p>
        </w:tc>
        <w:tc>
          <w:tcPr>
            <w:tcW w:w="1260"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rPr>
              <w:t>1</w:t>
            </w:r>
            <w:r w:rsidRPr="000E204E">
              <w:rPr>
                <w:rFonts w:hAnsi="標楷體"/>
              </w:rPr>
              <w:t>3,</w:t>
            </w:r>
            <w:r w:rsidR="00A06552" w:rsidRPr="000E204E">
              <w:rPr>
                <w:rFonts w:hAnsi="標楷體"/>
              </w:rPr>
              <w:t>052</w:t>
            </w:r>
            <w:r w:rsidRPr="000E204E">
              <w:rPr>
                <w:rFonts w:hAnsi="標楷體"/>
              </w:rPr>
              <w:t xml:space="preserve"> </w:t>
            </w:r>
          </w:p>
        </w:tc>
        <w:tc>
          <w:tcPr>
            <w:tcW w:w="1197" w:type="dxa"/>
          </w:tcPr>
          <w:p w:rsidR="005B42BD" w:rsidRPr="000E204E" w:rsidRDefault="005B42BD" w:rsidP="005B42BD">
            <w:pPr>
              <w:pStyle w:val="143"/>
              <w:jc w:val="right"/>
              <w:rPr>
                <w:rFonts w:hAnsi="標楷體"/>
              </w:rPr>
            </w:pPr>
            <w:r w:rsidRPr="000E204E">
              <w:rPr>
                <w:rFonts w:hAnsi="標楷體"/>
              </w:rPr>
              <w:t xml:space="preserve"> 15 </w:t>
            </w:r>
          </w:p>
        </w:tc>
        <w:tc>
          <w:tcPr>
            <w:tcW w:w="1211" w:type="dxa"/>
          </w:tcPr>
          <w:p w:rsidR="005B42BD" w:rsidRPr="000E204E" w:rsidRDefault="006A7024" w:rsidP="005B42BD">
            <w:pPr>
              <w:pStyle w:val="143"/>
              <w:jc w:val="right"/>
              <w:rPr>
                <w:rFonts w:hAnsi="標楷體"/>
              </w:rPr>
            </w:pPr>
            <w:r w:rsidRPr="000E204E">
              <w:rPr>
                <w:rFonts w:hAnsi="標楷體" w:hint="eastAsia"/>
              </w:rPr>
              <w:t>8</w:t>
            </w:r>
            <w:r w:rsidRPr="000E204E">
              <w:rPr>
                <w:rFonts w:hAnsi="標楷體"/>
              </w:rPr>
              <w:t>70.13</w:t>
            </w:r>
          </w:p>
        </w:tc>
        <w:tc>
          <w:tcPr>
            <w:tcW w:w="1147"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hint="eastAsia"/>
              </w:rPr>
              <w:t>4</w:t>
            </w:r>
            <w:r w:rsidRPr="000E204E">
              <w:rPr>
                <w:rFonts w:hAnsi="標楷體"/>
              </w:rPr>
              <w:t xml:space="preserve"> </w:t>
            </w:r>
          </w:p>
        </w:tc>
        <w:tc>
          <w:tcPr>
            <w:tcW w:w="1186" w:type="dxa"/>
            <w:shd w:val="clear" w:color="auto" w:fill="auto"/>
            <w:noWrap/>
          </w:tcPr>
          <w:p w:rsidR="005B42BD" w:rsidRPr="000E204E" w:rsidRDefault="005B42BD" w:rsidP="005B42BD">
            <w:pPr>
              <w:pStyle w:val="143"/>
              <w:jc w:val="right"/>
              <w:rPr>
                <w:rFonts w:hAnsi="標楷體"/>
              </w:rPr>
            </w:pPr>
            <w:r w:rsidRPr="000E204E">
              <w:rPr>
                <w:rFonts w:hAnsi="標楷體"/>
              </w:rPr>
              <w:t xml:space="preserve"> 2 </w:t>
            </w:r>
          </w:p>
        </w:tc>
        <w:tc>
          <w:tcPr>
            <w:tcW w:w="1134" w:type="dxa"/>
          </w:tcPr>
          <w:p w:rsidR="005B42BD" w:rsidRPr="000E204E" w:rsidRDefault="006A7024" w:rsidP="005B42BD">
            <w:pPr>
              <w:pStyle w:val="143"/>
              <w:jc w:val="right"/>
              <w:rPr>
                <w:rFonts w:hAnsi="標楷體"/>
              </w:rPr>
            </w:pPr>
            <w:r w:rsidRPr="000E204E">
              <w:rPr>
                <w:rFonts w:hAnsi="標楷體" w:hint="eastAsia"/>
              </w:rPr>
              <w:t>2</w:t>
            </w:r>
            <w:r w:rsidR="0099006F">
              <w:rPr>
                <w:rFonts w:hAnsi="標楷體"/>
              </w:rPr>
              <w:t>.00</w:t>
            </w:r>
          </w:p>
        </w:tc>
      </w:tr>
      <w:tr w:rsidR="005B42BD" w:rsidRPr="000E204E" w:rsidTr="00B8603D">
        <w:trPr>
          <w:trHeight w:val="57"/>
        </w:trPr>
        <w:tc>
          <w:tcPr>
            <w:tcW w:w="1330" w:type="dxa"/>
            <w:shd w:val="clear" w:color="auto" w:fill="auto"/>
            <w:noWrap/>
            <w:vAlign w:val="center"/>
          </w:tcPr>
          <w:p w:rsidR="005B42BD" w:rsidRPr="000E204E" w:rsidRDefault="005B42BD" w:rsidP="005B42BD">
            <w:pPr>
              <w:pStyle w:val="143"/>
              <w:jc w:val="center"/>
              <w:rPr>
                <w:rFonts w:hAnsi="標楷體"/>
              </w:rPr>
            </w:pPr>
            <w:r w:rsidRPr="000E204E">
              <w:rPr>
                <w:rFonts w:hAnsi="標楷體"/>
              </w:rPr>
              <w:t>110</w:t>
            </w:r>
          </w:p>
        </w:tc>
        <w:tc>
          <w:tcPr>
            <w:tcW w:w="1260"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rPr>
              <w:t>5</w:t>
            </w:r>
            <w:r w:rsidRPr="000E204E">
              <w:rPr>
                <w:rFonts w:hAnsi="標楷體"/>
              </w:rPr>
              <w:t>,0</w:t>
            </w:r>
            <w:r w:rsidR="00A06552" w:rsidRPr="000E204E">
              <w:rPr>
                <w:rFonts w:hAnsi="標楷體"/>
              </w:rPr>
              <w:t>10</w:t>
            </w:r>
            <w:r w:rsidRPr="000E204E">
              <w:rPr>
                <w:rFonts w:hAnsi="標楷體"/>
              </w:rPr>
              <w:t xml:space="preserve"> </w:t>
            </w:r>
          </w:p>
        </w:tc>
        <w:tc>
          <w:tcPr>
            <w:tcW w:w="1197" w:type="dxa"/>
          </w:tcPr>
          <w:p w:rsidR="005B42BD" w:rsidRPr="000E204E" w:rsidRDefault="005B42BD" w:rsidP="005B42BD">
            <w:pPr>
              <w:pStyle w:val="143"/>
              <w:jc w:val="right"/>
              <w:rPr>
                <w:rFonts w:hAnsi="標楷體"/>
              </w:rPr>
            </w:pPr>
            <w:r w:rsidRPr="000E204E">
              <w:rPr>
                <w:rFonts w:hAnsi="標楷體"/>
              </w:rPr>
              <w:t xml:space="preserve"> 13 </w:t>
            </w:r>
          </w:p>
        </w:tc>
        <w:tc>
          <w:tcPr>
            <w:tcW w:w="1211" w:type="dxa"/>
          </w:tcPr>
          <w:p w:rsidR="005B42BD" w:rsidRPr="000E204E" w:rsidRDefault="006A7024" w:rsidP="005B42BD">
            <w:pPr>
              <w:pStyle w:val="143"/>
              <w:jc w:val="right"/>
              <w:rPr>
                <w:rFonts w:hAnsi="標楷體"/>
              </w:rPr>
            </w:pPr>
            <w:r w:rsidRPr="000E204E">
              <w:rPr>
                <w:rFonts w:hAnsi="標楷體" w:hint="eastAsia"/>
              </w:rPr>
              <w:t>3</w:t>
            </w:r>
            <w:r w:rsidRPr="000E204E">
              <w:rPr>
                <w:rFonts w:hAnsi="標楷體"/>
              </w:rPr>
              <w:t>85.38</w:t>
            </w:r>
          </w:p>
        </w:tc>
        <w:tc>
          <w:tcPr>
            <w:tcW w:w="1147" w:type="dxa"/>
          </w:tcPr>
          <w:p w:rsidR="005B42BD" w:rsidRPr="000E204E" w:rsidRDefault="005B42BD" w:rsidP="005B42BD">
            <w:pPr>
              <w:pStyle w:val="143"/>
              <w:jc w:val="right"/>
              <w:rPr>
                <w:rFonts w:hAnsi="標楷體"/>
              </w:rPr>
            </w:pPr>
            <w:r w:rsidRPr="000E204E">
              <w:rPr>
                <w:rFonts w:hAnsi="標楷體"/>
              </w:rPr>
              <w:t xml:space="preserve"> 2</w:t>
            </w:r>
            <w:r w:rsidR="00A06552" w:rsidRPr="000E204E">
              <w:rPr>
                <w:rFonts w:hAnsi="標楷體" w:hint="eastAsia"/>
              </w:rPr>
              <w:t>6</w:t>
            </w:r>
            <w:r w:rsidRPr="000E204E">
              <w:rPr>
                <w:rFonts w:hAnsi="標楷體"/>
              </w:rPr>
              <w:t xml:space="preserve"> </w:t>
            </w:r>
          </w:p>
        </w:tc>
        <w:tc>
          <w:tcPr>
            <w:tcW w:w="1186" w:type="dxa"/>
            <w:shd w:val="clear" w:color="auto" w:fill="auto"/>
            <w:noWrap/>
          </w:tcPr>
          <w:p w:rsidR="005B42BD" w:rsidRPr="000E204E" w:rsidRDefault="005B42BD" w:rsidP="005B42BD">
            <w:pPr>
              <w:pStyle w:val="143"/>
              <w:jc w:val="right"/>
              <w:rPr>
                <w:rFonts w:hAnsi="標楷體"/>
              </w:rPr>
            </w:pPr>
            <w:r w:rsidRPr="000E204E">
              <w:rPr>
                <w:rFonts w:hAnsi="標楷體"/>
              </w:rPr>
              <w:t xml:space="preserve"> 13 </w:t>
            </w:r>
          </w:p>
        </w:tc>
        <w:tc>
          <w:tcPr>
            <w:tcW w:w="1134" w:type="dxa"/>
          </w:tcPr>
          <w:p w:rsidR="005B42BD" w:rsidRPr="000E204E" w:rsidRDefault="006A7024" w:rsidP="005B42BD">
            <w:pPr>
              <w:pStyle w:val="143"/>
              <w:jc w:val="right"/>
              <w:rPr>
                <w:rFonts w:hAnsi="標楷體"/>
              </w:rPr>
            </w:pPr>
            <w:r w:rsidRPr="000E204E">
              <w:rPr>
                <w:rFonts w:hAnsi="標楷體" w:hint="eastAsia"/>
              </w:rPr>
              <w:t>2</w:t>
            </w:r>
            <w:r w:rsidR="0099006F">
              <w:rPr>
                <w:rFonts w:hAnsi="標楷體"/>
              </w:rPr>
              <w:t>.00</w:t>
            </w:r>
          </w:p>
        </w:tc>
      </w:tr>
      <w:tr w:rsidR="005B42BD" w:rsidRPr="000E204E" w:rsidTr="00B8603D">
        <w:trPr>
          <w:trHeight w:val="57"/>
        </w:trPr>
        <w:tc>
          <w:tcPr>
            <w:tcW w:w="1330" w:type="dxa"/>
            <w:shd w:val="clear" w:color="auto" w:fill="auto"/>
            <w:noWrap/>
            <w:vAlign w:val="center"/>
          </w:tcPr>
          <w:p w:rsidR="005B42BD" w:rsidRPr="000E204E" w:rsidRDefault="005B42BD" w:rsidP="005B42BD">
            <w:pPr>
              <w:pStyle w:val="143"/>
              <w:jc w:val="center"/>
              <w:rPr>
                <w:rFonts w:hAnsi="標楷體"/>
              </w:rPr>
            </w:pPr>
            <w:r w:rsidRPr="000E204E">
              <w:rPr>
                <w:rFonts w:hAnsi="標楷體"/>
              </w:rPr>
              <w:t>111</w:t>
            </w:r>
          </w:p>
        </w:tc>
        <w:tc>
          <w:tcPr>
            <w:tcW w:w="1260" w:type="dxa"/>
          </w:tcPr>
          <w:p w:rsidR="005B42BD" w:rsidRPr="000E204E" w:rsidRDefault="005B42BD" w:rsidP="005B42BD">
            <w:pPr>
              <w:pStyle w:val="143"/>
              <w:jc w:val="right"/>
              <w:rPr>
                <w:rFonts w:hAnsi="標楷體"/>
              </w:rPr>
            </w:pPr>
            <w:r w:rsidRPr="000E204E">
              <w:rPr>
                <w:rFonts w:hAnsi="標楷體"/>
              </w:rPr>
              <w:t xml:space="preserve"> 3,</w:t>
            </w:r>
            <w:r w:rsidR="00A06552" w:rsidRPr="000E204E">
              <w:rPr>
                <w:rFonts w:hAnsi="標楷體"/>
              </w:rPr>
              <w:t>040</w:t>
            </w:r>
            <w:r w:rsidRPr="000E204E">
              <w:rPr>
                <w:rFonts w:hAnsi="標楷體"/>
              </w:rPr>
              <w:t xml:space="preserve"> </w:t>
            </w:r>
          </w:p>
        </w:tc>
        <w:tc>
          <w:tcPr>
            <w:tcW w:w="1197" w:type="dxa"/>
          </w:tcPr>
          <w:p w:rsidR="005B42BD" w:rsidRPr="000E204E" w:rsidRDefault="005B42BD" w:rsidP="005B42BD">
            <w:pPr>
              <w:pStyle w:val="143"/>
              <w:jc w:val="right"/>
              <w:rPr>
                <w:rFonts w:hAnsi="標楷體"/>
              </w:rPr>
            </w:pPr>
            <w:r w:rsidRPr="000E204E">
              <w:rPr>
                <w:rFonts w:hAnsi="標楷體"/>
              </w:rPr>
              <w:t xml:space="preserve"> 5 </w:t>
            </w:r>
          </w:p>
        </w:tc>
        <w:tc>
          <w:tcPr>
            <w:tcW w:w="1211" w:type="dxa"/>
          </w:tcPr>
          <w:p w:rsidR="005B42BD" w:rsidRPr="000E204E" w:rsidRDefault="006A7024" w:rsidP="005B42BD">
            <w:pPr>
              <w:pStyle w:val="143"/>
              <w:jc w:val="right"/>
              <w:rPr>
                <w:rFonts w:hAnsi="標楷體"/>
              </w:rPr>
            </w:pPr>
            <w:r w:rsidRPr="000E204E">
              <w:rPr>
                <w:rFonts w:hAnsi="標楷體" w:hint="eastAsia"/>
              </w:rPr>
              <w:t>6</w:t>
            </w:r>
            <w:r w:rsidRPr="000E204E">
              <w:rPr>
                <w:rFonts w:hAnsi="標楷體"/>
              </w:rPr>
              <w:t>08</w:t>
            </w:r>
            <w:r w:rsidR="0099006F">
              <w:rPr>
                <w:rFonts w:hAnsi="標楷體"/>
              </w:rPr>
              <w:t>.00</w:t>
            </w:r>
          </w:p>
        </w:tc>
        <w:tc>
          <w:tcPr>
            <w:tcW w:w="1147" w:type="dxa"/>
          </w:tcPr>
          <w:p w:rsidR="005B42BD" w:rsidRPr="000E204E" w:rsidRDefault="00A06552" w:rsidP="005B42BD">
            <w:pPr>
              <w:pStyle w:val="143"/>
              <w:jc w:val="right"/>
              <w:rPr>
                <w:rFonts w:hAnsi="標楷體"/>
              </w:rPr>
            </w:pPr>
            <w:r w:rsidRPr="000E204E">
              <w:rPr>
                <w:rFonts w:hAnsi="標楷體" w:hint="eastAsia"/>
              </w:rPr>
              <w:t>13</w:t>
            </w:r>
            <w:r w:rsidR="005B42BD" w:rsidRPr="000E204E">
              <w:rPr>
                <w:rFonts w:hAnsi="標楷體"/>
              </w:rPr>
              <w:t xml:space="preserve">  </w:t>
            </w:r>
          </w:p>
        </w:tc>
        <w:tc>
          <w:tcPr>
            <w:tcW w:w="1186" w:type="dxa"/>
            <w:shd w:val="clear" w:color="auto" w:fill="auto"/>
            <w:noWrap/>
          </w:tcPr>
          <w:p w:rsidR="005B42BD" w:rsidRPr="000E204E" w:rsidRDefault="005B42BD" w:rsidP="005B42BD">
            <w:pPr>
              <w:pStyle w:val="143"/>
              <w:jc w:val="right"/>
              <w:rPr>
                <w:rFonts w:hAnsi="標楷體"/>
              </w:rPr>
            </w:pPr>
            <w:r w:rsidRPr="000E204E">
              <w:rPr>
                <w:rFonts w:hAnsi="標楷體"/>
              </w:rPr>
              <w:t xml:space="preserve"> 7 </w:t>
            </w:r>
          </w:p>
        </w:tc>
        <w:tc>
          <w:tcPr>
            <w:tcW w:w="1134" w:type="dxa"/>
          </w:tcPr>
          <w:p w:rsidR="005B42BD" w:rsidRPr="000E204E" w:rsidRDefault="006A7024" w:rsidP="005B42BD">
            <w:pPr>
              <w:pStyle w:val="143"/>
              <w:jc w:val="right"/>
              <w:rPr>
                <w:rFonts w:hAnsi="標楷體"/>
              </w:rPr>
            </w:pPr>
            <w:r w:rsidRPr="000E204E">
              <w:rPr>
                <w:rFonts w:hAnsi="標楷體" w:hint="eastAsia"/>
              </w:rPr>
              <w:t>1</w:t>
            </w:r>
            <w:r w:rsidRPr="000E204E">
              <w:rPr>
                <w:rFonts w:hAnsi="標楷體"/>
              </w:rPr>
              <w:t>.8</w:t>
            </w:r>
            <w:r w:rsidR="0099006F">
              <w:rPr>
                <w:rFonts w:hAnsi="標楷體"/>
              </w:rPr>
              <w:t>6</w:t>
            </w:r>
          </w:p>
        </w:tc>
      </w:tr>
      <w:tr w:rsidR="005B42BD" w:rsidRPr="000E204E" w:rsidTr="00B8603D">
        <w:trPr>
          <w:trHeight w:val="57"/>
        </w:trPr>
        <w:tc>
          <w:tcPr>
            <w:tcW w:w="1330" w:type="dxa"/>
            <w:shd w:val="clear" w:color="auto" w:fill="auto"/>
            <w:noWrap/>
            <w:vAlign w:val="center"/>
          </w:tcPr>
          <w:p w:rsidR="005B42BD" w:rsidRPr="000E204E" w:rsidRDefault="005B42BD" w:rsidP="005B42BD">
            <w:pPr>
              <w:pStyle w:val="143"/>
              <w:jc w:val="center"/>
              <w:rPr>
                <w:rFonts w:hAnsi="標楷體"/>
              </w:rPr>
            </w:pPr>
            <w:r w:rsidRPr="000E204E">
              <w:rPr>
                <w:rFonts w:hAnsi="標楷體"/>
              </w:rPr>
              <w:t>112</w:t>
            </w:r>
          </w:p>
        </w:tc>
        <w:tc>
          <w:tcPr>
            <w:tcW w:w="1260"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rPr>
              <w:t>2</w:t>
            </w:r>
            <w:r w:rsidRPr="000E204E">
              <w:rPr>
                <w:rFonts w:hAnsi="標楷體"/>
              </w:rPr>
              <w:t>,</w:t>
            </w:r>
            <w:r w:rsidR="00A06552" w:rsidRPr="000E204E">
              <w:rPr>
                <w:rFonts w:hAnsi="標楷體"/>
              </w:rPr>
              <w:t>000</w:t>
            </w:r>
            <w:r w:rsidRPr="000E204E">
              <w:rPr>
                <w:rFonts w:hAnsi="標楷體"/>
              </w:rPr>
              <w:t xml:space="preserve"> </w:t>
            </w:r>
          </w:p>
        </w:tc>
        <w:tc>
          <w:tcPr>
            <w:tcW w:w="1197" w:type="dxa"/>
          </w:tcPr>
          <w:p w:rsidR="005B42BD" w:rsidRPr="000E204E" w:rsidRDefault="005B42BD" w:rsidP="005B42BD">
            <w:pPr>
              <w:pStyle w:val="143"/>
              <w:jc w:val="right"/>
              <w:rPr>
                <w:rFonts w:hAnsi="標楷體"/>
              </w:rPr>
            </w:pPr>
            <w:r w:rsidRPr="000E204E">
              <w:rPr>
                <w:rFonts w:hAnsi="標楷體"/>
              </w:rPr>
              <w:t xml:space="preserve"> 2 </w:t>
            </w:r>
          </w:p>
        </w:tc>
        <w:tc>
          <w:tcPr>
            <w:tcW w:w="1211" w:type="dxa"/>
          </w:tcPr>
          <w:p w:rsidR="005B42BD" w:rsidRPr="000E204E" w:rsidRDefault="006A7024" w:rsidP="005B42BD">
            <w:pPr>
              <w:pStyle w:val="143"/>
              <w:jc w:val="right"/>
              <w:rPr>
                <w:rFonts w:hAnsi="標楷體"/>
              </w:rPr>
            </w:pPr>
            <w:r w:rsidRPr="000E204E">
              <w:rPr>
                <w:rFonts w:hAnsi="標楷體" w:hint="eastAsia"/>
              </w:rPr>
              <w:t>1</w:t>
            </w:r>
            <w:r w:rsidRPr="000E204E">
              <w:rPr>
                <w:rFonts w:hAnsi="標楷體"/>
              </w:rPr>
              <w:t>,000</w:t>
            </w:r>
            <w:r w:rsidR="00FB1539">
              <w:rPr>
                <w:rFonts w:hAnsi="標楷體" w:hint="eastAsia"/>
              </w:rPr>
              <w:t>.00</w:t>
            </w:r>
          </w:p>
        </w:tc>
        <w:tc>
          <w:tcPr>
            <w:tcW w:w="1147"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hint="eastAsia"/>
              </w:rPr>
              <w:t>8</w:t>
            </w:r>
            <w:r w:rsidRPr="000E204E">
              <w:rPr>
                <w:rFonts w:hAnsi="標楷體"/>
              </w:rPr>
              <w:t xml:space="preserve"> </w:t>
            </w:r>
          </w:p>
        </w:tc>
        <w:tc>
          <w:tcPr>
            <w:tcW w:w="1186" w:type="dxa"/>
            <w:shd w:val="clear" w:color="auto" w:fill="auto"/>
            <w:noWrap/>
          </w:tcPr>
          <w:p w:rsidR="005B42BD" w:rsidRPr="000E204E" w:rsidRDefault="005B42BD" w:rsidP="005B42BD">
            <w:pPr>
              <w:pStyle w:val="143"/>
              <w:jc w:val="right"/>
              <w:rPr>
                <w:rFonts w:hAnsi="標楷體"/>
              </w:rPr>
            </w:pPr>
            <w:r w:rsidRPr="000E204E">
              <w:rPr>
                <w:rFonts w:hAnsi="標楷體"/>
              </w:rPr>
              <w:t xml:space="preserve"> 4 </w:t>
            </w:r>
          </w:p>
        </w:tc>
        <w:tc>
          <w:tcPr>
            <w:tcW w:w="1134" w:type="dxa"/>
          </w:tcPr>
          <w:p w:rsidR="005B42BD" w:rsidRPr="000E204E" w:rsidRDefault="006A7024" w:rsidP="005B42BD">
            <w:pPr>
              <w:pStyle w:val="143"/>
              <w:jc w:val="right"/>
              <w:rPr>
                <w:rFonts w:hAnsi="標楷體"/>
              </w:rPr>
            </w:pPr>
            <w:r w:rsidRPr="000E204E">
              <w:rPr>
                <w:rFonts w:hAnsi="標楷體" w:hint="eastAsia"/>
              </w:rPr>
              <w:t>2</w:t>
            </w:r>
            <w:r w:rsidR="00FB1539">
              <w:rPr>
                <w:rFonts w:hAnsi="標楷體" w:hint="eastAsia"/>
              </w:rPr>
              <w:t>.00</w:t>
            </w:r>
          </w:p>
        </w:tc>
      </w:tr>
      <w:tr w:rsidR="005B42BD" w:rsidRPr="000E204E" w:rsidTr="00B8603D">
        <w:trPr>
          <w:trHeight w:val="57"/>
        </w:trPr>
        <w:tc>
          <w:tcPr>
            <w:tcW w:w="1330" w:type="dxa"/>
            <w:shd w:val="clear" w:color="auto" w:fill="auto"/>
            <w:noWrap/>
            <w:vAlign w:val="center"/>
          </w:tcPr>
          <w:p w:rsidR="005B42BD" w:rsidRPr="000E204E" w:rsidRDefault="005B42BD" w:rsidP="005B42BD">
            <w:pPr>
              <w:pStyle w:val="143"/>
              <w:jc w:val="center"/>
              <w:rPr>
                <w:rFonts w:hAnsi="標楷體"/>
              </w:rPr>
            </w:pPr>
            <w:r w:rsidRPr="000E204E">
              <w:rPr>
                <w:rFonts w:hAnsi="標楷體"/>
              </w:rPr>
              <w:lastRenderedPageBreak/>
              <w:t>113</w:t>
            </w:r>
          </w:p>
        </w:tc>
        <w:tc>
          <w:tcPr>
            <w:tcW w:w="1260"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rPr>
              <w:t>5</w:t>
            </w:r>
            <w:r w:rsidRPr="000E204E">
              <w:rPr>
                <w:rFonts w:hAnsi="標楷體"/>
              </w:rPr>
              <w:t>,</w:t>
            </w:r>
            <w:r w:rsidR="00A06552" w:rsidRPr="000E204E">
              <w:rPr>
                <w:rFonts w:hAnsi="標楷體"/>
              </w:rPr>
              <w:t>581</w:t>
            </w:r>
            <w:r w:rsidRPr="000E204E">
              <w:rPr>
                <w:rFonts w:hAnsi="標楷體"/>
              </w:rPr>
              <w:t xml:space="preserve"> </w:t>
            </w:r>
          </w:p>
        </w:tc>
        <w:tc>
          <w:tcPr>
            <w:tcW w:w="1197" w:type="dxa"/>
          </w:tcPr>
          <w:p w:rsidR="005B42BD" w:rsidRPr="000E204E" w:rsidRDefault="005B42BD" w:rsidP="005B42BD">
            <w:pPr>
              <w:pStyle w:val="143"/>
              <w:jc w:val="right"/>
              <w:rPr>
                <w:rFonts w:hAnsi="標楷體"/>
              </w:rPr>
            </w:pPr>
            <w:r w:rsidRPr="000E204E">
              <w:rPr>
                <w:rFonts w:hAnsi="標楷體"/>
              </w:rPr>
              <w:t xml:space="preserve"> 13 </w:t>
            </w:r>
          </w:p>
        </w:tc>
        <w:tc>
          <w:tcPr>
            <w:tcW w:w="1211" w:type="dxa"/>
          </w:tcPr>
          <w:p w:rsidR="005B42BD" w:rsidRPr="000E204E" w:rsidRDefault="006A7024" w:rsidP="005B42BD">
            <w:pPr>
              <w:pStyle w:val="143"/>
              <w:jc w:val="right"/>
              <w:rPr>
                <w:rFonts w:hAnsi="標楷體"/>
              </w:rPr>
            </w:pPr>
            <w:r w:rsidRPr="000E204E">
              <w:rPr>
                <w:rFonts w:hAnsi="標楷體" w:hint="eastAsia"/>
              </w:rPr>
              <w:t>4</w:t>
            </w:r>
            <w:r w:rsidRPr="000E204E">
              <w:rPr>
                <w:rFonts w:hAnsi="標楷體"/>
              </w:rPr>
              <w:t>29.31</w:t>
            </w:r>
          </w:p>
        </w:tc>
        <w:tc>
          <w:tcPr>
            <w:tcW w:w="1147"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hint="eastAsia"/>
              </w:rPr>
              <w:t>16</w:t>
            </w:r>
            <w:r w:rsidRPr="000E204E">
              <w:rPr>
                <w:rFonts w:hAnsi="標楷體"/>
              </w:rPr>
              <w:t xml:space="preserve"> </w:t>
            </w:r>
          </w:p>
        </w:tc>
        <w:tc>
          <w:tcPr>
            <w:tcW w:w="1186" w:type="dxa"/>
            <w:shd w:val="clear" w:color="auto" w:fill="auto"/>
            <w:noWrap/>
          </w:tcPr>
          <w:p w:rsidR="005B42BD" w:rsidRPr="000E204E" w:rsidRDefault="005B42BD" w:rsidP="005B42BD">
            <w:pPr>
              <w:pStyle w:val="143"/>
              <w:jc w:val="right"/>
              <w:rPr>
                <w:rFonts w:hAnsi="標楷體"/>
                <w:color w:val="FF0000"/>
              </w:rPr>
            </w:pPr>
            <w:r w:rsidRPr="000E204E">
              <w:rPr>
                <w:rFonts w:hAnsi="標楷體"/>
              </w:rPr>
              <w:t xml:space="preserve"> 10</w:t>
            </w:r>
            <w:r w:rsidRPr="000E204E">
              <w:rPr>
                <w:rFonts w:hAnsi="標楷體"/>
                <w:color w:val="FF0000"/>
              </w:rPr>
              <w:t xml:space="preserve"> </w:t>
            </w:r>
          </w:p>
        </w:tc>
        <w:tc>
          <w:tcPr>
            <w:tcW w:w="1134" w:type="dxa"/>
          </w:tcPr>
          <w:p w:rsidR="005B42BD" w:rsidRPr="000E204E" w:rsidRDefault="006A7024" w:rsidP="005B42BD">
            <w:pPr>
              <w:pStyle w:val="143"/>
              <w:jc w:val="right"/>
              <w:rPr>
                <w:rFonts w:hAnsi="標楷體"/>
              </w:rPr>
            </w:pPr>
            <w:r w:rsidRPr="000E204E">
              <w:rPr>
                <w:rFonts w:hAnsi="標楷體" w:hint="eastAsia"/>
              </w:rPr>
              <w:t>1</w:t>
            </w:r>
            <w:r w:rsidRPr="000E204E">
              <w:rPr>
                <w:rFonts w:hAnsi="標楷體"/>
              </w:rPr>
              <w:t>.6</w:t>
            </w:r>
            <w:r w:rsidR="0099006F">
              <w:rPr>
                <w:rFonts w:hAnsi="標楷體"/>
              </w:rPr>
              <w:t>0</w:t>
            </w:r>
          </w:p>
        </w:tc>
      </w:tr>
    </w:tbl>
    <w:bookmarkEnd w:id="27"/>
    <w:bookmarkEnd w:id="28"/>
    <w:p w:rsidR="00A06552" w:rsidRDefault="00A06552" w:rsidP="00B8603D">
      <w:pPr>
        <w:pStyle w:val="143"/>
        <w:ind w:leftChars="51" w:left="1348" w:rightChars="-56" w:right="-159" w:hangingChars="494" w:hanging="1203"/>
        <w:rPr>
          <w:snapToGrid/>
        </w:rPr>
      </w:pPr>
      <w:r>
        <w:rPr>
          <w:rFonts w:hint="eastAsia"/>
          <w:snapToGrid/>
        </w:rPr>
        <w:t>說    明：</w:t>
      </w:r>
      <w:r w:rsidR="00093BC8" w:rsidRPr="000E204E">
        <w:rPr>
          <w:rFonts w:hAnsi="標楷體" w:hint="eastAsia"/>
          <w:snapToGrid/>
        </w:rPr>
        <w:t>處罰</w:t>
      </w:r>
      <w:r w:rsidRPr="000E204E">
        <w:rPr>
          <w:rFonts w:hAnsi="標楷體" w:hint="eastAsia"/>
          <w:snapToGrid/>
        </w:rPr>
        <w:t>未滿18歲或20歲</w:t>
      </w:r>
      <w:r w:rsidR="00093BC8" w:rsidRPr="000E204E">
        <w:rPr>
          <w:rFonts w:hAnsi="標楷體" w:hint="eastAsia"/>
          <w:snapToGrid/>
        </w:rPr>
        <w:t>吸菸</w:t>
      </w:r>
      <w:r w:rsidRPr="000E204E">
        <w:rPr>
          <w:rFonts w:hAnsi="標楷體" w:hint="eastAsia"/>
          <w:snapToGrid/>
        </w:rPr>
        <w:t>者(112年3月22日以後為20歲，之前為18歲)，須先進行戒菸教育，109至113年度戒菸教育案件</w:t>
      </w:r>
      <w:r w:rsidR="00093BC8" w:rsidRPr="000E204E">
        <w:rPr>
          <w:rFonts w:hAnsi="標楷體" w:hint="eastAsia"/>
          <w:snapToGrid/>
        </w:rPr>
        <w:t>件數</w:t>
      </w:r>
      <w:r w:rsidRPr="000E204E">
        <w:rPr>
          <w:rFonts w:hAnsi="標楷體" w:hint="eastAsia"/>
          <w:snapToGrid/>
        </w:rPr>
        <w:t>分別為</w:t>
      </w:r>
      <w:r w:rsidR="00093BC8" w:rsidRPr="000E204E">
        <w:rPr>
          <w:rFonts w:hAnsi="標楷體" w:hint="eastAsia"/>
          <w:snapToGrid/>
        </w:rPr>
        <w:t xml:space="preserve"> </w:t>
      </w:r>
      <w:r w:rsidRPr="000E204E">
        <w:rPr>
          <w:rFonts w:hAnsi="標楷體"/>
        </w:rPr>
        <w:t>1,808</w:t>
      </w:r>
      <w:r w:rsidRPr="000E204E">
        <w:rPr>
          <w:rFonts w:hAnsi="標楷體" w:hint="eastAsia"/>
        </w:rPr>
        <w:t>、</w:t>
      </w:r>
      <w:r w:rsidRPr="000E204E">
        <w:rPr>
          <w:rFonts w:hAnsi="標楷體"/>
        </w:rPr>
        <w:t>1,799</w:t>
      </w:r>
      <w:r w:rsidRPr="000E204E">
        <w:rPr>
          <w:rFonts w:hAnsi="標楷體" w:hint="eastAsia"/>
        </w:rPr>
        <w:t>、</w:t>
      </w:r>
      <w:r w:rsidRPr="000E204E">
        <w:rPr>
          <w:rFonts w:hAnsi="標楷體"/>
        </w:rPr>
        <w:t>1,431</w:t>
      </w:r>
      <w:r w:rsidRPr="000E204E">
        <w:rPr>
          <w:rFonts w:hAnsi="標楷體" w:hint="eastAsia"/>
        </w:rPr>
        <w:t>、</w:t>
      </w:r>
      <w:r w:rsidRPr="000E204E">
        <w:rPr>
          <w:rFonts w:hAnsi="標楷體"/>
        </w:rPr>
        <w:t>1,670</w:t>
      </w:r>
      <w:r w:rsidRPr="000E204E">
        <w:rPr>
          <w:rFonts w:hAnsi="標楷體" w:hint="eastAsia"/>
        </w:rPr>
        <w:t>及1</w:t>
      </w:r>
      <w:r w:rsidRPr="000E204E">
        <w:rPr>
          <w:rFonts w:hAnsi="標楷體"/>
        </w:rPr>
        <w:t>,</w:t>
      </w:r>
      <w:r w:rsidRPr="000E204E">
        <w:rPr>
          <w:rFonts w:hAnsi="標楷體" w:hint="eastAsia"/>
        </w:rPr>
        <w:t>663件。</w:t>
      </w:r>
    </w:p>
    <w:p w:rsidR="0005416A" w:rsidRDefault="005B42BD" w:rsidP="00B8603D">
      <w:pPr>
        <w:pStyle w:val="143"/>
        <w:ind w:leftChars="50" w:left="1084" w:rightChars="-7" w:right="-20" w:hangingChars="387" w:hanging="942"/>
        <w:rPr>
          <w:rFonts w:hAnsi="標楷體"/>
        </w:rPr>
      </w:pPr>
      <w:r w:rsidRPr="005B42BD">
        <w:rPr>
          <w:rFonts w:hint="eastAsia"/>
          <w:snapToGrid/>
        </w:rPr>
        <w:t>資料來源：</w:t>
      </w:r>
      <w:r>
        <w:rPr>
          <w:rFonts w:hint="eastAsia"/>
          <w:snapToGrid/>
        </w:rPr>
        <w:t>整理自</w:t>
      </w:r>
      <w:r w:rsidRPr="005B42BD">
        <w:rPr>
          <w:rFonts w:hint="eastAsia"/>
          <w:snapToGrid/>
        </w:rPr>
        <w:t>國健署</w:t>
      </w:r>
      <w:bookmarkEnd w:id="26"/>
      <w:r>
        <w:rPr>
          <w:rFonts w:hint="eastAsia"/>
          <w:snapToGrid/>
        </w:rPr>
        <w:t>提供資料。</w:t>
      </w:r>
    </w:p>
    <w:bookmarkEnd w:id="0"/>
    <w:bookmarkEnd w:id="1"/>
    <w:bookmarkEnd w:id="2"/>
    <w:bookmarkEnd w:id="3"/>
    <w:bookmarkEnd w:id="4"/>
    <w:bookmarkEnd w:id="5"/>
    <w:bookmarkEnd w:id="6"/>
    <w:bookmarkEnd w:id="7"/>
    <w:bookmarkEnd w:id="8"/>
    <w:bookmarkEnd w:id="10"/>
    <w:bookmarkEnd w:id="11"/>
    <w:sectPr w:rsidR="0005416A" w:rsidSect="006264AF">
      <w:headerReference w:type="even" r:id="rId10"/>
      <w:headerReference w:type="default" r:id="rId11"/>
      <w:footerReference w:type="even" r:id="rId12"/>
      <w:footerReference w:type="default" r:id="rId13"/>
      <w:headerReference w:type="first" r:id="rId14"/>
      <w:footerReference w:type="first" r:id="rId15"/>
      <w:pgSz w:w="11906" w:h="16838" w:code="9"/>
      <w:pgMar w:top="1701" w:right="1701" w:bottom="1701"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CBA" w:rsidRDefault="00CD3CBA" w:rsidP="005911AE">
      <w:pPr>
        <w:ind w:leftChars="202" w:left="566" w:firstLine="560"/>
      </w:pPr>
      <w:r>
        <w:separator/>
      </w:r>
    </w:p>
  </w:endnote>
  <w:endnote w:type="continuationSeparator" w:id="0">
    <w:p w:rsidR="00CD3CBA" w:rsidRDefault="00CD3CBA" w:rsidP="005911AE">
      <w:pPr>
        <w:ind w:leftChars="202" w:left="566"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rap="around" w:vAnchor="text" w:hAnchor="margin" w:xAlign="center" w:y="1"/>
      <w:ind w:leftChars="202" w:left="566" w:firstLine="560"/>
      <w:textDirection w:val="btLr"/>
    </w:pPr>
    <w:r>
      <w:fldChar w:fldCharType="begin"/>
    </w:r>
    <w:r>
      <w:instrText xml:space="preserve">PAGE  </w:instrText>
    </w:r>
    <w:r>
      <w:fldChar w:fldCharType="separate"/>
    </w:r>
    <w:r>
      <w:rPr>
        <w:rFonts w:hint="eastAsia"/>
        <w:noProof/>
      </w:rPr>
      <w:t>一</w:t>
    </w:r>
    <w:r>
      <w:fldChar w:fldCharType="end"/>
    </w:r>
  </w:p>
  <w:p w:rsidR="0092484D" w:rsidRDefault="0092484D" w:rsidP="00C2091C">
    <w:pPr>
      <w:ind w:leftChars="202" w:left="566"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75796" w:rsidRDefault="0092484D" w:rsidP="00C2091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500F7D">
      <w:rPr>
        <w:rFonts w:hAnsi="標楷體"/>
        <w:noProof/>
        <w:sz w:val="20"/>
        <w:szCs w:val="20"/>
      </w:rPr>
      <w:t>2</w:t>
    </w:r>
    <w:r w:rsidRPr="00E75796">
      <w:rPr>
        <w:rFonts w:hAnsi="標楷體"/>
        <w:sz w:val="20"/>
        <w:szCs w:val="20"/>
      </w:rPr>
      <w:fldChar w:fldCharType="end"/>
    </w:r>
  </w:p>
  <w:p w:rsidR="0092484D" w:rsidRPr="00ED4235" w:rsidRDefault="0092484D" w:rsidP="00C407F2">
    <w:pPr>
      <w:ind w:leftChars="173" w:left="484" w:rightChars="111" w:right="31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CBA" w:rsidRDefault="00CD3CBA" w:rsidP="00440E12">
      <w:pPr>
        <w:ind w:leftChars="207" w:left="580" w:firstLine="560"/>
      </w:pPr>
      <w:r>
        <w:separator/>
      </w:r>
    </w:p>
  </w:footnote>
  <w:footnote w:type="continuationSeparator" w:id="0">
    <w:p w:rsidR="00CD3CBA" w:rsidRDefault="00CD3CBA" w:rsidP="005911AE">
      <w:pPr>
        <w:ind w:left="560" w:firstLine="560"/>
      </w:pPr>
      <w:r>
        <w:continuationSeparator/>
      </w:r>
    </w:p>
  </w:footnote>
  <w:footnote w:id="1">
    <w:p w:rsidR="0094054C" w:rsidRPr="00A605D8" w:rsidRDefault="0094054C" w:rsidP="0094054C">
      <w:pPr>
        <w:pStyle w:val="143"/>
        <w:ind w:left="236" w:hangingChars="97" w:hanging="236"/>
        <w:rPr>
          <w:rFonts w:hint="eastAsia"/>
        </w:rPr>
      </w:pPr>
      <w:r>
        <w:rPr>
          <w:rStyle w:val="af7"/>
        </w:rPr>
        <w:footnoteRef/>
      </w:r>
      <w:r>
        <w:t xml:space="preserve"> </w:t>
      </w:r>
      <w:r>
        <w:rPr>
          <w:rFonts w:hint="eastAsia"/>
        </w:rPr>
        <w:t>每日蔬菜攝取量達3份、水果攝取量達2份係國健署</w:t>
      </w:r>
      <w:r>
        <w:rPr>
          <w:rFonts w:hAnsi="標楷體" w:hint="eastAsia"/>
        </w:rPr>
        <w:t>「每日飲食指南」建議之攝取量。</w:t>
      </w:r>
    </w:p>
  </w:footnote>
  <w:footnote w:id="2">
    <w:p w:rsidR="00E0633F" w:rsidRPr="00E0633F" w:rsidRDefault="00E0633F" w:rsidP="00E0633F">
      <w:pPr>
        <w:pStyle w:val="143"/>
        <w:ind w:left="236" w:hangingChars="97" w:hanging="236"/>
        <w:rPr>
          <w:rFonts w:hint="eastAsia"/>
        </w:rPr>
      </w:pPr>
      <w:r>
        <w:rPr>
          <w:rStyle w:val="af7"/>
        </w:rPr>
        <w:footnoteRef/>
      </w:r>
      <w:r>
        <w:t xml:space="preserve"> </w:t>
      </w:r>
      <w:r>
        <w:rPr>
          <w:rFonts w:hint="eastAsia"/>
        </w:rPr>
        <w:t>如罹患小兒麻痺且在35歲以上者，每年亦可補助1次。</w:t>
      </w:r>
    </w:p>
  </w:footnote>
  <w:footnote w:id="3">
    <w:p w:rsidR="001B269E" w:rsidRPr="001B269E" w:rsidRDefault="001B269E" w:rsidP="001B269E">
      <w:pPr>
        <w:pStyle w:val="143"/>
        <w:ind w:left="236" w:hangingChars="97" w:hanging="236"/>
        <w:rPr>
          <w:rFonts w:hint="eastAsia"/>
        </w:rPr>
      </w:pPr>
      <w:r>
        <w:rPr>
          <w:rStyle w:val="af7"/>
        </w:rPr>
        <w:footnoteRef/>
      </w:r>
      <w:r>
        <w:t xml:space="preserve"> </w:t>
      </w:r>
      <w:r>
        <w:rPr>
          <w:rFonts w:hint="eastAsia"/>
        </w:rPr>
        <w:t>本計畫於114年4月17日經行政院院會通過。</w:t>
      </w:r>
    </w:p>
  </w:footnote>
  <w:footnote w:id="4">
    <w:p w:rsidR="006B77D8" w:rsidRPr="006B77D8" w:rsidRDefault="006B77D8" w:rsidP="006B77D8">
      <w:pPr>
        <w:pStyle w:val="143"/>
        <w:ind w:left="236" w:hangingChars="97" w:hanging="236"/>
        <w:rPr>
          <w:rFonts w:hint="eastAsia"/>
        </w:rPr>
      </w:pPr>
      <w:r>
        <w:rPr>
          <w:rStyle w:val="af7"/>
        </w:rPr>
        <w:footnoteRef/>
      </w:r>
      <w:r>
        <w:t xml:space="preserve"> </w:t>
      </w:r>
      <w:r w:rsidRPr="006B77D8">
        <w:t>國民健康訪問調查</w:t>
      </w:r>
      <w:r>
        <w:rPr>
          <w:rFonts w:hint="eastAsia"/>
        </w:rPr>
        <w:t>旨</w:t>
      </w:r>
      <w:r w:rsidRPr="006B77D8">
        <w:t>在蒐集國人健康促進行為現況，提供相關業務規劃參考。國健署與財團法人國家衛生研究院合作，借鏡歐美國家經驗，每</w:t>
      </w:r>
      <w:r w:rsidR="00430CCD">
        <w:rPr>
          <w:rFonts w:hint="eastAsia"/>
        </w:rPr>
        <w:t>4</w:t>
      </w:r>
      <w:r w:rsidRPr="006B77D8">
        <w:t>年定期辦理國民健康訪問調查</w:t>
      </w:r>
      <w:r w:rsidR="00430CCD">
        <w:rPr>
          <w:rFonts w:hint="eastAsia"/>
        </w:rPr>
        <w:t>，自90年起已完成6次調查，110年度之調查係於113年8月發布。</w:t>
      </w:r>
    </w:p>
  </w:footnote>
  <w:footnote w:id="5">
    <w:p w:rsidR="00926DB9" w:rsidRPr="00926DB9" w:rsidRDefault="00926DB9" w:rsidP="00926DB9">
      <w:pPr>
        <w:pStyle w:val="143"/>
        <w:ind w:left="236" w:hangingChars="97" w:hanging="236"/>
        <w:rPr>
          <w:rFonts w:hint="eastAsia"/>
        </w:rPr>
      </w:pPr>
      <w:r>
        <w:rPr>
          <w:rStyle w:val="af7"/>
        </w:rPr>
        <w:footnoteRef/>
      </w:r>
      <w:r>
        <w:t xml:space="preserve"> </w:t>
      </w:r>
      <w:r>
        <w:rPr>
          <w:rFonts w:hint="eastAsia"/>
        </w:rPr>
        <w:t>參閱第五期國家癌症防治計畫書，頁31及頁44。</w:t>
      </w:r>
    </w:p>
  </w:footnote>
  <w:footnote w:id="6">
    <w:p w:rsidR="00E07B4C" w:rsidRDefault="00E07B4C" w:rsidP="00E07B4C">
      <w:pPr>
        <w:pStyle w:val="143"/>
        <w:ind w:left="236" w:hangingChars="97" w:hanging="236"/>
        <w:jc w:val="both"/>
      </w:pPr>
      <w:r>
        <w:rPr>
          <w:rStyle w:val="af7"/>
        </w:rPr>
        <w:footnoteRef/>
      </w:r>
      <w:r>
        <w:t xml:space="preserve"> </w:t>
      </w:r>
      <w:r>
        <w:rPr>
          <w:rFonts w:hint="eastAsia"/>
        </w:rPr>
        <w:t>國健署肺癌危險因子簡介，網址：</w:t>
      </w:r>
    </w:p>
    <w:p w:rsidR="00E07B4C" w:rsidRPr="004914B0" w:rsidRDefault="00E07B4C" w:rsidP="00E07B4C">
      <w:pPr>
        <w:pStyle w:val="143"/>
        <w:ind w:leftChars="83" w:left="235" w:firstLineChars="19" w:firstLine="46"/>
        <w:jc w:val="both"/>
        <w:rPr>
          <w:rFonts w:hint="eastAsia"/>
        </w:rPr>
      </w:pPr>
      <w:hyperlink r:id="rId1" w:history="1">
        <w:r w:rsidRPr="00A27B5F">
          <w:rPr>
            <w:rStyle w:val="af8"/>
          </w:rPr>
          <w:t>https://www.hpa.gov.tw/Pages/List.aspx?nodeid=4053</w:t>
        </w:r>
      </w:hyperlink>
      <w:r>
        <w:rPr>
          <w:rFonts w:hint="eastAsia"/>
        </w:rPr>
        <w:t>，最後瀏覽日：114年6月20日。</w:t>
      </w:r>
    </w:p>
  </w:footnote>
  <w:footnote w:id="7">
    <w:p w:rsidR="00093BC8" w:rsidRPr="00093BC8" w:rsidRDefault="00093BC8" w:rsidP="00093BC8">
      <w:pPr>
        <w:pStyle w:val="143"/>
        <w:ind w:left="236" w:hangingChars="97" w:hanging="236"/>
        <w:rPr>
          <w:rFonts w:hint="eastAsia"/>
        </w:rPr>
      </w:pPr>
      <w:r>
        <w:rPr>
          <w:rStyle w:val="af7"/>
        </w:rPr>
        <w:footnoteRef/>
      </w:r>
      <w:r>
        <w:t xml:space="preserve"> </w:t>
      </w:r>
      <w:r>
        <w:rPr>
          <w:rFonts w:hint="eastAsia"/>
        </w:rPr>
        <w:t>112年3月22日修正施行菸害防制法，不得吸菸年齡由未滿18歲上修至未滿20歲，爰109至111年度</w:t>
      </w:r>
      <w:r w:rsidR="001325D8">
        <w:rPr>
          <w:rFonts w:hint="eastAsia"/>
        </w:rPr>
        <w:t>以及</w:t>
      </w:r>
      <w:r>
        <w:rPr>
          <w:rFonts w:hint="eastAsia"/>
        </w:rPr>
        <w:t>112年</w:t>
      </w:r>
      <w:r w:rsidR="001325D8">
        <w:rPr>
          <w:rFonts w:hint="eastAsia"/>
        </w:rPr>
        <w:t>度至</w:t>
      </w:r>
      <w:r>
        <w:rPr>
          <w:rFonts w:hint="eastAsia"/>
        </w:rPr>
        <w:t>3月21日以前係以未滿18歲吸菸者為裁處對象，112年3月22日起則以</w:t>
      </w:r>
      <w:r w:rsidR="001325D8">
        <w:rPr>
          <w:rFonts w:hint="eastAsia"/>
        </w:rPr>
        <w:t>未滿20歲吸菸者為裁處對象。</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1440" w:hSpace="1276" w:wrap="around" w:vAnchor="text" w:hAnchor="margin" w:xAlign="right" w:y="1"/>
      <w:ind w:leftChars="202" w:left="566"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rap="around" w:vAnchor="text" w:hAnchor="margin" w:xAlign="right" w:y="1"/>
      <w:ind w:leftChars="202" w:left="566" w:rightChars="129" w:right="361" w:firstLine="560"/>
    </w:pPr>
    <w:r>
      <w:fldChar w:fldCharType="begin"/>
    </w:r>
    <w:r>
      <w:instrText xml:space="preserve">PAGE  </w:instrText>
    </w:r>
    <w:r>
      <w:fldChar w:fldCharType="end"/>
    </w:r>
  </w:p>
  <w:p w:rsidR="0092484D" w:rsidRDefault="0092484D" w:rsidP="00C2091C">
    <w:pPr>
      <w:ind w:leftChars="202" w:left="566"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D4235" w:rsidRDefault="0092484D" w:rsidP="00C407F2">
    <w:pPr>
      <w:ind w:left="560" w:rightChars="111" w:right="31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06C98F0"/>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9"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0"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6"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7"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9"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1"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3"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3"/>
  </w:num>
  <w:num w:numId="3">
    <w:abstractNumId w:val="33"/>
  </w:num>
  <w:num w:numId="4">
    <w:abstractNumId w:val="6"/>
  </w:num>
  <w:num w:numId="5">
    <w:abstractNumId w:val="30"/>
  </w:num>
  <w:num w:numId="6">
    <w:abstractNumId w:val="28"/>
  </w:num>
  <w:num w:numId="7">
    <w:abstractNumId w:val="3"/>
  </w:num>
  <w:num w:numId="8">
    <w:abstractNumId w:val="16"/>
  </w:num>
  <w:num w:numId="9">
    <w:abstractNumId w:val="32"/>
  </w:num>
  <w:num w:numId="10">
    <w:abstractNumId w:val="18"/>
  </w:num>
  <w:num w:numId="11">
    <w:abstractNumId w:val="8"/>
  </w:num>
  <w:num w:numId="12">
    <w:abstractNumId w:val="26"/>
  </w:num>
  <w:num w:numId="13">
    <w:abstractNumId w:val="1"/>
  </w:num>
  <w:num w:numId="14">
    <w:abstractNumId w:val="25"/>
  </w:num>
  <w:num w:numId="15">
    <w:abstractNumId w:val="19"/>
  </w:num>
  <w:num w:numId="16">
    <w:abstractNumId w:val="5"/>
  </w:num>
  <w:num w:numId="17">
    <w:abstractNumId w:val="22"/>
  </w:num>
  <w:num w:numId="18">
    <w:abstractNumId w:val="9"/>
  </w:num>
  <w:num w:numId="19">
    <w:abstractNumId w:val="14"/>
  </w:num>
  <w:num w:numId="20">
    <w:abstractNumId w:val="20"/>
  </w:num>
  <w:num w:numId="21">
    <w:abstractNumId w:val="7"/>
  </w:num>
  <w:num w:numId="22">
    <w:abstractNumId w:val="10"/>
  </w:num>
  <w:num w:numId="23">
    <w:abstractNumId w:val="24"/>
  </w:num>
  <w:num w:numId="24">
    <w:abstractNumId w:val="17"/>
  </w:num>
  <w:num w:numId="25">
    <w:abstractNumId w:val="29"/>
  </w:num>
  <w:num w:numId="26">
    <w:abstractNumId w:val="35"/>
  </w:num>
  <w:num w:numId="27">
    <w:abstractNumId w:val="13"/>
  </w:num>
  <w:num w:numId="28">
    <w:abstractNumId w:val="12"/>
  </w:num>
  <w:num w:numId="29">
    <w:abstractNumId w:val="21"/>
  </w:num>
  <w:num w:numId="30">
    <w:abstractNumId w:val="27"/>
  </w:num>
  <w:num w:numId="31">
    <w:abstractNumId w:val="0"/>
  </w:num>
  <w:num w:numId="32">
    <w:abstractNumId w:val="4"/>
  </w:num>
  <w:num w:numId="33">
    <w:abstractNumId w:val="15"/>
  </w:num>
  <w:num w:numId="34">
    <w:abstractNumId w:val="2"/>
  </w:num>
  <w:num w:numId="35">
    <w:abstractNumId w:val="31"/>
  </w:num>
  <w:num w:numId="36">
    <w:abstractNumId w:val="3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o:colormru v:ext="edit" colors="silver,#c2c2c2,#969696"/>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3"/>
    <w:rsid w:val="0000088F"/>
    <w:rsid w:val="00000A85"/>
    <w:rsid w:val="00000C3E"/>
    <w:rsid w:val="0000114E"/>
    <w:rsid w:val="0000154D"/>
    <w:rsid w:val="000016BF"/>
    <w:rsid w:val="0000192C"/>
    <w:rsid w:val="00001D14"/>
    <w:rsid w:val="00001DD6"/>
    <w:rsid w:val="000020D8"/>
    <w:rsid w:val="00002376"/>
    <w:rsid w:val="00002479"/>
    <w:rsid w:val="000026F4"/>
    <w:rsid w:val="00002AF5"/>
    <w:rsid w:val="00002C25"/>
    <w:rsid w:val="00002C84"/>
    <w:rsid w:val="00002DBD"/>
    <w:rsid w:val="0000348B"/>
    <w:rsid w:val="00003668"/>
    <w:rsid w:val="000037D2"/>
    <w:rsid w:val="00003F6B"/>
    <w:rsid w:val="0000448A"/>
    <w:rsid w:val="0000484B"/>
    <w:rsid w:val="0000486A"/>
    <w:rsid w:val="000048DC"/>
    <w:rsid w:val="0000490F"/>
    <w:rsid w:val="00004B80"/>
    <w:rsid w:val="00004DDD"/>
    <w:rsid w:val="00004DF0"/>
    <w:rsid w:val="00004ECA"/>
    <w:rsid w:val="00005278"/>
    <w:rsid w:val="00005788"/>
    <w:rsid w:val="00005BE6"/>
    <w:rsid w:val="00005CF6"/>
    <w:rsid w:val="00005D09"/>
    <w:rsid w:val="00005DFE"/>
    <w:rsid w:val="00006587"/>
    <w:rsid w:val="000068A5"/>
    <w:rsid w:val="00006C12"/>
    <w:rsid w:val="00006D0E"/>
    <w:rsid w:val="00006E41"/>
    <w:rsid w:val="0000747B"/>
    <w:rsid w:val="0000750C"/>
    <w:rsid w:val="00007552"/>
    <w:rsid w:val="0000760A"/>
    <w:rsid w:val="00007800"/>
    <w:rsid w:val="00007960"/>
    <w:rsid w:val="00007B12"/>
    <w:rsid w:val="00007E9F"/>
    <w:rsid w:val="00010433"/>
    <w:rsid w:val="00010490"/>
    <w:rsid w:val="000107F9"/>
    <w:rsid w:val="000108EE"/>
    <w:rsid w:val="0001099E"/>
    <w:rsid w:val="00010B42"/>
    <w:rsid w:val="0001131E"/>
    <w:rsid w:val="00011981"/>
    <w:rsid w:val="00011A8B"/>
    <w:rsid w:val="00011B44"/>
    <w:rsid w:val="00011C44"/>
    <w:rsid w:val="00011D7A"/>
    <w:rsid w:val="00011DDF"/>
    <w:rsid w:val="000120D4"/>
    <w:rsid w:val="00012354"/>
    <w:rsid w:val="0001241D"/>
    <w:rsid w:val="0001295C"/>
    <w:rsid w:val="00012A5A"/>
    <w:rsid w:val="000135FC"/>
    <w:rsid w:val="00013C72"/>
    <w:rsid w:val="00013F6F"/>
    <w:rsid w:val="00013FB9"/>
    <w:rsid w:val="0001426D"/>
    <w:rsid w:val="000142CD"/>
    <w:rsid w:val="00014942"/>
    <w:rsid w:val="00014B86"/>
    <w:rsid w:val="00014F4B"/>
    <w:rsid w:val="00015186"/>
    <w:rsid w:val="00015366"/>
    <w:rsid w:val="000153D6"/>
    <w:rsid w:val="00015ADE"/>
    <w:rsid w:val="00015BEB"/>
    <w:rsid w:val="00015BF6"/>
    <w:rsid w:val="00015CD0"/>
    <w:rsid w:val="00015D15"/>
    <w:rsid w:val="00016919"/>
    <w:rsid w:val="000169F4"/>
    <w:rsid w:val="00016B8C"/>
    <w:rsid w:val="0001792C"/>
    <w:rsid w:val="00017BDC"/>
    <w:rsid w:val="00017EB7"/>
    <w:rsid w:val="00020296"/>
    <w:rsid w:val="00020424"/>
    <w:rsid w:val="00021032"/>
    <w:rsid w:val="0002114D"/>
    <w:rsid w:val="00021426"/>
    <w:rsid w:val="00021D28"/>
    <w:rsid w:val="00021DC4"/>
    <w:rsid w:val="00021E72"/>
    <w:rsid w:val="000220B7"/>
    <w:rsid w:val="00022124"/>
    <w:rsid w:val="0002249D"/>
    <w:rsid w:val="00022837"/>
    <w:rsid w:val="000228E1"/>
    <w:rsid w:val="0002298A"/>
    <w:rsid w:val="00022B0D"/>
    <w:rsid w:val="00023445"/>
    <w:rsid w:val="0002365F"/>
    <w:rsid w:val="00023C66"/>
    <w:rsid w:val="00023E69"/>
    <w:rsid w:val="00024229"/>
    <w:rsid w:val="000246C9"/>
    <w:rsid w:val="00024A30"/>
    <w:rsid w:val="00024BBA"/>
    <w:rsid w:val="00024D01"/>
    <w:rsid w:val="00025140"/>
    <w:rsid w:val="00025316"/>
    <w:rsid w:val="00025450"/>
    <w:rsid w:val="000255F2"/>
    <w:rsid w:val="00025A2A"/>
    <w:rsid w:val="00025A9A"/>
    <w:rsid w:val="00025BC9"/>
    <w:rsid w:val="00025F7E"/>
    <w:rsid w:val="00026161"/>
    <w:rsid w:val="0002618D"/>
    <w:rsid w:val="000262D6"/>
    <w:rsid w:val="00026795"/>
    <w:rsid w:val="00026985"/>
    <w:rsid w:val="00026D3A"/>
    <w:rsid w:val="0002744A"/>
    <w:rsid w:val="00027499"/>
    <w:rsid w:val="0002761C"/>
    <w:rsid w:val="00027690"/>
    <w:rsid w:val="000277D9"/>
    <w:rsid w:val="00027880"/>
    <w:rsid w:val="00027932"/>
    <w:rsid w:val="00030013"/>
    <w:rsid w:val="00030625"/>
    <w:rsid w:val="00030DA4"/>
    <w:rsid w:val="00030ED0"/>
    <w:rsid w:val="00031033"/>
    <w:rsid w:val="0003120F"/>
    <w:rsid w:val="00031259"/>
    <w:rsid w:val="0003132E"/>
    <w:rsid w:val="00031458"/>
    <w:rsid w:val="0003169C"/>
    <w:rsid w:val="0003193D"/>
    <w:rsid w:val="00031BCB"/>
    <w:rsid w:val="000320E1"/>
    <w:rsid w:val="000320F7"/>
    <w:rsid w:val="000321F2"/>
    <w:rsid w:val="00032883"/>
    <w:rsid w:val="00032A83"/>
    <w:rsid w:val="00032BE4"/>
    <w:rsid w:val="00032C8C"/>
    <w:rsid w:val="00032ED8"/>
    <w:rsid w:val="00033674"/>
    <w:rsid w:val="00033678"/>
    <w:rsid w:val="00033688"/>
    <w:rsid w:val="00033A3B"/>
    <w:rsid w:val="00033C7D"/>
    <w:rsid w:val="00033CA0"/>
    <w:rsid w:val="00033D8E"/>
    <w:rsid w:val="00033EFB"/>
    <w:rsid w:val="00033FF4"/>
    <w:rsid w:val="000341C8"/>
    <w:rsid w:val="0003424B"/>
    <w:rsid w:val="000342A7"/>
    <w:rsid w:val="00034F7F"/>
    <w:rsid w:val="00035287"/>
    <w:rsid w:val="00035507"/>
    <w:rsid w:val="00035578"/>
    <w:rsid w:val="000357DF"/>
    <w:rsid w:val="00035F57"/>
    <w:rsid w:val="0003602A"/>
    <w:rsid w:val="000363E4"/>
    <w:rsid w:val="00036A3D"/>
    <w:rsid w:val="00036A64"/>
    <w:rsid w:val="00036E8E"/>
    <w:rsid w:val="0003708B"/>
    <w:rsid w:val="000375A8"/>
    <w:rsid w:val="000377C4"/>
    <w:rsid w:val="000378F9"/>
    <w:rsid w:val="00037B40"/>
    <w:rsid w:val="00040046"/>
    <w:rsid w:val="00040BF1"/>
    <w:rsid w:val="00040E0C"/>
    <w:rsid w:val="000412D6"/>
    <w:rsid w:val="00041827"/>
    <w:rsid w:val="0004289B"/>
    <w:rsid w:val="00042C6C"/>
    <w:rsid w:val="00042E96"/>
    <w:rsid w:val="00042F6C"/>
    <w:rsid w:val="00043131"/>
    <w:rsid w:val="000431F5"/>
    <w:rsid w:val="00043233"/>
    <w:rsid w:val="000435B9"/>
    <w:rsid w:val="00043EC5"/>
    <w:rsid w:val="00044219"/>
    <w:rsid w:val="000443BD"/>
    <w:rsid w:val="000446A9"/>
    <w:rsid w:val="000448C8"/>
    <w:rsid w:val="00044A15"/>
    <w:rsid w:val="00044B67"/>
    <w:rsid w:val="00044CD0"/>
    <w:rsid w:val="00044ECA"/>
    <w:rsid w:val="00044EF3"/>
    <w:rsid w:val="000455E5"/>
    <w:rsid w:val="00045A7A"/>
    <w:rsid w:val="00045B63"/>
    <w:rsid w:val="00045C26"/>
    <w:rsid w:val="00045C65"/>
    <w:rsid w:val="00045EDE"/>
    <w:rsid w:val="0004625E"/>
    <w:rsid w:val="0004653B"/>
    <w:rsid w:val="000466DA"/>
    <w:rsid w:val="00046A9F"/>
    <w:rsid w:val="00046C38"/>
    <w:rsid w:val="00046C73"/>
    <w:rsid w:val="0004702E"/>
    <w:rsid w:val="000472A4"/>
    <w:rsid w:val="00047311"/>
    <w:rsid w:val="00047447"/>
    <w:rsid w:val="00047B64"/>
    <w:rsid w:val="00047D25"/>
    <w:rsid w:val="0005024B"/>
    <w:rsid w:val="000502B3"/>
    <w:rsid w:val="0005044C"/>
    <w:rsid w:val="000504B8"/>
    <w:rsid w:val="00050730"/>
    <w:rsid w:val="00050B1D"/>
    <w:rsid w:val="00051065"/>
    <w:rsid w:val="0005107A"/>
    <w:rsid w:val="00051127"/>
    <w:rsid w:val="000511AB"/>
    <w:rsid w:val="00051344"/>
    <w:rsid w:val="000517EE"/>
    <w:rsid w:val="00051988"/>
    <w:rsid w:val="00051A23"/>
    <w:rsid w:val="00051A38"/>
    <w:rsid w:val="00051D5F"/>
    <w:rsid w:val="00051EB3"/>
    <w:rsid w:val="000520DF"/>
    <w:rsid w:val="000524DB"/>
    <w:rsid w:val="000526F6"/>
    <w:rsid w:val="000528E6"/>
    <w:rsid w:val="00052B9C"/>
    <w:rsid w:val="00052C8D"/>
    <w:rsid w:val="00052DC9"/>
    <w:rsid w:val="00052F32"/>
    <w:rsid w:val="00053245"/>
    <w:rsid w:val="0005337D"/>
    <w:rsid w:val="000534C4"/>
    <w:rsid w:val="00053590"/>
    <w:rsid w:val="0005361B"/>
    <w:rsid w:val="00053817"/>
    <w:rsid w:val="00053832"/>
    <w:rsid w:val="000538B6"/>
    <w:rsid w:val="0005416A"/>
    <w:rsid w:val="000541C0"/>
    <w:rsid w:val="00054B37"/>
    <w:rsid w:val="00054FBD"/>
    <w:rsid w:val="00055813"/>
    <w:rsid w:val="000558C0"/>
    <w:rsid w:val="00055A32"/>
    <w:rsid w:val="00056326"/>
    <w:rsid w:val="00056BDB"/>
    <w:rsid w:val="00056E74"/>
    <w:rsid w:val="00056EE8"/>
    <w:rsid w:val="000570D6"/>
    <w:rsid w:val="00057341"/>
    <w:rsid w:val="000573F0"/>
    <w:rsid w:val="00057640"/>
    <w:rsid w:val="000578D5"/>
    <w:rsid w:val="000600CD"/>
    <w:rsid w:val="0006012C"/>
    <w:rsid w:val="000602F1"/>
    <w:rsid w:val="000604BA"/>
    <w:rsid w:val="00060505"/>
    <w:rsid w:val="000608CA"/>
    <w:rsid w:val="00061211"/>
    <w:rsid w:val="000614B7"/>
    <w:rsid w:val="0006152F"/>
    <w:rsid w:val="000616D8"/>
    <w:rsid w:val="00061770"/>
    <w:rsid w:val="00061BAA"/>
    <w:rsid w:val="00061F45"/>
    <w:rsid w:val="00062164"/>
    <w:rsid w:val="00062476"/>
    <w:rsid w:val="000624D8"/>
    <w:rsid w:val="000624E5"/>
    <w:rsid w:val="00062625"/>
    <w:rsid w:val="0006296D"/>
    <w:rsid w:val="000629CF"/>
    <w:rsid w:val="00062AF1"/>
    <w:rsid w:val="00062D32"/>
    <w:rsid w:val="0006321F"/>
    <w:rsid w:val="0006364C"/>
    <w:rsid w:val="0006453D"/>
    <w:rsid w:val="000647B4"/>
    <w:rsid w:val="000649BE"/>
    <w:rsid w:val="00064D5C"/>
    <w:rsid w:val="00064EBA"/>
    <w:rsid w:val="00064F1F"/>
    <w:rsid w:val="00065192"/>
    <w:rsid w:val="00065A32"/>
    <w:rsid w:val="00066986"/>
    <w:rsid w:val="00066C04"/>
    <w:rsid w:val="00066D95"/>
    <w:rsid w:val="00066F49"/>
    <w:rsid w:val="0006732E"/>
    <w:rsid w:val="00067796"/>
    <w:rsid w:val="00067D5C"/>
    <w:rsid w:val="00070294"/>
    <w:rsid w:val="000702D9"/>
    <w:rsid w:val="000704A3"/>
    <w:rsid w:val="0007071C"/>
    <w:rsid w:val="00070BFF"/>
    <w:rsid w:val="00071084"/>
    <w:rsid w:val="00071167"/>
    <w:rsid w:val="0007153F"/>
    <w:rsid w:val="00071A93"/>
    <w:rsid w:val="00071B8E"/>
    <w:rsid w:val="00071E74"/>
    <w:rsid w:val="00071F23"/>
    <w:rsid w:val="00071FE3"/>
    <w:rsid w:val="0007200A"/>
    <w:rsid w:val="00072523"/>
    <w:rsid w:val="00072530"/>
    <w:rsid w:val="0007264A"/>
    <w:rsid w:val="000727B6"/>
    <w:rsid w:val="0007281F"/>
    <w:rsid w:val="000729FA"/>
    <w:rsid w:val="00072CED"/>
    <w:rsid w:val="00073B41"/>
    <w:rsid w:val="00073C74"/>
    <w:rsid w:val="00074358"/>
    <w:rsid w:val="00074560"/>
    <w:rsid w:val="00074B29"/>
    <w:rsid w:val="00074C46"/>
    <w:rsid w:val="00074CDB"/>
    <w:rsid w:val="00074F16"/>
    <w:rsid w:val="00075279"/>
    <w:rsid w:val="000757AA"/>
    <w:rsid w:val="00075C5F"/>
    <w:rsid w:val="000761B1"/>
    <w:rsid w:val="00076405"/>
    <w:rsid w:val="00076609"/>
    <w:rsid w:val="00076C94"/>
    <w:rsid w:val="00076DA6"/>
    <w:rsid w:val="00076E78"/>
    <w:rsid w:val="0007708E"/>
    <w:rsid w:val="000770B4"/>
    <w:rsid w:val="00077268"/>
    <w:rsid w:val="0007778E"/>
    <w:rsid w:val="00077AA0"/>
    <w:rsid w:val="00077B37"/>
    <w:rsid w:val="00077C7E"/>
    <w:rsid w:val="00077CE0"/>
    <w:rsid w:val="00080645"/>
    <w:rsid w:val="000806BC"/>
    <w:rsid w:val="000806EC"/>
    <w:rsid w:val="00080E73"/>
    <w:rsid w:val="0008122C"/>
    <w:rsid w:val="0008128A"/>
    <w:rsid w:val="00081565"/>
    <w:rsid w:val="00082102"/>
    <w:rsid w:val="0008245F"/>
    <w:rsid w:val="00082601"/>
    <w:rsid w:val="000828AA"/>
    <w:rsid w:val="00082BE8"/>
    <w:rsid w:val="00082D5E"/>
    <w:rsid w:val="00082FCA"/>
    <w:rsid w:val="00082FF0"/>
    <w:rsid w:val="00083085"/>
    <w:rsid w:val="00083142"/>
    <w:rsid w:val="0008361F"/>
    <w:rsid w:val="00083661"/>
    <w:rsid w:val="000838A3"/>
    <w:rsid w:val="00083A90"/>
    <w:rsid w:val="00083E45"/>
    <w:rsid w:val="00083E6E"/>
    <w:rsid w:val="00084193"/>
    <w:rsid w:val="00084302"/>
    <w:rsid w:val="0008434E"/>
    <w:rsid w:val="00084810"/>
    <w:rsid w:val="0008486B"/>
    <w:rsid w:val="00084B71"/>
    <w:rsid w:val="00084BA7"/>
    <w:rsid w:val="00084C83"/>
    <w:rsid w:val="00084CB1"/>
    <w:rsid w:val="00084D1B"/>
    <w:rsid w:val="00084F18"/>
    <w:rsid w:val="00084F3E"/>
    <w:rsid w:val="00085140"/>
    <w:rsid w:val="00085292"/>
    <w:rsid w:val="000852E9"/>
    <w:rsid w:val="00085561"/>
    <w:rsid w:val="000856DE"/>
    <w:rsid w:val="00085B0F"/>
    <w:rsid w:val="00085DF6"/>
    <w:rsid w:val="00085FB3"/>
    <w:rsid w:val="000867D6"/>
    <w:rsid w:val="00086915"/>
    <w:rsid w:val="00086A9C"/>
    <w:rsid w:val="00086F44"/>
    <w:rsid w:val="0008701B"/>
    <w:rsid w:val="00087268"/>
    <w:rsid w:val="00087330"/>
    <w:rsid w:val="000876B9"/>
    <w:rsid w:val="00087836"/>
    <w:rsid w:val="00087921"/>
    <w:rsid w:val="00087C99"/>
    <w:rsid w:val="00087DF8"/>
    <w:rsid w:val="00090222"/>
    <w:rsid w:val="0009027B"/>
    <w:rsid w:val="00090341"/>
    <w:rsid w:val="0009053B"/>
    <w:rsid w:val="000909FC"/>
    <w:rsid w:val="00090D4C"/>
    <w:rsid w:val="00091468"/>
    <w:rsid w:val="0009189C"/>
    <w:rsid w:val="000918E6"/>
    <w:rsid w:val="0009197C"/>
    <w:rsid w:val="00091CC1"/>
    <w:rsid w:val="00091FEB"/>
    <w:rsid w:val="0009222B"/>
    <w:rsid w:val="000926B5"/>
    <w:rsid w:val="00092761"/>
    <w:rsid w:val="000928FE"/>
    <w:rsid w:val="00092CA5"/>
    <w:rsid w:val="000934E5"/>
    <w:rsid w:val="000937CC"/>
    <w:rsid w:val="00093BC8"/>
    <w:rsid w:val="00093E82"/>
    <w:rsid w:val="00093E9E"/>
    <w:rsid w:val="000942F8"/>
    <w:rsid w:val="000946C4"/>
    <w:rsid w:val="00094B04"/>
    <w:rsid w:val="00094DF4"/>
    <w:rsid w:val="00095199"/>
    <w:rsid w:val="00095725"/>
    <w:rsid w:val="000959B4"/>
    <w:rsid w:val="00095F8B"/>
    <w:rsid w:val="0009606F"/>
    <w:rsid w:val="00096099"/>
    <w:rsid w:val="0009658B"/>
    <w:rsid w:val="00096AAF"/>
    <w:rsid w:val="0009700F"/>
    <w:rsid w:val="0009751E"/>
    <w:rsid w:val="0009755C"/>
    <w:rsid w:val="000975BB"/>
    <w:rsid w:val="000976E9"/>
    <w:rsid w:val="00097BF9"/>
    <w:rsid w:val="000A029F"/>
    <w:rsid w:val="000A030E"/>
    <w:rsid w:val="000A0371"/>
    <w:rsid w:val="000A0748"/>
    <w:rsid w:val="000A0909"/>
    <w:rsid w:val="000A0AE7"/>
    <w:rsid w:val="000A1108"/>
    <w:rsid w:val="000A1407"/>
    <w:rsid w:val="000A1640"/>
    <w:rsid w:val="000A16EE"/>
    <w:rsid w:val="000A1847"/>
    <w:rsid w:val="000A1925"/>
    <w:rsid w:val="000A207A"/>
    <w:rsid w:val="000A211A"/>
    <w:rsid w:val="000A22E6"/>
    <w:rsid w:val="000A22F2"/>
    <w:rsid w:val="000A264F"/>
    <w:rsid w:val="000A2690"/>
    <w:rsid w:val="000A2746"/>
    <w:rsid w:val="000A27D3"/>
    <w:rsid w:val="000A2A23"/>
    <w:rsid w:val="000A2C77"/>
    <w:rsid w:val="000A3126"/>
    <w:rsid w:val="000A3288"/>
    <w:rsid w:val="000A352F"/>
    <w:rsid w:val="000A3553"/>
    <w:rsid w:val="000A37D9"/>
    <w:rsid w:val="000A3941"/>
    <w:rsid w:val="000A3A0E"/>
    <w:rsid w:val="000A4168"/>
    <w:rsid w:val="000A44B8"/>
    <w:rsid w:val="000A4803"/>
    <w:rsid w:val="000A4C57"/>
    <w:rsid w:val="000A4C72"/>
    <w:rsid w:val="000A4C7C"/>
    <w:rsid w:val="000A4EE0"/>
    <w:rsid w:val="000A5275"/>
    <w:rsid w:val="000A530C"/>
    <w:rsid w:val="000A58DC"/>
    <w:rsid w:val="000A59C9"/>
    <w:rsid w:val="000A5BFD"/>
    <w:rsid w:val="000A5E91"/>
    <w:rsid w:val="000A600F"/>
    <w:rsid w:val="000A6AA1"/>
    <w:rsid w:val="000A6AE2"/>
    <w:rsid w:val="000A6BCC"/>
    <w:rsid w:val="000A6DC7"/>
    <w:rsid w:val="000A6DF2"/>
    <w:rsid w:val="000A7226"/>
    <w:rsid w:val="000A76AA"/>
    <w:rsid w:val="000A77CB"/>
    <w:rsid w:val="000B03DE"/>
    <w:rsid w:val="000B04E5"/>
    <w:rsid w:val="000B0A42"/>
    <w:rsid w:val="000B0B35"/>
    <w:rsid w:val="000B106B"/>
    <w:rsid w:val="000B111F"/>
    <w:rsid w:val="000B13B6"/>
    <w:rsid w:val="000B13C0"/>
    <w:rsid w:val="000B1864"/>
    <w:rsid w:val="000B1A58"/>
    <w:rsid w:val="000B1BD7"/>
    <w:rsid w:val="000B1D7F"/>
    <w:rsid w:val="000B1D9C"/>
    <w:rsid w:val="000B1E35"/>
    <w:rsid w:val="000B2151"/>
    <w:rsid w:val="000B235D"/>
    <w:rsid w:val="000B254F"/>
    <w:rsid w:val="000B2CF3"/>
    <w:rsid w:val="000B2E4A"/>
    <w:rsid w:val="000B2FE3"/>
    <w:rsid w:val="000B306A"/>
    <w:rsid w:val="000B3080"/>
    <w:rsid w:val="000B31A4"/>
    <w:rsid w:val="000B3B75"/>
    <w:rsid w:val="000B3B99"/>
    <w:rsid w:val="000B4109"/>
    <w:rsid w:val="000B429C"/>
    <w:rsid w:val="000B48D5"/>
    <w:rsid w:val="000B4B87"/>
    <w:rsid w:val="000B50D9"/>
    <w:rsid w:val="000B5237"/>
    <w:rsid w:val="000B52EB"/>
    <w:rsid w:val="000B534D"/>
    <w:rsid w:val="000B53A5"/>
    <w:rsid w:val="000B5666"/>
    <w:rsid w:val="000B5C8B"/>
    <w:rsid w:val="000B60C3"/>
    <w:rsid w:val="000B658A"/>
    <w:rsid w:val="000B6A0C"/>
    <w:rsid w:val="000B71FF"/>
    <w:rsid w:val="000B795A"/>
    <w:rsid w:val="000B7F3B"/>
    <w:rsid w:val="000B7F77"/>
    <w:rsid w:val="000C0632"/>
    <w:rsid w:val="000C0776"/>
    <w:rsid w:val="000C080B"/>
    <w:rsid w:val="000C08A4"/>
    <w:rsid w:val="000C0900"/>
    <w:rsid w:val="000C0AE5"/>
    <w:rsid w:val="000C0B2B"/>
    <w:rsid w:val="000C106C"/>
    <w:rsid w:val="000C10AD"/>
    <w:rsid w:val="000C16BA"/>
    <w:rsid w:val="000C1748"/>
    <w:rsid w:val="000C1970"/>
    <w:rsid w:val="000C2911"/>
    <w:rsid w:val="000C2BB0"/>
    <w:rsid w:val="000C3160"/>
    <w:rsid w:val="000C323A"/>
    <w:rsid w:val="000C38CB"/>
    <w:rsid w:val="000C3E4D"/>
    <w:rsid w:val="000C3F43"/>
    <w:rsid w:val="000C461A"/>
    <w:rsid w:val="000C461F"/>
    <w:rsid w:val="000C464D"/>
    <w:rsid w:val="000C4778"/>
    <w:rsid w:val="000C47ED"/>
    <w:rsid w:val="000C4AA6"/>
    <w:rsid w:val="000C4DF4"/>
    <w:rsid w:val="000C5194"/>
    <w:rsid w:val="000C51A4"/>
    <w:rsid w:val="000C52A7"/>
    <w:rsid w:val="000C5537"/>
    <w:rsid w:val="000C59F6"/>
    <w:rsid w:val="000C5AF0"/>
    <w:rsid w:val="000C5C7F"/>
    <w:rsid w:val="000C5E22"/>
    <w:rsid w:val="000C5E5C"/>
    <w:rsid w:val="000C6013"/>
    <w:rsid w:val="000C66E4"/>
    <w:rsid w:val="000C6739"/>
    <w:rsid w:val="000C67DD"/>
    <w:rsid w:val="000C6976"/>
    <w:rsid w:val="000C6B1A"/>
    <w:rsid w:val="000C6BD1"/>
    <w:rsid w:val="000C6D96"/>
    <w:rsid w:val="000C73F3"/>
    <w:rsid w:val="000C797F"/>
    <w:rsid w:val="000C7B43"/>
    <w:rsid w:val="000C7C72"/>
    <w:rsid w:val="000D0007"/>
    <w:rsid w:val="000D0BEF"/>
    <w:rsid w:val="000D0C60"/>
    <w:rsid w:val="000D0CC8"/>
    <w:rsid w:val="000D1080"/>
    <w:rsid w:val="000D1141"/>
    <w:rsid w:val="000D15A3"/>
    <w:rsid w:val="000D1AEA"/>
    <w:rsid w:val="000D23B5"/>
    <w:rsid w:val="000D26F6"/>
    <w:rsid w:val="000D2FBE"/>
    <w:rsid w:val="000D3312"/>
    <w:rsid w:val="000D359B"/>
    <w:rsid w:val="000D3C94"/>
    <w:rsid w:val="000D3CFE"/>
    <w:rsid w:val="000D3E84"/>
    <w:rsid w:val="000D3F6D"/>
    <w:rsid w:val="000D41DC"/>
    <w:rsid w:val="000D4262"/>
    <w:rsid w:val="000D432C"/>
    <w:rsid w:val="000D49C2"/>
    <w:rsid w:val="000D4F55"/>
    <w:rsid w:val="000D5054"/>
    <w:rsid w:val="000D531E"/>
    <w:rsid w:val="000D5320"/>
    <w:rsid w:val="000D5B0F"/>
    <w:rsid w:val="000D5C16"/>
    <w:rsid w:val="000D5C81"/>
    <w:rsid w:val="000D5D1F"/>
    <w:rsid w:val="000D5F3D"/>
    <w:rsid w:val="000D61E5"/>
    <w:rsid w:val="000D6329"/>
    <w:rsid w:val="000D72C0"/>
    <w:rsid w:val="000D75FE"/>
    <w:rsid w:val="000D77A5"/>
    <w:rsid w:val="000D77B1"/>
    <w:rsid w:val="000D7E6D"/>
    <w:rsid w:val="000E00D8"/>
    <w:rsid w:val="000E07C1"/>
    <w:rsid w:val="000E0D8B"/>
    <w:rsid w:val="000E0EEE"/>
    <w:rsid w:val="000E0FBA"/>
    <w:rsid w:val="000E12AB"/>
    <w:rsid w:val="000E134C"/>
    <w:rsid w:val="000E1704"/>
    <w:rsid w:val="000E18A9"/>
    <w:rsid w:val="000E1A5F"/>
    <w:rsid w:val="000E204E"/>
    <w:rsid w:val="000E211B"/>
    <w:rsid w:val="000E2636"/>
    <w:rsid w:val="000E2693"/>
    <w:rsid w:val="000E28D5"/>
    <w:rsid w:val="000E2D3B"/>
    <w:rsid w:val="000E3595"/>
    <w:rsid w:val="000E3637"/>
    <w:rsid w:val="000E37FC"/>
    <w:rsid w:val="000E3C8A"/>
    <w:rsid w:val="000E44A6"/>
    <w:rsid w:val="000E4514"/>
    <w:rsid w:val="000E4752"/>
    <w:rsid w:val="000E47C4"/>
    <w:rsid w:val="000E4C31"/>
    <w:rsid w:val="000E4D33"/>
    <w:rsid w:val="000E4FCC"/>
    <w:rsid w:val="000E4FF6"/>
    <w:rsid w:val="000E52DB"/>
    <w:rsid w:val="000E56C2"/>
    <w:rsid w:val="000E572B"/>
    <w:rsid w:val="000E5935"/>
    <w:rsid w:val="000E5A2C"/>
    <w:rsid w:val="000E5BAE"/>
    <w:rsid w:val="000E5CAB"/>
    <w:rsid w:val="000E5DA0"/>
    <w:rsid w:val="000E603B"/>
    <w:rsid w:val="000E6305"/>
    <w:rsid w:val="000E63ED"/>
    <w:rsid w:val="000E6A00"/>
    <w:rsid w:val="000E6FFC"/>
    <w:rsid w:val="000E705B"/>
    <w:rsid w:val="000E755F"/>
    <w:rsid w:val="000E76C8"/>
    <w:rsid w:val="000E7FCA"/>
    <w:rsid w:val="000E7FE5"/>
    <w:rsid w:val="000F01F6"/>
    <w:rsid w:val="000F03ED"/>
    <w:rsid w:val="000F1270"/>
    <w:rsid w:val="000F187A"/>
    <w:rsid w:val="000F18A2"/>
    <w:rsid w:val="000F193F"/>
    <w:rsid w:val="000F1964"/>
    <w:rsid w:val="000F220F"/>
    <w:rsid w:val="000F23CB"/>
    <w:rsid w:val="000F27AF"/>
    <w:rsid w:val="000F2C46"/>
    <w:rsid w:val="000F30CE"/>
    <w:rsid w:val="000F355F"/>
    <w:rsid w:val="000F38BC"/>
    <w:rsid w:val="000F397D"/>
    <w:rsid w:val="000F3A8B"/>
    <w:rsid w:val="000F3CA3"/>
    <w:rsid w:val="000F3E8D"/>
    <w:rsid w:val="000F3FA9"/>
    <w:rsid w:val="000F4381"/>
    <w:rsid w:val="000F4652"/>
    <w:rsid w:val="000F4659"/>
    <w:rsid w:val="000F4751"/>
    <w:rsid w:val="000F4E52"/>
    <w:rsid w:val="000F55F9"/>
    <w:rsid w:val="000F6478"/>
    <w:rsid w:val="000F6AC6"/>
    <w:rsid w:val="000F6BDE"/>
    <w:rsid w:val="000F6E02"/>
    <w:rsid w:val="000F7053"/>
    <w:rsid w:val="000F70B5"/>
    <w:rsid w:val="000F74A0"/>
    <w:rsid w:val="000F7AF3"/>
    <w:rsid w:val="000F7E80"/>
    <w:rsid w:val="001000C2"/>
    <w:rsid w:val="00100111"/>
    <w:rsid w:val="0010041D"/>
    <w:rsid w:val="00100629"/>
    <w:rsid w:val="00100BC3"/>
    <w:rsid w:val="00100F0D"/>
    <w:rsid w:val="00100FE0"/>
    <w:rsid w:val="00101109"/>
    <w:rsid w:val="00101321"/>
    <w:rsid w:val="0010178B"/>
    <w:rsid w:val="00101BAF"/>
    <w:rsid w:val="00101D3B"/>
    <w:rsid w:val="00101E90"/>
    <w:rsid w:val="00102567"/>
    <w:rsid w:val="00102580"/>
    <w:rsid w:val="00102697"/>
    <w:rsid w:val="001028D2"/>
    <w:rsid w:val="00102A61"/>
    <w:rsid w:val="00102A8E"/>
    <w:rsid w:val="00103000"/>
    <w:rsid w:val="001030E6"/>
    <w:rsid w:val="00103235"/>
    <w:rsid w:val="00103451"/>
    <w:rsid w:val="001038CA"/>
    <w:rsid w:val="00103949"/>
    <w:rsid w:val="00103CB3"/>
    <w:rsid w:val="00104B09"/>
    <w:rsid w:val="00104D8E"/>
    <w:rsid w:val="00104E33"/>
    <w:rsid w:val="001052CF"/>
    <w:rsid w:val="001059D8"/>
    <w:rsid w:val="0010616A"/>
    <w:rsid w:val="001062C0"/>
    <w:rsid w:val="00106301"/>
    <w:rsid w:val="001065DB"/>
    <w:rsid w:val="00106743"/>
    <w:rsid w:val="001067FE"/>
    <w:rsid w:val="00106DC1"/>
    <w:rsid w:val="00106E5E"/>
    <w:rsid w:val="001070D2"/>
    <w:rsid w:val="001071EF"/>
    <w:rsid w:val="00107428"/>
    <w:rsid w:val="001076B5"/>
    <w:rsid w:val="0010791E"/>
    <w:rsid w:val="00107B03"/>
    <w:rsid w:val="00107BED"/>
    <w:rsid w:val="00107EF5"/>
    <w:rsid w:val="00110199"/>
    <w:rsid w:val="0011083D"/>
    <w:rsid w:val="00110C06"/>
    <w:rsid w:val="00110CDD"/>
    <w:rsid w:val="00110F3E"/>
    <w:rsid w:val="001112C6"/>
    <w:rsid w:val="00111546"/>
    <w:rsid w:val="001115F8"/>
    <w:rsid w:val="00111925"/>
    <w:rsid w:val="00111B6C"/>
    <w:rsid w:val="00111BA5"/>
    <w:rsid w:val="00111BE1"/>
    <w:rsid w:val="00111EFA"/>
    <w:rsid w:val="0011201B"/>
    <w:rsid w:val="00112096"/>
    <w:rsid w:val="00112293"/>
    <w:rsid w:val="001126AB"/>
    <w:rsid w:val="001129F4"/>
    <w:rsid w:val="00112A2F"/>
    <w:rsid w:val="0011333A"/>
    <w:rsid w:val="00113545"/>
    <w:rsid w:val="00113600"/>
    <w:rsid w:val="001139A0"/>
    <w:rsid w:val="00113CF3"/>
    <w:rsid w:val="00113CF7"/>
    <w:rsid w:val="00114130"/>
    <w:rsid w:val="001142EA"/>
    <w:rsid w:val="00114362"/>
    <w:rsid w:val="00114579"/>
    <w:rsid w:val="00114858"/>
    <w:rsid w:val="001148F7"/>
    <w:rsid w:val="00114B26"/>
    <w:rsid w:val="00114C57"/>
    <w:rsid w:val="00114E7C"/>
    <w:rsid w:val="00114F72"/>
    <w:rsid w:val="0011509A"/>
    <w:rsid w:val="001155A6"/>
    <w:rsid w:val="00115761"/>
    <w:rsid w:val="00115BD7"/>
    <w:rsid w:val="00115D9C"/>
    <w:rsid w:val="001162FF"/>
    <w:rsid w:val="001163E9"/>
    <w:rsid w:val="001165EC"/>
    <w:rsid w:val="00116C48"/>
    <w:rsid w:val="00116F01"/>
    <w:rsid w:val="00116F59"/>
    <w:rsid w:val="0011713C"/>
    <w:rsid w:val="0011741E"/>
    <w:rsid w:val="001176BD"/>
    <w:rsid w:val="00117A1A"/>
    <w:rsid w:val="00117BDC"/>
    <w:rsid w:val="00117C45"/>
    <w:rsid w:val="0012047E"/>
    <w:rsid w:val="00120895"/>
    <w:rsid w:val="00120B27"/>
    <w:rsid w:val="00120C7E"/>
    <w:rsid w:val="00120CA0"/>
    <w:rsid w:val="0012126E"/>
    <w:rsid w:val="00121433"/>
    <w:rsid w:val="0012146E"/>
    <w:rsid w:val="00121494"/>
    <w:rsid w:val="001214FD"/>
    <w:rsid w:val="001215AB"/>
    <w:rsid w:val="001217F1"/>
    <w:rsid w:val="00121AD0"/>
    <w:rsid w:val="00122216"/>
    <w:rsid w:val="00122514"/>
    <w:rsid w:val="001227DF"/>
    <w:rsid w:val="001229E0"/>
    <w:rsid w:val="00122E37"/>
    <w:rsid w:val="00123021"/>
    <w:rsid w:val="00123130"/>
    <w:rsid w:val="00123143"/>
    <w:rsid w:val="001237AF"/>
    <w:rsid w:val="0012389B"/>
    <w:rsid w:val="0012391F"/>
    <w:rsid w:val="00123B18"/>
    <w:rsid w:val="00123DC1"/>
    <w:rsid w:val="00124071"/>
    <w:rsid w:val="00124142"/>
    <w:rsid w:val="00124201"/>
    <w:rsid w:val="00124418"/>
    <w:rsid w:val="00124BD5"/>
    <w:rsid w:val="00124DA1"/>
    <w:rsid w:val="00124F92"/>
    <w:rsid w:val="001252AB"/>
    <w:rsid w:val="0012570A"/>
    <w:rsid w:val="001257A1"/>
    <w:rsid w:val="00125A48"/>
    <w:rsid w:val="00125D24"/>
    <w:rsid w:val="00125F55"/>
    <w:rsid w:val="00126098"/>
    <w:rsid w:val="001260F2"/>
    <w:rsid w:val="0012615A"/>
    <w:rsid w:val="00126477"/>
    <w:rsid w:val="001264D1"/>
    <w:rsid w:val="00126C73"/>
    <w:rsid w:val="00126D4D"/>
    <w:rsid w:val="00127052"/>
    <w:rsid w:val="001270A3"/>
    <w:rsid w:val="0012721F"/>
    <w:rsid w:val="001272F4"/>
    <w:rsid w:val="00127886"/>
    <w:rsid w:val="00127B83"/>
    <w:rsid w:val="00127F87"/>
    <w:rsid w:val="0013058D"/>
    <w:rsid w:val="00130617"/>
    <w:rsid w:val="0013061A"/>
    <w:rsid w:val="001308D3"/>
    <w:rsid w:val="001309D3"/>
    <w:rsid w:val="001309E4"/>
    <w:rsid w:val="00130A78"/>
    <w:rsid w:val="00130A83"/>
    <w:rsid w:val="00130EE6"/>
    <w:rsid w:val="001311E7"/>
    <w:rsid w:val="001312DB"/>
    <w:rsid w:val="001313C0"/>
    <w:rsid w:val="0013154B"/>
    <w:rsid w:val="001316A8"/>
    <w:rsid w:val="00132001"/>
    <w:rsid w:val="001320B4"/>
    <w:rsid w:val="00132579"/>
    <w:rsid w:val="001325D8"/>
    <w:rsid w:val="00132899"/>
    <w:rsid w:val="001328A3"/>
    <w:rsid w:val="00132AF0"/>
    <w:rsid w:val="00133054"/>
    <w:rsid w:val="00133161"/>
    <w:rsid w:val="00133B1B"/>
    <w:rsid w:val="00133CCE"/>
    <w:rsid w:val="00133F24"/>
    <w:rsid w:val="001343E8"/>
    <w:rsid w:val="00134424"/>
    <w:rsid w:val="00134651"/>
    <w:rsid w:val="00134C43"/>
    <w:rsid w:val="00135182"/>
    <w:rsid w:val="0013518E"/>
    <w:rsid w:val="001355B8"/>
    <w:rsid w:val="00135A47"/>
    <w:rsid w:val="0013617D"/>
    <w:rsid w:val="00136B6E"/>
    <w:rsid w:val="00136DBA"/>
    <w:rsid w:val="00136FCB"/>
    <w:rsid w:val="00137068"/>
    <w:rsid w:val="0013732F"/>
    <w:rsid w:val="00137DC4"/>
    <w:rsid w:val="00140874"/>
    <w:rsid w:val="00140B26"/>
    <w:rsid w:val="00140FBA"/>
    <w:rsid w:val="0014112E"/>
    <w:rsid w:val="001412CE"/>
    <w:rsid w:val="001414A9"/>
    <w:rsid w:val="00141A5E"/>
    <w:rsid w:val="0014213D"/>
    <w:rsid w:val="00142146"/>
    <w:rsid w:val="00142685"/>
    <w:rsid w:val="00142686"/>
    <w:rsid w:val="00142716"/>
    <w:rsid w:val="00142D46"/>
    <w:rsid w:val="00142DD4"/>
    <w:rsid w:val="0014305C"/>
    <w:rsid w:val="00143087"/>
    <w:rsid w:val="00143098"/>
    <w:rsid w:val="001435CE"/>
    <w:rsid w:val="001440F3"/>
    <w:rsid w:val="00144312"/>
    <w:rsid w:val="001443E7"/>
    <w:rsid w:val="0014466E"/>
    <w:rsid w:val="00144991"/>
    <w:rsid w:val="00144CAB"/>
    <w:rsid w:val="001452EA"/>
    <w:rsid w:val="00145388"/>
    <w:rsid w:val="00145418"/>
    <w:rsid w:val="001455D4"/>
    <w:rsid w:val="00145B05"/>
    <w:rsid w:val="00145C0D"/>
    <w:rsid w:val="00146327"/>
    <w:rsid w:val="001465DB"/>
    <w:rsid w:val="00146AB6"/>
    <w:rsid w:val="00146BE0"/>
    <w:rsid w:val="00146C27"/>
    <w:rsid w:val="00146FF5"/>
    <w:rsid w:val="0014715B"/>
    <w:rsid w:val="00147243"/>
    <w:rsid w:val="001476C1"/>
    <w:rsid w:val="00147720"/>
    <w:rsid w:val="00147BE7"/>
    <w:rsid w:val="00147D76"/>
    <w:rsid w:val="0015005F"/>
    <w:rsid w:val="00150098"/>
    <w:rsid w:val="00150185"/>
    <w:rsid w:val="00150864"/>
    <w:rsid w:val="00150D0E"/>
    <w:rsid w:val="00150E7A"/>
    <w:rsid w:val="0015121E"/>
    <w:rsid w:val="001512DB"/>
    <w:rsid w:val="00151320"/>
    <w:rsid w:val="00151414"/>
    <w:rsid w:val="001516C7"/>
    <w:rsid w:val="0015172B"/>
    <w:rsid w:val="00151742"/>
    <w:rsid w:val="001519C6"/>
    <w:rsid w:val="00151DD3"/>
    <w:rsid w:val="0015223E"/>
    <w:rsid w:val="00152428"/>
    <w:rsid w:val="0015259A"/>
    <w:rsid w:val="001527D6"/>
    <w:rsid w:val="001529B7"/>
    <w:rsid w:val="00153216"/>
    <w:rsid w:val="0015322E"/>
    <w:rsid w:val="001539AF"/>
    <w:rsid w:val="00153AB7"/>
    <w:rsid w:val="001542F2"/>
    <w:rsid w:val="001543F0"/>
    <w:rsid w:val="001547C7"/>
    <w:rsid w:val="001554C5"/>
    <w:rsid w:val="00155556"/>
    <w:rsid w:val="00155668"/>
    <w:rsid w:val="0015571C"/>
    <w:rsid w:val="001557A9"/>
    <w:rsid w:val="00155A37"/>
    <w:rsid w:val="00155A57"/>
    <w:rsid w:val="001562F9"/>
    <w:rsid w:val="001568C5"/>
    <w:rsid w:val="001568DC"/>
    <w:rsid w:val="00156E2E"/>
    <w:rsid w:val="00157117"/>
    <w:rsid w:val="00157B24"/>
    <w:rsid w:val="00157CE4"/>
    <w:rsid w:val="00157CFA"/>
    <w:rsid w:val="00157DBF"/>
    <w:rsid w:val="00157DD2"/>
    <w:rsid w:val="00157E52"/>
    <w:rsid w:val="0016025E"/>
    <w:rsid w:val="001605A8"/>
    <w:rsid w:val="00160678"/>
    <w:rsid w:val="001607D7"/>
    <w:rsid w:val="001609DA"/>
    <w:rsid w:val="00160CF3"/>
    <w:rsid w:val="00160DDB"/>
    <w:rsid w:val="001614F0"/>
    <w:rsid w:val="00161F53"/>
    <w:rsid w:val="001623BF"/>
    <w:rsid w:val="00162566"/>
    <w:rsid w:val="001626D3"/>
    <w:rsid w:val="00162D30"/>
    <w:rsid w:val="00162D36"/>
    <w:rsid w:val="001633D0"/>
    <w:rsid w:val="00163420"/>
    <w:rsid w:val="001639B7"/>
    <w:rsid w:val="00163C46"/>
    <w:rsid w:val="00164281"/>
    <w:rsid w:val="00164300"/>
    <w:rsid w:val="00164F02"/>
    <w:rsid w:val="001650E4"/>
    <w:rsid w:val="001650EC"/>
    <w:rsid w:val="0016518F"/>
    <w:rsid w:val="0016561E"/>
    <w:rsid w:val="00165E45"/>
    <w:rsid w:val="001665EB"/>
    <w:rsid w:val="00166933"/>
    <w:rsid w:val="001669CE"/>
    <w:rsid w:val="00166D0F"/>
    <w:rsid w:val="00166FAF"/>
    <w:rsid w:val="00167507"/>
    <w:rsid w:val="0016786C"/>
    <w:rsid w:val="00167C4F"/>
    <w:rsid w:val="00167CCD"/>
    <w:rsid w:val="001702C3"/>
    <w:rsid w:val="001706CD"/>
    <w:rsid w:val="0017074A"/>
    <w:rsid w:val="00170A11"/>
    <w:rsid w:val="00170F14"/>
    <w:rsid w:val="00171301"/>
    <w:rsid w:val="001713D5"/>
    <w:rsid w:val="001713E0"/>
    <w:rsid w:val="00171493"/>
    <w:rsid w:val="0017153D"/>
    <w:rsid w:val="001716C9"/>
    <w:rsid w:val="00171751"/>
    <w:rsid w:val="001719F2"/>
    <w:rsid w:val="0017213E"/>
    <w:rsid w:val="0017259F"/>
    <w:rsid w:val="001727BE"/>
    <w:rsid w:val="00172C97"/>
    <w:rsid w:val="00173152"/>
    <w:rsid w:val="0017320E"/>
    <w:rsid w:val="00173226"/>
    <w:rsid w:val="001737E5"/>
    <w:rsid w:val="001738B5"/>
    <w:rsid w:val="00173BE4"/>
    <w:rsid w:val="00173F42"/>
    <w:rsid w:val="0017443B"/>
    <w:rsid w:val="0017478F"/>
    <w:rsid w:val="0017491C"/>
    <w:rsid w:val="00174EE8"/>
    <w:rsid w:val="001753FB"/>
    <w:rsid w:val="001754BC"/>
    <w:rsid w:val="00175681"/>
    <w:rsid w:val="001756A8"/>
    <w:rsid w:val="001757D3"/>
    <w:rsid w:val="00175802"/>
    <w:rsid w:val="00175A9A"/>
    <w:rsid w:val="00175AE6"/>
    <w:rsid w:val="00175C7D"/>
    <w:rsid w:val="00176741"/>
    <w:rsid w:val="0017684D"/>
    <w:rsid w:val="001769B0"/>
    <w:rsid w:val="00176B4B"/>
    <w:rsid w:val="00176C28"/>
    <w:rsid w:val="00176E21"/>
    <w:rsid w:val="00176EAA"/>
    <w:rsid w:val="00176F99"/>
    <w:rsid w:val="001776BC"/>
    <w:rsid w:val="001776E8"/>
    <w:rsid w:val="00177981"/>
    <w:rsid w:val="00177D4A"/>
    <w:rsid w:val="00177D4F"/>
    <w:rsid w:val="00177E33"/>
    <w:rsid w:val="001800B2"/>
    <w:rsid w:val="00180266"/>
    <w:rsid w:val="001803B2"/>
    <w:rsid w:val="00180592"/>
    <w:rsid w:val="001806AD"/>
    <w:rsid w:val="00180715"/>
    <w:rsid w:val="00180820"/>
    <w:rsid w:val="00180C14"/>
    <w:rsid w:val="00180F7E"/>
    <w:rsid w:val="0018131C"/>
    <w:rsid w:val="00181341"/>
    <w:rsid w:val="00181BDD"/>
    <w:rsid w:val="00181F34"/>
    <w:rsid w:val="00181F49"/>
    <w:rsid w:val="0018216D"/>
    <w:rsid w:val="00182175"/>
    <w:rsid w:val="00182891"/>
    <w:rsid w:val="00182959"/>
    <w:rsid w:val="00182B5F"/>
    <w:rsid w:val="00182DF6"/>
    <w:rsid w:val="00182E99"/>
    <w:rsid w:val="00183367"/>
    <w:rsid w:val="0018378C"/>
    <w:rsid w:val="001838FF"/>
    <w:rsid w:val="00183963"/>
    <w:rsid w:val="001839A7"/>
    <w:rsid w:val="00183A18"/>
    <w:rsid w:val="001842D0"/>
    <w:rsid w:val="00184663"/>
    <w:rsid w:val="001849CA"/>
    <w:rsid w:val="00184AE0"/>
    <w:rsid w:val="001854B1"/>
    <w:rsid w:val="0018572D"/>
    <w:rsid w:val="00185780"/>
    <w:rsid w:val="001858A1"/>
    <w:rsid w:val="0018593B"/>
    <w:rsid w:val="00185BA4"/>
    <w:rsid w:val="001862F2"/>
    <w:rsid w:val="00186450"/>
    <w:rsid w:val="00186758"/>
    <w:rsid w:val="001867A3"/>
    <w:rsid w:val="00186C13"/>
    <w:rsid w:val="00186E35"/>
    <w:rsid w:val="0018717F"/>
    <w:rsid w:val="001879C2"/>
    <w:rsid w:val="00187B0C"/>
    <w:rsid w:val="00187CEC"/>
    <w:rsid w:val="001905FD"/>
    <w:rsid w:val="00190701"/>
    <w:rsid w:val="00190772"/>
    <w:rsid w:val="00190CBF"/>
    <w:rsid w:val="00190FF7"/>
    <w:rsid w:val="00191069"/>
    <w:rsid w:val="00191086"/>
    <w:rsid w:val="0019136F"/>
    <w:rsid w:val="0019139E"/>
    <w:rsid w:val="001913D1"/>
    <w:rsid w:val="001916AD"/>
    <w:rsid w:val="00191873"/>
    <w:rsid w:val="0019195D"/>
    <w:rsid w:val="00191B47"/>
    <w:rsid w:val="00191CA4"/>
    <w:rsid w:val="00191EDB"/>
    <w:rsid w:val="0019214C"/>
    <w:rsid w:val="00193111"/>
    <w:rsid w:val="00193131"/>
    <w:rsid w:val="0019313B"/>
    <w:rsid w:val="0019321C"/>
    <w:rsid w:val="0019338F"/>
    <w:rsid w:val="001933EE"/>
    <w:rsid w:val="00193447"/>
    <w:rsid w:val="001934A3"/>
    <w:rsid w:val="001938F0"/>
    <w:rsid w:val="00193B6D"/>
    <w:rsid w:val="00193C78"/>
    <w:rsid w:val="00193D97"/>
    <w:rsid w:val="00193F69"/>
    <w:rsid w:val="00194752"/>
    <w:rsid w:val="00194922"/>
    <w:rsid w:val="00194BEA"/>
    <w:rsid w:val="00194BEE"/>
    <w:rsid w:val="00194E71"/>
    <w:rsid w:val="00195008"/>
    <w:rsid w:val="00195164"/>
    <w:rsid w:val="0019552F"/>
    <w:rsid w:val="00195B26"/>
    <w:rsid w:val="00195DBB"/>
    <w:rsid w:val="00195DE9"/>
    <w:rsid w:val="0019623E"/>
    <w:rsid w:val="001965BD"/>
    <w:rsid w:val="00196601"/>
    <w:rsid w:val="00196B2E"/>
    <w:rsid w:val="0019705D"/>
    <w:rsid w:val="0019713D"/>
    <w:rsid w:val="00197192"/>
    <w:rsid w:val="001972CD"/>
    <w:rsid w:val="00197668"/>
    <w:rsid w:val="00197831"/>
    <w:rsid w:val="001979AE"/>
    <w:rsid w:val="00197AAF"/>
    <w:rsid w:val="00197AC6"/>
    <w:rsid w:val="00197C2B"/>
    <w:rsid w:val="00197C6E"/>
    <w:rsid w:val="001A0036"/>
    <w:rsid w:val="001A099C"/>
    <w:rsid w:val="001A1123"/>
    <w:rsid w:val="001A140D"/>
    <w:rsid w:val="001A1537"/>
    <w:rsid w:val="001A1922"/>
    <w:rsid w:val="001A19B0"/>
    <w:rsid w:val="001A1A2D"/>
    <w:rsid w:val="001A2271"/>
    <w:rsid w:val="001A25FE"/>
    <w:rsid w:val="001A2641"/>
    <w:rsid w:val="001A27F7"/>
    <w:rsid w:val="001A2860"/>
    <w:rsid w:val="001A2B82"/>
    <w:rsid w:val="001A2E42"/>
    <w:rsid w:val="001A3024"/>
    <w:rsid w:val="001A303B"/>
    <w:rsid w:val="001A325A"/>
    <w:rsid w:val="001A32FC"/>
    <w:rsid w:val="001A351A"/>
    <w:rsid w:val="001A3751"/>
    <w:rsid w:val="001A3A55"/>
    <w:rsid w:val="001A40B5"/>
    <w:rsid w:val="001A4340"/>
    <w:rsid w:val="001A4480"/>
    <w:rsid w:val="001A4781"/>
    <w:rsid w:val="001A4D7E"/>
    <w:rsid w:val="001A51C7"/>
    <w:rsid w:val="001A53D2"/>
    <w:rsid w:val="001A56EC"/>
    <w:rsid w:val="001A5BF5"/>
    <w:rsid w:val="001A6285"/>
    <w:rsid w:val="001A67F7"/>
    <w:rsid w:val="001A68EE"/>
    <w:rsid w:val="001A7FF1"/>
    <w:rsid w:val="001B0330"/>
    <w:rsid w:val="001B0441"/>
    <w:rsid w:val="001B0A17"/>
    <w:rsid w:val="001B0D7A"/>
    <w:rsid w:val="001B1176"/>
    <w:rsid w:val="001B14FF"/>
    <w:rsid w:val="001B1C8D"/>
    <w:rsid w:val="001B1D43"/>
    <w:rsid w:val="001B1EDD"/>
    <w:rsid w:val="001B20C9"/>
    <w:rsid w:val="001B21E7"/>
    <w:rsid w:val="001B269E"/>
    <w:rsid w:val="001B27B0"/>
    <w:rsid w:val="001B2B1C"/>
    <w:rsid w:val="001B3293"/>
    <w:rsid w:val="001B3868"/>
    <w:rsid w:val="001B3874"/>
    <w:rsid w:val="001B39F7"/>
    <w:rsid w:val="001B3BCA"/>
    <w:rsid w:val="001B45EF"/>
    <w:rsid w:val="001B461C"/>
    <w:rsid w:val="001B4957"/>
    <w:rsid w:val="001B502F"/>
    <w:rsid w:val="001B5159"/>
    <w:rsid w:val="001B5169"/>
    <w:rsid w:val="001B562D"/>
    <w:rsid w:val="001B5652"/>
    <w:rsid w:val="001B5A80"/>
    <w:rsid w:val="001B5AC7"/>
    <w:rsid w:val="001B667E"/>
    <w:rsid w:val="001B69F1"/>
    <w:rsid w:val="001B6D6B"/>
    <w:rsid w:val="001B6DFA"/>
    <w:rsid w:val="001B72BF"/>
    <w:rsid w:val="001B7C21"/>
    <w:rsid w:val="001B7C6D"/>
    <w:rsid w:val="001C00A7"/>
    <w:rsid w:val="001C021C"/>
    <w:rsid w:val="001C03E5"/>
    <w:rsid w:val="001C0A90"/>
    <w:rsid w:val="001C1526"/>
    <w:rsid w:val="001C1BC4"/>
    <w:rsid w:val="001C1FCB"/>
    <w:rsid w:val="001C1FD6"/>
    <w:rsid w:val="001C2055"/>
    <w:rsid w:val="001C20EE"/>
    <w:rsid w:val="001C2616"/>
    <w:rsid w:val="001C2669"/>
    <w:rsid w:val="001C28F8"/>
    <w:rsid w:val="001C2DFC"/>
    <w:rsid w:val="001C2EE4"/>
    <w:rsid w:val="001C3070"/>
    <w:rsid w:val="001C30DC"/>
    <w:rsid w:val="001C3377"/>
    <w:rsid w:val="001C36C6"/>
    <w:rsid w:val="001C38A2"/>
    <w:rsid w:val="001C3936"/>
    <w:rsid w:val="001C3CCC"/>
    <w:rsid w:val="001C4A75"/>
    <w:rsid w:val="001C4A88"/>
    <w:rsid w:val="001C4B02"/>
    <w:rsid w:val="001C522A"/>
    <w:rsid w:val="001C55A4"/>
    <w:rsid w:val="001C6008"/>
    <w:rsid w:val="001C61A5"/>
    <w:rsid w:val="001C6312"/>
    <w:rsid w:val="001C68ED"/>
    <w:rsid w:val="001C6A64"/>
    <w:rsid w:val="001C7002"/>
    <w:rsid w:val="001C7340"/>
    <w:rsid w:val="001C75A2"/>
    <w:rsid w:val="001C7656"/>
    <w:rsid w:val="001C773D"/>
    <w:rsid w:val="001D00BD"/>
    <w:rsid w:val="001D022A"/>
    <w:rsid w:val="001D04E8"/>
    <w:rsid w:val="001D0D3E"/>
    <w:rsid w:val="001D0E35"/>
    <w:rsid w:val="001D0FD6"/>
    <w:rsid w:val="001D14A3"/>
    <w:rsid w:val="001D17C3"/>
    <w:rsid w:val="001D1B44"/>
    <w:rsid w:val="001D2220"/>
    <w:rsid w:val="001D223E"/>
    <w:rsid w:val="001D22C4"/>
    <w:rsid w:val="001D24C3"/>
    <w:rsid w:val="001D2679"/>
    <w:rsid w:val="001D2782"/>
    <w:rsid w:val="001D2788"/>
    <w:rsid w:val="001D2BF2"/>
    <w:rsid w:val="001D2CB1"/>
    <w:rsid w:val="001D2DC5"/>
    <w:rsid w:val="001D3288"/>
    <w:rsid w:val="001D371A"/>
    <w:rsid w:val="001D3D9D"/>
    <w:rsid w:val="001D3E21"/>
    <w:rsid w:val="001D3F2A"/>
    <w:rsid w:val="001D42EF"/>
    <w:rsid w:val="001D43C8"/>
    <w:rsid w:val="001D47BD"/>
    <w:rsid w:val="001D4B2E"/>
    <w:rsid w:val="001D4D0D"/>
    <w:rsid w:val="001D4E8E"/>
    <w:rsid w:val="001D4F2A"/>
    <w:rsid w:val="001D5226"/>
    <w:rsid w:val="001D5575"/>
    <w:rsid w:val="001D579A"/>
    <w:rsid w:val="001D5A71"/>
    <w:rsid w:val="001D5B1C"/>
    <w:rsid w:val="001D5FD2"/>
    <w:rsid w:val="001D676A"/>
    <w:rsid w:val="001D6BBB"/>
    <w:rsid w:val="001D6CAD"/>
    <w:rsid w:val="001D6EE8"/>
    <w:rsid w:val="001D6FDD"/>
    <w:rsid w:val="001D715B"/>
    <w:rsid w:val="001D731C"/>
    <w:rsid w:val="001D7729"/>
    <w:rsid w:val="001D7F03"/>
    <w:rsid w:val="001E018C"/>
    <w:rsid w:val="001E01ED"/>
    <w:rsid w:val="001E0A91"/>
    <w:rsid w:val="001E1009"/>
    <w:rsid w:val="001E1DBF"/>
    <w:rsid w:val="001E2037"/>
    <w:rsid w:val="001E2881"/>
    <w:rsid w:val="001E2AC9"/>
    <w:rsid w:val="001E34AB"/>
    <w:rsid w:val="001E3775"/>
    <w:rsid w:val="001E3916"/>
    <w:rsid w:val="001E3A81"/>
    <w:rsid w:val="001E45E5"/>
    <w:rsid w:val="001E48AB"/>
    <w:rsid w:val="001E4953"/>
    <w:rsid w:val="001E4B65"/>
    <w:rsid w:val="001E4B6F"/>
    <w:rsid w:val="001E4F66"/>
    <w:rsid w:val="001E4FDD"/>
    <w:rsid w:val="001E5129"/>
    <w:rsid w:val="001E51D6"/>
    <w:rsid w:val="001E5434"/>
    <w:rsid w:val="001E55BA"/>
    <w:rsid w:val="001E5605"/>
    <w:rsid w:val="001E5785"/>
    <w:rsid w:val="001E5894"/>
    <w:rsid w:val="001E5A91"/>
    <w:rsid w:val="001E5DA0"/>
    <w:rsid w:val="001E63CA"/>
    <w:rsid w:val="001E63F3"/>
    <w:rsid w:val="001E6664"/>
    <w:rsid w:val="001E6818"/>
    <w:rsid w:val="001E7236"/>
    <w:rsid w:val="001E7440"/>
    <w:rsid w:val="001E761B"/>
    <w:rsid w:val="001E7991"/>
    <w:rsid w:val="001E7B96"/>
    <w:rsid w:val="001E7F98"/>
    <w:rsid w:val="001F04C8"/>
    <w:rsid w:val="001F0779"/>
    <w:rsid w:val="001F0805"/>
    <w:rsid w:val="001F0A03"/>
    <w:rsid w:val="001F0B48"/>
    <w:rsid w:val="001F0B75"/>
    <w:rsid w:val="001F0D5F"/>
    <w:rsid w:val="001F1089"/>
    <w:rsid w:val="001F145F"/>
    <w:rsid w:val="001F19F8"/>
    <w:rsid w:val="001F210F"/>
    <w:rsid w:val="001F2A40"/>
    <w:rsid w:val="001F2AA0"/>
    <w:rsid w:val="001F2D78"/>
    <w:rsid w:val="001F326A"/>
    <w:rsid w:val="001F339D"/>
    <w:rsid w:val="001F3BCF"/>
    <w:rsid w:val="001F402F"/>
    <w:rsid w:val="001F44B3"/>
    <w:rsid w:val="001F4602"/>
    <w:rsid w:val="001F4811"/>
    <w:rsid w:val="001F4A5B"/>
    <w:rsid w:val="001F4D9A"/>
    <w:rsid w:val="001F4E91"/>
    <w:rsid w:val="001F5079"/>
    <w:rsid w:val="001F52DA"/>
    <w:rsid w:val="001F546D"/>
    <w:rsid w:val="001F5545"/>
    <w:rsid w:val="001F57DD"/>
    <w:rsid w:val="001F5AF4"/>
    <w:rsid w:val="001F5B33"/>
    <w:rsid w:val="001F5BE5"/>
    <w:rsid w:val="001F5DEB"/>
    <w:rsid w:val="001F60ED"/>
    <w:rsid w:val="001F6117"/>
    <w:rsid w:val="001F63D3"/>
    <w:rsid w:val="001F65A7"/>
    <w:rsid w:val="001F67F4"/>
    <w:rsid w:val="001F6955"/>
    <w:rsid w:val="001F6C54"/>
    <w:rsid w:val="001F7032"/>
    <w:rsid w:val="001F7271"/>
    <w:rsid w:val="001F72B5"/>
    <w:rsid w:val="001F77F4"/>
    <w:rsid w:val="001F7850"/>
    <w:rsid w:val="001F79C1"/>
    <w:rsid w:val="001F7DEF"/>
    <w:rsid w:val="001F7FB3"/>
    <w:rsid w:val="00200010"/>
    <w:rsid w:val="00200090"/>
    <w:rsid w:val="002001F3"/>
    <w:rsid w:val="00200560"/>
    <w:rsid w:val="0020066F"/>
    <w:rsid w:val="002008C8"/>
    <w:rsid w:val="00200E8D"/>
    <w:rsid w:val="00201167"/>
    <w:rsid w:val="0020117A"/>
    <w:rsid w:val="00201334"/>
    <w:rsid w:val="002013C1"/>
    <w:rsid w:val="00201631"/>
    <w:rsid w:val="0020177D"/>
    <w:rsid w:val="002020C8"/>
    <w:rsid w:val="00202489"/>
    <w:rsid w:val="0020248F"/>
    <w:rsid w:val="00202AFB"/>
    <w:rsid w:val="00202DD7"/>
    <w:rsid w:val="00203090"/>
    <w:rsid w:val="00203094"/>
    <w:rsid w:val="0020346B"/>
    <w:rsid w:val="00203793"/>
    <w:rsid w:val="0020396B"/>
    <w:rsid w:val="002041AF"/>
    <w:rsid w:val="002041D7"/>
    <w:rsid w:val="002044EB"/>
    <w:rsid w:val="00204579"/>
    <w:rsid w:val="0020495F"/>
    <w:rsid w:val="00204B31"/>
    <w:rsid w:val="00205056"/>
    <w:rsid w:val="0020527A"/>
    <w:rsid w:val="0020537C"/>
    <w:rsid w:val="0020542E"/>
    <w:rsid w:val="00205536"/>
    <w:rsid w:val="00205D55"/>
    <w:rsid w:val="00205F49"/>
    <w:rsid w:val="00205FA9"/>
    <w:rsid w:val="00205FCF"/>
    <w:rsid w:val="00206110"/>
    <w:rsid w:val="00206268"/>
    <w:rsid w:val="002062D3"/>
    <w:rsid w:val="002072BA"/>
    <w:rsid w:val="00207326"/>
    <w:rsid w:val="0020733A"/>
    <w:rsid w:val="00207A86"/>
    <w:rsid w:val="00207CB2"/>
    <w:rsid w:val="00207CEE"/>
    <w:rsid w:val="00207D7A"/>
    <w:rsid w:val="00207E2A"/>
    <w:rsid w:val="00207FE3"/>
    <w:rsid w:val="00210D17"/>
    <w:rsid w:val="002111CB"/>
    <w:rsid w:val="00211611"/>
    <w:rsid w:val="00211626"/>
    <w:rsid w:val="00211B01"/>
    <w:rsid w:val="00211B22"/>
    <w:rsid w:val="00211C38"/>
    <w:rsid w:val="00211D05"/>
    <w:rsid w:val="00212294"/>
    <w:rsid w:val="002122F9"/>
    <w:rsid w:val="002124C1"/>
    <w:rsid w:val="00212577"/>
    <w:rsid w:val="00212607"/>
    <w:rsid w:val="002129DB"/>
    <w:rsid w:val="00212F5E"/>
    <w:rsid w:val="002131F4"/>
    <w:rsid w:val="002132B2"/>
    <w:rsid w:val="002139DC"/>
    <w:rsid w:val="002139E2"/>
    <w:rsid w:val="00213F2C"/>
    <w:rsid w:val="00214143"/>
    <w:rsid w:val="00214A86"/>
    <w:rsid w:val="00214C82"/>
    <w:rsid w:val="00214C9A"/>
    <w:rsid w:val="00214E50"/>
    <w:rsid w:val="00215108"/>
    <w:rsid w:val="0021510C"/>
    <w:rsid w:val="00215171"/>
    <w:rsid w:val="00215201"/>
    <w:rsid w:val="00215609"/>
    <w:rsid w:val="00215629"/>
    <w:rsid w:val="002156AC"/>
    <w:rsid w:val="00215922"/>
    <w:rsid w:val="00215BC0"/>
    <w:rsid w:val="00216129"/>
    <w:rsid w:val="00216994"/>
    <w:rsid w:val="00216AED"/>
    <w:rsid w:val="00216C06"/>
    <w:rsid w:val="00216E44"/>
    <w:rsid w:val="00217374"/>
    <w:rsid w:val="00217431"/>
    <w:rsid w:val="00217504"/>
    <w:rsid w:val="002177D0"/>
    <w:rsid w:val="00217898"/>
    <w:rsid w:val="00217A9C"/>
    <w:rsid w:val="00217D15"/>
    <w:rsid w:val="00217F81"/>
    <w:rsid w:val="00220D88"/>
    <w:rsid w:val="00220F36"/>
    <w:rsid w:val="00221DF2"/>
    <w:rsid w:val="002222AF"/>
    <w:rsid w:val="002227DE"/>
    <w:rsid w:val="0022323C"/>
    <w:rsid w:val="00223602"/>
    <w:rsid w:val="002237A2"/>
    <w:rsid w:val="00223B80"/>
    <w:rsid w:val="00223C0E"/>
    <w:rsid w:val="00223C2E"/>
    <w:rsid w:val="00223D61"/>
    <w:rsid w:val="00223F22"/>
    <w:rsid w:val="00224031"/>
    <w:rsid w:val="002249FD"/>
    <w:rsid w:val="00224A26"/>
    <w:rsid w:val="00224D5C"/>
    <w:rsid w:val="00224E0C"/>
    <w:rsid w:val="002251F6"/>
    <w:rsid w:val="0022568F"/>
    <w:rsid w:val="00225D02"/>
    <w:rsid w:val="0022639D"/>
    <w:rsid w:val="00226AE6"/>
    <w:rsid w:val="00227408"/>
    <w:rsid w:val="00227451"/>
    <w:rsid w:val="0022756E"/>
    <w:rsid w:val="002275A3"/>
    <w:rsid w:val="002279D8"/>
    <w:rsid w:val="002279E1"/>
    <w:rsid w:val="00227AB6"/>
    <w:rsid w:val="00227FF8"/>
    <w:rsid w:val="00230165"/>
    <w:rsid w:val="00230DA8"/>
    <w:rsid w:val="00230EE0"/>
    <w:rsid w:val="002311C3"/>
    <w:rsid w:val="0023147C"/>
    <w:rsid w:val="002314BE"/>
    <w:rsid w:val="00231676"/>
    <w:rsid w:val="0023179E"/>
    <w:rsid w:val="002319BD"/>
    <w:rsid w:val="00231A6F"/>
    <w:rsid w:val="00231C3F"/>
    <w:rsid w:val="00231C4F"/>
    <w:rsid w:val="00231CD5"/>
    <w:rsid w:val="00231EBB"/>
    <w:rsid w:val="00232297"/>
    <w:rsid w:val="0023245C"/>
    <w:rsid w:val="002326DD"/>
    <w:rsid w:val="0023280C"/>
    <w:rsid w:val="00232B00"/>
    <w:rsid w:val="00232C20"/>
    <w:rsid w:val="00232E47"/>
    <w:rsid w:val="002331CC"/>
    <w:rsid w:val="0023382F"/>
    <w:rsid w:val="002339DA"/>
    <w:rsid w:val="00233AC6"/>
    <w:rsid w:val="00233AE2"/>
    <w:rsid w:val="00233AE7"/>
    <w:rsid w:val="00233F6A"/>
    <w:rsid w:val="00234428"/>
    <w:rsid w:val="002344E5"/>
    <w:rsid w:val="00234532"/>
    <w:rsid w:val="00234778"/>
    <w:rsid w:val="0023482D"/>
    <w:rsid w:val="00234842"/>
    <w:rsid w:val="00234D43"/>
    <w:rsid w:val="00234D6C"/>
    <w:rsid w:val="00234F73"/>
    <w:rsid w:val="002359EC"/>
    <w:rsid w:val="00235CAC"/>
    <w:rsid w:val="00235CB2"/>
    <w:rsid w:val="00235F63"/>
    <w:rsid w:val="0023641D"/>
    <w:rsid w:val="00236BA3"/>
    <w:rsid w:val="00236D9D"/>
    <w:rsid w:val="00236F2C"/>
    <w:rsid w:val="00237204"/>
    <w:rsid w:val="002372D4"/>
    <w:rsid w:val="00237622"/>
    <w:rsid w:val="00237C8F"/>
    <w:rsid w:val="00237E09"/>
    <w:rsid w:val="00237F65"/>
    <w:rsid w:val="00240181"/>
    <w:rsid w:val="00240239"/>
    <w:rsid w:val="002402D5"/>
    <w:rsid w:val="00240417"/>
    <w:rsid w:val="00240563"/>
    <w:rsid w:val="00240620"/>
    <w:rsid w:val="00240A15"/>
    <w:rsid w:val="00240B93"/>
    <w:rsid w:val="00241470"/>
    <w:rsid w:val="002419AA"/>
    <w:rsid w:val="00241A1E"/>
    <w:rsid w:val="00241DE9"/>
    <w:rsid w:val="00241EBB"/>
    <w:rsid w:val="0024258C"/>
    <w:rsid w:val="002428C0"/>
    <w:rsid w:val="00242EDE"/>
    <w:rsid w:val="00242FA1"/>
    <w:rsid w:val="00242FB3"/>
    <w:rsid w:val="002432C6"/>
    <w:rsid w:val="0024330D"/>
    <w:rsid w:val="002433D2"/>
    <w:rsid w:val="00243625"/>
    <w:rsid w:val="00243735"/>
    <w:rsid w:val="0024380B"/>
    <w:rsid w:val="00243C1C"/>
    <w:rsid w:val="00243DDF"/>
    <w:rsid w:val="002440E6"/>
    <w:rsid w:val="0024410A"/>
    <w:rsid w:val="00244428"/>
    <w:rsid w:val="002444EF"/>
    <w:rsid w:val="00244803"/>
    <w:rsid w:val="002448D5"/>
    <w:rsid w:val="00244B9A"/>
    <w:rsid w:val="00244CEB"/>
    <w:rsid w:val="00244D72"/>
    <w:rsid w:val="00244D9E"/>
    <w:rsid w:val="00244FBD"/>
    <w:rsid w:val="00245857"/>
    <w:rsid w:val="00245961"/>
    <w:rsid w:val="00245A8F"/>
    <w:rsid w:val="00245C41"/>
    <w:rsid w:val="002465F7"/>
    <w:rsid w:val="00246979"/>
    <w:rsid w:val="002469C5"/>
    <w:rsid w:val="002469EF"/>
    <w:rsid w:val="00246B83"/>
    <w:rsid w:val="00246D70"/>
    <w:rsid w:val="00246DAB"/>
    <w:rsid w:val="00247176"/>
    <w:rsid w:val="002471CF"/>
    <w:rsid w:val="0024741C"/>
    <w:rsid w:val="002474A0"/>
    <w:rsid w:val="002479E5"/>
    <w:rsid w:val="00247DA2"/>
    <w:rsid w:val="00247F0C"/>
    <w:rsid w:val="00247F68"/>
    <w:rsid w:val="00250578"/>
    <w:rsid w:val="0025065E"/>
    <w:rsid w:val="002508C6"/>
    <w:rsid w:val="00250A1B"/>
    <w:rsid w:val="00250F0E"/>
    <w:rsid w:val="00250F1E"/>
    <w:rsid w:val="0025118B"/>
    <w:rsid w:val="002512A7"/>
    <w:rsid w:val="00251490"/>
    <w:rsid w:val="00251850"/>
    <w:rsid w:val="00251958"/>
    <w:rsid w:val="00251B9E"/>
    <w:rsid w:val="00251D29"/>
    <w:rsid w:val="00251EBA"/>
    <w:rsid w:val="00251FE6"/>
    <w:rsid w:val="00252531"/>
    <w:rsid w:val="0025280C"/>
    <w:rsid w:val="00252B2B"/>
    <w:rsid w:val="00252F01"/>
    <w:rsid w:val="00253095"/>
    <w:rsid w:val="0025336B"/>
    <w:rsid w:val="002537FD"/>
    <w:rsid w:val="00253ABC"/>
    <w:rsid w:val="00253BC4"/>
    <w:rsid w:val="002541CD"/>
    <w:rsid w:val="00254298"/>
    <w:rsid w:val="0025439E"/>
    <w:rsid w:val="00254669"/>
    <w:rsid w:val="00254682"/>
    <w:rsid w:val="00254702"/>
    <w:rsid w:val="00254918"/>
    <w:rsid w:val="00255114"/>
    <w:rsid w:val="0025512C"/>
    <w:rsid w:val="002551A1"/>
    <w:rsid w:val="0025629B"/>
    <w:rsid w:val="0025635A"/>
    <w:rsid w:val="0025660A"/>
    <w:rsid w:val="00256A6C"/>
    <w:rsid w:val="00256BFB"/>
    <w:rsid w:val="00256FA6"/>
    <w:rsid w:val="0025711D"/>
    <w:rsid w:val="002572ED"/>
    <w:rsid w:val="002573EB"/>
    <w:rsid w:val="0025746F"/>
    <w:rsid w:val="00257916"/>
    <w:rsid w:val="00257B9E"/>
    <w:rsid w:val="00257E1B"/>
    <w:rsid w:val="00260594"/>
    <w:rsid w:val="002605BF"/>
    <w:rsid w:val="00260A3C"/>
    <w:rsid w:val="00260EC8"/>
    <w:rsid w:val="002611B1"/>
    <w:rsid w:val="002618B7"/>
    <w:rsid w:val="00261A93"/>
    <w:rsid w:val="00261B62"/>
    <w:rsid w:val="00261C19"/>
    <w:rsid w:val="00261C21"/>
    <w:rsid w:val="00261C72"/>
    <w:rsid w:val="00261D17"/>
    <w:rsid w:val="00261E79"/>
    <w:rsid w:val="00261F31"/>
    <w:rsid w:val="00262375"/>
    <w:rsid w:val="0026247A"/>
    <w:rsid w:val="00262506"/>
    <w:rsid w:val="00262598"/>
    <w:rsid w:val="00262661"/>
    <w:rsid w:val="0026298A"/>
    <w:rsid w:val="00262CB3"/>
    <w:rsid w:val="00262F95"/>
    <w:rsid w:val="0026348E"/>
    <w:rsid w:val="0026389F"/>
    <w:rsid w:val="00263C58"/>
    <w:rsid w:val="00263ED3"/>
    <w:rsid w:val="00264030"/>
    <w:rsid w:val="0026407C"/>
    <w:rsid w:val="00264D22"/>
    <w:rsid w:val="00264E5E"/>
    <w:rsid w:val="002650BD"/>
    <w:rsid w:val="002652A1"/>
    <w:rsid w:val="0026533D"/>
    <w:rsid w:val="00265405"/>
    <w:rsid w:val="002655B8"/>
    <w:rsid w:val="00265961"/>
    <w:rsid w:val="00265AC7"/>
    <w:rsid w:val="00265B2B"/>
    <w:rsid w:val="002660A6"/>
    <w:rsid w:val="002661A4"/>
    <w:rsid w:val="002668AC"/>
    <w:rsid w:val="00266E98"/>
    <w:rsid w:val="00267029"/>
    <w:rsid w:val="002670E4"/>
    <w:rsid w:val="002671BD"/>
    <w:rsid w:val="0026765A"/>
    <w:rsid w:val="00267CBE"/>
    <w:rsid w:val="00267E18"/>
    <w:rsid w:val="00267E5D"/>
    <w:rsid w:val="00267FB9"/>
    <w:rsid w:val="0027019C"/>
    <w:rsid w:val="0027036E"/>
    <w:rsid w:val="00270A18"/>
    <w:rsid w:val="00270A45"/>
    <w:rsid w:val="00270E3E"/>
    <w:rsid w:val="00270E97"/>
    <w:rsid w:val="00270F98"/>
    <w:rsid w:val="00271280"/>
    <w:rsid w:val="00272164"/>
    <w:rsid w:val="0027287E"/>
    <w:rsid w:val="00272886"/>
    <w:rsid w:val="002729CB"/>
    <w:rsid w:val="00272AA2"/>
    <w:rsid w:val="00272BA9"/>
    <w:rsid w:val="00273B9C"/>
    <w:rsid w:val="00273C4D"/>
    <w:rsid w:val="00273CBB"/>
    <w:rsid w:val="0027414D"/>
    <w:rsid w:val="0027418C"/>
    <w:rsid w:val="00274424"/>
    <w:rsid w:val="00274910"/>
    <w:rsid w:val="00274A9C"/>
    <w:rsid w:val="00274B18"/>
    <w:rsid w:val="00274DEA"/>
    <w:rsid w:val="00274F89"/>
    <w:rsid w:val="00275659"/>
    <w:rsid w:val="002756CF"/>
    <w:rsid w:val="00275AC9"/>
    <w:rsid w:val="00275AEE"/>
    <w:rsid w:val="00275D23"/>
    <w:rsid w:val="00275F50"/>
    <w:rsid w:val="00275FEF"/>
    <w:rsid w:val="00276003"/>
    <w:rsid w:val="002761ED"/>
    <w:rsid w:val="00276338"/>
    <w:rsid w:val="00276541"/>
    <w:rsid w:val="0027672D"/>
    <w:rsid w:val="0027679E"/>
    <w:rsid w:val="00276854"/>
    <w:rsid w:val="002769CC"/>
    <w:rsid w:val="00276ACB"/>
    <w:rsid w:val="0027761F"/>
    <w:rsid w:val="002776E6"/>
    <w:rsid w:val="00277C53"/>
    <w:rsid w:val="00277CEF"/>
    <w:rsid w:val="0028009C"/>
    <w:rsid w:val="0028026A"/>
    <w:rsid w:val="0028073E"/>
    <w:rsid w:val="00280846"/>
    <w:rsid w:val="002819FA"/>
    <w:rsid w:val="0028236C"/>
    <w:rsid w:val="0028240C"/>
    <w:rsid w:val="002826E6"/>
    <w:rsid w:val="00282932"/>
    <w:rsid w:val="002831B5"/>
    <w:rsid w:val="0028349B"/>
    <w:rsid w:val="002836DA"/>
    <w:rsid w:val="00283EA3"/>
    <w:rsid w:val="00283F38"/>
    <w:rsid w:val="00283FE2"/>
    <w:rsid w:val="002846FF"/>
    <w:rsid w:val="00284989"/>
    <w:rsid w:val="0028504E"/>
    <w:rsid w:val="00285145"/>
    <w:rsid w:val="00285185"/>
    <w:rsid w:val="0028526F"/>
    <w:rsid w:val="0028591D"/>
    <w:rsid w:val="00285E9D"/>
    <w:rsid w:val="00286264"/>
    <w:rsid w:val="002864AB"/>
    <w:rsid w:val="002869EA"/>
    <w:rsid w:val="00287016"/>
    <w:rsid w:val="00287130"/>
    <w:rsid w:val="002871BE"/>
    <w:rsid w:val="00287BB0"/>
    <w:rsid w:val="00287BE0"/>
    <w:rsid w:val="00287CA2"/>
    <w:rsid w:val="00287EA8"/>
    <w:rsid w:val="00290084"/>
    <w:rsid w:val="00290279"/>
    <w:rsid w:val="00290C12"/>
    <w:rsid w:val="0029112F"/>
    <w:rsid w:val="002913B6"/>
    <w:rsid w:val="00291BBD"/>
    <w:rsid w:val="00291D04"/>
    <w:rsid w:val="00292198"/>
    <w:rsid w:val="002923BC"/>
    <w:rsid w:val="002923E0"/>
    <w:rsid w:val="00292423"/>
    <w:rsid w:val="00292914"/>
    <w:rsid w:val="00292DD4"/>
    <w:rsid w:val="00292EF6"/>
    <w:rsid w:val="00293089"/>
    <w:rsid w:val="0029315B"/>
    <w:rsid w:val="00293224"/>
    <w:rsid w:val="0029325D"/>
    <w:rsid w:val="00293393"/>
    <w:rsid w:val="00293446"/>
    <w:rsid w:val="00293516"/>
    <w:rsid w:val="0029382E"/>
    <w:rsid w:val="00294030"/>
    <w:rsid w:val="002941F0"/>
    <w:rsid w:val="00294283"/>
    <w:rsid w:val="002943AD"/>
    <w:rsid w:val="00294439"/>
    <w:rsid w:val="00294477"/>
    <w:rsid w:val="0029462C"/>
    <w:rsid w:val="00294DA4"/>
    <w:rsid w:val="002951B4"/>
    <w:rsid w:val="00295334"/>
    <w:rsid w:val="00295409"/>
    <w:rsid w:val="00295425"/>
    <w:rsid w:val="002959C3"/>
    <w:rsid w:val="00295A83"/>
    <w:rsid w:val="00295CF8"/>
    <w:rsid w:val="00295FA2"/>
    <w:rsid w:val="00296146"/>
    <w:rsid w:val="002961B9"/>
    <w:rsid w:val="002961ED"/>
    <w:rsid w:val="0029633A"/>
    <w:rsid w:val="0029664A"/>
    <w:rsid w:val="00296A86"/>
    <w:rsid w:val="00296AB1"/>
    <w:rsid w:val="00296C72"/>
    <w:rsid w:val="00297087"/>
    <w:rsid w:val="00297259"/>
    <w:rsid w:val="0029773C"/>
    <w:rsid w:val="002979DA"/>
    <w:rsid w:val="002A01A7"/>
    <w:rsid w:val="002A04AB"/>
    <w:rsid w:val="002A08F7"/>
    <w:rsid w:val="002A094E"/>
    <w:rsid w:val="002A0C25"/>
    <w:rsid w:val="002A0EB0"/>
    <w:rsid w:val="002A0FFC"/>
    <w:rsid w:val="002A1040"/>
    <w:rsid w:val="002A15F3"/>
    <w:rsid w:val="002A1CD2"/>
    <w:rsid w:val="002A1F0C"/>
    <w:rsid w:val="002A24FF"/>
    <w:rsid w:val="002A297B"/>
    <w:rsid w:val="002A29E9"/>
    <w:rsid w:val="002A2A6D"/>
    <w:rsid w:val="002A2B53"/>
    <w:rsid w:val="002A33FD"/>
    <w:rsid w:val="002A3490"/>
    <w:rsid w:val="002A37B8"/>
    <w:rsid w:val="002A3996"/>
    <w:rsid w:val="002A435A"/>
    <w:rsid w:val="002A466E"/>
    <w:rsid w:val="002A4743"/>
    <w:rsid w:val="002A48E1"/>
    <w:rsid w:val="002A4F7A"/>
    <w:rsid w:val="002A5063"/>
    <w:rsid w:val="002A53D3"/>
    <w:rsid w:val="002A5475"/>
    <w:rsid w:val="002A568F"/>
    <w:rsid w:val="002A5A00"/>
    <w:rsid w:val="002A5A28"/>
    <w:rsid w:val="002A61AC"/>
    <w:rsid w:val="002A6335"/>
    <w:rsid w:val="002A6752"/>
    <w:rsid w:val="002A68EB"/>
    <w:rsid w:val="002A6D6A"/>
    <w:rsid w:val="002A6D91"/>
    <w:rsid w:val="002A6FD6"/>
    <w:rsid w:val="002A7142"/>
    <w:rsid w:val="002A73C3"/>
    <w:rsid w:val="002A7503"/>
    <w:rsid w:val="002A77C3"/>
    <w:rsid w:val="002A78F6"/>
    <w:rsid w:val="002A7AE1"/>
    <w:rsid w:val="002A7E27"/>
    <w:rsid w:val="002B0579"/>
    <w:rsid w:val="002B0AB0"/>
    <w:rsid w:val="002B0EF2"/>
    <w:rsid w:val="002B106D"/>
    <w:rsid w:val="002B1088"/>
    <w:rsid w:val="002B10F8"/>
    <w:rsid w:val="002B1436"/>
    <w:rsid w:val="002B1498"/>
    <w:rsid w:val="002B1B96"/>
    <w:rsid w:val="002B2040"/>
    <w:rsid w:val="002B235D"/>
    <w:rsid w:val="002B23EC"/>
    <w:rsid w:val="002B2761"/>
    <w:rsid w:val="002B27A3"/>
    <w:rsid w:val="002B280D"/>
    <w:rsid w:val="002B2816"/>
    <w:rsid w:val="002B2951"/>
    <w:rsid w:val="002B2E02"/>
    <w:rsid w:val="002B305C"/>
    <w:rsid w:val="002B306E"/>
    <w:rsid w:val="002B3396"/>
    <w:rsid w:val="002B36E1"/>
    <w:rsid w:val="002B389B"/>
    <w:rsid w:val="002B3E32"/>
    <w:rsid w:val="002B4085"/>
    <w:rsid w:val="002B40AA"/>
    <w:rsid w:val="002B4286"/>
    <w:rsid w:val="002B446C"/>
    <w:rsid w:val="002B457C"/>
    <w:rsid w:val="002B48E1"/>
    <w:rsid w:val="002B4B06"/>
    <w:rsid w:val="002B51DB"/>
    <w:rsid w:val="002B5637"/>
    <w:rsid w:val="002B59F0"/>
    <w:rsid w:val="002B5E84"/>
    <w:rsid w:val="002B6319"/>
    <w:rsid w:val="002B6418"/>
    <w:rsid w:val="002B68A6"/>
    <w:rsid w:val="002B717E"/>
    <w:rsid w:val="002B759D"/>
    <w:rsid w:val="002C03A5"/>
    <w:rsid w:val="002C0B0A"/>
    <w:rsid w:val="002C0B83"/>
    <w:rsid w:val="002C1055"/>
    <w:rsid w:val="002C12F6"/>
    <w:rsid w:val="002C141E"/>
    <w:rsid w:val="002C1B55"/>
    <w:rsid w:val="002C1C40"/>
    <w:rsid w:val="002C23EC"/>
    <w:rsid w:val="002C2554"/>
    <w:rsid w:val="002C2B98"/>
    <w:rsid w:val="002C2BBD"/>
    <w:rsid w:val="002C2BCC"/>
    <w:rsid w:val="002C45CB"/>
    <w:rsid w:val="002C47E7"/>
    <w:rsid w:val="002C487F"/>
    <w:rsid w:val="002C489C"/>
    <w:rsid w:val="002C4A48"/>
    <w:rsid w:val="002C4BD3"/>
    <w:rsid w:val="002C4D02"/>
    <w:rsid w:val="002C4F94"/>
    <w:rsid w:val="002C5586"/>
    <w:rsid w:val="002C5798"/>
    <w:rsid w:val="002C6A0E"/>
    <w:rsid w:val="002C6E27"/>
    <w:rsid w:val="002C736F"/>
    <w:rsid w:val="002C73C0"/>
    <w:rsid w:val="002C7569"/>
    <w:rsid w:val="002C7700"/>
    <w:rsid w:val="002C7905"/>
    <w:rsid w:val="002D049B"/>
    <w:rsid w:val="002D04EF"/>
    <w:rsid w:val="002D08C2"/>
    <w:rsid w:val="002D0952"/>
    <w:rsid w:val="002D0A3E"/>
    <w:rsid w:val="002D0B9F"/>
    <w:rsid w:val="002D108D"/>
    <w:rsid w:val="002D11AB"/>
    <w:rsid w:val="002D11FD"/>
    <w:rsid w:val="002D1389"/>
    <w:rsid w:val="002D14D7"/>
    <w:rsid w:val="002D1654"/>
    <w:rsid w:val="002D172F"/>
    <w:rsid w:val="002D18DE"/>
    <w:rsid w:val="002D19CD"/>
    <w:rsid w:val="002D233D"/>
    <w:rsid w:val="002D28D4"/>
    <w:rsid w:val="002D2D43"/>
    <w:rsid w:val="002D2FC1"/>
    <w:rsid w:val="002D3508"/>
    <w:rsid w:val="002D3532"/>
    <w:rsid w:val="002D386E"/>
    <w:rsid w:val="002D3B1C"/>
    <w:rsid w:val="002D3B7B"/>
    <w:rsid w:val="002D3BA7"/>
    <w:rsid w:val="002D3C5D"/>
    <w:rsid w:val="002D3D78"/>
    <w:rsid w:val="002D4712"/>
    <w:rsid w:val="002D4B1F"/>
    <w:rsid w:val="002D4C49"/>
    <w:rsid w:val="002D5093"/>
    <w:rsid w:val="002D5274"/>
    <w:rsid w:val="002D5565"/>
    <w:rsid w:val="002D55E0"/>
    <w:rsid w:val="002D59FA"/>
    <w:rsid w:val="002D5CD0"/>
    <w:rsid w:val="002D61B9"/>
    <w:rsid w:val="002D637F"/>
    <w:rsid w:val="002D655C"/>
    <w:rsid w:val="002D6EA1"/>
    <w:rsid w:val="002D73F8"/>
    <w:rsid w:val="002D7445"/>
    <w:rsid w:val="002D7496"/>
    <w:rsid w:val="002D776B"/>
    <w:rsid w:val="002D788F"/>
    <w:rsid w:val="002D78FC"/>
    <w:rsid w:val="002D7DC0"/>
    <w:rsid w:val="002D7E2F"/>
    <w:rsid w:val="002E068A"/>
    <w:rsid w:val="002E079A"/>
    <w:rsid w:val="002E07AB"/>
    <w:rsid w:val="002E09A6"/>
    <w:rsid w:val="002E1096"/>
    <w:rsid w:val="002E1174"/>
    <w:rsid w:val="002E1BAE"/>
    <w:rsid w:val="002E1EE2"/>
    <w:rsid w:val="002E25FB"/>
    <w:rsid w:val="002E2705"/>
    <w:rsid w:val="002E30B1"/>
    <w:rsid w:val="002E317E"/>
    <w:rsid w:val="002E3795"/>
    <w:rsid w:val="002E3A6A"/>
    <w:rsid w:val="002E3C3E"/>
    <w:rsid w:val="002E412E"/>
    <w:rsid w:val="002E416C"/>
    <w:rsid w:val="002E454C"/>
    <w:rsid w:val="002E45B3"/>
    <w:rsid w:val="002E4C6A"/>
    <w:rsid w:val="002E4D36"/>
    <w:rsid w:val="002E5309"/>
    <w:rsid w:val="002E551E"/>
    <w:rsid w:val="002E57C9"/>
    <w:rsid w:val="002E59F5"/>
    <w:rsid w:val="002E5A4E"/>
    <w:rsid w:val="002E5CC2"/>
    <w:rsid w:val="002E5E7E"/>
    <w:rsid w:val="002E60D7"/>
    <w:rsid w:val="002E6136"/>
    <w:rsid w:val="002E6554"/>
    <w:rsid w:val="002E679B"/>
    <w:rsid w:val="002E6B23"/>
    <w:rsid w:val="002E6FBD"/>
    <w:rsid w:val="002E6FD8"/>
    <w:rsid w:val="002E704C"/>
    <w:rsid w:val="002E70B7"/>
    <w:rsid w:val="002E7700"/>
    <w:rsid w:val="002E7955"/>
    <w:rsid w:val="002E7ACF"/>
    <w:rsid w:val="002E7F45"/>
    <w:rsid w:val="002F0034"/>
    <w:rsid w:val="002F0265"/>
    <w:rsid w:val="002F038E"/>
    <w:rsid w:val="002F03DD"/>
    <w:rsid w:val="002F0529"/>
    <w:rsid w:val="002F0591"/>
    <w:rsid w:val="002F0705"/>
    <w:rsid w:val="002F0D06"/>
    <w:rsid w:val="002F0D0A"/>
    <w:rsid w:val="002F0DDC"/>
    <w:rsid w:val="002F1205"/>
    <w:rsid w:val="002F14E9"/>
    <w:rsid w:val="002F1AD4"/>
    <w:rsid w:val="002F1B8B"/>
    <w:rsid w:val="002F211C"/>
    <w:rsid w:val="002F2151"/>
    <w:rsid w:val="002F2523"/>
    <w:rsid w:val="002F25E9"/>
    <w:rsid w:val="002F2EFE"/>
    <w:rsid w:val="002F33B3"/>
    <w:rsid w:val="002F33F1"/>
    <w:rsid w:val="002F367F"/>
    <w:rsid w:val="002F39D3"/>
    <w:rsid w:val="002F3C20"/>
    <w:rsid w:val="002F3C47"/>
    <w:rsid w:val="002F3F23"/>
    <w:rsid w:val="002F484B"/>
    <w:rsid w:val="002F49A7"/>
    <w:rsid w:val="002F536F"/>
    <w:rsid w:val="002F5552"/>
    <w:rsid w:val="002F5A31"/>
    <w:rsid w:val="002F5A45"/>
    <w:rsid w:val="002F5AFD"/>
    <w:rsid w:val="002F5B65"/>
    <w:rsid w:val="002F5E8A"/>
    <w:rsid w:val="002F6660"/>
    <w:rsid w:val="002F66FA"/>
    <w:rsid w:val="002F695F"/>
    <w:rsid w:val="002F6A97"/>
    <w:rsid w:val="002F7374"/>
    <w:rsid w:val="002F74DB"/>
    <w:rsid w:val="002F7C03"/>
    <w:rsid w:val="002F7D30"/>
    <w:rsid w:val="002F7E0B"/>
    <w:rsid w:val="0030001A"/>
    <w:rsid w:val="00300114"/>
    <w:rsid w:val="003004B2"/>
    <w:rsid w:val="00300547"/>
    <w:rsid w:val="0030056C"/>
    <w:rsid w:val="003009BF"/>
    <w:rsid w:val="00300F06"/>
    <w:rsid w:val="00300F21"/>
    <w:rsid w:val="00300FD4"/>
    <w:rsid w:val="003010A0"/>
    <w:rsid w:val="00301B34"/>
    <w:rsid w:val="00301D87"/>
    <w:rsid w:val="00301E8B"/>
    <w:rsid w:val="0030206F"/>
    <w:rsid w:val="0030221C"/>
    <w:rsid w:val="00302324"/>
    <w:rsid w:val="00302482"/>
    <w:rsid w:val="00302655"/>
    <w:rsid w:val="003026B2"/>
    <w:rsid w:val="00303169"/>
    <w:rsid w:val="003031D4"/>
    <w:rsid w:val="0030323E"/>
    <w:rsid w:val="0030343A"/>
    <w:rsid w:val="003035CC"/>
    <w:rsid w:val="003038DC"/>
    <w:rsid w:val="003039B2"/>
    <w:rsid w:val="00303EE8"/>
    <w:rsid w:val="0030411B"/>
    <w:rsid w:val="00304323"/>
    <w:rsid w:val="00304712"/>
    <w:rsid w:val="00304A07"/>
    <w:rsid w:val="00304B64"/>
    <w:rsid w:val="00304B7F"/>
    <w:rsid w:val="00304B93"/>
    <w:rsid w:val="00304EB0"/>
    <w:rsid w:val="00304EF6"/>
    <w:rsid w:val="00304F13"/>
    <w:rsid w:val="00305669"/>
    <w:rsid w:val="00305930"/>
    <w:rsid w:val="00305985"/>
    <w:rsid w:val="00305BD1"/>
    <w:rsid w:val="00305D77"/>
    <w:rsid w:val="00305F9E"/>
    <w:rsid w:val="00306C94"/>
    <w:rsid w:val="00306F50"/>
    <w:rsid w:val="00307003"/>
    <w:rsid w:val="00307108"/>
    <w:rsid w:val="00307130"/>
    <w:rsid w:val="00307316"/>
    <w:rsid w:val="00307330"/>
    <w:rsid w:val="00307579"/>
    <w:rsid w:val="003075AA"/>
    <w:rsid w:val="003078ED"/>
    <w:rsid w:val="00307C0F"/>
    <w:rsid w:val="0031025A"/>
    <w:rsid w:val="0031057B"/>
    <w:rsid w:val="00310828"/>
    <w:rsid w:val="003112E6"/>
    <w:rsid w:val="0031159A"/>
    <w:rsid w:val="003117F9"/>
    <w:rsid w:val="00311873"/>
    <w:rsid w:val="00311982"/>
    <w:rsid w:val="00311997"/>
    <w:rsid w:val="003120AD"/>
    <w:rsid w:val="003124A2"/>
    <w:rsid w:val="003127E6"/>
    <w:rsid w:val="0031285E"/>
    <w:rsid w:val="00312997"/>
    <w:rsid w:val="00312BCF"/>
    <w:rsid w:val="00312F34"/>
    <w:rsid w:val="00312F9C"/>
    <w:rsid w:val="003130BA"/>
    <w:rsid w:val="00313272"/>
    <w:rsid w:val="00313501"/>
    <w:rsid w:val="0031357D"/>
    <w:rsid w:val="00313A23"/>
    <w:rsid w:val="00313D09"/>
    <w:rsid w:val="00313D0C"/>
    <w:rsid w:val="00313E39"/>
    <w:rsid w:val="00314204"/>
    <w:rsid w:val="003143CA"/>
    <w:rsid w:val="003147DE"/>
    <w:rsid w:val="00314D54"/>
    <w:rsid w:val="00314EAA"/>
    <w:rsid w:val="00315074"/>
    <w:rsid w:val="003150A7"/>
    <w:rsid w:val="0031511A"/>
    <w:rsid w:val="0031527A"/>
    <w:rsid w:val="0031550E"/>
    <w:rsid w:val="003157F3"/>
    <w:rsid w:val="00315CFB"/>
    <w:rsid w:val="00316689"/>
    <w:rsid w:val="00316C39"/>
    <w:rsid w:val="00316C6E"/>
    <w:rsid w:val="00316D01"/>
    <w:rsid w:val="00316E70"/>
    <w:rsid w:val="003177E3"/>
    <w:rsid w:val="00317804"/>
    <w:rsid w:val="00317DDB"/>
    <w:rsid w:val="00317F03"/>
    <w:rsid w:val="00317F49"/>
    <w:rsid w:val="00317F5E"/>
    <w:rsid w:val="00320018"/>
    <w:rsid w:val="003202E6"/>
    <w:rsid w:val="00320685"/>
    <w:rsid w:val="00320D77"/>
    <w:rsid w:val="00320E48"/>
    <w:rsid w:val="00320E5C"/>
    <w:rsid w:val="0032125E"/>
    <w:rsid w:val="00321D47"/>
    <w:rsid w:val="00321E29"/>
    <w:rsid w:val="00321F5C"/>
    <w:rsid w:val="003229E0"/>
    <w:rsid w:val="00322BEA"/>
    <w:rsid w:val="00322CFD"/>
    <w:rsid w:val="00322E90"/>
    <w:rsid w:val="00322ED3"/>
    <w:rsid w:val="003235A9"/>
    <w:rsid w:val="0032410A"/>
    <w:rsid w:val="00324184"/>
    <w:rsid w:val="003243BE"/>
    <w:rsid w:val="00324497"/>
    <w:rsid w:val="003246FA"/>
    <w:rsid w:val="00324902"/>
    <w:rsid w:val="00324FFF"/>
    <w:rsid w:val="0032504A"/>
    <w:rsid w:val="0032525C"/>
    <w:rsid w:val="00325365"/>
    <w:rsid w:val="00325742"/>
    <w:rsid w:val="00325AE2"/>
    <w:rsid w:val="00325D25"/>
    <w:rsid w:val="00325DEB"/>
    <w:rsid w:val="00326A48"/>
    <w:rsid w:val="00326C58"/>
    <w:rsid w:val="00327079"/>
    <w:rsid w:val="00327148"/>
    <w:rsid w:val="00327385"/>
    <w:rsid w:val="003273ED"/>
    <w:rsid w:val="00327557"/>
    <w:rsid w:val="00327942"/>
    <w:rsid w:val="003279BE"/>
    <w:rsid w:val="00327C59"/>
    <w:rsid w:val="00327D41"/>
    <w:rsid w:val="00327D99"/>
    <w:rsid w:val="00327FB9"/>
    <w:rsid w:val="003300FC"/>
    <w:rsid w:val="00330110"/>
    <w:rsid w:val="00330CA4"/>
    <w:rsid w:val="00330DC5"/>
    <w:rsid w:val="0033119D"/>
    <w:rsid w:val="00331309"/>
    <w:rsid w:val="003313FB"/>
    <w:rsid w:val="0033154E"/>
    <w:rsid w:val="00331DAB"/>
    <w:rsid w:val="00332363"/>
    <w:rsid w:val="003324A4"/>
    <w:rsid w:val="00332746"/>
    <w:rsid w:val="003327C2"/>
    <w:rsid w:val="00332828"/>
    <w:rsid w:val="00332BE7"/>
    <w:rsid w:val="00332E47"/>
    <w:rsid w:val="00333045"/>
    <w:rsid w:val="00333048"/>
    <w:rsid w:val="003333AB"/>
    <w:rsid w:val="003334F7"/>
    <w:rsid w:val="003335D2"/>
    <w:rsid w:val="0033365E"/>
    <w:rsid w:val="0033418C"/>
    <w:rsid w:val="003341B4"/>
    <w:rsid w:val="00334D96"/>
    <w:rsid w:val="00334E24"/>
    <w:rsid w:val="00334F5C"/>
    <w:rsid w:val="0033545F"/>
    <w:rsid w:val="00335882"/>
    <w:rsid w:val="00335911"/>
    <w:rsid w:val="00335DAE"/>
    <w:rsid w:val="0033632E"/>
    <w:rsid w:val="00336454"/>
    <w:rsid w:val="00336660"/>
    <w:rsid w:val="00336C8B"/>
    <w:rsid w:val="0033740D"/>
    <w:rsid w:val="0033788C"/>
    <w:rsid w:val="00340034"/>
    <w:rsid w:val="00340116"/>
    <w:rsid w:val="00340A61"/>
    <w:rsid w:val="00340B77"/>
    <w:rsid w:val="00340BA9"/>
    <w:rsid w:val="00340C9E"/>
    <w:rsid w:val="003416FC"/>
    <w:rsid w:val="0034192A"/>
    <w:rsid w:val="003419CF"/>
    <w:rsid w:val="00341C5E"/>
    <w:rsid w:val="00341C78"/>
    <w:rsid w:val="00341E08"/>
    <w:rsid w:val="00341E46"/>
    <w:rsid w:val="00341F0F"/>
    <w:rsid w:val="00342005"/>
    <w:rsid w:val="003423B5"/>
    <w:rsid w:val="0034244E"/>
    <w:rsid w:val="003424B3"/>
    <w:rsid w:val="00342713"/>
    <w:rsid w:val="003428C7"/>
    <w:rsid w:val="0034294D"/>
    <w:rsid w:val="00342DF9"/>
    <w:rsid w:val="00342E25"/>
    <w:rsid w:val="00342F6C"/>
    <w:rsid w:val="003432D7"/>
    <w:rsid w:val="00343437"/>
    <w:rsid w:val="00343508"/>
    <w:rsid w:val="00343962"/>
    <w:rsid w:val="00343FA4"/>
    <w:rsid w:val="00344228"/>
    <w:rsid w:val="0034425A"/>
    <w:rsid w:val="003444D4"/>
    <w:rsid w:val="0034452D"/>
    <w:rsid w:val="0034458E"/>
    <w:rsid w:val="003447D3"/>
    <w:rsid w:val="00344824"/>
    <w:rsid w:val="003448D6"/>
    <w:rsid w:val="00344BBD"/>
    <w:rsid w:val="00344D70"/>
    <w:rsid w:val="00344F30"/>
    <w:rsid w:val="00345075"/>
    <w:rsid w:val="003450D8"/>
    <w:rsid w:val="003455BD"/>
    <w:rsid w:val="0034571C"/>
    <w:rsid w:val="003459DE"/>
    <w:rsid w:val="00345D5E"/>
    <w:rsid w:val="00345FE2"/>
    <w:rsid w:val="0034680C"/>
    <w:rsid w:val="00346978"/>
    <w:rsid w:val="00346C18"/>
    <w:rsid w:val="00347024"/>
    <w:rsid w:val="00347103"/>
    <w:rsid w:val="00347438"/>
    <w:rsid w:val="003478B5"/>
    <w:rsid w:val="00347B21"/>
    <w:rsid w:val="00350054"/>
    <w:rsid w:val="003501E5"/>
    <w:rsid w:val="00350204"/>
    <w:rsid w:val="00350262"/>
    <w:rsid w:val="0035032A"/>
    <w:rsid w:val="003506AB"/>
    <w:rsid w:val="003508DA"/>
    <w:rsid w:val="00351655"/>
    <w:rsid w:val="0035174E"/>
    <w:rsid w:val="003518E2"/>
    <w:rsid w:val="00351DFA"/>
    <w:rsid w:val="00352407"/>
    <w:rsid w:val="003526B8"/>
    <w:rsid w:val="00352C38"/>
    <w:rsid w:val="00352D2C"/>
    <w:rsid w:val="003530A7"/>
    <w:rsid w:val="003531BD"/>
    <w:rsid w:val="0035326B"/>
    <w:rsid w:val="00353439"/>
    <w:rsid w:val="00353556"/>
    <w:rsid w:val="00353567"/>
    <w:rsid w:val="003539E8"/>
    <w:rsid w:val="00353A5C"/>
    <w:rsid w:val="00353E85"/>
    <w:rsid w:val="00353F64"/>
    <w:rsid w:val="00354131"/>
    <w:rsid w:val="00354351"/>
    <w:rsid w:val="00354367"/>
    <w:rsid w:val="0035496A"/>
    <w:rsid w:val="003549BF"/>
    <w:rsid w:val="00354BE0"/>
    <w:rsid w:val="00354C11"/>
    <w:rsid w:val="00354C96"/>
    <w:rsid w:val="003552CA"/>
    <w:rsid w:val="00355427"/>
    <w:rsid w:val="003556E8"/>
    <w:rsid w:val="00355726"/>
    <w:rsid w:val="00356123"/>
    <w:rsid w:val="003562B8"/>
    <w:rsid w:val="003562FA"/>
    <w:rsid w:val="0035641D"/>
    <w:rsid w:val="00356467"/>
    <w:rsid w:val="00356C5D"/>
    <w:rsid w:val="00356F25"/>
    <w:rsid w:val="00356FCD"/>
    <w:rsid w:val="00357011"/>
    <w:rsid w:val="003570FD"/>
    <w:rsid w:val="00357123"/>
    <w:rsid w:val="00357495"/>
    <w:rsid w:val="00357570"/>
    <w:rsid w:val="00357838"/>
    <w:rsid w:val="003579FD"/>
    <w:rsid w:val="00357B83"/>
    <w:rsid w:val="00357C67"/>
    <w:rsid w:val="00357CBA"/>
    <w:rsid w:val="00357E61"/>
    <w:rsid w:val="00360387"/>
    <w:rsid w:val="00360543"/>
    <w:rsid w:val="00360573"/>
    <w:rsid w:val="0036071D"/>
    <w:rsid w:val="00360F38"/>
    <w:rsid w:val="00360F3E"/>
    <w:rsid w:val="00361BD6"/>
    <w:rsid w:val="00361F54"/>
    <w:rsid w:val="00362372"/>
    <w:rsid w:val="0036284A"/>
    <w:rsid w:val="00362908"/>
    <w:rsid w:val="00362BE6"/>
    <w:rsid w:val="00362CA8"/>
    <w:rsid w:val="00362D7D"/>
    <w:rsid w:val="00362F44"/>
    <w:rsid w:val="00363639"/>
    <w:rsid w:val="003636FB"/>
    <w:rsid w:val="00363E82"/>
    <w:rsid w:val="00363F21"/>
    <w:rsid w:val="00364217"/>
    <w:rsid w:val="003645D8"/>
    <w:rsid w:val="003647F9"/>
    <w:rsid w:val="00364994"/>
    <w:rsid w:val="00364B9B"/>
    <w:rsid w:val="00364BAA"/>
    <w:rsid w:val="00364E75"/>
    <w:rsid w:val="00364EDC"/>
    <w:rsid w:val="00365590"/>
    <w:rsid w:val="0036564E"/>
    <w:rsid w:val="0036654D"/>
    <w:rsid w:val="00366E11"/>
    <w:rsid w:val="00367178"/>
    <w:rsid w:val="003671CE"/>
    <w:rsid w:val="003672D9"/>
    <w:rsid w:val="003675DB"/>
    <w:rsid w:val="00367B46"/>
    <w:rsid w:val="00370093"/>
    <w:rsid w:val="00370297"/>
    <w:rsid w:val="00370461"/>
    <w:rsid w:val="003705B0"/>
    <w:rsid w:val="0037060F"/>
    <w:rsid w:val="00370B9C"/>
    <w:rsid w:val="00370EA0"/>
    <w:rsid w:val="00370F89"/>
    <w:rsid w:val="00371022"/>
    <w:rsid w:val="003710AE"/>
    <w:rsid w:val="003710BA"/>
    <w:rsid w:val="00371208"/>
    <w:rsid w:val="00371227"/>
    <w:rsid w:val="00371CCB"/>
    <w:rsid w:val="00371EC3"/>
    <w:rsid w:val="00372097"/>
    <w:rsid w:val="003720A6"/>
    <w:rsid w:val="00372AD8"/>
    <w:rsid w:val="00372BFB"/>
    <w:rsid w:val="00372C3C"/>
    <w:rsid w:val="00373055"/>
    <w:rsid w:val="0037315F"/>
    <w:rsid w:val="003737B1"/>
    <w:rsid w:val="00373AE0"/>
    <w:rsid w:val="00373FA4"/>
    <w:rsid w:val="003741A6"/>
    <w:rsid w:val="00374530"/>
    <w:rsid w:val="00374537"/>
    <w:rsid w:val="003745D9"/>
    <w:rsid w:val="00374782"/>
    <w:rsid w:val="00374E2B"/>
    <w:rsid w:val="0037528F"/>
    <w:rsid w:val="0037531A"/>
    <w:rsid w:val="003754B4"/>
    <w:rsid w:val="00375706"/>
    <w:rsid w:val="00375DF8"/>
    <w:rsid w:val="00376BFE"/>
    <w:rsid w:val="00376DAC"/>
    <w:rsid w:val="00376EC9"/>
    <w:rsid w:val="003770E7"/>
    <w:rsid w:val="003772C2"/>
    <w:rsid w:val="00377442"/>
    <w:rsid w:val="003779C1"/>
    <w:rsid w:val="00377D30"/>
    <w:rsid w:val="003802A5"/>
    <w:rsid w:val="00380B37"/>
    <w:rsid w:val="00380FEB"/>
    <w:rsid w:val="00381059"/>
    <w:rsid w:val="003811CC"/>
    <w:rsid w:val="003813D3"/>
    <w:rsid w:val="00381799"/>
    <w:rsid w:val="0038188E"/>
    <w:rsid w:val="00382150"/>
    <w:rsid w:val="0038218A"/>
    <w:rsid w:val="003821FE"/>
    <w:rsid w:val="003824B2"/>
    <w:rsid w:val="003824B6"/>
    <w:rsid w:val="003825F1"/>
    <w:rsid w:val="0038279D"/>
    <w:rsid w:val="0038291E"/>
    <w:rsid w:val="003829EC"/>
    <w:rsid w:val="00383041"/>
    <w:rsid w:val="00383067"/>
    <w:rsid w:val="0038312C"/>
    <w:rsid w:val="003833CF"/>
    <w:rsid w:val="003835F5"/>
    <w:rsid w:val="003839D1"/>
    <w:rsid w:val="00383A98"/>
    <w:rsid w:val="00383AC1"/>
    <w:rsid w:val="00383D54"/>
    <w:rsid w:val="00383FFE"/>
    <w:rsid w:val="003845C3"/>
    <w:rsid w:val="003846A2"/>
    <w:rsid w:val="00384CDB"/>
    <w:rsid w:val="00384D53"/>
    <w:rsid w:val="00385341"/>
    <w:rsid w:val="003855FA"/>
    <w:rsid w:val="003856A4"/>
    <w:rsid w:val="00385ABB"/>
    <w:rsid w:val="00385F40"/>
    <w:rsid w:val="00386007"/>
    <w:rsid w:val="00386339"/>
    <w:rsid w:val="003865D5"/>
    <w:rsid w:val="00386768"/>
    <w:rsid w:val="00386DA7"/>
    <w:rsid w:val="00386F78"/>
    <w:rsid w:val="00386FDC"/>
    <w:rsid w:val="003871D6"/>
    <w:rsid w:val="0038744C"/>
    <w:rsid w:val="003878F5"/>
    <w:rsid w:val="003879A9"/>
    <w:rsid w:val="00387F1F"/>
    <w:rsid w:val="0039005D"/>
    <w:rsid w:val="003900DB"/>
    <w:rsid w:val="00390206"/>
    <w:rsid w:val="00390298"/>
    <w:rsid w:val="003904C5"/>
    <w:rsid w:val="00390A6D"/>
    <w:rsid w:val="00390BFB"/>
    <w:rsid w:val="00390CE7"/>
    <w:rsid w:val="00390E10"/>
    <w:rsid w:val="003916F7"/>
    <w:rsid w:val="003918A5"/>
    <w:rsid w:val="00391A9B"/>
    <w:rsid w:val="00391B9E"/>
    <w:rsid w:val="00391E32"/>
    <w:rsid w:val="003921A2"/>
    <w:rsid w:val="003921A9"/>
    <w:rsid w:val="00392594"/>
    <w:rsid w:val="0039288C"/>
    <w:rsid w:val="00392E4A"/>
    <w:rsid w:val="003930B8"/>
    <w:rsid w:val="00393650"/>
    <w:rsid w:val="00393945"/>
    <w:rsid w:val="003939FC"/>
    <w:rsid w:val="00393B52"/>
    <w:rsid w:val="00393BE6"/>
    <w:rsid w:val="00393E20"/>
    <w:rsid w:val="00393F7F"/>
    <w:rsid w:val="0039404F"/>
    <w:rsid w:val="00394153"/>
    <w:rsid w:val="003941A3"/>
    <w:rsid w:val="003942C2"/>
    <w:rsid w:val="003943F7"/>
    <w:rsid w:val="0039442B"/>
    <w:rsid w:val="00394612"/>
    <w:rsid w:val="00394B7E"/>
    <w:rsid w:val="00394C6C"/>
    <w:rsid w:val="00394CA0"/>
    <w:rsid w:val="0039504C"/>
    <w:rsid w:val="00395314"/>
    <w:rsid w:val="003953C3"/>
    <w:rsid w:val="00395468"/>
    <w:rsid w:val="003956AB"/>
    <w:rsid w:val="00395818"/>
    <w:rsid w:val="00395FAC"/>
    <w:rsid w:val="003962C6"/>
    <w:rsid w:val="003962F4"/>
    <w:rsid w:val="0039650F"/>
    <w:rsid w:val="00396566"/>
    <w:rsid w:val="003967B4"/>
    <w:rsid w:val="0039684D"/>
    <w:rsid w:val="00396A41"/>
    <w:rsid w:val="00396C08"/>
    <w:rsid w:val="00396CF4"/>
    <w:rsid w:val="003973E1"/>
    <w:rsid w:val="003975F1"/>
    <w:rsid w:val="00397AD9"/>
    <w:rsid w:val="00397DB9"/>
    <w:rsid w:val="003A0163"/>
    <w:rsid w:val="003A0263"/>
    <w:rsid w:val="003A0320"/>
    <w:rsid w:val="003A052D"/>
    <w:rsid w:val="003A08A7"/>
    <w:rsid w:val="003A0DCF"/>
    <w:rsid w:val="003A0FA6"/>
    <w:rsid w:val="003A11E6"/>
    <w:rsid w:val="003A1423"/>
    <w:rsid w:val="003A1484"/>
    <w:rsid w:val="003A1506"/>
    <w:rsid w:val="003A1716"/>
    <w:rsid w:val="003A17F6"/>
    <w:rsid w:val="003A18A8"/>
    <w:rsid w:val="003A1DC6"/>
    <w:rsid w:val="003A1EAD"/>
    <w:rsid w:val="003A1F6A"/>
    <w:rsid w:val="003A2040"/>
    <w:rsid w:val="003A2575"/>
    <w:rsid w:val="003A260B"/>
    <w:rsid w:val="003A26CA"/>
    <w:rsid w:val="003A26FB"/>
    <w:rsid w:val="003A2797"/>
    <w:rsid w:val="003A2904"/>
    <w:rsid w:val="003A2905"/>
    <w:rsid w:val="003A2921"/>
    <w:rsid w:val="003A29CA"/>
    <w:rsid w:val="003A2A22"/>
    <w:rsid w:val="003A2E95"/>
    <w:rsid w:val="003A314F"/>
    <w:rsid w:val="003A3273"/>
    <w:rsid w:val="003A3418"/>
    <w:rsid w:val="003A3658"/>
    <w:rsid w:val="003A3796"/>
    <w:rsid w:val="003A3CCB"/>
    <w:rsid w:val="003A3D22"/>
    <w:rsid w:val="003A3F07"/>
    <w:rsid w:val="003A404C"/>
    <w:rsid w:val="003A417D"/>
    <w:rsid w:val="003A436C"/>
    <w:rsid w:val="003A4468"/>
    <w:rsid w:val="003A4775"/>
    <w:rsid w:val="003A47B6"/>
    <w:rsid w:val="003A4D18"/>
    <w:rsid w:val="003A5206"/>
    <w:rsid w:val="003A523F"/>
    <w:rsid w:val="003A54A9"/>
    <w:rsid w:val="003A566A"/>
    <w:rsid w:val="003A592E"/>
    <w:rsid w:val="003A5963"/>
    <w:rsid w:val="003A5A08"/>
    <w:rsid w:val="003A5A17"/>
    <w:rsid w:val="003A5B84"/>
    <w:rsid w:val="003A610B"/>
    <w:rsid w:val="003A647A"/>
    <w:rsid w:val="003A6664"/>
    <w:rsid w:val="003A6EE4"/>
    <w:rsid w:val="003A77B7"/>
    <w:rsid w:val="003A7817"/>
    <w:rsid w:val="003A7FCD"/>
    <w:rsid w:val="003B023F"/>
    <w:rsid w:val="003B02BD"/>
    <w:rsid w:val="003B0465"/>
    <w:rsid w:val="003B046B"/>
    <w:rsid w:val="003B0699"/>
    <w:rsid w:val="003B096E"/>
    <w:rsid w:val="003B0C26"/>
    <w:rsid w:val="003B0FB5"/>
    <w:rsid w:val="003B11E6"/>
    <w:rsid w:val="003B165F"/>
    <w:rsid w:val="003B1F80"/>
    <w:rsid w:val="003B2174"/>
    <w:rsid w:val="003B21CB"/>
    <w:rsid w:val="003B2550"/>
    <w:rsid w:val="003B270C"/>
    <w:rsid w:val="003B2B54"/>
    <w:rsid w:val="003B2C66"/>
    <w:rsid w:val="003B2D03"/>
    <w:rsid w:val="003B2D92"/>
    <w:rsid w:val="003B2E55"/>
    <w:rsid w:val="003B301C"/>
    <w:rsid w:val="003B3255"/>
    <w:rsid w:val="003B3377"/>
    <w:rsid w:val="003B348D"/>
    <w:rsid w:val="003B34A7"/>
    <w:rsid w:val="003B358F"/>
    <w:rsid w:val="003B367D"/>
    <w:rsid w:val="003B373B"/>
    <w:rsid w:val="003B3E69"/>
    <w:rsid w:val="003B425F"/>
    <w:rsid w:val="003B4BAC"/>
    <w:rsid w:val="003B4BF8"/>
    <w:rsid w:val="003B506E"/>
    <w:rsid w:val="003B5137"/>
    <w:rsid w:val="003B57CB"/>
    <w:rsid w:val="003B57FE"/>
    <w:rsid w:val="003B5A74"/>
    <w:rsid w:val="003B5C61"/>
    <w:rsid w:val="003B5C89"/>
    <w:rsid w:val="003B5E93"/>
    <w:rsid w:val="003B6429"/>
    <w:rsid w:val="003B6585"/>
    <w:rsid w:val="003B6587"/>
    <w:rsid w:val="003B6B4F"/>
    <w:rsid w:val="003B6CB0"/>
    <w:rsid w:val="003B718B"/>
    <w:rsid w:val="003B72E6"/>
    <w:rsid w:val="003B73F5"/>
    <w:rsid w:val="003B75D3"/>
    <w:rsid w:val="003B781E"/>
    <w:rsid w:val="003B7927"/>
    <w:rsid w:val="003B7B6D"/>
    <w:rsid w:val="003B7C5F"/>
    <w:rsid w:val="003B7CC5"/>
    <w:rsid w:val="003C0005"/>
    <w:rsid w:val="003C01E8"/>
    <w:rsid w:val="003C03B6"/>
    <w:rsid w:val="003C0660"/>
    <w:rsid w:val="003C09BF"/>
    <w:rsid w:val="003C0DEB"/>
    <w:rsid w:val="003C0EFE"/>
    <w:rsid w:val="003C0FA4"/>
    <w:rsid w:val="003C1403"/>
    <w:rsid w:val="003C1917"/>
    <w:rsid w:val="003C1BD5"/>
    <w:rsid w:val="003C201B"/>
    <w:rsid w:val="003C2A27"/>
    <w:rsid w:val="003C2C64"/>
    <w:rsid w:val="003C3382"/>
    <w:rsid w:val="003C38AE"/>
    <w:rsid w:val="003C39A6"/>
    <w:rsid w:val="003C3B3C"/>
    <w:rsid w:val="003C3BC5"/>
    <w:rsid w:val="003C3E03"/>
    <w:rsid w:val="003C40E1"/>
    <w:rsid w:val="003C42CE"/>
    <w:rsid w:val="003C477D"/>
    <w:rsid w:val="003C4861"/>
    <w:rsid w:val="003C49BB"/>
    <w:rsid w:val="003C49E7"/>
    <w:rsid w:val="003C5153"/>
    <w:rsid w:val="003C5194"/>
    <w:rsid w:val="003C5565"/>
    <w:rsid w:val="003C55E5"/>
    <w:rsid w:val="003C5700"/>
    <w:rsid w:val="003C57D8"/>
    <w:rsid w:val="003C5955"/>
    <w:rsid w:val="003C5AD5"/>
    <w:rsid w:val="003C5BD2"/>
    <w:rsid w:val="003C609F"/>
    <w:rsid w:val="003C62B8"/>
    <w:rsid w:val="003C63D5"/>
    <w:rsid w:val="003C65DA"/>
    <w:rsid w:val="003C66D7"/>
    <w:rsid w:val="003C6AA3"/>
    <w:rsid w:val="003C6BD1"/>
    <w:rsid w:val="003C6EDA"/>
    <w:rsid w:val="003C6EFE"/>
    <w:rsid w:val="003C700F"/>
    <w:rsid w:val="003C7377"/>
    <w:rsid w:val="003C7891"/>
    <w:rsid w:val="003C7A7A"/>
    <w:rsid w:val="003C7B89"/>
    <w:rsid w:val="003C7E9A"/>
    <w:rsid w:val="003C7F99"/>
    <w:rsid w:val="003D036B"/>
    <w:rsid w:val="003D072E"/>
    <w:rsid w:val="003D0816"/>
    <w:rsid w:val="003D0DFC"/>
    <w:rsid w:val="003D0E0D"/>
    <w:rsid w:val="003D0E2C"/>
    <w:rsid w:val="003D0E30"/>
    <w:rsid w:val="003D106D"/>
    <w:rsid w:val="003D11A7"/>
    <w:rsid w:val="003D15A8"/>
    <w:rsid w:val="003D1D36"/>
    <w:rsid w:val="003D1E2B"/>
    <w:rsid w:val="003D1E55"/>
    <w:rsid w:val="003D1E87"/>
    <w:rsid w:val="003D2074"/>
    <w:rsid w:val="003D2663"/>
    <w:rsid w:val="003D2AD1"/>
    <w:rsid w:val="003D2C2F"/>
    <w:rsid w:val="003D2EB9"/>
    <w:rsid w:val="003D2FFF"/>
    <w:rsid w:val="003D3666"/>
    <w:rsid w:val="003D3A52"/>
    <w:rsid w:val="003D3BE5"/>
    <w:rsid w:val="003D3BF5"/>
    <w:rsid w:val="003D3D2B"/>
    <w:rsid w:val="003D3E19"/>
    <w:rsid w:val="003D4044"/>
    <w:rsid w:val="003D44C1"/>
    <w:rsid w:val="003D4593"/>
    <w:rsid w:val="003D4D7D"/>
    <w:rsid w:val="003D512C"/>
    <w:rsid w:val="003D52E1"/>
    <w:rsid w:val="003D539E"/>
    <w:rsid w:val="003D53EF"/>
    <w:rsid w:val="003D574B"/>
    <w:rsid w:val="003D5B86"/>
    <w:rsid w:val="003D5BA3"/>
    <w:rsid w:val="003D635D"/>
    <w:rsid w:val="003D6398"/>
    <w:rsid w:val="003D66A3"/>
    <w:rsid w:val="003D66D4"/>
    <w:rsid w:val="003D6A9C"/>
    <w:rsid w:val="003D6AD4"/>
    <w:rsid w:val="003D6C9C"/>
    <w:rsid w:val="003D6E24"/>
    <w:rsid w:val="003D78C4"/>
    <w:rsid w:val="003D78EF"/>
    <w:rsid w:val="003E0150"/>
    <w:rsid w:val="003E01B4"/>
    <w:rsid w:val="003E0317"/>
    <w:rsid w:val="003E0654"/>
    <w:rsid w:val="003E0955"/>
    <w:rsid w:val="003E0C8C"/>
    <w:rsid w:val="003E0E4D"/>
    <w:rsid w:val="003E0FAC"/>
    <w:rsid w:val="003E1036"/>
    <w:rsid w:val="003E16A4"/>
    <w:rsid w:val="003E1C41"/>
    <w:rsid w:val="003E1DC1"/>
    <w:rsid w:val="003E2085"/>
    <w:rsid w:val="003E23A4"/>
    <w:rsid w:val="003E282C"/>
    <w:rsid w:val="003E29D7"/>
    <w:rsid w:val="003E2E55"/>
    <w:rsid w:val="003E30DF"/>
    <w:rsid w:val="003E3664"/>
    <w:rsid w:val="003E3856"/>
    <w:rsid w:val="003E38CF"/>
    <w:rsid w:val="003E3CDF"/>
    <w:rsid w:val="003E3FF9"/>
    <w:rsid w:val="003E418F"/>
    <w:rsid w:val="003E41A3"/>
    <w:rsid w:val="003E430C"/>
    <w:rsid w:val="003E463C"/>
    <w:rsid w:val="003E4917"/>
    <w:rsid w:val="003E4D22"/>
    <w:rsid w:val="003E501C"/>
    <w:rsid w:val="003E52F8"/>
    <w:rsid w:val="003E5573"/>
    <w:rsid w:val="003E57B2"/>
    <w:rsid w:val="003E5A9A"/>
    <w:rsid w:val="003E5C60"/>
    <w:rsid w:val="003E5F43"/>
    <w:rsid w:val="003E6127"/>
    <w:rsid w:val="003E6735"/>
    <w:rsid w:val="003E6E32"/>
    <w:rsid w:val="003E720C"/>
    <w:rsid w:val="003E74F2"/>
    <w:rsid w:val="003E7A60"/>
    <w:rsid w:val="003E7ECD"/>
    <w:rsid w:val="003F00C7"/>
    <w:rsid w:val="003F016A"/>
    <w:rsid w:val="003F0245"/>
    <w:rsid w:val="003F049D"/>
    <w:rsid w:val="003F0655"/>
    <w:rsid w:val="003F07A8"/>
    <w:rsid w:val="003F0831"/>
    <w:rsid w:val="003F0847"/>
    <w:rsid w:val="003F0C60"/>
    <w:rsid w:val="003F0C79"/>
    <w:rsid w:val="003F162F"/>
    <w:rsid w:val="003F1700"/>
    <w:rsid w:val="003F1CF5"/>
    <w:rsid w:val="003F1D8E"/>
    <w:rsid w:val="003F1ECD"/>
    <w:rsid w:val="003F1F34"/>
    <w:rsid w:val="003F1F9C"/>
    <w:rsid w:val="003F1FDB"/>
    <w:rsid w:val="003F2076"/>
    <w:rsid w:val="003F254D"/>
    <w:rsid w:val="003F25C8"/>
    <w:rsid w:val="003F2659"/>
    <w:rsid w:val="003F27B6"/>
    <w:rsid w:val="003F27E9"/>
    <w:rsid w:val="003F2829"/>
    <w:rsid w:val="003F3199"/>
    <w:rsid w:val="003F3427"/>
    <w:rsid w:val="003F3764"/>
    <w:rsid w:val="003F3884"/>
    <w:rsid w:val="003F3EAA"/>
    <w:rsid w:val="003F3F82"/>
    <w:rsid w:val="003F4081"/>
    <w:rsid w:val="003F4DDE"/>
    <w:rsid w:val="003F4E58"/>
    <w:rsid w:val="003F4FF4"/>
    <w:rsid w:val="003F54CA"/>
    <w:rsid w:val="003F56D4"/>
    <w:rsid w:val="003F5738"/>
    <w:rsid w:val="003F57C9"/>
    <w:rsid w:val="003F5B87"/>
    <w:rsid w:val="003F5D31"/>
    <w:rsid w:val="003F5F00"/>
    <w:rsid w:val="003F5FDA"/>
    <w:rsid w:val="003F641F"/>
    <w:rsid w:val="003F65F5"/>
    <w:rsid w:val="003F69DD"/>
    <w:rsid w:val="003F6B02"/>
    <w:rsid w:val="003F6F3F"/>
    <w:rsid w:val="003F79BD"/>
    <w:rsid w:val="003F7A59"/>
    <w:rsid w:val="003F7C95"/>
    <w:rsid w:val="003F7D2D"/>
    <w:rsid w:val="0040045C"/>
    <w:rsid w:val="00400499"/>
    <w:rsid w:val="004006EB"/>
    <w:rsid w:val="00400B1D"/>
    <w:rsid w:val="0040110D"/>
    <w:rsid w:val="00401126"/>
    <w:rsid w:val="00401597"/>
    <w:rsid w:val="00401697"/>
    <w:rsid w:val="004016AD"/>
    <w:rsid w:val="004016FA"/>
    <w:rsid w:val="00401756"/>
    <w:rsid w:val="0040184A"/>
    <w:rsid w:val="00401C43"/>
    <w:rsid w:val="004020F4"/>
    <w:rsid w:val="00402897"/>
    <w:rsid w:val="00402A3D"/>
    <w:rsid w:val="00402AB9"/>
    <w:rsid w:val="004033D3"/>
    <w:rsid w:val="00403593"/>
    <w:rsid w:val="0040370A"/>
    <w:rsid w:val="00403824"/>
    <w:rsid w:val="00404163"/>
    <w:rsid w:val="00404241"/>
    <w:rsid w:val="0040429D"/>
    <w:rsid w:val="004045E3"/>
    <w:rsid w:val="0040479C"/>
    <w:rsid w:val="00404805"/>
    <w:rsid w:val="004048F3"/>
    <w:rsid w:val="00404A5F"/>
    <w:rsid w:val="00404ABC"/>
    <w:rsid w:val="00404E30"/>
    <w:rsid w:val="00404E8B"/>
    <w:rsid w:val="00404F79"/>
    <w:rsid w:val="0040527A"/>
    <w:rsid w:val="00405357"/>
    <w:rsid w:val="004057D2"/>
    <w:rsid w:val="004058BD"/>
    <w:rsid w:val="004059EA"/>
    <w:rsid w:val="004060B5"/>
    <w:rsid w:val="0040615C"/>
    <w:rsid w:val="00406515"/>
    <w:rsid w:val="00406535"/>
    <w:rsid w:val="004066A4"/>
    <w:rsid w:val="00406793"/>
    <w:rsid w:val="00406827"/>
    <w:rsid w:val="004068FE"/>
    <w:rsid w:val="00406E95"/>
    <w:rsid w:val="00406F40"/>
    <w:rsid w:val="004072E2"/>
    <w:rsid w:val="004078C6"/>
    <w:rsid w:val="00407CA2"/>
    <w:rsid w:val="00410106"/>
    <w:rsid w:val="00410555"/>
    <w:rsid w:val="0041061E"/>
    <w:rsid w:val="00410B3D"/>
    <w:rsid w:val="00410E28"/>
    <w:rsid w:val="0041125F"/>
    <w:rsid w:val="004113E4"/>
    <w:rsid w:val="00411414"/>
    <w:rsid w:val="00411669"/>
    <w:rsid w:val="0041190E"/>
    <w:rsid w:val="00411A89"/>
    <w:rsid w:val="00411B5A"/>
    <w:rsid w:val="00411B65"/>
    <w:rsid w:val="00411DF7"/>
    <w:rsid w:val="00411E70"/>
    <w:rsid w:val="00411EBC"/>
    <w:rsid w:val="004122E1"/>
    <w:rsid w:val="0041279E"/>
    <w:rsid w:val="00412E10"/>
    <w:rsid w:val="00412F6C"/>
    <w:rsid w:val="00412F92"/>
    <w:rsid w:val="00412FE5"/>
    <w:rsid w:val="0041360F"/>
    <w:rsid w:val="004136A4"/>
    <w:rsid w:val="0041386C"/>
    <w:rsid w:val="004139BE"/>
    <w:rsid w:val="00413A10"/>
    <w:rsid w:val="00413D63"/>
    <w:rsid w:val="004141A4"/>
    <w:rsid w:val="004142DE"/>
    <w:rsid w:val="00414346"/>
    <w:rsid w:val="004143E4"/>
    <w:rsid w:val="004143F2"/>
    <w:rsid w:val="00414443"/>
    <w:rsid w:val="004144F8"/>
    <w:rsid w:val="00414B65"/>
    <w:rsid w:val="00414C57"/>
    <w:rsid w:val="00414C6F"/>
    <w:rsid w:val="00414C7C"/>
    <w:rsid w:val="00414EC6"/>
    <w:rsid w:val="00415758"/>
    <w:rsid w:val="00415B42"/>
    <w:rsid w:val="00415B8C"/>
    <w:rsid w:val="00415BB8"/>
    <w:rsid w:val="00415BBE"/>
    <w:rsid w:val="00415CE3"/>
    <w:rsid w:val="00415D67"/>
    <w:rsid w:val="00415FFB"/>
    <w:rsid w:val="00416211"/>
    <w:rsid w:val="00416378"/>
    <w:rsid w:val="0041664F"/>
    <w:rsid w:val="00416681"/>
    <w:rsid w:val="0041668E"/>
    <w:rsid w:val="004166D2"/>
    <w:rsid w:val="004166E4"/>
    <w:rsid w:val="004169DC"/>
    <w:rsid w:val="00416A0A"/>
    <w:rsid w:val="00417041"/>
    <w:rsid w:val="00417058"/>
    <w:rsid w:val="00417106"/>
    <w:rsid w:val="0041738C"/>
    <w:rsid w:val="004175BC"/>
    <w:rsid w:val="00417854"/>
    <w:rsid w:val="004179A6"/>
    <w:rsid w:val="004200A4"/>
    <w:rsid w:val="0042011C"/>
    <w:rsid w:val="0042029B"/>
    <w:rsid w:val="0042040E"/>
    <w:rsid w:val="0042080C"/>
    <w:rsid w:val="0042089A"/>
    <w:rsid w:val="004208B3"/>
    <w:rsid w:val="00420A47"/>
    <w:rsid w:val="00420B42"/>
    <w:rsid w:val="0042105C"/>
    <w:rsid w:val="00421088"/>
    <w:rsid w:val="00421329"/>
    <w:rsid w:val="00421798"/>
    <w:rsid w:val="004217BE"/>
    <w:rsid w:val="00421AF0"/>
    <w:rsid w:val="00421B0B"/>
    <w:rsid w:val="00421B32"/>
    <w:rsid w:val="00421B57"/>
    <w:rsid w:val="00421E06"/>
    <w:rsid w:val="00421E09"/>
    <w:rsid w:val="0042216C"/>
    <w:rsid w:val="004223AA"/>
    <w:rsid w:val="00423343"/>
    <w:rsid w:val="00423A8E"/>
    <w:rsid w:val="00423C68"/>
    <w:rsid w:val="00423D73"/>
    <w:rsid w:val="00423DB3"/>
    <w:rsid w:val="00423FF1"/>
    <w:rsid w:val="004242B5"/>
    <w:rsid w:val="00424474"/>
    <w:rsid w:val="004246D5"/>
    <w:rsid w:val="0042506E"/>
    <w:rsid w:val="00425740"/>
    <w:rsid w:val="00426232"/>
    <w:rsid w:val="004262E5"/>
    <w:rsid w:val="00426390"/>
    <w:rsid w:val="00426644"/>
    <w:rsid w:val="00426741"/>
    <w:rsid w:val="00426B7F"/>
    <w:rsid w:val="00426CF5"/>
    <w:rsid w:val="00427131"/>
    <w:rsid w:val="004271EC"/>
    <w:rsid w:val="0042723D"/>
    <w:rsid w:val="00427583"/>
    <w:rsid w:val="00427905"/>
    <w:rsid w:val="0042796D"/>
    <w:rsid w:val="00427D75"/>
    <w:rsid w:val="00427E56"/>
    <w:rsid w:val="00427EAA"/>
    <w:rsid w:val="004304D2"/>
    <w:rsid w:val="0043064A"/>
    <w:rsid w:val="004309B4"/>
    <w:rsid w:val="00430A9B"/>
    <w:rsid w:val="00430CCD"/>
    <w:rsid w:val="00430DFF"/>
    <w:rsid w:val="00430E40"/>
    <w:rsid w:val="0043109A"/>
    <w:rsid w:val="00431C03"/>
    <w:rsid w:val="00431E34"/>
    <w:rsid w:val="0043287E"/>
    <w:rsid w:val="004328E3"/>
    <w:rsid w:val="00432A14"/>
    <w:rsid w:val="00432C30"/>
    <w:rsid w:val="004340C8"/>
    <w:rsid w:val="00434181"/>
    <w:rsid w:val="00434577"/>
    <w:rsid w:val="004345A6"/>
    <w:rsid w:val="00434F24"/>
    <w:rsid w:val="00435138"/>
    <w:rsid w:val="0043518D"/>
    <w:rsid w:val="0043535D"/>
    <w:rsid w:val="00435AE0"/>
    <w:rsid w:val="00435E68"/>
    <w:rsid w:val="004360FB"/>
    <w:rsid w:val="00436396"/>
    <w:rsid w:val="00436A3E"/>
    <w:rsid w:val="00436CD4"/>
    <w:rsid w:val="00436D98"/>
    <w:rsid w:val="00436E49"/>
    <w:rsid w:val="0043711D"/>
    <w:rsid w:val="00437284"/>
    <w:rsid w:val="00437380"/>
    <w:rsid w:val="0044001D"/>
    <w:rsid w:val="004403CE"/>
    <w:rsid w:val="0044040C"/>
    <w:rsid w:val="004406C9"/>
    <w:rsid w:val="0044075C"/>
    <w:rsid w:val="00440E12"/>
    <w:rsid w:val="004410EE"/>
    <w:rsid w:val="00441248"/>
    <w:rsid w:val="00441519"/>
    <w:rsid w:val="004417BD"/>
    <w:rsid w:val="00441AF4"/>
    <w:rsid w:val="00441B6B"/>
    <w:rsid w:val="00441C39"/>
    <w:rsid w:val="00441D7C"/>
    <w:rsid w:val="00442214"/>
    <w:rsid w:val="00442231"/>
    <w:rsid w:val="004426F6"/>
    <w:rsid w:val="00442886"/>
    <w:rsid w:val="0044289A"/>
    <w:rsid w:val="004428C6"/>
    <w:rsid w:val="00442A21"/>
    <w:rsid w:val="00442B60"/>
    <w:rsid w:val="00442F99"/>
    <w:rsid w:val="004433B4"/>
    <w:rsid w:val="004433C4"/>
    <w:rsid w:val="00443499"/>
    <w:rsid w:val="004439A9"/>
    <w:rsid w:val="004439AA"/>
    <w:rsid w:val="00443C25"/>
    <w:rsid w:val="00443EBD"/>
    <w:rsid w:val="0044405F"/>
    <w:rsid w:val="004441A5"/>
    <w:rsid w:val="00444369"/>
    <w:rsid w:val="00444383"/>
    <w:rsid w:val="004444A7"/>
    <w:rsid w:val="004444AE"/>
    <w:rsid w:val="0044479E"/>
    <w:rsid w:val="004449FE"/>
    <w:rsid w:val="00444B6D"/>
    <w:rsid w:val="00444B7A"/>
    <w:rsid w:val="00444C9E"/>
    <w:rsid w:val="00444F10"/>
    <w:rsid w:val="0044503F"/>
    <w:rsid w:val="00445443"/>
    <w:rsid w:val="00445479"/>
    <w:rsid w:val="0044555F"/>
    <w:rsid w:val="00445675"/>
    <w:rsid w:val="004458D2"/>
    <w:rsid w:val="00445A28"/>
    <w:rsid w:val="00445E13"/>
    <w:rsid w:val="00446564"/>
    <w:rsid w:val="00446743"/>
    <w:rsid w:val="00446987"/>
    <w:rsid w:val="00446A56"/>
    <w:rsid w:val="00446AC8"/>
    <w:rsid w:val="00446B75"/>
    <w:rsid w:val="00446E01"/>
    <w:rsid w:val="0044747F"/>
    <w:rsid w:val="0044760D"/>
    <w:rsid w:val="004477BC"/>
    <w:rsid w:val="004478A4"/>
    <w:rsid w:val="00447BB5"/>
    <w:rsid w:val="00447BD4"/>
    <w:rsid w:val="00447BEB"/>
    <w:rsid w:val="00447EFF"/>
    <w:rsid w:val="0045001F"/>
    <w:rsid w:val="004500FB"/>
    <w:rsid w:val="00450567"/>
    <w:rsid w:val="004506CD"/>
    <w:rsid w:val="00450D17"/>
    <w:rsid w:val="00450D4B"/>
    <w:rsid w:val="004512A0"/>
    <w:rsid w:val="00451451"/>
    <w:rsid w:val="004515D7"/>
    <w:rsid w:val="00451A99"/>
    <w:rsid w:val="0045222B"/>
    <w:rsid w:val="004525CD"/>
    <w:rsid w:val="00452DA0"/>
    <w:rsid w:val="00452F26"/>
    <w:rsid w:val="0045320C"/>
    <w:rsid w:val="00453529"/>
    <w:rsid w:val="0045357B"/>
    <w:rsid w:val="004535C4"/>
    <w:rsid w:val="004539EF"/>
    <w:rsid w:val="00453B0E"/>
    <w:rsid w:val="00453CE4"/>
    <w:rsid w:val="00453F2A"/>
    <w:rsid w:val="00454196"/>
    <w:rsid w:val="0045454A"/>
    <w:rsid w:val="004545D9"/>
    <w:rsid w:val="0045465F"/>
    <w:rsid w:val="00454778"/>
    <w:rsid w:val="00454A33"/>
    <w:rsid w:val="00454B7E"/>
    <w:rsid w:val="00454B95"/>
    <w:rsid w:val="0045503F"/>
    <w:rsid w:val="00455152"/>
    <w:rsid w:val="00455A59"/>
    <w:rsid w:val="00455BB6"/>
    <w:rsid w:val="004565FD"/>
    <w:rsid w:val="0045663A"/>
    <w:rsid w:val="00456AEE"/>
    <w:rsid w:val="00456FFB"/>
    <w:rsid w:val="0045722F"/>
    <w:rsid w:val="00457393"/>
    <w:rsid w:val="0045765A"/>
    <w:rsid w:val="004576DC"/>
    <w:rsid w:val="004577A8"/>
    <w:rsid w:val="00457814"/>
    <w:rsid w:val="00457E10"/>
    <w:rsid w:val="00460378"/>
    <w:rsid w:val="00460DAE"/>
    <w:rsid w:val="00460E09"/>
    <w:rsid w:val="00461018"/>
    <w:rsid w:val="00461476"/>
    <w:rsid w:val="00461509"/>
    <w:rsid w:val="0046192E"/>
    <w:rsid w:val="00461AAD"/>
    <w:rsid w:val="00461C36"/>
    <w:rsid w:val="00461C70"/>
    <w:rsid w:val="0046210C"/>
    <w:rsid w:val="004623F5"/>
    <w:rsid w:val="004625F4"/>
    <w:rsid w:val="00462A03"/>
    <w:rsid w:val="00462B5D"/>
    <w:rsid w:val="00462D14"/>
    <w:rsid w:val="00462EC6"/>
    <w:rsid w:val="00463227"/>
    <w:rsid w:val="00463251"/>
    <w:rsid w:val="004636B9"/>
    <w:rsid w:val="0046392D"/>
    <w:rsid w:val="00463B13"/>
    <w:rsid w:val="00464101"/>
    <w:rsid w:val="0046476C"/>
    <w:rsid w:val="00464E23"/>
    <w:rsid w:val="004654CE"/>
    <w:rsid w:val="00465BD7"/>
    <w:rsid w:val="00465CFA"/>
    <w:rsid w:val="00465FD7"/>
    <w:rsid w:val="00466267"/>
    <w:rsid w:val="004662DF"/>
    <w:rsid w:val="0046630C"/>
    <w:rsid w:val="0046644C"/>
    <w:rsid w:val="00466DE9"/>
    <w:rsid w:val="00466F6A"/>
    <w:rsid w:val="004671C1"/>
    <w:rsid w:val="004673AD"/>
    <w:rsid w:val="004674E7"/>
    <w:rsid w:val="004676DC"/>
    <w:rsid w:val="004677A9"/>
    <w:rsid w:val="00467B27"/>
    <w:rsid w:val="00467E41"/>
    <w:rsid w:val="00467F9C"/>
    <w:rsid w:val="00470460"/>
    <w:rsid w:val="00470911"/>
    <w:rsid w:val="0047095F"/>
    <w:rsid w:val="004709F7"/>
    <w:rsid w:val="00470BA3"/>
    <w:rsid w:val="00470CFB"/>
    <w:rsid w:val="00470F3A"/>
    <w:rsid w:val="00471284"/>
    <w:rsid w:val="0047199C"/>
    <w:rsid w:val="00471D80"/>
    <w:rsid w:val="00471EA3"/>
    <w:rsid w:val="004723F0"/>
    <w:rsid w:val="0047279A"/>
    <w:rsid w:val="00472902"/>
    <w:rsid w:val="00472D32"/>
    <w:rsid w:val="00472FF8"/>
    <w:rsid w:val="004731DB"/>
    <w:rsid w:val="004735E1"/>
    <w:rsid w:val="004737DC"/>
    <w:rsid w:val="00473BF5"/>
    <w:rsid w:val="004740D2"/>
    <w:rsid w:val="0047498B"/>
    <w:rsid w:val="00474ED4"/>
    <w:rsid w:val="0047542D"/>
    <w:rsid w:val="00475C36"/>
    <w:rsid w:val="00475C4B"/>
    <w:rsid w:val="0047604C"/>
    <w:rsid w:val="004760F0"/>
    <w:rsid w:val="00476AC9"/>
    <w:rsid w:val="00476C47"/>
    <w:rsid w:val="00476D8D"/>
    <w:rsid w:val="00476E45"/>
    <w:rsid w:val="004770EF"/>
    <w:rsid w:val="0047741A"/>
    <w:rsid w:val="004774BE"/>
    <w:rsid w:val="00477919"/>
    <w:rsid w:val="00477BBF"/>
    <w:rsid w:val="00477EA0"/>
    <w:rsid w:val="0048009C"/>
    <w:rsid w:val="00480658"/>
    <w:rsid w:val="00480A7D"/>
    <w:rsid w:val="00480B25"/>
    <w:rsid w:val="00481387"/>
    <w:rsid w:val="004813D6"/>
    <w:rsid w:val="00481A01"/>
    <w:rsid w:val="004820A6"/>
    <w:rsid w:val="0048249D"/>
    <w:rsid w:val="00482786"/>
    <w:rsid w:val="00482948"/>
    <w:rsid w:val="00482977"/>
    <w:rsid w:val="00482AC3"/>
    <w:rsid w:val="00482B8C"/>
    <w:rsid w:val="00482BDE"/>
    <w:rsid w:val="0048301C"/>
    <w:rsid w:val="00483061"/>
    <w:rsid w:val="00483086"/>
    <w:rsid w:val="0048335D"/>
    <w:rsid w:val="00483365"/>
    <w:rsid w:val="004834EA"/>
    <w:rsid w:val="004835AE"/>
    <w:rsid w:val="00483C35"/>
    <w:rsid w:val="00483E8A"/>
    <w:rsid w:val="00483F86"/>
    <w:rsid w:val="00483FEA"/>
    <w:rsid w:val="004841EC"/>
    <w:rsid w:val="00484357"/>
    <w:rsid w:val="00484587"/>
    <w:rsid w:val="004848A0"/>
    <w:rsid w:val="00484967"/>
    <w:rsid w:val="00484ED1"/>
    <w:rsid w:val="004854C5"/>
    <w:rsid w:val="0048552C"/>
    <w:rsid w:val="0048564A"/>
    <w:rsid w:val="00485A94"/>
    <w:rsid w:val="00485B7C"/>
    <w:rsid w:val="004865B7"/>
    <w:rsid w:val="00486660"/>
    <w:rsid w:val="00486887"/>
    <w:rsid w:val="004876E2"/>
    <w:rsid w:val="0048781F"/>
    <w:rsid w:val="00487A06"/>
    <w:rsid w:val="00487C83"/>
    <w:rsid w:val="00487CC4"/>
    <w:rsid w:val="00487D3A"/>
    <w:rsid w:val="00487E3E"/>
    <w:rsid w:val="00487E87"/>
    <w:rsid w:val="004906EA"/>
    <w:rsid w:val="0049081C"/>
    <w:rsid w:val="00490A19"/>
    <w:rsid w:val="00490C17"/>
    <w:rsid w:val="00490EEB"/>
    <w:rsid w:val="004914B0"/>
    <w:rsid w:val="00491606"/>
    <w:rsid w:val="0049177F"/>
    <w:rsid w:val="00491BF6"/>
    <w:rsid w:val="00491DE6"/>
    <w:rsid w:val="00491E92"/>
    <w:rsid w:val="00491F50"/>
    <w:rsid w:val="00492620"/>
    <w:rsid w:val="00492898"/>
    <w:rsid w:val="00493E20"/>
    <w:rsid w:val="00493E79"/>
    <w:rsid w:val="00493F5D"/>
    <w:rsid w:val="004940DD"/>
    <w:rsid w:val="00494522"/>
    <w:rsid w:val="0049480A"/>
    <w:rsid w:val="00494860"/>
    <w:rsid w:val="004951B0"/>
    <w:rsid w:val="0049554A"/>
    <w:rsid w:val="0049580D"/>
    <w:rsid w:val="00495A0B"/>
    <w:rsid w:val="00495A8D"/>
    <w:rsid w:val="00495C9C"/>
    <w:rsid w:val="00495D5D"/>
    <w:rsid w:val="00495E4F"/>
    <w:rsid w:val="00496258"/>
    <w:rsid w:val="00496316"/>
    <w:rsid w:val="00496396"/>
    <w:rsid w:val="004968F5"/>
    <w:rsid w:val="00496C2B"/>
    <w:rsid w:val="00496E48"/>
    <w:rsid w:val="00497431"/>
    <w:rsid w:val="00497599"/>
    <w:rsid w:val="00497730"/>
    <w:rsid w:val="004A0033"/>
    <w:rsid w:val="004A0928"/>
    <w:rsid w:val="004A0D69"/>
    <w:rsid w:val="004A0F6D"/>
    <w:rsid w:val="004A0FBE"/>
    <w:rsid w:val="004A136A"/>
    <w:rsid w:val="004A14BE"/>
    <w:rsid w:val="004A181D"/>
    <w:rsid w:val="004A1CF1"/>
    <w:rsid w:val="004A1DAB"/>
    <w:rsid w:val="004A1EE6"/>
    <w:rsid w:val="004A1FB8"/>
    <w:rsid w:val="004A1FD0"/>
    <w:rsid w:val="004A2019"/>
    <w:rsid w:val="004A210F"/>
    <w:rsid w:val="004A2669"/>
    <w:rsid w:val="004A26B3"/>
    <w:rsid w:val="004A2C9F"/>
    <w:rsid w:val="004A2DA5"/>
    <w:rsid w:val="004A2FEF"/>
    <w:rsid w:val="004A312F"/>
    <w:rsid w:val="004A3421"/>
    <w:rsid w:val="004A380F"/>
    <w:rsid w:val="004A449D"/>
    <w:rsid w:val="004A44C3"/>
    <w:rsid w:val="004A4535"/>
    <w:rsid w:val="004A4673"/>
    <w:rsid w:val="004A48D9"/>
    <w:rsid w:val="004A4C5A"/>
    <w:rsid w:val="004A4FD2"/>
    <w:rsid w:val="004A5079"/>
    <w:rsid w:val="004A50E4"/>
    <w:rsid w:val="004A556D"/>
    <w:rsid w:val="004A563F"/>
    <w:rsid w:val="004A58D2"/>
    <w:rsid w:val="004A590A"/>
    <w:rsid w:val="004A6068"/>
    <w:rsid w:val="004A61B6"/>
    <w:rsid w:val="004A635D"/>
    <w:rsid w:val="004A63CF"/>
    <w:rsid w:val="004A685F"/>
    <w:rsid w:val="004A6C05"/>
    <w:rsid w:val="004A724E"/>
    <w:rsid w:val="004A7503"/>
    <w:rsid w:val="004A772F"/>
    <w:rsid w:val="004A783F"/>
    <w:rsid w:val="004B044C"/>
    <w:rsid w:val="004B07A8"/>
    <w:rsid w:val="004B0DBA"/>
    <w:rsid w:val="004B10D4"/>
    <w:rsid w:val="004B1126"/>
    <w:rsid w:val="004B206C"/>
    <w:rsid w:val="004B29A2"/>
    <w:rsid w:val="004B2BFE"/>
    <w:rsid w:val="004B2F84"/>
    <w:rsid w:val="004B316B"/>
    <w:rsid w:val="004B3231"/>
    <w:rsid w:val="004B323D"/>
    <w:rsid w:val="004B37FC"/>
    <w:rsid w:val="004B3A4A"/>
    <w:rsid w:val="004B405F"/>
    <w:rsid w:val="004B41C8"/>
    <w:rsid w:val="004B4578"/>
    <w:rsid w:val="004B4591"/>
    <w:rsid w:val="004B4A61"/>
    <w:rsid w:val="004B4AF3"/>
    <w:rsid w:val="004B4BE5"/>
    <w:rsid w:val="004B5104"/>
    <w:rsid w:val="004B556E"/>
    <w:rsid w:val="004B55E3"/>
    <w:rsid w:val="004B56E7"/>
    <w:rsid w:val="004B573D"/>
    <w:rsid w:val="004B5BA0"/>
    <w:rsid w:val="004B5D52"/>
    <w:rsid w:val="004B6058"/>
    <w:rsid w:val="004B61F8"/>
    <w:rsid w:val="004B62F1"/>
    <w:rsid w:val="004B64FE"/>
    <w:rsid w:val="004B6A2E"/>
    <w:rsid w:val="004B6C7F"/>
    <w:rsid w:val="004B6D14"/>
    <w:rsid w:val="004B6F43"/>
    <w:rsid w:val="004B71B3"/>
    <w:rsid w:val="004B7383"/>
    <w:rsid w:val="004B7DF5"/>
    <w:rsid w:val="004B7E5C"/>
    <w:rsid w:val="004B7EAB"/>
    <w:rsid w:val="004C00E1"/>
    <w:rsid w:val="004C00F2"/>
    <w:rsid w:val="004C0283"/>
    <w:rsid w:val="004C0437"/>
    <w:rsid w:val="004C04F2"/>
    <w:rsid w:val="004C06CB"/>
    <w:rsid w:val="004C08BD"/>
    <w:rsid w:val="004C101C"/>
    <w:rsid w:val="004C107F"/>
    <w:rsid w:val="004C1117"/>
    <w:rsid w:val="004C1276"/>
    <w:rsid w:val="004C1358"/>
    <w:rsid w:val="004C145F"/>
    <w:rsid w:val="004C1E68"/>
    <w:rsid w:val="004C2465"/>
    <w:rsid w:val="004C2A3F"/>
    <w:rsid w:val="004C2BE3"/>
    <w:rsid w:val="004C2D59"/>
    <w:rsid w:val="004C2EA6"/>
    <w:rsid w:val="004C2EFB"/>
    <w:rsid w:val="004C31DE"/>
    <w:rsid w:val="004C331E"/>
    <w:rsid w:val="004C34DF"/>
    <w:rsid w:val="004C3501"/>
    <w:rsid w:val="004C366D"/>
    <w:rsid w:val="004C3724"/>
    <w:rsid w:val="004C394A"/>
    <w:rsid w:val="004C3AFC"/>
    <w:rsid w:val="004C408C"/>
    <w:rsid w:val="004C45B2"/>
    <w:rsid w:val="004C48C1"/>
    <w:rsid w:val="004C49E1"/>
    <w:rsid w:val="004C4B53"/>
    <w:rsid w:val="004C4D5A"/>
    <w:rsid w:val="004C4F50"/>
    <w:rsid w:val="004C5158"/>
    <w:rsid w:val="004C516C"/>
    <w:rsid w:val="004C55A8"/>
    <w:rsid w:val="004C571E"/>
    <w:rsid w:val="004C5776"/>
    <w:rsid w:val="004C5813"/>
    <w:rsid w:val="004C5991"/>
    <w:rsid w:val="004C5C30"/>
    <w:rsid w:val="004C5EE2"/>
    <w:rsid w:val="004C6527"/>
    <w:rsid w:val="004C6914"/>
    <w:rsid w:val="004C6D7C"/>
    <w:rsid w:val="004C7238"/>
    <w:rsid w:val="004C739E"/>
    <w:rsid w:val="004C74CE"/>
    <w:rsid w:val="004C7BC5"/>
    <w:rsid w:val="004C7CFA"/>
    <w:rsid w:val="004C7D2F"/>
    <w:rsid w:val="004D00FC"/>
    <w:rsid w:val="004D0282"/>
    <w:rsid w:val="004D0C3C"/>
    <w:rsid w:val="004D0E16"/>
    <w:rsid w:val="004D140A"/>
    <w:rsid w:val="004D151C"/>
    <w:rsid w:val="004D1A2A"/>
    <w:rsid w:val="004D1AE9"/>
    <w:rsid w:val="004D1B1E"/>
    <w:rsid w:val="004D1F11"/>
    <w:rsid w:val="004D2076"/>
    <w:rsid w:val="004D27DE"/>
    <w:rsid w:val="004D29D6"/>
    <w:rsid w:val="004D2BC7"/>
    <w:rsid w:val="004D2C76"/>
    <w:rsid w:val="004D358C"/>
    <w:rsid w:val="004D37D3"/>
    <w:rsid w:val="004D3A2E"/>
    <w:rsid w:val="004D3B59"/>
    <w:rsid w:val="004D3CDD"/>
    <w:rsid w:val="004D40F4"/>
    <w:rsid w:val="004D44D5"/>
    <w:rsid w:val="004D4666"/>
    <w:rsid w:val="004D4743"/>
    <w:rsid w:val="004D4CE9"/>
    <w:rsid w:val="004D4EF2"/>
    <w:rsid w:val="004D4F03"/>
    <w:rsid w:val="004D5538"/>
    <w:rsid w:val="004D5824"/>
    <w:rsid w:val="004D5BA1"/>
    <w:rsid w:val="004D5D1A"/>
    <w:rsid w:val="004D6212"/>
    <w:rsid w:val="004D6A2A"/>
    <w:rsid w:val="004D7463"/>
    <w:rsid w:val="004D77C2"/>
    <w:rsid w:val="004E034E"/>
    <w:rsid w:val="004E0544"/>
    <w:rsid w:val="004E06AA"/>
    <w:rsid w:val="004E0807"/>
    <w:rsid w:val="004E0980"/>
    <w:rsid w:val="004E0B57"/>
    <w:rsid w:val="004E0BE0"/>
    <w:rsid w:val="004E0DBC"/>
    <w:rsid w:val="004E0F75"/>
    <w:rsid w:val="004E128A"/>
    <w:rsid w:val="004E1596"/>
    <w:rsid w:val="004E1797"/>
    <w:rsid w:val="004E19F0"/>
    <w:rsid w:val="004E1A3B"/>
    <w:rsid w:val="004E1A40"/>
    <w:rsid w:val="004E1AB9"/>
    <w:rsid w:val="004E1C5C"/>
    <w:rsid w:val="004E1D5E"/>
    <w:rsid w:val="004E2099"/>
    <w:rsid w:val="004E2113"/>
    <w:rsid w:val="004E2116"/>
    <w:rsid w:val="004E256B"/>
    <w:rsid w:val="004E2613"/>
    <w:rsid w:val="004E2AF6"/>
    <w:rsid w:val="004E2F6A"/>
    <w:rsid w:val="004E304E"/>
    <w:rsid w:val="004E30A7"/>
    <w:rsid w:val="004E3108"/>
    <w:rsid w:val="004E337E"/>
    <w:rsid w:val="004E3678"/>
    <w:rsid w:val="004E3FFA"/>
    <w:rsid w:val="004E4092"/>
    <w:rsid w:val="004E422E"/>
    <w:rsid w:val="004E45FA"/>
    <w:rsid w:val="004E4675"/>
    <w:rsid w:val="004E4976"/>
    <w:rsid w:val="004E4A8B"/>
    <w:rsid w:val="004E4E4F"/>
    <w:rsid w:val="004E4FC2"/>
    <w:rsid w:val="004E51FC"/>
    <w:rsid w:val="004E5470"/>
    <w:rsid w:val="004E558E"/>
    <w:rsid w:val="004E5A88"/>
    <w:rsid w:val="004E5BCC"/>
    <w:rsid w:val="004E5BEF"/>
    <w:rsid w:val="004E60A9"/>
    <w:rsid w:val="004E613A"/>
    <w:rsid w:val="004E6413"/>
    <w:rsid w:val="004E6BB7"/>
    <w:rsid w:val="004E70BC"/>
    <w:rsid w:val="004E70E1"/>
    <w:rsid w:val="004E716B"/>
    <w:rsid w:val="004E758D"/>
    <w:rsid w:val="004E7632"/>
    <w:rsid w:val="004E7684"/>
    <w:rsid w:val="004E7D64"/>
    <w:rsid w:val="004F00EA"/>
    <w:rsid w:val="004F01EF"/>
    <w:rsid w:val="004F03BB"/>
    <w:rsid w:val="004F0565"/>
    <w:rsid w:val="004F05F2"/>
    <w:rsid w:val="004F08A5"/>
    <w:rsid w:val="004F0BB4"/>
    <w:rsid w:val="004F0D41"/>
    <w:rsid w:val="004F1012"/>
    <w:rsid w:val="004F14B4"/>
    <w:rsid w:val="004F1A8F"/>
    <w:rsid w:val="004F1B56"/>
    <w:rsid w:val="004F2049"/>
    <w:rsid w:val="004F2429"/>
    <w:rsid w:val="004F264B"/>
    <w:rsid w:val="004F26B6"/>
    <w:rsid w:val="004F2760"/>
    <w:rsid w:val="004F276C"/>
    <w:rsid w:val="004F27F1"/>
    <w:rsid w:val="004F285D"/>
    <w:rsid w:val="004F28CD"/>
    <w:rsid w:val="004F2B76"/>
    <w:rsid w:val="004F3046"/>
    <w:rsid w:val="004F3108"/>
    <w:rsid w:val="004F35BB"/>
    <w:rsid w:val="004F35C4"/>
    <w:rsid w:val="004F3634"/>
    <w:rsid w:val="004F3719"/>
    <w:rsid w:val="004F37D2"/>
    <w:rsid w:val="004F3FC6"/>
    <w:rsid w:val="004F4079"/>
    <w:rsid w:val="004F420A"/>
    <w:rsid w:val="004F4370"/>
    <w:rsid w:val="004F4584"/>
    <w:rsid w:val="004F47E3"/>
    <w:rsid w:val="004F49C7"/>
    <w:rsid w:val="004F49D1"/>
    <w:rsid w:val="004F54B0"/>
    <w:rsid w:val="004F552A"/>
    <w:rsid w:val="004F59E2"/>
    <w:rsid w:val="004F5B2D"/>
    <w:rsid w:val="004F5B9B"/>
    <w:rsid w:val="004F609A"/>
    <w:rsid w:val="004F6652"/>
    <w:rsid w:val="004F66CA"/>
    <w:rsid w:val="004F6AD6"/>
    <w:rsid w:val="004F6D75"/>
    <w:rsid w:val="004F6D79"/>
    <w:rsid w:val="004F7236"/>
    <w:rsid w:val="004F79AE"/>
    <w:rsid w:val="004F7AC6"/>
    <w:rsid w:val="004F7BD4"/>
    <w:rsid w:val="004F7C09"/>
    <w:rsid w:val="004F7F5C"/>
    <w:rsid w:val="0050014B"/>
    <w:rsid w:val="005002D8"/>
    <w:rsid w:val="00500499"/>
    <w:rsid w:val="0050065E"/>
    <w:rsid w:val="005007B1"/>
    <w:rsid w:val="005007C5"/>
    <w:rsid w:val="00500F7D"/>
    <w:rsid w:val="00501737"/>
    <w:rsid w:val="00501878"/>
    <w:rsid w:val="0050191D"/>
    <w:rsid w:val="00501D68"/>
    <w:rsid w:val="00502429"/>
    <w:rsid w:val="0050257F"/>
    <w:rsid w:val="00502A53"/>
    <w:rsid w:val="00502C30"/>
    <w:rsid w:val="00502D0E"/>
    <w:rsid w:val="00502F9A"/>
    <w:rsid w:val="00503094"/>
    <w:rsid w:val="00503169"/>
    <w:rsid w:val="005031A8"/>
    <w:rsid w:val="00503550"/>
    <w:rsid w:val="00503757"/>
    <w:rsid w:val="00504133"/>
    <w:rsid w:val="005041D3"/>
    <w:rsid w:val="00504B5B"/>
    <w:rsid w:val="00504EC4"/>
    <w:rsid w:val="00504F02"/>
    <w:rsid w:val="00505058"/>
    <w:rsid w:val="005051E2"/>
    <w:rsid w:val="00505506"/>
    <w:rsid w:val="0050551C"/>
    <w:rsid w:val="005055E9"/>
    <w:rsid w:val="00505879"/>
    <w:rsid w:val="005058B7"/>
    <w:rsid w:val="00505A1A"/>
    <w:rsid w:val="00505F0F"/>
    <w:rsid w:val="00506633"/>
    <w:rsid w:val="00506691"/>
    <w:rsid w:val="005067EE"/>
    <w:rsid w:val="005068E4"/>
    <w:rsid w:val="00506A1C"/>
    <w:rsid w:val="00506AF0"/>
    <w:rsid w:val="00506C65"/>
    <w:rsid w:val="00507011"/>
    <w:rsid w:val="0050718C"/>
    <w:rsid w:val="005072C0"/>
    <w:rsid w:val="00507493"/>
    <w:rsid w:val="0050758D"/>
    <w:rsid w:val="00507668"/>
    <w:rsid w:val="00507A0C"/>
    <w:rsid w:val="00510605"/>
    <w:rsid w:val="005109F6"/>
    <w:rsid w:val="00510E54"/>
    <w:rsid w:val="00510FB0"/>
    <w:rsid w:val="005110DF"/>
    <w:rsid w:val="005112A6"/>
    <w:rsid w:val="005112FF"/>
    <w:rsid w:val="0051142F"/>
    <w:rsid w:val="005116FF"/>
    <w:rsid w:val="00511831"/>
    <w:rsid w:val="00511A13"/>
    <w:rsid w:val="00511C1A"/>
    <w:rsid w:val="00511CBB"/>
    <w:rsid w:val="00511DB3"/>
    <w:rsid w:val="00512000"/>
    <w:rsid w:val="0051212E"/>
    <w:rsid w:val="005122B2"/>
    <w:rsid w:val="0051288E"/>
    <w:rsid w:val="00512ADC"/>
    <w:rsid w:val="00512CA4"/>
    <w:rsid w:val="00512DEB"/>
    <w:rsid w:val="00512E64"/>
    <w:rsid w:val="00513590"/>
    <w:rsid w:val="005136EE"/>
    <w:rsid w:val="00513852"/>
    <w:rsid w:val="005139EF"/>
    <w:rsid w:val="00513C0A"/>
    <w:rsid w:val="00514138"/>
    <w:rsid w:val="00514275"/>
    <w:rsid w:val="00514403"/>
    <w:rsid w:val="00514774"/>
    <w:rsid w:val="00514BFD"/>
    <w:rsid w:val="00514C59"/>
    <w:rsid w:val="00514D64"/>
    <w:rsid w:val="00515114"/>
    <w:rsid w:val="0051548A"/>
    <w:rsid w:val="0051560D"/>
    <w:rsid w:val="00515B9A"/>
    <w:rsid w:val="00515C0E"/>
    <w:rsid w:val="0051641D"/>
    <w:rsid w:val="00516622"/>
    <w:rsid w:val="00516808"/>
    <w:rsid w:val="00516C35"/>
    <w:rsid w:val="00516C4D"/>
    <w:rsid w:val="00516D3D"/>
    <w:rsid w:val="00516EB9"/>
    <w:rsid w:val="005171E1"/>
    <w:rsid w:val="00517563"/>
    <w:rsid w:val="005175D3"/>
    <w:rsid w:val="00517ABA"/>
    <w:rsid w:val="00517E82"/>
    <w:rsid w:val="00517EA4"/>
    <w:rsid w:val="0052012D"/>
    <w:rsid w:val="0052038A"/>
    <w:rsid w:val="00520A1B"/>
    <w:rsid w:val="00520AD0"/>
    <w:rsid w:val="005210BF"/>
    <w:rsid w:val="005215F0"/>
    <w:rsid w:val="0052174B"/>
    <w:rsid w:val="00521D11"/>
    <w:rsid w:val="00521DDF"/>
    <w:rsid w:val="005230DB"/>
    <w:rsid w:val="0052314A"/>
    <w:rsid w:val="0052348A"/>
    <w:rsid w:val="005234BB"/>
    <w:rsid w:val="00523624"/>
    <w:rsid w:val="00523680"/>
    <w:rsid w:val="00523E9C"/>
    <w:rsid w:val="00523F55"/>
    <w:rsid w:val="0052405B"/>
    <w:rsid w:val="005241EE"/>
    <w:rsid w:val="005241FA"/>
    <w:rsid w:val="00524317"/>
    <w:rsid w:val="005246B9"/>
    <w:rsid w:val="0052486C"/>
    <w:rsid w:val="00524BA0"/>
    <w:rsid w:val="00524FF6"/>
    <w:rsid w:val="00525192"/>
    <w:rsid w:val="00525734"/>
    <w:rsid w:val="00525759"/>
    <w:rsid w:val="005257F0"/>
    <w:rsid w:val="005267F7"/>
    <w:rsid w:val="00526959"/>
    <w:rsid w:val="00526D23"/>
    <w:rsid w:val="005277C7"/>
    <w:rsid w:val="00527C65"/>
    <w:rsid w:val="00527FD9"/>
    <w:rsid w:val="00530339"/>
    <w:rsid w:val="0053042D"/>
    <w:rsid w:val="00530435"/>
    <w:rsid w:val="00530AC0"/>
    <w:rsid w:val="00531114"/>
    <w:rsid w:val="0053111A"/>
    <w:rsid w:val="00531342"/>
    <w:rsid w:val="005316D0"/>
    <w:rsid w:val="005317D2"/>
    <w:rsid w:val="00531CE0"/>
    <w:rsid w:val="005322EF"/>
    <w:rsid w:val="005323F5"/>
    <w:rsid w:val="0053284C"/>
    <w:rsid w:val="00532913"/>
    <w:rsid w:val="00532B45"/>
    <w:rsid w:val="00532B83"/>
    <w:rsid w:val="005330DA"/>
    <w:rsid w:val="00533330"/>
    <w:rsid w:val="005339A5"/>
    <w:rsid w:val="00533AF7"/>
    <w:rsid w:val="00533E26"/>
    <w:rsid w:val="005341C6"/>
    <w:rsid w:val="005341E6"/>
    <w:rsid w:val="005342CE"/>
    <w:rsid w:val="00534586"/>
    <w:rsid w:val="00534588"/>
    <w:rsid w:val="00534871"/>
    <w:rsid w:val="00534BF9"/>
    <w:rsid w:val="00535058"/>
    <w:rsid w:val="0053508A"/>
    <w:rsid w:val="0053529D"/>
    <w:rsid w:val="00535424"/>
    <w:rsid w:val="0053551D"/>
    <w:rsid w:val="00535882"/>
    <w:rsid w:val="00536074"/>
    <w:rsid w:val="00536696"/>
    <w:rsid w:val="005366BF"/>
    <w:rsid w:val="00536B0C"/>
    <w:rsid w:val="00536D97"/>
    <w:rsid w:val="00536F53"/>
    <w:rsid w:val="00536FD1"/>
    <w:rsid w:val="005370BD"/>
    <w:rsid w:val="005372D1"/>
    <w:rsid w:val="005374F0"/>
    <w:rsid w:val="005377EA"/>
    <w:rsid w:val="00537817"/>
    <w:rsid w:val="00537936"/>
    <w:rsid w:val="00537BA1"/>
    <w:rsid w:val="00540140"/>
    <w:rsid w:val="0054093C"/>
    <w:rsid w:val="00540BB0"/>
    <w:rsid w:val="00540E15"/>
    <w:rsid w:val="00540E37"/>
    <w:rsid w:val="00540F18"/>
    <w:rsid w:val="00541941"/>
    <w:rsid w:val="005419EE"/>
    <w:rsid w:val="00541B38"/>
    <w:rsid w:val="00541C26"/>
    <w:rsid w:val="00541E45"/>
    <w:rsid w:val="00542167"/>
    <w:rsid w:val="00542291"/>
    <w:rsid w:val="005424DA"/>
    <w:rsid w:val="00542545"/>
    <w:rsid w:val="005425C3"/>
    <w:rsid w:val="0054268D"/>
    <w:rsid w:val="005428CC"/>
    <w:rsid w:val="00542A44"/>
    <w:rsid w:val="00542A85"/>
    <w:rsid w:val="00542CFB"/>
    <w:rsid w:val="00543A80"/>
    <w:rsid w:val="005440DB"/>
    <w:rsid w:val="005441FE"/>
    <w:rsid w:val="005446F3"/>
    <w:rsid w:val="00544BC8"/>
    <w:rsid w:val="00544C5F"/>
    <w:rsid w:val="00544F12"/>
    <w:rsid w:val="0054539D"/>
    <w:rsid w:val="0054539F"/>
    <w:rsid w:val="005456C3"/>
    <w:rsid w:val="00545777"/>
    <w:rsid w:val="005457FD"/>
    <w:rsid w:val="005459A0"/>
    <w:rsid w:val="00545A62"/>
    <w:rsid w:val="00545C51"/>
    <w:rsid w:val="00545D95"/>
    <w:rsid w:val="00546100"/>
    <w:rsid w:val="005461C3"/>
    <w:rsid w:val="00546203"/>
    <w:rsid w:val="005469F2"/>
    <w:rsid w:val="00546D41"/>
    <w:rsid w:val="00546D89"/>
    <w:rsid w:val="00546FC2"/>
    <w:rsid w:val="0054733F"/>
    <w:rsid w:val="00547582"/>
    <w:rsid w:val="005475C6"/>
    <w:rsid w:val="00547764"/>
    <w:rsid w:val="00547B42"/>
    <w:rsid w:val="00547B78"/>
    <w:rsid w:val="00547FA3"/>
    <w:rsid w:val="00550132"/>
    <w:rsid w:val="0055068D"/>
    <w:rsid w:val="00550731"/>
    <w:rsid w:val="00550BB5"/>
    <w:rsid w:val="0055100B"/>
    <w:rsid w:val="005510B4"/>
    <w:rsid w:val="00551630"/>
    <w:rsid w:val="00551902"/>
    <w:rsid w:val="00551A7E"/>
    <w:rsid w:val="00551B28"/>
    <w:rsid w:val="00551D89"/>
    <w:rsid w:val="00551E32"/>
    <w:rsid w:val="00551F24"/>
    <w:rsid w:val="00552357"/>
    <w:rsid w:val="005523F0"/>
    <w:rsid w:val="00552456"/>
    <w:rsid w:val="00552837"/>
    <w:rsid w:val="00552922"/>
    <w:rsid w:val="0055297C"/>
    <w:rsid w:val="00552BC7"/>
    <w:rsid w:val="00552D73"/>
    <w:rsid w:val="005531E4"/>
    <w:rsid w:val="005533BA"/>
    <w:rsid w:val="0055392C"/>
    <w:rsid w:val="00553A57"/>
    <w:rsid w:val="00553D3D"/>
    <w:rsid w:val="00553ED3"/>
    <w:rsid w:val="005540BA"/>
    <w:rsid w:val="005540FD"/>
    <w:rsid w:val="0055414C"/>
    <w:rsid w:val="00554302"/>
    <w:rsid w:val="005544B6"/>
    <w:rsid w:val="00554721"/>
    <w:rsid w:val="0055481C"/>
    <w:rsid w:val="00555396"/>
    <w:rsid w:val="005553DB"/>
    <w:rsid w:val="00555455"/>
    <w:rsid w:val="00555502"/>
    <w:rsid w:val="005555D2"/>
    <w:rsid w:val="005555E7"/>
    <w:rsid w:val="00555D55"/>
    <w:rsid w:val="00556509"/>
    <w:rsid w:val="005566CB"/>
    <w:rsid w:val="005568E2"/>
    <w:rsid w:val="00557304"/>
    <w:rsid w:val="0055758A"/>
    <w:rsid w:val="0055784F"/>
    <w:rsid w:val="00557969"/>
    <w:rsid w:val="00557BDB"/>
    <w:rsid w:val="00557F34"/>
    <w:rsid w:val="005600B1"/>
    <w:rsid w:val="005600FC"/>
    <w:rsid w:val="005602AA"/>
    <w:rsid w:val="005603E4"/>
    <w:rsid w:val="00560449"/>
    <w:rsid w:val="00560451"/>
    <w:rsid w:val="00560474"/>
    <w:rsid w:val="005605A9"/>
    <w:rsid w:val="00560BC0"/>
    <w:rsid w:val="00560C0B"/>
    <w:rsid w:val="00560D28"/>
    <w:rsid w:val="00560F7D"/>
    <w:rsid w:val="00561AEB"/>
    <w:rsid w:val="005621BB"/>
    <w:rsid w:val="00562271"/>
    <w:rsid w:val="005622D8"/>
    <w:rsid w:val="005622E7"/>
    <w:rsid w:val="00563357"/>
    <w:rsid w:val="00563B6C"/>
    <w:rsid w:val="00563BB1"/>
    <w:rsid w:val="00563E90"/>
    <w:rsid w:val="00563FD0"/>
    <w:rsid w:val="0056420E"/>
    <w:rsid w:val="00564511"/>
    <w:rsid w:val="00564AB7"/>
    <w:rsid w:val="00564B0F"/>
    <w:rsid w:val="00564F97"/>
    <w:rsid w:val="005651D1"/>
    <w:rsid w:val="005654BE"/>
    <w:rsid w:val="0056562A"/>
    <w:rsid w:val="00565B0C"/>
    <w:rsid w:val="00565BF7"/>
    <w:rsid w:val="00565F38"/>
    <w:rsid w:val="00565FA9"/>
    <w:rsid w:val="00566229"/>
    <w:rsid w:val="00566235"/>
    <w:rsid w:val="00566338"/>
    <w:rsid w:val="005668BA"/>
    <w:rsid w:val="00566987"/>
    <w:rsid w:val="00567218"/>
    <w:rsid w:val="00567450"/>
    <w:rsid w:val="00567B11"/>
    <w:rsid w:val="00567C2F"/>
    <w:rsid w:val="00567E61"/>
    <w:rsid w:val="005700D3"/>
    <w:rsid w:val="00570369"/>
    <w:rsid w:val="005707DB"/>
    <w:rsid w:val="00570BAA"/>
    <w:rsid w:val="00570D60"/>
    <w:rsid w:val="005710C2"/>
    <w:rsid w:val="0057120A"/>
    <w:rsid w:val="00571F6A"/>
    <w:rsid w:val="005722DD"/>
    <w:rsid w:val="00572861"/>
    <w:rsid w:val="00572A5B"/>
    <w:rsid w:val="00572BC7"/>
    <w:rsid w:val="00572E10"/>
    <w:rsid w:val="00572F86"/>
    <w:rsid w:val="00573031"/>
    <w:rsid w:val="00573209"/>
    <w:rsid w:val="005732B7"/>
    <w:rsid w:val="00574597"/>
    <w:rsid w:val="00574961"/>
    <w:rsid w:val="00574A10"/>
    <w:rsid w:val="00574DD0"/>
    <w:rsid w:val="00575A40"/>
    <w:rsid w:val="00575F9D"/>
    <w:rsid w:val="00576765"/>
    <w:rsid w:val="00576843"/>
    <w:rsid w:val="005769E7"/>
    <w:rsid w:val="00576B48"/>
    <w:rsid w:val="00577008"/>
    <w:rsid w:val="0057718D"/>
    <w:rsid w:val="00577658"/>
    <w:rsid w:val="005776A9"/>
    <w:rsid w:val="00577A1D"/>
    <w:rsid w:val="00577BF5"/>
    <w:rsid w:val="00577D97"/>
    <w:rsid w:val="00577E87"/>
    <w:rsid w:val="00577F1F"/>
    <w:rsid w:val="005801EB"/>
    <w:rsid w:val="00580206"/>
    <w:rsid w:val="00580300"/>
    <w:rsid w:val="00580325"/>
    <w:rsid w:val="0058041C"/>
    <w:rsid w:val="00580625"/>
    <w:rsid w:val="0058068E"/>
    <w:rsid w:val="00580707"/>
    <w:rsid w:val="00580714"/>
    <w:rsid w:val="00580810"/>
    <w:rsid w:val="00580BEA"/>
    <w:rsid w:val="00581012"/>
    <w:rsid w:val="005812E4"/>
    <w:rsid w:val="00581717"/>
    <w:rsid w:val="00581C6E"/>
    <w:rsid w:val="0058226E"/>
    <w:rsid w:val="005824C9"/>
    <w:rsid w:val="0058250C"/>
    <w:rsid w:val="005826C1"/>
    <w:rsid w:val="00582B68"/>
    <w:rsid w:val="005832BC"/>
    <w:rsid w:val="005832FE"/>
    <w:rsid w:val="005837EF"/>
    <w:rsid w:val="005838B8"/>
    <w:rsid w:val="00583953"/>
    <w:rsid w:val="00584030"/>
    <w:rsid w:val="0058405E"/>
    <w:rsid w:val="005847A1"/>
    <w:rsid w:val="00584885"/>
    <w:rsid w:val="00584E75"/>
    <w:rsid w:val="00584F54"/>
    <w:rsid w:val="00585471"/>
    <w:rsid w:val="005855AD"/>
    <w:rsid w:val="00585ABE"/>
    <w:rsid w:val="00585B25"/>
    <w:rsid w:val="00585BAF"/>
    <w:rsid w:val="00585E6C"/>
    <w:rsid w:val="00586753"/>
    <w:rsid w:val="00586A5E"/>
    <w:rsid w:val="00586AB5"/>
    <w:rsid w:val="00586B22"/>
    <w:rsid w:val="00587855"/>
    <w:rsid w:val="00587AB6"/>
    <w:rsid w:val="00587B64"/>
    <w:rsid w:val="00587E7A"/>
    <w:rsid w:val="00587F9C"/>
    <w:rsid w:val="005900AE"/>
    <w:rsid w:val="00590415"/>
    <w:rsid w:val="00590655"/>
    <w:rsid w:val="00590ACC"/>
    <w:rsid w:val="00590E6A"/>
    <w:rsid w:val="00590E92"/>
    <w:rsid w:val="005911AE"/>
    <w:rsid w:val="0059128B"/>
    <w:rsid w:val="00591691"/>
    <w:rsid w:val="00591806"/>
    <w:rsid w:val="00591AB1"/>
    <w:rsid w:val="00591B4B"/>
    <w:rsid w:val="00591D0B"/>
    <w:rsid w:val="0059219A"/>
    <w:rsid w:val="0059222A"/>
    <w:rsid w:val="005922EC"/>
    <w:rsid w:val="00592551"/>
    <w:rsid w:val="0059264F"/>
    <w:rsid w:val="00592965"/>
    <w:rsid w:val="00592B01"/>
    <w:rsid w:val="00592C6A"/>
    <w:rsid w:val="00592D92"/>
    <w:rsid w:val="00592FAE"/>
    <w:rsid w:val="005932A6"/>
    <w:rsid w:val="00593502"/>
    <w:rsid w:val="00593812"/>
    <w:rsid w:val="005938BD"/>
    <w:rsid w:val="0059408B"/>
    <w:rsid w:val="0059412B"/>
    <w:rsid w:val="005941E4"/>
    <w:rsid w:val="0059448C"/>
    <w:rsid w:val="005944C3"/>
    <w:rsid w:val="005956BF"/>
    <w:rsid w:val="00595E1A"/>
    <w:rsid w:val="00596767"/>
    <w:rsid w:val="00596F4F"/>
    <w:rsid w:val="00597362"/>
    <w:rsid w:val="005973F5"/>
    <w:rsid w:val="0059740C"/>
    <w:rsid w:val="0059745D"/>
    <w:rsid w:val="0059762E"/>
    <w:rsid w:val="0059775D"/>
    <w:rsid w:val="005A00AF"/>
    <w:rsid w:val="005A00DF"/>
    <w:rsid w:val="005A00EA"/>
    <w:rsid w:val="005A067F"/>
    <w:rsid w:val="005A0741"/>
    <w:rsid w:val="005A0C59"/>
    <w:rsid w:val="005A0D6B"/>
    <w:rsid w:val="005A0DA7"/>
    <w:rsid w:val="005A1107"/>
    <w:rsid w:val="005A12C2"/>
    <w:rsid w:val="005A1999"/>
    <w:rsid w:val="005A1B9D"/>
    <w:rsid w:val="005A1F53"/>
    <w:rsid w:val="005A23E5"/>
    <w:rsid w:val="005A25EE"/>
    <w:rsid w:val="005A2FA4"/>
    <w:rsid w:val="005A30C2"/>
    <w:rsid w:val="005A31B6"/>
    <w:rsid w:val="005A3459"/>
    <w:rsid w:val="005A34A6"/>
    <w:rsid w:val="005A37C0"/>
    <w:rsid w:val="005A3D20"/>
    <w:rsid w:val="005A40A1"/>
    <w:rsid w:val="005A4144"/>
    <w:rsid w:val="005A42DF"/>
    <w:rsid w:val="005A477C"/>
    <w:rsid w:val="005A4C42"/>
    <w:rsid w:val="005A4FC8"/>
    <w:rsid w:val="005A5995"/>
    <w:rsid w:val="005A5A62"/>
    <w:rsid w:val="005A5C19"/>
    <w:rsid w:val="005A5DB0"/>
    <w:rsid w:val="005A5FC1"/>
    <w:rsid w:val="005A6185"/>
    <w:rsid w:val="005A627D"/>
    <w:rsid w:val="005A62E7"/>
    <w:rsid w:val="005A6318"/>
    <w:rsid w:val="005A63BC"/>
    <w:rsid w:val="005A6B99"/>
    <w:rsid w:val="005A6C63"/>
    <w:rsid w:val="005A6C7E"/>
    <w:rsid w:val="005A6DA7"/>
    <w:rsid w:val="005A6F26"/>
    <w:rsid w:val="005A78CC"/>
    <w:rsid w:val="005A79D9"/>
    <w:rsid w:val="005A7B51"/>
    <w:rsid w:val="005A7C4E"/>
    <w:rsid w:val="005A7E36"/>
    <w:rsid w:val="005A7FDF"/>
    <w:rsid w:val="005B054C"/>
    <w:rsid w:val="005B0EC5"/>
    <w:rsid w:val="005B14B3"/>
    <w:rsid w:val="005B1846"/>
    <w:rsid w:val="005B1F94"/>
    <w:rsid w:val="005B24CE"/>
    <w:rsid w:val="005B268F"/>
    <w:rsid w:val="005B2AE7"/>
    <w:rsid w:val="005B2BDF"/>
    <w:rsid w:val="005B3236"/>
    <w:rsid w:val="005B33EE"/>
    <w:rsid w:val="005B36F0"/>
    <w:rsid w:val="005B378A"/>
    <w:rsid w:val="005B3A82"/>
    <w:rsid w:val="005B3EC2"/>
    <w:rsid w:val="005B4151"/>
    <w:rsid w:val="005B42BD"/>
    <w:rsid w:val="005B42F8"/>
    <w:rsid w:val="005B4638"/>
    <w:rsid w:val="005B46FC"/>
    <w:rsid w:val="005B4790"/>
    <w:rsid w:val="005B4C61"/>
    <w:rsid w:val="005B5092"/>
    <w:rsid w:val="005B51F1"/>
    <w:rsid w:val="005B5250"/>
    <w:rsid w:val="005B5486"/>
    <w:rsid w:val="005B5609"/>
    <w:rsid w:val="005B56E0"/>
    <w:rsid w:val="005B58FF"/>
    <w:rsid w:val="005B5ABA"/>
    <w:rsid w:val="005B5ADD"/>
    <w:rsid w:val="005B5ED3"/>
    <w:rsid w:val="005B5F3D"/>
    <w:rsid w:val="005B604B"/>
    <w:rsid w:val="005B6391"/>
    <w:rsid w:val="005B6400"/>
    <w:rsid w:val="005B6547"/>
    <w:rsid w:val="005B709C"/>
    <w:rsid w:val="005B70B9"/>
    <w:rsid w:val="005B7964"/>
    <w:rsid w:val="005B7F53"/>
    <w:rsid w:val="005C02A1"/>
    <w:rsid w:val="005C0318"/>
    <w:rsid w:val="005C05A9"/>
    <w:rsid w:val="005C05F7"/>
    <w:rsid w:val="005C0688"/>
    <w:rsid w:val="005C0DFB"/>
    <w:rsid w:val="005C0EE5"/>
    <w:rsid w:val="005C0F2D"/>
    <w:rsid w:val="005C14DD"/>
    <w:rsid w:val="005C14E5"/>
    <w:rsid w:val="005C193C"/>
    <w:rsid w:val="005C19C6"/>
    <w:rsid w:val="005C1B9E"/>
    <w:rsid w:val="005C23F0"/>
    <w:rsid w:val="005C24A1"/>
    <w:rsid w:val="005C279B"/>
    <w:rsid w:val="005C27C5"/>
    <w:rsid w:val="005C2C9C"/>
    <w:rsid w:val="005C2DD5"/>
    <w:rsid w:val="005C3065"/>
    <w:rsid w:val="005C33CF"/>
    <w:rsid w:val="005C33E2"/>
    <w:rsid w:val="005C376A"/>
    <w:rsid w:val="005C3ABC"/>
    <w:rsid w:val="005C4030"/>
    <w:rsid w:val="005C48A4"/>
    <w:rsid w:val="005C4BE2"/>
    <w:rsid w:val="005C4E93"/>
    <w:rsid w:val="005C582D"/>
    <w:rsid w:val="005C5D72"/>
    <w:rsid w:val="005C5F27"/>
    <w:rsid w:val="005C6019"/>
    <w:rsid w:val="005C60A4"/>
    <w:rsid w:val="005C6494"/>
    <w:rsid w:val="005C6BCE"/>
    <w:rsid w:val="005C6BD6"/>
    <w:rsid w:val="005C70D6"/>
    <w:rsid w:val="005C71B2"/>
    <w:rsid w:val="005C72FD"/>
    <w:rsid w:val="005C7365"/>
    <w:rsid w:val="005C7440"/>
    <w:rsid w:val="005C78B3"/>
    <w:rsid w:val="005C7BEB"/>
    <w:rsid w:val="005D014B"/>
    <w:rsid w:val="005D02CB"/>
    <w:rsid w:val="005D0748"/>
    <w:rsid w:val="005D0A23"/>
    <w:rsid w:val="005D0A73"/>
    <w:rsid w:val="005D1135"/>
    <w:rsid w:val="005D13AB"/>
    <w:rsid w:val="005D18AA"/>
    <w:rsid w:val="005D1A68"/>
    <w:rsid w:val="005D1DCA"/>
    <w:rsid w:val="005D26F6"/>
    <w:rsid w:val="005D29F7"/>
    <w:rsid w:val="005D3577"/>
    <w:rsid w:val="005D368E"/>
    <w:rsid w:val="005D3769"/>
    <w:rsid w:val="005D37FC"/>
    <w:rsid w:val="005D3835"/>
    <w:rsid w:val="005D3E55"/>
    <w:rsid w:val="005D3EE6"/>
    <w:rsid w:val="005D47ED"/>
    <w:rsid w:val="005D4B1C"/>
    <w:rsid w:val="005D4DCA"/>
    <w:rsid w:val="005D4EB9"/>
    <w:rsid w:val="005D4F03"/>
    <w:rsid w:val="005D50FE"/>
    <w:rsid w:val="005D5241"/>
    <w:rsid w:val="005D5592"/>
    <w:rsid w:val="005D58B0"/>
    <w:rsid w:val="005D6066"/>
    <w:rsid w:val="005D62C9"/>
    <w:rsid w:val="005D634C"/>
    <w:rsid w:val="005D654D"/>
    <w:rsid w:val="005D6631"/>
    <w:rsid w:val="005D7139"/>
    <w:rsid w:val="005D719F"/>
    <w:rsid w:val="005D76CF"/>
    <w:rsid w:val="005D7760"/>
    <w:rsid w:val="005D7926"/>
    <w:rsid w:val="005D7A98"/>
    <w:rsid w:val="005D7A9B"/>
    <w:rsid w:val="005D7FFD"/>
    <w:rsid w:val="005E00D5"/>
    <w:rsid w:val="005E0129"/>
    <w:rsid w:val="005E04E9"/>
    <w:rsid w:val="005E05A6"/>
    <w:rsid w:val="005E064C"/>
    <w:rsid w:val="005E0773"/>
    <w:rsid w:val="005E078F"/>
    <w:rsid w:val="005E0851"/>
    <w:rsid w:val="005E0999"/>
    <w:rsid w:val="005E1050"/>
    <w:rsid w:val="005E10F6"/>
    <w:rsid w:val="005E1123"/>
    <w:rsid w:val="005E11F2"/>
    <w:rsid w:val="005E216C"/>
    <w:rsid w:val="005E27B9"/>
    <w:rsid w:val="005E297D"/>
    <w:rsid w:val="005E2AAA"/>
    <w:rsid w:val="005E2BCC"/>
    <w:rsid w:val="005E352E"/>
    <w:rsid w:val="005E3684"/>
    <w:rsid w:val="005E38AD"/>
    <w:rsid w:val="005E3C6F"/>
    <w:rsid w:val="005E4002"/>
    <w:rsid w:val="005E4828"/>
    <w:rsid w:val="005E53E2"/>
    <w:rsid w:val="005E5640"/>
    <w:rsid w:val="005E5775"/>
    <w:rsid w:val="005E64D2"/>
    <w:rsid w:val="005E657E"/>
    <w:rsid w:val="005E6CD4"/>
    <w:rsid w:val="005E741B"/>
    <w:rsid w:val="005E7451"/>
    <w:rsid w:val="005E7843"/>
    <w:rsid w:val="005E7FC3"/>
    <w:rsid w:val="005F0962"/>
    <w:rsid w:val="005F0B89"/>
    <w:rsid w:val="005F0FCC"/>
    <w:rsid w:val="005F1018"/>
    <w:rsid w:val="005F10BD"/>
    <w:rsid w:val="005F13D0"/>
    <w:rsid w:val="005F140D"/>
    <w:rsid w:val="005F1776"/>
    <w:rsid w:val="005F1810"/>
    <w:rsid w:val="005F19DA"/>
    <w:rsid w:val="005F1BAA"/>
    <w:rsid w:val="005F24E3"/>
    <w:rsid w:val="005F2588"/>
    <w:rsid w:val="005F280C"/>
    <w:rsid w:val="005F2ACD"/>
    <w:rsid w:val="005F2B32"/>
    <w:rsid w:val="005F2B39"/>
    <w:rsid w:val="005F2B8E"/>
    <w:rsid w:val="005F3008"/>
    <w:rsid w:val="005F39CF"/>
    <w:rsid w:val="005F3AA2"/>
    <w:rsid w:val="005F3F1D"/>
    <w:rsid w:val="005F4010"/>
    <w:rsid w:val="005F4323"/>
    <w:rsid w:val="005F43BB"/>
    <w:rsid w:val="005F47BC"/>
    <w:rsid w:val="005F4828"/>
    <w:rsid w:val="005F48B9"/>
    <w:rsid w:val="005F4994"/>
    <w:rsid w:val="005F4B66"/>
    <w:rsid w:val="005F4C8C"/>
    <w:rsid w:val="005F588A"/>
    <w:rsid w:val="005F609F"/>
    <w:rsid w:val="005F60C1"/>
    <w:rsid w:val="005F67C0"/>
    <w:rsid w:val="005F6886"/>
    <w:rsid w:val="005F6BE6"/>
    <w:rsid w:val="005F6E1E"/>
    <w:rsid w:val="005F6F34"/>
    <w:rsid w:val="005F7668"/>
    <w:rsid w:val="005F777A"/>
    <w:rsid w:val="005F7831"/>
    <w:rsid w:val="005F799C"/>
    <w:rsid w:val="005F7C15"/>
    <w:rsid w:val="005F7F19"/>
    <w:rsid w:val="006001AF"/>
    <w:rsid w:val="006002EE"/>
    <w:rsid w:val="00600603"/>
    <w:rsid w:val="00600971"/>
    <w:rsid w:val="00600A54"/>
    <w:rsid w:val="00600C0F"/>
    <w:rsid w:val="00600C45"/>
    <w:rsid w:val="00600CBD"/>
    <w:rsid w:val="00600CD7"/>
    <w:rsid w:val="00600D51"/>
    <w:rsid w:val="006012D6"/>
    <w:rsid w:val="0060131E"/>
    <w:rsid w:val="006013E3"/>
    <w:rsid w:val="006016F5"/>
    <w:rsid w:val="00601991"/>
    <w:rsid w:val="00601C88"/>
    <w:rsid w:val="00601D1A"/>
    <w:rsid w:val="00602279"/>
    <w:rsid w:val="0060230E"/>
    <w:rsid w:val="00602475"/>
    <w:rsid w:val="00602731"/>
    <w:rsid w:val="00603429"/>
    <w:rsid w:val="006035FE"/>
    <w:rsid w:val="0060389B"/>
    <w:rsid w:val="006039D0"/>
    <w:rsid w:val="00603CD8"/>
    <w:rsid w:val="0060443D"/>
    <w:rsid w:val="00604505"/>
    <w:rsid w:val="00604558"/>
    <w:rsid w:val="00604625"/>
    <w:rsid w:val="006049AA"/>
    <w:rsid w:val="00604B26"/>
    <w:rsid w:val="00605320"/>
    <w:rsid w:val="00605581"/>
    <w:rsid w:val="00605649"/>
    <w:rsid w:val="0060578F"/>
    <w:rsid w:val="006057BB"/>
    <w:rsid w:val="00605BE4"/>
    <w:rsid w:val="00605C33"/>
    <w:rsid w:val="00605F32"/>
    <w:rsid w:val="006063AD"/>
    <w:rsid w:val="00606690"/>
    <w:rsid w:val="006066B0"/>
    <w:rsid w:val="0060670B"/>
    <w:rsid w:val="00606CC9"/>
    <w:rsid w:val="00607239"/>
    <w:rsid w:val="006076AF"/>
    <w:rsid w:val="006077D5"/>
    <w:rsid w:val="006078E9"/>
    <w:rsid w:val="00607937"/>
    <w:rsid w:val="00607A91"/>
    <w:rsid w:val="00607B8F"/>
    <w:rsid w:val="00607FE6"/>
    <w:rsid w:val="006105B6"/>
    <w:rsid w:val="00610AC3"/>
    <w:rsid w:val="00610D89"/>
    <w:rsid w:val="00610EF0"/>
    <w:rsid w:val="00610F0F"/>
    <w:rsid w:val="00610FDB"/>
    <w:rsid w:val="0061135B"/>
    <w:rsid w:val="0061187D"/>
    <w:rsid w:val="006119D9"/>
    <w:rsid w:val="00611F12"/>
    <w:rsid w:val="006123D9"/>
    <w:rsid w:val="00612494"/>
    <w:rsid w:val="00612799"/>
    <w:rsid w:val="00612A45"/>
    <w:rsid w:val="00612DAD"/>
    <w:rsid w:val="00612DCD"/>
    <w:rsid w:val="006130CE"/>
    <w:rsid w:val="00613127"/>
    <w:rsid w:val="00613382"/>
    <w:rsid w:val="00613561"/>
    <w:rsid w:val="00613B26"/>
    <w:rsid w:val="00614215"/>
    <w:rsid w:val="00614448"/>
    <w:rsid w:val="006145DA"/>
    <w:rsid w:val="0061463B"/>
    <w:rsid w:val="00614654"/>
    <w:rsid w:val="006147B8"/>
    <w:rsid w:val="006148DE"/>
    <w:rsid w:val="00614D5D"/>
    <w:rsid w:val="00614EAE"/>
    <w:rsid w:val="00614F98"/>
    <w:rsid w:val="00614FEB"/>
    <w:rsid w:val="006153A7"/>
    <w:rsid w:val="006157E1"/>
    <w:rsid w:val="0061617E"/>
    <w:rsid w:val="0061619F"/>
    <w:rsid w:val="0061642F"/>
    <w:rsid w:val="006168CF"/>
    <w:rsid w:val="006169AB"/>
    <w:rsid w:val="00616DDA"/>
    <w:rsid w:val="006170F7"/>
    <w:rsid w:val="00617A0F"/>
    <w:rsid w:val="00617D4F"/>
    <w:rsid w:val="00617FBE"/>
    <w:rsid w:val="0062043F"/>
    <w:rsid w:val="006205ED"/>
    <w:rsid w:val="0062074E"/>
    <w:rsid w:val="0062079B"/>
    <w:rsid w:val="00620E52"/>
    <w:rsid w:val="0062127A"/>
    <w:rsid w:val="0062177D"/>
    <w:rsid w:val="00621A2E"/>
    <w:rsid w:val="00621D14"/>
    <w:rsid w:val="00621DFC"/>
    <w:rsid w:val="00621E49"/>
    <w:rsid w:val="006220BB"/>
    <w:rsid w:val="00622361"/>
    <w:rsid w:val="0062248E"/>
    <w:rsid w:val="00622780"/>
    <w:rsid w:val="00622781"/>
    <w:rsid w:val="006228DD"/>
    <w:rsid w:val="00622AD0"/>
    <w:rsid w:val="00622AED"/>
    <w:rsid w:val="00622BD6"/>
    <w:rsid w:val="00622E07"/>
    <w:rsid w:val="00622F6E"/>
    <w:rsid w:val="0062318D"/>
    <w:rsid w:val="006239BF"/>
    <w:rsid w:val="00623A8E"/>
    <w:rsid w:val="00623E35"/>
    <w:rsid w:val="00623EEB"/>
    <w:rsid w:val="0062432E"/>
    <w:rsid w:val="00624559"/>
    <w:rsid w:val="00624B27"/>
    <w:rsid w:val="00624C5F"/>
    <w:rsid w:val="006251D8"/>
    <w:rsid w:val="0062576A"/>
    <w:rsid w:val="006264AF"/>
    <w:rsid w:val="00626877"/>
    <w:rsid w:val="00626BF3"/>
    <w:rsid w:val="00626D0E"/>
    <w:rsid w:val="00626EC4"/>
    <w:rsid w:val="00626EF0"/>
    <w:rsid w:val="00626F6F"/>
    <w:rsid w:val="006270A4"/>
    <w:rsid w:val="00627119"/>
    <w:rsid w:val="006273DB"/>
    <w:rsid w:val="0062747C"/>
    <w:rsid w:val="0062764B"/>
    <w:rsid w:val="00630305"/>
    <w:rsid w:val="00630720"/>
    <w:rsid w:val="00630724"/>
    <w:rsid w:val="0063078C"/>
    <w:rsid w:val="00630A1B"/>
    <w:rsid w:val="00630BDE"/>
    <w:rsid w:val="0063133E"/>
    <w:rsid w:val="0063154D"/>
    <w:rsid w:val="0063165A"/>
    <w:rsid w:val="00631749"/>
    <w:rsid w:val="00632061"/>
    <w:rsid w:val="00632074"/>
    <w:rsid w:val="0063221C"/>
    <w:rsid w:val="0063239B"/>
    <w:rsid w:val="00632496"/>
    <w:rsid w:val="006326BF"/>
    <w:rsid w:val="00632BF0"/>
    <w:rsid w:val="00632C43"/>
    <w:rsid w:val="00632CE7"/>
    <w:rsid w:val="00632F88"/>
    <w:rsid w:val="00633940"/>
    <w:rsid w:val="00633F1A"/>
    <w:rsid w:val="00634121"/>
    <w:rsid w:val="006341F2"/>
    <w:rsid w:val="006346F5"/>
    <w:rsid w:val="006348EA"/>
    <w:rsid w:val="006348EC"/>
    <w:rsid w:val="00634BA9"/>
    <w:rsid w:val="00634DB7"/>
    <w:rsid w:val="00634E16"/>
    <w:rsid w:val="00635370"/>
    <w:rsid w:val="00635501"/>
    <w:rsid w:val="006359C7"/>
    <w:rsid w:val="00635A0A"/>
    <w:rsid w:val="00635A36"/>
    <w:rsid w:val="00635AE1"/>
    <w:rsid w:val="00635BD0"/>
    <w:rsid w:val="00636192"/>
    <w:rsid w:val="006363DF"/>
    <w:rsid w:val="006365A1"/>
    <w:rsid w:val="006367BA"/>
    <w:rsid w:val="00636D7D"/>
    <w:rsid w:val="006370CE"/>
    <w:rsid w:val="006372E1"/>
    <w:rsid w:val="0063768F"/>
    <w:rsid w:val="0063776B"/>
    <w:rsid w:val="00637A53"/>
    <w:rsid w:val="00637C3E"/>
    <w:rsid w:val="00637D8E"/>
    <w:rsid w:val="00637EC2"/>
    <w:rsid w:val="00637F7A"/>
    <w:rsid w:val="0064050D"/>
    <w:rsid w:val="0064077A"/>
    <w:rsid w:val="00641CDB"/>
    <w:rsid w:val="00641E5E"/>
    <w:rsid w:val="00641F2C"/>
    <w:rsid w:val="00641FB1"/>
    <w:rsid w:val="0064221A"/>
    <w:rsid w:val="006425AA"/>
    <w:rsid w:val="006426E6"/>
    <w:rsid w:val="006428D9"/>
    <w:rsid w:val="00642CF3"/>
    <w:rsid w:val="00642E9F"/>
    <w:rsid w:val="006430D5"/>
    <w:rsid w:val="006432AE"/>
    <w:rsid w:val="00643345"/>
    <w:rsid w:val="0064350B"/>
    <w:rsid w:val="006436F5"/>
    <w:rsid w:val="0064391A"/>
    <w:rsid w:val="00643971"/>
    <w:rsid w:val="00643FFF"/>
    <w:rsid w:val="00644CB0"/>
    <w:rsid w:val="00644E34"/>
    <w:rsid w:val="006454C1"/>
    <w:rsid w:val="00645610"/>
    <w:rsid w:val="00645851"/>
    <w:rsid w:val="00645859"/>
    <w:rsid w:val="00645D2D"/>
    <w:rsid w:val="0064634B"/>
    <w:rsid w:val="00646478"/>
    <w:rsid w:val="00646667"/>
    <w:rsid w:val="006469F7"/>
    <w:rsid w:val="006478BC"/>
    <w:rsid w:val="00647BB7"/>
    <w:rsid w:val="00647D50"/>
    <w:rsid w:val="00647E49"/>
    <w:rsid w:val="00647F00"/>
    <w:rsid w:val="00650048"/>
    <w:rsid w:val="006503C0"/>
    <w:rsid w:val="00650479"/>
    <w:rsid w:val="0065071D"/>
    <w:rsid w:val="00650794"/>
    <w:rsid w:val="00650999"/>
    <w:rsid w:val="00650AE8"/>
    <w:rsid w:val="00650D2E"/>
    <w:rsid w:val="00651679"/>
    <w:rsid w:val="0065177C"/>
    <w:rsid w:val="0065191F"/>
    <w:rsid w:val="00651D1B"/>
    <w:rsid w:val="00651D1D"/>
    <w:rsid w:val="00652209"/>
    <w:rsid w:val="00652255"/>
    <w:rsid w:val="00652AC7"/>
    <w:rsid w:val="00653576"/>
    <w:rsid w:val="00653B61"/>
    <w:rsid w:val="00654095"/>
    <w:rsid w:val="00654344"/>
    <w:rsid w:val="00654380"/>
    <w:rsid w:val="006543A5"/>
    <w:rsid w:val="00654FC1"/>
    <w:rsid w:val="006550C1"/>
    <w:rsid w:val="00655497"/>
    <w:rsid w:val="006554E1"/>
    <w:rsid w:val="00655551"/>
    <w:rsid w:val="00655BB4"/>
    <w:rsid w:val="00656032"/>
    <w:rsid w:val="006560D9"/>
    <w:rsid w:val="00656402"/>
    <w:rsid w:val="00656F31"/>
    <w:rsid w:val="00656F62"/>
    <w:rsid w:val="006573D8"/>
    <w:rsid w:val="00657481"/>
    <w:rsid w:val="0065754A"/>
    <w:rsid w:val="006577C1"/>
    <w:rsid w:val="00657BA9"/>
    <w:rsid w:val="006601ED"/>
    <w:rsid w:val="006606F6"/>
    <w:rsid w:val="006608FF"/>
    <w:rsid w:val="0066098E"/>
    <w:rsid w:val="00660AEA"/>
    <w:rsid w:val="00660DA4"/>
    <w:rsid w:val="00660EA3"/>
    <w:rsid w:val="00660F39"/>
    <w:rsid w:val="00661074"/>
    <w:rsid w:val="0066125D"/>
    <w:rsid w:val="00661265"/>
    <w:rsid w:val="0066141A"/>
    <w:rsid w:val="00661901"/>
    <w:rsid w:val="0066209D"/>
    <w:rsid w:val="006621B4"/>
    <w:rsid w:val="006621C9"/>
    <w:rsid w:val="0066235B"/>
    <w:rsid w:val="006625CD"/>
    <w:rsid w:val="006627DD"/>
    <w:rsid w:val="00662981"/>
    <w:rsid w:val="00662EE2"/>
    <w:rsid w:val="00662EE3"/>
    <w:rsid w:val="006631B9"/>
    <w:rsid w:val="0066322C"/>
    <w:rsid w:val="006632E8"/>
    <w:rsid w:val="00663921"/>
    <w:rsid w:val="0066396A"/>
    <w:rsid w:val="006642DA"/>
    <w:rsid w:val="006647E9"/>
    <w:rsid w:val="00664959"/>
    <w:rsid w:val="00664CA3"/>
    <w:rsid w:val="00665281"/>
    <w:rsid w:val="0066540E"/>
    <w:rsid w:val="00665822"/>
    <w:rsid w:val="0066586F"/>
    <w:rsid w:val="00665ABF"/>
    <w:rsid w:val="00665C95"/>
    <w:rsid w:val="00665CB8"/>
    <w:rsid w:val="006660AD"/>
    <w:rsid w:val="00666153"/>
    <w:rsid w:val="006661AF"/>
    <w:rsid w:val="0066671C"/>
    <w:rsid w:val="00666788"/>
    <w:rsid w:val="00666844"/>
    <w:rsid w:val="00667163"/>
    <w:rsid w:val="00667B7B"/>
    <w:rsid w:val="00667B9F"/>
    <w:rsid w:val="00667FFE"/>
    <w:rsid w:val="00670155"/>
    <w:rsid w:val="00670203"/>
    <w:rsid w:val="0067031E"/>
    <w:rsid w:val="006717D1"/>
    <w:rsid w:val="006717FD"/>
    <w:rsid w:val="00671CBE"/>
    <w:rsid w:val="00671F51"/>
    <w:rsid w:val="006722F2"/>
    <w:rsid w:val="006724D9"/>
    <w:rsid w:val="00672616"/>
    <w:rsid w:val="00672A7C"/>
    <w:rsid w:val="006733CD"/>
    <w:rsid w:val="0067355D"/>
    <w:rsid w:val="00673662"/>
    <w:rsid w:val="00673725"/>
    <w:rsid w:val="006738F4"/>
    <w:rsid w:val="00673A55"/>
    <w:rsid w:val="00673B4A"/>
    <w:rsid w:val="00673E40"/>
    <w:rsid w:val="00673EDE"/>
    <w:rsid w:val="00673F35"/>
    <w:rsid w:val="00673FBB"/>
    <w:rsid w:val="00674232"/>
    <w:rsid w:val="006742B7"/>
    <w:rsid w:val="0067470C"/>
    <w:rsid w:val="00674814"/>
    <w:rsid w:val="00674D24"/>
    <w:rsid w:val="00674F09"/>
    <w:rsid w:val="00675359"/>
    <w:rsid w:val="00675385"/>
    <w:rsid w:val="006754CA"/>
    <w:rsid w:val="00676575"/>
    <w:rsid w:val="00676D11"/>
    <w:rsid w:val="00676DFE"/>
    <w:rsid w:val="00677088"/>
    <w:rsid w:val="00677218"/>
    <w:rsid w:val="00677292"/>
    <w:rsid w:val="00677405"/>
    <w:rsid w:val="00677624"/>
    <w:rsid w:val="00677753"/>
    <w:rsid w:val="00677777"/>
    <w:rsid w:val="006779D8"/>
    <w:rsid w:val="00677A8C"/>
    <w:rsid w:val="00677EF6"/>
    <w:rsid w:val="006803B9"/>
    <w:rsid w:val="006805E1"/>
    <w:rsid w:val="006805FC"/>
    <w:rsid w:val="00680AA1"/>
    <w:rsid w:val="00680AAE"/>
    <w:rsid w:val="00680BF5"/>
    <w:rsid w:val="00680C2F"/>
    <w:rsid w:val="00680CC6"/>
    <w:rsid w:val="00680D19"/>
    <w:rsid w:val="00680EE7"/>
    <w:rsid w:val="006810B8"/>
    <w:rsid w:val="006811E9"/>
    <w:rsid w:val="0068134E"/>
    <w:rsid w:val="006814D1"/>
    <w:rsid w:val="006817FB"/>
    <w:rsid w:val="00681929"/>
    <w:rsid w:val="006819C4"/>
    <w:rsid w:val="00681A08"/>
    <w:rsid w:val="00681D0A"/>
    <w:rsid w:val="00681E64"/>
    <w:rsid w:val="00681EFE"/>
    <w:rsid w:val="006825BE"/>
    <w:rsid w:val="00682A5D"/>
    <w:rsid w:val="00682DDA"/>
    <w:rsid w:val="00682E2D"/>
    <w:rsid w:val="006831E1"/>
    <w:rsid w:val="00683E30"/>
    <w:rsid w:val="00683F3A"/>
    <w:rsid w:val="0068441F"/>
    <w:rsid w:val="006844E8"/>
    <w:rsid w:val="00684501"/>
    <w:rsid w:val="00684520"/>
    <w:rsid w:val="0068470E"/>
    <w:rsid w:val="00684CC4"/>
    <w:rsid w:val="006850BB"/>
    <w:rsid w:val="006850D9"/>
    <w:rsid w:val="006859AE"/>
    <w:rsid w:val="00685C5E"/>
    <w:rsid w:val="00685E58"/>
    <w:rsid w:val="00685E5D"/>
    <w:rsid w:val="00685ECA"/>
    <w:rsid w:val="006860B7"/>
    <w:rsid w:val="006862B8"/>
    <w:rsid w:val="00686427"/>
    <w:rsid w:val="006864EA"/>
    <w:rsid w:val="0068693A"/>
    <w:rsid w:val="00686DD8"/>
    <w:rsid w:val="0068720D"/>
    <w:rsid w:val="00687616"/>
    <w:rsid w:val="0068768A"/>
    <w:rsid w:val="0068799F"/>
    <w:rsid w:val="00687A03"/>
    <w:rsid w:val="00687E57"/>
    <w:rsid w:val="006901B8"/>
    <w:rsid w:val="0069038F"/>
    <w:rsid w:val="00690392"/>
    <w:rsid w:val="006905EF"/>
    <w:rsid w:val="0069072A"/>
    <w:rsid w:val="0069073C"/>
    <w:rsid w:val="006908C2"/>
    <w:rsid w:val="00690AA1"/>
    <w:rsid w:val="00690B25"/>
    <w:rsid w:val="00690FA7"/>
    <w:rsid w:val="00691153"/>
    <w:rsid w:val="0069128F"/>
    <w:rsid w:val="006918B7"/>
    <w:rsid w:val="00691AF2"/>
    <w:rsid w:val="00691B18"/>
    <w:rsid w:val="00691CAD"/>
    <w:rsid w:val="006922AC"/>
    <w:rsid w:val="00692574"/>
    <w:rsid w:val="006925F9"/>
    <w:rsid w:val="0069285E"/>
    <w:rsid w:val="006929BA"/>
    <w:rsid w:val="006932F3"/>
    <w:rsid w:val="006936AD"/>
    <w:rsid w:val="00693A5C"/>
    <w:rsid w:val="00693A78"/>
    <w:rsid w:val="00693B78"/>
    <w:rsid w:val="00694099"/>
    <w:rsid w:val="006941BC"/>
    <w:rsid w:val="0069437F"/>
    <w:rsid w:val="00694831"/>
    <w:rsid w:val="00694E3E"/>
    <w:rsid w:val="0069533E"/>
    <w:rsid w:val="00695515"/>
    <w:rsid w:val="00695BEE"/>
    <w:rsid w:val="00695CD3"/>
    <w:rsid w:val="00695E53"/>
    <w:rsid w:val="0069618B"/>
    <w:rsid w:val="00696199"/>
    <w:rsid w:val="006963BD"/>
    <w:rsid w:val="006963DD"/>
    <w:rsid w:val="00696492"/>
    <w:rsid w:val="0069658F"/>
    <w:rsid w:val="006966B9"/>
    <w:rsid w:val="00696C9F"/>
    <w:rsid w:val="00696CD7"/>
    <w:rsid w:val="00696DE7"/>
    <w:rsid w:val="00696EE9"/>
    <w:rsid w:val="0069722F"/>
    <w:rsid w:val="00697278"/>
    <w:rsid w:val="00697324"/>
    <w:rsid w:val="006973D3"/>
    <w:rsid w:val="006978D4"/>
    <w:rsid w:val="00697F32"/>
    <w:rsid w:val="006A021B"/>
    <w:rsid w:val="006A022E"/>
    <w:rsid w:val="006A0279"/>
    <w:rsid w:val="006A0478"/>
    <w:rsid w:val="006A0591"/>
    <w:rsid w:val="006A07D9"/>
    <w:rsid w:val="006A0D69"/>
    <w:rsid w:val="006A0F51"/>
    <w:rsid w:val="006A1544"/>
    <w:rsid w:val="006A1B4E"/>
    <w:rsid w:val="006A1EAE"/>
    <w:rsid w:val="006A20C1"/>
    <w:rsid w:val="006A21BD"/>
    <w:rsid w:val="006A276D"/>
    <w:rsid w:val="006A27B6"/>
    <w:rsid w:val="006A29D3"/>
    <w:rsid w:val="006A30BC"/>
    <w:rsid w:val="006A310E"/>
    <w:rsid w:val="006A32D4"/>
    <w:rsid w:val="006A3372"/>
    <w:rsid w:val="006A33CF"/>
    <w:rsid w:val="006A346E"/>
    <w:rsid w:val="006A3565"/>
    <w:rsid w:val="006A37EF"/>
    <w:rsid w:val="006A3CA0"/>
    <w:rsid w:val="006A3FC3"/>
    <w:rsid w:val="006A4482"/>
    <w:rsid w:val="006A45A4"/>
    <w:rsid w:val="006A4E55"/>
    <w:rsid w:val="006A4F2E"/>
    <w:rsid w:val="006A5065"/>
    <w:rsid w:val="006A51A7"/>
    <w:rsid w:val="006A5273"/>
    <w:rsid w:val="006A5364"/>
    <w:rsid w:val="006A5B8F"/>
    <w:rsid w:val="006A64A9"/>
    <w:rsid w:val="006A661A"/>
    <w:rsid w:val="006A6882"/>
    <w:rsid w:val="006A69C7"/>
    <w:rsid w:val="006A6D19"/>
    <w:rsid w:val="006A6D40"/>
    <w:rsid w:val="006A7024"/>
    <w:rsid w:val="006A7136"/>
    <w:rsid w:val="006A765C"/>
    <w:rsid w:val="006B0238"/>
    <w:rsid w:val="006B0AEB"/>
    <w:rsid w:val="006B0B6F"/>
    <w:rsid w:val="006B0E26"/>
    <w:rsid w:val="006B10C0"/>
    <w:rsid w:val="006B16B2"/>
    <w:rsid w:val="006B16B7"/>
    <w:rsid w:val="006B1781"/>
    <w:rsid w:val="006B1CD3"/>
    <w:rsid w:val="006B1D58"/>
    <w:rsid w:val="006B27FE"/>
    <w:rsid w:val="006B2CA4"/>
    <w:rsid w:val="006B358C"/>
    <w:rsid w:val="006B36A1"/>
    <w:rsid w:val="006B36D6"/>
    <w:rsid w:val="006B37D9"/>
    <w:rsid w:val="006B38CE"/>
    <w:rsid w:val="006B419B"/>
    <w:rsid w:val="006B43D9"/>
    <w:rsid w:val="006B4487"/>
    <w:rsid w:val="006B490A"/>
    <w:rsid w:val="006B4B6D"/>
    <w:rsid w:val="006B4BB9"/>
    <w:rsid w:val="006B4CDB"/>
    <w:rsid w:val="006B4D7F"/>
    <w:rsid w:val="006B4E94"/>
    <w:rsid w:val="006B51C0"/>
    <w:rsid w:val="006B53CF"/>
    <w:rsid w:val="006B56CF"/>
    <w:rsid w:val="006B5F28"/>
    <w:rsid w:val="006B6183"/>
    <w:rsid w:val="006B6542"/>
    <w:rsid w:val="006B6C7C"/>
    <w:rsid w:val="006B73B6"/>
    <w:rsid w:val="006B74D1"/>
    <w:rsid w:val="006B77D8"/>
    <w:rsid w:val="006B795A"/>
    <w:rsid w:val="006B7CE3"/>
    <w:rsid w:val="006B7E50"/>
    <w:rsid w:val="006C005F"/>
    <w:rsid w:val="006C01E4"/>
    <w:rsid w:val="006C0394"/>
    <w:rsid w:val="006C0573"/>
    <w:rsid w:val="006C0BFD"/>
    <w:rsid w:val="006C0E45"/>
    <w:rsid w:val="006C0ED6"/>
    <w:rsid w:val="006C1079"/>
    <w:rsid w:val="006C10CA"/>
    <w:rsid w:val="006C1225"/>
    <w:rsid w:val="006C1347"/>
    <w:rsid w:val="006C1482"/>
    <w:rsid w:val="006C15E4"/>
    <w:rsid w:val="006C16B3"/>
    <w:rsid w:val="006C1BFA"/>
    <w:rsid w:val="006C1DFE"/>
    <w:rsid w:val="006C2155"/>
    <w:rsid w:val="006C2310"/>
    <w:rsid w:val="006C24BE"/>
    <w:rsid w:val="006C26C9"/>
    <w:rsid w:val="006C28C3"/>
    <w:rsid w:val="006C2A65"/>
    <w:rsid w:val="006C31F7"/>
    <w:rsid w:val="006C3540"/>
    <w:rsid w:val="006C37C9"/>
    <w:rsid w:val="006C3830"/>
    <w:rsid w:val="006C3953"/>
    <w:rsid w:val="006C3F0E"/>
    <w:rsid w:val="006C4088"/>
    <w:rsid w:val="006C41CA"/>
    <w:rsid w:val="006C4396"/>
    <w:rsid w:val="006C4432"/>
    <w:rsid w:val="006C4676"/>
    <w:rsid w:val="006C475B"/>
    <w:rsid w:val="006C4AF4"/>
    <w:rsid w:val="006C51DD"/>
    <w:rsid w:val="006C558C"/>
    <w:rsid w:val="006C573F"/>
    <w:rsid w:val="006C5AD2"/>
    <w:rsid w:val="006C5BE8"/>
    <w:rsid w:val="006C6093"/>
    <w:rsid w:val="006C6274"/>
    <w:rsid w:val="006C6662"/>
    <w:rsid w:val="006C666F"/>
    <w:rsid w:val="006C698E"/>
    <w:rsid w:val="006C6ADF"/>
    <w:rsid w:val="006C6C5C"/>
    <w:rsid w:val="006C721A"/>
    <w:rsid w:val="006C7246"/>
    <w:rsid w:val="006C7289"/>
    <w:rsid w:val="006C762C"/>
    <w:rsid w:val="006C7C17"/>
    <w:rsid w:val="006C7E7F"/>
    <w:rsid w:val="006C7EDD"/>
    <w:rsid w:val="006C7F51"/>
    <w:rsid w:val="006D0578"/>
    <w:rsid w:val="006D0677"/>
    <w:rsid w:val="006D08AE"/>
    <w:rsid w:val="006D0985"/>
    <w:rsid w:val="006D0ED5"/>
    <w:rsid w:val="006D0F06"/>
    <w:rsid w:val="006D1393"/>
    <w:rsid w:val="006D1523"/>
    <w:rsid w:val="006D1597"/>
    <w:rsid w:val="006D26A3"/>
    <w:rsid w:val="006D2722"/>
    <w:rsid w:val="006D2B85"/>
    <w:rsid w:val="006D30E2"/>
    <w:rsid w:val="006D3151"/>
    <w:rsid w:val="006D3257"/>
    <w:rsid w:val="006D3366"/>
    <w:rsid w:val="006D35C8"/>
    <w:rsid w:val="006D35FA"/>
    <w:rsid w:val="006D3C68"/>
    <w:rsid w:val="006D3EA8"/>
    <w:rsid w:val="006D423F"/>
    <w:rsid w:val="006D444F"/>
    <w:rsid w:val="006D449D"/>
    <w:rsid w:val="006D451E"/>
    <w:rsid w:val="006D45CF"/>
    <w:rsid w:val="006D4647"/>
    <w:rsid w:val="006D491C"/>
    <w:rsid w:val="006D4D21"/>
    <w:rsid w:val="006D534A"/>
    <w:rsid w:val="006D5358"/>
    <w:rsid w:val="006D57C0"/>
    <w:rsid w:val="006D5AE1"/>
    <w:rsid w:val="006D6123"/>
    <w:rsid w:val="006D651F"/>
    <w:rsid w:val="006D6528"/>
    <w:rsid w:val="006D6790"/>
    <w:rsid w:val="006D6C0C"/>
    <w:rsid w:val="006D709D"/>
    <w:rsid w:val="006D71D6"/>
    <w:rsid w:val="006D73D3"/>
    <w:rsid w:val="006D741B"/>
    <w:rsid w:val="006D74A4"/>
    <w:rsid w:val="006D7578"/>
    <w:rsid w:val="006D7AFE"/>
    <w:rsid w:val="006D7BA5"/>
    <w:rsid w:val="006D7CBB"/>
    <w:rsid w:val="006D7E83"/>
    <w:rsid w:val="006E0003"/>
    <w:rsid w:val="006E087B"/>
    <w:rsid w:val="006E095B"/>
    <w:rsid w:val="006E095F"/>
    <w:rsid w:val="006E09EA"/>
    <w:rsid w:val="006E0B89"/>
    <w:rsid w:val="006E0F1A"/>
    <w:rsid w:val="006E1659"/>
    <w:rsid w:val="006E1A27"/>
    <w:rsid w:val="006E1F76"/>
    <w:rsid w:val="006E216F"/>
    <w:rsid w:val="006E2263"/>
    <w:rsid w:val="006E22C5"/>
    <w:rsid w:val="006E24D9"/>
    <w:rsid w:val="006E2FFF"/>
    <w:rsid w:val="006E3074"/>
    <w:rsid w:val="006E3170"/>
    <w:rsid w:val="006E31A3"/>
    <w:rsid w:val="006E31C2"/>
    <w:rsid w:val="006E333C"/>
    <w:rsid w:val="006E3834"/>
    <w:rsid w:val="006E3DDB"/>
    <w:rsid w:val="006E3EDB"/>
    <w:rsid w:val="006E43EB"/>
    <w:rsid w:val="006E443F"/>
    <w:rsid w:val="006E45F2"/>
    <w:rsid w:val="006E5264"/>
    <w:rsid w:val="006E551A"/>
    <w:rsid w:val="006E556F"/>
    <w:rsid w:val="006E562B"/>
    <w:rsid w:val="006E59FF"/>
    <w:rsid w:val="006E5AB2"/>
    <w:rsid w:val="006E62FF"/>
    <w:rsid w:val="006E63DC"/>
    <w:rsid w:val="006E646B"/>
    <w:rsid w:val="006E6969"/>
    <w:rsid w:val="006E750E"/>
    <w:rsid w:val="006E7C1E"/>
    <w:rsid w:val="006E7EB8"/>
    <w:rsid w:val="006F0002"/>
    <w:rsid w:val="006F0006"/>
    <w:rsid w:val="006F04F5"/>
    <w:rsid w:val="006F0824"/>
    <w:rsid w:val="006F093D"/>
    <w:rsid w:val="006F0E65"/>
    <w:rsid w:val="006F13A0"/>
    <w:rsid w:val="006F142D"/>
    <w:rsid w:val="006F16CD"/>
    <w:rsid w:val="006F175F"/>
    <w:rsid w:val="006F1974"/>
    <w:rsid w:val="006F19E3"/>
    <w:rsid w:val="006F1D57"/>
    <w:rsid w:val="006F1EC9"/>
    <w:rsid w:val="006F1FBE"/>
    <w:rsid w:val="006F282C"/>
    <w:rsid w:val="006F2923"/>
    <w:rsid w:val="006F2CC1"/>
    <w:rsid w:val="006F309F"/>
    <w:rsid w:val="006F33FB"/>
    <w:rsid w:val="006F3811"/>
    <w:rsid w:val="006F3949"/>
    <w:rsid w:val="006F3C8F"/>
    <w:rsid w:val="006F3C98"/>
    <w:rsid w:val="006F3E2D"/>
    <w:rsid w:val="006F3E6A"/>
    <w:rsid w:val="006F4335"/>
    <w:rsid w:val="006F47A4"/>
    <w:rsid w:val="006F48E5"/>
    <w:rsid w:val="006F4A34"/>
    <w:rsid w:val="006F50A6"/>
    <w:rsid w:val="006F5282"/>
    <w:rsid w:val="006F53B6"/>
    <w:rsid w:val="006F556B"/>
    <w:rsid w:val="006F556F"/>
    <w:rsid w:val="006F5917"/>
    <w:rsid w:val="006F6465"/>
    <w:rsid w:val="006F6499"/>
    <w:rsid w:val="006F6544"/>
    <w:rsid w:val="006F664B"/>
    <w:rsid w:val="006F68FB"/>
    <w:rsid w:val="006F6AA6"/>
    <w:rsid w:val="006F6C6B"/>
    <w:rsid w:val="006F6D16"/>
    <w:rsid w:val="006F6FA8"/>
    <w:rsid w:val="006F7090"/>
    <w:rsid w:val="006F75B3"/>
    <w:rsid w:val="006F7B8C"/>
    <w:rsid w:val="006F7DF5"/>
    <w:rsid w:val="006F7E7E"/>
    <w:rsid w:val="007006B2"/>
    <w:rsid w:val="00700706"/>
    <w:rsid w:val="00700A56"/>
    <w:rsid w:val="00700B89"/>
    <w:rsid w:val="00700CD8"/>
    <w:rsid w:val="007013A6"/>
    <w:rsid w:val="007018E1"/>
    <w:rsid w:val="00701B4B"/>
    <w:rsid w:val="00701D45"/>
    <w:rsid w:val="00701F54"/>
    <w:rsid w:val="0070228C"/>
    <w:rsid w:val="0070230F"/>
    <w:rsid w:val="00702AD8"/>
    <w:rsid w:val="00703150"/>
    <w:rsid w:val="00703206"/>
    <w:rsid w:val="00703417"/>
    <w:rsid w:val="007034B4"/>
    <w:rsid w:val="007036E4"/>
    <w:rsid w:val="007037CA"/>
    <w:rsid w:val="00703906"/>
    <w:rsid w:val="00703A21"/>
    <w:rsid w:val="007043AF"/>
    <w:rsid w:val="007043E9"/>
    <w:rsid w:val="00704E72"/>
    <w:rsid w:val="007052EA"/>
    <w:rsid w:val="007052F8"/>
    <w:rsid w:val="007053E4"/>
    <w:rsid w:val="00705428"/>
    <w:rsid w:val="0070557A"/>
    <w:rsid w:val="0070559E"/>
    <w:rsid w:val="007058CE"/>
    <w:rsid w:val="0070614E"/>
    <w:rsid w:val="0070616B"/>
    <w:rsid w:val="00706329"/>
    <w:rsid w:val="00706836"/>
    <w:rsid w:val="00706B52"/>
    <w:rsid w:val="00707094"/>
    <w:rsid w:val="0070756A"/>
    <w:rsid w:val="0070768C"/>
    <w:rsid w:val="007077EF"/>
    <w:rsid w:val="007078EA"/>
    <w:rsid w:val="00707D68"/>
    <w:rsid w:val="00710108"/>
    <w:rsid w:val="007103D1"/>
    <w:rsid w:val="0071051A"/>
    <w:rsid w:val="00710549"/>
    <w:rsid w:val="00710782"/>
    <w:rsid w:val="00710B13"/>
    <w:rsid w:val="00710BCA"/>
    <w:rsid w:val="00710C5D"/>
    <w:rsid w:val="007110E6"/>
    <w:rsid w:val="00711111"/>
    <w:rsid w:val="00711380"/>
    <w:rsid w:val="0071170F"/>
    <w:rsid w:val="00711901"/>
    <w:rsid w:val="00711905"/>
    <w:rsid w:val="00712190"/>
    <w:rsid w:val="00712199"/>
    <w:rsid w:val="0071226F"/>
    <w:rsid w:val="007122A4"/>
    <w:rsid w:val="007123B4"/>
    <w:rsid w:val="007127C1"/>
    <w:rsid w:val="00712AB7"/>
    <w:rsid w:val="00712BAA"/>
    <w:rsid w:val="007132AF"/>
    <w:rsid w:val="0071353D"/>
    <w:rsid w:val="007135C6"/>
    <w:rsid w:val="0071384B"/>
    <w:rsid w:val="00713C98"/>
    <w:rsid w:val="0071428A"/>
    <w:rsid w:val="007144E3"/>
    <w:rsid w:val="00714CA6"/>
    <w:rsid w:val="00714D4C"/>
    <w:rsid w:val="00714F06"/>
    <w:rsid w:val="00715083"/>
    <w:rsid w:val="00715098"/>
    <w:rsid w:val="007152CD"/>
    <w:rsid w:val="007152F5"/>
    <w:rsid w:val="007158FA"/>
    <w:rsid w:val="007159CD"/>
    <w:rsid w:val="00715C55"/>
    <w:rsid w:val="007160B2"/>
    <w:rsid w:val="00716159"/>
    <w:rsid w:val="0071651F"/>
    <w:rsid w:val="00716544"/>
    <w:rsid w:val="00716730"/>
    <w:rsid w:val="0071686A"/>
    <w:rsid w:val="007169C4"/>
    <w:rsid w:val="00716A2A"/>
    <w:rsid w:val="00716B5A"/>
    <w:rsid w:val="00716C3D"/>
    <w:rsid w:val="00716D42"/>
    <w:rsid w:val="00717067"/>
    <w:rsid w:val="007170E8"/>
    <w:rsid w:val="0071727F"/>
    <w:rsid w:val="0071763A"/>
    <w:rsid w:val="00717A85"/>
    <w:rsid w:val="00717B56"/>
    <w:rsid w:val="00717E91"/>
    <w:rsid w:val="007201F1"/>
    <w:rsid w:val="00720594"/>
    <w:rsid w:val="007207DC"/>
    <w:rsid w:val="00720BCF"/>
    <w:rsid w:val="00720C46"/>
    <w:rsid w:val="00720D63"/>
    <w:rsid w:val="00720E8F"/>
    <w:rsid w:val="00721046"/>
    <w:rsid w:val="00721107"/>
    <w:rsid w:val="007213B0"/>
    <w:rsid w:val="00721EE9"/>
    <w:rsid w:val="00722008"/>
    <w:rsid w:val="00722032"/>
    <w:rsid w:val="007220A0"/>
    <w:rsid w:val="007221A5"/>
    <w:rsid w:val="007221C7"/>
    <w:rsid w:val="00722232"/>
    <w:rsid w:val="00722303"/>
    <w:rsid w:val="007228EA"/>
    <w:rsid w:val="00722DF6"/>
    <w:rsid w:val="007234C7"/>
    <w:rsid w:val="00723816"/>
    <w:rsid w:val="00723BD9"/>
    <w:rsid w:val="00723F41"/>
    <w:rsid w:val="00723F4E"/>
    <w:rsid w:val="00724026"/>
    <w:rsid w:val="007241DB"/>
    <w:rsid w:val="007243A6"/>
    <w:rsid w:val="00724BC2"/>
    <w:rsid w:val="007250AD"/>
    <w:rsid w:val="007252ED"/>
    <w:rsid w:val="00725639"/>
    <w:rsid w:val="0072578A"/>
    <w:rsid w:val="00725890"/>
    <w:rsid w:val="007259DD"/>
    <w:rsid w:val="00725C4E"/>
    <w:rsid w:val="00725EE7"/>
    <w:rsid w:val="00726281"/>
    <w:rsid w:val="0072641C"/>
    <w:rsid w:val="007264B8"/>
    <w:rsid w:val="0072650A"/>
    <w:rsid w:val="00726749"/>
    <w:rsid w:val="0072677D"/>
    <w:rsid w:val="00726A18"/>
    <w:rsid w:val="00726BD8"/>
    <w:rsid w:val="00726CFF"/>
    <w:rsid w:val="00726DF4"/>
    <w:rsid w:val="00726EA5"/>
    <w:rsid w:val="007272E2"/>
    <w:rsid w:val="0072788D"/>
    <w:rsid w:val="007279ED"/>
    <w:rsid w:val="00727E1F"/>
    <w:rsid w:val="0073000B"/>
    <w:rsid w:val="00730664"/>
    <w:rsid w:val="007306F7"/>
    <w:rsid w:val="00730C17"/>
    <w:rsid w:val="00730CFE"/>
    <w:rsid w:val="00730D09"/>
    <w:rsid w:val="00730D3E"/>
    <w:rsid w:val="00730E40"/>
    <w:rsid w:val="00731345"/>
    <w:rsid w:val="00731636"/>
    <w:rsid w:val="0073169D"/>
    <w:rsid w:val="00731A68"/>
    <w:rsid w:val="00731B45"/>
    <w:rsid w:val="00731EA0"/>
    <w:rsid w:val="0073201C"/>
    <w:rsid w:val="007320CB"/>
    <w:rsid w:val="00732143"/>
    <w:rsid w:val="00732777"/>
    <w:rsid w:val="00732D31"/>
    <w:rsid w:val="0073324F"/>
    <w:rsid w:val="0073359C"/>
    <w:rsid w:val="00733AF6"/>
    <w:rsid w:val="00733D8B"/>
    <w:rsid w:val="00733E07"/>
    <w:rsid w:val="007340D2"/>
    <w:rsid w:val="007341A3"/>
    <w:rsid w:val="0073427A"/>
    <w:rsid w:val="007348EE"/>
    <w:rsid w:val="00734A0E"/>
    <w:rsid w:val="007357B6"/>
    <w:rsid w:val="00735D96"/>
    <w:rsid w:val="00735F08"/>
    <w:rsid w:val="00735F63"/>
    <w:rsid w:val="00735FE0"/>
    <w:rsid w:val="007363B5"/>
    <w:rsid w:val="00736464"/>
    <w:rsid w:val="00736504"/>
    <w:rsid w:val="00736B2E"/>
    <w:rsid w:val="00736B55"/>
    <w:rsid w:val="00736FF8"/>
    <w:rsid w:val="007370C1"/>
    <w:rsid w:val="00737129"/>
    <w:rsid w:val="007371AE"/>
    <w:rsid w:val="00737576"/>
    <w:rsid w:val="007376A0"/>
    <w:rsid w:val="00737891"/>
    <w:rsid w:val="00737B6C"/>
    <w:rsid w:val="00737CF0"/>
    <w:rsid w:val="007400C5"/>
    <w:rsid w:val="007406DB"/>
    <w:rsid w:val="007406E0"/>
    <w:rsid w:val="007409AC"/>
    <w:rsid w:val="00740A96"/>
    <w:rsid w:val="00740DF2"/>
    <w:rsid w:val="00740FAB"/>
    <w:rsid w:val="00741719"/>
    <w:rsid w:val="00741F89"/>
    <w:rsid w:val="007420F0"/>
    <w:rsid w:val="007420F1"/>
    <w:rsid w:val="00742316"/>
    <w:rsid w:val="00742569"/>
    <w:rsid w:val="0074282E"/>
    <w:rsid w:val="00742A4A"/>
    <w:rsid w:val="00742B2F"/>
    <w:rsid w:val="00742D37"/>
    <w:rsid w:val="00742FEC"/>
    <w:rsid w:val="00743111"/>
    <w:rsid w:val="00743121"/>
    <w:rsid w:val="00743171"/>
    <w:rsid w:val="007431F2"/>
    <w:rsid w:val="007438E8"/>
    <w:rsid w:val="0074399A"/>
    <w:rsid w:val="00743DF2"/>
    <w:rsid w:val="00743DF8"/>
    <w:rsid w:val="00743F79"/>
    <w:rsid w:val="007443DE"/>
    <w:rsid w:val="007444E8"/>
    <w:rsid w:val="007447B4"/>
    <w:rsid w:val="00744D97"/>
    <w:rsid w:val="00744F21"/>
    <w:rsid w:val="00744F7C"/>
    <w:rsid w:val="0074518B"/>
    <w:rsid w:val="00745A0B"/>
    <w:rsid w:val="00745AFE"/>
    <w:rsid w:val="00745D41"/>
    <w:rsid w:val="00745DBB"/>
    <w:rsid w:val="00746662"/>
    <w:rsid w:val="00746686"/>
    <w:rsid w:val="007468EE"/>
    <w:rsid w:val="00746957"/>
    <w:rsid w:val="007469FA"/>
    <w:rsid w:val="007474FF"/>
    <w:rsid w:val="00747689"/>
    <w:rsid w:val="007479D4"/>
    <w:rsid w:val="00747A59"/>
    <w:rsid w:val="00747C2F"/>
    <w:rsid w:val="0075076C"/>
    <w:rsid w:val="00750A4C"/>
    <w:rsid w:val="00750B08"/>
    <w:rsid w:val="00750C54"/>
    <w:rsid w:val="00751960"/>
    <w:rsid w:val="00751D99"/>
    <w:rsid w:val="007526DD"/>
    <w:rsid w:val="00752778"/>
    <w:rsid w:val="00752929"/>
    <w:rsid w:val="007529E5"/>
    <w:rsid w:val="00752A7E"/>
    <w:rsid w:val="00752D31"/>
    <w:rsid w:val="00752E46"/>
    <w:rsid w:val="00752F26"/>
    <w:rsid w:val="00752F47"/>
    <w:rsid w:val="00752F92"/>
    <w:rsid w:val="0075304B"/>
    <w:rsid w:val="007530CC"/>
    <w:rsid w:val="00753370"/>
    <w:rsid w:val="00753A69"/>
    <w:rsid w:val="00753C80"/>
    <w:rsid w:val="00753E1E"/>
    <w:rsid w:val="00753E8A"/>
    <w:rsid w:val="00754A25"/>
    <w:rsid w:val="00754A2B"/>
    <w:rsid w:val="00754F10"/>
    <w:rsid w:val="007550DC"/>
    <w:rsid w:val="0075529F"/>
    <w:rsid w:val="0075544E"/>
    <w:rsid w:val="00755756"/>
    <w:rsid w:val="00755EBE"/>
    <w:rsid w:val="0075684A"/>
    <w:rsid w:val="00756DF5"/>
    <w:rsid w:val="007605C0"/>
    <w:rsid w:val="00760796"/>
    <w:rsid w:val="00760859"/>
    <w:rsid w:val="00760926"/>
    <w:rsid w:val="00760AAF"/>
    <w:rsid w:val="00760F14"/>
    <w:rsid w:val="00760F46"/>
    <w:rsid w:val="00761237"/>
    <w:rsid w:val="0076128F"/>
    <w:rsid w:val="0076157E"/>
    <w:rsid w:val="007616AF"/>
    <w:rsid w:val="007619A7"/>
    <w:rsid w:val="00761B4E"/>
    <w:rsid w:val="007621FC"/>
    <w:rsid w:val="00762508"/>
    <w:rsid w:val="007625E7"/>
    <w:rsid w:val="0076292F"/>
    <w:rsid w:val="007629E8"/>
    <w:rsid w:val="00762FB8"/>
    <w:rsid w:val="007632E1"/>
    <w:rsid w:val="00763451"/>
    <w:rsid w:val="007635D4"/>
    <w:rsid w:val="00763652"/>
    <w:rsid w:val="00763940"/>
    <w:rsid w:val="00763AEB"/>
    <w:rsid w:val="00763B38"/>
    <w:rsid w:val="00763D28"/>
    <w:rsid w:val="007640B5"/>
    <w:rsid w:val="007642C1"/>
    <w:rsid w:val="007643E8"/>
    <w:rsid w:val="00764492"/>
    <w:rsid w:val="00764B84"/>
    <w:rsid w:val="00764C23"/>
    <w:rsid w:val="00764FD5"/>
    <w:rsid w:val="0076547E"/>
    <w:rsid w:val="0076557F"/>
    <w:rsid w:val="00765CD8"/>
    <w:rsid w:val="007660EE"/>
    <w:rsid w:val="00766DAF"/>
    <w:rsid w:val="007677DE"/>
    <w:rsid w:val="007679A7"/>
    <w:rsid w:val="00767A37"/>
    <w:rsid w:val="00767E65"/>
    <w:rsid w:val="00770374"/>
    <w:rsid w:val="007705BB"/>
    <w:rsid w:val="00770B01"/>
    <w:rsid w:val="00770B79"/>
    <w:rsid w:val="00770BA5"/>
    <w:rsid w:val="00770C61"/>
    <w:rsid w:val="00770E3E"/>
    <w:rsid w:val="007713BE"/>
    <w:rsid w:val="0077159C"/>
    <w:rsid w:val="007716B1"/>
    <w:rsid w:val="00771AF6"/>
    <w:rsid w:val="00771B19"/>
    <w:rsid w:val="00771BCE"/>
    <w:rsid w:val="00771DBD"/>
    <w:rsid w:val="00772653"/>
    <w:rsid w:val="0077295E"/>
    <w:rsid w:val="00772CAB"/>
    <w:rsid w:val="00772CAC"/>
    <w:rsid w:val="00772E2C"/>
    <w:rsid w:val="00773124"/>
    <w:rsid w:val="00773194"/>
    <w:rsid w:val="0077323B"/>
    <w:rsid w:val="007733AC"/>
    <w:rsid w:val="007734CC"/>
    <w:rsid w:val="007739FB"/>
    <w:rsid w:val="00773B45"/>
    <w:rsid w:val="00773D04"/>
    <w:rsid w:val="00774094"/>
    <w:rsid w:val="0077466B"/>
    <w:rsid w:val="007748BB"/>
    <w:rsid w:val="00774D13"/>
    <w:rsid w:val="007751A8"/>
    <w:rsid w:val="00775433"/>
    <w:rsid w:val="00775467"/>
    <w:rsid w:val="0077558E"/>
    <w:rsid w:val="00775606"/>
    <w:rsid w:val="00775815"/>
    <w:rsid w:val="0077596E"/>
    <w:rsid w:val="00775D5A"/>
    <w:rsid w:val="00775D7A"/>
    <w:rsid w:val="007762C4"/>
    <w:rsid w:val="007769EB"/>
    <w:rsid w:val="00776A6E"/>
    <w:rsid w:val="00776E82"/>
    <w:rsid w:val="00776F3E"/>
    <w:rsid w:val="007770BD"/>
    <w:rsid w:val="0077714B"/>
    <w:rsid w:val="00777B6C"/>
    <w:rsid w:val="0078022B"/>
    <w:rsid w:val="00780305"/>
    <w:rsid w:val="007804C4"/>
    <w:rsid w:val="007804E2"/>
    <w:rsid w:val="0078059A"/>
    <w:rsid w:val="007809C3"/>
    <w:rsid w:val="00780B69"/>
    <w:rsid w:val="00780B77"/>
    <w:rsid w:val="00780BDC"/>
    <w:rsid w:val="00780EBD"/>
    <w:rsid w:val="007811AF"/>
    <w:rsid w:val="0078121C"/>
    <w:rsid w:val="00781312"/>
    <w:rsid w:val="00781335"/>
    <w:rsid w:val="007813DF"/>
    <w:rsid w:val="007815F4"/>
    <w:rsid w:val="0078185C"/>
    <w:rsid w:val="00781937"/>
    <w:rsid w:val="007821F3"/>
    <w:rsid w:val="00782464"/>
    <w:rsid w:val="0078281C"/>
    <w:rsid w:val="00782AB9"/>
    <w:rsid w:val="00782D95"/>
    <w:rsid w:val="00783006"/>
    <w:rsid w:val="0078316B"/>
    <w:rsid w:val="00783A59"/>
    <w:rsid w:val="00784064"/>
    <w:rsid w:val="00784292"/>
    <w:rsid w:val="00784600"/>
    <w:rsid w:val="00784877"/>
    <w:rsid w:val="00784B44"/>
    <w:rsid w:val="00784C86"/>
    <w:rsid w:val="00784E5B"/>
    <w:rsid w:val="00784FEC"/>
    <w:rsid w:val="00785480"/>
    <w:rsid w:val="00785812"/>
    <w:rsid w:val="00786191"/>
    <w:rsid w:val="0078635E"/>
    <w:rsid w:val="0078694F"/>
    <w:rsid w:val="00786DF3"/>
    <w:rsid w:val="0078760F"/>
    <w:rsid w:val="007876CF"/>
    <w:rsid w:val="0078781B"/>
    <w:rsid w:val="007879F9"/>
    <w:rsid w:val="00787A0C"/>
    <w:rsid w:val="00787C61"/>
    <w:rsid w:val="00787F81"/>
    <w:rsid w:val="007900EB"/>
    <w:rsid w:val="0079029D"/>
    <w:rsid w:val="007906BA"/>
    <w:rsid w:val="00790960"/>
    <w:rsid w:val="00790ABB"/>
    <w:rsid w:val="00790B83"/>
    <w:rsid w:val="00790D92"/>
    <w:rsid w:val="00790F0C"/>
    <w:rsid w:val="0079121B"/>
    <w:rsid w:val="007915D7"/>
    <w:rsid w:val="007916E8"/>
    <w:rsid w:val="0079170E"/>
    <w:rsid w:val="00791846"/>
    <w:rsid w:val="00791910"/>
    <w:rsid w:val="00791A6D"/>
    <w:rsid w:val="00791A90"/>
    <w:rsid w:val="00791BBA"/>
    <w:rsid w:val="0079208B"/>
    <w:rsid w:val="0079244D"/>
    <w:rsid w:val="00792526"/>
    <w:rsid w:val="007928CF"/>
    <w:rsid w:val="00792B9C"/>
    <w:rsid w:val="00792FBF"/>
    <w:rsid w:val="00793225"/>
    <w:rsid w:val="00793695"/>
    <w:rsid w:val="0079373A"/>
    <w:rsid w:val="00793B6C"/>
    <w:rsid w:val="00793CCF"/>
    <w:rsid w:val="00793DFB"/>
    <w:rsid w:val="00793F2B"/>
    <w:rsid w:val="007943E1"/>
    <w:rsid w:val="0079449A"/>
    <w:rsid w:val="007948F7"/>
    <w:rsid w:val="00794968"/>
    <w:rsid w:val="0079525F"/>
    <w:rsid w:val="007954AF"/>
    <w:rsid w:val="007956FC"/>
    <w:rsid w:val="0079583A"/>
    <w:rsid w:val="00795ADB"/>
    <w:rsid w:val="00795C5D"/>
    <w:rsid w:val="00795D30"/>
    <w:rsid w:val="007961CA"/>
    <w:rsid w:val="0079653B"/>
    <w:rsid w:val="00796567"/>
    <w:rsid w:val="0079657C"/>
    <w:rsid w:val="0079701A"/>
    <w:rsid w:val="00797021"/>
    <w:rsid w:val="00797561"/>
    <w:rsid w:val="00797751"/>
    <w:rsid w:val="00797771"/>
    <w:rsid w:val="00797844"/>
    <w:rsid w:val="00797C4E"/>
    <w:rsid w:val="00797E76"/>
    <w:rsid w:val="007A02F7"/>
    <w:rsid w:val="007A038F"/>
    <w:rsid w:val="007A0541"/>
    <w:rsid w:val="007A0666"/>
    <w:rsid w:val="007A0887"/>
    <w:rsid w:val="007A0BA8"/>
    <w:rsid w:val="007A0CDA"/>
    <w:rsid w:val="007A0FD4"/>
    <w:rsid w:val="007A1030"/>
    <w:rsid w:val="007A1080"/>
    <w:rsid w:val="007A1239"/>
    <w:rsid w:val="007A12FE"/>
    <w:rsid w:val="007A15BF"/>
    <w:rsid w:val="007A1B2C"/>
    <w:rsid w:val="007A1C34"/>
    <w:rsid w:val="007A203E"/>
    <w:rsid w:val="007A2078"/>
    <w:rsid w:val="007A23F2"/>
    <w:rsid w:val="007A2962"/>
    <w:rsid w:val="007A2969"/>
    <w:rsid w:val="007A2D60"/>
    <w:rsid w:val="007A2DF7"/>
    <w:rsid w:val="007A306E"/>
    <w:rsid w:val="007A309C"/>
    <w:rsid w:val="007A348B"/>
    <w:rsid w:val="007A34C9"/>
    <w:rsid w:val="007A3877"/>
    <w:rsid w:val="007A3950"/>
    <w:rsid w:val="007A39E9"/>
    <w:rsid w:val="007A3D2C"/>
    <w:rsid w:val="007A3EF3"/>
    <w:rsid w:val="007A41CF"/>
    <w:rsid w:val="007A461B"/>
    <w:rsid w:val="007A4888"/>
    <w:rsid w:val="007A492B"/>
    <w:rsid w:val="007A4BA1"/>
    <w:rsid w:val="007A4D64"/>
    <w:rsid w:val="007A4E67"/>
    <w:rsid w:val="007A5038"/>
    <w:rsid w:val="007A5399"/>
    <w:rsid w:val="007A5718"/>
    <w:rsid w:val="007A573E"/>
    <w:rsid w:val="007A589D"/>
    <w:rsid w:val="007A5AF5"/>
    <w:rsid w:val="007A5B05"/>
    <w:rsid w:val="007A5CE4"/>
    <w:rsid w:val="007A5D03"/>
    <w:rsid w:val="007A644B"/>
    <w:rsid w:val="007A64EE"/>
    <w:rsid w:val="007A676B"/>
    <w:rsid w:val="007A6845"/>
    <w:rsid w:val="007A69E9"/>
    <w:rsid w:val="007A6F4C"/>
    <w:rsid w:val="007A73FF"/>
    <w:rsid w:val="007A7678"/>
    <w:rsid w:val="007A7AF1"/>
    <w:rsid w:val="007A7C87"/>
    <w:rsid w:val="007A7E4F"/>
    <w:rsid w:val="007B1042"/>
    <w:rsid w:val="007B1399"/>
    <w:rsid w:val="007B1629"/>
    <w:rsid w:val="007B1999"/>
    <w:rsid w:val="007B1A70"/>
    <w:rsid w:val="007B1D06"/>
    <w:rsid w:val="007B1EE1"/>
    <w:rsid w:val="007B1FE8"/>
    <w:rsid w:val="007B22D9"/>
    <w:rsid w:val="007B22E6"/>
    <w:rsid w:val="007B2547"/>
    <w:rsid w:val="007B2B7B"/>
    <w:rsid w:val="007B322C"/>
    <w:rsid w:val="007B36E8"/>
    <w:rsid w:val="007B38FD"/>
    <w:rsid w:val="007B3E3E"/>
    <w:rsid w:val="007B41FB"/>
    <w:rsid w:val="007B444B"/>
    <w:rsid w:val="007B4EA4"/>
    <w:rsid w:val="007B56A4"/>
    <w:rsid w:val="007B5718"/>
    <w:rsid w:val="007B5838"/>
    <w:rsid w:val="007B596F"/>
    <w:rsid w:val="007B5E63"/>
    <w:rsid w:val="007B6015"/>
    <w:rsid w:val="007B6026"/>
    <w:rsid w:val="007B6301"/>
    <w:rsid w:val="007B6A2F"/>
    <w:rsid w:val="007B6F1A"/>
    <w:rsid w:val="007B7170"/>
    <w:rsid w:val="007B7880"/>
    <w:rsid w:val="007B7BA2"/>
    <w:rsid w:val="007C027E"/>
    <w:rsid w:val="007C042D"/>
    <w:rsid w:val="007C09D9"/>
    <w:rsid w:val="007C115B"/>
    <w:rsid w:val="007C1A8A"/>
    <w:rsid w:val="007C1B0A"/>
    <w:rsid w:val="007C278E"/>
    <w:rsid w:val="007C2B5E"/>
    <w:rsid w:val="007C2BB8"/>
    <w:rsid w:val="007C2BC4"/>
    <w:rsid w:val="007C33C6"/>
    <w:rsid w:val="007C3432"/>
    <w:rsid w:val="007C350F"/>
    <w:rsid w:val="007C366F"/>
    <w:rsid w:val="007C36E8"/>
    <w:rsid w:val="007C3B6B"/>
    <w:rsid w:val="007C4029"/>
    <w:rsid w:val="007C4336"/>
    <w:rsid w:val="007C4453"/>
    <w:rsid w:val="007C46EB"/>
    <w:rsid w:val="007C4B41"/>
    <w:rsid w:val="007C4B98"/>
    <w:rsid w:val="007C4C61"/>
    <w:rsid w:val="007C5497"/>
    <w:rsid w:val="007C5576"/>
    <w:rsid w:val="007C578F"/>
    <w:rsid w:val="007C58C9"/>
    <w:rsid w:val="007C5A36"/>
    <w:rsid w:val="007C5D15"/>
    <w:rsid w:val="007C5D73"/>
    <w:rsid w:val="007C5D87"/>
    <w:rsid w:val="007C60B1"/>
    <w:rsid w:val="007C66FB"/>
    <w:rsid w:val="007C6C43"/>
    <w:rsid w:val="007C6DF9"/>
    <w:rsid w:val="007C710F"/>
    <w:rsid w:val="007C72A0"/>
    <w:rsid w:val="007C7343"/>
    <w:rsid w:val="007C7487"/>
    <w:rsid w:val="007C7668"/>
    <w:rsid w:val="007C7895"/>
    <w:rsid w:val="007D024C"/>
    <w:rsid w:val="007D07EE"/>
    <w:rsid w:val="007D0828"/>
    <w:rsid w:val="007D0A83"/>
    <w:rsid w:val="007D0FDC"/>
    <w:rsid w:val="007D1581"/>
    <w:rsid w:val="007D1949"/>
    <w:rsid w:val="007D1CCE"/>
    <w:rsid w:val="007D1EAE"/>
    <w:rsid w:val="007D1F4D"/>
    <w:rsid w:val="007D33A9"/>
    <w:rsid w:val="007D33DF"/>
    <w:rsid w:val="007D35CE"/>
    <w:rsid w:val="007D38F2"/>
    <w:rsid w:val="007D3B30"/>
    <w:rsid w:val="007D3B34"/>
    <w:rsid w:val="007D3CB4"/>
    <w:rsid w:val="007D3CFC"/>
    <w:rsid w:val="007D3DE9"/>
    <w:rsid w:val="007D3E0D"/>
    <w:rsid w:val="007D41DB"/>
    <w:rsid w:val="007D4283"/>
    <w:rsid w:val="007D42B7"/>
    <w:rsid w:val="007D4A66"/>
    <w:rsid w:val="007D4A95"/>
    <w:rsid w:val="007D4C8C"/>
    <w:rsid w:val="007D4C9C"/>
    <w:rsid w:val="007D4D15"/>
    <w:rsid w:val="007D4E54"/>
    <w:rsid w:val="007D4FCD"/>
    <w:rsid w:val="007D52E7"/>
    <w:rsid w:val="007D575E"/>
    <w:rsid w:val="007D5DEA"/>
    <w:rsid w:val="007D5E93"/>
    <w:rsid w:val="007D5EBE"/>
    <w:rsid w:val="007D60A3"/>
    <w:rsid w:val="007D618B"/>
    <w:rsid w:val="007D6A51"/>
    <w:rsid w:val="007D6AB2"/>
    <w:rsid w:val="007D6C45"/>
    <w:rsid w:val="007D6DD6"/>
    <w:rsid w:val="007D71DB"/>
    <w:rsid w:val="007D7208"/>
    <w:rsid w:val="007D7269"/>
    <w:rsid w:val="007D747D"/>
    <w:rsid w:val="007D77A1"/>
    <w:rsid w:val="007D77E6"/>
    <w:rsid w:val="007D7A8B"/>
    <w:rsid w:val="007D7BF7"/>
    <w:rsid w:val="007D7C7B"/>
    <w:rsid w:val="007D7EA8"/>
    <w:rsid w:val="007E008B"/>
    <w:rsid w:val="007E00BC"/>
    <w:rsid w:val="007E027A"/>
    <w:rsid w:val="007E0398"/>
    <w:rsid w:val="007E093C"/>
    <w:rsid w:val="007E0AC4"/>
    <w:rsid w:val="007E18C1"/>
    <w:rsid w:val="007E18C6"/>
    <w:rsid w:val="007E1935"/>
    <w:rsid w:val="007E19C0"/>
    <w:rsid w:val="007E1D09"/>
    <w:rsid w:val="007E1D11"/>
    <w:rsid w:val="007E206C"/>
    <w:rsid w:val="007E2252"/>
    <w:rsid w:val="007E274E"/>
    <w:rsid w:val="007E2FC0"/>
    <w:rsid w:val="007E307E"/>
    <w:rsid w:val="007E3237"/>
    <w:rsid w:val="007E32DC"/>
    <w:rsid w:val="007E3484"/>
    <w:rsid w:val="007E3716"/>
    <w:rsid w:val="007E3A22"/>
    <w:rsid w:val="007E3A68"/>
    <w:rsid w:val="007E43F9"/>
    <w:rsid w:val="007E441C"/>
    <w:rsid w:val="007E45B8"/>
    <w:rsid w:val="007E45E1"/>
    <w:rsid w:val="007E472A"/>
    <w:rsid w:val="007E49AB"/>
    <w:rsid w:val="007E4A08"/>
    <w:rsid w:val="007E5027"/>
    <w:rsid w:val="007E5089"/>
    <w:rsid w:val="007E57EA"/>
    <w:rsid w:val="007E5C5C"/>
    <w:rsid w:val="007E65CF"/>
    <w:rsid w:val="007E66ED"/>
    <w:rsid w:val="007E6934"/>
    <w:rsid w:val="007E704E"/>
    <w:rsid w:val="007E7449"/>
    <w:rsid w:val="007E74E9"/>
    <w:rsid w:val="007E7D94"/>
    <w:rsid w:val="007E7DBF"/>
    <w:rsid w:val="007F024D"/>
    <w:rsid w:val="007F02E0"/>
    <w:rsid w:val="007F0313"/>
    <w:rsid w:val="007F0492"/>
    <w:rsid w:val="007F1696"/>
    <w:rsid w:val="007F174B"/>
    <w:rsid w:val="007F1E4F"/>
    <w:rsid w:val="007F1FC3"/>
    <w:rsid w:val="007F20F5"/>
    <w:rsid w:val="007F22E3"/>
    <w:rsid w:val="007F2686"/>
    <w:rsid w:val="007F302C"/>
    <w:rsid w:val="007F354A"/>
    <w:rsid w:val="007F35FC"/>
    <w:rsid w:val="007F3615"/>
    <w:rsid w:val="007F3662"/>
    <w:rsid w:val="007F3858"/>
    <w:rsid w:val="007F3B31"/>
    <w:rsid w:val="007F3D56"/>
    <w:rsid w:val="007F3FD3"/>
    <w:rsid w:val="007F4036"/>
    <w:rsid w:val="007F4719"/>
    <w:rsid w:val="007F4D48"/>
    <w:rsid w:val="007F4FC0"/>
    <w:rsid w:val="007F5093"/>
    <w:rsid w:val="007F50E1"/>
    <w:rsid w:val="007F5135"/>
    <w:rsid w:val="007F527A"/>
    <w:rsid w:val="007F589D"/>
    <w:rsid w:val="007F5A85"/>
    <w:rsid w:val="007F637C"/>
    <w:rsid w:val="007F685E"/>
    <w:rsid w:val="007F6B92"/>
    <w:rsid w:val="007F6BBA"/>
    <w:rsid w:val="007F6FC8"/>
    <w:rsid w:val="007F725F"/>
    <w:rsid w:val="007F74B4"/>
    <w:rsid w:val="007F74E5"/>
    <w:rsid w:val="007F7601"/>
    <w:rsid w:val="007F767E"/>
    <w:rsid w:val="007F7C1F"/>
    <w:rsid w:val="007F7F07"/>
    <w:rsid w:val="0080000F"/>
    <w:rsid w:val="00800F0E"/>
    <w:rsid w:val="008013FB"/>
    <w:rsid w:val="008014F2"/>
    <w:rsid w:val="00801675"/>
    <w:rsid w:val="00801836"/>
    <w:rsid w:val="00801B7B"/>
    <w:rsid w:val="00801DE6"/>
    <w:rsid w:val="00802299"/>
    <w:rsid w:val="008022D7"/>
    <w:rsid w:val="00802474"/>
    <w:rsid w:val="00802840"/>
    <w:rsid w:val="00802843"/>
    <w:rsid w:val="00802A5D"/>
    <w:rsid w:val="00802D02"/>
    <w:rsid w:val="00803214"/>
    <w:rsid w:val="008032A8"/>
    <w:rsid w:val="0080334F"/>
    <w:rsid w:val="008036C1"/>
    <w:rsid w:val="00803A47"/>
    <w:rsid w:val="00803B4F"/>
    <w:rsid w:val="00803CD3"/>
    <w:rsid w:val="00803D07"/>
    <w:rsid w:val="00803F5A"/>
    <w:rsid w:val="008042A0"/>
    <w:rsid w:val="00804538"/>
    <w:rsid w:val="00804599"/>
    <w:rsid w:val="0080497A"/>
    <w:rsid w:val="00804C96"/>
    <w:rsid w:val="00804D4F"/>
    <w:rsid w:val="00804D90"/>
    <w:rsid w:val="0080589A"/>
    <w:rsid w:val="0080597A"/>
    <w:rsid w:val="00805BA5"/>
    <w:rsid w:val="00806473"/>
    <w:rsid w:val="008065E6"/>
    <w:rsid w:val="00806F94"/>
    <w:rsid w:val="00807165"/>
    <w:rsid w:val="008072ED"/>
    <w:rsid w:val="0080731F"/>
    <w:rsid w:val="00807340"/>
    <w:rsid w:val="00807438"/>
    <w:rsid w:val="00807729"/>
    <w:rsid w:val="00807B45"/>
    <w:rsid w:val="0081098F"/>
    <w:rsid w:val="00810FC3"/>
    <w:rsid w:val="00811DF3"/>
    <w:rsid w:val="008121DA"/>
    <w:rsid w:val="00812575"/>
    <w:rsid w:val="00812900"/>
    <w:rsid w:val="00812A2B"/>
    <w:rsid w:val="00812AA2"/>
    <w:rsid w:val="00812B9A"/>
    <w:rsid w:val="008131BC"/>
    <w:rsid w:val="00814149"/>
    <w:rsid w:val="00814230"/>
    <w:rsid w:val="00814710"/>
    <w:rsid w:val="008147D0"/>
    <w:rsid w:val="0081499B"/>
    <w:rsid w:val="00815105"/>
    <w:rsid w:val="00815598"/>
    <w:rsid w:val="00815611"/>
    <w:rsid w:val="008157CF"/>
    <w:rsid w:val="00815AC4"/>
    <w:rsid w:val="00815B1F"/>
    <w:rsid w:val="00815C8A"/>
    <w:rsid w:val="00815EE7"/>
    <w:rsid w:val="00815FFB"/>
    <w:rsid w:val="008160EC"/>
    <w:rsid w:val="008161C1"/>
    <w:rsid w:val="0081673A"/>
    <w:rsid w:val="008168A8"/>
    <w:rsid w:val="00817085"/>
    <w:rsid w:val="008170D7"/>
    <w:rsid w:val="00817C5B"/>
    <w:rsid w:val="00817E01"/>
    <w:rsid w:val="008200FE"/>
    <w:rsid w:val="008203BE"/>
    <w:rsid w:val="008204DF"/>
    <w:rsid w:val="00820AD9"/>
    <w:rsid w:val="00820B5F"/>
    <w:rsid w:val="00820F2E"/>
    <w:rsid w:val="00821632"/>
    <w:rsid w:val="008219B7"/>
    <w:rsid w:val="00821BE7"/>
    <w:rsid w:val="008220AA"/>
    <w:rsid w:val="008220E4"/>
    <w:rsid w:val="00822635"/>
    <w:rsid w:val="00822ACC"/>
    <w:rsid w:val="00822DDC"/>
    <w:rsid w:val="00822ED7"/>
    <w:rsid w:val="00822FE5"/>
    <w:rsid w:val="00823158"/>
    <w:rsid w:val="008231FF"/>
    <w:rsid w:val="008233E1"/>
    <w:rsid w:val="00823997"/>
    <w:rsid w:val="00823B9A"/>
    <w:rsid w:val="00823C11"/>
    <w:rsid w:val="00823FFA"/>
    <w:rsid w:val="0082400A"/>
    <w:rsid w:val="00824194"/>
    <w:rsid w:val="008243F3"/>
    <w:rsid w:val="008244B1"/>
    <w:rsid w:val="00824526"/>
    <w:rsid w:val="008245D9"/>
    <w:rsid w:val="00824620"/>
    <w:rsid w:val="00824B6C"/>
    <w:rsid w:val="00824B94"/>
    <w:rsid w:val="00825124"/>
    <w:rsid w:val="0082556F"/>
    <w:rsid w:val="00825B94"/>
    <w:rsid w:val="00825D7F"/>
    <w:rsid w:val="00825E94"/>
    <w:rsid w:val="00825EF3"/>
    <w:rsid w:val="008260BC"/>
    <w:rsid w:val="00826B3F"/>
    <w:rsid w:val="00826B4D"/>
    <w:rsid w:val="00826FBC"/>
    <w:rsid w:val="0082729F"/>
    <w:rsid w:val="00827531"/>
    <w:rsid w:val="008278E7"/>
    <w:rsid w:val="00827BB4"/>
    <w:rsid w:val="00827F37"/>
    <w:rsid w:val="00827F99"/>
    <w:rsid w:val="00830181"/>
    <w:rsid w:val="00830368"/>
    <w:rsid w:val="00830505"/>
    <w:rsid w:val="00830935"/>
    <w:rsid w:val="008309B4"/>
    <w:rsid w:val="00830B23"/>
    <w:rsid w:val="00830B5B"/>
    <w:rsid w:val="00830BBD"/>
    <w:rsid w:val="00830BF6"/>
    <w:rsid w:val="00830EF7"/>
    <w:rsid w:val="00830F62"/>
    <w:rsid w:val="008311D9"/>
    <w:rsid w:val="008314B5"/>
    <w:rsid w:val="00831529"/>
    <w:rsid w:val="008316FC"/>
    <w:rsid w:val="0083171C"/>
    <w:rsid w:val="00831CC8"/>
    <w:rsid w:val="00831E04"/>
    <w:rsid w:val="00832199"/>
    <w:rsid w:val="008322C3"/>
    <w:rsid w:val="008322EC"/>
    <w:rsid w:val="00832325"/>
    <w:rsid w:val="0083244B"/>
    <w:rsid w:val="00832460"/>
    <w:rsid w:val="00832807"/>
    <w:rsid w:val="0083282E"/>
    <w:rsid w:val="008329CF"/>
    <w:rsid w:val="00832B33"/>
    <w:rsid w:val="00833485"/>
    <w:rsid w:val="0083376C"/>
    <w:rsid w:val="008337A2"/>
    <w:rsid w:val="00833866"/>
    <w:rsid w:val="0083386B"/>
    <w:rsid w:val="00833AA3"/>
    <w:rsid w:val="00833B11"/>
    <w:rsid w:val="00833B43"/>
    <w:rsid w:val="00833F83"/>
    <w:rsid w:val="0083508A"/>
    <w:rsid w:val="0083513C"/>
    <w:rsid w:val="0083541D"/>
    <w:rsid w:val="00835571"/>
    <w:rsid w:val="008357F3"/>
    <w:rsid w:val="00835D93"/>
    <w:rsid w:val="00835DFD"/>
    <w:rsid w:val="00836A1A"/>
    <w:rsid w:val="00836E98"/>
    <w:rsid w:val="00837233"/>
    <w:rsid w:val="00837448"/>
    <w:rsid w:val="00837661"/>
    <w:rsid w:val="00837A4F"/>
    <w:rsid w:val="00837A76"/>
    <w:rsid w:val="00840247"/>
    <w:rsid w:val="00840B3E"/>
    <w:rsid w:val="00840E3D"/>
    <w:rsid w:val="00840F34"/>
    <w:rsid w:val="0084168C"/>
    <w:rsid w:val="0084169F"/>
    <w:rsid w:val="00841B2F"/>
    <w:rsid w:val="0084212E"/>
    <w:rsid w:val="00842237"/>
    <w:rsid w:val="00842ABB"/>
    <w:rsid w:val="00842FA2"/>
    <w:rsid w:val="008431C6"/>
    <w:rsid w:val="00843608"/>
    <w:rsid w:val="008439A3"/>
    <w:rsid w:val="00843A2A"/>
    <w:rsid w:val="00843CA1"/>
    <w:rsid w:val="00843D73"/>
    <w:rsid w:val="00843EBE"/>
    <w:rsid w:val="00843F27"/>
    <w:rsid w:val="0084425F"/>
    <w:rsid w:val="008442BE"/>
    <w:rsid w:val="00844535"/>
    <w:rsid w:val="008445C5"/>
    <w:rsid w:val="008446A8"/>
    <w:rsid w:val="008447BF"/>
    <w:rsid w:val="0084492E"/>
    <w:rsid w:val="00844ADE"/>
    <w:rsid w:val="00844B6A"/>
    <w:rsid w:val="00844D57"/>
    <w:rsid w:val="0084502B"/>
    <w:rsid w:val="00845207"/>
    <w:rsid w:val="0084524F"/>
    <w:rsid w:val="0084545B"/>
    <w:rsid w:val="0084553E"/>
    <w:rsid w:val="00845588"/>
    <w:rsid w:val="008459A4"/>
    <w:rsid w:val="00845DF7"/>
    <w:rsid w:val="00845F5B"/>
    <w:rsid w:val="0084639E"/>
    <w:rsid w:val="00846415"/>
    <w:rsid w:val="00846A7B"/>
    <w:rsid w:val="00846AE7"/>
    <w:rsid w:val="00846CE7"/>
    <w:rsid w:val="008473AF"/>
    <w:rsid w:val="0084771A"/>
    <w:rsid w:val="00847A96"/>
    <w:rsid w:val="00850458"/>
    <w:rsid w:val="00850D20"/>
    <w:rsid w:val="00850E82"/>
    <w:rsid w:val="00851439"/>
    <w:rsid w:val="0085168F"/>
    <w:rsid w:val="00851BE5"/>
    <w:rsid w:val="00851D5F"/>
    <w:rsid w:val="00851E8D"/>
    <w:rsid w:val="00851FAC"/>
    <w:rsid w:val="0085203E"/>
    <w:rsid w:val="008520DB"/>
    <w:rsid w:val="0085228B"/>
    <w:rsid w:val="0085246F"/>
    <w:rsid w:val="00852695"/>
    <w:rsid w:val="00852711"/>
    <w:rsid w:val="00852A6F"/>
    <w:rsid w:val="008533DA"/>
    <w:rsid w:val="00853479"/>
    <w:rsid w:val="00853A6C"/>
    <w:rsid w:val="00853BDF"/>
    <w:rsid w:val="00853E2C"/>
    <w:rsid w:val="00853EF8"/>
    <w:rsid w:val="008542A7"/>
    <w:rsid w:val="00854786"/>
    <w:rsid w:val="00854D7C"/>
    <w:rsid w:val="00855256"/>
    <w:rsid w:val="00855524"/>
    <w:rsid w:val="008556B4"/>
    <w:rsid w:val="008556F9"/>
    <w:rsid w:val="0085590F"/>
    <w:rsid w:val="00855C98"/>
    <w:rsid w:val="00855CAF"/>
    <w:rsid w:val="00855FED"/>
    <w:rsid w:val="00856642"/>
    <w:rsid w:val="0085676D"/>
    <w:rsid w:val="00856DE5"/>
    <w:rsid w:val="00856EDF"/>
    <w:rsid w:val="00856F0A"/>
    <w:rsid w:val="00857153"/>
    <w:rsid w:val="00857380"/>
    <w:rsid w:val="00857503"/>
    <w:rsid w:val="00857B5B"/>
    <w:rsid w:val="00857BA1"/>
    <w:rsid w:val="00857E64"/>
    <w:rsid w:val="00857F11"/>
    <w:rsid w:val="00857FBD"/>
    <w:rsid w:val="00860027"/>
    <w:rsid w:val="008600CE"/>
    <w:rsid w:val="008602F5"/>
    <w:rsid w:val="0086096E"/>
    <w:rsid w:val="008614E7"/>
    <w:rsid w:val="008615D4"/>
    <w:rsid w:val="008618E8"/>
    <w:rsid w:val="00861A27"/>
    <w:rsid w:val="00861B1B"/>
    <w:rsid w:val="00861BFD"/>
    <w:rsid w:val="00861CE9"/>
    <w:rsid w:val="00861D69"/>
    <w:rsid w:val="00862112"/>
    <w:rsid w:val="008627AB"/>
    <w:rsid w:val="00862BEE"/>
    <w:rsid w:val="008637D7"/>
    <w:rsid w:val="008638AE"/>
    <w:rsid w:val="00863B46"/>
    <w:rsid w:val="00863EFC"/>
    <w:rsid w:val="00864139"/>
    <w:rsid w:val="008643C3"/>
    <w:rsid w:val="0086444F"/>
    <w:rsid w:val="00864549"/>
    <w:rsid w:val="00864EBE"/>
    <w:rsid w:val="00864FD8"/>
    <w:rsid w:val="00865079"/>
    <w:rsid w:val="00865257"/>
    <w:rsid w:val="0086540F"/>
    <w:rsid w:val="00865544"/>
    <w:rsid w:val="00865895"/>
    <w:rsid w:val="008659F1"/>
    <w:rsid w:val="00865D57"/>
    <w:rsid w:val="00865F68"/>
    <w:rsid w:val="00866243"/>
    <w:rsid w:val="00866265"/>
    <w:rsid w:val="0086640E"/>
    <w:rsid w:val="008665B7"/>
    <w:rsid w:val="00866BA7"/>
    <w:rsid w:val="0086715E"/>
    <w:rsid w:val="008675C1"/>
    <w:rsid w:val="0086786B"/>
    <w:rsid w:val="008679D8"/>
    <w:rsid w:val="00867C59"/>
    <w:rsid w:val="00867D53"/>
    <w:rsid w:val="00867F31"/>
    <w:rsid w:val="008710C7"/>
    <w:rsid w:val="008717EC"/>
    <w:rsid w:val="0087189D"/>
    <w:rsid w:val="00871D5E"/>
    <w:rsid w:val="00871DCC"/>
    <w:rsid w:val="00871F69"/>
    <w:rsid w:val="0087270E"/>
    <w:rsid w:val="00872823"/>
    <w:rsid w:val="00872C14"/>
    <w:rsid w:val="00872C8D"/>
    <w:rsid w:val="00872D03"/>
    <w:rsid w:val="00872FF4"/>
    <w:rsid w:val="00873BD5"/>
    <w:rsid w:val="00873E4B"/>
    <w:rsid w:val="00873EB9"/>
    <w:rsid w:val="0087481F"/>
    <w:rsid w:val="008748A5"/>
    <w:rsid w:val="00874903"/>
    <w:rsid w:val="00875121"/>
    <w:rsid w:val="00875679"/>
    <w:rsid w:val="00875961"/>
    <w:rsid w:val="008759BF"/>
    <w:rsid w:val="00875C29"/>
    <w:rsid w:val="00875D69"/>
    <w:rsid w:val="00875DA3"/>
    <w:rsid w:val="00875E08"/>
    <w:rsid w:val="00875F9F"/>
    <w:rsid w:val="008760A6"/>
    <w:rsid w:val="008760D9"/>
    <w:rsid w:val="008767F5"/>
    <w:rsid w:val="00876D53"/>
    <w:rsid w:val="00876E71"/>
    <w:rsid w:val="008775BF"/>
    <w:rsid w:val="00877897"/>
    <w:rsid w:val="00877968"/>
    <w:rsid w:val="00877A41"/>
    <w:rsid w:val="00877B09"/>
    <w:rsid w:val="008800E6"/>
    <w:rsid w:val="008808CE"/>
    <w:rsid w:val="00880C29"/>
    <w:rsid w:val="00880CE1"/>
    <w:rsid w:val="00880F0B"/>
    <w:rsid w:val="00880F93"/>
    <w:rsid w:val="00881271"/>
    <w:rsid w:val="00881429"/>
    <w:rsid w:val="008814E7"/>
    <w:rsid w:val="00881550"/>
    <w:rsid w:val="00881A46"/>
    <w:rsid w:val="00881DD3"/>
    <w:rsid w:val="00881E9D"/>
    <w:rsid w:val="008822C2"/>
    <w:rsid w:val="00882C03"/>
    <w:rsid w:val="0088315D"/>
    <w:rsid w:val="008836D7"/>
    <w:rsid w:val="008836E8"/>
    <w:rsid w:val="00883A5A"/>
    <w:rsid w:val="00883AF5"/>
    <w:rsid w:val="00883BC9"/>
    <w:rsid w:val="00883C76"/>
    <w:rsid w:val="008843B5"/>
    <w:rsid w:val="0088458D"/>
    <w:rsid w:val="008845B9"/>
    <w:rsid w:val="0088462C"/>
    <w:rsid w:val="008846E9"/>
    <w:rsid w:val="00884C3D"/>
    <w:rsid w:val="00884DFE"/>
    <w:rsid w:val="00884ED3"/>
    <w:rsid w:val="008850DD"/>
    <w:rsid w:val="008854F2"/>
    <w:rsid w:val="00885727"/>
    <w:rsid w:val="008860B7"/>
    <w:rsid w:val="008863C1"/>
    <w:rsid w:val="0088690C"/>
    <w:rsid w:val="00886CD0"/>
    <w:rsid w:val="00886EF1"/>
    <w:rsid w:val="00886F13"/>
    <w:rsid w:val="0088765A"/>
    <w:rsid w:val="00887881"/>
    <w:rsid w:val="00887B77"/>
    <w:rsid w:val="00887D5D"/>
    <w:rsid w:val="008901F1"/>
    <w:rsid w:val="00890300"/>
    <w:rsid w:val="0089032A"/>
    <w:rsid w:val="0089033B"/>
    <w:rsid w:val="0089044C"/>
    <w:rsid w:val="00890504"/>
    <w:rsid w:val="0089056E"/>
    <w:rsid w:val="008905A4"/>
    <w:rsid w:val="00890684"/>
    <w:rsid w:val="008906BC"/>
    <w:rsid w:val="00890ABF"/>
    <w:rsid w:val="00890D88"/>
    <w:rsid w:val="00890FC1"/>
    <w:rsid w:val="00891285"/>
    <w:rsid w:val="008912E7"/>
    <w:rsid w:val="00891587"/>
    <w:rsid w:val="0089177F"/>
    <w:rsid w:val="00891941"/>
    <w:rsid w:val="0089197E"/>
    <w:rsid w:val="00891995"/>
    <w:rsid w:val="00891D90"/>
    <w:rsid w:val="00891FE9"/>
    <w:rsid w:val="00892217"/>
    <w:rsid w:val="008922A5"/>
    <w:rsid w:val="008922C3"/>
    <w:rsid w:val="00892856"/>
    <w:rsid w:val="00892962"/>
    <w:rsid w:val="00892E21"/>
    <w:rsid w:val="00893124"/>
    <w:rsid w:val="008932A1"/>
    <w:rsid w:val="008934B3"/>
    <w:rsid w:val="008937A9"/>
    <w:rsid w:val="008939FC"/>
    <w:rsid w:val="00893A71"/>
    <w:rsid w:val="00893F3C"/>
    <w:rsid w:val="00893FBF"/>
    <w:rsid w:val="008943CD"/>
    <w:rsid w:val="00894463"/>
    <w:rsid w:val="00894B1C"/>
    <w:rsid w:val="00894B98"/>
    <w:rsid w:val="00894CAA"/>
    <w:rsid w:val="00895116"/>
    <w:rsid w:val="00895265"/>
    <w:rsid w:val="00895405"/>
    <w:rsid w:val="0089552E"/>
    <w:rsid w:val="0089554F"/>
    <w:rsid w:val="00895660"/>
    <w:rsid w:val="00895E78"/>
    <w:rsid w:val="00896787"/>
    <w:rsid w:val="008969CC"/>
    <w:rsid w:val="00896C51"/>
    <w:rsid w:val="0089726D"/>
    <w:rsid w:val="008972F9"/>
    <w:rsid w:val="00897EF3"/>
    <w:rsid w:val="008A014B"/>
    <w:rsid w:val="008A0278"/>
    <w:rsid w:val="008A02B2"/>
    <w:rsid w:val="008A08BE"/>
    <w:rsid w:val="008A0CDA"/>
    <w:rsid w:val="008A0EA7"/>
    <w:rsid w:val="008A11AE"/>
    <w:rsid w:val="008A1429"/>
    <w:rsid w:val="008A15FC"/>
    <w:rsid w:val="008A1BBF"/>
    <w:rsid w:val="008A1D18"/>
    <w:rsid w:val="008A2281"/>
    <w:rsid w:val="008A29D7"/>
    <w:rsid w:val="008A2C00"/>
    <w:rsid w:val="008A2E39"/>
    <w:rsid w:val="008A2FFD"/>
    <w:rsid w:val="008A318B"/>
    <w:rsid w:val="008A343F"/>
    <w:rsid w:val="008A39B4"/>
    <w:rsid w:val="008A407B"/>
    <w:rsid w:val="008A4134"/>
    <w:rsid w:val="008A41C9"/>
    <w:rsid w:val="008A4354"/>
    <w:rsid w:val="008A4479"/>
    <w:rsid w:val="008A44CE"/>
    <w:rsid w:val="008A471F"/>
    <w:rsid w:val="008A4C63"/>
    <w:rsid w:val="008A4EE7"/>
    <w:rsid w:val="008A4FAF"/>
    <w:rsid w:val="008A4FC8"/>
    <w:rsid w:val="008A52FB"/>
    <w:rsid w:val="008A5371"/>
    <w:rsid w:val="008A551E"/>
    <w:rsid w:val="008A56AA"/>
    <w:rsid w:val="008A5904"/>
    <w:rsid w:val="008A5A51"/>
    <w:rsid w:val="008A5B3C"/>
    <w:rsid w:val="008A5C7D"/>
    <w:rsid w:val="008A5FF2"/>
    <w:rsid w:val="008A6048"/>
    <w:rsid w:val="008A6261"/>
    <w:rsid w:val="008A62DD"/>
    <w:rsid w:val="008A6324"/>
    <w:rsid w:val="008A65E5"/>
    <w:rsid w:val="008A6AA8"/>
    <w:rsid w:val="008A6BC0"/>
    <w:rsid w:val="008A6D19"/>
    <w:rsid w:val="008A709C"/>
    <w:rsid w:val="008A7140"/>
    <w:rsid w:val="008A71C0"/>
    <w:rsid w:val="008A74DE"/>
    <w:rsid w:val="008A754E"/>
    <w:rsid w:val="008A75C6"/>
    <w:rsid w:val="008A786E"/>
    <w:rsid w:val="008A793E"/>
    <w:rsid w:val="008A7976"/>
    <w:rsid w:val="008A7A5D"/>
    <w:rsid w:val="008A7DA5"/>
    <w:rsid w:val="008A7DA8"/>
    <w:rsid w:val="008A7DF6"/>
    <w:rsid w:val="008A7E7A"/>
    <w:rsid w:val="008B01AB"/>
    <w:rsid w:val="008B02D7"/>
    <w:rsid w:val="008B03D3"/>
    <w:rsid w:val="008B070C"/>
    <w:rsid w:val="008B07E3"/>
    <w:rsid w:val="008B0A72"/>
    <w:rsid w:val="008B0F8A"/>
    <w:rsid w:val="008B1168"/>
    <w:rsid w:val="008B11E1"/>
    <w:rsid w:val="008B131D"/>
    <w:rsid w:val="008B1855"/>
    <w:rsid w:val="008B1992"/>
    <w:rsid w:val="008B19DA"/>
    <w:rsid w:val="008B1AE9"/>
    <w:rsid w:val="008B1CDB"/>
    <w:rsid w:val="008B1E88"/>
    <w:rsid w:val="008B2252"/>
    <w:rsid w:val="008B22F7"/>
    <w:rsid w:val="008B233A"/>
    <w:rsid w:val="008B25B7"/>
    <w:rsid w:val="008B26A4"/>
    <w:rsid w:val="008B26CE"/>
    <w:rsid w:val="008B27E5"/>
    <w:rsid w:val="008B2802"/>
    <w:rsid w:val="008B2803"/>
    <w:rsid w:val="008B29B6"/>
    <w:rsid w:val="008B29CD"/>
    <w:rsid w:val="008B2C7E"/>
    <w:rsid w:val="008B30DE"/>
    <w:rsid w:val="008B30F8"/>
    <w:rsid w:val="008B37FF"/>
    <w:rsid w:val="008B40EB"/>
    <w:rsid w:val="008B4111"/>
    <w:rsid w:val="008B41E8"/>
    <w:rsid w:val="008B443E"/>
    <w:rsid w:val="008B4A14"/>
    <w:rsid w:val="008B4A6A"/>
    <w:rsid w:val="008B4AB8"/>
    <w:rsid w:val="008B4B10"/>
    <w:rsid w:val="008B4F1F"/>
    <w:rsid w:val="008B5298"/>
    <w:rsid w:val="008B58DB"/>
    <w:rsid w:val="008B5A6B"/>
    <w:rsid w:val="008B5CF8"/>
    <w:rsid w:val="008B6034"/>
    <w:rsid w:val="008B6097"/>
    <w:rsid w:val="008B61CC"/>
    <w:rsid w:val="008B69FA"/>
    <w:rsid w:val="008B6B18"/>
    <w:rsid w:val="008B6B60"/>
    <w:rsid w:val="008B7198"/>
    <w:rsid w:val="008B7387"/>
    <w:rsid w:val="008B7595"/>
    <w:rsid w:val="008B77D1"/>
    <w:rsid w:val="008B78BD"/>
    <w:rsid w:val="008C03A1"/>
    <w:rsid w:val="008C0AD8"/>
    <w:rsid w:val="008C0E65"/>
    <w:rsid w:val="008C1198"/>
    <w:rsid w:val="008C1660"/>
    <w:rsid w:val="008C168C"/>
    <w:rsid w:val="008C169E"/>
    <w:rsid w:val="008C1AD9"/>
    <w:rsid w:val="008C1E1C"/>
    <w:rsid w:val="008C1FFF"/>
    <w:rsid w:val="008C21B5"/>
    <w:rsid w:val="008C2488"/>
    <w:rsid w:val="008C2ECF"/>
    <w:rsid w:val="008C2FE5"/>
    <w:rsid w:val="008C31E8"/>
    <w:rsid w:val="008C31FB"/>
    <w:rsid w:val="008C336F"/>
    <w:rsid w:val="008C3372"/>
    <w:rsid w:val="008C3AAF"/>
    <w:rsid w:val="008C419A"/>
    <w:rsid w:val="008C4607"/>
    <w:rsid w:val="008C476A"/>
    <w:rsid w:val="008C49F0"/>
    <w:rsid w:val="008C4A07"/>
    <w:rsid w:val="008C4DF0"/>
    <w:rsid w:val="008C4FA2"/>
    <w:rsid w:val="008C4FD6"/>
    <w:rsid w:val="008C52E7"/>
    <w:rsid w:val="008C540D"/>
    <w:rsid w:val="008C5506"/>
    <w:rsid w:val="008C56F5"/>
    <w:rsid w:val="008C5E32"/>
    <w:rsid w:val="008C64A7"/>
    <w:rsid w:val="008C6747"/>
    <w:rsid w:val="008C6860"/>
    <w:rsid w:val="008C6AC9"/>
    <w:rsid w:val="008C6F1F"/>
    <w:rsid w:val="008C77FB"/>
    <w:rsid w:val="008C79F8"/>
    <w:rsid w:val="008C7A81"/>
    <w:rsid w:val="008C7AE2"/>
    <w:rsid w:val="008C7E96"/>
    <w:rsid w:val="008D01A0"/>
    <w:rsid w:val="008D051E"/>
    <w:rsid w:val="008D0757"/>
    <w:rsid w:val="008D0C83"/>
    <w:rsid w:val="008D0E42"/>
    <w:rsid w:val="008D0F36"/>
    <w:rsid w:val="008D0F76"/>
    <w:rsid w:val="008D0F8A"/>
    <w:rsid w:val="008D15F7"/>
    <w:rsid w:val="008D167D"/>
    <w:rsid w:val="008D18D0"/>
    <w:rsid w:val="008D1964"/>
    <w:rsid w:val="008D1A3A"/>
    <w:rsid w:val="008D1B94"/>
    <w:rsid w:val="008D1BFD"/>
    <w:rsid w:val="008D1E37"/>
    <w:rsid w:val="008D1E41"/>
    <w:rsid w:val="008D1FE2"/>
    <w:rsid w:val="008D2449"/>
    <w:rsid w:val="008D27D8"/>
    <w:rsid w:val="008D2E7B"/>
    <w:rsid w:val="008D31DF"/>
    <w:rsid w:val="008D31FB"/>
    <w:rsid w:val="008D33B7"/>
    <w:rsid w:val="008D3959"/>
    <w:rsid w:val="008D397C"/>
    <w:rsid w:val="008D3A74"/>
    <w:rsid w:val="008D3FE6"/>
    <w:rsid w:val="008D400A"/>
    <w:rsid w:val="008D4632"/>
    <w:rsid w:val="008D46DF"/>
    <w:rsid w:val="008D482F"/>
    <w:rsid w:val="008D4B72"/>
    <w:rsid w:val="008D4BDE"/>
    <w:rsid w:val="008D5041"/>
    <w:rsid w:val="008D5069"/>
    <w:rsid w:val="008D528B"/>
    <w:rsid w:val="008D5351"/>
    <w:rsid w:val="008D5774"/>
    <w:rsid w:val="008D588C"/>
    <w:rsid w:val="008D5B5F"/>
    <w:rsid w:val="008D5EFE"/>
    <w:rsid w:val="008D5F79"/>
    <w:rsid w:val="008D60FA"/>
    <w:rsid w:val="008D615C"/>
    <w:rsid w:val="008D653C"/>
    <w:rsid w:val="008D6BA6"/>
    <w:rsid w:val="008D6F29"/>
    <w:rsid w:val="008D705D"/>
    <w:rsid w:val="008D7726"/>
    <w:rsid w:val="008D7F9A"/>
    <w:rsid w:val="008E05D0"/>
    <w:rsid w:val="008E06B2"/>
    <w:rsid w:val="008E07B1"/>
    <w:rsid w:val="008E0C88"/>
    <w:rsid w:val="008E11B1"/>
    <w:rsid w:val="008E14AA"/>
    <w:rsid w:val="008E18DF"/>
    <w:rsid w:val="008E1A95"/>
    <w:rsid w:val="008E1DD3"/>
    <w:rsid w:val="008E1F74"/>
    <w:rsid w:val="008E1FA2"/>
    <w:rsid w:val="008E2187"/>
    <w:rsid w:val="008E225E"/>
    <w:rsid w:val="008E273D"/>
    <w:rsid w:val="008E2765"/>
    <w:rsid w:val="008E2AA9"/>
    <w:rsid w:val="008E2D00"/>
    <w:rsid w:val="008E3188"/>
    <w:rsid w:val="008E32CA"/>
    <w:rsid w:val="008E3338"/>
    <w:rsid w:val="008E3A18"/>
    <w:rsid w:val="008E3A9E"/>
    <w:rsid w:val="008E3BC7"/>
    <w:rsid w:val="008E3D2F"/>
    <w:rsid w:val="008E3D6D"/>
    <w:rsid w:val="008E413A"/>
    <w:rsid w:val="008E42E1"/>
    <w:rsid w:val="008E4395"/>
    <w:rsid w:val="008E4A5D"/>
    <w:rsid w:val="008E4BCF"/>
    <w:rsid w:val="008E4C31"/>
    <w:rsid w:val="008E51FC"/>
    <w:rsid w:val="008E5258"/>
    <w:rsid w:val="008E53DF"/>
    <w:rsid w:val="008E6C28"/>
    <w:rsid w:val="008E6CBC"/>
    <w:rsid w:val="008E6D07"/>
    <w:rsid w:val="008E736F"/>
    <w:rsid w:val="008E73E8"/>
    <w:rsid w:val="008E7637"/>
    <w:rsid w:val="008E7BEF"/>
    <w:rsid w:val="008E7C82"/>
    <w:rsid w:val="008F0228"/>
    <w:rsid w:val="008F02A6"/>
    <w:rsid w:val="008F03A7"/>
    <w:rsid w:val="008F0B13"/>
    <w:rsid w:val="008F0C21"/>
    <w:rsid w:val="008F0E5C"/>
    <w:rsid w:val="008F0E6B"/>
    <w:rsid w:val="008F0FA1"/>
    <w:rsid w:val="008F10F9"/>
    <w:rsid w:val="008F1513"/>
    <w:rsid w:val="008F1C35"/>
    <w:rsid w:val="008F1DB6"/>
    <w:rsid w:val="008F1E67"/>
    <w:rsid w:val="008F2010"/>
    <w:rsid w:val="008F2CA3"/>
    <w:rsid w:val="008F334E"/>
    <w:rsid w:val="008F3352"/>
    <w:rsid w:val="008F3610"/>
    <w:rsid w:val="008F366A"/>
    <w:rsid w:val="008F379B"/>
    <w:rsid w:val="008F38B9"/>
    <w:rsid w:val="008F3B02"/>
    <w:rsid w:val="008F3C1C"/>
    <w:rsid w:val="008F3ED7"/>
    <w:rsid w:val="008F3EF5"/>
    <w:rsid w:val="008F4046"/>
    <w:rsid w:val="008F44A4"/>
    <w:rsid w:val="008F4581"/>
    <w:rsid w:val="008F5275"/>
    <w:rsid w:val="008F52B8"/>
    <w:rsid w:val="008F5462"/>
    <w:rsid w:val="008F54C4"/>
    <w:rsid w:val="008F6831"/>
    <w:rsid w:val="008F6975"/>
    <w:rsid w:val="009000DA"/>
    <w:rsid w:val="00900280"/>
    <w:rsid w:val="009005E2"/>
    <w:rsid w:val="009008DF"/>
    <w:rsid w:val="00900A62"/>
    <w:rsid w:val="00900F87"/>
    <w:rsid w:val="009012BD"/>
    <w:rsid w:val="00901436"/>
    <w:rsid w:val="009016AB"/>
    <w:rsid w:val="0090193F"/>
    <w:rsid w:val="00901DEC"/>
    <w:rsid w:val="00901F22"/>
    <w:rsid w:val="0090210D"/>
    <w:rsid w:val="009024F3"/>
    <w:rsid w:val="009027AE"/>
    <w:rsid w:val="00902FD5"/>
    <w:rsid w:val="00903147"/>
    <w:rsid w:val="009032F0"/>
    <w:rsid w:val="00903403"/>
    <w:rsid w:val="00903629"/>
    <w:rsid w:val="009036B2"/>
    <w:rsid w:val="0090398C"/>
    <w:rsid w:val="00903B30"/>
    <w:rsid w:val="00903B37"/>
    <w:rsid w:val="0090405A"/>
    <w:rsid w:val="009043FF"/>
    <w:rsid w:val="009049B1"/>
    <w:rsid w:val="00904DB5"/>
    <w:rsid w:val="00904DD8"/>
    <w:rsid w:val="00905106"/>
    <w:rsid w:val="00905749"/>
    <w:rsid w:val="00905781"/>
    <w:rsid w:val="009057FF"/>
    <w:rsid w:val="00905B47"/>
    <w:rsid w:val="00905DA0"/>
    <w:rsid w:val="00905EA8"/>
    <w:rsid w:val="00905EDA"/>
    <w:rsid w:val="00906209"/>
    <w:rsid w:val="00906443"/>
    <w:rsid w:val="0090645D"/>
    <w:rsid w:val="0090648F"/>
    <w:rsid w:val="00906AB4"/>
    <w:rsid w:val="00907690"/>
    <w:rsid w:val="009078D2"/>
    <w:rsid w:val="00907A71"/>
    <w:rsid w:val="00907DA0"/>
    <w:rsid w:val="0091016B"/>
    <w:rsid w:val="00910457"/>
    <w:rsid w:val="0091051A"/>
    <w:rsid w:val="0091055B"/>
    <w:rsid w:val="009107CF"/>
    <w:rsid w:val="009109EF"/>
    <w:rsid w:val="00910A09"/>
    <w:rsid w:val="009111AF"/>
    <w:rsid w:val="009118B0"/>
    <w:rsid w:val="009123E4"/>
    <w:rsid w:val="0091282D"/>
    <w:rsid w:val="0091291E"/>
    <w:rsid w:val="009129BF"/>
    <w:rsid w:val="00912B65"/>
    <w:rsid w:val="00912DE8"/>
    <w:rsid w:val="009132FB"/>
    <w:rsid w:val="0091355F"/>
    <w:rsid w:val="00913E18"/>
    <w:rsid w:val="00914109"/>
    <w:rsid w:val="0091419B"/>
    <w:rsid w:val="0091442E"/>
    <w:rsid w:val="00914834"/>
    <w:rsid w:val="00914918"/>
    <w:rsid w:val="009150B5"/>
    <w:rsid w:val="0091552F"/>
    <w:rsid w:val="00915891"/>
    <w:rsid w:val="009159DB"/>
    <w:rsid w:val="00915B5A"/>
    <w:rsid w:val="00915DB0"/>
    <w:rsid w:val="00916268"/>
    <w:rsid w:val="009163F1"/>
    <w:rsid w:val="0091643C"/>
    <w:rsid w:val="009164E8"/>
    <w:rsid w:val="009165E9"/>
    <w:rsid w:val="009169A3"/>
    <w:rsid w:val="00916A32"/>
    <w:rsid w:val="00916DF6"/>
    <w:rsid w:val="00917081"/>
    <w:rsid w:val="00917199"/>
    <w:rsid w:val="009172E4"/>
    <w:rsid w:val="00917827"/>
    <w:rsid w:val="009178C4"/>
    <w:rsid w:val="009178EB"/>
    <w:rsid w:val="00917AFA"/>
    <w:rsid w:val="00917D40"/>
    <w:rsid w:val="00917EB4"/>
    <w:rsid w:val="00920186"/>
    <w:rsid w:val="00920197"/>
    <w:rsid w:val="00920817"/>
    <w:rsid w:val="00920890"/>
    <w:rsid w:val="00920D8D"/>
    <w:rsid w:val="00920E8A"/>
    <w:rsid w:val="00920E8E"/>
    <w:rsid w:val="00920EC3"/>
    <w:rsid w:val="00921321"/>
    <w:rsid w:val="00921473"/>
    <w:rsid w:val="00921DEF"/>
    <w:rsid w:val="0092201E"/>
    <w:rsid w:val="0092205A"/>
    <w:rsid w:val="00922252"/>
    <w:rsid w:val="0092242C"/>
    <w:rsid w:val="0092247A"/>
    <w:rsid w:val="009225E7"/>
    <w:rsid w:val="009228C0"/>
    <w:rsid w:val="00922A15"/>
    <w:rsid w:val="00922DBB"/>
    <w:rsid w:val="00922DF7"/>
    <w:rsid w:val="00923198"/>
    <w:rsid w:val="00923385"/>
    <w:rsid w:val="009234A5"/>
    <w:rsid w:val="00923594"/>
    <w:rsid w:val="0092363D"/>
    <w:rsid w:val="00923AD4"/>
    <w:rsid w:val="00924079"/>
    <w:rsid w:val="0092484D"/>
    <w:rsid w:val="0092484F"/>
    <w:rsid w:val="00924989"/>
    <w:rsid w:val="00924B2E"/>
    <w:rsid w:val="00924CC4"/>
    <w:rsid w:val="00924E2E"/>
    <w:rsid w:val="009252E1"/>
    <w:rsid w:val="009252F1"/>
    <w:rsid w:val="00925560"/>
    <w:rsid w:val="00925FFD"/>
    <w:rsid w:val="00926315"/>
    <w:rsid w:val="0092695D"/>
    <w:rsid w:val="00926A77"/>
    <w:rsid w:val="00926AEE"/>
    <w:rsid w:val="00926BDA"/>
    <w:rsid w:val="00926BFA"/>
    <w:rsid w:val="00926C02"/>
    <w:rsid w:val="00926DB9"/>
    <w:rsid w:val="0092718E"/>
    <w:rsid w:val="00927624"/>
    <w:rsid w:val="0092785E"/>
    <w:rsid w:val="00927969"/>
    <w:rsid w:val="00927DB0"/>
    <w:rsid w:val="00927E13"/>
    <w:rsid w:val="009300B4"/>
    <w:rsid w:val="00930100"/>
    <w:rsid w:val="009303AC"/>
    <w:rsid w:val="009306F1"/>
    <w:rsid w:val="00930809"/>
    <w:rsid w:val="0093086A"/>
    <w:rsid w:val="0093099A"/>
    <w:rsid w:val="009309EE"/>
    <w:rsid w:val="00930CA7"/>
    <w:rsid w:val="00930F66"/>
    <w:rsid w:val="009311CB"/>
    <w:rsid w:val="00931480"/>
    <w:rsid w:val="00931657"/>
    <w:rsid w:val="009316FC"/>
    <w:rsid w:val="00931843"/>
    <w:rsid w:val="00931A9B"/>
    <w:rsid w:val="00931ABA"/>
    <w:rsid w:val="0093252C"/>
    <w:rsid w:val="00932B69"/>
    <w:rsid w:val="00932BCA"/>
    <w:rsid w:val="00932EA5"/>
    <w:rsid w:val="00932F20"/>
    <w:rsid w:val="009337B6"/>
    <w:rsid w:val="009338A1"/>
    <w:rsid w:val="00933DA7"/>
    <w:rsid w:val="00934316"/>
    <w:rsid w:val="009347F3"/>
    <w:rsid w:val="00934A5F"/>
    <w:rsid w:val="00934AC8"/>
    <w:rsid w:val="00934B1E"/>
    <w:rsid w:val="00934C89"/>
    <w:rsid w:val="00934EF5"/>
    <w:rsid w:val="00934FD6"/>
    <w:rsid w:val="0093525B"/>
    <w:rsid w:val="009356FE"/>
    <w:rsid w:val="00935961"/>
    <w:rsid w:val="009359B1"/>
    <w:rsid w:val="00935AF3"/>
    <w:rsid w:val="00935C03"/>
    <w:rsid w:val="00935E0A"/>
    <w:rsid w:val="009360BF"/>
    <w:rsid w:val="0093644A"/>
    <w:rsid w:val="00936660"/>
    <w:rsid w:val="00936B61"/>
    <w:rsid w:val="00936F47"/>
    <w:rsid w:val="00937067"/>
    <w:rsid w:val="009370B1"/>
    <w:rsid w:val="0093788C"/>
    <w:rsid w:val="009379F1"/>
    <w:rsid w:val="0094003C"/>
    <w:rsid w:val="009400CA"/>
    <w:rsid w:val="0094047D"/>
    <w:rsid w:val="0094054C"/>
    <w:rsid w:val="00940D3B"/>
    <w:rsid w:val="00940D76"/>
    <w:rsid w:val="009417C7"/>
    <w:rsid w:val="00941863"/>
    <w:rsid w:val="00941C4C"/>
    <w:rsid w:val="00941C68"/>
    <w:rsid w:val="009422E9"/>
    <w:rsid w:val="0094246A"/>
    <w:rsid w:val="009425D3"/>
    <w:rsid w:val="00942657"/>
    <w:rsid w:val="0094291A"/>
    <w:rsid w:val="009429F7"/>
    <w:rsid w:val="00942FE3"/>
    <w:rsid w:val="00943283"/>
    <w:rsid w:val="009432A1"/>
    <w:rsid w:val="0094377E"/>
    <w:rsid w:val="00943802"/>
    <w:rsid w:val="0094383F"/>
    <w:rsid w:val="009439EB"/>
    <w:rsid w:val="009446C4"/>
    <w:rsid w:val="00944CB7"/>
    <w:rsid w:val="00944E87"/>
    <w:rsid w:val="0094503F"/>
    <w:rsid w:val="0094528A"/>
    <w:rsid w:val="00945BB9"/>
    <w:rsid w:val="00945D26"/>
    <w:rsid w:val="0094639B"/>
    <w:rsid w:val="00946692"/>
    <w:rsid w:val="0094672C"/>
    <w:rsid w:val="00946B18"/>
    <w:rsid w:val="00946B86"/>
    <w:rsid w:val="00946FDF"/>
    <w:rsid w:val="009472A0"/>
    <w:rsid w:val="009475C4"/>
    <w:rsid w:val="0094766E"/>
    <w:rsid w:val="009478BA"/>
    <w:rsid w:val="00947989"/>
    <w:rsid w:val="00947B00"/>
    <w:rsid w:val="00947C3B"/>
    <w:rsid w:val="00947F6F"/>
    <w:rsid w:val="0095000C"/>
    <w:rsid w:val="009500B3"/>
    <w:rsid w:val="00950340"/>
    <w:rsid w:val="009503DA"/>
    <w:rsid w:val="009504E5"/>
    <w:rsid w:val="009505AA"/>
    <w:rsid w:val="009509FB"/>
    <w:rsid w:val="0095127A"/>
    <w:rsid w:val="00951336"/>
    <w:rsid w:val="009513AA"/>
    <w:rsid w:val="00951608"/>
    <w:rsid w:val="0095173C"/>
    <w:rsid w:val="00951A7E"/>
    <w:rsid w:val="00951B6E"/>
    <w:rsid w:val="00952227"/>
    <w:rsid w:val="009525DD"/>
    <w:rsid w:val="009528BE"/>
    <w:rsid w:val="00952AE3"/>
    <w:rsid w:val="00952B68"/>
    <w:rsid w:val="00952B6D"/>
    <w:rsid w:val="00952BFB"/>
    <w:rsid w:val="00953108"/>
    <w:rsid w:val="00953D1F"/>
    <w:rsid w:val="00953D55"/>
    <w:rsid w:val="00954058"/>
    <w:rsid w:val="00954080"/>
    <w:rsid w:val="009540A8"/>
    <w:rsid w:val="00954190"/>
    <w:rsid w:val="009542F7"/>
    <w:rsid w:val="009547C9"/>
    <w:rsid w:val="009549EE"/>
    <w:rsid w:val="00954F63"/>
    <w:rsid w:val="0095506F"/>
    <w:rsid w:val="00955327"/>
    <w:rsid w:val="00955421"/>
    <w:rsid w:val="00955707"/>
    <w:rsid w:val="00955763"/>
    <w:rsid w:val="00956076"/>
    <w:rsid w:val="00956138"/>
    <w:rsid w:val="0095667A"/>
    <w:rsid w:val="00956846"/>
    <w:rsid w:val="0095698A"/>
    <w:rsid w:val="00957179"/>
    <w:rsid w:val="009571A8"/>
    <w:rsid w:val="00957244"/>
    <w:rsid w:val="00957343"/>
    <w:rsid w:val="00957666"/>
    <w:rsid w:val="00957B05"/>
    <w:rsid w:val="00957E00"/>
    <w:rsid w:val="00957E41"/>
    <w:rsid w:val="00957FF5"/>
    <w:rsid w:val="0096007C"/>
    <w:rsid w:val="009601E5"/>
    <w:rsid w:val="009602C3"/>
    <w:rsid w:val="009607BF"/>
    <w:rsid w:val="00960BA4"/>
    <w:rsid w:val="00960D87"/>
    <w:rsid w:val="00960EA1"/>
    <w:rsid w:val="00960EF5"/>
    <w:rsid w:val="0096148E"/>
    <w:rsid w:val="009614EF"/>
    <w:rsid w:val="00961557"/>
    <w:rsid w:val="009620D5"/>
    <w:rsid w:val="0096283B"/>
    <w:rsid w:val="00962AF6"/>
    <w:rsid w:val="00962C5F"/>
    <w:rsid w:val="00963200"/>
    <w:rsid w:val="0096347D"/>
    <w:rsid w:val="00963537"/>
    <w:rsid w:val="0096363C"/>
    <w:rsid w:val="00963851"/>
    <w:rsid w:val="00963C4D"/>
    <w:rsid w:val="00964982"/>
    <w:rsid w:val="00965153"/>
    <w:rsid w:val="00965901"/>
    <w:rsid w:val="0096591E"/>
    <w:rsid w:val="00965B9F"/>
    <w:rsid w:val="00965CAD"/>
    <w:rsid w:val="00965E3F"/>
    <w:rsid w:val="009660D7"/>
    <w:rsid w:val="00966279"/>
    <w:rsid w:val="0096636A"/>
    <w:rsid w:val="00966519"/>
    <w:rsid w:val="00966846"/>
    <w:rsid w:val="00966DA3"/>
    <w:rsid w:val="00966EAC"/>
    <w:rsid w:val="0096705C"/>
    <w:rsid w:val="009677AB"/>
    <w:rsid w:val="009678B8"/>
    <w:rsid w:val="009678C2"/>
    <w:rsid w:val="00967A3A"/>
    <w:rsid w:val="00967A4B"/>
    <w:rsid w:val="00967BCF"/>
    <w:rsid w:val="00967D1B"/>
    <w:rsid w:val="00967D22"/>
    <w:rsid w:val="00967E20"/>
    <w:rsid w:val="009700AD"/>
    <w:rsid w:val="009701F5"/>
    <w:rsid w:val="0097021C"/>
    <w:rsid w:val="009705B8"/>
    <w:rsid w:val="0097083C"/>
    <w:rsid w:val="00970B52"/>
    <w:rsid w:val="00970BB7"/>
    <w:rsid w:val="00970C2A"/>
    <w:rsid w:val="00970DA1"/>
    <w:rsid w:val="0097105E"/>
    <w:rsid w:val="0097124B"/>
    <w:rsid w:val="00971495"/>
    <w:rsid w:val="0097180A"/>
    <w:rsid w:val="00971915"/>
    <w:rsid w:val="00971C65"/>
    <w:rsid w:val="0097214B"/>
    <w:rsid w:val="0097237F"/>
    <w:rsid w:val="0097279B"/>
    <w:rsid w:val="009729D5"/>
    <w:rsid w:val="00972C7A"/>
    <w:rsid w:val="00972CE8"/>
    <w:rsid w:val="00972D02"/>
    <w:rsid w:val="00972F9B"/>
    <w:rsid w:val="009730CF"/>
    <w:rsid w:val="009732A6"/>
    <w:rsid w:val="00973413"/>
    <w:rsid w:val="009734F9"/>
    <w:rsid w:val="00973559"/>
    <w:rsid w:val="00973BA9"/>
    <w:rsid w:val="009742AF"/>
    <w:rsid w:val="009746CC"/>
    <w:rsid w:val="009747DC"/>
    <w:rsid w:val="00974CA8"/>
    <w:rsid w:val="00974CBD"/>
    <w:rsid w:val="009755D8"/>
    <w:rsid w:val="00975BBB"/>
    <w:rsid w:val="00975E68"/>
    <w:rsid w:val="00975E79"/>
    <w:rsid w:val="00976448"/>
    <w:rsid w:val="009766D8"/>
    <w:rsid w:val="009766EC"/>
    <w:rsid w:val="00976746"/>
    <w:rsid w:val="00976874"/>
    <w:rsid w:val="00976A2E"/>
    <w:rsid w:val="00976F5D"/>
    <w:rsid w:val="009771A1"/>
    <w:rsid w:val="009772EB"/>
    <w:rsid w:val="00977B45"/>
    <w:rsid w:val="00977D01"/>
    <w:rsid w:val="00977E67"/>
    <w:rsid w:val="00977F14"/>
    <w:rsid w:val="00980037"/>
    <w:rsid w:val="0098009C"/>
    <w:rsid w:val="00980662"/>
    <w:rsid w:val="009808CC"/>
    <w:rsid w:val="009809C1"/>
    <w:rsid w:val="00980EF6"/>
    <w:rsid w:val="00981304"/>
    <w:rsid w:val="00981B75"/>
    <w:rsid w:val="00981BCA"/>
    <w:rsid w:val="00981BF7"/>
    <w:rsid w:val="00982276"/>
    <w:rsid w:val="0098281C"/>
    <w:rsid w:val="00982CA8"/>
    <w:rsid w:val="009834F5"/>
    <w:rsid w:val="00983576"/>
    <w:rsid w:val="00983AE3"/>
    <w:rsid w:val="00983BBD"/>
    <w:rsid w:val="00983BEA"/>
    <w:rsid w:val="0098407A"/>
    <w:rsid w:val="009842F5"/>
    <w:rsid w:val="00984CCE"/>
    <w:rsid w:val="00984DBB"/>
    <w:rsid w:val="00984FD4"/>
    <w:rsid w:val="00985268"/>
    <w:rsid w:val="0098527C"/>
    <w:rsid w:val="009852AB"/>
    <w:rsid w:val="00985400"/>
    <w:rsid w:val="009854C5"/>
    <w:rsid w:val="00985A16"/>
    <w:rsid w:val="00985C5D"/>
    <w:rsid w:val="00986123"/>
    <w:rsid w:val="00986130"/>
    <w:rsid w:val="009861F5"/>
    <w:rsid w:val="00986350"/>
    <w:rsid w:val="009865B7"/>
    <w:rsid w:val="0098679B"/>
    <w:rsid w:val="009869E4"/>
    <w:rsid w:val="00986C3A"/>
    <w:rsid w:val="009872B3"/>
    <w:rsid w:val="009873B4"/>
    <w:rsid w:val="00987463"/>
    <w:rsid w:val="00987739"/>
    <w:rsid w:val="009879F6"/>
    <w:rsid w:val="00987AFD"/>
    <w:rsid w:val="00987B79"/>
    <w:rsid w:val="00987BD4"/>
    <w:rsid w:val="00987DBB"/>
    <w:rsid w:val="00987FF9"/>
    <w:rsid w:val="00987FFA"/>
    <w:rsid w:val="0099001D"/>
    <w:rsid w:val="0099006F"/>
    <w:rsid w:val="00990089"/>
    <w:rsid w:val="009908CC"/>
    <w:rsid w:val="00990C73"/>
    <w:rsid w:val="00991238"/>
    <w:rsid w:val="00991CE8"/>
    <w:rsid w:val="00991DD8"/>
    <w:rsid w:val="00992047"/>
    <w:rsid w:val="0099261C"/>
    <w:rsid w:val="0099293A"/>
    <w:rsid w:val="00992ED3"/>
    <w:rsid w:val="0099329D"/>
    <w:rsid w:val="009932D2"/>
    <w:rsid w:val="00993AEB"/>
    <w:rsid w:val="00993C7D"/>
    <w:rsid w:val="009940B6"/>
    <w:rsid w:val="009941B4"/>
    <w:rsid w:val="009943D1"/>
    <w:rsid w:val="00994B4F"/>
    <w:rsid w:val="00994D79"/>
    <w:rsid w:val="00995172"/>
    <w:rsid w:val="00995967"/>
    <w:rsid w:val="00995F17"/>
    <w:rsid w:val="00995FF8"/>
    <w:rsid w:val="009962F1"/>
    <w:rsid w:val="0099643B"/>
    <w:rsid w:val="009968A0"/>
    <w:rsid w:val="00996A64"/>
    <w:rsid w:val="00996E26"/>
    <w:rsid w:val="00996E7E"/>
    <w:rsid w:val="00996F5D"/>
    <w:rsid w:val="0099731E"/>
    <w:rsid w:val="00997503"/>
    <w:rsid w:val="00997667"/>
    <w:rsid w:val="00997759"/>
    <w:rsid w:val="00997FF0"/>
    <w:rsid w:val="009A03A9"/>
    <w:rsid w:val="009A0E30"/>
    <w:rsid w:val="009A1015"/>
    <w:rsid w:val="009A1590"/>
    <w:rsid w:val="009A19E8"/>
    <w:rsid w:val="009A1FB7"/>
    <w:rsid w:val="009A21B3"/>
    <w:rsid w:val="009A27C1"/>
    <w:rsid w:val="009A2A2E"/>
    <w:rsid w:val="009A2C9A"/>
    <w:rsid w:val="009A2F69"/>
    <w:rsid w:val="009A30B7"/>
    <w:rsid w:val="009A32E5"/>
    <w:rsid w:val="009A3732"/>
    <w:rsid w:val="009A38F7"/>
    <w:rsid w:val="009A399D"/>
    <w:rsid w:val="009A39BE"/>
    <w:rsid w:val="009A3E75"/>
    <w:rsid w:val="009A3EF2"/>
    <w:rsid w:val="009A3F4E"/>
    <w:rsid w:val="009A4139"/>
    <w:rsid w:val="009A43B9"/>
    <w:rsid w:val="009A4443"/>
    <w:rsid w:val="009A44CF"/>
    <w:rsid w:val="009A4664"/>
    <w:rsid w:val="009A487A"/>
    <w:rsid w:val="009A4B3F"/>
    <w:rsid w:val="009A4DCF"/>
    <w:rsid w:val="009A5105"/>
    <w:rsid w:val="009A5132"/>
    <w:rsid w:val="009A59CD"/>
    <w:rsid w:val="009A5B76"/>
    <w:rsid w:val="009A6137"/>
    <w:rsid w:val="009A63EC"/>
    <w:rsid w:val="009A656F"/>
    <w:rsid w:val="009A6D64"/>
    <w:rsid w:val="009A7585"/>
    <w:rsid w:val="009A78F8"/>
    <w:rsid w:val="009B0027"/>
    <w:rsid w:val="009B005A"/>
    <w:rsid w:val="009B04FD"/>
    <w:rsid w:val="009B068F"/>
    <w:rsid w:val="009B07F2"/>
    <w:rsid w:val="009B08DE"/>
    <w:rsid w:val="009B0CFD"/>
    <w:rsid w:val="009B0F02"/>
    <w:rsid w:val="009B1012"/>
    <w:rsid w:val="009B107D"/>
    <w:rsid w:val="009B1123"/>
    <w:rsid w:val="009B112D"/>
    <w:rsid w:val="009B1178"/>
    <w:rsid w:val="009B18B3"/>
    <w:rsid w:val="009B1B2F"/>
    <w:rsid w:val="009B20E5"/>
    <w:rsid w:val="009B2173"/>
    <w:rsid w:val="009B2310"/>
    <w:rsid w:val="009B2555"/>
    <w:rsid w:val="009B279B"/>
    <w:rsid w:val="009B29F0"/>
    <w:rsid w:val="009B2BA9"/>
    <w:rsid w:val="009B314E"/>
    <w:rsid w:val="009B3473"/>
    <w:rsid w:val="009B3AA2"/>
    <w:rsid w:val="009B3C97"/>
    <w:rsid w:val="009B3E0B"/>
    <w:rsid w:val="009B4393"/>
    <w:rsid w:val="009B449B"/>
    <w:rsid w:val="009B4916"/>
    <w:rsid w:val="009B4B5E"/>
    <w:rsid w:val="009B4C24"/>
    <w:rsid w:val="009B50A2"/>
    <w:rsid w:val="009B5908"/>
    <w:rsid w:val="009B59D0"/>
    <w:rsid w:val="009B5A06"/>
    <w:rsid w:val="009B5DC9"/>
    <w:rsid w:val="009B63BA"/>
    <w:rsid w:val="009B6ED3"/>
    <w:rsid w:val="009B6FC9"/>
    <w:rsid w:val="009B70D5"/>
    <w:rsid w:val="009B7575"/>
    <w:rsid w:val="009B7796"/>
    <w:rsid w:val="009B792E"/>
    <w:rsid w:val="009B796F"/>
    <w:rsid w:val="009B7DA8"/>
    <w:rsid w:val="009C0545"/>
    <w:rsid w:val="009C05C4"/>
    <w:rsid w:val="009C0776"/>
    <w:rsid w:val="009C09F0"/>
    <w:rsid w:val="009C0D7D"/>
    <w:rsid w:val="009C0E81"/>
    <w:rsid w:val="009C1029"/>
    <w:rsid w:val="009C1090"/>
    <w:rsid w:val="009C110B"/>
    <w:rsid w:val="009C14B6"/>
    <w:rsid w:val="009C15E7"/>
    <w:rsid w:val="009C175C"/>
    <w:rsid w:val="009C18C2"/>
    <w:rsid w:val="009C1CA5"/>
    <w:rsid w:val="009C1D7E"/>
    <w:rsid w:val="009C23E2"/>
    <w:rsid w:val="009C26AC"/>
    <w:rsid w:val="009C2AA1"/>
    <w:rsid w:val="009C30A0"/>
    <w:rsid w:val="009C30CC"/>
    <w:rsid w:val="009C30EB"/>
    <w:rsid w:val="009C364A"/>
    <w:rsid w:val="009C3ECC"/>
    <w:rsid w:val="009C3FC5"/>
    <w:rsid w:val="009C41B1"/>
    <w:rsid w:val="009C442F"/>
    <w:rsid w:val="009C44AF"/>
    <w:rsid w:val="009C464C"/>
    <w:rsid w:val="009C4681"/>
    <w:rsid w:val="009C4F0B"/>
    <w:rsid w:val="009C51E6"/>
    <w:rsid w:val="009C5306"/>
    <w:rsid w:val="009C5451"/>
    <w:rsid w:val="009C5606"/>
    <w:rsid w:val="009C5627"/>
    <w:rsid w:val="009C5789"/>
    <w:rsid w:val="009C5819"/>
    <w:rsid w:val="009C595D"/>
    <w:rsid w:val="009C59CC"/>
    <w:rsid w:val="009C5F55"/>
    <w:rsid w:val="009C62B3"/>
    <w:rsid w:val="009C639F"/>
    <w:rsid w:val="009C68E9"/>
    <w:rsid w:val="009C6B23"/>
    <w:rsid w:val="009C6BCF"/>
    <w:rsid w:val="009C7400"/>
    <w:rsid w:val="009C747A"/>
    <w:rsid w:val="009C75E3"/>
    <w:rsid w:val="009C7722"/>
    <w:rsid w:val="009C7A93"/>
    <w:rsid w:val="009D00F4"/>
    <w:rsid w:val="009D0232"/>
    <w:rsid w:val="009D02F4"/>
    <w:rsid w:val="009D03D3"/>
    <w:rsid w:val="009D0539"/>
    <w:rsid w:val="009D0561"/>
    <w:rsid w:val="009D0ACF"/>
    <w:rsid w:val="009D0DDD"/>
    <w:rsid w:val="009D0FEE"/>
    <w:rsid w:val="009D1920"/>
    <w:rsid w:val="009D19DF"/>
    <w:rsid w:val="009D19EF"/>
    <w:rsid w:val="009D1B46"/>
    <w:rsid w:val="009D1D38"/>
    <w:rsid w:val="009D1DC5"/>
    <w:rsid w:val="009D2176"/>
    <w:rsid w:val="009D2301"/>
    <w:rsid w:val="009D2830"/>
    <w:rsid w:val="009D2A2F"/>
    <w:rsid w:val="009D2A85"/>
    <w:rsid w:val="009D2B2E"/>
    <w:rsid w:val="009D2C77"/>
    <w:rsid w:val="009D2C82"/>
    <w:rsid w:val="009D2F7D"/>
    <w:rsid w:val="009D311B"/>
    <w:rsid w:val="009D31AB"/>
    <w:rsid w:val="009D32DE"/>
    <w:rsid w:val="009D350C"/>
    <w:rsid w:val="009D3CE4"/>
    <w:rsid w:val="009D3E4A"/>
    <w:rsid w:val="009D429F"/>
    <w:rsid w:val="009D42A1"/>
    <w:rsid w:val="009D42A8"/>
    <w:rsid w:val="009D43F6"/>
    <w:rsid w:val="009D45A9"/>
    <w:rsid w:val="009D48B7"/>
    <w:rsid w:val="009D4AF8"/>
    <w:rsid w:val="009D5596"/>
    <w:rsid w:val="009D572F"/>
    <w:rsid w:val="009D5AD5"/>
    <w:rsid w:val="009D5BDA"/>
    <w:rsid w:val="009D5D57"/>
    <w:rsid w:val="009D5F0F"/>
    <w:rsid w:val="009D641A"/>
    <w:rsid w:val="009D65B5"/>
    <w:rsid w:val="009D65B8"/>
    <w:rsid w:val="009D69FA"/>
    <w:rsid w:val="009D6F03"/>
    <w:rsid w:val="009D72D2"/>
    <w:rsid w:val="009D730F"/>
    <w:rsid w:val="009D73C9"/>
    <w:rsid w:val="009D7BC6"/>
    <w:rsid w:val="009E0AAF"/>
    <w:rsid w:val="009E1159"/>
    <w:rsid w:val="009E1234"/>
    <w:rsid w:val="009E1623"/>
    <w:rsid w:val="009E171A"/>
    <w:rsid w:val="009E1873"/>
    <w:rsid w:val="009E2016"/>
    <w:rsid w:val="009E220B"/>
    <w:rsid w:val="009E242F"/>
    <w:rsid w:val="009E2660"/>
    <w:rsid w:val="009E291F"/>
    <w:rsid w:val="009E2B07"/>
    <w:rsid w:val="009E2BD2"/>
    <w:rsid w:val="009E2EB5"/>
    <w:rsid w:val="009E2EB8"/>
    <w:rsid w:val="009E3132"/>
    <w:rsid w:val="009E3156"/>
    <w:rsid w:val="009E3434"/>
    <w:rsid w:val="009E3466"/>
    <w:rsid w:val="009E41BF"/>
    <w:rsid w:val="009E47A5"/>
    <w:rsid w:val="009E4BC8"/>
    <w:rsid w:val="009E4CED"/>
    <w:rsid w:val="009E4F34"/>
    <w:rsid w:val="009E518A"/>
    <w:rsid w:val="009E528B"/>
    <w:rsid w:val="009E537A"/>
    <w:rsid w:val="009E5441"/>
    <w:rsid w:val="009E5474"/>
    <w:rsid w:val="009E5A8B"/>
    <w:rsid w:val="009E5B3A"/>
    <w:rsid w:val="009E5E32"/>
    <w:rsid w:val="009E6540"/>
    <w:rsid w:val="009E670F"/>
    <w:rsid w:val="009E68A2"/>
    <w:rsid w:val="009E6BB4"/>
    <w:rsid w:val="009E6E9C"/>
    <w:rsid w:val="009E702C"/>
    <w:rsid w:val="009E716F"/>
    <w:rsid w:val="009E72B3"/>
    <w:rsid w:val="009E7438"/>
    <w:rsid w:val="009E746E"/>
    <w:rsid w:val="009E7537"/>
    <w:rsid w:val="009E756D"/>
    <w:rsid w:val="009E758D"/>
    <w:rsid w:val="009E758F"/>
    <w:rsid w:val="009E761A"/>
    <w:rsid w:val="009E769E"/>
    <w:rsid w:val="009E7954"/>
    <w:rsid w:val="009E7BE0"/>
    <w:rsid w:val="009F0818"/>
    <w:rsid w:val="009F0964"/>
    <w:rsid w:val="009F0A03"/>
    <w:rsid w:val="009F0DA9"/>
    <w:rsid w:val="009F0E12"/>
    <w:rsid w:val="009F1105"/>
    <w:rsid w:val="009F16B2"/>
    <w:rsid w:val="009F193C"/>
    <w:rsid w:val="009F20A2"/>
    <w:rsid w:val="009F2523"/>
    <w:rsid w:val="009F2797"/>
    <w:rsid w:val="009F2BD7"/>
    <w:rsid w:val="009F2E88"/>
    <w:rsid w:val="009F2F67"/>
    <w:rsid w:val="009F3039"/>
    <w:rsid w:val="009F3064"/>
    <w:rsid w:val="009F306C"/>
    <w:rsid w:val="009F39A4"/>
    <w:rsid w:val="009F3CFB"/>
    <w:rsid w:val="009F434B"/>
    <w:rsid w:val="009F44F4"/>
    <w:rsid w:val="009F4637"/>
    <w:rsid w:val="009F4841"/>
    <w:rsid w:val="009F4F93"/>
    <w:rsid w:val="009F5124"/>
    <w:rsid w:val="009F5305"/>
    <w:rsid w:val="009F57E6"/>
    <w:rsid w:val="009F5976"/>
    <w:rsid w:val="009F5B3B"/>
    <w:rsid w:val="009F63D9"/>
    <w:rsid w:val="009F66D9"/>
    <w:rsid w:val="009F6839"/>
    <w:rsid w:val="009F6DA0"/>
    <w:rsid w:val="009F706D"/>
    <w:rsid w:val="009F772D"/>
    <w:rsid w:val="009F7751"/>
    <w:rsid w:val="009F7BE4"/>
    <w:rsid w:val="009F7C3A"/>
    <w:rsid w:val="009F7D84"/>
    <w:rsid w:val="009F7EB6"/>
    <w:rsid w:val="009F7FD4"/>
    <w:rsid w:val="00A00258"/>
    <w:rsid w:val="00A00404"/>
    <w:rsid w:val="00A01183"/>
    <w:rsid w:val="00A0122E"/>
    <w:rsid w:val="00A01385"/>
    <w:rsid w:val="00A01564"/>
    <w:rsid w:val="00A01728"/>
    <w:rsid w:val="00A0177F"/>
    <w:rsid w:val="00A01B33"/>
    <w:rsid w:val="00A01CAC"/>
    <w:rsid w:val="00A01D5F"/>
    <w:rsid w:val="00A021D4"/>
    <w:rsid w:val="00A024FD"/>
    <w:rsid w:val="00A02C7A"/>
    <w:rsid w:val="00A02CDE"/>
    <w:rsid w:val="00A02ECA"/>
    <w:rsid w:val="00A0371D"/>
    <w:rsid w:val="00A03C31"/>
    <w:rsid w:val="00A03C7F"/>
    <w:rsid w:val="00A03E40"/>
    <w:rsid w:val="00A0441E"/>
    <w:rsid w:val="00A0445F"/>
    <w:rsid w:val="00A0457E"/>
    <w:rsid w:val="00A048F6"/>
    <w:rsid w:val="00A055CE"/>
    <w:rsid w:val="00A05664"/>
    <w:rsid w:val="00A0577C"/>
    <w:rsid w:val="00A05916"/>
    <w:rsid w:val="00A05D17"/>
    <w:rsid w:val="00A0603F"/>
    <w:rsid w:val="00A06339"/>
    <w:rsid w:val="00A06552"/>
    <w:rsid w:val="00A06906"/>
    <w:rsid w:val="00A06B21"/>
    <w:rsid w:val="00A06B9C"/>
    <w:rsid w:val="00A072B8"/>
    <w:rsid w:val="00A072E2"/>
    <w:rsid w:val="00A075B6"/>
    <w:rsid w:val="00A07874"/>
    <w:rsid w:val="00A079FC"/>
    <w:rsid w:val="00A07CC2"/>
    <w:rsid w:val="00A07CCB"/>
    <w:rsid w:val="00A07EE2"/>
    <w:rsid w:val="00A105A4"/>
    <w:rsid w:val="00A10964"/>
    <w:rsid w:val="00A10B31"/>
    <w:rsid w:val="00A10C24"/>
    <w:rsid w:val="00A10D62"/>
    <w:rsid w:val="00A10E18"/>
    <w:rsid w:val="00A111BF"/>
    <w:rsid w:val="00A119AF"/>
    <w:rsid w:val="00A11A9E"/>
    <w:rsid w:val="00A11CF1"/>
    <w:rsid w:val="00A11F25"/>
    <w:rsid w:val="00A12142"/>
    <w:rsid w:val="00A129BB"/>
    <w:rsid w:val="00A12B06"/>
    <w:rsid w:val="00A12D77"/>
    <w:rsid w:val="00A12EBD"/>
    <w:rsid w:val="00A12EF9"/>
    <w:rsid w:val="00A13158"/>
    <w:rsid w:val="00A13807"/>
    <w:rsid w:val="00A138A5"/>
    <w:rsid w:val="00A139EE"/>
    <w:rsid w:val="00A13A0E"/>
    <w:rsid w:val="00A13AEA"/>
    <w:rsid w:val="00A13E18"/>
    <w:rsid w:val="00A1479E"/>
    <w:rsid w:val="00A147F2"/>
    <w:rsid w:val="00A149A0"/>
    <w:rsid w:val="00A14CB2"/>
    <w:rsid w:val="00A1526C"/>
    <w:rsid w:val="00A1581A"/>
    <w:rsid w:val="00A15A18"/>
    <w:rsid w:val="00A15C09"/>
    <w:rsid w:val="00A15EB3"/>
    <w:rsid w:val="00A16342"/>
    <w:rsid w:val="00A166E4"/>
    <w:rsid w:val="00A166EB"/>
    <w:rsid w:val="00A168DC"/>
    <w:rsid w:val="00A16AC7"/>
    <w:rsid w:val="00A16BDE"/>
    <w:rsid w:val="00A16D9D"/>
    <w:rsid w:val="00A16FAA"/>
    <w:rsid w:val="00A1708C"/>
    <w:rsid w:val="00A171E7"/>
    <w:rsid w:val="00A1784F"/>
    <w:rsid w:val="00A17E03"/>
    <w:rsid w:val="00A20433"/>
    <w:rsid w:val="00A20D24"/>
    <w:rsid w:val="00A2100A"/>
    <w:rsid w:val="00A21896"/>
    <w:rsid w:val="00A21C5A"/>
    <w:rsid w:val="00A2247F"/>
    <w:rsid w:val="00A2261F"/>
    <w:rsid w:val="00A22A59"/>
    <w:rsid w:val="00A22C97"/>
    <w:rsid w:val="00A22EBD"/>
    <w:rsid w:val="00A22FA3"/>
    <w:rsid w:val="00A23788"/>
    <w:rsid w:val="00A2389E"/>
    <w:rsid w:val="00A239D4"/>
    <w:rsid w:val="00A23A37"/>
    <w:rsid w:val="00A23DE5"/>
    <w:rsid w:val="00A23F22"/>
    <w:rsid w:val="00A23FDA"/>
    <w:rsid w:val="00A23FFA"/>
    <w:rsid w:val="00A241B3"/>
    <w:rsid w:val="00A24212"/>
    <w:rsid w:val="00A243A8"/>
    <w:rsid w:val="00A24617"/>
    <w:rsid w:val="00A246CA"/>
    <w:rsid w:val="00A247E0"/>
    <w:rsid w:val="00A24940"/>
    <w:rsid w:val="00A25213"/>
    <w:rsid w:val="00A256F4"/>
    <w:rsid w:val="00A2578F"/>
    <w:rsid w:val="00A257E3"/>
    <w:rsid w:val="00A25BA4"/>
    <w:rsid w:val="00A25BF6"/>
    <w:rsid w:val="00A25EA4"/>
    <w:rsid w:val="00A262CC"/>
    <w:rsid w:val="00A26A31"/>
    <w:rsid w:val="00A26A6A"/>
    <w:rsid w:val="00A26A8B"/>
    <w:rsid w:val="00A26AAA"/>
    <w:rsid w:val="00A26E44"/>
    <w:rsid w:val="00A2735F"/>
    <w:rsid w:val="00A27B28"/>
    <w:rsid w:val="00A301DF"/>
    <w:rsid w:val="00A30AAB"/>
    <w:rsid w:val="00A30E94"/>
    <w:rsid w:val="00A31522"/>
    <w:rsid w:val="00A31568"/>
    <w:rsid w:val="00A318D9"/>
    <w:rsid w:val="00A31A1D"/>
    <w:rsid w:val="00A31DB8"/>
    <w:rsid w:val="00A322E7"/>
    <w:rsid w:val="00A32388"/>
    <w:rsid w:val="00A3244E"/>
    <w:rsid w:val="00A32645"/>
    <w:rsid w:val="00A32655"/>
    <w:rsid w:val="00A32689"/>
    <w:rsid w:val="00A32780"/>
    <w:rsid w:val="00A32F1E"/>
    <w:rsid w:val="00A33348"/>
    <w:rsid w:val="00A3360B"/>
    <w:rsid w:val="00A336CE"/>
    <w:rsid w:val="00A33885"/>
    <w:rsid w:val="00A33944"/>
    <w:rsid w:val="00A33DB0"/>
    <w:rsid w:val="00A34572"/>
    <w:rsid w:val="00A345FD"/>
    <w:rsid w:val="00A34A07"/>
    <w:rsid w:val="00A34B40"/>
    <w:rsid w:val="00A34BFC"/>
    <w:rsid w:val="00A34E63"/>
    <w:rsid w:val="00A34F1D"/>
    <w:rsid w:val="00A351AF"/>
    <w:rsid w:val="00A356EE"/>
    <w:rsid w:val="00A3582B"/>
    <w:rsid w:val="00A35987"/>
    <w:rsid w:val="00A35A5F"/>
    <w:rsid w:val="00A35B93"/>
    <w:rsid w:val="00A35D16"/>
    <w:rsid w:val="00A35DDE"/>
    <w:rsid w:val="00A361D3"/>
    <w:rsid w:val="00A3644D"/>
    <w:rsid w:val="00A3656B"/>
    <w:rsid w:val="00A366D6"/>
    <w:rsid w:val="00A36747"/>
    <w:rsid w:val="00A36AB3"/>
    <w:rsid w:val="00A36AC6"/>
    <w:rsid w:val="00A36D18"/>
    <w:rsid w:val="00A37616"/>
    <w:rsid w:val="00A37B4B"/>
    <w:rsid w:val="00A4008E"/>
    <w:rsid w:val="00A401D6"/>
    <w:rsid w:val="00A40235"/>
    <w:rsid w:val="00A40401"/>
    <w:rsid w:val="00A40600"/>
    <w:rsid w:val="00A40803"/>
    <w:rsid w:val="00A40A80"/>
    <w:rsid w:val="00A41055"/>
    <w:rsid w:val="00A414FA"/>
    <w:rsid w:val="00A4173D"/>
    <w:rsid w:val="00A4207F"/>
    <w:rsid w:val="00A4257A"/>
    <w:rsid w:val="00A42729"/>
    <w:rsid w:val="00A42A72"/>
    <w:rsid w:val="00A42D28"/>
    <w:rsid w:val="00A42F7E"/>
    <w:rsid w:val="00A4344D"/>
    <w:rsid w:val="00A4351B"/>
    <w:rsid w:val="00A437A0"/>
    <w:rsid w:val="00A4390B"/>
    <w:rsid w:val="00A4391A"/>
    <w:rsid w:val="00A43EF9"/>
    <w:rsid w:val="00A44261"/>
    <w:rsid w:val="00A449B2"/>
    <w:rsid w:val="00A44EA0"/>
    <w:rsid w:val="00A4520D"/>
    <w:rsid w:val="00A4537A"/>
    <w:rsid w:val="00A4544E"/>
    <w:rsid w:val="00A45618"/>
    <w:rsid w:val="00A4563A"/>
    <w:rsid w:val="00A45719"/>
    <w:rsid w:val="00A458B4"/>
    <w:rsid w:val="00A45FF5"/>
    <w:rsid w:val="00A4681F"/>
    <w:rsid w:val="00A47B9D"/>
    <w:rsid w:val="00A47D08"/>
    <w:rsid w:val="00A50235"/>
    <w:rsid w:val="00A502C4"/>
    <w:rsid w:val="00A50412"/>
    <w:rsid w:val="00A504DA"/>
    <w:rsid w:val="00A5077C"/>
    <w:rsid w:val="00A508D8"/>
    <w:rsid w:val="00A50ABF"/>
    <w:rsid w:val="00A50E15"/>
    <w:rsid w:val="00A50F1E"/>
    <w:rsid w:val="00A5118B"/>
    <w:rsid w:val="00A514A5"/>
    <w:rsid w:val="00A515A9"/>
    <w:rsid w:val="00A518AE"/>
    <w:rsid w:val="00A51AC7"/>
    <w:rsid w:val="00A51AF3"/>
    <w:rsid w:val="00A51C0A"/>
    <w:rsid w:val="00A51DDD"/>
    <w:rsid w:val="00A520D5"/>
    <w:rsid w:val="00A5299D"/>
    <w:rsid w:val="00A529B1"/>
    <w:rsid w:val="00A52C02"/>
    <w:rsid w:val="00A52D9C"/>
    <w:rsid w:val="00A52EFD"/>
    <w:rsid w:val="00A53B2F"/>
    <w:rsid w:val="00A53BFF"/>
    <w:rsid w:val="00A53DC6"/>
    <w:rsid w:val="00A53F20"/>
    <w:rsid w:val="00A5430E"/>
    <w:rsid w:val="00A5470A"/>
    <w:rsid w:val="00A549CA"/>
    <w:rsid w:val="00A54BAB"/>
    <w:rsid w:val="00A54DEA"/>
    <w:rsid w:val="00A55012"/>
    <w:rsid w:val="00A55051"/>
    <w:rsid w:val="00A55301"/>
    <w:rsid w:val="00A5533D"/>
    <w:rsid w:val="00A5535E"/>
    <w:rsid w:val="00A556BE"/>
    <w:rsid w:val="00A5574B"/>
    <w:rsid w:val="00A55853"/>
    <w:rsid w:val="00A558CF"/>
    <w:rsid w:val="00A55CF7"/>
    <w:rsid w:val="00A55D0B"/>
    <w:rsid w:val="00A561BA"/>
    <w:rsid w:val="00A563A9"/>
    <w:rsid w:val="00A56570"/>
    <w:rsid w:val="00A566C7"/>
    <w:rsid w:val="00A56B5D"/>
    <w:rsid w:val="00A573D8"/>
    <w:rsid w:val="00A57C0F"/>
    <w:rsid w:val="00A6005E"/>
    <w:rsid w:val="00A603E7"/>
    <w:rsid w:val="00A605B9"/>
    <w:rsid w:val="00A605D8"/>
    <w:rsid w:val="00A60FD8"/>
    <w:rsid w:val="00A61439"/>
    <w:rsid w:val="00A614E9"/>
    <w:rsid w:val="00A6158D"/>
    <w:rsid w:val="00A618C8"/>
    <w:rsid w:val="00A61960"/>
    <w:rsid w:val="00A61C91"/>
    <w:rsid w:val="00A61E6C"/>
    <w:rsid w:val="00A61E87"/>
    <w:rsid w:val="00A61E9C"/>
    <w:rsid w:val="00A6207C"/>
    <w:rsid w:val="00A62299"/>
    <w:rsid w:val="00A624FF"/>
    <w:rsid w:val="00A62746"/>
    <w:rsid w:val="00A62DE6"/>
    <w:rsid w:val="00A62F06"/>
    <w:rsid w:val="00A6309C"/>
    <w:rsid w:val="00A63371"/>
    <w:rsid w:val="00A63392"/>
    <w:rsid w:val="00A6358F"/>
    <w:rsid w:val="00A63B26"/>
    <w:rsid w:val="00A63D95"/>
    <w:rsid w:val="00A64434"/>
    <w:rsid w:val="00A647F7"/>
    <w:rsid w:val="00A64A7B"/>
    <w:rsid w:val="00A64B2A"/>
    <w:rsid w:val="00A65281"/>
    <w:rsid w:val="00A6654F"/>
    <w:rsid w:val="00A666F6"/>
    <w:rsid w:val="00A669BD"/>
    <w:rsid w:val="00A67045"/>
    <w:rsid w:val="00A67506"/>
    <w:rsid w:val="00A679B5"/>
    <w:rsid w:val="00A70292"/>
    <w:rsid w:val="00A704EC"/>
    <w:rsid w:val="00A7060E"/>
    <w:rsid w:val="00A708C0"/>
    <w:rsid w:val="00A70D0F"/>
    <w:rsid w:val="00A71082"/>
    <w:rsid w:val="00A71626"/>
    <w:rsid w:val="00A7181C"/>
    <w:rsid w:val="00A7189D"/>
    <w:rsid w:val="00A71980"/>
    <w:rsid w:val="00A71E0E"/>
    <w:rsid w:val="00A71E5D"/>
    <w:rsid w:val="00A71F3F"/>
    <w:rsid w:val="00A721B3"/>
    <w:rsid w:val="00A723F2"/>
    <w:rsid w:val="00A726E2"/>
    <w:rsid w:val="00A72950"/>
    <w:rsid w:val="00A72A1F"/>
    <w:rsid w:val="00A72B4E"/>
    <w:rsid w:val="00A72B53"/>
    <w:rsid w:val="00A72D0D"/>
    <w:rsid w:val="00A73258"/>
    <w:rsid w:val="00A73FD9"/>
    <w:rsid w:val="00A7408B"/>
    <w:rsid w:val="00A74A12"/>
    <w:rsid w:val="00A74ABA"/>
    <w:rsid w:val="00A74AE6"/>
    <w:rsid w:val="00A74B22"/>
    <w:rsid w:val="00A74FC3"/>
    <w:rsid w:val="00A74FF6"/>
    <w:rsid w:val="00A74FF9"/>
    <w:rsid w:val="00A7544E"/>
    <w:rsid w:val="00A757FD"/>
    <w:rsid w:val="00A75AE2"/>
    <w:rsid w:val="00A75AEC"/>
    <w:rsid w:val="00A761FF"/>
    <w:rsid w:val="00A7678C"/>
    <w:rsid w:val="00A76AE9"/>
    <w:rsid w:val="00A76E25"/>
    <w:rsid w:val="00A7722B"/>
    <w:rsid w:val="00A77301"/>
    <w:rsid w:val="00A773E8"/>
    <w:rsid w:val="00A774AF"/>
    <w:rsid w:val="00A776C4"/>
    <w:rsid w:val="00A77769"/>
    <w:rsid w:val="00A77849"/>
    <w:rsid w:val="00A778B6"/>
    <w:rsid w:val="00A77D75"/>
    <w:rsid w:val="00A77E24"/>
    <w:rsid w:val="00A80189"/>
    <w:rsid w:val="00A803B7"/>
    <w:rsid w:val="00A80523"/>
    <w:rsid w:val="00A806FA"/>
    <w:rsid w:val="00A8076E"/>
    <w:rsid w:val="00A80829"/>
    <w:rsid w:val="00A809FC"/>
    <w:rsid w:val="00A80B85"/>
    <w:rsid w:val="00A80C8A"/>
    <w:rsid w:val="00A80CC9"/>
    <w:rsid w:val="00A81179"/>
    <w:rsid w:val="00A8117E"/>
    <w:rsid w:val="00A81417"/>
    <w:rsid w:val="00A8157C"/>
    <w:rsid w:val="00A816D1"/>
    <w:rsid w:val="00A81726"/>
    <w:rsid w:val="00A8178D"/>
    <w:rsid w:val="00A81B69"/>
    <w:rsid w:val="00A81CAD"/>
    <w:rsid w:val="00A81D9F"/>
    <w:rsid w:val="00A81EA2"/>
    <w:rsid w:val="00A822DB"/>
    <w:rsid w:val="00A82CE1"/>
    <w:rsid w:val="00A82E1F"/>
    <w:rsid w:val="00A836B2"/>
    <w:rsid w:val="00A8398F"/>
    <w:rsid w:val="00A83D9B"/>
    <w:rsid w:val="00A83F8C"/>
    <w:rsid w:val="00A83FA8"/>
    <w:rsid w:val="00A842A6"/>
    <w:rsid w:val="00A8451B"/>
    <w:rsid w:val="00A8462D"/>
    <w:rsid w:val="00A84C30"/>
    <w:rsid w:val="00A850C2"/>
    <w:rsid w:val="00A85729"/>
    <w:rsid w:val="00A85A22"/>
    <w:rsid w:val="00A85A3D"/>
    <w:rsid w:val="00A85C4B"/>
    <w:rsid w:val="00A86053"/>
    <w:rsid w:val="00A8607F"/>
    <w:rsid w:val="00A86283"/>
    <w:rsid w:val="00A86443"/>
    <w:rsid w:val="00A8696D"/>
    <w:rsid w:val="00A869EA"/>
    <w:rsid w:val="00A86DCE"/>
    <w:rsid w:val="00A87602"/>
    <w:rsid w:val="00A87909"/>
    <w:rsid w:val="00A87A96"/>
    <w:rsid w:val="00A87ADE"/>
    <w:rsid w:val="00A90023"/>
    <w:rsid w:val="00A90265"/>
    <w:rsid w:val="00A90346"/>
    <w:rsid w:val="00A90429"/>
    <w:rsid w:val="00A905CB"/>
    <w:rsid w:val="00A90980"/>
    <w:rsid w:val="00A90BB4"/>
    <w:rsid w:val="00A90CD8"/>
    <w:rsid w:val="00A915E6"/>
    <w:rsid w:val="00A92106"/>
    <w:rsid w:val="00A92556"/>
    <w:rsid w:val="00A92741"/>
    <w:rsid w:val="00A92D31"/>
    <w:rsid w:val="00A92F5A"/>
    <w:rsid w:val="00A93037"/>
    <w:rsid w:val="00A9343D"/>
    <w:rsid w:val="00A93938"/>
    <w:rsid w:val="00A94120"/>
    <w:rsid w:val="00A94254"/>
    <w:rsid w:val="00A9433C"/>
    <w:rsid w:val="00A9440D"/>
    <w:rsid w:val="00A94539"/>
    <w:rsid w:val="00A94579"/>
    <w:rsid w:val="00A94720"/>
    <w:rsid w:val="00A94D7F"/>
    <w:rsid w:val="00A950D8"/>
    <w:rsid w:val="00A95201"/>
    <w:rsid w:val="00A95CE2"/>
    <w:rsid w:val="00A95E41"/>
    <w:rsid w:val="00A95F0E"/>
    <w:rsid w:val="00A961B6"/>
    <w:rsid w:val="00A96C7B"/>
    <w:rsid w:val="00A96F03"/>
    <w:rsid w:val="00A96FD9"/>
    <w:rsid w:val="00A974C3"/>
    <w:rsid w:val="00A97502"/>
    <w:rsid w:val="00A978DA"/>
    <w:rsid w:val="00A97B58"/>
    <w:rsid w:val="00A97BEA"/>
    <w:rsid w:val="00A97D76"/>
    <w:rsid w:val="00AA01FC"/>
    <w:rsid w:val="00AA0403"/>
    <w:rsid w:val="00AA04CC"/>
    <w:rsid w:val="00AA0A48"/>
    <w:rsid w:val="00AA0AAA"/>
    <w:rsid w:val="00AA0C6A"/>
    <w:rsid w:val="00AA0E07"/>
    <w:rsid w:val="00AA1150"/>
    <w:rsid w:val="00AA153C"/>
    <w:rsid w:val="00AA1B67"/>
    <w:rsid w:val="00AA2496"/>
    <w:rsid w:val="00AA282E"/>
    <w:rsid w:val="00AA2C86"/>
    <w:rsid w:val="00AA2E23"/>
    <w:rsid w:val="00AA33ED"/>
    <w:rsid w:val="00AA34DE"/>
    <w:rsid w:val="00AA3569"/>
    <w:rsid w:val="00AA3663"/>
    <w:rsid w:val="00AA36D0"/>
    <w:rsid w:val="00AA3782"/>
    <w:rsid w:val="00AA381F"/>
    <w:rsid w:val="00AA3ACC"/>
    <w:rsid w:val="00AA43DC"/>
    <w:rsid w:val="00AA455D"/>
    <w:rsid w:val="00AA45CF"/>
    <w:rsid w:val="00AA45F0"/>
    <w:rsid w:val="00AA473D"/>
    <w:rsid w:val="00AA48F2"/>
    <w:rsid w:val="00AA4E87"/>
    <w:rsid w:val="00AA4F58"/>
    <w:rsid w:val="00AA5030"/>
    <w:rsid w:val="00AA514E"/>
    <w:rsid w:val="00AA52C3"/>
    <w:rsid w:val="00AA5A24"/>
    <w:rsid w:val="00AA5F5B"/>
    <w:rsid w:val="00AA6333"/>
    <w:rsid w:val="00AA65D5"/>
    <w:rsid w:val="00AA6E73"/>
    <w:rsid w:val="00AA6E7F"/>
    <w:rsid w:val="00AA6E8F"/>
    <w:rsid w:val="00AA7290"/>
    <w:rsid w:val="00AA7354"/>
    <w:rsid w:val="00AA7601"/>
    <w:rsid w:val="00AA7710"/>
    <w:rsid w:val="00AA7E0B"/>
    <w:rsid w:val="00AB0249"/>
    <w:rsid w:val="00AB0AD7"/>
    <w:rsid w:val="00AB0C9A"/>
    <w:rsid w:val="00AB10D4"/>
    <w:rsid w:val="00AB1109"/>
    <w:rsid w:val="00AB11D7"/>
    <w:rsid w:val="00AB13F0"/>
    <w:rsid w:val="00AB1411"/>
    <w:rsid w:val="00AB149E"/>
    <w:rsid w:val="00AB1619"/>
    <w:rsid w:val="00AB169C"/>
    <w:rsid w:val="00AB1A8C"/>
    <w:rsid w:val="00AB1ED6"/>
    <w:rsid w:val="00AB1F97"/>
    <w:rsid w:val="00AB210D"/>
    <w:rsid w:val="00AB2445"/>
    <w:rsid w:val="00AB26B2"/>
    <w:rsid w:val="00AB272D"/>
    <w:rsid w:val="00AB27F1"/>
    <w:rsid w:val="00AB2DD2"/>
    <w:rsid w:val="00AB300C"/>
    <w:rsid w:val="00AB31EF"/>
    <w:rsid w:val="00AB34B2"/>
    <w:rsid w:val="00AB3771"/>
    <w:rsid w:val="00AB4204"/>
    <w:rsid w:val="00AB42C9"/>
    <w:rsid w:val="00AB45EA"/>
    <w:rsid w:val="00AB486F"/>
    <w:rsid w:val="00AB4C34"/>
    <w:rsid w:val="00AB5595"/>
    <w:rsid w:val="00AB56AF"/>
    <w:rsid w:val="00AB5953"/>
    <w:rsid w:val="00AB5A25"/>
    <w:rsid w:val="00AB5DAE"/>
    <w:rsid w:val="00AB6144"/>
    <w:rsid w:val="00AB6B4D"/>
    <w:rsid w:val="00AB6E2D"/>
    <w:rsid w:val="00AB7022"/>
    <w:rsid w:val="00AB71AF"/>
    <w:rsid w:val="00AB765F"/>
    <w:rsid w:val="00AB7669"/>
    <w:rsid w:val="00AB76B5"/>
    <w:rsid w:val="00AB7B44"/>
    <w:rsid w:val="00AB7DE3"/>
    <w:rsid w:val="00AB7E94"/>
    <w:rsid w:val="00AC009D"/>
    <w:rsid w:val="00AC020B"/>
    <w:rsid w:val="00AC040B"/>
    <w:rsid w:val="00AC14BD"/>
    <w:rsid w:val="00AC1777"/>
    <w:rsid w:val="00AC17E8"/>
    <w:rsid w:val="00AC1938"/>
    <w:rsid w:val="00AC199A"/>
    <w:rsid w:val="00AC1CE9"/>
    <w:rsid w:val="00AC1FD6"/>
    <w:rsid w:val="00AC2241"/>
    <w:rsid w:val="00AC2243"/>
    <w:rsid w:val="00AC27B3"/>
    <w:rsid w:val="00AC2D36"/>
    <w:rsid w:val="00AC2F96"/>
    <w:rsid w:val="00AC3147"/>
    <w:rsid w:val="00AC328B"/>
    <w:rsid w:val="00AC3454"/>
    <w:rsid w:val="00AC3745"/>
    <w:rsid w:val="00AC3805"/>
    <w:rsid w:val="00AC3F3B"/>
    <w:rsid w:val="00AC4332"/>
    <w:rsid w:val="00AC46CA"/>
    <w:rsid w:val="00AC46CF"/>
    <w:rsid w:val="00AC479A"/>
    <w:rsid w:val="00AC47D3"/>
    <w:rsid w:val="00AC4B85"/>
    <w:rsid w:val="00AC4EEC"/>
    <w:rsid w:val="00AC5004"/>
    <w:rsid w:val="00AC51C9"/>
    <w:rsid w:val="00AC51EE"/>
    <w:rsid w:val="00AC54F9"/>
    <w:rsid w:val="00AC5502"/>
    <w:rsid w:val="00AC555D"/>
    <w:rsid w:val="00AC58A7"/>
    <w:rsid w:val="00AC58B3"/>
    <w:rsid w:val="00AC58CC"/>
    <w:rsid w:val="00AC5974"/>
    <w:rsid w:val="00AC59A9"/>
    <w:rsid w:val="00AC5CF0"/>
    <w:rsid w:val="00AC5DCE"/>
    <w:rsid w:val="00AC5F15"/>
    <w:rsid w:val="00AC655C"/>
    <w:rsid w:val="00AC6710"/>
    <w:rsid w:val="00AC698A"/>
    <w:rsid w:val="00AC6C52"/>
    <w:rsid w:val="00AC6C71"/>
    <w:rsid w:val="00AC6CD9"/>
    <w:rsid w:val="00AC6DDE"/>
    <w:rsid w:val="00AC705D"/>
    <w:rsid w:val="00AC7178"/>
    <w:rsid w:val="00AC750E"/>
    <w:rsid w:val="00AD023B"/>
    <w:rsid w:val="00AD04F4"/>
    <w:rsid w:val="00AD06E2"/>
    <w:rsid w:val="00AD0B09"/>
    <w:rsid w:val="00AD0C6F"/>
    <w:rsid w:val="00AD0C84"/>
    <w:rsid w:val="00AD0FDD"/>
    <w:rsid w:val="00AD10A5"/>
    <w:rsid w:val="00AD119B"/>
    <w:rsid w:val="00AD11E4"/>
    <w:rsid w:val="00AD142F"/>
    <w:rsid w:val="00AD1495"/>
    <w:rsid w:val="00AD1CFE"/>
    <w:rsid w:val="00AD1F58"/>
    <w:rsid w:val="00AD2733"/>
    <w:rsid w:val="00AD2844"/>
    <w:rsid w:val="00AD2981"/>
    <w:rsid w:val="00AD3186"/>
    <w:rsid w:val="00AD342E"/>
    <w:rsid w:val="00AD343F"/>
    <w:rsid w:val="00AD3539"/>
    <w:rsid w:val="00AD38A4"/>
    <w:rsid w:val="00AD3C1E"/>
    <w:rsid w:val="00AD4248"/>
    <w:rsid w:val="00AD4551"/>
    <w:rsid w:val="00AD46A0"/>
    <w:rsid w:val="00AD495A"/>
    <w:rsid w:val="00AD4E1D"/>
    <w:rsid w:val="00AD5219"/>
    <w:rsid w:val="00AD52EB"/>
    <w:rsid w:val="00AD53E0"/>
    <w:rsid w:val="00AD54CF"/>
    <w:rsid w:val="00AD596C"/>
    <w:rsid w:val="00AD5F34"/>
    <w:rsid w:val="00AD603B"/>
    <w:rsid w:val="00AD631C"/>
    <w:rsid w:val="00AD6325"/>
    <w:rsid w:val="00AD6743"/>
    <w:rsid w:val="00AD6761"/>
    <w:rsid w:val="00AD6875"/>
    <w:rsid w:val="00AD68E8"/>
    <w:rsid w:val="00AD6AF4"/>
    <w:rsid w:val="00AD6D19"/>
    <w:rsid w:val="00AD6D78"/>
    <w:rsid w:val="00AD6FCE"/>
    <w:rsid w:val="00AD7084"/>
    <w:rsid w:val="00AD73C5"/>
    <w:rsid w:val="00AD7422"/>
    <w:rsid w:val="00AD780A"/>
    <w:rsid w:val="00AD7AD0"/>
    <w:rsid w:val="00AD7BEA"/>
    <w:rsid w:val="00AD7CFE"/>
    <w:rsid w:val="00AD7E91"/>
    <w:rsid w:val="00AD7F1D"/>
    <w:rsid w:val="00AE0397"/>
    <w:rsid w:val="00AE0662"/>
    <w:rsid w:val="00AE06C5"/>
    <w:rsid w:val="00AE0A63"/>
    <w:rsid w:val="00AE0BCA"/>
    <w:rsid w:val="00AE0FA3"/>
    <w:rsid w:val="00AE12E3"/>
    <w:rsid w:val="00AE1638"/>
    <w:rsid w:val="00AE1DF1"/>
    <w:rsid w:val="00AE1EDE"/>
    <w:rsid w:val="00AE1EEB"/>
    <w:rsid w:val="00AE20E5"/>
    <w:rsid w:val="00AE237D"/>
    <w:rsid w:val="00AE23E2"/>
    <w:rsid w:val="00AE286C"/>
    <w:rsid w:val="00AE288C"/>
    <w:rsid w:val="00AE2A70"/>
    <w:rsid w:val="00AE2B44"/>
    <w:rsid w:val="00AE2B5B"/>
    <w:rsid w:val="00AE3171"/>
    <w:rsid w:val="00AE3A06"/>
    <w:rsid w:val="00AE3D5A"/>
    <w:rsid w:val="00AE3D75"/>
    <w:rsid w:val="00AE3D76"/>
    <w:rsid w:val="00AE4086"/>
    <w:rsid w:val="00AE41B5"/>
    <w:rsid w:val="00AE44C7"/>
    <w:rsid w:val="00AE4AF0"/>
    <w:rsid w:val="00AE4EE1"/>
    <w:rsid w:val="00AE4F52"/>
    <w:rsid w:val="00AE5203"/>
    <w:rsid w:val="00AE5B26"/>
    <w:rsid w:val="00AE5D1B"/>
    <w:rsid w:val="00AE5E91"/>
    <w:rsid w:val="00AE609C"/>
    <w:rsid w:val="00AE61DF"/>
    <w:rsid w:val="00AE6390"/>
    <w:rsid w:val="00AE6398"/>
    <w:rsid w:val="00AE655D"/>
    <w:rsid w:val="00AE6721"/>
    <w:rsid w:val="00AE7242"/>
    <w:rsid w:val="00AE739B"/>
    <w:rsid w:val="00AE74EC"/>
    <w:rsid w:val="00AE7606"/>
    <w:rsid w:val="00AE7638"/>
    <w:rsid w:val="00AE7A1F"/>
    <w:rsid w:val="00AE7B85"/>
    <w:rsid w:val="00AE7EC1"/>
    <w:rsid w:val="00AE7EDC"/>
    <w:rsid w:val="00AF0006"/>
    <w:rsid w:val="00AF04D0"/>
    <w:rsid w:val="00AF04D1"/>
    <w:rsid w:val="00AF08CF"/>
    <w:rsid w:val="00AF08ED"/>
    <w:rsid w:val="00AF0A19"/>
    <w:rsid w:val="00AF0DBC"/>
    <w:rsid w:val="00AF128B"/>
    <w:rsid w:val="00AF12CA"/>
    <w:rsid w:val="00AF12F1"/>
    <w:rsid w:val="00AF1644"/>
    <w:rsid w:val="00AF16C6"/>
    <w:rsid w:val="00AF1F32"/>
    <w:rsid w:val="00AF2759"/>
    <w:rsid w:val="00AF28A0"/>
    <w:rsid w:val="00AF2D27"/>
    <w:rsid w:val="00AF2D84"/>
    <w:rsid w:val="00AF308A"/>
    <w:rsid w:val="00AF3832"/>
    <w:rsid w:val="00AF3941"/>
    <w:rsid w:val="00AF3A16"/>
    <w:rsid w:val="00AF3B39"/>
    <w:rsid w:val="00AF3FD3"/>
    <w:rsid w:val="00AF43B8"/>
    <w:rsid w:val="00AF494F"/>
    <w:rsid w:val="00AF4A60"/>
    <w:rsid w:val="00AF4A8C"/>
    <w:rsid w:val="00AF502B"/>
    <w:rsid w:val="00AF5120"/>
    <w:rsid w:val="00AF5A7A"/>
    <w:rsid w:val="00AF5AC8"/>
    <w:rsid w:val="00AF5D95"/>
    <w:rsid w:val="00AF61F5"/>
    <w:rsid w:val="00AF623D"/>
    <w:rsid w:val="00AF6292"/>
    <w:rsid w:val="00AF6330"/>
    <w:rsid w:val="00AF6412"/>
    <w:rsid w:val="00AF6514"/>
    <w:rsid w:val="00AF6E3D"/>
    <w:rsid w:val="00AF6F8C"/>
    <w:rsid w:val="00AF7002"/>
    <w:rsid w:val="00AF715F"/>
    <w:rsid w:val="00AF760A"/>
    <w:rsid w:val="00AF78B1"/>
    <w:rsid w:val="00AF7BE4"/>
    <w:rsid w:val="00B00287"/>
    <w:rsid w:val="00B00836"/>
    <w:rsid w:val="00B008C8"/>
    <w:rsid w:val="00B009A8"/>
    <w:rsid w:val="00B0123F"/>
    <w:rsid w:val="00B01724"/>
    <w:rsid w:val="00B01E2A"/>
    <w:rsid w:val="00B02177"/>
    <w:rsid w:val="00B02807"/>
    <w:rsid w:val="00B0284A"/>
    <w:rsid w:val="00B028C8"/>
    <w:rsid w:val="00B02CE0"/>
    <w:rsid w:val="00B02D7F"/>
    <w:rsid w:val="00B02E1B"/>
    <w:rsid w:val="00B02F86"/>
    <w:rsid w:val="00B030F8"/>
    <w:rsid w:val="00B03146"/>
    <w:rsid w:val="00B03358"/>
    <w:rsid w:val="00B033AC"/>
    <w:rsid w:val="00B03EB4"/>
    <w:rsid w:val="00B04053"/>
    <w:rsid w:val="00B040F1"/>
    <w:rsid w:val="00B043FB"/>
    <w:rsid w:val="00B04A82"/>
    <w:rsid w:val="00B050CD"/>
    <w:rsid w:val="00B05139"/>
    <w:rsid w:val="00B05277"/>
    <w:rsid w:val="00B053B6"/>
    <w:rsid w:val="00B05719"/>
    <w:rsid w:val="00B058C6"/>
    <w:rsid w:val="00B058DD"/>
    <w:rsid w:val="00B059CC"/>
    <w:rsid w:val="00B05ABA"/>
    <w:rsid w:val="00B05BF8"/>
    <w:rsid w:val="00B05FB2"/>
    <w:rsid w:val="00B060A9"/>
    <w:rsid w:val="00B06B20"/>
    <w:rsid w:val="00B07B2F"/>
    <w:rsid w:val="00B07CE3"/>
    <w:rsid w:val="00B07D2E"/>
    <w:rsid w:val="00B07D62"/>
    <w:rsid w:val="00B10737"/>
    <w:rsid w:val="00B10999"/>
    <w:rsid w:val="00B10A7B"/>
    <w:rsid w:val="00B10D8B"/>
    <w:rsid w:val="00B11327"/>
    <w:rsid w:val="00B11E38"/>
    <w:rsid w:val="00B11FAB"/>
    <w:rsid w:val="00B121CF"/>
    <w:rsid w:val="00B122F7"/>
    <w:rsid w:val="00B124C4"/>
    <w:rsid w:val="00B126BA"/>
    <w:rsid w:val="00B1295D"/>
    <w:rsid w:val="00B12AE6"/>
    <w:rsid w:val="00B12DBA"/>
    <w:rsid w:val="00B12E52"/>
    <w:rsid w:val="00B13001"/>
    <w:rsid w:val="00B133BE"/>
    <w:rsid w:val="00B13605"/>
    <w:rsid w:val="00B1376A"/>
    <w:rsid w:val="00B13BF8"/>
    <w:rsid w:val="00B13D34"/>
    <w:rsid w:val="00B14176"/>
    <w:rsid w:val="00B14645"/>
    <w:rsid w:val="00B148B3"/>
    <w:rsid w:val="00B148E4"/>
    <w:rsid w:val="00B14AFD"/>
    <w:rsid w:val="00B150CE"/>
    <w:rsid w:val="00B156BE"/>
    <w:rsid w:val="00B158EF"/>
    <w:rsid w:val="00B15E75"/>
    <w:rsid w:val="00B16320"/>
    <w:rsid w:val="00B169D0"/>
    <w:rsid w:val="00B16BF2"/>
    <w:rsid w:val="00B16E40"/>
    <w:rsid w:val="00B17026"/>
    <w:rsid w:val="00B1712E"/>
    <w:rsid w:val="00B178CC"/>
    <w:rsid w:val="00B200B6"/>
    <w:rsid w:val="00B202C4"/>
    <w:rsid w:val="00B205B9"/>
    <w:rsid w:val="00B20FD0"/>
    <w:rsid w:val="00B212FA"/>
    <w:rsid w:val="00B21692"/>
    <w:rsid w:val="00B2204C"/>
    <w:rsid w:val="00B2204E"/>
    <w:rsid w:val="00B220F9"/>
    <w:rsid w:val="00B22458"/>
    <w:rsid w:val="00B2253E"/>
    <w:rsid w:val="00B22B1B"/>
    <w:rsid w:val="00B2333F"/>
    <w:rsid w:val="00B2340F"/>
    <w:rsid w:val="00B2342C"/>
    <w:rsid w:val="00B234EA"/>
    <w:rsid w:val="00B23561"/>
    <w:rsid w:val="00B239CA"/>
    <w:rsid w:val="00B2461B"/>
    <w:rsid w:val="00B24719"/>
    <w:rsid w:val="00B248FC"/>
    <w:rsid w:val="00B249F2"/>
    <w:rsid w:val="00B24AB5"/>
    <w:rsid w:val="00B2525A"/>
    <w:rsid w:val="00B2560E"/>
    <w:rsid w:val="00B25721"/>
    <w:rsid w:val="00B25876"/>
    <w:rsid w:val="00B26175"/>
    <w:rsid w:val="00B2617B"/>
    <w:rsid w:val="00B264BC"/>
    <w:rsid w:val="00B266E5"/>
    <w:rsid w:val="00B26934"/>
    <w:rsid w:val="00B26C73"/>
    <w:rsid w:val="00B26C90"/>
    <w:rsid w:val="00B26CB3"/>
    <w:rsid w:val="00B26F44"/>
    <w:rsid w:val="00B26F84"/>
    <w:rsid w:val="00B27609"/>
    <w:rsid w:val="00B2780A"/>
    <w:rsid w:val="00B27941"/>
    <w:rsid w:val="00B2797B"/>
    <w:rsid w:val="00B27D6F"/>
    <w:rsid w:val="00B30147"/>
    <w:rsid w:val="00B30F78"/>
    <w:rsid w:val="00B31232"/>
    <w:rsid w:val="00B317CB"/>
    <w:rsid w:val="00B319AA"/>
    <w:rsid w:val="00B31AB0"/>
    <w:rsid w:val="00B32271"/>
    <w:rsid w:val="00B3233B"/>
    <w:rsid w:val="00B326FE"/>
    <w:rsid w:val="00B32BC2"/>
    <w:rsid w:val="00B32C84"/>
    <w:rsid w:val="00B33082"/>
    <w:rsid w:val="00B3338A"/>
    <w:rsid w:val="00B33BB3"/>
    <w:rsid w:val="00B3424D"/>
    <w:rsid w:val="00B344AF"/>
    <w:rsid w:val="00B3455E"/>
    <w:rsid w:val="00B3458E"/>
    <w:rsid w:val="00B347D8"/>
    <w:rsid w:val="00B34F9E"/>
    <w:rsid w:val="00B35242"/>
    <w:rsid w:val="00B35643"/>
    <w:rsid w:val="00B356F7"/>
    <w:rsid w:val="00B359BA"/>
    <w:rsid w:val="00B359F4"/>
    <w:rsid w:val="00B35CD3"/>
    <w:rsid w:val="00B361D9"/>
    <w:rsid w:val="00B364A4"/>
    <w:rsid w:val="00B367E2"/>
    <w:rsid w:val="00B368B6"/>
    <w:rsid w:val="00B36D96"/>
    <w:rsid w:val="00B37545"/>
    <w:rsid w:val="00B401B0"/>
    <w:rsid w:val="00B409CF"/>
    <w:rsid w:val="00B40CEF"/>
    <w:rsid w:val="00B40EDC"/>
    <w:rsid w:val="00B4123C"/>
    <w:rsid w:val="00B41773"/>
    <w:rsid w:val="00B41802"/>
    <w:rsid w:val="00B41DC9"/>
    <w:rsid w:val="00B42337"/>
    <w:rsid w:val="00B4246E"/>
    <w:rsid w:val="00B425EC"/>
    <w:rsid w:val="00B42761"/>
    <w:rsid w:val="00B42852"/>
    <w:rsid w:val="00B429F4"/>
    <w:rsid w:val="00B42CC9"/>
    <w:rsid w:val="00B42FAD"/>
    <w:rsid w:val="00B43113"/>
    <w:rsid w:val="00B433FB"/>
    <w:rsid w:val="00B43647"/>
    <w:rsid w:val="00B43F31"/>
    <w:rsid w:val="00B4426F"/>
    <w:rsid w:val="00B443F3"/>
    <w:rsid w:val="00B44603"/>
    <w:rsid w:val="00B44646"/>
    <w:rsid w:val="00B44904"/>
    <w:rsid w:val="00B449EF"/>
    <w:rsid w:val="00B44B44"/>
    <w:rsid w:val="00B44FA0"/>
    <w:rsid w:val="00B45293"/>
    <w:rsid w:val="00B454AA"/>
    <w:rsid w:val="00B456D7"/>
    <w:rsid w:val="00B45BF5"/>
    <w:rsid w:val="00B45C27"/>
    <w:rsid w:val="00B45EE5"/>
    <w:rsid w:val="00B46569"/>
    <w:rsid w:val="00B46904"/>
    <w:rsid w:val="00B4699F"/>
    <w:rsid w:val="00B46A7D"/>
    <w:rsid w:val="00B46B62"/>
    <w:rsid w:val="00B473A6"/>
    <w:rsid w:val="00B473B6"/>
    <w:rsid w:val="00B474D5"/>
    <w:rsid w:val="00B4751E"/>
    <w:rsid w:val="00B476C2"/>
    <w:rsid w:val="00B47737"/>
    <w:rsid w:val="00B478E3"/>
    <w:rsid w:val="00B47C09"/>
    <w:rsid w:val="00B47D64"/>
    <w:rsid w:val="00B500BB"/>
    <w:rsid w:val="00B5011E"/>
    <w:rsid w:val="00B505CC"/>
    <w:rsid w:val="00B5083B"/>
    <w:rsid w:val="00B50D04"/>
    <w:rsid w:val="00B50F1E"/>
    <w:rsid w:val="00B515AD"/>
    <w:rsid w:val="00B515F9"/>
    <w:rsid w:val="00B5190C"/>
    <w:rsid w:val="00B51F40"/>
    <w:rsid w:val="00B52F00"/>
    <w:rsid w:val="00B5314D"/>
    <w:rsid w:val="00B53276"/>
    <w:rsid w:val="00B534F8"/>
    <w:rsid w:val="00B5374F"/>
    <w:rsid w:val="00B53E23"/>
    <w:rsid w:val="00B53F5A"/>
    <w:rsid w:val="00B54151"/>
    <w:rsid w:val="00B54C43"/>
    <w:rsid w:val="00B54EB5"/>
    <w:rsid w:val="00B54EFA"/>
    <w:rsid w:val="00B54F73"/>
    <w:rsid w:val="00B5542E"/>
    <w:rsid w:val="00B5560E"/>
    <w:rsid w:val="00B55703"/>
    <w:rsid w:val="00B557BE"/>
    <w:rsid w:val="00B559DA"/>
    <w:rsid w:val="00B55E19"/>
    <w:rsid w:val="00B55EAA"/>
    <w:rsid w:val="00B56365"/>
    <w:rsid w:val="00B5641D"/>
    <w:rsid w:val="00B5655F"/>
    <w:rsid w:val="00B56A11"/>
    <w:rsid w:val="00B56A38"/>
    <w:rsid w:val="00B56E6A"/>
    <w:rsid w:val="00B5758E"/>
    <w:rsid w:val="00B578A6"/>
    <w:rsid w:val="00B57979"/>
    <w:rsid w:val="00B57AF6"/>
    <w:rsid w:val="00B57B78"/>
    <w:rsid w:val="00B57C1C"/>
    <w:rsid w:val="00B57C2F"/>
    <w:rsid w:val="00B57C89"/>
    <w:rsid w:val="00B57D99"/>
    <w:rsid w:val="00B57E8F"/>
    <w:rsid w:val="00B6012D"/>
    <w:rsid w:val="00B60810"/>
    <w:rsid w:val="00B608C8"/>
    <w:rsid w:val="00B608CD"/>
    <w:rsid w:val="00B60966"/>
    <w:rsid w:val="00B60B74"/>
    <w:rsid w:val="00B61137"/>
    <w:rsid w:val="00B6116E"/>
    <w:rsid w:val="00B617E7"/>
    <w:rsid w:val="00B61C78"/>
    <w:rsid w:val="00B61F16"/>
    <w:rsid w:val="00B63318"/>
    <w:rsid w:val="00B63508"/>
    <w:rsid w:val="00B63557"/>
    <w:rsid w:val="00B63715"/>
    <w:rsid w:val="00B63C33"/>
    <w:rsid w:val="00B63E12"/>
    <w:rsid w:val="00B6400A"/>
    <w:rsid w:val="00B64192"/>
    <w:rsid w:val="00B64195"/>
    <w:rsid w:val="00B641AF"/>
    <w:rsid w:val="00B64721"/>
    <w:rsid w:val="00B6483E"/>
    <w:rsid w:val="00B64887"/>
    <w:rsid w:val="00B64B7E"/>
    <w:rsid w:val="00B64E51"/>
    <w:rsid w:val="00B65040"/>
    <w:rsid w:val="00B65068"/>
    <w:rsid w:val="00B65525"/>
    <w:rsid w:val="00B656FF"/>
    <w:rsid w:val="00B658C9"/>
    <w:rsid w:val="00B65B01"/>
    <w:rsid w:val="00B65BA4"/>
    <w:rsid w:val="00B664D2"/>
    <w:rsid w:val="00B6661C"/>
    <w:rsid w:val="00B666FC"/>
    <w:rsid w:val="00B66758"/>
    <w:rsid w:val="00B668B4"/>
    <w:rsid w:val="00B66C55"/>
    <w:rsid w:val="00B66D0C"/>
    <w:rsid w:val="00B66EE4"/>
    <w:rsid w:val="00B674AC"/>
    <w:rsid w:val="00B675F6"/>
    <w:rsid w:val="00B67646"/>
    <w:rsid w:val="00B67E1A"/>
    <w:rsid w:val="00B70007"/>
    <w:rsid w:val="00B704D4"/>
    <w:rsid w:val="00B70768"/>
    <w:rsid w:val="00B7171E"/>
    <w:rsid w:val="00B71773"/>
    <w:rsid w:val="00B71AC4"/>
    <w:rsid w:val="00B720CE"/>
    <w:rsid w:val="00B7260B"/>
    <w:rsid w:val="00B72A4A"/>
    <w:rsid w:val="00B72C3D"/>
    <w:rsid w:val="00B72FA9"/>
    <w:rsid w:val="00B7330B"/>
    <w:rsid w:val="00B735AF"/>
    <w:rsid w:val="00B73A98"/>
    <w:rsid w:val="00B73BEB"/>
    <w:rsid w:val="00B73CFA"/>
    <w:rsid w:val="00B73E26"/>
    <w:rsid w:val="00B73F41"/>
    <w:rsid w:val="00B740E7"/>
    <w:rsid w:val="00B7423B"/>
    <w:rsid w:val="00B743BB"/>
    <w:rsid w:val="00B74A23"/>
    <w:rsid w:val="00B74CC9"/>
    <w:rsid w:val="00B75403"/>
    <w:rsid w:val="00B756DB"/>
    <w:rsid w:val="00B757BB"/>
    <w:rsid w:val="00B758F2"/>
    <w:rsid w:val="00B75A7E"/>
    <w:rsid w:val="00B75C3A"/>
    <w:rsid w:val="00B75C56"/>
    <w:rsid w:val="00B765A3"/>
    <w:rsid w:val="00B76661"/>
    <w:rsid w:val="00B766DF"/>
    <w:rsid w:val="00B76EF8"/>
    <w:rsid w:val="00B76F25"/>
    <w:rsid w:val="00B770D5"/>
    <w:rsid w:val="00B773AE"/>
    <w:rsid w:val="00B7758A"/>
    <w:rsid w:val="00B77847"/>
    <w:rsid w:val="00B77C3E"/>
    <w:rsid w:val="00B8018B"/>
    <w:rsid w:val="00B80204"/>
    <w:rsid w:val="00B80620"/>
    <w:rsid w:val="00B806FC"/>
    <w:rsid w:val="00B80E41"/>
    <w:rsid w:val="00B817C2"/>
    <w:rsid w:val="00B81EF6"/>
    <w:rsid w:val="00B8212D"/>
    <w:rsid w:val="00B82704"/>
    <w:rsid w:val="00B82785"/>
    <w:rsid w:val="00B827C7"/>
    <w:rsid w:val="00B8289C"/>
    <w:rsid w:val="00B82B36"/>
    <w:rsid w:val="00B82BE0"/>
    <w:rsid w:val="00B82E22"/>
    <w:rsid w:val="00B82ED6"/>
    <w:rsid w:val="00B83282"/>
    <w:rsid w:val="00B83615"/>
    <w:rsid w:val="00B8362C"/>
    <w:rsid w:val="00B837C9"/>
    <w:rsid w:val="00B8392B"/>
    <w:rsid w:val="00B83960"/>
    <w:rsid w:val="00B83E52"/>
    <w:rsid w:val="00B84334"/>
    <w:rsid w:val="00B8475D"/>
    <w:rsid w:val="00B84E94"/>
    <w:rsid w:val="00B852F3"/>
    <w:rsid w:val="00B85925"/>
    <w:rsid w:val="00B8603D"/>
    <w:rsid w:val="00B86178"/>
    <w:rsid w:val="00B862B3"/>
    <w:rsid w:val="00B8659E"/>
    <w:rsid w:val="00B86629"/>
    <w:rsid w:val="00B86DD7"/>
    <w:rsid w:val="00B87215"/>
    <w:rsid w:val="00B876BB"/>
    <w:rsid w:val="00B9010E"/>
    <w:rsid w:val="00B9069F"/>
    <w:rsid w:val="00B90A71"/>
    <w:rsid w:val="00B90FE0"/>
    <w:rsid w:val="00B91080"/>
    <w:rsid w:val="00B91561"/>
    <w:rsid w:val="00B916FD"/>
    <w:rsid w:val="00B917C6"/>
    <w:rsid w:val="00B91949"/>
    <w:rsid w:val="00B91ABC"/>
    <w:rsid w:val="00B91CB1"/>
    <w:rsid w:val="00B92200"/>
    <w:rsid w:val="00B9220F"/>
    <w:rsid w:val="00B9227C"/>
    <w:rsid w:val="00B922E1"/>
    <w:rsid w:val="00B924A3"/>
    <w:rsid w:val="00B92A13"/>
    <w:rsid w:val="00B92A40"/>
    <w:rsid w:val="00B92D7D"/>
    <w:rsid w:val="00B93338"/>
    <w:rsid w:val="00B9335A"/>
    <w:rsid w:val="00B9371D"/>
    <w:rsid w:val="00B93936"/>
    <w:rsid w:val="00B93A86"/>
    <w:rsid w:val="00B93B3F"/>
    <w:rsid w:val="00B93BB3"/>
    <w:rsid w:val="00B94306"/>
    <w:rsid w:val="00B945F3"/>
    <w:rsid w:val="00B94A9C"/>
    <w:rsid w:val="00B94C3D"/>
    <w:rsid w:val="00B95507"/>
    <w:rsid w:val="00B95C38"/>
    <w:rsid w:val="00B95FD7"/>
    <w:rsid w:val="00B964DD"/>
    <w:rsid w:val="00B9657D"/>
    <w:rsid w:val="00B96B1C"/>
    <w:rsid w:val="00B96CC2"/>
    <w:rsid w:val="00B9726C"/>
    <w:rsid w:val="00B9752B"/>
    <w:rsid w:val="00B975B8"/>
    <w:rsid w:val="00B9766A"/>
    <w:rsid w:val="00B97730"/>
    <w:rsid w:val="00B9787B"/>
    <w:rsid w:val="00B978A1"/>
    <w:rsid w:val="00B97A69"/>
    <w:rsid w:val="00B97FBC"/>
    <w:rsid w:val="00BA031A"/>
    <w:rsid w:val="00BA05F3"/>
    <w:rsid w:val="00BA0AA9"/>
    <w:rsid w:val="00BA0BF7"/>
    <w:rsid w:val="00BA0D55"/>
    <w:rsid w:val="00BA0FCF"/>
    <w:rsid w:val="00BA0FEB"/>
    <w:rsid w:val="00BA1082"/>
    <w:rsid w:val="00BA10BD"/>
    <w:rsid w:val="00BA12A1"/>
    <w:rsid w:val="00BA1497"/>
    <w:rsid w:val="00BA1BD1"/>
    <w:rsid w:val="00BA2048"/>
    <w:rsid w:val="00BA240A"/>
    <w:rsid w:val="00BA2591"/>
    <w:rsid w:val="00BA2709"/>
    <w:rsid w:val="00BA2AB7"/>
    <w:rsid w:val="00BA3115"/>
    <w:rsid w:val="00BA3243"/>
    <w:rsid w:val="00BA398F"/>
    <w:rsid w:val="00BA3B79"/>
    <w:rsid w:val="00BA40A3"/>
    <w:rsid w:val="00BA4229"/>
    <w:rsid w:val="00BA4443"/>
    <w:rsid w:val="00BA49AD"/>
    <w:rsid w:val="00BA4AB4"/>
    <w:rsid w:val="00BA4CD1"/>
    <w:rsid w:val="00BA4D30"/>
    <w:rsid w:val="00BA4D9E"/>
    <w:rsid w:val="00BA4DC3"/>
    <w:rsid w:val="00BA4DD5"/>
    <w:rsid w:val="00BA4DD8"/>
    <w:rsid w:val="00BA4FC0"/>
    <w:rsid w:val="00BA511C"/>
    <w:rsid w:val="00BA5173"/>
    <w:rsid w:val="00BA5383"/>
    <w:rsid w:val="00BA57A6"/>
    <w:rsid w:val="00BA5855"/>
    <w:rsid w:val="00BA5874"/>
    <w:rsid w:val="00BA5A8B"/>
    <w:rsid w:val="00BA5DD0"/>
    <w:rsid w:val="00BA5EAD"/>
    <w:rsid w:val="00BA6067"/>
    <w:rsid w:val="00BA61DC"/>
    <w:rsid w:val="00BA6344"/>
    <w:rsid w:val="00BA653D"/>
    <w:rsid w:val="00BA6637"/>
    <w:rsid w:val="00BA6B19"/>
    <w:rsid w:val="00BA6D22"/>
    <w:rsid w:val="00BA71DA"/>
    <w:rsid w:val="00BA729A"/>
    <w:rsid w:val="00BA739B"/>
    <w:rsid w:val="00BA7497"/>
    <w:rsid w:val="00BA765C"/>
    <w:rsid w:val="00BA7B15"/>
    <w:rsid w:val="00BB0123"/>
    <w:rsid w:val="00BB04D3"/>
    <w:rsid w:val="00BB05E9"/>
    <w:rsid w:val="00BB0741"/>
    <w:rsid w:val="00BB0795"/>
    <w:rsid w:val="00BB0931"/>
    <w:rsid w:val="00BB0C37"/>
    <w:rsid w:val="00BB0EAE"/>
    <w:rsid w:val="00BB141F"/>
    <w:rsid w:val="00BB1746"/>
    <w:rsid w:val="00BB1813"/>
    <w:rsid w:val="00BB192F"/>
    <w:rsid w:val="00BB1A63"/>
    <w:rsid w:val="00BB1F30"/>
    <w:rsid w:val="00BB2235"/>
    <w:rsid w:val="00BB2274"/>
    <w:rsid w:val="00BB22E6"/>
    <w:rsid w:val="00BB28C9"/>
    <w:rsid w:val="00BB29E1"/>
    <w:rsid w:val="00BB2AF0"/>
    <w:rsid w:val="00BB2B62"/>
    <w:rsid w:val="00BB2F2A"/>
    <w:rsid w:val="00BB3008"/>
    <w:rsid w:val="00BB30AE"/>
    <w:rsid w:val="00BB3370"/>
    <w:rsid w:val="00BB3394"/>
    <w:rsid w:val="00BB3AB6"/>
    <w:rsid w:val="00BB3B82"/>
    <w:rsid w:val="00BB3DF4"/>
    <w:rsid w:val="00BB3EB0"/>
    <w:rsid w:val="00BB3EC9"/>
    <w:rsid w:val="00BB3F95"/>
    <w:rsid w:val="00BB414C"/>
    <w:rsid w:val="00BB43F7"/>
    <w:rsid w:val="00BB48DA"/>
    <w:rsid w:val="00BB4AEC"/>
    <w:rsid w:val="00BB4B74"/>
    <w:rsid w:val="00BB4BD3"/>
    <w:rsid w:val="00BB4F06"/>
    <w:rsid w:val="00BB537C"/>
    <w:rsid w:val="00BB539A"/>
    <w:rsid w:val="00BB5954"/>
    <w:rsid w:val="00BB5B2F"/>
    <w:rsid w:val="00BB5CAC"/>
    <w:rsid w:val="00BB5D1A"/>
    <w:rsid w:val="00BB5F8F"/>
    <w:rsid w:val="00BB61EB"/>
    <w:rsid w:val="00BB6B0C"/>
    <w:rsid w:val="00BB731C"/>
    <w:rsid w:val="00BB7436"/>
    <w:rsid w:val="00BB748E"/>
    <w:rsid w:val="00BB7590"/>
    <w:rsid w:val="00BB7608"/>
    <w:rsid w:val="00BB774F"/>
    <w:rsid w:val="00BB7A80"/>
    <w:rsid w:val="00BB7AD9"/>
    <w:rsid w:val="00BB7CAC"/>
    <w:rsid w:val="00BB7E82"/>
    <w:rsid w:val="00BB7E99"/>
    <w:rsid w:val="00BC0004"/>
    <w:rsid w:val="00BC024D"/>
    <w:rsid w:val="00BC0378"/>
    <w:rsid w:val="00BC038D"/>
    <w:rsid w:val="00BC03BD"/>
    <w:rsid w:val="00BC0460"/>
    <w:rsid w:val="00BC073F"/>
    <w:rsid w:val="00BC09CC"/>
    <w:rsid w:val="00BC0A6B"/>
    <w:rsid w:val="00BC0D36"/>
    <w:rsid w:val="00BC0D54"/>
    <w:rsid w:val="00BC0DD2"/>
    <w:rsid w:val="00BC0DD8"/>
    <w:rsid w:val="00BC0E87"/>
    <w:rsid w:val="00BC10BC"/>
    <w:rsid w:val="00BC127B"/>
    <w:rsid w:val="00BC13FC"/>
    <w:rsid w:val="00BC1983"/>
    <w:rsid w:val="00BC2144"/>
    <w:rsid w:val="00BC22E8"/>
    <w:rsid w:val="00BC248B"/>
    <w:rsid w:val="00BC24B2"/>
    <w:rsid w:val="00BC25BB"/>
    <w:rsid w:val="00BC25C2"/>
    <w:rsid w:val="00BC270F"/>
    <w:rsid w:val="00BC2C21"/>
    <w:rsid w:val="00BC3155"/>
    <w:rsid w:val="00BC3275"/>
    <w:rsid w:val="00BC37FA"/>
    <w:rsid w:val="00BC3E5B"/>
    <w:rsid w:val="00BC4018"/>
    <w:rsid w:val="00BC4515"/>
    <w:rsid w:val="00BC49D5"/>
    <w:rsid w:val="00BC49EC"/>
    <w:rsid w:val="00BC4D6C"/>
    <w:rsid w:val="00BC51BF"/>
    <w:rsid w:val="00BC529E"/>
    <w:rsid w:val="00BC5401"/>
    <w:rsid w:val="00BC5911"/>
    <w:rsid w:val="00BC62A8"/>
    <w:rsid w:val="00BC66B1"/>
    <w:rsid w:val="00BC6967"/>
    <w:rsid w:val="00BC6AC9"/>
    <w:rsid w:val="00BC6C78"/>
    <w:rsid w:val="00BC703D"/>
    <w:rsid w:val="00BC705F"/>
    <w:rsid w:val="00BC70FA"/>
    <w:rsid w:val="00BC718A"/>
    <w:rsid w:val="00BC78D0"/>
    <w:rsid w:val="00BC7A5E"/>
    <w:rsid w:val="00BC7A8D"/>
    <w:rsid w:val="00BC7A8E"/>
    <w:rsid w:val="00BC7C12"/>
    <w:rsid w:val="00BC7DA0"/>
    <w:rsid w:val="00BC7F36"/>
    <w:rsid w:val="00BD02F0"/>
    <w:rsid w:val="00BD05FD"/>
    <w:rsid w:val="00BD085C"/>
    <w:rsid w:val="00BD0B4D"/>
    <w:rsid w:val="00BD1929"/>
    <w:rsid w:val="00BD1CE2"/>
    <w:rsid w:val="00BD1FA4"/>
    <w:rsid w:val="00BD2158"/>
    <w:rsid w:val="00BD2370"/>
    <w:rsid w:val="00BD262D"/>
    <w:rsid w:val="00BD281C"/>
    <w:rsid w:val="00BD3539"/>
    <w:rsid w:val="00BD3615"/>
    <w:rsid w:val="00BD4402"/>
    <w:rsid w:val="00BD459C"/>
    <w:rsid w:val="00BD4689"/>
    <w:rsid w:val="00BD4A59"/>
    <w:rsid w:val="00BD559A"/>
    <w:rsid w:val="00BD5713"/>
    <w:rsid w:val="00BD587F"/>
    <w:rsid w:val="00BD5F5A"/>
    <w:rsid w:val="00BD640D"/>
    <w:rsid w:val="00BD7290"/>
    <w:rsid w:val="00BD7739"/>
    <w:rsid w:val="00BD79BC"/>
    <w:rsid w:val="00BD7C1B"/>
    <w:rsid w:val="00BD7CCB"/>
    <w:rsid w:val="00BD7CDD"/>
    <w:rsid w:val="00BE0128"/>
    <w:rsid w:val="00BE02D5"/>
    <w:rsid w:val="00BE0392"/>
    <w:rsid w:val="00BE03F6"/>
    <w:rsid w:val="00BE056B"/>
    <w:rsid w:val="00BE0649"/>
    <w:rsid w:val="00BE079F"/>
    <w:rsid w:val="00BE0A9B"/>
    <w:rsid w:val="00BE0AA1"/>
    <w:rsid w:val="00BE0B39"/>
    <w:rsid w:val="00BE0EF0"/>
    <w:rsid w:val="00BE10E6"/>
    <w:rsid w:val="00BE11CB"/>
    <w:rsid w:val="00BE166E"/>
    <w:rsid w:val="00BE1782"/>
    <w:rsid w:val="00BE1E63"/>
    <w:rsid w:val="00BE1F09"/>
    <w:rsid w:val="00BE20AD"/>
    <w:rsid w:val="00BE21E2"/>
    <w:rsid w:val="00BE30EA"/>
    <w:rsid w:val="00BE38B5"/>
    <w:rsid w:val="00BE3D91"/>
    <w:rsid w:val="00BE3F97"/>
    <w:rsid w:val="00BE4059"/>
    <w:rsid w:val="00BE40FB"/>
    <w:rsid w:val="00BE4151"/>
    <w:rsid w:val="00BE435F"/>
    <w:rsid w:val="00BE4391"/>
    <w:rsid w:val="00BE44B6"/>
    <w:rsid w:val="00BE4653"/>
    <w:rsid w:val="00BE485E"/>
    <w:rsid w:val="00BE4E49"/>
    <w:rsid w:val="00BE4F1A"/>
    <w:rsid w:val="00BE4FFB"/>
    <w:rsid w:val="00BE50A3"/>
    <w:rsid w:val="00BE59F1"/>
    <w:rsid w:val="00BE5B9B"/>
    <w:rsid w:val="00BE641A"/>
    <w:rsid w:val="00BE67C6"/>
    <w:rsid w:val="00BE6CBC"/>
    <w:rsid w:val="00BE7472"/>
    <w:rsid w:val="00BE778F"/>
    <w:rsid w:val="00BE77A3"/>
    <w:rsid w:val="00BE78DE"/>
    <w:rsid w:val="00BE7905"/>
    <w:rsid w:val="00BE7A42"/>
    <w:rsid w:val="00BE7B0E"/>
    <w:rsid w:val="00BE7C90"/>
    <w:rsid w:val="00BE7D0C"/>
    <w:rsid w:val="00BF001A"/>
    <w:rsid w:val="00BF0039"/>
    <w:rsid w:val="00BF0A96"/>
    <w:rsid w:val="00BF0EC8"/>
    <w:rsid w:val="00BF1080"/>
    <w:rsid w:val="00BF108F"/>
    <w:rsid w:val="00BF1518"/>
    <w:rsid w:val="00BF173A"/>
    <w:rsid w:val="00BF178C"/>
    <w:rsid w:val="00BF18FC"/>
    <w:rsid w:val="00BF1B69"/>
    <w:rsid w:val="00BF2E99"/>
    <w:rsid w:val="00BF3016"/>
    <w:rsid w:val="00BF3890"/>
    <w:rsid w:val="00BF39DB"/>
    <w:rsid w:val="00BF3AE6"/>
    <w:rsid w:val="00BF3C55"/>
    <w:rsid w:val="00BF3D91"/>
    <w:rsid w:val="00BF408B"/>
    <w:rsid w:val="00BF486C"/>
    <w:rsid w:val="00BF49DC"/>
    <w:rsid w:val="00BF4ED8"/>
    <w:rsid w:val="00BF551E"/>
    <w:rsid w:val="00BF56DF"/>
    <w:rsid w:val="00BF5887"/>
    <w:rsid w:val="00BF5AEC"/>
    <w:rsid w:val="00BF5C17"/>
    <w:rsid w:val="00BF60B8"/>
    <w:rsid w:val="00BF61B2"/>
    <w:rsid w:val="00BF6E43"/>
    <w:rsid w:val="00BF6ED7"/>
    <w:rsid w:val="00BF712E"/>
    <w:rsid w:val="00BF7151"/>
    <w:rsid w:val="00BF7257"/>
    <w:rsid w:val="00BF75DA"/>
    <w:rsid w:val="00BF76A4"/>
    <w:rsid w:val="00BF7782"/>
    <w:rsid w:val="00BF7878"/>
    <w:rsid w:val="00BF7B13"/>
    <w:rsid w:val="00BF7DFE"/>
    <w:rsid w:val="00C00775"/>
    <w:rsid w:val="00C00CAB"/>
    <w:rsid w:val="00C01312"/>
    <w:rsid w:val="00C01397"/>
    <w:rsid w:val="00C0168A"/>
    <w:rsid w:val="00C017BC"/>
    <w:rsid w:val="00C017FE"/>
    <w:rsid w:val="00C0197C"/>
    <w:rsid w:val="00C019DA"/>
    <w:rsid w:val="00C01E7F"/>
    <w:rsid w:val="00C01F08"/>
    <w:rsid w:val="00C01F96"/>
    <w:rsid w:val="00C021DF"/>
    <w:rsid w:val="00C02872"/>
    <w:rsid w:val="00C02875"/>
    <w:rsid w:val="00C02885"/>
    <w:rsid w:val="00C02A90"/>
    <w:rsid w:val="00C02BDC"/>
    <w:rsid w:val="00C02E35"/>
    <w:rsid w:val="00C035ED"/>
    <w:rsid w:val="00C03BAB"/>
    <w:rsid w:val="00C03C8E"/>
    <w:rsid w:val="00C03DDF"/>
    <w:rsid w:val="00C0412B"/>
    <w:rsid w:val="00C04343"/>
    <w:rsid w:val="00C0439A"/>
    <w:rsid w:val="00C04495"/>
    <w:rsid w:val="00C04515"/>
    <w:rsid w:val="00C04C3C"/>
    <w:rsid w:val="00C04E1D"/>
    <w:rsid w:val="00C04E4F"/>
    <w:rsid w:val="00C04FEF"/>
    <w:rsid w:val="00C0590C"/>
    <w:rsid w:val="00C05949"/>
    <w:rsid w:val="00C05F65"/>
    <w:rsid w:val="00C06242"/>
    <w:rsid w:val="00C06804"/>
    <w:rsid w:val="00C06E8E"/>
    <w:rsid w:val="00C06EAD"/>
    <w:rsid w:val="00C06F67"/>
    <w:rsid w:val="00C07056"/>
    <w:rsid w:val="00C071F6"/>
    <w:rsid w:val="00C072A0"/>
    <w:rsid w:val="00C07BE1"/>
    <w:rsid w:val="00C10166"/>
    <w:rsid w:val="00C10F39"/>
    <w:rsid w:val="00C1155D"/>
    <w:rsid w:val="00C116B4"/>
    <w:rsid w:val="00C119FE"/>
    <w:rsid w:val="00C11A62"/>
    <w:rsid w:val="00C11DAD"/>
    <w:rsid w:val="00C12134"/>
    <w:rsid w:val="00C12220"/>
    <w:rsid w:val="00C12429"/>
    <w:rsid w:val="00C128B2"/>
    <w:rsid w:val="00C128D9"/>
    <w:rsid w:val="00C12F02"/>
    <w:rsid w:val="00C135EB"/>
    <w:rsid w:val="00C13877"/>
    <w:rsid w:val="00C139AD"/>
    <w:rsid w:val="00C13DC1"/>
    <w:rsid w:val="00C1433F"/>
    <w:rsid w:val="00C1451B"/>
    <w:rsid w:val="00C14635"/>
    <w:rsid w:val="00C14887"/>
    <w:rsid w:val="00C149C0"/>
    <w:rsid w:val="00C14A9B"/>
    <w:rsid w:val="00C14B0B"/>
    <w:rsid w:val="00C14EB3"/>
    <w:rsid w:val="00C14EBD"/>
    <w:rsid w:val="00C14FF8"/>
    <w:rsid w:val="00C155E7"/>
    <w:rsid w:val="00C1563B"/>
    <w:rsid w:val="00C159FF"/>
    <w:rsid w:val="00C15A49"/>
    <w:rsid w:val="00C15ED1"/>
    <w:rsid w:val="00C16003"/>
    <w:rsid w:val="00C1619F"/>
    <w:rsid w:val="00C161CA"/>
    <w:rsid w:val="00C16737"/>
    <w:rsid w:val="00C168A5"/>
    <w:rsid w:val="00C169BC"/>
    <w:rsid w:val="00C16F8B"/>
    <w:rsid w:val="00C17127"/>
    <w:rsid w:val="00C174AF"/>
    <w:rsid w:val="00C17A66"/>
    <w:rsid w:val="00C20259"/>
    <w:rsid w:val="00C208A8"/>
    <w:rsid w:val="00C2091C"/>
    <w:rsid w:val="00C20ACE"/>
    <w:rsid w:val="00C21051"/>
    <w:rsid w:val="00C215EB"/>
    <w:rsid w:val="00C21969"/>
    <w:rsid w:val="00C2197B"/>
    <w:rsid w:val="00C21AD3"/>
    <w:rsid w:val="00C21E67"/>
    <w:rsid w:val="00C21F15"/>
    <w:rsid w:val="00C22084"/>
    <w:rsid w:val="00C22453"/>
    <w:rsid w:val="00C22604"/>
    <w:rsid w:val="00C227A8"/>
    <w:rsid w:val="00C22D62"/>
    <w:rsid w:val="00C232FA"/>
    <w:rsid w:val="00C23439"/>
    <w:rsid w:val="00C23470"/>
    <w:rsid w:val="00C23CF8"/>
    <w:rsid w:val="00C24215"/>
    <w:rsid w:val="00C244BA"/>
    <w:rsid w:val="00C24503"/>
    <w:rsid w:val="00C2460E"/>
    <w:rsid w:val="00C248CA"/>
    <w:rsid w:val="00C24923"/>
    <w:rsid w:val="00C2496A"/>
    <w:rsid w:val="00C24A0C"/>
    <w:rsid w:val="00C24DDB"/>
    <w:rsid w:val="00C2541F"/>
    <w:rsid w:val="00C25BBC"/>
    <w:rsid w:val="00C25D54"/>
    <w:rsid w:val="00C2617A"/>
    <w:rsid w:val="00C2624B"/>
    <w:rsid w:val="00C2641C"/>
    <w:rsid w:val="00C265EB"/>
    <w:rsid w:val="00C26621"/>
    <w:rsid w:val="00C267C2"/>
    <w:rsid w:val="00C26888"/>
    <w:rsid w:val="00C2688E"/>
    <w:rsid w:val="00C26A7C"/>
    <w:rsid w:val="00C26B36"/>
    <w:rsid w:val="00C27185"/>
    <w:rsid w:val="00C27264"/>
    <w:rsid w:val="00C27297"/>
    <w:rsid w:val="00C273E4"/>
    <w:rsid w:val="00C274A8"/>
    <w:rsid w:val="00C30363"/>
    <w:rsid w:val="00C3038F"/>
    <w:rsid w:val="00C305B3"/>
    <w:rsid w:val="00C30703"/>
    <w:rsid w:val="00C30847"/>
    <w:rsid w:val="00C30A68"/>
    <w:rsid w:val="00C30AAF"/>
    <w:rsid w:val="00C30ABE"/>
    <w:rsid w:val="00C30C28"/>
    <w:rsid w:val="00C30E75"/>
    <w:rsid w:val="00C31157"/>
    <w:rsid w:val="00C3164F"/>
    <w:rsid w:val="00C31EC3"/>
    <w:rsid w:val="00C31F4B"/>
    <w:rsid w:val="00C3239B"/>
    <w:rsid w:val="00C32581"/>
    <w:rsid w:val="00C325E0"/>
    <w:rsid w:val="00C32947"/>
    <w:rsid w:val="00C32CCD"/>
    <w:rsid w:val="00C32FC2"/>
    <w:rsid w:val="00C330D7"/>
    <w:rsid w:val="00C332D1"/>
    <w:rsid w:val="00C333C7"/>
    <w:rsid w:val="00C336CD"/>
    <w:rsid w:val="00C33714"/>
    <w:rsid w:val="00C3384C"/>
    <w:rsid w:val="00C33A12"/>
    <w:rsid w:val="00C34207"/>
    <w:rsid w:val="00C3454A"/>
    <w:rsid w:val="00C345EC"/>
    <w:rsid w:val="00C347F5"/>
    <w:rsid w:val="00C34955"/>
    <w:rsid w:val="00C34E25"/>
    <w:rsid w:val="00C34E99"/>
    <w:rsid w:val="00C350B5"/>
    <w:rsid w:val="00C352D6"/>
    <w:rsid w:val="00C35380"/>
    <w:rsid w:val="00C35401"/>
    <w:rsid w:val="00C354D8"/>
    <w:rsid w:val="00C35962"/>
    <w:rsid w:val="00C359A0"/>
    <w:rsid w:val="00C360CA"/>
    <w:rsid w:val="00C360D9"/>
    <w:rsid w:val="00C36191"/>
    <w:rsid w:val="00C361A3"/>
    <w:rsid w:val="00C361A9"/>
    <w:rsid w:val="00C3635D"/>
    <w:rsid w:val="00C3698C"/>
    <w:rsid w:val="00C37274"/>
    <w:rsid w:val="00C379A9"/>
    <w:rsid w:val="00C37CFF"/>
    <w:rsid w:val="00C40772"/>
    <w:rsid w:val="00C40794"/>
    <w:rsid w:val="00C407F2"/>
    <w:rsid w:val="00C40970"/>
    <w:rsid w:val="00C409E3"/>
    <w:rsid w:val="00C40BF2"/>
    <w:rsid w:val="00C40CA5"/>
    <w:rsid w:val="00C40E8F"/>
    <w:rsid w:val="00C40FCA"/>
    <w:rsid w:val="00C410FE"/>
    <w:rsid w:val="00C411BA"/>
    <w:rsid w:val="00C415CE"/>
    <w:rsid w:val="00C4258B"/>
    <w:rsid w:val="00C4265C"/>
    <w:rsid w:val="00C42742"/>
    <w:rsid w:val="00C4296D"/>
    <w:rsid w:val="00C42A1A"/>
    <w:rsid w:val="00C42D62"/>
    <w:rsid w:val="00C42F7D"/>
    <w:rsid w:val="00C43005"/>
    <w:rsid w:val="00C4318D"/>
    <w:rsid w:val="00C4359C"/>
    <w:rsid w:val="00C435B4"/>
    <w:rsid w:val="00C437FD"/>
    <w:rsid w:val="00C4453B"/>
    <w:rsid w:val="00C44736"/>
    <w:rsid w:val="00C44881"/>
    <w:rsid w:val="00C4489B"/>
    <w:rsid w:val="00C44937"/>
    <w:rsid w:val="00C44BDB"/>
    <w:rsid w:val="00C45194"/>
    <w:rsid w:val="00C453A7"/>
    <w:rsid w:val="00C45988"/>
    <w:rsid w:val="00C45A88"/>
    <w:rsid w:val="00C463B2"/>
    <w:rsid w:val="00C46482"/>
    <w:rsid w:val="00C46527"/>
    <w:rsid w:val="00C46AAE"/>
    <w:rsid w:val="00C46C6E"/>
    <w:rsid w:val="00C477AB"/>
    <w:rsid w:val="00C47893"/>
    <w:rsid w:val="00C47C0A"/>
    <w:rsid w:val="00C47E43"/>
    <w:rsid w:val="00C50159"/>
    <w:rsid w:val="00C503AE"/>
    <w:rsid w:val="00C507C0"/>
    <w:rsid w:val="00C509E9"/>
    <w:rsid w:val="00C50FB6"/>
    <w:rsid w:val="00C512C4"/>
    <w:rsid w:val="00C512E6"/>
    <w:rsid w:val="00C5176B"/>
    <w:rsid w:val="00C518C6"/>
    <w:rsid w:val="00C5194B"/>
    <w:rsid w:val="00C51AE0"/>
    <w:rsid w:val="00C52089"/>
    <w:rsid w:val="00C521D9"/>
    <w:rsid w:val="00C52283"/>
    <w:rsid w:val="00C525A2"/>
    <w:rsid w:val="00C527C7"/>
    <w:rsid w:val="00C5285F"/>
    <w:rsid w:val="00C52892"/>
    <w:rsid w:val="00C52958"/>
    <w:rsid w:val="00C52AB8"/>
    <w:rsid w:val="00C52B2B"/>
    <w:rsid w:val="00C52B54"/>
    <w:rsid w:val="00C52C0C"/>
    <w:rsid w:val="00C52C69"/>
    <w:rsid w:val="00C52DF7"/>
    <w:rsid w:val="00C53019"/>
    <w:rsid w:val="00C5312B"/>
    <w:rsid w:val="00C531D5"/>
    <w:rsid w:val="00C533D8"/>
    <w:rsid w:val="00C538E5"/>
    <w:rsid w:val="00C53A1F"/>
    <w:rsid w:val="00C53E04"/>
    <w:rsid w:val="00C54393"/>
    <w:rsid w:val="00C548A6"/>
    <w:rsid w:val="00C551AE"/>
    <w:rsid w:val="00C55923"/>
    <w:rsid w:val="00C55D87"/>
    <w:rsid w:val="00C55F26"/>
    <w:rsid w:val="00C55F32"/>
    <w:rsid w:val="00C561B3"/>
    <w:rsid w:val="00C562F5"/>
    <w:rsid w:val="00C564CA"/>
    <w:rsid w:val="00C567C0"/>
    <w:rsid w:val="00C57167"/>
    <w:rsid w:val="00C57AE9"/>
    <w:rsid w:val="00C57D19"/>
    <w:rsid w:val="00C57D20"/>
    <w:rsid w:val="00C57D8B"/>
    <w:rsid w:val="00C60037"/>
    <w:rsid w:val="00C6004D"/>
    <w:rsid w:val="00C601EE"/>
    <w:rsid w:val="00C60340"/>
    <w:rsid w:val="00C6055B"/>
    <w:rsid w:val="00C607A6"/>
    <w:rsid w:val="00C60D9A"/>
    <w:rsid w:val="00C610ED"/>
    <w:rsid w:val="00C61156"/>
    <w:rsid w:val="00C6164F"/>
    <w:rsid w:val="00C618A8"/>
    <w:rsid w:val="00C6200C"/>
    <w:rsid w:val="00C62170"/>
    <w:rsid w:val="00C623AE"/>
    <w:rsid w:val="00C627D6"/>
    <w:rsid w:val="00C62BC1"/>
    <w:rsid w:val="00C63022"/>
    <w:rsid w:val="00C63557"/>
    <w:rsid w:val="00C635E3"/>
    <w:rsid w:val="00C6372B"/>
    <w:rsid w:val="00C63977"/>
    <w:rsid w:val="00C63C15"/>
    <w:rsid w:val="00C63CA9"/>
    <w:rsid w:val="00C63DB3"/>
    <w:rsid w:val="00C63EA9"/>
    <w:rsid w:val="00C64026"/>
    <w:rsid w:val="00C645BC"/>
    <w:rsid w:val="00C64BD7"/>
    <w:rsid w:val="00C64F81"/>
    <w:rsid w:val="00C65674"/>
    <w:rsid w:val="00C65A7F"/>
    <w:rsid w:val="00C65B70"/>
    <w:rsid w:val="00C65DEF"/>
    <w:rsid w:val="00C66241"/>
    <w:rsid w:val="00C664AA"/>
    <w:rsid w:val="00C667AE"/>
    <w:rsid w:val="00C66A37"/>
    <w:rsid w:val="00C66D60"/>
    <w:rsid w:val="00C66FCB"/>
    <w:rsid w:val="00C67BEB"/>
    <w:rsid w:val="00C67E74"/>
    <w:rsid w:val="00C67F08"/>
    <w:rsid w:val="00C70176"/>
    <w:rsid w:val="00C707A0"/>
    <w:rsid w:val="00C70F64"/>
    <w:rsid w:val="00C711D5"/>
    <w:rsid w:val="00C71250"/>
    <w:rsid w:val="00C7127A"/>
    <w:rsid w:val="00C71658"/>
    <w:rsid w:val="00C71801"/>
    <w:rsid w:val="00C71D16"/>
    <w:rsid w:val="00C71F56"/>
    <w:rsid w:val="00C72174"/>
    <w:rsid w:val="00C72276"/>
    <w:rsid w:val="00C72325"/>
    <w:rsid w:val="00C726FE"/>
    <w:rsid w:val="00C72CB5"/>
    <w:rsid w:val="00C72D49"/>
    <w:rsid w:val="00C7319C"/>
    <w:rsid w:val="00C73201"/>
    <w:rsid w:val="00C7379A"/>
    <w:rsid w:val="00C737BD"/>
    <w:rsid w:val="00C737E1"/>
    <w:rsid w:val="00C73E4E"/>
    <w:rsid w:val="00C73E9C"/>
    <w:rsid w:val="00C74047"/>
    <w:rsid w:val="00C7412A"/>
    <w:rsid w:val="00C745EA"/>
    <w:rsid w:val="00C7477A"/>
    <w:rsid w:val="00C74AF9"/>
    <w:rsid w:val="00C74E2C"/>
    <w:rsid w:val="00C74E57"/>
    <w:rsid w:val="00C75080"/>
    <w:rsid w:val="00C75510"/>
    <w:rsid w:val="00C757E7"/>
    <w:rsid w:val="00C75952"/>
    <w:rsid w:val="00C75A29"/>
    <w:rsid w:val="00C75AFF"/>
    <w:rsid w:val="00C75B4F"/>
    <w:rsid w:val="00C75CED"/>
    <w:rsid w:val="00C75FBA"/>
    <w:rsid w:val="00C763C5"/>
    <w:rsid w:val="00C76550"/>
    <w:rsid w:val="00C76663"/>
    <w:rsid w:val="00C7674E"/>
    <w:rsid w:val="00C76B00"/>
    <w:rsid w:val="00C76BCD"/>
    <w:rsid w:val="00C76D50"/>
    <w:rsid w:val="00C76F82"/>
    <w:rsid w:val="00C76F89"/>
    <w:rsid w:val="00C777A8"/>
    <w:rsid w:val="00C779AF"/>
    <w:rsid w:val="00C77C3E"/>
    <w:rsid w:val="00C77D24"/>
    <w:rsid w:val="00C77D7B"/>
    <w:rsid w:val="00C77FF4"/>
    <w:rsid w:val="00C8002E"/>
    <w:rsid w:val="00C803E0"/>
    <w:rsid w:val="00C808C4"/>
    <w:rsid w:val="00C80D17"/>
    <w:rsid w:val="00C81192"/>
    <w:rsid w:val="00C81202"/>
    <w:rsid w:val="00C8123E"/>
    <w:rsid w:val="00C81244"/>
    <w:rsid w:val="00C815F6"/>
    <w:rsid w:val="00C81CD3"/>
    <w:rsid w:val="00C81FB2"/>
    <w:rsid w:val="00C820BC"/>
    <w:rsid w:val="00C820E7"/>
    <w:rsid w:val="00C82744"/>
    <w:rsid w:val="00C82DFE"/>
    <w:rsid w:val="00C82E17"/>
    <w:rsid w:val="00C82E30"/>
    <w:rsid w:val="00C82EB7"/>
    <w:rsid w:val="00C82F26"/>
    <w:rsid w:val="00C83046"/>
    <w:rsid w:val="00C832B3"/>
    <w:rsid w:val="00C834D7"/>
    <w:rsid w:val="00C83602"/>
    <w:rsid w:val="00C838AB"/>
    <w:rsid w:val="00C83A25"/>
    <w:rsid w:val="00C83C7F"/>
    <w:rsid w:val="00C83FD2"/>
    <w:rsid w:val="00C8413E"/>
    <w:rsid w:val="00C8423D"/>
    <w:rsid w:val="00C84295"/>
    <w:rsid w:val="00C84399"/>
    <w:rsid w:val="00C84419"/>
    <w:rsid w:val="00C8447B"/>
    <w:rsid w:val="00C847A9"/>
    <w:rsid w:val="00C848FF"/>
    <w:rsid w:val="00C84BF8"/>
    <w:rsid w:val="00C84E6F"/>
    <w:rsid w:val="00C84F95"/>
    <w:rsid w:val="00C8521B"/>
    <w:rsid w:val="00C85344"/>
    <w:rsid w:val="00C855DE"/>
    <w:rsid w:val="00C8560F"/>
    <w:rsid w:val="00C85CE3"/>
    <w:rsid w:val="00C85FBC"/>
    <w:rsid w:val="00C860D7"/>
    <w:rsid w:val="00C86432"/>
    <w:rsid w:val="00C86621"/>
    <w:rsid w:val="00C86CA9"/>
    <w:rsid w:val="00C86CDD"/>
    <w:rsid w:val="00C870CA"/>
    <w:rsid w:val="00C870D1"/>
    <w:rsid w:val="00C87708"/>
    <w:rsid w:val="00C87DB3"/>
    <w:rsid w:val="00C87DC9"/>
    <w:rsid w:val="00C90243"/>
    <w:rsid w:val="00C90286"/>
    <w:rsid w:val="00C90883"/>
    <w:rsid w:val="00C90BAA"/>
    <w:rsid w:val="00C90C1D"/>
    <w:rsid w:val="00C90D94"/>
    <w:rsid w:val="00C912EC"/>
    <w:rsid w:val="00C915FD"/>
    <w:rsid w:val="00C91926"/>
    <w:rsid w:val="00C919A9"/>
    <w:rsid w:val="00C91AFC"/>
    <w:rsid w:val="00C91C05"/>
    <w:rsid w:val="00C91DBC"/>
    <w:rsid w:val="00C91EB7"/>
    <w:rsid w:val="00C91F4C"/>
    <w:rsid w:val="00C92040"/>
    <w:rsid w:val="00C920D0"/>
    <w:rsid w:val="00C92382"/>
    <w:rsid w:val="00C92735"/>
    <w:rsid w:val="00C928FF"/>
    <w:rsid w:val="00C92DA3"/>
    <w:rsid w:val="00C9321F"/>
    <w:rsid w:val="00C93302"/>
    <w:rsid w:val="00C934DC"/>
    <w:rsid w:val="00C937A6"/>
    <w:rsid w:val="00C93C9A"/>
    <w:rsid w:val="00C93E51"/>
    <w:rsid w:val="00C93F01"/>
    <w:rsid w:val="00C94385"/>
    <w:rsid w:val="00C94D0C"/>
    <w:rsid w:val="00C95251"/>
    <w:rsid w:val="00C954F5"/>
    <w:rsid w:val="00C957B4"/>
    <w:rsid w:val="00C959EF"/>
    <w:rsid w:val="00C95E8D"/>
    <w:rsid w:val="00C960B0"/>
    <w:rsid w:val="00C962A6"/>
    <w:rsid w:val="00C9711B"/>
    <w:rsid w:val="00C973D3"/>
    <w:rsid w:val="00C975CD"/>
    <w:rsid w:val="00C97718"/>
    <w:rsid w:val="00C97893"/>
    <w:rsid w:val="00C97956"/>
    <w:rsid w:val="00C979AC"/>
    <w:rsid w:val="00C97D7B"/>
    <w:rsid w:val="00C97F55"/>
    <w:rsid w:val="00C97FD2"/>
    <w:rsid w:val="00CA00FA"/>
    <w:rsid w:val="00CA0559"/>
    <w:rsid w:val="00CA0699"/>
    <w:rsid w:val="00CA0916"/>
    <w:rsid w:val="00CA0B34"/>
    <w:rsid w:val="00CA0E99"/>
    <w:rsid w:val="00CA1439"/>
    <w:rsid w:val="00CA14B8"/>
    <w:rsid w:val="00CA152C"/>
    <w:rsid w:val="00CA16C6"/>
    <w:rsid w:val="00CA1805"/>
    <w:rsid w:val="00CA187D"/>
    <w:rsid w:val="00CA18BC"/>
    <w:rsid w:val="00CA199E"/>
    <w:rsid w:val="00CA1DC9"/>
    <w:rsid w:val="00CA261A"/>
    <w:rsid w:val="00CA2795"/>
    <w:rsid w:val="00CA29E7"/>
    <w:rsid w:val="00CA2BB3"/>
    <w:rsid w:val="00CA2BF0"/>
    <w:rsid w:val="00CA2C7D"/>
    <w:rsid w:val="00CA2E94"/>
    <w:rsid w:val="00CA3158"/>
    <w:rsid w:val="00CA3A38"/>
    <w:rsid w:val="00CA3C6E"/>
    <w:rsid w:val="00CA3F91"/>
    <w:rsid w:val="00CA3FF1"/>
    <w:rsid w:val="00CA4122"/>
    <w:rsid w:val="00CA4498"/>
    <w:rsid w:val="00CA46AF"/>
    <w:rsid w:val="00CA4B91"/>
    <w:rsid w:val="00CA4FCC"/>
    <w:rsid w:val="00CA535C"/>
    <w:rsid w:val="00CA5D85"/>
    <w:rsid w:val="00CA609A"/>
    <w:rsid w:val="00CA62D9"/>
    <w:rsid w:val="00CA6321"/>
    <w:rsid w:val="00CA6455"/>
    <w:rsid w:val="00CA66BC"/>
    <w:rsid w:val="00CA6745"/>
    <w:rsid w:val="00CA679C"/>
    <w:rsid w:val="00CA68C5"/>
    <w:rsid w:val="00CA6961"/>
    <w:rsid w:val="00CA75D2"/>
    <w:rsid w:val="00CA78CA"/>
    <w:rsid w:val="00CA78D5"/>
    <w:rsid w:val="00CA7C80"/>
    <w:rsid w:val="00CA7DE0"/>
    <w:rsid w:val="00CA7DEB"/>
    <w:rsid w:val="00CB00D6"/>
    <w:rsid w:val="00CB01AF"/>
    <w:rsid w:val="00CB04AA"/>
    <w:rsid w:val="00CB04E5"/>
    <w:rsid w:val="00CB078F"/>
    <w:rsid w:val="00CB0997"/>
    <w:rsid w:val="00CB106A"/>
    <w:rsid w:val="00CB13EB"/>
    <w:rsid w:val="00CB1B39"/>
    <w:rsid w:val="00CB1DE6"/>
    <w:rsid w:val="00CB1EAD"/>
    <w:rsid w:val="00CB24E8"/>
    <w:rsid w:val="00CB26A9"/>
    <w:rsid w:val="00CB2781"/>
    <w:rsid w:val="00CB2AA0"/>
    <w:rsid w:val="00CB2B88"/>
    <w:rsid w:val="00CB2C74"/>
    <w:rsid w:val="00CB2CBF"/>
    <w:rsid w:val="00CB302D"/>
    <w:rsid w:val="00CB35A6"/>
    <w:rsid w:val="00CB3870"/>
    <w:rsid w:val="00CB415C"/>
    <w:rsid w:val="00CB4626"/>
    <w:rsid w:val="00CB47D4"/>
    <w:rsid w:val="00CB48CD"/>
    <w:rsid w:val="00CB4B1E"/>
    <w:rsid w:val="00CB4D93"/>
    <w:rsid w:val="00CB4F9A"/>
    <w:rsid w:val="00CB5187"/>
    <w:rsid w:val="00CB5764"/>
    <w:rsid w:val="00CB589B"/>
    <w:rsid w:val="00CB606A"/>
    <w:rsid w:val="00CB628C"/>
    <w:rsid w:val="00CB62B3"/>
    <w:rsid w:val="00CB68D9"/>
    <w:rsid w:val="00CB6B02"/>
    <w:rsid w:val="00CB7265"/>
    <w:rsid w:val="00CB77CB"/>
    <w:rsid w:val="00CC0108"/>
    <w:rsid w:val="00CC0424"/>
    <w:rsid w:val="00CC0669"/>
    <w:rsid w:val="00CC072A"/>
    <w:rsid w:val="00CC07A1"/>
    <w:rsid w:val="00CC0847"/>
    <w:rsid w:val="00CC09E1"/>
    <w:rsid w:val="00CC1BAE"/>
    <w:rsid w:val="00CC1F33"/>
    <w:rsid w:val="00CC1F40"/>
    <w:rsid w:val="00CC1FC6"/>
    <w:rsid w:val="00CC21F5"/>
    <w:rsid w:val="00CC22B8"/>
    <w:rsid w:val="00CC2726"/>
    <w:rsid w:val="00CC283B"/>
    <w:rsid w:val="00CC2C26"/>
    <w:rsid w:val="00CC2D12"/>
    <w:rsid w:val="00CC2F8A"/>
    <w:rsid w:val="00CC367D"/>
    <w:rsid w:val="00CC391D"/>
    <w:rsid w:val="00CC3BFE"/>
    <w:rsid w:val="00CC3D98"/>
    <w:rsid w:val="00CC3EA4"/>
    <w:rsid w:val="00CC3EE2"/>
    <w:rsid w:val="00CC4166"/>
    <w:rsid w:val="00CC4250"/>
    <w:rsid w:val="00CC47C4"/>
    <w:rsid w:val="00CC4804"/>
    <w:rsid w:val="00CC4C77"/>
    <w:rsid w:val="00CC4D79"/>
    <w:rsid w:val="00CC536F"/>
    <w:rsid w:val="00CC5453"/>
    <w:rsid w:val="00CC5754"/>
    <w:rsid w:val="00CC587B"/>
    <w:rsid w:val="00CC58E7"/>
    <w:rsid w:val="00CC59E7"/>
    <w:rsid w:val="00CC5B04"/>
    <w:rsid w:val="00CC5CF4"/>
    <w:rsid w:val="00CC5EE7"/>
    <w:rsid w:val="00CC5F69"/>
    <w:rsid w:val="00CC62B8"/>
    <w:rsid w:val="00CC6983"/>
    <w:rsid w:val="00CC6A03"/>
    <w:rsid w:val="00CC6D05"/>
    <w:rsid w:val="00CC6E59"/>
    <w:rsid w:val="00CC6E9B"/>
    <w:rsid w:val="00CC739F"/>
    <w:rsid w:val="00CC76A0"/>
    <w:rsid w:val="00CC794E"/>
    <w:rsid w:val="00CC79D4"/>
    <w:rsid w:val="00CC7AEB"/>
    <w:rsid w:val="00CC7BF2"/>
    <w:rsid w:val="00CD00E6"/>
    <w:rsid w:val="00CD0189"/>
    <w:rsid w:val="00CD0688"/>
    <w:rsid w:val="00CD0924"/>
    <w:rsid w:val="00CD09F7"/>
    <w:rsid w:val="00CD0AD3"/>
    <w:rsid w:val="00CD0B2A"/>
    <w:rsid w:val="00CD1173"/>
    <w:rsid w:val="00CD1397"/>
    <w:rsid w:val="00CD1493"/>
    <w:rsid w:val="00CD17B8"/>
    <w:rsid w:val="00CD191A"/>
    <w:rsid w:val="00CD1BEE"/>
    <w:rsid w:val="00CD1CF6"/>
    <w:rsid w:val="00CD1DBF"/>
    <w:rsid w:val="00CD1EB7"/>
    <w:rsid w:val="00CD1FC6"/>
    <w:rsid w:val="00CD2596"/>
    <w:rsid w:val="00CD2CD2"/>
    <w:rsid w:val="00CD2EC8"/>
    <w:rsid w:val="00CD2FB2"/>
    <w:rsid w:val="00CD312B"/>
    <w:rsid w:val="00CD38B7"/>
    <w:rsid w:val="00CD3AAF"/>
    <w:rsid w:val="00CD3CBA"/>
    <w:rsid w:val="00CD3F57"/>
    <w:rsid w:val="00CD4792"/>
    <w:rsid w:val="00CD4999"/>
    <w:rsid w:val="00CD4A0B"/>
    <w:rsid w:val="00CD4F09"/>
    <w:rsid w:val="00CD5049"/>
    <w:rsid w:val="00CD529E"/>
    <w:rsid w:val="00CD5629"/>
    <w:rsid w:val="00CD56F0"/>
    <w:rsid w:val="00CD56F1"/>
    <w:rsid w:val="00CD58C2"/>
    <w:rsid w:val="00CD610E"/>
    <w:rsid w:val="00CD6222"/>
    <w:rsid w:val="00CD636E"/>
    <w:rsid w:val="00CD6799"/>
    <w:rsid w:val="00CD6D95"/>
    <w:rsid w:val="00CD6E4E"/>
    <w:rsid w:val="00CD7214"/>
    <w:rsid w:val="00CD774E"/>
    <w:rsid w:val="00CD7942"/>
    <w:rsid w:val="00CD7ADA"/>
    <w:rsid w:val="00CD7B69"/>
    <w:rsid w:val="00CD7EE5"/>
    <w:rsid w:val="00CD7F78"/>
    <w:rsid w:val="00CE01D4"/>
    <w:rsid w:val="00CE03CC"/>
    <w:rsid w:val="00CE0431"/>
    <w:rsid w:val="00CE0435"/>
    <w:rsid w:val="00CE0689"/>
    <w:rsid w:val="00CE1164"/>
    <w:rsid w:val="00CE130C"/>
    <w:rsid w:val="00CE1564"/>
    <w:rsid w:val="00CE1588"/>
    <w:rsid w:val="00CE1677"/>
    <w:rsid w:val="00CE1A58"/>
    <w:rsid w:val="00CE1B03"/>
    <w:rsid w:val="00CE1B71"/>
    <w:rsid w:val="00CE1D03"/>
    <w:rsid w:val="00CE2277"/>
    <w:rsid w:val="00CE2349"/>
    <w:rsid w:val="00CE25EF"/>
    <w:rsid w:val="00CE26D1"/>
    <w:rsid w:val="00CE2A67"/>
    <w:rsid w:val="00CE2F26"/>
    <w:rsid w:val="00CE326F"/>
    <w:rsid w:val="00CE3297"/>
    <w:rsid w:val="00CE349A"/>
    <w:rsid w:val="00CE37E6"/>
    <w:rsid w:val="00CE3A4A"/>
    <w:rsid w:val="00CE41B7"/>
    <w:rsid w:val="00CE4293"/>
    <w:rsid w:val="00CE4309"/>
    <w:rsid w:val="00CE4926"/>
    <w:rsid w:val="00CE4B1B"/>
    <w:rsid w:val="00CE4E00"/>
    <w:rsid w:val="00CE4F61"/>
    <w:rsid w:val="00CE4FD6"/>
    <w:rsid w:val="00CE528D"/>
    <w:rsid w:val="00CE5BF4"/>
    <w:rsid w:val="00CE5D55"/>
    <w:rsid w:val="00CE5DBB"/>
    <w:rsid w:val="00CE5F96"/>
    <w:rsid w:val="00CE6487"/>
    <w:rsid w:val="00CE6AE1"/>
    <w:rsid w:val="00CE6B06"/>
    <w:rsid w:val="00CE6C8F"/>
    <w:rsid w:val="00CE6D9D"/>
    <w:rsid w:val="00CE700E"/>
    <w:rsid w:val="00CE715F"/>
    <w:rsid w:val="00CE7200"/>
    <w:rsid w:val="00CE74C2"/>
    <w:rsid w:val="00CE793F"/>
    <w:rsid w:val="00CE7A2F"/>
    <w:rsid w:val="00CE7ADF"/>
    <w:rsid w:val="00CE7D48"/>
    <w:rsid w:val="00CE7ECD"/>
    <w:rsid w:val="00CF00EA"/>
    <w:rsid w:val="00CF0117"/>
    <w:rsid w:val="00CF02D6"/>
    <w:rsid w:val="00CF043F"/>
    <w:rsid w:val="00CF06A8"/>
    <w:rsid w:val="00CF0777"/>
    <w:rsid w:val="00CF0B7E"/>
    <w:rsid w:val="00CF0F81"/>
    <w:rsid w:val="00CF1067"/>
    <w:rsid w:val="00CF12DF"/>
    <w:rsid w:val="00CF1464"/>
    <w:rsid w:val="00CF1707"/>
    <w:rsid w:val="00CF1CAC"/>
    <w:rsid w:val="00CF1CCF"/>
    <w:rsid w:val="00CF20F0"/>
    <w:rsid w:val="00CF2272"/>
    <w:rsid w:val="00CF2397"/>
    <w:rsid w:val="00CF240C"/>
    <w:rsid w:val="00CF2543"/>
    <w:rsid w:val="00CF277E"/>
    <w:rsid w:val="00CF2BCC"/>
    <w:rsid w:val="00CF2D2C"/>
    <w:rsid w:val="00CF2E7A"/>
    <w:rsid w:val="00CF2F80"/>
    <w:rsid w:val="00CF3381"/>
    <w:rsid w:val="00CF3434"/>
    <w:rsid w:val="00CF3608"/>
    <w:rsid w:val="00CF3679"/>
    <w:rsid w:val="00CF3DD1"/>
    <w:rsid w:val="00CF3F1D"/>
    <w:rsid w:val="00CF4290"/>
    <w:rsid w:val="00CF43DA"/>
    <w:rsid w:val="00CF4778"/>
    <w:rsid w:val="00CF4A62"/>
    <w:rsid w:val="00CF4B4C"/>
    <w:rsid w:val="00CF4BA3"/>
    <w:rsid w:val="00CF507B"/>
    <w:rsid w:val="00CF5141"/>
    <w:rsid w:val="00CF5185"/>
    <w:rsid w:val="00CF558C"/>
    <w:rsid w:val="00CF558F"/>
    <w:rsid w:val="00CF55A3"/>
    <w:rsid w:val="00CF6129"/>
    <w:rsid w:val="00CF63AD"/>
    <w:rsid w:val="00CF64B2"/>
    <w:rsid w:val="00CF6674"/>
    <w:rsid w:val="00CF6AA7"/>
    <w:rsid w:val="00CF6B2D"/>
    <w:rsid w:val="00CF6CB5"/>
    <w:rsid w:val="00CF6CFF"/>
    <w:rsid w:val="00CF6DE3"/>
    <w:rsid w:val="00CF7074"/>
    <w:rsid w:val="00CF7268"/>
    <w:rsid w:val="00CF74B3"/>
    <w:rsid w:val="00CF762B"/>
    <w:rsid w:val="00CF7960"/>
    <w:rsid w:val="00CF7B39"/>
    <w:rsid w:val="00CF7C51"/>
    <w:rsid w:val="00D0016A"/>
    <w:rsid w:val="00D0046D"/>
    <w:rsid w:val="00D0059E"/>
    <w:rsid w:val="00D00D06"/>
    <w:rsid w:val="00D00DA4"/>
    <w:rsid w:val="00D00EF0"/>
    <w:rsid w:val="00D01450"/>
    <w:rsid w:val="00D016BD"/>
    <w:rsid w:val="00D01945"/>
    <w:rsid w:val="00D01AFB"/>
    <w:rsid w:val="00D01CCD"/>
    <w:rsid w:val="00D01D1F"/>
    <w:rsid w:val="00D0200A"/>
    <w:rsid w:val="00D022B2"/>
    <w:rsid w:val="00D023BB"/>
    <w:rsid w:val="00D0266B"/>
    <w:rsid w:val="00D02693"/>
    <w:rsid w:val="00D02786"/>
    <w:rsid w:val="00D02886"/>
    <w:rsid w:val="00D029FE"/>
    <w:rsid w:val="00D02CFD"/>
    <w:rsid w:val="00D02E7B"/>
    <w:rsid w:val="00D02F04"/>
    <w:rsid w:val="00D03127"/>
    <w:rsid w:val="00D034ED"/>
    <w:rsid w:val="00D039E8"/>
    <w:rsid w:val="00D0491F"/>
    <w:rsid w:val="00D04D57"/>
    <w:rsid w:val="00D053AA"/>
    <w:rsid w:val="00D05798"/>
    <w:rsid w:val="00D05879"/>
    <w:rsid w:val="00D05B6C"/>
    <w:rsid w:val="00D05BF7"/>
    <w:rsid w:val="00D05E77"/>
    <w:rsid w:val="00D05ECD"/>
    <w:rsid w:val="00D0609E"/>
    <w:rsid w:val="00D06215"/>
    <w:rsid w:val="00D06746"/>
    <w:rsid w:val="00D068B7"/>
    <w:rsid w:val="00D06FF7"/>
    <w:rsid w:val="00D07223"/>
    <w:rsid w:val="00D073F7"/>
    <w:rsid w:val="00D0762A"/>
    <w:rsid w:val="00D07835"/>
    <w:rsid w:val="00D1036A"/>
    <w:rsid w:val="00D10664"/>
    <w:rsid w:val="00D10E26"/>
    <w:rsid w:val="00D11480"/>
    <w:rsid w:val="00D11670"/>
    <w:rsid w:val="00D116B3"/>
    <w:rsid w:val="00D11751"/>
    <w:rsid w:val="00D118E7"/>
    <w:rsid w:val="00D11C17"/>
    <w:rsid w:val="00D11D2F"/>
    <w:rsid w:val="00D1205D"/>
    <w:rsid w:val="00D12167"/>
    <w:rsid w:val="00D124E1"/>
    <w:rsid w:val="00D12B43"/>
    <w:rsid w:val="00D12BA7"/>
    <w:rsid w:val="00D12D71"/>
    <w:rsid w:val="00D12D89"/>
    <w:rsid w:val="00D12DD0"/>
    <w:rsid w:val="00D12E89"/>
    <w:rsid w:val="00D12F13"/>
    <w:rsid w:val="00D13489"/>
    <w:rsid w:val="00D134B5"/>
    <w:rsid w:val="00D1361C"/>
    <w:rsid w:val="00D1397A"/>
    <w:rsid w:val="00D139A1"/>
    <w:rsid w:val="00D13BAE"/>
    <w:rsid w:val="00D1404A"/>
    <w:rsid w:val="00D148B6"/>
    <w:rsid w:val="00D14966"/>
    <w:rsid w:val="00D14A58"/>
    <w:rsid w:val="00D14B14"/>
    <w:rsid w:val="00D14C64"/>
    <w:rsid w:val="00D14D3F"/>
    <w:rsid w:val="00D14DF9"/>
    <w:rsid w:val="00D14F60"/>
    <w:rsid w:val="00D15195"/>
    <w:rsid w:val="00D15197"/>
    <w:rsid w:val="00D15469"/>
    <w:rsid w:val="00D15E76"/>
    <w:rsid w:val="00D15F80"/>
    <w:rsid w:val="00D164F0"/>
    <w:rsid w:val="00D16632"/>
    <w:rsid w:val="00D168E5"/>
    <w:rsid w:val="00D16CD1"/>
    <w:rsid w:val="00D201CF"/>
    <w:rsid w:val="00D203A5"/>
    <w:rsid w:val="00D2051A"/>
    <w:rsid w:val="00D20564"/>
    <w:rsid w:val="00D206F7"/>
    <w:rsid w:val="00D20838"/>
    <w:rsid w:val="00D20A1B"/>
    <w:rsid w:val="00D20BD7"/>
    <w:rsid w:val="00D20F3F"/>
    <w:rsid w:val="00D214E7"/>
    <w:rsid w:val="00D2179F"/>
    <w:rsid w:val="00D21B1E"/>
    <w:rsid w:val="00D21D9E"/>
    <w:rsid w:val="00D21DC8"/>
    <w:rsid w:val="00D21E63"/>
    <w:rsid w:val="00D21FEF"/>
    <w:rsid w:val="00D22034"/>
    <w:rsid w:val="00D2205B"/>
    <w:rsid w:val="00D22540"/>
    <w:rsid w:val="00D227B9"/>
    <w:rsid w:val="00D22A84"/>
    <w:rsid w:val="00D22CB5"/>
    <w:rsid w:val="00D2302E"/>
    <w:rsid w:val="00D2308E"/>
    <w:rsid w:val="00D233E6"/>
    <w:rsid w:val="00D233F0"/>
    <w:rsid w:val="00D23C5D"/>
    <w:rsid w:val="00D23CE6"/>
    <w:rsid w:val="00D24B74"/>
    <w:rsid w:val="00D253F0"/>
    <w:rsid w:val="00D25467"/>
    <w:rsid w:val="00D2562B"/>
    <w:rsid w:val="00D25C54"/>
    <w:rsid w:val="00D264F5"/>
    <w:rsid w:val="00D26559"/>
    <w:rsid w:val="00D2676D"/>
    <w:rsid w:val="00D26D2E"/>
    <w:rsid w:val="00D27443"/>
    <w:rsid w:val="00D274D5"/>
    <w:rsid w:val="00D2757D"/>
    <w:rsid w:val="00D27807"/>
    <w:rsid w:val="00D278B7"/>
    <w:rsid w:val="00D2798E"/>
    <w:rsid w:val="00D27CB6"/>
    <w:rsid w:val="00D300F3"/>
    <w:rsid w:val="00D30422"/>
    <w:rsid w:val="00D30911"/>
    <w:rsid w:val="00D30C85"/>
    <w:rsid w:val="00D31847"/>
    <w:rsid w:val="00D31BFC"/>
    <w:rsid w:val="00D31D8D"/>
    <w:rsid w:val="00D3209B"/>
    <w:rsid w:val="00D323EA"/>
    <w:rsid w:val="00D325DB"/>
    <w:rsid w:val="00D3264E"/>
    <w:rsid w:val="00D329F3"/>
    <w:rsid w:val="00D32F08"/>
    <w:rsid w:val="00D32F0A"/>
    <w:rsid w:val="00D32F90"/>
    <w:rsid w:val="00D331C8"/>
    <w:rsid w:val="00D33706"/>
    <w:rsid w:val="00D33AC5"/>
    <w:rsid w:val="00D343B4"/>
    <w:rsid w:val="00D34403"/>
    <w:rsid w:val="00D34BF1"/>
    <w:rsid w:val="00D34F7D"/>
    <w:rsid w:val="00D35090"/>
    <w:rsid w:val="00D352FB"/>
    <w:rsid w:val="00D35966"/>
    <w:rsid w:val="00D35EDC"/>
    <w:rsid w:val="00D3636A"/>
    <w:rsid w:val="00D36758"/>
    <w:rsid w:val="00D36A66"/>
    <w:rsid w:val="00D36C7C"/>
    <w:rsid w:val="00D36D09"/>
    <w:rsid w:val="00D36F2A"/>
    <w:rsid w:val="00D371A6"/>
    <w:rsid w:val="00D3779A"/>
    <w:rsid w:val="00D4020C"/>
    <w:rsid w:val="00D4037A"/>
    <w:rsid w:val="00D40986"/>
    <w:rsid w:val="00D40F10"/>
    <w:rsid w:val="00D41124"/>
    <w:rsid w:val="00D413C4"/>
    <w:rsid w:val="00D414D5"/>
    <w:rsid w:val="00D41707"/>
    <w:rsid w:val="00D4182C"/>
    <w:rsid w:val="00D418AB"/>
    <w:rsid w:val="00D41C19"/>
    <w:rsid w:val="00D41E8A"/>
    <w:rsid w:val="00D41F61"/>
    <w:rsid w:val="00D420F1"/>
    <w:rsid w:val="00D427CE"/>
    <w:rsid w:val="00D42852"/>
    <w:rsid w:val="00D4298F"/>
    <w:rsid w:val="00D42DF3"/>
    <w:rsid w:val="00D42E8D"/>
    <w:rsid w:val="00D42FE8"/>
    <w:rsid w:val="00D4300B"/>
    <w:rsid w:val="00D4303F"/>
    <w:rsid w:val="00D4330F"/>
    <w:rsid w:val="00D433D7"/>
    <w:rsid w:val="00D43414"/>
    <w:rsid w:val="00D43A64"/>
    <w:rsid w:val="00D43B19"/>
    <w:rsid w:val="00D43EBA"/>
    <w:rsid w:val="00D440B3"/>
    <w:rsid w:val="00D441D3"/>
    <w:rsid w:val="00D443ED"/>
    <w:rsid w:val="00D4461C"/>
    <w:rsid w:val="00D44ED3"/>
    <w:rsid w:val="00D44EDE"/>
    <w:rsid w:val="00D4512F"/>
    <w:rsid w:val="00D451D8"/>
    <w:rsid w:val="00D4550A"/>
    <w:rsid w:val="00D455A5"/>
    <w:rsid w:val="00D4566C"/>
    <w:rsid w:val="00D45934"/>
    <w:rsid w:val="00D45C1E"/>
    <w:rsid w:val="00D469E7"/>
    <w:rsid w:val="00D46B0D"/>
    <w:rsid w:val="00D46C03"/>
    <w:rsid w:val="00D46D57"/>
    <w:rsid w:val="00D46E87"/>
    <w:rsid w:val="00D46EC6"/>
    <w:rsid w:val="00D46EF9"/>
    <w:rsid w:val="00D46F6B"/>
    <w:rsid w:val="00D47436"/>
    <w:rsid w:val="00D47486"/>
    <w:rsid w:val="00D4748B"/>
    <w:rsid w:val="00D4753D"/>
    <w:rsid w:val="00D5068B"/>
    <w:rsid w:val="00D5088E"/>
    <w:rsid w:val="00D50893"/>
    <w:rsid w:val="00D508A8"/>
    <w:rsid w:val="00D51371"/>
    <w:rsid w:val="00D517FF"/>
    <w:rsid w:val="00D519E4"/>
    <w:rsid w:val="00D51B1B"/>
    <w:rsid w:val="00D51CDB"/>
    <w:rsid w:val="00D51CE7"/>
    <w:rsid w:val="00D52228"/>
    <w:rsid w:val="00D524E8"/>
    <w:rsid w:val="00D527ED"/>
    <w:rsid w:val="00D52B17"/>
    <w:rsid w:val="00D52CD8"/>
    <w:rsid w:val="00D53066"/>
    <w:rsid w:val="00D53406"/>
    <w:rsid w:val="00D535FC"/>
    <w:rsid w:val="00D53B17"/>
    <w:rsid w:val="00D53B4B"/>
    <w:rsid w:val="00D53C4B"/>
    <w:rsid w:val="00D53F09"/>
    <w:rsid w:val="00D544CC"/>
    <w:rsid w:val="00D549C0"/>
    <w:rsid w:val="00D54D29"/>
    <w:rsid w:val="00D54DB3"/>
    <w:rsid w:val="00D54E19"/>
    <w:rsid w:val="00D54F96"/>
    <w:rsid w:val="00D55282"/>
    <w:rsid w:val="00D553E0"/>
    <w:rsid w:val="00D5542B"/>
    <w:rsid w:val="00D55797"/>
    <w:rsid w:val="00D557ED"/>
    <w:rsid w:val="00D559DB"/>
    <w:rsid w:val="00D55A7A"/>
    <w:rsid w:val="00D55E31"/>
    <w:rsid w:val="00D56787"/>
    <w:rsid w:val="00D5678F"/>
    <w:rsid w:val="00D56A15"/>
    <w:rsid w:val="00D56A82"/>
    <w:rsid w:val="00D56D41"/>
    <w:rsid w:val="00D56DDB"/>
    <w:rsid w:val="00D57B7E"/>
    <w:rsid w:val="00D57BA8"/>
    <w:rsid w:val="00D57BC6"/>
    <w:rsid w:val="00D57F6F"/>
    <w:rsid w:val="00D60405"/>
    <w:rsid w:val="00D6072A"/>
    <w:rsid w:val="00D607E6"/>
    <w:rsid w:val="00D60DD0"/>
    <w:rsid w:val="00D60E33"/>
    <w:rsid w:val="00D610C9"/>
    <w:rsid w:val="00D61196"/>
    <w:rsid w:val="00D61726"/>
    <w:rsid w:val="00D617D7"/>
    <w:rsid w:val="00D618BD"/>
    <w:rsid w:val="00D61D20"/>
    <w:rsid w:val="00D621B7"/>
    <w:rsid w:val="00D6224C"/>
    <w:rsid w:val="00D62479"/>
    <w:rsid w:val="00D62554"/>
    <w:rsid w:val="00D627CD"/>
    <w:rsid w:val="00D62D5E"/>
    <w:rsid w:val="00D63215"/>
    <w:rsid w:val="00D6329A"/>
    <w:rsid w:val="00D63493"/>
    <w:rsid w:val="00D63C07"/>
    <w:rsid w:val="00D63CA4"/>
    <w:rsid w:val="00D64634"/>
    <w:rsid w:val="00D65168"/>
    <w:rsid w:val="00D652BF"/>
    <w:rsid w:val="00D65471"/>
    <w:rsid w:val="00D6596C"/>
    <w:rsid w:val="00D65996"/>
    <w:rsid w:val="00D659C6"/>
    <w:rsid w:val="00D65E17"/>
    <w:rsid w:val="00D65EC7"/>
    <w:rsid w:val="00D664D6"/>
    <w:rsid w:val="00D665E1"/>
    <w:rsid w:val="00D6684E"/>
    <w:rsid w:val="00D66A9F"/>
    <w:rsid w:val="00D66CAD"/>
    <w:rsid w:val="00D66D50"/>
    <w:rsid w:val="00D6790A"/>
    <w:rsid w:val="00D67A80"/>
    <w:rsid w:val="00D67AEF"/>
    <w:rsid w:val="00D67D52"/>
    <w:rsid w:val="00D67F5B"/>
    <w:rsid w:val="00D70005"/>
    <w:rsid w:val="00D702E1"/>
    <w:rsid w:val="00D7034F"/>
    <w:rsid w:val="00D704F2"/>
    <w:rsid w:val="00D704F8"/>
    <w:rsid w:val="00D705D0"/>
    <w:rsid w:val="00D707EF"/>
    <w:rsid w:val="00D709AF"/>
    <w:rsid w:val="00D7156E"/>
    <w:rsid w:val="00D7161E"/>
    <w:rsid w:val="00D7195D"/>
    <w:rsid w:val="00D719F9"/>
    <w:rsid w:val="00D71BF4"/>
    <w:rsid w:val="00D71E21"/>
    <w:rsid w:val="00D71FCB"/>
    <w:rsid w:val="00D72131"/>
    <w:rsid w:val="00D723AF"/>
    <w:rsid w:val="00D72614"/>
    <w:rsid w:val="00D72772"/>
    <w:rsid w:val="00D72897"/>
    <w:rsid w:val="00D72ABD"/>
    <w:rsid w:val="00D72BDD"/>
    <w:rsid w:val="00D72BE2"/>
    <w:rsid w:val="00D72DEA"/>
    <w:rsid w:val="00D7310E"/>
    <w:rsid w:val="00D736C3"/>
    <w:rsid w:val="00D73B00"/>
    <w:rsid w:val="00D74518"/>
    <w:rsid w:val="00D74909"/>
    <w:rsid w:val="00D7523A"/>
    <w:rsid w:val="00D7580F"/>
    <w:rsid w:val="00D7622A"/>
    <w:rsid w:val="00D7697E"/>
    <w:rsid w:val="00D76989"/>
    <w:rsid w:val="00D769ED"/>
    <w:rsid w:val="00D76A7F"/>
    <w:rsid w:val="00D772C8"/>
    <w:rsid w:val="00D77443"/>
    <w:rsid w:val="00D77753"/>
    <w:rsid w:val="00D77C71"/>
    <w:rsid w:val="00D77CE8"/>
    <w:rsid w:val="00D80361"/>
    <w:rsid w:val="00D80377"/>
    <w:rsid w:val="00D8079A"/>
    <w:rsid w:val="00D80919"/>
    <w:rsid w:val="00D80B7B"/>
    <w:rsid w:val="00D80CD7"/>
    <w:rsid w:val="00D80F7E"/>
    <w:rsid w:val="00D80FFC"/>
    <w:rsid w:val="00D81568"/>
    <w:rsid w:val="00D81E1D"/>
    <w:rsid w:val="00D81F28"/>
    <w:rsid w:val="00D821E9"/>
    <w:rsid w:val="00D82533"/>
    <w:rsid w:val="00D82A76"/>
    <w:rsid w:val="00D82BA9"/>
    <w:rsid w:val="00D82C78"/>
    <w:rsid w:val="00D82E88"/>
    <w:rsid w:val="00D8385D"/>
    <w:rsid w:val="00D83AF0"/>
    <w:rsid w:val="00D83CBC"/>
    <w:rsid w:val="00D83EC6"/>
    <w:rsid w:val="00D83FB6"/>
    <w:rsid w:val="00D8419E"/>
    <w:rsid w:val="00D8452C"/>
    <w:rsid w:val="00D84737"/>
    <w:rsid w:val="00D8487F"/>
    <w:rsid w:val="00D84880"/>
    <w:rsid w:val="00D84E57"/>
    <w:rsid w:val="00D854FD"/>
    <w:rsid w:val="00D85B2B"/>
    <w:rsid w:val="00D85BC8"/>
    <w:rsid w:val="00D85DDD"/>
    <w:rsid w:val="00D86012"/>
    <w:rsid w:val="00D86C76"/>
    <w:rsid w:val="00D86E2C"/>
    <w:rsid w:val="00D87012"/>
    <w:rsid w:val="00D87A54"/>
    <w:rsid w:val="00D87E23"/>
    <w:rsid w:val="00D903CE"/>
    <w:rsid w:val="00D908BD"/>
    <w:rsid w:val="00D90CA0"/>
    <w:rsid w:val="00D90F5B"/>
    <w:rsid w:val="00D91009"/>
    <w:rsid w:val="00D91090"/>
    <w:rsid w:val="00D910EB"/>
    <w:rsid w:val="00D91225"/>
    <w:rsid w:val="00D916B2"/>
    <w:rsid w:val="00D91ACA"/>
    <w:rsid w:val="00D91B35"/>
    <w:rsid w:val="00D91B37"/>
    <w:rsid w:val="00D91F07"/>
    <w:rsid w:val="00D923F4"/>
    <w:rsid w:val="00D92460"/>
    <w:rsid w:val="00D924C1"/>
    <w:rsid w:val="00D92664"/>
    <w:rsid w:val="00D92CC3"/>
    <w:rsid w:val="00D92E35"/>
    <w:rsid w:val="00D9310E"/>
    <w:rsid w:val="00D93186"/>
    <w:rsid w:val="00D93200"/>
    <w:rsid w:val="00D93238"/>
    <w:rsid w:val="00D9349B"/>
    <w:rsid w:val="00D9349E"/>
    <w:rsid w:val="00D937C7"/>
    <w:rsid w:val="00D939F4"/>
    <w:rsid w:val="00D93A49"/>
    <w:rsid w:val="00D93B22"/>
    <w:rsid w:val="00D94059"/>
    <w:rsid w:val="00D94150"/>
    <w:rsid w:val="00D94811"/>
    <w:rsid w:val="00D956A2"/>
    <w:rsid w:val="00D958C3"/>
    <w:rsid w:val="00D95A0E"/>
    <w:rsid w:val="00D95B83"/>
    <w:rsid w:val="00D95C0F"/>
    <w:rsid w:val="00D95C6A"/>
    <w:rsid w:val="00D95D31"/>
    <w:rsid w:val="00D965E1"/>
    <w:rsid w:val="00D96759"/>
    <w:rsid w:val="00D9679F"/>
    <w:rsid w:val="00D971C5"/>
    <w:rsid w:val="00D971CC"/>
    <w:rsid w:val="00D97383"/>
    <w:rsid w:val="00D97512"/>
    <w:rsid w:val="00D97606"/>
    <w:rsid w:val="00D976B0"/>
    <w:rsid w:val="00D977F1"/>
    <w:rsid w:val="00DA027A"/>
    <w:rsid w:val="00DA053D"/>
    <w:rsid w:val="00DA0992"/>
    <w:rsid w:val="00DA0DDF"/>
    <w:rsid w:val="00DA0DFF"/>
    <w:rsid w:val="00DA1438"/>
    <w:rsid w:val="00DA1642"/>
    <w:rsid w:val="00DA1955"/>
    <w:rsid w:val="00DA1A98"/>
    <w:rsid w:val="00DA20F8"/>
    <w:rsid w:val="00DA21D0"/>
    <w:rsid w:val="00DA2437"/>
    <w:rsid w:val="00DA270E"/>
    <w:rsid w:val="00DA277F"/>
    <w:rsid w:val="00DA2822"/>
    <w:rsid w:val="00DA2ACC"/>
    <w:rsid w:val="00DA2ACD"/>
    <w:rsid w:val="00DA2B18"/>
    <w:rsid w:val="00DA2CF3"/>
    <w:rsid w:val="00DA2E47"/>
    <w:rsid w:val="00DA322B"/>
    <w:rsid w:val="00DA34ED"/>
    <w:rsid w:val="00DA3709"/>
    <w:rsid w:val="00DA382C"/>
    <w:rsid w:val="00DA3F85"/>
    <w:rsid w:val="00DA467C"/>
    <w:rsid w:val="00DA468A"/>
    <w:rsid w:val="00DA57AC"/>
    <w:rsid w:val="00DA58EA"/>
    <w:rsid w:val="00DA5BA6"/>
    <w:rsid w:val="00DA5CC1"/>
    <w:rsid w:val="00DA5CE6"/>
    <w:rsid w:val="00DA5F23"/>
    <w:rsid w:val="00DA5F4A"/>
    <w:rsid w:val="00DA631B"/>
    <w:rsid w:val="00DA6355"/>
    <w:rsid w:val="00DA6C40"/>
    <w:rsid w:val="00DA6F25"/>
    <w:rsid w:val="00DA70CC"/>
    <w:rsid w:val="00DA72AB"/>
    <w:rsid w:val="00DA732C"/>
    <w:rsid w:val="00DA7369"/>
    <w:rsid w:val="00DA7926"/>
    <w:rsid w:val="00DA792E"/>
    <w:rsid w:val="00DA7CBA"/>
    <w:rsid w:val="00DA7F17"/>
    <w:rsid w:val="00DB011D"/>
    <w:rsid w:val="00DB024B"/>
    <w:rsid w:val="00DB058C"/>
    <w:rsid w:val="00DB0DA0"/>
    <w:rsid w:val="00DB0DE5"/>
    <w:rsid w:val="00DB1020"/>
    <w:rsid w:val="00DB11AD"/>
    <w:rsid w:val="00DB1447"/>
    <w:rsid w:val="00DB1452"/>
    <w:rsid w:val="00DB1A2A"/>
    <w:rsid w:val="00DB1C76"/>
    <w:rsid w:val="00DB26C9"/>
    <w:rsid w:val="00DB2832"/>
    <w:rsid w:val="00DB29F0"/>
    <w:rsid w:val="00DB2A13"/>
    <w:rsid w:val="00DB2D8D"/>
    <w:rsid w:val="00DB2F24"/>
    <w:rsid w:val="00DB3500"/>
    <w:rsid w:val="00DB3589"/>
    <w:rsid w:val="00DB3641"/>
    <w:rsid w:val="00DB36EA"/>
    <w:rsid w:val="00DB3AF5"/>
    <w:rsid w:val="00DB3C83"/>
    <w:rsid w:val="00DB3D6E"/>
    <w:rsid w:val="00DB3E0E"/>
    <w:rsid w:val="00DB3F20"/>
    <w:rsid w:val="00DB4746"/>
    <w:rsid w:val="00DB4C84"/>
    <w:rsid w:val="00DB5476"/>
    <w:rsid w:val="00DB54A4"/>
    <w:rsid w:val="00DB59D2"/>
    <w:rsid w:val="00DB5B5A"/>
    <w:rsid w:val="00DB5FAA"/>
    <w:rsid w:val="00DB6336"/>
    <w:rsid w:val="00DB660D"/>
    <w:rsid w:val="00DB66AF"/>
    <w:rsid w:val="00DB67E1"/>
    <w:rsid w:val="00DB6CA5"/>
    <w:rsid w:val="00DB6DAF"/>
    <w:rsid w:val="00DB7650"/>
    <w:rsid w:val="00DB7BD3"/>
    <w:rsid w:val="00DC003A"/>
    <w:rsid w:val="00DC008C"/>
    <w:rsid w:val="00DC039B"/>
    <w:rsid w:val="00DC0FF0"/>
    <w:rsid w:val="00DC1404"/>
    <w:rsid w:val="00DC1528"/>
    <w:rsid w:val="00DC1692"/>
    <w:rsid w:val="00DC16F1"/>
    <w:rsid w:val="00DC189D"/>
    <w:rsid w:val="00DC1CEE"/>
    <w:rsid w:val="00DC261B"/>
    <w:rsid w:val="00DC274F"/>
    <w:rsid w:val="00DC2E3F"/>
    <w:rsid w:val="00DC3027"/>
    <w:rsid w:val="00DC368E"/>
    <w:rsid w:val="00DC38C2"/>
    <w:rsid w:val="00DC3CE5"/>
    <w:rsid w:val="00DC3EBC"/>
    <w:rsid w:val="00DC3F38"/>
    <w:rsid w:val="00DC42A9"/>
    <w:rsid w:val="00DC43AE"/>
    <w:rsid w:val="00DC49A2"/>
    <w:rsid w:val="00DC4AAD"/>
    <w:rsid w:val="00DC515A"/>
    <w:rsid w:val="00DC5AAC"/>
    <w:rsid w:val="00DC5E1A"/>
    <w:rsid w:val="00DC5ECB"/>
    <w:rsid w:val="00DC63E9"/>
    <w:rsid w:val="00DC68C7"/>
    <w:rsid w:val="00DC69BD"/>
    <w:rsid w:val="00DC6F0A"/>
    <w:rsid w:val="00DC723C"/>
    <w:rsid w:val="00DC780D"/>
    <w:rsid w:val="00DC78C5"/>
    <w:rsid w:val="00DC7B38"/>
    <w:rsid w:val="00DC7BBE"/>
    <w:rsid w:val="00DD00A9"/>
    <w:rsid w:val="00DD0214"/>
    <w:rsid w:val="00DD03E0"/>
    <w:rsid w:val="00DD0D5A"/>
    <w:rsid w:val="00DD0DCC"/>
    <w:rsid w:val="00DD0ED5"/>
    <w:rsid w:val="00DD0F07"/>
    <w:rsid w:val="00DD0FA7"/>
    <w:rsid w:val="00DD14BC"/>
    <w:rsid w:val="00DD14E8"/>
    <w:rsid w:val="00DD166E"/>
    <w:rsid w:val="00DD1C4C"/>
    <w:rsid w:val="00DD20C2"/>
    <w:rsid w:val="00DD20E3"/>
    <w:rsid w:val="00DD23ED"/>
    <w:rsid w:val="00DD24A9"/>
    <w:rsid w:val="00DD2530"/>
    <w:rsid w:val="00DD2949"/>
    <w:rsid w:val="00DD2D88"/>
    <w:rsid w:val="00DD2E75"/>
    <w:rsid w:val="00DD2F57"/>
    <w:rsid w:val="00DD3491"/>
    <w:rsid w:val="00DD364D"/>
    <w:rsid w:val="00DD3767"/>
    <w:rsid w:val="00DD382F"/>
    <w:rsid w:val="00DD39CB"/>
    <w:rsid w:val="00DD4248"/>
    <w:rsid w:val="00DD5334"/>
    <w:rsid w:val="00DD55A0"/>
    <w:rsid w:val="00DD579B"/>
    <w:rsid w:val="00DD5859"/>
    <w:rsid w:val="00DD597D"/>
    <w:rsid w:val="00DD60C9"/>
    <w:rsid w:val="00DD6233"/>
    <w:rsid w:val="00DD6C2C"/>
    <w:rsid w:val="00DD6CA8"/>
    <w:rsid w:val="00DD7086"/>
    <w:rsid w:val="00DD76BC"/>
    <w:rsid w:val="00DD79F3"/>
    <w:rsid w:val="00DD7A21"/>
    <w:rsid w:val="00DD7BEC"/>
    <w:rsid w:val="00DD7D7B"/>
    <w:rsid w:val="00DD7E49"/>
    <w:rsid w:val="00DE06F9"/>
    <w:rsid w:val="00DE0B6E"/>
    <w:rsid w:val="00DE0C18"/>
    <w:rsid w:val="00DE0E68"/>
    <w:rsid w:val="00DE192A"/>
    <w:rsid w:val="00DE1C67"/>
    <w:rsid w:val="00DE1CD6"/>
    <w:rsid w:val="00DE1F59"/>
    <w:rsid w:val="00DE20F0"/>
    <w:rsid w:val="00DE226D"/>
    <w:rsid w:val="00DE2324"/>
    <w:rsid w:val="00DE25C0"/>
    <w:rsid w:val="00DE263B"/>
    <w:rsid w:val="00DE28F4"/>
    <w:rsid w:val="00DE2BA2"/>
    <w:rsid w:val="00DE314C"/>
    <w:rsid w:val="00DE3522"/>
    <w:rsid w:val="00DE35ED"/>
    <w:rsid w:val="00DE3A65"/>
    <w:rsid w:val="00DE3B03"/>
    <w:rsid w:val="00DE3EAB"/>
    <w:rsid w:val="00DE4155"/>
    <w:rsid w:val="00DE41B7"/>
    <w:rsid w:val="00DE45EC"/>
    <w:rsid w:val="00DE4808"/>
    <w:rsid w:val="00DE4896"/>
    <w:rsid w:val="00DE4973"/>
    <w:rsid w:val="00DE4B86"/>
    <w:rsid w:val="00DE4DC3"/>
    <w:rsid w:val="00DE5051"/>
    <w:rsid w:val="00DE55F5"/>
    <w:rsid w:val="00DE57CE"/>
    <w:rsid w:val="00DE5827"/>
    <w:rsid w:val="00DE5ABA"/>
    <w:rsid w:val="00DE616C"/>
    <w:rsid w:val="00DE624A"/>
    <w:rsid w:val="00DE6542"/>
    <w:rsid w:val="00DE6650"/>
    <w:rsid w:val="00DE6863"/>
    <w:rsid w:val="00DE6954"/>
    <w:rsid w:val="00DE6AFE"/>
    <w:rsid w:val="00DE6D72"/>
    <w:rsid w:val="00DE6E4E"/>
    <w:rsid w:val="00DE7170"/>
    <w:rsid w:val="00DE7313"/>
    <w:rsid w:val="00DE74AD"/>
    <w:rsid w:val="00DE7AB3"/>
    <w:rsid w:val="00DE7FD6"/>
    <w:rsid w:val="00DF001A"/>
    <w:rsid w:val="00DF012F"/>
    <w:rsid w:val="00DF01D1"/>
    <w:rsid w:val="00DF03BA"/>
    <w:rsid w:val="00DF0B82"/>
    <w:rsid w:val="00DF17CC"/>
    <w:rsid w:val="00DF1861"/>
    <w:rsid w:val="00DF1900"/>
    <w:rsid w:val="00DF1BF6"/>
    <w:rsid w:val="00DF1CBB"/>
    <w:rsid w:val="00DF1E9D"/>
    <w:rsid w:val="00DF1F1B"/>
    <w:rsid w:val="00DF20E1"/>
    <w:rsid w:val="00DF21D2"/>
    <w:rsid w:val="00DF22B1"/>
    <w:rsid w:val="00DF2375"/>
    <w:rsid w:val="00DF2660"/>
    <w:rsid w:val="00DF2746"/>
    <w:rsid w:val="00DF28C1"/>
    <w:rsid w:val="00DF2959"/>
    <w:rsid w:val="00DF2A48"/>
    <w:rsid w:val="00DF32D0"/>
    <w:rsid w:val="00DF34DC"/>
    <w:rsid w:val="00DF35A0"/>
    <w:rsid w:val="00DF3686"/>
    <w:rsid w:val="00DF3AC7"/>
    <w:rsid w:val="00DF435C"/>
    <w:rsid w:val="00DF4371"/>
    <w:rsid w:val="00DF443A"/>
    <w:rsid w:val="00DF4480"/>
    <w:rsid w:val="00DF5052"/>
    <w:rsid w:val="00DF5054"/>
    <w:rsid w:val="00DF524B"/>
    <w:rsid w:val="00DF5681"/>
    <w:rsid w:val="00DF5872"/>
    <w:rsid w:val="00DF5EDF"/>
    <w:rsid w:val="00DF644F"/>
    <w:rsid w:val="00DF65AC"/>
    <w:rsid w:val="00DF6709"/>
    <w:rsid w:val="00DF6733"/>
    <w:rsid w:val="00DF6BD5"/>
    <w:rsid w:val="00DF6FD3"/>
    <w:rsid w:val="00DF70BB"/>
    <w:rsid w:val="00DF7181"/>
    <w:rsid w:val="00DF758F"/>
    <w:rsid w:val="00DF76B8"/>
    <w:rsid w:val="00DF77DF"/>
    <w:rsid w:val="00DF7941"/>
    <w:rsid w:val="00DF7CC1"/>
    <w:rsid w:val="00DF7CD6"/>
    <w:rsid w:val="00E00072"/>
    <w:rsid w:val="00E0009E"/>
    <w:rsid w:val="00E00604"/>
    <w:rsid w:val="00E0066F"/>
    <w:rsid w:val="00E007DF"/>
    <w:rsid w:val="00E0097E"/>
    <w:rsid w:val="00E00D18"/>
    <w:rsid w:val="00E01156"/>
    <w:rsid w:val="00E01409"/>
    <w:rsid w:val="00E016CD"/>
    <w:rsid w:val="00E018EF"/>
    <w:rsid w:val="00E01B33"/>
    <w:rsid w:val="00E01C96"/>
    <w:rsid w:val="00E01EB2"/>
    <w:rsid w:val="00E01F75"/>
    <w:rsid w:val="00E02054"/>
    <w:rsid w:val="00E02201"/>
    <w:rsid w:val="00E0236D"/>
    <w:rsid w:val="00E0257A"/>
    <w:rsid w:val="00E02642"/>
    <w:rsid w:val="00E02711"/>
    <w:rsid w:val="00E02B54"/>
    <w:rsid w:val="00E02E4A"/>
    <w:rsid w:val="00E0308E"/>
    <w:rsid w:val="00E031B8"/>
    <w:rsid w:val="00E033D6"/>
    <w:rsid w:val="00E03800"/>
    <w:rsid w:val="00E03813"/>
    <w:rsid w:val="00E040EF"/>
    <w:rsid w:val="00E0431E"/>
    <w:rsid w:val="00E0454B"/>
    <w:rsid w:val="00E04645"/>
    <w:rsid w:val="00E0467C"/>
    <w:rsid w:val="00E049DC"/>
    <w:rsid w:val="00E04B7D"/>
    <w:rsid w:val="00E04F2A"/>
    <w:rsid w:val="00E05159"/>
    <w:rsid w:val="00E05246"/>
    <w:rsid w:val="00E052D4"/>
    <w:rsid w:val="00E05901"/>
    <w:rsid w:val="00E0600C"/>
    <w:rsid w:val="00E0633F"/>
    <w:rsid w:val="00E06B53"/>
    <w:rsid w:val="00E06F11"/>
    <w:rsid w:val="00E06FF9"/>
    <w:rsid w:val="00E072F4"/>
    <w:rsid w:val="00E072F8"/>
    <w:rsid w:val="00E07707"/>
    <w:rsid w:val="00E07809"/>
    <w:rsid w:val="00E0782D"/>
    <w:rsid w:val="00E078FD"/>
    <w:rsid w:val="00E07998"/>
    <w:rsid w:val="00E07B4C"/>
    <w:rsid w:val="00E07EFF"/>
    <w:rsid w:val="00E1050C"/>
    <w:rsid w:val="00E107B7"/>
    <w:rsid w:val="00E10C15"/>
    <w:rsid w:val="00E10C26"/>
    <w:rsid w:val="00E10D2E"/>
    <w:rsid w:val="00E10D89"/>
    <w:rsid w:val="00E11336"/>
    <w:rsid w:val="00E1143C"/>
    <w:rsid w:val="00E117AB"/>
    <w:rsid w:val="00E11A61"/>
    <w:rsid w:val="00E11F92"/>
    <w:rsid w:val="00E12036"/>
    <w:rsid w:val="00E12456"/>
    <w:rsid w:val="00E12EFE"/>
    <w:rsid w:val="00E1336E"/>
    <w:rsid w:val="00E14128"/>
    <w:rsid w:val="00E14183"/>
    <w:rsid w:val="00E14187"/>
    <w:rsid w:val="00E1432C"/>
    <w:rsid w:val="00E145E4"/>
    <w:rsid w:val="00E14B76"/>
    <w:rsid w:val="00E14B86"/>
    <w:rsid w:val="00E14CE1"/>
    <w:rsid w:val="00E14D5A"/>
    <w:rsid w:val="00E15418"/>
    <w:rsid w:val="00E15B41"/>
    <w:rsid w:val="00E15CC8"/>
    <w:rsid w:val="00E15D7F"/>
    <w:rsid w:val="00E15E44"/>
    <w:rsid w:val="00E16074"/>
    <w:rsid w:val="00E160B0"/>
    <w:rsid w:val="00E160E1"/>
    <w:rsid w:val="00E16292"/>
    <w:rsid w:val="00E16752"/>
    <w:rsid w:val="00E16AC9"/>
    <w:rsid w:val="00E17379"/>
    <w:rsid w:val="00E1747F"/>
    <w:rsid w:val="00E1775A"/>
    <w:rsid w:val="00E17A9C"/>
    <w:rsid w:val="00E17E4C"/>
    <w:rsid w:val="00E20347"/>
    <w:rsid w:val="00E209EB"/>
    <w:rsid w:val="00E20C73"/>
    <w:rsid w:val="00E2144F"/>
    <w:rsid w:val="00E214CD"/>
    <w:rsid w:val="00E2164E"/>
    <w:rsid w:val="00E21719"/>
    <w:rsid w:val="00E21A04"/>
    <w:rsid w:val="00E21A52"/>
    <w:rsid w:val="00E21BBE"/>
    <w:rsid w:val="00E21FB4"/>
    <w:rsid w:val="00E22008"/>
    <w:rsid w:val="00E22246"/>
    <w:rsid w:val="00E22594"/>
    <w:rsid w:val="00E229B1"/>
    <w:rsid w:val="00E22D94"/>
    <w:rsid w:val="00E22EBE"/>
    <w:rsid w:val="00E22F08"/>
    <w:rsid w:val="00E22F97"/>
    <w:rsid w:val="00E22FF5"/>
    <w:rsid w:val="00E232C6"/>
    <w:rsid w:val="00E233C0"/>
    <w:rsid w:val="00E23597"/>
    <w:rsid w:val="00E23CA9"/>
    <w:rsid w:val="00E23E06"/>
    <w:rsid w:val="00E23F46"/>
    <w:rsid w:val="00E2408F"/>
    <w:rsid w:val="00E24189"/>
    <w:rsid w:val="00E24C93"/>
    <w:rsid w:val="00E251F8"/>
    <w:rsid w:val="00E25320"/>
    <w:rsid w:val="00E261F7"/>
    <w:rsid w:val="00E26388"/>
    <w:rsid w:val="00E266C4"/>
    <w:rsid w:val="00E26856"/>
    <w:rsid w:val="00E268D4"/>
    <w:rsid w:val="00E2706D"/>
    <w:rsid w:val="00E271D5"/>
    <w:rsid w:val="00E274D6"/>
    <w:rsid w:val="00E27595"/>
    <w:rsid w:val="00E277B0"/>
    <w:rsid w:val="00E27B36"/>
    <w:rsid w:val="00E27B50"/>
    <w:rsid w:val="00E27B96"/>
    <w:rsid w:val="00E27C5B"/>
    <w:rsid w:val="00E27D68"/>
    <w:rsid w:val="00E3007A"/>
    <w:rsid w:val="00E3034F"/>
    <w:rsid w:val="00E307C6"/>
    <w:rsid w:val="00E307D6"/>
    <w:rsid w:val="00E30DDA"/>
    <w:rsid w:val="00E31091"/>
    <w:rsid w:val="00E310A5"/>
    <w:rsid w:val="00E3112B"/>
    <w:rsid w:val="00E31695"/>
    <w:rsid w:val="00E3198B"/>
    <w:rsid w:val="00E31E8A"/>
    <w:rsid w:val="00E31F05"/>
    <w:rsid w:val="00E31F98"/>
    <w:rsid w:val="00E322CA"/>
    <w:rsid w:val="00E32B37"/>
    <w:rsid w:val="00E32E26"/>
    <w:rsid w:val="00E334C9"/>
    <w:rsid w:val="00E337AF"/>
    <w:rsid w:val="00E33A53"/>
    <w:rsid w:val="00E3410F"/>
    <w:rsid w:val="00E344B0"/>
    <w:rsid w:val="00E34720"/>
    <w:rsid w:val="00E3490F"/>
    <w:rsid w:val="00E3496E"/>
    <w:rsid w:val="00E34EB1"/>
    <w:rsid w:val="00E34F43"/>
    <w:rsid w:val="00E3537C"/>
    <w:rsid w:val="00E35408"/>
    <w:rsid w:val="00E35674"/>
    <w:rsid w:val="00E35726"/>
    <w:rsid w:val="00E3579A"/>
    <w:rsid w:val="00E359EE"/>
    <w:rsid w:val="00E35AB1"/>
    <w:rsid w:val="00E35B90"/>
    <w:rsid w:val="00E36B44"/>
    <w:rsid w:val="00E36D5A"/>
    <w:rsid w:val="00E36FC9"/>
    <w:rsid w:val="00E37198"/>
    <w:rsid w:val="00E37743"/>
    <w:rsid w:val="00E40321"/>
    <w:rsid w:val="00E4034C"/>
    <w:rsid w:val="00E4046F"/>
    <w:rsid w:val="00E4097A"/>
    <w:rsid w:val="00E41236"/>
    <w:rsid w:val="00E4123D"/>
    <w:rsid w:val="00E41834"/>
    <w:rsid w:val="00E419F3"/>
    <w:rsid w:val="00E41E03"/>
    <w:rsid w:val="00E42071"/>
    <w:rsid w:val="00E42199"/>
    <w:rsid w:val="00E4224D"/>
    <w:rsid w:val="00E42349"/>
    <w:rsid w:val="00E42E4A"/>
    <w:rsid w:val="00E43092"/>
    <w:rsid w:val="00E43104"/>
    <w:rsid w:val="00E432BC"/>
    <w:rsid w:val="00E434EF"/>
    <w:rsid w:val="00E43D1C"/>
    <w:rsid w:val="00E43DB8"/>
    <w:rsid w:val="00E43F79"/>
    <w:rsid w:val="00E44604"/>
    <w:rsid w:val="00E446BA"/>
    <w:rsid w:val="00E44AE0"/>
    <w:rsid w:val="00E44D08"/>
    <w:rsid w:val="00E44E49"/>
    <w:rsid w:val="00E44F2C"/>
    <w:rsid w:val="00E45007"/>
    <w:rsid w:val="00E45283"/>
    <w:rsid w:val="00E45292"/>
    <w:rsid w:val="00E45C3C"/>
    <w:rsid w:val="00E45DF5"/>
    <w:rsid w:val="00E45F14"/>
    <w:rsid w:val="00E45FCE"/>
    <w:rsid w:val="00E4624A"/>
    <w:rsid w:val="00E46774"/>
    <w:rsid w:val="00E46BF7"/>
    <w:rsid w:val="00E4703E"/>
    <w:rsid w:val="00E4728D"/>
    <w:rsid w:val="00E472F4"/>
    <w:rsid w:val="00E474F0"/>
    <w:rsid w:val="00E478F5"/>
    <w:rsid w:val="00E47B68"/>
    <w:rsid w:val="00E47CE6"/>
    <w:rsid w:val="00E47D8E"/>
    <w:rsid w:val="00E50354"/>
    <w:rsid w:val="00E504A9"/>
    <w:rsid w:val="00E50801"/>
    <w:rsid w:val="00E50A81"/>
    <w:rsid w:val="00E50B15"/>
    <w:rsid w:val="00E50BB4"/>
    <w:rsid w:val="00E5137A"/>
    <w:rsid w:val="00E5166C"/>
    <w:rsid w:val="00E517F1"/>
    <w:rsid w:val="00E51954"/>
    <w:rsid w:val="00E51A40"/>
    <w:rsid w:val="00E51AC1"/>
    <w:rsid w:val="00E51EBC"/>
    <w:rsid w:val="00E52164"/>
    <w:rsid w:val="00E52379"/>
    <w:rsid w:val="00E5249D"/>
    <w:rsid w:val="00E525D6"/>
    <w:rsid w:val="00E526A3"/>
    <w:rsid w:val="00E52721"/>
    <w:rsid w:val="00E528D4"/>
    <w:rsid w:val="00E52A76"/>
    <w:rsid w:val="00E52E8B"/>
    <w:rsid w:val="00E52FDE"/>
    <w:rsid w:val="00E530D3"/>
    <w:rsid w:val="00E534B7"/>
    <w:rsid w:val="00E53776"/>
    <w:rsid w:val="00E53BD4"/>
    <w:rsid w:val="00E53EB5"/>
    <w:rsid w:val="00E5421C"/>
    <w:rsid w:val="00E5433D"/>
    <w:rsid w:val="00E54473"/>
    <w:rsid w:val="00E5454C"/>
    <w:rsid w:val="00E545E5"/>
    <w:rsid w:val="00E5463F"/>
    <w:rsid w:val="00E55111"/>
    <w:rsid w:val="00E55430"/>
    <w:rsid w:val="00E554B2"/>
    <w:rsid w:val="00E55764"/>
    <w:rsid w:val="00E55BE4"/>
    <w:rsid w:val="00E561E0"/>
    <w:rsid w:val="00E56226"/>
    <w:rsid w:val="00E56395"/>
    <w:rsid w:val="00E56498"/>
    <w:rsid w:val="00E56E14"/>
    <w:rsid w:val="00E57282"/>
    <w:rsid w:val="00E57737"/>
    <w:rsid w:val="00E57BA4"/>
    <w:rsid w:val="00E57C63"/>
    <w:rsid w:val="00E60122"/>
    <w:rsid w:val="00E601FB"/>
    <w:rsid w:val="00E606A6"/>
    <w:rsid w:val="00E60894"/>
    <w:rsid w:val="00E609A4"/>
    <w:rsid w:val="00E60B0A"/>
    <w:rsid w:val="00E61070"/>
    <w:rsid w:val="00E610EA"/>
    <w:rsid w:val="00E612E4"/>
    <w:rsid w:val="00E6139D"/>
    <w:rsid w:val="00E613E1"/>
    <w:rsid w:val="00E6161E"/>
    <w:rsid w:val="00E619FE"/>
    <w:rsid w:val="00E61A15"/>
    <w:rsid w:val="00E61BAD"/>
    <w:rsid w:val="00E61D33"/>
    <w:rsid w:val="00E61D37"/>
    <w:rsid w:val="00E62AF1"/>
    <w:rsid w:val="00E62CF7"/>
    <w:rsid w:val="00E630A4"/>
    <w:rsid w:val="00E636FC"/>
    <w:rsid w:val="00E63CA4"/>
    <w:rsid w:val="00E63E24"/>
    <w:rsid w:val="00E640B1"/>
    <w:rsid w:val="00E640F9"/>
    <w:rsid w:val="00E64376"/>
    <w:rsid w:val="00E64695"/>
    <w:rsid w:val="00E64A2B"/>
    <w:rsid w:val="00E64D7B"/>
    <w:rsid w:val="00E64F8C"/>
    <w:rsid w:val="00E651B6"/>
    <w:rsid w:val="00E65272"/>
    <w:rsid w:val="00E653A1"/>
    <w:rsid w:val="00E654E2"/>
    <w:rsid w:val="00E6571A"/>
    <w:rsid w:val="00E6584F"/>
    <w:rsid w:val="00E6592C"/>
    <w:rsid w:val="00E65A90"/>
    <w:rsid w:val="00E65BFE"/>
    <w:rsid w:val="00E65F6A"/>
    <w:rsid w:val="00E663DD"/>
    <w:rsid w:val="00E665A3"/>
    <w:rsid w:val="00E6664B"/>
    <w:rsid w:val="00E66A45"/>
    <w:rsid w:val="00E66AD7"/>
    <w:rsid w:val="00E66E0F"/>
    <w:rsid w:val="00E671CA"/>
    <w:rsid w:val="00E676DC"/>
    <w:rsid w:val="00E67755"/>
    <w:rsid w:val="00E6780F"/>
    <w:rsid w:val="00E678B5"/>
    <w:rsid w:val="00E67EC9"/>
    <w:rsid w:val="00E70155"/>
    <w:rsid w:val="00E70245"/>
    <w:rsid w:val="00E70389"/>
    <w:rsid w:val="00E70867"/>
    <w:rsid w:val="00E7095A"/>
    <w:rsid w:val="00E70B1B"/>
    <w:rsid w:val="00E70D19"/>
    <w:rsid w:val="00E710D7"/>
    <w:rsid w:val="00E71121"/>
    <w:rsid w:val="00E7116D"/>
    <w:rsid w:val="00E71267"/>
    <w:rsid w:val="00E71295"/>
    <w:rsid w:val="00E71415"/>
    <w:rsid w:val="00E714FC"/>
    <w:rsid w:val="00E71560"/>
    <w:rsid w:val="00E71F48"/>
    <w:rsid w:val="00E72659"/>
    <w:rsid w:val="00E72D02"/>
    <w:rsid w:val="00E73194"/>
    <w:rsid w:val="00E733E9"/>
    <w:rsid w:val="00E738F7"/>
    <w:rsid w:val="00E73CB1"/>
    <w:rsid w:val="00E74106"/>
    <w:rsid w:val="00E742A2"/>
    <w:rsid w:val="00E74414"/>
    <w:rsid w:val="00E74D09"/>
    <w:rsid w:val="00E7508D"/>
    <w:rsid w:val="00E752C4"/>
    <w:rsid w:val="00E75390"/>
    <w:rsid w:val="00E756D1"/>
    <w:rsid w:val="00E75796"/>
    <w:rsid w:val="00E75801"/>
    <w:rsid w:val="00E75959"/>
    <w:rsid w:val="00E75FD2"/>
    <w:rsid w:val="00E7617D"/>
    <w:rsid w:val="00E76D59"/>
    <w:rsid w:val="00E77171"/>
    <w:rsid w:val="00E77C27"/>
    <w:rsid w:val="00E77F70"/>
    <w:rsid w:val="00E801B8"/>
    <w:rsid w:val="00E80458"/>
    <w:rsid w:val="00E80EDC"/>
    <w:rsid w:val="00E80EED"/>
    <w:rsid w:val="00E8139D"/>
    <w:rsid w:val="00E81614"/>
    <w:rsid w:val="00E819E6"/>
    <w:rsid w:val="00E81DD4"/>
    <w:rsid w:val="00E81E6E"/>
    <w:rsid w:val="00E82057"/>
    <w:rsid w:val="00E82250"/>
    <w:rsid w:val="00E8234C"/>
    <w:rsid w:val="00E824AE"/>
    <w:rsid w:val="00E8295A"/>
    <w:rsid w:val="00E82CA0"/>
    <w:rsid w:val="00E8302F"/>
    <w:rsid w:val="00E8303F"/>
    <w:rsid w:val="00E8356F"/>
    <w:rsid w:val="00E83903"/>
    <w:rsid w:val="00E83CF6"/>
    <w:rsid w:val="00E8405D"/>
    <w:rsid w:val="00E84183"/>
    <w:rsid w:val="00E8433A"/>
    <w:rsid w:val="00E84637"/>
    <w:rsid w:val="00E848F5"/>
    <w:rsid w:val="00E851DD"/>
    <w:rsid w:val="00E85863"/>
    <w:rsid w:val="00E858D4"/>
    <w:rsid w:val="00E85B9C"/>
    <w:rsid w:val="00E85D2D"/>
    <w:rsid w:val="00E85DEE"/>
    <w:rsid w:val="00E85E95"/>
    <w:rsid w:val="00E85FF8"/>
    <w:rsid w:val="00E86044"/>
    <w:rsid w:val="00E86177"/>
    <w:rsid w:val="00E863BC"/>
    <w:rsid w:val="00E865C7"/>
    <w:rsid w:val="00E866A7"/>
    <w:rsid w:val="00E86905"/>
    <w:rsid w:val="00E86D30"/>
    <w:rsid w:val="00E8727E"/>
    <w:rsid w:val="00E8744C"/>
    <w:rsid w:val="00E87556"/>
    <w:rsid w:val="00E87673"/>
    <w:rsid w:val="00E878EF"/>
    <w:rsid w:val="00E879E3"/>
    <w:rsid w:val="00E87D6E"/>
    <w:rsid w:val="00E90287"/>
    <w:rsid w:val="00E90336"/>
    <w:rsid w:val="00E90C5E"/>
    <w:rsid w:val="00E9190A"/>
    <w:rsid w:val="00E91AF6"/>
    <w:rsid w:val="00E91F95"/>
    <w:rsid w:val="00E9274E"/>
    <w:rsid w:val="00E92753"/>
    <w:rsid w:val="00E92A14"/>
    <w:rsid w:val="00E92D28"/>
    <w:rsid w:val="00E93056"/>
    <w:rsid w:val="00E93475"/>
    <w:rsid w:val="00E936E0"/>
    <w:rsid w:val="00E93B1A"/>
    <w:rsid w:val="00E93C37"/>
    <w:rsid w:val="00E93E4D"/>
    <w:rsid w:val="00E941E5"/>
    <w:rsid w:val="00E94200"/>
    <w:rsid w:val="00E94BD4"/>
    <w:rsid w:val="00E94C84"/>
    <w:rsid w:val="00E9512C"/>
    <w:rsid w:val="00E9528C"/>
    <w:rsid w:val="00E952BD"/>
    <w:rsid w:val="00E95978"/>
    <w:rsid w:val="00E959FC"/>
    <w:rsid w:val="00E95EF4"/>
    <w:rsid w:val="00E96151"/>
    <w:rsid w:val="00E9628E"/>
    <w:rsid w:val="00E96301"/>
    <w:rsid w:val="00E9643D"/>
    <w:rsid w:val="00E967D1"/>
    <w:rsid w:val="00E96956"/>
    <w:rsid w:val="00E97418"/>
    <w:rsid w:val="00E978A7"/>
    <w:rsid w:val="00E97F57"/>
    <w:rsid w:val="00EA06CC"/>
    <w:rsid w:val="00EA08A4"/>
    <w:rsid w:val="00EA09F8"/>
    <w:rsid w:val="00EA0B14"/>
    <w:rsid w:val="00EA10B5"/>
    <w:rsid w:val="00EA14DB"/>
    <w:rsid w:val="00EA1CFA"/>
    <w:rsid w:val="00EA1DCA"/>
    <w:rsid w:val="00EA1E3D"/>
    <w:rsid w:val="00EA2524"/>
    <w:rsid w:val="00EA26BD"/>
    <w:rsid w:val="00EA26EC"/>
    <w:rsid w:val="00EA27CF"/>
    <w:rsid w:val="00EA2A1E"/>
    <w:rsid w:val="00EA2AEA"/>
    <w:rsid w:val="00EA2BD5"/>
    <w:rsid w:val="00EA2C7B"/>
    <w:rsid w:val="00EA2EA1"/>
    <w:rsid w:val="00EA2F2E"/>
    <w:rsid w:val="00EA3139"/>
    <w:rsid w:val="00EA37D9"/>
    <w:rsid w:val="00EA38DA"/>
    <w:rsid w:val="00EA3F7A"/>
    <w:rsid w:val="00EA3FAF"/>
    <w:rsid w:val="00EA40F0"/>
    <w:rsid w:val="00EA4174"/>
    <w:rsid w:val="00EA4343"/>
    <w:rsid w:val="00EA456C"/>
    <w:rsid w:val="00EA489F"/>
    <w:rsid w:val="00EA51DD"/>
    <w:rsid w:val="00EA52E2"/>
    <w:rsid w:val="00EA533D"/>
    <w:rsid w:val="00EA53A7"/>
    <w:rsid w:val="00EA55D9"/>
    <w:rsid w:val="00EA5A8D"/>
    <w:rsid w:val="00EA674F"/>
    <w:rsid w:val="00EA6802"/>
    <w:rsid w:val="00EA6A2B"/>
    <w:rsid w:val="00EA6A55"/>
    <w:rsid w:val="00EA6BF2"/>
    <w:rsid w:val="00EA6DCB"/>
    <w:rsid w:val="00EA7025"/>
    <w:rsid w:val="00EA7163"/>
    <w:rsid w:val="00EA71F1"/>
    <w:rsid w:val="00EA72FC"/>
    <w:rsid w:val="00EA7464"/>
    <w:rsid w:val="00EA74F9"/>
    <w:rsid w:val="00EA7ADC"/>
    <w:rsid w:val="00EA7BAD"/>
    <w:rsid w:val="00EA7C93"/>
    <w:rsid w:val="00EA7E18"/>
    <w:rsid w:val="00EA7F38"/>
    <w:rsid w:val="00EB02AF"/>
    <w:rsid w:val="00EB0671"/>
    <w:rsid w:val="00EB0763"/>
    <w:rsid w:val="00EB0B65"/>
    <w:rsid w:val="00EB0BC7"/>
    <w:rsid w:val="00EB0CFF"/>
    <w:rsid w:val="00EB1564"/>
    <w:rsid w:val="00EB1A20"/>
    <w:rsid w:val="00EB1BE2"/>
    <w:rsid w:val="00EB1DE0"/>
    <w:rsid w:val="00EB1E7C"/>
    <w:rsid w:val="00EB1EA2"/>
    <w:rsid w:val="00EB1EBB"/>
    <w:rsid w:val="00EB20EE"/>
    <w:rsid w:val="00EB2D64"/>
    <w:rsid w:val="00EB3005"/>
    <w:rsid w:val="00EB31E0"/>
    <w:rsid w:val="00EB3326"/>
    <w:rsid w:val="00EB39B2"/>
    <w:rsid w:val="00EB39BA"/>
    <w:rsid w:val="00EB3BFF"/>
    <w:rsid w:val="00EB3E6F"/>
    <w:rsid w:val="00EB3EC7"/>
    <w:rsid w:val="00EB47FA"/>
    <w:rsid w:val="00EB4AAB"/>
    <w:rsid w:val="00EB4AB6"/>
    <w:rsid w:val="00EB50A9"/>
    <w:rsid w:val="00EB5AFC"/>
    <w:rsid w:val="00EB61DA"/>
    <w:rsid w:val="00EB6260"/>
    <w:rsid w:val="00EB629B"/>
    <w:rsid w:val="00EB6AD8"/>
    <w:rsid w:val="00EB6CB1"/>
    <w:rsid w:val="00EB7130"/>
    <w:rsid w:val="00EB71DF"/>
    <w:rsid w:val="00EB761B"/>
    <w:rsid w:val="00EB7779"/>
    <w:rsid w:val="00EB7A2B"/>
    <w:rsid w:val="00EB7D44"/>
    <w:rsid w:val="00EB7FF5"/>
    <w:rsid w:val="00EC027B"/>
    <w:rsid w:val="00EC0349"/>
    <w:rsid w:val="00EC0516"/>
    <w:rsid w:val="00EC0CA7"/>
    <w:rsid w:val="00EC0E74"/>
    <w:rsid w:val="00EC0FFF"/>
    <w:rsid w:val="00EC12F3"/>
    <w:rsid w:val="00EC144E"/>
    <w:rsid w:val="00EC1B17"/>
    <w:rsid w:val="00EC1E49"/>
    <w:rsid w:val="00EC1FF8"/>
    <w:rsid w:val="00EC2177"/>
    <w:rsid w:val="00EC22F9"/>
    <w:rsid w:val="00EC2910"/>
    <w:rsid w:val="00EC2A2E"/>
    <w:rsid w:val="00EC2D61"/>
    <w:rsid w:val="00EC32FE"/>
    <w:rsid w:val="00EC3568"/>
    <w:rsid w:val="00EC379C"/>
    <w:rsid w:val="00EC37EF"/>
    <w:rsid w:val="00EC38A3"/>
    <w:rsid w:val="00EC3A23"/>
    <w:rsid w:val="00EC3A89"/>
    <w:rsid w:val="00EC3AC5"/>
    <w:rsid w:val="00EC3CFB"/>
    <w:rsid w:val="00EC42F7"/>
    <w:rsid w:val="00EC4C89"/>
    <w:rsid w:val="00EC4CDD"/>
    <w:rsid w:val="00EC4E23"/>
    <w:rsid w:val="00EC5208"/>
    <w:rsid w:val="00EC55D9"/>
    <w:rsid w:val="00EC55F4"/>
    <w:rsid w:val="00EC5732"/>
    <w:rsid w:val="00EC5A24"/>
    <w:rsid w:val="00EC5C63"/>
    <w:rsid w:val="00EC5E13"/>
    <w:rsid w:val="00EC5E1A"/>
    <w:rsid w:val="00EC637E"/>
    <w:rsid w:val="00EC64CF"/>
    <w:rsid w:val="00EC65EC"/>
    <w:rsid w:val="00EC6780"/>
    <w:rsid w:val="00EC6AB8"/>
    <w:rsid w:val="00EC6DDC"/>
    <w:rsid w:val="00EC7085"/>
    <w:rsid w:val="00EC7217"/>
    <w:rsid w:val="00EC723E"/>
    <w:rsid w:val="00EC7471"/>
    <w:rsid w:val="00EC760F"/>
    <w:rsid w:val="00EC766B"/>
    <w:rsid w:val="00ED03AC"/>
    <w:rsid w:val="00ED043E"/>
    <w:rsid w:val="00ED0474"/>
    <w:rsid w:val="00ED04FE"/>
    <w:rsid w:val="00ED0560"/>
    <w:rsid w:val="00ED059E"/>
    <w:rsid w:val="00ED0ABB"/>
    <w:rsid w:val="00ED0B9C"/>
    <w:rsid w:val="00ED13D5"/>
    <w:rsid w:val="00ED1902"/>
    <w:rsid w:val="00ED1910"/>
    <w:rsid w:val="00ED1B8B"/>
    <w:rsid w:val="00ED1D25"/>
    <w:rsid w:val="00ED225E"/>
    <w:rsid w:val="00ED2403"/>
    <w:rsid w:val="00ED2766"/>
    <w:rsid w:val="00ED2878"/>
    <w:rsid w:val="00ED31F6"/>
    <w:rsid w:val="00ED353F"/>
    <w:rsid w:val="00ED370C"/>
    <w:rsid w:val="00ED4113"/>
    <w:rsid w:val="00ED4247"/>
    <w:rsid w:val="00ED43FE"/>
    <w:rsid w:val="00ED440D"/>
    <w:rsid w:val="00ED457C"/>
    <w:rsid w:val="00ED4A93"/>
    <w:rsid w:val="00ED4BD4"/>
    <w:rsid w:val="00ED51B6"/>
    <w:rsid w:val="00ED53A3"/>
    <w:rsid w:val="00ED5D1F"/>
    <w:rsid w:val="00ED5D8D"/>
    <w:rsid w:val="00ED60D0"/>
    <w:rsid w:val="00ED6356"/>
    <w:rsid w:val="00ED65FB"/>
    <w:rsid w:val="00ED6DC4"/>
    <w:rsid w:val="00ED6FA7"/>
    <w:rsid w:val="00ED738B"/>
    <w:rsid w:val="00ED73E5"/>
    <w:rsid w:val="00ED7693"/>
    <w:rsid w:val="00ED77BD"/>
    <w:rsid w:val="00ED77F2"/>
    <w:rsid w:val="00ED793D"/>
    <w:rsid w:val="00ED7FCA"/>
    <w:rsid w:val="00EE00AF"/>
    <w:rsid w:val="00EE04E9"/>
    <w:rsid w:val="00EE0B9E"/>
    <w:rsid w:val="00EE0E17"/>
    <w:rsid w:val="00EE1177"/>
    <w:rsid w:val="00EE169D"/>
    <w:rsid w:val="00EE1826"/>
    <w:rsid w:val="00EE19B2"/>
    <w:rsid w:val="00EE21D3"/>
    <w:rsid w:val="00EE2AFB"/>
    <w:rsid w:val="00EE2D59"/>
    <w:rsid w:val="00EE36A5"/>
    <w:rsid w:val="00EE3758"/>
    <w:rsid w:val="00EE3E41"/>
    <w:rsid w:val="00EE453A"/>
    <w:rsid w:val="00EE4572"/>
    <w:rsid w:val="00EE4A70"/>
    <w:rsid w:val="00EE4CF6"/>
    <w:rsid w:val="00EE5012"/>
    <w:rsid w:val="00EE51AF"/>
    <w:rsid w:val="00EE5827"/>
    <w:rsid w:val="00EE5889"/>
    <w:rsid w:val="00EE5B9B"/>
    <w:rsid w:val="00EE6363"/>
    <w:rsid w:val="00EE6580"/>
    <w:rsid w:val="00EE6BC4"/>
    <w:rsid w:val="00EE716C"/>
    <w:rsid w:val="00EE72EF"/>
    <w:rsid w:val="00EE76B3"/>
    <w:rsid w:val="00EE79CE"/>
    <w:rsid w:val="00EE7CA4"/>
    <w:rsid w:val="00EF0162"/>
    <w:rsid w:val="00EF01D8"/>
    <w:rsid w:val="00EF0686"/>
    <w:rsid w:val="00EF072F"/>
    <w:rsid w:val="00EF0991"/>
    <w:rsid w:val="00EF0B8A"/>
    <w:rsid w:val="00EF0B9D"/>
    <w:rsid w:val="00EF0C73"/>
    <w:rsid w:val="00EF0E1F"/>
    <w:rsid w:val="00EF0FFD"/>
    <w:rsid w:val="00EF1595"/>
    <w:rsid w:val="00EF176D"/>
    <w:rsid w:val="00EF1808"/>
    <w:rsid w:val="00EF1924"/>
    <w:rsid w:val="00EF1A1E"/>
    <w:rsid w:val="00EF1A65"/>
    <w:rsid w:val="00EF27EE"/>
    <w:rsid w:val="00EF2945"/>
    <w:rsid w:val="00EF2AA0"/>
    <w:rsid w:val="00EF2BA0"/>
    <w:rsid w:val="00EF2C1A"/>
    <w:rsid w:val="00EF3684"/>
    <w:rsid w:val="00EF38D3"/>
    <w:rsid w:val="00EF3C37"/>
    <w:rsid w:val="00EF3CF8"/>
    <w:rsid w:val="00EF401A"/>
    <w:rsid w:val="00EF421A"/>
    <w:rsid w:val="00EF43DD"/>
    <w:rsid w:val="00EF4734"/>
    <w:rsid w:val="00EF4880"/>
    <w:rsid w:val="00EF4964"/>
    <w:rsid w:val="00EF4AB0"/>
    <w:rsid w:val="00EF4ABA"/>
    <w:rsid w:val="00EF5190"/>
    <w:rsid w:val="00EF5229"/>
    <w:rsid w:val="00EF576F"/>
    <w:rsid w:val="00EF58C3"/>
    <w:rsid w:val="00EF60DF"/>
    <w:rsid w:val="00EF62D8"/>
    <w:rsid w:val="00EF6437"/>
    <w:rsid w:val="00EF64D5"/>
    <w:rsid w:val="00EF658C"/>
    <w:rsid w:val="00EF68D7"/>
    <w:rsid w:val="00EF787F"/>
    <w:rsid w:val="00EF7890"/>
    <w:rsid w:val="00EF797E"/>
    <w:rsid w:val="00EF7AC4"/>
    <w:rsid w:val="00EF7B2E"/>
    <w:rsid w:val="00EF7B99"/>
    <w:rsid w:val="00EF7C08"/>
    <w:rsid w:val="00EF7FB7"/>
    <w:rsid w:val="00F00315"/>
    <w:rsid w:val="00F00737"/>
    <w:rsid w:val="00F00918"/>
    <w:rsid w:val="00F00ACA"/>
    <w:rsid w:val="00F00BCB"/>
    <w:rsid w:val="00F00C3E"/>
    <w:rsid w:val="00F00E9B"/>
    <w:rsid w:val="00F01AFA"/>
    <w:rsid w:val="00F01C59"/>
    <w:rsid w:val="00F01D32"/>
    <w:rsid w:val="00F01E84"/>
    <w:rsid w:val="00F01F52"/>
    <w:rsid w:val="00F025D8"/>
    <w:rsid w:val="00F02ABE"/>
    <w:rsid w:val="00F02E61"/>
    <w:rsid w:val="00F02EE0"/>
    <w:rsid w:val="00F03080"/>
    <w:rsid w:val="00F05F96"/>
    <w:rsid w:val="00F0607A"/>
    <w:rsid w:val="00F063F6"/>
    <w:rsid w:val="00F0648E"/>
    <w:rsid w:val="00F0651B"/>
    <w:rsid w:val="00F0657B"/>
    <w:rsid w:val="00F06812"/>
    <w:rsid w:val="00F073ED"/>
    <w:rsid w:val="00F073FD"/>
    <w:rsid w:val="00F07519"/>
    <w:rsid w:val="00F077DA"/>
    <w:rsid w:val="00F07BA2"/>
    <w:rsid w:val="00F07E70"/>
    <w:rsid w:val="00F07FBD"/>
    <w:rsid w:val="00F10403"/>
    <w:rsid w:val="00F106BB"/>
    <w:rsid w:val="00F109B8"/>
    <w:rsid w:val="00F10A10"/>
    <w:rsid w:val="00F11254"/>
    <w:rsid w:val="00F1182E"/>
    <w:rsid w:val="00F11C18"/>
    <w:rsid w:val="00F11E55"/>
    <w:rsid w:val="00F12956"/>
    <w:rsid w:val="00F12A83"/>
    <w:rsid w:val="00F12B47"/>
    <w:rsid w:val="00F12F94"/>
    <w:rsid w:val="00F13075"/>
    <w:rsid w:val="00F13632"/>
    <w:rsid w:val="00F138B7"/>
    <w:rsid w:val="00F13BF5"/>
    <w:rsid w:val="00F13C1F"/>
    <w:rsid w:val="00F14910"/>
    <w:rsid w:val="00F14D90"/>
    <w:rsid w:val="00F15225"/>
    <w:rsid w:val="00F157B7"/>
    <w:rsid w:val="00F15BEC"/>
    <w:rsid w:val="00F15CB5"/>
    <w:rsid w:val="00F166C3"/>
    <w:rsid w:val="00F167D1"/>
    <w:rsid w:val="00F169B7"/>
    <w:rsid w:val="00F16BB4"/>
    <w:rsid w:val="00F16C40"/>
    <w:rsid w:val="00F16EF3"/>
    <w:rsid w:val="00F16F9B"/>
    <w:rsid w:val="00F1702B"/>
    <w:rsid w:val="00F174B3"/>
    <w:rsid w:val="00F174DB"/>
    <w:rsid w:val="00F17718"/>
    <w:rsid w:val="00F17813"/>
    <w:rsid w:val="00F178A0"/>
    <w:rsid w:val="00F178A4"/>
    <w:rsid w:val="00F17B5C"/>
    <w:rsid w:val="00F17BF6"/>
    <w:rsid w:val="00F17CA8"/>
    <w:rsid w:val="00F17FBE"/>
    <w:rsid w:val="00F200A7"/>
    <w:rsid w:val="00F2020E"/>
    <w:rsid w:val="00F20603"/>
    <w:rsid w:val="00F2061A"/>
    <w:rsid w:val="00F20701"/>
    <w:rsid w:val="00F20702"/>
    <w:rsid w:val="00F209AD"/>
    <w:rsid w:val="00F20C94"/>
    <w:rsid w:val="00F20CA8"/>
    <w:rsid w:val="00F20E44"/>
    <w:rsid w:val="00F21298"/>
    <w:rsid w:val="00F2137B"/>
    <w:rsid w:val="00F214BB"/>
    <w:rsid w:val="00F2240D"/>
    <w:rsid w:val="00F2274F"/>
    <w:rsid w:val="00F22EB2"/>
    <w:rsid w:val="00F232F6"/>
    <w:rsid w:val="00F2333A"/>
    <w:rsid w:val="00F233FE"/>
    <w:rsid w:val="00F23914"/>
    <w:rsid w:val="00F23C1E"/>
    <w:rsid w:val="00F23D2A"/>
    <w:rsid w:val="00F23FEB"/>
    <w:rsid w:val="00F24000"/>
    <w:rsid w:val="00F240AA"/>
    <w:rsid w:val="00F243EB"/>
    <w:rsid w:val="00F24448"/>
    <w:rsid w:val="00F244AD"/>
    <w:rsid w:val="00F24AF8"/>
    <w:rsid w:val="00F24C17"/>
    <w:rsid w:val="00F24E30"/>
    <w:rsid w:val="00F24E34"/>
    <w:rsid w:val="00F2538D"/>
    <w:rsid w:val="00F25C91"/>
    <w:rsid w:val="00F25FB0"/>
    <w:rsid w:val="00F26382"/>
    <w:rsid w:val="00F263C6"/>
    <w:rsid w:val="00F2684E"/>
    <w:rsid w:val="00F26CCF"/>
    <w:rsid w:val="00F278CA"/>
    <w:rsid w:val="00F279A3"/>
    <w:rsid w:val="00F27DF6"/>
    <w:rsid w:val="00F27F5E"/>
    <w:rsid w:val="00F30060"/>
    <w:rsid w:val="00F3009F"/>
    <w:rsid w:val="00F3023A"/>
    <w:rsid w:val="00F30387"/>
    <w:rsid w:val="00F305B6"/>
    <w:rsid w:val="00F308D9"/>
    <w:rsid w:val="00F30AFC"/>
    <w:rsid w:val="00F30D5F"/>
    <w:rsid w:val="00F3110B"/>
    <w:rsid w:val="00F314A2"/>
    <w:rsid w:val="00F31713"/>
    <w:rsid w:val="00F319FD"/>
    <w:rsid w:val="00F31A44"/>
    <w:rsid w:val="00F31A85"/>
    <w:rsid w:val="00F31C22"/>
    <w:rsid w:val="00F31D9D"/>
    <w:rsid w:val="00F31FC3"/>
    <w:rsid w:val="00F31FC8"/>
    <w:rsid w:val="00F3248D"/>
    <w:rsid w:val="00F32B31"/>
    <w:rsid w:val="00F32D54"/>
    <w:rsid w:val="00F33238"/>
    <w:rsid w:val="00F333C8"/>
    <w:rsid w:val="00F33A8F"/>
    <w:rsid w:val="00F33B2B"/>
    <w:rsid w:val="00F33BA7"/>
    <w:rsid w:val="00F33EBE"/>
    <w:rsid w:val="00F34B0F"/>
    <w:rsid w:val="00F34DF6"/>
    <w:rsid w:val="00F34E69"/>
    <w:rsid w:val="00F3501C"/>
    <w:rsid w:val="00F356C5"/>
    <w:rsid w:val="00F35876"/>
    <w:rsid w:val="00F35BF7"/>
    <w:rsid w:val="00F35C2A"/>
    <w:rsid w:val="00F3627D"/>
    <w:rsid w:val="00F365C8"/>
    <w:rsid w:val="00F365F1"/>
    <w:rsid w:val="00F366FC"/>
    <w:rsid w:val="00F36701"/>
    <w:rsid w:val="00F369AE"/>
    <w:rsid w:val="00F36B67"/>
    <w:rsid w:val="00F374E7"/>
    <w:rsid w:val="00F3797C"/>
    <w:rsid w:val="00F37AB2"/>
    <w:rsid w:val="00F37D22"/>
    <w:rsid w:val="00F410A3"/>
    <w:rsid w:val="00F41349"/>
    <w:rsid w:val="00F4184E"/>
    <w:rsid w:val="00F41B99"/>
    <w:rsid w:val="00F41D76"/>
    <w:rsid w:val="00F4237E"/>
    <w:rsid w:val="00F42444"/>
    <w:rsid w:val="00F42E63"/>
    <w:rsid w:val="00F431E3"/>
    <w:rsid w:val="00F4333F"/>
    <w:rsid w:val="00F4361E"/>
    <w:rsid w:val="00F43665"/>
    <w:rsid w:val="00F43876"/>
    <w:rsid w:val="00F43E16"/>
    <w:rsid w:val="00F43E3E"/>
    <w:rsid w:val="00F44028"/>
    <w:rsid w:val="00F442B0"/>
    <w:rsid w:val="00F444E2"/>
    <w:rsid w:val="00F44837"/>
    <w:rsid w:val="00F44908"/>
    <w:rsid w:val="00F44B52"/>
    <w:rsid w:val="00F44E4D"/>
    <w:rsid w:val="00F45773"/>
    <w:rsid w:val="00F459F1"/>
    <w:rsid w:val="00F45A46"/>
    <w:rsid w:val="00F45AB3"/>
    <w:rsid w:val="00F45B6C"/>
    <w:rsid w:val="00F4603C"/>
    <w:rsid w:val="00F4638A"/>
    <w:rsid w:val="00F464BF"/>
    <w:rsid w:val="00F465EE"/>
    <w:rsid w:val="00F46674"/>
    <w:rsid w:val="00F46689"/>
    <w:rsid w:val="00F46745"/>
    <w:rsid w:val="00F46D58"/>
    <w:rsid w:val="00F46EB3"/>
    <w:rsid w:val="00F46F88"/>
    <w:rsid w:val="00F46F8F"/>
    <w:rsid w:val="00F46FB3"/>
    <w:rsid w:val="00F470A4"/>
    <w:rsid w:val="00F470FB"/>
    <w:rsid w:val="00F477D2"/>
    <w:rsid w:val="00F479E0"/>
    <w:rsid w:val="00F47A03"/>
    <w:rsid w:val="00F50195"/>
    <w:rsid w:val="00F503B3"/>
    <w:rsid w:val="00F5082B"/>
    <w:rsid w:val="00F5090A"/>
    <w:rsid w:val="00F50992"/>
    <w:rsid w:val="00F50DEC"/>
    <w:rsid w:val="00F50F4A"/>
    <w:rsid w:val="00F5107B"/>
    <w:rsid w:val="00F510A2"/>
    <w:rsid w:val="00F51143"/>
    <w:rsid w:val="00F512BB"/>
    <w:rsid w:val="00F5133E"/>
    <w:rsid w:val="00F51A62"/>
    <w:rsid w:val="00F51C36"/>
    <w:rsid w:val="00F51CEF"/>
    <w:rsid w:val="00F51E0D"/>
    <w:rsid w:val="00F52C98"/>
    <w:rsid w:val="00F53134"/>
    <w:rsid w:val="00F5333D"/>
    <w:rsid w:val="00F5333F"/>
    <w:rsid w:val="00F5347E"/>
    <w:rsid w:val="00F534D7"/>
    <w:rsid w:val="00F5355B"/>
    <w:rsid w:val="00F536DE"/>
    <w:rsid w:val="00F538F4"/>
    <w:rsid w:val="00F5390E"/>
    <w:rsid w:val="00F53E66"/>
    <w:rsid w:val="00F54258"/>
    <w:rsid w:val="00F54433"/>
    <w:rsid w:val="00F5487E"/>
    <w:rsid w:val="00F54928"/>
    <w:rsid w:val="00F54AE6"/>
    <w:rsid w:val="00F54AFF"/>
    <w:rsid w:val="00F54C59"/>
    <w:rsid w:val="00F54E24"/>
    <w:rsid w:val="00F54E9D"/>
    <w:rsid w:val="00F552CF"/>
    <w:rsid w:val="00F555B3"/>
    <w:rsid w:val="00F55813"/>
    <w:rsid w:val="00F55A5C"/>
    <w:rsid w:val="00F55AC8"/>
    <w:rsid w:val="00F56026"/>
    <w:rsid w:val="00F56678"/>
    <w:rsid w:val="00F566F1"/>
    <w:rsid w:val="00F56A39"/>
    <w:rsid w:val="00F56D02"/>
    <w:rsid w:val="00F5722E"/>
    <w:rsid w:val="00F5796C"/>
    <w:rsid w:val="00F57A33"/>
    <w:rsid w:val="00F603A7"/>
    <w:rsid w:val="00F60552"/>
    <w:rsid w:val="00F60639"/>
    <w:rsid w:val="00F60AC1"/>
    <w:rsid w:val="00F616E3"/>
    <w:rsid w:val="00F6184E"/>
    <w:rsid w:val="00F61AD4"/>
    <w:rsid w:val="00F61E07"/>
    <w:rsid w:val="00F61E63"/>
    <w:rsid w:val="00F61EC4"/>
    <w:rsid w:val="00F625FD"/>
    <w:rsid w:val="00F62709"/>
    <w:rsid w:val="00F62959"/>
    <w:rsid w:val="00F62A45"/>
    <w:rsid w:val="00F62B17"/>
    <w:rsid w:val="00F630C1"/>
    <w:rsid w:val="00F63211"/>
    <w:rsid w:val="00F636C9"/>
    <w:rsid w:val="00F63AC2"/>
    <w:rsid w:val="00F63B53"/>
    <w:rsid w:val="00F64163"/>
    <w:rsid w:val="00F64341"/>
    <w:rsid w:val="00F64416"/>
    <w:rsid w:val="00F647B3"/>
    <w:rsid w:val="00F6502B"/>
    <w:rsid w:val="00F654F1"/>
    <w:rsid w:val="00F659F0"/>
    <w:rsid w:val="00F65F92"/>
    <w:rsid w:val="00F66321"/>
    <w:rsid w:val="00F66AD1"/>
    <w:rsid w:val="00F66BAC"/>
    <w:rsid w:val="00F66CD1"/>
    <w:rsid w:val="00F6715A"/>
    <w:rsid w:val="00F6764A"/>
    <w:rsid w:val="00F67748"/>
    <w:rsid w:val="00F67957"/>
    <w:rsid w:val="00F67A4B"/>
    <w:rsid w:val="00F70100"/>
    <w:rsid w:val="00F702D9"/>
    <w:rsid w:val="00F703CD"/>
    <w:rsid w:val="00F70427"/>
    <w:rsid w:val="00F708B6"/>
    <w:rsid w:val="00F7096A"/>
    <w:rsid w:val="00F70D7F"/>
    <w:rsid w:val="00F70ED4"/>
    <w:rsid w:val="00F70F74"/>
    <w:rsid w:val="00F710A2"/>
    <w:rsid w:val="00F7122A"/>
    <w:rsid w:val="00F71629"/>
    <w:rsid w:val="00F71982"/>
    <w:rsid w:val="00F72204"/>
    <w:rsid w:val="00F72611"/>
    <w:rsid w:val="00F7262B"/>
    <w:rsid w:val="00F72759"/>
    <w:rsid w:val="00F728EE"/>
    <w:rsid w:val="00F7297E"/>
    <w:rsid w:val="00F72AB0"/>
    <w:rsid w:val="00F72DBE"/>
    <w:rsid w:val="00F73042"/>
    <w:rsid w:val="00F73786"/>
    <w:rsid w:val="00F73C7C"/>
    <w:rsid w:val="00F73EF7"/>
    <w:rsid w:val="00F74379"/>
    <w:rsid w:val="00F74402"/>
    <w:rsid w:val="00F74B5C"/>
    <w:rsid w:val="00F74B6F"/>
    <w:rsid w:val="00F754D0"/>
    <w:rsid w:val="00F7567D"/>
    <w:rsid w:val="00F757D8"/>
    <w:rsid w:val="00F7592D"/>
    <w:rsid w:val="00F75CE5"/>
    <w:rsid w:val="00F75CF2"/>
    <w:rsid w:val="00F7602A"/>
    <w:rsid w:val="00F760E9"/>
    <w:rsid w:val="00F76295"/>
    <w:rsid w:val="00F76311"/>
    <w:rsid w:val="00F76551"/>
    <w:rsid w:val="00F766F2"/>
    <w:rsid w:val="00F769BE"/>
    <w:rsid w:val="00F7721F"/>
    <w:rsid w:val="00F77303"/>
    <w:rsid w:val="00F77862"/>
    <w:rsid w:val="00F77ABA"/>
    <w:rsid w:val="00F77B2C"/>
    <w:rsid w:val="00F77BAB"/>
    <w:rsid w:val="00F80057"/>
    <w:rsid w:val="00F802BB"/>
    <w:rsid w:val="00F80530"/>
    <w:rsid w:val="00F80C25"/>
    <w:rsid w:val="00F80C5B"/>
    <w:rsid w:val="00F81507"/>
    <w:rsid w:val="00F819BB"/>
    <w:rsid w:val="00F81B51"/>
    <w:rsid w:val="00F81DB3"/>
    <w:rsid w:val="00F82253"/>
    <w:rsid w:val="00F82394"/>
    <w:rsid w:val="00F824C6"/>
    <w:rsid w:val="00F825E3"/>
    <w:rsid w:val="00F8294B"/>
    <w:rsid w:val="00F82A78"/>
    <w:rsid w:val="00F82D93"/>
    <w:rsid w:val="00F8317E"/>
    <w:rsid w:val="00F83684"/>
    <w:rsid w:val="00F839A3"/>
    <w:rsid w:val="00F839F7"/>
    <w:rsid w:val="00F83AB2"/>
    <w:rsid w:val="00F83DD4"/>
    <w:rsid w:val="00F84A4E"/>
    <w:rsid w:val="00F84B3A"/>
    <w:rsid w:val="00F84C33"/>
    <w:rsid w:val="00F84C46"/>
    <w:rsid w:val="00F84DB3"/>
    <w:rsid w:val="00F84F09"/>
    <w:rsid w:val="00F85193"/>
    <w:rsid w:val="00F852A7"/>
    <w:rsid w:val="00F855E9"/>
    <w:rsid w:val="00F859FD"/>
    <w:rsid w:val="00F85E82"/>
    <w:rsid w:val="00F860D9"/>
    <w:rsid w:val="00F8633E"/>
    <w:rsid w:val="00F8635C"/>
    <w:rsid w:val="00F86400"/>
    <w:rsid w:val="00F865D5"/>
    <w:rsid w:val="00F86836"/>
    <w:rsid w:val="00F86AD2"/>
    <w:rsid w:val="00F87213"/>
    <w:rsid w:val="00F877E1"/>
    <w:rsid w:val="00F879AD"/>
    <w:rsid w:val="00F87E33"/>
    <w:rsid w:val="00F90046"/>
    <w:rsid w:val="00F90146"/>
    <w:rsid w:val="00F90186"/>
    <w:rsid w:val="00F9025E"/>
    <w:rsid w:val="00F903A8"/>
    <w:rsid w:val="00F9042E"/>
    <w:rsid w:val="00F907BB"/>
    <w:rsid w:val="00F907C1"/>
    <w:rsid w:val="00F90B7B"/>
    <w:rsid w:val="00F90DEF"/>
    <w:rsid w:val="00F90E08"/>
    <w:rsid w:val="00F9140F"/>
    <w:rsid w:val="00F9144E"/>
    <w:rsid w:val="00F91501"/>
    <w:rsid w:val="00F916A0"/>
    <w:rsid w:val="00F91925"/>
    <w:rsid w:val="00F9192A"/>
    <w:rsid w:val="00F91B50"/>
    <w:rsid w:val="00F91C68"/>
    <w:rsid w:val="00F91DAC"/>
    <w:rsid w:val="00F921D7"/>
    <w:rsid w:val="00F92A57"/>
    <w:rsid w:val="00F930BA"/>
    <w:rsid w:val="00F931A9"/>
    <w:rsid w:val="00F933DE"/>
    <w:rsid w:val="00F936EA"/>
    <w:rsid w:val="00F937D9"/>
    <w:rsid w:val="00F9394A"/>
    <w:rsid w:val="00F93A3B"/>
    <w:rsid w:val="00F93C1C"/>
    <w:rsid w:val="00F9466A"/>
    <w:rsid w:val="00F948A4"/>
    <w:rsid w:val="00F94AD7"/>
    <w:rsid w:val="00F94BC2"/>
    <w:rsid w:val="00F94E85"/>
    <w:rsid w:val="00F9534D"/>
    <w:rsid w:val="00F95603"/>
    <w:rsid w:val="00F9589E"/>
    <w:rsid w:val="00F95901"/>
    <w:rsid w:val="00F95D2E"/>
    <w:rsid w:val="00F95DA0"/>
    <w:rsid w:val="00F95EB8"/>
    <w:rsid w:val="00F95FB2"/>
    <w:rsid w:val="00F9606E"/>
    <w:rsid w:val="00F9643D"/>
    <w:rsid w:val="00F96636"/>
    <w:rsid w:val="00F96835"/>
    <w:rsid w:val="00F96AC4"/>
    <w:rsid w:val="00F96C9C"/>
    <w:rsid w:val="00F96D6E"/>
    <w:rsid w:val="00F97250"/>
    <w:rsid w:val="00F97477"/>
    <w:rsid w:val="00F975F8"/>
    <w:rsid w:val="00F97722"/>
    <w:rsid w:val="00F97A9A"/>
    <w:rsid w:val="00FA0124"/>
    <w:rsid w:val="00FA035F"/>
    <w:rsid w:val="00FA03A2"/>
    <w:rsid w:val="00FA03BF"/>
    <w:rsid w:val="00FA03EA"/>
    <w:rsid w:val="00FA08A9"/>
    <w:rsid w:val="00FA0EE5"/>
    <w:rsid w:val="00FA0FCF"/>
    <w:rsid w:val="00FA143F"/>
    <w:rsid w:val="00FA16A9"/>
    <w:rsid w:val="00FA1A21"/>
    <w:rsid w:val="00FA1B74"/>
    <w:rsid w:val="00FA23AE"/>
    <w:rsid w:val="00FA2532"/>
    <w:rsid w:val="00FA2618"/>
    <w:rsid w:val="00FA2970"/>
    <w:rsid w:val="00FA29B9"/>
    <w:rsid w:val="00FA3199"/>
    <w:rsid w:val="00FA31AA"/>
    <w:rsid w:val="00FA3376"/>
    <w:rsid w:val="00FA3389"/>
    <w:rsid w:val="00FA3841"/>
    <w:rsid w:val="00FA3846"/>
    <w:rsid w:val="00FA3AB8"/>
    <w:rsid w:val="00FA3BA0"/>
    <w:rsid w:val="00FA3D48"/>
    <w:rsid w:val="00FA3F07"/>
    <w:rsid w:val="00FA40F4"/>
    <w:rsid w:val="00FA4532"/>
    <w:rsid w:val="00FA4AC8"/>
    <w:rsid w:val="00FA4BA5"/>
    <w:rsid w:val="00FA4BBA"/>
    <w:rsid w:val="00FA4E5E"/>
    <w:rsid w:val="00FA5D0A"/>
    <w:rsid w:val="00FA607C"/>
    <w:rsid w:val="00FA6B3E"/>
    <w:rsid w:val="00FA70A0"/>
    <w:rsid w:val="00FA713A"/>
    <w:rsid w:val="00FA766A"/>
    <w:rsid w:val="00FA79C2"/>
    <w:rsid w:val="00FA7C4D"/>
    <w:rsid w:val="00FA7D95"/>
    <w:rsid w:val="00FA7DB3"/>
    <w:rsid w:val="00FA7E9A"/>
    <w:rsid w:val="00FB01C7"/>
    <w:rsid w:val="00FB0347"/>
    <w:rsid w:val="00FB07C0"/>
    <w:rsid w:val="00FB08B1"/>
    <w:rsid w:val="00FB08DC"/>
    <w:rsid w:val="00FB0A50"/>
    <w:rsid w:val="00FB0B8C"/>
    <w:rsid w:val="00FB0DAF"/>
    <w:rsid w:val="00FB0E99"/>
    <w:rsid w:val="00FB1539"/>
    <w:rsid w:val="00FB166A"/>
    <w:rsid w:val="00FB197F"/>
    <w:rsid w:val="00FB218A"/>
    <w:rsid w:val="00FB25F5"/>
    <w:rsid w:val="00FB2A6C"/>
    <w:rsid w:val="00FB2DAA"/>
    <w:rsid w:val="00FB2F62"/>
    <w:rsid w:val="00FB3289"/>
    <w:rsid w:val="00FB334A"/>
    <w:rsid w:val="00FB3698"/>
    <w:rsid w:val="00FB3788"/>
    <w:rsid w:val="00FB3C23"/>
    <w:rsid w:val="00FB3FAB"/>
    <w:rsid w:val="00FB4061"/>
    <w:rsid w:val="00FB4521"/>
    <w:rsid w:val="00FB4AD9"/>
    <w:rsid w:val="00FB4CEF"/>
    <w:rsid w:val="00FB4DA9"/>
    <w:rsid w:val="00FB5119"/>
    <w:rsid w:val="00FB5126"/>
    <w:rsid w:val="00FB51D9"/>
    <w:rsid w:val="00FB5339"/>
    <w:rsid w:val="00FB5575"/>
    <w:rsid w:val="00FB55FB"/>
    <w:rsid w:val="00FB5630"/>
    <w:rsid w:val="00FB58BC"/>
    <w:rsid w:val="00FB5948"/>
    <w:rsid w:val="00FB5B01"/>
    <w:rsid w:val="00FB5C3A"/>
    <w:rsid w:val="00FB5E70"/>
    <w:rsid w:val="00FB6032"/>
    <w:rsid w:val="00FB62A0"/>
    <w:rsid w:val="00FB63E5"/>
    <w:rsid w:val="00FB667C"/>
    <w:rsid w:val="00FB66BD"/>
    <w:rsid w:val="00FB67A7"/>
    <w:rsid w:val="00FB6CD3"/>
    <w:rsid w:val="00FB7102"/>
    <w:rsid w:val="00FB74F4"/>
    <w:rsid w:val="00FB7AA9"/>
    <w:rsid w:val="00FB7D4E"/>
    <w:rsid w:val="00FB7FE4"/>
    <w:rsid w:val="00FC012A"/>
    <w:rsid w:val="00FC08A7"/>
    <w:rsid w:val="00FC0BC4"/>
    <w:rsid w:val="00FC0DD8"/>
    <w:rsid w:val="00FC0F5B"/>
    <w:rsid w:val="00FC12D7"/>
    <w:rsid w:val="00FC14EF"/>
    <w:rsid w:val="00FC1873"/>
    <w:rsid w:val="00FC1EE2"/>
    <w:rsid w:val="00FC1F84"/>
    <w:rsid w:val="00FC2281"/>
    <w:rsid w:val="00FC2341"/>
    <w:rsid w:val="00FC25E9"/>
    <w:rsid w:val="00FC2A92"/>
    <w:rsid w:val="00FC2C14"/>
    <w:rsid w:val="00FC2C3C"/>
    <w:rsid w:val="00FC314C"/>
    <w:rsid w:val="00FC315A"/>
    <w:rsid w:val="00FC338A"/>
    <w:rsid w:val="00FC3459"/>
    <w:rsid w:val="00FC3544"/>
    <w:rsid w:val="00FC3861"/>
    <w:rsid w:val="00FC3DE6"/>
    <w:rsid w:val="00FC415F"/>
    <w:rsid w:val="00FC4634"/>
    <w:rsid w:val="00FC479D"/>
    <w:rsid w:val="00FC4B53"/>
    <w:rsid w:val="00FC563F"/>
    <w:rsid w:val="00FC564C"/>
    <w:rsid w:val="00FC5772"/>
    <w:rsid w:val="00FC5F11"/>
    <w:rsid w:val="00FC5F7D"/>
    <w:rsid w:val="00FC662C"/>
    <w:rsid w:val="00FC6638"/>
    <w:rsid w:val="00FC6C41"/>
    <w:rsid w:val="00FC6CBA"/>
    <w:rsid w:val="00FC6DF7"/>
    <w:rsid w:val="00FC74B3"/>
    <w:rsid w:val="00FC76A2"/>
    <w:rsid w:val="00FC7765"/>
    <w:rsid w:val="00FC782C"/>
    <w:rsid w:val="00FC7A8A"/>
    <w:rsid w:val="00FD0040"/>
    <w:rsid w:val="00FD031A"/>
    <w:rsid w:val="00FD0483"/>
    <w:rsid w:val="00FD0496"/>
    <w:rsid w:val="00FD05B2"/>
    <w:rsid w:val="00FD099F"/>
    <w:rsid w:val="00FD0D77"/>
    <w:rsid w:val="00FD0D8C"/>
    <w:rsid w:val="00FD1091"/>
    <w:rsid w:val="00FD12EA"/>
    <w:rsid w:val="00FD1862"/>
    <w:rsid w:val="00FD287F"/>
    <w:rsid w:val="00FD2BB9"/>
    <w:rsid w:val="00FD2C6E"/>
    <w:rsid w:val="00FD2C74"/>
    <w:rsid w:val="00FD3263"/>
    <w:rsid w:val="00FD336E"/>
    <w:rsid w:val="00FD3BED"/>
    <w:rsid w:val="00FD3C57"/>
    <w:rsid w:val="00FD3EC9"/>
    <w:rsid w:val="00FD40E9"/>
    <w:rsid w:val="00FD4112"/>
    <w:rsid w:val="00FD4239"/>
    <w:rsid w:val="00FD42DB"/>
    <w:rsid w:val="00FD4604"/>
    <w:rsid w:val="00FD47BA"/>
    <w:rsid w:val="00FD47C0"/>
    <w:rsid w:val="00FD49B1"/>
    <w:rsid w:val="00FD4BFF"/>
    <w:rsid w:val="00FD4E4A"/>
    <w:rsid w:val="00FD4EBF"/>
    <w:rsid w:val="00FD50C7"/>
    <w:rsid w:val="00FD51E4"/>
    <w:rsid w:val="00FD530D"/>
    <w:rsid w:val="00FD557A"/>
    <w:rsid w:val="00FD55F5"/>
    <w:rsid w:val="00FD5656"/>
    <w:rsid w:val="00FD56AB"/>
    <w:rsid w:val="00FD5A01"/>
    <w:rsid w:val="00FD5A25"/>
    <w:rsid w:val="00FD5BB4"/>
    <w:rsid w:val="00FD5CED"/>
    <w:rsid w:val="00FD5D9A"/>
    <w:rsid w:val="00FD5E21"/>
    <w:rsid w:val="00FD5F6C"/>
    <w:rsid w:val="00FD60CB"/>
    <w:rsid w:val="00FD62FB"/>
    <w:rsid w:val="00FD64BC"/>
    <w:rsid w:val="00FD6599"/>
    <w:rsid w:val="00FD6640"/>
    <w:rsid w:val="00FD68BB"/>
    <w:rsid w:val="00FD7159"/>
    <w:rsid w:val="00FD770A"/>
    <w:rsid w:val="00FD7770"/>
    <w:rsid w:val="00FD77DE"/>
    <w:rsid w:val="00FD7D8C"/>
    <w:rsid w:val="00FD7FE9"/>
    <w:rsid w:val="00FE0109"/>
    <w:rsid w:val="00FE03F9"/>
    <w:rsid w:val="00FE0759"/>
    <w:rsid w:val="00FE093D"/>
    <w:rsid w:val="00FE09C4"/>
    <w:rsid w:val="00FE0D99"/>
    <w:rsid w:val="00FE0FF2"/>
    <w:rsid w:val="00FE126A"/>
    <w:rsid w:val="00FE13FD"/>
    <w:rsid w:val="00FE156C"/>
    <w:rsid w:val="00FE1873"/>
    <w:rsid w:val="00FE18A7"/>
    <w:rsid w:val="00FE27B2"/>
    <w:rsid w:val="00FE2B01"/>
    <w:rsid w:val="00FE2C25"/>
    <w:rsid w:val="00FE3110"/>
    <w:rsid w:val="00FE3321"/>
    <w:rsid w:val="00FE337F"/>
    <w:rsid w:val="00FE35F0"/>
    <w:rsid w:val="00FE4033"/>
    <w:rsid w:val="00FE4113"/>
    <w:rsid w:val="00FE43CA"/>
    <w:rsid w:val="00FE44DB"/>
    <w:rsid w:val="00FE46EB"/>
    <w:rsid w:val="00FE4C87"/>
    <w:rsid w:val="00FE5187"/>
    <w:rsid w:val="00FE531E"/>
    <w:rsid w:val="00FE568D"/>
    <w:rsid w:val="00FE58D5"/>
    <w:rsid w:val="00FE59DA"/>
    <w:rsid w:val="00FE5BFC"/>
    <w:rsid w:val="00FE5C83"/>
    <w:rsid w:val="00FE61E0"/>
    <w:rsid w:val="00FE627A"/>
    <w:rsid w:val="00FE65E4"/>
    <w:rsid w:val="00FE664C"/>
    <w:rsid w:val="00FE6A10"/>
    <w:rsid w:val="00FE6AEB"/>
    <w:rsid w:val="00FE6E82"/>
    <w:rsid w:val="00FE74FD"/>
    <w:rsid w:val="00FE76A2"/>
    <w:rsid w:val="00FE7723"/>
    <w:rsid w:val="00FE79BC"/>
    <w:rsid w:val="00FE7ABB"/>
    <w:rsid w:val="00FE7BC0"/>
    <w:rsid w:val="00FE7C8B"/>
    <w:rsid w:val="00FE7CBD"/>
    <w:rsid w:val="00FE7D61"/>
    <w:rsid w:val="00FE7D66"/>
    <w:rsid w:val="00FE7D67"/>
    <w:rsid w:val="00FF060E"/>
    <w:rsid w:val="00FF0A64"/>
    <w:rsid w:val="00FF0A7E"/>
    <w:rsid w:val="00FF1167"/>
    <w:rsid w:val="00FF1331"/>
    <w:rsid w:val="00FF1393"/>
    <w:rsid w:val="00FF1422"/>
    <w:rsid w:val="00FF19C6"/>
    <w:rsid w:val="00FF1BDE"/>
    <w:rsid w:val="00FF1E3F"/>
    <w:rsid w:val="00FF264D"/>
    <w:rsid w:val="00FF2B0E"/>
    <w:rsid w:val="00FF2B34"/>
    <w:rsid w:val="00FF2E1C"/>
    <w:rsid w:val="00FF3062"/>
    <w:rsid w:val="00FF3122"/>
    <w:rsid w:val="00FF330F"/>
    <w:rsid w:val="00FF33B1"/>
    <w:rsid w:val="00FF372F"/>
    <w:rsid w:val="00FF3957"/>
    <w:rsid w:val="00FF3BA9"/>
    <w:rsid w:val="00FF3FB4"/>
    <w:rsid w:val="00FF417F"/>
    <w:rsid w:val="00FF4823"/>
    <w:rsid w:val="00FF4A01"/>
    <w:rsid w:val="00FF4BD1"/>
    <w:rsid w:val="00FF4C56"/>
    <w:rsid w:val="00FF4E32"/>
    <w:rsid w:val="00FF4F73"/>
    <w:rsid w:val="00FF50C5"/>
    <w:rsid w:val="00FF58FC"/>
    <w:rsid w:val="00FF5EC1"/>
    <w:rsid w:val="00FF5EED"/>
    <w:rsid w:val="00FF6064"/>
    <w:rsid w:val="00FF6121"/>
    <w:rsid w:val="00FF6386"/>
    <w:rsid w:val="00FF677E"/>
    <w:rsid w:val="00FF6B92"/>
    <w:rsid w:val="00FF6C43"/>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silver,#c2c2c2,#969696"/>
    </o:shapedefaults>
    <o:shapelayout v:ext="edit">
      <o:idmap v:ext="edit" data="1"/>
      <o:rules v:ext="edit">
        <o:r id="V:Rule1" type="connector" idref="#_x0000_s1027"/>
        <o:r id="V:Rule2" type="connector" idref="#_x0000_s1029"/>
        <o:r id="V:Rule3" type="connector" idref="#_x0000_s1030"/>
      </o:rules>
    </o:shapelayout>
  </w:shapeDefaults>
  <w:decimalSymbol w:val="."/>
  <w:listSeparator w:val=","/>
  <w15:chartTrackingRefBased/>
  <w15:docId w15:val="{A6CE17E9-9ACB-45E9-9109-3DF54264D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12D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rsid w:val="00FA4BBA"/>
    <w:pPr>
      <w:ind w:left="567" w:firstLine="567"/>
      <w:outlineLvl w:val="0"/>
    </w:pPr>
    <w:rPr>
      <w:kern w:val="0"/>
      <w:lang w:val="zh-TW"/>
    </w:rPr>
  </w:style>
  <w:style w:type="paragraph" w:styleId="2">
    <w:name w:val="heading 2"/>
    <w:basedOn w:val="a0"/>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0"/>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qFormat/>
    <w:rsid w:val="009808CC"/>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9808CC"/>
    <w:rPr>
      <w:rFonts w:ascii="標楷體" w:eastAsia="標楷體"/>
      <w:snapToGrid w:val="0"/>
      <w:kern w:val="2"/>
      <w:sz w:val="28"/>
      <w:szCs w:val="28"/>
      <w:lang w:val="en-US" w:eastAsia="zh-TW" w:bidi="ar-SA"/>
    </w:rPr>
  </w:style>
  <w:style w:type="paragraph" w:customStyle="1" w:styleId="a7">
    <w:name w:val="(一)下內文 字元"/>
    <w:basedOn w:val="a5"/>
    <w:link w:val="a8"/>
    <w:pPr>
      <w:adjustRightInd w:val="0"/>
      <w:ind w:leftChars="300" w:firstLineChars="0" w:firstLine="0"/>
    </w:pPr>
  </w:style>
  <w:style w:type="character" w:customStyle="1" w:styleId="a8">
    <w:name w:val="(一)下內文 字元 字元"/>
    <w:basedOn w:val="a6"/>
    <w:link w:val="a7"/>
    <w:rsid w:val="00FE65E4"/>
    <w:rPr>
      <w:rFonts w:ascii="標楷體" w:eastAsia="標楷體"/>
      <w:snapToGrid w:val="0"/>
      <w:kern w:val="2"/>
      <w:sz w:val="28"/>
      <w:szCs w:val="28"/>
      <w:lang w:val="en-US" w:eastAsia="zh-TW" w:bidi="ar-SA"/>
    </w:rPr>
  </w:style>
  <w:style w:type="paragraph" w:customStyle="1" w:styleId="123">
    <w:name w:val="1.2.3."/>
    <w:basedOn w:val="a7"/>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9">
    <w:name w:val="報告名稱 字元"/>
    <w:basedOn w:val="a0"/>
    <w:link w:val="aa"/>
    <w:rsid w:val="00FA4BBA"/>
    <w:pPr>
      <w:adjustRightInd w:val="0"/>
      <w:ind w:leftChars="0" w:left="0" w:firstLineChars="0" w:firstLine="0"/>
    </w:pPr>
    <w:rPr>
      <w:b/>
      <w:sz w:val="36"/>
    </w:rPr>
  </w:style>
  <w:style w:type="character" w:customStyle="1" w:styleId="aa">
    <w:name w:val="報告名稱 字元 字元"/>
    <w:link w:val="a9"/>
    <w:rsid w:val="00FA4BBA"/>
    <w:rPr>
      <w:rFonts w:ascii="標楷體" w:eastAsia="標楷體"/>
      <w:b/>
      <w:snapToGrid w:val="0"/>
      <w:kern w:val="2"/>
      <w:sz w:val="36"/>
      <w:szCs w:val="28"/>
      <w:lang w:val="en-US" w:eastAsia="zh-TW" w:bidi="ar-SA"/>
    </w:rPr>
  </w:style>
  <w:style w:type="paragraph" w:customStyle="1" w:styleId="ab">
    <w:name w:val="前言內文"/>
    <w:basedOn w:val="a0"/>
    <w:pPr>
      <w:adjustRightInd w:val="0"/>
      <w:ind w:leftChars="0" w:left="0"/>
    </w:pPr>
  </w:style>
  <w:style w:type="paragraph" w:styleId="ac">
    <w:name w:val="table of figures"/>
    <w:basedOn w:val="a0"/>
    <w:next w:val="a0"/>
    <w:link w:val="ad"/>
    <w:semiHidden/>
    <w:pPr>
      <w:ind w:leftChars="400" w:left="960" w:hangingChars="200" w:hanging="480"/>
    </w:pPr>
  </w:style>
  <w:style w:type="paragraph" w:styleId="ae">
    <w:name w:val="footer"/>
    <w:aliases w:val="頁尾 字元"/>
    <w:basedOn w:val="a0"/>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e"/>
    <w:rsid w:val="00883AF5"/>
    <w:rPr>
      <w:rFonts w:eastAsia="標楷體"/>
      <w:kern w:val="2"/>
      <w:szCs w:val="28"/>
      <w:lang w:val="en-US" w:eastAsia="zh-TW" w:bidi="ar-SA"/>
    </w:rPr>
  </w:style>
  <w:style w:type="character" w:styleId="af">
    <w:name w:val="page number"/>
    <w:basedOn w:val="a1"/>
    <w:rsid w:val="00883AF5"/>
  </w:style>
  <w:style w:type="paragraph" w:customStyle="1" w:styleId="142">
    <w:name w:val="第一層(14號字)"/>
    <w:basedOn w:val="16"/>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a0"/>
    <w:link w:val="200"/>
    <w:rsid w:val="00FA4BBA"/>
    <w:pPr>
      <w:spacing w:line="400" w:lineRule="exact"/>
      <w:ind w:leftChars="0" w:left="0" w:firstLineChars="0" w:firstLine="0"/>
      <w:jc w:val="left"/>
    </w:pPr>
    <w:rPr>
      <w:sz w:val="24"/>
    </w:rPr>
  </w:style>
  <w:style w:type="paragraph" w:styleId="af3">
    <w:name w:val="header"/>
    <w:basedOn w:val="a0"/>
    <w:link w:val="af4"/>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0"/>
    <w:link w:val="21"/>
    <w:qFormat/>
    <w:rsid w:val="00FE2C25"/>
    <w:pPr>
      <w:adjustRightInd w:val="0"/>
      <w:ind w:leftChars="300" w:left="300"/>
    </w:pPr>
  </w:style>
  <w:style w:type="paragraph" w:styleId="11">
    <w:name w:val="toc 1"/>
    <w:basedOn w:val="a0"/>
    <w:next w:val="a0"/>
    <w:autoRedefine/>
    <w:uiPriority w:val="39"/>
    <w:rsid w:val="00150D0E"/>
    <w:pPr>
      <w:tabs>
        <w:tab w:val="right" w:leader="hyphen" w:pos="8789"/>
      </w:tabs>
      <w:ind w:leftChars="0" w:left="487" w:rightChars="104" w:right="295" w:hangingChars="200" w:hanging="487"/>
    </w:pPr>
    <w:rPr>
      <w:b/>
      <w:noProof/>
      <w:sz w:val="24"/>
      <w:szCs w:val="24"/>
    </w:rPr>
  </w:style>
  <w:style w:type="paragraph" w:styleId="23">
    <w:name w:val="toc 2"/>
    <w:basedOn w:val="a0"/>
    <w:next w:val="a0"/>
    <w:autoRedefine/>
    <w:uiPriority w:val="39"/>
    <w:rsid w:val="00150D0E"/>
    <w:pPr>
      <w:tabs>
        <w:tab w:val="right" w:leader="hyphen" w:pos="8789"/>
      </w:tabs>
      <w:ind w:leftChars="0" w:left="487" w:rightChars="49" w:right="139" w:hangingChars="200" w:hanging="487"/>
    </w:pPr>
    <w:rPr>
      <w:sz w:val="24"/>
    </w:rPr>
  </w:style>
  <w:style w:type="paragraph" w:styleId="30">
    <w:name w:val="toc 3"/>
    <w:basedOn w:val="a0"/>
    <w:next w:val="a0"/>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0"/>
    <w:next w:val="a0"/>
    <w:autoRedefine/>
    <w:semiHidden/>
    <w:rsid w:val="004045E3"/>
    <w:pPr>
      <w:spacing w:line="480" w:lineRule="exact"/>
      <w:ind w:leftChars="600" w:left="1440"/>
    </w:pPr>
    <w:rPr>
      <w:rFonts w:ascii="Times New Roman"/>
      <w:snapToGrid/>
    </w:rPr>
  </w:style>
  <w:style w:type="paragraph" w:styleId="50">
    <w:name w:val="toc 5"/>
    <w:basedOn w:val="a0"/>
    <w:next w:val="a0"/>
    <w:autoRedefine/>
    <w:semiHidden/>
    <w:rsid w:val="004045E3"/>
    <w:pPr>
      <w:spacing w:line="480" w:lineRule="exact"/>
      <w:ind w:leftChars="800" w:left="1920"/>
    </w:pPr>
    <w:rPr>
      <w:rFonts w:ascii="Times New Roman"/>
      <w:snapToGrid/>
    </w:rPr>
  </w:style>
  <w:style w:type="paragraph" w:styleId="60">
    <w:name w:val="toc 6"/>
    <w:basedOn w:val="a0"/>
    <w:next w:val="a0"/>
    <w:autoRedefine/>
    <w:semiHidden/>
    <w:rsid w:val="004045E3"/>
    <w:pPr>
      <w:spacing w:line="480" w:lineRule="exact"/>
      <w:ind w:leftChars="1000" w:left="2400"/>
    </w:pPr>
    <w:rPr>
      <w:rFonts w:ascii="Times New Roman"/>
      <w:snapToGrid/>
    </w:rPr>
  </w:style>
  <w:style w:type="paragraph" w:styleId="70">
    <w:name w:val="toc 7"/>
    <w:basedOn w:val="a0"/>
    <w:next w:val="a0"/>
    <w:autoRedefine/>
    <w:semiHidden/>
    <w:rsid w:val="004045E3"/>
    <w:pPr>
      <w:spacing w:line="480" w:lineRule="exact"/>
      <w:ind w:leftChars="1200" w:left="2880"/>
    </w:pPr>
    <w:rPr>
      <w:rFonts w:ascii="Times New Roman"/>
      <w:snapToGrid/>
    </w:rPr>
  </w:style>
  <w:style w:type="paragraph" w:styleId="80">
    <w:name w:val="toc 8"/>
    <w:basedOn w:val="a0"/>
    <w:next w:val="a0"/>
    <w:autoRedefine/>
    <w:semiHidden/>
    <w:rsid w:val="004045E3"/>
    <w:pPr>
      <w:spacing w:line="480" w:lineRule="exact"/>
      <w:ind w:leftChars="1400" w:left="3360"/>
    </w:pPr>
    <w:rPr>
      <w:rFonts w:ascii="Times New Roman"/>
      <w:snapToGrid/>
    </w:rPr>
  </w:style>
  <w:style w:type="paragraph" w:styleId="9">
    <w:name w:val="toc 9"/>
    <w:basedOn w:val="a0"/>
    <w:next w:val="a0"/>
    <w:autoRedefine/>
    <w:semiHidden/>
    <w:rsid w:val="004045E3"/>
    <w:pPr>
      <w:spacing w:line="480" w:lineRule="exact"/>
      <w:ind w:leftChars="1600" w:left="3840"/>
    </w:pPr>
    <w:rPr>
      <w:rFonts w:ascii="Times New Roman"/>
      <w:snapToGrid/>
    </w:rPr>
  </w:style>
  <w:style w:type="paragraph" w:styleId="af5">
    <w:name w:val="footnote text"/>
    <w:basedOn w:val="a0"/>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
    <w:uiPriority w:val="99"/>
    <w:qFormat/>
    <w:rsid w:val="009F1105"/>
    <w:rPr>
      <w:vertAlign w:val="superscript"/>
    </w:rPr>
  </w:style>
  <w:style w:type="paragraph" w:customStyle="1" w:styleId="143">
    <w:name w:val="表格內文(14行高)"/>
    <w:basedOn w:val="ac"/>
    <w:link w:val="144"/>
    <w:qFormat/>
    <w:rsid w:val="00AA7601"/>
    <w:pPr>
      <w:spacing w:line="280" w:lineRule="exact"/>
      <w:ind w:leftChars="0" w:left="0" w:firstLineChars="0" w:firstLine="0"/>
      <w:jc w:val="left"/>
    </w:pPr>
    <w:rPr>
      <w:sz w:val="24"/>
    </w:rPr>
  </w:style>
  <w:style w:type="paragraph" w:customStyle="1" w:styleId="51">
    <w:name w:val=" 字元 字元5 字元"/>
    <w:basedOn w:val="a0"/>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9">
    <w:name w:val="Plain Text"/>
    <w:basedOn w:val="a0"/>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0"/>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0"/>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Strong"/>
    <w:qFormat/>
    <w:rsid w:val="004E0807"/>
    <w:rPr>
      <w:b/>
      <w:bCs/>
    </w:rPr>
  </w:style>
  <w:style w:type="paragraph" w:customStyle="1" w:styleId="afb">
    <w:name w:val="a"/>
    <w:basedOn w:val="a0"/>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c">
    <w:name w:val="Body Text"/>
    <w:basedOn w:val="a0"/>
    <w:link w:val="afd"/>
    <w:rsid w:val="00435AE0"/>
    <w:pPr>
      <w:spacing w:after="120"/>
    </w:pPr>
  </w:style>
  <w:style w:type="paragraph" w:customStyle="1" w:styleId="afe">
    <w:name w:val="(一)下內文"/>
    <w:basedOn w:val="a5"/>
    <w:rsid w:val="000377C4"/>
    <w:pPr>
      <w:adjustRightInd w:val="0"/>
      <w:ind w:leftChars="300" w:firstLineChars="0" w:firstLine="0"/>
    </w:pPr>
  </w:style>
  <w:style w:type="paragraph" w:customStyle="1" w:styleId="aff">
    <w:name w:val="結論"/>
    <w:basedOn w:val="afe"/>
    <w:rsid w:val="000377C4"/>
    <w:pPr>
      <w:adjustRightInd/>
      <w:ind w:leftChars="200" w:left="200"/>
    </w:pPr>
  </w:style>
  <w:style w:type="paragraph" w:customStyle="1" w:styleId="aff0">
    <w:name w:val="報告名稱"/>
    <w:basedOn w:val="a0"/>
    <w:rsid w:val="000377C4"/>
    <w:pPr>
      <w:adjustRightInd w:val="0"/>
      <w:ind w:leftChars="0" w:left="0" w:firstLineChars="0" w:firstLine="0"/>
    </w:pPr>
    <w:rPr>
      <w:b/>
      <w:sz w:val="36"/>
    </w:rPr>
  </w:style>
  <w:style w:type="table" w:styleId="aff1">
    <w:name w:val="Table Grid"/>
    <w:basedOn w:val="a2"/>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2">
    <w:name w:val="Balloon Text"/>
    <w:basedOn w:val="a0"/>
    <w:link w:val="aff3"/>
    <w:uiPriority w:val="99"/>
    <w:rsid w:val="000377C4"/>
    <w:rPr>
      <w:rFonts w:ascii="Arial" w:eastAsia="新細明體" w:hAnsi="Arial"/>
      <w:sz w:val="18"/>
      <w:szCs w:val="18"/>
    </w:rPr>
  </w:style>
  <w:style w:type="character" w:customStyle="1" w:styleId="ad">
    <w:name w:val="圖表目錄 字元"/>
    <w:link w:val="ac"/>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4">
    <w:name w:val=""/>
    <w:basedOn w:val="a0"/>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5">
    <w:name w:val="甲"/>
    <w:basedOn w:val="a0"/>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6">
    <w:name w:val=""/>
    <w:basedOn w:val="a0"/>
    <w:rsid w:val="000377C4"/>
    <w:pPr>
      <w:spacing w:line="440" w:lineRule="exact"/>
      <w:ind w:leftChars="0" w:left="851" w:firstLineChars="0" w:hanging="567"/>
    </w:pPr>
    <w:rPr>
      <w:rFonts w:ascii="Times New Roman" w:eastAsia="華康細明體"/>
      <w:b/>
      <w:snapToGrid/>
      <w:szCs w:val="20"/>
    </w:rPr>
  </w:style>
  <w:style w:type="paragraph" w:customStyle="1" w:styleId="aff7">
    <w:name w:val="(一)"/>
    <w:basedOn w:val="a0"/>
    <w:link w:val="aff8"/>
    <w:rsid w:val="000377C4"/>
    <w:pPr>
      <w:spacing w:line="240" w:lineRule="auto"/>
      <w:ind w:leftChars="0" w:left="568" w:firstLineChars="0" w:hanging="284"/>
    </w:pPr>
    <w:rPr>
      <w:rFonts w:ascii="Times New Roman"/>
      <w:snapToGrid/>
      <w:szCs w:val="20"/>
    </w:rPr>
  </w:style>
  <w:style w:type="paragraph" w:customStyle="1" w:styleId="aff9">
    <w:name w:val="一、說明（首行縮排）"/>
    <w:basedOn w:val="af9"/>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a">
    <w:name w:val="第二層"/>
    <w:basedOn w:val="af9"/>
    <w:rsid w:val="000377C4"/>
    <w:pPr>
      <w:spacing w:line="500" w:lineRule="exact"/>
      <w:ind w:left="559" w:hangingChars="200" w:hanging="559"/>
      <w:jc w:val="both"/>
    </w:pPr>
    <w:rPr>
      <w:rFonts w:ascii="新細明體" w:eastAsia="標楷體"/>
      <w:b/>
      <w:bCs/>
      <w:sz w:val="28"/>
      <w:szCs w:val="24"/>
    </w:rPr>
  </w:style>
  <w:style w:type="paragraph" w:customStyle="1" w:styleId="affb">
    <w:name w:val="第一層"/>
    <w:basedOn w:val="af9"/>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789"/>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0"/>
    <w:rsid w:val="000377C4"/>
    <w:pPr>
      <w:autoSpaceDE w:val="0"/>
      <w:autoSpaceDN w:val="0"/>
      <w:adjustRightInd w:val="0"/>
      <w:spacing w:line="240" w:lineRule="auto"/>
      <w:ind w:leftChars="0" w:left="0" w:firstLineChars="0" w:firstLine="0"/>
    </w:pPr>
    <w:rPr>
      <w:snapToGrid/>
      <w:sz w:val="24"/>
      <w:szCs w:val="20"/>
    </w:rPr>
  </w:style>
  <w:style w:type="paragraph" w:styleId="affc">
    <w:name w:val="Body Text Indent"/>
    <w:basedOn w:val="a0"/>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0"/>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d">
    <w:name w:val=" 字元 字元"/>
    <w:basedOn w:val="a0"/>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e">
    <w:name w:val="Emphasis"/>
    <w:qFormat/>
    <w:rsid w:val="000377C4"/>
    <w:rPr>
      <w:b w:val="0"/>
      <w:bCs w:val="0"/>
      <w:i w:val="0"/>
      <w:iCs w:val="0"/>
      <w:color w:val="CC0033"/>
    </w:rPr>
  </w:style>
  <w:style w:type="paragraph" w:styleId="afff">
    <w:name w:val="Date"/>
    <w:basedOn w:val="a0"/>
    <w:next w:val="a0"/>
    <w:rsid w:val="000377C4"/>
    <w:pPr>
      <w:spacing w:line="240" w:lineRule="auto"/>
      <w:ind w:leftChars="0" w:left="0" w:firstLineChars="0" w:firstLine="0"/>
      <w:jc w:val="right"/>
    </w:pPr>
    <w:rPr>
      <w:rFonts w:ascii="Times New Roman"/>
      <w:b/>
      <w:bCs/>
      <w:snapToGrid/>
      <w:sz w:val="36"/>
      <w:szCs w:val="24"/>
    </w:rPr>
  </w:style>
  <w:style w:type="paragraph" w:customStyle="1" w:styleId="afff0">
    <w:name w:val="一"/>
    <w:basedOn w:val="a0"/>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0"/>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6">
    <w:name w:val="註腳文字 字元"/>
    <w:link w:val="af5"/>
    <w:semiHidden/>
    <w:rsid w:val="00197AC6"/>
    <w:rPr>
      <w:rFonts w:ascii="標楷體" w:eastAsia="標楷體"/>
      <w:snapToGrid w:val="0"/>
      <w:kern w:val="2"/>
    </w:rPr>
  </w:style>
  <w:style w:type="paragraph" w:customStyle="1" w:styleId="items">
    <w:name w:val="items"/>
    <w:basedOn w:val="a0"/>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0"/>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0"/>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1">
    <w:name w:val="註腳"/>
    <w:basedOn w:val="af5"/>
    <w:qFormat/>
    <w:rsid w:val="00595E1A"/>
    <w:pPr>
      <w:spacing w:line="300" w:lineRule="exact"/>
      <w:ind w:leftChars="208" w:left="741" w:hangingChars="75" w:hanging="152"/>
      <w:jc w:val="both"/>
    </w:pPr>
    <w:rPr>
      <w:sz w:val="22"/>
      <w:szCs w:val="22"/>
    </w:rPr>
  </w:style>
  <w:style w:type="paragraph" w:customStyle="1" w:styleId="afff2">
    <w:name w:val=" 字元"/>
    <w:basedOn w:val="a0"/>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1">
    <w:name w:val="姓名及分機 字元"/>
    <w:link w:val="af0"/>
    <w:rsid w:val="00BE6CBC"/>
    <w:rPr>
      <w:rFonts w:ascii="標楷體" w:eastAsia="標楷體"/>
      <w:snapToGrid w:val="0"/>
      <w:kern w:val="2"/>
      <w:sz w:val="24"/>
      <w:szCs w:val="28"/>
    </w:rPr>
  </w:style>
  <w:style w:type="character" w:customStyle="1" w:styleId="aff8">
    <w:name w:val="(一) 字元"/>
    <w:link w:val="aff7"/>
    <w:rsid w:val="00181341"/>
    <w:rPr>
      <w:rFonts w:eastAsia="標楷體"/>
      <w:kern w:val="2"/>
      <w:sz w:val="28"/>
    </w:rPr>
  </w:style>
  <w:style w:type="character" w:customStyle="1" w:styleId="aff3">
    <w:name w:val="註解方塊文字 字元"/>
    <w:link w:val="aff2"/>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3">
    <w:name w:val="證券(一).內文"/>
    <w:basedOn w:val="a0"/>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4">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5">
    <w:name w:val="案由(議)"/>
    <w:basedOn w:val="a0"/>
    <w:next w:val="a0"/>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4">
    <w:name w:val="頁首 字元"/>
    <w:link w:val="af3"/>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6">
    <w:name w:val="FollowedHyperlink"/>
    <w:uiPriority w:val="99"/>
    <w:unhideWhenUsed/>
    <w:rsid w:val="00181341"/>
    <w:rPr>
      <w:color w:val="800080"/>
      <w:u w:val="single"/>
    </w:rPr>
  </w:style>
  <w:style w:type="paragraph" w:customStyle="1" w:styleId="font5">
    <w:name w:val="font5"/>
    <w:basedOn w:val="a0"/>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0"/>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0"/>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0"/>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0"/>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0"/>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0"/>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0"/>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0"/>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0"/>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0"/>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0"/>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7">
    <w:name w:val="Salutation"/>
    <w:basedOn w:val="a0"/>
    <w:next w:val="a0"/>
    <w:link w:val="afff8"/>
    <w:rsid w:val="00AC040B"/>
  </w:style>
  <w:style w:type="character" w:customStyle="1" w:styleId="afff8">
    <w:name w:val="問候 字元"/>
    <w:link w:val="afff7"/>
    <w:rsid w:val="00AC040B"/>
    <w:rPr>
      <w:rFonts w:ascii="標楷體" w:eastAsia="標楷體"/>
      <w:snapToGrid w:val="0"/>
      <w:kern w:val="2"/>
      <w:sz w:val="28"/>
      <w:szCs w:val="28"/>
    </w:rPr>
  </w:style>
  <w:style w:type="paragraph" w:styleId="afff9">
    <w:name w:val="Closing"/>
    <w:basedOn w:val="a0"/>
    <w:link w:val="afffa"/>
    <w:rsid w:val="00AC040B"/>
    <w:pPr>
      <w:ind w:leftChars="1800" w:left="100"/>
    </w:pPr>
  </w:style>
  <w:style w:type="character" w:customStyle="1" w:styleId="afffa">
    <w:name w:val="結語 字元"/>
    <w:link w:val="afff9"/>
    <w:rsid w:val="00AC040B"/>
    <w:rPr>
      <w:rFonts w:ascii="標楷體" w:eastAsia="標楷體"/>
      <w:snapToGrid w:val="0"/>
      <w:kern w:val="2"/>
      <w:sz w:val="28"/>
      <w:szCs w:val="28"/>
    </w:rPr>
  </w:style>
  <w:style w:type="character" w:customStyle="1" w:styleId="afd">
    <w:name w:val="本文 字元"/>
    <w:link w:val="afc"/>
    <w:rsid w:val="00970C2A"/>
    <w:rPr>
      <w:rFonts w:ascii="標楷體" w:eastAsia="標楷體"/>
      <w:snapToGrid w:val="0"/>
      <w:kern w:val="2"/>
      <w:sz w:val="28"/>
      <w:szCs w:val="28"/>
    </w:rPr>
  </w:style>
  <w:style w:type="paragraph" w:customStyle="1" w:styleId="Standard">
    <w:name w:val="Standard"/>
    <w:rsid w:val="00341E08"/>
    <w:pPr>
      <w:widowControl w:val="0"/>
      <w:suppressAutoHyphens/>
      <w:autoSpaceDN w:val="0"/>
      <w:textAlignment w:val="baseline"/>
    </w:pPr>
    <w:rPr>
      <w:rFonts w:ascii="Calibri" w:eastAsia="新細明體, PMingLiU" w:hAnsi="Calibri"/>
      <w:kern w:val="3"/>
      <w:sz w:val="24"/>
      <w:szCs w:val="22"/>
    </w:rPr>
  </w:style>
  <w:style w:type="paragraph" w:customStyle="1" w:styleId="18">
    <w:name w:val="清單段落1"/>
    <w:aliases w:val="表格清單,Bullet,Bullet List Paragraph,1.1.1.1清單段落,列點,(二),附錄"/>
    <w:basedOn w:val="a0"/>
    <w:uiPriority w:val="34"/>
    <w:qFormat/>
    <w:rsid w:val="00272164"/>
    <w:pPr>
      <w:spacing w:line="240" w:lineRule="auto"/>
      <w:ind w:left="480" w:firstLineChars="0" w:firstLine="0"/>
      <w:jc w:val="left"/>
    </w:pPr>
    <w:rPr>
      <w:rFonts w:ascii="Calibri" w:eastAsia="新細明體" w:hAnsi="Calibri"/>
      <w:snapToGrid/>
      <w:sz w:val="24"/>
      <w:szCs w:val="22"/>
    </w:rPr>
  </w:style>
  <w:style w:type="paragraph" w:styleId="afffb">
    <w:name w:val="List Paragraph"/>
    <w:basedOn w:val="a0"/>
    <w:uiPriority w:val="34"/>
    <w:qFormat/>
    <w:rsid w:val="00D427CE"/>
    <w:pPr>
      <w:spacing w:line="240" w:lineRule="auto"/>
      <w:ind w:left="480" w:firstLineChars="0" w:firstLine="0"/>
      <w:jc w:val="left"/>
    </w:pPr>
    <w:rPr>
      <w:rFonts w:ascii="Calibri" w:eastAsia="新細明體" w:hAnsi="Calibri"/>
      <w:snapToGrid/>
      <w:sz w:val="24"/>
      <w:szCs w:val="22"/>
    </w:rPr>
  </w:style>
  <w:style w:type="character" w:customStyle="1" w:styleId="foe-eyebrow">
    <w:name w:val="foe-eyebrow"/>
    <w:basedOn w:val="a1"/>
    <w:rsid w:val="00B758F2"/>
  </w:style>
  <w:style w:type="character" w:customStyle="1" w:styleId="afffc">
    <w:name w:val="未解析的提及"/>
    <w:uiPriority w:val="99"/>
    <w:semiHidden/>
    <w:unhideWhenUsed/>
    <w:rsid w:val="00EC4CDD"/>
    <w:rPr>
      <w:color w:val="605E5C"/>
      <w:shd w:val="clear" w:color="auto" w:fill="E1DFDD"/>
    </w:rPr>
  </w:style>
  <w:style w:type="paragraph" w:styleId="a">
    <w:name w:val="List Bullet"/>
    <w:basedOn w:val="a0"/>
    <w:rsid w:val="00C63DB3"/>
    <w:pPr>
      <w:numPr>
        <w:numId w:val="31"/>
      </w:numPr>
      <w:contextualSpacing/>
    </w:pPr>
  </w:style>
  <w:style w:type="paragraph" w:customStyle="1" w:styleId="afffd">
    <w:name w:val=" 字元 字元 字元 字元 字元 字元 字元 字元 字元 字元 字元 字元 字元 字元 字元"/>
    <w:basedOn w:val="a0"/>
    <w:semiHidden/>
    <w:rsid w:val="0098130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9">
    <w:name w:val="未解析的提及1"/>
    <w:uiPriority w:val="99"/>
    <w:semiHidden/>
    <w:unhideWhenUsed/>
    <w:rsid w:val="003B5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566">
      <w:bodyDiv w:val="1"/>
      <w:marLeft w:val="0"/>
      <w:marRight w:val="0"/>
      <w:marTop w:val="0"/>
      <w:marBottom w:val="0"/>
      <w:divBdr>
        <w:top w:val="none" w:sz="0" w:space="0" w:color="auto"/>
        <w:left w:val="none" w:sz="0" w:space="0" w:color="auto"/>
        <w:bottom w:val="none" w:sz="0" w:space="0" w:color="auto"/>
        <w:right w:val="none" w:sz="0" w:space="0" w:color="auto"/>
      </w:divBdr>
    </w:div>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99496867">
      <w:bodyDiv w:val="1"/>
      <w:marLeft w:val="0"/>
      <w:marRight w:val="0"/>
      <w:marTop w:val="0"/>
      <w:marBottom w:val="0"/>
      <w:divBdr>
        <w:top w:val="none" w:sz="0" w:space="0" w:color="auto"/>
        <w:left w:val="none" w:sz="0" w:space="0" w:color="auto"/>
        <w:bottom w:val="none" w:sz="0" w:space="0" w:color="auto"/>
        <w:right w:val="none" w:sz="0" w:space="0" w:color="auto"/>
      </w:divBdr>
    </w:div>
    <w:div w:id="1510217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88953135">
      <w:bodyDiv w:val="1"/>
      <w:marLeft w:val="0"/>
      <w:marRight w:val="0"/>
      <w:marTop w:val="0"/>
      <w:marBottom w:val="0"/>
      <w:divBdr>
        <w:top w:val="none" w:sz="0" w:space="0" w:color="auto"/>
        <w:left w:val="none" w:sz="0" w:space="0" w:color="auto"/>
        <w:bottom w:val="none" w:sz="0" w:space="0" w:color="auto"/>
        <w:right w:val="none" w:sz="0" w:space="0" w:color="auto"/>
      </w:divBdr>
    </w:div>
    <w:div w:id="201987485">
      <w:bodyDiv w:val="1"/>
      <w:marLeft w:val="0"/>
      <w:marRight w:val="0"/>
      <w:marTop w:val="0"/>
      <w:marBottom w:val="0"/>
      <w:divBdr>
        <w:top w:val="none" w:sz="0" w:space="0" w:color="auto"/>
        <w:left w:val="none" w:sz="0" w:space="0" w:color="auto"/>
        <w:bottom w:val="none" w:sz="0" w:space="0" w:color="auto"/>
        <w:right w:val="none" w:sz="0" w:space="0" w:color="auto"/>
      </w:divBdr>
    </w:div>
    <w:div w:id="227502332">
      <w:bodyDiv w:val="1"/>
      <w:marLeft w:val="0"/>
      <w:marRight w:val="0"/>
      <w:marTop w:val="0"/>
      <w:marBottom w:val="0"/>
      <w:divBdr>
        <w:top w:val="none" w:sz="0" w:space="0" w:color="auto"/>
        <w:left w:val="none" w:sz="0" w:space="0" w:color="auto"/>
        <w:bottom w:val="none" w:sz="0" w:space="0" w:color="auto"/>
        <w:right w:val="none" w:sz="0" w:space="0" w:color="auto"/>
      </w:divBdr>
    </w:div>
    <w:div w:id="249584770">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33340">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6438">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1877889">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13936354">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488057714">
      <w:bodyDiv w:val="1"/>
      <w:marLeft w:val="0"/>
      <w:marRight w:val="0"/>
      <w:marTop w:val="0"/>
      <w:marBottom w:val="0"/>
      <w:divBdr>
        <w:top w:val="none" w:sz="0" w:space="0" w:color="auto"/>
        <w:left w:val="none" w:sz="0" w:space="0" w:color="auto"/>
        <w:bottom w:val="none" w:sz="0" w:space="0" w:color="auto"/>
        <w:right w:val="none" w:sz="0" w:space="0" w:color="auto"/>
      </w:divBdr>
      <w:divsChild>
        <w:div w:id="619646894">
          <w:marLeft w:val="0"/>
          <w:marRight w:val="0"/>
          <w:marTop w:val="0"/>
          <w:marBottom w:val="0"/>
          <w:divBdr>
            <w:top w:val="none" w:sz="0" w:space="0" w:color="auto"/>
            <w:left w:val="none" w:sz="0" w:space="0" w:color="auto"/>
            <w:bottom w:val="none" w:sz="0" w:space="0" w:color="auto"/>
            <w:right w:val="none" w:sz="0" w:space="0" w:color="auto"/>
          </w:divBdr>
        </w:div>
      </w:divsChild>
    </w:div>
    <w:div w:id="498738166">
      <w:bodyDiv w:val="1"/>
      <w:marLeft w:val="0"/>
      <w:marRight w:val="0"/>
      <w:marTop w:val="0"/>
      <w:marBottom w:val="0"/>
      <w:divBdr>
        <w:top w:val="none" w:sz="0" w:space="0" w:color="auto"/>
        <w:left w:val="none" w:sz="0" w:space="0" w:color="auto"/>
        <w:bottom w:val="none" w:sz="0" w:space="0" w:color="auto"/>
        <w:right w:val="none" w:sz="0" w:space="0" w:color="auto"/>
      </w:divBdr>
    </w:div>
    <w:div w:id="515122944">
      <w:bodyDiv w:val="1"/>
      <w:marLeft w:val="0"/>
      <w:marRight w:val="0"/>
      <w:marTop w:val="0"/>
      <w:marBottom w:val="0"/>
      <w:divBdr>
        <w:top w:val="none" w:sz="0" w:space="0" w:color="auto"/>
        <w:left w:val="none" w:sz="0" w:space="0" w:color="auto"/>
        <w:bottom w:val="none" w:sz="0" w:space="0" w:color="auto"/>
        <w:right w:val="none" w:sz="0" w:space="0" w:color="auto"/>
      </w:divBdr>
    </w:div>
    <w:div w:id="516896032">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40946165">
      <w:bodyDiv w:val="1"/>
      <w:marLeft w:val="0"/>
      <w:marRight w:val="0"/>
      <w:marTop w:val="0"/>
      <w:marBottom w:val="0"/>
      <w:divBdr>
        <w:top w:val="none" w:sz="0" w:space="0" w:color="auto"/>
        <w:left w:val="none" w:sz="0" w:space="0" w:color="auto"/>
        <w:bottom w:val="none" w:sz="0" w:space="0" w:color="auto"/>
        <w:right w:val="none" w:sz="0" w:space="0" w:color="auto"/>
      </w:divBdr>
    </w:div>
    <w:div w:id="551814659">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76473923">
      <w:bodyDiv w:val="1"/>
      <w:marLeft w:val="0"/>
      <w:marRight w:val="0"/>
      <w:marTop w:val="0"/>
      <w:marBottom w:val="0"/>
      <w:divBdr>
        <w:top w:val="none" w:sz="0" w:space="0" w:color="auto"/>
        <w:left w:val="none" w:sz="0" w:space="0" w:color="auto"/>
        <w:bottom w:val="none" w:sz="0" w:space="0" w:color="auto"/>
        <w:right w:val="none" w:sz="0" w:space="0" w:color="auto"/>
      </w:divBdr>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0624039">
      <w:bodyDiv w:val="1"/>
      <w:marLeft w:val="0"/>
      <w:marRight w:val="0"/>
      <w:marTop w:val="0"/>
      <w:marBottom w:val="0"/>
      <w:divBdr>
        <w:top w:val="none" w:sz="0" w:space="0" w:color="auto"/>
        <w:left w:val="none" w:sz="0" w:space="0" w:color="auto"/>
        <w:bottom w:val="none" w:sz="0" w:space="0" w:color="auto"/>
        <w:right w:val="none" w:sz="0" w:space="0" w:color="auto"/>
      </w:divBdr>
    </w:div>
    <w:div w:id="662464260">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66728629">
      <w:bodyDiv w:val="1"/>
      <w:marLeft w:val="0"/>
      <w:marRight w:val="0"/>
      <w:marTop w:val="0"/>
      <w:marBottom w:val="0"/>
      <w:divBdr>
        <w:top w:val="none" w:sz="0" w:space="0" w:color="auto"/>
        <w:left w:val="none" w:sz="0" w:space="0" w:color="auto"/>
        <w:bottom w:val="none" w:sz="0" w:space="0" w:color="auto"/>
        <w:right w:val="none" w:sz="0" w:space="0" w:color="auto"/>
      </w:divBdr>
    </w:div>
    <w:div w:id="806818609">
      <w:bodyDiv w:val="1"/>
      <w:marLeft w:val="0"/>
      <w:marRight w:val="0"/>
      <w:marTop w:val="0"/>
      <w:marBottom w:val="0"/>
      <w:divBdr>
        <w:top w:val="none" w:sz="0" w:space="0" w:color="auto"/>
        <w:left w:val="none" w:sz="0" w:space="0" w:color="auto"/>
        <w:bottom w:val="none" w:sz="0" w:space="0" w:color="auto"/>
        <w:right w:val="none" w:sz="0" w:space="0" w:color="auto"/>
      </w:divBdr>
    </w:div>
    <w:div w:id="812874431">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2741462">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78414547">
      <w:bodyDiv w:val="1"/>
      <w:marLeft w:val="0"/>
      <w:marRight w:val="0"/>
      <w:marTop w:val="0"/>
      <w:marBottom w:val="0"/>
      <w:divBdr>
        <w:top w:val="none" w:sz="0" w:space="0" w:color="auto"/>
        <w:left w:val="none" w:sz="0" w:space="0" w:color="auto"/>
        <w:bottom w:val="none" w:sz="0" w:space="0" w:color="auto"/>
        <w:right w:val="none" w:sz="0" w:space="0" w:color="auto"/>
      </w:divBdr>
    </w:div>
    <w:div w:id="98370150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26312381">
      <w:bodyDiv w:val="1"/>
      <w:marLeft w:val="0"/>
      <w:marRight w:val="0"/>
      <w:marTop w:val="0"/>
      <w:marBottom w:val="0"/>
      <w:divBdr>
        <w:top w:val="none" w:sz="0" w:space="0" w:color="auto"/>
        <w:left w:val="none" w:sz="0" w:space="0" w:color="auto"/>
        <w:bottom w:val="none" w:sz="0" w:space="0" w:color="auto"/>
        <w:right w:val="none" w:sz="0" w:space="0" w:color="auto"/>
      </w:divBdr>
    </w:div>
    <w:div w:id="1126773819">
      <w:bodyDiv w:val="1"/>
      <w:marLeft w:val="0"/>
      <w:marRight w:val="0"/>
      <w:marTop w:val="0"/>
      <w:marBottom w:val="0"/>
      <w:divBdr>
        <w:top w:val="none" w:sz="0" w:space="0" w:color="auto"/>
        <w:left w:val="none" w:sz="0" w:space="0" w:color="auto"/>
        <w:bottom w:val="none" w:sz="0" w:space="0" w:color="auto"/>
        <w:right w:val="none" w:sz="0" w:space="0" w:color="auto"/>
      </w:divBdr>
    </w:div>
    <w:div w:id="1143348038">
      <w:bodyDiv w:val="1"/>
      <w:marLeft w:val="0"/>
      <w:marRight w:val="0"/>
      <w:marTop w:val="0"/>
      <w:marBottom w:val="0"/>
      <w:divBdr>
        <w:top w:val="none" w:sz="0" w:space="0" w:color="auto"/>
        <w:left w:val="none" w:sz="0" w:space="0" w:color="auto"/>
        <w:bottom w:val="none" w:sz="0" w:space="0" w:color="auto"/>
        <w:right w:val="none" w:sz="0" w:space="0" w:color="auto"/>
      </w:divBdr>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399688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37024557">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9106318">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6212216">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35259469">
      <w:bodyDiv w:val="1"/>
      <w:marLeft w:val="0"/>
      <w:marRight w:val="0"/>
      <w:marTop w:val="0"/>
      <w:marBottom w:val="0"/>
      <w:divBdr>
        <w:top w:val="none" w:sz="0" w:space="0" w:color="auto"/>
        <w:left w:val="none" w:sz="0" w:space="0" w:color="auto"/>
        <w:bottom w:val="none" w:sz="0" w:space="0" w:color="auto"/>
        <w:right w:val="none" w:sz="0" w:space="0" w:color="auto"/>
      </w:divBdr>
    </w:div>
    <w:div w:id="1636331790">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6757857">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80153070">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0060958">
      <w:bodyDiv w:val="1"/>
      <w:marLeft w:val="0"/>
      <w:marRight w:val="0"/>
      <w:marTop w:val="0"/>
      <w:marBottom w:val="0"/>
      <w:divBdr>
        <w:top w:val="none" w:sz="0" w:space="0" w:color="auto"/>
        <w:left w:val="none" w:sz="0" w:space="0" w:color="auto"/>
        <w:bottom w:val="none" w:sz="0" w:space="0" w:color="auto"/>
        <w:right w:val="none" w:sz="0" w:space="0" w:color="auto"/>
      </w:divBdr>
    </w:div>
    <w:div w:id="1733428534">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6586312">
      <w:bodyDiv w:val="1"/>
      <w:marLeft w:val="0"/>
      <w:marRight w:val="0"/>
      <w:marTop w:val="0"/>
      <w:marBottom w:val="0"/>
      <w:divBdr>
        <w:top w:val="none" w:sz="0" w:space="0" w:color="auto"/>
        <w:left w:val="none" w:sz="0" w:space="0" w:color="auto"/>
        <w:bottom w:val="none" w:sz="0" w:space="0" w:color="auto"/>
        <w:right w:val="none" w:sz="0" w:space="0" w:color="auto"/>
      </w:divBdr>
    </w:div>
    <w:div w:id="1807769787">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45588774">
      <w:bodyDiv w:val="1"/>
      <w:marLeft w:val="0"/>
      <w:marRight w:val="0"/>
      <w:marTop w:val="0"/>
      <w:marBottom w:val="0"/>
      <w:divBdr>
        <w:top w:val="none" w:sz="0" w:space="0" w:color="auto"/>
        <w:left w:val="none" w:sz="0" w:space="0" w:color="auto"/>
        <w:bottom w:val="none" w:sz="0" w:space="0" w:color="auto"/>
        <w:right w:val="none" w:sz="0" w:space="0" w:color="auto"/>
      </w:divBdr>
    </w:div>
    <w:div w:id="1863010224">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897084102">
      <w:bodyDiv w:val="1"/>
      <w:marLeft w:val="0"/>
      <w:marRight w:val="0"/>
      <w:marTop w:val="0"/>
      <w:marBottom w:val="0"/>
      <w:divBdr>
        <w:top w:val="none" w:sz="0" w:space="0" w:color="auto"/>
        <w:left w:val="none" w:sz="0" w:space="0" w:color="auto"/>
        <w:bottom w:val="none" w:sz="0" w:space="0" w:color="auto"/>
        <w:right w:val="none" w:sz="0" w:space="0" w:color="auto"/>
      </w:divBdr>
    </w:div>
    <w:div w:id="1921482678">
      <w:bodyDiv w:val="1"/>
      <w:marLeft w:val="0"/>
      <w:marRight w:val="0"/>
      <w:marTop w:val="0"/>
      <w:marBottom w:val="0"/>
      <w:divBdr>
        <w:top w:val="none" w:sz="0" w:space="0" w:color="auto"/>
        <w:left w:val="none" w:sz="0" w:space="0" w:color="auto"/>
        <w:bottom w:val="none" w:sz="0" w:space="0" w:color="auto"/>
        <w:right w:val="none" w:sz="0" w:space="0" w:color="auto"/>
      </w:divBdr>
    </w:div>
    <w:div w:id="1922325205">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40289382">
      <w:bodyDiv w:val="1"/>
      <w:marLeft w:val="0"/>
      <w:marRight w:val="0"/>
      <w:marTop w:val="0"/>
      <w:marBottom w:val="0"/>
      <w:divBdr>
        <w:top w:val="none" w:sz="0" w:space="0" w:color="auto"/>
        <w:left w:val="none" w:sz="0" w:space="0" w:color="auto"/>
        <w:bottom w:val="none" w:sz="0" w:space="0" w:color="auto"/>
        <w:right w:val="none" w:sz="0" w:space="0" w:color="auto"/>
      </w:divBdr>
    </w:div>
    <w:div w:id="1957130703">
      <w:bodyDiv w:val="1"/>
      <w:marLeft w:val="0"/>
      <w:marRight w:val="0"/>
      <w:marTop w:val="0"/>
      <w:marBottom w:val="0"/>
      <w:divBdr>
        <w:top w:val="none" w:sz="0" w:space="0" w:color="auto"/>
        <w:left w:val="none" w:sz="0" w:space="0" w:color="auto"/>
        <w:bottom w:val="none" w:sz="0" w:space="0" w:color="auto"/>
        <w:right w:val="none" w:sz="0" w:space="0" w:color="auto"/>
      </w:divBdr>
    </w:div>
    <w:div w:id="1992783171">
      <w:bodyDiv w:val="1"/>
      <w:marLeft w:val="0"/>
      <w:marRight w:val="0"/>
      <w:marTop w:val="0"/>
      <w:marBottom w:val="0"/>
      <w:divBdr>
        <w:top w:val="none" w:sz="0" w:space="0" w:color="auto"/>
        <w:left w:val="none" w:sz="0" w:space="0" w:color="auto"/>
        <w:bottom w:val="none" w:sz="0" w:space="0" w:color="auto"/>
        <w:right w:val="none" w:sz="0" w:space="0" w:color="auto"/>
      </w:divBdr>
    </w:div>
    <w:div w:id="2013020694">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76707067">
      <w:bodyDiv w:val="1"/>
      <w:marLeft w:val="0"/>
      <w:marRight w:val="0"/>
      <w:marTop w:val="0"/>
      <w:marBottom w:val="0"/>
      <w:divBdr>
        <w:top w:val="none" w:sz="0" w:space="0" w:color="auto"/>
        <w:left w:val="none" w:sz="0" w:space="0" w:color="auto"/>
        <w:bottom w:val="none" w:sz="0" w:space="0" w:color="auto"/>
        <w:right w:val="none" w:sz="0" w:space="0" w:color="auto"/>
      </w:divBdr>
    </w:div>
    <w:div w:id="2078244070">
      <w:bodyDiv w:val="1"/>
      <w:marLeft w:val="0"/>
      <w:marRight w:val="0"/>
      <w:marTop w:val="0"/>
      <w:marBottom w:val="0"/>
      <w:divBdr>
        <w:top w:val="none" w:sz="0" w:space="0" w:color="auto"/>
        <w:left w:val="none" w:sz="0" w:space="0" w:color="auto"/>
        <w:bottom w:val="none" w:sz="0" w:space="0" w:color="auto"/>
        <w:right w:val="none" w:sz="0" w:space="0" w:color="auto"/>
      </w:divBdr>
    </w:div>
    <w:div w:id="2078740912">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who.int/data/gho/data/indicators/indicator-details/GHO/prevalence-of-overweight-among-adults-bmi-greaterequal-25-(crude-estimat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pa.gov.tw/Pages/List.aspx?nodeid=236"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hpa.gov.tw/Pages/List.aspx?nodeid=405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95886-64C5-468F-951F-54C112705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921</Words>
  <Characters>5252</Characters>
  <Application>Microsoft Office Word</Application>
  <DocSecurity>0</DocSecurity>
  <Lines>43</Lines>
  <Paragraphs>12</Paragraphs>
  <ScaleCrop>false</ScaleCrop>
  <Company/>
  <LinksUpToDate>false</LinksUpToDate>
  <CharactersWithSpaces>6161</CharactersWithSpaces>
  <SharedDoc>false</SharedDoc>
  <HLinks>
    <vt:vector size="192" baseType="variant">
      <vt:variant>
        <vt:i4>1245255</vt:i4>
      </vt:variant>
      <vt:variant>
        <vt:i4>102</vt:i4>
      </vt:variant>
      <vt:variant>
        <vt:i4>0</vt:i4>
      </vt:variant>
      <vt:variant>
        <vt:i4>5</vt:i4>
      </vt:variant>
      <vt:variant>
        <vt:lpwstr>https://www.hpa.gov.tw/Pages/List.aspx?nodeid=236</vt:lpwstr>
      </vt:variant>
      <vt:variant>
        <vt:lpwstr/>
      </vt:variant>
      <vt:variant>
        <vt:i4>6225926</vt:i4>
      </vt:variant>
      <vt:variant>
        <vt:i4>99</vt:i4>
      </vt:variant>
      <vt:variant>
        <vt:i4>0</vt:i4>
      </vt:variant>
      <vt:variant>
        <vt:i4>5</vt:i4>
      </vt:variant>
      <vt:variant>
        <vt:lpwstr>https://www.who.int/data/gho/data/indicators/indicator-details/GHO/prevalence-of-overweight-among-adults-bmi-greaterequal-25-(crude-estimate)-(-)</vt:lpwstr>
      </vt:variant>
      <vt:variant>
        <vt:lpwstr/>
      </vt:variant>
      <vt:variant>
        <vt:i4>6553646</vt:i4>
      </vt:variant>
      <vt:variant>
        <vt:i4>96</vt:i4>
      </vt:variant>
      <vt:variant>
        <vt:i4>0</vt:i4>
      </vt:variant>
      <vt:variant>
        <vt:i4>5</vt:i4>
      </vt:variant>
      <vt:variant>
        <vt:lpwstr>https://www.nhi.gov.tw/ch/cp-6018-9886a-3042-1.html?feature=featurea04&amp;utm_source=facebook&amp;utm_medium=post&amp;utm_campaign=bau&amp;utm_content=article_insurance&amp;utm_term=510108406</vt:lpwstr>
      </vt:variant>
      <vt:variant>
        <vt:lpwstr/>
      </vt:variant>
      <vt:variant>
        <vt:i4>1114129</vt:i4>
      </vt:variant>
      <vt:variant>
        <vt:i4>93</vt:i4>
      </vt:variant>
      <vt:variant>
        <vt:i4>0</vt:i4>
      </vt:variant>
      <vt:variant>
        <vt:i4>5</vt:i4>
      </vt:variant>
      <vt:variant>
        <vt:lpwstr>https://dep.mohw.gov.tw/DOS/lp-5069-113.html</vt:lpwstr>
      </vt:variant>
      <vt:variant>
        <vt:lpwstr/>
      </vt:variant>
      <vt:variant>
        <vt:i4>589854</vt:i4>
      </vt:variant>
      <vt:variant>
        <vt:i4>90</vt:i4>
      </vt:variant>
      <vt:variant>
        <vt:i4>0</vt:i4>
      </vt:variant>
      <vt:variant>
        <vt:i4>5</vt:i4>
      </vt:variant>
      <vt:variant>
        <vt:lpwstr>https://cris.hpa.gov.tw/Incidence/TrendCancer</vt:lpwstr>
      </vt:variant>
      <vt:variant>
        <vt:lpwstr/>
      </vt:variant>
      <vt:variant>
        <vt:i4>3145840</vt:i4>
      </vt:variant>
      <vt:variant>
        <vt:i4>87</vt:i4>
      </vt:variant>
      <vt:variant>
        <vt:i4>0</vt:i4>
      </vt:variant>
      <vt:variant>
        <vt:i4>5</vt:i4>
      </vt:variant>
      <vt:variant>
        <vt:lpwstr>https://www.wcrf.org/preventing-cancer/cancer-statistics/colorectal-cancer-statistics/</vt:lpwstr>
      </vt:variant>
      <vt:variant>
        <vt:lpwstr>colorectal-cancer-age-standardised-rates</vt:lpwstr>
      </vt:variant>
      <vt:variant>
        <vt:i4>6553706</vt:i4>
      </vt:variant>
      <vt:variant>
        <vt:i4>84</vt:i4>
      </vt:variant>
      <vt:variant>
        <vt:i4>0</vt:i4>
      </vt:variant>
      <vt:variant>
        <vt:i4>5</vt:i4>
      </vt:variant>
      <vt:variant>
        <vt:lpwstr>https://ec.europa.eu/eurostat/statistics-explained/index.php?title=Cancer_screening_statistics</vt:lpwstr>
      </vt:variant>
      <vt:variant>
        <vt:lpwstr/>
      </vt:variant>
      <vt:variant>
        <vt:i4>524362</vt:i4>
      </vt:variant>
      <vt:variant>
        <vt:i4>81</vt:i4>
      </vt:variant>
      <vt:variant>
        <vt:i4>0</vt:i4>
      </vt:variant>
      <vt:variant>
        <vt:i4>5</vt:i4>
      </vt:variant>
      <vt:variant>
        <vt:lpwstr>https://www.gender.ey.gov.tw/gecdb/Stat_Statistics_DetailData.aspx?sn=nLF9GdMD%2B%2Bv41SsobdVgKw%3D%3D</vt:lpwstr>
      </vt:variant>
      <vt:variant>
        <vt:lpwstr/>
      </vt:variant>
      <vt:variant>
        <vt:i4>1376304</vt:i4>
      </vt:variant>
      <vt:variant>
        <vt:i4>74</vt:i4>
      </vt:variant>
      <vt:variant>
        <vt:i4>0</vt:i4>
      </vt:variant>
      <vt:variant>
        <vt:i4>5</vt:i4>
      </vt:variant>
      <vt:variant>
        <vt:lpwstr/>
      </vt:variant>
      <vt:variant>
        <vt:lpwstr>_Toc203483956</vt:lpwstr>
      </vt:variant>
      <vt:variant>
        <vt:i4>1376304</vt:i4>
      </vt:variant>
      <vt:variant>
        <vt:i4>68</vt:i4>
      </vt:variant>
      <vt:variant>
        <vt:i4>0</vt:i4>
      </vt:variant>
      <vt:variant>
        <vt:i4>5</vt:i4>
      </vt:variant>
      <vt:variant>
        <vt:lpwstr/>
      </vt:variant>
      <vt:variant>
        <vt:lpwstr>_Toc203483955</vt:lpwstr>
      </vt:variant>
      <vt:variant>
        <vt:i4>1376304</vt:i4>
      </vt:variant>
      <vt:variant>
        <vt:i4>62</vt:i4>
      </vt:variant>
      <vt:variant>
        <vt:i4>0</vt:i4>
      </vt:variant>
      <vt:variant>
        <vt:i4>5</vt:i4>
      </vt:variant>
      <vt:variant>
        <vt:lpwstr/>
      </vt:variant>
      <vt:variant>
        <vt:lpwstr>_Toc203483954</vt:lpwstr>
      </vt:variant>
      <vt:variant>
        <vt:i4>1376304</vt:i4>
      </vt:variant>
      <vt:variant>
        <vt:i4>56</vt:i4>
      </vt:variant>
      <vt:variant>
        <vt:i4>0</vt:i4>
      </vt:variant>
      <vt:variant>
        <vt:i4>5</vt:i4>
      </vt:variant>
      <vt:variant>
        <vt:lpwstr/>
      </vt:variant>
      <vt:variant>
        <vt:lpwstr>_Toc203483953</vt:lpwstr>
      </vt:variant>
      <vt:variant>
        <vt:i4>1376304</vt:i4>
      </vt:variant>
      <vt:variant>
        <vt:i4>50</vt:i4>
      </vt:variant>
      <vt:variant>
        <vt:i4>0</vt:i4>
      </vt:variant>
      <vt:variant>
        <vt:i4>5</vt:i4>
      </vt:variant>
      <vt:variant>
        <vt:lpwstr/>
      </vt:variant>
      <vt:variant>
        <vt:lpwstr>_Toc203483952</vt:lpwstr>
      </vt:variant>
      <vt:variant>
        <vt:i4>1376304</vt:i4>
      </vt:variant>
      <vt:variant>
        <vt:i4>44</vt:i4>
      </vt:variant>
      <vt:variant>
        <vt:i4>0</vt:i4>
      </vt:variant>
      <vt:variant>
        <vt:i4>5</vt:i4>
      </vt:variant>
      <vt:variant>
        <vt:lpwstr/>
      </vt:variant>
      <vt:variant>
        <vt:lpwstr>_Toc203483951</vt:lpwstr>
      </vt:variant>
      <vt:variant>
        <vt:i4>1376304</vt:i4>
      </vt:variant>
      <vt:variant>
        <vt:i4>38</vt:i4>
      </vt:variant>
      <vt:variant>
        <vt:i4>0</vt:i4>
      </vt:variant>
      <vt:variant>
        <vt:i4>5</vt:i4>
      </vt:variant>
      <vt:variant>
        <vt:lpwstr/>
      </vt:variant>
      <vt:variant>
        <vt:lpwstr>_Toc203483950</vt:lpwstr>
      </vt:variant>
      <vt:variant>
        <vt:i4>1310768</vt:i4>
      </vt:variant>
      <vt:variant>
        <vt:i4>32</vt:i4>
      </vt:variant>
      <vt:variant>
        <vt:i4>0</vt:i4>
      </vt:variant>
      <vt:variant>
        <vt:i4>5</vt:i4>
      </vt:variant>
      <vt:variant>
        <vt:lpwstr/>
      </vt:variant>
      <vt:variant>
        <vt:lpwstr>_Toc203483949</vt:lpwstr>
      </vt:variant>
      <vt:variant>
        <vt:i4>1310768</vt:i4>
      </vt:variant>
      <vt:variant>
        <vt:i4>26</vt:i4>
      </vt:variant>
      <vt:variant>
        <vt:i4>0</vt:i4>
      </vt:variant>
      <vt:variant>
        <vt:i4>5</vt:i4>
      </vt:variant>
      <vt:variant>
        <vt:lpwstr/>
      </vt:variant>
      <vt:variant>
        <vt:lpwstr>_Toc203483948</vt:lpwstr>
      </vt:variant>
      <vt:variant>
        <vt:i4>1310768</vt:i4>
      </vt:variant>
      <vt:variant>
        <vt:i4>20</vt:i4>
      </vt:variant>
      <vt:variant>
        <vt:i4>0</vt:i4>
      </vt:variant>
      <vt:variant>
        <vt:i4>5</vt:i4>
      </vt:variant>
      <vt:variant>
        <vt:lpwstr/>
      </vt:variant>
      <vt:variant>
        <vt:lpwstr>_Toc203483947</vt:lpwstr>
      </vt:variant>
      <vt:variant>
        <vt:i4>1310768</vt:i4>
      </vt:variant>
      <vt:variant>
        <vt:i4>14</vt:i4>
      </vt:variant>
      <vt:variant>
        <vt:i4>0</vt:i4>
      </vt:variant>
      <vt:variant>
        <vt:i4>5</vt:i4>
      </vt:variant>
      <vt:variant>
        <vt:lpwstr/>
      </vt:variant>
      <vt:variant>
        <vt:lpwstr>_Toc203483946</vt:lpwstr>
      </vt:variant>
      <vt:variant>
        <vt:i4>1310768</vt:i4>
      </vt:variant>
      <vt:variant>
        <vt:i4>8</vt:i4>
      </vt:variant>
      <vt:variant>
        <vt:i4>0</vt:i4>
      </vt:variant>
      <vt:variant>
        <vt:i4>5</vt:i4>
      </vt:variant>
      <vt:variant>
        <vt:lpwstr/>
      </vt:variant>
      <vt:variant>
        <vt:lpwstr>_Toc203483945</vt:lpwstr>
      </vt:variant>
      <vt:variant>
        <vt:i4>1310768</vt:i4>
      </vt:variant>
      <vt:variant>
        <vt:i4>2</vt:i4>
      </vt:variant>
      <vt:variant>
        <vt:i4>0</vt:i4>
      </vt:variant>
      <vt:variant>
        <vt:i4>5</vt:i4>
      </vt:variant>
      <vt:variant>
        <vt:lpwstr/>
      </vt:variant>
      <vt:variant>
        <vt:lpwstr>_Toc203483944</vt:lpwstr>
      </vt:variant>
      <vt:variant>
        <vt:i4>2293876</vt:i4>
      </vt:variant>
      <vt:variant>
        <vt:i4>30</vt:i4>
      </vt:variant>
      <vt:variant>
        <vt:i4>0</vt:i4>
      </vt:variant>
      <vt:variant>
        <vt:i4>5</vt:i4>
      </vt:variant>
      <vt:variant>
        <vt:lpwstr>https://www.hpa.gov.tw/Pages/List.aspx?nodeid=4053</vt:lpwstr>
      </vt:variant>
      <vt:variant>
        <vt:lpwstr/>
      </vt:variant>
      <vt:variant>
        <vt:i4>917522</vt:i4>
      </vt:variant>
      <vt:variant>
        <vt:i4>27</vt:i4>
      </vt:variant>
      <vt:variant>
        <vt:i4>0</vt:i4>
      </vt:variant>
      <vt:variant>
        <vt:i4>5</vt:i4>
      </vt:variant>
      <vt:variant>
        <vt:lpwstr>https://www.hpa.gov.tw/Pages/Detail.aspx?nodeid=622&amp;pid=1139</vt:lpwstr>
      </vt:variant>
      <vt:variant>
        <vt:lpwstr/>
      </vt:variant>
      <vt:variant>
        <vt:i4>2293876</vt:i4>
      </vt:variant>
      <vt:variant>
        <vt:i4>24</vt:i4>
      </vt:variant>
      <vt:variant>
        <vt:i4>0</vt:i4>
      </vt:variant>
      <vt:variant>
        <vt:i4>5</vt:i4>
      </vt:variant>
      <vt:variant>
        <vt:lpwstr>https://www.hpa.gov.tw/Pages/List.aspx?nodeid=4053</vt:lpwstr>
      </vt:variant>
      <vt:variant>
        <vt:lpwstr/>
      </vt:variant>
      <vt:variant>
        <vt:i4>4390924</vt:i4>
      </vt:variant>
      <vt:variant>
        <vt:i4>21</vt:i4>
      </vt:variant>
      <vt:variant>
        <vt:i4>0</vt:i4>
      </vt:variant>
      <vt:variant>
        <vt:i4>5</vt:i4>
      </vt:variant>
      <vt:variant>
        <vt:lpwstr>https://www.twhealth.org.tw/journalView.php?cat=54&amp;sid=914&amp;page=1</vt:lpwstr>
      </vt:variant>
      <vt:variant>
        <vt:lpwstr/>
      </vt:variant>
      <vt:variant>
        <vt:i4>3080304</vt:i4>
      </vt:variant>
      <vt:variant>
        <vt:i4>18</vt:i4>
      </vt:variant>
      <vt:variant>
        <vt:i4>0</vt:i4>
      </vt:variant>
      <vt:variant>
        <vt:i4>5</vt:i4>
      </vt:variant>
      <vt:variant>
        <vt:lpwstr>https://www.hpa.gov.tw/Pages/List.aspx?nodeid=4619</vt:lpwstr>
      </vt:variant>
      <vt:variant>
        <vt:lpwstr/>
      </vt:variant>
      <vt:variant>
        <vt:i4>5308476</vt:i4>
      </vt:variant>
      <vt:variant>
        <vt:i4>15</vt:i4>
      </vt:variant>
      <vt:variant>
        <vt:i4>0</vt:i4>
      </vt:variant>
      <vt:variant>
        <vt:i4>5</vt:i4>
      </vt:variant>
      <vt:variant>
        <vt:lpwstr>https://progressreport.cancer.gov/detection/breast_cancer</vt:lpwstr>
      </vt:variant>
      <vt:variant>
        <vt:lpwstr/>
      </vt:variant>
      <vt:variant>
        <vt:i4>6815787</vt:i4>
      </vt:variant>
      <vt:variant>
        <vt:i4>12</vt:i4>
      </vt:variant>
      <vt:variant>
        <vt:i4>0</vt:i4>
      </vt:variant>
      <vt:variant>
        <vt:i4>5</vt:i4>
      </vt:variant>
      <vt:variant>
        <vt:lpwstr>https://www.mohw.gov.tw/cp-16-82775-1.html</vt:lpwstr>
      </vt:variant>
      <vt:variant>
        <vt:lpwstr/>
      </vt:variant>
      <vt:variant>
        <vt:i4>1441863</vt:i4>
      </vt:variant>
      <vt:variant>
        <vt:i4>9</vt:i4>
      </vt:variant>
      <vt:variant>
        <vt:i4>0</vt:i4>
      </vt:variant>
      <vt:variant>
        <vt:i4>5</vt:i4>
      </vt:variant>
      <vt:variant>
        <vt:lpwstr>https://www.hpa.gov.tw/Pages/List.aspx?nodeid=269</vt:lpwstr>
      </vt:variant>
      <vt:variant>
        <vt:lpwstr/>
      </vt:variant>
      <vt:variant>
        <vt:i4>1114183</vt:i4>
      </vt:variant>
      <vt:variant>
        <vt:i4>6</vt:i4>
      </vt:variant>
      <vt:variant>
        <vt:i4>0</vt:i4>
      </vt:variant>
      <vt:variant>
        <vt:i4>5</vt:i4>
      </vt:variant>
      <vt:variant>
        <vt:lpwstr>https://www.hpa.gov.tw/Pages/List.aspx?nodeid=21</vt:lpwstr>
      </vt:variant>
      <vt:variant>
        <vt:lpwstr/>
      </vt:variant>
      <vt:variant>
        <vt:i4>7078007</vt:i4>
      </vt:variant>
      <vt:variant>
        <vt:i4>3</vt:i4>
      </vt:variant>
      <vt:variant>
        <vt:i4>0</vt:i4>
      </vt:variant>
      <vt:variant>
        <vt:i4>5</vt:i4>
      </vt:variant>
      <vt:variant>
        <vt:lpwstr>https://www.hpa.gov.tw/Pages/Detail.aspx?nodeid=4705&amp;pid=16974</vt:lpwstr>
      </vt:variant>
      <vt:variant>
        <vt:lpwstr/>
      </vt:variant>
      <vt:variant>
        <vt:i4>6422651</vt:i4>
      </vt:variant>
      <vt:variant>
        <vt:i4>0</vt:i4>
      </vt:variant>
      <vt:variant>
        <vt:i4>0</vt:i4>
      </vt:variant>
      <vt:variant>
        <vt:i4>5</vt:i4>
      </vt:variant>
      <vt:variant>
        <vt:lpwstr>https://www.president.gov.tw/News/28872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2025-07-16T02:42:00Z</cp:lastPrinted>
  <dcterms:created xsi:type="dcterms:W3CDTF">2025-07-21T05:46:00Z</dcterms:created>
  <dcterms:modified xsi:type="dcterms:W3CDTF">2025-07-21T05:46:00Z</dcterms:modified>
</cp:coreProperties>
</file>