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C62CB5" w:rsidRPr="007675B5" w:rsidRDefault="003F4874" w:rsidP="00DA5BC7">
      <w:pPr>
        <w:pStyle w:val="14"/>
        <w:ind w:left="567" w:hanging="567"/>
        <w:rPr>
          <w:rFonts w:hint="eastAsia"/>
          <w:color w:val="FF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58"/>
      <w:r w:rsidRPr="0039303B">
        <w:rPr>
          <w:rFonts w:hint="eastAsia"/>
          <w:color w:val="000000"/>
        </w:rPr>
        <w:t>二、</w:t>
      </w:r>
      <w:r w:rsidR="00006465">
        <w:rPr>
          <w:rFonts w:hint="eastAsia"/>
          <w:color w:val="000000"/>
        </w:rPr>
        <w:t>面對全球</w:t>
      </w:r>
      <w:r w:rsidR="00006465" w:rsidRPr="00006465">
        <w:rPr>
          <w:rFonts w:hint="eastAsia"/>
          <w:color w:val="000000"/>
        </w:rPr>
        <w:t>淨零碳排與能源轉型</w:t>
      </w:r>
      <w:r w:rsidR="00006465">
        <w:rPr>
          <w:rFonts w:hint="eastAsia"/>
          <w:color w:val="000000"/>
        </w:rPr>
        <w:t>浪潮，</w:t>
      </w:r>
      <w:r w:rsidR="00006465">
        <w:rPr>
          <w:rFonts w:hAnsi="標楷體" w:hint="eastAsia"/>
          <w:color w:val="000000"/>
        </w:rPr>
        <w:t>允宜</w:t>
      </w:r>
      <w:r w:rsidR="00056994" w:rsidRPr="00C978A4">
        <w:rPr>
          <w:rFonts w:hAnsi="標楷體" w:hint="eastAsia"/>
          <w:color w:val="000000"/>
        </w:rPr>
        <w:t>掌握低碳趨勢</w:t>
      </w:r>
      <w:r w:rsidR="00056994">
        <w:rPr>
          <w:rFonts w:hAnsi="標楷體" w:hint="eastAsia"/>
          <w:color w:val="000000"/>
        </w:rPr>
        <w:t>積極投入</w:t>
      </w:r>
      <w:r w:rsidR="002340F6">
        <w:rPr>
          <w:rFonts w:hAnsi="標楷體" w:hint="eastAsia"/>
          <w:color w:val="000000"/>
        </w:rPr>
        <w:t>綠色燃料</w:t>
      </w:r>
      <w:r w:rsidR="00056994">
        <w:rPr>
          <w:rFonts w:hAnsi="標楷體" w:hint="eastAsia"/>
          <w:color w:val="000000"/>
        </w:rPr>
        <w:t>及氫能等</w:t>
      </w:r>
      <w:r w:rsidR="003F3792" w:rsidRPr="003F3792">
        <w:rPr>
          <w:rFonts w:hAnsi="標楷體" w:hint="eastAsia"/>
          <w:color w:val="000000"/>
        </w:rPr>
        <w:t>新興</w:t>
      </w:r>
      <w:r w:rsidR="00056994">
        <w:rPr>
          <w:rFonts w:hAnsi="標楷體" w:hint="eastAsia"/>
          <w:color w:val="000000"/>
        </w:rPr>
        <w:t>業務領域</w:t>
      </w:r>
      <w:r w:rsidR="00F26B6B" w:rsidRPr="0039303B">
        <w:rPr>
          <w:rFonts w:hAnsi="標楷體" w:hint="eastAsia"/>
          <w:color w:val="000000"/>
        </w:rPr>
        <w:t>，</w:t>
      </w:r>
      <w:r w:rsidR="00056994">
        <w:rPr>
          <w:rFonts w:hAnsi="標楷體" w:hint="eastAsia"/>
          <w:color w:val="000000"/>
        </w:rPr>
        <w:t>俾拓展營運版圖及開創新商機</w:t>
      </w:r>
      <w:bookmarkEnd w:id="15"/>
    </w:p>
    <w:p w:rsidR="00DE1060" w:rsidRPr="003F3792" w:rsidRDefault="00C245AC" w:rsidP="001949F9">
      <w:pPr>
        <w:ind w:left="567" w:firstLine="567"/>
        <w:rPr>
          <w:rFonts w:hAnsi="標楷體"/>
        </w:rPr>
      </w:pPr>
      <w:r w:rsidRPr="003F3792">
        <w:rPr>
          <w:rFonts w:hAnsi="標楷體" w:hint="eastAsia"/>
        </w:rPr>
        <w:t>我國2030年溫室氣體淨排放量減量目標，從原111年發布國家自定貢獻「較基準年(94年)減量24±1%」提升為「減量28±2%</w:t>
      </w:r>
      <w:r w:rsidR="00EB7680" w:rsidRPr="003F3792">
        <w:rPr>
          <w:rFonts w:hAnsi="標楷體" w:hint="eastAsia"/>
        </w:rPr>
        <w:t>」；</w:t>
      </w:r>
      <w:r w:rsidR="008534AF" w:rsidRPr="003F3792">
        <w:rPr>
          <w:rFonts w:hAnsi="標楷體" w:hint="eastAsia"/>
        </w:rPr>
        <w:t>為</w:t>
      </w:r>
      <w:r w:rsidR="00976389" w:rsidRPr="003F3792">
        <w:rPr>
          <w:rFonts w:hAnsi="標楷體" w:hint="eastAsia"/>
        </w:rPr>
        <w:t>推動國家減碳新目標</w:t>
      </w:r>
      <w:r w:rsidR="008534AF" w:rsidRPr="003F3792">
        <w:rPr>
          <w:rFonts w:hAnsi="標楷體" w:hint="eastAsia"/>
        </w:rPr>
        <w:t>，</w:t>
      </w:r>
      <w:r w:rsidR="009D3D9E" w:rsidRPr="003F3792">
        <w:rPr>
          <w:rFonts w:hAnsi="標楷體" w:hint="eastAsia"/>
        </w:rPr>
        <w:t>國家發展委員會</w:t>
      </w:r>
      <w:r w:rsidR="000A6703" w:rsidRPr="003F3792">
        <w:rPr>
          <w:rFonts w:hAnsi="標楷體" w:hint="eastAsia"/>
        </w:rPr>
        <w:t>於</w:t>
      </w:r>
      <w:r w:rsidR="00EB7680" w:rsidRPr="003F3792">
        <w:rPr>
          <w:rFonts w:hAnsi="標楷體" w:hint="eastAsia"/>
        </w:rPr>
        <w:t>1</w:t>
      </w:r>
      <w:r w:rsidR="00EB7680" w:rsidRPr="003F3792">
        <w:rPr>
          <w:rFonts w:hAnsi="標楷體"/>
        </w:rPr>
        <w:t>14</w:t>
      </w:r>
      <w:r w:rsidR="004561A2" w:rsidRPr="003F3792">
        <w:rPr>
          <w:rFonts w:hAnsi="標楷體" w:hint="eastAsia"/>
        </w:rPr>
        <w:t>年1</w:t>
      </w:r>
      <w:r w:rsidR="008534AF" w:rsidRPr="003F3792">
        <w:rPr>
          <w:rFonts w:hAnsi="標楷體" w:hint="eastAsia"/>
        </w:rPr>
        <w:t>月</w:t>
      </w:r>
      <w:r w:rsidRPr="003F3792">
        <w:rPr>
          <w:rFonts w:hAnsi="標楷體" w:hint="eastAsia"/>
        </w:rPr>
        <w:t>23日「國家氣候變遷對策委員會」第3次委員會議綜整提報「臺灣總體減碳行動計畫」，聚焦能源、製造、住商、運輸、農業及環境六大部門，</w:t>
      </w:r>
      <w:r w:rsidR="00AD7170" w:rsidRPr="003F3792">
        <w:rPr>
          <w:rFonts w:hAnsi="標楷體" w:hint="eastAsia"/>
        </w:rPr>
        <w:t>新增</w:t>
      </w:r>
      <w:r w:rsidR="004561A2" w:rsidRPr="003F3792">
        <w:rPr>
          <w:rFonts w:hAnsi="標楷體" w:hint="eastAsia"/>
        </w:rPr>
        <w:t>20項減碳旗艦行動計畫</w:t>
      </w:r>
      <w:r w:rsidR="00976389" w:rsidRPr="003F3792">
        <w:rPr>
          <w:rFonts w:hAnsi="標楷體" w:hint="eastAsia"/>
        </w:rPr>
        <w:t>，以加大減碳力道</w:t>
      </w:r>
      <w:r w:rsidR="001949F9" w:rsidRPr="003F3792">
        <w:rPr>
          <w:rFonts w:hAnsi="標楷體" w:hint="eastAsia"/>
        </w:rPr>
        <w:t>，</w:t>
      </w:r>
      <w:r w:rsidR="006C1E2C" w:rsidRPr="003F3792">
        <w:rPr>
          <w:rFonts w:hAnsi="標楷體" w:hint="eastAsia"/>
        </w:rPr>
        <w:t>其中中油公司</w:t>
      </w:r>
      <w:r w:rsidR="005E2537" w:rsidRPr="003F3792">
        <w:rPr>
          <w:rFonts w:hAnsi="標楷體" w:hint="eastAsia"/>
        </w:rPr>
        <w:t>業務</w:t>
      </w:r>
      <w:r w:rsidR="0036714D" w:rsidRPr="003F3792">
        <w:rPr>
          <w:rFonts w:hAnsi="標楷體" w:hint="eastAsia"/>
        </w:rPr>
        <w:t>涉及</w:t>
      </w:r>
      <w:r w:rsidR="006C1E2C" w:rsidRPr="003F3792">
        <w:rPr>
          <w:rFonts w:hAnsi="標楷體" w:hint="eastAsia"/>
        </w:rPr>
        <w:t>能源部門</w:t>
      </w:r>
      <w:r w:rsidR="004561A2" w:rsidRPr="003F3792">
        <w:rPr>
          <w:rFonts w:hAnsi="標楷體" w:hint="eastAsia"/>
        </w:rPr>
        <w:t>之</w:t>
      </w:r>
      <w:r w:rsidR="003A0753" w:rsidRPr="003F3792">
        <w:rPr>
          <w:rFonts w:hAnsi="標楷體" w:hint="eastAsia"/>
        </w:rPr>
        <w:t>氫能</w:t>
      </w:r>
      <w:r w:rsidR="005E2537" w:rsidRPr="003F3792">
        <w:rPr>
          <w:rFonts w:hAnsi="標楷體" w:hint="eastAsia"/>
        </w:rPr>
        <w:t>供</w:t>
      </w:r>
      <w:r w:rsidR="00890CD3">
        <w:rPr>
          <w:rFonts w:hAnsi="標楷體" w:hint="eastAsia"/>
        </w:rPr>
        <w:t>應鏈</w:t>
      </w:r>
      <w:r w:rsidR="003A0753" w:rsidRPr="00F33376">
        <w:rPr>
          <w:rFonts w:hAnsi="標楷體" w:hint="eastAsia"/>
        </w:rPr>
        <w:t>，</w:t>
      </w:r>
      <w:r w:rsidR="00C04AD1" w:rsidRPr="00F33376">
        <w:rPr>
          <w:rFonts w:hAnsi="標楷體" w:hint="eastAsia"/>
        </w:rPr>
        <w:t>製造部門之高碳排國營事業帶頭減碳</w:t>
      </w:r>
      <w:r w:rsidR="00C04AD1" w:rsidRPr="003F3792">
        <w:rPr>
          <w:rFonts w:hAnsi="標楷體" w:hint="eastAsia"/>
        </w:rPr>
        <w:t>，</w:t>
      </w:r>
      <w:r w:rsidR="003A0753" w:rsidRPr="003F3792">
        <w:rPr>
          <w:rFonts w:hAnsi="標楷體" w:hint="eastAsia"/>
        </w:rPr>
        <w:t>以及運輸部門之永續航空燃油</w:t>
      </w:r>
      <w:r w:rsidR="00230509">
        <w:rPr>
          <w:rFonts w:hAnsi="標楷體" w:hint="eastAsia"/>
        </w:rPr>
        <w:t>與</w:t>
      </w:r>
      <w:r w:rsidR="00230509" w:rsidRPr="00230509">
        <w:rPr>
          <w:rFonts w:hAnsi="標楷體" w:hint="eastAsia"/>
        </w:rPr>
        <w:t>商用車輛電動化及無碳化</w:t>
      </w:r>
      <w:r w:rsidR="003A0753" w:rsidRPr="003F3792">
        <w:rPr>
          <w:rFonts w:hAnsi="標楷體" w:hint="eastAsia"/>
        </w:rPr>
        <w:t>等事項</w:t>
      </w:r>
      <w:r w:rsidR="00C37169" w:rsidRPr="003F3792">
        <w:rPr>
          <w:rFonts w:hAnsi="標楷體" w:hint="eastAsia"/>
        </w:rPr>
        <w:t>。</w:t>
      </w:r>
      <w:r w:rsidR="00781D3C" w:rsidRPr="003F3792">
        <w:rPr>
          <w:rFonts w:hAnsi="標楷體" w:hint="eastAsia"/>
        </w:rPr>
        <w:t>經</w:t>
      </w:r>
      <w:r w:rsidR="00BA389F" w:rsidRPr="003F3792">
        <w:rPr>
          <w:rFonts w:hAnsi="標楷體" w:hint="eastAsia"/>
        </w:rPr>
        <w:t>查：</w:t>
      </w:r>
    </w:p>
    <w:p w:rsidR="0051538B" w:rsidRPr="0039303B" w:rsidRDefault="00350401" w:rsidP="0051538B">
      <w:pPr>
        <w:pStyle w:val="a4"/>
        <w:ind w:left="851" w:hanging="284"/>
        <w:rPr>
          <w:b/>
          <w:color w:val="000000"/>
        </w:rPr>
      </w:pPr>
      <w:r w:rsidRPr="0039303B">
        <w:rPr>
          <w:rFonts w:hint="eastAsia"/>
          <w:b/>
          <w:color w:val="000000"/>
        </w:rPr>
        <w:t>(一)</w:t>
      </w:r>
      <w:r w:rsidR="0083429B">
        <w:rPr>
          <w:rFonts w:hint="eastAsia"/>
          <w:b/>
          <w:color w:val="000000"/>
        </w:rPr>
        <w:t>為提供具減碳效益之</w:t>
      </w:r>
      <w:r w:rsidR="00D73898" w:rsidRPr="00D73898">
        <w:rPr>
          <w:rFonts w:hint="eastAsia"/>
          <w:b/>
          <w:color w:val="000000"/>
        </w:rPr>
        <w:t>永續航空燃油</w:t>
      </w:r>
      <w:r w:rsidR="00973BC1">
        <w:rPr>
          <w:rFonts w:hint="eastAsia"/>
          <w:b/>
          <w:color w:val="000000"/>
        </w:rPr>
        <w:t>，中油公司</w:t>
      </w:r>
      <w:r w:rsidR="0083429B">
        <w:rPr>
          <w:rFonts w:hint="eastAsia"/>
          <w:b/>
          <w:color w:val="000000"/>
        </w:rPr>
        <w:t>採行進口與自產</w:t>
      </w:r>
      <w:r w:rsidR="00973BC1">
        <w:rPr>
          <w:rFonts w:hint="eastAsia"/>
          <w:b/>
          <w:color w:val="000000"/>
        </w:rPr>
        <w:t>並</w:t>
      </w:r>
      <w:r w:rsidR="0083429B">
        <w:rPr>
          <w:rFonts w:hint="eastAsia"/>
          <w:b/>
          <w:color w:val="000000"/>
        </w:rPr>
        <w:t>行雙軌策略，惟</w:t>
      </w:r>
      <w:r w:rsidR="009036DD">
        <w:rPr>
          <w:rFonts w:hint="eastAsia"/>
          <w:b/>
          <w:color w:val="000000"/>
        </w:rPr>
        <w:t>於</w:t>
      </w:r>
      <w:r w:rsidR="00811337">
        <w:rPr>
          <w:rFonts w:hint="eastAsia"/>
          <w:b/>
          <w:color w:val="000000"/>
        </w:rPr>
        <w:t>製程導入及</w:t>
      </w:r>
      <w:r w:rsidR="0083429B">
        <w:rPr>
          <w:rFonts w:hint="eastAsia"/>
          <w:b/>
          <w:color w:val="000000"/>
        </w:rPr>
        <w:t>原料取得</w:t>
      </w:r>
      <w:r w:rsidR="0022541C">
        <w:rPr>
          <w:rFonts w:hint="eastAsia"/>
          <w:b/>
          <w:color w:val="000000"/>
        </w:rPr>
        <w:t>等方面仍待持續精進</w:t>
      </w:r>
    </w:p>
    <w:p w:rsidR="008A0E7F" w:rsidRDefault="007B787D" w:rsidP="000A6703">
      <w:pPr>
        <w:pStyle w:val="25"/>
        <w:ind w:left="850" w:firstLine="567"/>
        <w:rPr>
          <w:color w:val="000000"/>
        </w:rPr>
      </w:pPr>
      <w:r>
        <w:rPr>
          <w:rFonts w:hint="eastAsia"/>
          <w:color w:val="000000"/>
        </w:rPr>
        <w:t>國際民航組織</w:t>
      </w:r>
      <w:r w:rsidRPr="007B787D">
        <w:rPr>
          <w:rFonts w:hint="eastAsia"/>
          <w:color w:val="000000"/>
        </w:rPr>
        <w:t>於2023</w:t>
      </w:r>
      <w:r>
        <w:rPr>
          <w:rFonts w:hint="eastAsia"/>
          <w:color w:val="000000"/>
        </w:rPr>
        <w:t>年召開第三屆航空替代燃料會議</w:t>
      </w:r>
      <w:r w:rsidRPr="007B787D">
        <w:rPr>
          <w:rFonts w:hint="eastAsia"/>
          <w:color w:val="000000"/>
        </w:rPr>
        <w:t>，決議2030年使用</w:t>
      </w:r>
      <w:r w:rsidRPr="00D73898">
        <w:rPr>
          <w:rFonts w:hint="eastAsia"/>
          <w:color w:val="000000"/>
        </w:rPr>
        <w:t>永續航空燃油</w:t>
      </w:r>
      <w:r w:rsidRPr="007B787D">
        <w:rPr>
          <w:rFonts w:hint="eastAsia"/>
          <w:color w:val="000000"/>
        </w:rPr>
        <w:t>減碳量達國際空運減碳量5%</w:t>
      </w:r>
      <w:r w:rsidR="00D64602">
        <w:rPr>
          <w:rFonts w:hint="eastAsia"/>
          <w:color w:val="000000"/>
        </w:rPr>
        <w:t>之目標，</w:t>
      </w:r>
      <w:r w:rsidR="001D6D0E">
        <w:rPr>
          <w:rFonts w:hint="eastAsia"/>
          <w:color w:val="000000"/>
        </w:rPr>
        <w:t>交通部</w:t>
      </w:r>
      <w:r>
        <w:rPr>
          <w:rFonts w:hint="eastAsia"/>
          <w:color w:val="000000"/>
        </w:rPr>
        <w:t>民用航空局</w:t>
      </w:r>
      <w:r w:rsidR="00D568C7">
        <w:rPr>
          <w:rFonts w:hint="eastAsia"/>
          <w:color w:val="000000"/>
        </w:rPr>
        <w:t>經</w:t>
      </w:r>
      <w:r w:rsidR="001D6D0E" w:rsidRPr="001D6D0E">
        <w:rPr>
          <w:rFonts w:hint="eastAsia"/>
          <w:color w:val="000000"/>
        </w:rPr>
        <w:t>參考</w:t>
      </w:r>
      <w:r w:rsidR="001D6D0E">
        <w:rPr>
          <w:rFonts w:hint="eastAsia"/>
          <w:color w:val="000000"/>
        </w:rPr>
        <w:t>國際</w:t>
      </w:r>
      <w:r w:rsidR="001D6D0E" w:rsidRPr="001D6D0E">
        <w:rPr>
          <w:rFonts w:hint="eastAsia"/>
          <w:color w:val="000000"/>
        </w:rPr>
        <w:t>推動作法，鼓勵航空公司以</w:t>
      </w:r>
      <w:r w:rsidR="00D86A7E">
        <w:rPr>
          <w:color w:val="000000"/>
        </w:rPr>
        <w:t>119</w:t>
      </w:r>
      <w:r w:rsidR="001D6D0E" w:rsidRPr="001D6D0E">
        <w:rPr>
          <w:rFonts w:hint="eastAsia"/>
          <w:color w:val="000000"/>
        </w:rPr>
        <w:t>年</w:t>
      </w:r>
      <w:r w:rsidR="00D86A7E">
        <w:rPr>
          <w:rFonts w:hint="eastAsia"/>
          <w:color w:val="000000"/>
        </w:rPr>
        <w:t>度</w:t>
      </w:r>
      <w:r w:rsidR="001D6D0E" w:rsidRPr="001D6D0E">
        <w:rPr>
          <w:rFonts w:hint="eastAsia"/>
          <w:color w:val="000000"/>
        </w:rPr>
        <w:t>使用5%</w:t>
      </w:r>
      <w:r w:rsidR="001D6D0E">
        <w:rPr>
          <w:rFonts w:hint="eastAsia"/>
          <w:color w:val="000000"/>
        </w:rPr>
        <w:t>之</w:t>
      </w:r>
      <w:r w:rsidR="0025129A" w:rsidRPr="00D73898">
        <w:rPr>
          <w:rFonts w:hint="eastAsia"/>
          <w:color w:val="000000"/>
        </w:rPr>
        <w:t>永續航空燃油</w:t>
      </w:r>
      <w:r w:rsidR="001D6D0E">
        <w:rPr>
          <w:rFonts w:hint="eastAsia"/>
          <w:color w:val="000000"/>
        </w:rPr>
        <w:t>作</w:t>
      </w:r>
      <w:r w:rsidR="001D6D0E" w:rsidRPr="001D6D0E">
        <w:rPr>
          <w:rFonts w:hint="eastAsia"/>
          <w:color w:val="000000"/>
        </w:rPr>
        <w:t>為目標</w:t>
      </w:r>
      <w:r w:rsidR="00353363">
        <w:rPr>
          <w:rFonts w:hint="eastAsia"/>
          <w:color w:val="000000"/>
        </w:rPr>
        <w:t>，另</w:t>
      </w:r>
      <w:r w:rsidR="00690CC3" w:rsidRPr="00690CC3">
        <w:rPr>
          <w:rFonts w:hint="eastAsia"/>
          <w:color w:val="000000"/>
        </w:rPr>
        <w:t>交通部及經濟部</w:t>
      </w:r>
      <w:r w:rsidR="00E769D3">
        <w:rPr>
          <w:rFonts w:hint="eastAsia"/>
          <w:color w:val="000000"/>
        </w:rPr>
        <w:t>已</w:t>
      </w:r>
      <w:r w:rsidR="00690CC3" w:rsidRPr="00690CC3">
        <w:rPr>
          <w:rFonts w:hint="eastAsia"/>
          <w:color w:val="000000"/>
        </w:rPr>
        <w:t>成立</w:t>
      </w:r>
      <w:r w:rsidR="0025129A">
        <w:rPr>
          <w:rFonts w:hint="eastAsia"/>
          <w:color w:val="000000"/>
        </w:rPr>
        <w:t>「</w:t>
      </w:r>
      <w:r w:rsidR="0025129A" w:rsidRPr="00D73898">
        <w:rPr>
          <w:rFonts w:hint="eastAsia"/>
          <w:color w:val="000000"/>
        </w:rPr>
        <w:t>永續航空燃油</w:t>
      </w:r>
      <w:r w:rsidR="00690CC3" w:rsidRPr="00690CC3">
        <w:rPr>
          <w:rFonts w:hint="eastAsia"/>
          <w:color w:val="000000"/>
        </w:rPr>
        <w:t>工作平台</w:t>
      </w:r>
      <w:r w:rsidR="0025129A">
        <w:rPr>
          <w:rFonts w:hint="eastAsia"/>
          <w:color w:val="000000"/>
        </w:rPr>
        <w:t>」</w:t>
      </w:r>
      <w:r w:rsidR="00D568C7">
        <w:rPr>
          <w:rFonts w:hint="eastAsia"/>
          <w:color w:val="000000"/>
        </w:rPr>
        <w:t>進行</w:t>
      </w:r>
      <w:r w:rsidR="0025129A">
        <w:rPr>
          <w:rFonts w:hint="eastAsia"/>
          <w:color w:val="000000"/>
        </w:rPr>
        <w:t>跨部會合作，</w:t>
      </w:r>
      <w:r w:rsidR="003C1A63">
        <w:rPr>
          <w:rFonts w:hint="eastAsia"/>
          <w:color w:val="000000"/>
        </w:rPr>
        <w:t>並</w:t>
      </w:r>
      <w:r w:rsidR="00690CC3">
        <w:rPr>
          <w:rFonts w:hint="eastAsia"/>
          <w:color w:val="000000"/>
        </w:rPr>
        <w:t>下設</w:t>
      </w:r>
      <w:r w:rsidR="0025129A" w:rsidRPr="00D73898">
        <w:rPr>
          <w:rFonts w:hint="eastAsia"/>
          <w:color w:val="000000"/>
        </w:rPr>
        <w:t>永續航空燃油</w:t>
      </w:r>
      <w:r w:rsidR="00006465">
        <w:rPr>
          <w:rFonts w:hint="eastAsia"/>
          <w:color w:val="000000"/>
        </w:rPr>
        <w:t>使用工作小組</w:t>
      </w:r>
      <w:r w:rsidR="00690CC3" w:rsidRPr="00690CC3">
        <w:rPr>
          <w:rFonts w:hint="eastAsia"/>
          <w:color w:val="000000"/>
        </w:rPr>
        <w:t>(民</w:t>
      </w:r>
      <w:r w:rsidR="008A0E7F">
        <w:rPr>
          <w:rFonts w:hint="eastAsia"/>
          <w:color w:val="000000"/>
        </w:rPr>
        <w:t>用</w:t>
      </w:r>
      <w:r w:rsidR="00690CC3" w:rsidRPr="00690CC3">
        <w:rPr>
          <w:rFonts w:hint="eastAsia"/>
          <w:color w:val="000000"/>
        </w:rPr>
        <w:t>航</w:t>
      </w:r>
      <w:r w:rsidR="008A0E7F">
        <w:rPr>
          <w:rFonts w:hint="eastAsia"/>
          <w:color w:val="000000"/>
        </w:rPr>
        <w:t>空</w:t>
      </w:r>
      <w:r w:rsidR="00690CC3" w:rsidRPr="00690CC3">
        <w:rPr>
          <w:rFonts w:hint="eastAsia"/>
          <w:color w:val="000000"/>
        </w:rPr>
        <w:t>局主辦)</w:t>
      </w:r>
      <w:r w:rsidR="00912821">
        <w:rPr>
          <w:rFonts w:hint="eastAsia"/>
          <w:color w:val="000000"/>
        </w:rPr>
        <w:t>及</w:t>
      </w:r>
      <w:r w:rsidR="00912821" w:rsidRPr="00690CC3">
        <w:rPr>
          <w:rFonts w:hint="eastAsia"/>
          <w:color w:val="000000"/>
        </w:rPr>
        <w:t>供應工作小組(能源署主辦)</w:t>
      </w:r>
      <w:r w:rsidR="00690CC3" w:rsidRPr="00690CC3">
        <w:rPr>
          <w:rFonts w:hint="eastAsia"/>
          <w:color w:val="000000"/>
        </w:rPr>
        <w:t>，</w:t>
      </w:r>
      <w:r w:rsidR="0022541C">
        <w:rPr>
          <w:rFonts w:hint="eastAsia"/>
          <w:color w:val="000000"/>
        </w:rPr>
        <w:t>以</w:t>
      </w:r>
      <w:r w:rsidR="00690CC3" w:rsidRPr="00690CC3">
        <w:rPr>
          <w:rFonts w:hint="eastAsia"/>
          <w:color w:val="000000"/>
        </w:rPr>
        <w:t>擬</w:t>
      </w:r>
      <w:r w:rsidR="00755FD1">
        <w:rPr>
          <w:rFonts w:hint="eastAsia"/>
          <w:color w:val="000000"/>
        </w:rPr>
        <w:t>具</w:t>
      </w:r>
      <w:r w:rsidR="00690CC3" w:rsidRPr="00690CC3">
        <w:rPr>
          <w:rFonts w:hint="eastAsia"/>
          <w:color w:val="000000"/>
        </w:rPr>
        <w:t>行動方案</w:t>
      </w:r>
      <w:r>
        <w:rPr>
          <w:rFonts w:hint="eastAsia"/>
          <w:color w:val="000000"/>
        </w:rPr>
        <w:t>(詳表3-2-1)</w:t>
      </w:r>
      <w:r w:rsidR="008A0E7F">
        <w:rPr>
          <w:rFonts w:hint="eastAsia"/>
          <w:color w:val="000000"/>
        </w:rPr>
        <w:t>。</w:t>
      </w:r>
    </w:p>
    <w:p w:rsidR="0022541C" w:rsidRPr="00973BC1" w:rsidRDefault="00973BC1" w:rsidP="00C72816">
      <w:pPr>
        <w:pStyle w:val="25"/>
        <w:ind w:left="850" w:firstLine="567"/>
      </w:pPr>
      <w:r w:rsidRPr="00973BC1">
        <w:rPr>
          <w:rFonts w:hint="eastAsia"/>
        </w:rPr>
        <w:t>為配合交通部民用航空局</w:t>
      </w:r>
      <w:r w:rsidR="00D568C7">
        <w:rPr>
          <w:rFonts w:hint="eastAsia"/>
        </w:rPr>
        <w:t>推動</w:t>
      </w:r>
      <w:r w:rsidRPr="00973BC1">
        <w:rPr>
          <w:rFonts w:hint="eastAsia"/>
        </w:rPr>
        <w:t>永續航空燃油試行計畫，</w:t>
      </w:r>
      <w:r w:rsidR="003C1A63" w:rsidRPr="00973BC1">
        <w:rPr>
          <w:rFonts w:hint="eastAsia"/>
        </w:rPr>
        <w:t>中油公司</w:t>
      </w:r>
      <w:r w:rsidR="00751501">
        <w:rPr>
          <w:rFonts w:hint="eastAsia"/>
        </w:rPr>
        <w:t>於114年度</w:t>
      </w:r>
      <w:r w:rsidR="003C1A63" w:rsidRPr="003C1A63">
        <w:rPr>
          <w:rFonts w:hint="eastAsia"/>
        </w:rPr>
        <w:t>進口400</w:t>
      </w:r>
      <w:r w:rsidR="003C1A63">
        <w:rPr>
          <w:rFonts w:hint="eastAsia"/>
        </w:rPr>
        <w:t>公</w:t>
      </w:r>
      <w:r w:rsidR="003C1A63" w:rsidRPr="003C1A63">
        <w:rPr>
          <w:rFonts w:hint="eastAsia"/>
        </w:rPr>
        <w:t>噸永續航空燃油</w:t>
      </w:r>
      <w:r w:rsidR="003C1A63">
        <w:rPr>
          <w:rFonts w:hint="eastAsia"/>
        </w:rPr>
        <w:t>供航空公司使用，</w:t>
      </w:r>
      <w:r w:rsidR="0057022D">
        <w:rPr>
          <w:rFonts w:hint="eastAsia"/>
        </w:rPr>
        <w:t>並</w:t>
      </w:r>
      <w:r w:rsidR="00C72816">
        <w:rPr>
          <w:rFonts w:hint="eastAsia"/>
        </w:rPr>
        <w:t>規劃利用桃園煉油廠既有工場</w:t>
      </w:r>
      <w:r w:rsidR="00353363">
        <w:rPr>
          <w:rFonts w:hint="eastAsia"/>
        </w:rPr>
        <w:t>以</w:t>
      </w:r>
      <w:r w:rsidR="00C72816">
        <w:rPr>
          <w:rFonts w:hint="eastAsia"/>
        </w:rPr>
        <w:t>共煉製程方式</w:t>
      </w:r>
      <w:r w:rsidR="00441014">
        <w:rPr>
          <w:rFonts w:hint="eastAsia"/>
        </w:rPr>
        <w:t>自產</w:t>
      </w:r>
      <w:r w:rsidR="00441014" w:rsidRPr="00D73898">
        <w:rPr>
          <w:rFonts w:hint="eastAsia"/>
          <w:color w:val="000000"/>
        </w:rPr>
        <w:t>永續航空燃油</w:t>
      </w:r>
      <w:r w:rsidR="00C72816">
        <w:rPr>
          <w:rFonts w:hint="eastAsia"/>
          <w:color w:val="000000"/>
        </w:rPr>
        <w:t>，</w:t>
      </w:r>
      <w:r w:rsidR="00751501">
        <w:rPr>
          <w:rFonts w:hint="eastAsia"/>
          <w:color w:val="000000"/>
        </w:rPr>
        <w:t>預估</w:t>
      </w:r>
      <w:r w:rsidR="0057022D">
        <w:rPr>
          <w:rFonts w:hint="eastAsia"/>
          <w:color w:val="000000"/>
        </w:rPr>
        <w:t>115年</w:t>
      </w:r>
      <w:r w:rsidR="005F026B">
        <w:rPr>
          <w:rFonts w:hint="eastAsia"/>
          <w:color w:val="000000"/>
        </w:rPr>
        <w:t>7月開始</w:t>
      </w:r>
      <w:r w:rsidR="00441014">
        <w:rPr>
          <w:rFonts w:hint="eastAsia"/>
          <w:color w:val="000000"/>
        </w:rPr>
        <w:t>產出，</w:t>
      </w:r>
      <w:r w:rsidR="005F026B">
        <w:rPr>
          <w:rFonts w:hint="eastAsia"/>
          <w:color w:val="000000"/>
        </w:rPr>
        <w:t>初期產量約為</w:t>
      </w:r>
      <w:r w:rsidR="0057022D" w:rsidRPr="0057022D">
        <w:rPr>
          <w:rFonts w:hint="eastAsia"/>
          <w:color w:val="000000"/>
        </w:rPr>
        <w:t>553公噸</w:t>
      </w:r>
      <w:r w:rsidR="0057022D">
        <w:rPr>
          <w:rFonts w:hint="eastAsia"/>
          <w:color w:val="000000"/>
        </w:rPr>
        <w:lastRenderedPageBreak/>
        <w:t>(700公秉)，</w:t>
      </w:r>
      <w:r w:rsidR="00912821">
        <w:rPr>
          <w:rFonts w:hint="eastAsia"/>
          <w:color w:val="000000"/>
        </w:rPr>
        <w:t>且</w:t>
      </w:r>
      <w:r w:rsidR="00E275C8">
        <w:rPr>
          <w:rFonts w:hint="eastAsia"/>
          <w:color w:val="000000"/>
        </w:rPr>
        <w:t>依</w:t>
      </w:r>
      <w:r w:rsidR="00E275C8" w:rsidRPr="00E275C8">
        <w:rPr>
          <w:rFonts w:hint="eastAsia"/>
          <w:color w:val="000000"/>
        </w:rPr>
        <w:t>交通部民用航空局訂定國籍航空公司之永續航</w:t>
      </w:r>
      <w:r w:rsidR="00E275C8" w:rsidRPr="00E275C8">
        <w:rPr>
          <w:rFonts w:hint="eastAsia"/>
          <w:color w:val="000000"/>
        </w:rPr>
        <w:lastRenderedPageBreak/>
        <w:t>空燃油需求量、進料條件及製程成熟度等</w:t>
      </w:r>
      <w:r w:rsidR="00C72816">
        <w:rPr>
          <w:rFonts w:hint="eastAsia"/>
          <w:color w:val="000000"/>
        </w:rPr>
        <w:t>同步評估</w:t>
      </w:r>
      <w:r w:rsidR="0057022D">
        <w:rPr>
          <w:rFonts w:hint="eastAsia"/>
          <w:color w:val="000000"/>
        </w:rPr>
        <w:t>新建工場生產</w:t>
      </w:r>
      <w:r w:rsidR="0057022D" w:rsidRPr="0057022D">
        <w:rPr>
          <w:rFonts w:hint="eastAsia"/>
          <w:color w:val="000000"/>
        </w:rPr>
        <w:t>永續航空燃油</w:t>
      </w:r>
      <w:r w:rsidR="0057022D">
        <w:rPr>
          <w:rFonts w:hint="eastAsia"/>
          <w:color w:val="000000"/>
        </w:rPr>
        <w:t>之可行性</w:t>
      </w:r>
      <w:r w:rsidR="00DA0A9C">
        <w:rPr>
          <w:rFonts w:hint="eastAsia"/>
          <w:color w:val="000000"/>
        </w:rPr>
        <w:t>，</w:t>
      </w:r>
      <w:r w:rsidR="00CA3281">
        <w:rPr>
          <w:rFonts w:hint="eastAsia"/>
        </w:rPr>
        <w:t>惟</w:t>
      </w:r>
      <w:r w:rsidR="00C72816">
        <w:rPr>
          <w:rFonts w:hint="eastAsia"/>
        </w:rPr>
        <w:t>同樣參與上開</w:t>
      </w:r>
      <w:r w:rsidR="00076C75">
        <w:rPr>
          <w:rFonts w:hint="eastAsia"/>
        </w:rPr>
        <w:t>試行計畫之</w:t>
      </w:r>
      <w:r w:rsidR="00C72816">
        <w:rPr>
          <w:rFonts w:hint="eastAsia"/>
        </w:rPr>
        <w:t>台塑石化</w:t>
      </w:r>
      <w:r w:rsidR="00912821">
        <w:rPr>
          <w:rFonts w:hint="eastAsia"/>
        </w:rPr>
        <w:t>(股)</w:t>
      </w:r>
      <w:r w:rsidR="00C72816">
        <w:rPr>
          <w:rFonts w:hint="eastAsia"/>
        </w:rPr>
        <w:t>公司</w:t>
      </w:r>
      <w:r w:rsidR="00076C75">
        <w:rPr>
          <w:rFonts w:hint="eastAsia"/>
        </w:rPr>
        <w:t>於114年度</w:t>
      </w:r>
      <w:r w:rsidR="00912821">
        <w:rPr>
          <w:rFonts w:hint="eastAsia"/>
        </w:rPr>
        <w:t>已</w:t>
      </w:r>
      <w:r w:rsidR="00076C75">
        <w:rPr>
          <w:rFonts w:hint="eastAsia"/>
        </w:rPr>
        <w:t>採</w:t>
      </w:r>
      <w:r w:rsidR="00C72816">
        <w:rPr>
          <w:rFonts w:hint="eastAsia"/>
        </w:rPr>
        <w:t>共煉製程</w:t>
      </w:r>
      <w:r w:rsidR="00490EE7">
        <w:rPr>
          <w:rFonts w:hint="eastAsia"/>
        </w:rPr>
        <w:t>，</w:t>
      </w:r>
      <w:r w:rsidR="00912821">
        <w:rPr>
          <w:rFonts w:hint="eastAsia"/>
        </w:rPr>
        <w:t>預計全年</w:t>
      </w:r>
      <w:r w:rsidR="00C72816">
        <w:rPr>
          <w:rFonts w:hint="eastAsia"/>
        </w:rPr>
        <w:t>生產</w:t>
      </w:r>
      <w:r w:rsidR="00076C75">
        <w:rPr>
          <w:rFonts w:hint="eastAsia"/>
        </w:rPr>
        <w:t>5</w:t>
      </w:r>
      <w:r w:rsidR="00076C75">
        <w:t>,</w:t>
      </w:r>
      <w:r w:rsidR="00076C75">
        <w:rPr>
          <w:rFonts w:hint="eastAsia"/>
        </w:rPr>
        <w:t>500公噸</w:t>
      </w:r>
      <w:r w:rsidR="00076C75" w:rsidRPr="00076C75">
        <w:rPr>
          <w:rFonts w:hint="eastAsia"/>
        </w:rPr>
        <w:t>永續航空燃油</w:t>
      </w:r>
      <w:r w:rsidR="00076C75">
        <w:rPr>
          <w:rFonts w:hint="eastAsia"/>
        </w:rPr>
        <w:t>，中油公司自產規劃時程及產量仍有</w:t>
      </w:r>
      <w:r w:rsidR="00490EE7">
        <w:rPr>
          <w:rFonts w:hint="eastAsia"/>
        </w:rPr>
        <w:t>改善提升</w:t>
      </w:r>
      <w:r w:rsidR="00076C75">
        <w:rPr>
          <w:rFonts w:hint="eastAsia"/>
        </w:rPr>
        <w:t>空間。</w:t>
      </w:r>
    </w:p>
    <w:p w:rsidR="000A6703" w:rsidRDefault="006B5DBD" w:rsidP="00FC67C1">
      <w:pPr>
        <w:pStyle w:val="25"/>
        <w:ind w:left="850" w:firstLine="567"/>
        <w:rPr>
          <w:rFonts w:hint="eastAsia"/>
          <w:color w:val="000000"/>
        </w:rPr>
      </w:pPr>
      <w:r>
        <w:rPr>
          <w:rFonts w:hint="eastAsia"/>
          <w:color w:val="000000"/>
        </w:rPr>
        <w:t>另</w:t>
      </w:r>
      <w:r w:rsidR="00DB660A" w:rsidRPr="00DB660A">
        <w:rPr>
          <w:rFonts w:hint="eastAsia"/>
          <w:color w:val="000000"/>
        </w:rPr>
        <w:t>永續航空燃油</w:t>
      </w:r>
      <w:r w:rsidR="00315059">
        <w:rPr>
          <w:rFonts w:hint="eastAsia"/>
          <w:color w:val="000000"/>
        </w:rPr>
        <w:t>目前最普遍</w:t>
      </w:r>
      <w:r w:rsidR="00DA0A9C">
        <w:rPr>
          <w:rFonts w:hint="eastAsia"/>
          <w:color w:val="000000"/>
        </w:rPr>
        <w:t>之氫化酯類和脂肪酸(</w:t>
      </w:r>
      <w:r w:rsidR="00DA0A9C">
        <w:rPr>
          <w:color w:val="000000"/>
        </w:rPr>
        <w:t>HEFA</w:t>
      </w:r>
      <w:r w:rsidR="00DA0A9C">
        <w:rPr>
          <w:rFonts w:hint="eastAsia"/>
          <w:color w:val="000000"/>
        </w:rPr>
        <w:t>)</w:t>
      </w:r>
      <w:r w:rsidR="00EE5EB1">
        <w:rPr>
          <w:rFonts w:hint="eastAsia"/>
          <w:color w:val="000000"/>
        </w:rPr>
        <w:t>製程</w:t>
      </w:r>
      <w:r w:rsidR="00315059">
        <w:rPr>
          <w:rFonts w:hint="eastAsia"/>
          <w:color w:val="000000"/>
        </w:rPr>
        <w:t>原料</w:t>
      </w:r>
      <w:r w:rsidR="00811337">
        <w:rPr>
          <w:rFonts w:hint="eastAsia"/>
          <w:color w:val="000000"/>
        </w:rPr>
        <w:t>主要</w:t>
      </w:r>
      <w:r w:rsidR="00315059">
        <w:rPr>
          <w:rFonts w:hint="eastAsia"/>
          <w:color w:val="000000"/>
        </w:rPr>
        <w:t>為廢食用油，惟國內廢食用油年總量</w:t>
      </w:r>
      <w:r w:rsidR="00811337">
        <w:rPr>
          <w:rFonts w:hint="eastAsia"/>
          <w:color w:val="000000"/>
        </w:rPr>
        <w:t>尚</w:t>
      </w:r>
      <w:r w:rsidR="00315059">
        <w:rPr>
          <w:rFonts w:hint="eastAsia"/>
          <w:color w:val="000000"/>
        </w:rPr>
        <w:t>不足10萬公秉，</w:t>
      </w:r>
      <w:r w:rsidR="00811337" w:rsidRPr="00811337">
        <w:rPr>
          <w:rFonts w:hint="eastAsia"/>
          <w:color w:val="000000"/>
        </w:rPr>
        <w:t>為解決廢食用油料源不足問題，</w:t>
      </w:r>
      <w:r w:rsidR="00EE3D4F">
        <w:rPr>
          <w:rFonts w:hint="eastAsia"/>
          <w:color w:val="000000"/>
        </w:rPr>
        <w:t>中油公司</w:t>
      </w:r>
      <w:r w:rsidR="00811337">
        <w:rPr>
          <w:rFonts w:hint="eastAsia"/>
          <w:color w:val="000000"/>
        </w:rPr>
        <w:t>刻</w:t>
      </w:r>
      <w:r w:rsidR="00811337" w:rsidRPr="00811337">
        <w:rPr>
          <w:rFonts w:hint="eastAsia"/>
          <w:color w:val="000000"/>
        </w:rPr>
        <w:t>正進行多元進料評估，包含廢食用油、棕櫚脂肪酸蒸餾物、棕櫚油廠加工廢油</w:t>
      </w:r>
      <w:r w:rsidR="00811337">
        <w:rPr>
          <w:rFonts w:hint="eastAsia"/>
          <w:color w:val="000000"/>
        </w:rPr>
        <w:t>等</w:t>
      </w:r>
      <w:r w:rsidR="00FC67C1">
        <w:rPr>
          <w:rFonts w:hint="eastAsia"/>
          <w:color w:val="000000"/>
        </w:rPr>
        <w:t>；</w:t>
      </w:r>
      <w:r w:rsidR="00912821">
        <w:rPr>
          <w:rFonts w:hint="eastAsia"/>
          <w:color w:val="000000"/>
        </w:rPr>
        <w:t>而</w:t>
      </w:r>
      <w:r w:rsidR="00FC67C1">
        <w:rPr>
          <w:rFonts w:hint="eastAsia"/>
          <w:color w:val="000000"/>
        </w:rPr>
        <w:t>環境部前</w:t>
      </w:r>
      <w:r w:rsidR="00FC67C1" w:rsidRPr="00811337">
        <w:rPr>
          <w:rFonts w:hint="eastAsia"/>
          <w:color w:val="000000"/>
        </w:rPr>
        <w:t>為避免不肖業者進口廢食用油混入國內食品用油</w:t>
      </w:r>
      <w:r w:rsidR="00FC67C1">
        <w:rPr>
          <w:rFonts w:hint="eastAsia"/>
          <w:color w:val="000000"/>
        </w:rPr>
        <w:t>，已禁止廢食用油進口多年</w:t>
      </w:r>
      <w:r w:rsidR="00FC67C1">
        <w:rPr>
          <w:rStyle w:val="afe"/>
          <w:color w:val="000000"/>
        </w:rPr>
        <w:footnoteReference w:id="1"/>
      </w:r>
      <w:r w:rsidR="00FC67C1">
        <w:rPr>
          <w:rFonts w:hint="eastAsia"/>
          <w:color w:val="000000"/>
        </w:rPr>
        <w:t>，</w:t>
      </w:r>
      <w:r w:rsidR="002404F6">
        <w:rPr>
          <w:rFonts w:hint="eastAsia"/>
          <w:color w:val="000000"/>
        </w:rPr>
        <w:t>就法規調適部分，</w:t>
      </w:r>
      <w:r w:rsidR="00DA0A9C">
        <w:rPr>
          <w:rFonts w:hint="eastAsia"/>
          <w:color w:val="000000"/>
        </w:rPr>
        <w:t>後續</w:t>
      </w:r>
      <w:r w:rsidR="0081756A">
        <w:rPr>
          <w:rFonts w:hint="eastAsia"/>
          <w:color w:val="000000"/>
        </w:rPr>
        <w:t>仍待跨部會協調</w:t>
      </w:r>
      <w:r w:rsidR="0081756A" w:rsidRPr="0081756A">
        <w:rPr>
          <w:rFonts w:hint="eastAsia"/>
          <w:bCs/>
          <w:color w:val="000000"/>
        </w:rPr>
        <w:t>專案進口廢食用油及限制</w:t>
      </w:r>
      <w:r w:rsidR="00462B58">
        <w:rPr>
          <w:rFonts w:hint="eastAsia"/>
          <w:bCs/>
          <w:color w:val="000000"/>
        </w:rPr>
        <w:t>其</w:t>
      </w:r>
      <w:r w:rsidR="0081756A" w:rsidRPr="0081756A">
        <w:rPr>
          <w:rFonts w:hint="eastAsia"/>
          <w:bCs/>
          <w:color w:val="000000"/>
        </w:rPr>
        <w:t>出口</w:t>
      </w:r>
      <w:r w:rsidR="0081756A" w:rsidRPr="0081756A">
        <w:rPr>
          <w:rFonts w:hint="eastAsia"/>
          <w:color w:val="000000"/>
        </w:rPr>
        <w:t>，</w:t>
      </w:r>
      <w:r w:rsidR="00DA0A9C">
        <w:rPr>
          <w:rFonts w:hint="eastAsia"/>
          <w:color w:val="000000"/>
        </w:rPr>
        <w:t>俾</w:t>
      </w:r>
      <w:r w:rsidR="00FC67C1">
        <w:rPr>
          <w:rFonts w:hint="eastAsia"/>
          <w:color w:val="000000"/>
        </w:rPr>
        <w:t>提升</w:t>
      </w:r>
      <w:r w:rsidR="0081756A" w:rsidRPr="0081756A">
        <w:rPr>
          <w:rFonts w:hint="eastAsia"/>
          <w:color w:val="000000"/>
        </w:rPr>
        <w:t>永續航空燃油</w:t>
      </w:r>
      <w:r w:rsidR="0081756A">
        <w:rPr>
          <w:rFonts w:hint="eastAsia"/>
          <w:color w:val="000000"/>
        </w:rPr>
        <w:t>原料</w:t>
      </w:r>
      <w:r w:rsidR="0081756A" w:rsidRPr="0081756A">
        <w:rPr>
          <w:rFonts w:hint="eastAsia"/>
          <w:color w:val="000000"/>
        </w:rPr>
        <w:t>供應</w:t>
      </w:r>
      <w:r w:rsidR="00DA0A9C">
        <w:rPr>
          <w:rFonts w:hint="eastAsia"/>
          <w:color w:val="000000"/>
        </w:rPr>
        <w:t>之</w:t>
      </w:r>
      <w:r w:rsidR="0081756A" w:rsidRPr="0081756A">
        <w:rPr>
          <w:rFonts w:hint="eastAsia"/>
          <w:color w:val="000000"/>
        </w:rPr>
        <w:t>穩定性</w:t>
      </w:r>
      <w:r w:rsidR="00FC1D07">
        <w:rPr>
          <w:rFonts w:hint="eastAsia"/>
          <w:color w:val="000000"/>
        </w:rPr>
        <w:t>。</w:t>
      </w:r>
      <w:r w:rsidR="00DA0A9C">
        <w:rPr>
          <w:rFonts w:hint="eastAsia"/>
          <w:color w:val="000000"/>
        </w:rPr>
        <w:t>爰此，中油公司身為國內航空燃油市占率近6成之重要油品供應商，</w:t>
      </w:r>
      <w:r w:rsidR="00FC67C1">
        <w:rPr>
          <w:rFonts w:hint="eastAsia"/>
          <w:color w:val="000000"/>
        </w:rPr>
        <w:t>面對製程技術及</w:t>
      </w:r>
      <w:r w:rsidR="00A06202">
        <w:rPr>
          <w:rFonts w:hint="eastAsia"/>
          <w:color w:val="000000"/>
        </w:rPr>
        <w:t>原料供應等相關層面挑戰，仍待持續精進克服</w:t>
      </w:r>
      <w:r w:rsidR="00462B58">
        <w:rPr>
          <w:rFonts w:hint="eastAsia"/>
          <w:color w:val="000000"/>
        </w:rPr>
        <w:t>。</w:t>
      </w:r>
    </w:p>
    <w:p w:rsidR="00D86A7E" w:rsidRPr="00D86A7E" w:rsidRDefault="00D86A7E" w:rsidP="00B4021C">
      <w:pPr>
        <w:widowControl/>
        <w:adjustRightInd w:val="0"/>
        <w:ind w:leftChars="0" w:left="0" w:firstLineChars="0" w:firstLine="0"/>
        <w:rPr>
          <w:rFonts w:hAnsi="新細明體" w:cs="新細明體"/>
          <w:b/>
          <w:snapToGrid/>
          <w:kern w:val="0"/>
          <w:szCs w:val="24"/>
        </w:rPr>
      </w:pPr>
      <w:r w:rsidRPr="00D86A7E">
        <w:rPr>
          <w:rFonts w:hAnsi="新細明體" w:cs="新細明體" w:hint="eastAsia"/>
          <w:b/>
          <w:snapToGrid/>
          <w:kern w:val="0"/>
          <w:szCs w:val="24"/>
        </w:rPr>
        <w:t>表</w:t>
      </w:r>
      <w:r>
        <w:rPr>
          <w:rFonts w:hAnsi="新細明體" w:cs="新細明體"/>
          <w:b/>
          <w:snapToGrid/>
          <w:kern w:val="0"/>
          <w:szCs w:val="24"/>
        </w:rPr>
        <w:t>3-2-1</w:t>
      </w:r>
      <w:r w:rsidRPr="00D86A7E">
        <w:rPr>
          <w:rFonts w:hAnsi="新細明體" w:cs="新細明體" w:hint="eastAsia"/>
          <w:b/>
          <w:snapToGrid/>
          <w:kern w:val="0"/>
          <w:szCs w:val="24"/>
        </w:rPr>
        <w:t xml:space="preserve">  永續航空燃油減碳旗艦行動計畫</w:t>
      </w:r>
      <w:r>
        <w:rPr>
          <w:rFonts w:hAnsi="新細明體" w:cs="新細明體" w:hint="eastAsia"/>
          <w:b/>
          <w:snapToGrid/>
          <w:kern w:val="0"/>
          <w:szCs w:val="24"/>
        </w:rPr>
        <w:t>之行動方案</w:t>
      </w:r>
    </w:p>
    <w:p w:rsidR="00D86A7E" w:rsidRPr="00D86A7E" w:rsidRDefault="00D86A7E" w:rsidP="00D86A7E">
      <w:pPr>
        <w:widowControl/>
        <w:autoSpaceDE w:val="0"/>
        <w:autoSpaceDN w:val="0"/>
        <w:adjustRightInd w:val="0"/>
        <w:spacing w:before="8" w:line="30" w:lineRule="exact"/>
        <w:ind w:leftChars="0" w:left="0" w:firstLineChars="0" w:firstLine="0"/>
        <w:jc w:val="left"/>
        <w:rPr>
          <w:rFonts w:ascii="Times New Roman" w:eastAsia="新細明體" w:hAnsi="新細明體" w:cs="新細明體"/>
          <w:snapToGrid/>
          <w:kern w:val="0"/>
          <w:sz w:val="3"/>
          <w:szCs w:val="3"/>
        </w:rPr>
      </w:pPr>
    </w:p>
    <w:tbl>
      <w:tblPr>
        <w:tblW w:w="8497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3752"/>
        <w:gridCol w:w="3752"/>
      </w:tblGrid>
      <w:tr w:rsidR="00D86A7E" w:rsidRPr="00D86A7E" w:rsidTr="00490EE7">
        <w:trPr>
          <w:trHeight w:hRule="exact" w:val="567"/>
          <w:tblHeader/>
        </w:trPr>
        <w:tc>
          <w:tcPr>
            <w:tcW w:w="993" w:type="dxa"/>
            <w:shd w:val="clear" w:color="auto" w:fill="FFFFFF"/>
            <w:vAlign w:val="center"/>
          </w:tcPr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年度及項目</w:t>
            </w:r>
          </w:p>
        </w:tc>
        <w:tc>
          <w:tcPr>
            <w:tcW w:w="3752" w:type="dxa"/>
            <w:shd w:val="clear" w:color="auto" w:fill="FFFFFF"/>
            <w:vAlign w:val="center"/>
          </w:tcPr>
          <w:p w:rsidR="00D86A7E" w:rsidRDefault="00C978A4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="00D86A7E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使用工作小組</w:t>
            </w:r>
          </w:p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(</w:t>
            </w:r>
            <w:r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交通部/民航局</w:t>
            </w: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)</w:t>
            </w:r>
          </w:p>
        </w:tc>
        <w:tc>
          <w:tcPr>
            <w:tcW w:w="3752" w:type="dxa"/>
            <w:shd w:val="clear" w:color="auto" w:fill="FFFFFF"/>
            <w:vAlign w:val="center"/>
          </w:tcPr>
          <w:p w:rsidR="00D86A7E" w:rsidRDefault="00C978A4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="00D86A7E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供應工作小組</w:t>
            </w:r>
          </w:p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/>
                <w:snapToGrid/>
                <w:kern w:val="0"/>
                <w:sz w:val="24"/>
                <w:szCs w:val="24"/>
              </w:rPr>
              <w:t>(</w:t>
            </w:r>
            <w:r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經濟部/能源署/環境部/國科會</w:t>
            </w: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)</w:t>
            </w:r>
          </w:p>
        </w:tc>
      </w:tr>
      <w:tr w:rsidR="00D86A7E" w:rsidRPr="00D86A7E" w:rsidTr="00B4021C">
        <w:trPr>
          <w:trHeight w:val="283"/>
        </w:trPr>
        <w:tc>
          <w:tcPr>
            <w:tcW w:w="993" w:type="dxa"/>
            <w:vAlign w:val="center"/>
          </w:tcPr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113</w:t>
            </w:r>
            <w:r w:rsid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</w:t>
            </w:r>
          </w:p>
        </w:tc>
        <w:tc>
          <w:tcPr>
            <w:tcW w:w="3752" w:type="dxa"/>
          </w:tcPr>
          <w:p w:rsidR="00D86A7E" w:rsidRPr="00D86A7E" w:rsidRDefault="00B4021C" w:rsidP="00D86A7E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持續鼓勵國籍航空使用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3752" w:type="dxa"/>
          </w:tcPr>
          <w:p w:rsidR="00D86A7E" w:rsidRPr="00D86A7E" w:rsidRDefault="00B4021C" w:rsidP="00D86A7E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國科會提出導入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新興生產技術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</w:tr>
      <w:tr w:rsidR="00D86A7E" w:rsidRPr="00D86A7E" w:rsidTr="00B4021C">
        <w:trPr>
          <w:trHeight w:val="283"/>
        </w:trPr>
        <w:tc>
          <w:tcPr>
            <w:tcW w:w="993" w:type="dxa"/>
            <w:vAlign w:val="center"/>
          </w:tcPr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114</w:t>
            </w:r>
            <w:r w:rsid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</w:t>
            </w:r>
          </w:p>
        </w:tc>
        <w:tc>
          <w:tcPr>
            <w:tcW w:w="3752" w:type="dxa"/>
          </w:tcPr>
          <w:p w:rsidR="00D86A7E" w:rsidRPr="00D86A7E" w:rsidRDefault="00B4021C" w:rsidP="00B4021C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推動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試行計畫，於桃園、松山及高雄機場添加</w:t>
            </w:r>
            <w:r w:rsidR="00E769D3" w:rsidRPr="00E769D3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進行飛航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3752" w:type="dxa"/>
          </w:tcPr>
          <w:p w:rsidR="00B4021C" w:rsidRPr="00B4021C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1.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於桃園、松山及高雄機場實施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試行計畫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  <w:p w:rsidR="00D86A7E" w:rsidRPr="00D86A7E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/>
                <w:snapToGrid/>
                <w:kern w:val="0"/>
                <w:sz w:val="24"/>
                <w:szCs w:val="24"/>
              </w:rPr>
              <w:t>2.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提出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料源布局，協調環境部開放廢食用油進口暨國內禁止出口，確保供應穩定性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</w:tr>
      <w:tr w:rsidR="00D86A7E" w:rsidRPr="00D86A7E" w:rsidTr="00B4021C">
        <w:trPr>
          <w:trHeight w:val="283"/>
        </w:trPr>
        <w:tc>
          <w:tcPr>
            <w:tcW w:w="993" w:type="dxa"/>
            <w:vAlign w:val="center"/>
          </w:tcPr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115</w:t>
            </w:r>
            <w:r w:rsid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</w:t>
            </w:r>
          </w:p>
        </w:tc>
        <w:tc>
          <w:tcPr>
            <w:tcW w:w="3752" w:type="dxa"/>
          </w:tcPr>
          <w:p w:rsidR="00D86A7E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1.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訂定國籍航空公司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使用比例之分年目標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  <w:p w:rsidR="00B4021C" w:rsidRPr="00D86A7E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2.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提出由鼓勵使用轉強制之規劃及配套措施，並公布使用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lastRenderedPageBreak/>
              <w:t>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比例之目標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3752" w:type="dxa"/>
          </w:tcPr>
          <w:p w:rsidR="00B4021C" w:rsidRPr="00B4021C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lastRenderedPageBreak/>
              <w:t>1.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提出初步</w:t>
            </w:r>
            <w:r>
              <w:rPr>
                <w:rFonts w:hAnsi="新細明體" w:cs="新細明體"/>
                <w:snapToGrid/>
                <w:kern w:val="0"/>
                <w:sz w:val="24"/>
                <w:szCs w:val="24"/>
              </w:rPr>
              <w:t>116</w:t>
            </w: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至121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供應量分年規劃目標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  <w:p w:rsidR="00B4021C" w:rsidRPr="00B4021C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/>
                <w:snapToGrid/>
                <w:kern w:val="0"/>
                <w:sz w:val="24"/>
                <w:szCs w:val="24"/>
              </w:rPr>
              <w:t>2.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盤點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產能及評估設備補貼經費必要性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  <w:p w:rsidR="00D86A7E" w:rsidRPr="00D86A7E" w:rsidRDefault="00B4021C" w:rsidP="00B4021C">
            <w:pPr>
              <w:widowControl/>
              <w:spacing w:line="280" w:lineRule="exact"/>
              <w:ind w:leftChars="0" w:left="243" w:hangingChars="100" w:hanging="243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lastRenderedPageBreak/>
              <w:t>3.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提出設置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生產基地及供應中心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</w:tr>
      <w:tr w:rsidR="00D86A7E" w:rsidRPr="00D86A7E" w:rsidTr="00B4021C">
        <w:trPr>
          <w:trHeight w:val="283"/>
        </w:trPr>
        <w:tc>
          <w:tcPr>
            <w:tcW w:w="993" w:type="dxa"/>
            <w:vAlign w:val="center"/>
          </w:tcPr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lastRenderedPageBreak/>
              <w:t>119</w:t>
            </w:r>
            <w:r w:rsid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</w:t>
            </w:r>
          </w:p>
        </w:tc>
        <w:tc>
          <w:tcPr>
            <w:tcW w:w="3752" w:type="dxa"/>
          </w:tcPr>
          <w:p w:rsidR="00D86A7E" w:rsidRPr="00D86A7E" w:rsidRDefault="00B4021C" w:rsidP="00E769D3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國籍航空公司</w:t>
            </w:r>
            <w:r w:rsidR="00E769D3">
              <w:rPr>
                <w:rFonts w:hAnsi="新細明體" w:cs="新細明體"/>
                <w:snapToGrid/>
                <w:kern w:val="0"/>
                <w:sz w:val="24"/>
                <w:szCs w:val="24"/>
              </w:rPr>
              <w:t>119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年使用比例達至少5%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3752" w:type="dxa"/>
          </w:tcPr>
          <w:p w:rsidR="00D86A7E" w:rsidRPr="00D86A7E" w:rsidRDefault="00B4021C" w:rsidP="00D86A7E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訂定燃油供應商提供含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="00912821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之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燃油規定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</w:tr>
      <w:tr w:rsidR="00D86A7E" w:rsidRPr="00D86A7E" w:rsidTr="00B4021C">
        <w:trPr>
          <w:trHeight w:val="283"/>
        </w:trPr>
        <w:tc>
          <w:tcPr>
            <w:tcW w:w="993" w:type="dxa"/>
            <w:vAlign w:val="center"/>
          </w:tcPr>
          <w:p w:rsidR="00D86A7E" w:rsidRPr="00D86A7E" w:rsidRDefault="00D86A7E" w:rsidP="00D86A7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121</w:t>
            </w:r>
            <w:r w:rsid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年</w:t>
            </w:r>
          </w:p>
        </w:tc>
        <w:tc>
          <w:tcPr>
            <w:tcW w:w="3752" w:type="dxa"/>
          </w:tcPr>
          <w:p w:rsidR="00D86A7E" w:rsidRPr="00D86A7E" w:rsidRDefault="00B4021C" w:rsidP="00D86A7E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根據生產進程，實施使用</w:t>
            </w:r>
            <w:r w:rsidR="002340F6" w:rsidRPr="002340F6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規定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3752" w:type="dxa"/>
          </w:tcPr>
          <w:p w:rsidR="00D86A7E" w:rsidRPr="00D86A7E" w:rsidRDefault="00B4021C" w:rsidP="00D86A7E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</w:pPr>
            <w:r w:rsidRPr="00B4021C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國內穩定生產</w:t>
            </w:r>
            <w:r w:rsidR="00C978A4" w:rsidRPr="00C978A4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永續航空燃油</w:t>
            </w:r>
            <w:r w:rsidR="003403D8" w:rsidRPr="00D86A7E">
              <w:rPr>
                <w:rFonts w:hAnsi="新細明體" w:cs="新細明體" w:hint="eastAsia"/>
                <w:snapToGrid/>
                <w:kern w:val="0"/>
                <w:sz w:val="24"/>
                <w:szCs w:val="24"/>
              </w:rPr>
              <w:t>。</w:t>
            </w:r>
          </w:p>
        </w:tc>
      </w:tr>
    </w:tbl>
    <w:p w:rsidR="00D86A7E" w:rsidRPr="00D86A7E" w:rsidRDefault="00D86A7E" w:rsidP="00D86A7E">
      <w:pPr>
        <w:widowControl/>
        <w:adjustRightInd w:val="0"/>
        <w:spacing w:line="280" w:lineRule="exact"/>
        <w:ind w:leftChars="0" w:left="1217" w:hangingChars="500" w:hanging="1217"/>
        <w:rPr>
          <w:rFonts w:hAnsi="新細明體" w:cs="新細明體"/>
          <w:snapToGrid/>
          <w:kern w:val="0"/>
          <w:sz w:val="24"/>
          <w:szCs w:val="24"/>
        </w:rPr>
      </w:pPr>
      <w:r w:rsidRPr="00D86A7E">
        <w:rPr>
          <w:rFonts w:hAnsi="新細明體" w:cs="新細明體" w:hint="eastAsia"/>
          <w:snapToGrid/>
          <w:kern w:val="0"/>
          <w:sz w:val="24"/>
          <w:szCs w:val="24"/>
        </w:rPr>
        <w:t>資料來源：</w:t>
      </w:r>
      <w:r>
        <w:rPr>
          <w:rFonts w:hAnsi="新細明體" w:cs="新細明體" w:hint="eastAsia"/>
          <w:snapToGrid/>
          <w:kern w:val="0"/>
          <w:sz w:val="24"/>
          <w:szCs w:val="24"/>
        </w:rPr>
        <w:t>1</w:t>
      </w:r>
      <w:r>
        <w:rPr>
          <w:rFonts w:hAnsi="新細明體" w:cs="新細明體"/>
          <w:snapToGrid/>
          <w:kern w:val="0"/>
          <w:sz w:val="24"/>
          <w:szCs w:val="24"/>
        </w:rPr>
        <w:t>14</w:t>
      </w:r>
      <w:r>
        <w:rPr>
          <w:rFonts w:hAnsi="新細明體" w:cs="新細明體" w:hint="eastAsia"/>
          <w:snapToGrid/>
          <w:kern w:val="0"/>
          <w:sz w:val="24"/>
          <w:szCs w:val="24"/>
        </w:rPr>
        <w:t>年5月6日交通部民用航空局「</w:t>
      </w:r>
      <w:r w:rsidRPr="00D86A7E">
        <w:rPr>
          <w:rFonts w:hAnsi="新細明體" w:cs="新細明體" w:hint="eastAsia"/>
          <w:snapToGrid/>
          <w:kern w:val="0"/>
          <w:sz w:val="24"/>
          <w:szCs w:val="24"/>
        </w:rPr>
        <w:t>永續航空燃油(SAF)減碳旗艦行動計畫</w:t>
      </w:r>
      <w:r>
        <w:rPr>
          <w:rFonts w:hAnsi="新細明體" w:cs="新細明體" w:hint="eastAsia"/>
          <w:snapToGrid/>
          <w:kern w:val="0"/>
          <w:sz w:val="24"/>
          <w:szCs w:val="24"/>
        </w:rPr>
        <w:t>」簡報</w:t>
      </w:r>
      <w:r w:rsidRPr="00D86A7E">
        <w:rPr>
          <w:rFonts w:hAnsi="新細明體" w:cs="新細明體" w:hint="eastAsia"/>
          <w:snapToGrid/>
          <w:kern w:val="0"/>
          <w:sz w:val="24"/>
          <w:szCs w:val="24"/>
        </w:rPr>
        <w:t>。</w:t>
      </w:r>
    </w:p>
    <w:p w:rsidR="00A23797" w:rsidRPr="0039303B" w:rsidRDefault="009926D0" w:rsidP="009926D0">
      <w:pPr>
        <w:pStyle w:val="a4"/>
        <w:ind w:left="851" w:hanging="284"/>
        <w:rPr>
          <w:rFonts w:hAnsi="標楷體"/>
          <w:b/>
          <w:bCs/>
          <w:color w:val="000000"/>
        </w:rPr>
      </w:pPr>
      <w:r w:rsidRPr="0039303B">
        <w:rPr>
          <w:rFonts w:hint="eastAsia"/>
          <w:b/>
          <w:bCs/>
          <w:color w:val="000000"/>
        </w:rPr>
        <w:t>(二)</w:t>
      </w:r>
      <w:r w:rsidR="00263C83">
        <w:rPr>
          <w:rFonts w:hint="eastAsia"/>
          <w:b/>
          <w:bCs/>
          <w:color w:val="000000"/>
        </w:rPr>
        <w:t>隨</w:t>
      </w:r>
      <w:r w:rsidR="00263C83" w:rsidRPr="00263C83">
        <w:rPr>
          <w:rFonts w:hint="eastAsia"/>
          <w:b/>
          <w:bCs/>
          <w:color w:val="000000"/>
        </w:rPr>
        <w:t>電動運具</w:t>
      </w:r>
      <w:r w:rsidR="00263C83">
        <w:rPr>
          <w:rFonts w:hint="eastAsia"/>
          <w:b/>
          <w:bCs/>
          <w:color w:val="000000"/>
        </w:rPr>
        <w:t>及</w:t>
      </w:r>
      <w:r w:rsidR="00263C83" w:rsidRPr="00263C83">
        <w:rPr>
          <w:rFonts w:hint="eastAsia"/>
          <w:b/>
          <w:bCs/>
          <w:color w:val="000000"/>
        </w:rPr>
        <w:t>無碳化車輛之</w:t>
      </w:r>
      <w:r w:rsidR="00263C83">
        <w:rPr>
          <w:rFonts w:hint="eastAsia"/>
          <w:b/>
          <w:bCs/>
          <w:color w:val="000000"/>
        </w:rPr>
        <w:t>推</w:t>
      </w:r>
      <w:r w:rsidR="00263C83" w:rsidRPr="00263C83">
        <w:rPr>
          <w:rFonts w:hint="eastAsia"/>
          <w:b/>
          <w:bCs/>
          <w:color w:val="000000"/>
        </w:rPr>
        <w:t>展</w:t>
      </w:r>
      <w:r w:rsidR="00263C83">
        <w:rPr>
          <w:rFonts w:hint="eastAsia"/>
          <w:b/>
          <w:bCs/>
          <w:color w:val="000000"/>
        </w:rPr>
        <w:t>，允宜</w:t>
      </w:r>
      <w:r w:rsidR="00301994">
        <w:rPr>
          <w:rFonts w:hint="eastAsia"/>
          <w:b/>
          <w:bCs/>
          <w:color w:val="000000"/>
        </w:rPr>
        <w:t>掌握低碳趨勢，盤整</w:t>
      </w:r>
      <w:r w:rsidR="00DE3FC4">
        <w:rPr>
          <w:rFonts w:hint="eastAsia"/>
          <w:b/>
          <w:bCs/>
          <w:color w:val="000000"/>
        </w:rPr>
        <w:t>現有</w:t>
      </w:r>
      <w:r w:rsidR="00A667F3">
        <w:rPr>
          <w:rFonts w:hint="eastAsia"/>
          <w:b/>
          <w:bCs/>
          <w:color w:val="000000"/>
        </w:rPr>
        <w:t>加油站</w:t>
      </w:r>
      <w:r w:rsidR="00A667F3" w:rsidRPr="00A667F3">
        <w:rPr>
          <w:rFonts w:hint="eastAsia"/>
          <w:b/>
          <w:bCs/>
          <w:color w:val="000000"/>
        </w:rPr>
        <w:t>朝多元能源補給站轉型升級</w:t>
      </w:r>
      <w:r w:rsidR="00A667F3">
        <w:rPr>
          <w:rFonts w:hint="eastAsia"/>
          <w:b/>
          <w:bCs/>
          <w:color w:val="000000"/>
        </w:rPr>
        <w:t>，</w:t>
      </w:r>
      <w:r w:rsidR="00301994">
        <w:rPr>
          <w:rFonts w:hint="eastAsia"/>
          <w:b/>
          <w:bCs/>
          <w:color w:val="000000"/>
        </w:rPr>
        <w:t>俾</w:t>
      </w:r>
      <w:r w:rsidR="00F05D6F" w:rsidRPr="00F05D6F">
        <w:rPr>
          <w:rFonts w:hint="eastAsia"/>
          <w:b/>
          <w:bCs/>
          <w:color w:val="000000"/>
        </w:rPr>
        <w:t>拓展新興</w:t>
      </w:r>
      <w:r w:rsidR="00F05D6F">
        <w:rPr>
          <w:rFonts w:hint="eastAsia"/>
          <w:b/>
          <w:bCs/>
          <w:color w:val="000000"/>
        </w:rPr>
        <w:t>服務</w:t>
      </w:r>
      <w:r w:rsidR="00F05D6F" w:rsidRPr="00F05D6F">
        <w:rPr>
          <w:rFonts w:hint="eastAsia"/>
          <w:b/>
          <w:bCs/>
          <w:color w:val="000000"/>
        </w:rPr>
        <w:t>領域</w:t>
      </w:r>
    </w:p>
    <w:p w:rsidR="00135589" w:rsidRDefault="00FA35BA" w:rsidP="00135589">
      <w:pPr>
        <w:pStyle w:val="25"/>
        <w:ind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我國</w:t>
      </w:r>
      <w:r w:rsidRPr="00230509">
        <w:rPr>
          <w:rFonts w:hAnsi="標楷體" w:hint="eastAsia"/>
          <w:color w:val="000000"/>
        </w:rPr>
        <w:t>運輸部門202</w:t>
      </w:r>
      <w:r w:rsidR="00BE0769">
        <w:rPr>
          <w:rFonts w:hAnsi="標楷體" w:hint="eastAsia"/>
          <w:color w:val="000000"/>
        </w:rPr>
        <w:t>3</w:t>
      </w:r>
      <w:r w:rsidRPr="00230509">
        <w:rPr>
          <w:rFonts w:hAnsi="標楷體" w:hint="eastAsia"/>
          <w:color w:val="000000"/>
        </w:rPr>
        <w:t>年溫室氣體排放</w:t>
      </w:r>
      <w:r>
        <w:rPr>
          <w:rFonts w:hAnsi="標楷體" w:hint="eastAsia"/>
          <w:color w:val="000000"/>
        </w:rPr>
        <w:t>量為</w:t>
      </w:r>
      <w:r w:rsidRPr="00230509">
        <w:rPr>
          <w:rFonts w:hAnsi="標楷體" w:hint="eastAsia"/>
          <w:color w:val="000000"/>
        </w:rPr>
        <w:t>3,62</w:t>
      </w:r>
      <w:r w:rsidR="00BE0769">
        <w:rPr>
          <w:rFonts w:hAnsi="標楷體" w:hint="eastAsia"/>
          <w:color w:val="000000"/>
        </w:rPr>
        <w:t>9.4</w:t>
      </w:r>
      <w:r w:rsidRPr="00230509">
        <w:rPr>
          <w:rFonts w:hAnsi="標楷體" w:hint="eastAsia"/>
          <w:color w:val="000000"/>
        </w:rPr>
        <w:t>萬公噸</w:t>
      </w:r>
      <w:r>
        <w:rPr>
          <w:rFonts w:hAnsi="標楷體" w:hint="eastAsia"/>
          <w:color w:val="000000"/>
        </w:rPr>
        <w:t>二氧化碳當量，</w:t>
      </w:r>
      <w:r w:rsidRPr="00230509">
        <w:rPr>
          <w:rFonts w:hAnsi="標楷體" w:hint="eastAsia"/>
          <w:color w:val="000000"/>
        </w:rPr>
        <w:t>較202</w:t>
      </w:r>
      <w:r w:rsidR="00BE0769">
        <w:rPr>
          <w:rFonts w:hAnsi="標楷體" w:hint="eastAsia"/>
          <w:color w:val="000000"/>
        </w:rPr>
        <w:t>2</w:t>
      </w:r>
      <w:r w:rsidRPr="00230509">
        <w:rPr>
          <w:rFonts w:hAnsi="標楷體" w:hint="eastAsia"/>
          <w:color w:val="000000"/>
        </w:rPr>
        <w:t>年增加</w:t>
      </w:r>
      <w:r w:rsidR="00BE0769">
        <w:rPr>
          <w:rFonts w:hAnsi="標楷體" w:hint="eastAsia"/>
          <w:color w:val="000000"/>
        </w:rPr>
        <w:t>2.2</w:t>
      </w:r>
      <w:r w:rsidRPr="00230509">
        <w:rPr>
          <w:rFonts w:hAnsi="標楷體" w:hint="eastAsia"/>
          <w:color w:val="000000"/>
        </w:rPr>
        <w:t>萬公噸</w:t>
      </w:r>
      <w:r w:rsidRPr="00324A8C">
        <w:rPr>
          <w:rFonts w:hAnsi="標楷體" w:hint="eastAsia"/>
          <w:color w:val="000000"/>
        </w:rPr>
        <w:t>二氧化碳當量</w:t>
      </w:r>
      <w:r w:rsidRPr="00230509">
        <w:rPr>
          <w:rFonts w:hAnsi="標楷體" w:hint="eastAsia"/>
          <w:color w:val="000000"/>
        </w:rPr>
        <w:t>，</w:t>
      </w:r>
      <w:r w:rsidRPr="00324A8C">
        <w:rPr>
          <w:rFonts w:hAnsi="標楷體" w:hint="eastAsia"/>
          <w:color w:val="000000"/>
        </w:rPr>
        <w:t>增幅</w:t>
      </w:r>
      <w:r w:rsidR="00BE0769">
        <w:rPr>
          <w:rFonts w:hAnsi="標楷體" w:hint="eastAsia"/>
          <w:color w:val="000000"/>
        </w:rPr>
        <w:t>0.06</w:t>
      </w:r>
      <w:r w:rsidRPr="00324A8C">
        <w:rPr>
          <w:rFonts w:hAnsi="標楷體" w:hint="eastAsia"/>
          <w:color w:val="000000"/>
        </w:rPr>
        <w:t>%</w:t>
      </w:r>
      <w:r>
        <w:rPr>
          <w:rFonts w:hAnsi="標楷體" w:hint="eastAsia"/>
          <w:color w:val="000000"/>
        </w:rPr>
        <w:t>，交通部</w:t>
      </w:r>
      <w:r w:rsidR="00E028C0">
        <w:rPr>
          <w:rFonts w:hAnsi="標楷體" w:hint="eastAsia"/>
          <w:color w:val="000000"/>
        </w:rPr>
        <w:t>為</w:t>
      </w:r>
      <w:r w:rsidR="00E028C0" w:rsidRPr="00E028C0">
        <w:rPr>
          <w:rFonts w:hAnsi="標楷體" w:hint="eastAsia"/>
          <w:color w:val="000000"/>
        </w:rPr>
        <w:t>強化運具電動化及無碳化減碳成效</w:t>
      </w:r>
      <w:r w:rsidR="00E028C0">
        <w:rPr>
          <w:rFonts w:hAnsi="標楷體" w:hint="eastAsia"/>
          <w:color w:val="000000"/>
        </w:rPr>
        <w:t>，並</w:t>
      </w:r>
      <w:r w:rsidR="00C350D5">
        <w:rPr>
          <w:rFonts w:hAnsi="標楷體" w:hint="eastAsia"/>
          <w:color w:val="000000"/>
        </w:rPr>
        <w:t>考量</w:t>
      </w:r>
      <w:r w:rsidR="00B17EDE">
        <w:rPr>
          <w:rFonts w:hAnsi="標楷體" w:hint="eastAsia"/>
          <w:color w:val="000000"/>
        </w:rPr>
        <w:t>推動中之</w:t>
      </w:r>
      <w:r w:rsidR="00C350D5" w:rsidRPr="00C350D5">
        <w:rPr>
          <w:rFonts w:hAnsi="標楷體" w:hint="eastAsia"/>
          <w:color w:val="000000"/>
        </w:rPr>
        <w:t>運輸部門自主減碳行動計畫已涵蓋電動大客車、電動小客車、電動機車及電動船等運具</w:t>
      </w:r>
      <w:r w:rsidR="00E028C0">
        <w:rPr>
          <w:rFonts w:hAnsi="標楷體" w:hint="eastAsia"/>
          <w:color w:val="000000"/>
        </w:rPr>
        <w:t>，</w:t>
      </w:r>
      <w:r w:rsidR="00135589">
        <w:rPr>
          <w:rFonts w:hAnsi="標楷體" w:hint="eastAsia"/>
          <w:color w:val="000000"/>
        </w:rPr>
        <w:t>爰</w:t>
      </w:r>
      <w:r w:rsidR="00652F72">
        <w:rPr>
          <w:rFonts w:hAnsi="標楷體" w:hint="eastAsia"/>
          <w:color w:val="000000"/>
        </w:rPr>
        <w:t>115年度</w:t>
      </w:r>
      <w:r w:rsidR="00E028C0">
        <w:rPr>
          <w:rFonts w:hAnsi="標楷體" w:hint="eastAsia"/>
          <w:color w:val="000000"/>
        </w:rPr>
        <w:t>再</w:t>
      </w:r>
      <w:r w:rsidR="00E028C0" w:rsidRPr="00E028C0">
        <w:rPr>
          <w:rFonts w:hAnsi="標楷體" w:hint="eastAsia"/>
          <w:color w:val="000000"/>
        </w:rPr>
        <w:t>新增「商用車輛電動化及無碳化」減碳旗艦行動計畫，</w:t>
      </w:r>
      <w:r w:rsidR="008B170D">
        <w:rPr>
          <w:rFonts w:hAnsi="標楷體" w:hint="eastAsia"/>
          <w:color w:val="000000"/>
        </w:rPr>
        <w:t>規劃</w:t>
      </w:r>
      <w:r w:rsidR="00135589">
        <w:rPr>
          <w:rFonts w:hAnsi="標楷體" w:hint="eastAsia"/>
          <w:color w:val="000000"/>
        </w:rPr>
        <w:t>將</w:t>
      </w:r>
      <w:r w:rsidR="00E028C0" w:rsidRPr="00E028C0">
        <w:rPr>
          <w:rFonts w:hAnsi="標楷體" w:hint="eastAsia"/>
          <w:color w:val="000000"/>
        </w:rPr>
        <w:t>運具轉型範疇擴大至電動商用小客車、電動大小貨車、氫燃料電池大客車等</w:t>
      </w:r>
      <w:r w:rsidR="00135589">
        <w:rPr>
          <w:rFonts w:hAnsi="標楷體" w:hint="eastAsia"/>
          <w:color w:val="000000"/>
        </w:rPr>
        <w:t>。</w:t>
      </w:r>
    </w:p>
    <w:p w:rsidR="00FA35BA" w:rsidRDefault="00E1686D" w:rsidP="00B17EDE">
      <w:pPr>
        <w:pStyle w:val="25"/>
        <w:ind w:left="850" w:firstLine="567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面對</w:t>
      </w:r>
      <w:r w:rsidR="00B81ABC">
        <w:rPr>
          <w:rFonts w:hAnsi="標楷體" w:hint="eastAsia"/>
          <w:color w:val="000000"/>
        </w:rPr>
        <w:t>電動運具日益普及</w:t>
      </w:r>
      <w:r w:rsidR="00B81ABC" w:rsidRPr="00B81ABC">
        <w:rPr>
          <w:rFonts w:hAnsi="標楷體" w:hint="eastAsia"/>
          <w:color w:val="000000"/>
        </w:rPr>
        <w:t>與無碳化車輛之</w:t>
      </w:r>
      <w:r w:rsidR="00B81ABC">
        <w:rPr>
          <w:rFonts w:hAnsi="標楷體" w:hint="eastAsia"/>
          <w:color w:val="000000"/>
        </w:rPr>
        <w:t>發展，</w:t>
      </w:r>
      <w:r w:rsidR="002A0929">
        <w:rPr>
          <w:rFonts w:hAnsi="標楷體" w:hint="eastAsia"/>
          <w:color w:val="000000"/>
        </w:rPr>
        <w:t>傳統</w:t>
      </w:r>
      <w:r w:rsidR="00943948">
        <w:rPr>
          <w:rFonts w:hAnsi="標楷體" w:hint="eastAsia"/>
          <w:color w:val="000000"/>
        </w:rPr>
        <w:t>加油站</w:t>
      </w:r>
      <w:r w:rsidR="002A0929">
        <w:rPr>
          <w:rFonts w:hAnsi="標楷體" w:hint="eastAsia"/>
          <w:color w:val="000000"/>
        </w:rPr>
        <w:t>勢必</w:t>
      </w:r>
      <w:r w:rsidR="00943948">
        <w:rPr>
          <w:rFonts w:hAnsi="標楷體" w:hint="eastAsia"/>
          <w:color w:val="000000"/>
        </w:rPr>
        <w:t>朝多元能源補給站轉型升級，</w:t>
      </w:r>
      <w:r w:rsidR="008B170D">
        <w:rPr>
          <w:rFonts w:hAnsi="標楷體" w:hint="eastAsia"/>
          <w:color w:val="000000"/>
        </w:rPr>
        <w:t>據</w:t>
      </w:r>
      <w:r w:rsidR="000C0A0F">
        <w:rPr>
          <w:rFonts w:hAnsi="標楷體" w:hint="eastAsia"/>
          <w:color w:val="000000"/>
        </w:rPr>
        <w:t>中油公司</w:t>
      </w:r>
      <w:r w:rsidR="00B275D7">
        <w:rPr>
          <w:rFonts w:hAnsi="標楷體" w:hint="eastAsia"/>
          <w:color w:val="000000"/>
        </w:rPr>
        <w:t>提供</w:t>
      </w:r>
      <w:r w:rsidR="00E40D38">
        <w:rPr>
          <w:rFonts w:hAnsi="標楷體" w:hint="eastAsia"/>
          <w:color w:val="000000"/>
        </w:rPr>
        <w:t>有關</w:t>
      </w:r>
      <w:r w:rsidR="000733A2">
        <w:rPr>
          <w:rFonts w:hAnsi="標楷體" w:hint="eastAsia"/>
          <w:color w:val="000000"/>
        </w:rPr>
        <w:t>其</w:t>
      </w:r>
      <w:r w:rsidR="000C0A0F">
        <w:rPr>
          <w:rFonts w:hAnsi="標楷體" w:hint="eastAsia"/>
          <w:color w:val="000000"/>
        </w:rPr>
        <w:t>電動機車能源補充設施設置情形</w:t>
      </w:r>
      <w:r w:rsidR="00912821">
        <w:rPr>
          <w:rStyle w:val="afe"/>
          <w:rFonts w:hAnsi="標楷體"/>
          <w:color w:val="000000"/>
        </w:rPr>
        <w:footnoteReference w:id="2"/>
      </w:r>
      <w:r w:rsidR="00055234">
        <w:rPr>
          <w:rFonts w:hAnsi="標楷體" w:hint="eastAsia"/>
          <w:color w:val="000000"/>
        </w:rPr>
        <w:t>，</w:t>
      </w:r>
      <w:r w:rsidR="00106FEE">
        <w:rPr>
          <w:rFonts w:hAnsi="標楷體" w:hint="eastAsia"/>
          <w:color w:val="000000"/>
        </w:rPr>
        <w:t>前</w:t>
      </w:r>
      <w:r w:rsidR="00EB5357">
        <w:rPr>
          <w:rFonts w:hAnsi="標楷體" w:hint="eastAsia"/>
          <w:color w:val="000000"/>
        </w:rPr>
        <w:t>自107年度起</w:t>
      </w:r>
      <w:r w:rsidR="002A0929">
        <w:rPr>
          <w:rFonts w:hAnsi="標楷體" w:hint="eastAsia"/>
          <w:color w:val="000000"/>
        </w:rPr>
        <w:t>接受經濟部產業發展署</w:t>
      </w:r>
      <w:r w:rsidR="00B275D7">
        <w:rPr>
          <w:rFonts w:hAnsi="標楷體" w:hint="eastAsia"/>
          <w:color w:val="000000"/>
        </w:rPr>
        <w:t>(前工業局)</w:t>
      </w:r>
      <w:r w:rsidR="002A0929">
        <w:rPr>
          <w:rFonts w:hAnsi="標楷體" w:hint="eastAsia"/>
          <w:color w:val="000000"/>
        </w:rPr>
        <w:t>補助</w:t>
      </w:r>
      <w:r w:rsidR="00EB5357">
        <w:rPr>
          <w:rFonts w:hAnsi="標楷體" w:hint="eastAsia"/>
          <w:color w:val="000000"/>
        </w:rPr>
        <w:t>於既有營運場地或其</w:t>
      </w:r>
      <w:r w:rsidR="00D95034">
        <w:rPr>
          <w:rFonts w:hAnsi="標楷體" w:hint="eastAsia"/>
          <w:color w:val="000000"/>
        </w:rPr>
        <w:t>它</w:t>
      </w:r>
      <w:r w:rsidR="00EB5357">
        <w:rPr>
          <w:rFonts w:hAnsi="標楷體" w:hint="eastAsia"/>
          <w:color w:val="000000"/>
        </w:rPr>
        <w:t>合適場域建置電動機車能源補充設施</w:t>
      </w:r>
      <w:r w:rsidR="00D95034">
        <w:rPr>
          <w:rFonts w:hAnsi="標楷體" w:hint="eastAsia"/>
          <w:color w:val="000000"/>
        </w:rPr>
        <w:t>，</w:t>
      </w:r>
      <w:r w:rsidR="00E40D38">
        <w:rPr>
          <w:rFonts w:hAnsi="標楷體" w:hint="eastAsia"/>
          <w:color w:val="000000"/>
        </w:rPr>
        <w:t>並</w:t>
      </w:r>
      <w:r w:rsidR="00912821">
        <w:rPr>
          <w:rFonts w:hAnsi="標楷體" w:hint="eastAsia"/>
          <w:color w:val="000000"/>
        </w:rPr>
        <w:t>迄</w:t>
      </w:r>
      <w:r w:rsidR="00D95034">
        <w:rPr>
          <w:rFonts w:hAnsi="標楷體" w:hint="eastAsia"/>
          <w:color w:val="000000"/>
        </w:rPr>
        <w:t>111年度</w:t>
      </w:r>
      <w:r w:rsidR="00106FEE">
        <w:rPr>
          <w:rFonts w:hAnsi="標楷體" w:hint="eastAsia"/>
          <w:color w:val="000000"/>
        </w:rPr>
        <w:t>累計</w:t>
      </w:r>
      <w:r w:rsidR="00E94DD6">
        <w:rPr>
          <w:rFonts w:hAnsi="標楷體" w:hint="eastAsia"/>
          <w:color w:val="000000"/>
        </w:rPr>
        <w:t>建置</w:t>
      </w:r>
      <w:r w:rsidR="00D95034" w:rsidRPr="00D95034">
        <w:rPr>
          <w:rFonts w:hAnsi="標楷體" w:hint="eastAsia"/>
          <w:color w:val="000000"/>
        </w:rPr>
        <w:t>完成</w:t>
      </w:r>
      <w:r w:rsidR="00106FEE">
        <w:rPr>
          <w:rFonts w:hAnsi="標楷體" w:hint="eastAsia"/>
          <w:color w:val="000000"/>
        </w:rPr>
        <w:t>充換電</w:t>
      </w:r>
      <w:r w:rsidR="002E6974">
        <w:rPr>
          <w:rFonts w:hAnsi="標楷體" w:hint="eastAsia"/>
          <w:color w:val="000000"/>
        </w:rPr>
        <w:t>站</w:t>
      </w:r>
      <w:r w:rsidR="00106FEE">
        <w:rPr>
          <w:rFonts w:hAnsi="標楷體" w:hint="eastAsia"/>
          <w:color w:val="000000"/>
        </w:rPr>
        <w:t>共計</w:t>
      </w:r>
      <w:r w:rsidR="00E40D38">
        <w:rPr>
          <w:rFonts w:hAnsi="標楷體" w:hint="eastAsia"/>
          <w:color w:val="000000"/>
        </w:rPr>
        <w:t>1</w:t>
      </w:r>
      <w:r w:rsidR="00E40D38">
        <w:rPr>
          <w:rFonts w:hAnsi="標楷體"/>
          <w:color w:val="000000"/>
        </w:rPr>
        <w:t>,</w:t>
      </w:r>
      <w:r w:rsidR="00E40D38">
        <w:rPr>
          <w:rFonts w:hAnsi="標楷體" w:hint="eastAsia"/>
          <w:color w:val="000000"/>
        </w:rPr>
        <w:t>000站後</w:t>
      </w:r>
      <w:r w:rsidR="009C3913">
        <w:rPr>
          <w:rFonts w:hAnsi="標楷體" w:hint="eastAsia"/>
          <w:color w:val="000000"/>
        </w:rPr>
        <w:t>(截至114年4月底止</w:t>
      </w:r>
      <w:r w:rsidR="002F15D9">
        <w:rPr>
          <w:rFonts w:hAnsi="標楷體" w:hint="eastAsia"/>
          <w:color w:val="000000"/>
        </w:rPr>
        <w:t>營運站數</w:t>
      </w:r>
      <w:r w:rsidR="009505B9">
        <w:rPr>
          <w:rFonts w:hAnsi="標楷體" w:hint="eastAsia"/>
          <w:color w:val="000000"/>
        </w:rPr>
        <w:t>為</w:t>
      </w:r>
      <w:r w:rsidR="009C3913">
        <w:rPr>
          <w:rFonts w:hAnsi="標楷體" w:hint="eastAsia"/>
          <w:color w:val="000000"/>
        </w:rPr>
        <w:t>992站</w:t>
      </w:r>
      <w:r w:rsidR="000E1225">
        <w:rPr>
          <w:rFonts w:hAnsi="標楷體" w:hint="eastAsia"/>
          <w:color w:val="000000"/>
        </w:rPr>
        <w:t>，詳表3-2-2</w:t>
      </w:r>
      <w:r w:rsidR="009C3913">
        <w:rPr>
          <w:rFonts w:hAnsi="標楷體" w:hint="eastAsia"/>
          <w:color w:val="000000"/>
        </w:rPr>
        <w:t>)</w:t>
      </w:r>
      <w:r w:rsidR="00E40D38">
        <w:rPr>
          <w:rFonts w:hAnsi="標楷體" w:hint="eastAsia"/>
          <w:color w:val="000000"/>
        </w:rPr>
        <w:t>，</w:t>
      </w:r>
      <w:r w:rsidR="009C3913">
        <w:rPr>
          <w:rFonts w:hAnsi="標楷體" w:hint="eastAsia"/>
          <w:color w:val="000000"/>
        </w:rPr>
        <w:t>受限於法規、面積等因素，</w:t>
      </w:r>
      <w:r w:rsidR="00E40D38" w:rsidRPr="00E40D38">
        <w:rPr>
          <w:rFonts w:hAnsi="標楷體" w:hint="eastAsia"/>
          <w:color w:val="000000"/>
        </w:rPr>
        <w:t>可建置站點已飽和</w:t>
      </w:r>
      <w:r w:rsidR="00EB5357" w:rsidRPr="00EB5357">
        <w:rPr>
          <w:rFonts w:hAnsi="標楷體" w:hint="eastAsia"/>
          <w:color w:val="000000"/>
        </w:rPr>
        <w:t>，</w:t>
      </w:r>
      <w:r w:rsidR="00E94DD6">
        <w:rPr>
          <w:rFonts w:hAnsi="標楷體" w:hint="eastAsia"/>
          <w:color w:val="000000"/>
        </w:rPr>
        <w:t>並</w:t>
      </w:r>
      <w:r w:rsidR="00D26652">
        <w:rPr>
          <w:rFonts w:hAnsi="標楷體" w:hint="eastAsia"/>
          <w:color w:val="000000"/>
        </w:rPr>
        <w:t>無</w:t>
      </w:r>
      <w:r w:rsidR="009C3913">
        <w:rPr>
          <w:rFonts w:hAnsi="標楷體" w:hint="eastAsia"/>
          <w:color w:val="000000"/>
        </w:rPr>
        <w:t>再</w:t>
      </w:r>
      <w:r w:rsidR="00D26652">
        <w:rPr>
          <w:rFonts w:hAnsi="標楷體" w:hint="eastAsia"/>
          <w:color w:val="000000"/>
        </w:rPr>
        <w:t>擴大建置之規劃</w:t>
      </w:r>
      <w:r w:rsidR="005218A9">
        <w:rPr>
          <w:rFonts w:hAnsi="標楷體" w:hint="eastAsia"/>
          <w:color w:val="000000"/>
        </w:rPr>
        <w:t>；</w:t>
      </w:r>
      <w:r w:rsidR="000733A2">
        <w:rPr>
          <w:rFonts w:hAnsi="標楷體" w:hint="eastAsia"/>
          <w:color w:val="000000"/>
        </w:rPr>
        <w:t>又</w:t>
      </w:r>
      <w:r w:rsidR="007A6AFD" w:rsidRPr="007E5793">
        <w:rPr>
          <w:rFonts w:hAnsi="標楷體" w:hint="eastAsia"/>
        </w:rPr>
        <w:t>據交通部</w:t>
      </w:r>
      <w:r w:rsidR="00EA05E8" w:rsidRPr="00EA05E8">
        <w:rPr>
          <w:rFonts w:hAnsi="標楷體" w:hint="eastAsia"/>
        </w:rPr>
        <w:t>公路局</w:t>
      </w:r>
      <w:r w:rsidR="007A6AFD" w:rsidRPr="007E5793">
        <w:rPr>
          <w:rFonts w:hAnsi="標楷體" w:hint="eastAsia"/>
        </w:rPr>
        <w:t>統計資料，114年4月底止電動機車登記數量計78萬1</w:t>
      </w:r>
      <w:r w:rsidR="007A6AFD" w:rsidRPr="007E5793">
        <w:rPr>
          <w:rFonts w:hAnsi="標楷體"/>
        </w:rPr>
        <w:t>,</w:t>
      </w:r>
      <w:r w:rsidR="007A6AFD" w:rsidRPr="007E5793">
        <w:rPr>
          <w:rFonts w:hAnsi="標楷體" w:hint="eastAsia"/>
        </w:rPr>
        <w:t>263輛，較111年底止之63萬</w:t>
      </w:r>
      <w:r w:rsidR="007A6AFD" w:rsidRPr="007E5793">
        <w:rPr>
          <w:rFonts w:hAnsi="標楷體" w:hint="eastAsia"/>
        </w:rPr>
        <w:lastRenderedPageBreak/>
        <w:t>223輛，增加</w:t>
      </w:r>
      <w:r w:rsidR="00743D96" w:rsidRPr="007E5793">
        <w:rPr>
          <w:rFonts w:hAnsi="標楷體" w:hint="eastAsia"/>
        </w:rPr>
        <w:t>15萬1</w:t>
      </w:r>
      <w:r w:rsidR="00743D96" w:rsidRPr="007E5793">
        <w:rPr>
          <w:rFonts w:hAnsi="標楷體"/>
        </w:rPr>
        <w:t>,</w:t>
      </w:r>
      <w:r w:rsidR="00743D96" w:rsidRPr="007E5793">
        <w:rPr>
          <w:rFonts w:hAnsi="標楷體" w:hint="eastAsia"/>
        </w:rPr>
        <w:t>040輛(增幅23.97%</w:t>
      </w:r>
      <w:r w:rsidR="00743D96" w:rsidRPr="007E5793">
        <w:rPr>
          <w:rFonts w:hAnsi="標楷體"/>
        </w:rPr>
        <w:t>)</w:t>
      </w:r>
      <w:r w:rsidR="005218A9">
        <w:rPr>
          <w:rFonts w:hAnsi="標楷體" w:hint="eastAsia"/>
        </w:rPr>
        <w:t>，近年電動機車數量</w:t>
      </w:r>
      <w:r w:rsidR="00FC1D07">
        <w:rPr>
          <w:rFonts w:hAnsi="標楷體" w:hint="eastAsia"/>
        </w:rPr>
        <w:lastRenderedPageBreak/>
        <w:t>雖</w:t>
      </w:r>
      <w:r w:rsidR="005218A9">
        <w:rPr>
          <w:rFonts w:hAnsi="標楷體" w:hint="eastAsia"/>
        </w:rPr>
        <w:t>持續成長</w:t>
      </w:r>
      <w:r w:rsidR="000E1225">
        <w:rPr>
          <w:rFonts w:hAnsi="標楷體" w:hint="eastAsia"/>
        </w:rPr>
        <w:t>，惟成長幅度已</w:t>
      </w:r>
      <w:r w:rsidR="00FC1D07">
        <w:rPr>
          <w:rFonts w:hAnsi="標楷體" w:hint="eastAsia"/>
        </w:rPr>
        <w:t>然</w:t>
      </w:r>
      <w:r w:rsidR="000E1225">
        <w:rPr>
          <w:rFonts w:hAnsi="標楷體" w:hint="eastAsia"/>
        </w:rPr>
        <w:t>放緩</w:t>
      </w:r>
      <w:r w:rsidR="0076720D">
        <w:rPr>
          <w:rStyle w:val="afe"/>
          <w:rFonts w:hAnsi="標楷體"/>
        </w:rPr>
        <w:footnoteReference w:id="3"/>
      </w:r>
      <w:r w:rsidR="003015C1" w:rsidRPr="007E5793">
        <w:rPr>
          <w:rFonts w:hAnsi="標楷體" w:hint="eastAsia"/>
        </w:rPr>
        <w:t>，</w:t>
      </w:r>
      <w:r w:rsidR="007D4806">
        <w:rPr>
          <w:rFonts w:hAnsi="標楷體" w:hint="eastAsia"/>
        </w:rPr>
        <w:t>經濟部為</w:t>
      </w:r>
      <w:r w:rsidR="007D4806" w:rsidRPr="007D4806">
        <w:rPr>
          <w:rFonts w:hAnsi="標楷體" w:hint="eastAsia"/>
        </w:rPr>
        <w:t>提高民眾</w:t>
      </w:r>
      <w:r w:rsidR="007D4806">
        <w:rPr>
          <w:rFonts w:hAnsi="標楷體" w:hint="eastAsia"/>
        </w:rPr>
        <w:t>轉換使用電動機車之意願</w:t>
      </w:r>
      <w:r w:rsidR="007D4806" w:rsidRPr="007D4806">
        <w:rPr>
          <w:rFonts w:hAnsi="標楷體" w:hint="eastAsia"/>
        </w:rPr>
        <w:t>及強化充換電站服務量能</w:t>
      </w:r>
      <w:r w:rsidR="007D4806">
        <w:rPr>
          <w:rFonts w:hAnsi="標楷體" w:hint="eastAsia"/>
        </w:rPr>
        <w:t>，業於114年6月16日</w:t>
      </w:r>
      <w:r w:rsidR="007D4806" w:rsidRPr="007D4806">
        <w:rPr>
          <w:rFonts w:hAnsi="標楷體" w:hint="eastAsia"/>
        </w:rPr>
        <w:t>修正</w:t>
      </w:r>
      <w:r w:rsidR="007D4806">
        <w:rPr>
          <w:rFonts w:hAnsi="標楷體" w:hint="eastAsia"/>
        </w:rPr>
        <w:t>相關</w:t>
      </w:r>
      <w:r w:rsidR="007D4806" w:rsidRPr="007D4806">
        <w:rPr>
          <w:rFonts w:hAnsi="標楷體" w:hint="eastAsia"/>
        </w:rPr>
        <w:t>補助要點</w:t>
      </w:r>
      <w:r w:rsidR="007D4806">
        <w:rPr>
          <w:rFonts w:hAnsi="標楷體" w:hint="eastAsia"/>
        </w:rPr>
        <w:t>並</w:t>
      </w:r>
      <w:r w:rsidR="007D4806" w:rsidRPr="007D4806">
        <w:rPr>
          <w:rFonts w:hAnsi="標楷體" w:hint="eastAsia"/>
        </w:rPr>
        <w:t>提供</w:t>
      </w:r>
      <w:r w:rsidR="007D4806">
        <w:rPr>
          <w:rFonts w:hAnsi="標楷體" w:hint="eastAsia"/>
        </w:rPr>
        <w:t>建置</w:t>
      </w:r>
      <w:r w:rsidR="007D4806" w:rsidRPr="007D4806">
        <w:rPr>
          <w:rFonts w:hAnsi="標楷體" w:hint="eastAsia"/>
        </w:rPr>
        <w:t>能源補充設施加碼補助措施</w:t>
      </w:r>
      <w:r w:rsidR="007D4806">
        <w:rPr>
          <w:rStyle w:val="afe"/>
          <w:rFonts w:hAnsi="標楷體"/>
        </w:rPr>
        <w:footnoteReference w:id="4"/>
      </w:r>
      <w:r w:rsidR="007D4806">
        <w:rPr>
          <w:rFonts w:hAnsi="標楷體" w:hint="eastAsia"/>
        </w:rPr>
        <w:t>，</w:t>
      </w:r>
      <w:r w:rsidR="005218A9">
        <w:rPr>
          <w:rFonts w:hAnsi="標楷體" w:hint="eastAsia"/>
        </w:rPr>
        <w:t>鑑於</w:t>
      </w:r>
      <w:r w:rsidR="005218A9" w:rsidRPr="005218A9">
        <w:rPr>
          <w:rFonts w:hAnsi="標楷體" w:hint="eastAsia"/>
        </w:rPr>
        <w:t>能源補充設施</w:t>
      </w:r>
      <w:r w:rsidR="00912821">
        <w:rPr>
          <w:rFonts w:hAnsi="標楷體" w:hint="eastAsia"/>
        </w:rPr>
        <w:t>攸關電動機車使用便利性</w:t>
      </w:r>
      <w:r w:rsidR="005218A9">
        <w:rPr>
          <w:rFonts w:hAnsi="標楷體" w:hint="eastAsia"/>
        </w:rPr>
        <w:t>，</w:t>
      </w:r>
      <w:r w:rsidR="003015C1" w:rsidRPr="007E5793">
        <w:rPr>
          <w:rFonts w:hAnsi="標楷體" w:hint="eastAsia"/>
        </w:rPr>
        <w:t>中油公司仍宜再衡酌各區域電動機車密度暨成長性，審慎</w:t>
      </w:r>
      <w:r w:rsidR="000733A2" w:rsidRPr="007E5793">
        <w:rPr>
          <w:rFonts w:hAnsi="標楷體" w:hint="eastAsia"/>
        </w:rPr>
        <w:t>擇址</w:t>
      </w:r>
      <w:r w:rsidR="00B275D7">
        <w:rPr>
          <w:rFonts w:hAnsi="標楷體" w:hint="eastAsia"/>
        </w:rPr>
        <w:t>評估續</w:t>
      </w:r>
      <w:r w:rsidR="003015C1" w:rsidRPr="007E5793">
        <w:rPr>
          <w:rFonts w:hAnsi="標楷體" w:hint="eastAsia"/>
        </w:rPr>
        <w:t>布建能源補充設施</w:t>
      </w:r>
      <w:r w:rsidR="00B275D7">
        <w:rPr>
          <w:rFonts w:hAnsi="標楷體" w:hint="eastAsia"/>
        </w:rPr>
        <w:t>之可行性</w:t>
      </w:r>
      <w:r w:rsidR="003015C1" w:rsidRPr="007E5793">
        <w:rPr>
          <w:rFonts w:hAnsi="標楷體" w:hint="eastAsia"/>
        </w:rPr>
        <w:t>，以利</w:t>
      </w:r>
      <w:r w:rsidR="007E5793" w:rsidRPr="007E5793">
        <w:rPr>
          <w:rFonts w:hAnsi="標楷體" w:hint="eastAsia"/>
        </w:rPr>
        <w:t>協助</w:t>
      </w:r>
      <w:r w:rsidR="003015C1" w:rsidRPr="007E5793">
        <w:rPr>
          <w:rFonts w:hAnsi="標楷體" w:hint="eastAsia"/>
        </w:rPr>
        <w:t>提升電動機車滲透率及增裕公司收入</w:t>
      </w:r>
      <w:r w:rsidR="00B275D7">
        <w:rPr>
          <w:rFonts w:hint="eastAsia"/>
        </w:rPr>
        <w:t>。</w:t>
      </w:r>
    </w:p>
    <w:p w:rsidR="007011F5" w:rsidRDefault="00430164" w:rsidP="002A6EC2">
      <w:pPr>
        <w:pStyle w:val="25"/>
        <w:ind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另有關</w:t>
      </w:r>
      <w:r w:rsidR="00E71158" w:rsidRPr="00E71158">
        <w:rPr>
          <w:rFonts w:hAnsi="標楷體" w:hint="eastAsia"/>
          <w:color w:val="000000"/>
        </w:rPr>
        <w:t>氫燃料電池大客車</w:t>
      </w:r>
      <w:r w:rsidR="0000727F">
        <w:rPr>
          <w:rFonts w:hAnsi="標楷體" w:hint="eastAsia"/>
          <w:color w:val="000000"/>
        </w:rPr>
        <w:t>部分，交通部</w:t>
      </w:r>
      <w:r w:rsidR="00E71158">
        <w:rPr>
          <w:rFonts w:hAnsi="標楷體" w:hint="eastAsia"/>
          <w:color w:val="000000"/>
        </w:rPr>
        <w:t>於113至11</w:t>
      </w:r>
      <w:r w:rsidR="00E71158">
        <w:rPr>
          <w:rFonts w:hAnsi="標楷體"/>
          <w:color w:val="000000"/>
        </w:rPr>
        <w:t>5</w:t>
      </w:r>
      <w:r w:rsidR="00E71158">
        <w:rPr>
          <w:rFonts w:hAnsi="標楷體" w:hint="eastAsia"/>
          <w:color w:val="000000"/>
        </w:rPr>
        <w:t>年度推動</w:t>
      </w:r>
      <w:r w:rsidR="00E71158" w:rsidRPr="00E71158">
        <w:rPr>
          <w:rFonts w:hAnsi="標楷體" w:hint="eastAsia"/>
          <w:color w:val="000000"/>
        </w:rPr>
        <w:t>「氫燃料電池大客車示範運行計畫」</w:t>
      </w:r>
      <w:r w:rsidR="00520A05">
        <w:rPr>
          <w:rFonts w:hAnsi="標楷體" w:hint="eastAsia"/>
          <w:color w:val="000000"/>
        </w:rPr>
        <w:t>，</w:t>
      </w:r>
      <w:r w:rsidR="007011F5">
        <w:rPr>
          <w:rFonts w:hAnsi="標楷體" w:hint="eastAsia"/>
          <w:color w:val="000000"/>
        </w:rPr>
        <w:t>且</w:t>
      </w:r>
      <w:r w:rsidR="007011F5" w:rsidRPr="00D8150A">
        <w:rPr>
          <w:rFonts w:hAnsi="標楷體" w:hint="eastAsia"/>
        </w:rPr>
        <w:t>經濟部為因應氫能車輛之發展、加油站業者多角化營運及便利加氫站之設置，前於113年6月間修正發布加油站設置管理規則，開放加油站得兼營加氫站，</w:t>
      </w:r>
      <w:r w:rsidR="00520A05">
        <w:rPr>
          <w:rFonts w:hAnsi="標楷體" w:hint="eastAsia"/>
          <w:color w:val="000000"/>
        </w:rPr>
        <w:t>中油公司</w:t>
      </w:r>
      <w:r w:rsidR="006D6C8F" w:rsidRPr="006D6C8F">
        <w:rPr>
          <w:rFonts w:hAnsi="標楷體" w:hint="eastAsia"/>
          <w:color w:val="000000"/>
        </w:rPr>
        <w:t>首座加氫站</w:t>
      </w:r>
      <w:r w:rsidR="00912821">
        <w:rPr>
          <w:rFonts w:hAnsi="標楷體" w:hint="eastAsia"/>
          <w:color w:val="000000"/>
        </w:rPr>
        <w:t>位</w:t>
      </w:r>
      <w:r w:rsidR="006D6C8F">
        <w:rPr>
          <w:rFonts w:hAnsi="標楷體" w:hint="eastAsia"/>
          <w:color w:val="000000"/>
        </w:rPr>
        <w:t>於高雄市楠梓區</w:t>
      </w:r>
      <w:r w:rsidR="00B275D7">
        <w:rPr>
          <w:rFonts w:hAnsi="標楷體" w:hint="eastAsia"/>
          <w:color w:val="000000"/>
        </w:rPr>
        <w:t>，</w:t>
      </w:r>
      <w:r w:rsidR="00C4548F">
        <w:rPr>
          <w:rFonts w:hAnsi="標楷體" w:hint="eastAsia"/>
          <w:color w:val="000000"/>
        </w:rPr>
        <w:t>截至114年4月底止刻正準備試運轉計畫書，</w:t>
      </w:r>
      <w:r w:rsidR="00C4548F" w:rsidRPr="00C4548F">
        <w:rPr>
          <w:rFonts w:hAnsi="標楷體" w:hint="eastAsia"/>
          <w:color w:val="000000"/>
        </w:rPr>
        <w:t>續送高雄市政府核定後即進行加氫站系統測試</w:t>
      </w:r>
      <w:r w:rsidR="005A00D6">
        <w:rPr>
          <w:rFonts w:hAnsi="標楷體" w:hint="eastAsia"/>
          <w:color w:val="000000"/>
        </w:rPr>
        <w:t>，預計114年第2季</w:t>
      </w:r>
      <w:r w:rsidR="005A00D6" w:rsidRPr="005A00D6">
        <w:rPr>
          <w:rFonts w:hAnsi="標楷體" w:hint="eastAsia"/>
          <w:color w:val="000000"/>
        </w:rPr>
        <w:t>取得營運許可</w:t>
      </w:r>
      <w:r w:rsidR="005A00D6">
        <w:rPr>
          <w:rFonts w:hAnsi="標楷體" w:hint="eastAsia"/>
          <w:color w:val="000000"/>
        </w:rPr>
        <w:t>，</w:t>
      </w:r>
      <w:r w:rsidR="00C021A0">
        <w:rPr>
          <w:rFonts w:hAnsi="標楷體" w:hint="eastAsia"/>
          <w:color w:val="000000"/>
        </w:rPr>
        <w:t>惟</w:t>
      </w:r>
      <w:r w:rsidR="001444FC">
        <w:rPr>
          <w:rFonts w:hAnsi="標楷體" w:hint="eastAsia"/>
          <w:color w:val="000000"/>
        </w:rPr>
        <w:t>場域選址及</w:t>
      </w:r>
      <w:r w:rsidR="000D7513">
        <w:rPr>
          <w:rFonts w:hAnsi="標楷體" w:hint="eastAsia"/>
          <w:color w:val="000000"/>
        </w:rPr>
        <w:t>建置期間遇有法規調適及民眾抗爭等問題，</w:t>
      </w:r>
      <w:r w:rsidR="00C021A0">
        <w:rPr>
          <w:rFonts w:hAnsi="標楷體" w:hint="eastAsia"/>
          <w:color w:val="000000"/>
        </w:rPr>
        <w:t>較原</w:t>
      </w:r>
      <w:r w:rsidR="00C021A0" w:rsidRPr="00C021A0">
        <w:rPr>
          <w:rFonts w:hAnsi="標楷體" w:hint="eastAsia"/>
          <w:color w:val="000000"/>
        </w:rPr>
        <w:t>預計</w:t>
      </w:r>
      <w:r w:rsidR="00C021A0">
        <w:rPr>
          <w:rFonts w:hAnsi="標楷體" w:hint="eastAsia"/>
          <w:color w:val="000000"/>
        </w:rPr>
        <w:t>113</w:t>
      </w:r>
      <w:r w:rsidR="00C021A0" w:rsidRPr="00C021A0">
        <w:rPr>
          <w:rFonts w:hAnsi="標楷體" w:hint="eastAsia"/>
          <w:color w:val="000000"/>
        </w:rPr>
        <w:t>年底完工營運</w:t>
      </w:r>
      <w:r w:rsidR="003F60EE">
        <w:rPr>
          <w:rFonts w:hAnsi="標楷體" w:hint="eastAsia"/>
          <w:color w:val="000000"/>
        </w:rPr>
        <w:t>時程</w:t>
      </w:r>
      <w:r w:rsidR="00F422FD">
        <w:rPr>
          <w:rFonts w:hAnsi="標楷體" w:hint="eastAsia"/>
          <w:color w:val="000000"/>
        </w:rPr>
        <w:t>已有</w:t>
      </w:r>
      <w:r w:rsidR="003F60EE">
        <w:rPr>
          <w:rFonts w:hAnsi="標楷體" w:hint="eastAsia"/>
          <w:color w:val="000000"/>
        </w:rPr>
        <w:t>推遲</w:t>
      </w:r>
      <w:r w:rsidR="00C4548F" w:rsidRPr="00C4548F">
        <w:rPr>
          <w:rFonts w:hAnsi="標楷體" w:hint="eastAsia"/>
          <w:color w:val="000000"/>
        </w:rPr>
        <w:t>。</w:t>
      </w:r>
    </w:p>
    <w:p w:rsidR="00E71158" w:rsidRDefault="007011F5" w:rsidP="002A6EC2">
      <w:pPr>
        <w:pStyle w:val="25"/>
        <w:ind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鑑於</w:t>
      </w:r>
      <w:r w:rsidR="003F60EE" w:rsidRPr="00D8150A">
        <w:rPr>
          <w:rFonts w:hAnsi="標楷體" w:hint="eastAsia"/>
        </w:rPr>
        <w:t>氫能</w:t>
      </w:r>
      <w:r w:rsidR="00B519FA" w:rsidRPr="00D8150A">
        <w:rPr>
          <w:rFonts w:hAnsi="標楷體" w:hint="eastAsia"/>
        </w:rPr>
        <w:t>之</w:t>
      </w:r>
      <w:r w:rsidR="003F60EE" w:rsidRPr="00D8150A">
        <w:rPr>
          <w:rFonts w:hAnsi="標楷體" w:hint="eastAsia"/>
        </w:rPr>
        <w:t>產製儲運與維穩供應、加氫站</w:t>
      </w:r>
      <w:r w:rsidR="00A31C48" w:rsidRPr="00D8150A">
        <w:rPr>
          <w:rFonts w:hAnsi="標楷體" w:hint="eastAsia"/>
        </w:rPr>
        <w:t>之</w:t>
      </w:r>
      <w:r w:rsidR="00EF3CAB" w:rsidRPr="00D8150A">
        <w:rPr>
          <w:rFonts w:hAnsi="標楷體" w:hint="eastAsia"/>
        </w:rPr>
        <w:t>高建置成本</w:t>
      </w:r>
      <w:r w:rsidR="00A31C48" w:rsidRPr="00D8150A">
        <w:rPr>
          <w:rFonts w:hAnsi="標楷體" w:hint="eastAsia"/>
        </w:rPr>
        <w:t>及安全性等議題</w:t>
      </w:r>
      <w:r w:rsidR="00652F72">
        <w:rPr>
          <w:rFonts w:hAnsi="標楷體" w:hint="eastAsia"/>
        </w:rPr>
        <w:t>，</w:t>
      </w:r>
      <w:r w:rsidR="003F60EE" w:rsidRPr="00D8150A">
        <w:rPr>
          <w:rFonts w:hAnsi="標楷體" w:hint="eastAsia"/>
        </w:rPr>
        <w:t>將是</w:t>
      </w:r>
      <w:r w:rsidR="00A31C48" w:rsidRPr="00D8150A">
        <w:rPr>
          <w:rFonts w:hAnsi="標楷體" w:hint="eastAsia"/>
        </w:rPr>
        <w:t>氫能</w:t>
      </w:r>
      <w:r w:rsidR="003F60EE" w:rsidRPr="00D8150A">
        <w:rPr>
          <w:rFonts w:hAnsi="標楷體" w:hint="eastAsia"/>
        </w:rPr>
        <w:t>發展過程必然面臨</w:t>
      </w:r>
      <w:r w:rsidR="00A31C48" w:rsidRPr="00D8150A">
        <w:rPr>
          <w:rFonts w:hAnsi="標楷體" w:hint="eastAsia"/>
        </w:rPr>
        <w:t>之</w:t>
      </w:r>
      <w:r w:rsidR="003F60EE" w:rsidRPr="00D8150A">
        <w:rPr>
          <w:rFonts w:hAnsi="標楷體" w:hint="eastAsia"/>
        </w:rPr>
        <w:t>挑戰</w:t>
      </w:r>
      <w:r w:rsidR="000E63D3" w:rsidRPr="00D8150A">
        <w:rPr>
          <w:rFonts w:hAnsi="標楷體" w:hint="eastAsia"/>
        </w:rPr>
        <w:t>，</w:t>
      </w:r>
      <w:r w:rsidR="00EF3CAB" w:rsidRPr="00D8150A">
        <w:rPr>
          <w:rFonts w:hAnsi="標楷體" w:hint="eastAsia"/>
        </w:rPr>
        <w:t>中油公司允宜持續</w:t>
      </w:r>
      <w:r w:rsidR="001A00D5" w:rsidRPr="00D8150A">
        <w:rPr>
          <w:rFonts w:hAnsi="標楷體" w:hint="eastAsia"/>
        </w:rPr>
        <w:t>汲取先進國家在氫能供應與加氫站產業發展之經</w:t>
      </w:r>
      <w:r w:rsidR="001A00D5" w:rsidRPr="003F60EE">
        <w:rPr>
          <w:rFonts w:hAnsi="標楷體" w:hint="eastAsia"/>
          <w:color w:val="000000"/>
        </w:rPr>
        <w:t>驗，</w:t>
      </w:r>
      <w:r w:rsidR="001A00D5">
        <w:rPr>
          <w:rFonts w:hAnsi="標楷體" w:hint="eastAsia"/>
          <w:color w:val="000000"/>
        </w:rPr>
        <w:t>並</w:t>
      </w:r>
      <w:r w:rsidR="001A00D5" w:rsidRPr="001A00D5">
        <w:rPr>
          <w:rFonts w:hAnsi="標楷體" w:hint="eastAsia"/>
          <w:color w:val="000000"/>
        </w:rPr>
        <w:t>透過試辦運行計畫累積營運模式經驗，盤點與</w:t>
      </w:r>
      <w:r w:rsidR="00D8150A">
        <w:rPr>
          <w:rFonts w:hAnsi="標楷體" w:hint="eastAsia"/>
          <w:color w:val="000000"/>
        </w:rPr>
        <w:t>評估</w:t>
      </w:r>
      <w:r w:rsidR="001A00D5" w:rsidRPr="001A00D5">
        <w:rPr>
          <w:rFonts w:hAnsi="標楷體" w:hint="eastAsia"/>
          <w:color w:val="000000"/>
        </w:rPr>
        <w:t>建置基礎設施</w:t>
      </w:r>
      <w:r w:rsidR="005B373A">
        <w:rPr>
          <w:rFonts w:hAnsi="標楷體" w:hint="eastAsia"/>
          <w:color w:val="000000"/>
        </w:rPr>
        <w:t>環境</w:t>
      </w:r>
      <w:r w:rsidR="001A00D5">
        <w:rPr>
          <w:rFonts w:hAnsi="標楷體" w:hint="eastAsia"/>
          <w:color w:val="000000"/>
        </w:rPr>
        <w:t>，</w:t>
      </w:r>
      <w:r w:rsidR="002A6EC2">
        <w:rPr>
          <w:rFonts w:hAnsi="標楷體" w:hint="eastAsia"/>
          <w:color w:val="000000"/>
        </w:rPr>
        <w:t>以利未來</w:t>
      </w:r>
      <w:r w:rsidR="002A6EC2" w:rsidRPr="002A6EC2">
        <w:rPr>
          <w:rFonts w:hAnsi="標楷體" w:hint="eastAsia"/>
          <w:color w:val="000000"/>
        </w:rPr>
        <w:t>加油站點轉型經營</w:t>
      </w:r>
      <w:r w:rsidR="002A6EC2">
        <w:rPr>
          <w:rFonts w:hAnsi="標楷體" w:hint="eastAsia"/>
          <w:color w:val="000000"/>
        </w:rPr>
        <w:t>，</w:t>
      </w:r>
      <w:r w:rsidR="001A00D5">
        <w:rPr>
          <w:rFonts w:hAnsi="標楷體" w:hint="eastAsia"/>
          <w:color w:val="000000"/>
        </w:rPr>
        <w:t>順利</w:t>
      </w:r>
      <w:r w:rsidR="000E63D3" w:rsidRPr="000E63D3">
        <w:rPr>
          <w:rFonts w:hAnsi="標楷體" w:hint="eastAsia"/>
          <w:color w:val="000000"/>
        </w:rPr>
        <w:t>拓展</w:t>
      </w:r>
      <w:r w:rsidR="000E63D3">
        <w:rPr>
          <w:rFonts w:hAnsi="標楷體" w:hint="eastAsia"/>
          <w:color w:val="000000"/>
        </w:rPr>
        <w:t>新興業務領域</w:t>
      </w:r>
      <w:r w:rsidR="000E63D3" w:rsidRPr="000E63D3">
        <w:rPr>
          <w:rFonts w:hAnsi="標楷體" w:hint="eastAsia"/>
          <w:color w:val="000000"/>
        </w:rPr>
        <w:t>及開創綠能新商機</w:t>
      </w:r>
      <w:r w:rsidR="003F60EE" w:rsidRPr="003F60EE">
        <w:rPr>
          <w:rFonts w:hAnsi="標楷體" w:hint="eastAsia"/>
          <w:color w:val="000000"/>
        </w:rPr>
        <w:t>。</w:t>
      </w:r>
    </w:p>
    <w:p w:rsidR="000E1225" w:rsidRPr="007C0B23" w:rsidRDefault="000E1225" w:rsidP="000E1225">
      <w:pPr>
        <w:widowControl/>
        <w:ind w:leftChars="0" w:left="1419" w:hangingChars="500" w:hanging="1419"/>
        <w:rPr>
          <w:rFonts w:hAnsi="標楷體" w:cs="新細明體"/>
          <w:bCs/>
          <w:snapToGrid/>
          <w:kern w:val="0"/>
        </w:rPr>
      </w:pPr>
      <w:r w:rsidRPr="000E1225">
        <w:rPr>
          <w:rFonts w:hAnsi="新細明體" w:cs="新細明體" w:hint="eastAsia"/>
          <w:b/>
          <w:snapToGrid/>
          <w:kern w:val="0"/>
          <w:szCs w:val="24"/>
        </w:rPr>
        <w:lastRenderedPageBreak/>
        <w:t>表</w:t>
      </w:r>
      <w:r>
        <w:rPr>
          <w:rFonts w:hAnsi="新細明體" w:cs="新細明體"/>
          <w:b/>
          <w:snapToGrid/>
          <w:kern w:val="0"/>
          <w:szCs w:val="24"/>
        </w:rPr>
        <w:t>3-2-2</w:t>
      </w:r>
      <w:r w:rsidRPr="000E1225">
        <w:rPr>
          <w:rFonts w:hAnsi="新細明體" w:cs="新細明體" w:hint="eastAsia"/>
          <w:b/>
          <w:snapToGrid/>
          <w:kern w:val="0"/>
          <w:szCs w:val="24"/>
        </w:rPr>
        <w:t xml:space="preserve">  </w:t>
      </w:r>
      <w:r>
        <w:rPr>
          <w:rFonts w:hAnsi="新細明體" w:cs="新細明體" w:hint="eastAsia"/>
          <w:b/>
          <w:snapToGrid/>
          <w:kern w:val="0"/>
          <w:szCs w:val="24"/>
        </w:rPr>
        <w:t>截至</w:t>
      </w:r>
      <w:r w:rsidRPr="000E1225">
        <w:rPr>
          <w:rFonts w:hAnsi="新細明體" w:cs="新細明體" w:hint="eastAsia"/>
          <w:b/>
          <w:snapToGrid/>
          <w:kern w:val="0"/>
          <w:szCs w:val="24"/>
        </w:rPr>
        <w:t>11</w:t>
      </w:r>
      <w:r>
        <w:rPr>
          <w:rFonts w:hAnsi="新細明體" w:cs="新細明體"/>
          <w:b/>
          <w:snapToGrid/>
          <w:kern w:val="0"/>
          <w:szCs w:val="24"/>
        </w:rPr>
        <w:t>4</w:t>
      </w:r>
      <w:r w:rsidRPr="000E1225">
        <w:rPr>
          <w:rFonts w:hAnsi="新細明體" w:cs="新細明體" w:hint="eastAsia"/>
          <w:b/>
          <w:snapToGrid/>
          <w:kern w:val="0"/>
          <w:szCs w:val="24"/>
        </w:rPr>
        <w:t>年</w:t>
      </w:r>
      <w:r>
        <w:rPr>
          <w:rFonts w:hAnsi="新細明體" w:cs="新細明體" w:hint="eastAsia"/>
          <w:b/>
          <w:snapToGrid/>
          <w:kern w:val="0"/>
          <w:szCs w:val="24"/>
        </w:rPr>
        <w:t>4</w:t>
      </w:r>
      <w:r w:rsidRPr="000E1225">
        <w:rPr>
          <w:rFonts w:hAnsi="新細明體" w:cs="新細明體" w:hint="eastAsia"/>
          <w:b/>
          <w:snapToGrid/>
          <w:kern w:val="0"/>
          <w:szCs w:val="24"/>
        </w:rPr>
        <w:t>月</w:t>
      </w:r>
      <w:r>
        <w:rPr>
          <w:rFonts w:hAnsi="新細明體" w:cs="新細明體" w:hint="eastAsia"/>
          <w:b/>
          <w:snapToGrid/>
          <w:kern w:val="0"/>
          <w:szCs w:val="24"/>
        </w:rPr>
        <w:t>底止</w:t>
      </w:r>
      <w:r w:rsidR="00652F72">
        <w:rPr>
          <w:rFonts w:hAnsi="新細明體" w:cs="新細明體" w:hint="eastAsia"/>
          <w:b/>
          <w:snapToGrid/>
          <w:kern w:val="0"/>
          <w:szCs w:val="24"/>
        </w:rPr>
        <w:t>全臺機車登記數及</w:t>
      </w:r>
      <w:r w:rsidRPr="000E1225">
        <w:rPr>
          <w:rFonts w:hAnsi="新細明體" w:cs="新細明體" w:hint="eastAsia"/>
          <w:b/>
          <w:snapToGrid/>
          <w:kern w:val="0"/>
          <w:szCs w:val="24"/>
        </w:rPr>
        <w:t>中油公司</w:t>
      </w:r>
      <w:r>
        <w:rPr>
          <w:rFonts w:hAnsi="新細明體" w:cs="新細明體" w:hint="eastAsia"/>
          <w:b/>
          <w:snapToGrid/>
          <w:kern w:val="0"/>
          <w:szCs w:val="24"/>
        </w:rPr>
        <w:t>電動機車</w:t>
      </w:r>
      <w:r w:rsidRPr="000E1225">
        <w:rPr>
          <w:rFonts w:hAnsi="新細明體" w:cs="新細明體" w:hint="eastAsia"/>
          <w:b/>
          <w:snapToGrid/>
          <w:kern w:val="0"/>
          <w:szCs w:val="24"/>
        </w:rPr>
        <w:t>能源補充</w:t>
      </w:r>
      <w:r w:rsidRPr="00E26C1F">
        <w:rPr>
          <w:rFonts w:hAnsi="標楷體" w:hint="eastAsia"/>
          <w:b/>
          <w:bCs/>
        </w:rPr>
        <w:t xml:space="preserve">設施設站數彙整表       </w:t>
      </w:r>
      <w:r w:rsidR="00652F72">
        <w:rPr>
          <w:rFonts w:hAnsi="標楷體" w:hint="eastAsia"/>
          <w:b/>
          <w:bCs/>
        </w:rPr>
        <w:t xml:space="preserve"> </w:t>
      </w:r>
      <w:r w:rsidRPr="00E26C1F">
        <w:rPr>
          <w:rFonts w:hAnsi="標楷體" w:hint="eastAsia"/>
          <w:b/>
          <w:bCs/>
        </w:rPr>
        <w:t xml:space="preserve">  </w:t>
      </w:r>
      <w:r w:rsidRPr="007C0B23">
        <w:rPr>
          <w:rFonts w:hAnsi="標楷體" w:hint="eastAsia"/>
          <w:bCs/>
          <w:sz w:val="24"/>
          <w:szCs w:val="24"/>
        </w:rPr>
        <w:t>單位：</w:t>
      </w:r>
      <w:r w:rsidR="00535B70">
        <w:rPr>
          <w:rFonts w:hAnsi="標楷體" w:hint="eastAsia"/>
          <w:bCs/>
          <w:sz w:val="24"/>
          <w:szCs w:val="24"/>
        </w:rPr>
        <w:t>站數；</w:t>
      </w:r>
      <w:r w:rsidRPr="007C0B23">
        <w:rPr>
          <w:rFonts w:hAnsi="標楷體" w:hint="eastAsia"/>
          <w:bCs/>
          <w:sz w:val="24"/>
          <w:szCs w:val="24"/>
        </w:rPr>
        <w:t>輛數；%</w:t>
      </w:r>
    </w:p>
    <w:tbl>
      <w:tblPr>
        <w:tblW w:w="8455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897"/>
        <w:gridCol w:w="898"/>
        <w:gridCol w:w="898"/>
        <w:gridCol w:w="992"/>
        <w:gridCol w:w="1275"/>
        <w:gridCol w:w="1276"/>
        <w:gridCol w:w="1226"/>
      </w:tblGrid>
      <w:tr w:rsidR="00514DAB" w:rsidRPr="000E1225" w:rsidTr="00514DAB">
        <w:trPr>
          <w:trHeight w:val="1"/>
          <w:tblHeader/>
        </w:trPr>
        <w:tc>
          <w:tcPr>
            <w:tcW w:w="993" w:type="dxa"/>
            <w:shd w:val="clear" w:color="auto" w:fill="auto"/>
            <w:vAlign w:val="center"/>
          </w:tcPr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市縣別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充電站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換電站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合計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各市縣占比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1225" w:rsidRPr="000E1225" w:rsidRDefault="000E1225" w:rsidP="0076720D">
            <w:pPr>
              <w:pStyle w:val="145"/>
              <w:jc w:val="center"/>
              <w:rPr>
                <w:rFonts w:cs="Tahoma"/>
              </w:rPr>
            </w:pPr>
            <w:r w:rsidRPr="000E1225">
              <w:rPr>
                <w:rFonts w:cs="Tahoma" w:hint="eastAsia"/>
              </w:rPr>
              <w:t>機車登記</w:t>
            </w:r>
          </w:p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cs="Tahoma" w:hint="eastAsia"/>
              </w:rPr>
              <w:t>數量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1225" w:rsidRDefault="000E1225" w:rsidP="0076720D">
            <w:pPr>
              <w:pStyle w:val="145"/>
              <w:jc w:val="center"/>
              <w:rPr>
                <w:rFonts w:cs="Tahoma"/>
              </w:rPr>
            </w:pPr>
            <w:r w:rsidRPr="000E1225">
              <w:rPr>
                <w:rFonts w:cs="Tahoma" w:hint="eastAsia"/>
              </w:rPr>
              <w:t>電動機車</w:t>
            </w:r>
          </w:p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cs="Tahoma" w:hint="eastAsia"/>
              </w:rPr>
              <w:t>登記數量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0E1225" w:rsidRDefault="000E1225" w:rsidP="0076720D">
            <w:pPr>
              <w:pStyle w:val="145"/>
              <w:jc w:val="center"/>
              <w:rPr>
                <w:rFonts w:cs="Tahoma"/>
              </w:rPr>
            </w:pPr>
            <w:r w:rsidRPr="000E1225">
              <w:rPr>
                <w:rFonts w:cs="Tahoma" w:hint="eastAsia"/>
              </w:rPr>
              <w:t>電動機車</w:t>
            </w:r>
          </w:p>
          <w:p w:rsidR="000E1225" w:rsidRPr="000E1225" w:rsidRDefault="000E1225" w:rsidP="0076720D">
            <w:pPr>
              <w:pStyle w:val="145"/>
              <w:jc w:val="center"/>
            </w:pPr>
            <w:r w:rsidRPr="000E1225">
              <w:rPr>
                <w:rFonts w:cs="Tahoma" w:hint="eastAsia"/>
              </w:rPr>
              <w:t>占比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臺北市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21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2.62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514DAB">
              <w:rPr>
                <w:rFonts w:cs="Tahoma"/>
              </w:rPr>
              <w:t>919</w:t>
            </w:r>
            <w:r>
              <w:rPr>
                <w:rFonts w:cs="Tahoma"/>
              </w:rPr>
              <w:t>,</w:t>
            </w:r>
            <w:r w:rsidRPr="00514DAB">
              <w:rPr>
                <w:rFonts w:cs="Tahoma"/>
              </w:rPr>
              <w:t>717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90,070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9.79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新北市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10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61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7.16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514DAB">
              <w:rPr>
                <w:rFonts w:cs="Tahoma"/>
              </w:rPr>
              <w:t>2</w:t>
            </w:r>
            <w:r>
              <w:rPr>
                <w:rFonts w:cs="Tahoma"/>
              </w:rPr>
              <w:t>,</w:t>
            </w:r>
            <w:r w:rsidRPr="00514DAB">
              <w:rPr>
                <w:rFonts w:cs="Tahoma"/>
              </w:rPr>
              <w:t>275</w:t>
            </w:r>
            <w:r>
              <w:rPr>
                <w:rFonts w:cs="Tahoma"/>
              </w:rPr>
              <w:t>,</w:t>
            </w:r>
            <w:r w:rsidRPr="00514DAB">
              <w:rPr>
                <w:rFonts w:cs="Tahoma"/>
              </w:rPr>
              <w:t>192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124,107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5.45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桃園市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2</w:t>
            </w:r>
            <w:r>
              <w:t>7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79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10.69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514DAB">
              <w:rPr>
                <w:rFonts w:cs="Tahoma"/>
              </w:rPr>
              <w:t>1</w:t>
            </w:r>
            <w:r>
              <w:rPr>
                <w:rFonts w:cs="Tahoma"/>
              </w:rPr>
              <w:t>,</w:t>
            </w:r>
            <w:r w:rsidRPr="00514DAB">
              <w:rPr>
                <w:rFonts w:cs="Tahoma"/>
              </w:rPr>
              <w:t>393</w:t>
            </w:r>
            <w:r>
              <w:rPr>
                <w:rFonts w:cs="Tahoma"/>
              </w:rPr>
              <w:t>,</w:t>
            </w:r>
            <w:r w:rsidRPr="00514DAB">
              <w:rPr>
                <w:rFonts w:cs="Tahoma"/>
              </w:rPr>
              <w:t>463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100,237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7.19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臺中市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86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9.2</w:t>
            </w:r>
            <w: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514DAB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514DAB">
              <w:rPr>
                <w:rFonts w:cs="Tahoma" w:hint="eastAsia"/>
              </w:rPr>
              <w:t>1,885,381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109,591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5.81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臺南市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115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12.40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514DAB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514DAB">
              <w:rPr>
                <w:rFonts w:cs="Tahoma" w:hint="eastAsia"/>
              </w:rPr>
              <w:t>1,384,084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67,695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4.89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高雄市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99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10.79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2,105,700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104,751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4.97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基隆市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1.41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199,769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21,111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10.57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新竹市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1.21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290,876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16,419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5.64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新竹縣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3.83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347,822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16,744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4.81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苗栗縣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51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53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5.34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332,214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8,506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2.56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彰化縣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53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5.5</w:t>
            </w:r>
            <w: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844,340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26,917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3.19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南投縣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37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4.03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316,562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10,289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3.25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雲林縣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4.03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438,880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15,031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3.42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嘉義縣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37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41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4.13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332,506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7,147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2.15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嘉義市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1.41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180,845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8,554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4.73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屏東縣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57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6.25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629,190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21,292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3.38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宜蘭縣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25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2.72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276,861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9,931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3.59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花蓮縣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25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2.72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191,900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10,051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5.24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臺東縣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3.43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143,385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5,238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3.65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澎湖縣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0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0.60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87,385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3,649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4.18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金門縣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0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0.40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80,302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3,704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4.61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連江縣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0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0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254DEA" w:rsidRDefault="00130261" w:rsidP="0076720D">
            <w:pPr>
              <w:pStyle w:val="145"/>
              <w:jc w:val="right"/>
            </w:pPr>
            <w:r w:rsidRPr="00254DEA"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790474" w:rsidRDefault="00130261" w:rsidP="0076720D">
            <w:pPr>
              <w:pStyle w:val="145"/>
              <w:jc w:val="right"/>
            </w:pPr>
            <w:r w:rsidRPr="00790474">
              <w:t>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8,169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229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2.8</w:t>
            </w:r>
            <w:r>
              <w:rPr>
                <w:rFonts w:cs="Tahoma"/>
              </w:rPr>
              <w:t>0</w:t>
            </w:r>
          </w:p>
        </w:tc>
      </w:tr>
      <w:tr w:rsidR="00130261" w:rsidRPr="000E1225" w:rsidTr="00912821">
        <w:trPr>
          <w:trHeight w:val="340"/>
        </w:trPr>
        <w:tc>
          <w:tcPr>
            <w:tcW w:w="993" w:type="dxa"/>
            <w:shd w:val="clear" w:color="auto" w:fill="auto"/>
          </w:tcPr>
          <w:p w:rsidR="00130261" w:rsidRPr="000E1225" w:rsidRDefault="00130261" w:rsidP="0076720D">
            <w:pPr>
              <w:pStyle w:val="145"/>
              <w:jc w:val="center"/>
            </w:pPr>
            <w:r w:rsidRPr="000E1225">
              <w:rPr>
                <w:rFonts w:hint="eastAsia"/>
              </w:rPr>
              <w:t>合計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100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t>892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>
              <w:rPr>
                <w:rFonts w:hint="eastAsia"/>
              </w:rPr>
              <w:t>992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100.00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0261" w:rsidRPr="000E1225" w:rsidRDefault="00130261" w:rsidP="0076720D">
            <w:pPr>
              <w:pStyle w:val="145"/>
              <w:jc w:val="right"/>
            </w:pPr>
            <w:r w:rsidRPr="000E1225">
              <w:rPr>
                <w:rFonts w:hint="eastAsia"/>
              </w:rPr>
              <w:t>1</w:t>
            </w:r>
            <w:r w:rsidRPr="000E1225">
              <w:t>4,</w:t>
            </w:r>
            <w:r>
              <w:t>664</w:t>
            </w:r>
            <w:r w:rsidRPr="000E1225">
              <w:t>,</w:t>
            </w:r>
            <w:r>
              <w:t>543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781,263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130261" w:rsidRPr="00130261" w:rsidRDefault="00130261" w:rsidP="0076720D">
            <w:pPr>
              <w:pStyle w:val="145"/>
              <w:jc w:val="right"/>
              <w:rPr>
                <w:rFonts w:cs="Tahoma"/>
              </w:rPr>
            </w:pPr>
            <w:r w:rsidRPr="00130261">
              <w:rPr>
                <w:rFonts w:cs="Tahoma"/>
              </w:rPr>
              <w:t>5.33</w:t>
            </w:r>
          </w:p>
        </w:tc>
      </w:tr>
    </w:tbl>
    <w:p w:rsidR="000E1225" w:rsidRPr="000E1225" w:rsidRDefault="000E1225" w:rsidP="000E1225">
      <w:pPr>
        <w:widowControl/>
        <w:adjustRightInd w:val="0"/>
        <w:spacing w:line="280" w:lineRule="exact"/>
        <w:ind w:leftChars="0" w:left="1217" w:hangingChars="500" w:hanging="1217"/>
        <w:rPr>
          <w:rFonts w:hAnsi="新細明體" w:cs="新細明體"/>
          <w:snapToGrid/>
          <w:kern w:val="0"/>
          <w:sz w:val="24"/>
          <w:szCs w:val="24"/>
        </w:rPr>
      </w:pPr>
      <w:r>
        <w:rPr>
          <w:rFonts w:hAnsi="新細明體" w:cs="新細明體" w:hint="eastAsia"/>
          <w:snapToGrid/>
          <w:kern w:val="0"/>
          <w:sz w:val="24"/>
          <w:szCs w:val="24"/>
        </w:rPr>
        <w:t>資料來源：</w:t>
      </w:r>
      <w:r w:rsidR="005D62B9">
        <w:rPr>
          <w:rFonts w:hAnsi="新細明體" w:cs="新細明體" w:hint="eastAsia"/>
          <w:snapToGrid/>
          <w:kern w:val="0"/>
          <w:sz w:val="24"/>
          <w:szCs w:val="24"/>
        </w:rPr>
        <w:t>整理自</w:t>
      </w:r>
      <w:r w:rsidRPr="000E1225">
        <w:rPr>
          <w:rFonts w:hAnsi="新細明體" w:cs="新細明體" w:hint="eastAsia"/>
          <w:snapToGrid/>
          <w:kern w:val="0"/>
          <w:sz w:val="24"/>
          <w:szCs w:val="24"/>
        </w:rPr>
        <w:t>中油公司</w:t>
      </w:r>
      <w:r>
        <w:rPr>
          <w:rFonts w:hAnsi="新細明體" w:cs="新細明體" w:hint="eastAsia"/>
          <w:snapToGrid/>
          <w:kern w:val="0"/>
          <w:sz w:val="24"/>
          <w:szCs w:val="24"/>
        </w:rPr>
        <w:t>提供</w:t>
      </w:r>
      <w:r w:rsidR="005D62B9">
        <w:rPr>
          <w:rFonts w:hAnsi="新細明體" w:cs="新細明體" w:hint="eastAsia"/>
          <w:snapToGrid/>
          <w:kern w:val="0"/>
          <w:sz w:val="24"/>
          <w:szCs w:val="24"/>
        </w:rPr>
        <w:t>資料</w:t>
      </w:r>
      <w:r w:rsidRPr="000E1225">
        <w:rPr>
          <w:rFonts w:hAnsi="新細明體" w:cs="新細明體" w:hint="eastAsia"/>
          <w:snapToGrid/>
          <w:kern w:val="0"/>
          <w:sz w:val="24"/>
          <w:szCs w:val="24"/>
        </w:rPr>
        <w:t>及交通部</w:t>
      </w:r>
      <w:r w:rsidR="001E697B">
        <w:rPr>
          <w:rFonts w:hAnsi="新細明體" w:cs="新細明體" w:hint="eastAsia"/>
          <w:snapToGrid/>
          <w:kern w:val="0"/>
          <w:sz w:val="24"/>
          <w:szCs w:val="24"/>
        </w:rPr>
        <w:t>公路局</w:t>
      </w:r>
      <w:r w:rsidRPr="000E1225">
        <w:rPr>
          <w:rFonts w:hAnsi="新細明體" w:cs="新細明體" w:hint="eastAsia"/>
          <w:snapToGrid/>
          <w:kern w:val="0"/>
          <w:sz w:val="24"/>
          <w:szCs w:val="24"/>
        </w:rPr>
        <w:t>統計</w:t>
      </w:r>
      <w:r w:rsidR="001E697B">
        <w:rPr>
          <w:rFonts w:hAnsi="新細明體" w:cs="新細明體" w:hint="eastAsia"/>
          <w:snapToGrid/>
          <w:kern w:val="0"/>
          <w:sz w:val="24"/>
          <w:szCs w:val="24"/>
        </w:rPr>
        <w:t>查詢</w:t>
      </w:r>
      <w:r w:rsidRPr="000E1225">
        <w:rPr>
          <w:rFonts w:hAnsi="新細明體" w:cs="新細明體" w:hint="eastAsia"/>
          <w:snapToGrid/>
          <w:kern w:val="0"/>
          <w:sz w:val="24"/>
          <w:szCs w:val="24"/>
        </w:rPr>
        <w:t>網。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0E1225" w:rsidRPr="000E1225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83625D" w:rsidRPr="0083625D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  <w:footnote w:id="1">
    <w:p w:rsidR="003A7E54" w:rsidRPr="000567D5" w:rsidRDefault="003A7E54" w:rsidP="002E164F">
      <w:pPr>
        <w:pStyle w:val="145"/>
        <w:ind w:left="85" w:hangingChars="35" w:hanging="85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Pr="000567D5">
        <w:rPr>
          <w:rFonts w:hint="eastAsia"/>
        </w:rPr>
        <w:t>參閱103年10月23日「因應劣質豬油事件 使用過或廢棄的食用油將全面禁止進口」環境部新聞稿。</w:t>
      </w:r>
    </w:p>
  </w:footnote>
  <w:footnote w:id="2">
    <w:p w:rsidR="00912821" w:rsidRPr="000567D5" w:rsidRDefault="00912821" w:rsidP="002E164F">
      <w:pPr>
        <w:pStyle w:val="145"/>
        <w:ind w:left="85" w:hangingChars="35" w:hanging="85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Pr="000567D5">
        <w:rPr>
          <w:rFonts w:hint="eastAsia"/>
        </w:rPr>
        <w:t>至電動汽車能源補充設施部分，中油公司規劃於110 至114 年度建置電動汽車充電基礎設施(充電樁)80槍，並依設置站點條件搭配多角化服務，截至114年4月底止已完成78槍並刻正執行中。</w:t>
      </w:r>
    </w:p>
  </w:footnote>
  <w:footnote w:id="3">
    <w:p w:rsidR="003A7E54" w:rsidRPr="000567D5" w:rsidRDefault="003A7E54" w:rsidP="002E164F">
      <w:pPr>
        <w:pStyle w:val="145"/>
        <w:ind w:left="85" w:hangingChars="35" w:hanging="85"/>
        <w:jc w:val="both"/>
        <w:rPr>
          <w:rStyle w:val="146"/>
          <w:szCs w:val="24"/>
        </w:rPr>
      </w:pPr>
      <w:r w:rsidRPr="000567D5">
        <w:rPr>
          <w:rStyle w:val="afe"/>
          <w:szCs w:val="24"/>
        </w:rPr>
        <w:footnoteRef/>
      </w:r>
      <w:r w:rsidRPr="000567D5">
        <w:rPr>
          <w:rStyle w:val="146"/>
          <w:szCs w:val="24"/>
        </w:rPr>
        <w:t>據</w:t>
      </w:r>
      <w:r w:rsidRPr="000567D5">
        <w:rPr>
          <w:rStyle w:val="146"/>
          <w:rFonts w:hint="eastAsia"/>
          <w:szCs w:val="24"/>
        </w:rPr>
        <w:t>交通部</w:t>
      </w:r>
      <w:r w:rsidR="00EA05E8" w:rsidRPr="000567D5">
        <w:rPr>
          <w:rStyle w:val="146"/>
          <w:rFonts w:hint="eastAsia"/>
          <w:szCs w:val="24"/>
        </w:rPr>
        <w:t>公路局</w:t>
      </w:r>
      <w:r w:rsidRPr="000567D5">
        <w:rPr>
          <w:rStyle w:val="146"/>
          <w:rFonts w:hint="eastAsia"/>
          <w:szCs w:val="24"/>
        </w:rPr>
        <w:t>統計</w:t>
      </w:r>
      <w:r w:rsidR="00EA05E8" w:rsidRPr="000567D5">
        <w:rPr>
          <w:rStyle w:val="146"/>
          <w:rFonts w:hint="eastAsia"/>
          <w:szCs w:val="24"/>
        </w:rPr>
        <w:t>查詢</w:t>
      </w:r>
      <w:r w:rsidRPr="000567D5">
        <w:rPr>
          <w:rStyle w:val="146"/>
          <w:rFonts w:hint="eastAsia"/>
          <w:szCs w:val="24"/>
        </w:rPr>
        <w:t>網資料，109至113年底電動機車登記總數各為</w:t>
      </w:r>
      <w:r w:rsidRPr="000567D5">
        <w:rPr>
          <w:rStyle w:val="146"/>
          <w:szCs w:val="24"/>
        </w:rPr>
        <w:t>45</w:t>
      </w:r>
      <w:r w:rsidRPr="000567D5">
        <w:rPr>
          <w:rStyle w:val="146"/>
          <w:rFonts w:hint="eastAsia"/>
          <w:szCs w:val="24"/>
        </w:rPr>
        <w:t>萬5</w:t>
      </w:r>
      <w:r w:rsidRPr="000567D5">
        <w:rPr>
          <w:rStyle w:val="146"/>
          <w:szCs w:val="24"/>
        </w:rPr>
        <w:t>,764</w:t>
      </w:r>
      <w:r w:rsidRPr="000567D5">
        <w:rPr>
          <w:rStyle w:val="146"/>
          <w:rFonts w:hint="eastAsia"/>
          <w:szCs w:val="24"/>
        </w:rPr>
        <w:t>輛、</w:t>
      </w:r>
      <w:r w:rsidRPr="000567D5">
        <w:rPr>
          <w:rStyle w:val="146"/>
          <w:szCs w:val="24"/>
        </w:rPr>
        <w:t>54</w:t>
      </w:r>
      <w:r w:rsidRPr="000567D5">
        <w:rPr>
          <w:rStyle w:val="146"/>
          <w:rFonts w:hint="eastAsia"/>
          <w:szCs w:val="24"/>
        </w:rPr>
        <w:t>萬6</w:t>
      </w:r>
      <w:r w:rsidRPr="000567D5">
        <w:rPr>
          <w:rStyle w:val="146"/>
          <w:szCs w:val="24"/>
        </w:rPr>
        <w:t>,438</w:t>
      </w:r>
      <w:r w:rsidRPr="000567D5">
        <w:rPr>
          <w:rStyle w:val="146"/>
          <w:rFonts w:hint="eastAsia"/>
          <w:szCs w:val="24"/>
        </w:rPr>
        <w:t>輛、63萬2</w:t>
      </w:r>
      <w:r w:rsidRPr="000567D5">
        <w:rPr>
          <w:rStyle w:val="146"/>
          <w:szCs w:val="24"/>
        </w:rPr>
        <w:t>2</w:t>
      </w:r>
      <w:r w:rsidRPr="000567D5">
        <w:rPr>
          <w:rStyle w:val="146"/>
          <w:rFonts w:hint="eastAsia"/>
          <w:szCs w:val="24"/>
        </w:rPr>
        <w:t>3輛、70萬3</w:t>
      </w:r>
      <w:r w:rsidRPr="000567D5">
        <w:rPr>
          <w:rStyle w:val="146"/>
          <w:szCs w:val="24"/>
        </w:rPr>
        <w:t>,879</w:t>
      </w:r>
      <w:r w:rsidRPr="000567D5">
        <w:rPr>
          <w:rStyle w:val="146"/>
          <w:rFonts w:hint="eastAsia"/>
          <w:szCs w:val="24"/>
        </w:rPr>
        <w:t>輛及77萬4</w:t>
      </w:r>
      <w:r w:rsidRPr="000567D5">
        <w:rPr>
          <w:rStyle w:val="146"/>
          <w:szCs w:val="24"/>
        </w:rPr>
        <w:t>,651</w:t>
      </w:r>
      <w:r w:rsidRPr="000567D5">
        <w:rPr>
          <w:rStyle w:val="146"/>
          <w:rFonts w:hint="eastAsia"/>
          <w:szCs w:val="24"/>
        </w:rPr>
        <w:t>輛，較上年度成長率各為26.62%、</w:t>
      </w:r>
      <w:r w:rsidRPr="000567D5">
        <w:rPr>
          <w:rStyle w:val="146"/>
          <w:szCs w:val="24"/>
        </w:rPr>
        <w:t>19.89</w:t>
      </w:r>
      <w:r w:rsidRPr="000567D5">
        <w:rPr>
          <w:rStyle w:val="146"/>
          <w:rFonts w:hint="eastAsia"/>
          <w:szCs w:val="24"/>
        </w:rPr>
        <w:t>%、</w:t>
      </w:r>
      <w:r w:rsidRPr="000567D5">
        <w:rPr>
          <w:rStyle w:val="146"/>
          <w:szCs w:val="24"/>
        </w:rPr>
        <w:t>15.33</w:t>
      </w:r>
      <w:r w:rsidRPr="000567D5">
        <w:rPr>
          <w:rStyle w:val="146"/>
          <w:rFonts w:hint="eastAsia"/>
          <w:szCs w:val="24"/>
        </w:rPr>
        <w:t>%、</w:t>
      </w:r>
      <w:r w:rsidRPr="000567D5">
        <w:rPr>
          <w:rStyle w:val="146"/>
          <w:szCs w:val="24"/>
        </w:rPr>
        <w:t>11.69</w:t>
      </w:r>
      <w:r w:rsidRPr="000567D5">
        <w:rPr>
          <w:rStyle w:val="146"/>
          <w:rFonts w:hint="eastAsia"/>
          <w:szCs w:val="24"/>
        </w:rPr>
        <w:t>%及10.05%。</w:t>
      </w:r>
    </w:p>
  </w:footnote>
  <w:footnote w:id="4">
    <w:p w:rsidR="007D4806" w:rsidRPr="000567D5" w:rsidRDefault="007D4806" w:rsidP="002E164F">
      <w:pPr>
        <w:pStyle w:val="145"/>
        <w:ind w:left="85" w:hangingChars="35" w:hanging="85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Pr="000567D5">
        <w:rPr>
          <w:rFonts w:hint="eastAsia"/>
        </w:rPr>
        <w:t>參閱</w:t>
      </w:r>
      <w:r w:rsidRPr="000567D5">
        <w:t>114</w:t>
      </w:r>
      <w:r w:rsidRPr="000567D5">
        <w:rPr>
          <w:rFonts w:hint="eastAsia"/>
        </w:rPr>
        <w:t>年</w:t>
      </w:r>
      <w:r w:rsidRPr="000567D5">
        <w:t>6</w:t>
      </w:r>
      <w:r w:rsidRPr="000567D5">
        <w:rPr>
          <w:rFonts w:hint="eastAsia"/>
        </w:rPr>
        <w:t>月17日「經濟部修正電動機車補助要點，提高三項補助金額」經濟部新聞稿。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25D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B677ED68-7EA9-4320-AB74-BB02638E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D4FED-FB58-4263-ADA9-0F5C56F9F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562</Words>
  <Characters>3209</Characters>
  <Application>Microsoft Office Word</Application>
  <DocSecurity>0</DocSecurity>
  <Lines>26</Lines>
  <Paragraphs>7</Paragraphs>
  <ScaleCrop>false</ScaleCrop>
  <Company/>
  <LinksUpToDate>false</LinksUpToDate>
  <CharactersWithSpaces>3764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2025-07-22T06:42:00Z</dcterms:created>
  <dcterms:modified xsi:type="dcterms:W3CDTF">2025-07-22T06:42:00Z</dcterms:modified>
</cp:coreProperties>
</file>