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5E" w:rsidRPr="0022123E" w:rsidRDefault="00D80A89" w:rsidP="00777714">
      <w:pPr>
        <w:pStyle w:val="aa"/>
        <w:jc w:val="left"/>
        <w:rPr>
          <w:rFonts w:hAnsi="標楷體" w:hint="eastAsia"/>
          <w:szCs w:val="36"/>
        </w:rPr>
      </w:pPr>
      <w:bookmarkStart w:id="0" w:name="_GoBack"/>
      <w:bookmarkEnd w:id="0"/>
      <w:r w:rsidRPr="0022123E">
        <w:rPr>
          <w:rFonts w:hAnsi="標楷體" w:hint="eastAsia"/>
          <w:szCs w:val="36"/>
        </w:rPr>
        <w:t>近年中油公司營運挑戰及油氣價格相關問題之探討</w:t>
      </w:r>
    </w:p>
    <w:p w:rsidR="009B407F" w:rsidRPr="001A0506" w:rsidRDefault="002B078D" w:rsidP="00D52C4C">
      <w:pPr>
        <w:pStyle w:val="14"/>
        <w:ind w:left="567" w:hanging="567"/>
        <w:rPr>
          <w:rFonts w:hAnsi="標楷體" w:hint="eastAsia"/>
          <w:color w:val="000000"/>
        </w:rPr>
      </w:pPr>
      <w:bookmarkStart w:id="1" w:name="_Toc75580710"/>
      <w:bookmarkStart w:id="2" w:name="_Toc129660433"/>
      <w:bookmarkStart w:id="3" w:name="_Toc117410395"/>
      <w:bookmarkStart w:id="4" w:name="_Toc211136765"/>
      <w:bookmarkStart w:id="5" w:name="_Toc274665168"/>
      <w:bookmarkStart w:id="6" w:name="_Toc304963738"/>
      <w:bookmarkStart w:id="7" w:name="_Toc367201296"/>
      <w:bookmarkStart w:id="8" w:name="_Toc367785544"/>
      <w:bookmarkStart w:id="9" w:name="_Toc369884972"/>
      <w:bookmarkStart w:id="10" w:name="_Toc400014231"/>
      <w:bookmarkStart w:id="11" w:name="_Toc430857951"/>
      <w:bookmarkStart w:id="12" w:name="_Toc308195603"/>
      <w:bookmarkStart w:id="13" w:name="_Toc430857950"/>
      <w:bookmarkStart w:id="14" w:name="_Toc463442590"/>
      <w:bookmarkStart w:id="15" w:name="_Toc203468760"/>
      <w:r w:rsidRPr="001A0506">
        <w:rPr>
          <w:rFonts w:hAnsi="標楷體" w:hint="eastAsia"/>
          <w:color w:val="000000"/>
        </w:rPr>
        <w:t>四</w:t>
      </w:r>
      <w:r w:rsidR="00FF6BD5" w:rsidRPr="001A0506">
        <w:rPr>
          <w:rFonts w:hAnsi="標楷體" w:hint="eastAsia"/>
          <w:color w:val="000000"/>
        </w:rPr>
        <w:t>、</w:t>
      </w:r>
      <w:r w:rsidR="00F22F96">
        <w:rPr>
          <w:rFonts w:hAnsi="標楷體" w:hint="eastAsia"/>
          <w:color w:val="000000"/>
        </w:rPr>
        <w:t>近年</w:t>
      </w:r>
      <w:r w:rsidR="00F22F96" w:rsidRPr="00F22F96">
        <w:rPr>
          <w:rFonts w:hAnsi="標楷體" w:hint="eastAsia"/>
          <w:color w:val="000000"/>
        </w:rPr>
        <w:t>自有油</w:t>
      </w:r>
      <w:r w:rsidR="00F22F96">
        <w:rPr>
          <w:rFonts w:hAnsi="標楷體" w:hint="eastAsia"/>
          <w:color w:val="000000"/>
        </w:rPr>
        <w:t>氣占比仍</w:t>
      </w:r>
      <w:r w:rsidR="00F22F96" w:rsidRPr="00F22F96">
        <w:rPr>
          <w:rFonts w:hAnsi="標楷體" w:hint="eastAsia"/>
          <w:color w:val="000000"/>
        </w:rPr>
        <w:t>未達10%之預期目標，允宜賡續提升油氣探勘績效，</w:t>
      </w:r>
      <w:r w:rsidR="00F22F96">
        <w:rPr>
          <w:rFonts w:hAnsi="標楷體" w:hint="eastAsia"/>
          <w:color w:val="000000"/>
        </w:rPr>
        <w:t>並</w:t>
      </w:r>
      <w:r w:rsidR="00F22F96" w:rsidRPr="00F22F96">
        <w:rPr>
          <w:rFonts w:hAnsi="標楷體" w:hint="eastAsia"/>
          <w:color w:val="000000"/>
        </w:rPr>
        <w:t>積極尋找供應穩定及具價格競爭力之氣源</w:t>
      </w:r>
      <w:r w:rsidR="00F22F96">
        <w:rPr>
          <w:rFonts w:hAnsi="標楷體" w:hint="eastAsia"/>
          <w:color w:val="000000"/>
        </w:rPr>
        <w:t>，俾</w:t>
      </w:r>
      <w:r w:rsidR="00F22F96" w:rsidRPr="00F22F96">
        <w:rPr>
          <w:rFonts w:hAnsi="標楷體" w:hint="eastAsia"/>
          <w:color w:val="000000"/>
        </w:rPr>
        <w:t>確保能源供應安全</w:t>
      </w:r>
      <w:bookmarkEnd w:id="15"/>
    </w:p>
    <w:p w:rsidR="009E76D5" w:rsidRDefault="00080134" w:rsidP="009E76D5">
      <w:pPr>
        <w:ind w:left="567" w:firstLine="567"/>
        <w:rPr>
          <w:color w:val="000000"/>
        </w:rPr>
      </w:pPr>
      <w:r w:rsidRPr="00080134">
        <w:rPr>
          <w:rFonts w:hint="eastAsia"/>
          <w:color w:val="000000"/>
        </w:rPr>
        <w:t>為</w:t>
      </w:r>
      <w:r>
        <w:rPr>
          <w:rFonts w:hint="eastAsia"/>
          <w:color w:val="000000"/>
        </w:rPr>
        <w:t>提升</w:t>
      </w:r>
      <w:r w:rsidRPr="00080134">
        <w:rPr>
          <w:rFonts w:hint="eastAsia"/>
          <w:color w:val="000000"/>
        </w:rPr>
        <w:t>我國能源安全及降低國際油氣價格波動之衝擊，</w:t>
      </w:r>
      <w:r>
        <w:rPr>
          <w:rFonts w:hint="eastAsia"/>
          <w:color w:val="000000"/>
        </w:rPr>
        <w:t>中油公司近年</w:t>
      </w:r>
      <w:r w:rsidR="009E76D5" w:rsidRPr="009E76D5">
        <w:rPr>
          <w:rFonts w:hint="eastAsia"/>
          <w:color w:val="000000"/>
        </w:rPr>
        <w:t>積極加強國內外陸海域探勘工作</w:t>
      </w:r>
      <w:r>
        <w:rPr>
          <w:rFonts w:hint="eastAsia"/>
          <w:color w:val="000000"/>
        </w:rPr>
        <w:t>，</w:t>
      </w:r>
      <w:r w:rsidR="000E0817">
        <w:rPr>
          <w:rFonts w:hint="eastAsia"/>
          <w:color w:val="000000"/>
        </w:rPr>
        <w:t>布</w:t>
      </w:r>
      <w:r>
        <w:rPr>
          <w:rFonts w:hint="eastAsia"/>
          <w:color w:val="000000"/>
        </w:rPr>
        <w:t>局海外採探投資</w:t>
      </w:r>
      <w:r w:rsidR="009E76D5" w:rsidRPr="009E76D5">
        <w:rPr>
          <w:rFonts w:hint="eastAsia"/>
          <w:color w:val="000000"/>
        </w:rPr>
        <w:t>，</w:t>
      </w:r>
      <w:r w:rsidR="00D9462A">
        <w:rPr>
          <w:rFonts w:hint="eastAsia"/>
          <w:color w:val="000000"/>
        </w:rPr>
        <w:t>並持續</w:t>
      </w:r>
      <w:r w:rsidR="00D9462A" w:rsidRPr="00D9462A">
        <w:rPr>
          <w:rFonts w:hint="eastAsia"/>
          <w:color w:val="000000"/>
        </w:rPr>
        <w:t>關注國際能源市場之供需變化與價格波動，分散油氣進口來源，</w:t>
      </w:r>
      <w:r w:rsidR="00D9462A">
        <w:rPr>
          <w:rFonts w:hint="eastAsia"/>
          <w:color w:val="000000"/>
        </w:rPr>
        <w:t>以達成</w:t>
      </w:r>
      <w:r w:rsidR="00071BF8">
        <w:rPr>
          <w:rFonts w:hint="eastAsia"/>
          <w:color w:val="000000"/>
        </w:rPr>
        <w:t>穩定國內油氣供應</w:t>
      </w:r>
      <w:r w:rsidR="00D9462A">
        <w:rPr>
          <w:rFonts w:hint="eastAsia"/>
          <w:color w:val="000000"/>
        </w:rPr>
        <w:t>之任務</w:t>
      </w:r>
      <w:r w:rsidR="009E76D5" w:rsidRPr="009E76D5">
        <w:rPr>
          <w:rFonts w:hint="eastAsia"/>
          <w:color w:val="000000"/>
        </w:rPr>
        <w:t>。經查：</w:t>
      </w:r>
    </w:p>
    <w:p w:rsidR="006D2F7C" w:rsidRPr="009E76D5" w:rsidRDefault="006D2F7C" w:rsidP="009E76D5">
      <w:pPr>
        <w:pStyle w:val="a4"/>
        <w:ind w:left="851" w:hanging="284"/>
        <w:rPr>
          <w:rFonts w:hint="eastAsia"/>
          <w:b/>
        </w:rPr>
      </w:pPr>
      <w:r w:rsidRPr="009E76D5">
        <w:rPr>
          <w:rFonts w:hint="eastAsia"/>
          <w:b/>
        </w:rPr>
        <w:lastRenderedPageBreak/>
        <w:t>(一)</w:t>
      </w:r>
      <w:r w:rsidR="00003FF9">
        <w:rPr>
          <w:b/>
        </w:rPr>
        <w:t>112</w:t>
      </w:r>
      <w:r w:rsidR="00003FF9">
        <w:rPr>
          <w:rFonts w:hint="eastAsia"/>
          <w:b/>
        </w:rPr>
        <w:t>及</w:t>
      </w:r>
      <w:r w:rsidR="00E82EDF">
        <w:rPr>
          <w:rFonts w:hint="eastAsia"/>
          <w:b/>
        </w:rPr>
        <w:t>113年度國外油氣</w:t>
      </w:r>
      <w:r w:rsidR="006B0FB1">
        <w:rPr>
          <w:rFonts w:hint="eastAsia"/>
          <w:b/>
        </w:rPr>
        <w:t>產量</w:t>
      </w:r>
      <w:r w:rsidR="0060017B">
        <w:rPr>
          <w:rFonts w:hint="eastAsia"/>
          <w:b/>
        </w:rPr>
        <w:t>均</w:t>
      </w:r>
      <w:r w:rsidR="00E82EDF">
        <w:rPr>
          <w:rFonts w:hint="eastAsia"/>
          <w:b/>
        </w:rPr>
        <w:t>未</w:t>
      </w:r>
      <w:r w:rsidR="00003FF9">
        <w:rPr>
          <w:rFonts w:hint="eastAsia"/>
          <w:b/>
        </w:rPr>
        <w:t>能</w:t>
      </w:r>
      <w:r w:rsidR="00E82EDF">
        <w:rPr>
          <w:rFonts w:hint="eastAsia"/>
          <w:b/>
        </w:rPr>
        <w:t>達</w:t>
      </w:r>
      <w:r w:rsidR="00003FF9">
        <w:rPr>
          <w:rFonts w:hint="eastAsia"/>
          <w:b/>
        </w:rPr>
        <w:t>成年度</w:t>
      </w:r>
      <w:r w:rsidR="00E82EDF">
        <w:rPr>
          <w:rFonts w:hint="eastAsia"/>
          <w:b/>
        </w:rPr>
        <w:t>目標</w:t>
      </w:r>
      <w:r w:rsidR="006B0FB1">
        <w:rPr>
          <w:rFonts w:hint="eastAsia"/>
          <w:b/>
        </w:rPr>
        <w:t>，另</w:t>
      </w:r>
      <w:r w:rsidR="00A95C5B">
        <w:rPr>
          <w:rFonts w:hint="eastAsia"/>
          <w:b/>
        </w:rPr>
        <w:t>截至</w:t>
      </w:r>
      <w:r w:rsidR="00D55A51">
        <w:rPr>
          <w:rFonts w:hint="eastAsia"/>
          <w:b/>
        </w:rPr>
        <w:t>114年4月底</w:t>
      </w:r>
      <w:r w:rsidR="00A95C5B">
        <w:rPr>
          <w:rFonts w:hint="eastAsia"/>
          <w:b/>
        </w:rPr>
        <w:t>止</w:t>
      </w:r>
      <w:r w:rsidR="00D9462A" w:rsidRPr="00D9462A">
        <w:rPr>
          <w:rFonts w:hint="eastAsia"/>
          <w:b/>
        </w:rPr>
        <w:t>自有油源及天然氣占</w:t>
      </w:r>
      <w:r w:rsidR="007140FD">
        <w:rPr>
          <w:rFonts w:hint="eastAsia"/>
          <w:b/>
        </w:rPr>
        <w:t>比</w:t>
      </w:r>
      <w:r w:rsidR="00D9462A" w:rsidRPr="00D9462A">
        <w:rPr>
          <w:rFonts w:hint="eastAsia"/>
          <w:b/>
        </w:rPr>
        <w:t>距所訂目標值10%</w:t>
      </w:r>
      <w:r w:rsidR="007140FD">
        <w:rPr>
          <w:rFonts w:hint="eastAsia"/>
          <w:b/>
        </w:rPr>
        <w:t>仍有落差，允宜持續</w:t>
      </w:r>
      <w:r w:rsidR="00D9462A" w:rsidRPr="00D9462A">
        <w:rPr>
          <w:rFonts w:hint="eastAsia"/>
          <w:b/>
        </w:rPr>
        <w:t>提升油氣探勘成效</w:t>
      </w:r>
    </w:p>
    <w:p w:rsidR="00D148EB" w:rsidRPr="00967B29" w:rsidRDefault="00D148EB" w:rsidP="00D148EB">
      <w:pPr>
        <w:pStyle w:val="25"/>
        <w:ind w:left="850" w:firstLine="567"/>
      </w:pPr>
      <w:r w:rsidRPr="00967B29">
        <w:rPr>
          <w:rFonts w:hint="eastAsia"/>
        </w:rPr>
        <w:t>中油公司</w:t>
      </w:r>
      <w:r w:rsidR="00F544EB">
        <w:rPr>
          <w:rFonts w:hint="eastAsia"/>
        </w:rPr>
        <w:t>近年均將</w:t>
      </w:r>
      <w:r w:rsidR="00967B29" w:rsidRPr="00967B29">
        <w:rPr>
          <w:rFonts w:hint="eastAsia"/>
        </w:rPr>
        <w:t>拓展探勘合作</w:t>
      </w:r>
      <w:r w:rsidR="00F544EB">
        <w:rPr>
          <w:rFonts w:hint="eastAsia"/>
        </w:rPr>
        <w:t>及</w:t>
      </w:r>
      <w:r w:rsidR="00967B29" w:rsidRPr="00967B29">
        <w:rPr>
          <w:rFonts w:hint="eastAsia"/>
        </w:rPr>
        <w:t>掌握自主油氣</w:t>
      </w:r>
      <w:r w:rsidR="00F544EB">
        <w:rPr>
          <w:rFonts w:hint="eastAsia"/>
        </w:rPr>
        <w:t>列為</w:t>
      </w:r>
      <w:r w:rsidR="00F544EB" w:rsidRPr="00967B29">
        <w:rPr>
          <w:rFonts w:hint="eastAsia"/>
        </w:rPr>
        <w:t>經營策略目標</w:t>
      </w:r>
      <w:r w:rsidR="00F544EB">
        <w:rPr>
          <w:rFonts w:hint="eastAsia"/>
        </w:rPr>
        <w:t>之一</w:t>
      </w:r>
      <w:r w:rsidR="00967B29" w:rsidRPr="00967B29">
        <w:rPr>
          <w:rFonts w:hint="eastAsia"/>
        </w:rPr>
        <w:t>，惟</w:t>
      </w:r>
      <w:r w:rsidR="00F544EB">
        <w:rPr>
          <w:rFonts w:hint="eastAsia"/>
        </w:rPr>
        <w:t>觀察</w:t>
      </w:r>
      <w:r w:rsidRPr="00967B29">
        <w:rPr>
          <w:rFonts w:hint="eastAsia"/>
        </w:rPr>
        <w:t>近年油氣探勘雖有進展仍</w:t>
      </w:r>
      <w:r w:rsidR="0060017B" w:rsidRPr="00967B29">
        <w:rPr>
          <w:rFonts w:hint="eastAsia"/>
        </w:rPr>
        <w:t>有待</w:t>
      </w:r>
      <w:r w:rsidR="00967B29">
        <w:rPr>
          <w:rFonts w:hint="eastAsia"/>
        </w:rPr>
        <w:t>精進</w:t>
      </w:r>
      <w:r w:rsidR="0060017B" w:rsidRPr="00967B29">
        <w:rPr>
          <w:rFonts w:hint="eastAsia"/>
        </w:rPr>
        <w:t>處</w:t>
      </w:r>
      <w:r w:rsidRPr="00967B29">
        <w:rPr>
          <w:rFonts w:hint="eastAsia"/>
        </w:rPr>
        <w:t>，其中：</w:t>
      </w:r>
    </w:p>
    <w:p w:rsidR="006B0FB1" w:rsidRDefault="00D148EB" w:rsidP="00D148EB">
      <w:pPr>
        <w:pStyle w:val="123"/>
        <w:ind w:left="1133" w:hanging="283"/>
      </w:pPr>
      <w:r>
        <w:rPr>
          <w:rFonts w:hint="eastAsia"/>
        </w:rPr>
        <w:t>1.</w:t>
      </w:r>
      <w:r w:rsidR="00E50321">
        <w:rPr>
          <w:rFonts w:hint="eastAsia"/>
        </w:rPr>
        <w:t>近</w:t>
      </w:r>
      <w:r w:rsidR="0040142F">
        <w:t>2</w:t>
      </w:r>
      <w:r w:rsidR="00E50321">
        <w:rPr>
          <w:rFonts w:hint="eastAsia"/>
        </w:rPr>
        <w:t>年度(112及113年度)</w:t>
      </w:r>
      <w:r w:rsidR="007D6280">
        <w:rPr>
          <w:rFonts w:hint="eastAsia"/>
        </w:rPr>
        <w:t>國外</w:t>
      </w:r>
      <w:r w:rsidR="00490978">
        <w:rPr>
          <w:rFonts w:hint="eastAsia"/>
        </w:rPr>
        <w:t>礦區之</w:t>
      </w:r>
      <w:r w:rsidR="00E50321" w:rsidRPr="001D5AB1">
        <w:rPr>
          <w:rFonts w:hint="eastAsia"/>
        </w:rPr>
        <w:t>原油</w:t>
      </w:r>
      <w:r w:rsidR="007D6280">
        <w:rPr>
          <w:rFonts w:hint="eastAsia"/>
        </w:rPr>
        <w:t>/</w:t>
      </w:r>
      <w:r w:rsidR="00E50321" w:rsidRPr="001D5AB1">
        <w:rPr>
          <w:rFonts w:hint="eastAsia"/>
        </w:rPr>
        <w:t>凝結油</w:t>
      </w:r>
      <w:r w:rsidR="00E50321">
        <w:rPr>
          <w:rFonts w:hint="eastAsia"/>
        </w:rPr>
        <w:t>、天然氣、液化石油氣</w:t>
      </w:r>
      <w:r w:rsidR="00080134">
        <w:rPr>
          <w:rFonts w:hint="eastAsia"/>
        </w:rPr>
        <w:t>3項產品</w:t>
      </w:r>
      <w:r w:rsidR="001D5AB1">
        <w:rPr>
          <w:rFonts w:hint="eastAsia"/>
        </w:rPr>
        <w:t>實際產</w:t>
      </w:r>
      <w:r w:rsidR="001D5AB1" w:rsidRPr="001D5AB1">
        <w:rPr>
          <w:rFonts w:hint="eastAsia"/>
        </w:rPr>
        <w:t>量</w:t>
      </w:r>
      <w:r w:rsidR="00E50321">
        <w:rPr>
          <w:rFonts w:hint="eastAsia"/>
        </w:rPr>
        <w:t>均</w:t>
      </w:r>
      <w:r w:rsidR="001D5AB1" w:rsidRPr="001D5AB1">
        <w:rPr>
          <w:rFonts w:hint="eastAsia"/>
        </w:rPr>
        <w:t>未能達成</w:t>
      </w:r>
      <w:r w:rsidR="001D5AB1">
        <w:rPr>
          <w:rFonts w:hint="eastAsia"/>
        </w:rPr>
        <w:t>年度</w:t>
      </w:r>
      <w:r w:rsidR="001D5AB1" w:rsidRPr="001D5AB1">
        <w:rPr>
          <w:rFonts w:hint="eastAsia"/>
        </w:rPr>
        <w:t>目標</w:t>
      </w:r>
      <w:r w:rsidR="00147ECF" w:rsidRPr="0061367E">
        <w:rPr>
          <w:rFonts w:hint="eastAsia"/>
        </w:rPr>
        <w:t>(詳表</w:t>
      </w:r>
      <w:r w:rsidR="00147ECF">
        <w:t>3-4-1</w:t>
      </w:r>
      <w:r w:rsidR="00147ECF" w:rsidRPr="0061367E">
        <w:rPr>
          <w:rFonts w:hint="eastAsia"/>
        </w:rPr>
        <w:t>)</w:t>
      </w:r>
      <w:r w:rsidR="0060017B">
        <w:rPr>
          <w:rFonts w:hint="eastAsia"/>
        </w:rPr>
        <w:t>，</w:t>
      </w:r>
      <w:r w:rsidR="001738D0">
        <w:rPr>
          <w:rFonts w:hint="eastAsia"/>
        </w:rPr>
        <w:t>其中原油</w:t>
      </w:r>
      <w:r w:rsidR="007D6280">
        <w:rPr>
          <w:rFonts w:hint="eastAsia"/>
        </w:rPr>
        <w:t>/</w:t>
      </w:r>
      <w:r w:rsidR="007D6280" w:rsidRPr="001D5AB1">
        <w:rPr>
          <w:rFonts w:hint="eastAsia"/>
        </w:rPr>
        <w:t>凝結油</w:t>
      </w:r>
      <w:r w:rsidR="007D6280">
        <w:rPr>
          <w:rFonts w:hint="eastAsia"/>
        </w:rPr>
        <w:t>之</w:t>
      </w:r>
      <w:r w:rsidR="007A3C64">
        <w:rPr>
          <w:rFonts w:hint="eastAsia"/>
        </w:rPr>
        <w:t>產量目標</w:t>
      </w:r>
      <w:r w:rsidR="007D6280">
        <w:rPr>
          <w:rFonts w:hint="eastAsia"/>
        </w:rPr>
        <w:t>達成率</w:t>
      </w:r>
      <w:r w:rsidR="00080134">
        <w:rPr>
          <w:rFonts w:hint="eastAsia"/>
        </w:rPr>
        <w:t>連年下</w:t>
      </w:r>
      <w:r w:rsidR="004C6B47">
        <w:rPr>
          <w:rFonts w:hint="eastAsia"/>
        </w:rPr>
        <w:t>降</w:t>
      </w:r>
      <w:r w:rsidR="007D6280">
        <w:rPr>
          <w:rFonts w:hint="eastAsia"/>
        </w:rPr>
        <w:t>，</w:t>
      </w:r>
      <w:r w:rsidR="00080134">
        <w:rPr>
          <w:rFonts w:hint="eastAsia"/>
        </w:rPr>
        <w:t>迄113年度</w:t>
      </w:r>
      <w:r w:rsidR="004C6B47">
        <w:rPr>
          <w:rFonts w:hint="eastAsia"/>
        </w:rPr>
        <w:t>達成率未及8成(</w:t>
      </w:r>
      <w:r w:rsidR="00080134">
        <w:rPr>
          <w:rFonts w:hint="eastAsia"/>
        </w:rPr>
        <w:t>79.45%</w:t>
      </w:r>
      <w:r w:rsidR="004C6B47">
        <w:rPr>
          <w:rFonts w:hint="eastAsia"/>
        </w:rPr>
        <w:t>)</w:t>
      </w:r>
      <w:r w:rsidR="00080134">
        <w:rPr>
          <w:rFonts w:hint="eastAsia"/>
        </w:rPr>
        <w:t>，</w:t>
      </w:r>
      <w:r w:rsidR="0060017B">
        <w:rPr>
          <w:rFonts w:hint="eastAsia"/>
        </w:rPr>
        <w:t>以</w:t>
      </w:r>
      <w:r w:rsidR="00490978">
        <w:rPr>
          <w:rFonts w:hint="eastAsia"/>
        </w:rPr>
        <w:t>礦區別觀察之</w:t>
      </w:r>
      <w:r w:rsidR="00E50321">
        <w:rPr>
          <w:rFonts w:hint="eastAsia"/>
        </w:rPr>
        <w:t>，</w:t>
      </w:r>
      <w:r w:rsidR="007D6280">
        <w:rPr>
          <w:rFonts w:hint="eastAsia"/>
        </w:rPr>
        <w:t>主要係</w:t>
      </w:r>
      <w:r w:rsidR="0053008F">
        <w:rPr>
          <w:rFonts w:hint="eastAsia"/>
        </w:rPr>
        <w:t>尼日</w:t>
      </w:r>
      <w:r w:rsidR="0053008F" w:rsidRPr="0053008F">
        <w:t>Agadem</w:t>
      </w:r>
      <w:r w:rsidR="0053008F">
        <w:rPr>
          <w:rFonts w:hint="eastAsia"/>
        </w:rPr>
        <w:t>礦區</w:t>
      </w:r>
      <w:r w:rsidR="00490978">
        <w:rPr>
          <w:rFonts w:hint="eastAsia"/>
        </w:rPr>
        <w:t>於112及113年度</w:t>
      </w:r>
      <w:r w:rsidR="00147ECF">
        <w:rPr>
          <w:rFonts w:hint="eastAsia"/>
        </w:rPr>
        <w:t>因</w:t>
      </w:r>
      <w:r w:rsidR="0053008F">
        <w:rPr>
          <w:rFonts w:hint="eastAsia"/>
        </w:rPr>
        <w:t>當地政變、國際經濟制裁及外交衝突等影響停止外輸</w:t>
      </w:r>
      <w:r w:rsidR="000C496C">
        <w:rPr>
          <w:rFonts w:hint="eastAsia"/>
        </w:rPr>
        <w:t>或</w:t>
      </w:r>
      <w:r w:rsidR="0053008F">
        <w:rPr>
          <w:rFonts w:hint="eastAsia"/>
        </w:rPr>
        <w:t>降產，</w:t>
      </w:r>
      <w:r w:rsidR="00147ECF">
        <w:rPr>
          <w:rFonts w:hint="eastAsia"/>
        </w:rPr>
        <w:t>致</w:t>
      </w:r>
      <w:r w:rsidR="00490978">
        <w:rPr>
          <w:rFonts w:hint="eastAsia"/>
        </w:rPr>
        <w:t>兩年度</w:t>
      </w:r>
      <w:r w:rsidR="00E50321">
        <w:rPr>
          <w:rFonts w:hint="eastAsia"/>
        </w:rPr>
        <w:t>原油</w:t>
      </w:r>
      <w:r w:rsidR="00490978">
        <w:rPr>
          <w:rFonts w:hint="eastAsia"/>
        </w:rPr>
        <w:t>目標</w:t>
      </w:r>
      <w:r w:rsidR="00E50321">
        <w:rPr>
          <w:rFonts w:hint="eastAsia"/>
        </w:rPr>
        <w:t>產量達成率僅各為76.93%及67.62%</w:t>
      </w:r>
      <w:r w:rsidR="000C496C">
        <w:rPr>
          <w:rFonts w:hint="eastAsia"/>
        </w:rPr>
        <w:t>，連2年績效</w:t>
      </w:r>
      <w:r w:rsidR="00490978">
        <w:rPr>
          <w:rFonts w:hint="eastAsia"/>
        </w:rPr>
        <w:t>偏低</w:t>
      </w:r>
      <w:r w:rsidR="00147ECF">
        <w:rPr>
          <w:rFonts w:hint="eastAsia"/>
        </w:rPr>
        <w:t>。</w:t>
      </w:r>
    </w:p>
    <w:p w:rsidR="000C496C" w:rsidRDefault="00D148EB" w:rsidP="00D148EB">
      <w:pPr>
        <w:pStyle w:val="123"/>
        <w:ind w:left="1133" w:hanging="283"/>
        <w:rPr>
          <w:color w:val="000000"/>
        </w:rPr>
      </w:pPr>
      <w:r>
        <w:rPr>
          <w:rFonts w:hint="eastAsia"/>
          <w:color w:val="000000"/>
        </w:rPr>
        <w:t>2</w:t>
      </w:r>
      <w:r>
        <w:rPr>
          <w:color w:val="000000"/>
        </w:rPr>
        <w:t>.</w:t>
      </w:r>
      <w:r w:rsidR="007A3C64">
        <w:rPr>
          <w:rFonts w:hint="eastAsia"/>
          <w:color w:val="000000"/>
        </w:rPr>
        <w:t>又</w:t>
      </w:r>
      <w:r>
        <w:rPr>
          <w:rFonts w:hint="eastAsia"/>
          <w:color w:val="000000"/>
        </w:rPr>
        <w:t>以國內外</w:t>
      </w:r>
      <w:r w:rsidR="001D4714">
        <w:rPr>
          <w:rFonts w:hint="eastAsia"/>
          <w:color w:val="000000"/>
        </w:rPr>
        <w:t>自有油氣</w:t>
      </w:r>
      <w:r w:rsidR="00B32419">
        <w:rPr>
          <w:rFonts w:hint="eastAsia"/>
          <w:color w:val="000000"/>
        </w:rPr>
        <w:t>比重</w:t>
      </w:r>
      <w:r w:rsidR="001D4714">
        <w:rPr>
          <w:rFonts w:hint="eastAsia"/>
          <w:color w:val="000000"/>
        </w:rPr>
        <w:t>綜觀之</w:t>
      </w:r>
      <w:r w:rsidR="00430164" w:rsidRPr="0061367E">
        <w:rPr>
          <w:rFonts w:hint="eastAsia"/>
          <w:color w:val="000000"/>
        </w:rPr>
        <w:t>(詳表</w:t>
      </w:r>
      <w:r w:rsidR="00430164">
        <w:rPr>
          <w:color w:val="000000"/>
        </w:rPr>
        <w:t>3-4-2</w:t>
      </w:r>
      <w:r w:rsidR="00430164" w:rsidRPr="0061367E">
        <w:rPr>
          <w:rFonts w:hint="eastAsia"/>
          <w:color w:val="000000"/>
        </w:rPr>
        <w:t>)</w:t>
      </w:r>
      <w:r w:rsidR="001D4714">
        <w:rPr>
          <w:rFonts w:hint="eastAsia"/>
          <w:color w:val="000000"/>
        </w:rPr>
        <w:t>，</w:t>
      </w:r>
      <w:r w:rsidR="0061367E" w:rsidRPr="0061367E">
        <w:rPr>
          <w:rFonts w:hint="eastAsia"/>
          <w:color w:val="000000"/>
        </w:rPr>
        <w:t>在原油(</w:t>
      </w:r>
      <w:r w:rsidR="0061367E" w:rsidRPr="00D148EB">
        <w:rPr>
          <w:rFonts w:hint="eastAsia"/>
        </w:rPr>
        <w:t>凝結</w:t>
      </w:r>
      <w:r w:rsidR="0061367E" w:rsidRPr="0061367E">
        <w:rPr>
          <w:rFonts w:hint="eastAsia"/>
          <w:color w:val="000000"/>
        </w:rPr>
        <w:t>油)方面，</w:t>
      </w:r>
      <w:r w:rsidR="00324394">
        <w:rPr>
          <w:rFonts w:hint="eastAsia"/>
          <w:color w:val="000000"/>
        </w:rPr>
        <w:t>中油</w:t>
      </w:r>
      <w:r w:rsidR="0061367E" w:rsidRPr="0061367E">
        <w:rPr>
          <w:rFonts w:hint="eastAsia"/>
          <w:color w:val="000000"/>
        </w:rPr>
        <w:t>公司自有油</w:t>
      </w:r>
      <w:r w:rsidR="00D55A51">
        <w:rPr>
          <w:rFonts w:hint="eastAsia"/>
          <w:color w:val="000000"/>
        </w:rPr>
        <w:t>氣</w:t>
      </w:r>
      <w:r w:rsidR="0061367E" w:rsidRPr="0061367E">
        <w:rPr>
          <w:rFonts w:hint="eastAsia"/>
          <w:color w:val="000000"/>
        </w:rPr>
        <w:t>田所獲原油</w:t>
      </w:r>
      <w:r w:rsidR="00A95C5B">
        <w:rPr>
          <w:rFonts w:hint="eastAsia"/>
          <w:color w:val="000000"/>
        </w:rPr>
        <w:t>，</w:t>
      </w:r>
      <w:r w:rsidR="00324394">
        <w:rPr>
          <w:rFonts w:hint="eastAsia"/>
          <w:color w:val="000000"/>
        </w:rPr>
        <w:t>由111年度之</w:t>
      </w:r>
      <w:r w:rsidR="00324394">
        <w:rPr>
          <w:color w:val="000000"/>
        </w:rPr>
        <w:t>37.53</w:t>
      </w:r>
      <w:r w:rsidR="0061367E" w:rsidRPr="0061367E">
        <w:rPr>
          <w:rFonts w:hint="eastAsia"/>
          <w:color w:val="000000"/>
        </w:rPr>
        <w:t>萬公秉</w:t>
      </w:r>
      <w:r w:rsidR="0026474B">
        <w:rPr>
          <w:rFonts w:hint="eastAsia"/>
          <w:color w:val="000000"/>
        </w:rPr>
        <w:t>逐年增加</w:t>
      </w:r>
      <w:r w:rsidR="00324394">
        <w:rPr>
          <w:rFonts w:hint="eastAsia"/>
          <w:color w:val="000000"/>
        </w:rPr>
        <w:t>至113年度之</w:t>
      </w:r>
      <w:r w:rsidR="00A95C5B">
        <w:rPr>
          <w:color w:val="000000"/>
        </w:rPr>
        <w:t>51.10</w:t>
      </w:r>
      <w:r w:rsidR="00324394" w:rsidRPr="0061367E">
        <w:rPr>
          <w:rFonts w:hint="eastAsia"/>
          <w:color w:val="000000"/>
        </w:rPr>
        <w:t>萬公秉</w:t>
      </w:r>
      <w:r w:rsidR="00A95C5B">
        <w:rPr>
          <w:rFonts w:hint="eastAsia"/>
          <w:color w:val="000000"/>
        </w:rPr>
        <w:t>，</w:t>
      </w:r>
      <w:r w:rsidR="0061367E" w:rsidRPr="0061367E">
        <w:rPr>
          <w:rFonts w:hint="eastAsia"/>
          <w:color w:val="000000"/>
        </w:rPr>
        <w:t>占</w:t>
      </w:r>
      <w:r w:rsidR="00A95C5B">
        <w:rPr>
          <w:rFonts w:hint="eastAsia"/>
          <w:color w:val="000000"/>
        </w:rPr>
        <w:t>各該</w:t>
      </w:r>
      <w:r w:rsidR="0061367E" w:rsidRPr="0061367E">
        <w:rPr>
          <w:rFonts w:hint="eastAsia"/>
          <w:color w:val="000000"/>
        </w:rPr>
        <w:t>年度煉產量之比率</w:t>
      </w:r>
      <w:r w:rsidR="00A95C5B">
        <w:rPr>
          <w:rFonts w:hint="eastAsia"/>
          <w:color w:val="000000"/>
        </w:rPr>
        <w:t>亦由</w:t>
      </w:r>
      <w:r w:rsidR="00A95C5B" w:rsidRPr="00A95C5B">
        <w:rPr>
          <w:rFonts w:hint="eastAsia"/>
          <w:color w:val="000000"/>
        </w:rPr>
        <w:t>111年度之</w:t>
      </w:r>
      <w:r w:rsidR="0061367E" w:rsidRPr="0061367E">
        <w:rPr>
          <w:rFonts w:hint="eastAsia"/>
          <w:color w:val="000000"/>
        </w:rPr>
        <w:t>1.</w:t>
      </w:r>
      <w:r w:rsidR="00A95C5B">
        <w:rPr>
          <w:color w:val="000000"/>
        </w:rPr>
        <w:t>69</w:t>
      </w:r>
      <w:r w:rsidR="0061367E" w:rsidRPr="0061367E">
        <w:rPr>
          <w:rFonts w:hint="eastAsia"/>
          <w:color w:val="000000"/>
        </w:rPr>
        <w:t>%</w:t>
      </w:r>
      <w:r w:rsidR="00A95C5B">
        <w:rPr>
          <w:rFonts w:hint="eastAsia"/>
          <w:color w:val="000000"/>
        </w:rPr>
        <w:t>提升至113年度之2.36%，</w:t>
      </w:r>
      <w:r w:rsidR="0061367E" w:rsidRPr="0061367E">
        <w:rPr>
          <w:rFonts w:hint="eastAsia"/>
          <w:color w:val="000000"/>
        </w:rPr>
        <w:t>11</w:t>
      </w:r>
      <w:r w:rsidR="00A95C5B">
        <w:rPr>
          <w:color w:val="000000"/>
        </w:rPr>
        <w:t>4</w:t>
      </w:r>
      <w:r w:rsidR="0061367E" w:rsidRPr="0061367E">
        <w:rPr>
          <w:rFonts w:hint="eastAsia"/>
          <w:color w:val="000000"/>
        </w:rPr>
        <w:t>年截至</w:t>
      </w:r>
      <w:r w:rsidR="00A95C5B">
        <w:rPr>
          <w:rFonts w:hint="eastAsia"/>
          <w:color w:val="000000"/>
        </w:rPr>
        <w:t>4月底止</w:t>
      </w:r>
      <w:r w:rsidR="0061367E" w:rsidRPr="0061367E">
        <w:rPr>
          <w:rFonts w:hint="eastAsia"/>
          <w:color w:val="000000"/>
        </w:rPr>
        <w:t>自有油田所獲原油占</w:t>
      </w:r>
      <w:r w:rsidR="004C6B47">
        <w:rPr>
          <w:rFonts w:hint="eastAsia"/>
          <w:color w:val="000000"/>
        </w:rPr>
        <w:t>同期間</w:t>
      </w:r>
      <w:r w:rsidR="0061367E" w:rsidRPr="0061367E">
        <w:rPr>
          <w:rFonts w:hint="eastAsia"/>
          <w:color w:val="000000"/>
        </w:rPr>
        <w:t>煉產量比率</w:t>
      </w:r>
      <w:r w:rsidR="00490978">
        <w:rPr>
          <w:rFonts w:hint="eastAsia"/>
          <w:color w:val="000000"/>
        </w:rPr>
        <w:lastRenderedPageBreak/>
        <w:t>再</w:t>
      </w:r>
      <w:r w:rsidR="0061367E" w:rsidRPr="0061367E">
        <w:rPr>
          <w:rFonts w:hint="eastAsia"/>
          <w:color w:val="000000"/>
        </w:rPr>
        <w:t>提升至4.8</w:t>
      </w:r>
      <w:r w:rsidR="00A95C5B">
        <w:rPr>
          <w:color w:val="000000"/>
        </w:rPr>
        <w:t>1</w:t>
      </w:r>
      <w:r w:rsidR="0061367E" w:rsidRPr="0061367E">
        <w:rPr>
          <w:rFonts w:hint="eastAsia"/>
          <w:color w:val="000000"/>
        </w:rPr>
        <w:t>%；</w:t>
      </w:r>
      <w:r w:rsidR="0061367E" w:rsidRPr="00D55A51">
        <w:rPr>
          <w:rFonts w:hint="eastAsia"/>
        </w:rPr>
        <w:t>在天然氣方面，</w:t>
      </w:r>
      <w:r w:rsidR="0026474B" w:rsidRPr="00D55A51">
        <w:rPr>
          <w:rFonts w:hint="eastAsia"/>
        </w:rPr>
        <w:t>111至</w:t>
      </w:r>
      <w:r w:rsidR="0061367E" w:rsidRPr="00D55A51">
        <w:rPr>
          <w:rFonts w:hint="eastAsia"/>
        </w:rPr>
        <w:t>11</w:t>
      </w:r>
      <w:r w:rsidR="0026474B" w:rsidRPr="00D55A51">
        <w:t>3</w:t>
      </w:r>
      <w:r w:rsidR="0061367E" w:rsidRPr="00D55A51">
        <w:rPr>
          <w:rFonts w:hint="eastAsia"/>
        </w:rPr>
        <w:t>年度自有油</w:t>
      </w:r>
      <w:r w:rsidR="00D55A51" w:rsidRPr="00D55A51">
        <w:rPr>
          <w:rFonts w:hint="eastAsia"/>
        </w:rPr>
        <w:t>氣</w:t>
      </w:r>
      <w:r w:rsidR="0061367E" w:rsidRPr="00D55A51">
        <w:rPr>
          <w:rFonts w:hint="eastAsia"/>
        </w:rPr>
        <w:t>田所獲天然氣</w:t>
      </w:r>
      <w:r w:rsidR="00D55A51" w:rsidRPr="00D55A51">
        <w:rPr>
          <w:rFonts w:hint="eastAsia"/>
        </w:rPr>
        <w:t>介於4.57億至</w:t>
      </w:r>
      <w:r w:rsidR="0061367E" w:rsidRPr="00D55A51">
        <w:rPr>
          <w:rFonts w:hint="eastAsia"/>
        </w:rPr>
        <w:t>4.89億立方公尺</w:t>
      </w:r>
      <w:r w:rsidR="00D55A51" w:rsidRPr="00D55A51">
        <w:rPr>
          <w:rFonts w:hint="eastAsia"/>
        </w:rPr>
        <w:t>之間</w:t>
      </w:r>
      <w:r w:rsidR="0061367E" w:rsidRPr="00D55A51">
        <w:rPr>
          <w:rFonts w:hint="eastAsia"/>
        </w:rPr>
        <w:t>，占</w:t>
      </w:r>
      <w:r w:rsidR="00D55A51" w:rsidRPr="00D55A51">
        <w:rPr>
          <w:rFonts w:hint="eastAsia"/>
        </w:rPr>
        <w:t>各該</w:t>
      </w:r>
      <w:r w:rsidR="0061367E" w:rsidRPr="0061367E">
        <w:rPr>
          <w:rFonts w:hint="eastAsia"/>
          <w:color w:val="000000"/>
        </w:rPr>
        <w:t>年度煉產量之</w:t>
      </w:r>
      <w:r w:rsidR="00D55A51">
        <w:rPr>
          <w:rFonts w:hint="eastAsia"/>
          <w:color w:val="000000"/>
        </w:rPr>
        <w:t>1.64</w:t>
      </w:r>
      <w:r w:rsidR="00D55A51">
        <w:rPr>
          <w:color w:val="000000"/>
        </w:rPr>
        <w:t>%</w:t>
      </w:r>
      <w:r w:rsidR="00D55A51">
        <w:rPr>
          <w:rFonts w:hint="eastAsia"/>
          <w:color w:val="000000"/>
        </w:rPr>
        <w:t>至</w:t>
      </w:r>
      <w:r w:rsidR="0061367E" w:rsidRPr="0061367E">
        <w:rPr>
          <w:rFonts w:hint="eastAsia"/>
          <w:color w:val="000000"/>
        </w:rPr>
        <w:t>1.83%</w:t>
      </w:r>
      <w:r w:rsidR="000E0817">
        <w:rPr>
          <w:rFonts w:hint="eastAsia"/>
          <w:color w:val="000000"/>
        </w:rPr>
        <w:t>間</w:t>
      </w:r>
      <w:r w:rsidR="0061367E" w:rsidRPr="0061367E">
        <w:rPr>
          <w:rFonts w:hint="eastAsia"/>
          <w:color w:val="000000"/>
        </w:rPr>
        <w:t>，而11</w:t>
      </w:r>
      <w:r w:rsidR="00D55A51">
        <w:rPr>
          <w:color w:val="000000"/>
        </w:rPr>
        <w:t>4</w:t>
      </w:r>
      <w:r w:rsidR="0061367E" w:rsidRPr="0061367E">
        <w:rPr>
          <w:rFonts w:hint="eastAsia"/>
          <w:color w:val="000000"/>
        </w:rPr>
        <w:t>年截至</w:t>
      </w:r>
      <w:r w:rsidR="00D55A51">
        <w:rPr>
          <w:color w:val="000000"/>
        </w:rPr>
        <w:t>4</w:t>
      </w:r>
      <w:r w:rsidR="0061367E" w:rsidRPr="0061367E">
        <w:rPr>
          <w:rFonts w:hint="eastAsia"/>
          <w:color w:val="000000"/>
        </w:rPr>
        <w:t>月底止，自有油</w:t>
      </w:r>
      <w:r w:rsidR="00D55A51">
        <w:rPr>
          <w:rFonts w:hint="eastAsia"/>
          <w:color w:val="000000"/>
        </w:rPr>
        <w:t>氣</w:t>
      </w:r>
      <w:r w:rsidR="0061367E" w:rsidRPr="0061367E">
        <w:rPr>
          <w:rFonts w:hint="eastAsia"/>
          <w:color w:val="000000"/>
        </w:rPr>
        <w:t>田所獲天然氣</w:t>
      </w:r>
      <w:r w:rsidR="00B32419">
        <w:rPr>
          <w:rFonts w:hint="eastAsia"/>
          <w:color w:val="000000"/>
        </w:rPr>
        <w:t>係</w:t>
      </w:r>
      <w:r w:rsidR="0061367E" w:rsidRPr="0061367E">
        <w:rPr>
          <w:rFonts w:hint="eastAsia"/>
          <w:color w:val="000000"/>
        </w:rPr>
        <w:t>占</w:t>
      </w:r>
      <w:r w:rsidR="004C6B47">
        <w:rPr>
          <w:rFonts w:hint="eastAsia"/>
          <w:color w:val="000000"/>
        </w:rPr>
        <w:t>同期間</w:t>
      </w:r>
      <w:r w:rsidR="0061367E" w:rsidRPr="0061367E">
        <w:rPr>
          <w:rFonts w:hint="eastAsia"/>
          <w:color w:val="000000"/>
        </w:rPr>
        <w:t>煉產量</w:t>
      </w:r>
      <w:r w:rsidR="00B32419">
        <w:rPr>
          <w:rFonts w:hint="eastAsia"/>
          <w:color w:val="000000"/>
        </w:rPr>
        <w:t>之</w:t>
      </w:r>
      <w:r w:rsidR="00D55A51">
        <w:rPr>
          <w:rFonts w:hint="eastAsia"/>
          <w:color w:val="000000"/>
        </w:rPr>
        <w:t>1</w:t>
      </w:r>
      <w:r w:rsidR="00D55A51">
        <w:rPr>
          <w:color w:val="000000"/>
        </w:rPr>
        <w:t>.73</w:t>
      </w:r>
      <w:r w:rsidR="0061367E" w:rsidRPr="0061367E">
        <w:rPr>
          <w:rFonts w:hint="eastAsia"/>
          <w:color w:val="000000"/>
        </w:rPr>
        <w:t>%</w:t>
      </w:r>
      <w:r w:rsidR="00FC67C1">
        <w:rPr>
          <w:rFonts w:hint="eastAsia"/>
          <w:color w:val="000000"/>
        </w:rPr>
        <w:t>，</w:t>
      </w:r>
      <w:r w:rsidR="00430164">
        <w:rPr>
          <w:rFonts w:hint="eastAsia"/>
          <w:color w:val="000000"/>
        </w:rPr>
        <w:t>近期</w:t>
      </w:r>
      <w:r w:rsidR="007A3C64">
        <w:rPr>
          <w:rFonts w:hint="eastAsia"/>
          <w:color w:val="000000"/>
        </w:rPr>
        <w:t>自有天然氣占比尚</w:t>
      </w:r>
      <w:r w:rsidR="00FC67C1">
        <w:rPr>
          <w:rFonts w:hint="eastAsia"/>
          <w:color w:val="000000"/>
        </w:rPr>
        <w:t>無明顯</w:t>
      </w:r>
      <w:r w:rsidR="006C5C86">
        <w:rPr>
          <w:rFonts w:hint="eastAsia"/>
          <w:color w:val="000000"/>
        </w:rPr>
        <w:t>提升</w:t>
      </w:r>
      <w:r w:rsidR="000C496C">
        <w:rPr>
          <w:rFonts w:hint="eastAsia"/>
          <w:color w:val="000000"/>
        </w:rPr>
        <w:t>。</w:t>
      </w:r>
    </w:p>
    <w:p w:rsidR="009B1559" w:rsidRPr="006C0F9F" w:rsidRDefault="000C496C" w:rsidP="00FB54BF">
      <w:pPr>
        <w:pStyle w:val="123"/>
        <w:ind w:left="1133" w:hanging="283"/>
      </w:pPr>
      <w:r>
        <w:rPr>
          <w:color w:val="000000"/>
        </w:rPr>
        <w:t>3.</w:t>
      </w:r>
      <w:r w:rsidR="00B32419" w:rsidRPr="006C0F9F">
        <w:rPr>
          <w:rFonts w:hint="eastAsia"/>
        </w:rPr>
        <w:t>中油公司</w:t>
      </w:r>
      <w:r w:rsidR="00C05CFB" w:rsidRPr="006C0F9F">
        <w:rPr>
          <w:rFonts w:hint="eastAsia"/>
        </w:rPr>
        <w:t>為</w:t>
      </w:r>
      <w:r w:rsidR="00C46416" w:rsidRPr="006C0F9F">
        <w:rPr>
          <w:rFonts w:hint="eastAsia"/>
        </w:rPr>
        <w:t>配合政府</w:t>
      </w:r>
      <w:r w:rsidR="00C05CFB" w:rsidRPr="006C0F9F">
        <w:rPr>
          <w:rFonts w:hint="eastAsia"/>
        </w:rPr>
        <w:t>穩定供應能源</w:t>
      </w:r>
      <w:r w:rsidR="008E643A" w:rsidRPr="006C0F9F">
        <w:rPr>
          <w:rFonts w:hint="eastAsia"/>
        </w:rPr>
        <w:t>及低碳與</w:t>
      </w:r>
      <w:r w:rsidR="00C05CFB" w:rsidRPr="006C0F9F">
        <w:rPr>
          <w:rFonts w:hint="eastAsia"/>
        </w:rPr>
        <w:t>零碳</w:t>
      </w:r>
      <w:r w:rsidR="00C46416" w:rsidRPr="006C0F9F">
        <w:rPr>
          <w:rFonts w:hint="eastAsia"/>
        </w:rPr>
        <w:t>發展</w:t>
      </w:r>
      <w:r w:rsidR="00C05CFB" w:rsidRPr="006C0F9F">
        <w:rPr>
          <w:rFonts w:hint="eastAsia"/>
        </w:rPr>
        <w:t>等</w:t>
      </w:r>
      <w:r w:rsidR="007A3C64" w:rsidRPr="006C0F9F">
        <w:rPr>
          <w:rFonts w:hint="eastAsia"/>
        </w:rPr>
        <w:t>政策</w:t>
      </w:r>
      <w:r w:rsidR="00C05CFB" w:rsidRPr="006C0F9F">
        <w:rPr>
          <w:rFonts w:hint="eastAsia"/>
        </w:rPr>
        <w:t>，</w:t>
      </w:r>
      <w:r w:rsidR="00C46416" w:rsidRPr="006C0F9F">
        <w:rPr>
          <w:rFonts w:hint="eastAsia"/>
        </w:rPr>
        <w:t>於</w:t>
      </w:r>
      <w:r w:rsidR="00C05CFB" w:rsidRPr="006C0F9F">
        <w:rPr>
          <w:rFonts w:hint="eastAsia"/>
        </w:rPr>
        <w:t>114年度國外探採工作計畫</w:t>
      </w:r>
      <w:r w:rsidR="00C46416" w:rsidRPr="006C0F9F">
        <w:rPr>
          <w:rFonts w:hint="eastAsia"/>
        </w:rPr>
        <w:t>已規劃</w:t>
      </w:r>
      <w:r w:rsidR="008E643A" w:rsidRPr="006C0F9F">
        <w:rPr>
          <w:rFonts w:hint="eastAsia"/>
        </w:rPr>
        <w:t>相關</w:t>
      </w:r>
      <w:r w:rsidR="00FB54BF" w:rsidRPr="006C0F9F">
        <w:rPr>
          <w:rFonts w:hint="eastAsia"/>
        </w:rPr>
        <w:t>轉型發展方向，包括逐步調整國外礦區布局，以天然氣田及開發生產中礦區</w:t>
      </w:r>
      <w:r w:rsidR="00FB54BF" w:rsidRPr="006C0F9F">
        <w:rPr>
          <w:rFonts w:hint="eastAsia"/>
        </w:rPr>
        <w:lastRenderedPageBreak/>
        <w:t>為優先考量</w:t>
      </w:r>
      <w:r w:rsidR="00C46416" w:rsidRPr="006C0F9F">
        <w:rPr>
          <w:rFonts w:hint="eastAsia"/>
        </w:rPr>
        <w:t>，</w:t>
      </w:r>
      <w:r w:rsidR="008E643A" w:rsidRPr="006C0F9F">
        <w:rPr>
          <w:rFonts w:hint="eastAsia"/>
        </w:rPr>
        <w:t>積極取得油氣田權益，</w:t>
      </w:r>
      <w:r w:rsidR="00FB54BF" w:rsidRPr="006C0F9F">
        <w:rPr>
          <w:rFonts w:hint="eastAsia"/>
        </w:rPr>
        <w:t>儘速達成自有油氣占比10%</w:t>
      </w:r>
      <w:r w:rsidR="00C46416" w:rsidRPr="006C0F9F">
        <w:rPr>
          <w:rFonts w:hint="eastAsia"/>
        </w:rPr>
        <w:t>之目標</w:t>
      </w:r>
      <w:r w:rsidR="008E643A" w:rsidRPr="006C0F9F">
        <w:rPr>
          <w:rFonts w:hint="eastAsia"/>
        </w:rPr>
        <w:t>等</w:t>
      </w:r>
      <w:r w:rsidR="00C46416" w:rsidRPr="006C0F9F">
        <w:rPr>
          <w:rFonts w:hint="eastAsia"/>
        </w:rPr>
        <w:t>，惟</w:t>
      </w:r>
      <w:r w:rsidR="008E643A" w:rsidRPr="006C0F9F">
        <w:rPr>
          <w:rFonts w:hint="eastAsia"/>
        </w:rPr>
        <w:t>迄11</w:t>
      </w:r>
      <w:r w:rsidR="008E643A" w:rsidRPr="006C0F9F">
        <w:t>4</w:t>
      </w:r>
      <w:r w:rsidR="008E643A" w:rsidRPr="006C0F9F">
        <w:rPr>
          <w:rFonts w:hint="eastAsia"/>
        </w:rPr>
        <w:t>年4月底止自有油氣占比</w:t>
      </w:r>
      <w:r w:rsidR="000E0817">
        <w:rPr>
          <w:rFonts w:hint="eastAsia"/>
        </w:rPr>
        <w:t>尚未及5%(不含</w:t>
      </w:r>
      <w:r w:rsidR="000E0817" w:rsidRPr="000E0817">
        <w:rPr>
          <w:rFonts w:hint="eastAsia"/>
        </w:rPr>
        <w:t>所獲油氣</w:t>
      </w:r>
      <w:r w:rsidR="00B670EA">
        <w:rPr>
          <w:rFonts w:hint="eastAsia"/>
        </w:rPr>
        <w:t>於國外直接出售之</w:t>
      </w:r>
      <w:r w:rsidR="00B670EA" w:rsidRPr="00B670EA">
        <w:rPr>
          <w:rFonts w:hint="eastAsia"/>
        </w:rPr>
        <w:t>厄瓜多礦區</w:t>
      </w:r>
      <w:r w:rsidR="000E0817">
        <w:rPr>
          <w:rFonts w:hint="eastAsia"/>
        </w:rPr>
        <w:t>)</w:t>
      </w:r>
      <w:r w:rsidR="00B670EA">
        <w:rPr>
          <w:rFonts w:hint="eastAsia"/>
        </w:rPr>
        <w:t>，</w:t>
      </w:r>
      <w:r w:rsidR="008E643A" w:rsidRPr="006C0F9F">
        <w:rPr>
          <w:rFonts w:hint="eastAsia"/>
        </w:rPr>
        <w:t>距所訂目標值10%仍有相當落差，</w:t>
      </w:r>
      <w:r w:rsidR="00FC67C1" w:rsidRPr="006C0F9F">
        <w:rPr>
          <w:rFonts w:hint="eastAsia"/>
        </w:rPr>
        <w:t>允</w:t>
      </w:r>
      <w:r w:rsidR="00DD6A11" w:rsidRPr="006C0F9F">
        <w:rPr>
          <w:rFonts w:hint="eastAsia"/>
        </w:rPr>
        <w:t>待</w:t>
      </w:r>
      <w:r w:rsidR="008E643A" w:rsidRPr="006C0F9F">
        <w:rPr>
          <w:rFonts w:hint="eastAsia"/>
        </w:rPr>
        <w:t>持續提升油氣探勘成效</w:t>
      </w:r>
      <w:r w:rsidR="0061367E" w:rsidRPr="006C0F9F">
        <w:rPr>
          <w:rFonts w:hint="eastAsia"/>
        </w:rPr>
        <w:t>。</w:t>
      </w:r>
    </w:p>
    <w:p w:rsidR="006B0FB1" w:rsidRPr="00DD6A11" w:rsidRDefault="006B0FB1" w:rsidP="006B0FB1">
      <w:pPr>
        <w:pStyle w:val="160"/>
        <w:spacing w:line="500" w:lineRule="exact"/>
        <w:ind w:left="1268" w:hangingChars="460" w:hanging="1268"/>
        <w:rPr>
          <w:b/>
          <w:bCs/>
          <w:spacing w:val="-4"/>
        </w:rPr>
      </w:pPr>
      <w:r w:rsidRPr="00DD6A11">
        <w:rPr>
          <w:rFonts w:hint="eastAsia"/>
          <w:b/>
          <w:bCs/>
          <w:spacing w:val="-4"/>
        </w:rPr>
        <w:t>表3-</w:t>
      </w:r>
      <w:r w:rsidRPr="00DD6A11">
        <w:rPr>
          <w:b/>
          <w:bCs/>
          <w:spacing w:val="-4"/>
        </w:rPr>
        <w:t>4-</w:t>
      </w:r>
      <w:r>
        <w:rPr>
          <w:b/>
          <w:bCs/>
          <w:spacing w:val="-4"/>
        </w:rPr>
        <w:t>1</w:t>
      </w:r>
      <w:r w:rsidRPr="00DD6A11">
        <w:rPr>
          <w:rFonts w:hint="eastAsia"/>
          <w:b/>
          <w:bCs/>
          <w:spacing w:val="-4"/>
        </w:rPr>
        <w:t xml:space="preserve">  </w:t>
      </w:r>
      <w:r w:rsidR="00104BE3">
        <w:rPr>
          <w:b/>
          <w:bCs/>
          <w:spacing w:val="-4"/>
        </w:rPr>
        <w:t>111</w:t>
      </w:r>
      <w:r w:rsidRPr="00DD6A11">
        <w:rPr>
          <w:rFonts w:hint="eastAsia"/>
          <w:b/>
          <w:bCs/>
          <w:spacing w:val="-4"/>
        </w:rPr>
        <w:t>至11</w:t>
      </w:r>
      <w:r w:rsidRPr="00DD6A11">
        <w:rPr>
          <w:b/>
          <w:bCs/>
          <w:spacing w:val="-4"/>
        </w:rPr>
        <w:t>3</w:t>
      </w:r>
      <w:r w:rsidRPr="00DD6A11">
        <w:rPr>
          <w:rFonts w:hint="eastAsia"/>
          <w:b/>
          <w:bCs/>
          <w:spacing w:val="-4"/>
        </w:rPr>
        <w:t>年度中油公司國外油氣產量目標與實績達成情形表</w:t>
      </w:r>
    </w:p>
    <w:p w:rsidR="006B0FB1" w:rsidRPr="0097799B" w:rsidRDefault="006B0FB1" w:rsidP="00B32419">
      <w:pPr>
        <w:pStyle w:val="160"/>
        <w:spacing w:line="500" w:lineRule="exact"/>
        <w:jc w:val="right"/>
        <w:rPr>
          <w:rFonts w:hAnsi="標楷體"/>
          <w:sz w:val="24"/>
          <w:szCs w:val="24"/>
        </w:rPr>
      </w:pPr>
      <w:r w:rsidRPr="0097799B">
        <w:rPr>
          <w:rFonts w:hAnsi="標楷體" w:hint="eastAsia"/>
          <w:bCs/>
          <w:sz w:val="24"/>
          <w:szCs w:val="24"/>
        </w:rPr>
        <w:t>單位：</w:t>
      </w:r>
      <w:r w:rsidR="004B363A" w:rsidRPr="007140FD">
        <w:rPr>
          <w:rFonts w:hAnsi="標楷體"/>
          <w:sz w:val="24"/>
          <w:szCs w:val="24"/>
        </w:rPr>
        <w:t>原油</w:t>
      </w:r>
      <w:r w:rsidR="001738D0">
        <w:rPr>
          <w:rFonts w:hAnsi="標楷體" w:hint="eastAsia"/>
          <w:sz w:val="24"/>
          <w:szCs w:val="24"/>
        </w:rPr>
        <w:t>、</w:t>
      </w:r>
      <w:r w:rsidR="004B363A" w:rsidRPr="004B363A">
        <w:rPr>
          <w:rFonts w:hAnsi="標楷體" w:hint="eastAsia"/>
          <w:sz w:val="24"/>
          <w:szCs w:val="24"/>
        </w:rPr>
        <w:t>凝結油</w:t>
      </w:r>
      <w:r w:rsidR="00AB7A97">
        <w:rPr>
          <w:rFonts w:hAnsi="標楷體" w:hint="eastAsia"/>
          <w:sz w:val="24"/>
          <w:szCs w:val="24"/>
        </w:rPr>
        <w:t>、</w:t>
      </w:r>
      <w:r w:rsidR="00AB7A97" w:rsidRPr="00AB7A97">
        <w:rPr>
          <w:rFonts w:hAnsi="標楷體" w:hint="eastAsia"/>
          <w:sz w:val="24"/>
          <w:szCs w:val="24"/>
        </w:rPr>
        <w:t>液化石油氣</w:t>
      </w:r>
      <w:r w:rsidR="004B363A" w:rsidRPr="007140FD">
        <w:rPr>
          <w:rFonts w:hAnsi="標楷體" w:hint="eastAsia"/>
          <w:sz w:val="24"/>
          <w:szCs w:val="24"/>
        </w:rPr>
        <w:t>/</w:t>
      </w:r>
      <w:r w:rsidR="004B363A">
        <w:rPr>
          <w:rFonts w:hAnsi="標楷體" w:hint="eastAsia"/>
          <w:sz w:val="24"/>
          <w:szCs w:val="24"/>
        </w:rPr>
        <w:t>萬桶</w:t>
      </w:r>
      <w:r w:rsidR="004B363A" w:rsidRPr="007140FD">
        <w:rPr>
          <w:rFonts w:hAnsi="標楷體"/>
          <w:sz w:val="24"/>
          <w:szCs w:val="24"/>
        </w:rPr>
        <w:t>；天然氣</w:t>
      </w:r>
      <w:r w:rsidR="004B363A" w:rsidRPr="007140FD">
        <w:rPr>
          <w:rFonts w:hAnsi="標楷體" w:hint="eastAsia"/>
          <w:sz w:val="24"/>
          <w:szCs w:val="24"/>
        </w:rPr>
        <w:t>/</w:t>
      </w:r>
      <w:r w:rsidR="004B363A">
        <w:rPr>
          <w:rFonts w:hAnsi="標楷體" w:hint="eastAsia"/>
          <w:sz w:val="24"/>
          <w:szCs w:val="24"/>
        </w:rPr>
        <w:t>億</w:t>
      </w:r>
      <w:r w:rsidR="004B363A" w:rsidRPr="007140FD">
        <w:rPr>
          <w:rFonts w:hAnsi="標楷體"/>
          <w:sz w:val="24"/>
          <w:szCs w:val="24"/>
        </w:rPr>
        <w:t>立方公尺</w:t>
      </w:r>
      <w:r w:rsidR="004B363A">
        <w:rPr>
          <w:rFonts w:hAnsi="標楷體" w:hint="eastAsia"/>
          <w:sz w:val="24"/>
          <w:szCs w:val="24"/>
        </w:rPr>
        <w:t>；</w:t>
      </w:r>
      <w:r w:rsidRPr="0097799B">
        <w:rPr>
          <w:rFonts w:hAnsi="標楷體" w:hint="eastAsia"/>
          <w:bCs/>
          <w:sz w:val="24"/>
          <w:szCs w:val="24"/>
        </w:rPr>
        <w:t>%</w:t>
      </w:r>
    </w:p>
    <w:tbl>
      <w:tblPr>
        <w:tblW w:w="498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46"/>
        <w:gridCol w:w="692"/>
        <w:gridCol w:w="745"/>
        <w:gridCol w:w="744"/>
        <w:gridCol w:w="744"/>
        <w:gridCol w:w="744"/>
        <w:gridCol w:w="744"/>
        <w:gridCol w:w="744"/>
        <w:gridCol w:w="744"/>
        <w:gridCol w:w="744"/>
        <w:gridCol w:w="744"/>
      </w:tblGrid>
      <w:tr w:rsidR="00104BE3" w:rsidRPr="00104BE3" w:rsidTr="001738D0">
        <w:trPr>
          <w:trHeight w:val="340"/>
          <w:tblHeader/>
        </w:trPr>
        <w:tc>
          <w:tcPr>
            <w:tcW w:w="671" w:type="pct"/>
            <w:vMerge w:val="restart"/>
            <w:shd w:val="clear" w:color="auto" w:fill="auto"/>
            <w:vAlign w:val="center"/>
            <w:hideMark/>
          </w:tcPr>
          <w:p w:rsidR="00104BE3" w:rsidRPr="00104BE3" w:rsidRDefault="00104BE3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項目</w:t>
            </w:r>
            <w:r w:rsidRPr="00104BE3">
              <w:rPr>
                <w:rFonts w:hAnsi="標楷體" w:hint="eastAsia"/>
                <w:snapToGrid/>
                <w:spacing w:val="-20"/>
                <w:szCs w:val="24"/>
              </w:rPr>
              <w:t>及</w:t>
            </w:r>
          </w:p>
          <w:p w:rsidR="00104BE3" w:rsidRPr="00104BE3" w:rsidRDefault="00104BE3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 w:hint="eastAsia"/>
                <w:snapToGrid/>
                <w:spacing w:val="-20"/>
                <w:szCs w:val="24"/>
              </w:rPr>
              <w:t>礦區</w:t>
            </w:r>
          </w:p>
        </w:tc>
        <w:tc>
          <w:tcPr>
            <w:tcW w:w="405" w:type="pct"/>
            <w:vMerge w:val="restart"/>
            <w:shd w:val="clear" w:color="auto" w:fill="auto"/>
            <w:vAlign w:val="center"/>
            <w:hideMark/>
          </w:tcPr>
          <w:p w:rsidR="00883DEC" w:rsidRDefault="00104BE3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產品</w:t>
            </w:r>
          </w:p>
          <w:p w:rsidR="00104BE3" w:rsidRPr="00104BE3" w:rsidRDefault="00104BE3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類別</w:t>
            </w:r>
          </w:p>
        </w:tc>
        <w:tc>
          <w:tcPr>
            <w:tcW w:w="1308" w:type="pct"/>
            <w:gridSpan w:val="3"/>
            <w:shd w:val="clear" w:color="auto" w:fill="auto"/>
            <w:vAlign w:val="center"/>
          </w:tcPr>
          <w:p w:rsidR="00104BE3" w:rsidRPr="00104BE3" w:rsidRDefault="00104BE3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 w:hint="eastAsia"/>
                <w:snapToGrid/>
                <w:spacing w:val="-20"/>
                <w:szCs w:val="24"/>
              </w:rPr>
              <w:t>111年度</w:t>
            </w:r>
          </w:p>
        </w:tc>
        <w:tc>
          <w:tcPr>
            <w:tcW w:w="1308" w:type="pct"/>
            <w:gridSpan w:val="3"/>
            <w:vAlign w:val="center"/>
          </w:tcPr>
          <w:p w:rsidR="00104BE3" w:rsidRPr="00104BE3" w:rsidRDefault="00104BE3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 w:hint="eastAsia"/>
                <w:snapToGrid/>
                <w:spacing w:val="-20"/>
                <w:szCs w:val="24"/>
              </w:rPr>
              <w:t>11</w:t>
            </w:r>
            <w:r w:rsidRPr="00104BE3">
              <w:rPr>
                <w:rFonts w:hAnsi="標楷體"/>
                <w:snapToGrid/>
                <w:spacing w:val="-20"/>
                <w:szCs w:val="24"/>
              </w:rPr>
              <w:t>2</w:t>
            </w:r>
            <w:r w:rsidRPr="00104BE3">
              <w:rPr>
                <w:rFonts w:hAnsi="標楷體" w:hint="eastAsia"/>
                <w:snapToGrid/>
                <w:spacing w:val="-20"/>
                <w:szCs w:val="24"/>
              </w:rPr>
              <w:t>年度</w:t>
            </w:r>
          </w:p>
        </w:tc>
        <w:tc>
          <w:tcPr>
            <w:tcW w:w="1308" w:type="pct"/>
            <w:gridSpan w:val="3"/>
            <w:vAlign w:val="center"/>
          </w:tcPr>
          <w:p w:rsidR="00104BE3" w:rsidRPr="00104BE3" w:rsidRDefault="00104BE3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 w:hint="eastAsia"/>
                <w:snapToGrid/>
                <w:spacing w:val="-20"/>
                <w:szCs w:val="24"/>
              </w:rPr>
              <w:t>11</w:t>
            </w:r>
            <w:r w:rsidRPr="00104BE3">
              <w:rPr>
                <w:rFonts w:hAnsi="標楷體"/>
                <w:snapToGrid/>
                <w:spacing w:val="-20"/>
                <w:szCs w:val="24"/>
              </w:rPr>
              <w:t>3</w:t>
            </w:r>
            <w:r w:rsidRPr="00104BE3">
              <w:rPr>
                <w:rFonts w:hAnsi="標楷體" w:hint="eastAsia"/>
                <w:snapToGrid/>
                <w:spacing w:val="-20"/>
                <w:szCs w:val="24"/>
              </w:rPr>
              <w:t>年度</w:t>
            </w:r>
          </w:p>
        </w:tc>
      </w:tr>
      <w:tr w:rsidR="00104BE3" w:rsidRPr="00104BE3" w:rsidTr="00883DEC">
        <w:trPr>
          <w:trHeight w:val="447"/>
          <w:tblHeader/>
        </w:trPr>
        <w:tc>
          <w:tcPr>
            <w:tcW w:w="671" w:type="pct"/>
            <w:vMerge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</w:p>
        </w:tc>
        <w:tc>
          <w:tcPr>
            <w:tcW w:w="405" w:type="pct"/>
            <w:vMerge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目標值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實際值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達成率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目標值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實際值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達成率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目標值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實際值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center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達成率</w:t>
            </w:r>
          </w:p>
        </w:tc>
      </w:tr>
      <w:tr w:rsidR="00104BE3" w:rsidRPr="00104BE3" w:rsidTr="00883DEC">
        <w:trPr>
          <w:trHeight w:val="680"/>
        </w:trPr>
        <w:tc>
          <w:tcPr>
            <w:tcW w:w="671" w:type="pct"/>
            <w:vMerge w:val="restart"/>
            <w:shd w:val="clear" w:color="auto" w:fill="auto"/>
            <w:vAlign w:val="center"/>
            <w:hideMark/>
          </w:tcPr>
          <w:p w:rsidR="00E80327" w:rsidRPr="001738D0" w:rsidRDefault="00E80327" w:rsidP="001738D0">
            <w:pPr>
              <w:pStyle w:val="145"/>
              <w:jc w:val="center"/>
              <w:rPr>
                <w:rFonts w:hAnsi="標楷體"/>
                <w:b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snapToGrid/>
                <w:spacing w:val="-20"/>
                <w:szCs w:val="24"/>
              </w:rPr>
              <w:t>合計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E80327" w:rsidRPr="001738D0" w:rsidRDefault="00E80327" w:rsidP="00E80327">
            <w:pPr>
              <w:pStyle w:val="145"/>
              <w:rPr>
                <w:rFonts w:hAnsi="標楷體"/>
                <w:b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snapToGrid/>
                <w:spacing w:val="-20"/>
                <w:szCs w:val="24"/>
              </w:rPr>
              <w:t>原油/凝結油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530.92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568.27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107.03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454.25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404.85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  <w:shd w:val="pct15" w:color="auto" w:fill="FFFFFF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  <w:shd w:val="pct15" w:color="auto" w:fill="FFFFFF"/>
              </w:rPr>
              <w:t>89.12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850.10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675.37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snapToGrid/>
                <w:spacing w:val="-20"/>
                <w:szCs w:val="24"/>
                <w:shd w:val="pct15" w:color="auto" w:fill="FFFFFF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  <w:shd w:val="pct15" w:color="auto" w:fill="FFFFFF"/>
              </w:rPr>
              <w:t>79.45</w:t>
            </w:r>
          </w:p>
        </w:tc>
      </w:tr>
      <w:tr w:rsidR="00104BE3" w:rsidRPr="00104BE3" w:rsidTr="001738D0">
        <w:trPr>
          <w:trHeight w:val="340"/>
        </w:trPr>
        <w:tc>
          <w:tcPr>
            <w:tcW w:w="671" w:type="pct"/>
            <w:vMerge/>
            <w:shd w:val="clear" w:color="auto" w:fill="auto"/>
            <w:vAlign w:val="center"/>
            <w:hideMark/>
          </w:tcPr>
          <w:p w:rsidR="00E80327" w:rsidRPr="001738D0" w:rsidRDefault="00E80327" w:rsidP="00E80327">
            <w:pPr>
              <w:pStyle w:val="145"/>
              <w:rPr>
                <w:rFonts w:hAnsi="標楷體"/>
                <w:b/>
                <w:snapToGrid/>
                <w:spacing w:val="-20"/>
                <w:szCs w:val="24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E80327" w:rsidRPr="001738D0" w:rsidRDefault="00E80327" w:rsidP="00E80327">
            <w:pPr>
              <w:pStyle w:val="145"/>
              <w:rPr>
                <w:rFonts w:hAnsi="標楷體"/>
                <w:b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snapToGrid/>
                <w:spacing w:val="-20"/>
                <w:szCs w:val="24"/>
              </w:rPr>
              <w:t>天然氣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4.93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4.41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89.45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5.85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5.26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  <w:shd w:val="pct15" w:color="auto" w:fill="FFFFFF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  <w:shd w:val="pct15" w:color="auto" w:fill="FFFFFF"/>
              </w:rPr>
              <w:t>89.91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6.19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5.86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snapToGrid/>
                <w:spacing w:val="-20"/>
                <w:szCs w:val="24"/>
                <w:shd w:val="pct15" w:color="auto" w:fill="FFFFFF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  <w:shd w:val="pct15" w:color="auto" w:fill="FFFFFF"/>
              </w:rPr>
              <w:t>94.67</w:t>
            </w:r>
          </w:p>
        </w:tc>
      </w:tr>
      <w:tr w:rsidR="00104BE3" w:rsidRPr="00104BE3" w:rsidTr="00883DEC">
        <w:trPr>
          <w:trHeight w:val="680"/>
        </w:trPr>
        <w:tc>
          <w:tcPr>
            <w:tcW w:w="671" w:type="pct"/>
            <w:vMerge/>
            <w:shd w:val="clear" w:color="auto" w:fill="auto"/>
            <w:vAlign w:val="center"/>
            <w:hideMark/>
          </w:tcPr>
          <w:p w:rsidR="00E80327" w:rsidRPr="001738D0" w:rsidRDefault="00E80327" w:rsidP="00E80327">
            <w:pPr>
              <w:pStyle w:val="145"/>
              <w:rPr>
                <w:rFonts w:hAnsi="標楷體"/>
                <w:b/>
                <w:snapToGrid/>
                <w:spacing w:val="-20"/>
                <w:szCs w:val="24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E80327" w:rsidRPr="001738D0" w:rsidRDefault="00E80327" w:rsidP="00E80327">
            <w:pPr>
              <w:pStyle w:val="145"/>
              <w:rPr>
                <w:rFonts w:hAnsi="標楷體"/>
                <w:b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snapToGrid/>
                <w:spacing w:val="-20"/>
                <w:szCs w:val="24"/>
              </w:rPr>
              <w:t>液化石油氣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14.07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5.84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41.51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13.64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8.64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  <w:shd w:val="pct15" w:color="auto" w:fill="FFFFFF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  <w:shd w:val="pct15" w:color="auto" w:fill="FFFFFF"/>
              </w:rPr>
              <w:t>63.34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15.69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</w:rPr>
              <w:t>15.30</w:t>
            </w:r>
          </w:p>
        </w:tc>
        <w:tc>
          <w:tcPr>
            <w:tcW w:w="436" w:type="pct"/>
            <w:vAlign w:val="center"/>
          </w:tcPr>
          <w:p w:rsidR="00E80327" w:rsidRPr="001738D0" w:rsidRDefault="00E80327" w:rsidP="00104BE3">
            <w:pPr>
              <w:pStyle w:val="145"/>
              <w:jc w:val="right"/>
              <w:rPr>
                <w:rFonts w:hAnsi="標楷體"/>
                <w:b/>
                <w:bCs/>
                <w:snapToGrid/>
                <w:spacing w:val="-20"/>
                <w:szCs w:val="24"/>
                <w:shd w:val="pct15" w:color="auto" w:fill="FFFFFF"/>
              </w:rPr>
            </w:pPr>
            <w:r w:rsidRPr="001738D0">
              <w:rPr>
                <w:rFonts w:hAnsi="標楷體"/>
                <w:b/>
                <w:bCs/>
                <w:snapToGrid/>
                <w:spacing w:val="-20"/>
                <w:szCs w:val="24"/>
                <w:shd w:val="pct15" w:color="auto" w:fill="FFFFFF"/>
              </w:rPr>
              <w:t>97.51</w:t>
            </w:r>
          </w:p>
        </w:tc>
      </w:tr>
      <w:tr w:rsidR="00104BE3" w:rsidRPr="00104BE3" w:rsidTr="001738D0">
        <w:trPr>
          <w:trHeight w:val="340"/>
        </w:trPr>
        <w:tc>
          <w:tcPr>
            <w:tcW w:w="671" w:type="pct"/>
            <w:shd w:val="clear" w:color="auto" w:fill="auto"/>
            <w:vAlign w:val="center"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kern w:val="0"/>
                <w:szCs w:val="24"/>
              </w:rPr>
              <w:t>厄瓜多16號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原油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151.48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169.17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111.68</w:t>
            </w:r>
          </w:p>
        </w:tc>
        <w:tc>
          <w:tcPr>
            <w:tcW w:w="436" w:type="pct"/>
            <w:vAlign w:val="center"/>
          </w:tcPr>
          <w:p w:rsidR="00E80327" w:rsidRPr="00104BE3" w:rsidRDefault="001738D0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>
              <w:rPr>
                <w:rFonts w:hAnsi="標楷體"/>
                <w:bCs/>
                <w:snapToGrid/>
                <w:spacing w:val="-20"/>
                <w:szCs w:val="24"/>
              </w:rPr>
              <w:t>0</w:t>
            </w:r>
          </w:p>
        </w:tc>
        <w:tc>
          <w:tcPr>
            <w:tcW w:w="436" w:type="pct"/>
            <w:vAlign w:val="center"/>
          </w:tcPr>
          <w:p w:rsidR="00E80327" w:rsidRPr="00104BE3" w:rsidRDefault="001738D0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>
              <w:rPr>
                <w:rFonts w:hAnsi="標楷體"/>
                <w:bCs/>
                <w:snapToGrid/>
                <w:spacing w:val="-20"/>
                <w:szCs w:val="24"/>
              </w:rPr>
              <w:t>0</w:t>
            </w:r>
          </w:p>
        </w:tc>
        <w:tc>
          <w:tcPr>
            <w:tcW w:w="436" w:type="pct"/>
            <w:vAlign w:val="center"/>
          </w:tcPr>
          <w:p w:rsidR="00E80327" w:rsidRPr="00104BE3" w:rsidRDefault="001738D0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>
              <w:rPr>
                <w:rFonts w:hAnsi="標楷體"/>
                <w:bCs/>
                <w:snapToGrid/>
                <w:spacing w:val="-20"/>
                <w:szCs w:val="24"/>
              </w:rPr>
              <w:t>0</w:t>
            </w:r>
          </w:p>
        </w:tc>
        <w:tc>
          <w:tcPr>
            <w:tcW w:w="436" w:type="pct"/>
            <w:vAlign w:val="center"/>
          </w:tcPr>
          <w:p w:rsidR="00E80327" w:rsidRPr="00104BE3" w:rsidRDefault="001738D0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>
              <w:rPr>
                <w:rFonts w:hAnsi="標楷體"/>
                <w:bCs/>
                <w:snapToGrid/>
                <w:spacing w:val="-20"/>
                <w:szCs w:val="24"/>
              </w:rPr>
              <w:t>0</w:t>
            </w:r>
          </w:p>
        </w:tc>
        <w:tc>
          <w:tcPr>
            <w:tcW w:w="436" w:type="pct"/>
            <w:vAlign w:val="center"/>
          </w:tcPr>
          <w:p w:rsidR="00E80327" w:rsidRPr="00104BE3" w:rsidRDefault="001738D0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>
              <w:rPr>
                <w:rFonts w:hAnsi="標楷體"/>
                <w:bCs/>
                <w:snapToGrid/>
                <w:spacing w:val="-20"/>
                <w:szCs w:val="24"/>
              </w:rPr>
              <w:t>0</w:t>
            </w:r>
          </w:p>
        </w:tc>
        <w:tc>
          <w:tcPr>
            <w:tcW w:w="436" w:type="pct"/>
            <w:vAlign w:val="center"/>
          </w:tcPr>
          <w:p w:rsidR="00E80327" w:rsidRPr="00104BE3" w:rsidRDefault="001738D0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>
              <w:rPr>
                <w:rFonts w:hAnsi="標楷體"/>
                <w:bCs/>
                <w:snapToGrid/>
                <w:spacing w:val="-20"/>
                <w:szCs w:val="24"/>
              </w:rPr>
              <w:t>0</w:t>
            </w:r>
          </w:p>
        </w:tc>
      </w:tr>
      <w:tr w:rsidR="00104BE3" w:rsidRPr="00104BE3" w:rsidTr="001738D0">
        <w:trPr>
          <w:trHeight w:val="340"/>
        </w:trPr>
        <w:tc>
          <w:tcPr>
            <w:tcW w:w="671" w:type="pc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kern w:val="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kern w:val="0"/>
                <w:szCs w:val="24"/>
              </w:rPr>
              <w:t>厄瓜多17號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原油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67.42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81.24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120.50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67.39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72.54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107.64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55.85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67.78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121.36</w:t>
            </w:r>
          </w:p>
        </w:tc>
      </w:tr>
      <w:tr w:rsidR="00104BE3" w:rsidRPr="00104BE3" w:rsidTr="001738D0">
        <w:trPr>
          <w:trHeight w:val="340"/>
        </w:trPr>
        <w:tc>
          <w:tcPr>
            <w:tcW w:w="671" w:type="pc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kern w:val="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kern w:val="0"/>
                <w:szCs w:val="24"/>
              </w:rPr>
              <w:t>尼日Agadem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原油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119.22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130.24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109.24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183.20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140.94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Cs/>
                <w:snapToGrid/>
                <w:spacing w:val="-20"/>
                <w:szCs w:val="24"/>
                <w:shd w:val="pct15" w:color="auto" w:fill="FFFFFF"/>
              </w:rPr>
              <w:t>76.93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608.92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411.73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738D0">
              <w:rPr>
                <w:rFonts w:hAnsi="標楷體"/>
                <w:bCs/>
                <w:snapToGrid/>
                <w:spacing w:val="-20"/>
                <w:szCs w:val="24"/>
                <w:shd w:val="pct15" w:color="auto" w:fill="FFFFFF"/>
              </w:rPr>
              <w:t>67.62</w:t>
            </w:r>
          </w:p>
        </w:tc>
      </w:tr>
      <w:tr w:rsidR="00104BE3" w:rsidRPr="00104BE3" w:rsidTr="001738D0">
        <w:trPr>
          <w:trHeight w:val="340"/>
        </w:trPr>
        <w:tc>
          <w:tcPr>
            <w:tcW w:w="671" w:type="pct"/>
            <w:vMerge w:val="restar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kern w:val="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kern w:val="0"/>
                <w:szCs w:val="24"/>
              </w:rPr>
              <w:t>澳大利亞</w:t>
            </w:r>
          </w:p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kern w:val="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kern w:val="0"/>
                <w:szCs w:val="24"/>
              </w:rPr>
              <w:t>Ichthys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凝結油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41.94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49.20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117.31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51.00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48.76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95.61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44.28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46.06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104.02</w:t>
            </w:r>
          </w:p>
        </w:tc>
      </w:tr>
      <w:tr w:rsidR="00104BE3" w:rsidRPr="00104BE3" w:rsidTr="001738D0">
        <w:trPr>
          <w:trHeight w:val="340"/>
        </w:trPr>
        <w:tc>
          <w:tcPr>
            <w:tcW w:w="671" w:type="pct"/>
            <w:vMerge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kern w:val="0"/>
                <w:szCs w:val="24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天然氣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3.33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3.61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108.41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4.32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3.94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91.20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4.19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3.83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91.41</w:t>
            </w:r>
          </w:p>
        </w:tc>
      </w:tr>
      <w:tr w:rsidR="00104BE3" w:rsidRPr="00104BE3" w:rsidTr="001738D0">
        <w:trPr>
          <w:trHeight w:val="340"/>
        </w:trPr>
        <w:tc>
          <w:tcPr>
            <w:tcW w:w="671" w:type="pct"/>
            <w:vMerge w:val="restar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kern w:val="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kern w:val="0"/>
                <w:szCs w:val="24"/>
              </w:rPr>
              <w:t>澳大利亞</w:t>
            </w:r>
          </w:p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kern w:val="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kern w:val="0"/>
                <w:szCs w:val="24"/>
              </w:rPr>
              <w:t>Prelude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凝結油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40.92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20.33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49.68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40.12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28.94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72.13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46.15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42.28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91.61</w:t>
            </w:r>
          </w:p>
        </w:tc>
      </w:tr>
      <w:tr w:rsidR="00104BE3" w:rsidRPr="00104BE3" w:rsidTr="001738D0">
        <w:trPr>
          <w:trHeight w:val="340"/>
        </w:trPr>
        <w:tc>
          <w:tcPr>
            <w:tcW w:w="671" w:type="pct"/>
            <w:vMerge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kern w:val="0"/>
                <w:szCs w:val="24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天然氣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1.60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0.80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50.00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1.53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1.28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83.66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1.99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2.02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101.51</w:t>
            </w:r>
          </w:p>
        </w:tc>
      </w:tr>
      <w:tr w:rsidR="00104BE3" w:rsidRPr="00104BE3" w:rsidTr="00EF36E2">
        <w:trPr>
          <w:trHeight w:val="624"/>
        </w:trPr>
        <w:tc>
          <w:tcPr>
            <w:tcW w:w="671" w:type="pct"/>
            <w:vMerge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kern w:val="0"/>
                <w:szCs w:val="24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液化石油氣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14.07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5.84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41.51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13.64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8.64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63.34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15.69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15.30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97.51</w:t>
            </w:r>
          </w:p>
        </w:tc>
      </w:tr>
      <w:tr w:rsidR="00104BE3" w:rsidRPr="00104BE3" w:rsidTr="001738D0">
        <w:trPr>
          <w:trHeight w:val="340"/>
        </w:trPr>
        <w:tc>
          <w:tcPr>
            <w:tcW w:w="671" w:type="pc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kern w:val="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kern w:val="0"/>
                <w:szCs w:val="24"/>
              </w:rPr>
              <w:t>查德Oryx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原油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102.20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115.41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112.93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108.50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108.81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100.29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92.75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104.29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112.44</w:t>
            </w:r>
          </w:p>
        </w:tc>
      </w:tr>
      <w:tr w:rsidR="00104BE3" w:rsidRPr="00104BE3" w:rsidTr="001738D0">
        <w:trPr>
          <w:trHeight w:val="340"/>
        </w:trPr>
        <w:tc>
          <w:tcPr>
            <w:tcW w:w="671" w:type="pct"/>
            <w:vMerge w:val="restar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kern w:val="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kern w:val="0"/>
                <w:szCs w:val="24"/>
              </w:rPr>
              <w:t>美國</w:t>
            </w:r>
          </w:p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kern w:val="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kern w:val="0"/>
                <w:szCs w:val="24"/>
              </w:rPr>
              <w:lastRenderedPageBreak/>
              <w:t>Guardfish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lastRenderedPageBreak/>
              <w:t>原油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7.74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2.69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34.75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4.04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4.87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120.54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2.15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3.23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150.23</w:t>
            </w:r>
          </w:p>
        </w:tc>
      </w:tr>
      <w:tr w:rsidR="00104BE3" w:rsidRPr="00104BE3" w:rsidTr="001738D0">
        <w:trPr>
          <w:trHeight w:val="340"/>
        </w:trPr>
        <w:tc>
          <w:tcPr>
            <w:tcW w:w="671" w:type="pct"/>
            <w:vMerge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kern w:val="0"/>
                <w:szCs w:val="24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E80327" w:rsidRPr="00104BE3" w:rsidRDefault="00E80327" w:rsidP="00E80327">
            <w:pPr>
              <w:pStyle w:val="145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snapToGrid/>
                <w:spacing w:val="-20"/>
                <w:szCs w:val="24"/>
              </w:rPr>
              <w:t>天然氣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1738D0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0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1738D0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0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80327" w:rsidRPr="00104BE3" w:rsidRDefault="001738D0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0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0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0.02</w:t>
            </w:r>
          </w:p>
        </w:tc>
        <w:tc>
          <w:tcPr>
            <w:tcW w:w="436" w:type="pct"/>
            <w:vAlign w:val="center"/>
          </w:tcPr>
          <w:p w:rsidR="00E80327" w:rsidRPr="00104BE3" w:rsidRDefault="001738D0" w:rsidP="00104BE3">
            <w:pPr>
              <w:pStyle w:val="145"/>
              <w:jc w:val="right"/>
              <w:rPr>
                <w:rFonts w:hAnsi="標楷體"/>
                <w:bCs/>
                <w:snapToGrid/>
                <w:spacing w:val="-20"/>
                <w:szCs w:val="24"/>
              </w:rPr>
            </w:pPr>
            <w:r>
              <w:rPr>
                <w:rFonts w:hAnsi="標楷體"/>
                <w:bCs/>
                <w:snapToGrid/>
                <w:spacing w:val="-20"/>
                <w:szCs w:val="24"/>
              </w:rPr>
              <w:t>N/A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0.01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0.008</w:t>
            </w:r>
          </w:p>
        </w:tc>
        <w:tc>
          <w:tcPr>
            <w:tcW w:w="436" w:type="pct"/>
            <w:vAlign w:val="center"/>
          </w:tcPr>
          <w:p w:rsidR="00E80327" w:rsidRPr="00104BE3" w:rsidRDefault="00E80327" w:rsidP="00104BE3">
            <w:pPr>
              <w:pStyle w:val="145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104BE3">
              <w:rPr>
                <w:rFonts w:hAnsi="標楷體"/>
                <w:bCs/>
                <w:snapToGrid/>
                <w:spacing w:val="-20"/>
                <w:szCs w:val="24"/>
              </w:rPr>
              <w:t>80.00</w:t>
            </w:r>
          </w:p>
        </w:tc>
      </w:tr>
    </w:tbl>
    <w:p w:rsidR="001738D0" w:rsidRDefault="001738D0" w:rsidP="001738D0">
      <w:pPr>
        <w:pStyle w:val="145"/>
        <w:ind w:left="949" w:rightChars="-170" w:right="-482" w:hangingChars="390" w:hanging="949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說    明：年度</w:t>
      </w:r>
      <w:r w:rsidRPr="001738D0">
        <w:rPr>
          <w:rFonts w:hAnsi="標楷體" w:hint="eastAsia"/>
          <w:color w:val="000000"/>
        </w:rPr>
        <w:t>加總</w:t>
      </w:r>
      <w:r>
        <w:rPr>
          <w:rFonts w:hAnsi="標楷體" w:hint="eastAsia"/>
          <w:color w:val="000000"/>
        </w:rPr>
        <w:t>與細項</w:t>
      </w:r>
      <w:r w:rsidRPr="001738D0">
        <w:rPr>
          <w:rFonts w:hAnsi="標楷體" w:hint="eastAsia"/>
          <w:color w:val="000000"/>
        </w:rPr>
        <w:t>不符係</w:t>
      </w:r>
      <w:r w:rsidR="000E0817">
        <w:rPr>
          <w:rFonts w:hAnsi="標楷體" w:hint="eastAsia"/>
          <w:color w:val="000000"/>
        </w:rPr>
        <w:t>尾數</w:t>
      </w:r>
      <w:r w:rsidRPr="001738D0">
        <w:rPr>
          <w:rFonts w:hAnsi="標楷體" w:hint="eastAsia"/>
          <w:color w:val="000000"/>
        </w:rPr>
        <w:t>四捨五入所致。</w:t>
      </w:r>
    </w:p>
    <w:p w:rsidR="00104BE3" w:rsidRDefault="00104BE3" w:rsidP="00104BE3">
      <w:pPr>
        <w:pStyle w:val="145"/>
        <w:ind w:left="949" w:rightChars="-170" w:right="-482" w:hangingChars="390" w:hanging="949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資料來源：</w:t>
      </w:r>
      <w:r w:rsidR="001738D0">
        <w:rPr>
          <w:rFonts w:hAnsi="標楷體" w:hint="eastAsia"/>
          <w:color w:val="000000"/>
        </w:rPr>
        <w:t>整理自</w:t>
      </w:r>
      <w:r>
        <w:rPr>
          <w:rFonts w:hAnsi="標楷體" w:hint="eastAsia"/>
          <w:color w:val="000000"/>
        </w:rPr>
        <w:t>中油公司提供</w:t>
      </w:r>
      <w:r w:rsidR="001738D0">
        <w:rPr>
          <w:rFonts w:hAnsi="標楷體" w:hint="eastAsia"/>
          <w:color w:val="000000"/>
        </w:rPr>
        <w:t>資料</w:t>
      </w:r>
      <w:r w:rsidRPr="00353ECE">
        <w:rPr>
          <w:rFonts w:hAnsi="標楷體" w:hint="eastAsia"/>
          <w:color w:val="000000"/>
        </w:rPr>
        <w:t>。</w:t>
      </w:r>
    </w:p>
    <w:p w:rsidR="007140FD" w:rsidRPr="007140FD" w:rsidRDefault="007140FD" w:rsidP="006B0FB1">
      <w:pPr>
        <w:ind w:leftChars="0" w:left="573" w:hangingChars="202" w:hanging="573"/>
        <w:jc w:val="left"/>
        <w:rPr>
          <w:rFonts w:hAnsi="標楷體"/>
          <w:b/>
          <w:sz w:val="24"/>
        </w:rPr>
      </w:pPr>
      <w:r w:rsidRPr="007140FD">
        <w:rPr>
          <w:rFonts w:hAnsi="標楷體" w:hint="eastAsia"/>
          <w:b/>
        </w:rPr>
        <w:t>表</w:t>
      </w:r>
      <w:r w:rsidR="0061367E">
        <w:rPr>
          <w:rFonts w:hAnsi="標楷體" w:hint="eastAsia"/>
          <w:b/>
        </w:rPr>
        <w:t>3-</w:t>
      </w:r>
      <w:r w:rsidRPr="007140FD">
        <w:rPr>
          <w:rFonts w:hAnsi="標楷體" w:hint="eastAsia"/>
          <w:b/>
        </w:rPr>
        <w:t>4</w:t>
      </w:r>
      <w:r w:rsidR="0061367E">
        <w:rPr>
          <w:rFonts w:hAnsi="標楷體"/>
          <w:b/>
        </w:rPr>
        <w:t>-</w:t>
      </w:r>
      <w:r w:rsidR="006B0FB1">
        <w:rPr>
          <w:rFonts w:hAnsi="標楷體"/>
          <w:b/>
        </w:rPr>
        <w:t>2</w:t>
      </w:r>
      <w:r w:rsidRPr="007140FD">
        <w:rPr>
          <w:rFonts w:hAnsi="標楷體" w:hint="eastAsia"/>
          <w:b/>
          <w:sz w:val="24"/>
        </w:rPr>
        <w:t xml:space="preserve">  </w:t>
      </w:r>
      <w:r w:rsidRPr="007140FD">
        <w:rPr>
          <w:rFonts w:hAnsi="標楷體" w:hint="eastAsia"/>
          <w:b/>
        </w:rPr>
        <w:t>中油公司</w:t>
      </w:r>
      <w:r w:rsidRPr="007140FD">
        <w:rPr>
          <w:rFonts w:hAnsi="標楷體"/>
          <w:b/>
        </w:rPr>
        <w:t>11</w:t>
      </w:r>
      <w:r w:rsidR="0061367E">
        <w:rPr>
          <w:rFonts w:hAnsi="標楷體"/>
          <w:b/>
        </w:rPr>
        <w:t>1</w:t>
      </w:r>
      <w:r w:rsidRPr="007140FD">
        <w:rPr>
          <w:rFonts w:hAnsi="標楷體" w:hint="eastAsia"/>
          <w:b/>
        </w:rPr>
        <w:t>年</w:t>
      </w:r>
      <w:r w:rsidR="000E0817">
        <w:rPr>
          <w:rFonts w:hAnsi="標楷體" w:hint="eastAsia"/>
          <w:b/>
        </w:rPr>
        <w:t>度</w:t>
      </w:r>
      <w:r w:rsidRPr="007140FD">
        <w:rPr>
          <w:rFonts w:hAnsi="標楷體" w:hint="eastAsia"/>
          <w:b/>
        </w:rPr>
        <w:t>至11</w:t>
      </w:r>
      <w:r w:rsidR="0061367E">
        <w:rPr>
          <w:rFonts w:hAnsi="標楷體"/>
          <w:b/>
        </w:rPr>
        <w:t>4</w:t>
      </w:r>
      <w:r w:rsidRPr="007140FD">
        <w:rPr>
          <w:rFonts w:hAnsi="標楷體" w:hint="eastAsia"/>
          <w:b/>
        </w:rPr>
        <w:t>年</w:t>
      </w:r>
      <w:r w:rsidR="0061367E">
        <w:rPr>
          <w:rFonts w:hAnsi="標楷體" w:hint="eastAsia"/>
          <w:b/>
        </w:rPr>
        <w:t>4</w:t>
      </w:r>
      <w:r w:rsidRPr="007140FD">
        <w:rPr>
          <w:rFonts w:hAnsi="標楷體" w:hint="eastAsia"/>
          <w:b/>
        </w:rPr>
        <w:t>月底止自有油氣比重表</w:t>
      </w:r>
    </w:p>
    <w:p w:rsidR="007140FD" w:rsidRPr="007140FD" w:rsidRDefault="007140FD" w:rsidP="00B32419">
      <w:pPr>
        <w:ind w:left="567" w:right="-6" w:firstLineChars="0" w:firstLine="0"/>
        <w:jc w:val="right"/>
        <w:rPr>
          <w:rFonts w:hAnsi="標楷體"/>
          <w:sz w:val="24"/>
          <w:szCs w:val="24"/>
        </w:rPr>
      </w:pPr>
      <w:r w:rsidRPr="007140FD">
        <w:rPr>
          <w:rFonts w:hAnsi="標楷體"/>
          <w:sz w:val="24"/>
          <w:szCs w:val="24"/>
        </w:rPr>
        <w:t>單位：原油</w:t>
      </w:r>
      <w:r w:rsidRPr="007140FD">
        <w:rPr>
          <w:rFonts w:hAnsi="標楷體" w:hint="eastAsia"/>
          <w:sz w:val="24"/>
          <w:szCs w:val="24"/>
        </w:rPr>
        <w:t>/</w:t>
      </w:r>
      <w:r w:rsidRPr="007140FD">
        <w:rPr>
          <w:rFonts w:hAnsi="標楷體"/>
          <w:sz w:val="24"/>
          <w:szCs w:val="24"/>
        </w:rPr>
        <w:t>千公秉；天然氣</w:t>
      </w:r>
      <w:r w:rsidRPr="007140FD">
        <w:rPr>
          <w:rFonts w:hAnsi="標楷體" w:hint="eastAsia"/>
          <w:sz w:val="24"/>
          <w:szCs w:val="24"/>
        </w:rPr>
        <w:t>/</w:t>
      </w:r>
      <w:r w:rsidRPr="007140FD">
        <w:rPr>
          <w:rFonts w:hAnsi="標楷體"/>
          <w:sz w:val="24"/>
          <w:szCs w:val="24"/>
        </w:rPr>
        <w:t>百萬立方公尺</w:t>
      </w:r>
      <w:r w:rsidRPr="007140FD">
        <w:rPr>
          <w:rFonts w:hAnsi="標楷體" w:hint="eastAsia"/>
          <w:sz w:val="24"/>
          <w:szCs w:val="24"/>
        </w:rPr>
        <w:t>；%</w:t>
      </w:r>
    </w:p>
    <w:tbl>
      <w:tblPr>
        <w:tblW w:w="8587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4"/>
        <w:gridCol w:w="947"/>
        <w:gridCol w:w="948"/>
        <w:gridCol w:w="948"/>
        <w:gridCol w:w="948"/>
        <w:gridCol w:w="948"/>
        <w:gridCol w:w="948"/>
        <w:gridCol w:w="948"/>
        <w:gridCol w:w="948"/>
      </w:tblGrid>
      <w:tr w:rsidR="007140FD" w:rsidRPr="007140FD" w:rsidTr="00883DEC">
        <w:trPr>
          <w:trHeight w:val="340"/>
          <w:tblHeader/>
        </w:trPr>
        <w:tc>
          <w:tcPr>
            <w:tcW w:w="1004" w:type="dxa"/>
            <w:vMerge w:val="restart"/>
            <w:shd w:val="clear" w:color="auto" w:fill="auto"/>
            <w:noWrap/>
            <w:vAlign w:val="center"/>
          </w:tcPr>
          <w:p w:rsidR="007140FD" w:rsidRPr="007140FD" w:rsidRDefault="007140FD" w:rsidP="007140FD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140FD">
              <w:rPr>
                <w:rFonts w:hAnsi="標楷體"/>
                <w:sz w:val="24"/>
                <w:szCs w:val="24"/>
              </w:rPr>
              <w:t>項目</w:t>
            </w:r>
          </w:p>
        </w:tc>
        <w:tc>
          <w:tcPr>
            <w:tcW w:w="1895" w:type="dxa"/>
            <w:gridSpan w:val="2"/>
            <w:shd w:val="clear" w:color="auto" w:fill="auto"/>
            <w:vAlign w:val="center"/>
          </w:tcPr>
          <w:p w:rsidR="007140FD" w:rsidRPr="007140FD" w:rsidRDefault="007140FD" w:rsidP="007140FD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140FD">
              <w:rPr>
                <w:rFonts w:hAnsi="標楷體"/>
                <w:sz w:val="24"/>
                <w:szCs w:val="24"/>
              </w:rPr>
              <w:t>11</w:t>
            </w:r>
            <w:r>
              <w:rPr>
                <w:rFonts w:hAnsi="標楷體"/>
                <w:sz w:val="24"/>
                <w:szCs w:val="24"/>
              </w:rPr>
              <w:t>1</w:t>
            </w:r>
            <w:r w:rsidRPr="007140FD">
              <w:rPr>
                <w:rFonts w:hAnsi="標楷體"/>
                <w:sz w:val="24"/>
                <w:szCs w:val="24"/>
              </w:rPr>
              <w:t>年度</w:t>
            </w:r>
          </w:p>
        </w:tc>
        <w:tc>
          <w:tcPr>
            <w:tcW w:w="1896" w:type="dxa"/>
            <w:gridSpan w:val="2"/>
            <w:vAlign w:val="center"/>
          </w:tcPr>
          <w:p w:rsidR="007140FD" w:rsidRPr="007140FD" w:rsidRDefault="007140FD" w:rsidP="007140FD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140FD">
              <w:rPr>
                <w:rFonts w:hAnsi="標楷體"/>
                <w:sz w:val="24"/>
                <w:szCs w:val="24"/>
              </w:rPr>
              <w:t>1</w:t>
            </w:r>
            <w:r w:rsidRPr="007140FD"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2</w:t>
            </w:r>
            <w:r w:rsidRPr="007140FD">
              <w:rPr>
                <w:rFonts w:hAnsi="標楷體"/>
                <w:sz w:val="24"/>
                <w:szCs w:val="24"/>
              </w:rPr>
              <w:t>年度</w:t>
            </w:r>
          </w:p>
        </w:tc>
        <w:tc>
          <w:tcPr>
            <w:tcW w:w="1896" w:type="dxa"/>
            <w:gridSpan w:val="2"/>
          </w:tcPr>
          <w:p w:rsidR="007140FD" w:rsidRPr="007140FD" w:rsidRDefault="007140FD" w:rsidP="007140FD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140FD">
              <w:rPr>
                <w:rFonts w:hAnsi="標楷體"/>
                <w:sz w:val="24"/>
                <w:szCs w:val="24"/>
              </w:rPr>
              <w:t>1</w:t>
            </w:r>
            <w:r w:rsidRPr="007140FD"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3</w:t>
            </w:r>
            <w:r w:rsidRPr="007140FD">
              <w:rPr>
                <w:rFonts w:hAnsi="標楷體"/>
                <w:sz w:val="24"/>
                <w:szCs w:val="24"/>
              </w:rPr>
              <w:t>年度</w:t>
            </w:r>
          </w:p>
        </w:tc>
        <w:tc>
          <w:tcPr>
            <w:tcW w:w="1896" w:type="dxa"/>
            <w:gridSpan w:val="2"/>
          </w:tcPr>
          <w:p w:rsidR="007140FD" w:rsidRPr="007140FD" w:rsidRDefault="007140FD" w:rsidP="007140FD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140FD">
              <w:rPr>
                <w:rFonts w:hAnsi="標楷體"/>
                <w:sz w:val="24"/>
                <w:szCs w:val="24"/>
              </w:rPr>
              <w:t>1</w:t>
            </w:r>
            <w:r w:rsidRPr="007140FD"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4</w:t>
            </w:r>
            <w:r w:rsidRPr="007140FD">
              <w:rPr>
                <w:rFonts w:hAnsi="標楷體"/>
                <w:sz w:val="24"/>
                <w:szCs w:val="24"/>
              </w:rPr>
              <w:t>年</w:t>
            </w:r>
            <w:r>
              <w:rPr>
                <w:rFonts w:hAnsi="標楷體" w:hint="eastAsia"/>
                <w:sz w:val="24"/>
                <w:szCs w:val="24"/>
              </w:rPr>
              <w:t>1-4月</w:t>
            </w:r>
          </w:p>
        </w:tc>
      </w:tr>
      <w:tr w:rsidR="007140FD" w:rsidRPr="007140FD" w:rsidTr="0038370C">
        <w:trPr>
          <w:trHeight w:val="20"/>
          <w:tblHeader/>
        </w:trPr>
        <w:tc>
          <w:tcPr>
            <w:tcW w:w="1004" w:type="dxa"/>
            <w:vMerge/>
            <w:shd w:val="clear" w:color="auto" w:fill="auto"/>
            <w:vAlign w:val="center"/>
          </w:tcPr>
          <w:p w:rsidR="007140FD" w:rsidRPr="007140FD" w:rsidRDefault="007140FD" w:rsidP="007140FD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947" w:type="dxa"/>
            <w:shd w:val="clear" w:color="auto" w:fill="auto"/>
            <w:vAlign w:val="center"/>
          </w:tcPr>
          <w:p w:rsidR="007140FD" w:rsidRPr="007140FD" w:rsidRDefault="007140FD" w:rsidP="007140FD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140FD">
              <w:rPr>
                <w:rFonts w:hAnsi="標楷體"/>
                <w:sz w:val="24"/>
                <w:szCs w:val="24"/>
              </w:rPr>
              <w:t>原油</w:t>
            </w:r>
          </w:p>
          <w:p w:rsidR="007140FD" w:rsidRPr="007140FD" w:rsidRDefault="007140FD" w:rsidP="007140FD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pacing w:val="-20"/>
                <w:sz w:val="24"/>
                <w:szCs w:val="24"/>
              </w:rPr>
              <w:t>(凝結油)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7140FD" w:rsidRPr="007140FD" w:rsidRDefault="007140FD" w:rsidP="007140FD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140FD">
              <w:rPr>
                <w:rFonts w:hAnsi="標楷體"/>
                <w:sz w:val="24"/>
                <w:szCs w:val="24"/>
              </w:rPr>
              <w:t>天然氣</w:t>
            </w:r>
          </w:p>
        </w:tc>
        <w:tc>
          <w:tcPr>
            <w:tcW w:w="948" w:type="dxa"/>
            <w:vAlign w:val="center"/>
          </w:tcPr>
          <w:p w:rsidR="007140FD" w:rsidRPr="007140FD" w:rsidRDefault="007140FD" w:rsidP="007140FD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140FD">
              <w:rPr>
                <w:rFonts w:hAnsi="標楷體"/>
                <w:sz w:val="24"/>
                <w:szCs w:val="24"/>
              </w:rPr>
              <w:t>原油</w:t>
            </w:r>
          </w:p>
          <w:p w:rsidR="007140FD" w:rsidRPr="007140FD" w:rsidRDefault="007140FD" w:rsidP="007140FD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pacing w:val="-20"/>
                <w:sz w:val="24"/>
                <w:szCs w:val="24"/>
              </w:rPr>
              <w:t>(凝結油)</w:t>
            </w:r>
          </w:p>
        </w:tc>
        <w:tc>
          <w:tcPr>
            <w:tcW w:w="948" w:type="dxa"/>
            <w:vAlign w:val="center"/>
          </w:tcPr>
          <w:p w:rsidR="007140FD" w:rsidRPr="007140FD" w:rsidRDefault="007140FD" w:rsidP="007140FD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140FD">
              <w:rPr>
                <w:rFonts w:hAnsi="標楷體"/>
                <w:sz w:val="24"/>
                <w:szCs w:val="24"/>
              </w:rPr>
              <w:t>天然氣</w:t>
            </w:r>
          </w:p>
        </w:tc>
        <w:tc>
          <w:tcPr>
            <w:tcW w:w="948" w:type="dxa"/>
            <w:vAlign w:val="center"/>
          </w:tcPr>
          <w:p w:rsidR="007140FD" w:rsidRPr="007140FD" w:rsidRDefault="007140FD" w:rsidP="007140FD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140FD">
              <w:rPr>
                <w:rFonts w:hAnsi="標楷體"/>
                <w:sz w:val="24"/>
                <w:szCs w:val="24"/>
              </w:rPr>
              <w:t>原油</w:t>
            </w:r>
          </w:p>
          <w:p w:rsidR="007140FD" w:rsidRPr="007140FD" w:rsidRDefault="007140FD" w:rsidP="007140FD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140FD">
              <w:rPr>
                <w:rFonts w:hAnsi="標楷體"/>
                <w:spacing w:val="-20"/>
                <w:sz w:val="24"/>
                <w:szCs w:val="24"/>
              </w:rPr>
              <w:t>(凝結油)</w:t>
            </w:r>
          </w:p>
        </w:tc>
        <w:tc>
          <w:tcPr>
            <w:tcW w:w="948" w:type="dxa"/>
            <w:vAlign w:val="center"/>
          </w:tcPr>
          <w:p w:rsidR="007140FD" w:rsidRPr="007140FD" w:rsidRDefault="007140FD" w:rsidP="007140FD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z w:val="24"/>
                <w:szCs w:val="24"/>
              </w:rPr>
              <w:t>天然氣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7140FD" w:rsidRPr="007140FD" w:rsidRDefault="007140FD" w:rsidP="007140FD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140FD">
              <w:rPr>
                <w:rFonts w:hAnsi="標楷體"/>
                <w:sz w:val="24"/>
                <w:szCs w:val="24"/>
              </w:rPr>
              <w:t>原油</w:t>
            </w:r>
          </w:p>
          <w:p w:rsidR="007140FD" w:rsidRPr="007140FD" w:rsidRDefault="007140FD" w:rsidP="007140FD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140FD">
              <w:rPr>
                <w:rFonts w:hAnsi="標楷體"/>
                <w:spacing w:val="-20"/>
                <w:sz w:val="24"/>
                <w:szCs w:val="24"/>
              </w:rPr>
              <w:t>(凝結油)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7140FD" w:rsidRPr="007140FD" w:rsidRDefault="007140FD" w:rsidP="007140FD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z w:val="24"/>
                <w:szCs w:val="24"/>
              </w:rPr>
              <w:t>天然氣</w:t>
            </w:r>
          </w:p>
        </w:tc>
      </w:tr>
      <w:tr w:rsidR="007678F5" w:rsidRPr="007140FD" w:rsidTr="00883DEC">
        <w:trPr>
          <w:trHeight w:val="340"/>
        </w:trPr>
        <w:tc>
          <w:tcPr>
            <w:tcW w:w="1004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z w:val="24"/>
                <w:szCs w:val="24"/>
              </w:rPr>
              <w:t>國內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pacing w:val="-20"/>
                <w:sz w:val="24"/>
                <w:szCs w:val="24"/>
              </w:rPr>
              <w:t xml:space="preserve">1.87 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pacing w:val="-20"/>
                <w:sz w:val="24"/>
                <w:szCs w:val="24"/>
              </w:rPr>
              <w:t xml:space="preserve">95.80 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1.64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90.93</w:t>
            </w:r>
          </w:p>
        </w:tc>
        <w:tc>
          <w:tcPr>
            <w:tcW w:w="948" w:type="dxa"/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1.55</w:t>
            </w:r>
          </w:p>
        </w:tc>
        <w:tc>
          <w:tcPr>
            <w:tcW w:w="948" w:type="dxa"/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93.23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0.51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22.67</w:t>
            </w:r>
          </w:p>
        </w:tc>
      </w:tr>
      <w:tr w:rsidR="007678F5" w:rsidRPr="007140FD" w:rsidTr="00883DEC">
        <w:trPr>
          <w:trHeight w:val="340"/>
        </w:trPr>
        <w:tc>
          <w:tcPr>
            <w:tcW w:w="1004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z w:val="24"/>
                <w:szCs w:val="24"/>
              </w:rPr>
              <w:t>國外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pacing w:val="-20"/>
                <w:sz w:val="24"/>
                <w:szCs w:val="24"/>
              </w:rPr>
              <w:t>373.42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pacing w:val="-20"/>
                <w:sz w:val="24"/>
                <w:szCs w:val="24"/>
              </w:rPr>
              <w:t xml:space="preserve">361.41 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414.45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398.29</w:t>
            </w:r>
          </w:p>
        </w:tc>
        <w:tc>
          <w:tcPr>
            <w:tcW w:w="948" w:type="dxa"/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509.46</w:t>
            </w:r>
          </w:p>
        </w:tc>
        <w:tc>
          <w:tcPr>
            <w:tcW w:w="948" w:type="dxa"/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378.71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367.58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135.27</w:t>
            </w:r>
          </w:p>
        </w:tc>
      </w:tr>
      <w:tr w:rsidR="007678F5" w:rsidRPr="007140FD" w:rsidTr="00883DEC">
        <w:trPr>
          <w:trHeight w:val="340"/>
        </w:trPr>
        <w:tc>
          <w:tcPr>
            <w:tcW w:w="1004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z w:val="24"/>
                <w:szCs w:val="24"/>
              </w:rPr>
              <w:t>小計(A)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 w:hint="eastAsia"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pacing w:val="-20"/>
                <w:sz w:val="24"/>
                <w:szCs w:val="24"/>
              </w:rPr>
              <w:t>375.2</w:t>
            </w:r>
            <w:r w:rsidR="005526C6">
              <w:rPr>
                <w:rFonts w:hAnsi="標楷體" w:hint="eastAsia"/>
                <w:snapToGrid/>
                <w:spacing w:val="-20"/>
                <w:sz w:val="24"/>
                <w:szCs w:val="24"/>
              </w:rPr>
              <w:t>8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pacing w:val="-20"/>
                <w:sz w:val="24"/>
                <w:szCs w:val="24"/>
              </w:rPr>
              <w:t>457.21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416.09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489.22</w:t>
            </w:r>
          </w:p>
        </w:tc>
        <w:tc>
          <w:tcPr>
            <w:tcW w:w="948" w:type="dxa"/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511.01</w:t>
            </w:r>
          </w:p>
        </w:tc>
        <w:tc>
          <w:tcPr>
            <w:tcW w:w="948" w:type="dxa"/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471.94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368.09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157.94</w:t>
            </w:r>
          </w:p>
        </w:tc>
      </w:tr>
      <w:tr w:rsidR="007678F5" w:rsidRPr="007140FD" w:rsidTr="007678F5">
        <w:trPr>
          <w:trHeight w:val="20"/>
        </w:trPr>
        <w:tc>
          <w:tcPr>
            <w:tcW w:w="1004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z w:val="24"/>
                <w:szCs w:val="24"/>
              </w:rPr>
              <w:lastRenderedPageBreak/>
              <w:t>國外厄瓜多礦區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pacing w:val="-20"/>
                <w:sz w:val="24"/>
                <w:szCs w:val="24"/>
              </w:rPr>
              <w:t>398.</w:t>
            </w:r>
            <w:r w:rsidR="005526C6">
              <w:rPr>
                <w:rFonts w:hAnsi="標楷體" w:hint="eastAsia"/>
                <w:snapToGrid/>
                <w:spacing w:val="-20"/>
                <w:sz w:val="24"/>
                <w:szCs w:val="24"/>
              </w:rPr>
              <w:t>4</w:t>
            </w:r>
            <w:r w:rsidRPr="007140FD">
              <w:rPr>
                <w:rFonts w:hAnsi="標楷體"/>
                <w:snapToGrid/>
                <w:spacing w:val="-20"/>
                <w:sz w:val="24"/>
                <w:szCs w:val="24"/>
              </w:rPr>
              <w:t>1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pacing w:val="-20"/>
                <w:sz w:val="24"/>
                <w:szCs w:val="24"/>
              </w:rPr>
              <w:t>-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115.37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-</w:t>
            </w:r>
          </w:p>
        </w:tc>
        <w:tc>
          <w:tcPr>
            <w:tcW w:w="948" w:type="dxa"/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107.81</w:t>
            </w:r>
          </w:p>
        </w:tc>
        <w:tc>
          <w:tcPr>
            <w:tcW w:w="948" w:type="dxa"/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22.46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-</w:t>
            </w:r>
          </w:p>
        </w:tc>
      </w:tr>
      <w:tr w:rsidR="007678F5" w:rsidRPr="007140FD" w:rsidTr="007678F5">
        <w:trPr>
          <w:trHeight w:val="20"/>
        </w:trPr>
        <w:tc>
          <w:tcPr>
            <w:tcW w:w="1004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z w:val="24"/>
                <w:szCs w:val="24"/>
              </w:rPr>
              <w:t>以上總計(C)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 w:hint="eastAsia"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pacing w:val="-20"/>
                <w:sz w:val="24"/>
                <w:szCs w:val="24"/>
              </w:rPr>
              <w:t>773.</w:t>
            </w:r>
            <w:r w:rsidR="005526C6">
              <w:rPr>
                <w:rFonts w:hAnsi="標楷體" w:hint="eastAsia"/>
                <w:snapToGrid/>
                <w:spacing w:val="-20"/>
                <w:sz w:val="24"/>
                <w:szCs w:val="24"/>
              </w:rPr>
              <w:t>69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pacing w:val="-20"/>
                <w:sz w:val="24"/>
                <w:szCs w:val="24"/>
              </w:rPr>
              <w:t>457.21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531.45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489.22</w:t>
            </w:r>
          </w:p>
        </w:tc>
        <w:tc>
          <w:tcPr>
            <w:tcW w:w="948" w:type="dxa"/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618.82</w:t>
            </w:r>
          </w:p>
        </w:tc>
        <w:tc>
          <w:tcPr>
            <w:tcW w:w="948" w:type="dxa"/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471.94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390.54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157.94</w:t>
            </w:r>
          </w:p>
        </w:tc>
      </w:tr>
      <w:tr w:rsidR="007678F5" w:rsidRPr="007140FD" w:rsidTr="007678F5">
        <w:trPr>
          <w:trHeight w:val="20"/>
        </w:trPr>
        <w:tc>
          <w:tcPr>
            <w:tcW w:w="1004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z w:val="24"/>
                <w:szCs w:val="24"/>
              </w:rPr>
              <w:t>公司煉產量(B)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22,187.56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27,272.92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21,167.29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26,799.87</w:t>
            </w:r>
          </w:p>
        </w:tc>
        <w:tc>
          <w:tcPr>
            <w:tcW w:w="948" w:type="dxa"/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21,617.50</w:t>
            </w:r>
          </w:p>
        </w:tc>
        <w:tc>
          <w:tcPr>
            <w:tcW w:w="948" w:type="dxa"/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28,742.88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7,645.87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9,151.00</w:t>
            </w:r>
          </w:p>
        </w:tc>
      </w:tr>
      <w:tr w:rsidR="007678F5" w:rsidRPr="007140FD" w:rsidTr="007678F5">
        <w:trPr>
          <w:trHeight w:val="20"/>
        </w:trPr>
        <w:tc>
          <w:tcPr>
            <w:tcW w:w="1004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z w:val="24"/>
                <w:szCs w:val="24"/>
              </w:rPr>
              <w:t>占公司比重(A/B)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7678F5" w:rsidRPr="007140FD" w:rsidRDefault="007678F5" w:rsidP="007678F5">
            <w:pPr>
              <w:adjustRightInd w:val="0"/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pacing w:val="-20"/>
                <w:sz w:val="24"/>
                <w:szCs w:val="24"/>
              </w:rPr>
              <w:t>1.69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7678F5" w:rsidRPr="007140FD" w:rsidRDefault="007678F5" w:rsidP="007678F5">
            <w:pPr>
              <w:adjustRightInd w:val="0"/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pacing w:val="-20"/>
                <w:sz w:val="24"/>
                <w:szCs w:val="24"/>
              </w:rPr>
              <w:t>1.68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1.97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1.83</w:t>
            </w:r>
          </w:p>
        </w:tc>
        <w:tc>
          <w:tcPr>
            <w:tcW w:w="948" w:type="dxa"/>
            <w:vAlign w:val="center"/>
          </w:tcPr>
          <w:p w:rsidR="007678F5" w:rsidRPr="00905010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905010">
              <w:rPr>
                <w:rFonts w:hAnsi="標楷體" w:cs="標楷體"/>
                <w:spacing w:val="-20"/>
                <w:sz w:val="24"/>
                <w:szCs w:val="24"/>
              </w:rPr>
              <w:t>2.36</w:t>
            </w:r>
          </w:p>
        </w:tc>
        <w:tc>
          <w:tcPr>
            <w:tcW w:w="948" w:type="dxa"/>
            <w:vAlign w:val="center"/>
          </w:tcPr>
          <w:p w:rsidR="007678F5" w:rsidRPr="00905010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905010">
              <w:rPr>
                <w:rFonts w:hAnsi="標楷體" w:cs="標楷體"/>
                <w:spacing w:val="-20"/>
                <w:sz w:val="24"/>
                <w:szCs w:val="24"/>
              </w:rPr>
              <w:t>1.64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7678F5" w:rsidRPr="00905010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905010">
              <w:rPr>
                <w:rFonts w:hAnsi="標楷體" w:cs="標楷體"/>
                <w:spacing w:val="-20"/>
                <w:sz w:val="24"/>
                <w:szCs w:val="24"/>
              </w:rPr>
              <w:t>4.81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7678F5" w:rsidRPr="00905010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905010">
              <w:rPr>
                <w:rFonts w:hAnsi="標楷體" w:cs="標楷體"/>
                <w:spacing w:val="-20"/>
                <w:sz w:val="24"/>
                <w:szCs w:val="24"/>
              </w:rPr>
              <w:t>1.73</w:t>
            </w:r>
          </w:p>
        </w:tc>
      </w:tr>
      <w:tr w:rsidR="007678F5" w:rsidRPr="007140FD" w:rsidTr="007678F5">
        <w:trPr>
          <w:trHeight w:val="20"/>
        </w:trPr>
        <w:tc>
          <w:tcPr>
            <w:tcW w:w="1004" w:type="dxa"/>
            <w:shd w:val="clear" w:color="auto" w:fill="auto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z w:val="24"/>
                <w:szCs w:val="24"/>
              </w:rPr>
              <w:t>占公司比重(C/B)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7678F5" w:rsidRPr="007140FD" w:rsidRDefault="007678F5" w:rsidP="007678F5">
            <w:pPr>
              <w:adjustRightInd w:val="0"/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pacing w:val="-20"/>
                <w:sz w:val="24"/>
                <w:szCs w:val="24"/>
              </w:rPr>
              <w:t>3.49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7678F5" w:rsidRPr="007140FD" w:rsidRDefault="007678F5" w:rsidP="007678F5">
            <w:pPr>
              <w:adjustRightInd w:val="0"/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7140FD">
              <w:rPr>
                <w:rFonts w:hAnsi="標楷體"/>
                <w:snapToGrid/>
                <w:spacing w:val="-20"/>
                <w:sz w:val="24"/>
                <w:szCs w:val="24"/>
              </w:rPr>
              <w:t>1.68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2.51</w:t>
            </w:r>
          </w:p>
        </w:tc>
        <w:tc>
          <w:tcPr>
            <w:tcW w:w="948" w:type="dxa"/>
            <w:vAlign w:val="center"/>
          </w:tcPr>
          <w:p w:rsidR="007678F5" w:rsidRPr="007140FD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140FD">
              <w:rPr>
                <w:rFonts w:hAnsi="標楷體" w:cs="標楷體"/>
                <w:spacing w:val="-20"/>
                <w:sz w:val="24"/>
                <w:szCs w:val="24"/>
              </w:rPr>
              <w:t>1.83</w:t>
            </w:r>
          </w:p>
        </w:tc>
        <w:tc>
          <w:tcPr>
            <w:tcW w:w="948" w:type="dxa"/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2.86</w:t>
            </w:r>
          </w:p>
        </w:tc>
        <w:tc>
          <w:tcPr>
            <w:tcW w:w="948" w:type="dxa"/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1.64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5.11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7678F5" w:rsidRPr="007678F5" w:rsidRDefault="007678F5" w:rsidP="007678F5">
            <w:pPr>
              <w:snapToGrid w:val="0"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cs="標楷體"/>
                <w:spacing w:val="-20"/>
                <w:sz w:val="24"/>
                <w:szCs w:val="24"/>
              </w:rPr>
            </w:pPr>
            <w:r w:rsidRPr="007678F5">
              <w:rPr>
                <w:rFonts w:hAnsi="標楷體" w:cs="標楷體"/>
                <w:spacing w:val="-20"/>
                <w:sz w:val="24"/>
                <w:szCs w:val="24"/>
              </w:rPr>
              <w:t>1.73</w:t>
            </w:r>
          </w:p>
        </w:tc>
      </w:tr>
    </w:tbl>
    <w:p w:rsidR="007140FD" w:rsidRPr="007140FD" w:rsidRDefault="007140FD" w:rsidP="007140FD">
      <w:pPr>
        <w:spacing w:line="280" w:lineRule="exact"/>
        <w:ind w:leftChars="0" w:left="1412" w:hangingChars="580" w:hanging="1412"/>
        <w:rPr>
          <w:rFonts w:hAnsi="標楷體"/>
          <w:sz w:val="24"/>
        </w:rPr>
      </w:pPr>
      <w:r w:rsidRPr="007140FD">
        <w:rPr>
          <w:rFonts w:hAnsi="標楷體" w:hint="eastAsia"/>
          <w:sz w:val="24"/>
        </w:rPr>
        <w:t>說    明：1.</w:t>
      </w:r>
      <w:r w:rsidRPr="007140FD">
        <w:rPr>
          <w:rFonts w:hAnsi="標楷體"/>
          <w:sz w:val="24"/>
        </w:rPr>
        <w:t>表內「國外厄瓜多礦區」</w:t>
      </w:r>
      <w:bookmarkStart w:id="16" w:name="_Hlk202865233"/>
      <w:r w:rsidRPr="007140FD">
        <w:rPr>
          <w:rFonts w:hAnsi="標楷體"/>
          <w:sz w:val="24"/>
        </w:rPr>
        <w:t>所獲油氣量係直接出售</w:t>
      </w:r>
      <w:bookmarkEnd w:id="16"/>
      <w:r w:rsidRPr="007140FD">
        <w:rPr>
          <w:rFonts w:hAnsi="標楷體"/>
          <w:sz w:val="24"/>
        </w:rPr>
        <w:t>(列「其他營業收入」科目)，並未運回國內煉製，故於計算該公司自有油源比重時予以分別列示。</w:t>
      </w:r>
    </w:p>
    <w:p w:rsidR="007140FD" w:rsidRPr="007140FD" w:rsidRDefault="007140FD" w:rsidP="007140FD">
      <w:pPr>
        <w:spacing w:line="280" w:lineRule="exact"/>
        <w:ind w:leftChars="400" w:left="1377" w:hangingChars="100" w:hanging="243"/>
        <w:rPr>
          <w:rFonts w:hAnsi="標楷體"/>
          <w:sz w:val="24"/>
        </w:rPr>
      </w:pPr>
      <w:r w:rsidRPr="007140FD">
        <w:rPr>
          <w:rFonts w:hAnsi="標楷體" w:hint="eastAsia"/>
          <w:sz w:val="24"/>
        </w:rPr>
        <w:t>2.</w:t>
      </w:r>
      <w:r w:rsidR="0061367E">
        <w:rPr>
          <w:rFonts w:hAnsi="標楷體" w:hint="eastAsia"/>
          <w:sz w:val="24"/>
        </w:rPr>
        <w:t>據</w:t>
      </w:r>
      <w:r w:rsidRPr="007140FD">
        <w:rPr>
          <w:rFonts w:hAnsi="標楷體" w:hint="eastAsia"/>
          <w:sz w:val="24"/>
        </w:rPr>
        <w:t>中油公司說明，113年</w:t>
      </w:r>
      <w:r w:rsidR="0061367E">
        <w:rPr>
          <w:rFonts w:hAnsi="標楷體" w:hint="eastAsia"/>
          <w:sz w:val="24"/>
        </w:rPr>
        <w:t>度</w:t>
      </w:r>
      <w:r w:rsidRPr="007140FD">
        <w:rPr>
          <w:rFonts w:hAnsi="標楷體" w:hint="eastAsia"/>
          <w:sz w:val="24"/>
        </w:rPr>
        <w:t>自有油氣比重提高主要係尼日Agadem、澳大利亞Prelude及</w:t>
      </w:r>
      <w:r w:rsidRPr="007140FD">
        <w:rPr>
          <w:rFonts w:hAnsi="標楷體"/>
          <w:sz w:val="24"/>
        </w:rPr>
        <w:t>Ichthys</w:t>
      </w:r>
      <w:r w:rsidRPr="007140FD">
        <w:rPr>
          <w:rFonts w:hAnsi="標楷體" w:hint="eastAsia"/>
          <w:sz w:val="24"/>
        </w:rPr>
        <w:t>礦區所獲原油或天然氣較112年度大幅增加所致。</w:t>
      </w:r>
    </w:p>
    <w:p w:rsidR="007140FD" w:rsidRPr="007140FD" w:rsidRDefault="007140FD" w:rsidP="007140FD">
      <w:pPr>
        <w:spacing w:line="280" w:lineRule="exact"/>
        <w:ind w:leftChars="0" w:left="1174" w:rightChars="-7" w:right="-20" w:firstLineChars="0" w:hanging="1174"/>
        <w:rPr>
          <w:rFonts w:hAnsi="標楷體"/>
          <w:sz w:val="24"/>
        </w:rPr>
      </w:pPr>
      <w:r w:rsidRPr="007140FD">
        <w:rPr>
          <w:rFonts w:hAnsi="標楷體"/>
          <w:sz w:val="24"/>
        </w:rPr>
        <w:t>資料來源</w:t>
      </w:r>
      <w:r w:rsidRPr="007140FD">
        <w:rPr>
          <w:rFonts w:hAnsi="標楷體" w:hint="eastAsia"/>
          <w:sz w:val="24"/>
        </w:rPr>
        <w:t>：</w:t>
      </w:r>
      <w:r w:rsidRPr="007140FD">
        <w:rPr>
          <w:rFonts w:hAnsi="標楷體"/>
          <w:sz w:val="24"/>
        </w:rPr>
        <w:t>中油公司提供。</w:t>
      </w:r>
    </w:p>
    <w:p w:rsidR="00E010D5" w:rsidRPr="00883DEC" w:rsidRDefault="00AF28FC" w:rsidP="00AF28FC">
      <w:pPr>
        <w:pStyle w:val="a4"/>
        <w:ind w:left="851" w:hanging="284"/>
        <w:rPr>
          <w:b/>
          <w:bCs/>
        </w:rPr>
      </w:pPr>
      <w:r w:rsidRPr="001A0506">
        <w:rPr>
          <w:rFonts w:hint="eastAsia"/>
          <w:b/>
          <w:bCs/>
          <w:color w:val="000000"/>
        </w:rPr>
        <w:t>(二)</w:t>
      </w:r>
      <w:r w:rsidR="00883DEC" w:rsidRPr="00883DEC">
        <w:rPr>
          <w:rFonts w:hint="eastAsia"/>
          <w:b/>
          <w:bCs/>
        </w:rPr>
        <w:t>為穩定供應國內天然氣需求，允宜</w:t>
      </w:r>
      <w:r w:rsidR="00B85340">
        <w:rPr>
          <w:rFonts w:hint="eastAsia"/>
          <w:b/>
          <w:bCs/>
        </w:rPr>
        <w:t>持續</w:t>
      </w:r>
      <w:r w:rsidR="00883DEC" w:rsidRPr="00883DEC">
        <w:rPr>
          <w:rFonts w:hint="eastAsia"/>
          <w:b/>
          <w:bCs/>
        </w:rPr>
        <w:t>洽詢具價格競爭力之</w:t>
      </w:r>
      <w:r w:rsidR="00883DEC">
        <w:rPr>
          <w:rFonts w:hint="eastAsia"/>
          <w:b/>
          <w:bCs/>
        </w:rPr>
        <w:t>氣</w:t>
      </w:r>
      <w:r w:rsidR="00883DEC" w:rsidRPr="00883DEC">
        <w:rPr>
          <w:rFonts w:hint="eastAsia"/>
          <w:b/>
          <w:bCs/>
        </w:rPr>
        <w:t>源，</w:t>
      </w:r>
      <w:r w:rsidR="00B85340" w:rsidRPr="00B85340">
        <w:rPr>
          <w:rFonts w:hint="eastAsia"/>
          <w:b/>
          <w:bCs/>
        </w:rPr>
        <w:t>並</w:t>
      </w:r>
      <w:r w:rsidR="00B85340">
        <w:rPr>
          <w:rFonts w:hint="eastAsia"/>
          <w:b/>
          <w:bCs/>
        </w:rPr>
        <w:t>審酌</w:t>
      </w:r>
      <w:r w:rsidR="00B85340" w:rsidRPr="00B85340">
        <w:rPr>
          <w:rFonts w:hint="eastAsia"/>
          <w:b/>
          <w:bCs/>
        </w:rPr>
        <w:t>各潛在貨源可能風險、國內用氣需求變化</w:t>
      </w:r>
      <w:r w:rsidR="00B85340">
        <w:rPr>
          <w:rFonts w:hint="eastAsia"/>
          <w:b/>
          <w:bCs/>
        </w:rPr>
        <w:t>等因素，</w:t>
      </w:r>
      <w:r w:rsidR="00883DEC" w:rsidRPr="00883DEC">
        <w:rPr>
          <w:rFonts w:hint="eastAsia"/>
          <w:b/>
          <w:bCs/>
        </w:rPr>
        <w:t>以降低採購成本及分散風險</w:t>
      </w:r>
    </w:p>
    <w:p w:rsidR="005A0F39" w:rsidRPr="005A0F39" w:rsidRDefault="00883D48" w:rsidP="00116240">
      <w:pPr>
        <w:pStyle w:val="25"/>
        <w:ind w:left="850" w:firstLine="567"/>
        <w:rPr>
          <w:color w:val="FF0000"/>
        </w:rPr>
      </w:pPr>
      <w:r>
        <w:rPr>
          <w:rFonts w:hint="eastAsia"/>
          <w:color w:val="000000"/>
        </w:rPr>
        <w:t>我國</w:t>
      </w:r>
      <w:r w:rsidR="00D0340F">
        <w:rPr>
          <w:rFonts w:hint="eastAsia"/>
          <w:color w:val="000000"/>
        </w:rPr>
        <w:t>天然氣供應主要仰賴進口</w:t>
      </w:r>
      <w:r w:rsidR="006C0F9F">
        <w:rPr>
          <w:rFonts w:hint="eastAsia"/>
          <w:color w:val="000000"/>
        </w:rPr>
        <w:t>，</w:t>
      </w:r>
      <w:r w:rsidR="00D60C55" w:rsidRPr="00D60C55">
        <w:rPr>
          <w:rFonts w:hint="eastAsia"/>
          <w:color w:val="000000"/>
        </w:rPr>
        <w:t>中油公司</w:t>
      </w:r>
      <w:r w:rsidR="008E63CA" w:rsidRPr="008E63CA">
        <w:rPr>
          <w:rFonts w:hint="eastAsia"/>
          <w:color w:val="000000"/>
        </w:rPr>
        <w:t>為穩定供應國內天然氣，</w:t>
      </w:r>
      <w:r w:rsidR="000126EB">
        <w:rPr>
          <w:rFonts w:hint="eastAsia"/>
          <w:color w:val="000000"/>
        </w:rPr>
        <w:t>已</w:t>
      </w:r>
      <w:r w:rsidR="000E076D" w:rsidRPr="000E076D">
        <w:rPr>
          <w:rFonts w:hint="eastAsia"/>
          <w:color w:val="000000"/>
        </w:rPr>
        <w:t>持續分散購氣來源，</w:t>
      </w:r>
      <w:r w:rsidR="000126EB">
        <w:rPr>
          <w:rFonts w:hint="eastAsia"/>
          <w:color w:val="000000"/>
        </w:rPr>
        <w:t>包含美國、澳洲、</w:t>
      </w:r>
      <w:r w:rsidR="00D0340F" w:rsidRPr="00D0340F">
        <w:rPr>
          <w:rFonts w:hint="eastAsia"/>
          <w:color w:val="000000"/>
        </w:rPr>
        <w:t>巴布亞紐幾內亞</w:t>
      </w:r>
      <w:r w:rsidR="00B670EA">
        <w:rPr>
          <w:rFonts w:hint="eastAsia"/>
          <w:color w:val="000000"/>
        </w:rPr>
        <w:t>及</w:t>
      </w:r>
      <w:r w:rsidR="000126EB">
        <w:rPr>
          <w:rFonts w:hint="eastAsia"/>
          <w:color w:val="000000"/>
        </w:rPr>
        <w:t>卡達等不同國家</w:t>
      </w:r>
      <w:r w:rsidR="000E076D" w:rsidRPr="000E076D">
        <w:rPr>
          <w:rFonts w:hint="eastAsia"/>
          <w:color w:val="000000"/>
        </w:rPr>
        <w:t>，</w:t>
      </w:r>
      <w:r w:rsidR="008E63CA" w:rsidRPr="008E63CA">
        <w:rPr>
          <w:rFonts w:hint="eastAsia"/>
          <w:color w:val="000000"/>
        </w:rPr>
        <w:t>貨氣採購布局全球。</w:t>
      </w:r>
      <w:r w:rsidR="00E85886" w:rsidRPr="00E67EE9">
        <w:rPr>
          <w:rFonts w:hint="eastAsia"/>
        </w:rPr>
        <w:t>據</w:t>
      </w:r>
      <w:r w:rsidR="005A0F39" w:rsidRPr="00E67EE9">
        <w:rPr>
          <w:rFonts w:hint="eastAsia"/>
        </w:rPr>
        <w:t>中油公司</w:t>
      </w:r>
      <w:r w:rsidR="00E67EE9" w:rsidRPr="00E67EE9">
        <w:rPr>
          <w:rFonts w:hint="eastAsia"/>
        </w:rPr>
        <w:t>提供</w:t>
      </w:r>
      <w:r w:rsidR="005A0F39" w:rsidRPr="00E67EE9">
        <w:rPr>
          <w:rFonts w:hint="eastAsia"/>
        </w:rPr>
        <w:t>資料</w:t>
      </w:r>
      <w:r w:rsidR="007417E2" w:rsidRPr="0061367E">
        <w:rPr>
          <w:rFonts w:hint="eastAsia"/>
          <w:color w:val="000000"/>
        </w:rPr>
        <w:t>(詳表</w:t>
      </w:r>
      <w:r w:rsidR="007417E2">
        <w:rPr>
          <w:color w:val="000000"/>
        </w:rPr>
        <w:t>3-4-3</w:t>
      </w:r>
      <w:r w:rsidR="007417E2" w:rsidRPr="0061367E">
        <w:rPr>
          <w:rFonts w:hint="eastAsia"/>
          <w:color w:val="000000"/>
        </w:rPr>
        <w:t>)</w:t>
      </w:r>
      <w:r w:rsidR="005A0F39" w:rsidRPr="00E67EE9">
        <w:rPr>
          <w:rFonts w:hint="eastAsia"/>
        </w:rPr>
        <w:t>，11</w:t>
      </w:r>
      <w:r w:rsidR="006C0F9F" w:rsidRPr="00E67EE9">
        <w:t>3</w:t>
      </w:r>
      <w:r w:rsidR="005A0F39" w:rsidRPr="00E67EE9">
        <w:rPr>
          <w:rFonts w:hint="eastAsia"/>
        </w:rPr>
        <w:t>年度進口天然氣約</w:t>
      </w:r>
      <w:r w:rsidR="006C0F9F" w:rsidRPr="00E67EE9">
        <w:t>2</w:t>
      </w:r>
      <w:r w:rsidR="005A0F39" w:rsidRPr="00E67EE9">
        <w:rPr>
          <w:rFonts w:hint="eastAsia"/>
        </w:rPr>
        <w:t>,</w:t>
      </w:r>
      <w:r w:rsidR="006C0F9F" w:rsidRPr="00E67EE9">
        <w:t>113</w:t>
      </w:r>
      <w:r w:rsidR="005A0F39" w:rsidRPr="00E67EE9">
        <w:rPr>
          <w:rFonts w:hint="eastAsia"/>
        </w:rPr>
        <w:t>萬噸，採購金額</w:t>
      </w:r>
      <w:r w:rsidR="006C0F9F" w:rsidRPr="00E67EE9">
        <w:t>116.76</w:t>
      </w:r>
      <w:r w:rsidR="005A0F39" w:rsidRPr="00E67EE9">
        <w:rPr>
          <w:rFonts w:hint="eastAsia"/>
        </w:rPr>
        <w:t>億美元，其中自澳洲(3</w:t>
      </w:r>
      <w:r w:rsidR="00D0340F" w:rsidRPr="00E67EE9">
        <w:t>7.91</w:t>
      </w:r>
      <w:r w:rsidR="005A0F39" w:rsidRPr="00E67EE9">
        <w:rPr>
          <w:rFonts w:hint="eastAsia"/>
        </w:rPr>
        <w:t>%)、卡達(2</w:t>
      </w:r>
      <w:r w:rsidR="00D0340F" w:rsidRPr="00E67EE9">
        <w:t>5.27</w:t>
      </w:r>
      <w:r w:rsidR="005A0F39" w:rsidRPr="00E67EE9">
        <w:rPr>
          <w:rFonts w:hint="eastAsia"/>
        </w:rPr>
        <w:t>%)、美國</w:t>
      </w:r>
      <w:r w:rsidR="005A0F39" w:rsidRPr="00E67EE9">
        <w:rPr>
          <w:rFonts w:hint="eastAsia"/>
        </w:rPr>
        <w:lastRenderedPageBreak/>
        <w:t>(</w:t>
      </w:r>
      <w:r w:rsidR="00D0340F" w:rsidRPr="00E67EE9">
        <w:t>9.84</w:t>
      </w:r>
      <w:r w:rsidR="005A0F39" w:rsidRPr="00E67EE9">
        <w:rPr>
          <w:rFonts w:hint="eastAsia"/>
        </w:rPr>
        <w:t>%)</w:t>
      </w:r>
      <w:r w:rsidR="00E67EE9" w:rsidRPr="00E67EE9">
        <w:rPr>
          <w:rFonts w:hint="eastAsia"/>
        </w:rPr>
        <w:t>及</w:t>
      </w:r>
      <w:r w:rsidR="005A0F39" w:rsidRPr="00E67EE9">
        <w:rPr>
          <w:rFonts w:hint="eastAsia"/>
        </w:rPr>
        <w:t>巴布亞紐幾內亞(</w:t>
      </w:r>
      <w:r w:rsidR="00D0340F" w:rsidRPr="00E67EE9">
        <w:t>6.48</w:t>
      </w:r>
      <w:r w:rsidR="005A0F39" w:rsidRPr="00E67EE9">
        <w:rPr>
          <w:rFonts w:hint="eastAsia"/>
        </w:rPr>
        <w:t>%)等</w:t>
      </w:r>
      <w:r w:rsidR="00E67EE9" w:rsidRPr="00E67EE9">
        <w:t>4</w:t>
      </w:r>
      <w:r w:rsidR="00077B92">
        <w:rPr>
          <w:rFonts w:hint="eastAsia"/>
        </w:rPr>
        <w:t>個國家進口數量較</w:t>
      </w:r>
      <w:r w:rsidR="005A0F39" w:rsidRPr="00E67EE9">
        <w:rPr>
          <w:rFonts w:hint="eastAsia"/>
        </w:rPr>
        <w:t>多</w:t>
      </w:r>
      <w:r w:rsidR="00E67EE9" w:rsidRPr="00E67EE9">
        <w:rPr>
          <w:rFonts w:hint="eastAsia"/>
        </w:rPr>
        <w:t>，合共占比約8成</w:t>
      </w:r>
      <w:r w:rsidR="005A0F39" w:rsidRPr="00E67EE9">
        <w:rPr>
          <w:rFonts w:hint="eastAsia"/>
        </w:rPr>
        <w:t>，</w:t>
      </w:r>
      <w:r w:rsidR="00E67EE9" w:rsidRPr="00E67EE9">
        <w:rPr>
          <w:rFonts w:hint="eastAsia"/>
        </w:rPr>
        <w:t>並以中長期契約</w:t>
      </w:r>
      <w:r w:rsidR="00036516">
        <w:rPr>
          <w:rStyle w:val="afe"/>
        </w:rPr>
        <w:footnoteReference w:id="1"/>
      </w:r>
      <w:r w:rsidR="00E67EE9" w:rsidRPr="00E67EE9">
        <w:rPr>
          <w:rFonts w:hint="eastAsia"/>
        </w:rPr>
        <w:t>供應為主(占比</w:t>
      </w:r>
      <w:r w:rsidR="00E67EE9" w:rsidRPr="00E67EE9">
        <w:t>78.3</w:t>
      </w:r>
      <w:r w:rsidR="004C6B47">
        <w:rPr>
          <w:rFonts w:hint="eastAsia"/>
        </w:rPr>
        <w:t>7</w:t>
      </w:r>
      <w:r w:rsidR="00E67EE9" w:rsidRPr="00E67EE9">
        <w:rPr>
          <w:rFonts w:hint="eastAsia"/>
        </w:rPr>
        <w:t>%)、短約現貨為輔(占比</w:t>
      </w:r>
      <w:r w:rsidR="00E67EE9" w:rsidRPr="00E67EE9">
        <w:t>21.6</w:t>
      </w:r>
      <w:r w:rsidR="004C6B47">
        <w:rPr>
          <w:rFonts w:hint="eastAsia"/>
        </w:rPr>
        <w:t>3</w:t>
      </w:r>
      <w:r w:rsidR="00E67EE9" w:rsidRPr="00E67EE9">
        <w:rPr>
          <w:rFonts w:hint="eastAsia"/>
        </w:rPr>
        <w:t>%)</w:t>
      </w:r>
      <w:r w:rsidR="007B2806" w:rsidRPr="00C40C10">
        <w:rPr>
          <w:rFonts w:hint="eastAsia"/>
        </w:rPr>
        <w:t>；</w:t>
      </w:r>
      <w:r w:rsidR="007B2806">
        <w:rPr>
          <w:rFonts w:hint="eastAsia"/>
        </w:rPr>
        <w:t>又據中油公司113年度股東會年報，截至114年4月底止天然氣事業部契約</w:t>
      </w:r>
      <w:r w:rsidR="007B2806" w:rsidRPr="00C40C10">
        <w:rPr>
          <w:rFonts w:hint="eastAsia"/>
        </w:rPr>
        <w:t>金額1億元以上</w:t>
      </w:r>
      <w:r w:rsidR="007B2806">
        <w:rPr>
          <w:rFonts w:hint="eastAsia"/>
        </w:rPr>
        <w:t>天然氣採購合</w:t>
      </w:r>
      <w:r w:rsidR="007B2806" w:rsidRPr="00C40C10">
        <w:rPr>
          <w:rFonts w:hint="eastAsia"/>
        </w:rPr>
        <w:t>約共計12紙(詳表</w:t>
      </w:r>
      <w:r w:rsidR="007B2806" w:rsidRPr="00C40C10">
        <w:t>3-4-4</w:t>
      </w:r>
      <w:r w:rsidR="007B2806" w:rsidRPr="00C40C10">
        <w:rPr>
          <w:rFonts w:hint="eastAsia"/>
        </w:rPr>
        <w:t>)，且多數合約規定若未提</w:t>
      </w:r>
      <w:r w:rsidR="007B2806" w:rsidRPr="00C40C10">
        <w:rPr>
          <w:rFonts w:hint="eastAsia"/>
        </w:rPr>
        <w:lastRenderedPageBreak/>
        <w:t>貨亦須依合約價支付貨款</w:t>
      </w:r>
      <w:r w:rsidR="005A0F39" w:rsidRPr="00E67EE9">
        <w:rPr>
          <w:rFonts w:hint="eastAsia"/>
        </w:rPr>
        <w:t>。</w:t>
      </w:r>
    </w:p>
    <w:p w:rsidR="007417E2" w:rsidRPr="00794942" w:rsidRDefault="00865B96" w:rsidP="007F1E7C">
      <w:pPr>
        <w:pStyle w:val="25"/>
        <w:ind w:left="850" w:firstLine="567"/>
      </w:pPr>
      <w:r w:rsidRPr="00C40C10">
        <w:rPr>
          <w:rFonts w:hint="eastAsia"/>
        </w:rPr>
        <w:t>為促進</w:t>
      </w:r>
      <w:r w:rsidR="000D478D">
        <w:rPr>
          <w:rFonts w:hint="eastAsia"/>
        </w:rPr>
        <w:t>臺</w:t>
      </w:r>
      <w:r w:rsidRPr="00C40C10">
        <w:rPr>
          <w:rFonts w:hint="eastAsia"/>
        </w:rPr>
        <w:t>美能源合作，</w:t>
      </w:r>
      <w:r w:rsidR="00967233" w:rsidRPr="00C40C10">
        <w:rPr>
          <w:rFonts w:hint="eastAsia"/>
        </w:rPr>
        <w:t>中油公司</w:t>
      </w:r>
      <w:r w:rsidRPr="00C40C10">
        <w:rPr>
          <w:rFonts w:hint="eastAsia"/>
        </w:rPr>
        <w:t>於114年3月20日簽署「阿拉斯加液化天然氣(Alaska LNG)買賣暨投資意向書(LOI)」，依據協議將採購液化天然氣，並爭取上游投資參與權</w:t>
      </w:r>
      <w:r w:rsidRPr="00C40C10">
        <w:rPr>
          <w:rStyle w:val="afe"/>
        </w:rPr>
        <w:footnoteReference w:id="2"/>
      </w:r>
      <w:r w:rsidR="007B2806">
        <w:rPr>
          <w:rFonts w:hint="eastAsia"/>
        </w:rPr>
        <w:t>，</w:t>
      </w:r>
      <w:r w:rsidR="008F26A1">
        <w:rPr>
          <w:rFonts w:hint="eastAsia"/>
        </w:rPr>
        <w:t>預估年購</w:t>
      </w:r>
      <w:r w:rsidR="004B4F84">
        <w:rPr>
          <w:rFonts w:hint="eastAsia"/>
        </w:rPr>
        <w:t>天然氣</w:t>
      </w:r>
      <w:r w:rsidR="008F26A1">
        <w:rPr>
          <w:rFonts w:hint="eastAsia"/>
        </w:rPr>
        <w:t>600萬噸</w:t>
      </w:r>
      <w:r w:rsidR="0090676C">
        <w:rPr>
          <w:rFonts w:hint="eastAsia"/>
        </w:rPr>
        <w:t>。</w:t>
      </w:r>
      <w:r w:rsidR="004C6B47">
        <w:rPr>
          <w:rFonts w:hint="eastAsia"/>
        </w:rPr>
        <w:t>又</w:t>
      </w:r>
      <w:r w:rsidR="000E5202">
        <w:rPr>
          <w:rFonts w:hint="eastAsia"/>
        </w:rPr>
        <w:t>天然氣為我國邁向2050淨零轉型重要橋接能源，</w:t>
      </w:r>
      <w:r w:rsidR="004B4F84">
        <w:rPr>
          <w:rFonts w:hint="eastAsia"/>
        </w:rPr>
        <w:t>按</w:t>
      </w:r>
      <w:r w:rsidR="0090676C">
        <w:rPr>
          <w:rFonts w:hint="eastAsia"/>
        </w:rPr>
        <w:t>能源部門減碳規劃，2030及2035年燃氣發電占比將</w:t>
      </w:r>
      <w:r w:rsidR="00B670EA">
        <w:rPr>
          <w:rFonts w:hint="eastAsia"/>
        </w:rPr>
        <w:t>分別</w:t>
      </w:r>
      <w:r w:rsidR="003E7A15">
        <w:rPr>
          <w:rFonts w:hint="eastAsia"/>
        </w:rPr>
        <w:t>增加至</w:t>
      </w:r>
      <w:r w:rsidR="0090676C">
        <w:rPr>
          <w:rFonts w:hint="eastAsia"/>
        </w:rPr>
        <w:t>49%及54%</w:t>
      </w:r>
      <w:r w:rsidR="004C6B47">
        <w:rPr>
          <w:rStyle w:val="afe"/>
        </w:rPr>
        <w:footnoteReference w:id="3"/>
      </w:r>
      <w:r w:rsidR="0090676C">
        <w:rPr>
          <w:rFonts w:hint="eastAsia"/>
        </w:rPr>
        <w:t>，</w:t>
      </w:r>
      <w:r w:rsidR="00681B11" w:rsidRPr="00794942">
        <w:rPr>
          <w:rFonts w:hint="eastAsia"/>
        </w:rPr>
        <w:t>惟</w:t>
      </w:r>
      <w:r w:rsidR="000567D5">
        <w:rPr>
          <w:rFonts w:hint="eastAsia"/>
        </w:rPr>
        <w:t>中油公司目前簽訂天然氣採購長約跨越2035年(即124年)已有8紙，</w:t>
      </w:r>
      <w:r w:rsidR="00794942" w:rsidRPr="00794942">
        <w:rPr>
          <w:rFonts w:hint="eastAsia"/>
        </w:rPr>
        <w:t>隨</w:t>
      </w:r>
      <w:r w:rsidR="008F26A1">
        <w:rPr>
          <w:rFonts w:hint="eastAsia"/>
        </w:rPr>
        <w:t>著</w:t>
      </w:r>
      <w:r w:rsidR="00794942" w:rsidRPr="00794942">
        <w:rPr>
          <w:rFonts w:hint="eastAsia"/>
        </w:rPr>
        <w:t>再生能源供給增加，</w:t>
      </w:r>
      <w:r w:rsidR="00127D76" w:rsidRPr="00794942">
        <w:rPr>
          <w:rFonts w:hint="eastAsia"/>
        </w:rPr>
        <w:t>20</w:t>
      </w:r>
      <w:r w:rsidR="00127D76" w:rsidRPr="00794942">
        <w:t>35</w:t>
      </w:r>
      <w:r w:rsidR="00127D76" w:rsidRPr="00794942">
        <w:rPr>
          <w:rFonts w:hint="eastAsia"/>
        </w:rPr>
        <w:t>年後</w:t>
      </w:r>
      <w:r w:rsidR="004201D1" w:rsidRPr="00794942">
        <w:rPr>
          <w:rFonts w:hint="eastAsia"/>
        </w:rPr>
        <w:t>天然氣需求量</w:t>
      </w:r>
      <w:r w:rsidR="004F5A00" w:rsidRPr="00794942">
        <w:rPr>
          <w:rFonts w:hint="eastAsia"/>
        </w:rPr>
        <w:t>恐面臨</w:t>
      </w:r>
      <w:r w:rsidR="004201D1" w:rsidRPr="00794942">
        <w:rPr>
          <w:rFonts w:hint="eastAsia"/>
        </w:rPr>
        <w:t>削減階段</w:t>
      </w:r>
      <w:r w:rsidR="003E7A15">
        <w:rPr>
          <w:rFonts w:hint="eastAsia"/>
        </w:rPr>
        <w:t>，</w:t>
      </w:r>
      <w:r w:rsidR="004B4F84">
        <w:rPr>
          <w:rFonts w:hint="eastAsia"/>
        </w:rPr>
        <w:t>爰天然氣</w:t>
      </w:r>
      <w:r w:rsidR="007032C3">
        <w:rPr>
          <w:rFonts w:hint="eastAsia"/>
        </w:rPr>
        <w:t>長期採購策略</w:t>
      </w:r>
      <w:r w:rsidR="003E7A15">
        <w:rPr>
          <w:rFonts w:hint="eastAsia"/>
        </w:rPr>
        <w:t>仍宜審慎</w:t>
      </w:r>
      <w:r w:rsidR="003E7A15" w:rsidRPr="003E7A15">
        <w:rPr>
          <w:rFonts w:hint="eastAsia"/>
        </w:rPr>
        <w:t>盤點</w:t>
      </w:r>
      <w:r w:rsidR="007032C3">
        <w:rPr>
          <w:rFonts w:hint="eastAsia"/>
        </w:rPr>
        <w:t>我國</w:t>
      </w:r>
      <w:r w:rsidR="003E7A15" w:rsidRPr="003E7A15">
        <w:rPr>
          <w:rFonts w:hint="eastAsia"/>
        </w:rPr>
        <w:t>能源轉型進程需求</w:t>
      </w:r>
      <w:r w:rsidR="00F63DED">
        <w:rPr>
          <w:rFonts w:hint="eastAsia"/>
        </w:rPr>
        <w:t>變化</w:t>
      </w:r>
      <w:r w:rsidR="004B4F84">
        <w:rPr>
          <w:rFonts w:hint="eastAsia"/>
        </w:rPr>
        <w:t>及已簽長約氣源</w:t>
      </w:r>
      <w:r w:rsidR="000567D5">
        <w:rPr>
          <w:rFonts w:hint="eastAsia"/>
        </w:rPr>
        <w:t>分散</w:t>
      </w:r>
      <w:r w:rsidR="004B4F84">
        <w:rPr>
          <w:rFonts w:hint="eastAsia"/>
        </w:rPr>
        <w:t>配置</w:t>
      </w:r>
      <w:r w:rsidR="00B670EA">
        <w:rPr>
          <w:rFonts w:hint="eastAsia"/>
        </w:rPr>
        <w:t>情形，</w:t>
      </w:r>
      <w:r w:rsidR="003E7A15">
        <w:rPr>
          <w:rFonts w:hint="eastAsia"/>
        </w:rPr>
        <w:t>妥</w:t>
      </w:r>
      <w:r w:rsidR="00B27434">
        <w:rPr>
          <w:rFonts w:hint="eastAsia"/>
        </w:rPr>
        <w:t>善</w:t>
      </w:r>
      <w:r w:rsidR="003E7A15">
        <w:rPr>
          <w:rFonts w:hint="eastAsia"/>
        </w:rPr>
        <w:t>規劃</w:t>
      </w:r>
      <w:r w:rsidR="00B27434">
        <w:rPr>
          <w:rFonts w:hint="eastAsia"/>
        </w:rPr>
        <w:t>辦理</w:t>
      </w:r>
      <w:r w:rsidR="00F21EB6" w:rsidRPr="00794942">
        <w:rPr>
          <w:rFonts w:hint="eastAsia"/>
        </w:rPr>
        <w:t>。</w:t>
      </w:r>
    </w:p>
    <w:p w:rsidR="005A0F39" w:rsidRDefault="00470C44" w:rsidP="00116240">
      <w:pPr>
        <w:pStyle w:val="25"/>
        <w:ind w:left="850" w:firstLine="567"/>
      </w:pPr>
      <w:r>
        <w:rPr>
          <w:rFonts w:hint="eastAsia"/>
        </w:rPr>
        <w:t>又</w:t>
      </w:r>
      <w:r w:rsidR="009C4B88" w:rsidRPr="00A86699">
        <w:rPr>
          <w:rFonts w:hint="eastAsia"/>
        </w:rPr>
        <w:t>近年進口天然氣</w:t>
      </w:r>
      <w:r w:rsidR="009C4B88">
        <w:rPr>
          <w:rFonts w:hint="eastAsia"/>
        </w:rPr>
        <w:t>平均</w:t>
      </w:r>
      <w:r w:rsidR="009C4B88" w:rsidRPr="00A86699">
        <w:rPr>
          <w:rFonts w:hint="eastAsia"/>
        </w:rPr>
        <w:t>單價</w:t>
      </w:r>
      <w:r w:rsidR="009C4B88">
        <w:rPr>
          <w:rFonts w:hint="eastAsia"/>
        </w:rPr>
        <w:t>由</w:t>
      </w:r>
      <w:r w:rsidR="009C4B88" w:rsidRPr="00A86699">
        <w:rPr>
          <w:rFonts w:hint="eastAsia"/>
        </w:rPr>
        <w:t>1</w:t>
      </w:r>
      <w:r w:rsidR="009C4B88" w:rsidRPr="00A86699">
        <w:t>11</w:t>
      </w:r>
      <w:r w:rsidR="009C4B88" w:rsidRPr="00A86699">
        <w:rPr>
          <w:rFonts w:hint="eastAsia"/>
        </w:rPr>
        <w:t>年</w:t>
      </w:r>
      <w:r w:rsidR="009C4B88">
        <w:rPr>
          <w:rFonts w:hint="eastAsia"/>
        </w:rPr>
        <w:t>度</w:t>
      </w:r>
      <w:r w:rsidR="009C4B88" w:rsidRPr="00A86699">
        <w:rPr>
          <w:rFonts w:hint="eastAsia"/>
        </w:rPr>
        <w:t>每萬噸平均</w:t>
      </w:r>
      <w:r w:rsidR="009C4B88" w:rsidRPr="00A86699">
        <w:t>988.73</w:t>
      </w:r>
      <w:r w:rsidR="009C4B88">
        <w:rPr>
          <w:rFonts w:hint="eastAsia"/>
        </w:rPr>
        <w:t>萬美元逐年降至113年度</w:t>
      </w:r>
      <w:r w:rsidR="009C4B88" w:rsidRPr="00A86699">
        <w:rPr>
          <w:rFonts w:hint="eastAsia"/>
        </w:rPr>
        <w:t>每萬噸平均</w:t>
      </w:r>
      <w:r w:rsidR="009C4B88" w:rsidRPr="00A86699">
        <w:t>552.58</w:t>
      </w:r>
      <w:r w:rsidR="009C4B88">
        <w:rPr>
          <w:rFonts w:hint="eastAsia"/>
        </w:rPr>
        <w:t>萬美元，惟</w:t>
      </w:r>
      <w:r w:rsidR="009C4B88" w:rsidRPr="00A86699">
        <w:rPr>
          <w:rFonts w:hint="eastAsia"/>
        </w:rPr>
        <w:t>11</w:t>
      </w:r>
      <w:r w:rsidR="009C4B88" w:rsidRPr="00A86699">
        <w:t>4</w:t>
      </w:r>
      <w:r w:rsidR="009C4B88" w:rsidRPr="00A86699">
        <w:rPr>
          <w:rFonts w:hint="eastAsia"/>
        </w:rPr>
        <w:t>年</w:t>
      </w:r>
      <w:r w:rsidR="009C4B88">
        <w:rPr>
          <w:rFonts w:hint="eastAsia"/>
        </w:rPr>
        <w:t>因</w:t>
      </w:r>
      <w:r w:rsidR="009C4B88" w:rsidRPr="00217A5E">
        <w:rPr>
          <w:rFonts w:hint="eastAsia"/>
        </w:rPr>
        <w:t>歐洲天然氣庫存水位</w:t>
      </w:r>
      <w:r w:rsidR="009C4B88">
        <w:rPr>
          <w:rFonts w:hint="eastAsia"/>
        </w:rPr>
        <w:t>偏低，</w:t>
      </w:r>
      <w:r w:rsidR="009C4B88" w:rsidRPr="00217A5E">
        <w:rPr>
          <w:rFonts w:hint="eastAsia"/>
        </w:rPr>
        <w:t>為符合歐盟天然氣儲存法規</w:t>
      </w:r>
      <w:r w:rsidR="009C4B88">
        <w:rPr>
          <w:rFonts w:hint="eastAsia"/>
        </w:rPr>
        <w:t>，</w:t>
      </w:r>
      <w:r w:rsidR="009C4B88" w:rsidRPr="00A86699">
        <w:rPr>
          <w:rFonts w:hint="eastAsia"/>
        </w:rPr>
        <w:t>與亞洲地區</w:t>
      </w:r>
      <w:r w:rsidR="009C4B88">
        <w:rPr>
          <w:rFonts w:hint="eastAsia"/>
        </w:rPr>
        <w:t>搶購</w:t>
      </w:r>
      <w:r w:rsidR="009C4B88" w:rsidRPr="00A86699">
        <w:rPr>
          <w:rFonts w:hint="eastAsia"/>
        </w:rPr>
        <w:t>天然氣</w:t>
      </w:r>
      <w:r w:rsidR="009C4B88">
        <w:rPr>
          <w:rFonts w:hint="eastAsia"/>
        </w:rPr>
        <w:t>現貨</w:t>
      </w:r>
      <w:r w:rsidR="009C4B88">
        <w:rPr>
          <w:rStyle w:val="afe"/>
        </w:rPr>
        <w:footnoteReference w:id="4"/>
      </w:r>
      <w:r w:rsidR="009C4B88">
        <w:rPr>
          <w:rFonts w:hint="eastAsia"/>
        </w:rPr>
        <w:t>，致114年1至4月天然氣</w:t>
      </w:r>
      <w:r w:rsidR="009C4B88" w:rsidRPr="00217A5E">
        <w:rPr>
          <w:rFonts w:hint="eastAsia"/>
        </w:rPr>
        <w:t>進口成本</w:t>
      </w:r>
      <w:r w:rsidR="009C4B88">
        <w:rPr>
          <w:rFonts w:hint="eastAsia"/>
        </w:rPr>
        <w:t>增加至</w:t>
      </w:r>
      <w:r w:rsidR="009C4B88" w:rsidRPr="00A86699">
        <w:rPr>
          <w:rFonts w:hint="eastAsia"/>
        </w:rPr>
        <w:t>每萬噸平均</w:t>
      </w:r>
      <w:r w:rsidR="009C4B88" w:rsidRPr="00A86699">
        <w:t>572.61</w:t>
      </w:r>
      <w:r w:rsidR="009C4B88" w:rsidRPr="00A86699">
        <w:rPr>
          <w:rFonts w:hint="eastAsia"/>
        </w:rPr>
        <w:t>萬美元</w:t>
      </w:r>
      <w:r w:rsidR="009C4B88">
        <w:rPr>
          <w:rFonts w:hint="eastAsia"/>
        </w:rPr>
        <w:t>，此外，114年6月間因歐盟提出限縮進口俄羅斯氣源</w:t>
      </w:r>
      <w:r w:rsidR="009C4B88" w:rsidRPr="00217A5E">
        <w:rPr>
          <w:rFonts w:hint="eastAsia"/>
        </w:rPr>
        <w:t>相關法案</w:t>
      </w:r>
      <w:r w:rsidR="009C4B88">
        <w:rPr>
          <w:rFonts w:hint="eastAsia"/>
        </w:rPr>
        <w:t>及</w:t>
      </w:r>
      <w:r w:rsidR="009C4B88" w:rsidRPr="00217A5E">
        <w:rPr>
          <w:rFonts w:hint="eastAsia"/>
        </w:rPr>
        <w:t>中東地緣政治情勢變化</w:t>
      </w:r>
      <w:r w:rsidR="009C4B88">
        <w:rPr>
          <w:rFonts w:hint="eastAsia"/>
        </w:rPr>
        <w:t>等影響</w:t>
      </w:r>
      <w:r w:rsidR="009C4B88" w:rsidRPr="00217A5E">
        <w:rPr>
          <w:rFonts w:hint="eastAsia"/>
        </w:rPr>
        <w:t>，</w:t>
      </w:r>
      <w:r w:rsidR="009C4B88">
        <w:rPr>
          <w:rFonts w:hint="eastAsia"/>
        </w:rPr>
        <w:t>更</w:t>
      </w:r>
      <w:r w:rsidR="009C4B88" w:rsidRPr="00217A5E">
        <w:rPr>
          <w:rFonts w:hint="eastAsia"/>
        </w:rPr>
        <w:t>進一步</w:t>
      </w:r>
      <w:r w:rsidR="009C4B88">
        <w:rPr>
          <w:rFonts w:hint="eastAsia"/>
        </w:rPr>
        <w:t>推</w:t>
      </w:r>
      <w:r w:rsidR="009C4B88" w:rsidRPr="00217A5E">
        <w:rPr>
          <w:rFonts w:hint="eastAsia"/>
        </w:rPr>
        <w:t>升全球液化天然氣價格</w:t>
      </w:r>
      <w:r w:rsidR="009C4B88">
        <w:rPr>
          <w:rFonts w:hint="eastAsia"/>
        </w:rPr>
        <w:t>之</w:t>
      </w:r>
      <w:r w:rsidR="009C4B88" w:rsidRPr="00217A5E">
        <w:rPr>
          <w:rFonts w:hint="eastAsia"/>
        </w:rPr>
        <w:t>高度不確定性</w:t>
      </w:r>
      <w:r w:rsidR="007032C3">
        <w:rPr>
          <w:rFonts w:hint="eastAsia"/>
        </w:rPr>
        <w:t>，</w:t>
      </w:r>
      <w:r w:rsidR="005A0F39" w:rsidRPr="00A86699">
        <w:rPr>
          <w:rFonts w:hint="eastAsia"/>
        </w:rPr>
        <w:t>中油公司</w:t>
      </w:r>
      <w:r w:rsidR="0004256A">
        <w:rPr>
          <w:rFonts w:hint="eastAsia"/>
        </w:rPr>
        <w:t>允</w:t>
      </w:r>
      <w:r w:rsidR="00883DEC">
        <w:rPr>
          <w:rFonts w:hint="eastAsia"/>
        </w:rPr>
        <w:t>宜</w:t>
      </w:r>
      <w:r w:rsidR="00883DEC" w:rsidRPr="00A86699">
        <w:rPr>
          <w:rFonts w:hint="eastAsia"/>
        </w:rPr>
        <w:t>持續尋找供應穩定</w:t>
      </w:r>
      <w:r w:rsidR="00B670EA">
        <w:rPr>
          <w:rFonts w:hint="eastAsia"/>
        </w:rPr>
        <w:t>且</w:t>
      </w:r>
      <w:r w:rsidR="00883DEC" w:rsidRPr="00A86699">
        <w:rPr>
          <w:rFonts w:hint="eastAsia"/>
        </w:rPr>
        <w:t>具價格競爭力之氣源，並綜合考量各潛在貨源可能風險、國內用氣需求變化、降低氣源成本</w:t>
      </w:r>
      <w:r w:rsidR="00883DEC" w:rsidRPr="00A86699">
        <w:rPr>
          <w:rFonts w:hint="eastAsia"/>
        </w:rPr>
        <w:lastRenderedPageBreak/>
        <w:t>等因素</w:t>
      </w:r>
      <w:r w:rsidR="00B670EA">
        <w:rPr>
          <w:rFonts w:hint="eastAsia"/>
        </w:rPr>
        <w:t>，</w:t>
      </w:r>
      <w:r w:rsidR="00883DEC" w:rsidRPr="00A86699">
        <w:rPr>
          <w:rFonts w:hint="eastAsia"/>
        </w:rPr>
        <w:t>審慎評估</w:t>
      </w:r>
      <w:r w:rsidR="005A0F39" w:rsidRPr="00A86699">
        <w:rPr>
          <w:rFonts w:hint="eastAsia"/>
        </w:rPr>
        <w:t>，以降低採購成本及分散風險。</w:t>
      </w:r>
    </w:p>
    <w:p w:rsidR="003A7E54" w:rsidRPr="0027327A" w:rsidRDefault="003A7E54" w:rsidP="005A0F39">
      <w:pPr>
        <w:ind w:leftChars="0" w:left="1348" w:hangingChars="475" w:hanging="1348"/>
        <w:rPr>
          <w:rFonts w:hAnsi="標楷體"/>
          <w:sz w:val="24"/>
          <w:szCs w:val="24"/>
        </w:rPr>
      </w:pPr>
      <w:r w:rsidRPr="005A0F39">
        <w:rPr>
          <w:rFonts w:hAnsi="標楷體" w:hint="eastAsia"/>
          <w:b/>
        </w:rPr>
        <w:t>表</w:t>
      </w:r>
      <w:r w:rsidR="005A0F39">
        <w:rPr>
          <w:rFonts w:hAnsi="標楷體"/>
          <w:b/>
        </w:rPr>
        <w:t>3-4-3</w:t>
      </w:r>
      <w:r w:rsidR="005A0F39">
        <w:rPr>
          <w:rFonts w:hAnsi="標楷體" w:hint="eastAsia"/>
          <w:b/>
        </w:rPr>
        <w:t xml:space="preserve">  </w:t>
      </w:r>
      <w:r w:rsidRPr="005A0F39">
        <w:rPr>
          <w:rFonts w:hAnsi="標楷體" w:hint="eastAsia"/>
          <w:b/>
        </w:rPr>
        <w:t>中油公司</w:t>
      </w:r>
      <w:r w:rsidR="005A0F39">
        <w:rPr>
          <w:rFonts w:hAnsi="標楷體" w:hint="eastAsia"/>
          <w:b/>
        </w:rPr>
        <w:t>111年</w:t>
      </w:r>
      <w:r w:rsidR="00B670EA">
        <w:rPr>
          <w:rFonts w:hAnsi="標楷體" w:hint="eastAsia"/>
          <w:b/>
        </w:rPr>
        <w:t>度</w:t>
      </w:r>
      <w:r w:rsidRPr="005A0F39">
        <w:rPr>
          <w:rFonts w:hAnsi="標楷體" w:hint="eastAsia"/>
          <w:b/>
        </w:rPr>
        <w:t>至1</w:t>
      </w:r>
      <w:r w:rsidR="005A0F39">
        <w:rPr>
          <w:rFonts w:hAnsi="標楷體"/>
          <w:b/>
        </w:rPr>
        <w:t>14</w:t>
      </w:r>
      <w:r w:rsidRPr="005A0F39">
        <w:rPr>
          <w:rFonts w:hAnsi="標楷體" w:hint="eastAsia"/>
          <w:b/>
        </w:rPr>
        <w:t>年</w:t>
      </w:r>
      <w:r w:rsidR="005A0F39">
        <w:rPr>
          <w:rFonts w:hAnsi="標楷體" w:hint="eastAsia"/>
          <w:b/>
        </w:rPr>
        <w:t>4</w:t>
      </w:r>
      <w:r w:rsidRPr="005A0F39">
        <w:rPr>
          <w:rFonts w:hAnsi="標楷體" w:hint="eastAsia"/>
          <w:b/>
        </w:rPr>
        <w:t>月</w:t>
      </w:r>
      <w:r w:rsidR="005A0F39">
        <w:rPr>
          <w:rFonts w:hAnsi="標楷體" w:hint="eastAsia"/>
          <w:b/>
        </w:rPr>
        <w:t>底止</w:t>
      </w:r>
      <w:r w:rsidRPr="005A0F39">
        <w:rPr>
          <w:rFonts w:hAnsi="標楷體" w:hint="eastAsia"/>
          <w:b/>
        </w:rPr>
        <w:t>天然氣進口來源及數量統</w:t>
      </w:r>
      <w:r w:rsidRPr="0027327A">
        <w:rPr>
          <w:rFonts w:hAnsi="標楷體" w:hint="eastAsia"/>
          <w:b/>
          <w:spacing w:val="-6"/>
        </w:rPr>
        <w:t xml:space="preserve">計表                  </w:t>
      </w:r>
      <w:r w:rsidRPr="0027327A">
        <w:rPr>
          <w:rFonts w:hAnsi="標楷體" w:hint="eastAsia"/>
          <w:b/>
          <w:spacing w:val="-6"/>
          <w:sz w:val="24"/>
          <w:szCs w:val="24"/>
        </w:rPr>
        <w:t xml:space="preserve">            </w:t>
      </w:r>
      <w:r w:rsidR="005A0F39">
        <w:rPr>
          <w:rFonts w:hAnsi="標楷體" w:hint="eastAsia"/>
          <w:b/>
          <w:spacing w:val="-6"/>
          <w:sz w:val="24"/>
          <w:szCs w:val="24"/>
        </w:rPr>
        <w:t xml:space="preserve">    </w:t>
      </w:r>
      <w:r w:rsidRPr="0027327A">
        <w:rPr>
          <w:rFonts w:hAnsi="標楷體" w:hint="eastAsia"/>
          <w:sz w:val="24"/>
          <w:szCs w:val="24"/>
        </w:rPr>
        <w:t>單位：</w:t>
      </w:r>
      <w:r w:rsidR="00815EA4" w:rsidRPr="0027327A">
        <w:rPr>
          <w:rFonts w:hAnsi="標楷體" w:hint="eastAsia"/>
          <w:sz w:val="24"/>
          <w:szCs w:val="24"/>
        </w:rPr>
        <w:t>萬噸；</w:t>
      </w:r>
      <w:r w:rsidRPr="0027327A">
        <w:rPr>
          <w:rFonts w:hAnsi="標楷體" w:hint="eastAsia"/>
          <w:sz w:val="24"/>
          <w:szCs w:val="24"/>
        </w:rPr>
        <w:t>百萬美元</w:t>
      </w:r>
    </w:p>
    <w:tbl>
      <w:tblPr>
        <w:tblW w:w="848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8"/>
        <w:gridCol w:w="1248"/>
        <w:gridCol w:w="855"/>
        <w:gridCol w:w="858"/>
        <w:gridCol w:w="856"/>
        <w:gridCol w:w="858"/>
        <w:gridCol w:w="856"/>
        <w:gridCol w:w="857"/>
        <w:gridCol w:w="856"/>
        <w:gridCol w:w="857"/>
      </w:tblGrid>
      <w:tr w:rsidR="003A7E54" w:rsidRPr="005A0F39" w:rsidTr="0011240D">
        <w:trPr>
          <w:trHeight w:val="340"/>
          <w:tblHeader/>
        </w:trPr>
        <w:tc>
          <w:tcPr>
            <w:tcW w:w="1636" w:type="dxa"/>
            <w:gridSpan w:val="2"/>
            <w:vMerge w:val="restart"/>
            <w:shd w:val="clear" w:color="auto" w:fill="auto"/>
            <w:vAlign w:val="center"/>
          </w:tcPr>
          <w:p w:rsidR="003A7E54" w:rsidRPr="005A0F39" w:rsidRDefault="003A7E54" w:rsidP="005A0F39">
            <w:pPr>
              <w:pStyle w:val="145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國別、年度</w:t>
            </w:r>
            <w:r w:rsidR="00815EA4">
              <w:rPr>
                <w:rFonts w:hAnsi="標楷體" w:hint="eastAsia"/>
                <w:szCs w:val="24"/>
              </w:rPr>
              <w:t>及</w:t>
            </w:r>
          </w:p>
          <w:p w:rsidR="003A7E54" w:rsidRPr="005A0F39" w:rsidRDefault="003A7E54" w:rsidP="005A0F39">
            <w:pPr>
              <w:pStyle w:val="145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項目</w:t>
            </w:r>
          </w:p>
        </w:tc>
        <w:tc>
          <w:tcPr>
            <w:tcW w:w="1713" w:type="dxa"/>
            <w:gridSpan w:val="2"/>
            <w:shd w:val="clear" w:color="auto" w:fill="auto"/>
            <w:vAlign w:val="center"/>
          </w:tcPr>
          <w:p w:rsidR="003A7E54" w:rsidRPr="005A0F39" w:rsidRDefault="00815EA4" w:rsidP="0011240D">
            <w:pPr>
              <w:pStyle w:val="145"/>
              <w:jc w:val="center"/>
              <w:rPr>
                <w:rFonts w:hAnsi="標楷體"/>
                <w:szCs w:val="24"/>
              </w:rPr>
            </w:pPr>
            <w:r>
              <w:rPr>
                <w:rFonts w:hAnsi="標楷體"/>
                <w:szCs w:val="24"/>
              </w:rPr>
              <w:t>111</w:t>
            </w:r>
            <w:r w:rsidR="003A7E54" w:rsidRPr="005A0F39">
              <w:rPr>
                <w:rFonts w:hAnsi="標楷體"/>
                <w:szCs w:val="24"/>
              </w:rPr>
              <w:t>年度</w:t>
            </w:r>
          </w:p>
        </w:tc>
        <w:tc>
          <w:tcPr>
            <w:tcW w:w="1714" w:type="dxa"/>
            <w:gridSpan w:val="2"/>
            <w:vAlign w:val="center"/>
          </w:tcPr>
          <w:p w:rsidR="003A7E54" w:rsidRPr="005A0F39" w:rsidRDefault="00815EA4" w:rsidP="0011240D">
            <w:pPr>
              <w:pStyle w:val="145"/>
              <w:jc w:val="center"/>
              <w:rPr>
                <w:rFonts w:hAnsi="標楷體"/>
                <w:szCs w:val="24"/>
              </w:rPr>
            </w:pPr>
            <w:r>
              <w:rPr>
                <w:rFonts w:hAnsi="標楷體"/>
                <w:szCs w:val="24"/>
              </w:rPr>
              <w:t>112</w:t>
            </w:r>
            <w:r w:rsidR="003A7E54" w:rsidRPr="005A0F39">
              <w:rPr>
                <w:rFonts w:hAnsi="標楷體"/>
                <w:szCs w:val="24"/>
              </w:rPr>
              <w:t>年度</w:t>
            </w:r>
          </w:p>
        </w:tc>
        <w:tc>
          <w:tcPr>
            <w:tcW w:w="1713" w:type="dxa"/>
            <w:gridSpan w:val="2"/>
            <w:shd w:val="clear" w:color="auto" w:fill="auto"/>
            <w:vAlign w:val="center"/>
          </w:tcPr>
          <w:p w:rsidR="003A7E54" w:rsidRPr="005A0F39" w:rsidRDefault="003A7E54" w:rsidP="0011240D">
            <w:pPr>
              <w:pStyle w:val="145"/>
              <w:jc w:val="center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1</w:t>
            </w:r>
            <w:r w:rsidRPr="005A0F39">
              <w:rPr>
                <w:rFonts w:hAnsi="標楷體" w:hint="eastAsia"/>
                <w:szCs w:val="24"/>
              </w:rPr>
              <w:t>1</w:t>
            </w:r>
            <w:r w:rsidR="00815EA4">
              <w:rPr>
                <w:rFonts w:hAnsi="標楷體"/>
                <w:szCs w:val="24"/>
              </w:rPr>
              <w:t>3</w:t>
            </w:r>
            <w:r w:rsidRPr="005A0F39">
              <w:rPr>
                <w:rFonts w:hAnsi="標楷體"/>
                <w:szCs w:val="24"/>
              </w:rPr>
              <w:t>年度</w:t>
            </w:r>
          </w:p>
        </w:tc>
        <w:tc>
          <w:tcPr>
            <w:tcW w:w="1713" w:type="dxa"/>
            <w:gridSpan w:val="2"/>
            <w:vAlign w:val="center"/>
          </w:tcPr>
          <w:p w:rsidR="003A7E54" w:rsidRPr="005A0F39" w:rsidRDefault="003A7E54" w:rsidP="0011240D">
            <w:pPr>
              <w:pStyle w:val="145"/>
              <w:jc w:val="center"/>
              <w:rPr>
                <w:rFonts w:hAnsi="標楷體"/>
                <w:spacing w:val="-10"/>
                <w:szCs w:val="24"/>
              </w:rPr>
            </w:pPr>
            <w:r w:rsidRPr="005A0F39">
              <w:rPr>
                <w:rFonts w:hAnsi="標楷體"/>
                <w:spacing w:val="-10"/>
                <w:szCs w:val="24"/>
              </w:rPr>
              <w:t>11</w:t>
            </w:r>
            <w:r w:rsidR="00815EA4">
              <w:rPr>
                <w:rFonts w:hAnsi="標楷體"/>
                <w:spacing w:val="-10"/>
                <w:szCs w:val="24"/>
              </w:rPr>
              <w:t>4</w:t>
            </w:r>
            <w:r w:rsidRPr="005A0F39">
              <w:rPr>
                <w:rFonts w:hAnsi="標楷體"/>
                <w:spacing w:val="-10"/>
                <w:szCs w:val="24"/>
              </w:rPr>
              <w:t>年</w:t>
            </w:r>
            <w:r w:rsidRPr="005A0F39">
              <w:rPr>
                <w:rFonts w:hAnsi="標楷體" w:hint="eastAsia"/>
                <w:spacing w:val="-10"/>
                <w:szCs w:val="24"/>
              </w:rPr>
              <w:t>1至</w:t>
            </w:r>
            <w:r w:rsidR="00815EA4">
              <w:rPr>
                <w:rFonts w:hAnsi="標楷體" w:hint="eastAsia"/>
                <w:spacing w:val="-10"/>
                <w:szCs w:val="24"/>
              </w:rPr>
              <w:t>4</w:t>
            </w:r>
            <w:r w:rsidRPr="005A0F39">
              <w:rPr>
                <w:rFonts w:hAnsi="標楷體" w:hint="eastAsia"/>
                <w:spacing w:val="-10"/>
                <w:szCs w:val="24"/>
              </w:rPr>
              <w:t>月</w:t>
            </w:r>
          </w:p>
        </w:tc>
      </w:tr>
      <w:tr w:rsidR="003A7E54" w:rsidRPr="005A0F39" w:rsidTr="0011240D">
        <w:trPr>
          <w:trHeight w:val="624"/>
          <w:tblHeader/>
        </w:trPr>
        <w:tc>
          <w:tcPr>
            <w:tcW w:w="1636" w:type="dxa"/>
            <w:gridSpan w:val="2"/>
            <w:vMerge/>
            <w:shd w:val="clear" w:color="auto" w:fill="auto"/>
            <w:vAlign w:val="center"/>
          </w:tcPr>
          <w:p w:rsidR="003A7E54" w:rsidRPr="005A0F39" w:rsidRDefault="003A7E54" w:rsidP="005A0F39">
            <w:pPr>
              <w:pStyle w:val="145"/>
              <w:rPr>
                <w:rFonts w:hAnsi="標楷體"/>
                <w:szCs w:val="24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3A7E54" w:rsidRPr="005A0F39" w:rsidRDefault="003A7E54" w:rsidP="00815EA4">
            <w:pPr>
              <w:pStyle w:val="145"/>
              <w:jc w:val="center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進口量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9C5D8D" w:rsidRDefault="003A7E54" w:rsidP="00815EA4">
            <w:pPr>
              <w:pStyle w:val="145"/>
              <w:jc w:val="center"/>
              <w:rPr>
                <w:rFonts w:hAnsi="標楷體"/>
                <w:spacing w:val="-10"/>
                <w:szCs w:val="24"/>
              </w:rPr>
            </w:pPr>
            <w:r w:rsidRPr="005A0F39">
              <w:rPr>
                <w:rFonts w:hAnsi="標楷體"/>
                <w:spacing w:val="-10"/>
                <w:szCs w:val="24"/>
              </w:rPr>
              <w:t>採購</w:t>
            </w:r>
          </w:p>
          <w:p w:rsidR="003A7E54" w:rsidRPr="005A0F39" w:rsidRDefault="003A7E54" w:rsidP="00815EA4">
            <w:pPr>
              <w:pStyle w:val="145"/>
              <w:jc w:val="center"/>
              <w:rPr>
                <w:rFonts w:hAnsi="標楷體"/>
                <w:spacing w:val="-10"/>
                <w:szCs w:val="24"/>
              </w:rPr>
            </w:pPr>
            <w:r w:rsidRPr="005A0F39">
              <w:rPr>
                <w:rFonts w:hAnsi="標楷體"/>
                <w:spacing w:val="-10"/>
                <w:szCs w:val="24"/>
              </w:rPr>
              <w:t>金額</w:t>
            </w:r>
          </w:p>
        </w:tc>
        <w:tc>
          <w:tcPr>
            <w:tcW w:w="856" w:type="dxa"/>
            <w:vAlign w:val="center"/>
          </w:tcPr>
          <w:p w:rsidR="003A7E54" w:rsidRPr="005A0F39" w:rsidRDefault="003A7E54" w:rsidP="00815EA4">
            <w:pPr>
              <w:pStyle w:val="145"/>
              <w:jc w:val="center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進口量</w:t>
            </w:r>
          </w:p>
        </w:tc>
        <w:tc>
          <w:tcPr>
            <w:tcW w:w="858" w:type="dxa"/>
            <w:vAlign w:val="center"/>
          </w:tcPr>
          <w:p w:rsidR="009C5D8D" w:rsidRDefault="003A7E54" w:rsidP="00815EA4">
            <w:pPr>
              <w:pStyle w:val="145"/>
              <w:jc w:val="center"/>
              <w:rPr>
                <w:rFonts w:hAnsi="標楷體"/>
                <w:spacing w:val="-10"/>
                <w:szCs w:val="24"/>
              </w:rPr>
            </w:pPr>
            <w:r w:rsidRPr="005A0F39">
              <w:rPr>
                <w:rFonts w:hAnsi="標楷體"/>
                <w:spacing w:val="-10"/>
                <w:szCs w:val="24"/>
              </w:rPr>
              <w:t>採購</w:t>
            </w:r>
          </w:p>
          <w:p w:rsidR="003A7E54" w:rsidRPr="005A0F39" w:rsidRDefault="003A7E54" w:rsidP="00815EA4">
            <w:pPr>
              <w:pStyle w:val="145"/>
              <w:jc w:val="center"/>
              <w:rPr>
                <w:rFonts w:hAnsi="標楷體"/>
                <w:spacing w:val="-10"/>
                <w:szCs w:val="24"/>
              </w:rPr>
            </w:pPr>
            <w:r w:rsidRPr="005A0F39">
              <w:rPr>
                <w:rFonts w:hAnsi="標楷體"/>
                <w:spacing w:val="-10"/>
                <w:szCs w:val="24"/>
              </w:rPr>
              <w:t>金額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3A7E54" w:rsidRPr="005A0F39" w:rsidRDefault="003A7E54" w:rsidP="00815EA4">
            <w:pPr>
              <w:pStyle w:val="145"/>
              <w:jc w:val="center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進口量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9C5D8D" w:rsidRDefault="003A7E54" w:rsidP="00815EA4">
            <w:pPr>
              <w:pStyle w:val="145"/>
              <w:jc w:val="center"/>
              <w:rPr>
                <w:rFonts w:hAnsi="標楷體"/>
                <w:spacing w:val="-10"/>
                <w:szCs w:val="24"/>
              </w:rPr>
            </w:pPr>
            <w:r w:rsidRPr="005A0F39">
              <w:rPr>
                <w:rFonts w:hAnsi="標楷體"/>
                <w:spacing w:val="-10"/>
                <w:szCs w:val="24"/>
              </w:rPr>
              <w:t>採購</w:t>
            </w:r>
          </w:p>
          <w:p w:rsidR="003A7E54" w:rsidRPr="005A0F39" w:rsidRDefault="003A7E54" w:rsidP="00815EA4">
            <w:pPr>
              <w:pStyle w:val="145"/>
              <w:jc w:val="center"/>
              <w:rPr>
                <w:rFonts w:hAnsi="標楷體"/>
                <w:spacing w:val="-14"/>
                <w:szCs w:val="24"/>
              </w:rPr>
            </w:pPr>
            <w:r w:rsidRPr="005A0F39">
              <w:rPr>
                <w:rFonts w:hAnsi="標楷體"/>
                <w:spacing w:val="-10"/>
                <w:szCs w:val="24"/>
              </w:rPr>
              <w:t>金額</w:t>
            </w:r>
          </w:p>
        </w:tc>
        <w:tc>
          <w:tcPr>
            <w:tcW w:w="856" w:type="dxa"/>
            <w:vAlign w:val="center"/>
          </w:tcPr>
          <w:p w:rsidR="003A7E54" w:rsidRPr="005A0F39" w:rsidRDefault="003A7E54" w:rsidP="00815EA4">
            <w:pPr>
              <w:pStyle w:val="145"/>
              <w:jc w:val="center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進口量</w:t>
            </w:r>
          </w:p>
        </w:tc>
        <w:tc>
          <w:tcPr>
            <w:tcW w:w="857" w:type="dxa"/>
            <w:vAlign w:val="center"/>
          </w:tcPr>
          <w:p w:rsidR="009C5D8D" w:rsidRDefault="003A7E54" w:rsidP="00815EA4">
            <w:pPr>
              <w:pStyle w:val="145"/>
              <w:jc w:val="center"/>
              <w:rPr>
                <w:rFonts w:hAnsi="標楷體"/>
                <w:spacing w:val="-10"/>
                <w:szCs w:val="24"/>
              </w:rPr>
            </w:pPr>
            <w:r w:rsidRPr="005A0F39">
              <w:rPr>
                <w:rFonts w:hAnsi="標楷體"/>
                <w:spacing w:val="-10"/>
                <w:szCs w:val="24"/>
              </w:rPr>
              <w:t>採購</w:t>
            </w:r>
          </w:p>
          <w:p w:rsidR="003A7E54" w:rsidRPr="005A0F39" w:rsidRDefault="003A7E54" w:rsidP="00815EA4">
            <w:pPr>
              <w:pStyle w:val="145"/>
              <w:jc w:val="center"/>
              <w:rPr>
                <w:rFonts w:hAnsi="標楷體"/>
                <w:spacing w:val="-14"/>
                <w:szCs w:val="24"/>
              </w:rPr>
            </w:pPr>
            <w:r w:rsidRPr="005A0F39">
              <w:rPr>
                <w:rFonts w:hAnsi="標楷體"/>
                <w:spacing w:val="-10"/>
                <w:szCs w:val="24"/>
              </w:rPr>
              <w:t>金額</w:t>
            </w:r>
          </w:p>
        </w:tc>
      </w:tr>
      <w:tr w:rsidR="00815EA4" w:rsidRPr="005A0F39" w:rsidTr="0011240D">
        <w:trPr>
          <w:trHeight w:val="340"/>
        </w:trPr>
        <w:tc>
          <w:tcPr>
            <w:tcW w:w="388" w:type="dxa"/>
            <w:vMerge w:val="restart"/>
            <w:shd w:val="clear" w:color="auto" w:fill="auto"/>
            <w:vAlign w:val="center"/>
          </w:tcPr>
          <w:p w:rsidR="00815EA4" w:rsidRPr="005A0F39" w:rsidRDefault="00815EA4" w:rsidP="00EF36E2">
            <w:pPr>
              <w:pStyle w:val="145"/>
              <w:jc w:val="center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現貨</w:t>
            </w:r>
            <w:r>
              <w:rPr>
                <w:rFonts w:hAnsi="標楷體" w:hint="eastAsia"/>
                <w:szCs w:val="24"/>
              </w:rPr>
              <w:t>短約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卡達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7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112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12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77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24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154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31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220</w:t>
            </w:r>
          </w:p>
        </w:tc>
      </w:tr>
      <w:tr w:rsidR="00815EA4" w:rsidRPr="005A0F39" w:rsidTr="0011240D">
        <w:trPr>
          <w:trHeight w:val="340"/>
        </w:trPr>
        <w:tc>
          <w:tcPr>
            <w:tcW w:w="388" w:type="dxa"/>
            <w:vMerge/>
            <w:shd w:val="clear" w:color="auto" w:fill="auto"/>
          </w:tcPr>
          <w:p w:rsidR="00815EA4" w:rsidRPr="005A0F39" w:rsidRDefault="00815EA4" w:rsidP="00815EA4">
            <w:pPr>
              <w:pStyle w:val="145"/>
              <w:rPr>
                <w:rFonts w:hAnsi="標楷體"/>
                <w:szCs w:val="24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馬來西亞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45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851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31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265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64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394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</w:t>
            </w:r>
          </w:p>
        </w:tc>
      </w:tr>
      <w:tr w:rsidR="00815EA4" w:rsidRPr="005A0F39" w:rsidTr="0011240D">
        <w:trPr>
          <w:trHeight w:val="340"/>
        </w:trPr>
        <w:tc>
          <w:tcPr>
            <w:tcW w:w="388" w:type="dxa"/>
            <w:vMerge/>
            <w:shd w:val="clear" w:color="auto" w:fill="auto"/>
          </w:tcPr>
          <w:p w:rsidR="00815EA4" w:rsidRPr="005A0F39" w:rsidRDefault="00815EA4" w:rsidP="00815EA4">
            <w:pPr>
              <w:pStyle w:val="145"/>
              <w:rPr>
                <w:rFonts w:hAnsi="標楷體"/>
                <w:szCs w:val="24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印尼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98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1,739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16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135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36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237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</w:t>
            </w:r>
          </w:p>
        </w:tc>
      </w:tr>
      <w:tr w:rsidR="00815EA4" w:rsidRPr="005A0F39" w:rsidTr="0011240D">
        <w:trPr>
          <w:trHeight w:val="567"/>
        </w:trPr>
        <w:tc>
          <w:tcPr>
            <w:tcW w:w="388" w:type="dxa"/>
            <w:vMerge/>
            <w:shd w:val="clear" w:color="auto" w:fill="auto"/>
          </w:tcPr>
          <w:p w:rsidR="00815EA4" w:rsidRPr="005A0F39" w:rsidRDefault="00815EA4" w:rsidP="00815EA4">
            <w:pPr>
              <w:pStyle w:val="145"/>
              <w:rPr>
                <w:rFonts w:hAnsi="標楷體"/>
                <w:szCs w:val="24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巴布亞紐幾內亞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40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684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29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191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28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180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24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181</w:t>
            </w:r>
          </w:p>
        </w:tc>
      </w:tr>
      <w:tr w:rsidR="00815EA4" w:rsidRPr="005A0F39" w:rsidTr="0011240D">
        <w:trPr>
          <w:trHeight w:val="340"/>
        </w:trPr>
        <w:tc>
          <w:tcPr>
            <w:tcW w:w="388" w:type="dxa"/>
            <w:vMerge/>
            <w:shd w:val="clear" w:color="auto" w:fill="auto"/>
          </w:tcPr>
          <w:p w:rsidR="00815EA4" w:rsidRPr="005A0F39" w:rsidRDefault="00815EA4" w:rsidP="00815EA4">
            <w:pPr>
              <w:pStyle w:val="145"/>
              <w:rPr>
                <w:rFonts w:hAnsi="標楷體"/>
                <w:szCs w:val="24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澳洲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328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6,280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316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3,038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175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1,069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42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307</w:t>
            </w:r>
          </w:p>
        </w:tc>
      </w:tr>
      <w:tr w:rsidR="00815EA4" w:rsidRPr="005A0F39" w:rsidTr="0011240D">
        <w:trPr>
          <w:trHeight w:val="340"/>
        </w:trPr>
        <w:tc>
          <w:tcPr>
            <w:tcW w:w="388" w:type="dxa"/>
            <w:vMerge/>
            <w:shd w:val="clear" w:color="auto" w:fill="auto"/>
          </w:tcPr>
          <w:p w:rsidR="00815EA4" w:rsidRPr="005A0F39" w:rsidRDefault="00815EA4" w:rsidP="00815EA4">
            <w:pPr>
              <w:pStyle w:val="145"/>
              <w:rPr>
                <w:rFonts w:hAnsi="標楷體"/>
                <w:szCs w:val="24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俄羅斯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6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79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</w:t>
            </w:r>
          </w:p>
        </w:tc>
      </w:tr>
      <w:tr w:rsidR="00EB3BA4" w:rsidRPr="005A0F39" w:rsidTr="0011240D">
        <w:trPr>
          <w:trHeight w:val="340"/>
        </w:trPr>
        <w:tc>
          <w:tcPr>
            <w:tcW w:w="388" w:type="dxa"/>
            <w:vMerge/>
            <w:shd w:val="clear" w:color="auto" w:fill="auto"/>
          </w:tcPr>
          <w:p w:rsidR="00EB3BA4" w:rsidRPr="005A0F39" w:rsidRDefault="00EB3BA4" w:rsidP="00815EA4">
            <w:pPr>
              <w:pStyle w:val="145"/>
              <w:rPr>
                <w:rFonts w:hAnsi="標楷體"/>
                <w:szCs w:val="24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EB3BA4" w:rsidRPr="005A0F39" w:rsidRDefault="00EB3B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美國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EB3BA4" w:rsidRPr="00815EA4" w:rsidRDefault="00EB3B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EB3BA4" w:rsidRPr="00815EA4" w:rsidRDefault="00EB3B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EB3BA4" w:rsidRDefault="00EB3B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13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EB3BA4" w:rsidRDefault="00EB3B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89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EB3BA4" w:rsidRDefault="00EB3B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EB3BA4" w:rsidRDefault="00EB3B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856" w:type="dxa"/>
            <w:vAlign w:val="center"/>
          </w:tcPr>
          <w:p w:rsidR="00EB3BA4" w:rsidRDefault="00EB3B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7</w:t>
            </w:r>
          </w:p>
        </w:tc>
        <w:tc>
          <w:tcPr>
            <w:tcW w:w="857" w:type="dxa"/>
            <w:vAlign w:val="center"/>
          </w:tcPr>
          <w:p w:rsidR="00EB3BA4" w:rsidRDefault="00EB3B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53</w:t>
            </w:r>
          </w:p>
        </w:tc>
      </w:tr>
      <w:tr w:rsidR="00815EA4" w:rsidRPr="005A0F39" w:rsidTr="0011240D">
        <w:trPr>
          <w:trHeight w:val="340"/>
        </w:trPr>
        <w:tc>
          <w:tcPr>
            <w:tcW w:w="388" w:type="dxa"/>
            <w:vMerge/>
            <w:shd w:val="clear" w:color="auto" w:fill="auto"/>
          </w:tcPr>
          <w:p w:rsidR="00815EA4" w:rsidRPr="005A0F39" w:rsidRDefault="00815EA4" w:rsidP="00815EA4">
            <w:pPr>
              <w:pStyle w:val="145"/>
              <w:rPr>
                <w:rFonts w:hAnsi="標楷體"/>
                <w:szCs w:val="24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其他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62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1,074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EB3B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/>
                <w:sz w:val="24"/>
                <w:szCs w:val="24"/>
              </w:rPr>
              <w:t>77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EB3B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/>
                <w:sz w:val="24"/>
                <w:szCs w:val="24"/>
              </w:rPr>
              <w:t>654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130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865</w:t>
            </w:r>
          </w:p>
        </w:tc>
        <w:tc>
          <w:tcPr>
            <w:tcW w:w="856" w:type="dxa"/>
            <w:vAlign w:val="center"/>
          </w:tcPr>
          <w:p w:rsidR="00815EA4" w:rsidRPr="00815EA4" w:rsidRDefault="00EB3B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/>
                <w:sz w:val="24"/>
                <w:szCs w:val="24"/>
              </w:rPr>
              <w:t>26</w:t>
            </w:r>
          </w:p>
        </w:tc>
        <w:tc>
          <w:tcPr>
            <w:tcW w:w="857" w:type="dxa"/>
            <w:vAlign w:val="center"/>
          </w:tcPr>
          <w:p w:rsidR="00815EA4" w:rsidRPr="00815EA4" w:rsidRDefault="00EB3B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/>
                <w:sz w:val="24"/>
                <w:szCs w:val="24"/>
              </w:rPr>
              <w:t>190</w:t>
            </w:r>
          </w:p>
        </w:tc>
      </w:tr>
      <w:tr w:rsidR="00815EA4" w:rsidRPr="005A0F39" w:rsidTr="000567D5">
        <w:trPr>
          <w:trHeight w:val="340"/>
        </w:trPr>
        <w:tc>
          <w:tcPr>
            <w:tcW w:w="1636" w:type="dxa"/>
            <w:gridSpan w:val="2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b/>
                <w:szCs w:val="24"/>
              </w:rPr>
            </w:pPr>
            <w:r w:rsidRPr="005A0F39">
              <w:rPr>
                <w:rFonts w:hAnsi="標楷體"/>
                <w:b/>
                <w:szCs w:val="24"/>
              </w:rPr>
              <w:t>現貨</w:t>
            </w:r>
            <w:r>
              <w:rPr>
                <w:rFonts w:hAnsi="標楷體" w:hint="eastAsia"/>
                <w:b/>
                <w:szCs w:val="24"/>
              </w:rPr>
              <w:t>短約</w:t>
            </w:r>
            <w:r w:rsidR="001F3928">
              <w:rPr>
                <w:rFonts w:hAnsi="標楷體" w:hint="eastAsia"/>
                <w:b/>
                <w:szCs w:val="24"/>
              </w:rPr>
              <w:t>小</w:t>
            </w:r>
            <w:r w:rsidRPr="005A0F39">
              <w:rPr>
                <w:rFonts w:hAnsi="標楷體"/>
                <w:b/>
                <w:szCs w:val="24"/>
              </w:rPr>
              <w:t>計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586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10,819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494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4,449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457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2,899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130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951</w:t>
            </w:r>
          </w:p>
        </w:tc>
      </w:tr>
      <w:tr w:rsidR="00815EA4" w:rsidRPr="005A0F39" w:rsidTr="0011240D">
        <w:trPr>
          <w:trHeight w:val="340"/>
        </w:trPr>
        <w:tc>
          <w:tcPr>
            <w:tcW w:w="388" w:type="dxa"/>
            <w:vMerge w:val="restart"/>
            <w:shd w:val="clear" w:color="auto" w:fill="auto"/>
            <w:vAlign w:val="center"/>
          </w:tcPr>
          <w:p w:rsidR="00815EA4" w:rsidRPr="005A0F39" w:rsidRDefault="00815EA4" w:rsidP="00815EA4">
            <w:pPr>
              <w:pStyle w:val="145"/>
              <w:jc w:val="center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中</w:t>
            </w:r>
          </w:p>
          <w:p w:rsidR="00815EA4" w:rsidRPr="005A0F39" w:rsidRDefault="00815EA4" w:rsidP="00815EA4">
            <w:pPr>
              <w:pStyle w:val="145"/>
              <w:jc w:val="center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長約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美國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210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1,412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183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798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208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813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41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196</w:t>
            </w:r>
          </w:p>
        </w:tc>
      </w:tr>
      <w:tr w:rsidR="00815EA4" w:rsidRPr="005A0F39" w:rsidTr="0011240D">
        <w:trPr>
          <w:trHeight w:val="340"/>
        </w:trPr>
        <w:tc>
          <w:tcPr>
            <w:tcW w:w="388" w:type="dxa"/>
            <w:vMerge/>
            <w:shd w:val="clear" w:color="auto" w:fill="auto"/>
            <w:vAlign w:val="center"/>
          </w:tcPr>
          <w:p w:rsidR="00815EA4" w:rsidRPr="005A0F39" w:rsidRDefault="00815EA4" w:rsidP="00815EA4">
            <w:pPr>
              <w:pStyle w:val="145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卡達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514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2,463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543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2,462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510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2,307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232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1,032</w:t>
            </w:r>
          </w:p>
        </w:tc>
      </w:tr>
      <w:tr w:rsidR="00815EA4" w:rsidRPr="005A0F39" w:rsidTr="0011240D">
        <w:trPr>
          <w:trHeight w:val="340"/>
        </w:trPr>
        <w:tc>
          <w:tcPr>
            <w:tcW w:w="388" w:type="dxa"/>
            <w:vMerge/>
            <w:shd w:val="clear" w:color="auto" w:fill="auto"/>
          </w:tcPr>
          <w:p w:rsidR="00815EA4" w:rsidRPr="005A0F39" w:rsidRDefault="00815EA4" w:rsidP="00815EA4">
            <w:pPr>
              <w:pStyle w:val="145"/>
              <w:rPr>
                <w:rFonts w:hAnsi="標楷體"/>
                <w:szCs w:val="24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印尼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12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106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30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181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48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305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27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167</w:t>
            </w:r>
          </w:p>
        </w:tc>
      </w:tr>
      <w:tr w:rsidR="00815EA4" w:rsidRPr="005A0F39" w:rsidTr="0011240D">
        <w:trPr>
          <w:trHeight w:val="340"/>
        </w:trPr>
        <w:tc>
          <w:tcPr>
            <w:tcW w:w="388" w:type="dxa"/>
            <w:vMerge/>
            <w:shd w:val="clear" w:color="auto" w:fill="auto"/>
          </w:tcPr>
          <w:p w:rsidR="00815EA4" w:rsidRPr="005A0F39" w:rsidRDefault="00815EA4" w:rsidP="00815EA4">
            <w:pPr>
              <w:pStyle w:val="145"/>
              <w:rPr>
                <w:rFonts w:hAnsi="標楷體"/>
                <w:szCs w:val="24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馬來西亞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6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38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32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217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39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241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6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47</w:t>
            </w:r>
          </w:p>
        </w:tc>
      </w:tr>
      <w:tr w:rsidR="00815EA4" w:rsidRPr="005A0F39" w:rsidTr="0011240D">
        <w:trPr>
          <w:trHeight w:val="454"/>
        </w:trPr>
        <w:tc>
          <w:tcPr>
            <w:tcW w:w="388" w:type="dxa"/>
            <w:vMerge/>
            <w:shd w:val="clear" w:color="auto" w:fill="auto"/>
          </w:tcPr>
          <w:p w:rsidR="00815EA4" w:rsidRPr="005A0F39" w:rsidRDefault="00815EA4" w:rsidP="00815EA4">
            <w:pPr>
              <w:pStyle w:val="145"/>
              <w:rPr>
                <w:rFonts w:hAnsi="標楷體"/>
                <w:szCs w:val="24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巴布亞紐幾內亞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91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726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112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794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109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724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39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246</w:t>
            </w:r>
          </w:p>
        </w:tc>
      </w:tr>
      <w:tr w:rsidR="00815EA4" w:rsidRPr="005A0F39" w:rsidTr="0011240D">
        <w:trPr>
          <w:trHeight w:val="340"/>
        </w:trPr>
        <w:tc>
          <w:tcPr>
            <w:tcW w:w="388" w:type="dxa"/>
            <w:vMerge/>
            <w:shd w:val="clear" w:color="auto" w:fill="auto"/>
          </w:tcPr>
          <w:p w:rsidR="00815EA4" w:rsidRPr="005A0F39" w:rsidRDefault="00815EA4" w:rsidP="00815EA4">
            <w:pPr>
              <w:pStyle w:val="145"/>
              <w:rPr>
                <w:rFonts w:hAnsi="標楷體"/>
                <w:szCs w:val="24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澳洲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419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2,991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485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2,973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626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3,696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179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1,075</w:t>
            </w:r>
          </w:p>
        </w:tc>
      </w:tr>
      <w:tr w:rsidR="00815EA4" w:rsidRPr="005A0F39" w:rsidTr="0011240D">
        <w:trPr>
          <w:trHeight w:val="340"/>
        </w:trPr>
        <w:tc>
          <w:tcPr>
            <w:tcW w:w="388" w:type="dxa"/>
            <w:vMerge/>
            <w:shd w:val="clear" w:color="auto" w:fill="auto"/>
          </w:tcPr>
          <w:p w:rsidR="00815EA4" w:rsidRPr="005A0F39" w:rsidRDefault="00815EA4" w:rsidP="00815EA4">
            <w:pPr>
              <w:pStyle w:val="145"/>
              <w:rPr>
                <w:rFonts w:hAnsi="標楷體"/>
                <w:szCs w:val="24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俄羅斯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103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742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56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288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47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215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21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115</w:t>
            </w:r>
          </w:p>
        </w:tc>
      </w:tr>
      <w:tr w:rsidR="00815EA4" w:rsidRPr="005A0F39" w:rsidTr="0011240D">
        <w:trPr>
          <w:trHeight w:val="340"/>
        </w:trPr>
        <w:tc>
          <w:tcPr>
            <w:tcW w:w="388" w:type="dxa"/>
            <w:vMerge/>
            <w:shd w:val="clear" w:color="auto" w:fill="auto"/>
          </w:tcPr>
          <w:p w:rsidR="00815EA4" w:rsidRPr="005A0F39" w:rsidRDefault="00815EA4" w:rsidP="00815EA4">
            <w:pPr>
              <w:pStyle w:val="145"/>
              <w:rPr>
                <w:rFonts w:hAnsi="標楷體"/>
                <w:szCs w:val="24"/>
              </w:rPr>
            </w:pPr>
          </w:p>
        </w:tc>
        <w:tc>
          <w:tcPr>
            <w:tcW w:w="1248" w:type="dxa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szCs w:val="24"/>
              </w:rPr>
            </w:pPr>
            <w:r w:rsidRPr="005A0F39">
              <w:rPr>
                <w:rFonts w:hAnsi="標楷體"/>
                <w:szCs w:val="24"/>
              </w:rPr>
              <w:t>其他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55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438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57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365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69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476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26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815EA4">
              <w:rPr>
                <w:rFonts w:hAnsi="標楷體"/>
                <w:sz w:val="24"/>
                <w:szCs w:val="24"/>
              </w:rPr>
              <w:t>185</w:t>
            </w:r>
          </w:p>
        </w:tc>
      </w:tr>
      <w:tr w:rsidR="00815EA4" w:rsidRPr="005A0F39" w:rsidTr="0011240D">
        <w:trPr>
          <w:trHeight w:val="340"/>
        </w:trPr>
        <w:tc>
          <w:tcPr>
            <w:tcW w:w="1636" w:type="dxa"/>
            <w:gridSpan w:val="2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b/>
                <w:szCs w:val="24"/>
              </w:rPr>
            </w:pPr>
            <w:r w:rsidRPr="005A0F39">
              <w:rPr>
                <w:rFonts w:hAnsi="標楷體"/>
                <w:b/>
                <w:szCs w:val="24"/>
              </w:rPr>
              <w:t>中長約</w:t>
            </w:r>
            <w:r w:rsidR="001F3928">
              <w:rPr>
                <w:rFonts w:hAnsi="標楷體" w:hint="eastAsia"/>
                <w:b/>
                <w:szCs w:val="24"/>
              </w:rPr>
              <w:t>小</w:t>
            </w:r>
            <w:r w:rsidRPr="005A0F39">
              <w:rPr>
                <w:rFonts w:hAnsi="標楷體"/>
                <w:b/>
                <w:szCs w:val="24"/>
              </w:rPr>
              <w:t>計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1,410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8,916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1,498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8,078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1,656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8,777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571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3,063</w:t>
            </w:r>
          </w:p>
        </w:tc>
      </w:tr>
      <w:tr w:rsidR="00815EA4" w:rsidRPr="005A0F39" w:rsidTr="0011240D">
        <w:trPr>
          <w:trHeight w:val="340"/>
        </w:trPr>
        <w:tc>
          <w:tcPr>
            <w:tcW w:w="1636" w:type="dxa"/>
            <w:gridSpan w:val="2"/>
            <w:shd w:val="clear" w:color="auto" w:fill="auto"/>
            <w:vAlign w:val="center"/>
          </w:tcPr>
          <w:p w:rsidR="00815EA4" w:rsidRPr="005A0F39" w:rsidRDefault="00815EA4" w:rsidP="009C5D8D">
            <w:pPr>
              <w:pStyle w:val="145"/>
              <w:jc w:val="both"/>
              <w:rPr>
                <w:rFonts w:hAnsi="標楷體"/>
                <w:b/>
                <w:szCs w:val="24"/>
              </w:rPr>
            </w:pPr>
            <w:r w:rsidRPr="005A0F39">
              <w:rPr>
                <w:rFonts w:hAnsi="標楷體"/>
                <w:b/>
                <w:szCs w:val="24"/>
              </w:rPr>
              <w:t>年度合計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1,996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19,735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1,992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12,527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2,113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11,676</w:t>
            </w:r>
          </w:p>
        </w:tc>
        <w:tc>
          <w:tcPr>
            <w:tcW w:w="856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701</w:t>
            </w:r>
          </w:p>
        </w:tc>
        <w:tc>
          <w:tcPr>
            <w:tcW w:w="857" w:type="dxa"/>
            <w:vAlign w:val="center"/>
          </w:tcPr>
          <w:p w:rsidR="00815EA4" w:rsidRPr="00815EA4" w:rsidRDefault="00815EA4" w:rsidP="00815EA4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815EA4">
              <w:rPr>
                <w:rFonts w:hAnsi="標楷體"/>
                <w:b/>
                <w:sz w:val="24"/>
                <w:szCs w:val="24"/>
              </w:rPr>
              <w:t>4,014</w:t>
            </w:r>
          </w:p>
        </w:tc>
      </w:tr>
    </w:tbl>
    <w:p w:rsidR="005A0F39" w:rsidRDefault="005A0F39" w:rsidP="005A0F39">
      <w:pPr>
        <w:spacing w:line="280" w:lineRule="exact"/>
        <w:ind w:leftChars="0" w:left="0" w:firstLineChars="0" w:firstLine="0"/>
        <w:jc w:val="left"/>
        <w:rPr>
          <w:rFonts w:hAnsi="標楷體"/>
          <w:sz w:val="24"/>
          <w:szCs w:val="24"/>
        </w:rPr>
      </w:pPr>
      <w:r w:rsidRPr="005A0F39">
        <w:rPr>
          <w:rFonts w:hAnsi="標楷體" w:cs="新細明體" w:hint="eastAsia"/>
          <w:sz w:val="24"/>
          <w:szCs w:val="24"/>
        </w:rPr>
        <w:t>說    明</w:t>
      </w:r>
      <w:r w:rsidRPr="005A0F39">
        <w:rPr>
          <w:rFonts w:hAnsi="標楷體"/>
          <w:sz w:val="24"/>
          <w:szCs w:val="24"/>
        </w:rPr>
        <w:t>：</w:t>
      </w:r>
      <w:r w:rsidR="00EB3BA4">
        <w:rPr>
          <w:rFonts w:hAnsi="標楷體" w:hint="eastAsia"/>
          <w:sz w:val="24"/>
          <w:szCs w:val="24"/>
        </w:rPr>
        <w:t>1.</w:t>
      </w:r>
      <w:r w:rsidRPr="005A0F39">
        <w:rPr>
          <w:rFonts w:hAnsi="標楷體"/>
          <w:sz w:val="24"/>
          <w:szCs w:val="24"/>
        </w:rPr>
        <w:t>採購契約期間</w:t>
      </w:r>
      <w:r w:rsidR="00B670EA">
        <w:rPr>
          <w:rFonts w:hAnsi="標楷體" w:hint="eastAsia"/>
          <w:sz w:val="24"/>
          <w:szCs w:val="24"/>
        </w:rPr>
        <w:t>1</w:t>
      </w:r>
      <w:r w:rsidRPr="005A0F39">
        <w:rPr>
          <w:rFonts w:hAnsi="標楷體"/>
          <w:sz w:val="24"/>
          <w:szCs w:val="24"/>
        </w:rPr>
        <w:t>年以上為中長約，</w:t>
      </w:r>
      <w:r w:rsidR="00B670EA">
        <w:rPr>
          <w:rFonts w:hAnsi="標楷體" w:hint="eastAsia"/>
          <w:sz w:val="24"/>
          <w:szCs w:val="24"/>
        </w:rPr>
        <w:t>1</w:t>
      </w:r>
      <w:r w:rsidRPr="005A0F39">
        <w:rPr>
          <w:rFonts w:hAnsi="標楷體"/>
          <w:sz w:val="24"/>
          <w:szCs w:val="24"/>
        </w:rPr>
        <w:t>年以下為現貨</w:t>
      </w:r>
      <w:r>
        <w:rPr>
          <w:rFonts w:hAnsi="標楷體" w:hint="eastAsia"/>
          <w:sz w:val="24"/>
          <w:szCs w:val="24"/>
        </w:rPr>
        <w:t>短約</w:t>
      </w:r>
      <w:r w:rsidRPr="005A0F39">
        <w:rPr>
          <w:rFonts w:hAnsi="標楷體"/>
          <w:sz w:val="24"/>
          <w:szCs w:val="24"/>
        </w:rPr>
        <w:t>採購。</w:t>
      </w:r>
    </w:p>
    <w:p w:rsidR="00EB3BA4" w:rsidRPr="00EB3BA4" w:rsidRDefault="00EB3BA4" w:rsidP="00EB3BA4">
      <w:pPr>
        <w:spacing w:line="280" w:lineRule="exact"/>
        <w:ind w:leftChars="420" w:left="1191" w:firstLineChars="0" w:firstLine="0"/>
        <w:rPr>
          <w:rFonts w:hAnsi="標楷體" w:hint="eastAsia"/>
          <w:spacing w:val="-2"/>
          <w:sz w:val="24"/>
          <w:szCs w:val="24"/>
        </w:rPr>
      </w:pPr>
      <w:r w:rsidRPr="00EB3BA4">
        <w:rPr>
          <w:rFonts w:hAnsi="標楷體"/>
          <w:spacing w:val="-2"/>
          <w:sz w:val="24"/>
          <w:szCs w:val="24"/>
        </w:rPr>
        <w:t>2.</w:t>
      </w:r>
      <w:r w:rsidRPr="00EB3BA4">
        <w:rPr>
          <w:rFonts w:hAnsi="標楷體" w:hint="eastAsia"/>
          <w:spacing w:val="-2"/>
          <w:sz w:val="24"/>
          <w:szCs w:val="24"/>
        </w:rPr>
        <w:t>其他國家包括阿曼、汶萊、奈及利亞、阿聯、赤道幾內亞、喀麥隆等。</w:t>
      </w:r>
    </w:p>
    <w:p w:rsidR="005A0F39" w:rsidRDefault="005A0F39" w:rsidP="005A0F39">
      <w:pPr>
        <w:pStyle w:val="145"/>
        <w:ind w:left="949" w:rightChars="-170" w:right="-482" w:hangingChars="390" w:hanging="949"/>
        <w:jc w:val="both"/>
        <w:rPr>
          <w:rFonts w:hAnsi="標楷體"/>
          <w:color w:val="000000"/>
        </w:rPr>
      </w:pPr>
      <w:r w:rsidRPr="005A0F39">
        <w:rPr>
          <w:rFonts w:hAnsi="標楷體"/>
          <w:color w:val="000000"/>
        </w:rPr>
        <w:t>資料來源</w:t>
      </w:r>
      <w:r w:rsidRPr="005A0F39">
        <w:rPr>
          <w:rFonts w:hAnsi="標楷體" w:hint="eastAsia"/>
          <w:color w:val="000000"/>
        </w:rPr>
        <w:t>：</w:t>
      </w:r>
      <w:r w:rsidRPr="005A0F39">
        <w:rPr>
          <w:rFonts w:hAnsi="標楷體"/>
          <w:color w:val="000000"/>
        </w:rPr>
        <w:t>中油公司提供。</w:t>
      </w:r>
    </w:p>
    <w:p w:rsidR="00C97844" w:rsidRPr="0011240D" w:rsidRDefault="00C97844" w:rsidP="00B670EA">
      <w:pPr>
        <w:ind w:leftChars="0" w:left="1348" w:hangingChars="475" w:hanging="1348"/>
        <w:rPr>
          <w:rFonts w:hAnsi="標楷體"/>
          <w:sz w:val="24"/>
          <w:szCs w:val="24"/>
        </w:rPr>
      </w:pPr>
      <w:bookmarkStart w:id="17" w:name="_Toc79767169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Pr="0011240D">
        <w:rPr>
          <w:rFonts w:hAnsi="標楷體" w:hint="eastAsia"/>
          <w:b/>
        </w:rPr>
        <w:t>表</w:t>
      </w:r>
      <w:r w:rsidRPr="0011240D">
        <w:rPr>
          <w:rFonts w:hAnsi="標楷體"/>
          <w:b/>
        </w:rPr>
        <w:t>3-4-4</w:t>
      </w:r>
      <w:r w:rsidRPr="0011240D">
        <w:rPr>
          <w:rFonts w:hAnsi="標楷體" w:hint="eastAsia"/>
          <w:b/>
        </w:rPr>
        <w:t xml:space="preserve">  </w:t>
      </w:r>
      <w:r w:rsidR="00295A30" w:rsidRPr="0011240D">
        <w:rPr>
          <w:rFonts w:hAnsi="標楷體" w:hint="eastAsia"/>
          <w:b/>
        </w:rPr>
        <w:t>截至114年4月底止</w:t>
      </w:r>
      <w:r w:rsidRPr="0011240D">
        <w:rPr>
          <w:rFonts w:hAnsi="標楷體" w:hint="eastAsia"/>
          <w:b/>
        </w:rPr>
        <w:t>中油公司</w:t>
      </w:r>
      <w:r w:rsidR="00295A30" w:rsidRPr="0011240D">
        <w:rPr>
          <w:rFonts w:hAnsi="標楷體" w:hint="eastAsia"/>
          <w:b/>
        </w:rPr>
        <w:t>重要天然氣買賣</w:t>
      </w:r>
      <w:r w:rsidR="00857789" w:rsidRPr="0011240D">
        <w:rPr>
          <w:rFonts w:hAnsi="標楷體" w:hint="eastAsia"/>
          <w:b/>
        </w:rPr>
        <w:t>合約</w:t>
      </w:r>
      <w:r w:rsidR="00B670EA">
        <w:rPr>
          <w:rFonts w:hAnsi="標楷體" w:hint="eastAsia"/>
          <w:b/>
        </w:rPr>
        <w:t>(</w:t>
      </w:r>
      <w:r w:rsidR="00B670EA" w:rsidRPr="00B670EA">
        <w:rPr>
          <w:rFonts w:hAnsi="標楷體" w:hint="eastAsia"/>
          <w:b/>
        </w:rPr>
        <w:t>契約金額1億元以上</w:t>
      </w:r>
      <w:r w:rsidR="00B670EA">
        <w:rPr>
          <w:rFonts w:hAnsi="標楷體" w:hint="eastAsia"/>
          <w:b/>
        </w:rPr>
        <w:t>)</w:t>
      </w:r>
      <w:r w:rsidR="00857789" w:rsidRPr="0011240D">
        <w:rPr>
          <w:rFonts w:hAnsi="標楷體" w:hint="eastAsia"/>
          <w:b/>
        </w:rPr>
        <w:t>概況</w:t>
      </w:r>
      <w:r w:rsidRPr="0011240D">
        <w:rPr>
          <w:rFonts w:hAnsi="標楷體" w:hint="eastAsia"/>
          <w:b/>
        </w:rPr>
        <w:t>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1276"/>
        <w:gridCol w:w="2074"/>
      </w:tblGrid>
      <w:tr w:rsidR="00857789" w:rsidRPr="0032529F" w:rsidTr="008443AF">
        <w:trPr>
          <w:trHeight w:val="340"/>
          <w:tblHeader/>
        </w:trPr>
        <w:tc>
          <w:tcPr>
            <w:tcW w:w="2552" w:type="dxa"/>
            <w:shd w:val="clear" w:color="auto" w:fill="auto"/>
            <w:vAlign w:val="center"/>
          </w:tcPr>
          <w:p w:rsidR="00857789" w:rsidRPr="0032529F" w:rsidRDefault="00857789" w:rsidP="0032529F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當事人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7789" w:rsidRPr="0032529F" w:rsidRDefault="00857789" w:rsidP="0032529F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契約起迄年度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7789" w:rsidRPr="0032529F" w:rsidRDefault="00857789" w:rsidP="0032529F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主要內容</w:t>
            </w:r>
          </w:p>
        </w:tc>
        <w:tc>
          <w:tcPr>
            <w:tcW w:w="2074" w:type="dxa"/>
            <w:shd w:val="clear" w:color="auto" w:fill="auto"/>
            <w:vAlign w:val="center"/>
          </w:tcPr>
          <w:p w:rsidR="00857789" w:rsidRPr="0032529F" w:rsidRDefault="00857789" w:rsidP="0032529F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限制條款</w:t>
            </w:r>
          </w:p>
        </w:tc>
      </w:tr>
      <w:tr w:rsidR="00F13ECA" w:rsidRPr="0032529F" w:rsidTr="00936E05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卡達QatarEnergy LNG S(2)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3ECA" w:rsidRPr="0032529F" w:rsidRDefault="00F13ECA" w:rsidP="00936E05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97年~121年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明訂貨品規範及採購交易條款</w:t>
            </w:r>
          </w:p>
        </w:tc>
        <w:tc>
          <w:tcPr>
            <w:tcW w:w="2074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未提貨亦需付款(TAKE OR PAY)</w:t>
            </w:r>
          </w:p>
        </w:tc>
      </w:tr>
      <w:tr w:rsidR="00F13ECA" w:rsidRPr="0032529F" w:rsidTr="00936E05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卡達QatarEnergy LNG S(3)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3ECA" w:rsidRPr="0032529F" w:rsidRDefault="00F13ECA" w:rsidP="00936E05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102年~121年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</w:p>
        </w:tc>
        <w:tc>
          <w:tcPr>
            <w:tcW w:w="2074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未提貨亦需付款(TAKE OR PAY)</w:t>
            </w:r>
          </w:p>
        </w:tc>
      </w:tr>
      <w:tr w:rsidR="00F13ECA" w:rsidRPr="0032529F" w:rsidTr="00936E05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lastRenderedPageBreak/>
              <w:t>巴布亞紐幾內亞 LNG Global 公司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3ECA" w:rsidRPr="0032529F" w:rsidRDefault="00F13ECA" w:rsidP="00936E05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103年~122年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明訂貨品規範及採購交易條款</w:t>
            </w:r>
          </w:p>
        </w:tc>
        <w:tc>
          <w:tcPr>
            <w:tcW w:w="2074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未提貨亦需付款(TAKE OR PAY)</w:t>
            </w:r>
          </w:p>
        </w:tc>
      </w:tr>
      <w:tr w:rsidR="00F13ECA" w:rsidRPr="0032529F" w:rsidTr="00936E05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Shell Eastern Trading公司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3ECA" w:rsidRPr="0032529F" w:rsidRDefault="00F13ECA" w:rsidP="00936E05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106年~125年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</w:p>
        </w:tc>
        <w:tc>
          <w:tcPr>
            <w:tcW w:w="2074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未提貨亦需付款(TAKE OR PAY)</w:t>
            </w:r>
          </w:p>
        </w:tc>
      </w:tr>
      <w:tr w:rsidR="00F13ECA" w:rsidRPr="0032529F" w:rsidTr="00936E05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澳洲Ichthys LNG 公司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3ECA" w:rsidRPr="0032529F" w:rsidRDefault="00F13ECA" w:rsidP="00936E05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107年~121年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</w:p>
        </w:tc>
        <w:tc>
          <w:tcPr>
            <w:tcW w:w="2074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未提貨亦需付款(TAKE OR PAY)</w:t>
            </w:r>
          </w:p>
        </w:tc>
      </w:tr>
      <w:tr w:rsidR="00F13ECA" w:rsidRPr="0032529F" w:rsidTr="00936E05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法商Total公司(前法商GDF SUEZ S.A.公司)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3ECA" w:rsidRPr="0032529F" w:rsidRDefault="00F13ECA" w:rsidP="00936E05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107年~126年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</w:p>
        </w:tc>
        <w:tc>
          <w:tcPr>
            <w:tcW w:w="2074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無</w:t>
            </w:r>
          </w:p>
        </w:tc>
      </w:tr>
      <w:tr w:rsidR="00F13ECA" w:rsidRPr="0032529F" w:rsidTr="0011240D">
        <w:trPr>
          <w:trHeight w:val="397"/>
        </w:trPr>
        <w:tc>
          <w:tcPr>
            <w:tcW w:w="2552" w:type="dxa"/>
            <w:shd w:val="clear" w:color="auto" w:fill="auto"/>
            <w:vAlign w:val="center"/>
          </w:tcPr>
          <w:p w:rsidR="00F13ECA" w:rsidRPr="0032529F" w:rsidRDefault="00F13ECA" w:rsidP="001A0446">
            <w:pPr>
              <w:pStyle w:val="145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美商Cheniere公司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3ECA" w:rsidRPr="0032529F" w:rsidRDefault="00F13ECA" w:rsidP="00936E05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110年~134年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</w:p>
        </w:tc>
        <w:tc>
          <w:tcPr>
            <w:tcW w:w="2074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無</w:t>
            </w:r>
          </w:p>
        </w:tc>
      </w:tr>
      <w:tr w:rsidR="00F13ECA" w:rsidRPr="0032529F" w:rsidTr="00936E05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F13ECA" w:rsidRPr="0032529F" w:rsidRDefault="00F13ECA" w:rsidP="001A0446">
            <w:pPr>
              <w:pStyle w:val="145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Mozambique LNG1公司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3ECA" w:rsidRDefault="00F13ECA" w:rsidP="00936E05">
            <w:pPr>
              <w:pStyle w:val="145"/>
              <w:jc w:val="center"/>
              <w:rPr>
                <w:rFonts w:hAnsi="標楷體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預計117年~134年</w:t>
            </w:r>
          </w:p>
          <w:p w:rsidR="00F13ECA" w:rsidRPr="0032529F" w:rsidRDefault="00F13ECA" w:rsidP="00936E05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(因不可抗力因素延後)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</w:p>
        </w:tc>
        <w:tc>
          <w:tcPr>
            <w:tcW w:w="2074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未提貨亦需付款(TAKE OR PAY)</w:t>
            </w:r>
          </w:p>
        </w:tc>
      </w:tr>
      <w:tr w:rsidR="00F13ECA" w:rsidRPr="0032529F" w:rsidTr="00936E05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卡達QatarEnergy</w:t>
            </w:r>
          </w:p>
          <w:p w:rsidR="00F13ECA" w:rsidRPr="0032529F" w:rsidRDefault="00F13ECA" w:rsidP="0032529F">
            <w:pPr>
              <w:pStyle w:val="145"/>
              <w:rPr>
                <w:rFonts w:hAnsi="標楷體" w:hint="eastAsia"/>
                <w:szCs w:val="24"/>
              </w:rPr>
            </w:pPr>
            <w:r w:rsidRPr="0032529F">
              <w:rPr>
                <w:rFonts w:hAnsi="標楷體"/>
                <w:szCs w:val="24"/>
              </w:rPr>
              <w:t>LNG N(2)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3ECA" w:rsidRPr="0032529F" w:rsidRDefault="00F13ECA" w:rsidP="00936E05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111年~125年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</w:p>
        </w:tc>
        <w:tc>
          <w:tcPr>
            <w:tcW w:w="2074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未提貨亦需付款(TAKE OR PAY)</w:t>
            </w:r>
          </w:p>
        </w:tc>
      </w:tr>
      <w:tr w:rsidR="00F13ECA" w:rsidRPr="0032529F" w:rsidTr="00936E05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卡達QatarEnergy</w:t>
            </w:r>
          </w:p>
          <w:p w:rsidR="00F13ECA" w:rsidRPr="0032529F" w:rsidRDefault="00F13ECA" w:rsidP="0032529F">
            <w:pPr>
              <w:pStyle w:val="145"/>
              <w:rPr>
                <w:rFonts w:hAnsi="標楷體" w:hint="eastAsia"/>
                <w:szCs w:val="24"/>
              </w:rPr>
            </w:pPr>
            <w:r w:rsidRPr="0032529F">
              <w:rPr>
                <w:rFonts w:hAnsi="標楷體"/>
                <w:szCs w:val="24"/>
              </w:rPr>
              <w:t>LNG N(3)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3ECA" w:rsidRPr="0032529F" w:rsidRDefault="00F13ECA" w:rsidP="00936E05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115年~141年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</w:p>
        </w:tc>
        <w:tc>
          <w:tcPr>
            <w:tcW w:w="2074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未提貨亦需付款(TAKE OR PAY)</w:t>
            </w:r>
          </w:p>
        </w:tc>
      </w:tr>
      <w:tr w:rsidR="00F13ECA" w:rsidRPr="0032529F" w:rsidTr="00936E05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F13ECA" w:rsidRPr="0011240D" w:rsidRDefault="00F13ECA" w:rsidP="0032529F">
            <w:pPr>
              <w:pStyle w:val="145"/>
              <w:rPr>
                <w:rFonts w:hAnsi="標楷體" w:hint="eastAsia"/>
                <w:spacing w:val="-8"/>
                <w:szCs w:val="24"/>
              </w:rPr>
            </w:pPr>
            <w:r w:rsidRPr="0011240D">
              <w:rPr>
                <w:rFonts w:hAnsi="標楷體"/>
                <w:spacing w:val="-8"/>
                <w:szCs w:val="24"/>
              </w:rPr>
              <w:t>Woodside Energy Trading Singapore Corp Pte Ltd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3ECA" w:rsidRPr="0032529F" w:rsidRDefault="00F13ECA" w:rsidP="00936E05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113年~133年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</w:p>
        </w:tc>
        <w:tc>
          <w:tcPr>
            <w:tcW w:w="2074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未提貨亦需付款(TAKE OR PAY)</w:t>
            </w:r>
          </w:p>
        </w:tc>
      </w:tr>
      <w:tr w:rsidR="00F13ECA" w:rsidRPr="0032529F" w:rsidTr="00936E05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rPr>
                <w:rFonts w:hAnsi="標楷體" w:hint="eastAsia"/>
                <w:szCs w:val="24"/>
              </w:rPr>
            </w:pPr>
            <w:r w:rsidRPr="0032529F">
              <w:rPr>
                <w:rFonts w:hAnsi="標楷體"/>
                <w:szCs w:val="24"/>
              </w:rPr>
              <w:t>ExxonMobil LNG Asia Pacific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3ECA" w:rsidRPr="0032529F" w:rsidRDefault="00F13ECA" w:rsidP="00936E05">
            <w:pPr>
              <w:pStyle w:val="145"/>
              <w:jc w:val="center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114年~134年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</w:p>
        </w:tc>
        <w:tc>
          <w:tcPr>
            <w:tcW w:w="2074" w:type="dxa"/>
            <w:shd w:val="clear" w:color="auto" w:fill="auto"/>
            <w:vAlign w:val="center"/>
          </w:tcPr>
          <w:p w:rsidR="00F13ECA" w:rsidRPr="0032529F" w:rsidRDefault="00F13ECA" w:rsidP="0032529F">
            <w:pPr>
              <w:pStyle w:val="145"/>
              <w:jc w:val="both"/>
              <w:rPr>
                <w:rFonts w:hAnsi="標楷體" w:hint="eastAsia"/>
                <w:szCs w:val="24"/>
              </w:rPr>
            </w:pPr>
            <w:r w:rsidRPr="0032529F">
              <w:rPr>
                <w:rFonts w:hAnsi="標楷體" w:hint="eastAsia"/>
                <w:szCs w:val="24"/>
              </w:rPr>
              <w:t>未提貨亦需付款(TAKE OR PAY)</w:t>
            </w:r>
          </w:p>
        </w:tc>
      </w:tr>
    </w:tbl>
    <w:p w:rsidR="00857789" w:rsidRPr="005A0F39" w:rsidRDefault="00857789" w:rsidP="00857789">
      <w:pPr>
        <w:pStyle w:val="145"/>
        <w:ind w:left="949" w:rightChars="-170" w:right="-482" w:hangingChars="390" w:hanging="949"/>
        <w:jc w:val="both"/>
        <w:rPr>
          <w:rFonts w:hAnsi="標楷體"/>
          <w:color w:val="000000"/>
        </w:rPr>
      </w:pPr>
      <w:r w:rsidRPr="005A0F39">
        <w:rPr>
          <w:rFonts w:hAnsi="標楷體"/>
          <w:color w:val="000000"/>
        </w:rPr>
        <w:t>資料來源</w:t>
      </w:r>
      <w:r w:rsidRPr="005A0F39">
        <w:rPr>
          <w:rFonts w:hAnsi="標楷體" w:hint="eastAsia"/>
          <w:color w:val="000000"/>
        </w:rPr>
        <w:t>：</w:t>
      </w:r>
      <w:r>
        <w:rPr>
          <w:rFonts w:hAnsi="標楷體" w:hint="eastAsia"/>
          <w:color w:val="000000"/>
        </w:rPr>
        <w:t>整理自</w:t>
      </w:r>
      <w:r w:rsidRPr="005A0F39">
        <w:rPr>
          <w:rFonts w:hAnsi="標楷體"/>
          <w:color w:val="000000"/>
        </w:rPr>
        <w:t>中油公司</w:t>
      </w:r>
      <w:r>
        <w:rPr>
          <w:rFonts w:hAnsi="標楷體" w:hint="eastAsia"/>
          <w:color w:val="000000"/>
        </w:rPr>
        <w:t>1</w:t>
      </w:r>
      <w:r>
        <w:rPr>
          <w:rFonts w:hAnsi="標楷體"/>
          <w:color w:val="000000"/>
        </w:rPr>
        <w:t>13</w:t>
      </w:r>
      <w:r>
        <w:rPr>
          <w:rFonts w:hAnsi="標楷體" w:hint="eastAsia"/>
          <w:color w:val="000000"/>
        </w:rPr>
        <w:t>年度股東會年報</w:t>
      </w:r>
      <w:r w:rsidRPr="005A0F39">
        <w:rPr>
          <w:rFonts w:hAnsi="標楷體"/>
          <w:color w:val="000000"/>
        </w:rPr>
        <w:t>。</w:t>
      </w:r>
    </w:p>
    <w:bookmarkEnd w:id="17"/>
    <w:sectPr w:rsidR="00857789" w:rsidRPr="005A0F39" w:rsidSect="002E5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653" w:rsidRDefault="00F76653" w:rsidP="00094FBC">
      <w:pPr>
        <w:ind w:left="560" w:firstLine="560"/>
      </w:pPr>
      <w:r>
        <w:separator/>
      </w:r>
    </w:p>
  </w:endnote>
  <w:endnote w:type="continuationSeparator" w:id="0">
    <w:p w:rsidR="00F76653" w:rsidRDefault="00F76653" w:rsidP="00094FB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framePr w:wrap="around" w:vAnchor="text" w:hAnchor="margin" w:xAlign="center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center" w:y="1"/>
      <w:ind w:left="560" w:rightChars="129" w:right="361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right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DB6665">
    <w:pPr>
      <w:pStyle w:val="af2"/>
      <w:ind w:leftChars="0" w:left="0" w:firstLineChars="0" w:firstLine="0"/>
      <w:jc w:val="center"/>
    </w:pPr>
    <w:r w:rsidRPr="006B3A77">
      <w:rPr>
        <w:rFonts w:ascii="標楷體" w:hAnsi="標楷體"/>
      </w:rPr>
      <w:fldChar w:fldCharType="begin"/>
    </w:r>
    <w:r w:rsidRPr="006B3A77">
      <w:rPr>
        <w:rFonts w:ascii="標楷體" w:hAnsi="標楷體"/>
      </w:rPr>
      <w:instrText>PAGE   \* MERGEFORMAT</w:instrText>
    </w:r>
    <w:r w:rsidRPr="006B3A77">
      <w:rPr>
        <w:rFonts w:ascii="標楷體" w:hAnsi="標楷體"/>
      </w:rPr>
      <w:fldChar w:fldCharType="separate"/>
    </w:r>
    <w:r w:rsidR="009C018C" w:rsidRPr="009C018C">
      <w:rPr>
        <w:rFonts w:ascii="標楷體" w:hAnsi="標楷體"/>
        <w:noProof/>
        <w:lang w:val="zh-TW"/>
      </w:rPr>
      <w:t>2</w:t>
    </w:r>
    <w:r w:rsidRPr="006B3A77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653" w:rsidRDefault="00F76653" w:rsidP="00094FBC">
      <w:pPr>
        <w:ind w:left="560" w:firstLine="560"/>
      </w:pPr>
      <w:r>
        <w:separator/>
      </w:r>
    </w:p>
  </w:footnote>
  <w:footnote w:type="continuationSeparator" w:id="0">
    <w:p w:rsidR="00F76653" w:rsidRDefault="00F76653" w:rsidP="00094FBC">
      <w:pPr>
        <w:ind w:left="560" w:firstLine="560"/>
      </w:pPr>
      <w:r>
        <w:continuationSeparator/>
      </w:r>
    </w:p>
  </w:footnote>
  <w:footnote w:id="1">
    <w:p w:rsidR="00036516" w:rsidRPr="000567D5" w:rsidRDefault="00036516" w:rsidP="002E164F">
      <w:pPr>
        <w:pStyle w:val="145"/>
        <w:ind w:left="85" w:hangingChars="35" w:hanging="85"/>
        <w:jc w:val="both"/>
        <w:rPr>
          <w:rFonts w:hint="eastAsia"/>
        </w:rPr>
      </w:pPr>
      <w:r w:rsidRPr="000567D5">
        <w:rPr>
          <w:rStyle w:val="afe"/>
          <w:szCs w:val="24"/>
        </w:rPr>
        <w:footnoteRef/>
      </w:r>
      <w:r w:rsidRPr="000567D5">
        <w:rPr>
          <w:rFonts w:hint="eastAsia"/>
        </w:rPr>
        <w:t>據中油公司說明，截至114年4月底止執行中天然氣中長期合約共計16紙，係於94至113年間陸續簽訂，合約年限5至25年不等，年合約量則介於26萬噸至400萬噸之間。</w:t>
      </w:r>
    </w:p>
  </w:footnote>
  <w:footnote w:id="2">
    <w:p w:rsidR="00865B96" w:rsidRPr="000567D5" w:rsidRDefault="00865B96" w:rsidP="002E164F">
      <w:pPr>
        <w:pStyle w:val="145"/>
        <w:ind w:left="122" w:hangingChars="50" w:hanging="122"/>
        <w:jc w:val="both"/>
        <w:rPr>
          <w:rFonts w:hint="eastAsia"/>
        </w:rPr>
      </w:pPr>
      <w:r w:rsidRPr="000567D5">
        <w:rPr>
          <w:rStyle w:val="afe"/>
          <w:szCs w:val="24"/>
        </w:rPr>
        <w:footnoteRef/>
      </w:r>
      <w:r w:rsidR="004F5A00" w:rsidRPr="000567D5">
        <w:rPr>
          <w:rFonts w:hint="eastAsia"/>
        </w:rPr>
        <w:t>參閱114年</w:t>
      </w:r>
      <w:r w:rsidR="004F5A00" w:rsidRPr="000567D5">
        <w:t>3</w:t>
      </w:r>
      <w:r w:rsidR="004F5A00" w:rsidRPr="000567D5">
        <w:rPr>
          <w:rFonts w:hint="eastAsia"/>
        </w:rPr>
        <w:t>月</w:t>
      </w:r>
      <w:r w:rsidR="004F5A00" w:rsidRPr="000567D5">
        <w:t>20</w:t>
      </w:r>
      <w:r w:rsidR="004F5A00" w:rsidRPr="000567D5">
        <w:rPr>
          <w:rFonts w:hint="eastAsia"/>
        </w:rPr>
        <w:t>日「台灣中油簽署阿拉斯加液化天然氣買賣暨投資意向書 深化台美能源合作，強化天然氣供應穩定」經濟部新聞稿。</w:t>
      </w:r>
      <w:r w:rsidR="007B2806" w:rsidRPr="000567D5">
        <w:rPr>
          <w:rFonts w:hint="eastAsia"/>
        </w:rPr>
        <w:t>另據中油公司說明，後續將視雙方討論進度，並依相關法規完成新興轉投資計畫可行性研究報告，該報告將包括風險評估、資金來源規劃及對中油公司財務影響分析等，並提報經濟部審查，俟行政院同意該計畫及中油公司轉投資預算獲</w:t>
      </w:r>
      <w:r w:rsidR="00AE3DBA">
        <w:rPr>
          <w:rFonts w:hint="eastAsia"/>
        </w:rPr>
        <w:t>本</w:t>
      </w:r>
      <w:r w:rsidR="007B2806" w:rsidRPr="000567D5">
        <w:rPr>
          <w:rFonts w:hint="eastAsia"/>
        </w:rPr>
        <w:t>院通過後，始得投資該計畫。</w:t>
      </w:r>
    </w:p>
  </w:footnote>
  <w:footnote w:id="3">
    <w:p w:rsidR="004C6B47" w:rsidRPr="000567D5" w:rsidRDefault="004C6B47" w:rsidP="002E164F">
      <w:pPr>
        <w:pStyle w:val="145"/>
        <w:ind w:left="122" w:hangingChars="50" w:hanging="122"/>
        <w:jc w:val="both"/>
        <w:rPr>
          <w:rFonts w:hint="eastAsia"/>
        </w:rPr>
      </w:pPr>
      <w:r w:rsidRPr="000567D5">
        <w:rPr>
          <w:rStyle w:val="afe"/>
          <w:szCs w:val="24"/>
        </w:rPr>
        <w:footnoteRef/>
      </w:r>
      <w:r w:rsidRPr="000567D5">
        <w:rPr>
          <w:rFonts w:hint="eastAsia"/>
        </w:rPr>
        <w:t>參閱</w:t>
      </w:r>
      <w:r w:rsidR="000567D5" w:rsidRPr="000567D5">
        <w:rPr>
          <w:rFonts w:hint="eastAsia"/>
        </w:rPr>
        <w:t>114年1月23日經濟部「能源部門減碳行動計畫」簡報。</w:t>
      </w:r>
    </w:p>
  </w:footnote>
  <w:footnote w:id="4">
    <w:p w:rsidR="009C4B88" w:rsidRPr="000567D5" w:rsidRDefault="009C4B88" w:rsidP="002E164F">
      <w:pPr>
        <w:pStyle w:val="145"/>
        <w:ind w:left="122" w:hangingChars="50" w:hanging="122"/>
        <w:jc w:val="both"/>
        <w:rPr>
          <w:rFonts w:hint="eastAsia"/>
        </w:rPr>
      </w:pPr>
      <w:r w:rsidRPr="000567D5">
        <w:rPr>
          <w:rStyle w:val="afe"/>
          <w:szCs w:val="24"/>
        </w:rPr>
        <w:footnoteRef/>
      </w:r>
      <w:r w:rsidRPr="000567D5">
        <w:rPr>
          <w:rFonts w:hint="eastAsia"/>
        </w:rPr>
        <w:t>參閱114年</w:t>
      </w:r>
      <w:r w:rsidRPr="000567D5">
        <w:t>3</w:t>
      </w:r>
      <w:r w:rsidRPr="000567D5">
        <w:rPr>
          <w:rFonts w:hint="eastAsia"/>
        </w:rPr>
        <w:t>月</w:t>
      </w:r>
      <w:r w:rsidR="004F5A00" w:rsidRPr="000567D5">
        <w:t>31</w:t>
      </w:r>
      <w:r w:rsidRPr="000567D5">
        <w:rPr>
          <w:rFonts w:hint="eastAsia"/>
        </w:rPr>
        <w:t>日「</w:t>
      </w:r>
      <w:r w:rsidR="004F5A00" w:rsidRPr="000567D5">
        <w:rPr>
          <w:rFonts w:hint="eastAsia"/>
        </w:rPr>
        <w:t>台灣中油公司公布114年4月份國內天然氣價格</w:t>
      </w:r>
      <w:r w:rsidRPr="000567D5">
        <w:rPr>
          <w:rFonts w:hint="eastAsia"/>
        </w:rPr>
        <w:t>」</w:t>
      </w:r>
      <w:r w:rsidR="004F5A00" w:rsidRPr="000567D5">
        <w:rPr>
          <w:rFonts w:hint="eastAsia"/>
        </w:rPr>
        <w:t>經濟部</w:t>
      </w:r>
      <w:r w:rsidRPr="000567D5">
        <w:rPr>
          <w:rFonts w:hint="eastAsia"/>
        </w:rPr>
        <w:t>新聞稿。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rightChars="129" w:right="361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E5016"/>
    <w:multiLevelType w:val="hybridMultilevel"/>
    <w:tmpl w:val="C330BFF6"/>
    <w:lvl w:ilvl="0" w:tplc="B022B95C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17A303F"/>
    <w:multiLevelType w:val="hybridMultilevel"/>
    <w:tmpl w:val="30AE03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36C452C"/>
    <w:multiLevelType w:val="hybridMultilevel"/>
    <w:tmpl w:val="177E8EEE"/>
    <w:lvl w:ilvl="0" w:tplc="2E7CCBC6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4" w15:restartNumberingAfterBreak="0">
    <w:nsid w:val="17E00E95"/>
    <w:multiLevelType w:val="hybridMultilevel"/>
    <w:tmpl w:val="B4525936"/>
    <w:lvl w:ilvl="0" w:tplc="2B66482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A2D6429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80606D"/>
    <w:multiLevelType w:val="hybridMultilevel"/>
    <w:tmpl w:val="31EA4FE2"/>
    <w:lvl w:ilvl="0" w:tplc="ADB0C4CA">
      <w:start w:val="1"/>
      <w:numFmt w:val="taiwaneseCountingThousand"/>
      <w:lvlText w:val="(%1)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1E4B5B7A"/>
    <w:multiLevelType w:val="hybridMultilevel"/>
    <w:tmpl w:val="FA30850C"/>
    <w:lvl w:ilvl="0" w:tplc="5E16107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95601"/>
    <w:multiLevelType w:val="hybridMultilevel"/>
    <w:tmpl w:val="99280CEC"/>
    <w:lvl w:ilvl="0" w:tplc="219A564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23DE460A"/>
    <w:multiLevelType w:val="hybridMultilevel"/>
    <w:tmpl w:val="360E0BF2"/>
    <w:lvl w:ilvl="0" w:tplc="924CEF7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AC1125"/>
    <w:multiLevelType w:val="hybridMultilevel"/>
    <w:tmpl w:val="3A30D4C0"/>
    <w:lvl w:ilvl="0" w:tplc="937461BE">
      <w:start w:val="1"/>
      <w:numFmt w:val="decimal"/>
      <w:lvlText w:val="%1."/>
      <w:lvlJc w:val="left"/>
      <w:pPr>
        <w:ind w:left="26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11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C8C2670"/>
    <w:multiLevelType w:val="hybridMultilevel"/>
    <w:tmpl w:val="BE7C217C"/>
    <w:lvl w:ilvl="0" w:tplc="930CA25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33272717"/>
    <w:multiLevelType w:val="hybridMultilevel"/>
    <w:tmpl w:val="44AA8078"/>
    <w:lvl w:ilvl="0" w:tplc="0A8E41DE">
      <w:start w:val="1"/>
      <w:numFmt w:val="decimal"/>
      <w:lvlText w:val="%1."/>
      <w:lvlJc w:val="left"/>
      <w:pPr>
        <w:ind w:left="2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8" w:hanging="480"/>
      </w:pPr>
    </w:lvl>
    <w:lvl w:ilvl="2" w:tplc="0409001B" w:tentative="1">
      <w:start w:val="1"/>
      <w:numFmt w:val="lowerRoman"/>
      <w:lvlText w:val="%3."/>
      <w:lvlJc w:val="right"/>
      <w:pPr>
        <w:ind w:left="1338" w:hanging="480"/>
      </w:pPr>
    </w:lvl>
    <w:lvl w:ilvl="3" w:tplc="0409000F" w:tentative="1">
      <w:start w:val="1"/>
      <w:numFmt w:val="decimal"/>
      <w:lvlText w:val="%4."/>
      <w:lvlJc w:val="left"/>
      <w:pPr>
        <w:ind w:left="1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8" w:hanging="480"/>
      </w:pPr>
    </w:lvl>
    <w:lvl w:ilvl="5" w:tplc="0409001B" w:tentative="1">
      <w:start w:val="1"/>
      <w:numFmt w:val="lowerRoman"/>
      <w:lvlText w:val="%6."/>
      <w:lvlJc w:val="right"/>
      <w:pPr>
        <w:ind w:left="2778" w:hanging="480"/>
      </w:pPr>
    </w:lvl>
    <w:lvl w:ilvl="6" w:tplc="0409000F" w:tentative="1">
      <w:start w:val="1"/>
      <w:numFmt w:val="decimal"/>
      <w:lvlText w:val="%7."/>
      <w:lvlJc w:val="left"/>
      <w:pPr>
        <w:ind w:left="3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8" w:hanging="480"/>
      </w:pPr>
    </w:lvl>
    <w:lvl w:ilvl="8" w:tplc="0409001B" w:tentative="1">
      <w:start w:val="1"/>
      <w:numFmt w:val="lowerRoman"/>
      <w:lvlText w:val="%9."/>
      <w:lvlJc w:val="right"/>
      <w:pPr>
        <w:ind w:left="4218" w:hanging="480"/>
      </w:pPr>
    </w:lvl>
  </w:abstractNum>
  <w:abstractNum w:abstractNumId="14" w15:restartNumberingAfterBreak="0">
    <w:nsid w:val="33C307E7"/>
    <w:multiLevelType w:val="hybridMultilevel"/>
    <w:tmpl w:val="AD0655E8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15" w15:restartNumberingAfterBreak="0">
    <w:nsid w:val="3565271A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7C336B"/>
    <w:multiLevelType w:val="hybridMultilevel"/>
    <w:tmpl w:val="4CC6C518"/>
    <w:lvl w:ilvl="0" w:tplc="8D86EFA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3DE820DA"/>
    <w:multiLevelType w:val="hybridMultilevel"/>
    <w:tmpl w:val="BFA0F080"/>
    <w:lvl w:ilvl="0" w:tplc="D9F2A2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7E30FC"/>
    <w:multiLevelType w:val="hybridMultilevel"/>
    <w:tmpl w:val="D6226634"/>
    <w:lvl w:ilvl="0" w:tplc="A1247E6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433B7818"/>
    <w:multiLevelType w:val="hybridMultilevel"/>
    <w:tmpl w:val="1D58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5D134EA"/>
    <w:multiLevelType w:val="hybridMultilevel"/>
    <w:tmpl w:val="EB748286"/>
    <w:lvl w:ilvl="0" w:tplc="C180F7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499D438E"/>
    <w:multiLevelType w:val="hybridMultilevel"/>
    <w:tmpl w:val="F1FAC30C"/>
    <w:lvl w:ilvl="0" w:tplc="5B3A4FE8">
      <w:start w:val="1"/>
      <w:numFmt w:val="decimal"/>
      <w:lvlText w:val="%1."/>
      <w:lvlJc w:val="left"/>
      <w:pPr>
        <w:ind w:left="1495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2" w15:restartNumberingAfterBreak="0">
    <w:nsid w:val="563C02C5"/>
    <w:multiLevelType w:val="hybridMultilevel"/>
    <w:tmpl w:val="7700C946"/>
    <w:lvl w:ilvl="0" w:tplc="54BE966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8164AD"/>
    <w:multiLevelType w:val="hybridMultilevel"/>
    <w:tmpl w:val="A2E4847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AB179E"/>
    <w:multiLevelType w:val="hybridMultilevel"/>
    <w:tmpl w:val="2CE0EBDA"/>
    <w:lvl w:ilvl="0" w:tplc="7EBA4AB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56B0682B"/>
    <w:multiLevelType w:val="hybridMultilevel"/>
    <w:tmpl w:val="45F2BFAA"/>
    <w:lvl w:ilvl="0" w:tplc="8216229C">
      <w:start w:val="1"/>
      <w:numFmt w:val="decimal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592B0AF5"/>
    <w:multiLevelType w:val="hybridMultilevel"/>
    <w:tmpl w:val="2BA013C2"/>
    <w:lvl w:ilvl="0" w:tplc="F77C1C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A424F37"/>
    <w:multiLevelType w:val="hybridMultilevel"/>
    <w:tmpl w:val="4AF2B080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8" w15:restartNumberingAfterBreak="0">
    <w:nsid w:val="5AA708FF"/>
    <w:multiLevelType w:val="hybridMultilevel"/>
    <w:tmpl w:val="8E88691A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9" w15:restartNumberingAfterBreak="0">
    <w:nsid w:val="5B39545B"/>
    <w:multiLevelType w:val="hybridMultilevel"/>
    <w:tmpl w:val="3FE6CAFE"/>
    <w:lvl w:ilvl="0" w:tplc="630081C0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0" w15:restartNumberingAfterBreak="0">
    <w:nsid w:val="5F26102E"/>
    <w:multiLevelType w:val="hybridMultilevel"/>
    <w:tmpl w:val="12967C42"/>
    <w:lvl w:ilvl="0" w:tplc="0BB472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5F520913"/>
    <w:multiLevelType w:val="hybridMultilevel"/>
    <w:tmpl w:val="90FA3E32"/>
    <w:lvl w:ilvl="0" w:tplc="00E6E674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32" w15:restartNumberingAfterBreak="0">
    <w:nsid w:val="5FB4423D"/>
    <w:multiLevelType w:val="hybridMultilevel"/>
    <w:tmpl w:val="697C3A66"/>
    <w:lvl w:ilvl="0" w:tplc="66B479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612E7DE6"/>
    <w:multiLevelType w:val="hybridMultilevel"/>
    <w:tmpl w:val="7A4A0DDA"/>
    <w:lvl w:ilvl="0" w:tplc="7F1E470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19D167E"/>
    <w:multiLevelType w:val="hybridMultilevel"/>
    <w:tmpl w:val="D0143598"/>
    <w:lvl w:ilvl="0" w:tplc="FBB88B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D8D0664"/>
    <w:multiLevelType w:val="hybridMultilevel"/>
    <w:tmpl w:val="7D861CA2"/>
    <w:lvl w:ilvl="0" w:tplc="D08C448E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9" w:hanging="480"/>
      </w:pPr>
    </w:lvl>
    <w:lvl w:ilvl="2" w:tplc="0409001B" w:tentative="1">
      <w:start w:val="1"/>
      <w:numFmt w:val="lowerRoman"/>
      <w:lvlText w:val="%3."/>
      <w:lvlJc w:val="right"/>
      <w:pPr>
        <w:ind w:left="1389" w:hanging="480"/>
      </w:pPr>
    </w:lvl>
    <w:lvl w:ilvl="3" w:tplc="0409000F" w:tentative="1">
      <w:start w:val="1"/>
      <w:numFmt w:val="decimal"/>
      <w:lvlText w:val="%4."/>
      <w:lvlJc w:val="left"/>
      <w:pPr>
        <w:ind w:left="18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9" w:hanging="480"/>
      </w:pPr>
    </w:lvl>
    <w:lvl w:ilvl="5" w:tplc="0409001B" w:tentative="1">
      <w:start w:val="1"/>
      <w:numFmt w:val="lowerRoman"/>
      <w:lvlText w:val="%6."/>
      <w:lvlJc w:val="right"/>
      <w:pPr>
        <w:ind w:left="2829" w:hanging="480"/>
      </w:pPr>
    </w:lvl>
    <w:lvl w:ilvl="6" w:tplc="0409000F" w:tentative="1">
      <w:start w:val="1"/>
      <w:numFmt w:val="decimal"/>
      <w:lvlText w:val="%7."/>
      <w:lvlJc w:val="left"/>
      <w:pPr>
        <w:ind w:left="33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9" w:hanging="480"/>
      </w:pPr>
    </w:lvl>
    <w:lvl w:ilvl="8" w:tplc="0409001B" w:tentative="1">
      <w:start w:val="1"/>
      <w:numFmt w:val="lowerRoman"/>
      <w:lvlText w:val="%9."/>
      <w:lvlJc w:val="right"/>
      <w:pPr>
        <w:ind w:left="4269" w:hanging="480"/>
      </w:pPr>
    </w:lvl>
  </w:abstractNum>
  <w:abstractNum w:abstractNumId="36" w15:restartNumberingAfterBreak="0">
    <w:nsid w:val="6F723C0A"/>
    <w:multiLevelType w:val="hybridMultilevel"/>
    <w:tmpl w:val="04B26C1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0873C3B"/>
    <w:multiLevelType w:val="hybridMultilevel"/>
    <w:tmpl w:val="63FC270C"/>
    <w:lvl w:ilvl="0" w:tplc="D4BEF7B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735E247B"/>
    <w:multiLevelType w:val="hybridMultilevel"/>
    <w:tmpl w:val="67E2D40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6AA1692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9"/>
  </w:num>
  <w:num w:numId="3">
    <w:abstractNumId w:val="29"/>
  </w:num>
  <w:num w:numId="4">
    <w:abstractNumId w:val="31"/>
  </w:num>
  <w:num w:numId="5">
    <w:abstractNumId w:val="10"/>
  </w:num>
  <w:num w:numId="6">
    <w:abstractNumId w:val="28"/>
  </w:num>
  <w:num w:numId="7">
    <w:abstractNumId w:val="27"/>
  </w:num>
  <w:num w:numId="8">
    <w:abstractNumId w:val="14"/>
  </w:num>
  <w:num w:numId="9">
    <w:abstractNumId w:val="38"/>
  </w:num>
  <w:num w:numId="10">
    <w:abstractNumId w:val="1"/>
  </w:num>
  <w:num w:numId="11">
    <w:abstractNumId w:val="23"/>
  </w:num>
  <w:num w:numId="12">
    <w:abstractNumId w:val="36"/>
  </w:num>
  <w:num w:numId="13">
    <w:abstractNumId w:val="21"/>
  </w:num>
  <w:num w:numId="14">
    <w:abstractNumId w:val="16"/>
  </w:num>
  <w:num w:numId="15">
    <w:abstractNumId w:val="18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3"/>
  </w:num>
  <w:num w:numId="20">
    <w:abstractNumId w:val="26"/>
  </w:num>
  <w:num w:numId="21">
    <w:abstractNumId w:val="33"/>
  </w:num>
  <w:num w:numId="22">
    <w:abstractNumId w:val="17"/>
  </w:num>
  <w:num w:numId="23">
    <w:abstractNumId w:val="24"/>
  </w:num>
  <w:num w:numId="24">
    <w:abstractNumId w:val="8"/>
  </w:num>
  <w:num w:numId="25">
    <w:abstractNumId w:val="6"/>
  </w:num>
  <w:num w:numId="26">
    <w:abstractNumId w:val="25"/>
  </w:num>
  <w:num w:numId="27">
    <w:abstractNumId w:val="4"/>
  </w:num>
  <w:num w:numId="28">
    <w:abstractNumId w:val="20"/>
  </w:num>
  <w:num w:numId="29">
    <w:abstractNumId w:val="37"/>
  </w:num>
  <w:num w:numId="30">
    <w:abstractNumId w:val="34"/>
  </w:num>
  <w:num w:numId="31">
    <w:abstractNumId w:val="2"/>
  </w:num>
  <w:num w:numId="32">
    <w:abstractNumId w:val="12"/>
  </w:num>
  <w:num w:numId="33">
    <w:abstractNumId w:val="35"/>
  </w:num>
  <w:num w:numId="34">
    <w:abstractNumId w:val="11"/>
  </w:num>
  <w:num w:numId="35">
    <w:abstractNumId w:val="30"/>
  </w:num>
  <w:num w:numId="36">
    <w:abstractNumId w:val="0"/>
  </w:num>
  <w:num w:numId="37">
    <w:abstractNumId w:val="15"/>
  </w:num>
  <w:num w:numId="38">
    <w:abstractNumId w:val="5"/>
  </w:num>
  <w:num w:numId="39">
    <w:abstractNumId w:val="39"/>
  </w:num>
  <w:num w:numId="40">
    <w:abstractNumId w:val="3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5A7"/>
    <w:rsid w:val="00000EA7"/>
    <w:rsid w:val="00000EBA"/>
    <w:rsid w:val="00001042"/>
    <w:rsid w:val="0000174F"/>
    <w:rsid w:val="00001C79"/>
    <w:rsid w:val="00001E55"/>
    <w:rsid w:val="00001EAD"/>
    <w:rsid w:val="00001F05"/>
    <w:rsid w:val="0000209F"/>
    <w:rsid w:val="00002347"/>
    <w:rsid w:val="0000294E"/>
    <w:rsid w:val="000029F9"/>
    <w:rsid w:val="00003269"/>
    <w:rsid w:val="00003739"/>
    <w:rsid w:val="00003B1A"/>
    <w:rsid w:val="00003C46"/>
    <w:rsid w:val="00003CE4"/>
    <w:rsid w:val="00003FF9"/>
    <w:rsid w:val="000046B9"/>
    <w:rsid w:val="00004923"/>
    <w:rsid w:val="0000522F"/>
    <w:rsid w:val="0000539F"/>
    <w:rsid w:val="000053E3"/>
    <w:rsid w:val="000057C2"/>
    <w:rsid w:val="00005B75"/>
    <w:rsid w:val="0000643E"/>
    <w:rsid w:val="00006465"/>
    <w:rsid w:val="00006810"/>
    <w:rsid w:val="00006840"/>
    <w:rsid w:val="00006B43"/>
    <w:rsid w:val="00006D22"/>
    <w:rsid w:val="00006F3D"/>
    <w:rsid w:val="0000727F"/>
    <w:rsid w:val="00007507"/>
    <w:rsid w:val="00007527"/>
    <w:rsid w:val="00007674"/>
    <w:rsid w:val="0000777B"/>
    <w:rsid w:val="00007817"/>
    <w:rsid w:val="000078C1"/>
    <w:rsid w:val="000079F8"/>
    <w:rsid w:val="00007C82"/>
    <w:rsid w:val="00007C8C"/>
    <w:rsid w:val="00007CE0"/>
    <w:rsid w:val="00010410"/>
    <w:rsid w:val="0001072C"/>
    <w:rsid w:val="00010767"/>
    <w:rsid w:val="00010802"/>
    <w:rsid w:val="00010B28"/>
    <w:rsid w:val="00010B50"/>
    <w:rsid w:val="00010C08"/>
    <w:rsid w:val="00010C1B"/>
    <w:rsid w:val="000115E3"/>
    <w:rsid w:val="0001190F"/>
    <w:rsid w:val="00011E0D"/>
    <w:rsid w:val="00012231"/>
    <w:rsid w:val="0001242C"/>
    <w:rsid w:val="000126EB"/>
    <w:rsid w:val="00012D86"/>
    <w:rsid w:val="00013283"/>
    <w:rsid w:val="0001338E"/>
    <w:rsid w:val="0001339B"/>
    <w:rsid w:val="000134BA"/>
    <w:rsid w:val="00013655"/>
    <w:rsid w:val="00013754"/>
    <w:rsid w:val="00013790"/>
    <w:rsid w:val="00013C10"/>
    <w:rsid w:val="00013E1A"/>
    <w:rsid w:val="00014414"/>
    <w:rsid w:val="00014757"/>
    <w:rsid w:val="00014864"/>
    <w:rsid w:val="00014D98"/>
    <w:rsid w:val="000153DA"/>
    <w:rsid w:val="000155F3"/>
    <w:rsid w:val="00015B4F"/>
    <w:rsid w:val="00016519"/>
    <w:rsid w:val="00016826"/>
    <w:rsid w:val="00016971"/>
    <w:rsid w:val="00016BE2"/>
    <w:rsid w:val="00017343"/>
    <w:rsid w:val="0001738B"/>
    <w:rsid w:val="00017444"/>
    <w:rsid w:val="00017801"/>
    <w:rsid w:val="00017959"/>
    <w:rsid w:val="000179DF"/>
    <w:rsid w:val="00017AC0"/>
    <w:rsid w:val="000201AA"/>
    <w:rsid w:val="000203E8"/>
    <w:rsid w:val="000205F9"/>
    <w:rsid w:val="00020723"/>
    <w:rsid w:val="000209C1"/>
    <w:rsid w:val="000209CF"/>
    <w:rsid w:val="000209DD"/>
    <w:rsid w:val="00020B7E"/>
    <w:rsid w:val="000213EB"/>
    <w:rsid w:val="000215DF"/>
    <w:rsid w:val="0002184C"/>
    <w:rsid w:val="00021A46"/>
    <w:rsid w:val="00021AE0"/>
    <w:rsid w:val="00021B62"/>
    <w:rsid w:val="00022080"/>
    <w:rsid w:val="0002218A"/>
    <w:rsid w:val="000222F6"/>
    <w:rsid w:val="0002243B"/>
    <w:rsid w:val="00022BC3"/>
    <w:rsid w:val="00022E0F"/>
    <w:rsid w:val="0002314B"/>
    <w:rsid w:val="00023890"/>
    <w:rsid w:val="00023933"/>
    <w:rsid w:val="00023B27"/>
    <w:rsid w:val="00023C29"/>
    <w:rsid w:val="00023E3A"/>
    <w:rsid w:val="000244FD"/>
    <w:rsid w:val="00024D95"/>
    <w:rsid w:val="000252C3"/>
    <w:rsid w:val="000253F3"/>
    <w:rsid w:val="000255DE"/>
    <w:rsid w:val="000256B9"/>
    <w:rsid w:val="000256D4"/>
    <w:rsid w:val="00025838"/>
    <w:rsid w:val="000258C1"/>
    <w:rsid w:val="000259C8"/>
    <w:rsid w:val="00025C2E"/>
    <w:rsid w:val="000260FA"/>
    <w:rsid w:val="000261BB"/>
    <w:rsid w:val="00026816"/>
    <w:rsid w:val="000268A4"/>
    <w:rsid w:val="00026A83"/>
    <w:rsid w:val="00026B97"/>
    <w:rsid w:val="00026D3A"/>
    <w:rsid w:val="00026F51"/>
    <w:rsid w:val="00026F70"/>
    <w:rsid w:val="0002704D"/>
    <w:rsid w:val="000277D3"/>
    <w:rsid w:val="00027996"/>
    <w:rsid w:val="00027AA9"/>
    <w:rsid w:val="00027C82"/>
    <w:rsid w:val="00027C86"/>
    <w:rsid w:val="00027F6E"/>
    <w:rsid w:val="000307FF"/>
    <w:rsid w:val="00030A7C"/>
    <w:rsid w:val="00030D73"/>
    <w:rsid w:val="00030DBC"/>
    <w:rsid w:val="00030FAB"/>
    <w:rsid w:val="00030FEB"/>
    <w:rsid w:val="000313C7"/>
    <w:rsid w:val="00031B0A"/>
    <w:rsid w:val="00032641"/>
    <w:rsid w:val="000327BC"/>
    <w:rsid w:val="00032BAA"/>
    <w:rsid w:val="00032BD2"/>
    <w:rsid w:val="00032C37"/>
    <w:rsid w:val="00032DAC"/>
    <w:rsid w:val="00033046"/>
    <w:rsid w:val="00033169"/>
    <w:rsid w:val="0003343B"/>
    <w:rsid w:val="000339B6"/>
    <w:rsid w:val="0003406E"/>
    <w:rsid w:val="00034A40"/>
    <w:rsid w:val="00034BAB"/>
    <w:rsid w:val="00034BEB"/>
    <w:rsid w:val="00034C85"/>
    <w:rsid w:val="00035460"/>
    <w:rsid w:val="000355A3"/>
    <w:rsid w:val="00035701"/>
    <w:rsid w:val="00035975"/>
    <w:rsid w:val="00035999"/>
    <w:rsid w:val="00035C0E"/>
    <w:rsid w:val="00035C86"/>
    <w:rsid w:val="00035DDD"/>
    <w:rsid w:val="00035FEC"/>
    <w:rsid w:val="00036178"/>
    <w:rsid w:val="0003619A"/>
    <w:rsid w:val="00036516"/>
    <w:rsid w:val="00036A21"/>
    <w:rsid w:val="00036C31"/>
    <w:rsid w:val="00036C68"/>
    <w:rsid w:val="00036E27"/>
    <w:rsid w:val="000372FA"/>
    <w:rsid w:val="000376EF"/>
    <w:rsid w:val="00037905"/>
    <w:rsid w:val="00037C9D"/>
    <w:rsid w:val="00037CB4"/>
    <w:rsid w:val="00037E01"/>
    <w:rsid w:val="0004016A"/>
    <w:rsid w:val="00040806"/>
    <w:rsid w:val="00040ACD"/>
    <w:rsid w:val="00040E6F"/>
    <w:rsid w:val="00040EDB"/>
    <w:rsid w:val="0004115C"/>
    <w:rsid w:val="000413E1"/>
    <w:rsid w:val="000415C7"/>
    <w:rsid w:val="000415C8"/>
    <w:rsid w:val="0004176F"/>
    <w:rsid w:val="00041777"/>
    <w:rsid w:val="000419EC"/>
    <w:rsid w:val="0004256A"/>
    <w:rsid w:val="0004266D"/>
    <w:rsid w:val="00042931"/>
    <w:rsid w:val="00042AE3"/>
    <w:rsid w:val="00042C25"/>
    <w:rsid w:val="0004306F"/>
    <w:rsid w:val="0004308F"/>
    <w:rsid w:val="00043943"/>
    <w:rsid w:val="00043A2C"/>
    <w:rsid w:val="00043B81"/>
    <w:rsid w:val="00043DEA"/>
    <w:rsid w:val="00043EDB"/>
    <w:rsid w:val="0004414B"/>
    <w:rsid w:val="00044313"/>
    <w:rsid w:val="00044363"/>
    <w:rsid w:val="00044456"/>
    <w:rsid w:val="00044740"/>
    <w:rsid w:val="00044783"/>
    <w:rsid w:val="00044FE7"/>
    <w:rsid w:val="00045331"/>
    <w:rsid w:val="000456C5"/>
    <w:rsid w:val="0004586E"/>
    <w:rsid w:val="00045FA2"/>
    <w:rsid w:val="0004603F"/>
    <w:rsid w:val="0004606D"/>
    <w:rsid w:val="000464FF"/>
    <w:rsid w:val="0004654B"/>
    <w:rsid w:val="0004659A"/>
    <w:rsid w:val="00046658"/>
    <w:rsid w:val="0004682E"/>
    <w:rsid w:val="00046975"/>
    <w:rsid w:val="00046C91"/>
    <w:rsid w:val="000471F5"/>
    <w:rsid w:val="00047426"/>
    <w:rsid w:val="000478F0"/>
    <w:rsid w:val="00047E31"/>
    <w:rsid w:val="0005001C"/>
    <w:rsid w:val="000502D3"/>
    <w:rsid w:val="00050500"/>
    <w:rsid w:val="000506B5"/>
    <w:rsid w:val="00050BB5"/>
    <w:rsid w:val="0005129E"/>
    <w:rsid w:val="0005144E"/>
    <w:rsid w:val="00051AB1"/>
    <w:rsid w:val="00051FF2"/>
    <w:rsid w:val="000520EB"/>
    <w:rsid w:val="000526F4"/>
    <w:rsid w:val="000529B8"/>
    <w:rsid w:val="00052A9E"/>
    <w:rsid w:val="0005315F"/>
    <w:rsid w:val="00053192"/>
    <w:rsid w:val="00053432"/>
    <w:rsid w:val="000536C1"/>
    <w:rsid w:val="00053822"/>
    <w:rsid w:val="00053855"/>
    <w:rsid w:val="000538B4"/>
    <w:rsid w:val="000538C7"/>
    <w:rsid w:val="000538DB"/>
    <w:rsid w:val="00053ACB"/>
    <w:rsid w:val="00054182"/>
    <w:rsid w:val="00054663"/>
    <w:rsid w:val="00054920"/>
    <w:rsid w:val="00054A0E"/>
    <w:rsid w:val="00054ACD"/>
    <w:rsid w:val="00055234"/>
    <w:rsid w:val="00055293"/>
    <w:rsid w:val="00055329"/>
    <w:rsid w:val="0005535F"/>
    <w:rsid w:val="00055A97"/>
    <w:rsid w:val="00055B28"/>
    <w:rsid w:val="00055BBA"/>
    <w:rsid w:val="000561A2"/>
    <w:rsid w:val="0005627E"/>
    <w:rsid w:val="00056475"/>
    <w:rsid w:val="00056759"/>
    <w:rsid w:val="000567D5"/>
    <w:rsid w:val="00056994"/>
    <w:rsid w:val="00056B25"/>
    <w:rsid w:val="00056CDC"/>
    <w:rsid w:val="00056D9D"/>
    <w:rsid w:val="00056F9D"/>
    <w:rsid w:val="00057157"/>
    <w:rsid w:val="00057324"/>
    <w:rsid w:val="00057549"/>
    <w:rsid w:val="00057A76"/>
    <w:rsid w:val="00057C81"/>
    <w:rsid w:val="000603F3"/>
    <w:rsid w:val="00060DEB"/>
    <w:rsid w:val="00060FFA"/>
    <w:rsid w:val="000610F1"/>
    <w:rsid w:val="000613CA"/>
    <w:rsid w:val="00061497"/>
    <w:rsid w:val="00061ACA"/>
    <w:rsid w:val="000624C4"/>
    <w:rsid w:val="0006277F"/>
    <w:rsid w:val="00062B2F"/>
    <w:rsid w:val="00063022"/>
    <w:rsid w:val="00063B22"/>
    <w:rsid w:val="0006474E"/>
    <w:rsid w:val="00064EB5"/>
    <w:rsid w:val="00065139"/>
    <w:rsid w:val="000658F4"/>
    <w:rsid w:val="00065C7D"/>
    <w:rsid w:val="00066095"/>
    <w:rsid w:val="0006631C"/>
    <w:rsid w:val="000664AB"/>
    <w:rsid w:val="000665CD"/>
    <w:rsid w:val="00066C84"/>
    <w:rsid w:val="00066CC5"/>
    <w:rsid w:val="000672BB"/>
    <w:rsid w:val="00067373"/>
    <w:rsid w:val="00067439"/>
    <w:rsid w:val="000675CF"/>
    <w:rsid w:val="00067807"/>
    <w:rsid w:val="000679A2"/>
    <w:rsid w:val="00067BC7"/>
    <w:rsid w:val="00067EB3"/>
    <w:rsid w:val="00070477"/>
    <w:rsid w:val="00070691"/>
    <w:rsid w:val="00070771"/>
    <w:rsid w:val="0007092A"/>
    <w:rsid w:val="0007096F"/>
    <w:rsid w:val="00070A53"/>
    <w:rsid w:val="00070C87"/>
    <w:rsid w:val="00070D63"/>
    <w:rsid w:val="00070D82"/>
    <w:rsid w:val="00070E9D"/>
    <w:rsid w:val="000714D6"/>
    <w:rsid w:val="00071BF8"/>
    <w:rsid w:val="00071D79"/>
    <w:rsid w:val="00071E3B"/>
    <w:rsid w:val="00072028"/>
    <w:rsid w:val="000723B8"/>
    <w:rsid w:val="0007304C"/>
    <w:rsid w:val="000733A2"/>
    <w:rsid w:val="00073620"/>
    <w:rsid w:val="00073DC9"/>
    <w:rsid w:val="000740E9"/>
    <w:rsid w:val="0007423E"/>
    <w:rsid w:val="000743F0"/>
    <w:rsid w:val="0007466C"/>
    <w:rsid w:val="000747BB"/>
    <w:rsid w:val="00074A8B"/>
    <w:rsid w:val="00075022"/>
    <w:rsid w:val="00075052"/>
    <w:rsid w:val="0007536A"/>
    <w:rsid w:val="00075407"/>
    <w:rsid w:val="00075CE4"/>
    <w:rsid w:val="00075FF8"/>
    <w:rsid w:val="0007608A"/>
    <w:rsid w:val="000764A1"/>
    <w:rsid w:val="00076509"/>
    <w:rsid w:val="00076533"/>
    <w:rsid w:val="00076C75"/>
    <w:rsid w:val="00076F81"/>
    <w:rsid w:val="0007749D"/>
    <w:rsid w:val="00077743"/>
    <w:rsid w:val="00077845"/>
    <w:rsid w:val="00077B92"/>
    <w:rsid w:val="00077FBA"/>
    <w:rsid w:val="00080063"/>
    <w:rsid w:val="00080134"/>
    <w:rsid w:val="00080219"/>
    <w:rsid w:val="0008067C"/>
    <w:rsid w:val="00080832"/>
    <w:rsid w:val="00080A7A"/>
    <w:rsid w:val="00080A84"/>
    <w:rsid w:val="00080A98"/>
    <w:rsid w:val="00080BAD"/>
    <w:rsid w:val="00080C0D"/>
    <w:rsid w:val="00080F4A"/>
    <w:rsid w:val="000814BF"/>
    <w:rsid w:val="00081A2A"/>
    <w:rsid w:val="00081D33"/>
    <w:rsid w:val="00081F17"/>
    <w:rsid w:val="000826F7"/>
    <w:rsid w:val="00082E3A"/>
    <w:rsid w:val="000830AE"/>
    <w:rsid w:val="000833AB"/>
    <w:rsid w:val="00083CD0"/>
    <w:rsid w:val="0008430C"/>
    <w:rsid w:val="00084A02"/>
    <w:rsid w:val="00084BCC"/>
    <w:rsid w:val="00084F08"/>
    <w:rsid w:val="000851B2"/>
    <w:rsid w:val="00085224"/>
    <w:rsid w:val="000855A5"/>
    <w:rsid w:val="000857F6"/>
    <w:rsid w:val="00085B78"/>
    <w:rsid w:val="00085C13"/>
    <w:rsid w:val="00085C5A"/>
    <w:rsid w:val="00085DA0"/>
    <w:rsid w:val="00085DE8"/>
    <w:rsid w:val="00085FEB"/>
    <w:rsid w:val="0008653F"/>
    <w:rsid w:val="000869AF"/>
    <w:rsid w:val="00086C33"/>
    <w:rsid w:val="00086FC2"/>
    <w:rsid w:val="00087ED5"/>
    <w:rsid w:val="000900F7"/>
    <w:rsid w:val="00090226"/>
    <w:rsid w:val="00090291"/>
    <w:rsid w:val="000902B3"/>
    <w:rsid w:val="0009087B"/>
    <w:rsid w:val="0009097B"/>
    <w:rsid w:val="000909C7"/>
    <w:rsid w:val="00090C2D"/>
    <w:rsid w:val="00090DAB"/>
    <w:rsid w:val="0009125D"/>
    <w:rsid w:val="000912B4"/>
    <w:rsid w:val="00091318"/>
    <w:rsid w:val="000914E5"/>
    <w:rsid w:val="00091684"/>
    <w:rsid w:val="0009190F"/>
    <w:rsid w:val="000919EF"/>
    <w:rsid w:val="00091AFC"/>
    <w:rsid w:val="0009201C"/>
    <w:rsid w:val="00092026"/>
    <w:rsid w:val="000922A6"/>
    <w:rsid w:val="00092316"/>
    <w:rsid w:val="00092327"/>
    <w:rsid w:val="0009252B"/>
    <w:rsid w:val="000926DB"/>
    <w:rsid w:val="00092B79"/>
    <w:rsid w:val="00092FC4"/>
    <w:rsid w:val="0009307D"/>
    <w:rsid w:val="0009351C"/>
    <w:rsid w:val="0009388C"/>
    <w:rsid w:val="00093D5C"/>
    <w:rsid w:val="00093E82"/>
    <w:rsid w:val="00094495"/>
    <w:rsid w:val="0009464F"/>
    <w:rsid w:val="00094713"/>
    <w:rsid w:val="00094810"/>
    <w:rsid w:val="00094E49"/>
    <w:rsid w:val="00094FBC"/>
    <w:rsid w:val="00094FCD"/>
    <w:rsid w:val="0009500F"/>
    <w:rsid w:val="00095331"/>
    <w:rsid w:val="00095756"/>
    <w:rsid w:val="000961B8"/>
    <w:rsid w:val="0009622F"/>
    <w:rsid w:val="00096402"/>
    <w:rsid w:val="0009718B"/>
    <w:rsid w:val="0009728F"/>
    <w:rsid w:val="00097740"/>
    <w:rsid w:val="000978D2"/>
    <w:rsid w:val="00097C55"/>
    <w:rsid w:val="000A01D4"/>
    <w:rsid w:val="000A0625"/>
    <w:rsid w:val="000A062D"/>
    <w:rsid w:val="000A063B"/>
    <w:rsid w:val="000A0AC6"/>
    <w:rsid w:val="000A0C14"/>
    <w:rsid w:val="000A0E4A"/>
    <w:rsid w:val="000A0F5C"/>
    <w:rsid w:val="000A117F"/>
    <w:rsid w:val="000A1241"/>
    <w:rsid w:val="000A1318"/>
    <w:rsid w:val="000A143F"/>
    <w:rsid w:val="000A14E4"/>
    <w:rsid w:val="000A19F5"/>
    <w:rsid w:val="000A1B05"/>
    <w:rsid w:val="000A1CF8"/>
    <w:rsid w:val="000A1D3D"/>
    <w:rsid w:val="000A1DCB"/>
    <w:rsid w:val="000A222A"/>
    <w:rsid w:val="000A23FC"/>
    <w:rsid w:val="000A2537"/>
    <w:rsid w:val="000A27B2"/>
    <w:rsid w:val="000A2CDA"/>
    <w:rsid w:val="000A3320"/>
    <w:rsid w:val="000A3775"/>
    <w:rsid w:val="000A3CE8"/>
    <w:rsid w:val="000A4052"/>
    <w:rsid w:val="000A4064"/>
    <w:rsid w:val="000A4AD1"/>
    <w:rsid w:val="000A4F49"/>
    <w:rsid w:val="000A51EF"/>
    <w:rsid w:val="000A5564"/>
    <w:rsid w:val="000A5B93"/>
    <w:rsid w:val="000A5BF4"/>
    <w:rsid w:val="000A6130"/>
    <w:rsid w:val="000A6165"/>
    <w:rsid w:val="000A61FE"/>
    <w:rsid w:val="000A62C8"/>
    <w:rsid w:val="000A6361"/>
    <w:rsid w:val="000A64A6"/>
    <w:rsid w:val="000A6703"/>
    <w:rsid w:val="000A67D8"/>
    <w:rsid w:val="000A6856"/>
    <w:rsid w:val="000A6949"/>
    <w:rsid w:val="000A6C27"/>
    <w:rsid w:val="000A6D7B"/>
    <w:rsid w:val="000A6FB8"/>
    <w:rsid w:val="000A70D8"/>
    <w:rsid w:val="000A7325"/>
    <w:rsid w:val="000A74CA"/>
    <w:rsid w:val="000A7537"/>
    <w:rsid w:val="000A7A36"/>
    <w:rsid w:val="000A7A9C"/>
    <w:rsid w:val="000A7F68"/>
    <w:rsid w:val="000B028B"/>
    <w:rsid w:val="000B053B"/>
    <w:rsid w:val="000B0699"/>
    <w:rsid w:val="000B0861"/>
    <w:rsid w:val="000B0D75"/>
    <w:rsid w:val="000B103F"/>
    <w:rsid w:val="000B1738"/>
    <w:rsid w:val="000B18BC"/>
    <w:rsid w:val="000B18E4"/>
    <w:rsid w:val="000B199F"/>
    <w:rsid w:val="000B1A6F"/>
    <w:rsid w:val="000B2102"/>
    <w:rsid w:val="000B218C"/>
    <w:rsid w:val="000B27D3"/>
    <w:rsid w:val="000B2A10"/>
    <w:rsid w:val="000B2EBF"/>
    <w:rsid w:val="000B3004"/>
    <w:rsid w:val="000B322B"/>
    <w:rsid w:val="000B33BC"/>
    <w:rsid w:val="000B3561"/>
    <w:rsid w:val="000B3785"/>
    <w:rsid w:val="000B37D6"/>
    <w:rsid w:val="000B3E07"/>
    <w:rsid w:val="000B3F83"/>
    <w:rsid w:val="000B44A7"/>
    <w:rsid w:val="000B462A"/>
    <w:rsid w:val="000B4DA3"/>
    <w:rsid w:val="000B5577"/>
    <w:rsid w:val="000B5778"/>
    <w:rsid w:val="000B5785"/>
    <w:rsid w:val="000B5B6A"/>
    <w:rsid w:val="000B6329"/>
    <w:rsid w:val="000B6AB7"/>
    <w:rsid w:val="000B6CDE"/>
    <w:rsid w:val="000B6CE6"/>
    <w:rsid w:val="000B6EB1"/>
    <w:rsid w:val="000B7390"/>
    <w:rsid w:val="000B74DF"/>
    <w:rsid w:val="000B7679"/>
    <w:rsid w:val="000B7867"/>
    <w:rsid w:val="000B7887"/>
    <w:rsid w:val="000B7EEC"/>
    <w:rsid w:val="000C0279"/>
    <w:rsid w:val="000C03CD"/>
    <w:rsid w:val="000C042A"/>
    <w:rsid w:val="000C04C6"/>
    <w:rsid w:val="000C0A0F"/>
    <w:rsid w:val="000C0F24"/>
    <w:rsid w:val="000C0FBB"/>
    <w:rsid w:val="000C1319"/>
    <w:rsid w:val="000C19B7"/>
    <w:rsid w:val="000C1B55"/>
    <w:rsid w:val="000C1E81"/>
    <w:rsid w:val="000C2112"/>
    <w:rsid w:val="000C2262"/>
    <w:rsid w:val="000C247B"/>
    <w:rsid w:val="000C28E3"/>
    <w:rsid w:val="000C2932"/>
    <w:rsid w:val="000C2B27"/>
    <w:rsid w:val="000C2FD9"/>
    <w:rsid w:val="000C3339"/>
    <w:rsid w:val="000C33E1"/>
    <w:rsid w:val="000C342A"/>
    <w:rsid w:val="000C343D"/>
    <w:rsid w:val="000C389D"/>
    <w:rsid w:val="000C46D0"/>
    <w:rsid w:val="000C4919"/>
    <w:rsid w:val="000C496C"/>
    <w:rsid w:val="000C4DA1"/>
    <w:rsid w:val="000C4FCE"/>
    <w:rsid w:val="000C523A"/>
    <w:rsid w:val="000C552D"/>
    <w:rsid w:val="000C564F"/>
    <w:rsid w:val="000C57B6"/>
    <w:rsid w:val="000C5AB7"/>
    <w:rsid w:val="000C65CA"/>
    <w:rsid w:val="000C6BF7"/>
    <w:rsid w:val="000C6C29"/>
    <w:rsid w:val="000C6FFD"/>
    <w:rsid w:val="000C7073"/>
    <w:rsid w:val="000C7316"/>
    <w:rsid w:val="000C757D"/>
    <w:rsid w:val="000C7640"/>
    <w:rsid w:val="000C7881"/>
    <w:rsid w:val="000C78DC"/>
    <w:rsid w:val="000C7964"/>
    <w:rsid w:val="000C7C91"/>
    <w:rsid w:val="000D019B"/>
    <w:rsid w:val="000D0361"/>
    <w:rsid w:val="000D0494"/>
    <w:rsid w:val="000D052E"/>
    <w:rsid w:val="000D09CA"/>
    <w:rsid w:val="000D0BC3"/>
    <w:rsid w:val="000D11AC"/>
    <w:rsid w:val="000D1484"/>
    <w:rsid w:val="000D15A1"/>
    <w:rsid w:val="000D17BF"/>
    <w:rsid w:val="000D194D"/>
    <w:rsid w:val="000D1FDA"/>
    <w:rsid w:val="000D2134"/>
    <w:rsid w:val="000D22DA"/>
    <w:rsid w:val="000D2384"/>
    <w:rsid w:val="000D249D"/>
    <w:rsid w:val="000D2DDC"/>
    <w:rsid w:val="000D30C8"/>
    <w:rsid w:val="000D30F4"/>
    <w:rsid w:val="000D346B"/>
    <w:rsid w:val="000D3648"/>
    <w:rsid w:val="000D3BA4"/>
    <w:rsid w:val="000D3D36"/>
    <w:rsid w:val="000D3ECF"/>
    <w:rsid w:val="000D4431"/>
    <w:rsid w:val="000D449B"/>
    <w:rsid w:val="000D478D"/>
    <w:rsid w:val="000D4B0A"/>
    <w:rsid w:val="000D4B58"/>
    <w:rsid w:val="000D5376"/>
    <w:rsid w:val="000D5394"/>
    <w:rsid w:val="000D553E"/>
    <w:rsid w:val="000D5604"/>
    <w:rsid w:val="000D562C"/>
    <w:rsid w:val="000D5646"/>
    <w:rsid w:val="000D56A4"/>
    <w:rsid w:val="000D593A"/>
    <w:rsid w:val="000D5C3E"/>
    <w:rsid w:val="000D5FA9"/>
    <w:rsid w:val="000D6254"/>
    <w:rsid w:val="000D6480"/>
    <w:rsid w:val="000D6895"/>
    <w:rsid w:val="000D68CB"/>
    <w:rsid w:val="000D6C97"/>
    <w:rsid w:val="000D6CB1"/>
    <w:rsid w:val="000D6CBF"/>
    <w:rsid w:val="000D6F61"/>
    <w:rsid w:val="000D730C"/>
    <w:rsid w:val="000D7513"/>
    <w:rsid w:val="000D7721"/>
    <w:rsid w:val="000D7819"/>
    <w:rsid w:val="000E0058"/>
    <w:rsid w:val="000E0466"/>
    <w:rsid w:val="000E072B"/>
    <w:rsid w:val="000E076D"/>
    <w:rsid w:val="000E0817"/>
    <w:rsid w:val="000E081F"/>
    <w:rsid w:val="000E0D74"/>
    <w:rsid w:val="000E1225"/>
    <w:rsid w:val="000E1586"/>
    <w:rsid w:val="000E1777"/>
    <w:rsid w:val="000E1D8C"/>
    <w:rsid w:val="000E1FEA"/>
    <w:rsid w:val="000E2280"/>
    <w:rsid w:val="000E22A1"/>
    <w:rsid w:val="000E22C1"/>
    <w:rsid w:val="000E23BC"/>
    <w:rsid w:val="000E28AA"/>
    <w:rsid w:val="000E29A1"/>
    <w:rsid w:val="000E2B11"/>
    <w:rsid w:val="000E2D58"/>
    <w:rsid w:val="000E2D5D"/>
    <w:rsid w:val="000E2F6D"/>
    <w:rsid w:val="000E3839"/>
    <w:rsid w:val="000E3E23"/>
    <w:rsid w:val="000E4047"/>
    <w:rsid w:val="000E41D8"/>
    <w:rsid w:val="000E4555"/>
    <w:rsid w:val="000E4AFC"/>
    <w:rsid w:val="000E4E32"/>
    <w:rsid w:val="000E5202"/>
    <w:rsid w:val="000E5628"/>
    <w:rsid w:val="000E56E3"/>
    <w:rsid w:val="000E5AE5"/>
    <w:rsid w:val="000E5CB9"/>
    <w:rsid w:val="000E5D26"/>
    <w:rsid w:val="000E5E69"/>
    <w:rsid w:val="000E6058"/>
    <w:rsid w:val="000E61ED"/>
    <w:rsid w:val="000E63D3"/>
    <w:rsid w:val="000E67B8"/>
    <w:rsid w:val="000E6C3C"/>
    <w:rsid w:val="000E6CB6"/>
    <w:rsid w:val="000E6ED0"/>
    <w:rsid w:val="000E7101"/>
    <w:rsid w:val="000E731A"/>
    <w:rsid w:val="000E7344"/>
    <w:rsid w:val="000E785E"/>
    <w:rsid w:val="000E78E1"/>
    <w:rsid w:val="000F008D"/>
    <w:rsid w:val="000F0366"/>
    <w:rsid w:val="000F0957"/>
    <w:rsid w:val="000F09CD"/>
    <w:rsid w:val="000F09D4"/>
    <w:rsid w:val="000F0A36"/>
    <w:rsid w:val="000F0C67"/>
    <w:rsid w:val="000F0CDD"/>
    <w:rsid w:val="000F0F28"/>
    <w:rsid w:val="000F12A0"/>
    <w:rsid w:val="000F1390"/>
    <w:rsid w:val="000F1682"/>
    <w:rsid w:val="000F189E"/>
    <w:rsid w:val="000F2061"/>
    <w:rsid w:val="000F2063"/>
    <w:rsid w:val="000F2179"/>
    <w:rsid w:val="000F2539"/>
    <w:rsid w:val="000F281D"/>
    <w:rsid w:val="000F2D2D"/>
    <w:rsid w:val="000F2D4E"/>
    <w:rsid w:val="000F2E42"/>
    <w:rsid w:val="000F3126"/>
    <w:rsid w:val="000F3351"/>
    <w:rsid w:val="000F344B"/>
    <w:rsid w:val="000F352E"/>
    <w:rsid w:val="000F353C"/>
    <w:rsid w:val="000F3737"/>
    <w:rsid w:val="000F377A"/>
    <w:rsid w:val="000F3D1B"/>
    <w:rsid w:val="000F415F"/>
    <w:rsid w:val="000F4274"/>
    <w:rsid w:val="000F4427"/>
    <w:rsid w:val="000F480D"/>
    <w:rsid w:val="000F49BD"/>
    <w:rsid w:val="000F55A0"/>
    <w:rsid w:val="000F5601"/>
    <w:rsid w:val="000F5B10"/>
    <w:rsid w:val="000F5BB5"/>
    <w:rsid w:val="000F5FFD"/>
    <w:rsid w:val="000F6790"/>
    <w:rsid w:val="000F693C"/>
    <w:rsid w:val="000F6E09"/>
    <w:rsid w:val="000F7179"/>
    <w:rsid w:val="000F71A4"/>
    <w:rsid w:val="000F727E"/>
    <w:rsid w:val="000F73DD"/>
    <w:rsid w:val="000F757D"/>
    <w:rsid w:val="000F765E"/>
    <w:rsid w:val="000F7787"/>
    <w:rsid w:val="000F7956"/>
    <w:rsid w:val="000F7B7D"/>
    <w:rsid w:val="000F7BA1"/>
    <w:rsid w:val="00100297"/>
    <w:rsid w:val="001002CA"/>
    <w:rsid w:val="00100307"/>
    <w:rsid w:val="00100644"/>
    <w:rsid w:val="00100A62"/>
    <w:rsid w:val="00100BF7"/>
    <w:rsid w:val="001014E6"/>
    <w:rsid w:val="00101DC1"/>
    <w:rsid w:val="00102697"/>
    <w:rsid w:val="0010273C"/>
    <w:rsid w:val="0010274D"/>
    <w:rsid w:val="001027C7"/>
    <w:rsid w:val="0010288D"/>
    <w:rsid w:val="00102CB9"/>
    <w:rsid w:val="00102F6C"/>
    <w:rsid w:val="001035A8"/>
    <w:rsid w:val="001035D5"/>
    <w:rsid w:val="00103AE5"/>
    <w:rsid w:val="00103E53"/>
    <w:rsid w:val="00103F6A"/>
    <w:rsid w:val="00103FAE"/>
    <w:rsid w:val="001042B0"/>
    <w:rsid w:val="0010472C"/>
    <w:rsid w:val="00104B53"/>
    <w:rsid w:val="00104BE0"/>
    <w:rsid w:val="00104BE3"/>
    <w:rsid w:val="00104ED6"/>
    <w:rsid w:val="0010530C"/>
    <w:rsid w:val="001056D3"/>
    <w:rsid w:val="00105929"/>
    <w:rsid w:val="00105BD4"/>
    <w:rsid w:val="00105CA9"/>
    <w:rsid w:val="00105DC1"/>
    <w:rsid w:val="00106FEE"/>
    <w:rsid w:val="00107237"/>
    <w:rsid w:val="00107484"/>
    <w:rsid w:val="00107624"/>
    <w:rsid w:val="001079B9"/>
    <w:rsid w:val="00107C2B"/>
    <w:rsid w:val="00107CEA"/>
    <w:rsid w:val="00107DE5"/>
    <w:rsid w:val="001102B9"/>
    <w:rsid w:val="00110351"/>
    <w:rsid w:val="0011037A"/>
    <w:rsid w:val="00110917"/>
    <w:rsid w:val="00110FBB"/>
    <w:rsid w:val="001110A5"/>
    <w:rsid w:val="00111215"/>
    <w:rsid w:val="001116F5"/>
    <w:rsid w:val="00111825"/>
    <w:rsid w:val="0011188E"/>
    <w:rsid w:val="001118E2"/>
    <w:rsid w:val="0011193C"/>
    <w:rsid w:val="00111D6D"/>
    <w:rsid w:val="00111DFD"/>
    <w:rsid w:val="00111E2B"/>
    <w:rsid w:val="0011240D"/>
    <w:rsid w:val="001125A7"/>
    <w:rsid w:val="0011264C"/>
    <w:rsid w:val="001128D1"/>
    <w:rsid w:val="00112908"/>
    <w:rsid w:val="00112E45"/>
    <w:rsid w:val="001131D4"/>
    <w:rsid w:val="00113373"/>
    <w:rsid w:val="001133EA"/>
    <w:rsid w:val="0011349E"/>
    <w:rsid w:val="00113522"/>
    <w:rsid w:val="00114198"/>
    <w:rsid w:val="001148C5"/>
    <w:rsid w:val="00114A35"/>
    <w:rsid w:val="00114A6F"/>
    <w:rsid w:val="00114D7F"/>
    <w:rsid w:val="00115840"/>
    <w:rsid w:val="0011587E"/>
    <w:rsid w:val="00115E86"/>
    <w:rsid w:val="00115F08"/>
    <w:rsid w:val="00116240"/>
    <w:rsid w:val="00116298"/>
    <w:rsid w:val="0011630E"/>
    <w:rsid w:val="00116A55"/>
    <w:rsid w:val="00116B2F"/>
    <w:rsid w:val="00116CAB"/>
    <w:rsid w:val="00116F10"/>
    <w:rsid w:val="00116FAA"/>
    <w:rsid w:val="001170F0"/>
    <w:rsid w:val="001171C2"/>
    <w:rsid w:val="001172B5"/>
    <w:rsid w:val="0011730A"/>
    <w:rsid w:val="0011749A"/>
    <w:rsid w:val="001176A6"/>
    <w:rsid w:val="0011775D"/>
    <w:rsid w:val="00117A15"/>
    <w:rsid w:val="001204FA"/>
    <w:rsid w:val="0012076F"/>
    <w:rsid w:val="00120BAB"/>
    <w:rsid w:val="00121484"/>
    <w:rsid w:val="00121636"/>
    <w:rsid w:val="00121D0C"/>
    <w:rsid w:val="00121D9A"/>
    <w:rsid w:val="00121DC7"/>
    <w:rsid w:val="00121F1F"/>
    <w:rsid w:val="0012220B"/>
    <w:rsid w:val="0012221A"/>
    <w:rsid w:val="0012230E"/>
    <w:rsid w:val="001223A7"/>
    <w:rsid w:val="00122567"/>
    <w:rsid w:val="001228D5"/>
    <w:rsid w:val="00122AA7"/>
    <w:rsid w:val="00122F5E"/>
    <w:rsid w:val="00122F61"/>
    <w:rsid w:val="00122F75"/>
    <w:rsid w:val="001235BB"/>
    <w:rsid w:val="00123E7B"/>
    <w:rsid w:val="00124112"/>
    <w:rsid w:val="00124161"/>
    <w:rsid w:val="001241CD"/>
    <w:rsid w:val="001245FB"/>
    <w:rsid w:val="00125120"/>
    <w:rsid w:val="0012585C"/>
    <w:rsid w:val="00125C0F"/>
    <w:rsid w:val="00125C86"/>
    <w:rsid w:val="00125E33"/>
    <w:rsid w:val="0012601B"/>
    <w:rsid w:val="0012602D"/>
    <w:rsid w:val="00126D9E"/>
    <w:rsid w:val="0012717E"/>
    <w:rsid w:val="001272ED"/>
    <w:rsid w:val="00127342"/>
    <w:rsid w:val="00127498"/>
    <w:rsid w:val="001276C6"/>
    <w:rsid w:val="00127D76"/>
    <w:rsid w:val="00127E0C"/>
    <w:rsid w:val="00127F56"/>
    <w:rsid w:val="00130004"/>
    <w:rsid w:val="00130261"/>
    <w:rsid w:val="0013028C"/>
    <w:rsid w:val="00130417"/>
    <w:rsid w:val="00130493"/>
    <w:rsid w:val="0013066D"/>
    <w:rsid w:val="00130859"/>
    <w:rsid w:val="001308B9"/>
    <w:rsid w:val="00131606"/>
    <w:rsid w:val="00131699"/>
    <w:rsid w:val="001318AB"/>
    <w:rsid w:val="00131B8F"/>
    <w:rsid w:val="00132282"/>
    <w:rsid w:val="0013228C"/>
    <w:rsid w:val="0013228E"/>
    <w:rsid w:val="001323F2"/>
    <w:rsid w:val="0013261F"/>
    <w:rsid w:val="00132C54"/>
    <w:rsid w:val="00132FA8"/>
    <w:rsid w:val="001332ED"/>
    <w:rsid w:val="00133782"/>
    <w:rsid w:val="001338E8"/>
    <w:rsid w:val="00133ABF"/>
    <w:rsid w:val="00133C69"/>
    <w:rsid w:val="00133E21"/>
    <w:rsid w:val="00133E8D"/>
    <w:rsid w:val="00134391"/>
    <w:rsid w:val="00134B3A"/>
    <w:rsid w:val="00134BFD"/>
    <w:rsid w:val="00134EED"/>
    <w:rsid w:val="0013518D"/>
    <w:rsid w:val="0013556C"/>
    <w:rsid w:val="00135589"/>
    <w:rsid w:val="001355A5"/>
    <w:rsid w:val="0013565E"/>
    <w:rsid w:val="0013567F"/>
    <w:rsid w:val="00135694"/>
    <w:rsid w:val="0013587D"/>
    <w:rsid w:val="00135D4B"/>
    <w:rsid w:val="00135E25"/>
    <w:rsid w:val="00136047"/>
    <w:rsid w:val="0013612E"/>
    <w:rsid w:val="0013679E"/>
    <w:rsid w:val="00136840"/>
    <w:rsid w:val="001369A4"/>
    <w:rsid w:val="001369CB"/>
    <w:rsid w:val="00136B99"/>
    <w:rsid w:val="00136CB9"/>
    <w:rsid w:val="00136DF7"/>
    <w:rsid w:val="00136E4D"/>
    <w:rsid w:val="00136F73"/>
    <w:rsid w:val="00136FA7"/>
    <w:rsid w:val="00137276"/>
    <w:rsid w:val="0013786F"/>
    <w:rsid w:val="001378A9"/>
    <w:rsid w:val="00137930"/>
    <w:rsid w:val="00137D66"/>
    <w:rsid w:val="00137EEC"/>
    <w:rsid w:val="00140101"/>
    <w:rsid w:val="001403BD"/>
    <w:rsid w:val="0014065F"/>
    <w:rsid w:val="001407BA"/>
    <w:rsid w:val="00140B5D"/>
    <w:rsid w:val="00140C58"/>
    <w:rsid w:val="00140F9A"/>
    <w:rsid w:val="00141194"/>
    <w:rsid w:val="00141328"/>
    <w:rsid w:val="001413CC"/>
    <w:rsid w:val="00141543"/>
    <w:rsid w:val="00141681"/>
    <w:rsid w:val="00141A5B"/>
    <w:rsid w:val="00141CAA"/>
    <w:rsid w:val="00141CB0"/>
    <w:rsid w:val="00141EAC"/>
    <w:rsid w:val="00142589"/>
    <w:rsid w:val="001427C0"/>
    <w:rsid w:val="00142804"/>
    <w:rsid w:val="00142B87"/>
    <w:rsid w:val="00142E0E"/>
    <w:rsid w:val="001430D2"/>
    <w:rsid w:val="00143574"/>
    <w:rsid w:val="001437C4"/>
    <w:rsid w:val="00143D14"/>
    <w:rsid w:val="00143D50"/>
    <w:rsid w:val="00143DCD"/>
    <w:rsid w:val="00143FB0"/>
    <w:rsid w:val="00144034"/>
    <w:rsid w:val="001444FC"/>
    <w:rsid w:val="0014451F"/>
    <w:rsid w:val="00144674"/>
    <w:rsid w:val="00144730"/>
    <w:rsid w:val="00144C13"/>
    <w:rsid w:val="00144CC3"/>
    <w:rsid w:val="00144F46"/>
    <w:rsid w:val="00145010"/>
    <w:rsid w:val="00145607"/>
    <w:rsid w:val="00145F9A"/>
    <w:rsid w:val="00146316"/>
    <w:rsid w:val="00146329"/>
    <w:rsid w:val="00146882"/>
    <w:rsid w:val="0014691B"/>
    <w:rsid w:val="00146B1C"/>
    <w:rsid w:val="00146C08"/>
    <w:rsid w:val="00146C81"/>
    <w:rsid w:val="00146D60"/>
    <w:rsid w:val="001476E9"/>
    <w:rsid w:val="00147804"/>
    <w:rsid w:val="00147ECF"/>
    <w:rsid w:val="00147F71"/>
    <w:rsid w:val="0015031C"/>
    <w:rsid w:val="00150461"/>
    <w:rsid w:val="00150492"/>
    <w:rsid w:val="001504F2"/>
    <w:rsid w:val="001506DF"/>
    <w:rsid w:val="00150996"/>
    <w:rsid w:val="00150C30"/>
    <w:rsid w:val="001512E9"/>
    <w:rsid w:val="0015151B"/>
    <w:rsid w:val="0015166C"/>
    <w:rsid w:val="00151924"/>
    <w:rsid w:val="00151FE9"/>
    <w:rsid w:val="00152302"/>
    <w:rsid w:val="001523F9"/>
    <w:rsid w:val="00152B16"/>
    <w:rsid w:val="00152BB5"/>
    <w:rsid w:val="00152E66"/>
    <w:rsid w:val="0015307D"/>
    <w:rsid w:val="00153242"/>
    <w:rsid w:val="00153331"/>
    <w:rsid w:val="0015337E"/>
    <w:rsid w:val="00153742"/>
    <w:rsid w:val="00153BE8"/>
    <w:rsid w:val="00153E92"/>
    <w:rsid w:val="001541E4"/>
    <w:rsid w:val="00154407"/>
    <w:rsid w:val="00154AA4"/>
    <w:rsid w:val="00154C03"/>
    <w:rsid w:val="00154C29"/>
    <w:rsid w:val="00155111"/>
    <w:rsid w:val="00155672"/>
    <w:rsid w:val="001566CD"/>
    <w:rsid w:val="0015684B"/>
    <w:rsid w:val="00156C16"/>
    <w:rsid w:val="0015712F"/>
    <w:rsid w:val="00157474"/>
    <w:rsid w:val="00157647"/>
    <w:rsid w:val="0015765C"/>
    <w:rsid w:val="00157902"/>
    <w:rsid w:val="00157A33"/>
    <w:rsid w:val="00157BC8"/>
    <w:rsid w:val="00157DBE"/>
    <w:rsid w:val="00157F84"/>
    <w:rsid w:val="0016057D"/>
    <w:rsid w:val="00160745"/>
    <w:rsid w:val="00160C84"/>
    <w:rsid w:val="0016134F"/>
    <w:rsid w:val="0016137C"/>
    <w:rsid w:val="0016138F"/>
    <w:rsid w:val="0016184F"/>
    <w:rsid w:val="00161982"/>
    <w:rsid w:val="00161A59"/>
    <w:rsid w:val="00161A91"/>
    <w:rsid w:val="00161AA3"/>
    <w:rsid w:val="00161BEB"/>
    <w:rsid w:val="00161C2B"/>
    <w:rsid w:val="0016220C"/>
    <w:rsid w:val="001624FC"/>
    <w:rsid w:val="001627FE"/>
    <w:rsid w:val="00162B06"/>
    <w:rsid w:val="00162DFF"/>
    <w:rsid w:val="0016357E"/>
    <w:rsid w:val="001635AA"/>
    <w:rsid w:val="001638FD"/>
    <w:rsid w:val="00163BBE"/>
    <w:rsid w:val="00163E2A"/>
    <w:rsid w:val="00163F1F"/>
    <w:rsid w:val="00163F5E"/>
    <w:rsid w:val="00164057"/>
    <w:rsid w:val="001642BF"/>
    <w:rsid w:val="0016458A"/>
    <w:rsid w:val="00164B16"/>
    <w:rsid w:val="00164BF3"/>
    <w:rsid w:val="00165017"/>
    <w:rsid w:val="001650C4"/>
    <w:rsid w:val="00165175"/>
    <w:rsid w:val="001652C0"/>
    <w:rsid w:val="0016530F"/>
    <w:rsid w:val="00165667"/>
    <w:rsid w:val="00165AA3"/>
    <w:rsid w:val="001661A6"/>
    <w:rsid w:val="00166722"/>
    <w:rsid w:val="001668BB"/>
    <w:rsid w:val="00166943"/>
    <w:rsid w:val="001669F4"/>
    <w:rsid w:val="00166D34"/>
    <w:rsid w:val="00167109"/>
    <w:rsid w:val="00167343"/>
    <w:rsid w:val="0016776E"/>
    <w:rsid w:val="00167B65"/>
    <w:rsid w:val="00167FD3"/>
    <w:rsid w:val="00170291"/>
    <w:rsid w:val="00170538"/>
    <w:rsid w:val="00170641"/>
    <w:rsid w:val="00170789"/>
    <w:rsid w:val="00170892"/>
    <w:rsid w:val="00170AAA"/>
    <w:rsid w:val="00170C3D"/>
    <w:rsid w:val="00171108"/>
    <w:rsid w:val="00171353"/>
    <w:rsid w:val="00171A09"/>
    <w:rsid w:val="00171BEE"/>
    <w:rsid w:val="00171C3E"/>
    <w:rsid w:val="00172182"/>
    <w:rsid w:val="0017266E"/>
    <w:rsid w:val="00172DEF"/>
    <w:rsid w:val="00172F15"/>
    <w:rsid w:val="00172FB8"/>
    <w:rsid w:val="00173406"/>
    <w:rsid w:val="0017344B"/>
    <w:rsid w:val="001738D0"/>
    <w:rsid w:val="00173B36"/>
    <w:rsid w:val="00173C65"/>
    <w:rsid w:val="00173DDF"/>
    <w:rsid w:val="0017440E"/>
    <w:rsid w:val="001744EE"/>
    <w:rsid w:val="001744F6"/>
    <w:rsid w:val="0017468E"/>
    <w:rsid w:val="00174CCF"/>
    <w:rsid w:val="00174D1E"/>
    <w:rsid w:val="00174D7B"/>
    <w:rsid w:val="00174F3A"/>
    <w:rsid w:val="00175011"/>
    <w:rsid w:val="0017559F"/>
    <w:rsid w:val="001755F5"/>
    <w:rsid w:val="001757E1"/>
    <w:rsid w:val="001758D4"/>
    <w:rsid w:val="00175A2B"/>
    <w:rsid w:val="00175FC4"/>
    <w:rsid w:val="0017607E"/>
    <w:rsid w:val="001760F9"/>
    <w:rsid w:val="0017632C"/>
    <w:rsid w:val="0017660D"/>
    <w:rsid w:val="00176822"/>
    <w:rsid w:val="00176C56"/>
    <w:rsid w:val="00176C67"/>
    <w:rsid w:val="00176D7E"/>
    <w:rsid w:val="00177116"/>
    <w:rsid w:val="00177214"/>
    <w:rsid w:val="001772E6"/>
    <w:rsid w:val="001774F1"/>
    <w:rsid w:val="001774FB"/>
    <w:rsid w:val="0017767C"/>
    <w:rsid w:val="0017778C"/>
    <w:rsid w:val="00177B0C"/>
    <w:rsid w:val="00177FDD"/>
    <w:rsid w:val="001800E5"/>
    <w:rsid w:val="001803F2"/>
    <w:rsid w:val="00180D7D"/>
    <w:rsid w:val="00180D88"/>
    <w:rsid w:val="001811A0"/>
    <w:rsid w:val="00181240"/>
    <w:rsid w:val="00181339"/>
    <w:rsid w:val="00181816"/>
    <w:rsid w:val="001818F7"/>
    <w:rsid w:val="00181A2E"/>
    <w:rsid w:val="00181A3D"/>
    <w:rsid w:val="00181B2D"/>
    <w:rsid w:val="00181DBF"/>
    <w:rsid w:val="001824A0"/>
    <w:rsid w:val="00182A35"/>
    <w:rsid w:val="00182D19"/>
    <w:rsid w:val="00182DAB"/>
    <w:rsid w:val="00182DE5"/>
    <w:rsid w:val="00182DFA"/>
    <w:rsid w:val="00182E1A"/>
    <w:rsid w:val="00182FD2"/>
    <w:rsid w:val="00183100"/>
    <w:rsid w:val="00183132"/>
    <w:rsid w:val="00183559"/>
    <w:rsid w:val="001838AE"/>
    <w:rsid w:val="00183B10"/>
    <w:rsid w:val="00183ED2"/>
    <w:rsid w:val="00184015"/>
    <w:rsid w:val="001842DF"/>
    <w:rsid w:val="00184600"/>
    <w:rsid w:val="00184789"/>
    <w:rsid w:val="001847D6"/>
    <w:rsid w:val="00184AB2"/>
    <w:rsid w:val="00184C25"/>
    <w:rsid w:val="00184F32"/>
    <w:rsid w:val="001852DF"/>
    <w:rsid w:val="001852E6"/>
    <w:rsid w:val="00185455"/>
    <w:rsid w:val="00185955"/>
    <w:rsid w:val="00185983"/>
    <w:rsid w:val="00185C77"/>
    <w:rsid w:val="00186348"/>
    <w:rsid w:val="0018650A"/>
    <w:rsid w:val="001869ED"/>
    <w:rsid w:val="00186E5C"/>
    <w:rsid w:val="00186F37"/>
    <w:rsid w:val="001870FD"/>
    <w:rsid w:val="0018730C"/>
    <w:rsid w:val="00187450"/>
    <w:rsid w:val="001876D0"/>
    <w:rsid w:val="0018787F"/>
    <w:rsid w:val="00187E3D"/>
    <w:rsid w:val="00190252"/>
    <w:rsid w:val="001902D0"/>
    <w:rsid w:val="001903AF"/>
    <w:rsid w:val="00190549"/>
    <w:rsid w:val="00190671"/>
    <w:rsid w:val="001908AC"/>
    <w:rsid w:val="00190A60"/>
    <w:rsid w:val="00190AA8"/>
    <w:rsid w:val="00190B45"/>
    <w:rsid w:val="00190BAF"/>
    <w:rsid w:val="00190C03"/>
    <w:rsid w:val="00190F8D"/>
    <w:rsid w:val="0019122C"/>
    <w:rsid w:val="00191336"/>
    <w:rsid w:val="001915E5"/>
    <w:rsid w:val="00191733"/>
    <w:rsid w:val="00191926"/>
    <w:rsid w:val="00191D77"/>
    <w:rsid w:val="00191FD2"/>
    <w:rsid w:val="00191FDB"/>
    <w:rsid w:val="0019240F"/>
    <w:rsid w:val="001924FB"/>
    <w:rsid w:val="00192689"/>
    <w:rsid w:val="00192F65"/>
    <w:rsid w:val="00193093"/>
    <w:rsid w:val="001930D9"/>
    <w:rsid w:val="0019339E"/>
    <w:rsid w:val="00193B6B"/>
    <w:rsid w:val="00194129"/>
    <w:rsid w:val="001945E2"/>
    <w:rsid w:val="0019474B"/>
    <w:rsid w:val="0019480E"/>
    <w:rsid w:val="001949CD"/>
    <w:rsid w:val="001949F9"/>
    <w:rsid w:val="00194AAB"/>
    <w:rsid w:val="00194ABF"/>
    <w:rsid w:val="00195227"/>
    <w:rsid w:val="001957DC"/>
    <w:rsid w:val="001957EE"/>
    <w:rsid w:val="00196404"/>
    <w:rsid w:val="0019669F"/>
    <w:rsid w:val="001967B6"/>
    <w:rsid w:val="00196FF0"/>
    <w:rsid w:val="00197012"/>
    <w:rsid w:val="0019721C"/>
    <w:rsid w:val="00197241"/>
    <w:rsid w:val="001973CF"/>
    <w:rsid w:val="00197506"/>
    <w:rsid w:val="0019754C"/>
    <w:rsid w:val="001976A7"/>
    <w:rsid w:val="00197789"/>
    <w:rsid w:val="0019798C"/>
    <w:rsid w:val="00197C3E"/>
    <w:rsid w:val="00197D29"/>
    <w:rsid w:val="001A00D5"/>
    <w:rsid w:val="001A018C"/>
    <w:rsid w:val="001A022C"/>
    <w:rsid w:val="001A0268"/>
    <w:rsid w:val="001A0446"/>
    <w:rsid w:val="001A0506"/>
    <w:rsid w:val="001A0A65"/>
    <w:rsid w:val="001A11A9"/>
    <w:rsid w:val="001A1654"/>
    <w:rsid w:val="001A1B61"/>
    <w:rsid w:val="001A1D7F"/>
    <w:rsid w:val="001A1ECB"/>
    <w:rsid w:val="001A2153"/>
    <w:rsid w:val="001A22C8"/>
    <w:rsid w:val="001A23B0"/>
    <w:rsid w:val="001A26C9"/>
    <w:rsid w:val="001A27A8"/>
    <w:rsid w:val="001A320C"/>
    <w:rsid w:val="001A3332"/>
    <w:rsid w:val="001A3FF2"/>
    <w:rsid w:val="001A40DE"/>
    <w:rsid w:val="001A43B0"/>
    <w:rsid w:val="001A462B"/>
    <w:rsid w:val="001A48CF"/>
    <w:rsid w:val="001A4A27"/>
    <w:rsid w:val="001A4C80"/>
    <w:rsid w:val="001A4DCE"/>
    <w:rsid w:val="001A4FC0"/>
    <w:rsid w:val="001A5350"/>
    <w:rsid w:val="001A53C8"/>
    <w:rsid w:val="001A5526"/>
    <w:rsid w:val="001A5965"/>
    <w:rsid w:val="001A59C8"/>
    <w:rsid w:val="001A5A37"/>
    <w:rsid w:val="001A5E23"/>
    <w:rsid w:val="001A5F01"/>
    <w:rsid w:val="001A6010"/>
    <w:rsid w:val="001A632C"/>
    <w:rsid w:val="001A63E7"/>
    <w:rsid w:val="001A64E1"/>
    <w:rsid w:val="001A65C0"/>
    <w:rsid w:val="001A6A7A"/>
    <w:rsid w:val="001A6B23"/>
    <w:rsid w:val="001A6C44"/>
    <w:rsid w:val="001A7271"/>
    <w:rsid w:val="001A7984"/>
    <w:rsid w:val="001A7AE2"/>
    <w:rsid w:val="001B04A4"/>
    <w:rsid w:val="001B05F8"/>
    <w:rsid w:val="001B0909"/>
    <w:rsid w:val="001B0B65"/>
    <w:rsid w:val="001B0B8C"/>
    <w:rsid w:val="001B10D2"/>
    <w:rsid w:val="001B14DC"/>
    <w:rsid w:val="001B14EA"/>
    <w:rsid w:val="001B1D12"/>
    <w:rsid w:val="001B20BC"/>
    <w:rsid w:val="001B2158"/>
    <w:rsid w:val="001B21D0"/>
    <w:rsid w:val="001B28E9"/>
    <w:rsid w:val="001B2BA5"/>
    <w:rsid w:val="001B2CD4"/>
    <w:rsid w:val="001B2E6A"/>
    <w:rsid w:val="001B2F02"/>
    <w:rsid w:val="001B32EB"/>
    <w:rsid w:val="001B33D2"/>
    <w:rsid w:val="001B35AF"/>
    <w:rsid w:val="001B3768"/>
    <w:rsid w:val="001B3801"/>
    <w:rsid w:val="001B3D2B"/>
    <w:rsid w:val="001B4277"/>
    <w:rsid w:val="001B4C95"/>
    <w:rsid w:val="001B50AA"/>
    <w:rsid w:val="001B5108"/>
    <w:rsid w:val="001B53F1"/>
    <w:rsid w:val="001B5794"/>
    <w:rsid w:val="001B59E4"/>
    <w:rsid w:val="001B5AF8"/>
    <w:rsid w:val="001B6166"/>
    <w:rsid w:val="001B6465"/>
    <w:rsid w:val="001B66D9"/>
    <w:rsid w:val="001B681B"/>
    <w:rsid w:val="001B6876"/>
    <w:rsid w:val="001B6BE1"/>
    <w:rsid w:val="001B6BFE"/>
    <w:rsid w:val="001B6CFC"/>
    <w:rsid w:val="001B6D84"/>
    <w:rsid w:val="001B6F1C"/>
    <w:rsid w:val="001B6F76"/>
    <w:rsid w:val="001B6F86"/>
    <w:rsid w:val="001B727B"/>
    <w:rsid w:val="001B7316"/>
    <w:rsid w:val="001B7333"/>
    <w:rsid w:val="001B78BF"/>
    <w:rsid w:val="001B7AD1"/>
    <w:rsid w:val="001B7C1B"/>
    <w:rsid w:val="001B7FC6"/>
    <w:rsid w:val="001C02CE"/>
    <w:rsid w:val="001C031A"/>
    <w:rsid w:val="001C0C7F"/>
    <w:rsid w:val="001C121C"/>
    <w:rsid w:val="001C13F2"/>
    <w:rsid w:val="001C1480"/>
    <w:rsid w:val="001C1EDC"/>
    <w:rsid w:val="001C1FFF"/>
    <w:rsid w:val="001C2178"/>
    <w:rsid w:val="001C28DF"/>
    <w:rsid w:val="001C29B4"/>
    <w:rsid w:val="001C2A49"/>
    <w:rsid w:val="001C3007"/>
    <w:rsid w:val="001C37EA"/>
    <w:rsid w:val="001C3C4A"/>
    <w:rsid w:val="001C3E80"/>
    <w:rsid w:val="001C472F"/>
    <w:rsid w:val="001C47C9"/>
    <w:rsid w:val="001C4937"/>
    <w:rsid w:val="001C4A30"/>
    <w:rsid w:val="001C4C9F"/>
    <w:rsid w:val="001C4D43"/>
    <w:rsid w:val="001C4DE7"/>
    <w:rsid w:val="001C5203"/>
    <w:rsid w:val="001C52D7"/>
    <w:rsid w:val="001C530E"/>
    <w:rsid w:val="001C5403"/>
    <w:rsid w:val="001C571F"/>
    <w:rsid w:val="001C5FB2"/>
    <w:rsid w:val="001C61BD"/>
    <w:rsid w:val="001C63E9"/>
    <w:rsid w:val="001C6BD5"/>
    <w:rsid w:val="001C6DD5"/>
    <w:rsid w:val="001C6E62"/>
    <w:rsid w:val="001C714B"/>
    <w:rsid w:val="001C716B"/>
    <w:rsid w:val="001C7484"/>
    <w:rsid w:val="001C774C"/>
    <w:rsid w:val="001C779A"/>
    <w:rsid w:val="001D0050"/>
    <w:rsid w:val="001D03E4"/>
    <w:rsid w:val="001D05EB"/>
    <w:rsid w:val="001D115A"/>
    <w:rsid w:val="001D1250"/>
    <w:rsid w:val="001D1C8F"/>
    <w:rsid w:val="001D1CF9"/>
    <w:rsid w:val="001D206B"/>
    <w:rsid w:val="001D242F"/>
    <w:rsid w:val="001D2731"/>
    <w:rsid w:val="001D2ADF"/>
    <w:rsid w:val="001D2B2E"/>
    <w:rsid w:val="001D2CCE"/>
    <w:rsid w:val="001D33E4"/>
    <w:rsid w:val="001D385D"/>
    <w:rsid w:val="001D3AE8"/>
    <w:rsid w:val="001D43C9"/>
    <w:rsid w:val="001D4496"/>
    <w:rsid w:val="001D4714"/>
    <w:rsid w:val="001D4747"/>
    <w:rsid w:val="001D47A0"/>
    <w:rsid w:val="001D48E0"/>
    <w:rsid w:val="001D491A"/>
    <w:rsid w:val="001D4C66"/>
    <w:rsid w:val="001D4CA4"/>
    <w:rsid w:val="001D4E95"/>
    <w:rsid w:val="001D5104"/>
    <w:rsid w:val="001D53E9"/>
    <w:rsid w:val="001D55FF"/>
    <w:rsid w:val="001D5683"/>
    <w:rsid w:val="001D594F"/>
    <w:rsid w:val="001D5A6D"/>
    <w:rsid w:val="001D5AB1"/>
    <w:rsid w:val="001D65CB"/>
    <w:rsid w:val="001D6683"/>
    <w:rsid w:val="001D6699"/>
    <w:rsid w:val="001D6885"/>
    <w:rsid w:val="001D6B48"/>
    <w:rsid w:val="001D6D0E"/>
    <w:rsid w:val="001D6EB2"/>
    <w:rsid w:val="001D732B"/>
    <w:rsid w:val="001D74CE"/>
    <w:rsid w:val="001D78B5"/>
    <w:rsid w:val="001D7A2D"/>
    <w:rsid w:val="001E000C"/>
    <w:rsid w:val="001E03AB"/>
    <w:rsid w:val="001E0746"/>
    <w:rsid w:val="001E0B00"/>
    <w:rsid w:val="001E0C26"/>
    <w:rsid w:val="001E0F44"/>
    <w:rsid w:val="001E0F56"/>
    <w:rsid w:val="001E13CB"/>
    <w:rsid w:val="001E1782"/>
    <w:rsid w:val="001E1D27"/>
    <w:rsid w:val="001E1D63"/>
    <w:rsid w:val="001E2154"/>
    <w:rsid w:val="001E2634"/>
    <w:rsid w:val="001E28E0"/>
    <w:rsid w:val="001E2CF0"/>
    <w:rsid w:val="001E2D51"/>
    <w:rsid w:val="001E2EE9"/>
    <w:rsid w:val="001E3132"/>
    <w:rsid w:val="001E318E"/>
    <w:rsid w:val="001E38B3"/>
    <w:rsid w:val="001E4121"/>
    <w:rsid w:val="001E42F6"/>
    <w:rsid w:val="001E46AA"/>
    <w:rsid w:val="001E4A1C"/>
    <w:rsid w:val="001E4D19"/>
    <w:rsid w:val="001E4D4D"/>
    <w:rsid w:val="001E500F"/>
    <w:rsid w:val="001E5589"/>
    <w:rsid w:val="001E5BA2"/>
    <w:rsid w:val="001E5BD6"/>
    <w:rsid w:val="001E5D5C"/>
    <w:rsid w:val="001E6469"/>
    <w:rsid w:val="001E64C7"/>
    <w:rsid w:val="001E6688"/>
    <w:rsid w:val="001E674A"/>
    <w:rsid w:val="001E676D"/>
    <w:rsid w:val="001E68D5"/>
    <w:rsid w:val="001E697B"/>
    <w:rsid w:val="001E6D11"/>
    <w:rsid w:val="001E71AC"/>
    <w:rsid w:val="001E74AA"/>
    <w:rsid w:val="001E7572"/>
    <w:rsid w:val="001E79A9"/>
    <w:rsid w:val="001F0049"/>
    <w:rsid w:val="001F01E3"/>
    <w:rsid w:val="001F0468"/>
    <w:rsid w:val="001F04B0"/>
    <w:rsid w:val="001F0969"/>
    <w:rsid w:val="001F0DC9"/>
    <w:rsid w:val="001F0DF1"/>
    <w:rsid w:val="001F0DFF"/>
    <w:rsid w:val="001F0EC4"/>
    <w:rsid w:val="001F1039"/>
    <w:rsid w:val="001F126B"/>
    <w:rsid w:val="001F12A3"/>
    <w:rsid w:val="001F13AA"/>
    <w:rsid w:val="001F18A8"/>
    <w:rsid w:val="001F1A70"/>
    <w:rsid w:val="001F1C3E"/>
    <w:rsid w:val="001F225D"/>
    <w:rsid w:val="001F28B8"/>
    <w:rsid w:val="001F3062"/>
    <w:rsid w:val="001F3209"/>
    <w:rsid w:val="001F38A3"/>
    <w:rsid w:val="001F38A5"/>
    <w:rsid w:val="001F3928"/>
    <w:rsid w:val="001F3A67"/>
    <w:rsid w:val="001F3E1B"/>
    <w:rsid w:val="001F3EB8"/>
    <w:rsid w:val="001F406D"/>
    <w:rsid w:val="001F4A3B"/>
    <w:rsid w:val="001F5007"/>
    <w:rsid w:val="001F500A"/>
    <w:rsid w:val="001F59CF"/>
    <w:rsid w:val="001F5A2A"/>
    <w:rsid w:val="001F5B08"/>
    <w:rsid w:val="001F5F5A"/>
    <w:rsid w:val="001F6190"/>
    <w:rsid w:val="001F6240"/>
    <w:rsid w:val="001F625F"/>
    <w:rsid w:val="001F6C2D"/>
    <w:rsid w:val="001F6C82"/>
    <w:rsid w:val="001F73EC"/>
    <w:rsid w:val="001F7612"/>
    <w:rsid w:val="001F7697"/>
    <w:rsid w:val="001F770E"/>
    <w:rsid w:val="001F78F6"/>
    <w:rsid w:val="001F7ACB"/>
    <w:rsid w:val="001F7EDD"/>
    <w:rsid w:val="0020033C"/>
    <w:rsid w:val="002008CB"/>
    <w:rsid w:val="00200999"/>
    <w:rsid w:val="00200ACA"/>
    <w:rsid w:val="00200AD2"/>
    <w:rsid w:val="00200EC6"/>
    <w:rsid w:val="00201344"/>
    <w:rsid w:val="00201480"/>
    <w:rsid w:val="00201714"/>
    <w:rsid w:val="00201791"/>
    <w:rsid w:val="0020183A"/>
    <w:rsid w:val="00201AAF"/>
    <w:rsid w:val="00201C87"/>
    <w:rsid w:val="0020215D"/>
    <w:rsid w:val="002021BE"/>
    <w:rsid w:val="002025BD"/>
    <w:rsid w:val="00202D2B"/>
    <w:rsid w:val="00202E9D"/>
    <w:rsid w:val="00203262"/>
    <w:rsid w:val="002032AA"/>
    <w:rsid w:val="00203368"/>
    <w:rsid w:val="00203760"/>
    <w:rsid w:val="002037C3"/>
    <w:rsid w:val="00203944"/>
    <w:rsid w:val="002040D9"/>
    <w:rsid w:val="002046FE"/>
    <w:rsid w:val="0020488A"/>
    <w:rsid w:val="002049BF"/>
    <w:rsid w:val="00205489"/>
    <w:rsid w:val="00205555"/>
    <w:rsid w:val="00205A82"/>
    <w:rsid w:val="00205BEE"/>
    <w:rsid w:val="00205D9E"/>
    <w:rsid w:val="002065AC"/>
    <w:rsid w:val="00206955"/>
    <w:rsid w:val="00206C6C"/>
    <w:rsid w:val="00206D56"/>
    <w:rsid w:val="00206EE8"/>
    <w:rsid w:val="002070CE"/>
    <w:rsid w:val="002072C7"/>
    <w:rsid w:val="002075C8"/>
    <w:rsid w:val="002078C8"/>
    <w:rsid w:val="00207E1C"/>
    <w:rsid w:val="00207F2E"/>
    <w:rsid w:val="00210526"/>
    <w:rsid w:val="00210B31"/>
    <w:rsid w:val="00210BE4"/>
    <w:rsid w:val="00210D28"/>
    <w:rsid w:val="00210D5D"/>
    <w:rsid w:val="00210E49"/>
    <w:rsid w:val="00211004"/>
    <w:rsid w:val="0021122F"/>
    <w:rsid w:val="00211251"/>
    <w:rsid w:val="002112D0"/>
    <w:rsid w:val="0021143B"/>
    <w:rsid w:val="00211589"/>
    <w:rsid w:val="00211AC5"/>
    <w:rsid w:val="00211B22"/>
    <w:rsid w:val="002122E8"/>
    <w:rsid w:val="0021252B"/>
    <w:rsid w:val="002127C1"/>
    <w:rsid w:val="00212D26"/>
    <w:rsid w:val="002132F7"/>
    <w:rsid w:val="0021364E"/>
    <w:rsid w:val="00213C96"/>
    <w:rsid w:val="00213ED3"/>
    <w:rsid w:val="0021421C"/>
    <w:rsid w:val="00214391"/>
    <w:rsid w:val="002146E8"/>
    <w:rsid w:val="0021473F"/>
    <w:rsid w:val="00214906"/>
    <w:rsid w:val="00214C16"/>
    <w:rsid w:val="00214F4E"/>
    <w:rsid w:val="00215003"/>
    <w:rsid w:val="00215060"/>
    <w:rsid w:val="002158D3"/>
    <w:rsid w:val="00215B9B"/>
    <w:rsid w:val="00215C67"/>
    <w:rsid w:val="00215CF9"/>
    <w:rsid w:val="00215E5F"/>
    <w:rsid w:val="00215ED1"/>
    <w:rsid w:val="00216372"/>
    <w:rsid w:val="002163C6"/>
    <w:rsid w:val="00216413"/>
    <w:rsid w:val="00216651"/>
    <w:rsid w:val="00216688"/>
    <w:rsid w:val="002169A1"/>
    <w:rsid w:val="00216B52"/>
    <w:rsid w:val="00216EF4"/>
    <w:rsid w:val="00217489"/>
    <w:rsid w:val="00217A5E"/>
    <w:rsid w:val="002204D4"/>
    <w:rsid w:val="0022065E"/>
    <w:rsid w:val="002207D6"/>
    <w:rsid w:val="002209B3"/>
    <w:rsid w:val="002210CD"/>
    <w:rsid w:val="002210D9"/>
    <w:rsid w:val="0022123E"/>
    <w:rsid w:val="0022153D"/>
    <w:rsid w:val="00221620"/>
    <w:rsid w:val="0022177B"/>
    <w:rsid w:val="00222143"/>
    <w:rsid w:val="002222FC"/>
    <w:rsid w:val="002229EC"/>
    <w:rsid w:val="00222EE6"/>
    <w:rsid w:val="00223082"/>
    <w:rsid w:val="002233BA"/>
    <w:rsid w:val="002233FD"/>
    <w:rsid w:val="002235C8"/>
    <w:rsid w:val="00223612"/>
    <w:rsid w:val="00223858"/>
    <w:rsid w:val="00223A10"/>
    <w:rsid w:val="00223F9B"/>
    <w:rsid w:val="00224265"/>
    <w:rsid w:val="0022464F"/>
    <w:rsid w:val="00224A14"/>
    <w:rsid w:val="00224E7E"/>
    <w:rsid w:val="0022541C"/>
    <w:rsid w:val="002257CA"/>
    <w:rsid w:val="00225865"/>
    <w:rsid w:val="00225AEC"/>
    <w:rsid w:val="00225B14"/>
    <w:rsid w:val="00226059"/>
    <w:rsid w:val="00226B97"/>
    <w:rsid w:val="0022709F"/>
    <w:rsid w:val="0022712C"/>
    <w:rsid w:val="002272A1"/>
    <w:rsid w:val="00227993"/>
    <w:rsid w:val="00227D12"/>
    <w:rsid w:val="0023007C"/>
    <w:rsid w:val="0023028F"/>
    <w:rsid w:val="00230509"/>
    <w:rsid w:val="0023060D"/>
    <w:rsid w:val="00230BBB"/>
    <w:rsid w:val="00230D64"/>
    <w:rsid w:val="00230E11"/>
    <w:rsid w:val="002315C9"/>
    <w:rsid w:val="0023164D"/>
    <w:rsid w:val="002318B9"/>
    <w:rsid w:val="00231ED6"/>
    <w:rsid w:val="0023236F"/>
    <w:rsid w:val="002323B5"/>
    <w:rsid w:val="002327EB"/>
    <w:rsid w:val="002329BE"/>
    <w:rsid w:val="00232EDB"/>
    <w:rsid w:val="0023350A"/>
    <w:rsid w:val="002336E7"/>
    <w:rsid w:val="00233CD1"/>
    <w:rsid w:val="002340AC"/>
    <w:rsid w:val="002340F6"/>
    <w:rsid w:val="00234106"/>
    <w:rsid w:val="002342B3"/>
    <w:rsid w:val="00234406"/>
    <w:rsid w:val="002346D3"/>
    <w:rsid w:val="002349C7"/>
    <w:rsid w:val="00234CC4"/>
    <w:rsid w:val="00235481"/>
    <w:rsid w:val="0023566D"/>
    <w:rsid w:val="002356ED"/>
    <w:rsid w:val="00235755"/>
    <w:rsid w:val="00235B3F"/>
    <w:rsid w:val="00235B92"/>
    <w:rsid w:val="00235DF3"/>
    <w:rsid w:val="00235E1D"/>
    <w:rsid w:val="00236288"/>
    <w:rsid w:val="0023646B"/>
    <w:rsid w:val="00236E99"/>
    <w:rsid w:val="00237394"/>
    <w:rsid w:val="00237F3C"/>
    <w:rsid w:val="002404C0"/>
    <w:rsid w:val="002404F6"/>
    <w:rsid w:val="002405A9"/>
    <w:rsid w:val="0024074D"/>
    <w:rsid w:val="00240B63"/>
    <w:rsid w:val="00240BDF"/>
    <w:rsid w:val="00240CD5"/>
    <w:rsid w:val="002412F1"/>
    <w:rsid w:val="002413A6"/>
    <w:rsid w:val="002413B1"/>
    <w:rsid w:val="002414EB"/>
    <w:rsid w:val="00241790"/>
    <w:rsid w:val="00241B20"/>
    <w:rsid w:val="00241D7A"/>
    <w:rsid w:val="00241DBD"/>
    <w:rsid w:val="00242256"/>
    <w:rsid w:val="002424B8"/>
    <w:rsid w:val="00242784"/>
    <w:rsid w:val="00242BBF"/>
    <w:rsid w:val="00242CBF"/>
    <w:rsid w:val="00242E1E"/>
    <w:rsid w:val="00242F72"/>
    <w:rsid w:val="0024326B"/>
    <w:rsid w:val="00243B31"/>
    <w:rsid w:val="00243C9A"/>
    <w:rsid w:val="0024407D"/>
    <w:rsid w:val="002441F4"/>
    <w:rsid w:val="0024455E"/>
    <w:rsid w:val="00244917"/>
    <w:rsid w:val="00244B2C"/>
    <w:rsid w:val="00244D1C"/>
    <w:rsid w:val="00244DA2"/>
    <w:rsid w:val="0024540B"/>
    <w:rsid w:val="0024566C"/>
    <w:rsid w:val="0024573C"/>
    <w:rsid w:val="00245B11"/>
    <w:rsid w:val="00245CA1"/>
    <w:rsid w:val="002468B7"/>
    <w:rsid w:val="00246A71"/>
    <w:rsid w:val="00246AE6"/>
    <w:rsid w:val="00246E5D"/>
    <w:rsid w:val="0024752F"/>
    <w:rsid w:val="00247AB3"/>
    <w:rsid w:val="0025022C"/>
    <w:rsid w:val="002504ED"/>
    <w:rsid w:val="0025053E"/>
    <w:rsid w:val="00250659"/>
    <w:rsid w:val="00250B55"/>
    <w:rsid w:val="00250F49"/>
    <w:rsid w:val="0025129A"/>
    <w:rsid w:val="002512D7"/>
    <w:rsid w:val="002512E6"/>
    <w:rsid w:val="00251CFC"/>
    <w:rsid w:val="00251E5A"/>
    <w:rsid w:val="00252084"/>
    <w:rsid w:val="00252406"/>
    <w:rsid w:val="0025263D"/>
    <w:rsid w:val="00252AE8"/>
    <w:rsid w:val="00252EFE"/>
    <w:rsid w:val="002531BB"/>
    <w:rsid w:val="0025349B"/>
    <w:rsid w:val="00253A37"/>
    <w:rsid w:val="00253BFC"/>
    <w:rsid w:val="00253DC4"/>
    <w:rsid w:val="002544C4"/>
    <w:rsid w:val="00254556"/>
    <w:rsid w:val="00254792"/>
    <w:rsid w:val="00254CD2"/>
    <w:rsid w:val="00254DEA"/>
    <w:rsid w:val="00254ECC"/>
    <w:rsid w:val="002550A3"/>
    <w:rsid w:val="002553A8"/>
    <w:rsid w:val="002553B7"/>
    <w:rsid w:val="00255410"/>
    <w:rsid w:val="00255806"/>
    <w:rsid w:val="00255BCD"/>
    <w:rsid w:val="00255EFD"/>
    <w:rsid w:val="002564B5"/>
    <w:rsid w:val="002564F9"/>
    <w:rsid w:val="00256619"/>
    <w:rsid w:val="00256D25"/>
    <w:rsid w:val="00256D4E"/>
    <w:rsid w:val="00257309"/>
    <w:rsid w:val="0025734D"/>
    <w:rsid w:val="002574C6"/>
    <w:rsid w:val="00257734"/>
    <w:rsid w:val="0025787D"/>
    <w:rsid w:val="002579D0"/>
    <w:rsid w:val="002579FA"/>
    <w:rsid w:val="00257A84"/>
    <w:rsid w:val="00257DD1"/>
    <w:rsid w:val="002602C0"/>
    <w:rsid w:val="002607DC"/>
    <w:rsid w:val="0026081C"/>
    <w:rsid w:val="00260956"/>
    <w:rsid w:val="00260A5C"/>
    <w:rsid w:val="00260E21"/>
    <w:rsid w:val="0026109E"/>
    <w:rsid w:val="00261171"/>
    <w:rsid w:val="00261378"/>
    <w:rsid w:val="00261768"/>
    <w:rsid w:val="00261C02"/>
    <w:rsid w:val="00261F66"/>
    <w:rsid w:val="0026207D"/>
    <w:rsid w:val="002622B7"/>
    <w:rsid w:val="00262484"/>
    <w:rsid w:val="00262678"/>
    <w:rsid w:val="002626B0"/>
    <w:rsid w:val="0026287F"/>
    <w:rsid w:val="00262DE1"/>
    <w:rsid w:val="002632AC"/>
    <w:rsid w:val="00263674"/>
    <w:rsid w:val="0026367D"/>
    <w:rsid w:val="0026379B"/>
    <w:rsid w:val="00263C83"/>
    <w:rsid w:val="00263F32"/>
    <w:rsid w:val="002640D5"/>
    <w:rsid w:val="00264112"/>
    <w:rsid w:val="00264117"/>
    <w:rsid w:val="002641AF"/>
    <w:rsid w:val="002644AF"/>
    <w:rsid w:val="0026474B"/>
    <w:rsid w:val="00264970"/>
    <w:rsid w:val="00265044"/>
    <w:rsid w:val="002653F6"/>
    <w:rsid w:val="0026565B"/>
    <w:rsid w:val="002656EC"/>
    <w:rsid w:val="002659BB"/>
    <w:rsid w:val="00265A64"/>
    <w:rsid w:val="00265D83"/>
    <w:rsid w:val="00265DEB"/>
    <w:rsid w:val="00265E5E"/>
    <w:rsid w:val="00265FDF"/>
    <w:rsid w:val="0026617B"/>
    <w:rsid w:val="0026656C"/>
    <w:rsid w:val="002665B9"/>
    <w:rsid w:val="002669BC"/>
    <w:rsid w:val="00266ADA"/>
    <w:rsid w:val="00266B4A"/>
    <w:rsid w:val="00266BC9"/>
    <w:rsid w:val="00266FE4"/>
    <w:rsid w:val="00266FEF"/>
    <w:rsid w:val="002670FE"/>
    <w:rsid w:val="00267520"/>
    <w:rsid w:val="0026798C"/>
    <w:rsid w:val="00267AFD"/>
    <w:rsid w:val="00267B0D"/>
    <w:rsid w:val="00267BF8"/>
    <w:rsid w:val="00267C82"/>
    <w:rsid w:val="00267DD4"/>
    <w:rsid w:val="002703FF"/>
    <w:rsid w:val="00270783"/>
    <w:rsid w:val="002707A2"/>
    <w:rsid w:val="00271066"/>
    <w:rsid w:val="00271118"/>
    <w:rsid w:val="0027150C"/>
    <w:rsid w:val="00271CAC"/>
    <w:rsid w:val="00271E87"/>
    <w:rsid w:val="00272212"/>
    <w:rsid w:val="002725E4"/>
    <w:rsid w:val="00272DFF"/>
    <w:rsid w:val="00272EB4"/>
    <w:rsid w:val="002730EC"/>
    <w:rsid w:val="00273753"/>
    <w:rsid w:val="00273824"/>
    <w:rsid w:val="00273C6F"/>
    <w:rsid w:val="00273E69"/>
    <w:rsid w:val="00274101"/>
    <w:rsid w:val="002742EF"/>
    <w:rsid w:val="002743FF"/>
    <w:rsid w:val="00274431"/>
    <w:rsid w:val="002745F3"/>
    <w:rsid w:val="0027474B"/>
    <w:rsid w:val="002747AF"/>
    <w:rsid w:val="002748BD"/>
    <w:rsid w:val="00275101"/>
    <w:rsid w:val="002756C1"/>
    <w:rsid w:val="00275946"/>
    <w:rsid w:val="00275967"/>
    <w:rsid w:val="002760B2"/>
    <w:rsid w:val="002768C8"/>
    <w:rsid w:val="00276E50"/>
    <w:rsid w:val="00277736"/>
    <w:rsid w:val="00277996"/>
    <w:rsid w:val="00277BC0"/>
    <w:rsid w:val="00277D59"/>
    <w:rsid w:val="00280196"/>
    <w:rsid w:val="00280419"/>
    <w:rsid w:val="0028061D"/>
    <w:rsid w:val="00280E95"/>
    <w:rsid w:val="00281015"/>
    <w:rsid w:val="0028102B"/>
    <w:rsid w:val="002810EF"/>
    <w:rsid w:val="002817C7"/>
    <w:rsid w:val="002818B1"/>
    <w:rsid w:val="002818CA"/>
    <w:rsid w:val="0028196E"/>
    <w:rsid w:val="002819FA"/>
    <w:rsid w:val="00281A06"/>
    <w:rsid w:val="00281AF0"/>
    <w:rsid w:val="00281C09"/>
    <w:rsid w:val="00281F48"/>
    <w:rsid w:val="00281FF7"/>
    <w:rsid w:val="0028240D"/>
    <w:rsid w:val="002827F8"/>
    <w:rsid w:val="00282995"/>
    <w:rsid w:val="00282D40"/>
    <w:rsid w:val="00282F8D"/>
    <w:rsid w:val="00283379"/>
    <w:rsid w:val="002835CC"/>
    <w:rsid w:val="0028380F"/>
    <w:rsid w:val="00283899"/>
    <w:rsid w:val="0028396A"/>
    <w:rsid w:val="00283A9E"/>
    <w:rsid w:val="00283B72"/>
    <w:rsid w:val="00283FD9"/>
    <w:rsid w:val="0028485B"/>
    <w:rsid w:val="002849F2"/>
    <w:rsid w:val="00284D9F"/>
    <w:rsid w:val="00285019"/>
    <w:rsid w:val="00285360"/>
    <w:rsid w:val="00285A20"/>
    <w:rsid w:val="00285C96"/>
    <w:rsid w:val="002861BA"/>
    <w:rsid w:val="002863DA"/>
    <w:rsid w:val="002863F8"/>
    <w:rsid w:val="0028666C"/>
    <w:rsid w:val="00286A7F"/>
    <w:rsid w:val="00287147"/>
    <w:rsid w:val="002872A8"/>
    <w:rsid w:val="002872BE"/>
    <w:rsid w:val="00287382"/>
    <w:rsid w:val="002873C9"/>
    <w:rsid w:val="00287437"/>
    <w:rsid w:val="002877EC"/>
    <w:rsid w:val="002878F1"/>
    <w:rsid w:val="002900BA"/>
    <w:rsid w:val="0029014E"/>
    <w:rsid w:val="002901B2"/>
    <w:rsid w:val="0029045B"/>
    <w:rsid w:val="00290838"/>
    <w:rsid w:val="00290B3E"/>
    <w:rsid w:val="002910AA"/>
    <w:rsid w:val="0029143B"/>
    <w:rsid w:val="00291705"/>
    <w:rsid w:val="00291EF2"/>
    <w:rsid w:val="00292016"/>
    <w:rsid w:val="002920DA"/>
    <w:rsid w:val="00292680"/>
    <w:rsid w:val="00292853"/>
    <w:rsid w:val="00292A58"/>
    <w:rsid w:val="00292A93"/>
    <w:rsid w:val="00292AD0"/>
    <w:rsid w:val="00292EC9"/>
    <w:rsid w:val="002935EE"/>
    <w:rsid w:val="00293AB1"/>
    <w:rsid w:val="00293BFF"/>
    <w:rsid w:val="00293CE1"/>
    <w:rsid w:val="002940C7"/>
    <w:rsid w:val="00294173"/>
    <w:rsid w:val="00294840"/>
    <w:rsid w:val="00294911"/>
    <w:rsid w:val="002951FB"/>
    <w:rsid w:val="00295737"/>
    <w:rsid w:val="00295870"/>
    <w:rsid w:val="00295A30"/>
    <w:rsid w:val="00295C51"/>
    <w:rsid w:val="00295DA4"/>
    <w:rsid w:val="00295E0C"/>
    <w:rsid w:val="00295E8F"/>
    <w:rsid w:val="0029612D"/>
    <w:rsid w:val="00296243"/>
    <w:rsid w:val="002966CC"/>
    <w:rsid w:val="00296A48"/>
    <w:rsid w:val="00296AD0"/>
    <w:rsid w:val="00296D85"/>
    <w:rsid w:val="00296F61"/>
    <w:rsid w:val="00296FAB"/>
    <w:rsid w:val="002972EC"/>
    <w:rsid w:val="002976BE"/>
    <w:rsid w:val="0029797A"/>
    <w:rsid w:val="002A0306"/>
    <w:rsid w:val="002A054B"/>
    <w:rsid w:val="002A0601"/>
    <w:rsid w:val="002A0929"/>
    <w:rsid w:val="002A095A"/>
    <w:rsid w:val="002A0A38"/>
    <w:rsid w:val="002A0FCA"/>
    <w:rsid w:val="002A0FDD"/>
    <w:rsid w:val="002A1126"/>
    <w:rsid w:val="002A1359"/>
    <w:rsid w:val="002A16E6"/>
    <w:rsid w:val="002A1A1A"/>
    <w:rsid w:val="002A1B61"/>
    <w:rsid w:val="002A1CA2"/>
    <w:rsid w:val="002A208C"/>
    <w:rsid w:val="002A242E"/>
    <w:rsid w:val="002A284F"/>
    <w:rsid w:val="002A291B"/>
    <w:rsid w:val="002A2AD8"/>
    <w:rsid w:val="002A2B21"/>
    <w:rsid w:val="002A2E2F"/>
    <w:rsid w:val="002A376F"/>
    <w:rsid w:val="002A38CD"/>
    <w:rsid w:val="002A3950"/>
    <w:rsid w:val="002A3BB8"/>
    <w:rsid w:val="002A4A1E"/>
    <w:rsid w:val="002A4BAB"/>
    <w:rsid w:val="002A4F09"/>
    <w:rsid w:val="002A5092"/>
    <w:rsid w:val="002A5214"/>
    <w:rsid w:val="002A5449"/>
    <w:rsid w:val="002A562E"/>
    <w:rsid w:val="002A5CD4"/>
    <w:rsid w:val="002A5CFD"/>
    <w:rsid w:val="002A5E16"/>
    <w:rsid w:val="002A5FA1"/>
    <w:rsid w:val="002A5FCF"/>
    <w:rsid w:val="002A6133"/>
    <w:rsid w:val="002A617A"/>
    <w:rsid w:val="002A6C41"/>
    <w:rsid w:val="002A6EC2"/>
    <w:rsid w:val="002A73E0"/>
    <w:rsid w:val="002A7668"/>
    <w:rsid w:val="002A77AA"/>
    <w:rsid w:val="002A7B83"/>
    <w:rsid w:val="002A7D30"/>
    <w:rsid w:val="002A7F97"/>
    <w:rsid w:val="002B03EC"/>
    <w:rsid w:val="002B078D"/>
    <w:rsid w:val="002B0C97"/>
    <w:rsid w:val="002B0ED5"/>
    <w:rsid w:val="002B0FAA"/>
    <w:rsid w:val="002B14F9"/>
    <w:rsid w:val="002B1577"/>
    <w:rsid w:val="002B17DB"/>
    <w:rsid w:val="002B1E5F"/>
    <w:rsid w:val="002B1F0A"/>
    <w:rsid w:val="002B2288"/>
    <w:rsid w:val="002B24A8"/>
    <w:rsid w:val="002B2536"/>
    <w:rsid w:val="002B2606"/>
    <w:rsid w:val="002B27C8"/>
    <w:rsid w:val="002B28A2"/>
    <w:rsid w:val="002B2EEA"/>
    <w:rsid w:val="002B31F5"/>
    <w:rsid w:val="002B33A6"/>
    <w:rsid w:val="002B361A"/>
    <w:rsid w:val="002B3634"/>
    <w:rsid w:val="002B36B9"/>
    <w:rsid w:val="002B38E7"/>
    <w:rsid w:val="002B3B9D"/>
    <w:rsid w:val="002B3EB7"/>
    <w:rsid w:val="002B4630"/>
    <w:rsid w:val="002B4987"/>
    <w:rsid w:val="002B538C"/>
    <w:rsid w:val="002B5BBF"/>
    <w:rsid w:val="002B5DD9"/>
    <w:rsid w:val="002B5E21"/>
    <w:rsid w:val="002B5E91"/>
    <w:rsid w:val="002B5EB2"/>
    <w:rsid w:val="002B60E8"/>
    <w:rsid w:val="002B64C3"/>
    <w:rsid w:val="002B66B7"/>
    <w:rsid w:val="002B6742"/>
    <w:rsid w:val="002B6B4A"/>
    <w:rsid w:val="002B6B7E"/>
    <w:rsid w:val="002B7186"/>
    <w:rsid w:val="002B759F"/>
    <w:rsid w:val="002B7656"/>
    <w:rsid w:val="002B7851"/>
    <w:rsid w:val="002B79B4"/>
    <w:rsid w:val="002C02D3"/>
    <w:rsid w:val="002C0697"/>
    <w:rsid w:val="002C084D"/>
    <w:rsid w:val="002C0931"/>
    <w:rsid w:val="002C093B"/>
    <w:rsid w:val="002C14F3"/>
    <w:rsid w:val="002C152C"/>
    <w:rsid w:val="002C154C"/>
    <w:rsid w:val="002C163B"/>
    <w:rsid w:val="002C1774"/>
    <w:rsid w:val="002C184B"/>
    <w:rsid w:val="002C1B0A"/>
    <w:rsid w:val="002C1C46"/>
    <w:rsid w:val="002C1DF2"/>
    <w:rsid w:val="002C20FE"/>
    <w:rsid w:val="002C216B"/>
    <w:rsid w:val="002C2582"/>
    <w:rsid w:val="002C26C7"/>
    <w:rsid w:val="002C28B4"/>
    <w:rsid w:val="002C2906"/>
    <w:rsid w:val="002C29EE"/>
    <w:rsid w:val="002C2C65"/>
    <w:rsid w:val="002C2CB2"/>
    <w:rsid w:val="002C34B3"/>
    <w:rsid w:val="002C3718"/>
    <w:rsid w:val="002C372C"/>
    <w:rsid w:val="002C39FC"/>
    <w:rsid w:val="002C3FAB"/>
    <w:rsid w:val="002C4064"/>
    <w:rsid w:val="002C424F"/>
    <w:rsid w:val="002C42E6"/>
    <w:rsid w:val="002C4443"/>
    <w:rsid w:val="002C44C7"/>
    <w:rsid w:val="002C4FE5"/>
    <w:rsid w:val="002C518B"/>
    <w:rsid w:val="002C53AA"/>
    <w:rsid w:val="002C54B2"/>
    <w:rsid w:val="002C55BA"/>
    <w:rsid w:val="002C57F3"/>
    <w:rsid w:val="002C595F"/>
    <w:rsid w:val="002C5C5D"/>
    <w:rsid w:val="002C5D79"/>
    <w:rsid w:val="002C5D9E"/>
    <w:rsid w:val="002C5E70"/>
    <w:rsid w:val="002C6161"/>
    <w:rsid w:val="002C684A"/>
    <w:rsid w:val="002C6D2E"/>
    <w:rsid w:val="002C6D36"/>
    <w:rsid w:val="002C6EEE"/>
    <w:rsid w:val="002C727B"/>
    <w:rsid w:val="002C781F"/>
    <w:rsid w:val="002C7824"/>
    <w:rsid w:val="002C7858"/>
    <w:rsid w:val="002C796F"/>
    <w:rsid w:val="002C7B0D"/>
    <w:rsid w:val="002C7C1F"/>
    <w:rsid w:val="002D0174"/>
    <w:rsid w:val="002D0686"/>
    <w:rsid w:val="002D0876"/>
    <w:rsid w:val="002D0935"/>
    <w:rsid w:val="002D093B"/>
    <w:rsid w:val="002D0B19"/>
    <w:rsid w:val="002D118F"/>
    <w:rsid w:val="002D11D7"/>
    <w:rsid w:val="002D12FC"/>
    <w:rsid w:val="002D1311"/>
    <w:rsid w:val="002D14FB"/>
    <w:rsid w:val="002D1663"/>
    <w:rsid w:val="002D1777"/>
    <w:rsid w:val="002D1FB6"/>
    <w:rsid w:val="002D23E5"/>
    <w:rsid w:val="002D2604"/>
    <w:rsid w:val="002D28FD"/>
    <w:rsid w:val="002D2947"/>
    <w:rsid w:val="002D2E29"/>
    <w:rsid w:val="002D2F07"/>
    <w:rsid w:val="002D335A"/>
    <w:rsid w:val="002D34A0"/>
    <w:rsid w:val="002D42EF"/>
    <w:rsid w:val="002D4393"/>
    <w:rsid w:val="002D4C4E"/>
    <w:rsid w:val="002D4FBE"/>
    <w:rsid w:val="002D5798"/>
    <w:rsid w:val="002D5EB2"/>
    <w:rsid w:val="002D6319"/>
    <w:rsid w:val="002D6552"/>
    <w:rsid w:val="002D65BF"/>
    <w:rsid w:val="002D6915"/>
    <w:rsid w:val="002D6957"/>
    <w:rsid w:val="002D6A35"/>
    <w:rsid w:val="002D6C1E"/>
    <w:rsid w:val="002D6C79"/>
    <w:rsid w:val="002D6F73"/>
    <w:rsid w:val="002D703F"/>
    <w:rsid w:val="002D70AC"/>
    <w:rsid w:val="002D7540"/>
    <w:rsid w:val="002D771B"/>
    <w:rsid w:val="002D7DE1"/>
    <w:rsid w:val="002D7EAE"/>
    <w:rsid w:val="002D7F90"/>
    <w:rsid w:val="002E02D4"/>
    <w:rsid w:val="002E0326"/>
    <w:rsid w:val="002E0452"/>
    <w:rsid w:val="002E0873"/>
    <w:rsid w:val="002E0A59"/>
    <w:rsid w:val="002E10FF"/>
    <w:rsid w:val="002E11F4"/>
    <w:rsid w:val="002E14B8"/>
    <w:rsid w:val="002E1507"/>
    <w:rsid w:val="002E164F"/>
    <w:rsid w:val="002E1AE5"/>
    <w:rsid w:val="002E1DA7"/>
    <w:rsid w:val="002E1F09"/>
    <w:rsid w:val="002E21C8"/>
    <w:rsid w:val="002E2842"/>
    <w:rsid w:val="002E28A9"/>
    <w:rsid w:val="002E2CF1"/>
    <w:rsid w:val="002E2D4A"/>
    <w:rsid w:val="002E2E1F"/>
    <w:rsid w:val="002E35DA"/>
    <w:rsid w:val="002E383B"/>
    <w:rsid w:val="002E38E8"/>
    <w:rsid w:val="002E3945"/>
    <w:rsid w:val="002E3AA3"/>
    <w:rsid w:val="002E3B96"/>
    <w:rsid w:val="002E3DEC"/>
    <w:rsid w:val="002E3EE5"/>
    <w:rsid w:val="002E3F4A"/>
    <w:rsid w:val="002E4101"/>
    <w:rsid w:val="002E4EA9"/>
    <w:rsid w:val="002E4FCA"/>
    <w:rsid w:val="002E4FD0"/>
    <w:rsid w:val="002E51C8"/>
    <w:rsid w:val="002E52F6"/>
    <w:rsid w:val="002E5640"/>
    <w:rsid w:val="002E568D"/>
    <w:rsid w:val="002E56C1"/>
    <w:rsid w:val="002E5D84"/>
    <w:rsid w:val="002E5DCD"/>
    <w:rsid w:val="002E609F"/>
    <w:rsid w:val="002E6974"/>
    <w:rsid w:val="002E6B5F"/>
    <w:rsid w:val="002E6BC5"/>
    <w:rsid w:val="002E6F9F"/>
    <w:rsid w:val="002E7278"/>
    <w:rsid w:val="002E730D"/>
    <w:rsid w:val="002E74B1"/>
    <w:rsid w:val="002E77BF"/>
    <w:rsid w:val="002E7A92"/>
    <w:rsid w:val="002E7D30"/>
    <w:rsid w:val="002F0104"/>
    <w:rsid w:val="002F01C3"/>
    <w:rsid w:val="002F084D"/>
    <w:rsid w:val="002F08FE"/>
    <w:rsid w:val="002F0B33"/>
    <w:rsid w:val="002F0E20"/>
    <w:rsid w:val="002F104A"/>
    <w:rsid w:val="002F10A1"/>
    <w:rsid w:val="002F15D9"/>
    <w:rsid w:val="002F169B"/>
    <w:rsid w:val="002F1A93"/>
    <w:rsid w:val="002F1ABB"/>
    <w:rsid w:val="002F1EBA"/>
    <w:rsid w:val="002F1EEC"/>
    <w:rsid w:val="002F2504"/>
    <w:rsid w:val="002F2D08"/>
    <w:rsid w:val="002F2D63"/>
    <w:rsid w:val="002F2E91"/>
    <w:rsid w:val="002F326E"/>
    <w:rsid w:val="002F34F1"/>
    <w:rsid w:val="002F3521"/>
    <w:rsid w:val="002F3757"/>
    <w:rsid w:val="002F3ABE"/>
    <w:rsid w:val="002F3AD6"/>
    <w:rsid w:val="002F3B1E"/>
    <w:rsid w:val="002F3BCD"/>
    <w:rsid w:val="002F3F5D"/>
    <w:rsid w:val="002F3F8C"/>
    <w:rsid w:val="002F4047"/>
    <w:rsid w:val="002F4350"/>
    <w:rsid w:val="002F460D"/>
    <w:rsid w:val="002F4665"/>
    <w:rsid w:val="002F4827"/>
    <w:rsid w:val="002F48FB"/>
    <w:rsid w:val="002F4B4F"/>
    <w:rsid w:val="002F4E66"/>
    <w:rsid w:val="002F57E0"/>
    <w:rsid w:val="002F5D34"/>
    <w:rsid w:val="002F5FA9"/>
    <w:rsid w:val="002F5FFA"/>
    <w:rsid w:val="002F65F6"/>
    <w:rsid w:val="002F6692"/>
    <w:rsid w:val="002F67D5"/>
    <w:rsid w:val="002F682A"/>
    <w:rsid w:val="002F6E01"/>
    <w:rsid w:val="002F6E55"/>
    <w:rsid w:val="002F6F8A"/>
    <w:rsid w:val="002F7127"/>
    <w:rsid w:val="002F7313"/>
    <w:rsid w:val="002F758C"/>
    <w:rsid w:val="002F7973"/>
    <w:rsid w:val="002F7CB6"/>
    <w:rsid w:val="002F7E91"/>
    <w:rsid w:val="003001B2"/>
    <w:rsid w:val="00300245"/>
    <w:rsid w:val="003005EB"/>
    <w:rsid w:val="003009A8"/>
    <w:rsid w:val="00300AC4"/>
    <w:rsid w:val="00300FA1"/>
    <w:rsid w:val="0030106F"/>
    <w:rsid w:val="003010C6"/>
    <w:rsid w:val="00301293"/>
    <w:rsid w:val="0030158C"/>
    <w:rsid w:val="003015C1"/>
    <w:rsid w:val="003018CB"/>
    <w:rsid w:val="00301994"/>
    <w:rsid w:val="00301EA2"/>
    <w:rsid w:val="003020CE"/>
    <w:rsid w:val="00302194"/>
    <w:rsid w:val="0030266D"/>
    <w:rsid w:val="003029EE"/>
    <w:rsid w:val="003030F1"/>
    <w:rsid w:val="00303172"/>
    <w:rsid w:val="00303183"/>
    <w:rsid w:val="003031C0"/>
    <w:rsid w:val="00303B70"/>
    <w:rsid w:val="003044DB"/>
    <w:rsid w:val="003047E1"/>
    <w:rsid w:val="00304829"/>
    <w:rsid w:val="0030488F"/>
    <w:rsid w:val="00304A1C"/>
    <w:rsid w:val="00304FEB"/>
    <w:rsid w:val="00305007"/>
    <w:rsid w:val="00305242"/>
    <w:rsid w:val="00305549"/>
    <w:rsid w:val="003056C1"/>
    <w:rsid w:val="00305968"/>
    <w:rsid w:val="00305BE1"/>
    <w:rsid w:val="00305C0F"/>
    <w:rsid w:val="00305DC6"/>
    <w:rsid w:val="00306D13"/>
    <w:rsid w:val="00307193"/>
    <w:rsid w:val="0030741B"/>
    <w:rsid w:val="0030761A"/>
    <w:rsid w:val="00307992"/>
    <w:rsid w:val="003079BF"/>
    <w:rsid w:val="00307F49"/>
    <w:rsid w:val="003107FE"/>
    <w:rsid w:val="00310F79"/>
    <w:rsid w:val="0031143C"/>
    <w:rsid w:val="00311473"/>
    <w:rsid w:val="00311555"/>
    <w:rsid w:val="003118CA"/>
    <w:rsid w:val="00311C59"/>
    <w:rsid w:val="003127A6"/>
    <w:rsid w:val="003128E5"/>
    <w:rsid w:val="00312B2D"/>
    <w:rsid w:val="00312B72"/>
    <w:rsid w:val="00312D51"/>
    <w:rsid w:val="00312DAD"/>
    <w:rsid w:val="0031326C"/>
    <w:rsid w:val="00313AAC"/>
    <w:rsid w:val="003142D8"/>
    <w:rsid w:val="003142E9"/>
    <w:rsid w:val="003144FE"/>
    <w:rsid w:val="00314794"/>
    <w:rsid w:val="00314869"/>
    <w:rsid w:val="00314B7A"/>
    <w:rsid w:val="00314C21"/>
    <w:rsid w:val="00314D0A"/>
    <w:rsid w:val="00314D36"/>
    <w:rsid w:val="00314D8A"/>
    <w:rsid w:val="00315046"/>
    <w:rsid w:val="00315059"/>
    <w:rsid w:val="00315260"/>
    <w:rsid w:val="00315315"/>
    <w:rsid w:val="003154CB"/>
    <w:rsid w:val="00315780"/>
    <w:rsid w:val="00315B11"/>
    <w:rsid w:val="003160E3"/>
    <w:rsid w:val="0031615A"/>
    <w:rsid w:val="00316476"/>
    <w:rsid w:val="00316821"/>
    <w:rsid w:val="00316D8B"/>
    <w:rsid w:val="003174E0"/>
    <w:rsid w:val="0031751B"/>
    <w:rsid w:val="0031761F"/>
    <w:rsid w:val="00317942"/>
    <w:rsid w:val="00317A5E"/>
    <w:rsid w:val="00317CBF"/>
    <w:rsid w:val="00317CD6"/>
    <w:rsid w:val="00320008"/>
    <w:rsid w:val="00320072"/>
    <w:rsid w:val="003204C4"/>
    <w:rsid w:val="0032064F"/>
    <w:rsid w:val="003206DF"/>
    <w:rsid w:val="003207F7"/>
    <w:rsid w:val="00320BD2"/>
    <w:rsid w:val="00321535"/>
    <w:rsid w:val="003216DE"/>
    <w:rsid w:val="003218BD"/>
    <w:rsid w:val="00321E28"/>
    <w:rsid w:val="0032224C"/>
    <w:rsid w:val="003222B3"/>
    <w:rsid w:val="00322918"/>
    <w:rsid w:val="00322F12"/>
    <w:rsid w:val="00322FB0"/>
    <w:rsid w:val="00323279"/>
    <w:rsid w:val="003238BD"/>
    <w:rsid w:val="00323BDE"/>
    <w:rsid w:val="003241CE"/>
    <w:rsid w:val="00324394"/>
    <w:rsid w:val="003247F1"/>
    <w:rsid w:val="00324A8C"/>
    <w:rsid w:val="00324AD0"/>
    <w:rsid w:val="003250B9"/>
    <w:rsid w:val="0032522D"/>
    <w:rsid w:val="0032529F"/>
    <w:rsid w:val="003253B4"/>
    <w:rsid w:val="00325439"/>
    <w:rsid w:val="0032550A"/>
    <w:rsid w:val="0032577E"/>
    <w:rsid w:val="0032586D"/>
    <w:rsid w:val="00325A78"/>
    <w:rsid w:val="00325D6A"/>
    <w:rsid w:val="00326062"/>
    <w:rsid w:val="00326172"/>
    <w:rsid w:val="00326208"/>
    <w:rsid w:val="00326341"/>
    <w:rsid w:val="0032669B"/>
    <w:rsid w:val="00326E99"/>
    <w:rsid w:val="00326F5D"/>
    <w:rsid w:val="00326FCD"/>
    <w:rsid w:val="003279E5"/>
    <w:rsid w:val="00327BB1"/>
    <w:rsid w:val="00327BD0"/>
    <w:rsid w:val="00327C24"/>
    <w:rsid w:val="00327E50"/>
    <w:rsid w:val="00330131"/>
    <w:rsid w:val="00330441"/>
    <w:rsid w:val="003304BB"/>
    <w:rsid w:val="00330655"/>
    <w:rsid w:val="00330738"/>
    <w:rsid w:val="00330F85"/>
    <w:rsid w:val="00331097"/>
    <w:rsid w:val="003312CB"/>
    <w:rsid w:val="00331C0F"/>
    <w:rsid w:val="00332313"/>
    <w:rsid w:val="00332661"/>
    <w:rsid w:val="00332AC4"/>
    <w:rsid w:val="00332EC0"/>
    <w:rsid w:val="00333008"/>
    <w:rsid w:val="003331C9"/>
    <w:rsid w:val="00333F49"/>
    <w:rsid w:val="00333F62"/>
    <w:rsid w:val="003341FC"/>
    <w:rsid w:val="0033442C"/>
    <w:rsid w:val="0033467B"/>
    <w:rsid w:val="003349AA"/>
    <w:rsid w:val="00334A35"/>
    <w:rsid w:val="003350A8"/>
    <w:rsid w:val="003354F0"/>
    <w:rsid w:val="00335945"/>
    <w:rsid w:val="00335A48"/>
    <w:rsid w:val="00335A68"/>
    <w:rsid w:val="00335AC7"/>
    <w:rsid w:val="00335C22"/>
    <w:rsid w:val="00335C29"/>
    <w:rsid w:val="00335E9A"/>
    <w:rsid w:val="00335EFB"/>
    <w:rsid w:val="00335FD9"/>
    <w:rsid w:val="0033601B"/>
    <w:rsid w:val="00336057"/>
    <w:rsid w:val="00336247"/>
    <w:rsid w:val="003363D4"/>
    <w:rsid w:val="00336693"/>
    <w:rsid w:val="00336BB3"/>
    <w:rsid w:val="00336BDD"/>
    <w:rsid w:val="00337817"/>
    <w:rsid w:val="003378C5"/>
    <w:rsid w:val="00340095"/>
    <w:rsid w:val="00340133"/>
    <w:rsid w:val="003403D8"/>
    <w:rsid w:val="00340683"/>
    <w:rsid w:val="003407A6"/>
    <w:rsid w:val="0034099F"/>
    <w:rsid w:val="00340E51"/>
    <w:rsid w:val="00340FB1"/>
    <w:rsid w:val="0034100B"/>
    <w:rsid w:val="003414ED"/>
    <w:rsid w:val="003415F5"/>
    <w:rsid w:val="00341788"/>
    <w:rsid w:val="00341D1E"/>
    <w:rsid w:val="0034235A"/>
    <w:rsid w:val="0034238C"/>
    <w:rsid w:val="00342951"/>
    <w:rsid w:val="00342D89"/>
    <w:rsid w:val="00342E10"/>
    <w:rsid w:val="00342FE0"/>
    <w:rsid w:val="0034331F"/>
    <w:rsid w:val="00343762"/>
    <w:rsid w:val="003439BD"/>
    <w:rsid w:val="00343A7C"/>
    <w:rsid w:val="0034404B"/>
    <w:rsid w:val="00344137"/>
    <w:rsid w:val="003442A7"/>
    <w:rsid w:val="0034445F"/>
    <w:rsid w:val="00344546"/>
    <w:rsid w:val="00344601"/>
    <w:rsid w:val="00344820"/>
    <w:rsid w:val="00344C11"/>
    <w:rsid w:val="00344DC3"/>
    <w:rsid w:val="00344F54"/>
    <w:rsid w:val="00344FE3"/>
    <w:rsid w:val="00345050"/>
    <w:rsid w:val="00345427"/>
    <w:rsid w:val="00345500"/>
    <w:rsid w:val="00345821"/>
    <w:rsid w:val="00345E11"/>
    <w:rsid w:val="00345F17"/>
    <w:rsid w:val="00345F5A"/>
    <w:rsid w:val="00345FBB"/>
    <w:rsid w:val="00346170"/>
    <w:rsid w:val="0034667D"/>
    <w:rsid w:val="00346EB2"/>
    <w:rsid w:val="0034715F"/>
    <w:rsid w:val="0034723D"/>
    <w:rsid w:val="00347297"/>
    <w:rsid w:val="0034736C"/>
    <w:rsid w:val="0034738A"/>
    <w:rsid w:val="00347992"/>
    <w:rsid w:val="00347AD5"/>
    <w:rsid w:val="00347D9A"/>
    <w:rsid w:val="00347E6E"/>
    <w:rsid w:val="00347F78"/>
    <w:rsid w:val="003500AE"/>
    <w:rsid w:val="003502FC"/>
    <w:rsid w:val="00350401"/>
    <w:rsid w:val="003505E2"/>
    <w:rsid w:val="003508CF"/>
    <w:rsid w:val="00350CF1"/>
    <w:rsid w:val="00351050"/>
    <w:rsid w:val="0035110E"/>
    <w:rsid w:val="00351A44"/>
    <w:rsid w:val="00351B46"/>
    <w:rsid w:val="0035212C"/>
    <w:rsid w:val="003521ED"/>
    <w:rsid w:val="00352785"/>
    <w:rsid w:val="00352BDE"/>
    <w:rsid w:val="00352F43"/>
    <w:rsid w:val="00352F4F"/>
    <w:rsid w:val="00353363"/>
    <w:rsid w:val="00353366"/>
    <w:rsid w:val="00353494"/>
    <w:rsid w:val="003536CB"/>
    <w:rsid w:val="00353C7D"/>
    <w:rsid w:val="00354150"/>
    <w:rsid w:val="003546C1"/>
    <w:rsid w:val="0035475C"/>
    <w:rsid w:val="003549B3"/>
    <w:rsid w:val="00354EBE"/>
    <w:rsid w:val="00354F68"/>
    <w:rsid w:val="0035517B"/>
    <w:rsid w:val="00355245"/>
    <w:rsid w:val="003552A9"/>
    <w:rsid w:val="003558C5"/>
    <w:rsid w:val="003558F1"/>
    <w:rsid w:val="00355B80"/>
    <w:rsid w:val="00355E28"/>
    <w:rsid w:val="0035607A"/>
    <w:rsid w:val="0035648B"/>
    <w:rsid w:val="0035657F"/>
    <w:rsid w:val="00356A09"/>
    <w:rsid w:val="00356AF9"/>
    <w:rsid w:val="00356F0D"/>
    <w:rsid w:val="003571A3"/>
    <w:rsid w:val="0035740F"/>
    <w:rsid w:val="00357861"/>
    <w:rsid w:val="00357995"/>
    <w:rsid w:val="00357A01"/>
    <w:rsid w:val="00357A29"/>
    <w:rsid w:val="00357E3C"/>
    <w:rsid w:val="00357F80"/>
    <w:rsid w:val="00360250"/>
    <w:rsid w:val="0036035E"/>
    <w:rsid w:val="0036053D"/>
    <w:rsid w:val="0036067D"/>
    <w:rsid w:val="00360722"/>
    <w:rsid w:val="00360755"/>
    <w:rsid w:val="0036079F"/>
    <w:rsid w:val="003607B1"/>
    <w:rsid w:val="00360B9F"/>
    <w:rsid w:val="00360BE2"/>
    <w:rsid w:val="00360C27"/>
    <w:rsid w:val="00361021"/>
    <w:rsid w:val="00361BC3"/>
    <w:rsid w:val="00361FEF"/>
    <w:rsid w:val="003620E0"/>
    <w:rsid w:val="00362146"/>
    <w:rsid w:val="003625FC"/>
    <w:rsid w:val="00362F74"/>
    <w:rsid w:val="00363396"/>
    <w:rsid w:val="0036367E"/>
    <w:rsid w:val="003637F0"/>
    <w:rsid w:val="00363B1A"/>
    <w:rsid w:val="00363DA3"/>
    <w:rsid w:val="00364144"/>
    <w:rsid w:val="00364174"/>
    <w:rsid w:val="003643C3"/>
    <w:rsid w:val="00364EAA"/>
    <w:rsid w:val="003650EB"/>
    <w:rsid w:val="00365C6E"/>
    <w:rsid w:val="0036677C"/>
    <w:rsid w:val="00366A32"/>
    <w:rsid w:val="00366BCD"/>
    <w:rsid w:val="00366F8C"/>
    <w:rsid w:val="0036714D"/>
    <w:rsid w:val="0036714E"/>
    <w:rsid w:val="003671BC"/>
    <w:rsid w:val="00367A60"/>
    <w:rsid w:val="00367C19"/>
    <w:rsid w:val="00367E18"/>
    <w:rsid w:val="00370518"/>
    <w:rsid w:val="0037077F"/>
    <w:rsid w:val="0037080B"/>
    <w:rsid w:val="003708B0"/>
    <w:rsid w:val="00370A46"/>
    <w:rsid w:val="00370AF6"/>
    <w:rsid w:val="00370FC1"/>
    <w:rsid w:val="00370FE0"/>
    <w:rsid w:val="0037101E"/>
    <w:rsid w:val="00371088"/>
    <w:rsid w:val="003716F6"/>
    <w:rsid w:val="0037199A"/>
    <w:rsid w:val="00371ADB"/>
    <w:rsid w:val="0037327A"/>
    <w:rsid w:val="00373366"/>
    <w:rsid w:val="0037346E"/>
    <w:rsid w:val="00373B44"/>
    <w:rsid w:val="00373EF6"/>
    <w:rsid w:val="00373F3E"/>
    <w:rsid w:val="0037426B"/>
    <w:rsid w:val="003742DF"/>
    <w:rsid w:val="003742E0"/>
    <w:rsid w:val="00374987"/>
    <w:rsid w:val="00374C3D"/>
    <w:rsid w:val="00374D5D"/>
    <w:rsid w:val="00375054"/>
    <w:rsid w:val="003753FD"/>
    <w:rsid w:val="00375448"/>
    <w:rsid w:val="00375536"/>
    <w:rsid w:val="00375AC9"/>
    <w:rsid w:val="00375D26"/>
    <w:rsid w:val="00376508"/>
    <w:rsid w:val="003766A5"/>
    <w:rsid w:val="00376C4A"/>
    <w:rsid w:val="00376DE9"/>
    <w:rsid w:val="0037708E"/>
    <w:rsid w:val="003770BF"/>
    <w:rsid w:val="00377262"/>
    <w:rsid w:val="0037735A"/>
    <w:rsid w:val="003773C8"/>
    <w:rsid w:val="0037761D"/>
    <w:rsid w:val="003778EA"/>
    <w:rsid w:val="00377C28"/>
    <w:rsid w:val="00377EB3"/>
    <w:rsid w:val="00377FBF"/>
    <w:rsid w:val="0038011A"/>
    <w:rsid w:val="00380525"/>
    <w:rsid w:val="0038052C"/>
    <w:rsid w:val="003809EC"/>
    <w:rsid w:val="00380A3F"/>
    <w:rsid w:val="00380AB6"/>
    <w:rsid w:val="00380AE2"/>
    <w:rsid w:val="00380D02"/>
    <w:rsid w:val="00380FF8"/>
    <w:rsid w:val="0038107A"/>
    <w:rsid w:val="00381093"/>
    <w:rsid w:val="003810BB"/>
    <w:rsid w:val="003810E1"/>
    <w:rsid w:val="003813F3"/>
    <w:rsid w:val="003819F2"/>
    <w:rsid w:val="0038217D"/>
    <w:rsid w:val="00382973"/>
    <w:rsid w:val="00382A7D"/>
    <w:rsid w:val="00382AA9"/>
    <w:rsid w:val="00382B5A"/>
    <w:rsid w:val="00383245"/>
    <w:rsid w:val="0038370C"/>
    <w:rsid w:val="003839D2"/>
    <w:rsid w:val="0038425C"/>
    <w:rsid w:val="00384478"/>
    <w:rsid w:val="0038473A"/>
    <w:rsid w:val="0038486F"/>
    <w:rsid w:val="00385024"/>
    <w:rsid w:val="003854E5"/>
    <w:rsid w:val="00385587"/>
    <w:rsid w:val="003856C4"/>
    <w:rsid w:val="00385FAE"/>
    <w:rsid w:val="0038632C"/>
    <w:rsid w:val="0038646E"/>
    <w:rsid w:val="003866E0"/>
    <w:rsid w:val="003869AD"/>
    <w:rsid w:val="003869BE"/>
    <w:rsid w:val="00386A33"/>
    <w:rsid w:val="00386EAB"/>
    <w:rsid w:val="00386FB2"/>
    <w:rsid w:val="00386FBD"/>
    <w:rsid w:val="00387099"/>
    <w:rsid w:val="003874C3"/>
    <w:rsid w:val="00387518"/>
    <w:rsid w:val="00387963"/>
    <w:rsid w:val="00387C05"/>
    <w:rsid w:val="00387D24"/>
    <w:rsid w:val="00387D6D"/>
    <w:rsid w:val="00387DEB"/>
    <w:rsid w:val="00387EE0"/>
    <w:rsid w:val="003901E4"/>
    <w:rsid w:val="003904B5"/>
    <w:rsid w:val="0039095A"/>
    <w:rsid w:val="003909D2"/>
    <w:rsid w:val="00390A20"/>
    <w:rsid w:val="00390B55"/>
    <w:rsid w:val="003910F3"/>
    <w:rsid w:val="00391105"/>
    <w:rsid w:val="0039136B"/>
    <w:rsid w:val="00391422"/>
    <w:rsid w:val="00391B1F"/>
    <w:rsid w:val="00391EF7"/>
    <w:rsid w:val="00392010"/>
    <w:rsid w:val="003920C7"/>
    <w:rsid w:val="003923B6"/>
    <w:rsid w:val="003923F8"/>
    <w:rsid w:val="0039254A"/>
    <w:rsid w:val="003926F2"/>
    <w:rsid w:val="00392A8F"/>
    <w:rsid w:val="00392AF5"/>
    <w:rsid w:val="00392C8C"/>
    <w:rsid w:val="00392CD5"/>
    <w:rsid w:val="00392F17"/>
    <w:rsid w:val="00393022"/>
    <w:rsid w:val="0039303B"/>
    <w:rsid w:val="0039347E"/>
    <w:rsid w:val="003935F4"/>
    <w:rsid w:val="00393727"/>
    <w:rsid w:val="00393785"/>
    <w:rsid w:val="00393E6E"/>
    <w:rsid w:val="00393F9C"/>
    <w:rsid w:val="0039415F"/>
    <w:rsid w:val="003942D4"/>
    <w:rsid w:val="003942E9"/>
    <w:rsid w:val="00394513"/>
    <w:rsid w:val="00394622"/>
    <w:rsid w:val="003946F4"/>
    <w:rsid w:val="00394B7E"/>
    <w:rsid w:val="00394F4D"/>
    <w:rsid w:val="00394F61"/>
    <w:rsid w:val="0039564D"/>
    <w:rsid w:val="003959BD"/>
    <w:rsid w:val="00395AA3"/>
    <w:rsid w:val="00395E33"/>
    <w:rsid w:val="00396400"/>
    <w:rsid w:val="00396547"/>
    <w:rsid w:val="003966A7"/>
    <w:rsid w:val="003967A0"/>
    <w:rsid w:val="00396B4D"/>
    <w:rsid w:val="00396B60"/>
    <w:rsid w:val="00396EFA"/>
    <w:rsid w:val="003973F6"/>
    <w:rsid w:val="00397478"/>
    <w:rsid w:val="00397840"/>
    <w:rsid w:val="00397CC5"/>
    <w:rsid w:val="00397FB8"/>
    <w:rsid w:val="003A02B3"/>
    <w:rsid w:val="003A0753"/>
    <w:rsid w:val="003A077D"/>
    <w:rsid w:val="003A0A80"/>
    <w:rsid w:val="003A0B50"/>
    <w:rsid w:val="003A0F9C"/>
    <w:rsid w:val="003A107D"/>
    <w:rsid w:val="003A18A6"/>
    <w:rsid w:val="003A19C7"/>
    <w:rsid w:val="003A1E4C"/>
    <w:rsid w:val="003A1FB8"/>
    <w:rsid w:val="003A25A2"/>
    <w:rsid w:val="003A2680"/>
    <w:rsid w:val="003A2868"/>
    <w:rsid w:val="003A29C2"/>
    <w:rsid w:val="003A29E8"/>
    <w:rsid w:val="003A29EB"/>
    <w:rsid w:val="003A2BEF"/>
    <w:rsid w:val="003A3845"/>
    <w:rsid w:val="003A391C"/>
    <w:rsid w:val="003A3AA5"/>
    <w:rsid w:val="003A416C"/>
    <w:rsid w:val="003A478E"/>
    <w:rsid w:val="003A488C"/>
    <w:rsid w:val="003A495C"/>
    <w:rsid w:val="003A4B02"/>
    <w:rsid w:val="003A4B04"/>
    <w:rsid w:val="003A4CED"/>
    <w:rsid w:val="003A4DB0"/>
    <w:rsid w:val="003A50E0"/>
    <w:rsid w:val="003A50FA"/>
    <w:rsid w:val="003A56D4"/>
    <w:rsid w:val="003A5898"/>
    <w:rsid w:val="003A595F"/>
    <w:rsid w:val="003A5AD1"/>
    <w:rsid w:val="003A5FCA"/>
    <w:rsid w:val="003A604C"/>
    <w:rsid w:val="003A6BDE"/>
    <w:rsid w:val="003A6FA1"/>
    <w:rsid w:val="003A735F"/>
    <w:rsid w:val="003A7475"/>
    <w:rsid w:val="003A74BB"/>
    <w:rsid w:val="003A75FB"/>
    <w:rsid w:val="003A7CC0"/>
    <w:rsid w:val="003A7E31"/>
    <w:rsid w:val="003A7E54"/>
    <w:rsid w:val="003B026A"/>
    <w:rsid w:val="003B0337"/>
    <w:rsid w:val="003B0D56"/>
    <w:rsid w:val="003B0E4A"/>
    <w:rsid w:val="003B1113"/>
    <w:rsid w:val="003B1373"/>
    <w:rsid w:val="003B1413"/>
    <w:rsid w:val="003B18C1"/>
    <w:rsid w:val="003B19F1"/>
    <w:rsid w:val="003B1B63"/>
    <w:rsid w:val="003B1C89"/>
    <w:rsid w:val="003B2254"/>
    <w:rsid w:val="003B2450"/>
    <w:rsid w:val="003B26A1"/>
    <w:rsid w:val="003B2B99"/>
    <w:rsid w:val="003B2BA4"/>
    <w:rsid w:val="003B2D95"/>
    <w:rsid w:val="003B324B"/>
    <w:rsid w:val="003B32CF"/>
    <w:rsid w:val="003B33F4"/>
    <w:rsid w:val="003B3536"/>
    <w:rsid w:val="003B3842"/>
    <w:rsid w:val="003B393B"/>
    <w:rsid w:val="003B3E0E"/>
    <w:rsid w:val="003B4098"/>
    <w:rsid w:val="003B473F"/>
    <w:rsid w:val="003B47C1"/>
    <w:rsid w:val="003B4BFB"/>
    <w:rsid w:val="003B4DDC"/>
    <w:rsid w:val="003B4F3C"/>
    <w:rsid w:val="003B505A"/>
    <w:rsid w:val="003B50DE"/>
    <w:rsid w:val="003B5146"/>
    <w:rsid w:val="003B5209"/>
    <w:rsid w:val="003B55BE"/>
    <w:rsid w:val="003B5661"/>
    <w:rsid w:val="003B5824"/>
    <w:rsid w:val="003B5A57"/>
    <w:rsid w:val="003B5BF3"/>
    <w:rsid w:val="003B5CE3"/>
    <w:rsid w:val="003B5D6C"/>
    <w:rsid w:val="003B5FD6"/>
    <w:rsid w:val="003B61F4"/>
    <w:rsid w:val="003B683D"/>
    <w:rsid w:val="003B6B32"/>
    <w:rsid w:val="003B70F3"/>
    <w:rsid w:val="003B72A7"/>
    <w:rsid w:val="003B769A"/>
    <w:rsid w:val="003B7D3D"/>
    <w:rsid w:val="003B7ECA"/>
    <w:rsid w:val="003C00D6"/>
    <w:rsid w:val="003C0111"/>
    <w:rsid w:val="003C01CA"/>
    <w:rsid w:val="003C049B"/>
    <w:rsid w:val="003C0883"/>
    <w:rsid w:val="003C0E13"/>
    <w:rsid w:val="003C0F9F"/>
    <w:rsid w:val="003C10C2"/>
    <w:rsid w:val="003C1764"/>
    <w:rsid w:val="003C1769"/>
    <w:rsid w:val="003C1A29"/>
    <w:rsid w:val="003C1A63"/>
    <w:rsid w:val="003C1B60"/>
    <w:rsid w:val="003C1BF0"/>
    <w:rsid w:val="003C1C60"/>
    <w:rsid w:val="003C2B77"/>
    <w:rsid w:val="003C2CBD"/>
    <w:rsid w:val="003C307E"/>
    <w:rsid w:val="003C350E"/>
    <w:rsid w:val="003C3602"/>
    <w:rsid w:val="003C39AC"/>
    <w:rsid w:val="003C3C27"/>
    <w:rsid w:val="003C3D38"/>
    <w:rsid w:val="003C40ED"/>
    <w:rsid w:val="003C41E2"/>
    <w:rsid w:val="003C467D"/>
    <w:rsid w:val="003C46A8"/>
    <w:rsid w:val="003C47DF"/>
    <w:rsid w:val="003C4F33"/>
    <w:rsid w:val="003C533F"/>
    <w:rsid w:val="003C549B"/>
    <w:rsid w:val="003C54D6"/>
    <w:rsid w:val="003C5708"/>
    <w:rsid w:val="003C5904"/>
    <w:rsid w:val="003C5E72"/>
    <w:rsid w:val="003C5EA0"/>
    <w:rsid w:val="003C62E7"/>
    <w:rsid w:val="003C6311"/>
    <w:rsid w:val="003C6334"/>
    <w:rsid w:val="003C6537"/>
    <w:rsid w:val="003C655B"/>
    <w:rsid w:val="003C6759"/>
    <w:rsid w:val="003C69D3"/>
    <w:rsid w:val="003C6B86"/>
    <w:rsid w:val="003C6CBA"/>
    <w:rsid w:val="003C7E17"/>
    <w:rsid w:val="003C7E72"/>
    <w:rsid w:val="003C7F63"/>
    <w:rsid w:val="003D0329"/>
    <w:rsid w:val="003D0C63"/>
    <w:rsid w:val="003D0E40"/>
    <w:rsid w:val="003D0F22"/>
    <w:rsid w:val="003D1240"/>
    <w:rsid w:val="003D1242"/>
    <w:rsid w:val="003D13A9"/>
    <w:rsid w:val="003D14ED"/>
    <w:rsid w:val="003D1673"/>
    <w:rsid w:val="003D1C0F"/>
    <w:rsid w:val="003D27DB"/>
    <w:rsid w:val="003D3080"/>
    <w:rsid w:val="003D312D"/>
    <w:rsid w:val="003D321C"/>
    <w:rsid w:val="003D3669"/>
    <w:rsid w:val="003D384C"/>
    <w:rsid w:val="003D424A"/>
    <w:rsid w:val="003D4272"/>
    <w:rsid w:val="003D4660"/>
    <w:rsid w:val="003D48F5"/>
    <w:rsid w:val="003D4931"/>
    <w:rsid w:val="003D4999"/>
    <w:rsid w:val="003D4BED"/>
    <w:rsid w:val="003D4C99"/>
    <w:rsid w:val="003D4D65"/>
    <w:rsid w:val="003D4D97"/>
    <w:rsid w:val="003D4F18"/>
    <w:rsid w:val="003D5017"/>
    <w:rsid w:val="003D512B"/>
    <w:rsid w:val="003D538D"/>
    <w:rsid w:val="003D58D1"/>
    <w:rsid w:val="003D5972"/>
    <w:rsid w:val="003D60E7"/>
    <w:rsid w:val="003D640A"/>
    <w:rsid w:val="003D7285"/>
    <w:rsid w:val="003D72D7"/>
    <w:rsid w:val="003D78DC"/>
    <w:rsid w:val="003D7B5C"/>
    <w:rsid w:val="003E00B4"/>
    <w:rsid w:val="003E00C9"/>
    <w:rsid w:val="003E0848"/>
    <w:rsid w:val="003E08E1"/>
    <w:rsid w:val="003E0ACD"/>
    <w:rsid w:val="003E1141"/>
    <w:rsid w:val="003E122C"/>
    <w:rsid w:val="003E1E54"/>
    <w:rsid w:val="003E21A5"/>
    <w:rsid w:val="003E25B3"/>
    <w:rsid w:val="003E27E0"/>
    <w:rsid w:val="003E28F2"/>
    <w:rsid w:val="003E2D07"/>
    <w:rsid w:val="003E2E58"/>
    <w:rsid w:val="003E3033"/>
    <w:rsid w:val="003E30FF"/>
    <w:rsid w:val="003E3742"/>
    <w:rsid w:val="003E37FA"/>
    <w:rsid w:val="003E39F6"/>
    <w:rsid w:val="003E3A79"/>
    <w:rsid w:val="003E3BF3"/>
    <w:rsid w:val="003E3F18"/>
    <w:rsid w:val="003E441C"/>
    <w:rsid w:val="003E50F3"/>
    <w:rsid w:val="003E5147"/>
    <w:rsid w:val="003E530C"/>
    <w:rsid w:val="003E53E1"/>
    <w:rsid w:val="003E5DF5"/>
    <w:rsid w:val="003E667D"/>
    <w:rsid w:val="003E6E3A"/>
    <w:rsid w:val="003E6F8C"/>
    <w:rsid w:val="003E7A15"/>
    <w:rsid w:val="003E7BCB"/>
    <w:rsid w:val="003E7C5E"/>
    <w:rsid w:val="003E7CEC"/>
    <w:rsid w:val="003E7E21"/>
    <w:rsid w:val="003E7EA4"/>
    <w:rsid w:val="003F0591"/>
    <w:rsid w:val="003F06ED"/>
    <w:rsid w:val="003F0B01"/>
    <w:rsid w:val="003F0C65"/>
    <w:rsid w:val="003F10AF"/>
    <w:rsid w:val="003F126F"/>
    <w:rsid w:val="003F147A"/>
    <w:rsid w:val="003F15A2"/>
    <w:rsid w:val="003F168C"/>
    <w:rsid w:val="003F1B3D"/>
    <w:rsid w:val="003F1BEA"/>
    <w:rsid w:val="003F2234"/>
    <w:rsid w:val="003F2391"/>
    <w:rsid w:val="003F3792"/>
    <w:rsid w:val="003F3942"/>
    <w:rsid w:val="003F3A29"/>
    <w:rsid w:val="003F3BC6"/>
    <w:rsid w:val="003F3C52"/>
    <w:rsid w:val="003F3CDE"/>
    <w:rsid w:val="003F4874"/>
    <w:rsid w:val="003F488F"/>
    <w:rsid w:val="003F4913"/>
    <w:rsid w:val="003F4E1C"/>
    <w:rsid w:val="003F4EC4"/>
    <w:rsid w:val="003F50B3"/>
    <w:rsid w:val="003F55D4"/>
    <w:rsid w:val="003F58EF"/>
    <w:rsid w:val="003F60EE"/>
    <w:rsid w:val="003F6D09"/>
    <w:rsid w:val="003F6E63"/>
    <w:rsid w:val="003F6EB7"/>
    <w:rsid w:val="003F71BB"/>
    <w:rsid w:val="003F71C0"/>
    <w:rsid w:val="003F772C"/>
    <w:rsid w:val="003F7A0C"/>
    <w:rsid w:val="00400128"/>
    <w:rsid w:val="0040064E"/>
    <w:rsid w:val="004006AC"/>
    <w:rsid w:val="004008B5"/>
    <w:rsid w:val="0040090A"/>
    <w:rsid w:val="0040098F"/>
    <w:rsid w:val="00400EA8"/>
    <w:rsid w:val="0040109F"/>
    <w:rsid w:val="004012D5"/>
    <w:rsid w:val="0040142F"/>
    <w:rsid w:val="00401573"/>
    <w:rsid w:val="0040162A"/>
    <w:rsid w:val="0040179A"/>
    <w:rsid w:val="00401885"/>
    <w:rsid w:val="00401924"/>
    <w:rsid w:val="00401C96"/>
    <w:rsid w:val="00401D11"/>
    <w:rsid w:val="00401D88"/>
    <w:rsid w:val="00401DD1"/>
    <w:rsid w:val="00401DD3"/>
    <w:rsid w:val="00402057"/>
    <w:rsid w:val="004020B7"/>
    <w:rsid w:val="004021E7"/>
    <w:rsid w:val="0040224A"/>
    <w:rsid w:val="0040233B"/>
    <w:rsid w:val="004023AA"/>
    <w:rsid w:val="00402BD7"/>
    <w:rsid w:val="00402E4A"/>
    <w:rsid w:val="00403316"/>
    <w:rsid w:val="00403531"/>
    <w:rsid w:val="00403747"/>
    <w:rsid w:val="0040407E"/>
    <w:rsid w:val="004046E9"/>
    <w:rsid w:val="0040493B"/>
    <w:rsid w:val="004049E5"/>
    <w:rsid w:val="00405331"/>
    <w:rsid w:val="004059A5"/>
    <w:rsid w:val="00405C8E"/>
    <w:rsid w:val="00405D79"/>
    <w:rsid w:val="00405DC5"/>
    <w:rsid w:val="00405EF3"/>
    <w:rsid w:val="0040613E"/>
    <w:rsid w:val="0040617A"/>
    <w:rsid w:val="0040675F"/>
    <w:rsid w:val="00406915"/>
    <w:rsid w:val="004069E4"/>
    <w:rsid w:val="00406A7F"/>
    <w:rsid w:val="00406B47"/>
    <w:rsid w:val="00406B66"/>
    <w:rsid w:val="00406D49"/>
    <w:rsid w:val="00406ECC"/>
    <w:rsid w:val="00407310"/>
    <w:rsid w:val="0040745F"/>
    <w:rsid w:val="0040755B"/>
    <w:rsid w:val="00407783"/>
    <w:rsid w:val="00407919"/>
    <w:rsid w:val="00407A08"/>
    <w:rsid w:val="00407D95"/>
    <w:rsid w:val="00410186"/>
    <w:rsid w:val="00410416"/>
    <w:rsid w:val="0041042C"/>
    <w:rsid w:val="0041058F"/>
    <w:rsid w:val="004108F7"/>
    <w:rsid w:val="00410CDE"/>
    <w:rsid w:val="00410D44"/>
    <w:rsid w:val="00411156"/>
    <w:rsid w:val="00411568"/>
    <w:rsid w:val="0041156D"/>
    <w:rsid w:val="00411632"/>
    <w:rsid w:val="004117BC"/>
    <w:rsid w:val="0041184C"/>
    <w:rsid w:val="00411A52"/>
    <w:rsid w:val="00411C09"/>
    <w:rsid w:val="00411DAB"/>
    <w:rsid w:val="004121C7"/>
    <w:rsid w:val="004123AF"/>
    <w:rsid w:val="004123DF"/>
    <w:rsid w:val="004124F2"/>
    <w:rsid w:val="004124FD"/>
    <w:rsid w:val="00412A0C"/>
    <w:rsid w:val="00412DCC"/>
    <w:rsid w:val="004130AE"/>
    <w:rsid w:val="004132DB"/>
    <w:rsid w:val="004137FE"/>
    <w:rsid w:val="00413B71"/>
    <w:rsid w:val="00413E6C"/>
    <w:rsid w:val="00413EF3"/>
    <w:rsid w:val="00413F96"/>
    <w:rsid w:val="00414496"/>
    <w:rsid w:val="004145D6"/>
    <w:rsid w:val="00414924"/>
    <w:rsid w:val="00414C45"/>
    <w:rsid w:val="00414D0F"/>
    <w:rsid w:val="00414D1E"/>
    <w:rsid w:val="00414D75"/>
    <w:rsid w:val="00415099"/>
    <w:rsid w:val="004150B3"/>
    <w:rsid w:val="00415140"/>
    <w:rsid w:val="004152C5"/>
    <w:rsid w:val="00415DE4"/>
    <w:rsid w:val="00416017"/>
    <w:rsid w:val="004161BD"/>
    <w:rsid w:val="00416764"/>
    <w:rsid w:val="004168AA"/>
    <w:rsid w:val="00416934"/>
    <w:rsid w:val="00416A64"/>
    <w:rsid w:val="00416FB7"/>
    <w:rsid w:val="004172F5"/>
    <w:rsid w:val="00417C89"/>
    <w:rsid w:val="00417CBE"/>
    <w:rsid w:val="00417F01"/>
    <w:rsid w:val="004200DB"/>
    <w:rsid w:val="004201D1"/>
    <w:rsid w:val="00420554"/>
    <w:rsid w:val="004205EB"/>
    <w:rsid w:val="00420841"/>
    <w:rsid w:val="00420905"/>
    <w:rsid w:val="00420A9F"/>
    <w:rsid w:val="00420C82"/>
    <w:rsid w:val="00420F08"/>
    <w:rsid w:val="00420F48"/>
    <w:rsid w:val="00420F59"/>
    <w:rsid w:val="00421042"/>
    <w:rsid w:val="004210F8"/>
    <w:rsid w:val="00421384"/>
    <w:rsid w:val="00421684"/>
    <w:rsid w:val="00421CB7"/>
    <w:rsid w:val="00421F05"/>
    <w:rsid w:val="0042211C"/>
    <w:rsid w:val="0042234C"/>
    <w:rsid w:val="00422563"/>
    <w:rsid w:val="00422E88"/>
    <w:rsid w:val="00422EE3"/>
    <w:rsid w:val="00423433"/>
    <w:rsid w:val="004234AB"/>
    <w:rsid w:val="00423A55"/>
    <w:rsid w:val="00423B64"/>
    <w:rsid w:val="0042412B"/>
    <w:rsid w:val="004244B2"/>
    <w:rsid w:val="004248B2"/>
    <w:rsid w:val="004248CD"/>
    <w:rsid w:val="00424DB3"/>
    <w:rsid w:val="0042597E"/>
    <w:rsid w:val="00425CAC"/>
    <w:rsid w:val="00425CD4"/>
    <w:rsid w:val="00425FB2"/>
    <w:rsid w:val="00426087"/>
    <w:rsid w:val="00426227"/>
    <w:rsid w:val="004263AF"/>
    <w:rsid w:val="004263B5"/>
    <w:rsid w:val="004266CF"/>
    <w:rsid w:val="0042680B"/>
    <w:rsid w:val="00426982"/>
    <w:rsid w:val="00426993"/>
    <w:rsid w:val="00426A43"/>
    <w:rsid w:val="00426D65"/>
    <w:rsid w:val="00426DBC"/>
    <w:rsid w:val="00426DE1"/>
    <w:rsid w:val="00426F68"/>
    <w:rsid w:val="0042700D"/>
    <w:rsid w:val="0042725E"/>
    <w:rsid w:val="00427274"/>
    <w:rsid w:val="0042746A"/>
    <w:rsid w:val="004274DF"/>
    <w:rsid w:val="004275FF"/>
    <w:rsid w:val="00427867"/>
    <w:rsid w:val="00427C14"/>
    <w:rsid w:val="00430059"/>
    <w:rsid w:val="0043006F"/>
    <w:rsid w:val="00430164"/>
    <w:rsid w:val="004305B9"/>
    <w:rsid w:val="00430B5B"/>
    <w:rsid w:val="00430CE1"/>
    <w:rsid w:val="00430CE8"/>
    <w:rsid w:val="00431437"/>
    <w:rsid w:val="00431727"/>
    <w:rsid w:val="004318F6"/>
    <w:rsid w:val="004323D1"/>
    <w:rsid w:val="00432906"/>
    <w:rsid w:val="004329DB"/>
    <w:rsid w:val="00432B21"/>
    <w:rsid w:val="00432EC7"/>
    <w:rsid w:val="0043320A"/>
    <w:rsid w:val="00433284"/>
    <w:rsid w:val="004332B1"/>
    <w:rsid w:val="004333C4"/>
    <w:rsid w:val="00433488"/>
    <w:rsid w:val="00433AEC"/>
    <w:rsid w:val="00434153"/>
    <w:rsid w:val="004356A1"/>
    <w:rsid w:val="004356B7"/>
    <w:rsid w:val="0043573A"/>
    <w:rsid w:val="00435CAE"/>
    <w:rsid w:val="00435D8A"/>
    <w:rsid w:val="0043616E"/>
    <w:rsid w:val="00436379"/>
    <w:rsid w:val="00436915"/>
    <w:rsid w:val="00436943"/>
    <w:rsid w:val="00436C7B"/>
    <w:rsid w:val="00436D69"/>
    <w:rsid w:val="00436DFD"/>
    <w:rsid w:val="00436EE6"/>
    <w:rsid w:val="00436F19"/>
    <w:rsid w:val="00436F80"/>
    <w:rsid w:val="004370EC"/>
    <w:rsid w:val="004372C4"/>
    <w:rsid w:val="004379DE"/>
    <w:rsid w:val="00437A2E"/>
    <w:rsid w:val="0044016C"/>
    <w:rsid w:val="00440582"/>
    <w:rsid w:val="00440D0D"/>
    <w:rsid w:val="00441014"/>
    <w:rsid w:val="00441018"/>
    <w:rsid w:val="004413BE"/>
    <w:rsid w:val="004416AC"/>
    <w:rsid w:val="0044196C"/>
    <w:rsid w:val="00441BA2"/>
    <w:rsid w:val="00441C03"/>
    <w:rsid w:val="00441D77"/>
    <w:rsid w:val="00441D87"/>
    <w:rsid w:val="00442067"/>
    <w:rsid w:val="004422CD"/>
    <w:rsid w:val="004425AA"/>
    <w:rsid w:val="004428BA"/>
    <w:rsid w:val="0044292B"/>
    <w:rsid w:val="00442967"/>
    <w:rsid w:val="00442A56"/>
    <w:rsid w:val="00442BD3"/>
    <w:rsid w:val="00442FE1"/>
    <w:rsid w:val="004430DB"/>
    <w:rsid w:val="00443129"/>
    <w:rsid w:val="00443360"/>
    <w:rsid w:val="0044362F"/>
    <w:rsid w:val="004436A0"/>
    <w:rsid w:val="00443998"/>
    <w:rsid w:val="00443A6C"/>
    <w:rsid w:val="00443BE7"/>
    <w:rsid w:val="00443CC2"/>
    <w:rsid w:val="00443E7F"/>
    <w:rsid w:val="00444102"/>
    <w:rsid w:val="00444366"/>
    <w:rsid w:val="0044496B"/>
    <w:rsid w:val="00444B31"/>
    <w:rsid w:val="00444FCF"/>
    <w:rsid w:val="00444FEB"/>
    <w:rsid w:val="004450C7"/>
    <w:rsid w:val="004450F2"/>
    <w:rsid w:val="00446492"/>
    <w:rsid w:val="00446ED3"/>
    <w:rsid w:val="004472A8"/>
    <w:rsid w:val="004472E9"/>
    <w:rsid w:val="004473DD"/>
    <w:rsid w:val="004474DF"/>
    <w:rsid w:val="0044751E"/>
    <w:rsid w:val="004475CC"/>
    <w:rsid w:val="00447A78"/>
    <w:rsid w:val="00447B0B"/>
    <w:rsid w:val="00450363"/>
    <w:rsid w:val="004505F1"/>
    <w:rsid w:val="0045072C"/>
    <w:rsid w:val="00450967"/>
    <w:rsid w:val="00450A65"/>
    <w:rsid w:val="00450C8C"/>
    <w:rsid w:val="00450DAB"/>
    <w:rsid w:val="004510B9"/>
    <w:rsid w:val="004510F7"/>
    <w:rsid w:val="004512AF"/>
    <w:rsid w:val="00451A3C"/>
    <w:rsid w:val="00451CB2"/>
    <w:rsid w:val="00451FF7"/>
    <w:rsid w:val="00452102"/>
    <w:rsid w:val="0045302F"/>
    <w:rsid w:val="00453255"/>
    <w:rsid w:val="004532C5"/>
    <w:rsid w:val="00453550"/>
    <w:rsid w:val="0045355E"/>
    <w:rsid w:val="00453586"/>
    <w:rsid w:val="00453818"/>
    <w:rsid w:val="00453C5A"/>
    <w:rsid w:val="00453CB6"/>
    <w:rsid w:val="00453DBC"/>
    <w:rsid w:val="00453FB2"/>
    <w:rsid w:val="0045431D"/>
    <w:rsid w:val="0045493E"/>
    <w:rsid w:val="00454993"/>
    <w:rsid w:val="00454C15"/>
    <w:rsid w:val="00454C6E"/>
    <w:rsid w:val="00454C71"/>
    <w:rsid w:val="00454E1C"/>
    <w:rsid w:val="004551FC"/>
    <w:rsid w:val="004557A4"/>
    <w:rsid w:val="004558E9"/>
    <w:rsid w:val="00455A4F"/>
    <w:rsid w:val="00455BAC"/>
    <w:rsid w:val="00455F8B"/>
    <w:rsid w:val="004561A2"/>
    <w:rsid w:val="0045644B"/>
    <w:rsid w:val="004568AE"/>
    <w:rsid w:val="0045696E"/>
    <w:rsid w:val="00457770"/>
    <w:rsid w:val="00457F82"/>
    <w:rsid w:val="00460569"/>
    <w:rsid w:val="004605AE"/>
    <w:rsid w:val="004607A9"/>
    <w:rsid w:val="00460AD0"/>
    <w:rsid w:val="00460DAE"/>
    <w:rsid w:val="00460F99"/>
    <w:rsid w:val="0046133A"/>
    <w:rsid w:val="0046155F"/>
    <w:rsid w:val="00461A84"/>
    <w:rsid w:val="00461E85"/>
    <w:rsid w:val="004626D4"/>
    <w:rsid w:val="00462955"/>
    <w:rsid w:val="0046299F"/>
    <w:rsid w:val="00462B58"/>
    <w:rsid w:val="00462B6C"/>
    <w:rsid w:val="004631F2"/>
    <w:rsid w:val="004636C4"/>
    <w:rsid w:val="00463A3A"/>
    <w:rsid w:val="00464496"/>
    <w:rsid w:val="00464500"/>
    <w:rsid w:val="0046456A"/>
    <w:rsid w:val="004646AF"/>
    <w:rsid w:val="0046477E"/>
    <w:rsid w:val="004648FD"/>
    <w:rsid w:val="00464B5D"/>
    <w:rsid w:val="00464BAB"/>
    <w:rsid w:val="00465339"/>
    <w:rsid w:val="0046536F"/>
    <w:rsid w:val="0046545F"/>
    <w:rsid w:val="00465970"/>
    <w:rsid w:val="00466134"/>
    <w:rsid w:val="004661B0"/>
    <w:rsid w:val="00466393"/>
    <w:rsid w:val="004668D9"/>
    <w:rsid w:val="00466B96"/>
    <w:rsid w:val="00466E7F"/>
    <w:rsid w:val="00466F4C"/>
    <w:rsid w:val="00467443"/>
    <w:rsid w:val="00467474"/>
    <w:rsid w:val="004674C9"/>
    <w:rsid w:val="0046776A"/>
    <w:rsid w:val="00467986"/>
    <w:rsid w:val="004679F1"/>
    <w:rsid w:val="00467F51"/>
    <w:rsid w:val="00467FEB"/>
    <w:rsid w:val="0047023C"/>
    <w:rsid w:val="00470365"/>
    <w:rsid w:val="004707D5"/>
    <w:rsid w:val="00470BBA"/>
    <w:rsid w:val="00470C44"/>
    <w:rsid w:val="004710A8"/>
    <w:rsid w:val="00471348"/>
    <w:rsid w:val="00471502"/>
    <w:rsid w:val="0047161F"/>
    <w:rsid w:val="00471666"/>
    <w:rsid w:val="004717D3"/>
    <w:rsid w:val="0047197F"/>
    <w:rsid w:val="00471B96"/>
    <w:rsid w:val="00471E79"/>
    <w:rsid w:val="00471EAB"/>
    <w:rsid w:val="00471F80"/>
    <w:rsid w:val="00471FCC"/>
    <w:rsid w:val="0047287C"/>
    <w:rsid w:val="00472B5E"/>
    <w:rsid w:val="00472D97"/>
    <w:rsid w:val="00472EDB"/>
    <w:rsid w:val="00473025"/>
    <w:rsid w:val="00473776"/>
    <w:rsid w:val="00473832"/>
    <w:rsid w:val="00473973"/>
    <w:rsid w:val="00473B22"/>
    <w:rsid w:val="00473D66"/>
    <w:rsid w:val="00473E03"/>
    <w:rsid w:val="00474042"/>
    <w:rsid w:val="004740A1"/>
    <w:rsid w:val="0047416D"/>
    <w:rsid w:val="004746AA"/>
    <w:rsid w:val="00474CA9"/>
    <w:rsid w:val="00474F82"/>
    <w:rsid w:val="00475873"/>
    <w:rsid w:val="004758FA"/>
    <w:rsid w:val="00475A2E"/>
    <w:rsid w:val="00475AFE"/>
    <w:rsid w:val="00476203"/>
    <w:rsid w:val="004762AB"/>
    <w:rsid w:val="00476628"/>
    <w:rsid w:val="00476DB1"/>
    <w:rsid w:val="004770CF"/>
    <w:rsid w:val="0047728E"/>
    <w:rsid w:val="00477611"/>
    <w:rsid w:val="004776DD"/>
    <w:rsid w:val="00477969"/>
    <w:rsid w:val="00477A13"/>
    <w:rsid w:val="00477B08"/>
    <w:rsid w:val="00477BC3"/>
    <w:rsid w:val="00477F3E"/>
    <w:rsid w:val="0048008C"/>
    <w:rsid w:val="004802EC"/>
    <w:rsid w:val="004805AB"/>
    <w:rsid w:val="00480A8F"/>
    <w:rsid w:val="00480E39"/>
    <w:rsid w:val="00480F1C"/>
    <w:rsid w:val="00481263"/>
    <w:rsid w:val="0048159B"/>
    <w:rsid w:val="00481765"/>
    <w:rsid w:val="0048212C"/>
    <w:rsid w:val="0048216D"/>
    <w:rsid w:val="004823CD"/>
    <w:rsid w:val="004836F3"/>
    <w:rsid w:val="0048375C"/>
    <w:rsid w:val="00483A5D"/>
    <w:rsid w:val="00484332"/>
    <w:rsid w:val="004847B7"/>
    <w:rsid w:val="00484947"/>
    <w:rsid w:val="00484A28"/>
    <w:rsid w:val="00484E84"/>
    <w:rsid w:val="00485105"/>
    <w:rsid w:val="00485385"/>
    <w:rsid w:val="004854D2"/>
    <w:rsid w:val="004855FD"/>
    <w:rsid w:val="00485DCB"/>
    <w:rsid w:val="00485FFF"/>
    <w:rsid w:val="00486421"/>
    <w:rsid w:val="00486478"/>
    <w:rsid w:val="004865FC"/>
    <w:rsid w:val="00486913"/>
    <w:rsid w:val="00486960"/>
    <w:rsid w:val="004875D6"/>
    <w:rsid w:val="00487625"/>
    <w:rsid w:val="0048763B"/>
    <w:rsid w:val="00487DDA"/>
    <w:rsid w:val="00487FC8"/>
    <w:rsid w:val="00490196"/>
    <w:rsid w:val="004904D5"/>
    <w:rsid w:val="00490978"/>
    <w:rsid w:val="004909F3"/>
    <w:rsid w:val="00490BE7"/>
    <w:rsid w:val="00490EE7"/>
    <w:rsid w:val="00490F47"/>
    <w:rsid w:val="004910AC"/>
    <w:rsid w:val="004911BF"/>
    <w:rsid w:val="0049150E"/>
    <w:rsid w:val="004919B1"/>
    <w:rsid w:val="00491ACE"/>
    <w:rsid w:val="00491B84"/>
    <w:rsid w:val="00491E23"/>
    <w:rsid w:val="00492065"/>
    <w:rsid w:val="004922CD"/>
    <w:rsid w:val="004928A7"/>
    <w:rsid w:val="004928DD"/>
    <w:rsid w:val="00492B2B"/>
    <w:rsid w:val="00492BFC"/>
    <w:rsid w:val="00492CCD"/>
    <w:rsid w:val="0049375F"/>
    <w:rsid w:val="00493818"/>
    <w:rsid w:val="004938C0"/>
    <w:rsid w:val="0049395E"/>
    <w:rsid w:val="00493EFF"/>
    <w:rsid w:val="004940BE"/>
    <w:rsid w:val="00494153"/>
    <w:rsid w:val="00494179"/>
    <w:rsid w:val="0049427A"/>
    <w:rsid w:val="00494959"/>
    <w:rsid w:val="00494CDB"/>
    <w:rsid w:val="00494E09"/>
    <w:rsid w:val="00494FFE"/>
    <w:rsid w:val="004950AA"/>
    <w:rsid w:val="004954FE"/>
    <w:rsid w:val="00495617"/>
    <w:rsid w:val="004959AD"/>
    <w:rsid w:val="00495AC8"/>
    <w:rsid w:val="00495E82"/>
    <w:rsid w:val="0049606B"/>
    <w:rsid w:val="004961A3"/>
    <w:rsid w:val="00496936"/>
    <w:rsid w:val="00496A41"/>
    <w:rsid w:val="00496D8E"/>
    <w:rsid w:val="0049765F"/>
    <w:rsid w:val="004976D8"/>
    <w:rsid w:val="00497825"/>
    <w:rsid w:val="00497C28"/>
    <w:rsid w:val="004A01D8"/>
    <w:rsid w:val="004A0312"/>
    <w:rsid w:val="004A058D"/>
    <w:rsid w:val="004A073B"/>
    <w:rsid w:val="004A0A90"/>
    <w:rsid w:val="004A0E32"/>
    <w:rsid w:val="004A0F63"/>
    <w:rsid w:val="004A1B10"/>
    <w:rsid w:val="004A1ED4"/>
    <w:rsid w:val="004A1FDB"/>
    <w:rsid w:val="004A3248"/>
    <w:rsid w:val="004A32B1"/>
    <w:rsid w:val="004A366F"/>
    <w:rsid w:val="004A3AF8"/>
    <w:rsid w:val="004A3B79"/>
    <w:rsid w:val="004A3C38"/>
    <w:rsid w:val="004A3CF8"/>
    <w:rsid w:val="004A3F68"/>
    <w:rsid w:val="004A4128"/>
    <w:rsid w:val="004A41FE"/>
    <w:rsid w:val="004A433E"/>
    <w:rsid w:val="004A4409"/>
    <w:rsid w:val="004A4622"/>
    <w:rsid w:val="004A48C0"/>
    <w:rsid w:val="004A49B8"/>
    <w:rsid w:val="004A4A68"/>
    <w:rsid w:val="004A4B94"/>
    <w:rsid w:val="004A4E3B"/>
    <w:rsid w:val="004A4F46"/>
    <w:rsid w:val="004A54B7"/>
    <w:rsid w:val="004A61D3"/>
    <w:rsid w:val="004A61EC"/>
    <w:rsid w:val="004A62FB"/>
    <w:rsid w:val="004A69BD"/>
    <w:rsid w:val="004A6C6B"/>
    <w:rsid w:val="004A6DBF"/>
    <w:rsid w:val="004A6F24"/>
    <w:rsid w:val="004A6F8F"/>
    <w:rsid w:val="004A6FA8"/>
    <w:rsid w:val="004A6FE1"/>
    <w:rsid w:val="004A7F0C"/>
    <w:rsid w:val="004A7F63"/>
    <w:rsid w:val="004A7F7C"/>
    <w:rsid w:val="004B00E7"/>
    <w:rsid w:val="004B0208"/>
    <w:rsid w:val="004B0827"/>
    <w:rsid w:val="004B0E7C"/>
    <w:rsid w:val="004B0F89"/>
    <w:rsid w:val="004B138B"/>
    <w:rsid w:val="004B1845"/>
    <w:rsid w:val="004B18C4"/>
    <w:rsid w:val="004B1B5F"/>
    <w:rsid w:val="004B1BF4"/>
    <w:rsid w:val="004B232E"/>
    <w:rsid w:val="004B2383"/>
    <w:rsid w:val="004B240E"/>
    <w:rsid w:val="004B26E9"/>
    <w:rsid w:val="004B280D"/>
    <w:rsid w:val="004B288D"/>
    <w:rsid w:val="004B29A6"/>
    <w:rsid w:val="004B2A05"/>
    <w:rsid w:val="004B2F05"/>
    <w:rsid w:val="004B3195"/>
    <w:rsid w:val="004B3485"/>
    <w:rsid w:val="004B3495"/>
    <w:rsid w:val="004B363A"/>
    <w:rsid w:val="004B3647"/>
    <w:rsid w:val="004B36F7"/>
    <w:rsid w:val="004B3A3D"/>
    <w:rsid w:val="004B3A47"/>
    <w:rsid w:val="004B3B11"/>
    <w:rsid w:val="004B4867"/>
    <w:rsid w:val="004B4F84"/>
    <w:rsid w:val="004B5282"/>
    <w:rsid w:val="004B5B8D"/>
    <w:rsid w:val="004B60FC"/>
    <w:rsid w:val="004B63ED"/>
    <w:rsid w:val="004B6452"/>
    <w:rsid w:val="004B6671"/>
    <w:rsid w:val="004B6B6C"/>
    <w:rsid w:val="004B6C01"/>
    <w:rsid w:val="004B6C31"/>
    <w:rsid w:val="004B6FAC"/>
    <w:rsid w:val="004B716B"/>
    <w:rsid w:val="004B7393"/>
    <w:rsid w:val="004B75D2"/>
    <w:rsid w:val="004B76F5"/>
    <w:rsid w:val="004B7C97"/>
    <w:rsid w:val="004B7CC8"/>
    <w:rsid w:val="004C01FA"/>
    <w:rsid w:val="004C0643"/>
    <w:rsid w:val="004C08D6"/>
    <w:rsid w:val="004C09EE"/>
    <w:rsid w:val="004C0BEF"/>
    <w:rsid w:val="004C125D"/>
    <w:rsid w:val="004C13BC"/>
    <w:rsid w:val="004C1466"/>
    <w:rsid w:val="004C1788"/>
    <w:rsid w:val="004C1D55"/>
    <w:rsid w:val="004C211F"/>
    <w:rsid w:val="004C25C0"/>
    <w:rsid w:val="004C27AE"/>
    <w:rsid w:val="004C2A5F"/>
    <w:rsid w:val="004C32D1"/>
    <w:rsid w:val="004C336F"/>
    <w:rsid w:val="004C3446"/>
    <w:rsid w:val="004C360D"/>
    <w:rsid w:val="004C3B86"/>
    <w:rsid w:val="004C3C4C"/>
    <w:rsid w:val="004C4455"/>
    <w:rsid w:val="004C4723"/>
    <w:rsid w:val="004C49C0"/>
    <w:rsid w:val="004C500B"/>
    <w:rsid w:val="004C505F"/>
    <w:rsid w:val="004C52C1"/>
    <w:rsid w:val="004C5B15"/>
    <w:rsid w:val="004C5DD0"/>
    <w:rsid w:val="004C62FF"/>
    <w:rsid w:val="004C6839"/>
    <w:rsid w:val="004C68C2"/>
    <w:rsid w:val="004C6B47"/>
    <w:rsid w:val="004C6CA6"/>
    <w:rsid w:val="004C6F22"/>
    <w:rsid w:val="004C77CA"/>
    <w:rsid w:val="004C79B2"/>
    <w:rsid w:val="004C7A1C"/>
    <w:rsid w:val="004C7B48"/>
    <w:rsid w:val="004C7D22"/>
    <w:rsid w:val="004C7E40"/>
    <w:rsid w:val="004D0030"/>
    <w:rsid w:val="004D01A0"/>
    <w:rsid w:val="004D0250"/>
    <w:rsid w:val="004D0477"/>
    <w:rsid w:val="004D047C"/>
    <w:rsid w:val="004D052B"/>
    <w:rsid w:val="004D05EA"/>
    <w:rsid w:val="004D0620"/>
    <w:rsid w:val="004D063F"/>
    <w:rsid w:val="004D07AB"/>
    <w:rsid w:val="004D0A53"/>
    <w:rsid w:val="004D0C44"/>
    <w:rsid w:val="004D128F"/>
    <w:rsid w:val="004D15CB"/>
    <w:rsid w:val="004D17A2"/>
    <w:rsid w:val="004D1D0B"/>
    <w:rsid w:val="004D2617"/>
    <w:rsid w:val="004D2721"/>
    <w:rsid w:val="004D274E"/>
    <w:rsid w:val="004D29E7"/>
    <w:rsid w:val="004D2A8F"/>
    <w:rsid w:val="004D2A98"/>
    <w:rsid w:val="004D2BE6"/>
    <w:rsid w:val="004D2C62"/>
    <w:rsid w:val="004D2E2E"/>
    <w:rsid w:val="004D2F48"/>
    <w:rsid w:val="004D2FE6"/>
    <w:rsid w:val="004D30C2"/>
    <w:rsid w:val="004D31A4"/>
    <w:rsid w:val="004D350E"/>
    <w:rsid w:val="004D3712"/>
    <w:rsid w:val="004D38E4"/>
    <w:rsid w:val="004D396F"/>
    <w:rsid w:val="004D3B76"/>
    <w:rsid w:val="004D4470"/>
    <w:rsid w:val="004D4536"/>
    <w:rsid w:val="004D4BE0"/>
    <w:rsid w:val="004D4C11"/>
    <w:rsid w:val="004D52F4"/>
    <w:rsid w:val="004D55DD"/>
    <w:rsid w:val="004D583A"/>
    <w:rsid w:val="004D5C14"/>
    <w:rsid w:val="004D5E65"/>
    <w:rsid w:val="004D6402"/>
    <w:rsid w:val="004D6AE3"/>
    <w:rsid w:val="004D6B30"/>
    <w:rsid w:val="004D6D24"/>
    <w:rsid w:val="004D6FAE"/>
    <w:rsid w:val="004D7072"/>
    <w:rsid w:val="004D717B"/>
    <w:rsid w:val="004D720C"/>
    <w:rsid w:val="004D7403"/>
    <w:rsid w:val="004D791D"/>
    <w:rsid w:val="004D7E65"/>
    <w:rsid w:val="004D7F2E"/>
    <w:rsid w:val="004E00D5"/>
    <w:rsid w:val="004E0187"/>
    <w:rsid w:val="004E051A"/>
    <w:rsid w:val="004E079F"/>
    <w:rsid w:val="004E09E0"/>
    <w:rsid w:val="004E0DE2"/>
    <w:rsid w:val="004E1337"/>
    <w:rsid w:val="004E149D"/>
    <w:rsid w:val="004E155B"/>
    <w:rsid w:val="004E1872"/>
    <w:rsid w:val="004E192F"/>
    <w:rsid w:val="004E1BEE"/>
    <w:rsid w:val="004E207F"/>
    <w:rsid w:val="004E20F4"/>
    <w:rsid w:val="004E29D7"/>
    <w:rsid w:val="004E29F2"/>
    <w:rsid w:val="004E2A80"/>
    <w:rsid w:val="004E2ADC"/>
    <w:rsid w:val="004E2FBF"/>
    <w:rsid w:val="004E3208"/>
    <w:rsid w:val="004E322D"/>
    <w:rsid w:val="004E375F"/>
    <w:rsid w:val="004E3831"/>
    <w:rsid w:val="004E3BAA"/>
    <w:rsid w:val="004E3D60"/>
    <w:rsid w:val="004E44F0"/>
    <w:rsid w:val="004E4B64"/>
    <w:rsid w:val="004E4C05"/>
    <w:rsid w:val="004E5073"/>
    <w:rsid w:val="004E5696"/>
    <w:rsid w:val="004E5E90"/>
    <w:rsid w:val="004E5EFD"/>
    <w:rsid w:val="004E60C8"/>
    <w:rsid w:val="004E60DE"/>
    <w:rsid w:val="004E6275"/>
    <w:rsid w:val="004E62ED"/>
    <w:rsid w:val="004E6709"/>
    <w:rsid w:val="004E6E4A"/>
    <w:rsid w:val="004E7080"/>
    <w:rsid w:val="004E7169"/>
    <w:rsid w:val="004E7299"/>
    <w:rsid w:val="004E7485"/>
    <w:rsid w:val="004E7623"/>
    <w:rsid w:val="004E7652"/>
    <w:rsid w:val="004E78A5"/>
    <w:rsid w:val="004E78B1"/>
    <w:rsid w:val="004E7CB7"/>
    <w:rsid w:val="004E7CD4"/>
    <w:rsid w:val="004E7D20"/>
    <w:rsid w:val="004F01CB"/>
    <w:rsid w:val="004F05C6"/>
    <w:rsid w:val="004F06CB"/>
    <w:rsid w:val="004F0BD9"/>
    <w:rsid w:val="004F1383"/>
    <w:rsid w:val="004F1694"/>
    <w:rsid w:val="004F17A0"/>
    <w:rsid w:val="004F1D1B"/>
    <w:rsid w:val="004F2536"/>
    <w:rsid w:val="004F30E5"/>
    <w:rsid w:val="004F3507"/>
    <w:rsid w:val="004F3BCE"/>
    <w:rsid w:val="004F3BCF"/>
    <w:rsid w:val="004F3BE5"/>
    <w:rsid w:val="004F417F"/>
    <w:rsid w:val="004F41C4"/>
    <w:rsid w:val="004F41F3"/>
    <w:rsid w:val="004F42F8"/>
    <w:rsid w:val="004F4527"/>
    <w:rsid w:val="004F472E"/>
    <w:rsid w:val="004F499C"/>
    <w:rsid w:val="004F4C6B"/>
    <w:rsid w:val="004F5219"/>
    <w:rsid w:val="004F5233"/>
    <w:rsid w:val="004F5A00"/>
    <w:rsid w:val="004F5ABB"/>
    <w:rsid w:val="004F5AE6"/>
    <w:rsid w:val="004F5B6C"/>
    <w:rsid w:val="004F61C8"/>
    <w:rsid w:val="004F62BF"/>
    <w:rsid w:val="004F6696"/>
    <w:rsid w:val="004F66B8"/>
    <w:rsid w:val="004F69A3"/>
    <w:rsid w:val="004F6BFC"/>
    <w:rsid w:val="004F6D20"/>
    <w:rsid w:val="004F6EA4"/>
    <w:rsid w:val="004F706A"/>
    <w:rsid w:val="004F73F5"/>
    <w:rsid w:val="004F7744"/>
    <w:rsid w:val="004F7944"/>
    <w:rsid w:val="004F7B81"/>
    <w:rsid w:val="004F7B91"/>
    <w:rsid w:val="004F7EE7"/>
    <w:rsid w:val="004F7F6A"/>
    <w:rsid w:val="005000AF"/>
    <w:rsid w:val="005001BC"/>
    <w:rsid w:val="00500349"/>
    <w:rsid w:val="0050056D"/>
    <w:rsid w:val="00500632"/>
    <w:rsid w:val="0050081E"/>
    <w:rsid w:val="00500884"/>
    <w:rsid w:val="00500A24"/>
    <w:rsid w:val="00501445"/>
    <w:rsid w:val="005014FA"/>
    <w:rsid w:val="00501A14"/>
    <w:rsid w:val="00501C95"/>
    <w:rsid w:val="00501D9C"/>
    <w:rsid w:val="00501EF8"/>
    <w:rsid w:val="00501F24"/>
    <w:rsid w:val="0050200C"/>
    <w:rsid w:val="0050203B"/>
    <w:rsid w:val="00502127"/>
    <w:rsid w:val="0050266A"/>
    <w:rsid w:val="005027EC"/>
    <w:rsid w:val="00502DD7"/>
    <w:rsid w:val="00503221"/>
    <w:rsid w:val="005033EA"/>
    <w:rsid w:val="00503D08"/>
    <w:rsid w:val="005040A5"/>
    <w:rsid w:val="005040AA"/>
    <w:rsid w:val="00504174"/>
    <w:rsid w:val="00504402"/>
    <w:rsid w:val="0050443E"/>
    <w:rsid w:val="00504590"/>
    <w:rsid w:val="00504662"/>
    <w:rsid w:val="0050472B"/>
    <w:rsid w:val="00504886"/>
    <w:rsid w:val="00504915"/>
    <w:rsid w:val="00504C05"/>
    <w:rsid w:val="00504ED5"/>
    <w:rsid w:val="00505083"/>
    <w:rsid w:val="0050543A"/>
    <w:rsid w:val="00505582"/>
    <w:rsid w:val="00505729"/>
    <w:rsid w:val="00505AB5"/>
    <w:rsid w:val="00505CAB"/>
    <w:rsid w:val="00505D99"/>
    <w:rsid w:val="00505F6C"/>
    <w:rsid w:val="005060B2"/>
    <w:rsid w:val="00506174"/>
    <w:rsid w:val="00506800"/>
    <w:rsid w:val="0050691D"/>
    <w:rsid w:val="005069E4"/>
    <w:rsid w:val="00506A3C"/>
    <w:rsid w:val="00506B46"/>
    <w:rsid w:val="00506BA4"/>
    <w:rsid w:val="00507898"/>
    <w:rsid w:val="0050792B"/>
    <w:rsid w:val="00507A54"/>
    <w:rsid w:val="00507C7E"/>
    <w:rsid w:val="00507D34"/>
    <w:rsid w:val="00510CCF"/>
    <w:rsid w:val="00510DD8"/>
    <w:rsid w:val="005114E7"/>
    <w:rsid w:val="0051160E"/>
    <w:rsid w:val="0051162D"/>
    <w:rsid w:val="00511D21"/>
    <w:rsid w:val="00511DE7"/>
    <w:rsid w:val="005122C5"/>
    <w:rsid w:val="00512454"/>
    <w:rsid w:val="005126BB"/>
    <w:rsid w:val="00512B1C"/>
    <w:rsid w:val="00512BD9"/>
    <w:rsid w:val="00512E13"/>
    <w:rsid w:val="00512E93"/>
    <w:rsid w:val="005131E9"/>
    <w:rsid w:val="005133C8"/>
    <w:rsid w:val="00513829"/>
    <w:rsid w:val="005139EF"/>
    <w:rsid w:val="00513EA8"/>
    <w:rsid w:val="005140A7"/>
    <w:rsid w:val="005140E4"/>
    <w:rsid w:val="005144FC"/>
    <w:rsid w:val="00514735"/>
    <w:rsid w:val="00514CA0"/>
    <w:rsid w:val="00514D7C"/>
    <w:rsid w:val="00514DAB"/>
    <w:rsid w:val="00514F6E"/>
    <w:rsid w:val="0051505A"/>
    <w:rsid w:val="005150AC"/>
    <w:rsid w:val="0051538B"/>
    <w:rsid w:val="00515548"/>
    <w:rsid w:val="005157E4"/>
    <w:rsid w:val="00515C8F"/>
    <w:rsid w:val="00515DE1"/>
    <w:rsid w:val="00515E51"/>
    <w:rsid w:val="005167B8"/>
    <w:rsid w:val="00516A29"/>
    <w:rsid w:val="00516B2D"/>
    <w:rsid w:val="00516E9B"/>
    <w:rsid w:val="00516FF8"/>
    <w:rsid w:val="00517198"/>
    <w:rsid w:val="00517209"/>
    <w:rsid w:val="0051726A"/>
    <w:rsid w:val="005172C6"/>
    <w:rsid w:val="00517495"/>
    <w:rsid w:val="0051755A"/>
    <w:rsid w:val="00517AAC"/>
    <w:rsid w:val="00517DD9"/>
    <w:rsid w:val="00520438"/>
    <w:rsid w:val="0052087D"/>
    <w:rsid w:val="00520A05"/>
    <w:rsid w:val="00520C57"/>
    <w:rsid w:val="00520DF9"/>
    <w:rsid w:val="00521319"/>
    <w:rsid w:val="00521558"/>
    <w:rsid w:val="0052155A"/>
    <w:rsid w:val="005215F3"/>
    <w:rsid w:val="0052162B"/>
    <w:rsid w:val="005218A9"/>
    <w:rsid w:val="00521A1D"/>
    <w:rsid w:val="00521D0E"/>
    <w:rsid w:val="00521EBE"/>
    <w:rsid w:val="005222F7"/>
    <w:rsid w:val="005226EB"/>
    <w:rsid w:val="00522823"/>
    <w:rsid w:val="00522960"/>
    <w:rsid w:val="00522DEA"/>
    <w:rsid w:val="00522F88"/>
    <w:rsid w:val="00522FF5"/>
    <w:rsid w:val="00523129"/>
    <w:rsid w:val="00523317"/>
    <w:rsid w:val="005234A9"/>
    <w:rsid w:val="005236E2"/>
    <w:rsid w:val="005239EC"/>
    <w:rsid w:val="00523ACD"/>
    <w:rsid w:val="00523B95"/>
    <w:rsid w:val="00523CA4"/>
    <w:rsid w:val="00523EBB"/>
    <w:rsid w:val="0052450C"/>
    <w:rsid w:val="005248F4"/>
    <w:rsid w:val="00524D4C"/>
    <w:rsid w:val="00524D7D"/>
    <w:rsid w:val="005252C8"/>
    <w:rsid w:val="005257CD"/>
    <w:rsid w:val="00525867"/>
    <w:rsid w:val="00525D19"/>
    <w:rsid w:val="00525E90"/>
    <w:rsid w:val="00526203"/>
    <w:rsid w:val="0052647A"/>
    <w:rsid w:val="005264D1"/>
    <w:rsid w:val="00526786"/>
    <w:rsid w:val="00526914"/>
    <w:rsid w:val="00526AC9"/>
    <w:rsid w:val="00526E63"/>
    <w:rsid w:val="005271EF"/>
    <w:rsid w:val="00527845"/>
    <w:rsid w:val="005278FD"/>
    <w:rsid w:val="0052794E"/>
    <w:rsid w:val="00527DC7"/>
    <w:rsid w:val="00527F27"/>
    <w:rsid w:val="00527F93"/>
    <w:rsid w:val="0053008F"/>
    <w:rsid w:val="0053056F"/>
    <w:rsid w:val="00530713"/>
    <w:rsid w:val="005309BD"/>
    <w:rsid w:val="005309CB"/>
    <w:rsid w:val="00530C6B"/>
    <w:rsid w:val="00530CDE"/>
    <w:rsid w:val="00530F79"/>
    <w:rsid w:val="00531095"/>
    <w:rsid w:val="00531B64"/>
    <w:rsid w:val="00531D6A"/>
    <w:rsid w:val="0053208D"/>
    <w:rsid w:val="00532149"/>
    <w:rsid w:val="00532631"/>
    <w:rsid w:val="00532C62"/>
    <w:rsid w:val="00533161"/>
    <w:rsid w:val="00533348"/>
    <w:rsid w:val="005335BC"/>
    <w:rsid w:val="0053367D"/>
    <w:rsid w:val="005338D3"/>
    <w:rsid w:val="005339C4"/>
    <w:rsid w:val="00533A1C"/>
    <w:rsid w:val="00533A8B"/>
    <w:rsid w:val="00533F37"/>
    <w:rsid w:val="0053446D"/>
    <w:rsid w:val="00534483"/>
    <w:rsid w:val="0053489F"/>
    <w:rsid w:val="00534B3C"/>
    <w:rsid w:val="00534C4B"/>
    <w:rsid w:val="00534E65"/>
    <w:rsid w:val="0053508A"/>
    <w:rsid w:val="005354A3"/>
    <w:rsid w:val="005358AB"/>
    <w:rsid w:val="00535A32"/>
    <w:rsid w:val="00535A87"/>
    <w:rsid w:val="00535B29"/>
    <w:rsid w:val="00535B70"/>
    <w:rsid w:val="00535DA3"/>
    <w:rsid w:val="005362F3"/>
    <w:rsid w:val="0053631D"/>
    <w:rsid w:val="005364A8"/>
    <w:rsid w:val="0053655F"/>
    <w:rsid w:val="005368A3"/>
    <w:rsid w:val="00536CED"/>
    <w:rsid w:val="00536F7A"/>
    <w:rsid w:val="00537001"/>
    <w:rsid w:val="0053700E"/>
    <w:rsid w:val="00537451"/>
    <w:rsid w:val="005374D3"/>
    <w:rsid w:val="00537928"/>
    <w:rsid w:val="00537AA2"/>
    <w:rsid w:val="00540148"/>
    <w:rsid w:val="005405A3"/>
    <w:rsid w:val="00540623"/>
    <w:rsid w:val="00540701"/>
    <w:rsid w:val="00540CF7"/>
    <w:rsid w:val="00540D61"/>
    <w:rsid w:val="00541040"/>
    <w:rsid w:val="0054139C"/>
    <w:rsid w:val="00541456"/>
    <w:rsid w:val="00541593"/>
    <w:rsid w:val="0054189C"/>
    <w:rsid w:val="005419B1"/>
    <w:rsid w:val="00541E08"/>
    <w:rsid w:val="00541E48"/>
    <w:rsid w:val="00542035"/>
    <w:rsid w:val="005421AC"/>
    <w:rsid w:val="005424DA"/>
    <w:rsid w:val="00542503"/>
    <w:rsid w:val="0054261F"/>
    <w:rsid w:val="005428FD"/>
    <w:rsid w:val="005429A9"/>
    <w:rsid w:val="00543092"/>
    <w:rsid w:val="00543312"/>
    <w:rsid w:val="005435E8"/>
    <w:rsid w:val="005437C4"/>
    <w:rsid w:val="005437E3"/>
    <w:rsid w:val="00543845"/>
    <w:rsid w:val="00543A98"/>
    <w:rsid w:val="00543DEE"/>
    <w:rsid w:val="00543F3F"/>
    <w:rsid w:val="005441DF"/>
    <w:rsid w:val="0054461F"/>
    <w:rsid w:val="00544898"/>
    <w:rsid w:val="00544DE7"/>
    <w:rsid w:val="00544FFB"/>
    <w:rsid w:val="005453B2"/>
    <w:rsid w:val="005456EB"/>
    <w:rsid w:val="005458A1"/>
    <w:rsid w:val="005458AA"/>
    <w:rsid w:val="0054597D"/>
    <w:rsid w:val="005462E4"/>
    <w:rsid w:val="00546536"/>
    <w:rsid w:val="00546638"/>
    <w:rsid w:val="0054696A"/>
    <w:rsid w:val="00546BF6"/>
    <w:rsid w:val="00546F66"/>
    <w:rsid w:val="005472BD"/>
    <w:rsid w:val="00547648"/>
    <w:rsid w:val="005478E8"/>
    <w:rsid w:val="00547BC5"/>
    <w:rsid w:val="00547CAE"/>
    <w:rsid w:val="00547F79"/>
    <w:rsid w:val="0055017E"/>
    <w:rsid w:val="005501C4"/>
    <w:rsid w:val="005506AE"/>
    <w:rsid w:val="0055082E"/>
    <w:rsid w:val="00550EBD"/>
    <w:rsid w:val="005510E3"/>
    <w:rsid w:val="0055110C"/>
    <w:rsid w:val="005511F5"/>
    <w:rsid w:val="005512DF"/>
    <w:rsid w:val="00551466"/>
    <w:rsid w:val="00551718"/>
    <w:rsid w:val="005517CC"/>
    <w:rsid w:val="00551AAA"/>
    <w:rsid w:val="00551B1E"/>
    <w:rsid w:val="00551BE6"/>
    <w:rsid w:val="00551EA4"/>
    <w:rsid w:val="005521B8"/>
    <w:rsid w:val="0055254C"/>
    <w:rsid w:val="005526C6"/>
    <w:rsid w:val="00552A71"/>
    <w:rsid w:val="00552FE5"/>
    <w:rsid w:val="005530B6"/>
    <w:rsid w:val="00553230"/>
    <w:rsid w:val="005532D6"/>
    <w:rsid w:val="00553379"/>
    <w:rsid w:val="005539F7"/>
    <w:rsid w:val="00553EBA"/>
    <w:rsid w:val="00553FA0"/>
    <w:rsid w:val="00553FA2"/>
    <w:rsid w:val="0055463C"/>
    <w:rsid w:val="00554660"/>
    <w:rsid w:val="00554795"/>
    <w:rsid w:val="00554CF6"/>
    <w:rsid w:val="00554DFA"/>
    <w:rsid w:val="00554E68"/>
    <w:rsid w:val="005550B6"/>
    <w:rsid w:val="0055521D"/>
    <w:rsid w:val="005554D4"/>
    <w:rsid w:val="0055561B"/>
    <w:rsid w:val="005559E4"/>
    <w:rsid w:val="00555C23"/>
    <w:rsid w:val="00555D27"/>
    <w:rsid w:val="00555DC5"/>
    <w:rsid w:val="0055612F"/>
    <w:rsid w:val="005563D1"/>
    <w:rsid w:val="005564A7"/>
    <w:rsid w:val="0055670F"/>
    <w:rsid w:val="0055693C"/>
    <w:rsid w:val="00556B0A"/>
    <w:rsid w:val="005571AD"/>
    <w:rsid w:val="0055720A"/>
    <w:rsid w:val="005573E7"/>
    <w:rsid w:val="00557525"/>
    <w:rsid w:val="005575A6"/>
    <w:rsid w:val="005575E9"/>
    <w:rsid w:val="00557789"/>
    <w:rsid w:val="005577BA"/>
    <w:rsid w:val="00557A4E"/>
    <w:rsid w:val="00557C2F"/>
    <w:rsid w:val="00557E6D"/>
    <w:rsid w:val="005608FA"/>
    <w:rsid w:val="00560E31"/>
    <w:rsid w:val="00560ECE"/>
    <w:rsid w:val="005610CE"/>
    <w:rsid w:val="005613A0"/>
    <w:rsid w:val="005613FF"/>
    <w:rsid w:val="00561569"/>
    <w:rsid w:val="005616BA"/>
    <w:rsid w:val="00561AFA"/>
    <w:rsid w:val="00561D2F"/>
    <w:rsid w:val="00561E09"/>
    <w:rsid w:val="005621CF"/>
    <w:rsid w:val="005627D3"/>
    <w:rsid w:val="00562AE6"/>
    <w:rsid w:val="00562B98"/>
    <w:rsid w:val="00562BB8"/>
    <w:rsid w:val="00562C41"/>
    <w:rsid w:val="00562F83"/>
    <w:rsid w:val="005631B6"/>
    <w:rsid w:val="00563679"/>
    <w:rsid w:val="005638E1"/>
    <w:rsid w:val="00563C76"/>
    <w:rsid w:val="00563E09"/>
    <w:rsid w:val="00563F4A"/>
    <w:rsid w:val="00564A7E"/>
    <w:rsid w:val="00565207"/>
    <w:rsid w:val="0056531A"/>
    <w:rsid w:val="00565741"/>
    <w:rsid w:val="00565794"/>
    <w:rsid w:val="00565D2A"/>
    <w:rsid w:val="005663FE"/>
    <w:rsid w:val="0056700A"/>
    <w:rsid w:val="005673D9"/>
    <w:rsid w:val="0056760A"/>
    <w:rsid w:val="005676CF"/>
    <w:rsid w:val="0056778F"/>
    <w:rsid w:val="005677C5"/>
    <w:rsid w:val="005677E0"/>
    <w:rsid w:val="005677F5"/>
    <w:rsid w:val="005678FD"/>
    <w:rsid w:val="00567D6C"/>
    <w:rsid w:val="00567ECE"/>
    <w:rsid w:val="0057022D"/>
    <w:rsid w:val="00570A2F"/>
    <w:rsid w:val="00570D82"/>
    <w:rsid w:val="005711E3"/>
    <w:rsid w:val="0057138E"/>
    <w:rsid w:val="005714F0"/>
    <w:rsid w:val="00571E30"/>
    <w:rsid w:val="00572180"/>
    <w:rsid w:val="005721BA"/>
    <w:rsid w:val="00572630"/>
    <w:rsid w:val="00572649"/>
    <w:rsid w:val="00572AC7"/>
    <w:rsid w:val="00572FC7"/>
    <w:rsid w:val="00573187"/>
    <w:rsid w:val="005731BF"/>
    <w:rsid w:val="005731C2"/>
    <w:rsid w:val="005734E1"/>
    <w:rsid w:val="00573BAA"/>
    <w:rsid w:val="00573C62"/>
    <w:rsid w:val="00573E69"/>
    <w:rsid w:val="00573F23"/>
    <w:rsid w:val="005743E6"/>
    <w:rsid w:val="0057442D"/>
    <w:rsid w:val="0057473F"/>
    <w:rsid w:val="0057476D"/>
    <w:rsid w:val="00574833"/>
    <w:rsid w:val="00574C5A"/>
    <w:rsid w:val="00574F86"/>
    <w:rsid w:val="00575001"/>
    <w:rsid w:val="00575087"/>
    <w:rsid w:val="005753F1"/>
    <w:rsid w:val="005755A7"/>
    <w:rsid w:val="00575609"/>
    <w:rsid w:val="00575722"/>
    <w:rsid w:val="00575736"/>
    <w:rsid w:val="00575978"/>
    <w:rsid w:val="00575FDD"/>
    <w:rsid w:val="0057619D"/>
    <w:rsid w:val="0057629D"/>
    <w:rsid w:val="00576A5F"/>
    <w:rsid w:val="00576C5B"/>
    <w:rsid w:val="00576F28"/>
    <w:rsid w:val="00576F57"/>
    <w:rsid w:val="0057728D"/>
    <w:rsid w:val="00577308"/>
    <w:rsid w:val="005774E5"/>
    <w:rsid w:val="005774F0"/>
    <w:rsid w:val="005778CD"/>
    <w:rsid w:val="00577C01"/>
    <w:rsid w:val="005800F2"/>
    <w:rsid w:val="00580248"/>
    <w:rsid w:val="00580B4C"/>
    <w:rsid w:val="00580B8C"/>
    <w:rsid w:val="00580BFD"/>
    <w:rsid w:val="0058101D"/>
    <w:rsid w:val="0058195E"/>
    <w:rsid w:val="00581B4E"/>
    <w:rsid w:val="00581BEB"/>
    <w:rsid w:val="005824DA"/>
    <w:rsid w:val="005833D6"/>
    <w:rsid w:val="005838CD"/>
    <w:rsid w:val="005838EA"/>
    <w:rsid w:val="00583906"/>
    <w:rsid w:val="005841A8"/>
    <w:rsid w:val="0058425D"/>
    <w:rsid w:val="005843ED"/>
    <w:rsid w:val="0058487A"/>
    <w:rsid w:val="00584921"/>
    <w:rsid w:val="00584C13"/>
    <w:rsid w:val="005853A2"/>
    <w:rsid w:val="0058564E"/>
    <w:rsid w:val="00585C60"/>
    <w:rsid w:val="00586471"/>
    <w:rsid w:val="00586905"/>
    <w:rsid w:val="00586A59"/>
    <w:rsid w:val="00586C69"/>
    <w:rsid w:val="00586C77"/>
    <w:rsid w:val="00586CB2"/>
    <w:rsid w:val="00587551"/>
    <w:rsid w:val="005879B4"/>
    <w:rsid w:val="00587A3E"/>
    <w:rsid w:val="005910A4"/>
    <w:rsid w:val="005913E9"/>
    <w:rsid w:val="00591506"/>
    <w:rsid w:val="0059201F"/>
    <w:rsid w:val="00592A23"/>
    <w:rsid w:val="00592FA6"/>
    <w:rsid w:val="00593139"/>
    <w:rsid w:val="005931C9"/>
    <w:rsid w:val="0059327E"/>
    <w:rsid w:val="00593487"/>
    <w:rsid w:val="005937CE"/>
    <w:rsid w:val="00593970"/>
    <w:rsid w:val="00593BC0"/>
    <w:rsid w:val="00593E07"/>
    <w:rsid w:val="005944F6"/>
    <w:rsid w:val="00594501"/>
    <w:rsid w:val="0059478F"/>
    <w:rsid w:val="0059495A"/>
    <w:rsid w:val="00594996"/>
    <w:rsid w:val="00594BB0"/>
    <w:rsid w:val="00594D41"/>
    <w:rsid w:val="00594D4E"/>
    <w:rsid w:val="005951FF"/>
    <w:rsid w:val="005952AF"/>
    <w:rsid w:val="00595471"/>
    <w:rsid w:val="0059569E"/>
    <w:rsid w:val="00596730"/>
    <w:rsid w:val="00596854"/>
    <w:rsid w:val="005969F1"/>
    <w:rsid w:val="00596B96"/>
    <w:rsid w:val="005970E1"/>
    <w:rsid w:val="005972AB"/>
    <w:rsid w:val="00597E8A"/>
    <w:rsid w:val="00597F68"/>
    <w:rsid w:val="005A00A9"/>
    <w:rsid w:val="005A00D6"/>
    <w:rsid w:val="005A050B"/>
    <w:rsid w:val="005A0700"/>
    <w:rsid w:val="005A07B2"/>
    <w:rsid w:val="005A083A"/>
    <w:rsid w:val="005A0871"/>
    <w:rsid w:val="005A0A55"/>
    <w:rsid w:val="005A0DD9"/>
    <w:rsid w:val="005A0F39"/>
    <w:rsid w:val="005A1238"/>
    <w:rsid w:val="005A127E"/>
    <w:rsid w:val="005A15BC"/>
    <w:rsid w:val="005A19E9"/>
    <w:rsid w:val="005A1FF9"/>
    <w:rsid w:val="005A272F"/>
    <w:rsid w:val="005A27CB"/>
    <w:rsid w:val="005A2871"/>
    <w:rsid w:val="005A2BF8"/>
    <w:rsid w:val="005A36BD"/>
    <w:rsid w:val="005A37FA"/>
    <w:rsid w:val="005A3C61"/>
    <w:rsid w:val="005A3E08"/>
    <w:rsid w:val="005A3EA7"/>
    <w:rsid w:val="005A3ECA"/>
    <w:rsid w:val="005A4054"/>
    <w:rsid w:val="005A4132"/>
    <w:rsid w:val="005A44E7"/>
    <w:rsid w:val="005A451B"/>
    <w:rsid w:val="005A470F"/>
    <w:rsid w:val="005A4793"/>
    <w:rsid w:val="005A47FD"/>
    <w:rsid w:val="005A481F"/>
    <w:rsid w:val="005A4828"/>
    <w:rsid w:val="005A4889"/>
    <w:rsid w:val="005A4EB2"/>
    <w:rsid w:val="005A503D"/>
    <w:rsid w:val="005A54F1"/>
    <w:rsid w:val="005A554D"/>
    <w:rsid w:val="005A5557"/>
    <w:rsid w:val="005A587F"/>
    <w:rsid w:val="005A5C28"/>
    <w:rsid w:val="005A5C6A"/>
    <w:rsid w:val="005A5CAF"/>
    <w:rsid w:val="005A66AF"/>
    <w:rsid w:val="005A6773"/>
    <w:rsid w:val="005A6879"/>
    <w:rsid w:val="005A6D56"/>
    <w:rsid w:val="005A6DA4"/>
    <w:rsid w:val="005A6F08"/>
    <w:rsid w:val="005A709F"/>
    <w:rsid w:val="005A7590"/>
    <w:rsid w:val="005A7E4F"/>
    <w:rsid w:val="005B0396"/>
    <w:rsid w:val="005B03BF"/>
    <w:rsid w:val="005B0408"/>
    <w:rsid w:val="005B058E"/>
    <w:rsid w:val="005B0842"/>
    <w:rsid w:val="005B1008"/>
    <w:rsid w:val="005B195B"/>
    <w:rsid w:val="005B23A1"/>
    <w:rsid w:val="005B23D7"/>
    <w:rsid w:val="005B242F"/>
    <w:rsid w:val="005B2568"/>
    <w:rsid w:val="005B2663"/>
    <w:rsid w:val="005B31D6"/>
    <w:rsid w:val="005B31DD"/>
    <w:rsid w:val="005B322C"/>
    <w:rsid w:val="005B33EF"/>
    <w:rsid w:val="005B3410"/>
    <w:rsid w:val="005B34B9"/>
    <w:rsid w:val="005B35CA"/>
    <w:rsid w:val="005B3631"/>
    <w:rsid w:val="005B373A"/>
    <w:rsid w:val="005B4264"/>
    <w:rsid w:val="005B4991"/>
    <w:rsid w:val="005B4D33"/>
    <w:rsid w:val="005B4E61"/>
    <w:rsid w:val="005B55A7"/>
    <w:rsid w:val="005B56FE"/>
    <w:rsid w:val="005B5772"/>
    <w:rsid w:val="005B57CA"/>
    <w:rsid w:val="005B6044"/>
    <w:rsid w:val="005B63DC"/>
    <w:rsid w:val="005B663F"/>
    <w:rsid w:val="005B67EB"/>
    <w:rsid w:val="005B69BA"/>
    <w:rsid w:val="005B6AB7"/>
    <w:rsid w:val="005B719B"/>
    <w:rsid w:val="005B7210"/>
    <w:rsid w:val="005B7220"/>
    <w:rsid w:val="005B76AB"/>
    <w:rsid w:val="005B7801"/>
    <w:rsid w:val="005B797E"/>
    <w:rsid w:val="005C012A"/>
    <w:rsid w:val="005C06CE"/>
    <w:rsid w:val="005C08B8"/>
    <w:rsid w:val="005C0A50"/>
    <w:rsid w:val="005C0B2A"/>
    <w:rsid w:val="005C0E43"/>
    <w:rsid w:val="005C0E8F"/>
    <w:rsid w:val="005C1057"/>
    <w:rsid w:val="005C1225"/>
    <w:rsid w:val="005C1CEA"/>
    <w:rsid w:val="005C20F5"/>
    <w:rsid w:val="005C259A"/>
    <w:rsid w:val="005C28D4"/>
    <w:rsid w:val="005C28F7"/>
    <w:rsid w:val="005C2D1A"/>
    <w:rsid w:val="005C3028"/>
    <w:rsid w:val="005C3088"/>
    <w:rsid w:val="005C337E"/>
    <w:rsid w:val="005C3397"/>
    <w:rsid w:val="005C33EF"/>
    <w:rsid w:val="005C349A"/>
    <w:rsid w:val="005C35AE"/>
    <w:rsid w:val="005C3765"/>
    <w:rsid w:val="005C3A19"/>
    <w:rsid w:val="005C3A2D"/>
    <w:rsid w:val="005C3C63"/>
    <w:rsid w:val="005C3EE9"/>
    <w:rsid w:val="005C3FA4"/>
    <w:rsid w:val="005C4292"/>
    <w:rsid w:val="005C4475"/>
    <w:rsid w:val="005C4498"/>
    <w:rsid w:val="005C5110"/>
    <w:rsid w:val="005C511D"/>
    <w:rsid w:val="005C5642"/>
    <w:rsid w:val="005C5994"/>
    <w:rsid w:val="005C5C38"/>
    <w:rsid w:val="005C61D6"/>
    <w:rsid w:val="005C680E"/>
    <w:rsid w:val="005C68FD"/>
    <w:rsid w:val="005C6912"/>
    <w:rsid w:val="005C6A47"/>
    <w:rsid w:val="005C6EB1"/>
    <w:rsid w:val="005C711C"/>
    <w:rsid w:val="005C76C3"/>
    <w:rsid w:val="005D0179"/>
    <w:rsid w:val="005D03FB"/>
    <w:rsid w:val="005D06E2"/>
    <w:rsid w:val="005D0D0B"/>
    <w:rsid w:val="005D0DE1"/>
    <w:rsid w:val="005D1232"/>
    <w:rsid w:val="005D1A79"/>
    <w:rsid w:val="005D1F60"/>
    <w:rsid w:val="005D2021"/>
    <w:rsid w:val="005D228E"/>
    <w:rsid w:val="005D2306"/>
    <w:rsid w:val="005D2525"/>
    <w:rsid w:val="005D289F"/>
    <w:rsid w:val="005D28A4"/>
    <w:rsid w:val="005D2A44"/>
    <w:rsid w:val="005D2B2F"/>
    <w:rsid w:val="005D2C67"/>
    <w:rsid w:val="005D2F0B"/>
    <w:rsid w:val="005D2F5C"/>
    <w:rsid w:val="005D38C5"/>
    <w:rsid w:val="005D3AA1"/>
    <w:rsid w:val="005D3D0B"/>
    <w:rsid w:val="005D3DCF"/>
    <w:rsid w:val="005D3E12"/>
    <w:rsid w:val="005D3EFF"/>
    <w:rsid w:val="005D3FBC"/>
    <w:rsid w:val="005D4613"/>
    <w:rsid w:val="005D48BD"/>
    <w:rsid w:val="005D4961"/>
    <w:rsid w:val="005D4BA7"/>
    <w:rsid w:val="005D4BB2"/>
    <w:rsid w:val="005D508B"/>
    <w:rsid w:val="005D517F"/>
    <w:rsid w:val="005D5374"/>
    <w:rsid w:val="005D57EE"/>
    <w:rsid w:val="005D5A07"/>
    <w:rsid w:val="005D5AA7"/>
    <w:rsid w:val="005D5C14"/>
    <w:rsid w:val="005D5EEC"/>
    <w:rsid w:val="005D5F48"/>
    <w:rsid w:val="005D5F77"/>
    <w:rsid w:val="005D62B9"/>
    <w:rsid w:val="005D63BD"/>
    <w:rsid w:val="005D6443"/>
    <w:rsid w:val="005D6466"/>
    <w:rsid w:val="005D66ED"/>
    <w:rsid w:val="005D66F0"/>
    <w:rsid w:val="005D6B51"/>
    <w:rsid w:val="005D72C8"/>
    <w:rsid w:val="005D750C"/>
    <w:rsid w:val="005D758C"/>
    <w:rsid w:val="005D791A"/>
    <w:rsid w:val="005D7B7C"/>
    <w:rsid w:val="005D7C09"/>
    <w:rsid w:val="005D7C84"/>
    <w:rsid w:val="005E00AE"/>
    <w:rsid w:val="005E00ED"/>
    <w:rsid w:val="005E011A"/>
    <w:rsid w:val="005E024F"/>
    <w:rsid w:val="005E0414"/>
    <w:rsid w:val="005E0875"/>
    <w:rsid w:val="005E099F"/>
    <w:rsid w:val="005E0AD3"/>
    <w:rsid w:val="005E138E"/>
    <w:rsid w:val="005E17E2"/>
    <w:rsid w:val="005E19CA"/>
    <w:rsid w:val="005E1A42"/>
    <w:rsid w:val="005E1CD3"/>
    <w:rsid w:val="005E2219"/>
    <w:rsid w:val="005E2537"/>
    <w:rsid w:val="005E25D9"/>
    <w:rsid w:val="005E2837"/>
    <w:rsid w:val="005E2AB6"/>
    <w:rsid w:val="005E2C16"/>
    <w:rsid w:val="005E2CAA"/>
    <w:rsid w:val="005E2CD4"/>
    <w:rsid w:val="005E2EAF"/>
    <w:rsid w:val="005E2F02"/>
    <w:rsid w:val="005E324C"/>
    <w:rsid w:val="005E3311"/>
    <w:rsid w:val="005E3617"/>
    <w:rsid w:val="005E363D"/>
    <w:rsid w:val="005E3983"/>
    <w:rsid w:val="005E3A40"/>
    <w:rsid w:val="005E4048"/>
    <w:rsid w:val="005E4262"/>
    <w:rsid w:val="005E44D7"/>
    <w:rsid w:val="005E4770"/>
    <w:rsid w:val="005E4846"/>
    <w:rsid w:val="005E4BFD"/>
    <w:rsid w:val="005E4D0E"/>
    <w:rsid w:val="005E4F62"/>
    <w:rsid w:val="005E509F"/>
    <w:rsid w:val="005E50C5"/>
    <w:rsid w:val="005E51FF"/>
    <w:rsid w:val="005E53E7"/>
    <w:rsid w:val="005E5895"/>
    <w:rsid w:val="005E58A0"/>
    <w:rsid w:val="005E60A2"/>
    <w:rsid w:val="005E67E3"/>
    <w:rsid w:val="005E69B4"/>
    <w:rsid w:val="005E69CA"/>
    <w:rsid w:val="005E6F74"/>
    <w:rsid w:val="005E71C7"/>
    <w:rsid w:val="005E73C8"/>
    <w:rsid w:val="005E7433"/>
    <w:rsid w:val="005E7577"/>
    <w:rsid w:val="005E758A"/>
    <w:rsid w:val="005E75F8"/>
    <w:rsid w:val="005E7E7C"/>
    <w:rsid w:val="005E7FAB"/>
    <w:rsid w:val="005F026B"/>
    <w:rsid w:val="005F031D"/>
    <w:rsid w:val="005F0703"/>
    <w:rsid w:val="005F0880"/>
    <w:rsid w:val="005F0AC6"/>
    <w:rsid w:val="005F0C6D"/>
    <w:rsid w:val="005F0CCA"/>
    <w:rsid w:val="005F0D34"/>
    <w:rsid w:val="005F105A"/>
    <w:rsid w:val="005F10FF"/>
    <w:rsid w:val="005F110A"/>
    <w:rsid w:val="005F17D1"/>
    <w:rsid w:val="005F195B"/>
    <w:rsid w:val="005F20EF"/>
    <w:rsid w:val="005F2277"/>
    <w:rsid w:val="005F2492"/>
    <w:rsid w:val="005F28FF"/>
    <w:rsid w:val="005F2A1E"/>
    <w:rsid w:val="005F3103"/>
    <w:rsid w:val="005F3440"/>
    <w:rsid w:val="005F3697"/>
    <w:rsid w:val="005F3C58"/>
    <w:rsid w:val="005F3F8F"/>
    <w:rsid w:val="005F400F"/>
    <w:rsid w:val="005F404C"/>
    <w:rsid w:val="005F40B3"/>
    <w:rsid w:val="005F43D9"/>
    <w:rsid w:val="005F43E7"/>
    <w:rsid w:val="005F445D"/>
    <w:rsid w:val="005F4741"/>
    <w:rsid w:val="005F4764"/>
    <w:rsid w:val="005F47ED"/>
    <w:rsid w:val="005F4859"/>
    <w:rsid w:val="005F4BF7"/>
    <w:rsid w:val="005F504D"/>
    <w:rsid w:val="005F52E5"/>
    <w:rsid w:val="005F56FF"/>
    <w:rsid w:val="005F58D9"/>
    <w:rsid w:val="005F5953"/>
    <w:rsid w:val="005F5EB8"/>
    <w:rsid w:val="005F6350"/>
    <w:rsid w:val="005F64E8"/>
    <w:rsid w:val="005F6AE1"/>
    <w:rsid w:val="005F6D35"/>
    <w:rsid w:val="005F7368"/>
    <w:rsid w:val="005F73EF"/>
    <w:rsid w:val="005F78B4"/>
    <w:rsid w:val="005F7AF8"/>
    <w:rsid w:val="005F7E10"/>
    <w:rsid w:val="005F7EAA"/>
    <w:rsid w:val="0060017B"/>
    <w:rsid w:val="0060031C"/>
    <w:rsid w:val="006008A2"/>
    <w:rsid w:val="00600BF4"/>
    <w:rsid w:val="006013E0"/>
    <w:rsid w:val="00601537"/>
    <w:rsid w:val="006017AC"/>
    <w:rsid w:val="00601869"/>
    <w:rsid w:val="00601BB6"/>
    <w:rsid w:val="00601CEB"/>
    <w:rsid w:val="006022FC"/>
    <w:rsid w:val="00602367"/>
    <w:rsid w:val="0060254C"/>
    <w:rsid w:val="00602558"/>
    <w:rsid w:val="00602993"/>
    <w:rsid w:val="00602A83"/>
    <w:rsid w:val="00602ADC"/>
    <w:rsid w:val="00602E0F"/>
    <w:rsid w:val="00602EBF"/>
    <w:rsid w:val="00602FDA"/>
    <w:rsid w:val="0060303D"/>
    <w:rsid w:val="00603321"/>
    <w:rsid w:val="00603587"/>
    <w:rsid w:val="0060374C"/>
    <w:rsid w:val="0060379A"/>
    <w:rsid w:val="006037FE"/>
    <w:rsid w:val="00603983"/>
    <w:rsid w:val="00603E9B"/>
    <w:rsid w:val="006040C1"/>
    <w:rsid w:val="0060418E"/>
    <w:rsid w:val="006044BC"/>
    <w:rsid w:val="00604537"/>
    <w:rsid w:val="00604AB7"/>
    <w:rsid w:val="00604F62"/>
    <w:rsid w:val="00605371"/>
    <w:rsid w:val="0060547B"/>
    <w:rsid w:val="00605990"/>
    <w:rsid w:val="00605E52"/>
    <w:rsid w:val="00605F6A"/>
    <w:rsid w:val="0060607E"/>
    <w:rsid w:val="006064DC"/>
    <w:rsid w:val="006069FC"/>
    <w:rsid w:val="00606D0D"/>
    <w:rsid w:val="006070A8"/>
    <w:rsid w:val="0060718B"/>
    <w:rsid w:val="00607470"/>
    <w:rsid w:val="006074FB"/>
    <w:rsid w:val="00607567"/>
    <w:rsid w:val="006075A8"/>
    <w:rsid w:val="00607787"/>
    <w:rsid w:val="00607B9A"/>
    <w:rsid w:val="006103F5"/>
    <w:rsid w:val="006104AA"/>
    <w:rsid w:val="006105B6"/>
    <w:rsid w:val="006108A2"/>
    <w:rsid w:val="00610A7C"/>
    <w:rsid w:val="00610F38"/>
    <w:rsid w:val="006114AF"/>
    <w:rsid w:val="006115CD"/>
    <w:rsid w:val="00611648"/>
    <w:rsid w:val="006116CD"/>
    <w:rsid w:val="0061171D"/>
    <w:rsid w:val="00611771"/>
    <w:rsid w:val="006118EB"/>
    <w:rsid w:val="00612389"/>
    <w:rsid w:val="0061241C"/>
    <w:rsid w:val="0061248C"/>
    <w:rsid w:val="00612503"/>
    <w:rsid w:val="00612A78"/>
    <w:rsid w:val="00612E91"/>
    <w:rsid w:val="00613214"/>
    <w:rsid w:val="0061367E"/>
    <w:rsid w:val="00613840"/>
    <w:rsid w:val="00613841"/>
    <w:rsid w:val="00613B4D"/>
    <w:rsid w:val="0061447F"/>
    <w:rsid w:val="006144AB"/>
    <w:rsid w:val="006145AF"/>
    <w:rsid w:val="0061491E"/>
    <w:rsid w:val="00614EFA"/>
    <w:rsid w:val="00615174"/>
    <w:rsid w:val="006153FF"/>
    <w:rsid w:val="006154E0"/>
    <w:rsid w:val="0061562E"/>
    <w:rsid w:val="006156D8"/>
    <w:rsid w:val="00615798"/>
    <w:rsid w:val="00615DE9"/>
    <w:rsid w:val="00615E5B"/>
    <w:rsid w:val="00615EDB"/>
    <w:rsid w:val="00615FFF"/>
    <w:rsid w:val="006168F3"/>
    <w:rsid w:val="00616C0D"/>
    <w:rsid w:val="00616C5C"/>
    <w:rsid w:val="00616DBC"/>
    <w:rsid w:val="00616E96"/>
    <w:rsid w:val="006172B4"/>
    <w:rsid w:val="0061778A"/>
    <w:rsid w:val="006177DC"/>
    <w:rsid w:val="00617960"/>
    <w:rsid w:val="00617997"/>
    <w:rsid w:val="00617DAB"/>
    <w:rsid w:val="0062048A"/>
    <w:rsid w:val="00620527"/>
    <w:rsid w:val="006207A2"/>
    <w:rsid w:val="00620A63"/>
    <w:rsid w:val="00620BA0"/>
    <w:rsid w:val="00620E3B"/>
    <w:rsid w:val="00620EFC"/>
    <w:rsid w:val="0062100D"/>
    <w:rsid w:val="0062111B"/>
    <w:rsid w:val="00621510"/>
    <w:rsid w:val="00621513"/>
    <w:rsid w:val="006217BA"/>
    <w:rsid w:val="006218C4"/>
    <w:rsid w:val="0062199B"/>
    <w:rsid w:val="006219D0"/>
    <w:rsid w:val="00621AF7"/>
    <w:rsid w:val="00621C6B"/>
    <w:rsid w:val="00621C84"/>
    <w:rsid w:val="00621DAD"/>
    <w:rsid w:val="006227F8"/>
    <w:rsid w:val="00622841"/>
    <w:rsid w:val="00622944"/>
    <w:rsid w:val="00622A5E"/>
    <w:rsid w:val="00622A61"/>
    <w:rsid w:val="00622B0A"/>
    <w:rsid w:val="00622C87"/>
    <w:rsid w:val="00622E11"/>
    <w:rsid w:val="006231D5"/>
    <w:rsid w:val="00623216"/>
    <w:rsid w:val="00623C6C"/>
    <w:rsid w:val="006248D2"/>
    <w:rsid w:val="00624BEA"/>
    <w:rsid w:val="006255D0"/>
    <w:rsid w:val="00625634"/>
    <w:rsid w:val="006259AA"/>
    <w:rsid w:val="006259C3"/>
    <w:rsid w:val="00625D35"/>
    <w:rsid w:val="00625F10"/>
    <w:rsid w:val="00626140"/>
    <w:rsid w:val="0062618E"/>
    <w:rsid w:val="006261B4"/>
    <w:rsid w:val="00626266"/>
    <w:rsid w:val="006263BB"/>
    <w:rsid w:val="00626673"/>
    <w:rsid w:val="0062667D"/>
    <w:rsid w:val="00626BAA"/>
    <w:rsid w:val="00626D06"/>
    <w:rsid w:val="00626DE7"/>
    <w:rsid w:val="00626FCA"/>
    <w:rsid w:val="00627570"/>
    <w:rsid w:val="00627AC8"/>
    <w:rsid w:val="00627C34"/>
    <w:rsid w:val="00627C64"/>
    <w:rsid w:val="00627DAA"/>
    <w:rsid w:val="00627DDA"/>
    <w:rsid w:val="0063006A"/>
    <w:rsid w:val="00630110"/>
    <w:rsid w:val="006301A7"/>
    <w:rsid w:val="0063023E"/>
    <w:rsid w:val="00630624"/>
    <w:rsid w:val="0063071E"/>
    <w:rsid w:val="00630773"/>
    <w:rsid w:val="00630A63"/>
    <w:rsid w:val="00630AF8"/>
    <w:rsid w:val="00630CB0"/>
    <w:rsid w:val="006310B0"/>
    <w:rsid w:val="00631953"/>
    <w:rsid w:val="00631AA2"/>
    <w:rsid w:val="00631B7B"/>
    <w:rsid w:val="00632155"/>
    <w:rsid w:val="00632667"/>
    <w:rsid w:val="00632702"/>
    <w:rsid w:val="00632A4A"/>
    <w:rsid w:val="00632D6A"/>
    <w:rsid w:val="00632F41"/>
    <w:rsid w:val="00632F8E"/>
    <w:rsid w:val="00632FA4"/>
    <w:rsid w:val="006335C3"/>
    <w:rsid w:val="0063376B"/>
    <w:rsid w:val="006338BA"/>
    <w:rsid w:val="00633AB8"/>
    <w:rsid w:val="00633ED4"/>
    <w:rsid w:val="00634100"/>
    <w:rsid w:val="006345D0"/>
    <w:rsid w:val="006348E2"/>
    <w:rsid w:val="00634BF2"/>
    <w:rsid w:val="006353E6"/>
    <w:rsid w:val="0063548D"/>
    <w:rsid w:val="006354BB"/>
    <w:rsid w:val="006354EB"/>
    <w:rsid w:val="00635D45"/>
    <w:rsid w:val="00635F53"/>
    <w:rsid w:val="006361A2"/>
    <w:rsid w:val="006361F3"/>
    <w:rsid w:val="0063638D"/>
    <w:rsid w:val="006363DC"/>
    <w:rsid w:val="006365B5"/>
    <w:rsid w:val="00636F92"/>
    <w:rsid w:val="0063708E"/>
    <w:rsid w:val="0063770D"/>
    <w:rsid w:val="0063792C"/>
    <w:rsid w:val="00637F5B"/>
    <w:rsid w:val="00637F67"/>
    <w:rsid w:val="0064002E"/>
    <w:rsid w:val="00640060"/>
    <w:rsid w:val="00640256"/>
    <w:rsid w:val="00640379"/>
    <w:rsid w:val="0064065A"/>
    <w:rsid w:val="006406AC"/>
    <w:rsid w:val="00641276"/>
    <w:rsid w:val="00641661"/>
    <w:rsid w:val="00641B6D"/>
    <w:rsid w:val="00641DA3"/>
    <w:rsid w:val="00641FFA"/>
    <w:rsid w:val="006421C6"/>
    <w:rsid w:val="006422A5"/>
    <w:rsid w:val="006424DF"/>
    <w:rsid w:val="006425DD"/>
    <w:rsid w:val="00642871"/>
    <w:rsid w:val="00642944"/>
    <w:rsid w:val="00642AB6"/>
    <w:rsid w:val="00642D79"/>
    <w:rsid w:val="00642F77"/>
    <w:rsid w:val="00643A54"/>
    <w:rsid w:val="00643ADD"/>
    <w:rsid w:val="00643B52"/>
    <w:rsid w:val="00643CE0"/>
    <w:rsid w:val="00643EEF"/>
    <w:rsid w:val="00644301"/>
    <w:rsid w:val="0064441F"/>
    <w:rsid w:val="006447D3"/>
    <w:rsid w:val="00644A35"/>
    <w:rsid w:val="00644CB1"/>
    <w:rsid w:val="00644E00"/>
    <w:rsid w:val="0064519F"/>
    <w:rsid w:val="00645390"/>
    <w:rsid w:val="00645518"/>
    <w:rsid w:val="0064585E"/>
    <w:rsid w:val="00645B85"/>
    <w:rsid w:val="00645B95"/>
    <w:rsid w:val="00645C3D"/>
    <w:rsid w:val="00645D70"/>
    <w:rsid w:val="00645E2F"/>
    <w:rsid w:val="00645F6C"/>
    <w:rsid w:val="00645FEE"/>
    <w:rsid w:val="0064616D"/>
    <w:rsid w:val="00646372"/>
    <w:rsid w:val="00646417"/>
    <w:rsid w:val="006469AC"/>
    <w:rsid w:val="00646A15"/>
    <w:rsid w:val="00647329"/>
    <w:rsid w:val="00647963"/>
    <w:rsid w:val="00647AB0"/>
    <w:rsid w:val="00647B68"/>
    <w:rsid w:val="00647C03"/>
    <w:rsid w:val="00647E24"/>
    <w:rsid w:val="00650021"/>
    <w:rsid w:val="0065050F"/>
    <w:rsid w:val="00650714"/>
    <w:rsid w:val="0065076B"/>
    <w:rsid w:val="00650876"/>
    <w:rsid w:val="006508EC"/>
    <w:rsid w:val="00650E70"/>
    <w:rsid w:val="00651008"/>
    <w:rsid w:val="00651299"/>
    <w:rsid w:val="006513CC"/>
    <w:rsid w:val="0065167A"/>
    <w:rsid w:val="00651C21"/>
    <w:rsid w:val="00651F5D"/>
    <w:rsid w:val="00652A5B"/>
    <w:rsid w:val="00652A8A"/>
    <w:rsid w:val="00652B67"/>
    <w:rsid w:val="00652C59"/>
    <w:rsid w:val="00652D8B"/>
    <w:rsid w:val="00652F72"/>
    <w:rsid w:val="0065309A"/>
    <w:rsid w:val="00653BC8"/>
    <w:rsid w:val="006541FE"/>
    <w:rsid w:val="00654710"/>
    <w:rsid w:val="00654C9D"/>
    <w:rsid w:val="00654F9E"/>
    <w:rsid w:val="00655351"/>
    <w:rsid w:val="0065581F"/>
    <w:rsid w:val="00655CE7"/>
    <w:rsid w:val="00655E8D"/>
    <w:rsid w:val="00655FF6"/>
    <w:rsid w:val="006560F5"/>
    <w:rsid w:val="006560FE"/>
    <w:rsid w:val="00656128"/>
    <w:rsid w:val="006561DD"/>
    <w:rsid w:val="006563A6"/>
    <w:rsid w:val="0065651B"/>
    <w:rsid w:val="00656699"/>
    <w:rsid w:val="006566B4"/>
    <w:rsid w:val="006566DD"/>
    <w:rsid w:val="00656B7D"/>
    <w:rsid w:val="00656C24"/>
    <w:rsid w:val="00656F9E"/>
    <w:rsid w:val="00656FC8"/>
    <w:rsid w:val="00657128"/>
    <w:rsid w:val="006578FA"/>
    <w:rsid w:val="0066008D"/>
    <w:rsid w:val="00660144"/>
    <w:rsid w:val="006601C3"/>
    <w:rsid w:val="00660291"/>
    <w:rsid w:val="006602BF"/>
    <w:rsid w:val="00660706"/>
    <w:rsid w:val="0066094D"/>
    <w:rsid w:val="00660D41"/>
    <w:rsid w:val="00660DA5"/>
    <w:rsid w:val="00660DE4"/>
    <w:rsid w:val="00660F30"/>
    <w:rsid w:val="00661046"/>
    <w:rsid w:val="006615DE"/>
    <w:rsid w:val="0066174E"/>
    <w:rsid w:val="00661881"/>
    <w:rsid w:val="00661980"/>
    <w:rsid w:val="00661A06"/>
    <w:rsid w:val="006621A0"/>
    <w:rsid w:val="0066237E"/>
    <w:rsid w:val="00662951"/>
    <w:rsid w:val="00662A1D"/>
    <w:rsid w:val="00662A55"/>
    <w:rsid w:val="00662D84"/>
    <w:rsid w:val="00662E3F"/>
    <w:rsid w:val="00663212"/>
    <w:rsid w:val="00663CF1"/>
    <w:rsid w:val="006640AC"/>
    <w:rsid w:val="006640C5"/>
    <w:rsid w:val="006640DA"/>
    <w:rsid w:val="0066464F"/>
    <w:rsid w:val="006648A7"/>
    <w:rsid w:val="00664A68"/>
    <w:rsid w:val="00664ABA"/>
    <w:rsid w:val="00664EBB"/>
    <w:rsid w:val="00665140"/>
    <w:rsid w:val="006659DD"/>
    <w:rsid w:val="00665C7C"/>
    <w:rsid w:val="00665F26"/>
    <w:rsid w:val="006662F1"/>
    <w:rsid w:val="0066641B"/>
    <w:rsid w:val="0066651E"/>
    <w:rsid w:val="006665D0"/>
    <w:rsid w:val="00666A6B"/>
    <w:rsid w:val="00666B7F"/>
    <w:rsid w:val="00667480"/>
    <w:rsid w:val="00667BE0"/>
    <w:rsid w:val="00667FB9"/>
    <w:rsid w:val="006708D7"/>
    <w:rsid w:val="0067095D"/>
    <w:rsid w:val="00670D65"/>
    <w:rsid w:val="00671382"/>
    <w:rsid w:val="006717A2"/>
    <w:rsid w:val="0067180B"/>
    <w:rsid w:val="00671965"/>
    <w:rsid w:val="00671987"/>
    <w:rsid w:val="00672B74"/>
    <w:rsid w:val="00672B9A"/>
    <w:rsid w:val="00672C4D"/>
    <w:rsid w:val="00672C67"/>
    <w:rsid w:val="006730DB"/>
    <w:rsid w:val="00673148"/>
    <w:rsid w:val="006731C7"/>
    <w:rsid w:val="006731FD"/>
    <w:rsid w:val="00673A21"/>
    <w:rsid w:val="00673B13"/>
    <w:rsid w:val="00673BB5"/>
    <w:rsid w:val="00673C8C"/>
    <w:rsid w:val="00674260"/>
    <w:rsid w:val="00674266"/>
    <w:rsid w:val="006745BB"/>
    <w:rsid w:val="00674630"/>
    <w:rsid w:val="0067488E"/>
    <w:rsid w:val="00674AEB"/>
    <w:rsid w:val="00674E17"/>
    <w:rsid w:val="00675156"/>
    <w:rsid w:val="00675869"/>
    <w:rsid w:val="006759F3"/>
    <w:rsid w:val="00675A0C"/>
    <w:rsid w:val="00675A2D"/>
    <w:rsid w:val="00675B70"/>
    <w:rsid w:val="00676026"/>
    <w:rsid w:val="00676507"/>
    <w:rsid w:val="006769B1"/>
    <w:rsid w:val="006769B6"/>
    <w:rsid w:val="00676DF6"/>
    <w:rsid w:val="00677332"/>
    <w:rsid w:val="00677468"/>
    <w:rsid w:val="00677A85"/>
    <w:rsid w:val="00677B3D"/>
    <w:rsid w:val="00677EA2"/>
    <w:rsid w:val="00680093"/>
    <w:rsid w:val="0068028B"/>
    <w:rsid w:val="00680476"/>
    <w:rsid w:val="00680FDD"/>
    <w:rsid w:val="0068104C"/>
    <w:rsid w:val="00681135"/>
    <w:rsid w:val="00681249"/>
    <w:rsid w:val="00681265"/>
    <w:rsid w:val="00681523"/>
    <w:rsid w:val="006816C6"/>
    <w:rsid w:val="00681838"/>
    <w:rsid w:val="00681A93"/>
    <w:rsid w:val="00681B11"/>
    <w:rsid w:val="00682068"/>
    <w:rsid w:val="006820C5"/>
    <w:rsid w:val="0068246E"/>
    <w:rsid w:val="006826A9"/>
    <w:rsid w:val="0068298B"/>
    <w:rsid w:val="00683089"/>
    <w:rsid w:val="00683536"/>
    <w:rsid w:val="0068356F"/>
    <w:rsid w:val="00684107"/>
    <w:rsid w:val="00684896"/>
    <w:rsid w:val="00684B4D"/>
    <w:rsid w:val="00684EE5"/>
    <w:rsid w:val="006853E3"/>
    <w:rsid w:val="006854E3"/>
    <w:rsid w:val="006855DE"/>
    <w:rsid w:val="0068571B"/>
    <w:rsid w:val="006858E4"/>
    <w:rsid w:val="00685C13"/>
    <w:rsid w:val="00685EDC"/>
    <w:rsid w:val="006860DE"/>
    <w:rsid w:val="00686139"/>
    <w:rsid w:val="006861FC"/>
    <w:rsid w:val="006866D6"/>
    <w:rsid w:val="006866E1"/>
    <w:rsid w:val="00686872"/>
    <w:rsid w:val="00686C5E"/>
    <w:rsid w:val="00687096"/>
    <w:rsid w:val="006870D2"/>
    <w:rsid w:val="006878F6"/>
    <w:rsid w:val="00687919"/>
    <w:rsid w:val="006879FB"/>
    <w:rsid w:val="00687B59"/>
    <w:rsid w:val="00687D5C"/>
    <w:rsid w:val="00690195"/>
    <w:rsid w:val="00690764"/>
    <w:rsid w:val="00690A78"/>
    <w:rsid w:val="00690C7C"/>
    <w:rsid w:val="00690CC3"/>
    <w:rsid w:val="00690CE6"/>
    <w:rsid w:val="00690DDE"/>
    <w:rsid w:val="006917EA"/>
    <w:rsid w:val="00691874"/>
    <w:rsid w:val="00691881"/>
    <w:rsid w:val="006923F3"/>
    <w:rsid w:val="0069265E"/>
    <w:rsid w:val="00692839"/>
    <w:rsid w:val="00692AF8"/>
    <w:rsid w:val="00693115"/>
    <w:rsid w:val="006933CA"/>
    <w:rsid w:val="006936BE"/>
    <w:rsid w:val="00693810"/>
    <w:rsid w:val="00693CB0"/>
    <w:rsid w:val="00694048"/>
    <w:rsid w:val="00694536"/>
    <w:rsid w:val="0069471C"/>
    <w:rsid w:val="0069477E"/>
    <w:rsid w:val="00694790"/>
    <w:rsid w:val="00694A72"/>
    <w:rsid w:val="00694AE4"/>
    <w:rsid w:val="00694BFB"/>
    <w:rsid w:val="00694C00"/>
    <w:rsid w:val="006950C2"/>
    <w:rsid w:val="006950CA"/>
    <w:rsid w:val="0069510D"/>
    <w:rsid w:val="0069528F"/>
    <w:rsid w:val="006952D4"/>
    <w:rsid w:val="006956D7"/>
    <w:rsid w:val="006958C8"/>
    <w:rsid w:val="00695A63"/>
    <w:rsid w:val="00695D23"/>
    <w:rsid w:val="00695FCC"/>
    <w:rsid w:val="00696293"/>
    <w:rsid w:val="0069645D"/>
    <w:rsid w:val="00696D48"/>
    <w:rsid w:val="00696ECE"/>
    <w:rsid w:val="00697388"/>
    <w:rsid w:val="0069742F"/>
    <w:rsid w:val="00697468"/>
    <w:rsid w:val="00697644"/>
    <w:rsid w:val="00697813"/>
    <w:rsid w:val="00697AAA"/>
    <w:rsid w:val="00697AC7"/>
    <w:rsid w:val="00697D47"/>
    <w:rsid w:val="006A0020"/>
    <w:rsid w:val="006A075A"/>
    <w:rsid w:val="006A0870"/>
    <w:rsid w:val="006A0AD3"/>
    <w:rsid w:val="006A0B37"/>
    <w:rsid w:val="006A0B57"/>
    <w:rsid w:val="006A0DC3"/>
    <w:rsid w:val="006A0EB8"/>
    <w:rsid w:val="006A1A49"/>
    <w:rsid w:val="006A1B41"/>
    <w:rsid w:val="006A1C06"/>
    <w:rsid w:val="006A1EC9"/>
    <w:rsid w:val="006A201B"/>
    <w:rsid w:val="006A27B0"/>
    <w:rsid w:val="006A2B8C"/>
    <w:rsid w:val="006A2C71"/>
    <w:rsid w:val="006A31CF"/>
    <w:rsid w:val="006A31E6"/>
    <w:rsid w:val="006A3485"/>
    <w:rsid w:val="006A3BBB"/>
    <w:rsid w:val="006A3D87"/>
    <w:rsid w:val="006A468C"/>
    <w:rsid w:val="006A471A"/>
    <w:rsid w:val="006A4730"/>
    <w:rsid w:val="006A477D"/>
    <w:rsid w:val="006A47A7"/>
    <w:rsid w:val="006A491F"/>
    <w:rsid w:val="006A5168"/>
    <w:rsid w:val="006A530E"/>
    <w:rsid w:val="006A531A"/>
    <w:rsid w:val="006A5437"/>
    <w:rsid w:val="006A5739"/>
    <w:rsid w:val="006A57C1"/>
    <w:rsid w:val="006A593C"/>
    <w:rsid w:val="006A5A28"/>
    <w:rsid w:val="006A5BEE"/>
    <w:rsid w:val="006A5C70"/>
    <w:rsid w:val="006A5E82"/>
    <w:rsid w:val="006A6024"/>
    <w:rsid w:val="006A6104"/>
    <w:rsid w:val="006A6123"/>
    <w:rsid w:val="006A65A9"/>
    <w:rsid w:val="006A6639"/>
    <w:rsid w:val="006A6BB9"/>
    <w:rsid w:val="006A70F5"/>
    <w:rsid w:val="006A7240"/>
    <w:rsid w:val="006A73FC"/>
    <w:rsid w:val="006A7772"/>
    <w:rsid w:val="006A7B12"/>
    <w:rsid w:val="006A7C9B"/>
    <w:rsid w:val="006A7F69"/>
    <w:rsid w:val="006A7FD7"/>
    <w:rsid w:val="006B0109"/>
    <w:rsid w:val="006B0334"/>
    <w:rsid w:val="006B04F1"/>
    <w:rsid w:val="006B07D8"/>
    <w:rsid w:val="006B0BA5"/>
    <w:rsid w:val="006B0EBE"/>
    <w:rsid w:val="006B0FB1"/>
    <w:rsid w:val="006B1056"/>
    <w:rsid w:val="006B10AE"/>
    <w:rsid w:val="006B1248"/>
    <w:rsid w:val="006B12AD"/>
    <w:rsid w:val="006B1327"/>
    <w:rsid w:val="006B13F1"/>
    <w:rsid w:val="006B162B"/>
    <w:rsid w:val="006B16B2"/>
    <w:rsid w:val="006B170C"/>
    <w:rsid w:val="006B179E"/>
    <w:rsid w:val="006B1ABA"/>
    <w:rsid w:val="006B1C12"/>
    <w:rsid w:val="006B1C15"/>
    <w:rsid w:val="006B22D8"/>
    <w:rsid w:val="006B2611"/>
    <w:rsid w:val="006B2954"/>
    <w:rsid w:val="006B2B00"/>
    <w:rsid w:val="006B2BB5"/>
    <w:rsid w:val="006B2F00"/>
    <w:rsid w:val="006B3582"/>
    <w:rsid w:val="006B3834"/>
    <w:rsid w:val="006B38A3"/>
    <w:rsid w:val="006B3A77"/>
    <w:rsid w:val="006B41D4"/>
    <w:rsid w:val="006B428E"/>
    <w:rsid w:val="006B4361"/>
    <w:rsid w:val="006B4AA8"/>
    <w:rsid w:val="006B4BA1"/>
    <w:rsid w:val="006B4DE5"/>
    <w:rsid w:val="006B5214"/>
    <w:rsid w:val="006B57F9"/>
    <w:rsid w:val="006B58B9"/>
    <w:rsid w:val="006B5DBD"/>
    <w:rsid w:val="006B61F3"/>
    <w:rsid w:val="006B6285"/>
    <w:rsid w:val="006B6E52"/>
    <w:rsid w:val="006B6E5D"/>
    <w:rsid w:val="006B6EE1"/>
    <w:rsid w:val="006B6FE6"/>
    <w:rsid w:val="006B714B"/>
    <w:rsid w:val="006B7150"/>
    <w:rsid w:val="006B770F"/>
    <w:rsid w:val="006B7841"/>
    <w:rsid w:val="006B7871"/>
    <w:rsid w:val="006B7A72"/>
    <w:rsid w:val="006B7E7A"/>
    <w:rsid w:val="006C0137"/>
    <w:rsid w:val="006C09FC"/>
    <w:rsid w:val="006C0A86"/>
    <w:rsid w:val="006C0B58"/>
    <w:rsid w:val="006C0D35"/>
    <w:rsid w:val="006C0F9F"/>
    <w:rsid w:val="006C0FFE"/>
    <w:rsid w:val="006C129B"/>
    <w:rsid w:val="006C1387"/>
    <w:rsid w:val="006C1829"/>
    <w:rsid w:val="006C1E2C"/>
    <w:rsid w:val="006C1F6A"/>
    <w:rsid w:val="006C2183"/>
    <w:rsid w:val="006C254A"/>
    <w:rsid w:val="006C256F"/>
    <w:rsid w:val="006C2728"/>
    <w:rsid w:val="006C2980"/>
    <w:rsid w:val="006C325C"/>
    <w:rsid w:val="006C32B7"/>
    <w:rsid w:val="006C34C8"/>
    <w:rsid w:val="006C366D"/>
    <w:rsid w:val="006C37B4"/>
    <w:rsid w:val="006C3A70"/>
    <w:rsid w:val="006C3AB2"/>
    <w:rsid w:val="006C3E19"/>
    <w:rsid w:val="006C4197"/>
    <w:rsid w:val="006C428F"/>
    <w:rsid w:val="006C4308"/>
    <w:rsid w:val="006C4353"/>
    <w:rsid w:val="006C43E3"/>
    <w:rsid w:val="006C44B5"/>
    <w:rsid w:val="006C460D"/>
    <w:rsid w:val="006C463E"/>
    <w:rsid w:val="006C4D08"/>
    <w:rsid w:val="006C4D24"/>
    <w:rsid w:val="006C4EE7"/>
    <w:rsid w:val="006C4F49"/>
    <w:rsid w:val="006C4F58"/>
    <w:rsid w:val="006C4FC8"/>
    <w:rsid w:val="006C54AF"/>
    <w:rsid w:val="006C55ED"/>
    <w:rsid w:val="006C5B99"/>
    <w:rsid w:val="006C5C86"/>
    <w:rsid w:val="006C5D62"/>
    <w:rsid w:val="006C5EB1"/>
    <w:rsid w:val="006C61B8"/>
    <w:rsid w:val="006C6314"/>
    <w:rsid w:val="006C6603"/>
    <w:rsid w:val="006C66CD"/>
    <w:rsid w:val="006C6783"/>
    <w:rsid w:val="006C67F0"/>
    <w:rsid w:val="006C68A1"/>
    <w:rsid w:val="006C6ABB"/>
    <w:rsid w:val="006C6ACD"/>
    <w:rsid w:val="006C6C65"/>
    <w:rsid w:val="006C6F9F"/>
    <w:rsid w:val="006C7578"/>
    <w:rsid w:val="006C75DD"/>
    <w:rsid w:val="006C7625"/>
    <w:rsid w:val="006C785A"/>
    <w:rsid w:val="006C7B0E"/>
    <w:rsid w:val="006C7D1C"/>
    <w:rsid w:val="006C7EDA"/>
    <w:rsid w:val="006D02A8"/>
    <w:rsid w:val="006D0739"/>
    <w:rsid w:val="006D09AD"/>
    <w:rsid w:val="006D0B62"/>
    <w:rsid w:val="006D0B6C"/>
    <w:rsid w:val="006D14F1"/>
    <w:rsid w:val="006D1805"/>
    <w:rsid w:val="006D1985"/>
    <w:rsid w:val="006D1BB6"/>
    <w:rsid w:val="006D1D1D"/>
    <w:rsid w:val="006D1F64"/>
    <w:rsid w:val="006D21AA"/>
    <w:rsid w:val="006D23E7"/>
    <w:rsid w:val="006D2626"/>
    <w:rsid w:val="006D2735"/>
    <w:rsid w:val="006D2B84"/>
    <w:rsid w:val="006D2F7C"/>
    <w:rsid w:val="006D305F"/>
    <w:rsid w:val="006D3257"/>
    <w:rsid w:val="006D3446"/>
    <w:rsid w:val="006D3669"/>
    <w:rsid w:val="006D36B6"/>
    <w:rsid w:val="006D3E32"/>
    <w:rsid w:val="006D3F0E"/>
    <w:rsid w:val="006D41E5"/>
    <w:rsid w:val="006D498A"/>
    <w:rsid w:val="006D4C34"/>
    <w:rsid w:val="006D4D95"/>
    <w:rsid w:val="006D4DB0"/>
    <w:rsid w:val="006D55E0"/>
    <w:rsid w:val="006D5683"/>
    <w:rsid w:val="006D56D1"/>
    <w:rsid w:val="006D58DE"/>
    <w:rsid w:val="006D5AD0"/>
    <w:rsid w:val="006D5E1D"/>
    <w:rsid w:val="006D5ECB"/>
    <w:rsid w:val="006D614F"/>
    <w:rsid w:val="006D6274"/>
    <w:rsid w:val="006D637D"/>
    <w:rsid w:val="006D69CE"/>
    <w:rsid w:val="006D6BD6"/>
    <w:rsid w:val="006D6C8F"/>
    <w:rsid w:val="006D6CE2"/>
    <w:rsid w:val="006D6DF8"/>
    <w:rsid w:val="006D6FEE"/>
    <w:rsid w:val="006D70DC"/>
    <w:rsid w:val="006D736C"/>
    <w:rsid w:val="006D74D1"/>
    <w:rsid w:val="006D796D"/>
    <w:rsid w:val="006D7A56"/>
    <w:rsid w:val="006D7B09"/>
    <w:rsid w:val="006D7ED3"/>
    <w:rsid w:val="006E00DF"/>
    <w:rsid w:val="006E01AB"/>
    <w:rsid w:val="006E051C"/>
    <w:rsid w:val="006E05B9"/>
    <w:rsid w:val="006E0986"/>
    <w:rsid w:val="006E0A62"/>
    <w:rsid w:val="006E0BC8"/>
    <w:rsid w:val="006E0D02"/>
    <w:rsid w:val="006E0FBD"/>
    <w:rsid w:val="006E11AB"/>
    <w:rsid w:val="006E123C"/>
    <w:rsid w:val="006E1367"/>
    <w:rsid w:val="006E160C"/>
    <w:rsid w:val="006E16AE"/>
    <w:rsid w:val="006E19C3"/>
    <w:rsid w:val="006E1AC2"/>
    <w:rsid w:val="006E1AC6"/>
    <w:rsid w:val="006E1DED"/>
    <w:rsid w:val="006E2E1B"/>
    <w:rsid w:val="006E2EE9"/>
    <w:rsid w:val="006E319F"/>
    <w:rsid w:val="006E396D"/>
    <w:rsid w:val="006E3CF1"/>
    <w:rsid w:val="006E3E77"/>
    <w:rsid w:val="006E3F11"/>
    <w:rsid w:val="006E4040"/>
    <w:rsid w:val="006E408E"/>
    <w:rsid w:val="006E40BB"/>
    <w:rsid w:val="006E441A"/>
    <w:rsid w:val="006E4484"/>
    <w:rsid w:val="006E4693"/>
    <w:rsid w:val="006E4E75"/>
    <w:rsid w:val="006E5CFB"/>
    <w:rsid w:val="006E5E90"/>
    <w:rsid w:val="006E6033"/>
    <w:rsid w:val="006E6048"/>
    <w:rsid w:val="006E611F"/>
    <w:rsid w:val="006E67DE"/>
    <w:rsid w:val="006E693D"/>
    <w:rsid w:val="006E69F4"/>
    <w:rsid w:val="006E6F15"/>
    <w:rsid w:val="006E70C0"/>
    <w:rsid w:val="006E7170"/>
    <w:rsid w:val="006E74EF"/>
    <w:rsid w:val="006E7CF1"/>
    <w:rsid w:val="006E7D16"/>
    <w:rsid w:val="006E7F47"/>
    <w:rsid w:val="006F021F"/>
    <w:rsid w:val="006F0252"/>
    <w:rsid w:val="006F0406"/>
    <w:rsid w:val="006F05BB"/>
    <w:rsid w:val="006F05FC"/>
    <w:rsid w:val="006F09D9"/>
    <w:rsid w:val="006F0EF7"/>
    <w:rsid w:val="006F1934"/>
    <w:rsid w:val="006F1A46"/>
    <w:rsid w:val="006F1A5B"/>
    <w:rsid w:val="006F1C08"/>
    <w:rsid w:val="006F1D22"/>
    <w:rsid w:val="006F1E65"/>
    <w:rsid w:val="006F1EC0"/>
    <w:rsid w:val="006F2361"/>
    <w:rsid w:val="006F2509"/>
    <w:rsid w:val="006F252C"/>
    <w:rsid w:val="006F25B3"/>
    <w:rsid w:val="006F3150"/>
    <w:rsid w:val="006F3325"/>
    <w:rsid w:val="006F37E5"/>
    <w:rsid w:val="006F37EB"/>
    <w:rsid w:val="006F3B96"/>
    <w:rsid w:val="006F3E47"/>
    <w:rsid w:val="006F3EF4"/>
    <w:rsid w:val="006F44A6"/>
    <w:rsid w:val="006F44FA"/>
    <w:rsid w:val="006F4717"/>
    <w:rsid w:val="006F4BE2"/>
    <w:rsid w:val="006F4C4F"/>
    <w:rsid w:val="006F4D1F"/>
    <w:rsid w:val="006F4FBE"/>
    <w:rsid w:val="006F52F0"/>
    <w:rsid w:val="006F56AF"/>
    <w:rsid w:val="006F5BA0"/>
    <w:rsid w:val="006F5BF8"/>
    <w:rsid w:val="006F5F09"/>
    <w:rsid w:val="006F62DC"/>
    <w:rsid w:val="006F6628"/>
    <w:rsid w:val="006F6ED4"/>
    <w:rsid w:val="006F718C"/>
    <w:rsid w:val="006F77CC"/>
    <w:rsid w:val="006F78DD"/>
    <w:rsid w:val="006F7A56"/>
    <w:rsid w:val="006F7DAB"/>
    <w:rsid w:val="006F7ECD"/>
    <w:rsid w:val="00700170"/>
    <w:rsid w:val="0070052F"/>
    <w:rsid w:val="00700782"/>
    <w:rsid w:val="007008EE"/>
    <w:rsid w:val="00700AC5"/>
    <w:rsid w:val="007011F5"/>
    <w:rsid w:val="007014F6"/>
    <w:rsid w:val="00701C91"/>
    <w:rsid w:val="00701DDD"/>
    <w:rsid w:val="00701E60"/>
    <w:rsid w:val="00701F28"/>
    <w:rsid w:val="00702261"/>
    <w:rsid w:val="00702301"/>
    <w:rsid w:val="00702438"/>
    <w:rsid w:val="007024E1"/>
    <w:rsid w:val="00702A20"/>
    <w:rsid w:val="00702C9E"/>
    <w:rsid w:val="00702D53"/>
    <w:rsid w:val="007031C7"/>
    <w:rsid w:val="007032C3"/>
    <w:rsid w:val="0070349F"/>
    <w:rsid w:val="007037DF"/>
    <w:rsid w:val="00703961"/>
    <w:rsid w:val="00703EC1"/>
    <w:rsid w:val="0070411A"/>
    <w:rsid w:val="0070413F"/>
    <w:rsid w:val="007043C1"/>
    <w:rsid w:val="00704709"/>
    <w:rsid w:val="00704AA9"/>
    <w:rsid w:val="00704D3E"/>
    <w:rsid w:val="00704FF4"/>
    <w:rsid w:val="00705779"/>
    <w:rsid w:val="00705E36"/>
    <w:rsid w:val="0070610B"/>
    <w:rsid w:val="007062AC"/>
    <w:rsid w:val="00706609"/>
    <w:rsid w:val="0070667F"/>
    <w:rsid w:val="00706C3B"/>
    <w:rsid w:val="00706C65"/>
    <w:rsid w:val="00706D19"/>
    <w:rsid w:val="00706D5F"/>
    <w:rsid w:val="00706E69"/>
    <w:rsid w:val="00707410"/>
    <w:rsid w:val="007074AE"/>
    <w:rsid w:val="0070755C"/>
    <w:rsid w:val="007075F9"/>
    <w:rsid w:val="007076D3"/>
    <w:rsid w:val="00707800"/>
    <w:rsid w:val="00707AEB"/>
    <w:rsid w:val="00707E52"/>
    <w:rsid w:val="00707EB3"/>
    <w:rsid w:val="00707F77"/>
    <w:rsid w:val="0071002C"/>
    <w:rsid w:val="00710083"/>
    <w:rsid w:val="00710413"/>
    <w:rsid w:val="007106D1"/>
    <w:rsid w:val="00710876"/>
    <w:rsid w:val="00710A57"/>
    <w:rsid w:val="00710B09"/>
    <w:rsid w:val="00710CD9"/>
    <w:rsid w:val="0071185C"/>
    <w:rsid w:val="00711986"/>
    <w:rsid w:val="00711A55"/>
    <w:rsid w:val="00712138"/>
    <w:rsid w:val="00712671"/>
    <w:rsid w:val="00712C41"/>
    <w:rsid w:val="00712D46"/>
    <w:rsid w:val="00712ED2"/>
    <w:rsid w:val="007130F2"/>
    <w:rsid w:val="007132CB"/>
    <w:rsid w:val="0071360D"/>
    <w:rsid w:val="007138A7"/>
    <w:rsid w:val="00713D06"/>
    <w:rsid w:val="007140FD"/>
    <w:rsid w:val="00714CD4"/>
    <w:rsid w:val="00714EF1"/>
    <w:rsid w:val="007155A6"/>
    <w:rsid w:val="00715AC9"/>
    <w:rsid w:val="00715B49"/>
    <w:rsid w:val="00715E25"/>
    <w:rsid w:val="00715E41"/>
    <w:rsid w:val="007161DB"/>
    <w:rsid w:val="00716605"/>
    <w:rsid w:val="007168D3"/>
    <w:rsid w:val="007169D2"/>
    <w:rsid w:val="00716E9E"/>
    <w:rsid w:val="00717094"/>
    <w:rsid w:val="00717144"/>
    <w:rsid w:val="0071738E"/>
    <w:rsid w:val="007179F1"/>
    <w:rsid w:val="00717E6A"/>
    <w:rsid w:val="007201CD"/>
    <w:rsid w:val="007205F3"/>
    <w:rsid w:val="00720B71"/>
    <w:rsid w:val="0072111F"/>
    <w:rsid w:val="007211E4"/>
    <w:rsid w:val="007214C9"/>
    <w:rsid w:val="007214EA"/>
    <w:rsid w:val="0072161C"/>
    <w:rsid w:val="00721A48"/>
    <w:rsid w:val="00722282"/>
    <w:rsid w:val="00722640"/>
    <w:rsid w:val="007229AB"/>
    <w:rsid w:val="00722C32"/>
    <w:rsid w:val="00722EA4"/>
    <w:rsid w:val="007232DD"/>
    <w:rsid w:val="007237DB"/>
    <w:rsid w:val="007238BD"/>
    <w:rsid w:val="007238EA"/>
    <w:rsid w:val="007239CA"/>
    <w:rsid w:val="00723A6A"/>
    <w:rsid w:val="00723CC5"/>
    <w:rsid w:val="00723EF6"/>
    <w:rsid w:val="007246D3"/>
    <w:rsid w:val="007246FF"/>
    <w:rsid w:val="00724771"/>
    <w:rsid w:val="0072482A"/>
    <w:rsid w:val="00724E52"/>
    <w:rsid w:val="00724EB1"/>
    <w:rsid w:val="00725440"/>
    <w:rsid w:val="00725691"/>
    <w:rsid w:val="0072585B"/>
    <w:rsid w:val="007259B2"/>
    <w:rsid w:val="00725DB5"/>
    <w:rsid w:val="0072612F"/>
    <w:rsid w:val="0072615C"/>
    <w:rsid w:val="0072622D"/>
    <w:rsid w:val="007263F9"/>
    <w:rsid w:val="0072646F"/>
    <w:rsid w:val="00726AA3"/>
    <w:rsid w:val="00726F86"/>
    <w:rsid w:val="007272C9"/>
    <w:rsid w:val="00727AB6"/>
    <w:rsid w:val="00727BBE"/>
    <w:rsid w:val="00727C3E"/>
    <w:rsid w:val="00727D42"/>
    <w:rsid w:val="007301F5"/>
    <w:rsid w:val="007303D7"/>
    <w:rsid w:val="007303FE"/>
    <w:rsid w:val="007304C2"/>
    <w:rsid w:val="00730C3C"/>
    <w:rsid w:val="00730C9F"/>
    <w:rsid w:val="00730D78"/>
    <w:rsid w:val="00730FBA"/>
    <w:rsid w:val="00730FF4"/>
    <w:rsid w:val="007313E1"/>
    <w:rsid w:val="007314DC"/>
    <w:rsid w:val="00731A2A"/>
    <w:rsid w:val="00731F81"/>
    <w:rsid w:val="0073221F"/>
    <w:rsid w:val="00732223"/>
    <w:rsid w:val="007325FA"/>
    <w:rsid w:val="00732C38"/>
    <w:rsid w:val="00732C56"/>
    <w:rsid w:val="00732E78"/>
    <w:rsid w:val="00733120"/>
    <w:rsid w:val="007332E6"/>
    <w:rsid w:val="007333AF"/>
    <w:rsid w:val="007333B8"/>
    <w:rsid w:val="007338CC"/>
    <w:rsid w:val="00733994"/>
    <w:rsid w:val="00733E98"/>
    <w:rsid w:val="0073405E"/>
    <w:rsid w:val="0073484E"/>
    <w:rsid w:val="0073484F"/>
    <w:rsid w:val="00734BD0"/>
    <w:rsid w:val="00734C90"/>
    <w:rsid w:val="00734D59"/>
    <w:rsid w:val="00734D5D"/>
    <w:rsid w:val="00735900"/>
    <w:rsid w:val="00735AAA"/>
    <w:rsid w:val="00735ACC"/>
    <w:rsid w:val="00735C3F"/>
    <w:rsid w:val="00735C50"/>
    <w:rsid w:val="00735C9B"/>
    <w:rsid w:val="00736663"/>
    <w:rsid w:val="00736778"/>
    <w:rsid w:val="00736834"/>
    <w:rsid w:val="007368C7"/>
    <w:rsid w:val="00736A0F"/>
    <w:rsid w:val="00736F2C"/>
    <w:rsid w:val="007370BB"/>
    <w:rsid w:val="0073724E"/>
    <w:rsid w:val="00737722"/>
    <w:rsid w:val="0073779B"/>
    <w:rsid w:val="00737F54"/>
    <w:rsid w:val="00740117"/>
    <w:rsid w:val="007403C2"/>
    <w:rsid w:val="00740432"/>
    <w:rsid w:val="0074064D"/>
    <w:rsid w:val="00740D5F"/>
    <w:rsid w:val="00740E97"/>
    <w:rsid w:val="00740ED2"/>
    <w:rsid w:val="00740F60"/>
    <w:rsid w:val="00740FF6"/>
    <w:rsid w:val="0074144C"/>
    <w:rsid w:val="007414FB"/>
    <w:rsid w:val="007417E2"/>
    <w:rsid w:val="00741843"/>
    <w:rsid w:val="00741B75"/>
    <w:rsid w:val="00741C1D"/>
    <w:rsid w:val="007420F0"/>
    <w:rsid w:val="007424A4"/>
    <w:rsid w:val="007427F4"/>
    <w:rsid w:val="00742E8D"/>
    <w:rsid w:val="00742F4A"/>
    <w:rsid w:val="007430F1"/>
    <w:rsid w:val="007434B1"/>
    <w:rsid w:val="00743678"/>
    <w:rsid w:val="0074387C"/>
    <w:rsid w:val="00743906"/>
    <w:rsid w:val="00743B3A"/>
    <w:rsid w:val="00743B7F"/>
    <w:rsid w:val="00743C48"/>
    <w:rsid w:val="00743D96"/>
    <w:rsid w:val="00743F72"/>
    <w:rsid w:val="007440A2"/>
    <w:rsid w:val="007440D1"/>
    <w:rsid w:val="00744627"/>
    <w:rsid w:val="007448B9"/>
    <w:rsid w:val="00744900"/>
    <w:rsid w:val="00744C7D"/>
    <w:rsid w:val="00744FA4"/>
    <w:rsid w:val="00744FAF"/>
    <w:rsid w:val="0074512E"/>
    <w:rsid w:val="007454B3"/>
    <w:rsid w:val="007456C7"/>
    <w:rsid w:val="00745975"/>
    <w:rsid w:val="00745DFA"/>
    <w:rsid w:val="00745E01"/>
    <w:rsid w:val="007460C8"/>
    <w:rsid w:val="00746138"/>
    <w:rsid w:val="00746AB1"/>
    <w:rsid w:val="00746B7E"/>
    <w:rsid w:val="00746EA7"/>
    <w:rsid w:val="00746EBE"/>
    <w:rsid w:val="00746F75"/>
    <w:rsid w:val="0074712B"/>
    <w:rsid w:val="0074715F"/>
    <w:rsid w:val="007472F4"/>
    <w:rsid w:val="0074771C"/>
    <w:rsid w:val="00747ABA"/>
    <w:rsid w:val="00747D66"/>
    <w:rsid w:val="007500D8"/>
    <w:rsid w:val="007501E3"/>
    <w:rsid w:val="00750547"/>
    <w:rsid w:val="0075054E"/>
    <w:rsid w:val="00750559"/>
    <w:rsid w:val="007508BB"/>
    <w:rsid w:val="0075098A"/>
    <w:rsid w:val="0075134D"/>
    <w:rsid w:val="00751491"/>
    <w:rsid w:val="007514C3"/>
    <w:rsid w:val="00751501"/>
    <w:rsid w:val="0075169F"/>
    <w:rsid w:val="00751770"/>
    <w:rsid w:val="007517A3"/>
    <w:rsid w:val="00751A6F"/>
    <w:rsid w:val="00751FB3"/>
    <w:rsid w:val="00752CA6"/>
    <w:rsid w:val="00752D35"/>
    <w:rsid w:val="00752FEA"/>
    <w:rsid w:val="00753145"/>
    <w:rsid w:val="0075373F"/>
    <w:rsid w:val="00753871"/>
    <w:rsid w:val="00753978"/>
    <w:rsid w:val="007539AB"/>
    <w:rsid w:val="00753BB4"/>
    <w:rsid w:val="007540FD"/>
    <w:rsid w:val="00754255"/>
    <w:rsid w:val="00754491"/>
    <w:rsid w:val="0075449C"/>
    <w:rsid w:val="007548D9"/>
    <w:rsid w:val="00754B80"/>
    <w:rsid w:val="00754C02"/>
    <w:rsid w:val="00754C15"/>
    <w:rsid w:val="00754DC8"/>
    <w:rsid w:val="007550BC"/>
    <w:rsid w:val="00755175"/>
    <w:rsid w:val="00755279"/>
    <w:rsid w:val="00755345"/>
    <w:rsid w:val="007553F6"/>
    <w:rsid w:val="00755A44"/>
    <w:rsid w:val="00755FA3"/>
    <w:rsid w:val="00755FD1"/>
    <w:rsid w:val="0075689F"/>
    <w:rsid w:val="00756909"/>
    <w:rsid w:val="00756A1C"/>
    <w:rsid w:val="00756AB0"/>
    <w:rsid w:val="0075765E"/>
    <w:rsid w:val="00757B7A"/>
    <w:rsid w:val="00757DD0"/>
    <w:rsid w:val="00760620"/>
    <w:rsid w:val="00760D7F"/>
    <w:rsid w:val="00761119"/>
    <w:rsid w:val="007613D2"/>
    <w:rsid w:val="00761602"/>
    <w:rsid w:val="00761818"/>
    <w:rsid w:val="007618B3"/>
    <w:rsid w:val="00761A2D"/>
    <w:rsid w:val="00761B89"/>
    <w:rsid w:val="0076222C"/>
    <w:rsid w:val="00762578"/>
    <w:rsid w:val="007627F6"/>
    <w:rsid w:val="00762A14"/>
    <w:rsid w:val="00762A5E"/>
    <w:rsid w:val="00762E28"/>
    <w:rsid w:val="0076309D"/>
    <w:rsid w:val="00763778"/>
    <w:rsid w:val="0076394F"/>
    <w:rsid w:val="00763959"/>
    <w:rsid w:val="00763B81"/>
    <w:rsid w:val="00763CBB"/>
    <w:rsid w:val="00763CCF"/>
    <w:rsid w:val="00763CF8"/>
    <w:rsid w:val="007646D6"/>
    <w:rsid w:val="007648BD"/>
    <w:rsid w:val="00764A4A"/>
    <w:rsid w:val="00764C25"/>
    <w:rsid w:val="0076514B"/>
    <w:rsid w:val="00765307"/>
    <w:rsid w:val="007654AB"/>
    <w:rsid w:val="00765CED"/>
    <w:rsid w:val="007662DC"/>
    <w:rsid w:val="00766428"/>
    <w:rsid w:val="007664D2"/>
    <w:rsid w:val="0076661A"/>
    <w:rsid w:val="007669E8"/>
    <w:rsid w:val="00766B46"/>
    <w:rsid w:val="00766C95"/>
    <w:rsid w:val="00766F0D"/>
    <w:rsid w:val="0076720D"/>
    <w:rsid w:val="007673A6"/>
    <w:rsid w:val="007675B5"/>
    <w:rsid w:val="00767623"/>
    <w:rsid w:val="007678F5"/>
    <w:rsid w:val="00767FC1"/>
    <w:rsid w:val="00770217"/>
    <w:rsid w:val="00770299"/>
    <w:rsid w:val="007705A7"/>
    <w:rsid w:val="0077072A"/>
    <w:rsid w:val="00770B7C"/>
    <w:rsid w:val="0077108E"/>
    <w:rsid w:val="007713D7"/>
    <w:rsid w:val="00771478"/>
    <w:rsid w:val="00771ABF"/>
    <w:rsid w:val="00771BF2"/>
    <w:rsid w:val="00771FA6"/>
    <w:rsid w:val="0077246A"/>
    <w:rsid w:val="0077262E"/>
    <w:rsid w:val="00772851"/>
    <w:rsid w:val="00772B6B"/>
    <w:rsid w:val="00772F07"/>
    <w:rsid w:val="007733B5"/>
    <w:rsid w:val="007734FC"/>
    <w:rsid w:val="00773D39"/>
    <w:rsid w:val="007740DC"/>
    <w:rsid w:val="00774657"/>
    <w:rsid w:val="00774C2D"/>
    <w:rsid w:val="00774CA0"/>
    <w:rsid w:val="00774CFC"/>
    <w:rsid w:val="00774F02"/>
    <w:rsid w:val="00775123"/>
    <w:rsid w:val="007751FF"/>
    <w:rsid w:val="00775BBF"/>
    <w:rsid w:val="00775F40"/>
    <w:rsid w:val="007760FF"/>
    <w:rsid w:val="00776118"/>
    <w:rsid w:val="0077649F"/>
    <w:rsid w:val="00776656"/>
    <w:rsid w:val="00776966"/>
    <w:rsid w:val="0077699F"/>
    <w:rsid w:val="00776A00"/>
    <w:rsid w:val="00776A38"/>
    <w:rsid w:val="00776EA6"/>
    <w:rsid w:val="00777565"/>
    <w:rsid w:val="007776DA"/>
    <w:rsid w:val="00777714"/>
    <w:rsid w:val="00777DE1"/>
    <w:rsid w:val="00777FC7"/>
    <w:rsid w:val="0078012B"/>
    <w:rsid w:val="00780472"/>
    <w:rsid w:val="007805A7"/>
    <w:rsid w:val="007805FB"/>
    <w:rsid w:val="0078098D"/>
    <w:rsid w:val="00780A0C"/>
    <w:rsid w:val="00780C66"/>
    <w:rsid w:val="00780E77"/>
    <w:rsid w:val="00780F00"/>
    <w:rsid w:val="00780F11"/>
    <w:rsid w:val="00780F3B"/>
    <w:rsid w:val="0078174D"/>
    <w:rsid w:val="007817F8"/>
    <w:rsid w:val="00781B0A"/>
    <w:rsid w:val="00781C85"/>
    <w:rsid w:val="00781D3C"/>
    <w:rsid w:val="00781E4B"/>
    <w:rsid w:val="00782590"/>
    <w:rsid w:val="007828D8"/>
    <w:rsid w:val="00782A23"/>
    <w:rsid w:val="00782A3D"/>
    <w:rsid w:val="00782A47"/>
    <w:rsid w:val="00782FD9"/>
    <w:rsid w:val="00783121"/>
    <w:rsid w:val="007832AD"/>
    <w:rsid w:val="007832C6"/>
    <w:rsid w:val="007835D1"/>
    <w:rsid w:val="00783754"/>
    <w:rsid w:val="00783834"/>
    <w:rsid w:val="00783D78"/>
    <w:rsid w:val="00783FC5"/>
    <w:rsid w:val="00783FD6"/>
    <w:rsid w:val="00784302"/>
    <w:rsid w:val="007844EF"/>
    <w:rsid w:val="00784A50"/>
    <w:rsid w:val="00784E4E"/>
    <w:rsid w:val="007852F9"/>
    <w:rsid w:val="007854AD"/>
    <w:rsid w:val="0078592C"/>
    <w:rsid w:val="00785F0E"/>
    <w:rsid w:val="00786065"/>
    <w:rsid w:val="0078625A"/>
    <w:rsid w:val="007862A0"/>
    <w:rsid w:val="00786349"/>
    <w:rsid w:val="00786732"/>
    <w:rsid w:val="00786746"/>
    <w:rsid w:val="0078679E"/>
    <w:rsid w:val="00786B55"/>
    <w:rsid w:val="00786CA6"/>
    <w:rsid w:val="007871D6"/>
    <w:rsid w:val="00787637"/>
    <w:rsid w:val="007876B9"/>
    <w:rsid w:val="00787DFE"/>
    <w:rsid w:val="00787F77"/>
    <w:rsid w:val="00787F80"/>
    <w:rsid w:val="00787F84"/>
    <w:rsid w:val="00787F93"/>
    <w:rsid w:val="00790474"/>
    <w:rsid w:val="0079079B"/>
    <w:rsid w:val="00790B18"/>
    <w:rsid w:val="00791333"/>
    <w:rsid w:val="00791870"/>
    <w:rsid w:val="00791E74"/>
    <w:rsid w:val="00791F16"/>
    <w:rsid w:val="0079286A"/>
    <w:rsid w:val="00792AE1"/>
    <w:rsid w:val="00792C2E"/>
    <w:rsid w:val="00792DC2"/>
    <w:rsid w:val="00793153"/>
    <w:rsid w:val="007931F0"/>
    <w:rsid w:val="007933BD"/>
    <w:rsid w:val="0079393C"/>
    <w:rsid w:val="00793A00"/>
    <w:rsid w:val="00793BC1"/>
    <w:rsid w:val="007940AC"/>
    <w:rsid w:val="007946A7"/>
    <w:rsid w:val="007947A5"/>
    <w:rsid w:val="00794942"/>
    <w:rsid w:val="00794DDB"/>
    <w:rsid w:val="007950F0"/>
    <w:rsid w:val="007952D3"/>
    <w:rsid w:val="0079560C"/>
    <w:rsid w:val="00795655"/>
    <w:rsid w:val="007956AD"/>
    <w:rsid w:val="00795D7A"/>
    <w:rsid w:val="00795E9C"/>
    <w:rsid w:val="00795F3A"/>
    <w:rsid w:val="0079680F"/>
    <w:rsid w:val="00796E5F"/>
    <w:rsid w:val="007972DE"/>
    <w:rsid w:val="00797499"/>
    <w:rsid w:val="00797745"/>
    <w:rsid w:val="00797C9C"/>
    <w:rsid w:val="007A0132"/>
    <w:rsid w:val="007A0539"/>
    <w:rsid w:val="007A055B"/>
    <w:rsid w:val="007A0A89"/>
    <w:rsid w:val="007A0BA6"/>
    <w:rsid w:val="007A0CFC"/>
    <w:rsid w:val="007A11A7"/>
    <w:rsid w:val="007A124A"/>
    <w:rsid w:val="007A12F1"/>
    <w:rsid w:val="007A1A5F"/>
    <w:rsid w:val="007A1AE4"/>
    <w:rsid w:val="007A1E23"/>
    <w:rsid w:val="007A2114"/>
    <w:rsid w:val="007A2BC7"/>
    <w:rsid w:val="007A2F98"/>
    <w:rsid w:val="007A3032"/>
    <w:rsid w:val="007A328B"/>
    <w:rsid w:val="007A34DB"/>
    <w:rsid w:val="007A3A93"/>
    <w:rsid w:val="007A3C64"/>
    <w:rsid w:val="007A3D24"/>
    <w:rsid w:val="007A4194"/>
    <w:rsid w:val="007A428B"/>
    <w:rsid w:val="007A440B"/>
    <w:rsid w:val="007A491B"/>
    <w:rsid w:val="007A4AA9"/>
    <w:rsid w:val="007A5225"/>
    <w:rsid w:val="007A55F5"/>
    <w:rsid w:val="007A574D"/>
    <w:rsid w:val="007A58E7"/>
    <w:rsid w:val="007A5FBE"/>
    <w:rsid w:val="007A6064"/>
    <w:rsid w:val="007A6496"/>
    <w:rsid w:val="007A6581"/>
    <w:rsid w:val="007A6596"/>
    <w:rsid w:val="007A6AFD"/>
    <w:rsid w:val="007A6C98"/>
    <w:rsid w:val="007A6CED"/>
    <w:rsid w:val="007A6F7A"/>
    <w:rsid w:val="007A7276"/>
    <w:rsid w:val="007A73E0"/>
    <w:rsid w:val="007A7684"/>
    <w:rsid w:val="007A7C12"/>
    <w:rsid w:val="007A7D6B"/>
    <w:rsid w:val="007A7E66"/>
    <w:rsid w:val="007B01B4"/>
    <w:rsid w:val="007B05E3"/>
    <w:rsid w:val="007B0E95"/>
    <w:rsid w:val="007B0EF6"/>
    <w:rsid w:val="007B10DC"/>
    <w:rsid w:val="007B12F6"/>
    <w:rsid w:val="007B160D"/>
    <w:rsid w:val="007B186D"/>
    <w:rsid w:val="007B1916"/>
    <w:rsid w:val="007B1A9B"/>
    <w:rsid w:val="007B22E7"/>
    <w:rsid w:val="007B22F9"/>
    <w:rsid w:val="007B2384"/>
    <w:rsid w:val="007B2508"/>
    <w:rsid w:val="007B2806"/>
    <w:rsid w:val="007B295F"/>
    <w:rsid w:val="007B29A1"/>
    <w:rsid w:val="007B3768"/>
    <w:rsid w:val="007B3B0C"/>
    <w:rsid w:val="007B427A"/>
    <w:rsid w:val="007B42A5"/>
    <w:rsid w:val="007B43EE"/>
    <w:rsid w:val="007B4418"/>
    <w:rsid w:val="007B4DB3"/>
    <w:rsid w:val="007B525B"/>
    <w:rsid w:val="007B56B8"/>
    <w:rsid w:val="007B579B"/>
    <w:rsid w:val="007B5AEA"/>
    <w:rsid w:val="007B5DBF"/>
    <w:rsid w:val="007B5FDE"/>
    <w:rsid w:val="007B60C8"/>
    <w:rsid w:val="007B6211"/>
    <w:rsid w:val="007B623D"/>
    <w:rsid w:val="007B63BF"/>
    <w:rsid w:val="007B6728"/>
    <w:rsid w:val="007B67F5"/>
    <w:rsid w:val="007B685E"/>
    <w:rsid w:val="007B69D7"/>
    <w:rsid w:val="007B6EF0"/>
    <w:rsid w:val="007B7073"/>
    <w:rsid w:val="007B73A9"/>
    <w:rsid w:val="007B7619"/>
    <w:rsid w:val="007B787D"/>
    <w:rsid w:val="007B7DAE"/>
    <w:rsid w:val="007C0E30"/>
    <w:rsid w:val="007C0FB9"/>
    <w:rsid w:val="007C18D0"/>
    <w:rsid w:val="007C1EF3"/>
    <w:rsid w:val="007C258D"/>
    <w:rsid w:val="007C26F5"/>
    <w:rsid w:val="007C272E"/>
    <w:rsid w:val="007C289A"/>
    <w:rsid w:val="007C2C83"/>
    <w:rsid w:val="007C2D1A"/>
    <w:rsid w:val="007C31B2"/>
    <w:rsid w:val="007C3242"/>
    <w:rsid w:val="007C3765"/>
    <w:rsid w:val="007C3A19"/>
    <w:rsid w:val="007C3E97"/>
    <w:rsid w:val="007C4354"/>
    <w:rsid w:val="007C4425"/>
    <w:rsid w:val="007C4EFF"/>
    <w:rsid w:val="007C4FD9"/>
    <w:rsid w:val="007C52D9"/>
    <w:rsid w:val="007C5EFE"/>
    <w:rsid w:val="007C641E"/>
    <w:rsid w:val="007C649C"/>
    <w:rsid w:val="007C64E4"/>
    <w:rsid w:val="007C7901"/>
    <w:rsid w:val="007C7BA5"/>
    <w:rsid w:val="007C7F4A"/>
    <w:rsid w:val="007D0071"/>
    <w:rsid w:val="007D02E0"/>
    <w:rsid w:val="007D05E1"/>
    <w:rsid w:val="007D0AB8"/>
    <w:rsid w:val="007D0BF7"/>
    <w:rsid w:val="007D0E67"/>
    <w:rsid w:val="007D131E"/>
    <w:rsid w:val="007D13E4"/>
    <w:rsid w:val="007D147A"/>
    <w:rsid w:val="007D1792"/>
    <w:rsid w:val="007D196A"/>
    <w:rsid w:val="007D1B22"/>
    <w:rsid w:val="007D1B54"/>
    <w:rsid w:val="007D1CED"/>
    <w:rsid w:val="007D2137"/>
    <w:rsid w:val="007D273E"/>
    <w:rsid w:val="007D2A10"/>
    <w:rsid w:val="007D2D62"/>
    <w:rsid w:val="007D3336"/>
    <w:rsid w:val="007D34C5"/>
    <w:rsid w:val="007D36DD"/>
    <w:rsid w:val="007D3926"/>
    <w:rsid w:val="007D3E4D"/>
    <w:rsid w:val="007D4806"/>
    <w:rsid w:val="007D4FC6"/>
    <w:rsid w:val="007D5287"/>
    <w:rsid w:val="007D5405"/>
    <w:rsid w:val="007D59FB"/>
    <w:rsid w:val="007D5B5C"/>
    <w:rsid w:val="007D617D"/>
    <w:rsid w:val="007D6280"/>
    <w:rsid w:val="007D631F"/>
    <w:rsid w:val="007D644A"/>
    <w:rsid w:val="007D6974"/>
    <w:rsid w:val="007D6B11"/>
    <w:rsid w:val="007D6B1D"/>
    <w:rsid w:val="007D6CDB"/>
    <w:rsid w:val="007D6E77"/>
    <w:rsid w:val="007D6FD3"/>
    <w:rsid w:val="007D71B7"/>
    <w:rsid w:val="007D7429"/>
    <w:rsid w:val="007D7491"/>
    <w:rsid w:val="007D7AF5"/>
    <w:rsid w:val="007D7C48"/>
    <w:rsid w:val="007D7E42"/>
    <w:rsid w:val="007E005E"/>
    <w:rsid w:val="007E0146"/>
    <w:rsid w:val="007E0320"/>
    <w:rsid w:val="007E0345"/>
    <w:rsid w:val="007E041E"/>
    <w:rsid w:val="007E0C20"/>
    <w:rsid w:val="007E10C6"/>
    <w:rsid w:val="007E12D6"/>
    <w:rsid w:val="007E14E2"/>
    <w:rsid w:val="007E1A74"/>
    <w:rsid w:val="007E1AD8"/>
    <w:rsid w:val="007E2127"/>
    <w:rsid w:val="007E2233"/>
    <w:rsid w:val="007E228B"/>
    <w:rsid w:val="007E266A"/>
    <w:rsid w:val="007E2BCF"/>
    <w:rsid w:val="007E2EC1"/>
    <w:rsid w:val="007E2F6D"/>
    <w:rsid w:val="007E3069"/>
    <w:rsid w:val="007E33A3"/>
    <w:rsid w:val="007E3423"/>
    <w:rsid w:val="007E3518"/>
    <w:rsid w:val="007E372E"/>
    <w:rsid w:val="007E3794"/>
    <w:rsid w:val="007E38C8"/>
    <w:rsid w:val="007E3B20"/>
    <w:rsid w:val="007E3CFF"/>
    <w:rsid w:val="007E3E28"/>
    <w:rsid w:val="007E4257"/>
    <w:rsid w:val="007E440E"/>
    <w:rsid w:val="007E46F6"/>
    <w:rsid w:val="007E47E8"/>
    <w:rsid w:val="007E480A"/>
    <w:rsid w:val="007E4830"/>
    <w:rsid w:val="007E48C6"/>
    <w:rsid w:val="007E497C"/>
    <w:rsid w:val="007E4AAB"/>
    <w:rsid w:val="007E4C2E"/>
    <w:rsid w:val="007E50FE"/>
    <w:rsid w:val="007E55F5"/>
    <w:rsid w:val="007E5793"/>
    <w:rsid w:val="007E5D77"/>
    <w:rsid w:val="007E5E05"/>
    <w:rsid w:val="007E5E31"/>
    <w:rsid w:val="007E5F85"/>
    <w:rsid w:val="007E6133"/>
    <w:rsid w:val="007E63C2"/>
    <w:rsid w:val="007E6488"/>
    <w:rsid w:val="007E64A0"/>
    <w:rsid w:val="007E6563"/>
    <w:rsid w:val="007E6745"/>
    <w:rsid w:val="007E6F2E"/>
    <w:rsid w:val="007E711D"/>
    <w:rsid w:val="007E759A"/>
    <w:rsid w:val="007E7870"/>
    <w:rsid w:val="007E7962"/>
    <w:rsid w:val="007E79C4"/>
    <w:rsid w:val="007E7D2B"/>
    <w:rsid w:val="007F0066"/>
    <w:rsid w:val="007F03A2"/>
    <w:rsid w:val="007F0664"/>
    <w:rsid w:val="007F08BD"/>
    <w:rsid w:val="007F08D9"/>
    <w:rsid w:val="007F08EF"/>
    <w:rsid w:val="007F0A9C"/>
    <w:rsid w:val="007F0CA5"/>
    <w:rsid w:val="007F0DD6"/>
    <w:rsid w:val="007F0DF5"/>
    <w:rsid w:val="007F0E52"/>
    <w:rsid w:val="007F0FCC"/>
    <w:rsid w:val="007F105B"/>
    <w:rsid w:val="007F107B"/>
    <w:rsid w:val="007F1538"/>
    <w:rsid w:val="007F191D"/>
    <w:rsid w:val="007F19FC"/>
    <w:rsid w:val="007F1A86"/>
    <w:rsid w:val="007F1E7C"/>
    <w:rsid w:val="007F1F19"/>
    <w:rsid w:val="007F229B"/>
    <w:rsid w:val="007F25B5"/>
    <w:rsid w:val="007F2975"/>
    <w:rsid w:val="007F2B19"/>
    <w:rsid w:val="007F2B27"/>
    <w:rsid w:val="007F2C50"/>
    <w:rsid w:val="007F3065"/>
    <w:rsid w:val="007F33A7"/>
    <w:rsid w:val="007F358C"/>
    <w:rsid w:val="007F3A88"/>
    <w:rsid w:val="007F3E29"/>
    <w:rsid w:val="007F474C"/>
    <w:rsid w:val="007F480D"/>
    <w:rsid w:val="007F4909"/>
    <w:rsid w:val="007F49C0"/>
    <w:rsid w:val="007F4B56"/>
    <w:rsid w:val="007F4F42"/>
    <w:rsid w:val="007F53A7"/>
    <w:rsid w:val="007F54D0"/>
    <w:rsid w:val="007F57CB"/>
    <w:rsid w:val="007F5B78"/>
    <w:rsid w:val="007F5F21"/>
    <w:rsid w:val="007F60F2"/>
    <w:rsid w:val="007F633D"/>
    <w:rsid w:val="007F6A28"/>
    <w:rsid w:val="007F6CFD"/>
    <w:rsid w:val="007F6EAC"/>
    <w:rsid w:val="007F74B7"/>
    <w:rsid w:val="007F776E"/>
    <w:rsid w:val="007F7A5C"/>
    <w:rsid w:val="007F7AF8"/>
    <w:rsid w:val="007F7DAB"/>
    <w:rsid w:val="007F7FDD"/>
    <w:rsid w:val="00800111"/>
    <w:rsid w:val="008005FD"/>
    <w:rsid w:val="00800783"/>
    <w:rsid w:val="008012E1"/>
    <w:rsid w:val="008017B2"/>
    <w:rsid w:val="00801AE0"/>
    <w:rsid w:val="00801D1E"/>
    <w:rsid w:val="00801EA2"/>
    <w:rsid w:val="00801EA6"/>
    <w:rsid w:val="00801F7A"/>
    <w:rsid w:val="00802364"/>
    <w:rsid w:val="008024F0"/>
    <w:rsid w:val="0080250B"/>
    <w:rsid w:val="00802524"/>
    <w:rsid w:val="008025DF"/>
    <w:rsid w:val="00802E1E"/>
    <w:rsid w:val="0080315A"/>
    <w:rsid w:val="008031BF"/>
    <w:rsid w:val="008032A0"/>
    <w:rsid w:val="008032D0"/>
    <w:rsid w:val="008032D6"/>
    <w:rsid w:val="0080342F"/>
    <w:rsid w:val="008035CC"/>
    <w:rsid w:val="0080395A"/>
    <w:rsid w:val="00803F29"/>
    <w:rsid w:val="00804030"/>
    <w:rsid w:val="00804032"/>
    <w:rsid w:val="0080442C"/>
    <w:rsid w:val="0080463E"/>
    <w:rsid w:val="008048DC"/>
    <w:rsid w:val="00804A9E"/>
    <w:rsid w:val="00804AB5"/>
    <w:rsid w:val="00804B4A"/>
    <w:rsid w:val="00804B54"/>
    <w:rsid w:val="00804B84"/>
    <w:rsid w:val="00804F13"/>
    <w:rsid w:val="0080519E"/>
    <w:rsid w:val="00805261"/>
    <w:rsid w:val="008055D4"/>
    <w:rsid w:val="008056FD"/>
    <w:rsid w:val="008057DC"/>
    <w:rsid w:val="0080592D"/>
    <w:rsid w:val="00805A74"/>
    <w:rsid w:val="00805AA7"/>
    <w:rsid w:val="00805E2E"/>
    <w:rsid w:val="00806144"/>
    <w:rsid w:val="00806539"/>
    <w:rsid w:val="00806654"/>
    <w:rsid w:val="00806B04"/>
    <w:rsid w:val="00806B77"/>
    <w:rsid w:val="0080700F"/>
    <w:rsid w:val="00807422"/>
    <w:rsid w:val="008075C5"/>
    <w:rsid w:val="00807C0E"/>
    <w:rsid w:val="00807C63"/>
    <w:rsid w:val="00807E73"/>
    <w:rsid w:val="008101FB"/>
    <w:rsid w:val="008104E3"/>
    <w:rsid w:val="00810BAA"/>
    <w:rsid w:val="00811241"/>
    <w:rsid w:val="00811337"/>
    <w:rsid w:val="0081182A"/>
    <w:rsid w:val="00811A8B"/>
    <w:rsid w:val="00811E8F"/>
    <w:rsid w:val="0081288B"/>
    <w:rsid w:val="008128C5"/>
    <w:rsid w:val="00812A8C"/>
    <w:rsid w:val="00812C0D"/>
    <w:rsid w:val="00812C90"/>
    <w:rsid w:val="00812D39"/>
    <w:rsid w:val="00812DBC"/>
    <w:rsid w:val="00812FE6"/>
    <w:rsid w:val="008130F1"/>
    <w:rsid w:val="0081321A"/>
    <w:rsid w:val="00813309"/>
    <w:rsid w:val="008138FD"/>
    <w:rsid w:val="00813976"/>
    <w:rsid w:val="00813EAF"/>
    <w:rsid w:val="00814110"/>
    <w:rsid w:val="00814775"/>
    <w:rsid w:val="00814B7F"/>
    <w:rsid w:val="00814E5B"/>
    <w:rsid w:val="0081565A"/>
    <w:rsid w:val="008157C9"/>
    <w:rsid w:val="0081596C"/>
    <w:rsid w:val="00815C59"/>
    <w:rsid w:val="00815D77"/>
    <w:rsid w:val="00815EA4"/>
    <w:rsid w:val="00815F2D"/>
    <w:rsid w:val="00815FC8"/>
    <w:rsid w:val="00816133"/>
    <w:rsid w:val="00816702"/>
    <w:rsid w:val="00816A16"/>
    <w:rsid w:val="00816A8A"/>
    <w:rsid w:val="0081716C"/>
    <w:rsid w:val="0081754A"/>
    <w:rsid w:val="0081756A"/>
    <w:rsid w:val="0081787B"/>
    <w:rsid w:val="00817992"/>
    <w:rsid w:val="00817E7B"/>
    <w:rsid w:val="00817F95"/>
    <w:rsid w:val="008202E7"/>
    <w:rsid w:val="00821064"/>
    <w:rsid w:val="008211DC"/>
    <w:rsid w:val="0082146E"/>
    <w:rsid w:val="00821C36"/>
    <w:rsid w:val="00821CBD"/>
    <w:rsid w:val="00822F9A"/>
    <w:rsid w:val="00823241"/>
    <w:rsid w:val="00823537"/>
    <w:rsid w:val="0082355B"/>
    <w:rsid w:val="0082368F"/>
    <w:rsid w:val="008236DA"/>
    <w:rsid w:val="00823808"/>
    <w:rsid w:val="00823826"/>
    <w:rsid w:val="00823CF1"/>
    <w:rsid w:val="00824530"/>
    <w:rsid w:val="00824BF7"/>
    <w:rsid w:val="00824F9C"/>
    <w:rsid w:val="00825020"/>
    <w:rsid w:val="00825245"/>
    <w:rsid w:val="008252AD"/>
    <w:rsid w:val="00825EAA"/>
    <w:rsid w:val="00825F12"/>
    <w:rsid w:val="00825F20"/>
    <w:rsid w:val="0082634B"/>
    <w:rsid w:val="00826642"/>
    <w:rsid w:val="008268B9"/>
    <w:rsid w:val="00827168"/>
    <w:rsid w:val="008271B5"/>
    <w:rsid w:val="008271FF"/>
    <w:rsid w:val="0082753D"/>
    <w:rsid w:val="0082793C"/>
    <w:rsid w:val="00827F32"/>
    <w:rsid w:val="00830983"/>
    <w:rsid w:val="008309BF"/>
    <w:rsid w:val="00830A4B"/>
    <w:rsid w:val="00830D16"/>
    <w:rsid w:val="00830ECA"/>
    <w:rsid w:val="008311DA"/>
    <w:rsid w:val="00831282"/>
    <w:rsid w:val="0083156A"/>
    <w:rsid w:val="008315DB"/>
    <w:rsid w:val="00831B7B"/>
    <w:rsid w:val="00831D58"/>
    <w:rsid w:val="00831ED7"/>
    <w:rsid w:val="00831F31"/>
    <w:rsid w:val="008322AB"/>
    <w:rsid w:val="008324EA"/>
    <w:rsid w:val="00832535"/>
    <w:rsid w:val="0083259C"/>
    <w:rsid w:val="00832632"/>
    <w:rsid w:val="00832B8B"/>
    <w:rsid w:val="00832FA8"/>
    <w:rsid w:val="00833E67"/>
    <w:rsid w:val="00834134"/>
    <w:rsid w:val="0083429B"/>
    <w:rsid w:val="008345A2"/>
    <w:rsid w:val="008347EA"/>
    <w:rsid w:val="00834872"/>
    <w:rsid w:val="00834C5F"/>
    <w:rsid w:val="008351B2"/>
    <w:rsid w:val="00835255"/>
    <w:rsid w:val="008353C3"/>
    <w:rsid w:val="008353E1"/>
    <w:rsid w:val="008356E6"/>
    <w:rsid w:val="00835910"/>
    <w:rsid w:val="008359FF"/>
    <w:rsid w:val="00835A42"/>
    <w:rsid w:val="00835C49"/>
    <w:rsid w:val="00835F21"/>
    <w:rsid w:val="00836054"/>
    <w:rsid w:val="00836514"/>
    <w:rsid w:val="00836CD1"/>
    <w:rsid w:val="00836DC6"/>
    <w:rsid w:val="00836FE2"/>
    <w:rsid w:val="00837A7C"/>
    <w:rsid w:val="00837B8E"/>
    <w:rsid w:val="00837CE6"/>
    <w:rsid w:val="00837D54"/>
    <w:rsid w:val="00837F1B"/>
    <w:rsid w:val="008408ED"/>
    <w:rsid w:val="00840925"/>
    <w:rsid w:val="00840B85"/>
    <w:rsid w:val="00840CA2"/>
    <w:rsid w:val="00840D0F"/>
    <w:rsid w:val="00840E35"/>
    <w:rsid w:val="00840FCF"/>
    <w:rsid w:val="00841065"/>
    <w:rsid w:val="008410A6"/>
    <w:rsid w:val="0084124B"/>
    <w:rsid w:val="00841327"/>
    <w:rsid w:val="0084147A"/>
    <w:rsid w:val="0084170E"/>
    <w:rsid w:val="00841765"/>
    <w:rsid w:val="00841859"/>
    <w:rsid w:val="00841DD8"/>
    <w:rsid w:val="00841FD0"/>
    <w:rsid w:val="00842251"/>
    <w:rsid w:val="008424C8"/>
    <w:rsid w:val="008424D6"/>
    <w:rsid w:val="00842B0A"/>
    <w:rsid w:val="00842CE7"/>
    <w:rsid w:val="00843084"/>
    <w:rsid w:val="008432A3"/>
    <w:rsid w:val="008434E1"/>
    <w:rsid w:val="0084350F"/>
    <w:rsid w:val="008435C2"/>
    <w:rsid w:val="008435F1"/>
    <w:rsid w:val="008436A4"/>
    <w:rsid w:val="0084387C"/>
    <w:rsid w:val="008438EC"/>
    <w:rsid w:val="00843B1B"/>
    <w:rsid w:val="00843C21"/>
    <w:rsid w:val="00843C9E"/>
    <w:rsid w:val="00843D23"/>
    <w:rsid w:val="008443AF"/>
    <w:rsid w:val="00844667"/>
    <w:rsid w:val="00844C28"/>
    <w:rsid w:val="00844C6C"/>
    <w:rsid w:val="00844CAD"/>
    <w:rsid w:val="00844E24"/>
    <w:rsid w:val="00844F0A"/>
    <w:rsid w:val="008453EF"/>
    <w:rsid w:val="008459F5"/>
    <w:rsid w:val="00845B0E"/>
    <w:rsid w:val="00845DC6"/>
    <w:rsid w:val="00846048"/>
    <w:rsid w:val="00846650"/>
    <w:rsid w:val="008469A4"/>
    <w:rsid w:val="00846C8A"/>
    <w:rsid w:val="00846F87"/>
    <w:rsid w:val="00847076"/>
    <w:rsid w:val="008473ED"/>
    <w:rsid w:val="00847470"/>
    <w:rsid w:val="008474F6"/>
    <w:rsid w:val="008476AD"/>
    <w:rsid w:val="008476C6"/>
    <w:rsid w:val="00847838"/>
    <w:rsid w:val="00847924"/>
    <w:rsid w:val="00847A82"/>
    <w:rsid w:val="00847B7B"/>
    <w:rsid w:val="00850031"/>
    <w:rsid w:val="00850124"/>
    <w:rsid w:val="008501AC"/>
    <w:rsid w:val="00850213"/>
    <w:rsid w:val="0085061A"/>
    <w:rsid w:val="00850E37"/>
    <w:rsid w:val="00850ED5"/>
    <w:rsid w:val="008511D1"/>
    <w:rsid w:val="0085129C"/>
    <w:rsid w:val="0085141C"/>
    <w:rsid w:val="008514B0"/>
    <w:rsid w:val="0085155F"/>
    <w:rsid w:val="00851A5B"/>
    <w:rsid w:val="00851AD3"/>
    <w:rsid w:val="00851EEF"/>
    <w:rsid w:val="00851FDA"/>
    <w:rsid w:val="008525F8"/>
    <w:rsid w:val="0085298F"/>
    <w:rsid w:val="00852C52"/>
    <w:rsid w:val="00852D2B"/>
    <w:rsid w:val="00852D63"/>
    <w:rsid w:val="00852F3E"/>
    <w:rsid w:val="00853033"/>
    <w:rsid w:val="00853160"/>
    <w:rsid w:val="008532B0"/>
    <w:rsid w:val="00853330"/>
    <w:rsid w:val="008534AF"/>
    <w:rsid w:val="0085389B"/>
    <w:rsid w:val="00853929"/>
    <w:rsid w:val="00853C35"/>
    <w:rsid w:val="00853D23"/>
    <w:rsid w:val="008540CE"/>
    <w:rsid w:val="00854398"/>
    <w:rsid w:val="00854B8F"/>
    <w:rsid w:val="00854D53"/>
    <w:rsid w:val="00854EEA"/>
    <w:rsid w:val="008551F7"/>
    <w:rsid w:val="00855BE7"/>
    <w:rsid w:val="00855F67"/>
    <w:rsid w:val="00856778"/>
    <w:rsid w:val="0085697C"/>
    <w:rsid w:val="00856B66"/>
    <w:rsid w:val="00856E4B"/>
    <w:rsid w:val="00856EC6"/>
    <w:rsid w:val="00856F2E"/>
    <w:rsid w:val="0085727C"/>
    <w:rsid w:val="0085743E"/>
    <w:rsid w:val="00857789"/>
    <w:rsid w:val="0085794F"/>
    <w:rsid w:val="00857996"/>
    <w:rsid w:val="00857F35"/>
    <w:rsid w:val="0086001B"/>
    <w:rsid w:val="00860092"/>
    <w:rsid w:val="008601D4"/>
    <w:rsid w:val="008604B3"/>
    <w:rsid w:val="00860757"/>
    <w:rsid w:val="008608F3"/>
    <w:rsid w:val="00860A6C"/>
    <w:rsid w:val="00860D0C"/>
    <w:rsid w:val="008610D7"/>
    <w:rsid w:val="0086125A"/>
    <w:rsid w:val="00861269"/>
    <w:rsid w:val="00861AB2"/>
    <w:rsid w:val="00861BB4"/>
    <w:rsid w:val="00861D09"/>
    <w:rsid w:val="00861D35"/>
    <w:rsid w:val="00861D45"/>
    <w:rsid w:val="00861D56"/>
    <w:rsid w:val="00861D5E"/>
    <w:rsid w:val="00862065"/>
    <w:rsid w:val="008622D9"/>
    <w:rsid w:val="008626AD"/>
    <w:rsid w:val="008626CD"/>
    <w:rsid w:val="0086292D"/>
    <w:rsid w:val="00862BBD"/>
    <w:rsid w:val="00862CE5"/>
    <w:rsid w:val="00863E40"/>
    <w:rsid w:val="00864092"/>
    <w:rsid w:val="008640E8"/>
    <w:rsid w:val="0086423C"/>
    <w:rsid w:val="008644CE"/>
    <w:rsid w:val="00864593"/>
    <w:rsid w:val="008645CD"/>
    <w:rsid w:val="00864935"/>
    <w:rsid w:val="00864B30"/>
    <w:rsid w:val="00864F39"/>
    <w:rsid w:val="00864F56"/>
    <w:rsid w:val="00865048"/>
    <w:rsid w:val="00865458"/>
    <w:rsid w:val="008654CD"/>
    <w:rsid w:val="00865528"/>
    <w:rsid w:val="0086597D"/>
    <w:rsid w:val="00865A93"/>
    <w:rsid w:val="00865B96"/>
    <w:rsid w:val="00865EDD"/>
    <w:rsid w:val="0086619F"/>
    <w:rsid w:val="00866260"/>
    <w:rsid w:val="008664DA"/>
    <w:rsid w:val="0086655B"/>
    <w:rsid w:val="0086696E"/>
    <w:rsid w:val="008669C4"/>
    <w:rsid w:val="00866CC2"/>
    <w:rsid w:val="00867344"/>
    <w:rsid w:val="00867486"/>
    <w:rsid w:val="0086755E"/>
    <w:rsid w:val="008676A5"/>
    <w:rsid w:val="00867805"/>
    <w:rsid w:val="00867827"/>
    <w:rsid w:val="008679E8"/>
    <w:rsid w:val="00867D67"/>
    <w:rsid w:val="00867DBD"/>
    <w:rsid w:val="0087031D"/>
    <w:rsid w:val="008706D9"/>
    <w:rsid w:val="008706EC"/>
    <w:rsid w:val="00870A63"/>
    <w:rsid w:val="00870CF0"/>
    <w:rsid w:val="00870F22"/>
    <w:rsid w:val="00870F2A"/>
    <w:rsid w:val="00871B4C"/>
    <w:rsid w:val="00871E3E"/>
    <w:rsid w:val="00871EB6"/>
    <w:rsid w:val="0087245E"/>
    <w:rsid w:val="008727A0"/>
    <w:rsid w:val="00872A62"/>
    <w:rsid w:val="0087305E"/>
    <w:rsid w:val="00873327"/>
    <w:rsid w:val="0087377C"/>
    <w:rsid w:val="00873917"/>
    <w:rsid w:val="00873DA8"/>
    <w:rsid w:val="00873E5D"/>
    <w:rsid w:val="00873F2B"/>
    <w:rsid w:val="00873F40"/>
    <w:rsid w:val="008740CC"/>
    <w:rsid w:val="008740D2"/>
    <w:rsid w:val="008744FE"/>
    <w:rsid w:val="00874675"/>
    <w:rsid w:val="008747E3"/>
    <w:rsid w:val="00874AEE"/>
    <w:rsid w:val="00874DC1"/>
    <w:rsid w:val="00874F2A"/>
    <w:rsid w:val="00875104"/>
    <w:rsid w:val="00875183"/>
    <w:rsid w:val="008753B0"/>
    <w:rsid w:val="00875425"/>
    <w:rsid w:val="008754FB"/>
    <w:rsid w:val="00875BF3"/>
    <w:rsid w:val="00875F63"/>
    <w:rsid w:val="00876483"/>
    <w:rsid w:val="008764A5"/>
    <w:rsid w:val="00876585"/>
    <w:rsid w:val="0087661B"/>
    <w:rsid w:val="008767A8"/>
    <w:rsid w:val="00876D78"/>
    <w:rsid w:val="00876D9F"/>
    <w:rsid w:val="00876E46"/>
    <w:rsid w:val="008770F0"/>
    <w:rsid w:val="0087775A"/>
    <w:rsid w:val="00880096"/>
    <w:rsid w:val="008804B1"/>
    <w:rsid w:val="008808AB"/>
    <w:rsid w:val="00880C7A"/>
    <w:rsid w:val="00880ED3"/>
    <w:rsid w:val="00880FE8"/>
    <w:rsid w:val="008813B2"/>
    <w:rsid w:val="00881950"/>
    <w:rsid w:val="00881FA6"/>
    <w:rsid w:val="0088210C"/>
    <w:rsid w:val="008826B7"/>
    <w:rsid w:val="00882914"/>
    <w:rsid w:val="008829CE"/>
    <w:rsid w:val="00882A04"/>
    <w:rsid w:val="00882C12"/>
    <w:rsid w:val="00882DB2"/>
    <w:rsid w:val="00882EE9"/>
    <w:rsid w:val="00882F3D"/>
    <w:rsid w:val="00883020"/>
    <w:rsid w:val="00883141"/>
    <w:rsid w:val="008832C9"/>
    <w:rsid w:val="0088340A"/>
    <w:rsid w:val="008836B4"/>
    <w:rsid w:val="00883D48"/>
    <w:rsid w:val="00883DA8"/>
    <w:rsid w:val="00883DEC"/>
    <w:rsid w:val="00883E1C"/>
    <w:rsid w:val="00884918"/>
    <w:rsid w:val="00884BCF"/>
    <w:rsid w:val="00884CA1"/>
    <w:rsid w:val="00884D8D"/>
    <w:rsid w:val="008853AD"/>
    <w:rsid w:val="00885620"/>
    <w:rsid w:val="008857DD"/>
    <w:rsid w:val="008859B0"/>
    <w:rsid w:val="00885D0E"/>
    <w:rsid w:val="00885D84"/>
    <w:rsid w:val="00886403"/>
    <w:rsid w:val="008868B0"/>
    <w:rsid w:val="00886A0A"/>
    <w:rsid w:val="00886D27"/>
    <w:rsid w:val="0088767E"/>
    <w:rsid w:val="00887941"/>
    <w:rsid w:val="00887997"/>
    <w:rsid w:val="008879F2"/>
    <w:rsid w:val="00887AB5"/>
    <w:rsid w:val="00887B19"/>
    <w:rsid w:val="00887DF1"/>
    <w:rsid w:val="00887FF3"/>
    <w:rsid w:val="0089027C"/>
    <w:rsid w:val="00890983"/>
    <w:rsid w:val="00890CD3"/>
    <w:rsid w:val="00890FC4"/>
    <w:rsid w:val="008915CD"/>
    <w:rsid w:val="008916B5"/>
    <w:rsid w:val="0089179A"/>
    <w:rsid w:val="00891BB5"/>
    <w:rsid w:val="00892013"/>
    <w:rsid w:val="00892607"/>
    <w:rsid w:val="0089264C"/>
    <w:rsid w:val="00892809"/>
    <w:rsid w:val="00892FEA"/>
    <w:rsid w:val="008931A3"/>
    <w:rsid w:val="00893E63"/>
    <w:rsid w:val="0089418A"/>
    <w:rsid w:val="0089421E"/>
    <w:rsid w:val="008945BB"/>
    <w:rsid w:val="00894931"/>
    <w:rsid w:val="00894BF1"/>
    <w:rsid w:val="00895246"/>
    <w:rsid w:val="008954F6"/>
    <w:rsid w:val="008955A4"/>
    <w:rsid w:val="0089585D"/>
    <w:rsid w:val="008958FA"/>
    <w:rsid w:val="00895910"/>
    <w:rsid w:val="0089596C"/>
    <w:rsid w:val="00895E54"/>
    <w:rsid w:val="0089624F"/>
    <w:rsid w:val="008965A0"/>
    <w:rsid w:val="008969D6"/>
    <w:rsid w:val="00896DF7"/>
    <w:rsid w:val="00896EDC"/>
    <w:rsid w:val="008970F6"/>
    <w:rsid w:val="0089725E"/>
    <w:rsid w:val="00897279"/>
    <w:rsid w:val="0089741E"/>
    <w:rsid w:val="0089761F"/>
    <w:rsid w:val="00897681"/>
    <w:rsid w:val="008978FC"/>
    <w:rsid w:val="00897964"/>
    <w:rsid w:val="00897D75"/>
    <w:rsid w:val="00897E26"/>
    <w:rsid w:val="00897E7C"/>
    <w:rsid w:val="00897EDB"/>
    <w:rsid w:val="008A0085"/>
    <w:rsid w:val="008A036E"/>
    <w:rsid w:val="008A0436"/>
    <w:rsid w:val="008A05E0"/>
    <w:rsid w:val="008A0740"/>
    <w:rsid w:val="008A07C9"/>
    <w:rsid w:val="008A0E7F"/>
    <w:rsid w:val="008A12B0"/>
    <w:rsid w:val="008A1368"/>
    <w:rsid w:val="008A13C5"/>
    <w:rsid w:val="008A13D5"/>
    <w:rsid w:val="008A18A2"/>
    <w:rsid w:val="008A19F3"/>
    <w:rsid w:val="008A1F48"/>
    <w:rsid w:val="008A2356"/>
    <w:rsid w:val="008A261C"/>
    <w:rsid w:val="008A2652"/>
    <w:rsid w:val="008A2774"/>
    <w:rsid w:val="008A2930"/>
    <w:rsid w:val="008A2E4B"/>
    <w:rsid w:val="008A343C"/>
    <w:rsid w:val="008A357D"/>
    <w:rsid w:val="008A416C"/>
    <w:rsid w:val="008A417E"/>
    <w:rsid w:val="008A499C"/>
    <w:rsid w:val="008A4B0B"/>
    <w:rsid w:val="008A4CEB"/>
    <w:rsid w:val="008A4DC7"/>
    <w:rsid w:val="008A566D"/>
    <w:rsid w:val="008A587E"/>
    <w:rsid w:val="008A58DB"/>
    <w:rsid w:val="008A5A75"/>
    <w:rsid w:val="008A5AF7"/>
    <w:rsid w:val="008A62D9"/>
    <w:rsid w:val="008A6593"/>
    <w:rsid w:val="008A678D"/>
    <w:rsid w:val="008A68AB"/>
    <w:rsid w:val="008A68DA"/>
    <w:rsid w:val="008A6949"/>
    <w:rsid w:val="008A6F53"/>
    <w:rsid w:val="008A7260"/>
    <w:rsid w:val="008A75C6"/>
    <w:rsid w:val="008A77AD"/>
    <w:rsid w:val="008A7B18"/>
    <w:rsid w:val="008A7C44"/>
    <w:rsid w:val="008A7DA0"/>
    <w:rsid w:val="008B059C"/>
    <w:rsid w:val="008B0AAD"/>
    <w:rsid w:val="008B0EDF"/>
    <w:rsid w:val="008B10D8"/>
    <w:rsid w:val="008B11DC"/>
    <w:rsid w:val="008B1424"/>
    <w:rsid w:val="008B14EF"/>
    <w:rsid w:val="008B170D"/>
    <w:rsid w:val="008B18E5"/>
    <w:rsid w:val="008B1CDA"/>
    <w:rsid w:val="008B20C6"/>
    <w:rsid w:val="008B2134"/>
    <w:rsid w:val="008B26D2"/>
    <w:rsid w:val="008B294B"/>
    <w:rsid w:val="008B3067"/>
    <w:rsid w:val="008B332B"/>
    <w:rsid w:val="008B3459"/>
    <w:rsid w:val="008B3B48"/>
    <w:rsid w:val="008B3D5D"/>
    <w:rsid w:val="008B3F1D"/>
    <w:rsid w:val="008B40EE"/>
    <w:rsid w:val="008B420B"/>
    <w:rsid w:val="008B4302"/>
    <w:rsid w:val="008B4DD7"/>
    <w:rsid w:val="008B50A6"/>
    <w:rsid w:val="008B56B6"/>
    <w:rsid w:val="008B56C1"/>
    <w:rsid w:val="008B58F5"/>
    <w:rsid w:val="008B6476"/>
    <w:rsid w:val="008B648E"/>
    <w:rsid w:val="008B64DD"/>
    <w:rsid w:val="008B6C21"/>
    <w:rsid w:val="008B6F9A"/>
    <w:rsid w:val="008B70E7"/>
    <w:rsid w:val="008B72B8"/>
    <w:rsid w:val="008B74B0"/>
    <w:rsid w:val="008B7533"/>
    <w:rsid w:val="008B7C3C"/>
    <w:rsid w:val="008C0249"/>
    <w:rsid w:val="008C0424"/>
    <w:rsid w:val="008C043B"/>
    <w:rsid w:val="008C0BFA"/>
    <w:rsid w:val="008C10C5"/>
    <w:rsid w:val="008C1297"/>
    <w:rsid w:val="008C1A1C"/>
    <w:rsid w:val="008C1B98"/>
    <w:rsid w:val="008C1D23"/>
    <w:rsid w:val="008C1D67"/>
    <w:rsid w:val="008C23CE"/>
    <w:rsid w:val="008C26A5"/>
    <w:rsid w:val="008C2973"/>
    <w:rsid w:val="008C2D37"/>
    <w:rsid w:val="008C2D6A"/>
    <w:rsid w:val="008C2F4B"/>
    <w:rsid w:val="008C3511"/>
    <w:rsid w:val="008C353E"/>
    <w:rsid w:val="008C35ED"/>
    <w:rsid w:val="008C360F"/>
    <w:rsid w:val="008C3841"/>
    <w:rsid w:val="008C38F4"/>
    <w:rsid w:val="008C3A01"/>
    <w:rsid w:val="008C3ACF"/>
    <w:rsid w:val="008C3D26"/>
    <w:rsid w:val="008C3D38"/>
    <w:rsid w:val="008C3E5E"/>
    <w:rsid w:val="008C40D2"/>
    <w:rsid w:val="008C455A"/>
    <w:rsid w:val="008C468D"/>
    <w:rsid w:val="008C51A6"/>
    <w:rsid w:val="008C57BD"/>
    <w:rsid w:val="008C592F"/>
    <w:rsid w:val="008C5CFA"/>
    <w:rsid w:val="008C657A"/>
    <w:rsid w:val="008C661A"/>
    <w:rsid w:val="008C704F"/>
    <w:rsid w:val="008C7331"/>
    <w:rsid w:val="008C7339"/>
    <w:rsid w:val="008C74B6"/>
    <w:rsid w:val="008C7967"/>
    <w:rsid w:val="008C798D"/>
    <w:rsid w:val="008C7AED"/>
    <w:rsid w:val="008C7B21"/>
    <w:rsid w:val="008C7CE5"/>
    <w:rsid w:val="008C7E93"/>
    <w:rsid w:val="008C7F0D"/>
    <w:rsid w:val="008D0005"/>
    <w:rsid w:val="008D001F"/>
    <w:rsid w:val="008D068E"/>
    <w:rsid w:val="008D07DF"/>
    <w:rsid w:val="008D09BD"/>
    <w:rsid w:val="008D0C8E"/>
    <w:rsid w:val="008D118B"/>
    <w:rsid w:val="008D1281"/>
    <w:rsid w:val="008D1434"/>
    <w:rsid w:val="008D14D0"/>
    <w:rsid w:val="008D168E"/>
    <w:rsid w:val="008D1A74"/>
    <w:rsid w:val="008D1D51"/>
    <w:rsid w:val="008D1DCA"/>
    <w:rsid w:val="008D1F30"/>
    <w:rsid w:val="008D1F44"/>
    <w:rsid w:val="008D208E"/>
    <w:rsid w:val="008D22C5"/>
    <w:rsid w:val="008D2642"/>
    <w:rsid w:val="008D2D6F"/>
    <w:rsid w:val="008D36F1"/>
    <w:rsid w:val="008D371D"/>
    <w:rsid w:val="008D3746"/>
    <w:rsid w:val="008D39B5"/>
    <w:rsid w:val="008D3DA0"/>
    <w:rsid w:val="008D3DFE"/>
    <w:rsid w:val="008D400C"/>
    <w:rsid w:val="008D4835"/>
    <w:rsid w:val="008D4937"/>
    <w:rsid w:val="008D4992"/>
    <w:rsid w:val="008D4A3F"/>
    <w:rsid w:val="008D4DA9"/>
    <w:rsid w:val="008D4DE5"/>
    <w:rsid w:val="008D526A"/>
    <w:rsid w:val="008D532D"/>
    <w:rsid w:val="008D5432"/>
    <w:rsid w:val="008D54D4"/>
    <w:rsid w:val="008D5D55"/>
    <w:rsid w:val="008D6107"/>
    <w:rsid w:val="008D62D9"/>
    <w:rsid w:val="008D6554"/>
    <w:rsid w:val="008D67C0"/>
    <w:rsid w:val="008D714F"/>
    <w:rsid w:val="008D7775"/>
    <w:rsid w:val="008D7AA9"/>
    <w:rsid w:val="008E006D"/>
    <w:rsid w:val="008E00E9"/>
    <w:rsid w:val="008E0127"/>
    <w:rsid w:val="008E0389"/>
    <w:rsid w:val="008E05A2"/>
    <w:rsid w:val="008E09CB"/>
    <w:rsid w:val="008E1263"/>
    <w:rsid w:val="008E17DB"/>
    <w:rsid w:val="008E1B5F"/>
    <w:rsid w:val="008E1CA0"/>
    <w:rsid w:val="008E1D77"/>
    <w:rsid w:val="008E2472"/>
    <w:rsid w:val="008E2709"/>
    <w:rsid w:val="008E2855"/>
    <w:rsid w:val="008E29DB"/>
    <w:rsid w:val="008E2AAC"/>
    <w:rsid w:val="008E2B4A"/>
    <w:rsid w:val="008E3236"/>
    <w:rsid w:val="008E3373"/>
    <w:rsid w:val="008E33ED"/>
    <w:rsid w:val="008E34C5"/>
    <w:rsid w:val="008E3C7C"/>
    <w:rsid w:val="008E3D21"/>
    <w:rsid w:val="008E4071"/>
    <w:rsid w:val="008E4284"/>
    <w:rsid w:val="008E434D"/>
    <w:rsid w:val="008E447F"/>
    <w:rsid w:val="008E4E49"/>
    <w:rsid w:val="008E527B"/>
    <w:rsid w:val="008E53D4"/>
    <w:rsid w:val="008E54E8"/>
    <w:rsid w:val="008E5805"/>
    <w:rsid w:val="008E58BA"/>
    <w:rsid w:val="008E5C6F"/>
    <w:rsid w:val="008E5FE1"/>
    <w:rsid w:val="008E63CA"/>
    <w:rsid w:val="008E643A"/>
    <w:rsid w:val="008E651E"/>
    <w:rsid w:val="008E6633"/>
    <w:rsid w:val="008E688E"/>
    <w:rsid w:val="008E6C0F"/>
    <w:rsid w:val="008E6FD3"/>
    <w:rsid w:val="008E7027"/>
    <w:rsid w:val="008E70AB"/>
    <w:rsid w:val="008F02BC"/>
    <w:rsid w:val="008F050C"/>
    <w:rsid w:val="008F0E41"/>
    <w:rsid w:val="008F0EEF"/>
    <w:rsid w:val="008F1342"/>
    <w:rsid w:val="008F168D"/>
    <w:rsid w:val="008F1C45"/>
    <w:rsid w:val="008F1DC6"/>
    <w:rsid w:val="008F1F2F"/>
    <w:rsid w:val="008F233B"/>
    <w:rsid w:val="008F239D"/>
    <w:rsid w:val="008F24F6"/>
    <w:rsid w:val="008F26A1"/>
    <w:rsid w:val="008F2ACB"/>
    <w:rsid w:val="008F3456"/>
    <w:rsid w:val="008F3AF8"/>
    <w:rsid w:val="008F3C09"/>
    <w:rsid w:val="008F3F21"/>
    <w:rsid w:val="008F4292"/>
    <w:rsid w:val="008F4329"/>
    <w:rsid w:val="008F48C4"/>
    <w:rsid w:val="008F4966"/>
    <w:rsid w:val="008F4C05"/>
    <w:rsid w:val="008F4DE3"/>
    <w:rsid w:val="008F5BDD"/>
    <w:rsid w:val="008F5BF3"/>
    <w:rsid w:val="008F5E50"/>
    <w:rsid w:val="008F6349"/>
    <w:rsid w:val="008F64E4"/>
    <w:rsid w:val="008F69B5"/>
    <w:rsid w:val="008F6F00"/>
    <w:rsid w:val="008F7332"/>
    <w:rsid w:val="008F7430"/>
    <w:rsid w:val="008F74EF"/>
    <w:rsid w:val="008F7C81"/>
    <w:rsid w:val="0090027C"/>
    <w:rsid w:val="009002D3"/>
    <w:rsid w:val="00900A3F"/>
    <w:rsid w:val="00900E8C"/>
    <w:rsid w:val="00900EA8"/>
    <w:rsid w:val="00900F8A"/>
    <w:rsid w:val="00901257"/>
    <w:rsid w:val="009012E0"/>
    <w:rsid w:val="0090139B"/>
    <w:rsid w:val="009013C7"/>
    <w:rsid w:val="009015FA"/>
    <w:rsid w:val="009016C9"/>
    <w:rsid w:val="00901EC3"/>
    <w:rsid w:val="00902316"/>
    <w:rsid w:val="0090234A"/>
    <w:rsid w:val="0090238B"/>
    <w:rsid w:val="009023FE"/>
    <w:rsid w:val="009026CC"/>
    <w:rsid w:val="009027EC"/>
    <w:rsid w:val="009030D8"/>
    <w:rsid w:val="009033AB"/>
    <w:rsid w:val="009036DD"/>
    <w:rsid w:val="00903F9C"/>
    <w:rsid w:val="00904002"/>
    <w:rsid w:val="009040B2"/>
    <w:rsid w:val="009046FB"/>
    <w:rsid w:val="00904A15"/>
    <w:rsid w:val="00904DAC"/>
    <w:rsid w:val="00904FF8"/>
    <w:rsid w:val="00905010"/>
    <w:rsid w:val="0090586C"/>
    <w:rsid w:val="00905C6C"/>
    <w:rsid w:val="00905D87"/>
    <w:rsid w:val="00905EE3"/>
    <w:rsid w:val="009061F0"/>
    <w:rsid w:val="009063F3"/>
    <w:rsid w:val="009063FD"/>
    <w:rsid w:val="00906509"/>
    <w:rsid w:val="00906756"/>
    <w:rsid w:val="0090676C"/>
    <w:rsid w:val="0090695E"/>
    <w:rsid w:val="00906967"/>
    <w:rsid w:val="00907457"/>
    <w:rsid w:val="00907617"/>
    <w:rsid w:val="009077D9"/>
    <w:rsid w:val="009078E4"/>
    <w:rsid w:val="00907BC8"/>
    <w:rsid w:val="00907D45"/>
    <w:rsid w:val="00907E3B"/>
    <w:rsid w:val="00907FB2"/>
    <w:rsid w:val="009105E1"/>
    <w:rsid w:val="009107A3"/>
    <w:rsid w:val="00910B38"/>
    <w:rsid w:val="00910E26"/>
    <w:rsid w:val="0091113D"/>
    <w:rsid w:val="0091148D"/>
    <w:rsid w:val="009114B9"/>
    <w:rsid w:val="009115FC"/>
    <w:rsid w:val="00911843"/>
    <w:rsid w:val="00911CAE"/>
    <w:rsid w:val="00911F61"/>
    <w:rsid w:val="009121CC"/>
    <w:rsid w:val="009123AB"/>
    <w:rsid w:val="00912821"/>
    <w:rsid w:val="00912860"/>
    <w:rsid w:val="00912D07"/>
    <w:rsid w:val="009132A0"/>
    <w:rsid w:val="009135DF"/>
    <w:rsid w:val="00913D06"/>
    <w:rsid w:val="00913E83"/>
    <w:rsid w:val="00914076"/>
    <w:rsid w:val="009143DD"/>
    <w:rsid w:val="009144D9"/>
    <w:rsid w:val="00914EE8"/>
    <w:rsid w:val="00914F73"/>
    <w:rsid w:val="009154FE"/>
    <w:rsid w:val="009155A2"/>
    <w:rsid w:val="009157F9"/>
    <w:rsid w:val="00915A62"/>
    <w:rsid w:val="00915A68"/>
    <w:rsid w:val="00916068"/>
    <w:rsid w:val="009161E7"/>
    <w:rsid w:val="00916315"/>
    <w:rsid w:val="00916330"/>
    <w:rsid w:val="00916796"/>
    <w:rsid w:val="00917039"/>
    <w:rsid w:val="00917603"/>
    <w:rsid w:val="00917808"/>
    <w:rsid w:val="009178D3"/>
    <w:rsid w:val="00917986"/>
    <w:rsid w:val="00917BBC"/>
    <w:rsid w:val="00917E8D"/>
    <w:rsid w:val="00920067"/>
    <w:rsid w:val="00920459"/>
    <w:rsid w:val="00920555"/>
    <w:rsid w:val="009205D4"/>
    <w:rsid w:val="00920679"/>
    <w:rsid w:val="0092067E"/>
    <w:rsid w:val="0092075C"/>
    <w:rsid w:val="009207FF"/>
    <w:rsid w:val="00920ADB"/>
    <w:rsid w:val="00920FD1"/>
    <w:rsid w:val="00921203"/>
    <w:rsid w:val="009215F4"/>
    <w:rsid w:val="0092167A"/>
    <w:rsid w:val="00921777"/>
    <w:rsid w:val="009217BA"/>
    <w:rsid w:val="009218A5"/>
    <w:rsid w:val="00921AC7"/>
    <w:rsid w:val="00921D33"/>
    <w:rsid w:val="009221B2"/>
    <w:rsid w:val="00922271"/>
    <w:rsid w:val="00922584"/>
    <w:rsid w:val="009225AA"/>
    <w:rsid w:val="00922BA2"/>
    <w:rsid w:val="00922E8B"/>
    <w:rsid w:val="0092343A"/>
    <w:rsid w:val="00923695"/>
    <w:rsid w:val="009237DB"/>
    <w:rsid w:val="00923810"/>
    <w:rsid w:val="00923C21"/>
    <w:rsid w:val="009241CD"/>
    <w:rsid w:val="0092435D"/>
    <w:rsid w:val="009245C4"/>
    <w:rsid w:val="009246FF"/>
    <w:rsid w:val="00924FFE"/>
    <w:rsid w:val="00925067"/>
    <w:rsid w:val="00925148"/>
    <w:rsid w:val="009253C5"/>
    <w:rsid w:val="0092559D"/>
    <w:rsid w:val="0092568A"/>
    <w:rsid w:val="00925818"/>
    <w:rsid w:val="009258BD"/>
    <w:rsid w:val="00925AEF"/>
    <w:rsid w:val="00925E38"/>
    <w:rsid w:val="00925EB1"/>
    <w:rsid w:val="0092632B"/>
    <w:rsid w:val="009263A9"/>
    <w:rsid w:val="0092685B"/>
    <w:rsid w:val="00926A44"/>
    <w:rsid w:val="00926DAC"/>
    <w:rsid w:val="0092781A"/>
    <w:rsid w:val="00930231"/>
    <w:rsid w:val="00930387"/>
    <w:rsid w:val="009303C0"/>
    <w:rsid w:val="00930717"/>
    <w:rsid w:val="009307B9"/>
    <w:rsid w:val="00930CB7"/>
    <w:rsid w:val="00930D90"/>
    <w:rsid w:val="00930F67"/>
    <w:rsid w:val="00931077"/>
    <w:rsid w:val="009315B0"/>
    <w:rsid w:val="009315DB"/>
    <w:rsid w:val="0093217D"/>
    <w:rsid w:val="00932432"/>
    <w:rsid w:val="00932734"/>
    <w:rsid w:val="0093289A"/>
    <w:rsid w:val="00932E65"/>
    <w:rsid w:val="00932EE6"/>
    <w:rsid w:val="00933307"/>
    <w:rsid w:val="0093350C"/>
    <w:rsid w:val="00933951"/>
    <w:rsid w:val="009339A1"/>
    <w:rsid w:val="00933CF3"/>
    <w:rsid w:val="0093438D"/>
    <w:rsid w:val="009343C6"/>
    <w:rsid w:val="00934410"/>
    <w:rsid w:val="00934A27"/>
    <w:rsid w:val="00934AE7"/>
    <w:rsid w:val="00934FF6"/>
    <w:rsid w:val="00935054"/>
    <w:rsid w:val="00935527"/>
    <w:rsid w:val="0093560C"/>
    <w:rsid w:val="00935649"/>
    <w:rsid w:val="00935E0A"/>
    <w:rsid w:val="009360B2"/>
    <w:rsid w:val="009360CF"/>
    <w:rsid w:val="0093617C"/>
    <w:rsid w:val="009363EF"/>
    <w:rsid w:val="009369B6"/>
    <w:rsid w:val="00936C64"/>
    <w:rsid w:val="00936C90"/>
    <w:rsid w:val="00936E05"/>
    <w:rsid w:val="00936E96"/>
    <w:rsid w:val="00936EBB"/>
    <w:rsid w:val="00936FBF"/>
    <w:rsid w:val="00937052"/>
    <w:rsid w:val="00937085"/>
    <w:rsid w:val="009372FD"/>
    <w:rsid w:val="0093730F"/>
    <w:rsid w:val="0093741B"/>
    <w:rsid w:val="00937483"/>
    <w:rsid w:val="0093749F"/>
    <w:rsid w:val="009377AE"/>
    <w:rsid w:val="009378AB"/>
    <w:rsid w:val="00937A89"/>
    <w:rsid w:val="00937B0A"/>
    <w:rsid w:val="00937BFC"/>
    <w:rsid w:val="00940034"/>
    <w:rsid w:val="0094017E"/>
    <w:rsid w:val="0094052E"/>
    <w:rsid w:val="00940755"/>
    <w:rsid w:val="009409CC"/>
    <w:rsid w:val="00940EFA"/>
    <w:rsid w:val="00941197"/>
    <w:rsid w:val="00941274"/>
    <w:rsid w:val="0094141E"/>
    <w:rsid w:val="00941460"/>
    <w:rsid w:val="00941CE3"/>
    <w:rsid w:val="00941E3B"/>
    <w:rsid w:val="009423CD"/>
    <w:rsid w:val="00942549"/>
    <w:rsid w:val="00942A48"/>
    <w:rsid w:val="00942F6F"/>
    <w:rsid w:val="00943462"/>
    <w:rsid w:val="00943605"/>
    <w:rsid w:val="00943948"/>
    <w:rsid w:val="00943C3A"/>
    <w:rsid w:val="0094412F"/>
    <w:rsid w:val="00944253"/>
    <w:rsid w:val="00944286"/>
    <w:rsid w:val="0094444B"/>
    <w:rsid w:val="009448BB"/>
    <w:rsid w:val="00944A4A"/>
    <w:rsid w:val="00944D8B"/>
    <w:rsid w:val="00944FE2"/>
    <w:rsid w:val="00945432"/>
    <w:rsid w:val="00945518"/>
    <w:rsid w:val="0094573B"/>
    <w:rsid w:val="00945AB4"/>
    <w:rsid w:val="00945AEE"/>
    <w:rsid w:val="00945C81"/>
    <w:rsid w:val="009464C8"/>
    <w:rsid w:val="009465E5"/>
    <w:rsid w:val="00946EA7"/>
    <w:rsid w:val="009470FC"/>
    <w:rsid w:val="00947201"/>
    <w:rsid w:val="0094726C"/>
    <w:rsid w:val="0094765A"/>
    <w:rsid w:val="00947727"/>
    <w:rsid w:val="009477A1"/>
    <w:rsid w:val="009479C2"/>
    <w:rsid w:val="00947D3F"/>
    <w:rsid w:val="00950425"/>
    <w:rsid w:val="0095051E"/>
    <w:rsid w:val="009505B9"/>
    <w:rsid w:val="00950739"/>
    <w:rsid w:val="00950CB7"/>
    <w:rsid w:val="00951202"/>
    <w:rsid w:val="00952658"/>
    <w:rsid w:val="00952864"/>
    <w:rsid w:val="00952CEE"/>
    <w:rsid w:val="0095302D"/>
    <w:rsid w:val="0095316F"/>
    <w:rsid w:val="009532E7"/>
    <w:rsid w:val="00953749"/>
    <w:rsid w:val="00953969"/>
    <w:rsid w:val="00953AA2"/>
    <w:rsid w:val="00953D97"/>
    <w:rsid w:val="0095409C"/>
    <w:rsid w:val="0095444E"/>
    <w:rsid w:val="009548BE"/>
    <w:rsid w:val="009548C6"/>
    <w:rsid w:val="00954BFC"/>
    <w:rsid w:val="00954CB9"/>
    <w:rsid w:val="0095501F"/>
    <w:rsid w:val="009551AF"/>
    <w:rsid w:val="009553B7"/>
    <w:rsid w:val="00955A62"/>
    <w:rsid w:val="00955CE2"/>
    <w:rsid w:val="00955E3B"/>
    <w:rsid w:val="0095649C"/>
    <w:rsid w:val="009566CD"/>
    <w:rsid w:val="00956700"/>
    <w:rsid w:val="0095670E"/>
    <w:rsid w:val="00956BB5"/>
    <w:rsid w:val="00956C11"/>
    <w:rsid w:val="00956D3C"/>
    <w:rsid w:val="0095701D"/>
    <w:rsid w:val="00957C9E"/>
    <w:rsid w:val="00957E7E"/>
    <w:rsid w:val="00960121"/>
    <w:rsid w:val="0096023C"/>
    <w:rsid w:val="009603B3"/>
    <w:rsid w:val="00960C16"/>
    <w:rsid w:val="009610B0"/>
    <w:rsid w:val="0096134F"/>
    <w:rsid w:val="00961522"/>
    <w:rsid w:val="00961855"/>
    <w:rsid w:val="009618ED"/>
    <w:rsid w:val="009619FF"/>
    <w:rsid w:val="00961A42"/>
    <w:rsid w:val="00961B62"/>
    <w:rsid w:val="00961F3C"/>
    <w:rsid w:val="00962024"/>
    <w:rsid w:val="00962252"/>
    <w:rsid w:val="009623E6"/>
    <w:rsid w:val="009624FF"/>
    <w:rsid w:val="009625A1"/>
    <w:rsid w:val="0096288C"/>
    <w:rsid w:val="00962DB7"/>
    <w:rsid w:val="00962EBE"/>
    <w:rsid w:val="00962F6E"/>
    <w:rsid w:val="0096380B"/>
    <w:rsid w:val="009638FE"/>
    <w:rsid w:val="00963A3D"/>
    <w:rsid w:val="00963E03"/>
    <w:rsid w:val="0096412B"/>
    <w:rsid w:val="00964740"/>
    <w:rsid w:val="0096496C"/>
    <w:rsid w:val="0096526F"/>
    <w:rsid w:val="009657FC"/>
    <w:rsid w:val="00965874"/>
    <w:rsid w:val="009660D0"/>
    <w:rsid w:val="009662E2"/>
    <w:rsid w:val="00966B6B"/>
    <w:rsid w:val="00966CD5"/>
    <w:rsid w:val="00966D64"/>
    <w:rsid w:val="00967233"/>
    <w:rsid w:val="00967764"/>
    <w:rsid w:val="00967A8C"/>
    <w:rsid w:val="00967B29"/>
    <w:rsid w:val="00967C6E"/>
    <w:rsid w:val="00967D32"/>
    <w:rsid w:val="00967DCF"/>
    <w:rsid w:val="009702F7"/>
    <w:rsid w:val="00970328"/>
    <w:rsid w:val="00970459"/>
    <w:rsid w:val="0097048E"/>
    <w:rsid w:val="009705EB"/>
    <w:rsid w:val="009705F5"/>
    <w:rsid w:val="009707B1"/>
    <w:rsid w:val="00970983"/>
    <w:rsid w:val="00970D54"/>
    <w:rsid w:val="00970FB8"/>
    <w:rsid w:val="0097138C"/>
    <w:rsid w:val="00971418"/>
    <w:rsid w:val="009714E6"/>
    <w:rsid w:val="00971747"/>
    <w:rsid w:val="009718D7"/>
    <w:rsid w:val="009718F6"/>
    <w:rsid w:val="00971CBB"/>
    <w:rsid w:val="00971DA4"/>
    <w:rsid w:val="00971F93"/>
    <w:rsid w:val="00972544"/>
    <w:rsid w:val="0097294E"/>
    <w:rsid w:val="00972AD4"/>
    <w:rsid w:val="00972FC9"/>
    <w:rsid w:val="00973128"/>
    <w:rsid w:val="009734DE"/>
    <w:rsid w:val="00973BC1"/>
    <w:rsid w:val="00973DE8"/>
    <w:rsid w:val="00973DEB"/>
    <w:rsid w:val="00973DF6"/>
    <w:rsid w:val="0097414F"/>
    <w:rsid w:val="009741B3"/>
    <w:rsid w:val="009741F7"/>
    <w:rsid w:val="009743E7"/>
    <w:rsid w:val="009747DF"/>
    <w:rsid w:val="00974AA6"/>
    <w:rsid w:val="00974C59"/>
    <w:rsid w:val="00974C93"/>
    <w:rsid w:val="00974F7C"/>
    <w:rsid w:val="0097506F"/>
    <w:rsid w:val="009754E3"/>
    <w:rsid w:val="009756C5"/>
    <w:rsid w:val="00975A8B"/>
    <w:rsid w:val="00975F17"/>
    <w:rsid w:val="00976142"/>
    <w:rsid w:val="00976248"/>
    <w:rsid w:val="0097628F"/>
    <w:rsid w:val="00976389"/>
    <w:rsid w:val="0097643F"/>
    <w:rsid w:val="0097658C"/>
    <w:rsid w:val="009766AE"/>
    <w:rsid w:val="009767C2"/>
    <w:rsid w:val="009767E1"/>
    <w:rsid w:val="00976874"/>
    <w:rsid w:val="00976B40"/>
    <w:rsid w:val="00976CB0"/>
    <w:rsid w:val="00976F5B"/>
    <w:rsid w:val="009770CB"/>
    <w:rsid w:val="00977139"/>
    <w:rsid w:val="009771A2"/>
    <w:rsid w:val="0097727D"/>
    <w:rsid w:val="00977812"/>
    <w:rsid w:val="0097799B"/>
    <w:rsid w:val="00977A34"/>
    <w:rsid w:val="00977B1E"/>
    <w:rsid w:val="00977D50"/>
    <w:rsid w:val="00977EED"/>
    <w:rsid w:val="00980153"/>
    <w:rsid w:val="00980292"/>
    <w:rsid w:val="00980593"/>
    <w:rsid w:val="0098082F"/>
    <w:rsid w:val="00980831"/>
    <w:rsid w:val="009808B4"/>
    <w:rsid w:val="00980A50"/>
    <w:rsid w:val="00980DF9"/>
    <w:rsid w:val="00980E77"/>
    <w:rsid w:val="00980EE6"/>
    <w:rsid w:val="00980FEB"/>
    <w:rsid w:val="009811AF"/>
    <w:rsid w:val="00981270"/>
    <w:rsid w:val="009812E3"/>
    <w:rsid w:val="00981323"/>
    <w:rsid w:val="0098195B"/>
    <w:rsid w:val="00981A77"/>
    <w:rsid w:val="00981AE2"/>
    <w:rsid w:val="00981C0A"/>
    <w:rsid w:val="00981DB7"/>
    <w:rsid w:val="0098228B"/>
    <w:rsid w:val="009823F7"/>
    <w:rsid w:val="0098246F"/>
    <w:rsid w:val="0098294D"/>
    <w:rsid w:val="00982D8B"/>
    <w:rsid w:val="0098308D"/>
    <w:rsid w:val="00983780"/>
    <w:rsid w:val="009837A0"/>
    <w:rsid w:val="009837F7"/>
    <w:rsid w:val="00983DA4"/>
    <w:rsid w:val="00983E85"/>
    <w:rsid w:val="00983E8E"/>
    <w:rsid w:val="00984234"/>
    <w:rsid w:val="0098489D"/>
    <w:rsid w:val="00984B7E"/>
    <w:rsid w:val="00984D6A"/>
    <w:rsid w:val="00984D7D"/>
    <w:rsid w:val="00984D89"/>
    <w:rsid w:val="00984F20"/>
    <w:rsid w:val="009850BF"/>
    <w:rsid w:val="00985209"/>
    <w:rsid w:val="0098539F"/>
    <w:rsid w:val="0098557A"/>
    <w:rsid w:val="0098562F"/>
    <w:rsid w:val="00985771"/>
    <w:rsid w:val="00985895"/>
    <w:rsid w:val="00985B10"/>
    <w:rsid w:val="00985FA3"/>
    <w:rsid w:val="00986071"/>
    <w:rsid w:val="00986286"/>
    <w:rsid w:val="009866FA"/>
    <w:rsid w:val="00986961"/>
    <w:rsid w:val="00986A89"/>
    <w:rsid w:val="00986BE5"/>
    <w:rsid w:val="00986E67"/>
    <w:rsid w:val="00986FEF"/>
    <w:rsid w:val="0098705A"/>
    <w:rsid w:val="0098711D"/>
    <w:rsid w:val="00987798"/>
    <w:rsid w:val="0098794C"/>
    <w:rsid w:val="00987BF4"/>
    <w:rsid w:val="00987EA0"/>
    <w:rsid w:val="00990053"/>
    <w:rsid w:val="0099006F"/>
    <w:rsid w:val="009904FC"/>
    <w:rsid w:val="009907E2"/>
    <w:rsid w:val="009908E0"/>
    <w:rsid w:val="00990904"/>
    <w:rsid w:val="00990980"/>
    <w:rsid w:val="00990D9D"/>
    <w:rsid w:val="00990E42"/>
    <w:rsid w:val="009915D5"/>
    <w:rsid w:val="00991D82"/>
    <w:rsid w:val="00991D8F"/>
    <w:rsid w:val="0099238F"/>
    <w:rsid w:val="0099248B"/>
    <w:rsid w:val="009926D0"/>
    <w:rsid w:val="00992865"/>
    <w:rsid w:val="00992C28"/>
    <w:rsid w:val="00992C68"/>
    <w:rsid w:val="00992E6E"/>
    <w:rsid w:val="0099333C"/>
    <w:rsid w:val="0099342D"/>
    <w:rsid w:val="0099351B"/>
    <w:rsid w:val="00993D24"/>
    <w:rsid w:val="00993D88"/>
    <w:rsid w:val="00993FAC"/>
    <w:rsid w:val="009941F2"/>
    <w:rsid w:val="009948EC"/>
    <w:rsid w:val="00994D28"/>
    <w:rsid w:val="009954E3"/>
    <w:rsid w:val="00995521"/>
    <w:rsid w:val="00995775"/>
    <w:rsid w:val="009958FF"/>
    <w:rsid w:val="00995AA3"/>
    <w:rsid w:val="00995BE3"/>
    <w:rsid w:val="00995D5B"/>
    <w:rsid w:val="00995EF7"/>
    <w:rsid w:val="009964DF"/>
    <w:rsid w:val="00996878"/>
    <w:rsid w:val="0099690F"/>
    <w:rsid w:val="00996A35"/>
    <w:rsid w:val="00996C73"/>
    <w:rsid w:val="00996EA3"/>
    <w:rsid w:val="00996FB8"/>
    <w:rsid w:val="009973C5"/>
    <w:rsid w:val="00997B44"/>
    <w:rsid w:val="00997C83"/>
    <w:rsid w:val="00997DAE"/>
    <w:rsid w:val="009A000C"/>
    <w:rsid w:val="009A0055"/>
    <w:rsid w:val="009A0429"/>
    <w:rsid w:val="009A0484"/>
    <w:rsid w:val="009A077A"/>
    <w:rsid w:val="009A0976"/>
    <w:rsid w:val="009A0A2D"/>
    <w:rsid w:val="009A0C1A"/>
    <w:rsid w:val="009A0D1C"/>
    <w:rsid w:val="009A18B0"/>
    <w:rsid w:val="009A1900"/>
    <w:rsid w:val="009A1A0C"/>
    <w:rsid w:val="009A1A0E"/>
    <w:rsid w:val="009A1EA5"/>
    <w:rsid w:val="009A1FC6"/>
    <w:rsid w:val="009A21AC"/>
    <w:rsid w:val="009A298C"/>
    <w:rsid w:val="009A2ABE"/>
    <w:rsid w:val="009A2E08"/>
    <w:rsid w:val="009A2FAE"/>
    <w:rsid w:val="009A369D"/>
    <w:rsid w:val="009A36D3"/>
    <w:rsid w:val="009A36D5"/>
    <w:rsid w:val="009A3714"/>
    <w:rsid w:val="009A3ABB"/>
    <w:rsid w:val="009A3B41"/>
    <w:rsid w:val="009A3C3A"/>
    <w:rsid w:val="009A481F"/>
    <w:rsid w:val="009A4A56"/>
    <w:rsid w:val="009A4B99"/>
    <w:rsid w:val="009A4D82"/>
    <w:rsid w:val="009A4E7A"/>
    <w:rsid w:val="009A4F9C"/>
    <w:rsid w:val="009A5142"/>
    <w:rsid w:val="009A546B"/>
    <w:rsid w:val="009A586E"/>
    <w:rsid w:val="009A5A8D"/>
    <w:rsid w:val="009A5B9F"/>
    <w:rsid w:val="009A5F35"/>
    <w:rsid w:val="009A6147"/>
    <w:rsid w:val="009A6448"/>
    <w:rsid w:val="009A6719"/>
    <w:rsid w:val="009A6844"/>
    <w:rsid w:val="009A6A51"/>
    <w:rsid w:val="009A6D6B"/>
    <w:rsid w:val="009A7651"/>
    <w:rsid w:val="009A7A51"/>
    <w:rsid w:val="009A7CFC"/>
    <w:rsid w:val="009A7DE0"/>
    <w:rsid w:val="009A7F68"/>
    <w:rsid w:val="009B0036"/>
    <w:rsid w:val="009B0066"/>
    <w:rsid w:val="009B023C"/>
    <w:rsid w:val="009B058E"/>
    <w:rsid w:val="009B06DA"/>
    <w:rsid w:val="009B0965"/>
    <w:rsid w:val="009B0A1F"/>
    <w:rsid w:val="009B0A44"/>
    <w:rsid w:val="009B0ADD"/>
    <w:rsid w:val="009B0C34"/>
    <w:rsid w:val="009B0D6F"/>
    <w:rsid w:val="009B0DA2"/>
    <w:rsid w:val="009B0E4F"/>
    <w:rsid w:val="009B0EDD"/>
    <w:rsid w:val="009B10F6"/>
    <w:rsid w:val="009B132A"/>
    <w:rsid w:val="009B1559"/>
    <w:rsid w:val="009B179E"/>
    <w:rsid w:val="009B185B"/>
    <w:rsid w:val="009B20D2"/>
    <w:rsid w:val="009B214B"/>
    <w:rsid w:val="009B222A"/>
    <w:rsid w:val="009B228E"/>
    <w:rsid w:val="009B244B"/>
    <w:rsid w:val="009B24CA"/>
    <w:rsid w:val="009B2717"/>
    <w:rsid w:val="009B3088"/>
    <w:rsid w:val="009B3289"/>
    <w:rsid w:val="009B3448"/>
    <w:rsid w:val="009B3557"/>
    <w:rsid w:val="009B370B"/>
    <w:rsid w:val="009B37F9"/>
    <w:rsid w:val="009B3CA0"/>
    <w:rsid w:val="009B3F4B"/>
    <w:rsid w:val="009B407F"/>
    <w:rsid w:val="009B41A9"/>
    <w:rsid w:val="009B4537"/>
    <w:rsid w:val="009B4593"/>
    <w:rsid w:val="009B48D9"/>
    <w:rsid w:val="009B4B08"/>
    <w:rsid w:val="009B4CD6"/>
    <w:rsid w:val="009B5177"/>
    <w:rsid w:val="009B5333"/>
    <w:rsid w:val="009B5590"/>
    <w:rsid w:val="009B599D"/>
    <w:rsid w:val="009B59BD"/>
    <w:rsid w:val="009B5A1E"/>
    <w:rsid w:val="009B5B3B"/>
    <w:rsid w:val="009B5C34"/>
    <w:rsid w:val="009B5E13"/>
    <w:rsid w:val="009B64A9"/>
    <w:rsid w:val="009B67C2"/>
    <w:rsid w:val="009B67E7"/>
    <w:rsid w:val="009B6A0E"/>
    <w:rsid w:val="009B6E3F"/>
    <w:rsid w:val="009B7069"/>
    <w:rsid w:val="009B71E3"/>
    <w:rsid w:val="009B742F"/>
    <w:rsid w:val="009B75B9"/>
    <w:rsid w:val="009B77F6"/>
    <w:rsid w:val="009B7B53"/>
    <w:rsid w:val="009B7B89"/>
    <w:rsid w:val="009B7C40"/>
    <w:rsid w:val="009B7ED0"/>
    <w:rsid w:val="009C018C"/>
    <w:rsid w:val="009C01FE"/>
    <w:rsid w:val="009C05F6"/>
    <w:rsid w:val="009C0652"/>
    <w:rsid w:val="009C0A99"/>
    <w:rsid w:val="009C0B2E"/>
    <w:rsid w:val="009C113E"/>
    <w:rsid w:val="009C1199"/>
    <w:rsid w:val="009C1509"/>
    <w:rsid w:val="009C1DEE"/>
    <w:rsid w:val="009C1E3E"/>
    <w:rsid w:val="009C1E72"/>
    <w:rsid w:val="009C1F05"/>
    <w:rsid w:val="009C21E0"/>
    <w:rsid w:val="009C2649"/>
    <w:rsid w:val="009C26C8"/>
    <w:rsid w:val="009C274C"/>
    <w:rsid w:val="009C29FC"/>
    <w:rsid w:val="009C2A2A"/>
    <w:rsid w:val="009C2AD0"/>
    <w:rsid w:val="009C2AEA"/>
    <w:rsid w:val="009C312A"/>
    <w:rsid w:val="009C3783"/>
    <w:rsid w:val="009C3913"/>
    <w:rsid w:val="009C3C7E"/>
    <w:rsid w:val="009C415F"/>
    <w:rsid w:val="009C426F"/>
    <w:rsid w:val="009C4344"/>
    <w:rsid w:val="009C4445"/>
    <w:rsid w:val="009C4B88"/>
    <w:rsid w:val="009C4B91"/>
    <w:rsid w:val="009C4C99"/>
    <w:rsid w:val="009C4D60"/>
    <w:rsid w:val="009C51F5"/>
    <w:rsid w:val="009C5846"/>
    <w:rsid w:val="009C58D3"/>
    <w:rsid w:val="009C5D8D"/>
    <w:rsid w:val="009C5EB2"/>
    <w:rsid w:val="009C63FC"/>
    <w:rsid w:val="009C6849"/>
    <w:rsid w:val="009C68E6"/>
    <w:rsid w:val="009C6AE0"/>
    <w:rsid w:val="009C6C74"/>
    <w:rsid w:val="009C7531"/>
    <w:rsid w:val="009C7734"/>
    <w:rsid w:val="009C78FC"/>
    <w:rsid w:val="009C799A"/>
    <w:rsid w:val="009D0155"/>
    <w:rsid w:val="009D04E3"/>
    <w:rsid w:val="009D05A1"/>
    <w:rsid w:val="009D07BB"/>
    <w:rsid w:val="009D09DD"/>
    <w:rsid w:val="009D0ADC"/>
    <w:rsid w:val="009D0E1C"/>
    <w:rsid w:val="009D0E5E"/>
    <w:rsid w:val="009D12CB"/>
    <w:rsid w:val="009D15C9"/>
    <w:rsid w:val="009D1E11"/>
    <w:rsid w:val="009D2160"/>
    <w:rsid w:val="009D2368"/>
    <w:rsid w:val="009D2B9E"/>
    <w:rsid w:val="009D2D20"/>
    <w:rsid w:val="009D3126"/>
    <w:rsid w:val="009D3C0B"/>
    <w:rsid w:val="009D3D31"/>
    <w:rsid w:val="009D3D9E"/>
    <w:rsid w:val="009D3EB9"/>
    <w:rsid w:val="009D405A"/>
    <w:rsid w:val="009D42AD"/>
    <w:rsid w:val="009D437F"/>
    <w:rsid w:val="009D450D"/>
    <w:rsid w:val="009D4CC5"/>
    <w:rsid w:val="009D4CF5"/>
    <w:rsid w:val="009D56B4"/>
    <w:rsid w:val="009D5882"/>
    <w:rsid w:val="009D5DAA"/>
    <w:rsid w:val="009D5ECD"/>
    <w:rsid w:val="009D604F"/>
    <w:rsid w:val="009D617B"/>
    <w:rsid w:val="009D63C2"/>
    <w:rsid w:val="009D6417"/>
    <w:rsid w:val="009D6561"/>
    <w:rsid w:val="009D65EB"/>
    <w:rsid w:val="009D682E"/>
    <w:rsid w:val="009D686D"/>
    <w:rsid w:val="009D6E3C"/>
    <w:rsid w:val="009D7890"/>
    <w:rsid w:val="009D7B29"/>
    <w:rsid w:val="009D7C2D"/>
    <w:rsid w:val="009D7E6E"/>
    <w:rsid w:val="009E023A"/>
    <w:rsid w:val="009E05C3"/>
    <w:rsid w:val="009E0C18"/>
    <w:rsid w:val="009E0E11"/>
    <w:rsid w:val="009E0FA8"/>
    <w:rsid w:val="009E0FCE"/>
    <w:rsid w:val="009E1149"/>
    <w:rsid w:val="009E12CE"/>
    <w:rsid w:val="009E1AFB"/>
    <w:rsid w:val="009E20B5"/>
    <w:rsid w:val="009E2310"/>
    <w:rsid w:val="009E238F"/>
    <w:rsid w:val="009E2B12"/>
    <w:rsid w:val="009E2B13"/>
    <w:rsid w:val="009E340B"/>
    <w:rsid w:val="009E352C"/>
    <w:rsid w:val="009E36D1"/>
    <w:rsid w:val="009E3812"/>
    <w:rsid w:val="009E3A1F"/>
    <w:rsid w:val="009E3AFA"/>
    <w:rsid w:val="009E3B5C"/>
    <w:rsid w:val="009E4D3C"/>
    <w:rsid w:val="009E4E63"/>
    <w:rsid w:val="009E516D"/>
    <w:rsid w:val="009E5C56"/>
    <w:rsid w:val="009E5E85"/>
    <w:rsid w:val="009E67C3"/>
    <w:rsid w:val="009E67C8"/>
    <w:rsid w:val="009E6A9B"/>
    <w:rsid w:val="009E76C8"/>
    <w:rsid w:val="009E76D5"/>
    <w:rsid w:val="009E78A6"/>
    <w:rsid w:val="009F00B3"/>
    <w:rsid w:val="009F08F9"/>
    <w:rsid w:val="009F0B73"/>
    <w:rsid w:val="009F0EC3"/>
    <w:rsid w:val="009F164F"/>
    <w:rsid w:val="009F186B"/>
    <w:rsid w:val="009F1B05"/>
    <w:rsid w:val="009F1F0C"/>
    <w:rsid w:val="009F2082"/>
    <w:rsid w:val="009F20CA"/>
    <w:rsid w:val="009F2516"/>
    <w:rsid w:val="009F2EE8"/>
    <w:rsid w:val="009F312A"/>
    <w:rsid w:val="009F3905"/>
    <w:rsid w:val="009F405C"/>
    <w:rsid w:val="009F40B0"/>
    <w:rsid w:val="009F425B"/>
    <w:rsid w:val="009F449D"/>
    <w:rsid w:val="009F460E"/>
    <w:rsid w:val="009F4663"/>
    <w:rsid w:val="009F47BF"/>
    <w:rsid w:val="009F4AFF"/>
    <w:rsid w:val="009F4B1C"/>
    <w:rsid w:val="009F4F01"/>
    <w:rsid w:val="009F5137"/>
    <w:rsid w:val="009F5967"/>
    <w:rsid w:val="009F5A71"/>
    <w:rsid w:val="009F5AFE"/>
    <w:rsid w:val="009F5E1A"/>
    <w:rsid w:val="009F609A"/>
    <w:rsid w:val="009F6110"/>
    <w:rsid w:val="009F6408"/>
    <w:rsid w:val="009F6A99"/>
    <w:rsid w:val="009F71E4"/>
    <w:rsid w:val="009F71F2"/>
    <w:rsid w:val="009F7669"/>
    <w:rsid w:val="009F7A6C"/>
    <w:rsid w:val="009F7D1E"/>
    <w:rsid w:val="009F7E2D"/>
    <w:rsid w:val="009F7EF5"/>
    <w:rsid w:val="009F7FA8"/>
    <w:rsid w:val="00A00263"/>
    <w:rsid w:val="00A0044A"/>
    <w:rsid w:val="00A004C0"/>
    <w:rsid w:val="00A00594"/>
    <w:rsid w:val="00A00B6A"/>
    <w:rsid w:val="00A014DE"/>
    <w:rsid w:val="00A01E5B"/>
    <w:rsid w:val="00A0200D"/>
    <w:rsid w:val="00A02107"/>
    <w:rsid w:val="00A0229F"/>
    <w:rsid w:val="00A02459"/>
    <w:rsid w:val="00A0246D"/>
    <w:rsid w:val="00A02640"/>
    <w:rsid w:val="00A03575"/>
    <w:rsid w:val="00A03C3D"/>
    <w:rsid w:val="00A03FBF"/>
    <w:rsid w:val="00A0426A"/>
    <w:rsid w:val="00A047C1"/>
    <w:rsid w:val="00A04ADD"/>
    <w:rsid w:val="00A04F78"/>
    <w:rsid w:val="00A05077"/>
    <w:rsid w:val="00A05600"/>
    <w:rsid w:val="00A05ACB"/>
    <w:rsid w:val="00A05C3E"/>
    <w:rsid w:val="00A05D45"/>
    <w:rsid w:val="00A05F3E"/>
    <w:rsid w:val="00A06180"/>
    <w:rsid w:val="00A06202"/>
    <w:rsid w:val="00A062E8"/>
    <w:rsid w:val="00A0693C"/>
    <w:rsid w:val="00A0695A"/>
    <w:rsid w:val="00A069CD"/>
    <w:rsid w:val="00A06C4E"/>
    <w:rsid w:val="00A06D49"/>
    <w:rsid w:val="00A06F5C"/>
    <w:rsid w:val="00A07012"/>
    <w:rsid w:val="00A0759C"/>
    <w:rsid w:val="00A07757"/>
    <w:rsid w:val="00A07D2F"/>
    <w:rsid w:val="00A07E23"/>
    <w:rsid w:val="00A07E5C"/>
    <w:rsid w:val="00A07F01"/>
    <w:rsid w:val="00A1016F"/>
    <w:rsid w:val="00A10AFF"/>
    <w:rsid w:val="00A10D40"/>
    <w:rsid w:val="00A10DFB"/>
    <w:rsid w:val="00A10E53"/>
    <w:rsid w:val="00A11232"/>
    <w:rsid w:val="00A11243"/>
    <w:rsid w:val="00A1153B"/>
    <w:rsid w:val="00A117FB"/>
    <w:rsid w:val="00A119E7"/>
    <w:rsid w:val="00A11B71"/>
    <w:rsid w:val="00A121D0"/>
    <w:rsid w:val="00A12664"/>
    <w:rsid w:val="00A126B8"/>
    <w:rsid w:val="00A12D7F"/>
    <w:rsid w:val="00A13420"/>
    <w:rsid w:val="00A134D0"/>
    <w:rsid w:val="00A13814"/>
    <w:rsid w:val="00A13A47"/>
    <w:rsid w:val="00A13F56"/>
    <w:rsid w:val="00A13FB8"/>
    <w:rsid w:val="00A14103"/>
    <w:rsid w:val="00A141E0"/>
    <w:rsid w:val="00A1431F"/>
    <w:rsid w:val="00A143D7"/>
    <w:rsid w:val="00A144BE"/>
    <w:rsid w:val="00A14650"/>
    <w:rsid w:val="00A14C51"/>
    <w:rsid w:val="00A15072"/>
    <w:rsid w:val="00A1519B"/>
    <w:rsid w:val="00A152F7"/>
    <w:rsid w:val="00A153E8"/>
    <w:rsid w:val="00A158C0"/>
    <w:rsid w:val="00A1594C"/>
    <w:rsid w:val="00A15BAE"/>
    <w:rsid w:val="00A15E38"/>
    <w:rsid w:val="00A165E8"/>
    <w:rsid w:val="00A16619"/>
    <w:rsid w:val="00A16723"/>
    <w:rsid w:val="00A16C60"/>
    <w:rsid w:val="00A16D19"/>
    <w:rsid w:val="00A16DBC"/>
    <w:rsid w:val="00A16F57"/>
    <w:rsid w:val="00A17494"/>
    <w:rsid w:val="00A17495"/>
    <w:rsid w:val="00A17C07"/>
    <w:rsid w:val="00A17C99"/>
    <w:rsid w:val="00A17D7E"/>
    <w:rsid w:val="00A17F62"/>
    <w:rsid w:val="00A20475"/>
    <w:rsid w:val="00A2066D"/>
    <w:rsid w:val="00A2152E"/>
    <w:rsid w:val="00A21553"/>
    <w:rsid w:val="00A21826"/>
    <w:rsid w:val="00A2197D"/>
    <w:rsid w:val="00A219B9"/>
    <w:rsid w:val="00A21E7A"/>
    <w:rsid w:val="00A221DE"/>
    <w:rsid w:val="00A2236E"/>
    <w:rsid w:val="00A2258B"/>
    <w:rsid w:val="00A22997"/>
    <w:rsid w:val="00A22D77"/>
    <w:rsid w:val="00A22E3B"/>
    <w:rsid w:val="00A2305F"/>
    <w:rsid w:val="00A230BE"/>
    <w:rsid w:val="00A230D4"/>
    <w:rsid w:val="00A235D0"/>
    <w:rsid w:val="00A23797"/>
    <w:rsid w:val="00A2379C"/>
    <w:rsid w:val="00A237E2"/>
    <w:rsid w:val="00A23C1A"/>
    <w:rsid w:val="00A23DF9"/>
    <w:rsid w:val="00A24149"/>
    <w:rsid w:val="00A241A3"/>
    <w:rsid w:val="00A24853"/>
    <w:rsid w:val="00A24BA4"/>
    <w:rsid w:val="00A24C90"/>
    <w:rsid w:val="00A24E4F"/>
    <w:rsid w:val="00A255F7"/>
    <w:rsid w:val="00A25613"/>
    <w:rsid w:val="00A2578F"/>
    <w:rsid w:val="00A25A49"/>
    <w:rsid w:val="00A261D4"/>
    <w:rsid w:val="00A263B6"/>
    <w:rsid w:val="00A26577"/>
    <w:rsid w:val="00A265D8"/>
    <w:rsid w:val="00A267AF"/>
    <w:rsid w:val="00A267B8"/>
    <w:rsid w:val="00A27169"/>
    <w:rsid w:val="00A27196"/>
    <w:rsid w:val="00A2739C"/>
    <w:rsid w:val="00A273CF"/>
    <w:rsid w:val="00A279EB"/>
    <w:rsid w:val="00A27AF8"/>
    <w:rsid w:val="00A27BBB"/>
    <w:rsid w:val="00A27DC2"/>
    <w:rsid w:val="00A3067A"/>
    <w:rsid w:val="00A3085E"/>
    <w:rsid w:val="00A30D4B"/>
    <w:rsid w:val="00A31066"/>
    <w:rsid w:val="00A3107C"/>
    <w:rsid w:val="00A3117A"/>
    <w:rsid w:val="00A3128D"/>
    <w:rsid w:val="00A3166B"/>
    <w:rsid w:val="00A31C48"/>
    <w:rsid w:val="00A31C87"/>
    <w:rsid w:val="00A31DCF"/>
    <w:rsid w:val="00A324BF"/>
    <w:rsid w:val="00A3287A"/>
    <w:rsid w:val="00A32BCB"/>
    <w:rsid w:val="00A32EBD"/>
    <w:rsid w:val="00A334D5"/>
    <w:rsid w:val="00A33563"/>
    <w:rsid w:val="00A33FCE"/>
    <w:rsid w:val="00A340D0"/>
    <w:rsid w:val="00A3450F"/>
    <w:rsid w:val="00A345C6"/>
    <w:rsid w:val="00A348AC"/>
    <w:rsid w:val="00A34D5C"/>
    <w:rsid w:val="00A35231"/>
    <w:rsid w:val="00A3549D"/>
    <w:rsid w:val="00A357D3"/>
    <w:rsid w:val="00A3583D"/>
    <w:rsid w:val="00A35BA5"/>
    <w:rsid w:val="00A35F4D"/>
    <w:rsid w:val="00A36057"/>
    <w:rsid w:val="00A360BE"/>
    <w:rsid w:val="00A3611D"/>
    <w:rsid w:val="00A362CB"/>
    <w:rsid w:val="00A36848"/>
    <w:rsid w:val="00A369A5"/>
    <w:rsid w:val="00A3704C"/>
    <w:rsid w:val="00A3708D"/>
    <w:rsid w:val="00A3728D"/>
    <w:rsid w:val="00A3750E"/>
    <w:rsid w:val="00A378A6"/>
    <w:rsid w:val="00A37958"/>
    <w:rsid w:val="00A37B4D"/>
    <w:rsid w:val="00A4009D"/>
    <w:rsid w:val="00A4017E"/>
    <w:rsid w:val="00A405DD"/>
    <w:rsid w:val="00A4085E"/>
    <w:rsid w:val="00A40E86"/>
    <w:rsid w:val="00A41A60"/>
    <w:rsid w:val="00A41AF2"/>
    <w:rsid w:val="00A41B6E"/>
    <w:rsid w:val="00A41B7D"/>
    <w:rsid w:val="00A41BEF"/>
    <w:rsid w:val="00A41EDA"/>
    <w:rsid w:val="00A41FA8"/>
    <w:rsid w:val="00A4221D"/>
    <w:rsid w:val="00A42B91"/>
    <w:rsid w:val="00A42C26"/>
    <w:rsid w:val="00A42ED6"/>
    <w:rsid w:val="00A43040"/>
    <w:rsid w:val="00A431E6"/>
    <w:rsid w:val="00A43786"/>
    <w:rsid w:val="00A4382C"/>
    <w:rsid w:val="00A43A9E"/>
    <w:rsid w:val="00A44073"/>
    <w:rsid w:val="00A440E2"/>
    <w:rsid w:val="00A4413C"/>
    <w:rsid w:val="00A44434"/>
    <w:rsid w:val="00A445A6"/>
    <w:rsid w:val="00A4479C"/>
    <w:rsid w:val="00A44CAC"/>
    <w:rsid w:val="00A44F0C"/>
    <w:rsid w:val="00A44F81"/>
    <w:rsid w:val="00A45034"/>
    <w:rsid w:val="00A450C4"/>
    <w:rsid w:val="00A45250"/>
    <w:rsid w:val="00A45531"/>
    <w:rsid w:val="00A45791"/>
    <w:rsid w:val="00A45B35"/>
    <w:rsid w:val="00A45B39"/>
    <w:rsid w:val="00A45E40"/>
    <w:rsid w:val="00A45FBB"/>
    <w:rsid w:val="00A45FD1"/>
    <w:rsid w:val="00A4604B"/>
    <w:rsid w:val="00A46213"/>
    <w:rsid w:val="00A46400"/>
    <w:rsid w:val="00A469F7"/>
    <w:rsid w:val="00A46D23"/>
    <w:rsid w:val="00A46D28"/>
    <w:rsid w:val="00A471EA"/>
    <w:rsid w:val="00A4747A"/>
    <w:rsid w:val="00A4778E"/>
    <w:rsid w:val="00A477DA"/>
    <w:rsid w:val="00A47A13"/>
    <w:rsid w:val="00A47C83"/>
    <w:rsid w:val="00A5005B"/>
    <w:rsid w:val="00A50363"/>
    <w:rsid w:val="00A50654"/>
    <w:rsid w:val="00A506A3"/>
    <w:rsid w:val="00A50898"/>
    <w:rsid w:val="00A51083"/>
    <w:rsid w:val="00A5141F"/>
    <w:rsid w:val="00A5184F"/>
    <w:rsid w:val="00A51E03"/>
    <w:rsid w:val="00A51E12"/>
    <w:rsid w:val="00A51E34"/>
    <w:rsid w:val="00A5205B"/>
    <w:rsid w:val="00A5220D"/>
    <w:rsid w:val="00A52714"/>
    <w:rsid w:val="00A5283C"/>
    <w:rsid w:val="00A52993"/>
    <w:rsid w:val="00A52D8A"/>
    <w:rsid w:val="00A52EBF"/>
    <w:rsid w:val="00A54407"/>
    <w:rsid w:val="00A54593"/>
    <w:rsid w:val="00A54807"/>
    <w:rsid w:val="00A54B8A"/>
    <w:rsid w:val="00A54CF3"/>
    <w:rsid w:val="00A551F9"/>
    <w:rsid w:val="00A55206"/>
    <w:rsid w:val="00A5577A"/>
    <w:rsid w:val="00A55936"/>
    <w:rsid w:val="00A55AAF"/>
    <w:rsid w:val="00A55FF1"/>
    <w:rsid w:val="00A56066"/>
    <w:rsid w:val="00A56294"/>
    <w:rsid w:val="00A564C3"/>
    <w:rsid w:val="00A56977"/>
    <w:rsid w:val="00A56CBB"/>
    <w:rsid w:val="00A572E0"/>
    <w:rsid w:val="00A5760E"/>
    <w:rsid w:val="00A5765D"/>
    <w:rsid w:val="00A576F3"/>
    <w:rsid w:val="00A578EB"/>
    <w:rsid w:val="00A579DF"/>
    <w:rsid w:val="00A600DD"/>
    <w:rsid w:val="00A60267"/>
    <w:rsid w:val="00A60D1F"/>
    <w:rsid w:val="00A60DA7"/>
    <w:rsid w:val="00A60DE7"/>
    <w:rsid w:val="00A615F7"/>
    <w:rsid w:val="00A61753"/>
    <w:rsid w:val="00A618AA"/>
    <w:rsid w:val="00A618B2"/>
    <w:rsid w:val="00A61A43"/>
    <w:rsid w:val="00A61C5B"/>
    <w:rsid w:val="00A61D09"/>
    <w:rsid w:val="00A61D6E"/>
    <w:rsid w:val="00A61F33"/>
    <w:rsid w:val="00A62203"/>
    <w:rsid w:val="00A6231D"/>
    <w:rsid w:val="00A62465"/>
    <w:rsid w:val="00A624B4"/>
    <w:rsid w:val="00A62907"/>
    <w:rsid w:val="00A629A9"/>
    <w:rsid w:val="00A62B80"/>
    <w:rsid w:val="00A62C88"/>
    <w:rsid w:val="00A6319C"/>
    <w:rsid w:val="00A6326B"/>
    <w:rsid w:val="00A63B7F"/>
    <w:rsid w:val="00A63B82"/>
    <w:rsid w:val="00A63BF6"/>
    <w:rsid w:val="00A63DF8"/>
    <w:rsid w:val="00A63E3A"/>
    <w:rsid w:val="00A63FD5"/>
    <w:rsid w:val="00A64372"/>
    <w:rsid w:val="00A6448F"/>
    <w:rsid w:val="00A6460B"/>
    <w:rsid w:val="00A648EE"/>
    <w:rsid w:val="00A64AEA"/>
    <w:rsid w:val="00A64B05"/>
    <w:rsid w:val="00A6537D"/>
    <w:rsid w:val="00A654BB"/>
    <w:rsid w:val="00A6571A"/>
    <w:rsid w:val="00A659EA"/>
    <w:rsid w:val="00A65A4C"/>
    <w:rsid w:val="00A65DA1"/>
    <w:rsid w:val="00A65FC4"/>
    <w:rsid w:val="00A66159"/>
    <w:rsid w:val="00A665AA"/>
    <w:rsid w:val="00A66618"/>
    <w:rsid w:val="00A667F3"/>
    <w:rsid w:val="00A668B9"/>
    <w:rsid w:val="00A66AD8"/>
    <w:rsid w:val="00A66AE9"/>
    <w:rsid w:val="00A6705B"/>
    <w:rsid w:val="00A6711C"/>
    <w:rsid w:val="00A671E3"/>
    <w:rsid w:val="00A67412"/>
    <w:rsid w:val="00A6756E"/>
    <w:rsid w:val="00A67695"/>
    <w:rsid w:val="00A67826"/>
    <w:rsid w:val="00A67831"/>
    <w:rsid w:val="00A67DEB"/>
    <w:rsid w:val="00A7006F"/>
    <w:rsid w:val="00A703DF"/>
    <w:rsid w:val="00A70527"/>
    <w:rsid w:val="00A7052B"/>
    <w:rsid w:val="00A7065C"/>
    <w:rsid w:val="00A706AD"/>
    <w:rsid w:val="00A707F0"/>
    <w:rsid w:val="00A70AE3"/>
    <w:rsid w:val="00A70DCE"/>
    <w:rsid w:val="00A70E69"/>
    <w:rsid w:val="00A71324"/>
    <w:rsid w:val="00A7137E"/>
    <w:rsid w:val="00A71656"/>
    <w:rsid w:val="00A71ACC"/>
    <w:rsid w:val="00A71B24"/>
    <w:rsid w:val="00A720F7"/>
    <w:rsid w:val="00A723A2"/>
    <w:rsid w:val="00A724D7"/>
    <w:rsid w:val="00A72547"/>
    <w:rsid w:val="00A726AE"/>
    <w:rsid w:val="00A72886"/>
    <w:rsid w:val="00A731CB"/>
    <w:rsid w:val="00A732C3"/>
    <w:rsid w:val="00A7342C"/>
    <w:rsid w:val="00A73469"/>
    <w:rsid w:val="00A73560"/>
    <w:rsid w:val="00A736CD"/>
    <w:rsid w:val="00A73779"/>
    <w:rsid w:val="00A73843"/>
    <w:rsid w:val="00A73AE1"/>
    <w:rsid w:val="00A73B13"/>
    <w:rsid w:val="00A73E0A"/>
    <w:rsid w:val="00A74174"/>
    <w:rsid w:val="00A744DA"/>
    <w:rsid w:val="00A747FC"/>
    <w:rsid w:val="00A74801"/>
    <w:rsid w:val="00A74CFD"/>
    <w:rsid w:val="00A750AC"/>
    <w:rsid w:val="00A750BF"/>
    <w:rsid w:val="00A75590"/>
    <w:rsid w:val="00A75834"/>
    <w:rsid w:val="00A7604B"/>
    <w:rsid w:val="00A762D3"/>
    <w:rsid w:val="00A764D8"/>
    <w:rsid w:val="00A767EC"/>
    <w:rsid w:val="00A76802"/>
    <w:rsid w:val="00A769BD"/>
    <w:rsid w:val="00A76BB7"/>
    <w:rsid w:val="00A76BC7"/>
    <w:rsid w:val="00A76C08"/>
    <w:rsid w:val="00A76E94"/>
    <w:rsid w:val="00A770F6"/>
    <w:rsid w:val="00A775F9"/>
    <w:rsid w:val="00A777D8"/>
    <w:rsid w:val="00A77949"/>
    <w:rsid w:val="00A80ADC"/>
    <w:rsid w:val="00A80F6F"/>
    <w:rsid w:val="00A81216"/>
    <w:rsid w:val="00A814B0"/>
    <w:rsid w:val="00A81629"/>
    <w:rsid w:val="00A81694"/>
    <w:rsid w:val="00A81808"/>
    <w:rsid w:val="00A8181F"/>
    <w:rsid w:val="00A81E44"/>
    <w:rsid w:val="00A8200E"/>
    <w:rsid w:val="00A8211B"/>
    <w:rsid w:val="00A825EF"/>
    <w:rsid w:val="00A82669"/>
    <w:rsid w:val="00A8269F"/>
    <w:rsid w:val="00A82AE9"/>
    <w:rsid w:val="00A82CD6"/>
    <w:rsid w:val="00A82DB5"/>
    <w:rsid w:val="00A82EA0"/>
    <w:rsid w:val="00A8308A"/>
    <w:rsid w:val="00A8324B"/>
    <w:rsid w:val="00A83393"/>
    <w:rsid w:val="00A83579"/>
    <w:rsid w:val="00A83601"/>
    <w:rsid w:val="00A839C0"/>
    <w:rsid w:val="00A83B2A"/>
    <w:rsid w:val="00A83BBD"/>
    <w:rsid w:val="00A83C57"/>
    <w:rsid w:val="00A83D37"/>
    <w:rsid w:val="00A83F08"/>
    <w:rsid w:val="00A84407"/>
    <w:rsid w:val="00A84472"/>
    <w:rsid w:val="00A8457E"/>
    <w:rsid w:val="00A845D9"/>
    <w:rsid w:val="00A84713"/>
    <w:rsid w:val="00A848AB"/>
    <w:rsid w:val="00A84C85"/>
    <w:rsid w:val="00A84DC8"/>
    <w:rsid w:val="00A84ED6"/>
    <w:rsid w:val="00A852C9"/>
    <w:rsid w:val="00A854D9"/>
    <w:rsid w:val="00A856A8"/>
    <w:rsid w:val="00A85923"/>
    <w:rsid w:val="00A8652E"/>
    <w:rsid w:val="00A86699"/>
    <w:rsid w:val="00A868F6"/>
    <w:rsid w:val="00A86931"/>
    <w:rsid w:val="00A86BA8"/>
    <w:rsid w:val="00A86FCC"/>
    <w:rsid w:val="00A874F8"/>
    <w:rsid w:val="00A87972"/>
    <w:rsid w:val="00A87C67"/>
    <w:rsid w:val="00A87EB6"/>
    <w:rsid w:val="00A87EE2"/>
    <w:rsid w:val="00A910E3"/>
    <w:rsid w:val="00A916B1"/>
    <w:rsid w:val="00A91EAC"/>
    <w:rsid w:val="00A91FE8"/>
    <w:rsid w:val="00A9226A"/>
    <w:rsid w:val="00A92461"/>
    <w:rsid w:val="00A92C6F"/>
    <w:rsid w:val="00A92E46"/>
    <w:rsid w:val="00A930E6"/>
    <w:rsid w:val="00A93457"/>
    <w:rsid w:val="00A93686"/>
    <w:rsid w:val="00A9386C"/>
    <w:rsid w:val="00A93927"/>
    <w:rsid w:val="00A93998"/>
    <w:rsid w:val="00A93AAF"/>
    <w:rsid w:val="00A94084"/>
    <w:rsid w:val="00A9424D"/>
    <w:rsid w:val="00A9446A"/>
    <w:rsid w:val="00A94A8C"/>
    <w:rsid w:val="00A94DB0"/>
    <w:rsid w:val="00A94EB7"/>
    <w:rsid w:val="00A94FD4"/>
    <w:rsid w:val="00A94FFE"/>
    <w:rsid w:val="00A951B9"/>
    <w:rsid w:val="00A9555A"/>
    <w:rsid w:val="00A955EA"/>
    <w:rsid w:val="00A957D6"/>
    <w:rsid w:val="00A95B86"/>
    <w:rsid w:val="00A95C5B"/>
    <w:rsid w:val="00A95D44"/>
    <w:rsid w:val="00A95E05"/>
    <w:rsid w:val="00A95E4F"/>
    <w:rsid w:val="00A9606D"/>
    <w:rsid w:val="00A96072"/>
    <w:rsid w:val="00A9625F"/>
    <w:rsid w:val="00A96324"/>
    <w:rsid w:val="00A9672B"/>
    <w:rsid w:val="00A9695E"/>
    <w:rsid w:val="00A96BBB"/>
    <w:rsid w:val="00A96D75"/>
    <w:rsid w:val="00A97018"/>
    <w:rsid w:val="00A9701C"/>
    <w:rsid w:val="00A9705C"/>
    <w:rsid w:val="00A97090"/>
    <w:rsid w:val="00A970BE"/>
    <w:rsid w:val="00A973CB"/>
    <w:rsid w:val="00A97549"/>
    <w:rsid w:val="00A978B7"/>
    <w:rsid w:val="00A97B7B"/>
    <w:rsid w:val="00AA0798"/>
    <w:rsid w:val="00AA07D1"/>
    <w:rsid w:val="00AA10F4"/>
    <w:rsid w:val="00AA1157"/>
    <w:rsid w:val="00AA181A"/>
    <w:rsid w:val="00AA1836"/>
    <w:rsid w:val="00AA1942"/>
    <w:rsid w:val="00AA196C"/>
    <w:rsid w:val="00AA1F4A"/>
    <w:rsid w:val="00AA21C0"/>
    <w:rsid w:val="00AA25AD"/>
    <w:rsid w:val="00AA27A7"/>
    <w:rsid w:val="00AA27B2"/>
    <w:rsid w:val="00AA2987"/>
    <w:rsid w:val="00AA2BDB"/>
    <w:rsid w:val="00AA2E19"/>
    <w:rsid w:val="00AA309E"/>
    <w:rsid w:val="00AA312A"/>
    <w:rsid w:val="00AA32E2"/>
    <w:rsid w:val="00AA33C4"/>
    <w:rsid w:val="00AA342A"/>
    <w:rsid w:val="00AA34B9"/>
    <w:rsid w:val="00AA35A9"/>
    <w:rsid w:val="00AA363C"/>
    <w:rsid w:val="00AA3B76"/>
    <w:rsid w:val="00AA400E"/>
    <w:rsid w:val="00AA41E6"/>
    <w:rsid w:val="00AA4408"/>
    <w:rsid w:val="00AA47AD"/>
    <w:rsid w:val="00AA48BF"/>
    <w:rsid w:val="00AA4B00"/>
    <w:rsid w:val="00AA4CEB"/>
    <w:rsid w:val="00AA4CF2"/>
    <w:rsid w:val="00AA4D2B"/>
    <w:rsid w:val="00AA57D6"/>
    <w:rsid w:val="00AA5A98"/>
    <w:rsid w:val="00AA5E8F"/>
    <w:rsid w:val="00AA6013"/>
    <w:rsid w:val="00AA60C7"/>
    <w:rsid w:val="00AA625E"/>
    <w:rsid w:val="00AA70B7"/>
    <w:rsid w:val="00AA7681"/>
    <w:rsid w:val="00AA7697"/>
    <w:rsid w:val="00AA78EE"/>
    <w:rsid w:val="00AA7933"/>
    <w:rsid w:val="00AA7A9B"/>
    <w:rsid w:val="00AA7AC3"/>
    <w:rsid w:val="00AB00AF"/>
    <w:rsid w:val="00AB05D3"/>
    <w:rsid w:val="00AB066C"/>
    <w:rsid w:val="00AB079D"/>
    <w:rsid w:val="00AB09F7"/>
    <w:rsid w:val="00AB0A25"/>
    <w:rsid w:val="00AB0C5B"/>
    <w:rsid w:val="00AB0D91"/>
    <w:rsid w:val="00AB0F39"/>
    <w:rsid w:val="00AB123B"/>
    <w:rsid w:val="00AB1281"/>
    <w:rsid w:val="00AB134D"/>
    <w:rsid w:val="00AB1356"/>
    <w:rsid w:val="00AB136C"/>
    <w:rsid w:val="00AB154A"/>
    <w:rsid w:val="00AB1596"/>
    <w:rsid w:val="00AB1647"/>
    <w:rsid w:val="00AB1689"/>
    <w:rsid w:val="00AB1910"/>
    <w:rsid w:val="00AB1A07"/>
    <w:rsid w:val="00AB1F56"/>
    <w:rsid w:val="00AB2096"/>
    <w:rsid w:val="00AB21F8"/>
    <w:rsid w:val="00AB22A1"/>
    <w:rsid w:val="00AB26E0"/>
    <w:rsid w:val="00AB26F3"/>
    <w:rsid w:val="00AB29F8"/>
    <w:rsid w:val="00AB2B60"/>
    <w:rsid w:val="00AB2B76"/>
    <w:rsid w:val="00AB2D61"/>
    <w:rsid w:val="00AB2DE8"/>
    <w:rsid w:val="00AB3312"/>
    <w:rsid w:val="00AB3350"/>
    <w:rsid w:val="00AB3463"/>
    <w:rsid w:val="00AB36DB"/>
    <w:rsid w:val="00AB3753"/>
    <w:rsid w:val="00AB38DF"/>
    <w:rsid w:val="00AB39A6"/>
    <w:rsid w:val="00AB3C16"/>
    <w:rsid w:val="00AB3FE0"/>
    <w:rsid w:val="00AB4213"/>
    <w:rsid w:val="00AB45BB"/>
    <w:rsid w:val="00AB46BC"/>
    <w:rsid w:val="00AB486D"/>
    <w:rsid w:val="00AB4A5D"/>
    <w:rsid w:val="00AB4A70"/>
    <w:rsid w:val="00AB4FBC"/>
    <w:rsid w:val="00AB561A"/>
    <w:rsid w:val="00AB5834"/>
    <w:rsid w:val="00AB58F4"/>
    <w:rsid w:val="00AB5A9A"/>
    <w:rsid w:val="00AB600D"/>
    <w:rsid w:val="00AB6866"/>
    <w:rsid w:val="00AB68E4"/>
    <w:rsid w:val="00AB6BD0"/>
    <w:rsid w:val="00AB7118"/>
    <w:rsid w:val="00AB7533"/>
    <w:rsid w:val="00AB75CB"/>
    <w:rsid w:val="00AB77EF"/>
    <w:rsid w:val="00AB77FA"/>
    <w:rsid w:val="00AB7A97"/>
    <w:rsid w:val="00AB7BEA"/>
    <w:rsid w:val="00AB7DC1"/>
    <w:rsid w:val="00AB7F49"/>
    <w:rsid w:val="00AC034E"/>
    <w:rsid w:val="00AC0371"/>
    <w:rsid w:val="00AC07F7"/>
    <w:rsid w:val="00AC0E57"/>
    <w:rsid w:val="00AC1344"/>
    <w:rsid w:val="00AC13D8"/>
    <w:rsid w:val="00AC14AE"/>
    <w:rsid w:val="00AC1B3D"/>
    <w:rsid w:val="00AC1DE6"/>
    <w:rsid w:val="00AC1F16"/>
    <w:rsid w:val="00AC20E3"/>
    <w:rsid w:val="00AC22F8"/>
    <w:rsid w:val="00AC26B3"/>
    <w:rsid w:val="00AC2B81"/>
    <w:rsid w:val="00AC3428"/>
    <w:rsid w:val="00AC343D"/>
    <w:rsid w:val="00AC374D"/>
    <w:rsid w:val="00AC397A"/>
    <w:rsid w:val="00AC44FD"/>
    <w:rsid w:val="00AC4E68"/>
    <w:rsid w:val="00AC52AA"/>
    <w:rsid w:val="00AC5381"/>
    <w:rsid w:val="00AC53CB"/>
    <w:rsid w:val="00AC5BB0"/>
    <w:rsid w:val="00AC5BD6"/>
    <w:rsid w:val="00AC63C2"/>
    <w:rsid w:val="00AC716A"/>
    <w:rsid w:val="00AC7246"/>
    <w:rsid w:val="00AC777D"/>
    <w:rsid w:val="00AC77D1"/>
    <w:rsid w:val="00AC783B"/>
    <w:rsid w:val="00AC7D46"/>
    <w:rsid w:val="00AD01A5"/>
    <w:rsid w:val="00AD0340"/>
    <w:rsid w:val="00AD0353"/>
    <w:rsid w:val="00AD0B0F"/>
    <w:rsid w:val="00AD0D52"/>
    <w:rsid w:val="00AD0F28"/>
    <w:rsid w:val="00AD16FC"/>
    <w:rsid w:val="00AD1797"/>
    <w:rsid w:val="00AD1885"/>
    <w:rsid w:val="00AD1BE5"/>
    <w:rsid w:val="00AD2148"/>
    <w:rsid w:val="00AD21DE"/>
    <w:rsid w:val="00AD254B"/>
    <w:rsid w:val="00AD2551"/>
    <w:rsid w:val="00AD27DA"/>
    <w:rsid w:val="00AD315D"/>
    <w:rsid w:val="00AD332F"/>
    <w:rsid w:val="00AD3363"/>
    <w:rsid w:val="00AD338B"/>
    <w:rsid w:val="00AD3F1C"/>
    <w:rsid w:val="00AD3FAE"/>
    <w:rsid w:val="00AD4141"/>
    <w:rsid w:val="00AD4571"/>
    <w:rsid w:val="00AD4A17"/>
    <w:rsid w:val="00AD505B"/>
    <w:rsid w:val="00AD5642"/>
    <w:rsid w:val="00AD582E"/>
    <w:rsid w:val="00AD61BB"/>
    <w:rsid w:val="00AD6378"/>
    <w:rsid w:val="00AD6392"/>
    <w:rsid w:val="00AD685F"/>
    <w:rsid w:val="00AD6C7E"/>
    <w:rsid w:val="00AD6CE9"/>
    <w:rsid w:val="00AD6FE9"/>
    <w:rsid w:val="00AD7170"/>
    <w:rsid w:val="00AD7341"/>
    <w:rsid w:val="00AD778A"/>
    <w:rsid w:val="00AD7843"/>
    <w:rsid w:val="00AD7917"/>
    <w:rsid w:val="00AD79A0"/>
    <w:rsid w:val="00AD7C22"/>
    <w:rsid w:val="00AD7C6F"/>
    <w:rsid w:val="00AD7C8F"/>
    <w:rsid w:val="00AD7D9A"/>
    <w:rsid w:val="00AD7F07"/>
    <w:rsid w:val="00AD7F31"/>
    <w:rsid w:val="00AE0046"/>
    <w:rsid w:val="00AE0091"/>
    <w:rsid w:val="00AE05B7"/>
    <w:rsid w:val="00AE062A"/>
    <w:rsid w:val="00AE07CF"/>
    <w:rsid w:val="00AE0927"/>
    <w:rsid w:val="00AE093C"/>
    <w:rsid w:val="00AE0AED"/>
    <w:rsid w:val="00AE0B05"/>
    <w:rsid w:val="00AE0D5C"/>
    <w:rsid w:val="00AE0DCE"/>
    <w:rsid w:val="00AE0FD0"/>
    <w:rsid w:val="00AE1285"/>
    <w:rsid w:val="00AE1293"/>
    <w:rsid w:val="00AE13F6"/>
    <w:rsid w:val="00AE1683"/>
    <w:rsid w:val="00AE171A"/>
    <w:rsid w:val="00AE1759"/>
    <w:rsid w:val="00AE198A"/>
    <w:rsid w:val="00AE1D63"/>
    <w:rsid w:val="00AE25E2"/>
    <w:rsid w:val="00AE2608"/>
    <w:rsid w:val="00AE2DFA"/>
    <w:rsid w:val="00AE33B6"/>
    <w:rsid w:val="00AE3A67"/>
    <w:rsid w:val="00AE3B9D"/>
    <w:rsid w:val="00AE3DBA"/>
    <w:rsid w:val="00AE3EB8"/>
    <w:rsid w:val="00AE425C"/>
    <w:rsid w:val="00AE43AC"/>
    <w:rsid w:val="00AE47B4"/>
    <w:rsid w:val="00AE4A23"/>
    <w:rsid w:val="00AE4B43"/>
    <w:rsid w:val="00AE4D18"/>
    <w:rsid w:val="00AE5134"/>
    <w:rsid w:val="00AE514E"/>
    <w:rsid w:val="00AE5258"/>
    <w:rsid w:val="00AE536E"/>
    <w:rsid w:val="00AE5944"/>
    <w:rsid w:val="00AE5DFB"/>
    <w:rsid w:val="00AE5FB4"/>
    <w:rsid w:val="00AE68CF"/>
    <w:rsid w:val="00AE6A06"/>
    <w:rsid w:val="00AE6C6B"/>
    <w:rsid w:val="00AE6D69"/>
    <w:rsid w:val="00AE777C"/>
    <w:rsid w:val="00AE78CF"/>
    <w:rsid w:val="00AE7CA0"/>
    <w:rsid w:val="00AF004F"/>
    <w:rsid w:val="00AF017C"/>
    <w:rsid w:val="00AF04DA"/>
    <w:rsid w:val="00AF0604"/>
    <w:rsid w:val="00AF0C3F"/>
    <w:rsid w:val="00AF0EAF"/>
    <w:rsid w:val="00AF1BEE"/>
    <w:rsid w:val="00AF1DCD"/>
    <w:rsid w:val="00AF1E03"/>
    <w:rsid w:val="00AF1EE7"/>
    <w:rsid w:val="00AF1FD0"/>
    <w:rsid w:val="00AF2054"/>
    <w:rsid w:val="00AF2074"/>
    <w:rsid w:val="00AF208B"/>
    <w:rsid w:val="00AF2155"/>
    <w:rsid w:val="00AF2294"/>
    <w:rsid w:val="00AF24F4"/>
    <w:rsid w:val="00AF27D2"/>
    <w:rsid w:val="00AF28FC"/>
    <w:rsid w:val="00AF34AD"/>
    <w:rsid w:val="00AF36E7"/>
    <w:rsid w:val="00AF391A"/>
    <w:rsid w:val="00AF39DB"/>
    <w:rsid w:val="00AF39E2"/>
    <w:rsid w:val="00AF3A17"/>
    <w:rsid w:val="00AF3B33"/>
    <w:rsid w:val="00AF3F9F"/>
    <w:rsid w:val="00AF46A2"/>
    <w:rsid w:val="00AF4716"/>
    <w:rsid w:val="00AF48D9"/>
    <w:rsid w:val="00AF4B13"/>
    <w:rsid w:val="00AF4B25"/>
    <w:rsid w:val="00AF4C76"/>
    <w:rsid w:val="00AF4C97"/>
    <w:rsid w:val="00AF4E99"/>
    <w:rsid w:val="00AF56D3"/>
    <w:rsid w:val="00AF571D"/>
    <w:rsid w:val="00AF58C0"/>
    <w:rsid w:val="00AF5B0A"/>
    <w:rsid w:val="00AF5BE4"/>
    <w:rsid w:val="00AF5E9D"/>
    <w:rsid w:val="00AF63E6"/>
    <w:rsid w:val="00AF68F6"/>
    <w:rsid w:val="00AF719D"/>
    <w:rsid w:val="00AF71E0"/>
    <w:rsid w:val="00AF7670"/>
    <w:rsid w:val="00AF769A"/>
    <w:rsid w:val="00AF7A3F"/>
    <w:rsid w:val="00AF7AE5"/>
    <w:rsid w:val="00AF7BBB"/>
    <w:rsid w:val="00B004E8"/>
    <w:rsid w:val="00B00529"/>
    <w:rsid w:val="00B006C6"/>
    <w:rsid w:val="00B0086D"/>
    <w:rsid w:val="00B009A1"/>
    <w:rsid w:val="00B00D5F"/>
    <w:rsid w:val="00B00E25"/>
    <w:rsid w:val="00B00E35"/>
    <w:rsid w:val="00B00F90"/>
    <w:rsid w:val="00B013EB"/>
    <w:rsid w:val="00B013F3"/>
    <w:rsid w:val="00B014B4"/>
    <w:rsid w:val="00B0151E"/>
    <w:rsid w:val="00B0163F"/>
    <w:rsid w:val="00B01753"/>
    <w:rsid w:val="00B0175D"/>
    <w:rsid w:val="00B01908"/>
    <w:rsid w:val="00B01C61"/>
    <w:rsid w:val="00B01CAC"/>
    <w:rsid w:val="00B01CD7"/>
    <w:rsid w:val="00B02118"/>
    <w:rsid w:val="00B02133"/>
    <w:rsid w:val="00B026CF"/>
    <w:rsid w:val="00B02BA1"/>
    <w:rsid w:val="00B02C2F"/>
    <w:rsid w:val="00B02D53"/>
    <w:rsid w:val="00B0393C"/>
    <w:rsid w:val="00B03B40"/>
    <w:rsid w:val="00B03E50"/>
    <w:rsid w:val="00B04073"/>
    <w:rsid w:val="00B0407E"/>
    <w:rsid w:val="00B04213"/>
    <w:rsid w:val="00B0422E"/>
    <w:rsid w:val="00B043DD"/>
    <w:rsid w:val="00B04819"/>
    <w:rsid w:val="00B048A0"/>
    <w:rsid w:val="00B048EB"/>
    <w:rsid w:val="00B05027"/>
    <w:rsid w:val="00B0546B"/>
    <w:rsid w:val="00B05E1C"/>
    <w:rsid w:val="00B05FF4"/>
    <w:rsid w:val="00B06216"/>
    <w:rsid w:val="00B0622A"/>
    <w:rsid w:val="00B0656E"/>
    <w:rsid w:val="00B06896"/>
    <w:rsid w:val="00B0689F"/>
    <w:rsid w:val="00B06D78"/>
    <w:rsid w:val="00B06ED2"/>
    <w:rsid w:val="00B0705A"/>
    <w:rsid w:val="00B071CB"/>
    <w:rsid w:val="00B072AE"/>
    <w:rsid w:val="00B07406"/>
    <w:rsid w:val="00B076FD"/>
    <w:rsid w:val="00B0796B"/>
    <w:rsid w:val="00B079C7"/>
    <w:rsid w:val="00B07A8D"/>
    <w:rsid w:val="00B1014C"/>
    <w:rsid w:val="00B10329"/>
    <w:rsid w:val="00B107A5"/>
    <w:rsid w:val="00B10A0D"/>
    <w:rsid w:val="00B10DCF"/>
    <w:rsid w:val="00B10EBB"/>
    <w:rsid w:val="00B1155F"/>
    <w:rsid w:val="00B117E0"/>
    <w:rsid w:val="00B11D06"/>
    <w:rsid w:val="00B11E87"/>
    <w:rsid w:val="00B121B8"/>
    <w:rsid w:val="00B1230E"/>
    <w:rsid w:val="00B12866"/>
    <w:rsid w:val="00B12888"/>
    <w:rsid w:val="00B12952"/>
    <w:rsid w:val="00B12B9B"/>
    <w:rsid w:val="00B12E6E"/>
    <w:rsid w:val="00B13202"/>
    <w:rsid w:val="00B13513"/>
    <w:rsid w:val="00B13C09"/>
    <w:rsid w:val="00B141A4"/>
    <w:rsid w:val="00B141E4"/>
    <w:rsid w:val="00B1497E"/>
    <w:rsid w:val="00B14CA8"/>
    <w:rsid w:val="00B14D8F"/>
    <w:rsid w:val="00B14DC9"/>
    <w:rsid w:val="00B15019"/>
    <w:rsid w:val="00B1504A"/>
    <w:rsid w:val="00B15194"/>
    <w:rsid w:val="00B15546"/>
    <w:rsid w:val="00B156E7"/>
    <w:rsid w:val="00B15722"/>
    <w:rsid w:val="00B15942"/>
    <w:rsid w:val="00B15A57"/>
    <w:rsid w:val="00B15C34"/>
    <w:rsid w:val="00B15C45"/>
    <w:rsid w:val="00B15C9D"/>
    <w:rsid w:val="00B15F50"/>
    <w:rsid w:val="00B1649A"/>
    <w:rsid w:val="00B1650C"/>
    <w:rsid w:val="00B16C8E"/>
    <w:rsid w:val="00B17060"/>
    <w:rsid w:val="00B173C8"/>
    <w:rsid w:val="00B17C34"/>
    <w:rsid w:val="00B17EDE"/>
    <w:rsid w:val="00B17FB4"/>
    <w:rsid w:val="00B20088"/>
    <w:rsid w:val="00B202A2"/>
    <w:rsid w:val="00B20346"/>
    <w:rsid w:val="00B205E4"/>
    <w:rsid w:val="00B20661"/>
    <w:rsid w:val="00B20A97"/>
    <w:rsid w:val="00B20D5D"/>
    <w:rsid w:val="00B20EA8"/>
    <w:rsid w:val="00B2116C"/>
    <w:rsid w:val="00B213EB"/>
    <w:rsid w:val="00B21684"/>
    <w:rsid w:val="00B21774"/>
    <w:rsid w:val="00B2197D"/>
    <w:rsid w:val="00B21AAA"/>
    <w:rsid w:val="00B21AF1"/>
    <w:rsid w:val="00B21C29"/>
    <w:rsid w:val="00B220F1"/>
    <w:rsid w:val="00B2260E"/>
    <w:rsid w:val="00B22785"/>
    <w:rsid w:val="00B22880"/>
    <w:rsid w:val="00B22C29"/>
    <w:rsid w:val="00B22E5C"/>
    <w:rsid w:val="00B23B67"/>
    <w:rsid w:val="00B23B95"/>
    <w:rsid w:val="00B23C9D"/>
    <w:rsid w:val="00B23ED9"/>
    <w:rsid w:val="00B23FAB"/>
    <w:rsid w:val="00B243C7"/>
    <w:rsid w:val="00B2460E"/>
    <w:rsid w:val="00B24709"/>
    <w:rsid w:val="00B248C0"/>
    <w:rsid w:val="00B2496A"/>
    <w:rsid w:val="00B24B23"/>
    <w:rsid w:val="00B24BAD"/>
    <w:rsid w:val="00B24C79"/>
    <w:rsid w:val="00B24F26"/>
    <w:rsid w:val="00B250AD"/>
    <w:rsid w:val="00B25112"/>
    <w:rsid w:val="00B25191"/>
    <w:rsid w:val="00B25297"/>
    <w:rsid w:val="00B2539C"/>
    <w:rsid w:val="00B25B44"/>
    <w:rsid w:val="00B25E9A"/>
    <w:rsid w:val="00B26689"/>
    <w:rsid w:val="00B267D7"/>
    <w:rsid w:val="00B26E1F"/>
    <w:rsid w:val="00B26F45"/>
    <w:rsid w:val="00B26F6D"/>
    <w:rsid w:val="00B27048"/>
    <w:rsid w:val="00B273AA"/>
    <w:rsid w:val="00B27434"/>
    <w:rsid w:val="00B275D7"/>
    <w:rsid w:val="00B276BF"/>
    <w:rsid w:val="00B2773F"/>
    <w:rsid w:val="00B2781A"/>
    <w:rsid w:val="00B278E3"/>
    <w:rsid w:val="00B27928"/>
    <w:rsid w:val="00B303FF"/>
    <w:rsid w:val="00B304BF"/>
    <w:rsid w:val="00B309AE"/>
    <w:rsid w:val="00B30D1B"/>
    <w:rsid w:val="00B31396"/>
    <w:rsid w:val="00B31429"/>
    <w:rsid w:val="00B314BF"/>
    <w:rsid w:val="00B31832"/>
    <w:rsid w:val="00B3188D"/>
    <w:rsid w:val="00B3189C"/>
    <w:rsid w:val="00B318B6"/>
    <w:rsid w:val="00B318DB"/>
    <w:rsid w:val="00B31FDA"/>
    <w:rsid w:val="00B32419"/>
    <w:rsid w:val="00B32569"/>
    <w:rsid w:val="00B32941"/>
    <w:rsid w:val="00B329F8"/>
    <w:rsid w:val="00B32B8C"/>
    <w:rsid w:val="00B32D43"/>
    <w:rsid w:val="00B32E68"/>
    <w:rsid w:val="00B32FE0"/>
    <w:rsid w:val="00B33038"/>
    <w:rsid w:val="00B33052"/>
    <w:rsid w:val="00B330C2"/>
    <w:rsid w:val="00B33757"/>
    <w:rsid w:val="00B33C03"/>
    <w:rsid w:val="00B33C4E"/>
    <w:rsid w:val="00B33F2C"/>
    <w:rsid w:val="00B34066"/>
    <w:rsid w:val="00B34096"/>
    <w:rsid w:val="00B34152"/>
    <w:rsid w:val="00B34926"/>
    <w:rsid w:val="00B34B89"/>
    <w:rsid w:val="00B34C0F"/>
    <w:rsid w:val="00B352A7"/>
    <w:rsid w:val="00B35367"/>
    <w:rsid w:val="00B3578A"/>
    <w:rsid w:val="00B35DBD"/>
    <w:rsid w:val="00B361B2"/>
    <w:rsid w:val="00B366FA"/>
    <w:rsid w:val="00B36B40"/>
    <w:rsid w:val="00B36B53"/>
    <w:rsid w:val="00B36DEA"/>
    <w:rsid w:val="00B36F9A"/>
    <w:rsid w:val="00B371C3"/>
    <w:rsid w:val="00B37293"/>
    <w:rsid w:val="00B374C7"/>
    <w:rsid w:val="00B3751B"/>
    <w:rsid w:val="00B376F6"/>
    <w:rsid w:val="00B377C3"/>
    <w:rsid w:val="00B37897"/>
    <w:rsid w:val="00B37A90"/>
    <w:rsid w:val="00B37CA4"/>
    <w:rsid w:val="00B37CE9"/>
    <w:rsid w:val="00B37E49"/>
    <w:rsid w:val="00B37FFD"/>
    <w:rsid w:val="00B400AA"/>
    <w:rsid w:val="00B4012D"/>
    <w:rsid w:val="00B401F5"/>
    <w:rsid w:val="00B4021C"/>
    <w:rsid w:val="00B40605"/>
    <w:rsid w:val="00B40842"/>
    <w:rsid w:val="00B409CA"/>
    <w:rsid w:val="00B40FAC"/>
    <w:rsid w:val="00B411C1"/>
    <w:rsid w:val="00B413BE"/>
    <w:rsid w:val="00B4185F"/>
    <w:rsid w:val="00B41D52"/>
    <w:rsid w:val="00B420CE"/>
    <w:rsid w:val="00B42350"/>
    <w:rsid w:val="00B4267E"/>
    <w:rsid w:val="00B42ACC"/>
    <w:rsid w:val="00B42B57"/>
    <w:rsid w:val="00B42EE6"/>
    <w:rsid w:val="00B43239"/>
    <w:rsid w:val="00B435C3"/>
    <w:rsid w:val="00B4365C"/>
    <w:rsid w:val="00B437B4"/>
    <w:rsid w:val="00B43BC3"/>
    <w:rsid w:val="00B43FF0"/>
    <w:rsid w:val="00B44092"/>
    <w:rsid w:val="00B442A5"/>
    <w:rsid w:val="00B44690"/>
    <w:rsid w:val="00B44824"/>
    <w:rsid w:val="00B44B92"/>
    <w:rsid w:val="00B44BA3"/>
    <w:rsid w:val="00B45043"/>
    <w:rsid w:val="00B45102"/>
    <w:rsid w:val="00B45765"/>
    <w:rsid w:val="00B45B34"/>
    <w:rsid w:val="00B45BD7"/>
    <w:rsid w:val="00B45DC0"/>
    <w:rsid w:val="00B45EB0"/>
    <w:rsid w:val="00B45EF2"/>
    <w:rsid w:val="00B45F0C"/>
    <w:rsid w:val="00B465F5"/>
    <w:rsid w:val="00B46E7A"/>
    <w:rsid w:val="00B46F84"/>
    <w:rsid w:val="00B470BD"/>
    <w:rsid w:val="00B47328"/>
    <w:rsid w:val="00B475B0"/>
    <w:rsid w:val="00B47844"/>
    <w:rsid w:val="00B47992"/>
    <w:rsid w:val="00B479B9"/>
    <w:rsid w:val="00B47B77"/>
    <w:rsid w:val="00B47DB6"/>
    <w:rsid w:val="00B47EEB"/>
    <w:rsid w:val="00B47F18"/>
    <w:rsid w:val="00B5034A"/>
    <w:rsid w:val="00B5059A"/>
    <w:rsid w:val="00B5083D"/>
    <w:rsid w:val="00B508EC"/>
    <w:rsid w:val="00B5093F"/>
    <w:rsid w:val="00B50DEB"/>
    <w:rsid w:val="00B50E97"/>
    <w:rsid w:val="00B512AF"/>
    <w:rsid w:val="00B51667"/>
    <w:rsid w:val="00B5175A"/>
    <w:rsid w:val="00B51885"/>
    <w:rsid w:val="00B519FA"/>
    <w:rsid w:val="00B51B5E"/>
    <w:rsid w:val="00B51CBF"/>
    <w:rsid w:val="00B522DD"/>
    <w:rsid w:val="00B52B93"/>
    <w:rsid w:val="00B52BFF"/>
    <w:rsid w:val="00B52C6B"/>
    <w:rsid w:val="00B52F0A"/>
    <w:rsid w:val="00B5304F"/>
    <w:rsid w:val="00B53209"/>
    <w:rsid w:val="00B532D1"/>
    <w:rsid w:val="00B53583"/>
    <w:rsid w:val="00B53B44"/>
    <w:rsid w:val="00B541EF"/>
    <w:rsid w:val="00B543CD"/>
    <w:rsid w:val="00B54787"/>
    <w:rsid w:val="00B5478F"/>
    <w:rsid w:val="00B54952"/>
    <w:rsid w:val="00B54C6D"/>
    <w:rsid w:val="00B54CF2"/>
    <w:rsid w:val="00B550F8"/>
    <w:rsid w:val="00B551FB"/>
    <w:rsid w:val="00B55330"/>
    <w:rsid w:val="00B55620"/>
    <w:rsid w:val="00B557EE"/>
    <w:rsid w:val="00B55ACC"/>
    <w:rsid w:val="00B55C36"/>
    <w:rsid w:val="00B55DF9"/>
    <w:rsid w:val="00B565D2"/>
    <w:rsid w:val="00B565E9"/>
    <w:rsid w:val="00B5672C"/>
    <w:rsid w:val="00B56D97"/>
    <w:rsid w:val="00B56FA5"/>
    <w:rsid w:val="00B57073"/>
    <w:rsid w:val="00B57211"/>
    <w:rsid w:val="00B5722C"/>
    <w:rsid w:val="00B576D8"/>
    <w:rsid w:val="00B57E00"/>
    <w:rsid w:val="00B6005F"/>
    <w:rsid w:val="00B60290"/>
    <w:rsid w:val="00B604E6"/>
    <w:rsid w:val="00B6051B"/>
    <w:rsid w:val="00B60770"/>
    <w:rsid w:val="00B609CA"/>
    <w:rsid w:val="00B611D1"/>
    <w:rsid w:val="00B61711"/>
    <w:rsid w:val="00B6198D"/>
    <w:rsid w:val="00B619B9"/>
    <w:rsid w:val="00B61AC5"/>
    <w:rsid w:val="00B61CF9"/>
    <w:rsid w:val="00B61CFF"/>
    <w:rsid w:val="00B61DBA"/>
    <w:rsid w:val="00B620AD"/>
    <w:rsid w:val="00B6268D"/>
    <w:rsid w:val="00B628F7"/>
    <w:rsid w:val="00B62B20"/>
    <w:rsid w:val="00B62B41"/>
    <w:rsid w:val="00B633F8"/>
    <w:rsid w:val="00B637FD"/>
    <w:rsid w:val="00B63F72"/>
    <w:rsid w:val="00B645A8"/>
    <w:rsid w:val="00B64A7B"/>
    <w:rsid w:val="00B64B56"/>
    <w:rsid w:val="00B64D22"/>
    <w:rsid w:val="00B65332"/>
    <w:rsid w:val="00B65388"/>
    <w:rsid w:val="00B659AA"/>
    <w:rsid w:val="00B65BAF"/>
    <w:rsid w:val="00B65DA0"/>
    <w:rsid w:val="00B660BE"/>
    <w:rsid w:val="00B66193"/>
    <w:rsid w:val="00B66380"/>
    <w:rsid w:val="00B6664F"/>
    <w:rsid w:val="00B66757"/>
    <w:rsid w:val="00B668A5"/>
    <w:rsid w:val="00B669F2"/>
    <w:rsid w:val="00B66A4F"/>
    <w:rsid w:val="00B66C7E"/>
    <w:rsid w:val="00B66C8E"/>
    <w:rsid w:val="00B66E96"/>
    <w:rsid w:val="00B670EA"/>
    <w:rsid w:val="00B673D1"/>
    <w:rsid w:val="00B673F7"/>
    <w:rsid w:val="00B677C3"/>
    <w:rsid w:val="00B67BFD"/>
    <w:rsid w:val="00B67D03"/>
    <w:rsid w:val="00B702AF"/>
    <w:rsid w:val="00B7056D"/>
    <w:rsid w:val="00B70598"/>
    <w:rsid w:val="00B70769"/>
    <w:rsid w:val="00B7094A"/>
    <w:rsid w:val="00B70A7B"/>
    <w:rsid w:val="00B70A87"/>
    <w:rsid w:val="00B70B2A"/>
    <w:rsid w:val="00B70BC6"/>
    <w:rsid w:val="00B70F48"/>
    <w:rsid w:val="00B711D9"/>
    <w:rsid w:val="00B715D0"/>
    <w:rsid w:val="00B71872"/>
    <w:rsid w:val="00B71BEF"/>
    <w:rsid w:val="00B71BFE"/>
    <w:rsid w:val="00B71C6D"/>
    <w:rsid w:val="00B71EDB"/>
    <w:rsid w:val="00B720CA"/>
    <w:rsid w:val="00B72162"/>
    <w:rsid w:val="00B72248"/>
    <w:rsid w:val="00B724D7"/>
    <w:rsid w:val="00B72A57"/>
    <w:rsid w:val="00B72E98"/>
    <w:rsid w:val="00B72F16"/>
    <w:rsid w:val="00B72FAA"/>
    <w:rsid w:val="00B73212"/>
    <w:rsid w:val="00B734AF"/>
    <w:rsid w:val="00B73701"/>
    <w:rsid w:val="00B737F6"/>
    <w:rsid w:val="00B73CB8"/>
    <w:rsid w:val="00B73E5C"/>
    <w:rsid w:val="00B73FEC"/>
    <w:rsid w:val="00B742CC"/>
    <w:rsid w:val="00B74B5D"/>
    <w:rsid w:val="00B74B99"/>
    <w:rsid w:val="00B74BFD"/>
    <w:rsid w:val="00B75374"/>
    <w:rsid w:val="00B754A2"/>
    <w:rsid w:val="00B75524"/>
    <w:rsid w:val="00B755F3"/>
    <w:rsid w:val="00B75811"/>
    <w:rsid w:val="00B75D91"/>
    <w:rsid w:val="00B75EED"/>
    <w:rsid w:val="00B75F00"/>
    <w:rsid w:val="00B76258"/>
    <w:rsid w:val="00B762C5"/>
    <w:rsid w:val="00B762D4"/>
    <w:rsid w:val="00B7646C"/>
    <w:rsid w:val="00B76583"/>
    <w:rsid w:val="00B7685E"/>
    <w:rsid w:val="00B76C60"/>
    <w:rsid w:val="00B775E1"/>
    <w:rsid w:val="00B77811"/>
    <w:rsid w:val="00B77AA6"/>
    <w:rsid w:val="00B77AD0"/>
    <w:rsid w:val="00B77CE3"/>
    <w:rsid w:val="00B80099"/>
    <w:rsid w:val="00B804D2"/>
    <w:rsid w:val="00B80793"/>
    <w:rsid w:val="00B808F1"/>
    <w:rsid w:val="00B809CA"/>
    <w:rsid w:val="00B80ECF"/>
    <w:rsid w:val="00B81075"/>
    <w:rsid w:val="00B81743"/>
    <w:rsid w:val="00B818A5"/>
    <w:rsid w:val="00B81A3F"/>
    <w:rsid w:val="00B81ABC"/>
    <w:rsid w:val="00B81C04"/>
    <w:rsid w:val="00B81DF5"/>
    <w:rsid w:val="00B81F2A"/>
    <w:rsid w:val="00B8237C"/>
    <w:rsid w:val="00B8263C"/>
    <w:rsid w:val="00B8277B"/>
    <w:rsid w:val="00B82807"/>
    <w:rsid w:val="00B82C49"/>
    <w:rsid w:val="00B82FDF"/>
    <w:rsid w:val="00B82FF1"/>
    <w:rsid w:val="00B83205"/>
    <w:rsid w:val="00B83A54"/>
    <w:rsid w:val="00B83BD2"/>
    <w:rsid w:val="00B83CEE"/>
    <w:rsid w:val="00B83EA9"/>
    <w:rsid w:val="00B83EAF"/>
    <w:rsid w:val="00B84116"/>
    <w:rsid w:val="00B846E0"/>
    <w:rsid w:val="00B847A2"/>
    <w:rsid w:val="00B84B11"/>
    <w:rsid w:val="00B84BA2"/>
    <w:rsid w:val="00B85340"/>
    <w:rsid w:val="00B853DA"/>
    <w:rsid w:val="00B8563C"/>
    <w:rsid w:val="00B85813"/>
    <w:rsid w:val="00B858CA"/>
    <w:rsid w:val="00B858CB"/>
    <w:rsid w:val="00B85954"/>
    <w:rsid w:val="00B85B13"/>
    <w:rsid w:val="00B85CA3"/>
    <w:rsid w:val="00B85D22"/>
    <w:rsid w:val="00B85DC8"/>
    <w:rsid w:val="00B85E17"/>
    <w:rsid w:val="00B862E1"/>
    <w:rsid w:val="00B862EB"/>
    <w:rsid w:val="00B86913"/>
    <w:rsid w:val="00B86E5A"/>
    <w:rsid w:val="00B86F79"/>
    <w:rsid w:val="00B870F7"/>
    <w:rsid w:val="00B871C2"/>
    <w:rsid w:val="00B87918"/>
    <w:rsid w:val="00B87CA1"/>
    <w:rsid w:val="00B87E5D"/>
    <w:rsid w:val="00B87EFC"/>
    <w:rsid w:val="00B87F79"/>
    <w:rsid w:val="00B87FDF"/>
    <w:rsid w:val="00B90077"/>
    <w:rsid w:val="00B901EC"/>
    <w:rsid w:val="00B903C3"/>
    <w:rsid w:val="00B904F9"/>
    <w:rsid w:val="00B908E2"/>
    <w:rsid w:val="00B90B95"/>
    <w:rsid w:val="00B90B9A"/>
    <w:rsid w:val="00B91D0C"/>
    <w:rsid w:val="00B91D37"/>
    <w:rsid w:val="00B91DD3"/>
    <w:rsid w:val="00B91FCD"/>
    <w:rsid w:val="00B92064"/>
    <w:rsid w:val="00B92257"/>
    <w:rsid w:val="00B924AC"/>
    <w:rsid w:val="00B92572"/>
    <w:rsid w:val="00B926F3"/>
    <w:rsid w:val="00B92B15"/>
    <w:rsid w:val="00B930E3"/>
    <w:rsid w:val="00B9334E"/>
    <w:rsid w:val="00B9354A"/>
    <w:rsid w:val="00B93918"/>
    <w:rsid w:val="00B941E6"/>
    <w:rsid w:val="00B942E0"/>
    <w:rsid w:val="00B94487"/>
    <w:rsid w:val="00B9475C"/>
    <w:rsid w:val="00B94847"/>
    <w:rsid w:val="00B9533C"/>
    <w:rsid w:val="00B95B26"/>
    <w:rsid w:val="00B95B80"/>
    <w:rsid w:val="00B95C65"/>
    <w:rsid w:val="00B96032"/>
    <w:rsid w:val="00B96115"/>
    <w:rsid w:val="00B961EB"/>
    <w:rsid w:val="00B961F3"/>
    <w:rsid w:val="00B96583"/>
    <w:rsid w:val="00B9672D"/>
    <w:rsid w:val="00B96792"/>
    <w:rsid w:val="00B967E6"/>
    <w:rsid w:val="00B9697B"/>
    <w:rsid w:val="00B96A24"/>
    <w:rsid w:val="00B96D63"/>
    <w:rsid w:val="00B96DC7"/>
    <w:rsid w:val="00B972AC"/>
    <w:rsid w:val="00B972F7"/>
    <w:rsid w:val="00B976F5"/>
    <w:rsid w:val="00B9784C"/>
    <w:rsid w:val="00B97904"/>
    <w:rsid w:val="00B979F9"/>
    <w:rsid w:val="00B97F13"/>
    <w:rsid w:val="00BA007D"/>
    <w:rsid w:val="00BA0816"/>
    <w:rsid w:val="00BA099F"/>
    <w:rsid w:val="00BA0DA5"/>
    <w:rsid w:val="00BA0DCA"/>
    <w:rsid w:val="00BA0E11"/>
    <w:rsid w:val="00BA12A7"/>
    <w:rsid w:val="00BA1342"/>
    <w:rsid w:val="00BA1544"/>
    <w:rsid w:val="00BA17E6"/>
    <w:rsid w:val="00BA180A"/>
    <w:rsid w:val="00BA18CB"/>
    <w:rsid w:val="00BA1A74"/>
    <w:rsid w:val="00BA1FC6"/>
    <w:rsid w:val="00BA224B"/>
    <w:rsid w:val="00BA259F"/>
    <w:rsid w:val="00BA2929"/>
    <w:rsid w:val="00BA2D68"/>
    <w:rsid w:val="00BA3279"/>
    <w:rsid w:val="00BA3432"/>
    <w:rsid w:val="00BA34A9"/>
    <w:rsid w:val="00BA3617"/>
    <w:rsid w:val="00BA3675"/>
    <w:rsid w:val="00BA389F"/>
    <w:rsid w:val="00BA3B03"/>
    <w:rsid w:val="00BA434F"/>
    <w:rsid w:val="00BA4525"/>
    <w:rsid w:val="00BA4759"/>
    <w:rsid w:val="00BA475A"/>
    <w:rsid w:val="00BA4924"/>
    <w:rsid w:val="00BA4976"/>
    <w:rsid w:val="00BA4A35"/>
    <w:rsid w:val="00BA4E16"/>
    <w:rsid w:val="00BA5068"/>
    <w:rsid w:val="00BA5513"/>
    <w:rsid w:val="00BA57D7"/>
    <w:rsid w:val="00BA5D69"/>
    <w:rsid w:val="00BA5E1E"/>
    <w:rsid w:val="00BA605D"/>
    <w:rsid w:val="00BA63E1"/>
    <w:rsid w:val="00BA659A"/>
    <w:rsid w:val="00BA68AF"/>
    <w:rsid w:val="00BA6946"/>
    <w:rsid w:val="00BA6B5C"/>
    <w:rsid w:val="00BA753D"/>
    <w:rsid w:val="00BA7815"/>
    <w:rsid w:val="00BA7D44"/>
    <w:rsid w:val="00BB02DC"/>
    <w:rsid w:val="00BB06C4"/>
    <w:rsid w:val="00BB085F"/>
    <w:rsid w:val="00BB0A41"/>
    <w:rsid w:val="00BB116D"/>
    <w:rsid w:val="00BB125C"/>
    <w:rsid w:val="00BB1282"/>
    <w:rsid w:val="00BB13EB"/>
    <w:rsid w:val="00BB15D5"/>
    <w:rsid w:val="00BB17D9"/>
    <w:rsid w:val="00BB19F9"/>
    <w:rsid w:val="00BB1C99"/>
    <w:rsid w:val="00BB1E72"/>
    <w:rsid w:val="00BB2187"/>
    <w:rsid w:val="00BB29D8"/>
    <w:rsid w:val="00BB2B3A"/>
    <w:rsid w:val="00BB2D60"/>
    <w:rsid w:val="00BB2ED7"/>
    <w:rsid w:val="00BB2FDA"/>
    <w:rsid w:val="00BB3067"/>
    <w:rsid w:val="00BB30BE"/>
    <w:rsid w:val="00BB31C3"/>
    <w:rsid w:val="00BB3422"/>
    <w:rsid w:val="00BB3F3D"/>
    <w:rsid w:val="00BB4105"/>
    <w:rsid w:val="00BB4142"/>
    <w:rsid w:val="00BB4157"/>
    <w:rsid w:val="00BB43A7"/>
    <w:rsid w:val="00BB4594"/>
    <w:rsid w:val="00BB488F"/>
    <w:rsid w:val="00BB4992"/>
    <w:rsid w:val="00BB49D5"/>
    <w:rsid w:val="00BB4A7E"/>
    <w:rsid w:val="00BB5117"/>
    <w:rsid w:val="00BB56BA"/>
    <w:rsid w:val="00BB58D5"/>
    <w:rsid w:val="00BB5B16"/>
    <w:rsid w:val="00BB5C5A"/>
    <w:rsid w:val="00BB5D57"/>
    <w:rsid w:val="00BB5E29"/>
    <w:rsid w:val="00BB6058"/>
    <w:rsid w:val="00BB6279"/>
    <w:rsid w:val="00BB643A"/>
    <w:rsid w:val="00BB663E"/>
    <w:rsid w:val="00BB67D5"/>
    <w:rsid w:val="00BB67E3"/>
    <w:rsid w:val="00BB6873"/>
    <w:rsid w:val="00BB6942"/>
    <w:rsid w:val="00BB6944"/>
    <w:rsid w:val="00BB6A89"/>
    <w:rsid w:val="00BB6C99"/>
    <w:rsid w:val="00BB6DD8"/>
    <w:rsid w:val="00BB6F9C"/>
    <w:rsid w:val="00BB74D1"/>
    <w:rsid w:val="00BB786A"/>
    <w:rsid w:val="00BB7A16"/>
    <w:rsid w:val="00BB7D22"/>
    <w:rsid w:val="00BB7E7C"/>
    <w:rsid w:val="00BB7EC4"/>
    <w:rsid w:val="00BB7F11"/>
    <w:rsid w:val="00BC0174"/>
    <w:rsid w:val="00BC0260"/>
    <w:rsid w:val="00BC0483"/>
    <w:rsid w:val="00BC0A9D"/>
    <w:rsid w:val="00BC0B7F"/>
    <w:rsid w:val="00BC1032"/>
    <w:rsid w:val="00BC1731"/>
    <w:rsid w:val="00BC173C"/>
    <w:rsid w:val="00BC1E2F"/>
    <w:rsid w:val="00BC1E4A"/>
    <w:rsid w:val="00BC1F25"/>
    <w:rsid w:val="00BC1F85"/>
    <w:rsid w:val="00BC1FDF"/>
    <w:rsid w:val="00BC2109"/>
    <w:rsid w:val="00BC2593"/>
    <w:rsid w:val="00BC2653"/>
    <w:rsid w:val="00BC29A5"/>
    <w:rsid w:val="00BC2B20"/>
    <w:rsid w:val="00BC2D57"/>
    <w:rsid w:val="00BC3071"/>
    <w:rsid w:val="00BC316A"/>
    <w:rsid w:val="00BC32CD"/>
    <w:rsid w:val="00BC3427"/>
    <w:rsid w:val="00BC3481"/>
    <w:rsid w:val="00BC3550"/>
    <w:rsid w:val="00BC3709"/>
    <w:rsid w:val="00BC38EC"/>
    <w:rsid w:val="00BC3CD2"/>
    <w:rsid w:val="00BC40D1"/>
    <w:rsid w:val="00BC41EF"/>
    <w:rsid w:val="00BC42D8"/>
    <w:rsid w:val="00BC4516"/>
    <w:rsid w:val="00BC45C4"/>
    <w:rsid w:val="00BC4747"/>
    <w:rsid w:val="00BC4806"/>
    <w:rsid w:val="00BC4828"/>
    <w:rsid w:val="00BC4C4E"/>
    <w:rsid w:val="00BC4EEC"/>
    <w:rsid w:val="00BC50CB"/>
    <w:rsid w:val="00BC544D"/>
    <w:rsid w:val="00BC55A0"/>
    <w:rsid w:val="00BC5729"/>
    <w:rsid w:val="00BC598B"/>
    <w:rsid w:val="00BC5C62"/>
    <w:rsid w:val="00BC5EAD"/>
    <w:rsid w:val="00BC5EDC"/>
    <w:rsid w:val="00BC673A"/>
    <w:rsid w:val="00BC6A64"/>
    <w:rsid w:val="00BC6D65"/>
    <w:rsid w:val="00BC6FF5"/>
    <w:rsid w:val="00BC73FA"/>
    <w:rsid w:val="00BC754D"/>
    <w:rsid w:val="00BC75BC"/>
    <w:rsid w:val="00BC7BEF"/>
    <w:rsid w:val="00BC7CA3"/>
    <w:rsid w:val="00BC7F55"/>
    <w:rsid w:val="00BD0066"/>
    <w:rsid w:val="00BD00ED"/>
    <w:rsid w:val="00BD0727"/>
    <w:rsid w:val="00BD0DB3"/>
    <w:rsid w:val="00BD0E78"/>
    <w:rsid w:val="00BD113E"/>
    <w:rsid w:val="00BD1346"/>
    <w:rsid w:val="00BD17C2"/>
    <w:rsid w:val="00BD190C"/>
    <w:rsid w:val="00BD1C81"/>
    <w:rsid w:val="00BD1DB6"/>
    <w:rsid w:val="00BD1FF9"/>
    <w:rsid w:val="00BD20E7"/>
    <w:rsid w:val="00BD23E2"/>
    <w:rsid w:val="00BD2494"/>
    <w:rsid w:val="00BD262D"/>
    <w:rsid w:val="00BD279B"/>
    <w:rsid w:val="00BD2DD5"/>
    <w:rsid w:val="00BD3268"/>
    <w:rsid w:val="00BD3334"/>
    <w:rsid w:val="00BD3EE6"/>
    <w:rsid w:val="00BD41A4"/>
    <w:rsid w:val="00BD444C"/>
    <w:rsid w:val="00BD4622"/>
    <w:rsid w:val="00BD4AAC"/>
    <w:rsid w:val="00BD4D49"/>
    <w:rsid w:val="00BD50A1"/>
    <w:rsid w:val="00BD52C1"/>
    <w:rsid w:val="00BD5354"/>
    <w:rsid w:val="00BD5989"/>
    <w:rsid w:val="00BD5CDD"/>
    <w:rsid w:val="00BD5D7F"/>
    <w:rsid w:val="00BD6398"/>
    <w:rsid w:val="00BD6822"/>
    <w:rsid w:val="00BD686D"/>
    <w:rsid w:val="00BD68DB"/>
    <w:rsid w:val="00BD6B2E"/>
    <w:rsid w:val="00BD6ED9"/>
    <w:rsid w:val="00BD6F8A"/>
    <w:rsid w:val="00BD704E"/>
    <w:rsid w:val="00BD710A"/>
    <w:rsid w:val="00BD7319"/>
    <w:rsid w:val="00BD76DE"/>
    <w:rsid w:val="00BD775D"/>
    <w:rsid w:val="00BD77AB"/>
    <w:rsid w:val="00BD78A7"/>
    <w:rsid w:val="00BD7DF8"/>
    <w:rsid w:val="00BE02E0"/>
    <w:rsid w:val="00BE0515"/>
    <w:rsid w:val="00BE0769"/>
    <w:rsid w:val="00BE08D2"/>
    <w:rsid w:val="00BE0B8C"/>
    <w:rsid w:val="00BE0C18"/>
    <w:rsid w:val="00BE195C"/>
    <w:rsid w:val="00BE1AA5"/>
    <w:rsid w:val="00BE1B2F"/>
    <w:rsid w:val="00BE1DD4"/>
    <w:rsid w:val="00BE1EBE"/>
    <w:rsid w:val="00BE2252"/>
    <w:rsid w:val="00BE2925"/>
    <w:rsid w:val="00BE2AA1"/>
    <w:rsid w:val="00BE33C8"/>
    <w:rsid w:val="00BE356A"/>
    <w:rsid w:val="00BE38D8"/>
    <w:rsid w:val="00BE3A4A"/>
    <w:rsid w:val="00BE3F7E"/>
    <w:rsid w:val="00BE409F"/>
    <w:rsid w:val="00BE40C3"/>
    <w:rsid w:val="00BE4106"/>
    <w:rsid w:val="00BE5264"/>
    <w:rsid w:val="00BE55C0"/>
    <w:rsid w:val="00BE5DCF"/>
    <w:rsid w:val="00BE62DE"/>
    <w:rsid w:val="00BE62E9"/>
    <w:rsid w:val="00BE62FA"/>
    <w:rsid w:val="00BE6684"/>
    <w:rsid w:val="00BE66DB"/>
    <w:rsid w:val="00BE672E"/>
    <w:rsid w:val="00BE70F9"/>
    <w:rsid w:val="00BE713C"/>
    <w:rsid w:val="00BE715E"/>
    <w:rsid w:val="00BE73A4"/>
    <w:rsid w:val="00BE77D7"/>
    <w:rsid w:val="00BE7BCB"/>
    <w:rsid w:val="00BE7D20"/>
    <w:rsid w:val="00BF03F1"/>
    <w:rsid w:val="00BF065D"/>
    <w:rsid w:val="00BF0715"/>
    <w:rsid w:val="00BF08A8"/>
    <w:rsid w:val="00BF0F75"/>
    <w:rsid w:val="00BF102A"/>
    <w:rsid w:val="00BF1175"/>
    <w:rsid w:val="00BF1337"/>
    <w:rsid w:val="00BF144A"/>
    <w:rsid w:val="00BF22C8"/>
    <w:rsid w:val="00BF3744"/>
    <w:rsid w:val="00BF3757"/>
    <w:rsid w:val="00BF3779"/>
    <w:rsid w:val="00BF383F"/>
    <w:rsid w:val="00BF3F7B"/>
    <w:rsid w:val="00BF46F6"/>
    <w:rsid w:val="00BF4774"/>
    <w:rsid w:val="00BF4F7E"/>
    <w:rsid w:val="00BF5046"/>
    <w:rsid w:val="00BF5079"/>
    <w:rsid w:val="00BF5083"/>
    <w:rsid w:val="00BF5337"/>
    <w:rsid w:val="00BF54A7"/>
    <w:rsid w:val="00BF63FA"/>
    <w:rsid w:val="00BF64D1"/>
    <w:rsid w:val="00BF6562"/>
    <w:rsid w:val="00BF68A7"/>
    <w:rsid w:val="00BF68AF"/>
    <w:rsid w:val="00BF6A9E"/>
    <w:rsid w:val="00BF6DD3"/>
    <w:rsid w:val="00BF6E35"/>
    <w:rsid w:val="00BF7407"/>
    <w:rsid w:val="00BF7DC1"/>
    <w:rsid w:val="00C0019E"/>
    <w:rsid w:val="00C00200"/>
    <w:rsid w:val="00C005D2"/>
    <w:rsid w:val="00C0066D"/>
    <w:rsid w:val="00C0076A"/>
    <w:rsid w:val="00C008FE"/>
    <w:rsid w:val="00C01174"/>
    <w:rsid w:val="00C01357"/>
    <w:rsid w:val="00C0156D"/>
    <w:rsid w:val="00C01589"/>
    <w:rsid w:val="00C016AE"/>
    <w:rsid w:val="00C01862"/>
    <w:rsid w:val="00C018AC"/>
    <w:rsid w:val="00C01962"/>
    <w:rsid w:val="00C01F35"/>
    <w:rsid w:val="00C020BC"/>
    <w:rsid w:val="00C021A0"/>
    <w:rsid w:val="00C027BE"/>
    <w:rsid w:val="00C029BD"/>
    <w:rsid w:val="00C02ABD"/>
    <w:rsid w:val="00C02E6D"/>
    <w:rsid w:val="00C02E8E"/>
    <w:rsid w:val="00C02FBD"/>
    <w:rsid w:val="00C03145"/>
    <w:rsid w:val="00C03151"/>
    <w:rsid w:val="00C0316F"/>
    <w:rsid w:val="00C0323E"/>
    <w:rsid w:val="00C0326A"/>
    <w:rsid w:val="00C03296"/>
    <w:rsid w:val="00C032E2"/>
    <w:rsid w:val="00C03419"/>
    <w:rsid w:val="00C0350D"/>
    <w:rsid w:val="00C03B31"/>
    <w:rsid w:val="00C03D80"/>
    <w:rsid w:val="00C03F70"/>
    <w:rsid w:val="00C0405D"/>
    <w:rsid w:val="00C040C5"/>
    <w:rsid w:val="00C04121"/>
    <w:rsid w:val="00C043F4"/>
    <w:rsid w:val="00C04516"/>
    <w:rsid w:val="00C045E4"/>
    <w:rsid w:val="00C04828"/>
    <w:rsid w:val="00C04842"/>
    <w:rsid w:val="00C04908"/>
    <w:rsid w:val="00C04AD1"/>
    <w:rsid w:val="00C05406"/>
    <w:rsid w:val="00C05AE0"/>
    <w:rsid w:val="00C05CFB"/>
    <w:rsid w:val="00C05F1C"/>
    <w:rsid w:val="00C05FA1"/>
    <w:rsid w:val="00C060A3"/>
    <w:rsid w:val="00C063A3"/>
    <w:rsid w:val="00C069C0"/>
    <w:rsid w:val="00C07313"/>
    <w:rsid w:val="00C07409"/>
    <w:rsid w:val="00C076A0"/>
    <w:rsid w:val="00C07D3B"/>
    <w:rsid w:val="00C10074"/>
    <w:rsid w:val="00C10289"/>
    <w:rsid w:val="00C103A5"/>
    <w:rsid w:val="00C107A8"/>
    <w:rsid w:val="00C10B58"/>
    <w:rsid w:val="00C10BB9"/>
    <w:rsid w:val="00C10C04"/>
    <w:rsid w:val="00C10CD4"/>
    <w:rsid w:val="00C10DE6"/>
    <w:rsid w:val="00C11005"/>
    <w:rsid w:val="00C111AC"/>
    <w:rsid w:val="00C111FB"/>
    <w:rsid w:val="00C112E0"/>
    <w:rsid w:val="00C118A4"/>
    <w:rsid w:val="00C11E7B"/>
    <w:rsid w:val="00C11F84"/>
    <w:rsid w:val="00C120D8"/>
    <w:rsid w:val="00C1226E"/>
    <w:rsid w:val="00C12A0D"/>
    <w:rsid w:val="00C12B64"/>
    <w:rsid w:val="00C12C91"/>
    <w:rsid w:val="00C130C3"/>
    <w:rsid w:val="00C14070"/>
    <w:rsid w:val="00C14165"/>
    <w:rsid w:val="00C14502"/>
    <w:rsid w:val="00C1453F"/>
    <w:rsid w:val="00C14758"/>
    <w:rsid w:val="00C149D6"/>
    <w:rsid w:val="00C14B35"/>
    <w:rsid w:val="00C14E9F"/>
    <w:rsid w:val="00C15057"/>
    <w:rsid w:val="00C1506A"/>
    <w:rsid w:val="00C159E6"/>
    <w:rsid w:val="00C16548"/>
    <w:rsid w:val="00C16AE9"/>
    <w:rsid w:val="00C16CF9"/>
    <w:rsid w:val="00C16D6C"/>
    <w:rsid w:val="00C16F13"/>
    <w:rsid w:val="00C16F88"/>
    <w:rsid w:val="00C16FB9"/>
    <w:rsid w:val="00C17227"/>
    <w:rsid w:val="00C17606"/>
    <w:rsid w:val="00C17692"/>
    <w:rsid w:val="00C17785"/>
    <w:rsid w:val="00C17995"/>
    <w:rsid w:val="00C20CF4"/>
    <w:rsid w:val="00C2102D"/>
    <w:rsid w:val="00C213F0"/>
    <w:rsid w:val="00C21B3E"/>
    <w:rsid w:val="00C222AD"/>
    <w:rsid w:val="00C2237D"/>
    <w:rsid w:val="00C22695"/>
    <w:rsid w:val="00C227D7"/>
    <w:rsid w:val="00C2283D"/>
    <w:rsid w:val="00C232BC"/>
    <w:rsid w:val="00C23351"/>
    <w:rsid w:val="00C23387"/>
    <w:rsid w:val="00C2349C"/>
    <w:rsid w:val="00C234D4"/>
    <w:rsid w:val="00C23701"/>
    <w:rsid w:val="00C2374D"/>
    <w:rsid w:val="00C23B27"/>
    <w:rsid w:val="00C23E5A"/>
    <w:rsid w:val="00C2404D"/>
    <w:rsid w:val="00C24152"/>
    <w:rsid w:val="00C2450F"/>
    <w:rsid w:val="00C245AC"/>
    <w:rsid w:val="00C2480D"/>
    <w:rsid w:val="00C24AC3"/>
    <w:rsid w:val="00C24EA2"/>
    <w:rsid w:val="00C254FA"/>
    <w:rsid w:val="00C25798"/>
    <w:rsid w:val="00C25B94"/>
    <w:rsid w:val="00C26278"/>
    <w:rsid w:val="00C26880"/>
    <w:rsid w:val="00C26D88"/>
    <w:rsid w:val="00C27759"/>
    <w:rsid w:val="00C27772"/>
    <w:rsid w:val="00C27A73"/>
    <w:rsid w:val="00C27B4C"/>
    <w:rsid w:val="00C301DD"/>
    <w:rsid w:val="00C303C1"/>
    <w:rsid w:val="00C308DB"/>
    <w:rsid w:val="00C30B66"/>
    <w:rsid w:val="00C30DF2"/>
    <w:rsid w:val="00C310B0"/>
    <w:rsid w:val="00C31170"/>
    <w:rsid w:val="00C31D56"/>
    <w:rsid w:val="00C31D94"/>
    <w:rsid w:val="00C32010"/>
    <w:rsid w:val="00C32134"/>
    <w:rsid w:val="00C325E3"/>
    <w:rsid w:val="00C32787"/>
    <w:rsid w:val="00C32917"/>
    <w:rsid w:val="00C32970"/>
    <w:rsid w:val="00C32D60"/>
    <w:rsid w:val="00C32E15"/>
    <w:rsid w:val="00C32F74"/>
    <w:rsid w:val="00C3315D"/>
    <w:rsid w:val="00C331DD"/>
    <w:rsid w:val="00C332D8"/>
    <w:rsid w:val="00C333EF"/>
    <w:rsid w:val="00C3364E"/>
    <w:rsid w:val="00C33C2A"/>
    <w:rsid w:val="00C33E24"/>
    <w:rsid w:val="00C33F6B"/>
    <w:rsid w:val="00C340ED"/>
    <w:rsid w:val="00C34212"/>
    <w:rsid w:val="00C342DA"/>
    <w:rsid w:val="00C34416"/>
    <w:rsid w:val="00C344F0"/>
    <w:rsid w:val="00C345C4"/>
    <w:rsid w:val="00C34A0E"/>
    <w:rsid w:val="00C3508D"/>
    <w:rsid w:val="00C350D5"/>
    <w:rsid w:val="00C35102"/>
    <w:rsid w:val="00C35652"/>
    <w:rsid w:val="00C356A9"/>
    <w:rsid w:val="00C35AA0"/>
    <w:rsid w:val="00C36058"/>
    <w:rsid w:val="00C36217"/>
    <w:rsid w:val="00C3682D"/>
    <w:rsid w:val="00C36FF5"/>
    <w:rsid w:val="00C37169"/>
    <w:rsid w:val="00C37392"/>
    <w:rsid w:val="00C37638"/>
    <w:rsid w:val="00C379BF"/>
    <w:rsid w:val="00C37BF4"/>
    <w:rsid w:val="00C37D2A"/>
    <w:rsid w:val="00C37DF2"/>
    <w:rsid w:val="00C400DB"/>
    <w:rsid w:val="00C401A4"/>
    <w:rsid w:val="00C40230"/>
    <w:rsid w:val="00C4080F"/>
    <w:rsid w:val="00C40C10"/>
    <w:rsid w:val="00C40CB8"/>
    <w:rsid w:val="00C40F64"/>
    <w:rsid w:val="00C40FB0"/>
    <w:rsid w:val="00C41106"/>
    <w:rsid w:val="00C4134F"/>
    <w:rsid w:val="00C413C9"/>
    <w:rsid w:val="00C41926"/>
    <w:rsid w:val="00C41A46"/>
    <w:rsid w:val="00C41AB4"/>
    <w:rsid w:val="00C41ACD"/>
    <w:rsid w:val="00C4222E"/>
    <w:rsid w:val="00C42374"/>
    <w:rsid w:val="00C42724"/>
    <w:rsid w:val="00C4284E"/>
    <w:rsid w:val="00C42901"/>
    <w:rsid w:val="00C42A75"/>
    <w:rsid w:val="00C42CDE"/>
    <w:rsid w:val="00C42F1D"/>
    <w:rsid w:val="00C43105"/>
    <w:rsid w:val="00C43177"/>
    <w:rsid w:val="00C438D3"/>
    <w:rsid w:val="00C43F8C"/>
    <w:rsid w:val="00C440EB"/>
    <w:rsid w:val="00C44341"/>
    <w:rsid w:val="00C44558"/>
    <w:rsid w:val="00C44B87"/>
    <w:rsid w:val="00C44CE3"/>
    <w:rsid w:val="00C44D10"/>
    <w:rsid w:val="00C44DC3"/>
    <w:rsid w:val="00C44DE7"/>
    <w:rsid w:val="00C44F40"/>
    <w:rsid w:val="00C4548F"/>
    <w:rsid w:val="00C4581F"/>
    <w:rsid w:val="00C45A35"/>
    <w:rsid w:val="00C45C54"/>
    <w:rsid w:val="00C45EA7"/>
    <w:rsid w:val="00C460E4"/>
    <w:rsid w:val="00C46416"/>
    <w:rsid w:val="00C46459"/>
    <w:rsid w:val="00C46665"/>
    <w:rsid w:val="00C46782"/>
    <w:rsid w:val="00C4690C"/>
    <w:rsid w:val="00C46A68"/>
    <w:rsid w:val="00C46C2C"/>
    <w:rsid w:val="00C4712C"/>
    <w:rsid w:val="00C47186"/>
    <w:rsid w:val="00C47207"/>
    <w:rsid w:val="00C474EA"/>
    <w:rsid w:val="00C479E8"/>
    <w:rsid w:val="00C509DB"/>
    <w:rsid w:val="00C50B60"/>
    <w:rsid w:val="00C50BC7"/>
    <w:rsid w:val="00C5153F"/>
    <w:rsid w:val="00C516FB"/>
    <w:rsid w:val="00C51750"/>
    <w:rsid w:val="00C5189E"/>
    <w:rsid w:val="00C518E9"/>
    <w:rsid w:val="00C5195F"/>
    <w:rsid w:val="00C51E1F"/>
    <w:rsid w:val="00C520D4"/>
    <w:rsid w:val="00C521DF"/>
    <w:rsid w:val="00C525EC"/>
    <w:rsid w:val="00C52959"/>
    <w:rsid w:val="00C529FA"/>
    <w:rsid w:val="00C52A12"/>
    <w:rsid w:val="00C52CD2"/>
    <w:rsid w:val="00C52E59"/>
    <w:rsid w:val="00C52E8A"/>
    <w:rsid w:val="00C52FF3"/>
    <w:rsid w:val="00C535AD"/>
    <w:rsid w:val="00C535FC"/>
    <w:rsid w:val="00C53CBD"/>
    <w:rsid w:val="00C53F38"/>
    <w:rsid w:val="00C5412B"/>
    <w:rsid w:val="00C54177"/>
    <w:rsid w:val="00C54262"/>
    <w:rsid w:val="00C543CC"/>
    <w:rsid w:val="00C54D43"/>
    <w:rsid w:val="00C54D79"/>
    <w:rsid w:val="00C54F20"/>
    <w:rsid w:val="00C54F4F"/>
    <w:rsid w:val="00C555C1"/>
    <w:rsid w:val="00C5598C"/>
    <w:rsid w:val="00C55D1E"/>
    <w:rsid w:val="00C5665E"/>
    <w:rsid w:val="00C56942"/>
    <w:rsid w:val="00C56C5E"/>
    <w:rsid w:val="00C56FA5"/>
    <w:rsid w:val="00C57037"/>
    <w:rsid w:val="00C57318"/>
    <w:rsid w:val="00C57F38"/>
    <w:rsid w:val="00C603F6"/>
    <w:rsid w:val="00C60538"/>
    <w:rsid w:val="00C60C4E"/>
    <w:rsid w:val="00C60EB2"/>
    <w:rsid w:val="00C60FF2"/>
    <w:rsid w:val="00C6115F"/>
    <w:rsid w:val="00C61293"/>
    <w:rsid w:val="00C6138C"/>
    <w:rsid w:val="00C61445"/>
    <w:rsid w:val="00C618D7"/>
    <w:rsid w:val="00C61E0F"/>
    <w:rsid w:val="00C61EBD"/>
    <w:rsid w:val="00C61EF8"/>
    <w:rsid w:val="00C621F6"/>
    <w:rsid w:val="00C624DD"/>
    <w:rsid w:val="00C62856"/>
    <w:rsid w:val="00C62B3B"/>
    <w:rsid w:val="00C62CB5"/>
    <w:rsid w:val="00C63278"/>
    <w:rsid w:val="00C632A4"/>
    <w:rsid w:val="00C63344"/>
    <w:rsid w:val="00C63547"/>
    <w:rsid w:val="00C63D9E"/>
    <w:rsid w:val="00C641EC"/>
    <w:rsid w:val="00C64410"/>
    <w:rsid w:val="00C64482"/>
    <w:rsid w:val="00C64561"/>
    <w:rsid w:val="00C64A5D"/>
    <w:rsid w:val="00C64B50"/>
    <w:rsid w:val="00C65278"/>
    <w:rsid w:val="00C65389"/>
    <w:rsid w:val="00C65805"/>
    <w:rsid w:val="00C659EC"/>
    <w:rsid w:val="00C65A0B"/>
    <w:rsid w:val="00C6612D"/>
    <w:rsid w:val="00C6619E"/>
    <w:rsid w:val="00C663A9"/>
    <w:rsid w:val="00C66665"/>
    <w:rsid w:val="00C66790"/>
    <w:rsid w:val="00C66BE2"/>
    <w:rsid w:val="00C66BE6"/>
    <w:rsid w:val="00C66C4C"/>
    <w:rsid w:val="00C66D62"/>
    <w:rsid w:val="00C66D85"/>
    <w:rsid w:val="00C66E8F"/>
    <w:rsid w:val="00C66EF8"/>
    <w:rsid w:val="00C66FD4"/>
    <w:rsid w:val="00C67367"/>
    <w:rsid w:val="00C67533"/>
    <w:rsid w:val="00C67667"/>
    <w:rsid w:val="00C67703"/>
    <w:rsid w:val="00C67B08"/>
    <w:rsid w:val="00C67CB7"/>
    <w:rsid w:val="00C67F25"/>
    <w:rsid w:val="00C701DB"/>
    <w:rsid w:val="00C70228"/>
    <w:rsid w:val="00C7025D"/>
    <w:rsid w:val="00C7062F"/>
    <w:rsid w:val="00C706AF"/>
    <w:rsid w:val="00C707AE"/>
    <w:rsid w:val="00C708C8"/>
    <w:rsid w:val="00C70C3C"/>
    <w:rsid w:val="00C70DD3"/>
    <w:rsid w:val="00C70EC3"/>
    <w:rsid w:val="00C71050"/>
    <w:rsid w:val="00C712E0"/>
    <w:rsid w:val="00C71349"/>
    <w:rsid w:val="00C715A0"/>
    <w:rsid w:val="00C71E94"/>
    <w:rsid w:val="00C71F37"/>
    <w:rsid w:val="00C7205B"/>
    <w:rsid w:val="00C727C3"/>
    <w:rsid w:val="00C72816"/>
    <w:rsid w:val="00C72BE9"/>
    <w:rsid w:val="00C72C7B"/>
    <w:rsid w:val="00C73086"/>
    <w:rsid w:val="00C73249"/>
    <w:rsid w:val="00C73260"/>
    <w:rsid w:val="00C7392A"/>
    <w:rsid w:val="00C74156"/>
    <w:rsid w:val="00C74451"/>
    <w:rsid w:val="00C74AA1"/>
    <w:rsid w:val="00C74F23"/>
    <w:rsid w:val="00C7574D"/>
    <w:rsid w:val="00C75D75"/>
    <w:rsid w:val="00C7609C"/>
    <w:rsid w:val="00C76269"/>
    <w:rsid w:val="00C765A6"/>
    <w:rsid w:val="00C76815"/>
    <w:rsid w:val="00C77969"/>
    <w:rsid w:val="00C77CCF"/>
    <w:rsid w:val="00C77F4B"/>
    <w:rsid w:val="00C80034"/>
    <w:rsid w:val="00C80464"/>
    <w:rsid w:val="00C806E6"/>
    <w:rsid w:val="00C8078E"/>
    <w:rsid w:val="00C8094C"/>
    <w:rsid w:val="00C80972"/>
    <w:rsid w:val="00C80B0D"/>
    <w:rsid w:val="00C80B67"/>
    <w:rsid w:val="00C8140E"/>
    <w:rsid w:val="00C81470"/>
    <w:rsid w:val="00C81D76"/>
    <w:rsid w:val="00C82084"/>
    <w:rsid w:val="00C820A2"/>
    <w:rsid w:val="00C82147"/>
    <w:rsid w:val="00C82170"/>
    <w:rsid w:val="00C82385"/>
    <w:rsid w:val="00C8245C"/>
    <w:rsid w:val="00C82605"/>
    <w:rsid w:val="00C8273C"/>
    <w:rsid w:val="00C8287C"/>
    <w:rsid w:val="00C828A8"/>
    <w:rsid w:val="00C82A3E"/>
    <w:rsid w:val="00C82A94"/>
    <w:rsid w:val="00C82FFB"/>
    <w:rsid w:val="00C83329"/>
    <w:rsid w:val="00C83769"/>
    <w:rsid w:val="00C838C8"/>
    <w:rsid w:val="00C838DB"/>
    <w:rsid w:val="00C8442A"/>
    <w:rsid w:val="00C84778"/>
    <w:rsid w:val="00C84B05"/>
    <w:rsid w:val="00C84B1C"/>
    <w:rsid w:val="00C8511A"/>
    <w:rsid w:val="00C851F2"/>
    <w:rsid w:val="00C855DC"/>
    <w:rsid w:val="00C860D4"/>
    <w:rsid w:val="00C8614E"/>
    <w:rsid w:val="00C86163"/>
    <w:rsid w:val="00C861A1"/>
    <w:rsid w:val="00C8641A"/>
    <w:rsid w:val="00C8661A"/>
    <w:rsid w:val="00C8687E"/>
    <w:rsid w:val="00C86990"/>
    <w:rsid w:val="00C86B78"/>
    <w:rsid w:val="00C86C39"/>
    <w:rsid w:val="00C86D48"/>
    <w:rsid w:val="00C8708D"/>
    <w:rsid w:val="00C87585"/>
    <w:rsid w:val="00C8758F"/>
    <w:rsid w:val="00C87B66"/>
    <w:rsid w:val="00C87F43"/>
    <w:rsid w:val="00C87F72"/>
    <w:rsid w:val="00C900CD"/>
    <w:rsid w:val="00C90352"/>
    <w:rsid w:val="00C90A31"/>
    <w:rsid w:val="00C90E34"/>
    <w:rsid w:val="00C91602"/>
    <w:rsid w:val="00C9226A"/>
    <w:rsid w:val="00C9267C"/>
    <w:rsid w:val="00C92AC7"/>
    <w:rsid w:val="00C92D91"/>
    <w:rsid w:val="00C92FD3"/>
    <w:rsid w:val="00C93BA2"/>
    <w:rsid w:val="00C94154"/>
    <w:rsid w:val="00C9420B"/>
    <w:rsid w:val="00C9421D"/>
    <w:rsid w:val="00C94224"/>
    <w:rsid w:val="00C9428D"/>
    <w:rsid w:val="00C94371"/>
    <w:rsid w:val="00C943EA"/>
    <w:rsid w:val="00C946E8"/>
    <w:rsid w:val="00C94BBC"/>
    <w:rsid w:val="00C94EE4"/>
    <w:rsid w:val="00C95132"/>
    <w:rsid w:val="00C954DA"/>
    <w:rsid w:val="00C95725"/>
    <w:rsid w:val="00C9574E"/>
    <w:rsid w:val="00C95775"/>
    <w:rsid w:val="00C95DB0"/>
    <w:rsid w:val="00C95E49"/>
    <w:rsid w:val="00C96051"/>
    <w:rsid w:val="00C9617F"/>
    <w:rsid w:val="00C96181"/>
    <w:rsid w:val="00C96783"/>
    <w:rsid w:val="00C96BFA"/>
    <w:rsid w:val="00C96D6D"/>
    <w:rsid w:val="00C96D9A"/>
    <w:rsid w:val="00C971A5"/>
    <w:rsid w:val="00C971CA"/>
    <w:rsid w:val="00C972D9"/>
    <w:rsid w:val="00C97623"/>
    <w:rsid w:val="00C97844"/>
    <w:rsid w:val="00C978A4"/>
    <w:rsid w:val="00C97AF8"/>
    <w:rsid w:val="00C97D56"/>
    <w:rsid w:val="00C97F32"/>
    <w:rsid w:val="00CA00E9"/>
    <w:rsid w:val="00CA01CA"/>
    <w:rsid w:val="00CA02EA"/>
    <w:rsid w:val="00CA0D98"/>
    <w:rsid w:val="00CA1619"/>
    <w:rsid w:val="00CA187C"/>
    <w:rsid w:val="00CA18D0"/>
    <w:rsid w:val="00CA1EF6"/>
    <w:rsid w:val="00CA204E"/>
    <w:rsid w:val="00CA214F"/>
    <w:rsid w:val="00CA2301"/>
    <w:rsid w:val="00CA27AD"/>
    <w:rsid w:val="00CA298D"/>
    <w:rsid w:val="00CA29D3"/>
    <w:rsid w:val="00CA2B72"/>
    <w:rsid w:val="00CA2BD2"/>
    <w:rsid w:val="00CA2C18"/>
    <w:rsid w:val="00CA2C23"/>
    <w:rsid w:val="00CA2D83"/>
    <w:rsid w:val="00CA3281"/>
    <w:rsid w:val="00CA34E3"/>
    <w:rsid w:val="00CA3BB8"/>
    <w:rsid w:val="00CA3E0B"/>
    <w:rsid w:val="00CA3E71"/>
    <w:rsid w:val="00CA3EA9"/>
    <w:rsid w:val="00CA3F41"/>
    <w:rsid w:val="00CA402E"/>
    <w:rsid w:val="00CA47E1"/>
    <w:rsid w:val="00CA48BA"/>
    <w:rsid w:val="00CA4ABE"/>
    <w:rsid w:val="00CA4CC6"/>
    <w:rsid w:val="00CA4DC0"/>
    <w:rsid w:val="00CA4E7C"/>
    <w:rsid w:val="00CA4FED"/>
    <w:rsid w:val="00CA5446"/>
    <w:rsid w:val="00CA5A1C"/>
    <w:rsid w:val="00CA5C18"/>
    <w:rsid w:val="00CA5DC9"/>
    <w:rsid w:val="00CA5DE5"/>
    <w:rsid w:val="00CA5F42"/>
    <w:rsid w:val="00CA6D08"/>
    <w:rsid w:val="00CA6D4F"/>
    <w:rsid w:val="00CA6FD1"/>
    <w:rsid w:val="00CA70D8"/>
    <w:rsid w:val="00CA7167"/>
    <w:rsid w:val="00CA7939"/>
    <w:rsid w:val="00CA7B4B"/>
    <w:rsid w:val="00CA7E7F"/>
    <w:rsid w:val="00CB0583"/>
    <w:rsid w:val="00CB06ED"/>
    <w:rsid w:val="00CB07AD"/>
    <w:rsid w:val="00CB08EA"/>
    <w:rsid w:val="00CB0A21"/>
    <w:rsid w:val="00CB0FA2"/>
    <w:rsid w:val="00CB10D2"/>
    <w:rsid w:val="00CB14F8"/>
    <w:rsid w:val="00CB1777"/>
    <w:rsid w:val="00CB177A"/>
    <w:rsid w:val="00CB1A54"/>
    <w:rsid w:val="00CB1DDB"/>
    <w:rsid w:val="00CB21B8"/>
    <w:rsid w:val="00CB21C7"/>
    <w:rsid w:val="00CB2308"/>
    <w:rsid w:val="00CB25F2"/>
    <w:rsid w:val="00CB26F8"/>
    <w:rsid w:val="00CB2CB5"/>
    <w:rsid w:val="00CB2ECE"/>
    <w:rsid w:val="00CB3C17"/>
    <w:rsid w:val="00CB4056"/>
    <w:rsid w:val="00CB4253"/>
    <w:rsid w:val="00CB446B"/>
    <w:rsid w:val="00CB4633"/>
    <w:rsid w:val="00CB495A"/>
    <w:rsid w:val="00CB4CF5"/>
    <w:rsid w:val="00CB5308"/>
    <w:rsid w:val="00CB60CF"/>
    <w:rsid w:val="00CB61B0"/>
    <w:rsid w:val="00CB62DF"/>
    <w:rsid w:val="00CB67D9"/>
    <w:rsid w:val="00CB67DD"/>
    <w:rsid w:val="00CB690F"/>
    <w:rsid w:val="00CB6B8E"/>
    <w:rsid w:val="00CB6FE4"/>
    <w:rsid w:val="00CB72C5"/>
    <w:rsid w:val="00CB733B"/>
    <w:rsid w:val="00CB73DF"/>
    <w:rsid w:val="00CB764B"/>
    <w:rsid w:val="00CB7F9E"/>
    <w:rsid w:val="00CB7FD6"/>
    <w:rsid w:val="00CC0B3B"/>
    <w:rsid w:val="00CC0E25"/>
    <w:rsid w:val="00CC0E79"/>
    <w:rsid w:val="00CC111A"/>
    <w:rsid w:val="00CC1198"/>
    <w:rsid w:val="00CC12A9"/>
    <w:rsid w:val="00CC1446"/>
    <w:rsid w:val="00CC1807"/>
    <w:rsid w:val="00CC1AB5"/>
    <w:rsid w:val="00CC1D6C"/>
    <w:rsid w:val="00CC1F5E"/>
    <w:rsid w:val="00CC1FE0"/>
    <w:rsid w:val="00CC22FB"/>
    <w:rsid w:val="00CC2785"/>
    <w:rsid w:val="00CC28F0"/>
    <w:rsid w:val="00CC2B92"/>
    <w:rsid w:val="00CC30D0"/>
    <w:rsid w:val="00CC37D1"/>
    <w:rsid w:val="00CC3894"/>
    <w:rsid w:val="00CC3B1D"/>
    <w:rsid w:val="00CC3E67"/>
    <w:rsid w:val="00CC4587"/>
    <w:rsid w:val="00CC4902"/>
    <w:rsid w:val="00CC496E"/>
    <w:rsid w:val="00CC4AA1"/>
    <w:rsid w:val="00CC4CE8"/>
    <w:rsid w:val="00CC4D79"/>
    <w:rsid w:val="00CC4ECB"/>
    <w:rsid w:val="00CC520C"/>
    <w:rsid w:val="00CC5492"/>
    <w:rsid w:val="00CC54DD"/>
    <w:rsid w:val="00CC5A4C"/>
    <w:rsid w:val="00CC5C00"/>
    <w:rsid w:val="00CC5C23"/>
    <w:rsid w:val="00CC5FA3"/>
    <w:rsid w:val="00CC6202"/>
    <w:rsid w:val="00CC6383"/>
    <w:rsid w:val="00CC66E1"/>
    <w:rsid w:val="00CC68F0"/>
    <w:rsid w:val="00CC6A1D"/>
    <w:rsid w:val="00CC6A98"/>
    <w:rsid w:val="00CC712C"/>
    <w:rsid w:val="00CC73AA"/>
    <w:rsid w:val="00CC74EB"/>
    <w:rsid w:val="00CC7AEB"/>
    <w:rsid w:val="00CC7B93"/>
    <w:rsid w:val="00CD0094"/>
    <w:rsid w:val="00CD00C8"/>
    <w:rsid w:val="00CD057C"/>
    <w:rsid w:val="00CD063F"/>
    <w:rsid w:val="00CD0CD0"/>
    <w:rsid w:val="00CD1069"/>
    <w:rsid w:val="00CD1263"/>
    <w:rsid w:val="00CD1433"/>
    <w:rsid w:val="00CD162F"/>
    <w:rsid w:val="00CD1B91"/>
    <w:rsid w:val="00CD1BEE"/>
    <w:rsid w:val="00CD1E5B"/>
    <w:rsid w:val="00CD1EF0"/>
    <w:rsid w:val="00CD2079"/>
    <w:rsid w:val="00CD24FA"/>
    <w:rsid w:val="00CD2641"/>
    <w:rsid w:val="00CD2937"/>
    <w:rsid w:val="00CD2A81"/>
    <w:rsid w:val="00CD2B56"/>
    <w:rsid w:val="00CD2B5D"/>
    <w:rsid w:val="00CD2DB2"/>
    <w:rsid w:val="00CD34C5"/>
    <w:rsid w:val="00CD3B7D"/>
    <w:rsid w:val="00CD3BAA"/>
    <w:rsid w:val="00CD3BB8"/>
    <w:rsid w:val="00CD3D83"/>
    <w:rsid w:val="00CD42EB"/>
    <w:rsid w:val="00CD4536"/>
    <w:rsid w:val="00CD4AE9"/>
    <w:rsid w:val="00CD5445"/>
    <w:rsid w:val="00CD54DF"/>
    <w:rsid w:val="00CD5628"/>
    <w:rsid w:val="00CD5801"/>
    <w:rsid w:val="00CD5847"/>
    <w:rsid w:val="00CD5EE2"/>
    <w:rsid w:val="00CD5F59"/>
    <w:rsid w:val="00CD648C"/>
    <w:rsid w:val="00CD65C6"/>
    <w:rsid w:val="00CD675D"/>
    <w:rsid w:val="00CD67B6"/>
    <w:rsid w:val="00CD6A57"/>
    <w:rsid w:val="00CD6C86"/>
    <w:rsid w:val="00CD6EEE"/>
    <w:rsid w:val="00CD6F3D"/>
    <w:rsid w:val="00CD7323"/>
    <w:rsid w:val="00CD73E2"/>
    <w:rsid w:val="00CD7485"/>
    <w:rsid w:val="00CD76ED"/>
    <w:rsid w:val="00CD7AB0"/>
    <w:rsid w:val="00CD7BCD"/>
    <w:rsid w:val="00CD7D45"/>
    <w:rsid w:val="00CD7FEC"/>
    <w:rsid w:val="00CE0002"/>
    <w:rsid w:val="00CE04AB"/>
    <w:rsid w:val="00CE065F"/>
    <w:rsid w:val="00CE101D"/>
    <w:rsid w:val="00CE1032"/>
    <w:rsid w:val="00CE1084"/>
    <w:rsid w:val="00CE1C9A"/>
    <w:rsid w:val="00CE1DFB"/>
    <w:rsid w:val="00CE2047"/>
    <w:rsid w:val="00CE2307"/>
    <w:rsid w:val="00CE258E"/>
    <w:rsid w:val="00CE29AA"/>
    <w:rsid w:val="00CE2DFC"/>
    <w:rsid w:val="00CE3156"/>
    <w:rsid w:val="00CE34E1"/>
    <w:rsid w:val="00CE3DB0"/>
    <w:rsid w:val="00CE40BD"/>
    <w:rsid w:val="00CE4349"/>
    <w:rsid w:val="00CE4ACF"/>
    <w:rsid w:val="00CE4B6D"/>
    <w:rsid w:val="00CE5A48"/>
    <w:rsid w:val="00CE5D27"/>
    <w:rsid w:val="00CE5E21"/>
    <w:rsid w:val="00CE5E5E"/>
    <w:rsid w:val="00CE5FCD"/>
    <w:rsid w:val="00CE6457"/>
    <w:rsid w:val="00CE66A9"/>
    <w:rsid w:val="00CE69EC"/>
    <w:rsid w:val="00CE6DDA"/>
    <w:rsid w:val="00CE6E0C"/>
    <w:rsid w:val="00CE75D1"/>
    <w:rsid w:val="00CE7AA9"/>
    <w:rsid w:val="00CE7BF6"/>
    <w:rsid w:val="00CE7C49"/>
    <w:rsid w:val="00CE7D23"/>
    <w:rsid w:val="00CE7D9F"/>
    <w:rsid w:val="00CE7DD6"/>
    <w:rsid w:val="00CE7EBF"/>
    <w:rsid w:val="00CF0058"/>
    <w:rsid w:val="00CF00D7"/>
    <w:rsid w:val="00CF0371"/>
    <w:rsid w:val="00CF03DE"/>
    <w:rsid w:val="00CF0685"/>
    <w:rsid w:val="00CF07D3"/>
    <w:rsid w:val="00CF07E1"/>
    <w:rsid w:val="00CF07EF"/>
    <w:rsid w:val="00CF0EFE"/>
    <w:rsid w:val="00CF12AE"/>
    <w:rsid w:val="00CF14EA"/>
    <w:rsid w:val="00CF1A75"/>
    <w:rsid w:val="00CF1ABA"/>
    <w:rsid w:val="00CF1BE9"/>
    <w:rsid w:val="00CF1D02"/>
    <w:rsid w:val="00CF1E1C"/>
    <w:rsid w:val="00CF202B"/>
    <w:rsid w:val="00CF23DC"/>
    <w:rsid w:val="00CF27CB"/>
    <w:rsid w:val="00CF280B"/>
    <w:rsid w:val="00CF2AB4"/>
    <w:rsid w:val="00CF2D58"/>
    <w:rsid w:val="00CF2D59"/>
    <w:rsid w:val="00CF3040"/>
    <w:rsid w:val="00CF3373"/>
    <w:rsid w:val="00CF35BD"/>
    <w:rsid w:val="00CF3622"/>
    <w:rsid w:val="00CF379E"/>
    <w:rsid w:val="00CF395A"/>
    <w:rsid w:val="00CF3D84"/>
    <w:rsid w:val="00CF43A0"/>
    <w:rsid w:val="00CF4466"/>
    <w:rsid w:val="00CF460A"/>
    <w:rsid w:val="00CF4660"/>
    <w:rsid w:val="00CF4815"/>
    <w:rsid w:val="00CF4835"/>
    <w:rsid w:val="00CF49DA"/>
    <w:rsid w:val="00CF4AD1"/>
    <w:rsid w:val="00CF4F59"/>
    <w:rsid w:val="00CF5010"/>
    <w:rsid w:val="00CF50F3"/>
    <w:rsid w:val="00CF5124"/>
    <w:rsid w:val="00CF51B1"/>
    <w:rsid w:val="00CF51BA"/>
    <w:rsid w:val="00CF5265"/>
    <w:rsid w:val="00CF59A0"/>
    <w:rsid w:val="00CF5CD6"/>
    <w:rsid w:val="00CF5FC8"/>
    <w:rsid w:val="00CF608B"/>
    <w:rsid w:val="00CF6A51"/>
    <w:rsid w:val="00CF6AE2"/>
    <w:rsid w:val="00CF6C78"/>
    <w:rsid w:val="00CF6D2C"/>
    <w:rsid w:val="00CF6DA1"/>
    <w:rsid w:val="00CF73C0"/>
    <w:rsid w:val="00CF7AB7"/>
    <w:rsid w:val="00CF7C19"/>
    <w:rsid w:val="00CF7CEB"/>
    <w:rsid w:val="00CF7D20"/>
    <w:rsid w:val="00D005A8"/>
    <w:rsid w:val="00D008A2"/>
    <w:rsid w:val="00D00A17"/>
    <w:rsid w:val="00D00B6C"/>
    <w:rsid w:val="00D01448"/>
    <w:rsid w:val="00D0271C"/>
    <w:rsid w:val="00D02821"/>
    <w:rsid w:val="00D031D7"/>
    <w:rsid w:val="00D0340F"/>
    <w:rsid w:val="00D03839"/>
    <w:rsid w:val="00D0395E"/>
    <w:rsid w:val="00D03B78"/>
    <w:rsid w:val="00D03DC7"/>
    <w:rsid w:val="00D03E5D"/>
    <w:rsid w:val="00D0457D"/>
    <w:rsid w:val="00D0476A"/>
    <w:rsid w:val="00D04A22"/>
    <w:rsid w:val="00D04B0F"/>
    <w:rsid w:val="00D04E56"/>
    <w:rsid w:val="00D051A2"/>
    <w:rsid w:val="00D0532E"/>
    <w:rsid w:val="00D05731"/>
    <w:rsid w:val="00D05F9D"/>
    <w:rsid w:val="00D060CD"/>
    <w:rsid w:val="00D062C3"/>
    <w:rsid w:val="00D064F4"/>
    <w:rsid w:val="00D06523"/>
    <w:rsid w:val="00D065AA"/>
    <w:rsid w:val="00D06601"/>
    <w:rsid w:val="00D06A34"/>
    <w:rsid w:val="00D06D4E"/>
    <w:rsid w:val="00D07412"/>
    <w:rsid w:val="00D07CF2"/>
    <w:rsid w:val="00D07EFC"/>
    <w:rsid w:val="00D10007"/>
    <w:rsid w:val="00D107D9"/>
    <w:rsid w:val="00D10AC8"/>
    <w:rsid w:val="00D10FD2"/>
    <w:rsid w:val="00D117F0"/>
    <w:rsid w:val="00D117F6"/>
    <w:rsid w:val="00D11A8B"/>
    <w:rsid w:val="00D1242B"/>
    <w:rsid w:val="00D12485"/>
    <w:rsid w:val="00D12E1E"/>
    <w:rsid w:val="00D132E5"/>
    <w:rsid w:val="00D1342E"/>
    <w:rsid w:val="00D13648"/>
    <w:rsid w:val="00D13661"/>
    <w:rsid w:val="00D136E4"/>
    <w:rsid w:val="00D14480"/>
    <w:rsid w:val="00D146DF"/>
    <w:rsid w:val="00D148EB"/>
    <w:rsid w:val="00D1492B"/>
    <w:rsid w:val="00D15844"/>
    <w:rsid w:val="00D15999"/>
    <w:rsid w:val="00D15E13"/>
    <w:rsid w:val="00D16107"/>
    <w:rsid w:val="00D163D6"/>
    <w:rsid w:val="00D167E8"/>
    <w:rsid w:val="00D168A8"/>
    <w:rsid w:val="00D169DF"/>
    <w:rsid w:val="00D16C71"/>
    <w:rsid w:val="00D170CE"/>
    <w:rsid w:val="00D17439"/>
    <w:rsid w:val="00D17684"/>
    <w:rsid w:val="00D17C3B"/>
    <w:rsid w:val="00D17DA3"/>
    <w:rsid w:val="00D17EAC"/>
    <w:rsid w:val="00D20408"/>
    <w:rsid w:val="00D20654"/>
    <w:rsid w:val="00D208EF"/>
    <w:rsid w:val="00D211F0"/>
    <w:rsid w:val="00D21264"/>
    <w:rsid w:val="00D21278"/>
    <w:rsid w:val="00D215F5"/>
    <w:rsid w:val="00D21631"/>
    <w:rsid w:val="00D21633"/>
    <w:rsid w:val="00D21810"/>
    <w:rsid w:val="00D21878"/>
    <w:rsid w:val="00D21969"/>
    <w:rsid w:val="00D21E32"/>
    <w:rsid w:val="00D21F9B"/>
    <w:rsid w:val="00D21FFA"/>
    <w:rsid w:val="00D22241"/>
    <w:rsid w:val="00D224E7"/>
    <w:rsid w:val="00D228B8"/>
    <w:rsid w:val="00D22DDD"/>
    <w:rsid w:val="00D23030"/>
    <w:rsid w:val="00D23311"/>
    <w:rsid w:val="00D23405"/>
    <w:rsid w:val="00D2356A"/>
    <w:rsid w:val="00D23C83"/>
    <w:rsid w:val="00D23F15"/>
    <w:rsid w:val="00D24222"/>
    <w:rsid w:val="00D249FF"/>
    <w:rsid w:val="00D24CC9"/>
    <w:rsid w:val="00D24D9E"/>
    <w:rsid w:val="00D251A3"/>
    <w:rsid w:val="00D25713"/>
    <w:rsid w:val="00D2596F"/>
    <w:rsid w:val="00D25C29"/>
    <w:rsid w:val="00D25F93"/>
    <w:rsid w:val="00D26006"/>
    <w:rsid w:val="00D2614D"/>
    <w:rsid w:val="00D26306"/>
    <w:rsid w:val="00D26482"/>
    <w:rsid w:val="00D264B0"/>
    <w:rsid w:val="00D264DD"/>
    <w:rsid w:val="00D26652"/>
    <w:rsid w:val="00D26A2F"/>
    <w:rsid w:val="00D26E9B"/>
    <w:rsid w:val="00D270F4"/>
    <w:rsid w:val="00D27836"/>
    <w:rsid w:val="00D27A09"/>
    <w:rsid w:val="00D27E5B"/>
    <w:rsid w:val="00D30183"/>
    <w:rsid w:val="00D30B5B"/>
    <w:rsid w:val="00D30E7C"/>
    <w:rsid w:val="00D31DD1"/>
    <w:rsid w:val="00D32062"/>
    <w:rsid w:val="00D320CF"/>
    <w:rsid w:val="00D33B1B"/>
    <w:rsid w:val="00D34302"/>
    <w:rsid w:val="00D343D7"/>
    <w:rsid w:val="00D34510"/>
    <w:rsid w:val="00D34925"/>
    <w:rsid w:val="00D35126"/>
    <w:rsid w:val="00D3549E"/>
    <w:rsid w:val="00D3563A"/>
    <w:rsid w:val="00D35D54"/>
    <w:rsid w:val="00D35E66"/>
    <w:rsid w:val="00D364D5"/>
    <w:rsid w:val="00D36578"/>
    <w:rsid w:val="00D365A6"/>
    <w:rsid w:val="00D3674B"/>
    <w:rsid w:val="00D36A29"/>
    <w:rsid w:val="00D36CF6"/>
    <w:rsid w:val="00D36E19"/>
    <w:rsid w:val="00D3703D"/>
    <w:rsid w:val="00D37136"/>
    <w:rsid w:val="00D37C5E"/>
    <w:rsid w:val="00D400CE"/>
    <w:rsid w:val="00D402B1"/>
    <w:rsid w:val="00D40754"/>
    <w:rsid w:val="00D4095B"/>
    <w:rsid w:val="00D4098C"/>
    <w:rsid w:val="00D40AC9"/>
    <w:rsid w:val="00D40B52"/>
    <w:rsid w:val="00D40EC5"/>
    <w:rsid w:val="00D41317"/>
    <w:rsid w:val="00D414A8"/>
    <w:rsid w:val="00D415B3"/>
    <w:rsid w:val="00D4197E"/>
    <w:rsid w:val="00D41A76"/>
    <w:rsid w:val="00D41CD3"/>
    <w:rsid w:val="00D41DE9"/>
    <w:rsid w:val="00D42124"/>
    <w:rsid w:val="00D42255"/>
    <w:rsid w:val="00D42D0A"/>
    <w:rsid w:val="00D42D49"/>
    <w:rsid w:val="00D42EA6"/>
    <w:rsid w:val="00D43012"/>
    <w:rsid w:val="00D43425"/>
    <w:rsid w:val="00D435FA"/>
    <w:rsid w:val="00D43D40"/>
    <w:rsid w:val="00D44647"/>
    <w:rsid w:val="00D448BB"/>
    <w:rsid w:val="00D4499A"/>
    <w:rsid w:val="00D44D11"/>
    <w:rsid w:val="00D44DC2"/>
    <w:rsid w:val="00D45006"/>
    <w:rsid w:val="00D450F1"/>
    <w:rsid w:val="00D459AE"/>
    <w:rsid w:val="00D45A1C"/>
    <w:rsid w:val="00D45A9D"/>
    <w:rsid w:val="00D45E11"/>
    <w:rsid w:val="00D45EC4"/>
    <w:rsid w:val="00D46126"/>
    <w:rsid w:val="00D461FE"/>
    <w:rsid w:val="00D46308"/>
    <w:rsid w:val="00D46360"/>
    <w:rsid w:val="00D46512"/>
    <w:rsid w:val="00D465A7"/>
    <w:rsid w:val="00D467CD"/>
    <w:rsid w:val="00D469A7"/>
    <w:rsid w:val="00D46D71"/>
    <w:rsid w:val="00D47391"/>
    <w:rsid w:val="00D474BA"/>
    <w:rsid w:val="00D47701"/>
    <w:rsid w:val="00D479CD"/>
    <w:rsid w:val="00D47CA8"/>
    <w:rsid w:val="00D47F1F"/>
    <w:rsid w:val="00D50497"/>
    <w:rsid w:val="00D506A2"/>
    <w:rsid w:val="00D507F5"/>
    <w:rsid w:val="00D509FA"/>
    <w:rsid w:val="00D50B73"/>
    <w:rsid w:val="00D51371"/>
    <w:rsid w:val="00D51419"/>
    <w:rsid w:val="00D5147E"/>
    <w:rsid w:val="00D5192D"/>
    <w:rsid w:val="00D51A4B"/>
    <w:rsid w:val="00D51BF6"/>
    <w:rsid w:val="00D51EDD"/>
    <w:rsid w:val="00D5202D"/>
    <w:rsid w:val="00D523FB"/>
    <w:rsid w:val="00D52566"/>
    <w:rsid w:val="00D5262B"/>
    <w:rsid w:val="00D5279F"/>
    <w:rsid w:val="00D52A00"/>
    <w:rsid w:val="00D52B20"/>
    <w:rsid w:val="00D52C4C"/>
    <w:rsid w:val="00D53126"/>
    <w:rsid w:val="00D5339B"/>
    <w:rsid w:val="00D537BB"/>
    <w:rsid w:val="00D53920"/>
    <w:rsid w:val="00D54387"/>
    <w:rsid w:val="00D546FF"/>
    <w:rsid w:val="00D54E5A"/>
    <w:rsid w:val="00D54FEC"/>
    <w:rsid w:val="00D55512"/>
    <w:rsid w:val="00D55A51"/>
    <w:rsid w:val="00D568C7"/>
    <w:rsid w:val="00D57836"/>
    <w:rsid w:val="00D57A20"/>
    <w:rsid w:val="00D57A28"/>
    <w:rsid w:val="00D57AF5"/>
    <w:rsid w:val="00D57B73"/>
    <w:rsid w:val="00D57BAB"/>
    <w:rsid w:val="00D57BBA"/>
    <w:rsid w:val="00D57C02"/>
    <w:rsid w:val="00D57C48"/>
    <w:rsid w:val="00D57E44"/>
    <w:rsid w:val="00D603F1"/>
    <w:rsid w:val="00D60AC0"/>
    <w:rsid w:val="00D60C55"/>
    <w:rsid w:val="00D61266"/>
    <w:rsid w:val="00D614D7"/>
    <w:rsid w:val="00D615A7"/>
    <w:rsid w:val="00D61922"/>
    <w:rsid w:val="00D61A78"/>
    <w:rsid w:val="00D61C58"/>
    <w:rsid w:val="00D61DD4"/>
    <w:rsid w:val="00D62283"/>
    <w:rsid w:val="00D6253F"/>
    <w:rsid w:val="00D6299C"/>
    <w:rsid w:val="00D62CA3"/>
    <w:rsid w:val="00D6306C"/>
    <w:rsid w:val="00D63354"/>
    <w:rsid w:val="00D633BE"/>
    <w:rsid w:val="00D638BD"/>
    <w:rsid w:val="00D63CF4"/>
    <w:rsid w:val="00D6437D"/>
    <w:rsid w:val="00D64408"/>
    <w:rsid w:val="00D64602"/>
    <w:rsid w:val="00D64E0D"/>
    <w:rsid w:val="00D65467"/>
    <w:rsid w:val="00D658D6"/>
    <w:rsid w:val="00D6597D"/>
    <w:rsid w:val="00D65D1B"/>
    <w:rsid w:val="00D6617E"/>
    <w:rsid w:val="00D6658F"/>
    <w:rsid w:val="00D66806"/>
    <w:rsid w:val="00D66913"/>
    <w:rsid w:val="00D66921"/>
    <w:rsid w:val="00D66F15"/>
    <w:rsid w:val="00D66F98"/>
    <w:rsid w:val="00D67077"/>
    <w:rsid w:val="00D67496"/>
    <w:rsid w:val="00D6759C"/>
    <w:rsid w:val="00D677EF"/>
    <w:rsid w:val="00D67B74"/>
    <w:rsid w:val="00D67DB7"/>
    <w:rsid w:val="00D67E77"/>
    <w:rsid w:val="00D67FED"/>
    <w:rsid w:val="00D70327"/>
    <w:rsid w:val="00D7046F"/>
    <w:rsid w:val="00D70588"/>
    <w:rsid w:val="00D70697"/>
    <w:rsid w:val="00D70866"/>
    <w:rsid w:val="00D70DA5"/>
    <w:rsid w:val="00D70DBB"/>
    <w:rsid w:val="00D71045"/>
    <w:rsid w:val="00D71C6C"/>
    <w:rsid w:val="00D71E92"/>
    <w:rsid w:val="00D7239F"/>
    <w:rsid w:val="00D7256B"/>
    <w:rsid w:val="00D72639"/>
    <w:rsid w:val="00D72812"/>
    <w:rsid w:val="00D72849"/>
    <w:rsid w:val="00D729EC"/>
    <w:rsid w:val="00D72EEB"/>
    <w:rsid w:val="00D7310C"/>
    <w:rsid w:val="00D73130"/>
    <w:rsid w:val="00D73158"/>
    <w:rsid w:val="00D73889"/>
    <w:rsid w:val="00D73898"/>
    <w:rsid w:val="00D738B5"/>
    <w:rsid w:val="00D74224"/>
    <w:rsid w:val="00D7422D"/>
    <w:rsid w:val="00D74366"/>
    <w:rsid w:val="00D74524"/>
    <w:rsid w:val="00D74A80"/>
    <w:rsid w:val="00D74AD1"/>
    <w:rsid w:val="00D74E19"/>
    <w:rsid w:val="00D750A6"/>
    <w:rsid w:val="00D752EC"/>
    <w:rsid w:val="00D757EE"/>
    <w:rsid w:val="00D75B2C"/>
    <w:rsid w:val="00D75E3D"/>
    <w:rsid w:val="00D75FBE"/>
    <w:rsid w:val="00D760AB"/>
    <w:rsid w:val="00D765B3"/>
    <w:rsid w:val="00D768AD"/>
    <w:rsid w:val="00D76F25"/>
    <w:rsid w:val="00D77422"/>
    <w:rsid w:val="00D77586"/>
    <w:rsid w:val="00D775D1"/>
    <w:rsid w:val="00D776ED"/>
    <w:rsid w:val="00D777A2"/>
    <w:rsid w:val="00D777E6"/>
    <w:rsid w:val="00D77F0C"/>
    <w:rsid w:val="00D77FB1"/>
    <w:rsid w:val="00D802E0"/>
    <w:rsid w:val="00D80338"/>
    <w:rsid w:val="00D80698"/>
    <w:rsid w:val="00D807DD"/>
    <w:rsid w:val="00D809F1"/>
    <w:rsid w:val="00D80A89"/>
    <w:rsid w:val="00D80AF5"/>
    <w:rsid w:val="00D80EC5"/>
    <w:rsid w:val="00D80F98"/>
    <w:rsid w:val="00D810A2"/>
    <w:rsid w:val="00D813A4"/>
    <w:rsid w:val="00D8150A"/>
    <w:rsid w:val="00D81770"/>
    <w:rsid w:val="00D81AC0"/>
    <w:rsid w:val="00D81B33"/>
    <w:rsid w:val="00D81C9A"/>
    <w:rsid w:val="00D8207C"/>
    <w:rsid w:val="00D82144"/>
    <w:rsid w:val="00D8254D"/>
    <w:rsid w:val="00D82602"/>
    <w:rsid w:val="00D82967"/>
    <w:rsid w:val="00D82A39"/>
    <w:rsid w:val="00D82BA3"/>
    <w:rsid w:val="00D82C7E"/>
    <w:rsid w:val="00D82E44"/>
    <w:rsid w:val="00D82E68"/>
    <w:rsid w:val="00D831E6"/>
    <w:rsid w:val="00D83469"/>
    <w:rsid w:val="00D837A1"/>
    <w:rsid w:val="00D84844"/>
    <w:rsid w:val="00D84A96"/>
    <w:rsid w:val="00D850F5"/>
    <w:rsid w:val="00D85144"/>
    <w:rsid w:val="00D85294"/>
    <w:rsid w:val="00D8532F"/>
    <w:rsid w:val="00D85BFD"/>
    <w:rsid w:val="00D85D1F"/>
    <w:rsid w:val="00D85E0D"/>
    <w:rsid w:val="00D860ED"/>
    <w:rsid w:val="00D86114"/>
    <w:rsid w:val="00D86143"/>
    <w:rsid w:val="00D866C2"/>
    <w:rsid w:val="00D86A7E"/>
    <w:rsid w:val="00D87412"/>
    <w:rsid w:val="00D878A1"/>
    <w:rsid w:val="00D878F9"/>
    <w:rsid w:val="00D8796D"/>
    <w:rsid w:val="00D87A08"/>
    <w:rsid w:val="00D87F96"/>
    <w:rsid w:val="00D90C52"/>
    <w:rsid w:val="00D90C81"/>
    <w:rsid w:val="00D90D26"/>
    <w:rsid w:val="00D90E11"/>
    <w:rsid w:val="00D90E6F"/>
    <w:rsid w:val="00D90F2C"/>
    <w:rsid w:val="00D915DB"/>
    <w:rsid w:val="00D9182E"/>
    <w:rsid w:val="00D91922"/>
    <w:rsid w:val="00D91F08"/>
    <w:rsid w:val="00D9209C"/>
    <w:rsid w:val="00D925F5"/>
    <w:rsid w:val="00D926AB"/>
    <w:rsid w:val="00D9294F"/>
    <w:rsid w:val="00D92AD2"/>
    <w:rsid w:val="00D92B5C"/>
    <w:rsid w:val="00D92BC3"/>
    <w:rsid w:val="00D930FB"/>
    <w:rsid w:val="00D93134"/>
    <w:rsid w:val="00D93252"/>
    <w:rsid w:val="00D932AA"/>
    <w:rsid w:val="00D936BA"/>
    <w:rsid w:val="00D93DCE"/>
    <w:rsid w:val="00D93ECF"/>
    <w:rsid w:val="00D94037"/>
    <w:rsid w:val="00D944DC"/>
    <w:rsid w:val="00D9462A"/>
    <w:rsid w:val="00D94801"/>
    <w:rsid w:val="00D94CEF"/>
    <w:rsid w:val="00D94D55"/>
    <w:rsid w:val="00D95034"/>
    <w:rsid w:val="00D95A8D"/>
    <w:rsid w:val="00D95C7F"/>
    <w:rsid w:val="00D96498"/>
    <w:rsid w:val="00D96587"/>
    <w:rsid w:val="00D965A4"/>
    <w:rsid w:val="00D96682"/>
    <w:rsid w:val="00D96819"/>
    <w:rsid w:val="00D96C88"/>
    <w:rsid w:val="00D970AD"/>
    <w:rsid w:val="00D970B2"/>
    <w:rsid w:val="00D97533"/>
    <w:rsid w:val="00D9776C"/>
    <w:rsid w:val="00D979F8"/>
    <w:rsid w:val="00DA0142"/>
    <w:rsid w:val="00DA045B"/>
    <w:rsid w:val="00DA068B"/>
    <w:rsid w:val="00DA0A9C"/>
    <w:rsid w:val="00DA0D49"/>
    <w:rsid w:val="00DA10C2"/>
    <w:rsid w:val="00DA1297"/>
    <w:rsid w:val="00DA165E"/>
    <w:rsid w:val="00DA1A6D"/>
    <w:rsid w:val="00DA1F93"/>
    <w:rsid w:val="00DA22D0"/>
    <w:rsid w:val="00DA26FC"/>
    <w:rsid w:val="00DA2922"/>
    <w:rsid w:val="00DA2998"/>
    <w:rsid w:val="00DA318D"/>
    <w:rsid w:val="00DA39BA"/>
    <w:rsid w:val="00DA4123"/>
    <w:rsid w:val="00DA4894"/>
    <w:rsid w:val="00DA4900"/>
    <w:rsid w:val="00DA4A09"/>
    <w:rsid w:val="00DA4CCC"/>
    <w:rsid w:val="00DA4E47"/>
    <w:rsid w:val="00DA51A6"/>
    <w:rsid w:val="00DA51CF"/>
    <w:rsid w:val="00DA5285"/>
    <w:rsid w:val="00DA5333"/>
    <w:rsid w:val="00DA5B43"/>
    <w:rsid w:val="00DA5BB5"/>
    <w:rsid w:val="00DA5BC7"/>
    <w:rsid w:val="00DA62BA"/>
    <w:rsid w:val="00DA644B"/>
    <w:rsid w:val="00DA65F9"/>
    <w:rsid w:val="00DA668A"/>
    <w:rsid w:val="00DA6832"/>
    <w:rsid w:val="00DA6839"/>
    <w:rsid w:val="00DA68C8"/>
    <w:rsid w:val="00DA6A17"/>
    <w:rsid w:val="00DA6A20"/>
    <w:rsid w:val="00DA6C1E"/>
    <w:rsid w:val="00DA6EDA"/>
    <w:rsid w:val="00DA6FBB"/>
    <w:rsid w:val="00DA7052"/>
    <w:rsid w:val="00DA7308"/>
    <w:rsid w:val="00DA7663"/>
    <w:rsid w:val="00DA7D2C"/>
    <w:rsid w:val="00DA7E6E"/>
    <w:rsid w:val="00DB03F8"/>
    <w:rsid w:val="00DB0421"/>
    <w:rsid w:val="00DB07BD"/>
    <w:rsid w:val="00DB0CA1"/>
    <w:rsid w:val="00DB1057"/>
    <w:rsid w:val="00DB1454"/>
    <w:rsid w:val="00DB1B43"/>
    <w:rsid w:val="00DB1B7E"/>
    <w:rsid w:val="00DB1FC1"/>
    <w:rsid w:val="00DB2137"/>
    <w:rsid w:val="00DB2550"/>
    <w:rsid w:val="00DB2687"/>
    <w:rsid w:val="00DB277B"/>
    <w:rsid w:val="00DB2ADE"/>
    <w:rsid w:val="00DB3780"/>
    <w:rsid w:val="00DB3817"/>
    <w:rsid w:val="00DB3FC1"/>
    <w:rsid w:val="00DB415B"/>
    <w:rsid w:val="00DB44F1"/>
    <w:rsid w:val="00DB48A5"/>
    <w:rsid w:val="00DB49F0"/>
    <w:rsid w:val="00DB4A98"/>
    <w:rsid w:val="00DB4AF3"/>
    <w:rsid w:val="00DB4F5F"/>
    <w:rsid w:val="00DB50C8"/>
    <w:rsid w:val="00DB529A"/>
    <w:rsid w:val="00DB54E0"/>
    <w:rsid w:val="00DB5789"/>
    <w:rsid w:val="00DB5D44"/>
    <w:rsid w:val="00DB61EE"/>
    <w:rsid w:val="00DB6409"/>
    <w:rsid w:val="00DB6586"/>
    <w:rsid w:val="00DB660A"/>
    <w:rsid w:val="00DB6665"/>
    <w:rsid w:val="00DB7008"/>
    <w:rsid w:val="00DB7355"/>
    <w:rsid w:val="00DB759A"/>
    <w:rsid w:val="00DB7730"/>
    <w:rsid w:val="00DB7B27"/>
    <w:rsid w:val="00DB7BAF"/>
    <w:rsid w:val="00DB7EF3"/>
    <w:rsid w:val="00DC009A"/>
    <w:rsid w:val="00DC016E"/>
    <w:rsid w:val="00DC0311"/>
    <w:rsid w:val="00DC05C2"/>
    <w:rsid w:val="00DC0665"/>
    <w:rsid w:val="00DC0AE1"/>
    <w:rsid w:val="00DC0B50"/>
    <w:rsid w:val="00DC0E89"/>
    <w:rsid w:val="00DC0F3B"/>
    <w:rsid w:val="00DC159D"/>
    <w:rsid w:val="00DC1AAA"/>
    <w:rsid w:val="00DC1E57"/>
    <w:rsid w:val="00DC23D4"/>
    <w:rsid w:val="00DC2BD2"/>
    <w:rsid w:val="00DC2D6F"/>
    <w:rsid w:val="00DC2ED4"/>
    <w:rsid w:val="00DC3496"/>
    <w:rsid w:val="00DC37BA"/>
    <w:rsid w:val="00DC38BB"/>
    <w:rsid w:val="00DC390F"/>
    <w:rsid w:val="00DC3B08"/>
    <w:rsid w:val="00DC3B2E"/>
    <w:rsid w:val="00DC3F08"/>
    <w:rsid w:val="00DC3FA5"/>
    <w:rsid w:val="00DC40B7"/>
    <w:rsid w:val="00DC421A"/>
    <w:rsid w:val="00DC4F12"/>
    <w:rsid w:val="00DC4FA4"/>
    <w:rsid w:val="00DC512F"/>
    <w:rsid w:val="00DC5197"/>
    <w:rsid w:val="00DC5259"/>
    <w:rsid w:val="00DC526F"/>
    <w:rsid w:val="00DC52A1"/>
    <w:rsid w:val="00DC5485"/>
    <w:rsid w:val="00DC5A01"/>
    <w:rsid w:val="00DC5B77"/>
    <w:rsid w:val="00DC5C77"/>
    <w:rsid w:val="00DC5DA6"/>
    <w:rsid w:val="00DC5FF8"/>
    <w:rsid w:val="00DC61A9"/>
    <w:rsid w:val="00DC68B6"/>
    <w:rsid w:val="00DC6968"/>
    <w:rsid w:val="00DC6E48"/>
    <w:rsid w:val="00DC6F86"/>
    <w:rsid w:val="00DC7634"/>
    <w:rsid w:val="00DC7AFE"/>
    <w:rsid w:val="00DD01C0"/>
    <w:rsid w:val="00DD0831"/>
    <w:rsid w:val="00DD0935"/>
    <w:rsid w:val="00DD10C6"/>
    <w:rsid w:val="00DD1781"/>
    <w:rsid w:val="00DD1983"/>
    <w:rsid w:val="00DD1984"/>
    <w:rsid w:val="00DD1C08"/>
    <w:rsid w:val="00DD2548"/>
    <w:rsid w:val="00DD2764"/>
    <w:rsid w:val="00DD284C"/>
    <w:rsid w:val="00DD298D"/>
    <w:rsid w:val="00DD2C35"/>
    <w:rsid w:val="00DD2E77"/>
    <w:rsid w:val="00DD2EB1"/>
    <w:rsid w:val="00DD2EF7"/>
    <w:rsid w:val="00DD2F9A"/>
    <w:rsid w:val="00DD2FBC"/>
    <w:rsid w:val="00DD30C5"/>
    <w:rsid w:val="00DD3E7D"/>
    <w:rsid w:val="00DD3F76"/>
    <w:rsid w:val="00DD42C7"/>
    <w:rsid w:val="00DD4305"/>
    <w:rsid w:val="00DD47E1"/>
    <w:rsid w:val="00DD47EF"/>
    <w:rsid w:val="00DD480B"/>
    <w:rsid w:val="00DD4BBC"/>
    <w:rsid w:val="00DD4CD1"/>
    <w:rsid w:val="00DD4FA9"/>
    <w:rsid w:val="00DD50A5"/>
    <w:rsid w:val="00DD55F2"/>
    <w:rsid w:val="00DD57C8"/>
    <w:rsid w:val="00DD5951"/>
    <w:rsid w:val="00DD5D3C"/>
    <w:rsid w:val="00DD5EB9"/>
    <w:rsid w:val="00DD631A"/>
    <w:rsid w:val="00DD6749"/>
    <w:rsid w:val="00DD6825"/>
    <w:rsid w:val="00DD6A11"/>
    <w:rsid w:val="00DD6BE4"/>
    <w:rsid w:val="00DD6C0B"/>
    <w:rsid w:val="00DD6C50"/>
    <w:rsid w:val="00DD715E"/>
    <w:rsid w:val="00DD7950"/>
    <w:rsid w:val="00DD7A58"/>
    <w:rsid w:val="00DD7CC3"/>
    <w:rsid w:val="00DE00CE"/>
    <w:rsid w:val="00DE05F3"/>
    <w:rsid w:val="00DE06B1"/>
    <w:rsid w:val="00DE06DC"/>
    <w:rsid w:val="00DE0CAA"/>
    <w:rsid w:val="00DE0D53"/>
    <w:rsid w:val="00DE0DC9"/>
    <w:rsid w:val="00DE0E24"/>
    <w:rsid w:val="00DE1060"/>
    <w:rsid w:val="00DE1257"/>
    <w:rsid w:val="00DE137F"/>
    <w:rsid w:val="00DE1961"/>
    <w:rsid w:val="00DE19E8"/>
    <w:rsid w:val="00DE1DC0"/>
    <w:rsid w:val="00DE1E61"/>
    <w:rsid w:val="00DE2512"/>
    <w:rsid w:val="00DE2593"/>
    <w:rsid w:val="00DE25DF"/>
    <w:rsid w:val="00DE297C"/>
    <w:rsid w:val="00DE297D"/>
    <w:rsid w:val="00DE2A93"/>
    <w:rsid w:val="00DE2BC4"/>
    <w:rsid w:val="00DE2C50"/>
    <w:rsid w:val="00DE30D6"/>
    <w:rsid w:val="00DE30FC"/>
    <w:rsid w:val="00DE316B"/>
    <w:rsid w:val="00DE3467"/>
    <w:rsid w:val="00DE3726"/>
    <w:rsid w:val="00DE3743"/>
    <w:rsid w:val="00DE3757"/>
    <w:rsid w:val="00DE37C1"/>
    <w:rsid w:val="00DE3C71"/>
    <w:rsid w:val="00DE3D89"/>
    <w:rsid w:val="00DE3F47"/>
    <w:rsid w:val="00DE3F62"/>
    <w:rsid w:val="00DE3F64"/>
    <w:rsid w:val="00DE3FC4"/>
    <w:rsid w:val="00DE4058"/>
    <w:rsid w:val="00DE4155"/>
    <w:rsid w:val="00DE420F"/>
    <w:rsid w:val="00DE4464"/>
    <w:rsid w:val="00DE4478"/>
    <w:rsid w:val="00DE4590"/>
    <w:rsid w:val="00DE4ACD"/>
    <w:rsid w:val="00DE4D53"/>
    <w:rsid w:val="00DE4E91"/>
    <w:rsid w:val="00DE524E"/>
    <w:rsid w:val="00DE52EF"/>
    <w:rsid w:val="00DE5314"/>
    <w:rsid w:val="00DE53DA"/>
    <w:rsid w:val="00DE53ED"/>
    <w:rsid w:val="00DE56D3"/>
    <w:rsid w:val="00DE58F2"/>
    <w:rsid w:val="00DE5A23"/>
    <w:rsid w:val="00DE61A4"/>
    <w:rsid w:val="00DE63B6"/>
    <w:rsid w:val="00DE63CE"/>
    <w:rsid w:val="00DE654F"/>
    <w:rsid w:val="00DE66E5"/>
    <w:rsid w:val="00DE69FA"/>
    <w:rsid w:val="00DE6A56"/>
    <w:rsid w:val="00DE6AB3"/>
    <w:rsid w:val="00DE6B2D"/>
    <w:rsid w:val="00DE6DAC"/>
    <w:rsid w:val="00DE70E6"/>
    <w:rsid w:val="00DE747F"/>
    <w:rsid w:val="00DE74EE"/>
    <w:rsid w:val="00DF00E2"/>
    <w:rsid w:val="00DF041B"/>
    <w:rsid w:val="00DF09B5"/>
    <w:rsid w:val="00DF0EFA"/>
    <w:rsid w:val="00DF175D"/>
    <w:rsid w:val="00DF1C23"/>
    <w:rsid w:val="00DF1C70"/>
    <w:rsid w:val="00DF1F40"/>
    <w:rsid w:val="00DF209E"/>
    <w:rsid w:val="00DF22A3"/>
    <w:rsid w:val="00DF24A3"/>
    <w:rsid w:val="00DF2611"/>
    <w:rsid w:val="00DF2614"/>
    <w:rsid w:val="00DF26A5"/>
    <w:rsid w:val="00DF2A05"/>
    <w:rsid w:val="00DF2B24"/>
    <w:rsid w:val="00DF38A5"/>
    <w:rsid w:val="00DF3ACC"/>
    <w:rsid w:val="00DF3B54"/>
    <w:rsid w:val="00DF3D4A"/>
    <w:rsid w:val="00DF3DCF"/>
    <w:rsid w:val="00DF3DF1"/>
    <w:rsid w:val="00DF4929"/>
    <w:rsid w:val="00DF4948"/>
    <w:rsid w:val="00DF53F9"/>
    <w:rsid w:val="00DF54EA"/>
    <w:rsid w:val="00DF5589"/>
    <w:rsid w:val="00DF59E9"/>
    <w:rsid w:val="00DF5B4D"/>
    <w:rsid w:val="00DF5B70"/>
    <w:rsid w:val="00DF5B91"/>
    <w:rsid w:val="00DF5BB8"/>
    <w:rsid w:val="00DF5FDA"/>
    <w:rsid w:val="00DF66B6"/>
    <w:rsid w:val="00DF69AE"/>
    <w:rsid w:val="00DF7045"/>
    <w:rsid w:val="00DF7BA5"/>
    <w:rsid w:val="00DF7CA7"/>
    <w:rsid w:val="00DF7DA9"/>
    <w:rsid w:val="00E0038C"/>
    <w:rsid w:val="00E003AF"/>
    <w:rsid w:val="00E003C4"/>
    <w:rsid w:val="00E00610"/>
    <w:rsid w:val="00E0069F"/>
    <w:rsid w:val="00E00827"/>
    <w:rsid w:val="00E00B42"/>
    <w:rsid w:val="00E00BED"/>
    <w:rsid w:val="00E00CD9"/>
    <w:rsid w:val="00E00FF6"/>
    <w:rsid w:val="00E010D5"/>
    <w:rsid w:val="00E012E9"/>
    <w:rsid w:val="00E01720"/>
    <w:rsid w:val="00E01834"/>
    <w:rsid w:val="00E01E61"/>
    <w:rsid w:val="00E02246"/>
    <w:rsid w:val="00E0229C"/>
    <w:rsid w:val="00E0236F"/>
    <w:rsid w:val="00E025ED"/>
    <w:rsid w:val="00E028C0"/>
    <w:rsid w:val="00E02BBC"/>
    <w:rsid w:val="00E03A28"/>
    <w:rsid w:val="00E03A84"/>
    <w:rsid w:val="00E03DE3"/>
    <w:rsid w:val="00E03DFD"/>
    <w:rsid w:val="00E040A1"/>
    <w:rsid w:val="00E04847"/>
    <w:rsid w:val="00E04ABC"/>
    <w:rsid w:val="00E04AC7"/>
    <w:rsid w:val="00E04BED"/>
    <w:rsid w:val="00E04EF4"/>
    <w:rsid w:val="00E0527B"/>
    <w:rsid w:val="00E052EC"/>
    <w:rsid w:val="00E05533"/>
    <w:rsid w:val="00E05542"/>
    <w:rsid w:val="00E057DA"/>
    <w:rsid w:val="00E060CE"/>
    <w:rsid w:val="00E061C0"/>
    <w:rsid w:val="00E0648E"/>
    <w:rsid w:val="00E06768"/>
    <w:rsid w:val="00E069F4"/>
    <w:rsid w:val="00E06BA3"/>
    <w:rsid w:val="00E06D55"/>
    <w:rsid w:val="00E07070"/>
    <w:rsid w:val="00E07369"/>
    <w:rsid w:val="00E073EF"/>
    <w:rsid w:val="00E07932"/>
    <w:rsid w:val="00E07A86"/>
    <w:rsid w:val="00E07D99"/>
    <w:rsid w:val="00E07E7C"/>
    <w:rsid w:val="00E07E83"/>
    <w:rsid w:val="00E07FE3"/>
    <w:rsid w:val="00E1005D"/>
    <w:rsid w:val="00E10075"/>
    <w:rsid w:val="00E102DC"/>
    <w:rsid w:val="00E10532"/>
    <w:rsid w:val="00E1096A"/>
    <w:rsid w:val="00E109B9"/>
    <w:rsid w:val="00E10AA5"/>
    <w:rsid w:val="00E10ECD"/>
    <w:rsid w:val="00E10F91"/>
    <w:rsid w:val="00E10FE0"/>
    <w:rsid w:val="00E11178"/>
    <w:rsid w:val="00E11403"/>
    <w:rsid w:val="00E114CD"/>
    <w:rsid w:val="00E11635"/>
    <w:rsid w:val="00E11692"/>
    <w:rsid w:val="00E119AA"/>
    <w:rsid w:val="00E119C6"/>
    <w:rsid w:val="00E11C0B"/>
    <w:rsid w:val="00E11C49"/>
    <w:rsid w:val="00E12208"/>
    <w:rsid w:val="00E122D1"/>
    <w:rsid w:val="00E125CC"/>
    <w:rsid w:val="00E1281F"/>
    <w:rsid w:val="00E12895"/>
    <w:rsid w:val="00E12CD0"/>
    <w:rsid w:val="00E12D0C"/>
    <w:rsid w:val="00E132DD"/>
    <w:rsid w:val="00E13534"/>
    <w:rsid w:val="00E139E4"/>
    <w:rsid w:val="00E13F58"/>
    <w:rsid w:val="00E13FD2"/>
    <w:rsid w:val="00E1474C"/>
    <w:rsid w:val="00E14AF8"/>
    <w:rsid w:val="00E14C9F"/>
    <w:rsid w:val="00E15746"/>
    <w:rsid w:val="00E1576A"/>
    <w:rsid w:val="00E15C5C"/>
    <w:rsid w:val="00E15D7F"/>
    <w:rsid w:val="00E15F1D"/>
    <w:rsid w:val="00E160F1"/>
    <w:rsid w:val="00E165D5"/>
    <w:rsid w:val="00E16687"/>
    <w:rsid w:val="00E1686D"/>
    <w:rsid w:val="00E168DA"/>
    <w:rsid w:val="00E16D7F"/>
    <w:rsid w:val="00E16F03"/>
    <w:rsid w:val="00E17CFE"/>
    <w:rsid w:val="00E2020F"/>
    <w:rsid w:val="00E2040C"/>
    <w:rsid w:val="00E20B37"/>
    <w:rsid w:val="00E20B5F"/>
    <w:rsid w:val="00E20C9D"/>
    <w:rsid w:val="00E20E42"/>
    <w:rsid w:val="00E20F26"/>
    <w:rsid w:val="00E21174"/>
    <w:rsid w:val="00E2131E"/>
    <w:rsid w:val="00E21482"/>
    <w:rsid w:val="00E215F9"/>
    <w:rsid w:val="00E218E9"/>
    <w:rsid w:val="00E21E75"/>
    <w:rsid w:val="00E2233E"/>
    <w:rsid w:val="00E22485"/>
    <w:rsid w:val="00E225CF"/>
    <w:rsid w:val="00E2262F"/>
    <w:rsid w:val="00E2266C"/>
    <w:rsid w:val="00E22716"/>
    <w:rsid w:val="00E22BBD"/>
    <w:rsid w:val="00E23020"/>
    <w:rsid w:val="00E23089"/>
    <w:rsid w:val="00E237D2"/>
    <w:rsid w:val="00E238F2"/>
    <w:rsid w:val="00E24253"/>
    <w:rsid w:val="00E24389"/>
    <w:rsid w:val="00E24A1A"/>
    <w:rsid w:val="00E24C0F"/>
    <w:rsid w:val="00E24D51"/>
    <w:rsid w:val="00E24F22"/>
    <w:rsid w:val="00E25058"/>
    <w:rsid w:val="00E2551A"/>
    <w:rsid w:val="00E25ADA"/>
    <w:rsid w:val="00E25C41"/>
    <w:rsid w:val="00E261EE"/>
    <w:rsid w:val="00E262C8"/>
    <w:rsid w:val="00E26315"/>
    <w:rsid w:val="00E264A4"/>
    <w:rsid w:val="00E26864"/>
    <w:rsid w:val="00E26A0A"/>
    <w:rsid w:val="00E26ACE"/>
    <w:rsid w:val="00E26BD4"/>
    <w:rsid w:val="00E26D72"/>
    <w:rsid w:val="00E275C8"/>
    <w:rsid w:val="00E276A4"/>
    <w:rsid w:val="00E279C2"/>
    <w:rsid w:val="00E306DF"/>
    <w:rsid w:val="00E30BCC"/>
    <w:rsid w:val="00E30D8E"/>
    <w:rsid w:val="00E30DEF"/>
    <w:rsid w:val="00E30E7F"/>
    <w:rsid w:val="00E30EC3"/>
    <w:rsid w:val="00E310E0"/>
    <w:rsid w:val="00E31899"/>
    <w:rsid w:val="00E31AAF"/>
    <w:rsid w:val="00E31B6C"/>
    <w:rsid w:val="00E31B8A"/>
    <w:rsid w:val="00E3207D"/>
    <w:rsid w:val="00E321F3"/>
    <w:rsid w:val="00E3220E"/>
    <w:rsid w:val="00E32383"/>
    <w:rsid w:val="00E32A57"/>
    <w:rsid w:val="00E32E02"/>
    <w:rsid w:val="00E32F54"/>
    <w:rsid w:val="00E338D0"/>
    <w:rsid w:val="00E33D60"/>
    <w:rsid w:val="00E33EA5"/>
    <w:rsid w:val="00E33F61"/>
    <w:rsid w:val="00E345A7"/>
    <w:rsid w:val="00E35093"/>
    <w:rsid w:val="00E35C91"/>
    <w:rsid w:val="00E35D62"/>
    <w:rsid w:val="00E360EC"/>
    <w:rsid w:val="00E3614D"/>
    <w:rsid w:val="00E36205"/>
    <w:rsid w:val="00E364ED"/>
    <w:rsid w:val="00E365B0"/>
    <w:rsid w:val="00E36703"/>
    <w:rsid w:val="00E36707"/>
    <w:rsid w:val="00E368BD"/>
    <w:rsid w:val="00E36963"/>
    <w:rsid w:val="00E36E57"/>
    <w:rsid w:val="00E370B3"/>
    <w:rsid w:val="00E37584"/>
    <w:rsid w:val="00E37C45"/>
    <w:rsid w:val="00E37C91"/>
    <w:rsid w:val="00E4014D"/>
    <w:rsid w:val="00E403F6"/>
    <w:rsid w:val="00E4065F"/>
    <w:rsid w:val="00E409DE"/>
    <w:rsid w:val="00E40D38"/>
    <w:rsid w:val="00E413D3"/>
    <w:rsid w:val="00E41798"/>
    <w:rsid w:val="00E41AB1"/>
    <w:rsid w:val="00E41B23"/>
    <w:rsid w:val="00E41B67"/>
    <w:rsid w:val="00E41D32"/>
    <w:rsid w:val="00E4205C"/>
    <w:rsid w:val="00E42427"/>
    <w:rsid w:val="00E42AB8"/>
    <w:rsid w:val="00E42B5B"/>
    <w:rsid w:val="00E42B8B"/>
    <w:rsid w:val="00E42BA5"/>
    <w:rsid w:val="00E430CB"/>
    <w:rsid w:val="00E43347"/>
    <w:rsid w:val="00E43896"/>
    <w:rsid w:val="00E438BB"/>
    <w:rsid w:val="00E43A80"/>
    <w:rsid w:val="00E43C09"/>
    <w:rsid w:val="00E43DE9"/>
    <w:rsid w:val="00E43ECB"/>
    <w:rsid w:val="00E440C9"/>
    <w:rsid w:val="00E440D6"/>
    <w:rsid w:val="00E44322"/>
    <w:rsid w:val="00E44C39"/>
    <w:rsid w:val="00E44DBE"/>
    <w:rsid w:val="00E4553D"/>
    <w:rsid w:val="00E456EA"/>
    <w:rsid w:val="00E45731"/>
    <w:rsid w:val="00E458F6"/>
    <w:rsid w:val="00E45B74"/>
    <w:rsid w:val="00E45BA5"/>
    <w:rsid w:val="00E45DEF"/>
    <w:rsid w:val="00E4637C"/>
    <w:rsid w:val="00E4658D"/>
    <w:rsid w:val="00E465F2"/>
    <w:rsid w:val="00E467A6"/>
    <w:rsid w:val="00E4685A"/>
    <w:rsid w:val="00E46BB3"/>
    <w:rsid w:val="00E46C61"/>
    <w:rsid w:val="00E46CC7"/>
    <w:rsid w:val="00E473D1"/>
    <w:rsid w:val="00E47445"/>
    <w:rsid w:val="00E47703"/>
    <w:rsid w:val="00E479CA"/>
    <w:rsid w:val="00E47DD0"/>
    <w:rsid w:val="00E50321"/>
    <w:rsid w:val="00E50483"/>
    <w:rsid w:val="00E507F5"/>
    <w:rsid w:val="00E50859"/>
    <w:rsid w:val="00E50BD0"/>
    <w:rsid w:val="00E50DD1"/>
    <w:rsid w:val="00E50E57"/>
    <w:rsid w:val="00E510B0"/>
    <w:rsid w:val="00E510E2"/>
    <w:rsid w:val="00E515BA"/>
    <w:rsid w:val="00E51D7C"/>
    <w:rsid w:val="00E52AC6"/>
    <w:rsid w:val="00E52E0D"/>
    <w:rsid w:val="00E53227"/>
    <w:rsid w:val="00E53277"/>
    <w:rsid w:val="00E533E6"/>
    <w:rsid w:val="00E53723"/>
    <w:rsid w:val="00E5396F"/>
    <w:rsid w:val="00E53B44"/>
    <w:rsid w:val="00E53D76"/>
    <w:rsid w:val="00E53ECB"/>
    <w:rsid w:val="00E540A7"/>
    <w:rsid w:val="00E541AE"/>
    <w:rsid w:val="00E54448"/>
    <w:rsid w:val="00E5458A"/>
    <w:rsid w:val="00E546A6"/>
    <w:rsid w:val="00E54918"/>
    <w:rsid w:val="00E54AD7"/>
    <w:rsid w:val="00E54C29"/>
    <w:rsid w:val="00E54F67"/>
    <w:rsid w:val="00E55111"/>
    <w:rsid w:val="00E552FA"/>
    <w:rsid w:val="00E55608"/>
    <w:rsid w:val="00E55B95"/>
    <w:rsid w:val="00E55E3A"/>
    <w:rsid w:val="00E56486"/>
    <w:rsid w:val="00E566AB"/>
    <w:rsid w:val="00E567FE"/>
    <w:rsid w:val="00E56AA1"/>
    <w:rsid w:val="00E56D38"/>
    <w:rsid w:val="00E57052"/>
    <w:rsid w:val="00E572B2"/>
    <w:rsid w:val="00E574E1"/>
    <w:rsid w:val="00E57703"/>
    <w:rsid w:val="00E57AFB"/>
    <w:rsid w:val="00E57BD4"/>
    <w:rsid w:val="00E6073C"/>
    <w:rsid w:val="00E6074C"/>
    <w:rsid w:val="00E60A0C"/>
    <w:rsid w:val="00E60C42"/>
    <w:rsid w:val="00E60F11"/>
    <w:rsid w:val="00E6136B"/>
    <w:rsid w:val="00E6146E"/>
    <w:rsid w:val="00E617AB"/>
    <w:rsid w:val="00E617C1"/>
    <w:rsid w:val="00E618A2"/>
    <w:rsid w:val="00E61A94"/>
    <w:rsid w:val="00E61DBA"/>
    <w:rsid w:val="00E61EEF"/>
    <w:rsid w:val="00E6206A"/>
    <w:rsid w:val="00E62216"/>
    <w:rsid w:val="00E627F0"/>
    <w:rsid w:val="00E629A2"/>
    <w:rsid w:val="00E62CA4"/>
    <w:rsid w:val="00E62F36"/>
    <w:rsid w:val="00E6312E"/>
    <w:rsid w:val="00E634EB"/>
    <w:rsid w:val="00E635FA"/>
    <w:rsid w:val="00E63872"/>
    <w:rsid w:val="00E6391D"/>
    <w:rsid w:val="00E63C65"/>
    <w:rsid w:val="00E64116"/>
    <w:rsid w:val="00E6453E"/>
    <w:rsid w:val="00E6459F"/>
    <w:rsid w:val="00E64662"/>
    <w:rsid w:val="00E6475B"/>
    <w:rsid w:val="00E647C3"/>
    <w:rsid w:val="00E64AF4"/>
    <w:rsid w:val="00E64E20"/>
    <w:rsid w:val="00E64EA8"/>
    <w:rsid w:val="00E657AE"/>
    <w:rsid w:val="00E65ACB"/>
    <w:rsid w:val="00E65F7D"/>
    <w:rsid w:val="00E6601B"/>
    <w:rsid w:val="00E661C6"/>
    <w:rsid w:val="00E66279"/>
    <w:rsid w:val="00E665D4"/>
    <w:rsid w:val="00E667EC"/>
    <w:rsid w:val="00E66A5D"/>
    <w:rsid w:val="00E66AF0"/>
    <w:rsid w:val="00E66D70"/>
    <w:rsid w:val="00E67503"/>
    <w:rsid w:val="00E679DF"/>
    <w:rsid w:val="00E67BFB"/>
    <w:rsid w:val="00E67EE9"/>
    <w:rsid w:val="00E70362"/>
    <w:rsid w:val="00E703E7"/>
    <w:rsid w:val="00E706A2"/>
    <w:rsid w:val="00E708CC"/>
    <w:rsid w:val="00E70A54"/>
    <w:rsid w:val="00E70A7A"/>
    <w:rsid w:val="00E70E3A"/>
    <w:rsid w:val="00E7110C"/>
    <w:rsid w:val="00E71158"/>
    <w:rsid w:val="00E71466"/>
    <w:rsid w:val="00E714B2"/>
    <w:rsid w:val="00E716EA"/>
    <w:rsid w:val="00E71A74"/>
    <w:rsid w:val="00E71C7A"/>
    <w:rsid w:val="00E722B7"/>
    <w:rsid w:val="00E729DA"/>
    <w:rsid w:val="00E72ACF"/>
    <w:rsid w:val="00E73014"/>
    <w:rsid w:val="00E73055"/>
    <w:rsid w:val="00E732A7"/>
    <w:rsid w:val="00E73444"/>
    <w:rsid w:val="00E7360C"/>
    <w:rsid w:val="00E73DD0"/>
    <w:rsid w:val="00E73DEE"/>
    <w:rsid w:val="00E73F7E"/>
    <w:rsid w:val="00E746A3"/>
    <w:rsid w:val="00E746F4"/>
    <w:rsid w:val="00E74AE5"/>
    <w:rsid w:val="00E753E5"/>
    <w:rsid w:val="00E75458"/>
    <w:rsid w:val="00E75568"/>
    <w:rsid w:val="00E755A4"/>
    <w:rsid w:val="00E75639"/>
    <w:rsid w:val="00E756B3"/>
    <w:rsid w:val="00E75795"/>
    <w:rsid w:val="00E75963"/>
    <w:rsid w:val="00E75A9C"/>
    <w:rsid w:val="00E75C04"/>
    <w:rsid w:val="00E75FAC"/>
    <w:rsid w:val="00E76029"/>
    <w:rsid w:val="00E760F0"/>
    <w:rsid w:val="00E764A1"/>
    <w:rsid w:val="00E767F1"/>
    <w:rsid w:val="00E769D3"/>
    <w:rsid w:val="00E76C01"/>
    <w:rsid w:val="00E76DDB"/>
    <w:rsid w:val="00E76E70"/>
    <w:rsid w:val="00E77106"/>
    <w:rsid w:val="00E772AD"/>
    <w:rsid w:val="00E77339"/>
    <w:rsid w:val="00E7733F"/>
    <w:rsid w:val="00E800BA"/>
    <w:rsid w:val="00E80113"/>
    <w:rsid w:val="00E801A3"/>
    <w:rsid w:val="00E80327"/>
    <w:rsid w:val="00E80581"/>
    <w:rsid w:val="00E80C3D"/>
    <w:rsid w:val="00E80D65"/>
    <w:rsid w:val="00E80F03"/>
    <w:rsid w:val="00E8129A"/>
    <w:rsid w:val="00E81304"/>
    <w:rsid w:val="00E81329"/>
    <w:rsid w:val="00E81351"/>
    <w:rsid w:val="00E815EB"/>
    <w:rsid w:val="00E81712"/>
    <w:rsid w:val="00E819D5"/>
    <w:rsid w:val="00E81C52"/>
    <w:rsid w:val="00E81CD7"/>
    <w:rsid w:val="00E81D70"/>
    <w:rsid w:val="00E81DBE"/>
    <w:rsid w:val="00E81EEF"/>
    <w:rsid w:val="00E826DD"/>
    <w:rsid w:val="00E82B6B"/>
    <w:rsid w:val="00E82EDF"/>
    <w:rsid w:val="00E82F2C"/>
    <w:rsid w:val="00E832E9"/>
    <w:rsid w:val="00E834B6"/>
    <w:rsid w:val="00E83528"/>
    <w:rsid w:val="00E836A9"/>
    <w:rsid w:val="00E836CE"/>
    <w:rsid w:val="00E84324"/>
    <w:rsid w:val="00E846C5"/>
    <w:rsid w:val="00E8483D"/>
    <w:rsid w:val="00E85039"/>
    <w:rsid w:val="00E85252"/>
    <w:rsid w:val="00E8544F"/>
    <w:rsid w:val="00E85886"/>
    <w:rsid w:val="00E85DD8"/>
    <w:rsid w:val="00E86639"/>
    <w:rsid w:val="00E86D0A"/>
    <w:rsid w:val="00E86D80"/>
    <w:rsid w:val="00E86ED1"/>
    <w:rsid w:val="00E87090"/>
    <w:rsid w:val="00E876CD"/>
    <w:rsid w:val="00E87A5E"/>
    <w:rsid w:val="00E87CC2"/>
    <w:rsid w:val="00E87E51"/>
    <w:rsid w:val="00E87E69"/>
    <w:rsid w:val="00E90068"/>
    <w:rsid w:val="00E9043D"/>
    <w:rsid w:val="00E90684"/>
    <w:rsid w:val="00E90A75"/>
    <w:rsid w:val="00E91291"/>
    <w:rsid w:val="00E91356"/>
    <w:rsid w:val="00E91E6A"/>
    <w:rsid w:val="00E91F69"/>
    <w:rsid w:val="00E92156"/>
    <w:rsid w:val="00E926A4"/>
    <w:rsid w:val="00E9288C"/>
    <w:rsid w:val="00E92C2D"/>
    <w:rsid w:val="00E92FAA"/>
    <w:rsid w:val="00E9331B"/>
    <w:rsid w:val="00E9351D"/>
    <w:rsid w:val="00E945A6"/>
    <w:rsid w:val="00E947C9"/>
    <w:rsid w:val="00E94DD6"/>
    <w:rsid w:val="00E94DDA"/>
    <w:rsid w:val="00E95200"/>
    <w:rsid w:val="00E9540D"/>
    <w:rsid w:val="00E9568D"/>
    <w:rsid w:val="00E95A51"/>
    <w:rsid w:val="00E960E0"/>
    <w:rsid w:val="00E96834"/>
    <w:rsid w:val="00E96845"/>
    <w:rsid w:val="00E96B31"/>
    <w:rsid w:val="00E96D6C"/>
    <w:rsid w:val="00E96DD9"/>
    <w:rsid w:val="00E973FF"/>
    <w:rsid w:val="00E9751E"/>
    <w:rsid w:val="00E975ED"/>
    <w:rsid w:val="00E9763F"/>
    <w:rsid w:val="00E97667"/>
    <w:rsid w:val="00E9774B"/>
    <w:rsid w:val="00E97C4F"/>
    <w:rsid w:val="00E97D28"/>
    <w:rsid w:val="00E97D45"/>
    <w:rsid w:val="00EA05E8"/>
    <w:rsid w:val="00EA0692"/>
    <w:rsid w:val="00EA085E"/>
    <w:rsid w:val="00EA0D4D"/>
    <w:rsid w:val="00EA113D"/>
    <w:rsid w:val="00EA14E5"/>
    <w:rsid w:val="00EA174C"/>
    <w:rsid w:val="00EA17D0"/>
    <w:rsid w:val="00EA1B01"/>
    <w:rsid w:val="00EA1BFB"/>
    <w:rsid w:val="00EA1C88"/>
    <w:rsid w:val="00EA1FD8"/>
    <w:rsid w:val="00EA2458"/>
    <w:rsid w:val="00EA24D4"/>
    <w:rsid w:val="00EA2952"/>
    <w:rsid w:val="00EA2D77"/>
    <w:rsid w:val="00EA2E02"/>
    <w:rsid w:val="00EA3071"/>
    <w:rsid w:val="00EA3434"/>
    <w:rsid w:val="00EA3510"/>
    <w:rsid w:val="00EA39D5"/>
    <w:rsid w:val="00EA3D6A"/>
    <w:rsid w:val="00EA40C2"/>
    <w:rsid w:val="00EA4637"/>
    <w:rsid w:val="00EA474B"/>
    <w:rsid w:val="00EA503E"/>
    <w:rsid w:val="00EA557C"/>
    <w:rsid w:val="00EA56FF"/>
    <w:rsid w:val="00EA5F61"/>
    <w:rsid w:val="00EA5FB5"/>
    <w:rsid w:val="00EA626A"/>
    <w:rsid w:val="00EA6BB9"/>
    <w:rsid w:val="00EA70F9"/>
    <w:rsid w:val="00EA7A61"/>
    <w:rsid w:val="00EB0453"/>
    <w:rsid w:val="00EB0BBF"/>
    <w:rsid w:val="00EB0F54"/>
    <w:rsid w:val="00EB1138"/>
    <w:rsid w:val="00EB128C"/>
    <w:rsid w:val="00EB12A3"/>
    <w:rsid w:val="00EB1618"/>
    <w:rsid w:val="00EB16FE"/>
    <w:rsid w:val="00EB1AEA"/>
    <w:rsid w:val="00EB1FB1"/>
    <w:rsid w:val="00EB2175"/>
    <w:rsid w:val="00EB2642"/>
    <w:rsid w:val="00EB2943"/>
    <w:rsid w:val="00EB2EE5"/>
    <w:rsid w:val="00EB30F9"/>
    <w:rsid w:val="00EB324A"/>
    <w:rsid w:val="00EB38A6"/>
    <w:rsid w:val="00EB3B27"/>
    <w:rsid w:val="00EB3BA4"/>
    <w:rsid w:val="00EB3ED1"/>
    <w:rsid w:val="00EB3F62"/>
    <w:rsid w:val="00EB40A7"/>
    <w:rsid w:val="00EB40ED"/>
    <w:rsid w:val="00EB4375"/>
    <w:rsid w:val="00EB4D52"/>
    <w:rsid w:val="00EB4DF1"/>
    <w:rsid w:val="00EB4EDF"/>
    <w:rsid w:val="00EB4FDA"/>
    <w:rsid w:val="00EB52FD"/>
    <w:rsid w:val="00EB5357"/>
    <w:rsid w:val="00EB5899"/>
    <w:rsid w:val="00EB5A36"/>
    <w:rsid w:val="00EB5A9A"/>
    <w:rsid w:val="00EB5B06"/>
    <w:rsid w:val="00EB6093"/>
    <w:rsid w:val="00EB635C"/>
    <w:rsid w:val="00EB63DC"/>
    <w:rsid w:val="00EB68BA"/>
    <w:rsid w:val="00EB699E"/>
    <w:rsid w:val="00EB7532"/>
    <w:rsid w:val="00EB764F"/>
    <w:rsid w:val="00EB7680"/>
    <w:rsid w:val="00EB7DB7"/>
    <w:rsid w:val="00EC032C"/>
    <w:rsid w:val="00EC072E"/>
    <w:rsid w:val="00EC0E12"/>
    <w:rsid w:val="00EC0EC2"/>
    <w:rsid w:val="00EC1059"/>
    <w:rsid w:val="00EC118A"/>
    <w:rsid w:val="00EC1695"/>
    <w:rsid w:val="00EC1BAB"/>
    <w:rsid w:val="00EC1C5D"/>
    <w:rsid w:val="00EC204E"/>
    <w:rsid w:val="00EC2172"/>
    <w:rsid w:val="00EC22FA"/>
    <w:rsid w:val="00EC23F7"/>
    <w:rsid w:val="00EC240F"/>
    <w:rsid w:val="00EC2ABC"/>
    <w:rsid w:val="00EC2CE5"/>
    <w:rsid w:val="00EC381B"/>
    <w:rsid w:val="00EC38A8"/>
    <w:rsid w:val="00EC3F31"/>
    <w:rsid w:val="00EC4151"/>
    <w:rsid w:val="00EC4173"/>
    <w:rsid w:val="00EC44BB"/>
    <w:rsid w:val="00EC45A3"/>
    <w:rsid w:val="00EC4649"/>
    <w:rsid w:val="00EC4875"/>
    <w:rsid w:val="00EC4B1C"/>
    <w:rsid w:val="00EC4C47"/>
    <w:rsid w:val="00EC5340"/>
    <w:rsid w:val="00EC564C"/>
    <w:rsid w:val="00EC5669"/>
    <w:rsid w:val="00EC5686"/>
    <w:rsid w:val="00EC5757"/>
    <w:rsid w:val="00EC5BDB"/>
    <w:rsid w:val="00EC5D5F"/>
    <w:rsid w:val="00EC5F58"/>
    <w:rsid w:val="00EC64C0"/>
    <w:rsid w:val="00EC6A97"/>
    <w:rsid w:val="00EC6B89"/>
    <w:rsid w:val="00EC71BC"/>
    <w:rsid w:val="00EC71F8"/>
    <w:rsid w:val="00EC71FE"/>
    <w:rsid w:val="00EC720C"/>
    <w:rsid w:val="00EC7C25"/>
    <w:rsid w:val="00EC7D14"/>
    <w:rsid w:val="00EC7D63"/>
    <w:rsid w:val="00EC7E80"/>
    <w:rsid w:val="00ED024A"/>
    <w:rsid w:val="00ED02B5"/>
    <w:rsid w:val="00ED03E6"/>
    <w:rsid w:val="00ED0584"/>
    <w:rsid w:val="00ED05FA"/>
    <w:rsid w:val="00ED0604"/>
    <w:rsid w:val="00ED0B08"/>
    <w:rsid w:val="00ED0CFF"/>
    <w:rsid w:val="00ED0D17"/>
    <w:rsid w:val="00ED10A2"/>
    <w:rsid w:val="00ED1451"/>
    <w:rsid w:val="00ED14E8"/>
    <w:rsid w:val="00ED14F5"/>
    <w:rsid w:val="00ED15C7"/>
    <w:rsid w:val="00ED1786"/>
    <w:rsid w:val="00ED1C4F"/>
    <w:rsid w:val="00ED1F20"/>
    <w:rsid w:val="00ED25F0"/>
    <w:rsid w:val="00ED2BBB"/>
    <w:rsid w:val="00ED2D40"/>
    <w:rsid w:val="00ED2FEF"/>
    <w:rsid w:val="00ED310B"/>
    <w:rsid w:val="00ED3246"/>
    <w:rsid w:val="00ED32CE"/>
    <w:rsid w:val="00ED4207"/>
    <w:rsid w:val="00ED44F4"/>
    <w:rsid w:val="00ED48A6"/>
    <w:rsid w:val="00ED51D9"/>
    <w:rsid w:val="00ED5230"/>
    <w:rsid w:val="00ED5255"/>
    <w:rsid w:val="00ED548C"/>
    <w:rsid w:val="00ED570D"/>
    <w:rsid w:val="00ED5C82"/>
    <w:rsid w:val="00ED5CE3"/>
    <w:rsid w:val="00ED5FEB"/>
    <w:rsid w:val="00ED6099"/>
    <w:rsid w:val="00ED6259"/>
    <w:rsid w:val="00ED6333"/>
    <w:rsid w:val="00ED65FC"/>
    <w:rsid w:val="00ED6972"/>
    <w:rsid w:val="00ED6E89"/>
    <w:rsid w:val="00ED7638"/>
    <w:rsid w:val="00ED7681"/>
    <w:rsid w:val="00ED7843"/>
    <w:rsid w:val="00ED79D6"/>
    <w:rsid w:val="00ED7A24"/>
    <w:rsid w:val="00ED7A80"/>
    <w:rsid w:val="00ED7A98"/>
    <w:rsid w:val="00ED7EE9"/>
    <w:rsid w:val="00EE023F"/>
    <w:rsid w:val="00EE03E7"/>
    <w:rsid w:val="00EE0555"/>
    <w:rsid w:val="00EE057B"/>
    <w:rsid w:val="00EE0AC3"/>
    <w:rsid w:val="00EE0E5F"/>
    <w:rsid w:val="00EE1129"/>
    <w:rsid w:val="00EE1130"/>
    <w:rsid w:val="00EE1317"/>
    <w:rsid w:val="00EE13A2"/>
    <w:rsid w:val="00EE1CE7"/>
    <w:rsid w:val="00EE1EFC"/>
    <w:rsid w:val="00EE1FF4"/>
    <w:rsid w:val="00EE2224"/>
    <w:rsid w:val="00EE2432"/>
    <w:rsid w:val="00EE2E90"/>
    <w:rsid w:val="00EE3331"/>
    <w:rsid w:val="00EE3379"/>
    <w:rsid w:val="00EE390F"/>
    <w:rsid w:val="00EE3C4E"/>
    <w:rsid w:val="00EE3D4F"/>
    <w:rsid w:val="00EE42B9"/>
    <w:rsid w:val="00EE4464"/>
    <w:rsid w:val="00EE4B0E"/>
    <w:rsid w:val="00EE4E53"/>
    <w:rsid w:val="00EE545A"/>
    <w:rsid w:val="00EE562A"/>
    <w:rsid w:val="00EE5862"/>
    <w:rsid w:val="00EE5A11"/>
    <w:rsid w:val="00EE5C63"/>
    <w:rsid w:val="00EE5E63"/>
    <w:rsid w:val="00EE5EB1"/>
    <w:rsid w:val="00EE5EC0"/>
    <w:rsid w:val="00EE6152"/>
    <w:rsid w:val="00EE61A8"/>
    <w:rsid w:val="00EE638B"/>
    <w:rsid w:val="00EE66B6"/>
    <w:rsid w:val="00EE69A1"/>
    <w:rsid w:val="00EE6B2B"/>
    <w:rsid w:val="00EE6C7F"/>
    <w:rsid w:val="00EE6E4C"/>
    <w:rsid w:val="00EE7123"/>
    <w:rsid w:val="00EE71DC"/>
    <w:rsid w:val="00EE73CD"/>
    <w:rsid w:val="00EE73D0"/>
    <w:rsid w:val="00EE75BB"/>
    <w:rsid w:val="00EE7A89"/>
    <w:rsid w:val="00EE7F73"/>
    <w:rsid w:val="00EE7FD1"/>
    <w:rsid w:val="00EF00DF"/>
    <w:rsid w:val="00EF01B1"/>
    <w:rsid w:val="00EF1656"/>
    <w:rsid w:val="00EF1F11"/>
    <w:rsid w:val="00EF2384"/>
    <w:rsid w:val="00EF240D"/>
    <w:rsid w:val="00EF255B"/>
    <w:rsid w:val="00EF2631"/>
    <w:rsid w:val="00EF2B87"/>
    <w:rsid w:val="00EF30AF"/>
    <w:rsid w:val="00EF312A"/>
    <w:rsid w:val="00EF36E2"/>
    <w:rsid w:val="00EF37C5"/>
    <w:rsid w:val="00EF3C5E"/>
    <w:rsid w:val="00EF3CAB"/>
    <w:rsid w:val="00EF3F69"/>
    <w:rsid w:val="00EF4251"/>
    <w:rsid w:val="00EF445B"/>
    <w:rsid w:val="00EF45CE"/>
    <w:rsid w:val="00EF4696"/>
    <w:rsid w:val="00EF4E72"/>
    <w:rsid w:val="00EF518F"/>
    <w:rsid w:val="00EF5621"/>
    <w:rsid w:val="00EF56D6"/>
    <w:rsid w:val="00EF580B"/>
    <w:rsid w:val="00EF591E"/>
    <w:rsid w:val="00EF5BFE"/>
    <w:rsid w:val="00EF5C03"/>
    <w:rsid w:val="00EF5CEC"/>
    <w:rsid w:val="00EF620B"/>
    <w:rsid w:val="00EF629B"/>
    <w:rsid w:val="00EF62B2"/>
    <w:rsid w:val="00EF6375"/>
    <w:rsid w:val="00EF670D"/>
    <w:rsid w:val="00EF6828"/>
    <w:rsid w:val="00EF6BFF"/>
    <w:rsid w:val="00EF6C7D"/>
    <w:rsid w:val="00EF6DB1"/>
    <w:rsid w:val="00EF6EE9"/>
    <w:rsid w:val="00EF7065"/>
    <w:rsid w:val="00EF7474"/>
    <w:rsid w:val="00EF7537"/>
    <w:rsid w:val="00EF7826"/>
    <w:rsid w:val="00EF7C72"/>
    <w:rsid w:val="00EF7DAF"/>
    <w:rsid w:val="00EF7EA8"/>
    <w:rsid w:val="00F005B0"/>
    <w:rsid w:val="00F00686"/>
    <w:rsid w:val="00F008A3"/>
    <w:rsid w:val="00F00952"/>
    <w:rsid w:val="00F00EC6"/>
    <w:rsid w:val="00F00EFD"/>
    <w:rsid w:val="00F01122"/>
    <w:rsid w:val="00F013B2"/>
    <w:rsid w:val="00F01406"/>
    <w:rsid w:val="00F016AF"/>
    <w:rsid w:val="00F01ACF"/>
    <w:rsid w:val="00F01F89"/>
    <w:rsid w:val="00F0215E"/>
    <w:rsid w:val="00F021D4"/>
    <w:rsid w:val="00F024CE"/>
    <w:rsid w:val="00F0256C"/>
    <w:rsid w:val="00F02858"/>
    <w:rsid w:val="00F0292A"/>
    <w:rsid w:val="00F02D19"/>
    <w:rsid w:val="00F02FC1"/>
    <w:rsid w:val="00F031DE"/>
    <w:rsid w:val="00F03334"/>
    <w:rsid w:val="00F0402F"/>
    <w:rsid w:val="00F040B5"/>
    <w:rsid w:val="00F04197"/>
    <w:rsid w:val="00F04335"/>
    <w:rsid w:val="00F044B9"/>
    <w:rsid w:val="00F044CC"/>
    <w:rsid w:val="00F047CC"/>
    <w:rsid w:val="00F0488F"/>
    <w:rsid w:val="00F05129"/>
    <w:rsid w:val="00F052C8"/>
    <w:rsid w:val="00F0557D"/>
    <w:rsid w:val="00F05D03"/>
    <w:rsid w:val="00F05D6F"/>
    <w:rsid w:val="00F060FD"/>
    <w:rsid w:val="00F06308"/>
    <w:rsid w:val="00F066A0"/>
    <w:rsid w:val="00F0677B"/>
    <w:rsid w:val="00F068B9"/>
    <w:rsid w:val="00F06B9F"/>
    <w:rsid w:val="00F06CA8"/>
    <w:rsid w:val="00F0734F"/>
    <w:rsid w:val="00F073A1"/>
    <w:rsid w:val="00F079FD"/>
    <w:rsid w:val="00F07B62"/>
    <w:rsid w:val="00F07F9E"/>
    <w:rsid w:val="00F1017B"/>
    <w:rsid w:val="00F103F7"/>
    <w:rsid w:val="00F108A5"/>
    <w:rsid w:val="00F108D7"/>
    <w:rsid w:val="00F10AB3"/>
    <w:rsid w:val="00F112DE"/>
    <w:rsid w:val="00F11397"/>
    <w:rsid w:val="00F11C46"/>
    <w:rsid w:val="00F11D70"/>
    <w:rsid w:val="00F11F34"/>
    <w:rsid w:val="00F1203C"/>
    <w:rsid w:val="00F12280"/>
    <w:rsid w:val="00F1236E"/>
    <w:rsid w:val="00F12428"/>
    <w:rsid w:val="00F13216"/>
    <w:rsid w:val="00F1368E"/>
    <w:rsid w:val="00F13BE3"/>
    <w:rsid w:val="00F13C5E"/>
    <w:rsid w:val="00F13EA2"/>
    <w:rsid w:val="00F13ECA"/>
    <w:rsid w:val="00F1434E"/>
    <w:rsid w:val="00F143AC"/>
    <w:rsid w:val="00F14723"/>
    <w:rsid w:val="00F147F1"/>
    <w:rsid w:val="00F14F3C"/>
    <w:rsid w:val="00F150FE"/>
    <w:rsid w:val="00F15706"/>
    <w:rsid w:val="00F1578A"/>
    <w:rsid w:val="00F157A1"/>
    <w:rsid w:val="00F15814"/>
    <w:rsid w:val="00F15BB5"/>
    <w:rsid w:val="00F15C0C"/>
    <w:rsid w:val="00F15E9E"/>
    <w:rsid w:val="00F160FF"/>
    <w:rsid w:val="00F16574"/>
    <w:rsid w:val="00F16711"/>
    <w:rsid w:val="00F167AB"/>
    <w:rsid w:val="00F169CC"/>
    <w:rsid w:val="00F16E68"/>
    <w:rsid w:val="00F16E9D"/>
    <w:rsid w:val="00F16F32"/>
    <w:rsid w:val="00F16FEF"/>
    <w:rsid w:val="00F17486"/>
    <w:rsid w:val="00F175DD"/>
    <w:rsid w:val="00F17646"/>
    <w:rsid w:val="00F1788B"/>
    <w:rsid w:val="00F178B0"/>
    <w:rsid w:val="00F1798E"/>
    <w:rsid w:val="00F1799B"/>
    <w:rsid w:val="00F179EE"/>
    <w:rsid w:val="00F17A61"/>
    <w:rsid w:val="00F17AE6"/>
    <w:rsid w:val="00F2059A"/>
    <w:rsid w:val="00F208B7"/>
    <w:rsid w:val="00F20A16"/>
    <w:rsid w:val="00F20CE0"/>
    <w:rsid w:val="00F20D08"/>
    <w:rsid w:val="00F211BB"/>
    <w:rsid w:val="00F211DB"/>
    <w:rsid w:val="00F2124E"/>
    <w:rsid w:val="00F21387"/>
    <w:rsid w:val="00F21EB6"/>
    <w:rsid w:val="00F22363"/>
    <w:rsid w:val="00F2246A"/>
    <w:rsid w:val="00F22891"/>
    <w:rsid w:val="00F2295C"/>
    <w:rsid w:val="00F22968"/>
    <w:rsid w:val="00F22F53"/>
    <w:rsid w:val="00F22F96"/>
    <w:rsid w:val="00F23067"/>
    <w:rsid w:val="00F23709"/>
    <w:rsid w:val="00F23768"/>
    <w:rsid w:val="00F23795"/>
    <w:rsid w:val="00F23C36"/>
    <w:rsid w:val="00F245EE"/>
    <w:rsid w:val="00F247CA"/>
    <w:rsid w:val="00F24D34"/>
    <w:rsid w:val="00F2511C"/>
    <w:rsid w:val="00F25879"/>
    <w:rsid w:val="00F259DB"/>
    <w:rsid w:val="00F25B93"/>
    <w:rsid w:val="00F25F65"/>
    <w:rsid w:val="00F26200"/>
    <w:rsid w:val="00F26298"/>
    <w:rsid w:val="00F262A1"/>
    <w:rsid w:val="00F26538"/>
    <w:rsid w:val="00F26596"/>
    <w:rsid w:val="00F267D3"/>
    <w:rsid w:val="00F26912"/>
    <w:rsid w:val="00F269F4"/>
    <w:rsid w:val="00F26A05"/>
    <w:rsid w:val="00F26A7A"/>
    <w:rsid w:val="00F26B6B"/>
    <w:rsid w:val="00F26CE2"/>
    <w:rsid w:val="00F26D76"/>
    <w:rsid w:val="00F2700D"/>
    <w:rsid w:val="00F27721"/>
    <w:rsid w:val="00F27B4B"/>
    <w:rsid w:val="00F27E61"/>
    <w:rsid w:val="00F27E74"/>
    <w:rsid w:val="00F3008B"/>
    <w:rsid w:val="00F301DE"/>
    <w:rsid w:val="00F30533"/>
    <w:rsid w:val="00F30BC1"/>
    <w:rsid w:val="00F3153F"/>
    <w:rsid w:val="00F31546"/>
    <w:rsid w:val="00F3179D"/>
    <w:rsid w:val="00F31F31"/>
    <w:rsid w:val="00F32029"/>
    <w:rsid w:val="00F32416"/>
    <w:rsid w:val="00F327E8"/>
    <w:rsid w:val="00F327FB"/>
    <w:rsid w:val="00F32C5B"/>
    <w:rsid w:val="00F32C61"/>
    <w:rsid w:val="00F33007"/>
    <w:rsid w:val="00F3302E"/>
    <w:rsid w:val="00F33087"/>
    <w:rsid w:val="00F332F1"/>
    <w:rsid w:val="00F33376"/>
    <w:rsid w:val="00F3356A"/>
    <w:rsid w:val="00F340D4"/>
    <w:rsid w:val="00F3429E"/>
    <w:rsid w:val="00F34393"/>
    <w:rsid w:val="00F34535"/>
    <w:rsid w:val="00F345C3"/>
    <w:rsid w:val="00F3483F"/>
    <w:rsid w:val="00F34A02"/>
    <w:rsid w:val="00F34A3F"/>
    <w:rsid w:val="00F34DD0"/>
    <w:rsid w:val="00F34EC7"/>
    <w:rsid w:val="00F35157"/>
    <w:rsid w:val="00F357A7"/>
    <w:rsid w:val="00F359CF"/>
    <w:rsid w:val="00F35A2B"/>
    <w:rsid w:val="00F35CFF"/>
    <w:rsid w:val="00F360BE"/>
    <w:rsid w:val="00F368CE"/>
    <w:rsid w:val="00F36A11"/>
    <w:rsid w:val="00F36B80"/>
    <w:rsid w:val="00F3725D"/>
    <w:rsid w:val="00F3727C"/>
    <w:rsid w:val="00F37510"/>
    <w:rsid w:val="00F37597"/>
    <w:rsid w:val="00F40206"/>
    <w:rsid w:val="00F402C8"/>
    <w:rsid w:val="00F404E2"/>
    <w:rsid w:val="00F40781"/>
    <w:rsid w:val="00F40918"/>
    <w:rsid w:val="00F409EF"/>
    <w:rsid w:val="00F40DDA"/>
    <w:rsid w:val="00F40E62"/>
    <w:rsid w:val="00F40EFC"/>
    <w:rsid w:val="00F41532"/>
    <w:rsid w:val="00F417D7"/>
    <w:rsid w:val="00F41880"/>
    <w:rsid w:val="00F41AF3"/>
    <w:rsid w:val="00F41C53"/>
    <w:rsid w:val="00F41D74"/>
    <w:rsid w:val="00F41DE8"/>
    <w:rsid w:val="00F41F67"/>
    <w:rsid w:val="00F4214A"/>
    <w:rsid w:val="00F4219F"/>
    <w:rsid w:val="00F422FD"/>
    <w:rsid w:val="00F424AF"/>
    <w:rsid w:val="00F424B5"/>
    <w:rsid w:val="00F425DD"/>
    <w:rsid w:val="00F4274A"/>
    <w:rsid w:val="00F4290C"/>
    <w:rsid w:val="00F429FC"/>
    <w:rsid w:val="00F42D61"/>
    <w:rsid w:val="00F42ED6"/>
    <w:rsid w:val="00F43416"/>
    <w:rsid w:val="00F4382E"/>
    <w:rsid w:val="00F43C37"/>
    <w:rsid w:val="00F43CB7"/>
    <w:rsid w:val="00F43E24"/>
    <w:rsid w:val="00F44623"/>
    <w:rsid w:val="00F447EF"/>
    <w:rsid w:val="00F44E68"/>
    <w:rsid w:val="00F44F0B"/>
    <w:rsid w:val="00F44F27"/>
    <w:rsid w:val="00F45156"/>
    <w:rsid w:val="00F451E7"/>
    <w:rsid w:val="00F453C1"/>
    <w:rsid w:val="00F4558A"/>
    <w:rsid w:val="00F4559A"/>
    <w:rsid w:val="00F45D4E"/>
    <w:rsid w:val="00F45F74"/>
    <w:rsid w:val="00F46088"/>
    <w:rsid w:val="00F466E6"/>
    <w:rsid w:val="00F4682E"/>
    <w:rsid w:val="00F46C32"/>
    <w:rsid w:val="00F479B9"/>
    <w:rsid w:val="00F47AE1"/>
    <w:rsid w:val="00F47E9A"/>
    <w:rsid w:val="00F50C65"/>
    <w:rsid w:val="00F50CF3"/>
    <w:rsid w:val="00F5121B"/>
    <w:rsid w:val="00F51540"/>
    <w:rsid w:val="00F51729"/>
    <w:rsid w:val="00F5187C"/>
    <w:rsid w:val="00F51976"/>
    <w:rsid w:val="00F51C9C"/>
    <w:rsid w:val="00F51E34"/>
    <w:rsid w:val="00F51E65"/>
    <w:rsid w:val="00F526EA"/>
    <w:rsid w:val="00F527C6"/>
    <w:rsid w:val="00F528B8"/>
    <w:rsid w:val="00F532FB"/>
    <w:rsid w:val="00F53444"/>
    <w:rsid w:val="00F5383C"/>
    <w:rsid w:val="00F53844"/>
    <w:rsid w:val="00F539F5"/>
    <w:rsid w:val="00F53B11"/>
    <w:rsid w:val="00F53C46"/>
    <w:rsid w:val="00F53F0A"/>
    <w:rsid w:val="00F53F15"/>
    <w:rsid w:val="00F53FA7"/>
    <w:rsid w:val="00F542F5"/>
    <w:rsid w:val="00F54418"/>
    <w:rsid w:val="00F544EB"/>
    <w:rsid w:val="00F54622"/>
    <w:rsid w:val="00F55AF7"/>
    <w:rsid w:val="00F55C67"/>
    <w:rsid w:val="00F55D05"/>
    <w:rsid w:val="00F55EE1"/>
    <w:rsid w:val="00F56421"/>
    <w:rsid w:val="00F56643"/>
    <w:rsid w:val="00F567EA"/>
    <w:rsid w:val="00F568AB"/>
    <w:rsid w:val="00F572CA"/>
    <w:rsid w:val="00F57436"/>
    <w:rsid w:val="00F57627"/>
    <w:rsid w:val="00F60202"/>
    <w:rsid w:val="00F60636"/>
    <w:rsid w:val="00F60857"/>
    <w:rsid w:val="00F60985"/>
    <w:rsid w:val="00F60B60"/>
    <w:rsid w:val="00F60C0F"/>
    <w:rsid w:val="00F60D8F"/>
    <w:rsid w:val="00F617F0"/>
    <w:rsid w:val="00F61D44"/>
    <w:rsid w:val="00F61DB0"/>
    <w:rsid w:val="00F62294"/>
    <w:rsid w:val="00F62B12"/>
    <w:rsid w:val="00F63000"/>
    <w:rsid w:val="00F632A5"/>
    <w:rsid w:val="00F6341C"/>
    <w:rsid w:val="00F63585"/>
    <w:rsid w:val="00F63654"/>
    <w:rsid w:val="00F637AB"/>
    <w:rsid w:val="00F6397D"/>
    <w:rsid w:val="00F63CA6"/>
    <w:rsid w:val="00F63DED"/>
    <w:rsid w:val="00F646E8"/>
    <w:rsid w:val="00F64A85"/>
    <w:rsid w:val="00F64B9F"/>
    <w:rsid w:val="00F64CB0"/>
    <w:rsid w:val="00F64E8A"/>
    <w:rsid w:val="00F653CA"/>
    <w:rsid w:val="00F65552"/>
    <w:rsid w:val="00F65AFE"/>
    <w:rsid w:val="00F65CC7"/>
    <w:rsid w:val="00F65E73"/>
    <w:rsid w:val="00F65EF0"/>
    <w:rsid w:val="00F65F58"/>
    <w:rsid w:val="00F66314"/>
    <w:rsid w:val="00F6658B"/>
    <w:rsid w:val="00F66811"/>
    <w:rsid w:val="00F66972"/>
    <w:rsid w:val="00F66A42"/>
    <w:rsid w:val="00F66D79"/>
    <w:rsid w:val="00F66FA5"/>
    <w:rsid w:val="00F67089"/>
    <w:rsid w:val="00F67194"/>
    <w:rsid w:val="00F6750E"/>
    <w:rsid w:val="00F67545"/>
    <w:rsid w:val="00F67C60"/>
    <w:rsid w:val="00F70A3A"/>
    <w:rsid w:val="00F70B0F"/>
    <w:rsid w:val="00F70DA6"/>
    <w:rsid w:val="00F71296"/>
    <w:rsid w:val="00F7133A"/>
    <w:rsid w:val="00F7174C"/>
    <w:rsid w:val="00F718AD"/>
    <w:rsid w:val="00F718D1"/>
    <w:rsid w:val="00F7199E"/>
    <w:rsid w:val="00F71B4B"/>
    <w:rsid w:val="00F72068"/>
    <w:rsid w:val="00F727D4"/>
    <w:rsid w:val="00F728F9"/>
    <w:rsid w:val="00F73A9E"/>
    <w:rsid w:val="00F73E46"/>
    <w:rsid w:val="00F73E80"/>
    <w:rsid w:val="00F74A3D"/>
    <w:rsid w:val="00F74AA4"/>
    <w:rsid w:val="00F74D13"/>
    <w:rsid w:val="00F74D76"/>
    <w:rsid w:val="00F751B8"/>
    <w:rsid w:val="00F75A4A"/>
    <w:rsid w:val="00F75C3D"/>
    <w:rsid w:val="00F75D7E"/>
    <w:rsid w:val="00F76070"/>
    <w:rsid w:val="00F762E1"/>
    <w:rsid w:val="00F76469"/>
    <w:rsid w:val="00F76653"/>
    <w:rsid w:val="00F766C2"/>
    <w:rsid w:val="00F76722"/>
    <w:rsid w:val="00F76E55"/>
    <w:rsid w:val="00F77482"/>
    <w:rsid w:val="00F775E5"/>
    <w:rsid w:val="00F77B0E"/>
    <w:rsid w:val="00F77B9F"/>
    <w:rsid w:val="00F801C9"/>
    <w:rsid w:val="00F8092A"/>
    <w:rsid w:val="00F80EA1"/>
    <w:rsid w:val="00F811AC"/>
    <w:rsid w:val="00F816BD"/>
    <w:rsid w:val="00F8172A"/>
    <w:rsid w:val="00F8173C"/>
    <w:rsid w:val="00F8176F"/>
    <w:rsid w:val="00F81B5D"/>
    <w:rsid w:val="00F81F42"/>
    <w:rsid w:val="00F8218A"/>
    <w:rsid w:val="00F82462"/>
    <w:rsid w:val="00F824BF"/>
    <w:rsid w:val="00F82550"/>
    <w:rsid w:val="00F82693"/>
    <w:rsid w:val="00F82A8A"/>
    <w:rsid w:val="00F82D16"/>
    <w:rsid w:val="00F82E0A"/>
    <w:rsid w:val="00F83418"/>
    <w:rsid w:val="00F834BA"/>
    <w:rsid w:val="00F834CF"/>
    <w:rsid w:val="00F839BB"/>
    <w:rsid w:val="00F83DB9"/>
    <w:rsid w:val="00F83E3E"/>
    <w:rsid w:val="00F83E62"/>
    <w:rsid w:val="00F84B52"/>
    <w:rsid w:val="00F84C37"/>
    <w:rsid w:val="00F84CF5"/>
    <w:rsid w:val="00F84D76"/>
    <w:rsid w:val="00F85121"/>
    <w:rsid w:val="00F851DE"/>
    <w:rsid w:val="00F852F4"/>
    <w:rsid w:val="00F854E8"/>
    <w:rsid w:val="00F85509"/>
    <w:rsid w:val="00F855CF"/>
    <w:rsid w:val="00F855E3"/>
    <w:rsid w:val="00F85954"/>
    <w:rsid w:val="00F85A29"/>
    <w:rsid w:val="00F85C27"/>
    <w:rsid w:val="00F85F9C"/>
    <w:rsid w:val="00F85FFC"/>
    <w:rsid w:val="00F8606F"/>
    <w:rsid w:val="00F8622A"/>
    <w:rsid w:val="00F86388"/>
    <w:rsid w:val="00F86524"/>
    <w:rsid w:val="00F866FE"/>
    <w:rsid w:val="00F8678D"/>
    <w:rsid w:val="00F86872"/>
    <w:rsid w:val="00F86CBC"/>
    <w:rsid w:val="00F86FFC"/>
    <w:rsid w:val="00F8703A"/>
    <w:rsid w:val="00F872B2"/>
    <w:rsid w:val="00F8730D"/>
    <w:rsid w:val="00F875CB"/>
    <w:rsid w:val="00F8779F"/>
    <w:rsid w:val="00F878B2"/>
    <w:rsid w:val="00F87DBB"/>
    <w:rsid w:val="00F90084"/>
    <w:rsid w:val="00F9058D"/>
    <w:rsid w:val="00F906AA"/>
    <w:rsid w:val="00F90F3B"/>
    <w:rsid w:val="00F90F51"/>
    <w:rsid w:val="00F9102A"/>
    <w:rsid w:val="00F9135E"/>
    <w:rsid w:val="00F91483"/>
    <w:rsid w:val="00F915EE"/>
    <w:rsid w:val="00F91820"/>
    <w:rsid w:val="00F9189A"/>
    <w:rsid w:val="00F91B6A"/>
    <w:rsid w:val="00F91C6E"/>
    <w:rsid w:val="00F91DC1"/>
    <w:rsid w:val="00F91FA8"/>
    <w:rsid w:val="00F92052"/>
    <w:rsid w:val="00F9212A"/>
    <w:rsid w:val="00F92558"/>
    <w:rsid w:val="00F92B6C"/>
    <w:rsid w:val="00F92F1D"/>
    <w:rsid w:val="00F935B2"/>
    <w:rsid w:val="00F93781"/>
    <w:rsid w:val="00F938C7"/>
    <w:rsid w:val="00F94071"/>
    <w:rsid w:val="00F94233"/>
    <w:rsid w:val="00F9455E"/>
    <w:rsid w:val="00F94931"/>
    <w:rsid w:val="00F94E02"/>
    <w:rsid w:val="00F9515B"/>
    <w:rsid w:val="00F954A4"/>
    <w:rsid w:val="00F95704"/>
    <w:rsid w:val="00F959F0"/>
    <w:rsid w:val="00F95C95"/>
    <w:rsid w:val="00F95F85"/>
    <w:rsid w:val="00F9600D"/>
    <w:rsid w:val="00F96056"/>
    <w:rsid w:val="00F96575"/>
    <w:rsid w:val="00F9661C"/>
    <w:rsid w:val="00F966CB"/>
    <w:rsid w:val="00F9675B"/>
    <w:rsid w:val="00F969C9"/>
    <w:rsid w:val="00F96C56"/>
    <w:rsid w:val="00F96CC1"/>
    <w:rsid w:val="00F970C9"/>
    <w:rsid w:val="00F97513"/>
    <w:rsid w:val="00F97834"/>
    <w:rsid w:val="00F97A02"/>
    <w:rsid w:val="00F97B5C"/>
    <w:rsid w:val="00F97BB1"/>
    <w:rsid w:val="00F97DEC"/>
    <w:rsid w:val="00FA0571"/>
    <w:rsid w:val="00FA0867"/>
    <w:rsid w:val="00FA08B5"/>
    <w:rsid w:val="00FA0F38"/>
    <w:rsid w:val="00FA0FE1"/>
    <w:rsid w:val="00FA147B"/>
    <w:rsid w:val="00FA1593"/>
    <w:rsid w:val="00FA29C1"/>
    <w:rsid w:val="00FA29E4"/>
    <w:rsid w:val="00FA2AAE"/>
    <w:rsid w:val="00FA2CBC"/>
    <w:rsid w:val="00FA2DB2"/>
    <w:rsid w:val="00FA33C6"/>
    <w:rsid w:val="00FA35BA"/>
    <w:rsid w:val="00FA3D37"/>
    <w:rsid w:val="00FA3F37"/>
    <w:rsid w:val="00FA3F82"/>
    <w:rsid w:val="00FA4466"/>
    <w:rsid w:val="00FA4628"/>
    <w:rsid w:val="00FA4D86"/>
    <w:rsid w:val="00FA4DDE"/>
    <w:rsid w:val="00FA527C"/>
    <w:rsid w:val="00FA57C9"/>
    <w:rsid w:val="00FA5E4B"/>
    <w:rsid w:val="00FA6254"/>
    <w:rsid w:val="00FA6268"/>
    <w:rsid w:val="00FA6857"/>
    <w:rsid w:val="00FA6884"/>
    <w:rsid w:val="00FA6AFB"/>
    <w:rsid w:val="00FA703E"/>
    <w:rsid w:val="00FA7252"/>
    <w:rsid w:val="00FA74FB"/>
    <w:rsid w:val="00FA7B0D"/>
    <w:rsid w:val="00FA7D98"/>
    <w:rsid w:val="00FA7DCC"/>
    <w:rsid w:val="00FB02BA"/>
    <w:rsid w:val="00FB05F1"/>
    <w:rsid w:val="00FB078E"/>
    <w:rsid w:val="00FB09DD"/>
    <w:rsid w:val="00FB0DBA"/>
    <w:rsid w:val="00FB11B0"/>
    <w:rsid w:val="00FB1209"/>
    <w:rsid w:val="00FB136F"/>
    <w:rsid w:val="00FB183B"/>
    <w:rsid w:val="00FB1A4B"/>
    <w:rsid w:val="00FB1A8E"/>
    <w:rsid w:val="00FB208F"/>
    <w:rsid w:val="00FB22E6"/>
    <w:rsid w:val="00FB256A"/>
    <w:rsid w:val="00FB261E"/>
    <w:rsid w:val="00FB286F"/>
    <w:rsid w:val="00FB2C39"/>
    <w:rsid w:val="00FB3113"/>
    <w:rsid w:val="00FB3262"/>
    <w:rsid w:val="00FB3350"/>
    <w:rsid w:val="00FB3352"/>
    <w:rsid w:val="00FB3B9E"/>
    <w:rsid w:val="00FB409B"/>
    <w:rsid w:val="00FB4AC1"/>
    <w:rsid w:val="00FB500F"/>
    <w:rsid w:val="00FB54BF"/>
    <w:rsid w:val="00FB66E9"/>
    <w:rsid w:val="00FB673A"/>
    <w:rsid w:val="00FB6848"/>
    <w:rsid w:val="00FB6C64"/>
    <w:rsid w:val="00FB6CE1"/>
    <w:rsid w:val="00FB6F05"/>
    <w:rsid w:val="00FB72DF"/>
    <w:rsid w:val="00FB73D6"/>
    <w:rsid w:val="00FB74C6"/>
    <w:rsid w:val="00FB75B2"/>
    <w:rsid w:val="00FB79DD"/>
    <w:rsid w:val="00FB7A30"/>
    <w:rsid w:val="00FB7A58"/>
    <w:rsid w:val="00FC000B"/>
    <w:rsid w:val="00FC02E6"/>
    <w:rsid w:val="00FC0433"/>
    <w:rsid w:val="00FC11A0"/>
    <w:rsid w:val="00FC12B6"/>
    <w:rsid w:val="00FC1349"/>
    <w:rsid w:val="00FC1389"/>
    <w:rsid w:val="00FC16B9"/>
    <w:rsid w:val="00FC189D"/>
    <w:rsid w:val="00FC1D07"/>
    <w:rsid w:val="00FC1F57"/>
    <w:rsid w:val="00FC2074"/>
    <w:rsid w:val="00FC2342"/>
    <w:rsid w:val="00FC29A5"/>
    <w:rsid w:val="00FC2A46"/>
    <w:rsid w:val="00FC2B24"/>
    <w:rsid w:val="00FC2FFD"/>
    <w:rsid w:val="00FC325E"/>
    <w:rsid w:val="00FC32F8"/>
    <w:rsid w:val="00FC36A8"/>
    <w:rsid w:val="00FC37AF"/>
    <w:rsid w:val="00FC39CE"/>
    <w:rsid w:val="00FC3B81"/>
    <w:rsid w:val="00FC3F26"/>
    <w:rsid w:val="00FC3F2E"/>
    <w:rsid w:val="00FC447A"/>
    <w:rsid w:val="00FC46F6"/>
    <w:rsid w:val="00FC4E77"/>
    <w:rsid w:val="00FC50E4"/>
    <w:rsid w:val="00FC50E7"/>
    <w:rsid w:val="00FC52B6"/>
    <w:rsid w:val="00FC58B4"/>
    <w:rsid w:val="00FC5944"/>
    <w:rsid w:val="00FC5AEF"/>
    <w:rsid w:val="00FC5D6A"/>
    <w:rsid w:val="00FC5D84"/>
    <w:rsid w:val="00FC5FDF"/>
    <w:rsid w:val="00FC613C"/>
    <w:rsid w:val="00FC6646"/>
    <w:rsid w:val="00FC67C1"/>
    <w:rsid w:val="00FC6929"/>
    <w:rsid w:val="00FC6A11"/>
    <w:rsid w:val="00FC6CDA"/>
    <w:rsid w:val="00FC6F98"/>
    <w:rsid w:val="00FC78D1"/>
    <w:rsid w:val="00FC798A"/>
    <w:rsid w:val="00FC7DCC"/>
    <w:rsid w:val="00FC7E02"/>
    <w:rsid w:val="00FC7F1B"/>
    <w:rsid w:val="00FD01D6"/>
    <w:rsid w:val="00FD06E4"/>
    <w:rsid w:val="00FD0B29"/>
    <w:rsid w:val="00FD0B76"/>
    <w:rsid w:val="00FD0C8B"/>
    <w:rsid w:val="00FD0E75"/>
    <w:rsid w:val="00FD0EB6"/>
    <w:rsid w:val="00FD103B"/>
    <w:rsid w:val="00FD162E"/>
    <w:rsid w:val="00FD17E6"/>
    <w:rsid w:val="00FD17FC"/>
    <w:rsid w:val="00FD1905"/>
    <w:rsid w:val="00FD1EF8"/>
    <w:rsid w:val="00FD2357"/>
    <w:rsid w:val="00FD27A8"/>
    <w:rsid w:val="00FD2952"/>
    <w:rsid w:val="00FD2B8F"/>
    <w:rsid w:val="00FD303A"/>
    <w:rsid w:val="00FD331B"/>
    <w:rsid w:val="00FD38F2"/>
    <w:rsid w:val="00FD3915"/>
    <w:rsid w:val="00FD3A60"/>
    <w:rsid w:val="00FD3AF7"/>
    <w:rsid w:val="00FD3B52"/>
    <w:rsid w:val="00FD40AB"/>
    <w:rsid w:val="00FD4119"/>
    <w:rsid w:val="00FD4CA0"/>
    <w:rsid w:val="00FD5285"/>
    <w:rsid w:val="00FD560F"/>
    <w:rsid w:val="00FD57ED"/>
    <w:rsid w:val="00FD648A"/>
    <w:rsid w:val="00FD6498"/>
    <w:rsid w:val="00FD6FA7"/>
    <w:rsid w:val="00FD7061"/>
    <w:rsid w:val="00FD7165"/>
    <w:rsid w:val="00FD74C4"/>
    <w:rsid w:val="00FD768B"/>
    <w:rsid w:val="00FD7816"/>
    <w:rsid w:val="00FD7A6F"/>
    <w:rsid w:val="00FD7B3F"/>
    <w:rsid w:val="00FE047C"/>
    <w:rsid w:val="00FE0FE0"/>
    <w:rsid w:val="00FE126D"/>
    <w:rsid w:val="00FE1A7B"/>
    <w:rsid w:val="00FE1B99"/>
    <w:rsid w:val="00FE1DEC"/>
    <w:rsid w:val="00FE21E1"/>
    <w:rsid w:val="00FE2AB9"/>
    <w:rsid w:val="00FE2CBF"/>
    <w:rsid w:val="00FE3389"/>
    <w:rsid w:val="00FE390E"/>
    <w:rsid w:val="00FE3991"/>
    <w:rsid w:val="00FE4106"/>
    <w:rsid w:val="00FE471F"/>
    <w:rsid w:val="00FE4AF6"/>
    <w:rsid w:val="00FE5424"/>
    <w:rsid w:val="00FE5475"/>
    <w:rsid w:val="00FE5551"/>
    <w:rsid w:val="00FE5994"/>
    <w:rsid w:val="00FE5B82"/>
    <w:rsid w:val="00FE5D6B"/>
    <w:rsid w:val="00FE6087"/>
    <w:rsid w:val="00FE664D"/>
    <w:rsid w:val="00FE6A61"/>
    <w:rsid w:val="00FE6B50"/>
    <w:rsid w:val="00FE6D7F"/>
    <w:rsid w:val="00FE6DF7"/>
    <w:rsid w:val="00FE6F37"/>
    <w:rsid w:val="00FE750A"/>
    <w:rsid w:val="00FE780C"/>
    <w:rsid w:val="00FE7B8A"/>
    <w:rsid w:val="00FF03B7"/>
    <w:rsid w:val="00FF04EC"/>
    <w:rsid w:val="00FF06AF"/>
    <w:rsid w:val="00FF075B"/>
    <w:rsid w:val="00FF0B61"/>
    <w:rsid w:val="00FF0CAE"/>
    <w:rsid w:val="00FF0CF8"/>
    <w:rsid w:val="00FF0DEB"/>
    <w:rsid w:val="00FF114B"/>
    <w:rsid w:val="00FF123D"/>
    <w:rsid w:val="00FF13B1"/>
    <w:rsid w:val="00FF15ED"/>
    <w:rsid w:val="00FF1AD1"/>
    <w:rsid w:val="00FF1BFB"/>
    <w:rsid w:val="00FF1D39"/>
    <w:rsid w:val="00FF2089"/>
    <w:rsid w:val="00FF24A0"/>
    <w:rsid w:val="00FF256D"/>
    <w:rsid w:val="00FF262D"/>
    <w:rsid w:val="00FF2826"/>
    <w:rsid w:val="00FF2B67"/>
    <w:rsid w:val="00FF2D4A"/>
    <w:rsid w:val="00FF319C"/>
    <w:rsid w:val="00FF3319"/>
    <w:rsid w:val="00FF35CA"/>
    <w:rsid w:val="00FF39E5"/>
    <w:rsid w:val="00FF3A39"/>
    <w:rsid w:val="00FF3AD2"/>
    <w:rsid w:val="00FF3B5C"/>
    <w:rsid w:val="00FF3C51"/>
    <w:rsid w:val="00FF3D82"/>
    <w:rsid w:val="00FF3ED8"/>
    <w:rsid w:val="00FF3F1C"/>
    <w:rsid w:val="00FF3FA9"/>
    <w:rsid w:val="00FF4017"/>
    <w:rsid w:val="00FF4268"/>
    <w:rsid w:val="00FF445E"/>
    <w:rsid w:val="00FF46E5"/>
    <w:rsid w:val="00FF4C14"/>
    <w:rsid w:val="00FF4F13"/>
    <w:rsid w:val="00FF537D"/>
    <w:rsid w:val="00FF5AA0"/>
    <w:rsid w:val="00FF5F4E"/>
    <w:rsid w:val="00FF6098"/>
    <w:rsid w:val="00FF6132"/>
    <w:rsid w:val="00FF62AE"/>
    <w:rsid w:val="00FF6B92"/>
    <w:rsid w:val="00FF6BB0"/>
    <w:rsid w:val="00FF6BD5"/>
    <w:rsid w:val="00FF6DE6"/>
    <w:rsid w:val="00FF6EBB"/>
    <w:rsid w:val="00FF6ECC"/>
    <w:rsid w:val="00FF7174"/>
    <w:rsid w:val="00FF7844"/>
    <w:rsid w:val="00FF7AD8"/>
    <w:rsid w:val="00FF7B6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black"/>
    </o:shapedefaults>
    <o:shapelayout v:ext="edit">
      <o:idmap v:ext="edit" data="2"/>
    </o:shapelayout>
  </w:shapeDefaults>
  <w:decimalSymbol w:val="."/>
  <w:listSeparator w:val=","/>
  <w15:chartTrackingRefBased/>
  <w15:docId w15:val="{D8AF97A9-0ACF-400F-B339-C12457CAE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E187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8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link w:val="a9"/>
    <w:semiHidden/>
    <w:pPr>
      <w:ind w:leftChars="400" w:left="960" w:hangingChars="200" w:hanging="480"/>
    </w:pPr>
  </w:style>
  <w:style w:type="character" w:customStyle="1" w:styleId="a9">
    <w:name w:val="圖表目錄 字元"/>
    <w:link w:val="a8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 字元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 字元"/>
    <w:link w:val="21"/>
    <w:rsid w:val="00446E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Body Text Indent"/>
    <w:basedOn w:val="a"/>
    <w:pPr>
      <w:spacing w:line="480" w:lineRule="exact"/>
      <w:ind w:left="554" w:firstLine="554"/>
    </w:pPr>
    <w:rPr>
      <w:rFonts w:ascii="Times New Roman"/>
    </w:rPr>
  </w:style>
  <w:style w:type="character" w:styleId="af0">
    <w:name w:val="page number"/>
    <w:basedOn w:val="a0"/>
  </w:style>
  <w:style w:type="paragraph" w:styleId="af1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4">
    <w:name w:val="Body Text Indent 2"/>
    <w:basedOn w:val="a"/>
    <w:pPr>
      <w:ind w:left="567" w:firstLine="567"/>
      <w:jc w:val="left"/>
    </w:pPr>
  </w:style>
  <w:style w:type="paragraph" w:styleId="af4">
    <w:name w:val="Salutation"/>
    <w:basedOn w:val="a"/>
    <w:next w:val="a"/>
    <w:rPr>
      <w:rFonts w:hAnsi="標楷體"/>
    </w:rPr>
  </w:style>
  <w:style w:type="paragraph" w:styleId="af5">
    <w:name w:val="Closing"/>
    <w:basedOn w:val="a"/>
    <w:pPr>
      <w:ind w:leftChars="1800" w:left="100"/>
    </w:pPr>
    <w:rPr>
      <w:rFonts w:hAnsi="標楷體"/>
    </w:rPr>
  </w:style>
  <w:style w:type="character" w:customStyle="1" w:styleId="af6">
    <w:name w:val="(一)(二)(三) 字元"/>
    <w:link w:val="af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7">
    <w:name w:val="(一)(二)(三) 字元 字元"/>
    <w:link w:val="af6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8">
    <w:name w:val="FollowedHyperlink"/>
    <w:rPr>
      <w:color w:val="800080"/>
      <w:u w:val="single"/>
    </w:rPr>
  </w:style>
  <w:style w:type="paragraph" w:customStyle="1" w:styleId="50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0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table" w:styleId="af9">
    <w:name w:val="Table Grid"/>
    <w:basedOn w:val="a1"/>
    <w:uiPriority w:val="59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a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0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1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2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character" w:customStyle="1" w:styleId="200">
    <w:name w:val="表格內文(20行高) 字元 字元"/>
    <w:rsid w:val="008C3E5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表格內文(14行高)"/>
    <w:basedOn w:val="a8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qFormat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2">
    <w:name w:val="表格內文(20行高)"/>
    <w:basedOn w:val="142"/>
    <w:rsid w:val="006B2954"/>
    <w:pPr>
      <w:spacing w:line="400" w:lineRule="exact"/>
    </w:pPr>
  </w:style>
  <w:style w:type="paragraph" w:styleId="30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5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b">
    <w:name w:val="footnote text"/>
    <w:basedOn w:val="afc"/>
    <w:link w:val="afd"/>
    <w:uiPriority w:val="99"/>
    <w:rsid w:val="00D4499A"/>
    <w:pPr>
      <w:snapToGrid w:val="0"/>
      <w:spacing w:after="0" w:line="280" w:lineRule="exact"/>
      <w:ind w:leftChars="0" w:left="34" w:hangingChars="34" w:hanging="34"/>
    </w:pPr>
    <w:rPr>
      <w:sz w:val="24"/>
      <w:szCs w:val="20"/>
    </w:rPr>
  </w:style>
  <w:style w:type="character" w:styleId="afe">
    <w:name w:val="footnote reference"/>
    <w:aliases w:val="FR,Ref,de nota al pie,註腳內容,Error-Fußnotenzeichen5,Error-Fußnotenzeichen6,Error-Fußnotenzeichen3"/>
    <w:rsid w:val="00092327"/>
    <w:rPr>
      <w:vertAlign w:val="superscript"/>
    </w:rPr>
  </w:style>
  <w:style w:type="paragraph" w:customStyle="1" w:styleId="aff">
    <w:name w:val="預備金及追加預算標題 字元"/>
    <w:link w:val="aff0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f0">
    <w:name w:val="預備金及追加預算標題 字元 字元"/>
    <w:link w:val="aff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1">
    <w:name w:val="annotation reference"/>
    <w:semiHidden/>
    <w:rsid w:val="00CF2D59"/>
    <w:rPr>
      <w:sz w:val="18"/>
      <w:szCs w:val="18"/>
    </w:rPr>
  </w:style>
  <w:style w:type="paragraph" w:styleId="aff2">
    <w:name w:val="annotation text"/>
    <w:basedOn w:val="a"/>
    <w:semiHidden/>
    <w:rsid w:val="00CF2D59"/>
    <w:pPr>
      <w:jc w:val="left"/>
    </w:pPr>
  </w:style>
  <w:style w:type="paragraph" w:styleId="aff3">
    <w:name w:val="annotation subject"/>
    <w:basedOn w:val="aff2"/>
    <w:next w:val="aff2"/>
    <w:semiHidden/>
    <w:rsid w:val="00CF2D59"/>
    <w:rPr>
      <w:b/>
      <w:bCs/>
    </w:rPr>
  </w:style>
  <w:style w:type="paragraph" w:styleId="aff4">
    <w:name w:val="Balloon Text"/>
    <w:basedOn w:val="a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5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afd">
    <w:name w:val="註腳文字 字元"/>
    <w:link w:val="afb"/>
    <w:uiPriority w:val="99"/>
    <w:rsid w:val="00D4499A"/>
    <w:rPr>
      <w:rFonts w:ascii="標楷體" w:eastAsia="標楷體"/>
      <w:snapToGrid w:val="0"/>
      <w:kern w:val="2"/>
      <w:sz w:val="24"/>
    </w:rPr>
  </w:style>
  <w:style w:type="character" w:customStyle="1" w:styleId="26">
    <w:name w:val="(一)(二)(三) 字元2"/>
    <w:rsid w:val="00F30533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character" w:customStyle="1" w:styleId="af3">
    <w:name w:val="頁尾 字元"/>
    <w:link w:val="af2"/>
    <w:uiPriority w:val="99"/>
    <w:rsid w:val="003904B5"/>
    <w:rPr>
      <w:rFonts w:eastAsia="標楷體"/>
      <w:snapToGrid w:val="0"/>
      <w:kern w:val="2"/>
    </w:rPr>
  </w:style>
  <w:style w:type="paragraph" w:styleId="afc">
    <w:name w:val="Body Text"/>
    <w:basedOn w:val="a"/>
    <w:link w:val="aff7"/>
    <w:rsid w:val="000E1777"/>
    <w:pPr>
      <w:spacing w:after="120"/>
    </w:pPr>
  </w:style>
  <w:style w:type="character" w:customStyle="1" w:styleId="aff7">
    <w:name w:val="本文 字元"/>
    <w:link w:val="afc"/>
    <w:rsid w:val="000E1777"/>
    <w:rPr>
      <w:rFonts w:ascii="標楷體" w:eastAsia="標楷體"/>
      <w:snapToGrid w:val="0"/>
      <w:kern w:val="2"/>
      <w:sz w:val="28"/>
      <w:szCs w:val="28"/>
    </w:rPr>
  </w:style>
  <w:style w:type="paragraph" w:styleId="aff8">
    <w:name w:val="Date"/>
    <w:basedOn w:val="a"/>
    <w:next w:val="a"/>
    <w:link w:val="aff9"/>
    <w:rsid w:val="000E177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9">
    <w:name w:val="日期 字元"/>
    <w:link w:val="aff8"/>
    <w:rsid w:val="000E1777"/>
    <w:rPr>
      <w:rFonts w:eastAsia="標楷體"/>
      <w:b/>
      <w:bCs/>
      <w:kern w:val="2"/>
      <w:sz w:val="36"/>
      <w:szCs w:val="24"/>
    </w:rPr>
  </w:style>
  <w:style w:type="paragraph" w:customStyle="1" w:styleId="affa">
    <w:name w:val=" 字元 字元"/>
    <w:basedOn w:val="a"/>
    <w:semiHidden/>
    <w:rsid w:val="000F20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Normal Indent"/>
    <w:basedOn w:val="a"/>
    <w:rsid w:val="00384478"/>
    <w:pPr>
      <w:ind w:left="480"/>
    </w:pPr>
  </w:style>
  <w:style w:type="character" w:customStyle="1" w:styleId="st1">
    <w:name w:val="st1"/>
    <w:rsid w:val="00B818A5"/>
  </w:style>
  <w:style w:type="paragraph" w:styleId="affc">
    <w:name w:val="endnote text"/>
    <w:basedOn w:val="a"/>
    <w:link w:val="affd"/>
    <w:rsid w:val="00FE21E1"/>
    <w:pPr>
      <w:snapToGrid w:val="0"/>
      <w:jc w:val="left"/>
    </w:pPr>
  </w:style>
  <w:style w:type="character" w:customStyle="1" w:styleId="affd">
    <w:name w:val="章節附註文字 字元"/>
    <w:link w:val="affc"/>
    <w:rsid w:val="00FE21E1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rsid w:val="00FE21E1"/>
    <w:rPr>
      <w:vertAlign w:val="superscript"/>
    </w:rPr>
  </w:style>
  <w:style w:type="paragraph" w:styleId="afff">
    <w:name w:val="Plain Text"/>
    <w:basedOn w:val="a"/>
    <w:link w:val="afff0"/>
    <w:rsid w:val="00BE713C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0">
    <w:name w:val="純文字 字元"/>
    <w:link w:val="afff"/>
    <w:rsid w:val="00BE713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60">
    <w:name w:val="表格內文(16行高)"/>
    <w:basedOn w:val="a8"/>
    <w:link w:val="161"/>
    <w:qFormat/>
    <w:rsid w:val="005C259A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5C259A"/>
    <w:rPr>
      <w:rFonts w:ascii="標楷體" w:eastAsia="標楷體"/>
      <w:snapToGrid w:val="0"/>
      <w:kern w:val="2"/>
      <w:sz w:val="28"/>
      <w:szCs w:val="28"/>
    </w:rPr>
  </w:style>
  <w:style w:type="character" w:customStyle="1" w:styleId="ac">
    <w:name w:val="姓名及分機 字元"/>
    <w:link w:val="ab"/>
    <w:rsid w:val="008B6476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Title"/>
    <w:basedOn w:val="a"/>
    <w:next w:val="a"/>
    <w:link w:val="afff2"/>
    <w:qFormat/>
    <w:rsid w:val="00975F17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2">
    <w:name w:val="標題 字元"/>
    <w:link w:val="afff1"/>
    <w:rsid w:val="00975F17"/>
    <w:rPr>
      <w:rFonts w:ascii="Cambria" w:hAnsi="Cambria" w:cs="Times New Roman"/>
      <w:b/>
      <w:bCs/>
      <w:snapToGrid w:val="0"/>
      <w:kern w:val="2"/>
      <w:sz w:val="32"/>
      <w:szCs w:val="32"/>
    </w:rPr>
  </w:style>
  <w:style w:type="paragraph" w:customStyle="1" w:styleId="afff3">
    <w:name w:val="字元 字元"/>
    <w:basedOn w:val="a"/>
    <w:semiHidden/>
    <w:rsid w:val="0013727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entplaceholder1tvitem201">
    <w:name w:val="contentplaceholder1_tvitem2_01"/>
    <w:rsid w:val="00137276"/>
    <w:rPr>
      <w:strike w:val="0"/>
      <w:dstrike w:val="0"/>
      <w:u w:val="none"/>
      <w:effect w:val="none"/>
    </w:rPr>
  </w:style>
  <w:style w:type="paragraph" w:customStyle="1" w:styleId="Default">
    <w:name w:val="Default"/>
    <w:rsid w:val="0013727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0C48A-FFD4-4AB4-A7BD-D714BF6E9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826</Words>
  <Characters>4712</Characters>
  <Application>Microsoft Office Word</Application>
  <DocSecurity>0</DocSecurity>
  <Lines>39</Lines>
  <Paragraphs>11</Paragraphs>
  <ScaleCrop>false</ScaleCrop>
  <Company/>
  <LinksUpToDate>false</LinksUpToDate>
  <CharactersWithSpaces>5527</CharactersWithSpaces>
  <SharedDoc>false</SharedDoc>
  <HLinks>
    <vt:vector size="66" baseType="variant">
      <vt:variant>
        <vt:i4>1900592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_Toc203468761</vt:lpwstr>
      </vt:variant>
      <vt:variant>
        <vt:i4>1900592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_Toc203468760</vt:lpwstr>
      </vt:variant>
      <vt:variant>
        <vt:i4>1966128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_Toc203468759</vt:lpwstr>
      </vt:variant>
      <vt:variant>
        <vt:i4>1966128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_Toc203468758</vt:lpwstr>
      </vt:variant>
      <vt:variant>
        <vt:i4>1966128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_Toc203468757</vt:lpwstr>
      </vt:variant>
      <vt:variant>
        <vt:i4>1966128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_Toc203468756</vt:lpwstr>
      </vt:variant>
      <vt:variant>
        <vt:i4>1966128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_Toc203468755</vt:lpwstr>
      </vt:variant>
      <vt:variant>
        <vt:i4>1966128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_Toc203468754</vt:lpwstr>
      </vt:variant>
      <vt:variant>
        <vt:i4>1966128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_Toc203468753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_Toc203468752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_Toc203468751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Administrator</dc:creator>
  <cp:keywords/>
  <dc:description/>
  <cp:lastModifiedBy>Administrator</cp:lastModifiedBy>
  <cp:revision>2</cp:revision>
  <cp:lastPrinted>2025-06-25T05:48:00Z</cp:lastPrinted>
  <dcterms:created xsi:type="dcterms:W3CDTF">2025-07-22T06:42:00Z</dcterms:created>
  <dcterms:modified xsi:type="dcterms:W3CDTF">2025-07-22T06:42:00Z</dcterms:modified>
</cp:coreProperties>
</file>