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8B6476" w:rsidRPr="00865048" w:rsidRDefault="003620E0">
      <w:pPr>
        <w:pStyle w:val="144"/>
        <w:ind w:left="567" w:hanging="567"/>
        <w:rPr>
          <w:color w:val="000000"/>
        </w:rPr>
      </w:pPr>
      <w:bookmarkStart w:id="1" w:name="_Toc79767169"/>
      <w:bookmarkStart w:id="2" w:name="_Toc203468761"/>
      <w:r w:rsidRPr="00865048">
        <w:rPr>
          <w:rFonts w:hint="eastAsia"/>
          <w:color w:val="000000"/>
        </w:rPr>
        <w:t>肆、結論</w:t>
      </w:r>
      <w:bookmarkEnd w:id="1"/>
      <w:bookmarkEnd w:id="2"/>
    </w:p>
    <w:p w:rsidR="001B6F1C" w:rsidRDefault="00A75590" w:rsidP="003A4DB0">
      <w:pPr>
        <w:ind w:left="567" w:firstLine="567"/>
        <w:rPr>
          <w:rFonts w:hint="eastAsia"/>
        </w:rPr>
      </w:pPr>
      <w:r>
        <w:rPr>
          <w:rFonts w:hint="eastAsia"/>
        </w:rPr>
        <w:t>中油公司</w:t>
      </w:r>
      <w:r w:rsidR="00B670EA" w:rsidRPr="000213EB">
        <w:rPr>
          <w:rFonts w:hint="eastAsia"/>
        </w:rPr>
        <w:t>迄113</w:t>
      </w:r>
      <w:r w:rsidR="00B670EA">
        <w:rPr>
          <w:rFonts w:hint="eastAsia"/>
        </w:rPr>
        <w:t>年底</w:t>
      </w:r>
      <w:r w:rsidR="009B3088">
        <w:rPr>
          <w:rFonts w:hint="eastAsia"/>
        </w:rPr>
        <w:t>已連續</w:t>
      </w:r>
      <w:r w:rsidR="000213EB">
        <w:rPr>
          <w:rFonts w:hint="eastAsia"/>
        </w:rPr>
        <w:t>5</w:t>
      </w:r>
      <w:r w:rsidR="009B3088">
        <w:rPr>
          <w:rFonts w:hint="eastAsia"/>
        </w:rPr>
        <w:t>年營運持續虧損，</w:t>
      </w:r>
      <w:r w:rsidR="000A4064">
        <w:rPr>
          <w:rFonts w:hint="eastAsia"/>
        </w:rPr>
        <w:t>累積虧損逾</w:t>
      </w:r>
      <w:r w:rsidR="000A4064" w:rsidRPr="000213EB">
        <w:rPr>
          <w:rFonts w:hint="eastAsia"/>
        </w:rPr>
        <w:t>657</w:t>
      </w:r>
      <w:r w:rsidR="000A4064">
        <w:rPr>
          <w:rFonts w:hint="eastAsia"/>
        </w:rPr>
        <w:t>億元</w:t>
      </w:r>
      <w:r w:rsidR="000213EB">
        <w:rPr>
          <w:rFonts w:hint="eastAsia"/>
        </w:rPr>
        <w:t>且</w:t>
      </w:r>
      <w:r w:rsidR="000213EB" w:rsidRPr="000213EB">
        <w:rPr>
          <w:rFonts w:hint="eastAsia"/>
        </w:rPr>
        <w:t>負債比率</w:t>
      </w:r>
      <w:r w:rsidR="000213EB">
        <w:rPr>
          <w:rFonts w:hint="eastAsia"/>
        </w:rPr>
        <w:t>高達</w:t>
      </w:r>
      <w:r w:rsidR="000213EB" w:rsidRPr="000213EB">
        <w:rPr>
          <w:rFonts w:hint="eastAsia"/>
        </w:rPr>
        <w:t>92.43%，</w:t>
      </w:r>
      <w:r w:rsidR="009B3088">
        <w:rPr>
          <w:rFonts w:hint="eastAsia"/>
        </w:rPr>
        <w:t>財務狀況</w:t>
      </w:r>
      <w:r w:rsidR="000213EB">
        <w:rPr>
          <w:rFonts w:hint="eastAsia"/>
        </w:rPr>
        <w:t>嚴重</w:t>
      </w:r>
      <w:r w:rsidR="009B3088">
        <w:rPr>
          <w:rFonts w:hint="eastAsia"/>
        </w:rPr>
        <w:t>惡化</w:t>
      </w:r>
      <w:r w:rsidR="000213EB">
        <w:rPr>
          <w:rFonts w:hint="eastAsia"/>
        </w:rPr>
        <w:t>，</w:t>
      </w:r>
      <w:r w:rsidR="000213EB" w:rsidRPr="009B3088">
        <w:rPr>
          <w:rFonts w:hint="eastAsia"/>
        </w:rPr>
        <w:t>引起大眾對於</w:t>
      </w:r>
      <w:r w:rsidR="000213EB">
        <w:rPr>
          <w:rFonts w:hint="eastAsia"/>
        </w:rPr>
        <w:t>中油公司</w:t>
      </w:r>
      <w:r w:rsidR="000213EB" w:rsidRPr="009B3088">
        <w:rPr>
          <w:rFonts w:hint="eastAsia"/>
        </w:rPr>
        <w:t>經營績效之關注</w:t>
      </w:r>
      <w:r w:rsidR="009B3088">
        <w:rPr>
          <w:rFonts w:hint="eastAsia"/>
        </w:rPr>
        <w:t>。</w:t>
      </w:r>
      <w:r w:rsidR="001B6F1C" w:rsidRPr="001B6F1C">
        <w:rPr>
          <w:rFonts w:hint="eastAsia"/>
        </w:rPr>
        <w:t>中油公司雖肩負穩定油氣供應之任務，</w:t>
      </w:r>
      <w:r w:rsidR="001B6F1C">
        <w:rPr>
          <w:rFonts w:hint="eastAsia"/>
        </w:rPr>
        <w:t>惟仍</w:t>
      </w:r>
      <w:r w:rsidR="001B6F1C" w:rsidRPr="001B6F1C">
        <w:rPr>
          <w:rFonts w:hint="eastAsia"/>
        </w:rPr>
        <w:t>宜依國營事業管理法之規定，以企業化經營之原則，</w:t>
      </w:r>
      <w:r w:rsidR="00F63DED">
        <w:rPr>
          <w:rFonts w:hint="eastAsia"/>
        </w:rPr>
        <w:t>持續</w:t>
      </w:r>
      <w:r w:rsidR="00A8181F">
        <w:rPr>
          <w:rFonts w:hint="eastAsia"/>
        </w:rPr>
        <w:t>研議</w:t>
      </w:r>
      <w:r w:rsidR="00F63DED">
        <w:rPr>
          <w:rFonts w:hint="eastAsia"/>
        </w:rPr>
        <w:t>檢討油氣調價機制，</w:t>
      </w:r>
      <w:r w:rsidR="00A8181F">
        <w:rPr>
          <w:rFonts w:hint="eastAsia"/>
        </w:rPr>
        <w:t>以</w:t>
      </w:r>
      <w:r w:rsidR="00F63DED">
        <w:rPr>
          <w:rFonts w:hint="eastAsia"/>
        </w:rPr>
        <w:t>落實使用者付費原則；並宜</w:t>
      </w:r>
      <w:r w:rsidR="001B6F1C" w:rsidRPr="001B6F1C">
        <w:rPr>
          <w:rFonts w:hint="eastAsia"/>
        </w:rPr>
        <w:t>掌握低碳趨勢積極投入綠色燃料及氫能等新興業務領域，</w:t>
      </w:r>
      <w:r>
        <w:rPr>
          <w:rFonts w:hint="eastAsia"/>
        </w:rPr>
        <w:t>俾</w:t>
      </w:r>
      <w:r w:rsidR="001B6F1C" w:rsidRPr="001B6F1C">
        <w:rPr>
          <w:rFonts w:hint="eastAsia"/>
        </w:rPr>
        <w:t>開創新商機</w:t>
      </w:r>
      <w:r w:rsidR="001B6F1C">
        <w:rPr>
          <w:rFonts w:hint="eastAsia"/>
        </w:rPr>
        <w:t>及增加收益</w:t>
      </w:r>
      <w:r w:rsidR="00FB2C39">
        <w:rPr>
          <w:rFonts w:hint="eastAsia"/>
        </w:rPr>
        <w:t>；</w:t>
      </w:r>
      <w:r w:rsidR="001B6F1C">
        <w:rPr>
          <w:rFonts w:hint="eastAsia"/>
        </w:rPr>
        <w:t>此外</w:t>
      </w:r>
      <w:r w:rsidR="00FB2C39">
        <w:rPr>
          <w:rFonts w:hint="eastAsia"/>
        </w:rPr>
        <w:t>，就油氣探勘採購部分，允宜發揮自身探採專業優勢，致力提高國內外礦區油氣產量，俾提升自有油氣占比，並關注國際能源市場供需變化及價格波動，</w:t>
      </w:r>
      <w:r w:rsidR="001B6F1C">
        <w:rPr>
          <w:rFonts w:hint="eastAsia"/>
        </w:rPr>
        <w:t>洽購</w:t>
      </w:r>
      <w:r w:rsidRPr="00A75590">
        <w:rPr>
          <w:rFonts w:hint="eastAsia"/>
        </w:rPr>
        <w:t>穩定且具價格競爭力之</w:t>
      </w:r>
      <w:r>
        <w:rPr>
          <w:rFonts w:hint="eastAsia"/>
        </w:rPr>
        <w:t>油氣來源</w:t>
      </w:r>
      <w:r w:rsidR="00FB2C39">
        <w:rPr>
          <w:rFonts w:hint="eastAsia"/>
        </w:rPr>
        <w:t>，</w:t>
      </w:r>
      <w:r w:rsidR="00C159E6">
        <w:rPr>
          <w:rFonts w:hint="eastAsia"/>
        </w:rPr>
        <w:t>持續</w:t>
      </w:r>
      <w:r w:rsidR="00A8181F">
        <w:rPr>
          <w:rFonts w:hint="eastAsia"/>
        </w:rPr>
        <w:t>執行各項</w:t>
      </w:r>
      <w:r w:rsidR="00C159E6">
        <w:rPr>
          <w:rFonts w:hint="eastAsia"/>
        </w:rPr>
        <w:t>開源</w:t>
      </w:r>
      <w:r w:rsidR="00A8181F">
        <w:rPr>
          <w:rFonts w:hint="eastAsia"/>
        </w:rPr>
        <w:t>節流措施</w:t>
      </w:r>
      <w:r w:rsidR="00EC38A8">
        <w:rPr>
          <w:rFonts w:hint="eastAsia"/>
        </w:rPr>
        <w:t>，以</w:t>
      </w:r>
      <w:r w:rsidR="00C159E6">
        <w:rPr>
          <w:rFonts w:hint="eastAsia"/>
        </w:rPr>
        <w:t>穩定公司營運</w:t>
      </w:r>
      <w:r w:rsidR="00B670EA">
        <w:rPr>
          <w:rFonts w:hint="eastAsia"/>
        </w:rPr>
        <w:t>，</w:t>
      </w:r>
      <w:r w:rsidR="00C159E6">
        <w:rPr>
          <w:rFonts w:hint="eastAsia"/>
        </w:rPr>
        <w:t>俾利</w:t>
      </w:r>
      <w:r w:rsidR="00EC38A8">
        <w:rPr>
          <w:rFonts w:hint="eastAsia"/>
        </w:rPr>
        <w:t>永續經營</w:t>
      </w:r>
      <w:r w:rsidR="00FB2C39" w:rsidRPr="00A75590">
        <w:rPr>
          <w:rFonts w:hint="eastAsia"/>
        </w:rPr>
        <w:t>。</w:t>
      </w:r>
    </w:p>
    <w:p w:rsidR="00E714B2" w:rsidRDefault="008B6476" w:rsidP="007675B5">
      <w:pPr>
        <w:pStyle w:val="ab"/>
        <w:rPr>
          <w:color w:val="000000"/>
        </w:rPr>
      </w:pPr>
      <w:r w:rsidRPr="00865048">
        <w:rPr>
          <w:rFonts w:hint="eastAsia"/>
        </w:rPr>
        <w:t>（分機：</w:t>
      </w:r>
      <w:r w:rsidR="007A3032">
        <w:rPr>
          <w:rFonts w:hint="eastAsia"/>
        </w:rPr>
        <w:t>1926黃芝穎</w:t>
      </w:r>
      <w:r w:rsidRPr="00865048">
        <w:rPr>
          <w:rFonts w:hint="eastAsia"/>
        </w:rPr>
        <w:t>）</w:t>
      </w:r>
    </w:p>
    <w:sectPr w:rsidR="00E714B2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6840F2" w:rsidRPr="006840F2">
      <w:rPr>
        <w:rFonts w:ascii="標楷體" w:hAnsi="標楷體"/>
        <w:noProof/>
        <w:lang w:val="zh-TW"/>
      </w:rPr>
      <w:t>1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0F2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CDDC4B9E-8BFD-432F-BE2B-865ADCC42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CAB24-AF31-483D-B6FF-8C6DA2973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2025-07-22T06:42:00Z</dcterms:created>
  <dcterms:modified xsi:type="dcterms:W3CDTF">2025-07-22T06:42:00Z</dcterms:modified>
</cp:coreProperties>
</file>