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B72" w:rsidRPr="002D7D36" w:rsidRDefault="00133DA1" w:rsidP="00CF5B16">
      <w:pPr>
        <w:pStyle w:val="a9"/>
        <w:widowControl w:val="0"/>
      </w:pPr>
      <w:bookmarkStart w:id="0" w:name="_Toc399520017"/>
      <w:bookmarkStart w:id="1" w:name="_GoBack"/>
      <w:bookmarkEnd w:id="1"/>
      <w:r w:rsidRPr="002D7D36">
        <w:rPr>
          <w:rFonts w:hint="eastAsia"/>
        </w:rPr>
        <w:t>中央政府歲計賸餘現況與運用研析</w:t>
      </w:r>
    </w:p>
    <w:p w:rsidR="00871004" w:rsidRPr="002D7D36" w:rsidRDefault="00871004" w:rsidP="00871004">
      <w:pPr>
        <w:pStyle w:val="14"/>
        <w:ind w:left="567" w:hanging="567"/>
      </w:pPr>
      <w:bookmarkStart w:id="2" w:name="_Toc204069919"/>
      <w:bookmarkEnd w:id="0"/>
      <w:r w:rsidRPr="002D7D36">
        <w:rPr>
          <w:rFonts w:hint="eastAsia"/>
        </w:rPr>
        <w:t>三、近年來</w:t>
      </w:r>
      <w:r w:rsidR="00E66321" w:rsidRPr="002D7D36">
        <w:rPr>
          <w:rFonts w:hint="eastAsia"/>
        </w:rPr>
        <w:t>總</w:t>
      </w:r>
      <w:r w:rsidR="00E76CFE" w:rsidRPr="002D7D36">
        <w:rPr>
          <w:rFonts w:hint="eastAsia"/>
        </w:rPr>
        <w:t>決</w:t>
      </w:r>
      <w:r w:rsidR="00E66321" w:rsidRPr="002D7D36">
        <w:rPr>
          <w:rFonts w:hint="eastAsia"/>
        </w:rPr>
        <w:t>算</w:t>
      </w:r>
      <w:r w:rsidRPr="002D7D36">
        <w:rPr>
          <w:rFonts w:hint="eastAsia"/>
        </w:rPr>
        <w:t>歲計賸餘產生成因、穩定性及運用</w:t>
      </w:r>
      <w:r w:rsidR="00BB081B">
        <w:rPr>
          <w:rFonts w:hint="eastAsia"/>
        </w:rPr>
        <w:t>情形</w:t>
      </w:r>
      <w:bookmarkEnd w:id="2"/>
    </w:p>
    <w:p w:rsidR="003043D4" w:rsidRPr="002D7D36" w:rsidRDefault="0025767E" w:rsidP="00CF5B16">
      <w:pPr>
        <w:widowControl w:val="0"/>
        <w:ind w:left="566" w:firstLine="566"/>
        <w:rPr>
          <w:rFonts w:hint="eastAsia"/>
        </w:rPr>
      </w:pPr>
      <w:r w:rsidRPr="002D7D36">
        <w:rPr>
          <w:rFonts w:hint="eastAsia"/>
        </w:rPr>
        <w:t>如不併計特別決算，</w:t>
      </w:r>
      <w:r w:rsidR="001A1AAC" w:rsidRPr="002D7D36">
        <w:rPr>
          <w:rFonts w:hint="eastAsia"/>
        </w:rPr>
        <w:t>近年來</w:t>
      </w:r>
      <w:r w:rsidR="00E66321" w:rsidRPr="002D7D36">
        <w:rPr>
          <w:rFonts w:hint="eastAsia"/>
        </w:rPr>
        <w:t>總</w:t>
      </w:r>
      <w:r w:rsidR="004E7317" w:rsidRPr="002D7D36">
        <w:rPr>
          <w:rFonts w:hint="eastAsia"/>
        </w:rPr>
        <w:t>決</w:t>
      </w:r>
      <w:r w:rsidR="00E66321" w:rsidRPr="002D7D36">
        <w:rPr>
          <w:rFonts w:hint="eastAsia"/>
        </w:rPr>
        <w:t>算尚能產生</w:t>
      </w:r>
      <w:r w:rsidR="00A616EB" w:rsidRPr="002D7D36">
        <w:rPr>
          <w:rFonts w:hint="eastAsia"/>
        </w:rPr>
        <w:t>歲計賸餘</w:t>
      </w:r>
      <w:r w:rsidR="00E66321" w:rsidRPr="002D7D36">
        <w:rPr>
          <w:rFonts w:hint="eastAsia"/>
        </w:rPr>
        <w:t>，累積</w:t>
      </w:r>
      <w:r w:rsidR="00542C01" w:rsidRPr="002D7D36">
        <w:rPr>
          <w:rFonts w:hint="eastAsia"/>
        </w:rPr>
        <w:t>龐鉅金額</w:t>
      </w:r>
      <w:r w:rsidR="00E328E5" w:rsidRPr="002D7D36">
        <w:rPr>
          <w:rFonts w:hint="eastAsia"/>
        </w:rPr>
        <w:t>，惟</w:t>
      </w:r>
      <w:r w:rsidR="00E66321" w:rsidRPr="002D7D36">
        <w:rPr>
          <w:rFonts w:hint="eastAsia"/>
        </w:rPr>
        <w:t>112年度</w:t>
      </w:r>
      <w:r w:rsidR="004E7317" w:rsidRPr="002D7D36">
        <w:rPr>
          <w:rFonts w:hint="eastAsia"/>
        </w:rPr>
        <w:t>大</w:t>
      </w:r>
      <w:r w:rsidR="002349D6" w:rsidRPr="002D7D36">
        <w:rPr>
          <w:rFonts w:hint="eastAsia"/>
        </w:rPr>
        <w:t>幅</w:t>
      </w:r>
      <w:r w:rsidR="0080089A" w:rsidRPr="002D7D36">
        <w:rPr>
          <w:rFonts w:hint="eastAsia"/>
        </w:rPr>
        <w:t>移用歲計賸餘，</w:t>
      </w:r>
      <w:r w:rsidR="00CB746B" w:rsidRPr="002D7D36">
        <w:rPr>
          <w:rFonts w:hint="eastAsia"/>
        </w:rPr>
        <w:t>辦理</w:t>
      </w:r>
      <w:r w:rsidR="001F5297">
        <w:rPr>
          <w:rFonts w:hint="eastAsia"/>
        </w:rPr>
        <w:t>中央政府</w:t>
      </w:r>
      <w:r w:rsidR="00CB746B" w:rsidRPr="002D7D36">
        <w:rPr>
          <w:rFonts w:hint="eastAsia"/>
        </w:rPr>
        <w:t>疫後強化經濟與社會韌性及全民共享經濟成果特別預算</w:t>
      </w:r>
      <w:r w:rsidR="004E7317" w:rsidRPr="002D7D36">
        <w:rPr>
          <w:rFonts w:hint="eastAsia"/>
        </w:rPr>
        <w:t>，</w:t>
      </w:r>
      <w:r w:rsidR="00E5498C">
        <w:rPr>
          <w:rFonts w:hint="eastAsia"/>
        </w:rPr>
        <w:t>嗣後</w:t>
      </w:r>
      <w:r w:rsidR="0080089A" w:rsidRPr="002D7D36">
        <w:rPr>
          <w:rFonts w:hint="eastAsia"/>
        </w:rPr>
        <w:t>容須</w:t>
      </w:r>
      <w:r w:rsidR="00E328E5" w:rsidRPr="002D7D36">
        <w:rPr>
          <w:rFonts w:hint="eastAsia"/>
        </w:rPr>
        <w:t>審視</w:t>
      </w:r>
      <w:r w:rsidR="004E7317" w:rsidRPr="002D7D36">
        <w:rPr>
          <w:rFonts w:hint="eastAsia"/>
        </w:rPr>
        <w:t>歲計賸餘</w:t>
      </w:r>
      <w:r w:rsidR="00E5498C">
        <w:rPr>
          <w:rFonts w:hint="eastAsia"/>
        </w:rPr>
        <w:t>之</w:t>
      </w:r>
      <w:r w:rsidR="00DE3388" w:rsidRPr="002D7D36">
        <w:rPr>
          <w:rFonts w:hint="eastAsia"/>
        </w:rPr>
        <w:t>穩定性及</w:t>
      </w:r>
      <w:r w:rsidR="0080089A" w:rsidRPr="002D7D36">
        <w:rPr>
          <w:rFonts w:hint="eastAsia"/>
        </w:rPr>
        <w:t>運用</w:t>
      </w:r>
      <w:r w:rsidRPr="002D7D36">
        <w:rPr>
          <w:rFonts w:hint="eastAsia"/>
        </w:rPr>
        <w:t>狀況</w:t>
      </w:r>
      <w:r w:rsidR="0080089A" w:rsidRPr="002D7D36">
        <w:rPr>
          <w:rFonts w:hint="eastAsia"/>
        </w:rPr>
        <w:t>，</w:t>
      </w:r>
      <w:r w:rsidR="00D02EA0" w:rsidRPr="002D7D36">
        <w:rPr>
          <w:rFonts w:hint="eastAsia"/>
        </w:rPr>
        <w:t>以</w:t>
      </w:r>
      <w:r w:rsidR="0080089A" w:rsidRPr="002D7D36">
        <w:rPr>
          <w:rFonts w:hint="eastAsia"/>
        </w:rPr>
        <w:t>評估</w:t>
      </w:r>
      <w:r w:rsidR="00D02EA0" w:rsidRPr="002D7D36">
        <w:rPr>
          <w:rFonts w:hint="eastAsia"/>
        </w:rPr>
        <w:t>能否建構健全財政</w:t>
      </w:r>
      <w:r w:rsidR="00E328E5" w:rsidRPr="002D7D36">
        <w:rPr>
          <w:rFonts w:hint="eastAsia"/>
        </w:rPr>
        <w:t>，</w:t>
      </w:r>
      <w:r w:rsidR="00E5498C">
        <w:rPr>
          <w:rFonts w:hint="eastAsia"/>
        </w:rPr>
        <w:t>俾</w:t>
      </w:r>
      <w:r w:rsidR="00E328E5" w:rsidRPr="002D7D36">
        <w:rPr>
          <w:rFonts w:hint="eastAsia"/>
        </w:rPr>
        <w:t>供景氣循環波動時</w:t>
      </w:r>
      <w:r w:rsidR="005D6125">
        <w:rPr>
          <w:rFonts w:hint="eastAsia"/>
        </w:rPr>
        <w:t>彈性運用</w:t>
      </w:r>
      <w:r w:rsidR="00542C01" w:rsidRPr="002D7D36">
        <w:rPr>
          <w:rFonts w:hint="eastAsia"/>
        </w:rPr>
        <w:t>。</w:t>
      </w:r>
      <w:r w:rsidR="00D74D91" w:rsidRPr="002D7D36">
        <w:rPr>
          <w:rFonts w:hint="eastAsia"/>
        </w:rPr>
        <w:t>謹評析如下</w:t>
      </w:r>
      <w:r w:rsidR="003E263A" w:rsidRPr="002D7D36">
        <w:rPr>
          <w:rFonts w:hint="eastAsia"/>
        </w:rPr>
        <w:t>：</w:t>
      </w:r>
    </w:p>
    <w:p w:rsidR="007D1903" w:rsidRPr="002D7D36" w:rsidRDefault="007D1903" w:rsidP="003043D4">
      <w:pPr>
        <w:pStyle w:val="a4"/>
        <w:ind w:left="849" w:hanging="283"/>
        <w:rPr>
          <w:b/>
        </w:rPr>
      </w:pPr>
      <w:r w:rsidRPr="002D7D36">
        <w:rPr>
          <w:rFonts w:hint="eastAsia"/>
          <w:b/>
        </w:rPr>
        <w:t>(一)</w:t>
      </w:r>
      <w:r w:rsidR="00DC3757" w:rsidRPr="002D7D36">
        <w:rPr>
          <w:rFonts w:hint="eastAsia"/>
          <w:b/>
        </w:rPr>
        <w:t>總</w:t>
      </w:r>
      <w:r w:rsidR="008169BB" w:rsidRPr="002D7D36">
        <w:rPr>
          <w:rFonts w:hint="eastAsia"/>
          <w:b/>
        </w:rPr>
        <w:t>決</w:t>
      </w:r>
      <w:r w:rsidR="00DC3757" w:rsidRPr="002D7D36">
        <w:rPr>
          <w:rFonts w:hint="eastAsia"/>
          <w:b/>
        </w:rPr>
        <w:t>算</w:t>
      </w:r>
      <w:r w:rsidR="007E66C8" w:rsidRPr="002D7D36">
        <w:rPr>
          <w:rFonts w:hint="eastAsia"/>
          <w:b/>
        </w:rPr>
        <w:t>歲計賸餘產生成因及穩定性</w:t>
      </w:r>
    </w:p>
    <w:p w:rsidR="004D0FFA" w:rsidRDefault="008506C5" w:rsidP="006504DD">
      <w:pPr>
        <w:pStyle w:val="21"/>
        <w:ind w:left="850" w:firstLine="566"/>
      </w:pPr>
      <w:r w:rsidRPr="002D7D36">
        <w:rPr>
          <w:rFonts w:hint="eastAsia"/>
        </w:rPr>
        <w:t>檢視近</w:t>
      </w:r>
      <w:r w:rsidR="009A3419" w:rsidRPr="002D7D36">
        <w:t>8</w:t>
      </w:r>
      <w:r w:rsidRPr="002D7D36">
        <w:t>(106</w:t>
      </w:r>
      <w:r w:rsidRPr="002D7D36">
        <w:rPr>
          <w:rFonts w:hint="eastAsia"/>
        </w:rPr>
        <w:t>至113，以下同</w:t>
      </w:r>
      <w:r w:rsidRPr="002D7D36">
        <w:t>)</w:t>
      </w:r>
      <w:r w:rsidRPr="002D7D36">
        <w:rPr>
          <w:rFonts w:hint="eastAsia"/>
        </w:rPr>
        <w:t>年度</w:t>
      </w:r>
      <w:r w:rsidR="004D0FFA" w:rsidRPr="002D7D36">
        <w:rPr>
          <w:rFonts w:hint="eastAsia"/>
        </w:rPr>
        <w:t>總決算</w:t>
      </w:r>
      <w:r w:rsidR="00FE20F1" w:rsidRPr="002D7D36">
        <w:rPr>
          <w:rFonts w:hint="eastAsia"/>
        </w:rPr>
        <w:t>歲入歲出概況</w:t>
      </w:r>
      <w:r w:rsidRPr="002D7D36">
        <w:rPr>
          <w:rFonts w:hint="eastAsia"/>
        </w:rPr>
        <w:t>(詳表2-3-1)，</w:t>
      </w:r>
      <w:r w:rsidR="00275587" w:rsidRPr="002D7D36">
        <w:rPr>
          <w:rFonts w:hint="eastAsia"/>
        </w:rPr>
        <w:t>歲入均高於歲出，</w:t>
      </w:r>
      <w:r w:rsidR="00D74D91" w:rsidRPr="002D7D36">
        <w:rPr>
          <w:rFonts w:hint="eastAsia"/>
        </w:rPr>
        <w:t>歲入皆為正成長，</w:t>
      </w:r>
      <w:r w:rsidR="00D92477" w:rsidRPr="002D7D36">
        <w:rPr>
          <w:rFonts w:hint="eastAsia"/>
        </w:rPr>
        <w:t>110至113等4個年度因稅課收入大幅增加，歲入較上年度增加</w:t>
      </w:r>
      <w:r w:rsidR="00D92477" w:rsidRPr="002D7D36">
        <w:t>1,942</w:t>
      </w:r>
      <w:r w:rsidR="00D92477" w:rsidRPr="002D7D36">
        <w:rPr>
          <w:rFonts w:hint="eastAsia"/>
        </w:rPr>
        <w:t>至3</w:t>
      </w:r>
      <w:r w:rsidR="00D92477" w:rsidRPr="002D7D36">
        <w:t>,</w:t>
      </w:r>
      <w:r w:rsidR="00D92477" w:rsidRPr="002D7D36">
        <w:rPr>
          <w:rFonts w:hint="eastAsia"/>
        </w:rPr>
        <w:t>262億元</w:t>
      </w:r>
      <w:r w:rsidR="00E5498C">
        <w:rPr>
          <w:rFonts w:hint="eastAsia"/>
        </w:rPr>
        <w:t>間</w:t>
      </w:r>
      <w:r w:rsidR="00D92477" w:rsidRPr="002D7D36">
        <w:rPr>
          <w:rFonts w:hint="eastAsia"/>
        </w:rPr>
        <w:t>，</w:t>
      </w:r>
      <w:r w:rsidR="0003208E" w:rsidRPr="002D7D36">
        <w:rPr>
          <w:rFonts w:hint="eastAsia"/>
        </w:rPr>
        <w:t>為</w:t>
      </w:r>
      <w:r w:rsidR="00D92477" w:rsidRPr="002D7D36">
        <w:rPr>
          <w:rFonts w:hint="eastAsia"/>
        </w:rPr>
        <w:t>累積</w:t>
      </w:r>
      <w:r w:rsidR="0003208E" w:rsidRPr="002D7D36">
        <w:rPr>
          <w:rFonts w:hint="eastAsia"/>
        </w:rPr>
        <w:t>歲計賸餘</w:t>
      </w:r>
      <w:r w:rsidR="0025767E" w:rsidRPr="002D7D36">
        <w:rPr>
          <w:rFonts w:hint="eastAsia"/>
        </w:rPr>
        <w:t>主要</w:t>
      </w:r>
      <w:r w:rsidR="0020016E" w:rsidRPr="002D7D36">
        <w:rPr>
          <w:rFonts w:hint="eastAsia"/>
        </w:rPr>
        <w:t>原因</w:t>
      </w:r>
      <w:r w:rsidR="00D92477" w:rsidRPr="002D7D36">
        <w:rPr>
          <w:rFonts w:hint="eastAsia"/>
        </w:rPr>
        <w:t>；</w:t>
      </w:r>
      <w:r w:rsidR="00D74D91" w:rsidRPr="002D7D36">
        <w:rPr>
          <w:rFonts w:hint="eastAsia"/>
        </w:rPr>
        <w:t>反觀</w:t>
      </w:r>
      <w:r w:rsidR="00A54F40" w:rsidRPr="002D7D36">
        <w:rPr>
          <w:rFonts w:hint="eastAsia"/>
        </w:rPr>
        <w:t>歲出僅於</w:t>
      </w:r>
      <w:r w:rsidR="00275587" w:rsidRPr="002D7D36">
        <w:rPr>
          <w:rFonts w:hint="eastAsia"/>
        </w:rPr>
        <w:t>106及107</w:t>
      </w:r>
      <w:r w:rsidR="00D74D91" w:rsidRPr="002D7D36">
        <w:rPr>
          <w:rFonts w:hint="eastAsia"/>
        </w:rPr>
        <w:t>年</w:t>
      </w:r>
      <w:r w:rsidR="00E5498C">
        <w:rPr>
          <w:rFonts w:hint="eastAsia"/>
        </w:rPr>
        <w:t>度</w:t>
      </w:r>
      <w:r w:rsidR="00D74D91" w:rsidRPr="002D7D36">
        <w:rPr>
          <w:rFonts w:hint="eastAsia"/>
        </w:rPr>
        <w:t>小幅縮減，</w:t>
      </w:r>
      <w:r w:rsidR="005D6125">
        <w:rPr>
          <w:rFonts w:hint="eastAsia"/>
        </w:rPr>
        <w:t>其後</w:t>
      </w:r>
      <w:r w:rsidR="00D2594C" w:rsidRPr="002D7D36">
        <w:rPr>
          <w:rFonts w:hint="eastAsia"/>
        </w:rPr>
        <w:t>歲出規模</w:t>
      </w:r>
      <w:r w:rsidR="00D92477" w:rsidRPr="002D7D36">
        <w:rPr>
          <w:rFonts w:hint="eastAsia"/>
        </w:rPr>
        <w:t>隨著歲入增加</w:t>
      </w:r>
      <w:r w:rsidR="00FA0D2C" w:rsidRPr="002D7D36">
        <w:rPr>
          <w:rFonts w:hint="eastAsia"/>
        </w:rPr>
        <w:t>旋即</w:t>
      </w:r>
      <w:r w:rsidR="00D92477" w:rsidRPr="002D7D36">
        <w:rPr>
          <w:rFonts w:hint="eastAsia"/>
        </w:rPr>
        <w:t>於次年度同步提高</w:t>
      </w:r>
      <w:r w:rsidR="00342A05" w:rsidRPr="002D7D36">
        <w:rPr>
          <w:rFonts w:hint="eastAsia"/>
        </w:rPr>
        <w:t>，</w:t>
      </w:r>
      <w:r w:rsidR="00D2594C" w:rsidRPr="002D7D36">
        <w:rPr>
          <w:rFonts w:hint="eastAsia"/>
        </w:rPr>
        <w:t>以</w:t>
      </w:r>
      <w:r w:rsidR="00731206" w:rsidRPr="002D7D36">
        <w:rPr>
          <w:rFonts w:hint="eastAsia"/>
        </w:rPr>
        <w:t>112年度</w:t>
      </w:r>
      <w:r w:rsidR="00D2594C" w:rsidRPr="002D7D36">
        <w:rPr>
          <w:rFonts w:hint="eastAsia"/>
        </w:rPr>
        <w:t>為最，大舉擴增</w:t>
      </w:r>
      <w:r w:rsidR="00EB4D0E" w:rsidRPr="002D7D36">
        <w:rPr>
          <w:rFonts w:hint="eastAsia"/>
        </w:rPr>
        <w:t>政費支出2</w:t>
      </w:r>
      <w:r w:rsidR="00EB4D0E" w:rsidRPr="002D7D36">
        <w:t>,</w:t>
      </w:r>
      <w:r w:rsidR="00EB4D0E" w:rsidRPr="002D7D36">
        <w:rPr>
          <w:rFonts w:hint="eastAsia"/>
        </w:rPr>
        <w:t>820億元、</w:t>
      </w:r>
      <w:r w:rsidR="00D92477" w:rsidRPr="002D7D36">
        <w:rPr>
          <w:rFonts w:hint="eastAsia"/>
        </w:rPr>
        <w:t>小幅增加</w:t>
      </w:r>
      <w:r w:rsidR="00EB4D0E" w:rsidRPr="002D7D36">
        <w:rPr>
          <w:rFonts w:hint="eastAsia"/>
        </w:rPr>
        <w:t>軍費</w:t>
      </w:r>
      <w:r w:rsidR="00D92477" w:rsidRPr="002D7D36">
        <w:rPr>
          <w:rFonts w:hint="eastAsia"/>
        </w:rPr>
        <w:t>324億元</w:t>
      </w:r>
      <w:r w:rsidR="00EB4D0E" w:rsidRPr="002D7D36">
        <w:rPr>
          <w:rFonts w:hint="eastAsia"/>
        </w:rPr>
        <w:t>及其他支出995億元，</w:t>
      </w:r>
      <w:r w:rsidR="00D92477" w:rsidRPr="002D7D36">
        <w:rPr>
          <w:rFonts w:hint="eastAsia"/>
        </w:rPr>
        <w:t>合共</w:t>
      </w:r>
      <w:r w:rsidR="001F5297">
        <w:rPr>
          <w:rFonts w:hint="eastAsia"/>
        </w:rPr>
        <w:t>約</w:t>
      </w:r>
      <w:r w:rsidR="00EB4D0E" w:rsidRPr="002D7D36">
        <w:rPr>
          <w:rFonts w:hint="eastAsia"/>
        </w:rPr>
        <w:t>較上年度</w:t>
      </w:r>
      <w:r w:rsidR="00731206" w:rsidRPr="002D7D36">
        <w:rPr>
          <w:rFonts w:hint="eastAsia"/>
        </w:rPr>
        <w:t>增加4</w:t>
      </w:r>
      <w:r w:rsidR="00731206" w:rsidRPr="002D7D36">
        <w:t>,</w:t>
      </w:r>
      <w:r w:rsidR="00731206" w:rsidRPr="002D7D36">
        <w:rPr>
          <w:rFonts w:hint="eastAsia"/>
        </w:rPr>
        <w:t>138億元，</w:t>
      </w:r>
      <w:r w:rsidR="007C0C68" w:rsidRPr="002D7D36">
        <w:rPr>
          <w:rFonts w:hint="eastAsia"/>
        </w:rPr>
        <w:t>惟</w:t>
      </w:r>
      <w:r w:rsidR="008A2028" w:rsidRPr="002D7D36">
        <w:rPr>
          <w:rFonts w:hint="eastAsia"/>
        </w:rPr>
        <w:t>增加後</w:t>
      </w:r>
      <w:r w:rsidR="00E5498C">
        <w:rPr>
          <w:rFonts w:hint="eastAsia"/>
        </w:rPr>
        <w:t>仍</w:t>
      </w:r>
      <w:r w:rsidR="008A2028" w:rsidRPr="002D7D36">
        <w:rPr>
          <w:rFonts w:hint="eastAsia"/>
        </w:rPr>
        <w:t>低於歲入，</w:t>
      </w:r>
      <w:r w:rsidR="007C0C68" w:rsidRPr="002D7D36">
        <w:rPr>
          <w:rFonts w:hint="eastAsia"/>
        </w:rPr>
        <w:t>整體收支</w:t>
      </w:r>
      <w:r w:rsidR="00E328E5" w:rsidRPr="002D7D36">
        <w:rPr>
          <w:rFonts w:hint="eastAsia"/>
        </w:rPr>
        <w:t>仍</w:t>
      </w:r>
      <w:r w:rsidR="00D2594C" w:rsidRPr="002D7D36">
        <w:rPr>
          <w:rFonts w:hint="eastAsia"/>
        </w:rPr>
        <w:t>有</w:t>
      </w:r>
      <w:r w:rsidR="008A2028" w:rsidRPr="002D7D36">
        <w:rPr>
          <w:rFonts w:hint="eastAsia"/>
        </w:rPr>
        <w:t>賸餘</w:t>
      </w:r>
      <w:r w:rsidR="006E677A" w:rsidRPr="002D7D36">
        <w:rPr>
          <w:rFonts w:hint="eastAsia"/>
        </w:rPr>
        <w:t>。</w:t>
      </w:r>
    </w:p>
    <w:p w:rsidR="001F5297" w:rsidRPr="002D7D36" w:rsidRDefault="001F5297" w:rsidP="006504DD">
      <w:pPr>
        <w:pStyle w:val="21"/>
        <w:ind w:left="850" w:firstLine="566"/>
        <w:rPr>
          <w:rFonts w:hint="eastAsia"/>
        </w:rPr>
      </w:pPr>
    </w:p>
    <w:p w:rsidR="00AC5AF4" w:rsidRPr="002D7D36" w:rsidRDefault="00AC5AF4" w:rsidP="00AC5AF4">
      <w:pPr>
        <w:ind w:leftChars="0" w:left="0" w:firstLineChars="0" w:firstLine="0"/>
        <w:rPr>
          <w:rStyle w:val="143"/>
          <w:b/>
        </w:rPr>
      </w:pPr>
      <w:r w:rsidRPr="002D7D36">
        <w:rPr>
          <w:rFonts w:hint="eastAsia"/>
          <w:b/>
        </w:rPr>
        <w:lastRenderedPageBreak/>
        <w:t>表</w:t>
      </w:r>
      <w:r w:rsidR="008506C5" w:rsidRPr="002D7D36">
        <w:rPr>
          <w:b/>
        </w:rPr>
        <w:t>2-3</w:t>
      </w:r>
      <w:r w:rsidRPr="002D7D36">
        <w:rPr>
          <w:b/>
        </w:rPr>
        <w:t>-1</w:t>
      </w:r>
      <w:r w:rsidRPr="002D7D36">
        <w:rPr>
          <w:rFonts w:hint="eastAsia"/>
          <w:b/>
        </w:rPr>
        <w:t xml:space="preserve"> </w:t>
      </w:r>
      <w:r w:rsidR="008506C5" w:rsidRPr="002D7D36">
        <w:rPr>
          <w:rFonts w:hint="eastAsia"/>
          <w:b/>
        </w:rPr>
        <w:t>近</w:t>
      </w:r>
      <w:r w:rsidR="00E5498C">
        <w:rPr>
          <w:b/>
        </w:rPr>
        <w:t>8</w:t>
      </w:r>
      <w:r w:rsidR="008506C5" w:rsidRPr="002D7D36">
        <w:rPr>
          <w:rFonts w:hint="eastAsia"/>
          <w:b/>
        </w:rPr>
        <w:t>年度</w:t>
      </w:r>
      <w:r w:rsidR="0089134C" w:rsidRPr="002D7D36">
        <w:rPr>
          <w:rFonts w:hint="eastAsia"/>
          <w:b/>
        </w:rPr>
        <w:t>總決算</w:t>
      </w:r>
      <w:r w:rsidR="00FE20F1" w:rsidRPr="002D7D36">
        <w:rPr>
          <w:rFonts w:hint="eastAsia"/>
          <w:b/>
        </w:rPr>
        <w:t>歲入歲出</w:t>
      </w:r>
      <w:r w:rsidRPr="002D7D36">
        <w:rPr>
          <w:rFonts w:hint="eastAsia"/>
          <w:b/>
        </w:rPr>
        <w:t>概況表</w:t>
      </w:r>
      <w:r w:rsidR="00A12497" w:rsidRPr="002D7D36">
        <w:rPr>
          <w:rFonts w:hint="eastAsia"/>
          <w:b/>
        </w:rPr>
        <w:t xml:space="preserve">         </w:t>
      </w:r>
      <w:r w:rsidR="00FE20F1" w:rsidRPr="002D7D36">
        <w:rPr>
          <w:rStyle w:val="143"/>
          <w:rFonts w:hint="eastAsia"/>
        </w:rPr>
        <w:t>單位：新臺幣億元</w:t>
      </w:r>
      <w:r w:rsidR="00A12497" w:rsidRPr="002D7D36">
        <w:rPr>
          <w:rStyle w:val="143"/>
          <w:rFonts w:hint="eastAsia"/>
        </w:rPr>
        <w:t>；%</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79"/>
        <w:gridCol w:w="1134"/>
        <w:gridCol w:w="818"/>
        <w:gridCol w:w="818"/>
        <w:gridCol w:w="819"/>
        <w:gridCol w:w="818"/>
        <w:gridCol w:w="818"/>
        <w:gridCol w:w="819"/>
        <w:gridCol w:w="818"/>
        <w:gridCol w:w="819"/>
      </w:tblGrid>
      <w:tr w:rsidR="00AF534F" w:rsidRPr="002D7D36" w:rsidTr="009E1BD6">
        <w:trPr>
          <w:trHeight w:val="278"/>
          <w:tblHeader/>
        </w:trPr>
        <w:tc>
          <w:tcPr>
            <w:tcW w:w="2013" w:type="dxa"/>
            <w:gridSpan w:val="2"/>
            <w:shd w:val="clear" w:color="auto" w:fill="auto"/>
            <w:noWrap/>
            <w:vAlign w:val="center"/>
            <w:hideMark/>
          </w:tcPr>
          <w:p w:rsidR="006B5AF6" w:rsidRPr="002D7D36" w:rsidRDefault="006B5AF6" w:rsidP="00A54F40">
            <w:pPr>
              <w:pStyle w:val="142"/>
              <w:jc w:val="center"/>
              <w:rPr>
                <w:b/>
              </w:rPr>
            </w:pPr>
            <w:r w:rsidRPr="002D7D36">
              <w:rPr>
                <w:rFonts w:hint="eastAsia"/>
                <w:b/>
              </w:rPr>
              <w:t>年度</w:t>
            </w:r>
          </w:p>
        </w:tc>
        <w:tc>
          <w:tcPr>
            <w:tcW w:w="818" w:type="dxa"/>
            <w:shd w:val="clear" w:color="auto" w:fill="auto"/>
            <w:noWrap/>
            <w:vAlign w:val="center"/>
            <w:hideMark/>
          </w:tcPr>
          <w:p w:rsidR="006B5AF6" w:rsidRPr="002D7D36" w:rsidRDefault="006B5AF6" w:rsidP="00A54F40">
            <w:pPr>
              <w:pStyle w:val="142"/>
              <w:jc w:val="center"/>
              <w:rPr>
                <w:rFonts w:hint="eastAsia"/>
                <w:b/>
              </w:rPr>
            </w:pPr>
            <w:r w:rsidRPr="002D7D36">
              <w:rPr>
                <w:rFonts w:hint="eastAsia"/>
                <w:b/>
              </w:rPr>
              <w:t>106</w:t>
            </w:r>
          </w:p>
        </w:tc>
        <w:tc>
          <w:tcPr>
            <w:tcW w:w="818" w:type="dxa"/>
            <w:shd w:val="clear" w:color="auto" w:fill="auto"/>
            <w:noWrap/>
            <w:vAlign w:val="center"/>
            <w:hideMark/>
          </w:tcPr>
          <w:p w:rsidR="006B5AF6" w:rsidRPr="002D7D36" w:rsidRDefault="006B5AF6" w:rsidP="00A54F40">
            <w:pPr>
              <w:pStyle w:val="142"/>
              <w:jc w:val="center"/>
              <w:rPr>
                <w:rFonts w:hint="eastAsia"/>
                <w:b/>
              </w:rPr>
            </w:pPr>
            <w:r w:rsidRPr="002D7D36">
              <w:rPr>
                <w:rFonts w:hint="eastAsia"/>
                <w:b/>
              </w:rPr>
              <w:t>107</w:t>
            </w:r>
          </w:p>
        </w:tc>
        <w:tc>
          <w:tcPr>
            <w:tcW w:w="819" w:type="dxa"/>
            <w:shd w:val="clear" w:color="auto" w:fill="auto"/>
            <w:noWrap/>
            <w:vAlign w:val="center"/>
            <w:hideMark/>
          </w:tcPr>
          <w:p w:rsidR="006B5AF6" w:rsidRPr="002D7D36" w:rsidRDefault="006B5AF6" w:rsidP="00A54F40">
            <w:pPr>
              <w:pStyle w:val="142"/>
              <w:jc w:val="center"/>
              <w:rPr>
                <w:rFonts w:hint="eastAsia"/>
                <w:b/>
              </w:rPr>
            </w:pPr>
            <w:r w:rsidRPr="002D7D36">
              <w:rPr>
                <w:rFonts w:hint="eastAsia"/>
                <w:b/>
              </w:rPr>
              <w:t>108</w:t>
            </w:r>
          </w:p>
        </w:tc>
        <w:tc>
          <w:tcPr>
            <w:tcW w:w="818" w:type="dxa"/>
            <w:shd w:val="clear" w:color="auto" w:fill="auto"/>
            <w:noWrap/>
            <w:vAlign w:val="center"/>
            <w:hideMark/>
          </w:tcPr>
          <w:p w:rsidR="006B5AF6" w:rsidRPr="002D7D36" w:rsidRDefault="006B5AF6" w:rsidP="00A54F40">
            <w:pPr>
              <w:pStyle w:val="142"/>
              <w:jc w:val="center"/>
              <w:rPr>
                <w:rFonts w:hint="eastAsia"/>
                <w:b/>
              </w:rPr>
            </w:pPr>
            <w:r w:rsidRPr="002D7D36">
              <w:rPr>
                <w:rFonts w:hint="eastAsia"/>
                <w:b/>
              </w:rPr>
              <w:t>109</w:t>
            </w:r>
          </w:p>
        </w:tc>
        <w:tc>
          <w:tcPr>
            <w:tcW w:w="818" w:type="dxa"/>
            <w:shd w:val="clear" w:color="auto" w:fill="auto"/>
            <w:noWrap/>
            <w:vAlign w:val="center"/>
            <w:hideMark/>
          </w:tcPr>
          <w:p w:rsidR="006B5AF6" w:rsidRPr="002D7D36" w:rsidRDefault="006B5AF6" w:rsidP="00A54F40">
            <w:pPr>
              <w:pStyle w:val="142"/>
              <w:jc w:val="center"/>
              <w:rPr>
                <w:rFonts w:hint="eastAsia"/>
                <w:b/>
              </w:rPr>
            </w:pPr>
            <w:r w:rsidRPr="002D7D36">
              <w:rPr>
                <w:rFonts w:hint="eastAsia"/>
                <w:b/>
              </w:rPr>
              <w:t>110</w:t>
            </w:r>
          </w:p>
        </w:tc>
        <w:tc>
          <w:tcPr>
            <w:tcW w:w="819" w:type="dxa"/>
            <w:shd w:val="clear" w:color="auto" w:fill="auto"/>
            <w:noWrap/>
            <w:vAlign w:val="center"/>
            <w:hideMark/>
          </w:tcPr>
          <w:p w:rsidR="006B5AF6" w:rsidRPr="002D7D36" w:rsidRDefault="006B5AF6" w:rsidP="00A54F40">
            <w:pPr>
              <w:pStyle w:val="142"/>
              <w:jc w:val="center"/>
              <w:rPr>
                <w:rFonts w:hint="eastAsia"/>
                <w:b/>
              </w:rPr>
            </w:pPr>
            <w:r w:rsidRPr="002D7D36">
              <w:rPr>
                <w:rFonts w:hint="eastAsia"/>
                <w:b/>
              </w:rPr>
              <w:t>111</w:t>
            </w:r>
          </w:p>
        </w:tc>
        <w:tc>
          <w:tcPr>
            <w:tcW w:w="818" w:type="dxa"/>
            <w:shd w:val="clear" w:color="auto" w:fill="auto"/>
            <w:noWrap/>
            <w:vAlign w:val="center"/>
            <w:hideMark/>
          </w:tcPr>
          <w:p w:rsidR="006B5AF6" w:rsidRPr="002D7D36" w:rsidRDefault="006B5AF6" w:rsidP="00A54F40">
            <w:pPr>
              <w:pStyle w:val="142"/>
              <w:jc w:val="center"/>
              <w:rPr>
                <w:rFonts w:hint="eastAsia"/>
                <w:b/>
              </w:rPr>
            </w:pPr>
            <w:r w:rsidRPr="002D7D36">
              <w:rPr>
                <w:rFonts w:hint="eastAsia"/>
                <w:b/>
              </w:rPr>
              <w:t>112</w:t>
            </w:r>
          </w:p>
        </w:tc>
        <w:tc>
          <w:tcPr>
            <w:tcW w:w="819" w:type="dxa"/>
            <w:shd w:val="clear" w:color="auto" w:fill="auto"/>
            <w:noWrap/>
            <w:vAlign w:val="center"/>
            <w:hideMark/>
          </w:tcPr>
          <w:p w:rsidR="006B5AF6" w:rsidRPr="002D7D36" w:rsidRDefault="006B5AF6" w:rsidP="00A54F40">
            <w:pPr>
              <w:pStyle w:val="142"/>
              <w:jc w:val="center"/>
              <w:rPr>
                <w:rFonts w:hint="eastAsia"/>
                <w:b/>
              </w:rPr>
            </w:pPr>
            <w:r w:rsidRPr="002D7D36">
              <w:rPr>
                <w:rFonts w:hint="eastAsia"/>
                <w:b/>
              </w:rPr>
              <w:t>113</w:t>
            </w:r>
          </w:p>
        </w:tc>
      </w:tr>
      <w:tr w:rsidR="006B5AF6" w:rsidRPr="002D7D36" w:rsidTr="009E1BD6">
        <w:trPr>
          <w:trHeight w:val="278"/>
        </w:trPr>
        <w:tc>
          <w:tcPr>
            <w:tcW w:w="879" w:type="dxa"/>
            <w:vMerge w:val="restart"/>
            <w:shd w:val="clear" w:color="auto" w:fill="E2EFD9"/>
            <w:vAlign w:val="center"/>
            <w:hideMark/>
          </w:tcPr>
          <w:p w:rsidR="006B5AF6" w:rsidRPr="002D7D36" w:rsidRDefault="006B5AF6" w:rsidP="00A54F40">
            <w:pPr>
              <w:pStyle w:val="142"/>
              <w:jc w:val="center"/>
              <w:rPr>
                <w:b/>
              </w:rPr>
            </w:pPr>
            <w:r w:rsidRPr="002D7D36">
              <w:rPr>
                <w:rFonts w:hint="eastAsia"/>
                <w:b/>
              </w:rPr>
              <w:t>歲入</w:t>
            </w:r>
          </w:p>
          <w:p w:rsidR="006B5AF6" w:rsidRPr="002D7D36" w:rsidRDefault="006B5AF6" w:rsidP="00A54F40">
            <w:pPr>
              <w:pStyle w:val="142"/>
              <w:jc w:val="center"/>
              <w:rPr>
                <w:rFonts w:hint="eastAsia"/>
                <w:b/>
              </w:rPr>
            </w:pPr>
            <w:r w:rsidRPr="002D7D36">
              <w:rPr>
                <w:rFonts w:hint="eastAsia"/>
                <w:b/>
              </w:rPr>
              <w:t>總額</w:t>
            </w:r>
          </w:p>
        </w:tc>
        <w:tc>
          <w:tcPr>
            <w:tcW w:w="1134" w:type="dxa"/>
            <w:shd w:val="clear" w:color="auto" w:fill="E2EFD9"/>
            <w:noWrap/>
            <w:vAlign w:val="center"/>
            <w:hideMark/>
          </w:tcPr>
          <w:p w:rsidR="006B5AF6" w:rsidRPr="002D7D36" w:rsidRDefault="006B5AF6" w:rsidP="00A54F40">
            <w:pPr>
              <w:pStyle w:val="142"/>
              <w:rPr>
                <w:rFonts w:hint="eastAsia"/>
                <w:sz w:val="22"/>
                <w:szCs w:val="22"/>
              </w:rPr>
            </w:pPr>
            <w:r w:rsidRPr="002D7D36">
              <w:rPr>
                <w:rFonts w:hint="eastAsia"/>
                <w:sz w:val="22"/>
                <w:szCs w:val="22"/>
              </w:rPr>
              <w:t>金額</w:t>
            </w:r>
            <w:r w:rsidR="00A12497" w:rsidRPr="002D7D36">
              <w:rPr>
                <w:rFonts w:hint="eastAsia"/>
                <w:sz w:val="22"/>
                <w:szCs w:val="22"/>
              </w:rPr>
              <w:t>(A</w:t>
            </w:r>
            <w:r w:rsidR="00A12497" w:rsidRPr="002D7D36">
              <w:rPr>
                <w:sz w:val="22"/>
                <w:szCs w:val="22"/>
              </w:rPr>
              <w:t>)</w:t>
            </w:r>
          </w:p>
        </w:tc>
        <w:tc>
          <w:tcPr>
            <w:tcW w:w="818" w:type="dxa"/>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19,298</w:t>
            </w:r>
          </w:p>
        </w:tc>
        <w:tc>
          <w:tcPr>
            <w:tcW w:w="818" w:type="dxa"/>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20,203</w:t>
            </w:r>
          </w:p>
        </w:tc>
        <w:tc>
          <w:tcPr>
            <w:tcW w:w="819" w:type="dxa"/>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20,765</w:t>
            </w:r>
          </w:p>
        </w:tc>
        <w:tc>
          <w:tcPr>
            <w:tcW w:w="818" w:type="dxa"/>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21,696</w:t>
            </w:r>
          </w:p>
        </w:tc>
        <w:tc>
          <w:tcPr>
            <w:tcW w:w="818" w:type="dxa"/>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23,870</w:t>
            </w:r>
          </w:p>
        </w:tc>
        <w:tc>
          <w:tcPr>
            <w:tcW w:w="819" w:type="dxa"/>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27,132</w:t>
            </w:r>
          </w:p>
        </w:tc>
        <w:tc>
          <w:tcPr>
            <w:tcW w:w="818" w:type="dxa"/>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29,074</w:t>
            </w:r>
          </w:p>
        </w:tc>
        <w:tc>
          <w:tcPr>
            <w:tcW w:w="819" w:type="dxa"/>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31,436</w:t>
            </w:r>
          </w:p>
        </w:tc>
      </w:tr>
      <w:tr w:rsidR="006B5AF6" w:rsidRPr="002D7D36" w:rsidTr="009E1BD6">
        <w:trPr>
          <w:trHeight w:val="278"/>
        </w:trPr>
        <w:tc>
          <w:tcPr>
            <w:tcW w:w="879" w:type="dxa"/>
            <w:vMerge/>
            <w:tcBorders>
              <w:bottom w:val="single" w:sz="6" w:space="0" w:color="auto"/>
            </w:tcBorders>
            <w:shd w:val="clear" w:color="auto" w:fill="E2EFD9"/>
            <w:vAlign w:val="center"/>
            <w:hideMark/>
          </w:tcPr>
          <w:p w:rsidR="006B5AF6" w:rsidRPr="002D7D36" w:rsidRDefault="006B5AF6" w:rsidP="00A54F40">
            <w:pPr>
              <w:pStyle w:val="142"/>
              <w:jc w:val="center"/>
              <w:rPr>
                <w:b/>
              </w:rPr>
            </w:pPr>
          </w:p>
        </w:tc>
        <w:tc>
          <w:tcPr>
            <w:tcW w:w="1134" w:type="dxa"/>
            <w:tcBorders>
              <w:bottom w:val="single" w:sz="6" w:space="0" w:color="auto"/>
            </w:tcBorders>
            <w:shd w:val="clear" w:color="auto" w:fill="E2EFD9"/>
            <w:vAlign w:val="center"/>
            <w:hideMark/>
          </w:tcPr>
          <w:p w:rsidR="006B5AF6" w:rsidRPr="002D7D36" w:rsidRDefault="00AC6EA1" w:rsidP="00A54F40">
            <w:pPr>
              <w:pStyle w:val="142"/>
              <w:rPr>
                <w:rFonts w:hint="eastAsia"/>
                <w:spacing w:val="-20"/>
                <w:sz w:val="22"/>
                <w:szCs w:val="22"/>
              </w:rPr>
            </w:pPr>
            <w:r w:rsidRPr="002D7D36">
              <w:rPr>
                <w:rFonts w:hint="eastAsia"/>
                <w:spacing w:val="-20"/>
                <w:sz w:val="22"/>
                <w:szCs w:val="22"/>
              </w:rPr>
              <w:t>年</w:t>
            </w:r>
            <w:r w:rsidR="006B5AF6" w:rsidRPr="002D7D36">
              <w:rPr>
                <w:rFonts w:hint="eastAsia"/>
                <w:spacing w:val="-20"/>
                <w:sz w:val="22"/>
                <w:szCs w:val="22"/>
              </w:rPr>
              <w:t>增</w:t>
            </w:r>
            <w:r w:rsidRPr="002D7D36">
              <w:rPr>
                <w:rFonts w:hint="eastAsia"/>
                <w:spacing w:val="-20"/>
                <w:sz w:val="22"/>
                <w:szCs w:val="22"/>
              </w:rPr>
              <w:t>(減)</w:t>
            </w:r>
            <w:r w:rsidR="006B5AF6" w:rsidRPr="002D7D36">
              <w:rPr>
                <w:rFonts w:hint="eastAsia"/>
                <w:spacing w:val="-20"/>
                <w:sz w:val="22"/>
                <w:szCs w:val="22"/>
              </w:rPr>
              <w:t>數</w:t>
            </w:r>
          </w:p>
        </w:tc>
        <w:tc>
          <w:tcPr>
            <w:tcW w:w="818" w:type="dxa"/>
            <w:tcBorders>
              <w:bottom w:val="single" w:sz="6" w:space="0" w:color="auto"/>
            </w:tcBorders>
            <w:shd w:val="clear" w:color="auto" w:fill="E2EFD9"/>
            <w:noWrap/>
            <w:vAlign w:val="center"/>
            <w:hideMark/>
          </w:tcPr>
          <w:p w:rsidR="006B5AF6" w:rsidRPr="002D7D36" w:rsidRDefault="006B5AF6" w:rsidP="00A54F40">
            <w:pPr>
              <w:pStyle w:val="142"/>
              <w:jc w:val="right"/>
              <w:rPr>
                <w:rFonts w:hint="eastAsia"/>
              </w:rPr>
            </w:pPr>
            <w:r w:rsidRPr="002D7D36">
              <w:rPr>
                <w:rFonts w:hint="eastAsia"/>
              </w:rPr>
              <w:t>341</w:t>
            </w:r>
          </w:p>
        </w:tc>
        <w:tc>
          <w:tcPr>
            <w:tcW w:w="818" w:type="dxa"/>
            <w:tcBorders>
              <w:bottom w:val="single" w:sz="6" w:space="0" w:color="auto"/>
            </w:tcBorders>
            <w:shd w:val="clear" w:color="auto" w:fill="E2EFD9"/>
            <w:noWrap/>
            <w:vAlign w:val="center"/>
            <w:hideMark/>
          </w:tcPr>
          <w:p w:rsidR="006B5AF6" w:rsidRPr="002D7D36" w:rsidRDefault="006B5AF6" w:rsidP="00A54F40">
            <w:pPr>
              <w:pStyle w:val="142"/>
              <w:jc w:val="right"/>
              <w:rPr>
                <w:rFonts w:hint="eastAsia"/>
              </w:rPr>
            </w:pPr>
            <w:r w:rsidRPr="002D7D36">
              <w:rPr>
                <w:rFonts w:hint="eastAsia"/>
              </w:rPr>
              <w:t>905</w:t>
            </w:r>
          </w:p>
        </w:tc>
        <w:tc>
          <w:tcPr>
            <w:tcW w:w="819" w:type="dxa"/>
            <w:tcBorders>
              <w:bottom w:val="single" w:sz="6" w:space="0" w:color="auto"/>
            </w:tcBorders>
            <w:shd w:val="clear" w:color="auto" w:fill="E2EFD9"/>
            <w:noWrap/>
            <w:vAlign w:val="center"/>
            <w:hideMark/>
          </w:tcPr>
          <w:p w:rsidR="006B5AF6" w:rsidRPr="002D7D36" w:rsidRDefault="006B5AF6" w:rsidP="00A54F40">
            <w:pPr>
              <w:pStyle w:val="142"/>
              <w:jc w:val="right"/>
              <w:rPr>
                <w:rFonts w:hint="eastAsia"/>
              </w:rPr>
            </w:pPr>
            <w:r w:rsidRPr="002D7D36">
              <w:rPr>
                <w:rFonts w:hint="eastAsia"/>
              </w:rPr>
              <w:t>562</w:t>
            </w:r>
          </w:p>
        </w:tc>
        <w:tc>
          <w:tcPr>
            <w:tcW w:w="818" w:type="dxa"/>
            <w:tcBorders>
              <w:bottom w:val="single" w:sz="6" w:space="0" w:color="auto"/>
            </w:tcBorders>
            <w:shd w:val="clear" w:color="auto" w:fill="E2EFD9"/>
            <w:noWrap/>
            <w:vAlign w:val="center"/>
            <w:hideMark/>
          </w:tcPr>
          <w:p w:rsidR="006B5AF6" w:rsidRPr="002D7D36" w:rsidRDefault="006B5AF6" w:rsidP="00A54F40">
            <w:pPr>
              <w:pStyle w:val="142"/>
              <w:jc w:val="right"/>
              <w:rPr>
                <w:rFonts w:hint="eastAsia"/>
              </w:rPr>
            </w:pPr>
            <w:r w:rsidRPr="002D7D36">
              <w:rPr>
                <w:rFonts w:hint="eastAsia"/>
              </w:rPr>
              <w:t>931</w:t>
            </w:r>
          </w:p>
        </w:tc>
        <w:tc>
          <w:tcPr>
            <w:tcW w:w="818" w:type="dxa"/>
            <w:tcBorders>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2,174</w:t>
            </w:r>
          </w:p>
        </w:tc>
        <w:tc>
          <w:tcPr>
            <w:tcW w:w="819" w:type="dxa"/>
            <w:tcBorders>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3,262</w:t>
            </w:r>
          </w:p>
        </w:tc>
        <w:tc>
          <w:tcPr>
            <w:tcW w:w="818" w:type="dxa"/>
            <w:tcBorders>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1,942</w:t>
            </w:r>
          </w:p>
        </w:tc>
        <w:tc>
          <w:tcPr>
            <w:tcW w:w="819" w:type="dxa"/>
            <w:tcBorders>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2,362</w:t>
            </w:r>
          </w:p>
        </w:tc>
      </w:tr>
      <w:tr w:rsidR="006B5AF6" w:rsidRPr="002D7D36" w:rsidTr="009E1BD6">
        <w:trPr>
          <w:trHeight w:val="278"/>
        </w:trPr>
        <w:tc>
          <w:tcPr>
            <w:tcW w:w="879" w:type="dxa"/>
            <w:vMerge w:val="restart"/>
            <w:tcBorders>
              <w:top w:val="single" w:sz="6" w:space="0" w:color="auto"/>
              <w:bottom w:val="single" w:sz="6" w:space="0" w:color="auto"/>
            </w:tcBorders>
            <w:shd w:val="clear" w:color="auto" w:fill="E2EFD9"/>
            <w:vAlign w:val="center"/>
            <w:hideMark/>
          </w:tcPr>
          <w:p w:rsidR="006B5AF6" w:rsidRPr="002D7D36" w:rsidRDefault="006B5AF6" w:rsidP="00A54F40">
            <w:pPr>
              <w:pStyle w:val="142"/>
              <w:jc w:val="center"/>
              <w:rPr>
                <w:b/>
              </w:rPr>
            </w:pPr>
            <w:r w:rsidRPr="002D7D36">
              <w:rPr>
                <w:rFonts w:hint="eastAsia"/>
                <w:b/>
              </w:rPr>
              <w:t>歲出</w:t>
            </w:r>
          </w:p>
          <w:p w:rsidR="006B5AF6" w:rsidRPr="002D7D36" w:rsidRDefault="006B5AF6" w:rsidP="00A54F40">
            <w:pPr>
              <w:pStyle w:val="142"/>
              <w:jc w:val="center"/>
              <w:rPr>
                <w:rFonts w:hint="eastAsia"/>
                <w:b/>
              </w:rPr>
            </w:pPr>
            <w:r w:rsidRPr="002D7D36">
              <w:rPr>
                <w:rFonts w:hint="eastAsia"/>
                <w:b/>
              </w:rPr>
              <w:t>總額</w:t>
            </w:r>
          </w:p>
        </w:tc>
        <w:tc>
          <w:tcPr>
            <w:tcW w:w="1134" w:type="dxa"/>
            <w:tcBorders>
              <w:top w:val="single" w:sz="6" w:space="0" w:color="auto"/>
              <w:bottom w:val="single" w:sz="6" w:space="0" w:color="auto"/>
            </w:tcBorders>
            <w:shd w:val="clear" w:color="auto" w:fill="E2EFD9"/>
            <w:noWrap/>
            <w:vAlign w:val="center"/>
            <w:hideMark/>
          </w:tcPr>
          <w:p w:rsidR="006B5AF6" w:rsidRPr="002D7D36" w:rsidRDefault="006B5AF6" w:rsidP="00A54F40">
            <w:pPr>
              <w:pStyle w:val="142"/>
              <w:rPr>
                <w:rFonts w:hint="eastAsia"/>
                <w:sz w:val="22"/>
                <w:szCs w:val="22"/>
              </w:rPr>
            </w:pPr>
            <w:r w:rsidRPr="002D7D36">
              <w:rPr>
                <w:rFonts w:hint="eastAsia"/>
                <w:sz w:val="22"/>
                <w:szCs w:val="22"/>
              </w:rPr>
              <w:t>金額</w:t>
            </w:r>
          </w:p>
        </w:tc>
        <w:tc>
          <w:tcPr>
            <w:tcW w:w="818" w:type="dxa"/>
            <w:tcBorders>
              <w:top w:val="single" w:sz="6" w:space="0" w:color="auto"/>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19,273</w:t>
            </w:r>
          </w:p>
        </w:tc>
        <w:tc>
          <w:tcPr>
            <w:tcW w:w="818" w:type="dxa"/>
            <w:tcBorders>
              <w:top w:val="single" w:sz="6" w:space="0" w:color="auto"/>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19,094</w:t>
            </w:r>
          </w:p>
        </w:tc>
        <w:tc>
          <w:tcPr>
            <w:tcW w:w="819" w:type="dxa"/>
            <w:tcBorders>
              <w:top w:val="single" w:sz="6" w:space="0" w:color="auto"/>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19,558</w:t>
            </w:r>
          </w:p>
        </w:tc>
        <w:tc>
          <w:tcPr>
            <w:tcW w:w="818" w:type="dxa"/>
            <w:tcBorders>
              <w:top w:val="single" w:sz="6" w:space="0" w:color="auto"/>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20,394</w:t>
            </w:r>
          </w:p>
        </w:tc>
        <w:tc>
          <w:tcPr>
            <w:tcW w:w="818" w:type="dxa"/>
            <w:tcBorders>
              <w:top w:val="single" w:sz="6" w:space="0" w:color="auto"/>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20,891</w:t>
            </w:r>
          </w:p>
        </w:tc>
        <w:tc>
          <w:tcPr>
            <w:tcW w:w="819" w:type="dxa"/>
            <w:tcBorders>
              <w:top w:val="single" w:sz="6" w:space="0" w:color="auto"/>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22,140</w:t>
            </w:r>
          </w:p>
        </w:tc>
        <w:tc>
          <w:tcPr>
            <w:tcW w:w="818" w:type="dxa"/>
            <w:tcBorders>
              <w:top w:val="single" w:sz="6" w:space="0" w:color="auto"/>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26,278</w:t>
            </w:r>
          </w:p>
        </w:tc>
        <w:tc>
          <w:tcPr>
            <w:tcW w:w="819" w:type="dxa"/>
            <w:tcBorders>
              <w:top w:val="single" w:sz="6" w:space="0" w:color="auto"/>
              <w:bottom w:val="single" w:sz="6"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27,847</w:t>
            </w:r>
          </w:p>
        </w:tc>
      </w:tr>
      <w:tr w:rsidR="006B5AF6" w:rsidRPr="002D7D36" w:rsidTr="009E1BD6">
        <w:trPr>
          <w:trHeight w:val="278"/>
        </w:trPr>
        <w:tc>
          <w:tcPr>
            <w:tcW w:w="879" w:type="dxa"/>
            <w:vMerge/>
            <w:tcBorders>
              <w:top w:val="single" w:sz="6" w:space="0" w:color="auto"/>
              <w:bottom w:val="double" w:sz="4" w:space="0" w:color="auto"/>
            </w:tcBorders>
            <w:shd w:val="clear" w:color="auto" w:fill="E2EFD9"/>
            <w:vAlign w:val="center"/>
            <w:hideMark/>
          </w:tcPr>
          <w:p w:rsidR="006B5AF6" w:rsidRPr="002D7D36" w:rsidRDefault="006B5AF6" w:rsidP="00A54F40">
            <w:pPr>
              <w:pStyle w:val="142"/>
              <w:jc w:val="center"/>
              <w:rPr>
                <w:b/>
              </w:rPr>
            </w:pPr>
          </w:p>
        </w:tc>
        <w:tc>
          <w:tcPr>
            <w:tcW w:w="1134" w:type="dxa"/>
            <w:tcBorders>
              <w:top w:val="single" w:sz="6" w:space="0" w:color="auto"/>
              <w:bottom w:val="double" w:sz="4" w:space="0" w:color="auto"/>
            </w:tcBorders>
            <w:shd w:val="clear" w:color="auto" w:fill="E2EFD9"/>
            <w:vAlign w:val="center"/>
            <w:hideMark/>
          </w:tcPr>
          <w:p w:rsidR="006B5AF6" w:rsidRPr="002D7D36" w:rsidRDefault="00AC6EA1" w:rsidP="00A54F40">
            <w:pPr>
              <w:pStyle w:val="142"/>
              <w:rPr>
                <w:rFonts w:hint="eastAsia"/>
                <w:sz w:val="22"/>
                <w:szCs w:val="22"/>
              </w:rPr>
            </w:pPr>
            <w:r w:rsidRPr="002D7D36">
              <w:rPr>
                <w:rFonts w:hint="eastAsia"/>
                <w:spacing w:val="-16"/>
                <w:sz w:val="22"/>
                <w:szCs w:val="22"/>
              </w:rPr>
              <w:t>年增(減)數</w:t>
            </w:r>
          </w:p>
        </w:tc>
        <w:tc>
          <w:tcPr>
            <w:tcW w:w="818" w:type="dxa"/>
            <w:tcBorders>
              <w:top w:val="single" w:sz="6" w:space="0" w:color="auto"/>
              <w:bottom w:val="double" w:sz="4"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-126</w:t>
            </w:r>
          </w:p>
        </w:tc>
        <w:tc>
          <w:tcPr>
            <w:tcW w:w="818" w:type="dxa"/>
            <w:tcBorders>
              <w:top w:val="single" w:sz="6" w:space="0" w:color="auto"/>
              <w:bottom w:val="double" w:sz="4"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-179</w:t>
            </w:r>
          </w:p>
        </w:tc>
        <w:tc>
          <w:tcPr>
            <w:tcW w:w="819" w:type="dxa"/>
            <w:tcBorders>
              <w:top w:val="single" w:sz="6" w:space="0" w:color="auto"/>
              <w:bottom w:val="double" w:sz="4" w:space="0" w:color="auto"/>
            </w:tcBorders>
            <w:shd w:val="clear" w:color="auto" w:fill="E2EFD9"/>
            <w:noWrap/>
            <w:vAlign w:val="center"/>
            <w:hideMark/>
          </w:tcPr>
          <w:p w:rsidR="006B5AF6" w:rsidRPr="002D7D36" w:rsidRDefault="006B5AF6" w:rsidP="00A54F40">
            <w:pPr>
              <w:pStyle w:val="142"/>
              <w:jc w:val="right"/>
              <w:rPr>
                <w:rFonts w:hint="eastAsia"/>
              </w:rPr>
            </w:pPr>
            <w:r w:rsidRPr="002D7D36">
              <w:rPr>
                <w:rFonts w:hint="eastAsia"/>
              </w:rPr>
              <w:t>464</w:t>
            </w:r>
          </w:p>
        </w:tc>
        <w:tc>
          <w:tcPr>
            <w:tcW w:w="818" w:type="dxa"/>
            <w:tcBorders>
              <w:top w:val="single" w:sz="6" w:space="0" w:color="auto"/>
              <w:bottom w:val="double" w:sz="4" w:space="0" w:color="auto"/>
            </w:tcBorders>
            <w:shd w:val="clear" w:color="auto" w:fill="E2EFD9"/>
            <w:noWrap/>
            <w:vAlign w:val="center"/>
            <w:hideMark/>
          </w:tcPr>
          <w:p w:rsidR="006B5AF6" w:rsidRPr="002D7D36" w:rsidRDefault="006B5AF6" w:rsidP="00A54F40">
            <w:pPr>
              <w:pStyle w:val="142"/>
              <w:jc w:val="right"/>
              <w:rPr>
                <w:rFonts w:hint="eastAsia"/>
              </w:rPr>
            </w:pPr>
            <w:r w:rsidRPr="002D7D36">
              <w:rPr>
                <w:rFonts w:hint="eastAsia"/>
              </w:rPr>
              <w:t>836</w:t>
            </w:r>
          </w:p>
        </w:tc>
        <w:tc>
          <w:tcPr>
            <w:tcW w:w="818" w:type="dxa"/>
            <w:tcBorders>
              <w:top w:val="single" w:sz="6" w:space="0" w:color="auto"/>
              <w:bottom w:val="double" w:sz="4" w:space="0" w:color="auto"/>
            </w:tcBorders>
            <w:shd w:val="clear" w:color="auto" w:fill="E2EFD9"/>
            <w:noWrap/>
            <w:vAlign w:val="center"/>
            <w:hideMark/>
          </w:tcPr>
          <w:p w:rsidR="006B5AF6" w:rsidRPr="002D7D36" w:rsidRDefault="006B5AF6" w:rsidP="00A54F40">
            <w:pPr>
              <w:pStyle w:val="142"/>
              <w:jc w:val="right"/>
              <w:rPr>
                <w:rFonts w:hint="eastAsia"/>
              </w:rPr>
            </w:pPr>
            <w:r w:rsidRPr="002D7D36">
              <w:rPr>
                <w:rFonts w:hint="eastAsia"/>
              </w:rPr>
              <w:t>497</w:t>
            </w:r>
          </w:p>
        </w:tc>
        <w:tc>
          <w:tcPr>
            <w:tcW w:w="819" w:type="dxa"/>
            <w:tcBorders>
              <w:top w:val="single" w:sz="6" w:space="0" w:color="auto"/>
              <w:bottom w:val="double" w:sz="4"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1,249</w:t>
            </w:r>
          </w:p>
        </w:tc>
        <w:tc>
          <w:tcPr>
            <w:tcW w:w="818" w:type="dxa"/>
            <w:tcBorders>
              <w:top w:val="single" w:sz="6" w:space="0" w:color="auto"/>
              <w:bottom w:val="double" w:sz="4"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4,138</w:t>
            </w:r>
          </w:p>
        </w:tc>
        <w:tc>
          <w:tcPr>
            <w:tcW w:w="819" w:type="dxa"/>
            <w:tcBorders>
              <w:top w:val="single" w:sz="6" w:space="0" w:color="auto"/>
              <w:bottom w:val="double" w:sz="4" w:space="0" w:color="auto"/>
            </w:tcBorders>
            <w:shd w:val="clear" w:color="auto" w:fill="E2EFD9"/>
            <w:noWrap/>
            <w:vAlign w:val="center"/>
            <w:hideMark/>
          </w:tcPr>
          <w:p w:rsidR="006B5AF6" w:rsidRPr="002D7D36" w:rsidRDefault="006B5AF6" w:rsidP="00A54F40">
            <w:pPr>
              <w:pStyle w:val="142"/>
              <w:jc w:val="right"/>
              <w:rPr>
                <w:rFonts w:hint="eastAsia"/>
                <w:b/>
              </w:rPr>
            </w:pPr>
            <w:r w:rsidRPr="002D7D36">
              <w:rPr>
                <w:rFonts w:hint="eastAsia"/>
                <w:b/>
              </w:rPr>
              <w:t>1,569</w:t>
            </w:r>
          </w:p>
        </w:tc>
      </w:tr>
      <w:tr w:rsidR="00234C93" w:rsidRPr="002D7D36" w:rsidTr="009E1BD6">
        <w:trPr>
          <w:trHeight w:val="278"/>
        </w:trPr>
        <w:tc>
          <w:tcPr>
            <w:tcW w:w="879" w:type="dxa"/>
            <w:vMerge w:val="restart"/>
            <w:tcBorders>
              <w:top w:val="double" w:sz="4" w:space="0" w:color="auto"/>
            </w:tcBorders>
            <w:shd w:val="clear" w:color="auto" w:fill="E2EFD9"/>
            <w:vAlign w:val="center"/>
            <w:hideMark/>
          </w:tcPr>
          <w:p w:rsidR="00234C93" w:rsidRPr="002D7D36" w:rsidRDefault="00234C93" w:rsidP="00A54F40">
            <w:pPr>
              <w:pStyle w:val="142"/>
              <w:jc w:val="center"/>
              <w:rPr>
                <w:b/>
              </w:rPr>
            </w:pPr>
            <w:r w:rsidRPr="002D7D36">
              <w:rPr>
                <w:rFonts w:hint="eastAsia"/>
                <w:b/>
              </w:rPr>
              <w:t>稅課</w:t>
            </w:r>
          </w:p>
          <w:p w:rsidR="00234C93" w:rsidRPr="002D7D36" w:rsidRDefault="00234C93" w:rsidP="00A54F40">
            <w:pPr>
              <w:pStyle w:val="142"/>
              <w:jc w:val="center"/>
              <w:rPr>
                <w:rFonts w:hint="eastAsia"/>
                <w:b/>
              </w:rPr>
            </w:pPr>
            <w:r w:rsidRPr="002D7D36">
              <w:rPr>
                <w:rFonts w:hint="eastAsia"/>
                <w:b/>
              </w:rPr>
              <w:t>收入</w:t>
            </w:r>
          </w:p>
        </w:tc>
        <w:tc>
          <w:tcPr>
            <w:tcW w:w="1134" w:type="dxa"/>
            <w:tcBorders>
              <w:top w:val="double" w:sz="4" w:space="0" w:color="auto"/>
            </w:tcBorders>
            <w:shd w:val="clear" w:color="auto" w:fill="E2EFD9"/>
            <w:noWrap/>
            <w:vAlign w:val="center"/>
            <w:hideMark/>
          </w:tcPr>
          <w:p w:rsidR="00234C93" w:rsidRPr="002D7D36" w:rsidRDefault="00234C93" w:rsidP="00A54F40">
            <w:pPr>
              <w:pStyle w:val="142"/>
              <w:rPr>
                <w:rFonts w:hint="eastAsia"/>
                <w:sz w:val="22"/>
                <w:szCs w:val="22"/>
              </w:rPr>
            </w:pPr>
            <w:r w:rsidRPr="002D7D36">
              <w:rPr>
                <w:rFonts w:hint="eastAsia"/>
                <w:sz w:val="22"/>
                <w:szCs w:val="22"/>
              </w:rPr>
              <w:t>金額</w:t>
            </w:r>
            <w:r w:rsidR="00A12497" w:rsidRPr="002D7D36">
              <w:rPr>
                <w:rFonts w:hint="eastAsia"/>
                <w:sz w:val="22"/>
                <w:szCs w:val="22"/>
              </w:rPr>
              <w:t>(B)</w:t>
            </w:r>
          </w:p>
        </w:tc>
        <w:tc>
          <w:tcPr>
            <w:tcW w:w="818" w:type="dxa"/>
            <w:tcBorders>
              <w:top w:val="double" w:sz="4" w:space="0" w:color="auto"/>
            </w:tcBorders>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15,229</w:t>
            </w:r>
          </w:p>
        </w:tc>
        <w:tc>
          <w:tcPr>
            <w:tcW w:w="818" w:type="dxa"/>
            <w:tcBorders>
              <w:top w:val="double" w:sz="4" w:space="0" w:color="auto"/>
            </w:tcBorders>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16,392</w:t>
            </w:r>
          </w:p>
        </w:tc>
        <w:tc>
          <w:tcPr>
            <w:tcW w:w="819" w:type="dxa"/>
            <w:tcBorders>
              <w:top w:val="double" w:sz="4" w:space="0" w:color="auto"/>
            </w:tcBorders>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16,861</w:t>
            </w:r>
          </w:p>
        </w:tc>
        <w:tc>
          <w:tcPr>
            <w:tcW w:w="818" w:type="dxa"/>
            <w:tcBorders>
              <w:top w:val="double" w:sz="4" w:space="0" w:color="auto"/>
            </w:tcBorders>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16,054</w:t>
            </w:r>
          </w:p>
        </w:tc>
        <w:tc>
          <w:tcPr>
            <w:tcW w:w="818" w:type="dxa"/>
            <w:tcBorders>
              <w:top w:val="double" w:sz="4" w:space="0" w:color="auto"/>
            </w:tcBorders>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20,038</w:t>
            </w:r>
          </w:p>
        </w:tc>
        <w:tc>
          <w:tcPr>
            <w:tcW w:w="819" w:type="dxa"/>
            <w:tcBorders>
              <w:top w:val="double" w:sz="4" w:space="0" w:color="auto"/>
            </w:tcBorders>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23,040</w:t>
            </w:r>
          </w:p>
        </w:tc>
        <w:tc>
          <w:tcPr>
            <w:tcW w:w="818" w:type="dxa"/>
            <w:tcBorders>
              <w:top w:val="double" w:sz="4" w:space="0" w:color="auto"/>
            </w:tcBorders>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24,883</w:t>
            </w:r>
          </w:p>
        </w:tc>
        <w:tc>
          <w:tcPr>
            <w:tcW w:w="819" w:type="dxa"/>
            <w:tcBorders>
              <w:top w:val="double" w:sz="4" w:space="0" w:color="auto"/>
            </w:tcBorders>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26,898</w:t>
            </w:r>
          </w:p>
        </w:tc>
      </w:tr>
      <w:tr w:rsidR="00234C93" w:rsidRPr="002D7D36" w:rsidTr="009E1BD6">
        <w:trPr>
          <w:trHeight w:val="278"/>
        </w:trPr>
        <w:tc>
          <w:tcPr>
            <w:tcW w:w="879" w:type="dxa"/>
            <w:vMerge/>
            <w:shd w:val="clear" w:color="auto" w:fill="E2EFD9"/>
            <w:vAlign w:val="center"/>
            <w:hideMark/>
          </w:tcPr>
          <w:p w:rsidR="00234C93" w:rsidRPr="002D7D36" w:rsidRDefault="00234C93" w:rsidP="00A54F40">
            <w:pPr>
              <w:pStyle w:val="142"/>
              <w:jc w:val="center"/>
              <w:rPr>
                <w:b/>
              </w:rPr>
            </w:pPr>
          </w:p>
        </w:tc>
        <w:tc>
          <w:tcPr>
            <w:tcW w:w="1134" w:type="dxa"/>
            <w:shd w:val="clear" w:color="auto" w:fill="E2EFD9"/>
            <w:vAlign w:val="center"/>
            <w:hideMark/>
          </w:tcPr>
          <w:p w:rsidR="00234C93" w:rsidRPr="002D7D36" w:rsidRDefault="00234C93" w:rsidP="00A54F40">
            <w:pPr>
              <w:pStyle w:val="142"/>
              <w:rPr>
                <w:rFonts w:hint="eastAsia"/>
                <w:spacing w:val="-16"/>
                <w:sz w:val="22"/>
                <w:szCs w:val="22"/>
              </w:rPr>
            </w:pPr>
            <w:r w:rsidRPr="002D7D36">
              <w:rPr>
                <w:rFonts w:hint="eastAsia"/>
                <w:spacing w:val="-16"/>
                <w:sz w:val="22"/>
                <w:szCs w:val="22"/>
              </w:rPr>
              <w:t>年增(減)數</w:t>
            </w:r>
          </w:p>
        </w:tc>
        <w:tc>
          <w:tcPr>
            <w:tcW w:w="818" w:type="dxa"/>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-109</w:t>
            </w:r>
          </w:p>
        </w:tc>
        <w:tc>
          <w:tcPr>
            <w:tcW w:w="818" w:type="dxa"/>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1,163</w:t>
            </w:r>
          </w:p>
        </w:tc>
        <w:tc>
          <w:tcPr>
            <w:tcW w:w="819" w:type="dxa"/>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469</w:t>
            </w:r>
          </w:p>
        </w:tc>
        <w:tc>
          <w:tcPr>
            <w:tcW w:w="818" w:type="dxa"/>
            <w:shd w:val="clear" w:color="auto" w:fill="E2EFD9"/>
            <w:noWrap/>
            <w:vAlign w:val="center"/>
            <w:hideMark/>
          </w:tcPr>
          <w:p w:rsidR="00234C93" w:rsidRPr="002D7D36" w:rsidRDefault="00234C93" w:rsidP="00A54F40">
            <w:pPr>
              <w:pStyle w:val="142"/>
              <w:jc w:val="right"/>
              <w:rPr>
                <w:rFonts w:hint="eastAsia"/>
              </w:rPr>
            </w:pPr>
            <w:r w:rsidRPr="002D7D36">
              <w:rPr>
                <w:rFonts w:hint="eastAsia"/>
              </w:rPr>
              <w:t>-807</w:t>
            </w:r>
          </w:p>
        </w:tc>
        <w:tc>
          <w:tcPr>
            <w:tcW w:w="818" w:type="dxa"/>
            <w:shd w:val="clear" w:color="auto" w:fill="E2EFD9"/>
            <w:noWrap/>
            <w:vAlign w:val="center"/>
            <w:hideMark/>
          </w:tcPr>
          <w:p w:rsidR="00234C93" w:rsidRPr="002D7D36" w:rsidRDefault="00234C93" w:rsidP="00A54F40">
            <w:pPr>
              <w:pStyle w:val="142"/>
              <w:jc w:val="right"/>
              <w:rPr>
                <w:rFonts w:hint="eastAsia"/>
                <w:b/>
              </w:rPr>
            </w:pPr>
            <w:r w:rsidRPr="002D7D36">
              <w:rPr>
                <w:rFonts w:hint="eastAsia"/>
                <w:b/>
              </w:rPr>
              <w:t>3,984</w:t>
            </w:r>
          </w:p>
        </w:tc>
        <w:tc>
          <w:tcPr>
            <w:tcW w:w="819" w:type="dxa"/>
            <w:shd w:val="clear" w:color="auto" w:fill="E2EFD9"/>
            <w:noWrap/>
            <w:vAlign w:val="center"/>
            <w:hideMark/>
          </w:tcPr>
          <w:p w:rsidR="00234C93" w:rsidRPr="002D7D36" w:rsidRDefault="00234C93" w:rsidP="00A54F40">
            <w:pPr>
              <w:pStyle w:val="142"/>
              <w:jc w:val="right"/>
              <w:rPr>
                <w:rFonts w:hint="eastAsia"/>
                <w:b/>
              </w:rPr>
            </w:pPr>
            <w:r w:rsidRPr="002D7D36">
              <w:rPr>
                <w:rFonts w:hint="eastAsia"/>
                <w:b/>
              </w:rPr>
              <w:t>3,002</w:t>
            </w:r>
          </w:p>
        </w:tc>
        <w:tc>
          <w:tcPr>
            <w:tcW w:w="818" w:type="dxa"/>
            <w:shd w:val="clear" w:color="auto" w:fill="E2EFD9"/>
            <w:noWrap/>
            <w:vAlign w:val="center"/>
            <w:hideMark/>
          </w:tcPr>
          <w:p w:rsidR="00234C93" w:rsidRPr="002D7D36" w:rsidRDefault="00234C93" w:rsidP="00A54F40">
            <w:pPr>
              <w:pStyle w:val="142"/>
              <w:jc w:val="right"/>
              <w:rPr>
                <w:rFonts w:hint="eastAsia"/>
                <w:b/>
              </w:rPr>
            </w:pPr>
            <w:r w:rsidRPr="002D7D36">
              <w:rPr>
                <w:rFonts w:hint="eastAsia"/>
                <w:b/>
              </w:rPr>
              <w:t>1,843</w:t>
            </w:r>
          </w:p>
        </w:tc>
        <w:tc>
          <w:tcPr>
            <w:tcW w:w="819" w:type="dxa"/>
            <w:shd w:val="clear" w:color="auto" w:fill="E2EFD9"/>
            <w:noWrap/>
            <w:vAlign w:val="center"/>
            <w:hideMark/>
          </w:tcPr>
          <w:p w:rsidR="00234C93" w:rsidRPr="002D7D36" w:rsidRDefault="00234C93" w:rsidP="00A54F40">
            <w:pPr>
              <w:pStyle w:val="142"/>
              <w:jc w:val="right"/>
              <w:rPr>
                <w:rFonts w:hint="eastAsia"/>
                <w:b/>
              </w:rPr>
            </w:pPr>
            <w:r w:rsidRPr="002D7D36">
              <w:rPr>
                <w:rFonts w:hint="eastAsia"/>
                <w:b/>
              </w:rPr>
              <w:t>2,015</w:t>
            </w:r>
          </w:p>
        </w:tc>
      </w:tr>
      <w:tr w:rsidR="00A12497" w:rsidRPr="002D7D36" w:rsidTr="00A12497">
        <w:trPr>
          <w:trHeight w:val="278"/>
        </w:trPr>
        <w:tc>
          <w:tcPr>
            <w:tcW w:w="879" w:type="dxa"/>
            <w:vMerge/>
            <w:shd w:val="clear" w:color="auto" w:fill="E2EFD9"/>
            <w:vAlign w:val="center"/>
          </w:tcPr>
          <w:p w:rsidR="00A12497" w:rsidRPr="002D7D36" w:rsidRDefault="00A12497" w:rsidP="00A12497">
            <w:pPr>
              <w:pStyle w:val="142"/>
              <w:jc w:val="center"/>
              <w:rPr>
                <w:b/>
              </w:rPr>
            </w:pPr>
          </w:p>
        </w:tc>
        <w:tc>
          <w:tcPr>
            <w:tcW w:w="1134" w:type="dxa"/>
            <w:shd w:val="clear" w:color="auto" w:fill="E2EFD9"/>
            <w:vAlign w:val="center"/>
          </w:tcPr>
          <w:p w:rsidR="00A12497" w:rsidRPr="002D7D36" w:rsidRDefault="00A12497" w:rsidP="00A12497">
            <w:pPr>
              <w:pStyle w:val="142"/>
              <w:rPr>
                <w:spacing w:val="-16"/>
                <w:sz w:val="22"/>
                <w:szCs w:val="22"/>
              </w:rPr>
            </w:pPr>
            <w:r w:rsidRPr="002D7D36">
              <w:rPr>
                <w:rFonts w:hint="eastAsia"/>
                <w:spacing w:val="-16"/>
                <w:sz w:val="22"/>
                <w:szCs w:val="22"/>
              </w:rPr>
              <w:t>占歲入比率</w:t>
            </w:r>
          </w:p>
          <w:p w:rsidR="00A12497" w:rsidRPr="002D7D36" w:rsidRDefault="00A12497" w:rsidP="00A12497">
            <w:pPr>
              <w:pStyle w:val="142"/>
              <w:rPr>
                <w:rFonts w:hint="eastAsia"/>
                <w:b/>
                <w:spacing w:val="-16"/>
                <w:sz w:val="22"/>
                <w:szCs w:val="22"/>
              </w:rPr>
            </w:pPr>
            <w:r w:rsidRPr="002D7D36">
              <w:rPr>
                <w:rFonts w:hint="eastAsia"/>
                <w:spacing w:val="-16"/>
                <w:sz w:val="22"/>
                <w:szCs w:val="22"/>
              </w:rPr>
              <w:t>(B)/(A)</w:t>
            </w:r>
          </w:p>
        </w:tc>
        <w:tc>
          <w:tcPr>
            <w:tcW w:w="818" w:type="dxa"/>
            <w:shd w:val="clear" w:color="auto" w:fill="E2EFD9"/>
            <w:noWrap/>
            <w:vAlign w:val="center"/>
          </w:tcPr>
          <w:p w:rsidR="00A12497" w:rsidRPr="002D7D36" w:rsidRDefault="00A12497" w:rsidP="00A12497">
            <w:pPr>
              <w:pStyle w:val="142"/>
              <w:jc w:val="right"/>
              <w:rPr>
                <w:b/>
              </w:rPr>
            </w:pPr>
            <w:r w:rsidRPr="002D7D36">
              <w:rPr>
                <w:b/>
              </w:rPr>
              <w:t>78.91</w:t>
            </w:r>
          </w:p>
        </w:tc>
        <w:tc>
          <w:tcPr>
            <w:tcW w:w="818" w:type="dxa"/>
            <w:shd w:val="clear" w:color="auto" w:fill="E2EFD9"/>
            <w:noWrap/>
            <w:vAlign w:val="center"/>
          </w:tcPr>
          <w:p w:rsidR="00A12497" w:rsidRPr="002D7D36" w:rsidRDefault="00A12497" w:rsidP="00A12497">
            <w:pPr>
              <w:pStyle w:val="142"/>
              <w:jc w:val="right"/>
              <w:rPr>
                <w:b/>
              </w:rPr>
            </w:pPr>
            <w:r w:rsidRPr="002D7D36">
              <w:rPr>
                <w:b/>
              </w:rPr>
              <w:t>81.14</w:t>
            </w:r>
          </w:p>
        </w:tc>
        <w:tc>
          <w:tcPr>
            <w:tcW w:w="819" w:type="dxa"/>
            <w:shd w:val="clear" w:color="auto" w:fill="E2EFD9"/>
            <w:noWrap/>
            <w:vAlign w:val="center"/>
          </w:tcPr>
          <w:p w:rsidR="00A12497" w:rsidRPr="002D7D36" w:rsidRDefault="00A12497" w:rsidP="00A12497">
            <w:pPr>
              <w:pStyle w:val="142"/>
              <w:jc w:val="right"/>
              <w:rPr>
                <w:b/>
              </w:rPr>
            </w:pPr>
            <w:r w:rsidRPr="002D7D36">
              <w:rPr>
                <w:b/>
              </w:rPr>
              <w:t>81.20</w:t>
            </w:r>
          </w:p>
        </w:tc>
        <w:tc>
          <w:tcPr>
            <w:tcW w:w="818" w:type="dxa"/>
            <w:shd w:val="clear" w:color="auto" w:fill="E2EFD9"/>
            <w:noWrap/>
            <w:vAlign w:val="center"/>
          </w:tcPr>
          <w:p w:rsidR="00A12497" w:rsidRPr="002D7D36" w:rsidRDefault="00A12497" w:rsidP="00A12497">
            <w:pPr>
              <w:pStyle w:val="142"/>
              <w:jc w:val="right"/>
              <w:rPr>
                <w:b/>
              </w:rPr>
            </w:pPr>
            <w:r w:rsidRPr="002D7D36">
              <w:rPr>
                <w:b/>
              </w:rPr>
              <w:t>74</w:t>
            </w:r>
          </w:p>
        </w:tc>
        <w:tc>
          <w:tcPr>
            <w:tcW w:w="818" w:type="dxa"/>
            <w:shd w:val="clear" w:color="auto" w:fill="E2EFD9"/>
            <w:noWrap/>
            <w:vAlign w:val="center"/>
          </w:tcPr>
          <w:p w:rsidR="00A12497" w:rsidRPr="002D7D36" w:rsidRDefault="00A12497" w:rsidP="00A12497">
            <w:pPr>
              <w:pStyle w:val="142"/>
              <w:jc w:val="right"/>
              <w:rPr>
                <w:b/>
              </w:rPr>
            </w:pPr>
            <w:r w:rsidRPr="002D7D36">
              <w:rPr>
                <w:b/>
              </w:rPr>
              <w:t>83.95</w:t>
            </w:r>
          </w:p>
        </w:tc>
        <w:tc>
          <w:tcPr>
            <w:tcW w:w="819" w:type="dxa"/>
            <w:shd w:val="clear" w:color="auto" w:fill="E2EFD9"/>
            <w:noWrap/>
            <w:vAlign w:val="center"/>
          </w:tcPr>
          <w:p w:rsidR="00A12497" w:rsidRPr="002D7D36" w:rsidRDefault="00A12497" w:rsidP="00A12497">
            <w:pPr>
              <w:pStyle w:val="142"/>
              <w:jc w:val="right"/>
              <w:rPr>
                <w:b/>
              </w:rPr>
            </w:pPr>
            <w:r w:rsidRPr="002D7D36">
              <w:rPr>
                <w:b/>
              </w:rPr>
              <w:t>84.92</w:t>
            </w:r>
          </w:p>
        </w:tc>
        <w:tc>
          <w:tcPr>
            <w:tcW w:w="818" w:type="dxa"/>
            <w:shd w:val="clear" w:color="auto" w:fill="E2EFD9"/>
            <w:noWrap/>
            <w:vAlign w:val="center"/>
          </w:tcPr>
          <w:p w:rsidR="00A12497" w:rsidRPr="002D7D36" w:rsidRDefault="00A12497" w:rsidP="00A12497">
            <w:pPr>
              <w:pStyle w:val="142"/>
              <w:jc w:val="right"/>
              <w:rPr>
                <w:b/>
              </w:rPr>
            </w:pPr>
            <w:r w:rsidRPr="002D7D36">
              <w:rPr>
                <w:b/>
              </w:rPr>
              <w:t>85.59</w:t>
            </w:r>
          </w:p>
        </w:tc>
        <w:tc>
          <w:tcPr>
            <w:tcW w:w="819" w:type="dxa"/>
            <w:shd w:val="clear" w:color="auto" w:fill="E2EFD9"/>
            <w:noWrap/>
            <w:vAlign w:val="center"/>
          </w:tcPr>
          <w:p w:rsidR="00A12497" w:rsidRPr="002D7D36" w:rsidRDefault="00A12497" w:rsidP="00A12497">
            <w:pPr>
              <w:pStyle w:val="142"/>
              <w:jc w:val="right"/>
              <w:rPr>
                <w:b/>
              </w:rPr>
            </w:pPr>
            <w:r w:rsidRPr="002D7D36">
              <w:rPr>
                <w:b/>
              </w:rPr>
              <w:t>85.56</w:t>
            </w:r>
          </w:p>
        </w:tc>
      </w:tr>
      <w:tr w:rsidR="006B5AF6" w:rsidRPr="002D7D36" w:rsidTr="009E1BD6">
        <w:trPr>
          <w:trHeight w:val="278"/>
        </w:trPr>
        <w:tc>
          <w:tcPr>
            <w:tcW w:w="879" w:type="dxa"/>
            <w:vMerge w:val="restart"/>
            <w:shd w:val="clear" w:color="auto" w:fill="auto"/>
            <w:vAlign w:val="center"/>
            <w:hideMark/>
          </w:tcPr>
          <w:p w:rsidR="006B5AF6" w:rsidRPr="002D7D36" w:rsidRDefault="006B5AF6" w:rsidP="00A54F40">
            <w:pPr>
              <w:pStyle w:val="142"/>
              <w:jc w:val="center"/>
              <w:rPr>
                <w:rFonts w:hint="eastAsia"/>
                <w:b/>
              </w:rPr>
            </w:pPr>
            <w:r w:rsidRPr="002D7D36">
              <w:rPr>
                <w:rFonts w:hint="eastAsia"/>
                <w:b/>
              </w:rPr>
              <w:t>稅課外收入</w:t>
            </w:r>
          </w:p>
        </w:tc>
        <w:tc>
          <w:tcPr>
            <w:tcW w:w="1134" w:type="dxa"/>
            <w:shd w:val="clear" w:color="auto" w:fill="auto"/>
            <w:noWrap/>
            <w:vAlign w:val="center"/>
            <w:hideMark/>
          </w:tcPr>
          <w:p w:rsidR="006B5AF6" w:rsidRPr="002D7D36" w:rsidRDefault="006B5AF6" w:rsidP="00A54F40">
            <w:pPr>
              <w:pStyle w:val="142"/>
              <w:rPr>
                <w:rFonts w:hint="eastAsia"/>
                <w:sz w:val="22"/>
                <w:szCs w:val="22"/>
              </w:rPr>
            </w:pPr>
            <w:r w:rsidRPr="002D7D36">
              <w:rPr>
                <w:rFonts w:hint="eastAsia"/>
                <w:sz w:val="22"/>
                <w:szCs w:val="22"/>
              </w:rPr>
              <w:t>金額</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4,069</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3,811</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3,904</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5,642</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3,832</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4,092</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4,191</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4,539</w:t>
            </w:r>
          </w:p>
        </w:tc>
      </w:tr>
      <w:tr w:rsidR="006B5AF6" w:rsidRPr="002D7D36" w:rsidTr="009E1BD6">
        <w:trPr>
          <w:trHeight w:val="278"/>
        </w:trPr>
        <w:tc>
          <w:tcPr>
            <w:tcW w:w="879" w:type="dxa"/>
            <w:vMerge/>
            <w:vAlign w:val="center"/>
            <w:hideMark/>
          </w:tcPr>
          <w:p w:rsidR="006B5AF6" w:rsidRPr="002D7D36" w:rsidRDefault="006B5AF6" w:rsidP="00A54F40">
            <w:pPr>
              <w:pStyle w:val="142"/>
              <w:jc w:val="center"/>
              <w:rPr>
                <w:b/>
              </w:rPr>
            </w:pPr>
          </w:p>
        </w:tc>
        <w:tc>
          <w:tcPr>
            <w:tcW w:w="1134" w:type="dxa"/>
            <w:shd w:val="clear" w:color="auto" w:fill="auto"/>
            <w:vAlign w:val="center"/>
            <w:hideMark/>
          </w:tcPr>
          <w:p w:rsidR="006B5AF6" w:rsidRPr="002D7D36" w:rsidRDefault="00AC6EA1" w:rsidP="00A54F40">
            <w:pPr>
              <w:pStyle w:val="142"/>
              <w:rPr>
                <w:rFonts w:hint="eastAsia"/>
                <w:sz w:val="22"/>
                <w:szCs w:val="22"/>
              </w:rPr>
            </w:pPr>
            <w:r w:rsidRPr="002D7D36">
              <w:rPr>
                <w:rFonts w:hint="eastAsia"/>
                <w:spacing w:val="-16"/>
                <w:sz w:val="22"/>
                <w:szCs w:val="22"/>
              </w:rPr>
              <w:t>年增(減)數</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450</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-258</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93</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1,738</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-1,810</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260</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99</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348</w:t>
            </w:r>
          </w:p>
        </w:tc>
      </w:tr>
      <w:tr w:rsidR="006B5AF6" w:rsidRPr="002D7D36" w:rsidTr="009E1BD6">
        <w:trPr>
          <w:trHeight w:val="278"/>
        </w:trPr>
        <w:tc>
          <w:tcPr>
            <w:tcW w:w="879" w:type="dxa"/>
            <w:vMerge w:val="restart"/>
            <w:shd w:val="clear" w:color="auto" w:fill="auto"/>
            <w:vAlign w:val="center"/>
            <w:hideMark/>
          </w:tcPr>
          <w:p w:rsidR="006B5AF6" w:rsidRPr="002D7D36" w:rsidRDefault="006B5AF6" w:rsidP="00A54F40">
            <w:pPr>
              <w:pStyle w:val="142"/>
              <w:jc w:val="center"/>
              <w:rPr>
                <w:b/>
              </w:rPr>
            </w:pPr>
            <w:r w:rsidRPr="002D7D36">
              <w:rPr>
                <w:rFonts w:hint="eastAsia"/>
                <w:b/>
              </w:rPr>
              <w:t>軍費</w:t>
            </w:r>
          </w:p>
          <w:p w:rsidR="006B5AF6" w:rsidRPr="002D7D36" w:rsidRDefault="006B5AF6" w:rsidP="00A54F40">
            <w:pPr>
              <w:pStyle w:val="142"/>
              <w:jc w:val="center"/>
              <w:rPr>
                <w:rFonts w:hint="eastAsia"/>
                <w:b/>
              </w:rPr>
            </w:pPr>
            <w:r w:rsidRPr="002D7D36">
              <w:rPr>
                <w:rFonts w:hint="eastAsia"/>
                <w:b/>
              </w:rPr>
              <w:t>支出</w:t>
            </w:r>
          </w:p>
        </w:tc>
        <w:tc>
          <w:tcPr>
            <w:tcW w:w="1134" w:type="dxa"/>
            <w:shd w:val="clear" w:color="auto" w:fill="auto"/>
            <w:noWrap/>
            <w:vAlign w:val="center"/>
            <w:hideMark/>
          </w:tcPr>
          <w:p w:rsidR="006B5AF6" w:rsidRPr="002D7D36" w:rsidRDefault="006B5AF6" w:rsidP="00A54F40">
            <w:pPr>
              <w:pStyle w:val="142"/>
              <w:rPr>
                <w:rFonts w:hint="eastAsia"/>
                <w:sz w:val="22"/>
                <w:szCs w:val="22"/>
              </w:rPr>
            </w:pPr>
            <w:r w:rsidRPr="002D7D36">
              <w:rPr>
                <w:rFonts w:hint="eastAsia"/>
                <w:sz w:val="22"/>
                <w:szCs w:val="22"/>
              </w:rPr>
              <w:t>金額</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3,057</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3,137</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3,241</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3,355</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3,462</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3,546</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3,870</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4,162</w:t>
            </w:r>
          </w:p>
        </w:tc>
      </w:tr>
      <w:tr w:rsidR="006B5AF6" w:rsidRPr="002D7D36" w:rsidTr="009E1BD6">
        <w:trPr>
          <w:trHeight w:val="278"/>
        </w:trPr>
        <w:tc>
          <w:tcPr>
            <w:tcW w:w="879" w:type="dxa"/>
            <w:vMerge/>
            <w:vAlign w:val="center"/>
            <w:hideMark/>
          </w:tcPr>
          <w:p w:rsidR="006B5AF6" w:rsidRPr="002D7D36" w:rsidRDefault="006B5AF6" w:rsidP="00A54F40">
            <w:pPr>
              <w:pStyle w:val="142"/>
              <w:jc w:val="center"/>
              <w:rPr>
                <w:b/>
              </w:rPr>
            </w:pPr>
          </w:p>
        </w:tc>
        <w:tc>
          <w:tcPr>
            <w:tcW w:w="1134" w:type="dxa"/>
            <w:shd w:val="clear" w:color="auto" w:fill="auto"/>
            <w:vAlign w:val="center"/>
            <w:hideMark/>
          </w:tcPr>
          <w:p w:rsidR="006B5AF6" w:rsidRPr="002D7D36" w:rsidRDefault="00AC6EA1" w:rsidP="00A54F40">
            <w:pPr>
              <w:pStyle w:val="142"/>
              <w:rPr>
                <w:rFonts w:hint="eastAsia"/>
                <w:sz w:val="22"/>
                <w:szCs w:val="22"/>
              </w:rPr>
            </w:pPr>
            <w:r w:rsidRPr="002D7D36">
              <w:rPr>
                <w:rFonts w:hint="eastAsia"/>
                <w:spacing w:val="-16"/>
                <w:sz w:val="22"/>
                <w:szCs w:val="22"/>
              </w:rPr>
              <w:t>年增(減)數</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-36</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80</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104</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114</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107</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84</w:t>
            </w:r>
          </w:p>
        </w:tc>
        <w:tc>
          <w:tcPr>
            <w:tcW w:w="818" w:type="dxa"/>
            <w:shd w:val="clear" w:color="auto" w:fill="auto"/>
            <w:noWrap/>
            <w:vAlign w:val="center"/>
            <w:hideMark/>
          </w:tcPr>
          <w:p w:rsidR="006B5AF6" w:rsidRPr="002D7D36" w:rsidRDefault="006B5AF6" w:rsidP="00A54F40">
            <w:pPr>
              <w:pStyle w:val="142"/>
              <w:jc w:val="right"/>
              <w:rPr>
                <w:rFonts w:hint="eastAsia"/>
                <w:b/>
              </w:rPr>
            </w:pPr>
            <w:r w:rsidRPr="002D7D36">
              <w:rPr>
                <w:rFonts w:hint="eastAsia"/>
                <w:b/>
              </w:rPr>
              <w:t>324</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292</w:t>
            </w:r>
          </w:p>
        </w:tc>
      </w:tr>
      <w:tr w:rsidR="006B5AF6" w:rsidRPr="002D7D36" w:rsidTr="009E1BD6">
        <w:trPr>
          <w:trHeight w:val="278"/>
        </w:trPr>
        <w:tc>
          <w:tcPr>
            <w:tcW w:w="879" w:type="dxa"/>
            <w:vMerge w:val="restart"/>
            <w:shd w:val="clear" w:color="auto" w:fill="auto"/>
            <w:vAlign w:val="center"/>
            <w:hideMark/>
          </w:tcPr>
          <w:p w:rsidR="006B5AF6" w:rsidRPr="002D7D36" w:rsidRDefault="006B5AF6" w:rsidP="00A54F40">
            <w:pPr>
              <w:pStyle w:val="142"/>
              <w:jc w:val="center"/>
              <w:rPr>
                <w:b/>
              </w:rPr>
            </w:pPr>
            <w:r w:rsidRPr="002D7D36">
              <w:rPr>
                <w:rFonts w:hint="eastAsia"/>
                <w:b/>
              </w:rPr>
              <w:t>政費</w:t>
            </w:r>
          </w:p>
          <w:p w:rsidR="006B5AF6" w:rsidRPr="002D7D36" w:rsidRDefault="006B5AF6" w:rsidP="00A54F40">
            <w:pPr>
              <w:pStyle w:val="142"/>
              <w:jc w:val="center"/>
              <w:rPr>
                <w:rFonts w:hint="eastAsia"/>
                <w:b/>
              </w:rPr>
            </w:pPr>
            <w:r w:rsidRPr="002D7D36">
              <w:rPr>
                <w:rFonts w:hint="eastAsia"/>
                <w:b/>
              </w:rPr>
              <w:t>支出</w:t>
            </w:r>
          </w:p>
        </w:tc>
        <w:tc>
          <w:tcPr>
            <w:tcW w:w="1134" w:type="dxa"/>
            <w:shd w:val="clear" w:color="auto" w:fill="auto"/>
            <w:noWrap/>
            <w:vAlign w:val="center"/>
            <w:hideMark/>
          </w:tcPr>
          <w:p w:rsidR="006B5AF6" w:rsidRPr="002D7D36" w:rsidRDefault="006B5AF6" w:rsidP="00A54F40">
            <w:pPr>
              <w:pStyle w:val="142"/>
              <w:rPr>
                <w:rFonts w:hint="eastAsia"/>
                <w:sz w:val="22"/>
                <w:szCs w:val="22"/>
              </w:rPr>
            </w:pPr>
            <w:r w:rsidRPr="002D7D36">
              <w:rPr>
                <w:rFonts w:hint="eastAsia"/>
                <w:sz w:val="22"/>
                <w:szCs w:val="22"/>
              </w:rPr>
              <w:t>金額</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8,340</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8,048</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8,340</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8,529</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8,583</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9,013</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11,833</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12,109</w:t>
            </w:r>
          </w:p>
        </w:tc>
      </w:tr>
      <w:tr w:rsidR="006B5AF6" w:rsidRPr="002D7D36" w:rsidTr="009E1BD6">
        <w:trPr>
          <w:trHeight w:val="278"/>
        </w:trPr>
        <w:tc>
          <w:tcPr>
            <w:tcW w:w="879" w:type="dxa"/>
            <w:vMerge/>
            <w:vAlign w:val="center"/>
            <w:hideMark/>
          </w:tcPr>
          <w:p w:rsidR="006B5AF6" w:rsidRPr="002D7D36" w:rsidRDefault="006B5AF6" w:rsidP="00A54F40">
            <w:pPr>
              <w:pStyle w:val="142"/>
              <w:jc w:val="center"/>
              <w:rPr>
                <w:b/>
              </w:rPr>
            </w:pPr>
          </w:p>
        </w:tc>
        <w:tc>
          <w:tcPr>
            <w:tcW w:w="1134" w:type="dxa"/>
            <w:shd w:val="clear" w:color="auto" w:fill="auto"/>
            <w:vAlign w:val="center"/>
            <w:hideMark/>
          </w:tcPr>
          <w:p w:rsidR="006B5AF6" w:rsidRPr="002D7D36" w:rsidRDefault="00AC6EA1" w:rsidP="00A54F40">
            <w:pPr>
              <w:pStyle w:val="142"/>
              <w:rPr>
                <w:rFonts w:hint="eastAsia"/>
                <w:sz w:val="22"/>
                <w:szCs w:val="22"/>
              </w:rPr>
            </w:pPr>
            <w:r w:rsidRPr="002D7D36">
              <w:rPr>
                <w:rFonts w:hint="eastAsia"/>
                <w:spacing w:val="-16"/>
                <w:sz w:val="22"/>
                <w:szCs w:val="22"/>
              </w:rPr>
              <w:t>年增(減)數</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52</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-292</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292</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189</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54</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430</w:t>
            </w:r>
          </w:p>
        </w:tc>
        <w:tc>
          <w:tcPr>
            <w:tcW w:w="818" w:type="dxa"/>
            <w:shd w:val="clear" w:color="auto" w:fill="auto"/>
            <w:noWrap/>
            <w:vAlign w:val="center"/>
            <w:hideMark/>
          </w:tcPr>
          <w:p w:rsidR="006B5AF6" w:rsidRPr="002D7D36" w:rsidRDefault="006B5AF6" w:rsidP="00A54F40">
            <w:pPr>
              <w:pStyle w:val="142"/>
              <w:jc w:val="right"/>
              <w:rPr>
                <w:rFonts w:hint="eastAsia"/>
                <w:b/>
              </w:rPr>
            </w:pPr>
            <w:r w:rsidRPr="002D7D36">
              <w:rPr>
                <w:rFonts w:hint="eastAsia"/>
                <w:b/>
              </w:rPr>
              <w:t>2,820</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276</w:t>
            </w:r>
          </w:p>
        </w:tc>
      </w:tr>
      <w:tr w:rsidR="006B5AF6" w:rsidRPr="002D7D36" w:rsidTr="009E1BD6">
        <w:trPr>
          <w:trHeight w:val="278"/>
        </w:trPr>
        <w:tc>
          <w:tcPr>
            <w:tcW w:w="879" w:type="dxa"/>
            <w:vMerge w:val="restart"/>
            <w:shd w:val="clear" w:color="auto" w:fill="auto"/>
            <w:vAlign w:val="center"/>
            <w:hideMark/>
          </w:tcPr>
          <w:p w:rsidR="006B5AF6" w:rsidRPr="002D7D36" w:rsidRDefault="006B5AF6" w:rsidP="00A54F40">
            <w:pPr>
              <w:pStyle w:val="142"/>
              <w:jc w:val="center"/>
              <w:rPr>
                <w:b/>
              </w:rPr>
            </w:pPr>
            <w:r w:rsidRPr="002D7D36">
              <w:rPr>
                <w:rFonts w:hint="eastAsia"/>
                <w:b/>
              </w:rPr>
              <w:t>其他</w:t>
            </w:r>
          </w:p>
          <w:p w:rsidR="006B5AF6" w:rsidRPr="002D7D36" w:rsidRDefault="006B5AF6" w:rsidP="00A54F40">
            <w:pPr>
              <w:pStyle w:val="142"/>
              <w:jc w:val="center"/>
              <w:rPr>
                <w:rFonts w:hint="eastAsia"/>
                <w:b/>
              </w:rPr>
            </w:pPr>
            <w:r w:rsidRPr="002D7D36">
              <w:rPr>
                <w:rFonts w:hint="eastAsia"/>
                <w:b/>
              </w:rPr>
              <w:lastRenderedPageBreak/>
              <w:t>支出</w:t>
            </w:r>
          </w:p>
        </w:tc>
        <w:tc>
          <w:tcPr>
            <w:tcW w:w="1134" w:type="dxa"/>
            <w:shd w:val="clear" w:color="auto" w:fill="auto"/>
            <w:noWrap/>
            <w:vAlign w:val="center"/>
            <w:hideMark/>
          </w:tcPr>
          <w:p w:rsidR="006B5AF6" w:rsidRPr="002D7D36" w:rsidRDefault="006B5AF6" w:rsidP="00A54F40">
            <w:pPr>
              <w:pStyle w:val="142"/>
              <w:rPr>
                <w:rFonts w:hint="eastAsia"/>
                <w:sz w:val="22"/>
                <w:szCs w:val="22"/>
              </w:rPr>
            </w:pPr>
            <w:r w:rsidRPr="002D7D36">
              <w:rPr>
                <w:rFonts w:hint="eastAsia"/>
                <w:sz w:val="22"/>
                <w:szCs w:val="22"/>
              </w:rPr>
              <w:lastRenderedPageBreak/>
              <w:t>金額</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7,876</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7,909</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7,977</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8,509</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8,846</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9,580</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10,575</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11,577</w:t>
            </w:r>
          </w:p>
        </w:tc>
      </w:tr>
      <w:tr w:rsidR="006B5AF6" w:rsidRPr="002D7D36" w:rsidTr="009E1BD6">
        <w:trPr>
          <w:trHeight w:val="278"/>
        </w:trPr>
        <w:tc>
          <w:tcPr>
            <w:tcW w:w="879" w:type="dxa"/>
            <w:vMerge/>
            <w:vAlign w:val="center"/>
            <w:hideMark/>
          </w:tcPr>
          <w:p w:rsidR="006B5AF6" w:rsidRPr="002D7D36" w:rsidRDefault="006B5AF6" w:rsidP="00A54F40">
            <w:pPr>
              <w:pStyle w:val="142"/>
            </w:pPr>
          </w:p>
        </w:tc>
        <w:tc>
          <w:tcPr>
            <w:tcW w:w="1134" w:type="dxa"/>
            <w:shd w:val="clear" w:color="auto" w:fill="auto"/>
            <w:vAlign w:val="center"/>
            <w:hideMark/>
          </w:tcPr>
          <w:p w:rsidR="006B5AF6" w:rsidRPr="002D7D36" w:rsidRDefault="00AC6EA1" w:rsidP="00A54F40">
            <w:pPr>
              <w:pStyle w:val="142"/>
              <w:rPr>
                <w:rFonts w:hint="eastAsia"/>
                <w:sz w:val="22"/>
                <w:szCs w:val="22"/>
              </w:rPr>
            </w:pPr>
            <w:r w:rsidRPr="002D7D36">
              <w:rPr>
                <w:rFonts w:hint="eastAsia"/>
                <w:spacing w:val="-16"/>
                <w:sz w:val="22"/>
                <w:szCs w:val="22"/>
              </w:rPr>
              <w:t>年增(減)數</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-143</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33</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68</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532</w:t>
            </w:r>
          </w:p>
        </w:tc>
        <w:tc>
          <w:tcPr>
            <w:tcW w:w="818"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337</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734</w:t>
            </w:r>
          </w:p>
        </w:tc>
        <w:tc>
          <w:tcPr>
            <w:tcW w:w="818" w:type="dxa"/>
            <w:shd w:val="clear" w:color="auto" w:fill="auto"/>
            <w:noWrap/>
            <w:vAlign w:val="center"/>
            <w:hideMark/>
          </w:tcPr>
          <w:p w:rsidR="006B5AF6" w:rsidRPr="002D7D36" w:rsidRDefault="006B5AF6" w:rsidP="00A54F40">
            <w:pPr>
              <w:pStyle w:val="142"/>
              <w:jc w:val="right"/>
              <w:rPr>
                <w:rFonts w:hint="eastAsia"/>
                <w:b/>
              </w:rPr>
            </w:pPr>
            <w:r w:rsidRPr="002D7D36">
              <w:rPr>
                <w:rFonts w:hint="eastAsia"/>
                <w:b/>
              </w:rPr>
              <w:t>995</w:t>
            </w:r>
          </w:p>
        </w:tc>
        <w:tc>
          <w:tcPr>
            <w:tcW w:w="819" w:type="dxa"/>
            <w:shd w:val="clear" w:color="auto" w:fill="auto"/>
            <w:noWrap/>
            <w:vAlign w:val="center"/>
            <w:hideMark/>
          </w:tcPr>
          <w:p w:rsidR="006B5AF6" w:rsidRPr="002D7D36" w:rsidRDefault="006B5AF6" w:rsidP="00A54F40">
            <w:pPr>
              <w:pStyle w:val="142"/>
              <w:jc w:val="right"/>
              <w:rPr>
                <w:rFonts w:hint="eastAsia"/>
              </w:rPr>
            </w:pPr>
            <w:r w:rsidRPr="002D7D36">
              <w:rPr>
                <w:rFonts w:hint="eastAsia"/>
              </w:rPr>
              <w:t>1,002</w:t>
            </w:r>
          </w:p>
        </w:tc>
      </w:tr>
    </w:tbl>
    <w:p w:rsidR="00E76CFE" w:rsidRPr="002D7D36" w:rsidRDefault="00E76CFE" w:rsidP="009A1FE9">
      <w:pPr>
        <w:pStyle w:val="142"/>
        <w:ind w:left="647" w:hanging="647"/>
        <w:jc w:val="both"/>
      </w:pPr>
      <w:r w:rsidRPr="002D7D36">
        <w:rPr>
          <w:rFonts w:hint="eastAsia"/>
        </w:rPr>
        <w:t>說    明：</w:t>
      </w:r>
      <w:r w:rsidR="00844679" w:rsidRPr="002D7D36">
        <w:rPr>
          <w:rFonts w:hint="eastAsia"/>
        </w:rPr>
        <w:t>1.</w:t>
      </w:r>
      <w:r w:rsidRPr="002D7D36">
        <w:rPr>
          <w:rFonts w:hint="eastAsia"/>
        </w:rPr>
        <w:t>106至112年度為決算數，113年度為</w:t>
      </w:r>
      <w:r w:rsidR="003C0E71" w:rsidRPr="002D7D36">
        <w:rPr>
          <w:rFonts w:hint="eastAsia"/>
        </w:rPr>
        <w:t>院編決算</w:t>
      </w:r>
      <w:r w:rsidRPr="002D7D36">
        <w:rPr>
          <w:rFonts w:hint="eastAsia"/>
        </w:rPr>
        <w:t>數</w:t>
      </w:r>
      <w:r w:rsidR="00AB55F3" w:rsidRPr="002D7D36">
        <w:rPr>
          <w:rFonts w:hint="eastAsia"/>
        </w:rPr>
        <w:t>，</w:t>
      </w:r>
      <w:r w:rsidR="0052749F" w:rsidRPr="002D7D36">
        <w:rPr>
          <w:rFonts w:hint="eastAsia"/>
        </w:rPr>
        <w:t>均不含融資調度</w:t>
      </w:r>
      <w:r w:rsidRPr="002D7D36">
        <w:rPr>
          <w:rFonts w:hint="eastAsia"/>
        </w:rPr>
        <w:t>。</w:t>
      </w:r>
    </w:p>
    <w:p w:rsidR="00844679" w:rsidRDefault="00844679" w:rsidP="009A1FE9">
      <w:pPr>
        <w:pStyle w:val="142"/>
        <w:ind w:leftChars="420" w:left="1835" w:hanging="646"/>
        <w:jc w:val="both"/>
      </w:pPr>
      <w:r w:rsidRPr="002D7D36">
        <w:rPr>
          <w:rFonts w:hint="eastAsia"/>
        </w:rPr>
        <w:t>2.</w:t>
      </w:r>
      <w:bookmarkStart w:id="3" w:name="_Hlk203551496"/>
      <w:r w:rsidRPr="002D7D36">
        <w:rPr>
          <w:rFonts w:hint="eastAsia"/>
        </w:rPr>
        <w:t>本表數據為四捨五入，加減後或與前表</w:t>
      </w:r>
      <w:r w:rsidR="001F5297">
        <w:rPr>
          <w:rFonts w:hint="eastAsia"/>
        </w:rPr>
        <w:t>、總數</w:t>
      </w:r>
      <w:r w:rsidRPr="002D7D36">
        <w:rPr>
          <w:rFonts w:hint="eastAsia"/>
        </w:rPr>
        <w:t>有所出入。</w:t>
      </w:r>
      <w:bookmarkEnd w:id="3"/>
    </w:p>
    <w:p w:rsidR="00E5498C" w:rsidRPr="002D7D36" w:rsidRDefault="00E5498C" w:rsidP="009A1FE9">
      <w:pPr>
        <w:pStyle w:val="142"/>
        <w:ind w:leftChars="417" w:left="1428" w:hanging="247"/>
        <w:jc w:val="both"/>
        <w:rPr>
          <w:rFonts w:hint="eastAsia"/>
        </w:rPr>
      </w:pPr>
      <w:r>
        <w:rPr>
          <w:rFonts w:hint="eastAsia"/>
        </w:rPr>
        <w:t>3.</w:t>
      </w:r>
      <w:r w:rsidR="008D3FA3">
        <w:rPr>
          <w:rFonts w:hint="eastAsia"/>
        </w:rPr>
        <w:t>軍費支出包括</w:t>
      </w:r>
      <w:r w:rsidR="00FD0720">
        <w:rPr>
          <w:rFonts w:hint="eastAsia"/>
        </w:rPr>
        <w:t>國防支出</w:t>
      </w:r>
      <w:r w:rsidR="008D3FA3">
        <w:rPr>
          <w:rFonts w:hint="eastAsia"/>
        </w:rPr>
        <w:t>；政費支出包括</w:t>
      </w:r>
      <w:r w:rsidR="00FD0720">
        <w:rPr>
          <w:rFonts w:hint="eastAsia"/>
        </w:rPr>
        <w:t>一般政務支出、教育科學文化支出及經濟發展支出</w:t>
      </w:r>
      <w:r w:rsidR="008D3FA3">
        <w:rPr>
          <w:rFonts w:hint="eastAsia"/>
        </w:rPr>
        <w:t>；</w:t>
      </w:r>
      <w:r w:rsidR="008D3FA3" w:rsidRPr="008D3FA3">
        <w:rPr>
          <w:rFonts w:hint="eastAsia"/>
        </w:rPr>
        <w:t>其他支出包括社會福利支出、社區發展及環境保護支出、退休撫卹支出、債務支出、補助及其他</w:t>
      </w:r>
      <w:r w:rsidR="008D3FA3" w:rsidRPr="008D3FA3">
        <w:t>支出</w:t>
      </w:r>
      <w:r w:rsidR="008D3FA3">
        <w:rPr>
          <w:rFonts w:hint="eastAsia"/>
        </w:rPr>
        <w:t>。</w:t>
      </w:r>
    </w:p>
    <w:p w:rsidR="00AC5AF4" w:rsidRPr="002D7D36" w:rsidRDefault="00AC5AF4" w:rsidP="009A1FE9">
      <w:pPr>
        <w:pStyle w:val="142"/>
        <w:ind w:left="647" w:hanging="647"/>
        <w:jc w:val="both"/>
        <w:rPr>
          <w:rFonts w:hint="eastAsia"/>
        </w:rPr>
      </w:pPr>
      <w:r w:rsidRPr="002D7D36">
        <w:rPr>
          <w:rFonts w:hint="eastAsia"/>
        </w:rPr>
        <w:t>資料來源：</w:t>
      </w:r>
      <w:r w:rsidR="00E76CFE" w:rsidRPr="002D7D36">
        <w:rPr>
          <w:rFonts w:hint="eastAsia"/>
        </w:rPr>
        <w:t>1</w:t>
      </w:r>
      <w:r w:rsidR="00E76CFE" w:rsidRPr="002D7D36">
        <w:t>13</w:t>
      </w:r>
      <w:r w:rsidR="00E76CFE" w:rsidRPr="002D7D36">
        <w:rPr>
          <w:rFonts w:hint="eastAsia"/>
        </w:rPr>
        <w:t>年度中央政府總決算</w:t>
      </w:r>
      <w:r w:rsidRPr="002D7D36">
        <w:rPr>
          <w:rFonts w:hint="eastAsia"/>
        </w:rPr>
        <w:t>。</w:t>
      </w:r>
    </w:p>
    <w:p w:rsidR="006E677A" w:rsidRPr="002D7D36" w:rsidRDefault="00D74D91" w:rsidP="005479D3">
      <w:pPr>
        <w:pStyle w:val="21"/>
        <w:ind w:left="850" w:firstLine="566"/>
      </w:pPr>
      <w:r w:rsidRPr="002D7D36">
        <w:rPr>
          <w:rFonts w:hint="eastAsia"/>
        </w:rPr>
        <w:t>近8年度稅課收入比重介於</w:t>
      </w:r>
      <w:r w:rsidRPr="002D7D36">
        <w:t>7至8成餘間</w:t>
      </w:r>
      <w:r w:rsidRPr="002D7D36">
        <w:rPr>
          <w:rFonts w:hint="eastAsia"/>
        </w:rPr>
        <w:t>(詳表2-3-1)</w:t>
      </w:r>
      <w:r w:rsidRPr="002D7D36">
        <w:t>，為主要歲入來源</w:t>
      </w:r>
      <w:r w:rsidRPr="002D7D36">
        <w:rPr>
          <w:rFonts w:hint="eastAsia"/>
        </w:rPr>
        <w:t>，</w:t>
      </w:r>
      <w:r w:rsidR="00A12497" w:rsidRPr="002D7D36">
        <w:rPr>
          <w:rFonts w:hint="eastAsia"/>
        </w:rPr>
        <w:t>隨著全球景氣復甦，</w:t>
      </w:r>
      <w:r w:rsidR="00643BC8" w:rsidRPr="002D7D36">
        <w:rPr>
          <w:rFonts w:hint="eastAsia"/>
        </w:rPr>
        <w:t>美中貿易戰與科技戰促使供應鏈重組，</w:t>
      </w:r>
      <w:r w:rsidR="0075316E" w:rsidRPr="002D7D36">
        <w:rPr>
          <w:rFonts w:hint="eastAsia"/>
        </w:rPr>
        <w:t>我國產品出口強勁，</w:t>
      </w:r>
      <w:r w:rsidR="00643BC8" w:rsidRPr="002D7D36">
        <w:rPr>
          <w:rFonts w:hint="eastAsia"/>
        </w:rPr>
        <w:t>科技</w:t>
      </w:r>
      <w:r w:rsidR="00643BC8" w:rsidRPr="002D7D36">
        <w:t>業蓬勃發展</w:t>
      </w:r>
      <w:r w:rsidR="0075316E" w:rsidRPr="002D7D36">
        <w:rPr>
          <w:rFonts w:hint="eastAsia"/>
        </w:rPr>
        <w:t>，</w:t>
      </w:r>
      <w:r w:rsidR="009977E8" w:rsidRPr="002D7D36">
        <w:rPr>
          <w:rFonts w:hint="eastAsia"/>
        </w:rPr>
        <w:t>加以</w:t>
      </w:r>
      <w:r w:rsidR="005444E8" w:rsidRPr="002D7D36">
        <w:rPr>
          <w:rFonts w:hint="eastAsia"/>
        </w:rPr>
        <w:t>股市</w:t>
      </w:r>
      <w:r w:rsidR="00B67B09" w:rsidRPr="002D7D36">
        <w:rPr>
          <w:rFonts w:hint="eastAsia"/>
        </w:rPr>
        <w:t>與</w:t>
      </w:r>
      <w:r w:rsidR="00D32089" w:rsidRPr="002D7D36">
        <w:rPr>
          <w:rFonts w:hint="eastAsia"/>
        </w:rPr>
        <w:t>房地產市場</w:t>
      </w:r>
      <w:r w:rsidR="00797F95" w:rsidRPr="002D7D36">
        <w:rPr>
          <w:rFonts w:hint="eastAsia"/>
        </w:rPr>
        <w:t>熱絡</w:t>
      </w:r>
      <w:r w:rsidR="009A1FE9">
        <w:rPr>
          <w:rFonts w:hint="eastAsia"/>
        </w:rPr>
        <w:t>及</w:t>
      </w:r>
      <w:r w:rsidR="00797F95" w:rsidRPr="002D7D36">
        <w:rPr>
          <w:rFonts w:hint="eastAsia"/>
        </w:rPr>
        <w:t>中央銀行升息</w:t>
      </w:r>
      <w:r w:rsidR="009A1FE9">
        <w:rPr>
          <w:rFonts w:hint="eastAsia"/>
        </w:rPr>
        <w:t>等要素</w:t>
      </w:r>
      <w:r w:rsidR="00797F95" w:rsidRPr="002D7D36">
        <w:rPr>
          <w:rFonts w:hint="eastAsia"/>
        </w:rPr>
        <w:t>，</w:t>
      </w:r>
      <w:r w:rsidR="00234C93" w:rsidRPr="002D7D36">
        <w:rPr>
          <w:rFonts w:hint="eastAsia"/>
        </w:rPr>
        <w:t>推升</w:t>
      </w:r>
      <w:r w:rsidR="005444E8" w:rsidRPr="002D7D36">
        <w:t>營利事業所得稅、綜合所得稅</w:t>
      </w:r>
      <w:r w:rsidR="00D32089" w:rsidRPr="002D7D36">
        <w:rPr>
          <w:rFonts w:hint="eastAsia"/>
        </w:rPr>
        <w:t>、</w:t>
      </w:r>
      <w:r w:rsidR="005444E8" w:rsidRPr="002D7D36">
        <w:t>證券交易稅</w:t>
      </w:r>
      <w:r w:rsidR="00D32089" w:rsidRPr="002D7D36">
        <w:rPr>
          <w:rFonts w:hint="eastAsia"/>
        </w:rPr>
        <w:t>及營業稅</w:t>
      </w:r>
      <w:r w:rsidR="00F617A1" w:rsidRPr="002D7D36">
        <w:rPr>
          <w:rFonts w:hint="eastAsia"/>
        </w:rPr>
        <w:t>，使</w:t>
      </w:r>
      <w:r w:rsidR="00AF534F" w:rsidRPr="002D7D36">
        <w:rPr>
          <w:rFonts w:hint="eastAsia"/>
        </w:rPr>
        <w:t>稅課收</w:t>
      </w:r>
      <w:r w:rsidR="0040723E" w:rsidRPr="002D7D36">
        <w:rPr>
          <w:rFonts w:hint="eastAsia"/>
        </w:rPr>
        <w:t>入</w:t>
      </w:r>
      <w:r w:rsidR="00E92502" w:rsidRPr="002D7D36">
        <w:rPr>
          <w:rFonts w:hint="eastAsia"/>
        </w:rPr>
        <w:t>概</w:t>
      </w:r>
      <w:r w:rsidR="00A530C8" w:rsidRPr="002D7D36">
        <w:rPr>
          <w:rFonts w:hint="eastAsia"/>
        </w:rPr>
        <w:t>呈成長趨勢，</w:t>
      </w:r>
      <w:r w:rsidR="00E92502" w:rsidRPr="002D7D36">
        <w:rPr>
          <w:rFonts w:hint="eastAsia"/>
        </w:rPr>
        <w:t>113年度</w:t>
      </w:r>
      <w:r w:rsidR="00A177B0" w:rsidRPr="002D7D36">
        <w:rPr>
          <w:rFonts w:hint="eastAsia"/>
        </w:rPr>
        <w:t>2兆</w:t>
      </w:r>
      <w:r w:rsidR="00A177B0" w:rsidRPr="002D7D36">
        <w:t>6,898</w:t>
      </w:r>
      <w:r w:rsidR="00A177B0" w:rsidRPr="002D7D36">
        <w:rPr>
          <w:rFonts w:hint="eastAsia"/>
        </w:rPr>
        <w:t>億元</w:t>
      </w:r>
      <w:r w:rsidR="00E92502" w:rsidRPr="002D7D36">
        <w:rPr>
          <w:rFonts w:hint="eastAsia"/>
        </w:rPr>
        <w:t>較106年度</w:t>
      </w:r>
      <w:r w:rsidR="00A177B0" w:rsidRPr="002D7D36">
        <w:rPr>
          <w:rFonts w:hint="eastAsia"/>
        </w:rPr>
        <w:t>1兆5</w:t>
      </w:r>
      <w:r w:rsidR="00A177B0" w:rsidRPr="002D7D36">
        <w:t>,</w:t>
      </w:r>
      <w:r w:rsidR="00A177B0" w:rsidRPr="002D7D36">
        <w:rPr>
          <w:rFonts w:hint="eastAsia"/>
        </w:rPr>
        <w:t>229億元</w:t>
      </w:r>
      <w:r w:rsidR="00E568EB" w:rsidRPr="002D7D36">
        <w:rPr>
          <w:rFonts w:hint="eastAsia"/>
        </w:rPr>
        <w:t>大幅</w:t>
      </w:r>
      <w:r w:rsidR="00E92502" w:rsidRPr="002D7D36">
        <w:rPr>
          <w:rFonts w:hint="eastAsia"/>
        </w:rPr>
        <w:t>增加</w:t>
      </w:r>
      <w:r w:rsidR="00C03DBA" w:rsidRPr="002D7D36">
        <w:rPr>
          <w:rFonts w:hint="eastAsia"/>
        </w:rPr>
        <w:t>1兆1</w:t>
      </w:r>
      <w:r w:rsidR="00C03DBA" w:rsidRPr="002D7D36">
        <w:t>,</w:t>
      </w:r>
      <w:r w:rsidR="00C03DBA" w:rsidRPr="002D7D36">
        <w:rPr>
          <w:rFonts w:hint="eastAsia"/>
        </w:rPr>
        <w:t>669億元</w:t>
      </w:r>
      <w:r w:rsidR="00E92502" w:rsidRPr="002D7D36">
        <w:rPr>
          <w:rFonts w:hint="eastAsia"/>
        </w:rPr>
        <w:t>(</w:t>
      </w:r>
      <w:r w:rsidR="00C03DBA" w:rsidRPr="002D7D36">
        <w:t>76.62%</w:t>
      </w:r>
      <w:r w:rsidR="00E92502" w:rsidRPr="002D7D36">
        <w:rPr>
          <w:rFonts w:hint="eastAsia"/>
        </w:rPr>
        <w:t>)</w:t>
      </w:r>
      <w:r w:rsidR="00D4648C" w:rsidRPr="002D7D36">
        <w:rPr>
          <w:rFonts w:hint="eastAsia"/>
        </w:rPr>
        <w:t>；</w:t>
      </w:r>
      <w:r w:rsidR="00F12EE7" w:rsidRPr="002D7D36">
        <w:rPr>
          <w:rFonts w:hint="eastAsia"/>
        </w:rPr>
        <w:t>其間</w:t>
      </w:r>
      <w:r w:rsidR="00C03DBA" w:rsidRPr="002D7D36">
        <w:rPr>
          <w:rFonts w:hint="eastAsia"/>
        </w:rPr>
        <w:t>除106</w:t>
      </w:r>
      <w:r w:rsidR="00684CAF" w:rsidRPr="002D7D36">
        <w:rPr>
          <w:rFonts w:hint="eastAsia"/>
        </w:rPr>
        <w:t>及109年度受</w:t>
      </w:r>
      <w:r w:rsidR="000A709D" w:rsidRPr="002D7D36">
        <w:rPr>
          <w:rFonts w:hint="eastAsia"/>
        </w:rPr>
        <w:t>所得稅大額退稅</w:t>
      </w:r>
      <w:r w:rsidR="00F12EE7" w:rsidRPr="002D7D36">
        <w:rPr>
          <w:rFonts w:hint="eastAsia"/>
        </w:rPr>
        <w:t>及新冠肺炎疫情稅務紓困措施等因素影響</w:t>
      </w:r>
      <w:r w:rsidR="00F12EE7" w:rsidRPr="002D7D36">
        <w:rPr>
          <w:rStyle w:val="af3"/>
        </w:rPr>
        <w:footnoteReference w:id="2"/>
      </w:r>
      <w:r w:rsidR="005444E8" w:rsidRPr="002D7D36">
        <w:rPr>
          <w:rFonts w:hint="eastAsia"/>
        </w:rPr>
        <w:t>，</w:t>
      </w:r>
      <w:r w:rsidR="00C03DBA" w:rsidRPr="002D7D36">
        <w:rPr>
          <w:rFonts w:hint="eastAsia"/>
        </w:rPr>
        <w:t>較上年度減少外，</w:t>
      </w:r>
      <w:r w:rsidR="00B12CAC" w:rsidRPr="002D7D36">
        <w:rPr>
          <w:rFonts w:hint="eastAsia"/>
        </w:rPr>
        <w:t>其餘年度皆增加</w:t>
      </w:r>
      <w:r w:rsidR="0040723E" w:rsidRPr="002D7D36">
        <w:rPr>
          <w:rFonts w:hint="eastAsia"/>
        </w:rPr>
        <w:t>(詳表2-3-2)</w:t>
      </w:r>
      <w:r w:rsidR="009977E8" w:rsidRPr="002D7D36">
        <w:rPr>
          <w:rFonts w:hint="eastAsia"/>
        </w:rPr>
        <w:t>，</w:t>
      </w:r>
      <w:r w:rsidR="009A1FE9">
        <w:rPr>
          <w:rFonts w:hint="eastAsia"/>
        </w:rPr>
        <w:t>以</w:t>
      </w:r>
      <w:r w:rsidR="009977E8" w:rsidRPr="002D7D36">
        <w:rPr>
          <w:rFonts w:hint="eastAsia"/>
        </w:rPr>
        <w:t>提供政務推動穩定財源</w:t>
      </w:r>
      <w:r w:rsidR="005444E8" w:rsidRPr="002D7D36">
        <w:rPr>
          <w:rFonts w:hint="eastAsia"/>
        </w:rPr>
        <w:t>。</w:t>
      </w:r>
    </w:p>
    <w:p w:rsidR="00A64ACA" w:rsidRPr="002D7D36" w:rsidRDefault="00A64ACA" w:rsidP="00A64ACA">
      <w:pPr>
        <w:pStyle w:val="ac"/>
        <w:ind w:left="283" w:hanging="283"/>
        <w:rPr>
          <w:rStyle w:val="143"/>
          <w:rFonts w:hint="eastAsia"/>
        </w:rPr>
      </w:pPr>
      <w:r w:rsidRPr="002D7D36">
        <w:rPr>
          <w:rFonts w:hint="eastAsia"/>
          <w:b/>
        </w:rPr>
        <w:lastRenderedPageBreak/>
        <w:t>表2-3-2 近8年度稅課收入</w:t>
      </w:r>
      <w:r w:rsidR="00187D3E" w:rsidRPr="002D7D36">
        <w:rPr>
          <w:rFonts w:hint="eastAsia"/>
          <w:b/>
        </w:rPr>
        <w:t>明細</w:t>
      </w:r>
      <w:r w:rsidRPr="002D7D36">
        <w:rPr>
          <w:rFonts w:hint="eastAsia"/>
          <w:b/>
        </w:rPr>
        <w:t>及結構</w:t>
      </w:r>
      <w:r w:rsidR="00D64866" w:rsidRPr="002D7D36">
        <w:rPr>
          <w:rFonts w:hint="eastAsia"/>
          <w:b/>
        </w:rPr>
        <w:t>趨勢</w:t>
      </w:r>
      <w:r w:rsidRPr="002D7D36">
        <w:rPr>
          <w:rFonts w:hint="eastAsia"/>
          <w:b/>
        </w:rPr>
        <w:t>表</w:t>
      </w:r>
      <w:r w:rsidR="009A1FE9">
        <w:rPr>
          <w:rFonts w:hint="eastAsia"/>
          <w:b/>
        </w:rPr>
        <w:t xml:space="preserve">     </w:t>
      </w:r>
      <w:r w:rsidRPr="002D7D36">
        <w:rPr>
          <w:rStyle w:val="143"/>
          <w:rFonts w:hint="eastAsia"/>
        </w:rPr>
        <w:t>單位：新臺幣億元</w:t>
      </w:r>
      <w:r w:rsidR="009A1FE9">
        <w:rPr>
          <w:rStyle w:val="143"/>
          <w:rFonts w:hint="eastAsia"/>
        </w:rPr>
        <w:t>；%</w:t>
      </w:r>
    </w:p>
    <w:tbl>
      <w:tblPr>
        <w:tblW w:w="4984"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37"/>
        <w:gridCol w:w="1271"/>
        <w:gridCol w:w="727"/>
        <w:gridCol w:w="726"/>
        <w:gridCol w:w="823"/>
        <w:gridCol w:w="729"/>
        <w:gridCol w:w="843"/>
        <w:gridCol w:w="846"/>
        <w:gridCol w:w="845"/>
        <w:gridCol w:w="986"/>
      </w:tblGrid>
      <w:tr w:rsidR="00A177B0" w:rsidRPr="002D7D36" w:rsidTr="00B12CAC">
        <w:trPr>
          <w:trHeight w:val="255"/>
          <w:tblHeader/>
        </w:trPr>
        <w:tc>
          <w:tcPr>
            <w:tcW w:w="1177" w:type="pct"/>
            <w:gridSpan w:val="2"/>
            <w:shd w:val="clear" w:color="auto" w:fill="auto"/>
            <w:noWrap/>
            <w:vAlign w:val="bottom"/>
            <w:hideMark/>
          </w:tcPr>
          <w:p w:rsidR="00A177B0" w:rsidRPr="002D7D36" w:rsidRDefault="00A177B0" w:rsidP="00617DD5">
            <w:pPr>
              <w:pStyle w:val="142"/>
              <w:ind w:left="446" w:hanging="446"/>
              <w:jc w:val="center"/>
              <w:rPr>
                <w:rFonts w:hAnsi="標楷體"/>
                <w:b/>
                <w:sz w:val="22"/>
                <w:szCs w:val="22"/>
              </w:rPr>
            </w:pPr>
            <w:r w:rsidRPr="002D7D36">
              <w:rPr>
                <w:rFonts w:hAnsi="標楷體" w:hint="eastAsia"/>
                <w:b/>
                <w:sz w:val="22"/>
                <w:szCs w:val="22"/>
              </w:rPr>
              <w:t>稅目\年度</w:t>
            </w:r>
          </w:p>
        </w:tc>
        <w:tc>
          <w:tcPr>
            <w:tcW w:w="426" w:type="pct"/>
            <w:shd w:val="clear" w:color="auto" w:fill="auto"/>
            <w:noWrap/>
            <w:vAlign w:val="bottom"/>
            <w:hideMark/>
          </w:tcPr>
          <w:p w:rsidR="00A177B0" w:rsidRPr="002D7D36" w:rsidRDefault="00A177B0" w:rsidP="00617DD5">
            <w:pPr>
              <w:pStyle w:val="142"/>
              <w:ind w:left="446" w:hanging="446"/>
              <w:jc w:val="center"/>
              <w:rPr>
                <w:rFonts w:hAnsi="標楷體" w:hint="eastAsia"/>
                <w:b/>
                <w:sz w:val="22"/>
                <w:szCs w:val="22"/>
              </w:rPr>
            </w:pPr>
            <w:r w:rsidRPr="002D7D36">
              <w:rPr>
                <w:rFonts w:hAnsi="標楷體" w:hint="eastAsia"/>
                <w:b/>
                <w:sz w:val="22"/>
                <w:szCs w:val="22"/>
              </w:rPr>
              <w:t>106</w:t>
            </w:r>
          </w:p>
        </w:tc>
        <w:tc>
          <w:tcPr>
            <w:tcW w:w="425" w:type="pct"/>
            <w:shd w:val="clear" w:color="auto" w:fill="auto"/>
            <w:noWrap/>
            <w:vAlign w:val="bottom"/>
            <w:hideMark/>
          </w:tcPr>
          <w:p w:rsidR="00A177B0" w:rsidRPr="002D7D36" w:rsidRDefault="00A177B0" w:rsidP="00617DD5">
            <w:pPr>
              <w:pStyle w:val="142"/>
              <w:ind w:left="446" w:hanging="446"/>
              <w:jc w:val="center"/>
              <w:rPr>
                <w:rFonts w:hAnsi="標楷體" w:hint="eastAsia"/>
                <w:b/>
                <w:sz w:val="22"/>
                <w:szCs w:val="22"/>
              </w:rPr>
            </w:pPr>
            <w:r w:rsidRPr="002D7D36">
              <w:rPr>
                <w:rFonts w:hAnsi="標楷體" w:hint="eastAsia"/>
                <w:b/>
                <w:sz w:val="22"/>
                <w:szCs w:val="22"/>
              </w:rPr>
              <w:t>107</w:t>
            </w:r>
          </w:p>
        </w:tc>
        <w:tc>
          <w:tcPr>
            <w:tcW w:w="482" w:type="pct"/>
            <w:shd w:val="clear" w:color="auto" w:fill="auto"/>
            <w:noWrap/>
            <w:vAlign w:val="bottom"/>
            <w:hideMark/>
          </w:tcPr>
          <w:p w:rsidR="00A177B0" w:rsidRPr="002D7D36" w:rsidRDefault="00A177B0" w:rsidP="00617DD5">
            <w:pPr>
              <w:pStyle w:val="142"/>
              <w:ind w:left="446" w:hanging="446"/>
              <w:jc w:val="center"/>
              <w:rPr>
                <w:rFonts w:hAnsi="標楷體" w:hint="eastAsia"/>
                <w:b/>
                <w:sz w:val="22"/>
                <w:szCs w:val="22"/>
              </w:rPr>
            </w:pPr>
            <w:r w:rsidRPr="002D7D36">
              <w:rPr>
                <w:rFonts w:hAnsi="標楷體" w:hint="eastAsia"/>
                <w:b/>
                <w:sz w:val="22"/>
                <w:szCs w:val="22"/>
              </w:rPr>
              <w:t>108</w:t>
            </w:r>
          </w:p>
        </w:tc>
        <w:tc>
          <w:tcPr>
            <w:tcW w:w="427" w:type="pct"/>
            <w:shd w:val="clear" w:color="auto" w:fill="auto"/>
            <w:noWrap/>
            <w:vAlign w:val="bottom"/>
            <w:hideMark/>
          </w:tcPr>
          <w:p w:rsidR="00A177B0" w:rsidRPr="002D7D36" w:rsidRDefault="00A177B0" w:rsidP="00617DD5">
            <w:pPr>
              <w:pStyle w:val="142"/>
              <w:ind w:left="446" w:hanging="446"/>
              <w:jc w:val="center"/>
              <w:rPr>
                <w:rFonts w:hAnsi="標楷體" w:hint="eastAsia"/>
                <w:b/>
                <w:sz w:val="22"/>
                <w:szCs w:val="22"/>
              </w:rPr>
            </w:pPr>
            <w:r w:rsidRPr="002D7D36">
              <w:rPr>
                <w:rFonts w:hAnsi="標楷體" w:hint="eastAsia"/>
                <w:b/>
                <w:sz w:val="22"/>
                <w:szCs w:val="22"/>
              </w:rPr>
              <w:t>109</w:t>
            </w:r>
          </w:p>
        </w:tc>
        <w:tc>
          <w:tcPr>
            <w:tcW w:w="494" w:type="pct"/>
            <w:shd w:val="clear" w:color="auto" w:fill="auto"/>
            <w:noWrap/>
            <w:vAlign w:val="bottom"/>
            <w:hideMark/>
          </w:tcPr>
          <w:p w:rsidR="00A177B0" w:rsidRPr="002D7D36" w:rsidRDefault="00A177B0" w:rsidP="00617DD5">
            <w:pPr>
              <w:pStyle w:val="142"/>
              <w:ind w:left="446" w:hanging="446"/>
              <w:jc w:val="center"/>
              <w:rPr>
                <w:rFonts w:hAnsi="標楷體" w:hint="eastAsia"/>
                <w:b/>
                <w:sz w:val="22"/>
                <w:szCs w:val="22"/>
              </w:rPr>
            </w:pPr>
            <w:r w:rsidRPr="002D7D36">
              <w:rPr>
                <w:rFonts w:hAnsi="標楷體" w:hint="eastAsia"/>
                <w:b/>
                <w:sz w:val="22"/>
                <w:szCs w:val="22"/>
              </w:rPr>
              <w:t>110</w:t>
            </w:r>
          </w:p>
        </w:tc>
        <w:tc>
          <w:tcPr>
            <w:tcW w:w="496" w:type="pct"/>
            <w:shd w:val="clear" w:color="auto" w:fill="auto"/>
            <w:noWrap/>
            <w:vAlign w:val="bottom"/>
            <w:hideMark/>
          </w:tcPr>
          <w:p w:rsidR="00A177B0" w:rsidRPr="002D7D36" w:rsidRDefault="00A177B0" w:rsidP="00617DD5">
            <w:pPr>
              <w:pStyle w:val="142"/>
              <w:ind w:left="446" w:hanging="446"/>
              <w:jc w:val="center"/>
              <w:rPr>
                <w:rFonts w:hAnsi="標楷體" w:hint="eastAsia"/>
                <w:b/>
                <w:sz w:val="22"/>
                <w:szCs w:val="22"/>
              </w:rPr>
            </w:pPr>
            <w:r w:rsidRPr="002D7D36">
              <w:rPr>
                <w:rFonts w:hAnsi="標楷體" w:hint="eastAsia"/>
                <w:b/>
                <w:sz w:val="22"/>
                <w:szCs w:val="22"/>
              </w:rPr>
              <w:t>111</w:t>
            </w:r>
          </w:p>
        </w:tc>
        <w:tc>
          <w:tcPr>
            <w:tcW w:w="495" w:type="pct"/>
            <w:shd w:val="clear" w:color="auto" w:fill="auto"/>
            <w:noWrap/>
            <w:vAlign w:val="bottom"/>
            <w:hideMark/>
          </w:tcPr>
          <w:p w:rsidR="00A177B0" w:rsidRPr="002D7D36" w:rsidRDefault="00A177B0" w:rsidP="00617DD5">
            <w:pPr>
              <w:pStyle w:val="142"/>
              <w:ind w:left="446" w:hanging="446"/>
              <w:jc w:val="center"/>
              <w:rPr>
                <w:rFonts w:hAnsi="標楷體" w:hint="eastAsia"/>
                <w:b/>
                <w:sz w:val="22"/>
                <w:szCs w:val="22"/>
              </w:rPr>
            </w:pPr>
            <w:r w:rsidRPr="002D7D36">
              <w:rPr>
                <w:rFonts w:hAnsi="標楷體" w:hint="eastAsia"/>
                <w:b/>
                <w:sz w:val="22"/>
                <w:szCs w:val="22"/>
              </w:rPr>
              <w:t>112</w:t>
            </w:r>
          </w:p>
        </w:tc>
        <w:tc>
          <w:tcPr>
            <w:tcW w:w="578" w:type="pct"/>
            <w:shd w:val="clear" w:color="auto" w:fill="auto"/>
            <w:noWrap/>
            <w:vAlign w:val="bottom"/>
            <w:hideMark/>
          </w:tcPr>
          <w:p w:rsidR="00A177B0" w:rsidRPr="002D7D36" w:rsidRDefault="00A177B0" w:rsidP="00617DD5">
            <w:pPr>
              <w:pStyle w:val="142"/>
              <w:ind w:left="446" w:hanging="446"/>
              <w:jc w:val="center"/>
              <w:rPr>
                <w:rFonts w:hAnsi="標楷體" w:hint="eastAsia"/>
                <w:b/>
                <w:sz w:val="22"/>
                <w:szCs w:val="22"/>
              </w:rPr>
            </w:pPr>
            <w:r w:rsidRPr="002D7D36">
              <w:rPr>
                <w:rFonts w:hAnsi="標楷體" w:hint="eastAsia"/>
                <w:b/>
                <w:sz w:val="22"/>
                <w:szCs w:val="22"/>
              </w:rPr>
              <w:t>113</w:t>
            </w:r>
          </w:p>
        </w:tc>
      </w:tr>
      <w:tr w:rsidR="00A177B0" w:rsidRPr="002D7D36" w:rsidTr="00DF15A5">
        <w:trPr>
          <w:trHeight w:val="255"/>
        </w:trPr>
        <w:tc>
          <w:tcPr>
            <w:tcW w:w="432" w:type="pct"/>
            <w:vMerge w:val="restart"/>
            <w:shd w:val="clear" w:color="auto" w:fill="auto"/>
            <w:vAlign w:val="center"/>
            <w:hideMark/>
          </w:tcPr>
          <w:p w:rsidR="00A177B0" w:rsidRPr="002D7D36" w:rsidRDefault="00A177B0" w:rsidP="00DF15A5">
            <w:pPr>
              <w:pStyle w:val="142"/>
              <w:ind w:left="447" w:hanging="447"/>
              <w:jc w:val="both"/>
              <w:rPr>
                <w:rFonts w:hAnsi="標楷體" w:hint="eastAsia"/>
                <w:b/>
                <w:sz w:val="22"/>
                <w:szCs w:val="22"/>
              </w:rPr>
            </w:pPr>
            <w:r w:rsidRPr="002D7D36">
              <w:rPr>
                <w:rFonts w:hAnsi="標楷體" w:hint="eastAsia"/>
                <w:b/>
                <w:sz w:val="22"/>
                <w:szCs w:val="22"/>
              </w:rPr>
              <w:t>關稅</w:t>
            </w:r>
          </w:p>
        </w:tc>
        <w:tc>
          <w:tcPr>
            <w:tcW w:w="745" w:type="pct"/>
            <w:shd w:val="clear" w:color="auto" w:fill="auto"/>
            <w:noWrap/>
            <w:vAlign w:val="bottom"/>
            <w:hideMark/>
          </w:tcPr>
          <w:p w:rsidR="00A177B0" w:rsidRPr="002D7D36" w:rsidRDefault="00A177B0" w:rsidP="00617DD5">
            <w:pPr>
              <w:pStyle w:val="142"/>
              <w:ind w:left="447" w:hanging="447"/>
              <w:rPr>
                <w:rFonts w:hAnsi="標楷體" w:hint="eastAsia"/>
                <w:sz w:val="22"/>
                <w:szCs w:val="22"/>
              </w:rPr>
            </w:pPr>
            <w:r w:rsidRPr="002D7D36">
              <w:rPr>
                <w:rFonts w:hAnsi="標楷體" w:hint="eastAsia"/>
                <w:sz w:val="22"/>
                <w:szCs w:val="22"/>
              </w:rPr>
              <w:t>金額</w:t>
            </w:r>
          </w:p>
        </w:tc>
        <w:tc>
          <w:tcPr>
            <w:tcW w:w="426"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1,150</w:t>
            </w:r>
          </w:p>
        </w:tc>
        <w:tc>
          <w:tcPr>
            <w:tcW w:w="42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1,201</w:t>
            </w:r>
          </w:p>
        </w:tc>
        <w:tc>
          <w:tcPr>
            <w:tcW w:w="482"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1,230</w:t>
            </w:r>
          </w:p>
        </w:tc>
        <w:tc>
          <w:tcPr>
            <w:tcW w:w="427"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1,214</w:t>
            </w:r>
          </w:p>
        </w:tc>
        <w:tc>
          <w:tcPr>
            <w:tcW w:w="494"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1,333</w:t>
            </w:r>
          </w:p>
        </w:tc>
        <w:tc>
          <w:tcPr>
            <w:tcW w:w="496"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1,425</w:t>
            </w:r>
          </w:p>
        </w:tc>
        <w:tc>
          <w:tcPr>
            <w:tcW w:w="49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1,525</w:t>
            </w:r>
          </w:p>
        </w:tc>
        <w:tc>
          <w:tcPr>
            <w:tcW w:w="578"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1,609</w:t>
            </w:r>
          </w:p>
        </w:tc>
      </w:tr>
      <w:tr w:rsidR="00A177B0" w:rsidRPr="002D7D36" w:rsidTr="005D3EC0">
        <w:trPr>
          <w:trHeight w:val="255"/>
        </w:trPr>
        <w:tc>
          <w:tcPr>
            <w:tcW w:w="432" w:type="pct"/>
            <w:vMerge/>
            <w:vAlign w:val="center"/>
            <w:hideMark/>
          </w:tcPr>
          <w:p w:rsidR="00A177B0" w:rsidRPr="002D7D36" w:rsidRDefault="00A177B0" w:rsidP="00617DD5">
            <w:pPr>
              <w:pStyle w:val="142"/>
              <w:ind w:left="447" w:hanging="447"/>
              <w:rPr>
                <w:rFonts w:hAnsi="標楷體"/>
                <w:b/>
                <w:sz w:val="22"/>
                <w:szCs w:val="22"/>
              </w:rPr>
            </w:pPr>
          </w:p>
        </w:tc>
        <w:tc>
          <w:tcPr>
            <w:tcW w:w="745" w:type="pct"/>
            <w:shd w:val="clear" w:color="auto" w:fill="auto"/>
            <w:vAlign w:val="bottom"/>
            <w:hideMark/>
          </w:tcPr>
          <w:p w:rsidR="00A177B0" w:rsidRPr="002D7D36" w:rsidRDefault="00A177B0" w:rsidP="00617DD5">
            <w:pPr>
              <w:pStyle w:val="142"/>
              <w:wordWrap w:val="0"/>
              <w:rPr>
                <w:rFonts w:hAnsi="標楷體" w:hint="eastAsia"/>
                <w:sz w:val="22"/>
                <w:szCs w:val="22"/>
              </w:rPr>
            </w:pPr>
            <w:r w:rsidRPr="002D7D36">
              <w:rPr>
                <w:rFonts w:hAnsi="標楷體" w:hint="eastAsia"/>
                <w:sz w:val="22"/>
                <w:szCs w:val="22"/>
              </w:rPr>
              <w:t>年增(減)數</w:t>
            </w:r>
          </w:p>
        </w:tc>
        <w:tc>
          <w:tcPr>
            <w:tcW w:w="426" w:type="pct"/>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w:t>
            </w:r>
          </w:p>
        </w:tc>
        <w:tc>
          <w:tcPr>
            <w:tcW w:w="425" w:type="pct"/>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51</w:t>
            </w:r>
          </w:p>
        </w:tc>
        <w:tc>
          <w:tcPr>
            <w:tcW w:w="482" w:type="pct"/>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29</w:t>
            </w:r>
          </w:p>
        </w:tc>
        <w:tc>
          <w:tcPr>
            <w:tcW w:w="427" w:type="pct"/>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-16</w:t>
            </w:r>
          </w:p>
        </w:tc>
        <w:tc>
          <w:tcPr>
            <w:tcW w:w="494" w:type="pct"/>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119</w:t>
            </w:r>
          </w:p>
        </w:tc>
        <w:tc>
          <w:tcPr>
            <w:tcW w:w="496" w:type="pct"/>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92</w:t>
            </w:r>
          </w:p>
        </w:tc>
        <w:tc>
          <w:tcPr>
            <w:tcW w:w="495" w:type="pct"/>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100</w:t>
            </w:r>
          </w:p>
        </w:tc>
        <w:tc>
          <w:tcPr>
            <w:tcW w:w="578" w:type="pct"/>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84</w:t>
            </w:r>
          </w:p>
        </w:tc>
      </w:tr>
      <w:tr w:rsidR="00A177B0" w:rsidRPr="002D7D36" w:rsidTr="005D3EC0">
        <w:trPr>
          <w:trHeight w:val="255"/>
        </w:trPr>
        <w:tc>
          <w:tcPr>
            <w:tcW w:w="432" w:type="pct"/>
            <w:vMerge w:val="restart"/>
            <w:shd w:val="clear" w:color="auto" w:fill="E2EFD9"/>
            <w:vAlign w:val="center"/>
            <w:hideMark/>
          </w:tcPr>
          <w:p w:rsidR="00A177B0" w:rsidRPr="002D7D36" w:rsidRDefault="00A177B0" w:rsidP="00A177B0">
            <w:pPr>
              <w:pStyle w:val="142"/>
              <w:jc w:val="both"/>
              <w:rPr>
                <w:rFonts w:hAnsi="標楷體" w:hint="eastAsia"/>
                <w:b/>
                <w:sz w:val="22"/>
                <w:szCs w:val="22"/>
              </w:rPr>
            </w:pPr>
            <w:r w:rsidRPr="002D7D36">
              <w:rPr>
                <w:rFonts w:hAnsi="標楷體" w:hint="eastAsia"/>
                <w:b/>
                <w:sz w:val="22"/>
                <w:szCs w:val="22"/>
              </w:rPr>
              <w:t>所得稅</w:t>
            </w:r>
          </w:p>
        </w:tc>
        <w:tc>
          <w:tcPr>
            <w:tcW w:w="745" w:type="pct"/>
            <w:shd w:val="clear" w:color="auto" w:fill="E2EFD9"/>
            <w:noWrap/>
            <w:vAlign w:val="bottom"/>
            <w:hideMark/>
          </w:tcPr>
          <w:p w:rsidR="00A177B0" w:rsidRPr="002D7D36" w:rsidRDefault="00A177B0" w:rsidP="00617DD5">
            <w:pPr>
              <w:pStyle w:val="142"/>
              <w:ind w:left="447" w:hanging="447"/>
              <w:rPr>
                <w:rFonts w:hAnsi="標楷體" w:hint="eastAsia"/>
                <w:sz w:val="22"/>
                <w:szCs w:val="22"/>
              </w:rPr>
            </w:pPr>
            <w:r w:rsidRPr="002D7D36">
              <w:rPr>
                <w:rFonts w:hAnsi="標楷體" w:hint="eastAsia"/>
                <w:sz w:val="22"/>
                <w:szCs w:val="22"/>
              </w:rPr>
              <w:t>金額</w:t>
            </w:r>
          </w:p>
        </w:tc>
        <w:tc>
          <w:tcPr>
            <w:tcW w:w="426"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8,697</w:t>
            </w:r>
          </w:p>
        </w:tc>
        <w:tc>
          <w:tcPr>
            <w:tcW w:w="425"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9,618</w:t>
            </w:r>
          </w:p>
        </w:tc>
        <w:tc>
          <w:tcPr>
            <w:tcW w:w="482"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10,178</w:t>
            </w:r>
          </w:p>
        </w:tc>
        <w:tc>
          <w:tcPr>
            <w:tcW w:w="427"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8,699</w:t>
            </w:r>
          </w:p>
        </w:tc>
        <w:tc>
          <w:tcPr>
            <w:tcW w:w="494"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10,798</w:t>
            </w:r>
          </w:p>
        </w:tc>
        <w:tc>
          <w:tcPr>
            <w:tcW w:w="496"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14,643</w:t>
            </w:r>
          </w:p>
        </w:tc>
        <w:tc>
          <w:tcPr>
            <w:tcW w:w="495"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15,955</w:t>
            </w:r>
          </w:p>
        </w:tc>
        <w:tc>
          <w:tcPr>
            <w:tcW w:w="578"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16,653</w:t>
            </w:r>
          </w:p>
        </w:tc>
      </w:tr>
      <w:tr w:rsidR="00A177B0" w:rsidRPr="002D7D36" w:rsidTr="005D3EC0">
        <w:trPr>
          <w:trHeight w:val="255"/>
        </w:trPr>
        <w:tc>
          <w:tcPr>
            <w:tcW w:w="432" w:type="pct"/>
            <w:vMerge/>
            <w:shd w:val="clear" w:color="auto" w:fill="E2EFD9"/>
            <w:vAlign w:val="center"/>
            <w:hideMark/>
          </w:tcPr>
          <w:p w:rsidR="00A177B0" w:rsidRPr="002D7D36" w:rsidRDefault="00A177B0" w:rsidP="00A177B0">
            <w:pPr>
              <w:pStyle w:val="142"/>
              <w:jc w:val="both"/>
              <w:rPr>
                <w:rFonts w:hAnsi="標楷體"/>
                <w:b/>
                <w:sz w:val="22"/>
                <w:szCs w:val="22"/>
              </w:rPr>
            </w:pPr>
          </w:p>
        </w:tc>
        <w:tc>
          <w:tcPr>
            <w:tcW w:w="745" w:type="pct"/>
            <w:shd w:val="clear" w:color="auto" w:fill="E2EFD9"/>
            <w:vAlign w:val="bottom"/>
            <w:hideMark/>
          </w:tcPr>
          <w:p w:rsidR="00A177B0" w:rsidRPr="002D7D36" w:rsidRDefault="00A177B0" w:rsidP="00617DD5">
            <w:pPr>
              <w:pStyle w:val="142"/>
              <w:ind w:left="407" w:hanging="407"/>
              <w:rPr>
                <w:rFonts w:hAnsi="標楷體" w:hint="eastAsia"/>
                <w:b/>
                <w:sz w:val="22"/>
                <w:szCs w:val="22"/>
              </w:rPr>
            </w:pPr>
            <w:r w:rsidRPr="002D7D36">
              <w:rPr>
                <w:rFonts w:hAnsi="標楷體" w:hint="eastAsia"/>
                <w:b/>
                <w:sz w:val="22"/>
                <w:szCs w:val="22"/>
              </w:rPr>
              <w:t>年增(減)數</w:t>
            </w:r>
          </w:p>
        </w:tc>
        <w:tc>
          <w:tcPr>
            <w:tcW w:w="426"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-319</w:t>
            </w:r>
          </w:p>
        </w:tc>
        <w:tc>
          <w:tcPr>
            <w:tcW w:w="425"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921</w:t>
            </w:r>
          </w:p>
        </w:tc>
        <w:tc>
          <w:tcPr>
            <w:tcW w:w="482"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560</w:t>
            </w:r>
          </w:p>
        </w:tc>
        <w:tc>
          <w:tcPr>
            <w:tcW w:w="427"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-1,479</w:t>
            </w:r>
          </w:p>
        </w:tc>
        <w:tc>
          <w:tcPr>
            <w:tcW w:w="494"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2,099</w:t>
            </w:r>
          </w:p>
        </w:tc>
        <w:tc>
          <w:tcPr>
            <w:tcW w:w="496"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3,845</w:t>
            </w:r>
          </w:p>
        </w:tc>
        <w:tc>
          <w:tcPr>
            <w:tcW w:w="495"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1,312</w:t>
            </w:r>
          </w:p>
        </w:tc>
        <w:tc>
          <w:tcPr>
            <w:tcW w:w="578"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698</w:t>
            </w:r>
          </w:p>
        </w:tc>
      </w:tr>
      <w:tr w:rsidR="00A177B0" w:rsidRPr="002D7D36" w:rsidTr="00B12CAC">
        <w:trPr>
          <w:trHeight w:val="255"/>
        </w:trPr>
        <w:tc>
          <w:tcPr>
            <w:tcW w:w="432" w:type="pct"/>
            <w:vMerge w:val="restart"/>
            <w:shd w:val="clear" w:color="auto" w:fill="auto"/>
            <w:vAlign w:val="center"/>
            <w:hideMark/>
          </w:tcPr>
          <w:p w:rsidR="00A177B0" w:rsidRPr="002D7D36" w:rsidRDefault="00A177B0" w:rsidP="00A177B0">
            <w:pPr>
              <w:pStyle w:val="142"/>
              <w:jc w:val="both"/>
              <w:rPr>
                <w:rFonts w:hAnsi="標楷體" w:hint="eastAsia"/>
                <w:b/>
                <w:sz w:val="22"/>
                <w:szCs w:val="22"/>
              </w:rPr>
            </w:pPr>
            <w:r w:rsidRPr="002D7D36">
              <w:rPr>
                <w:rFonts w:hAnsi="標楷體" w:hint="eastAsia"/>
                <w:b/>
                <w:sz w:val="22"/>
                <w:szCs w:val="22"/>
              </w:rPr>
              <w:t>貨物稅</w:t>
            </w:r>
          </w:p>
        </w:tc>
        <w:tc>
          <w:tcPr>
            <w:tcW w:w="745" w:type="pct"/>
            <w:shd w:val="clear" w:color="auto" w:fill="auto"/>
            <w:noWrap/>
            <w:vAlign w:val="bottom"/>
            <w:hideMark/>
          </w:tcPr>
          <w:p w:rsidR="00A177B0" w:rsidRPr="002D7D36" w:rsidRDefault="00A177B0" w:rsidP="00617DD5">
            <w:pPr>
              <w:pStyle w:val="142"/>
              <w:ind w:left="447" w:hanging="447"/>
              <w:rPr>
                <w:rFonts w:hAnsi="標楷體" w:hint="eastAsia"/>
                <w:sz w:val="22"/>
                <w:szCs w:val="22"/>
              </w:rPr>
            </w:pPr>
            <w:r w:rsidRPr="002D7D36">
              <w:rPr>
                <w:rFonts w:hAnsi="標楷體" w:hint="eastAsia"/>
                <w:sz w:val="22"/>
                <w:szCs w:val="22"/>
              </w:rPr>
              <w:t>金額</w:t>
            </w:r>
          </w:p>
        </w:tc>
        <w:tc>
          <w:tcPr>
            <w:tcW w:w="426"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1,606</w:t>
            </w:r>
          </w:p>
        </w:tc>
        <w:tc>
          <w:tcPr>
            <w:tcW w:w="42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1,621</w:t>
            </w:r>
          </w:p>
        </w:tc>
        <w:tc>
          <w:tcPr>
            <w:tcW w:w="482"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1,592</w:t>
            </w:r>
          </w:p>
        </w:tc>
        <w:tc>
          <w:tcPr>
            <w:tcW w:w="427"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1,532</w:t>
            </w:r>
          </w:p>
        </w:tc>
        <w:tc>
          <w:tcPr>
            <w:tcW w:w="494"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1,621</w:t>
            </w:r>
          </w:p>
        </w:tc>
        <w:tc>
          <w:tcPr>
            <w:tcW w:w="496"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1,382</w:t>
            </w:r>
          </w:p>
        </w:tc>
        <w:tc>
          <w:tcPr>
            <w:tcW w:w="49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1,478</w:t>
            </w:r>
          </w:p>
        </w:tc>
        <w:tc>
          <w:tcPr>
            <w:tcW w:w="578"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1,451</w:t>
            </w:r>
          </w:p>
        </w:tc>
      </w:tr>
      <w:tr w:rsidR="00A177B0" w:rsidRPr="002D7D36" w:rsidTr="00B12CAC">
        <w:trPr>
          <w:trHeight w:val="255"/>
        </w:trPr>
        <w:tc>
          <w:tcPr>
            <w:tcW w:w="432" w:type="pct"/>
            <w:vMerge/>
            <w:vAlign w:val="center"/>
            <w:hideMark/>
          </w:tcPr>
          <w:p w:rsidR="00A177B0" w:rsidRPr="002D7D36" w:rsidRDefault="00A177B0" w:rsidP="00A177B0">
            <w:pPr>
              <w:pStyle w:val="142"/>
              <w:jc w:val="both"/>
              <w:rPr>
                <w:rFonts w:hAnsi="標楷體"/>
                <w:b/>
                <w:sz w:val="22"/>
                <w:szCs w:val="22"/>
              </w:rPr>
            </w:pPr>
          </w:p>
        </w:tc>
        <w:tc>
          <w:tcPr>
            <w:tcW w:w="745" w:type="pct"/>
            <w:shd w:val="clear" w:color="auto" w:fill="auto"/>
            <w:vAlign w:val="bottom"/>
            <w:hideMark/>
          </w:tcPr>
          <w:p w:rsidR="00A177B0" w:rsidRPr="002D7D36" w:rsidRDefault="00A177B0" w:rsidP="00617DD5">
            <w:pPr>
              <w:pStyle w:val="142"/>
              <w:ind w:left="407" w:hanging="407"/>
              <w:rPr>
                <w:rFonts w:hAnsi="標楷體" w:hint="eastAsia"/>
                <w:sz w:val="22"/>
                <w:szCs w:val="22"/>
              </w:rPr>
            </w:pPr>
            <w:r w:rsidRPr="002D7D36">
              <w:rPr>
                <w:rFonts w:hAnsi="標楷體" w:hint="eastAsia"/>
                <w:sz w:val="22"/>
                <w:szCs w:val="22"/>
              </w:rPr>
              <w:t>年增(減)數</w:t>
            </w:r>
          </w:p>
        </w:tc>
        <w:tc>
          <w:tcPr>
            <w:tcW w:w="426"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-31</w:t>
            </w:r>
          </w:p>
        </w:tc>
        <w:tc>
          <w:tcPr>
            <w:tcW w:w="42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15</w:t>
            </w:r>
          </w:p>
        </w:tc>
        <w:tc>
          <w:tcPr>
            <w:tcW w:w="482"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-29</w:t>
            </w:r>
          </w:p>
        </w:tc>
        <w:tc>
          <w:tcPr>
            <w:tcW w:w="427"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-60</w:t>
            </w:r>
          </w:p>
        </w:tc>
        <w:tc>
          <w:tcPr>
            <w:tcW w:w="494"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89</w:t>
            </w:r>
          </w:p>
        </w:tc>
        <w:tc>
          <w:tcPr>
            <w:tcW w:w="496"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-239</w:t>
            </w:r>
          </w:p>
        </w:tc>
        <w:tc>
          <w:tcPr>
            <w:tcW w:w="49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96</w:t>
            </w:r>
          </w:p>
        </w:tc>
        <w:tc>
          <w:tcPr>
            <w:tcW w:w="578"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-27</w:t>
            </w:r>
          </w:p>
        </w:tc>
      </w:tr>
      <w:tr w:rsidR="00A177B0" w:rsidRPr="002D7D36" w:rsidTr="005D3EC0">
        <w:trPr>
          <w:trHeight w:val="255"/>
        </w:trPr>
        <w:tc>
          <w:tcPr>
            <w:tcW w:w="432" w:type="pct"/>
            <w:vMerge w:val="restart"/>
            <w:shd w:val="clear" w:color="auto" w:fill="E2EFD9"/>
            <w:vAlign w:val="center"/>
            <w:hideMark/>
          </w:tcPr>
          <w:p w:rsidR="00A177B0" w:rsidRPr="002D7D36" w:rsidRDefault="00A177B0" w:rsidP="00A177B0">
            <w:pPr>
              <w:pStyle w:val="142"/>
              <w:jc w:val="both"/>
              <w:rPr>
                <w:rFonts w:hAnsi="標楷體" w:hint="eastAsia"/>
                <w:b/>
                <w:sz w:val="22"/>
                <w:szCs w:val="22"/>
              </w:rPr>
            </w:pPr>
            <w:r w:rsidRPr="002D7D36">
              <w:rPr>
                <w:rFonts w:hAnsi="標楷體" w:hint="eastAsia"/>
                <w:b/>
                <w:sz w:val="22"/>
                <w:szCs w:val="22"/>
              </w:rPr>
              <w:t>證券交易稅</w:t>
            </w:r>
          </w:p>
        </w:tc>
        <w:tc>
          <w:tcPr>
            <w:tcW w:w="745" w:type="pct"/>
            <w:shd w:val="clear" w:color="auto" w:fill="E2EFD9"/>
            <w:noWrap/>
            <w:vAlign w:val="bottom"/>
            <w:hideMark/>
          </w:tcPr>
          <w:p w:rsidR="00A177B0" w:rsidRPr="002D7D36" w:rsidRDefault="00A177B0" w:rsidP="00617DD5">
            <w:pPr>
              <w:pStyle w:val="142"/>
              <w:ind w:left="447" w:hanging="447"/>
              <w:rPr>
                <w:rFonts w:hAnsi="標楷體" w:hint="eastAsia"/>
                <w:sz w:val="22"/>
                <w:szCs w:val="22"/>
              </w:rPr>
            </w:pPr>
            <w:r w:rsidRPr="002D7D36">
              <w:rPr>
                <w:rFonts w:hAnsi="標楷體" w:hint="eastAsia"/>
                <w:sz w:val="22"/>
                <w:szCs w:val="22"/>
              </w:rPr>
              <w:t>金額</w:t>
            </w:r>
          </w:p>
        </w:tc>
        <w:tc>
          <w:tcPr>
            <w:tcW w:w="426"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900</w:t>
            </w:r>
          </w:p>
        </w:tc>
        <w:tc>
          <w:tcPr>
            <w:tcW w:w="425"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1,012</w:t>
            </w:r>
          </w:p>
        </w:tc>
        <w:tc>
          <w:tcPr>
            <w:tcW w:w="482"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912</w:t>
            </w:r>
          </w:p>
        </w:tc>
        <w:tc>
          <w:tcPr>
            <w:tcW w:w="427"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1,506</w:t>
            </w:r>
          </w:p>
        </w:tc>
        <w:tc>
          <w:tcPr>
            <w:tcW w:w="494"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2,754</w:t>
            </w:r>
          </w:p>
        </w:tc>
        <w:tc>
          <w:tcPr>
            <w:tcW w:w="496"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1,756</w:t>
            </w:r>
          </w:p>
        </w:tc>
        <w:tc>
          <w:tcPr>
            <w:tcW w:w="495"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1,973</w:t>
            </w:r>
          </w:p>
        </w:tc>
        <w:tc>
          <w:tcPr>
            <w:tcW w:w="578"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2,881</w:t>
            </w:r>
          </w:p>
        </w:tc>
      </w:tr>
      <w:tr w:rsidR="00A177B0" w:rsidRPr="002D7D36" w:rsidTr="005D3EC0">
        <w:trPr>
          <w:trHeight w:val="255"/>
        </w:trPr>
        <w:tc>
          <w:tcPr>
            <w:tcW w:w="432" w:type="pct"/>
            <w:vMerge/>
            <w:shd w:val="clear" w:color="auto" w:fill="E2EFD9"/>
            <w:vAlign w:val="center"/>
            <w:hideMark/>
          </w:tcPr>
          <w:p w:rsidR="00A177B0" w:rsidRPr="002D7D36" w:rsidRDefault="00A177B0" w:rsidP="00A177B0">
            <w:pPr>
              <w:pStyle w:val="142"/>
              <w:jc w:val="both"/>
              <w:rPr>
                <w:rFonts w:hAnsi="標楷體"/>
                <w:b/>
                <w:sz w:val="22"/>
                <w:szCs w:val="22"/>
              </w:rPr>
            </w:pPr>
          </w:p>
        </w:tc>
        <w:tc>
          <w:tcPr>
            <w:tcW w:w="745" w:type="pct"/>
            <w:shd w:val="clear" w:color="auto" w:fill="E2EFD9"/>
            <w:vAlign w:val="bottom"/>
            <w:hideMark/>
          </w:tcPr>
          <w:p w:rsidR="00A177B0" w:rsidRPr="002D7D36" w:rsidRDefault="00A177B0" w:rsidP="00617DD5">
            <w:pPr>
              <w:pStyle w:val="142"/>
              <w:ind w:left="407" w:hanging="407"/>
              <w:rPr>
                <w:rFonts w:hAnsi="標楷體" w:hint="eastAsia"/>
                <w:b/>
                <w:sz w:val="22"/>
                <w:szCs w:val="22"/>
              </w:rPr>
            </w:pPr>
            <w:r w:rsidRPr="002D7D36">
              <w:rPr>
                <w:rFonts w:hAnsi="標楷體" w:hint="eastAsia"/>
                <w:b/>
                <w:sz w:val="22"/>
                <w:szCs w:val="22"/>
              </w:rPr>
              <w:t>年增</w:t>
            </w:r>
            <w:r w:rsidR="002F7ACB" w:rsidRPr="002D7D36">
              <w:rPr>
                <w:rFonts w:hAnsi="標楷體"/>
                <w:b/>
                <w:sz w:val="22"/>
                <w:szCs w:val="22"/>
              </w:rPr>
              <w:t>(減)</w:t>
            </w:r>
            <w:r w:rsidRPr="002D7D36">
              <w:rPr>
                <w:rFonts w:hAnsi="標楷體" w:hint="eastAsia"/>
                <w:b/>
                <w:sz w:val="22"/>
                <w:szCs w:val="22"/>
              </w:rPr>
              <w:t>數</w:t>
            </w:r>
          </w:p>
        </w:tc>
        <w:tc>
          <w:tcPr>
            <w:tcW w:w="426"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191</w:t>
            </w:r>
          </w:p>
        </w:tc>
        <w:tc>
          <w:tcPr>
            <w:tcW w:w="425"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112</w:t>
            </w:r>
          </w:p>
        </w:tc>
        <w:tc>
          <w:tcPr>
            <w:tcW w:w="482"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-100</w:t>
            </w:r>
          </w:p>
        </w:tc>
        <w:tc>
          <w:tcPr>
            <w:tcW w:w="427"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594</w:t>
            </w:r>
          </w:p>
        </w:tc>
        <w:tc>
          <w:tcPr>
            <w:tcW w:w="494"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1,248</w:t>
            </w:r>
          </w:p>
        </w:tc>
        <w:tc>
          <w:tcPr>
            <w:tcW w:w="496"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-998</w:t>
            </w:r>
          </w:p>
        </w:tc>
        <w:tc>
          <w:tcPr>
            <w:tcW w:w="495"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217</w:t>
            </w:r>
          </w:p>
        </w:tc>
        <w:tc>
          <w:tcPr>
            <w:tcW w:w="578"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908</w:t>
            </w:r>
          </w:p>
        </w:tc>
      </w:tr>
      <w:tr w:rsidR="00A177B0" w:rsidRPr="002D7D36" w:rsidTr="005D3EC0">
        <w:trPr>
          <w:trHeight w:val="255"/>
        </w:trPr>
        <w:tc>
          <w:tcPr>
            <w:tcW w:w="432" w:type="pct"/>
            <w:vMerge w:val="restart"/>
            <w:shd w:val="clear" w:color="auto" w:fill="E2EFD9"/>
            <w:vAlign w:val="center"/>
            <w:hideMark/>
          </w:tcPr>
          <w:p w:rsidR="00A177B0" w:rsidRPr="002D7D36" w:rsidRDefault="00A177B0" w:rsidP="00A177B0">
            <w:pPr>
              <w:pStyle w:val="142"/>
              <w:jc w:val="both"/>
              <w:rPr>
                <w:rFonts w:hAnsi="標楷體" w:hint="eastAsia"/>
                <w:b/>
                <w:sz w:val="22"/>
                <w:szCs w:val="22"/>
              </w:rPr>
            </w:pPr>
            <w:r w:rsidRPr="002D7D36">
              <w:rPr>
                <w:rFonts w:hAnsi="標楷體" w:hint="eastAsia"/>
                <w:b/>
                <w:sz w:val="22"/>
                <w:szCs w:val="22"/>
              </w:rPr>
              <w:t>營業稅</w:t>
            </w:r>
          </w:p>
        </w:tc>
        <w:tc>
          <w:tcPr>
            <w:tcW w:w="745" w:type="pct"/>
            <w:shd w:val="clear" w:color="auto" w:fill="E2EFD9"/>
            <w:noWrap/>
            <w:vAlign w:val="bottom"/>
            <w:hideMark/>
          </w:tcPr>
          <w:p w:rsidR="00A177B0" w:rsidRPr="002D7D36" w:rsidRDefault="00A177B0" w:rsidP="00617DD5">
            <w:pPr>
              <w:pStyle w:val="142"/>
              <w:ind w:left="447" w:hanging="447"/>
              <w:rPr>
                <w:rFonts w:hAnsi="標楷體" w:hint="eastAsia"/>
                <w:sz w:val="22"/>
                <w:szCs w:val="22"/>
              </w:rPr>
            </w:pPr>
            <w:r w:rsidRPr="002D7D36">
              <w:rPr>
                <w:rFonts w:hAnsi="標楷體" w:hint="eastAsia"/>
                <w:sz w:val="22"/>
                <w:szCs w:val="22"/>
              </w:rPr>
              <w:t>金額</w:t>
            </w:r>
          </w:p>
        </w:tc>
        <w:tc>
          <w:tcPr>
            <w:tcW w:w="426"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2,215</w:t>
            </w:r>
          </w:p>
        </w:tc>
        <w:tc>
          <w:tcPr>
            <w:tcW w:w="425"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2,393</w:t>
            </w:r>
          </w:p>
        </w:tc>
        <w:tc>
          <w:tcPr>
            <w:tcW w:w="482"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2,416</w:t>
            </w:r>
          </w:p>
        </w:tc>
        <w:tc>
          <w:tcPr>
            <w:tcW w:w="427"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2,513</w:t>
            </w:r>
          </w:p>
        </w:tc>
        <w:tc>
          <w:tcPr>
            <w:tcW w:w="494"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2,884</w:t>
            </w:r>
          </w:p>
        </w:tc>
        <w:tc>
          <w:tcPr>
            <w:tcW w:w="496"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3,146</w:t>
            </w:r>
          </w:p>
        </w:tc>
        <w:tc>
          <w:tcPr>
            <w:tcW w:w="495" w:type="pct"/>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3,265</w:t>
            </w:r>
          </w:p>
        </w:tc>
        <w:tc>
          <w:tcPr>
            <w:tcW w:w="578"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3,544</w:t>
            </w:r>
          </w:p>
        </w:tc>
      </w:tr>
      <w:tr w:rsidR="00A177B0" w:rsidRPr="002D7D36" w:rsidTr="005D3EC0">
        <w:trPr>
          <w:trHeight w:val="255"/>
        </w:trPr>
        <w:tc>
          <w:tcPr>
            <w:tcW w:w="432" w:type="pct"/>
            <w:vMerge/>
            <w:shd w:val="clear" w:color="auto" w:fill="E2EFD9"/>
            <w:vAlign w:val="center"/>
            <w:hideMark/>
          </w:tcPr>
          <w:p w:rsidR="00A177B0" w:rsidRPr="002D7D36" w:rsidRDefault="00A177B0" w:rsidP="00A177B0">
            <w:pPr>
              <w:pStyle w:val="142"/>
              <w:jc w:val="both"/>
              <w:rPr>
                <w:rFonts w:hAnsi="標楷體"/>
                <w:b/>
                <w:sz w:val="22"/>
                <w:szCs w:val="22"/>
              </w:rPr>
            </w:pPr>
          </w:p>
        </w:tc>
        <w:tc>
          <w:tcPr>
            <w:tcW w:w="745" w:type="pct"/>
            <w:shd w:val="clear" w:color="auto" w:fill="E2EFD9"/>
            <w:vAlign w:val="bottom"/>
            <w:hideMark/>
          </w:tcPr>
          <w:p w:rsidR="00A177B0" w:rsidRPr="002D7D36" w:rsidRDefault="00A177B0" w:rsidP="00617DD5">
            <w:pPr>
              <w:pStyle w:val="142"/>
              <w:ind w:left="407" w:hanging="407"/>
              <w:rPr>
                <w:rFonts w:hAnsi="標楷體" w:hint="eastAsia"/>
                <w:b/>
                <w:sz w:val="22"/>
                <w:szCs w:val="22"/>
              </w:rPr>
            </w:pPr>
            <w:r w:rsidRPr="002D7D36">
              <w:rPr>
                <w:rFonts w:hAnsi="標楷體" w:hint="eastAsia"/>
                <w:b/>
                <w:sz w:val="22"/>
                <w:szCs w:val="22"/>
              </w:rPr>
              <w:t>年增(減)數</w:t>
            </w:r>
          </w:p>
        </w:tc>
        <w:tc>
          <w:tcPr>
            <w:tcW w:w="426"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44</w:t>
            </w:r>
          </w:p>
        </w:tc>
        <w:tc>
          <w:tcPr>
            <w:tcW w:w="425"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178</w:t>
            </w:r>
          </w:p>
        </w:tc>
        <w:tc>
          <w:tcPr>
            <w:tcW w:w="482"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23</w:t>
            </w:r>
          </w:p>
        </w:tc>
        <w:tc>
          <w:tcPr>
            <w:tcW w:w="427"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97</w:t>
            </w:r>
          </w:p>
        </w:tc>
        <w:tc>
          <w:tcPr>
            <w:tcW w:w="494"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371</w:t>
            </w:r>
          </w:p>
        </w:tc>
        <w:tc>
          <w:tcPr>
            <w:tcW w:w="496"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262</w:t>
            </w:r>
          </w:p>
        </w:tc>
        <w:tc>
          <w:tcPr>
            <w:tcW w:w="495"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119</w:t>
            </w:r>
          </w:p>
        </w:tc>
        <w:tc>
          <w:tcPr>
            <w:tcW w:w="578"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279</w:t>
            </w:r>
          </w:p>
        </w:tc>
      </w:tr>
      <w:tr w:rsidR="00A177B0" w:rsidRPr="002D7D36" w:rsidTr="00B12CAC">
        <w:trPr>
          <w:trHeight w:val="255"/>
        </w:trPr>
        <w:tc>
          <w:tcPr>
            <w:tcW w:w="432" w:type="pct"/>
            <w:vMerge w:val="restart"/>
            <w:shd w:val="clear" w:color="auto" w:fill="auto"/>
            <w:vAlign w:val="center"/>
            <w:hideMark/>
          </w:tcPr>
          <w:p w:rsidR="00A177B0" w:rsidRPr="002D7D36" w:rsidRDefault="00A177B0" w:rsidP="00A177B0">
            <w:pPr>
              <w:pStyle w:val="142"/>
              <w:jc w:val="both"/>
              <w:rPr>
                <w:rFonts w:hAnsi="標楷體" w:hint="eastAsia"/>
                <w:b/>
                <w:sz w:val="22"/>
                <w:szCs w:val="22"/>
              </w:rPr>
            </w:pPr>
            <w:r w:rsidRPr="002D7D36">
              <w:rPr>
                <w:rFonts w:hAnsi="標楷體" w:hint="eastAsia"/>
                <w:b/>
                <w:sz w:val="22"/>
                <w:szCs w:val="22"/>
              </w:rPr>
              <w:t>其他稅課收入</w:t>
            </w:r>
          </w:p>
        </w:tc>
        <w:tc>
          <w:tcPr>
            <w:tcW w:w="745" w:type="pct"/>
            <w:shd w:val="clear" w:color="auto" w:fill="auto"/>
            <w:noWrap/>
            <w:vAlign w:val="bottom"/>
            <w:hideMark/>
          </w:tcPr>
          <w:p w:rsidR="00A177B0" w:rsidRPr="002D7D36" w:rsidRDefault="00A177B0" w:rsidP="00617DD5">
            <w:pPr>
              <w:pStyle w:val="142"/>
              <w:ind w:left="447" w:hanging="447"/>
              <w:rPr>
                <w:rFonts w:hAnsi="標楷體" w:hint="eastAsia"/>
                <w:sz w:val="22"/>
                <w:szCs w:val="22"/>
              </w:rPr>
            </w:pPr>
            <w:r w:rsidRPr="002D7D36">
              <w:rPr>
                <w:rFonts w:hAnsi="標楷體" w:hint="eastAsia"/>
                <w:sz w:val="22"/>
                <w:szCs w:val="22"/>
              </w:rPr>
              <w:t>金額</w:t>
            </w:r>
          </w:p>
        </w:tc>
        <w:tc>
          <w:tcPr>
            <w:tcW w:w="426"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661</w:t>
            </w:r>
          </w:p>
        </w:tc>
        <w:tc>
          <w:tcPr>
            <w:tcW w:w="42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548</w:t>
            </w:r>
          </w:p>
        </w:tc>
        <w:tc>
          <w:tcPr>
            <w:tcW w:w="482"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533</w:t>
            </w:r>
          </w:p>
        </w:tc>
        <w:tc>
          <w:tcPr>
            <w:tcW w:w="427"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590</w:t>
            </w:r>
          </w:p>
        </w:tc>
        <w:tc>
          <w:tcPr>
            <w:tcW w:w="494"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649</w:t>
            </w:r>
          </w:p>
        </w:tc>
        <w:tc>
          <w:tcPr>
            <w:tcW w:w="496"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688</w:t>
            </w:r>
          </w:p>
        </w:tc>
        <w:tc>
          <w:tcPr>
            <w:tcW w:w="49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686</w:t>
            </w:r>
          </w:p>
        </w:tc>
        <w:tc>
          <w:tcPr>
            <w:tcW w:w="578"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760</w:t>
            </w:r>
          </w:p>
        </w:tc>
      </w:tr>
      <w:tr w:rsidR="00A177B0" w:rsidRPr="002D7D36" w:rsidTr="005D3EC0">
        <w:trPr>
          <w:trHeight w:val="255"/>
        </w:trPr>
        <w:tc>
          <w:tcPr>
            <w:tcW w:w="432" w:type="pct"/>
            <w:vMerge/>
            <w:tcBorders>
              <w:bottom w:val="single" w:sz="6" w:space="0" w:color="auto"/>
            </w:tcBorders>
            <w:vAlign w:val="center"/>
            <w:hideMark/>
          </w:tcPr>
          <w:p w:rsidR="00A177B0" w:rsidRPr="002D7D36" w:rsidRDefault="00A177B0" w:rsidP="00A177B0">
            <w:pPr>
              <w:pStyle w:val="142"/>
              <w:jc w:val="both"/>
              <w:rPr>
                <w:rFonts w:hAnsi="標楷體"/>
                <w:b/>
                <w:sz w:val="22"/>
                <w:szCs w:val="22"/>
              </w:rPr>
            </w:pPr>
          </w:p>
        </w:tc>
        <w:tc>
          <w:tcPr>
            <w:tcW w:w="745" w:type="pct"/>
            <w:tcBorders>
              <w:bottom w:val="single" w:sz="6" w:space="0" w:color="auto"/>
            </w:tcBorders>
            <w:shd w:val="clear" w:color="auto" w:fill="auto"/>
            <w:vAlign w:val="bottom"/>
            <w:hideMark/>
          </w:tcPr>
          <w:p w:rsidR="00A177B0" w:rsidRPr="002D7D36" w:rsidRDefault="00A177B0" w:rsidP="00617DD5">
            <w:pPr>
              <w:pStyle w:val="142"/>
              <w:ind w:left="407" w:hanging="407"/>
              <w:rPr>
                <w:rFonts w:hAnsi="標楷體" w:hint="eastAsia"/>
                <w:sz w:val="22"/>
                <w:szCs w:val="22"/>
              </w:rPr>
            </w:pPr>
            <w:r w:rsidRPr="002D7D36">
              <w:rPr>
                <w:rFonts w:hAnsi="標楷體" w:hint="eastAsia"/>
                <w:sz w:val="22"/>
                <w:szCs w:val="22"/>
              </w:rPr>
              <w:t>年增</w:t>
            </w:r>
            <w:r w:rsidR="002F7ACB" w:rsidRPr="002D7D36">
              <w:rPr>
                <w:rFonts w:hAnsi="標楷體"/>
                <w:sz w:val="22"/>
                <w:szCs w:val="22"/>
              </w:rPr>
              <w:t>(減)</w:t>
            </w:r>
            <w:r w:rsidRPr="002D7D36">
              <w:rPr>
                <w:rFonts w:hAnsi="標楷體" w:hint="eastAsia"/>
                <w:sz w:val="22"/>
                <w:szCs w:val="22"/>
              </w:rPr>
              <w:t>數</w:t>
            </w:r>
          </w:p>
        </w:tc>
        <w:tc>
          <w:tcPr>
            <w:tcW w:w="426" w:type="pct"/>
            <w:tcBorders>
              <w:bottom w:val="single" w:sz="6" w:space="0" w:color="auto"/>
            </w:tcBorders>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w:t>
            </w:r>
          </w:p>
        </w:tc>
        <w:tc>
          <w:tcPr>
            <w:tcW w:w="425" w:type="pct"/>
            <w:tcBorders>
              <w:bottom w:val="single" w:sz="6" w:space="0" w:color="auto"/>
            </w:tcBorders>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-113</w:t>
            </w:r>
          </w:p>
        </w:tc>
        <w:tc>
          <w:tcPr>
            <w:tcW w:w="482" w:type="pct"/>
            <w:tcBorders>
              <w:bottom w:val="single" w:sz="6" w:space="0" w:color="auto"/>
            </w:tcBorders>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-15</w:t>
            </w:r>
          </w:p>
        </w:tc>
        <w:tc>
          <w:tcPr>
            <w:tcW w:w="427" w:type="pct"/>
            <w:tcBorders>
              <w:bottom w:val="single" w:sz="6" w:space="0" w:color="auto"/>
            </w:tcBorders>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57</w:t>
            </w:r>
          </w:p>
        </w:tc>
        <w:tc>
          <w:tcPr>
            <w:tcW w:w="494" w:type="pct"/>
            <w:tcBorders>
              <w:bottom w:val="single" w:sz="6" w:space="0" w:color="auto"/>
            </w:tcBorders>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59</w:t>
            </w:r>
          </w:p>
        </w:tc>
        <w:tc>
          <w:tcPr>
            <w:tcW w:w="496" w:type="pct"/>
            <w:tcBorders>
              <w:bottom w:val="single" w:sz="6" w:space="0" w:color="auto"/>
            </w:tcBorders>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39</w:t>
            </w:r>
          </w:p>
        </w:tc>
        <w:tc>
          <w:tcPr>
            <w:tcW w:w="495" w:type="pct"/>
            <w:tcBorders>
              <w:bottom w:val="single" w:sz="6" w:space="0" w:color="auto"/>
            </w:tcBorders>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w:t>
            </w:r>
          </w:p>
        </w:tc>
        <w:tc>
          <w:tcPr>
            <w:tcW w:w="578" w:type="pct"/>
            <w:tcBorders>
              <w:bottom w:val="single" w:sz="6" w:space="0" w:color="auto"/>
            </w:tcBorders>
            <w:shd w:val="clear" w:color="auto" w:fill="FFFFFF"/>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74</w:t>
            </w:r>
          </w:p>
        </w:tc>
      </w:tr>
      <w:tr w:rsidR="00A177B0" w:rsidRPr="002D7D36" w:rsidTr="005D3EC0">
        <w:trPr>
          <w:trHeight w:val="255"/>
        </w:trPr>
        <w:tc>
          <w:tcPr>
            <w:tcW w:w="432" w:type="pct"/>
            <w:vMerge w:val="restart"/>
            <w:tcBorders>
              <w:top w:val="single" w:sz="6" w:space="0" w:color="auto"/>
              <w:bottom w:val="single" w:sz="6" w:space="0" w:color="auto"/>
            </w:tcBorders>
            <w:shd w:val="clear" w:color="auto" w:fill="E2EFD9"/>
            <w:vAlign w:val="center"/>
            <w:hideMark/>
          </w:tcPr>
          <w:p w:rsidR="00A177B0" w:rsidRPr="002D7D36" w:rsidRDefault="00A177B0" w:rsidP="00A177B0">
            <w:pPr>
              <w:pStyle w:val="142"/>
              <w:jc w:val="both"/>
              <w:rPr>
                <w:rFonts w:hAnsi="標楷體"/>
                <w:b/>
                <w:sz w:val="22"/>
                <w:szCs w:val="22"/>
              </w:rPr>
            </w:pPr>
            <w:r w:rsidRPr="002D7D36">
              <w:rPr>
                <w:rFonts w:hAnsi="標楷體" w:hint="eastAsia"/>
                <w:b/>
                <w:sz w:val="22"/>
                <w:szCs w:val="22"/>
              </w:rPr>
              <w:t>稅課</w:t>
            </w:r>
          </w:p>
          <w:p w:rsidR="00A177B0" w:rsidRPr="002D7D36" w:rsidRDefault="00A177B0" w:rsidP="00A177B0">
            <w:pPr>
              <w:pStyle w:val="142"/>
              <w:jc w:val="both"/>
              <w:rPr>
                <w:rFonts w:hAnsi="標楷體" w:hint="eastAsia"/>
                <w:b/>
                <w:sz w:val="22"/>
                <w:szCs w:val="22"/>
              </w:rPr>
            </w:pPr>
            <w:r w:rsidRPr="002D7D36">
              <w:rPr>
                <w:rFonts w:hAnsi="標楷體" w:hint="eastAsia"/>
                <w:b/>
                <w:sz w:val="22"/>
                <w:szCs w:val="22"/>
              </w:rPr>
              <w:lastRenderedPageBreak/>
              <w:t>收入</w:t>
            </w:r>
          </w:p>
        </w:tc>
        <w:tc>
          <w:tcPr>
            <w:tcW w:w="745" w:type="pct"/>
            <w:tcBorders>
              <w:top w:val="single" w:sz="6" w:space="0" w:color="auto"/>
              <w:bottom w:val="single" w:sz="6" w:space="0" w:color="auto"/>
            </w:tcBorders>
            <w:shd w:val="clear" w:color="auto" w:fill="E2EFD9"/>
            <w:noWrap/>
            <w:vAlign w:val="bottom"/>
            <w:hideMark/>
          </w:tcPr>
          <w:p w:rsidR="00A177B0" w:rsidRPr="002D7D36" w:rsidRDefault="00A177B0" w:rsidP="00617DD5">
            <w:pPr>
              <w:pStyle w:val="142"/>
              <w:ind w:left="447" w:hanging="447"/>
              <w:rPr>
                <w:rFonts w:hAnsi="標楷體" w:hint="eastAsia"/>
                <w:sz w:val="22"/>
                <w:szCs w:val="22"/>
              </w:rPr>
            </w:pPr>
            <w:r w:rsidRPr="002D7D36">
              <w:rPr>
                <w:rFonts w:hAnsi="標楷體" w:hint="eastAsia"/>
                <w:sz w:val="22"/>
                <w:szCs w:val="22"/>
              </w:rPr>
              <w:lastRenderedPageBreak/>
              <w:t>金額</w:t>
            </w:r>
          </w:p>
        </w:tc>
        <w:tc>
          <w:tcPr>
            <w:tcW w:w="426"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15,229</w:t>
            </w:r>
          </w:p>
        </w:tc>
        <w:tc>
          <w:tcPr>
            <w:tcW w:w="425"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16,392</w:t>
            </w:r>
          </w:p>
        </w:tc>
        <w:tc>
          <w:tcPr>
            <w:tcW w:w="482"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16,861</w:t>
            </w:r>
          </w:p>
        </w:tc>
        <w:tc>
          <w:tcPr>
            <w:tcW w:w="427"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16,054</w:t>
            </w:r>
          </w:p>
        </w:tc>
        <w:tc>
          <w:tcPr>
            <w:tcW w:w="494"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20,038</w:t>
            </w:r>
          </w:p>
        </w:tc>
        <w:tc>
          <w:tcPr>
            <w:tcW w:w="496"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23,040</w:t>
            </w:r>
          </w:p>
        </w:tc>
        <w:tc>
          <w:tcPr>
            <w:tcW w:w="495"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24,883</w:t>
            </w:r>
          </w:p>
        </w:tc>
        <w:tc>
          <w:tcPr>
            <w:tcW w:w="578"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26,898</w:t>
            </w:r>
          </w:p>
        </w:tc>
      </w:tr>
      <w:tr w:rsidR="00A177B0" w:rsidRPr="002D7D36" w:rsidTr="005D3EC0">
        <w:trPr>
          <w:trHeight w:val="255"/>
        </w:trPr>
        <w:tc>
          <w:tcPr>
            <w:tcW w:w="432" w:type="pct"/>
            <w:vMerge/>
            <w:tcBorders>
              <w:top w:val="single" w:sz="6" w:space="0" w:color="auto"/>
              <w:bottom w:val="single" w:sz="6" w:space="0" w:color="auto"/>
            </w:tcBorders>
            <w:shd w:val="clear" w:color="auto" w:fill="E2EFD9"/>
            <w:vAlign w:val="center"/>
            <w:hideMark/>
          </w:tcPr>
          <w:p w:rsidR="00A177B0" w:rsidRPr="002D7D36" w:rsidRDefault="00A177B0" w:rsidP="00A177B0">
            <w:pPr>
              <w:pStyle w:val="142"/>
              <w:jc w:val="both"/>
              <w:rPr>
                <w:rFonts w:hAnsi="標楷體"/>
                <w:b/>
                <w:sz w:val="22"/>
                <w:szCs w:val="22"/>
              </w:rPr>
            </w:pPr>
          </w:p>
        </w:tc>
        <w:tc>
          <w:tcPr>
            <w:tcW w:w="745" w:type="pct"/>
            <w:tcBorders>
              <w:top w:val="single" w:sz="6" w:space="0" w:color="auto"/>
              <w:bottom w:val="single" w:sz="6" w:space="0" w:color="auto"/>
            </w:tcBorders>
            <w:shd w:val="clear" w:color="auto" w:fill="E2EFD9"/>
            <w:vAlign w:val="bottom"/>
            <w:hideMark/>
          </w:tcPr>
          <w:p w:rsidR="00A177B0" w:rsidRPr="002D7D36" w:rsidRDefault="00A177B0" w:rsidP="00617DD5">
            <w:pPr>
              <w:pStyle w:val="142"/>
              <w:ind w:left="407" w:hanging="407"/>
              <w:rPr>
                <w:rFonts w:hAnsi="標楷體" w:hint="eastAsia"/>
                <w:b/>
                <w:sz w:val="22"/>
                <w:szCs w:val="22"/>
              </w:rPr>
            </w:pPr>
            <w:r w:rsidRPr="002D7D36">
              <w:rPr>
                <w:rFonts w:hAnsi="標楷體" w:hint="eastAsia"/>
                <w:b/>
                <w:sz w:val="22"/>
                <w:szCs w:val="22"/>
              </w:rPr>
              <w:t>年增(減)數</w:t>
            </w:r>
          </w:p>
        </w:tc>
        <w:tc>
          <w:tcPr>
            <w:tcW w:w="426"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-109</w:t>
            </w:r>
          </w:p>
        </w:tc>
        <w:tc>
          <w:tcPr>
            <w:tcW w:w="425"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1,163</w:t>
            </w:r>
          </w:p>
        </w:tc>
        <w:tc>
          <w:tcPr>
            <w:tcW w:w="482"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469</w:t>
            </w:r>
          </w:p>
        </w:tc>
        <w:tc>
          <w:tcPr>
            <w:tcW w:w="427"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-807</w:t>
            </w:r>
          </w:p>
        </w:tc>
        <w:tc>
          <w:tcPr>
            <w:tcW w:w="494"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3,984</w:t>
            </w:r>
          </w:p>
        </w:tc>
        <w:tc>
          <w:tcPr>
            <w:tcW w:w="496"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3,002</w:t>
            </w:r>
          </w:p>
        </w:tc>
        <w:tc>
          <w:tcPr>
            <w:tcW w:w="495"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1,843</w:t>
            </w:r>
          </w:p>
        </w:tc>
        <w:tc>
          <w:tcPr>
            <w:tcW w:w="578" w:type="pct"/>
            <w:tcBorders>
              <w:top w:val="single" w:sz="6" w:space="0" w:color="auto"/>
              <w:bottom w:val="single" w:sz="6" w:space="0" w:color="auto"/>
            </w:tcBorders>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2,015</w:t>
            </w:r>
          </w:p>
        </w:tc>
      </w:tr>
      <w:tr w:rsidR="00A177B0" w:rsidRPr="002D7D36" w:rsidTr="00B12CAC">
        <w:trPr>
          <w:trHeight w:val="255"/>
        </w:trPr>
        <w:tc>
          <w:tcPr>
            <w:tcW w:w="432" w:type="pct"/>
            <w:vMerge w:val="restart"/>
            <w:tcBorders>
              <w:top w:val="double" w:sz="4" w:space="0" w:color="auto"/>
            </w:tcBorders>
            <w:shd w:val="clear" w:color="auto" w:fill="auto"/>
            <w:vAlign w:val="center"/>
            <w:hideMark/>
          </w:tcPr>
          <w:p w:rsidR="00A177B0" w:rsidRPr="002D7D36" w:rsidRDefault="00A177B0" w:rsidP="00A177B0">
            <w:pPr>
              <w:pStyle w:val="142"/>
              <w:jc w:val="both"/>
              <w:rPr>
                <w:rFonts w:hAnsi="標楷體" w:hint="eastAsia"/>
                <w:b/>
                <w:sz w:val="22"/>
                <w:szCs w:val="22"/>
              </w:rPr>
            </w:pPr>
            <w:r w:rsidRPr="002D7D36">
              <w:rPr>
                <w:rFonts w:hAnsi="標楷體" w:hint="eastAsia"/>
                <w:b/>
                <w:sz w:val="22"/>
                <w:szCs w:val="22"/>
              </w:rPr>
              <w:t>占比</w:t>
            </w:r>
          </w:p>
        </w:tc>
        <w:tc>
          <w:tcPr>
            <w:tcW w:w="745" w:type="pct"/>
            <w:tcBorders>
              <w:top w:val="double" w:sz="4" w:space="0" w:color="auto"/>
            </w:tcBorders>
            <w:shd w:val="clear" w:color="auto" w:fill="auto"/>
            <w:vAlign w:val="bottom"/>
            <w:hideMark/>
          </w:tcPr>
          <w:p w:rsidR="00A177B0" w:rsidRPr="002D7D36" w:rsidRDefault="00A177B0" w:rsidP="00617DD5">
            <w:pPr>
              <w:pStyle w:val="142"/>
              <w:ind w:left="447" w:hanging="447"/>
              <w:rPr>
                <w:rFonts w:hAnsi="標楷體" w:hint="eastAsia"/>
                <w:sz w:val="22"/>
                <w:szCs w:val="22"/>
              </w:rPr>
            </w:pPr>
            <w:r w:rsidRPr="002D7D36">
              <w:rPr>
                <w:rFonts w:hAnsi="標楷體" w:hint="eastAsia"/>
                <w:sz w:val="22"/>
                <w:szCs w:val="22"/>
              </w:rPr>
              <w:t>關稅</w:t>
            </w:r>
          </w:p>
        </w:tc>
        <w:tc>
          <w:tcPr>
            <w:tcW w:w="426" w:type="pct"/>
            <w:tcBorders>
              <w:top w:val="double" w:sz="4" w:space="0" w:color="auto"/>
            </w:tcBorders>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7.55</w:t>
            </w:r>
          </w:p>
        </w:tc>
        <w:tc>
          <w:tcPr>
            <w:tcW w:w="425" w:type="pct"/>
            <w:tcBorders>
              <w:top w:val="double" w:sz="4" w:space="0" w:color="auto"/>
            </w:tcBorders>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7.33</w:t>
            </w:r>
          </w:p>
        </w:tc>
        <w:tc>
          <w:tcPr>
            <w:tcW w:w="482" w:type="pct"/>
            <w:tcBorders>
              <w:top w:val="double" w:sz="4" w:space="0" w:color="auto"/>
            </w:tcBorders>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7.29</w:t>
            </w:r>
          </w:p>
        </w:tc>
        <w:tc>
          <w:tcPr>
            <w:tcW w:w="427" w:type="pct"/>
            <w:tcBorders>
              <w:top w:val="double" w:sz="4" w:space="0" w:color="auto"/>
            </w:tcBorders>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7.56</w:t>
            </w:r>
          </w:p>
        </w:tc>
        <w:tc>
          <w:tcPr>
            <w:tcW w:w="494" w:type="pct"/>
            <w:tcBorders>
              <w:top w:val="double" w:sz="4" w:space="0" w:color="auto"/>
            </w:tcBorders>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6.65</w:t>
            </w:r>
          </w:p>
        </w:tc>
        <w:tc>
          <w:tcPr>
            <w:tcW w:w="496" w:type="pct"/>
            <w:tcBorders>
              <w:top w:val="double" w:sz="4" w:space="0" w:color="auto"/>
            </w:tcBorders>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6.18</w:t>
            </w:r>
          </w:p>
        </w:tc>
        <w:tc>
          <w:tcPr>
            <w:tcW w:w="495" w:type="pct"/>
            <w:tcBorders>
              <w:top w:val="double" w:sz="4" w:space="0" w:color="auto"/>
            </w:tcBorders>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6.13</w:t>
            </w:r>
          </w:p>
        </w:tc>
        <w:tc>
          <w:tcPr>
            <w:tcW w:w="578" w:type="pct"/>
            <w:tcBorders>
              <w:top w:val="double" w:sz="4" w:space="0" w:color="auto"/>
            </w:tcBorders>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5.98</w:t>
            </w:r>
          </w:p>
        </w:tc>
      </w:tr>
      <w:tr w:rsidR="00A177B0" w:rsidRPr="002D7D36" w:rsidTr="005D3EC0">
        <w:trPr>
          <w:trHeight w:val="255"/>
        </w:trPr>
        <w:tc>
          <w:tcPr>
            <w:tcW w:w="432" w:type="pct"/>
            <w:vMerge/>
            <w:vAlign w:val="center"/>
            <w:hideMark/>
          </w:tcPr>
          <w:p w:rsidR="00A177B0" w:rsidRPr="002D7D36" w:rsidRDefault="00A177B0" w:rsidP="00617DD5">
            <w:pPr>
              <w:pStyle w:val="142"/>
              <w:ind w:left="447" w:hanging="447"/>
              <w:rPr>
                <w:rFonts w:hAnsi="標楷體"/>
                <w:sz w:val="22"/>
                <w:szCs w:val="22"/>
              </w:rPr>
            </w:pPr>
          </w:p>
        </w:tc>
        <w:tc>
          <w:tcPr>
            <w:tcW w:w="745" w:type="pct"/>
            <w:shd w:val="clear" w:color="auto" w:fill="E2EFD9"/>
            <w:vAlign w:val="bottom"/>
            <w:hideMark/>
          </w:tcPr>
          <w:p w:rsidR="00A177B0" w:rsidRPr="002D7D36" w:rsidRDefault="00A177B0" w:rsidP="00617DD5">
            <w:pPr>
              <w:pStyle w:val="142"/>
              <w:ind w:left="447" w:hanging="447"/>
              <w:rPr>
                <w:rFonts w:hAnsi="標楷體" w:hint="eastAsia"/>
                <w:b/>
                <w:sz w:val="22"/>
                <w:szCs w:val="22"/>
              </w:rPr>
            </w:pPr>
            <w:r w:rsidRPr="002D7D36">
              <w:rPr>
                <w:rFonts w:hAnsi="標楷體" w:hint="eastAsia"/>
                <w:b/>
                <w:sz w:val="22"/>
                <w:szCs w:val="22"/>
              </w:rPr>
              <w:t>所得稅</w:t>
            </w:r>
          </w:p>
        </w:tc>
        <w:tc>
          <w:tcPr>
            <w:tcW w:w="426"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57.11</w:t>
            </w:r>
          </w:p>
        </w:tc>
        <w:tc>
          <w:tcPr>
            <w:tcW w:w="425"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58.67</w:t>
            </w:r>
          </w:p>
        </w:tc>
        <w:tc>
          <w:tcPr>
            <w:tcW w:w="482"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60.36</w:t>
            </w:r>
          </w:p>
        </w:tc>
        <w:tc>
          <w:tcPr>
            <w:tcW w:w="427"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54.19</w:t>
            </w:r>
          </w:p>
        </w:tc>
        <w:tc>
          <w:tcPr>
            <w:tcW w:w="494"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53.89</w:t>
            </w:r>
          </w:p>
        </w:tc>
        <w:tc>
          <w:tcPr>
            <w:tcW w:w="496"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63.55</w:t>
            </w:r>
          </w:p>
        </w:tc>
        <w:tc>
          <w:tcPr>
            <w:tcW w:w="495"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64.12</w:t>
            </w:r>
          </w:p>
        </w:tc>
        <w:tc>
          <w:tcPr>
            <w:tcW w:w="578"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61.91</w:t>
            </w:r>
          </w:p>
        </w:tc>
      </w:tr>
      <w:tr w:rsidR="00A177B0" w:rsidRPr="002D7D36" w:rsidTr="00B12CAC">
        <w:trPr>
          <w:trHeight w:val="255"/>
        </w:trPr>
        <w:tc>
          <w:tcPr>
            <w:tcW w:w="432" w:type="pct"/>
            <w:vMerge/>
            <w:vAlign w:val="center"/>
            <w:hideMark/>
          </w:tcPr>
          <w:p w:rsidR="00A177B0" w:rsidRPr="002D7D36" w:rsidRDefault="00A177B0" w:rsidP="00617DD5">
            <w:pPr>
              <w:pStyle w:val="142"/>
              <w:ind w:left="447" w:hanging="447"/>
              <w:rPr>
                <w:rFonts w:hAnsi="標楷體"/>
                <w:sz w:val="22"/>
                <w:szCs w:val="22"/>
              </w:rPr>
            </w:pPr>
          </w:p>
        </w:tc>
        <w:tc>
          <w:tcPr>
            <w:tcW w:w="745" w:type="pct"/>
            <w:shd w:val="clear" w:color="auto" w:fill="auto"/>
            <w:vAlign w:val="bottom"/>
            <w:hideMark/>
          </w:tcPr>
          <w:p w:rsidR="00A177B0" w:rsidRPr="002D7D36" w:rsidRDefault="00A177B0" w:rsidP="00617DD5">
            <w:pPr>
              <w:pStyle w:val="142"/>
              <w:ind w:left="447" w:hanging="447"/>
              <w:rPr>
                <w:rFonts w:hAnsi="標楷體" w:hint="eastAsia"/>
                <w:sz w:val="22"/>
                <w:szCs w:val="22"/>
              </w:rPr>
            </w:pPr>
            <w:r w:rsidRPr="002D7D36">
              <w:rPr>
                <w:rFonts w:hAnsi="標楷體" w:hint="eastAsia"/>
                <w:sz w:val="22"/>
                <w:szCs w:val="22"/>
              </w:rPr>
              <w:t>貨物稅</w:t>
            </w:r>
          </w:p>
        </w:tc>
        <w:tc>
          <w:tcPr>
            <w:tcW w:w="426"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10.55</w:t>
            </w:r>
          </w:p>
        </w:tc>
        <w:tc>
          <w:tcPr>
            <w:tcW w:w="42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9.89</w:t>
            </w:r>
          </w:p>
        </w:tc>
        <w:tc>
          <w:tcPr>
            <w:tcW w:w="482"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9.44</w:t>
            </w:r>
          </w:p>
        </w:tc>
        <w:tc>
          <w:tcPr>
            <w:tcW w:w="427"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9.54</w:t>
            </w:r>
          </w:p>
        </w:tc>
        <w:tc>
          <w:tcPr>
            <w:tcW w:w="494"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8.09</w:t>
            </w:r>
          </w:p>
        </w:tc>
        <w:tc>
          <w:tcPr>
            <w:tcW w:w="496"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6.00</w:t>
            </w:r>
          </w:p>
        </w:tc>
        <w:tc>
          <w:tcPr>
            <w:tcW w:w="495"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5.94</w:t>
            </w:r>
          </w:p>
        </w:tc>
        <w:tc>
          <w:tcPr>
            <w:tcW w:w="578"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5.39</w:t>
            </w:r>
          </w:p>
        </w:tc>
      </w:tr>
      <w:tr w:rsidR="00A177B0" w:rsidRPr="002D7D36" w:rsidTr="005D3EC0">
        <w:trPr>
          <w:trHeight w:val="255"/>
        </w:trPr>
        <w:tc>
          <w:tcPr>
            <w:tcW w:w="432" w:type="pct"/>
            <w:vMerge/>
            <w:vAlign w:val="center"/>
            <w:hideMark/>
          </w:tcPr>
          <w:p w:rsidR="00A177B0" w:rsidRPr="002D7D36" w:rsidRDefault="00A177B0" w:rsidP="00617DD5">
            <w:pPr>
              <w:pStyle w:val="142"/>
              <w:ind w:left="447" w:hanging="447"/>
              <w:rPr>
                <w:rFonts w:hAnsi="標楷體"/>
                <w:sz w:val="22"/>
                <w:szCs w:val="22"/>
              </w:rPr>
            </w:pPr>
          </w:p>
        </w:tc>
        <w:tc>
          <w:tcPr>
            <w:tcW w:w="745" w:type="pct"/>
            <w:shd w:val="clear" w:color="auto" w:fill="E2EFD9"/>
            <w:vAlign w:val="bottom"/>
            <w:hideMark/>
          </w:tcPr>
          <w:p w:rsidR="00A177B0" w:rsidRPr="002D7D36" w:rsidRDefault="00A177B0" w:rsidP="00617DD5">
            <w:pPr>
              <w:pStyle w:val="142"/>
              <w:ind w:left="447" w:hanging="447"/>
              <w:rPr>
                <w:rFonts w:hAnsi="標楷體" w:hint="eastAsia"/>
                <w:b/>
                <w:sz w:val="22"/>
                <w:szCs w:val="22"/>
              </w:rPr>
            </w:pPr>
            <w:r w:rsidRPr="002D7D36">
              <w:rPr>
                <w:rFonts w:hAnsi="標楷體" w:hint="eastAsia"/>
                <w:b/>
                <w:sz w:val="22"/>
                <w:szCs w:val="22"/>
              </w:rPr>
              <w:t>證券交易稅</w:t>
            </w:r>
          </w:p>
        </w:tc>
        <w:tc>
          <w:tcPr>
            <w:tcW w:w="426"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5.91</w:t>
            </w:r>
          </w:p>
        </w:tc>
        <w:tc>
          <w:tcPr>
            <w:tcW w:w="425"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6.17</w:t>
            </w:r>
          </w:p>
        </w:tc>
        <w:tc>
          <w:tcPr>
            <w:tcW w:w="482"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5.41</w:t>
            </w:r>
          </w:p>
        </w:tc>
        <w:tc>
          <w:tcPr>
            <w:tcW w:w="427"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9.38</w:t>
            </w:r>
          </w:p>
        </w:tc>
        <w:tc>
          <w:tcPr>
            <w:tcW w:w="494"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13.74</w:t>
            </w:r>
          </w:p>
        </w:tc>
        <w:tc>
          <w:tcPr>
            <w:tcW w:w="496"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7.62</w:t>
            </w:r>
          </w:p>
        </w:tc>
        <w:tc>
          <w:tcPr>
            <w:tcW w:w="495"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7.93</w:t>
            </w:r>
          </w:p>
        </w:tc>
        <w:tc>
          <w:tcPr>
            <w:tcW w:w="578"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10.71</w:t>
            </w:r>
          </w:p>
        </w:tc>
      </w:tr>
      <w:tr w:rsidR="00A177B0" w:rsidRPr="002D7D36" w:rsidTr="005D3EC0">
        <w:trPr>
          <w:trHeight w:val="255"/>
        </w:trPr>
        <w:tc>
          <w:tcPr>
            <w:tcW w:w="432" w:type="pct"/>
            <w:vMerge/>
            <w:vAlign w:val="center"/>
            <w:hideMark/>
          </w:tcPr>
          <w:p w:rsidR="00A177B0" w:rsidRPr="002D7D36" w:rsidRDefault="00A177B0" w:rsidP="00617DD5">
            <w:pPr>
              <w:pStyle w:val="142"/>
              <w:ind w:left="447" w:hanging="447"/>
              <w:rPr>
                <w:rFonts w:hAnsi="標楷體"/>
                <w:sz w:val="22"/>
                <w:szCs w:val="22"/>
              </w:rPr>
            </w:pPr>
          </w:p>
        </w:tc>
        <w:tc>
          <w:tcPr>
            <w:tcW w:w="745" w:type="pct"/>
            <w:shd w:val="clear" w:color="auto" w:fill="E2EFD9"/>
            <w:vAlign w:val="bottom"/>
            <w:hideMark/>
          </w:tcPr>
          <w:p w:rsidR="00A177B0" w:rsidRPr="002D7D36" w:rsidRDefault="00A177B0" w:rsidP="00617DD5">
            <w:pPr>
              <w:pStyle w:val="142"/>
              <w:ind w:left="447" w:hanging="447"/>
              <w:rPr>
                <w:rFonts w:hAnsi="標楷體" w:hint="eastAsia"/>
                <w:b/>
                <w:sz w:val="22"/>
                <w:szCs w:val="22"/>
              </w:rPr>
            </w:pPr>
            <w:r w:rsidRPr="002D7D36">
              <w:rPr>
                <w:rFonts w:hAnsi="標楷體" w:hint="eastAsia"/>
                <w:b/>
                <w:sz w:val="22"/>
                <w:szCs w:val="22"/>
              </w:rPr>
              <w:t>營業稅</w:t>
            </w:r>
          </w:p>
        </w:tc>
        <w:tc>
          <w:tcPr>
            <w:tcW w:w="426"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14.54</w:t>
            </w:r>
          </w:p>
        </w:tc>
        <w:tc>
          <w:tcPr>
            <w:tcW w:w="425" w:type="pct"/>
            <w:shd w:val="clear" w:color="auto" w:fill="E2EFD9"/>
            <w:noWrap/>
            <w:vAlign w:val="center"/>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14.60</w:t>
            </w:r>
          </w:p>
        </w:tc>
        <w:tc>
          <w:tcPr>
            <w:tcW w:w="482"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14.33</w:t>
            </w:r>
          </w:p>
        </w:tc>
        <w:tc>
          <w:tcPr>
            <w:tcW w:w="427"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15.65</w:t>
            </w:r>
          </w:p>
        </w:tc>
        <w:tc>
          <w:tcPr>
            <w:tcW w:w="494"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14.39</w:t>
            </w:r>
          </w:p>
        </w:tc>
        <w:tc>
          <w:tcPr>
            <w:tcW w:w="496"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13.65</w:t>
            </w:r>
          </w:p>
        </w:tc>
        <w:tc>
          <w:tcPr>
            <w:tcW w:w="495"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13.12</w:t>
            </w:r>
          </w:p>
        </w:tc>
        <w:tc>
          <w:tcPr>
            <w:tcW w:w="578" w:type="pct"/>
            <w:shd w:val="clear" w:color="auto" w:fill="E2EFD9"/>
            <w:noWrap/>
            <w:vAlign w:val="bottom"/>
            <w:hideMark/>
          </w:tcPr>
          <w:p w:rsidR="00A177B0" w:rsidRPr="002D7D36" w:rsidRDefault="00A177B0" w:rsidP="00617DD5">
            <w:pPr>
              <w:pStyle w:val="142"/>
              <w:ind w:left="447" w:hanging="447"/>
              <w:jc w:val="right"/>
              <w:rPr>
                <w:rFonts w:hAnsi="標楷體" w:hint="eastAsia"/>
                <w:b/>
                <w:sz w:val="22"/>
                <w:szCs w:val="22"/>
              </w:rPr>
            </w:pPr>
            <w:r w:rsidRPr="002D7D36">
              <w:rPr>
                <w:rFonts w:hAnsi="標楷體" w:hint="eastAsia"/>
                <w:b/>
                <w:sz w:val="22"/>
                <w:szCs w:val="22"/>
              </w:rPr>
              <w:t>13.18</w:t>
            </w:r>
          </w:p>
        </w:tc>
      </w:tr>
      <w:tr w:rsidR="00A177B0" w:rsidRPr="002D7D36" w:rsidTr="00B12CAC">
        <w:trPr>
          <w:trHeight w:val="255"/>
        </w:trPr>
        <w:tc>
          <w:tcPr>
            <w:tcW w:w="432" w:type="pct"/>
            <w:vMerge/>
            <w:vAlign w:val="center"/>
            <w:hideMark/>
          </w:tcPr>
          <w:p w:rsidR="00A177B0" w:rsidRPr="002D7D36" w:rsidRDefault="00A177B0" w:rsidP="00617DD5">
            <w:pPr>
              <w:pStyle w:val="142"/>
              <w:ind w:left="447" w:hanging="447"/>
              <w:rPr>
                <w:rFonts w:hAnsi="標楷體"/>
                <w:sz w:val="22"/>
                <w:szCs w:val="22"/>
              </w:rPr>
            </w:pPr>
          </w:p>
        </w:tc>
        <w:tc>
          <w:tcPr>
            <w:tcW w:w="745" w:type="pct"/>
            <w:shd w:val="clear" w:color="auto" w:fill="auto"/>
            <w:vAlign w:val="bottom"/>
            <w:hideMark/>
          </w:tcPr>
          <w:p w:rsidR="00A177B0" w:rsidRPr="002D7D36" w:rsidRDefault="00A177B0" w:rsidP="00617DD5">
            <w:pPr>
              <w:pStyle w:val="142"/>
              <w:ind w:left="391" w:hanging="391"/>
              <w:rPr>
                <w:rFonts w:hAnsi="標楷體" w:hint="eastAsia"/>
                <w:spacing w:val="-14"/>
                <w:sz w:val="22"/>
                <w:szCs w:val="22"/>
              </w:rPr>
            </w:pPr>
            <w:r w:rsidRPr="002D7D36">
              <w:rPr>
                <w:rFonts w:hAnsi="標楷體" w:hint="eastAsia"/>
                <w:spacing w:val="-14"/>
                <w:sz w:val="22"/>
                <w:szCs w:val="22"/>
              </w:rPr>
              <w:t>其他稅課收入</w:t>
            </w:r>
          </w:p>
        </w:tc>
        <w:tc>
          <w:tcPr>
            <w:tcW w:w="426"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4.34</w:t>
            </w:r>
          </w:p>
        </w:tc>
        <w:tc>
          <w:tcPr>
            <w:tcW w:w="425" w:type="pct"/>
            <w:shd w:val="clear" w:color="auto" w:fill="auto"/>
            <w:noWrap/>
            <w:vAlign w:val="center"/>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3.34</w:t>
            </w:r>
          </w:p>
        </w:tc>
        <w:tc>
          <w:tcPr>
            <w:tcW w:w="482"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3.16</w:t>
            </w:r>
          </w:p>
        </w:tc>
        <w:tc>
          <w:tcPr>
            <w:tcW w:w="427"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3.68</w:t>
            </w:r>
          </w:p>
        </w:tc>
        <w:tc>
          <w:tcPr>
            <w:tcW w:w="494"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3.24</w:t>
            </w:r>
          </w:p>
        </w:tc>
        <w:tc>
          <w:tcPr>
            <w:tcW w:w="496"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2.99</w:t>
            </w:r>
          </w:p>
        </w:tc>
        <w:tc>
          <w:tcPr>
            <w:tcW w:w="495"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2.76</w:t>
            </w:r>
          </w:p>
        </w:tc>
        <w:tc>
          <w:tcPr>
            <w:tcW w:w="578" w:type="pct"/>
            <w:shd w:val="clear" w:color="auto" w:fill="auto"/>
            <w:noWrap/>
            <w:vAlign w:val="bottom"/>
            <w:hideMark/>
          </w:tcPr>
          <w:p w:rsidR="00A177B0" w:rsidRPr="002D7D36" w:rsidRDefault="00A177B0" w:rsidP="00617DD5">
            <w:pPr>
              <w:pStyle w:val="142"/>
              <w:ind w:left="447" w:hanging="447"/>
              <w:jc w:val="right"/>
              <w:rPr>
                <w:rFonts w:hAnsi="標楷體" w:hint="eastAsia"/>
                <w:sz w:val="22"/>
                <w:szCs w:val="22"/>
              </w:rPr>
            </w:pPr>
            <w:r w:rsidRPr="002D7D36">
              <w:rPr>
                <w:rFonts w:hAnsi="標楷體" w:hint="eastAsia"/>
                <w:sz w:val="22"/>
                <w:szCs w:val="22"/>
              </w:rPr>
              <w:t>2.83</w:t>
            </w:r>
          </w:p>
        </w:tc>
      </w:tr>
    </w:tbl>
    <w:p w:rsidR="00C57486" w:rsidRDefault="00C57486" w:rsidP="00A530C8">
      <w:pPr>
        <w:pStyle w:val="142"/>
        <w:rPr>
          <w:rFonts w:hint="eastAsia"/>
        </w:rPr>
      </w:pPr>
      <w:r>
        <w:rPr>
          <w:rFonts w:hint="eastAsia"/>
        </w:rPr>
        <w:t>說    明</w:t>
      </w:r>
      <w:r w:rsidRPr="002D7D36">
        <w:rPr>
          <w:rFonts w:hint="eastAsia"/>
        </w:rPr>
        <w:t>：</w:t>
      </w:r>
      <w:r w:rsidRPr="00C57486">
        <w:rPr>
          <w:rFonts w:hint="eastAsia"/>
        </w:rPr>
        <w:t>本表數據為四捨五入，加減後或與前表、總數有所出入。</w:t>
      </w:r>
    </w:p>
    <w:p w:rsidR="00AF534F" w:rsidRPr="002D7D36" w:rsidRDefault="00A530C8" w:rsidP="00A530C8">
      <w:pPr>
        <w:pStyle w:val="142"/>
        <w:rPr>
          <w:rFonts w:hint="eastAsia"/>
        </w:rPr>
      </w:pPr>
      <w:r w:rsidRPr="002D7D36">
        <w:rPr>
          <w:rFonts w:hint="eastAsia"/>
        </w:rPr>
        <w:t>資料來源：財政部統計資料庫。</w:t>
      </w:r>
    </w:p>
    <w:p w:rsidR="00A378ED" w:rsidRPr="002D7D36" w:rsidRDefault="004F102F" w:rsidP="00D55BD8">
      <w:pPr>
        <w:pStyle w:val="21"/>
        <w:ind w:left="850" w:firstLine="566"/>
      </w:pPr>
      <w:r w:rsidRPr="002D7D36">
        <w:rPr>
          <w:rFonts w:hint="eastAsia"/>
        </w:rPr>
        <w:t>進一步分析</w:t>
      </w:r>
      <w:r w:rsidR="0089486C" w:rsidRPr="002D7D36">
        <w:rPr>
          <w:rFonts w:hint="eastAsia"/>
        </w:rPr>
        <w:t>近8年度稅課收入結構</w:t>
      </w:r>
      <w:r w:rsidR="000840C2" w:rsidRPr="002D7D36">
        <w:rPr>
          <w:rFonts w:hint="eastAsia"/>
        </w:rPr>
        <w:t>(詳表2-3-2)</w:t>
      </w:r>
      <w:r w:rsidR="0089486C" w:rsidRPr="002D7D36">
        <w:rPr>
          <w:rFonts w:hint="eastAsia"/>
        </w:rPr>
        <w:t>，以所得稅</w:t>
      </w:r>
      <w:r w:rsidR="00187D3E" w:rsidRPr="002D7D36">
        <w:rPr>
          <w:rFonts w:hint="eastAsia"/>
        </w:rPr>
        <w:t>占</w:t>
      </w:r>
      <w:r w:rsidR="00E568EB" w:rsidRPr="002D7D36">
        <w:rPr>
          <w:rFonts w:hint="eastAsia"/>
        </w:rPr>
        <w:t>比</w:t>
      </w:r>
      <w:r w:rsidR="00187D3E" w:rsidRPr="002D7D36">
        <w:rPr>
          <w:rFonts w:hint="eastAsia"/>
        </w:rPr>
        <w:t>5至6成</w:t>
      </w:r>
      <w:r w:rsidR="00E568EB" w:rsidRPr="002D7D36">
        <w:rPr>
          <w:rFonts w:hint="eastAsia"/>
        </w:rPr>
        <w:t>餘</w:t>
      </w:r>
      <w:r w:rsidR="00873392" w:rsidRPr="002D7D36">
        <w:rPr>
          <w:rFonts w:hint="eastAsia"/>
        </w:rPr>
        <w:t>為</w:t>
      </w:r>
      <w:r w:rsidR="0089486C" w:rsidRPr="002D7D36">
        <w:rPr>
          <w:rFonts w:hint="eastAsia"/>
        </w:rPr>
        <w:t>首</w:t>
      </w:r>
      <w:r w:rsidR="009A1FE9">
        <w:rPr>
          <w:rFonts w:hint="eastAsia"/>
        </w:rPr>
        <w:t>；</w:t>
      </w:r>
      <w:r w:rsidR="0089486C" w:rsidRPr="002D7D36">
        <w:rPr>
          <w:rFonts w:hint="eastAsia"/>
        </w:rPr>
        <w:t>營業稅自103年度政府為健全財政將金融營業稅恢復為5%後</w:t>
      </w:r>
      <w:r w:rsidR="00545644" w:rsidRPr="002D7D36">
        <w:rPr>
          <w:rFonts w:hint="eastAsia"/>
        </w:rPr>
        <w:t>，</w:t>
      </w:r>
      <w:r w:rsidR="0089486C" w:rsidRPr="002D7D36">
        <w:rPr>
          <w:rFonts w:hint="eastAsia"/>
        </w:rPr>
        <w:t>占</w:t>
      </w:r>
      <w:r w:rsidR="00E568EB" w:rsidRPr="002D7D36">
        <w:rPr>
          <w:rFonts w:hint="eastAsia"/>
        </w:rPr>
        <w:t>比</w:t>
      </w:r>
      <w:r w:rsidR="0089486C" w:rsidRPr="002D7D36">
        <w:rPr>
          <w:rFonts w:hint="eastAsia"/>
        </w:rPr>
        <w:t>13.12%至15.65</w:t>
      </w:r>
      <w:r w:rsidR="0089486C" w:rsidRPr="002D7D36">
        <w:t>%</w:t>
      </w:r>
      <w:r w:rsidR="0089486C" w:rsidRPr="002D7D36">
        <w:rPr>
          <w:rFonts w:hint="eastAsia"/>
        </w:rPr>
        <w:t>居次</w:t>
      </w:r>
      <w:r w:rsidR="00FA1EB9">
        <w:rPr>
          <w:rFonts w:hint="eastAsia"/>
        </w:rPr>
        <w:t>；</w:t>
      </w:r>
      <w:r w:rsidR="0089486C" w:rsidRPr="002D7D36">
        <w:rPr>
          <w:rFonts w:hint="eastAsia"/>
        </w:rPr>
        <w:t>證券交易稅自106年度占</w:t>
      </w:r>
      <w:r w:rsidR="00E568EB" w:rsidRPr="002D7D36">
        <w:rPr>
          <w:rFonts w:hint="eastAsia"/>
        </w:rPr>
        <w:t>比</w:t>
      </w:r>
      <w:r w:rsidR="0089486C" w:rsidRPr="002D7D36">
        <w:rPr>
          <w:rFonts w:hint="eastAsia"/>
        </w:rPr>
        <w:t>5.91%攀升至</w:t>
      </w:r>
      <w:r w:rsidR="00E568EB" w:rsidRPr="002D7D36">
        <w:rPr>
          <w:rFonts w:hint="eastAsia"/>
        </w:rPr>
        <w:t>113年度</w:t>
      </w:r>
      <w:r w:rsidR="0089486C" w:rsidRPr="002D7D36">
        <w:rPr>
          <w:rFonts w:hint="eastAsia"/>
        </w:rPr>
        <w:t>10.71%居三</w:t>
      </w:r>
      <w:r w:rsidR="00A378ED" w:rsidRPr="002D7D36">
        <w:rPr>
          <w:rFonts w:hint="eastAsia"/>
        </w:rPr>
        <w:t>，細</w:t>
      </w:r>
      <w:r w:rsidR="00AC6EA1" w:rsidRPr="002D7D36">
        <w:rPr>
          <w:rFonts w:hint="eastAsia"/>
        </w:rPr>
        <w:t>論</w:t>
      </w:r>
      <w:r w:rsidR="00A378ED" w:rsidRPr="002D7D36">
        <w:rPr>
          <w:rFonts w:hint="eastAsia"/>
        </w:rPr>
        <w:t>主要</w:t>
      </w:r>
      <w:r w:rsidR="009A1FE9">
        <w:rPr>
          <w:rFonts w:hint="eastAsia"/>
        </w:rPr>
        <w:t>稅收</w:t>
      </w:r>
      <w:r w:rsidR="00E568EB" w:rsidRPr="002D7D36">
        <w:rPr>
          <w:rFonts w:hint="eastAsia"/>
        </w:rPr>
        <w:t>項目</w:t>
      </w:r>
      <w:r w:rsidR="009A1FE9">
        <w:rPr>
          <w:rFonts w:hint="eastAsia"/>
        </w:rPr>
        <w:t>之</w:t>
      </w:r>
      <w:r w:rsidR="0050290C" w:rsidRPr="002D7D36">
        <w:rPr>
          <w:rFonts w:hint="eastAsia"/>
        </w:rPr>
        <w:t>穩定</w:t>
      </w:r>
      <w:r w:rsidR="006C27E0" w:rsidRPr="002D7D36">
        <w:rPr>
          <w:rFonts w:hint="eastAsia"/>
        </w:rPr>
        <w:t>性</w:t>
      </w:r>
      <w:r w:rsidR="00A378ED" w:rsidRPr="002D7D36">
        <w:rPr>
          <w:rFonts w:hint="eastAsia"/>
        </w:rPr>
        <w:t>及</w:t>
      </w:r>
      <w:r w:rsidR="009E1BD6" w:rsidRPr="002D7D36">
        <w:rPr>
          <w:rFonts w:hint="eastAsia"/>
        </w:rPr>
        <w:t>近期</w:t>
      </w:r>
      <w:r w:rsidR="00AC6EA1" w:rsidRPr="002D7D36">
        <w:rPr>
          <w:rFonts w:hint="eastAsia"/>
        </w:rPr>
        <w:t>法規</w:t>
      </w:r>
      <w:r w:rsidR="009E1BD6" w:rsidRPr="002D7D36">
        <w:rPr>
          <w:rFonts w:hint="eastAsia"/>
        </w:rPr>
        <w:t>修正</w:t>
      </w:r>
      <w:r w:rsidR="0050290C" w:rsidRPr="002D7D36">
        <w:rPr>
          <w:rFonts w:hint="eastAsia"/>
        </w:rPr>
        <w:t>影響如下</w:t>
      </w:r>
      <w:r w:rsidR="00A378ED" w:rsidRPr="002D7D36">
        <w:rPr>
          <w:rFonts w:hint="eastAsia"/>
        </w:rPr>
        <w:t>：</w:t>
      </w:r>
    </w:p>
    <w:p w:rsidR="00A378ED" w:rsidRPr="002D7D36" w:rsidRDefault="00AC6EA1" w:rsidP="00AC6EA1">
      <w:pPr>
        <w:pStyle w:val="123"/>
        <w:ind w:left="1133" w:hanging="283"/>
      </w:pPr>
      <w:r w:rsidRPr="002D7D36">
        <w:t>1.</w:t>
      </w:r>
      <w:r w:rsidR="004C357C" w:rsidRPr="002D7D36">
        <w:rPr>
          <w:rFonts w:hint="eastAsia"/>
        </w:rPr>
        <w:t>111至113年度所得稅及證券交易稅合計</w:t>
      </w:r>
      <w:r w:rsidR="00FA1EB9">
        <w:rPr>
          <w:rFonts w:hint="eastAsia"/>
        </w:rPr>
        <w:t>占</w:t>
      </w:r>
      <w:r w:rsidR="009A1FE9">
        <w:rPr>
          <w:rFonts w:hint="eastAsia"/>
        </w:rPr>
        <w:t>稅課收入比率</w:t>
      </w:r>
      <w:r w:rsidR="004C357C" w:rsidRPr="002D7D36">
        <w:rPr>
          <w:rFonts w:hint="eastAsia"/>
        </w:rPr>
        <w:t>逾7成，為</w:t>
      </w:r>
      <w:r w:rsidR="00234C93" w:rsidRPr="002D7D36">
        <w:rPr>
          <w:rFonts w:hint="eastAsia"/>
        </w:rPr>
        <w:t>稅課收入</w:t>
      </w:r>
      <w:r w:rsidR="004C357C" w:rsidRPr="002D7D36">
        <w:rPr>
          <w:rFonts w:hint="eastAsia"/>
        </w:rPr>
        <w:t>重要來源，</w:t>
      </w:r>
      <w:r w:rsidR="00234C93" w:rsidRPr="002D7D36">
        <w:rPr>
          <w:rFonts w:hint="eastAsia"/>
        </w:rPr>
        <w:t>惟</w:t>
      </w:r>
      <w:r w:rsidR="00187D3E" w:rsidRPr="002D7D36">
        <w:rPr>
          <w:rFonts w:hint="eastAsia"/>
        </w:rPr>
        <w:t>所得稅</w:t>
      </w:r>
      <w:r w:rsidR="000840C2" w:rsidRPr="002D7D36">
        <w:rPr>
          <w:rFonts w:hint="eastAsia"/>
        </w:rPr>
        <w:t>與經濟走勢密切關聯，106及109年度</w:t>
      </w:r>
      <w:r w:rsidR="00EF4CF9" w:rsidRPr="002D7D36">
        <w:rPr>
          <w:rFonts w:hint="eastAsia"/>
        </w:rPr>
        <w:t>曾</w:t>
      </w:r>
      <w:r w:rsidR="00B166A9">
        <w:rPr>
          <w:rFonts w:hint="eastAsia"/>
        </w:rPr>
        <w:t>較前一年度</w:t>
      </w:r>
      <w:r w:rsidR="000840C2" w:rsidRPr="002D7D36">
        <w:rPr>
          <w:rFonts w:hint="eastAsia"/>
        </w:rPr>
        <w:t>大幅下降319及1</w:t>
      </w:r>
      <w:r w:rsidR="000840C2" w:rsidRPr="002D7D36">
        <w:t>,</w:t>
      </w:r>
      <w:r w:rsidR="000840C2" w:rsidRPr="002D7D36">
        <w:rPr>
          <w:rFonts w:hint="eastAsia"/>
        </w:rPr>
        <w:t>479億元</w:t>
      </w:r>
      <w:r w:rsidR="00883227" w:rsidRPr="002D7D36">
        <w:rPr>
          <w:rFonts w:hint="eastAsia"/>
        </w:rPr>
        <w:t>，</w:t>
      </w:r>
      <w:r w:rsidR="0062154C" w:rsidRPr="002D7D36">
        <w:rPr>
          <w:rFonts w:hint="eastAsia"/>
        </w:rPr>
        <w:t>因</w:t>
      </w:r>
      <w:r w:rsidR="0062154C" w:rsidRPr="002D7D36">
        <w:t>4G</w:t>
      </w:r>
      <w:r w:rsidR="0062154C" w:rsidRPr="002D7D36">
        <w:rPr>
          <w:rFonts w:hint="eastAsia"/>
        </w:rPr>
        <w:t>及</w:t>
      </w:r>
      <w:r w:rsidR="0062154C" w:rsidRPr="002D7D36">
        <w:t>5G釋照特許費</w:t>
      </w:r>
      <w:r w:rsidR="0062154C" w:rsidRPr="002D7D36">
        <w:rPr>
          <w:rFonts w:hint="eastAsia"/>
        </w:rPr>
        <w:t>等其他</w:t>
      </w:r>
      <w:r w:rsidR="0062154C" w:rsidRPr="002D7D36">
        <w:t>收入</w:t>
      </w:r>
      <w:r w:rsidR="0062154C" w:rsidRPr="002D7D36">
        <w:rPr>
          <w:rFonts w:hint="eastAsia"/>
        </w:rPr>
        <w:t>挹注財源</w:t>
      </w:r>
      <w:r w:rsidR="00E568EB" w:rsidRPr="002D7D36">
        <w:rPr>
          <w:rFonts w:hint="eastAsia"/>
        </w:rPr>
        <w:t>方</w:t>
      </w:r>
      <w:r w:rsidR="003971AA" w:rsidRPr="002D7D36">
        <w:rPr>
          <w:rFonts w:hint="eastAsia"/>
        </w:rPr>
        <w:t>使當年度</w:t>
      </w:r>
      <w:r w:rsidR="001F2FC7" w:rsidRPr="002D7D36">
        <w:rPr>
          <w:rFonts w:hint="eastAsia"/>
        </w:rPr>
        <w:t>歲入</w:t>
      </w:r>
      <w:r w:rsidR="003971AA" w:rsidRPr="002D7D36">
        <w:rPr>
          <w:rFonts w:hint="eastAsia"/>
        </w:rPr>
        <w:t>維持正</w:t>
      </w:r>
      <w:r w:rsidR="003971AA" w:rsidRPr="002D7D36">
        <w:rPr>
          <w:rFonts w:hint="eastAsia"/>
        </w:rPr>
        <w:lastRenderedPageBreak/>
        <w:t>成長</w:t>
      </w:r>
      <w:r w:rsidR="007157B6" w:rsidRPr="002D7D36">
        <w:rPr>
          <w:rFonts w:hint="eastAsia"/>
        </w:rPr>
        <w:t>；</w:t>
      </w:r>
      <w:r w:rsidR="00883227" w:rsidRPr="002D7D36">
        <w:rPr>
          <w:rFonts w:hint="eastAsia"/>
        </w:rPr>
        <w:t>證券交易稅</w:t>
      </w:r>
      <w:r w:rsidR="000840C2" w:rsidRPr="002D7D36">
        <w:rPr>
          <w:rFonts w:hint="eastAsia"/>
        </w:rPr>
        <w:t>隨股市活絡程度波動，</w:t>
      </w:r>
      <w:r w:rsidR="004C357C" w:rsidRPr="002D7D36">
        <w:rPr>
          <w:rFonts w:hint="eastAsia"/>
        </w:rPr>
        <w:t>曾</w:t>
      </w:r>
      <w:r w:rsidR="00A14116" w:rsidRPr="002D7D36">
        <w:rPr>
          <w:rFonts w:hint="eastAsia"/>
        </w:rPr>
        <w:t>於</w:t>
      </w:r>
      <w:r w:rsidR="00B34664" w:rsidRPr="002D7D36">
        <w:rPr>
          <w:rFonts w:hint="eastAsia"/>
        </w:rPr>
        <w:t>108及111年度</w:t>
      </w:r>
      <w:r w:rsidR="00B166A9">
        <w:rPr>
          <w:rFonts w:hint="eastAsia"/>
        </w:rPr>
        <w:t>較前一年度</w:t>
      </w:r>
      <w:r w:rsidR="00B34664" w:rsidRPr="002D7D36">
        <w:rPr>
          <w:rFonts w:hint="eastAsia"/>
        </w:rPr>
        <w:t>下降100及998億元</w:t>
      </w:r>
      <w:r w:rsidR="00417A0E" w:rsidRPr="002D7D36">
        <w:rPr>
          <w:rFonts w:hint="eastAsia"/>
        </w:rPr>
        <w:t>，</w:t>
      </w:r>
      <w:r w:rsidR="003971AA" w:rsidRPr="002D7D36">
        <w:rPr>
          <w:rFonts w:hint="eastAsia"/>
        </w:rPr>
        <w:t>與所得稅</w:t>
      </w:r>
      <w:r w:rsidR="00EF4CF9" w:rsidRPr="002D7D36">
        <w:rPr>
          <w:rFonts w:hint="eastAsia"/>
        </w:rPr>
        <w:t>同屬直接稅，</w:t>
      </w:r>
      <w:r w:rsidR="00EA7AAB" w:rsidRPr="002D7D36">
        <w:rPr>
          <w:rFonts w:hint="eastAsia"/>
        </w:rPr>
        <w:t>易受景氣下行與全球供應鏈變動影響，面臨稅收下滑風險</w:t>
      </w:r>
      <w:r w:rsidR="00A378ED" w:rsidRPr="002D7D36">
        <w:rPr>
          <w:rFonts w:hint="eastAsia"/>
        </w:rPr>
        <w:t>。</w:t>
      </w:r>
    </w:p>
    <w:p w:rsidR="00D55BD8" w:rsidRPr="002D7D36" w:rsidRDefault="00AC6EA1" w:rsidP="00AC6EA1">
      <w:pPr>
        <w:pStyle w:val="123"/>
        <w:ind w:left="1133" w:hanging="283"/>
      </w:pPr>
      <w:r w:rsidRPr="002D7D36">
        <w:rPr>
          <w:rFonts w:hint="eastAsia"/>
        </w:rPr>
        <w:t>2.</w:t>
      </w:r>
      <w:r w:rsidR="00951C77" w:rsidRPr="002D7D36">
        <w:t>114</w:t>
      </w:r>
      <w:r w:rsidR="00951C77" w:rsidRPr="002D7D36">
        <w:rPr>
          <w:rFonts w:hint="eastAsia"/>
        </w:rPr>
        <w:t>年</w:t>
      </w:r>
      <w:r w:rsidR="00951C77" w:rsidRPr="002D7D36">
        <w:t>3</w:t>
      </w:r>
      <w:r w:rsidR="00951C77" w:rsidRPr="002D7D36">
        <w:rPr>
          <w:rFonts w:hint="eastAsia"/>
        </w:rPr>
        <w:t>月</w:t>
      </w:r>
      <w:r w:rsidR="00951C77" w:rsidRPr="002D7D36">
        <w:t>21</w:t>
      </w:r>
      <w:r w:rsidR="00951C77" w:rsidRPr="002D7D36">
        <w:rPr>
          <w:rFonts w:hint="eastAsia"/>
        </w:rPr>
        <w:t>日</w:t>
      </w:r>
      <w:r w:rsidR="00951C77" w:rsidRPr="002D7D36">
        <w:t>修正</w:t>
      </w:r>
      <w:r w:rsidR="00B166A9">
        <w:rPr>
          <w:rFonts w:hint="eastAsia"/>
        </w:rPr>
        <w:t>公布</w:t>
      </w:r>
      <w:r w:rsidR="00951C77" w:rsidRPr="002D7D36">
        <w:t>後</w:t>
      </w:r>
      <w:r w:rsidR="002C22B3" w:rsidRPr="002D7D36">
        <w:rPr>
          <w:rFonts w:hint="eastAsia"/>
        </w:rPr>
        <w:t>之</w:t>
      </w:r>
      <w:r w:rsidR="00951C77" w:rsidRPr="002D7D36">
        <w:rPr>
          <w:rFonts w:hint="eastAsia"/>
        </w:rPr>
        <w:t>財政收支劃分法</w:t>
      </w:r>
      <w:r w:rsidR="002C22B3" w:rsidRPr="002D7D36">
        <w:rPr>
          <w:rFonts w:hint="eastAsia"/>
        </w:rPr>
        <w:t>第8條條文</w:t>
      </w:r>
      <w:r w:rsidR="00951C77" w:rsidRPr="002D7D36">
        <w:rPr>
          <w:rFonts w:hint="eastAsia"/>
        </w:rPr>
        <w:t>，將所得稅總收入</w:t>
      </w:r>
      <w:r w:rsidR="002C22B3" w:rsidRPr="002D7D36">
        <w:rPr>
          <w:rFonts w:hint="eastAsia"/>
        </w:rPr>
        <w:t>及</w:t>
      </w:r>
      <w:r w:rsidR="00951C77" w:rsidRPr="002D7D36">
        <w:rPr>
          <w:rFonts w:hint="eastAsia"/>
        </w:rPr>
        <w:t>扣除必要項目之營業稅總收入</w:t>
      </w:r>
      <w:r w:rsidR="002C22B3" w:rsidRPr="002D7D36">
        <w:rPr>
          <w:rFonts w:hint="eastAsia"/>
        </w:rPr>
        <w:t>分配</w:t>
      </w:r>
      <w:r w:rsidR="00B166A9">
        <w:rPr>
          <w:rFonts w:hint="eastAsia"/>
        </w:rPr>
        <w:t>予</w:t>
      </w:r>
      <w:r w:rsidR="002C22B3" w:rsidRPr="002D7D36">
        <w:rPr>
          <w:rFonts w:hint="eastAsia"/>
        </w:rPr>
        <w:t>地方</w:t>
      </w:r>
      <w:r w:rsidR="00B166A9">
        <w:rPr>
          <w:rFonts w:hint="eastAsia"/>
        </w:rPr>
        <w:t>之</w:t>
      </w:r>
      <w:r w:rsidR="002C22B3" w:rsidRPr="002D7D36">
        <w:rPr>
          <w:rFonts w:hint="eastAsia"/>
        </w:rPr>
        <w:t>比率，</w:t>
      </w:r>
      <w:r w:rsidR="00951C77" w:rsidRPr="002D7D36">
        <w:rPr>
          <w:rFonts w:hint="eastAsia"/>
        </w:rPr>
        <w:t>分別自10%</w:t>
      </w:r>
      <w:r w:rsidR="002C22B3" w:rsidRPr="002D7D36">
        <w:rPr>
          <w:rFonts w:hint="eastAsia"/>
        </w:rPr>
        <w:t>及</w:t>
      </w:r>
      <w:r w:rsidR="00951C77" w:rsidRPr="002D7D36">
        <w:rPr>
          <w:rFonts w:hint="eastAsia"/>
        </w:rPr>
        <w:t>40</w:t>
      </w:r>
      <w:r w:rsidR="00951C77" w:rsidRPr="002D7D36">
        <w:t>%</w:t>
      </w:r>
      <w:r w:rsidR="00951C77" w:rsidRPr="002D7D36">
        <w:rPr>
          <w:rFonts w:hint="eastAsia"/>
        </w:rPr>
        <w:t>提高至11</w:t>
      </w:r>
      <w:r w:rsidR="00951C77" w:rsidRPr="002D7D36">
        <w:t>%</w:t>
      </w:r>
      <w:r w:rsidR="002C22B3" w:rsidRPr="002D7D36">
        <w:rPr>
          <w:rFonts w:hint="eastAsia"/>
        </w:rPr>
        <w:t>及</w:t>
      </w:r>
      <w:r w:rsidR="00951C77" w:rsidRPr="002D7D36">
        <w:rPr>
          <w:rFonts w:hint="eastAsia"/>
        </w:rPr>
        <w:t>全部</w:t>
      </w:r>
      <w:r w:rsidR="00B166A9">
        <w:rPr>
          <w:rFonts w:hint="eastAsia"/>
        </w:rPr>
        <w:t>(</w:t>
      </w:r>
      <w:r w:rsidR="00B166A9">
        <w:t>100%</w:t>
      </w:r>
      <w:r w:rsidR="00B166A9">
        <w:rPr>
          <w:rFonts w:hint="eastAsia"/>
        </w:rPr>
        <w:t>)</w:t>
      </w:r>
      <w:r w:rsidR="00060BCB" w:rsidRPr="002D7D36">
        <w:rPr>
          <w:rFonts w:hint="eastAsia"/>
        </w:rPr>
        <w:t>。</w:t>
      </w:r>
      <w:r w:rsidR="00797CD1" w:rsidRPr="002D7D36">
        <w:rPr>
          <w:rFonts w:hint="eastAsia"/>
        </w:rPr>
        <w:t>行政院</w:t>
      </w:r>
      <w:r w:rsidR="00E67B31" w:rsidRPr="002D7D36">
        <w:rPr>
          <w:rFonts w:hint="eastAsia"/>
        </w:rPr>
        <w:t>以</w:t>
      </w:r>
      <w:r w:rsidR="00E67B31" w:rsidRPr="002D7D36">
        <w:t>114年度中央政府總預算案相關稅收推估，須增加釋出財源3,753億元</w:t>
      </w:r>
      <w:r w:rsidR="002C22B3" w:rsidRPr="002D7D36">
        <w:rPr>
          <w:rStyle w:val="af3"/>
        </w:rPr>
        <w:footnoteReference w:id="3"/>
      </w:r>
      <w:r w:rsidR="0062022C" w:rsidRPr="002D7D36">
        <w:rPr>
          <w:rFonts w:hint="eastAsia"/>
        </w:rPr>
        <w:t>，縱</w:t>
      </w:r>
      <w:r w:rsidR="00284041" w:rsidRPr="002D7D36">
        <w:t>金融</w:t>
      </w:r>
      <w:r w:rsidR="00284041" w:rsidRPr="002D7D36">
        <w:rPr>
          <w:rFonts w:hint="eastAsia"/>
        </w:rPr>
        <w:t>業</w:t>
      </w:r>
      <w:r w:rsidR="00284041" w:rsidRPr="002D7D36">
        <w:t>營業稅</w:t>
      </w:r>
      <w:r w:rsidR="00284041" w:rsidRPr="002D7D36">
        <w:rPr>
          <w:rFonts w:hint="eastAsia"/>
        </w:rPr>
        <w:t>自</w:t>
      </w:r>
      <w:r w:rsidR="00284041" w:rsidRPr="002D7D36">
        <w:t>114年起不再撥入金融業特別準備金</w:t>
      </w:r>
      <w:r w:rsidR="005E5FA8" w:rsidRPr="002D7D36">
        <w:rPr>
          <w:rFonts w:hint="eastAsia"/>
        </w:rPr>
        <w:t>而</w:t>
      </w:r>
      <w:r w:rsidR="00284041" w:rsidRPr="002D7D36">
        <w:rPr>
          <w:rFonts w:hint="eastAsia"/>
        </w:rPr>
        <w:t>增加</w:t>
      </w:r>
      <w:r w:rsidR="00284041" w:rsidRPr="002D7D36">
        <w:t>歲入</w:t>
      </w:r>
      <w:r w:rsidR="00570FA4" w:rsidRPr="002D7D36">
        <w:rPr>
          <w:rFonts w:hint="eastAsia"/>
        </w:rPr>
        <w:t>(以113年度</w:t>
      </w:r>
      <w:r w:rsidR="00313733">
        <w:rPr>
          <w:rFonts w:hint="eastAsia"/>
        </w:rPr>
        <w:t>院編</w:t>
      </w:r>
      <w:r w:rsidR="00570FA4" w:rsidRPr="002D7D36">
        <w:rPr>
          <w:rFonts w:hint="eastAsia"/>
        </w:rPr>
        <w:t>決算為例，約444億元)</w:t>
      </w:r>
      <w:r w:rsidR="00284041" w:rsidRPr="002D7D36">
        <w:rPr>
          <w:rFonts w:hint="eastAsia"/>
        </w:rPr>
        <w:t>，</w:t>
      </w:r>
      <w:r w:rsidR="00591D1B" w:rsidRPr="002D7D36">
        <w:rPr>
          <w:rFonts w:hint="eastAsia"/>
        </w:rPr>
        <w:t>復調減</w:t>
      </w:r>
      <w:r w:rsidR="00C22DD3" w:rsidRPr="002D7D36">
        <w:rPr>
          <w:rFonts w:hint="eastAsia"/>
        </w:rPr>
        <w:t>地方政府</w:t>
      </w:r>
      <w:r w:rsidR="00A215F1" w:rsidRPr="002D7D36">
        <w:rPr>
          <w:rFonts w:hint="eastAsia"/>
        </w:rPr>
        <w:t>一般性補助</w:t>
      </w:r>
      <w:r w:rsidR="00591D1B" w:rsidRPr="002D7D36">
        <w:rPr>
          <w:rFonts w:hint="eastAsia"/>
        </w:rPr>
        <w:t>款</w:t>
      </w:r>
      <w:r w:rsidR="00570FA4" w:rsidRPr="002D7D36">
        <w:rPr>
          <w:rFonts w:hint="eastAsia"/>
        </w:rPr>
        <w:t>(</w:t>
      </w:r>
      <w:r w:rsidR="00760A26" w:rsidRPr="002D7D36">
        <w:rPr>
          <w:rFonts w:hint="eastAsia"/>
        </w:rPr>
        <w:t>以114年度預算數為例</w:t>
      </w:r>
      <w:r w:rsidR="00570FA4" w:rsidRPr="002D7D36">
        <w:rPr>
          <w:rFonts w:hint="eastAsia"/>
        </w:rPr>
        <w:t>，約</w:t>
      </w:r>
      <w:r w:rsidR="00751B39" w:rsidRPr="002D7D36">
        <w:rPr>
          <w:rFonts w:hint="eastAsia"/>
        </w:rPr>
        <w:t>較113</w:t>
      </w:r>
      <w:r w:rsidR="00751B39" w:rsidRPr="002D7D36">
        <w:rPr>
          <w:rFonts w:hint="eastAsia"/>
        </w:rPr>
        <w:lastRenderedPageBreak/>
        <w:t>年度</w:t>
      </w:r>
      <w:r w:rsidR="00313733">
        <w:rPr>
          <w:rFonts w:hint="eastAsia"/>
        </w:rPr>
        <w:t>預算數</w:t>
      </w:r>
      <w:r w:rsidR="00394C1F" w:rsidRPr="002D7D36">
        <w:rPr>
          <w:rFonts w:hint="eastAsia"/>
        </w:rPr>
        <w:t>調減</w:t>
      </w:r>
      <w:r w:rsidR="00A215F1" w:rsidRPr="002D7D36">
        <w:t>43</w:t>
      </w:r>
      <w:r w:rsidR="00A02853">
        <w:rPr>
          <w:rFonts w:hint="eastAsia"/>
        </w:rPr>
        <w:t>8</w:t>
      </w:r>
      <w:r w:rsidR="00B64873" w:rsidRPr="002D7D36">
        <w:rPr>
          <w:rFonts w:hint="eastAsia"/>
        </w:rPr>
        <w:t>億元</w:t>
      </w:r>
      <w:r w:rsidR="00E0208E" w:rsidRPr="002D7D36">
        <w:rPr>
          <w:rStyle w:val="af3"/>
        </w:rPr>
        <w:footnoteReference w:id="4"/>
      </w:r>
      <w:r w:rsidR="00570FA4" w:rsidRPr="002D7D36">
        <w:t>)</w:t>
      </w:r>
      <w:r w:rsidR="005E5FA8" w:rsidRPr="002D7D36">
        <w:rPr>
          <w:rFonts w:hint="eastAsia"/>
        </w:rPr>
        <w:t>，兩者合計粗估約88</w:t>
      </w:r>
      <w:r w:rsidR="00A02853">
        <w:rPr>
          <w:rFonts w:hint="eastAsia"/>
        </w:rPr>
        <w:t>2</w:t>
      </w:r>
      <w:r w:rsidR="005E5FA8" w:rsidRPr="002D7D36">
        <w:rPr>
          <w:rFonts w:hint="eastAsia"/>
        </w:rPr>
        <w:t>億元</w:t>
      </w:r>
      <w:r w:rsidR="00FD3AF4" w:rsidRPr="002D7D36">
        <w:rPr>
          <w:rFonts w:hint="eastAsia"/>
        </w:rPr>
        <w:t>，</w:t>
      </w:r>
      <w:r w:rsidR="00174798" w:rsidRPr="002D7D36">
        <w:rPr>
          <w:rFonts w:hint="eastAsia"/>
        </w:rPr>
        <w:t>仍低於</w:t>
      </w:r>
      <w:r w:rsidR="00B64873" w:rsidRPr="002D7D36">
        <w:rPr>
          <w:rFonts w:hint="eastAsia"/>
        </w:rPr>
        <w:t>前開</w:t>
      </w:r>
      <w:r w:rsidR="00B166A9">
        <w:rPr>
          <w:rFonts w:hint="eastAsia"/>
        </w:rPr>
        <w:t>因財政收支劃分法修正，中央政府所產生</w:t>
      </w:r>
      <w:r w:rsidR="009E7D1D" w:rsidRPr="002D7D36">
        <w:rPr>
          <w:rFonts w:hint="eastAsia"/>
        </w:rPr>
        <w:t>龐鉅</w:t>
      </w:r>
      <w:r w:rsidR="00B64873" w:rsidRPr="002D7D36">
        <w:rPr>
          <w:rFonts w:hint="eastAsia"/>
        </w:rPr>
        <w:t>歲入</w:t>
      </w:r>
      <w:r w:rsidR="006C27E0" w:rsidRPr="002D7D36">
        <w:rPr>
          <w:rFonts w:hint="eastAsia"/>
        </w:rPr>
        <w:t>短少</w:t>
      </w:r>
      <w:r w:rsidR="00FA1EB9">
        <w:rPr>
          <w:rFonts w:hint="eastAsia"/>
        </w:rPr>
        <w:t>之</w:t>
      </w:r>
      <w:r w:rsidR="009E7D1D" w:rsidRPr="002D7D36">
        <w:rPr>
          <w:rFonts w:hint="eastAsia"/>
        </w:rPr>
        <w:t>金</w:t>
      </w:r>
      <w:r w:rsidR="00B64873" w:rsidRPr="002D7D36">
        <w:rPr>
          <w:rFonts w:hint="eastAsia"/>
        </w:rPr>
        <w:t>額，爰須開源節流，俾維持年度賸餘，增強財政韌性</w:t>
      </w:r>
      <w:r w:rsidR="001E58B1" w:rsidRPr="002D7D36">
        <w:rPr>
          <w:rFonts w:hint="eastAsia"/>
        </w:rPr>
        <w:t>。</w:t>
      </w:r>
    </w:p>
    <w:p w:rsidR="007E66C8" w:rsidRPr="002D7D36" w:rsidRDefault="007E66C8" w:rsidP="003043D4">
      <w:pPr>
        <w:pStyle w:val="a4"/>
        <w:ind w:left="849" w:hanging="283"/>
        <w:rPr>
          <w:rFonts w:hint="eastAsia"/>
          <w:b/>
        </w:rPr>
      </w:pPr>
      <w:r w:rsidRPr="002D7D36">
        <w:rPr>
          <w:rFonts w:hint="eastAsia"/>
          <w:b/>
        </w:rPr>
        <w:t>(二)歲計賸餘運用概況</w:t>
      </w:r>
    </w:p>
    <w:p w:rsidR="00483763" w:rsidRDefault="006C2D7C" w:rsidP="00EA24D0">
      <w:pPr>
        <w:pStyle w:val="21"/>
        <w:ind w:left="850" w:firstLine="566"/>
      </w:pPr>
      <w:r w:rsidRPr="002D7D36">
        <w:rPr>
          <w:rFonts w:hint="eastAsia"/>
        </w:rPr>
        <w:t>近8年度總決算歲計賸餘多用於償還債務，106至113年度扣除舉借債務後淨額為</w:t>
      </w:r>
      <w:r w:rsidRPr="002D7D36">
        <w:t>8,349</w:t>
      </w:r>
      <w:r w:rsidRPr="002D7D36">
        <w:rPr>
          <w:rFonts w:hint="eastAsia"/>
        </w:rPr>
        <w:t>億元，</w:t>
      </w:r>
      <w:r w:rsidR="00C40085" w:rsidRPr="002D7D36">
        <w:rPr>
          <w:rFonts w:hint="eastAsia"/>
        </w:rPr>
        <w:t>另有</w:t>
      </w:r>
      <w:r w:rsidR="00706130" w:rsidRPr="002D7D36">
        <w:rPr>
          <w:rFonts w:hint="eastAsia"/>
        </w:rPr>
        <w:t>2</w:t>
      </w:r>
      <w:r w:rsidR="00706130" w:rsidRPr="002D7D36">
        <w:t>,</w:t>
      </w:r>
      <w:r w:rsidR="00706130" w:rsidRPr="002D7D36">
        <w:rPr>
          <w:rFonts w:hint="eastAsia"/>
        </w:rPr>
        <w:t>250億元</w:t>
      </w:r>
      <w:r w:rsidR="001B153B" w:rsidRPr="002D7D36">
        <w:rPr>
          <w:rFonts w:hint="eastAsia"/>
        </w:rPr>
        <w:t>移用辦理特別預算</w:t>
      </w:r>
      <w:r w:rsidR="00EA24D0" w:rsidRPr="002D7D36">
        <w:rPr>
          <w:rFonts w:hint="eastAsia"/>
        </w:rPr>
        <w:t>，包括</w:t>
      </w:r>
      <w:r w:rsidR="00C40085" w:rsidRPr="002D7D36">
        <w:rPr>
          <w:rFonts w:hint="eastAsia"/>
        </w:rPr>
        <w:t>已移用辦理</w:t>
      </w:r>
      <w:r w:rsidR="001F5297">
        <w:rPr>
          <w:rFonts w:hint="eastAsia"/>
        </w:rPr>
        <w:t>中央政府</w:t>
      </w:r>
      <w:r w:rsidRPr="002D7D36">
        <w:rPr>
          <w:rFonts w:hint="eastAsia"/>
        </w:rPr>
        <w:t>嚴重特殊傳染性肺炎防治及紓困振興300億元</w:t>
      </w:r>
      <w:r w:rsidR="00C40085" w:rsidRPr="002D7D36">
        <w:rPr>
          <w:rFonts w:hint="eastAsia"/>
        </w:rPr>
        <w:t>，預計辦理</w:t>
      </w:r>
      <w:r w:rsidR="001F5297">
        <w:rPr>
          <w:rFonts w:hint="eastAsia"/>
        </w:rPr>
        <w:t>中央政府</w:t>
      </w:r>
      <w:r w:rsidRPr="002D7D36">
        <w:rPr>
          <w:rFonts w:hint="eastAsia"/>
        </w:rPr>
        <w:t>疫後強化經濟與社會韌性及全民共享經濟成果</w:t>
      </w:r>
      <w:r w:rsidR="00783B4A" w:rsidRPr="002D7D36">
        <w:rPr>
          <w:rFonts w:hint="eastAsia"/>
        </w:rPr>
        <w:t>1</w:t>
      </w:r>
      <w:r w:rsidR="00783B4A" w:rsidRPr="002D7D36">
        <w:t>,</w:t>
      </w:r>
      <w:r w:rsidR="00783B4A" w:rsidRPr="002D7D36">
        <w:rPr>
          <w:rFonts w:hint="eastAsia"/>
        </w:rPr>
        <w:t>800億元</w:t>
      </w:r>
      <w:r w:rsidRPr="002D7D36">
        <w:rPr>
          <w:rFonts w:hint="eastAsia"/>
        </w:rPr>
        <w:t>及</w:t>
      </w:r>
      <w:r w:rsidR="001F5297">
        <w:rPr>
          <w:rFonts w:hint="eastAsia"/>
        </w:rPr>
        <w:t>中央政府</w:t>
      </w:r>
      <w:r w:rsidR="00783B4A" w:rsidRPr="002D7D36">
        <w:rPr>
          <w:rFonts w:hint="eastAsia"/>
        </w:rPr>
        <w:t>新式戰機採購</w:t>
      </w:r>
      <w:r w:rsidR="003A5FB9" w:rsidRPr="002D7D36">
        <w:rPr>
          <w:rFonts w:hint="eastAsia"/>
        </w:rPr>
        <w:t>150億元</w:t>
      </w:r>
      <w:r w:rsidR="00CC5CAE">
        <w:rPr>
          <w:rStyle w:val="af3"/>
        </w:rPr>
        <w:footnoteReference w:id="5"/>
      </w:r>
      <w:r w:rsidR="00EA24D0" w:rsidRPr="002D7D36">
        <w:rPr>
          <w:rFonts w:hint="eastAsia"/>
        </w:rPr>
        <w:t>(詳表2-3-3)</w:t>
      </w:r>
      <w:r w:rsidR="003C0E71" w:rsidRPr="002D7D36">
        <w:rPr>
          <w:rFonts w:hint="eastAsia"/>
        </w:rPr>
        <w:t>。我國經濟以出口為重，近期全球經濟前景受美國關稅政策動態變化影響，潛存不確定性，</w:t>
      </w:r>
      <w:r w:rsidR="005D6125">
        <w:rPr>
          <w:rFonts w:hint="eastAsia"/>
        </w:rPr>
        <w:t>隱含</w:t>
      </w:r>
      <w:r w:rsidR="00555C79" w:rsidRPr="002D7D36">
        <w:rPr>
          <w:rFonts w:hint="eastAsia"/>
        </w:rPr>
        <w:t>歲收縮減風險，</w:t>
      </w:r>
      <w:r w:rsidR="003C0E71" w:rsidRPr="002D7D36">
        <w:rPr>
          <w:rFonts w:hint="eastAsia"/>
        </w:rPr>
        <w:t>歲計賸餘仍須謹慎使用，預留融資調度空間。</w:t>
      </w:r>
    </w:p>
    <w:p w:rsidR="00A02853" w:rsidRDefault="00A02853" w:rsidP="00EA24D0">
      <w:pPr>
        <w:pStyle w:val="21"/>
        <w:ind w:left="850" w:firstLine="566"/>
        <w:rPr>
          <w:rFonts w:hint="eastAsia"/>
        </w:rPr>
      </w:pPr>
    </w:p>
    <w:p w:rsidR="003A5FB9" w:rsidRPr="002D7D36" w:rsidRDefault="003A5FB9" w:rsidP="003C0E71">
      <w:pPr>
        <w:pStyle w:val="ac"/>
        <w:ind w:left="283" w:hanging="283"/>
        <w:rPr>
          <w:rStyle w:val="143"/>
          <w:rFonts w:hint="eastAsia"/>
        </w:rPr>
      </w:pPr>
      <w:r w:rsidRPr="002D7D36">
        <w:rPr>
          <w:rFonts w:hint="eastAsia"/>
          <w:b/>
        </w:rPr>
        <w:lastRenderedPageBreak/>
        <w:t>表2-3-</w:t>
      </w:r>
      <w:r w:rsidRPr="002D7D36">
        <w:rPr>
          <w:b/>
        </w:rPr>
        <w:t>3</w:t>
      </w:r>
      <w:r w:rsidRPr="002D7D36">
        <w:rPr>
          <w:rFonts w:hint="eastAsia"/>
          <w:b/>
        </w:rPr>
        <w:t xml:space="preserve"> 近8年度總決算歲計賸餘用途</w:t>
      </w:r>
      <w:r w:rsidR="00CE4C6A" w:rsidRPr="002D7D36">
        <w:rPr>
          <w:rFonts w:hint="eastAsia"/>
          <w:b/>
        </w:rPr>
        <w:t>明細</w:t>
      </w:r>
      <w:r w:rsidRPr="002D7D36">
        <w:rPr>
          <w:rFonts w:hint="eastAsia"/>
          <w:b/>
        </w:rPr>
        <w:t>表</w:t>
      </w:r>
      <w:r w:rsidR="003C0E71" w:rsidRPr="002D7D36">
        <w:rPr>
          <w:rFonts w:hint="eastAsia"/>
          <w:b/>
        </w:rPr>
        <w:t xml:space="preserve">       </w:t>
      </w:r>
      <w:r w:rsidRPr="002D7D36">
        <w:rPr>
          <w:rStyle w:val="143"/>
          <w:rFonts w:hint="eastAsia"/>
        </w:rPr>
        <w:t>單位：新臺幣億元</w:t>
      </w:r>
    </w:p>
    <w:tbl>
      <w:tblPr>
        <w:tblW w:w="4984"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38"/>
        <w:gridCol w:w="1016"/>
        <w:gridCol w:w="673"/>
        <w:gridCol w:w="673"/>
        <w:gridCol w:w="672"/>
        <w:gridCol w:w="672"/>
        <w:gridCol w:w="672"/>
        <w:gridCol w:w="672"/>
        <w:gridCol w:w="672"/>
        <w:gridCol w:w="674"/>
        <w:gridCol w:w="713"/>
        <w:gridCol w:w="686"/>
      </w:tblGrid>
      <w:tr w:rsidR="00DF6A51" w:rsidRPr="002D7D36" w:rsidTr="003C0E71">
        <w:trPr>
          <w:trHeight w:val="255"/>
        </w:trPr>
        <w:tc>
          <w:tcPr>
            <w:tcW w:w="1027" w:type="pct"/>
            <w:gridSpan w:val="2"/>
            <w:shd w:val="clear" w:color="auto" w:fill="auto"/>
            <w:noWrap/>
            <w:vAlign w:val="bottom"/>
            <w:hideMark/>
          </w:tcPr>
          <w:p w:rsidR="001B153B" w:rsidRPr="002D7D36" w:rsidRDefault="001B153B" w:rsidP="00EF69D5">
            <w:pPr>
              <w:pStyle w:val="142"/>
              <w:ind w:left="447" w:hanging="447"/>
              <w:jc w:val="center"/>
              <w:rPr>
                <w:rFonts w:hAnsi="標楷體"/>
                <w:b/>
                <w:sz w:val="22"/>
                <w:szCs w:val="22"/>
              </w:rPr>
            </w:pPr>
            <w:r w:rsidRPr="002D7D36">
              <w:rPr>
                <w:rFonts w:hAnsi="標楷體" w:hint="eastAsia"/>
                <w:b/>
                <w:sz w:val="22"/>
                <w:szCs w:val="22"/>
              </w:rPr>
              <w:t>年度</w:t>
            </w:r>
          </w:p>
        </w:tc>
        <w:tc>
          <w:tcPr>
            <w:tcW w:w="394" w:type="pct"/>
            <w:shd w:val="clear" w:color="auto" w:fill="auto"/>
            <w:noWrap/>
            <w:vAlign w:val="bottom"/>
            <w:hideMark/>
          </w:tcPr>
          <w:p w:rsidR="001B153B" w:rsidRPr="002D7D36" w:rsidRDefault="001B153B" w:rsidP="00EF69D5">
            <w:pPr>
              <w:pStyle w:val="142"/>
              <w:ind w:left="447" w:hanging="447"/>
              <w:jc w:val="center"/>
              <w:rPr>
                <w:rFonts w:hAnsi="標楷體" w:hint="eastAsia"/>
                <w:b/>
                <w:sz w:val="22"/>
                <w:szCs w:val="22"/>
              </w:rPr>
            </w:pPr>
            <w:r w:rsidRPr="002D7D36">
              <w:rPr>
                <w:rFonts w:hAnsi="標楷體" w:hint="eastAsia"/>
                <w:b/>
                <w:sz w:val="22"/>
                <w:szCs w:val="22"/>
              </w:rPr>
              <w:t>106</w:t>
            </w:r>
          </w:p>
        </w:tc>
        <w:tc>
          <w:tcPr>
            <w:tcW w:w="394" w:type="pct"/>
            <w:shd w:val="clear" w:color="auto" w:fill="auto"/>
            <w:noWrap/>
            <w:vAlign w:val="bottom"/>
            <w:hideMark/>
          </w:tcPr>
          <w:p w:rsidR="001B153B" w:rsidRPr="002D7D36" w:rsidRDefault="001B153B" w:rsidP="00EF69D5">
            <w:pPr>
              <w:pStyle w:val="142"/>
              <w:ind w:left="447" w:hanging="447"/>
              <w:jc w:val="center"/>
              <w:rPr>
                <w:rFonts w:hAnsi="標楷體" w:hint="eastAsia"/>
                <w:b/>
                <w:sz w:val="22"/>
                <w:szCs w:val="22"/>
              </w:rPr>
            </w:pPr>
            <w:r w:rsidRPr="002D7D36">
              <w:rPr>
                <w:rFonts w:hAnsi="標楷體" w:hint="eastAsia"/>
                <w:b/>
                <w:sz w:val="22"/>
                <w:szCs w:val="22"/>
              </w:rPr>
              <w:t>107</w:t>
            </w:r>
          </w:p>
        </w:tc>
        <w:tc>
          <w:tcPr>
            <w:tcW w:w="394" w:type="pct"/>
            <w:shd w:val="clear" w:color="auto" w:fill="auto"/>
            <w:noWrap/>
            <w:vAlign w:val="bottom"/>
            <w:hideMark/>
          </w:tcPr>
          <w:p w:rsidR="001B153B" w:rsidRPr="002D7D36" w:rsidRDefault="001B153B" w:rsidP="00EF69D5">
            <w:pPr>
              <w:pStyle w:val="142"/>
              <w:ind w:left="447" w:hanging="447"/>
              <w:jc w:val="center"/>
              <w:rPr>
                <w:rFonts w:hAnsi="標楷體" w:hint="eastAsia"/>
                <w:b/>
                <w:sz w:val="22"/>
                <w:szCs w:val="22"/>
              </w:rPr>
            </w:pPr>
            <w:r w:rsidRPr="002D7D36">
              <w:rPr>
                <w:rFonts w:hAnsi="標楷體" w:hint="eastAsia"/>
                <w:b/>
                <w:sz w:val="22"/>
                <w:szCs w:val="22"/>
              </w:rPr>
              <w:t>108</w:t>
            </w:r>
          </w:p>
        </w:tc>
        <w:tc>
          <w:tcPr>
            <w:tcW w:w="394" w:type="pct"/>
            <w:shd w:val="clear" w:color="auto" w:fill="auto"/>
            <w:noWrap/>
            <w:vAlign w:val="bottom"/>
            <w:hideMark/>
          </w:tcPr>
          <w:p w:rsidR="001B153B" w:rsidRPr="002D7D36" w:rsidRDefault="001B153B" w:rsidP="00EF69D5">
            <w:pPr>
              <w:pStyle w:val="142"/>
              <w:ind w:left="447" w:hanging="447"/>
              <w:jc w:val="center"/>
              <w:rPr>
                <w:rFonts w:hAnsi="標楷體" w:hint="eastAsia"/>
                <w:b/>
                <w:sz w:val="22"/>
                <w:szCs w:val="22"/>
              </w:rPr>
            </w:pPr>
            <w:r w:rsidRPr="002D7D36">
              <w:rPr>
                <w:rFonts w:hAnsi="標楷體" w:hint="eastAsia"/>
                <w:b/>
                <w:sz w:val="22"/>
                <w:szCs w:val="22"/>
              </w:rPr>
              <w:t>109</w:t>
            </w:r>
          </w:p>
        </w:tc>
        <w:tc>
          <w:tcPr>
            <w:tcW w:w="394" w:type="pct"/>
            <w:shd w:val="clear" w:color="auto" w:fill="auto"/>
            <w:noWrap/>
            <w:vAlign w:val="bottom"/>
            <w:hideMark/>
          </w:tcPr>
          <w:p w:rsidR="001B153B" w:rsidRPr="002D7D36" w:rsidRDefault="001B153B" w:rsidP="00EF69D5">
            <w:pPr>
              <w:pStyle w:val="142"/>
              <w:ind w:left="447" w:hanging="447"/>
              <w:jc w:val="center"/>
              <w:rPr>
                <w:rFonts w:hAnsi="標楷體" w:hint="eastAsia"/>
                <w:b/>
                <w:sz w:val="22"/>
                <w:szCs w:val="22"/>
              </w:rPr>
            </w:pPr>
            <w:r w:rsidRPr="002D7D36">
              <w:rPr>
                <w:rFonts w:hAnsi="標楷體" w:hint="eastAsia"/>
                <w:b/>
                <w:sz w:val="22"/>
                <w:szCs w:val="22"/>
              </w:rPr>
              <w:t>110</w:t>
            </w:r>
          </w:p>
        </w:tc>
        <w:tc>
          <w:tcPr>
            <w:tcW w:w="394" w:type="pct"/>
            <w:shd w:val="clear" w:color="auto" w:fill="auto"/>
            <w:noWrap/>
            <w:vAlign w:val="bottom"/>
            <w:hideMark/>
          </w:tcPr>
          <w:p w:rsidR="001B153B" w:rsidRPr="002D7D36" w:rsidRDefault="001B153B" w:rsidP="00EF69D5">
            <w:pPr>
              <w:pStyle w:val="142"/>
              <w:ind w:left="447" w:hanging="447"/>
              <w:jc w:val="center"/>
              <w:rPr>
                <w:rFonts w:hAnsi="標楷體" w:hint="eastAsia"/>
                <w:b/>
                <w:sz w:val="22"/>
                <w:szCs w:val="22"/>
              </w:rPr>
            </w:pPr>
            <w:r w:rsidRPr="002D7D36">
              <w:rPr>
                <w:rFonts w:hAnsi="標楷體" w:hint="eastAsia"/>
                <w:b/>
                <w:sz w:val="22"/>
                <w:szCs w:val="22"/>
              </w:rPr>
              <w:t>111</w:t>
            </w:r>
          </w:p>
        </w:tc>
        <w:tc>
          <w:tcPr>
            <w:tcW w:w="394" w:type="pct"/>
            <w:shd w:val="clear" w:color="auto" w:fill="auto"/>
            <w:noWrap/>
            <w:vAlign w:val="bottom"/>
            <w:hideMark/>
          </w:tcPr>
          <w:p w:rsidR="001B153B" w:rsidRPr="002D7D36" w:rsidRDefault="001B153B" w:rsidP="00EF69D5">
            <w:pPr>
              <w:pStyle w:val="142"/>
              <w:ind w:left="447" w:hanging="447"/>
              <w:jc w:val="center"/>
              <w:rPr>
                <w:rFonts w:hAnsi="標楷體" w:hint="eastAsia"/>
                <w:b/>
                <w:sz w:val="22"/>
                <w:szCs w:val="22"/>
              </w:rPr>
            </w:pPr>
            <w:r w:rsidRPr="002D7D36">
              <w:rPr>
                <w:rFonts w:hAnsi="標楷體" w:hint="eastAsia"/>
                <w:b/>
                <w:sz w:val="22"/>
                <w:szCs w:val="22"/>
              </w:rPr>
              <w:t>112</w:t>
            </w:r>
          </w:p>
        </w:tc>
        <w:tc>
          <w:tcPr>
            <w:tcW w:w="395" w:type="pct"/>
            <w:shd w:val="clear" w:color="auto" w:fill="auto"/>
            <w:noWrap/>
            <w:vAlign w:val="bottom"/>
            <w:hideMark/>
          </w:tcPr>
          <w:p w:rsidR="001B153B" w:rsidRPr="002D7D36" w:rsidRDefault="001B153B" w:rsidP="00EF69D5">
            <w:pPr>
              <w:pStyle w:val="142"/>
              <w:ind w:left="447" w:hanging="447"/>
              <w:jc w:val="center"/>
              <w:rPr>
                <w:rFonts w:hAnsi="標楷體" w:hint="eastAsia"/>
                <w:b/>
                <w:sz w:val="22"/>
                <w:szCs w:val="22"/>
              </w:rPr>
            </w:pPr>
            <w:r w:rsidRPr="002D7D36">
              <w:rPr>
                <w:rFonts w:hAnsi="標楷體" w:hint="eastAsia"/>
                <w:b/>
                <w:sz w:val="22"/>
                <w:szCs w:val="22"/>
              </w:rPr>
              <w:t>113</w:t>
            </w:r>
          </w:p>
        </w:tc>
        <w:tc>
          <w:tcPr>
            <w:tcW w:w="822" w:type="pct"/>
            <w:gridSpan w:val="2"/>
            <w:shd w:val="clear" w:color="auto" w:fill="auto"/>
            <w:noWrap/>
            <w:vAlign w:val="bottom"/>
            <w:hideMark/>
          </w:tcPr>
          <w:p w:rsidR="001B153B" w:rsidRPr="002D7D36" w:rsidRDefault="001B153B" w:rsidP="00EF69D5">
            <w:pPr>
              <w:pStyle w:val="142"/>
              <w:ind w:left="447" w:hanging="447"/>
              <w:jc w:val="center"/>
              <w:rPr>
                <w:rFonts w:hAnsi="標楷體" w:hint="eastAsia"/>
                <w:b/>
                <w:sz w:val="22"/>
                <w:szCs w:val="22"/>
              </w:rPr>
            </w:pPr>
            <w:r w:rsidRPr="002D7D36">
              <w:rPr>
                <w:rFonts w:hAnsi="標楷體" w:hint="eastAsia"/>
                <w:b/>
                <w:sz w:val="22"/>
                <w:szCs w:val="22"/>
              </w:rPr>
              <w:t>合計</w:t>
            </w:r>
          </w:p>
        </w:tc>
      </w:tr>
      <w:tr w:rsidR="00DF6A51" w:rsidRPr="002D7D36" w:rsidTr="003C0E71">
        <w:trPr>
          <w:trHeight w:val="255"/>
        </w:trPr>
        <w:tc>
          <w:tcPr>
            <w:tcW w:w="432" w:type="pct"/>
            <w:vMerge w:val="restart"/>
            <w:shd w:val="clear" w:color="auto" w:fill="auto"/>
            <w:noWrap/>
            <w:vAlign w:val="center"/>
            <w:hideMark/>
          </w:tcPr>
          <w:p w:rsidR="001B153B" w:rsidRPr="002D7D36" w:rsidRDefault="001B153B" w:rsidP="00EF69D5">
            <w:pPr>
              <w:pStyle w:val="142"/>
              <w:ind w:left="447" w:hanging="447"/>
              <w:jc w:val="both"/>
              <w:rPr>
                <w:rFonts w:hAnsi="標楷體" w:hint="eastAsia"/>
                <w:sz w:val="22"/>
                <w:szCs w:val="22"/>
              </w:rPr>
            </w:pPr>
            <w:r w:rsidRPr="002D7D36">
              <w:rPr>
                <w:rFonts w:hAnsi="標楷體" w:hint="eastAsia"/>
                <w:sz w:val="22"/>
                <w:szCs w:val="22"/>
              </w:rPr>
              <w:t>總決算</w:t>
            </w:r>
          </w:p>
        </w:tc>
        <w:tc>
          <w:tcPr>
            <w:tcW w:w="594" w:type="pct"/>
            <w:shd w:val="clear" w:color="auto" w:fill="auto"/>
            <w:noWrap/>
            <w:vAlign w:val="bottom"/>
            <w:hideMark/>
          </w:tcPr>
          <w:p w:rsidR="001B153B" w:rsidRPr="002D7D36" w:rsidRDefault="001B153B" w:rsidP="00EF69D5">
            <w:pPr>
              <w:pStyle w:val="142"/>
              <w:ind w:left="447" w:hanging="447"/>
              <w:rPr>
                <w:rFonts w:hAnsi="標楷體" w:hint="eastAsia"/>
                <w:sz w:val="22"/>
                <w:szCs w:val="22"/>
              </w:rPr>
            </w:pPr>
            <w:r w:rsidRPr="002D7D36">
              <w:rPr>
                <w:rFonts w:hAnsi="標楷體" w:hint="eastAsia"/>
                <w:sz w:val="22"/>
                <w:szCs w:val="22"/>
              </w:rPr>
              <w:t>債務償還</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hint="eastAsia"/>
                <w:sz w:val="22"/>
                <w:szCs w:val="22"/>
              </w:rPr>
            </w:pPr>
            <w:r w:rsidRPr="002D7D36">
              <w:rPr>
                <w:rFonts w:hAnsi="標楷體"/>
                <w:sz w:val="22"/>
                <w:szCs w:val="22"/>
              </w:rPr>
              <w:t>743</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792</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885</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850</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1,200</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1,500</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1,260</w:t>
            </w:r>
          </w:p>
        </w:tc>
        <w:tc>
          <w:tcPr>
            <w:tcW w:w="395"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1,949</w:t>
            </w:r>
          </w:p>
        </w:tc>
        <w:tc>
          <w:tcPr>
            <w:tcW w:w="418"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9,179</w:t>
            </w:r>
          </w:p>
        </w:tc>
        <w:tc>
          <w:tcPr>
            <w:tcW w:w="404" w:type="pct"/>
            <w:vMerge w:val="restart"/>
            <w:shd w:val="clear" w:color="auto" w:fill="auto"/>
            <w:noWrap/>
            <w:vAlign w:val="center"/>
            <w:hideMark/>
          </w:tcPr>
          <w:p w:rsidR="001B153B" w:rsidRPr="002D7D36" w:rsidRDefault="001B153B" w:rsidP="00EF69D5">
            <w:pPr>
              <w:pStyle w:val="142"/>
              <w:ind w:left="447" w:hanging="447"/>
              <w:jc w:val="right"/>
              <w:rPr>
                <w:rFonts w:hAnsi="標楷體"/>
                <w:b/>
                <w:sz w:val="22"/>
                <w:szCs w:val="22"/>
              </w:rPr>
            </w:pPr>
            <w:r w:rsidRPr="002D7D36">
              <w:rPr>
                <w:rFonts w:hAnsi="標楷體"/>
                <w:b/>
                <w:sz w:val="22"/>
                <w:szCs w:val="22"/>
              </w:rPr>
              <w:t>8,349</w:t>
            </w:r>
          </w:p>
        </w:tc>
      </w:tr>
      <w:tr w:rsidR="00DF6A51" w:rsidRPr="002D7D36" w:rsidTr="003C0E71">
        <w:trPr>
          <w:trHeight w:val="255"/>
        </w:trPr>
        <w:tc>
          <w:tcPr>
            <w:tcW w:w="432" w:type="pct"/>
            <w:vMerge/>
            <w:vAlign w:val="center"/>
            <w:hideMark/>
          </w:tcPr>
          <w:p w:rsidR="001B153B" w:rsidRPr="002D7D36" w:rsidRDefault="001B153B" w:rsidP="00EF69D5">
            <w:pPr>
              <w:pStyle w:val="142"/>
              <w:ind w:left="447" w:hanging="447"/>
              <w:rPr>
                <w:rFonts w:hAnsi="標楷體"/>
                <w:sz w:val="22"/>
                <w:szCs w:val="22"/>
              </w:rPr>
            </w:pPr>
          </w:p>
        </w:tc>
        <w:tc>
          <w:tcPr>
            <w:tcW w:w="594" w:type="pct"/>
            <w:shd w:val="clear" w:color="auto" w:fill="auto"/>
            <w:noWrap/>
            <w:vAlign w:val="bottom"/>
            <w:hideMark/>
          </w:tcPr>
          <w:p w:rsidR="001B153B" w:rsidRPr="002D7D36" w:rsidRDefault="001B153B" w:rsidP="00EF69D5">
            <w:pPr>
              <w:pStyle w:val="142"/>
              <w:ind w:left="447" w:hanging="447"/>
              <w:rPr>
                <w:rFonts w:hAnsi="標楷體"/>
                <w:sz w:val="22"/>
                <w:szCs w:val="22"/>
              </w:rPr>
            </w:pPr>
            <w:r w:rsidRPr="002D7D36">
              <w:rPr>
                <w:rFonts w:hAnsi="標楷體" w:hint="eastAsia"/>
                <w:sz w:val="22"/>
                <w:szCs w:val="22"/>
              </w:rPr>
              <w:t>債務舉借</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hint="eastAsia"/>
                <w:sz w:val="22"/>
                <w:szCs w:val="22"/>
              </w:rPr>
            </w:pPr>
            <w:r w:rsidRPr="002D7D36">
              <w:rPr>
                <w:rFonts w:hAnsi="標楷體"/>
                <w:sz w:val="22"/>
                <w:szCs w:val="22"/>
              </w:rPr>
              <w:t>-830</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w:t>
            </w:r>
          </w:p>
        </w:tc>
        <w:tc>
          <w:tcPr>
            <w:tcW w:w="394"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w:t>
            </w:r>
          </w:p>
        </w:tc>
        <w:tc>
          <w:tcPr>
            <w:tcW w:w="395"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w:t>
            </w:r>
          </w:p>
        </w:tc>
        <w:tc>
          <w:tcPr>
            <w:tcW w:w="418" w:type="pct"/>
            <w:shd w:val="clear" w:color="auto" w:fill="auto"/>
            <w:noWrap/>
            <w:vAlign w:val="bottom"/>
            <w:hideMark/>
          </w:tcPr>
          <w:p w:rsidR="001B153B" w:rsidRPr="002D7D36" w:rsidRDefault="001B153B" w:rsidP="00EF69D5">
            <w:pPr>
              <w:pStyle w:val="142"/>
              <w:ind w:left="447" w:hanging="447"/>
              <w:jc w:val="right"/>
              <w:rPr>
                <w:rFonts w:hAnsi="標楷體"/>
                <w:sz w:val="22"/>
                <w:szCs w:val="22"/>
              </w:rPr>
            </w:pPr>
            <w:r w:rsidRPr="002D7D36">
              <w:rPr>
                <w:rFonts w:hAnsi="標楷體"/>
                <w:sz w:val="22"/>
                <w:szCs w:val="22"/>
              </w:rPr>
              <w:t>-830</w:t>
            </w:r>
          </w:p>
        </w:tc>
        <w:tc>
          <w:tcPr>
            <w:tcW w:w="404" w:type="pct"/>
            <w:vMerge/>
            <w:shd w:val="clear" w:color="auto" w:fill="auto"/>
            <w:noWrap/>
            <w:vAlign w:val="center"/>
            <w:hideMark/>
          </w:tcPr>
          <w:p w:rsidR="001B153B" w:rsidRPr="002D7D36" w:rsidRDefault="001B153B" w:rsidP="00EF69D5">
            <w:pPr>
              <w:pStyle w:val="142"/>
              <w:ind w:left="447" w:hanging="447"/>
              <w:jc w:val="right"/>
              <w:rPr>
                <w:rFonts w:hAnsi="標楷體"/>
                <w:b/>
                <w:sz w:val="22"/>
                <w:szCs w:val="22"/>
              </w:rPr>
            </w:pPr>
          </w:p>
        </w:tc>
      </w:tr>
      <w:tr w:rsidR="00D44E20" w:rsidRPr="002D7D36" w:rsidTr="001F5297">
        <w:trPr>
          <w:trHeight w:val="300"/>
        </w:trPr>
        <w:tc>
          <w:tcPr>
            <w:tcW w:w="432" w:type="pct"/>
            <w:vMerge w:val="restart"/>
            <w:shd w:val="clear" w:color="auto" w:fill="auto"/>
            <w:vAlign w:val="center"/>
            <w:hideMark/>
          </w:tcPr>
          <w:p w:rsidR="001B153B" w:rsidRPr="002D7D36" w:rsidRDefault="001B153B" w:rsidP="001B153B">
            <w:pPr>
              <w:pStyle w:val="142"/>
              <w:jc w:val="both"/>
              <w:rPr>
                <w:rFonts w:hAnsi="標楷體"/>
                <w:sz w:val="22"/>
                <w:szCs w:val="22"/>
              </w:rPr>
            </w:pPr>
            <w:r w:rsidRPr="002D7D36">
              <w:rPr>
                <w:rFonts w:hAnsi="標楷體" w:hint="eastAsia"/>
                <w:sz w:val="22"/>
                <w:szCs w:val="22"/>
              </w:rPr>
              <w:t>特別預算移用</w:t>
            </w:r>
          </w:p>
        </w:tc>
        <w:tc>
          <w:tcPr>
            <w:tcW w:w="3746" w:type="pct"/>
            <w:gridSpan w:val="9"/>
            <w:shd w:val="clear" w:color="auto" w:fill="auto"/>
            <w:vAlign w:val="bottom"/>
            <w:hideMark/>
          </w:tcPr>
          <w:p w:rsidR="001B153B" w:rsidRPr="002D7D36" w:rsidRDefault="00171F3B" w:rsidP="00B166A9">
            <w:pPr>
              <w:pStyle w:val="142"/>
              <w:rPr>
                <w:rFonts w:hAnsi="標楷體" w:hint="eastAsia"/>
                <w:sz w:val="22"/>
                <w:szCs w:val="22"/>
              </w:rPr>
            </w:pPr>
            <w:r>
              <w:rPr>
                <w:rFonts w:hAnsi="標楷體" w:hint="eastAsia"/>
                <w:sz w:val="22"/>
                <w:szCs w:val="22"/>
              </w:rPr>
              <w:t>中央政府</w:t>
            </w:r>
            <w:r w:rsidR="001B153B" w:rsidRPr="002D7D36">
              <w:rPr>
                <w:rFonts w:hAnsi="標楷體" w:hint="eastAsia"/>
                <w:sz w:val="22"/>
                <w:szCs w:val="22"/>
              </w:rPr>
              <w:t>嚴重特殊傳染性肺炎防治及紓困振興</w:t>
            </w:r>
            <w:r w:rsidR="00C40085" w:rsidRPr="002D7D36">
              <w:rPr>
                <w:rFonts w:hAnsi="標楷體" w:hint="eastAsia"/>
                <w:sz w:val="22"/>
                <w:szCs w:val="22"/>
              </w:rPr>
              <w:t>(</w:t>
            </w:r>
            <w:r w:rsidR="001B153B" w:rsidRPr="002D7D36">
              <w:rPr>
                <w:rFonts w:hAnsi="標楷體" w:hint="eastAsia"/>
                <w:sz w:val="22"/>
                <w:szCs w:val="22"/>
              </w:rPr>
              <w:t>決算</w:t>
            </w:r>
            <w:r w:rsidR="00B166A9">
              <w:rPr>
                <w:rFonts w:hAnsi="標楷體" w:hint="eastAsia"/>
                <w:sz w:val="22"/>
                <w:szCs w:val="22"/>
              </w:rPr>
              <w:t>；109至112年度</w:t>
            </w:r>
            <w:r w:rsidR="00C40085" w:rsidRPr="002D7D36">
              <w:rPr>
                <w:rFonts w:hAnsi="標楷體" w:hint="eastAsia"/>
                <w:sz w:val="22"/>
                <w:szCs w:val="22"/>
              </w:rPr>
              <w:t>)</w:t>
            </w:r>
          </w:p>
        </w:tc>
        <w:tc>
          <w:tcPr>
            <w:tcW w:w="418" w:type="pct"/>
            <w:shd w:val="clear" w:color="auto" w:fill="auto"/>
            <w:noWrap/>
            <w:hideMark/>
          </w:tcPr>
          <w:p w:rsidR="001B153B" w:rsidRPr="002D7D36" w:rsidRDefault="001B153B" w:rsidP="001F5297">
            <w:pPr>
              <w:pStyle w:val="142"/>
              <w:ind w:left="447" w:hanging="447"/>
              <w:jc w:val="right"/>
              <w:rPr>
                <w:rFonts w:hAnsi="標楷體" w:hint="eastAsia"/>
                <w:sz w:val="22"/>
                <w:szCs w:val="22"/>
              </w:rPr>
            </w:pPr>
            <w:r w:rsidRPr="002D7D36">
              <w:rPr>
                <w:rFonts w:hAnsi="標楷體"/>
                <w:sz w:val="22"/>
                <w:szCs w:val="22"/>
              </w:rPr>
              <w:t>300</w:t>
            </w:r>
          </w:p>
        </w:tc>
        <w:tc>
          <w:tcPr>
            <w:tcW w:w="404" w:type="pct"/>
            <w:vMerge w:val="restart"/>
            <w:shd w:val="clear" w:color="auto" w:fill="auto"/>
            <w:noWrap/>
            <w:vAlign w:val="center"/>
            <w:hideMark/>
          </w:tcPr>
          <w:p w:rsidR="001B153B" w:rsidRPr="002D7D36" w:rsidRDefault="001B153B" w:rsidP="00EF69D5">
            <w:pPr>
              <w:pStyle w:val="142"/>
              <w:ind w:left="447" w:hanging="447"/>
              <w:jc w:val="right"/>
              <w:rPr>
                <w:rFonts w:hAnsi="標楷體"/>
                <w:b/>
                <w:sz w:val="22"/>
                <w:szCs w:val="22"/>
              </w:rPr>
            </w:pPr>
            <w:r w:rsidRPr="002D7D36">
              <w:rPr>
                <w:rFonts w:hAnsi="標楷體"/>
                <w:b/>
                <w:sz w:val="22"/>
                <w:szCs w:val="22"/>
              </w:rPr>
              <w:t>2,250</w:t>
            </w:r>
          </w:p>
        </w:tc>
      </w:tr>
      <w:tr w:rsidR="00D44E20" w:rsidRPr="002D7D36" w:rsidTr="001F5297">
        <w:trPr>
          <w:trHeight w:val="260"/>
        </w:trPr>
        <w:tc>
          <w:tcPr>
            <w:tcW w:w="432" w:type="pct"/>
            <w:vMerge/>
            <w:vAlign w:val="center"/>
            <w:hideMark/>
          </w:tcPr>
          <w:p w:rsidR="001B153B" w:rsidRPr="002D7D36" w:rsidRDefault="001B153B" w:rsidP="00EF69D5">
            <w:pPr>
              <w:pStyle w:val="142"/>
              <w:ind w:left="447" w:hanging="447"/>
              <w:rPr>
                <w:rFonts w:hAnsi="標楷體" w:cs="Tahoma"/>
                <w:sz w:val="22"/>
                <w:szCs w:val="22"/>
              </w:rPr>
            </w:pPr>
          </w:p>
        </w:tc>
        <w:tc>
          <w:tcPr>
            <w:tcW w:w="3746" w:type="pct"/>
            <w:gridSpan w:val="9"/>
            <w:shd w:val="clear" w:color="auto" w:fill="auto"/>
            <w:vAlign w:val="bottom"/>
            <w:hideMark/>
          </w:tcPr>
          <w:p w:rsidR="001B153B" w:rsidRPr="002D7D36" w:rsidRDefault="00171F3B" w:rsidP="00B166A9">
            <w:pPr>
              <w:pStyle w:val="142"/>
              <w:rPr>
                <w:rFonts w:hAnsi="標楷體"/>
                <w:sz w:val="22"/>
                <w:szCs w:val="22"/>
              </w:rPr>
            </w:pPr>
            <w:r>
              <w:rPr>
                <w:rFonts w:hAnsi="標楷體" w:hint="eastAsia"/>
                <w:sz w:val="22"/>
                <w:szCs w:val="22"/>
              </w:rPr>
              <w:t>中央政府</w:t>
            </w:r>
            <w:r w:rsidR="001B153B" w:rsidRPr="002D7D36">
              <w:rPr>
                <w:rFonts w:hAnsi="標楷體" w:hint="eastAsia"/>
                <w:sz w:val="22"/>
                <w:szCs w:val="22"/>
              </w:rPr>
              <w:t>疫後強化經濟與社會韌性及全民共享經濟成果</w:t>
            </w:r>
            <w:r w:rsidR="00C40085" w:rsidRPr="002D7D36">
              <w:rPr>
                <w:rFonts w:hAnsi="標楷體" w:hint="eastAsia"/>
                <w:sz w:val="22"/>
                <w:szCs w:val="22"/>
              </w:rPr>
              <w:t>(</w:t>
            </w:r>
            <w:r w:rsidR="001B153B" w:rsidRPr="002D7D36">
              <w:rPr>
                <w:rFonts w:hAnsi="標楷體" w:hint="eastAsia"/>
                <w:sz w:val="22"/>
                <w:szCs w:val="22"/>
              </w:rPr>
              <w:t>預算</w:t>
            </w:r>
            <w:r w:rsidR="00B166A9">
              <w:rPr>
                <w:rFonts w:hAnsi="標楷體" w:hint="eastAsia"/>
                <w:sz w:val="22"/>
                <w:szCs w:val="22"/>
              </w:rPr>
              <w:t>；</w:t>
            </w:r>
            <w:bookmarkStart w:id="4" w:name="_Hlk204068616"/>
            <w:r w:rsidR="00B166A9">
              <w:rPr>
                <w:rFonts w:hAnsi="標楷體" w:hint="eastAsia"/>
                <w:sz w:val="22"/>
                <w:szCs w:val="22"/>
              </w:rPr>
              <w:t>112至114年度</w:t>
            </w:r>
            <w:bookmarkEnd w:id="4"/>
            <w:r w:rsidR="00C40085" w:rsidRPr="002D7D36">
              <w:rPr>
                <w:rFonts w:hAnsi="標楷體" w:hint="eastAsia"/>
                <w:sz w:val="22"/>
                <w:szCs w:val="22"/>
              </w:rPr>
              <w:t>)</w:t>
            </w:r>
          </w:p>
        </w:tc>
        <w:tc>
          <w:tcPr>
            <w:tcW w:w="418" w:type="pct"/>
            <w:shd w:val="clear" w:color="auto" w:fill="auto"/>
            <w:noWrap/>
            <w:hideMark/>
          </w:tcPr>
          <w:p w:rsidR="001B153B" w:rsidRPr="002D7D36" w:rsidRDefault="001B153B" w:rsidP="001F5297">
            <w:pPr>
              <w:pStyle w:val="142"/>
              <w:ind w:left="447" w:hanging="447"/>
              <w:jc w:val="right"/>
              <w:rPr>
                <w:rFonts w:hAnsi="標楷體" w:cs="Tahoma" w:hint="eastAsia"/>
                <w:sz w:val="22"/>
                <w:szCs w:val="22"/>
              </w:rPr>
            </w:pPr>
            <w:r w:rsidRPr="002D7D36">
              <w:rPr>
                <w:rFonts w:hAnsi="標楷體" w:cs="Tahoma"/>
                <w:sz w:val="22"/>
                <w:szCs w:val="22"/>
              </w:rPr>
              <w:t>1,800</w:t>
            </w:r>
          </w:p>
        </w:tc>
        <w:tc>
          <w:tcPr>
            <w:tcW w:w="404" w:type="pct"/>
            <w:vMerge/>
            <w:vAlign w:val="center"/>
            <w:hideMark/>
          </w:tcPr>
          <w:p w:rsidR="001B153B" w:rsidRPr="002D7D36" w:rsidRDefault="001B153B" w:rsidP="00EF69D5">
            <w:pPr>
              <w:pStyle w:val="142"/>
              <w:ind w:left="447" w:hanging="447"/>
              <w:rPr>
                <w:rFonts w:hAnsi="標楷體" w:cs="Tahoma"/>
                <w:sz w:val="22"/>
                <w:szCs w:val="22"/>
              </w:rPr>
            </w:pPr>
          </w:p>
        </w:tc>
      </w:tr>
      <w:tr w:rsidR="00D44E20" w:rsidRPr="002D7D36" w:rsidTr="001F5297">
        <w:trPr>
          <w:trHeight w:val="300"/>
        </w:trPr>
        <w:tc>
          <w:tcPr>
            <w:tcW w:w="432" w:type="pct"/>
            <w:vMerge/>
            <w:vAlign w:val="center"/>
            <w:hideMark/>
          </w:tcPr>
          <w:p w:rsidR="001B153B" w:rsidRPr="002D7D36" w:rsidRDefault="001B153B" w:rsidP="00EF69D5">
            <w:pPr>
              <w:pStyle w:val="142"/>
              <w:ind w:left="447" w:hanging="447"/>
              <w:rPr>
                <w:rFonts w:hAnsi="標楷體" w:cs="Tahoma"/>
                <w:sz w:val="22"/>
                <w:szCs w:val="22"/>
              </w:rPr>
            </w:pPr>
          </w:p>
        </w:tc>
        <w:tc>
          <w:tcPr>
            <w:tcW w:w="3746" w:type="pct"/>
            <w:gridSpan w:val="9"/>
            <w:shd w:val="clear" w:color="auto" w:fill="auto"/>
            <w:vAlign w:val="bottom"/>
            <w:hideMark/>
          </w:tcPr>
          <w:p w:rsidR="001B153B" w:rsidRPr="002D7D36" w:rsidRDefault="00171F3B" w:rsidP="00EF69D5">
            <w:pPr>
              <w:pStyle w:val="142"/>
              <w:ind w:left="447" w:hanging="447"/>
              <w:rPr>
                <w:rFonts w:hAnsi="標楷體"/>
                <w:sz w:val="22"/>
                <w:szCs w:val="22"/>
              </w:rPr>
            </w:pPr>
            <w:r>
              <w:rPr>
                <w:rFonts w:hAnsi="標楷體" w:hint="eastAsia"/>
                <w:sz w:val="22"/>
                <w:szCs w:val="22"/>
              </w:rPr>
              <w:t>中央政府</w:t>
            </w:r>
            <w:r w:rsidR="00C40085" w:rsidRPr="002D7D36">
              <w:rPr>
                <w:rFonts w:hAnsi="標楷體" w:hint="eastAsia"/>
                <w:sz w:val="22"/>
                <w:szCs w:val="22"/>
              </w:rPr>
              <w:t>新式戰機採購(</w:t>
            </w:r>
            <w:r w:rsidR="001B153B" w:rsidRPr="002D7D36">
              <w:rPr>
                <w:rFonts w:hAnsi="標楷體" w:hint="eastAsia"/>
                <w:sz w:val="22"/>
                <w:szCs w:val="22"/>
              </w:rPr>
              <w:t>預算</w:t>
            </w:r>
            <w:r w:rsidR="00B166A9">
              <w:rPr>
                <w:rFonts w:hAnsi="標楷體" w:hint="eastAsia"/>
                <w:sz w:val="22"/>
                <w:szCs w:val="22"/>
              </w:rPr>
              <w:t>；109至115年度</w:t>
            </w:r>
            <w:r w:rsidR="00C40085" w:rsidRPr="002D7D36">
              <w:rPr>
                <w:rFonts w:hAnsi="標楷體" w:hint="eastAsia"/>
                <w:sz w:val="22"/>
                <w:szCs w:val="22"/>
              </w:rPr>
              <w:t>)</w:t>
            </w:r>
          </w:p>
        </w:tc>
        <w:tc>
          <w:tcPr>
            <w:tcW w:w="418" w:type="pct"/>
            <w:shd w:val="clear" w:color="auto" w:fill="auto"/>
            <w:noWrap/>
            <w:hideMark/>
          </w:tcPr>
          <w:p w:rsidR="001B153B" w:rsidRPr="002D7D36" w:rsidRDefault="001B153B" w:rsidP="001F5297">
            <w:pPr>
              <w:pStyle w:val="142"/>
              <w:ind w:left="447" w:hanging="447"/>
              <w:jc w:val="right"/>
              <w:rPr>
                <w:rFonts w:hAnsi="標楷體" w:cs="Tahoma" w:hint="eastAsia"/>
                <w:sz w:val="22"/>
                <w:szCs w:val="22"/>
              </w:rPr>
            </w:pPr>
            <w:r w:rsidRPr="002D7D36">
              <w:rPr>
                <w:rFonts w:hAnsi="標楷體" w:cs="Tahoma"/>
                <w:sz w:val="22"/>
                <w:szCs w:val="22"/>
              </w:rPr>
              <w:t>150</w:t>
            </w:r>
          </w:p>
        </w:tc>
        <w:tc>
          <w:tcPr>
            <w:tcW w:w="404" w:type="pct"/>
            <w:vMerge/>
            <w:vAlign w:val="center"/>
            <w:hideMark/>
          </w:tcPr>
          <w:p w:rsidR="001B153B" w:rsidRPr="002D7D36" w:rsidRDefault="001B153B" w:rsidP="00EF69D5">
            <w:pPr>
              <w:pStyle w:val="142"/>
              <w:ind w:left="447" w:hanging="447"/>
              <w:rPr>
                <w:rFonts w:hAnsi="標楷體" w:cs="Tahoma"/>
                <w:sz w:val="22"/>
                <w:szCs w:val="22"/>
              </w:rPr>
            </w:pPr>
          </w:p>
        </w:tc>
      </w:tr>
    </w:tbl>
    <w:p w:rsidR="00A95899" w:rsidRPr="002D7D36" w:rsidRDefault="00A95899" w:rsidP="001F5297">
      <w:pPr>
        <w:pStyle w:val="142"/>
        <w:ind w:left="1218" w:hanging="1204"/>
        <w:jc w:val="both"/>
      </w:pPr>
      <w:r w:rsidRPr="002D7D36">
        <w:rPr>
          <w:rFonts w:hint="eastAsia"/>
          <w:spacing w:val="9"/>
          <w:w w:val="92"/>
          <w:fitText w:val="1215" w:id="-701725184"/>
        </w:rPr>
        <w:t>說</w:t>
      </w:r>
      <w:r w:rsidR="00D44E20" w:rsidRPr="002D7D36">
        <w:rPr>
          <w:rFonts w:hint="eastAsia"/>
          <w:spacing w:val="9"/>
          <w:w w:val="92"/>
          <w:fitText w:val="1215" w:id="-701725184"/>
        </w:rPr>
        <w:t xml:space="preserve">    </w:t>
      </w:r>
      <w:r w:rsidRPr="002D7D36">
        <w:rPr>
          <w:rFonts w:hint="eastAsia"/>
          <w:spacing w:val="9"/>
          <w:w w:val="92"/>
          <w:fitText w:val="1215" w:id="-701725184"/>
        </w:rPr>
        <w:t>明</w:t>
      </w:r>
      <w:r w:rsidRPr="002D7D36">
        <w:rPr>
          <w:rFonts w:hint="eastAsia"/>
          <w:spacing w:val="2"/>
          <w:w w:val="92"/>
          <w:fitText w:val="1215" w:id="-701725184"/>
        </w:rPr>
        <w:t>：</w:t>
      </w:r>
      <w:r w:rsidR="001B153B" w:rsidRPr="002D7D36">
        <w:rPr>
          <w:rFonts w:hint="eastAsia"/>
        </w:rPr>
        <w:t>113年度</w:t>
      </w:r>
      <w:r w:rsidRPr="002D7D36">
        <w:rPr>
          <w:rFonts w:hint="eastAsia"/>
        </w:rPr>
        <w:t>總決算為</w:t>
      </w:r>
      <w:r w:rsidR="003C0E71" w:rsidRPr="002D7D36">
        <w:rPr>
          <w:rFonts w:hint="eastAsia"/>
        </w:rPr>
        <w:t>院編決算</w:t>
      </w:r>
      <w:r w:rsidRPr="002D7D36">
        <w:rPr>
          <w:rFonts w:hint="eastAsia"/>
        </w:rPr>
        <w:t>數</w:t>
      </w:r>
      <w:r w:rsidR="001B153B" w:rsidRPr="002D7D36">
        <w:rPr>
          <w:rFonts w:hint="eastAsia"/>
        </w:rPr>
        <w:t>，</w:t>
      </w:r>
      <w:r w:rsidR="001F5297">
        <w:rPr>
          <w:rFonts w:hint="eastAsia"/>
        </w:rPr>
        <w:t>中央政府</w:t>
      </w:r>
      <w:r w:rsidR="00D44E20" w:rsidRPr="002D7D36">
        <w:rPr>
          <w:rFonts w:hint="eastAsia"/>
        </w:rPr>
        <w:t>疫後強化經濟與社會韌性及全民共享經濟成果及</w:t>
      </w:r>
      <w:r w:rsidR="001F5297">
        <w:rPr>
          <w:rFonts w:hint="eastAsia"/>
        </w:rPr>
        <w:t>中央政府</w:t>
      </w:r>
      <w:r w:rsidR="00D44E20" w:rsidRPr="002D7D36">
        <w:rPr>
          <w:rFonts w:hint="eastAsia"/>
        </w:rPr>
        <w:t>新式戰機採購為預算數</w:t>
      </w:r>
      <w:r w:rsidRPr="002D7D36">
        <w:rPr>
          <w:rFonts w:hint="eastAsia"/>
        </w:rPr>
        <w:t>，其餘為決算數。</w:t>
      </w:r>
    </w:p>
    <w:p w:rsidR="003A5FB9" w:rsidRPr="002D7D36" w:rsidRDefault="003A5FB9" w:rsidP="003A5FB9">
      <w:pPr>
        <w:pStyle w:val="142"/>
        <w:ind w:left="647" w:hanging="647"/>
        <w:rPr>
          <w:rFonts w:hint="eastAsia"/>
        </w:rPr>
      </w:pPr>
      <w:r w:rsidRPr="002D7D36">
        <w:rPr>
          <w:rFonts w:hint="eastAsia"/>
        </w:rPr>
        <w:t>資料來源：財政部統計資料庫</w:t>
      </w:r>
      <w:r w:rsidR="00CE4C6A" w:rsidRPr="002D7D36">
        <w:rPr>
          <w:rFonts w:hint="eastAsia"/>
        </w:rPr>
        <w:t>及各特別預(決)算</w:t>
      </w:r>
      <w:r w:rsidRPr="002D7D36">
        <w:rPr>
          <w:rFonts w:hint="eastAsia"/>
        </w:rPr>
        <w:t>。</w:t>
      </w:r>
    </w:p>
    <w:sectPr w:rsidR="003A5FB9" w:rsidRPr="002D7D36" w:rsidSect="002201F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E66" w:rsidRDefault="00721E66" w:rsidP="002C78D6">
      <w:pPr>
        <w:ind w:left="560" w:firstLine="560"/>
      </w:pPr>
      <w:r>
        <w:separator/>
      </w:r>
    </w:p>
    <w:p w:rsidR="00721E66" w:rsidRDefault="00721E66">
      <w:pPr>
        <w:ind w:left="560" w:firstLine="560"/>
      </w:pPr>
    </w:p>
    <w:p w:rsidR="00721E66" w:rsidRDefault="00721E66">
      <w:pPr>
        <w:ind w:left="560" w:firstLine="560"/>
      </w:pPr>
    </w:p>
    <w:p w:rsidR="00721E66" w:rsidRPr="00CC4431" w:rsidRDefault="00721E66">
      <w:pPr>
        <w:ind w:left="560" w:firstLine="520"/>
        <w:rPr>
          <w:sz w:val="26"/>
          <w:szCs w:val="26"/>
        </w:rPr>
      </w:pPr>
    </w:p>
  </w:endnote>
  <w:endnote w:type="continuationSeparator" w:id="0">
    <w:p w:rsidR="00721E66" w:rsidRDefault="00721E66" w:rsidP="002C78D6">
      <w:pPr>
        <w:ind w:left="560" w:firstLine="560"/>
      </w:pPr>
      <w:r>
        <w:continuationSeparator/>
      </w:r>
    </w:p>
    <w:p w:rsidR="00721E66" w:rsidRDefault="00721E66">
      <w:pPr>
        <w:ind w:left="560" w:firstLine="560"/>
      </w:pPr>
    </w:p>
    <w:p w:rsidR="00721E66" w:rsidRDefault="00721E66">
      <w:pPr>
        <w:ind w:left="560" w:firstLine="560"/>
      </w:pPr>
    </w:p>
    <w:p w:rsidR="00721E66" w:rsidRPr="00CC4431" w:rsidRDefault="00721E66">
      <w:pPr>
        <w:ind w:left="560" w:firstLine="520"/>
        <w:rPr>
          <w:sz w:val="26"/>
          <w:szCs w:val="26"/>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B9" w:rsidRDefault="00FA1EB9" w:rsidP="00960D50">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FA1EB9" w:rsidRDefault="00FA1EB9" w:rsidP="00960D50">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B9" w:rsidRPr="00567CB2" w:rsidRDefault="00FA1EB9" w:rsidP="00960D50">
    <w:pPr>
      <w:pStyle w:val="af"/>
      <w:framePr w:wrap="around" w:vAnchor="text" w:hAnchor="margin" w:xAlign="center" w:y="1"/>
      <w:ind w:leftChars="0" w:left="0" w:firstLineChars="0" w:firstLine="0"/>
      <w:jc w:val="center"/>
      <w:rPr>
        <w:rStyle w:val="af2"/>
        <w:rFonts w:hAnsi="標楷體"/>
      </w:rPr>
    </w:pPr>
    <w:r w:rsidRPr="00567CB2">
      <w:rPr>
        <w:rStyle w:val="af2"/>
        <w:rFonts w:hAnsi="標楷體"/>
      </w:rPr>
      <w:fldChar w:fldCharType="begin"/>
    </w:r>
    <w:r w:rsidRPr="00567CB2">
      <w:rPr>
        <w:rStyle w:val="af2"/>
        <w:rFonts w:hAnsi="標楷體"/>
      </w:rPr>
      <w:instrText xml:space="preserve">PAGE  </w:instrText>
    </w:r>
    <w:r w:rsidRPr="00567CB2">
      <w:rPr>
        <w:rStyle w:val="af2"/>
        <w:rFonts w:hAnsi="標楷體"/>
      </w:rPr>
      <w:fldChar w:fldCharType="separate"/>
    </w:r>
    <w:r w:rsidR="00D738BD">
      <w:rPr>
        <w:rStyle w:val="af2"/>
        <w:rFonts w:hAnsi="標楷體"/>
        <w:noProof/>
      </w:rPr>
      <w:t>2</w:t>
    </w:r>
    <w:r w:rsidRPr="00567CB2">
      <w:rPr>
        <w:rStyle w:val="af2"/>
        <w:rFonts w:hAnsi="標楷體"/>
      </w:rPr>
      <w:fldChar w:fldCharType="end"/>
    </w:r>
  </w:p>
  <w:p w:rsidR="00FA1EB9" w:rsidRPr="00657357" w:rsidRDefault="00FA1EB9" w:rsidP="00960D50">
    <w:pPr>
      <w:pStyle w:val="af"/>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B9" w:rsidRDefault="00FA1EB9" w:rsidP="00960D50">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E66" w:rsidRDefault="00721E66" w:rsidP="002C78D6">
      <w:pPr>
        <w:ind w:left="560" w:firstLine="560"/>
      </w:pPr>
      <w:r>
        <w:separator/>
      </w:r>
    </w:p>
  </w:footnote>
  <w:footnote w:type="continuationSeparator" w:id="0">
    <w:p w:rsidR="00721E66" w:rsidRDefault="00721E66" w:rsidP="002C78D6">
      <w:pPr>
        <w:ind w:left="560" w:firstLine="560"/>
      </w:pPr>
      <w:r>
        <w:continuationSeparator/>
      </w:r>
    </w:p>
  </w:footnote>
  <w:footnote w:type="continuationNotice" w:id="1">
    <w:p w:rsidR="00721E66" w:rsidRPr="00CF5B16" w:rsidRDefault="00721E66" w:rsidP="00CF5B16">
      <w:pPr>
        <w:pStyle w:val="af"/>
        <w:ind w:left="560" w:firstLine="400"/>
      </w:pPr>
    </w:p>
  </w:footnote>
  <w:footnote w:id="2">
    <w:p w:rsidR="00FA1EB9" w:rsidRPr="00684CAF" w:rsidRDefault="00FA1EB9" w:rsidP="00F12EE7">
      <w:pPr>
        <w:pStyle w:val="142"/>
        <w:ind w:left="85" w:hangingChars="35" w:hanging="85"/>
        <w:jc w:val="both"/>
        <w:rPr>
          <w:rFonts w:hint="eastAsia"/>
        </w:rPr>
      </w:pPr>
      <w:r>
        <w:rPr>
          <w:rStyle w:val="af3"/>
        </w:rPr>
        <w:footnoteRef/>
      </w:r>
      <w:r>
        <w:rPr>
          <w:rFonts w:hint="eastAsia"/>
        </w:rPr>
        <w:t>該2年度相關稅收減少原因包括</w:t>
      </w:r>
      <w:r w:rsidRPr="00684CAF">
        <w:t>106年度所得稅大額退稅、結算申報自繳稅額減少及部分科技公司權利金給付爭議影響所得扣繳稅款，109年度新冠肺炎疫情衝擊實體經濟活動影響企業獲利、未分配盈餘稅率自10%調降為5%、新增產創租稅優惠且政府提供延、分期繳納稅款及免辦暫繳等紓困措施</w:t>
      </w:r>
      <w:r>
        <w:rPr>
          <w:rFonts w:hint="eastAsia"/>
        </w:rPr>
        <w:t>。</w:t>
      </w:r>
    </w:p>
  </w:footnote>
  <w:footnote w:id="3">
    <w:p w:rsidR="00FA1EB9" w:rsidRPr="00FA2AC1" w:rsidRDefault="00FA1EB9" w:rsidP="00C22DD3">
      <w:pPr>
        <w:pStyle w:val="142"/>
        <w:ind w:left="85" w:hangingChars="35" w:hanging="85"/>
        <w:jc w:val="both"/>
        <w:rPr>
          <w:rFonts w:hint="eastAsia"/>
        </w:rPr>
      </w:pPr>
      <w:r w:rsidRPr="00FA2AC1">
        <w:rPr>
          <w:rStyle w:val="af3"/>
        </w:rPr>
        <w:footnoteRef/>
      </w:r>
      <w:r w:rsidRPr="00FA2AC1">
        <w:rPr>
          <w:rFonts w:hint="eastAsia"/>
        </w:rPr>
        <w:t>資料來源，行政院</w:t>
      </w:r>
      <w:r w:rsidRPr="00FA2AC1">
        <w:t>114年2月27日</w:t>
      </w:r>
      <w:r w:rsidRPr="00FA2AC1">
        <w:rPr>
          <w:rFonts w:hint="eastAsia"/>
        </w:rPr>
        <w:t>院臺財字第</w:t>
      </w:r>
      <w:r w:rsidRPr="00FA2AC1">
        <w:t>1145002589A號</w:t>
      </w:r>
      <w:r w:rsidRPr="00FA2AC1">
        <w:rPr>
          <w:rFonts w:hint="eastAsia"/>
        </w:rPr>
        <w:t>函。</w:t>
      </w:r>
    </w:p>
  </w:footnote>
  <w:footnote w:id="4">
    <w:p w:rsidR="00FA1EB9" w:rsidRPr="00FA2AC1" w:rsidRDefault="00FA1EB9" w:rsidP="00B64873">
      <w:pPr>
        <w:pStyle w:val="142"/>
        <w:ind w:left="85" w:hangingChars="35" w:hanging="85"/>
        <w:jc w:val="both"/>
        <w:rPr>
          <w:rFonts w:hint="eastAsia"/>
        </w:rPr>
      </w:pPr>
      <w:r w:rsidRPr="00FA2AC1">
        <w:rPr>
          <w:rStyle w:val="af3"/>
        </w:rPr>
        <w:footnoteRef/>
      </w:r>
      <w:r w:rsidRPr="00FA2AC1">
        <w:rPr>
          <w:rFonts w:hint="eastAsia"/>
        </w:rPr>
        <w:t>參據113及114年度中央政府總預算，114年度地方政府一般性補助款預算數1</w:t>
      </w:r>
      <w:r w:rsidRPr="00FA2AC1">
        <w:t>,</w:t>
      </w:r>
      <w:r w:rsidRPr="00FA2AC1">
        <w:rPr>
          <w:rFonts w:hint="eastAsia"/>
        </w:rPr>
        <w:t>865億元較113年度預算數</w:t>
      </w:r>
      <w:r w:rsidRPr="00FA2AC1">
        <w:t>2,30</w:t>
      </w:r>
      <w:r w:rsidR="00A02853">
        <w:rPr>
          <w:rFonts w:hint="eastAsia"/>
        </w:rPr>
        <w:t>3</w:t>
      </w:r>
      <w:r w:rsidRPr="00FA2AC1">
        <w:rPr>
          <w:rFonts w:hint="eastAsia"/>
        </w:rPr>
        <w:t>億元減少43</w:t>
      </w:r>
      <w:r w:rsidR="00A02853">
        <w:rPr>
          <w:rFonts w:hint="eastAsia"/>
        </w:rPr>
        <w:t>8</w:t>
      </w:r>
      <w:r w:rsidRPr="00FA2AC1">
        <w:rPr>
          <w:rFonts w:hint="eastAsia"/>
        </w:rPr>
        <w:t>億元；另參據財政部主管預算，其稅課收入未列計歸屬財政收支劃分法第8條規定之統籌分配稅款，不影響年度收支。</w:t>
      </w:r>
    </w:p>
  </w:footnote>
  <w:footnote w:id="5">
    <w:p w:rsidR="00CC5CAE" w:rsidRPr="00CC5CAE" w:rsidRDefault="00CC5CAE" w:rsidP="00CC5CAE">
      <w:pPr>
        <w:pStyle w:val="142"/>
        <w:rPr>
          <w:rFonts w:hint="eastAsia"/>
        </w:rPr>
      </w:pPr>
      <w:r>
        <w:rPr>
          <w:rStyle w:val="af3"/>
        </w:rPr>
        <w:footnoteRef/>
      </w:r>
      <w:r w:rsidR="00EC5406">
        <w:rPr>
          <w:rFonts w:hint="eastAsia"/>
        </w:rPr>
        <w:t>該2特別預算期程分別為</w:t>
      </w:r>
      <w:r w:rsidR="00EC5406" w:rsidRPr="00EC5406">
        <w:t>112至114年度</w:t>
      </w:r>
      <w:r w:rsidR="00EC5406">
        <w:rPr>
          <w:rFonts w:hint="eastAsia"/>
        </w:rPr>
        <w:t>及</w:t>
      </w:r>
      <w:r w:rsidR="00EC5406" w:rsidRPr="00EC5406">
        <w:t>109至115年度</w:t>
      </w:r>
      <w:r w:rsidR="00EC5406">
        <w:rPr>
          <w:rFonts w:hint="eastAsia"/>
        </w:rPr>
        <w:t>，</w:t>
      </w:r>
      <w:r w:rsidR="00385E90">
        <w:rPr>
          <w:rFonts w:hint="eastAsia"/>
        </w:rPr>
        <w:t>兩者均</w:t>
      </w:r>
      <w:r>
        <w:rPr>
          <w:rFonts w:hint="eastAsia"/>
        </w:rPr>
        <w:t>尚未辦理決算。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B9" w:rsidRDefault="00FA1EB9" w:rsidP="00960D50">
    <w:pPr>
      <w:pStyle w:val="ad"/>
      <w:framePr w:w="1440" w:hSpace="1276" w:wrap="around" w:vAnchor="text" w:hAnchor="margin" w:xAlign="right" w:y="1"/>
      <w:ind w:left="560" w:firstLine="400"/>
      <w:textDirection w:val="btLr"/>
      <w:rPr>
        <w:rStyle w:val="af2"/>
      </w:rPr>
    </w:pPr>
    <w:r>
      <w:rPr>
        <w:rStyle w:val="af2"/>
      </w:rPr>
      <w:fldChar w:fldCharType="begin"/>
    </w:r>
    <w:r>
      <w:rPr>
        <w:rStyle w:val="af2"/>
      </w:rPr>
      <w:instrText xml:space="preserve">PAGE  </w:instrText>
    </w:r>
    <w:r>
      <w:rPr>
        <w:rStyle w:val="af2"/>
      </w:rPr>
      <w:fldChar w:fldCharType="separate"/>
    </w:r>
    <w:r>
      <w:rPr>
        <w:rStyle w:val="af2"/>
        <w:noProof/>
      </w:rPr>
      <w:t>1</w:t>
    </w:r>
    <w:r>
      <w:rPr>
        <w:rStyle w:val="af2"/>
      </w:rPr>
      <w:fldChar w:fldCharType="end"/>
    </w:r>
  </w:p>
  <w:p w:rsidR="00FA1EB9" w:rsidRDefault="00FA1EB9" w:rsidP="00960D50">
    <w:pPr>
      <w:pStyle w:val="ad"/>
      <w:framePr w:wrap="around" w:vAnchor="text" w:hAnchor="margin" w:xAlign="right" w:y="1"/>
      <w:ind w:left="560" w:rightChars="129" w:right="361" w:firstLine="400"/>
      <w:rPr>
        <w:rStyle w:val="af2"/>
      </w:rPr>
    </w:pPr>
    <w:r>
      <w:rPr>
        <w:rStyle w:val="af2"/>
      </w:rPr>
      <w:fldChar w:fldCharType="begin"/>
    </w:r>
    <w:r>
      <w:rPr>
        <w:rStyle w:val="af2"/>
      </w:rPr>
      <w:instrText xml:space="preserve">PAGE  </w:instrText>
    </w:r>
    <w:r>
      <w:rPr>
        <w:rStyle w:val="af2"/>
      </w:rPr>
      <w:fldChar w:fldCharType="separate"/>
    </w:r>
    <w:r>
      <w:rPr>
        <w:rStyle w:val="af2"/>
        <w:noProof/>
      </w:rPr>
      <w:t>1</w:t>
    </w:r>
    <w:r>
      <w:rPr>
        <w:rStyle w:val="af2"/>
      </w:rPr>
      <w:fldChar w:fldCharType="end"/>
    </w:r>
  </w:p>
  <w:p w:rsidR="00FA1EB9" w:rsidRDefault="00FA1EB9" w:rsidP="00960D50">
    <w:pPr>
      <w:pStyle w:val="ad"/>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B9" w:rsidRPr="00311BDD" w:rsidRDefault="00FA1EB9" w:rsidP="00311BDD">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EB9" w:rsidRDefault="00FA1EB9" w:rsidP="00960D50">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930B7"/>
    <w:multiLevelType w:val="hybridMultilevel"/>
    <w:tmpl w:val="42CE68C6"/>
    <w:lvl w:ilvl="0" w:tplc="9D146ED2">
      <w:start w:val="1"/>
      <w:numFmt w:val="decimal"/>
      <w:lvlText w:val="%1."/>
      <w:lvlJc w:val="left"/>
      <w:pPr>
        <w:ind w:left="3192" w:hanging="360"/>
      </w:pPr>
      <w:rPr>
        <w:rFonts w:hint="default"/>
      </w:rPr>
    </w:lvl>
    <w:lvl w:ilvl="1" w:tplc="04090019" w:tentative="1">
      <w:start w:val="1"/>
      <w:numFmt w:val="ideographTraditional"/>
      <w:lvlText w:val="%2、"/>
      <w:lvlJc w:val="left"/>
      <w:pPr>
        <w:ind w:left="2376" w:hanging="480"/>
      </w:pPr>
    </w:lvl>
    <w:lvl w:ilvl="2" w:tplc="0409001B">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287970D6"/>
    <w:multiLevelType w:val="hybridMultilevel"/>
    <w:tmpl w:val="114A903E"/>
    <w:lvl w:ilvl="0" w:tplc="9D146ED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3D1C12C7"/>
    <w:multiLevelType w:val="multilevel"/>
    <w:tmpl w:val="1D884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225E75"/>
    <w:multiLevelType w:val="hybridMultilevel"/>
    <w:tmpl w:val="86A4CE12"/>
    <w:lvl w:ilvl="0" w:tplc="153879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B5819D2"/>
    <w:multiLevelType w:val="hybridMultilevel"/>
    <w:tmpl w:val="A2E48DEE"/>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5FD246C2"/>
    <w:multiLevelType w:val="hybridMultilevel"/>
    <w:tmpl w:val="E612D3FA"/>
    <w:lvl w:ilvl="0" w:tplc="22F8DE8A">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632015C3"/>
    <w:multiLevelType w:val="hybridMultilevel"/>
    <w:tmpl w:val="AB7AF434"/>
    <w:lvl w:ilvl="0" w:tplc="B1744F9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7E462A1E"/>
    <w:multiLevelType w:val="hybridMultilevel"/>
    <w:tmpl w:val="3E280642"/>
    <w:lvl w:ilvl="0" w:tplc="E93EB29A">
      <w:start w:val="3"/>
      <w:numFmt w:val="taiwaneseCountingThousand"/>
      <w:lvlText w:val="%1、"/>
      <w:lvlJc w:val="left"/>
      <w:pPr>
        <w:ind w:left="1288" w:hanging="720"/>
      </w:pPr>
      <w:rPr>
        <w:rFonts w:hint="default"/>
        <w:b/>
        <w:strike w:val="0"/>
        <w:sz w:val="28"/>
        <w:szCs w:val="28"/>
        <w:lang w:val="en-US"/>
      </w:rPr>
    </w:lvl>
    <w:lvl w:ilvl="1" w:tplc="04090019" w:tentative="1">
      <w:start w:val="1"/>
      <w:numFmt w:val="ideographTraditional"/>
      <w:lvlText w:val="%2、"/>
      <w:lvlJc w:val="left"/>
      <w:pPr>
        <w:ind w:left="1284" w:hanging="480"/>
      </w:pPr>
    </w:lvl>
    <w:lvl w:ilvl="2" w:tplc="0409001B" w:tentative="1">
      <w:start w:val="1"/>
      <w:numFmt w:val="lowerRoman"/>
      <w:lvlText w:val="%3."/>
      <w:lvlJc w:val="right"/>
      <w:pPr>
        <w:ind w:left="1764" w:hanging="480"/>
      </w:pPr>
    </w:lvl>
    <w:lvl w:ilvl="3" w:tplc="0409000F" w:tentative="1">
      <w:start w:val="1"/>
      <w:numFmt w:val="decimal"/>
      <w:lvlText w:val="%4."/>
      <w:lvlJc w:val="left"/>
      <w:pPr>
        <w:ind w:left="2244" w:hanging="480"/>
      </w:pPr>
    </w:lvl>
    <w:lvl w:ilvl="4" w:tplc="04090019" w:tentative="1">
      <w:start w:val="1"/>
      <w:numFmt w:val="ideographTraditional"/>
      <w:lvlText w:val="%5、"/>
      <w:lvlJc w:val="left"/>
      <w:pPr>
        <w:ind w:left="2724" w:hanging="480"/>
      </w:pPr>
    </w:lvl>
    <w:lvl w:ilvl="5" w:tplc="0409001B" w:tentative="1">
      <w:start w:val="1"/>
      <w:numFmt w:val="lowerRoman"/>
      <w:lvlText w:val="%6."/>
      <w:lvlJc w:val="right"/>
      <w:pPr>
        <w:ind w:left="3204" w:hanging="480"/>
      </w:pPr>
    </w:lvl>
    <w:lvl w:ilvl="6" w:tplc="0409000F" w:tentative="1">
      <w:start w:val="1"/>
      <w:numFmt w:val="decimal"/>
      <w:lvlText w:val="%7."/>
      <w:lvlJc w:val="left"/>
      <w:pPr>
        <w:ind w:left="3684" w:hanging="480"/>
      </w:pPr>
    </w:lvl>
    <w:lvl w:ilvl="7" w:tplc="04090019" w:tentative="1">
      <w:start w:val="1"/>
      <w:numFmt w:val="ideographTraditional"/>
      <w:lvlText w:val="%8、"/>
      <w:lvlJc w:val="left"/>
      <w:pPr>
        <w:ind w:left="4164" w:hanging="480"/>
      </w:pPr>
    </w:lvl>
    <w:lvl w:ilvl="8" w:tplc="0409001B" w:tentative="1">
      <w:start w:val="1"/>
      <w:numFmt w:val="lowerRoman"/>
      <w:lvlText w:val="%9."/>
      <w:lvlJc w:val="right"/>
      <w:pPr>
        <w:ind w:left="4644" w:hanging="480"/>
      </w:pPr>
    </w:lvl>
  </w:abstractNum>
  <w:abstractNum w:abstractNumId="8" w15:restartNumberingAfterBreak="0">
    <w:nsid w:val="7EBC5608"/>
    <w:multiLevelType w:val="multilevel"/>
    <w:tmpl w:val="51D85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5"/>
  </w:num>
  <w:num w:numId="4">
    <w:abstractNumId w:val="4"/>
  </w:num>
  <w:num w:numId="5">
    <w:abstractNumId w:val="1"/>
  </w:num>
  <w:num w:numId="6">
    <w:abstractNumId w:val="0"/>
  </w:num>
  <w:num w:numId="7">
    <w:abstractNumId w:val="7"/>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04B72"/>
    <w:rsid w:val="00000790"/>
    <w:rsid w:val="00001A85"/>
    <w:rsid w:val="00001C8E"/>
    <w:rsid w:val="00002D4C"/>
    <w:rsid w:val="000030E9"/>
    <w:rsid w:val="0000341D"/>
    <w:rsid w:val="00003488"/>
    <w:rsid w:val="00003508"/>
    <w:rsid w:val="00003AD0"/>
    <w:rsid w:val="00003E90"/>
    <w:rsid w:val="00004599"/>
    <w:rsid w:val="00004678"/>
    <w:rsid w:val="000046E8"/>
    <w:rsid w:val="00005995"/>
    <w:rsid w:val="00005E51"/>
    <w:rsid w:val="0000629F"/>
    <w:rsid w:val="000106BC"/>
    <w:rsid w:val="0001086B"/>
    <w:rsid w:val="00010C05"/>
    <w:rsid w:val="00010DB5"/>
    <w:rsid w:val="00011FE7"/>
    <w:rsid w:val="00012655"/>
    <w:rsid w:val="000131AA"/>
    <w:rsid w:val="00013214"/>
    <w:rsid w:val="000138FD"/>
    <w:rsid w:val="000144E1"/>
    <w:rsid w:val="00014E06"/>
    <w:rsid w:val="00015814"/>
    <w:rsid w:val="000162B4"/>
    <w:rsid w:val="000165EE"/>
    <w:rsid w:val="00016B61"/>
    <w:rsid w:val="00017260"/>
    <w:rsid w:val="00017FE0"/>
    <w:rsid w:val="00020269"/>
    <w:rsid w:val="000202D4"/>
    <w:rsid w:val="0002083B"/>
    <w:rsid w:val="000208B8"/>
    <w:rsid w:val="00020B1A"/>
    <w:rsid w:val="00021096"/>
    <w:rsid w:val="000214BA"/>
    <w:rsid w:val="000214C8"/>
    <w:rsid w:val="0002160B"/>
    <w:rsid w:val="00021AF4"/>
    <w:rsid w:val="000222A5"/>
    <w:rsid w:val="00022DC0"/>
    <w:rsid w:val="00023CCF"/>
    <w:rsid w:val="00024DCF"/>
    <w:rsid w:val="00024F60"/>
    <w:rsid w:val="00025506"/>
    <w:rsid w:val="0002599C"/>
    <w:rsid w:val="00026329"/>
    <w:rsid w:val="0002743A"/>
    <w:rsid w:val="000274EC"/>
    <w:rsid w:val="00031E45"/>
    <w:rsid w:val="0003208E"/>
    <w:rsid w:val="000326AA"/>
    <w:rsid w:val="00032B12"/>
    <w:rsid w:val="0003327C"/>
    <w:rsid w:val="0003352C"/>
    <w:rsid w:val="000343A4"/>
    <w:rsid w:val="0003557A"/>
    <w:rsid w:val="000361A1"/>
    <w:rsid w:val="000364F2"/>
    <w:rsid w:val="0003714C"/>
    <w:rsid w:val="0003739E"/>
    <w:rsid w:val="00037866"/>
    <w:rsid w:val="00037962"/>
    <w:rsid w:val="00040306"/>
    <w:rsid w:val="00040692"/>
    <w:rsid w:val="00040B94"/>
    <w:rsid w:val="00042637"/>
    <w:rsid w:val="00044218"/>
    <w:rsid w:val="000451F8"/>
    <w:rsid w:val="0004525A"/>
    <w:rsid w:val="000452D3"/>
    <w:rsid w:val="00045ACE"/>
    <w:rsid w:val="000461AE"/>
    <w:rsid w:val="00047543"/>
    <w:rsid w:val="00047728"/>
    <w:rsid w:val="000508B5"/>
    <w:rsid w:val="00050CFB"/>
    <w:rsid w:val="00050D66"/>
    <w:rsid w:val="000517F2"/>
    <w:rsid w:val="00051BB6"/>
    <w:rsid w:val="000521CE"/>
    <w:rsid w:val="00052730"/>
    <w:rsid w:val="0005337C"/>
    <w:rsid w:val="0005367C"/>
    <w:rsid w:val="00054F28"/>
    <w:rsid w:val="000553AA"/>
    <w:rsid w:val="00056F6D"/>
    <w:rsid w:val="00060043"/>
    <w:rsid w:val="000601AA"/>
    <w:rsid w:val="00060396"/>
    <w:rsid w:val="0006076E"/>
    <w:rsid w:val="000607BC"/>
    <w:rsid w:val="00060BCB"/>
    <w:rsid w:val="000614D4"/>
    <w:rsid w:val="00062245"/>
    <w:rsid w:val="00062401"/>
    <w:rsid w:val="00062488"/>
    <w:rsid w:val="000636BE"/>
    <w:rsid w:val="00063CE4"/>
    <w:rsid w:val="00063F94"/>
    <w:rsid w:val="00064E80"/>
    <w:rsid w:val="00065A36"/>
    <w:rsid w:val="00065CD2"/>
    <w:rsid w:val="00065ED5"/>
    <w:rsid w:val="000661A1"/>
    <w:rsid w:val="000662BD"/>
    <w:rsid w:val="0006634B"/>
    <w:rsid w:val="00067264"/>
    <w:rsid w:val="000672AB"/>
    <w:rsid w:val="0006762C"/>
    <w:rsid w:val="00067E92"/>
    <w:rsid w:val="0007045F"/>
    <w:rsid w:val="000705E5"/>
    <w:rsid w:val="0007063F"/>
    <w:rsid w:val="00070A8A"/>
    <w:rsid w:val="0007142A"/>
    <w:rsid w:val="000718E5"/>
    <w:rsid w:val="000718F9"/>
    <w:rsid w:val="00071C82"/>
    <w:rsid w:val="00072091"/>
    <w:rsid w:val="00072559"/>
    <w:rsid w:val="00072FAB"/>
    <w:rsid w:val="00073433"/>
    <w:rsid w:val="0007346B"/>
    <w:rsid w:val="00073AED"/>
    <w:rsid w:val="00073BBA"/>
    <w:rsid w:val="00075017"/>
    <w:rsid w:val="00075093"/>
    <w:rsid w:val="0007703C"/>
    <w:rsid w:val="000779D0"/>
    <w:rsid w:val="00077C56"/>
    <w:rsid w:val="000800CE"/>
    <w:rsid w:val="00080374"/>
    <w:rsid w:val="00080E4F"/>
    <w:rsid w:val="0008195A"/>
    <w:rsid w:val="000821D6"/>
    <w:rsid w:val="00082A42"/>
    <w:rsid w:val="00082A84"/>
    <w:rsid w:val="00082CFD"/>
    <w:rsid w:val="00083026"/>
    <w:rsid w:val="00083E73"/>
    <w:rsid w:val="00084055"/>
    <w:rsid w:val="000840C2"/>
    <w:rsid w:val="0008479A"/>
    <w:rsid w:val="00084A5C"/>
    <w:rsid w:val="00084F8D"/>
    <w:rsid w:val="00084FE8"/>
    <w:rsid w:val="00085211"/>
    <w:rsid w:val="000859D8"/>
    <w:rsid w:val="00086DB5"/>
    <w:rsid w:val="000879A6"/>
    <w:rsid w:val="00090393"/>
    <w:rsid w:val="00090498"/>
    <w:rsid w:val="0009118B"/>
    <w:rsid w:val="0009256E"/>
    <w:rsid w:val="00092829"/>
    <w:rsid w:val="00093316"/>
    <w:rsid w:val="000940CE"/>
    <w:rsid w:val="00094C6E"/>
    <w:rsid w:val="000954F0"/>
    <w:rsid w:val="00095C55"/>
    <w:rsid w:val="00095C62"/>
    <w:rsid w:val="000960ED"/>
    <w:rsid w:val="0009621A"/>
    <w:rsid w:val="0009621E"/>
    <w:rsid w:val="0009680F"/>
    <w:rsid w:val="00096B2F"/>
    <w:rsid w:val="00097D70"/>
    <w:rsid w:val="00097E51"/>
    <w:rsid w:val="000A0DAB"/>
    <w:rsid w:val="000A156E"/>
    <w:rsid w:val="000A1711"/>
    <w:rsid w:val="000A261E"/>
    <w:rsid w:val="000A2EB5"/>
    <w:rsid w:val="000A3988"/>
    <w:rsid w:val="000A3E54"/>
    <w:rsid w:val="000A40B6"/>
    <w:rsid w:val="000A4410"/>
    <w:rsid w:val="000A4B34"/>
    <w:rsid w:val="000A4F20"/>
    <w:rsid w:val="000A5311"/>
    <w:rsid w:val="000A581A"/>
    <w:rsid w:val="000A5838"/>
    <w:rsid w:val="000A5B65"/>
    <w:rsid w:val="000A5C11"/>
    <w:rsid w:val="000A5DD4"/>
    <w:rsid w:val="000A6219"/>
    <w:rsid w:val="000A634D"/>
    <w:rsid w:val="000A63C6"/>
    <w:rsid w:val="000A66A3"/>
    <w:rsid w:val="000A6B8E"/>
    <w:rsid w:val="000A6F55"/>
    <w:rsid w:val="000A709D"/>
    <w:rsid w:val="000A75B7"/>
    <w:rsid w:val="000A7DAE"/>
    <w:rsid w:val="000B0046"/>
    <w:rsid w:val="000B0B89"/>
    <w:rsid w:val="000B0D7B"/>
    <w:rsid w:val="000B0FE1"/>
    <w:rsid w:val="000B10A7"/>
    <w:rsid w:val="000B1D90"/>
    <w:rsid w:val="000B1E5A"/>
    <w:rsid w:val="000B22DF"/>
    <w:rsid w:val="000B34ED"/>
    <w:rsid w:val="000B3CA5"/>
    <w:rsid w:val="000B4765"/>
    <w:rsid w:val="000B4D92"/>
    <w:rsid w:val="000B520E"/>
    <w:rsid w:val="000B522C"/>
    <w:rsid w:val="000B52F1"/>
    <w:rsid w:val="000B53F0"/>
    <w:rsid w:val="000B5513"/>
    <w:rsid w:val="000B6148"/>
    <w:rsid w:val="000B648A"/>
    <w:rsid w:val="000B6615"/>
    <w:rsid w:val="000B6FDE"/>
    <w:rsid w:val="000B76D1"/>
    <w:rsid w:val="000B7BD7"/>
    <w:rsid w:val="000C00EA"/>
    <w:rsid w:val="000C02C7"/>
    <w:rsid w:val="000C0505"/>
    <w:rsid w:val="000C0A2C"/>
    <w:rsid w:val="000C0BA3"/>
    <w:rsid w:val="000C0D77"/>
    <w:rsid w:val="000C1A67"/>
    <w:rsid w:val="000C2221"/>
    <w:rsid w:val="000C30C5"/>
    <w:rsid w:val="000C31F1"/>
    <w:rsid w:val="000C3363"/>
    <w:rsid w:val="000C342F"/>
    <w:rsid w:val="000C4787"/>
    <w:rsid w:val="000C4E34"/>
    <w:rsid w:val="000C5693"/>
    <w:rsid w:val="000C5EA3"/>
    <w:rsid w:val="000C67BA"/>
    <w:rsid w:val="000C6B54"/>
    <w:rsid w:val="000C78C8"/>
    <w:rsid w:val="000C7F8E"/>
    <w:rsid w:val="000D081A"/>
    <w:rsid w:val="000D11C9"/>
    <w:rsid w:val="000D20AD"/>
    <w:rsid w:val="000D24ED"/>
    <w:rsid w:val="000D250A"/>
    <w:rsid w:val="000D27D1"/>
    <w:rsid w:val="000D2F89"/>
    <w:rsid w:val="000D312D"/>
    <w:rsid w:val="000D343B"/>
    <w:rsid w:val="000D36D0"/>
    <w:rsid w:val="000D3AFD"/>
    <w:rsid w:val="000D416E"/>
    <w:rsid w:val="000D453D"/>
    <w:rsid w:val="000D476B"/>
    <w:rsid w:val="000D57DF"/>
    <w:rsid w:val="000D5B4C"/>
    <w:rsid w:val="000D76B7"/>
    <w:rsid w:val="000D76C0"/>
    <w:rsid w:val="000E028A"/>
    <w:rsid w:val="000E02D9"/>
    <w:rsid w:val="000E03DD"/>
    <w:rsid w:val="000E0CC3"/>
    <w:rsid w:val="000E1046"/>
    <w:rsid w:val="000E1B5F"/>
    <w:rsid w:val="000E206D"/>
    <w:rsid w:val="000E2968"/>
    <w:rsid w:val="000E338F"/>
    <w:rsid w:val="000E39A2"/>
    <w:rsid w:val="000E3C60"/>
    <w:rsid w:val="000E4046"/>
    <w:rsid w:val="000E42DE"/>
    <w:rsid w:val="000E433F"/>
    <w:rsid w:val="000E48FF"/>
    <w:rsid w:val="000E4DD2"/>
    <w:rsid w:val="000E5EBB"/>
    <w:rsid w:val="000E67F8"/>
    <w:rsid w:val="000E6E5E"/>
    <w:rsid w:val="000E73C9"/>
    <w:rsid w:val="000E75CD"/>
    <w:rsid w:val="000F060D"/>
    <w:rsid w:val="000F0947"/>
    <w:rsid w:val="000F25CD"/>
    <w:rsid w:val="000F2617"/>
    <w:rsid w:val="000F2A6A"/>
    <w:rsid w:val="000F2F8B"/>
    <w:rsid w:val="000F3D0F"/>
    <w:rsid w:val="000F3ED3"/>
    <w:rsid w:val="000F5337"/>
    <w:rsid w:val="000F53DD"/>
    <w:rsid w:val="000F6170"/>
    <w:rsid w:val="000F6605"/>
    <w:rsid w:val="000F7037"/>
    <w:rsid w:val="000F74CF"/>
    <w:rsid w:val="000F770E"/>
    <w:rsid w:val="000F7CE6"/>
    <w:rsid w:val="000F7CF3"/>
    <w:rsid w:val="001003A3"/>
    <w:rsid w:val="00101193"/>
    <w:rsid w:val="0010184D"/>
    <w:rsid w:val="001020CB"/>
    <w:rsid w:val="0010241C"/>
    <w:rsid w:val="001026D3"/>
    <w:rsid w:val="001038E7"/>
    <w:rsid w:val="00103941"/>
    <w:rsid w:val="00103CB3"/>
    <w:rsid w:val="00103D39"/>
    <w:rsid w:val="0010451B"/>
    <w:rsid w:val="0010493E"/>
    <w:rsid w:val="001054B0"/>
    <w:rsid w:val="00105604"/>
    <w:rsid w:val="00105CE4"/>
    <w:rsid w:val="0010700F"/>
    <w:rsid w:val="00107530"/>
    <w:rsid w:val="00107B63"/>
    <w:rsid w:val="001114DB"/>
    <w:rsid w:val="001118CA"/>
    <w:rsid w:val="001126E8"/>
    <w:rsid w:val="001130C1"/>
    <w:rsid w:val="001135C7"/>
    <w:rsid w:val="001136D9"/>
    <w:rsid w:val="00113C17"/>
    <w:rsid w:val="00114122"/>
    <w:rsid w:val="001159D9"/>
    <w:rsid w:val="00115BF5"/>
    <w:rsid w:val="0011635D"/>
    <w:rsid w:val="00117D7E"/>
    <w:rsid w:val="001203EA"/>
    <w:rsid w:val="001209C6"/>
    <w:rsid w:val="00120CA6"/>
    <w:rsid w:val="001210ED"/>
    <w:rsid w:val="0012135D"/>
    <w:rsid w:val="00121417"/>
    <w:rsid w:val="001221B2"/>
    <w:rsid w:val="00122518"/>
    <w:rsid w:val="00122BF2"/>
    <w:rsid w:val="001231FD"/>
    <w:rsid w:val="00123678"/>
    <w:rsid w:val="001237B2"/>
    <w:rsid w:val="00123A6C"/>
    <w:rsid w:val="00124826"/>
    <w:rsid w:val="001252B1"/>
    <w:rsid w:val="001271D0"/>
    <w:rsid w:val="0012736F"/>
    <w:rsid w:val="00127617"/>
    <w:rsid w:val="001278F6"/>
    <w:rsid w:val="00127ADE"/>
    <w:rsid w:val="00127BE9"/>
    <w:rsid w:val="00130306"/>
    <w:rsid w:val="00130B21"/>
    <w:rsid w:val="00133634"/>
    <w:rsid w:val="001336F9"/>
    <w:rsid w:val="0013396E"/>
    <w:rsid w:val="00133CF8"/>
    <w:rsid w:val="00133DA1"/>
    <w:rsid w:val="00133E5B"/>
    <w:rsid w:val="0013472C"/>
    <w:rsid w:val="00135A77"/>
    <w:rsid w:val="00135C6C"/>
    <w:rsid w:val="00135EE5"/>
    <w:rsid w:val="001363B2"/>
    <w:rsid w:val="001365C8"/>
    <w:rsid w:val="00136683"/>
    <w:rsid w:val="00136C8E"/>
    <w:rsid w:val="00136DEC"/>
    <w:rsid w:val="00137A38"/>
    <w:rsid w:val="00140471"/>
    <w:rsid w:val="00140C28"/>
    <w:rsid w:val="001421FA"/>
    <w:rsid w:val="001424C6"/>
    <w:rsid w:val="001428AE"/>
    <w:rsid w:val="00142D19"/>
    <w:rsid w:val="00143B6B"/>
    <w:rsid w:val="00144770"/>
    <w:rsid w:val="001449F8"/>
    <w:rsid w:val="00144C0B"/>
    <w:rsid w:val="00144F11"/>
    <w:rsid w:val="001467B7"/>
    <w:rsid w:val="00146C97"/>
    <w:rsid w:val="001476C7"/>
    <w:rsid w:val="00147BD6"/>
    <w:rsid w:val="00150622"/>
    <w:rsid w:val="00150F35"/>
    <w:rsid w:val="00151656"/>
    <w:rsid w:val="00151C90"/>
    <w:rsid w:val="0015256B"/>
    <w:rsid w:val="001526EE"/>
    <w:rsid w:val="001528A6"/>
    <w:rsid w:val="00153597"/>
    <w:rsid w:val="00153933"/>
    <w:rsid w:val="001544D5"/>
    <w:rsid w:val="00154F77"/>
    <w:rsid w:val="00155277"/>
    <w:rsid w:val="001557E2"/>
    <w:rsid w:val="00156363"/>
    <w:rsid w:val="00156419"/>
    <w:rsid w:val="001569AA"/>
    <w:rsid w:val="00156B83"/>
    <w:rsid w:val="0015735B"/>
    <w:rsid w:val="0015773A"/>
    <w:rsid w:val="00157956"/>
    <w:rsid w:val="00157F8A"/>
    <w:rsid w:val="00160E00"/>
    <w:rsid w:val="001612D5"/>
    <w:rsid w:val="00161368"/>
    <w:rsid w:val="00161D73"/>
    <w:rsid w:val="001627E5"/>
    <w:rsid w:val="00162AB7"/>
    <w:rsid w:val="00162E43"/>
    <w:rsid w:val="00162E7F"/>
    <w:rsid w:val="00162F34"/>
    <w:rsid w:val="00163768"/>
    <w:rsid w:val="00163AF9"/>
    <w:rsid w:val="00164437"/>
    <w:rsid w:val="001648DF"/>
    <w:rsid w:val="001649C4"/>
    <w:rsid w:val="00164A78"/>
    <w:rsid w:val="0016506C"/>
    <w:rsid w:val="0016600E"/>
    <w:rsid w:val="001667AB"/>
    <w:rsid w:val="00166904"/>
    <w:rsid w:val="001672EB"/>
    <w:rsid w:val="00167EE4"/>
    <w:rsid w:val="00171071"/>
    <w:rsid w:val="0017110B"/>
    <w:rsid w:val="00171F3B"/>
    <w:rsid w:val="0017209B"/>
    <w:rsid w:val="001722FF"/>
    <w:rsid w:val="00172CEE"/>
    <w:rsid w:val="001736C6"/>
    <w:rsid w:val="00173EDC"/>
    <w:rsid w:val="00174798"/>
    <w:rsid w:val="00174C16"/>
    <w:rsid w:val="00174DF3"/>
    <w:rsid w:val="0017648E"/>
    <w:rsid w:val="00176BC6"/>
    <w:rsid w:val="001771D9"/>
    <w:rsid w:val="001774A1"/>
    <w:rsid w:val="001801F7"/>
    <w:rsid w:val="001811C1"/>
    <w:rsid w:val="00181923"/>
    <w:rsid w:val="0018199B"/>
    <w:rsid w:val="00181FD5"/>
    <w:rsid w:val="00182860"/>
    <w:rsid w:val="00182B4F"/>
    <w:rsid w:val="00183297"/>
    <w:rsid w:val="00183C40"/>
    <w:rsid w:val="001847F0"/>
    <w:rsid w:val="0018496D"/>
    <w:rsid w:val="00185A5C"/>
    <w:rsid w:val="00185A88"/>
    <w:rsid w:val="00186175"/>
    <w:rsid w:val="00186340"/>
    <w:rsid w:val="00186453"/>
    <w:rsid w:val="001867C2"/>
    <w:rsid w:val="00186C5B"/>
    <w:rsid w:val="001872B8"/>
    <w:rsid w:val="00187D3E"/>
    <w:rsid w:val="00190121"/>
    <w:rsid w:val="0019138C"/>
    <w:rsid w:val="00192482"/>
    <w:rsid w:val="00192AA4"/>
    <w:rsid w:val="001930A0"/>
    <w:rsid w:val="00193976"/>
    <w:rsid w:val="001939B3"/>
    <w:rsid w:val="00195D84"/>
    <w:rsid w:val="00196AF2"/>
    <w:rsid w:val="00196C02"/>
    <w:rsid w:val="00196E15"/>
    <w:rsid w:val="001974BC"/>
    <w:rsid w:val="00197837"/>
    <w:rsid w:val="001A087A"/>
    <w:rsid w:val="001A0BB2"/>
    <w:rsid w:val="001A0D0F"/>
    <w:rsid w:val="001A1845"/>
    <w:rsid w:val="001A1AAC"/>
    <w:rsid w:val="001A1BDC"/>
    <w:rsid w:val="001A20CD"/>
    <w:rsid w:val="001A2A5B"/>
    <w:rsid w:val="001A2C37"/>
    <w:rsid w:val="001A371C"/>
    <w:rsid w:val="001A411C"/>
    <w:rsid w:val="001A4C2B"/>
    <w:rsid w:val="001A5195"/>
    <w:rsid w:val="001A5F37"/>
    <w:rsid w:val="001A62CF"/>
    <w:rsid w:val="001A6939"/>
    <w:rsid w:val="001A6DEB"/>
    <w:rsid w:val="001B05D2"/>
    <w:rsid w:val="001B124C"/>
    <w:rsid w:val="001B153B"/>
    <w:rsid w:val="001B2869"/>
    <w:rsid w:val="001B306B"/>
    <w:rsid w:val="001B316B"/>
    <w:rsid w:val="001B3F1F"/>
    <w:rsid w:val="001B4048"/>
    <w:rsid w:val="001B5719"/>
    <w:rsid w:val="001B5E6C"/>
    <w:rsid w:val="001B6656"/>
    <w:rsid w:val="001B6A9F"/>
    <w:rsid w:val="001C0438"/>
    <w:rsid w:val="001C0A93"/>
    <w:rsid w:val="001C0FFE"/>
    <w:rsid w:val="001C134C"/>
    <w:rsid w:val="001C19D1"/>
    <w:rsid w:val="001C2095"/>
    <w:rsid w:val="001C220A"/>
    <w:rsid w:val="001C2957"/>
    <w:rsid w:val="001C368D"/>
    <w:rsid w:val="001C4C30"/>
    <w:rsid w:val="001C4CB8"/>
    <w:rsid w:val="001C4E1B"/>
    <w:rsid w:val="001C54FF"/>
    <w:rsid w:val="001C5A8C"/>
    <w:rsid w:val="001C5DAC"/>
    <w:rsid w:val="001C6459"/>
    <w:rsid w:val="001C6995"/>
    <w:rsid w:val="001C7433"/>
    <w:rsid w:val="001D0884"/>
    <w:rsid w:val="001D08B5"/>
    <w:rsid w:val="001D09A3"/>
    <w:rsid w:val="001D0EBE"/>
    <w:rsid w:val="001D1131"/>
    <w:rsid w:val="001D1BAF"/>
    <w:rsid w:val="001D1F28"/>
    <w:rsid w:val="001D22BD"/>
    <w:rsid w:val="001D26AD"/>
    <w:rsid w:val="001D307F"/>
    <w:rsid w:val="001D3A06"/>
    <w:rsid w:val="001D4040"/>
    <w:rsid w:val="001D4E61"/>
    <w:rsid w:val="001D4F19"/>
    <w:rsid w:val="001D50BA"/>
    <w:rsid w:val="001D50BF"/>
    <w:rsid w:val="001D52AB"/>
    <w:rsid w:val="001D5409"/>
    <w:rsid w:val="001D5486"/>
    <w:rsid w:val="001D6198"/>
    <w:rsid w:val="001D6242"/>
    <w:rsid w:val="001D6E6C"/>
    <w:rsid w:val="001D6F9E"/>
    <w:rsid w:val="001D760E"/>
    <w:rsid w:val="001D77A4"/>
    <w:rsid w:val="001E0039"/>
    <w:rsid w:val="001E02D0"/>
    <w:rsid w:val="001E0507"/>
    <w:rsid w:val="001E0E5D"/>
    <w:rsid w:val="001E2326"/>
    <w:rsid w:val="001E3503"/>
    <w:rsid w:val="001E3C66"/>
    <w:rsid w:val="001E3F46"/>
    <w:rsid w:val="001E42CD"/>
    <w:rsid w:val="001E4755"/>
    <w:rsid w:val="001E582C"/>
    <w:rsid w:val="001E58B1"/>
    <w:rsid w:val="001E5F52"/>
    <w:rsid w:val="001E6DA1"/>
    <w:rsid w:val="001E733E"/>
    <w:rsid w:val="001E76A1"/>
    <w:rsid w:val="001E7C5B"/>
    <w:rsid w:val="001F07C0"/>
    <w:rsid w:val="001F11A6"/>
    <w:rsid w:val="001F139E"/>
    <w:rsid w:val="001F1915"/>
    <w:rsid w:val="001F1ABD"/>
    <w:rsid w:val="001F2498"/>
    <w:rsid w:val="001F24B1"/>
    <w:rsid w:val="001F2CB4"/>
    <w:rsid w:val="001F2FC7"/>
    <w:rsid w:val="001F3BF1"/>
    <w:rsid w:val="001F42FF"/>
    <w:rsid w:val="001F4819"/>
    <w:rsid w:val="001F493E"/>
    <w:rsid w:val="001F4AE1"/>
    <w:rsid w:val="001F5297"/>
    <w:rsid w:val="001F566E"/>
    <w:rsid w:val="001F59AB"/>
    <w:rsid w:val="001F64C1"/>
    <w:rsid w:val="001F67CF"/>
    <w:rsid w:val="0020016E"/>
    <w:rsid w:val="002001C6"/>
    <w:rsid w:val="00200867"/>
    <w:rsid w:val="00200E15"/>
    <w:rsid w:val="00201A25"/>
    <w:rsid w:val="00202035"/>
    <w:rsid w:val="002021AD"/>
    <w:rsid w:val="0020227B"/>
    <w:rsid w:val="002038FF"/>
    <w:rsid w:val="002039F0"/>
    <w:rsid w:val="00203E23"/>
    <w:rsid w:val="0020441D"/>
    <w:rsid w:val="00204BBF"/>
    <w:rsid w:val="00204E33"/>
    <w:rsid w:val="00204FAB"/>
    <w:rsid w:val="002050F2"/>
    <w:rsid w:val="0020591A"/>
    <w:rsid w:val="0020715C"/>
    <w:rsid w:val="00210041"/>
    <w:rsid w:val="0021025A"/>
    <w:rsid w:val="00210728"/>
    <w:rsid w:val="00210738"/>
    <w:rsid w:val="0021083B"/>
    <w:rsid w:val="002109B9"/>
    <w:rsid w:val="00210CB9"/>
    <w:rsid w:val="00210F8F"/>
    <w:rsid w:val="00210FBC"/>
    <w:rsid w:val="00212082"/>
    <w:rsid w:val="00215DAE"/>
    <w:rsid w:val="00216241"/>
    <w:rsid w:val="00217E63"/>
    <w:rsid w:val="00217FFE"/>
    <w:rsid w:val="002201FA"/>
    <w:rsid w:val="002219E8"/>
    <w:rsid w:val="00221C34"/>
    <w:rsid w:val="00221F8B"/>
    <w:rsid w:val="002227C7"/>
    <w:rsid w:val="00222C01"/>
    <w:rsid w:val="00223747"/>
    <w:rsid w:val="00223A41"/>
    <w:rsid w:val="00224EF6"/>
    <w:rsid w:val="00225ABF"/>
    <w:rsid w:val="00225ACC"/>
    <w:rsid w:val="00225B7D"/>
    <w:rsid w:val="002269C6"/>
    <w:rsid w:val="00226A29"/>
    <w:rsid w:val="00226AF8"/>
    <w:rsid w:val="00226D38"/>
    <w:rsid w:val="002279BA"/>
    <w:rsid w:val="00227A71"/>
    <w:rsid w:val="00227E85"/>
    <w:rsid w:val="002308D8"/>
    <w:rsid w:val="002315EF"/>
    <w:rsid w:val="00231E43"/>
    <w:rsid w:val="00231EA5"/>
    <w:rsid w:val="00233668"/>
    <w:rsid w:val="00233CFC"/>
    <w:rsid w:val="0023461B"/>
    <w:rsid w:val="00234664"/>
    <w:rsid w:val="002349D6"/>
    <w:rsid w:val="00234C93"/>
    <w:rsid w:val="00234EAE"/>
    <w:rsid w:val="00235B39"/>
    <w:rsid w:val="00235B6A"/>
    <w:rsid w:val="00236976"/>
    <w:rsid w:val="002369C3"/>
    <w:rsid w:val="00237298"/>
    <w:rsid w:val="00237545"/>
    <w:rsid w:val="00237B27"/>
    <w:rsid w:val="00241897"/>
    <w:rsid w:val="0024196B"/>
    <w:rsid w:val="00241F27"/>
    <w:rsid w:val="00242415"/>
    <w:rsid w:val="00243410"/>
    <w:rsid w:val="00243D03"/>
    <w:rsid w:val="0024445D"/>
    <w:rsid w:val="00244473"/>
    <w:rsid w:val="00244E8D"/>
    <w:rsid w:val="00245752"/>
    <w:rsid w:val="002458EC"/>
    <w:rsid w:val="00245AE0"/>
    <w:rsid w:val="00245F27"/>
    <w:rsid w:val="002461D7"/>
    <w:rsid w:val="0024645A"/>
    <w:rsid w:val="00246973"/>
    <w:rsid w:val="0024726C"/>
    <w:rsid w:val="00250BB2"/>
    <w:rsid w:val="00251430"/>
    <w:rsid w:val="00252168"/>
    <w:rsid w:val="002522ED"/>
    <w:rsid w:val="00252F19"/>
    <w:rsid w:val="00252F91"/>
    <w:rsid w:val="002536B2"/>
    <w:rsid w:val="002537F4"/>
    <w:rsid w:val="00254014"/>
    <w:rsid w:val="0025406F"/>
    <w:rsid w:val="002542F1"/>
    <w:rsid w:val="0025453D"/>
    <w:rsid w:val="00254856"/>
    <w:rsid w:val="002553A8"/>
    <w:rsid w:val="002558EF"/>
    <w:rsid w:val="00255A56"/>
    <w:rsid w:val="00256803"/>
    <w:rsid w:val="0025693F"/>
    <w:rsid w:val="0025707C"/>
    <w:rsid w:val="00257292"/>
    <w:rsid w:val="0025767E"/>
    <w:rsid w:val="0025780F"/>
    <w:rsid w:val="00257C22"/>
    <w:rsid w:val="00260EFB"/>
    <w:rsid w:val="002610BC"/>
    <w:rsid w:val="00262246"/>
    <w:rsid w:val="00262ABE"/>
    <w:rsid w:val="00262EA7"/>
    <w:rsid w:val="002636DE"/>
    <w:rsid w:val="00263849"/>
    <w:rsid w:val="002654C8"/>
    <w:rsid w:val="002655B9"/>
    <w:rsid w:val="00266C50"/>
    <w:rsid w:val="00267022"/>
    <w:rsid w:val="00267879"/>
    <w:rsid w:val="00267BE5"/>
    <w:rsid w:val="00267E35"/>
    <w:rsid w:val="00270658"/>
    <w:rsid w:val="00270DB9"/>
    <w:rsid w:val="00271966"/>
    <w:rsid w:val="00271FA2"/>
    <w:rsid w:val="0027444E"/>
    <w:rsid w:val="002746E7"/>
    <w:rsid w:val="00274F53"/>
    <w:rsid w:val="00275587"/>
    <w:rsid w:val="00275EDB"/>
    <w:rsid w:val="002764B4"/>
    <w:rsid w:val="00276858"/>
    <w:rsid w:val="00277F04"/>
    <w:rsid w:val="00277FC1"/>
    <w:rsid w:val="002803B4"/>
    <w:rsid w:val="00280C75"/>
    <w:rsid w:val="00281555"/>
    <w:rsid w:val="002818F7"/>
    <w:rsid w:val="00281C22"/>
    <w:rsid w:val="00281DE3"/>
    <w:rsid w:val="002835EF"/>
    <w:rsid w:val="002838D7"/>
    <w:rsid w:val="00284041"/>
    <w:rsid w:val="00284524"/>
    <w:rsid w:val="00286593"/>
    <w:rsid w:val="00286C90"/>
    <w:rsid w:val="002873B8"/>
    <w:rsid w:val="00287452"/>
    <w:rsid w:val="00287C7E"/>
    <w:rsid w:val="00287C95"/>
    <w:rsid w:val="00290311"/>
    <w:rsid w:val="0029035A"/>
    <w:rsid w:val="00290BC0"/>
    <w:rsid w:val="00290BE0"/>
    <w:rsid w:val="00292733"/>
    <w:rsid w:val="002932B6"/>
    <w:rsid w:val="00294049"/>
    <w:rsid w:val="00294402"/>
    <w:rsid w:val="00294511"/>
    <w:rsid w:val="00294C5F"/>
    <w:rsid w:val="00295174"/>
    <w:rsid w:val="00295E04"/>
    <w:rsid w:val="002964D9"/>
    <w:rsid w:val="00296E3C"/>
    <w:rsid w:val="002A0190"/>
    <w:rsid w:val="002A0BDF"/>
    <w:rsid w:val="002A0C1C"/>
    <w:rsid w:val="002A1947"/>
    <w:rsid w:val="002A3A04"/>
    <w:rsid w:val="002A4C46"/>
    <w:rsid w:val="002A5472"/>
    <w:rsid w:val="002A584F"/>
    <w:rsid w:val="002B0CB0"/>
    <w:rsid w:val="002B0EE5"/>
    <w:rsid w:val="002B160E"/>
    <w:rsid w:val="002B1B3A"/>
    <w:rsid w:val="002B2347"/>
    <w:rsid w:val="002B37CB"/>
    <w:rsid w:val="002B46A1"/>
    <w:rsid w:val="002B4A06"/>
    <w:rsid w:val="002B53D2"/>
    <w:rsid w:val="002B5B65"/>
    <w:rsid w:val="002B6910"/>
    <w:rsid w:val="002B6CE6"/>
    <w:rsid w:val="002B72B3"/>
    <w:rsid w:val="002B72B4"/>
    <w:rsid w:val="002C032A"/>
    <w:rsid w:val="002C0FD1"/>
    <w:rsid w:val="002C1091"/>
    <w:rsid w:val="002C128D"/>
    <w:rsid w:val="002C1605"/>
    <w:rsid w:val="002C22B3"/>
    <w:rsid w:val="002C2A9B"/>
    <w:rsid w:val="002C2CB9"/>
    <w:rsid w:val="002C2F3B"/>
    <w:rsid w:val="002C2FEC"/>
    <w:rsid w:val="002C3473"/>
    <w:rsid w:val="002C348D"/>
    <w:rsid w:val="002C4120"/>
    <w:rsid w:val="002C4986"/>
    <w:rsid w:val="002C5508"/>
    <w:rsid w:val="002C5BD6"/>
    <w:rsid w:val="002C5BDD"/>
    <w:rsid w:val="002C5CDB"/>
    <w:rsid w:val="002C6B71"/>
    <w:rsid w:val="002C7253"/>
    <w:rsid w:val="002C78D6"/>
    <w:rsid w:val="002C79D0"/>
    <w:rsid w:val="002C7A9C"/>
    <w:rsid w:val="002D0041"/>
    <w:rsid w:val="002D09B9"/>
    <w:rsid w:val="002D1370"/>
    <w:rsid w:val="002D1716"/>
    <w:rsid w:val="002D1B40"/>
    <w:rsid w:val="002D1E90"/>
    <w:rsid w:val="002D1EA9"/>
    <w:rsid w:val="002D26B9"/>
    <w:rsid w:val="002D2934"/>
    <w:rsid w:val="002D37B1"/>
    <w:rsid w:val="002D3805"/>
    <w:rsid w:val="002D3979"/>
    <w:rsid w:val="002D42A3"/>
    <w:rsid w:val="002D4A7A"/>
    <w:rsid w:val="002D4D04"/>
    <w:rsid w:val="002D501A"/>
    <w:rsid w:val="002D5C8C"/>
    <w:rsid w:val="002D63CF"/>
    <w:rsid w:val="002D6B0D"/>
    <w:rsid w:val="002D6EEF"/>
    <w:rsid w:val="002D7D36"/>
    <w:rsid w:val="002D7E5B"/>
    <w:rsid w:val="002D7EC6"/>
    <w:rsid w:val="002D7F4B"/>
    <w:rsid w:val="002E1638"/>
    <w:rsid w:val="002E194D"/>
    <w:rsid w:val="002E243D"/>
    <w:rsid w:val="002E2440"/>
    <w:rsid w:val="002E3858"/>
    <w:rsid w:val="002E414C"/>
    <w:rsid w:val="002E422D"/>
    <w:rsid w:val="002E44E9"/>
    <w:rsid w:val="002E45E1"/>
    <w:rsid w:val="002E4DBE"/>
    <w:rsid w:val="002E512D"/>
    <w:rsid w:val="002E55E3"/>
    <w:rsid w:val="002E58DC"/>
    <w:rsid w:val="002E5B06"/>
    <w:rsid w:val="002E5BBE"/>
    <w:rsid w:val="002E66BB"/>
    <w:rsid w:val="002E75E0"/>
    <w:rsid w:val="002E7679"/>
    <w:rsid w:val="002F0521"/>
    <w:rsid w:val="002F0A34"/>
    <w:rsid w:val="002F12AD"/>
    <w:rsid w:val="002F25D2"/>
    <w:rsid w:val="002F2764"/>
    <w:rsid w:val="002F2825"/>
    <w:rsid w:val="002F2E1E"/>
    <w:rsid w:val="002F3073"/>
    <w:rsid w:val="002F35BB"/>
    <w:rsid w:val="002F421B"/>
    <w:rsid w:val="002F43F5"/>
    <w:rsid w:val="002F443D"/>
    <w:rsid w:val="002F4727"/>
    <w:rsid w:val="002F4900"/>
    <w:rsid w:val="002F59CA"/>
    <w:rsid w:val="002F5EDD"/>
    <w:rsid w:val="002F69F3"/>
    <w:rsid w:val="002F6CB1"/>
    <w:rsid w:val="002F6EB0"/>
    <w:rsid w:val="002F737D"/>
    <w:rsid w:val="002F7ACB"/>
    <w:rsid w:val="002F7E95"/>
    <w:rsid w:val="00300A01"/>
    <w:rsid w:val="00300CB3"/>
    <w:rsid w:val="00300DAF"/>
    <w:rsid w:val="003013B2"/>
    <w:rsid w:val="00302066"/>
    <w:rsid w:val="003026DD"/>
    <w:rsid w:val="0030300A"/>
    <w:rsid w:val="003038AE"/>
    <w:rsid w:val="00303B2A"/>
    <w:rsid w:val="003043D4"/>
    <w:rsid w:val="00304968"/>
    <w:rsid w:val="00304F6D"/>
    <w:rsid w:val="00305962"/>
    <w:rsid w:val="003063A6"/>
    <w:rsid w:val="003100AF"/>
    <w:rsid w:val="003102C2"/>
    <w:rsid w:val="00311403"/>
    <w:rsid w:val="003117EA"/>
    <w:rsid w:val="00311BDD"/>
    <w:rsid w:val="00311CEC"/>
    <w:rsid w:val="00312EA6"/>
    <w:rsid w:val="00313084"/>
    <w:rsid w:val="00313126"/>
    <w:rsid w:val="0031346D"/>
    <w:rsid w:val="00313499"/>
    <w:rsid w:val="00313733"/>
    <w:rsid w:val="00313EB8"/>
    <w:rsid w:val="00314BDC"/>
    <w:rsid w:val="003153BE"/>
    <w:rsid w:val="003153E6"/>
    <w:rsid w:val="003156D5"/>
    <w:rsid w:val="00315837"/>
    <w:rsid w:val="0031584A"/>
    <w:rsid w:val="00315BB2"/>
    <w:rsid w:val="00316DBC"/>
    <w:rsid w:val="003173EE"/>
    <w:rsid w:val="00317988"/>
    <w:rsid w:val="003179A7"/>
    <w:rsid w:val="00320053"/>
    <w:rsid w:val="00321A8E"/>
    <w:rsid w:val="00321E5E"/>
    <w:rsid w:val="0032263A"/>
    <w:rsid w:val="00322EEB"/>
    <w:rsid w:val="00323312"/>
    <w:rsid w:val="003233B1"/>
    <w:rsid w:val="00323A10"/>
    <w:rsid w:val="00324174"/>
    <w:rsid w:val="003251BC"/>
    <w:rsid w:val="00326ED0"/>
    <w:rsid w:val="00330743"/>
    <w:rsid w:val="003309C7"/>
    <w:rsid w:val="00330C09"/>
    <w:rsid w:val="00331298"/>
    <w:rsid w:val="00331FEF"/>
    <w:rsid w:val="00332C3F"/>
    <w:rsid w:val="00332C55"/>
    <w:rsid w:val="00334783"/>
    <w:rsid w:val="00334F1F"/>
    <w:rsid w:val="0033513D"/>
    <w:rsid w:val="00335A60"/>
    <w:rsid w:val="0033681A"/>
    <w:rsid w:val="003373A6"/>
    <w:rsid w:val="00337A52"/>
    <w:rsid w:val="00337F6D"/>
    <w:rsid w:val="00340014"/>
    <w:rsid w:val="003402F9"/>
    <w:rsid w:val="00340495"/>
    <w:rsid w:val="0034141C"/>
    <w:rsid w:val="003414D7"/>
    <w:rsid w:val="003418AA"/>
    <w:rsid w:val="00341BB8"/>
    <w:rsid w:val="003422BD"/>
    <w:rsid w:val="00342A05"/>
    <w:rsid w:val="00343970"/>
    <w:rsid w:val="00343D71"/>
    <w:rsid w:val="003440D1"/>
    <w:rsid w:val="00344367"/>
    <w:rsid w:val="003446AE"/>
    <w:rsid w:val="00344AFB"/>
    <w:rsid w:val="00345AD4"/>
    <w:rsid w:val="0034607F"/>
    <w:rsid w:val="00346A55"/>
    <w:rsid w:val="00347029"/>
    <w:rsid w:val="0034736D"/>
    <w:rsid w:val="00350E43"/>
    <w:rsid w:val="00351C3F"/>
    <w:rsid w:val="00351DA8"/>
    <w:rsid w:val="00352060"/>
    <w:rsid w:val="0035235E"/>
    <w:rsid w:val="003523A0"/>
    <w:rsid w:val="003530E5"/>
    <w:rsid w:val="00353F15"/>
    <w:rsid w:val="00354178"/>
    <w:rsid w:val="00354814"/>
    <w:rsid w:val="00354E51"/>
    <w:rsid w:val="0035656A"/>
    <w:rsid w:val="003566E1"/>
    <w:rsid w:val="0035692A"/>
    <w:rsid w:val="00356A32"/>
    <w:rsid w:val="00356C86"/>
    <w:rsid w:val="00356EFD"/>
    <w:rsid w:val="0035788A"/>
    <w:rsid w:val="00357BAE"/>
    <w:rsid w:val="00357D3B"/>
    <w:rsid w:val="00360295"/>
    <w:rsid w:val="0036037B"/>
    <w:rsid w:val="00360CEB"/>
    <w:rsid w:val="003618D4"/>
    <w:rsid w:val="00361A44"/>
    <w:rsid w:val="00362530"/>
    <w:rsid w:val="00362A77"/>
    <w:rsid w:val="00363318"/>
    <w:rsid w:val="00363607"/>
    <w:rsid w:val="00364411"/>
    <w:rsid w:val="00364B0A"/>
    <w:rsid w:val="00364C22"/>
    <w:rsid w:val="00364C6A"/>
    <w:rsid w:val="003650EF"/>
    <w:rsid w:val="00365B1B"/>
    <w:rsid w:val="00366165"/>
    <w:rsid w:val="003662BA"/>
    <w:rsid w:val="003666D4"/>
    <w:rsid w:val="0036694A"/>
    <w:rsid w:val="00366BB0"/>
    <w:rsid w:val="003670E1"/>
    <w:rsid w:val="00367949"/>
    <w:rsid w:val="00367D1D"/>
    <w:rsid w:val="0037032F"/>
    <w:rsid w:val="0037067B"/>
    <w:rsid w:val="00370ECB"/>
    <w:rsid w:val="0037192C"/>
    <w:rsid w:val="00371E83"/>
    <w:rsid w:val="003721E6"/>
    <w:rsid w:val="00372CD3"/>
    <w:rsid w:val="00372E3A"/>
    <w:rsid w:val="00373533"/>
    <w:rsid w:val="003739F0"/>
    <w:rsid w:val="0037489D"/>
    <w:rsid w:val="00374937"/>
    <w:rsid w:val="003763D5"/>
    <w:rsid w:val="0037650D"/>
    <w:rsid w:val="003767E1"/>
    <w:rsid w:val="0037694D"/>
    <w:rsid w:val="00377438"/>
    <w:rsid w:val="0037753D"/>
    <w:rsid w:val="00377962"/>
    <w:rsid w:val="00377A88"/>
    <w:rsid w:val="00377D74"/>
    <w:rsid w:val="0038007F"/>
    <w:rsid w:val="003800B6"/>
    <w:rsid w:val="00380C99"/>
    <w:rsid w:val="00380ED0"/>
    <w:rsid w:val="00381215"/>
    <w:rsid w:val="0038161F"/>
    <w:rsid w:val="003826A0"/>
    <w:rsid w:val="00382739"/>
    <w:rsid w:val="00382AD3"/>
    <w:rsid w:val="00382C6C"/>
    <w:rsid w:val="00382EBF"/>
    <w:rsid w:val="00383143"/>
    <w:rsid w:val="00383CC0"/>
    <w:rsid w:val="00384466"/>
    <w:rsid w:val="003847A5"/>
    <w:rsid w:val="003848A5"/>
    <w:rsid w:val="00384AFE"/>
    <w:rsid w:val="00384DCD"/>
    <w:rsid w:val="00385E90"/>
    <w:rsid w:val="00385E9A"/>
    <w:rsid w:val="003864D6"/>
    <w:rsid w:val="0038679C"/>
    <w:rsid w:val="00386B57"/>
    <w:rsid w:val="003878F4"/>
    <w:rsid w:val="00387E16"/>
    <w:rsid w:val="003906CC"/>
    <w:rsid w:val="00391817"/>
    <w:rsid w:val="00391A92"/>
    <w:rsid w:val="00392535"/>
    <w:rsid w:val="00392F3D"/>
    <w:rsid w:val="00393177"/>
    <w:rsid w:val="003931F1"/>
    <w:rsid w:val="003937F1"/>
    <w:rsid w:val="00394C1F"/>
    <w:rsid w:val="00396B39"/>
    <w:rsid w:val="00396EC7"/>
    <w:rsid w:val="003971AA"/>
    <w:rsid w:val="003976DA"/>
    <w:rsid w:val="0039776F"/>
    <w:rsid w:val="003978BC"/>
    <w:rsid w:val="003A11A7"/>
    <w:rsid w:val="003A1482"/>
    <w:rsid w:val="003A1AD4"/>
    <w:rsid w:val="003A1CFB"/>
    <w:rsid w:val="003A202B"/>
    <w:rsid w:val="003A250F"/>
    <w:rsid w:val="003A2B9F"/>
    <w:rsid w:val="003A2F95"/>
    <w:rsid w:val="003A3A30"/>
    <w:rsid w:val="003A44C4"/>
    <w:rsid w:val="003A453C"/>
    <w:rsid w:val="003A5654"/>
    <w:rsid w:val="003A5B55"/>
    <w:rsid w:val="003A5FB9"/>
    <w:rsid w:val="003A630E"/>
    <w:rsid w:val="003A6872"/>
    <w:rsid w:val="003A6F65"/>
    <w:rsid w:val="003A72A3"/>
    <w:rsid w:val="003A785A"/>
    <w:rsid w:val="003B0F04"/>
    <w:rsid w:val="003B14AB"/>
    <w:rsid w:val="003B1BB6"/>
    <w:rsid w:val="003B2B33"/>
    <w:rsid w:val="003B2C1C"/>
    <w:rsid w:val="003B355F"/>
    <w:rsid w:val="003B6013"/>
    <w:rsid w:val="003B658C"/>
    <w:rsid w:val="003B68DD"/>
    <w:rsid w:val="003B779D"/>
    <w:rsid w:val="003B7830"/>
    <w:rsid w:val="003B7A86"/>
    <w:rsid w:val="003C0E71"/>
    <w:rsid w:val="003C1DA2"/>
    <w:rsid w:val="003C22D0"/>
    <w:rsid w:val="003C2B4C"/>
    <w:rsid w:val="003C2E31"/>
    <w:rsid w:val="003C3184"/>
    <w:rsid w:val="003C31F9"/>
    <w:rsid w:val="003C3623"/>
    <w:rsid w:val="003C4FB8"/>
    <w:rsid w:val="003C5479"/>
    <w:rsid w:val="003C551B"/>
    <w:rsid w:val="003C57D3"/>
    <w:rsid w:val="003C5922"/>
    <w:rsid w:val="003C601B"/>
    <w:rsid w:val="003C60AF"/>
    <w:rsid w:val="003C6206"/>
    <w:rsid w:val="003C689E"/>
    <w:rsid w:val="003C6E0D"/>
    <w:rsid w:val="003D042F"/>
    <w:rsid w:val="003D0462"/>
    <w:rsid w:val="003D0D81"/>
    <w:rsid w:val="003D109A"/>
    <w:rsid w:val="003D22A7"/>
    <w:rsid w:val="003D2C58"/>
    <w:rsid w:val="003D2F41"/>
    <w:rsid w:val="003D3B87"/>
    <w:rsid w:val="003D4795"/>
    <w:rsid w:val="003D4816"/>
    <w:rsid w:val="003D5747"/>
    <w:rsid w:val="003D58CA"/>
    <w:rsid w:val="003D6F23"/>
    <w:rsid w:val="003D772F"/>
    <w:rsid w:val="003D794E"/>
    <w:rsid w:val="003E020F"/>
    <w:rsid w:val="003E0748"/>
    <w:rsid w:val="003E0819"/>
    <w:rsid w:val="003E084B"/>
    <w:rsid w:val="003E0DAD"/>
    <w:rsid w:val="003E13DA"/>
    <w:rsid w:val="003E18D5"/>
    <w:rsid w:val="003E18DB"/>
    <w:rsid w:val="003E2043"/>
    <w:rsid w:val="003E263A"/>
    <w:rsid w:val="003E26D4"/>
    <w:rsid w:val="003E26EC"/>
    <w:rsid w:val="003E3CEF"/>
    <w:rsid w:val="003E42A3"/>
    <w:rsid w:val="003E45AA"/>
    <w:rsid w:val="003E53B2"/>
    <w:rsid w:val="003E57BB"/>
    <w:rsid w:val="003E63B0"/>
    <w:rsid w:val="003E69F8"/>
    <w:rsid w:val="003E6E2B"/>
    <w:rsid w:val="003E7D55"/>
    <w:rsid w:val="003F121D"/>
    <w:rsid w:val="003F186A"/>
    <w:rsid w:val="003F30A0"/>
    <w:rsid w:val="003F31D9"/>
    <w:rsid w:val="003F3A4D"/>
    <w:rsid w:val="003F5249"/>
    <w:rsid w:val="003F54A6"/>
    <w:rsid w:val="003F562A"/>
    <w:rsid w:val="003F6232"/>
    <w:rsid w:val="003F6990"/>
    <w:rsid w:val="003F6B26"/>
    <w:rsid w:val="003F6D22"/>
    <w:rsid w:val="003F79C4"/>
    <w:rsid w:val="003F7AD4"/>
    <w:rsid w:val="003F7B72"/>
    <w:rsid w:val="00400148"/>
    <w:rsid w:val="0040053D"/>
    <w:rsid w:val="00401FC4"/>
    <w:rsid w:val="004024C9"/>
    <w:rsid w:val="004028F2"/>
    <w:rsid w:val="00403C2B"/>
    <w:rsid w:val="00403FB0"/>
    <w:rsid w:val="00404B0F"/>
    <w:rsid w:val="004069C0"/>
    <w:rsid w:val="0040723E"/>
    <w:rsid w:val="0041091D"/>
    <w:rsid w:val="004113C9"/>
    <w:rsid w:val="00411695"/>
    <w:rsid w:val="00412060"/>
    <w:rsid w:val="004123FE"/>
    <w:rsid w:val="00413777"/>
    <w:rsid w:val="00415F7C"/>
    <w:rsid w:val="0041600D"/>
    <w:rsid w:val="00416489"/>
    <w:rsid w:val="00416F1B"/>
    <w:rsid w:val="00417288"/>
    <w:rsid w:val="00417A0E"/>
    <w:rsid w:val="00421D1D"/>
    <w:rsid w:val="004228C3"/>
    <w:rsid w:val="00423031"/>
    <w:rsid w:val="00423217"/>
    <w:rsid w:val="004232AA"/>
    <w:rsid w:val="004232FD"/>
    <w:rsid w:val="00424009"/>
    <w:rsid w:val="00424A97"/>
    <w:rsid w:val="00425245"/>
    <w:rsid w:val="0042552F"/>
    <w:rsid w:val="004258B7"/>
    <w:rsid w:val="00426012"/>
    <w:rsid w:val="00426EA7"/>
    <w:rsid w:val="00427358"/>
    <w:rsid w:val="00427B8C"/>
    <w:rsid w:val="00427D31"/>
    <w:rsid w:val="00427E8D"/>
    <w:rsid w:val="00430B5B"/>
    <w:rsid w:val="00430F58"/>
    <w:rsid w:val="00431112"/>
    <w:rsid w:val="004316FC"/>
    <w:rsid w:val="00431BD4"/>
    <w:rsid w:val="00431F35"/>
    <w:rsid w:val="004323C2"/>
    <w:rsid w:val="004339F5"/>
    <w:rsid w:val="00434323"/>
    <w:rsid w:val="00434800"/>
    <w:rsid w:val="00434D2E"/>
    <w:rsid w:val="004359D9"/>
    <w:rsid w:val="00435C7B"/>
    <w:rsid w:val="00435EA7"/>
    <w:rsid w:val="004364F9"/>
    <w:rsid w:val="00436511"/>
    <w:rsid w:val="00436A66"/>
    <w:rsid w:val="00436F39"/>
    <w:rsid w:val="0043703B"/>
    <w:rsid w:val="00440573"/>
    <w:rsid w:val="00440AD6"/>
    <w:rsid w:val="0044103F"/>
    <w:rsid w:val="00441451"/>
    <w:rsid w:val="004416BF"/>
    <w:rsid w:val="00441C48"/>
    <w:rsid w:val="0044208F"/>
    <w:rsid w:val="00442489"/>
    <w:rsid w:val="00442EC7"/>
    <w:rsid w:val="004433C0"/>
    <w:rsid w:val="0044373C"/>
    <w:rsid w:val="0044437E"/>
    <w:rsid w:val="004448F7"/>
    <w:rsid w:val="00444969"/>
    <w:rsid w:val="00445061"/>
    <w:rsid w:val="0044546E"/>
    <w:rsid w:val="00445F1F"/>
    <w:rsid w:val="00446FB0"/>
    <w:rsid w:val="00447068"/>
    <w:rsid w:val="00447510"/>
    <w:rsid w:val="00450122"/>
    <w:rsid w:val="004503CE"/>
    <w:rsid w:val="00450439"/>
    <w:rsid w:val="004510FD"/>
    <w:rsid w:val="00451CA2"/>
    <w:rsid w:val="00452649"/>
    <w:rsid w:val="004528EB"/>
    <w:rsid w:val="0045386C"/>
    <w:rsid w:val="00453EAC"/>
    <w:rsid w:val="004543D6"/>
    <w:rsid w:val="0045498C"/>
    <w:rsid w:val="00454C63"/>
    <w:rsid w:val="00455213"/>
    <w:rsid w:val="004552D6"/>
    <w:rsid w:val="00455471"/>
    <w:rsid w:val="0045550A"/>
    <w:rsid w:val="0045572F"/>
    <w:rsid w:val="004563D8"/>
    <w:rsid w:val="00456E43"/>
    <w:rsid w:val="004603BE"/>
    <w:rsid w:val="0046311D"/>
    <w:rsid w:val="00463179"/>
    <w:rsid w:val="00463351"/>
    <w:rsid w:val="00463D9E"/>
    <w:rsid w:val="00464F1E"/>
    <w:rsid w:val="004655BC"/>
    <w:rsid w:val="00465A3C"/>
    <w:rsid w:val="00465CD0"/>
    <w:rsid w:val="00466338"/>
    <w:rsid w:val="00467DE7"/>
    <w:rsid w:val="00467E5F"/>
    <w:rsid w:val="00467F14"/>
    <w:rsid w:val="004703EC"/>
    <w:rsid w:val="0047048A"/>
    <w:rsid w:val="0047143F"/>
    <w:rsid w:val="004715EA"/>
    <w:rsid w:val="0047187A"/>
    <w:rsid w:val="00471969"/>
    <w:rsid w:val="004719C1"/>
    <w:rsid w:val="00472F12"/>
    <w:rsid w:val="00472FB0"/>
    <w:rsid w:val="004731EE"/>
    <w:rsid w:val="00473A16"/>
    <w:rsid w:val="004746C9"/>
    <w:rsid w:val="004754D3"/>
    <w:rsid w:val="00475945"/>
    <w:rsid w:val="00475B5A"/>
    <w:rsid w:val="00475E68"/>
    <w:rsid w:val="00476507"/>
    <w:rsid w:val="0047781E"/>
    <w:rsid w:val="00477D08"/>
    <w:rsid w:val="00480707"/>
    <w:rsid w:val="004810EB"/>
    <w:rsid w:val="00481367"/>
    <w:rsid w:val="00481B42"/>
    <w:rsid w:val="00481E58"/>
    <w:rsid w:val="0048259F"/>
    <w:rsid w:val="00482803"/>
    <w:rsid w:val="00483763"/>
    <w:rsid w:val="00483919"/>
    <w:rsid w:val="00483A9C"/>
    <w:rsid w:val="004842FC"/>
    <w:rsid w:val="00484D45"/>
    <w:rsid w:val="00485CF1"/>
    <w:rsid w:val="00485FA4"/>
    <w:rsid w:val="00486401"/>
    <w:rsid w:val="004870EE"/>
    <w:rsid w:val="004877E1"/>
    <w:rsid w:val="00490325"/>
    <w:rsid w:val="00490AA3"/>
    <w:rsid w:val="004914BC"/>
    <w:rsid w:val="00491588"/>
    <w:rsid w:val="0049274D"/>
    <w:rsid w:val="004929C2"/>
    <w:rsid w:val="00492BA0"/>
    <w:rsid w:val="004931EA"/>
    <w:rsid w:val="004934A3"/>
    <w:rsid w:val="00493A70"/>
    <w:rsid w:val="00493FDA"/>
    <w:rsid w:val="00496229"/>
    <w:rsid w:val="0049626B"/>
    <w:rsid w:val="00496BB1"/>
    <w:rsid w:val="00496F2D"/>
    <w:rsid w:val="004970D6"/>
    <w:rsid w:val="004972F7"/>
    <w:rsid w:val="00497E1D"/>
    <w:rsid w:val="004A0E49"/>
    <w:rsid w:val="004A0FF9"/>
    <w:rsid w:val="004A3787"/>
    <w:rsid w:val="004A3E3F"/>
    <w:rsid w:val="004A4582"/>
    <w:rsid w:val="004A4D11"/>
    <w:rsid w:val="004A5083"/>
    <w:rsid w:val="004A5222"/>
    <w:rsid w:val="004A5961"/>
    <w:rsid w:val="004A59A7"/>
    <w:rsid w:val="004A5A31"/>
    <w:rsid w:val="004A6550"/>
    <w:rsid w:val="004A6579"/>
    <w:rsid w:val="004A667F"/>
    <w:rsid w:val="004A6B83"/>
    <w:rsid w:val="004A78C9"/>
    <w:rsid w:val="004A7C9E"/>
    <w:rsid w:val="004A7E3B"/>
    <w:rsid w:val="004B012C"/>
    <w:rsid w:val="004B036D"/>
    <w:rsid w:val="004B0D7B"/>
    <w:rsid w:val="004B274C"/>
    <w:rsid w:val="004B275B"/>
    <w:rsid w:val="004B35DB"/>
    <w:rsid w:val="004B36EE"/>
    <w:rsid w:val="004B4C1F"/>
    <w:rsid w:val="004B50BB"/>
    <w:rsid w:val="004B5DF1"/>
    <w:rsid w:val="004B6198"/>
    <w:rsid w:val="004B61A3"/>
    <w:rsid w:val="004B64FA"/>
    <w:rsid w:val="004B6BA8"/>
    <w:rsid w:val="004B6BDC"/>
    <w:rsid w:val="004B6CF5"/>
    <w:rsid w:val="004B6EDA"/>
    <w:rsid w:val="004B723C"/>
    <w:rsid w:val="004B76F3"/>
    <w:rsid w:val="004B7713"/>
    <w:rsid w:val="004B77EA"/>
    <w:rsid w:val="004C0393"/>
    <w:rsid w:val="004C09B8"/>
    <w:rsid w:val="004C0C7D"/>
    <w:rsid w:val="004C0CD3"/>
    <w:rsid w:val="004C0E4A"/>
    <w:rsid w:val="004C1E5B"/>
    <w:rsid w:val="004C24BC"/>
    <w:rsid w:val="004C287F"/>
    <w:rsid w:val="004C2CCC"/>
    <w:rsid w:val="004C2D2E"/>
    <w:rsid w:val="004C2F7F"/>
    <w:rsid w:val="004C3381"/>
    <w:rsid w:val="004C357C"/>
    <w:rsid w:val="004C3721"/>
    <w:rsid w:val="004C3C5F"/>
    <w:rsid w:val="004C4246"/>
    <w:rsid w:val="004C4994"/>
    <w:rsid w:val="004C5A1F"/>
    <w:rsid w:val="004C5C8C"/>
    <w:rsid w:val="004C79D9"/>
    <w:rsid w:val="004C7CAF"/>
    <w:rsid w:val="004C7CCA"/>
    <w:rsid w:val="004D01BB"/>
    <w:rsid w:val="004D07D1"/>
    <w:rsid w:val="004D0CE9"/>
    <w:rsid w:val="004D0E12"/>
    <w:rsid w:val="004D0ECA"/>
    <w:rsid w:val="004D0FFA"/>
    <w:rsid w:val="004D17AA"/>
    <w:rsid w:val="004D21A3"/>
    <w:rsid w:val="004D282E"/>
    <w:rsid w:val="004D48A8"/>
    <w:rsid w:val="004D4E9E"/>
    <w:rsid w:val="004D523A"/>
    <w:rsid w:val="004D5398"/>
    <w:rsid w:val="004D5ED1"/>
    <w:rsid w:val="004D61A1"/>
    <w:rsid w:val="004D6340"/>
    <w:rsid w:val="004D683B"/>
    <w:rsid w:val="004D68C9"/>
    <w:rsid w:val="004D6A93"/>
    <w:rsid w:val="004D6ECD"/>
    <w:rsid w:val="004D7100"/>
    <w:rsid w:val="004D7669"/>
    <w:rsid w:val="004D79B6"/>
    <w:rsid w:val="004E0BEB"/>
    <w:rsid w:val="004E1130"/>
    <w:rsid w:val="004E1BE3"/>
    <w:rsid w:val="004E1F18"/>
    <w:rsid w:val="004E2126"/>
    <w:rsid w:val="004E27F8"/>
    <w:rsid w:val="004E332B"/>
    <w:rsid w:val="004E3B1F"/>
    <w:rsid w:val="004E3D45"/>
    <w:rsid w:val="004E41AC"/>
    <w:rsid w:val="004E45AA"/>
    <w:rsid w:val="004E46DE"/>
    <w:rsid w:val="004E4743"/>
    <w:rsid w:val="004E4B6D"/>
    <w:rsid w:val="004E50C2"/>
    <w:rsid w:val="004E606F"/>
    <w:rsid w:val="004E6142"/>
    <w:rsid w:val="004E6859"/>
    <w:rsid w:val="004E6A49"/>
    <w:rsid w:val="004E6CEC"/>
    <w:rsid w:val="004E6DDB"/>
    <w:rsid w:val="004E7317"/>
    <w:rsid w:val="004E7C51"/>
    <w:rsid w:val="004E7D69"/>
    <w:rsid w:val="004E7DF3"/>
    <w:rsid w:val="004F0EA6"/>
    <w:rsid w:val="004F102F"/>
    <w:rsid w:val="004F190E"/>
    <w:rsid w:val="004F2015"/>
    <w:rsid w:val="004F23EE"/>
    <w:rsid w:val="004F24AE"/>
    <w:rsid w:val="004F357A"/>
    <w:rsid w:val="004F3826"/>
    <w:rsid w:val="004F4001"/>
    <w:rsid w:val="004F5C9E"/>
    <w:rsid w:val="004F6842"/>
    <w:rsid w:val="004F6945"/>
    <w:rsid w:val="004F6ACD"/>
    <w:rsid w:val="004F6B7F"/>
    <w:rsid w:val="004F6BA4"/>
    <w:rsid w:val="004F6D3B"/>
    <w:rsid w:val="004F6FAF"/>
    <w:rsid w:val="004F7482"/>
    <w:rsid w:val="004F7883"/>
    <w:rsid w:val="00500082"/>
    <w:rsid w:val="0050112E"/>
    <w:rsid w:val="00501180"/>
    <w:rsid w:val="00501FEB"/>
    <w:rsid w:val="0050290C"/>
    <w:rsid w:val="0050358F"/>
    <w:rsid w:val="00503665"/>
    <w:rsid w:val="00504577"/>
    <w:rsid w:val="005045C7"/>
    <w:rsid w:val="00504CC6"/>
    <w:rsid w:val="00506885"/>
    <w:rsid w:val="00506B89"/>
    <w:rsid w:val="00510FD2"/>
    <w:rsid w:val="00511C2A"/>
    <w:rsid w:val="005123E9"/>
    <w:rsid w:val="0051289D"/>
    <w:rsid w:val="0051415D"/>
    <w:rsid w:val="00514826"/>
    <w:rsid w:val="00514E1A"/>
    <w:rsid w:val="00514E39"/>
    <w:rsid w:val="005150D6"/>
    <w:rsid w:val="00515F59"/>
    <w:rsid w:val="005168D2"/>
    <w:rsid w:val="00517114"/>
    <w:rsid w:val="00517821"/>
    <w:rsid w:val="00520C1D"/>
    <w:rsid w:val="005215A5"/>
    <w:rsid w:val="00521910"/>
    <w:rsid w:val="00522021"/>
    <w:rsid w:val="0052208E"/>
    <w:rsid w:val="00522A7D"/>
    <w:rsid w:val="00522B59"/>
    <w:rsid w:val="0052356D"/>
    <w:rsid w:val="00523E65"/>
    <w:rsid w:val="00524EAE"/>
    <w:rsid w:val="005254E7"/>
    <w:rsid w:val="00525AE5"/>
    <w:rsid w:val="00526629"/>
    <w:rsid w:val="0052668A"/>
    <w:rsid w:val="005268B0"/>
    <w:rsid w:val="00526C5E"/>
    <w:rsid w:val="0052749F"/>
    <w:rsid w:val="0052789F"/>
    <w:rsid w:val="00527F05"/>
    <w:rsid w:val="00527F8F"/>
    <w:rsid w:val="005302BC"/>
    <w:rsid w:val="00530F71"/>
    <w:rsid w:val="00531B4D"/>
    <w:rsid w:val="00531E75"/>
    <w:rsid w:val="005329F2"/>
    <w:rsid w:val="005334AC"/>
    <w:rsid w:val="00533C8F"/>
    <w:rsid w:val="00533E33"/>
    <w:rsid w:val="005345C9"/>
    <w:rsid w:val="00534F17"/>
    <w:rsid w:val="005357F8"/>
    <w:rsid w:val="0053616F"/>
    <w:rsid w:val="0053627F"/>
    <w:rsid w:val="00536440"/>
    <w:rsid w:val="00536CA6"/>
    <w:rsid w:val="00536F7E"/>
    <w:rsid w:val="005372EA"/>
    <w:rsid w:val="0053759C"/>
    <w:rsid w:val="005376EB"/>
    <w:rsid w:val="005404E6"/>
    <w:rsid w:val="00540596"/>
    <w:rsid w:val="005407D8"/>
    <w:rsid w:val="005409D0"/>
    <w:rsid w:val="00541919"/>
    <w:rsid w:val="00541F03"/>
    <w:rsid w:val="00541F50"/>
    <w:rsid w:val="0054205F"/>
    <w:rsid w:val="005420B1"/>
    <w:rsid w:val="005426D9"/>
    <w:rsid w:val="00542A79"/>
    <w:rsid w:val="00542C01"/>
    <w:rsid w:val="00543048"/>
    <w:rsid w:val="0054309D"/>
    <w:rsid w:val="00543AB3"/>
    <w:rsid w:val="005444E8"/>
    <w:rsid w:val="00544AB5"/>
    <w:rsid w:val="005454B8"/>
    <w:rsid w:val="00545644"/>
    <w:rsid w:val="00545F23"/>
    <w:rsid w:val="0054612A"/>
    <w:rsid w:val="00546B87"/>
    <w:rsid w:val="00547166"/>
    <w:rsid w:val="005479D3"/>
    <w:rsid w:val="00547B5C"/>
    <w:rsid w:val="00550442"/>
    <w:rsid w:val="00550F94"/>
    <w:rsid w:val="00551711"/>
    <w:rsid w:val="00551B50"/>
    <w:rsid w:val="00552F3A"/>
    <w:rsid w:val="005531F5"/>
    <w:rsid w:val="0055333B"/>
    <w:rsid w:val="00553813"/>
    <w:rsid w:val="00553E2D"/>
    <w:rsid w:val="00553FD9"/>
    <w:rsid w:val="005540A3"/>
    <w:rsid w:val="00555528"/>
    <w:rsid w:val="00555C22"/>
    <w:rsid w:val="00555C79"/>
    <w:rsid w:val="005563A2"/>
    <w:rsid w:val="005569E9"/>
    <w:rsid w:val="00556E25"/>
    <w:rsid w:val="00557739"/>
    <w:rsid w:val="00557E39"/>
    <w:rsid w:val="0056011A"/>
    <w:rsid w:val="00561856"/>
    <w:rsid w:val="00562D3F"/>
    <w:rsid w:val="0056470A"/>
    <w:rsid w:val="005647BC"/>
    <w:rsid w:val="00564CCA"/>
    <w:rsid w:val="0056544A"/>
    <w:rsid w:val="005655B7"/>
    <w:rsid w:val="00565BB5"/>
    <w:rsid w:val="00565E33"/>
    <w:rsid w:val="00566EE5"/>
    <w:rsid w:val="005672C4"/>
    <w:rsid w:val="00567358"/>
    <w:rsid w:val="00567552"/>
    <w:rsid w:val="005678E1"/>
    <w:rsid w:val="00567A91"/>
    <w:rsid w:val="00567C7F"/>
    <w:rsid w:val="00567CF2"/>
    <w:rsid w:val="00570932"/>
    <w:rsid w:val="00570E6E"/>
    <w:rsid w:val="00570EDB"/>
    <w:rsid w:val="00570FA4"/>
    <w:rsid w:val="00571A31"/>
    <w:rsid w:val="00571E82"/>
    <w:rsid w:val="00572398"/>
    <w:rsid w:val="00572455"/>
    <w:rsid w:val="00573275"/>
    <w:rsid w:val="0057370C"/>
    <w:rsid w:val="00574596"/>
    <w:rsid w:val="00574887"/>
    <w:rsid w:val="00574DD5"/>
    <w:rsid w:val="00574E19"/>
    <w:rsid w:val="005752B1"/>
    <w:rsid w:val="005758ED"/>
    <w:rsid w:val="00575E2C"/>
    <w:rsid w:val="00575F13"/>
    <w:rsid w:val="00575F69"/>
    <w:rsid w:val="005762C8"/>
    <w:rsid w:val="0057663B"/>
    <w:rsid w:val="00576698"/>
    <w:rsid w:val="0057723C"/>
    <w:rsid w:val="00577866"/>
    <w:rsid w:val="005802EE"/>
    <w:rsid w:val="00580ABD"/>
    <w:rsid w:val="00580C9E"/>
    <w:rsid w:val="00581B7E"/>
    <w:rsid w:val="00581F7D"/>
    <w:rsid w:val="00582A9D"/>
    <w:rsid w:val="005837C0"/>
    <w:rsid w:val="00583F58"/>
    <w:rsid w:val="00583FC9"/>
    <w:rsid w:val="00584071"/>
    <w:rsid w:val="005841A4"/>
    <w:rsid w:val="00584248"/>
    <w:rsid w:val="00584297"/>
    <w:rsid w:val="00584341"/>
    <w:rsid w:val="005844AB"/>
    <w:rsid w:val="005850A7"/>
    <w:rsid w:val="0058555E"/>
    <w:rsid w:val="00585C12"/>
    <w:rsid w:val="00585E31"/>
    <w:rsid w:val="0058646D"/>
    <w:rsid w:val="00586470"/>
    <w:rsid w:val="00586CF2"/>
    <w:rsid w:val="00586F09"/>
    <w:rsid w:val="00586FA1"/>
    <w:rsid w:val="0058721B"/>
    <w:rsid w:val="005872D5"/>
    <w:rsid w:val="005876D4"/>
    <w:rsid w:val="00587BAD"/>
    <w:rsid w:val="00590529"/>
    <w:rsid w:val="00590553"/>
    <w:rsid w:val="0059067B"/>
    <w:rsid w:val="00590BA6"/>
    <w:rsid w:val="00591CBE"/>
    <w:rsid w:val="00591D1B"/>
    <w:rsid w:val="005923A6"/>
    <w:rsid w:val="0059266C"/>
    <w:rsid w:val="00592670"/>
    <w:rsid w:val="00594E82"/>
    <w:rsid w:val="00594F0D"/>
    <w:rsid w:val="00595051"/>
    <w:rsid w:val="00595380"/>
    <w:rsid w:val="005958F0"/>
    <w:rsid w:val="00595DA1"/>
    <w:rsid w:val="0059654A"/>
    <w:rsid w:val="005966E4"/>
    <w:rsid w:val="00596769"/>
    <w:rsid w:val="00596AE1"/>
    <w:rsid w:val="00597340"/>
    <w:rsid w:val="00597443"/>
    <w:rsid w:val="00597B4B"/>
    <w:rsid w:val="005A036A"/>
    <w:rsid w:val="005A1828"/>
    <w:rsid w:val="005A1EFF"/>
    <w:rsid w:val="005A2174"/>
    <w:rsid w:val="005A268E"/>
    <w:rsid w:val="005A26DA"/>
    <w:rsid w:val="005A2D7D"/>
    <w:rsid w:val="005A3952"/>
    <w:rsid w:val="005A4088"/>
    <w:rsid w:val="005A44F8"/>
    <w:rsid w:val="005A4FB2"/>
    <w:rsid w:val="005A5156"/>
    <w:rsid w:val="005A5D1D"/>
    <w:rsid w:val="005A6299"/>
    <w:rsid w:val="005A6A94"/>
    <w:rsid w:val="005A6E46"/>
    <w:rsid w:val="005A72F8"/>
    <w:rsid w:val="005B0623"/>
    <w:rsid w:val="005B1109"/>
    <w:rsid w:val="005B1F1E"/>
    <w:rsid w:val="005B22F7"/>
    <w:rsid w:val="005B23EA"/>
    <w:rsid w:val="005B2523"/>
    <w:rsid w:val="005B25ED"/>
    <w:rsid w:val="005B37A6"/>
    <w:rsid w:val="005B482B"/>
    <w:rsid w:val="005B6111"/>
    <w:rsid w:val="005B61B5"/>
    <w:rsid w:val="005B6BA0"/>
    <w:rsid w:val="005B7607"/>
    <w:rsid w:val="005C0057"/>
    <w:rsid w:val="005C01D2"/>
    <w:rsid w:val="005C0235"/>
    <w:rsid w:val="005C0737"/>
    <w:rsid w:val="005C0B46"/>
    <w:rsid w:val="005C13BC"/>
    <w:rsid w:val="005C144C"/>
    <w:rsid w:val="005C1CA9"/>
    <w:rsid w:val="005C2D20"/>
    <w:rsid w:val="005C3585"/>
    <w:rsid w:val="005C3987"/>
    <w:rsid w:val="005C3A09"/>
    <w:rsid w:val="005C3A71"/>
    <w:rsid w:val="005C3CFA"/>
    <w:rsid w:val="005C4B5B"/>
    <w:rsid w:val="005C513D"/>
    <w:rsid w:val="005C6965"/>
    <w:rsid w:val="005C736A"/>
    <w:rsid w:val="005C777D"/>
    <w:rsid w:val="005D038C"/>
    <w:rsid w:val="005D2261"/>
    <w:rsid w:val="005D243B"/>
    <w:rsid w:val="005D3CF8"/>
    <w:rsid w:val="005D3EC0"/>
    <w:rsid w:val="005D457C"/>
    <w:rsid w:val="005D5526"/>
    <w:rsid w:val="005D5D0A"/>
    <w:rsid w:val="005D6125"/>
    <w:rsid w:val="005D65AF"/>
    <w:rsid w:val="005D68B2"/>
    <w:rsid w:val="005D6C8E"/>
    <w:rsid w:val="005D763A"/>
    <w:rsid w:val="005D7879"/>
    <w:rsid w:val="005D7A1A"/>
    <w:rsid w:val="005E042D"/>
    <w:rsid w:val="005E0642"/>
    <w:rsid w:val="005E0FCE"/>
    <w:rsid w:val="005E1D43"/>
    <w:rsid w:val="005E1E22"/>
    <w:rsid w:val="005E23E0"/>
    <w:rsid w:val="005E2886"/>
    <w:rsid w:val="005E2B94"/>
    <w:rsid w:val="005E3CC2"/>
    <w:rsid w:val="005E3F83"/>
    <w:rsid w:val="005E3FD9"/>
    <w:rsid w:val="005E467F"/>
    <w:rsid w:val="005E5015"/>
    <w:rsid w:val="005E5A59"/>
    <w:rsid w:val="005E5AD6"/>
    <w:rsid w:val="005E5FA8"/>
    <w:rsid w:val="005E6672"/>
    <w:rsid w:val="005E6E07"/>
    <w:rsid w:val="005E76B9"/>
    <w:rsid w:val="005E7758"/>
    <w:rsid w:val="005F00EE"/>
    <w:rsid w:val="005F06E5"/>
    <w:rsid w:val="005F155D"/>
    <w:rsid w:val="005F19ED"/>
    <w:rsid w:val="005F28E4"/>
    <w:rsid w:val="005F2D49"/>
    <w:rsid w:val="005F3BAA"/>
    <w:rsid w:val="005F43C9"/>
    <w:rsid w:val="005F4FD3"/>
    <w:rsid w:val="005F5AE9"/>
    <w:rsid w:val="005F69BC"/>
    <w:rsid w:val="00600321"/>
    <w:rsid w:val="006014AE"/>
    <w:rsid w:val="00602F39"/>
    <w:rsid w:val="00603A8B"/>
    <w:rsid w:val="00603BCC"/>
    <w:rsid w:val="00603C3A"/>
    <w:rsid w:val="00604F2F"/>
    <w:rsid w:val="00604F79"/>
    <w:rsid w:val="0060663B"/>
    <w:rsid w:val="00606BEC"/>
    <w:rsid w:val="00606C0B"/>
    <w:rsid w:val="00606D0B"/>
    <w:rsid w:val="006071CA"/>
    <w:rsid w:val="00607641"/>
    <w:rsid w:val="0060766C"/>
    <w:rsid w:val="00607827"/>
    <w:rsid w:val="00607848"/>
    <w:rsid w:val="00607E4E"/>
    <w:rsid w:val="00610265"/>
    <w:rsid w:val="006105D2"/>
    <w:rsid w:val="00610619"/>
    <w:rsid w:val="006106C2"/>
    <w:rsid w:val="00610733"/>
    <w:rsid w:val="00610BA8"/>
    <w:rsid w:val="00610FFF"/>
    <w:rsid w:val="00611C35"/>
    <w:rsid w:val="006124A3"/>
    <w:rsid w:val="0061272D"/>
    <w:rsid w:val="006127CD"/>
    <w:rsid w:val="00612B91"/>
    <w:rsid w:val="00612D32"/>
    <w:rsid w:val="00612E73"/>
    <w:rsid w:val="006132FE"/>
    <w:rsid w:val="0061342D"/>
    <w:rsid w:val="00613EA6"/>
    <w:rsid w:val="00613F92"/>
    <w:rsid w:val="00614326"/>
    <w:rsid w:val="00614E2F"/>
    <w:rsid w:val="00615F31"/>
    <w:rsid w:val="00616516"/>
    <w:rsid w:val="0061681E"/>
    <w:rsid w:val="00616E3A"/>
    <w:rsid w:val="00617DD5"/>
    <w:rsid w:val="00620219"/>
    <w:rsid w:val="0062022C"/>
    <w:rsid w:val="00621546"/>
    <w:rsid w:val="0062154C"/>
    <w:rsid w:val="00621682"/>
    <w:rsid w:val="00621815"/>
    <w:rsid w:val="00621844"/>
    <w:rsid w:val="006235AA"/>
    <w:rsid w:val="00623698"/>
    <w:rsid w:val="00623D51"/>
    <w:rsid w:val="00623F0B"/>
    <w:rsid w:val="006246A0"/>
    <w:rsid w:val="00624B72"/>
    <w:rsid w:val="00624CDB"/>
    <w:rsid w:val="00624E15"/>
    <w:rsid w:val="00625025"/>
    <w:rsid w:val="00625D5B"/>
    <w:rsid w:val="006262C9"/>
    <w:rsid w:val="00626305"/>
    <w:rsid w:val="006263BF"/>
    <w:rsid w:val="00626E86"/>
    <w:rsid w:val="00627C80"/>
    <w:rsid w:val="006304B4"/>
    <w:rsid w:val="006314E9"/>
    <w:rsid w:val="006326B0"/>
    <w:rsid w:val="0063428E"/>
    <w:rsid w:val="0063439B"/>
    <w:rsid w:val="00634EDD"/>
    <w:rsid w:val="006350E5"/>
    <w:rsid w:val="006358A3"/>
    <w:rsid w:val="00636D5B"/>
    <w:rsid w:val="00637160"/>
    <w:rsid w:val="006372BC"/>
    <w:rsid w:val="00637744"/>
    <w:rsid w:val="00637A32"/>
    <w:rsid w:val="00637E52"/>
    <w:rsid w:val="006401CB"/>
    <w:rsid w:val="00641486"/>
    <w:rsid w:val="00641879"/>
    <w:rsid w:val="00641F37"/>
    <w:rsid w:val="006428C7"/>
    <w:rsid w:val="006437E1"/>
    <w:rsid w:val="00643BC8"/>
    <w:rsid w:val="0064502C"/>
    <w:rsid w:val="00645113"/>
    <w:rsid w:val="00645B41"/>
    <w:rsid w:val="00646C8E"/>
    <w:rsid w:val="00647503"/>
    <w:rsid w:val="00647643"/>
    <w:rsid w:val="0064764E"/>
    <w:rsid w:val="00647CFA"/>
    <w:rsid w:val="00647EF8"/>
    <w:rsid w:val="00650324"/>
    <w:rsid w:val="006504DD"/>
    <w:rsid w:val="006508A9"/>
    <w:rsid w:val="00650C36"/>
    <w:rsid w:val="006514F6"/>
    <w:rsid w:val="00651A95"/>
    <w:rsid w:val="00651AAA"/>
    <w:rsid w:val="00651B2A"/>
    <w:rsid w:val="00652DFB"/>
    <w:rsid w:val="00653890"/>
    <w:rsid w:val="00655076"/>
    <w:rsid w:val="00655D19"/>
    <w:rsid w:val="006566B1"/>
    <w:rsid w:val="00656AD5"/>
    <w:rsid w:val="006571E9"/>
    <w:rsid w:val="006576B1"/>
    <w:rsid w:val="00660016"/>
    <w:rsid w:val="00660424"/>
    <w:rsid w:val="00660727"/>
    <w:rsid w:val="00660A9D"/>
    <w:rsid w:val="006614B7"/>
    <w:rsid w:val="00661659"/>
    <w:rsid w:val="0066212F"/>
    <w:rsid w:val="0066288B"/>
    <w:rsid w:val="0066295B"/>
    <w:rsid w:val="006629CB"/>
    <w:rsid w:val="00662A08"/>
    <w:rsid w:val="00663734"/>
    <w:rsid w:val="006643A5"/>
    <w:rsid w:val="0066463D"/>
    <w:rsid w:val="00664B7C"/>
    <w:rsid w:val="00664D71"/>
    <w:rsid w:val="00664DDC"/>
    <w:rsid w:val="00665232"/>
    <w:rsid w:val="00665A01"/>
    <w:rsid w:val="006666E9"/>
    <w:rsid w:val="00666AF9"/>
    <w:rsid w:val="00667513"/>
    <w:rsid w:val="00667A38"/>
    <w:rsid w:val="00667D34"/>
    <w:rsid w:val="006708D1"/>
    <w:rsid w:val="00670D9A"/>
    <w:rsid w:val="00671611"/>
    <w:rsid w:val="00671A85"/>
    <w:rsid w:val="00671B7F"/>
    <w:rsid w:val="00672138"/>
    <w:rsid w:val="00672AD3"/>
    <w:rsid w:val="00672BAA"/>
    <w:rsid w:val="006735EE"/>
    <w:rsid w:val="00673750"/>
    <w:rsid w:val="00673B60"/>
    <w:rsid w:val="00673B6B"/>
    <w:rsid w:val="00673B9C"/>
    <w:rsid w:val="00673CF1"/>
    <w:rsid w:val="00673F6C"/>
    <w:rsid w:val="00674504"/>
    <w:rsid w:val="0067529C"/>
    <w:rsid w:val="006765B7"/>
    <w:rsid w:val="0067665C"/>
    <w:rsid w:val="006766BB"/>
    <w:rsid w:val="006768A9"/>
    <w:rsid w:val="00676DCB"/>
    <w:rsid w:val="00676FF1"/>
    <w:rsid w:val="0068090C"/>
    <w:rsid w:val="0068092B"/>
    <w:rsid w:val="006812C7"/>
    <w:rsid w:val="00681E9F"/>
    <w:rsid w:val="00681F2C"/>
    <w:rsid w:val="00681FE4"/>
    <w:rsid w:val="00682051"/>
    <w:rsid w:val="006821CB"/>
    <w:rsid w:val="00682B47"/>
    <w:rsid w:val="00683365"/>
    <w:rsid w:val="006840B6"/>
    <w:rsid w:val="006840D8"/>
    <w:rsid w:val="00684CAF"/>
    <w:rsid w:val="00685828"/>
    <w:rsid w:val="00685D4D"/>
    <w:rsid w:val="006870BC"/>
    <w:rsid w:val="006905CE"/>
    <w:rsid w:val="00690B6C"/>
    <w:rsid w:val="00690F2D"/>
    <w:rsid w:val="0069153E"/>
    <w:rsid w:val="00692C65"/>
    <w:rsid w:val="00692D53"/>
    <w:rsid w:val="00693426"/>
    <w:rsid w:val="006958CA"/>
    <w:rsid w:val="00696045"/>
    <w:rsid w:val="00696440"/>
    <w:rsid w:val="0069689B"/>
    <w:rsid w:val="00696946"/>
    <w:rsid w:val="006978A8"/>
    <w:rsid w:val="006978E1"/>
    <w:rsid w:val="00697B60"/>
    <w:rsid w:val="006A073A"/>
    <w:rsid w:val="006A0A43"/>
    <w:rsid w:val="006A19E7"/>
    <w:rsid w:val="006A3959"/>
    <w:rsid w:val="006A3A4C"/>
    <w:rsid w:val="006A3B3A"/>
    <w:rsid w:val="006A3C6D"/>
    <w:rsid w:val="006A4037"/>
    <w:rsid w:val="006A4BE8"/>
    <w:rsid w:val="006A5854"/>
    <w:rsid w:val="006A5B13"/>
    <w:rsid w:val="006A63C1"/>
    <w:rsid w:val="006A6F1C"/>
    <w:rsid w:val="006A6F3D"/>
    <w:rsid w:val="006A72D6"/>
    <w:rsid w:val="006A7AFC"/>
    <w:rsid w:val="006B00DA"/>
    <w:rsid w:val="006B0DEF"/>
    <w:rsid w:val="006B108B"/>
    <w:rsid w:val="006B16A5"/>
    <w:rsid w:val="006B1885"/>
    <w:rsid w:val="006B1C71"/>
    <w:rsid w:val="006B2160"/>
    <w:rsid w:val="006B2B58"/>
    <w:rsid w:val="006B2E1C"/>
    <w:rsid w:val="006B2E97"/>
    <w:rsid w:val="006B37D5"/>
    <w:rsid w:val="006B39DE"/>
    <w:rsid w:val="006B4627"/>
    <w:rsid w:val="006B486F"/>
    <w:rsid w:val="006B4C36"/>
    <w:rsid w:val="006B4D0C"/>
    <w:rsid w:val="006B4D89"/>
    <w:rsid w:val="006B4DF4"/>
    <w:rsid w:val="006B509B"/>
    <w:rsid w:val="006B5AF6"/>
    <w:rsid w:val="006B6C70"/>
    <w:rsid w:val="006B7B9D"/>
    <w:rsid w:val="006C166C"/>
    <w:rsid w:val="006C1727"/>
    <w:rsid w:val="006C1B29"/>
    <w:rsid w:val="006C26A7"/>
    <w:rsid w:val="006C27E0"/>
    <w:rsid w:val="006C2D7C"/>
    <w:rsid w:val="006C2DEF"/>
    <w:rsid w:val="006C32D5"/>
    <w:rsid w:val="006C3536"/>
    <w:rsid w:val="006C37C3"/>
    <w:rsid w:val="006C4D92"/>
    <w:rsid w:val="006C5217"/>
    <w:rsid w:val="006C59DA"/>
    <w:rsid w:val="006C5A4A"/>
    <w:rsid w:val="006C61CE"/>
    <w:rsid w:val="006C63C3"/>
    <w:rsid w:val="006C6B0C"/>
    <w:rsid w:val="006C6BE1"/>
    <w:rsid w:val="006C6F44"/>
    <w:rsid w:val="006C7039"/>
    <w:rsid w:val="006C781C"/>
    <w:rsid w:val="006C7855"/>
    <w:rsid w:val="006C7A78"/>
    <w:rsid w:val="006C7B1C"/>
    <w:rsid w:val="006D03C8"/>
    <w:rsid w:val="006D0A69"/>
    <w:rsid w:val="006D12BB"/>
    <w:rsid w:val="006D15A7"/>
    <w:rsid w:val="006D2499"/>
    <w:rsid w:val="006D2A41"/>
    <w:rsid w:val="006D2C56"/>
    <w:rsid w:val="006D3848"/>
    <w:rsid w:val="006D4527"/>
    <w:rsid w:val="006D4872"/>
    <w:rsid w:val="006D4B22"/>
    <w:rsid w:val="006D5198"/>
    <w:rsid w:val="006D5DCF"/>
    <w:rsid w:val="006D6689"/>
    <w:rsid w:val="006D6F12"/>
    <w:rsid w:val="006D726D"/>
    <w:rsid w:val="006D7CF7"/>
    <w:rsid w:val="006D7DBD"/>
    <w:rsid w:val="006E0243"/>
    <w:rsid w:val="006E049F"/>
    <w:rsid w:val="006E0CA2"/>
    <w:rsid w:val="006E0E05"/>
    <w:rsid w:val="006E15B2"/>
    <w:rsid w:val="006E20E7"/>
    <w:rsid w:val="006E2FF6"/>
    <w:rsid w:val="006E302E"/>
    <w:rsid w:val="006E341B"/>
    <w:rsid w:val="006E380E"/>
    <w:rsid w:val="006E3FC1"/>
    <w:rsid w:val="006E462B"/>
    <w:rsid w:val="006E484F"/>
    <w:rsid w:val="006E4F65"/>
    <w:rsid w:val="006E63C4"/>
    <w:rsid w:val="006E6646"/>
    <w:rsid w:val="006E677A"/>
    <w:rsid w:val="006E7A11"/>
    <w:rsid w:val="006E7E81"/>
    <w:rsid w:val="006F2EBE"/>
    <w:rsid w:val="006F3226"/>
    <w:rsid w:val="006F3952"/>
    <w:rsid w:val="006F3FB8"/>
    <w:rsid w:val="006F3FCE"/>
    <w:rsid w:val="006F49E3"/>
    <w:rsid w:val="006F5EB2"/>
    <w:rsid w:val="006F6080"/>
    <w:rsid w:val="006F663E"/>
    <w:rsid w:val="006F6C54"/>
    <w:rsid w:val="006F735D"/>
    <w:rsid w:val="006F77A6"/>
    <w:rsid w:val="00700901"/>
    <w:rsid w:val="00700B70"/>
    <w:rsid w:val="007015A1"/>
    <w:rsid w:val="0070199B"/>
    <w:rsid w:val="007022C8"/>
    <w:rsid w:val="0070261D"/>
    <w:rsid w:val="00702F3C"/>
    <w:rsid w:val="007034A3"/>
    <w:rsid w:val="00703D4A"/>
    <w:rsid w:val="00703E82"/>
    <w:rsid w:val="00704047"/>
    <w:rsid w:val="007043F0"/>
    <w:rsid w:val="00704613"/>
    <w:rsid w:val="00704BAE"/>
    <w:rsid w:val="00704FB4"/>
    <w:rsid w:val="00705F52"/>
    <w:rsid w:val="00705F91"/>
    <w:rsid w:val="00706130"/>
    <w:rsid w:val="00706C15"/>
    <w:rsid w:val="00706CD4"/>
    <w:rsid w:val="00706E56"/>
    <w:rsid w:val="00707830"/>
    <w:rsid w:val="00707AA3"/>
    <w:rsid w:val="00707AE0"/>
    <w:rsid w:val="00710698"/>
    <w:rsid w:val="00710E45"/>
    <w:rsid w:val="007110B0"/>
    <w:rsid w:val="0071161B"/>
    <w:rsid w:val="00711627"/>
    <w:rsid w:val="007117D9"/>
    <w:rsid w:val="00711D3D"/>
    <w:rsid w:val="00712324"/>
    <w:rsid w:val="00712B0C"/>
    <w:rsid w:val="007138CA"/>
    <w:rsid w:val="007149E9"/>
    <w:rsid w:val="007157B6"/>
    <w:rsid w:val="00715AE9"/>
    <w:rsid w:val="00715EC1"/>
    <w:rsid w:val="00716224"/>
    <w:rsid w:val="007165E4"/>
    <w:rsid w:val="00716AF5"/>
    <w:rsid w:val="00716FA0"/>
    <w:rsid w:val="007178B1"/>
    <w:rsid w:val="007206CF"/>
    <w:rsid w:val="007210CF"/>
    <w:rsid w:val="00721D42"/>
    <w:rsid w:val="00721E66"/>
    <w:rsid w:val="00722807"/>
    <w:rsid w:val="00722ED1"/>
    <w:rsid w:val="00723FC8"/>
    <w:rsid w:val="00724920"/>
    <w:rsid w:val="00724CD1"/>
    <w:rsid w:val="0072546A"/>
    <w:rsid w:val="0072546F"/>
    <w:rsid w:val="007254F5"/>
    <w:rsid w:val="0072611D"/>
    <w:rsid w:val="00726CF7"/>
    <w:rsid w:val="00731206"/>
    <w:rsid w:val="00731579"/>
    <w:rsid w:val="00731830"/>
    <w:rsid w:val="0073186D"/>
    <w:rsid w:val="00731AAC"/>
    <w:rsid w:val="00731C04"/>
    <w:rsid w:val="00731CD8"/>
    <w:rsid w:val="007323B7"/>
    <w:rsid w:val="00732AAF"/>
    <w:rsid w:val="00732C62"/>
    <w:rsid w:val="00732EF4"/>
    <w:rsid w:val="00733489"/>
    <w:rsid w:val="007344DA"/>
    <w:rsid w:val="0073525A"/>
    <w:rsid w:val="0073540B"/>
    <w:rsid w:val="007355E9"/>
    <w:rsid w:val="00736696"/>
    <w:rsid w:val="007376F2"/>
    <w:rsid w:val="0073786B"/>
    <w:rsid w:val="00737C1C"/>
    <w:rsid w:val="00737DE9"/>
    <w:rsid w:val="0074046D"/>
    <w:rsid w:val="007406E3"/>
    <w:rsid w:val="00740A7F"/>
    <w:rsid w:val="007412CC"/>
    <w:rsid w:val="00742AD2"/>
    <w:rsid w:val="007430CA"/>
    <w:rsid w:val="0074350F"/>
    <w:rsid w:val="00744408"/>
    <w:rsid w:val="00744548"/>
    <w:rsid w:val="00744C80"/>
    <w:rsid w:val="007452EE"/>
    <w:rsid w:val="0074667F"/>
    <w:rsid w:val="00746915"/>
    <w:rsid w:val="00746A80"/>
    <w:rsid w:val="007476F1"/>
    <w:rsid w:val="007505E0"/>
    <w:rsid w:val="00750D1C"/>
    <w:rsid w:val="00750EB2"/>
    <w:rsid w:val="007510D0"/>
    <w:rsid w:val="0075144A"/>
    <w:rsid w:val="00751B39"/>
    <w:rsid w:val="00751D67"/>
    <w:rsid w:val="00752A4C"/>
    <w:rsid w:val="00753015"/>
    <w:rsid w:val="0075316E"/>
    <w:rsid w:val="007539C5"/>
    <w:rsid w:val="00754128"/>
    <w:rsid w:val="007545E5"/>
    <w:rsid w:val="00754B91"/>
    <w:rsid w:val="007551C7"/>
    <w:rsid w:val="00755359"/>
    <w:rsid w:val="00755B66"/>
    <w:rsid w:val="007561DF"/>
    <w:rsid w:val="00756546"/>
    <w:rsid w:val="007567A1"/>
    <w:rsid w:val="00756827"/>
    <w:rsid w:val="00756CB9"/>
    <w:rsid w:val="00757C22"/>
    <w:rsid w:val="007602AB"/>
    <w:rsid w:val="00760A26"/>
    <w:rsid w:val="00761463"/>
    <w:rsid w:val="00761800"/>
    <w:rsid w:val="00761B92"/>
    <w:rsid w:val="00763598"/>
    <w:rsid w:val="007636C7"/>
    <w:rsid w:val="00763789"/>
    <w:rsid w:val="007637C4"/>
    <w:rsid w:val="007638BF"/>
    <w:rsid w:val="00763EEA"/>
    <w:rsid w:val="00764117"/>
    <w:rsid w:val="00764799"/>
    <w:rsid w:val="00764D8D"/>
    <w:rsid w:val="00764FDD"/>
    <w:rsid w:val="007656BA"/>
    <w:rsid w:val="00765E01"/>
    <w:rsid w:val="0076785E"/>
    <w:rsid w:val="007701BE"/>
    <w:rsid w:val="00770305"/>
    <w:rsid w:val="007706BF"/>
    <w:rsid w:val="00771861"/>
    <w:rsid w:val="00771AA1"/>
    <w:rsid w:val="0077231F"/>
    <w:rsid w:val="00772861"/>
    <w:rsid w:val="007732B7"/>
    <w:rsid w:val="00774303"/>
    <w:rsid w:val="00774B15"/>
    <w:rsid w:val="007753CD"/>
    <w:rsid w:val="00775876"/>
    <w:rsid w:val="00776412"/>
    <w:rsid w:val="007765A2"/>
    <w:rsid w:val="00776844"/>
    <w:rsid w:val="00776BC5"/>
    <w:rsid w:val="00776DD6"/>
    <w:rsid w:val="00776FA9"/>
    <w:rsid w:val="0078005F"/>
    <w:rsid w:val="00780115"/>
    <w:rsid w:val="00780152"/>
    <w:rsid w:val="0078031F"/>
    <w:rsid w:val="00780EA8"/>
    <w:rsid w:val="00781275"/>
    <w:rsid w:val="00781582"/>
    <w:rsid w:val="00781AE3"/>
    <w:rsid w:val="00781B0D"/>
    <w:rsid w:val="007820C2"/>
    <w:rsid w:val="007836FC"/>
    <w:rsid w:val="007837F3"/>
    <w:rsid w:val="00783B4A"/>
    <w:rsid w:val="00783BC5"/>
    <w:rsid w:val="00784026"/>
    <w:rsid w:val="00784AF6"/>
    <w:rsid w:val="00784B6F"/>
    <w:rsid w:val="00785352"/>
    <w:rsid w:val="007854D8"/>
    <w:rsid w:val="007857FD"/>
    <w:rsid w:val="00785925"/>
    <w:rsid w:val="00785F40"/>
    <w:rsid w:val="00786378"/>
    <w:rsid w:val="00786AFD"/>
    <w:rsid w:val="0078767C"/>
    <w:rsid w:val="007904EA"/>
    <w:rsid w:val="0079061C"/>
    <w:rsid w:val="00790891"/>
    <w:rsid w:val="00790CB1"/>
    <w:rsid w:val="007914F9"/>
    <w:rsid w:val="007922C8"/>
    <w:rsid w:val="00792AC1"/>
    <w:rsid w:val="00792C24"/>
    <w:rsid w:val="007938C4"/>
    <w:rsid w:val="00793934"/>
    <w:rsid w:val="00793B27"/>
    <w:rsid w:val="00794B11"/>
    <w:rsid w:val="00794E06"/>
    <w:rsid w:val="0079560B"/>
    <w:rsid w:val="00796C99"/>
    <w:rsid w:val="0079716E"/>
    <w:rsid w:val="0079725A"/>
    <w:rsid w:val="0079732E"/>
    <w:rsid w:val="00797390"/>
    <w:rsid w:val="007973E6"/>
    <w:rsid w:val="0079752A"/>
    <w:rsid w:val="00797CD1"/>
    <w:rsid w:val="00797F95"/>
    <w:rsid w:val="007A0394"/>
    <w:rsid w:val="007A07B8"/>
    <w:rsid w:val="007A19BB"/>
    <w:rsid w:val="007A27A7"/>
    <w:rsid w:val="007A3870"/>
    <w:rsid w:val="007A39EB"/>
    <w:rsid w:val="007A3E82"/>
    <w:rsid w:val="007A3F0D"/>
    <w:rsid w:val="007A419B"/>
    <w:rsid w:val="007A470F"/>
    <w:rsid w:val="007A515E"/>
    <w:rsid w:val="007A5167"/>
    <w:rsid w:val="007A5185"/>
    <w:rsid w:val="007A5645"/>
    <w:rsid w:val="007A628C"/>
    <w:rsid w:val="007A6EE3"/>
    <w:rsid w:val="007A733E"/>
    <w:rsid w:val="007A7C15"/>
    <w:rsid w:val="007A7D52"/>
    <w:rsid w:val="007B05C3"/>
    <w:rsid w:val="007B0988"/>
    <w:rsid w:val="007B09A1"/>
    <w:rsid w:val="007B100F"/>
    <w:rsid w:val="007B136F"/>
    <w:rsid w:val="007B2332"/>
    <w:rsid w:val="007B2598"/>
    <w:rsid w:val="007B2E56"/>
    <w:rsid w:val="007B2FE2"/>
    <w:rsid w:val="007B367C"/>
    <w:rsid w:val="007B38D0"/>
    <w:rsid w:val="007B3CB1"/>
    <w:rsid w:val="007B3FD1"/>
    <w:rsid w:val="007B5973"/>
    <w:rsid w:val="007B5DA1"/>
    <w:rsid w:val="007B661F"/>
    <w:rsid w:val="007B66D1"/>
    <w:rsid w:val="007B6D28"/>
    <w:rsid w:val="007B7859"/>
    <w:rsid w:val="007B78D6"/>
    <w:rsid w:val="007B7D02"/>
    <w:rsid w:val="007C043E"/>
    <w:rsid w:val="007C0586"/>
    <w:rsid w:val="007C0A15"/>
    <w:rsid w:val="007C0C68"/>
    <w:rsid w:val="007C26EC"/>
    <w:rsid w:val="007C2BD1"/>
    <w:rsid w:val="007C2F26"/>
    <w:rsid w:val="007C3012"/>
    <w:rsid w:val="007C3504"/>
    <w:rsid w:val="007C3588"/>
    <w:rsid w:val="007C3678"/>
    <w:rsid w:val="007C3B40"/>
    <w:rsid w:val="007C3F36"/>
    <w:rsid w:val="007C55C9"/>
    <w:rsid w:val="007C5838"/>
    <w:rsid w:val="007C5B1F"/>
    <w:rsid w:val="007C5D04"/>
    <w:rsid w:val="007C6084"/>
    <w:rsid w:val="007C61A9"/>
    <w:rsid w:val="007C6B48"/>
    <w:rsid w:val="007C6D2C"/>
    <w:rsid w:val="007C7215"/>
    <w:rsid w:val="007C7387"/>
    <w:rsid w:val="007C753B"/>
    <w:rsid w:val="007C75A2"/>
    <w:rsid w:val="007C7D3A"/>
    <w:rsid w:val="007D1897"/>
    <w:rsid w:val="007D1903"/>
    <w:rsid w:val="007D1E7C"/>
    <w:rsid w:val="007D2092"/>
    <w:rsid w:val="007D2D0F"/>
    <w:rsid w:val="007D356B"/>
    <w:rsid w:val="007D35C8"/>
    <w:rsid w:val="007D389A"/>
    <w:rsid w:val="007D3A4B"/>
    <w:rsid w:val="007D614F"/>
    <w:rsid w:val="007D6650"/>
    <w:rsid w:val="007D6A93"/>
    <w:rsid w:val="007D71AA"/>
    <w:rsid w:val="007D72D8"/>
    <w:rsid w:val="007D7308"/>
    <w:rsid w:val="007D75A9"/>
    <w:rsid w:val="007D77BF"/>
    <w:rsid w:val="007D7C14"/>
    <w:rsid w:val="007D7ECE"/>
    <w:rsid w:val="007E0432"/>
    <w:rsid w:val="007E0A25"/>
    <w:rsid w:val="007E0E51"/>
    <w:rsid w:val="007E0EAD"/>
    <w:rsid w:val="007E1B32"/>
    <w:rsid w:val="007E1B52"/>
    <w:rsid w:val="007E1D7B"/>
    <w:rsid w:val="007E201C"/>
    <w:rsid w:val="007E223E"/>
    <w:rsid w:val="007E28EB"/>
    <w:rsid w:val="007E2E32"/>
    <w:rsid w:val="007E40E8"/>
    <w:rsid w:val="007E44FC"/>
    <w:rsid w:val="007E48ED"/>
    <w:rsid w:val="007E4A0E"/>
    <w:rsid w:val="007E4AC8"/>
    <w:rsid w:val="007E4B96"/>
    <w:rsid w:val="007E51F9"/>
    <w:rsid w:val="007E655E"/>
    <w:rsid w:val="007E66C8"/>
    <w:rsid w:val="007F0283"/>
    <w:rsid w:val="007F03D8"/>
    <w:rsid w:val="007F0D03"/>
    <w:rsid w:val="007F0D49"/>
    <w:rsid w:val="007F0F33"/>
    <w:rsid w:val="007F0F88"/>
    <w:rsid w:val="007F1781"/>
    <w:rsid w:val="007F1EC4"/>
    <w:rsid w:val="007F2061"/>
    <w:rsid w:val="007F25DF"/>
    <w:rsid w:val="007F2E8D"/>
    <w:rsid w:val="007F354B"/>
    <w:rsid w:val="007F35ED"/>
    <w:rsid w:val="007F3767"/>
    <w:rsid w:val="007F38EF"/>
    <w:rsid w:val="007F471C"/>
    <w:rsid w:val="007F4B82"/>
    <w:rsid w:val="007F4DF6"/>
    <w:rsid w:val="007F5341"/>
    <w:rsid w:val="007F62A6"/>
    <w:rsid w:val="007F6853"/>
    <w:rsid w:val="007F6A51"/>
    <w:rsid w:val="0080088F"/>
    <w:rsid w:val="0080089A"/>
    <w:rsid w:val="0080111E"/>
    <w:rsid w:val="00801AAE"/>
    <w:rsid w:val="00802E38"/>
    <w:rsid w:val="0080358D"/>
    <w:rsid w:val="008046B1"/>
    <w:rsid w:val="008056A9"/>
    <w:rsid w:val="008058A0"/>
    <w:rsid w:val="00805C37"/>
    <w:rsid w:val="008066FA"/>
    <w:rsid w:val="008067D3"/>
    <w:rsid w:val="00806C8C"/>
    <w:rsid w:val="00806DC5"/>
    <w:rsid w:val="00806E09"/>
    <w:rsid w:val="00807EF0"/>
    <w:rsid w:val="00807FFA"/>
    <w:rsid w:val="00810001"/>
    <w:rsid w:val="00810332"/>
    <w:rsid w:val="00810D44"/>
    <w:rsid w:val="00810DA5"/>
    <w:rsid w:val="00811F22"/>
    <w:rsid w:val="00812BA6"/>
    <w:rsid w:val="00813331"/>
    <w:rsid w:val="00813B45"/>
    <w:rsid w:val="00813E53"/>
    <w:rsid w:val="00813EF0"/>
    <w:rsid w:val="00813FF4"/>
    <w:rsid w:val="00814060"/>
    <w:rsid w:val="00814372"/>
    <w:rsid w:val="00814702"/>
    <w:rsid w:val="00814CA7"/>
    <w:rsid w:val="00814F62"/>
    <w:rsid w:val="008151AF"/>
    <w:rsid w:val="008159A1"/>
    <w:rsid w:val="00815D25"/>
    <w:rsid w:val="00815F02"/>
    <w:rsid w:val="008168F6"/>
    <w:rsid w:val="008169BB"/>
    <w:rsid w:val="0082120F"/>
    <w:rsid w:val="00821884"/>
    <w:rsid w:val="0082216C"/>
    <w:rsid w:val="008227FB"/>
    <w:rsid w:val="00822849"/>
    <w:rsid w:val="00823012"/>
    <w:rsid w:val="008231ED"/>
    <w:rsid w:val="00823EBD"/>
    <w:rsid w:val="00826493"/>
    <w:rsid w:val="0082759C"/>
    <w:rsid w:val="00830946"/>
    <w:rsid w:val="00830A11"/>
    <w:rsid w:val="00830C36"/>
    <w:rsid w:val="00830E42"/>
    <w:rsid w:val="00831407"/>
    <w:rsid w:val="00831689"/>
    <w:rsid w:val="00831C87"/>
    <w:rsid w:val="00831F23"/>
    <w:rsid w:val="008320C7"/>
    <w:rsid w:val="008327D6"/>
    <w:rsid w:val="00832FA4"/>
    <w:rsid w:val="008333AC"/>
    <w:rsid w:val="008335AD"/>
    <w:rsid w:val="008339A5"/>
    <w:rsid w:val="00833F00"/>
    <w:rsid w:val="00833F2F"/>
    <w:rsid w:val="0083406A"/>
    <w:rsid w:val="008343E1"/>
    <w:rsid w:val="00834EC3"/>
    <w:rsid w:val="008353CD"/>
    <w:rsid w:val="008355F3"/>
    <w:rsid w:val="008356C8"/>
    <w:rsid w:val="008358E5"/>
    <w:rsid w:val="00835EE6"/>
    <w:rsid w:val="008362AD"/>
    <w:rsid w:val="00836980"/>
    <w:rsid w:val="00836CAB"/>
    <w:rsid w:val="008371F6"/>
    <w:rsid w:val="008374E0"/>
    <w:rsid w:val="00837E40"/>
    <w:rsid w:val="00840212"/>
    <w:rsid w:val="0084033D"/>
    <w:rsid w:val="00840F32"/>
    <w:rsid w:val="0084131C"/>
    <w:rsid w:val="0084133D"/>
    <w:rsid w:val="00841590"/>
    <w:rsid w:val="008434C5"/>
    <w:rsid w:val="0084369F"/>
    <w:rsid w:val="00843F81"/>
    <w:rsid w:val="0084427B"/>
    <w:rsid w:val="00844679"/>
    <w:rsid w:val="00844AFF"/>
    <w:rsid w:val="0084546D"/>
    <w:rsid w:val="00845AF8"/>
    <w:rsid w:val="00846137"/>
    <w:rsid w:val="00846B4E"/>
    <w:rsid w:val="00847521"/>
    <w:rsid w:val="008505CF"/>
    <w:rsid w:val="008506C5"/>
    <w:rsid w:val="00850A72"/>
    <w:rsid w:val="00850DA0"/>
    <w:rsid w:val="00851240"/>
    <w:rsid w:val="00852589"/>
    <w:rsid w:val="0085324F"/>
    <w:rsid w:val="008536CC"/>
    <w:rsid w:val="008540C1"/>
    <w:rsid w:val="00854DB6"/>
    <w:rsid w:val="008551F2"/>
    <w:rsid w:val="00855FA5"/>
    <w:rsid w:val="008575D1"/>
    <w:rsid w:val="00857A04"/>
    <w:rsid w:val="0086063F"/>
    <w:rsid w:val="00860C05"/>
    <w:rsid w:val="008610F3"/>
    <w:rsid w:val="00861354"/>
    <w:rsid w:val="008620FA"/>
    <w:rsid w:val="00862786"/>
    <w:rsid w:val="0086303B"/>
    <w:rsid w:val="00863371"/>
    <w:rsid w:val="00863513"/>
    <w:rsid w:val="00863E53"/>
    <w:rsid w:val="00863E97"/>
    <w:rsid w:val="0086431B"/>
    <w:rsid w:val="0086468A"/>
    <w:rsid w:val="00864943"/>
    <w:rsid w:val="00864E37"/>
    <w:rsid w:val="00865374"/>
    <w:rsid w:val="00865EC5"/>
    <w:rsid w:val="00865F44"/>
    <w:rsid w:val="008668C0"/>
    <w:rsid w:val="0087012E"/>
    <w:rsid w:val="00871004"/>
    <w:rsid w:val="00871046"/>
    <w:rsid w:val="008712F3"/>
    <w:rsid w:val="0087134D"/>
    <w:rsid w:val="008723EE"/>
    <w:rsid w:val="00873392"/>
    <w:rsid w:val="00873AB5"/>
    <w:rsid w:val="00873E7C"/>
    <w:rsid w:val="0087476E"/>
    <w:rsid w:val="00874BDB"/>
    <w:rsid w:val="00874F1A"/>
    <w:rsid w:val="0087542E"/>
    <w:rsid w:val="008755A8"/>
    <w:rsid w:val="00875AE5"/>
    <w:rsid w:val="00875DE3"/>
    <w:rsid w:val="0087620C"/>
    <w:rsid w:val="00876BF6"/>
    <w:rsid w:val="00877294"/>
    <w:rsid w:val="00877DE1"/>
    <w:rsid w:val="00881476"/>
    <w:rsid w:val="00882BAF"/>
    <w:rsid w:val="00883150"/>
    <w:rsid w:val="00883227"/>
    <w:rsid w:val="0088327E"/>
    <w:rsid w:val="00883E4B"/>
    <w:rsid w:val="00884BFE"/>
    <w:rsid w:val="008854C4"/>
    <w:rsid w:val="00885E84"/>
    <w:rsid w:val="00886754"/>
    <w:rsid w:val="00890064"/>
    <w:rsid w:val="008906DE"/>
    <w:rsid w:val="00890A00"/>
    <w:rsid w:val="00890F7B"/>
    <w:rsid w:val="00890FA4"/>
    <w:rsid w:val="008911F0"/>
    <w:rsid w:val="0089134C"/>
    <w:rsid w:val="008918B0"/>
    <w:rsid w:val="00891B81"/>
    <w:rsid w:val="00892124"/>
    <w:rsid w:val="0089225F"/>
    <w:rsid w:val="008928B0"/>
    <w:rsid w:val="00892B01"/>
    <w:rsid w:val="00892C88"/>
    <w:rsid w:val="00892EF6"/>
    <w:rsid w:val="00893167"/>
    <w:rsid w:val="008936A8"/>
    <w:rsid w:val="00893885"/>
    <w:rsid w:val="00893E7A"/>
    <w:rsid w:val="00894197"/>
    <w:rsid w:val="0089486C"/>
    <w:rsid w:val="008958BD"/>
    <w:rsid w:val="0089619C"/>
    <w:rsid w:val="0089764F"/>
    <w:rsid w:val="00897970"/>
    <w:rsid w:val="0089798E"/>
    <w:rsid w:val="008A0BE3"/>
    <w:rsid w:val="008A0DF2"/>
    <w:rsid w:val="008A1228"/>
    <w:rsid w:val="008A129D"/>
    <w:rsid w:val="008A2028"/>
    <w:rsid w:val="008A218F"/>
    <w:rsid w:val="008A25B2"/>
    <w:rsid w:val="008A26C5"/>
    <w:rsid w:val="008A2732"/>
    <w:rsid w:val="008A32B7"/>
    <w:rsid w:val="008A3C63"/>
    <w:rsid w:val="008A40BB"/>
    <w:rsid w:val="008A4158"/>
    <w:rsid w:val="008A49A0"/>
    <w:rsid w:val="008A516F"/>
    <w:rsid w:val="008A5B01"/>
    <w:rsid w:val="008A6152"/>
    <w:rsid w:val="008A61F9"/>
    <w:rsid w:val="008A6A0E"/>
    <w:rsid w:val="008A798C"/>
    <w:rsid w:val="008A7B4A"/>
    <w:rsid w:val="008B0912"/>
    <w:rsid w:val="008B0A44"/>
    <w:rsid w:val="008B10EE"/>
    <w:rsid w:val="008B124D"/>
    <w:rsid w:val="008B1368"/>
    <w:rsid w:val="008B15ED"/>
    <w:rsid w:val="008B1971"/>
    <w:rsid w:val="008B1C97"/>
    <w:rsid w:val="008B23AB"/>
    <w:rsid w:val="008B30D5"/>
    <w:rsid w:val="008B3B57"/>
    <w:rsid w:val="008B3FEA"/>
    <w:rsid w:val="008B496E"/>
    <w:rsid w:val="008B58FA"/>
    <w:rsid w:val="008B59B8"/>
    <w:rsid w:val="008B5E17"/>
    <w:rsid w:val="008B5E5C"/>
    <w:rsid w:val="008B6725"/>
    <w:rsid w:val="008B6DA3"/>
    <w:rsid w:val="008B7DCE"/>
    <w:rsid w:val="008B7E46"/>
    <w:rsid w:val="008C005E"/>
    <w:rsid w:val="008C06F8"/>
    <w:rsid w:val="008C0A09"/>
    <w:rsid w:val="008C0ED3"/>
    <w:rsid w:val="008C16AB"/>
    <w:rsid w:val="008C1AEA"/>
    <w:rsid w:val="008C2B1D"/>
    <w:rsid w:val="008C40A0"/>
    <w:rsid w:val="008C4F27"/>
    <w:rsid w:val="008C5325"/>
    <w:rsid w:val="008C54ED"/>
    <w:rsid w:val="008C5A5E"/>
    <w:rsid w:val="008C6CD5"/>
    <w:rsid w:val="008C70D8"/>
    <w:rsid w:val="008C79E4"/>
    <w:rsid w:val="008D00B7"/>
    <w:rsid w:val="008D012F"/>
    <w:rsid w:val="008D0458"/>
    <w:rsid w:val="008D07AB"/>
    <w:rsid w:val="008D1EB3"/>
    <w:rsid w:val="008D1F30"/>
    <w:rsid w:val="008D284C"/>
    <w:rsid w:val="008D31C7"/>
    <w:rsid w:val="008D3585"/>
    <w:rsid w:val="008D3673"/>
    <w:rsid w:val="008D3FA3"/>
    <w:rsid w:val="008D5853"/>
    <w:rsid w:val="008D5A25"/>
    <w:rsid w:val="008D5C0E"/>
    <w:rsid w:val="008D62AD"/>
    <w:rsid w:val="008D658E"/>
    <w:rsid w:val="008D6BD5"/>
    <w:rsid w:val="008D6F3B"/>
    <w:rsid w:val="008D76D3"/>
    <w:rsid w:val="008D7F11"/>
    <w:rsid w:val="008E24EC"/>
    <w:rsid w:val="008E2769"/>
    <w:rsid w:val="008E30BA"/>
    <w:rsid w:val="008E34C5"/>
    <w:rsid w:val="008E386A"/>
    <w:rsid w:val="008E3908"/>
    <w:rsid w:val="008E39A0"/>
    <w:rsid w:val="008E3A30"/>
    <w:rsid w:val="008E4722"/>
    <w:rsid w:val="008E4A58"/>
    <w:rsid w:val="008E4D09"/>
    <w:rsid w:val="008E5586"/>
    <w:rsid w:val="008E56C7"/>
    <w:rsid w:val="008E5827"/>
    <w:rsid w:val="008E61B2"/>
    <w:rsid w:val="008E6C73"/>
    <w:rsid w:val="008E6D5D"/>
    <w:rsid w:val="008E7B14"/>
    <w:rsid w:val="008F024C"/>
    <w:rsid w:val="008F1859"/>
    <w:rsid w:val="008F1FCE"/>
    <w:rsid w:val="008F2103"/>
    <w:rsid w:val="008F2411"/>
    <w:rsid w:val="008F24A5"/>
    <w:rsid w:val="008F24F8"/>
    <w:rsid w:val="008F2739"/>
    <w:rsid w:val="008F3048"/>
    <w:rsid w:val="008F3393"/>
    <w:rsid w:val="008F3592"/>
    <w:rsid w:val="008F372D"/>
    <w:rsid w:val="008F37A7"/>
    <w:rsid w:val="008F42F5"/>
    <w:rsid w:val="008F4DF0"/>
    <w:rsid w:val="008F5173"/>
    <w:rsid w:val="008F5196"/>
    <w:rsid w:val="008F6693"/>
    <w:rsid w:val="008F6960"/>
    <w:rsid w:val="008F6A94"/>
    <w:rsid w:val="008F6CF7"/>
    <w:rsid w:val="008F712B"/>
    <w:rsid w:val="008F75B3"/>
    <w:rsid w:val="008F7A03"/>
    <w:rsid w:val="00900631"/>
    <w:rsid w:val="009007C4"/>
    <w:rsid w:val="00902815"/>
    <w:rsid w:val="00902AB7"/>
    <w:rsid w:val="00902B6D"/>
    <w:rsid w:val="00902BD7"/>
    <w:rsid w:val="00902E81"/>
    <w:rsid w:val="00903426"/>
    <w:rsid w:val="00903DCE"/>
    <w:rsid w:val="00906C96"/>
    <w:rsid w:val="00907BC3"/>
    <w:rsid w:val="00910B42"/>
    <w:rsid w:val="00910F34"/>
    <w:rsid w:val="00910F6B"/>
    <w:rsid w:val="00911373"/>
    <w:rsid w:val="009113DD"/>
    <w:rsid w:val="00911DAD"/>
    <w:rsid w:val="00912B44"/>
    <w:rsid w:val="00913217"/>
    <w:rsid w:val="0091357F"/>
    <w:rsid w:val="00913CA8"/>
    <w:rsid w:val="00913ED7"/>
    <w:rsid w:val="009143F5"/>
    <w:rsid w:val="0091481E"/>
    <w:rsid w:val="00920694"/>
    <w:rsid w:val="009207AF"/>
    <w:rsid w:val="00921760"/>
    <w:rsid w:val="009221C3"/>
    <w:rsid w:val="009223F5"/>
    <w:rsid w:val="009228C3"/>
    <w:rsid w:val="00923249"/>
    <w:rsid w:val="00924551"/>
    <w:rsid w:val="00924A69"/>
    <w:rsid w:val="00924D74"/>
    <w:rsid w:val="00924EC3"/>
    <w:rsid w:val="0092517C"/>
    <w:rsid w:val="00925A07"/>
    <w:rsid w:val="00925B5D"/>
    <w:rsid w:val="00925D53"/>
    <w:rsid w:val="00925ECA"/>
    <w:rsid w:val="00926286"/>
    <w:rsid w:val="009262EE"/>
    <w:rsid w:val="00926ADC"/>
    <w:rsid w:val="0092733E"/>
    <w:rsid w:val="009278F9"/>
    <w:rsid w:val="00930676"/>
    <w:rsid w:val="00930E1E"/>
    <w:rsid w:val="009318EF"/>
    <w:rsid w:val="00931E43"/>
    <w:rsid w:val="00934434"/>
    <w:rsid w:val="009348DF"/>
    <w:rsid w:val="009348F3"/>
    <w:rsid w:val="0093698A"/>
    <w:rsid w:val="00936C97"/>
    <w:rsid w:val="00936F4E"/>
    <w:rsid w:val="00937DD9"/>
    <w:rsid w:val="009401DB"/>
    <w:rsid w:val="00940261"/>
    <w:rsid w:val="009404EC"/>
    <w:rsid w:val="00940F0D"/>
    <w:rsid w:val="00941126"/>
    <w:rsid w:val="00942C10"/>
    <w:rsid w:val="00942C89"/>
    <w:rsid w:val="00942D2F"/>
    <w:rsid w:val="00942E46"/>
    <w:rsid w:val="00942F5F"/>
    <w:rsid w:val="009430D3"/>
    <w:rsid w:val="009435CA"/>
    <w:rsid w:val="009435DE"/>
    <w:rsid w:val="00943AF2"/>
    <w:rsid w:val="009453BB"/>
    <w:rsid w:val="009459A8"/>
    <w:rsid w:val="00946333"/>
    <w:rsid w:val="00946755"/>
    <w:rsid w:val="0094742C"/>
    <w:rsid w:val="00947874"/>
    <w:rsid w:val="00947ADB"/>
    <w:rsid w:val="0095017B"/>
    <w:rsid w:val="009509CB"/>
    <w:rsid w:val="00950C04"/>
    <w:rsid w:val="00950D5A"/>
    <w:rsid w:val="00950DE1"/>
    <w:rsid w:val="00951209"/>
    <w:rsid w:val="009512D3"/>
    <w:rsid w:val="00951C77"/>
    <w:rsid w:val="00952210"/>
    <w:rsid w:val="0095274B"/>
    <w:rsid w:val="00953263"/>
    <w:rsid w:val="00954096"/>
    <w:rsid w:val="00954295"/>
    <w:rsid w:val="00955013"/>
    <w:rsid w:val="0095693C"/>
    <w:rsid w:val="00960AC7"/>
    <w:rsid w:val="00960BCC"/>
    <w:rsid w:val="00960D50"/>
    <w:rsid w:val="00960DF4"/>
    <w:rsid w:val="009612C7"/>
    <w:rsid w:val="00961848"/>
    <w:rsid w:val="00961A51"/>
    <w:rsid w:val="00961AD7"/>
    <w:rsid w:val="00962360"/>
    <w:rsid w:val="00963468"/>
    <w:rsid w:val="00963622"/>
    <w:rsid w:val="009637B9"/>
    <w:rsid w:val="009637FD"/>
    <w:rsid w:val="00963EF0"/>
    <w:rsid w:val="009645BC"/>
    <w:rsid w:val="00965F11"/>
    <w:rsid w:val="009663CE"/>
    <w:rsid w:val="00967078"/>
    <w:rsid w:val="00970272"/>
    <w:rsid w:val="009706DD"/>
    <w:rsid w:val="00970EEE"/>
    <w:rsid w:val="00971FFF"/>
    <w:rsid w:val="00972628"/>
    <w:rsid w:val="00972668"/>
    <w:rsid w:val="009735B0"/>
    <w:rsid w:val="00973727"/>
    <w:rsid w:val="009738A8"/>
    <w:rsid w:val="00973E42"/>
    <w:rsid w:val="00973F78"/>
    <w:rsid w:val="00975A07"/>
    <w:rsid w:val="00975E81"/>
    <w:rsid w:val="00975EE4"/>
    <w:rsid w:val="00975F16"/>
    <w:rsid w:val="00976238"/>
    <w:rsid w:val="00976933"/>
    <w:rsid w:val="00976C0B"/>
    <w:rsid w:val="00976E1E"/>
    <w:rsid w:val="009802C4"/>
    <w:rsid w:val="0098039D"/>
    <w:rsid w:val="00980607"/>
    <w:rsid w:val="0098061C"/>
    <w:rsid w:val="00980CC9"/>
    <w:rsid w:val="00981956"/>
    <w:rsid w:val="00981A77"/>
    <w:rsid w:val="00982678"/>
    <w:rsid w:val="00983CCD"/>
    <w:rsid w:val="00984045"/>
    <w:rsid w:val="0098471F"/>
    <w:rsid w:val="00984EF9"/>
    <w:rsid w:val="0098557D"/>
    <w:rsid w:val="00986879"/>
    <w:rsid w:val="00986CA4"/>
    <w:rsid w:val="0098734A"/>
    <w:rsid w:val="009875D0"/>
    <w:rsid w:val="00987C60"/>
    <w:rsid w:val="009903F0"/>
    <w:rsid w:val="00991389"/>
    <w:rsid w:val="00991704"/>
    <w:rsid w:val="00991738"/>
    <w:rsid w:val="00991748"/>
    <w:rsid w:val="00991959"/>
    <w:rsid w:val="00991B54"/>
    <w:rsid w:val="00991F45"/>
    <w:rsid w:val="00992482"/>
    <w:rsid w:val="00992613"/>
    <w:rsid w:val="00992794"/>
    <w:rsid w:val="009928AB"/>
    <w:rsid w:val="0099521D"/>
    <w:rsid w:val="00996139"/>
    <w:rsid w:val="00996CEB"/>
    <w:rsid w:val="00996DE7"/>
    <w:rsid w:val="009977E8"/>
    <w:rsid w:val="00997CFC"/>
    <w:rsid w:val="00997EF4"/>
    <w:rsid w:val="009A032A"/>
    <w:rsid w:val="009A032C"/>
    <w:rsid w:val="009A0B1A"/>
    <w:rsid w:val="009A101C"/>
    <w:rsid w:val="009A18CD"/>
    <w:rsid w:val="009A1C00"/>
    <w:rsid w:val="009A1C33"/>
    <w:rsid w:val="009A1FE9"/>
    <w:rsid w:val="009A226C"/>
    <w:rsid w:val="009A2367"/>
    <w:rsid w:val="009A2A68"/>
    <w:rsid w:val="009A3419"/>
    <w:rsid w:val="009A3C9F"/>
    <w:rsid w:val="009A3DFF"/>
    <w:rsid w:val="009A418F"/>
    <w:rsid w:val="009A43C8"/>
    <w:rsid w:val="009A49A5"/>
    <w:rsid w:val="009A4D79"/>
    <w:rsid w:val="009A4F82"/>
    <w:rsid w:val="009A4FD1"/>
    <w:rsid w:val="009A6C77"/>
    <w:rsid w:val="009A71B6"/>
    <w:rsid w:val="009B1796"/>
    <w:rsid w:val="009B1A40"/>
    <w:rsid w:val="009B1A96"/>
    <w:rsid w:val="009B1F60"/>
    <w:rsid w:val="009B25D8"/>
    <w:rsid w:val="009B2B03"/>
    <w:rsid w:val="009B3C1A"/>
    <w:rsid w:val="009B5147"/>
    <w:rsid w:val="009B610F"/>
    <w:rsid w:val="009B65A2"/>
    <w:rsid w:val="009B681B"/>
    <w:rsid w:val="009B6BE2"/>
    <w:rsid w:val="009B6CCB"/>
    <w:rsid w:val="009B6D65"/>
    <w:rsid w:val="009C01F8"/>
    <w:rsid w:val="009C068D"/>
    <w:rsid w:val="009C0878"/>
    <w:rsid w:val="009C0F28"/>
    <w:rsid w:val="009C1727"/>
    <w:rsid w:val="009C1BEF"/>
    <w:rsid w:val="009C20D3"/>
    <w:rsid w:val="009C24E7"/>
    <w:rsid w:val="009C24F0"/>
    <w:rsid w:val="009C2CDE"/>
    <w:rsid w:val="009C33BC"/>
    <w:rsid w:val="009C37E4"/>
    <w:rsid w:val="009C405D"/>
    <w:rsid w:val="009C4A5F"/>
    <w:rsid w:val="009C50DD"/>
    <w:rsid w:val="009C5A21"/>
    <w:rsid w:val="009C5A4B"/>
    <w:rsid w:val="009C66DF"/>
    <w:rsid w:val="009C6A02"/>
    <w:rsid w:val="009C74FD"/>
    <w:rsid w:val="009D15A0"/>
    <w:rsid w:val="009D17E5"/>
    <w:rsid w:val="009D2418"/>
    <w:rsid w:val="009D24C1"/>
    <w:rsid w:val="009D30BB"/>
    <w:rsid w:val="009D326C"/>
    <w:rsid w:val="009D36F1"/>
    <w:rsid w:val="009D4173"/>
    <w:rsid w:val="009D447F"/>
    <w:rsid w:val="009D45EF"/>
    <w:rsid w:val="009D49FA"/>
    <w:rsid w:val="009D570F"/>
    <w:rsid w:val="009D585D"/>
    <w:rsid w:val="009D6088"/>
    <w:rsid w:val="009D6687"/>
    <w:rsid w:val="009D700D"/>
    <w:rsid w:val="009D73ED"/>
    <w:rsid w:val="009D7CC7"/>
    <w:rsid w:val="009D7DA3"/>
    <w:rsid w:val="009E01E3"/>
    <w:rsid w:val="009E036C"/>
    <w:rsid w:val="009E08A2"/>
    <w:rsid w:val="009E102D"/>
    <w:rsid w:val="009E1189"/>
    <w:rsid w:val="009E1BD6"/>
    <w:rsid w:val="009E22A3"/>
    <w:rsid w:val="009E26B1"/>
    <w:rsid w:val="009E2B6C"/>
    <w:rsid w:val="009E348D"/>
    <w:rsid w:val="009E3707"/>
    <w:rsid w:val="009E49B1"/>
    <w:rsid w:val="009E5026"/>
    <w:rsid w:val="009E559D"/>
    <w:rsid w:val="009E560F"/>
    <w:rsid w:val="009E63CD"/>
    <w:rsid w:val="009E68F8"/>
    <w:rsid w:val="009E6B9E"/>
    <w:rsid w:val="009E6F2C"/>
    <w:rsid w:val="009E7D1D"/>
    <w:rsid w:val="009F0D5C"/>
    <w:rsid w:val="009F11B6"/>
    <w:rsid w:val="009F16A6"/>
    <w:rsid w:val="009F21E6"/>
    <w:rsid w:val="009F2326"/>
    <w:rsid w:val="009F24D1"/>
    <w:rsid w:val="009F2C35"/>
    <w:rsid w:val="009F2F8D"/>
    <w:rsid w:val="009F3133"/>
    <w:rsid w:val="009F381B"/>
    <w:rsid w:val="009F3CCE"/>
    <w:rsid w:val="009F470A"/>
    <w:rsid w:val="009F5D7C"/>
    <w:rsid w:val="009F6422"/>
    <w:rsid w:val="009F7683"/>
    <w:rsid w:val="009F78DA"/>
    <w:rsid w:val="009F7A05"/>
    <w:rsid w:val="009F7B24"/>
    <w:rsid w:val="009F7DE8"/>
    <w:rsid w:val="009F7EB7"/>
    <w:rsid w:val="009F7ED1"/>
    <w:rsid w:val="00A000B0"/>
    <w:rsid w:val="00A00B5C"/>
    <w:rsid w:val="00A00C89"/>
    <w:rsid w:val="00A00EC3"/>
    <w:rsid w:val="00A01437"/>
    <w:rsid w:val="00A015AC"/>
    <w:rsid w:val="00A01CDB"/>
    <w:rsid w:val="00A01D6C"/>
    <w:rsid w:val="00A01DC4"/>
    <w:rsid w:val="00A02853"/>
    <w:rsid w:val="00A02866"/>
    <w:rsid w:val="00A03084"/>
    <w:rsid w:val="00A031A1"/>
    <w:rsid w:val="00A0484E"/>
    <w:rsid w:val="00A05331"/>
    <w:rsid w:val="00A0563A"/>
    <w:rsid w:val="00A10976"/>
    <w:rsid w:val="00A10ACA"/>
    <w:rsid w:val="00A10BCA"/>
    <w:rsid w:val="00A10DA3"/>
    <w:rsid w:val="00A10DAF"/>
    <w:rsid w:val="00A122A2"/>
    <w:rsid w:val="00A12497"/>
    <w:rsid w:val="00A12716"/>
    <w:rsid w:val="00A14116"/>
    <w:rsid w:val="00A148F5"/>
    <w:rsid w:val="00A14B80"/>
    <w:rsid w:val="00A14D1D"/>
    <w:rsid w:val="00A152C9"/>
    <w:rsid w:val="00A15B43"/>
    <w:rsid w:val="00A16B08"/>
    <w:rsid w:val="00A17489"/>
    <w:rsid w:val="00A177B0"/>
    <w:rsid w:val="00A17E55"/>
    <w:rsid w:val="00A17EAC"/>
    <w:rsid w:val="00A20342"/>
    <w:rsid w:val="00A213E3"/>
    <w:rsid w:val="00A215F1"/>
    <w:rsid w:val="00A2386F"/>
    <w:rsid w:val="00A247A3"/>
    <w:rsid w:val="00A24979"/>
    <w:rsid w:val="00A25396"/>
    <w:rsid w:val="00A25EF7"/>
    <w:rsid w:val="00A2601E"/>
    <w:rsid w:val="00A2654B"/>
    <w:rsid w:val="00A26E69"/>
    <w:rsid w:val="00A26E71"/>
    <w:rsid w:val="00A2702D"/>
    <w:rsid w:val="00A2770F"/>
    <w:rsid w:val="00A300C2"/>
    <w:rsid w:val="00A30977"/>
    <w:rsid w:val="00A31087"/>
    <w:rsid w:val="00A33000"/>
    <w:rsid w:val="00A33033"/>
    <w:rsid w:val="00A3388C"/>
    <w:rsid w:val="00A342E2"/>
    <w:rsid w:val="00A34F55"/>
    <w:rsid w:val="00A351C6"/>
    <w:rsid w:val="00A353AD"/>
    <w:rsid w:val="00A35B0F"/>
    <w:rsid w:val="00A36932"/>
    <w:rsid w:val="00A37347"/>
    <w:rsid w:val="00A378ED"/>
    <w:rsid w:val="00A37E55"/>
    <w:rsid w:val="00A40636"/>
    <w:rsid w:val="00A413CB"/>
    <w:rsid w:val="00A41623"/>
    <w:rsid w:val="00A423AC"/>
    <w:rsid w:val="00A426B5"/>
    <w:rsid w:val="00A433F0"/>
    <w:rsid w:val="00A437B5"/>
    <w:rsid w:val="00A43B72"/>
    <w:rsid w:val="00A44A0D"/>
    <w:rsid w:val="00A44EC6"/>
    <w:rsid w:val="00A4534F"/>
    <w:rsid w:val="00A46C60"/>
    <w:rsid w:val="00A500B5"/>
    <w:rsid w:val="00A50286"/>
    <w:rsid w:val="00A50AA5"/>
    <w:rsid w:val="00A5125C"/>
    <w:rsid w:val="00A51446"/>
    <w:rsid w:val="00A51C74"/>
    <w:rsid w:val="00A529DD"/>
    <w:rsid w:val="00A529EB"/>
    <w:rsid w:val="00A530C8"/>
    <w:rsid w:val="00A5372C"/>
    <w:rsid w:val="00A5397C"/>
    <w:rsid w:val="00A53B7A"/>
    <w:rsid w:val="00A53E2B"/>
    <w:rsid w:val="00A54F40"/>
    <w:rsid w:val="00A55462"/>
    <w:rsid w:val="00A55474"/>
    <w:rsid w:val="00A55D6B"/>
    <w:rsid w:val="00A572F4"/>
    <w:rsid w:val="00A57FD2"/>
    <w:rsid w:val="00A601B2"/>
    <w:rsid w:val="00A60377"/>
    <w:rsid w:val="00A60CF9"/>
    <w:rsid w:val="00A616EB"/>
    <w:rsid w:val="00A6252B"/>
    <w:rsid w:val="00A62865"/>
    <w:rsid w:val="00A6304D"/>
    <w:rsid w:val="00A63916"/>
    <w:rsid w:val="00A64ACA"/>
    <w:rsid w:val="00A64FC9"/>
    <w:rsid w:val="00A6564C"/>
    <w:rsid w:val="00A65B55"/>
    <w:rsid w:val="00A65EB3"/>
    <w:rsid w:val="00A65FDE"/>
    <w:rsid w:val="00A661EA"/>
    <w:rsid w:val="00A673D0"/>
    <w:rsid w:val="00A67789"/>
    <w:rsid w:val="00A67876"/>
    <w:rsid w:val="00A67EFD"/>
    <w:rsid w:val="00A67F65"/>
    <w:rsid w:val="00A7015A"/>
    <w:rsid w:val="00A70188"/>
    <w:rsid w:val="00A70440"/>
    <w:rsid w:val="00A70741"/>
    <w:rsid w:val="00A708AF"/>
    <w:rsid w:val="00A70B6B"/>
    <w:rsid w:val="00A70D2D"/>
    <w:rsid w:val="00A71E9B"/>
    <w:rsid w:val="00A7277E"/>
    <w:rsid w:val="00A72B5A"/>
    <w:rsid w:val="00A73845"/>
    <w:rsid w:val="00A75004"/>
    <w:rsid w:val="00A758FF"/>
    <w:rsid w:val="00A76D0C"/>
    <w:rsid w:val="00A77FBA"/>
    <w:rsid w:val="00A80334"/>
    <w:rsid w:val="00A80BCF"/>
    <w:rsid w:val="00A811A0"/>
    <w:rsid w:val="00A8132E"/>
    <w:rsid w:val="00A81452"/>
    <w:rsid w:val="00A815BB"/>
    <w:rsid w:val="00A81F00"/>
    <w:rsid w:val="00A81FD7"/>
    <w:rsid w:val="00A8220B"/>
    <w:rsid w:val="00A823D0"/>
    <w:rsid w:val="00A828EF"/>
    <w:rsid w:val="00A82F3F"/>
    <w:rsid w:val="00A83109"/>
    <w:rsid w:val="00A83B01"/>
    <w:rsid w:val="00A84598"/>
    <w:rsid w:val="00A846CD"/>
    <w:rsid w:val="00A84F54"/>
    <w:rsid w:val="00A86738"/>
    <w:rsid w:val="00A87E44"/>
    <w:rsid w:val="00A87F65"/>
    <w:rsid w:val="00A87F76"/>
    <w:rsid w:val="00A90592"/>
    <w:rsid w:val="00A90F78"/>
    <w:rsid w:val="00A91B64"/>
    <w:rsid w:val="00A920F6"/>
    <w:rsid w:val="00A9219C"/>
    <w:rsid w:val="00A928B0"/>
    <w:rsid w:val="00A92A85"/>
    <w:rsid w:val="00A93168"/>
    <w:rsid w:val="00A93307"/>
    <w:rsid w:val="00A939E9"/>
    <w:rsid w:val="00A94AC5"/>
    <w:rsid w:val="00A95609"/>
    <w:rsid w:val="00A95899"/>
    <w:rsid w:val="00A95F0C"/>
    <w:rsid w:val="00A962A6"/>
    <w:rsid w:val="00A966F7"/>
    <w:rsid w:val="00A96D61"/>
    <w:rsid w:val="00A96F6E"/>
    <w:rsid w:val="00AA0616"/>
    <w:rsid w:val="00AA0A43"/>
    <w:rsid w:val="00AA18A2"/>
    <w:rsid w:val="00AA2FF2"/>
    <w:rsid w:val="00AA3527"/>
    <w:rsid w:val="00AA376E"/>
    <w:rsid w:val="00AA3DDE"/>
    <w:rsid w:val="00AA5907"/>
    <w:rsid w:val="00AA5B9E"/>
    <w:rsid w:val="00AA64CD"/>
    <w:rsid w:val="00AA6C0D"/>
    <w:rsid w:val="00AA6EA6"/>
    <w:rsid w:val="00AA79F4"/>
    <w:rsid w:val="00AB0229"/>
    <w:rsid w:val="00AB08C6"/>
    <w:rsid w:val="00AB0FFB"/>
    <w:rsid w:val="00AB335B"/>
    <w:rsid w:val="00AB3AD0"/>
    <w:rsid w:val="00AB3D8F"/>
    <w:rsid w:val="00AB47EA"/>
    <w:rsid w:val="00AB5066"/>
    <w:rsid w:val="00AB55F3"/>
    <w:rsid w:val="00AB5752"/>
    <w:rsid w:val="00AB5CF3"/>
    <w:rsid w:val="00AB66D1"/>
    <w:rsid w:val="00AB683A"/>
    <w:rsid w:val="00AB6951"/>
    <w:rsid w:val="00AB6D8A"/>
    <w:rsid w:val="00AB711C"/>
    <w:rsid w:val="00AB7C4C"/>
    <w:rsid w:val="00AB7E9A"/>
    <w:rsid w:val="00AC214E"/>
    <w:rsid w:val="00AC25A7"/>
    <w:rsid w:val="00AC2B6C"/>
    <w:rsid w:val="00AC324B"/>
    <w:rsid w:val="00AC32E0"/>
    <w:rsid w:val="00AC349D"/>
    <w:rsid w:val="00AC3757"/>
    <w:rsid w:val="00AC3D81"/>
    <w:rsid w:val="00AC3EB7"/>
    <w:rsid w:val="00AC3F5E"/>
    <w:rsid w:val="00AC4542"/>
    <w:rsid w:val="00AC45F8"/>
    <w:rsid w:val="00AC4770"/>
    <w:rsid w:val="00AC51A9"/>
    <w:rsid w:val="00AC5AF4"/>
    <w:rsid w:val="00AC5BB3"/>
    <w:rsid w:val="00AC5ED4"/>
    <w:rsid w:val="00AC62B5"/>
    <w:rsid w:val="00AC6EA1"/>
    <w:rsid w:val="00AC7C9C"/>
    <w:rsid w:val="00AC7FF7"/>
    <w:rsid w:val="00AD033E"/>
    <w:rsid w:val="00AD064F"/>
    <w:rsid w:val="00AD0A47"/>
    <w:rsid w:val="00AD0C69"/>
    <w:rsid w:val="00AD0CF0"/>
    <w:rsid w:val="00AD0DB4"/>
    <w:rsid w:val="00AD0ED8"/>
    <w:rsid w:val="00AD1897"/>
    <w:rsid w:val="00AD1F4A"/>
    <w:rsid w:val="00AD38DB"/>
    <w:rsid w:val="00AD3E33"/>
    <w:rsid w:val="00AD44A6"/>
    <w:rsid w:val="00AD4E8B"/>
    <w:rsid w:val="00AD5231"/>
    <w:rsid w:val="00AD55AD"/>
    <w:rsid w:val="00AD5983"/>
    <w:rsid w:val="00AD6279"/>
    <w:rsid w:val="00AD6D06"/>
    <w:rsid w:val="00AD73E9"/>
    <w:rsid w:val="00AD7C80"/>
    <w:rsid w:val="00AE0EFF"/>
    <w:rsid w:val="00AE0F95"/>
    <w:rsid w:val="00AE12FA"/>
    <w:rsid w:val="00AE18D0"/>
    <w:rsid w:val="00AE1ED9"/>
    <w:rsid w:val="00AE2E46"/>
    <w:rsid w:val="00AE2F9A"/>
    <w:rsid w:val="00AE34C1"/>
    <w:rsid w:val="00AE40A5"/>
    <w:rsid w:val="00AE4329"/>
    <w:rsid w:val="00AE45B9"/>
    <w:rsid w:val="00AE474E"/>
    <w:rsid w:val="00AE5777"/>
    <w:rsid w:val="00AE5D3A"/>
    <w:rsid w:val="00AE5EE9"/>
    <w:rsid w:val="00AE614A"/>
    <w:rsid w:val="00AE633C"/>
    <w:rsid w:val="00AE69A3"/>
    <w:rsid w:val="00AE69CD"/>
    <w:rsid w:val="00AE77A2"/>
    <w:rsid w:val="00AE7D5E"/>
    <w:rsid w:val="00AF0544"/>
    <w:rsid w:val="00AF0BC7"/>
    <w:rsid w:val="00AF0D59"/>
    <w:rsid w:val="00AF0E01"/>
    <w:rsid w:val="00AF0FE7"/>
    <w:rsid w:val="00AF1EA0"/>
    <w:rsid w:val="00AF1FDE"/>
    <w:rsid w:val="00AF2139"/>
    <w:rsid w:val="00AF26E9"/>
    <w:rsid w:val="00AF3128"/>
    <w:rsid w:val="00AF33E7"/>
    <w:rsid w:val="00AF390C"/>
    <w:rsid w:val="00AF3E2D"/>
    <w:rsid w:val="00AF400B"/>
    <w:rsid w:val="00AF532E"/>
    <w:rsid w:val="00AF534F"/>
    <w:rsid w:val="00AF54D3"/>
    <w:rsid w:val="00AF5B68"/>
    <w:rsid w:val="00AF5C11"/>
    <w:rsid w:val="00AF62BF"/>
    <w:rsid w:val="00AF67EA"/>
    <w:rsid w:val="00AF7AA8"/>
    <w:rsid w:val="00AF7B69"/>
    <w:rsid w:val="00AF7B85"/>
    <w:rsid w:val="00B003C6"/>
    <w:rsid w:val="00B00F46"/>
    <w:rsid w:val="00B00FD3"/>
    <w:rsid w:val="00B019B0"/>
    <w:rsid w:val="00B01B0F"/>
    <w:rsid w:val="00B01CA6"/>
    <w:rsid w:val="00B01EB8"/>
    <w:rsid w:val="00B026DC"/>
    <w:rsid w:val="00B0279E"/>
    <w:rsid w:val="00B036D4"/>
    <w:rsid w:val="00B03825"/>
    <w:rsid w:val="00B038AE"/>
    <w:rsid w:val="00B051A1"/>
    <w:rsid w:val="00B05392"/>
    <w:rsid w:val="00B05DD8"/>
    <w:rsid w:val="00B06221"/>
    <w:rsid w:val="00B065E8"/>
    <w:rsid w:val="00B07623"/>
    <w:rsid w:val="00B076CE"/>
    <w:rsid w:val="00B07A6D"/>
    <w:rsid w:val="00B1085E"/>
    <w:rsid w:val="00B1162A"/>
    <w:rsid w:val="00B11AAA"/>
    <w:rsid w:val="00B11DF7"/>
    <w:rsid w:val="00B1266F"/>
    <w:rsid w:val="00B12CAC"/>
    <w:rsid w:val="00B12F75"/>
    <w:rsid w:val="00B1308A"/>
    <w:rsid w:val="00B1335C"/>
    <w:rsid w:val="00B133AF"/>
    <w:rsid w:val="00B136EC"/>
    <w:rsid w:val="00B13989"/>
    <w:rsid w:val="00B13A12"/>
    <w:rsid w:val="00B140DD"/>
    <w:rsid w:val="00B14127"/>
    <w:rsid w:val="00B146AE"/>
    <w:rsid w:val="00B14741"/>
    <w:rsid w:val="00B159C4"/>
    <w:rsid w:val="00B15F0F"/>
    <w:rsid w:val="00B164CE"/>
    <w:rsid w:val="00B166A9"/>
    <w:rsid w:val="00B16BEB"/>
    <w:rsid w:val="00B213AC"/>
    <w:rsid w:val="00B21700"/>
    <w:rsid w:val="00B220F3"/>
    <w:rsid w:val="00B22B11"/>
    <w:rsid w:val="00B23123"/>
    <w:rsid w:val="00B23583"/>
    <w:rsid w:val="00B23852"/>
    <w:rsid w:val="00B23A01"/>
    <w:rsid w:val="00B23D77"/>
    <w:rsid w:val="00B24629"/>
    <w:rsid w:val="00B24B6D"/>
    <w:rsid w:val="00B2542B"/>
    <w:rsid w:val="00B261AF"/>
    <w:rsid w:val="00B2625C"/>
    <w:rsid w:val="00B26548"/>
    <w:rsid w:val="00B26C5E"/>
    <w:rsid w:val="00B26F33"/>
    <w:rsid w:val="00B27674"/>
    <w:rsid w:val="00B3024A"/>
    <w:rsid w:val="00B30383"/>
    <w:rsid w:val="00B30768"/>
    <w:rsid w:val="00B30D8F"/>
    <w:rsid w:val="00B31097"/>
    <w:rsid w:val="00B3173C"/>
    <w:rsid w:val="00B32354"/>
    <w:rsid w:val="00B32BDF"/>
    <w:rsid w:val="00B337EC"/>
    <w:rsid w:val="00B33A44"/>
    <w:rsid w:val="00B33C1A"/>
    <w:rsid w:val="00B33D57"/>
    <w:rsid w:val="00B34664"/>
    <w:rsid w:val="00B34892"/>
    <w:rsid w:val="00B363E5"/>
    <w:rsid w:val="00B3644C"/>
    <w:rsid w:val="00B36768"/>
    <w:rsid w:val="00B36847"/>
    <w:rsid w:val="00B40760"/>
    <w:rsid w:val="00B40A3F"/>
    <w:rsid w:val="00B41C78"/>
    <w:rsid w:val="00B42E1A"/>
    <w:rsid w:val="00B42F49"/>
    <w:rsid w:val="00B43494"/>
    <w:rsid w:val="00B44592"/>
    <w:rsid w:val="00B445F8"/>
    <w:rsid w:val="00B44694"/>
    <w:rsid w:val="00B45096"/>
    <w:rsid w:val="00B46336"/>
    <w:rsid w:val="00B46BA4"/>
    <w:rsid w:val="00B501D8"/>
    <w:rsid w:val="00B505BE"/>
    <w:rsid w:val="00B511F4"/>
    <w:rsid w:val="00B5251B"/>
    <w:rsid w:val="00B5269F"/>
    <w:rsid w:val="00B52820"/>
    <w:rsid w:val="00B53193"/>
    <w:rsid w:val="00B532F1"/>
    <w:rsid w:val="00B53FD5"/>
    <w:rsid w:val="00B54E24"/>
    <w:rsid w:val="00B54EEF"/>
    <w:rsid w:val="00B55242"/>
    <w:rsid w:val="00B55FEC"/>
    <w:rsid w:val="00B56082"/>
    <w:rsid w:val="00B57590"/>
    <w:rsid w:val="00B60617"/>
    <w:rsid w:val="00B60C0F"/>
    <w:rsid w:val="00B60D87"/>
    <w:rsid w:val="00B613A8"/>
    <w:rsid w:val="00B61D22"/>
    <w:rsid w:val="00B62258"/>
    <w:rsid w:val="00B62628"/>
    <w:rsid w:val="00B62671"/>
    <w:rsid w:val="00B63374"/>
    <w:rsid w:val="00B6433E"/>
    <w:rsid w:val="00B645B1"/>
    <w:rsid w:val="00B64873"/>
    <w:rsid w:val="00B64909"/>
    <w:rsid w:val="00B6561C"/>
    <w:rsid w:val="00B663A5"/>
    <w:rsid w:val="00B66FAA"/>
    <w:rsid w:val="00B671C3"/>
    <w:rsid w:val="00B6746B"/>
    <w:rsid w:val="00B67A1D"/>
    <w:rsid w:val="00B67B09"/>
    <w:rsid w:val="00B703EE"/>
    <w:rsid w:val="00B7061F"/>
    <w:rsid w:val="00B70C28"/>
    <w:rsid w:val="00B70DF8"/>
    <w:rsid w:val="00B712AC"/>
    <w:rsid w:val="00B71A36"/>
    <w:rsid w:val="00B71B6F"/>
    <w:rsid w:val="00B71D14"/>
    <w:rsid w:val="00B72800"/>
    <w:rsid w:val="00B72FA1"/>
    <w:rsid w:val="00B73D95"/>
    <w:rsid w:val="00B74083"/>
    <w:rsid w:val="00B75399"/>
    <w:rsid w:val="00B75519"/>
    <w:rsid w:val="00B75902"/>
    <w:rsid w:val="00B76056"/>
    <w:rsid w:val="00B76B7F"/>
    <w:rsid w:val="00B76D39"/>
    <w:rsid w:val="00B77C89"/>
    <w:rsid w:val="00B77F29"/>
    <w:rsid w:val="00B77F6E"/>
    <w:rsid w:val="00B80563"/>
    <w:rsid w:val="00B805B3"/>
    <w:rsid w:val="00B80DBC"/>
    <w:rsid w:val="00B81675"/>
    <w:rsid w:val="00B81A88"/>
    <w:rsid w:val="00B81B70"/>
    <w:rsid w:val="00B81D6D"/>
    <w:rsid w:val="00B82216"/>
    <w:rsid w:val="00B824DE"/>
    <w:rsid w:val="00B82631"/>
    <w:rsid w:val="00B826DB"/>
    <w:rsid w:val="00B82B70"/>
    <w:rsid w:val="00B83EEC"/>
    <w:rsid w:val="00B853B3"/>
    <w:rsid w:val="00B85B65"/>
    <w:rsid w:val="00B862D2"/>
    <w:rsid w:val="00B865BC"/>
    <w:rsid w:val="00B86E51"/>
    <w:rsid w:val="00B90B3A"/>
    <w:rsid w:val="00B90F35"/>
    <w:rsid w:val="00B911A4"/>
    <w:rsid w:val="00B91664"/>
    <w:rsid w:val="00B92042"/>
    <w:rsid w:val="00B927B8"/>
    <w:rsid w:val="00B92F2C"/>
    <w:rsid w:val="00B92F76"/>
    <w:rsid w:val="00B93266"/>
    <w:rsid w:val="00B939F3"/>
    <w:rsid w:val="00B93F0C"/>
    <w:rsid w:val="00B941D4"/>
    <w:rsid w:val="00B94483"/>
    <w:rsid w:val="00B94842"/>
    <w:rsid w:val="00B94D82"/>
    <w:rsid w:val="00B94E4E"/>
    <w:rsid w:val="00B9531F"/>
    <w:rsid w:val="00B95F31"/>
    <w:rsid w:val="00B9696F"/>
    <w:rsid w:val="00B969FB"/>
    <w:rsid w:val="00B96C39"/>
    <w:rsid w:val="00B96D61"/>
    <w:rsid w:val="00BA01D5"/>
    <w:rsid w:val="00BA1065"/>
    <w:rsid w:val="00BA11B5"/>
    <w:rsid w:val="00BA1205"/>
    <w:rsid w:val="00BA1C8A"/>
    <w:rsid w:val="00BA1D31"/>
    <w:rsid w:val="00BA1DC4"/>
    <w:rsid w:val="00BA263A"/>
    <w:rsid w:val="00BA2A76"/>
    <w:rsid w:val="00BA3402"/>
    <w:rsid w:val="00BA440B"/>
    <w:rsid w:val="00BA4C1E"/>
    <w:rsid w:val="00BA5766"/>
    <w:rsid w:val="00BA5D62"/>
    <w:rsid w:val="00BA6030"/>
    <w:rsid w:val="00BA6B2B"/>
    <w:rsid w:val="00BA6B50"/>
    <w:rsid w:val="00BA6BA3"/>
    <w:rsid w:val="00BA777F"/>
    <w:rsid w:val="00BA7D1F"/>
    <w:rsid w:val="00BB0434"/>
    <w:rsid w:val="00BB081B"/>
    <w:rsid w:val="00BB0850"/>
    <w:rsid w:val="00BB0CF7"/>
    <w:rsid w:val="00BB0DE8"/>
    <w:rsid w:val="00BB11F2"/>
    <w:rsid w:val="00BB1A93"/>
    <w:rsid w:val="00BB1FD9"/>
    <w:rsid w:val="00BB2148"/>
    <w:rsid w:val="00BB2409"/>
    <w:rsid w:val="00BB2ADB"/>
    <w:rsid w:val="00BB3725"/>
    <w:rsid w:val="00BB4849"/>
    <w:rsid w:val="00BB5232"/>
    <w:rsid w:val="00BB612B"/>
    <w:rsid w:val="00BB71CB"/>
    <w:rsid w:val="00BB7BF6"/>
    <w:rsid w:val="00BB7C09"/>
    <w:rsid w:val="00BC0302"/>
    <w:rsid w:val="00BC0C5B"/>
    <w:rsid w:val="00BC103B"/>
    <w:rsid w:val="00BC1F10"/>
    <w:rsid w:val="00BC25E2"/>
    <w:rsid w:val="00BC26BA"/>
    <w:rsid w:val="00BC2B53"/>
    <w:rsid w:val="00BC39E0"/>
    <w:rsid w:val="00BC4228"/>
    <w:rsid w:val="00BC48BB"/>
    <w:rsid w:val="00BC4C32"/>
    <w:rsid w:val="00BC6295"/>
    <w:rsid w:val="00BC6323"/>
    <w:rsid w:val="00BC73D4"/>
    <w:rsid w:val="00BD0B8E"/>
    <w:rsid w:val="00BD1951"/>
    <w:rsid w:val="00BD1BDE"/>
    <w:rsid w:val="00BD2124"/>
    <w:rsid w:val="00BD294A"/>
    <w:rsid w:val="00BD2DB8"/>
    <w:rsid w:val="00BD3188"/>
    <w:rsid w:val="00BD35A0"/>
    <w:rsid w:val="00BD35D3"/>
    <w:rsid w:val="00BD3848"/>
    <w:rsid w:val="00BD39C9"/>
    <w:rsid w:val="00BD4160"/>
    <w:rsid w:val="00BD4270"/>
    <w:rsid w:val="00BD481C"/>
    <w:rsid w:val="00BD4F5C"/>
    <w:rsid w:val="00BD5276"/>
    <w:rsid w:val="00BD6531"/>
    <w:rsid w:val="00BD65DC"/>
    <w:rsid w:val="00BD6BC5"/>
    <w:rsid w:val="00BD7776"/>
    <w:rsid w:val="00BE01EB"/>
    <w:rsid w:val="00BE02F0"/>
    <w:rsid w:val="00BE0A43"/>
    <w:rsid w:val="00BE1513"/>
    <w:rsid w:val="00BE163D"/>
    <w:rsid w:val="00BE1C95"/>
    <w:rsid w:val="00BE2398"/>
    <w:rsid w:val="00BE2D23"/>
    <w:rsid w:val="00BE3553"/>
    <w:rsid w:val="00BE3C55"/>
    <w:rsid w:val="00BE3FEC"/>
    <w:rsid w:val="00BE42F1"/>
    <w:rsid w:val="00BE4EE6"/>
    <w:rsid w:val="00BE52E4"/>
    <w:rsid w:val="00BE57EC"/>
    <w:rsid w:val="00BE5C65"/>
    <w:rsid w:val="00BE6A5B"/>
    <w:rsid w:val="00BE6BB4"/>
    <w:rsid w:val="00BE7F53"/>
    <w:rsid w:val="00BE7F5B"/>
    <w:rsid w:val="00BF17BA"/>
    <w:rsid w:val="00BF18CC"/>
    <w:rsid w:val="00BF1A5D"/>
    <w:rsid w:val="00BF2943"/>
    <w:rsid w:val="00BF2B72"/>
    <w:rsid w:val="00BF34A1"/>
    <w:rsid w:val="00BF3CC1"/>
    <w:rsid w:val="00BF41F3"/>
    <w:rsid w:val="00BF4BFB"/>
    <w:rsid w:val="00BF50E9"/>
    <w:rsid w:val="00BF5144"/>
    <w:rsid w:val="00BF5B81"/>
    <w:rsid w:val="00BF5E21"/>
    <w:rsid w:val="00BF5FE9"/>
    <w:rsid w:val="00BF6748"/>
    <w:rsid w:val="00BF6C86"/>
    <w:rsid w:val="00BF6CED"/>
    <w:rsid w:val="00BF7561"/>
    <w:rsid w:val="00BF7D99"/>
    <w:rsid w:val="00C003AE"/>
    <w:rsid w:val="00C01162"/>
    <w:rsid w:val="00C0191D"/>
    <w:rsid w:val="00C0194E"/>
    <w:rsid w:val="00C0197D"/>
    <w:rsid w:val="00C02492"/>
    <w:rsid w:val="00C03DBA"/>
    <w:rsid w:val="00C049E6"/>
    <w:rsid w:val="00C04B72"/>
    <w:rsid w:val="00C05ED0"/>
    <w:rsid w:val="00C0607D"/>
    <w:rsid w:val="00C061B1"/>
    <w:rsid w:val="00C064BA"/>
    <w:rsid w:val="00C065AD"/>
    <w:rsid w:val="00C06940"/>
    <w:rsid w:val="00C06ECE"/>
    <w:rsid w:val="00C07F99"/>
    <w:rsid w:val="00C109C4"/>
    <w:rsid w:val="00C10D3C"/>
    <w:rsid w:val="00C1120E"/>
    <w:rsid w:val="00C1183C"/>
    <w:rsid w:val="00C11924"/>
    <w:rsid w:val="00C11F60"/>
    <w:rsid w:val="00C134D5"/>
    <w:rsid w:val="00C13A3F"/>
    <w:rsid w:val="00C13C4E"/>
    <w:rsid w:val="00C144C1"/>
    <w:rsid w:val="00C14B53"/>
    <w:rsid w:val="00C14DC0"/>
    <w:rsid w:val="00C1547F"/>
    <w:rsid w:val="00C158FA"/>
    <w:rsid w:val="00C1663E"/>
    <w:rsid w:val="00C20684"/>
    <w:rsid w:val="00C20833"/>
    <w:rsid w:val="00C21522"/>
    <w:rsid w:val="00C216AA"/>
    <w:rsid w:val="00C2280C"/>
    <w:rsid w:val="00C22CC9"/>
    <w:rsid w:val="00C22DD3"/>
    <w:rsid w:val="00C22EFE"/>
    <w:rsid w:val="00C23CE3"/>
    <w:rsid w:val="00C23D03"/>
    <w:rsid w:val="00C2516E"/>
    <w:rsid w:val="00C25788"/>
    <w:rsid w:val="00C25EE3"/>
    <w:rsid w:val="00C2677C"/>
    <w:rsid w:val="00C26CAA"/>
    <w:rsid w:val="00C27013"/>
    <w:rsid w:val="00C27B96"/>
    <w:rsid w:val="00C27D85"/>
    <w:rsid w:val="00C302B5"/>
    <w:rsid w:val="00C31158"/>
    <w:rsid w:val="00C31494"/>
    <w:rsid w:val="00C31542"/>
    <w:rsid w:val="00C31558"/>
    <w:rsid w:val="00C31B66"/>
    <w:rsid w:val="00C325BB"/>
    <w:rsid w:val="00C33755"/>
    <w:rsid w:val="00C3413E"/>
    <w:rsid w:val="00C34389"/>
    <w:rsid w:val="00C35446"/>
    <w:rsid w:val="00C35479"/>
    <w:rsid w:val="00C356FA"/>
    <w:rsid w:val="00C35770"/>
    <w:rsid w:val="00C35CE1"/>
    <w:rsid w:val="00C3674F"/>
    <w:rsid w:val="00C36CC1"/>
    <w:rsid w:val="00C371F0"/>
    <w:rsid w:val="00C379B1"/>
    <w:rsid w:val="00C40085"/>
    <w:rsid w:val="00C40775"/>
    <w:rsid w:val="00C414BA"/>
    <w:rsid w:val="00C42523"/>
    <w:rsid w:val="00C4258D"/>
    <w:rsid w:val="00C425F2"/>
    <w:rsid w:val="00C42F1E"/>
    <w:rsid w:val="00C4471F"/>
    <w:rsid w:val="00C44DFE"/>
    <w:rsid w:val="00C44F87"/>
    <w:rsid w:val="00C4560B"/>
    <w:rsid w:val="00C45634"/>
    <w:rsid w:val="00C45B4D"/>
    <w:rsid w:val="00C46504"/>
    <w:rsid w:val="00C46A09"/>
    <w:rsid w:val="00C471D2"/>
    <w:rsid w:val="00C479A4"/>
    <w:rsid w:val="00C479C4"/>
    <w:rsid w:val="00C5060C"/>
    <w:rsid w:val="00C5080D"/>
    <w:rsid w:val="00C50A19"/>
    <w:rsid w:val="00C50BA5"/>
    <w:rsid w:val="00C517DD"/>
    <w:rsid w:val="00C51E78"/>
    <w:rsid w:val="00C52368"/>
    <w:rsid w:val="00C52714"/>
    <w:rsid w:val="00C52FE3"/>
    <w:rsid w:val="00C537A2"/>
    <w:rsid w:val="00C55A91"/>
    <w:rsid w:val="00C55AE5"/>
    <w:rsid w:val="00C55CAB"/>
    <w:rsid w:val="00C55F6E"/>
    <w:rsid w:val="00C562CF"/>
    <w:rsid w:val="00C56486"/>
    <w:rsid w:val="00C57486"/>
    <w:rsid w:val="00C616AC"/>
    <w:rsid w:val="00C6263F"/>
    <w:rsid w:val="00C6285B"/>
    <w:rsid w:val="00C62BDA"/>
    <w:rsid w:val="00C639F6"/>
    <w:rsid w:val="00C64254"/>
    <w:rsid w:val="00C6460E"/>
    <w:rsid w:val="00C653FF"/>
    <w:rsid w:val="00C661AD"/>
    <w:rsid w:val="00C66ACE"/>
    <w:rsid w:val="00C672A0"/>
    <w:rsid w:val="00C71BC0"/>
    <w:rsid w:val="00C72018"/>
    <w:rsid w:val="00C7269A"/>
    <w:rsid w:val="00C73D45"/>
    <w:rsid w:val="00C7440F"/>
    <w:rsid w:val="00C74D57"/>
    <w:rsid w:val="00C74EF8"/>
    <w:rsid w:val="00C7509B"/>
    <w:rsid w:val="00C768C1"/>
    <w:rsid w:val="00C77611"/>
    <w:rsid w:val="00C77783"/>
    <w:rsid w:val="00C77811"/>
    <w:rsid w:val="00C77BA5"/>
    <w:rsid w:val="00C8004E"/>
    <w:rsid w:val="00C80279"/>
    <w:rsid w:val="00C80341"/>
    <w:rsid w:val="00C80A35"/>
    <w:rsid w:val="00C81655"/>
    <w:rsid w:val="00C82734"/>
    <w:rsid w:val="00C82ABF"/>
    <w:rsid w:val="00C82EE5"/>
    <w:rsid w:val="00C82F6D"/>
    <w:rsid w:val="00C832DB"/>
    <w:rsid w:val="00C833F5"/>
    <w:rsid w:val="00C83FCF"/>
    <w:rsid w:val="00C84BAA"/>
    <w:rsid w:val="00C84E02"/>
    <w:rsid w:val="00C8640A"/>
    <w:rsid w:val="00C8657C"/>
    <w:rsid w:val="00C86ADF"/>
    <w:rsid w:val="00C86AE4"/>
    <w:rsid w:val="00C86B4E"/>
    <w:rsid w:val="00C912A2"/>
    <w:rsid w:val="00C91512"/>
    <w:rsid w:val="00C9212B"/>
    <w:rsid w:val="00C922FB"/>
    <w:rsid w:val="00C92873"/>
    <w:rsid w:val="00C92E6B"/>
    <w:rsid w:val="00C92F1C"/>
    <w:rsid w:val="00C94115"/>
    <w:rsid w:val="00C94E39"/>
    <w:rsid w:val="00C9649C"/>
    <w:rsid w:val="00C97161"/>
    <w:rsid w:val="00C973FA"/>
    <w:rsid w:val="00C9762F"/>
    <w:rsid w:val="00C97CD0"/>
    <w:rsid w:val="00CA00D8"/>
    <w:rsid w:val="00CA0C65"/>
    <w:rsid w:val="00CA108A"/>
    <w:rsid w:val="00CA1172"/>
    <w:rsid w:val="00CA1E29"/>
    <w:rsid w:val="00CA260A"/>
    <w:rsid w:val="00CA2697"/>
    <w:rsid w:val="00CA2F8A"/>
    <w:rsid w:val="00CA31ED"/>
    <w:rsid w:val="00CA3741"/>
    <w:rsid w:val="00CA5072"/>
    <w:rsid w:val="00CA50E0"/>
    <w:rsid w:val="00CA52C1"/>
    <w:rsid w:val="00CA5832"/>
    <w:rsid w:val="00CA58D2"/>
    <w:rsid w:val="00CA5D80"/>
    <w:rsid w:val="00CA6374"/>
    <w:rsid w:val="00CA6535"/>
    <w:rsid w:val="00CA73F1"/>
    <w:rsid w:val="00CA787D"/>
    <w:rsid w:val="00CA7D81"/>
    <w:rsid w:val="00CA7FC8"/>
    <w:rsid w:val="00CB03C4"/>
    <w:rsid w:val="00CB0A41"/>
    <w:rsid w:val="00CB0B2A"/>
    <w:rsid w:val="00CB0E6D"/>
    <w:rsid w:val="00CB1740"/>
    <w:rsid w:val="00CB19DF"/>
    <w:rsid w:val="00CB1B13"/>
    <w:rsid w:val="00CB22CC"/>
    <w:rsid w:val="00CB237D"/>
    <w:rsid w:val="00CB29B9"/>
    <w:rsid w:val="00CB2F68"/>
    <w:rsid w:val="00CB2FA2"/>
    <w:rsid w:val="00CB49A1"/>
    <w:rsid w:val="00CB4A13"/>
    <w:rsid w:val="00CB50C4"/>
    <w:rsid w:val="00CB5E61"/>
    <w:rsid w:val="00CB6552"/>
    <w:rsid w:val="00CB6893"/>
    <w:rsid w:val="00CB6F06"/>
    <w:rsid w:val="00CB6F4F"/>
    <w:rsid w:val="00CB746B"/>
    <w:rsid w:val="00CB79D7"/>
    <w:rsid w:val="00CC0306"/>
    <w:rsid w:val="00CC06C2"/>
    <w:rsid w:val="00CC0F02"/>
    <w:rsid w:val="00CC119C"/>
    <w:rsid w:val="00CC12A7"/>
    <w:rsid w:val="00CC14A4"/>
    <w:rsid w:val="00CC2199"/>
    <w:rsid w:val="00CC22DA"/>
    <w:rsid w:val="00CC39E8"/>
    <w:rsid w:val="00CC4431"/>
    <w:rsid w:val="00CC49D1"/>
    <w:rsid w:val="00CC5BBE"/>
    <w:rsid w:val="00CC5CAE"/>
    <w:rsid w:val="00CC5E90"/>
    <w:rsid w:val="00CC6196"/>
    <w:rsid w:val="00CC7348"/>
    <w:rsid w:val="00CC7674"/>
    <w:rsid w:val="00CD0700"/>
    <w:rsid w:val="00CD0732"/>
    <w:rsid w:val="00CD0B59"/>
    <w:rsid w:val="00CD143F"/>
    <w:rsid w:val="00CD1A0C"/>
    <w:rsid w:val="00CD1F6C"/>
    <w:rsid w:val="00CD209C"/>
    <w:rsid w:val="00CD3277"/>
    <w:rsid w:val="00CD4B4F"/>
    <w:rsid w:val="00CD4B67"/>
    <w:rsid w:val="00CD5440"/>
    <w:rsid w:val="00CD638D"/>
    <w:rsid w:val="00CD705D"/>
    <w:rsid w:val="00CD7472"/>
    <w:rsid w:val="00CD76ED"/>
    <w:rsid w:val="00CD7B6A"/>
    <w:rsid w:val="00CE1D6A"/>
    <w:rsid w:val="00CE2098"/>
    <w:rsid w:val="00CE2927"/>
    <w:rsid w:val="00CE30CB"/>
    <w:rsid w:val="00CE3E75"/>
    <w:rsid w:val="00CE44A8"/>
    <w:rsid w:val="00CE4862"/>
    <w:rsid w:val="00CE4C6A"/>
    <w:rsid w:val="00CE4CBE"/>
    <w:rsid w:val="00CE622D"/>
    <w:rsid w:val="00CE695A"/>
    <w:rsid w:val="00CE7072"/>
    <w:rsid w:val="00CE70C4"/>
    <w:rsid w:val="00CE70FF"/>
    <w:rsid w:val="00CE71FD"/>
    <w:rsid w:val="00CE7274"/>
    <w:rsid w:val="00CE77EB"/>
    <w:rsid w:val="00CF0444"/>
    <w:rsid w:val="00CF07BD"/>
    <w:rsid w:val="00CF18DA"/>
    <w:rsid w:val="00CF220B"/>
    <w:rsid w:val="00CF267D"/>
    <w:rsid w:val="00CF2BEF"/>
    <w:rsid w:val="00CF3480"/>
    <w:rsid w:val="00CF3846"/>
    <w:rsid w:val="00CF3996"/>
    <w:rsid w:val="00CF41EB"/>
    <w:rsid w:val="00CF54AB"/>
    <w:rsid w:val="00CF5B16"/>
    <w:rsid w:val="00CF6577"/>
    <w:rsid w:val="00CF6E89"/>
    <w:rsid w:val="00CF6F51"/>
    <w:rsid w:val="00CF71E2"/>
    <w:rsid w:val="00CF760A"/>
    <w:rsid w:val="00CF7C8C"/>
    <w:rsid w:val="00CF7C8F"/>
    <w:rsid w:val="00D00CCD"/>
    <w:rsid w:val="00D01215"/>
    <w:rsid w:val="00D015BB"/>
    <w:rsid w:val="00D02EA0"/>
    <w:rsid w:val="00D03FEF"/>
    <w:rsid w:val="00D064BD"/>
    <w:rsid w:val="00D065D2"/>
    <w:rsid w:val="00D06788"/>
    <w:rsid w:val="00D07703"/>
    <w:rsid w:val="00D10310"/>
    <w:rsid w:val="00D10B44"/>
    <w:rsid w:val="00D10D78"/>
    <w:rsid w:val="00D11161"/>
    <w:rsid w:val="00D1136C"/>
    <w:rsid w:val="00D11565"/>
    <w:rsid w:val="00D11624"/>
    <w:rsid w:val="00D1191D"/>
    <w:rsid w:val="00D133F1"/>
    <w:rsid w:val="00D13622"/>
    <w:rsid w:val="00D13AA4"/>
    <w:rsid w:val="00D14645"/>
    <w:rsid w:val="00D15503"/>
    <w:rsid w:val="00D15697"/>
    <w:rsid w:val="00D1577D"/>
    <w:rsid w:val="00D17925"/>
    <w:rsid w:val="00D17E28"/>
    <w:rsid w:val="00D17EFA"/>
    <w:rsid w:val="00D2015E"/>
    <w:rsid w:val="00D202F4"/>
    <w:rsid w:val="00D2138A"/>
    <w:rsid w:val="00D21556"/>
    <w:rsid w:val="00D21888"/>
    <w:rsid w:val="00D2207C"/>
    <w:rsid w:val="00D22958"/>
    <w:rsid w:val="00D23553"/>
    <w:rsid w:val="00D23E95"/>
    <w:rsid w:val="00D25635"/>
    <w:rsid w:val="00D2594C"/>
    <w:rsid w:val="00D25CB5"/>
    <w:rsid w:val="00D268E2"/>
    <w:rsid w:val="00D268FD"/>
    <w:rsid w:val="00D2739A"/>
    <w:rsid w:val="00D27406"/>
    <w:rsid w:val="00D27B2A"/>
    <w:rsid w:val="00D27C69"/>
    <w:rsid w:val="00D307B0"/>
    <w:rsid w:val="00D30839"/>
    <w:rsid w:val="00D31A8D"/>
    <w:rsid w:val="00D32089"/>
    <w:rsid w:val="00D3227B"/>
    <w:rsid w:val="00D32825"/>
    <w:rsid w:val="00D33069"/>
    <w:rsid w:val="00D33A55"/>
    <w:rsid w:val="00D344AA"/>
    <w:rsid w:val="00D34618"/>
    <w:rsid w:val="00D34996"/>
    <w:rsid w:val="00D34A67"/>
    <w:rsid w:val="00D34B76"/>
    <w:rsid w:val="00D34BF0"/>
    <w:rsid w:val="00D35179"/>
    <w:rsid w:val="00D3520E"/>
    <w:rsid w:val="00D35616"/>
    <w:rsid w:val="00D35695"/>
    <w:rsid w:val="00D35879"/>
    <w:rsid w:val="00D35A5B"/>
    <w:rsid w:val="00D35E40"/>
    <w:rsid w:val="00D3655D"/>
    <w:rsid w:val="00D36B53"/>
    <w:rsid w:val="00D37330"/>
    <w:rsid w:val="00D374F8"/>
    <w:rsid w:val="00D408F3"/>
    <w:rsid w:val="00D412DA"/>
    <w:rsid w:val="00D414A1"/>
    <w:rsid w:val="00D41EE7"/>
    <w:rsid w:val="00D42AEA"/>
    <w:rsid w:val="00D4329C"/>
    <w:rsid w:val="00D43558"/>
    <w:rsid w:val="00D43EA4"/>
    <w:rsid w:val="00D443CD"/>
    <w:rsid w:val="00D4496A"/>
    <w:rsid w:val="00D44E20"/>
    <w:rsid w:val="00D45008"/>
    <w:rsid w:val="00D46126"/>
    <w:rsid w:val="00D4648C"/>
    <w:rsid w:val="00D47003"/>
    <w:rsid w:val="00D474B3"/>
    <w:rsid w:val="00D47977"/>
    <w:rsid w:val="00D50324"/>
    <w:rsid w:val="00D50E02"/>
    <w:rsid w:val="00D511F6"/>
    <w:rsid w:val="00D51388"/>
    <w:rsid w:val="00D51544"/>
    <w:rsid w:val="00D51EAB"/>
    <w:rsid w:val="00D52C87"/>
    <w:rsid w:val="00D52F73"/>
    <w:rsid w:val="00D52FAF"/>
    <w:rsid w:val="00D534B3"/>
    <w:rsid w:val="00D53B44"/>
    <w:rsid w:val="00D547B5"/>
    <w:rsid w:val="00D54D52"/>
    <w:rsid w:val="00D55BD8"/>
    <w:rsid w:val="00D55C3E"/>
    <w:rsid w:val="00D55D25"/>
    <w:rsid w:val="00D561F4"/>
    <w:rsid w:val="00D562B6"/>
    <w:rsid w:val="00D56B9A"/>
    <w:rsid w:val="00D56BD1"/>
    <w:rsid w:val="00D56E86"/>
    <w:rsid w:val="00D56F9D"/>
    <w:rsid w:val="00D579D3"/>
    <w:rsid w:val="00D57DCC"/>
    <w:rsid w:val="00D6077F"/>
    <w:rsid w:val="00D60ABB"/>
    <w:rsid w:val="00D60D88"/>
    <w:rsid w:val="00D611C1"/>
    <w:rsid w:val="00D618EC"/>
    <w:rsid w:val="00D61C65"/>
    <w:rsid w:val="00D62019"/>
    <w:rsid w:val="00D62E09"/>
    <w:rsid w:val="00D63657"/>
    <w:rsid w:val="00D639DB"/>
    <w:rsid w:val="00D63A77"/>
    <w:rsid w:val="00D64866"/>
    <w:rsid w:val="00D65DB3"/>
    <w:rsid w:val="00D67B24"/>
    <w:rsid w:val="00D70974"/>
    <w:rsid w:val="00D71178"/>
    <w:rsid w:val="00D72098"/>
    <w:rsid w:val="00D72131"/>
    <w:rsid w:val="00D721E9"/>
    <w:rsid w:val="00D72730"/>
    <w:rsid w:val="00D735E1"/>
    <w:rsid w:val="00D735EF"/>
    <w:rsid w:val="00D738BD"/>
    <w:rsid w:val="00D73D13"/>
    <w:rsid w:val="00D73DFD"/>
    <w:rsid w:val="00D73E29"/>
    <w:rsid w:val="00D7428D"/>
    <w:rsid w:val="00D74B31"/>
    <w:rsid w:val="00D74B4C"/>
    <w:rsid w:val="00D74D91"/>
    <w:rsid w:val="00D74EBB"/>
    <w:rsid w:val="00D7692E"/>
    <w:rsid w:val="00D77C75"/>
    <w:rsid w:val="00D80196"/>
    <w:rsid w:val="00D80908"/>
    <w:rsid w:val="00D80A45"/>
    <w:rsid w:val="00D80C0E"/>
    <w:rsid w:val="00D816B4"/>
    <w:rsid w:val="00D81D2B"/>
    <w:rsid w:val="00D82104"/>
    <w:rsid w:val="00D8210A"/>
    <w:rsid w:val="00D82531"/>
    <w:rsid w:val="00D827B3"/>
    <w:rsid w:val="00D82828"/>
    <w:rsid w:val="00D82C9D"/>
    <w:rsid w:val="00D82DDA"/>
    <w:rsid w:val="00D83AA3"/>
    <w:rsid w:val="00D83DBE"/>
    <w:rsid w:val="00D856F9"/>
    <w:rsid w:val="00D87937"/>
    <w:rsid w:val="00D87CB5"/>
    <w:rsid w:val="00D87DAD"/>
    <w:rsid w:val="00D90B60"/>
    <w:rsid w:val="00D90B89"/>
    <w:rsid w:val="00D90F91"/>
    <w:rsid w:val="00D9101A"/>
    <w:rsid w:val="00D914A5"/>
    <w:rsid w:val="00D9196C"/>
    <w:rsid w:val="00D91F70"/>
    <w:rsid w:val="00D92090"/>
    <w:rsid w:val="00D92477"/>
    <w:rsid w:val="00D9250D"/>
    <w:rsid w:val="00D930D6"/>
    <w:rsid w:val="00D93A63"/>
    <w:rsid w:val="00D93CD9"/>
    <w:rsid w:val="00D93F41"/>
    <w:rsid w:val="00D94A37"/>
    <w:rsid w:val="00D954D0"/>
    <w:rsid w:val="00D95792"/>
    <w:rsid w:val="00D95F2B"/>
    <w:rsid w:val="00D96821"/>
    <w:rsid w:val="00D96A20"/>
    <w:rsid w:val="00D96A68"/>
    <w:rsid w:val="00D96D1C"/>
    <w:rsid w:val="00DA0208"/>
    <w:rsid w:val="00DA09BF"/>
    <w:rsid w:val="00DA0DFA"/>
    <w:rsid w:val="00DA1A4E"/>
    <w:rsid w:val="00DA24AC"/>
    <w:rsid w:val="00DA353A"/>
    <w:rsid w:val="00DA5B82"/>
    <w:rsid w:val="00DA651C"/>
    <w:rsid w:val="00DA676F"/>
    <w:rsid w:val="00DA6879"/>
    <w:rsid w:val="00DA68F5"/>
    <w:rsid w:val="00DA6A42"/>
    <w:rsid w:val="00DA6E04"/>
    <w:rsid w:val="00DA6E1C"/>
    <w:rsid w:val="00DA72CC"/>
    <w:rsid w:val="00DB035F"/>
    <w:rsid w:val="00DB1171"/>
    <w:rsid w:val="00DB1194"/>
    <w:rsid w:val="00DB11D7"/>
    <w:rsid w:val="00DB1266"/>
    <w:rsid w:val="00DB3011"/>
    <w:rsid w:val="00DB3838"/>
    <w:rsid w:val="00DB3E11"/>
    <w:rsid w:val="00DB3EC2"/>
    <w:rsid w:val="00DB41A9"/>
    <w:rsid w:val="00DB5013"/>
    <w:rsid w:val="00DB6CD9"/>
    <w:rsid w:val="00DB7369"/>
    <w:rsid w:val="00DB77A5"/>
    <w:rsid w:val="00DB790D"/>
    <w:rsid w:val="00DB79C4"/>
    <w:rsid w:val="00DC0101"/>
    <w:rsid w:val="00DC11B7"/>
    <w:rsid w:val="00DC124E"/>
    <w:rsid w:val="00DC1497"/>
    <w:rsid w:val="00DC1605"/>
    <w:rsid w:val="00DC1C0C"/>
    <w:rsid w:val="00DC1F76"/>
    <w:rsid w:val="00DC2EF6"/>
    <w:rsid w:val="00DC3280"/>
    <w:rsid w:val="00DC3757"/>
    <w:rsid w:val="00DC3CA5"/>
    <w:rsid w:val="00DC3DA5"/>
    <w:rsid w:val="00DC3FAB"/>
    <w:rsid w:val="00DC4438"/>
    <w:rsid w:val="00DC4B7C"/>
    <w:rsid w:val="00DC51D2"/>
    <w:rsid w:val="00DC54A8"/>
    <w:rsid w:val="00DC5594"/>
    <w:rsid w:val="00DC562A"/>
    <w:rsid w:val="00DC592F"/>
    <w:rsid w:val="00DC60FC"/>
    <w:rsid w:val="00DC684C"/>
    <w:rsid w:val="00DC7778"/>
    <w:rsid w:val="00DD0EF0"/>
    <w:rsid w:val="00DD1674"/>
    <w:rsid w:val="00DD1C8E"/>
    <w:rsid w:val="00DD1DF8"/>
    <w:rsid w:val="00DD2934"/>
    <w:rsid w:val="00DD2A27"/>
    <w:rsid w:val="00DD3364"/>
    <w:rsid w:val="00DD3E3E"/>
    <w:rsid w:val="00DD476C"/>
    <w:rsid w:val="00DD4C1A"/>
    <w:rsid w:val="00DD5299"/>
    <w:rsid w:val="00DE0B39"/>
    <w:rsid w:val="00DE0B53"/>
    <w:rsid w:val="00DE17EE"/>
    <w:rsid w:val="00DE208A"/>
    <w:rsid w:val="00DE2B5E"/>
    <w:rsid w:val="00DE3388"/>
    <w:rsid w:val="00DE445C"/>
    <w:rsid w:val="00DE4EB4"/>
    <w:rsid w:val="00DE548B"/>
    <w:rsid w:val="00DE6EA4"/>
    <w:rsid w:val="00DE743F"/>
    <w:rsid w:val="00DE7B91"/>
    <w:rsid w:val="00DE7E44"/>
    <w:rsid w:val="00DF06F1"/>
    <w:rsid w:val="00DF08B2"/>
    <w:rsid w:val="00DF0969"/>
    <w:rsid w:val="00DF0C0A"/>
    <w:rsid w:val="00DF0FC7"/>
    <w:rsid w:val="00DF15A5"/>
    <w:rsid w:val="00DF1B6C"/>
    <w:rsid w:val="00DF1FD2"/>
    <w:rsid w:val="00DF287F"/>
    <w:rsid w:val="00DF2DE6"/>
    <w:rsid w:val="00DF382A"/>
    <w:rsid w:val="00DF40AC"/>
    <w:rsid w:val="00DF4107"/>
    <w:rsid w:val="00DF4155"/>
    <w:rsid w:val="00DF43DC"/>
    <w:rsid w:val="00DF48B3"/>
    <w:rsid w:val="00DF50FE"/>
    <w:rsid w:val="00DF510D"/>
    <w:rsid w:val="00DF5270"/>
    <w:rsid w:val="00DF5E4D"/>
    <w:rsid w:val="00DF610A"/>
    <w:rsid w:val="00DF672E"/>
    <w:rsid w:val="00DF686D"/>
    <w:rsid w:val="00DF68EC"/>
    <w:rsid w:val="00DF6A51"/>
    <w:rsid w:val="00DF6BDA"/>
    <w:rsid w:val="00DF77BA"/>
    <w:rsid w:val="00E00915"/>
    <w:rsid w:val="00E019AA"/>
    <w:rsid w:val="00E0208E"/>
    <w:rsid w:val="00E025A6"/>
    <w:rsid w:val="00E02B62"/>
    <w:rsid w:val="00E0393F"/>
    <w:rsid w:val="00E0396C"/>
    <w:rsid w:val="00E03DB0"/>
    <w:rsid w:val="00E04A35"/>
    <w:rsid w:val="00E04FC3"/>
    <w:rsid w:val="00E05A17"/>
    <w:rsid w:val="00E05CD1"/>
    <w:rsid w:val="00E063D7"/>
    <w:rsid w:val="00E0706B"/>
    <w:rsid w:val="00E07764"/>
    <w:rsid w:val="00E07DD1"/>
    <w:rsid w:val="00E138A1"/>
    <w:rsid w:val="00E138BC"/>
    <w:rsid w:val="00E13B7B"/>
    <w:rsid w:val="00E13C88"/>
    <w:rsid w:val="00E14318"/>
    <w:rsid w:val="00E15285"/>
    <w:rsid w:val="00E16184"/>
    <w:rsid w:val="00E1628D"/>
    <w:rsid w:val="00E16EA1"/>
    <w:rsid w:val="00E1725A"/>
    <w:rsid w:val="00E17459"/>
    <w:rsid w:val="00E17488"/>
    <w:rsid w:val="00E17835"/>
    <w:rsid w:val="00E17EDD"/>
    <w:rsid w:val="00E210DF"/>
    <w:rsid w:val="00E21A6D"/>
    <w:rsid w:val="00E22182"/>
    <w:rsid w:val="00E2227D"/>
    <w:rsid w:val="00E22A6C"/>
    <w:rsid w:val="00E22C25"/>
    <w:rsid w:val="00E23403"/>
    <w:rsid w:val="00E23732"/>
    <w:rsid w:val="00E24418"/>
    <w:rsid w:val="00E24810"/>
    <w:rsid w:val="00E2546D"/>
    <w:rsid w:val="00E25A30"/>
    <w:rsid w:val="00E262ED"/>
    <w:rsid w:val="00E2637D"/>
    <w:rsid w:val="00E26A84"/>
    <w:rsid w:val="00E26AC6"/>
    <w:rsid w:val="00E26C28"/>
    <w:rsid w:val="00E27053"/>
    <w:rsid w:val="00E27245"/>
    <w:rsid w:val="00E274BE"/>
    <w:rsid w:val="00E27AF4"/>
    <w:rsid w:val="00E3004B"/>
    <w:rsid w:val="00E30B87"/>
    <w:rsid w:val="00E30F34"/>
    <w:rsid w:val="00E31011"/>
    <w:rsid w:val="00E31016"/>
    <w:rsid w:val="00E311DF"/>
    <w:rsid w:val="00E3174E"/>
    <w:rsid w:val="00E317EA"/>
    <w:rsid w:val="00E31AB9"/>
    <w:rsid w:val="00E31ABF"/>
    <w:rsid w:val="00E31D11"/>
    <w:rsid w:val="00E328E5"/>
    <w:rsid w:val="00E32D21"/>
    <w:rsid w:val="00E334B4"/>
    <w:rsid w:val="00E338DC"/>
    <w:rsid w:val="00E33DC1"/>
    <w:rsid w:val="00E3495F"/>
    <w:rsid w:val="00E34B77"/>
    <w:rsid w:val="00E35162"/>
    <w:rsid w:val="00E35328"/>
    <w:rsid w:val="00E36606"/>
    <w:rsid w:val="00E37015"/>
    <w:rsid w:val="00E37024"/>
    <w:rsid w:val="00E3705B"/>
    <w:rsid w:val="00E37173"/>
    <w:rsid w:val="00E37330"/>
    <w:rsid w:val="00E37572"/>
    <w:rsid w:val="00E378C9"/>
    <w:rsid w:val="00E40A94"/>
    <w:rsid w:val="00E40F58"/>
    <w:rsid w:val="00E4102C"/>
    <w:rsid w:val="00E4114E"/>
    <w:rsid w:val="00E41795"/>
    <w:rsid w:val="00E41827"/>
    <w:rsid w:val="00E42527"/>
    <w:rsid w:val="00E42843"/>
    <w:rsid w:val="00E42EDE"/>
    <w:rsid w:val="00E43382"/>
    <w:rsid w:val="00E43D91"/>
    <w:rsid w:val="00E444BC"/>
    <w:rsid w:val="00E449C6"/>
    <w:rsid w:val="00E4533A"/>
    <w:rsid w:val="00E453B2"/>
    <w:rsid w:val="00E45592"/>
    <w:rsid w:val="00E45B3C"/>
    <w:rsid w:val="00E45DD3"/>
    <w:rsid w:val="00E461E6"/>
    <w:rsid w:val="00E46A27"/>
    <w:rsid w:val="00E479AC"/>
    <w:rsid w:val="00E479FC"/>
    <w:rsid w:val="00E47B34"/>
    <w:rsid w:val="00E47D54"/>
    <w:rsid w:val="00E47FE0"/>
    <w:rsid w:val="00E50015"/>
    <w:rsid w:val="00E50325"/>
    <w:rsid w:val="00E5090E"/>
    <w:rsid w:val="00E50B7F"/>
    <w:rsid w:val="00E51020"/>
    <w:rsid w:val="00E51520"/>
    <w:rsid w:val="00E51525"/>
    <w:rsid w:val="00E51E14"/>
    <w:rsid w:val="00E52F28"/>
    <w:rsid w:val="00E5308C"/>
    <w:rsid w:val="00E534BC"/>
    <w:rsid w:val="00E53646"/>
    <w:rsid w:val="00E5410A"/>
    <w:rsid w:val="00E54188"/>
    <w:rsid w:val="00E5498C"/>
    <w:rsid w:val="00E54BA4"/>
    <w:rsid w:val="00E558BD"/>
    <w:rsid w:val="00E55B25"/>
    <w:rsid w:val="00E563AF"/>
    <w:rsid w:val="00E568EB"/>
    <w:rsid w:val="00E609C5"/>
    <w:rsid w:val="00E60E42"/>
    <w:rsid w:val="00E60F15"/>
    <w:rsid w:val="00E617F8"/>
    <w:rsid w:val="00E62B24"/>
    <w:rsid w:val="00E632E7"/>
    <w:rsid w:val="00E633FF"/>
    <w:rsid w:val="00E64287"/>
    <w:rsid w:val="00E6518F"/>
    <w:rsid w:val="00E6612E"/>
    <w:rsid w:val="00E66321"/>
    <w:rsid w:val="00E66C91"/>
    <w:rsid w:val="00E67059"/>
    <w:rsid w:val="00E677D8"/>
    <w:rsid w:val="00E67B31"/>
    <w:rsid w:val="00E67E75"/>
    <w:rsid w:val="00E700D6"/>
    <w:rsid w:val="00E70FB7"/>
    <w:rsid w:val="00E71839"/>
    <w:rsid w:val="00E72328"/>
    <w:rsid w:val="00E72B5C"/>
    <w:rsid w:val="00E72C26"/>
    <w:rsid w:val="00E73E84"/>
    <w:rsid w:val="00E74267"/>
    <w:rsid w:val="00E74343"/>
    <w:rsid w:val="00E75C49"/>
    <w:rsid w:val="00E760A9"/>
    <w:rsid w:val="00E76ACA"/>
    <w:rsid w:val="00E76CFE"/>
    <w:rsid w:val="00E77176"/>
    <w:rsid w:val="00E779D6"/>
    <w:rsid w:val="00E77AB0"/>
    <w:rsid w:val="00E77CE8"/>
    <w:rsid w:val="00E80330"/>
    <w:rsid w:val="00E804B7"/>
    <w:rsid w:val="00E8057A"/>
    <w:rsid w:val="00E805F9"/>
    <w:rsid w:val="00E8063E"/>
    <w:rsid w:val="00E80A34"/>
    <w:rsid w:val="00E8133B"/>
    <w:rsid w:val="00E82237"/>
    <w:rsid w:val="00E82653"/>
    <w:rsid w:val="00E82E71"/>
    <w:rsid w:val="00E846A0"/>
    <w:rsid w:val="00E84906"/>
    <w:rsid w:val="00E84AEA"/>
    <w:rsid w:val="00E84FB6"/>
    <w:rsid w:val="00E8529F"/>
    <w:rsid w:val="00E856C2"/>
    <w:rsid w:val="00E857FD"/>
    <w:rsid w:val="00E85D11"/>
    <w:rsid w:val="00E85F77"/>
    <w:rsid w:val="00E86010"/>
    <w:rsid w:val="00E871FE"/>
    <w:rsid w:val="00E879D5"/>
    <w:rsid w:val="00E87CB2"/>
    <w:rsid w:val="00E91015"/>
    <w:rsid w:val="00E913E0"/>
    <w:rsid w:val="00E914E5"/>
    <w:rsid w:val="00E91961"/>
    <w:rsid w:val="00E9198F"/>
    <w:rsid w:val="00E91C58"/>
    <w:rsid w:val="00E92502"/>
    <w:rsid w:val="00E9257F"/>
    <w:rsid w:val="00E9343D"/>
    <w:rsid w:val="00E93982"/>
    <w:rsid w:val="00E939AE"/>
    <w:rsid w:val="00E93D0D"/>
    <w:rsid w:val="00E93DB0"/>
    <w:rsid w:val="00E94028"/>
    <w:rsid w:val="00E940DF"/>
    <w:rsid w:val="00E943CF"/>
    <w:rsid w:val="00E9444F"/>
    <w:rsid w:val="00E9531A"/>
    <w:rsid w:val="00E956FD"/>
    <w:rsid w:val="00E9602C"/>
    <w:rsid w:val="00E9629D"/>
    <w:rsid w:val="00E96F83"/>
    <w:rsid w:val="00E97632"/>
    <w:rsid w:val="00E97ED7"/>
    <w:rsid w:val="00EA1767"/>
    <w:rsid w:val="00EA1A55"/>
    <w:rsid w:val="00EA24D0"/>
    <w:rsid w:val="00EA280B"/>
    <w:rsid w:val="00EA339C"/>
    <w:rsid w:val="00EA348D"/>
    <w:rsid w:val="00EA3CFF"/>
    <w:rsid w:val="00EA3FFC"/>
    <w:rsid w:val="00EA43B4"/>
    <w:rsid w:val="00EA65EC"/>
    <w:rsid w:val="00EA69FF"/>
    <w:rsid w:val="00EA7206"/>
    <w:rsid w:val="00EA7AAB"/>
    <w:rsid w:val="00EA7F17"/>
    <w:rsid w:val="00EB0696"/>
    <w:rsid w:val="00EB076D"/>
    <w:rsid w:val="00EB1476"/>
    <w:rsid w:val="00EB171C"/>
    <w:rsid w:val="00EB21DA"/>
    <w:rsid w:val="00EB26A0"/>
    <w:rsid w:val="00EB2E8B"/>
    <w:rsid w:val="00EB369E"/>
    <w:rsid w:val="00EB3A41"/>
    <w:rsid w:val="00EB3AB3"/>
    <w:rsid w:val="00EB4236"/>
    <w:rsid w:val="00EB4384"/>
    <w:rsid w:val="00EB4D0E"/>
    <w:rsid w:val="00EB550B"/>
    <w:rsid w:val="00EB5E08"/>
    <w:rsid w:val="00EB60A2"/>
    <w:rsid w:val="00EB6644"/>
    <w:rsid w:val="00EB788A"/>
    <w:rsid w:val="00EB7A2E"/>
    <w:rsid w:val="00EB7ACD"/>
    <w:rsid w:val="00EB7FD5"/>
    <w:rsid w:val="00EC003F"/>
    <w:rsid w:val="00EC09ED"/>
    <w:rsid w:val="00EC1590"/>
    <w:rsid w:val="00EC2222"/>
    <w:rsid w:val="00EC2311"/>
    <w:rsid w:val="00EC2508"/>
    <w:rsid w:val="00EC2C0E"/>
    <w:rsid w:val="00EC2FC6"/>
    <w:rsid w:val="00EC3632"/>
    <w:rsid w:val="00EC3B50"/>
    <w:rsid w:val="00EC440C"/>
    <w:rsid w:val="00EC44C5"/>
    <w:rsid w:val="00EC467C"/>
    <w:rsid w:val="00EC47F6"/>
    <w:rsid w:val="00EC5042"/>
    <w:rsid w:val="00EC5406"/>
    <w:rsid w:val="00EC639B"/>
    <w:rsid w:val="00EC63D7"/>
    <w:rsid w:val="00EC6687"/>
    <w:rsid w:val="00EC6FDB"/>
    <w:rsid w:val="00EC7023"/>
    <w:rsid w:val="00EC744D"/>
    <w:rsid w:val="00EC77BC"/>
    <w:rsid w:val="00ED028B"/>
    <w:rsid w:val="00ED0880"/>
    <w:rsid w:val="00ED090C"/>
    <w:rsid w:val="00ED1439"/>
    <w:rsid w:val="00ED18A5"/>
    <w:rsid w:val="00ED1C50"/>
    <w:rsid w:val="00ED232B"/>
    <w:rsid w:val="00ED27B7"/>
    <w:rsid w:val="00ED282A"/>
    <w:rsid w:val="00ED2DAF"/>
    <w:rsid w:val="00ED4CD3"/>
    <w:rsid w:val="00ED4F00"/>
    <w:rsid w:val="00ED69F9"/>
    <w:rsid w:val="00ED6CF5"/>
    <w:rsid w:val="00ED6E03"/>
    <w:rsid w:val="00ED6EED"/>
    <w:rsid w:val="00ED757E"/>
    <w:rsid w:val="00ED7B91"/>
    <w:rsid w:val="00EE1007"/>
    <w:rsid w:val="00EE12D7"/>
    <w:rsid w:val="00EE16C1"/>
    <w:rsid w:val="00EE1891"/>
    <w:rsid w:val="00EE2060"/>
    <w:rsid w:val="00EE2BB8"/>
    <w:rsid w:val="00EE35EB"/>
    <w:rsid w:val="00EE36D3"/>
    <w:rsid w:val="00EE3F9A"/>
    <w:rsid w:val="00EE44D6"/>
    <w:rsid w:val="00EE46BA"/>
    <w:rsid w:val="00EE4E45"/>
    <w:rsid w:val="00EE5B6D"/>
    <w:rsid w:val="00EE60C8"/>
    <w:rsid w:val="00EE6EEF"/>
    <w:rsid w:val="00EE7A39"/>
    <w:rsid w:val="00EF0FFC"/>
    <w:rsid w:val="00EF1257"/>
    <w:rsid w:val="00EF29F0"/>
    <w:rsid w:val="00EF3E29"/>
    <w:rsid w:val="00EF468D"/>
    <w:rsid w:val="00EF4901"/>
    <w:rsid w:val="00EF4C45"/>
    <w:rsid w:val="00EF4CF9"/>
    <w:rsid w:val="00EF4DED"/>
    <w:rsid w:val="00EF66DB"/>
    <w:rsid w:val="00EF69D5"/>
    <w:rsid w:val="00EF76C4"/>
    <w:rsid w:val="00EF7E87"/>
    <w:rsid w:val="00F00265"/>
    <w:rsid w:val="00F00EE2"/>
    <w:rsid w:val="00F00F44"/>
    <w:rsid w:val="00F01141"/>
    <w:rsid w:val="00F01C01"/>
    <w:rsid w:val="00F02416"/>
    <w:rsid w:val="00F03458"/>
    <w:rsid w:val="00F039BA"/>
    <w:rsid w:val="00F03E45"/>
    <w:rsid w:val="00F04399"/>
    <w:rsid w:val="00F046A0"/>
    <w:rsid w:val="00F048F5"/>
    <w:rsid w:val="00F04F84"/>
    <w:rsid w:val="00F06D06"/>
    <w:rsid w:val="00F1020D"/>
    <w:rsid w:val="00F106A2"/>
    <w:rsid w:val="00F1079D"/>
    <w:rsid w:val="00F10C65"/>
    <w:rsid w:val="00F10FA9"/>
    <w:rsid w:val="00F118DC"/>
    <w:rsid w:val="00F11B35"/>
    <w:rsid w:val="00F11DC7"/>
    <w:rsid w:val="00F12EE7"/>
    <w:rsid w:val="00F13737"/>
    <w:rsid w:val="00F13E80"/>
    <w:rsid w:val="00F14132"/>
    <w:rsid w:val="00F14187"/>
    <w:rsid w:val="00F14C99"/>
    <w:rsid w:val="00F151EB"/>
    <w:rsid w:val="00F157D5"/>
    <w:rsid w:val="00F15C67"/>
    <w:rsid w:val="00F168C5"/>
    <w:rsid w:val="00F16E6D"/>
    <w:rsid w:val="00F16E70"/>
    <w:rsid w:val="00F173B4"/>
    <w:rsid w:val="00F20045"/>
    <w:rsid w:val="00F20078"/>
    <w:rsid w:val="00F20251"/>
    <w:rsid w:val="00F20DAB"/>
    <w:rsid w:val="00F210EA"/>
    <w:rsid w:val="00F2115A"/>
    <w:rsid w:val="00F21DA2"/>
    <w:rsid w:val="00F2230C"/>
    <w:rsid w:val="00F223F3"/>
    <w:rsid w:val="00F2359C"/>
    <w:rsid w:val="00F24101"/>
    <w:rsid w:val="00F246CD"/>
    <w:rsid w:val="00F268E5"/>
    <w:rsid w:val="00F26C3E"/>
    <w:rsid w:val="00F272E9"/>
    <w:rsid w:val="00F27989"/>
    <w:rsid w:val="00F2799A"/>
    <w:rsid w:val="00F3022F"/>
    <w:rsid w:val="00F30A22"/>
    <w:rsid w:val="00F30B26"/>
    <w:rsid w:val="00F30CA0"/>
    <w:rsid w:val="00F3105B"/>
    <w:rsid w:val="00F3207A"/>
    <w:rsid w:val="00F32C61"/>
    <w:rsid w:val="00F333F2"/>
    <w:rsid w:val="00F341B8"/>
    <w:rsid w:val="00F34339"/>
    <w:rsid w:val="00F34427"/>
    <w:rsid w:val="00F3480B"/>
    <w:rsid w:val="00F35366"/>
    <w:rsid w:val="00F357A8"/>
    <w:rsid w:val="00F3719B"/>
    <w:rsid w:val="00F379D6"/>
    <w:rsid w:val="00F37CCE"/>
    <w:rsid w:val="00F37D38"/>
    <w:rsid w:val="00F37D7B"/>
    <w:rsid w:val="00F40AB6"/>
    <w:rsid w:val="00F420B5"/>
    <w:rsid w:val="00F42AAF"/>
    <w:rsid w:val="00F42CA3"/>
    <w:rsid w:val="00F43B55"/>
    <w:rsid w:val="00F449B0"/>
    <w:rsid w:val="00F45F51"/>
    <w:rsid w:val="00F47375"/>
    <w:rsid w:val="00F506A2"/>
    <w:rsid w:val="00F50968"/>
    <w:rsid w:val="00F50C9E"/>
    <w:rsid w:val="00F51615"/>
    <w:rsid w:val="00F5237C"/>
    <w:rsid w:val="00F528E9"/>
    <w:rsid w:val="00F533D6"/>
    <w:rsid w:val="00F54F11"/>
    <w:rsid w:val="00F553D6"/>
    <w:rsid w:val="00F565FB"/>
    <w:rsid w:val="00F567E3"/>
    <w:rsid w:val="00F56B0F"/>
    <w:rsid w:val="00F56C98"/>
    <w:rsid w:val="00F57160"/>
    <w:rsid w:val="00F60C81"/>
    <w:rsid w:val="00F60E0E"/>
    <w:rsid w:val="00F60EBC"/>
    <w:rsid w:val="00F617A1"/>
    <w:rsid w:val="00F630D9"/>
    <w:rsid w:val="00F637D7"/>
    <w:rsid w:val="00F63B19"/>
    <w:rsid w:val="00F64B17"/>
    <w:rsid w:val="00F64E37"/>
    <w:rsid w:val="00F65442"/>
    <w:rsid w:val="00F658BF"/>
    <w:rsid w:val="00F65DF7"/>
    <w:rsid w:val="00F66229"/>
    <w:rsid w:val="00F66428"/>
    <w:rsid w:val="00F6741D"/>
    <w:rsid w:val="00F67948"/>
    <w:rsid w:val="00F71513"/>
    <w:rsid w:val="00F72E71"/>
    <w:rsid w:val="00F72FB3"/>
    <w:rsid w:val="00F7536C"/>
    <w:rsid w:val="00F75A2A"/>
    <w:rsid w:val="00F767C3"/>
    <w:rsid w:val="00F77484"/>
    <w:rsid w:val="00F77B42"/>
    <w:rsid w:val="00F77E4F"/>
    <w:rsid w:val="00F80024"/>
    <w:rsid w:val="00F80238"/>
    <w:rsid w:val="00F80631"/>
    <w:rsid w:val="00F80792"/>
    <w:rsid w:val="00F80A63"/>
    <w:rsid w:val="00F8271D"/>
    <w:rsid w:val="00F83F27"/>
    <w:rsid w:val="00F84879"/>
    <w:rsid w:val="00F84E2A"/>
    <w:rsid w:val="00F85321"/>
    <w:rsid w:val="00F85653"/>
    <w:rsid w:val="00F85B77"/>
    <w:rsid w:val="00F86EC4"/>
    <w:rsid w:val="00F87166"/>
    <w:rsid w:val="00F871BE"/>
    <w:rsid w:val="00F87E47"/>
    <w:rsid w:val="00F87FFD"/>
    <w:rsid w:val="00F90E04"/>
    <w:rsid w:val="00F9111F"/>
    <w:rsid w:val="00F92218"/>
    <w:rsid w:val="00F92F49"/>
    <w:rsid w:val="00F93136"/>
    <w:rsid w:val="00F9421F"/>
    <w:rsid w:val="00F9441B"/>
    <w:rsid w:val="00F94555"/>
    <w:rsid w:val="00F962A4"/>
    <w:rsid w:val="00F97B05"/>
    <w:rsid w:val="00F97C1F"/>
    <w:rsid w:val="00FA0D2C"/>
    <w:rsid w:val="00FA1A43"/>
    <w:rsid w:val="00FA1EB9"/>
    <w:rsid w:val="00FA2045"/>
    <w:rsid w:val="00FA241C"/>
    <w:rsid w:val="00FA2485"/>
    <w:rsid w:val="00FA2967"/>
    <w:rsid w:val="00FA2AC1"/>
    <w:rsid w:val="00FA2CC0"/>
    <w:rsid w:val="00FA3045"/>
    <w:rsid w:val="00FA4552"/>
    <w:rsid w:val="00FA504E"/>
    <w:rsid w:val="00FA5A6B"/>
    <w:rsid w:val="00FA60A0"/>
    <w:rsid w:val="00FA6702"/>
    <w:rsid w:val="00FA7096"/>
    <w:rsid w:val="00FA7935"/>
    <w:rsid w:val="00FA7FF9"/>
    <w:rsid w:val="00FB021B"/>
    <w:rsid w:val="00FB091B"/>
    <w:rsid w:val="00FB1566"/>
    <w:rsid w:val="00FB1E35"/>
    <w:rsid w:val="00FB2369"/>
    <w:rsid w:val="00FB275E"/>
    <w:rsid w:val="00FB28BA"/>
    <w:rsid w:val="00FB2BB0"/>
    <w:rsid w:val="00FB3327"/>
    <w:rsid w:val="00FB3EBA"/>
    <w:rsid w:val="00FB417D"/>
    <w:rsid w:val="00FB4A7B"/>
    <w:rsid w:val="00FB5766"/>
    <w:rsid w:val="00FB6204"/>
    <w:rsid w:val="00FB697C"/>
    <w:rsid w:val="00FB7522"/>
    <w:rsid w:val="00FB7748"/>
    <w:rsid w:val="00FB7BF5"/>
    <w:rsid w:val="00FB7E3A"/>
    <w:rsid w:val="00FC1112"/>
    <w:rsid w:val="00FC1665"/>
    <w:rsid w:val="00FC1D6F"/>
    <w:rsid w:val="00FC2633"/>
    <w:rsid w:val="00FC582C"/>
    <w:rsid w:val="00FC5888"/>
    <w:rsid w:val="00FC5898"/>
    <w:rsid w:val="00FC62EF"/>
    <w:rsid w:val="00FC63C1"/>
    <w:rsid w:val="00FC7824"/>
    <w:rsid w:val="00FC7BCD"/>
    <w:rsid w:val="00FD0430"/>
    <w:rsid w:val="00FD0720"/>
    <w:rsid w:val="00FD11A3"/>
    <w:rsid w:val="00FD13C6"/>
    <w:rsid w:val="00FD2062"/>
    <w:rsid w:val="00FD2762"/>
    <w:rsid w:val="00FD2E96"/>
    <w:rsid w:val="00FD3104"/>
    <w:rsid w:val="00FD3435"/>
    <w:rsid w:val="00FD3AF4"/>
    <w:rsid w:val="00FD42FD"/>
    <w:rsid w:val="00FD4FEF"/>
    <w:rsid w:val="00FD53A7"/>
    <w:rsid w:val="00FD5EC5"/>
    <w:rsid w:val="00FD63CF"/>
    <w:rsid w:val="00FD6CCE"/>
    <w:rsid w:val="00FE0478"/>
    <w:rsid w:val="00FE15E5"/>
    <w:rsid w:val="00FE20F1"/>
    <w:rsid w:val="00FE31D2"/>
    <w:rsid w:val="00FE3E31"/>
    <w:rsid w:val="00FE47E7"/>
    <w:rsid w:val="00FE4C8F"/>
    <w:rsid w:val="00FE4C9B"/>
    <w:rsid w:val="00FE55B7"/>
    <w:rsid w:val="00FE5C58"/>
    <w:rsid w:val="00FE6111"/>
    <w:rsid w:val="00FE64C9"/>
    <w:rsid w:val="00FE68C8"/>
    <w:rsid w:val="00FE7096"/>
    <w:rsid w:val="00FF0167"/>
    <w:rsid w:val="00FF0C80"/>
    <w:rsid w:val="00FF114A"/>
    <w:rsid w:val="00FF1905"/>
    <w:rsid w:val="00FF2A33"/>
    <w:rsid w:val="00FF2B7E"/>
    <w:rsid w:val="00FF30CF"/>
    <w:rsid w:val="00FF37BD"/>
    <w:rsid w:val="00FF448A"/>
    <w:rsid w:val="00FF44E2"/>
    <w:rsid w:val="00FF4A68"/>
    <w:rsid w:val="00FF4BF1"/>
    <w:rsid w:val="00FF5058"/>
    <w:rsid w:val="00FF5671"/>
    <w:rsid w:val="00FF66A2"/>
    <w:rsid w:val="00FF74C5"/>
    <w:rsid w:val="00FF77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AB43E3A5-0B84-4B19-97C7-96EB1ACE4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B5066"/>
    <w:pPr>
      <w:autoSpaceDE w:val="0"/>
      <w:autoSpaceDN w:val="0"/>
      <w:spacing w:line="480" w:lineRule="exact"/>
      <w:ind w:leftChars="200" w:left="200" w:firstLineChars="200" w:firstLine="200"/>
      <w:jc w:val="both"/>
    </w:pPr>
    <w:rPr>
      <w:rFonts w:ascii="標楷體" w:eastAsia="標楷體" w:hAnsi="新細明體" w:cs="新細明體"/>
      <w:sz w:val="28"/>
      <w:szCs w:val="24"/>
    </w:rPr>
  </w:style>
  <w:style w:type="paragraph" w:styleId="3">
    <w:name w:val="heading 3"/>
    <w:basedOn w:val="a"/>
    <w:link w:val="30"/>
    <w:uiPriority w:val="9"/>
    <w:qFormat/>
    <w:rsid w:val="007D1E7C"/>
    <w:pPr>
      <w:autoSpaceDE/>
      <w:autoSpaceDN/>
      <w:spacing w:before="100" w:beforeAutospacing="1" w:after="100" w:afterAutospacing="1" w:line="240" w:lineRule="auto"/>
      <w:ind w:leftChars="0" w:left="0" w:firstLineChars="0" w:firstLine="0"/>
      <w:jc w:val="left"/>
      <w:outlineLvl w:val="2"/>
    </w:pPr>
    <w:rPr>
      <w:rFonts w:ascii="新細明體" w:eastAsia="新細明體"/>
      <w:b/>
      <w:bCs/>
      <w:sz w:val="27"/>
      <w:szCs w:val="27"/>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character" w:customStyle="1" w:styleId="140">
    <w:name w:val="第二層(14號字) 字元"/>
    <w:link w:val="14"/>
    <w:rsid w:val="00C04B72"/>
    <w:rPr>
      <w:rFonts w:ascii="標楷體" w:eastAsia="標楷體"/>
      <w:b/>
      <w:snapToGrid w:val="0"/>
      <w:kern w:val="2"/>
      <w:sz w:val="28"/>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3618D4"/>
    <w:pPr>
      <w:tabs>
        <w:tab w:val="right" w:leader="hyphen" w:pos="8490"/>
      </w:tabs>
      <w:ind w:leftChars="0" w:left="487" w:hangingChars="200" w:hanging="487"/>
    </w:pPr>
    <w:rPr>
      <w:b/>
      <w:bCs/>
      <w:noProof/>
      <w:sz w:val="24"/>
    </w:rPr>
  </w:style>
  <w:style w:type="paragraph" w:styleId="23">
    <w:name w:val="toc 2"/>
    <w:basedOn w:val="a"/>
    <w:next w:val="a"/>
    <w:autoRedefine/>
    <w:uiPriority w:val="39"/>
    <w:rsid w:val="003618D4"/>
    <w:pPr>
      <w:tabs>
        <w:tab w:val="right" w:leader="hyphen" w:pos="8490"/>
      </w:tabs>
      <w:ind w:leftChars="0" w:rightChars="150" w:right="150" w:hangingChars="200" w:hanging="200"/>
    </w:pPr>
    <w:rPr>
      <w:noProof/>
      <w:sz w:val="24"/>
    </w:rPr>
  </w:style>
  <w:style w:type="character" w:customStyle="1" w:styleId="2">
    <w:name w:val="(一)(二)(三) 字元2"/>
    <w:link w:val="a4"/>
    <w:rsid w:val="00C04B72"/>
    <w:rPr>
      <w:rFonts w:ascii="標楷體" w:eastAsia="標楷體"/>
      <w:snapToGrid w:val="0"/>
      <w:kern w:val="2"/>
      <w:sz w:val="28"/>
      <w:szCs w:val="28"/>
    </w:rPr>
  </w:style>
  <w:style w:type="character" w:customStyle="1" w:styleId="1230">
    <w:name w:val="1.2.3. 字元"/>
    <w:link w:val="123"/>
    <w:rsid w:val="00C04B72"/>
    <w:rPr>
      <w:rFonts w:ascii="標楷體" w:eastAsia="標楷體"/>
      <w:snapToGrid w:val="0"/>
      <w:kern w:val="2"/>
      <w:sz w:val="28"/>
      <w:szCs w:val="28"/>
    </w:rPr>
  </w:style>
  <w:style w:type="character" w:customStyle="1" w:styleId="143">
    <w:name w:val="表格內文(14行高) 字元"/>
    <w:link w:val="142"/>
    <w:qFormat/>
    <w:rsid w:val="00C04B72"/>
    <w:rPr>
      <w:rFonts w:ascii="標楷體" w:eastAsia="標楷體"/>
      <w:snapToGrid w:val="0"/>
      <w:kern w:val="2"/>
      <w:sz w:val="24"/>
      <w:szCs w:val="28"/>
    </w:rPr>
  </w:style>
  <w:style w:type="paragraph" w:styleId="ad">
    <w:name w:val="header"/>
    <w:basedOn w:val="a"/>
    <w:link w:val="ae"/>
    <w:unhideWhenUsed/>
    <w:rsid w:val="00C04B72"/>
    <w:pPr>
      <w:tabs>
        <w:tab w:val="center" w:pos="4153"/>
        <w:tab w:val="right" w:pos="8306"/>
      </w:tabs>
      <w:snapToGrid w:val="0"/>
    </w:pPr>
    <w:rPr>
      <w:sz w:val="20"/>
      <w:szCs w:val="20"/>
    </w:rPr>
  </w:style>
  <w:style w:type="character" w:customStyle="1" w:styleId="ae">
    <w:name w:val="頁首 字元"/>
    <w:link w:val="ad"/>
    <w:rsid w:val="00C04B72"/>
    <w:rPr>
      <w:rFonts w:ascii="標楷體" w:eastAsia="標楷體" w:hAnsi="新細明體" w:cs="新細明體"/>
    </w:rPr>
  </w:style>
  <w:style w:type="character" w:customStyle="1" w:styleId="22">
    <w:name w:val="(一)下內文縮2 字元"/>
    <w:link w:val="21"/>
    <w:rsid w:val="00C04B72"/>
    <w:rPr>
      <w:rFonts w:ascii="標楷體" w:eastAsia="標楷體"/>
      <w:snapToGrid w:val="0"/>
      <w:kern w:val="2"/>
      <w:sz w:val="28"/>
      <w:szCs w:val="28"/>
    </w:rPr>
  </w:style>
  <w:style w:type="paragraph" w:styleId="af">
    <w:name w:val="footer"/>
    <w:basedOn w:val="a"/>
    <w:link w:val="af0"/>
    <w:unhideWhenUsed/>
    <w:rsid w:val="00C04B72"/>
    <w:pPr>
      <w:tabs>
        <w:tab w:val="center" w:pos="4153"/>
        <w:tab w:val="right" w:pos="8306"/>
      </w:tabs>
      <w:snapToGrid w:val="0"/>
    </w:pPr>
    <w:rPr>
      <w:sz w:val="20"/>
      <w:szCs w:val="20"/>
    </w:rPr>
  </w:style>
  <w:style w:type="character" w:customStyle="1" w:styleId="af0">
    <w:name w:val="頁尾 字元"/>
    <w:link w:val="af"/>
    <w:rsid w:val="00C04B72"/>
    <w:rPr>
      <w:rFonts w:ascii="標楷體" w:eastAsia="標楷體" w:hAnsi="新細明體" w:cs="新細明體"/>
    </w:rPr>
  </w:style>
  <w:style w:type="character" w:styleId="af1">
    <w:name w:val="Hyperlink"/>
    <w:uiPriority w:val="99"/>
    <w:rsid w:val="00C04B72"/>
    <w:rPr>
      <w:color w:val="0000FF"/>
      <w:u w:val="single"/>
    </w:rPr>
  </w:style>
  <w:style w:type="character" w:styleId="af2">
    <w:name w:val="page number"/>
    <w:rsid w:val="00C04B72"/>
    <w:rPr>
      <w:rFonts w:ascii="標楷體" w:eastAsia="標楷體"/>
    </w:rPr>
  </w:style>
  <w:style w:type="character" w:styleId="af3">
    <w:name w:val="footnote reference"/>
    <w:aliases w:val="FR,Ref,de nota al pie,註腳內容,Error-Fußnotenzeichen5,Error-Fußnotenzeichen6,Error-Fußnotenzeichen3"/>
    <w:uiPriority w:val="99"/>
    <w:rsid w:val="00C04B72"/>
    <w:rPr>
      <w:vertAlign w:val="superscript"/>
    </w:rPr>
  </w:style>
  <w:style w:type="paragraph" w:customStyle="1" w:styleId="145">
    <w:name w:val="表格內文(14行高) 字元 字元"/>
    <w:basedOn w:val="a8"/>
    <w:link w:val="146"/>
    <w:rsid w:val="00C04B72"/>
    <w:pPr>
      <w:spacing w:line="280" w:lineRule="exact"/>
      <w:ind w:leftChars="0" w:left="0" w:firstLineChars="0" w:firstLine="0"/>
      <w:jc w:val="left"/>
    </w:pPr>
    <w:rPr>
      <w:sz w:val="24"/>
    </w:rPr>
  </w:style>
  <w:style w:type="character" w:customStyle="1" w:styleId="146">
    <w:name w:val="表格內文(14行高) 字元 字元 字元"/>
    <w:link w:val="145"/>
    <w:rsid w:val="00C04B72"/>
    <w:rPr>
      <w:rFonts w:ascii="標楷體" w:eastAsia="標楷體"/>
      <w:snapToGrid w:val="0"/>
      <w:kern w:val="2"/>
      <w:sz w:val="24"/>
      <w:szCs w:val="28"/>
    </w:rPr>
  </w:style>
  <w:style w:type="paragraph" w:styleId="af4">
    <w:name w:val="footnote text"/>
    <w:basedOn w:val="a"/>
    <w:link w:val="af5"/>
    <w:uiPriority w:val="99"/>
    <w:rsid w:val="00960D50"/>
    <w:pPr>
      <w:snapToGrid w:val="0"/>
      <w:jc w:val="left"/>
    </w:pPr>
    <w:rPr>
      <w:sz w:val="20"/>
      <w:szCs w:val="20"/>
    </w:rPr>
  </w:style>
  <w:style w:type="character" w:customStyle="1" w:styleId="af5">
    <w:name w:val="註腳文字 字元"/>
    <w:link w:val="af4"/>
    <w:uiPriority w:val="99"/>
    <w:rsid w:val="00960D50"/>
    <w:rPr>
      <w:rFonts w:ascii="標楷體" w:eastAsia="標楷體" w:hAnsi="新細明體" w:cs="新細明體"/>
    </w:rPr>
  </w:style>
  <w:style w:type="character" w:customStyle="1" w:styleId="24">
    <w:name w:val="(一)下內文縮2 字元 字元"/>
    <w:rsid w:val="00960D50"/>
    <w:rPr>
      <w:rFonts w:ascii="標楷體" w:eastAsia="標楷體"/>
      <w:snapToGrid w:val="0"/>
      <w:kern w:val="2"/>
      <w:sz w:val="28"/>
      <w:szCs w:val="28"/>
    </w:rPr>
  </w:style>
  <w:style w:type="character" w:customStyle="1" w:styleId="ab">
    <w:name w:val="姓名及分機 字元"/>
    <w:link w:val="aa"/>
    <w:rsid w:val="00960D50"/>
    <w:rPr>
      <w:rFonts w:ascii="標楷體" w:eastAsia="標楷體" w:hAnsi="新細明體" w:cs="新細明體"/>
      <w:sz w:val="24"/>
      <w:szCs w:val="24"/>
    </w:rPr>
  </w:style>
  <w:style w:type="character" w:styleId="af6">
    <w:name w:val="FollowedHyperlink"/>
    <w:uiPriority w:val="99"/>
    <w:semiHidden/>
    <w:unhideWhenUsed/>
    <w:rsid w:val="0010493E"/>
    <w:rPr>
      <w:color w:val="954F72"/>
      <w:u w:val="single"/>
    </w:rPr>
  </w:style>
  <w:style w:type="table" w:styleId="af7">
    <w:name w:val="Table Grid"/>
    <w:basedOn w:val="a1"/>
    <w:uiPriority w:val="59"/>
    <w:rsid w:val="00C506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C6460E"/>
    <w:pPr>
      <w:autoSpaceDE/>
      <w:autoSpaceDN/>
      <w:spacing w:before="100" w:beforeAutospacing="1" w:after="100" w:afterAutospacing="1" w:line="240" w:lineRule="auto"/>
      <w:ind w:leftChars="0" w:left="0" w:firstLineChars="0" w:firstLine="0"/>
      <w:jc w:val="left"/>
    </w:pPr>
    <w:rPr>
      <w:rFonts w:ascii="新細明體" w:eastAsia="新細明體"/>
      <w:sz w:val="24"/>
    </w:rPr>
  </w:style>
  <w:style w:type="paragraph" w:styleId="af8">
    <w:name w:val="Body Text"/>
    <w:basedOn w:val="a"/>
    <w:link w:val="af9"/>
    <w:uiPriority w:val="99"/>
    <w:rsid w:val="007C5838"/>
    <w:pPr>
      <w:widowControl w:val="0"/>
      <w:autoSpaceDE/>
      <w:autoSpaceDN/>
      <w:spacing w:after="120" w:line="500" w:lineRule="exact"/>
    </w:pPr>
    <w:rPr>
      <w:rFonts w:hAnsi="Times New Roman" w:cs="Times New Roman"/>
      <w:snapToGrid w:val="0"/>
      <w:kern w:val="2"/>
      <w:szCs w:val="28"/>
    </w:rPr>
  </w:style>
  <w:style w:type="character" w:customStyle="1" w:styleId="af9">
    <w:name w:val="本文 字元"/>
    <w:link w:val="af8"/>
    <w:uiPriority w:val="99"/>
    <w:rsid w:val="007C5838"/>
    <w:rPr>
      <w:rFonts w:ascii="標楷體" w:eastAsia="標楷體"/>
      <w:snapToGrid w:val="0"/>
      <w:kern w:val="2"/>
      <w:sz w:val="28"/>
      <w:szCs w:val="28"/>
    </w:rPr>
  </w:style>
  <w:style w:type="paragraph" w:styleId="afa">
    <w:name w:val="Balloon Text"/>
    <w:basedOn w:val="a"/>
    <w:link w:val="afb"/>
    <w:uiPriority w:val="99"/>
    <w:semiHidden/>
    <w:unhideWhenUsed/>
    <w:rsid w:val="00823012"/>
    <w:pPr>
      <w:spacing w:line="240" w:lineRule="auto"/>
    </w:pPr>
    <w:rPr>
      <w:rFonts w:ascii="Calibri Light" w:eastAsia="新細明體" w:hAnsi="Calibri Light" w:cs="Times New Roman"/>
      <w:sz w:val="18"/>
      <w:szCs w:val="18"/>
    </w:rPr>
  </w:style>
  <w:style w:type="character" w:customStyle="1" w:styleId="afb">
    <w:name w:val="註解方塊文字 字元"/>
    <w:link w:val="afa"/>
    <w:uiPriority w:val="99"/>
    <w:semiHidden/>
    <w:rsid w:val="00823012"/>
    <w:rPr>
      <w:rFonts w:ascii="Calibri Light" w:eastAsia="新細明體" w:hAnsi="Calibri Light" w:cs="Times New Roman"/>
      <w:sz w:val="18"/>
      <w:szCs w:val="18"/>
    </w:rPr>
  </w:style>
  <w:style w:type="character" w:customStyle="1" w:styleId="30">
    <w:name w:val="標題 3 字元"/>
    <w:link w:val="3"/>
    <w:uiPriority w:val="9"/>
    <w:rsid w:val="007D1E7C"/>
    <w:rPr>
      <w:rFonts w:ascii="新細明體" w:hAnsi="新細明體" w:cs="新細明體"/>
      <w:b/>
      <w:bCs/>
      <w:sz w:val="27"/>
      <w:szCs w:val="27"/>
    </w:rPr>
  </w:style>
  <w:style w:type="character" w:styleId="afc">
    <w:name w:val="Strong"/>
    <w:uiPriority w:val="22"/>
    <w:qFormat/>
    <w:rsid w:val="007D1E7C"/>
    <w:rPr>
      <w:b/>
      <w:bCs/>
    </w:rPr>
  </w:style>
  <w:style w:type="paragraph" w:styleId="afd">
    <w:name w:val="endnote text"/>
    <w:basedOn w:val="a"/>
    <w:link w:val="afe"/>
    <w:uiPriority w:val="99"/>
    <w:semiHidden/>
    <w:unhideWhenUsed/>
    <w:rsid w:val="00CD76ED"/>
    <w:pPr>
      <w:snapToGrid w:val="0"/>
      <w:jc w:val="left"/>
    </w:pPr>
  </w:style>
  <w:style w:type="character" w:customStyle="1" w:styleId="afe">
    <w:name w:val="章節附註文字 字元"/>
    <w:link w:val="afd"/>
    <w:uiPriority w:val="99"/>
    <w:semiHidden/>
    <w:rsid w:val="00CD76ED"/>
    <w:rPr>
      <w:rFonts w:ascii="標楷體" w:eastAsia="標楷體" w:hAnsi="新細明體" w:cs="新細明體"/>
      <w:sz w:val="28"/>
      <w:szCs w:val="24"/>
    </w:rPr>
  </w:style>
  <w:style w:type="character" w:styleId="aff">
    <w:name w:val="endnote reference"/>
    <w:uiPriority w:val="99"/>
    <w:semiHidden/>
    <w:unhideWhenUsed/>
    <w:rsid w:val="00CD76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8782">
      <w:bodyDiv w:val="1"/>
      <w:marLeft w:val="0"/>
      <w:marRight w:val="0"/>
      <w:marTop w:val="0"/>
      <w:marBottom w:val="0"/>
      <w:divBdr>
        <w:top w:val="none" w:sz="0" w:space="0" w:color="auto"/>
        <w:left w:val="none" w:sz="0" w:space="0" w:color="auto"/>
        <w:bottom w:val="none" w:sz="0" w:space="0" w:color="auto"/>
        <w:right w:val="none" w:sz="0" w:space="0" w:color="auto"/>
      </w:divBdr>
    </w:div>
    <w:div w:id="363944056">
      <w:bodyDiv w:val="1"/>
      <w:marLeft w:val="0"/>
      <w:marRight w:val="0"/>
      <w:marTop w:val="0"/>
      <w:marBottom w:val="0"/>
      <w:divBdr>
        <w:top w:val="none" w:sz="0" w:space="0" w:color="auto"/>
        <w:left w:val="none" w:sz="0" w:space="0" w:color="auto"/>
        <w:bottom w:val="none" w:sz="0" w:space="0" w:color="auto"/>
        <w:right w:val="none" w:sz="0" w:space="0" w:color="auto"/>
      </w:divBdr>
    </w:div>
    <w:div w:id="398212573">
      <w:bodyDiv w:val="1"/>
      <w:marLeft w:val="0"/>
      <w:marRight w:val="0"/>
      <w:marTop w:val="0"/>
      <w:marBottom w:val="0"/>
      <w:divBdr>
        <w:top w:val="none" w:sz="0" w:space="0" w:color="auto"/>
        <w:left w:val="none" w:sz="0" w:space="0" w:color="auto"/>
        <w:bottom w:val="none" w:sz="0" w:space="0" w:color="auto"/>
        <w:right w:val="none" w:sz="0" w:space="0" w:color="auto"/>
      </w:divBdr>
    </w:div>
    <w:div w:id="488833638">
      <w:bodyDiv w:val="1"/>
      <w:marLeft w:val="0"/>
      <w:marRight w:val="0"/>
      <w:marTop w:val="0"/>
      <w:marBottom w:val="0"/>
      <w:divBdr>
        <w:top w:val="none" w:sz="0" w:space="0" w:color="auto"/>
        <w:left w:val="none" w:sz="0" w:space="0" w:color="auto"/>
        <w:bottom w:val="none" w:sz="0" w:space="0" w:color="auto"/>
        <w:right w:val="none" w:sz="0" w:space="0" w:color="auto"/>
      </w:divBdr>
    </w:div>
    <w:div w:id="585923620">
      <w:bodyDiv w:val="1"/>
      <w:marLeft w:val="0"/>
      <w:marRight w:val="0"/>
      <w:marTop w:val="0"/>
      <w:marBottom w:val="0"/>
      <w:divBdr>
        <w:top w:val="none" w:sz="0" w:space="0" w:color="auto"/>
        <w:left w:val="none" w:sz="0" w:space="0" w:color="auto"/>
        <w:bottom w:val="none" w:sz="0" w:space="0" w:color="auto"/>
        <w:right w:val="none" w:sz="0" w:space="0" w:color="auto"/>
      </w:divBdr>
    </w:div>
    <w:div w:id="791283765">
      <w:bodyDiv w:val="1"/>
      <w:marLeft w:val="0"/>
      <w:marRight w:val="0"/>
      <w:marTop w:val="0"/>
      <w:marBottom w:val="0"/>
      <w:divBdr>
        <w:top w:val="none" w:sz="0" w:space="0" w:color="auto"/>
        <w:left w:val="none" w:sz="0" w:space="0" w:color="auto"/>
        <w:bottom w:val="none" w:sz="0" w:space="0" w:color="auto"/>
        <w:right w:val="none" w:sz="0" w:space="0" w:color="auto"/>
      </w:divBdr>
    </w:div>
    <w:div w:id="822890453">
      <w:bodyDiv w:val="1"/>
      <w:marLeft w:val="0"/>
      <w:marRight w:val="0"/>
      <w:marTop w:val="0"/>
      <w:marBottom w:val="0"/>
      <w:divBdr>
        <w:top w:val="none" w:sz="0" w:space="0" w:color="auto"/>
        <w:left w:val="none" w:sz="0" w:space="0" w:color="auto"/>
        <w:bottom w:val="none" w:sz="0" w:space="0" w:color="auto"/>
        <w:right w:val="none" w:sz="0" w:space="0" w:color="auto"/>
      </w:divBdr>
    </w:div>
    <w:div w:id="894698360">
      <w:bodyDiv w:val="1"/>
      <w:marLeft w:val="0"/>
      <w:marRight w:val="0"/>
      <w:marTop w:val="0"/>
      <w:marBottom w:val="0"/>
      <w:divBdr>
        <w:top w:val="none" w:sz="0" w:space="0" w:color="auto"/>
        <w:left w:val="none" w:sz="0" w:space="0" w:color="auto"/>
        <w:bottom w:val="none" w:sz="0" w:space="0" w:color="auto"/>
        <w:right w:val="none" w:sz="0" w:space="0" w:color="auto"/>
      </w:divBdr>
    </w:div>
    <w:div w:id="1150560702">
      <w:bodyDiv w:val="1"/>
      <w:marLeft w:val="0"/>
      <w:marRight w:val="0"/>
      <w:marTop w:val="0"/>
      <w:marBottom w:val="0"/>
      <w:divBdr>
        <w:top w:val="none" w:sz="0" w:space="0" w:color="auto"/>
        <w:left w:val="none" w:sz="0" w:space="0" w:color="auto"/>
        <w:bottom w:val="none" w:sz="0" w:space="0" w:color="auto"/>
        <w:right w:val="none" w:sz="0" w:space="0" w:color="auto"/>
      </w:divBdr>
    </w:div>
    <w:div w:id="1190528365">
      <w:bodyDiv w:val="1"/>
      <w:marLeft w:val="0"/>
      <w:marRight w:val="0"/>
      <w:marTop w:val="0"/>
      <w:marBottom w:val="0"/>
      <w:divBdr>
        <w:top w:val="none" w:sz="0" w:space="0" w:color="auto"/>
        <w:left w:val="none" w:sz="0" w:space="0" w:color="auto"/>
        <w:bottom w:val="none" w:sz="0" w:space="0" w:color="auto"/>
        <w:right w:val="none" w:sz="0" w:space="0" w:color="auto"/>
      </w:divBdr>
      <w:divsChild>
        <w:div w:id="857356090">
          <w:marLeft w:val="0"/>
          <w:marRight w:val="0"/>
          <w:marTop w:val="0"/>
          <w:marBottom w:val="0"/>
          <w:divBdr>
            <w:top w:val="none" w:sz="0" w:space="0" w:color="auto"/>
            <w:left w:val="none" w:sz="0" w:space="0" w:color="auto"/>
            <w:bottom w:val="none" w:sz="0" w:space="0" w:color="auto"/>
            <w:right w:val="none" w:sz="0" w:space="0" w:color="auto"/>
          </w:divBdr>
          <w:divsChild>
            <w:div w:id="211393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047156">
      <w:bodyDiv w:val="1"/>
      <w:marLeft w:val="0"/>
      <w:marRight w:val="0"/>
      <w:marTop w:val="0"/>
      <w:marBottom w:val="0"/>
      <w:divBdr>
        <w:top w:val="none" w:sz="0" w:space="0" w:color="auto"/>
        <w:left w:val="none" w:sz="0" w:space="0" w:color="auto"/>
        <w:bottom w:val="none" w:sz="0" w:space="0" w:color="auto"/>
        <w:right w:val="none" w:sz="0" w:space="0" w:color="auto"/>
      </w:divBdr>
    </w:div>
    <w:div w:id="1418939566">
      <w:bodyDiv w:val="1"/>
      <w:marLeft w:val="0"/>
      <w:marRight w:val="0"/>
      <w:marTop w:val="0"/>
      <w:marBottom w:val="0"/>
      <w:divBdr>
        <w:top w:val="none" w:sz="0" w:space="0" w:color="auto"/>
        <w:left w:val="none" w:sz="0" w:space="0" w:color="auto"/>
        <w:bottom w:val="none" w:sz="0" w:space="0" w:color="auto"/>
        <w:right w:val="none" w:sz="0" w:space="0" w:color="auto"/>
      </w:divBdr>
    </w:div>
    <w:div w:id="1510023101">
      <w:bodyDiv w:val="1"/>
      <w:marLeft w:val="0"/>
      <w:marRight w:val="0"/>
      <w:marTop w:val="0"/>
      <w:marBottom w:val="0"/>
      <w:divBdr>
        <w:top w:val="none" w:sz="0" w:space="0" w:color="auto"/>
        <w:left w:val="none" w:sz="0" w:space="0" w:color="auto"/>
        <w:bottom w:val="none" w:sz="0" w:space="0" w:color="auto"/>
        <w:right w:val="none" w:sz="0" w:space="0" w:color="auto"/>
      </w:divBdr>
    </w:div>
    <w:div w:id="1573009128">
      <w:bodyDiv w:val="1"/>
      <w:marLeft w:val="0"/>
      <w:marRight w:val="0"/>
      <w:marTop w:val="0"/>
      <w:marBottom w:val="0"/>
      <w:divBdr>
        <w:top w:val="none" w:sz="0" w:space="0" w:color="auto"/>
        <w:left w:val="none" w:sz="0" w:space="0" w:color="auto"/>
        <w:bottom w:val="none" w:sz="0" w:space="0" w:color="auto"/>
        <w:right w:val="none" w:sz="0" w:space="0" w:color="auto"/>
      </w:divBdr>
    </w:div>
    <w:div w:id="1592665204">
      <w:bodyDiv w:val="1"/>
      <w:marLeft w:val="0"/>
      <w:marRight w:val="0"/>
      <w:marTop w:val="0"/>
      <w:marBottom w:val="0"/>
      <w:divBdr>
        <w:top w:val="none" w:sz="0" w:space="0" w:color="auto"/>
        <w:left w:val="none" w:sz="0" w:space="0" w:color="auto"/>
        <w:bottom w:val="none" w:sz="0" w:space="0" w:color="auto"/>
        <w:right w:val="none" w:sz="0" w:space="0" w:color="auto"/>
      </w:divBdr>
    </w:div>
    <w:div w:id="1621187733">
      <w:bodyDiv w:val="1"/>
      <w:marLeft w:val="0"/>
      <w:marRight w:val="0"/>
      <w:marTop w:val="0"/>
      <w:marBottom w:val="0"/>
      <w:divBdr>
        <w:top w:val="none" w:sz="0" w:space="0" w:color="auto"/>
        <w:left w:val="none" w:sz="0" w:space="0" w:color="auto"/>
        <w:bottom w:val="none" w:sz="0" w:space="0" w:color="auto"/>
        <w:right w:val="none" w:sz="0" w:space="0" w:color="auto"/>
      </w:divBdr>
    </w:div>
    <w:div w:id="1713075126">
      <w:bodyDiv w:val="1"/>
      <w:marLeft w:val="0"/>
      <w:marRight w:val="0"/>
      <w:marTop w:val="0"/>
      <w:marBottom w:val="0"/>
      <w:divBdr>
        <w:top w:val="none" w:sz="0" w:space="0" w:color="auto"/>
        <w:left w:val="none" w:sz="0" w:space="0" w:color="auto"/>
        <w:bottom w:val="none" w:sz="0" w:space="0" w:color="auto"/>
        <w:right w:val="none" w:sz="0" w:space="0" w:color="auto"/>
      </w:divBdr>
    </w:div>
    <w:div w:id="1871188485">
      <w:bodyDiv w:val="1"/>
      <w:marLeft w:val="0"/>
      <w:marRight w:val="0"/>
      <w:marTop w:val="0"/>
      <w:marBottom w:val="0"/>
      <w:divBdr>
        <w:top w:val="none" w:sz="0" w:space="0" w:color="auto"/>
        <w:left w:val="none" w:sz="0" w:space="0" w:color="auto"/>
        <w:bottom w:val="none" w:sz="0" w:space="0" w:color="auto"/>
        <w:right w:val="none" w:sz="0" w:space="0" w:color="auto"/>
      </w:divBdr>
    </w:div>
    <w:div w:id="213551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62269-B245-460D-A3FF-C6901966E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10</Pages>
  <Words>622</Words>
  <Characters>3547</Characters>
  <Application>Microsoft Office Word</Application>
  <DocSecurity>0</DocSecurity>
  <Lines>29</Lines>
  <Paragraphs>8</Paragraphs>
  <ScaleCrop>false</ScaleCrop>
  <Company>HOME</Company>
  <LinksUpToDate>false</LinksUpToDate>
  <CharactersWithSpaces>4161</CharactersWithSpaces>
  <SharedDoc>false</SharedDoc>
  <HLinks>
    <vt:vector size="90" baseType="variant">
      <vt:variant>
        <vt:i4>1835065</vt:i4>
      </vt:variant>
      <vt:variant>
        <vt:i4>86</vt:i4>
      </vt:variant>
      <vt:variant>
        <vt:i4>0</vt:i4>
      </vt:variant>
      <vt:variant>
        <vt:i4>5</vt:i4>
      </vt:variant>
      <vt:variant>
        <vt:lpwstr/>
      </vt:variant>
      <vt:variant>
        <vt:lpwstr>_Toc204069929</vt:lpwstr>
      </vt:variant>
      <vt:variant>
        <vt:i4>1835065</vt:i4>
      </vt:variant>
      <vt:variant>
        <vt:i4>80</vt:i4>
      </vt:variant>
      <vt:variant>
        <vt:i4>0</vt:i4>
      </vt:variant>
      <vt:variant>
        <vt:i4>5</vt:i4>
      </vt:variant>
      <vt:variant>
        <vt:lpwstr/>
      </vt:variant>
      <vt:variant>
        <vt:lpwstr>_Toc204069928</vt:lpwstr>
      </vt:variant>
      <vt:variant>
        <vt:i4>1835065</vt:i4>
      </vt:variant>
      <vt:variant>
        <vt:i4>74</vt:i4>
      </vt:variant>
      <vt:variant>
        <vt:i4>0</vt:i4>
      </vt:variant>
      <vt:variant>
        <vt:i4>5</vt:i4>
      </vt:variant>
      <vt:variant>
        <vt:lpwstr/>
      </vt:variant>
      <vt:variant>
        <vt:lpwstr>_Toc204069927</vt:lpwstr>
      </vt:variant>
      <vt:variant>
        <vt:i4>1835065</vt:i4>
      </vt:variant>
      <vt:variant>
        <vt:i4>68</vt:i4>
      </vt:variant>
      <vt:variant>
        <vt:i4>0</vt:i4>
      </vt:variant>
      <vt:variant>
        <vt:i4>5</vt:i4>
      </vt:variant>
      <vt:variant>
        <vt:lpwstr/>
      </vt:variant>
      <vt:variant>
        <vt:lpwstr>_Toc204069926</vt:lpwstr>
      </vt:variant>
      <vt:variant>
        <vt:i4>1835065</vt:i4>
      </vt:variant>
      <vt:variant>
        <vt:i4>62</vt:i4>
      </vt:variant>
      <vt:variant>
        <vt:i4>0</vt:i4>
      </vt:variant>
      <vt:variant>
        <vt:i4>5</vt:i4>
      </vt:variant>
      <vt:variant>
        <vt:lpwstr/>
      </vt:variant>
      <vt:variant>
        <vt:lpwstr>_Toc204069925</vt:lpwstr>
      </vt:variant>
      <vt:variant>
        <vt:i4>1835065</vt:i4>
      </vt:variant>
      <vt:variant>
        <vt:i4>56</vt:i4>
      </vt:variant>
      <vt:variant>
        <vt:i4>0</vt:i4>
      </vt:variant>
      <vt:variant>
        <vt:i4>5</vt:i4>
      </vt:variant>
      <vt:variant>
        <vt:lpwstr/>
      </vt:variant>
      <vt:variant>
        <vt:lpwstr>_Toc204069924</vt:lpwstr>
      </vt:variant>
      <vt:variant>
        <vt:i4>1835065</vt:i4>
      </vt:variant>
      <vt:variant>
        <vt:i4>50</vt:i4>
      </vt:variant>
      <vt:variant>
        <vt:i4>0</vt:i4>
      </vt:variant>
      <vt:variant>
        <vt:i4>5</vt:i4>
      </vt:variant>
      <vt:variant>
        <vt:lpwstr/>
      </vt:variant>
      <vt:variant>
        <vt:lpwstr>_Toc204069923</vt:lpwstr>
      </vt:variant>
      <vt:variant>
        <vt:i4>1835065</vt:i4>
      </vt:variant>
      <vt:variant>
        <vt:i4>44</vt:i4>
      </vt:variant>
      <vt:variant>
        <vt:i4>0</vt:i4>
      </vt:variant>
      <vt:variant>
        <vt:i4>5</vt:i4>
      </vt:variant>
      <vt:variant>
        <vt:lpwstr/>
      </vt:variant>
      <vt:variant>
        <vt:lpwstr>_Toc204069922</vt:lpwstr>
      </vt:variant>
      <vt:variant>
        <vt:i4>1835065</vt:i4>
      </vt:variant>
      <vt:variant>
        <vt:i4>38</vt:i4>
      </vt:variant>
      <vt:variant>
        <vt:i4>0</vt:i4>
      </vt:variant>
      <vt:variant>
        <vt:i4>5</vt:i4>
      </vt:variant>
      <vt:variant>
        <vt:lpwstr/>
      </vt:variant>
      <vt:variant>
        <vt:lpwstr>_Toc204069921</vt:lpwstr>
      </vt:variant>
      <vt:variant>
        <vt:i4>1835065</vt:i4>
      </vt:variant>
      <vt:variant>
        <vt:i4>32</vt:i4>
      </vt:variant>
      <vt:variant>
        <vt:i4>0</vt:i4>
      </vt:variant>
      <vt:variant>
        <vt:i4>5</vt:i4>
      </vt:variant>
      <vt:variant>
        <vt:lpwstr/>
      </vt:variant>
      <vt:variant>
        <vt:lpwstr>_Toc204069920</vt:lpwstr>
      </vt:variant>
      <vt:variant>
        <vt:i4>2031673</vt:i4>
      </vt:variant>
      <vt:variant>
        <vt:i4>26</vt:i4>
      </vt:variant>
      <vt:variant>
        <vt:i4>0</vt:i4>
      </vt:variant>
      <vt:variant>
        <vt:i4>5</vt:i4>
      </vt:variant>
      <vt:variant>
        <vt:lpwstr/>
      </vt:variant>
      <vt:variant>
        <vt:lpwstr>_Toc204069919</vt:lpwstr>
      </vt:variant>
      <vt:variant>
        <vt:i4>2031673</vt:i4>
      </vt:variant>
      <vt:variant>
        <vt:i4>20</vt:i4>
      </vt:variant>
      <vt:variant>
        <vt:i4>0</vt:i4>
      </vt:variant>
      <vt:variant>
        <vt:i4>5</vt:i4>
      </vt:variant>
      <vt:variant>
        <vt:lpwstr/>
      </vt:variant>
      <vt:variant>
        <vt:lpwstr>_Toc204069918</vt:lpwstr>
      </vt:variant>
      <vt:variant>
        <vt:i4>2031673</vt:i4>
      </vt:variant>
      <vt:variant>
        <vt:i4>14</vt:i4>
      </vt:variant>
      <vt:variant>
        <vt:i4>0</vt:i4>
      </vt:variant>
      <vt:variant>
        <vt:i4>5</vt:i4>
      </vt:variant>
      <vt:variant>
        <vt:lpwstr/>
      </vt:variant>
      <vt:variant>
        <vt:lpwstr>_Toc204069917</vt:lpwstr>
      </vt:variant>
      <vt:variant>
        <vt:i4>2031673</vt:i4>
      </vt:variant>
      <vt:variant>
        <vt:i4>8</vt:i4>
      </vt:variant>
      <vt:variant>
        <vt:i4>0</vt:i4>
      </vt:variant>
      <vt:variant>
        <vt:i4>5</vt:i4>
      </vt:variant>
      <vt:variant>
        <vt:lpwstr/>
      </vt:variant>
      <vt:variant>
        <vt:lpwstr>_Toc204069916</vt:lpwstr>
      </vt:variant>
      <vt:variant>
        <vt:i4>2031673</vt:i4>
      </vt:variant>
      <vt:variant>
        <vt:i4>2</vt:i4>
      </vt:variant>
      <vt:variant>
        <vt:i4>0</vt:i4>
      </vt:variant>
      <vt:variant>
        <vt:i4>5</vt:i4>
      </vt:variant>
      <vt:variant>
        <vt:lpwstr/>
      </vt:variant>
      <vt:variant>
        <vt:lpwstr>_Toc204069915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2025-07-22T01:30:00Z</cp:lastPrinted>
  <dcterms:created xsi:type="dcterms:W3CDTF">2025-07-22T06:44:00Z</dcterms:created>
  <dcterms:modified xsi:type="dcterms:W3CDTF">2025-07-22T06:44:00Z</dcterms:modified>
</cp:coreProperties>
</file>