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9E22A3" w:rsidRPr="002D7D36" w:rsidRDefault="00831C87" w:rsidP="0037694D">
      <w:pPr>
        <w:pStyle w:val="14"/>
        <w:widowControl w:val="0"/>
        <w:ind w:left="567" w:hanging="567"/>
      </w:pPr>
      <w:bookmarkStart w:id="2" w:name="_Toc108087215"/>
      <w:bookmarkStart w:id="3" w:name="_Toc165298363"/>
      <w:bookmarkStart w:id="4" w:name="_Toc204069926"/>
      <w:bookmarkEnd w:id="0"/>
      <w:r w:rsidRPr="002D7D36">
        <w:rPr>
          <w:rFonts w:hint="eastAsia"/>
        </w:rPr>
        <w:t>二</w:t>
      </w:r>
      <w:r w:rsidR="00960D50" w:rsidRPr="002D7D36">
        <w:rPr>
          <w:rFonts w:hint="eastAsia"/>
        </w:rPr>
        <w:t>、</w:t>
      </w:r>
      <w:bookmarkEnd w:id="2"/>
      <w:bookmarkEnd w:id="3"/>
      <w:r w:rsidR="00DA72CC" w:rsidRPr="002D7D36">
        <w:rPr>
          <w:rFonts w:hint="eastAsia"/>
        </w:rPr>
        <w:t>景氣性賸餘</w:t>
      </w:r>
      <w:r w:rsidR="00E0393F" w:rsidRPr="002D7D36">
        <w:rPr>
          <w:rFonts w:hint="eastAsia"/>
        </w:rPr>
        <w:t>及</w:t>
      </w:r>
      <w:r w:rsidR="00DA72CC" w:rsidRPr="002D7D36">
        <w:rPr>
          <w:rFonts w:hint="eastAsia"/>
        </w:rPr>
        <w:t>非經常性</w:t>
      </w:r>
      <w:r w:rsidR="00343970" w:rsidRPr="002D7D36">
        <w:rPr>
          <w:rFonts w:hint="eastAsia"/>
        </w:rPr>
        <w:t>收入</w:t>
      </w:r>
      <w:r w:rsidR="00EC47F6" w:rsidRPr="002D7D36">
        <w:rPr>
          <w:rFonts w:hint="eastAsia"/>
        </w:rPr>
        <w:t>易</w:t>
      </w:r>
      <w:r w:rsidR="00E0393F" w:rsidRPr="002D7D36">
        <w:rPr>
          <w:rFonts w:hint="eastAsia"/>
        </w:rPr>
        <w:t>挪為擴張性支出，</w:t>
      </w:r>
      <w:r w:rsidR="009E22A3" w:rsidRPr="002D7D36">
        <w:rPr>
          <w:rFonts w:hint="eastAsia"/>
        </w:rPr>
        <w:t>允宜</w:t>
      </w:r>
      <w:r w:rsidR="0037694D" w:rsidRPr="002D7D36">
        <w:rPr>
          <w:rFonts w:hint="eastAsia"/>
        </w:rPr>
        <w:t>參考國際組織作法</w:t>
      </w:r>
      <w:r w:rsidR="006B1885" w:rsidRPr="002D7D36">
        <w:rPr>
          <w:rFonts w:hint="eastAsia"/>
        </w:rPr>
        <w:t>設算</w:t>
      </w:r>
      <w:r w:rsidR="00EC47F6" w:rsidRPr="002D7D36">
        <w:rPr>
          <w:rFonts w:hint="eastAsia"/>
        </w:rPr>
        <w:t>結構性</w:t>
      </w:r>
      <w:r w:rsidR="00BC0302" w:rsidRPr="002D7D36">
        <w:rPr>
          <w:rFonts w:hint="eastAsia"/>
        </w:rPr>
        <w:t>或景氣循環調整後</w:t>
      </w:r>
      <w:r w:rsidR="00706E56" w:rsidRPr="002D7D36">
        <w:rPr>
          <w:rFonts w:hint="eastAsia"/>
        </w:rPr>
        <w:t>財政餘額</w:t>
      </w:r>
      <w:r w:rsidR="00DF686D" w:rsidRPr="002D7D36">
        <w:rPr>
          <w:rFonts w:hint="eastAsia"/>
        </w:rPr>
        <w:t>，俾</w:t>
      </w:r>
      <w:r w:rsidR="00FA2967" w:rsidRPr="002D7D36">
        <w:rPr>
          <w:rFonts w:hint="eastAsia"/>
        </w:rPr>
        <w:t>妥適配置資源，維護財政韌性</w:t>
      </w:r>
      <w:bookmarkEnd w:id="4"/>
    </w:p>
    <w:p w:rsidR="00EF4DED" w:rsidRPr="002D7D36" w:rsidRDefault="00EF4DED" w:rsidP="003F6D22">
      <w:pPr>
        <w:ind w:left="566" w:firstLine="566"/>
        <w:rPr>
          <w:rFonts w:hint="eastAsia"/>
          <w:snapToGrid w:val="0"/>
        </w:rPr>
      </w:pPr>
      <w:r w:rsidRPr="002D7D36">
        <w:rPr>
          <w:rFonts w:hint="eastAsia"/>
          <w:snapToGrid w:val="0"/>
        </w:rPr>
        <w:t>我國近年度經濟成長帶動歲入增加，提供政務推動</w:t>
      </w:r>
      <w:r w:rsidR="003233B1">
        <w:rPr>
          <w:rFonts w:hint="eastAsia"/>
          <w:snapToGrid w:val="0"/>
        </w:rPr>
        <w:t>之</w:t>
      </w:r>
      <w:r w:rsidRPr="002D7D36">
        <w:rPr>
          <w:rFonts w:hint="eastAsia"/>
          <w:snapToGrid w:val="0"/>
        </w:rPr>
        <w:t>財源，</w:t>
      </w:r>
      <w:r w:rsidR="006C6B0C" w:rsidRPr="002D7D36">
        <w:rPr>
          <w:rFonts w:hint="eastAsia"/>
          <w:snapToGrid w:val="0"/>
        </w:rPr>
        <w:t>政府</w:t>
      </w:r>
      <w:r w:rsidRPr="002D7D36">
        <w:rPr>
          <w:rFonts w:hint="eastAsia"/>
          <w:snapToGrid w:val="0"/>
        </w:rPr>
        <w:t>旋即</w:t>
      </w:r>
      <w:r w:rsidR="000B4765" w:rsidRPr="002D7D36">
        <w:rPr>
          <w:rFonts w:hint="eastAsia"/>
          <w:snapToGrid w:val="0"/>
        </w:rPr>
        <w:t>於次年度提高歲出規模，</w:t>
      </w:r>
      <w:r w:rsidR="000553AA" w:rsidRPr="002D7D36">
        <w:rPr>
          <w:rFonts w:hint="eastAsia"/>
          <w:snapToGrid w:val="0"/>
        </w:rPr>
        <w:t>辦理多項特別預算</w:t>
      </w:r>
      <w:r w:rsidR="003233B1">
        <w:rPr>
          <w:rFonts w:hint="eastAsia"/>
          <w:snapToGrid w:val="0"/>
        </w:rPr>
        <w:t>並</w:t>
      </w:r>
      <w:r w:rsidR="000553AA" w:rsidRPr="002D7D36">
        <w:rPr>
          <w:rFonts w:hint="eastAsia"/>
          <w:snapToGrid w:val="0"/>
        </w:rPr>
        <w:t>普發現金，</w:t>
      </w:r>
      <w:r w:rsidR="005D243B" w:rsidRPr="002D7D36">
        <w:rPr>
          <w:rFonts w:hint="eastAsia"/>
          <w:snapToGrid w:val="0"/>
        </w:rPr>
        <w:t>累積餘絀亦用於償債及作為特別預算財源，</w:t>
      </w:r>
      <w:r w:rsidR="006C6B0C" w:rsidRPr="002D7D36">
        <w:rPr>
          <w:rFonts w:hint="eastAsia"/>
          <w:snapToGrid w:val="0"/>
        </w:rPr>
        <w:t>為維護財政紀律，</w:t>
      </w:r>
      <w:r w:rsidR="005D243B" w:rsidRPr="002D7D36">
        <w:rPr>
          <w:rFonts w:hint="eastAsia"/>
          <w:snapToGrid w:val="0"/>
        </w:rPr>
        <w:t>宜</w:t>
      </w:r>
      <w:r w:rsidR="00147BD6" w:rsidRPr="002D7D36">
        <w:rPr>
          <w:rFonts w:hint="eastAsia"/>
          <w:snapToGrid w:val="0"/>
        </w:rPr>
        <w:t>界定合理範圍，</w:t>
      </w:r>
      <w:r w:rsidR="005D243B" w:rsidRPr="002D7D36">
        <w:rPr>
          <w:rFonts w:hint="eastAsia"/>
          <w:snapToGrid w:val="0"/>
        </w:rPr>
        <w:t>以</w:t>
      </w:r>
      <w:r w:rsidR="00147BD6" w:rsidRPr="002D7D36">
        <w:rPr>
          <w:rFonts w:hint="eastAsia"/>
          <w:snapToGrid w:val="0"/>
        </w:rPr>
        <w:t>避免過度擴張</w:t>
      </w:r>
      <w:r w:rsidR="00DB3E11" w:rsidRPr="002D7D36">
        <w:rPr>
          <w:rFonts w:hint="eastAsia"/>
          <w:snapToGrid w:val="0"/>
        </w:rPr>
        <w:t>。</w:t>
      </w:r>
      <w:r w:rsidR="00147BD6" w:rsidRPr="002D7D36">
        <w:rPr>
          <w:rFonts w:hint="eastAsia"/>
          <w:snapToGrid w:val="0"/>
        </w:rPr>
        <w:t>茲</w:t>
      </w:r>
      <w:r w:rsidR="000B4765" w:rsidRPr="002D7D36">
        <w:rPr>
          <w:rFonts w:hint="eastAsia"/>
          <w:snapToGrid w:val="0"/>
        </w:rPr>
        <w:t>說明如下：</w:t>
      </w:r>
    </w:p>
    <w:p w:rsidR="00CF760A" w:rsidRPr="002D7D36" w:rsidRDefault="00CF760A" w:rsidP="00CF760A">
      <w:pPr>
        <w:pStyle w:val="a4"/>
        <w:ind w:left="849" w:hanging="283"/>
        <w:rPr>
          <w:rFonts w:hint="eastAsia"/>
          <w:b/>
          <w:snapToGrid w:val="0"/>
        </w:rPr>
      </w:pPr>
      <w:r w:rsidRPr="002D7D36">
        <w:rPr>
          <w:rFonts w:hint="eastAsia"/>
          <w:b/>
          <w:snapToGrid w:val="0"/>
        </w:rPr>
        <w:t>(一)</w:t>
      </w:r>
      <w:r w:rsidR="000B4765" w:rsidRPr="002D7D36">
        <w:rPr>
          <w:rFonts w:hint="eastAsia"/>
          <w:b/>
          <w:snapToGrid w:val="0"/>
        </w:rPr>
        <w:t>重大經濟事件</w:t>
      </w:r>
      <w:r w:rsidR="003233B1">
        <w:rPr>
          <w:rFonts w:hint="eastAsia"/>
          <w:b/>
          <w:snapToGrid w:val="0"/>
        </w:rPr>
        <w:t>恐</w:t>
      </w:r>
      <w:r w:rsidR="000B4765" w:rsidRPr="002D7D36">
        <w:rPr>
          <w:rFonts w:hint="eastAsia"/>
          <w:b/>
          <w:snapToGrid w:val="0"/>
        </w:rPr>
        <w:t>衝擊稅收結果，</w:t>
      </w:r>
      <w:r w:rsidR="003233B1">
        <w:rPr>
          <w:rFonts w:hint="eastAsia"/>
          <w:b/>
          <w:snapToGrid w:val="0"/>
        </w:rPr>
        <w:t>應對稅收可能不如預期妥為規劃因應</w:t>
      </w:r>
      <w:r w:rsidR="000B4765" w:rsidRPr="002D7D36">
        <w:rPr>
          <w:rFonts w:hint="eastAsia"/>
          <w:b/>
          <w:snapToGrid w:val="0"/>
        </w:rPr>
        <w:t>，以維持財政運作彈性</w:t>
      </w:r>
    </w:p>
    <w:p w:rsidR="003F6D22" w:rsidRPr="002D7D36" w:rsidRDefault="003F6D22" w:rsidP="00CF760A">
      <w:pPr>
        <w:pStyle w:val="21"/>
        <w:ind w:left="850" w:firstLine="566"/>
        <w:rPr>
          <w:snapToGrid w:val="0"/>
        </w:rPr>
      </w:pPr>
      <w:r w:rsidRPr="002D7D36">
        <w:rPr>
          <w:rFonts w:hint="eastAsia"/>
          <w:snapToGrid w:val="0"/>
        </w:rPr>
        <w:t>我國</w:t>
      </w:r>
      <w:r w:rsidR="00BE7F5B" w:rsidRPr="002D7D36">
        <w:rPr>
          <w:rFonts w:hint="eastAsia"/>
          <w:snapToGrid w:val="0"/>
        </w:rPr>
        <w:t>主要歲入來源為稅課收入，</w:t>
      </w:r>
      <w:r w:rsidRPr="002D7D36">
        <w:rPr>
          <w:rFonts w:hint="eastAsia"/>
          <w:snapToGrid w:val="0"/>
        </w:rPr>
        <w:t>近年稅收</w:t>
      </w:r>
      <w:r w:rsidR="003233B1">
        <w:rPr>
          <w:rFonts w:hint="eastAsia"/>
          <w:snapToGrid w:val="0"/>
        </w:rPr>
        <w:t>高於預期</w:t>
      </w:r>
      <w:r w:rsidRPr="002D7D36">
        <w:rPr>
          <w:rFonts w:hint="eastAsia"/>
          <w:snapToGrid w:val="0"/>
        </w:rPr>
        <w:t>與經濟</w:t>
      </w:r>
      <w:r w:rsidR="00C1120E" w:rsidRPr="002D7D36">
        <w:rPr>
          <w:rFonts w:hint="eastAsia"/>
          <w:snapToGrid w:val="0"/>
        </w:rPr>
        <w:t>成長雖</w:t>
      </w:r>
      <w:r w:rsidRPr="002D7D36">
        <w:rPr>
          <w:rFonts w:hint="eastAsia"/>
          <w:snapToGrid w:val="0"/>
        </w:rPr>
        <w:t>非線性一比一</w:t>
      </w:r>
      <w:r w:rsidR="00C1120E" w:rsidRPr="002D7D36">
        <w:rPr>
          <w:rFonts w:hint="eastAsia"/>
          <w:snapToGrid w:val="0"/>
        </w:rPr>
        <w:t>關係</w:t>
      </w:r>
      <w:r w:rsidRPr="002D7D36">
        <w:rPr>
          <w:rFonts w:hint="eastAsia"/>
          <w:snapToGrid w:val="0"/>
        </w:rPr>
        <w:t>，卻與景氣榮枯連動，重大經濟事件</w:t>
      </w:r>
      <w:r w:rsidR="003233B1">
        <w:rPr>
          <w:rFonts w:hint="eastAsia"/>
          <w:snapToGrid w:val="0"/>
        </w:rPr>
        <w:t>恐將</w:t>
      </w:r>
      <w:r w:rsidR="008D3673" w:rsidRPr="002D7D36">
        <w:rPr>
          <w:rFonts w:hint="eastAsia"/>
          <w:snapToGrid w:val="0"/>
        </w:rPr>
        <w:t>衝擊</w:t>
      </w:r>
      <w:r w:rsidRPr="002D7D36">
        <w:rPr>
          <w:rFonts w:hint="eastAsia"/>
          <w:snapToGrid w:val="0"/>
        </w:rPr>
        <w:t>稅收結果。</w:t>
      </w:r>
      <w:r w:rsidR="00B76B7F" w:rsidRPr="002D7D36">
        <w:rPr>
          <w:rFonts w:hint="eastAsia"/>
          <w:snapToGrid w:val="0"/>
        </w:rPr>
        <w:t>觀諸我國99年以來稅收情形(詳圖4-2-1)，</w:t>
      </w:r>
      <w:r w:rsidRPr="002D7D36">
        <w:rPr>
          <w:rFonts w:hint="eastAsia"/>
          <w:snapToGrid w:val="0"/>
        </w:rPr>
        <w:t>歐債危機期間景氣低迷，101及102年稅收短徵258及296億元，</w:t>
      </w:r>
      <w:r w:rsidRPr="002D7D36">
        <w:rPr>
          <w:snapToGrid w:val="0"/>
        </w:rPr>
        <w:t>109年新冠肺炎爆發疫情初期</w:t>
      </w:r>
      <w:r w:rsidRPr="002D7D36">
        <w:rPr>
          <w:rFonts w:hint="eastAsia"/>
          <w:snapToGrid w:val="0"/>
        </w:rPr>
        <w:t>衝擊</w:t>
      </w:r>
      <w:r w:rsidRPr="002D7D36">
        <w:rPr>
          <w:snapToGrid w:val="0"/>
        </w:rPr>
        <w:t>經濟</w:t>
      </w:r>
      <w:r w:rsidRPr="002D7D36">
        <w:rPr>
          <w:rFonts w:hint="eastAsia"/>
          <w:snapToGrid w:val="0"/>
        </w:rPr>
        <w:t>及</w:t>
      </w:r>
      <w:r w:rsidRPr="002D7D36">
        <w:rPr>
          <w:snapToGrid w:val="0"/>
        </w:rPr>
        <w:t>稅收</w:t>
      </w:r>
      <w:r w:rsidRPr="002D7D36">
        <w:rPr>
          <w:rFonts w:hint="eastAsia"/>
          <w:snapToGrid w:val="0"/>
        </w:rPr>
        <w:t>，</w:t>
      </w:r>
      <w:r w:rsidRPr="002D7D36">
        <w:rPr>
          <w:snapToGrid w:val="0"/>
        </w:rPr>
        <w:t>再次短徵223億元，</w:t>
      </w:r>
      <w:r w:rsidRPr="002D7D36">
        <w:rPr>
          <w:rFonts w:hint="eastAsia"/>
          <w:snapToGrid w:val="0"/>
        </w:rPr>
        <w:t>110至113年間經濟復甦及半導體等科技產業帶動實體經濟成長，加以股市及房市活絡放大效應，使稅收</w:t>
      </w:r>
      <w:r w:rsidR="003233B1">
        <w:rPr>
          <w:rFonts w:hint="eastAsia"/>
          <w:snapToGrid w:val="0"/>
        </w:rPr>
        <w:t>達成率</w:t>
      </w:r>
      <w:r w:rsidRPr="002D7D36">
        <w:rPr>
          <w:rFonts w:hint="eastAsia"/>
          <w:snapToGrid w:val="0"/>
        </w:rPr>
        <w:t>遠高於</w:t>
      </w:r>
      <w:r w:rsidR="00ED028B">
        <w:rPr>
          <w:rFonts w:hint="eastAsia"/>
          <w:snapToGrid w:val="0"/>
        </w:rPr>
        <w:t>經濟</w:t>
      </w:r>
      <w:r w:rsidRPr="002D7D36">
        <w:rPr>
          <w:rFonts w:hint="eastAsia"/>
          <w:snapToGrid w:val="0"/>
        </w:rPr>
        <w:t>成長率</w:t>
      </w:r>
      <w:r w:rsidR="00572455" w:rsidRPr="002D7D36">
        <w:rPr>
          <w:rFonts w:hint="eastAsia"/>
          <w:snapToGrid w:val="0"/>
        </w:rPr>
        <w:t>。爰此，未來</w:t>
      </w:r>
      <w:r w:rsidR="000C0505" w:rsidRPr="002D7D36">
        <w:rPr>
          <w:rFonts w:hint="eastAsia"/>
          <w:snapToGrid w:val="0"/>
        </w:rPr>
        <w:t>除</w:t>
      </w:r>
      <w:r w:rsidR="00C1120E" w:rsidRPr="002D7D36">
        <w:rPr>
          <w:rFonts w:hint="eastAsia"/>
          <w:snapToGrid w:val="0"/>
        </w:rPr>
        <w:t>強化稅收預測</w:t>
      </w:r>
      <w:r w:rsidR="00CF760A" w:rsidRPr="002D7D36">
        <w:rPr>
          <w:rFonts w:hint="eastAsia"/>
          <w:snapToGrid w:val="0"/>
        </w:rPr>
        <w:t>機制</w:t>
      </w:r>
      <w:r w:rsidR="000C0505" w:rsidRPr="002D7D36">
        <w:rPr>
          <w:rFonts w:hint="eastAsia"/>
          <w:snapToGrid w:val="0"/>
        </w:rPr>
        <w:t>外</w:t>
      </w:r>
      <w:r w:rsidR="00C1120E" w:rsidRPr="002D7D36">
        <w:rPr>
          <w:rFonts w:hint="eastAsia"/>
          <w:snapToGrid w:val="0"/>
        </w:rPr>
        <w:t>，</w:t>
      </w:r>
      <w:r w:rsidR="000C0505" w:rsidRPr="002D7D36">
        <w:rPr>
          <w:rFonts w:hint="eastAsia"/>
          <w:snapToGrid w:val="0"/>
        </w:rPr>
        <w:t>允宜</w:t>
      </w:r>
      <w:r w:rsidR="00B76B7F" w:rsidRPr="002D7D36">
        <w:rPr>
          <w:rFonts w:hint="eastAsia"/>
          <w:snapToGrid w:val="0"/>
        </w:rPr>
        <w:t>控</w:t>
      </w:r>
      <w:r w:rsidR="00572455" w:rsidRPr="002D7D36">
        <w:rPr>
          <w:rFonts w:hint="eastAsia"/>
          <w:snapToGrid w:val="0"/>
        </w:rPr>
        <w:t>留</w:t>
      </w:r>
      <w:r w:rsidR="00C1120E" w:rsidRPr="002D7D36">
        <w:rPr>
          <w:rFonts w:hint="eastAsia"/>
          <w:snapToGrid w:val="0"/>
        </w:rPr>
        <w:t>短徵</w:t>
      </w:r>
      <w:r w:rsidR="00572455" w:rsidRPr="002D7D36">
        <w:rPr>
          <w:rFonts w:hint="eastAsia"/>
          <w:snapToGrid w:val="0"/>
        </w:rPr>
        <w:t>稅收</w:t>
      </w:r>
      <w:r w:rsidR="00E82653" w:rsidRPr="002D7D36">
        <w:rPr>
          <w:rFonts w:hint="eastAsia"/>
          <w:snapToGrid w:val="0"/>
        </w:rPr>
        <w:t>及財政收支劃分法修正後中央財源縮減</w:t>
      </w:r>
      <w:r w:rsidR="00991748" w:rsidRPr="002D7D36">
        <w:rPr>
          <w:rFonts w:hint="eastAsia"/>
          <w:snapToGrid w:val="0"/>
        </w:rPr>
        <w:t>(詳本報告貳、三</w:t>
      </w:r>
      <w:r w:rsidR="004D0CE9" w:rsidRPr="002D7D36">
        <w:rPr>
          <w:rFonts w:hint="eastAsia"/>
          <w:snapToGrid w:val="0"/>
        </w:rPr>
        <w:t>、(一)、2</w:t>
      </w:r>
      <w:r w:rsidR="00991748" w:rsidRPr="002D7D36">
        <w:rPr>
          <w:rFonts w:hint="eastAsia"/>
          <w:snapToGrid w:val="0"/>
        </w:rPr>
        <w:t>)</w:t>
      </w:r>
      <w:r w:rsidR="003233B1">
        <w:rPr>
          <w:rFonts w:hint="eastAsia"/>
          <w:snapToGrid w:val="0"/>
        </w:rPr>
        <w:t>之</w:t>
      </w:r>
      <w:r w:rsidR="00B76B7F" w:rsidRPr="002D7D36">
        <w:rPr>
          <w:rFonts w:hint="eastAsia"/>
          <w:snapToGrid w:val="0"/>
        </w:rPr>
        <w:t>額度</w:t>
      </w:r>
      <w:r w:rsidR="00572455" w:rsidRPr="002D7D36">
        <w:rPr>
          <w:rFonts w:hint="eastAsia"/>
          <w:snapToGrid w:val="0"/>
        </w:rPr>
        <w:t>，避免過度進行長期</w:t>
      </w:r>
      <w:r w:rsidR="007117D9" w:rsidRPr="002D7D36">
        <w:rPr>
          <w:rFonts w:hint="eastAsia"/>
          <w:snapToGrid w:val="0"/>
        </w:rPr>
        <w:t>或鉅額</w:t>
      </w:r>
      <w:r w:rsidR="00572455" w:rsidRPr="002D7D36">
        <w:rPr>
          <w:rFonts w:hint="eastAsia"/>
          <w:snapToGrid w:val="0"/>
        </w:rPr>
        <w:t>支出承諾，</w:t>
      </w:r>
      <w:r w:rsidR="002B4A06" w:rsidRPr="002D7D36">
        <w:rPr>
          <w:rFonts w:hint="eastAsia"/>
          <w:snapToGrid w:val="0"/>
        </w:rPr>
        <w:t>以維持財政運作彈性，因應</w:t>
      </w:r>
      <w:r w:rsidR="00572455" w:rsidRPr="002D7D36">
        <w:rPr>
          <w:rFonts w:hint="eastAsia"/>
          <w:snapToGrid w:val="0"/>
        </w:rPr>
        <w:t>突發經濟</w:t>
      </w:r>
      <w:r w:rsidR="00B23852" w:rsidRPr="002D7D36">
        <w:rPr>
          <w:rFonts w:hint="eastAsia"/>
          <w:snapToGrid w:val="0"/>
        </w:rPr>
        <w:t>事件</w:t>
      </w:r>
      <w:r w:rsidRPr="002D7D36">
        <w:rPr>
          <w:rFonts w:hint="eastAsia"/>
          <w:snapToGrid w:val="0"/>
        </w:rPr>
        <w:t>。</w:t>
      </w:r>
    </w:p>
    <w:p w:rsidR="003F6D22" w:rsidRPr="002D7D36" w:rsidRDefault="00A979ED" w:rsidP="008D3673">
      <w:pPr>
        <w:pStyle w:val="ac"/>
        <w:ind w:left="283" w:hanging="283"/>
        <w:rPr>
          <w:b/>
          <w:snapToGrid w:val="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386080</wp:posOffset>
            </wp:positionV>
            <wp:extent cx="5429250" cy="2202180"/>
            <wp:effectExtent l="0" t="0" r="0" b="0"/>
            <wp:wrapTopAndBottom/>
            <wp:docPr id="4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D22" w:rsidRPr="002D7D36">
        <w:rPr>
          <w:rFonts w:hint="eastAsia"/>
          <w:b/>
          <w:snapToGrid w:val="0"/>
        </w:rPr>
        <w:t>圖</w:t>
      </w:r>
      <w:r w:rsidR="008D3673" w:rsidRPr="002D7D36">
        <w:rPr>
          <w:rFonts w:hint="eastAsia"/>
          <w:b/>
          <w:snapToGrid w:val="0"/>
        </w:rPr>
        <w:t>4</w:t>
      </w:r>
      <w:r w:rsidR="008D3673" w:rsidRPr="002D7D36">
        <w:rPr>
          <w:b/>
          <w:snapToGrid w:val="0"/>
        </w:rPr>
        <w:t>-2-1</w:t>
      </w:r>
      <w:r w:rsidR="008D3673" w:rsidRPr="002D7D36">
        <w:rPr>
          <w:rFonts w:hint="eastAsia"/>
          <w:b/>
          <w:snapToGrid w:val="0"/>
        </w:rPr>
        <w:t xml:space="preserve"> </w:t>
      </w:r>
      <w:r w:rsidR="008D3673" w:rsidRPr="002D7D36">
        <w:rPr>
          <w:b/>
          <w:snapToGrid w:val="0"/>
        </w:rPr>
        <w:t>99</w:t>
      </w:r>
      <w:r w:rsidR="008D3673" w:rsidRPr="002D7D36">
        <w:rPr>
          <w:rFonts w:hint="eastAsia"/>
          <w:b/>
          <w:snapToGrid w:val="0"/>
        </w:rPr>
        <w:t>年以來稅收</w:t>
      </w:r>
      <w:r w:rsidR="003233B1">
        <w:rPr>
          <w:rFonts w:hint="eastAsia"/>
          <w:b/>
          <w:snapToGrid w:val="0"/>
        </w:rPr>
        <w:t>實徵數</w:t>
      </w:r>
      <w:r w:rsidR="008D3673" w:rsidRPr="002D7D36">
        <w:rPr>
          <w:rFonts w:hint="eastAsia"/>
          <w:b/>
          <w:snapToGrid w:val="0"/>
        </w:rPr>
        <w:t>與預算</w:t>
      </w:r>
      <w:r w:rsidR="00807FFA">
        <w:rPr>
          <w:rFonts w:hint="eastAsia"/>
          <w:b/>
          <w:snapToGrid w:val="0"/>
        </w:rPr>
        <w:t>達成率</w:t>
      </w:r>
      <w:r w:rsidR="008D3673" w:rsidRPr="002D7D36">
        <w:rPr>
          <w:rFonts w:hint="eastAsia"/>
          <w:b/>
          <w:snapToGrid w:val="0"/>
        </w:rPr>
        <w:t>對照圖</w:t>
      </w:r>
    </w:p>
    <w:p w:rsidR="003F6D22" w:rsidRPr="002D7D36" w:rsidRDefault="003F6D22" w:rsidP="003F6D22">
      <w:pPr>
        <w:pStyle w:val="142"/>
        <w:ind w:left="647" w:hanging="647"/>
        <w:rPr>
          <w:rFonts w:hint="eastAsia"/>
        </w:rPr>
      </w:pPr>
      <w:r w:rsidRPr="002D7D36">
        <w:rPr>
          <w:rFonts w:hint="eastAsia"/>
        </w:rPr>
        <w:lastRenderedPageBreak/>
        <w:t>資料來源：</w:t>
      </w:r>
      <w:r w:rsidRPr="002D7D36">
        <w:t>113年稅收徵起情形分析。</w:t>
      </w:r>
    </w:p>
    <w:p w:rsidR="001E4755" w:rsidRPr="002D7D36" w:rsidRDefault="001E4755" w:rsidP="00257292">
      <w:pPr>
        <w:pStyle w:val="a4"/>
        <w:ind w:left="849" w:hanging="283"/>
        <w:rPr>
          <w:b/>
          <w:snapToGrid w:val="0"/>
        </w:rPr>
      </w:pPr>
      <w:r w:rsidRPr="002D7D36">
        <w:rPr>
          <w:rFonts w:hint="eastAsia"/>
          <w:b/>
          <w:snapToGrid w:val="0"/>
        </w:rPr>
        <w:t>(二)</w:t>
      </w:r>
      <w:r w:rsidR="006A6F1C" w:rsidRPr="002D7D36">
        <w:rPr>
          <w:rFonts w:hint="eastAsia"/>
          <w:b/>
          <w:snapToGrid w:val="0"/>
          <w:spacing w:val="-4"/>
        </w:rPr>
        <w:t>景氣性賸餘及非經常性收入易挪為擴張性支出，允宜參考國際組織作法設算結構性或景氣循環調整後賸餘，俾妥適配置資源</w:t>
      </w:r>
    </w:p>
    <w:p w:rsidR="00D65DB3" w:rsidRPr="002D7D36" w:rsidRDefault="002B37CB" w:rsidP="00A44EC6">
      <w:pPr>
        <w:pStyle w:val="21"/>
        <w:ind w:left="850" w:firstLine="566"/>
      </w:pPr>
      <w:r w:rsidRPr="002D7D36">
        <w:rPr>
          <w:rFonts w:hint="eastAsia"/>
        </w:rPr>
        <w:t>政府財政</w:t>
      </w:r>
      <w:r w:rsidR="009113DD" w:rsidRPr="002D7D36">
        <w:rPr>
          <w:rFonts w:hint="eastAsia"/>
        </w:rPr>
        <w:t>餘絀</w:t>
      </w:r>
      <w:r w:rsidRPr="002D7D36">
        <w:rPr>
          <w:rFonts w:hint="eastAsia"/>
        </w:rPr>
        <w:t>隨景氣波動變動，</w:t>
      </w:r>
      <w:r w:rsidR="007E4AC8" w:rsidRPr="002D7D36">
        <w:rPr>
          <w:rFonts w:hint="eastAsia"/>
        </w:rPr>
        <w:t>區分為景氣循環性、一次性及結構性</w:t>
      </w:r>
      <w:r w:rsidR="009113DD" w:rsidRPr="002D7D36">
        <w:rPr>
          <w:rFonts w:hint="eastAsia"/>
        </w:rPr>
        <w:t>餘絀</w:t>
      </w:r>
      <w:r w:rsidR="007E4AC8" w:rsidRPr="002D7D36">
        <w:rPr>
          <w:rFonts w:hint="eastAsia"/>
        </w:rPr>
        <w:t>，</w:t>
      </w:r>
      <w:r w:rsidR="0010700F" w:rsidRPr="002D7D36">
        <w:rPr>
          <w:rFonts w:hint="eastAsia"/>
        </w:rPr>
        <w:t>如IMF及</w:t>
      </w:r>
      <w:r w:rsidR="004D683B" w:rsidRPr="002D7D36">
        <w:rPr>
          <w:rFonts w:hint="eastAsia"/>
        </w:rPr>
        <w:t>經濟合作暨發展組織(</w:t>
      </w:r>
      <w:r w:rsidR="00F2115A" w:rsidRPr="002D7D36">
        <w:rPr>
          <w:rFonts w:hint="eastAsia"/>
        </w:rPr>
        <w:t>OECD</w:t>
      </w:r>
      <w:r w:rsidR="004D683B" w:rsidRPr="002D7D36">
        <w:t>)</w:t>
      </w:r>
      <w:r w:rsidR="000C0505" w:rsidRPr="002D7D36">
        <w:rPr>
          <w:rFonts w:hint="eastAsia"/>
        </w:rPr>
        <w:t>均於</w:t>
      </w:r>
      <w:r w:rsidR="00E84906" w:rsidRPr="002D7D36">
        <w:rPr>
          <w:rFonts w:hint="eastAsia"/>
        </w:rPr>
        <w:t>經濟展望報告</w:t>
      </w:r>
      <w:r w:rsidR="009A4D79" w:rsidRPr="002D7D36">
        <w:rPr>
          <w:rFonts w:hint="eastAsia"/>
        </w:rPr>
        <w:t>設算</w:t>
      </w:r>
      <w:r w:rsidR="0010700F" w:rsidRPr="002D7D36">
        <w:rPr>
          <w:rFonts w:hint="eastAsia"/>
        </w:rPr>
        <w:t>各國結構性</w:t>
      </w:r>
      <w:r w:rsidR="00E84906" w:rsidRPr="002D7D36">
        <w:rPr>
          <w:rFonts w:hint="eastAsia"/>
        </w:rPr>
        <w:t>或景氣循環調整後</w:t>
      </w:r>
      <w:r w:rsidR="009F11B6" w:rsidRPr="002D7D36">
        <w:rPr>
          <w:rFonts w:hint="eastAsia"/>
        </w:rPr>
        <w:t>財政</w:t>
      </w:r>
      <w:r w:rsidR="009113DD" w:rsidRPr="002D7D36">
        <w:rPr>
          <w:rFonts w:hint="eastAsia"/>
        </w:rPr>
        <w:t>餘絀</w:t>
      </w:r>
      <w:r w:rsidR="009A4D79" w:rsidRPr="002D7D36">
        <w:rPr>
          <w:rFonts w:hint="eastAsia"/>
        </w:rPr>
        <w:t>(赤字)</w:t>
      </w:r>
      <w:r w:rsidR="00963EF0" w:rsidRPr="002D7D36">
        <w:rPr>
          <w:rFonts w:hint="eastAsia"/>
        </w:rPr>
        <w:t>。</w:t>
      </w:r>
      <w:r w:rsidR="00DB3E11" w:rsidRPr="002D7D36">
        <w:rPr>
          <w:rFonts w:hint="eastAsia"/>
        </w:rPr>
        <w:t>景氣</w:t>
      </w:r>
      <w:r w:rsidR="004D683B" w:rsidRPr="002D7D36">
        <w:rPr>
          <w:rFonts w:hint="eastAsia"/>
        </w:rPr>
        <w:t>循環</w:t>
      </w:r>
      <w:r w:rsidR="00DB3E11" w:rsidRPr="002D7D36">
        <w:rPr>
          <w:rFonts w:hint="eastAsia"/>
        </w:rPr>
        <w:t>性</w:t>
      </w:r>
      <w:r w:rsidR="000F2617" w:rsidRPr="002D7D36">
        <w:rPr>
          <w:rFonts w:hint="eastAsia"/>
        </w:rPr>
        <w:t>賸餘</w:t>
      </w:r>
      <w:r w:rsidR="00DB3E11" w:rsidRPr="002D7D36">
        <w:rPr>
          <w:rFonts w:hint="eastAsia"/>
        </w:rPr>
        <w:t>與非經常收入</w:t>
      </w:r>
      <w:r w:rsidR="00F66229" w:rsidRPr="002D7D36">
        <w:rPr>
          <w:rFonts w:hint="eastAsia"/>
        </w:rPr>
        <w:t>具</w:t>
      </w:r>
      <w:r w:rsidR="00DB3E11" w:rsidRPr="002D7D36">
        <w:rPr>
          <w:rFonts w:hint="eastAsia"/>
        </w:rPr>
        <w:t>短期大量增加及來源不固定特性，易視為額外財源，</w:t>
      </w:r>
      <w:r w:rsidR="004D5398" w:rsidRPr="002D7D36">
        <w:rPr>
          <w:rFonts w:hint="eastAsia"/>
        </w:rPr>
        <w:t>產生財政充裕誤解</w:t>
      </w:r>
      <w:r w:rsidR="00DB3E11" w:rsidRPr="002D7D36">
        <w:rPr>
          <w:rFonts w:hint="eastAsia"/>
        </w:rPr>
        <w:t>，</w:t>
      </w:r>
      <w:r w:rsidR="00807FFA">
        <w:rPr>
          <w:rFonts w:hint="eastAsia"/>
        </w:rPr>
        <w:t>如</w:t>
      </w:r>
      <w:r w:rsidR="00DB3E11" w:rsidRPr="002D7D36">
        <w:rPr>
          <w:rFonts w:hint="eastAsia"/>
        </w:rPr>
        <w:t>用於增加補貼、擴大建設</w:t>
      </w:r>
      <w:r w:rsidR="00AA6C0D" w:rsidRPr="002D7D36">
        <w:rPr>
          <w:rFonts w:hint="eastAsia"/>
        </w:rPr>
        <w:t>及</w:t>
      </w:r>
      <w:r w:rsidR="00DB3E11" w:rsidRPr="002D7D36">
        <w:rPr>
          <w:rFonts w:hint="eastAsia"/>
        </w:rPr>
        <w:t>加碼</w:t>
      </w:r>
      <w:r w:rsidR="00F66229" w:rsidRPr="002D7D36">
        <w:rPr>
          <w:rFonts w:hint="eastAsia"/>
        </w:rPr>
        <w:t>社會福利</w:t>
      </w:r>
      <w:r w:rsidR="00DB3E11" w:rsidRPr="002D7D36">
        <w:rPr>
          <w:rFonts w:hint="eastAsia"/>
        </w:rPr>
        <w:t>等擴張性支出</w:t>
      </w:r>
      <w:r w:rsidR="00F66229" w:rsidRPr="002D7D36">
        <w:rPr>
          <w:rFonts w:hint="eastAsia"/>
        </w:rPr>
        <w:t>，</w:t>
      </w:r>
      <w:r w:rsidR="00807FFA">
        <w:rPr>
          <w:rFonts w:hint="eastAsia"/>
        </w:rPr>
        <w:t>可能</w:t>
      </w:r>
      <w:r w:rsidR="008E56C7" w:rsidRPr="002D7D36">
        <w:rPr>
          <w:rFonts w:hint="eastAsia"/>
        </w:rPr>
        <w:t>蘊含</w:t>
      </w:r>
      <w:r w:rsidR="00AA6C0D" w:rsidRPr="002D7D36">
        <w:rPr>
          <w:rFonts w:hint="eastAsia"/>
        </w:rPr>
        <w:t>結構性支出膨脹風險</w:t>
      </w:r>
      <w:r w:rsidR="009113DD" w:rsidRPr="002D7D36">
        <w:rPr>
          <w:rFonts w:hint="eastAsia"/>
        </w:rPr>
        <w:t>。</w:t>
      </w:r>
    </w:p>
    <w:p w:rsidR="00FB4A7B" w:rsidRPr="002D7D36" w:rsidRDefault="009F11B6" w:rsidP="00A44EC6">
      <w:pPr>
        <w:pStyle w:val="21"/>
        <w:ind w:left="850" w:firstLine="566"/>
      </w:pPr>
      <w:r w:rsidRPr="002D7D36">
        <w:rPr>
          <w:rFonts w:hint="eastAsia"/>
        </w:rPr>
        <w:t>據</w:t>
      </w:r>
      <w:r w:rsidR="00D65DB3" w:rsidRPr="002D7D36">
        <w:rPr>
          <w:rFonts w:hint="eastAsia"/>
        </w:rPr>
        <w:t>財政部及主計總處</w:t>
      </w:r>
      <w:r w:rsidRPr="002D7D36">
        <w:rPr>
          <w:rFonts w:hint="eastAsia"/>
        </w:rPr>
        <w:t>說明略以，</w:t>
      </w:r>
      <w:r w:rsidR="00514E39" w:rsidRPr="002D7D36">
        <w:rPr>
          <w:rFonts w:hint="eastAsia"/>
        </w:rPr>
        <w:t>曾於</w:t>
      </w:r>
      <w:r w:rsidR="00D65DB3" w:rsidRPr="002D7D36">
        <w:rPr>
          <w:rFonts w:hint="eastAsia"/>
        </w:rPr>
        <w:t>103年</w:t>
      </w:r>
      <w:r w:rsidRPr="002D7D36">
        <w:rPr>
          <w:rFonts w:hint="eastAsia"/>
        </w:rPr>
        <w:t>配合本院</w:t>
      </w:r>
      <w:r w:rsidR="004F6FAF" w:rsidRPr="002D7D36">
        <w:rPr>
          <w:rFonts w:hint="eastAsia"/>
        </w:rPr>
        <w:t>決議</w:t>
      </w:r>
      <w:r w:rsidRPr="002D7D36">
        <w:rPr>
          <w:rFonts w:hint="eastAsia"/>
        </w:rPr>
        <w:t>估算結構性財政餘額，實證我國政府歲入因實施多項減稅措施，賦稅負擔率逐年下降，致無法充分支應各項政務支出，滋生財政赤字結構性問題</w:t>
      </w:r>
      <w:r w:rsidR="00B92F2C" w:rsidRPr="002D7D36">
        <w:rPr>
          <w:rFonts w:hint="eastAsia"/>
        </w:rPr>
        <w:t>；</w:t>
      </w:r>
      <w:r w:rsidR="006C26A7" w:rsidRPr="002D7D36">
        <w:rPr>
          <w:rFonts w:hint="eastAsia"/>
        </w:rPr>
        <w:t>嗣經</w:t>
      </w:r>
      <w:r w:rsidRPr="002D7D36">
        <w:rPr>
          <w:rFonts w:hint="eastAsia"/>
        </w:rPr>
        <w:t>財政健全方案</w:t>
      </w:r>
      <w:r w:rsidR="006C26A7" w:rsidRPr="002D7D36">
        <w:rPr>
          <w:rFonts w:hint="eastAsia"/>
        </w:rPr>
        <w:t>於</w:t>
      </w:r>
      <w:r w:rsidR="000F2617" w:rsidRPr="002D7D36">
        <w:rPr>
          <w:rFonts w:hint="eastAsia"/>
        </w:rPr>
        <w:t>稅</w:t>
      </w:r>
      <w:r w:rsidR="00B92F2C" w:rsidRPr="002D7D36">
        <w:rPr>
          <w:rFonts w:hint="eastAsia"/>
        </w:rPr>
        <w:t>制</w:t>
      </w:r>
      <w:r w:rsidR="00095C55" w:rsidRPr="002D7D36">
        <w:rPr>
          <w:rFonts w:hint="eastAsia"/>
        </w:rPr>
        <w:t>面</w:t>
      </w:r>
      <w:r w:rsidR="000F2617" w:rsidRPr="002D7D36">
        <w:rPr>
          <w:rFonts w:hint="eastAsia"/>
        </w:rPr>
        <w:t>進行</w:t>
      </w:r>
      <w:r w:rsidRPr="002D7D36">
        <w:rPr>
          <w:rFonts w:hint="eastAsia"/>
        </w:rPr>
        <w:t>兩稅合一稅制調整、綜合所得稅稅率結構修正、金融營業稅稅率修正及各項配套措施</w:t>
      </w:r>
      <w:r w:rsidR="005C144C" w:rsidRPr="002D7D36">
        <w:rPr>
          <w:rFonts w:hint="eastAsia"/>
        </w:rPr>
        <w:t>等改革</w:t>
      </w:r>
      <w:r w:rsidRPr="002D7D36">
        <w:rPr>
          <w:rFonts w:hint="eastAsia"/>
        </w:rPr>
        <w:t>，</w:t>
      </w:r>
      <w:r w:rsidR="00095C55" w:rsidRPr="002D7D36">
        <w:rPr>
          <w:rFonts w:hint="eastAsia"/>
        </w:rPr>
        <w:t>旋</w:t>
      </w:r>
      <w:r w:rsidR="005C144C" w:rsidRPr="002D7D36">
        <w:rPr>
          <w:rFonts w:hint="eastAsia"/>
        </w:rPr>
        <w:t>即</w:t>
      </w:r>
      <w:r w:rsidRPr="002D7D36">
        <w:rPr>
          <w:rFonts w:hint="eastAsia"/>
        </w:rPr>
        <w:t>於</w:t>
      </w:r>
      <w:r w:rsidRPr="002D7D36">
        <w:t>104</w:t>
      </w:r>
      <w:r w:rsidR="005C144C" w:rsidRPr="002D7D36">
        <w:rPr>
          <w:rFonts w:hint="eastAsia"/>
        </w:rPr>
        <w:t>及</w:t>
      </w:r>
      <w:r w:rsidR="005C144C" w:rsidRPr="002D7D36">
        <w:t>105</w:t>
      </w:r>
      <w:r w:rsidRPr="002D7D36">
        <w:t>年度</w:t>
      </w:r>
      <w:r w:rsidR="00183297" w:rsidRPr="002D7D36">
        <w:rPr>
          <w:rFonts w:hint="eastAsia"/>
        </w:rPr>
        <w:t>分別</w:t>
      </w:r>
      <w:r w:rsidRPr="002D7D36">
        <w:t>增加254</w:t>
      </w:r>
      <w:r w:rsidR="005C144C" w:rsidRPr="002D7D36">
        <w:rPr>
          <w:rFonts w:hint="eastAsia"/>
        </w:rPr>
        <w:t>及</w:t>
      </w:r>
      <w:r w:rsidRPr="002D7D36">
        <w:t>690億元</w:t>
      </w:r>
      <w:r w:rsidR="005C144C" w:rsidRPr="002D7D36">
        <w:rPr>
          <w:rFonts w:hint="eastAsia"/>
        </w:rPr>
        <w:t>稅收</w:t>
      </w:r>
      <w:r w:rsidR="00700901" w:rsidRPr="002D7D36">
        <w:rPr>
          <w:rFonts w:hint="eastAsia"/>
        </w:rPr>
        <w:t>。</w:t>
      </w:r>
      <w:r w:rsidR="00EC3B50" w:rsidRPr="002D7D36">
        <w:rPr>
          <w:rFonts w:hint="eastAsia"/>
        </w:rPr>
        <w:t>前開政策顯現初步成效，惟</w:t>
      </w:r>
      <w:r w:rsidR="00E30F34" w:rsidRPr="002D7D36">
        <w:rPr>
          <w:rFonts w:hint="eastAsia"/>
        </w:rPr>
        <w:t>後續年度未續行估算</w:t>
      </w:r>
      <w:r w:rsidR="00EC3B50" w:rsidRPr="002D7D36">
        <w:rPr>
          <w:rFonts w:hint="eastAsia"/>
        </w:rPr>
        <w:t>結構性財政餘額</w:t>
      </w:r>
      <w:r w:rsidR="00E30F34" w:rsidRPr="002D7D36">
        <w:rPr>
          <w:rFonts w:hint="eastAsia"/>
        </w:rPr>
        <w:t>，</w:t>
      </w:r>
      <w:r w:rsidR="00807FFA">
        <w:rPr>
          <w:rFonts w:hint="eastAsia"/>
        </w:rPr>
        <w:t>故</w:t>
      </w:r>
      <w:r w:rsidR="00E30F34" w:rsidRPr="002D7D36">
        <w:rPr>
          <w:rFonts w:hint="eastAsia"/>
        </w:rPr>
        <w:t>欠缺</w:t>
      </w:r>
      <w:r w:rsidR="00ED028B">
        <w:rPr>
          <w:rFonts w:hint="eastAsia"/>
        </w:rPr>
        <w:t>具體</w:t>
      </w:r>
      <w:r w:rsidR="00EC3B50" w:rsidRPr="002D7D36">
        <w:rPr>
          <w:rFonts w:hint="eastAsia"/>
        </w:rPr>
        <w:t>指標，</w:t>
      </w:r>
      <w:r w:rsidR="00B92F2C" w:rsidRPr="002D7D36">
        <w:rPr>
          <w:rFonts w:hint="eastAsia"/>
        </w:rPr>
        <w:t>為防範景氣反轉導致</w:t>
      </w:r>
      <w:r w:rsidR="00EC3B50" w:rsidRPr="002D7D36">
        <w:rPr>
          <w:rFonts w:hint="eastAsia"/>
        </w:rPr>
        <w:t>預算失衡，</w:t>
      </w:r>
      <w:r w:rsidR="00C52FE3" w:rsidRPr="002D7D36">
        <w:rPr>
          <w:rFonts w:hint="eastAsia"/>
        </w:rPr>
        <w:t>允宜</w:t>
      </w:r>
      <w:r w:rsidR="00EC3B50" w:rsidRPr="002D7D36">
        <w:rPr>
          <w:rFonts w:hint="eastAsia"/>
        </w:rPr>
        <w:t>參酌國際組織</w:t>
      </w:r>
      <w:r w:rsidR="00D10310" w:rsidRPr="002D7D36">
        <w:rPr>
          <w:rFonts w:hint="eastAsia"/>
        </w:rPr>
        <w:t>作法</w:t>
      </w:r>
      <w:r w:rsidR="00E30F34" w:rsidRPr="002D7D36">
        <w:rPr>
          <w:rFonts w:hint="eastAsia"/>
        </w:rPr>
        <w:t>估算</w:t>
      </w:r>
      <w:r w:rsidR="00807FFA" w:rsidRPr="00807FFA">
        <w:rPr>
          <w:rFonts w:hint="eastAsia"/>
        </w:rPr>
        <w:t>結構性或景氣循環調整後賸餘</w:t>
      </w:r>
      <w:r w:rsidR="00B92F2C" w:rsidRPr="002D7D36">
        <w:rPr>
          <w:rFonts w:hint="eastAsia"/>
        </w:rPr>
        <w:t>，俾作為客觀</w:t>
      </w:r>
      <w:r w:rsidR="00E30F34" w:rsidRPr="002D7D36">
        <w:rPr>
          <w:rFonts w:hint="eastAsia"/>
        </w:rPr>
        <w:t>依</w:t>
      </w:r>
      <w:r w:rsidR="00B92F2C" w:rsidRPr="002D7D36">
        <w:rPr>
          <w:rFonts w:hint="eastAsia"/>
        </w:rPr>
        <w:t>據</w:t>
      </w:r>
      <w:r w:rsidR="00807FFA">
        <w:rPr>
          <w:rFonts w:hint="eastAsia"/>
        </w:rPr>
        <w:t>，</w:t>
      </w:r>
      <w:r w:rsidR="00ED028B">
        <w:rPr>
          <w:rFonts w:hint="eastAsia"/>
        </w:rPr>
        <w:t>以</w:t>
      </w:r>
      <w:r w:rsidR="00B92F2C" w:rsidRPr="002D7D36">
        <w:rPr>
          <w:rFonts w:hint="eastAsia"/>
        </w:rPr>
        <w:t>避免短收長用，強化財政韌性。</w:t>
      </w:r>
    </w:p>
    <w:sectPr w:rsidR="00FB4A7B" w:rsidRPr="002D7D36" w:rsidSect="002201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A979ED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979ED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CD67B48B-B053-451C-8209-ABABD80C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8BC3-9A62-49BE-A8AF-2731D7FD6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162</Words>
  <Characters>925</Characters>
  <Application>Microsoft Office Word</Application>
  <DocSecurity>0</DocSecurity>
  <Lines>7</Lines>
  <Paragraphs>2</Paragraphs>
  <ScaleCrop>false</ScaleCrop>
  <Company>HOME</Company>
  <LinksUpToDate>false</LinksUpToDate>
  <CharactersWithSpaces>1085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