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960D50" w:rsidRPr="002D7D36" w:rsidRDefault="00960D50" w:rsidP="00CF5B16">
      <w:pPr>
        <w:pStyle w:val="144"/>
        <w:widowControl w:val="0"/>
        <w:ind w:left="567" w:hanging="567"/>
      </w:pPr>
      <w:bookmarkStart w:id="2" w:name="_Toc165298366"/>
      <w:bookmarkStart w:id="3" w:name="_Toc204069929"/>
      <w:bookmarkEnd w:id="0"/>
      <w:r w:rsidRPr="002D7D36">
        <w:rPr>
          <w:rFonts w:hint="eastAsia"/>
        </w:rPr>
        <w:t>伍、結論及建議</w:t>
      </w:r>
      <w:bookmarkEnd w:id="2"/>
      <w:bookmarkEnd w:id="3"/>
    </w:p>
    <w:p w:rsidR="009223F5" w:rsidRPr="002D7D36" w:rsidRDefault="009C24F0" w:rsidP="007E28EB">
      <w:pPr>
        <w:pStyle w:val="a7"/>
        <w:ind w:firstLine="566"/>
      </w:pPr>
      <w:r w:rsidRPr="002D7D36">
        <w:t>Brennan and Buchanan（1980）指出，政府</w:t>
      </w:r>
      <w:r w:rsidR="00BD35A0" w:rsidRPr="002D7D36">
        <w:rPr>
          <w:rFonts w:hint="eastAsia"/>
        </w:rPr>
        <w:t>或</w:t>
      </w:r>
      <w:r w:rsidR="00BD35A0" w:rsidRPr="002D7D36">
        <w:t>因內部動機而</w:t>
      </w:r>
      <w:r w:rsidR="00BD35A0" w:rsidRPr="002D7D36">
        <w:rPr>
          <w:rFonts w:hint="eastAsia"/>
        </w:rPr>
        <w:t>持續擴張</w:t>
      </w:r>
      <w:r w:rsidRPr="002D7D36">
        <w:t>規模與權力，</w:t>
      </w:r>
      <w:r w:rsidR="007F4B82">
        <w:rPr>
          <w:rFonts w:hint="eastAsia"/>
        </w:rPr>
        <w:t>將</w:t>
      </w:r>
      <w:r w:rsidRPr="002D7D36">
        <w:t>影響市場運作與私部門經濟；</w:t>
      </w:r>
      <w:r w:rsidR="007F4B82">
        <w:rPr>
          <w:rFonts w:hint="eastAsia"/>
        </w:rPr>
        <w:t>故</w:t>
      </w:r>
      <w:r w:rsidRPr="002D7D36">
        <w:t>透過憲政規範或法律機制加以約束，可使</w:t>
      </w:r>
      <w:r w:rsidR="0044546E" w:rsidRPr="002D7D36">
        <w:t>政府</w:t>
      </w:r>
      <w:r w:rsidR="006A3B3A">
        <w:rPr>
          <w:rFonts w:hint="eastAsia"/>
        </w:rPr>
        <w:t>於</w:t>
      </w:r>
      <w:r w:rsidRPr="002D7D36">
        <w:t>維持必要職能及提供社會福利資源之餘，</w:t>
      </w:r>
      <w:r w:rsidR="007F4B82">
        <w:rPr>
          <w:rFonts w:hint="eastAsia"/>
        </w:rPr>
        <w:t>亦可</w:t>
      </w:r>
      <w:r w:rsidRPr="002D7D36">
        <w:t>預防資源錯置與效率損失，</w:t>
      </w:r>
      <w:r w:rsidR="00BD35A0" w:rsidRPr="002D7D36">
        <w:rPr>
          <w:rFonts w:hint="eastAsia"/>
        </w:rPr>
        <w:t>俾利</w:t>
      </w:r>
      <w:r w:rsidRPr="002D7D36">
        <w:t>財政永續。</w:t>
      </w:r>
      <w:r w:rsidR="009223F5" w:rsidRPr="002D7D36">
        <w:rPr>
          <w:rFonts w:hint="eastAsia"/>
        </w:rPr>
        <w:t>歲計餘絀係政府財政規劃、審核及監督指標之客觀依據</w:t>
      </w:r>
      <w:r w:rsidRPr="002D7D36">
        <w:rPr>
          <w:rFonts w:hint="eastAsia"/>
        </w:rPr>
        <w:t>，近年來</w:t>
      </w:r>
      <w:r w:rsidR="00873AB5" w:rsidRPr="002D7D36">
        <w:rPr>
          <w:rFonts w:hint="eastAsia"/>
        </w:rPr>
        <w:t>中央政府</w:t>
      </w:r>
      <w:r w:rsidR="00626305" w:rsidRPr="002D7D36">
        <w:rPr>
          <w:rFonts w:hint="eastAsia"/>
        </w:rPr>
        <w:t>雖改善</w:t>
      </w:r>
      <w:r w:rsidR="008355F3" w:rsidRPr="002D7D36">
        <w:rPr>
          <w:rFonts w:hint="eastAsia"/>
        </w:rPr>
        <w:t>財政赤字，卻旋即辦理特別預算，</w:t>
      </w:r>
      <w:r w:rsidR="005B1F1E" w:rsidRPr="002D7D36">
        <w:rPr>
          <w:rFonts w:hint="eastAsia"/>
        </w:rPr>
        <w:t>耗用</w:t>
      </w:r>
      <w:r w:rsidR="00873AB5" w:rsidRPr="002D7D36">
        <w:rPr>
          <w:rFonts w:hint="eastAsia"/>
        </w:rPr>
        <w:t>鉅額</w:t>
      </w:r>
      <w:r w:rsidR="005B1F1E" w:rsidRPr="002D7D36">
        <w:rPr>
          <w:rFonts w:hint="eastAsia"/>
        </w:rPr>
        <w:t>累積歲計賸餘，</w:t>
      </w:r>
      <w:r w:rsidR="00873AB5" w:rsidRPr="002D7D36">
        <w:rPr>
          <w:rFonts w:hint="eastAsia"/>
        </w:rPr>
        <w:t>頻遭社會質疑，</w:t>
      </w:r>
      <w:r w:rsidR="009F3133">
        <w:rPr>
          <w:rFonts w:hint="eastAsia"/>
        </w:rPr>
        <w:t>又</w:t>
      </w:r>
      <w:r w:rsidR="009F3133" w:rsidRPr="009F3133">
        <w:rPr>
          <w:rFonts w:hint="eastAsia"/>
        </w:rPr>
        <w:t>我國歲入以稅課收入為主，</w:t>
      </w:r>
      <w:r w:rsidR="009F3133">
        <w:rPr>
          <w:rFonts w:hint="eastAsia"/>
        </w:rPr>
        <w:t>易</w:t>
      </w:r>
      <w:r w:rsidR="009F3133" w:rsidRPr="009F3133">
        <w:rPr>
          <w:rFonts w:hint="eastAsia"/>
        </w:rPr>
        <w:t>受景氣波動影響，</w:t>
      </w:r>
      <w:r w:rsidR="005B1F1E" w:rsidRPr="002D7D36">
        <w:rPr>
          <w:rFonts w:hint="eastAsia"/>
        </w:rPr>
        <w:t>允宜</w:t>
      </w:r>
      <w:r w:rsidR="002D7D36" w:rsidRPr="002D7D36">
        <w:rPr>
          <w:rFonts w:hint="eastAsia"/>
        </w:rPr>
        <w:t>審慎預留融資調度空間</w:t>
      </w:r>
      <w:r w:rsidR="008355F3" w:rsidRPr="002D7D36">
        <w:rPr>
          <w:rFonts w:hint="eastAsia"/>
        </w:rPr>
        <w:t>，</w:t>
      </w:r>
      <w:r w:rsidR="005B1F1E" w:rsidRPr="002D7D36">
        <w:rPr>
          <w:rFonts w:hint="eastAsia"/>
        </w:rPr>
        <w:t>俾</w:t>
      </w:r>
      <w:r w:rsidR="00BD35A0" w:rsidRPr="002D7D36">
        <w:rPr>
          <w:rFonts w:hint="eastAsia"/>
        </w:rPr>
        <w:t>兼顧</w:t>
      </w:r>
      <w:r w:rsidR="008355F3" w:rsidRPr="002D7D36">
        <w:rPr>
          <w:rFonts w:hint="eastAsia"/>
        </w:rPr>
        <w:t>公眾福利及財政紀律</w:t>
      </w:r>
      <w:r w:rsidR="008D62AD" w:rsidRPr="002D7D36">
        <w:rPr>
          <w:rFonts w:hint="eastAsia"/>
        </w:rPr>
        <w:t>。</w:t>
      </w:r>
      <w:r w:rsidR="008355F3" w:rsidRPr="002D7D36">
        <w:rPr>
          <w:rFonts w:hint="eastAsia"/>
        </w:rPr>
        <w:t>茲建議如下：</w:t>
      </w:r>
    </w:p>
    <w:p w:rsidR="00C27B96" w:rsidRPr="002D7D36" w:rsidRDefault="00BF6CED" w:rsidP="00BF6CED">
      <w:pPr>
        <w:pStyle w:val="ac"/>
        <w:ind w:left="283" w:hanging="283"/>
      </w:pPr>
      <w:r w:rsidRPr="002D7D36">
        <w:rPr>
          <w:rFonts w:hint="eastAsia"/>
        </w:rPr>
        <w:t>一、</w:t>
      </w:r>
      <w:r w:rsidR="00C27B96" w:rsidRPr="002D7D36">
        <w:rPr>
          <w:rFonts w:hint="eastAsia"/>
        </w:rPr>
        <w:t>量入為出，避免</w:t>
      </w:r>
      <w:r w:rsidR="001B2869" w:rsidRPr="002D7D36">
        <w:rPr>
          <w:rFonts w:hint="eastAsia"/>
        </w:rPr>
        <w:t>短收長用及</w:t>
      </w:r>
      <w:r w:rsidR="00C27B96" w:rsidRPr="002D7D36">
        <w:rPr>
          <w:rFonts w:hint="eastAsia"/>
        </w:rPr>
        <w:t>常態化大</w:t>
      </w:r>
      <w:r w:rsidR="00873AB5" w:rsidRPr="002D7D36">
        <w:rPr>
          <w:rFonts w:hint="eastAsia"/>
        </w:rPr>
        <w:t>規模</w:t>
      </w:r>
      <w:r w:rsidR="00C27B96" w:rsidRPr="002D7D36">
        <w:rPr>
          <w:rFonts w:hint="eastAsia"/>
        </w:rPr>
        <w:t>辦理特別預算，俾降低</w:t>
      </w:r>
      <w:r w:rsidR="00B52820">
        <w:rPr>
          <w:rFonts w:hint="eastAsia"/>
        </w:rPr>
        <w:t>赤字</w:t>
      </w:r>
      <w:r w:rsidR="008D62AD" w:rsidRPr="002D7D36">
        <w:rPr>
          <w:rFonts w:hint="eastAsia"/>
        </w:rPr>
        <w:t>及</w:t>
      </w:r>
      <w:r w:rsidR="00C27B96" w:rsidRPr="002D7D36">
        <w:rPr>
          <w:rFonts w:hint="eastAsia"/>
        </w:rPr>
        <w:t>維護財政健全。</w:t>
      </w:r>
    </w:p>
    <w:p w:rsidR="005B1F1E" w:rsidRPr="002D7D36" w:rsidRDefault="00C27B96" w:rsidP="00BF6CED">
      <w:pPr>
        <w:pStyle w:val="ac"/>
        <w:ind w:left="283" w:hanging="283"/>
      </w:pPr>
      <w:r w:rsidRPr="002D7D36">
        <w:rPr>
          <w:rFonts w:hint="eastAsia"/>
        </w:rPr>
        <w:t>二、</w:t>
      </w:r>
      <w:r w:rsidR="005123E9" w:rsidRPr="002D7D36">
        <w:rPr>
          <w:rFonts w:hint="eastAsia"/>
        </w:rPr>
        <w:t>國家政事支出應優先</w:t>
      </w:r>
      <w:r w:rsidR="008E5586" w:rsidRPr="002D7D36">
        <w:rPr>
          <w:rFonts w:hint="eastAsia"/>
        </w:rPr>
        <w:t>由</w:t>
      </w:r>
      <w:r w:rsidR="001B2869" w:rsidRPr="002D7D36">
        <w:rPr>
          <w:rFonts w:hint="eastAsia"/>
        </w:rPr>
        <w:t>公務預算編列，以落實財政透明；強化對</w:t>
      </w:r>
      <w:r w:rsidR="007F4B82">
        <w:rPr>
          <w:rFonts w:hint="eastAsia"/>
        </w:rPr>
        <w:t>非</w:t>
      </w:r>
      <w:r w:rsidR="001B2869" w:rsidRPr="002D7D36">
        <w:rPr>
          <w:rFonts w:hint="eastAsia"/>
        </w:rPr>
        <w:t>營業特種基金收支</w:t>
      </w:r>
      <w:r w:rsidR="005123E9" w:rsidRPr="002D7D36">
        <w:rPr>
          <w:rFonts w:hint="eastAsia"/>
        </w:rPr>
        <w:t>審查，設定合</w:t>
      </w:r>
      <w:r w:rsidR="00BD35A0" w:rsidRPr="002D7D36">
        <w:rPr>
          <w:rFonts w:hint="eastAsia"/>
        </w:rPr>
        <w:t>理規模，以防止支出過度擴張，造成總體財政規模控管缺口；揭露</w:t>
      </w:r>
      <w:r w:rsidR="005123E9" w:rsidRPr="002D7D36">
        <w:rPr>
          <w:rFonts w:hint="eastAsia"/>
        </w:rPr>
        <w:t>財政狀況時</w:t>
      </w:r>
      <w:r w:rsidR="00BD35A0" w:rsidRPr="002D7D36">
        <w:rPr>
          <w:rFonts w:hint="eastAsia"/>
        </w:rPr>
        <w:t>另計算</w:t>
      </w:r>
      <w:r w:rsidR="005123E9" w:rsidRPr="002D7D36">
        <w:rPr>
          <w:rFonts w:hint="eastAsia"/>
        </w:rPr>
        <w:t>納入非營業基金收支</w:t>
      </w:r>
      <w:r w:rsidR="004C79D9" w:rsidRPr="002D7D36">
        <w:rPr>
          <w:rFonts w:hint="eastAsia"/>
        </w:rPr>
        <w:t>後</w:t>
      </w:r>
      <w:r w:rsidR="005123E9" w:rsidRPr="002D7D36">
        <w:rPr>
          <w:rFonts w:hint="eastAsia"/>
        </w:rPr>
        <w:t>數據，以利精確掌握運作</w:t>
      </w:r>
      <w:r w:rsidR="00541F03" w:rsidRPr="002D7D36">
        <w:rPr>
          <w:rFonts w:hint="eastAsia"/>
        </w:rPr>
        <w:t>全貌</w:t>
      </w:r>
      <w:r w:rsidR="005123E9" w:rsidRPr="002D7D36">
        <w:rPr>
          <w:rFonts w:hint="eastAsia"/>
        </w:rPr>
        <w:t>。</w:t>
      </w:r>
    </w:p>
    <w:p w:rsidR="00D53B44" w:rsidRPr="002D7D36" w:rsidRDefault="00C27B96" w:rsidP="00BF6CED">
      <w:pPr>
        <w:pStyle w:val="ac"/>
        <w:ind w:left="283" w:hanging="283"/>
      </w:pPr>
      <w:r w:rsidRPr="002D7D36">
        <w:rPr>
          <w:rFonts w:hint="eastAsia"/>
        </w:rPr>
        <w:t>三</w:t>
      </w:r>
      <w:r w:rsidR="00D53B44" w:rsidRPr="002D7D36">
        <w:rPr>
          <w:rFonts w:hint="eastAsia"/>
        </w:rPr>
        <w:t>、</w:t>
      </w:r>
      <w:r w:rsidR="003E2043" w:rsidRPr="002D7D36">
        <w:rPr>
          <w:rFonts w:hint="eastAsia"/>
        </w:rPr>
        <w:t>設算結構性或景氣循環調整後賸餘，</w:t>
      </w:r>
      <w:r w:rsidR="007F4B82">
        <w:rPr>
          <w:rFonts w:hint="eastAsia"/>
        </w:rPr>
        <w:t>並</w:t>
      </w:r>
      <w:r w:rsidR="00626305">
        <w:rPr>
          <w:rFonts w:hint="eastAsia"/>
        </w:rPr>
        <w:t>就</w:t>
      </w:r>
      <w:r w:rsidR="003E2043" w:rsidRPr="002D7D36">
        <w:rPr>
          <w:rFonts w:hint="eastAsia"/>
        </w:rPr>
        <w:t>國際經貿局勢前景進行歲入歲出情境預測</w:t>
      </w:r>
      <w:r w:rsidR="00E64287" w:rsidRPr="002D7D36">
        <w:rPr>
          <w:rFonts w:hint="eastAsia"/>
        </w:rPr>
        <w:t>，</w:t>
      </w:r>
      <w:r w:rsidR="003E2043" w:rsidRPr="002D7D36">
        <w:rPr>
          <w:rFonts w:hint="eastAsia"/>
        </w:rPr>
        <w:t>俾</w:t>
      </w:r>
      <w:r w:rsidR="00626305">
        <w:rPr>
          <w:rFonts w:hint="eastAsia"/>
        </w:rPr>
        <w:t>利</w:t>
      </w:r>
      <w:r w:rsidR="00D065D2" w:rsidRPr="002D7D36">
        <w:rPr>
          <w:rFonts w:hint="eastAsia"/>
        </w:rPr>
        <w:t>量化</w:t>
      </w:r>
      <w:r w:rsidR="00BD35A0" w:rsidRPr="002D7D36">
        <w:rPr>
          <w:rFonts w:hint="eastAsia"/>
        </w:rPr>
        <w:t>評估歲計賸餘</w:t>
      </w:r>
      <w:r w:rsidR="007F4B82">
        <w:rPr>
          <w:rFonts w:hint="eastAsia"/>
        </w:rPr>
        <w:t>可</w:t>
      </w:r>
      <w:r w:rsidR="007A7D52" w:rsidRPr="002D7D36">
        <w:rPr>
          <w:rFonts w:hint="eastAsia"/>
        </w:rPr>
        <w:t>運用</w:t>
      </w:r>
      <w:r w:rsidR="00D065D2" w:rsidRPr="002D7D36">
        <w:rPr>
          <w:rFonts w:hint="eastAsia"/>
        </w:rPr>
        <w:t>額度，妥適</w:t>
      </w:r>
      <w:r w:rsidR="007A7D52" w:rsidRPr="002D7D36">
        <w:rPr>
          <w:rFonts w:hint="eastAsia"/>
        </w:rPr>
        <w:t>配置資源</w:t>
      </w:r>
      <w:r w:rsidR="00E64287" w:rsidRPr="002D7D36">
        <w:rPr>
          <w:rFonts w:hint="eastAsia"/>
        </w:rPr>
        <w:t>。</w:t>
      </w:r>
    </w:p>
    <w:p w:rsidR="00E64287" w:rsidRPr="002D7D36" w:rsidRDefault="00C27B96" w:rsidP="00BF6CED">
      <w:pPr>
        <w:pStyle w:val="ac"/>
        <w:ind w:left="283" w:hanging="283"/>
        <w:rPr>
          <w:rFonts w:hint="eastAsia"/>
        </w:rPr>
      </w:pPr>
      <w:r w:rsidRPr="002D7D36">
        <w:rPr>
          <w:rFonts w:hint="eastAsia"/>
        </w:rPr>
        <w:t>四</w:t>
      </w:r>
      <w:r w:rsidR="00E64287" w:rsidRPr="002D7D36">
        <w:rPr>
          <w:rFonts w:hint="eastAsia"/>
        </w:rPr>
        <w:t>、建立溝通平臺廣納雅言，俾凝聚共識建立歲計賸餘分配制度，</w:t>
      </w:r>
      <w:r w:rsidR="00E07DD1" w:rsidRPr="002D7D36">
        <w:rPr>
          <w:rFonts w:hint="eastAsia"/>
        </w:rPr>
        <w:t>以強化社會信任基礎與制度正當性</w:t>
      </w:r>
      <w:r w:rsidR="00E64287" w:rsidRPr="002D7D36">
        <w:rPr>
          <w:rFonts w:hint="eastAsia"/>
        </w:rPr>
        <w:t>。</w:t>
      </w:r>
    </w:p>
    <w:p w:rsidR="00960D50" w:rsidRDefault="00960D50" w:rsidP="00CF5B16">
      <w:pPr>
        <w:pStyle w:val="aa"/>
        <w:widowControl w:val="0"/>
        <w:ind w:left="566"/>
      </w:pPr>
      <w:r w:rsidRPr="002D7D36">
        <w:rPr>
          <w:rFonts w:hint="eastAsia"/>
        </w:rPr>
        <w:t>(分機：1933</w:t>
      </w:r>
      <w:r w:rsidR="0015256B" w:rsidRPr="002D7D36">
        <w:rPr>
          <w:rFonts w:hint="eastAsia"/>
        </w:rPr>
        <w:t xml:space="preserve"> </w:t>
      </w:r>
      <w:r w:rsidRPr="002D7D36">
        <w:rPr>
          <w:rFonts w:hint="eastAsia"/>
        </w:rPr>
        <w:t>張峻萍)</w:t>
      </w:r>
    </w:p>
    <w:p w:rsidR="00960D50" w:rsidRPr="002D7D36" w:rsidRDefault="00960D50" w:rsidP="00CF5B16">
      <w:pPr>
        <w:widowControl w:val="0"/>
        <w:ind w:leftChars="0" w:left="0" w:firstLineChars="0" w:firstLine="0"/>
        <w:rPr>
          <w:b/>
        </w:rPr>
      </w:pPr>
      <w:r w:rsidRPr="002D7D36">
        <w:rPr>
          <w:rFonts w:hint="eastAsia"/>
          <w:b/>
        </w:rPr>
        <w:t>參考文獻</w:t>
      </w:r>
    </w:p>
    <w:p w:rsidR="00A90592" w:rsidRPr="002D7D36" w:rsidRDefault="00A90592" w:rsidP="00D45008">
      <w:pPr>
        <w:widowControl w:val="0"/>
        <w:kinsoku w:val="0"/>
        <w:wordWrap w:val="0"/>
        <w:ind w:leftChars="0" w:left="566" w:hangingChars="200" w:hanging="566"/>
      </w:pPr>
      <w:r w:rsidRPr="002D7D36">
        <w:rPr>
          <w:rFonts w:hint="eastAsia"/>
        </w:rPr>
        <w:t>一、陳昱穎，「簡介歐盟穩定暨成長公約下之最新財政規則」，經貿法訊第</w:t>
      </w:r>
      <w:r w:rsidRPr="002D7D36">
        <w:t>327期，113年4月10日。</w:t>
      </w:r>
    </w:p>
    <w:p w:rsidR="00976238" w:rsidRPr="002D7D36" w:rsidRDefault="00A90592" w:rsidP="00D45008">
      <w:pPr>
        <w:widowControl w:val="0"/>
        <w:kinsoku w:val="0"/>
        <w:wordWrap w:val="0"/>
        <w:ind w:leftChars="0" w:left="566" w:hangingChars="200" w:hanging="566"/>
      </w:pPr>
      <w:r w:rsidRPr="002D7D36">
        <w:rPr>
          <w:rFonts w:hint="eastAsia"/>
        </w:rPr>
        <w:t>二</w:t>
      </w:r>
      <w:r w:rsidR="00960D50" w:rsidRPr="002D7D36">
        <w:rPr>
          <w:rFonts w:hint="eastAsia"/>
        </w:rPr>
        <w:t>、</w:t>
      </w:r>
      <w:r w:rsidR="00976238" w:rsidRPr="002D7D36">
        <w:rPr>
          <w:rFonts w:hint="eastAsia"/>
        </w:rPr>
        <w:t>石恩銘、伍大開、陳國樑及黃勢璋，「財政管理機制之效果分析」，113年5月3日，人文及社會科學集刊。</w:t>
      </w:r>
    </w:p>
    <w:p w:rsidR="00CA58D2" w:rsidRDefault="00CA58D2" w:rsidP="00D45008">
      <w:pPr>
        <w:widowControl w:val="0"/>
        <w:kinsoku w:val="0"/>
        <w:wordWrap w:val="0"/>
        <w:ind w:leftChars="0" w:left="566" w:hangingChars="200" w:hanging="566"/>
      </w:pPr>
      <w:r w:rsidRPr="002D7D36">
        <w:rPr>
          <w:rFonts w:hint="eastAsia"/>
        </w:rPr>
        <w:lastRenderedPageBreak/>
        <w:t>三、張家明，「特種基金制度研究與改革初探」，</w:t>
      </w:r>
      <w:r w:rsidR="00A24979" w:rsidRPr="002D7D36">
        <w:t>110</w:t>
      </w:r>
      <w:r w:rsidR="00A24979" w:rsidRPr="002D7D36">
        <w:rPr>
          <w:rFonts w:hint="eastAsia"/>
        </w:rPr>
        <w:t>年3月，</w:t>
      </w:r>
      <w:r w:rsidRPr="002D7D36">
        <w:rPr>
          <w:rFonts w:hint="eastAsia"/>
        </w:rPr>
        <w:t>財稅研究第</w:t>
      </w:r>
      <w:r w:rsidRPr="002D7D36">
        <w:t>50卷第2期</w:t>
      </w:r>
      <w:r w:rsidRPr="002D7D36">
        <w:rPr>
          <w:rFonts w:hint="eastAsia"/>
        </w:rPr>
        <w:t>。</w:t>
      </w:r>
    </w:p>
    <w:p w:rsidR="009B6D65" w:rsidRPr="002D7D36" w:rsidRDefault="009B6D65" w:rsidP="00D45008">
      <w:pPr>
        <w:widowControl w:val="0"/>
        <w:kinsoku w:val="0"/>
        <w:wordWrap w:val="0"/>
        <w:ind w:leftChars="0" w:left="566" w:hangingChars="200" w:hanging="566"/>
        <w:rPr>
          <w:rFonts w:hint="eastAsia"/>
        </w:rPr>
      </w:pPr>
      <w:r>
        <w:rPr>
          <w:rFonts w:hint="eastAsia"/>
        </w:rPr>
        <w:t>四、</w:t>
      </w:r>
      <w:r w:rsidRPr="009B6D65">
        <w:rPr>
          <w:rFonts w:hint="eastAsia"/>
        </w:rPr>
        <w:t>黃永傳，「沿波溯源作業基金會計採應計基礎之緣由」，</w:t>
      </w:r>
      <w:r w:rsidRPr="009B6D65">
        <w:t>107年1月，會計人315期。</w:t>
      </w:r>
    </w:p>
    <w:sectPr w:rsidR="009B6D65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C40CA2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0CA2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C53DE4E-4F92-427C-86B1-1DA3D3AC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DE0D0-9BFB-4C0C-9853-E72242DD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109</Words>
  <Characters>623</Characters>
  <Application>Microsoft Office Word</Application>
  <DocSecurity>0</DocSecurity>
  <Lines>5</Lines>
  <Paragraphs>1</Paragraphs>
  <ScaleCrop>false</ScaleCrop>
  <Company>HOME</Company>
  <LinksUpToDate>false</LinksUpToDate>
  <CharactersWithSpaces>731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