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B72" w:rsidRPr="002D7D36" w:rsidRDefault="00133DA1" w:rsidP="00CF5B16">
      <w:pPr>
        <w:pStyle w:val="a9"/>
        <w:widowControl w:val="0"/>
      </w:pPr>
      <w:bookmarkStart w:id="0" w:name="_GoBack"/>
      <w:bookmarkEnd w:id="0"/>
      <w:r w:rsidRPr="002D7D36">
        <w:rPr>
          <w:rFonts w:hint="eastAsia"/>
        </w:rPr>
        <w:t>中央政府歲計賸餘現況與運用研析</w:t>
      </w:r>
      <w:r w:rsidR="00C04B72" w:rsidRPr="002D7D36">
        <w:rPr>
          <w:rFonts w:hint="eastAsia"/>
        </w:rPr>
        <w:t>目錄</w:t>
      </w:r>
    </w:p>
    <w:p w:rsidR="00C04B72" w:rsidRPr="002D7D36" w:rsidRDefault="00C04B72" w:rsidP="00CF5B16">
      <w:pPr>
        <w:pStyle w:val="142"/>
        <w:widowControl w:val="0"/>
        <w:ind w:left="851" w:hanging="284"/>
        <w:jc w:val="right"/>
        <w:rPr>
          <w:rFonts w:hAnsi="標楷體"/>
          <w:b/>
          <w:sz w:val="32"/>
          <w:szCs w:val="32"/>
        </w:rPr>
      </w:pPr>
      <w:r w:rsidRPr="002D7D36">
        <w:rPr>
          <w:rFonts w:hAnsi="標楷體" w:hint="eastAsia"/>
          <w:b/>
        </w:rPr>
        <w:t>頁次</w:t>
      </w:r>
    </w:p>
    <w:p w:rsidR="00785352" w:rsidRDefault="00C04B72">
      <w:pPr>
        <w:pStyle w:val="1"/>
        <w:rPr>
          <w:rFonts w:ascii="Aptos" w:eastAsia="新細明體" w:hAnsi="Aptos" w:cs="Times New Roman"/>
          <w:b w:val="0"/>
          <w:bCs w:val="0"/>
          <w:kern w:val="2"/>
        </w:rPr>
      </w:pPr>
      <w:r w:rsidRPr="002D7D36">
        <w:fldChar w:fldCharType="begin"/>
      </w:r>
      <w:r w:rsidRPr="002D7D36">
        <w:instrText xml:space="preserve"> TOC \o "1-3" \h \z \t "第二層(14號字),2,第一層(14號字),1" </w:instrText>
      </w:r>
      <w:r w:rsidRPr="002D7D36">
        <w:fldChar w:fldCharType="separate"/>
      </w:r>
      <w:hyperlink w:anchor="_Toc204069915" w:history="1">
        <w:r w:rsidR="00785352" w:rsidRPr="007B1CC5">
          <w:rPr>
            <w:rStyle w:val="af1"/>
            <w:rFonts w:hint="eastAsia"/>
          </w:rPr>
          <w:t>壹、前言</w:t>
        </w:r>
        <w:r w:rsidR="00785352">
          <w:rPr>
            <w:webHidden/>
          </w:rPr>
          <w:tab/>
        </w:r>
        <w:r w:rsidR="00785352">
          <w:rPr>
            <w:webHidden/>
          </w:rPr>
          <w:fldChar w:fldCharType="begin"/>
        </w:r>
        <w:r w:rsidR="00785352">
          <w:rPr>
            <w:webHidden/>
          </w:rPr>
          <w:instrText xml:space="preserve"> PAGEREF _Toc204069915 \h </w:instrText>
        </w:r>
        <w:r w:rsidR="00785352">
          <w:rPr>
            <w:webHidden/>
          </w:rPr>
        </w:r>
        <w:r w:rsidR="00785352">
          <w:rPr>
            <w:webHidden/>
          </w:rPr>
          <w:fldChar w:fldCharType="separate"/>
        </w:r>
        <w:r w:rsidR="00785352">
          <w:rPr>
            <w:webHidden/>
          </w:rPr>
          <w:t>1</w:t>
        </w:r>
        <w:r w:rsidR="00785352">
          <w:rPr>
            <w:webHidden/>
          </w:rPr>
          <w:fldChar w:fldCharType="end"/>
        </w:r>
      </w:hyperlink>
    </w:p>
    <w:p w:rsidR="00785352" w:rsidRDefault="00785352">
      <w:pPr>
        <w:pStyle w:val="1"/>
        <w:rPr>
          <w:rFonts w:ascii="Aptos" w:eastAsia="新細明體" w:hAnsi="Aptos" w:cs="Times New Roman"/>
          <w:b w:val="0"/>
          <w:bCs w:val="0"/>
          <w:kern w:val="2"/>
        </w:rPr>
      </w:pPr>
      <w:hyperlink w:anchor="_Toc204069916" w:history="1">
        <w:r w:rsidRPr="007B1CC5">
          <w:rPr>
            <w:rStyle w:val="af1"/>
            <w:rFonts w:hint="eastAsia"/>
          </w:rPr>
          <w:t>貳、我國中央政府歲計餘絀變化及賸餘運用概況</w:t>
        </w:r>
        <w:r>
          <w:rPr>
            <w:webHidden/>
          </w:rPr>
          <w:tab/>
        </w:r>
        <w:r>
          <w:rPr>
            <w:webHidden/>
          </w:rPr>
          <w:fldChar w:fldCharType="begin"/>
        </w:r>
        <w:r>
          <w:rPr>
            <w:webHidden/>
          </w:rPr>
          <w:instrText xml:space="preserve"> PAGEREF _Toc204069916 \h </w:instrText>
        </w:r>
        <w:r>
          <w:rPr>
            <w:webHidden/>
          </w:rPr>
        </w:r>
        <w:r>
          <w:rPr>
            <w:webHidden/>
          </w:rPr>
          <w:fldChar w:fldCharType="separate"/>
        </w:r>
        <w:r>
          <w:rPr>
            <w:webHidden/>
          </w:rPr>
          <w:t>1</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17" w:history="1">
        <w:r w:rsidRPr="007B1CC5">
          <w:rPr>
            <w:rStyle w:val="af1"/>
            <w:rFonts w:hint="eastAsia"/>
          </w:rPr>
          <w:t>一、歲計餘絀定義及我國預算平衡原則</w:t>
        </w:r>
        <w:r>
          <w:rPr>
            <w:webHidden/>
          </w:rPr>
          <w:tab/>
        </w:r>
        <w:r>
          <w:rPr>
            <w:webHidden/>
          </w:rPr>
          <w:fldChar w:fldCharType="begin"/>
        </w:r>
        <w:r>
          <w:rPr>
            <w:webHidden/>
          </w:rPr>
          <w:instrText xml:space="preserve"> PAGEREF _Toc204069917 \h </w:instrText>
        </w:r>
        <w:r>
          <w:rPr>
            <w:webHidden/>
          </w:rPr>
        </w:r>
        <w:r>
          <w:rPr>
            <w:webHidden/>
          </w:rPr>
          <w:fldChar w:fldCharType="separate"/>
        </w:r>
        <w:r>
          <w:rPr>
            <w:webHidden/>
          </w:rPr>
          <w:t>1</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18" w:history="1">
        <w:r w:rsidRPr="007B1CC5">
          <w:rPr>
            <w:rStyle w:val="af1"/>
            <w:rFonts w:hint="eastAsia"/>
          </w:rPr>
          <w:t>二、近</w:t>
        </w:r>
        <w:r w:rsidRPr="007B1CC5">
          <w:rPr>
            <w:rStyle w:val="af1"/>
          </w:rPr>
          <w:t>15</w:t>
        </w:r>
        <w:r w:rsidRPr="007B1CC5">
          <w:rPr>
            <w:rStyle w:val="af1"/>
            <w:rFonts w:hint="eastAsia"/>
          </w:rPr>
          <w:t>年度歲計餘絀與累積餘絀之變化概況</w:t>
        </w:r>
        <w:r>
          <w:rPr>
            <w:webHidden/>
          </w:rPr>
          <w:tab/>
        </w:r>
        <w:r>
          <w:rPr>
            <w:webHidden/>
          </w:rPr>
          <w:fldChar w:fldCharType="begin"/>
        </w:r>
        <w:r>
          <w:rPr>
            <w:webHidden/>
          </w:rPr>
          <w:instrText xml:space="preserve"> PAGEREF _Toc204069918 \h </w:instrText>
        </w:r>
        <w:r>
          <w:rPr>
            <w:webHidden/>
          </w:rPr>
        </w:r>
        <w:r>
          <w:rPr>
            <w:webHidden/>
          </w:rPr>
          <w:fldChar w:fldCharType="separate"/>
        </w:r>
        <w:r>
          <w:rPr>
            <w:webHidden/>
          </w:rPr>
          <w:t>3</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19" w:history="1">
        <w:r w:rsidRPr="007B1CC5">
          <w:rPr>
            <w:rStyle w:val="af1"/>
            <w:rFonts w:hint="eastAsia"/>
          </w:rPr>
          <w:t>三、近年來總決算歲計賸餘產生成因、穩定性及運用情形</w:t>
        </w:r>
        <w:r>
          <w:rPr>
            <w:webHidden/>
          </w:rPr>
          <w:tab/>
        </w:r>
        <w:r>
          <w:rPr>
            <w:webHidden/>
          </w:rPr>
          <w:fldChar w:fldCharType="begin"/>
        </w:r>
        <w:r>
          <w:rPr>
            <w:webHidden/>
          </w:rPr>
          <w:instrText xml:space="preserve"> PAGEREF _Toc204069919 \h </w:instrText>
        </w:r>
        <w:r>
          <w:rPr>
            <w:webHidden/>
          </w:rPr>
        </w:r>
        <w:r>
          <w:rPr>
            <w:webHidden/>
          </w:rPr>
          <w:fldChar w:fldCharType="separate"/>
        </w:r>
        <w:r>
          <w:rPr>
            <w:webHidden/>
          </w:rPr>
          <w:t>5</w:t>
        </w:r>
        <w:r>
          <w:rPr>
            <w:webHidden/>
          </w:rPr>
          <w:fldChar w:fldCharType="end"/>
        </w:r>
      </w:hyperlink>
    </w:p>
    <w:p w:rsidR="00785352" w:rsidRDefault="00785352">
      <w:pPr>
        <w:pStyle w:val="1"/>
        <w:rPr>
          <w:rFonts w:ascii="Aptos" w:eastAsia="新細明體" w:hAnsi="Aptos" w:cs="Times New Roman"/>
          <w:b w:val="0"/>
          <w:bCs w:val="0"/>
          <w:kern w:val="2"/>
        </w:rPr>
      </w:pPr>
      <w:hyperlink w:anchor="_Toc204069920" w:history="1">
        <w:r w:rsidRPr="007B1CC5">
          <w:rPr>
            <w:rStyle w:val="af1"/>
            <w:rFonts w:hint="eastAsia"/>
          </w:rPr>
          <w:t>參、我國與各國歲計餘絀情形比較</w:t>
        </w:r>
        <w:r>
          <w:rPr>
            <w:webHidden/>
          </w:rPr>
          <w:tab/>
        </w:r>
        <w:r>
          <w:rPr>
            <w:webHidden/>
          </w:rPr>
          <w:fldChar w:fldCharType="begin"/>
        </w:r>
        <w:r>
          <w:rPr>
            <w:webHidden/>
          </w:rPr>
          <w:instrText xml:space="preserve"> PAGEREF _Toc204069920 \h </w:instrText>
        </w:r>
        <w:r>
          <w:rPr>
            <w:webHidden/>
          </w:rPr>
        </w:r>
        <w:r>
          <w:rPr>
            <w:webHidden/>
          </w:rPr>
          <w:fldChar w:fldCharType="separate"/>
        </w:r>
        <w:r>
          <w:rPr>
            <w:webHidden/>
          </w:rPr>
          <w:t>9</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1" w:history="1">
        <w:r w:rsidRPr="007B1CC5">
          <w:rPr>
            <w:rStyle w:val="af1"/>
            <w:rFonts w:hint="eastAsia"/>
          </w:rPr>
          <w:t>一、歐盟馬斯垂克條約及穩定暨成長協定等國際財政管理規則概況</w:t>
        </w:r>
        <w:r>
          <w:rPr>
            <w:webHidden/>
          </w:rPr>
          <w:tab/>
        </w:r>
        <w:r>
          <w:rPr>
            <w:webHidden/>
          </w:rPr>
          <w:fldChar w:fldCharType="begin"/>
        </w:r>
        <w:r>
          <w:rPr>
            <w:webHidden/>
          </w:rPr>
          <w:instrText xml:space="preserve"> PAGEREF _Toc204069921 \h </w:instrText>
        </w:r>
        <w:r>
          <w:rPr>
            <w:webHidden/>
          </w:rPr>
        </w:r>
        <w:r>
          <w:rPr>
            <w:webHidden/>
          </w:rPr>
          <w:fldChar w:fldCharType="separate"/>
        </w:r>
        <w:r>
          <w:rPr>
            <w:webHidden/>
          </w:rPr>
          <w:t>9</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2" w:history="1">
        <w:r w:rsidRPr="007B1CC5">
          <w:rPr>
            <w:rStyle w:val="af1"/>
            <w:rFonts w:hint="eastAsia"/>
          </w:rPr>
          <w:t>二、國際間已實施或曾經實施法律層級以上預算平衡規則之情形</w:t>
        </w:r>
        <w:r>
          <w:rPr>
            <w:webHidden/>
          </w:rPr>
          <w:tab/>
        </w:r>
        <w:r>
          <w:rPr>
            <w:webHidden/>
          </w:rPr>
          <w:fldChar w:fldCharType="begin"/>
        </w:r>
        <w:r>
          <w:rPr>
            <w:webHidden/>
          </w:rPr>
          <w:instrText xml:space="preserve"> PAGEREF _Toc204069922 \h </w:instrText>
        </w:r>
        <w:r>
          <w:rPr>
            <w:webHidden/>
          </w:rPr>
        </w:r>
        <w:r>
          <w:rPr>
            <w:webHidden/>
          </w:rPr>
          <w:fldChar w:fldCharType="separate"/>
        </w:r>
        <w:r>
          <w:rPr>
            <w:webHidden/>
          </w:rPr>
          <w:t>11</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3" w:history="1">
        <w:r w:rsidRPr="007B1CC5">
          <w:rPr>
            <w:rStyle w:val="af1"/>
            <w:rFonts w:hint="eastAsia"/>
          </w:rPr>
          <w:t>三、我國與</w:t>
        </w:r>
        <w:r w:rsidRPr="007B1CC5">
          <w:rPr>
            <w:rStyle w:val="af1"/>
          </w:rPr>
          <w:t>OECD</w:t>
        </w:r>
        <w:r w:rsidRPr="007B1CC5">
          <w:rPr>
            <w:rStyle w:val="af1"/>
            <w:rFonts w:hint="eastAsia"/>
          </w:rPr>
          <w:t>國家歲計餘絀及歲出占</w:t>
        </w:r>
        <w:r w:rsidRPr="007B1CC5">
          <w:rPr>
            <w:rStyle w:val="af1"/>
          </w:rPr>
          <w:t>GDP</w:t>
        </w:r>
        <w:r w:rsidRPr="007B1CC5">
          <w:rPr>
            <w:rStyle w:val="af1"/>
            <w:rFonts w:hint="eastAsia"/>
          </w:rPr>
          <w:t>比率比較</w:t>
        </w:r>
        <w:r>
          <w:rPr>
            <w:webHidden/>
          </w:rPr>
          <w:tab/>
        </w:r>
        <w:r>
          <w:rPr>
            <w:webHidden/>
          </w:rPr>
          <w:fldChar w:fldCharType="begin"/>
        </w:r>
        <w:r>
          <w:rPr>
            <w:webHidden/>
          </w:rPr>
          <w:instrText xml:space="preserve"> PAGEREF _Toc204069923 \h </w:instrText>
        </w:r>
        <w:r>
          <w:rPr>
            <w:webHidden/>
          </w:rPr>
        </w:r>
        <w:r>
          <w:rPr>
            <w:webHidden/>
          </w:rPr>
          <w:fldChar w:fldCharType="separate"/>
        </w:r>
        <w:r>
          <w:rPr>
            <w:webHidden/>
          </w:rPr>
          <w:t>12</w:t>
        </w:r>
        <w:r>
          <w:rPr>
            <w:webHidden/>
          </w:rPr>
          <w:fldChar w:fldCharType="end"/>
        </w:r>
      </w:hyperlink>
    </w:p>
    <w:p w:rsidR="00785352" w:rsidRDefault="00785352">
      <w:pPr>
        <w:pStyle w:val="1"/>
        <w:rPr>
          <w:rFonts w:ascii="Aptos" w:eastAsia="新細明體" w:hAnsi="Aptos" w:cs="Times New Roman"/>
          <w:b w:val="0"/>
          <w:bCs w:val="0"/>
          <w:kern w:val="2"/>
        </w:rPr>
      </w:pPr>
      <w:hyperlink w:anchor="_Toc204069924" w:history="1">
        <w:r w:rsidRPr="007B1CC5">
          <w:rPr>
            <w:rStyle w:val="af1"/>
            <w:rFonts w:hint="eastAsia"/>
          </w:rPr>
          <w:t>肆、問題探討</w:t>
        </w:r>
        <w:r>
          <w:rPr>
            <w:webHidden/>
          </w:rPr>
          <w:tab/>
        </w:r>
        <w:r>
          <w:rPr>
            <w:webHidden/>
          </w:rPr>
          <w:fldChar w:fldCharType="begin"/>
        </w:r>
        <w:r>
          <w:rPr>
            <w:webHidden/>
          </w:rPr>
          <w:instrText xml:space="preserve"> PAGEREF _Toc204069924 \h </w:instrText>
        </w:r>
        <w:r>
          <w:rPr>
            <w:webHidden/>
          </w:rPr>
        </w:r>
        <w:r>
          <w:rPr>
            <w:webHidden/>
          </w:rPr>
          <w:fldChar w:fldCharType="separate"/>
        </w:r>
        <w:r>
          <w:rPr>
            <w:webHidden/>
          </w:rPr>
          <w:t>15</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5" w:history="1">
        <w:r w:rsidRPr="007B1CC5">
          <w:rPr>
            <w:rStyle w:val="af1"/>
            <w:rFonts w:hint="eastAsia"/>
          </w:rPr>
          <w:t>一、</w:t>
        </w:r>
        <w:r w:rsidRPr="007B1CC5">
          <w:rPr>
            <w:rStyle w:val="af1"/>
            <w:rFonts w:hint="eastAsia"/>
            <w:spacing w:val="-4"/>
          </w:rPr>
          <w:t>非營業特種基金規模膨脹，部分歲入歲出移由該類基金編列，以致總預算與整體預算規模及歲計餘絀難以呈現財政全貌，另其預算審核管控亦恐偏於寬鬆</w:t>
        </w:r>
        <w:r>
          <w:rPr>
            <w:webHidden/>
          </w:rPr>
          <w:tab/>
        </w:r>
        <w:r>
          <w:rPr>
            <w:webHidden/>
          </w:rPr>
          <w:fldChar w:fldCharType="begin"/>
        </w:r>
        <w:r>
          <w:rPr>
            <w:webHidden/>
          </w:rPr>
          <w:instrText xml:space="preserve"> PAGEREF _Toc204069925 \h </w:instrText>
        </w:r>
        <w:r>
          <w:rPr>
            <w:webHidden/>
          </w:rPr>
        </w:r>
        <w:r>
          <w:rPr>
            <w:webHidden/>
          </w:rPr>
          <w:fldChar w:fldCharType="separate"/>
        </w:r>
        <w:r>
          <w:rPr>
            <w:webHidden/>
          </w:rPr>
          <w:t>16</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6" w:history="1">
        <w:r w:rsidRPr="007B1CC5">
          <w:rPr>
            <w:rStyle w:val="af1"/>
            <w:rFonts w:hint="eastAsia"/>
          </w:rPr>
          <w:t>二、</w:t>
        </w:r>
        <w:r w:rsidRPr="00785352">
          <w:rPr>
            <w:rStyle w:val="af1"/>
            <w:rFonts w:hint="eastAsia"/>
            <w:spacing w:val="-5"/>
          </w:rPr>
          <w:t>景氣性賸餘及非經常性收入易挪為擴張性支出，允宜參考國際組織作法設算結構性或景氣循環調整後財政餘額，俾妥適配置資源，維護財政韌性</w:t>
        </w:r>
        <w:r>
          <w:rPr>
            <w:webHidden/>
          </w:rPr>
          <w:tab/>
        </w:r>
        <w:r>
          <w:rPr>
            <w:webHidden/>
          </w:rPr>
          <w:fldChar w:fldCharType="begin"/>
        </w:r>
        <w:r>
          <w:rPr>
            <w:webHidden/>
          </w:rPr>
          <w:instrText xml:space="preserve"> PAGEREF _Toc204069926 \h </w:instrText>
        </w:r>
        <w:r>
          <w:rPr>
            <w:webHidden/>
          </w:rPr>
        </w:r>
        <w:r>
          <w:rPr>
            <w:webHidden/>
          </w:rPr>
          <w:fldChar w:fldCharType="separate"/>
        </w:r>
        <w:r>
          <w:rPr>
            <w:webHidden/>
          </w:rPr>
          <w:t>22</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7" w:history="1">
        <w:r w:rsidRPr="007B1CC5">
          <w:rPr>
            <w:rStyle w:val="af1"/>
            <w:rFonts w:hint="eastAsia"/>
          </w:rPr>
          <w:t>三、近</w:t>
        </w:r>
        <w:r w:rsidRPr="007B1CC5">
          <w:rPr>
            <w:rStyle w:val="af1"/>
          </w:rPr>
          <w:t>4</w:t>
        </w:r>
        <w:r w:rsidRPr="007B1CC5">
          <w:rPr>
            <w:rStyle w:val="af1"/>
            <w:rFonts w:hint="eastAsia"/>
          </w:rPr>
          <w:t>年度決算歲計賸餘波動性大，國際經貿局勢不確定性升高，影響經濟動能，允宜進行歲入、歲出情境預測，評估運用空間</w:t>
        </w:r>
        <w:r>
          <w:rPr>
            <w:webHidden/>
          </w:rPr>
          <w:tab/>
        </w:r>
        <w:r>
          <w:rPr>
            <w:webHidden/>
          </w:rPr>
          <w:fldChar w:fldCharType="begin"/>
        </w:r>
        <w:r>
          <w:rPr>
            <w:webHidden/>
          </w:rPr>
          <w:instrText xml:space="preserve"> PAGEREF _Toc204069927 \h </w:instrText>
        </w:r>
        <w:r>
          <w:rPr>
            <w:webHidden/>
          </w:rPr>
        </w:r>
        <w:r>
          <w:rPr>
            <w:webHidden/>
          </w:rPr>
          <w:fldChar w:fldCharType="separate"/>
        </w:r>
        <w:r>
          <w:rPr>
            <w:webHidden/>
          </w:rPr>
          <w:t>24</w:t>
        </w:r>
        <w:r>
          <w:rPr>
            <w:webHidden/>
          </w:rPr>
          <w:fldChar w:fldCharType="end"/>
        </w:r>
      </w:hyperlink>
    </w:p>
    <w:p w:rsidR="00785352" w:rsidRDefault="00785352">
      <w:pPr>
        <w:pStyle w:val="23"/>
        <w:ind w:left="487" w:right="425" w:hanging="487"/>
        <w:rPr>
          <w:rFonts w:ascii="Aptos" w:eastAsia="新細明體" w:hAnsi="Aptos" w:cs="Times New Roman"/>
          <w:kern w:val="2"/>
        </w:rPr>
      </w:pPr>
      <w:hyperlink w:anchor="_Toc204069928" w:history="1">
        <w:r w:rsidRPr="007B1CC5">
          <w:rPr>
            <w:rStyle w:val="af1"/>
            <w:rFonts w:hint="eastAsia"/>
          </w:rPr>
          <w:t>四、歲計賸餘運用方式迭生訾議，允宜凝聚共識建立公信力制度，俾利財政穩健及回應社會需求</w:t>
        </w:r>
        <w:r>
          <w:rPr>
            <w:webHidden/>
          </w:rPr>
          <w:tab/>
        </w:r>
        <w:r>
          <w:rPr>
            <w:webHidden/>
          </w:rPr>
          <w:fldChar w:fldCharType="begin"/>
        </w:r>
        <w:r>
          <w:rPr>
            <w:webHidden/>
          </w:rPr>
          <w:instrText xml:space="preserve"> PAGEREF _Toc204069928 \h </w:instrText>
        </w:r>
        <w:r>
          <w:rPr>
            <w:webHidden/>
          </w:rPr>
        </w:r>
        <w:r>
          <w:rPr>
            <w:webHidden/>
          </w:rPr>
          <w:fldChar w:fldCharType="separate"/>
        </w:r>
        <w:r>
          <w:rPr>
            <w:webHidden/>
          </w:rPr>
          <w:t>26</w:t>
        </w:r>
        <w:r>
          <w:rPr>
            <w:webHidden/>
          </w:rPr>
          <w:fldChar w:fldCharType="end"/>
        </w:r>
      </w:hyperlink>
    </w:p>
    <w:p w:rsidR="00785352" w:rsidRDefault="00785352">
      <w:pPr>
        <w:pStyle w:val="1"/>
        <w:rPr>
          <w:rFonts w:ascii="Aptos" w:eastAsia="新細明體" w:hAnsi="Aptos" w:cs="Times New Roman"/>
          <w:b w:val="0"/>
          <w:bCs w:val="0"/>
          <w:kern w:val="2"/>
        </w:rPr>
      </w:pPr>
      <w:hyperlink w:anchor="_Toc204069929" w:history="1">
        <w:r w:rsidRPr="007B1CC5">
          <w:rPr>
            <w:rStyle w:val="af1"/>
            <w:rFonts w:hint="eastAsia"/>
          </w:rPr>
          <w:t>伍、結論及建議</w:t>
        </w:r>
        <w:r>
          <w:rPr>
            <w:webHidden/>
          </w:rPr>
          <w:tab/>
        </w:r>
        <w:r>
          <w:rPr>
            <w:webHidden/>
          </w:rPr>
          <w:fldChar w:fldCharType="begin"/>
        </w:r>
        <w:r>
          <w:rPr>
            <w:webHidden/>
          </w:rPr>
          <w:instrText xml:space="preserve"> PAGEREF _Toc204069929 \h </w:instrText>
        </w:r>
        <w:r>
          <w:rPr>
            <w:webHidden/>
          </w:rPr>
        </w:r>
        <w:r>
          <w:rPr>
            <w:webHidden/>
          </w:rPr>
          <w:fldChar w:fldCharType="separate"/>
        </w:r>
        <w:r>
          <w:rPr>
            <w:webHidden/>
          </w:rPr>
          <w:t>31</w:t>
        </w:r>
        <w:r>
          <w:rPr>
            <w:webHidden/>
          </w:rPr>
          <w:fldChar w:fldCharType="end"/>
        </w:r>
      </w:hyperlink>
    </w:p>
    <w:p w:rsidR="00C04B72" w:rsidRPr="002D7D36" w:rsidRDefault="00C04B72" w:rsidP="00CF5B16">
      <w:pPr>
        <w:pStyle w:val="23"/>
        <w:widowControl w:val="0"/>
        <w:ind w:left="487" w:right="425" w:hanging="487"/>
      </w:pPr>
      <w:r w:rsidRPr="002D7D36">
        <w:fldChar w:fldCharType="end"/>
      </w:r>
    </w:p>
    <w:p w:rsidR="00C04B72" w:rsidRPr="002D7D36" w:rsidRDefault="00C04B72" w:rsidP="00CF5B16">
      <w:pPr>
        <w:pStyle w:val="a9"/>
        <w:widowControl w:val="0"/>
        <w:tabs>
          <w:tab w:val="right" w:leader="hyphen" w:pos="8490"/>
        </w:tabs>
        <w:ind w:left="850" w:firstLine="567"/>
        <w:rPr>
          <w:rFonts w:hAnsi="標楷體"/>
        </w:rPr>
        <w:sectPr w:rsidR="00C04B72" w:rsidRPr="002D7D36" w:rsidSect="00960D5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C04B72" w:rsidRPr="002D7D36" w:rsidRDefault="00133DA1" w:rsidP="00CF5B16">
      <w:pPr>
        <w:pStyle w:val="a9"/>
        <w:widowControl w:val="0"/>
      </w:pPr>
      <w:bookmarkStart w:id="1" w:name="_Toc399520017"/>
      <w:r w:rsidRPr="002D7D36">
        <w:rPr>
          <w:rFonts w:hint="eastAsia"/>
        </w:rPr>
        <w:lastRenderedPageBreak/>
        <w:t>中央政府歲計賸餘現況與運用研析</w:t>
      </w:r>
    </w:p>
    <w:p w:rsidR="00C04B72" w:rsidRPr="002D7D36" w:rsidRDefault="00C04B72" w:rsidP="00CF5B16">
      <w:pPr>
        <w:pStyle w:val="144"/>
        <w:widowControl w:val="0"/>
        <w:ind w:left="567" w:hanging="567"/>
      </w:pPr>
      <w:bookmarkStart w:id="2" w:name="_Toc45723753"/>
      <w:bookmarkStart w:id="3" w:name="_Toc204069915"/>
      <w:r w:rsidRPr="002D7D36">
        <w:rPr>
          <w:rFonts w:hint="eastAsia"/>
        </w:rPr>
        <w:t>壹、</w:t>
      </w:r>
      <w:bookmarkEnd w:id="1"/>
      <w:r w:rsidRPr="002D7D36">
        <w:rPr>
          <w:rFonts w:hint="eastAsia"/>
        </w:rPr>
        <w:t>前言</w:t>
      </w:r>
      <w:bookmarkEnd w:id="2"/>
      <w:bookmarkEnd w:id="3"/>
    </w:p>
    <w:p w:rsidR="00C04B72" w:rsidRPr="002D7D36" w:rsidRDefault="00A40636" w:rsidP="002E1638">
      <w:pPr>
        <w:pStyle w:val="a7"/>
        <w:widowControl w:val="0"/>
        <w:ind w:firstLine="566"/>
      </w:pPr>
      <w:r w:rsidRPr="002D7D36">
        <w:rPr>
          <w:rFonts w:hint="eastAsia"/>
        </w:rPr>
        <w:t>自</w:t>
      </w:r>
      <w:r w:rsidRPr="002D7D36">
        <w:t>106年度以來，我國中央政府連續</w:t>
      </w:r>
      <w:r w:rsidR="009A3419" w:rsidRPr="002D7D36">
        <w:t>8</w:t>
      </w:r>
      <w:r w:rsidRPr="002D7D36">
        <w:t>年度</w:t>
      </w:r>
      <w:r w:rsidR="00392F3D">
        <w:rPr>
          <w:rFonts w:hint="eastAsia"/>
        </w:rPr>
        <w:t>總</w:t>
      </w:r>
      <w:r w:rsidR="005D6125">
        <w:rPr>
          <w:rFonts w:hint="eastAsia"/>
        </w:rPr>
        <w:t>決算</w:t>
      </w:r>
      <w:r w:rsidRPr="002D7D36">
        <w:t>產生歲計賸餘，社會屢生稅收超徵及還稅於民訾議；為回應民意，112年2月21日</w:t>
      </w:r>
      <w:r w:rsidR="00BB3725">
        <w:rPr>
          <w:rFonts w:hint="eastAsia"/>
        </w:rPr>
        <w:t>制定</w:t>
      </w:r>
      <w:r w:rsidRPr="002D7D36">
        <w:t>公布疫後強化經濟與社會韌性及全民共享經濟成果特別條例，同年2月編列特別預算，經本院審議通過後執行</w:t>
      </w:r>
      <w:r w:rsidR="00D35695" w:rsidRPr="002D7D36">
        <w:rPr>
          <w:rFonts w:hint="eastAsia"/>
        </w:rPr>
        <w:t>。</w:t>
      </w:r>
      <w:r w:rsidR="004024C9" w:rsidRPr="002D7D36">
        <w:rPr>
          <w:rFonts w:hint="eastAsia"/>
        </w:rPr>
        <w:t>嗣</w:t>
      </w:r>
      <w:r w:rsidR="00D35695" w:rsidRPr="002D7D36">
        <w:rPr>
          <w:rFonts w:hint="eastAsia"/>
        </w:rPr>
        <w:t>因</w:t>
      </w:r>
      <w:r w:rsidR="00E444BC" w:rsidRPr="002D7D36">
        <w:rPr>
          <w:rFonts w:hint="eastAsia"/>
        </w:rPr>
        <w:t>經濟穩健發展，持續產生歲計</w:t>
      </w:r>
      <w:r w:rsidR="00D35695" w:rsidRPr="002D7D36">
        <w:rPr>
          <w:rFonts w:hint="eastAsia"/>
        </w:rPr>
        <w:t>賸餘，</w:t>
      </w:r>
      <w:r w:rsidR="00D35695" w:rsidRPr="002D7D36">
        <w:t>本院黨團</w:t>
      </w:r>
      <w:r w:rsidR="00D35695" w:rsidRPr="002D7D36">
        <w:rPr>
          <w:rFonts w:hint="eastAsia"/>
        </w:rPr>
        <w:t>及</w:t>
      </w:r>
      <w:r w:rsidR="00D35695" w:rsidRPr="002D7D36">
        <w:t>委員</w:t>
      </w:r>
      <w:r w:rsidR="008F712B" w:rsidRPr="002D7D36">
        <w:rPr>
          <w:rFonts w:hint="eastAsia"/>
        </w:rPr>
        <w:t>爰</w:t>
      </w:r>
      <w:r w:rsidR="004024C9" w:rsidRPr="002D7D36">
        <w:rPr>
          <w:rFonts w:hint="eastAsia"/>
        </w:rPr>
        <w:t>擬具特別條例</w:t>
      </w:r>
      <w:r w:rsidR="000F2A6A" w:rsidRPr="002D7D36">
        <w:rPr>
          <w:rFonts w:hint="eastAsia"/>
        </w:rPr>
        <w:t>草案</w:t>
      </w:r>
      <w:r w:rsidR="004024C9" w:rsidRPr="002D7D36">
        <w:rPr>
          <w:rFonts w:hint="eastAsia"/>
        </w:rPr>
        <w:t>，</w:t>
      </w:r>
      <w:r w:rsidR="00071C82" w:rsidRPr="002D7D36">
        <w:rPr>
          <w:rFonts w:hint="eastAsia"/>
        </w:rPr>
        <w:t>研議於特定期間內運用超徵稅收或普發現金</w:t>
      </w:r>
      <w:r w:rsidR="00071C82" w:rsidRPr="002D7D36">
        <w:rPr>
          <w:rStyle w:val="af3"/>
        </w:rPr>
        <w:footnoteReference w:id="2"/>
      </w:r>
      <w:r w:rsidR="00071C82" w:rsidRPr="002D7D36">
        <w:rPr>
          <w:rFonts w:hint="eastAsia"/>
        </w:rPr>
        <w:t>，</w:t>
      </w:r>
      <w:r w:rsidR="008F712B" w:rsidRPr="002D7D36">
        <w:rPr>
          <w:rFonts w:hint="eastAsia"/>
        </w:rPr>
        <w:t>部分</w:t>
      </w:r>
      <w:r w:rsidR="00865374" w:rsidRPr="002D7D36">
        <w:rPr>
          <w:rFonts w:hint="eastAsia"/>
        </w:rPr>
        <w:t>委員</w:t>
      </w:r>
      <w:r w:rsidR="005D6125">
        <w:rPr>
          <w:rFonts w:hint="eastAsia"/>
        </w:rPr>
        <w:t>亦</w:t>
      </w:r>
      <w:r w:rsidR="00865374" w:rsidRPr="002D7D36">
        <w:t>擬具</w:t>
      </w:r>
      <w:r w:rsidR="00865374" w:rsidRPr="002D7D36">
        <w:rPr>
          <w:rFonts w:hint="eastAsia"/>
        </w:rPr>
        <w:t>相關法案</w:t>
      </w:r>
      <w:r w:rsidR="00BE3C55">
        <w:rPr>
          <w:rFonts w:hint="eastAsia"/>
        </w:rPr>
        <w:t>擬</w:t>
      </w:r>
      <w:r w:rsidR="00CD143F" w:rsidRPr="002D7D36">
        <w:rPr>
          <w:rFonts w:hint="eastAsia"/>
        </w:rPr>
        <w:t>將其常態化、法制化</w:t>
      </w:r>
      <w:r w:rsidR="00CD143F" w:rsidRPr="002D7D36">
        <w:rPr>
          <w:rStyle w:val="af3"/>
        </w:rPr>
        <w:footnoteReference w:id="3"/>
      </w:r>
      <w:r w:rsidRPr="002D7D36">
        <w:t>，</w:t>
      </w:r>
      <w:r w:rsidR="002E1638" w:rsidRPr="002D7D36">
        <w:rPr>
          <w:rFonts w:hint="eastAsia"/>
        </w:rPr>
        <w:t>期以建立明確制度，使未來政府稅收高於預期時，得依法運用或回饋民眾，避免行政部門任意決定分配方式，實現全民共享經濟成果之理念</w:t>
      </w:r>
      <w:r w:rsidRPr="002D7D36">
        <w:t>。為分析中央政府歲計賸餘現況，探討其運用對財政永續之影響，爰進行專題研究，</w:t>
      </w:r>
      <w:r w:rsidR="00C04B72" w:rsidRPr="002D7D36">
        <w:t>俾供委員問政</w:t>
      </w:r>
      <w:r w:rsidR="00C04B72" w:rsidRPr="002D7D36">
        <w:rPr>
          <w:rFonts w:hint="eastAsia"/>
        </w:rPr>
        <w:t>及預算審查</w:t>
      </w:r>
      <w:r w:rsidR="00C04B72" w:rsidRPr="002D7D36">
        <w:t>參考。</w:t>
      </w:r>
    </w:p>
    <w:p w:rsidR="00C04B72" w:rsidRPr="002D7D36" w:rsidRDefault="00C04B72" w:rsidP="00CF5B16">
      <w:pPr>
        <w:pStyle w:val="a7"/>
        <w:widowControl w:val="0"/>
        <w:ind w:left="567" w:firstLine="566"/>
        <w:rPr>
          <w:rFonts w:hint="eastAsia"/>
        </w:rPr>
      </w:pPr>
    </w:p>
    <w:p w:rsidR="00C04B72" w:rsidRPr="002D7D36" w:rsidRDefault="00C04B72" w:rsidP="00CF5B16">
      <w:pPr>
        <w:pStyle w:val="144"/>
        <w:widowControl w:val="0"/>
        <w:ind w:left="567" w:hanging="567"/>
      </w:pPr>
      <w:bookmarkStart w:id="4" w:name="_Toc45723754"/>
      <w:bookmarkStart w:id="5" w:name="_Toc204069916"/>
      <w:r w:rsidRPr="002D7D36">
        <w:rPr>
          <w:rFonts w:hint="eastAsia"/>
        </w:rPr>
        <w:t>貳、</w:t>
      </w:r>
      <w:bookmarkEnd w:id="4"/>
      <w:r w:rsidR="00436A66" w:rsidRPr="002D7D36">
        <w:rPr>
          <w:rFonts w:hint="eastAsia"/>
        </w:rPr>
        <w:t>我國中央政府歲計餘絀變化及賸餘運用</w:t>
      </w:r>
      <w:r w:rsidR="00BE3C55">
        <w:rPr>
          <w:rFonts w:hint="eastAsia"/>
        </w:rPr>
        <w:t>概況</w:t>
      </w:r>
      <w:bookmarkEnd w:id="5"/>
    </w:p>
    <w:p w:rsidR="00C04B72" w:rsidRPr="002D7D36" w:rsidRDefault="00BE3C55" w:rsidP="00F106A2">
      <w:pPr>
        <w:pStyle w:val="a7"/>
        <w:widowControl w:val="0"/>
        <w:ind w:firstLine="566"/>
      </w:pPr>
      <w:bookmarkStart w:id="6" w:name="_Toc108087211"/>
      <w:r>
        <w:rPr>
          <w:rFonts w:hint="eastAsia"/>
        </w:rPr>
        <w:t>依</w:t>
      </w:r>
      <w:r w:rsidR="00C537A2" w:rsidRPr="002D7D36">
        <w:rPr>
          <w:rFonts w:hint="eastAsia"/>
        </w:rPr>
        <w:t>國際財政實務與政策分析</w:t>
      </w:r>
      <w:r w:rsidR="00C537A2" w:rsidRPr="002D7D36">
        <w:t>經驗顯示，歲計餘絀廣</w:t>
      </w:r>
      <w:r w:rsidR="00C672A0" w:rsidRPr="002D7D36">
        <w:rPr>
          <w:rFonts w:hint="eastAsia"/>
        </w:rPr>
        <w:t>泛</w:t>
      </w:r>
      <w:r w:rsidR="00EB3AB3" w:rsidRPr="002D7D36">
        <w:rPr>
          <w:rFonts w:hint="eastAsia"/>
        </w:rPr>
        <w:t>用於</w:t>
      </w:r>
      <w:r w:rsidR="00C537A2" w:rsidRPr="002D7D36">
        <w:t>衡量</w:t>
      </w:r>
      <w:r w:rsidR="00F106A2" w:rsidRPr="002D7D36">
        <w:rPr>
          <w:rFonts w:hint="eastAsia"/>
        </w:rPr>
        <w:t>政府</w:t>
      </w:r>
      <w:r w:rsidR="00C537A2" w:rsidRPr="002D7D36">
        <w:t>財政狀況，</w:t>
      </w:r>
      <w:r w:rsidR="00F106A2" w:rsidRPr="002D7D36">
        <w:t>表徵</w:t>
      </w:r>
      <w:r w:rsidR="00C537A2" w:rsidRPr="002D7D36">
        <w:t>財政穩健性</w:t>
      </w:r>
      <w:r w:rsidR="00EB3AB3" w:rsidRPr="002D7D36">
        <w:t>，</w:t>
      </w:r>
      <w:r w:rsidR="00EB3AB3" w:rsidRPr="002D7D36">
        <w:rPr>
          <w:rFonts w:hint="eastAsia"/>
        </w:rPr>
        <w:t>執行結果更</w:t>
      </w:r>
      <w:r w:rsidR="00C537A2" w:rsidRPr="002D7D36">
        <w:t>影響公眾對政府財政管理能力</w:t>
      </w:r>
      <w:r w:rsidR="00F106A2" w:rsidRPr="002D7D36">
        <w:rPr>
          <w:rFonts w:hint="eastAsia"/>
        </w:rPr>
        <w:t>之</w:t>
      </w:r>
      <w:r w:rsidR="00C537A2" w:rsidRPr="002D7D36">
        <w:t>信任。</w:t>
      </w:r>
      <w:r w:rsidR="00832FA4" w:rsidRPr="002D7D36">
        <w:rPr>
          <w:rFonts w:hint="eastAsia"/>
        </w:rPr>
        <w:t>我國法規</w:t>
      </w:r>
      <w:r w:rsidR="005D6125">
        <w:rPr>
          <w:rFonts w:hint="eastAsia"/>
        </w:rPr>
        <w:t>重視</w:t>
      </w:r>
      <w:r w:rsidR="00832FA4" w:rsidRPr="002D7D36">
        <w:rPr>
          <w:rFonts w:hint="eastAsia"/>
        </w:rPr>
        <w:t>歲計餘絀</w:t>
      </w:r>
      <w:r w:rsidR="002536B2" w:rsidRPr="002D7D36">
        <w:rPr>
          <w:rFonts w:hint="eastAsia"/>
        </w:rPr>
        <w:t>之</w:t>
      </w:r>
      <w:r w:rsidR="005A1828" w:rsidRPr="002D7D36">
        <w:rPr>
          <w:rFonts w:hint="eastAsia"/>
        </w:rPr>
        <w:t>預算平衡原則，</w:t>
      </w:r>
      <w:r w:rsidR="004719C1" w:rsidRPr="002D7D36">
        <w:rPr>
          <w:rFonts w:hint="eastAsia"/>
        </w:rPr>
        <w:t>惟</w:t>
      </w:r>
      <w:r w:rsidR="00832FA4" w:rsidRPr="002D7D36">
        <w:rPr>
          <w:rFonts w:hint="eastAsia"/>
        </w:rPr>
        <w:t>實務運作時見</w:t>
      </w:r>
      <w:r w:rsidR="00B136EC" w:rsidRPr="002D7D36">
        <w:rPr>
          <w:rFonts w:hint="eastAsia"/>
        </w:rPr>
        <w:t>稅收</w:t>
      </w:r>
      <w:r>
        <w:rPr>
          <w:rFonts w:hint="eastAsia"/>
        </w:rPr>
        <w:t>實徵數高於預期</w:t>
      </w:r>
      <w:r w:rsidR="007C55C9" w:rsidRPr="002D7D36">
        <w:rPr>
          <w:rFonts w:hint="eastAsia"/>
        </w:rPr>
        <w:t>及</w:t>
      </w:r>
      <w:r w:rsidR="00832FA4" w:rsidRPr="002D7D36">
        <w:rPr>
          <w:rFonts w:hint="eastAsia"/>
        </w:rPr>
        <w:t>形式平衡現象，引發社會</w:t>
      </w:r>
      <w:r w:rsidR="007C55C9" w:rsidRPr="002D7D36">
        <w:rPr>
          <w:rFonts w:hint="eastAsia"/>
        </w:rPr>
        <w:t>對於</w:t>
      </w:r>
      <w:r w:rsidR="00B136EC" w:rsidRPr="002D7D36">
        <w:rPr>
          <w:rFonts w:hint="eastAsia"/>
        </w:rPr>
        <w:t>財政紀律、</w:t>
      </w:r>
      <w:r w:rsidR="005A1828" w:rsidRPr="002D7D36">
        <w:rPr>
          <w:rFonts w:hint="eastAsia"/>
        </w:rPr>
        <w:t>資訊</w:t>
      </w:r>
      <w:r w:rsidR="00B136EC" w:rsidRPr="002D7D36">
        <w:rPr>
          <w:rFonts w:hint="eastAsia"/>
        </w:rPr>
        <w:t>透明度及運用</w:t>
      </w:r>
      <w:r w:rsidR="005A1828" w:rsidRPr="002D7D36">
        <w:rPr>
          <w:rFonts w:hint="eastAsia"/>
        </w:rPr>
        <w:t>正當性</w:t>
      </w:r>
      <w:r w:rsidR="00F16E6D" w:rsidRPr="002D7D36">
        <w:rPr>
          <w:rFonts w:hint="eastAsia"/>
        </w:rPr>
        <w:t>等訾議</w:t>
      </w:r>
      <w:r w:rsidR="00832FA4" w:rsidRPr="002D7D36">
        <w:rPr>
          <w:rFonts w:hint="eastAsia"/>
        </w:rPr>
        <w:t>。茲</w:t>
      </w:r>
      <w:r w:rsidR="00673CF1" w:rsidRPr="002D7D36">
        <w:rPr>
          <w:rFonts w:hint="eastAsia"/>
        </w:rPr>
        <w:t>說明</w:t>
      </w:r>
      <w:r w:rsidR="006B4C36" w:rsidRPr="002D7D36">
        <w:rPr>
          <w:rFonts w:hint="eastAsia"/>
        </w:rPr>
        <w:t>如下</w:t>
      </w:r>
      <w:r w:rsidR="00E26C28" w:rsidRPr="002D7D36">
        <w:rPr>
          <w:rFonts w:hint="eastAsia"/>
        </w:rPr>
        <w:t>：</w:t>
      </w:r>
    </w:p>
    <w:p w:rsidR="00C04B72" w:rsidRPr="002D7D36" w:rsidRDefault="00C04B72" w:rsidP="00CF5B16">
      <w:pPr>
        <w:pStyle w:val="14"/>
        <w:widowControl w:val="0"/>
        <w:ind w:left="567" w:hanging="567"/>
        <w:rPr>
          <w:rFonts w:hint="eastAsia"/>
        </w:rPr>
      </w:pPr>
      <w:bookmarkStart w:id="7" w:name="_Toc204069917"/>
      <w:r w:rsidRPr="002D7D36">
        <w:rPr>
          <w:rFonts w:hint="eastAsia"/>
        </w:rPr>
        <w:t>一、</w:t>
      </w:r>
      <w:bookmarkEnd w:id="6"/>
      <w:r w:rsidR="00871004" w:rsidRPr="002D7D36">
        <w:rPr>
          <w:rFonts w:hint="eastAsia"/>
        </w:rPr>
        <w:t>歲計餘絀定義及我國預算平衡原則</w:t>
      </w:r>
      <w:bookmarkEnd w:id="7"/>
    </w:p>
    <w:p w:rsidR="00BF7D99" w:rsidRPr="002D7D36" w:rsidRDefault="00BF7D99" w:rsidP="005C13BC">
      <w:pPr>
        <w:pStyle w:val="a4"/>
        <w:ind w:left="849" w:hanging="283"/>
        <w:rPr>
          <w:b/>
        </w:rPr>
      </w:pPr>
      <w:bookmarkStart w:id="8" w:name="_Toc47948774"/>
      <w:bookmarkStart w:id="9" w:name="_Toc108087212"/>
      <w:r w:rsidRPr="002D7D36">
        <w:rPr>
          <w:rFonts w:hint="eastAsia"/>
          <w:b/>
        </w:rPr>
        <w:t>(</w:t>
      </w:r>
      <w:r w:rsidR="0079061C" w:rsidRPr="002D7D36">
        <w:rPr>
          <w:rFonts w:hint="eastAsia"/>
          <w:b/>
        </w:rPr>
        <w:t>一</w:t>
      </w:r>
      <w:r w:rsidRPr="002D7D36">
        <w:rPr>
          <w:rFonts w:hint="eastAsia"/>
          <w:b/>
        </w:rPr>
        <w:t>)</w:t>
      </w:r>
      <w:r w:rsidR="00863371" w:rsidRPr="002D7D36">
        <w:rPr>
          <w:rFonts w:hint="eastAsia"/>
          <w:b/>
        </w:rPr>
        <w:t>歲計餘絀基本定義</w:t>
      </w:r>
    </w:p>
    <w:p w:rsidR="00BF7D99" w:rsidRPr="002D7D36" w:rsidRDefault="00863371" w:rsidP="005C13BC">
      <w:pPr>
        <w:pStyle w:val="21"/>
        <w:ind w:left="850" w:firstLine="566"/>
      </w:pPr>
      <w:r w:rsidRPr="002D7D36">
        <w:lastRenderedPageBreak/>
        <w:t>歲入與歲出之差額為歲計餘絀</w:t>
      </w:r>
      <w:r w:rsidRPr="002D7D36">
        <w:rPr>
          <w:rFonts w:hint="eastAsia"/>
        </w:rPr>
        <w:t>，</w:t>
      </w:r>
      <w:r w:rsidR="004D17AA" w:rsidRPr="002D7D36">
        <w:rPr>
          <w:rFonts w:hint="eastAsia"/>
        </w:rPr>
        <w:t>若</w:t>
      </w:r>
      <w:r w:rsidR="004D17AA" w:rsidRPr="002D7D36">
        <w:t>年度稅收超出預期</w:t>
      </w:r>
      <w:r w:rsidR="004D17AA" w:rsidRPr="002D7D36">
        <w:rPr>
          <w:rFonts w:hint="eastAsia"/>
        </w:rPr>
        <w:t>且</w:t>
      </w:r>
      <w:r w:rsidR="004D17AA" w:rsidRPr="002D7D36">
        <w:t>支出控制得宜，</w:t>
      </w:r>
      <w:r w:rsidRPr="002D7D36">
        <w:t>歲入大於歲出</w:t>
      </w:r>
      <w:r w:rsidRPr="002D7D36">
        <w:rPr>
          <w:rFonts w:hint="eastAsia"/>
        </w:rPr>
        <w:t>為</w:t>
      </w:r>
      <w:r w:rsidR="003666D4" w:rsidRPr="002D7D36">
        <w:rPr>
          <w:rFonts w:hint="eastAsia"/>
        </w:rPr>
        <w:t>歲計</w:t>
      </w:r>
      <w:r w:rsidRPr="002D7D36">
        <w:t>賸餘，反之</w:t>
      </w:r>
      <w:r w:rsidR="001026D3" w:rsidRPr="002D7D36">
        <w:rPr>
          <w:rFonts w:hint="eastAsia"/>
        </w:rPr>
        <w:t>則產生</w:t>
      </w:r>
      <w:r w:rsidR="009A2367">
        <w:rPr>
          <w:rFonts w:hint="eastAsia"/>
        </w:rPr>
        <w:t>短</w:t>
      </w:r>
      <w:r w:rsidRPr="002D7D36">
        <w:t>絀</w:t>
      </w:r>
      <w:r w:rsidR="001026D3" w:rsidRPr="002D7D36">
        <w:rPr>
          <w:rFonts w:hint="eastAsia"/>
        </w:rPr>
        <w:t>(</w:t>
      </w:r>
      <w:r w:rsidR="001F566E" w:rsidRPr="002D7D36">
        <w:rPr>
          <w:rFonts w:hint="eastAsia"/>
        </w:rPr>
        <w:t>亦稱</w:t>
      </w:r>
      <w:r w:rsidR="00902BD7" w:rsidRPr="002D7D36">
        <w:rPr>
          <w:rFonts w:hint="eastAsia"/>
        </w:rPr>
        <w:t>財政赤字或</w:t>
      </w:r>
      <w:r w:rsidR="00226AF8" w:rsidRPr="002D7D36">
        <w:rPr>
          <w:rFonts w:hint="eastAsia"/>
        </w:rPr>
        <w:t>差短</w:t>
      </w:r>
      <w:r w:rsidR="001026D3" w:rsidRPr="002D7D36">
        <w:rPr>
          <w:rFonts w:hint="eastAsia"/>
        </w:rPr>
        <w:t>)</w:t>
      </w:r>
      <w:r w:rsidR="00996139" w:rsidRPr="002D7D36">
        <w:rPr>
          <w:rFonts w:hint="eastAsia"/>
        </w:rPr>
        <w:t>，</w:t>
      </w:r>
      <w:r w:rsidR="009A2367">
        <w:rPr>
          <w:rFonts w:hint="eastAsia"/>
        </w:rPr>
        <w:t>經扣除償還債務及加計</w:t>
      </w:r>
      <w:r w:rsidR="00996139" w:rsidRPr="002D7D36">
        <w:rPr>
          <w:rFonts w:hint="eastAsia"/>
        </w:rPr>
        <w:t>舉借債務及移用以前年度歲計賸餘後為收支餘絀</w:t>
      </w:r>
      <w:r w:rsidR="00BD3848" w:rsidRPr="002D7D36">
        <w:rPr>
          <w:rStyle w:val="af3"/>
        </w:rPr>
        <w:footnoteReference w:id="4"/>
      </w:r>
      <w:r w:rsidR="00860C05" w:rsidRPr="002D7D36">
        <w:rPr>
          <w:rFonts w:hint="eastAsia"/>
        </w:rPr>
        <w:t>。</w:t>
      </w:r>
    </w:p>
    <w:p w:rsidR="005C13BC" w:rsidRPr="002D7D36" w:rsidRDefault="005C13BC" w:rsidP="005C13BC">
      <w:pPr>
        <w:pStyle w:val="a4"/>
        <w:ind w:left="849" w:hanging="283"/>
        <w:rPr>
          <w:b/>
        </w:rPr>
      </w:pPr>
      <w:r w:rsidRPr="002D7D36">
        <w:rPr>
          <w:rFonts w:hint="eastAsia"/>
          <w:b/>
        </w:rPr>
        <w:t>(</w:t>
      </w:r>
      <w:r w:rsidR="00D43558" w:rsidRPr="002D7D36">
        <w:rPr>
          <w:rFonts w:hint="eastAsia"/>
          <w:b/>
        </w:rPr>
        <w:t>二</w:t>
      </w:r>
      <w:r w:rsidRPr="002D7D36">
        <w:rPr>
          <w:rFonts w:hint="eastAsia"/>
          <w:b/>
        </w:rPr>
        <w:t>)</w:t>
      </w:r>
      <w:r w:rsidR="002C5BDD" w:rsidRPr="002D7D36">
        <w:rPr>
          <w:rFonts w:hint="eastAsia"/>
          <w:b/>
        </w:rPr>
        <w:t>我國法規</w:t>
      </w:r>
      <w:r w:rsidR="006566B1" w:rsidRPr="002D7D36">
        <w:rPr>
          <w:rFonts w:hint="eastAsia"/>
          <w:b/>
        </w:rPr>
        <w:t>重視</w:t>
      </w:r>
      <w:r w:rsidR="002C5BDD" w:rsidRPr="002D7D36">
        <w:rPr>
          <w:rFonts w:hint="eastAsia"/>
          <w:b/>
        </w:rPr>
        <w:t>預算平衡原則，惟保留</w:t>
      </w:r>
      <w:r w:rsidR="009A2367">
        <w:rPr>
          <w:rFonts w:hint="eastAsia"/>
          <w:b/>
        </w:rPr>
        <w:t>融資</w:t>
      </w:r>
      <w:r w:rsidR="002C5BDD" w:rsidRPr="002D7D36">
        <w:rPr>
          <w:rFonts w:hint="eastAsia"/>
          <w:b/>
        </w:rPr>
        <w:t>調度</w:t>
      </w:r>
      <w:r w:rsidR="009A2367">
        <w:rPr>
          <w:rFonts w:hint="eastAsia"/>
          <w:b/>
        </w:rPr>
        <w:t>之</w:t>
      </w:r>
      <w:r w:rsidR="002C5BDD" w:rsidRPr="002D7D36">
        <w:rPr>
          <w:rFonts w:hint="eastAsia"/>
          <w:b/>
        </w:rPr>
        <w:t>彈性空間</w:t>
      </w:r>
    </w:p>
    <w:p w:rsidR="004E1F18" w:rsidRPr="002D7D36" w:rsidRDefault="00DF610A" w:rsidP="00E05A17">
      <w:pPr>
        <w:pStyle w:val="21"/>
        <w:ind w:left="850" w:firstLine="566"/>
      </w:pPr>
      <w:r w:rsidRPr="002D7D36">
        <w:rPr>
          <w:rFonts w:hint="eastAsia"/>
        </w:rPr>
        <w:t>為</w:t>
      </w:r>
      <w:r w:rsidR="00D618EC" w:rsidRPr="002D7D36">
        <w:rPr>
          <w:rFonts w:hint="eastAsia"/>
        </w:rPr>
        <w:t>維護財政健全及</w:t>
      </w:r>
      <w:r w:rsidRPr="002D7D36">
        <w:rPr>
          <w:rFonts w:hint="eastAsia"/>
        </w:rPr>
        <w:t>提高財務效能，</w:t>
      </w:r>
      <w:r w:rsidR="004E1F18" w:rsidRPr="002D7D36">
        <w:rPr>
          <w:rFonts w:hint="eastAsia"/>
        </w:rPr>
        <w:t>我國法規</w:t>
      </w:r>
      <w:r w:rsidR="006566B1" w:rsidRPr="002D7D36">
        <w:rPr>
          <w:rFonts w:hint="eastAsia"/>
        </w:rPr>
        <w:t>重視</w:t>
      </w:r>
      <w:r w:rsidR="004E1F18" w:rsidRPr="002D7D36">
        <w:rPr>
          <w:rFonts w:hint="eastAsia"/>
        </w:rPr>
        <w:t>歲計餘絀</w:t>
      </w:r>
      <w:r w:rsidR="001F566E" w:rsidRPr="002D7D36">
        <w:rPr>
          <w:rFonts w:hint="eastAsia"/>
        </w:rPr>
        <w:t>之</w:t>
      </w:r>
      <w:r w:rsidR="004E1F18" w:rsidRPr="002D7D36">
        <w:rPr>
          <w:rFonts w:hint="eastAsia"/>
        </w:rPr>
        <w:t>預算平衡原則</w:t>
      </w:r>
      <w:r w:rsidRPr="002D7D36">
        <w:rPr>
          <w:rFonts w:hint="eastAsia"/>
        </w:rPr>
        <w:t>，惟</w:t>
      </w:r>
      <w:r w:rsidR="00D618EC" w:rsidRPr="002D7D36">
        <w:rPr>
          <w:rFonts w:hint="eastAsia"/>
        </w:rPr>
        <w:t>保留</w:t>
      </w:r>
      <w:r w:rsidR="009A2367">
        <w:rPr>
          <w:rFonts w:hint="eastAsia"/>
        </w:rPr>
        <w:t>歲計</w:t>
      </w:r>
      <w:r w:rsidR="004D17AA" w:rsidRPr="002D7D36">
        <w:rPr>
          <w:rFonts w:hint="eastAsia"/>
        </w:rPr>
        <w:t>短絀時</w:t>
      </w:r>
      <w:r w:rsidR="009A2367">
        <w:rPr>
          <w:rFonts w:hint="eastAsia"/>
        </w:rPr>
        <w:t>之融資</w:t>
      </w:r>
      <w:r w:rsidR="004D17AA" w:rsidRPr="002D7D36">
        <w:rPr>
          <w:rFonts w:hint="eastAsia"/>
        </w:rPr>
        <w:t>調度彈性空間，</w:t>
      </w:r>
      <w:r w:rsidR="00963622" w:rsidRPr="002D7D36">
        <w:rPr>
          <w:rFonts w:hint="eastAsia"/>
        </w:rPr>
        <w:t>規範</w:t>
      </w:r>
      <w:r w:rsidR="004D17AA" w:rsidRPr="002D7D36">
        <w:rPr>
          <w:rFonts w:hint="eastAsia"/>
        </w:rPr>
        <w:t>如下：</w:t>
      </w:r>
    </w:p>
    <w:p w:rsidR="00D618EC" w:rsidRPr="002D7D36" w:rsidRDefault="00C517DD" w:rsidP="00C517DD">
      <w:pPr>
        <w:pStyle w:val="123"/>
        <w:ind w:left="1133" w:hanging="283"/>
      </w:pPr>
      <w:r w:rsidRPr="002D7D36">
        <w:rPr>
          <w:rFonts w:hint="eastAsia"/>
          <w:b/>
        </w:rPr>
        <w:t>1.</w:t>
      </w:r>
      <w:r w:rsidR="00963622" w:rsidRPr="002D7D36">
        <w:rPr>
          <w:rFonts w:hint="eastAsia"/>
          <w:b/>
        </w:rPr>
        <w:t>預</w:t>
      </w:r>
      <w:r w:rsidR="009A2367">
        <w:rPr>
          <w:rFonts w:hint="eastAsia"/>
          <w:b/>
        </w:rPr>
        <w:t>算法及</w:t>
      </w:r>
      <w:r w:rsidR="00963622" w:rsidRPr="002D7D36">
        <w:rPr>
          <w:rFonts w:hint="eastAsia"/>
          <w:b/>
        </w:rPr>
        <w:t>決算法等</w:t>
      </w:r>
      <w:r w:rsidR="00B136EC" w:rsidRPr="002D7D36">
        <w:rPr>
          <w:rFonts w:hint="eastAsia"/>
          <w:b/>
        </w:rPr>
        <w:t>規定</w:t>
      </w:r>
      <w:r w:rsidR="006566B1" w:rsidRPr="002D7D36">
        <w:rPr>
          <w:rFonts w:hint="eastAsia"/>
          <w:b/>
        </w:rPr>
        <w:t>重視</w:t>
      </w:r>
      <w:r w:rsidR="0004525A" w:rsidRPr="002D7D36">
        <w:rPr>
          <w:rFonts w:hint="eastAsia"/>
          <w:b/>
        </w:rPr>
        <w:t>歲計餘絀</w:t>
      </w:r>
      <w:r w:rsidR="004E1F18" w:rsidRPr="002D7D36">
        <w:rPr>
          <w:rFonts w:hint="eastAsia"/>
          <w:b/>
        </w:rPr>
        <w:t>預算平衡原則</w:t>
      </w:r>
      <w:r w:rsidR="00C1547F" w:rsidRPr="002D7D36">
        <w:rPr>
          <w:rFonts w:hint="eastAsia"/>
          <w:b/>
        </w:rPr>
        <w:t>：</w:t>
      </w:r>
      <w:r w:rsidR="00621815" w:rsidRPr="002D7D36">
        <w:rPr>
          <w:rFonts w:hint="eastAsia"/>
        </w:rPr>
        <w:t>預算法第</w:t>
      </w:r>
      <w:r w:rsidR="00621815" w:rsidRPr="002D7D36">
        <w:t>23條</w:t>
      </w:r>
      <w:r w:rsidR="00FB2369" w:rsidRPr="002D7D36">
        <w:rPr>
          <w:rFonts w:hint="eastAsia"/>
        </w:rPr>
        <w:t>第1項</w:t>
      </w:r>
      <w:r w:rsidR="007A419B" w:rsidRPr="002D7D36">
        <w:rPr>
          <w:rFonts w:hint="eastAsia"/>
        </w:rPr>
        <w:t>規定</w:t>
      </w:r>
      <w:r w:rsidR="00621815" w:rsidRPr="002D7D36">
        <w:t>中央政府</w:t>
      </w:r>
      <w:r w:rsidR="009318EF" w:rsidRPr="002D7D36">
        <w:rPr>
          <w:rFonts w:hint="eastAsia"/>
        </w:rPr>
        <w:t>經常收支應保持平衡</w:t>
      </w:r>
      <w:r w:rsidR="00621815" w:rsidRPr="002D7D36">
        <w:rPr>
          <w:rFonts w:hint="eastAsia"/>
        </w:rPr>
        <w:t>，</w:t>
      </w:r>
      <w:r w:rsidR="007A419B" w:rsidRPr="002D7D36">
        <w:rPr>
          <w:rFonts w:hint="eastAsia"/>
        </w:rPr>
        <w:t>同法第49條</w:t>
      </w:r>
      <w:r w:rsidR="00252F91" w:rsidRPr="002D7D36">
        <w:rPr>
          <w:rFonts w:hint="eastAsia"/>
        </w:rPr>
        <w:t>將預算餘絀列為本院審議重點，</w:t>
      </w:r>
      <w:r w:rsidR="00C77783" w:rsidRPr="002D7D36">
        <w:rPr>
          <w:rFonts w:hint="eastAsia"/>
        </w:rPr>
        <w:t>決算法第24條</w:t>
      </w:r>
      <w:r w:rsidR="007A419B" w:rsidRPr="002D7D36">
        <w:rPr>
          <w:rFonts w:hint="eastAsia"/>
        </w:rPr>
        <w:t>規定</w:t>
      </w:r>
      <w:r w:rsidR="00C77783" w:rsidRPr="002D7D36">
        <w:rPr>
          <w:rFonts w:hint="eastAsia"/>
        </w:rPr>
        <w:t>將</w:t>
      </w:r>
      <w:r w:rsidR="00252F91" w:rsidRPr="002D7D36">
        <w:rPr>
          <w:rFonts w:hint="eastAsia"/>
        </w:rPr>
        <w:t>歲入歲出平衡情形及不平衡原因</w:t>
      </w:r>
      <w:r w:rsidR="00C77783" w:rsidRPr="002D7D36">
        <w:rPr>
          <w:rFonts w:hint="eastAsia"/>
        </w:rPr>
        <w:t>列為</w:t>
      </w:r>
      <w:r w:rsidR="007A419B" w:rsidRPr="002D7D36">
        <w:rPr>
          <w:rFonts w:hint="eastAsia"/>
        </w:rPr>
        <w:t>審計機關審</w:t>
      </w:r>
      <w:r w:rsidR="00C77783" w:rsidRPr="002D7D36">
        <w:rPr>
          <w:rFonts w:hint="eastAsia"/>
        </w:rPr>
        <w:t>核</w:t>
      </w:r>
      <w:r w:rsidR="00252F91" w:rsidRPr="002D7D36">
        <w:rPr>
          <w:rFonts w:hint="eastAsia"/>
        </w:rPr>
        <w:t>決算注意事項</w:t>
      </w:r>
      <w:r w:rsidR="00CD76ED" w:rsidRPr="002D7D36">
        <w:rPr>
          <w:rStyle w:val="af3"/>
        </w:rPr>
        <w:footnoteReference w:id="5"/>
      </w:r>
      <w:r w:rsidR="00252F91" w:rsidRPr="002D7D36">
        <w:rPr>
          <w:rFonts w:hint="eastAsia"/>
        </w:rPr>
        <w:t>，</w:t>
      </w:r>
      <w:r w:rsidR="00621815" w:rsidRPr="002D7D36">
        <w:t>旨在</w:t>
      </w:r>
      <w:r w:rsidR="00621815" w:rsidRPr="002D7D36">
        <w:rPr>
          <w:rFonts w:hint="eastAsia"/>
        </w:rPr>
        <w:t>避免</w:t>
      </w:r>
      <w:r w:rsidR="00621815" w:rsidRPr="002D7D36">
        <w:t>財政</w:t>
      </w:r>
      <w:r w:rsidR="00621815" w:rsidRPr="002D7D36">
        <w:rPr>
          <w:rFonts w:hint="eastAsia"/>
        </w:rPr>
        <w:t>惡化</w:t>
      </w:r>
      <w:r w:rsidR="00621815" w:rsidRPr="002D7D36">
        <w:t>，維持代際公平與債務可控性</w:t>
      </w:r>
      <w:r w:rsidR="001B124C" w:rsidRPr="002D7D36">
        <w:rPr>
          <w:rFonts w:hint="eastAsia"/>
        </w:rPr>
        <w:t>，</w:t>
      </w:r>
      <w:r w:rsidR="009C068D" w:rsidRPr="002D7D36">
        <w:rPr>
          <w:rFonts w:hint="eastAsia"/>
        </w:rPr>
        <w:t>並探究失衡因素據以改進</w:t>
      </w:r>
      <w:r w:rsidR="004E1F18" w:rsidRPr="002D7D36">
        <w:rPr>
          <w:rFonts w:hint="eastAsia"/>
        </w:rPr>
        <w:t>。</w:t>
      </w:r>
    </w:p>
    <w:p w:rsidR="00621815" w:rsidRPr="002D7D36" w:rsidRDefault="00C1547F" w:rsidP="00C517DD">
      <w:pPr>
        <w:pStyle w:val="123"/>
        <w:ind w:left="1133" w:hanging="283"/>
      </w:pPr>
      <w:r w:rsidRPr="002D7D36">
        <w:rPr>
          <w:rFonts w:hint="eastAsia"/>
          <w:b/>
        </w:rPr>
        <w:t>2.</w:t>
      </w:r>
      <w:r w:rsidR="00963622" w:rsidRPr="002D7D36">
        <w:rPr>
          <w:rFonts w:hint="eastAsia"/>
          <w:b/>
        </w:rPr>
        <w:t>預算法、財政紀律法及公共債務法等</w:t>
      </w:r>
      <w:r w:rsidR="00B136EC" w:rsidRPr="002D7D36">
        <w:rPr>
          <w:rFonts w:hint="eastAsia"/>
          <w:b/>
        </w:rPr>
        <w:t>規定</w:t>
      </w:r>
      <w:r w:rsidR="00963622" w:rsidRPr="002D7D36">
        <w:rPr>
          <w:rFonts w:hint="eastAsia"/>
          <w:b/>
        </w:rPr>
        <w:t>保留</w:t>
      </w:r>
      <w:r w:rsidR="009A2367">
        <w:rPr>
          <w:rFonts w:hint="eastAsia"/>
          <w:b/>
        </w:rPr>
        <w:t>融資</w:t>
      </w:r>
      <w:r w:rsidR="00963622" w:rsidRPr="002D7D36">
        <w:rPr>
          <w:rFonts w:hint="eastAsia"/>
          <w:b/>
        </w:rPr>
        <w:t>調度彈性：</w:t>
      </w:r>
      <w:r w:rsidR="00D9196C" w:rsidRPr="002D7D36">
        <w:rPr>
          <w:rFonts w:hint="eastAsia"/>
        </w:rPr>
        <w:t>預算法第6條第3項</w:t>
      </w:r>
      <w:r w:rsidR="00F30B26" w:rsidRPr="002D7D36">
        <w:rPr>
          <w:rFonts w:hint="eastAsia"/>
        </w:rPr>
        <w:t>規定</w:t>
      </w:r>
      <w:r w:rsidR="00156363" w:rsidRPr="002D7D36">
        <w:rPr>
          <w:rFonts w:hint="eastAsia"/>
        </w:rPr>
        <w:t>歲入歲出之差短，以公債、賒借或以前年度歲計賸餘撥補</w:t>
      </w:r>
      <w:r w:rsidR="00E5498C">
        <w:rPr>
          <w:rFonts w:hint="eastAsia"/>
        </w:rPr>
        <w:t>之</w:t>
      </w:r>
      <w:r w:rsidR="009A2367">
        <w:rPr>
          <w:rFonts w:hint="eastAsia"/>
        </w:rPr>
        <w:t>。爰</w:t>
      </w:r>
      <w:r w:rsidR="00FB417D" w:rsidRPr="002D7D36">
        <w:rPr>
          <w:rFonts w:hint="eastAsia"/>
        </w:rPr>
        <w:t>容許</w:t>
      </w:r>
      <w:r w:rsidR="00E43D91" w:rsidRPr="002D7D36">
        <w:rPr>
          <w:rFonts w:hint="eastAsia"/>
        </w:rPr>
        <w:t>政府因</w:t>
      </w:r>
      <w:r w:rsidR="00FB417D" w:rsidRPr="002D7D36">
        <w:t>重大建設或景氣調節</w:t>
      </w:r>
      <w:r w:rsidR="00FB417D" w:rsidRPr="002D7D36">
        <w:rPr>
          <w:rFonts w:hint="eastAsia"/>
        </w:rPr>
        <w:t>等</w:t>
      </w:r>
      <w:r w:rsidR="00FB417D" w:rsidRPr="002D7D36">
        <w:t>必要情況</w:t>
      </w:r>
      <w:r w:rsidR="009A2367">
        <w:rPr>
          <w:rFonts w:hint="eastAsia"/>
        </w:rPr>
        <w:t>，</w:t>
      </w:r>
      <w:r w:rsidR="00E43D91" w:rsidRPr="002D7D36">
        <w:rPr>
          <w:rFonts w:hint="eastAsia"/>
        </w:rPr>
        <w:t>使歲計產生</w:t>
      </w:r>
      <w:r w:rsidR="009A2367">
        <w:rPr>
          <w:rFonts w:hint="eastAsia"/>
        </w:rPr>
        <w:t>短</w:t>
      </w:r>
      <w:r w:rsidR="00E43D91" w:rsidRPr="002D7D36">
        <w:rPr>
          <w:rFonts w:hint="eastAsia"/>
        </w:rPr>
        <w:t>絀時</w:t>
      </w:r>
      <w:r w:rsidR="009A2367">
        <w:rPr>
          <w:rFonts w:hint="eastAsia"/>
        </w:rPr>
        <w:t>得以</w:t>
      </w:r>
      <w:r w:rsidR="00E43D91" w:rsidRPr="002D7D36">
        <w:rPr>
          <w:rFonts w:hint="eastAsia"/>
        </w:rPr>
        <w:t>融資調度，惟</w:t>
      </w:r>
      <w:r w:rsidR="00FB417D" w:rsidRPr="002D7D36">
        <w:t>舉債</w:t>
      </w:r>
      <w:r w:rsidR="00FB417D" w:rsidRPr="002D7D36">
        <w:rPr>
          <w:rFonts w:hint="eastAsia"/>
        </w:rPr>
        <w:t>須按財政紀律法第14條</w:t>
      </w:r>
      <w:r w:rsidR="008C54ED">
        <w:rPr>
          <w:rFonts w:hint="eastAsia"/>
        </w:rPr>
        <w:t>及</w:t>
      </w:r>
      <w:r w:rsidR="00FB417D" w:rsidRPr="002D7D36">
        <w:rPr>
          <w:rFonts w:hint="eastAsia"/>
        </w:rPr>
        <w:t>公共債務法</w:t>
      </w:r>
      <w:r w:rsidR="008339A5" w:rsidRPr="002D7D36">
        <w:t>第5條</w:t>
      </w:r>
      <w:r w:rsidR="008339A5" w:rsidRPr="002D7D36">
        <w:rPr>
          <w:rFonts w:hint="eastAsia"/>
        </w:rPr>
        <w:t>第1</w:t>
      </w:r>
      <w:r w:rsidR="003E26EC" w:rsidRPr="002D7D36">
        <w:rPr>
          <w:rFonts w:hint="eastAsia"/>
        </w:rPr>
        <w:t>、</w:t>
      </w:r>
      <w:r w:rsidR="008339A5" w:rsidRPr="002D7D36">
        <w:t>7</w:t>
      </w:r>
      <w:r w:rsidR="008C005E" w:rsidRPr="002D7D36">
        <w:rPr>
          <w:rFonts w:hint="eastAsia"/>
        </w:rPr>
        <w:t>及</w:t>
      </w:r>
      <w:r w:rsidR="003E26EC" w:rsidRPr="002D7D36">
        <w:rPr>
          <w:rFonts w:hint="eastAsia"/>
        </w:rPr>
        <w:t>10</w:t>
      </w:r>
      <w:r w:rsidR="008C005E" w:rsidRPr="002D7D36">
        <w:rPr>
          <w:rFonts w:hint="eastAsia"/>
        </w:rPr>
        <w:t>項、</w:t>
      </w:r>
      <w:r w:rsidR="006840D8" w:rsidRPr="002D7D36">
        <w:rPr>
          <w:rFonts w:hint="eastAsia"/>
        </w:rPr>
        <w:t>第6條、第12條第1項</w:t>
      </w:r>
      <w:r w:rsidR="00FB417D" w:rsidRPr="002D7D36">
        <w:rPr>
          <w:rFonts w:hint="eastAsia"/>
        </w:rPr>
        <w:t>等規定</w:t>
      </w:r>
      <w:r w:rsidR="00FB417D" w:rsidRPr="002D7D36">
        <w:t>納入</w:t>
      </w:r>
      <w:r w:rsidR="00711627" w:rsidRPr="002D7D36">
        <w:rPr>
          <w:rFonts w:hint="eastAsia"/>
        </w:rPr>
        <w:t>流量與存量債限及</w:t>
      </w:r>
      <w:r w:rsidR="00FB417D" w:rsidRPr="002D7D36">
        <w:t>還本安排</w:t>
      </w:r>
      <w:r w:rsidR="00357D3B" w:rsidRPr="002D7D36">
        <w:rPr>
          <w:rFonts w:hint="eastAsia"/>
        </w:rPr>
        <w:t>計畫</w:t>
      </w:r>
      <w:r w:rsidR="00340495" w:rsidRPr="002D7D36">
        <w:rPr>
          <w:rFonts w:hint="eastAsia"/>
        </w:rPr>
        <w:t>(詳表</w:t>
      </w:r>
      <w:r w:rsidR="00311403" w:rsidRPr="002D7D36">
        <w:t>1</w:t>
      </w:r>
      <w:r w:rsidR="00340495" w:rsidRPr="002D7D36">
        <w:rPr>
          <w:rFonts w:hint="eastAsia"/>
        </w:rPr>
        <w:t>-1-1)</w:t>
      </w:r>
      <w:r w:rsidR="007706BF" w:rsidRPr="002D7D36">
        <w:rPr>
          <w:rFonts w:hint="eastAsia"/>
        </w:rPr>
        <w:t>，然</w:t>
      </w:r>
      <w:r w:rsidR="00621815" w:rsidRPr="002D7D36">
        <w:t>實務上政府多以特別預算進行政策支出彈性調整</w:t>
      </w:r>
      <w:r w:rsidR="00B003C6" w:rsidRPr="002D7D36">
        <w:rPr>
          <w:rFonts w:hint="eastAsia"/>
        </w:rPr>
        <w:t>，降低歲出</w:t>
      </w:r>
      <w:r w:rsidR="007C55C9" w:rsidRPr="002D7D36">
        <w:rPr>
          <w:rFonts w:hint="eastAsia"/>
        </w:rPr>
        <w:t>而達到形式平衡</w:t>
      </w:r>
      <w:r w:rsidR="00621815" w:rsidRPr="002D7D36">
        <w:t>。</w:t>
      </w:r>
    </w:p>
    <w:p w:rsidR="00764799" w:rsidRPr="002D7D36" w:rsidRDefault="00764799" w:rsidP="00764799">
      <w:pPr>
        <w:ind w:leftChars="0" w:left="0" w:firstLineChars="0" w:firstLine="0"/>
        <w:rPr>
          <w:rStyle w:val="143"/>
          <w:b/>
        </w:rPr>
      </w:pPr>
      <w:r w:rsidRPr="002D7D36">
        <w:rPr>
          <w:rFonts w:hint="eastAsia"/>
          <w:b/>
        </w:rPr>
        <w:t>表</w:t>
      </w:r>
      <w:r w:rsidR="00311403" w:rsidRPr="002D7D36">
        <w:rPr>
          <w:b/>
        </w:rPr>
        <w:t>1</w:t>
      </w:r>
      <w:r w:rsidRPr="002D7D36">
        <w:rPr>
          <w:b/>
        </w:rPr>
        <w:t>-1-1</w:t>
      </w:r>
      <w:r w:rsidRPr="002D7D36">
        <w:rPr>
          <w:rFonts w:hint="eastAsia"/>
          <w:b/>
        </w:rPr>
        <w:t xml:space="preserve"> </w:t>
      </w:r>
      <w:r w:rsidR="00621844" w:rsidRPr="002D7D36">
        <w:rPr>
          <w:rFonts w:hint="eastAsia"/>
          <w:b/>
        </w:rPr>
        <w:t>我國融資調度相關規</w:t>
      </w:r>
      <w:r w:rsidR="008C54ED">
        <w:rPr>
          <w:rFonts w:hint="eastAsia"/>
          <w:b/>
        </w:rPr>
        <w:t>定</w:t>
      </w:r>
      <w:r w:rsidR="00621844" w:rsidRPr="002D7D36">
        <w:rPr>
          <w:rFonts w:hint="eastAsia"/>
          <w:b/>
        </w:rPr>
        <w:t>概況</w:t>
      </w:r>
      <w:r w:rsidRPr="002D7D36">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5953"/>
      </w:tblGrid>
      <w:tr w:rsidR="00764799" w:rsidRPr="002D7D36" w:rsidTr="00AF534F">
        <w:tc>
          <w:tcPr>
            <w:tcW w:w="993" w:type="dxa"/>
            <w:vAlign w:val="center"/>
          </w:tcPr>
          <w:p w:rsidR="006071CA" w:rsidRPr="002D7D36" w:rsidRDefault="00BF17BA" w:rsidP="006071CA">
            <w:pPr>
              <w:pStyle w:val="142"/>
              <w:widowControl w:val="0"/>
              <w:ind w:left="646" w:hanging="646"/>
              <w:jc w:val="center"/>
              <w:rPr>
                <w:rStyle w:val="143"/>
                <w:b/>
              </w:rPr>
            </w:pPr>
            <w:r w:rsidRPr="002D7D36">
              <w:rPr>
                <w:rStyle w:val="143"/>
                <w:rFonts w:hint="eastAsia"/>
                <w:b/>
              </w:rPr>
              <w:t>法規</w:t>
            </w:r>
          </w:p>
          <w:p w:rsidR="00764799" w:rsidRPr="002D7D36" w:rsidRDefault="00BF17BA" w:rsidP="006071CA">
            <w:pPr>
              <w:pStyle w:val="142"/>
              <w:widowControl w:val="0"/>
              <w:ind w:left="646" w:hanging="646"/>
              <w:jc w:val="center"/>
              <w:rPr>
                <w:rStyle w:val="143"/>
                <w:rFonts w:hint="eastAsia"/>
                <w:b/>
              </w:rPr>
            </w:pPr>
            <w:r w:rsidRPr="002D7D36">
              <w:rPr>
                <w:rStyle w:val="143"/>
                <w:rFonts w:hint="eastAsia"/>
                <w:b/>
              </w:rPr>
              <w:t>名稱</w:t>
            </w:r>
          </w:p>
        </w:tc>
        <w:tc>
          <w:tcPr>
            <w:tcW w:w="1559" w:type="dxa"/>
            <w:shd w:val="clear" w:color="auto" w:fill="auto"/>
            <w:vAlign w:val="center"/>
          </w:tcPr>
          <w:p w:rsidR="00764799" w:rsidRPr="002D7D36" w:rsidRDefault="00BF17BA" w:rsidP="006071CA">
            <w:pPr>
              <w:pStyle w:val="142"/>
              <w:widowControl w:val="0"/>
              <w:ind w:left="646" w:hanging="646"/>
              <w:jc w:val="center"/>
              <w:rPr>
                <w:rStyle w:val="143"/>
                <w:rFonts w:hint="eastAsia"/>
                <w:b/>
              </w:rPr>
            </w:pPr>
            <w:r w:rsidRPr="002D7D36">
              <w:rPr>
                <w:rStyle w:val="143"/>
                <w:rFonts w:hint="eastAsia"/>
                <w:b/>
              </w:rPr>
              <w:t>條次</w:t>
            </w:r>
          </w:p>
        </w:tc>
        <w:tc>
          <w:tcPr>
            <w:tcW w:w="5953" w:type="dxa"/>
            <w:shd w:val="clear" w:color="auto" w:fill="auto"/>
            <w:vAlign w:val="center"/>
          </w:tcPr>
          <w:p w:rsidR="00764799" w:rsidRPr="002D7D36" w:rsidRDefault="00BF17BA" w:rsidP="006071CA">
            <w:pPr>
              <w:pStyle w:val="142"/>
              <w:widowControl w:val="0"/>
              <w:ind w:left="646" w:hanging="646"/>
              <w:jc w:val="center"/>
              <w:rPr>
                <w:rStyle w:val="143"/>
                <w:rFonts w:hint="eastAsia"/>
                <w:b/>
              </w:rPr>
            </w:pPr>
            <w:r w:rsidRPr="002D7D36">
              <w:rPr>
                <w:rStyle w:val="143"/>
                <w:rFonts w:hint="eastAsia"/>
                <w:b/>
              </w:rPr>
              <w:t xml:space="preserve">內   </w:t>
            </w:r>
            <w:r w:rsidR="009C6A02">
              <w:rPr>
                <w:rStyle w:val="143"/>
                <w:rFonts w:hint="eastAsia"/>
                <w:b/>
              </w:rPr>
              <w:t>文</w:t>
            </w:r>
          </w:p>
        </w:tc>
      </w:tr>
      <w:tr w:rsidR="000E0CC3" w:rsidRPr="002D7D36" w:rsidTr="009C6A02">
        <w:trPr>
          <w:trHeight w:val="510"/>
        </w:trPr>
        <w:tc>
          <w:tcPr>
            <w:tcW w:w="993" w:type="dxa"/>
            <w:vAlign w:val="center"/>
          </w:tcPr>
          <w:p w:rsidR="000E0CC3" w:rsidRPr="002D7D36" w:rsidRDefault="000E0CC3" w:rsidP="009C6A02">
            <w:pPr>
              <w:pStyle w:val="142"/>
              <w:widowControl w:val="0"/>
              <w:ind w:left="647" w:hanging="647"/>
              <w:jc w:val="both"/>
              <w:rPr>
                <w:rStyle w:val="143"/>
                <w:rFonts w:hint="eastAsia"/>
              </w:rPr>
            </w:pPr>
            <w:r w:rsidRPr="002D7D36">
              <w:rPr>
                <w:rStyle w:val="143"/>
                <w:rFonts w:hint="eastAsia"/>
              </w:rPr>
              <w:t>預算法</w:t>
            </w:r>
          </w:p>
        </w:tc>
        <w:tc>
          <w:tcPr>
            <w:tcW w:w="1559" w:type="dxa"/>
            <w:shd w:val="clear" w:color="auto" w:fill="auto"/>
            <w:vAlign w:val="center"/>
          </w:tcPr>
          <w:p w:rsidR="000E0CC3" w:rsidRPr="002D7D36" w:rsidRDefault="000E0CC3" w:rsidP="009C6A02">
            <w:pPr>
              <w:pStyle w:val="142"/>
              <w:widowControl w:val="0"/>
              <w:ind w:left="647" w:hanging="647"/>
              <w:jc w:val="both"/>
              <w:rPr>
                <w:rStyle w:val="143"/>
                <w:rFonts w:hint="eastAsia"/>
              </w:rPr>
            </w:pPr>
            <w:r w:rsidRPr="002D7D36">
              <w:rPr>
                <w:rStyle w:val="143"/>
                <w:rFonts w:hint="eastAsia"/>
              </w:rPr>
              <w:t>第6條第3項</w:t>
            </w:r>
          </w:p>
        </w:tc>
        <w:tc>
          <w:tcPr>
            <w:tcW w:w="5953" w:type="dxa"/>
            <w:shd w:val="clear" w:color="auto" w:fill="auto"/>
          </w:tcPr>
          <w:p w:rsidR="000E0CC3" w:rsidRPr="002D7D36" w:rsidRDefault="000E0CC3" w:rsidP="00A10BCA">
            <w:pPr>
              <w:pStyle w:val="142"/>
              <w:widowControl w:val="0"/>
              <w:jc w:val="both"/>
              <w:rPr>
                <w:rStyle w:val="143"/>
                <w:rFonts w:hint="eastAsia"/>
              </w:rPr>
            </w:pPr>
            <w:r w:rsidRPr="002D7D36">
              <w:rPr>
                <w:rStyle w:val="143"/>
                <w:rFonts w:hint="eastAsia"/>
              </w:rPr>
              <w:t>歲入、歲出之差短，以公債、賒借或以前年度歲計賸餘撥補之。</w:t>
            </w:r>
          </w:p>
        </w:tc>
      </w:tr>
      <w:tr w:rsidR="00764799" w:rsidRPr="002D7D36" w:rsidTr="0020441D">
        <w:tc>
          <w:tcPr>
            <w:tcW w:w="993" w:type="dxa"/>
            <w:vMerge w:val="restart"/>
            <w:vAlign w:val="center"/>
          </w:tcPr>
          <w:p w:rsidR="00764799" w:rsidRPr="002D7D36" w:rsidRDefault="006071CA" w:rsidP="0020441D">
            <w:pPr>
              <w:pStyle w:val="142"/>
              <w:widowControl w:val="0"/>
              <w:jc w:val="both"/>
              <w:rPr>
                <w:rStyle w:val="143"/>
                <w:rFonts w:hint="eastAsia"/>
              </w:rPr>
            </w:pPr>
            <w:r w:rsidRPr="002D7D36">
              <w:rPr>
                <w:rStyle w:val="143"/>
                <w:rFonts w:hint="eastAsia"/>
              </w:rPr>
              <w:t>財政紀律法</w:t>
            </w:r>
          </w:p>
        </w:tc>
        <w:tc>
          <w:tcPr>
            <w:tcW w:w="1559" w:type="dxa"/>
            <w:shd w:val="clear" w:color="auto" w:fill="auto"/>
            <w:vAlign w:val="center"/>
          </w:tcPr>
          <w:p w:rsidR="00764799" w:rsidRPr="002D7D36" w:rsidRDefault="00A10BCA" w:rsidP="0020441D">
            <w:pPr>
              <w:pStyle w:val="142"/>
              <w:widowControl w:val="0"/>
              <w:ind w:left="647" w:hanging="647"/>
              <w:jc w:val="both"/>
              <w:rPr>
                <w:rStyle w:val="143"/>
                <w:rFonts w:hint="eastAsia"/>
              </w:rPr>
            </w:pPr>
            <w:r w:rsidRPr="002D7D36">
              <w:rPr>
                <w:rStyle w:val="143"/>
                <w:rFonts w:hint="eastAsia"/>
              </w:rPr>
              <w:t>第14條第1項</w:t>
            </w:r>
          </w:p>
        </w:tc>
        <w:tc>
          <w:tcPr>
            <w:tcW w:w="5953" w:type="dxa"/>
            <w:shd w:val="clear" w:color="auto" w:fill="auto"/>
          </w:tcPr>
          <w:p w:rsidR="00764799" w:rsidRPr="002D7D36" w:rsidRDefault="00A10BCA" w:rsidP="00A10BCA">
            <w:pPr>
              <w:pStyle w:val="142"/>
              <w:widowControl w:val="0"/>
              <w:jc w:val="both"/>
              <w:rPr>
                <w:rStyle w:val="143"/>
                <w:rFonts w:hint="eastAsia"/>
              </w:rPr>
            </w:pPr>
            <w:r w:rsidRPr="002D7D36">
              <w:rPr>
                <w:rStyle w:val="143"/>
                <w:rFonts w:hint="eastAsia"/>
              </w:rPr>
              <w:t>各級政府為彌補歲入歲出差短及舉新還舊以外新增債務之舉債額度，應依公共債務法第</w:t>
            </w:r>
            <w:r w:rsidRPr="002D7D36">
              <w:rPr>
                <w:rStyle w:val="143"/>
              </w:rPr>
              <w:t>4條第2項、第5條第7項及第8項規定辦理。</w:t>
            </w:r>
          </w:p>
        </w:tc>
      </w:tr>
      <w:tr w:rsidR="009C6A02" w:rsidRPr="002D7D36" w:rsidTr="0020441D">
        <w:tc>
          <w:tcPr>
            <w:tcW w:w="993" w:type="dxa"/>
            <w:vMerge/>
            <w:vAlign w:val="center"/>
          </w:tcPr>
          <w:p w:rsidR="009C6A02" w:rsidRPr="002D7D36" w:rsidRDefault="009C6A02" w:rsidP="0020441D">
            <w:pPr>
              <w:pStyle w:val="142"/>
              <w:widowControl w:val="0"/>
              <w:ind w:left="647" w:hanging="647"/>
              <w:jc w:val="both"/>
              <w:rPr>
                <w:rStyle w:val="143"/>
                <w:rFonts w:hint="eastAsia"/>
              </w:rPr>
            </w:pPr>
          </w:p>
        </w:tc>
        <w:tc>
          <w:tcPr>
            <w:tcW w:w="1559" w:type="dxa"/>
            <w:shd w:val="clear" w:color="auto" w:fill="auto"/>
            <w:vAlign w:val="center"/>
          </w:tcPr>
          <w:p w:rsidR="009C6A02" w:rsidRPr="002D7D36" w:rsidRDefault="009C6A02" w:rsidP="0020441D">
            <w:pPr>
              <w:pStyle w:val="142"/>
              <w:widowControl w:val="0"/>
              <w:ind w:left="647" w:hanging="647"/>
              <w:jc w:val="both"/>
              <w:rPr>
                <w:rStyle w:val="143"/>
                <w:rFonts w:hint="eastAsia"/>
              </w:rPr>
            </w:pPr>
            <w:r>
              <w:rPr>
                <w:rStyle w:val="143"/>
                <w:rFonts w:hint="eastAsia"/>
              </w:rPr>
              <w:t>第14條第2項</w:t>
            </w:r>
          </w:p>
        </w:tc>
        <w:tc>
          <w:tcPr>
            <w:tcW w:w="5953" w:type="dxa"/>
            <w:shd w:val="clear" w:color="auto" w:fill="auto"/>
          </w:tcPr>
          <w:p w:rsidR="009C6A02" w:rsidRPr="002D7D36" w:rsidRDefault="00780EA8" w:rsidP="00780EA8">
            <w:pPr>
              <w:pStyle w:val="142"/>
              <w:widowControl w:val="0"/>
              <w:jc w:val="both"/>
              <w:rPr>
                <w:rStyle w:val="143"/>
                <w:rFonts w:hint="eastAsia"/>
              </w:rPr>
            </w:pPr>
            <w:r w:rsidRPr="00780EA8">
              <w:rPr>
                <w:rStyle w:val="143"/>
                <w:rFonts w:hint="eastAsia"/>
              </w:rPr>
              <w:t>前項中央政府以特別預算方式編列年度舉債額度，不受公共債務法第</w:t>
            </w:r>
            <w:r>
              <w:rPr>
                <w:rStyle w:val="143"/>
                <w:rFonts w:hint="eastAsia"/>
              </w:rPr>
              <w:t>5</w:t>
            </w:r>
            <w:r w:rsidRPr="00780EA8">
              <w:rPr>
                <w:rStyle w:val="143"/>
                <w:rFonts w:hint="eastAsia"/>
              </w:rPr>
              <w:t>條第</w:t>
            </w:r>
            <w:r>
              <w:rPr>
                <w:rStyle w:val="143"/>
                <w:rFonts w:hint="eastAsia"/>
              </w:rPr>
              <w:t>7</w:t>
            </w:r>
            <w:r w:rsidRPr="00780EA8">
              <w:rPr>
                <w:rStyle w:val="143"/>
                <w:rFonts w:hint="eastAsia"/>
              </w:rPr>
              <w:t>項規定之限制者，於特別條例施行期間之舉債額度合計數，不得超過該期間總預算及特別預算歲出總額合計數之</w:t>
            </w:r>
            <w:r>
              <w:rPr>
                <w:rStyle w:val="143"/>
                <w:rFonts w:hint="eastAsia"/>
              </w:rPr>
              <w:t>15%</w:t>
            </w:r>
            <w:r w:rsidRPr="00780EA8">
              <w:rPr>
                <w:rStyle w:val="143"/>
                <w:rFonts w:hint="eastAsia"/>
              </w:rPr>
              <w:t>。</w:t>
            </w:r>
          </w:p>
        </w:tc>
      </w:tr>
      <w:tr w:rsidR="00764799" w:rsidRPr="002D7D36" w:rsidTr="0020441D">
        <w:tc>
          <w:tcPr>
            <w:tcW w:w="993" w:type="dxa"/>
            <w:vMerge/>
            <w:vAlign w:val="center"/>
          </w:tcPr>
          <w:p w:rsidR="00764799" w:rsidRPr="002D7D36" w:rsidRDefault="00764799" w:rsidP="0020441D">
            <w:pPr>
              <w:pStyle w:val="142"/>
              <w:widowControl w:val="0"/>
              <w:ind w:left="647" w:hanging="647"/>
              <w:jc w:val="both"/>
              <w:rPr>
                <w:rStyle w:val="143"/>
                <w:rFonts w:hint="eastAsia"/>
              </w:rPr>
            </w:pPr>
          </w:p>
        </w:tc>
        <w:tc>
          <w:tcPr>
            <w:tcW w:w="1559" w:type="dxa"/>
            <w:shd w:val="clear" w:color="auto" w:fill="auto"/>
            <w:vAlign w:val="center"/>
          </w:tcPr>
          <w:p w:rsidR="00764799" w:rsidRPr="002D7D36" w:rsidRDefault="00A10BCA" w:rsidP="0020441D">
            <w:pPr>
              <w:pStyle w:val="142"/>
              <w:widowControl w:val="0"/>
              <w:ind w:left="647" w:hanging="647"/>
              <w:jc w:val="both"/>
              <w:rPr>
                <w:rStyle w:val="143"/>
                <w:rFonts w:hint="eastAsia"/>
              </w:rPr>
            </w:pPr>
            <w:r w:rsidRPr="002D7D36">
              <w:rPr>
                <w:rStyle w:val="143"/>
                <w:rFonts w:hint="eastAsia"/>
              </w:rPr>
              <w:t>第14條第3項</w:t>
            </w:r>
          </w:p>
        </w:tc>
        <w:tc>
          <w:tcPr>
            <w:tcW w:w="5953" w:type="dxa"/>
            <w:shd w:val="clear" w:color="auto" w:fill="auto"/>
          </w:tcPr>
          <w:p w:rsidR="00764799" w:rsidRPr="002D7D36" w:rsidRDefault="00A10BCA" w:rsidP="00A10BCA">
            <w:pPr>
              <w:pStyle w:val="142"/>
              <w:widowControl w:val="0"/>
              <w:jc w:val="both"/>
              <w:rPr>
                <w:rStyle w:val="143"/>
                <w:rFonts w:hint="eastAsia"/>
              </w:rPr>
            </w:pPr>
            <w:r w:rsidRPr="002D7D36">
              <w:rPr>
                <w:rStyle w:val="143"/>
                <w:rFonts w:hint="eastAsia"/>
              </w:rPr>
              <w:t>前</w:t>
            </w:r>
            <w:r w:rsidRPr="002D7D36">
              <w:rPr>
                <w:rStyle w:val="143"/>
              </w:rPr>
              <w:t>2項各級政府舉借之1年以上公共債務未償餘額預算數，應依公共債務法第5條第1項規定辦理。</w:t>
            </w:r>
          </w:p>
        </w:tc>
      </w:tr>
      <w:tr w:rsidR="006840D8" w:rsidRPr="002D7D36" w:rsidTr="009C6A02">
        <w:tc>
          <w:tcPr>
            <w:tcW w:w="993" w:type="dxa"/>
            <w:vMerge w:val="restart"/>
            <w:vAlign w:val="center"/>
          </w:tcPr>
          <w:p w:rsidR="006840D8" w:rsidRPr="002D7D36" w:rsidRDefault="006840D8" w:rsidP="009C6A02">
            <w:pPr>
              <w:pStyle w:val="142"/>
              <w:widowControl w:val="0"/>
              <w:jc w:val="both"/>
              <w:rPr>
                <w:rStyle w:val="143"/>
                <w:rFonts w:hint="eastAsia"/>
              </w:rPr>
            </w:pPr>
            <w:r w:rsidRPr="002D7D36">
              <w:rPr>
                <w:rStyle w:val="143"/>
                <w:rFonts w:hint="eastAsia"/>
              </w:rPr>
              <w:t>公共債務法</w:t>
            </w: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w:t>
            </w:r>
            <w:r w:rsidRPr="002D7D36">
              <w:rPr>
                <w:rStyle w:val="143"/>
              </w:rPr>
              <w:t>5條第1項</w:t>
            </w:r>
          </w:p>
        </w:tc>
        <w:tc>
          <w:tcPr>
            <w:tcW w:w="5953" w:type="dxa"/>
            <w:shd w:val="clear" w:color="auto" w:fill="auto"/>
          </w:tcPr>
          <w:p w:rsidR="006840D8" w:rsidRPr="002D7D36" w:rsidRDefault="006840D8" w:rsidP="00B23583">
            <w:pPr>
              <w:pStyle w:val="142"/>
              <w:widowControl w:val="0"/>
              <w:jc w:val="both"/>
              <w:rPr>
                <w:rStyle w:val="143"/>
                <w:rFonts w:hint="eastAsia"/>
              </w:rPr>
            </w:pPr>
            <w:r w:rsidRPr="002D7D36">
              <w:rPr>
                <w:rStyle w:val="143"/>
                <w:rFonts w:hint="eastAsia"/>
              </w:rPr>
              <w:t>中央、</w:t>
            </w:r>
            <w:r w:rsidRPr="002D7D36">
              <w:rPr>
                <w:rStyle w:val="143"/>
              </w:rPr>
              <w:t>…</w:t>
            </w:r>
            <w:r w:rsidRPr="002D7D36">
              <w:rPr>
                <w:rStyle w:val="143"/>
                <w:rFonts w:hint="eastAsia"/>
              </w:rPr>
              <w:t>在其總預算、特別預算及在營業基金、信託基金以外之特種基金預算內，所舉借之</w:t>
            </w:r>
            <w:r w:rsidRPr="002D7D36">
              <w:rPr>
                <w:rStyle w:val="143"/>
              </w:rPr>
              <w:t>1年以上公共債務未償餘額預算數，合計不得超過行政院主計總處發布之前3年度名目國內生產毛額平均數之50%；其分配如下：一、中央為40.6%。</w:t>
            </w:r>
            <w:r w:rsidRPr="002D7D36">
              <w:rPr>
                <w:rStyle w:val="143"/>
              </w:rPr>
              <w:t>…</w:t>
            </w:r>
            <w:r w:rsidRPr="002D7D36">
              <w:rPr>
                <w:rStyle w:val="143"/>
              </w:rPr>
              <w:t>。</w:t>
            </w:r>
          </w:p>
        </w:tc>
      </w:tr>
      <w:tr w:rsidR="006840D8" w:rsidRPr="002D7D36" w:rsidTr="009C6A02">
        <w:tc>
          <w:tcPr>
            <w:tcW w:w="993" w:type="dxa"/>
            <w:vMerge/>
          </w:tcPr>
          <w:p w:rsidR="006840D8" w:rsidRPr="002D7D36" w:rsidRDefault="006840D8" w:rsidP="00B076CE">
            <w:pPr>
              <w:pStyle w:val="142"/>
              <w:widowControl w:val="0"/>
              <w:ind w:left="647" w:hanging="647"/>
              <w:rPr>
                <w:rStyle w:val="143"/>
                <w:rFonts w:hint="eastAsia"/>
              </w:rPr>
            </w:pP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w:t>
            </w:r>
            <w:r w:rsidRPr="002D7D36">
              <w:rPr>
                <w:rStyle w:val="143"/>
              </w:rPr>
              <w:t>5條第7項</w:t>
            </w:r>
          </w:p>
        </w:tc>
        <w:tc>
          <w:tcPr>
            <w:tcW w:w="5953" w:type="dxa"/>
            <w:shd w:val="clear" w:color="auto" w:fill="auto"/>
          </w:tcPr>
          <w:p w:rsidR="006840D8" w:rsidRPr="002D7D36" w:rsidRDefault="006840D8" w:rsidP="00F35366">
            <w:pPr>
              <w:pStyle w:val="142"/>
              <w:widowControl w:val="0"/>
              <w:jc w:val="both"/>
              <w:rPr>
                <w:rStyle w:val="143"/>
                <w:rFonts w:hint="eastAsia"/>
              </w:rPr>
            </w:pPr>
            <w:r w:rsidRPr="002D7D36">
              <w:rPr>
                <w:rStyle w:val="143"/>
                <w:rFonts w:hint="eastAsia"/>
              </w:rPr>
              <w:t>中央總預算及特別預算每年度舉債額度，不得超過其總預算及特別預算歲出總額之</w:t>
            </w:r>
            <w:r w:rsidRPr="002D7D36">
              <w:rPr>
                <w:rStyle w:val="143"/>
              </w:rPr>
              <w:t>15%。</w:t>
            </w:r>
          </w:p>
        </w:tc>
      </w:tr>
      <w:tr w:rsidR="006840D8" w:rsidRPr="002D7D36" w:rsidTr="009C6A02">
        <w:tc>
          <w:tcPr>
            <w:tcW w:w="993" w:type="dxa"/>
            <w:vMerge/>
          </w:tcPr>
          <w:p w:rsidR="006840D8" w:rsidRPr="002D7D36" w:rsidRDefault="006840D8" w:rsidP="00B076CE">
            <w:pPr>
              <w:pStyle w:val="142"/>
              <w:widowControl w:val="0"/>
              <w:ind w:left="647" w:hanging="647"/>
              <w:rPr>
                <w:rStyle w:val="143"/>
                <w:rFonts w:hint="eastAsia"/>
              </w:rPr>
            </w:pP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第5條第10項</w:t>
            </w:r>
          </w:p>
        </w:tc>
        <w:tc>
          <w:tcPr>
            <w:tcW w:w="5953" w:type="dxa"/>
            <w:shd w:val="clear" w:color="auto" w:fill="auto"/>
          </w:tcPr>
          <w:p w:rsidR="006840D8" w:rsidRPr="002D7D36" w:rsidRDefault="006840D8" w:rsidP="00B23583">
            <w:pPr>
              <w:pStyle w:val="142"/>
              <w:widowControl w:val="0"/>
              <w:jc w:val="both"/>
              <w:rPr>
                <w:rStyle w:val="143"/>
                <w:rFonts w:hint="eastAsia"/>
              </w:rPr>
            </w:pPr>
            <w:r w:rsidRPr="002D7D36">
              <w:rPr>
                <w:rStyle w:val="143"/>
                <w:rFonts w:hint="eastAsia"/>
              </w:rPr>
              <w:t>中央、</w:t>
            </w:r>
            <w:r w:rsidRPr="002D7D36">
              <w:rPr>
                <w:rStyle w:val="143"/>
              </w:rPr>
              <w:t>…</w:t>
            </w:r>
            <w:r w:rsidRPr="002D7D36">
              <w:rPr>
                <w:rStyle w:val="143"/>
              </w:rPr>
              <w:t>為調節庫款收支所舉借之未滿1年公共債務未償餘額，其未償還之餘額，中央不得超過其當年度總預算及特別預算歲出總額15%；</w:t>
            </w:r>
            <w:r w:rsidRPr="002D7D36">
              <w:rPr>
                <w:rStyle w:val="143"/>
              </w:rPr>
              <w:t>…</w:t>
            </w:r>
            <w:r w:rsidRPr="002D7D36">
              <w:rPr>
                <w:rStyle w:val="143"/>
              </w:rPr>
              <w:t>。</w:t>
            </w:r>
          </w:p>
        </w:tc>
      </w:tr>
      <w:tr w:rsidR="006840D8" w:rsidRPr="002D7D36" w:rsidTr="009C6A02">
        <w:tc>
          <w:tcPr>
            <w:tcW w:w="993" w:type="dxa"/>
            <w:vMerge/>
          </w:tcPr>
          <w:p w:rsidR="006840D8" w:rsidRPr="002D7D36" w:rsidRDefault="006840D8" w:rsidP="00B076CE">
            <w:pPr>
              <w:pStyle w:val="142"/>
              <w:widowControl w:val="0"/>
              <w:ind w:left="647" w:hanging="647"/>
              <w:rPr>
                <w:rStyle w:val="143"/>
                <w:rFonts w:hint="eastAsia"/>
              </w:rPr>
            </w:pP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第6條第1項</w:t>
            </w:r>
          </w:p>
        </w:tc>
        <w:tc>
          <w:tcPr>
            <w:tcW w:w="5953" w:type="dxa"/>
            <w:shd w:val="clear" w:color="auto" w:fill="auto"/>
          </w:tcPr>
          <w:p w:rsidR="006840D8" w:rsidRPr="002D7D36" w:rsidRDefault="006840D8" w:rsidP="00B23583">
            <w:pPr>
              <w:pStyle w:val="142"/>
              <w:widowControl w:val="0"/>
              <w:jc w:val="both"/>
              <w:rPr>
                <w:rStyle w:val="143"/>
                <w:rFonts w:hint="eastAsia"/>
              </w:rPr>
            </w:pPr>
            <w:r w:rsidRPr="002D7D36">
              <w:rPr>
                <w:rStyle w:val="143"/>
                <w:rFonts w:hint="eastAsia"/>
              </w:rPr>
              <w:t>中央、</w:t>
            </w:r>
            <w:r w:rsidRPr="002D7D36">
              <w:rPr>
                <w:rStyle w:val="143"/>
              </w:rPr>
              <w:t>…</w:t>
            </w:r>
            <w:r w:rsidRPr="002D7D36">
              <w:rPr>
                <w:rStyle w:val="143"/>
                <w:rFonts w:hint="eastAsia"/>
              </w:rPr>
              <w:t>所舉借之1年以上公共債務未償餘額預算數，分別達前條第1項、第3項、第4項規定債限之90</w:t>
            </w:r>
            <w:r w:rsidRPr="002D7D36">
              <w:rPr>
                <w:rStyle w:val="143"/>
              </w:rPr>
              <w:t>%</w:t>
            </w:r>
            <w:r w:rsidRPr="002D7D36">
              <w:rPr>
                <w:rStyle w:val="143"/>
                <w:rFonts w:hint="eastAsia"/>
              </w:rPr>
              <w:t>時，應訂定債務改善計畫及時程表，中央送立法院審查，</w:t>
            </w:r>
            <w:r w:rsidRPr="002D7D36">
              <w:rPr>
                <w:rStyle w:val="143"/>
              </w:rPr>
              <w:t>…</w:t>
            </w:r>
            <w:r w:rsidRPr="002D7D36">
              <w:rPr>
                <w:rStyle w:val="143"/>
                <w:rFonts w:hint="eastAsia"/>
              </w:rPr>
              <w:t>。</w:t>
            </w:r>
          </w:p>
        </w:tc>
      </w:tr>
      <w:tr w:rsidR="006840D8" w:rsidRPr="002D7D36" w:rsidTr="009C6A02">
        <w:tc>
          <w:tcPr>
            <w:tcW w:w="993" w:type="dxa"/>
            <w:vMerge/>
          </w:tcPr>
          <w:p w:rsidR="006840D8" w:rsidRPr="002D7D36" w:rsidRDefault="006840D8" w:rsidP="00B076CE">
            <w:pPr>
              <w:pStyle w:val="142"/>
              <w:widowControl w:val="0"/>
              <w:ind w:left="647" w:hanging="647"/>
              <w:rPr>
                <w:rStyle w:val="143"/>
                <w:rFonts w:hint="eastAsia"/>
              </w:rPr>
            </w:pP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第6條第2項</w:t>
            </w:r>
          </w:p>
        </w:tc>
        <w:tc>
          <w:tcPr>
            <w:tcW w:w="5953" w:type="dxa"/>
            <w:shd w:val="clear" w:color="auto" w:fill="auto"/>
          </w:tcPr>
          <w:p w:rsidR="006840D8" w:rsidRPr="002D7D36" w:rsidRDefault="006840D8" w:rsidP="006840D8">
            <w:pPr>
              <w:pStyle w:val="142"/>
              <w:widowControl w:val="0"/>
              <w:jc w:val="both"/>
              <w:rPr>
                <w:rStyle w:val="143"/>
                <w:rFonts w:hint="eastAsia"/>
              </w:rPr>
            </w:pPr>
            <w:r w:rsidRPr="002D7D36">
              <w:rPr>
                <w:rStyle w:val="143"/>
                <w:rFonts w:hint="eastAsia"/>
              </w:rPr>
              <w:t>中央、</w:t>
            </w:r>
            <w:r w:rsidRPr="002D7D36">
              <w:rPr>
                <w:rStyle w:val="143"/>
              </w:rPr>
              <w:t>…</w:t>
            </w:r>
            <w:r w:rsidRPr="002D7D36">
              <w:rPr>
                <w:rStyle w:val="143"/>
                <w:rFonts w:hint="eastAsia"/>
              </w:rPr>
              <w:t>所提債務改善計畫及時程表，中央未經立法院同意，新增債務不得超過前1年度舉債額度</w:t>
            </w:r>
            <w:r w:rsidR="009E01E3">
              <w:rPr>
                <w:rStyle w:val="143"/>
                <w:rFonts w:hint="eastAsia"/>
              </w:rPr>
              <w:t>。</w:t>
            </w:r>
          </w:p>
        </w:tc>
      </w:tr>
      <w:tr w:rsidR="006840D8" w:rsidRPr="002D7D36" w:rsidTr="009C6A02">
        <w:tc>
          <w:tcPr>
            <w:tcW w:w="993" w:type="dxa"/>
            <w:vMerge/>
          </w:tcPr>
          <w:p w:rsidR="006840D8" w:rsidRPr="002D7D36" w:rsidRDefault="006840D8" w:rsidP="00B076CE">
            <w:pPr>
              <w:pStyle w:val="142"/>
              <w:widowControl w:val="0"/>
              <w:ind w:left="647" w:hanging="647"/>
              <w:rPr>
                <w:rStyle w:val="143"/>
                <w:rFonts w:hint="eastAsia"/>
              </w:rPr>
            </w:pPr>
          </w:p>
        </w:tc>
        <w:tc>
          <w:tcPr>
            <w:tcW w:w="1559" w:type="dxa"/>
            <w:shd w:val="clear" w:color="auto" w:fill="auto"/>
            <w:vAlign w:val="center"/>
          </w:tcPr>
          <w:p w:rsidR="006840D8" w:rsidRPr="002D7D36" w:rsidRDefault="006840D8" w:rsidP="009C6A02">
            <w:pPr>
              <w:pStyle w:val="142"/>
              <w:widowControl w:val="0"/>
              <w:ind w:left="647" w:hanging="647"/>
              <w:jc w:val="both"/>
              <w:rPr>
                <w:rStyle w:val="143"/>
                <w:rFonts w:hint="eastAsia"/>
              </w:rPr>
            </w:pPr>
            <w:r w:rsidRPr="002D7D36">
              <w:rPr>
                <w:rStyle w:val="143"/>
                <w:rFonts w:hint="eastAsia"/>
              </w:rPr>
              <w:t>第12條第1項</w:t>
            </w:r>
          </w:p>
        </w:tc>
        <w:tc>
          <w:tcPr>
            <w:tcW w:w="5953" w:type="dxa"/>
            <w:shd w:val="clear" w:color="auto" w:fill="auto"/>
          </w:tcPr>
          <w:p w:rsidR="006840D8" w:rsidRPr="002D7D36" w:rsidRDefault="006840D8" w:rsidP="006840D8">
            <w:pPr>
              <w:pStyle w:val="142"/>
              <w:widowControl w:val="0"/>
              <w:jc w:val="both"/>
              <w:rPr>
                <w:rStyle w:val="143"/>
                <w:rFonts w:hint="eastAsia"/>
              </w:rPr>
            </w:pPr>
            <w:r w:rsidRPr="002D7D36">
              <w:rPr>
                <w:rStyle w:val="143"/>
                <w:rFonts w:hint="eastAsia"/>
              </w:rPr>
              <w:t>為強化債務管理，中央及</w:t>
            </w:r>
            <w:r w:rsidRPr="002D7D36">
              <w:rPr>
                <w:rStyle w:val="143"/>
              </w:rPr>
              <w:t>…</w:t>
            </w:r>
            <w:r w:rsidRPr="002D7D36">
              <w:rPr>
                <w:rStyle w:val="143"/>
                <w:rFonts w:hint="eastAsia"/>
              </w:rPr>
              <w:t>應以當年度稅課收入至少5至6</w:t>
            </w:r>
            <w:r w:rsidRPr="002D7D36">
              <w:rPr>
                <w:rStyle w:val="143"/>
              </w:rPr>
              <w:t>%</w:t>
            </w:r>
            <w:r w:rsidRPr="002D7D36">
              <w:rPr>
                <w:rStyle w:val="143"/>
                <w:rFonts w:hint="eastAsia"/>
              </w:rPr>
              <w:t>；</w:t>
            </w:r>
            <w:r w:rsidRPr="002D7D36">
              <w:rPr>
                <w:rStyle w:val="143"/>
              </w:rPr>
              <w:t>…</w:t>
            </w:r>
            <w:r w:rsidRPr="002D7D36">
              <w:rPr>
                <w:rStyle w:val="143"/>
                <w:rFonts w:hint="eastAsia"/>
              </w:rPr>
              <w:t>，編列債務之還本。其以舉債支應部分，應計入第5條第7項至第9項規定之每年度舉債額度。</w:t>
            </w:r>
          </w:p>
        </w:tc>
      </w:tr>
    </w:tbl>
    <w:p w:rsidR="00D618EC" w:rsidRPr="002D7D36" w:rsidRDefault="00C82F6D" w:rsidP="00764799">
      <w:pPr>
        <w:pStyle w:val="142"/>
        <w:rPr>
          <w:rFonts w:hint="eastAsia"/>
        </w:rPr>
      </w:pPr>
      <w:r w:rsidRPr="002D7D36">
        <w:rPr>
          <w:rFonts w:hint="eastAsia"/>
        </w:rPr>
        <w:t>資料來源：</w:t>
      </w:r>
      <w:r w:rsidR="00BE1C95">
        <w:rPr>
          <w:rFonts w:hint="eastAsia"/>
        </w:rPr>
        <w:t>法源</w:t>
      </w:r>
      <w:r w:rsidR="008C005E" w:rsidRPr="002D7D36">
        <w:rPr>
          <w:rFonts w:hint="eastAsia"/>
        </w:rPr>
        <w:t>法律</w:t>
      </w:r>
      <w:r w:rsidR="00BE1C95">
        <w:rPr>
          <w:rFonts w:hint="eastAsia"/>
        </w:rPr>
        <w:t>網</w:t>
      </w:r>
      <w:r w:rsidR="00764799" w:rsidRPr="002D7D36">
        <w:rPr>
          <w:rFonts w:hint="eastAsia"/>
        </w:rPr>
        <w:t>。</w:t>
      </w:r>
    </w:p>
    <w:p w:rsidR="00C04B72" w:rsidRPr="002D7D36" w:rsidRDefault="00C04B72" w:rsidP="00CF5B16">
      <w:pPr>
        <w:widowControl w:val="0"/>
        <w:ind w:left="566" w:firstLine="566"/>
        <w:rPr>
          <w:rFonts w:hint="eastAsia"/>
        </w:rPr>
      </w:pPr>
    </w:p>
    <w:p w:rsidR="00C04B72" w:rsidRPr="002D7D36" w:rsidRDefault="00072091" w:rsidP="00F13737">
      <w:pPr>
        <w:pStyle w:val="14"/>
        <w:ind w:left="567" w:hanging="567"/>
        <w:rPr>
          <w:rFonts w:hint="eastAsia"/>
        </w:rPr>
      </w:pPr>
      <w:bookmarkStart w:id="10" w:name="_Toc204069918"/>
      <w:r w:rsidRPr="002D7D36">
        <w:rPr>
          <w:rFonts w:hint="eastAsia"/>
        </w:rPr>
        <w:t>二</w:t>
      </w:r>
      <w:r w:rsidR="00C04B72" w:rsidRPr="002D7D36">
        <w:rPr>
          <w:rFonts w:hint="eastAsia"/>
        </w:rPr>
        <w:t>、</w:t>
      </w:r>
      <w:bookmarkEnd w:id="8"/>
      <w:bookmarkEnd w:id="9"/>
      <w:r w:rsidR="00871004" w:rsidRPr="002D7D36">
        <w:rPr>
          <w:rFonts w:hint="eastAsia"/>
        </w:rPr>
        <w:t>近</w:t>
      </w:r>
      <w:r w:rsidR="00871004" w:rsidRPr="002D7D36">
        <w:t>15年度歲計餘絀</w:t>
      </w:r>
      <w:r w:rsidR="0038007F" w:rsidRPr="002D7D36">
        <w:rPr>
          <w:rFonts w:hint="eastAsia"/>
        </w:rPr>
        <w:t>與</w:t>
      </w:r>
      <w:r w:rsidR="00871004" w:rsidRPr="002D7D36">
        <w:t>累積</w:t>
      </w:r>
      <w:r w:rsidR="002818F7">
        <w:rPr>
          <w:rFonts w:hint="eastAsia"/>
        </w:rPr>
        <w:t>餘絀之</w:t>
      </w:r>
      <w:r w:rsidR="002818F7" w:rsidRPr="002D7D36">
        <w:t>變化</w:t>
      </w:r>
      <w:r w:rsidR="002818F7">
        <w:rPr>
          <w:rFonts w:hint="eastAsia"/>
        </w:rPr>
        <w:t>概況</w:t>
      </w:r>
      <w:bookmarkEnd w:id="10"/>
    </w:p>
    <w:p w:rsidR="00101193" w:rsidRPr="002D7D36" w:rsidRDefault="000672AB" w:rsidP="00AF3128">
      <w:pPr>
        <w:ind w:left="566" w:firstLine="566"/>
      </w:pPr>
      <w:r w:rsidRPr="002D7D36">
        <w:rPr>
          <w:rFonts w:hint="eastAsia"/>
        </w:rPr>
        <w:t>政府預算制度係國家治理運作根本，預算平衡與否攸關財政健全與執政效能</w:t>
      </w:r>
      <w:r w:rsidR="00806DC5" w:rsidRPr="002D7D36">
        <w:rPr>
          <w:rFonts w:hint="eastAsia"/>
        </w:rPr>
        <w:t>，各年度</w:t>
      </w:r>
      <w:r w:rsidR="00BA1205" w:rsidRPr="002D7D36">
        <w:rPr>
          <w:rFonts w:hint="eastAsia"/>
        </w:rPr>
        <w:t>歲入歲出</w:t>
      </w:r>
      <w:r w:rsidR="00806DC5" w:rsidRPr="002D7D36">
        <w:rPr>
          <w:rFonts w:hint="eastAsia"/>
        </w:rPr>
        <w:t>狀況不僅影響長期財政穩健程度，更深遠牽動國家整體發展</w:t>
      </w:r>
      <w:r w:rsidRPr="002D7D36">
        <w:rPr>
          <w:rFonts w:hint="eastAsia"/>
        </w:rPr>
        <w:t>。</w:t>
      </w:r>
      <w:r w:rsidR="00893885">
        <w:rPr>
          <w:rFonts w:hint="eastAsia"/>
        </w:rPr>
        <w:t>謹說明</w:t>
      </w:r>
      <w:r w:rsidR="00807EF0" w:rsidRPr="002D7D36">
        <w:rPr>
          <w:rFonts w:hint="eastAsia"/>
        </w:rPr>
        <w:t>近15</w:t>
      </w:r>
      <w:r w:rsidR="00D93A63" w:rsidRPr="002D7D36">
        <w:rPr>
          <w:rFonts w:hint="eastAsia"/>
        </w:rPr>
        <w:t>(</w:t>
      </w:r>
      <w:r w:rsidR="00D93A63" w:rsidRPr="002D7D36">
        <w:t>100</w:t>
      </w:r>
      <w:r w:rsidR="00D93A63" w:rsidRPr="002D7D36">
        <w:rPr>
          <w:rFonts w:hint="eastAsia"/>
        </w:rPr>
        <w:t>至114</w:t>
      </w:r>
      <w:r w:rsidR="008506C5" w:rsidRPr="002D7D36">
        <w:rPr>
          <w:rFonts w:hint="eastAsia"/>
        </w:rPr>
        <w:t>，以下同</w:t>
      </w:r>
      <w:r w:rsidR="00D93A63" w:rsidRPr="002D7D36">
        <w:rPr>
          <w:rFonts w:hint="eastAsia"/>
        </w:rPr>
        <w:t>)</w:t>
      </w:r>
      <w:r w:rsidR="00082A84" w:rsidRPr="002D7D36">
        <w:rPr>
          <w:rFonts w:hint="eastAsia"/>
        </w:rPr>
        <w:t>年度</w:t>
      </w:r>
      <w:r w:rsidR="00BA6030" w:rsidRPr="002D7D36">
        <w:rPr>
          <w:rFonts w:hint="eastAsia"/>
        </w:rPr>
        <w:t>中央政府</w:t>
      </w:r>
      <w:r w:rsidR="000601AA" w:rsidRPr="002D7D36">
        <w:rPr>
          <w:rFonts w:hint="eastAsia"/>
        </w:rPr>
        <w:t>歲計餘絀</w:t>
      </w:r>
      <w:r w:rsidR="00E50015" w:rsidRPr="002D7D36">
        <w:rPr>
          <w:rFonts w:hint="eastAsia"/>
        </w:rPr>
        <w:t>及累積餘絀變化概況</w:t>
      </w:r>
      <w:r w:rsidR="00101193" w:rsidRPr="002D7D36">
        <w:rPr>
          <w:rFonts w:hint="eastAsia"/>
        </w:rPr>
        <w:t>如下：</w:t>
      </w:r>
    </w:p>
    <w:p w:rsidR="0033681A" w:rsidRPr="002D7D36" w:rsidRDefault="00101193" w:rsidP="00E17459">
      <w:pPr>
        <w:pStyle w:val="a4"/>
        <w:ind w:left="849" w:hanging="283"/>
      </w:pPr>
      <w:r w:rsidRPr="002D7D36">
        <w:rPr>
          <w:b/>
        </w:rPr>
        <w:t>(</w:t>
      </w:r>
      <w:r w:rsidRPr="002D7D36">
        <w:rPr>
          <w:rFonts w:hint="eastAsia"/>
          <w:b/>
        </w:rPr>
        <w:t>一</w:t>
      </w:r>
      <w:r w:rsidRPr="002D7D36">
        <w:rPr>
          <w:b/>
        </w:rPr>
        <w:t>)</w:t>
      </w:r>
      <w:r w:rsidRPr="002D7D36">
        <w:rPr>
          <w:rFonts w:hint="eastAsia"/>
          <w:b/>
        </w:rPr>
        <w:t>歲計餘絀變化情形：</w:t>
      </w:r>
      <w:r w:rsidR="000601AA" w:rsidRPr="002D7D36">
        <w:rPr>
          <w:rFonts w:hint="eastAsia"/>
        </w:rPr>
        <w:t>100至10</w:t>
      </w:r>
      <w:r w:rsidR="001421FA" w:rsidRPr="002D7D36">
        <w:t>5</w:t>
      </w:r>
      <w:r w:rsidR="000601AA" w:rsidRPr="002D7D36">
        <w:rPr>
          <w:rFonts w:hint="eastAsia"/>
        </w:rPr>
        <w:t>年度間</w:t>
      </w:r>
      <w:r w:rsidR="001421FA" w:rsidRPr="002D7D36">
        <w:rPr>
          <w:rFonts w:hint="eastAsia"/>
        </w:rPr>
        <w:t>總決算</w:t>
      </w:r>
      <w:r w:rsidR="002818F7">
        <w:rPr>
          <w:rFonts w:hint="eastAsia"/>
        </w:rPr>
        <w:t>歲入歲出</w:t>
      </w:r>
      <w:r w:rsidR="000601AA" w:rsidRPr="002D7D36">
        <w:rPr>
          <w:rFonts w:hint="eastAsia"/>
        </w:rPr>
        <w:t>均為差短，</w:t>
      </w:r>
      <w:r w:rsidR="000601AA" w:rsidRPr="002D7D36">
        <w:t>104</w:t>
      </w:r>
      <w:r w:rsidR="000601AA" w:rsidRPr="002D7D36">
        <w:rPr>
          <w:rFonts w:hint="eastAsia"/>
        </w:rPr>
        <w:t>年度起</w:t>
      </w:r>
      <w:r w:rsidR="00961848">
        <w:rPr>
          <w:rFonts w:hint="eastAsia"/>
        </w:rPr>
        <w:t>差短</w:t>
      </w:r>
      <w:r w:rsidR="000601AA" w:rsidRPr="002D7D36">
        <w:rPr>
          <w:rFonts w:hint="eastAsia"/>
        </w:rPr>
        <w:t>數</w:t>
      </w:r>
      <w:r w:rsidR="001421FA" w:rsidRPr="002D7D36">
        <w:rPr>
          <w:rFonts w:hint="eastAsia"/>
        </w:rPr>
        <w:t>明顯減少</w:t>
      </w:r>
      <w:r w:rsidR="000601AA" w:rsidRPr="002D7D36">
        <w:rPr>
          <w:rFonts w:hint="eastAsia"/>
        </w:rPr>
        <w:t>，至106年度始有賸餘，</w:t>
      </w:r>
      <w:r w:rsidR="00072559" w:rsidRPr="002D7D36">
        <w:rPr>
          <w:rFonts w:hint="eastAsia"/>
        </w:rPr>
        <w:t>其</w:t>
      </w:r>
      <w:r w:rsidR="001421FA" w:rsidRPr="002D7D36">
        <w:rPr>
          <w:rFonts w:hint="eastAsia"/>
        </w:rPr>
        <w:t>後各年度賸餘數概呈增加趨勢，</w:t>
      </w:r>
      <w:r w:rsidR="00072559" w:rsidRPr="002D7D36">
        <w:rPr>
          <w:rFonts w:hint="eastAsia"/>
        </w:rPr>
        <w:t>均逾千億元</w:t>
      </w:r>
      <w:r w:rsidR="003E020F" w:rsidRPr="002D7D36">
        <w:rPr>
          <w:rFonts w:hint="eastAsia"/>
        </w:rPr>
        <w:t>，其中</w:t>
      </w:r>
      <w:r w:rsidR="001421FA" w:rsidRPr="002D7D36">
        <w:rPr>
          <w:rFonts w:hint="eastAsia"/>
        </w:rPr>
        <w:t>111及113年度賸餘數</w:t>
      </w:r>
      <w:r w:rsidR="00072559" w:rsidRPr="002D7D36">
        <w:rPr>
          <w:rFonts w:hint="eastAsia"/>
        </w:rPr>
        <w:t>高達</w:t>
      </w:r>
      <w:r w:rsidR="00072559" w:rsidRPr="002D7D36">
        <w:t>4,993</w:t>
      </w:r>
      <w:r w:rsidR="00072559" w:rsidRPr="002D7D36">
        <w:rPr>
          <w:rFonts w:hint="eastAsia"/>
        </w:rPr>
        <w:t>及3</w:t>
      </w:r>
      <w:r w:rsidR="00072559" w:rsidRPr="002D7D36">
        <w:t>,</w:t>
      </w:r>
      <w:r w:rsidR="00072559" w:rsidRPr="002D7D36">
        <w:rPr>
          <w:rFonts w:hint="eastAsia"/>
        </w:rPr>
        <w:t>589億元</w:t>
      </w:r>
      <w:r w:rsidR="00D1577D" w:rsidRPr="002D7D36">
        <w:rPr>
          <w:rFonts w:hint="eastAsia"/>
        </w:rPr>
        <w:t>。</w:t>
      </w:r>
      <w:r w:rsidR="001421FA" w:rsidRPr="002D7D36">
        <w:rPr>
          <w:rFonts w:hint="eastAsia"/>
        </w:rPr>
        <w:t>惟政府</w:t>
      </w:r>
      <w:r w:rsidR="00EC2FC6" w:rsidRPr="002D7D36">
        <w:rPr>
          <w:rFonts w:hint="eastAsia"/>
        </w:rPr>
        <w:t>於總預算外</w:t>
      </w:r>
      <w:r w:rsidR="002818F7">
        <w:rPr>
          <w:rFonts w:hint="eastAsia"/>
        </w:rPr>
        <w:t>屢</w:t>
      </w:r>
      <w:r w:rsidR="00EC2FC6" w:rsidRPr="002D7D36">
        <w:rPr>
          <w:rFonts w:hint="eastAsia"/>
        </w:rPr>
        <w:t>編列</w:t>
      </w:r>
      <w:r w:rsidR="001421FA" w:rsidRPr="002D7D36">
        <w:rPr>
          <w:rFonts w:hint="eastAsia"/>
        </w:rPr>
        <w:t>特別預算，</w:t>
      </w:r>
      <w:r w:rsidR="0003208E" w:rsidRPr="002D7D36">
        <w:rPr>
          <w:rFonts w:hint="eastAsia"/>
        </w:rPr>
        <w:t>提高施政支出，</w:t>
      </w:r>
      <w:r w:rsidR="00D10D78" w:rsidRPr="002D7D36">
        <w:rPr>
          <w:rFonts w:hint="eastAsia"/>
        </w:rPr>
        <w:t>如</w:t>
      </w:r>
      <w:r w:rsidR="00857A04" w:rsidRPr="002D7D36">
        <w:rPr>
          <w:rFonts w:hint="eastAsia"/>
        </w:rPr>
        <w:t>114年度即同時</w:t>
      </w:r>
      <w:r w:rsidR="002818F7">
        <w:rPr>
          <w:rFonts w:hint="eastAsia"/>
        </w:rPr>
        <w:t>執行</w:t>
      </w:r>
      <w:r w:rsidR="005D457C">
        <w:rPr>
          <w:rFonts w:hint="eastAsia"/>
        </w:rPr>
        <w:t>中央政府</w:t>
      </w:r>
      <w:r w:rsidR="00857A04" w:rsidRPr="002D7D36">
        <w:rPr>
          <w:rFonts w:hint="eastAsia"/>
        </w:rPr>
        <w:t>前瞻基礎建設計畫第</w:t>
      </w:r>
      <w:r w:rsidR="00857A04" w:rsidRPr="002D7D36">
        <w:t>5期</w:t>
      </w:r>
      <w:r w:rsidR="00857A04" w:rsidRPr="002D7D36">
        <w:rPr>
          <w:rFonts w:hint="eastAsia"/>
        </w:rPr>
        <w:t>、</w:t>
      </w:r>
      <w:r w:rsidR="00171F3B">
        <w:rPr>
          <w:rFonts w:hint="eastAsia"/>
        </w:rPr>
        <w:t>中央政府</w:t>
      </w:r>
      <w:r w:rsidR="00857A04" w:rsidRPr="002D7D36">
        <w:rPr>
          <w:rFonts w:hint="eastAsia"/>
        </w:rPr>
        <w:t>疫後強化經濟與社會韌性及全民共享經濟成果、</w:t>
      </w:r>
      <w:r w:rsidR="00171F3B">
        <w:rPr>
          <w:rFonts w:hint="eastAsia"/>
        </w:rPr>
        <w:t>中央政府</w:t>
      </w:r>
      <w:r w:rsidR="00857A04" w:rsidRPr="002D7D36">
        <w:rPr>
          <w:rFonts w:hint="eastAsia"/>
        </w:rPr>
        <w:t>海空戰力提升計畫採購及</w:t>
      </w:r>
      <w:r w:rsidR="00171F3B">
        <w:rPr>
          <w:rFonts w:hint="eastAsia"/>
        </w:rPr>
        <w:t>中央政府</w:t>
      </w:r>
      <w:r w:rsidR="00857A04" w:rsidRPr="002D7D36">
        <w:rPr>
          <w:rFonts w:hint="eastAsia"/>
        </w:rPr>
        <w:t>新式戰機採購等4項特別預算，</w:t>
      </w:r>
      <w:r w:rsidR="003E020F" w:rsidRPr="002D7D36">
        <w:rPr>
          <w:rFonts w:hint="eastAsia"/>
        </w:rPr>
        <w:t>併計特別預算</w:t>
      </w:r>
      <w:r w:rsidR="00E5498C">
        <w:rPr>
          <w:rFonts w:hint="eastAsia"/>
        </w:rPr>
        <w:t>歲入歲出</w:t>
      </w:r>
      <w:r w:rsidR="003E020F" w:rsidRPr="002D7D36">
        <w:rPr>
          <w:rFonts w:hint="eastAsia"/>
        </w:rPr>
        <w:t>後</w:t>
      </w:r>
      <w:r w:rsidR="00D1577D" w:rsidRPr="002D7D36">
        <w:rPr>
          <w:rFonts w:hint="eastAsia"/>
        </w:rPr>
        <w:t>僅107、108、111</w:t>
      </w:r>
      <w:r w:rsidR="00F37D38" w:rsidRPr="002D7D36">
        <w:rPr>
          <w:rFonts w:hint="eastAsia"/>
        </w:rPr>
        <w:t>、113及</w:t>
      </w:r>
      <w:r w:rsidR="00D1577D" w:rsidRPr="002D7D36">
        <w:rPr>
          <w:rFonts w:hint="eastAsia"/>
        </w:rPr>
        <w:t>114等</w:t>
      </w:r>
      <w:r w:rsidR="00F37D38" w:rsidRPr="002D7D36">
        <w:t>5</w:t>
      </w:r>
      <w:r w:rsidR="00D1577D" w:rsidRPr="002D7D36">
        <w:rPr>
          <w:rFonts w:hint="eastAsia"/>
        </w:rPr>
        <w:t>個年度產生賸餘，</w:t>
      </w:r>
      <w:r w:rsidR="008169BB" w:rsidRPr="002D7D36">
        <w:rPr>
          <w:rFonts w:hint="eastAsia"/>
        </w:rPr>
        <w:t>金額</w:t>
      </w:r>
      <w:r w:rsidR="00DC3757" w:rsidRPr="002D7D36">
        <w:rPr>
          <w:rFonts w:hint="eastAsia"/>
        </w:rPr>
        <w:t>亦微</w:t>
      </w:r>
      <w:r w:rsidR="00E5498C">
        <w:rPr>
          <w:rFonts w:hint="eastAsia"/>
        </w:rPr>
        <w:t>；另</w:t>
      </w:r>
      <w:r w:rsidR="001F5297">
        <w:rPr>
          <w:rFonts w:hint="eastAsia"/>
        </w:rPr>
        <w:t>100至</w:t>
      </w:r>
      <w:r w:rsidR="002B46A1" w:rsidRPr="002D7D36">
        <w:rPr>
          <w:rFonts w:hint="eastAsia"/>
        </w:rPr>
        <w:t>1</w:t>
      </w:r>
      <w:r w:rsidR="002B46A1" w:rsidRPr="002D7D36">
        <w:t>06</w:t>
      </w:r>
      <w:r w:rsidR="002B46A1" w:rsidRPr="002D7D36">
        <w:rPr>
          <w:rFonts w:hint="eastAsia"/>
        </w:rPr>
        <w:t>、109、110</w:t>
      </w:r>
      <w:r w:rsidR="00F37D38" w:rsidRPr="002D7D36">
        <w:rPr>
          <w:rFonts w:hint="eastAsia"/>
        </w:rPr>
        <w:t>及</w:t>
      </w:r>
      <w:r w:rsidR="002B46A1" w:rsidRPr="002D7D36">
        <w:rPr>
          <w:rFonts w:hint="eastAsia"/>
        </w:rPr>
        <w:t>112等</w:t>
      </w:r>
      <w:r w:rsidR="001F5297">
        <w:rPr>
          <w:rFonts w:hint="eastAsia"/>
        </w:rPr>
        <w:t>10</w:t>
      </w:r>
      <w:r w:rsidR="002B46A1" w:rsidRPr="002D7D36">
        <w:rPr>
          <w:rFonts w:hint="eastAsia"/>
        </w:rPr>
        <w:t>個年度</w:t>
      </w:r>
      <w:r w:rsidR="00E5498C">
        <w:rPr>
          <w:rFonts w:hint="eastAsia"/>
        </w:rPr>
        <w:t>皆為短絀</w:t>
      </w:r>
      <w:r w:rsidR="00E72C26" w:rsidRPr="002D7D36">
        <w:rPr>
          <w:rFonts w:hint="eastAsia"/>
        </w:rPr>
        <w:t>(詳圖</w:t>
      </w:r>
      <w:r w:rsidR="00473A16" w:rsidRPr="002D7D36">
        <w:rPr>
          <w:rFonts w:hint="eastAsia"/>
        </w:rPr>
        <w:t>2-2-1</w:t>
      </w:r>
      <w:r w:rsidR="00E72C26" w:rsidRPr="002D7D36">
        <w:rPr>
          <w:rFonts w:hint="eastAsia"/>
        </w:rPr>
        <w:t>)</w:t>
      </w:r>
      <w:r w:rsidR="001118CA" w:rsidRPr="002D7D36">
        <w:rPr>
          <w:rFonts w:hint="eastAsia"/>
        </w:rPr>
        <w:t>，整體財政狀況難謂良善</w:t>
      </w:r>
      <w:r w:rsidR="00DC11B7" w:rsidRPr="002D7D36">
        <w:rPr>
          <w:rFonts w:hint="eastAsia"/>
        </w:rPr>
        <w:t>。</w:t>
      </w:r>
    </w:p>
    <w:p w:rsidR="00AF532E" w:rsidRPr="002D7D36" w:rsidRDefault="00480707" w:rsidP="00480707">
      <w:pPr>
        <w:autoSpaceDE/>
        <w:autoSpaceDN/>
        <w:spacing w:line="240" w:lineRule="auto"/>
        <w:ind w:leftChars="0" w:left="0" w:firstLineChars="0" w:firstLine="0"/>
        <w:jc w:val="left"/>
        <w:rPr>
          <w:b/>
        </w:rPr>
      </w:pPr>
      <w:r w:rsidRPr="002D7D36">
        <w:rPr>
          <w:rFonts w:hint="eastAsia"/>
          <w:b/>
        </w:rPr>
        <w:t>圖2-2-</w:t>
      </w:r>
      <w:r w:rsidRPr="002D7D36">
        <w:rPr>
          <w:b/>
        </w:rPr>
        <w:t>1</w:t>
      </w:r>
      <w:r w:rsidRPr="002D7D36">
        <w:rPr>
          <w:rFonts w:hint="eastAsia"/>
          <w:b/>
        </w:rPr>
        <w:t xml:space="preserve"> 中央政府近15年度歲計餘絀及累積餘絀趨勢圖</w:t>
      </w:r>
    </w:p>
    <w:p w:rsidR="00480707" w:rsidRPr="002D7D36" w:rsidRDefault="00AF532E" w:rsidP="00AF532E">
      <w:pPr>
        <w:pStyle w:val="142"/>
        <w:jc w:val="right"/>
        <w:rPr>
          <w:rStyle w:val="143"/>
        </w:rPr>
      </w:pPr>
      <w:r w:rsidRPr="002D7D36">
        <w:rPr>
          <w:rStyle w:val="143"/>
          <w:rFonts w:hint="eastAsia"/>
        </w:rPr>
        <w:t>單位：新臺幣億元</w:t>
      </w:r>
    </w:p>
    <w:tbl>
      <w:tblPr>
        <w:tblW w:w="5046" w:type="pct"/>
        <w:tblCellMar>
          <w:left w:w="28" w:type="dxa"/>
          <w:right w:w="28" w:type="dxa"/>
        </w:tblCellMar>
        <w:tblLook w:val="04A0" w:firstRow="1" w:lastRow="0" w:firstColumn="1" w:lastColumn="0" w:noHBand="0" w:noVBand="1"/>
      </w:tblPr>
      <w:tblGrid>
        <w:gridCol w:w="8639"/>
      </w:tblGrid>
      <w:tr w:rsidR="00AC4542" w:rsidRPr="002D7D36" w:rsidTr="00AF532E">
        <w:trPr>
          <w:trHeight w:val="142"/>
        </w:trPr>
        <w:tc>
          <w:tcPr>
            <w:tcW w:w="8639" w:type="dxa"/>
            <w:shd w:val="clear" w:color="auto" w:fill="auto"/>
          </w:tcPr>
          <w:p w:rsidR="00637A32" w:rsidRPr="002D7D36" w:rsidRDefault="00173E94" w:rsidP="001F5297">
            <w:pPr>
              <w:autoSpaceDE/>
              <w:autoSpaceDN/>
              <w:spacing w:line="60" w:lineRule="exact"/>
              <w:ind w:leftChars="0" w:left="0" w:firstLineChars="0" w:firstLine="0"/>
              <w:jc w:val="left"/>
              <w:rPr>
                <w:rFonts w:hint="eastAsia"/>
              </w:rPr>
            </w:pPr>
            <w:r>
              <w:rPr>
                <w:rFonts w:hint="eastAsia"/>
                <w:b/>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49530</wp:posOffset>
                  </wp:positionV>
                  <wp:extent cx="5423535" cy="2440305"/>
                  <wp:effectExtent l="0" t="0" r="0" b="0"/>
                  <wp:wrapTopAndBottom/>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3535" cy="2440305"/>
                          </a:xfrm>
                          <a:prstGeom prst="rect">
                            <a:avLst/>
                          </a:prstGeom>
                          <a:noFill/>
                        </pic:spPr>
                      </pic:pic>
                    </a:graphicData>
                  </a:graphic>
                  <wp14:sizeRelH relativeFrom="page">
                    <wp14:pctWidth>0</wp14:pctWidth>
                  </wp14:sizeRelH>
                  <wp14:sizeRelV relativeFrom="page">
                    <wp14:pctHeight>0</wp14:pctHeight>
                  </wp14:sizeRelV>
                </wp:anchor>
              </w:drawing>
            </w:r>
          </w:p>
          <w:tbl>
            <w:tblPr>
              <w:tblW w:w="8543" w:type="dxa"/>
              <w:tblCellMar>
                <w:left w:w="28" w:type="dxa"/>
                <w:right w:w="28" w:type="dxa"/>
              </w:tblCellMar>
              <w:tblLook w:val="04A0" w:firstRow="1" w:lastRow="0" w:firstColumn="1" w:lastColumn="0" w:noHBand="0" w:noVBand="1"/>
            </w:tblPr>
            <w:tblGrid>
              <w:gridCol w:w="1244"/>
              <w:gridCol w:w="546"/>
              <w:gridCol w:w="546"/>
              <w:gridCol w:w="546"/>
              <w:gridCol w:w="546"/>
              <w:gridCol w:w="383"/>
              <w:gridCol w:w="383"/>
              <w:gridCol w:w="383"/>
              <w:gridCol w:w="465"/>
              <w:gridCol w:w="465"/>
              <w:gridCol w:w="546"/>
              <w:gridCol w:w="546"/>
              <w:gridCol w:w="466"/>
              <w:gridCol w:w="546"/>
              <w:gridCol w:w="466"/>
              <w:gridCol w:w="466"/>
            </w:tblGrid>
            <w:tr w:rsidR="00AC4542" w:rsidRPr="002D7D36" w:rsidTr="001F5297">
              <w:trPr>
                <w:trHeight w:val="251"/>
                <w:tblHeader/>
              </w:trPr>
              <w:tc>
                <w:tcPr>
                  <w:tcW w:w="0" w:type="auto"/>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b/>
                      <w:spacing w:val="-20"/>
                      <w:sz w:val="20"/>
                      <w:szCs w:val="20"/>
                    </w:rPr>
                  </w:pPr>
                  <w:r w:rsidRPr="002D7D36">
                    <w:rPr>
                      <w:rFonts w:hAnsi="標楷體" w:hint="eastAsia"/>
                      <w:b/>
                      <w:spacing w:val="-20"/>
                      <w:sz w:val="20"/>
                      <w:szCs w:val="20"/>
                    </w:rPr>
                    <w:t>年度</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100</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101</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102</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103</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104</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105</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106</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107</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108</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109</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110</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111</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112</w:t>
                  </w:r>
                </w:p>
              </w:tc>
              <w:tc>
                <w:tcPr>
                  <w:tcW w:w="0" w:type="auto"/>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0"/>
                      <w:sz w:val="20"/>
                      <w:szCs w:val="20"/>
                    </w:rPr>
                  </w:pPr>
                  <w:r w:rsidRPr="002D7D36">
                    <w:rPr>
                      <w:rFonts w:hAnsi="標楷體" w:hint="eastAsia"/>
                      <w:b/>
                      <w:spacing w:val="-20"/>
                      <w:sz w:val="20"/>
                      <w:szCs w:val="20"/>
                    </w:rPr>
                    <w:t>113</w:t>
                  </w:r>
                </w:p>
              </w:tc>
              <w:tc>
                <w:tcPr>
                  <w:tcW w:w="466" w:type="dxa"/>
                  <w:tcBorders>
                    <w:top w:val="single" w:sz="12" w:space="0" w:color="auto"/>
                    <w:left w:val="single" w:sz="6" w:space="0" w:color="auto"/>
                    <w:bottom w:val="single" w:sz="6" w:space="0" w:color="auto"/>
                    <w:right w:val="single" w:sz="12" w:space="0" w:color="auto"/>
                  </w:tcBorders>
                  <w:shd w:val="clear" w:color="auto" w:fill="auto"/>
                  <w:noWrap/>
                  <w:vAlign w:val="center"/>
                  <w:hideMark/>
                </w:tcPr>
                <w:p w:rsidR="00637A32" w:rsidRPr="002D7D36" w:rsidRDefault="00637A32" w:rsidP="00637A32">
                  <w:pPr>
                    <w:autoSpaceDE/>
                    <w:autoSpaceDN/>
                    <w:spacing w:line="240" w:lineRule="exact"/>
                    <w:ind w:leftChars="0" w:left="0" w:firstLineChars="0" w:firstLine="0"/>
                    <w:jc w:val="center"/>
                    <w:rPr>
                      <w:rFonts w:hAnsi="標楷體" w:hint="eastAsia"/>
                      <w:b/>
                      <w:spacing w:val="-24"/>
                      <w:sz w:val="20"/>
                      <w:szCs w:val="20"/>
                    </w:rPr>
                  </w:pPr>
                  <w:r w:rsidRPr="002D7D36">
                    <w:rPr>
                      <w:rFonts w:hAnsi="標楷體" w:hint="eastAsia"/>
                      <w:b/>
                      <w:spacing w:val="-20"/>
                      <w:sz w:val="20"/>
                      <w:szCs w:val="20"/>
                    </w:rPr>
                    <w:t>114</w:t>
                  </w:r>
                </w:p>
              </w:tc>
            </w:tr>
            <w:tr w:rsidR="00AC4542" w:rsidRPr="002D7D36" w:rsidTr="001F5297">
              <w:trPr>
                <w:trHeight w:val="251"/>
              </w:trPr>
              <w:tc>
                <w:tcPr>
                  <w:tcW w:w="0" w:type="auto"/>
                  <w:tcBorders>
                    <w:top w:val="single" w:sz="6" w:space="0" w:color="auto"/>
                    <w:left w:val="single" w:sz="12" w:space="0" w:color="auto"/>
                    <w:bottom w:val="single" w:sz="6" w:space="0" w:color="auto"/>
                    <w:right w:val="single" w:sz="6" w:space="0" w:color="auto"/>
                  </w:tcBorders>
                  <w:shd w:val="clear" w:color="auto" w:fill="auto"/>
                  <w:vAlign w:val="center"/>
                  <w:hideMark/>
                </w:tcPr>
                <w:p w:rsidR="00637A32" w:rsidRPr="002D7D36" w:rsidRDefault="00637A32" w:rsidP="00637A32">
                  <w:pPr>
                    <w:wordWrap w:val="0"/>
                    <w:autoSpaceDE/>
                    <w:autoSpaceDN/>
                    <w:spacing w:line="240" w:lineRule="exact"/>
                    <w:ind w:leftChars="0" w:left="0" w:firstLineChars="0" w:firstLine="0"/>
                    <w:rPr>
                      <w:rFonts w:hAnsi="標楷體" w:hint="eastAsia"/>
                      <w:b/>
                      <w:spacing w:val="-16"/>
                      <w:sz w:val="20"/>
                      <w:szCs w:val="20"/>
                    </w:rPr>
                  </w:pPr>
                  <w:r w:rsidRPr="002D7D36">
                    <w:rPr>
                      <w:rFonts w:hAnsi="標楷體" w:hint="eastAsia"/>
                      <w:b/>
                      <w:spacing w:val="-16"/>
                      <w:sz w:val="20"/>
                      <w:szCs w:val="20"/>
                    </w:rPr>
                    <w:t>歲計餘絀(不含特別預/決算)</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-631</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-2,141</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-1,254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-1,271</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-101</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-442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1,109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1,207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1,303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2,979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b/>
                      <w:spacing w:val="-20"/>
                      <w:sz w:val="20"/>
                      <w:szCs w:val="20"/>
                    </w:rPr>
                  </w:pPr>
                  <w:r w:rsidRPr="002D7D36">
                    <w:rPr>
                      <w:rFonts w:hAnsi="標楷體"/>
                      <w:b/>
                      <w:spacing w:val="-20"/>
                      <w:sz w:val="20"/>
                      <w:szCs w:val="20"/>
                    </w:rPr>
                    <w:t>4,993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2,796</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637A32" w:rsidRPr="002D7D36" w:rsidRDefault="00637A32" w:rsidP="00637A32">
                  <w:pPr>
                    <w:autoSpaceDE/>
                    <w:autoSpaceDN/>
                    <w:spacing w:line="240" w:lineRule="exact"/>
                    <w:ind w:leftChars="0" w:left="0" w:firstLineChars="0" w:firstLine="0"/>
                    <w:jc w:val="right"/>
                    <w:rPr>
                      <w:rFonts w:hAnsi="標楷體"/>
                      <w:b/>
                      <w:spacing w:val="-20"/>
                      <w:sz w:val="20"/>
                      <w:szCs w:val="20"/>
                    </w:rPr>
                  </w:pPr>
                  <w:r w:rsidRPr="002D7D36">
                    <w:rPr>
                      <w:rFonts w:hAnsi="標楷體"/>
                      <w:b/>
                      <w:spacing w:val="-20"/>
                      <w:sz w:val="20"/>
                      <w:szCs w:val="20"/>
                    </w:rPr>
                    <w:t>3,589</w:t>
                  </w:r>
                </w:p>
              </w:tc>
              <w:tc>
                <w:tcPr>
                  <w:tcW w:w="466" w:type="dxa"/>
                  <w:tcBorders>
                    <w:top w:val="single" w:sz="6" w:space="0" w:color="auto"/>
                    <w:left w:val="single" w:sz="6" w:space="0" w:color="auto"/>
                    <w:bottom w:val="single" w:sz="6" w:space="0" w:color="auto"/>
                    <w:right w:val="single" w:sz="12" w:space="0" w:color="auto"/>
                  </w:tcBorders>
                  <w:shd w:val="clear" w:color="auto" w:fill="auto"/>
                  <w:noWrap/>
                  <w:vAlign w:val="center"/>
                </w:tcPr>
                <w:p w:rsidR="00637A32" w:rsidRPr="002D7D36" w:rsidRDefault="00637A32" w:rsidP="002D1B40">
                  <w:pPr>
                    <w:autoSpaceDE/>
                    <w:autoSpaceDN/>
                    <w:spacing w:line="240" w:lineRule="exact"/>
                    <w:ind w:leftChars="0" w:left="0" w:firstLineChars="0" w:firstLine="0"/>
                    <w:jc w:val="right"/>
                    <w:rPr>
                      <w:rFonts w:hAnsi="標楷體"/>
                      <w:b/>
                      <w:spacing w:val="-20"/>
                      <w:sz w:val="20"/>
                      <w:szCs w:val="20"/>
                    </w:rPr>
                  </w:pPr>
                  <w:r w:rsidRPr="002D7D36">
                    <w:rPr>
                      <w:rFonts w:hAnsi="標楷體" w:hint="eastAsia"/>
                      <w:b/>
                      <w:spacing w:val="-20"/>
                      <w:sz w:val="20"/>
                      <w:szCs w:val="20"/>
                    </w:rPr>
                    <w:t>2,39</w:t>
                  </w:r>
                  <w:r w:rsidR="002D1B40" w:rsidRPr="002D7D36">
                    <w:rPr>
                      <w:rFonts w:hAnsi="標楷體"/>
                      <w:b/>
                      <w:spacing w:val="-20"/>
                      <w:sz w:val="20"/>
                      <w:szCs w:val="20"/>
                    </w:rPr>
                    <w:t>8</w:t>
                  </w:r>
                </w:p>
              </w:tc>
            </w:tr>
            <w:tr w:rsidR="00924551" w:rsidRPr="002D7D36" w:rsidTr="001F5297">
              <w:trPr>
                <w:trHeight w:val="251"/>
              </w:trPr>
              <w:tc>
                <w:tcPr>
                  <w:tcW w:w="0" w:type="auto"/>
                  <w:tcBorders>
                    <w:top w:val="single" w:sz="6" w:space="0" w:color="auto"/>
                    <w:left w:val="single" w:sz="12" w:space="0" w:color="auto"/>
                    <w:bottom w:val="single" w:sz="6" w:space="0" w:color="auto"/>
                    <w:right w:val="single" w:sz="6" w:space="0" w:color="auto"/>
                  </w:tcBorders>
                  <w:shd w:val="clear" w:color="auto" w:fill="auto"/>
                  <w:vAlign w:val="center"/>
                </w:tcPr>
                <w:p w:rsidR="00924551" w:rsidRPr="002D7D36" w:rsidRDefault="00924551" w:rsidP="00924551">
                  <w:pPr>
                    <w:autoSpaceDE/>
                    <w:autoSpaceDN/>
                    <w:spacing w:line="240" w:lineRule="exact"/>
                    <w:ind w:leftChars="0" w:left="0" w:firstLineChars="0" w:firstLine="0"/>
                    <w:rPr>
                      <w:rFonts w:hAnsi="標楷體" w:hint="eastAsia"/>
                      <w:b/>
                      <w:spacing w:val="-16"/>
                      <w:sz w:val="20"/>
                      <w:szCs w:val="20"/>
                    </w:rPr>
                  </w:pPr>
                  <w:r w:rsidRPr="002D7D36">
                    <w:rPr>
                      <w:rFonts w:hAnsi="標楷體" w:hint="eastAsia"/>
                      <w:b/>
                      <w:spacing w:val="-16"/>
                      <w:sz w:val="20"/>
                      <w:szCs w:val="20"/>
                    </w:rPr>
                    <w:t>歲計餘絀(含特別預/決算)</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-2,355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-2,287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-1,301</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-1,305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-187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-504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-136</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167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160</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-2,755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-1,422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696</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-2,227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983</w:t>
                  </w:r>
                </w:p>
              </w:tc>
              <w:tc>
                <w:tcPr>
                  <w:tcW w:w="466" w:type="dxa"/>
                  <w:tcBorders>
                    <w:top w:val="single" w:sz="6" w:space="0" w:color="auto"/>
                    <w:left w:val="single" w:sz="6" w:space="0" w:color="auto"/>
                    <w:bottom w:val="single" w:sz="6" w:space="0" w:color="auto"/>
                    <w:right w:val="single" w:sz="12" w:space="0" w:color="auto"/>
                  </w:tcBorders>
                  <w:shd w:val="clear" w:color="auto" w:fill="auto"/>
                  <w:noWrap/>
                  <w:vAlign w:val="center"/>
                </w:tcPr>
                <w:p w:rsidR="00924551" w:rsidRPr="002D7D36" w:rsidRDefault="00924551" w:rsidP="00D70974">
                  <w:pPr>
                    <w:autoSpaceDE/>
                    <w:autoSpaceDN/>
                    <w:spacing w:line="240" w:lineRule="exact"/>
                    <w:ind w:leftChars="0" w:left="0" w:firstLineChars="0" w:firstLine="0"/>
                    <w:jc w:val="right"/>
                    <w:rPr>
                      <w:rFonts w:hAnsi="標楷體"/>
                      <w:spacing w:val="-20"/>
                      <w:sz w:val="20"/>
                      <w:szCs w:val="20"/>
                    </w:rPr>
                  </w:pPr>
                  <w:r w:rsidRPr="002D7D36">
                    <w:rPr>
                      <w:rFonts w:hAnsi="標楷體"/>
                      <w:spacing w:val="-20"/>
                      <w:sz w:val="20"/>
                      <w:szCs w:val="20"/>
                    </w:rPr>
                    <w:t>400</w:t>
                  </w:r>
                </w:p>
              </w:tc>
            </w:tr>
            <w:tr w:rsidR="00AC4542" w:rsidRPr="002D7D36" w:rsidTr="001F5297">
              <w:trPr>
                <w:trHeight w:val="251"/>
              </w:trPr>
              <w:tc>
                <w:tcPr>
                  <w:tcW w:w="0" w:type="auto"/>
                  <w:tcBorders>
                    <w:top w:val="single" w:sz="6" w:space="0" w:color="auto"/>
                    <w:left w:val="single" w:sz="12" w:space="0" w:color="auto"/>
                    <w:bottom w:val="single" w:sz="12" w:space="0" w:color="auto"/>
                    <w:right w:val="single" w:sz="6" w:space="0" w:color="auto"/>
                  </w:tcBorders>
                  <w:shd w:val="clear" w:color="auto" w:fill="auto"/>
                  <w:vAlign w:val="center"/>
                  <w:hideMark/>
                </w:tcPr>
                <w:p w:rsidR="00DA6E1C" w:rsidRPr="002D7D36" w:rsidRDefault="00637A32" w:rsidP="00924551">
                  <w:pPr>
                    <w:autoSpaceDE/>
                    <w:autoSpaceDN/>
                    <w:spacing w:line="240" w:lineRule="exact"/>
                    <w:ind w:leftChars="0" w:left="0" w:firstLineChars="0" w:firstLine="0"/>
                    <w:jc w:val="center"/>
                    <w:rPr>
                      <w:rFonts w:hAnsi="標楷體"/>
                      <w:b/>
                      <w:sz w:val="20"/>
                      <w:szCs w:val="20"/>
                    </w:rPr>
                  </w:pPr>
                  <w:r w:rsidRPr="002D7D36">
                    <w:rPr>
                      <w:rFonts w:hAnsi="標楷體" w:hint="eastAsia"/>
                      <w:b/>
                      <w:sz w:val="20"/>
                      <w:szCs w:val="20"/>
                    </w:rPr>
                    <w:t>累積</w:t>
                  </w:r>
                </w:p>
                <w:p w:rsidR="00637A32" w:rsidRPr="002D7D36" w:rsidRDefault="00637A32" w:rsidP="00924551">
                  <w:pPr>
                    <w:autoSpaceDE/>
                    <w:autoSpaceDN/>
                    <w:spacing w:line="240" w:lineRule="exact"/>
                    <w:ind w:leftChars="0" w:left="0" w:firstLineChars="0" w:firstLine="0"/>
                    <w:jc w:val="center"/>
                    <w:rPr>
                      <w:rFonts w:hAnsi="標楷體" w:hint="eastAsia"/>
                      <w:b/>
                      <w:spacing w:val="-24"/>
                      <w:sz w:val="20"/>
                      <w:szCs w:val="20"/>
                    </w:rPr>
                  </w:pPr>
                  <w:r w:rsidRPr="002D7D36">
                    <w:rPr>
                      <w:rFonts w:hAnsi="標楷體" w:hint="eastAsia"/>
                      <w:b/>
                      <w:sz w:val="20"/>
                      <w:szCs w:val="20"/>
                    </w:rPr>
                    <w:t>餘絀</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228</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3</w:t>
                  </w:r>
                  <w:r w:rsidR="00607641" w:rsidRPr="002D7D36">
                    <w:rPr>
                      <w:rFonts w:hAnsi="標楷體"/>
                      <w:spacing w:val="-20"/>
                      <w:sz w:val="20"/>
                      <w:szCs w:val="20"/>
                    </w:rPr>
                    <w:t>7</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07641"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spacing w:val="-20"/>
                      <w:sz w:val="20"/>
                      <w:szCs w:val="20"/>
                    </w:rPr>
                    <w:t>44</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12</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2</w:t>
                  </w:r>
                  <w:r w:rsidR="00607641" w:rsidRPr="002D7D36">
                    <w:rPr>
                      <w:rFonts w:hAnsi="標楷體"/>
                      <w:spacing w:val="-20"/>
                      <w:sz w:val="20"/>
                      <w:szCs w:val="20"/>
                    </w:rPr>
                    <w:t>7</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2</w:t>
                  </w:r>
                  <w:r w:rsidR="00607641" w:rsidRPr="002D7D36">
                    <w:rPr>
                      <w:rFonts w:hAnsi="標楷體"/>
                      <w:spacing w:val="-20"/>
                      <w:sz w:val="20"/>
                      <w:szCs w:val="20"/>
                    </w:rPr>
                    <w:t>4</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17</w:t>
                  </w:r>
                  <w:r w:rsidR="00607641" w:rsidRPr="002D7D36">
                    <w:rPr>
                      <w:rFonts w:hAnsi="標楷體"/>
                      <w:spacing w:val="-20"/>
                      <w:sz w:val="20"/>
                      <w:szCs w:val="20"/>
                    </w:rPr>
                    <w:t>5</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5</w:t>
                  </w:r>
                  <w:r w:rsidR="00607641" w:rsidRPr="002D7D36">
                    <w:rPr>
                      <w:rFonts w:hAnsi="標楷體"/>
                      <w:spacing w:val="-20"/>
                      <w:sz w:val="20"/>
                      <w:szCs w:val="20"/>
                    </w:rPr>
                    <w:t>10</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663</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1,12</w:t>
                  </w:r>
                  <w:r w:rsidR="00607641" w:rsidRPr="002D7D36">
                    <w:rPr>
                      <w:rFonts w:hAnsi="標楷體"/>
                      <w:spacing w:val="-20"/>
                      <w:sz w:val="20"/>
                      <w:szCs w:val="20"/>
                    </w:rPr>
                    <w:t>1</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2,75</w:t>
                  </w:r>
                  <w:r w:rsidR="00607641" w:rsidRPr="002D7D36">
                    <w:rPr>
                      <w:rFonts w:hAnsi="標楷體"/>
                      <w:spacing w:val="-20"/>
                      <w:sz w:val="20"/>
                      <w:szCs w:val="20"/>
                    </w:rPr>
                    <w:t>1</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07641" w:rsidP="00F2799A">
                  <w:pPr>
                    <w:autoSpaceDE/>
                    <w:autoSpaceDN/>
                    <w:spacing w:line="240" w:lineRule="exact"/>
                    <w:ind w:leftChars="0" w:left="0" w:firstLineChars="0" w:firstLine="0"/>
                    <w:jc w:val="right"/>
                    <w:rPr>
                      <w:rFonts w:hAnsi="標楷體" w:hint="eastAsia"/>
                      <w:spacing w:val="-20"/>
                      <w:sz w:val="20"/>
                      <w:szCs w:val="20"/>
                    </w:rPr>
                  </w:pPr>
                  <w:r w:rsidRPr="002D7D36">
                    <w:rPr>
                      <w:rFonts w:hAnsi="標楷體"/>
                      <w:spacing w:val="-20"/>
                      <w:sz w:val="20"/>
                      <w:szCs w:val="20"/>
                    </w:rPr>
                    <w:t>5,</w:t>
                  </w:r>
                  <w:r w:rsidR="00F2799A" w:rsidRPr="002D7D36">
                    <w:rPr>
                      <w:rFonts w:hAnsi="標楷體"/>
                      <w:spacing w:val="-20"/>
                      <w:sz w:val="20"/>
                      <w:szCs w:val="20"/>
                    </w:rPr>
                    <w:t>9</w:t>
                  </w:r>
                  <w:r w:rsidRPr="002D7D36">
                    <w:rPr>
                      <w:rFonts w:hAnsi="標楷體"/>
                      <w:spacing w:val="-20"/>
                      <w:sz w:val="20"/>
                      <w:szCs w:val="20"/>
                    </w:rPr>
                    <w:t>08</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spacing w:val="-20"/>
                      <w:sz w:val="20"/>
                      <w:szCs w:val="20"/>
                    </w:rPr>
                  </w:pPr>
                  <w:r w:rsidRPr="002D7D36">
                    <w:rPr>
                      <w:rFonts w:hAnsi="標楷體" w:hint="eastAsia"/>
                      <w:spacing w:val="-20"/>
                      <w:sz w:val="20"/>
                      <w:szCs w:val="20"/>
                    </w:rPr>
                    <w:t>7,044</w:t>
                  </w:r>
                </w:p>
              </w:tc>
              <w:tc>
                <w:tcPr>
                  <w:tcW w:w="0" w:type="auto"/>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637A32" w:rsidRPr="002D7D36" w:rsidRDefault="00637A32" w:rsidP="004A3E3F">
                  <w:pPr>
                    <w:autoSpaceDE/>
                    <w:autoSpaceDN/>
                    <w:spacing w:line="240" w:lineRule="exact"/>
                    <w:ind w:leftChars="0" w:left="0" w:firstLineChars="0" w:firstLine="0"/>
                    <w:jc w:val="right"/>
                    <w:rPr>
                      <w:rFonts w:hAnsi="標楷體" w:hint="eastAsia"/>
                      <w:b/>
                      <w:spacing w:val="-20"/>
                      <w:sz w:val="20"/>
                      <w:szCs w:val="20"/>
                    </w:rPr>
                  </w:pPr>
                  <w:r w:rsidRPr="002D7D36">
                    <w:rPr>
                      <w:rFonts w:hAnsi="標楷體" w:hint="eastAsia"/>
                      <w:b/>
                      <w:spacing w:val="-20"/>
                      <w:sz w:val="20"/>
                      <w:szCs w:val="20"/>
                    </w:rPr>
                    <w:t>8,385</w:t>
                  </w:r>
                </w:p>
              </w:tc>
              <w:tc>
                <w:tcPr>
                  <w:tcW w:w="466"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637A32" w:rsidRPr="002D7D36" w:rsidRDefault="004A3E3F" w:rsidP="00F2799A">
                  <w:pPr>
                    <w:autoSpaceDE/>
                    <w:autoSpaceDN/>
                    <w:spacing w:line="240" w:lineRule="exact"/>
                    <w:ind w:leftChars="0" w:left="0" w:firstLineChars="0" w:firstLine="0"/>
                    <w:jc w:val="right"/>
                    <w:rPr>
                      <w:rFonts w:hAnsi="標楷體" w:hint="eastAsia"/>
                      <w:b/>
                      <w:spacing w:val="-20"/>
                      <w:sz w:val="20"/>
                      <w:szCs w:val="20"/>
                    </w:rPr>
                  </w:pPr>
                  <w:r w:rsidRPr="002D7D36">
                    <w:rPr>
                      <w:rFonts w:hAnsi="標楷體" w:hint="eastAsia"/>
                      <w:b/>
                      <w:spacing w:val="-20"/>
                      <w:sz w:val="20"/>
                      <w:szCs w:val="20"/>
                    </w:rPr>
                    <w:t>3</w:t>
                  </w:r>
                  <w:r w:rsidRPr="002D7D36">
                    <w:rPr>
                      <w:rFonts w:hAnsi="標楷體"/>
                      <w:b/>
                      <w:spacing w:val="-20"/>
                      <w:sz w:val="20"/>
                      <w:szCs w:val="20"/>
                    </w:rPr>
                    <w:t>,</w:t>
                  </w:r>
                  <w:r w:rsidRPr="002D7D36">
                    <w:rPr>
                      <w:rFonts w:hAnsi="標楷體" w:hint="eastAsia"/>
                      <w:b/>
                      <w:spacing w:val="-20"/>
                      <w:sz w:val="20"/>
                      <w:szCs w:val="20"/>
                    </w:rPr>
                    <w:t>09</w:t>
                  </w:r>
                  <w:r w:rsidR="00F2799A" w:rsidRPr="002D7D36">
                    <w:rPr>
                      <w:rFonts w:hAnsi="標楷體"/>
                      <w:b/>
                      <w:spacing w:val="-20"/>
                      <w:sz w:val="20"/>
                      <w:szCs w:val="20"/>
                    </w:rPr>
                    <w:t>6</w:t>
                  </w:r>
                </w:p>
              </w:tc>
            </w:tr>
          </w:tbl>
          <w:p w:rsidR="00924551" w:rsidRPr="002D7D36" w:rsidRDefault="00AC4542" w:rsidP="001F5297">
            <w:pPr>
              <w:pStyle w:val="142"/>
              <w:ind w:left="1429" w:rightChars="14" w:right="40" w:hangingChars="578" w:hanging="1429"/>
              <w:jc w:val="both"/>
            </w:pPr>
            <w:r w:rsidRPr="002D7D36">
              <w:rPr>
                <w:rFonts w:hint="eastAsia"/>
                <w:spacing w:val="2"/>
                <w:fitText w:val="1215" w:id="-707015936"/>
              </w:rPr>
              <w:t>說    明</w:t>
            </w:r>
            <w:r w:rsidRPr="002D7D36">
              <w:rPr>
                <w:rFonts w:hint="eastAsia"/>
                <w:spacing w:val="-4"/>
                <w:fitText w:val="1215" w:id="-707015936"/>
              </w:rPr>
              <w:t>：</w:t>
            </w:r>
            <w:r w:rsidR="00924551" w:rsidRPr="002D7D36">
              <w:rPr>
                <w:rFonts w:hint="eastAsia"/>
              </w:rPr>
              <w:t>1.</w:t>
            </w:r>
            <w:r w:rsidR="00924551" w:rsidRPr="002D7D36">
              <w:t>總預</w:t>
            </w:r>
            <w:r w:rsidR="002D1B40" w:rsidRPr="002D7D36">
              <w:rPr>
                <w:rFonts w:hint="eastAsia"/>
              </w:rPr>
              <w:t>(決)</w:t>
            </w:r>
            <w:r w:rsidR="00924551" w:rsidRPr="002D7D36">
              <w:t>算部分，112年度以前為審定決算數，113年度為</w:t>
            </w:r>
            <w:r w:rsidR="00924551" w:rsidRPr="002D7D36">
              <w:rPr>
                <w:rFonts w:hint="eastAsia"/>
              </w:rPr>
              <w:t>院</w:t>
            </w:r>
            <w:r w:rsidR="00924551" w:rsidRPr="002D7D36">
              <w:t>編決算數，114年度為</w:t>
            </w:r>
            <w:r w:rsidR="00E5498C">
              <w:rPr>
                <w:rFonts w:hint="eastAsia"/>
              </w:rPr>
              <w:t>法定</w:t>
            </w:r>
            <w:r w:rsidR="00924551" w:rsidRPr="002D7D36">
              <w:t>預算數</w:t>
            </w:r>
            <w:r w:rsidR="00924551" w:rsidRPr="002D7D36">
              <w:rPr>
                <w:rFonts w:hint="eastAsia"/>
              </w:rPr>
              <w:t>。</w:t>
            </w:r>
          </w:p>
          <w:p w:rsidR="00942E46" w:rsidRPr="002D7D36" w:rsidRDefault="00924551" w:rsidP="001F5297">
            <w:pPr>
              <w:pStyle w:val="142"/>
              <w:ind w:leftChars="429" w:left="1480" w:rightChars="14" w:right="40" w:hangingChars="109" w:hanging="265"/>
              <w:jc w:val="both"/>
            </w:pPr>
            <w:r w:rsidRPr="002D7D36">
              <w:t>2.特別預</w:t>
            </w:r>
            <w:r w:rsidR="002D1B40" w:rsidRPr="002D7D36">
              <w:rPr>
                <w:rFonts w:hint="eastAsia"/>
              </w:rPr>
              <w:t>(決)</w:t>
            </w:r>
            <w:r w:rsidRPr="002D7D36">
              <w:t>算部分，108年度以前為審定決算數，</w:t>
            </w:r>
            <w:r w:rsidR="005D457C">
              <w:rPr>
                <w:rFonts w:hint="eastAsia"/>
              </w:rPr>
              <w:t>中央政府</w:t>
            </w:r>
            <w:r w:rsidRPr="002D7D36">
              <w:t>前瞻基礎建設第2期(108</w:t>
            </w:r>
            <w:r w:rsidR="00E5498C">
              <w:t>至</w:t>
            </w:r>
            <w:r w:rsidRPr="002D7D36">
              <w:t>109年度)及第3期(110</w:t>
            </w:r>
            <w:r w:rsidR="00E5498C">
              <w:t>至</w:t>
            </w:r>
            <w:r w:rsidRPr="002D7D36">
              <w:t>111年度)為審定決算數</w:t>
            </w:r>
            <w:r w:rsidRPr="002D7D36">
              <w:rPr>
                <w:rFonts w:hint="eastAsia"/>
              </w:rPr>
              <w:t>；</w:t>
            </w:r>
            <w:r w:rsidR="00171F3B">
              <w:rPr>
                <w:rFonts w:hint="eastAsia"/>
              </w:rPr>
              <w:t>中央政府</w:t>
            </w:r>
            <w:r w:rsidRPr="002D7D36">
              <w:t>嚴重特殊傳染性肺炎防治及紓困振興(109</w:t>
            </w:r>
            <w:r w:rsidR="00E5498C">
              <w:t>至</w:t>
            </w:r>
            <w:r w:rsidRPr="002D7D36">
              <w:t>112年度</w:t>
            </w:r>
            <w:r w:rsidR="00685D4D">
              <w:rPr>
                <w:rFonts w:hint="eastAsia"/>
              </w:rPr>
              <w:t>；</w:t>
            </w:r>
            <w:r w:rsidRPr="002D7D36">
              <w:t>含4次追加)為審定決算數</w:t>
            </w:r>
            <w:r w:rsidRPr="002D7D36">
              <w:rPr>
                <w:rFonts w:hint="eastAsia"/>
              </w:rPr>
              <w:t>；</w:t>
            </w:r>
            <w:r w:rsidR="005D457C">
              <w:rPr>
                <w:rFonts w:hint="eastAsia"/>
              </w:rPr>
              <w:t>中央政府</w:t>
            </w:r>
            <w:r w:rsidRPr="002D7D36">
              <w:t>前瞻基礎建設第4期(112</w:t>
            </w:r>
            <w:r w:rsidR="00E5498C">
              <w:t>至</w:t>
            </w:r>
            <w:r w:rsidRPr="002D7D36">
              <w:t>113年度)為院編決算數。</w:t>
            </w:r>
            <w:r w:rsidR="00171F3B">
              <w:rPr>
                <w:rFonts w:hint="eastAsia"/>
              </w:rPr>
              <w:t>中央政府</w:t>
            </w:r>
            <w:r w:rsidRPr="002D7D36">
              <w:t>新式戰機採購(109</w:t>
            </w:r>
            <w:r w:rsidR="00E5498C">
              <w:t>至</w:t>
            </w:r>
            <w:r w:rsidRPr="002D7D36">
              <w:t>115年度)、</w:t>
            </w:r>
            <w:r w:rsidR="00171F3B">
              <w:rPr>
                <w:rFonts w:hint="eastAsia"/>
              </w:rPr>
              <w:t>中央政府</w:t>
            </w:r>
            <w:r w:rsidRPr="002D7D36">
              <w:t>海空戰力提升計畫採購(111</w:t>
            </w:r>
            <w:r w:rsidR="00E5498C">
              <w:t>至</w:t>
            </w:r>
            <w:r w:rsidRPr="002D7D36">
              <w:t>115年度)及</w:t>
            </w:r>
            <w:r w:rsidR="00171F3B">
              <w:rPr>
                <w:rFonts w:hint="eastAsia"/>
              </w:rPr>
              <w:t>中央政府</w:t>
            </w:r>
            <w:r w:rsidRPr="002D7D36">
              <w:t>疫後強化經濟與社會韌性及全民共享經濟成果(112</w:t>
            </w:r>
            <w:r w:rsidR="00E5498C">
              <w:t>至</w:t>
            </w:r>
            <w:r w:rsidRPr="002D7D36">
              <w:t>114年度)等特別預算皆為預算數；</w:t>
            </w:r>
            <w:r w:rsidR="005D457C">
              <w:rPr>
                <w:rFonts w:hint="eastAsia"/>
              </w:rPr>
              <w:t>中央政府</w:t>
            </w:r>
            <w:r w:rsidRPr="002D7D36">
              <w:t>前瞻基礎建設第5期(114年度)為預算案數。</w:t>
            </w:r>
          </w:p>
          <w:p w:rsidR="00AB55F3" w:rsidRPr="002D7D36" w:rsidRDefault="00924551" w:rsidP="00AC4542">
            <w:pPr>
              <w:pStyle w:val="142"/>
              <w:ind w:leftChars="429" w:left="1480" w:hangingChars="109" w:hanging="265"/>
              <w:jc w:val="both"/>
              <w:rPr>
                <w:rFonts w:hint="eastAsia"/>
              </w:rPr>
            </w:pPr>
            <w:r w:rsidRPr="002D7D36">
              <w:t>3.</w:t>
            </w:r>
            <w:r w:rsidR="00AB55F3" w:rsidRPr="002D7D36">
              <w:rPr>
                <w:rFonts w:hint="eastAsia"/>
              </w:rPr>
              <w:t>歲計餘絀均不含融資調度</w:t>
            </w:r>
            <w:r w:rsidR="00B36768">
              <w:rPr>
                <w:rFonts w:hint="eastAsia"/>
              </w:rPr>
              <w:t>；累積餘絀不含本年度調整數</w:t>
            </w:r>
            <w:r w:rsidR="00E5498C">
              <w:rPr>
                <w:rFonts w:hint="eastAsia"/>
              </w:rPr>
              <w:t>，係列入調整年度計算</w:t>
            </w:r>
            <w:r w:rsidR="00AB55F3" w:rsidRPr="002D7D36">
              <w:rPr>
                <w:rFonts w:hint="eastAsia"/>
              </w:rPr>
              <w:t>。</w:t>
            </w:r>
          </w:p>
          <w:p w:rsidR="00637A32" w:rsidRPr="002D7D36" w:rsidRDefault="00637A32" w:rsidP="005D6125">
            <w:pPr>
              <w:pStyle w:val="142"/>
              <w:kinsoku w:val="0"/>
              <w:overflowPunct w:val="0"/>
              <w:ind w:left="1189" w:hangingChars="489" w:hanging="1189"/>
              <w:rPr>
                <w:rFonts w:hint="eastAsia"/>
                <w:sz w:val="2"/>
                <w:szCs w:val="2"/>
              </w:rPr>
            </w:pPr>
            <w:r w:rsidRPr="002D7D36">
              <w:rPr>
                <w:rFonts w:hint="eastAsia"/>
              </w:rPr>
              <w:t>資料來源</w:t>
            </w:r>
            <w:r w:rsidRPr="002D7D36">
              <w:rPr>
                <w:rFonts w:hint="eastAsia"/>
                <w:spacing w:val="-6"/>
              </w:rPr>
              <w:t>：整理自</w:t>
            </w:r>
            <w:r w:rsidR="006132FE" w:rsidRPr="002D7D36">
              <w:rPr>
                <w:rFonts w:hint="eastAsia"/>
                <w:spacing w:val="-6"/>
              </w:rPr>
              <w:t>財政部</w:t>
            </w:r>
            <w:r w:rsidR="00924551" w:rsidRPr="002D7D36">
              <w:rPr>
                <w:rFonts w:hint="eastAsia"/>
                <w:spacing w:val="-6"/>
              </w:rPr>
              <w:t>資料</w:t>
            </w:r>
            <w:r w:rsidR="006132FE" w:rsidRPr="002D7D36">
              <w:rPr>
                <w:rFonts w:hint="eastAsia"/>
                <w:spacing w:val="-6"/>
              </w:rPr>
              <w:t>、</w:t>
            </w:r>
            <w:r w:rsidRPr="002D7D36">
              <w:rPr>
                <w:rFonts w:hint="eastAsia"/>
                <w:spacing w:val="-6"/>
              </w:rPr>
              <w:t>審計部網站</w:t>
            </w:r>
            <w:r w:rsidR="005D6125">
              <w:rPr>
                <w:rFonts w:hint="eastAsia"/>
                <w:spacing w:val="-6"/>
              </w:rPr>
              <w:t>及</w:t>
            </w:r>
            <w:r w:rsidR="00607641" w:rsidRPr="002D7D36">
              <w:rPr>
                <w:rFonts w:hint="eastAsia"/>
                <w:spacing w:val="-6"/>
              </w:rPr>
              <w:t>主計總處公布之決</w:t>
            </w:r>
            <w:r w:rsidR="005D6125">
              <w:rPr>
                <w:rFonts w:hint="eastAsia"/>
                <w:spacing w:val="-6"/>
              </w:rPr>
              <w:t>(</w:t>
            </w:r>
            <w:r w:rsidR="00607641" w:rsidRPr="002D7D36">
              <w:rPr>
                <w:rFonts w:hint="eastAsia"/>
                <w:spacing w:val="-6"/>
              </w:rPr>
              <w:t>預</w:t>
            </w:r>
            <w:r w:rsidR="005D6125">
              <w:rPr>
                <w:rFonts w:hint="eastAsia"/>
                <w:spacing w:val="-6"/>
              </w:rPr>
              <w:t>)</w:t>
            </w:r>
            <w:r w:rsidR="00607641" w:rsidRPr="002D7D36">
              <w:rPr>
                <w:rFonts w:hint="eastAsia"/>
                <w:spacing w:val="-6"/>
              </w:rPr>
              <w:t>算</w:t>
            </w:r>
            <w:r w:rsidRPr="002D7D36">
              <w:rPr>
                <w:spacing w:val="-6"/>
              </w:rPr>
              <w:t>。</w:t>
            </w:r>
          </w:p>
        </w:tc>
      </w:tr>
      <w:tr w:rsidR="00AC4542" w:rsidRPr="002D7D36" w:rsidTr="00AF532E">
        <w:trPr>
          <w:trHeight w:val="14"/>
        </w:trPr>
        <w:tc>
          <w:tcPr>
            <w:tcW w:w="8639" w:type="dxa"/>
            <w:shd w:val="clear" w:color="auto" w:fill="auto"/>
          </w:tcPr>
          <w:p w:rsidR="000361A1" w:rsidRPr="002D7D36" w:rsidRDefault="000361A1" w:rsidP="00227E85">
            <w:pPr>
              <w:autoSpaceDE/>
              <w:autoSpaceDN/>
              <w:spacing w:line="20" w:lineRule="exact"/>
              <w:ind w:leftChars="0" w:left="0" w:firstLineChars="0" w:firstLine="0"/>
              <w:jc w:val="left"/>
              <w:rPr>
                <w:rFonts w:hint="eastAsia"/>
                <w:b/>
              </w:rPr>
            </w:pPr>
          </w:p>
        </w:tc>
      </w:tr>
    </w:tbl>
    <w:p w:rsidR="00BA6B50" w:rsidRPr="002D7D36" w:rsidRDefault="0038007F" w:rsidP="00480707">
      <w:pPr>
        <w:pStyle w:val="a4"/>
        <w:ind w:left="849" w:hanging="283"/>
        <w:rPr>
          <w:rFonts w:hint="eastAsia"/>
        </w:rPr>
      </w:pPr>
      <w:r w:rsidRPr="002D7D36">
        <w:rPr>
          <w:rFonts w:hint="eastAsia"/>
          <w:b/>
        </w:rPr>
        <w:t>(二)累積餘絀變化情形：</w:t>
      </w:r>
      <w:r w:rsidR="00005E51" w:rsidRPr="002D7D36">
        <w:rPr>
          <w:rFonts w:hint="eastAsia"/>
        </w:rPr>
        <w:t>自106年度</w:t>
      </w:r>
      <w:r w:rsidR="00E72C26" w:rsidRPr="002D7D36">
        <w:rPr>
          <w:rFonts w:hint="eastAsia"/>
        </w:rPr>
        <w:t>起</w:t>
      </w:r>
      <w:r w:rsidR="00202035" w:rsidRPr="002D7D36">
        <w:rPr>
          <w:rFonts w:hint="eastAsia"/>
        </w:rPr>
        <w:t>明顯增長</w:t>
      </w:r>
      <w:r w:rsidR="00E72C26" w:rsidRPr="002D7D36">
        <w:rPr>
          <w:rFonts w:hint="eastAsia"/>
        </w:rPr>
        <w:t>，</w:t>
      </w:r>
      <w:r w:rsidR="00DF672E" w:rsidRPr="002D7D36">
        <w:rPr>
          <w:rFonts w:hint="eastAsia"/>
        </w:rPr>
        <w:t>加以</w:t>
      </w:r>
      <w:r w:rsidR="00202035" w:rsidRPr="002D7D36">
        <w:rPr>
          <w:rFonts w:hint="eastAsia"/>
        </w:rPr>
        <w:t>1</w:t>
      </w:r>
      <w:r w:rsidR="007F25DF" w:rsidRPr="002D7D36">
        <w:t>09</w:t>
      </w:r>
      <w:r w:rsidR="00202035" w:rsidRPr="002D7D36">
        <w:rPr>
          <w:rFonts w:hint="eastAsia"/>
        </w:rPr>
        <w:t>至11</w:t>
      </w:r>
      <w:r w:rsidR="002D3979" w:rsidRPr="002D7D36">
        <w:t>3</w:t>
      </w:r>
      <w:r w:rsidR="00202035" w:rsidRPr="002D7D36">
        <w:rPr>
          <w:rFonts w:hint="eastAsia"/>
        </w:rPr>
        <w:t>年度</w:t>
      </w:r>
      <w:r w:rsidR="00E66321" w:rsidRPr="002D7D36">
        <w:rPr>
          <w:rFonts w:hint="eastAsia"/>
        </w:rPr>
        <w:t>總</w:t>
      </w:r>
      <w:r w:rsidR="005D6125">
        <w:rPr>
          <w:rFonts w:hint="eastAsia"/>
        </w:rPr>
        <w:t>決算</w:t>
      </w:r>
      <w:r w:rsidR="007A07B8" w:rsidRPr="002D7D36">
        <w:rPr>
          <w:rFonts w:hint="eastAsia"/>
        </w:rPr>
        <w:t>產生鉅額</w:t>
      </w:r>
      <w:r w:rsidR="00AD1897" w:rsidRPr="002D7D36">
        <w:rPr>
          <w:rFonts w:hint="eastAsia"/>
        </w:rPr>
        <w:t>歲計</w:t>
      </w:r>
      <w:r w:rsidR="007A07B8" w:rsidRPr="002D7D36">
        <w:rPr>
          <w:rFonts w:hint="eastAsia"/>
        </w:rPr>
        <w:t>賸餘，</w:t>
      </w:r>
      <w:r w:rsidR="005A72F8" w:rsidRPr="002D7D36">
        <w:rPr>
          <w:rFonts w:hint="eastAsia"/>
        </w:rPr>
        <w:t>償還債務後仍可積存</w:t>
      </w:r>
      <w:r w:rsidR="00DF672E" w:rsidRPr="002D7D36">
        <w:rPr>
          <w:rFonts w:hint="eastAsia"/>
        </w:rPr>
        <w:t>，</w:t>
      </w:r>
      <w:r w:rsidR="00202035" w:rsidRPr="002D7D36">
        <w:rPr>
          <w:rFonts w:hint="eastAsia"/>
        </w:rPr>
        <w:t>迄11</w:t>
      </w:r>
      <w:r w:rsidR="00097D70" w:rsidRPr="002D7D36">
        <w:t>3</w:t>
      </w:r>
      <w:r w:rsidR="00202035" w:rsidRPr="002D7D36">
        <w:rPr>
          <w:rFonts w:hint="eastAsia"/>
        </w:rPr>
        <w:t>年度</w:t>
      </w:r>
      <w:r w:rsidR="003C0E71" w:rsidRPr="002D7D36">
        <w:rPr>
          <w:rFonts w:hint="eastAsia"/>
        </w:rPr>
        <w:t>院編決算</w:t>
      </w:r>
      <w:r w:rsidR="00097D70" w:rsidRPr="002D7D36">
        <w:rPr>
          <w:rFonts w:hint="eastAsia"/>
        </w:rPr>
        <w:t>數</w:t>
      </w:r>
      <w:r w:rsidR="00582A9D" w:rsidRPr="002D7D36">
        <w:rPr>
          <w:rFonts w:hint="eastAsia"/>
        </w:rPr>
        <w:t>已</w:t>
      </w:r>
      <w:r w:rsidR="00202035" w:rsidRPr="002D7D36">
        <w:rPr>
          <w:rFonts w:hint="eastAsia"/>
        </w:rPr>
        <w:t>累積</w:t>
      </w:r>
      <w:r w:rsidR="00097D70" w:rsidRPr="002D7D36">
        <w:t>8,385</w:t>
      </w:r>
      <w:r w:rsidR="00202035" w:rsidRPr="002D7D36">
        <w:rPr>
          <w:rFonts w:hint="eastAsia"/>
        </w:rPr>
        <w:t>億元</w:t>
      </w:r>
      <w:r w:rsidR="004A3E3F" w:rsidRPr="002D7D36">
        <w:rPr>
          <w:rFonts w:hint="eastAsia"/>
        </w:rPr>
        <w:t>，</w:t>
      </w:r>
      <w:r w:rsidR="00CB0E6D" w:rsidRPr="002D7D36">
        <w:rPr>
          <w:rFonts w:hint="eastAsia"/>
        </w:rPr>
        <w:t>然</w:t>
      </w:r>
      <w:r w:rsidR="00097D70" w:rsidRPr="002D7D36">
        <w:rPr>
          <w:rFonts w:hint="eastAsia"/>
        </w:rPr>
        <w:t>114年度</w:t>
      </w:r>
      <w:r w:rsidR="00D55C3E" w:rsidRPr="002D7D36">
        <w:rPr>
          <w:rFonts w:hint="eastAsia"/>
        </w:rPr>
        <w:t>總</w:t>
      </w:r>
      <w:r w:rsidR="00097D70" w:rsidRPr="002D7D36">
        <w:rPr>
          <w:rFonts w:hint="eastAsia"/>
        </w:rPr>
        <w:t>預算因特別預算移用</w:t>
      </w:r>
      <w:r w:rsidR="00E5498C">
        <w:rPr>
          <w:rFonts w:hint="eastAsia"/>
        </w:rPr>
        <w:t>以前年度歲計賸餘</w:t>
      </w:r>
      <w:r w:rsidR="00097D70" w:rsidRPr="002D7D36">
        <w:rPr>
          <w:rFonts w:hint="eastAsia"/>
        </w:rPr>
        <w:t>及償還債務</w:t>
      </w:r>
      <w:r w:rsidR="009A71B6" w:rsidRPr="002D7D36">
        <w:rPr>
          <w:rFonts w:hint="eastAsia"/>
        </w:rPr>
        <w:t>而</w:t>
      </w:r>
      <w:r w:rsidR="00097D70" w:rsidRPr="002D7D36">
        <w:rPr>
          <w:rFonts w:hint="eastAsia"/>
        </w:rPr>
        <w:t>劇</w:t>
      </w:r>
      <w:r w:rsidR="00E72C26" w:rsidRPr="002D7D36">
        <w:rPr>
          <w:rFonts w:hint="eastAsia"/>
        </w:rPr>
        <w:t>降至</w:t>
      </w:r>
      <w:r w:rsidR="004A3E3F" w:rsidRPr="002D7D36">
        <w:t>3,096</w:t>
      </w:r>
      <w:r w:rsidR="00097D70" w:rsidRPr="002D7D36">
        <w:rPr>
          <w:rFonts w:hint="eastAsia"/>
        </w:rPr>
        <w:t>億元</w:t>
      </w:r>
      <w:r w:rsidR="004A3E3F" w:rsidRPr="002D7D36">
        <w:rPr>
          <w:rFonts w:hint="eastAsia"/>
        </w:rPr>
        <w:t>(詳圖2-2-</w:t>
      </w:r>
      <w:r w:rsidR="004A3E3F" w:rsidRPr="002D7D36">
        <w:t>1</w:t>
      </w:r>
      <w:r w:rsidR="004A3E3F" w:rsidRPr="002D7D36">
        <w:rPr>
          <w:rFonts w:hint="eastAsia"/>
        </w:rPr>
        <w:t>)</w:t>
      </w:r>
      <w:r w:rsidR="000A66A3" w:rsidRPr="002D7D36">
        <w:rPr>
          <w:rFonts w:hint="eastAsia"/>
        </w:rPr>
        <w:t>，</w:t>
      </w:r>
      <w:r w:rsidR="005D6125">
        <w:rPr>
          <w:rFonts w:hint="eastAsia"/>
        </w:rPr>
        <w:t>未來</w:t>
      </w:r>
      <w:r w:rsidR="000A66A3" w:rsidRPr="002D7D36">
        <w:rPr>
          <w:rFonts w:hint="eastAsia"/>
        </w:rPr>
        <w:t>融資調度空間</w:t>
      </w:r>
      <w:r w:rsidR="004A3E3F" w:rsidRPr="002D7D36">
        <w:rPr>
          <w:rFonts w:hint="eastAsia"/>
        </w:rPr>
        <w:t>縮減</w:t>
      </w:r>
      <w:r w:rsidR="006C7A78" w:rsidRPr="002D7D36">
        <w:rPr>
          <w:rFonts w:hint="eastAsia"/>
        </w:rPr>
        <w:t>，容須審慎調控以保留未來施政彈性</w:t>
      </w:r>
      <w:r w:rsidR="00CB49A1" w:rsidRPr="002D7D36">
        <w:rPr>
          <w:rFonts w:hint="eastAsia"/>
        </w:rPr>
        <w:t>。</w:t>
      </w:r>
    </w:p>
    <w:p w:rsidR="00A300C2" w:rsidRPr="002D7D36" w:rsidRDefault="00A300C2" w:rsidP="00CF5B16">
      <w:pPr>
        <w:widowControl w:val="0"/>
        <w:ind w:left="566" w:firstLine="566"/>
      </w:pPr>
    </w:p>
    <w:p w:rsidR="00871004" w:rsidRPr="002D7D36" w:rsidRDefault="00871004" w:rsidP="00871004">
      <w:pPr>
        <w:pStyle w:val="14"/>
        <w:ind w:left="567" w:hanging="567"/>
      </w:pPr>
      <w:bookmarkStart w:id="11" w:name="_Toc204069919"/>
      <w:r w:rsidRPr="002D7D36">
        <w:rPr>
          <w:rFonts w:hint="eastAsia"/>
        </w:rPr>
        <w:t>三、近年來</w:t>
      </w:r>
      <w:r w:rsidR="00E66321" w:rsidRPr="002D7D36">
        <w:rPr>
          <w:rFonts w:hint="eastAsia"/>
        </w:rPr>
        <w:t>總</w:t>
      </w:r>
      <w:r w:rsidR="00E76CFE" w:rsidRPr="002D7D36">
        <w:rPr>
          <w:rFonts w:hint="eastAsia"/>
        </w:rPr>
        <w:t>決</w:t>
      </w:r>
      <w:r w:rsidR="00E66321" w:rsidRPr="002D7D36">
        <w:rPr>
          <w:rFonts w:hint="eastAsia"/>
        </w:rPr>
        <w:t>算</w:t>
      </w:r>
      <w:r w:rsidRPr="002D7D36">
        <w:rPr>
          <w:rFonts w:hint="eastAsia"/>
        </w:rPr>
        <w:t>歲計賸餘產生成因、穩定性及運用</w:t>
      </w:r>
      <w:r w:rsidR="00BB081B">
        <w:rPr>
          <w:rFonts w:hint="eastAsia"/>
        </w:rPr>
        <w:t>情形</w:t>
      </w:r>
      <w:bookmarkEnd w:id="11"/>
    </w:p>
    <w:p w:rsidR="003043D4" w:rsidRPr="002D7D36" w:rsidRDefault="0025767E" w:rsidP="00CF5B16">
      <w:pPr>
        <w:widowControl w:val="0"/>
        <w:ind w:left="566" w:firstLine="566"/>
        <w:rPr>
          <w:rFonts w:hint="eastAsia"/>
        </w:rPr>
      </w:pPr>
      <w:r w:rsidRPr="002D7D36">
        <w:rPr>
          <w:rFonts w:hint="eastAsia"/>
        </w:rPr>
        <w:t>如不併計特別決算，</w:t>
      </w:r>
      <w:r w:rsidR="001A1AAC" w:rsidRPr="002D7D36">
        <w:rPr>
          <w:rFonts w:hint="eastAsia"/>
        </w:rPr>
        <w:t>近年來</w:t>
      </w:r>
      <w:r w:rsidR="00E66321" w:rsidRPr="002D7D36">
        <w:rPr>
          <w:rFonts w:hint="eastAsia"/>
        </w:rPr>
        <w:t>總</w:t>
      </w:r>
      <w:r w:rsidR="004E7317" w:rsidRPr="002D7D36">
        <w:rPr>
          <w:rFonts w:hint="eastAsia"/>
        </w:rPr>
        <w:t>決</w:t>
      </w:r>
      <w:r w:rsidR="00E66321" w:rsidRPr="002D7D36">
        <w:rPr>
          <w:rFonts w:hint="eastAsia"/>
        </w:rPr>
        <w:t>算尚能產生</w:t>
      </w:r>
      <w:r w:rsidR="00A616EB" w:rsidRPr="002D7D36">
        <w:rPr>
          <w:rFonts w:hint="eastAsia"/>
        </w:rPr>
        <w:t>歲計賸餘</w:t>
      </w:r>
      <w:r w:rsidR="00E66321" w:rsidRPr="002D7D36">
        <w:rPr>
          <w:rFonts w:hint="eastAsia"/>
        </w:rPr>
        <w:t>，累積</w:t>
      </w:r>
      <w:r w:rsidR="00542C01" w:rsidRPr="002D7D36">
        <w:rPr>
          <w:rFonts w:hint="eastAsia"/>
        </w:rPr>
        <w:t>龐鉅金額</w:t>
      </w:r>
      <w:r w:rsidR="00E328E5" w:rsidRPr="002D7D36">
        <w:rPr>
          <w:rFonts w:hint="eastAsia"/>
        </w:rPr>
        <w:t>，惟</w:t>
      </w:r>
      <w:r w:rsidR="00E66321" w:rsidRPr="002D7D36">
        <w:rPr>
          <w:rFonts w:hint="eastAsia"/>
        </w:rPr>
        <w:t>112年度</w:t>
      </w:r>
      <w:r w:rsidR="004E7317" w:rsidRPr="002D7D36">
        <w:rPr>
          <w:rFonts w:hint="eastAsia"/>
        </w:rPr>
        <w:t>大</w:t>
      </w:r>
      <w:r w:rsidR="002349D6" w:rsidRPr="002D7D36">
        <w:rPr>
          <w:rFonts w:hint="eastAsia"/>
        </w:rPr>
        <w:t>幅</w:t>
      </w:r>
      <w:r w:rsidR="0080089A" w:rsidRPr="002D7D36">
        <w:rPr>
          <w:rFonts w:hint="eastAsia"/>
        </w:rPr>
        <w:t>移用歲計賸餘，</w:t>
      </w:r>
      <w:r w:rsidR="00CB746B" w:rsidRPr="002D7D36">
        <w:rPr>
          <w:rFonts w:hint="eastAsia"/>
        </w:rPr>
        <w:t>辦理</w:t>
      </w:r>
      <w:r w:rsidR="001F5297">
        <w:rPr>
          <w:rFonts w:hint="eastAsia"/>
        </w:rPr>
        <w:t>中央政府</w:t>
      </w:r>
      <w:r w:rsidR="00CB746B" w:rsidRPr="002D7D36">
        <w:rPr>
          <w:rFonts w:hint="eastAsia"/>
        </w:rPr>
        <w:t>疫後強化經濟與社會韌性及全民共享經濟成果特別預算</w:t>
      </w:r>
      <w:r w:rsidR="004E7317" w:rsidRPr="002D7D36">
        <w:rPr>
          <w:rFonts w:hint="eastAsia"/>
        </w:rPr>
        <w:t>，</w:t>
      </w:r>
      <w:r w:rsidR="00E5498C">
        <w:rPr>
          <w:rFonts w:hint="eastAsia"/>
        </w:rPr>
        <w:t>嗣後</w:t>
      </w:r>
      <w:r w:rsidR="0080089A" w:rsidRPr="002D7D36">
        <w:rPr>
          <w:rFonts w:hint="eastAsia"/>
        </w:rPr>
        <w:t>容須</w:t>
      </w:r>
      <w:r w:rsidR="00E328E5" w:rsidRPr="002D7D36">
        <w:rPr>
          <w:rFonts w:hint="eastAsia"/>
        </w:rPr>
        <w:t>審視</w:t>
      </w:r>
      <w:r w:rsidR="004E7317" w:rsidRPr="002D7D36">
        <w:rPr>
          <w:rFonts w:hint="eastAsia"/>
        </w:rPr>
        <w:t>歲計賸餘</w:t>
      </w:r>
      <w:r w:rsidR="00E5498C">
        <w:rPr>
          <w:rFonts w:hint="eastAsia"/>
        </w:rPr>
        <w:t>之</w:t>
      </w:r>
      <w:r w:rsidR="00DE3388" w:rsidRPr="002D7D36">
        <w:rPr>
          <w:rFonts w:hint="eastAsia"/>
        </w:rPr>
        <w:t>穩定性及</w:t>
      </w:r>
      <w:r w:rsidR="0080089A" w:rsidRPr="002D7D36">
        <w:rPr>
          <w:rFonts w:hint="eastAsia"/>
        </w:rPr>
        <w:t>運用</w:t>
      </w:r>
      <w:r w:rsidRPr="002D7D36">
        <w:rPr>
          <w:rFonts w:hint="eastAsia"/>
        </w:rPr>
        <w:t>狀況</w:t>
      </w:r>
      <w:r w:rsidR="0080089A" w:rsidRPr="002D7D36">
        <w:rPr>
          <w:rFonts w:hint="eastAsia"/>
        </w:rPr>
        <w:t>，</w:t>
      </w:r>
      <w:r w:rsidR="00D02EA0" w:rsidRPr="002D7D36">
        <w:rPr>
          <w:rFonts w:hint="eastAsia"/>
        </w:rPr>
        <w:t>以</w:t>
      </w:r>
      <w:r w:rsidR="0080089A" w:rsidRPr="002D7D36">
        <w:rPr>
          <w:rFonts w:hint="eastAsia"/>
        </w:rPr>
        <w:t>評估</w:t>
      </w:r>
      <w:r w:rsidR="00D02EA0" w:rsidRPr="002D7D36">
        <w:rPr>
          <w:rFonts w:hint="eastAsia"/>
        </w:rPr>
        <w:t>能否建構健全財政</w:t>
      </w:r>
      <w:r w:rsidR="00E328E5" w:rsidRPr="002D7D36">
        <w:rPr>
          <w:rFonts w:hint="eastAsia"/>
        </w:rPr>
        <w:t>，</w:t>
      </w:r>
      <w:r w:rsidR="00E5498C">
        <w:rPr>
          <w:rFonts w:hint="eastAsia"/>
        </w:rPr>
        <w:t>俾</w:t>
      </w:r>
      <w:r w:rsidR="00E328E5" w:rsidRPr="002D7D36">
        <w:rPr>
          <w:rFonts w:hint="eastAsia"/>
        </w:rPr>
        <w:t>供景氣循環波動時</w:t>
      </w:r>
      <w:r w:rsidR="005D6125">
        <w:rPr>
          <w:rFonts w:hint="eastAsia"/>
        </w:rPr>
        <w:t>彈性運用</w:t>
      </w:r>
      <w:r w:rsidR="00542C01" w:rsidRPr="002D7D36">
        <w:rPr>
          <w:rFonts w:hint="eastAsia"/>
        </w:rPr>
        <w:t>。</w:t>
      </w:r>
      <w:r w:rsidR="00D74D91" w:rsidRPr="002D7D36">
        <w:rPr>
          <w:rFonts w:hint="eastAsia"/>
        </w:rPr>
        <w:t>謹評析如下</w:t>
      </w:r>
      <w:r w:rsidR="003E263A" w:rsidRPr="002D7D36">
        <w:rPr>
          <w:rFonts w:hint="eastAsia"/>
        </w:rPr>
        <w:t>：</w:t>
      </w:r>
    </w:p>
    <w:p w:rsidR="007D1903" w:rsidRPr="002D7D36" w:rsidRDefault="007D1903" w:rsidP="003043D4">
      <w:pPr>
        <w:pStyle w:val="a4"/>
        <w:ind w:left="849" w:hanging="283"/>
        <w:rPr>
          <w:b/>
        </w:rPr>
      </w:pPr>
      <w:r w:rsidRPr="002D7D36">
        <w:rPr>
          <w:rFonts w:hint="eastAsia"/>
          <w:b/>
        </w:rPr>
        <w:t>(一)</w:t>
      </w:r>
      <w:r w:rsidR="00DC3757" w:rsidRPr="002D7D36">
        <w:rPr>
          <w:rFonts w:hint="eastAsia"/>
          <w:b/>
        </w:rPr>
        <w:t>總</w:t>
      </w:r>
      <w:r w:rsidR="008169BB" w:rsidRPr="002D7D36">
        <w:rPr>
          <w:rFonts w:hint="eastAsia"/>
          <w:b/>
        </w:rPr>
        <w:t>決</w:t>
      </w:r>
      <w:r w:rsidR="00DC3757" w:rsidRPr="002D7D36">
        <w:rPr>
          <w:rFonts w:hint="eastAsia"/>
          <w:b/>
        </w:rPr>
        <w:t>算</w:t>
      </w:r>
      <w:r w:rsidR="007E66C8" w:rsidRPr="002D7D36">
        <w:rPr>
          <w:rFonts w:hint="eastAsia"/>
          <w:b/>
        </w:rPr>
        <w:t>歲計賸餘產生成因及穩定性</w:t>
      </w:r>
    </w:p>
    <w:p w:rsidR="004D0FFA" w:rsidRDefault="008506C5" w:rsidP="006504DD">
      <w:pPr>
        <w:pStyle w:val="21"/>
        <w:ind w:left="850" w:firstLine="566"/>
      </w:pPr>
      <w:r w:rsidRPr="002D7D36">
        <w:rPr>
          <w:rFonts w:hint="eastAsia"/>
        </w:rPr>
        <w:t>檢視近</w:t>
      </w:r>
      <w:r w:rsidR="009A3419" w:rsidRPr="002D7D36">
        <w:t>8</w:t>
      </w:r>
      <w:r w:rsidRPr="002D7D36">
        <w:t>(106</w:t>
      </w:r>
      <w:r w:rsidRPr="002D7D36">
        <w:rPr>
          <w:rFonts w:hint="eastAsia"/>
        </w:rPr>
        <w:t>至113，以下同</w:t>
      </w:r>
      <w:r w:rsidRPr="002D7D36">
        <w:t>)</w:t>
      </w:r>
      <w:r w:rsidRPr="002D7D36">
        <w:rPr>
          <w:rFonts w:hint="eastAsia"/>
        </w:rPr>
        <w:t>年度</w:t>
      </w:r>
      <w:r w:rsidR="004D0FFA" w:rsidRPr="002D7D36">
        <w:rPr>
          <w:rFonts w:hint="eastAsia"/>
        </w:rPr>
        <w:t>總決算</w:t>
      </w:r>
      <w:r w:rsidR="00FE20F1" w:rsidRPr="002D7D36">
        <w:rPr>
          <w:rFonts w:hint="eastAsia"/>
        </w:rPr>
        <w:t>歲入歲出概況</w:t>
      </w:r>
      <w:r w:rsidRPr="002D7D36">
        <w:rPr>
          <w:rFonts w:hint="eastAsia"/>
        </w:rPr>
        <w:t>(詳表2-3-1)，</w:t>
      </w:r>
      <w:r w:rsidR="00275587" w:rsidRPr="002D7D36">
        <w:rPr>
          <w:rFonts w:hint="eastAsia"/>
        </w:rPr>
        <w:t>歲入均高於歲出，</w:t>
      </w:r>
      <w:r w:rsidR="00D74D91" w:rsidRPr="002D7D36">
        <w:rPr>
          <w:rFonts w:hint="eastAsia"/>
        </w:rPr>
        <w:t>歲入皆為正成長，</w:t>
      </w:r>
      <w:r w:rsidR="00D92477" w:rsidRPr="002D7D36">
        <w:rPr>
          <w:rFonts w:hint="eastAsia"/>
        </w:rPr>
        <w:t>110至113等4個年度因稅課收入大幅增加，歲入較上年度增加</w:t>
      </w:r>
      <w:r w:rsidR="00D92477" w:rsidRPr="002D7D36">
        <w:t>1,942</w:t>
      </w:r>
      <w:r w:rsidR="00D92477" w:rsidRPr="002D7D36">
        <w:rPr>
          <w:rFonts w:hint="eastAsia"/>
        </w:rPr>
        <w:t>至3</w:t>
      </w:r>
      <w:r w:rsidR="00D92477" w:rsidRPr="002D7D36">
        <w:t>,</w:t>
      </w:r>
      <w:r w:rsidR="00D92477" w:rsidRPr="002D7D36">
        <w:rPr>
          <w:rFonts w:hint="eastAsia"/>
        </w:rPr>
        <w:t>262億元</w:t>
      </w:r>
      <w:r w:rsidR="00E5498C">
        <w:rPr>
          <w:rFonts w:hint="eastAsia"/>
        </w:rPr>
        <w:t>間</w:t>
      </w:r>
      <w:r w:rsidR="00D92477" w:rsidRPr="002D7D36">
        <w:rPr>
          <w:rFonts w:hint="eastAsia"/>
        </w:rPr>
        <w:t>，</w:t>
      </w:r>
      <w:r w:rsidR="0003208E" w:rsidRPr="002D7D36">
        <w:rPr>
          <w:rFonts w:hint="eastAsia"/>
        </w:rPr>
        <w:t>為</w:t>
      </w:r>
      <w:r w:rsidR="00D92477" w:rsidRPr="002D7D36">
        <w:rPr>
          <w:rFonts w:hint="eastAsia"/>
        </w:rPr>
        <w:t>累積</w:t>
      </w:r>
      <w:r w:rsidR="0003208E" w:rsidRPr="002D7D36">
        <w:rPr>
          <w:rFonts w:hint="eastAsia"/>
        </w:rPr>
        <w:t>歲計賸餘</w:t>
      </w:r>
      <w:r w:rsidR="0025767E" w:rsidRPr="002D7D36">
        <w:rPr>
          <w:rFonts w:hint="eastAsia"/>
        </w:rPr>
        <w:t>主要</w:t>
      </w:r>
      <w:r w:rsidR="0020016E" w:rsidRPr="002D7D36">
        <w:rPr>
          <w:rFonts w:hint="eastAsia"/>
        </w:rPr>
        <w:t>原因</w:t>
      </w:r>
      <w:r w:rsidR="00D92477" w:rsidRPr="002D7D36">
        <w:rPr>
          <w:rFonts w:hint="eastAsia"/>
        </w:rPr>
        <w:t>；</w:t>
      </w:r>
      <w:r w:rsidR="00D74D91" w:rsidRPr="002D7D36">
        <w:rPr>
          <w:rFonts w:hint="eastAsia"/>
        </w:rPr>
        <w:t>反觀</w:t>
      </w:r>
      <w:r w:rsidR="00A54F40" w:rsidRPr="002D7D36">
        <w:rPr>
          <w:rFonts w:hint="eastAsia"/>
        </w:rPr>
        <w:t>歲出僅於</w:t>
      </w:r>
      <w:r w:rsidR="00275587" w:rsidRPr="002D7D36">
        <w:rPr>
          <w:rFonts w:hint="eastAsia"/>
        </w:rPr>
        <w:t>106及107</w:t>
      </w:r>
      <w:r w:rsidR="00D74D91" w:rsidRPr="002D7D36">
        <w:rPr>
          <w:rFonts w:hint="eastAsia"/>
        </w:rPr>
        <w:t>年</w:t>
      </w:r>
      <w:r w:rsidR="00E5498C">
        <w:rPr>
          <w:rFonts w:hint="eastAsia"/>
        </w:rPr>
        <w:t>度</w:t>
      </w:r>
      <w:r w:rsidR="00D74D91" w:rsidRPr="002D7D36">
        <w:rPr>
          <w:rFonts w:hint="eastAsia"/>
        </w:rPr>
        <w:t>小幅縮減，</w:t>
      </w:r>
      <w:r w:rsidR="005D6125">
        <w:rPr>
          <w:rFonts w:hint="eastAsia"/>
        </w:rPr>
        <w:t>其後</w:t>
      </w:r>
      <w:r w:rsidR="00D2594C" w:rsidRPr="002D7D36">
        <w:rPr>
          <w:rFonts w:hint="eastAsia"/>
        </w:rPr>
        <w:t>歲出規模</w:t>
      </w:r>
      <w:r w:rsidR="00D92477" w:rsidRPr="002D7D36">
        <w:rPr>
          <w:rFonts w:hint="eastAsia"/>
        </w:rPr>
        <w:t>隨著歲入增加</w:t>
      </w:r>
      <w:r w:rsidR="00FA0D2C" w:rsidRPr="002D7D36">
        <w:rPr>
          <w:rFonts w:hint="eastAsia"/>
        </w:rPr>
        <w:t>旋即</w:t>
      </w:r>
      <w:r w:rsidR="00D92477" w:rsidRPr="002D7D36">
        <w:rPr>
          <w:rFonts w:hint="eastAsia"/>
        </w:rPr>
        <w:t>於次年度同步提高</w:t>
      </w:r>
      <w:r w:rsidR="00342A05" w:rsidRPr="002D7D36">
        <w:rPr>
          <w:rFonts w:hint="eastAsia"/>
        </w:rPr>
        <w:t>，</w:t>
      </w:r>
      <w:r w:rsidR="00D2594C" w:rsidRPr="002D7D36">
        <w:rPr>
          <w:rFonts w:hint="eastAsia"/>
        </w:rPr>
        <w:t>以</w:t>
      </w:r>
      <w:r w:rsidR="00731206" w:rsidRPr="002D7D36">
        <w:rPr>
          <w:rFonts w:hint="eastAsia"/>
        </w:rPr>
        <w:t>112年度</w:t>
      </w:r>
      <w:r w:rsidR="00D2594C" w:rsidRPr="002D7D36">
        <w:rPr>
          <w:rFonts w:hint="eastAsia"/>
        </w:rPr>
        <w:t>為最，大舉擴增</w:t>
      </w:r>
      <w:r w:rsidR="00EB4D0E" w:rsidRPr="002D7D36">
        <w:rPr>
          <w:rFonts w:hint="eastAsia"/>
        </w:rPr>
        <w:t>政費支出2</w:t>
      </w:r>
      <w:r w:rsidR="00EB4D0E" w:rsidRPr="002D7D36">
        <w:t>,</w:t>
      </w:r>
      <w:r w:rsidR="00EB4D0E" w:rsidRPr="002D7D36">
        <w:rPr>
          <w:rFonts w:hint="eastAsia"/>
        </w:rPr>
        <w:t>820億元、</w:t>
      </w:r>
      <w:r w:rsidR="00D92477" w:rsidRPr="002D7D36">
        <w:rPr>
          <w:rFonts w:hint="eastAsia"/>
        </w:rPr>
        <w:t>小幅增加</w:t>
      </w:r>
      <w:r w:rsidR="00EB4D0E" w:rsidRPr="002D7D36">
        <w:rPr>
          <w:rFonts w:hint="eastAsia"/>
        </w:rPr>
        <w:t>軍費</w:t>
      </w:r>
      <w:r w:rsidR="00D92477" w:rsidRPr="002D7D36">
        <w:rPr>
          <w:rFonts w:hint="eastAsia"/>
        </w:rPr>
        <w:t>324億元</w:t>
      </w:r>
      <w:r w:rsidR="00EB4D0E" w:rsidRPr="002D7D36">
        <w:rPr>
          <w:rFonts w:hint="eastAsia"/>
        </w:rPr>
        <w:t>及其他支出995億元，</w:t>
      </w:r>
      <w:r w:rsidR="00D92477" w:rsidRPr="002D7D36">
        <w:rPr>
          <w:rFonts w:hint="eastAsia"/>
        </w:rPr>
        <w:t>合共</w:t>
      </w:r>
      <w:r w:rsidR="001F5297">
        <w:rPr>
          <w:rFonts w:hint="eastAsia"/>
        </w:rPr>
        <w:t>約</w:t>
      </w:r>
      <w:r w:rsidR="00EB4D0E" w:rsidRPr="002D7D36">
        <w:rPr>
          <w:rFonts w:hint="eastAsia"/>
        </w:rPr>
        <w:t>較上年度</w:t>
      </w:r>
      <w:r w:rsidR="00731206" w:rsidRPr="002D7D36">
        <w:rPr>
          <w:rFonts w:hint="eastAsia"/>
        </w:rPr>
        <w:t>增加4</w:t>
      </w:r>
      <w:r w:rsidR="00731206" w:rsidRPr="002D7D36">
        <w:t>,</w:t>
      </w:r>
      <w:r w:rsidR="00731206" w:rsidRPr="002D7D36">
        <w:rPr>
          <w:rFonts w:hint="eastAsia"/>
        </w:rPr>
        <w:t>138億元，</w:t>
      </w:r>
      <w:r w:rsidR="007C0C68" w:rsidRPr="002D7D36">
        <w:rPr>
          <w:rFonts w:hint="eastAsia"/>
        </w:rPr>
        <w:t>惟</w:t>
      </w:r>
      <w:r w:rsidR="008A2028" w:rsidRPr="002D7D36">
        <w:rPr>
          <w:rFonts w:hint="eastAsia"/>
        </w:rPr>
        <w:t>增加後</w:t>
      </w:r>
      <w:r w:rsidR="00E5498C">
        <w:rPr>
          <w:rFonts w:hint="eastAsia"/>
        </w:rPr>
        <w:t>仍</w:t>
      </w:r>
      <w:r w:rsidR="008A2028" w:rsidRPr="002D7D36">
        <w:rPr>
          <w:rFonts w:hint="eastAsia"/>
        </w:rPr>
        <w:t>低於歲入，</w:t>
      </w:r>
      <w:r w:rsidR="007C0C68" w:rsidRPr="002D7D36">
        <w:rPr>
          <w:rFonts w:hint="eastAsia"/>
        </w:rPr>
        <w:t>整體收支</w:t>
      </w:r>
      <w:r w:rsidR="00E328E5" w:rsidRPr="002D7D36">
        <w:rPr>
          <w:rFonts w:hint="eastAsia"/>
        </w:rPr>
        <w:t>仍</w:t>
      </w:r>
      <w:r w:rsidR="00D2594C" w:rsidRPr="002D7D36">
        <w:rPr>
          <w:rFonts w:hint="eastAsia"/>
        </w:rPr>
        <w:t>有</w:t>
      </w:r>
      <w:r w:rsidR="008A2028" w:rsidRPr="002D7D36">
        <w:rPr>
          <w:rFonts w:hint="eastAsia"/>
        </w:rPr>
        <w:t>賸餘</w:t>
      </w:r>
      <w:r w:rsidR="006E677A" w:rsidRPr="002D7D36">
        <w:rPr>
          <w:rFonts w:hint="eastAsia"/>
        </w:rPr>
        <w:t>。</w:t>
      </w:r>
    </w:p>
    <w:p w:rsidR="001F5297" w:rsidRPr="002D7D36" w:rsidRDefault="001F5297" w:rsidP="006504DD">
      <w:pPr>
        <w:pStyle w:val="21"/>
        <w:ind w:left="850" w:firstLine="566"/>
        <w:rPr>
          <w:rFonts w:hint="eastAsia"/>
        </w:rPr>
      </w:pPr>
    </w:p>
    <w:p w:rsidR="00AC5AF4" w:rsidRPr="002D7D36" w:rsidRDefault="00AC5AF4" w:rsidP="00AC5AF4">
      <w:pPr>
        <w:ind w:leftChars="0" w:left="0" w:firstLineChars="0" w:firstLine="0"/>
        <w:rPr>
          <w:rStyle w:val="143"/>
          <w:b/>
        </w:rPr>
      </w:pPr>
      <w:r w:rsidRPr="002D7D36">
        <w:rPr>
          <w:rFonts w:hint="eastAsia"/>
          <w:b/>
        </w:rPr>
        <w:t>表</w:t>
      </w:r>
      <w:r w:rsidR="008506C5" w:rsidRPr="002D7D36">
        <w:rPr>
          <w:b/>
        </w:rPr>
        <w:t>2-3</w:t>
      </w:r>
      <w:r w:rsidRPr="002D7D36">
        <w:rPr>
          <w:b/>
        </w:rPr>
        <w:t>-1</w:t>
      </w:r>
      <w:r w:rsidRPr="002D7D36">
        <w:rPr>
          <w:rFonts w:hint="eastAsia"/>
          <w:b/>
        </w:rPr>
        <w:t xml:space="preserve"> </w:t>
      </w:r>
      <w:r w:rsidR="008506C5" w:rsidRPr="002D7D36">
        <w:rPr>
          <w:rFonts w:hint="eastAsia"/>
          <w:b/>
        </w:rPr>
        <w:t>近</w:t>
      </w:r>
      <w:r w:rsidR="00E5498C">
        <w:rPr>
          <w:b/>
        </w:rPr>
        <w:t>8</w:t>
      </w:r>
      <w:r w:rsidR="008506C5" w:rsidRPr="002D7D36">
        <w:rPr>
          <w:rFonts w:hint="eastAsia"/>
          <w:b/>
        </w:rPr>
        <w:t>年度</w:t>
      </w:r>
      <w:r w:rsidR="0089134C" w:rsidRPr="002D7D36">
        <w:rPr>
          <w:rFonts w:hint="eastAsia"/>
          <w:b/>
        </w:rPr>
        <w:t>總決算</w:t>
      </w:r>
      <w:r w:rsidR="00FE20F1" w:rsidRPr="002D7D36">
        <w:rPr>
          <w:rFonts w:hint="eastAsia"/>
          <w:b/>
        </w:rPr>
        <w:t>歲入歲出</w:t>
      </w:r>
      <w:r w:rsidRPr="002D7D36">
        <w:rPr>
          <w:rFonts w:hint="eastAsia"/>
          <w:b/>
        </w:rPr>
        <w:t>概況表</w:t>
      </w:r>
      <w:r w:rsidR="00A12497" w:rsidRPr="002D7D36">
        <w:rPr>
          <w:rFonts w:hint="eastAsia"/>
          <w:b/>
        </w:rPr>
        <w:t xml:space="preserve">         </w:t>
      </w:r>
      <w:r w:rsidR="00FE20F1" w:rsidRPr="002D7D36">
        <w:rPr>
          <w:rStyle w:val="143"/>
          <w:rFonts w:hint="eastAsia"/>
        </w:rPr>
        <w:t>單位：新臺幣億元</w:t>
      </w:r>
      <w:r w:rsidR="00A12497" w:rsidRPr="002D7D36">
        <w:rPr>
          <w:rStyle w:val="143"/>
          <w:rFonts w:hint="eastAsia"/>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134"/>
        <w:gridCol w:w="818"/>
        <w:gridCol w:w="818"/>
        <w:gridCol w:w="819"/>
        <w:gridCol w:w="818"/>
        <w:gridCol w:w="818"/>
        <w:gridCol w:w="819"/>
        <w:gridCol w:w="818"/>
        <w:gridCol w:w="819"/>
      </w:tblGrid>
      <w:tr w:rsidR="00AF534F" w:rsidRPr="002D7D36" w:rsidTr="009E1BD6">
        <w:trPr>
          <w:trHeight w:val="278"/>
          <w:tblHeader/>
        </w:trPr>
        <w:tc>
          <w:tcPr>
            <w:tcW w:w="2013" w:type="dxa"/>
            <w:gridSpan w:val="2"/>
            <w:shd w:val="clear" w:color="auto" w:fill="auto"/>
            <w:noWrap/>
            <w:vAlign w:val="center"/>
            <w:hideMark/>
          </w:tcPr>
          <w:p w:rsidR="006B5AF6" w:rsidRPr="002D7D36" w:rsidRDefault="006B5AF6" w:rsidP="00A54F40">
            <w:pPr>
              <w:pStyle w:val="142"/>
              <w:jc w:val="center"/>
              <w:rPr>
                <w:b/>
              </w:rPr>
            </w:pPr>
            <w:r w:rsidRPr="002D7D36">
              <w:rPr>
                <w:rFonts w:hint="eastAsia"/>
                <w:b/>
              </w:rPr>
              <w:t>年度</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106</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107</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108</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109</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110</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111</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112</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113</w:t>
            </w:r>
          </w:p>
        </w:tc>
      </w:tr>
      <w:tr w:rsidR="006B5AF6" w:rsidRPr="002D7D36" w:rsidTr="009E1BD6">
        <w:trPr>
          <w:trHeight w:val="278"/>
        </w:trPr>
        <w:tc>
          <w:tcPr>
            <w:tcW w:w="879" w:type="dxa"/>
            <w:vMerge w:val="restart"/>
            <w:shd w:val="clear" w:color="auto" w:fill="E2EFD9"/>
            <w:vAlign w:val="center"/>
            <w:hideMark/>
          </w:tcPr>
          <w:p w:rsidR="006B5AF6" w:rsidRPr="002D7D36" w:rsidRDefault="006B5AF6" w:rsidP="00A54F40">
            <w:pPr>
              <w:pStyle w:val="142"/>
              <w:jc w:val="center"/>
              <w:rPr>
                <w:b/>
              </w:rPr>
            </w:pPr>
            <w:r w:rsidRPr="002D7D36">
              <w:rPr>
                <w:rFonts w:hint="eastAsia"/>
                <w:b/>
              </w:rPr>
              <w:t>歲入</w:t>
            </w:r>
          </w:p>
          <w:p w:rsidR="006B5AF6" w:rsidRPr="002D7D36" w:rsidRDefault="006B5AF6" w:rsidP="00A54F40">
            <w:pPr>
              <w:pStyle w:val="142"/>
              <w:jc w:val="center"/>
              <w:rPr>
                <w:rFonts w:hint="eastAsia"/>
                <w:b/>
              </w:rPr>
            </w:pPr>
            <w:r w:rsidRPr="002D7D36">
              <w:rPr>
                <w:rFonts w:hint="eastAsia"/>
                <w:b/>
              </w:rPr>
              <w:t>總額</w:t>
            </w:r>
          </w:p>
        </w:tc>
        <w:tc>
          <w:tcPr>
            <w:tcW w:w="1134" w:type="dxa"/>
            <w:shd w:val="clear" w:color="auto" w:fill="E2EFD9"/>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r w:rsidR="00A12497" w:rsidRPr="002D7D36">
              <w:rPr>
                <w:rFonts w:hint="eastAsia"/>
                <w:sz w:val="22"/>
                <w:szCs w:val="22"/>
              </w:rPr>
              <w:t>(A</w:t>
            </w:r>
            <w:r w:rsidR="00A12497" w:rsidRPr="002D7D36">
              <w:rPr>
                <w:sz w:val="22"/>
                <w:szCs w:val="22"/>
              </w:rPr>
              <w:t>)</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19,298</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20,203</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20,765</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21,696</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23,870</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27,132</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29,074</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31,436</w:t>
            </w:r>
          </w:p>
        </w:tc>
      </w:tr>
      <w:tr w:rsidR="006B5AF6" w:rsidRPr="002D7D36" w:rsidTr="009E1BD6">
        <w:trPr>
          <w:trHeight w:val="278"/>
        </w:trPr>
        <w:tc>
          <w:tcPr>
            <w:tcW w:w="879" w:type="dxa"/>
            <w:vMerge/>
            <w:tcBorders>
              <w:bottom w:val="single" w:sz="6" w:space="0" w:color="auto"/>
            </w:tcBorders>
            <w:shd w:val="clear" w:color="auto" w:fill="E2EFD9"/>
            <w:vAlign w:val="center"/>
            <w:hideMark/>
          </w:tcPr>
          <w:p w:rsidR="006B5AF6" w:rsidRPr="002D7D36" w:rsidRDefault="006B5AF6" w:rsidP="00A54F40">
            <w:pPr>
              <w:pStyle w:val="142"/>
              <w:jc w:val="center"/>
              <w:rPr>
                <w:b/>
              </w:rPr>
            </w:pPr>
          </w:p>
        </w:tc>
        <w:tc>
          <w:tcPr>
            <w:tcW w:w="1134" w:type="dxa"/>
            <w:tcBorders>
              <w:bottom w:val="single" w:sz="6" w:space="0" w:color="auto"/>
            </w:tcBorders>
            <w:shd w:val="clear" w:color="auto" w:fill="E2EFD9"/>
            <w:vAlign w:val="center"/>
            <w:hideMark/>
          </w:tcPr>
          <w:p w:rsidR="006B5AF6" w:rsidRPr="002D7D36" w:rsidRDefault="00AC6EA1" w:rsidP="00A54F40">
            <w:pPr>
              <w:pStyle w:val="142"/>
              <w:rPr>
                <w:rFonts w:hint="eastAsia"/>
                <w:spacing w:val="-20"/>
                <w:sz w:val="22"/>
                <w:szCs w:val="22"/>
              </w:rPr>
            </w:pPr>
            <w:r w:rsidRPr="002D7D36">
              <w:rPr>
                <w:rFonts w:hint="eastAsia"/>
                <w:spacing w:val="-20"/>
                <w:sz w:val="22"/>
                <w:szCs w:val="22"/>
              </w:rPr>
              <w:t>年</w:t>
            </w:r>
            <w:r w:rsidR="006B5AF6" w:rsidRPr="002D7D36">
              <w:rPr>
                <w:rFonts w:hint="eastAsia"/>
                <w:spacing w:val="-20"/>
                <w:sz w:val="22"/>
                <w:szCs w:val="22"/>
              </w:rPr>
              <w:t>增</w:t>
            </w:r>
            <w:r w:rsidRPr="002D7D36">
              <w:rPr>
                <w:rFonts w:hint="eastAsia"/>
                <w:spacing w:val="-20"/>
                <w:sz w:val="22"/>
                <w:szCs w:val="22"/>
              </w:rPr>
              <w:t>(減)</w:t>
            </w:r>
            <w:r w:rsidR="006B5AF6" w:rsidRPr="002D7D36">
              <w:rPr>
                <w:rFonts w:hint="eastAsia"/>
                <w:spacing w:val="-20"/>
                <w:sz w:val="22"/>
                <w:szCs w:val="22"/>
              </w:rPr>
              <w:t>數</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341</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905</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562</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931</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2,174</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3,262</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1,942</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2,362</w:t>
            </w:r>
          </w:p>
        </w:tc>
      </w:tr>
      <w:tr w:rsidR="006B5AF6" w:rsidRPr="002D7D36" w:rsidTr="009E1BD6">
        <w:trPr>
          <w:trHeight w:val="278"/>
        </w:trPr>
        <w:tc>
          <w:tcPr>
            <w:tcW w:w="879" w:type="dxa"/>
            <w:vMerge w:val="restart"/>
            <w:tcBorders>
              <w:top w:val="single" w:sz="6" w:space="0" w:color="auto"/>
              <w:bottom w:val="single" w:sz="6" w:space="0" w:color="auto"/>
            </w:tcBorders>
            <w:shd w:val="clear" w:color="auto" w:fill="E2EFD9"/>
            <w:vAlign w:val="center"/>
            <w:hideMark/>
          </w:tcPr>
          <w:p w:rsidR="006B5AF6" w:rsidRPr="002D7D36" w:rsidRDefault="006B5AF6" w:rsidP="00A54F40">
            <w:pPr>
              <w:pStyle w:val="142"/>
              <w:jc w:val="center"/>
              <w:rPr>
                <w:b/>
              </w:rPr>
            </w:pPr>
            <w:r w:rsidRPr="002D7D36">
              <w:rPr>
                <w:rFonts w:hint="eastAsia"/>
                <w:b/>
              </w:rPr>
              <w:t>歲出</w:t>
            </w:r>
          </w:p>
          <w:p w:rsidR="006B5AF6" w:rsidRPr="002D7D36" w:rsidRDefault="006B5AF6" w:rsidP="00A54F40">
            <w:pPr>
              <w:pStyle w:val="142"/>
              <w:jc w:val="center"/>
              <w:rPr>
                <w:rFonts w:hint="eastAsia"/>
                <w:b/>
              </w:rPr>
            </w:pPr>
            <w:r w:rsidRPr="002D7D36">
              <w:rPr>
                <w:rFonts w:hint="eastAsia"/>
                <w:b/>
              </w:rPr>
              <w:t>總額</w:t>
            </w:r>
          </w:p>
        </w:tc>
        <w:tc>
          <w:tcPr>
            <w:tcW w:w="1134"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19,273</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19,094</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19,558</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20,394</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20,891</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22,140</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26,278</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27,847</w:t>
            </w:r>
          </w:p>
        </w:tc>
      </w:tr>
      <w:tr w:rsidR="006B5AF6" w:rsidRPr="002D7D36" w:rsidTr="009E1BD6">
        <w:trPr>
          <w:trHeight w:val="278"/>
        </w:trPr>
        <w:tc>
          <w:tcPr>
            <w:tcW w:w="879" w:type="dxa"/>
            <w:vMerge/>
            <w:tcBorders>
              <w:top w:val="single" w:sz="6" w:space="0" w:color="auto"/>
              <w:bottom w:val="double" w:sz="4" w:space="0" w:color="auto"/>
            </w:tcBorders>
            <w:shd w:val="clear" w:color="auto" w:fill="E2EFD9"/>
            <w:vAlign w:val="center"/>
            <w:hideMark/>
          </w:tcPr>
          <w:p w:rsidR="006B5AF6" w:rsidRPr="002D7D36" w:rsidRDefault="006B5AF6" w:rsidP="00A54F40">
            <w:pPr>
              <w:pStyle w:val="142"/>
              <w:jc w:val="center"/>
              <w:rPr>
                <w:b/>
              </w:rPr>
            </w:pPr>
          </w:p>
        </w:tc>
        <w:tc>
          <w:tcPr>
            <w:tcW w:w="1134" w:type="dxa"/>
            <w:tcBorders>
              <w:top w:val="single" w:sz="6" w:space="0" w:color="auto"/>
              <w:bottom w:val="double" w:sz="4" w:space="0" w:color="auto"/>
            </w:tcBorders>
            <w:shd w:val="clear" w:color="auto" w:fill="E2EFD9"/>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-126</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-179</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464</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836</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497</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1,249</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4,138</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1,569</w:t>
            </w:r>
          </w:p>
        </w:tc>
      </w:tr>
      <w:tr w:rsidR="00234C93" w:rsidRPr="002D7D36" w:rsidTr="009E1BD6">
        <w:trPr>
          <w:trHeight w:val="278"/>
        </w:trPr>
        <w:tc>
          <w:tcPr>
            <w:tcW w:w="879" w:type="dxa"/>
            <w:vMerge w:val="restart"/>
            <w:tcBorders>
              <w:top w:val="double" w:sz="4" w:space="0" w:color="auto"/>
            </w:tcBorders>
            <w:shd w:val="clear" w:color="auto" w:fill="E2EFD9"/>
            <w:vAlign w:val="center"/>
            <w:hideMark/>
          </w:tcPr>
          <w:p w:rsidR="00234C93" w:rsidRPr="002D7D36" w:rsidRDefault="00234C93" w:rsidP="00A54F40">
            <w:pPr>
              <w:pStyle w:val="142"/>
              <w:jc w:val="center"/>
              <w:rPr>
                <w:b/>
              </w:rPr>
            </w:pPr>
            <w:r w:rsidRPr="002D7D36">
              <w:rPr>
                <w:rFonts w:hint="eastAsia"/>
                <w:b/>
              </w:rPr>
              <w:t>稅課</w:t>
            </w:r>
          </w:p>
          <w:p w:rsidR="00234C93" w:rsidRPr="002D7D36" w:rsidRDefault="00234C93" w:rsidP="00A54F40">
            <w:pPr>
              <w:pStyle w:val="142"/>
              <w:jc w:val="center"/>
              <w:rPr>
                <w:rFonts w:hint="eastAsia"/>
                <w:b/>
              </w:rPr>
            </w:pPr>
            <w:r w:rsidRPr="002D7D36">
              <w:rPr>
                <w:rFonts w:hint="eastAsia"/>
                <w:b/>
              </w:rPr>
              <w:t>收入</w:t>
            </w:r>
          </w:p>
        </w:tc>
        <w:tc>
          <w:tcPr>
            <w:tcW w:w="1134" w:type="dxa"/>
            <w:tcBorders>
              <w:top w:val="double" w:sz="4" w:space="0" w:color="auto"/>
            </w:tcBorders>
            <w:shd w:val="clear" w:color="auto" w:fill="E2EFD9"/>
            <w:noWrap/>
            <w:vAlign w:val="center"/>
            <w:hideMark/>
          </w:tcPr>
          <w:p w:rsidR="00234C93" w:rsidRPr="002D7D36" w:rsidRDefault="00234C93" w:rsidP="00A54F40">
            <w:pPr>
              <w:pStyle w:val="142"/>
              <w:rPr>
                <w:rFonts w:hint="eastAsia"/>
                <w:sz w:val="22"/>
                <w:szCs w:val="22"/>
              </w:rPr>
            </w:pPr>
            <w:r w:rsidRPr="002D7D36">
              <w:rPr>
                <w:rFonts w:hint="eastAsia"/>
                <w:sz w:val="22"/>
                <w:szCs w:val="22"/>
              </w:rPr>
              <w:t>金額</w:t>
            </w:r>
            <w:r w:rsidR="00A12497" w:rsidRPr="002D7D36">
              <w:rPr>
                <w:rFonts w:hint="eastAsia"/>
                <w:sz w:val="22"/>
                <w:szCs w:val="22"/>
              </w:rPr>
              <w:t>(B)</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15,229</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16,392</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16,861</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16,054</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20,038</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23,040</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24,883</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26,898</w:t>
            </w:r>
          </w:p>
        </w:tc>
      </w:tr>
      <w:tr w:rsidR="00234C93" w:rsidRPr="002D7D36" w:rsidTr="009E1BD6">
        <w:trPr>
          <w:trHeight w:val="278"/>
        </w:trPr>
        <w:tc>
          <w:tcPr>
            <w:tcW w:w="879" w:type="dxa"/>
            <w:vMerge/>
            <w:shd w:val="clear" w:color="auto" w:fill="E2EFD9"/>
            <w:vAlign w:val="center"/>
            <w:hideMark/>
          </w:tcPr>
          <w:p w:rsidR="00234C93" w:rsidRPr="002D7D36" w:rsidRDefault="00234C93" w:rsidP="00A54F40">
            <w:pPr>
              <w:pStyle w:val="142"/>
              <w:jc w:val="center"/>
              <w:rPr>
                <w:b/>
              </w:rPr>
            </w:pPr>
          </w:p>
        </w:tc>
        <w:tc>
          <w:tcPr>
            <w:tcW w:w="1134" w:type="dxa"/>
            <w:shd w:val="clear" w:color="auto" w:fill="E2EFD9"/>
            <w:vAlign w:val="center"/>
            <w:hideMark/>
          </w:tcPr>
          <w:p w:rsidR="00234C93" w:rsidRPr="002D7D36" w:rsidRDefault="00234C93" w:rsidP="00A54F40">
            <w:pPr>
              <w:pStyle w:val="142"/>
              <w:rPr>
                <w:rFonts w:hint="eastAsia"/>
                <w:spacing w:val="-16"/>
                <w:sz w:val="22"/>
                <w:szCs w:val="22"/>
              </w:rPr>
            </w:pPr>
            <w:r w:rsidRPr="002D7D36">
              <w:rPr>
                <w:rFonts w:hint="eastAsia"/>
                <w:spacing w:val="-16"/>
                <w:sz w:val="22"/>
                <w:szCs w:val="22"/>
              </w:rPr>
              <w:t>年增(減)數</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-109</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1,163</w:t>
            </w:r>
          </w:p>
        </w:tc>
        <w:tc>
          <w:tcPr>
            <w:tcW w:w="819"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469</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-807</w:t>
            </w:r>
          </w:p>
        </w:tc>
        <w:tc>
          <w:tcPr>
            <w:tcW w:w="818"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3,984</w:t>
            </w:r>
          </w:p>
        </w:tc>
        <w:tc>
          <w:tcPr>
            <w:tcW w:w="819"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3,002</w:t>
            </w:r>
          </w:p>
        </w:tc>
        <w:tc>
          <w:tcPr>
            <w:tcW w:w="818"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1,843</w:t>
            </w:r>
          </w:p>
        </w:tc>
        <w:tc>
          <w:tcPr>
            <w:tcW w:w="819"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2,015</w:t>
            </w:r>
          </w:p>
        </w:tc>
      </w:tr>
      <w:tr w:rsidR="00A12497" w:rsidRPr="002D7D36" w:rsidTr="00A12497">
        <w:trPr>
          <w:trHeight w:val="278"/>
        </w:trPr>
        <w:tc>
          <w:tcPr>
            <w:tcW w:w="879" w:type="dxa"/>
            <w:vMerge/>
            <w:shd w:val="clear" w:color="auto" w:fill="E2EFD9"/>
            <w:vAlign w:val="center"/>
          </w:tcPr>
          <w:p w:rsidR="00A12497" w:rsidRPr="002D7D36" w:rsidRDefault="00A12497" w:rsidP="00A12497">
            <w:pPr>
              <w:pStyle w:val="142"/>
              <w:jc w:val="center"/>
              <w:rPr>
                <w:b/>
              </w:rPr>
            </w:pPr>
          </w:p>
        </w:tc>
        <w:tc>
          <w:tcPr>
            <w:tcW w:w="1134" w:type="dxa"/>
            <w:shd w:val="clear" w:color="auto" w:fill="E2EFD9"/>
            <w:vAlign w:val="center"/>
          </w:tcPr>
          <w:p w:rsidR="00A12497" w:rsidRPr="002D7D36" w:rsidRDefault="00A12497" w:rsidP="00A12497">
            <w:pPr>
              <w:pStyle w:val="142"/>
              <w:rPr>
                <w:spacing w:val="-16"/>
                <w:sz w:val="22"/>
                <w:szCs w:val="22"/>
              </w:rPr>
            </w:pPr>
            <w:r w:rsidRPr="002D7D36">
              <w:rPr>
                <w:rFonts w:hint="eastAsia"/>
                <w:spacing w:val="-16"/>
                <w:sz w:val="22"/>
                <w:szCs w:val="22"/>
              </w:rPr>
              <w:t>占歲入比率</w:t>
            </w:r>
          </w:p>
          <w:p w:rsidR="00A12497" w:rsidRPr="002D7D36" w:rsidRDefault="00A12497" w:rsidP="00A12497">
            <w:pPr>
              <w:pStyle w:val="142"/>
              <w:rPr>
                <w:rFonts w:hint="eastAsia"/>
                <w:b/>
                <w:spacing w:val="-16"/>
                <w:sz w:val="22"/>
                <w:szCs w:val="22"/>
              </w:rPr>
            </w:pPr>
            <w:r w:rsidRPr="002D7D36">
              <w:rPr>
                <w:rFonts w:hint="eastAsia"/>
                <w:spacing w:val="-16"/>
                <w:sz w:val="22"/>
                <w:szCs w:val="22"/>
              </w:rPr>
              <w:t>(B)/(A)</w:t>
            </w:r>
          </w:p>
        </w:tc>
        <w:tc>
          <w:tcPr>
            <w:tcW w:w="818" w:type="dxa"/>
            <w:shd w:val="clear" w:color="auto" w:fill="E2EFD9"/>
            <w:noWrap/>
            <w:vAlign w:val="center"/>
          </w:tcPr>
          <w:p w:rsidR="00A12497" w:rsidRPr="002D7D36" w:rsidRDefault="00A12497" w:rsidP="00A12497">
            <w:pPr>
              <w:pStyle w:val="142"/>
              <w:jc w:val="right"/>
              <w:rPr>
                <w:b/>
              </w:rPr>
            </w:pPr>
            <w:r w:rsidRPr="002D7D36">
              <w:rPr>
                <w:b/>
              </w:rPr>
              <w:t>78.91</w:t>
            </w:r>
          </w:p>
        </w:tc>
        <w:tc>
          <w:tcPr>
            <w:tcW w:w="818" w:type="dxa"/>
            <w:shd w:val="clear" w:color="auto" w:fill="E2EFD9"/>
            <w:noWrap/>
            <w:vAlign w:val="center"/>
          </w:tcPr>
          <w:p w:rsidR="00A12497" w:rsidRPr="002D7D36" w:rsidRDefault="00A12497" w:rsidP="00A12497">
            <w:pPr>
              <w:pStyle w:val="142"/>
              <w:jc w:val="right"/>
              <w:rPr>
                <w:b/>
              </w:rPr>
            </w:pPr>
            <w:r w:rsidRPr="002D7D36">
              <w:rPr>
                <w:b/>
              </w:rPr>
              <w:t>81.14</w:t>
            </w:r>
          </w:p>
        </w:tc>
        <w:tc>
          <w:tcPr>
            <w:tcW w:w="819" w:type="dxa"/>
            <w:shd w:val="clear" w:color="auto" w:fill="E2EFD9"/>
            <w:noWrap/>
            <w:vAlign w:val="center"/>
          </w:tcPr>
          <w:p w:rsidR="00A12497" w:rsidRPr="002D7D36" w:rsidRDefault="00A12497" w:rsidP="00A12497">
            <w:pPr>
              <w:pStyle w:val="142"/>
              <w:jc w:val="right"/>
              <w:rPr>
                <w:b/>
              </w:rPr>
            </w:pPr>
            <w:r w:rsidRPr="002D7D36">
              <w:rPr>
                <w:b/>
              </w:rPr>
              <w:t>81.20</w:t>
            </w:r>
          </w:p>
        </w:tc>
        <w:tc>
          <w:tcPr>
            <w:tcW w:w="818" w:type="dxa"/>
            <w:shd w:val="clear" w:color="auto" w:fill="E2EFD9"/>
            <w:noWrap/>
            <w:vAlign w:val="center"/>
          </w:tcPr>
          <w:p w:rsidR="00A12497" w:rsidRPr="002D7D36" w:rsidRDefault="00A12497" w:rsidP="00A12497">
            <w:pPr>
              <w:pStyle w:val="142"/>
              <w:jc w:val="right"/>
              <w:rPr>
                <w:b/>
              </w:rPr>
            </w:pPr>
            <w:r w:rsidRPr="002D7D36">
              <w:rPr>
                <w:b/>
              </w:rPr>
              <w:t>74</w:t>
            </w:r>
          </w:p>
        </w:tc>
        <w:tc>
          <w:tcPr>
            <w:tcW w:w="818" w:type="dxa"/>
            <w:shd w:val="clear" w:color="auto" w:fill="E2EFD9"/>
            <w:noWrap/>
            <w:vAlign w:val="center"/>
          </w:tcPr>
          <w:p w:rsidR="00A12497" w:rsidRPr="002D7D36" w:rsidRDefault="00A12497" w:rsidP="00A12497">
            <w:pPr>
              <w:pStyle w:val="142"/>
              <w:jc w:val="right"/>
              <w:rPr>
                <w:b/>
              </w:rPr>
            </w:pPr>
            <w:r w:rsidRPr="002D7D36">
              <w:rPr>
                <w:b/>
              </w:rPr>
              <w:t>83.95</w:t>
            </w:r>
          </w:p>
        </w:tc>
        <w:tc>
          <w:tcPr>
            <w:tcW w:w="819" w:type="dxa"/>
            <w:shd w:val="clear" w:color="auto" w:fill="E2EFD9"/>
            <w:noWrap/>
            <w:vAlign w:val="center"/>
          </w:tcPr>
          <w:p w:rsidR="00A12497" w:rsidRPr="002D7D36" w:rsidRDefault="00A12497" w:rsidP="00A12497">
            <w:pPr>
              <w:pStyle w:val="142"/>
              <w:jc w:val="right"/>
              <w:rPr>
                <w:b/>
              </w:rPr>
            </w:pPr>
            <w:r w:rsidRPr="002D7D36">
              <w:rPr>
                <w:b/>
              </w:rPr>
              <w:t>84.92</w:t>
            </w:r>
          </w:p>
        </w:tc>
        <w:tc>
          <w:tcPr>
            <w:tcW w:w="818" w:type="dxa"/>
            <w:shd w:val="clear" w:color="auto" w:fill="E2EFD9"/>
            <w:noWrap/>
            <w:vAlign w:val="center"/>
          </w:tcPr>
          <w:p w:rsidR="00A12497" w:rsidRPr="002D7D36" w:rsidRDefault="00A12497" w:rsidP="00A12497">
            <w:pPr>
              <w:pStyle w:val="142"/>
              <w:jc w:val="right"/>
              <w:rPr>
                <w:b/>
              </w:rPr>
            </w:pPr>
            <w:r w:rsidRPr="002D7D36">
              <w:rPr>
                <w:b/>
              </w:rPr>
              <w:t>85.59</w:t>
            </w:r>
          </w:p>
        </w:tc>
        <w:tc>
          <w:tcPr>
            <w:tcW w:w="819" w:type="dxa"/>
            <w:shd w:val="clear" w:color="auto" w:fill="E2EFD9"/>
            <w:noWrap/>
            <w:vAlign w:val="center"/>
          </w:tcPr>
          <w:p w:rsidR="00A12497" w:rsidRPr="002D7D36" w:rsidRDefault="00A12497" w:rsidP="00A12497">
            <w:pPr>
              <w:pStyle w:val="142"/>
              <w:jc w:val="right"/>
              <w:rPr>
                <w:b/>
              </w:rPr>
            </w:pPr>
            <w:r w:rsidRPr="002D7D36">
              <w:rPr>
                <w:b/>
              </w:rPr>
              <w:t>85.56</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rFonts w:hint="eastAsia"/>
                <w:b/>
              </w:rPr>
            </w:pPr>
            <w:r w:rsidRPr="002D7D36">
              <w:rPr>
                <w:rFonts w:hint="eastAsia"/>
                <w:b/>
              </w:rPr>
              <w:t>稅課外收入</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4,069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3,811</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3,904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5,642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3,832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4,092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4,191</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4,539</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450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-258</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1,738</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-1,810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260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99</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348</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軍費</w:t>
            </w:r>
          </w:p>
          <w:p w:rsidR="006B5AF6" w:rsidRPr="002D7D36" w:rsidRDefault="006B5AF6" w:rsidP="00A54F40">
            <w:pPr>
              <w:pStyle w:val="142"/>
              <w:jc w:val="center"/>
              <w:rPr>
                <w:rFonts w:hint="eastAsia"/>
                <w:b/>
              </w:rPr>
            </w:pPr>
            <w:r w:rsidRPr="002D7D36">
              <w:rPr>
                <w:rFonts w:hint="eastAsia"/>
                <w:b/>
              </w:rPr>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3,057</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3,137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3,241</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3,355</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3,462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3,546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3,870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4,162</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84</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324</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政費</w:t>
            </w:r>
          </w:p>
          <w:p w:rsidR="006B5AF6" w:rsidRPr="002D7D36" w:rsidRDefault="006B5AF6" w:rsidP="00A54F40">
            <w:pPr>
              <w:pStyle w:val="142"/>
              <w:jc w:val="center"/>
              <w:rPr>
                <w:rFonts w:hint="eastAsia"/>
                <w:b/>
              </w:rPr>
            </w:pPr>
            <w:r w:rsidRPr="002D7D36">
              <w:rPr>
                <w:rFonts w:hint="eastAsia"/>
                <w:b/>
              </w:rPr>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8,340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8,048</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8,340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8,529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8,583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9,013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11,833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12,109</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189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54</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430</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2,820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276</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其他</w:t>
            </w:r>
          </w:p>
          <w:p w:rsidR="006B5AF6" w:rsidRPr="002D7D36" w:rsidRDefault="006B5AF6" w:rsidP="00A54F40">
            <w:pPr>
              <w:pStyle w:val="142"/>
              <w:jc w:val="center"/>
              <w:rPr>
                <w:rFonts w:hint="eastAsia"/>
                <w:b/>
              </w:rPr>
            </w:pPr>
            <w:r w:rsidRPr="002D7D36">
              <w:rPr>
                <w:rFonts w:hint="eastAsia"/>
                <w:b/>
              </w:rPr>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7,876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7,909</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7,977</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8,509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8,846</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9,580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10,575</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11,577</w:t>
            </w:r>
          </w:p>
        </w:tc>
      </w:tr>
      <w:tr w:rsidR="006B5AF6" w:rsidRPr="002D7D36" w:rsidTr="009E1BD6">
        <w:trPr>
          <w:trHeight w:val="278"/>
        </w:trPr>
        <w:tc>
          <w:tcPr>
            <w:tcW w:w="879" w:type="dxa"/>
            <w:vMerge/>
            <w:vAlign w:val="center"/>
            <w:hideMark/>
          </w:tcPr>
          <w:p w:rsidR="006B5AF6" w:rsidRPr="002D7D36" w:rsidRDefault="006B5AF6" w:rsidP="00A54F40">
            <w:pPr>
              <w:pStyle w:val="142"/>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-143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68</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532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734</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995</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1,002</w:t>
            </w:r>
          </w:p>
        </w:tc>
      </w:tr>
    </w:tbl>
    <w:p w:rsidR="00E76CFE" w:rsidRPr="002D7D36" w:rsidRDefault="00E76CFE" w:rsidP="009A1FE9">
      <w:pPr>
        <w:pStyle w:val="142"/>
        <w:ind w:left="647" w:hanging="647"/>
        <w:jc w:val="both"/>
      </w:pPr>
      <w:r w:rsidRPr="002D7D36">
        <w:rPr>
          <w:rFonts w:hint="eastAsia"/>
        </w:rPr>
        <w:t>說    明：</w:t>
      </w:r>
      <w:r w:rsidR="00844679" w:rsidRPr="002D7D36">
        <w:rPr>
          <w:rFonts w:hint="eastAsia"/>
        </w:rPr>
        <w:t>1.</w:t>
      </w:r>
      <w:r w:rsidRPr="002D7D36">
        <w:rPr>
          <w:rFonts w:hint="eastAsia"/>
        </w:rPr>
        <w:t>106至112年度為決算數，113年度為</w:t>
      </w:r>
      <w:r w:rsidR="003C0E71" w:rsidRPr="002D7D36">
        <w:rPr>
          <w:rFonts w:hint="eastAsia"/>
        </w:rPr>
        <w:t>院編決算</w:t>
      </w:r>
      <w:r w:rsidRPr="002D7D36">
        <w:rPr>
          <w:rFonts w:hint="eastAsia"/>
        </w:rPr>
        <w:t>數</w:t>
      </w:r>
      <w:r w:rsidR="00AB55F3" w:rsidRPr="002D7D36">
        <w:rPr>
          <w:rFonts w:hint="eastAsia"/>
        </w:rPr>
        <w:t>，</w:t>
      </w:r>
      <w:r w:rsidR="0052749F" w:rsidRPr="002D7D36">
        <w:rPr>
          <w:rFonts w:hint="eastAsia"/>
        </w:rPr>
        <w:t>均不含融資調度</w:t>
      </w:r>
      <w:r w:rsidRPr="002D7D36">
        <w:rPr>
          <w:rFonts w:hint="eastAsia"/>
        </w:rPr>
        <w:t>。</w:t>
      </w:r>
    </w:p>
    <w:p w:rsidR="00844679" w:rsidRDefault="00844679" w:rsidP="009A1FE9">
      <w:pPr>
        <w:pStyle w:val="142"/>
        <w:ind w:leftChars="420" w:left="1835" w:hanging="646"/>
        <w:jc w:val="both"/>
      </w:pPr>
      <w:r w:rsidRPr="002D7D36">
        <w:rPr>
          <w:rFonts w:hint="eastAsia"/>
        </w:rPr>
        <w:t>2.</w:t>
      </w:r>
      <w:bookmarkStart w:id="12" w:name="_Hlk203551496"/>
      <w:r w:rsidRPr="002D7D36">
        <w:rPr>
          <w:rFonts w:hint="eastAsia"/>
        </w:rPr>
        <w:t>本表數據為四捨五入，加減後或與前表</w:t>
      </w:r>
      <w:r w:rsidR="001F5297">
        <w:rPr>
          <w:rFonts w:hint="eastAsia"/>
        </w:rPr>
        <w:t>、總數</w:t>
      </w:r>
      <w:r w:rsidRPr="002D7D36">
        <w:rPr>
          <w:rFonts w:hint="eastAsia"/>
        </w:rPr>
        <w:t>有所出入。</w:t>
      </w:r>
      <w:bookmarkEnd w:id="12"/>
    </w:p>
    <w:p w:rsidR="00E5498C" w:rsidRPr="002D7D36" w:rsidRDefault="00E5498C" w:rsidP="009A1FE9">
      <w:pPr>
        <w:pStyle w:val="142"/>
        <w:ind w:leftChars="417" w:left="1428" w:hanging="247"/>
        <w:jc w:val="both"/>
        <w:rPr>
          <w:rFonts w:hint="eastAsia"/>
        </w:rPr>
      </w:pPr>
      <w:r>
        <w:rPr>
          <w:rFonts w:hint="eastAsia"/>
        </w:rPr>
        <w:t>3.</w:t>
      </w:r>
      <w:r w:rsidR="008D3FA3">
        <w:rPr>
          <w:rFonts w:hint="eastAsia"/>
        </w:rPr>
        <w:t>軍費支出包括</w:t>
      </w:r>
      <w:r w:rsidR="00FD0720">
        <w:rPr>
          <w:rFonts w:hint="eastAsia"/>
        </w:rPr>
        <w:t>國防支出</w:t>
      </w:r>
      <w:r w:rsidR="008D3FA3">
        <w:rPr>
          <w:rFonts w:hint="eastAsia"/>
        </w:rPr>
        <w:t>；政費支出包括</w:t>
      </w:r>
      <w:r w:rsidR="00FD0720">
        <w:rPr>
          <w:rFonts w:hint="eastAsia"/>
        </w:rPr>
        <w:t>一般政務支出、教育科學文化支出及經濟發展支出</w:t>
      </w:r>
      <w:r w:rsidR="008D3FA3">
        <w:rPr>
          <w:rFonts w:hint="eastAsia"/>
        </w:rPr>
        <w:t>；</w:t>
      </w:r>
      <w:r w:rsidR="008D3FA3" w:rsidRPr="008D3FA3">
        <w:rPr>
          <w:rFonts w:hint="eastAsia"/>
        </w:rPr>
        <w:t>其他支出包括社會福利支出、社區發展及環境保護支出、退休撫卹支出、債務支出、補助及其他</w:t>
      </w:r>
      <w:r w:rsidR="008D3FA3" w:rsidRPr="008D3FA3">
        <w:t>支出</w:t>
      </w:r>
      <w:r w:rsidR="008D3FA3">
        <w:rPr>
          <w:rFonts w:hint="eastAsia"/>
        </w:rPr>
        <w:t>。</w:t>
      </w:r>
    </w:p>
    <w:p w:rsidR="00AC5AF4" w:rsidRPr="002D7D36" w:rsidRDefault="00AC5AF4" w:rsidP="009A1FE9">
      <w:pPr>
        <w:pStyle w:val="142"/>
        <w:ind w:left="647" w:hanging="647"/>
        <w:jc w:val="both"/>
        <w:rPr>
          <w:rFonts w:hint="eastAsia"/>
        </w:rPr>
      </w:pPr>
      <w:r w:rsidRPr="002D7D36">
        <w:rPr>
          <w:rFonts w:hint="eastAsia"/>
        </w:rPr>
        <w:t>資料來源：</w:t>
      </w:r>
      <w:r w:rsidR="00E76CFE" w:rsidRPr="002D7D36">
        <w:rPr>
          <w:rFonts w:hint="eastAsia"/>
        </w:rPr>
        <w:t>1</w:t>
      </w:r>
      <w:r w:rsidR="00E76CFE" w:rsidRPr="002D7D36">
        <w:t>13</w:t>
      </w:r>
      <w:r w:rsidR="00E76CFE" w:rsidRPr="002D7D36">
        <w:rPr>
          <w:rFonts w:hint="eastAsia"/>
        </w:rPr>
        <w:t>年度中央政府總決算</w:t>
      </w:r>
      <w:r w:rsidRPr="002D7D36">
        <w:rPr>
          <w:rFonts w:hint="eastAsia"/>
        </w:rPr>
        <w:t>。</w:t>
      </w:r>
    </w:p>
    <w:p w:rsidR="006E677A" w:rsidRPr="002D7D36" w:rsidRDefault="00D74D91" w:rsidP="005479D3">
      <w:pPr>
        <w:pStyle w:val="21"/>
        <w:ind w:left="850" w:firstLine="566"/>
      </w:pPr>
      <w:r w:rsidRPr="002D7D36">
        <w:rPr>
          <w:rFonts w:hint="eastAsia"/>
        </w:rPr>
        <w:t>近8年度稅課收入比重介於</w:t>
      </w:r>
      <w:r w:rsidRPr="002D7D36">
        <w:t>7至8成餘間</w:t>
      </w:r>
      <w:r w:rsidRPr="002D7D36">
        <w:rPr>
          <w:rFonts w:hint="eastAsia"/>
        </w:rPr>
        <w:t>(詳表2-3-1)</w:t>
      </w:r>
      <w:r w:rsidRPr="002D7D36">
        <w:t>，為主要歲入來源</w:t>
      </w:r>
      <w:r w:rsidRPr="002D7D36">
        <w:rPr>
          <w:rFonts w:hint="eastAsia"/>
        </w:rPr>
        <w:t>，</w:t>
      </w:r>
      <w:r w:rsidR="00A12497" w:rsidRPr="002D7D36">
        <w:rPr>
          <w:rFonts w:hint="eastAsia"/>
        </w:rPr>
        <w:t>隨著全球景氣復甦，</w:t>
      </w:r>
      <w:r w:rsidR="00643BC8" w:rsidRPr="002D7D36">
        <w:rPr>
          <w:rFonts w:hint="eastAsia"/>
        </w:rPr>
        <w:t>美中貿易戰與科技戰促使供應鏈重組，</w:t>
      </w:r>
      <w:r w:rsidR="0075316E" w:rsidRPr="002D7D36">
        <w:rPr>
          <w:rFonts w:hint="eastAsia"/>
        </w:rPr>
        <w:t>我國產品出口強勁，</w:t>
      </w:r>
      <w:r w:rsidR="00643BC8" w:rsidRPr="002D7D36">
        <w:rPr>
          <w:rFonts w:hint="eastAsia"/>
        </w:rPr>
        <w:t>科技</w:t>
      </w:r>
      <w:r w:rsidR="00643BC8" w:rsidRPr="002D7D36">
        <w:t>業蓬勃發展</w:t>
      </w:r>
      <w:r w:rsidR="0075316E" w:rsidRPr="002D7D36">
        <w:rPr>
          <w:rFonts w:hint="eastAsia"/>
        </w:rPr>
        <w:t>，</w:t>
      </w:r>
      <w:r w:rsidR="009977E8" w:rsidRPr="002D7D36">
        <w:rPr>
          <w:rFonts w:hint="eastAsia"/>
        </w:rPr>
        <w:t>加以</w:t>
      </w:r>
      <w:r w:rsidR="005444E8" w:rsidRPr="002D7D36">
        <w:rPr>
          <w:rFonts w:hint="eastAsia"/>
        </w:rPr>
        <w:t>股市</w:t>
      </w:r>
      <w:r w:rsidR="00B67B09" w:rsidRPr="002D7D36">
        <w:rPr>
          <w:rFonts w:hint="eastAsia"/>
        </w:rPr>
        <w:t>與</w:t>
      </w:r>
      <w:r w:rsidR="00D32089" w:rsidRPr="002D7D36">
        <w:rPr>
          <w:rFonts w:hint="eastAsia"/>
        </w:rPr>
        <w:t>房地產市場</w:t>
      </w:r>
      <w:r w:rsidR="00797F95" w:rsidRPr="002D7D36">
        <w:rPr>
          <w:rFonts w:hint="eastAsia"/>
        </w:rPr>
        <w:t>熱絡</w:t>
      </w:r>
      <w:r w:rsidR="009A1FE9">
        <w:rPr>
          <w:rFonts w:hint="eastAsia"/>
        </w:rPr>
        <w:t>及</w:t>
      </w:r>
      <w:r w:rsidR="00797F95" w:rsidRPr="002D7D36">
        <w:rPr>
          <w:rFonts w:hint="eastAsia"/>
        </w:rPr>
        <w:t>中央銀行升息</w:t>
      </w:r>
      <w:r w:rsidR="009A1FE9">
        <w:rPr>
          <w:rFonts w:hint="eastAsia"/>
        </w:rPr>
        <w:t>等要素</w:t>
      </w:r>
      <w:r w:rsidR="00797F95" w:rsidRPr="002D7D36">
        <w:rPr>
          <w:rFonts w:hint="eastAsia"/>
        </w:rPr>
        <w:t>，</w:t>
      </w:r>
      <w:r w:rsidR="00234C93" w:rsidRPr="002D7D36">
        <w:rPr>
          <w:rFonts w:hint="eastAsia"/>
        </w:rPr>
        <w:t>推升</w:t>
      </w:r>
      <w:r w:rsidR="005444E8" w:rsidRPr="002D7D36">
        <w:t>營利事業所得稅、綜合所得稅</w:t>
      </w:r>
      <w:r w:rsidR="00D32089" w:rsidRPr="002D7D36">
        <w:rPr>
          <w:rFonts w:hint="eastAsia"/>
        </w:rPr>
        <w:t>、</w:t>
      </w:r>
      <w:r w:rsidR="005444E8" w:rsidRPr="002D7D36">
        <w:t>證券交易稅</w:t>
      </w:r>
      <w:r w:rsidR="00D32089" w:rsidRPr="002D7D36">
        <w:rPr>
          <w:rFonts w:hint="eastAsia"/>
        </w:rPr>
        <w:t>及營業稅</w:t>
      </w:r>
      <w:r w:rsidR="00F617A1" w:rsidRPr="002D7D36">
        <w:rPr>
          <w:rFonts w:hint="eastAsia"/>
        </w:rPr>
        <w:t>，使</w:t>
      </w:r>
      <w:r w:rsidR="00AF534F" w:rsidRPr="002D7D36">
        <w:rPr>
          <w:rFonts w:hint="eastAsia"/>
        </w:rPr>
        <w:t>稅課收</w:t>
      </w:r>
      <w:r w:rsidR="0040723E" w:rsidRPr="002D7D36">
        <w:rPr>
          <w:rFonts w:hint="eastAsia"/>
        </w:rPr>
        <w:t>入</w:t>
      </w:r>
      <w:r w:rsidR="00E92502" w:rsidRPr="002D7D36">
        <w:rPr>
          <w:rFonts w:hint="eastAsia"/>
        </w:rPr>
        <w:t>概</w:t>
      </w:r>
      <w:r w:rsidR="00A530C8" w:rsidRPr="002D7D36">
        <w:rPr>
          <w:rFonts w:hint="eastAsia"/>
        </w:rPr>
        <w:t>呈成長趨勢，</w:t>
      </w:r>
      <w:r w:rsidR="00E92502" w:rsidRPr="002D7D36">
        <w:rPr>
          <w:rFonts w:hint="eastAsia"/>
        </w:rPr>
        <w:t>113年度</w:t>
      </w:r>
      <w:r w:rsidR="00A177B0" w:rsidRPr="002D7D36">
        <w:rPr>
          <w:rFonts w:hint="eastAsia"/>
        </w:rPr>
        <w:t>2兆</w:t>
      </w:r>
      <w:r w:rsidR="00A177B0" w:rsidRPr="002D7D36">
        <w:t>6,898</w:t>
      </w:r>
      <w:r w:rsidR="00A177B0" w:rsidRPr="002D7D36">
        <w:rPr>
          <w:rFonts w:hint="eastAsia"/>
        </w:rPr>
        <w:t>億元</w:t>
      </w:r>
      <w:r w:rsidR="00E92502" w:rsidRPr="002D7D36">
        <w:rPr>
          <w:rFonts w:hint="eastAsia"/>
        </w:rPr>
        <w:t>較106年度</w:t>
      </w:r>
      <w:r w:rsidR="00A177B0" w:rsidRPr="002D7D36">
        <w:rPr>
          <w:rFonts w:hint="eastAsia"/>
        </w:rPr>
        <w:t>1兆5</w:t>
      </w:r>
      <w:r w:rsidR="00A177B0" w:rsidRPr="002D7D36">
        <w:t>,</w:t>
      </w:r>
      <w:r w:rsidR="00A177B0" w:rsidRPr="002D7D36">
        <w:rPr>
          <w:rFonts w:hint="eastAsia"/>
        </w:rPr>
        <w:t>229億元</w:t>
      </w:r>
      <w:r w:rsidR="00E568EB" w:rsidRPr="002D7D36">
        <w:rPr>
          <w:rFonts w:hint="eastAsia"/>
        </w:rPr>
        <w:t>大幅</w:t>
      </w:r>
      <w:r w:rsidR="00E92502" w:rsidRPr="002D7D36">
        <w:rPr>
          <w:rFonts w:hint="eastAsia"/>
        </w:rPr>
        <w:t>增加</w:t>
      </w:r>
      <w:r w:rsidR="00C03DBA" w:rsidRPr="002D7D36">
        <w:rPr>
          <w:rFonts w:hint="eastAsia"/>
        </w:rPr>
        <w:t>1兆1</w:t>
      </w:r>
      <w:r w:rsidR="00C03DBA" w:rsidRPr="002D7D36">
        <w:t>,</w:t>
      </w:r>
      <w:r w:rsidR="00C03DBA" w:rsidRPr="002D7D36">
        <w:rPr>
          <w:rFonts w:hint="eastAsia"/>
        </w:rPr>
        <w:t>669億元</w:t>
      </w:r>
      <w:r w:rsidR="00E92502" w:rsidRPr="002D7D36">
        <w:rPr>
          <w:rFonts w:hint="eastAsia"/>
        </w:rPr>
        <w:t>(</w:t>
      </w:r>
      <w:r w:rsidR="00C03DBA" w:rsidRPr="002D7D36">
        <w:t>76.62%</w:t>
      </w:r>
      <w:r w:rsidR="00E92502" w:rsidRPr="002D7D36">
        <w:rPr>
          <w:rFonts w:hint="eastAsia"/>
        </w:rPr>
        <w:t>)</w:t>
      </w:r>
      <w:r w:rsidR="00D4648C" w:rsidRPr="002D7D36">
        <w:rPr>
          <w:rFonts w:hint="eastAsia"/>
        </w:rPr>
        <w:t>；</w:t>
      </w:r>
      <w:r w:rsidR="00F12EE7" w:rsidRPr="002D7D36">
        <w:rPr>
          <w:rFonts w:hint="eastAsia"/>
        </w:rPr>
        <w:t>其間</w:t>
      </w:r>
      <w:r w:rsidR="00C03DBA" w:rsidRPr="002D7D36">
        <w:rPr>
          <w:rFonts w:hint="eastAsia"/>
        </w:rPr>
        <w:t>除106</w:t>
      </w:r>
      <w:r w:rsidR="00684CAF" w:rsidRPr="002D7D36">
        <w:rPr>
          <w:rFonts w:hint="eastAsia"/>
        </w:rPr>
        <w:t>及109年度受</w:t>
      </w:r>
      <w:r w:rsidR="000A709D" w:rsidRPr="002D7D36">
        <w:rPr>
          <w:rFonts w:hint="eastAsia"/>
        </w:rPr>
        <w:t>所得稅大額退稅</w:t>
      </w:r>
      <w:r w:rsidR="00F12EE7" w:rsidRPr="002D7D36">
        <w:rPr>
          <w:rFonts w:hint="eastAsia"/>
        </w:rPr>
        <w:t>及新冠肺炎疫情稅務紓困措施等因素影響</w:t>
      </w:r>
      <w:r w:rsidR="00F12EE7" w:rsidRPr="002D7D36">
        <w:rPr>
          <w:rStyle w:val="af3"/>
        </w:rPr>
        <w:footnoteReference w:id="6"/>
      </w:r>
      <w:r w:rsidR="005444E8" w:rsidRPr="002D7D36">
        <w:rPr>
          <w:rFonts w:hint="eastAsia"/>
        </w:rPr>
        <w:t>，</w:t>
      </w:r>
      <w:r w:rsidR="00C03DBA" w:rsidRPr="002D7D36">
        <w:rPr>
          <w:rFonts w:hint="eastAsia"/>
        </w:rPr>
        <w:t>較上年度減少外，</w:t>
      </w:r>
      <w:r w:rsidR="00B12CAC" w:rsidRPr="002D7D36">
        <w:rPr>
          <w:rFonts w:hint="eastAsia"/>
        </w:rPr>
        <w:t>其餘年度皆增加</w:t>
      </w:r>
      <w:r w:rsidR="0040723E" w:rsidRPr="002D7D36">
        <w:rPr>
          <w:rFonts w:hint="eastAsia"/>
        </w:rPr>
        <w:t>(詳表2-3-2)</w:t>
      </w:r>
      <w:r w:rsidR="009977E8" w:rsidRPr="002D7D36">
        <w:rPr>
          <w:rFonts w:hint="eastAsia"/>
        </w:rPr>
        <w:t>，</w:t>
      </w:r>
      <w:r w:rsidR="009A1FE9">
        <w:rPr>
          <w:rFonts w:hint="eastAsia"/>
        </w:rPr>
        <w:t>以</w:t>
      </w:r>
      <w:r w:rsidR="009977E8" w:rsidRPr="002D7D36">
        <w:rPr>
          <w:rFonts w:hint="eastAsia"/>
        </w:rPr>
        <w:t>提供政務推動穩定財源</w:t>
      </w:r>
      <w:r w:rsidR="005444E8" w:rsidRPr="002D7D36">
        <w:rPr>
          <w:rFonts w:hint="eastAsia"/>
        </w:rPr>
        <w:t>。</w:t>
      </w:r>
    </w:p>
    <w:p w:rsidR="00A64ACA" w:rsidRPr="002D7D36" w:rsidRDefault="00A64ACA" w:rsidP="00A64ACA">
      <w:pPr>
        <w:pStyle w:val="ac"/>
        <w:ind w:left="283" w:hanging="283"/>
        <w:rPr>
          <w:rStyle w:val="143"/>
          <w:rFonts w:hint="eastAsia"/>
        </w:rPr>
      </w:pPr>
      <w:r w:rsidRPr="002D7D36">
        <w:rPr>
          <w:rFonts w:hint="eastAsia"/>
          <w:b/>
        </w:rPr>
        <w:t>表2-3-2 近8年度稅課收入</w:t>
      </w:r>
      <w:r w:rsidR="00187D3E" w:rsidRPr="002D7D36">
        <w:rPr>
          <w:rFonts w:hint="eastAsia"/>
          <w:b/>
        </w:rPr>
        <w:t>明細</w:t>
      </w:r>
      <w:r w:rsidRPr="002D7D36">
        <w:rPr>
          <w:rFonts w:hint="eastAsia"/>
          <w:b/>
        </w:rPr>
        <w:t>及結構</w:t>
      </w:r>
      <w:r w:rsidR="00D64866" w:rsidRPr="002D7D36">
        <w:rPr>
          <w:rFonts w:hint="eastAsia"/>
          <w:b/>
        </w:rPr>
        <w:t>趨勢</w:t>
      </w:r>
      <w:r w:rsidRPr="002D7D36">
        <w:rPr>
          <w:rFonts w:hint="eastAsia"/>
          <w:b/>
        </w:rPr>
        <w:t>表</w:t>
      </w:r>
      <w:r w:rsidR="009A1FE9">
        <w:rPr>
          <w:rFonts w:hint="eastAsia"/>
          <w:b/>
        </w:rPr>
        <w:t xml:space="preserve">     </w:t>
      </w:r>
      <w:r w:rsidRPr="002D7D36">
        <w:rPr>
          <w:rStyle w:val="143"/>
          <w:rFonts w:hint="eastAsia"/>
        </w:rPr>
        <w:t>單位：新臺幣億元</w:t>
      </w:r>
      <w:r w:rsidR="009A1FE9">
        <w:rPr>
          <w:rStyle w:val="143"/>
          <w:rFonts w:hint="eastAsia"/>
        </w:rPr>
        <w:t>；%</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37"/>
        <w:gridCol w:w="1271"/>
        <w:gridCol w:w="727"/>
        <w:gridCol w:w="726"/>
        <w:gridCol w:w="823"/>
        <w:gridCol w:w="729"/>
        <w:gridCol w:w="843"/>
        <w:gridCol w:w="846"/>
        <w:gridCol w:w="845"/>
        <w:gridCol w:w="986"/>
      </w:tblGrid>
      <w:tr w:rsidR="00A177B0" w:rsidRPr="002D7D36" w:rsidTr="00B12CAC">
        <w:trPr>
          <w:trHeight w:val="255"/>
          <w:tblHeader/>
        </w:trPr>
        <w:tc>
          <w:tcPr>
            <w:tcW w:w="1177" w:type="pct"/>
            <w:gridSpan w:val="2"/>
            <w:shd w:val="clear" w:color="auto" w:fill="auto"/>
            <w:noWrap/>
            <w:vAlign w:val="bottom"/>
            <w:hideMark/>
          </w:tcPr>
          <w:p w:rsidR="00A177B0" w:rsidRPr="002D7D36" w:rsidRDefault="00A177B0" w:rsidP="00617DD5">
            <w:pPr>
              <w:pStyle w:val="142"/>
              <w:ind w:left="446" w:hanging="446"/>
              <w:jc w:val="center"/>
              <w:rPr>
                <w:rFonts w:hAnsi="標楷體"/>
                <w:b/>
                <w:sz w:val="22"/>
                <w:szCs w:val="22"/>
              </w:rPr>
            </w:pPr>
            <w:r w:rsidRPr="002D7D36">
              <w:rPr>
                <w:rFonts w:hAnsi="標楷體" w:hint="eastAsia"/>
                <w:b/>
                <w:sz w:val="22"/>
                <w:szCs w:val="22"/>
              </w:rPr>
              <w:t>稅目\年度</w:t>
            </w:r>
          </w:p>
        </w:tc>
        <w:tc>
          <w:tcPr>
            <w:tcW w:w="426"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106</w:t>
            </w:r>
          </w:p>
        </w:tc>
        <w:tc>
          <w:tcPr>
            <w:tcW w:w="425"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107</w:t>
            </w:r>
          </w:p>
        </w:tc>
        <w:tc>
          <w:tcPr>
            <w:tcW w:w="482"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108</w:t>
            </w:r>
          </w:p>
        </w:tc>
        <w:tc>
          <w:tcPr>
            <w:tcW w:w="427"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109</w:t>
            </w:r>
          </w:p>
        </w:tc>
        <w:tc>
          <w:tcPr>
            <w:tcW w:w="494"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110</w:t>
            </w:r>
          </w:p>
        </w:tc>
        <w:tc>
          <w:tcPr>
            <w:tcW w:w="496"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111</w:t>
            </w:r>
          </w:p>
        </w:tc>
        <w:tc>
          <w:tcPr>
            <w:tcW w:w="495"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112</w:t>
            </w:r>
          </w:p>
        </w:tc>
        <w:tc>
          <w:tcPr>
            <w:tcW w:w="578"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113</w:t>
            </w:r>
          </w:p>
        </w:tc>
      </w:tr>
      <w:tr w:rsidR="00A177B0" w:rsidRPr="002D7D36" w:rsidTr="00DF15A5">
        <w:trPr>
          <w:trHeight w:val="255"/>
        </w:trPr>
        <w:tc>
          <w:tcPr>
            <w:tcW w:w="432" w:type="pct"/>
            <w:vMerge w:val="restart"/>
            <w:shd w:val="clear" w:color="auto" w:fill="auto"/>
            <w:vAlign w:val="center"/>
            <w:hideMark/>
          </w:tcPr>
          <w:p w:rsidR="00A177B0" w:rsidRPr="002D7D36" w:rsidRDefault="00A177B0" w:rsidP="00DF15A5">
            <w:pPr>
              <w:pStyle w:val="142"/>
              <w:ind w:left="447" w:hanging="447"/>
              <w:jc w:val="both"/>
              <w:rPr>
                <w:rFonts w:hAnsi="標楷體" w:hint="eastAsia"/>
                <w:b/>
                <w:sz w:val="22"/>
                <w:szCs w:val="22"/>
              </w:rPr>
            </w:pPr>
            <w:r w:rsidRPr="002D7D36">
              <w:rPr>
                <w:rFonts w:hAnsi="標楷體" w:hint="eastAsia"/>
                <w:b/>
                <w:sz w:val="22"/>
                <w:szCs w:val="22"/>
              </w:rPr>
              <w:t>關稅</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1,150</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1,201</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1,230</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1,214</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1,333</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1,425</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1,525</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1,609</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b/>
                <w:sz w:val="22"/>
                <w:szCs w:val="22"/>
              </w:rPr>
            </w:pPr>
          </w:p>
        </w:tc>
        <w:tc>
          <w:tcPr>
            <w:tcW w:w="745" w:type="pct"/>
            <w:shd w:val="clear" w:color="auto" w:fill="auto"/>
            <w:vAlign w:val="bottom"/>
            <w:hideMark/>
          </w:tcPr>
          <w:p w:rsidR="00A177B0" w:rsidRPr="002D7D36" w:rsidRDefault="00A177B0" w:rsidP="00617DD5">
            <w:pPr>
              <w:pStyle w:val="142"/>
              <w:wordWrap w:val="0"/>
              <w:rPr>
                <w:rFonts w:hAnsi="標楷體" w:hint="eastAsia"/>
                <w:sz w:val="22"/>
                <w:szCs w:val="22"/>
              </w:rPr>
            </w:pPr>
            <w:r w:rsidRPr="002D7D36">
              <w:rPr>
                <w:rFonts w:hAnsi="標楷體" w:hint="eastAsia"/>
                <w:sz w:val="22"/>
                <w:szCs w:val="22"/>
              </w:rPr>
              <w:t>年增(減)數</w:t>
            </w:r>
          </w:p>
        </w:tc>
        <w:tc>
          <w:tcPr>
            <w:tcW w:w="426"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w:t>
            </w:r>
          </w:p>
        </w:tc>
        <w:tc>
          <w:tcPr>
            <w:tcW w:w="425"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51</w:t>
            </w:r>
          </w:p>
        </w:tc>
        <w:tc>
          <w:tcPr>
            <w:tcW w:w="482"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w:t>
            </w:r>
          </w:p>
        </w:tc>
        <w:tc>
          <w:tcPr>
            <w:tcW w:w="427"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w:t>
            </w:r>
          </w:p>
        </w:tc>
        <w:tc>
          <w:tcPr>
            <w:tcW w:w="494"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119</w:t>
            </w:r>
          </w:p>
        </w:tc>
        <w:tc>
          <w:tcPr>
            <w:tcW w:w="496"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92</w:t>
            </w:r>
          </w:p>
        </w:tc>
        <w:tc>
          <w:tcPr>
            <w:tcW w:w="495"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100</w:t>
            </w:r>
          </w:p>
        </w:tc>
        <w:tc>
          <w:tcPr>
            <w:tcW w:w="578"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84</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所得稅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8,697</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9,618</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10,178</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8,699</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10,798</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14,643</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15,955</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16,653</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-319</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921</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560</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-1,479</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2,099</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3,845</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1,312</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698</w:t>
            </w:r>
          </w:p>
        </w:tc>
      </w:tr>
      <w:tr w:rsidR="00A177B0" w:rsidRPr="002D7D36" w:rsidTr="00B12CAC">
        <w:trPr>
          <w:trHeight w:val="255"/>
        </w:trPr>
        <w:tc>
          <w:tcPr>
            <w:tcW w:w="432" w:type="pct"/>
            <w:vMerge w:val="restart"/>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貨物稅</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1,606</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1,621</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1,592</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1,532</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1,621</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1,382</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1,478</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1,451</w:t>
            </w:r>
          </w:p>
        </w:tc>
      </w:tr>
      <w:tr w:rsidR="00A177B0" w:rsidRPr="002D7D36" w:rsidTr="00B12CAC">
        <w:trPr>
          <w:trHeight w:val="255"/>
        </w:trPr>
        <w:tc>
          <w:tcPr>
            <w:tcW w:w="432" w:type="pct"/>
            <w:vMerge/>
            <w:vAlign w:val="center"/>
            <w:hideMark/>
          </w:tcPr>
          <w:p w:rsidR="00A177B0" w:rsidRPr="002D7D36" w:rsidRDefault="00A177B0" w:rsidP="00A177B0">
            <w:pPr>
              <w:pStyle w:val="142"/>
              <w:jc w:val="both"/>
              <w:rPr>
                <w:rFonts w:hAnsi="標楷體"/>
                <w:b/>
                <w:sz w:val="22"/>
                <w:szCs w:val="22"/>
              </w:rPr>
            </w:pPr>
          </w:p>
        </w:tc>
        <w:tc>
          <w:tcPr>
            <w:tcW w:w="745" w:type="pct"/>
            <w:shd w:val="clear" w:color="auto" w:fill="auto"/>
            <w:vAlign w:val="bottom"/>
            <w:hideMark/>
          </w:tcPr>
          <w:p w:rsidR="00A177B0" w:rsidRPr="002D7D36" w:rsidRDefault="00A177B0" w:rsidP="00617DD5">
            <w:pPr>
              <w:pStyle w:val="142"/>
              <w:ind w:left="407" w:hanging="407"/>
              <w:rPr>
                <w:rFonts w:hAnsi="標楷體" w:hint="eastAsia"/>
                <w:sz w:val="22"/>
                <w:szCs w:val="22"/>
              </w:rPr>
            </w:pPr>
            <w:r w:rsidRPr="002D7D36">
              <w:rPr>
                <w:rFonts w:hAnsi="標楷體" w:hint="eastAsia"/>
                <w:sz w:val="22"/>
                <w:szCs w:val="22"/>
              </w:rPr>
              <w:t>年增(減)數</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-60</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89</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-239</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96</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證券交易稅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900</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1,012</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912</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1,506</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2,754</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1,756</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1,973</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2,881</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w:t>
            </w:r>
            <w:r w:rsidR="002F7ACB" w:rsidRPr="002D7D36">
              <w:rPr>
                <w:rFonts w:hAnsi="標楷體"/>
                <w:b/>
                <w:sz w:val="22"/>
                <w:szCs w:val="22"/>
              </w:rPr>
              <w:t>(減)</w:t>
            </w:r>
            <w:r w:rsidRPr="002D7D36">
              <w:rPr>
                <w:rFonts w:hAnsi="標楷體" w:hint="eastAsia"/>
                <w:b/>
                <w:sz w:val="22"/>
                <w:szCs w:val="22"/>
              </w:rPr>
              <w:t>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191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112</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-100</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594</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1,248</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-998</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217</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908</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營業稅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2,215</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2,393</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2,416</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2,513</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2,884</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3,146</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3,265</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3,544</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44</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178</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23</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97</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371</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262</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119</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279</w:t>
            </w:r>
          </w:p>
        </w:tc>
      </w:tr>
      <w:tr w:rsidR="00A177B0" w:rsidRPr="002D7D36" w:rsidTr="00B12CAC">
        <w:trPr>
          <w:trHeight w:val="255"/>
        </w:trPr>
        <w:tc>
          <w:tcPr>
            <w:tcW w:w="432" w:type="pct"/>
            <w:vMerge w:val="restart"/>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其他稅課收入</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661</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548</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533</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590</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649</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688</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686</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760</w:t>
            </w:r>
          </w:p>
        </w:tc>
      </w:tr>
      <w:tr w:rsidR="00A177B0" w:rsidRPr="002D7D36" w:rsidTr="005D3EC0">
        <w:trPr>
          <w:trHeight w:val="255"/>
        </w:trPr>
        <w:tc>
          <w:tcPr>
            <w:tcW w:w="432" w:type="pct"/>
            <w:vMerge/>
            <w:tcBorders>
              <w:bottom w:val="single" w:sz="6" w:space="0" w:color="auto"/>
            </w:tcBorders>
            <w:vAlign w:val="center"/>
            <w:hideMark/>
          </w:tcPr>
          <w:p w:rsidR="00A177B0" w:rsidRPr="002D7D36" w:rsidRDefault="00A177B0" w:rsidP="00A177B0">
            <w:pPr>
              <w:pStyle w:val="142"/>
              <w:jc w:val="both"/>
              <w:rPr>
                <w:rFonts w:hAnsi="標楷體"/>
                <w:b/>
                <w:sz w:val="22"/>
                <w:szCs w:val="22"/>
              </w:rPr>
            </w:pPr>
          </w:p>
        </w:tc>
        <w:tc>
          <w:tcPr>
            <w:tcW w:w="745" w:type="pct"/>
            <w:tcBorders>
              <w:bottom w:val="single" w:sz="6" w:space="0" w:color="auto"/>
            </w:tcBorders>
            <w:shd w:val="clear" w:color="auto" w:fill="auto"/>
            <w:vAlign w:val="bottom"/>
            <w:hideMark/>
          </w:tcPr>
          <w:p w:rsidR="00A177B0" w:rsidRPr="002D7D36" w:rsidRDefault="00A177B0" w:rsidP="00617DD5">
            <w:pPr>
              <w:pStyle w:val="142"/>
              <w:ind w:left="407" w:hanging="407"/>
              <w:rPr>
                <w:rFonts w:hAnsi="標楷體" w:hint="eastAsia"/>
                <w:sz w:val="22"/>
                <w:szCs w:val="22"/>
              </w:rPr>
            </w:pPr>
            <w:r w:rsidRPr="002D7D36">
              <w:rPr>
                <w:rFonts w:hAnsi="標楷體" w:hint="eastAsia"/>
                <w:sz w:val="22"/>
                <w:szCs w:val="22"/>
              </w:rPr>
              <w:t>年增</w:t>
            </w:r>
            <w:r w:rsidR="002F7ACB" w:rsidRPr="002D7D36">
              <w:rPr>
                <w:rFonts w:hAnsi="標楷體"/>
                <w:sz w:val="22"/>
                <w:szCs w:val="22"/>
              </w:rPr>
              <w:t>(減)</w:t>
            </w:r>
            <w:r w:rsidRPr="002D7D36">
              <w:rPr>
                <w:rFonts w:hAnsi="標楷體" w:hint="eastAsia"/>
                <w:sz w:val="22"/>
                <w:szCs w:val="22"/>
              </w:rPr>
              <w:t>數</w:t>
            </w:r>
          </w:p>
        </w:tc>
        <w:tc>
          <w:tcPr>
            <w:tcW w:w="426"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w:t>
            </w:r>
          </w:p>
        </w:tc>
        <w:tc>
          <w:tcPr>
            <w:tcW w:w="425"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-113</w:t>
            </w:r>
          </w:p>
        </w:tc>
        <w:tc>
          <w:tcPr>
            <w:tcW w:w="482"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w:t>
            </w:r>
          </w:p>
        </w:tc>
        <w:tc>
          <w:tcPr>
            <w:tcW w:w="427"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57</w:t>
            </w:r>
          </w:p>
        </w:tc>
        <w:tc>
          <w:tcPr>
            <w:tcW w:w="494"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w:t>
            </w:r>
          </w:p>
        </w:tc>
        <w:tc>
          <w:tcPr>
            <w:tcW w:w="496"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39</w:t>
            </w:r>
          </w:p>
        </w:tc>
        <w:tc>
          <w:tcPr>
            <w:tcW w:w="495"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w:t>
            </w:r>
          </w:p>
        </w:tc>
        <w:tc>
          <w:tcPr>
            <w:tcW w:w="578"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74</w:t>
            </w:r>
          </w:p>
        </w:tc>
      </w:tr>
      <w:tr w:rsidR="00A177B0" w:rsidRPr="002D7D36" w:rsidTr="005D3EC0">
        <w:trPr>
          <w:trHeight w:val="255"/>
        </w:trPr>
        <w:tc>
          <w:tcPr>
            <w:tcW w:w="432" w:type="pct"/>
            <w:vMerge w:val="restart"/>
            <w:tcBorders>
              <w:top w:val="single" w:sz="6" w:space="0" w:color="auto"/>
              <w:bottom w:val="single" w:sz="6" w:space="0" w:color="auto"/>
            </w:tcBorders>
            <w:shd w:val="clear" w:color="auto" w:fill="E2EFD9"/>
            <w:vAlign w:val="center"/>
            <w:hideMark/>
          </w:tcPr>
          <w:p w:rsidR="00A177B0" w:rsidRPr="002D7D36" w:rsidRDefault="00A177B0" w:rsidP="00A177B0">
            <w:pPr>
              <w:pStyle w:val="142"/>
              <w:jc w:val="both"/>
              <w:rPr>
                <w:rFonts w:hAnsi="標楷體"/>
                <w:b/>
                <w:sz w:val="22"/>
                <w:szCs w:val="22"/>
              </w:rPr>
            </w:pPr>
            <w:r w:rsidRPr="002D7D36">
              <w:rPr>
                <w:rFonts w:hAnsi="標楷體" w:hint="eastAsia"/>
                <w:b/>
                <w:sz w:val="22"/>
                <w:szCs w:val="22"/>
              </w:rPr>
              <w:t>稅課</w:t>
            </w:r>
          </w:p>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收入</w:t>
            </w:r>
          </w:p>
        </w:tc>
        <w:tc>
          <w:tcPr>
            <w:tcW w:w="745" w:type="pct"/>
            <w:tcBorders>
              <w:top w:val="single" w:sz="6" w:space="0" w:color="auto"/>
              <w:bottom w:val="single" w:sz="6" w:space="0" w:color="auto"/>
            </w:tcBorders>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15,229</w:t>
            </w:r>
          </w:p>
        </w:tc>
        <w:tc>
          <w:tcPr>
            <w:tcW w:w="42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16,392</w:t>
            </w:r>
          </w:p>
        </w:tc>
        <w:tc>
          <w:tcPr>
            <w:tcW w:w="482"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16,861</w:t>
            </w:r>
          </w:p>
        </w:tc>
        <w:tc>
          <w:tcPr>
            <w:tcW w:w="427"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16,054</w:t>
            </w:r>
          </w:p>
        </w:tc>
        <w:tc>
          <w:tcPr>
            <w:tcW w:w="494"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20,038</w:t>
            </w:r>
          </w:p>
        </w:tc>
        <w:tc>
          <w:tcPr>
            <w:tcW w:w="49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23,040</w:t>
            </w:r>
          </w:p>
        </w:tc>
        <w:tc>
          <w:tcPr>
            <w:tcW w:w="49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24,883</w:t>
            </w:r>
          </w:p>
        </w:tc>
        <w:tc>
          <w:tcPr>
            <w:tcW w:w="578"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26,898</w:t>
            </w:r>
          </w:p>
        </w:tc>
      </w:tr>
      <w:tr w:rsidR="00A177B0" w:rsidRPr="002D7D36" w:rsidTr="005D3EC0">
        <w:trPr>
          <w:trHeight w:val="255"/>
        </w:trPr>
        <w:tc>
          <w:tcPr>
            <w:tcW w:w="432" w:type="pct"/>
            <w:vMerge/>
            <w:tcBorders>
              <w:top w:val="single" w:sz="6" w:space="0" w:color="auto"/>
              <w:bottom w:val="single" w:sz="6" w:space="0" w:color="auto"/>
            </w:tcBorders>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tcBorders>
              <w:top w:val="single" w:sz="6" w:space="0" w:color="auto"/>
              <w:bottom w:val="single" w:sz="6" w:space="0" w:color="auto"/>
            </w:tcBorders>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-109</w:t>
            </w:r>
          </w:p>
        </w:tc>
        <w:tc>
          <w:tcPr>
            <w:tcW w:w="42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1,163</w:t>
            </w:r>
          </w:p>
        </w:tc>
        <w:tc>
          <w:tcPr>
            <w:tcW w:w="482"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469</w:t>
            </w:r>
          </w:p>
        </w:tc>
        <w:tc>
          <w:tcPr>
            <w:tcW w:w="427"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-807</w:t>
            </w:r>
          </w:p>
        </w:tc>
        <w:tc>
          <w:tcPr>
            <w:tcW w:w="494"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3,984</w:t>
            </w:r>
          </w:p>
        </w:tc>
        <w:tc>
          <w:tcPr>
            <w:tcW w:w="49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3,002</w:t>
            </w:r>
          </w:p>
        </w:tc>
        <w:tc>
          <w:tcPr>
            <w:tcW w:w="49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1,843</w:t>
            </w:r>
          </w:p>
        </w:tc>
        <w:tc>
          <w:tcPr>
            <w:tcW w:w="578"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2,015</w:t>
            </w:r>
          </w:p>
        </w:tc>
      </w:tr>
      <w:tr w:rsidR="00A177B0" w:rsidRPr="002D7D36" w:rsidTr="00B12CAC">
        <w:trPr>
          <w:trHeight w:val="255"/>
        </w:trPr>
        <w:tc>
          <w:tcPr>
            <w:tcW w:w="432" w:type="pct"/>
            <w:vMerge w:val="restart"/>
            <w:tcBorders>
              <w:top w:val="double" w:sz="4" w:space="0" w:color="auto"/>
            </w:tcBorders>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占比</w:t>
            </w:r>
          </w:p>
        </w:tc>
        <w:tc>
          <w:tcPr>
            <w:tcW w:w="745" w:type="pct"/>
            <w:tcBorders>
              <w:top w:val="double" w:sz="4" w:space="0" w:color="auto"/>
            </w:tcBorders>
            <w:shd w:val="clear" w:color="auto" w:fill="auto"/>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關稅</w:t>
            </w:r>
          </w:p>
        </w:tc>
        <w:tc>
          <w:tcPr>
            <w:tcW w:w="426"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7.55</w:t>
            </w:r>
          </w:p>
        </w:tc>
        <w:tc>
          <w:tcPr>
            <w:tcW w:w="425"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7.33</w:t>
            </w:r>
          </w:p>
        </w:tc>
        <w:tc>
          <w:tcPr>
            <w:tcW w:w="482"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7.29</w:t>
            </w:r>
          </w:p>
        </w:tc>
        <w:tc>
          <w:tcPr>
            <w:tcW w:w="427"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7.56</w:t>
            </w:r>
          </w:p>
        </w:tc>
        <w:tc>
          <w:tcPr>
            <w:tcW w:w="494"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6.65</w:t>
            </w:r>
          </w:p>
        </w:tc>
        <w:tc>
          <w:tcPr>
            <w:tcW w:w="496"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6.18</w:t>
            </w:r>
          </w:p>
        </w:tc>
        <w:tc>
          <w:tcPr>
            <w:tcW w:w="495"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6.13</w:t>
            </w:r>
          </w:p>
        </w:tc>
        <w:tc>
          <w:tcPr>
            <w:tcW w:w="578"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5.98</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所得稅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57.11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58.67</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60.36</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54.19</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53.89</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63.55</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64.12</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61.91</w:t>
            </w:r>
          </w:p>
        </w:tc>
      </w:tr>
      <w:tr w:rsidR="00A177B0" w:rsidRPr="002D7D36" w:rsidTr="00B12CAC">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auto"/>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貨物稅</w:t>
            </w:r>
          </w:p>
        </w:tc>
        <w:tc>
          <w:tcPr>
            <w:tcW w:w="42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10.55</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9.89</w:t>
            </w:r>
          </w:p>
        </w:tc>
        <w:tc>
          <w:tcPr>
            <w:tcW w:w="482"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9.44</w:t>
            </w:r>
          </w:p>
        </w:tc>
        <w:tc>
          <w:tcPr>
            <w:tcW w:w="427"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9.54</w:t>
            </w:r>
          </w:p>
        </w:tc>
        <w:tc>
          <w:tcPr>
            <w:tcW w:w="494"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8.09</w:t>
            </w:r>
          </w:p>
        </w:tc>
        <w:tc>
          <w:tcPr>
            <w:tcW w:w="49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6.00</w:t>
            </w:r>
          </w:p>
        </w:tc>
        <w:tc>
          <w:tcPr>
            <w:tcW w:w="495"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5.94</w:t>
            </w:r>
          </w:p>
        </w:tc>
        <w:tc>
          <w:tcPr>
            <w:tcW w:w="578"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5.39</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證券交易稅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5.91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6.17</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5.41</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9.38</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13.74</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7.62</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7.93</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10.71</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營業稅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14.54</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14.60</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14.33</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15.65</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14.39</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13.65</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13.12</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13.18</w:t>
            </w:r>
          </w:p>
        </w:tc>
      </w:tr>
      <w:tr w:rsidR="00A177B0" w:rsidRPr="002D7D36" w:rsidTr="00B12CAC">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auto"/>
            <w:vAlign w:val="bottom"/>
            <w:hideMark/>
          </w:tcPr>
          <w:p w:rsidR="00A177B0" w:rsidRPr="002D7D36" w:rsidRDefault="00A177B0" w:rsidP="00617DD5">
            <w:pPr>
              <w:pStyle w:val="142"/>
              <w:ind w:left="391" w:hanging="391"/>
              <w:rPr>
                <w:rFonts w:hAnsi="標楷體" w:hint="eastAsia"/>
                <w:spacing w:val="-14"/>
                <w:sz w:val="22"/>
                <w:szCs w:val="22"/>
              </w:rPr>
            </w:pPr>
            <w:r w:rsidRPr="002D7D36">
              <w:rPr>
                <w:rFonts w:hAnsi="標楷體" w:hint="eastAsia"/>
                <w:spacing w:val="-14"/>
                <w:sz w:val="22"/>
                <w:szCs w:val="22"/>
              </w:rPr>
              <w:t>其他稅課收入</w:t>
            </w:r>
          </w:p>
        </w:tc>
        <w:tc>
          <w:tcPr>
            <w:tcW w:w="42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4.34</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3.34</w:t>
            </w:r>
          </w:p>
        </w:tc>
        <w:tc>
          <w:tcPr>
            <w:tcW w:w="482"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3.16</w:t>
            </w:r>
          </w:p>
        </w:tc>
        <w:tc>
          <w:tcPr>
            <w:tcW w:w="427"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3.68</w:t>
            </w:r>
          </w:p>
        </w:tc>
        <w:tc>
          <w:tcPr>
            <w:tcW w:w="494"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3.24</w:t>
            </w:r>
          </w:p>
        </w:tc>
        <w:tc>
          <w:tcPr>
            <w:tcW w:w="49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2.99</w:t>
            </w:r>
          </w:p>
        </w:tc>
        <w:tc>
          <w:tcPr>
            <w:tcW w:w="495"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2.76</w:t>
            </w:r>
          </w:p>
        </w:tc>
        <w:tc>
          <w:tcPr>
            <w:tcW w:w="578"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2.83</w:t>
            </w:r>
          </w:p>
        </w:tc>
      </w:tr>
    </w:tbl>
    <w:p w:rsidR="00C57486" w:rsidRDefault="00C57486" w:rsidP="00A530C8">
      <w:pPr>
        <w:pStyle w:val="142"/>
        <w:rPr>
          <w:rFonts w:hint="eastAsia"/>
        </w:rPr>
      </w:pPr>
      <w:r>
        <w:rPr>
          <w:rFonts w:hint="eastAsia"/>
        </w:rPr>
        <w:t>說    明</w:t>
      </w:r>
      <w:r w:rsidRPr="002D7D36">
        <w:rPr>
          <w:rFonts w:hint="eastAsia"/>
        </w:rPr>
        <w:t>：</w:t>
      </w:r>
      <w:r w:rsidRPr="00C57486">
        <w:rPr>
          <w:rFonts w:hint="eastAsia"/>
        </w:rPr>
        <w:t>本表數據為四捨五入，加減後或與前表、總數有所出入。</w:t>
      </w:r>
    </w:p>
    <w:p w:rsidR="00AF534F" w:rsidRPr="002D7D36" w:rsidRDefault="00A530C8" w:rsidP="00A530C8">
      <w:pPr>
        <w:pStyle w:val="142"/>
        <w:rPr>
          <w:rFonts w:hint="eastAsia"/>
        </w:rPr>
      </w:pPr>
      <w:r w:rsidRPr="002D7D36">
        <w:rPr>
          <w:rFonts w:hint="eastAsia"/>
        </w:rPr>
        <w:t>資料來源：財政部統計資料庫。</w:t>
      </w:r>
    </w:p>
    <w:p w:rsidR="00A378ED" w:rsidRPr="002D7D36" w:rsidRDefault="004F102F" w:rsidP="00D55BD8">
      <w:pPr>
        <w:pStyle w:val="21"/>
        <w:ind w:left="850" w:firstLine="566"/>
      </w:pPr>
      <w:r w:rsidRPr="002D7D36">
        <w:rPr>
          <w:rFonts w:hint="eastAsia"/>
        </w:rPr>
        <w:t>進一步分析</w:t>
      </w:r>
      <w:r w:rsidR="0089486C" w:rsidRPr="002D7D36">
        <w:rPr>
          <w:rFonts w:hint="eastAsia"/>
        </w:rPr>
        <w:t>近8年度稅課收入結構</w:t>
      </w:r>
      <w:r w:rsidR="000840C2" w:rsidRPr="002D7D36">
        <w:rPr>
          <w:rFonts w:hint="eastAsia"/>
        </w:rPr>
        <w:t>(詳表2-3-2)</w:t>
      </w:r>
      <w:r w:rsidR="0089486C" w:rsidRPr="002D7D36">
        <w:rPr>
          <w:rFonts w:hint="eastAsia"/>
        </w:rPr>
        <w:t>，以所得稅</w:t>
      </w:r>
      <w:r w:rsidR="00187D3E" w:rsidRPr="002D7D36">
        <w:rPr>
          <w:rFonts w:hint="eastAsia"/>
        </w:rPr>
        <w:t>占</w:t>
      </w:r>
      <w:r w:rsidR="00E568EB" w:rsidRPr="002D7D36">
        <w:rPr>
          <w:rFonts w:hint="eastAsia"/>
        </w:rPr>
        <w:t>比</w:t>
      </w:r>
      <w:r w:rsidR="00187D3E" w:rsidRPr="002D7D36">
        <w:rPr>
          <w:rFonts w:hint="eastAsia"/>
        </w:rPr>
        <w:t>5至6成</w:t>
      </w:r>
      <w:r w:rsidR="00E568EB" w:rsidRPr="002D7D36">
        <w:rPr>
          <w:rFonts w:hint="eastAsia"/>
        </w:rPr>
        <w:t>餘</w:t>
      </w:r>
      <w:r w:rsidR="00873392" w:rsidRPr="002D7D36">
        <w:rPr>
          <w:rFonts w:hint="eastAsia"/>
        </w:rPr>
        <w:t>為</w:t>
      </w:r>
      <w:r w:rsidR="0089486C" w:rsidRPr="002D7D36">
        <w:rPr>
          <w:rFonts w:hint="eastAsia"/>
        </w:rPr>
        <w:t>首</w:t>
      </w:r>
      <w:r w:rsidR="009A1FE9">
        <w:rPr>
          <w:rFonts w:hint="eastAsia"/>
        </w:rPr>
        <w:t>；</w:t>
      </w:r>
      <w:r w:rsidR="0089486C" w:rsidRPr="002D7D36">
        <w:rPr>
          <w:rFonts w:hint="eastAsia"/>
        </w:rPr>
        <w:t>營業稅自103年度政府為健全財政將金融營業稅恢復為5%後</w:t>
      </w:r>
      <w:r w:rsidR="00545644" w:rsidRPr="002D7D36">
        <w:rPr>
          <w:rFonts w:hint="eastAsia"/>
        </w:rPr>
        <w:t>，</w:t>
      </w:r>
      <w:r w:rsidR="0089486C" w:rsidRPr="002D7D36">
        <w:rPr>
          <w:rFonts w:hint="eastAsia"/>
        </w:rPr>
        <w:t>占</w:t>
      </w:r>
      <w:r w:rsidR="00E568EB" w:rsidRPr="002D7D36">
        <w:rPr>
          <w:rFonts w:hint="eastAsia"/>
        </w:rPr>
        <w:t>比</w:t>
      </w:r>
      <w:r w:rsidR="0089486C" w:rsidRPr="002D7D36">
        <w:rPr>
          <w:rFonts w:hint="eastAsia"/>
        </w:rPr>
        <w:t>13.12%至15.65</w:t>
      </w:r>
      <w:r w:rsidR="0089486C" w:rsidRPr="002D7D36">
        <w:t>%</w:t>
      </w:r>
      <w:r w:rsidR="0089486C" w:rsidRPr="002D7D36">
        <w:rPr>
          <w:rFonts w:hint="eastAsia"/>
        </w:rPr>
        <w:t>居次</w:t>
      </w:r>
      <w:r w:rsidR="00FA1EB9">
        <w:rPr>
          <w:rFonts w:hint="eastAsia"/>
        </w:rPr>
        <w:t>；</w:t>
      </w:r>
      <w:r w:rsidR="0089486C" w:rsidRPr="002D7D36">
        <w:rPr>
          <w:rFonts w:hint="eastAsia"/>
        </w:rPr>
        <w:t>證券交易稅自106年度占</w:t>
      </w:r>
      <w:r w:rsidR="00E568EB" w:rsidRPr="002D7D36">
        <w:rPr>
          <w:rFonts w:hint="eastAsia"/>
        </w:rPr>
        <w:t>比</w:t>
      </w:r>
      <w:r w:rsidR="0089486C" w:rsidRPr="002D7D36">
        <w:rPr>
          <w:rFonts w:hint="eastAsia"/>
        </w:rPr>
        <w:t>5.91%攀升至</w:t>
      </w:r>
      <w:r w:rsidR="00E568EB" w:rsidRPr="002D7D36">
        <w:rPr>
          <w:rFonts w:hint="eastAsia"/>
        </w:rPr>
        <w:t>113年度</w:t>
      </w:r>
      <w:r w:rsidR="0089486C" w:rsidRPr="002D7D36">
        <w:rPr>
          <w:rFonts w:hint="eastAsia"/>
        </w:rPr>
        <w:t>10.71%居三</w:t>
      </w:r>
      <w:r w:rsidR="00A378ED" w:rsidRPr="002D7D36">
        <w:rPr>
          <w:rFonts w:hint="eastAsia"/>
        </w:rPr>
        <w:t>，細</w:t>
      </w:r>
      <w:r w:rsidR="00AC6EA1" w:rsidRPr="002D7D36">
        <w:rPr>
          <w:rFonts w:hint="eastAsia"/>
        </w:rPr>
        <w:t>論</w:t>
      </w:r>
      <w:r w:rsidR="00A378ED" w:rsidRPr="002D7D36">
        <w:rPr>
          <w:rFonts w:hint="eastAsia"/>
        </w:rPr>
        <w:t>主要</w:t>
      </w:r>
      <w:r w:rsidR="009A1FE9">
        <w:rPr>
          <w:rFonts w:hint="eastAsia"/>
        </w:rPr>
        <w:t>稅收</w:t>
      </w:r>
      <w:r w:rsidR="00E568EB" w:rsidRPr="002D7D36">
        <w:rPr>
          <w:rFonts w:hint="eastAsia"/>
        </w:rPr>
        <w:t>項目</w:t>
      </w:r>
      <w:r w:rsidR="009A1FE9">
        <w:rPr>
          <w:rFonts w:hint="eastAsia"/>
        </w:rPr>
        <w:t>之</w:t>
      </w:r>
      <w:r w:rsidR="0050290C" w:rsidRPr="002D7D36">
        <w:rPr>
          <w:rFonts w:hint="eastAsia"/>
        </w:rPr>
        <w:t>穩定</w:t>
      </w:r>
      <w:r w:rsidR="006C27E0" w:rsidRPr="002D7D36">
        <w:rPr>
          <w:rFonts w:hint="eastAsia"/>
        </w:rPr>
        <w:t>性</w:t>
      </w:r>
      <w:r w:rsidR="00A378ED" w:rsidRPr="002D7D36">
        <w:rPr>
          <w:rFonts w:hint="eastAsia"/>
        </w:rPr>
        <w:t>及</w:t>
      </w:r>
      <w:r w:rsidR="009E1BD6" w:rsidRPr="002D7D36">
        <w:rPr>
          <w:rFonts w:hint="eastAsia"/>
        </w:rPr>
        <w:t>近期</w:t>
      </w:r>
      <w:r w:rsidR="00AC6EA1" w:rsidRPr="002D7D36">
        <w:rPr>
          <w:rFonts w:hint="eastAsia"/>
        </w:rPr>
        <w:t>法規</w:t>
      </w:r>
      <w:r w:rsidR="009E1BD6" w:rsidRPr="002D7D36">
        <w:rPr>
          <w:rFonts w:hint="eastAsia"/>
        </w:rPr>
        <w:t>修正</w:t>
      </w:r>
      <w:r w:rsidR="0050290C" w:rsidRPr="002D7D36">
        <w:rPr>
          <w:rFonts w:hint="eastAsia"/>
        </w:rPr>
        <w:t>影響如下</w:t>
      </w:r>
      <w:r w:rsidR="00A378ED" w:rsidRPr="002D7D36">
        <w:rPr>
          <w:rFonts w:hint="eastAsia"/>
        </w:rPr>
        <w:t>：</w:t>
      </w:r>
    </w:p>
    <w:p w:rsidR="00A378ED" w:rsidRPr="002D7D36" w:rsidRDefault="00AC6EA1" w:rsidP="00AC6EA1">
      <w:pPr>
        <w:pStyle w:val="123"/>
        <w:ind w:left="1133" w:hanging="283"/>
      </w:pPr>
      <w:r w:rsidRPr="002D7D36">
        <w:t>1.</w:t>
      </w:r>
      <w:r w:rsidR="004C357C" w:rsidRPr="002D7D36">
        <w:rPr>
          <w:rFonts w:hint="eastAsia"/>
        </w:rPr>
        <w:t>111至113年度所得稅及證券交易稅合計</w:t>
      </w:r>
      <w:r w:rsidR="00FA1EB9">
        <w:rPr>
          <w:rFonts w:hint="eastAsia"/>
        </w:rPr>
        <w:t>占</w:t>
      </w:r>
      <w:r w:rsidR="009A1FE9">
        <w:rPr>
          <w:rFonts w:hint="eastAsia"/>
        </w:rPr>
        <w:t>稅課收入比率</w:t>
      </w:r>
      <w:r w:rsidR="004C357C" w:rsidRPr="002D7D36">
        <w:rPr>
          <w:rFonts w:hint="eastAsia"/>
        </w:rPr>
        <w:t>逾7成，為</w:t>
      </w:r>
      <w:r w:rsidR="00234C93" w:rsidRPr="002D7D36">
        <w:rPr>
          <w:rFonts w:hint="eastAsia"/>
        </w:rPr>
        <w:t>稅課收入</w:t>
      </w:r>
      <w:r w:rsidR="004C357C" w:rsidRPr="002D7D36">
        <w:rPr>
          <w:rFonts w:hint="eastAsia"/>
        </w:rPr>
        <w:t>重要來源，</w:t>
      </w:r>
      <w:r w:rsidR="00234C93" w:rsidRPr="002D7D36">
        <w:rPr>
          <w:rFonts w:hint="eastAsia"/>
        </w:rPr>
        <w:t>惟</w:t>
      </w:r>
      <w:r w:rsidR="00187D3E" w:rsidRPr="002D7D36">
        <w:rPr>
          <w:rFonts w:hint="eastAsia"/>
        </w:rPr>
        <w:t>所得稅</w:t>
      </w:r>
      <w:r w:rsidR="000840C2" w:rsidRPr="002D7D36">
        <w:rPr>
          <w:rFonts w:hint="eastAsia"/>
        </w:rPr>
        <w:t>與經濟走勢密切關聯，106及109年度</w:t>
      </w:r>
      <w:r w:rsidR="00EF4CF9" w:rsidRPr="002D7D36">
        <w:rPr>
          <w:rFonts w:hint="eastAsia"/>
        </w:rPr>
        <w:t>曾</w:t>
      </w:r>
      <w:r w:rsidR="00B166A9">
        <w:rPr>
          <w:rFonts w:hint="eastAsia"/>
        </w:rPr>
        <w:t>較前一年度</w:t>
      </w:r>
      <w:r w:rsidR="000840C2" w:rsidRPr="002D7D36">
        <w:rPr>
          <w:rFonts w:hint="eastAsia"/>
        </w:rPr>
        <w:t>大幅下降319及1</w:t>
      </w:r>
      <w:r w:rsidR="000840C2" w:rsidRPr="002D7D36">
        <w:t>,</w:t>
      </w:r>
      <w:r w:rsidR="000840C2" w:rsidRPr="002D7D36">
        <w:rPr>
          <w:rFonts w:hint="eastAsia"/>
        </w:rPr>
        <w:t>479億元</w:t>
      </w:r>
      <w:r w:rsidR="00883227" w:rsidRPr="002D7D36">
        <w:rPr>
          <w:rFonts w:hint="eastAsia"/>
        </w:rPr>
        <w:t>，</w:t>
      </w:r>
      <w:r w:rsidR="0062154C" w:rsidRPr="002D7D36">
        <w:rPr>
          <w:rFonts w:hint="eastAsia"/>
        </w:rPr>
        <w:t>因</w:t>
      </w:r>
      <w:r w:rsidR="0062154C" w:rsidRPr="002D7D36">
        <w:t>4G</w:t>
      </w:r>
      <w:r w:rsidR="0062154C" w:rsidRPr="002D7D36">
        <w:rPr>
          <w:rFonts w:hint="eastAsia"/>
        </w:rPr>
        <w:t>及</w:t>
      </w:r>
      <w:r w:rsidR="0062154C" w:rsidRPr="002D7D36">
        <w:t>5G釋照特許費</w:t>
      </w:r>
      <w:r w:rsidR="0062154C" w:rsidRPr="002D7D36">
        <w:rPr>
          <w:rFonts w:hint="eastAsia"/>
        </w:rPr>
        <w:t>等其他</w:t>
      </w:r>
      <w:r w:rsidR="0062154C" w:rsidRPr="002D7D36">
        <w:t>收入</w:t>
      </w:r>
      <w:r w:rsidR="0062154C" w:rsidRPr="002D7D36">
        <w:rPr>
          <w:rFonts w:hint="eastAsia"/>
        </w:rPr>
        <w:t>挹注財源</w:t>
      </w:r>
      <w:r w:rsidR="00E568EB" w:rsidRPr="002D7D36">
        <w:rPr>
          <w:rFonts w:hint="eastAsia"/>
        </w:rPr>
        <w:t>方</w:t>
      </w:r>
      <w:r w:rsidR="003971AA" w:rsidRPr="002D7D36">
        <w:rPr>
          <w:rFonts w:hint="eastAsia"/>
        </w:rPr>
        <w:t>使當年度</w:t>
      </w:r>
      <w:r w:rsidR="001F2FC7" w:rsidRPr="002D7D36">
        <w:rPr>
          <w:rFonts w:hint="eastAsia"/>
        </w:rPr>
        <w:t>歲入</w:t>
      </w:r>
      <w:r w:rsidR="003971AA" w:rsidRPr="002D7D36">
        <w:rPr>
          <w:rFonts w:hint="eastAsia"/>
        </w:rPr>
        <w:t>維持正成長</w:t>
      </w:r>
      <w:r w:rsidR="007157B6" w:rsidRPr="002D7D36">
        <w:rPr>
          <w:rFonts w:hint="eastAsia"/>
        </w:rPr>
        <w:t>；</w:t>
      </w:r>
      <w:r w:rsidR="00883227" w:rsidRPr="002D7D36">
        <w:rPr>
          <w:rFonts w:hint="eastAsia"/>
        </w:rPr>
        <w:t>證券交易稅</w:t>
      </w:r>
      <w:r w:rsidR="000840C2" w:rsidRPr="002D7D36">
        <w:rPr>
          <w:rFonts w:hint="eastAsia"/>
        </w:rPr>
        <w:t>隨股市活絡程度波動，</w:t>
      </w:r>
      <w:r w:rsidR="004C357C" w:rsidRPr="002D7D36">
        <w:rPr>
          <w:rFonts w:hint="eastAsia"/>
        </w:rPr>
        <w:t>曾</w:t>
      </w:r>
      <w:r w:rsidR="00A14116" w:rsidRPr="002D7D36">
        <w:rPr>
          <w:rFonts w:hint="eastAsia"/>
        </w:rPr>
        <w:t>於</w:t>
      </w:r>
      <w:r w:rsidR="00B34664" w:rsidRPr="002D7D36">
        <w:rPr>
          <w:rFonts w:hint="eastAsia"/>
        </w:rPr>
        <w:t>108及111年度</w:t>
      </w:r>
      <w:r w:rsidR="00B166A9">
        <w:rPr>
          <w:rFonts w:hint="eastAsia"/>
        </w:rPr>
        <w:t>較前一年度</w:t>
      </w:r>
      <w:r w:rsidR="00B34664" w:rsidRPr="002D7D36">
        <w:rPr>
          <w:rFonts w:hint="eastAsia"/>
        </w:rPr>
        <w:t>下降100及998億元</w:t>
      </w:r>
      <w:r w:rsidR="00417A0E" w:rsidRPr="002D7D36">
        <w:rPr>
          <w:rFonts w:hint="eastAsia"/>
        </w:rPr>
        <w:t>，</w:t>
      </w:r>
      <w:r w:rsidR="003971AA" w:rsidRPr="002D7D36">
        <w:rPr>
          <w:rFonts w:hint="eastAsia"/>
        </w:rPr>
        <w:t>與所得稅</w:t>
      </w:r>
      <w:r w:rsidR="00EF4CF9" w:rsidRPr="002D7D36">
        <w:rPr>
          <w:rFonts w:hint="eastAsia"/>
        </w:rPr>
        <w:t>同屬直接稅，</w:t>
      </w:r>
      <w:r w:rsidR="00EA7AAB" w:rsidRPr="002D7D36">
        <w:rPr>
          <w:rFonts w:hint="eastAsia"/>
        </w:rPr>
        <w:t>易受景氣下行與全球供應鏈變動影響，面臨稅收下滑風險</w:t>
      </w:r>
      <w:r w:rsidR="00A378ED" w:rsidRPr="002D7D36">
        <w:rPr>
          <w:rFonts w:hint="eastAsia"/>
        </w:rPr>
        <w:t>。</w:t>
      </w:r>
    </w:p>
    <w:p w:rsidR="00D55BD8" w:rsidRPr="002D7D36" w:rsidRDefault="00AC6EA1" w:rsidP="00AC6EA1">
      <w:pPr>
        <w:pStyle w:val="123"/>
        <w:ind w:left="1133" w:hanging="283"/>
      </w:pPr>
      <w:r w:rsidRPr="002D7D36">
        <w:rPr>
          <w:rFonts w:hint="eastAsia"/>
        </w:rPr>
        <w:t>2.</w:t>
      </w:r>
      <w:r w:rsidR="00951C77" w:rsidRPr="002D7D36">
        <w:t>114</w:t>
      </w:r>
      <w:r w:rsidR="00951C77" w:rsidRPr="002D7D36">
        <w:rPr>
          <w:rFonts w:hint="eastAsia"/>
        </w:rPr>
        <w:t>年</w:t>
      </w:r>
      <w:r w:rsidR="00951C77" w:rsidRPr="002D7D36">
        <w:t>3</w:t>
      </w:r>
      <w:r w:rsidR="00951C77" w:rsidRPr="002D7D36">
        <w:rPr>
          <w:rFonts w:hint="eastAsia"/>
        </w:rPr>
        <w:t>月</w:t>
      </w:r>
      <w:r w:rsidR="00951C77" w:rsidRPr="002D7D36">
        <w:t>21</w:t>
      </w:r>
      <w:r w:rsidR="00951C77" w:rsidRPr="002D7D36">
        <w:rPr>
          <w:rFonts w:hint="eastAsia"/>
        </w:rPr>
        <w:t>日</w:t>
      </w:r>
      <w:r w:rsidR="00951C77" w:rsidRPr="002D7D36">
        <w:t>修正</w:t>
      </w:r>
      <w:r w:rsidR="00B166A9">
        <w:rPr>
          <w:rFonts w:hint="eastAsia"/>
        </w:rPr>
        <w:t>公布</w:t>
      </w:r>
      <w:r w:rsidR="00951C77" w:rsidRPr="002D7D36">
        <w:t>後</w:t>
      </w:r>
      <w:r w:rsidR="002C22B3" w:rsidRPr="002D7D36">
        <w:rPr>
          <w:rFonts w:hint="eastAsia"/>
        </w:rPr>
        <w:t>之</w:t>
      </w:r>
      <w:r w:rsidR="00951C77" w:rsidRPr="002D7D36">
        <w:rPr>
          <w:rFonts w:hint="eastAsia"/>
        </w:rPr>
        <w:t>財政收支劃分法</w:t>
      </w:r>
      <w:r w:rsidR="002C22B3" w:rsidRPr="002D7D36">
        <w:rPr>
          <w:rFonts w:hint="eastAsia"/>
        </w:rPr>
        <w:t>第8條條文</w:t>
      </w:r>
      <w:r w:rsidR="00951C77" w:rsidRPr="002D7D36">
        <w:rPr>
          <w:rFonts w:hint="eastAsia"/>
        </w:rPr>
        <w:t>，將所得稅總收入</w:t>
      </w:r>
      <w:r w:rsidR="002C22B3" w:rsidRPr="002D7D36">
        <w:rPr>
          <w:rFonts w:hint="eastAsia"/>
        </w:rPr>
        <w:t>及</w:t>
      </w:r>
      <w:r w:rsidR="00951C77" w:rsidRPr="002D7D36">
        <w:rPr>
          <w:rFonts w:hint="eastAsia"/>
        </w:rPr>
        <w:t>扣除必要項目之營業稅總收入</w:t>
      </w:r>
      <w:r w:rsidR="002C22B3" w:rsidRPr="002D7D36">
        <w:rPr>
          <w:rFonts w:hint="eastAsia"/>
        </w:rPr>
        <w:t>分配</w:t>
      </w:r>
      <w:r w:rsidR="00B166A9">
        <w:rPr>
          <w:rFonts w:hint="eastAsia"/>
        </w:rPr>
        <w:t>予</w:t>
      </w:r>
      <w:r w:rsidR="002C22B3" w:rsidRPr="002D7D36">
        <w:rPr>
          <w:rFonts w:hint="eastAsia"/>
        </w:rPr>
        <w:t>地方</w:t>
      </w:r>
      <w:r w:rsidR="00B166A9">
        <w:rPr>
          <w:rFonts w:hint="eastAsia"/>
        </w:rPr>
        <w:t>之</w:t>
      </w:r>
      <w:r w:rsidR="002C22B3" w:rsidRPr="002D7D36">
        <w:rPr>
          <w:rFonts w:hint="eastAsia"/>
        </w:rPr>
        <w:t>比率，</w:t>
      </w:r>
      <w:r w:rsidR="00951C77" w:rsidRPr="002D7D36">
        <w:rPr>
          <w:rFonts w:hint="eastAsia"/>
        </w:rPr>
        <w:t>分別自10%</w:t>
      </w:r>
      <w:r w:rsidR="002C22B3" w:rsidRPr="002D7D36">
        <w:rPr>
          <w:rFonts w:hint="eastAsia"/>
        </w:rPr>
        <w:t>及</w:t>
      </w:r>
      <w:r w:rsidR="00951C77" w:rsidRPr="002D7D36">
        <w:rPr>
          <w:rFonts w:hint="eastAsia"/>
        </w:rPr>
        <w:t>40</w:t>
      </w:r>
      <w:r w:rsidR="00951C77" w:rsidRPr="002D7D36">
        <w:t>%</w:t>
      </w:r>
      <w:r w:rsidR="00951C77" w:rsidRPr="002D7D36">
        <w:rPr>
          <w:rFonts w:hint="eastAsia"/>
        </w:rPr>
        <w:t>提高至11</w:t>
      </w:r>
      <w:r w:rsidR="00951C77" w:rsidRPr="002D7D36">
        <w:t>%</w:t>
      </w:r>
      <w:r w:rsidR="002C22B3" w:rsidRPr="002D7D36">
        <w:rPr>
          <w:rFonts w:hint="eastAsia"/>
        </w:rPr>
        <w:t>及</w:t>
      </w:r>
      <w:r w:rsidR="00951C77" w:rsidRPr="002D7D36">
        <w:rPr>
          <w:rFonts w:hint="eastAsia"/>
        </w:rPr>
        <w:t>全部</w:t>
      </w:r>
      <w:r w:rsidR="00B166A9">
        <w:rPr>
          <w:rFonts w:hint="eastAsia"/>
        </w:rPr>
        <w:t>(</w:t>
      </w:r>
      <w:r w:rsidR="00B166A9">
        <w:t>100%</w:t>
      </w:r>
      <w:r w:rsidR="00B166A9">
        <w:rPr>
          <w:rFonts w:hint="eastAsia"/>
        </w:rPr>
        <w:t>)</w:t>
      </w:r>
      <w:r w:rsidR="00060BCB" w:rsidRPr="002D7D36">
        <w:rPr>
          <w:rFonts w:hint="eastAsia"/>
        </w:rPr>
        <w:t>。</w:t>
      </w:r>
      <w:r w:rsidR="00797CD1" w:rsidRPr="002D7D36">
        <w:rPr>
          <w:rFonts w:hint="eastAsia"/>
        </w:rPr>
        <w:t>行政院</w:t>
      </w:r>
      <w:r w:rsidR="00E67B31" w:rsidRPr="002D7D36">
        <w:rPr>
          <w:rFonts w:hint="eastAsia"/>
        </w:rPr>
        <w:t>以</w:t>
      </w:r>
      <w:r w:rsidR="00E67B31" w:rsidRPr="002D7D36">
        <w:t>114年度中央政府總預算案相關稅收推估，須增加釋出財源3,753億元</w:t>
      </w:r>
      <w:r w:rsidR="002C22B3" w:rsidRPr="002D7D36">
        <w:rPr>
          <w:rStyle w:val="af3"/>
        </w:rPr>
        <w:footnoteReference w:id="7"/>
      </w:r>
      <w:r w:rsidR="0062022C" w:rsidRPr="002D7D36">
        <w:rPr>
          <w:rFonts w:hint="eastAsia"/>
        </w:rPr>
        <w:t>，縱</w:t>
      </w:r>
      <w:r w:rsidR="00284041" w:rsidRPr="002D7D36">
        <w:t>金融</w:t>
      </w:r>
      <w:r w:rsidR="00284041" w:rsidRPr="002D7D36">
        <w:rPr>
          <w:rFonts w:hint="eastAsia"/>
        </w:rPr>
        <w:t>業</w:t>
      </w:r>
      <w:r w:rsidR="00284041" w:rsidRPr="002D7D36">
        <w:t>營業稅</w:t>
      </w:r>
      <w:r w:rsidR="00284041" w:rsidRPr="002D7D36">
        <w:rPr>
          <w:rFonts w:hint="eastAsia"/>
        </w:rPr>
        <w:t>自</w:t>
      </w:r>
      <w:r w:rsidR="00284041" w:rsidRPr="002D7D36">
        <w:t>114年起不再撥入金融業特別準備金</w:t>
      </w:r>
      <w:r w:rsidR="005E5FA8" w:rsidRPr="002D7D36">
        <w:rPr>
          <w:rFonts w:hint="eastAsia"/>
        </w:rPr>
        <w:t>而</w:t>
      </w:r>
      <w:r w:rsidR="00284041" w:rsidRPr="002D7D36">
        <w:rPr>
          <w:rFonts w:hint="eastAsia"/>
        </w:rPr>
        <w:t>增加</w:t>
      </w:r>
      <w:r w:rsidR="00284041" w:rsidRPr="002D7D36">
        <w:t>歲入</w:t>
      </w:r>
      <w:r w:rsidR="00570FA4" w:rsidRPr="002D7D36">
        <w:rPr>
          <w:rFonts w:hint="eastAsia"/>
        </w:rPr>
        <w:t>(以113年度</w:t>
      </w:r>
      <w:r w:rsidR="00313733">
        <w:rPr>
          <w:rFonts w:hint="eastAsia"/>
        </w:rPr>
        <w:t>院編</w:t>
      </w:r>
      <w:r w:rsidR="00570FA4" w:rsidRPr="002D7D36">
        <w:rPr>
          <w:rFonts w:hint="eastAsia"/>
        </w:rPr>
        <w:t>決算為例，約444億元)</w:t>
      </w:r>
      <w:r w:rsidR="00284041" w:rsidRPr="002D7D36">
        <w:rPr>
          <w:rFonts w:hint="eastAsia"/>
        </w:rPr>
        <w:t>，</w:t>
      </w:r>
      <w:r w:rsidR="00591D1B" w:rsidRPr="002D7D36">
        <w:rPr>
          <w:rFonts w:hint="eastAsia"/>
        </w:rPr>
        <w:t>復調減</w:t>
      </w:r>
      <w:r w:rsidR="00C22DD3" w:rsidRPr="002D7D36">
        <w:rPr>
          <w:rFonts w:hint="eastAsia"/>
        </w:rPr>
        <w:t>地方政府</w:t>
      </w:r>
      <w:r w:rsidR="00A215F1" w:rsidRPr="002D7D36">
        <w:rPr>
          <w:rFonts w:hint="eastAsia"/>
        </w:rPr>
        <w:t>一般性補助</w:t>
      </w:r>
      <w:r w:rsidR="00591D1B" w:rsidRPr="002D7D36">
        <w:rPr>
          <w:rFonts w:hint="eastAsia"/>
        </w:rPr>
        <w:t>款</w:t>
      </w:r>
      <w:r w:rsidR="00570FA4" w:rsidRPr="002D7D36">
        <w:rPr>
          <w:rFonts w:hint="eastAsia"/>
        </w:rPr>
        <w:t>(</w:t>
      </w:r>
      <w:r w:rsidR="00760A26" w:rsidRPr="002D7D36">
        <w:rPr>
          <w:rFonts w:hint="eastAsia"/>
        </w:rPr>
        <w:t>以114年度預算數為例</w:t>
      </w:r>
      <w:r w:rsidR="00570FA4" w:rsidRPr="002D7D36">
        <w:rPr>
          <w:rFonts w:hint="eastAsia"/>
        </w:rPr>
        <w:t>，約</w:t>
      </w:r>
      <w:r w:rsidR="00751B39" w:rsidRPr="002D7D36">
        <w:rPr>
          <w:rFonts w:hint="eastAsia"/>
        </w:rPr>
        <w:t>較113年度</w:t>
      </w:r>
      <w:r w:rsidR="00313733">
        <w:rPr>
          <w:rFonts w:hint="eastAsia"/>
        </w:rPr>
        <w:t>預算數</w:t>
      </w:r>
      <w:r w:rsidR="00394C1F" w:rsidRPr="002D7D36">
        <w:rPr>
          <w:rFonts w:hint="eastAsia"/>
        </w:rPr>
        <w:t>調減</w:t>
      </w:r>
      <w:r w:rsidR="00A215F1" w:rsidRPr="002D7D36">
        <w:t>43</w:t>
      </w:r>
      <w:r w:rsidR="00A02853">
        <w:rPr>
          <w:rFonts w:hint="eastAsia"/>
        </w:rPr>
        <w:t>8</w:t>
      </w:r>
      <w:r w:rsidR="00B64873" w:rsidRPr="002D7D36">
        <w:rPr>
          <w:rFonts w:hint="eastAsia"/>
        </w:rPr>
        <w:t>億元</w:t>
      </w:r>
      <w:r w:rsidR="00E0208E" w:rsidRPr="002D7D36">
        <w:rPr>
          <w:rStyle w:val="af3"/>
        </w:rPr>
        <w:footnoteReference w:id="8"/>
      </w:r>
      <w:r w:rsidR="00570FA4" w:rsidRPr="002D7D36">
        <w:t>)</w:t>
      </w:r>
      <w:r w:rsidR="005E5FA8" w:rsidRPr="002D7D36">
        <w:rPr>
          <w:rFonts w:hint="eastAsia"/>
        </w:rPr>
        <w:t>，兩者合計粗估約88</w:t>
      </w:r>
      <w:r w:rsidR="00A02853">
        <w:rPr>
          <w:rFonts w:hint="eastAsia"/>
        </w:rPr>
        <w:t>2</w:t>
      </w:r>
      <w:r w:rsidR="005E5FA8" w:rsidRPr="002D7D36">
        <w:rPr>
          <w:rFonts w:hint="eastAsia"/>
        </w:rPr>
        <w:t>億元</w:t>
      </w:r>
      <w:r w:rsidR="00FD3AF4" w:rsidRPr="002D7D36">
        <w:rPr>
          <w:rFonts w:hint="eastAsia"/>
        </w:rPr>
        <w:t>，</w:t>
      </w:r>
      <w:r w:rsidR="00174798" w:rsidRPr="002D7D36">
        <w:rPr>
          <w:rFonts w:hint="eastAsia"/>
        </w:rPr>
        <w:t>仍低於</w:t>
      </w:r>
      <w:r w:rsidR="00B64873" w:rsidRPr="002D7D36">
        <w:rPr>
          <w:rFonts w:hint="eastAsia"/>
        </w:rPr>
        <w:t>前開</w:t>
      </w:r>
      <w:r w:rsidR="00B166A9">
        <w:rPr>
          <w:rFonts w:hint="eastAsia"/>
        </w:rPr>
        <w:t>因財政收支劃分法修正，中央政府所產生</w:t>
      </w:r>
      <w:r w:rsidR="009E7D1D" w:rsidRPr="002D7D36">
        <w:rPr>
          <w:rFonts w:hint="eastAsia"/>
        </w:rPr>
        <w:t>龐鉅</w:t>
      </w:r>
      <w:r w:rsidR="00B64873" w:rsidRPr="002D7D36">
        <w:rPr>
          <w:rFonts w:hint="eastAsia"/>
        </w:rPr>
        <w:t>歲入</w:t>
      </w:r>
      <w:r w:rsidR="006C27E0" w:rsidRPr="002D7D36">
        <w:rPr>
          <w:rFonts w:hint="eastAsia"/>
        </w:rPr>
        <w:t>短少</w:t>
      </w:r>
      <w:r w:rsidR="00FA1EB9">
        <w:rPr>
          <w:rFonts w:hint="eastAsia"/>
        </w:rPr>
        <w:t>之</w:t>
      </w:r>
      <w:r w:rsidR="009E7D1D" w:rsidRPr="002D7D36">
        <w:rPr>
          <w:rFonts w:hint="eastAsia"/>
        </w:rPr>
        <w:t>金</w:t>
      </w:r>
      <w:r w:rsidR="00B64873" w:rsidRPr="002D7D36">
        <w:rPr>
          <w:rFonts w:hint="eastAsia"/>
        </w:rPr>
        <w:t>額，爰須開源節流，俾維持年度賸餘，增強財政韌性</w:t>
      </w:r>
      <w:r w:rsidR="001E58B1" w:rsidRPr="002D7D36">
        <w:rPr>
          <w:rFonts w:hint="eastAsia"/>
        </w:rPr>
        <w:t>。</w:t>
      </w:r>
    </w:p>
    <w:p w:rsidR="007E66C8" w:rsidRPr="002D7D36" w:rsidRDefault="007E66C8" w:rsidP="003043D4">
      <w:pPr>
        <w:pStyle w:val="a4"/>
        <w:ind w:left="849" w:hanging="283"/>
        <w:rPr>
          <w:rFonts w:hint="eastAsia"/>
          <w:b/>
        </w:rPr>
      </w:pPr>
      <w:r w:rsidRPr="002D7D36">
        <w:rPr>
          <w:rFonts w:hint="eastAsia"/>
          <w:b/>
        </w:rPr>
        <w:t>(二)歲計賸餘運用概況</w:t>
      </w:r>
    </w:p>
    <w:p w:rsidR="00483763" w:rsidRDefault="006C2D7C" w:rsidP="00EA24D0">
      <w:pPr>
        <w:pStyle w:val="21"/>
        <w:ind w:left="850" w:firstLine="566"/>
      </w:pPr>
      <w:r w:rsidRPr="002D7D36">
        <w:rPr>
          <w:rFonts w:hint="eastAsia"/>
        </w:rPr>
        <w:t>近8年度總決算歲計賸餘多用於償還債務，106至113年度扣除舉借債務後淨額為</w:t>
      </w:r>
      <w:r w:rsidRPr="002D7D36">
        <w:t>8,349</w:t>
      </w:r>
      <w:r w:rsidRPr="002D7D36">
        <w:rPr>
          <w:rFonts w:hint="eastAsia"/>
        </w:rPr>
        <w:t>億元，</w:t>
      </w:r>
      <w:r w:rsidR="00C40085" w:rsidRPr="002D7D36">
        <w:rPr>
          <w:rFonts w:hint="eastAsia"/>
        </w:rPr>
        <w:t>另有</w:t>
      </w:r>
      <w:r w:rsidR="00706130" w:rsidRPr="002D7D36">
        <w:rPr>
          <w:rFonts w:hint="eastAsia"/>
        </w:rPr>
        <w:t>2</w:t>
      </w:r>
      <w:r w:rsidR="00706130" w:rsidRPr="002D7D36">
        <w:t>,</w:t>
      </w:r>
      <w:r w:rsidR="00706130" w:rsidRPr="002D7D36">
        <w:rPr>
          <w:rFonts w:hint="eastAsia"/>
        </w:rPr>
        <w:t>250億元</w:t>
      </w:r>
      <w:r w:rsidR="001B153B" w:rsidRPr="002D7D36">
        <w:rPr>
          <w:rFonts w:hint="eastAsia"/>
        </w:rPr>
        <w:t>移用辦理特別預算</w:t>
      </w:r>
      <w:r w:rsidR="00EA24D0" w:rsidRPr="002D7D36">
        <w:rPr>
          <w:rFonts w:hint="eastAsia"/>
        </w:rPr>
        <w:t>，包括</w:t>
      </w:r>
      <w:r w:rsidR="00C40085" w:rsidRPr="002D7D36">
        <w:rPr>
          <w:rFonts w:hint="eastAsia"/>
        </w:rPr>
        <w:t>已移用辦理</w:t>
      </w:r>
      <w:r w:rsidR="001F5297">
        <w:rPr>
          <w:rFonts w:hint="eastAsia"/>
        </w:rPr>
        <w:t>中央政府</w:t>
      </w:r>
      <w:r w:rsidRPr="002D7D36">
        <w:rPr>
          <w:rFonts w:hint="eastAsia"/>
        </w:rPr>
        <w:t>嚴重特殊傳染性肺炎防治及紓困振興300億元</w:t>
      </w:r>
      <w:r w:rsidR="00C40085" w:rsidRPr="002D7D36">
        <w:rPr>
          <w:rFonts w:hint="eastAsia"/>
        </w:rPr>
        <w:t>，預計辦理</w:t>
      </w:r>
      <w:r w:rsidR="001F5297">
        <w:rPr>
          <w:rFonts w:hint="eastAsia"/>
        </w:rPr>
        <w:t>中央政府</w:t>
      </w:r>
      <w:r w:rsidRPr="002D7D36">
        <w:rPr>
          <w:rFonts w:hint="eastAsia"/>
        </w:rPr>
        <w:t>疫後強化經濟與社會韌性及全民共享經濟成果</w:t>
      </w:r>
      <w:r w:rsidR="00783B4A" w:rsidRPr="002D7D36">
        <w:rPr>
          <w:rFonts w:hint="eastAsia"/>
        </w:rPr>
        <w:t>1</w:t>
      </w:r>
      <w:r w:rsidR="00783B4A" w:rsidRPr="002D7D36">
        <w:t>,</w:t>
      </w:r>
      <w:r w:rsidR="00783B4A" w:rsidRPr="002D7D36">
        <w:rPr>
          <w:rFonts w:hint="eastAsia"/>
        </w:rPr>
        <w:t>800億元</w:t>
      </w:r>
      <w:r w:rsidRPr="002D7D36">
        <w:rPr>
          <w:rFonts w:hint="eastAsia"/>
        </w:rPr>
        <w:t>及</w:t>
      </w:r>
      <w:r w:rsidR="001F5297">
        <w:rPr>
          <w:rFonts w:hint="eastAsia"/>
        </w:rPr>
        <w:t>中央政府</w:t>
      </w:r>
      <w:r w:rsidR="00783B4A" w:rsidRPr="002D7D36">
        <w:rPr>
          <w:rFonts w:hint="eastAsia"/>
        </w:rPr>
        <w:t>新式戰機採購</w:t>
      </w:r>
      <w:r w:rsidR="003A5FB9" w:rsidRPr="002D7D36">
        <w:rPr>
          <w:rFonts w:hint="eastAsia"/>
        </w:rPr>
        <w:t>150億元</w:t>
      </w:r>
      <w:r w:rsidR="00CC5CAE">
        <w:rPr>
          <w:rStyle w:val="af3"/>
        </w:rPr>
        <w:footnoteReference w:id="9"/>
      </w:r>
      <w:r w:rsidR="00EA24D0" w:rsidRPr="002D7D36">
        <w:rPr>
          <w:rFonts w:hint="eastAsia"/>
        </w:rPr>
        <w:t>(詳表2-3-3)</w:t>
      </w:r>
      <w:r w:rsidR="003C0E71" w:rsidRPr="002D7D36">
        <w:rPr>
          <w:rFonts w:hint="eastAsia"/>
        </w:rPr>
        <w:t>。我國經濟以出口為重，近期全球經濟前景受美國關稅政策動態變化影響，潛存不確定性，</w:t>
      </w:r>
      <w:r w:rsidR="005D6125">
        <w:rPr>
          <w:rFonts w:hint="eastAsia"/>
        </w:rPr>
        <w:t>隱含</w:t>
      </w:r>
      <w:r w:rsidR="00555C79" w:rsidRPr="002D7D36">
        <w:rPr>
          <w:rFonts w:hint="eastAsia"/>
        </w:rPr>
        <w:t>歲收縮減風險，</w:t>
      </w:r>
      <w:r w:rsidR="003C0E71" w:rsidRPr="002D7D36">
        <w:rPr>
          <w:rFonts w:hint="eastAsia"/>
        </w:rPr>
        <w:t>歲計賸餘仍須謹慎使用，預留融資調度空間。</w:t>
      </w:r>
    </w:p>
    <w:p w:rsidR="00A02853" w:rsidRDefault="00A02853" w:rsidP="00EA24D0">
      <w:pPr>
        <w:pStyle w:val="21"/>
        <w:ind w:left="850" w:firstLine="566"/>
        <w:rPr>
          <w:rFonts w:hint="eastAsia"/>
        </w:rPr>
      </w:pPr>
    </w:p>
    <w:p w:rsidR="003A5FB9" w:rsidRPr="002D7D36" w:rsidRDefault="003A5FB9" w:rsidP="003C0E71">
      <w:pPr>
        <w:pStyle w:val="ac"/>
        <w:ind w:left="283" w:hanging="283"/>
        <w:rPr>
          <w:rStyle w:val="143"/>
          <w:rFonts w:hint="eastAsia"/>
        </w:rPr>
      </w:pPr>
      <w:r w:rsidRPr="002D7D36">
        <w:rPr>
          <w:rFonts w:hint="eastAsia"/>
          <w:b/>
        </w:rPr>
        <w:t>表2-3-</w:t>
      </w:r>
      <w:r w:rsidRPr="002D7D36">
        <w:rPr>
          <w:b/>
        </w:rPr>
        <w:t>3</w:t>
      </w:r>
      <w:r w:rsidRPr="002D7D36">
        <w:rPr>
          <w:rFonts w:hint="eastAsia"/>
          <w:b/>
        </w:rPr>
        <w:t xml:space="preserve"> 近8年度總決算歲計賸餘用途</w:t>
      </w:r>
      <w:r w:rsidR="00CE4C6A" w:rsidRPr="002D7D36">
        <w:rPr>
          <w:rFonts w:hint="eastAsia"/>
          <w:b/>
        </w:rPr>
        <w:t>明細</w:t>
      </w:r>
      <w:r w:rsidRPr="002D7D36">
        <w:rPr>
          <w:rFonts w:hint="eastAsia"/>
          <w:b/>
        </w:rPr>
        <w:t>表</w:t>
      </w:r>
      <w:r w:rsidR="003C0E71" w:rsidRPr="002D7D36">
        <w:rPr>
          <w:rFonts w:hint="eastAsia"/>
          <w:b/>
        </w:rPr>
        <w:t xml:space="preserve">       </w:t>
      </w:r>
      <w:r w:rsidRPr="002D7D36">
        <w:rPr>
          <w:rStyle w:val="143"/>
          <w:rFonts w:hint="eastAsia"/>
        </w:rPr>
        <w:t>單位：新臺幣億元</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8"/>
        <w:gridCol w:w="1016"/>
        <w:gridCol w:w="673"/>
        <w:gridCol w:w="673"/>
        <w:gridCol w:w="672"/>
        <w:gridCol w:w="672"/>
        <w:gridCol w:w="672"/>
        <w:gridCol w:w="672"/>
        <w:gridCol w:w="672"/>
        <w:gridCol w:w="674"/>
        <w:gridCol w:w="713"/>
        <w:gridCol w:w="686"/>
      </w:tblGrid>
      <w:tr w:rsidR="00DF6A51" w:rsidRPr="002D7D36" w:rsidTr="003C0E71">
        <w:trPr>
          <w:trHeight w:val="255"/>
        </w:trPr>
        <w:tc>
          <w:tcPr>
            <w:tcW w:w="1027" w:type="pct"/>
            <w:gridSpan w:val="2"/>
            <w:shd w:val="clear" w:color="auto" w:fill="auto"/>
            <w:noWrap/>
            <w:vAlign w:val="bottom"/>
            <w:hideMark/>
          </w:tcPr>
          <w:p w:rsidR="001B153B" w:rsidRPr="002D7D36" w:rsidRDefault="001B153B" w:rsidP="00EF69D5">
            <w:pPr>
              <w:pStyle w:val="142"/>
              <w:ind w:left="447" w:hanging="447"/>
              <w:jc w:val="center"/>
              <w:rPr>
                <w:rFonts w:hAnsi="標楷體"/>
                <w:b/>
                <w:sz w:val="22"/>
                <w:szCs w:val="22"/>
              </w:rPr>
            </w:pPr>
            <w:r w:rsidRPr="002D7D36">
              <w:rPr>
                <w:rFonts w:hAnsi="標楷體" w:hint="eastAsia"/>
                <w:b/>
                <w:sz w:val="22"/>
                <w:szCs w:val="22"/>
              </w:rPr>
              <w:t>年度</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106</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107</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108</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109</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110</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111</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112</w:t>
            </w:r>
          </w:p>
        </w:tc>
        <w:tc>
          <w:tcPr>
            <w:tcW w:w="395"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113</w:t>
            </w:r>
          </w:p>
        </w:tc>
        <w:tc>
          <w:tcPr>
            <w:tcW w:w="822" w:type="pct"/>
            <w:gridSpan w:val="2"/>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合計</w:t>
            </w:r>
          </w:p>
        </w:tc>
      </w:tr>
      <w:tr w:rsidR="00DF6A51" w:rsidRPr="002D7D36" w:rsidTr="003C0E71">
        <w:trPr>
          <w:trHeight w:val="255"/>
        </w:trPr>
        <w:tc>
          <w:tcPr>
            <w:tcW w:w="432" w:type="pct"/>
            <w:vMerge w:val="restart"/>
            <w:shd w:val="clear" w:color="auto" w:fill="auto"/>
            <w:noWrap/>
            <w:vAlign w:val="center"/>
            <w:hideMark/>
          </w:tcPr>
          <w:p w:rsidR="001B153B" w:rsidRPr="002D7D36" w:rsidRDefault="001B153B" w:rsidP="00EF69D5">
            <w:pPr>
              <w:pStyle w:val="142"/>
              <w:ind w:left="447" w:hanging="447"/>
              <w:jc w:val="both"/>
              <w:rPr>
                <w:rFonts w:hAnsi="標楷體" w:hint="eastAsia"/>
                <w:sz w:val="22"/>
                <w:szCs w:val="22"/>
              </w:rPr>
            </w:pPr>
            <w:r w:rsidRPr="002D7D36">
              <w:rPr>
                <w:rFonts w:hAnsi="標楷體" w:hint="eastAsia"/>
                <w:sz w:val="22"/>
                <w:szCs w:val="22"/>
              </w:rPr>
              <w:t>總決算</w:t>
            </w:r>
          </w:p>
        </w:tc>
        <w:tc>
          <w:tcPr>
            <w:tcW w:w="594" w:type="pct"/>
            <w:shd w:val="clear" w:color="auto" w:fill="auto"/>
            <w:noWrap/>
            <w:vAlign w:val="bottom"/>
            <w:hideMark/>
          </w:tcPr>
          <w:p w:rsidR="001B153B" w:rsidRPr="002D7D36" w:rsidRDefault="001B153B" w:rsidP="00EF69D5">
            <w:pPr>
              <w:pStyle w:val="142"/>
              <w:ind w:left="447" w:hanging="447"/>
              <w:rPr>
                <w:rFonts w:hAnsi="標楷體" w:hint="eastAsia"/>
                <w:sz w:val="22"/>
                <w:szCs w:val="22"/>
              </w:rPr>
            </w:pPr>
            <w:r w:rsidRPr="002D7D36">
              <w:rPr>
                <w:rFonts w:hAnsi="標楷體" w:hint="eastAsia"/>
                <w:sz w:val="22"/>
                <w:szCs w:val="22"/>
              </w:rPr>
              <w:t>債務償還</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hint="eastAsia"/>
                <w:sz w:val="22"/>
                <w:szCs w:val="22"/>
              </w:rPr>
            </w:pPr>
            <w:r w:rsidRPr="002D7D36">
              <w:rPr>
                <w:rFonts w:hAnsi="標楷體"/>
                <w:sz w:val="22"/>
                <w:szCs w:val="22"/>
              </w:rPr>
              <w:t>743</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792</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885</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850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1,200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1,500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1,260</w:t>
            </w:r>
          </w:p>
        </w:tc>
        <w:tc>
          <w:tcPr>
            <w:tcW w:w="395"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1,949</w:t>
            </w:r>
          </w:p>
        </w:tc>
        <w:tc>
          <w:tcPr>
            <w:tcW w:w="418"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9,179</w:t>
            </w:r>
          </w:p>
        </w:tc>
        <w:tc>
          <w:tcPr>
            <w:tcW w:w="404" w:type="pct"/>
            <w:vMerge w:val="restart"/>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r w:rsidRPr="002D7D36">
              <w:rPr>
                <w:rFonts w:hAnsi="標楷體"/>
                <w:b/>
                <w:sz w:val="22"/>
                <w:szCs w:val="22"/>
              </w:rPr>
              <w:t>8,349</w:t>
            </w:r>
          </w:p>
        </w:tc>
      </w:tr>
      <w:tr w:rsidR="00DF6A51" w:rsidRPr="002D7D36" w:rsidTr="003C0E71">
        <w:trPr>
          <w:trHeight w:val="255"/>
        </w:trPr>
        <w:tc>
          <w:tcPr>
            <w:tcW w:w="432" w:type="pct"/>
            <w:vMerge/>
            <w:vAlign w:val="center"/>
            <w:hideMark/>
          </w:tcPr>
          <w:p w:rsidR="001B153B" w:rsidRPr="002D7D36" w:rsidRDefault="001B153B" w:rsidP="00EF69D5">
            <w:pPr>
              <w:pStyle w:val="142"/>
              <w:ind w:left="447" w:hanging="447"/>
              <w:rPr>
                <w:rFonts w:hAnsi="標楷體"/>
                <w:sz w:val="22"/>
                <w:szCs w:val="22"/>
              </w:rPr>
            </w:pPr>
          </w:p>
        </w:tc>
        <w:tc>
          <w:tcPr>
            <w:tcW w:w="594" w:type="pct"/>
            <w:shd w:val="clear" w:color="auto" w:fill="auto"/>
            <w:noWrap/>
            <w:vAlign w:val="bottom"/>
            <w:hideMark/>
          </w:tcPr>
          <w:p w:rsidR="001B153B" w:rsidRPr="002D7D36" w:rsidRDefault="001B153B" w:rsidP="00EF69D5">
            <w:pPr>
              <w:pStyle w:val="142"/>
              <w:ind w:left="447" w:hanging="447"/>
              <w:rPr>
                <w:rFonts w:hAnsi="標楷體"/>
                <w:sz w:val="22"/>
                <w:szCs w:val="22"/>
              </w:rPr>
            </w:pPr>
            <w:r w:rsidRPr="002D7D36">
              <w:rPr>
                <w:rFonts w:hAnsi="標楷體" w:hint="eastAsia"/>
                <w:sz w:val="22"/>
                <w:szCs w:val="22"/>
              </w:rPr>
              <w:t>債務舉借</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hint="eastAsia"/>
                <w:sz w:val="22"/>
                <w:szCs w:val="22"/>
              </w:rPr>
            </w:pPr>
            <w:r w:rsidRPr="002D7D36">
              <w:rPr>
                <w:rFonts w:hAnsi="標楷體"/>
                <w:sz w:val="22"/>
                <w:szCs w:val="22"/>
              </w:rPr>
              <w:t>-830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5"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418"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-830</w:t>
            </w:r>
          </w:p>
        </w:tc>
        <w:tc>
          <w:tcPr>
            <w:tcW w:w="404" w:type="pct"/>
            <w:vMerge/>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p>
        </w:tc>
      </w:tr>
      <w:tr w:rsidR="00D44E20" w:rsidRPr="002D7D36" w:rsidTr="001F5297">
        <w:trPr>
          <w:trHeight w:val="300"/>
        </w:trPr>
        <w:tc>
          <w:tcPr>
            <w:tcW w:w="432" w:type="pct"/>
            <w:vMerge w:val="restart"/>
            <w:shd w:val="clear" w:color="auto" w:fill="auto"/>
            <w:vAlign w:val="center"/>
            <w:hideMark/>
          </w:tcPr>
          <w:p w:rsidR="001B153B" w:rsidRPr="002D7D36" w:rsidRDefault="001B153B" w:rsidP="001B153B">
            <w:pPr>
              <w:pStyle w:val="142"/>
              <w:jc w:val="both"/>
              <w:rPr>
                <w:rFonts w:hAnsi="標楷體"/>
                <w:sz w:val="22"/>
                <w:szCs w:val="22"/>
              </w:rPr>
            </w:pPr>
            <w:r w:rsidRPr="002D7D36">
              <w:rPr>
                <w:rFonts w:hAnsi="標楷體" w:hint="eastAsia"/>
                <w:sz w:val="22"/>
                <w:szCs w:val="22"/>
              </w:rPr>
              <w:t>特別預算移用</w:t>
            </w:r>
          </w:p>
        </w:tc>
        <w:tc>
          <w:tcPr>
            <w:tcW w:w="3746" w:type="pct"/>
            <w:gridSpan w:val="9"/>
            <w:shd w:val="clear" w:color="auto" w:fill="auto"/>
            <w:vAlign w:val="bottom"/>
            <w:hideMark/>
          </w:tcPr>
          <w:p w:rsidR="001B153B" w:rsidRPr="002D7D36" w:rsidRDefault="00171F3B" w:rsidP="00B166A9">
            <w:pPr>
              <w:pStyle w:val="142"/>
              <w:rPr>
                <w:rFonts w:hAnsi="標楷體" w:hint="eastAsia"/>
                <w:sz w:val="22"/>
                <w:szCs w:val="22"/>
              </w:rPr>
            </w:pPr>
            <w:r>
              <w:rPr>
                <w:rFonts w:hAnsi="標楷體" w:hint="eastAsia"/>
                <w:sz w:val="22"/>
                <w:szCs w:val="22"/>
              </w:rPr>
              <w:t>中央政府</w:t>
            </w:r>
            <w:r w:rsidR="001B153B" w:rsidRPr="002D7D36">
              <w:rPr>
                <w:rFonts w:hAnsi="標楷體" w:hint="eastAsia"/>
                <w:sz w:val="22"/>
                <w:szCs w:val="22"/>
              </w:rPr>
              <w:t>嚴重特殊傳染性肺炎防治及紓困振興</w:t>
            </w:r>
            <w:r w:rsidR="00C40085" w:rsidRPr="002D7D36">
              <w:rPr>
                <w:rFonts w:hAnsi="標楷體" w:hint="eastAsia"/>
                <w:sz w:val="22"/>
                <w:szCs w:val="22"/>
              </w:rPr>
              <w:t>(</w:t>
            </w:r>
            <w:r w:rsidR="001B153B" w:rsidRPr="002D7D36">
              <w:rPr>
                <w:rFonts w:hAnsi="標楷體" w:hint="eastAsia"/>
                <w:sz w:val="22"/>
                <w:szCs w:val="22"/>
              </w:rPr>
              <w:t>決算</w:t>
            </w:r>
            <w:r w:rsidR="00B166A9">
              <w:rPr>
                <w:rFonts w:hAnsi="標楷體" w:hint="eastAsia"/>
                <w:sz w:val="22"/>
                <w:szCs w:val="22"/>
              </w:rPr>
              <w:t>；109至112年度</w:t>
            </w:r>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hint="eastAsia"/>
                <w:sz w:val="22"/>
                <w:szCs w:val="22"/>
              </w:rPr>
            </w:pPr>
            <w:r w:rsidRPr="002D7D36">
              <w:rPr>
                <w:rFonts w:hAnsi="標楷體"/>
                <w:sz w:val="22"/>
                <w:szCs w:val="22"/>
              </w:rPr>
              <w:t>300</w:t>
            </w:r>
          </w:p>
        </w:tc>
        <w:tc>
          <w:tcPr>
            <w:tcW w:w="404" w:type="pct"/>
            <w:vMerge w:val="restart"/>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r w:rsidRPr="002D7D36">
              <w:rPr>
                <w:rFonts w:hAnsi="標楷體"/>
                <w:b/>
                <w:sz w:val="22"/>
                <w:szCs w:val="22"/>
              </w:rPr>
              <w:t>2,250</w:t>
            </w:r>
          </w:p>
        </w:tc>
      </w:tr>
      <w:tr w:rsidR="00D44E20" w:rsidRPr="002D7D36" w:rsidTr="001F5297">
        <w:trPr>
          <w:trHeight w:val="260"/>
        </w:trPr>
        <w:tc>
          <w:tcPr>
            <w:tcW w:w="432" w:type="pct"/>
            <w:vMerge/>
            <w:vAlign w:val="center"/>
            <w:hideMark/>
          </w:tcPr>
          <w:p w:rsidR="001B153B" w:rsidRPr="002D7D36" w:rsidRDefault="001B153B" w:rsidP="00EF69D5">
            <w:pPr>
              <w:pStyle w:val="142"/>
              <w:ind w:left="447" w:hanging="447"/>
              <w:rPr>
                <w:rFonts w:hAnsi="標楷體" w:cs="Tahoma"/>
                <w:sz w:val="22"/>
                <w:szCs w:val="22"/>
              </w:rPr>
            </w:pPr>
          </w:p>
        </w:tc>
        <w:tc>
          <w:tcPr>
            <w:tcW w:w="3746" w:type="pct"/>
            <w:gridSpan w:val="9"/>
            <w:shd w:val="clear" w:color="auto" w:fill="auto"/>
            <w:vAlign w:val="bottom"/>
            <w:hideMark/>
          </w:tcPr>
          <w:p w:rsidR="001B153B" w:rsidRPr="002D7D36" w:rsidRDefault="00171F3B" w:rsidP="00B166A9">
            <w:pPr>
              <w:pStyle w:val="142"/>
              <w:rPr>
                <w:rFonts w:hAnsi="標楷體"/>
                <w:sz w:val="22"/>
                <w:szCs w:val="22"/>
              </w:rPr>
            </w:pPr>
            <w:r>
              <w:rPr>
                <w:rFonts w:hAnsi="標楷體" w:hint="eastAsia"/>
                <w:sz w:val="22"/>
                <w:szCs w:val="22"/>
              </w:rPr>
              <w:t>中央政府</w:t>
            </w:r>
            <w:r w:rsidR="001B153B" w:rsidRPr="002D7D36">
              <w:rPr>
                <w:rFonts w:hAnsi="標楷體" w:hint="eastAsia"/>
                <w:sz w:val="22"/>
                <w:szCs w:val="22"/>
              </w:rPr>
              <w:t>疫後強化經濟與社會韌性及全民共享經濟成果</w:t>
            </w:r>
            <w:r w:rsidR="00C40085" w:rsidRPr="002D7D36">
              <w:rPr>
                <w:rFonts w:hAnsi="標楷體" w:hint="eastAsia"/>
                <w:sz w:val="22"/>
                <w:szCs w:val="22"/>
              </w:rPr>
              <w:t>(</w:t>
            </w:r>
            <w:r w:rsidR="001B153B" w:rsidRPr="002D7D36">
              <w:rPr>
                <w:rFonts w:hAnsi="標楷體" w:hint="eastAsia"/>
                <w:sz w:val="22"/>
                <w:szCs w:val="22"/>
              </w:rPr>
              <w:t>預算</w:t>
            </w:r>
            <w:r w:rsidR="00B166A9">
              <w:rPr>
                <w:rFonts w:hAnsi="標楷體" w:hint="eastAsia"/>
                <w:sz w:val="22"/>
                <w:szCs w:val="22"/>
              </w:rPr>
              <w:t>；</w:t>
            </w:r>
            <w:bookmarkStart w:id="13" w:name="_Hlk204068616"/>
            <w:r w:rsidR="00B166A9">
              <w:rPr>
                <w:rFonts w:hAnsi="標楷體" w:hint="eastAsia"/>
                <w:sz w:val="22"/>
                <w:szCs w:val="22"/>
              </w:rPr>
              <w:t>112至114年度</w:t>
            </w:r>
            <w:bookmarkEnd w:id="13"/>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cs="Tahoma" w:hint="eastAsia"/>
                <w:sz w:val="22"/>
                <w:szCs w:val="22"/>
              </w:rPr>
            </w:pPr>
            <w:r w:rsidRPr="002D7D36">
              <w:rPr>
                <w:rFonts w:hAnsi="標楷體" w:cs="Tahoma"/>
                <w:sz w:val="22"/>
                <w:szCs w:val="22"/>
              </w:rPr>
              <w:t>1,800</w:t>
            </w:r>
          </w:p>
        </w:tc>
        <w:tc>
          <w:tcPr>
            <w:tcW w:w="404" w:type="pct"/>
            <w:vMerge/>
            <w:vAlign w:val="center"/>
            <w:hideMark/>
          </w:tcPr>
          <w:p w:rsidR="001B153B" w:rsidRPr="002D7D36" w:rsidRDefault="001B153B" w:rsidP="00EF69D5">
            <w:pPr>
              <w:pStyle w:val="142"/>
              <w:ind w:left="447" w:hanging="447"/>
              <w:rPr>
                <w:rFonts w:hAnsi="標楷體" w:cs="Tahoma"/>
                <w:sz w:val="22"/>
                <w:szCs w:val="22"/>
              </w:rPr>
            </w:pPr>
          </w:p>
        </w:tc>
      </w:tr>
      <w:tr w:rsidR="00D44E20" w:rsidRPr="002D7D36" w:rsidTr="001F5297">
        <w:trPr>
          <w:trHeight w:val="300"/>
        </w:trPr>
        <w:tc>
          <w:tcPr>
            <w:tcW w:w="432" w:type="pct"/>
            <w:vMerge/>
            <w:vAlign w:val="center"/>
            <w:hideMark/>
          </w:tcPr>
          <w:p w:rsidR="001B153B" w:rsidRPr="002D7D36" w:rsidRDefault="001B153B" w:rsidP="00EF69D5">
            <w:pPr>
              <w:pStyle w:val="142"/>
              <w:ind w:left="447" w:hanging="447"/>
              <w:rPr>
                <w:rFonts w:hAnsi="標楷體" w:cs="Tahoma"/>
                <w:sz w:val="22"/>
                <w:szCs w:val="22"/>
              </w:rPr>
            </w:pPr>
          </w:p>
        </w:tc>
        <w:tc>
          <w:tcPr>
            <w:tcW w:w="3746" w:type="pct"/>
            <w:gridSpan w:val="9"/>
            <w:shd w:val="clear" w:color="auto" w:fill="auto"/>
            <w:vAlign w:val="bottom"/>
            <w:hideMark/>
          </w:tcPr>
          <w:p w:rsidR="001B153B" w:rsidRPr="002D7D36" w:rsidRDefault="00171F3B" w:rsidP="00EF69D5">
            <w:pPr>
              <w:pStyle w:val="142"/>
              <w:ind w:left="447" w:hanging="447"/>
              <w:rPr>
                <w:rFonts w:hAnsi="標楷體"/>
                <w:sz w:val="22"/>
                <w:szCs w:val="22"/>
              </w:rPr>
            </w:pPr>
            <w:r>
              <w:rPr>
                <w:rFonts w:hAnsi="標楷體" w:hint="eastAsia"/>
                <w:sz w:val="22"/>
                <w:szCs w:val="22"/>
              </w:rPr>
              <w:t>中央政府</w:t>
            </w:r>
            <w:r w:rsidR="00C40085" w:rsidRPr="002D7D36">
              <w:rPr>
                <w:rFonts w:hAnsi="標楷體" w:hint="eastAsia"/>
                <w:sz w:val="22"/>
                <w:szCs w:val="22"/>
              </w:rPr>
              <w:t>新式戰機採購(</w:t>
            </w:r>
            <w:r w:rsidR="001B153B" w:rsidRPr="002D7D36">
              <w:rPr>
                <w:rFonts w:hAnsi="標楷體" w:hint="eastAsia"/>
                <w:sz w:val="22"/>
                <w:szCs w:val="22"/>
              </w:rPr>
              <w:t>預算</w:t>
            </w:r>
            <w:r w:rsidR="00B166A9">
              <w:rPr>
                <w:rFonts w:hAnsi="標楷體" w:hint="eastAsia"/>
                <w:sz w:val="22"/>
                <w:szCs w:val="22"/>
              </w:rPr>
              <w:t>；109至115年度</w:t>
            </w:r>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cs="Tahoma" w:hint="eastAsia"/>
                <w:sz w:val="22"/>
                <w:szCs w:val="22"/>
              </w:rPr>
            </w:pPr>
            <w:r w:rsidRPr="002D7D36">
              <w:rPr>
                <w:rFonts w:hAnsi="標楷體" w:cs="Tahoma"/>
                <w:sz w:val="22"/>
                <w:szCs w:val="22"/>
              </w:rPr>
              <w:t>150</w:t>
            </w:r>
          </w:p>
        </w:tc>
        <w:tc>
          <w:tcPr>
            <w:tcW w:w="404" w:type="pct"/>
            <w:vMerge/>
            <w:vAlign w:val="center"/>
            <w:hideMark/>
          </w:tcPr>
          <w:p w:rsidR="001B153B" w:rsidRPr="002D7D36" w:rsidRDefault="001B153B" w:rsidP="00EF69D5">
            <w:pPr>
              <w:pStyle w:val="142"/>
              <w:ind w:left="447" w:hanging="447"/>
              <w:rPr>
                <w:rFonts w:hAnsi="標楷體" w:cs="Tahoma"/>
                <w:sz w:val="22"/>
                <w:szCs w:val="22"/>
              </w:rPr>
            </w:pPr>
          </w:p>
        </w:tc>
      </w:tr>
    </w:tbl>
    <w:p w:rsidR="00A95899" w:rsidRPr="002D7D36" w:rsidRDefault="00A95899" w:rsidP="001F5297">
      <w:pPr>
        <w:pStyle w:val="142"/>
        <w:ind w:left="1218" w:hanging="1204"/>
        <w:jc w:val="both"/>
      </w:pPr>
      <w:r w:rsidRPr="002D7D36">
        <w:rPr>
          <w:rFonts w:hint="eastAsia"/>
          <w:spacing w:val="9"/>
          <w:w w:val="92"/>
          <w:fitText w:val="1215" w:id="-701725184"/>
        </w:rPr>
        <w:t>說</w:t>
      </w:r>
      <w:r w:rsidR="00D44E20" w:rsidRPr="002D7D36">
        <w:rPr>
          <w:rFonts w:hint="eastAsia"/>
          <w:spacing w:val="9"/>
          <w:w w:val="92"/>
          <w:fitText w:val="1215" w:id="-701725184"/>
        </w:rPr>
        <w:t xml:space="preserve">    </w:t>
      </w:r>
      <w:r w:rsidRPr="002D7D36">
        <w:rPr>
          <w:rFonts w:hint="eastAsia"/>
          <w:spacing w:val="9"/>
          <w:w w:val="92"/>
          <w:fitText w:val="1215" w:id="-701725184"/>
        </w:rPr>
        <w:t>明</w:t>
      </w:r>
      <w:r w:rsidRPr="002D7D36">
        <w:rPr>
          <w:rFonts w:hint="eastAsia"/>
          <w:spacing w:val="2"/>
          <w:w w:val="92"/>
          <w:fitText w:val="1215" w:id="-701725184"/>
        </w:rPr>
        <w:t>：</w:t>
      </w:r>
      <w:r w:rsidR="001B153B" w:rsidRPr="002D7D36">
        <w:rPr>
          <w:rFonts w:hint="eastAsia"/>
        </w:rPr>
        <w:t>113年度</w:t>
      </w:r>
      <w:r w:rsidRPr="002D7D36">
        <w:rPr>
          <w:rFonts w:hint="eastAsia"/>
        </w:rPr>
        <w:t>總決算為</w:t>
      </w:r>
      <w:r w:rsidR="003C0E71" w:rsidRPr="002D7D36">
        <w:rPr>
          <w:rFonts w:hint="eastAsia"/>
        </w:rPr>
        <w:t>院編決算</w:t>
      </w:r>
      <w:r w:rsidRPr="002D7D36">
        <w:rPr>
          <w:rFonts w:hint="eastAsia"/>
        </w:rPr>
        <w:t>數</w:t>
      </w:r>
      <w:r w:rsidR="001B153B" w:rsidRPr="002D7D36">
        <w:rPr>
          <w:rFonts w:hint="eastAsia"/>
        </w:rPr>
        <w:t>，</w:t>
      </w:r>
      <w:r w:rsidR="001F5297">
        <w:rPr>
          <w:rFonts w:hint="eastAsia"/>
        </w:rPr>
        <w:t>中央政府</w:t>
      </w:r>
      <w:r w:rsidR="00D44E20" w:rsidRPr="002D7D36">
        <w:rPr>
          <w:rFonts w:hint="eastAsia"/>
        </w:rPr>
        <w:t>疫後強化經濟與社會韌性及全民共享經濟成果及</w:t>
      </w:r>
      <w:r w:rsidR="001F5297">
        <w:rPr>
          <w:rFonts w:hint="eastAsia"/>
        </w:rPr>
        <w:t>中央政府</w:t>
      </w:r>
      <w:r w:rsidR="00D44E20" w:rsidRPr="002D7D36">
        <w:rPr>
          <w:rFonts w:hint="eastAsia"/>
        </w:rPr>
        <w:t>新式戰機採購為預算數</w:t>
      </w:r>
      <w:r w:rsidRPr="002D7D36">
        <w:rPr>
          <w:rFonts w:hint="eastAsia"/>
        </w:rPr>
        <w:t>，其餘為決算數。</w:t>
      </w:r>
    </w:p>
    <w:p w:rsidR="003A5FB9" w:rsidRPr="002D7D36" w:rsidRDefault="003A5FB9" w:rsidP="003A5FB9">
      <w:pPr>
        <w:pStyle w:val="142"/>
        <w:ind w:left="647" w:hanging="647"/>
        <w:rPr>
          <w:rFonts w:hint="eastAsia"/>
        </w:rPr>
      </w:pPr>
      <w:r w:rsidRPr="002D7D36">
        <w:rPr>
          <w:rFonts w:hint="eastAsia"/>
        </w:rPr>
        <w:t>資料來源：財政部統計資料庫</w:t>
      </w:r>
      <w:r w:rsidR="00CE4C6A" w:rsidRPr="002D7D36">
        <w:rPr>
          <w:rFonts w:hint="eastAsia"/>
        </w:rPr>
        <w:t>及各特別預(決)算</w:t>
      </w:r>
      <w:r w:rsidRPr="002D7D36">
        <w:rPr>
          <w:rFonts w:hint="eastAsia"/>
        </w:rPr>
        <w:t>。</w:t>
      </w:r>
    </w:p>
    <w:p w:rsidR="00BF7D99" w:rsidRPr="002D7D36" w:rsidRDefault="00BF7D99" w:rsidP="00CF5B16">
      <w:pPr>
        <w:widowControl w:val="0"/>
        <w:ind w:left="566" w:firstLine="566"/>
        <w:rPr>
          <w:rFonts w:hint="eastAsia"/>
        </w:rPr>
      </w:pPr>
    </w:p>
    <w:p w:rsidR="00E43382" w:rsidRPr="002D7D36" w:rsidRDefault="00E43382" w:rsidP="00CF5B16">
      <w:pPr>
        <w:pStyle w:val="144"/>
        <w:widowControl w:val="0"/>
        <w:ind w:left="567" w:hanging="567"/>
      </w:pPr>
      <w:bookmarkStart w:id="14" w:name="_Toc165298357"/>
      <w:bookmarkStart w:id="15" w:name="_Toc204069920"/>
      <w:r w:rsidRPr="002D7D36">
        <w:rPr>
          <w:rFonts w:hint="eastAsia"/>
          <w:bCs/>
        </w:rPr>
        <w:t>參、</w:t>
      </w:r>
      <w:bookmarkEnd w:id="14"/>
      <w:r w:rsidR="00AE614A" w:rsidRPr="002D7D36">
        <w:rPr>
          <w:rFonts w:hint="eastAsia"/>
        </w:rPr>
        <w:t>我國與各國歲計餘絀情形比較</w:t>
      </w:r>
      <w:bookmarkEnd w:id="15"/>
    </w:p>
    <w:p w:rsidR="000C78C8" w:rsidRPr="002D7D36" w:rsidRDefault="00385E9A" w:rsidP="00937DD9">
      <w:pPr>
        <w:pStyle w:val="a7"/>
        <w:ind w:firstLine="566"/>
        <w:rPr>
          <w:rFonts w:hint="eastAsia"/>
        </w:rPr>
      </w:pPr>
      <w:bookmarkStart w:id="16" w:name="_Toc165298358"/>
      <w:r w:rsidRPr="002D7D36">
        <w:rPr>
          <w:rFonts w:hint="eastAsia"/>
        </w:rPr>
        <w:t>為確保財政安全及永續發展，許多國家制定財政管理法則，避免財政問題對整體經濟產生負面影響，</w:t>
      </w:r>
      <w:r w:rsidR="000C78C8" w:rsidRPr="002D7D36">
        <w:rPr>
          <w:rFonts w:hint="eastAsia"/>
        </w:rPr>
        <w:t>國際貨幣基金組織(</w:t>
      </w:r>
      <w:r w:rsidR="000C78C8" w:rsidRPr="002D7D36">
        <w:t>IMF)</w:t>
      </w:r>
      <w:r w:rsidR="000C78C8" w:rsidRPr="002D7D36">
        <w:rPr>
          <w:rFonts w:hint="eastAsia"/>
        </w:rPr>
        <w:t>及歐盟(EU)亦提倡成員國</w:t>
      </w:r>
      <w:r w:rsidR="007732B7" w:rsidRPr="002D7D36">
        <w:rPr>
          <w:rFonts w:hint="eastAsia"/>
        </w:rPr>
        <w:t>制定</w:t>
      </w:r>
      <w:r w:rsidR="000C78C8" w:rsidRPr="002D7D36">
        <w:rPr>
          <w:rFonts w:hint="eastAsia"/>
        </w:rPr>
        <w:t>財政管理法規，以防止國家債務過度增長，避免債務危機發生，</w:t>
      </w:r>
      <w:r w:rsidR="00863E53" w:rsidRPr="002D7D36">
        <w:rPr>
          <w:rFonts w:hint="eastAsia"/>
        </w:rPr>
        <w:t>以下為國際實施情形</w:t>
      </w:r>
      <w:r w:rsidR="000C78C8" w:rsidRPr="002D7D36">
        <w:rPr>
          <w:rFonts w:hint="eastAsia"/>
        </w:rPr>
        <w:t>：</w:t>
      </w:r>
    </w:p>
    <w:p w:rsidR="00E43382" w:rsidRPr="002D7D36" w:rsidRDefault="00E43382" w:rsidP="00CF5B16">
      <w:pPr>
        <w:pStyle w:val="14"/>
        <w:widowControl w:val="0"/>
        <w:ind w:left="567" w:hanging="567"/>
      </w:pPr>
      <w:bookmarkStart w:id="17" w:name="_Toc204069921"/>
      <w:r w:rsidRPr="002D7D36">
        <w:rPr>
          <w:rFonts w:hint="eastAsia"/>
        </w:rPr>
        <w:t>一、</w:t>
      </w:r>
      <w:bookmarkEnd w:id="16"/>
      <w:r w:rsidR="00863E53" w:rsidRPr="002D7D36">
        <w:rPr>
          <w:rFonts w:hint="eastAsia"/>
        </w:rPr>
        <w:t>歐盟馬斯垂克條約及穩定暨成長協定等國際</w:t>
      </w:r>
      <w:r w:rsidR="003F121D" w:rsidRPr="002D7D36">
        <w:rPr>
          <w:rFonts w:hint="eastAsia"/>
        </w:rPr>
        <w:t>財政</w:t>
      </w:r>
      <w:r w:rsidR="003937F1" w:rsidRPr="002D7D36">
        <w:rPr>
          <w:rFonts w:hint="eastAsia"/>
        </w:rPr>
        <w:t>管理規則</w:t>
      </w:r>
      <w:r w:rsidR="00863E53" w:rsidRPr="002D7D36">
        <w:rPr>
          <w:rFonts w:hint="eastAsia"/>
        </w:rPr>
        <w:t>概況</w:t>
      </w:r>
      <w:bookmarkEnd w:id="17"/>
    </w:p>
    <w:p w:rsidR="009459A8" w:rsidRPr="002D7D36" w:rsidRDefault="00234EAE" w:rsidP="00C81655">
      <w:pPr>
        <w:ind w:left="566" w:firstLine="566"/>
        <w:rPr>
          <w:rFonts w:hint="eastAsia"/>
        </w:rPr>
      </w:pPr>
      <w:r w:rsidRPr="002D7D36">
        <w:rPr>
          <w:rFonts w:hint="eastAsia"/>
        </w:rPr>
        <w:t>歐盟馬斯垂克條約</w:t>
      </w:r>
      <w:r w:rsidR="008918B0" w:rsidRPr="002D7D36">
        <w:rPr>
          <w:rFonts w:hint="eastAsia"/>
        </w:rPr>
        <w:t>(</w:t>
      </w:r>
      <w:r w:rsidR="008918B0" w:rsidRPr="002D7D36">
        <w:t>Maastricht Treaty)</w:t>
      </w:r>
      <w:r w:rsidRPr="002D7D36">
        <w:rPr>
          <w:rFonts w:hint="eastAsia"/>
        </w:rPr>
        <w:t>及穩定暨成長協定</w:t>
      </w:r>
      <w:r w:rsidR="008918B0" w:rsidRPr="002D7D36">
        <w:rPr>
          <w:rFonts w:hint="eastAsia"/>
        </w:rPr>
        <w:t>(</w:t>
      </w:r>
      <w:r w:rsidR="008918B0" w:rsidRPr="002D7D36">
        <w:t>Stability and Growth Pact,</w:t>
      </w:r>
      <w:r w:rsidR="008918B0" w:rsidRPr="002D7D36">
        <w:rPr>
          <w:rFonts w:hint="eastAsia"/>
        </w:rPr>
        <w:t xml:space="preserve"> </w:t>
      </w:r>
      <w:r w:rsidR="008918B0" w:rsidRPr="002D7D36">
        <w:t>SGP</w:t>
      </w:r>
      <w:r w:rsidR="008918B0" w:rsidRPr="002D7D36">
        <w:rPr>
          <w:rFonts w:hint="eastAsia"/>
        </w:rPr>
        <w:t>)</w:t>
      </w:r>
      <w:r w:rsidR="00946333" w:rsidRPr="002D7D36">
        <w:rPr>
          <w:rFonts w:hint="eastAsia"/>
        </w:rPr>
        <w:t>係</w:t>
      </w:r>
      <w:r w:rsidRPr="002D7D36">
        <w:rPr>
          <w:rFonts w:hint="eastAsia"/>
        </w:rPr>
        <w:t>國際財政紀律法制化先驅，多國組織制度藍本，</w:t>
      </w:r>
      <w:r w:rsidR="00083E73" w:rsidRPr="002D7D36">
        <w:rPr>
          <w:rFonts w:hint="eastAsia"/>
        </w:rPr>
        <w:t>發展至今，各國</w:t>
      </w:r>
      <w:r w:rsidR="00347029" w:rsidRPr="002D7D36">
        <w:rPr>
          <w:rFonts w:hint="eastAsia"/>
        </w:rPr>
        <w:t>依據本國條件</w:t>
      </w:r>
      <w:r w:rsidR="00337A52" w:rsidRPr="002D7D36">
        <w:rPr>
          <w:rFonts w:hint="eastAsia"/>
        </w:rPr>
        <w:t>實施</w:t>
      </w:r>
      <w:r w:rsidR="00347029" w:rsidRPr="002D7D36">
        <w:rPr>
          <w:rFonts w:hint="eastAsia"/>
        </w:rPr>
        <w:t>財政管理規則，參照IMF統計框架，</w:t>
      </w:r>
      <w:r w:rsidR="00083E73" w:rsidRPr="002D7D36">
        <w:rPr>
          <w:rFonts w:hint="eastAsia"/>
        </w:rPr>
        <w:t>概分為預算平衡規則、債限規則、支出規則及收入規則等</w:t>
      </w:r>
      <w:r w:rsidR="00083E73" w:rsidRPr="002D7D36">
        <w:t>4類</w:t>
      </w:r>
      <w:r w:rsidR="00347029" w:rsidRPr="002D7D36">
        <w:rPr>
          <w:rFonts w:hint="eastAsia"/>
        </w:rPr>
        <w:t>，</w:t>
      </w:r>
      <w:r w:rsidR="003F30A0" w:rsidRPr="002D7D36">
        <w:rPr>
          <w:rFonts w:hint="eastAsia"/>
        </w:rPr>
        <w:t>對財政狀況具</w:t>
      </w:r>
      <w:r w:rsidR="00704613" w:rsidRPr="002D7D36">
        <w:rPr>
          <w:rFonts w:hint="eastAsia"/>
        </w:rPr>
        <w:t>正面影響</w:t>
      </w:r>
      <w:r w:rsidR="0061681E" w:rsidRPr="002D7D36">
        <w:rPr>
          <w:rFonts w:hint="eastAsia"/>
        </w:rPr>
        <w:t>。</w:t>
      </w:r>
      <w:r w:rsidR="00133E5B" w:rsidRPr="002D7D36">
        <w:rPr>
          <w:rFonts w:hint="eastAsia"/>
        </w:rPr>
        <w:t>謹</w:t>
      </w:r>
      <w:r w:rsidR="003F30A0" w:rsidRPr="002D7D36">
        <w:rPr>
          <w:rFonts w:hint="eastAsia"/>
        </w:rPr>
        <w:t>簡述</w:t>
      </w:r>
      <w:r w:rsidR="0061681E" w:rsidRPr="002D7D36">
        <w:rPr>
          <w:rFonts w:hint="eastAsia"/>
        </w:rPr>
        <w:t>如下：</w:t>
      </w:r>
    </w:p>
    <w:p w:rsidR="008C1AEA" w:rsidRPr="002D7D36" w:rsidRDefault="009459A8" w:rsidP="009459A8">
      <w:pPr>
        <w:pStyle w:val="a4"/>
        <w:ind w:left="849" w:hanging="283"/>
        <w:rPr>
          <w:b/>
        </w:rPr>
      </w:pPr>
      <w:r w:rsidRPr="002D7D36">
        <w:rPr>
          <w:rFonts w:hint="eastAsia"/>
          <w:b/>
        </w:rPr>
        <w:t>(</w:t>
      </w:r>
      <w:r w:rsidR="002A5472" w:rsidRPr="002D7D36">
        <w:rPr>
          <w:rFonts w:hint="eastAsia"/>
          <w:b/>
        </w:rPr>
        <w:t>一</w:t>
      </w:r>
      <w:r w:rsidRPr="002D7D36">
        <w:rPr>
          <w:rFonts w:hint="eastAsia"/>
          <w:b/>
        </w:rPr>
        <w:t>)</w:t>
      </w:r>
      <w:r w:rsidR="00234EAE" w:rsidRPr="002D7D36">
        <w:rPr>
          <w:rFonts w:hint="eastAsia"/>
          <w:b/>
        </w:rPr>
        <w:t>歐盟</w:t>
      </w:r>
      <w:r w:rsidRPr="002D7D36">
        <w:rPr>
          <w:rFonts w:hint="eastAsia"/>
          <w:b/>
        </w:rPr>
        <w:t>馬斯垂克條約及穩定暨成長協定</w:t>
      </w:r>
    </w:p>
    <w:p w:rsidR="009C24F0" w:rsidRPr="002D7D36" w:rsidRDefault="00715EC1" w:rsidP="00EA43B4">
      <w:pPr>
        <w:pStyle w:val="21"/>
        <w:ind w:left="850" w:firstLine="566"/>
      </w:pPr>
      <w:r w:rsidRPr="002D7D36">
        <w:t>1992年2月7日，12個歐洲經濟共同體成員國簽署馬斯垂克條約，</w:t>
      </w:r>
      <w:r w:rsidR="00610265" w:rsidRPr="002D7D36">
        <w:rPr>
          <w:rFonts w:hint="eastAsia"/>
        </w:rPr>
        <w:t>奠定歐洲統合基礎，</w:t>
      </w:r>
      <w:r w:rsidR="00254014" w:rsidRPr="002D7D36">
        <w:rPr>
          <w:rFonts w:hint="eastAsia"/>
        </w:rPr>
        <w:t>其後</w:t>
      </w:r>
      <w:r w:rsidRPr="002D7D36">
        <w:rPr>
          <w:rFonts w:hint="eastAsia"/>
        </w:rPr>
        <w:t>歐盟</w:t>
      </w:r>
      <w:r w:rsidR="002542F1" w:rsidRPr="002D7D36">
        <w:rPr>
          <w:rFonts w:hint="eastAsia"/>
        </w:rPr>
        <w:t>成立時，欲加入歐元區</w:t>
      </w:r>
      <w:r w:rsidRPr="002D7D36">
        <w:rPr>
          <w:rFonts w:hint="eastAsia"/>
        </w:rPr>
        <w:t>須符合</w:t>
      </w:r>
      <w:r w:rsidR="00254014" w:rsidRPr="002D7D36">
        <w:rPr>
          <w:rFonts w:hint="eastAsia"/>
        </w:rPr>
        <w:t>5項</w:t>
      </w:r>
      <w:r w:rsidR="009C24F0" w:rsidRPr="002D7D36">
        <w:rPr>
          <w:rFonts w:hint="eastAsia"/>
        </w:rPr>
        <w:t>條約</w:t>
      </w:r>
      <w:r w:rsidR="00254014" w:rsidRPr="002D7D36">
        <w:rPr>
          <w:rFonts w:hint="eastAsia"/>
        </w:rPr>
        <w:t>標準</w:t>
      </w:r>
      <w:r w:rsidR="00610265" w:rsidRPr="002D7D36">
        <w:rPr>
          <w:rFonts w:hint="eastAsia"/>
        </w:rPr>
        <w:t>；</w:t>
      </w:r>
      <w:r w:rsidRPr="002D7D36">
        <w:rPr>
          <w:rFonts w:hint="eastAsia"/>
        </w:rPr>
        <w:t>嗣</w:t>
      </w:r>
      <w:r w:rsidR="00610265" w:rsidRPr="002D7D36">
        <w:t>歐盟理事會</w:t>
      </w:r>
      <w:r w:rsidRPr="002D7D36">
        <w:t>為進一步執行規定，於1997年6月通過穩定暨成長協定，加強</w:t>
      </w:r>
      <w:r w:rsidR="009735B0" w:rsidRPr="002D7D36">
        <w:t>監控協調</w:t>
      </w:r>
      <w:r w:rsidRPr="002D7D36">
        <w:t>成員國財政經濟政策</w:t>
      </w:r>
      <w:r w:rsidR="006A7AFC" w:rsidRPr="002D7D36">
        <w:rPr>
          <w:rStyle w:val="af3"/>
        </w:rPr>
        <w:footnoteReference w:id="10"/>
      </w:r>
      <w:r w:rsidR="00444969" w:rsidRPr="002D7D36">
        <w:rPr>
          <w:rFonts w:hint="eastAsia"/>
        </w:rPr>
        <w:t>。</w:t>
      </w:r>
      <w:r w:rsidR="00EE4E45" w:rsidRPr="002D7D36">
        <w:rPr>
          <w:rFonts w:hint="eastAsia"/>
        </w:rPr>
        <w:t>實施以來，</w:t>
      </w:r>
      <w:r w:rsidR="00D74B4C" w:rsidRPr="002D7D36">
        <w:rPr>
          <w:rFonts w:hint="eastAsia"/>
        </w:rPr>
        <w:t>各國看法</w:t>
      </w:r>
      <w:r w:rsidR="00B91664" w:rsidRPr="002D7D36">
        <w:rPr>
          <w:rFonts w:hint="eastAsia"/>
        </w:rPr>
        <w:t>雖有</w:t>
      </w:r>
      <w:r w:rsidR="00D74B4C" w:rsidRPr="002D7D36">
        <w:rPr>
          <w:rFonts w:hint="eastAsia"/>
        </w:rPr>
        <w:t>歧異，</w:t>
      </w:r>
      <w:r w:rsidR="00610265" w:rsidRPr="002D7D36">
        <w:rPr>
          <w:rFonts w:hint="eastAsia"/>
        </w:rPr>
        <w:t>亦曾</w:t>
      </w:r>
      <w:r w:rsidR="00EE4E45" w:rsidRPr="002D7D36">
        <w:rPr>
          <w:rFonts w:hint="eastAsia"/>
        </w:rPr>
        <w:t>因</w:t>
      </w:r>
      <w:r w:rsidR="002A5472" w:rsidRPr="002D7D36">
        <w:rPr>
          <w:rFonts w:hint="eastAsia"/>
        </w:rPr>
        <w:t>難以達到法則要求時要求放寬，</w:t>
      </w:r>
      <w:r w:rsidR="00D74B4C" w:rsidRPr="002D7D36">
        <w:rPr>
          <w:rFonts w:hint="eastAsia"/>
        </w:rPr>
        <w:t>惟</w:t>
      </w:r>
      <w:r w:rsidR="002A5472" w:rsidRPr="002D7D36">
        <w:rPr>
          <w:rFonts w:hint="eastAsia"/>
        </w:rPr>
        <w:t>法則</w:t>
      </w:r>
      <w:r w:rsidR="00347029" w:rsidRPr="002D7D36">
        <w:rPr>
          <w:rFonts w:hint="eastAsia"/>
        </w:rPr>
        <w:t>強調量化</w:t>
      </w:r>
      <w:r w:rsidR="00D74B4C" w:rsidRPr="002D7D36">
        <w:rPr>
          <w:rFonts w:hint="eastAsia"/>
        </w:rPr>
        <w:t>標準，</w:t>
      </w:r>
      <w:r w:rsidR="005404E6" w:rsidRPr="002D7D36">
        <w:rPr>
          <w:rFonts w:hint="eastAsia"/>
        </w:rPr>
        <w:t>係歐盟財政治理基石，</w:t>
      </w:r>
      <w:r w:rsidR="00610265" w:rsidRPr="002D7D36">
        <w:rPr>
          <w:rFonts w:hint="eastAsia"/>
        </w:rPr>
        <w:t>被</w:t>
      </w:r>
      <w:r w:rsidR="005404E6" w:rsidRPr="002D7D36">
        <w:rPr>
          <w:rFonts w:hint="eastAsia"/>
        </w:rPr>
        <w:t>學界及其他國家</w:t>
      </w:r>
      <w:r w:rsidR="009D700D" w:rsidRPr="002D7D36">
        <w:rPr>
          <w:rStyle w:val="af3"/>
        </w:rPr>
        <w:footnoteReference w:id="11"/>
      </w:r>
      <w:r w:rsidR="005404E6" w:rsidRPr="002D7D36">
        <w:rPr>
          <w:rFonts w:hint="eastAsia"/>
        </w:rPr>
        <w:t>廣泛參考</w:t>
      </w:r>
      <w:r w:rsidR="00610265" w:rsidRPr="002D7D36">
        <w:rPr>
          <w:rFonts w:hint="eastAsia"/>
        </w:rPr>
        <w:t>，對全球財政管理實踐具重要影響</w:t>
      </w:r>
      <w:r w:rsidR="00681E9F" w:rsidRPr="002D7D36">
        <w:rPr>
          <w:rFonts w:hint="eastAsia"/>
        </w:rPr>
        <w:t>。</w:t>
      </w:r>
    </w:p>
    <w:p w:rsidR="00557E39" w:rsidRPr="00AB66D1" w:rsidRDefault="00B166A9" w:rsidP="00EA43B4">
      <w:pPr>
        <w:pStyle w:val="21"/>
        <w:ind w:left="850" w:firstLine="566"/>
        <w:rPr>
          <w:rFonts w:hint="eastAsia"/>
          <w:spacing w:val="-20"/>
        </w:rPr>
      </w:pPr>
      <w:r>
        <w:rPr>
          <w:rFonts w:hint="eastAsia"/>
        </w:rPr>
        <w:t>另據</w:t>
      </w:r>
      <w:r w:rsidR="00755B66" w:rsidRPr="002D7D36">
        <w:rPr>
          <w:rFonts w:hint="eastAsia"/>
        </w:rPr>
        <w:t>2024年版</w:t>
      </w:r>
      <w:r w:rsidR="00337A52" w:rsidRPr="002D7D36">
        <w:rPr>
          <w:rFonts w:hint="eastAsia"/>
        </w:rPr>
        <w:t>穩定暨成長協定</w:t>
      </w:r>
      <w:r w:rsidR="00EA43B4" w:rsidRPr="002D7D36">
        <w:rPr>
          <w:rFonts w:hint="eastAsia"/>
        </w:rPr>
        <w:t>維持預算赤字上限(</w:t>
      </w:r>
      <w:r w:rsidR="00EA43B4" w:rsidRPr="002D7D36">
        <w:t>國內生產毛額GDP</w:t>
      </w:r>
      <w:r w:rsidR="00EA43B4" w:rsidRPr="002D7D36">
        <w:rPr>
          <w:rFonts w:hint="eastAsia"/>
        </w:rPr>
        <w:t>之</w:t>
      </w:r>
      <w:r w:rsidR="00EA43B4" w:rsidRPr="002D7D36">
        <w:t>3%)</w:t>
      </w:r>
      <w:r w:rsidR="00EA43B4" w:rsidRPr="002D7D36">
        <w:rPr>
          <w:rFonts w:hint="eastAsia"/>
        </w:rPr>
        <w:t>及公共債務上限(</w:t>
      </w:r>
      <w:r w:rsidR="00EA43B4" w:rsidRPr="002D7D36">
        <w:t>GDP</w:t>
      </w:r>
      <w:r w:rsidR="00EA43B4" w:rsidRPr="002D7D36">
        <w:rPr>
          <w:rFonts w:hint="eastAsia"/>
        </w:rPr>
        <w:t>之</w:t>
      </w:r>
      <w:r w:rsidR="00EA43B4" w:rsidRPr="002D7D36">
        <w:t>60%)</w:t>
      </w:r>
      <w:r w:rsidR="00EA43B4" w:rsidRPr="002D7D36">
        <w:rPr>
          <w:rFonts w:hint="eastAsia"/>
        </w:rPr>
        <w:t>標準，</w:t>
      </w:r>
      <w:r w:rsidR="002C5508">
        <w:rPr>
          <w:rFonts w:hint="eastAsia"/>
        </w:rPr>
        <w:t>其一</w:t>
      </w:r>
      <w:r w:rsidR="009C24F0" w:rsidRPr="002D7D36">
        <w:rPr>
          <w:rFonts w:hint="eastAsia"/>
        </w:rPr>
        <w:t>超限國家須</w:t>
      </w:r>
      <w:r w:rsidR="00E274BE" w:rsidRPr="002D7D36">
        <w:rPr>
          <w:rFonts w:hint="eastAsia"/>
        </w:rPr>
        <w:t>展開為期4年之財政調整計畫，</w:t>
      </w:r>
      <w:r>
        <w:rPr>
          <w:rFonts w:hint="eastAsia"/>
        </w:rPr>
        <w:t>倘有</w:t>
      </w:r>
      <w:r w:rsidR="00E274BE" w:rsidRPr="002D7D36">
        <w:t>特定投資或重整時</w:t>
      </w:r>
      <w:r w:rsidR="00E274BE" w:rsidRPr="002D7D36">
        <w:rPr>
          <w:rFonts w:hint="eastAsia"/>
        </w:rPr>
        <w:t>可展延至7</w:t>
      </w:r>
      <w:r w:rsidR="00E274BE" w:rsidRPr="002D7D36">
        <w:t>年</w:t>
      </w:r>
      <w:r w:rsidR="00E274BE" w:rsidRPr="002D7D36">
        <w:rPr>
          <w:rFonts w:hint="eastAsia"/>
        </w:rPr>
        <w:t>，</w:t>
      </w:r>
      <w:r>
        <w:rPr>
          <w:rFonts w:hint="eastAsia"/>
        </w:rPr>
        <w:t>並</w:t>
      </w:r>
      <w:r w:rsidR="00D35E40" w:rsidRPr="002D7D36">
        <w:rPr>
          <w:rFonts w:hint="eastAsia"/>
        </w:rPr>
        <w:t>按</w:t>
      </w:r>
      <w:r w:rsidR="008F3592" w:rsidRPr="002D7D36">
        <w:rPr>
          <w:rFonts w:hint="eastAsia"/>
        </w:rPr>
        <w:t>表3-1-1所列方式調整</w:t>
      </w:r>
      <w:r w:rsidR="002C5508">
        <w:rPr>
          <w:rFonts w:hint="eastAsia"/>
        </w:rPr>
        <w:t>；債務超限</w:t>
      </w:r>
      <w:r w:rsidR="003C2B4C">
        <w:rPr>
          <w:rFonts w:hint="eastAsia"/>
        </w:rPr>
        <w:t>、</w:t>
      </w:r>
      <w:r w:rsidR="002C5508">
        <w:rPr>
          <w:rFonts w:hint="eastAsia"/>
        </w:rPr>
        <w:t>赤字不接近平衡且偏差數逾一定金額，按超額赤字程序每年至少削減0.5%GDP之赤字，2025至2027過渡期間可考慮增加利息</w:t>
      </w:r>
      <w:r w:rsidR="00AB66D1" w:rsidRPr="00AB66D1">
        <w:rPr>
          <w:rFonts w:hint="eastAsia"/>
          <w:spacing w:val="-20"/>
        </w:rPr>
        <w:t>之</w:t>
      </w:r>
      <w:r w:rsidR="002C5508" w:rsidRPr="00AB66D1">
        <w:rPr>
          <w:rFonts w:hint="eastAsia"/>
          <w:spacing w:val="-20"/>
        </w:rPr>
        <w:t>支出</w:t>
      </w:r>
      <w:r w:rsidR="005A26DA" w:rsidRPr="00AB66D1">
        <w:rPr>
          <w:rStyle w:val="af3"/>
          <w:spacing w:val="-20"/>
        </w:rPr>
        <w:footnoteReference w:id="12"/>
      </w:r>
      <w:r w:rsidR="002C5508" w:rsidRPr="00AB66D1">
        <w:rPr>
          <w:rFonts w:hint="eastAsia"/>
          <w:spacing w:val="-20"/>
        </w:rPr>
        <w:t>。</w:t>
      </w:r>
    </w:p>
    <w:p w:rsidR="009C24F0" w:rsidRPr="002D7D36" w:rsidRDefault="00222C01" w:rsidP="00DB79C4">
      <w:pPr>
        <w:pStyle w:val="ac"/>
        <w:ind w:left="283" w:hanging="283"/>
        <w:rPr>
          <w:b/>
        </w:rPr>
      </w:pPr>
      <w:r w:rsidRPr="002D7D36">
        <w:rPr>
          <w:rFonts w:hint="eastAsia"/>
          <w:b/>
        </w:rPr>
        <w:t>表3-1-1</w:t>
      </w:r>
      <w:r w:rsidR="00DB79C4" w:rsidRPr="002D7D36">
        <w:rPr>
          <w:rFonts w:hint="eastAsia"/>
          <w:b/>
        </w:rPr>
        <w:t xml:space="preserve"> 歐盟成員國預算赤字</w:t>
      </w:r>
      <w:r w:rsidR="003662BA">
        <w:rPr>
          <w:rFonts w:hint="eastAsia"/>
          <w:b/>
        </w:rPr>
        <w:t>或</w:t>
      </w:r>
      <w:r w:rsidR="00DB79C4" w:rsidRPr="002D7D36">
        <w:rPr>
          <w:rFonts w:hint="eastAsia"/>
          <w:b/>
        </w:rPr>
        <w:t>公共債務超限調整方式</w:t>
      </w:r>
      <w:r w:rsidR="00B166A9">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134"/>
        <w:gridCol w:w="1701"/>
        <w:gridCol w:w="1417"/>
        <w:gridCol w:w="3509"/>
      </w:tblGrid>
      <w:tr w:rsidR="002C5508" w:rsidRPr="002D7D36" w:rsidTr="002C5508">
        <w:tc>
          <w:tcPr>
            <w:tcW w:w="851" w:type="dxa"/>
            <w:vMerge w:val="restart"/>
            <w:vAlign w:val="center"/>
          </w:tcPr>
          <w:p w:rsidR="002C5508" w:rsidRPr="002D7D36" w:rsidRDefault="002C5508" w:rsidP="002C5508">
            <w:pPr>
              <w:pStyle w:val="142"/>
              <w:jc w:val="center"/>
              <w:rPr>
                <w:rFonts w:hint="eastAsia"/>
              </w:rPr>
            </w:pPr>
            <w:r>
              <w:rPr>
                <w:rFonts w:hint="eastAsia"/>
              </w:rPr>
              <w:t>赤字韌性保障</w:t>
            </w:r>
          </w:p>
        </w:tc>
        <w:tc>
          <w:tcPr>
            <w:tcW w:w="7761" w:type="dxa"/>
            <w:gridSpan w:val="4"/>
            <w:shd w:val="clear" w:color="auto" w:fill="auto"/>
          </w:tcPr>
          <w:p w:rsidR="002C5508" w:rsidRPr="002D7D36" w:rsidRDefault="002C5508" w:rsidP="00BB0CF7">
            <w:pPr>
              <w:pStyle w:val="142"/>
              <w:ind w:left="647" w:hanging="647"/>
              <w:jc w:val="both"/>
              <w:rPr>
                <w:rFonts w:hint="eastAsia"/>
              </w:rPr>
            </w:pPr>
            <w:r w:rsidRPr="002D7D36">
              <w:rPr>
                <w:rFonts w:hint="eastAsia"/>
              </w:rPr>
              <w:t>必要時，可要求赤字上限由GDP之3%降至1.5%，作為艱難時期財政緩衝</w:t>
            </w:r>
          </w:p>
        </w:tc>
      </w:tr>
      <w:tr w:rsidR="002C5508" w:rsidRPr="002D7D36" w:rsidTr="002C5508">
        <w:tc>
          <w:tcPr>
            <w:tcW w:w="851" w:type="dxa"/>
            <w:vMerge/>
            <w:vAlign w:val="center"/>
          </w:tcPr>
          <w:p w:rsidR="002C5508" w:rsidRPr="002D7D36" w:rsidRDefault="002C5508" w:rsidP="002C5508">
            <w:pPr>
              <w:pStyle w:val="142"/>
              <w:jc w:val="center"/>
              <w:rPr>
                <w:rFonts w:hint="eastAsia"/>
                <w:b/>
              </w:rPr>
            </w:pPr>
          </w:p>
        </w:tc>
        <w:tc>
          <w:tcPr>
            <w:tcW w:w="1134" w:type="dxa"/>
            <w:shd w:val="clear" w:color="auto" w:fill="auto"/>
          </w:tcPr>
          <w:p w:rsidR="002C5508" w:rsidRPr="002D7D36" w:rsidRDefault="002C5508" w:rsidP="00BB0CF7">
            <w:pPr>
              <w:pStyle w:val="142"/>
              <w:ind w:left="647" w:hanging="647"/>
              <w:jc w:val="center"/>
              <w:rPr>
                <w:rFonts w:hint="eastAsia"/>
                <w:b/>
              </w:rPr>
            </w:pPr>
            <w:r w:rsidRPr="002D7D36">
              <w:rPr>
                <w:rFonts w:hint="eastAsia"/>
                <w:b/>
              </w:rPr>
              <w:t>項 目</w:t>
            </w:r>
          </w:p>
        </w:tc>
        <w:tc>
          <w:tcPr>
            <w:tcW w:w="3118" w:type="dxa"/>
            <w:gridSpan w:val="2"/>
            <w:shd w:val="clear" w:color="auto" w:fill="auto"/>
          </w:tcPr>
          <w:p w:rsidR="002C5508" w:rsidRPr="002D7D36" w:rsidRDefault="002C5508" w:rsidP="00BB0CF7">
            <w:pPr>
              <w:pStyle w:val="142"/>
              <w:ind w:left="647" w:hanging="647"/>
              <w:jc w:val="center"/>
              <w:rPr>
                <w:rFonts w:hint="eastAsia"/>
                <w:b/>
              </w:rPr>
            </w:pPr>
            <w:r w:rsidRPr="002D7D36">
              <w:rPr>
                <w:rFonts w:hint="eastAsia"/>
                <w:b/>
              </w:rPr>
              <w:t>對  象</w:t>
            </w:r>
          </w:p>
        </w:tc>
        <w:tc>
          <w:tcPr>
            <w:tcW w:w="3509" w:type="dxa"/>
            <w:shd w:val="clear" w:color="auto" w:fill="auto"/>
          </w:tcPr>
          <w:p w:rsidR="002C5508" w:rsidRPr="002D7D36" w:rsidRDefault="002C5508" w:rsidP="00BB0CF7">
            <w:pPr>
              <w:pStyle w:val="142"/>
              <w:ind w:left="647" w:hanging="647"/>
              <w:jc w:val="center"/>
              <w:rPr>
                <w:rFonts w:hint="eastAsia"/>
                <w:b/>
              </w:rPr>
            </w:pPr>
            <w:r w:rsidRPr="002D7D36">
              <w:rPr>
                <w:rFonts w:hint="eastAsia"/>
                <w:b/>
              </w:rPr>
              <w:t>調整方式</w:t>
            </w:r>
          </w:p>
        </w:tc>
      </w:tr>
      <w:tr w:rsidR="002C5508" w:rsidRPr="002D7D36" w:rsidTr="002C5508">
        <w:tc>
          <w:tcPr>
            <w:tcW w:w="851" w:type="dxa"/>
            <w:vMerge/>
            <w:vAlign w:val="center"/>
          </w:tcPr>
          <w:p w:rsidR="002C5508" w:rsidRPr="002D7D36" w:rsidRDefault="002C5508" w:rsidP="002C5508">
            <w:pPr>
              <w:pStyle w:val="142"/>
              <w:jc w:val="center"/>
              <w:rPr>
                <w:rFonts w:hint="eastAsia"/>
              </w:rPr>
            </w:pPr>
          </w:p>
        </w:tc>
        <w:tc>
          <w:tcPr>
            <w:tcW w:w="1134" w:type="dxa"/>
            <w:vMerge w:val="restart"/>
            <w:shd w:val="clear" w:color="auto" w:fill="auto"/>
            <w:vAlign w:val="center"/>
          </w:tcPr>
          <w:p w:rsidR="002C5508" w:rsidRPr="002D7D36" w:rsidRDefault="002C5508" w:rsidP="00FA1EB9">
            <w:pPr>
              <w:pStyle w:val="142"/>
              <w:ind w:left="647" w:hanging="647"/>
              <w:jc w:val="center"/>
            </w:pPr>
            <w:r w:rsidRPr="002D7D36">
              <w:rPr>
                <w:rFonts w:hint="eastAsia"/>
              </w:rPr>
              <w:t>預算</w:t>
            </w:r>
          </w:p>
          <w:p w:rsidR="002C5508" w:rsidRPr="002D7D36" w:rsidRDefault="002C5508" w:rsidP="00FA1EB9">
            <w:pPr>
              <w:pStyle w:val="142"/>
              <w:ind w:left="647" w:hanging="647"/>
              <w:jc w:val="center"/>
              <w:rPr>
                <w:rFonts w:hint="eastAsia"/>
              </w:rPr>
            </w:pPr>
            <w:r w:rsidRPr="002D7D36">
              <w:rPr>
                <w:rFonts w:hint="eastAsia"/>
              </w:rPr>
              <w:t>赤字</w:t>
            </w:r>
          </w:p>
        </w:tc>
        <w:tc>
          <w:tcPr>
            <w:tcW w:w="3118" w:type="dxa"/>
            <w:gridSpan w:val="2"/>
            <w:shd w:val="clear" w:color="auto" w:fill="auto"/>
          </w:tcPr>
          <w:p w:rsidR="002C5508" w:rsidRPr="002D7D36" w:rsidRDefault="002C5508" w:rsidP="00BB0CF7">
            <w:pPr>
              <w:pStyle w:val="142"/>
              <w:ind w:left="647" w:hanging="647"/>
              <w:jc w:val="both"/>
              <w:rPr>
                <w:rFonts w:hint="eastAsia"/>
              </w:rPr>
            </w:pPr>
            <w:r w:rsidRPr="002D7D36">
              <w:rPr>
                <w:rFonts w:hint="eastAsia"/>
              </w:rPr>
              <w:t>一般年限</w:t>
            </w:r>
          </w:p>
        </w:tc>
        <w:tc>
          <w:tcPr>
            <w:tcW w:w="3509" w:type="dxa"/>
            <w:shd w:val="clear" w:color="auto" w:fill="auto"/>
          </w:tcPr>
          <w:p w:rsidR="002C5508" w:rsidRPr="002D7D36" w:rsidRDefault="002C5508" w:rsidP="002C5508">
            <w:pPr>
              <w:pStyle w:val="142"/>
              <w:jc w:val="both"/>
              <w:rPr>
                <w:rFonts w:hint="eastAsia"/>
              </w:rPr>
            </w:pPr>
            <w:r w:rsidRPr="002D7D36">
              <w:rPr>
                <w:rFonts w:hint="eastAsia"/>
              </w:rPr>
              <w:t>每年削減0.4% GDP之赤字</w:t>
            </w:r>
          </w:p>
        </w:tc>
      </w:tr>
      <w:tr w:rsidR="002C5508" w:rsidRPr="002D7D36" w:rsidTr="002C5508">
        <w:tc>
          <w:tcPr>
            <w:tcW w:w="851" w:type="dxa"/>
            <w:vMerge/>
            <w:vAlign w:val="center"/>
          </w:tcPr>
          <w:p w:rsidR="002C5508" w:rsidRPr="002D7D36" w:rsidRDefault="002C5508" w:rsidP="002C5508">
            <w:pPr>
              <w:pStyle w:val="142"/>
              <w:jc w:val="center"/>
              <w:rPr>
                <w:rFonts w:hint="eastAsia"/>
              </w:rPr>
            </w:pPr>
          </w:p>
        </w:tc>
        <w:tc>
          <w:tcPr>
            <w:tcW w:w="1134" w:type="dxa"/>
            <w:vMerge/>
            <w:shd w:val="clear" w:color="auto" w:fill="auto"/>
            <w:vAlign w:val="center"/>
          </w:tcPr>
          <w:p w:rsidR="002C5508" w:rsidRPr="002D7D36" w:rsidRDefault="002C5508" w:rsidP="00FA1EB9">
            <w:pPr>
              <w:pStyle w:val="142"/>
              <w:ind w:left="647" w:hanging="647"/>
              <w:jc w:val="center"/>
              <w:rPr>
                <w:rFonts w:hint="eastAsia"/>
              </w:rPr>
            </w:pPr>
          </w:p>
        </w:tc>
        <w:tc>
          <w:tcPr>
            <w:tcW w:w="3118" w:type="dxa"/>
            <w:gridSpan w:val="2"/>
            <w:shd w:val="clear" w:color="auto" w:fill="auto"/>
          </w:tcPr>
          <w:p w:rsidR="002C5508" w:rsidRPr="002D7D36" w:rsidRDefault="002C5508" w:rsidP="00BB0CF7">
            <w:pPr>
              <w:pStyle w:val="142"/>
              <w:ind w:left="647" w:hanging="647"/>
              <w:jc w:val="both"/>
              <w:rPr>
                <w:rFonts w:hint="eastAsia"/>
              </w:rPr>
            </w:pPr>
            <w:r w:rsidRPr="002D7D36">
              <w:rPr>
                <w:rFonts w:hint="eastAsia"/>
              </w:rPr>
              <w:t>展延至7年</w:t>
            </w:r>
          </w:p>
        </w:tc>
        <w:tc>
          <w:tcPr>
            <w:tcW w:w="3509" w:type="dxa"/>
            <w:shd w:val="clear" w:color="auto" w:fill="auto"/>
          </w:tcPr>
          <w:p w:rsidR="002C5508" w:rsidRPr="002D7D36" w:rsidRDefault="002C5508" w:rsidP="002C5508">
            <w:pPr>
              <w:pStyle w:val="142"/>
              <w:jc w:val="both"/>
              <w:rPr>
                <w:rFonts w:hint="eastAsia"/>
              </w:rPr>
            </w:pPr>
            <w:r w:rsidRPr="002D7D36">
              <w:rPr>
                <w:rFonts w:hint="eastAsia"/>
              </w:rPr>
              <w:t>每年削減0.25% GDP之赤字</w:t>
            </w:r>
          </w:p>
        </w:tc>
      </w:tr>
      <w:tr w:rsidR="002C5508" w:rsidRPr="002D7D36" w:rsidTr="002C5508">
        <w:tc>
          <w:tcPr>
            <w:tcW w:w="851" w:type="dxa"/>
            <w:vMerge w:val="restart"/>
            <w:vAlign w:val="center"/>
          </w:tcPr>
          <w:p w:rsidR="002C5508" w:rsidRPr="002D7D36" w:rsidRDefault="002C5508" w:rsidP="002C5508">
            <w:pPr>
              <w:pStyle w:val="142"/>
              <w:jc w:val="center"/>
              <w:rPr>
                <w:rFonts w:hint="eastAsia"/>
              </w:rPr>
            </w:pPr>
            <w:r>
              <w:rPr>
                <w:rFonts w:hint="eastAsia"/>
              </w:rPr>
              <w:t>債務可持續性保障</w:t>
            </w:r>
          </w:p>
        </w:tc>
        <w:tc>
          <w:tcPr>
            <w:tcW w:w="1134" w:type="dxa"/>
            <w:vMerge w:val="restart"/>
            <w:shd w:val="clear" w:color="auto" w:fill="auto"/>
            <w:vAlign w:val="center"/>
          </w:tcPr>
          <w:p w:rsidR="002C5508" w:rsidRPr="002D7D36" w:rsidRDefault="002C5508" w:rsidP="00FA1EB9">
            <w:pPr>
              <w:pStyle w:val="142"/>
              <w:ind w:left="647" w:hanging="647"/>
              <w:jc w:val="center"/>
              <w:rPr>
                <w:rFonts w:hint="eastAsia"/>
              </w:rPr>
            </w:pPr>
            <w:r w:rsidRPr="002D7D36">
              <w:rPr>
                <w:rFonts w:hint="eastAsia"/>
              </w:rPr>
              <w:t>公共</w:t>
            </w:r>
          </w:p>
          <w:p w:rsidR="002C5508" w:rsidRPr="002D7D36" w:rsidRDefault="002C5508" w:rsidP="00FA1EB9">
            <w:pPr>
              <w:pStyle w:val="142"/>
              <w:ind w:left="647" w:hanging="647"/>
              <w:jc w:val="center"/>
              <w:rPr>
                <w:rFonts w:hint="eastAsia"/>
              </w:rPr>
            </w:pPr>
            <w:r w:rsidRPr="002D7D36">
              <w:rPr>
                <w:rFonts w:hint="eastAsia"/>
              </w:rPr>
              <w:t>債務</w:t>
            </w:r>
          </w:p>
        </w:tc>
        <w:tc>
          <w:tcPr>
            <w:tcW w:w="1701" w:type="dxa"/>
            <w:vMerge w:val="restart"/>
            <w:shd w:val="clear" w:color="auto" w:fill="auto"/>
          </w:tcPr>
          <w:p w:rsidR="002C5508" w:rsidRPr="002D7D36" w:rsidRDefault="002C5508" w:rsidP="00BB0CF7">
            <w:pPr>
              <w:pStyle w:val="142"/>
              <w:jc w:val="both"/>
              <w:rPr>
                <w:rFonts w:hint="eastAsia"/>
              </w:rPr>
            </w:pPr>
            <w:r w:rsidRPr="002D7D36">
              <w:rPr>
                <w:rFonts w:hint="eastAsia"/>
              </w:rPr>
              <w:t>調整期結束後公共債務仍未達標者</w:t>
            </w:r>
          </w:p>
        </w:tc>
        <w:tc>
          <w:tcPr>
            <w:tcW w:w="1417" w:type="dxa"/>
            <w:shd w:val="clear" w:color="auto" w:fill="auto"/>
          </w:tcPr>
          <w:p w:rsidR="002C5508" w:rsidRPr="002D7D36" w:rsidRDefault="002C5508" w:rsidP="00BB0CF7">
            <w:pPr>
              <w:pStyle w:val="142"/>
              <w:jc w:val="both"/>
              <w:rPr>
                <w:rFonts w:hint="eastAsia"/>
              </w:rPr>
            </w:pPr>
            <w:r w:rsidRPr="002D7D36">
              <w:rPr>
                <w:rFonts w:hint="eastAsia"/>
              </w:rPr>
              <w:t>債務介於GDP之60%至90%</w:t>
            </w:r>
          </w:p>
        </w:tc>
        <w:tc>
          <w:tcPr>
            <w:tcW w:w="3509" w:type="dxa"/>
            <w:shd w:val="clear" w:color="auto" w:fill="auto"/>
          </w:tcPr>
          <w:p w:rsidR="002C5508" w:rsidRPr="002D7D36" w:rsidRDefault="002C5508" w:rsidP="002C5508">
            <w:pPr>
              <w:pStyle w:val="142"/>
              <w:jc w:val="both"/>
              <w:rPr>
                <w:rFonts w:hint="eastAsia"/>
              </w:rPr>
            </w:pPr>
            <w:r w:rsidRPr="002D7D36">
              <w:rPr>
                <w:rFonts w:hint="eastAsia"/>
              </w:rPr>
              <w:t>每年至少削減0.5% GDP之債務</w:t>
            </w:r>
          </w:p>
        </w:tc>
      </w:tr>
      <w:tr w:rsidR="002C5508" w:rsidRPr="002D7D36" w:rsidTr="002C5508">
        <w:tc>
          <w:tcPr>
            <w:tcW w:w="851" w:type="dxa"/>
            <w:vMerge/>
          </w:tcPr>
          <w:p w:rsidR="002C5508" w:rsidRPr="002D7D36" w:rsidRDefault="002C5508" w:rsidP="00BB0CF7">
            <w:pPr>
              <w:pStyle w:val="142"/>
              <w:ind w:left="647" w:hanging="647"/>
              <w:rPr>
                <w:rFonts w:hint="eastAsia"/>
              </w:rPr>
            </w:pPr>
          </w:p>
        </w:tc>
        <w:tc>
          <w:tcPr>
            <w:tcW w:w="1134" w:type="dxa"/>
            <w:vMerge/>
            <w:shd w:val="clear" w:color="auto" w:fill="auto"/>
          </w:tcPr>
          <w:p w:rsidR="002C5508" w:rsidRPr="002D7D36" w:rsidRDefault="002C5508" w:rsidP="00BB0CF7">
            <w:pPr>
              <w:pStyle w:val="142"/>
              <w:ind w:left="647" w:hanging="647"/>
              <w:rPr>
                <w:rFonts w:hint="eastAsia"/>
              </w:rPr>
            </w:pPr>
          </w:p>
        </w:tc>
        <w:tc>
          <w:tcPr>
            <w:tcW w:w="1701" w:type="dxa"/>
            <w:vMerge/>
            <w:shd w:val="clear" w:color="auto" w:fill="auto"/>
          </w:tcPr>
          <w:p w:rsidR="002C5508" w:rsidRPr="002D7D36" w:rsidRDefault="002C5508" w:rsidP="00BB0CF7">
            <w:pPr>
              <w:pStyle w:val="142"/>
              <w:ind w:left="647" w:hanging="647"/>
              <w:jc w:val="both"/>
              <w:rPr>
                <w:rFonts w:hint="eastAsia"/>
              </w:rPr>
            </w:pPr>
          </w:p>
        </w:tc>
        <w:tc>
          <w:tcPr>
            <w:tcW w:w="1417" w:type="dxa"/>
            <w:shd w:val="clear" w:color="auto" w:fill="auto"/>
          </w:tcPr>
          <w:p w:rsidR="002C5508" w:rsidRPr="002D7D36" w:rsidRDefault="002C5508" w:rsidP="00BB0CF7">
            <w:pPr>
              <w:pStyle w:val="142"/>
              <w:jc w:val="both"/>
              <w:rPr>
                <w:rFonts w:hint="eastAsia"/>
              </w:rPr>
            </w:pPr>
            <w:r w:rsidRPr="002D7D36">
              <w:rPr>
                <w:rFonts w:hint="eastAsia"/>
              </w:rPr>
              <w:t>債務超過GDP之90%</w:t>
            </w:r>
          </w:p>
        </w:tc>
        <w:tc>
          <w:tcPr>
            <w:tcW w:w="3509" w:type="dxa"/>
            <w:shd w:val="clear" w:color="auto" w:fill="auto"/>
          </w:tcPr>
          <w:p w:rsidR="002C5508" w:rsidRPr="002D7D36" w:rsidRDefault="002C5508" w:rsidP="002C5508">
            <w:pPr>
              <w:pStyle w:val="142"/>
              <w:jc w:val="both"/>
              <w:rPr>
                <w:rFonts w:hint="eastAsia"/>
              </w:rPr>
            </w:pPr>
            <w:r w:rsidRPr="002D7D36">
              <w:rPr>
                <w:rFonts w:hint="eastAsia"/>
              </w:rPr>
              <w:t>每年至少削減1% GDP之債務</w:t>
            </w:r>
          </w:p>
        </w:tc>
      </w:tr>
    </w:tbl>
    <w:p w:rsidR="00222C01" w:rsidRPr="002D7D36" w:rsidRDefault="00D35E40" w:rsidP="00C0191D">
      <w:pPr>
        <w:pStyle w:val="142"/>
        <w:ind w:left="1216" w:hangingChars="500" w:hanging="1216"/>
        <w:rPr>
          <w:rFonts w:hint="eastAsia"/>
        </w:rPr>
      </w:pPr>
      <w:r w:rsidRPr="002D7D36">
        <w:rPr>
          <w:rFonts w:hint="eastAsia"/>
        </w:rPr>
        <w:t>資料來源：</w:t>
      </w:r>
      <w:r w:rsidR="00C0191D" w:rsidRPr="002D7D36">
        <w:rPr>
          <w:rFonts w:hint="eastAsia"/>
        </w:rPr>
        <w:t>陳昱穎，「簡介歐盟穩定暨成長公約下之最新財政規則」，經貿法訊第327期，113年4月10日。</w:t>
      </w:r>
    </w:p>
    <w:p w:rsidR="002A5472" w:rsidRPr="002D7D36" w:rsidRDefault="002A5472" w:rsidP="002A5472">
      <w:pPr>
        <w:pStyle w:val="a4"/>
        <w:ind w:left="849" w:hanging="283"/>
        <w:rPr>
          <w:b/>
        </w:rPr>
      </w:pPr>
      <w:r w:rsidRPr="002D7D36">
        <w:rPr>
          <w:rFonts w:hint="eastAsia"/>
          <w:b/>
        </w:rPr>
        <w:t>(二)</w:t>
      </w:r>
      <w:r w:rsidR="00B166A9">
        <w:rPr>
          <w:rFonts w:hint="eastAsia"/>
          <w:b/>
        </w:rPr>
        <w:t>相關</w:t>
      </w:r>
      <w:r w:rsidR="00D00CCD" w:rsidRPr="002D7D36">
        <w:rPr>
          <w:rFonts w:hint="eastAsia"/>
          <w:b/>
          <w:spacing w:val="-4"/>
        </w:rPr>
        <w:t>研究</w:t>
      </w:r>
      <w:r w:rsidR="00B166A9">
        <w:rPr>
          <w:rFonts w:hint="eastAsia"/>
          <w:b/>
          <w:spacing w:val="-4"/>
        </w:rPr>
        <w:t>顯示</w:t>
      </w:r>
      <w:r w:rsidR="00D00CCD" w:rsidRPr="002D7D36">
        <w:rPr>
          <w:rFonts w:hint="eastAsia"/>
          <w:b/>
          <w:spacing w:val="-4"/>
        </w:rPr>
        <w:t>同時實施預算平衡規則與債限規則</w:t>
      </w:r>
      <w:r w:rsidR="00B166A9">
        <w:rPr>
          <w:rFonts w:hint="eastAsia"/>
          <w:b/>
          <w:spacing w:val="-4"/>
        </w:rPr>
        <w:t>之政策</w:t>
      </w:r>
      <w:r w:rsidR="00D00CCD" w:rsidRPr="002D7D36">
        <w:rPr>
          <w:rFonts w:hint="eastAsia"/>
          <w:b/>
          <w:spacing w:val="-4"/>
        </w:rPr>
        <w:t>效果最</w:t>
      </w:r>
      <w:r w:rsidR="00B166A9">
        <w:rPr>
          <w:rFonts w:hint="eastAsia"/>
          <w:b/>
          <w:spacing w:val="-4"/>
        </w:rPr>
        <w:t>為</w:t>
      </w:r>
      <w:r w:rsidR="00D00CCD" w:rsidRPr="002D7D36">
        <w:rPr>
          <w:rFonts w:hint="eastAsia"/>
          <w:b/>
          <w:spacing w:val="-4"/>
        </w:rPr>
        <w:t>顯著，</w:t>
      </w:r>
      <w:r w:rsidR="00B166A9">
        <w:rPr>
          <w:rFonts w:hint="eastAsia"/>
          <w:b/>
          <w:spacing w:val="-4"/>
        </w:rPr>
        <w:t>單獨採用</w:t>
      </w:r>
      <w:r w:rsidR="00D00CCD" w:rsidRPr="002D7D36">
        <w:rPr>
          <w:rFonts w:hint="eastAsia"/>
          <w:b/>
          <w:spacing w:val="-4"/>
        </w:rPr>
        <w:t>預算平衡規則亦有效果</w:t>
      </w:r>
    </w:p>
    <w:p w:rsidR="00F20078" w:rsidRPr="002D7D36" w:rsidRDefault="00C46504" w:rsidP="002A5472">
      <w:pPr>
        <w:pStyle w:val="21"/>
        <w:ind w:left="850" w:firstLine="566"/>
      </w:pPr>
      <w:r w:rsidRPr="002D7D36">
        <w:rPr>
          <w:rFonts w:hint="eastAsia"/>
        </w:rPr>
        <w:t>為瞭解政策效果，</w:t>
      </w:r>
      <w:r w:rsidR="00F20078" w:rsidRPr="002D7D36">
        <w:rPr>
          <w:rFonts w:hint="eastAsia"/>
        </w:rPr>
        <w:t>學者</w:t>
      </w:r>
      <w:r w:rsidRPr="002D7D36">
        <w:rPr>
          <w:rFonts w:hint="eastAsia"/>
        </w:rPr>
        <w:t>進行</w:t>
      </w:r>
      <w:r w:rsidR="000D081A" w:rsidRPr="002D7D36">
        <w:rPr>
          <w:rFonts w:hint="eastAsia"/>
        </w:rPr>
        <w:t>實證研究</w:t>
      </w:r>
      <w:r w:rsidR="00221C34" w:rsidRPr="002D7D36">
        <w:rPr>
          <w:rFonts w:hint="eastAsia"/>
        </w:rPr>
        <w:t>結果</w:t>
      </w:r>
      <w:r w:rsidR="001F5297">
        <w:rPr>
          <w:rStyle w:val="af3"/>
        </w:rPr>
        <w:footnoteReference w:id="13"/>
      </w:r>
      <w:r w:rsidR="00673CF1" w:rsidRPr="002D7D36">
        <w:rPr>
          <w:rFonts w:hint="eastAsia"/>
        </w:rPr>
        <w:t>分別為</w:t>
      </w:r>
      <w:r w:rsidR="00F20078" w:rsidRPr="002D7D36">
        <w:rPr>
          <w:rFonts w:hint="eastAsia"/>
        </w:rPr>
        <w:t>：</w:t>
      </w:r>
    </w:p>
    <w:p w:rsidR="00F20078" w:rsidRPr="002D7D36" w:rsidRDefault="00F20078" w:rsidP="00F20078">
      <w:pPr>
        <w:pStyle w:val="123"/>
        <w:ind w:left="1133" w:hanging="283"/>
      </w:pPr>
      <w:r w:rsidRPr="002D7D36">
        <w:t>1.</w:t>
      </w:r>
      <w:r w:rsidR="00A437B5" w:rsidRPr="002D7D36">
        <w:t>Bergman et.al.(2016)</w:t>
      </w:r>
      <w:r w:rsidR="00A437B5" w:rsidRPr="002D7D36">
        <w:rPr>
          <w:rFonts w:hint="eastAsia"/>
        </w:rPr>
        <w:t>發現</w:t>
      </w:r>
      <w:r w:rsidR="008F1FCE" w:rsidRPr="002D7D36">
        <w:rPr>
          <w:rFonts w:hint="eastAsia"/>
        </w:rPr>
        <w:t>4項財政管理規則</w:t>
      </w:r>
      <w:r w:rsidR="002A5472" w:rsidRPr="002D7D36">
        <w:rPr>
          <w:rFonts w:hint="eastAsia"/>
        </w:rPr>
        <w:t>對政府預算平衡數或財政紀律指標影響不盡相同，</w:t>
      </w:r>
      <w:r w:rsidR="00DC3FAB" w:rsidRPr="002D7D36">
        <w:rPr>
          <w:rFonts w:hint="eastAsia"/>
        </w:rPr>
        <w:t>預算平衡規則及債限規則</w:t>
      </w:r>
      <w:r w:rsidR="002A5472" w:rsidRPr="002D7D36">
        <w:rPr>
          <w:rFonts w:hint="eastAsia"/>
        </w:rPr>
        <w:t>對政府財政狀況皆有顯著改善效果，</w:t>
      </w:r>
      <w:r w:rsidR="00DC3FAB" w:rsidRPr="002D7D36">
        <w:rPr>
          <w:rFonts w:hint="eastAsia"/>
        </w:rPr>
        <w:t>前者</w:t>
      </w:r>
      <w:r w:rsidR="002A5472" w:rsidRPr="002D7D36">
        <w:rPr>
          <w:rFonts w:hint="eastAsia"/>
        </w:rPr>
        <w:t>又優於</w:t>
      </w:r>
      <w:r w:rsidR="00DC3FAB" w:rsidRPr="002D7D36">
        <w:rPr>
          <w:rFonts w:hint="eastAsia"/>
        </w:rPr>
        <w:t>後者</w:t>
      </w:r>
      <w:r w:rsidR="002A5472" w:rsidRPr="002D7D36">
        <w:rPr>
          <w:rFonts w:hint="eastAsia"/>
        </w:rPr>
        <w:t>，</w:t>
      </w:r>
      <w:r w:rsidR="00DC3FAB" w:rsidRPr="002D7D36">
        <w:rPr>
          <w:rFonts w:hint="eastAsia"/>
        </w:rPr>
        <w:t>多種規則</w:t>
      </w:r>
      <w:r w:rsidR="002A5472" w:rsidRPr="002D7D36">
        <w:rPr>
          <w:rFonts w:hint="eastAsia"/>
        </w:rPr>
        <w:t>合併實施效果可能增加</w:t>
      </w:r>
      <w:r w:rsidRPr="002D7D36">
        <w:rPr>
          <w:rFonts w:hint="eastAsia"/>
        </w:rPr>
        <w:t>。</w:t>
      </w:r>
    </w:p>
    <w:p w:rsidR="00F20078" w:rsidRPr="002D7D36" w:rsidRDefault="00F20078" w:rsidP="00F20078">
      <w:pPr>
        <w:pStyle w:val="123"/>
        <w:ind w:left="1133" w:hanging="283"/>
      </w:pPr>
      <w:r w:rsidRPr="002D7D36">
        <w:t>2.</w:t>
      </w:r>
      <w:r w:rsidR="002A5472" w:rsidRPr="002D7D36">
        <w:rPr>
          <w:rFonts w:hint="eastAsia"/>
        </w:rPr>
        <w:t>B</w:t>
      </w:r>
      <w:r w:rsidR="002A5472" w:rsidRPr="002D7D36">
        <w:t>arbier-Gauchard et al.</w:t>
      </w:r>
      <w:r w:rsidR="00D930D6" w:rsidRPr="002D7D36">
        <w:rPr>
          <w:rFonts w:hint="eastAsia"/>
        </w:rPr>
        <w:t>及</w:t>
      </w:r>
      <w:r w:rsidR="002A5472" w:rsidRPr="002D7D36">
        <w:rPr>
          <w:rFonts w:hint="eastAsia"/>
        </w:rPr>
        <w:t>Bergman et</w:t>
      </w:r>
      <w:r w:rsidR="002A5472" w:rsidRPr="002D7D36">
        <w:t xml:space="preserve"> </w:t>
      </w:r>
      <w:r w:rsidR="002A5472" w:rsidRPr="002D7D36">
        <w:rPr>
          <w:rFonts w:hint="eastAsia"/>
        </w:rPr>
        <w:t>al.等多名學者</w:t>
      </w:r>
      <w:r w:rsidR="00861354" w:rsidRPr="002D7D36">
        <w:rPr>
          <w:rFonts w:hint="eastAsia"/>
        </w:rPr>
        <w:t>於1986至2020年間</w:t>
      </w:r>
      <w:r w:rsidR="000B1D90" w:rsidRPr="002D7D36">
        <w:rPr>
          <w:rFonts w:hint="eastAsia"/>
        </w:rPr>
        <w:t>針對不同國家以不同</w:t>
      </w:r>
      <w:r w:rsidR="00581F7D" w:rsidRPr="002D7D36">
        <w:rPr>
          <w:rFonts w:hint="eastAsia"/>
        </w:rPr>
        <w:t>研究方法及財政經濟變數</w:t>
      </w:r>
      <w:r w:rsidR="000B1D90" w:rsidRPr="002D7D36">
        <w:rPr>
          <w:rFonts w:hint="eastAsia"/>
        </w:rPr>
        <w:t>進行實證研究，尚</w:t>
      </w:r>
      <w:r w:rsidR="002A5472" w:rsidRPr="002D7D36">
        <w:rPr>
          <w:rFonts w:hint="eastAsia"/>
        </w:rPr>
        <w:t>無一致結論。</w:t>
      </w:r>
    </w:p>
    <w:p w:rsidR="002A5472" w:rsidRPr="002D7D36" w:rsidRDefault="00F20078" w:rsidP="00F20078">
      <w:pPr>
        <w:pStyle w:val="123"/>
        <w:ind w:left="1133" w:hanging="283"/>
      </w:pPr>
      <w:r w:rsidRPr="002D7D36">
        <w:t>3.</w:t>
      </w:r>
      <w:r w:rsidR="002A5472" w:rsidRPr="002D7D36">
        <w:rPr>
          <w:rFonts w:hint="eastAsia"/>
        </w:rPr>
        <w:t>我國學者石恩銘等</w:t>
      </w:r>
      <w:r w:rsidR="00A437B5" w:rsidRPr="002D7D36">
        <w:rPr>
          <w:rFonts w:hint="eastAsia"/>
        </w:rPr>
        <w:t>近年度</w:t>
      </w:r>
      <w:r w:rsidR="002A5472" w:rsidRPr="002D7D36">
        <w:rPr>
          <w:rFonts w:hint="eastAsia"/>
        </w:rPr>
        <w:t>以</w:t>
      </w:r>
      <w:r w:rsidR="00A437B5" w:rsidRPr="002D7D36">
        <w:rPr>
          <w:rFonts w:hint="eastAsia"/>
        </w:rPr>
        <w:t>195個國家數據</w:t>
      </w:r>
      <w:r w:rsidR="00313733">
        <w:rPr>
          <w:rFonts w:hint="eastAsia"/>
        </w:rPr>
        <w:t>探討預算平衡規則或債限規則實施結果</w:t>
      </w:r>
      <w:r w:rsidR="00A437B5" w:rsidRPr="002D7D36">
        <w:rPr>
          <w:rFonts w:hint="eastAsia"/>
        </w:rPr>
        <w:t>，發現</w:t>
      </w:r>
      <w:r w:rsidR="002A5472" w:rsidRPr="002D7D36">
        <w:rPr>
          <w:rFonts w:hint="eastAsia"/>
        </w:rPr>
        <w:t>同時實施</w:t>
      </w:r>
      <w:r w:rsidR="00A437B5" w:rsidRPr="002D7D36">
        <w:rPr>
          <w:rFonts w:hint="eastAsia"/>
        </w:rPr>
        <w:t>預算平衡規則與債限規則</w:t>
      </w:r>
      <w:r w:rsidR="002A5472" w:rsidRPr="002D7D36">
        <w:rPr>
          <w:rFonts w:hint="eastAsia"/>
        </w:rPr>
        <w:t>最能有效改善政府財政狀況，其次為單獨採用預算平衡規則，單獨實施債限規則則無顯著效果。</w:t>
      </w:r>
    </w:p>
    <w:p w:rsidR="007F0F88" w:rsidRDefault="007F0F88" w:rsidP="007F0F88">
      <w:pPr>
        <w:pStyle w:val="21"/>
        <w:ind w:left="850" w:firstLine="566"/>
      </w:pPr>
      <w:r w:rsidRPr="002D7D36">
        <w:rPr>
          <w:rFonts w:hint="eastAsia"/>
        </w:rPr>
        <w:t>爰此，部分研究顯示實施財政管理規則對改善政府財政狀況具正面影響，須衡酌本國及總體環境善加規範，以健全國家體質。</w:t>
      </w:r>
    </w:p>
    <w:p w:rsidR="001F5297" w:rsidRPr="002D7D36" w:rsidRDefault="001F5297" w:rsidP="007F0F88">
      <w:pPr>
        <w:pStyle w:val="21"/>
        <w:ind w:left="850" w:firstLine="566"/>
        <w:rPr>
          <w:rFonts w:hint="eastAsia"/>
        </w:rPr>
      </w:pPr>
    </w:p>
    <w:p w:rsidR="00DF1B6C" w:rsidRPr="002D7D36" w:rsidRDefault="00DF1B6C" w:rsidP="00DF1B6C">
      <w:pPr>
        <w:pStyle w:val="14"/>
        <w:widowControl w:val="0"/>
        <w:ind w:left="567" w:hanging="567"/>
      </w:pPr>
      <w:bookmarkStart w:id="18" w:name="_Toc165298360"/>
      <w:bookmarkStart w:id="19" w:name="_Toc204069922"/>
      <w:r w:rsidRPr="002D7D36">
        <w:rPr>
          <w:rFonts w:hint="eastAsia"/>
        </w:rPr>
        <w:t>二、</w:t>
      </w:r>
      <w:bookmarkEnd w:id="18"/>
      <w:r w:rsidR="00B166A9">
        <w:rPr>
          <w:rFonts w:hint="eastAsia"/>
        </w:rPr>
        <w:t>國際間已</w:t>
      </w:r>
      <w:r w:rsidR="00382EBF" w:rsidRPr="002D7D36">
        <w:rPr>
          <w:rFonts w:hint="eastAsia"/>
        </w:rPr>
        <w:t>實施或</w:t>
      </w:r>
      <w:r w:rsidR="008E5827" w:rsidRPr="002D7D36">
        <w:rPr>
          <w:rStyle w:val="24"/>
          <w:rFonts w:hint="eastAsia"/>
          <w:kern w:val="0"/>
          <w:szCs w:val="24"/>
        </w:rPr>
        <w:t>曾經實施法律層級以上預算平衡規則</w:t>
      </w:r>
      <w:r w:rsidR="00B166A9">
        <w:rPr>
          <w:rStyle w:val="24"/>
          <w:rFonts w:hint="eastAsia"/>
          <w:kern w:val="0"/>
          <w:szCs w:val="24"/>
        </w:rPr>
        <w:t>之</w:t>
      </w:r>
      <w:r w:rsidR="008E5827" w:rsidRPr="002D7D36">
        <w:rPr>
          <w:rStyle w:val="24"/>
          <w:rFonts w:hint="eastAsia"/>
          <w:kern w:val="0"/>
          <w:szCs w:val="24"/>
        </w:rPr>
        <w:t>情形</w:t>
      </w:r>
      <w:bookmarkEnd w:id="19"/>
    </w:p>
    <w:p w:rsidR="001D52AB" w:rsidRPr="002D7D36" w:rsidRDefault="008918B0" w:rsidP="00AE34C1">
      <w:pPr>
        <w:ind w:left="566" w:firstLine="566"/>
      </w:pPr>
      <w:r w:rsidRPr="002D7D36">
        <w:rPr>
          <w:rFonts w:hint="eastAsia"/>
        </w:rPr>
        <w:t>我國公共債務法第</w:t>
      </w:r>
      <w:r w:rsidR="00382EBF" w:rsidRPr="002D7D36">
        <w:rPr>
          <w:rFonts w:hint="eastAsia"/>
        </w:rPr>
        <w:t>5條第1項及第7項</w:t>
      </w:r>
      <w:r w:rsidR="005D6125">
        <w:rPr>
          <w:rFonts w:hint="eastAsia"/>
        </w:rPr>
        <w:t>已</w:t>
      </w:r>
      <w:r w:rsidR="00B166A9">
        <w:rPr>
          <w:rFonts w:hint="eastAsia"/>
        </w:rPr>
        <w:t>就</w:t>
      </w:r>
      <w:r w:rsidR="00382EBF" w:rsidRPr="002D7D36">
        <w:rPr>
          <w:rFonts w:hint="eastAsia"/>
        </w:rPr>
        <w:t>債務舉借流量及存量</w:t>
      </w:r>
      <w:r w:rsidR="00DB79C4" w:rsidRPr="002D7D36">
        <w:rPr>
          <w:rFonts w:hint="eastAsia"/>
        </w:rPr>
        <w:t>(詳表</w:t>
      </w:r>
      <w:r w:rsidR="005D6125">
        <w:t>1</w:t>
      </w:r>
      <w:r w:rsidR="00DB79C4" w:rsidRPr="002D7D36">
        <w:rPr>
          <w:rFonts w:hint="eastAsia"/>
        </w:rPr>
        <w:t>-</w:t>
      </w:r>
      <w:r w:rsidR="005D6125">
        <w:t>1</w:t>
      </w:r>
      <w:r w:rsidR="00DB79C4" w:rsidRPr="002D7D36">
        <w:rPr>
          <w:rFonts w:hint="eastAsia"/>
        </w:rPr>
        <w:t>-1)</w:t>
      </w:r>
      <w:r w:rsidR="0047143F" w:rsidRPr="002D7D36">
        <w:rPr>
          <w:rFonts w:hint="eastAsia"/>
        </w:rPr>
        <w:t>，設定債務限制</w:t>
      </w:r>
      <w:r w:rsidR="00B166A9">
        <w:rPr>
          <w:rFonts w:hint="eastAsia"/>
        </w:rPr>
        <w:t>標準</w:t>
      </w:r>
      <w:r w:rsidR="00BC73D4">
        <w:rPr>
          <w:rFonts w:hint="eastAsia"/>
        </w:rPr>
        <w:t>；</w:t>
      </w:r>
      <w:r w:rsidR="005D6125">
        <w:rPr>
          <w:rFonts w:hint="eastAsia"/>
        </w:rPr>
        <w:t>惟</w:t>
      </w:r>
      <w:r w:rsidR="00BC73D4">
        <w:rPr>
          <w:rFonts w:hint="eastAsia"/>
        </w:rPr>
        <w:t>如採行</w:t>
      </w:r>
      <w:r w:rsidR="001D52AB" w:rsidRPr="002D7D36">
        <w:rPr>
          <w:rFonts w:hint="eastAsia"/>
        </w:rPr>
        <w:t>預算平衡</w:t>
      </w:r>
      <w:r w:rsidR="001E7C5B" w:rsidRPr="002D7D36">
        <w:rPr>
          <w:rFonts w:hint="eastAsia"/>
        </w:rPr>
        <w:t>規則</w:t>
      </w:r>
      <w:r w:rsidR="005E5FA8" w:rsidRPr="002D7D36">
        <w:rPr>
          <w:rFonts w:hint="eastAsia"/>
        </w:rPr>
        <w:t>要求政府每年實現預算平衡或將預算平衡數限制在特定目標內，</w:t>
      </w:r>
      <w:r w:rsidR="00B166A9">
        <w:rPr>
          <w:rFonts w:hint="eastAsia"/>
        </w:rPr>
        <w:t>以</w:t>
      </w:r>
      <w:r w:rsidR="001E7C5B" w:rsidRPr="002D7D36">
        <w:rPr>
          <w:rFonts w:hint="eastAsia"/>
        </w:rPr>
        <w:t>限制收支差短，</w:t>
      </w:r>
      <w:r w:rsidR="00B166A9">
        <w:rPr>
          <w:rFonts w:hint="eastAsia"/>
        </w:rPr>
        <w:t>當</w:t>
      </w:r>
      <w:r w:rsidR="001E7C5B" w:rsidRPr="002D7D36">
        <w:rPr>
          <w:rFonts w:hint="eastAsia"/>
        </w:rPr>
        <w:t>可避免財政赤字擴增，</w:t>
      </w:r>
      <w:r w:rsidR="00B166A9">
        <w:rPr>
          <w:rFonts w:hint="eastAsia"/>
        </w:rPr>
        <w:t>並</w:t>
      </w:r>
      <w:r w:rsidR="001E7C5B" w:rsidRPr="002D7D36">
        <w:rPr>
          <w:rFonts w:hint="eastAsia"/>
        </w:rPr>
        <w:t>於源頭抑制債務持續增加</w:t>
      </w:r>
      <w:r w:rsidR="007561DF">
        <w:rPr>
          <w:rFonts w:hint="eastAsia"/>
        </w:rPr>
        <w:t>。</w:t>
      </w:r>
      <w:r w:rsidR="00E210DF" w:rsidRPr="002D7D36">
        <w:rPr>
          <w:rFonts w:hint="eastAsia"/>
        </w:rPr>
        <w:t>據學者彙整</w:t>
      </w:r>
      <w:r w:rsidR="00FA1EB9">
        <w:rPr>
          <w:rFonts w:hint="eastAsia"/>
        </w:rPr>
        <w:t>已</w:t>
      </w:r>
      <w:r w:rsidR="00382EBF" w:rsidRPr="002D7D36">
        <w:rPr>
          <w:rFonts w:hint="eastAsia"/>
        </w:rPr>
        <w:t>實施或</w:t>
      </w:r>
      <w:r w:rsidR="00337A52" w:rsidRPr="002D7D36">
        <w:rPr>
          <w:rFonts w:hint="eastAsia"/>
        </w:rPr>
        <w:t>曾</w:t>
      </w:r>
      <w:r w:rsidR="00382EBF" w:rsidRPr="002D7D36">
        <w:rPr>
          <w:rFonts w:hint="eastAsia"/>
        </w:rPr>
        <w:t>經</w:t>
      </w:r>
      <w:r w:rsidR="00E210DF" w:rsidRPr="002D7D36">
        <w:rPr>
          <w:rFonts w:hint="eastAsia"/>
        </w:rPr>
        <w:t>實施法律層級以上預算平衡規則</w:t>
      </w:r>
      <w:r w:rsidR="00B166A9">
        <w:rPr>
          <w:rFonts w:hint="eastAsia"/>
        </w:rPr>
        <w:t>之</w:t>
      </w:r>
      <w:r w:rsidR="00E210DF" w:rsidRPr="002D7D36">
        <w:rPr>
          <w:rFonts w:hint="eastAsia"/>
        </w:rPr>
        <w:t>國家</w:t>
      </w:r>
      <w:r w:rsidR="00382EBF" w:rsidRPr="002D7D36">
        <w:rPr>
          <w:rFonts w:hint="eastAsia"/>
        </w:rPr>
        <w:t>共</w:t>
      </w:r>
      <w:r w:rsidR="008E4A58" w:rsidRPr="002D7D36">
        <w:rPr>
          <w:rFonts w:hint="eastAsia"/>
        </w:rPr>
        <w:t>64</w:t>
      </w:r>
      <w:r w:rsidR="00382EBF" w:rsidRPr="002D7D36">
        <w:rPr>
          <w:rFonts w:hint="eastAsia"/>
        </w:rPr>
        <w:t>個，</w:t>
      </w:r>
      <w:r w:rsidR="00A17E55" w:rsidRPr="002D7D36">
        <w:rPr>
          <w:rFonts w:hint="eastAsia"/>
        </w:rPr>
        <w:t>實施期間最短為美國僅1年，</w:t>
      </w:r>
      <w:r w:rsidR="007701BE" w:rsidRPr="002D7D36">
        <w:rPr>
          <w:rFonts w:hint="eastAsia"/>
        </w:rPr>
        <w:t>最長為德國、日本、馬來西亞及新加坡等4國</w:t>
      </w:r>
      <w:r w:rsidR="00B166A9">
        <w:rPr>
          <w:rFonts w:hint="eastAsia"/>
        </w:rPr>
        <w:t>計</w:t>
      </w:r>
      <w:r w:rsidR="00A17E55" w:rsidRPr="002D7D36">
        <w:rPr>
          <w:rFonts w:hint="eastAsia"/>
        </w:rPr>
        <w:t>31年(詳</w:t>
      </w:r>
      <w:r w:rsidR="00382EBF" w:rsidRPr="002D7D36">
        <w:rPr>
          <w:rFonts w:hint="eastAsia"/>
        </w:rPr>
        <w:t>表3</w:t>
      </w:r>
      <w:r w:rsidR="00382EBF" w:rsidRPr="002D7D36">
        <w:t>-2-1</w:t>
      </w:r>
      <w:r w:rsidR="00A17E55" w:rsidRPr="002D7D36">
        <w:t>)</w:t>
      </w:r>
      <w:r w:rsidR="00382C6C" w:rsidRPr="002D7D36">
        <w:rPr>
          <w:rFonts w:hint="eastAsia"/>
        </w:rPr>
        <w:t>，</w:t>
      </w:r>
      <w:r w:rsidR="007F0F88" w:rsidRPr="002D7D36">
        <w:rPr>
          <w:rFonts w:hint="eastAsia"/>
        </w:rPr>
        <w:t>多數國家</w:t>
      </w:r>
      <w:r w:rsidR="00B166A9">
        <w:rPr>
          <w:rFonts w:hint="eastAsia"/>
        </w:rPr>
        <w:t>已</w:t>
      </w:r>
      <w:r w:rsidR="00382C6C" w:rsidRPr="002D7D36">
        <w:rPr>
          <w:rFonts w:hint="eastAsia"/>
        </w:rPr>
        <w:t>實施</w:t>
      </w:r>
      <w:r w:rsidR="007F0F88" w:rsidRPr="002D7D36">
        <w:rPr>
          <w:rFonts w:hint="eastAsia"/>
        </w:rPr>
        <w:t>或曾實施</w:t>
      </w:r>
      <w:r w:rsidR="00382C6C" w:rsidRPr="002D7D36">
        <w:rPr>
          <w:rFonts w:hint="eastAsia"/>
        </w:rPr>
        <w:t>預算平衡規則</w:t>
      </w:r>
      <w:r w:rsidR="00382EBF" w:rsidRPr="002D7D36">
        <w:rPr>
          <w:rFonts w:hint="eastAsia"/>
        </w:rPr>
        <w:t>。</w:t>
      </w:r>
    </w:p>
    <w:p w:rsidR="00581F7D" w:rsidRPr="002D7D36" w:rsidRDefault="00581F7D" w:rsidP="00B166A9">
      <w:pPr>
        <w:pStyle w:val="ac"/>
        <w:ind w:left="1134" w:hangingChars="400" w:hanging="1134"/>
        <w:rPr>
          <w:b/>
        </w:rPr>
      </w:pPr>
      <w:r w:rsidRPr="002D7D36">
        <w:rPr>
          <w:rFonts w:hint="eastAsia"/>
          <w:b/>
        </w:rPr>
        <w:t>表3-</w:t>
      </w:r>
      <w:r w:rsidRPr="002D7D36">
        <w:rPr>
          <w:b/>
        </w:rPr>
        <w:t>2</w:t>
      </w:r>
      <w:r w:rsidRPr="002D7D36">
        <w:rPr>
          <w:rFonts w:hint="eastAsia"/>
          <w:b/>
        </w:rPr>
        <w:t xml:space="preserve">-1 </w:t>
      </w:r>
      <w:r w:rsidR="00B166A9">
        <w:rPr>
          <w:rFonts w:hint="eastAsia"/>
          <w:b/>
        </w:rPr>
        <w:t>國際間已</w:t>
      </w:r>
      <w:r w:rsidR="00D414A1" w:rsidRPr="002D7D36">
        <w:rPr>
          <w:rFonts w:hint="eastAsia"/>
          <w:b/>
        </w:rPr>
        <w:t>實施或曾經實施法律層級以上預算平衡規則</w:t>
      </w:r>
      <w:r w:rsidR="00B166A9">
        <w:rPr>
          <w:rFonts w:hint="eastAsia"/>
          <w:b/>
        </w:rPr>
        <w:t>之情形表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03"/>
        <w:gridCol w:w="1226"/>
        <w:gridCol w:w="567"/>
        <w:gridCol w:w="1844"/>
        <w:gridCol w:w="710"/>
        <w:gridCol w:w="1275"/>
        <w:gridCol w:w="709"/>
        <w:gridCol w:w="1726"/>
      </w:tblGrid>
      <w:tr w:rsidR="00054F28" w:rsidRPr="002D7D36" w:rsidTr="003402F9">
        <w:trPr>
          <w:trHeight w:val="340"/>
          <w:tblHeader/>
        </w:trPr>
        <w:tc>
          <w:tcPr>
            <w:tcW w:w="294" w:type="pct"/>
            <w:shd w:val="clear" w:color="auto" w:fill="auto"/>
            <w:noWrap/>
            <w:vAlign w:val="center"/>
            <w:hideMark/>
          </w:tcPr>
          <w:p w:rsidR="00054F28" w:rsidRPr="002D7D36" w:rsidRDefault="00054F28" w:rsidP="00AF532E">
            <w:pPr>
              <w:pStyle w:val="142"/>
              <w:ind w:left="446" w:hanging="446"/>
              <w:jc w:val="center"/>
              <w:rPr>
                <w:rFonts w:hAnsi="標楷體"/>
                <w:b/>
                <w:sz w:val="22"/>
                <w:szCs w:val="22"/>
              </w:rPr>
            </w:pPr>
            <w:r w:rsidRPr="002D7D36">
              <w:rPr>
                <w:rFonts w:hAnsi="標楷體" w:hint="eastAsia"/>
                <w:b/>
                <w:sz w:val="22"/>
                <w:szCs w:val="22"/>
              </w:rPr>
              <w:t>項次</w:t>
            </w:r>
          </w:p>
        </w:tc>
        <w:tc>
          <w:tcPr>
            <w:tcW w:w="716"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國家</w:t>
            </w:r>
          </w:p>
        </w:tc>
        <w:tc>
          <w:tcPr>
            <w:tcW w:w="331"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年數</w:t>
            </w:r>
          </w:p>
        </w:tc>
        <w:tc>
          <w:tcPr>
            <w:tcW w:w="1077"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年間</w:t>
            </w:r>
          </w:p>
        </w:tc>
        <w:tc>
          <w:tcPr>
            <w:tcW w:w="415" w:type="pct"/>
            <w:shd w:val="clear" w:color="auto" w:fill="auto"/>
            <w:noWrap/>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項次</w:t>
            </w:r>
          </w:p>
        </w:tc>
        <w:tc>
          <w:tcPr>
            <w:tcW w:w="745"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國家</w:t>
            </w:r>
          </w:p>
        </w:tc>
        <w:tc>
          <w:tcPr>
            <w:tcW w:w="414"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年數</w:t>
            </w:r>
          </w:p>
        </w:tc>
        <w:tc>
          <w:tcPr>
            <w:tcW w:w="1009" w:type="pct"/>
            <w:shd w:val="clear" w:color="auto" w:fill="auto"/>
            <w:vAlign w:val="center"/>
            <w:hideMark/>
          </w:tcPr>
          <w:p w:rsidR="00054F28" w:rsidRPr="002D7D36" w:rsidRDefault="00054F28" w:rsidP="00AF532E">
            <w:pPr>
              <w:pStyle w:val="142"/>
              <w:ind w:left="446" w:hanging="446"/>
              <w:jc w:val="center"/>
              <w:rPr>
                <w:rFonts w:hAnsi="標楷體" w:hint="eastAsia"/>
                <w:b/>
                <w:sz w:val="22"/>
                <w:szCs w:val="22"/>
              </w:rPr>
            </w:pPr>
            <w:r w:rsidRPr="002D7D36">
              <w:rPr>
                <w:rFonts w:hAnsi="標楷體" w:hint="eastAsia"/>
                <w:b/>
                <w:sz w:val="22"/>
                <w:szCs w:val="22"/>
              </w:rPr>
              <w:t>年間</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hint="eastAsia"/>
                <w:sz w:val="22"/>
                <w:szCs w:val="22"/>
              </w:rPr>
            </w:pPr>
            <w:r w:rsidRPr="002D7D36">
              <w:rPr>
                <w:rFonts w:hAnsi="標楷體" w:hint="eastAsia"/>
                <w:sz w:val="22"/>
                <w:szCs w:val="22"/>
              </w:rPr>
              <w:t>1</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安道爾</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33</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盧森堡</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r>
      <w:tr w:rsidR="00054F28" w:rsidRPr="002D7D36" w:rsidTr="00B93266">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阿根廷</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2000-2017</w:t>
            </w:r>
          </w:p>
        </w:tc>
        <w:tc>
          <w:tcPr>
            <w:tcW w:w="415" w:type="pct"/>
            <w:shd w:val="clear" w:color="auto" w:fill="E2EFD9"/>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34</w:t>
            </w:r>
          </w:p>
        </w:tc>
        <w:tc>
          <w:tcPr>
            <w:tcW w:w="745" w:type="pct"/>
            <w:shd w:val="clear" w:color="auto" w:fill="E2EFD9"/>
            <w:vAlign w:val="center"/>
            <w:hideMark/>
          </w:tcPr>
          <w:p w:rsidR="00054F28" w:rsidRPr="002D7D36" w:rsidRDefault="00054F28" w:rsidP="00AF532E">
            <w:pPr>
              <w:pStyle w:val="142"/>
              <w:ind w:left="447" w:hanging="447"/>
              <w:rPr>
                <w:rFonts w:hAnsi="標楷體" w:hint="eastAsia"/>
                <w:b/>
                <w:bCs/>
                <w:sz w:val="22"/>
                <w:szCs w:val="22"/>
              </w:rPr>
            </w:pPr>
            <w:r w:rsidRPr="002D7D36">
              <w:rPr>
                <w:rFonts w:hAnsi="標楷體" w:hint="eastAsia"/>
                <w:b/>
                <w:bCs/>
                <w:sz w:val="22"/>
                <w:szCs w:val="22"/>
              </w:rPr>
              <w:t>馬來西亞</w:t>
            </w:r>
          </w:p>
        </w:tc>
        <w:tc>
          <w:tcPr>
            <w:tcW w:w="414" w:type="pct"/>
            <w:shd w:val="clear" w:color="auto" w:fill="E2EFD9"/>
            <w:vAlign w:val="center"/>
            <w:hideMark/>
          </w:tcPr>
          <w:p w:rsidR="00054F28" w:rsidRPr="002D7D36" w:rsidRDefault="00054F28" w:rsidP="00AF532E">
            <w:pPr>
              <w:pStyle w:val="142"/>
              <w:ind w:left="447" w:hanging="447"/>
              <w:jc w:val="right"/>
              <w:rPr>
                <w:rFonts w:hAnsi="標楷體" w:hint="eastAsia"/>
                <w:b/>
                <w:bCs/>
                <w:i/>
                <w:iCs/>
                <w:sz w:val="22"/>
                <w:szCs w:val="22"/>
              </w:rPr>
            </w:pPr>
            <w:r w:rsidRPr="002D7D36">
              <w:rPr>
                <w:rFonts w:hAnsi="標楷體"/>
                <w:b/>
                <w:bCs/>
                <w:i/>
                <w:iCs/>
                <w:sz w:val="22"/>
                <w:szCs w:val="22"/>
              </w:rPr>
              <w:t>31</w:t>
            </w:r>
          </w:p>
        </w:tc>
        <w:tc>
          <w:tcPr>
            <w:tcW w:w="1009" w:type="pct"/>
            <w:shd w:val="clear" w:color="auto" w:fill="E2EFD9"/>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1990-2020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亞美尼亞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19</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2002-2020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35</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馬爾地夫</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奧地利</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26</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1995-2020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36</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馬爾他</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亞塞拜然</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2019-2020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37</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墨西哥</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15</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2006-2020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巴西</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23</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1998-2020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38</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蒙古</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7</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保加利亞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9</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2012-2020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39</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蒙特內哥羅</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8</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維德角</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23</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1998-2020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40</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荷蘭</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9</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智利</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15</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2006-2020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41</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紐西蘭</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27</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1994-2020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10</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哥倫比亞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10</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2011-2020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42</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奈及利亞</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14</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2007-2020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11</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哥斯大黎加</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20</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2001-2020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43</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巴基斯坦</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11</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2005-2015</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12</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克羅埃西亞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9</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2012-2020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44</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巴拿馬</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14</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2007-2020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13</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賽普勒斯</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45</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巴拉圭</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14</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丹麥</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46</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祕魯</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2000-2020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15</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厄瓜多</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2003-2009</w:t>
            </w:r>
            <w:r w:rsidRPr="002D7D36">
              <w:rPr>
                <w:rFonts w:hAnsi="標楷體" w:hint="eastAsia"/>
                <w:sz w:val="22"/>
                <w:szCs w:val="22"/>
              </w:rPr>
              <w:t>、</w:t>
            </w:r>
            <w:r w:rsidRPr="002D7D36">
              <w:rPr>
                <w:rFonts w:hAnsi="標楷體"/>
                <w:sz w:val="22"/>
                <w:szCs w:val="22"/>
              </w:rPr>
              <w:t>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47</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葡萄牙</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16</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愛沙尼亞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48</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羅馬尼亞</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17</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法國</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49</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俄羅斯</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4</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2007-2008</w:t>
            </w:r>
            <w:r w:rsidRPr="002D7D36">
              <w:rPr>
                <w:rFonts w:hAnsi="標楷體" w:hint="eastAsia"/>
                <w:sz w:val="22"/>
                <w:szCs w:val="22"/>
              </w:rPr>
              <w:t>、</w:t>
            </w:r>
            <w:r w:rsidRPr="002D7D36">
              <w:rPr>
                <w:rFonts w:hAnsi="標楷體"/>
                <w:sz w:val="22"/>
                <w:szCs w:val="22"/>
              </w:rPr>
              <w:t>2019-2020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18</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喬治亞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50</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塞爾維亞</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10</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2011-2020</w:t>
            </w:r>
          </w:p>
        </w:tc>
      </w:tr>
      <w:tr w:rsidR="00054F28" w:rsidRPr="002D7D36" w:rsidTr="00B93266">
        <w:trPr>
          <w:trHeight w:val="340"/>
        </w:trPr>
        <w:tc>
          <w:tcPr>
            <w:tcW w:w="294" w:type="pct"/>
            <w:shd w:val="clear" w:color="auto" w:fill="E2EFD9"/>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19</w:t>
            </w:r>
          </w:p>
        </w:tc>
        <w:tc>
          <w:tcPr>
            <w:tcW w:w="716" w:type="pct"/>
            <w:shd w:val="clear" w:color="auto" w:fill="E2EFD9"/>
            <w:vAlign w:val="center"/>
            <w:hideMark/>
          </w:tcPr>
          <w:p w:rsidR="00054F28" w:rsidRPr="002D7D36" w:rsidRDefault="00054F28" w:rsidP="00AF532E">
            <w:pPr>
              <w:pStyle w:val="142"/>
              <w:ind w:left="447" w:hanging="447"/>
              <w:rPr>
                <w:rFonts w:hAnsi="標楷體" w:hint="eastAsia"/>
                <w:b/>
                <w:bCs/>
                <w:sz w:val="22"/>
                <w:szCs w:val="22"/>
              </w:rPr>
            </w:pPr>
            <w:r w:rsidRPr="002D7D36">
              <w:rPr>
                <w:rFonts w:hAnsi="標楷體" w:hint="eastAsia"/>
                <w:b/>
                <w:bCs/>
                <w:sz w:val="22"/>
                <w:szCs w:val="22"/>
              </w:rPr>
              <w:t>德國</w:t>
            </w:r>
          </w:p>
        </w:tc>
        <w:tc>
          <w:tcPr>
            <w:tcW w:w="331" w:type="pct"/>
            <w:shd w:val="clear" w:color="auto" w:fill="E2EFD9"/>
            <w:vAlign w:val="center"/>
            <w:hideMark/>
          </w:tcPr>
          <w:p w:rsidR="00054F28" w:rsidRPr="002D7D36" w:rsidRDefault="00054F28" w:rsidP="00AF532E">
            <w:pPr>
              <w:pStyle w:val="142"/>
              <w:ind w:left="447" w:hanging="447"/>
              <w:jc w:val="right"/>
              <w:rPr>
                <w:rFonts w:hAnsi="標楷體" w:hint="eastAsia"/>
                <w:b/>
                <w:bCs/>
                <w:i/>
                <w:iCs/>
                <w:sz w:val="22"/>
                <w:szCs w:val="22"/>
              </w:rPr>
            </w:pPr>
            <w:r w:rsidRPr="002D7D36">
              <w:rPr>
                <w:rFonts w:hAnsi="標楷體"/>
                <w:b/>
                <w:bCs/>
                <w:i/>
                <w:iCs/>
                <w:sz w:val="22"/>
                <w:szCs w:val="22"/>
              </w:rPr>
              <w:t>31</w:t>
            </w:r>
          </w:p>
        </w:tc>
        <w:tc>
          <w:tcPr>
            <w:tcW w:w="1077" w:type="pct"/>
            <w:shd w:val="clear" w:color="auto" w:fill="E2EFD9"/>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1990-2020</w:t>
            </w:r>
          </w:p>
        </w:tc>
        <w:tc>
          <w:tcPr>
            <w:tcW w:w="415" w:type="pct"/>
            <w:shd w:val="clear" w:color="auto" w:fill="E2EFD9"/>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51</w:t>
            </w:r>
          </w:p>
        </w:tc>
        <w:tc>
          <w:tcPr>
            <w:tcW w:w="745" w:type="pct"/>
            <w:shd w:val="clear" w:color="auto" w:fill="E2EFD9"/>
            <w:vAlign w:val="center"/>
            <w:hideMark/>
          </w:tcPr>
          <w:p w:rsidR="00054F28" w:rsidRPr="002D7D36" w:rsidRDefault="00054F28" w:rsidP="00AF532E">
            <w:pPr>
              <w:pStyle w:val="142"/>
              <w:ind w:left="447" w:hanging="447"/>
              <w:rPr>
                <w:rFonts w:hAnsi="標楷體" w:hint="eastAsia"/>
                <w:b/>
                <w:bCs/>
                <w:sz w:val="22"/>
                <w:szCs w:val="22"/>
              </w:rPr>
            </w:pPr>
            <w:r w:rsidRPr="002D7D36">
              <w:rPr>
                <w:rFonts w:hAnsi="標楷體" w:hint="eastAsia"/>
                <w:b/>
                <w:bCs/>
                <w:sz w:val="22"/>
                <w:szCs w:val="22"/>
              </w:rPr>
              <w:t>新加坡</w:t>
            </w:r>
          </w:p>
        </w:tc>
        <w:tc>
          <w:tcPr>
            <w:tcW w:w="414" w:type="pct"/>
            <w:shd w:val="clear" w:color="auto" w:fill="E2EFD9"/>
            <w:vAlign w:val="center"/>
            <w:hideMark/>
          </w:tcPr>
          <w:p w:rsidR="00054F28" w:rsidRPr="002D7D36" w:rsidRDefault="00054F28" w:rsidP="00AF532E">
            <w:pPr>
              <w:pStyle w:val="142"/>
              <w:ind w:left="447" w:hanging="447"/>
              <w:jc w:val="right"/>
              <w:rPr>
                <w:rFonts w:hAnsi="標楷體" w:hint="eastAsia"/>
                <w:b/>
                <w:bCs/>
                <w:i/>
                <w:iCs/>
                <w:sz w:val="22"/>
                <w:szCs w:val="22"/>
              </w:rPr>
            </w:pPr>
            <w:r w:rsidRPr="002D7D36">
              <w:rPr>
                <w:rFonts w:hAnsi="標楷體"/>
                <w:b/>
                <w:bCs/>
                <w:i/>
                <w:iCs/>
                <w:sz w:val="22"/>
                <w:szCs w:val="22"/>
              </w:rPr>
              <w:t>31</w:t>
            </w:r>
          </w:p>
        </w:tc>
        <w:tc>
          <w:tcPr>
            <w:tcW w:w="1009" w:type="pct"/>
            <w:shd w:val="clear" w:color="auto" w:fill="E2EFD9"/>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1990-2020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20</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希臘</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52</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斯洛伐克</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21</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格瑞那達</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2105-2020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53</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斯洛維尼亞</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22</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香港</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24</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1997-2020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54</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西班牙</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23</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匈牙利</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14</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2004-2011</w:t>
            </w:r>
            <w:r w:rsidRPr="002D7D36">
              <w:rPr>
                <w:rFonts w:hAnsi="標楷體" w:hint="eastAsia"/>
                <w:sz w:val="22"/>
                <w:szCs w:val="22"/>
              </w:rPr>
              <w:t>、</w:t>
            </w:r>
            <w:r w:rsidRPr="002D7D36">
              <w:rPr>
                <w:rFonts w:hAnsi="標楷體"/>
                <w:sz w:val="22"/>
                <w:szCs w:val="22"/>
              </w:rPr>
              <w:t>2015-2020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55</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斯里蘭卡</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24</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印度</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14</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2004-2008</w:t>
            </w:r>
            <w:r w:rsidRPr="002D7D36">
              <w:rPr>
                <w:rFonts w:hAnsi="標楷體" w:hint="eastAsia"/>
                <w:sz w:val="22"/>
                <w:szCs w:val="22"/>
              </w:rPr>
              <w:t>、</w:t>
            </w:r>
            <w:r w:rsidRPr="002D7D36">
              <w:rPr>
                <w:rFonts w:hAnsi="標楷體"/>
                <w:sz w:val="22"/>
                <w:szCs w:val="22"/>
              </w:rPr>
              <w:t>2012-2020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56</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瑞典</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11</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2010-2020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25</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以色列</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29</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1992-2020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57</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瑞士</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18</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2003-2020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26</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義大利</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7</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2014-2020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58</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坦尚尼亞</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27</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牙買加</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11</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2010-2020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59</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巴哈馬</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3</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2018-2020</w:t>
            </w:r>
          </w:p>
        </w:tc>
      </w:tr>
      <w:tr w:rsidR="00054F28" w:rsidRPr="002D7D36" w:rsidTr="00B93266">
        <w:trPr>
          <w:trHeight w:val="340"/>
        </w:trPr>
        <w:tc>
          <w:tcPr>
            <w:tcW w:w="294" w:type="pct"/>
            <w:shd w:val="clear" w:color="auto" w:fill="E2EFD9"/>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28</w:t>
            </w:r>
          </w:p>
        </w:tc>
        <w:tc>
          <w:tcPr>
            <w:tcW w:w="716" w:type="pct"/>
            <w:shd w:val="clear" w:color="auto" w:fill="E2EFD9"/>
            <w:vAlign w:val="center"/>
            <w:hideMark/>
          </w:tcPr>
          <w:p w:rsidR="00054F28" w:rsidRPr="002D7D36" w:rsidRDefault="00054F28" w:rsidP="00AF532E">
            <w:pPr>
              <w:pStyle w:val="142"/>
              <w:ind w:left="447" w:hanging="447"/>
              <w:rPr>
                <w:rFonts w:hAnsi="標楷體" w:hint="eastAsia"/>
                <w:b/>
                <w:bCs/>
                <w:sz w:val="22"/>
                <w:szCs w:val="22"/>
              </w:rPr>
            </w:pPr>
            <w:r w:rsidRPr="002D7D36">
              <w:rPr>
                <w:rFonts w:hAnsi="標楷體" w:hint="eastAsia"/>
                <w:b/>
                <w:bCs/>
                <w:sz w:val="22"/>
                <w:szCs w:val="22"/>
              </w:rPr>
              <w:t>日本</w:t>
            </w:r>
          </w:p>
        </w:tc>
        <w:tc>
          <w:tcPr>
            <w:tcW w:w="331" w:type="pct"/>
            <w:shd w:val="clear" w:color="auto" w:fill="E2EFD9"/>
            <w:vAlign w:val="center"/>
            <w:hideMark/>
          </w:tcPr>
          <w:p w:rsidR="00054F28" w:rsidRPr="002D7D36" w:rsidRDefault="00054F28" w:rsidP="00AF532E">
            <w:pPr>
              <w:pStyle w:val="142"/>
              <w:ind w:left="447" w:hanging="447"/>
              <w:jc w:val="right"/>
              <w:rPr>
                <w:rFonts w:hAnsi="標楷體" w:hint="eastAsia"/>
                <w:b/>
                <w:bCs/>
                <w:i/>
                <w:iCs/>
                <w:sz w:val="22"/>
                <w:szCs w:val="22"/>
              </w:rPr>
            </w:pPr>
            <w:r w:rsidRPr="002D7D36">
              <w:rPr>
                <w:rFonts w:hAnsi="標楷體"/>
                <w:b/>
                <w:bCs/>
                <w:i/>
                <w:iCs/>
                <w:sz w:val="22"/>
                <w:szCs w:val="22"/>
              </w:rPr>
              <w:t>31</w:t>
            </w:r>
          </w:p>
        </w:tc>
        <w:tc>
          <w:tcPr>
            <w:tcW w:w="1077" w:type="pct"/>
            <w:shd w:val="clear" w:color="auto" w:fill="E2EFD9"/>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1990-2020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60</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土庫曼</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29</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哈薩克</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61</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烏干達</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5</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2016-2020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30</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科索沃</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62</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英國</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23</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1997-2008</w:t>
            </w:r>
            <w:r w:rsidRPr="002D7D36">
              <w:rPr>
                <w:rFonts w:hAnsi="標楷體" w:hint="eastAsia"/>
                <w:sz w:val="22"/>
                <w:szCs w:val="22"/>
              </w:rPr>
              <w:t>、</w:t>
            </w:r>
            <w:r w:rsidRPr="002D7D36">
              <w:rPr>
                <w:rFonts w:hAnsi="標楷體"/>
                <w:sz w:val="22"/>
                <w:szCs w:val="22"/>
              </w:rPr>
              <w:t>2010-2020</w:t>
            </w:r>
          </w:p>
        </w:tc>
      </w:tr>
      <w:tr w:rsidR="00054F28" w:rsidRPr="002D7D36" w:rsidTr="00B93266">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31</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拉脫維亞</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8</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2013-2020</w:t>
            </w:r>
          </w:p>
        </w:tc>
        <w:tc>
          <w:tcPr>
            <w:tcW w:w="415" w:type="pct"/>
            <w:shd w:val="clear" w:color="auto" w:fill="E2EFD9"/>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63</w:t>
            </w:r>
          </w:p>
        </w:tc>
        <w:tc>
          <w:tcPr>
            <w:tcW w:w="745" w:type="pct"/>
            <w:shd w:val="clear" w:color="auto" w:fill="E2EFD9"/>
            <w:vAlign w:val="center"/>
            <w:hideMark/>
          </w:tcPr>
          <w:p w:rsidR="00054F28" w:rsidRPr="002D7D36" w:rsidRDefault="00054F28" w:rsidP="00AF532E">
            <w:pPr>
              <w:pStyle w:val="142"/>
              <w:ind w:left="447" w:hanging="447"/>
              <w:rPr>
                <w:rFonts w:hAnsi="標楷體" w:hint="eastAsia"/>
                <w:b/>
                <w:bCs/>
                <w:sz w:val="22"/>
                <w:szCs w:val="22"/>
              </w:rPr>
            </w:pPr>
            <w:r w:rsidRPr="002D7D36">
              <w:rPr>
                <w:rFonts w:hAnsi="標楷體" w:hint="eastAsia"/>
                <w:b/>
                <w:bCs/>
                <w:sz w:val="22"/>
                <w:szCs w:val="22"/>
              </w:rPr>
              <w:t>美國</w:t>
            </w:r>
          </w:p>
        </w:tc>
        <w:tc>
          <w:tcPr>
            <w:tcW w:w="414" w:type="pct"/>
            <w:shd w:val="clear" w:color="auto" w:fill="E2EFD9"/>
            <w:vAlign w:val="center"/>
            <w:hideMark/>
          </w:tcPr>
          <w:p w:rsidR="00054F28" w:rsidRPr="002D7D36" w:rsidRDefault="00054F28" w:rsidP="00AF532E">
            <w:pPr>
              <w:pStyle w:val="142"/>
              <w:ind w:left="447" w:hanging="447"/>
              <w:jc w:val="right"/>
              <w:rPr>
                <w:rFonts w:hAnsi="標楷體" w:hint="eastAsia"/>
                <w:b/>
                <w:bCs/>
                <w:i/>
                <w:iCs/>
                <w:sz w:val="22"/>
                <w:szCs w:val="22"/>
              </w:rPr>
            </w:pPr>
            <w:r w:rsidRPr="002D7D36">
              <w:rPr>
                <w:rFonts w:hAnsi="標楷體"/>
                <w:b/>
                <w:bCs/>
                <w:i/>
                <w:iCs/>
                <w:sz w:val="22"/>
                <w:szCs w:val="22"/>
              </w:rPr>
              <w:t>1</w:t>
            </w:r>
          </w:p>
        </w:tc>
        <w:tc>
          <w:tcPr>
            <w:tcW w:w="1009" w:type="pct"/>
            <w:shd w:val="clear" w:color="auto" w:fill="E2EFD9"/>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1990</w:t>
            </w:r>
          </w:p>
        </w:tc>
      </w:tr>
      <w:tr w:rsidR="00054F28" w:rsidRPr="002D7D36" w:rsidTr="003402F9">
        <w:trPr>
          <w:trHeight w:val="340"/>
        </w:trPr>
        <w:tc>
          <w:tcPr>
            <w:tcW w:w="294"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32</w:t>
            </w:r>
          </w:p>
        </w:tc>
        <w:tc>
          <w:tcPr>
            <w:tcW w:w="716"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立陶宛</w:t>
            </w:r>
          </w:p>
        </w:tc>
        <w:tc>
          <w:tcPr>
            <w:tcW w:w="331"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6</w:t>
            </w:r>
          </w:p>
        </w:tc>
        <w:tc>
          <w:tcPr>
            <w:tcW w:w="1077"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2015-2020</w:t>
            </w:r>
          </w:p>
        </w:tc>
        <w:tc>
          <w:tcPr>
            <w:tcW w:w="415" w:type="pct"/>
            <w:shd w:val="clear" w:color="auto" w:fill="auto"/>
            <w:noWrap/>
            <w:vAlign w:val="center"/>
            <w:hideMark/>
          </w:tcPr>
          <w:p w:rsidR="00054F28" w:rsidRPr="002D7D36" w:rsidRDefault="00054F28" w:rsidP="00AF532E">
            <w:pPr>
              <w:pStyle w:val="142"/>
              <w:ind w:left="447" w:hanging="447"/>
              <w:jc w:val="center"/>
              <w:rPr>
                <w:rFonts w:hAnsi="標楷體"/>
                <w:sz w:val="22"/>
                <w:szCs w:val="22"/>
              </w:rPr>
            </w:pPr>
            <w:r w:rsidRPr="002D7D36">
              <w:rPr>
                <w:rFonts w:hAnsi="標楷體" w:hint="eastAsia"/>
                <w:sz w:val="22"/>
                <w:szCs w:val="22"/>
              </w:rPr>
              <w:t>64</w:t>
            </w:r>
          </w:p>
        </w:tc>
        <w:tc>
          <w:tcPr>
            <w:tcW w:w="745" w:type="pct"/>
            <w:shd w:val="clear" w:color="auto" w:fill="auto"/>
            <w:vAlign w:val="center"/>
            <w:hideMark/>
          </w:tcPr>
          <w:p w:rsidR="00054F28" w:rsidRPr="002D7D36" w:rsidRDefault="00054F28" w:rsidP="00AF532E">
            <w:pPr>
              <w:pStyle w:val="142"/>
              <w:ind w:left="447" w:hanging="447"/>
              <w:rPr>
                <w:rFonts w:hAnsi="標楷體" w:hint="eastAsia"/>
                <w:sz w:val="22"/>
                <w:szCs w:val="22"/>
              </w:rPr>
            </w:pPr>
            <w:r w:rsidRPr="002D7D36">
              <w:rPr>
                <w:rFonts w:hAnsi="標楷體" w:hint="eastAsia"/>
                <w:sz w:val="22"/>
                <w:szCs w:val="22"/>
              </w:rPr>
              <w:t>烏拉圭</w:t>
            </w:r>
          </w:p>
        </w:tc>
        <w:tc>
          <w:tcPr>
            <w:tcW w:w="414" w:type="pct"/>
            <w:shd w:val="clear" w:color="auto" w:fill="auto"/>
            <w:vAlign w:val="center"/>
            <w:hideMark/>
          </w:tcPr>
          <w:p w:rsidR="00054F28" w:rsidRPr="002D7D36" w:rsidRDefault="00054F28" w:rsidP="00AF532E">
            <w:pPr>
              <w:pStyle w:val="142"/>
              <w:ind w:left="447" w:hanging="447"/>
              <w:jc w:val="right"/>
              <w:rPr>
                <w:rFonts w:hAnsi="標楷體" w:hint="eastAsia"/>
                <w:sz w:val="22"/>
                <w:szCs w:val="22"/>
              </w:rPr>
            </w:pPr>
            <w:r w:rsidRPr="002D7D36">
              <w:rPr>
                <w:rFonts w:hAnsi="標楷體"/>
                <w:sz w:val="22"/>
                <w:szCs w:val="22"/>
              </w:rPr>
              <w:t>15</w:t>
            </w:r>
          </w:p>
        </w:tc>
        <w:tc>
          <w:tcPr>
            <w:tcW w:w="1009" w:type="pct"/>
            <w:shd w:val="clear" w:color="auto" w:fill="auto"/>
            <w:vAlign w:val="center"/>
            <w:hideMark/>
          </w:tcPr>
          <w:p w:rsidR="00054F28" w:rsidRPr="002D7D36" w:rsidRDefault="00054F28" w:rsidP="00133E5B">
            <w:pPr>
              <w:pStyle w:val="142"/>
              <w:jc w:val="center"/>
              <w:rPr>
                <w:rFonts w:hAnsi="標楷體"/>
                <w:sz w:val="22"/>
                <w:szCs w:val="22"/>
              </w:rPr>
            </w:pPr>
            <w:r w:rsidRPr="002D7D36">
              <w:rPr>
                <w:rFonts w:hAnsi="標楷體"/>
                <w:sz w:val="22"/>
                <w:szCs w:val="22"/>
              </w:rPr>
              <w:t>2006-2020</w:t>
            </w:r>
          </w:p>
        </w:tc>
      </w:tr>
    </w:tbl>
    <w:p w:rsidR="00D414A1" w:rsidRPr="002D7D36" w:rsidRDefault="00D414A1" w:rsidP="00581F7D">
      <w:pPr>
        <w:pStyle w:val="142"/>
        <w:ind w:left="1216" w:hangingChars="500" w:hanging="1216"/>
      </w:pPr>
      <w:r w:rsidRPr="002D7D36">
        <w:rPr>
          <w:rFonts w:hint="eastAsia"/>
        </w:rPr>
        <w:t>說    明：彙整自IMF資料庫1990至2020年間資料。</w:t>
      </w:r>
    </w:p>
    <w:p w:rsidR="00581F7D" w:rsidRPr="002D7D36" w:rsidRDefault="00581F7D" w:rsidP="00581F7D">
      <w:pPr>
        <w:pStyle w:val="142"/>
        <w:ind w:left="1216" w:hangingChars="500" w:hanging="1216"/>
        <w:rPr>
          <w:rFonts w:hint="eastAsia"/>
        </w:rPr>
      </w:pPr>
      <w:r w:rsidRPr="002D7D36">
        <w:rPr>
          <w:rFonts w:hint="eastAsia"/>
        </w:rPr>
        <w:t>資料來源：</w:t>
      </w:r>
      <w:r w:rsidR="00337A52" w:rsidRPr="002D7D36">
        <w:rPr>
          <w:rFonts w:hint="eastAsia"/>
        </w:rPr>
        <w:t>石恩銘、伍大開、陳國樑及黃勢璋，「財政管理機制之效果分析」，</w:t>
      </w:r>
      <w:r w:rsidR="00337A52" w:rsidRPr="002D7D36">
        <w:t>113年5月3日，人文及社會科學集刊。</w:t>
      </w:r>
    </w:p>
    <w:p w:rsidR="00CB22CC" w:rsidRPr="002D7D36" w:rsidRDefault="00CB22CC" w:rsidP="00CB22CC">
      <w:pPr>
        <w:ind w:left="566" w:firstLine="566"/>
        <w:rPr>
          <w:rFonts w:hint="eastAsia"/>
        </w:rPr>
      </w:pPr>
    </w:p>
    <w:p w:rsidR="00E43382" w:rsidRPr="002D7D36" w:rsidRDefault="00DF1B6C" w:rsidP="00CF5B16">
      <w:pPr>
        <w:pStyle w:val="14"/>
        <w:widowControl w:val="0"/>
        <w:ind w:left="567" w:hanging="567"/>
      </w:pPr>
      <w:bookmarkStart w:id="20" w:name="_Toc165298359"/>
      <w:bookmarkStart w:id="21" w:name="_Toc204069923"/>
      <w:r w:rsidRPr="002D7D36">
        <w:rPr>
          <w:rFonts w:hint="eastAsia"/>
        </w:rPr>
        <w:t>三</w:t>
      </w:r>
      <w:r w:rsidR="003878F4" w:rsidRPr="002D7D36">
        <w:rPr>
          <w:rFonts w:hint="eastAsia"/>
        </w:rPr>
        <w:t>、</w:t>
      </w:r>
      <w:bookmarkEnd w:id="20"/>
      <w:r w:rsidR="00032B12" w:rsidRPr="002D7D36">
        <w:rPr>
          <w:rFonts w:hint="eastAsia"/>
        </w:rPr>
        <w:t>我國與</w:t>
      </w:r>
      <w:r w:rsidR="00032B12" w:rsidRPr="002D7D36">
        <w:t>OECD國家歲計餘絀及歲出占GDP比率比較</w:t>
      </w:r>
      <w:bookmarkEnd w:id="21"/>
    </w:p>
    <w:p w:rsidR="00754B91" w:rsidRDefault="00665232" w:rsidP="00813EF0">
      <w:pPr>
        <w:ind w:left="566" w:firstLine="566"/>
      </w:pPr>
      <w:r w:rsidRPr="002D7D36">
        <w:rPr>
          <w:rFonts w:hint="eastAsia"/>
        </w:rPr>
        <w:t>含特別預(決)算在內，</w:t>
      </w:r>
      <w:r w:rsidR="00D2138A" w:rsidRPr="002D7D36">
        <w:t>我國</w:t>
      </w:r>
      <w:r w:rsidR="00574596" w:rsidRPr="002D7D36">
        <w:rPr>
          <w:rFonts w:hint="eastAsia"/>
        </w:rPr>
        <w:t>中央政府</w:t>
      </w:r>
      <w:r w:rsidR="00D2138A" w:rsidRPr="002D7D36">
        <w:t>近</w:t>
      </w:r>
      <w:r w:rsidR="00D2138A" w:rsidRPr="002D7D36">
        <w:rPr>
          <w:rFonts w:hint="eastAsia"/>
        </w:rPr>
        <w:t>15(100</w:t>
      </w:r>
      <w:r w:rsidR="00D2138A" w:rsidRPr="002D7D36">
        <w:t>至114</w:t>
      </w:r>
      <w:r w:rsidR="002D1370" w:rsidRPr="002D7D36">
        <w:t>，以下同</w:t>
      </w:r>
      <w:r w:rsidR="00D2138A" w:rsidRPr="002D7D36">
        <w:rPr>
          <w:rFonts w:hint="eastAsia"/>
        </w:rPr>
        <w:t>)</w:t>
      </w:r>
      <w:r w:rsidR="00D2138A" w:rsidRPr="002D7D36">
        <w:t>年度</w:t>
      </w:r>
      <w:r w:rsidR="00711D3D" w:rsidRPr="002D7D36">
        <w:rPr>
          <w:rFonts w:hint="eastAsia"/>
        </w:rPr>
        <w:t>歲出</w:t>
      </w:r>
      <w:r w:rsidR="00711D3D" w:rsidRPr="002D7D36">
        <w:t>概呈成長趨勢</w:t>
      </w:r>
      <w:r w:rsidR="00120CA6" w:rsidRPr="002D7D36">
        <w:rPr>
          <w:rFonts w:hint="eastAsia"/>
        </w:rPr>
        <w:t>，隨著</w:t>
      </w:r>
      <w:r w:rsidR="00120CA6" w:rsidRPr="002D7D36">
        <w:t>經濟發展，</w:t>
      </w:r>
      <w:r w:rsidR="00120CA6" w:rsidRPr="002D7D36">
        <w:rPr>
          <w:rFonts w:hint="eastAsia"/>
        </w:rPr>
        <w:t>自109</w:t>
      </w:r>
      <w:r w:rsidR="00120CA6" w:rsidRPr="002D7D36">
        <w:t>年度起規模</w:t>
      </w:r>
      <w:r w:rsidR="00120CA6" w:rsidRPr="002D7D36">
        <w:rPr>
          <w:rFonts w:hint="eastAsia"/>
        </w:rPr>
        <w:t>劇增</w:t>
      </w:r>
      <w:r w:rsidR="00120CA6" w:rsidRPr="002D7D36">
        <w:t>，</w:t>
      </w:r>
      <w:r w:rsidR="00120CA6" w:rsidRPr="002D7D36">
        <w:rPr>
          <w:rFonts w:hint="eastAsia"/>
        </w:rPr>
        <w:t>迄114</w:t>
      </w:r>
      <w:r w:rsidR="00120CA6" w:rsidRPr="002D7D36">
        <w:t>年度</w:t>
      </w:r>
      <w:r w:rsidR="00120CA6" w:rsidRPr="002D7D36">
        <w:rPr>
          <w:rFonts w:hint="eastAsia"/>
        </w:rPr>
        <w:t>預算已</w:t>
      </w:r>
      <w:r w:rsidR="00120CA6" w:rsidRPr="002D7D36">
        <w:t>達</w:t>
      </w:r>
      <w:r w:rsidR="00120CA6" w:rsidRPr="002D7D36">
        <w:rPr>
          <w:rFonts w:hint="eastAsia"/>
        </w:rPr>
        <w:t>3</w:t>
      </w:r>
      <w:r w:rsidR="00120CA6" w:rsidRPr="002D7D36">
        <w:t>兆</w:t>
      </w:r>
      <w:r w:rsidR="00120CA6" w:rsidRPr="002D7D36">
        <w:rPr>
          <w:rFonts w:hint="eastAsia"/>
        </w:rPr>
        <w:t>1</w:t>
      </w:r>
      <w:r w:rsidR="00120CA6" w:rsidRPr="002D7D36">
        <w:t>,</w:t>
      </w:r>
      <w:r w:rsidR="00120CA6" w:rsidRPr="002D7D36">
        <w:rPr>
          <w:rFonts w:hint="eastAsia"/>
        </w:rPr>
        <w:t>248</w:t>
      </w:r>
      <w:r w:rsidR="00120CA6" w:rsidRPr="002D7D36">
        <w:t>億元</w:t>
      </w:r>
      <w:r w:rsidR="00120CA6" w:rsidRPr="002D7D36">
        <w:rPr>
          <w:rFonts w:hint="eastAsia"/>
        </w:rPr>
        <w:t>，15</w:t>
      </w:r>
      <w:r w:rsidR="00120CA6" w:rsidRPr="002D7D36">
        <w:t>年間</w:t>
      </w:r>
      <w:r w:rsidR="00120CA6" w:rsidRPr="002D7D36">
        <w:rPr>
          <w:rFonts w:hint="eastAsia"/>
        </w:rPr>
        <w:t>占GDP</w:t>
      </w:r>
      <w:r w:rsidR="00120CA6" w:rsidRPr="002D7D36">
        <w:t>比率</w:t>
      </w:r>
      <w:r w:rsidR="00120CA6" w:rsidRPr="002D7D36">
        <w:rPr>
          <w:rFonts w:hint="eastAsia"/>
        </w:rPr>
        <w:t>維持</w:t>
      </w:r>
      <w:r w:rsidR="00120CA6" w:rsidRPr="002D7D36">
        <w:t>於</w:t>
      </w:r>
      <w:r w:rsidR="00120CA6" w:rsidRPr="002D7D36">
        <w:rPr>
          <w:rFonts w:hint="eastAsia"/>
        </w:rPr>
        <w:t>10.9%至13.4%</w:t>
      </w:r>
      <w:r w:rsidR="00120CA6" w:rsidRPr="002D7D36">
        <w:t>間</w:t>
      </w:r>
      <w:r w:rsidR="00120CA6" w:rsidRPr="002D7D36">
        <w:rPr>
          <w:rFonts w:hint="eastAsia"/>
        </w:rPr>
        <w:t>；</w:t>
      </w:r>
      <w:r w:rsidR="004A5A31" w:rsidRPr="002D7D36">
        <w:rPr>
          <w:rFonts w:hint="eastAsia"/>
        </w:rPr>
        <w:t>至</w:t>
      </w:r>
      <w:r w:rsidR="00120CA6" w:rsidRPr="002D7D36">
        <w:rPr>
          <w:rFonts w:hint="eastAsia"/>
        </w:rPr>
        <w:t>財政</w:t>
      </w:r>
      <w:r w:rsidR="00F47375">
        <w:rPr>
          <w:rFonts w:hint="eastAsia"/>
        </w:rPr>
        <w:t>收支狀況</w:t>
      </w:r>
      <w:r w:rsidR="00120CA6" w:rsidRPr="002D7D36">
        <w:rPr>
          <w:rFonts w:hint="eastAsia"/>
        </w:rPr>
        <w:t>雖</w:t>
      </w:r>
      <w:r w:rsidR="003D2C58" w:rsidRPr="002D7D36">
        <w:rPr>
          <w:rFonts w:hint="eastAsia"/>
        </w:rPr>
        <w:t>自100年度</w:t>
      </w:r>
      <w:r w:rsidR="00F47375">
        <w:rPr>
          <w:rFonts w:hint="eastAsia"/>
        </w:rPr>
        <w:t>短絀</w:t>
      </w:r>
      <w:r w:rsidR="003D2C58" w:rsidRPr="002D7D36">
        <w:rPr>
          <w:rFonts w:hint="eastAsia"/>
        </w:rPr>
        <w:t>2</w:t>
      </w:r>
      <w:r w:rsidR="006A073A" w:rsidRPr="002D7D36">
        <w:t>,</w:t>
      </w:r>
      <w:r w:rsidR="003D2C58" w:rsidRPr="002D7D36">
        <w:rPr>
          <w:rFonts w:hint="eastAsia"/>
        </w:rPr>
        <w:t>335億元降至114年度賸餘400億元</w:t>
      </w:r>
      <w:r w:rsidR="00120CA6" w:rsidRPr="002D7D36">
        <w:t>，惟</w:t>
      </w:r>
      <w:r w:rsidR="003D2C58" w:rsidRPr="002D7D36">
        <w:rPr>
          <w:rFonts w:hint="eastAsia"/>
        </w:rPr>
        <w:t>因</w:t>
      </w:r>
      <w:r w:rsidR="005D6125">
        <w:rPr>
          <w:rFonts w:hint="eastAsia"/>
        </w:rPr>
        <w:t>辦理</w:t>
      </w:r>
      <w:r w:rsidR="00120CA6" w:rsidRPr="002D7D36">
        <w:rPr>
          <w:rFonts w:hint="eastAsia"/>
        </w:rPr>
        <w:t>特別</w:t>
      </w:r>
      <w:r w:rsidR="00120CA6" w:rsidRPr="002D7D36">
        <w:t>決</w:t>
      </w:r>
      <w:r w:rsidR="00120CA6" w:rsidRPr="002D7D36">
        <w:rPr>
          <w:rFonts w:hint="eastAsia"/>
        </w:rPr>
        <w:t>(</w:t>
      </w:r>
      <w:r w:rsidR="00120CA6" w:rsidRPr="002D7D36">
        <w:t>預</w:t>
      </w:r>
      <w:r w:rsidR="00120CA6" w:rsidRPr="002D7D36">
        <w:rPr>
          <w:rFonts w:hint="eastAsia"/>
        </w:rPr>
        <w:t>)算，109</w:t>
      </w:r>
      <w:r w:rsidR="002D1370" w:rsidRPr="002D7D36">
        <w:rPr>
          <w:rFonts w:hint="eastAsia"/>
        </w:rPr>
        <w:t>、110</w:t>
      </w:r>
      <w:r w:rsidR="002D1370" w:rsidRPr="002D7D36">
        <w:t>及</w:t>
      </w:r>
      <w:r w:rsidR="002D1370" w:rsidRPr="002D7D36">
        <w:rPr>
          <w:rFonts w:hint="eastAsia"/>
        </w:rPr>
        <w:t>112</w:t>
      </w:r>
      <w:r w:rsidR="002D1370" w:rsidRPr="002D7D36">
        <w:t>等3個年度</w:t>
      </w:r>
      <w:r w:rsidR="00961848">
        <w:rPr>
          <w:rFonts w:hint="eastAsia"/>
        </w:rPr>
        <w:t>差短</w:t>
      </w:r>
      <w:r w:rsidR="002D1370" w:rsidRPr="002D7D36">
        <w:t>逾千億元</w:t>
      </w:r>
      <w:r w:rsidR="002D1370" w:rsidRPr="002D7D36">
        <w:rPr>
          <w:rFonts w:hint="eastAsia"/>
        </w:rPr>
        <w:t>，</w:t>
      </w:r>
      <w:r w:rsidR="003D2C58" w:rsidRPr="002D7D36">
        <w:rPr>
          <w:rFonts w:hint="eastAsia"/>
        </w:rPr>
        <w:t>若以歲計餘絀占GDP比率而言，因</w:t>
      </w:r>
      <w:r w:rsidR="002D1370" w:rsidRPr="002D7D36">
        <w:rPr>
          <w:rFonts w:hint="eastAsia"/>
        </w:rPr>
        <w:t>國民生產</w:t>
      </w:r>
      <w:r w:rsidR="002D1370" w:rsidRPr="002D7D36">
        <w:t>毛額（</w:t>
      </w:r>
      <w:r w:rsidR="002D1370" w:rsidRPr="002D7D36">
        <w:rPr>
          <w:rFonts w:hint="eastAsia"/>
        </w:rPr>
        <w:t>下稱GDP</w:t>
      </w:r>
      <w:r w:rsidR="002D1370" w:rsidRPr="002D7D36">
        <w:t>）</w:t>
      </w:r>
      <w:r w:rsidR="002D1370" w:rsidRPr="002D7D36">
        <w:rPr>
          <w:rFonts w:hint="eastAsia"/>
        </w:rPr>
        <w:t>提高</w:t>
      </w:r>
      <w:r w:rsidR="002D1370" w:rsidRPr="002D7D36">
        <w:t>，</w:t>
      </w:r>
      <w:r w:rsidR="00F47375">
        <w:rPr>
          <w:rFonts w:hint="eastAsia"/>
        </w:rPr>
        <w:t>故</w:t>
      </w:r>
      <w:r w:rsidR="004A5A31" w:rsidRPr="002D7D36">
        <w:rPr>
          <w:rFonts w:hint="eastAsia"/>
        </w:rPr>
        <w:t>未超過-1.4%</w:t>
      </w:r>
      <w:r w:rsidR="002D1370" w:rsidRPr="002D7D36">
        <w:rPr>
          <w:rFonts w:hint="eastAsia"/>
        </w:rPr>
        <w:t>，</w:t>
      </w:r>
      <w:r w:rsidR="004A5A31" w:rsidRPr="002D7D36">
        <w:rPr>
          <w:rFonts w:hint="eastAsia"/>
        </w:rPr>
        <w:t>低於</w:t>
      </w:r>
      <w:r w:rsidR="002D1370" w:rsidRPr="002D7D36">
        <w:rPr>
          <w:rFonts w:hint="eastAsia"/>
        </w:rPr>
        <w:t>100及101年度規模(詳圖3-</w:t>
      </w:r>
      <w:r w:rsidR="002D1370" w:rsidRPr="002D7D36">
        <w:t>3-1</w:t>
      </w:r>
      <w:r w:rsidR="002D1370" w:rsidRPr="002D7D36">
        <w:rPr>
          <w:rFonts w:hint="eastAsia"/>
        </w:rPr>
        <w:t>)。</w:t>
      </w:r>
    </w:p>
    <w:p w:rsidR="00D2138A" w:rsidRPr="002D7D36" w:rsidRDefault="00EA3FFC" w:rsidP="00C57486">
      <w:pPr>
        <w:pStyle w:val="ac"/>
        <w:ind w:leftChars="-200" w:left="284" w:hangingChars="300" w:hanging="850"/>
      </w:pPr>
      <w:r w:rsidRPr="002D7D36">
        <w:rPr>
          <w:rFonts w:hint="eastAsia"/>
          <w:b/>
        </w:rPr>
        <w:t>圖3-</w:t>
      </w:r>
      <w:r w:rsidRPr="002D7D36">
        <w:rPr>
          <w:b/>
        </w:rPr>
        <w:t>3</w:t>
      </w:r>
      <w:r w:rsidRPr="002D7D36">
        <w:rPr>
          <w:rFonts w:hint="eastAsia"/>
          <w:b/>
        </w:rPr>
        <w:t>-</w:t>
      </w:r>
      <w:r w:rsidRPr="002D7D36">
        <w:rPr>
          <w:b/>
        </w:rPr>
        <w:t>1</w:t>
      </w:r>
      <w:r w:rsidRPr="002D7D36">
        <w:rPr>
          <w:rFonts w:hint="eastAsia"/>
          <w:b/>
        </w:rPr>
        <w:t xml:space="preserve"> 我國</w:t>
      </w:r>
      <w:r w:rsidR="00574596" w:rsidRPr="002D7D36">
        <w:rPr>
          <w:rFonts w:hint="eastAsia"/>
          <w:b/>
        </w:rPr>
        <w:t>中央政府</w:t>
      </w:r>
      <w:r w:rsidRPr="002D7D36">
        <w:rPr>
          <w:rFonts w:hint="eastAsia"/>
          <w:b/>
        </w:rPr>
        <w:t>近15年度</w:t>
      </w:r>
      <w:r w:rsidRPr="002D7D36">
        <w:rPr>
          <w:b/>
        </w:rPr>
        <w:t>歲計餘絀及歲出占GDP比率</w:t>
      </w:r>
      <w:r w:rsidRPr="002D7D36">
        <w:rPr>
          <w:rFonts w:hint="eastAsia"/>
          <w:b/>
        </w:rPr>
        <w:t>趨勢圖</w:t>
      </w:r>
      <w:r w:rsidRPr="002D7D36">
        <w:rPr>
          <w:rFonts w:hint="eastAsia"/>
        </w:rPr>
        <w:t xml:space="preserve">  </w:t>
      </w:r>
    </w:p>
    <w:p w:rsidR="00EA3FFC" w:rsidRDefault="00173E94" w:rsidP="005D457C">
      <w:pPr>
        <w:pStyle w:val="142"/>
        <w:ind w:right="-1"/>
        <w:jc w:val="right"/>
        <w:rPr>
          <w:rStyle w:val="143"/>
        </w:rPr>
      </w:pPr>
      <w:r>
        <w:rPr>
          <w:noProof/>
          <w:spacing w:val="14"/>
        </w:rPr>
        <w:drawing>
          <wp:anchor distT="0" distB="0" distL="114300" distR="114300" simplePos="0" relativeHeight="251658752" behindDoc="0" locked="0" layoutInCell="1" allowOverlap="1">
            <wp:simplePos x="0" y="0"/>
            <wp:positionH relativeFrom="column">
              <wp:posOffset>-327660</wp:posOffset>
            </wp:positionH>
            <wp:positionV relativeFrom="paragraph">
              <wp:posOffset>240030</wp:posOffset>
            </wp:positionV>
            <wp:extent cx="5964555" cy="2852420"/>
            <wp:effectExtent l="0" t="0" r="0" b="0"/>
            <wp:wrapTopAndBottom/>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4555" cy="2852420"/>
                    </a:xfrm>
                    <a:prstGeom prst="rect">
                      <a:avLst/>
                    </a:prstGeom>
                    <a:noFill/>
                  </pic:spPr>
                </pic:pic>
              </a:graphicData>
            </a:graphic>
            <wp14:sizeRelH relativeFrom="page">
              <wp14:pctWidth>0</wp14:pctWidth>
            </wp14:sizeRelH>
            <wp14:sizeRelV relativeFrom="page">
              <wp14:pctHeight>0</wp14:pctHeight>
            </wp14:sizeRelV>
          </wp:anchor>
        </w:drawing>
      </w:r>
      <w:r w:rsidR="00EA3FFC" w:rsidRPr="002D7D36">
        <w:rPr>
          <w:rStyle w:val="143"/>
          <w:rFonts w:hint="eastAsia"/>
        </w:rPr>
        <w:t>單位：</w:t>
      </w:r>
      <w:r w:rsidR="00D2138A" w:rsidRPr="002D7D36">
        <w:rPr>
          <w:rStyle w:val="143"/>
          <w:rFonts w:hint="eastAsia"/>
        </w:rPr>
        <w:t>新臺幣億元</w:t>
      </w:r>
      <w:r w:rsidR="00D2138A" w:rsidRPr="002D7D36">
        <w:rPr>
          <w:rStyle w:val="143"/>
        </w:rPr>
        <w:t>；</w:t>
      </w:r>
      <w:r w:rsidR="00EA3FFC" w:rsidRPr="002D7D36">
        <w:rPr>
          <w:rStyle w:val="143"/>
          <w:rFonts w:hint="eastAsia"/>
        </w:rPr>
        <w:t>%</w:t>
      </w:r>
    </w:p>
    <w:p w:rsidR="005D457C" w:rsidRPr="005D457C" w:rsidRDefault="005D457C" w:rsidP="005D457C">
      <w:pPr>
        <w:pStyle w:val="142"/>
        <w:spacing w:line="40" w:lineRule="exact"/>
        <w:ind w:leftChars="-143" w:left="1439" w:hangingChars="680" w:hanging="1844"/>
        <w:jc w:val="both"/>
        <w:rPr>
          <w:spacing w:val="14"/>
        </w:rPr>
      </w:pPr>
    </w:p>
    <w:p w:rsidR="001E76A1" w:rsidRPr="002D7D36" w:rsidRDefault="00D2138A" w:rsidP="00C57486">
      <w:pPr>
        <w:pStyle w:val="142"/>
        <w:ind w:leftChars="-200" w:left="1399" w:right="-1" w:hangingChars="741" w:hanging="1965"/>
        <w:jc w:val="both"/>
      </w:pPr>
      <w:r w:rsidRPr="00C57486">
        <w:rPr>
          <w:rFonts w:hint="eastAsia"/>
          <w:spacing w:val="11"/>
          <w:fitText w:val="1188" w:id="-679728384"/>
        </w:rPr>
        <w:t>說</w:t>
      </w:r>
      <w:r w:rsidR="00665232" w:rsidRPr="00C57486">
        <w:rPr>
          <w:rFonts w:hint="eastAsia"/>
          <w:spacing w:val="11"/>
          <w:fitText w:val="1188" w:id="-679728384"/>
        </w:rPr>
        <w:t xml:space="preserve">   </w:t>
      </w:r>
      <w:r w:rsidRPr="00C57486">
        <w:rPr>
          <w:rFonts w:hint="eastAsia"/>
          <w:spacing w:val="11"/>
          <w:fitText w:val="1188" w:id="-679728384"/>
        </w:rPr>
        <w:t>明</w:t>
      </w:r>
      <w:r w:rsidRPr="00C57486">
        <w:rPr>
          <w:spacing w:val="-1"/>
          <w:fitText w:val="1188" w:id="-679728384"/>
        </w:rPr>
        <w:t>：</w:t>
      </w:r>
      <w:r w:rsidR="001E76A1" w:rsidRPr="002D7D36">
        <w:rPr>
          <w:rFonts w:hint="eastAsia"/>
        </w:rPr>
        <w:t>1.</w:t>
      </w:r>
      <w:r w:rsidR="001E76A1" w:rsidRPr="002D7D36">
        <w:t>數據含總預(決)算及特別預(決)算，皆不含融資調度。</w:t>
      </w:r>
    </w:p>
    <w:p w:rsidR="00665232" w:rsidRPr="002D7D36" w:rsidRDefault="001E76A1" w:rsidP="00C57486">
      <w:pPr>
        <w:pStyle w:val="142"/>
        <w:ind w:leftChars="227" w:left="879" w:right="-1" w:hangingChars="97" w:hanging="236"/>
        <w:jc w:val="both"/>
      </w:pPr>
      <w:r w:rsidRPr="002D7D36">
        <w:t>2.</w:t>
      </w:r>
      <w:r w:rsidR="00665232" w:rsidRPr="002D7D36">
        <w:t>總預</w:t>
      </w:r>
      <w:r w:rsidRPr="002D7D36">
        <w:rPr>
          <w:rFonts w:hint="eastAsia"/>
        </w:rPr>
        <w:t>(決)</w:t>
      </w:r>
      <w:r w:rsidR="00665232" w:rsidRPr="002D7D36">
        <w:t>算部分，112年度以前為審定決算數，113年度為院編決算數，114年度為法定預算數</w:t>
      </w:r>
      <w:r w:rsidR="00665232" w:rsidRPr="002D7D36">
        <w:rPr>
          <w:rFonts w:hint="eastAsia"/>
        </w:rPr>
        <w:t>。</w:t>
      </w:r>
    </w:p>
    <w:p w:rsidR="00665232" w:rsidRPr="002D7D36" w:rsidRDefault="001E76A1" w:rsidP="00C57486">
      <w:pPr>
        <w:pStyle w:val="142"/>
        <w:ind w:leftChars="227" w:left="879" w:right="-1" w:hangingChars="97" w:hanging="236"/>
        <w:jc w:val="both"/>
      </w:pPr>
      <w:r w:rsidRPr="002D7D36">
        <w:t>3.</w:t>
      </w:r>
      <w:r w:rsidR="00665232" w:rsidRPr="002D7D36">
        <w:t>特別預</w:t>
      </w:r>
      <w:r w:rsidRPr="002D7D36">
        <w:rPr>
          <w:rFonts w:hint="eastAsia"/>
        </w:rPr>
        <w:t>(決)</w:t>
      </w:r>
      <w:r w:rsidR="00665232" w:rsidRPr="002D7D36">
        <w:t>算部分，108年度以前為審定決算數，</w:t>
      </w:r>
      <w:r w:rsidR="005D457C">
        <w:rPr>
          <w:rFonts w:hint="eastAsia"/>
        </w:rPr>
        <w:t>中央政府</w:t>
      </w:r>
      <w:r w:rsidR="00665232" w:rsidRPr="002D7D36">
        <w:t>前瞻基礎建設第2期(108</w:t>
      </w:r>
      <w:r w:rsidR="00A83B01">
        <w:t>至</w:t>
      </w:r>
      <w:r w:rsidR="00665232" w:rsidRPr="002D7D36">
        <w:t>109年度)及第3期(110</w:t>
      </w:r>
      <w:r w:rsidR="00A83B01">
        <w:t>至</w:t>
      </w:r>
      <w:r w:rsidR="00665232" w:rsidRPr="002D7D36">
        <w:t>111年度)為審定決算數。</w:t>
      </w:r>
      <w:r w:rsidR="002E422D">
        <w:rPr>
          <w:rFonts w:hint="eastAsia"/>
        </w:rPr>
        <w:t>中央政府</w:t>
      </w:r>
      <w:r w:rsidR="00665232" w:rsidRPr="002D7D36">
        <w:t>嚴重特殊傳染性肺炎防治及紓困振興(109</w:t>
      </w:r>
      <w:r w:rsidR="00A83B01">
        <w:t>至</w:t>
      </w:r>
      <w:r w:rsidR="00665232" w:rsidRPr="002D7D36">
        <w:t>112年度</w:t>
      </w:r>
      <w:r w:rsidR="00685D4D">
        <w:rPr>
          <w:rFonts w:hint="eastAsia"/>
        </w:rPr>
        <w:t>；</w:t>
      </w:r>
      <w:r w:rsidR="00665232" w:rsidRPr="002D7D36">
        <w:t>含4次追加)為審定決算數。前瞻基礎建設第4期(112</w:t>
      </w:r>
      <w:r w:rsidR="00A83B01">
        <w:t>至</w:t>
      </w:r>
      <w:r w:rsidR="00665232" w:rsidRPr="002D7D36">
        <w:t>113年度)為院編決算數。</w:t>
      </w:r>
      <w:r w:rsidR="002E422D">
        <w:rPr>
          <w:rFonts w:hint="eastAsia"/>
        </w:rPr>
        <w:t>中央政府</w:t>
      </w:r>
      <w:r w:rsidR="00665232" w:rsidRPr="002D7D36">
        <w:t>新式戰機採購(109</w:t>
      </w:r>
      <w:r w:rsidR="00A83B01">
        <w:t>至</w:t>
      </w:r>
      <w:r w:rsidR="00665232" w:rsidRPr="002D7D36">
        <w:t>115年度)、</w:t>
      </w:r>
      <w:r w:rsidR="002E422D">
        <w:rPr>
          <w:rFonts w:hint="eastAsia"/>
        </w:rPr>
        <w:t>中央政府</w:t>
      </w:r>
      <w:r w:rsidR="00665232" w:rsidRPr="002D7D36">
        <w:t>海空戰力提升計畫採購(111</w:t>
      </w:r>
      <w:r w:rsidR="00A83B01">
        <w:t>至</w:t>
      </w:r>
      <w:r w:rsidR="00665232" w:rsidRPr="002D7D36">
        <w:t>115年度)及</w:t>
      </w:r>
      <w:r w:rsidR="002E422D">
        <w:rPr>
          <w:rFonts w:hint="eastAsia"/>
        </w:rPr>
        <w:t>中央政府</w:t>
      </w:r>
      <w:r w:rsidR="00665232" w:rsidRPr="002D7D36">
        <w:t>疫後強化經濟與社會韌性及全民共享經濟成果(112</w:t>
      </w:r>
      <w:r w:rsidR="00A83B01">
        <w:t>至</w:t>
      </w:r>
      <w:r w:rsidR="00665232" w:rsidRPr="002D7D36">
        <w:t>114年度)等特別預算皆為法定預算數；</w:t>
      </w:r>
      <w:r w:rsidR="005D457C">
        <w:rPr>
          <w:rFonts w:hint="eastAsia"/>
        </w:rPr>
        <w:t>中央政府</w:t>
      </w:r>
      <w:r w:rsidR="00665232" w:rsidRPr="002D7D36">
        <w:t>前瞻基礎建設第5期(114年度)為預算案數。</w:t>
      </w:r>
    </w:p>
    <w:p w:rsidR="00EA3FFC" w:rsidRPr="002D7D36" w:rsidRDefault="00EA3FFC" w:rsidP="00C57486">
      <w:pPr>
        <w:pStyle w:val="142"/>
        <w:ind w:leftChars="-183" w:left="1216" w:hangingChars="713" w:hanging="1734"/>
        <w:rPr>
          <w:rFonts w:hint="eastAsia"/>
        </w:rPr>
      </w:pPr>
      <w:r w:rsidRPr="002D7D36">
        <w:rPr>
          <w:rFonts w:hint="eastAsia"/>
        </w:rPr>
        <w:t>資料來源：整理自財政部資料</w:t>
      </w:r>
      <w:r w:rsidRPr="002D7D36">
        <w:t>。</w:t>
      </w:r>
    </w:p>
    <w:p w:rsidR="005923A6" w:rsidRPr="002D7D36" w:rsidRDefault="00ED282A" w:rsidP="00813EF0">
      <w:pPr>
        <w:ind w:left="566" w:firstLine="566"/>
      </w:pPr>
      <w:r w:rsidRPr="002D7D36">
        <w:rPr>
          <w:rFonts w:hint="eastAsia"/>
        </w:rPr>
        <w:t>我國</w:t>
      </w:r>
      <w:r w:rsidR="005D3CF8" w:rsidRPr="002D7D36">
        <w:rPr>
          <w:rFonts w:hint="eastAsia"/>
        </w:rPr>
        <w:t>含</w:t>
      </w:r>
      <w:r w:rsidR="002B1B3A" w:rsidRPr="002D7D36">
        <w:rPr>
          <w:rFonts w:hint="eastAsia"/>
        </w:rPr>
        <w:t>地方在內，</w:t>
      </w:r>
      <w:r w:rsidR="00262246" w:rsidRPr="002D7D36">
        <w:rPr>
          <w:rFonts w:hint="eastAsia"/>
        </w:rPr>
        <w:t>近15年來</w:t>
      </w:r>
      <w:r w:rsidR="00A83B01">
        <w:rPr>
          <w:rFonts w:hint="eastAsia"/>
        </w:rPr>
        <w:t>之</w:t>
      </w:r>
      <w:r w:rsidR="00262246" w:rsidRPr="002D7D36">
        <w:rPr>
          <w:rFonts w:hint="eastAsia"/>
        </w:rPr>
        <w:t>歲計餘絀占GDP比率</w:t>
      </w:r>
      <w:r w:rsidR="0068090C">
        <w:rPr>
          <w:rFonts w:hint="eastAsia"/>
        </w:rPr>
        <w:t>概</w:t>
      </w:r>
      <w:r w:rsidR="00262246" w:rsidRPr="002D7D36">
        <w:rPr>
          <w:rFonts w:hint="eastAsia"/>
        </w:rPr>
        <w:t>高於OECD國家平均數，</w:t>
      </w:r>
      <w:r w:rsidR="008F24A5" w:rsidRPr="002D7D36">
        <w:rPr>
          <w:rFonts w:hint="eastAsia"/>
        </w:rPr>
        <w:t>優於多數OECD國家，</w:t>
      </w:r>
      <w:r w:rsidR="000F7037" w:rsidRPr="002D7D36">
        <w:rPr>
          <w:rFonts w:hint="eastAsia"/>
        </w:rPr>
        <w:t>歸因於</w:t>
      </w:r>
      <w:r w:rsidR="004C4246" w:rsidRPr="002D7D36">
        <w:rPr>
          <w:rFonts w:hint="eastAsia"/>
        </w:rPr>
        <w:t>歲出占GDP比率</w:t>
      </w:r>
      <w:r w:rsidR="005D6125">
        <w:rPr>
          <w:rFonts w:hint="eastAsia"/>
        </w:rPr>
        <w:t>較低所致</w:t>
      </w:r>
      <w:r w:rsidRPr="002D7D36">
        <w:rPr>
          <w:rFonts w:hint="eastAsia"/>
        </w:rPr>
        <w:t>。</w:t>
      </w:r>
      <w:r w:rsidR="0089798E" w:rsidRPr="002D7D36">
        <w:rPr>
          <w:rFonts w:hint="eastAsia"/>
        </w:rPr>
        <w:t>已開發</w:t>
      </w:r>
      <w:r w:rsidR="003A250F" w:rsidRPr="002D7D36">
        <w:rPr>
          <w:rFonts w:hint="eastAsia"/>
        </w:rPr>
        <w:t>國家</w:t>
      </w:r>
      <w:r w:rsidR="0007142A" w:rsidRPr="002D7D36">
        <w:rPr>
          <w:rFonts w:hint="eastAsia"/>
        </w:rPr>
        <w:t>普遍有</w:t>
      </w:r>
      <w:r w:rsidR="00732AAF" w:rsidRPr="002D7D36">
        <w:rPr>
          <w:rFonts w:hint="eastAsia"/>
        </w:rPr>
        <w:t>人口</w:t>
      </w:r>
      <w:r w:rsidR="003A250F" w:rsidRPr="002D7D36">
        <w:rPr>
          <w:rFonts w:hint="eastAsia"/>
        </w:rPr>
        <w:t>結構老化</w:t>
      </w:r>
      <w:r w:rsidR="0007142A" w:rsidRPr="002D7D36">
        <w:rPr>
          <w:rFonts w:hint="eastAsia"/>
        </w:rPr>
        <w:t>、經濟成長趨緩及福利支出較高現象</w:t>
      </w:r>
      <w:r w:rsidR="00960AC7" w:rsidRPr="002D7D36">
        <w:rPr>
          <w:rFonts w:hint="eastAsia"/>
        </w:rPr>
        <w:t>，</w:t>
      </w:r>
      <w:r w:rsidR="00732AAF" w:rsidRPr="002D7D36">
        <w:rPr>
          <w:rFonts w:hint="eastAsia"/>
        </w:rPr>
        <w:t>歲出占GDP比率偏高，衍生財政問題，</w:t>
      </w:r>
      <w:r w:rsidR="00960AC7" w:rsidRPr="002D7D36">
        <w:rPr>
          <w:rFonts w:hint="eastAsia"/>
        </w:rPr>
        <w:t>如法國</w:t>
      </w:r>
      <w:r w:rsidR="00BB4849" w:rsidRPr="002D7D36">
        <w:rPr>
          <w:rFonts w:hint="eastAsia"/>
        </w:rPr>
        <w:t>歲出占GDP比率偏高致歲計餘絀為負數</w:t>
      </w:r>
      <w:r w:rsidR="00AC2B6C" w:rsidRPr="002D7D36">
        <w:rPr>
          <w:rFonts w:hint="eastAsia"/>
        </w:rPr>
        <w:t>(詳圖3-3-2及圖3-3-3)</w:t>
      </w:r>
      <w:r w:rsidR="001C220A" w:rsidRPr="002D7D36">
        <w:rPr>
          <w:rFonts w:hint="eastAsia"/>
        </w:rPr>
        <w:t>，</w:t>
      </w:r>
      <w:r w:rsidR="004316FC" w:rsidRPr="002D7D36">
        <w:rPr>
          <w:rFonts w:hint="eastAsia"/>
        </w:rPr>
        <w:t>財政赤字遠高於歐盟標準，</w:t>
      </w:r>
      <w:r w:rsidR="00732AAF" w:rsidRPr="002D7D36">
        <w:rPr>
          <w:rFonts w:hint="eastAsia"/>
        </w:rPr>
        <w:t>狀況惡化，</w:t>
      </w:r>
      <w:r w:rsidR="004316FC" w:rsidRPr="002D7D36">
        <w:rPr>
          <w:rFonts w:hint="eastAsia"/>
        </w:rPr>
        <w:t>擬大</w:t>
      </w:r>
      <w:r w:rsidR="00463D9E" w:rsidRPr="002D7D36">
        <w:rPr>
          <w:rFonts w:hint="eastAsia"/>
        </w:rPr>
        <w:t>舉</w:t>
      </w:r>
      <w:r w:rsidR="004316FC" w:rsidRPr="002D7D36">
        <w:rPr>
          <w:rFonts w:hint="eastAsia"/>
        </w:rPr>
        <w:t>籌資因應債務危機</w:t>
      </w:r>
      <w:r w:rsidR="003D5747" w:rsidRPr="002D7D36">
        <w:rPr>
          <w:rStyle w:val="af3"/>
        </w:rPr>
        <w:footnoteReference w:id="14"/>
      </w:r>
      <w:r w:rsidR="004316FC" w:rsidRPr="002D7D36">
        <w:rPr>
          <w:rFonts w:hint="eastAsia"/>
        </w:rPr>
        <w:t>，</w:t>
      </w:r>
      <w:r w:rsidR="008F24A5" w:rsidRPr="002D7D36">
        <w:rPr>
          <w:rFonts w:hint="eastAsia"/>
        </w:rPr>
        <w:t>我國</w:t>
      </w:r>
      <w:r w:rsidR="007C753B" w:rsidRPr="002D7D36">
        <w:rPr>
          <w:rFonts w:hint="eastAsia"/>
        </w:rPr>
        <w:t>政府</w:t>
      </w:r>
      <w:r w:rsidR="00A83B01">
        <w:rPr>
          <w:rFonts w:hint="eastAsia"/>
        </w:rPr>
        <w:t>(含地方)</w:t>
      </w:r>
      <w:r w:rsidR="008F24A5" w:rsidRPr="002D7D36">
        <w:rPr>
          <w:rFonts w:hint="eastAsia"/>
        </w:rPr>
        <w:t>114年度預算</w:t>
      </w:r>
      <w:r w:rsidR="00697B60">
        <w:rPr>
          <w:rFonts w:hint="eastAsia"/>
        </w:rPr>
        <w:t>短絀</w:t>
      </w:r>
      <w:r w:rsidR="008F24A5" w:rsidRPr="002D7D36">
        <w:rPr>
          <w:rFonts w:hint="eastAsia"/>
        </w:rPr>
        <w:t>占GDP</w:t>
      </w:r>
      <w:r w:rsidR="005D6125">
        <w:rPr>
          <w:rFonts w:hint="eastAsia"/>
        </w:rPr>
        <w:t>比率</w:t>
      </w:r>
      <w:r w:rsidR="00697B60">
        <w:rPr>
          <w:rFonts w:hint="eastAsia"/>
        </w:rPr>
        <w:t>為</w:t>
      </w:r>
      <w:r w:rsidR="007C753B" w:rsidRPr="002D7D36">
        <w:rPr>
          <w:rFonts w:hint="eastAsia"/>
        </w:rPr>
        <w:t>0.1%</w:t>
      </w:r>
      <w:r w:rsidR="008F24A5" w:rsidRPr="002D7D36">
        <w:rPr>
          <w:rFonts w:hint="eastAsia"/>
        </w:rPr>
        <w:t>，</w:t>
      </w:r>
      <w:r w:rsidR="00A83B01">
        <w:rPr>
          <w:rFonts w:hint="eastAsia"/>
        </w:rPr>
        <w:t>容</w:t>
      </w:r>
      <w:r w:rsidR="004316FC" w:rsidRPr="002D7D36">
        <w:rPr>
          <w:rFonts w:hint="eastAsia"/>
        </w:rPr>
        <w:t>須</w:t>
      </w:r>
      <w:r w:rsidR="00003488" w:rsidRPr="002D7D36">
        <w:rPr>
          <w:rFonts w:hint="eastAsia"/>
        </w:rPr>
        <w:t>引以為鑑</w:t>
      </w:r>
      <w:r w:rsidR="00732AAF" w:rsidRPr="002D7D36">
        <w:rPr>
          <w:rFonts w:hint="eastAsia"/>
        </w:rPr>
        <w:t>，</w:t>
      </w:r>
      <w:r w:rsidR="00646C8E" w:rsidRPr="002D7D36">
        <w:rPr>
          <w:rFonts w:hint="eastAsia"/>
        </w:rPr>
        <w:t>俾</w:t>
      </w:r>
      <w:r w:rsidR="000A1711" w:rsidRPr="002D7D36">
        <w:rPr>
          <w:rFonts w:hint="eastAsia"/>
        </w:rPr>
        <w:t>維護財政韌性</w:t>
      </w:r>
      <w:r w:rsidR="00003488" w:rsidRPr="002D7D36">
        <w:rPr>
          <w:rFonts w:hint="eastAsia"/>
        </w:rPr>
        <w:t>。</w:t>
      </w:r>
    </w:p>
    <w:p w:rsidR="005923A6" w:rsidRPr="002D7D36" w:rsidRDefault="005923A6" w:rsidP="003440D1">
      <w:pPr>
        <w:pStyle w:val="ac"/>
        <w:ind w:leftChars="-151" w:left="248" w:rightChars="-200" w:right="-566" w:hangingChars="269" w:hanging="676"/>
        <w:rPr>
          <w:rFonts w:hint="eastAsia"/>
          <w:b/>
          <w:spacing w:val="-20"/>
        </w:rPr>
      </w:pPr>
      <w:r w:rsidRPr="002D7D36">
        <w:rPr>
          <w:rFonts w:hint="eastAsia"/>
          <w:b/>
          <w:spacing w:val="-16"/>
        </w:rPr>
        <w:t>圖3-</w:t>
      </w:r>
      <w:r w:rsidRPr="002D7D36">
        <w:rPr>
          <w:b/>
          <w:spacing w:val="-16"/>
        </w:rPr>
        <w:t>3</w:t>
      </w:r>
      <w:r w:rsidRPr="002D7D36">
        <w:rPr>
          <w:rFonts w:hint="eastAsia"/>
          <w:b/>
          <w:spacing w:val="-16"/>
        </w:rPr>
        <w:t>-</w:t>
      </w:r>
      <w:r w:rsidR="00D87937">
        <w:rPr>
          <w:b/>
          <w:spacing w:val="-16"/>
        </w:rPr>
        <w:t>2</w:t>
      </w:r>
      <w:r w:rsidRPr="002D7D36">
        <w:rPr>
          <w:rFonts w:hint="eastAsia"/>
          <w:b/>
          <w:spacing w:val="-16"/>
        </w:rPr>
        <w:t xml:space="preserve"> 我國與O</w:t>
      </w:r>
      <w:r w:rsidRPr="002D7D36">
        <w:rPr>
          <w:b/>
          <w:spacing w:val="-16"/>
        </w:rPr>
        <w:t>ECD國家</w:t>
      </w:r>
      <w:r w:rsidR="00067264" w:rsidRPr="002D7D36">
        <w:rPr>
          <w:rFonts w:hint="eastAsia"/>
          <w:b/>
          <w:spacing w:val="-16"/>
        </w:rPr>
        <w:t>近15年度</w:t>
      </w:r>
      <w:r w:rsidR="00960AC7" w:rsidRPr="002D7D36">
        <w:rPr>
          <w:b/>
          <w:spacing w:val="-16"/>
        </w:rPr>
        <w:t>歲計餘絀</w:t>
      </w:r>
      <w:r w:rsidRPr="002D7D36">
        <w:rPr>
          <w:b/>
          <w:spacing w:val="-16"/>
        </w:rPr>
        <w:t>占GDP比率</w:t>
      </w:r>
      <w:r w:rsidR="002B1B3A" w:rsidRPr="002D7D36">
        <w:rPr>
          <w:rFonts w:hint="eastAsia"/>
          <w:b/>
          <w:spacing w:val="-16"/>
        </w:rPr>
        <w:t>趨勢</w:t>
      </w:r>
      <w:r w:rsidRPr="002D7D36">
        <w:rPr>
          <w:rFonts w:hint="eastAsia"/>
          <w:b/>
          <w:spacing w:val="-16"/>
        </w:rPr>
        <w:t>圖</w:t>
      </w:r>
      <w:r w:rsidR="00EC2222" w:rsidRPr="002D7D36">
        <w:rPr>
          <w:rFonts w:hint="eastAsia"/>
          <w:b/>
          <w:spacing w:val="-16"/>
        </w:rPr>
        <w:t xml:space="preserve"> </w:t>
      </w:r>
      <w:r w:rsidR="00AC2B6C" w:rsidRPr="002D7D36">
        <w:rPr>
          <w:rFonts w:hint="eastAsia"/>
          <w:b/>
          <w:spacing w:val="-20"/>
        </w:rPr>
        <w:t xml:space="preserve"> </w:t>
      </w:r>
      <w:r w:rsidR="004970D6">
        <w:rPr>
          <w:b/>
          <w:spacing w:val="-20"/>
        </w:rPr>
        <w:t xml:space="preserve">                  </w:t>
      </w:r>
      <w:r w:rsidRPr="002D7D36">
        <w:rPr>
          <w:rStyle w:val="143"/>
          <w:rFonts w:hint="eastAsia"/>
          <w:spacing w:val="-20"/>
        </w:rPr>
        <w:t>單位：%</w:t>
      </w:r>
    </w:p>
    <w:p w:rsidR="003440D1" w:rsidRDefault="00173E94" w:rsidP="003440D1">
      <w:pPr>
        <w:pStyle w:val="142"/>
        <w:spacing w:line="60" w:lineRule="exact"/>
        <w:ind w:leftChars="-275" w:left="690" w:hangingChars="604" w:hanging="1469"/>
        <w:jc w:val="both"/>
      </w:pPr>
      <w:r>
        <w:rPr>
          <w:noProof/>
        </w:rPr>
        <w:drawing>
          <wp:anchor distT="0" distB="0" distL="114300" distR="114300" simplePos="0" relativeHeight="251659776" behindDoc="0" locked="0" layoutInCell="1" allowOverlap="1">
            <wp:simplePos x="0" y="0"/>
            <wp:positionH relativeFrom="column">
              <wp:posOffset>-234950</wp:posOffset>
            </wp:positionH>
            <wp:positionV relativeFrom="paragraph">
              <wp:posOffset>83185</wp:posOffset>
            </wp:positionV>
            <wp:extent cx="5964555" cy="3953510"/>
            <wp:effectExtent l="0" t="0" r="0" b="0"/>
            <wp:wrapTopAndBottom/>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64555" cy="3953510"/>
                    </a:xfrm>
                    <a:prstGeom prst="rect">
                      <a:avLst/>
                    </a:prstGeom>
                    <a:noFill/>
                  </pic:spPr>
                </pic:pic>
              </a:graphicData>
            </a:graphic>
            <wp14:sizeRelH relativeFrom="page">
              <wp14:pctWidth>0</wp14:pctWidth>
            </wp14:sizeRelH>
            <wp14:sizeRelV relativeFrom="page">
              <wp14:pctHeight>0</wp14:pctHeight>
            </wp14:sizeRelV>
          </wp:anchor>
        </w:drawing>
      </w:r>
    </w:p>
    <w:p w:rsidR="00463D9E" w:rsidRPr="002D7D36" w:rsidRDefault="00113C17" w:rsidP="00C57486">
      <w:pPr>
        <w:pStyle w:val="142"/>
        <w:ind w:leftChars="-117" w:left="1094" w:rightChars="-160" w:right="-453" w:hangingChars="586" w:hanging="1425"/>
        <w:jc w:val="both"/>
      </w:pPr>
      <w:r w:rsidRPr="002D7D36">
        <w:rPr>
          <w:rFonts w:hint="eastAsia"/>
        </w:rPr>
        <w:t>說</w:t>
      </w:r>
      <w:r w:rsidR="00ED282A" w:rsidRPr="002D7D36">
        <w:rPr>
          <w:rFonts w:hint="eastAsia"/>
        </w:rPr>
        <w:t xml:space="preserve">    </w:t>
      </w:r>
      <w:r w:rsidRPr="002D7D36">
        <w:rPr>
          <w:rFonts w:hint="eastAsia"/>
        </w:rPr>
        <w:t>明：</w:t>
      </w:r>
      <w:r w:rsidR="00ED282A" w:rsidRPr="002D7D36">
        <w:rPr>
          <w:rFonts w:hint="eastAsia"/>
        </w:rPr>
        <w:t>1</w:t>
      </w:r>
      <w:r w:rsidR="00ED282A" w:rsidRPr="002D7D36">
        <w:t>.</w:t>
      </w:r>
      <w:r w:rsidR="007C753B" w:rsidRPr="002D7D36">
        <w:rPr>
          <w:rFonts w:hint="eastAsia"/>
        </w:rPr>
        <w:t>為與OECD國家數據基礎一致，</w:t>
      </w:r>
      <w:r w:rsidR="006735EE" w:rsidRPr="002D7D36">
        <w:rPr>
          <w:rFonts w:hint="eastAsia"/>
        </w:rPr>
        <w:t>我國以</w:t>
      </w:r>
      <w:r w:rsidR="00A83B01">
        <w:rPr>
          <w:rFonts w:hint="eastAsia"/>
        </w:rPr>
        <w:t>中央及地方</w:t>
      </w:r>
      <w:r w:rsidR="006735EE" w:rsidRPr="002D7D36">
        <w:rPr>
          <w:rFonts w:hint="eastAsia"/>
        </w:rPr>
        <w:t>政府數據進行統計，</w:t>
      </w:r>
      <w:r w:rsidR="00A83B01">
        <w:rPr>
          <w:rFonts w:hint="eastAsia"/>
        </w:rPr>
        <w:t>均</w:t>
      </w:r>
      <w:r w:rsidR="006735EE" w:rsidRPr="002D7D36">
        <w:rPr>
          <w:rFonts w:hint="eastAsia"/>
        </w:rPr>
        <w:t>包括</w:t>
      </w:r>
      <w:r w:rsidR="00D914A5" w:rsidRPr="002D7D36">
        <w:rPr>
          <w:rFonts w:hint="eastAsia"/>
        </w:rPr>
        <w:t>特別預算</w:t>
      </w:r>
      <w:r w:rsidR="00BF34A1" w:rsidRPr="002D7D36">
        <w:rPr>
          <w:rFonts w:hint="eastAsia"/>
        </w:rPr>
        <w:t>，</w:t>
      </w:r>
      <w:r w:rsidR="00BF34A1" w:rsidRPr="002D7D36">
        <w:t>99</w:t>
      </w:r>
      <w:r w:rsidR="00BF34A1" w:rsidRPr="002D7D36">
        <w:rPr>
          <w:rFonts w:hint="eastAsia"/>
        </w:rPr>
        <w:t>至</w:t>
      </w:r>
      <w:r w:rsidR="00BF34A1" w:rsidRPr="002D7D36">
        <w:t>112年為</w:t>
      </w:r>
      <w:r w:rsidR="00BF34A1" w:rsidRPr="002D7D36">
        <w:rPr>
          <w:rFonts w:hint="eastAsia"/>
        </w:rPr>
        <w:t>審定</w:t>
      </w:r>
      <w:r w:rsidR="00BF34A1" w:rsidRPr="002D7D36">
        <w:t>決算數，</w:t>
      </w:r>
      <w:r w:rsidR="00BF34A1" w:rsidRPr="002D7D36">
        <w:rPr>
          <w:rFonts w:hint="eastAsia"/>
        </w:rPr>
        <w:t>113年度為</w:t>
      </w:r>
      <w:r w:rsidR="003C0E71" w:rsidRPr="002D7D36">
        <w:rPr>
          <w:rFonts w:hint="eastAsia"/>
        </w:rPr>
        <w:t>院編決算</w:t>
      </w:r>
      <w:r w:rsidR="00BF34A1" w:rsidRPr="002D7D36">
        <w:rPr>
          <w:rFonts w:hint="eastAsia"/>
        </w:rPr>
        <w:t>數，</w:t>
      </w:r>
      <w:r w:rsidR="00BF34A1" w:rsidRPr="002D7D36">
        <w:t>114年為</w:t>
      </w:r>
      <w:r w:rsidR="00A83B01">
        <w:rPr>
          <w:rFonts w:hint="eastAsia"/>
        </w:rPr>
        <w:t>法定</w:t>
      </w:r>
      <w:r w:rsidR="00BF34A1" w:rsidRPr="002D7D36">
        <w:t>預算數</w:t>
      </w:r>
      <w:r w:rsidR="00BF34A1" w:rsidRPr="002D7D36">
        <w:rPr>
          <w:rFonts w:hint="eastAsia"/>
        </w:rPr>
        <w:t>，</w:t>
      </w:r>
      <w:r w:rsidR="00ED282A" w:rsidRPr="002D7D36">
        <w:t>均不含融資調度</w:t>
      </w:r>
      <w:r w:rsidR="00BF34A1" w:rsidRPr="002D7D36">
        <w:rPr>
          <w:rFonts w:hint="eastAsia"/>
        </w:rPr>
        <w:t>。</w:t>
      </w:r>
    </w:p>
    <w:p w:rsidR="00113C17" w:rsidRDefault="00BF34A1" w:rsidP="00C57486">
      <w:pPr>
        <w:pStyle w:val="142"/>
        <w:ind w:leftChars="306" w:left="1118" w:rightChars="-160" w:right="-453" w:hangingChars="103" w:hanging="251"/>
        <w:jc w:val="both"/>
      </w:pPr>
      <w:r w:rsidRPr="002D7D36">
        <w:t>2.</w:t>
      </w:r>
      <w:r w:rsidR="00ED282A" w:rsidRPr="002D7D36">
        <w:t>OECD國家係依據國民經濟會計制度架構</w:t>
      </w:r>
      <w:r w:rsidRPr="002D7D36">
        <w:t>統計，除智利及哥倫比亞</w:t>
      </w:r>
      <w:r w:rsidRPr="002D7D36">
        <w:rPr>
          <w:rFonts w:hint="eastAsia"/>
        </w:rPr>
        <w:t>僅</w:t>
      </w:r>
      <w:r w:rsidR="00ED282A" w:rsidRPr="002D7D36">
        <w:t>中央政府</w:t>
      </w:r>
      <w:r w:rsidRPr="002D7D36">
        <w:rPr>
          <w:rFonts w:hint="eastAsia"/>
        </w:rPr>
        <w:t>外</w:t>
      </w:r>
      <w:r w:rsidR="00ED282A" w:rsidRPr="002D7D36">
        <w:t>，其餘包括中央政府、州</w:t>
      </w:r>
      <w:r w:rsidR="00463D9E" w:rsidRPr="002D7D36">
        <w:rPr>
          <w:rFonts w:hint="eastAsia"/>
        </w:rPr>
        <w:t>(</w:t>
      </w:r>
      <w:r w:rsidR="00ED282A" w:rsidRPr="002D7D36">
        <w:t>省</w:t>
      </w:r>
      <w:r w:rsidR="00463D9E" w:rsidRPr="002D7D36">
        <w:rPr>
          <w:rFonts w:hint="eastAsia"/>
        </w:rPr>
        <w:t>)</w:t>
      </w:r>
      <w:r w:rsidR="00ED282A" w:rsidRPr="002D7D36">
        <w:t>政府、地方政府及社會保障基金。</w:t>
      </w:r>
      <w:r w:rsidR="00ED282A" w:rsidRPr="002D7D36">
        <w:rPr>
          <w:rFonts w:hint="eastAsia"/>
        </w:rPr>
        <w:t>收入含稅收、淨社會保險繳款、補助及其他收入，支出含中間消費、員工薪酬、補貼、利息支出、社會福利、其他經常性支出</w:t>
      </w:r>
      <w:r w:rsidR="00ED282A" w:rsidRPr="002D7D36">
        <w:t>(主要為經常移轉支出)</w:t>
      </w:r>
      <w:r w:rsidR="00ED282A" w:rsidRPr="002D7D36">
        <w:rPr>
          <w:rFonts w:hint="eastAsia"/>
        </w:rPr>
        <w:t>及資本支出</w:t>
      </w:r>
      <w:r w:rsidR="00ED282A" w:rsidRPr="002D7D36">
        <w:t>(資本移轉與投資)。</w:t>
      </w:r>
    </w:p>
    <w:p w:rsidR="00BD2DB8" w:rsidRPr="002D7D36" w:rsidRDefault="00BD2DB8" w:rsidP="000E1046">
      <w:pPr>
        <w:pStyle w:val="142"/>
        <w:ind w:leftChars="212" w:left="1449" w:hangingChars="349" w:hanging="849"/>
        <w:jc w:val="both"/>
        <w:rPr>
          <w:rFonts w:hint="eastAsia"/>
        </w:rPr>
      </w:pPr>
      <w:r>
        <w:rPr>
          <w:rFonts w:hint="eastAsia"/>
        </w:rPr>
        <w:t>3.經洽詢財政部表示，尚無墨西哥及哥斯大黎加資料。</w:t>
      </w:r>
    </w:p>
    <w:p w:rsidR="005923A6" w:rsidRPr="002D7D36" w:rsidRDefault="005923A6" w:rsidP="00C57486">
      <w:pPr>
        <w:pStyle w:val="142"/>
        <w:ind w:leftChars="-101" w:left="1215" w:hangingChars="617" w:hanging="1501"/>
        <w:rPr>
          <w:rFonts w:hint="eastAsia"/>
        </w:rPr>
      </w:pPr>
      <w:r w:rsidRPr="002D7D36">
        <w:rPr>
          <w:rFonts w:hint="eastAsia"/>
        </w:rPr>
        <w:t>資料來源：整理自財政部資料</w:t>
      </w:r>
      <w:r w:rsidRPr="002D7D36">
        <w:t>。</w:t>
      </w:r>
    </w:p>
    <w:p w:rsidR="00067264" w:rsidRPr="002D7D36" w:rsidRDefault="00173E94" w:rsidP="00C57486">
      <w:pPr>
        <w:pStyle w:val="ac"/>
        <w:ind w:leftChars="-90" w:left="277" w:rightChars="-145" w:right="-411" w:hangingChars="188" w:hanging="532"/>
        <w:rPr>
          <w:rStyle w:val="143"/>
          <w:spacing w:val="-16"/>
        </w:rPr>
      </w:pPr>
      <w:r>
        <w:rPr>
          <w:noProof/>
        </w:rPr>
        <w:drawing>
          <wp:anchor distT="0" distB="0" distL="114300" distR="114300" simplePos="0" relativeHeight="251656704" behindDoc="0" locked="0" layoutInCell="1" allowOverlap="1">
            <wp:simplePos x="0" y="0"/>
            <wp:positionH relativeFrom="column">
              <wp:posOffset>-193675</wp:posOffset>
            </wp:positionH>
            <wp:positionV relativeFrom="paragraph">
              <wp:posOffset>437515</wp:posOffset>
            </wp:positionV>
            <wp:extent cx="5878195" cy="3968750"/>
            <wp:effectExtent l="0" t="0" r="0" b="0"/>
            <wp:wrapTopAndBottom/>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8195" cy="3968750"/>
                    </a:xfrm>
                    <a:prstGeom prst="rect">
                      <a:avLst/>
                    </a:prstGeom>
                    <a:noFill/>
                  </pic:spPr>
                </pic:pic>
              </a:graphicData>
            </a:graphic>
            <wp14:sizeRelH relativeFrom="page">
              <wp14:pctWidth>0</wp14:pctWidth>
            </wp14:sizeRelH>
            <wp14:sizeRelV relativeFrom="page">
              <wp14:pctHeight>0</wp14:pctHeight>
            </wp14:sizeRelV>
          </wp:anchor>
        </w:drawing>
      </w:r>
      <w:r w:rsidR="00843F81" w:rsidRPr="002D7D36">
        <w:rPr>
          <w:rFonts w:hint="eastAsia"/>
          <w:b/>
          <w:spacing w:val="-16"/>
        </w:rPr>
        <w:t>圖3-</w:t>
      </w:r>
      <w:r w:rsidR="00843F81" w:rsidRPr="002D7D36">
        <w:rPr>
          <w:b/>
          <w:spacing w:val="-16"/>
        </w:rPr>
        <w:t>3</w:t>
      </w:r>
      <w:r w:rsidR="00843F81" w:rsidRPr="002D7D36">
        <w:rPr>
          <w:rFonts w:hint="eastAsia"/>
          <w:b/>
          <w:spacing w:val="-16"/>
        </w:rPr>
        <w:t>-</w:t>
      </w:r>
      <w:r w:rsidR="00536F7E">
        <w:rPr>
          <w:b/>
          <w:spacing w:val="-16"/>
        </w:rPr>
        <w:t>3</w:t>
      </w:r>
      <w:r w:rsidR="00843F81" w:rsidRPr="002D7D36">
        <w:rPr>
          <w:rFonts w:hint="eastAsia"/>
          <w:b/>
          <w:spacing w:val="-16"/>
        </w:rPr>
        <w:t xml:space="preserve"> 我國與O</w:t>
      </w:r>
      <w:r w:rsidR="00843F81" w:rsidRPr="002D7D36">
        <w:rPr>
          <w:b/>
          <w:spacing w:val="-16"/>
        </w:rPr>
        <w:t>ECD國家</w:t>
      </w:r>
      <w:r w:rsidR="00067264" w:rsidRPr="002D7D36">
        <w:rPr>
          <w:rFonts w:hint="eastAsia"/>
          <w:b/>
          <w:spacing w:val="-16"/>
        </w:rPr>
        <w:t>近1</w:t>
      </w:r>
      <w:r w:rsidR="00A83B01">
        <w:rPr>
          <w:b/>
          <w:spacing w:val="-16"/>
        </w:rPr>
        <w:t>3</w:t>
      </w:r>
      <w:r w:rsidR="00067264" w:rsidRPr="002D7D36">
        <w:rPr>
          <w:rFonts w:hint="eastAsia"/>
          <w:b/>
          <w:spacing w:val="-16"/>
        </w:rPr>
        <w:t>年度</w:t>
      </w:r>
      <w:r w:rsidR="00843F81" w:rsidRPr="002D7D36">
        <w:rPr>
          <w:b/>
          <w:spacing w:val="-16"/>
        </w:rPr>
        <w:t>歲出占GDP比率</w:t>
      </w:r>
      <w:r w:rsidR="00843F81" w:rsidRPr="002D7D36">
        <w:rPr>
          <w:rFonts w:hint="eastAsia"/>
          <w:b/>
          <w:spacing w:val="-16"/>
        </w:rPr>
        <w:t>趨勢圖</w:t>
      </w:r>
      <w:r w:rsidR="00AC2B6C" w:rsidRPr="002D7D36">
        <w:rPr>
          <w:rFonts w:hint="eastAsia"/>
          <w:spacing w:val="-16"/>
        </w:rPr>
        <w:t xml:space="preserve">  </w:t>
      </w:r>
      <w:r w:rsidR="00EC2222" w:rsidRPr="002D7D36">
        <w:rPr>
          <w:rFonts w:hint="eastAsia"/>
          <w:spacing w:val="-16"/>
        </w:rPr>
        <w:t xml:space="preserve"> </w:t>
      </w:r>
      <w:r w:rsidR="00314BDC">
        <w:rPr>
          <w:rFonts w:hint="eastAsia"/>
          <w:spacing w:val="-16"/>
        </w:rPr>
        <w:t xml:space="preserve">           </w:t>
      </w:r>
      <w:r w:rsidR="003440D1">
        <w:rPr>
          <w:rFonts w:hint="eastAsia"/>
          <w:spacing w:val="-16"/>
        </w:rPr>
        <w:t xml:space="preserve">    </w:t>
      </w:r>
      <w:r w:rsidR="00314BDC">
        <w:rPr>
          <w:rFonts w:hint="eastAsia"/>
          <w:spacing w:val="-16"/>
        </w:rPr>
        <w:t xml:space="preserve">   </w:t>
      </w:r>
      <w:r w:rsidR="00843F81" w:rsidRPr="002D7D36">
        <w:rPr>
          <w:rStyle w:val="143"/>
          <w:rFonts w:hint="eastAsia"/>
          <w:spacing w:val="-16"/>
        </w:rPr>
        <w:t xml:space="preserve">單位：% </w:t>
      </w:r>
    </w:p>
    <w:p w:rsidR="00BD2DB8" w:rsidRPr="002D7D36" w:rsidRDefault="00843F81" w:rsidP="00C57486">
      <w:pPr>
        <w:pStyle w:val="142"/>
        <w:ind w:leftChars="-104" w:left="-3" w:hangingChars="120" w:hanging="292"/>
        <w:rPr>
          <w:rFonts w:hint="eastAsia"/>
        </w:rPr>
      </w:pPr>
      <w:r w:rsidRPr="002D7D36">
        <w:rPr>
          <w:rFonts w:hint="eastAsia"/>
        </w:rPr>
        <w:t>說    明：同圖3-3-</w:t>
      </w:r>
      <w:r w:rsidR="00536F7E">
        <w:t>2</w:t>
      </w:r>
      <w:r w:rsidRPr="002D7D36">
        <w:rPr>
          <w:rFonts w:hint="eastAsia"/>
        </w:rPr>
        <w:t>說明</w:t>
      </w:r>
      <w:r w:rsidR="00BD2DB8">
        <w:rPr>
          <w:rFonts w:hint="eastAsia"/>
        </w:rPr>
        <w:t>1及2</w:t>
      </w:r>
      <w:r w:rsidRPr="002D7D36">
        <w:t>。</w:t>
      </w:r>
    </w:p>
    <w:p w:rsidR="00843F81" w:rsidRPr="002D7D36" w:rsidRDefault="00843F81" w:rsidP="00C57486">
      <w:pPr>
        <w:pStyle w:val="142"/>
        <w:ind w:leftChars="-104" w:left="-3" w:hangingChars="120" w:hanging="292"/>
        <w:rPr>
          <w:rFonts w:hint="eastAsia"/>
        </w:rPr>
      </w:pPr>
      <w:r w:rsidRPr="002D7D36">
        <w:rPr>
          <w:rFonts w:hint="eastAsia"/>
        </w:rPr>
        <w:t>資料來源：整理自財政部資料</w:t>
      </w:r>
      <w:r w:rsidRPr="002D7D36">
        <w:t>。</w:t>
      </w:r>
    </w:p>
    <w:p w:rsidR="00843F81" w:rsidRPr="002D7D36" w:rsidRDefault="00843F81" w:rsidP="007D77BF">
      <w:pPr>
        <w:pStyle w:val="a4"/>
        <w:ind w:left="849" w:hanging="283"/>
        <w:rPr>
          <w:rFonts w:hint="eastAsia"/>
        </w:rPr>
      </w:pPr>
    </w:p>
    <w:p w:rsidR="00960D50" w:rsidRPr="002D7D36" w:rsidRDefault="00960D50" w:rsidP="00CF5B16">
      <w:pPr>
        <w:pStyle w:val="144"/>
        <w:widowControl w:val="0"/>
        <w:ind w:left="567" w:hanging="567"/>
        <w:rPr>
          <w:bCs/>
        </w:rPr>
      </w:pPr>
      <w:bookmarkStart w:id="22" w:name="_Toc399520029"/>
      <w:bookmarkStart w:id="23" w:name="_Toc431400692"/>
      <w:bookmarkStart w:id="24" w:name="_Toc165298361"/>
      <w:bookmarkStart w:id="25" w:name="_Toc204069924"/>
      <w:r w:rsidRPr="002D7D36">
        <w:rPr>
          <w:rFonts w:hint="eastAsia"/>
          <w:bCs/>
        </w:rPr>
        <w:t>肆、</w:t>
      </w:r>
      <w:bookmarkEnd w:id="22"/>
      <w:bookmarkEnd w:id="23"/>
      <w:r w:rsidRPr="002D7D36">
        <w:rPr>
          <w:rFonts w:hint="eastAsia"/>
          <w:bCs/>
        </w:rPr>
        <w:t>問題探討</w:t>
      </w:r>
      <w:bookmarkEnd w:id="24"/>
      <w:bookmarkEnd w:id="25"/>
    </w:p>
    <w:p w:rsidR="00960D50" w:rsidRPr="002D7D36" w:rsidRDefault="00DB3EC2" w:rsidP="00937DD9">
      <w:pPr>
        <w:pStyle w:val="a7"/>
        <w:ind w:firstLine="566"/>
      </w:pPr>
      <w:r w:rsidRPr="002D7D36">
        <w:rPr>
          <w:rFonts w:hint="eastAsia"/>
        </w:rPr>
        <w:t>按</w:t>
      </w:r>
      <w:r w:rsidR="00792AC1" w:rsidRPr="002D7D36">
        <w:rPr>
          <w:rFonts w:hint="eastAsia"/>
        </w:rPr>
        <w:t>已開發國家財政問題普遍存在且嚴重</w:t>
      </w:r>
      <w:r w:rsidR="00DF40AC" w:rsidRPr="002D7D36">
        <w:rPr>
          <w:rFonts w:hint="eastAsia"/>
        </w:rPr>
        <w:t>，近期美國更因債務</w:t>
      </w:r>
      <w:r w:rsidR="000C67BA" w:rsidRPr="002D7D36">
        <w:rPr>
          <w:rFonts w:hint="eastAsia"/>
        </w:rPr>
        <w:t>危機</w:t>
      </w:r>
      <w:r w:rsidR="00DF40AC" w:rsidRPr="002D7D36">
        <w:rPr>
          <w:rFonts w:hint="eastAsia"/>
        </w:rPr>
        <w:t>引發債信疑慮</w:t>
      </w:r>
      <w:r w:rsidRPr="002D7D36">
        <w:rPr>
          <w:rFonts w:hint="eastAsia"/>
        </w:rPr>
        <w:t>，多數國家</w:t>
      </w:r>
      <w:r w:rsidR="006A073A" w:rsidRPr="002D7D36">
        <w:rPr>
          <w:rFonts w:hint="eastAsia"/>
        </w:rPr>
        <w:t>運用</w:t>
      </w:r>
      <w:r w:rsidRPr="002D7D36">
        <w:rPr>
          <w:rFonts w:hint="eastAsia"/>
        </w:rPr>
        <w:t>財政管理規則</w:t>
      </w:r>
      <w:r w:rsidR="006A073A" w:rsidRPr="002D7D36">
        <w:rPr>
          <w:rFonts w:hint="eastAsia"/>
        </w:rPr>
        <w:t>調控</w:t>
      </w:r>
      <w:r w:rsidRPr="002D7D36">
        <w:rPr>
          <w:rFonts w:hint="eastAsia"/>
        </w:rPr>
        <w:t>，期以建立財政紀律</w:t>
      </w:r>
      <w:r w:rsidR="003D109A" w:rsidRPr="002D7D36">
        <w:rPr>
          <w:rFonts w:hint="eastAsia"/>
        </w:rPr>
        <w:t>。</w:t>
      </w:r>
      <w:r w:rsidR="001A5F37" w:rsidRPr="002D7D36">
        <w:rPr>
          <w:rFonts w:hint="eastAsia"/>
        </w:rPr>
        <w:t>我國</w:t>
      </w:r>
      <w:r w:rsidR="00781AE3" w:rsidRPr="002D7D36">
        <w:rPr>
          <w:rFonts w:hint="eastAsia"/>
        </w:rPr>
        <w:t>經濟、國民生活</w:t>
      </w:r>
      <w:r w:rsidR="00536CA6" w:rsidRPr="002D7D36">
        <w:rPr>
          <w:rFonts w:hint="eastAsia"/>
        </w:rPr>
        <w:t>、</w:t>
      </w:r>
      <w:r w:rsidR="00781AE3" w:rsidRPr="002D7D36">
        <w:rPr>
          <w:rFonts w:hint="eastAsia"/>
        </w:rPr>
        <w:t>社會環境</w:t>
      </w:r>
      <w:r w:rsidR="00536CA6" w:rsidRPr="002D7D36">
        <w:rPr>
          <w:rFonts w:hint="eastAsia"/>
        </w:rPr>
        <w:t>及福利政策</w:t>
      </w:r>
      <w:r w:rsidR="00781AE3" w:rsidRPr="002D7D36">
        <w:rPr>
          <w:rFonts w:hint="eastAsia"/>
        </w:rPr>
        <w:t>朝已開發國家發展，</w:t>
      </w:r>
      <w:r w:rsidR="00EC003F" w:rsidRPr="002D7D36">
        <w:rPr>
          <w:rFonts w:hint="eastAsia"/>
        </w:rPr>
        <w:t>歲計餘絀情況</w:t>
      </w:r>
      <w:r w:rsidR="001A5F37" w:rsidRPr="002D7D36">
        <w:rPr>
          <w:rFonts w:hint="eastAsia"/>
        </w:rPr>
        <w:t>較OECD多數國家佳，</w:t>
      </w:r>
      <w:r w:rsidR="005E76B9" w:rsidRPr="002D7D36">
        <w:rPr>
          <w:rFonts w:hint="eastAsia"/>
        </w:rPr>
        <w:t>仍應</w:t>
      </w:r>
      <w:r w:rsidR="00F168C5" w:rsidRPr="002D7D36">
        <w:rPr>
          <w:rFonts w:hint="eastAsia"/>
        </w:rPr>
        <w:t>妥善</w:t>
      </w:r>
      <w:r w:rsidR="000C67BA" w:rsidRPr="002D7D36">
        <w:rPr>
          <w:rFonts w:hint="eastAsia"/>
        </w:rPr>
        <w:t>管理</w:t>
      </w:r>
      <w:r w:rsidR="00440573" w:rsidRPr="002D7D36">
        <w:rPr>
          <w:rFonts w:hint="eastAsia"/>
        </w:rPr>
        <w:t>，</w:t>
      </w:r>
      <w:r w:rsidR="006A073A" w:rsidRPr="002D7D36">
        <w:rPr>
          <w:rFonts w:hint="eastAsia"/>
        </w:rPr>
        <w:t>俾</w:t>
      </w:r>
      <w:r w:rsidR="00440573" w:rsidRPr="002D7D36">
        <w:rPr>
          <w:rFonts w:hint="eastAsia"/>
        </w:rPr>
        <w:t>維持良好體質</w:t>
      </w:r>
      <w:r w:rsidR="0058555E" w:rsidRPr="002D7D36">
        <w:rPr>
          <w:rFonts w:hint="eastAsia"/>
        </w:rPr>
        <w:t>，</w:t>
      </w:r>
      <w:r w:rsidR="00200867" w:rsidRPr="002D7D36">
        <w:rPr>
          <w:rFonts w:hint="eastAsia"/>
        </w:rPr>
        <w:t>提高</w:t>
      </w:r>
      <w:r w:rsidR="0058555E" w:rsidRPr="002D7D36">
        <w:rPr>
          <w:rFonts w:hint="eastAsia"/>
        </w:rPr>
        <w:t>經濟危機</w:t>
      </w:r>
      <w:r w:rsidR="00A966F7">
        <w:rPr>
          <w:rFonts w:hint="eastAsia"/>
        </w:rPr>
        <w:t>等不確定風險</w:t>
      </w:r>
      <w:r w:rsidR="00A966F7">
        <w:t>之</w:t>
      </w:r>
      <w:r w:rsidR="00536CA6" w:rsidRPr="002D7D36">
        <w:rPr>
          <w:rFonts w:hint="eastAsia"/>
        </w:rPr>
        <w:t>應變能力</w:t>
      </w:r>
      <w:r w:rsidR="00440573" w:rsidRPr="002D7D36">
        <w:rPr>
          <w:rFonts w:hint="eastAsia"/>
        </w:rPr>
        <w:t>。</w:t>
      </w:r>
      <w:r w:rsidR="0067665C" w:rsidRPr="002D7D36">
        <w:rPr>
          <w:rFonts w:hint="eastAsia"/>
        </w:rPr>
        <w:t>茲就</w:t>
      </w:r>
      <w:r w:rsidR="00792AC1" w:rsidRPr="002D7D36">
        <w:rPr>
          <w:rFonts w:hint="eastAsia"/>
        </w:rPr>
        <w:t>我國</w:t>
      </w:r>
      <w:r w:rsidR="00440573" w:rsidRPr="002D7D36">
        <w:rPr>
          <w:rFonts w:hint="eastAsia"/>
        </w:rPr>
        <w:t>近年度歲計賸餘</w:t>
      </w:r>
      <w:r w:rsidR="00721D42" w:rsidRPr="002D7D36">
        <w:rPr>
          <w:rFonts w:hint="eastAsia"/>
        </w:rPr>
        <w:t>組成、</w:t>
      </w:r>
      <w:r w:rsidR="0067665C" w:rsidRPr="002D7D36">
        <w:rPr>
          <w:rFonts w:hint="eastAsia"/>
        </w:rPr>
        <w:t>變化</w:t>
      </w:r>
      <w:r w:rsidR="00EC003F" w:rsidRPr="002D7D36">
        <w:rPr>
          <w:rFonts w:hint="eastAsia"/>
        </w:rPr>
        <w:t>及政經局勢</w:t>
      </w:r>
      <w:r w:rsidR="0067665C" w:rsidRPr="002D7D36">
        <w:rPr>
          <w:rFonts w:hint="eastAsia"/>
        </w:rPr>
        <w:t>研析如下</w:t>
      </w:r>
      <w:r w:rsidR="00960D50" w:rsidRPr="002D7D36">
        <w:rPr>
          <w:rFonts w:hint="eastAsia"/>
        </w:rPr>
        <w:t>：</w:t>
      </w:r>
    </w:p>
    <w:p w:rsidR="00960D50" w:rsidRPr="002D7D36" w:rsidRDefault="00960D50" w:rsidP="00CF5B16">
      <w:pPr>
        <w:pStyle w:val="14"/>
        <w:widowControl w:val="0"/>
        <w:ind w:left="567" w:hanging="567"/>
      </w:pPr>
      <w:bookmarkStart w:id="26" w:name="_Toc165298362"/>
      <w:bookmarkStart w:id="27" w:name="_Toc204069925"/>
      <w:r w:rsidRPr="002D7D36">
        <w:rPr>
          <w:rFonts w:hint="eastAsia"/>
        </w:rPr>
        <w:t>一、</w:t>
      </w:r>
      <w:bookmarkEnd w:id="26"/>
      <w:r w:rsidR="004B36EE" w:rsidRPr="002D7D36">
        <w:rPr>
          <w:rFonts w:hint="eastAsia"/>
          <w:spacing w:val="-4"/>
        </w:rPr>
        <w:t>非營業</w:t>
      </w:r>
      <w:r w:rsidR="009A49A5" w:rsidRPr="002D7D36">
        <w:rPr>
          <w:rFonts w:hint="eastAsia"/>
          <w:spacing w:val="-4"/>
        </w:rPr>
        <w:t>特種</w:t>
      </w:r>
      <w:r w:rsidR="004B36EE" w:rsidRPr="002D7D36">
        <w:rPr>
          <w:rFonts w:hint="eastAsia"/>
          <w:spacing w:val="-4"/>
        </w:rPr>
        <w:t>基金規模膨脹，</w:t>
      </w:r>
      <w:r w:rsidR="00B55FEC" w:rsidRPr="002D7D36">
        <w:rPr>
          <w:rFonts w:hint="eastAsia"/>
          <w:spacing w:val="-4"/>
        </w:rPr>
        <w:t>部分</w:t>
      </w:r>
      <w:r w:rsidR="00A966F7">
        <w:rPr>
          <w:rFonts w:hint="eastAsia"/>
          <w:spacing w:val="-4"/>
        </w:rPr>
        <w:t>歲入</w:t>
      </w:r>
      <w:r w:rsidR="00A966F7">
        <w:rPr>
          <w:spacing w:val="-4"/>
        </w:rPr>
        <w:t>歲出</w:t>
      </w:r>
      <w:r w:rsidR="00B55FEC" w:rsidRPr="002D7D36">
        <w:rPr>
          <w:rFonts w:hint="eastAsia"/>
          <w:spacing w:val="-4"/>
        </w:rPr>
        <w:t>移由</w:t>
      </w:r>
      <w:r w:rsidR="00A966F7">
        <w:rPr>
          <w:rFonts w:hint="eastAsia"/>
          <w:spacing w:val="-4"/>
        </w:rPr>
        <w:t>該類</w:t>
      </w:r>
      <w:r w:rsidR="004B36EE" w:rsidRPr="002D7D36">
        <w:rPr>
          <w:rFonts w:hint="eastAsia"/>
          <w:spacing w:val="-4"/>
        </w:rPr>
        <w:t>基金</w:t>
      </w:r>
      <w:r w:rsidR="00B55FEC" w:rsidRPr="002D7D36">
        <w:rPr>
          <w:rFonts w:hint="eastAsia"/>
          <w:spacing w:val="-4"/>
        </w:rPr>
        <w:t>編列，</w:t>
      </w:r>
      <w:r w:rsidR="00A966F7">
        <w:rPr>
          <w:rFonts w:hint="eastAsia"/>
          <w:spacing w:val="-4"/>
        </w:rPr>
        <w:t>以</w:t>
      </w:r>
      <w:r w:rsidR="00A966F7">
        <w:rPr>
          <w:spacing w:val="-4"/>
        </w:rPr>
        <w:t>致</w:t>
      </w:r>
      <w:r w:rsidR="00B55FEC" w:rsidRPr="002D7D36">
        <w:rPr>
          <w:rFonts w:hint="eastAsia"/>
          <w:spacing w:val="-4"/>
        </w:rPr>
        <w:t>總預算</w:t>
      </w:r>
      <w:r w:rsidR="000C6B54" w:rsidRPr="002D7D36">
        <w:rPr>
          <w:rFonts w:hint="eastAsia"/>
          <w:spacing w:val="-4"/>
        </w:rPr>
        <w:t>與整體預算</w:t>
      </w:r>
      <w:r w:rsidR="00B55FEC" w:rsidRPr="002D7D36">
        <w:rPr>
          <w:rFonts w:hint="eastAsia"/>
          <w:spacing w:val="-4"/>
        </w:rPr>
        <w:t>規模及歲計餘絀</w:t>
      </w:r>
      <w:r w:rsidR="00ED6CF5" w:rsidRPr="002D7D36">
        <w:rPr>
          <w:rFonts w:hint="eastAsia"/>
          <w:spacing w:val="-4"/>
        </w:rPr>
        <w:t>難以</w:t>
      </w:r>
      <w:r w:rsidR="00B55FEC" w:rsidRPr="002D7D36">
        <w:rPr>
          <w:rFonts w:hint="eastAsia"/>
          <w:spacing w:val="-4"/>
        </w:rPr>
        <w:t>呈現財政全貌，</w:t>
      </w:r>
      <w:r w:rsidR="00A966F7">
        <w:rPr>
          <w:rFonts w:hint="eastAsia"/>
          <w:spacing w:val="-4"/>
        </w:rPr>
        <w:t>另</w:t>
      </w:r>
      <w:r w:rsidR="00A966F7">
        <w:rPr>
          <w:spacing w:val="-4"/>
        </w:rPr>
        <w:t>其預算</w:t>
      </w:r>
      <w:r w:rsidR="00B55FEC" w:rsidRPr="002D7D36">
        <w:rPr>
          <w:rFonts w:hint="eastAsia"/>
          <w:spacing w:val="-4"/>
        </w:rPr>
        <w:t>審</w:t>
      </w:r>
      <w:r w:rsidR="00BB081B">
        <w:rPr>
          <w:rFonts w:hint="eastAsia"/>
          <w:spacing w:val="-4"/>
        </w:rPr>
        <w:t>核</w:t>
      </w:r>
      <w:r w:rsidR="00B55FEC" w:rsidRPr="002D7D36">
        <w:rPr>
          <w:rFonts w:hint="eastAsia"/>
          <w:spacing w:val="-4"/>
        </w:rPr>
        <w:t>管控亦恐偏於寬鬆</w:t>
      </w:r>
      <w:bookmarkEnd w:id="27"/>
    </w:p>
    <w:p w:rsidR="0087620C" w:rsidRPr="002D7D36" w:rsidRDefault="00BA01D5" w:rsidP="0087620C">
      <w:pPr>
        <w:ind w:left="566" w:firstLine="566"/>
        <w:rPr>
          <w:snapToGrid w:val="0"/>
        </w:rPr>
      </w:pPr>
      <w:r w:rsidRPr="002D7D36">
        <w:rPr>
          <w:rFonts w:hint="eastAsia"/>
          <w:snapToGrid w:val="0"/>
        </w:rPr>
        <w:t>為推動特定公共政策，確保資金專款專用及提升財政運作效率，政府設置諸多非營業</w:t>
      </w:r>
      <w:r w:rsidR="009A49A5" w:rsidRPr="002D7D36">
        <w:rPr>
          <w:rFonts w:hint="eastAsia"/>
          <w:snapToGrid w:val="0"/>
        </w:rPr>
        <w:t>特種</w:t>
      </w:r>
      <w:r w:rsidRPr="002D7D36">
        <w:rPr>
          <w:rFonts w:hint="eastAsia"/>
          <w:snapToGrid w:val="0"/>
        </w:rPr>
        <w:t>基金，</w:t>
      </w:r>
      <w:r w:rsidR="007D389A" w:rsidRPr="002D7D36">
        <w:rPr>
          <w:rFonts w:hint="eastAsia"/>
          <w:snapToGrid w:val="0"/>
        </w:rPr>
        <w:t>隨著規模</w:t>
      </w:r>
      <w:r w:rsidR="00814702" w:rsidRPr="002D7D36">
        <w:rPr>
          <w:rFonts w:hint="eastAsia"/>
          <w:snapToGrid w:val="0"/>
        </w:rPr>
        <w:t>膨脹益</w:t>
      </w:r>
      <w:r w:rsidR="008362AD" w:rsidRPr="002D7D36">
        <w:rPr>
          <w:rFonts w:hint="eastAsia"/>
          <w:snapToGrid w:val="0"/>
        </w:rPr>
        <w:t>增</w:t>
      </w:r>
      <w:r w:rsidR="007D389A" w:rsidRPr="002D7D36">
        <w:rPr>
          <w:rFonts w:hint="eastAsia"/>
          <w:snapToGrid w:val="0"/>
        </w:rPr>
        <w:t>，</w:t>
      </w:r>
      <w:r w:rsidRPr="002D7D36">
        <w:rPr>
          <w:rFonts w:hint="eastAsia"/>
          <w:snapToGrid w:val="0"/>
        </w:rPr>
        <w:t>總預算</w:t>
      </w:r>
      <w:r w:rsidR="008362AD" w:rsidRPr="002D7D36">
        <w:rPr>
          <w:rFonts w:hint="eastAsia"/>
          <w:snapToGrid w:val="0"/>
        </w:rPr>
        <w:t>與併計</w:t>
      </w:r>
      <w:r w:rsidRPr="002D7D36">
        <w:rPr>
          <w:rFonts w:hint="eastAsia"/>
          <w:snapToGrid w:val="0"/>
        </w:rPr>
        <w:t>特別預算後</w:t>
      </w:r>
      <w:r w:rsidR="008362AD" w:rsidRPr="002D7D36">
        <w:rPr>
          <w:rFonts w:hint="eastAsia"/>
          <w:snapToGrid w:val="0"/>
        </w:rPr>
        <w:t>之</w:t>
      </w:r>
      <w:r w:rsidRPr="002D7D36">
        <w:rPr>
          <w:rFonts w:hint="eastAsia"/>
          <w:snapToGrid w:val="0"/>
        </w:rPr>
        <w:t>整體預算規模及歲計餘</w:t>
      </w:r>
      <w:r w:rsidR="003440D1">
        <w:rPr>
          <w:rFonts w:hint="eastAsia"/>
          <w:snapToGrid w:val="0"/>
        </w:rPr>
        <w:t>絀</w:t>
      </w:r>
      <w:r w:rsidR="003864D6">
        <w:rPr>
          <w:rFonts w:hint="eastAsia"/>
          <w:snapToGrid w:val="0"/>
        </w:rPr>
        <w:t>無法完整</w:t>
      </w:r>
      <w:r w:rsidRPr="002D7D36">
        <w:rPr>
          <w:rFonts w:hint="eastAsia"/>
          <w:snapToGrid w:val="0"/>
        </w:rPr>
        <w:t>呈現</w:t>
      </w:r>
      <w:r w:rsidR="005D6125">
        <w:rPr>
          <w:rFonts w:hint="eastAsia"/>
          <w:snapToGrid w:val="0"/>
        </w:rPr>
        <w:t>政府財政</w:t>
      </w:r>
      <w:r w:rsidR="007D389A" w:rsidRPr="002D7D36">
        <w:rPr>
          <w:rFonts w:hint="eastAsia"/>
          <w:snapToGrid w:val="0"/>
        </w:rPr>
        <w:t>全貌</w:t>
      </w:r>
      <w:r w:rsidR="008362AD" w:rsidRPr="002D7D36">
        <w:rPr>
          <w:rFonts w:hint="eastAsia"/>
          <w:snapToGrid w:val="0"/>
        </w:rPr>
        <w:t>，</w:t>
      </w:r>
      <w:r w:rsidR="00814702" w:rsidRPr="002D7D36">
        <w:rPr>
          <w:rFonts w:hint="eastAsia"/>
          <w:snapToGrid w:val="0"/>
        </w:rPr>
        <w:t>加以</w:t>
      </w:r>
      <w:r w:rsidR="008362AD" w:rsidRPr="002D7D36">
        <w:rPr>
          <w:rFonts w:hint="eastAsia"/>
          <w:snapToGrid w:val="0"/>
        </w:rPr>
        <w:t>執行上較為彈性，易生政府收支移由非營業特種基金編列</w:t>
      </w:r>
      <w:r w:rsidR="006E380E" w:rsidRPr="002D7D36">
        <w:rPr>
          <w:rFonts w:hint="eastAsia"/>
          <w:snapToGrid w:val="0"/>
        </w:rPr>
        <w:t>或增設基金</w:t>
      </w:r>
      <w:r w:rsidR="00A966F7">
        <w:rPr>
          <w:rFonts w:hint="eastAsia"/>
          <w:snapToGrid w:val="0"/>
        </w:rPr>
        <w:t>之流</w:t>
      </w:r>
      <w:r w:rsidR="008362AD" w:rsidRPr="002D7D36">
        <w:rPr>
          <w:rFonts w:hint="eastAsia"/>
          <w:snapToGrid w:val="0"/>
        </w:rPr>
        <w:t>弊</w:t>
      </w:r>
      <w:r w:rsidR="007D389A" w:rsidRPr="002D7D36">
        <w:rPr>
          <w:rFonts w:hint="eastAsia"/>
          <w:snapToGrid w:val="0"/>
        </w:rPr>
        <w:t>。謹說明如下</w:t>
      </w:r>
      <w:r w:rsidR="008362AD" w:rsidRPr="002D7D36">
        <w:rPr>
          <w:rFonts w:hint="eastAsia"/>
          <w:snapToGrid w:val="0"/>
        </w:rPr>
        <w:t>：</w:t>
      </w:r>
    </w:p>
    <w:p w:rsidR="00814702" w:rsidRPr="002D7D36" w:rsidRDefault="005E3FD9" w:rsidP="006E380E">
      <w:pPr>
        <w:pStyle w:val="a4"/>
        <w:ind w:left="849" w:hanging="283"/>
        <w:rPr>
          <w:b/>
        </w:rPr>
      </w:pPr>
      <w:r w:rsidRPr="002D7D36">
        <w:rPr>
          <w:rFonts w:hint="eastAsia"/>
          <w:b/>
        </w:rPr>
        <w:t>(一)非營業</w:t>
      </w:r>
      <w:r w:rsidR="009A49A5" w:rsidRPr="002D7D36">
        <w:rPr>
          <w:rFonts w:hint="eastAsia"/>
          <w:b/>
        </w:rPr>
        <w:t>特種</w:t>
      </w:r>
      <w:r w:rsidRPr="002D7D36">
        <w:rPr>
          <w:rFonts w:hint="eastAsia"/>
          <w:b/>
        </w:rPr>
        <w:t>基金</w:t>
      </w:r>
      <w:r w:rsidR="00FC1D6F" w:rsidRPr="002D7D36">
        <w:rPr>
          <w:rFonts w:hint="eastAsia"/>
          <w:b/>
        </w:rPr>
        <w:t>預算總收入</w:t>
      </w:r>
      <w:r w:rsidR="00705F91" w:rsidRPr="002D7D36">
        <w:rPr>
          <w:rFonts w:hint="eastAsia"/>
          <w:b/>
        </w:rPr>
        <w:t>及</w:t>
      </w:r>
      <w:r w:rsidR="00FC1D6F" w:rsidRPr="002D7D36">
        <w:rPr>
          <w:rFonts w:hint="eastAsia"/>
          <w:b/>
        </w:rPr>
        <w:t>總支出</w:t>
      </w:r>
      <w:r w:rsidR="00705F91" w:rsidRPr="002D7D36">
        <w:rPr>
          <w:rFonts w:hint="eastAsia"/>
          <w:b/>
        </w:rPr>
        <w:t>大幅膨脹</w:t>
      </w:r>
      <w:r w:rsidR="0050112E" w:rsidRPr="002D7D36">
        <w:rPr>
          <w:rFonts w:hint="eastAsia"/>
          <w:b/>
        </w:rPr>
        <w:t>，</w:t>
      </w:r>
      <w:r w:rsidR="00705F91" w:rsidRPr="002D7D36">
        <w:rPr>
          <w:rFonts w:hint="eastAsia"/>
          <w:b/>
        </w:rPr>
        <w:t>且</w:t>
      </w:r>
      <w:r w:rsidR="0050112E" w:rsidRPr="002D7D36">
        <w:rPr>
          <w:rFonts w:hint="eastAsia"/>
          <w:b/>
        </w:rPr>
        <w:t>超逾總預算規模</w:t>
      </w:r>
      <w:r w:rsidR="007C0586" w:rsidRPr="002D7D36">
        <w:rPr>
          <w:rFonts w:hint="eastAsia"/>
          <w:b/>
        </w:rPr>
        <w:t>，</w:t>
      </w:r>
      <w:r w:rsidR="007C0586" w:rsidRPr="002D7D36">
        <w:rPr>
          <w:rFonts w:hint="eastAsia"/>
          <w:b/>
          <w:spacing w:val="-4"/>
        </w:rPr>
        <w:t>總預算與整體預算規模及歲計餘絀難以呈現財政全貌</w:t>
      </w:r>
    </w:p>
    <w:p w:rsidR="0087620C" w:rsidRPr="002D7D36" w:rsidRDefault="006E380E" w:rsidP="0050112E">
      <w:pPr>
        <w:pStyle w:val="21"/>
        <w:ind w:left="850" w:firstLine="566"/>
        <w:rPr>
          <w:snapToGrid w:val="0"/>
        </w:rPr>
      </w:pPr>
      <w:r w:rsidRPr="002D7D36">
        <w:rPr>
          <w:rFonts w:hint="eastAsia"/>
          <w:snapToGrid w:val="0"/>
        </w:rPr>
        <w:t>如表</w:t>
      </w:r>
      <w:r w:rsidR="0050112E" w:rsidRPr="002D7D36">
        <w:rPr>
          <w:rFonts w:hint="eastAsia"/>
          <w:snapToGrid w:val="0"/>
        </w:rPr>
        <w:t>4-1-1</w:t>
      </w:r>
      <w:r w:rsidRPr="002D7D36">
        <w:rPr>
          <w:rFonts w:hint="eastAsia"/>
          <w:snapToGrid w:val="0"/>
        </w:rPr>
        <w:t>所示，</w:t>
      </w:r>
      <w:r w:rsidR="00FC1D6F" w:rsidRPr="002D7D36">
        <w:rPr>
          <w:rFonts w:hint="eastAsia"/>
          <w:snapToGrid w:val="0"/>
        </w:rPr>
        <w:t>105至114年度間</w:t>
      </w:r>
      <w:r w:rsidR="00ED6CF5" w:rsidRPr="002D7D36">
        <w:rPr>
          <w:rFonts w:hint="eastAsia"/>
          <w:snapToGrid w:val="0"/>
        </w:rPr>
        <w:t>編列附屬單位預算之</w:t>
      </w:r>
      <w:r w:rsidRPr="002D7D36">
        <w:rPr>
          <w:rFonts w:hint="eastAsia"/>
          <w:snapToGrid w:val="0"/>
        </w:rPr>
        <w:t>非營業</w:t>
      </w:r>
      <w:r w:rsidR="009A49A5" w:rsidRPr="002D7D36">
        <w:rPr>
          <w:rFonts w:hint="eastAsia"/>
          <w:snapToGrid w:val="0"/>
        </w:rPr>
        <w:t>特種</w:t>
      </w:r>
      <w:r w:rsidR="0087620C" w:rsidRPr="002D7D36">
        <w:rPr>
          <w:rFonts w:hint="eastAsia"/>
          <w:snapToGrid w:val="0"/>
        </w:rPr>
        <w:t>基金</w:t>
      </w:r>
      <w:r w:rsidR="00FC1D6F" w:rsidRPr="002D7D36">
        <w:rPr>
          <w:rFonts w:hint="eastAsia"/>
          <w:snapToGrid w:val="0"/>
        </w:rPr>
        <w:t>介於101至10</w:t>
      </w:r>
      <w:r w:rsidR="00705F91" w:rsidRPr="002D7D36">
        <w:rPr>
          <w:snapToGrid w:val="0"/>
        </w:rPr>
        <w:t>6</w:t>
      </w:r>
      <w:r w:rsidR="00FC1D6F" w:rsidRPr="002D7D36">
        <w:rPr>
          <w:rFonts w:hint="eastAsia"/>
          <w:snapToGrid w:val="0"/>
        </w:rPr>
        <w:t>個</w:t>
      </w:r>
      <w:r w:rsidR="0087620C" w:rsidRPr="002D7D36">
        <w:rPr>
          <w:rFonts w:hint="eastAsia"/>
          <w:snapToGrid w:val="0"/>
        </w:rPr>
        <w:t>，</w:t>
      </w:r>
      <w:r w:rsidR="0082120F" w:rsidRPr="002D7D36">
        <w:rPr>
          <w:rFonts w:hint="eastAsia"/>
          <w:snapToGrid w:val="0"/>
        </w:rPr>
        <w:t>同期間總收入</w:t>
      </w:r>
      <w:r w:rsidR="0087620C" w:rsidRPr="002D7D36">
        <w:rPr>
          <w:rFonts w:hint="eastAsia"/>
          <w:snapToGrid w:val="0"/>
        </w:rPr>
        <w:t>預算規模自</w:t>
      </w:r>
      <w:r w:rsidR="00705F91" w:rsidRPr="002D7D36">
        <w:rPr>
          <w:snapToGrid w:val="0"/>
        </w:rPr>
        <w:t>2</w:t>
      </w:r>
      <w:r w:rsidR="00705F91" w:rsidRPr="002D7D36">
        <w:rPr>
          <w:rFonts w:hint="eastAsia"/>
          <w:snapToGrid w:val="0"/>
        </w:rPr>
        <w:t>兆</w:t>
      </w:r>
      <w:r w:rsidR="00705F91" w:rsidRPr="002D7D36">
        <w:rPr>
          <w:snapToGrid w:val="0"/>
        </w:rPr>
        <w:t>6,037</w:t>
      </w:r>
      <w:r w:rsidR="0050112E" w:rsidRPr="002D7D36">
        <w:rPr>
          <w:rFonts w:hint="eastAsia"/>
          <w:snapToGrid w:val="0"/>
        </w:rPr>
        <w:t>億元</w:t>
      </w:r>
      <w:r w:rsidR="0082120F" w:rsidRPr="002D7D36">
        <w:rPr>
          <w:rFonts w:hint="eastAsia"/>
          <w:snapToGrid w:val="0"/>
        </w:rPr>
        <w:t>增長</w:t>
      </w:r>
      <w:r w:rsidR="0087620C" w:rsidRPr="002D7D36">
        <w:rPr>
          <w:rFonts w:hint="eastAsia"/>
          <w:snapToGrid w:val="0"/>
        </w:rPr>
        <w:t>至</w:t>
      </w:r>
      <w:r w:rsidR="00705F91" w:rsidRPr="002D7D36">
        <w:rPr>
          <w:snapToGrid w:val="0"/>
        </w:rPr>
        <w:t>3</w:t>
      </w:r>
      <w:r w:rsidR="00705F91" w:rsidRPr="002D7D36">
        <w:rPr>
          <w:rFonts w:hint="eastAsia"/>
          <w:snapToGrid w:val="0"/>
        </w:rPr>
        <w:t>兆</w:t>
      </w:r>
      <w:r w:rsidR="00705F91" w:rsidRPr="002D7D36">
        <w:rPr>
          <w:snapToGrid w:val="0"/>
        </w:rPr>
        <w:t>7,087</w:t>
      </w:r>
      <w:r w:rsidR="0050112E" w:rsidRPr="002D7D36">
        <w:rPr>
          <w:rFonts w:hint="eastAsia"/>
          <w:snapToGrid w:val="0"/>
        </w:rPr>
        <w:t>億元</w:t>
      </w:r>
      <w:r w:rsidR="0082120F" w:rsidRPr="002D7D36">
        <w:rPr>
          <w:rFonts w:hint="eastAsia"/>
          <w:snapToGrid w:val="0"/>
        </w:rPr>
        <w:t>，總支出自</w:t>
      </w:r>
      <w:r w:rsidR="00705F91" w:rsidRPr="002D7D36">
        <w:rPr>
          <w:snapToGrid w:val="0"/>
        </w:rPr>
        <w:t>2</w:t>
      </w:r>
      <w:r w:rsidR="00705F91" w:rsidRPr="002D7D36">
        <w:rPr>
          <w:rFonts w:hint="eastAsia"/>
          <w:snapToGrid w:val="0"/>
        </w:rPr>
        <w:t>兆</w:t>
      </w:r>
      <w:r w:rsidR="00705F91" w:rsidRPr="002D7D36">
        <w:rPr>
          <w:snapToGrid w:val="0"/>
        </w:rPr>
        <w:t>5,692</w:t>
      </w:r>
      <w:r w:rsidR="00705F91" w:rsidRPr="002D7D36">
        <w:rPr>
          <w:rFonts w:hint="eastAsia"/>
          <w:snapToGrid w:val="0"/>
        </w:rPr>
        <w:t>億元</w:t>
      </w:r>
      <w:r w:rsidR="0082120F" w:rsidRPr="002D7D36">
        <w:rPr>
          <w:rFonts w:hint="eastAsia"/>
          <w:snapToGrid w:val="0"/>
        </w:rPr>
        <w:t>增長至</w:t>
      </w:r>
      <w:r w:rsidR="00705F91" w:rsidRPr="002D7D36">
        <w:rPr>
          <w:snapToGrid w:val="0"/>
        </w:rPr>
        <w:t>3</w:t>
      </w:r>
      <w:r w:rsidR="00705F91" w:rsidRPr="002D7D36">
        <w:rPr>
          <w:rFonts w:hint="eastAsia"/>
          <w:snapToGrid w:val="0"/>
        </w:rPr>
        <w:t>兆</w:t>
      </w:r>
      <w:r w:rsidR="00705F91" w:rsidRPr="002D7D36">
        <w:rPr>
          <w:snapToGrid w:val="0"/>
        </w:rPr>
        <w:t>6,592</w:t>
      </w:r>
      <w:r w:rsidR="0082120F" w:rsidRPr="002D7D36">
        <w:rPr>
          <w:rFonts w:hint="eastAsia"/>
          <w:snapToGrid w:val="0"/>
        </w:rPr>
        <w:t>億元</w:t>
      </w:r>
      <w:r w:rsidR="0087620C" w:rsidRPr="002D7D36">
        <w:rPr>
          <w:rFonts w:hint="eastAsia"/>
          <w:snapToGrid w:val="0"/>
        </w:rPr>
        <w:t>，超逾總預算規模</w:t>
      </w:r>
      <w:r w:rsidR="00A966F7">
        <w:rPr>
          <w:rFonts w:hint="eastAsia"/>
          <w:snapToGrid w:val="0"/>
        </w:rPr>
        <w:t>2</w:t>
      </w:r>
      <w:r w:rsidR="00A966F7">
        <w:rPr>
          <w:snapToGrid w:val="0"/>
        </w:rPr>
        <w:t>兆</w:t>
      </w:r>
      <w:r w:rsidR="00A966F7">
        <w:rPr>
          <w:rFonts w:hint="eastAsia"/>
          <w:snapToGrid w:val="0"/>
        </w:rPr>
        <w:t>9</w:t>
      </w:r>
      <w:r w:rsidR="00A966F7">
        <w:rPr>
          <w:snapToGrid w:val="0"/>
        </w:rPr>
        <w:t>,</w:t>
      </w:r>
      <w:r w:rsidR="00A966F7">
        <w:rPr>
          <w:rFonts w:hint="eastAsia"/>
          <w:snapToGrid w:val="0"/>
        </w:rPr>
        <w:t>250</w:t>
      </w:r>
      <w:r w:rsidR="00A966F7">
        <w:rPr>
          <w:snapToGrid w:val="0"/>
        </w:rPr>
        <w:t>億元</w:t>
      </w:r>
      <w:r w:rsidR="000E4046" w:rsidRPr="002D7D36">
        <w:rPr>
          <w:rFonts w:hint="eastAsia"/>
          <w:snapToGrid w:val="0"/>
        </w:rPr>
        <w:t>。依預算法第</w:t>
      </w:r>
      <w:r w:rsidR="00AC5BB3" w:rsidRPr="002D7D36">
        <w:rPr>
          <w:snapToGrid w:val="0"/>
        </w:rPr>
        <w:t>86</w:t>
      </w:r>
      <w:r w:rsidR="00830A11" w:rsidRPr="002D7D36">
        <w:rPr>
          <w:rFonts w:hint="eastAsia"/>
          <w:snapToGrid w:val="0"/>
        </w:rPr>
        <w:t>條</w:t>
      </w:r>
      <w:r w:rsidR="00AC5BB3" w:rsidRPr="002D7D36">
        <w:rPr>
          <w:rFonts w:hint="eastAsia"/>
          <w:snapToGrid w:val="0"/>
        </w:rPr>
        <w:t>第1項</w:t>
      </w:r>
      <w:r w:rsidR="000E4046" w:rsidRPr="002D7D36">
        <w:rPr>
          <w:rFonts w:hint="eastAsia"/>
          <w:snapToGrid w:val="0"/>
        </w:rPr>
        <w:t>規定</w:t>
      </w:r>
      <w:r w:rsidR="00AC5BB3" w:rsidRPr="002D7D36">
        <w:rPr>
          <w:rFonts w:hint="eastAsia"/>
          <w:snapToGrid w:val="0"/>
        </w:rPr>
        <w:t>略以</w:t>
      </w:r>
      <w:r w:rsidR="000E4046" w:rsidRPr="002D7D36">
        <w:rPr>
          <w:rFonts w:hint="eastAsia"/>
          <w:snapToGrid w:val="0"/>
        </w:rPr>
        <w:t>，</w:t>
      </w:r>
      <w:r w:rsidR="00705F91" w:rsidRPr="002D7D36">
        <w:rPr>
          <w:rFonts w:hint="eastAsia"/>
          <w:snapToGrid w:val="0"/>
        </w:rPr>
        <w:t>非營業基金僅須將</w:t>
      </w:r>
      <w:r w:rsidR="00AC5BB3" w:rsidRPr="002D7D36">
        <w:rPr>
          <w:rFonts w:hint="eastAsia"/>
          <w:snapToGrid w:val="0"/>
        </w:rPr>
        <w:t>由庫撥補額或應繳庫額編入總預算</w:t>
      </w:r>
      <w:r w:rsidR="000E4046" w:rsidRPr="002D7D36">
        <w:rPr>
          <w:rFonts w:hint="eastAsia"/>
          <w:snapToGrid w:val="0"/>
        </w:rPr>
        <w:t>，</w:t>
      </w:r>
      <w:r w:rsidR="00705F91" w:rsidRPr="002D7D36">
        <w:rPr>
          <w:rFonts w:hint="eastAsia"/>
          <w:snapToGrid w:val="0"/>
        </w:rPr>
        <w:t>並非</w:t>
      </w:r>
      <w:r w:rsidR="00A966F7">
        <w:rPr>
          <w:rFonts w:hint="eastAsia"/>
          <w:snapToGrid w:val="0"/>
        </w:rPr>
        <w:t>納編</w:t>
      </w:r>
      <w:r w:rsidR="000E4046" w:rsidRPr="002D7D36">
        <w:rPr>
          <w:rFonts w:hint="eastAsia"/>
          <w:snapToGrid w:val="0"/>
        </w:rPr>
        <w:t>整體收支</w:t>
      </w:r>
      <w:r w:rsidR="003D4795" w:rsidRPr="002D7D36">
        <w:rPr>
          <w:rFonts w:hint="eastAsia"/>
          <w:snapToGrid w:val="0"/>
        </w:rPr>
        <w:t>，又</w:t>
      </w:r>
      <w:r w:rsidR="00186340" w:rsidRPr="002D7D36">
        <w:rPr>
          <w:rFonts w:hint="eastAsia"/>
          <w:snapToGrid w:val="0"/>
        </w:rPr>
        <w:t>行政機關</w:t>
      </w:r>
      <w:r w:rsidR="00A966F7">
        <w:rPr>
          <w:rFonts w:hint="eastAsia"/>
          <w:snapToGrid w:val="0"/>
        </w:rPr>
        <w:t>僅</w:t>
      </w:r>
      <w:r w:rsidR="00705F91" w:rsidRPr="002D7D36">
        <w:rPr>
          <w:rFonts w:hint="eastAsia"/>
          <w:snapToGrid w:val="0"/>
        </w:rPr>
        <w:t>以總預算加計特別預算之整體預算為基礎，設算</w:t>
      </w:r>
      <w:r w:rsidR="00A966F7">
        <w:rPr>
          <w:rFonts w:hint="eastAsia"/>
          <w:snapToGrid w:val="0"/>
        </w:rPr>
        <w:t>歲</w:t>
      </w:r>
      <w:r w:rsidR="00705F91" w:rsidRPr="002D7D36">
        <w:rPr>
          <w:rFonts w:hint="eastAsia"/>
          <w:snapToGrid w:val="0"/>
        </w:rPr>
        <w:t>出、歲計餘絀數據及其占GDP比率，</w:t>
      </w:r>
      <w:r w:rsidR="00A966F7">
        <w:rPr>
          <w:rFonts w:hint="eastAsia"/>
          <w:snapToGrid w:val="0"/>
        </w:rPr>
        <w:t>以</w:t>
      </w:r>
      <w:r w:rsidR="0050112E" w:rsidRPr="002D7D36">
        <w:rPr>
          <w:rFonts w:hint="eastAsia"/>
          <w:snapToGrid w:val="0"/>
        </w:rPr>
        <w:t>分析</w:t>
      </w:r>
      <w:r w:rsidR="00186340" w:rsidRPr="002D7D36">
        <w:rPr>
          <w:rFonts w:hint="eastAsia"/>
          <w:snapToGrid w:val="0"/>
        </w:rPr>
        <w:t>我國</w:t>
      </w:r>
      <w:r w:rsidR="0050112E" w:rsidRPr="002D7D36">
        <w:rPr>
          <w:rFonts w:hint="eastAsia"/>
          <w:snapToGrid w:val="0"/>
        </w:rPr>
        <w:t>財政狀況並進行國際比較</w:t>
      </w:r>
      <w:r w:rsidR="000E4046" w:rsidRPr="002D7D36">
        <w:rPr>
          <w:rFonts w:hint="eastAsia"/>
          <w:snapToGrid w:val="0"/>
        </w:rPr>
        <w:t>，</w:t>
      </w:r>
      <w:r w:rsidR="000F7037" w:rsidRPr="002D7D36">
        <w:rPr>
          <w:rFonts w:hint="eastAsia"/>
          <w:snapToGrid w:val="0"/>
        </w:rPr>
        <w:t>無法完整呈現</w:t>
      </w:r>
      <w:r w:rsidR="000214C8" w:rsidRPr="002D7D36">
        <w:rPr>
          <w:rFonts w:hint="eastAsia"/>
          <w:snapToGrid w:val="0"/>
        </w:rPr>
        <w:t>政府運作收支全貌</w:t>
      </w:r>
      <w:r w:rsidR="002279BA" w:rsidRPr="002D7D36">
        <w:rPr>
          <w:rFonts w:hint="eastAsia"/>
          <w:snapToGrid w:val="0"/>
        </w:rPr>
        <w:t>，不利整體管控</w:t>
      </w:r>
      <w:r w:rsidRPr="002D7D36">
        <w:rPr>
          <w:rFonts w:hint="eastAsia"/>
          <w:snapToGrid w:val="0"/>
        </w:rPr>
        <w:t>。</w:t>
      </w:r>
    </w:p>
    <w:p w:rsidR="00FA2045" w:rsidRPr="002D7D36" w:rsidRDefault="007636C7" w:rsidP="00A966F7">
      <w:pPr>
        <w:pStyle w:val="ac"/>
        <w:ind w:left="1120" w:hangingChars="395" w:hanging="1120"/>
        <w:rPr>
          <w:rFonts w:hint="eastAsia"/>
          <w:snapToGrid w:val="0"/>
        </w:rPr>
      </w:pPr>
      <w:r w:rsidRPr="002D7D36">
        <w:rPr>
          <w:rFonts w:hint="eastAsia"/>
          <w:b/>
          <w:snapToGrid w:val="0"/>
        </w:rPr>
        <w:t xml:space="preserve">表4-1-1 </w:t>
      </w:r>
      <w:r w:rsidR="00A966F7">
        <w:rPr>
          <w:b/>
          <w:snapToGrid w:val="0"/>
        </w:rPr>
        <w:t>105至</w:t>
      </w:r>
      <w:r w:rsidR="00A966F7">
        <w:rPr>
          <w:rFonts w:hint="eastAsia"/>
          <w:b/>
          <w:snapToGrid w:val="0"/>
        </w:rPr>
        <w:t>114</w:t>
      </w:r>
      <w:r w:rsidR="00A966F7">
        <w:rPr>
          <w:b/>
          <w:snapToGrid w:val="0"/>
        </w:rPr>
        <w:t>年度</w:t>
      </w:r>
      <w:r w:rsidRPr="002D7D36">
        <w:rPr>
          <w:rFonts w:hint="eastAsia"/>
          <w:b/>
          <w:snapToGrid w:val="0"/>
        </w:rPr>
        <w:t>編列附屬單位預算之非營業</w:t>
      </w:r>
      <w:r w:rsidR="009A49A5" w:rsidRPr="002D7D36">
        <w:rPr>
          <w:rFonts w:hint="eastAsia"/>
          <w:b/>
          <w:snapToGrid w:val="0"/>
        </w:rPr>
        <w:t>特種</w:t>
      </w:r>
      <w:r w:rsidRPr="002D7D36">
        <w:rPr>
          <w:rFonts w:hint="eastAsia"/>
          <w:b/>
          <w:snapToGrid w:val="0"/>
        </w:rPr>
        <w:t>基金</w:t>
      </w:r>
      <w:r w:rsidR="00FA2045" w:rsidRPr="002D7D36">
        <w:rPr>
          <w:rFonts w:hint="eastAsia"/>
          <w:b/>
          <w:snapToGrid w:val="0"/>
        </w:rPr>
        <w:t>與總預算概況表</w:t>
      </w:r>
      <w:r w:rsidR="00A966F7">
        <w:rPr>
          <w:rFonts w:hint="eastAsia"/>
          <w:b/>
          <w:snapToGrid w:val="0"/>
        </w:rPr>
        <w:t xml:space="preserve"> </w:t>
      </w:r>
      <w:r w:rsidR="00A966F7">
        <w:rPr>
          <w:b/>
          <w:snapToGrid w:val="0"/>
        </w:rPr>
        <w:t xml:space="preserve">                             </w:t>
      </w:r>
      <w:r w:rsidR="00FA2045" w:rsidRPr="00A966F7">
        <w:rPr>
          <w:rStyle w:val="143"/>
          <w:rFonts w:hint="eastAsia"/>
        </w:rPr>
        <w:t>單位：個；新臺幣億元</w:t>
      </w:r>
    </w:p>
    <w:tbl>
      <w:tblPr>
        <w:tblW w:w="4984"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3"/>
        <w:gridCol w:w="710"/>
        <w:gridCol w:w="708"/>
        <w:gridCol w:w="708"/>
        <w:gridCol w:w="710"/>
        <w:gridCol w:w="710"/>
        <w:gridCol w:w="708"/>
        <w:gridCol w:w="708"/>
        <w:gridCol w:w="710"/>
        <w:gridCol w:w="708"/>
        <w:gridCol w:w="609"/>
        <w:gridCol w:w="691"/>
      </w:tblGrid>
      <w:tr w:rsidR="002D7D36" w:rsidRPr="002D7D36" w:rsidTr="00471969">
        <w:trPr>
          <w:trHeight w:val="278"/>
        </w:trPr>
        <w:tc>
          <w:tcPr>
            <w:tcW w:w="499" w:type="pct"/>
            <w:shd w:val="clear" w:color="auto" w:fill="auto"/>
            <w:noWrap/>
            <w:vAlign w:val="center"/>
            <w:hideMark/>
          </w:tcPr>
          <w:p w:rsidR="004B36EE" w:rsidRPr="002D7D36" w:rsidRDefault="004B36EE" w:rsidP="004B36EE">
            <w:pPr>
              <w:pStyle w:val="142"/>
              <w:jc w:val="center"/>
              <w:rPr>
                <w:b/>
                <w:spacing w:val="-20"/>
                <w:sz w:val="22"/>
                <w:szCs w:val="22"/>
              </w:rPr>
            </w:pPr>
            <w:r w:rsidRPr="002D7D36">
              <w:rPr>
                <w:rFonts w:hint="eastAsia"/>
                <w:b/>
                <w:spacing w:val="-20"/>
                <w:sz w:val="22"/>
                <w:szCs w:val="22"/>
              </w:rPr>
              <w:t>類別</w:t>
            </w:r>
          </w:p>
        </w:tc>
        <w:tc>
          <w:tcPr>
            <w:tcW w:w="416"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年度</w:t>
            </w:r>
          </w:p>
        </w:tc>
        <w:tc>
          <w:tcPr>
            <w:tcW w:w="415"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105</w:t>
            </w:r>
          </w:p>
        </w:tc>
        <w:tc>
          <w:tcPr>
            <w:tcW w:w="415"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106</w:t>
            </w:r>
          </w:p>
        </w:tc>
        <w:tc>
          <w:tcPr>
            <w:tcW w:w="416"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107</w:t>
            </w:r>
          </w:p>
        </w:tc>
        <w:tc>
          <w:tcPr>
            <w:tcW w:w="416"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108</w:t>
            </w:r>
          </w:p>
        </w:tc>
        <w:tc>
          <w:tcPr>
            <w:tcW w:w="415"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109</w:t>
            </w:r>
          </w:p>
        </w:tc>
        <w:tc>
          <w:tcPr>
            <w:tcW w:w="415"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110</w:t>
            </w:r>
          </w:p>
        </w:tc>
        <w:tc>
          <w:tcPr>
            <w:tcW w:w="416"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111</w:t>
            </w:r>
          </w:p>
        </w:tc>
        <w:tc>
          <w:tcPr>
            <w:tcW w:w="415"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112</w:t>
            </w:r>
          </w:p>
        </w:tc>
        <w:tc>
          <w:tcPr>
            <w:tcW w:w="357"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113</w:t>
            </w:r>
          </w:p>
        </w:tc>
        <w:tc>
          <w:tcPr>
            <w:tcW w:w="406" w:type="pct"/>
            <w:shd w:val="clear" w:color="auto" w:fill="auto"/>
            <w:noWrap/>
            <w:vAlign w:val="center"/>
            <w:hideMark/>
          </w:tcPr>
          <w:p w:rsidR="004B36EE" w:rsidRPr="002D7D36" w:rsidRDefault="004B36EE" w:rsidP="004B36EE">
            <w:pPr>
              <w:pStyle w:val="142"/>
              <w:jc w:val="center"/>
              <w:rPr>
                <w:rFonts w:hint="eastAsia"/>
                <w:b/>
                <w:spacing w:val="-20"/>
                <w:sz w:val="22"/>
                <w:szCs w:val="22"/>
              </w:rPr>
            </w:pPr>
            <w:r w:rsidRPr="002D7D36">
              <w:rPr>
                <w:rFonts w:hint="eastAsia"/>
                <w:b/>
                <w:spacing w:val="-20"/>
                <w:sz w:val="22"/>
                <w:szCs w:val="22"/>
              </w:rPr>
              <w:t>114</w:t>
            </w:r>
          </w:p>
        </w:tc>
      </w:tr>
      <w:tr w:rsidR="002D7D36" w:rsidRPr="002D7D36" w:rsidTr="00471969">
        <w:trPr>
          <w:trHeight w:val="328"/>
        </w:trPr>
        <w:tc>
          <w:tcPr>
            <w:tcW w:w="499" w:type="pct"/>
            <w:vMerge w:val="restart"/>
            <w:shd w:val="clear" w:color="auto" w:fill="auto"/>
            <w:vAlign w:val="center"/>
            <w:hideMark/>
          </w:tcPr>
          <w:p w:rsidR="004B36EE" w:rsidRPr="002D7D36" w:rsidRDefault="004B36EE" w:rsidP="00362530">
            <w:pPr>
              <w:pStyle w:val="142"/>
              <w:rPr>
                <w:spacing w:val="-20"/>
                <w:sz w:val="22"/>
                <w:szCs w:val="22"/>
              </w:rPr>
            </w:pPr>
            <w:r w:rsidRPr="002D7D36">
              <w:rPr>
                <w:rFonts w:hint="eastAsia"/>
                <w:spacing w:val="-20"/>
                <w:sz w:val="22"/>
                <w:szCs w:val="22"/>
              </w:rPr>
              <w:t>非營業</w:t>
            </w:r>
            <w:r w:rsidR="009A49A5" w:rsidRPr="002D7D36">
              <w:rPr>
                <w:rFonts w:hint="eastAsia"/>
                <w:spacing w:val="-20"/>
                <w:sz w:val="22"/>
                <w:szCs w:val="22"/>
              </w:rPr>
              <w:t>特種</w:t>
            </w:r>
            <w:r w:rsidRPr="002D7D36">
              <w:rPr>
                <w:rFonts w:hint="eastAsia"/>
                <w:spacing w:val="-20"/>
                <w:sz w:val="22"/>
                <w:szCs w:val="22"/>
              </w:rPr>
              <w:t>基金</w:t>
            </w:r>
          </w:p>
        </w:tc>
        <w:tc>
          <w:tcPr>
            <w:tcW w:w="416" w:type="pct"/>
            <w:shd w:val="clear" w:color="auto" w:fill="auto"/>
            <w:noWrap/>
            <w:vAlign w:val="center"/>
            <w:hideMark/>
          </w:tcPr>
          <w:p w:rsidR="004B36EE" w:rsidRPr="002D7D36" w:rsidRDefault="004B36EE" w:rsidP="00362530">
            <w:pPr>
              <w:pStyle w:val="142"/>
              <w:rPr>
                <w:rFonts w:hint="eastAsia"/>
                <w:spacing w:val="-20"/>
                <w:sz w:val="22"/>
                <w:szCs w:val="22"/>
              </w:rPr>
            </w:pPr>
            <w:r w:rsidRPr="002D7D36">
              <w:rPr>
                <w:rFonts w:hint="eastAsia"/>
                <w:spacing w:val="-20"/>
                <w:sz w:val="22"/>
                <w:szCs w:val="22"/>
              </w:rPr>
              <w:t>個數</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105</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106</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104</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102</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101</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102</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103</w:t>
            </w:r>
          </w:p>
        </w:tc>
        <w:tc>
          <w:tcPr>
            <w:tcW w:w="415" w:type="pct"/>
            <w:shd w:val="clear" w:color="auto" w:fill="auto"/>
            <w:noWrap/>
            <w:vAlign w:val="center"/>
            <w:hideMark/>
          </w:tcPr>
          <w:p w:rsidR="004B36EE" w:rsidRPr="002D7D36" w:rsidRDefault="008B5E5C" w:rsidP="00362530">
            <w:pPr>
              <w:pStyle w:val="142"/>
              <w:jc w:val="right"/>
              <w:rPr>
                <w:rFonts w:hint="eastAsia"/>
                <w:spacing w:val="-20"/>
                <w:sz w:val="22"/>
                <w:szCs w:val="22"/>
              </w:rPr>
            </w:pPr>
            <w:r>
              <w:rPr>
                <w:rFonts w:hint="eastAsia"/>
                <w:spacing w:val="-20"/>
                <w:sz w:val="22"/>
                <w:szCs w:val="22"/>
              </w:rPr>
              <w:t>104</w:t>
            </w:r>
          </w:p>
        </w:tc>
        <w:tc>
          <w:tcPr>
            <w:tcW w:w="357"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104</w:t>
            </w:r>
          </w:p>
        </w:tc>
        <w:tc>
          <w:tcPr>
            <w:tcW w:w="40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105</w:t>
            </w:r>
          </w:p>
        </w:tc>
      </w:tr>
      <w:tr w:rsidR="002D7D36" w:rsidRPr="002D7D36" w:rsidTr="00471969">
        <w:trPr>
          <w:trHeight w:val="278"/>
        </w:trPr>
        <w:tc>
          <w:tcPr>
            <w:tcW w:w="499" w:type="pct"/>
            <w:vMerge/>
            <w:vAlign w:val="center"/>
            <w:hideMark/>
          </w:tcPr>
          <w:p w:rsidR="004B36EE" w:rsidRPr="002D7D36" w:rsidRDefault="004B36EE" w:rsidP="00362530">
            <w:pPr>
              <w:pStyle w:val="142"/>
              <w:rPr>
                <w:spacing w:val="-20"/>
                <w:sz w:val="22"/>
                <w:szCs w:val="22"/>
              </w:rPr>
            </w:pPr>
          </w:p>
        </w:tc>
        <w:tc>
          <w:tcPr>
            <w:tcW w:w="416" w:type="pct"/>
            <w:shd w:val="clear" w:color="auto" w:fill="auto"/>
            <w:vAlign w:val="center"/>
            <w:hideMark/>
          </w:tcPr>
          <w:p w:rsidR="004B36EE" w:rsidRPr="002D7D36" w:rsidRDefault="004B36EE" w:rsidP="00362530">
            <w:pPr>
              <w:pStyle w:val="142"/>
              <w:rPr>
                <w:spacing w:val="-20"/>
                <w:sz w:val="22"/>
                <w:szCs w:val="22"/>
              </w:rPr>
            </w:pPr>
            <w:r w:rsidRPr="002D7D36">
              <w:rPr>
                <w:rFonts w:hint="eastAsia"/>
                <w:spacing w:val="-20"/>
                <w:sz w:val="22"/>
                <w:szCs w:val="22"/>
              </w:rPr>
              <w:t>總收入</w:t>
            </w:r>
          </w:p>
        </w:tc>
        <w:tc>
          <w:tcPr>
            <w:tcW w:w="415" w:type="pct"/>
            <w:shd w:val="clear" w:color="auto" w:fill="auto"/>
            <w:noWrap/>
            <w:vAlign w:val="center"/>
            <w:hideMark/>
          </w:tcPr>
          <w:p w:rsidR="004B36EE" w:rsidRPr="002D7D36" w:rsidRDefault="004B36EE" w:rsidP="00362530">
            <w:pPr>
              <w:pStyle w:val="142"/>
              <w:jc w:val="right"/>
              <w:rPr>
                <w:rFonts w:hint="eastAsia"/>
                <w:b/>
                <w:spacing w:val="-20"/>
                <w:sz w:val="22"/>
                <w:szCs w:val="22"/>
              </w:rPr>
            </w:pPr>
            <w:r w:rsidRPr="002D7D36">
              <w:rPr>
                <w:rFonts w:hint="eastAsia"/>
                <w:b/>
                <w:spacing w:val="-20"/>
                <w:sz w:val="22"/>
                <w:szCs w:val="22"/>
              </w:rPr>
              <w:t>26,037</w:t>
            </w:r>
          </w:p>
        </w:tc>
        <w:tc>
          <w:tcPr>
            <w:tcW w:w="415" w:type="pct"/>
            <w:shd w:val="clear" w:color="auto" w:fill="auto"/>
            <w:noWrap/>
            <w:vAlign w:val="center"/>
            <w:hideMark/>
          </w:tcPr>
          <w:p w:rsidR="004B36EE" w:rsidRPr="002D7D36" w:rsidRDefault="008B5E5C" w:rsidP="00362530">
            <w:pPr>
              <w:pStyle w:val="142"/>
              <w:jc w:val="right"/>
              <w:rPr>
                <w:rFonts w:hint="eastAsia"/>
                <w:spacing w:val="-20"/>
                <w:sz w:val="22"/>
                <w:szCs w:val="22"/>
              </w:rPr>
            </w:pPr>
            <w:r>
              <w:rPr>
                <w:spacing w:val="-20"/>
                <w:sz w:val="22"/>
                <w:szCs w:val="22"/>
              </w:rPr>
              <w:t>26,109</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26,603</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28,236</w:t>
            </w:r>
          </w:p>
        </w:tc>
        <w:tc>
          <w:tcPr>
            <w:tcW w:w="415" w:type="pct"/>
            <w:shd w:val="clear" w:color="auto" w:fill="auto"/>
            <w:noWrap/>
            <w:vAlign w:val="center"/>
            <w:hideMark/>
          </w:tcPr>
          <w:p w:rsidR="004B36EE" w:rsidRPr="002D7D36" w:rsidRDefault="004B36EE" w:rsidP="008B5E5C">
            <w:pPr>
              <w:pStyle w:val="142"/>
              <w:jc w:val="right"/>
              <w:rPr>
                <w:rFonts w:hint="eastAsia"/>
                <w:spacing w:val="-20"/>
                <w:sz w:val="22"/>
                <w:szCs w:val="22"/>
              </w:rPr>
            </w:pPr>
            <w:r w:rsidRPr="002D7D36">
              <w:rPr>
                <w:rFonts w:hint="eastAsia"/>
                <w:spacing w:val="-20"/>
                <w:sz w:val="22"/>
                <w:szCs w:val="22"/>
              </w:rPr>
              <w:t>28,</w:t>
            </w:r>
            <w:r w:rsidR="008B5E5C">
              <w:rPr>
                <w:spacing w:val="-20"/>
                <w:sz w:val="22"/>
                <w:szCs w:val="22"/>
              </w:rPr>
              <w:t>918</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29,881</w:t>
            </w:r>
          </w:p>
        </w:tc>
        <w:tc>
          <w:tcPr>
            <w:tcW w:w="416" w:type="pct"/>
            <w:shd w:val="clear" w:color="auto" w:fill="auto"/>
            <w:noWrap/>
            <w:vAlign w:val="center"/>
            <w:hideMark/>
          </w:tcPr>
          <w:p w:rsidR="004B36EE" w:rsidRPr="002D7D36" w:rsidRDefault="008B5E5C" w:rsidP="00362530">
            <w:pPr>
              <w:pStyle w:val="142"/>
              <w:jc w:val="right"/>
              <w:rPr>
                <w:rFonts w:hint="eastAsia"/>
                <w:spacing w:val="-20"/>
                <w:sz w:val="22"/>
                <w:szCs w:val="22"/>
              </w:rPr>
            </w:pPr>
            <w:r>
              <w:rPr>
                <w:spacing w:val="-20"/>
                <w:sz w:val="22"/>
                <w:szCs w:val="22"/>
              </w:rPr>
              <w:t>30,915</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33,181</w:t>
            </w:r>
          </w:p>
        </w:tc>
        <w:tc>
          <w:tcPr>
            <w:tcW w:w="357"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34,924</w:t>
            </w:r>
          </w:p>
        </w:tc>
        <w:tc>
          <w:tcPr>
            <w:tcW w:w="406" w:type="pct"/>
            <w:shd w:val="clear" w:color="auto" w:fill="auto"/>
            <w:noWrap/>
            <w:vAlign w:val="center"/>
            <w:hideMark/>
          </w:tcPr>
          <w:p w:rsidR="004B36EE" w:rsidRPr="002D7D36" w:rsidRDefault="004B36EE" w:rsidP="00362530">
            <w:pPr>
              <w:pStyle w:val="142"/>
              <w:jc w:val="right"/>
              <w:rPr>
                <w:rFonts w:hint="eastAsia"/>
                <w:b/>
                <w:spacing w:val="-20"/>
                <w:sz w:val="22"/>
                <w:szCs w:val="22"/>
              </w:rPr>
            </w:pPr>
            <w:r w:rsidRPr="002D7D36">
              <w:rPr>
                <w:rFonts w:hint="eastAsia"/>
                <w:b/>
                <w:spacing w:val="-20"/>
                <w:sz w:val="22"/>
                <w:szCs w:val="22"/>
              </w:rPr>
              <w:t>37,087</w:t>
            </w:r>
          </w:p>
        </w:tc>
      </w:tr>
      <w:tr w:rsidR="002D7D36" w:rsidRPr="002D7D36" w:rsidTr="00471969">
        <w:trPr>
          <w:trHeight w:val="278"/>
        </w:trPr>
        <w:tc>
          <w:tcPr>
            <w:tcW w:w="499" w:type="pct"/>
            <w:vMerge/>
            <w:vAlign w:val="center"/>
            <w:hideMark/>
          </w:tcPr>
          <w:p w:rsidR="004B36EE" w:rsidRPr="002D7D36" w:rsidRDefault="004B36EE" w:rsidP="00362530">
            <w:pPr>
              <w:pStyle w:val="142"/>
              <w:rPr>
                <w:spacing w:val="-20"/>
                <w:sz w:val="22"/>
                <w:szCs w:val="22"/>
              </w:rPr>
            </w:pPr>
          </w:p>
        </w:tc>
        <w:tc>
          <w:tcPr>
            <w:tcW w:w="416" w:type="pct"/>
            <w:shd w:val="clear" w:color="auto" w:fill="auto"/>
            <w:vAlign w:val="center"/>
            <w:hideMark/>
          </w:tcPr>
          <w:p w:rsidR="004B36EE" w:rsidRPr="002D7D36" w:rsidRDefault="004B36EE" w:rsidP="00362530">
            <w:pPr>
              <w:pStyle w:val="142"/>
              <w:rPr>
                <w:spacing w:val="-20"/>
                <w:sz w:val="22"/>
                <w:szCs w:val="22"/>
              </w:rPr>
            </w:pPr>
            <w:r w:rsidRPr="002D7D36">
              <w:rPr>
                <w:rFonts w:hint="eastAsia"/>
                <w:spacing w:val="-20"/>
                <w:sz w:val="22"/>
                <w:szCs w:val="22"/>
              </w:rPr>
              <w:t>總支出</w:t>
            </w:r>
          </w:p>
        </w:tc>
        <w:tc>
          <w:tcPr>
            <w:tcW w:w="415" w:type="pct"/>
            <w:shd w:val="clear" w:color="auto" w:fill="auto"/>
            <w:noWrap/>
            <w:vAlign w:val="center"/>
            <w:hideMark/>
          </w:tcPr>
          <w:p w:rsidR="004B36EE" w:rsidRPr="002D7D36" w:rsidRDefault="004B36EE" w:rsidP="00362530">
            <w:pPr>
              <w:pStyle w:val="142"/>
              <w:jc w:val="right"/>
              <w:rPr>
                <w:rFonts w:hint="eastAsia"/>
                <w:b/>
                <w:spacing w:val="-20"/>
                <w:sz w:val="22"/>
                <w:szCs w:val="22"/>
              </w:rPr>
            </w:pPr>
            <w:r w:rsidRPr="002D7D36">
              <w:rPr>
                <w:rFonts w:hint="eastAsia"/>
                <w:b/>
                <w:spacing w:val="-20"/>
                <w:sz w:val="22"/>
                <w:szCs w:val="22"/>
              </w:rPr>
              <w:t>25,692</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25,712</w:t>
            </w:r>
          </w:p>
        </w:tc>
        <w:tc>
          <w:tcPr>
            <w:tcW w:w="416" w:type="pct"/>
            <w:shd w:val="clear" w:color="auto" w:fill="auto"/>
            <w:noWrap/>
            <w:vAlign w:val="center"/>
            <w:hideMark/>
          </w:tcPr>
          <w:p w:rsidR="004B36EE" w:rsidRPr="002D7D36" w:rsidRDefault="008B5E5C" w:rsidP="00362530">
            <w:pPr>
              <w:pStyle w:val="142"/>
              <w:jc w:val="right"/>
              <w:rPr>
                <w:rFonts w:hint="eastAsia"/>
                <w:spacing w:val="-20"/>
                <w:sz w:val="22"/>
                <w:szCs w:val="22"/>
              </w:rPr>
            </w:pPr>
            <w:r>
              <w:rPr>
                <w:spacing w:val="-20"/>
                <w:sz w:val="22"/>
                <w:szCs w:val="22"/>
              </w:rPr>
              <w:t>26,200</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27,787</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28,356</w:t>
            </w:r>
          </w:p>
        </w:tc>
        <w:tc>
          <w:tcPr>
            <w:tcW w:w="415" w:type="pct"/>
            <w:shd w:val="clear" w:color="auto" w:fill="auto"/>
            <w:noWrap/>
            <w:vAlign w:val="center"/>
            <w:hideMark/>
          </w:tcPr>
          <w:p w:rsidR="004B36EE" w:rsidRPr="002D7D36" w:rsidRDefault="004B36EE" w:rsidP="008B5E5C">
            <w:pPr>
              <w:pStyle w:val="142"/>
              <w:jc w:val="right"/>
              <w:rPr>
                <w:rFonts w:hint="eastAsia"/>
                <w:spacing w:val="-20"/>
                <w:sz w:val="22"/>
                <w:szCs w:val="22"/>
              </w:rPr>
            </w:pPr>
            <w:r w:rsidRPr="002D7D36">
              <w:rPr>
                <w:rFonts w:hint="eastAsia"/>
                <w:spacing w:val="-20"/>
                <w:sz w:val="22"/>
                <w:szCs w:val="22"/>
              </w:rPr>
              <w:t>29,</w:t>
            </w:r>
            <w:r w:rsidR="008B5E5C">
              <w:rPr>
                <w:spacing w:val="-20"/>
                <w:sz w:val="22"/>
                <w:szCs w:val="22"/>
              </w:rPr>
              <w:t>018</w:t>
            </w:r>
          </w:p>
        </w:tc>
        <w:tc>
          <w:tcPr>
            <w:tcW w:w="416" w:type="pct"/>
            <w:shd w:val="clear" w:color="auto" w:fill="auto"/>
            <w:noWrap/>
            <w:vAlign w:val="center"/>
            <w:hideMark/>
          </w:tcPr>
          <w:p w:rsidR="004B36EE" w:rsidRPr="002D7D36" w:rsidRDefault="004B36EE" w:rsidP="008B5E5C">
            <w:pPr>
              <w:pStyle w:val="142"/>
              <w:jc w:val="right"/>
              <w:rPr>
                <w:rFonts w:hint="eastAsia"/>
                <w:spacing w:val="-20"/>
                <w:sz w:val="22"/>
                <w:szCs w:val="22"/>
              </w:rPr>
            </w:pPr>
            <w:r w:rsidRPr="002D7D36">
              <w:rPr>
                <w:rFonts w:hint="eastAsia"/>
                <w:spacing w:val="-20"/>
                <w:sz w:val="22"/>
                <w:szCs w:val="22"/>
              </w:rPr>
              <w:t>30,</w:t>
            </w:r>
            <w:r w:rsidR="008B5E5C">
              <w:rPr>
                <w:spacing w:val="-20"/>
                <w:sz w:val="22"/>
                <w:szCs w:val="22"/>
              </w:rPr>
              <w:t>422</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32,</w:t>
            </w:r>
            <w:r w:rsidR="005F2D49">
              <w:rPr>
                <w:rFonts w:hint="eastAsia"/>
                <w:spacing w:val="-20"/>
                <w:sz w:val="22"/>
                <w:szCs w:val="22"/>
              </w:rPr>
              <w:t>780</w:t>
            </w:r>
          </w:p>
        </w:tc>
        <w:tc>
          <w:tcPr>
            <w:tcW w:w="357"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34,710</w:t>
            </w:r>
          </w:p>
        </w:tc>
        <w:tc>
          <w:tcPr>
            <w:tcW w:w="406" w:type="pct"/>
            <w:shd w:val="clear" w:color="auto" w:fill="auto"/>
            <w:noWrap/>
            <w:vAlign w:val="center"/>
            <w:hideMark/>
          </w:tcPr>
          <w:p w:rsidR="004B36EE" w:rsidRPr="002D7D36" w:rsidRDefault="004B36EE" w:rsidP="00362530">
            <w:pPr>
              <w:pStyle w:val="142"/>
              <w:jc w:val="right"/>
              <w:rPr>
                <w:rFonts w:hint="eastAsia"/>
                <w:b/>
                <w:spacing w:val="-20"/>
                <w:sz w:val="22"/>
                <w:szCs w:val="22"/>
              </w:rPr>
            </w:pPr>
            <w:r w:rsidRPr="002D7D36">
              <w:rPr>
                <w:rFonts w:hint="eastAsia"/>
                <w:b/>
                <w:spacing w:val="-20"/>
                <w:sz w:val="22"/>
                <w:szCs w:val="22"/>
              </w:rPr>
              <w:t>36,592</w:t>
            </w:r>
          </w:p>
        </w:tc>
      </w:tr>
      <w:tr w:rsidR="002D7D36" w:rsidRPr="002D7D36" w:rsidTr="00471969">
        <w:trPr>
          <w:trHeight w:val="278"/>
        </w:trPr>
        <w:tc>
          <w:tcPr>
            <w:tcW w:w="499" w:type="pct"/>
            <w:vMerge w:val="restart"/>
            <w:shd w:val="clear" w:color="auto" w:fill="auto"/>
            <w:vAlign w:val="center"/>
            <w:hideMark/>
          </w:tcPr>
          <w:p w:rsidR="004B36EE" w:rsidRPr="002D7D36" w:rsidRDefault="004B36EE" w:rsidP="00362530">
            <w:pPr>
              <w:pStyle w:val="142"/>
              <w:rPr>
                <w:spacing w:val="-20"/>
                <w:sz w:val="22"/>
                <w:szCs w:val="22"/>
              </w:rPr>
            </w:pPr>
            <w:r w:rsidRPr="002D7D36">
              <w:rPr>
                <w:rFonts w:hint="eastAsia"/>
                <w:spacing w:val="-20"/>
                <w:sz w:val="22"/>
                <w:szCs w:val="22"/>
              </w:rPr>
              <w:t>總預算</w:t>
            </w:r>
          </w:p>
        </w:tc>
        <w:tc>
          <w:tcPr>
            <w:tcW w:w="416" w:type="pct"/>
            <w:shd w:val="clear" w:color="auto" w:fill="auto"/>
            <w:noWrap/>
            <w:vAlign w:val="center"/>
            <w:hideMark/>
          </w:tcPr>
          <w:p w:rsidR="004B36EE" w:rsidRPr="002D7D36" w:rsidRDefault="004B36EE" w:rsidP="00362530">
            <w:pPr>
              <w:pStyle w:val="142"/>
              <w:rPr>
                <w:rFonts w:hint="eastAsia"/>
                <w:spacing w:val="-20"/>
                <w:sz w:val="22"/>
                <w:szCs w:val="22"/>
              </w:rPr>
            </w:pPr>
            <w:r w:rsidRPr="002D7D36">
              <w:rPr>
                <w:rFonts w:hint="eastAsia"/>
                <w:spacing w:val="-20"/>
                <w:sz w:val="22"/>
                <w:szCs w:val="22"/>
              </w:rPr>
              <w:t>歲入</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18,224</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18,415</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19,194</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19,926</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21,070</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20,535</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22,670</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25,796</w:t>
            </w:r>
          </w:p>
        </w:tc>
        <w:tc>
          <w:tcPr>
            <w:tcW w:w="357"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27,255</w:t>
            </w:r>
          </w:p>
        </w:tc>
        <w:tc>
          <w:tcPr>
            <w:tcW w:w="406" w:type="pct"/>
            <w:shd w:val="clear" w:color="auto" w:fill="auto"/>
            <w:noWrap/>
            <w:vAlign w:val="center"/>
            <w:hideMark/>
          </w:tcPr>
          <w:p w:rsidR="004B36EE" w:rsidRPr="005D6125" w:rsidRDefault="004B36EE" w:rsidP="00362530">
            <w:pPr>
              <w:pStyle w:val="142"/>
              <w:jc w:val="right"/>
              <w:rPr>
                <w:rFonts w:hint="eastAsia"/>
                <w:b/>
                <w:spacing w:val="-20"/>
                <w:sz w:val="22"/>
                <w:szCs w:val="22"/>
              </w:rPr>
            </w:pPr>
            <w:r w:rsidRPr="005D6125">
              <w:rPr>
                <w:rFonts w:hint="eastAsia"/>
                <w:b/>
                <w:spacing w:val="-20"/>
                <w:sz w:val="22"/>
                <w:szCs w:val="22"/>
              </w:rPr>
              <w:t>31,648</w:t>
            </w:r>
          </w:p>
        </w:tc>
      </w:tr>
      <w:tr w:rsidR="002D7D36" w:rsidRPr="002D7D36" w:rsidTr="00471969">
        <w:trPr>
          <w:trHeight w:val="278"/>
        </w:trPr>
        <w:tc>
          <w:tcPr>
            <w:tcW w:w="499" w:type="pct"/>
            <w:vMerge/>
            <w:vAlign w:val="center"/>
            <w:hideMark/>
          </w:tcPr>
          <w:p w:rsidR="004B36EE" w:rsidRPr="002D7D36" w:rsidRDefault="004B36EE" w:rsidP="00362530">
            <w:pPr>
              <w:pStyle w:val="142"/>
              <w:rPr>
                <w:spacing w:val="-20"/>
                <w:sz w:val="22"/>
                <w:szCs w:val="22"/>
              </w:rPr>
            </w:pPr>
          </w:p>
        </w:tc>
        <w:tc>
          <w:tcPr>
            <w:tcW w:w="416" w:type="pct"/>
            <w:shd w:val="clear" w:color="auto" w:fill="auto"/>
            <w:noWrap/>
            <w:vAlign w:val="center"/>
            <w:hideMark/>
          </w:tcPr>
          <w:p w:rsidR="004B36EE" w:rsidRPr="002D7D36" w:rsidRDefault="004B36EE" w:rsidP="00362530">
            <w:pPr>
              <w:pStyle w:val="142"/>
              <w:rPr>
                <w:spacing w:val="-20"/>
                <w:sz w:val="22"/>
                <w:szCs w:val="22"/>
              </w:rPr>
            </w:pPr>
            <w:r w:rsidRPr="002D7D36">
              <w:rPr>
                <w:rFonts w:hint="eastAsia"/>
                <w:spacing w:val="-20"/>
                <w:sz w:val="22"/>
                <w:szCs w:val="22"/>
              </w:rPr>
              <w:t>歲出</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19,759</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19,740</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19,669</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19,980</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20,776</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21,359</w:t>
            </w:r>
          </w:p>
        </w:tc>
        <w:tc>
          <w:tcPr>
            <w:tcW w:w="416"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22,511</w:t>
            </w:r>
          </w:p>
        </w:tc>
        <w:tc>
          <w:tcPr>
            <w:tcW w:w="415"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26,891</w:t>
            </w:r>
          </w:p>
        </w:tc>
        <w:tc>
          <w:tcPr>
            <w:tcW w:w="357" w:type="pct"/>
            <w:shd w:val="clear" w:color="auto" w:fill="auto"/>
            <w:noWrap/>
            <w:vAlign w:val="center"/>
            <w:hideMark/>
          </w:tcPr>
          <w:p w:rsidR="004B36EE" w:rsidRPr="002D7D36" w:rsidRDefault="004B36EE" w:rsidP="00362530">
            <w:pPr>
              <w:pStyle w:val="142"/>
              <w:jc w:val="right"/>
              <w:rPr>
                <w:rFonts w:hint="eastAsia"/>
                <w:spacing w:val="-20"/>
                <w:sz w:val="22"/>
                <w:szCs w:val="22"/>
              </w:rPr>
            </w:pPr>
            <w:r w:rsidRPr="002D7D36">
              <w:rPr>
                <w:rFonts w:hint="eastAsia"/>
                <w:spacing w:val="-20"/>
                <w:sz w:val="22"/>
                <w:szCs w:val="22"/>
              </w:rPr>
              <w:t>28,519</w:t>
            </w:r>
          </w:p>
        </w:tc>
        <w:tc>
          <w:tcPr>
            <w:tcW w:w="406" w:type="pct"/>
            <w:shd w:val="clear" w:color="auto" w:fill="auto"/>
            <w:noWrap/>
            <w:vAlign w:val="center"/>
            <w:hideMark/>
          </w:tcPr>
          <w:p w:rsidR="004B36EE" w:rsidRPr="005D6125" w:rsidRDefault="004B36EE" w:rsidP="00362530">
            <w:pPr>
              <w:pStyle w:val="142"/>
              <w:jc w:val="right"/>
              <w:rPr>
                <w:rFonts w:hint="eastAsia"/>
                <w:b/>
                <w:spacing w:val="-20"/>
                <w:sz w:val="22"/>
                <w:szCs w:val="22"/>
              </w:rPr>
            </w:pPr>
            <w:r w:rsidRPr="005D6125">
              <w:rPr>
                <w:rFonts w:hint="eastAsia"/>
                <w:b/>
                <w:spacing w:val="-20"/>
                <w:sz w:val="22"/>
                <w:szCs w:val="22"/>
              </w:rPr>
              <w:t>29,250</w:t>
            </w:r>
          </w:p>
        </w:tc>
      </w:tr>
    </w:tbl>
    <w:p w:rsidR="00FA2045" w:rsidRPr="002D7D36" w:rsidRDefault="00FA2045" w:rsidP="00705F91">
      <w:pPr>
        <w:pStyle w:val="142"/>
        <w:ind w:leftChars="5" w:left="1232" w:hangingChars="501" w:hanging="1218"/>
        <w:rPr>
          <w:snapToGrid w:val="0"/>
        </w:rPr>
      </w:pPr>
      <w:r w:rsidRPr="002D7D36">
        <w:rPr>
          <w:rFonts w:hint="eastAsia"/>
          <w:snapToGrid w:val="0"/>
        </w:rPr>
        <w:t>說</w:t>
      </w:r>
      <w:r w:rsidR="00705F91" w:rsidRPr="002D7D36">
        <w:rPr>
          <w:rFonts w:hint="eastAsia"/>
          <w:snapToGrid w:val="0"/>
        </w:rPr>
        <w:t xml:space="preserve">    </w:t>
      </w:r>
      <w:r w:rsidRPr="002D7D36">
        <w:rPr>
          <w:rFonts w:hint="eastAsia"/>
          <w:snapToGrid w:val="0"/>
        </w:rPr>
        <w:t>明：</w:t>
      </w:r>
      <w:r w:rsidR="00681FE4" w:rsidRPr="002D7D36">
        <w:rPr>
          <w:rFonts w:hint="eastAsia"/>
          <w:snapToGrid w:val="0"/>
        </w:rPr>
        <w:t>114年度非營業</w:t>
      </w:r>
      <w:r w:rsidR="009A49A5" w:rsidRPr="002D7D36">
        <w:rPr>
          <w:rFonts w:hint="eastAsia"/>
          <w:snapToGrid w:val="0"/>
        </w:rPr>
        <w:t>特種</w:t>
      </w:r>
      <w:r w:rsidR="00681FE4" w:rsidRPr="002D7D36">
        <w:rPr>
          <w:rFonts w:hint="eastAsia"/>
          <w:snapToGrid w:val="0"/>
        </w:rPr>
        <w:t>基金為預算案數，其餘為</w:t>
      </w:r>
      <w:r w:rsidR="00A966F7">
        <w:rPr>
          <w:rFonts w:hint="eastAsia"/>
          <w:snapToGrid w:val="0"/>
        </w:rPr>
        <w:t>法定</w:t>
      </w:r>
      <w:r w:rsidR="00681FE4" w:rsidRPr="002D7D36">
        <w:rPr>
          <w:rFonts w:hint="eastAsia"/>
          <w:snapToGrid w:val="0"/>
        </w:rPr>
        <w:t>預算數</w:t>
      </w:r>
      <w:r w:rsidR="005C0B46" w:rsidRPr="002D7D36">
        <w:rPr>
          <w:rFonts w:hint="eastAsia"/>
          <w:snapToGrid w:val="0"/>
        </w:rPr>
        <w:t>；不含追加預算</w:t>
      </w:r>
      <w:r w:rsidR="00B01CA6" w:rsidRPr="002D7D36">
        <w:rPr>
          <w:rFonts w:hint="eastAsia"/>
          <w:snapToGrid w:val="0"/>
        </w:rPr>
        <w:t>及信託基金</w:t>
      </w:r>
      <w:r w:rsidR="00681FE4" w:rsidRPr="002D7D36">
        <w:rPr>
          <w:rFonts w:hint="eastAsia"/>
          <w:snapToGrid w:val="0"/>
        </w:rPr>
        <w:t>。</w:t>
      </w:r>
    </w:p>
    <w:p w:rsidR="00FA2045" w:rsidRPr="002D7D36" w:rsidRDefault="00FA2045" w:rsidP="00681FE4">
      <w:pPr>
        <w:pStyle w:val="142"/>
        <w:rPr>
          <w:rFonts w:hint="eastAsia"/>
          <w:snapToGrid w:val="0"/>
        </w:rPr>
      </w:pPr>
      <w:r w:rsidRPr="002D7D36">
        <w:rPr>
          <w:rFonts w:hint="eastAsia"/>
          <w:snapToGrid w:val="0"/>
        </w:rPr>
        <w:t>資料來源：</w:t>
      </w:r>
      <w:r w:rsidR="00705F91" w:rsidRPr="002D7D36">
        <w:rPr>
          <w:rFonts w:hint="eastAsia"/>
          <w:snapToGrid w:val="0"/>
        </w:rPr>
        <w:t>整理自</w:t>
      </w:r>
      <w:r w:rsidR="00681FE4" w:rsidRPr="002D7D36">
        <w:rPr>
          <w:rFonts w:hint="eastAsia"/>
          <w:snapToGrid w:val="0"/>
        </w:rPr>
        <w:t>各年度中央政府總預算</w:t>
      </w:r>
      <w:r w:rsidR="00705F91" w:rsidRPr="002D7D36">
        <w:rPr>
          <w:rFonts w:hint="eastAsia"/>
          <w:snapToGrid w:val="0"/>
        </w:rPr>
        <w:t>及附屬單位預算資料</w:t>
      </w:r>
      <w:r w:rsidR="00681FE4" w:rsidRPr="002D7D36">
        <w:rPr>
          <w:rFonts w:hint="eastAsia"/>
          <w:snapToGrid w:val="0"/>
        </w:rPr>
        <w:t>。</w:t>
      </w:r>
    </w:p>
    <w:p w:rsidR="00481367" w:rsidRPr="002D7D36" w:rsidRDefault="00481367" w:rsidP="00481367">
      <w:pPr>
        <w:pStyle w:val="a4"/>
        <w:ind w:left="849" w:hanging="283"/>
        <w:rPr>
          <w:b/>
        </w:rPr>
      </w:pPr>
      <w:r w:rsidRPr="002D7D36">
        <w:rPr>
          <w:rFonts w:hint="eastAsia"/>
          <w:b/>
        </w:rPr>
        <w:t>(二)部分公務預算收支移由</w:t>
      </w:r>
      <w:r w:rsidR="009A49A5" w:rsidRPr="002D7D36">
        <w:rPr>
          <w:rFonts w:hint="eastAsia"/>
          <w:b/>
        </w:rPr>
        <w:t>非營業特種</w:t>
      </w:r>
      <w:r w:rsidRPr="002D7D36">
        <w:rPr>
          <w:rFonts w:hint="eastAsia"/>
          <w:b/>
        </w:rPr>
        <w:t>基金編列，規模大為成長</w:t>
      </w:r>
      <w:r w:rsidR="002E66BB" w:rsidRPr="002D7D36">
        <w:rPr>
          <w:rFonts w:hint="eastAsia"/>
          <w:b/>
        </w:rPr>
        <w:t>，</w:t>
      </w:r>
      <w:r w:rsidR="00DD1DF8" w:rsidRPr="002D7D36">
        <w:rPr>
          <w:rFonts w:hint="eastAsia"/>
          <w:b/>
        </w:rPr>
        <w:t>明細未</w:t>
      </w:r>
      <w:r w:rsidR="005D6125">
        <w:rPr>
          <w:rFonts w:hint="eastAsia"/>
          <w:b/>
        </w:rPr>
        <w:t>能完整呈現於</w:t>
      </w:r>
      <w:r w:rsidR="00DD1DF8" w:rsidRPr="002D7D36">
        <w:rPr>
          <w:rFonts w:hint="eastAsia"/>
          <w:b/>
        </w:rPr>
        <w:t>公務</w:t>
      </w:r>
      <w:r w:rsidR="002964D9">
        <w:rPr>
          <w:rFonts w:hint="eastAsia"/>
          <w:b/>
        </w:rPr>
        <w:t>或總預算</w:t>
      </w:r>
      <w:r w:rsidR="00196AF2">
        <w:rPr>
          <w:rFonts w:hint="eastAsia"/>
          <w:b/>
        </w:rPr>
        <w:t>，增加</w:t>
      </w:r>
      <w:r w:rsidR="00A966F7">
        <w:rPr>
          <w:rFonts w:hint="eastAsia"/>
          <w:b/>
        </w:rPr>
        <w:t>預算</w:t>
      </w:r>
      <w:r w:rsidR="00196AF2">
        <w:rPr>
          <w:rFonts w:hint="eastAsia"/>
          <w:b/>
        </w:rPr>
        <w:t>審議複雜性</w:t>
      </w:r>
    </w:p>
    <w:p w:rsidR="002E66BB" w:rsidRPr="002D7D36" w:rsidRDefault="001B2869" w:rsidP="00315837">
      <w:pPr>
        <w:pStyle w:val="21"/>
        <w:ind w:left="850" w:firstLine="566"/>
        <w:rPr>
          <w:rFonts w:hint="eastAsia"/>
          <w:snapToGrid w:val="0"/>
        </w:rPr>
      </w:pPr>
      <w:r w:rsidRPr="002D7D36">
        <w:rPr>
          <w:rFonts w:hint="eastAsia"/>
          <w:snapToGrid w:val="0"/>
        </w:rPr>
        <w:t>政府除設置非營業特種基金，將</w:t>
      </w:r>
      <w:r w:rsidR="00D36B53" w:rsidRPr="002D7D36">
        <w:rPr>
          <w:rFonts w:hint="eastAsia"/>
          <w:snapToGrid w:val="0"/>
        </w:rPr>
        <w:t>鉅額</w:t>
      </w:r>
      <w:r w:rsidRPr="002D7D36">
        <w:rPr>
          <w:rFonts w:hint="eastAsia"/>
          <w:snapToGrid w:val="0"/>
        </w:rPr>
        <w:t>財源交其執行事務外，據</w:t>
      </w:r>
      <w:r w:rsidR="002E66BB" w:rsidRPr="002D7D36">
        <w:rPr>
          <w:rFonts w:hint="eastAsia"/>
          <w:snapToGrid w:val="0"/>
        </w:rPr>
        <w:t>各部會填復資料顯示，中央研究院、內政部國土管理署、金融監督管理委員會、海洋委員會海洋保育署、</w:t>
      </w:r>
      <w:r w:rsidR="003C6E0D" w:rsidRPr="002D7D36">
        <w:rPr>
          <w:rFonts w:hint="eastAsia"/>
          <w:snapToGrid w:val="0"/>
        </w:rPr>
        <w:t>國家科學及技術委員會</w:t>
      </w:r>
      <w:r w:rsidR="002E66BB" w:rsidRPr="002D7D36">
        <w:rPr>
          <w:rFonts w:hint="eastAsia"/>
          <w:snapToGrid w:val="0"/>
        </w:rPr>
        <w:t>中部科學園區管理局、教育部體育署、勞動部勞工保險局、勞動部、經濟部能源署、農業部農糧署、農業部漁業署、農業部農業金融署、農業部農業科技園區管理中心、衛生福利部中央健康保險署等機關</w:t>
      </w:r>
      <w:r w:rsidR="00D36B53" w:rsidRPr="002D7D36">
        <w:rPr>
          <w:rFonts w:hint="eastAsia"/>
          <w:snapToGrid w:val="0"/>
        </w:rPr>
        <w:t>亦將</w:t>
      </w:r>
      <w:r w:rsidR="00EC5042" w:rsidRPr="002D7D36">
        <w:rPr>
          <w:rFonts w:hint="eastAsia"/>
          <w:snapToGrid w:val="0"/>
        </w:rPr>
        <w:t>部分</w:t>
      </w:r>
      <w:r w:rsidR="002E66BB" w:rsidRPr="002D7D36">
        <w:rPr>
          <w:rFonts w:hint="eastAsia"/>
          <w:snapToGrid w:val="0"/>
        </w:rPr>
        <w:t>公務預算</w:t>
      </w:r>
      <w:r w:rsidR="00453EAC" w:rsidRPr="002D7D36">
        <w:rPr>
          <w:rFonts w:hint="eastAsia"/>
          <w:snapToGrid w:val="0"/>
        </w:rPr>
        <w:t>計畫或業務</w:t>
      </w:r>
      <w:r w:rsidR="002E66BB" w:rsidRPr="002D7D36">
        <w:rPr>
          <w:rFonts w:hint="eastAsia"/>
          <w:snapToGrid w:val="0"/>
        </w:rPr>
        <w:t>移</w:t>
      </w:r>
      <w:r w:rsidR="001B4048" w:rsidRPr="002D7D36">
        <w:rPr>
          <w:rFonts w:hint="eastAsia"/>
          <w:snapToGrid w:val="0"/>
        </w:rPr>
        <w:t>由</w:t>
      </w:r>
      <w:r w:rsidR="009A49A5" w:rsidRPr="002D7D36">
        <w:rPr>
          <w:rFonts w:hint="eastAsia"/>
          <w:snapToGrid w:val="0"/>
        </w:rPr>
        <w:t>非營業特種</w:t>
      </w:r>
      <w:r w:rsidR="002E66BB" w:rsidRPr="002D7D36">
        <w:rPr>
          <w:rFonts w:hint="eastAsia"/>
          <w:snapToGrid w:val="0"/>
        </w:rPr>
        <w:t>基金</w:t>
      </w:r>
      <w:r w:rsidR="00453EAC" w:rsidRPr="002D7D36">
        <w:rPr>
          <w:rFonts w:hint="eastAsia"/>
          <w:snapToGrid w:val="0"/>
        </w:rPr>
        <w:t>執行</w:t>
      </w:r>
      <w:r w:rsidR="002E66BB" w:rsidRPr="002D7D36">
        <w:rPr>
          <w:rFonts w:hint="eastAsia"/>
          <w:snapToGrid w:val="0"/>
        </w:rPr>
        <w:t>，</w:t>
      </w:r>
      <w:r w:rsidR="00EC5042" w:rsidRPr="002D7D36">
        <w:rPr>
          <w:rFonts w:hint="eastAsia"/>
          <w:snapToGrid w:val="0"/>
        </w:rPr>
        <w:t>規模</w:t>
      </w:r>
      <w:r w:rsidR="00A966F7">
        <w:rPr>
          <w:rFonts w:hint="eastAsia"/>
          <w:snapToGrid w:val="0"/>
        </w:rPr>
        <w:t>概</w:t>
      </w:r>
      <w:r w:rsidR="002E66BB" w:rsidRPr="002D7D36">
        <w:rPr>
          <w:rFonts w:hint="eastAsia"/>
          <w:snapToGrid w:val="0"/>
        </w:rPr>
        <w:t>自</w:t>
      </w:r>
      <w:r w:rsidR="00620219" w:rsidRPr="002D7D36">
        <w:rPr>
          <w:rFonts w:hint="eastAsia"/>
          <w:snapToGrid w:val="0"/>
        </w:rPr>
        <w:t>移列前</w:t>
      </w:r>
      <w:r w:rsidR="00A966F7">
        <w:rPr>
          <w:rFonts w:hint="eastAsia"/>
          <w:snapToGrid w:val="0"/>
        </w:rPr>
        <w:t>公務預算</w:t>
      </w:r>
      <w:r w:rsidR="00A966F7">
        <w:rPr>
          <w:snapToGrid w:val="0"/>
        </w:rPr>
        <w:t>編列之</w:t>
      </w:r>
      <w:r w:rsidR="00EC5042" w:rsidRPr="002D7D36">
        <w:rPr>
          <w:rFonts w:hint="eastAsia"/>
          <w:snapToGrid w:val="0"/>
        </w:rPr>
        <w:t>歲入</w:t>
      </w:r>
      <w:r w:rsidR="00620219" w:rsidRPr="002D7D36">
        <w:rPr>
          <w:rFonts w:hint="eastAsia"/>
          <w:snapToGrid w:val="0"/>
        </w:rPr>
        <w:t>5</w:t>
      </w:r>
      <w:r w:rsidR="00620219" w:rsidRPr="002D7D36">
        <w:rPr>
          <w:snapToGrid w:val="0"/>
        </w:rPr>
        <w:t>,</w:t>
      </w:r>
      <w:r w:rsidR="00620219" w:rsidRPr="002D7D36">
        <w:rPr>
          <w:rFonts w:hint="eastAsia"/>
          <w:snapToGrid w:val="0"/>
        </w:rPr>
        <w:t>663萬8千元大幅成長至113年度</w:t>
      </w:r>
      <w:r w:rsidR="00A966F7">
        <w:rPr>
          <w:rFonts w:hint="eastAsia"/>
          <w:snapToGrid w:val="0"/>
        </w:rPr>
        <w:t>非</w:t>
      </w:r>
      <w:r w:rsidR="00A966F7">
        <w:rPr>
          <w:snapToGrid w:val="0"/>
        </w:rPr>
        <w:t>營業基金</w:t>
      </w:r>
      <w:r w:rsidR="00EC5042" w:rsidRPr="002D7D36">
        <w:rPr>
          <w:rFonts w:hint="eastAsia"/>
          <w:snapToGrid w:val="0"/>
        </w:rPr>
        <w:t>收入</w:t>
      </w:r>
      <w:r w:rsidR="00620219" w:rsidRPr="002D7D36">
        <w:rPr>
          <w:rFonts w:hint="eastAsia"/>
          <w:snapToGrid w:val="0"/>
        </w:rPr>
        <w:t>自編決算數</w:t>
      </w:r>
      <w:r w:rsidR="00620219" w:rsidRPr="002D7D36">
        <w:rPr>
          <w:snapToGrid w:val="0"/>
        </w:rPr>
        <w:t>111</w:t>
      </w:r>
      <w:r w:rsidR="00620219" w:rsidRPr="002D7D36">
        <w:rPr>
          <w:rFonts w:hint="eastAsia"/>
          <w:snapToGrid w:val="0"/>
        </w:rPr>
        <w:t>億</w:t>
      </w:r>
      <w:r w:rsidR="00620219" w:rsidRPr="002D7D36">
        <w:rPr>
          <w:snapToGrid w:val="0"/>
        </w:rPr>
        <w:t>7,517</w:t>
      </w:r>
      <w:r w:rsidR="00620219" w:rsidRPr="002D7D36">
        <w:rPr>
          <w:rFonts w:hint="eastAsia"/>
          <w:snapToGrid w:val="0"/>
        </w:rPr>
        <w:t>萬</w:t>
      </w:r>
      <w:r w:rsidR="00620219" w:rsidRPr="002D7D36">
        <w:rPr>
          <w:snapToGrid w:val="0"/>
        </w:rPr>
        <w:t>9</w:t>
      </w:r>
      <w:r w:rsidR="00620219" w:rsidRPr="002D7D36">
        <w:rPr>
          <w:rFonts w:hint="eastAsia"/>
          <w:snapToGrid w:val="0"/>
        </w:rPr>
        <w:t>千元及114年度預算案數</w:t>
      </w:r>
      <w:r w:rsidR="00620219" w:rsidRPr="002D7D36">
        <w:rPr>
          <w:snapToGrid w:val="0"/>
        </w:rPr>
        <w:t>126</w:t>
      </w:r>
      <w:r w:rsidR="00620219" w:rsidRPr="002D7D36">
        <w:rPr>
          <w:rFonts w:hint="eastAsia"/>
          <w:snapToGrid w:val="0"/>
        </w:rPr>
        <w:t>億</w:t>
      </w:r>
      <w:r w:rsidR="00620219" w:rsidRPr="002D7D36">
        <w:rPr>
          <w:snapToGrid w:val="0"/>
        </w:rPr>
        <w:t>1,898</w:t>
      </w:r>
      <w:r w:rsidR="00620219" w:rsidRPr="002D7D36">
        <w:rPr>
          <w:rFonts w:hint="eastAsia"/>
          <w:snapToGrid w:val="0"/>
        </w:rPr>
        <w:t>萬</w:t>
      </w:r>
      <w:r w:rsidR="00620219" w:rsidRPr="002D7D36">
        <w:rPr>
          <w:snapToGrid w:val="0"/>
        </w:rPr>
        <w:t>6</w:t>
      </w:r>
      <w:r w:rsidR="00620219" w:rsidRPr="002D7D36">
        <w:rPr>
          <w:rFonts w:hint="eastAsia"/>
          <w:snapToGrid w:val="0"/>
        </w:rPr>
        <w:t>千元</w:t>
      </w:r>
      <w:r w:rsidR="00314BDC">
        <w:rPr>
          <w:rFonts w:hint="eastAsia"/>
          <w:snapToGrid w:val="0"/>
        </w:rPr>
        <w:t>；</w:t>
      </w:r>
      <w:r w:rsidR="00D82531" w:rsidRPr="002D7D36">
        <w:rPr>
          <w:rFonts w:hint="eastAsia"/>
          <w:snapToGrid w:val="0"/>
        </w:rPr>
        <w:t>歲出自</w:t>
      </w:r>
      <w:r w:rsidR="00620219" w:rsidRPr="002D7D36">
        <w:rPr>
          <w:rFonts w:hint="eastAsia"/>
          <w:snapToGrid w:val="0"/>
        </w:rPr>
        <w:t>移列前</w:t>
      </w:r>
      <w:r w:rsidR="003440D1">
        <w:rPr>
          <w:rFonts w:hint="eastAsia"/>
          <w:snapToGrid w:val="0"/>
        </w:rPr>
        <w:t>公務預算編列之</w:t>
      </w:r>
      <w:r w:rsidR="00620219" w:rsidRPr="002D7D36">
        <w:rPr>
          <w:snapToGrid w:val="0"/>
        </w:rPr>
        <w:t>36</w:t>
      </w:r>
      <w:r w:rsidR="00620219" w:rsidRPr="002D7D36">
        <w:rPr>
          <w:rFonts w:hint="eastAsia"/>
          <w:snapToGrid w:val="0"/>
        </w:rPr>
        <w:t>億</w:t>
      </w:r>
      <w:r w:rsidR="00051BB6">
        <w:rPr>
          <w:snapToGrid w:val="0"/>
        </w:rPr>
        <w:t>6,213</w:t>
      </w:r>
      <w:r w:rsidR="00620219" w:rsidRPr="002D7D36">
        <w:rPr>
          <w:rFonts w:hint="eastAsia"/>
          <w:snapToGrid w:val="0"/>
        </w:rPr>
        <w:t>萬</w:t>
      </w:r>
      <w:r w:rsidR="00051BB6">
        <w:rPr>
          <w:rFonts w:hint="eastAsia"/>
          <w:snapToGrid w:val="0"/>
        </w:rPr>
        <w:t>8</w:t>
      </w:r>
      <w:r w:rsidR="00620219" w:rsidRPr="002D7D36">
        <w:rPr>
          <w:rFonts w:hint="eastAsia"/>
          <w:snapToGrid w:val="0"/>
        </w:rPr>
        <w:t>千元大幅成長至</w:t>
      </w:r>
      <w:r w:rsidR="001569AA" w:rsidRPr="002D7D36">
        <w:rPr>
          <w:rFonts w:hint="eastAsia"/>
          <w:snapToGrid w:val="0"/>
        </w:rPr>
        <w:t>113年度</w:t>
      </w:r>
      <w:r w:rsidR="00314BDC">
        <w:rPr>
          <w:rFonts w:hint="eastAsia"/>
          <w:snapToGrid w:val="0"/>
        </w:rPr>
        <w:t>非營業基金</w:t>
      </w:r>
      <w:r w:rsidR="00EC5042" w:rsidRPr="002D7D36">
        <w:rPr>
          <w:rFonts w:hint="eastAsia"/>
          <w:snapToGrid w:val="0"/>
        </w:rPr>
        <w:t>支出</w:t>
      </w:r>
      <w:r w:rsidR="001569AA" w:rsidRPr="002D7D36">
        <w:rPr>
          <w:rFonts w:hint="eastAsia"/>
          <w:snapToGrid w:val="0"/>
        </w:rPr>
        <w:t>自編決算數</w:t>
      </w:r>
      <w:r w:rsidR="00BB0850" w:rsidRPr="002D7D36">
        <w:rPr>
          <w:snapToGrid w:val="0"/>
        </w:rPr>
        <w:t>120</w:t>
      </w:r>
      <w:r w:rsidR="00BB0850" w:rsidRPr="002D7D36">
        <w:rPr>
          <w:rFonts w:hint="eastAsia"/>
          <w:snapToGrid w:val="0"/>
        </w:rPr>
        <w:t>億</w:t>
      </w:r>
      <w:r w:rsidR="00BB0850" w:rsidRPr="002D7D36">
        <w:rPr>
          <w:snapToGrid w:val="0"/>
        </w:rPr>
        <w:t>7,515</w:t>
      </w:r>
      <w:r w:rsidR="00BB0850" w:rsidRPr="002D7D36">
        <w:rPr>
          <w:rFonts w:hint="eastAsia"/>
          <w:snapToGrid w:val="0"/>
        </w:rPr>
        <w:t>萬</w:t>
      </w:r>
      <w:r w:rsidR="00BB0850" w:rsidRPr="002D7D36">
        <w:rPr>
          <w:snapToGrid w:val="0"/>
        </w:rPr>
        <w:t>3</w:t>
      </w:r>
      <w:r w:rsidR="00BB0850" w:rsidRPr="002D7D36">
        <w:rPr>
          <w:rFonts w:hint="eastAsia"/>
          <w:snapToGrid w:val="0"/>
        </w:rPr>
        <w:t>千元</w:t>
      </w:r>
      <w:r w:rsidR="001569AA" w:rsidRPr="002D7D36">
        <w:rPr>
          <w:rFonts w:hint="eastAsia"/>
          <w:snapToGrid w:val="0"/>
        </w:rPr>
        <w:t>及114年度預算案數</w:t>
      </w:r>
      <w:r w:rsidR="00BC6323" w:rsidRPr="002D7D36">
        <w:rPr>
          <w:snapToGrid w:val="0"/>
        </w:rPr>
        <w:t>139</w:t>
      </w:r>
      <w:r w:rsidR="00BC6323" w:rsidRPr="002D7D36">
        <w:rPr>
          <w:rFonts w:hint="eastAsia"/>
          <w:snapToGrid w:val="0"/>
        </w:rPr>
        <w:t>億</w:t>
      </w:r>
      <w:r w:rsidR="00BC6323" w:rsidRPr="002D7D36">
        <w:rPr>
          <w:snapToGrid w:val="0"/>
        </w:rPr>
        <w:t>700</w:t>
      </w:r>
      <w:r w:rsidR="00BC6323" w:rsidRPr="002D7D36">
        <w:rPr>
          <w:rFonts w:hint="eastAsia"/>
          <w:snapToGrid w:val="0"/>
        </w:rPr>
        <w:t>萬</w:t>
      </w:r>
      <w:r w:rsidR="00BC6323" w:rsidRPr="002D7D36">
        <w:rPr>
          <w:snapToGrid w:val="0"/>
        </w:rPr>
        <w:t>3</w:t>
      </w:r>
      <w:r w:rsidR="00BC6323" w:rsidRPr="002D7D36">
        <w:rPr>
          <w:rFonts w:hint="eastAsia"/>
          <w:snapToGrid w:val="0"/>
        </w:rPr>
        <w:t>千元</w:t>
      </w:r>
      <w:r w:rsidR="001B4048" w:rsidRPr="002D7D36">
        <w:rPr>
          <w:rFonts w:hint="eastAsia"/>
          <w:snapToGrid w:val="0"/>
        </w:rPr>
        <w:t>，</w:t>
      </w:r>
      <w:r w:rsidR="00B038AE" w:rsidRPr="002D7D36">
        <w:rPr>
          <w:rFonts w:hint="eastAsia"/>
          <w:snapToGrid w:val="0"/>
        </w:rPr>
        <w:t>部分機關計畫項目因執行期程屆滿或政策調整，近期未再續編相關預算</w:t>
      </w:r>
      <w:r w:rsidR="00233CFC" w:rsidRPr="002D7D36">
        <w:rPr>
          <w:rFonts w:hint="eastAsia"/>
          <w:snapToGrid w:val="0"/>
        </w:rPr>
        <w:t>，其中</w:t>
      </w:r>
      <w:r w:rsidR="00A966F7">
        <w:rPr>
          <w:rFonts w:hint="eastAsia"/>
          <w:snapToGrid w:val="0"/>
        </w:rPr>
        <w:t>大</w:t>
      </w:r>
      <w:r w:rsidR="00233CFC" w:rsidRPr="002D7D36">
        <w:rPr>
          <w:rFonts w:hint="eastAsia"/>
          <w:snapToGrid w:val="0"/>
        </w:rPr>
        <w:t>部分支出</w:t>
      </w:r>
      <w:r w:rsidR="00A966F7">
        <w:rPr>
          <w:rFonts w:hint="eastAsia"/>
          <w:snapToGrid w:val="0"/>
        </w:rPr>
        <w:t>約</w:t>
      </w:r>
      <w:r w:rsidR="00A966F7">
        <w:rPr>
          <w:snapToGrid w:val="0"/>
        </w:rPr>
        <w:t>占</w:t>
      </w:r>
      <w:r w:rsidR="00A966F7">
        <w:rPr>
          <w:rFonts w:hint="eastAsia"/>
          <w:snapToGrid w:val="0"/>
        </w:rPr>
        <w:t>9</w:t>
      </w:r>
      <w:r w:rsidR="00A966F7">
        <w:rPr>
          <w:snapToGrid w:val="0"/>
        </w:rPr>
        <w:t>成</w:t>
      </w:r>
      <w:r w:rsidR="00A966F7">
        <w:rPr>
          <w:rFonts w:hint="eastAsia"/>
          <w:snapToGrid w:val="0"/>
        </w:rPr>
        <w:t>，</w:t>
      </w:r>
      <w:r w:rsidR="00A966F7">
        <w:rPr>
          <w:snapToGrid w:val="0"/>
        </w:rPr>
        <w:t>係</w:t>
      </w:r>
      <w:r w:rsidR="00233CFC" w:rsidRPr="002D7D36">
        <w:rPr>
          <w:rFonts w:hint="eastAsia"/>
          <w:snapToGrid w:val="0"/>
        </w:rPr>
        <w:t>由公庫撥款支應，尚無自主財源</w:t>
      </w:r>
      <w:r w:rsidR="00F246CD" w:rsidRPr="002D7D36">
        <w:rPr>
          <w:rFonts w:hint="eastAsia"/>
          <w:snapToGrid w:val="0"/>
        </w:rPr>
        <w:t>(詳表</w:t>
      </w:r>
      <w:r w:rsidR="00D56E86" w:rsidRPr="002D7D36">
        <w:rPr>
          <w:rFonts w:hint="eastAsia"/>
          <w:snapToGrid w:val="0"/>
        </w:rPr>
        <w:t>4-1-2</w:t>
      </w:r>
      <w:r w:rsidR="00F246CD" w:rsidRPr="002D7D36">
        <w:rPr>
          <w:rFonts w:hint="eastAsia"/>
          <w:snapToGrid w:val="0"/>
        </w:rPr>
        <w:t>)</w:t>
      </w:r>
      <w:r w:rsidR="00783BC5" w:rsidRPr="002D7D36">
        <w:rPr>
          <w:rFonts w:hint="eastAsia"/>
          <w:snapToGrid w:val="0"/>
        </w:rPr>
        <w:t>；</w:t>
      </w:r>
      <w:r w:rsidR="00A966F7">
        <w:rPr>
          <w:rFonts w:hint="eastAsia"/>
          <w:snapToGrid w:val="0"/>
        </w:rPr>
        <w:t>按</w:t>
      </w:r>
      <w:r w:rsidR="00196AF2">
        <w:rPr>
          <w:rFonts w:hint="eastAsia"/>
          <w:snapToGrid w:val="0"/>
        </w:rPr>
        <w:t>前開收支</w:t>
      </w:r>
      <w:r w:rsidR="001B4048" w:rsidRPr="002D7D36">
        <w:rPr>
          <w:rFonts w:hint="eastAsia"/>
          <w:snapToGrid w:val="0"/>
        </w:rPr>
        <w:t>規模大幅擴增</w:t>
      </w:r>
      <w:r w:rsidR="00DD1DF8" w:rsidRPr="002D7D36">
        <w:rPr>
          <w:rFonts w:hint="eastAsia"/>
          <w:snapToGrid w:val="0"/>
        </w:rPr>
        <w:t>，</w:t>
      </w:r>
      <w:r w:rsidR="00382AD3">
        <w:rPr>
          <w:rFonts w:hint="eastAsia"/>
          <w:snapToGrid w:val="0"/>
        </w:rPr>
        <w:t>雖</w:t>
      </w:r>
      <w:r w:rsidR="00382AD3">
        <w:rPr>
          <w:snapToGrid w:val="0"/>
        </w:rPr>
        <w:t>部分係因農業部</w:t>
      </w:r>
      <w:r w:rsidR="003440D1">
        <w:rPr>
          <w:rFonts w:hint="eastAsia"/>
          <w:snapToGrid w:val="0"/>
        </w:rPr>
        <w:t>農糧署</w:t>
      </w:r>
      <w:r w:rsidR="00382AD3">
        <w:rPr>
          <w:snapToGrid w:val="0"/>
        </w:rPr>
        <w:t>移列前資料年代久遠</w:t>
      </w:r>
      <w:r w:rsidR="00382AD3">
        <w:rPr>
          <w:rFonts w:hint="eastAsia"/>
          <w:snapToGrid w:val="0"/>
        </w:rPr>
        <w:t>未能提供</w:t>
      </w:r>
      <w:r w:rsidR="00382AD3">
        <w:rPr>
          <w:snapToGrid w:val="0"/>
        </w:rPr>
        <w:t>所致，惟</w:t>
      </w:r>
      <w:r w:rsidR="00DD1DF8" w:rsidRPr="002D7D36">
        <w:rPr>
          <w:rFonts w:hint="eastAsia"/>
          <w:snapToGrid w:val="0"/>
        </w:rPr>
        <w:t>明細未</w:t>
      </w:r>
      <w:r w:rsidR="00DF382A" w:rsidRPr="002D7D36">
        <w:rPr>
          <w:rFonts w:hint="eastAsia"/>
          <w:snapToGrid w:val="0"/>
        </w:rPr>
        <w:t>能</w:t>
      </w:r>
      <w:r w:rsidR="00196AF2">
        <w:rPr>
          <w:rFonts w:hint="eastAsia"/>
          <w:snapToGrid w:val="0"/>
        </w:rPr>
        <w:t>完整呈現</w:t>
      </w:r>
      <w:r w:rsidR="00DF382A" w:rsidRPr="002D7D36">
        <w:rPr>
          <w:rFonts w:hint="eastAsia"/>
          <w:snapToGrid w:val="0"/>
        </w:rPr>
        <w:t>於</w:t>
      </w:r>
      <w:r w:rsidR="00DD1DF8" w:rsidRPr="002D7D36">
        <w:rPr>
          <w:rFonts w:hint="eastAsia"/>
          <w:snapToGrid w:val="0"/>
        </w:rPr>
        <w:t>公務</w:t>
      </w:r>
      <w:r w:rsidR="00196AF2">
        <w:rPr>
          <w:rFonts w:hint="eastAsia"/>
          <w:snapToGrid w:val="0"/>
        </w:rPr>
        <w:t>或總</w:t>
      </w:r>
      <w:r w:rsidR="00DD1DF8" w:rsidRPr="002D7D36">
        <w:rPr>
          <w:rFonts w:hint="eastAsia"/>
          <w:snapToGrid w:val="0"/>
        </w:rPr>
        <w:t>預算，</w:t>
      </w:r>
      <w:r w:rsidR="00196AF2">
        <w:rPr>
          <w:rFonts w:hint="eastAsia"/>
          <w:snapToGrid w:val="0"/>
        </w:rPr>
        <w:t>增加</w:t>
      </w:r>
      <w:r w:rsidR="00382AD3">
        <w:rPr>
          <w:rFonts w:hint="eastAsia"/>
          <w:snapToGrid w:val="0"/>
        </w:rPr>
        <w:t>預算</w:t>
      </w:r>
      <w:r w:rsidR="00196AF2">
        <w:rPr>
          <w:rFonts w:hint="eastAsia"/>
          <w:snapToGrid w:val="0"/>
        </w:rPr>
        <w:t>審議複雜性</w:t>
      </w:r>
      <w:r w:rsidR="00DD1DF8" w:rsidRPr="002D7D36">
        <w:rPr>
          <w:rFonts w:hint="eastAsia"/>
          <w:snapToGrid w:val="0"/>
        </w:rPr>
        <w:t>。</w:t>
      </w:r>
    </w:p>
    <w:p w:rsidR="00D56E86" w:rsidRPr="002D7D36" w:rsidRDefault="00D56E86" w:rsidP="001B6A9F">
      <w:pPr>
        <w:pStyle w:val="ac"/>
        <w:ind w:left="267" w:right="-1" w:hanging="267"/>
        <w:rPr>
          <w:rStyle w:val="143"/>
        </w:rPr>
      </w:pPr>
      <w:r w:rsidRPr="002D7D36">
        <w:rPr>
          <w:rFonts w:hint="eastAsia"/>
          <w:b/>
          <w:snapToGrid w:val="0"/>
          <w:spacing w:val="-8"/>
        </w:rPr>
        <w:t>表4-1-2 各機關</w:t>
      </w:r>
      <w:r w:rsidR="00453EAC" w:rsidRPr="002D7D36">
        <w:rPr>
          <w:rFonts w:hint="eastAsia"/>
          <w:b/>
          <w:snapToGrid w:val="0"/>
          <w:spacing w:val="-8"/>
        </w:rPr>
        <w:t>計畫或業務</w:t>
      </w:r>
      <w:r w:rsidRPr="002D7D36">
        <w:rPr>
          <w:rFonts w:hint="eastAsia"/>
          <w:b/>
          <w:snapToGrid w:val="0"/>
          <w:spacing w:val="-8"/>
        </w:rPr>
        <w:t>移列非營業</w:t>
      </w:r>
      <w:r w:rsidR="009A49A5" w:rsidRPr="002D7D36">
        <w:rPr>
          <w:rFonts w:hint="eastAsia"/>
          <w:b/>
          <w:snapToGrid w:val="0"/>
          <w:spacing w:val="-8"/>
        </w:rPr>
        <w:t>特種</w:t>
      </w:r>
      <w:r w:rsidRPr="002D7D36">
        <w:rPr>
          <w:rFonts w:hint="eastAsia"/>
          <w:b/>
          <w:snapToGrid w:val="0"/>
          <w:spacing w:val="-8"/>
        </w:rPr>
        <w:t>基金一覽表</w:t>
      </w:r>
      <w:r w:rsidR="005C3987" w:rsidRPr="002D7D36">
        <w:rPr>
          <w:rFonts w:hint="eastAsia"/>
          <w:snapToGrid w:val="0"/>
        </w:rPr>
        <w:t xml:space="preserve"> </w:t>
      </w:r>
      <w:r w:rsidR="00471969" w:rsidRPr="002D7D36">
        <w:rPr>
          <w:rFonts w:hint="eastAsia"/>
          <w:snapToGrid w:val="0"/>
        </w:rPr>
        <w:t xml:space="preserve"> </w:t>
      </w:r>
      <w:r w:rsidRPr="002D7D36">
        <w:rPr>
          <w:rStyle w:val="143"/>
          <w:rFonts w:hint="eastAsia"/>
        </w:rPr>
        <w:t>單位：新臺幣千元</w:t>
      </w:r>
    </w:p>
    <w:tbl>
      <w:tblPr>
        <w:tblW w:w="8505" w:type="dxa"/>
        <w:tblInd w:w="28" w:type="dxa"/>
        <w:tblLayout w:type="fixed"/>
        <w:tblCellMar>
          <w:left w:w="28" w:type="dxa"/>
          <w:right w:w="28" w:type="dxa"/>
        </w:tblCellMar>
        <w:tblLook w:val="04A0" w:firstRow="1" w:lastRow="0" w:firstColumn="1" w:lastColumn="0" w:noHBand="0" w:noVBand="1"/>
      </w:tblPr>
      <w:tblGrid>
        <w:gridCol w:w="851"/>
        <w:gridCol w:w="1375"/>
        <w:gridCol w:w="609"/>
        <w:gridCol w:w="903"/>
        <w:gridCol w:w="784"/>
        <w:gridCol w:w="392"/>
        <w:gridCol w:w="909"/>
        <w:gridCol w:w="896"/>
        <w:gridCol w:w="896"/>
        <w:gridCol w:w="890"/>
      </w:tblGrid>
      <w:tr w:rsidR="002D7D36" w:rsidRPr="002D7D36" w:rsidTr="00DD4C1A">
        <w:trPr>
          <w:trHeight w:val="340"/>
          <w:tblHeader/>
        </w:trPr>
        <w:tc>
          <w:tcPr>
            <w:tcW w:w="3738" w:type="dxa"/>
            <w:gridSpan w:val="4"/>
            <w:vMerge w:val="restart"/>
            <w:tcBorders>
              <w:top w:val="single" w:sz="12" w:space="0" w:color="auto"/>
              <w:left w:val="single" w:sz="12"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公務預算原編情形</w:t>
            </w:r>
          </w:p>
        </w:tc>
        <w:tc>
          <w:tcPr>
            <w:tcW w:w="4767" w:type="dxa"/>
            <w:gridSpan w:val="6"/>
            <w:tcBorders>
              <w:top w:val="single" w:sz="12" w:space="0" w:color="auto"/>
              <w:left w:val="single" w:sz="6" w:space="0" w:color="auto"/>
              <w:bottom w:val="single" w:sz="6" w:space="0" w:color="auto"/>
              <w:right w:val="single" w:sz="12"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移列情形</w:t>
            </w:r>
          </w:p>
        </w:tc>
      </w:tr>
      <w:tr w:rsidR="002D7D36" w:rsidRPr="002D7D36" w:rsidTr="00DD4C1A">
        <w:trPr>
          <w:trHeight w:val="340"/>
          <w:tblHeader/>
        </w:trPr>
        <w:tc>
          <w:tcPr>
            <w:tcW w:w="3738" w:type="dxa"/>
            <w:gridSpan w:val="4"/>
            <w:vMerge/>
            <w:tcBorders>
              <w:top w:val="single" w:sz="6" w:space="0" w:color="auto"/>
              <w:left w:val="single" w:sz="12" w:space="0" w:color="auto"/>
              <w:bottom w:val="single" w:sz="6" w:space="0" w:color="auto"/>
              <w:right w:val="single" w:sz="6" w:space="0" w:color="auto"/>
            </w:tcBorders>
            <w:shd w:val="clear" w:color="auto" w:fill="auto"/>
            <w:noWrap/>
            <w:vAlign w:val="center"/>
          </w:tcPr>
          <w:p w:rsidR="00362530" w:rsidRPr="002D7D36" w:rsidRDefault="00362530" w:rsidP="00BB612B">
            <w:pPr>
              <w:pStyle w:val="142"/>
              <w:rPr>
                <w:rFonts w:hint="eastAsia"/>
                <w:b/>
                <w:spacing w:val="-20"/>
                <w:sz w:val="22"/>
                <w:szCs w:val="22"/>
              </w:rPr>
            </w:pP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tcPr>
          <w:p w:rsidR="004E7C51" w:rsidRPr="002D7D36" w:rsidRDefault="00362530" w:rsidP="00A55474">
            <w:pPr>
              <w:pStyle w:val="142"/>
              <w:jc w:val="center"/>
              <w:rPr>
                <w:b/>
                <w:spacing w:val="-20"/>
                <w:sz w:val="22"/>
                <w:szCs w:val="22"/>
              </w:rPr>
            </w:pPr>
            <w:r w:rsidRPr="002D7D36">
              <w:rPr>
                <w:rFonts w:hint="eastAsia"/>
                <w:b/>
                <w:spacing w:val="-20"/>
                <w:sz w:val="22"/>
                <w:szCs w:val="22"/>
              </w:rPr>
              <w:t>基金</w:t>
            </w:r>
          </w:p>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名稱</w:t>
            </w:r>
          </w:p>
        </w:tc>
        <w:tc>
          <w:tcPr>
            <w:tcW w:w="392"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移列年度</w:t>
            </w:r>
          </w:p>
        </w:tc>
        <w:tc>
          <w:tcPr>
            <w:tcW w:w="1805" w:type="dxa"/>
            <w:gridSpan w:val="2"/>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F246CD" w:rsidP="00A55474">
            <w:pPr>
              <w:pStyle w:val="142"/>
              <w:jc w:val="center"/>
              <w:rPr>
                <w:rFonts w:hint="eastAsia"/>
                <w:b/>
                <w:spacing w:val="-20"/>
                <w:sz w:val="22"/>
                <w:szCs w:val="22"/>
              </w:rPr>
            </w:pPr>
            <w:r w:rsidRPr="002D7D36">
              <w:rPr>
                <w:rFonts w:hint="eastAsia"/>
                <w:b/>
                <w:spacing w:val="-20"/>
                <w:sz w:val="22"/>
                <w:szCs w:val="22"/>
              </w:rPr>
              <w:t>近期</w:t>
            </w:r>
            <w:r w:rsidR="00362530" w:rsidRPr="002D7D36">
              <w:rPr>
                <w:rFonts w:hint="eastAsia"/>
                <w:b/>
                <w:spacing w:val="-20"/>
                <w:sz w:val="22"/>
                <w:szCs w:val="22"/>
              </w:rPr>
              <w:t>收入(基金來源)</w:t>
            </w:r>
          </w:p>
        </w:tc>
        <w:tc>
          <w:tcPr>
            <w:tcW w:w="1786"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362530" w:rsidRPr="002D7D36" w:rsidRDefault="0088327E" w:rsidP="00A55474">
            <w:pPr>
              <w:pStyle w:val="142"/>
              <w:jc w:val="center"/>
              <w:rPr>
                <w:rFonts w:hAnsi="Times New Roman" w:cs="Times New Roman" w:hint="eastAsia"/>
                <w:b/>
                <w:spacing w:val="-20"/>
                <w:kern w:val="2"/>
                <w:sz w:val="22"/>
                <w:szCs w:val="22"/>
              </w:rPr>
            </w:pPr>
            <w:r w:rsidRPr="002D7D36">
              <w:rPr>
                <w:rFonts w:hAnsi="Times New Roman" w:cs="Times New Roman" w:hint="eastAsia"/>
                <w:b/>
                <w:spacing w:val="-20"/>
                <w:kern w:val="2"/>
                <w:sz w:val="22"/>
                <w:szCs w:val="22"/>
              </w:rPr>
              <w:t>近期</w:t>
            </w:r>
            <w:r w:rsidR="00362530" w:rsidRPr="002D7D36">
              <w:rPr>
                <w:rFonts w:hAnsi="Times New Roman" w:cs="Times New Roman" w:hint="eastAsia"/>
                <w:b/>
                <w:spacing w:val="-20"/>
                <w:kern w:val="2"/>
                <w:sz w:val="22"/>
                <w:szCs w:val="22"/>
              </w:rPr>
              <w:t>支出(基金用途)</w:t>
            </w:r>
          </w:p>
        </w:tc>
      </w:tr>
      <w:tr w:rsidR="002D7D36" w:rsidRPr="002D7D36" w:rsidTr="00893885">
        <w:trPr>
          <w:trHeight w:val="340"/>
          <w:tblHeader/>
        </w:trPr>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機關</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計畫</w:t>
            </w:r>
            <w:r w:rsidR="004C0CD3" w:rsidRPr="002D7D36">
              <w:rPr>
                <w:rFonts w:hint="eastAsia"/>
                <w:b/>
                <w:spacing w:val="-20"/>
                <w:sz w:val="22"/>
                <w:szCs w:val="22"/>
              </w:rPr>
              <w:t>/</w:t>
            </w:r>
            <w:r w:rsidR="00453EAC" w:rsidRPr="002D7D36">
              <w:rPr>
                <w:rFonts w:hint="eastAsia"/>
                <w:b/>
                <w:spacing w:val="-20"/>
                <w:sz w:val="22"/>
                <w:szCs w:val="22"/>
              </w:rPr>
              <w:t>業務</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歲入數</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r w:rsidRPr="002D7D36">
              <w:rPr>
                <w:rFonts w:hint="eastAsia"/>
                <w:b/>
                <w:spacing w:val="-20"/>
                <w:sz w:val="22"/>
                <w:szCs w:val="22"/>
              </w:rPr>
              <w:t>歲出數</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b/>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tcPr>
          <w:p w:rsidR="00362530" w:rsidRPr="002D7D36" w:rsidRDefault="00362530" w:rsidP="00A55474">
            <w:pPr>
              <w:pStyle w:val="142"/>
              <w:jc w:val="center"/>
              <w:rPr>
                <w:rFonts w:hint="eastAsia"/>
                <w:b/>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tcPr>
          <w:p w:rsidR="00A55474" w:rsidRPr="00B05392" w:rsidRDefault="00362530" w:rsidP="00A55474">
            <w:pPr>
              <w:pStyle w:val="142"/>
              <w:jc w:val="center"/>
              <w:rPr>
                <w:b/>
                <w:spacing w:val="-20"/>
                <w:sz w:val="20"/>
                <w:szCs w:val="20"/>
              </w:rPr>
            </w:pPr>
            <w:r w:rsidRPr="00B05392">
              <w:rPr>
                <w:rFonts w:hint="eastAsia"/>
                <w:b/>
                <w:spacing w:val="-20"/>
                <w:sz w:val="20"/>
                <w:szCs w:val="20"/>
              </w:rPr>
              <w:t>113年度</w:t>
            </w:r>
          </w:p>
          <w:p w:rsidR="00362530" w:rsidRPr="002D7D36" w:rsidRDefault="0088327E" w:rsidP="00A55474">
            <w:pPr>
              <w:pStyle w:val="142"/>
              <w:jc w:val="center"/>
              <w:rPr>
                <w:rFonts w:hint="eastAsia"/>
                <w:b/>
                <w:spacing w:val="-20"/>
                <w:sz w:val="22"/>
                <w:szCs w:val="22"/>
              </w:rPr>
            </w:pPr>
            <w:r w:rsidRPr="00B05392">
              <w:rPr>
                <w:rFonts w:hint="eastAsia"/>
                <w:b/>
                <w:spacing w:val="-20"/>
                <w:sz w:val="20"/>
                <w:szCs w:val="20"/>
              </w:rPr>
              <w:t>自編</w:t>
            </w:r>
            <w:r w:rsidR="00362530" w:rsidRPr="00B05392">
              <w:rPr>
                <w:rFonts w:hint="eastAsia"/>
                <w:b/>
                <w:spacing w:val="-20"/>
                <w:sz w:val="20"/>
                <w:szCs w:val="20"/>
              </w:rPr>
              <w:t>決算數</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tcPr>
          <w:p w:rsidR="00A55474" w:rsidRPr="002D7D36" w:rsidRDefault="00362530" w:rsidP="00A55474">
            <w:pPr>
              <w:pStyle w:val="142"/>
              <w:jc w:val="center"/>
              <w:rPr>
                <w:rFonts w:hAnsi="Times New Roman" w:cs="Times New Roman"/>
                <w:b/>
                <w:spacing w:val="-20"/>
                <w:kern w:val="2"/>
                <w:sz w:val="22"/>
                <w:szCs w:val="22"/>
              </w:rPr>
            </w:pPr>
            <w:r w:rsidRPr="002D7D36">
              <w:rPr>
                <w:rFonts w:hAnsi="Times New Roman" w:cs="Times New Roman" w:hint="eastAsia"/>
                <w:b/>
                <w:spacing w:val="-20"/>
                <w:kern w:val="2"/>
                <w:sz w:val="22"/>
                <w:szCs w:val="22"/>
              </w:rPr>
              <w:t>114年度</w:t>
            </w:r>
          </w:p>
          <w:p w:rsidR="00362530" w:rsidRPr="002D7D36" w:rsidRDefault="00362530" w:rsidP="00A55474">
            <w:pPr>
              <w:pStyle w:val="142"/>
              <w:jc w:val="center"/>
              <w:rPr>
                <w:rFonts w:hAnsi="Times New Roman" w:cs="Times New Roman" w:hint="eastAsia"/>
                <w:b/>
                <w:spacing w:val="-20"/>
                <w:kern w:val="2"/>
                <w:sz w:val="22"/>
                <w:szCs w:val="22"/>
              </w:rPr>
            </w:pPr>
            <w:r w:rsidRPr="002D7D36">
              <w:rPr>
                <w:rFonts w:hAnsi="Times New Roman" w:cs="Times New Roman" w:hint="eastAsia"/>
                <w:b/>
                <w:spacing w:val="-20"/>
                <w:kern w:val="2"/>
                <w:sz w:val="22"/>
                <w:szCs w:val="22"/>
              </w:rPr>
              <w:t>預算案數</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tcPr>
          <w:p w:rsidR="00A55474" w:rsidRPr="00B05392" w:rsidRDefault="00362530" w:rsidP="00A55474">
            <w:pPr>
              <w:pStyle w:val="142"/>
              <w:jc w:val="center"/>
              <w:rPr>
                <w:rFonts w:hAnsi="Times New Roman" w:cs="Times New Roman"/>
                <w:b/>
                <w:spacing w:val="-20"/>
                <w:kern w:val="2"/>
                <w:sz w:val="20"/>
                <w:szCs w:val="20"/>
              </w:rPr>
            </w:pPr>
            <w:r w:rsidRPr="00B05392">
              <w:rPr>
                <w:rFonts w:hAnsi="Times New Roman" w:cs="Times New Roman" w:hint="eastAsia"/>
                <w:b/>
                <w:spacing w:val="-20"/>
                <w:kern w:val="2"/>
                <w:sz w:val="20"/>
                <w:szCs w:val="20"/>
              </w:rPr>
              <w:t>113年度</w:t>
            </w:r>
          </w:p>
          <w:p w:rsidR="00362530" w:rsidRPr="002D7D36" w:rsidRDefault="0088327E" w:rsidP="00A55474">
            <w:pPr>
              <w:pStyle w:val="142"/>
              <w:jc w:val="center"/>
              <w:rPr>
                <w:rFonts w:hAnsi="Times New Roman" w:cs="Times New Roman" w:hint="eastAsia"/>
                <w:b/>
                <w:spacing w:val="-20"/>
                <w:kern w:val="2"/>
                <w:sz w:val="22"/>
                <w:szCs w:val="22"/>
              </w:rPr>
            </w:pPr>
            <w:r w:rsidRPr="00B05392">
              <w:rPr>
                <w:rFonts w:hAnsi="Times New Roman" w:cs="Times New Roman" w:hint="eastAsia"/>
                <w:b/>
                <w:spacing w:val="-20"/>
                <w:kern w:val="2"/>
                <w:sz w:val="20"/>
                <w:szCs w:val="20"/>
              </w:rPr>
              <w:t>自編</w:t>
            </w:r>
            <w:r w:rsidR="00362530" w:rsidRPr="00B05392">
              <w:rPr>
                <w:rFonts w:hAnsi="Times New Roman" w:cs="Times New Roman" w:hint="eastAsia"/>
                <w:b/>
                <w:spacing w:val="-20"/>
                <w:kern w:val="2"/>
                <w:sz w:val="20"/>
                <w:szCs w:val="20"/>
              </w:rPr>
              <w:t>決算數</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tcPr>
          <w:p w:rsidR="00A55474" w:rsidRPr="002D7D36" w:rsidRDefault="00362530" w:rsidP="00A55474">
            <w:pPr>
              <w:pStyle w:val="142"/>
              <w:jc w:val="center"/>
              <w:rPr>
                <w:rFonts w:hAnsi="Times New Roman" w:cs="Times New Roman"/>
                <w:b/>
                <w:spacing w:val="-20"/>
                <w:kern w:val="2"/>
                <w:sz w:val="22"/>
                <w:szCs w:val="22"/>
              </w:rPr>
            </w:pPr>
            <w:r w:rsidRPr="002D7D36">
              <w:rPr>
                <w:rFonts w:hAnsi="Times New Roman" w:cs="Times New Roman" w:hint="eastAsia"/>
                <w:b/>
                <w:spacing w:val="-20"/>
                <w:kern w:val="2"/>
                <w:sz w:val="22"/>
                <w:szCs w:val="22"/>
              </w:rPr>
              <w:t>114年度</w:t>
            </w:r>
          </w:p>
          <w:p w:rsidR="00362530" w:rsidRPr="002D7D36" w:rsidRDefault="00362530" w:rsidP="00A55474">
            <w:pPr>
              <w:pStyle w:val="142"/>
              <w:jc w:val="center"/>
              <w:rPr>
                <w:rFonts w:hAnsi="Times New Roman" w:cs="Times New Roman" w:hint="eastAsia"/>
                <w:b/>
                <w:spacing w:val="-20"/>
                <w:kern w:val="2"/>
                <w:sz w:val="22"/>
                <w:szCs w:val="22"/>
              </w:rPr>
            </w:pPr>
            <w:r w:rsidRPr="002D7D36">
              <w:rPr>
                <w:rFonts w:hAnsi="Times New Roman" w:cs="Times New Roman" w:hint="eastAsia"/>
                <w:b/>
                <w:spacing w:val="-20"/>
                <w:kern w:val="2"/>
                <w:sz w:val="22"/>
                <w:szCs w:val="22"/>
              </w:rPr>
              <w:t>預算案數</w:t>
            </w:r>
          </w:p>
        </w:tc>
      </w:tr>
      <w:tr w:rsidR="002D7D36" w:rsidRPr="002D7D36" w:rsidTr="00893885">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z w:val="22"/>
                <w:szCs w:val="22"/>
              </w:rPr>
            </w:pPr>
            <w:r w:rsidRPr="002D7D36">
              <w:rPr>
                <w:rFonts w:hint="eastAsia"/>
                <w:sz w:val="22"/>
                <w:szCs w:val="22"/>
              </w:rPr>
              <w:t>中央研究院</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0"/>
                <w:sz w:val="20"/>
                <w:szCs w:val="20"/>
              </w:rPr>
            </w:pPr>
            <w:r w:rsidRPr="002D7D36">
              <w:rPr>
                <w:rFonts w:hint="eastAsia"/>
                <w:spacing w:val="-20"/>
                <w:sz w:val="20"/>
                <w:szCs w:val="20"/>
              </w:rPr>
              <w:t>場地設施使用費-育成中心</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28,425</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41623">
            <w:pPr>
              <w:pStyle w:val="142"/>
              <w:rPr>
                <w:rFonts w:hint="eastAsia"/>
                <w:spacing w:val="-20"/>
                <w:sz w:val="22"/>
                <w:szCs w:val="22"/>
              </w:rPr>
            </w:pPr>
            <w:r w:rsidRPr="002D7D36">
              <w:rPr>
                <w:rFonts w:hint="eastAsia"/>
                <w:spacing w:val="-20"/>
                <w:sz w:val="22"/>
                <w:szCs w:val="22"/>
              </w:rPr>
              <w:t>中央研究院科學研究基金</w:t>
            </w:r>
          </w:p>
        </w:tc>
        <w:tc>
          <w:tcPr>
            <w:tcW w:w="392"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r w:rsidRPr="002D7D36">
              <w:rPr>
                <w:rFonts w:hint="eastAsia"/>
                <w:spacing w:val="-20"/>
                <w:sz w:val="22"/>
                <w:szCs w:val="22"/>
              </w:rPr>
              <w:t>103</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164,444</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145,206</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r>
      <w:tr w:rsidR="002D7D36" w:rsidRPr="002D7D36" w:rsidTr="00BE1C9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0"/>
                <w:sz w:val="20"/>
                <w:szCs w:val="20"/>
              </w:rPr>
            </w:pPr>
            <w:r w:rsidRPr="002D7D36">
              <w:rPr>
                <w:rFonts w:hint="eastAsia"/>
                <w:spacing w:val="-20"/>
                <w:sz w:val="20"/>
                <w:szCs w:val="20"/>
              </w:rPr>
              <w:t>學術審議及研究獎助-學術發展及交流合作-與國內外大學及研究機構合作辦理學程及研究進修計畫</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6,700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4"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4"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4"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5,531</w:t>
            </w:r>
          </w:p>
        </w:tc>
        <w:tc>
          <w:tcPr>
            <w:tcW w:w="890" w:type="dxa"/>
            <w:tcBorders>
              <w:top w:val="single" w:sz="6" w:space="0" w:color="auto"/>
              <w:left w:val="single" w:sz="6" w:space="0" w:color="auto"/>
              <w:bottom w:val="single" w:sz="4"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4,860</w:t>
            </w:r>
          </w:p>
        </w:tc>
      </w:tr>
      <w:tr w:rsidR="00051BB6" w:rsidRPr="002D7D36" w:rsidTr="00BE1C9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EC2222">
            <w:pPr>
              <w:pStyle w:val="142"/>
              <w:jc w:val="both"/>
              <w:rPr>
                <w:rFonts w:hint="eastAsia"/>
                <w:sz w:val="20"/>
                <w:szCs w:val="20"/>
              </w:rPr>
            </w:pPr>
            <w:r w:rsidRPr="002D7D36">
              <w:rPr>
                <w:rFonts w:hint="eastAsia"/>
                <w:sz w:val="20"/>
                <w:szCs w:val="20"/>
              </w:rPr>
              <w:t>學術審議及研究獎助-學術發展及交流合作-技術移轉及智慧財產權</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18,997</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909"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A55474">
            <w:pPr>
              <w:pStyle w:val="142"/>
              <w:jc w:val="right"/>
              <w:rPr>
                <w:spacing w:val="-20"/>
                <w:sz w:val="22"/>
                <w:szCs w:val="22"/>
              </w:rPr>
            </w:pPr>
            <w:r w:rsidRPr="002D7D36">
              <w:rPr>
                <w:rFonts w:hint="eastAsia"/>
                <w:spacing w:val="-20"/>
                <w:sz w:val="22"/>
                <w:szCs w:val="22"/>
              </w:rPr>
              <w:t>-</w:t>
            </w:r>
          </w:p>
          <w:p w:rsidR="00051BB6" w:rsidRPr="002D7D36" w:rsidRDefault="00051BB6" w:rsidP="00A55474">
            <w:pPr>
              <w:pStyle w:val="142"/>
              <w:jc w:val="right"/>
              <w:rPr>
                <w:rFonts w:hint="eastAsia"/>
                <w:spacing w:val="-20"/>
                <w:sz w:val="22"/>
                <w:szCs w:val="22"/>
              </w:rPr>
            </w:pPr>
          </w:p>
        </w:tc>
        <w:tc>
          <w:tcPr>
            <w:tcW w:w="896"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spacing w:val="-20"/>
                <w:kern w:val="2"/>
                <w:sz w:val="22"/>
                <w:szCs w:val="22"/>
              </w:rPr>
            </w:pPr>
            <w:r w:rsidRPr="002D7D36">
              <w:rPr>
                <w:rFonts w:hAnsi="Times New Roman" w:cs="Times New Roman" w:hint="eastAsia"/>
                <w:spacing w:val="-20"/>
                <w:kern w:val="2"/>
                <w:sz w:val="22"/>
                <w:szCs w:val="22"/>
              </w:rPr>
              <w:t>-</w:t>
            </w:r>
          </w:p>
          <w:p w:rsidR="00051BB6" w:rsidRPr="002D7D36" w:rsidRDefault="00051BB6" w:rsidP="00A55474">
            <w:pPr>
              <w:pStyle w:val="142"/>
              <w:jc w:val="right"/>
              <w:rPr>
                <w:rFonts w:hAnsi="Times New Roman" w:cs="Times New Roman" w:hint="eastAsia"/>
                <w:spacing w:val="-20"/>
                <w:kern w:val="2"/>
                <w:sz w:val="22"/>
                <w:szCs w:val="22"/>
              </w:rPr>
            </w:pPr>
          </w:p>
        </w:tc>
        <w:tc>
          <w:tcPr>
            <w:tcW w:w="896"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spacing w:val="-20"/>
                <w:kern w:val="2"/>
                <w:sz w:val="22"/>
                <w:szCs w:val="22"/>
              </w:rPr>
            </w:pPr>
            <w:r w:rsidRPr="002D7D36">
              <w:rPr>
                <w:rFonts w:hAnsi="Times New Roman" w:cs="Times New Roman" w:hint="eastAsia"/>
                <w:spacing w:val="-20"/>
                <w:kern w:val="2"/>
                <w:sz w:val="22"/>
                <w:szCs w:val="22"/>
              </w:rPr>
              <w:t>33,348</w:t>
            </w:r>
          </w:p>
          <w:p w:rsidR="00051BB6" w:rsidRPr="002D7D36" w:rsidRDefault="00051BB6" w:rsidP="00A55474">
            <w:pPr>
              <w:pStyle w:val="142"/>
              <w:jc w:val="right"/>
              <w:rPr>
                <w:rFonts w:hAnsi="Times New Roman" w:cs="Times New Roman" w:hint="eastAsia"/>
                <w:spacing w:val="-20"/>
                <w:kern w:val="2"/>
                <w:sz w:val="22"/>
                <w:szCs w:val="22"/>
              </w:rPr>
            </w:pPr>
          </w:p>
        </w:tc>
        <w:tc>
          <w:tcPr>
            <w:tcW w:w="890" w:type="dxa"/>
            <w:tcBorders>
              <w:top w:val="single" w:sz="4" w:space="0" w:color="auto"/>
              <w:left w:val="single" w:sz="6" w:space="0" w:color="auto"/>
              <w:bottom w:val="single" w:sz="4"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spacing w:val="-20"/>
                <w:kern w:val="2"/>
                <w:sz w:val="22"/>
                <w:szCs w:val="22"/>
              </w:rPr>
            </w:pPr>
            <w:r w:rsidRPr="002D7D36">
              <w:rPr>
                <w:rFonts w:hAnsi="Times New Roman" w:cs="Times New Roman" w:hint="eastAsia"/>
                <w:spacing w:val="-20"/>
                <w:kern w:val="2"/>
                <w:sz w:val="22"/>
                <w:szCs w:val="22"/>
              </w:rPr>
              <w:t>45,036</w:t>
            </w:r>
          </w:p>
          <w:p w:rsidR="00051BB6" w:rsidRPr="002D7D36" w:rsidRDefault="00051BB6" w:rsidP="00A55474">
            <w:pPr>
              <w:pStyle w:val="142"/>
              <w:jc w:val="right"/>
              <w:rPr>
                <w:rFonts w:hAnsi="Times New Roman" w:cs="Times New Roman" w:hint="eastAsia"/>
                <w:spacing w:val="-20"/>
                <w:kern w:val="2"/>
                <w:sz w:val="22"/>
                <w:szCs w:val="22"/>
              </w:rPr>
            </w:pPr>
          </w:p>
        </w:tc>
      </w:tr>
      <w:tr w:rsidR="00051BB6" w:rsidRPr="002D7D36" w:rsidTr="00BE1C9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EC2222">
            <w:pPr>
              <w:pStyle w:val="142"/>
              <w:jc w:val="both"/>
              <w:rPr>
                <w:rFonts w:hint="eastAsia"/>
                <w:spacing w:val="-20"/>
                <w:sz w:val="20"/>
                <w:szCs w:val="20"/>
              </w:rPr>
            </w:pPr>
            <w:r w:rsidRPr="002D7D36">
              <w:rPr>
                <w:rFonts w:hint="eastAsia"/>
                <w:spacing w:val="-20"/>
                <w:sz w:val="20"/>
                <w:szCs w:val="20"/>
              </w:rPr>
              <w:t>數理科學研究</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3,377</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909" w:type="dxa"/>
            <w:vMerge w:val="restart"/>
            <w:tcBorders>
              <w:top w:val="single" w:sz="4" w:space="0" w:color="auto"/>
              <w:left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p>
        </w:tc>
        <w:tc>
          <w:tcPr>
            <w:tcW w:w="896" w:type="dxa"/>
            <w:vMerge w:val="restart"/>
            <w:tcBorders>
              <w:top w:val="single" w:sz="4" w:space="0" w:color="auto"/>
              <w:left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c>
          <w:tcPr>
            <w:tcW w:w="896" w:type="dxa"/>
            <w:vMerge w:val="restart"/>
            <w:tcBorders>
              <w:top w:val="single" w:sz="4" w:space="0" w:color="auto"/>
              <w:left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c>
          <w:tcPr>
            <w:tcW w:w="890" w:type="dxa"/>
            <w:vMerge w:val="restart"/>
            <w:tcBorders>
              <w:top w:val="single" w:sz="4" w:space="0" w:color="auto"/>
              <w:left w:val="single" w:sz="6"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r>
      <w:tr w:rsidR="00051BB6" w:rsidRPr="002D7D36" w:rsidTr="00EC6FDB">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EC2222">
            <w:pPr>
              <w:pStyle w:val="142"/>
              <w:jc w:val="both"/>
              <w:rPr>
                <w:rFonts w:hint="eastAsia"/>
                <w:spacing w:val="-20"/>
                <w:sz w:val="20"/>
                <w:szCs w:val="20"/>
              </w:rPr>
            </w:pPr>
            <w:r w:rsidRPr="002D7D36">
              <w:rPr>
                <w:rFonts w:hint="eastAsia"/>
                <w:spacing w:val="-20"/>
                <w:sz w:val="20"/>
                <w:szCs w:val="20"/>
              </w:rPr>
              <w:t>生命科學研究</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19,606</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909" w:type="dxa"/>
            <w:vMerge/>
            <w:tcBorders>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p>
        </w:tc>
        <w:tc>
          <w:tcPr>
            <w:tcW w:w="896" w:type="dxa"/>
            <w:vMerge/>
            <w:tcBorders>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c>
          <w:tcPr>
            <w:tcW w:w="896" w:type="dxa"/>
            <w:vMerge/>
            <w:tcBorders>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c>
          <w:tcPr>
            <w:tcW w:w="890" w:type="dxa"/>
            <w:vMerge/>
            <w:tcBorders>
              <w:left w:val="single" w:sz="6" w:space="0" w:color="auto"/>
              <w:bottom w:val="single" w:sz="6"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4"/>
                <w:sz w:val="20"/>
                <w:szCs w:val="20"/>
              </w:rPr>
            </w:pPr>
            <w:r w:rsidRPr="002D7D36">
              <w:rPr>
                <w:rFonts w:hint="eastAsia"/>
                <w:spacing w:val="-24"/>
                <w:sz w:val="20"/>
                <w:szCs w:val="20"/>
              </w:rPr>
              <w:t>主題研究與人才培育-跨所(處)新領域之</w:t>
            </w:r>
            <w:r w:rsidRPr="002D7D36">
              <w:rPr>
                <w:rFonts w:hint="eastAsia"/>
                <w:sz w:val="20"/>
                <w:szCs w:val="20"/>
              </w:rPr>
              <w:t>開發及研究環境之改善-育成中心</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47,069</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2,152</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3,278</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0"/>
                <w:sz w:val="20"/>
                <w:szCs w:val="20"/>
              </w:rPr>
            </w:pPr>
            <w:r w:rsidRPr="002D7D36">
              <w:rPr>
                <w:rFonts w:hint="eastAsia"/>
                <w:spacing w:val="-20"/>
                <w:sz w:val="20"/>
                <w:szCs w:val="20"/>
              </w:rPr>
              <w:t>主題研究與人才培育-臺灣人體生物資料庫計畫</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342,672</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243,318</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254,775</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4"/>
                <w:sz w:val="20"/>
                <w:szCs w:val="20"/>
              </w:rPr>
            </w:pPr>
            <w:r w:rsidRPr="002D7D36">
              <w:rPr>
                <w:rFonts w:hint="eastAsia"/>
                <w:spacing w:val="-24"/>
                <w:sz w:val="20"/>
                <w:szCs w:val="20"/>
              </w:rPr>
              <w:t>主題研究與人才培育-農業生物技術創新研發計畫</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113,410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rPr>
                <w:rFonts w:hint="eastAsia"/>
                <w:spacing w:val="-20"/>
                <w:sz w:val="22"/>
                <w:szCs w:val="22"/>
              </w:rPr>
            </w:pPr>
            <w:r w:rsidRPr="002D7D36">
              <w:rPr>
                <w:rFonts w:hint="eastAsia"/>
                <w:spacing w:val="-20"/>
                <w:sz w:val="22"/>
                <w:szCs w:val="22"/>
              </w:rPr>
              <w:t>104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000000" w:fill="FFC000"/>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20"/>
                <w:sz w:val="20"/>
                <w:szCs w:val="20"/>
              </w:rPr>
            </w:pPr>
            <w:r w:rsidRPr="002D7D36">
              <w:rPr>
                <w:rFonts w:hint="eastAsia"/>
                <w:spacing w:val="-20"/>
                <w:sz w:val="20"/>
                <w:szCs w:val="20"/>
              </w:rPr>
              <w:t>營建工程-國家生技研究園區</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2,356,303</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466,556</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437,507</w:t>
            </w:r>
          </w:p>
        </w:tc>
      </w:tr>
      <w:tr w:rsidR="002D7D36" w:rsidRPr="002D7D36" w:rsidTr="00893885">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內政部國土管理署</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非都市土地開發許可審查費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4,200</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國土永續發展基金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7,813</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3,000</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8"/>
                <w:sz w:val="20"/>
                <w:szCs w:val="20"/>
              </w:rPr>
            </w:pPr>
            <w:r w:rsidRPr="00893885">
              <w:rPr>
                <w:rFonts w:hint="eastAsia"/>
                <w:spacing w:val="-8"/>
                <w:sz w:val="20"/>
                <w:szCs w:val="20"/>
              </w:rPr>
              <w:t>環境敏感地區單一窗口查詢費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10,213</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40,541</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40,140</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z w:val="22"/>
                <w:szCs w:val="22"/>
              </w:rPr>
            </w:pPr>
            <w:r w:rsidRPr="002D7D36">
              <w:rPr>
                <w:rFonts w:hint="eastAsia"/>
                <w:sz w:val="22"/>
                <w:szCs w:val="22"/>
              </w:rPr>
              <w:t>金融監督管理委員會</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一般行政</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int="eastAsia"/>
                <w:spacing w:val="-20"/>
                <w:sz w:val="22"/>
                <w:szCs w:val="22"/>
              </w:rPr>
            </w:pPr>
            <w:r w:rsidRPr="002D7D36">
              <w:rPr>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750</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金融監督管理基金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112</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int="eastAsia"/>
                <w:spacing w:val="-20"/>
                <w:sz w:val="22"/>
                <w:szCs w:val="22"/>
              </w:rPr>
            </w:pPr>
            <w:r w:rsidRPr="002D7D36">
              <w:rPr>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745</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750</w:t>
            </w:r>
          </w:p>
        </w:tc>
      </w:tr>
      <w:tr w:rsidR="002D7D36" w:rsidRPr="002D7D36" w:rsidTr="00893885">
        <w:trPr>
          <w:trHeight w:val="340"/>
        </w:trPr>
        <w:tc>
          <w:tcPr>
            <w:tcW w:w="851" w:type="dxa"/>
            <w:vMerge w:val="restart"/>
            <w:tcBorders>
              <w:top w:val="single" w:sz="6" w:space="0" w:color="auto"/>
              <w:left w:val="single" w:sz="12"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r w:rsidRPr="002D7D36">
              <w:rPr>
                <w:rFonts w:hint="eastAsia"/>
                <w:spacing w:val="-20"/>
                <w:sz w:val="22"/>
                <w:szCs w:val="22"/>
              </w:rPr>
              <w:t>海洋委員會海洋保育署</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893885" w:rsidRDefault="007149E9" w:rsidP="00EC2222">
            <w:pPr>
              <w:pStyle w:val="142"/>
              <w:jc w:val="both"/>
              <w:rPr>
                <w:rFonts w:hint="eastAsia"/>
                <w:spacing w:val="-8"/>
                <w:sz w:val="20"/>
                <w:szCs w:val="20"/>
              </w:rPr>
            </w:pPr>
            <w:r w:rsidRPr="00893885">
              <w:rPr>
                <w:rFonts w:hint="eastAsia"/>
                <w:spacing w:val="-8"/>
                <w:sz w:val="20"/>
                <w:szCs w:val="20"/>
              </w:rPr>
              <w:t>海洋棄置費收入</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A55474">
            <w:pPr>
              <w:pStyle w:val="142"/>
              <w:jc w:val="right"/>
              <w:rPr>
                <w:rFonts w:hint="eastAsia"/>
                <w:spacing w:val="-20"/>
                <w:sz w:val="22"/>
                <w:szCs w:val="22"/>
              </w:rPr>
            </w:pPr>
            <w:r w:rsidRPr="002D7D36">
              <w:rPr>
                <w:rFonts w:hint="eastAsia"/>
                <w:spacing w:val="-20"/>
                <w:sz w:val="22"/>
                <w:szCs w:val="22"/>
              </w:rPr>
              <w:t>12,000</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A55474">
            <w:pPr>
              <w:pStyle w:val="142"/>
              <w:jc w:val="right"/>
              <w:rPr>
                <w:rFonts w:hint="eastAsia"/>
                <w:spacing w:val="-20"/>
                <w:sz w:val="22"/>
                <w:szCs w:val="22"/>
              </w:rPr>
            </w:pPr>
            <w:r w:rsidRPr="002D7D36">
              <w:rPr>
                <w:rFonts w:hint="eastAsia"/>
                <w:spacing w:val="-20"/>
                <w:sz w:val="22"/>
                <w:szCs w:val="22"/>
              </w:rPr>
              <w:t>-</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r w:rsidRPr="002D7D36">
              <w:rPr>
                <w:rFonts w:hint="eastAsia"/>
                <w:spacing w:val="-20"/>
                <w:sz w:val="22"/>
                <w:szCs w:val="22"/>
              </w:rPr>
              <w:t>海洋污染防治基金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r w:rsidRPr="002D7D36">
              <w:rPr>
                <w:rFonts w:hint="eastAsia"/>
                <w:spacing w:val="-20"/>
                <w:sz w:val="22"/>
                <w:szCs w:val="22"/>
              </w:rPr>
              <w:t>114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1B4048" w:rsidP="00A55474">
            <w:pPr>
              <w:pStyle w:val="142"/>
              <w:jc w:val="right"/>
              <w:rPr>
                <w:rFonts w:hint="eastAsia"/>
                <w:spacing w:val="-20"/>
                <w:sz w:val="22"/>
                <w:szCs w:val="22"/>
              </w:rPr>
            </w:pPr>
            <w:r w:rsidRPr="002D7D36">
              <w:rPr>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24,000</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7149E9"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r>
      <w:tr w:rsidR="002D7D36" w:rsidRPr="002D7D36" w:rsidTr="00893885">
        <w:trPr>
          <w:trHeight w:val="340"/>
        </w:trPr>
        <w:tc>
          <w:tcPr>
            <w:tcW w:w="851" w:type="dxa"/>
            <w:vMerge/>
            <w:tcBorders>
              <w:left w:val="single" w:sz="12" w:space="0" w:color="auto"/>
              <w:bottom w:val="single" w:sz="6"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EC2222">
            <w:pPr>
              <w:pStyle w:val="142"/>
              <w:jc w:val="both"/>
              <w:rPr>
                <w:rFonts w:hint="eastAsia"/>
                <w:sz w:val="20"/>
                <w:szCs w:val="20"/>
              </w:rPr>
            </w:pPr>
            <w:r w:rsidRPr="002D7D36">
              <w:rPr>
                <w:rFonts w:hint="eastAsia"/>
                <w:sz w:val="20"/>
                <w:szCs w:val="20"/>
              </w:rPr>
              <w:t>污染防治潔淨海洋計畫(113年-116年)</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A55474">
            <w:pPr>
              <w:pStyle w:val="142"/>
              <w:jc w:val="right"/>
              <w:rPr>
                <w:rFonts w:hint="eastAsia"/>
                <w:spacing w:val="-20"/>
                <w:sz w:val="22"/>
                <w:szCs w:val="22"/>
              </w:rPr>
            </w:pPr>
            <w:r w:rsidRPr="002D7D36">
              <w:rPr>
                <w:rFonts w:hint="eastAsia"/>
                <w:spacing w:val="-20"/>
                <w:sz w:val="22"/>
                <w:szCs w:val="22"/>
              </w:rPr>
              <w:t>294,372</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7149E9" w:rsidP="00BB612B">
            <w:pPr>
              <w:pStyle w:val="142"/>
              <w:rPr>
                <w:rFonts w:hint="eastAsia"/>
                <w:spacing w:val="-20"/>
                <w:sz w:val="22"/>
                <w:szCs w:val="22"/>
              </w:rPr>
            </w:pPr>
            <w:r w:rsidRPr="002D7D36">
              <w:rPr>
                <w:rFonts w:hint="eastAsia"/>
                <w:spacing w:val="-20"/>
                <w:sz w:val="22"/>
                <w:szCs w:val="22"/>
              </w:rPr>
              <w:t>114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1B4048" w:rsidP="00A55474">
            <w:pPr>
              <w:pStyle w:val="142"/>
              <w:jc w:val="right"/>
              <w:rPr>
                <w:rFonts w:hint="eastAsia"/>
                <w:spacing w:val="-20"/>
                <w:sz w:val="22"/>
                <w:szCs w:val="22"/>
              </w:rPr>
            </w:pPr>
            <w:r w:rsidRPr="002D7D36">
              <w:rPr>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149E9"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7149E9" w:rsidRPr="002D7D36" w:rsidRDefault="007149E9"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137,220</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C6E0D" w:rsidP="00BB612B">
            <w:pPr>
              <w:pStyle w:val="142"/>
              <w:rPr>
                <w:rFonts w:hint="eastAsia"/>
                <w:spacing w:val="-20"/>
                <w:sz w:val="22"/>
                <w:szCs w:val="22"/>
              </w:rPr>
            </w:pPr>
            <w:r w:rsidRPr="002D7D36">
              <w:rPr>
                <w:rFonts w:hint="eastAsia"/>
                <w:spacing w:val="-20"/>
                <w:sz w:val="22"/>
                <w:szCs w:val="22"/>
              </w:rPr>
              <w:t>國家科學及技術委員會</w:t>
            </w:r>
            <w:r w:rsidR="00362530" w:rsidRPr="002D7D36">
              <w:rPr>
                <w:rFonts w:hint="eastAsia"/>
                <w:spacing w:val="-20"/>
                <w:sz w:val="22"/>
                <w:szCs w:val="22"/>
              </w:rPr>
              <w:t>中部科學園區管理局</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20"/>
                <w:sz w:val="20"/>
                <w:szCs w:val="20"/>
              </w:rPr>
            </w:pPr>
            <w:r w:rsidRPr="00893885">
              <w:rPr>
                <w:rFonts w:hint="eastAsia"/>
                <w:spacing w:val="-20"/>
                <w:sz w:val="20"/>
                <w:szCs w:val="20"/>
              </w:rPr>
              <w:t>投資推廣-業務推展-業務費-中科簡訊委外編印案</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1,880</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科學園區管理局作業基金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int="eastAsia"/>
                <w:spacing w:val="-20"/>
                <w:sz w:val="22"/>
                <w:szCs w:val="22"/>
              </w:rPr>
            </w:pPr>
            <w:r w:rsidRPr="002D7D36">
              <w:rPr>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2,060</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教育部體育署</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20"/>
                <w:sz w:val="20"/>
                <w:szCs w:val="20"/>
              </w:rPr>
            </w:pPr>
            <w:r w:rsidRPr="00893885">
              <w:rPr>
                <w:rFonts w:hint="eastAsia"/>
                <w:spacing w:val="-20"/>
                <w:sz w:val="20"/>
                <w:szCs w:val="20"/>
              </w:rPr>
              <w:t>補助國訓中心基本維運及管理</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159,800</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運動發展基金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112</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int="eastAsia"/>
                <w:spacing w:val="-20"/>
                <w:sz w:val="22"/>
                <w:szCs w:val="22"/>
              </w:rPr>
            </w:pPr>
            <w:r w:rsidRPr="002D7D36">
              <w:rPr>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1B4048" w:rsidP="00A55474">
            <w:pPr>
              <w:pStyle w:val="142"/>
              <w:jc w:val="right"/>
              <w:rPr>
                <w:rFonts w:hAnsi="Times New Roman" w:cs="Times New Roman" w:hint="eastAsia"/>
                <w:spacing w:val="-20"/>
                <w:kern w:val="2"/>
                <w:sz w:val="22"/>
                <w:szCs w:val="22"/>
              </w:rPr>
            </w:pPr>
            <w:r w:rsidRPr="002D7D36">
              <w:rPr>
                <w:rFonts w:hAnsi="Times New Roman" w:cs="Times New Roman"/>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303,766</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323,700</w:t>
            </w:r>
          </w:p>
        </w:tc>
      </w:tr>
      <w:tr w:rsidR="002D7D36" w:rsidRPr="002D7D36" w:rsidTr="00893885">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CC2199">
            <w:pPr>
              <w:pStyle w:val="142"/>
              <w:rPr>
                <w:rFonts w:hint="eastAsia"/>
                <w:spacing w:val="-20"/>
                <w:sz w:val="22"/>
                <w:szCs w:val="22"/>
              </w:rPr>
            </w:pPr>
            <w:r w:rsidRPr="002D7D36">
              <w:rPr>
                <w:rFonts w:hint="eastAsia"/>
                <w:sz w:val="22"/>
                <w:szCs w:val="22"/>
              </w:rPr>
              <w:t>勞動部勞工保險局</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保險業務/職業災害給付業務/辦理失能給付案件之受理、審核及行政救濟、訴追等業務之醫療單位審查費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1,400</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勞工保險局作業基金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291</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308</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保險業務/職業災害給付業務/辦理傷病給付、失能給付、死亡給付案件之受理、審核及行政救濟、訴追等業務之查調病歷費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10,374</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11,735</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8,000</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EC2222">
            <w:pPr>
              <w:pStyle w:val="142"/>
              <w:jc w:val="both"/>
              <w:rPr>
                <w:rFonts w:hint="eastAsia"/>
                <w:spacing w:val="-8"/>
                <w:sz w:val="20"/>
                <w:szCs w:val="20"/>
              </w:rPr>
            </w:pPr>
            <w:r w:rsidRPr="002D7D36">
              <w:rPr>
                <w:rFonts w:hint="eastAsia"/>
                <w:spacing w:val="-8"/>
                <w:sz w:val="20"/>
                <w:szCs w:val="20"/>
              </w:rPr>
              <w:t>保險業務/職業災害給付業務/辦理傷病給付、失能給付、死亡給付、醫療給付案件之受理、審核及行政救濟、訴追等業務之醫師審查費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10,728</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8,265</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8,689</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勞動部</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10"/>
                <w:sz w:val="20"/>
                <w:szCs w:val="20"/>
              </w:rPr>
            </w:pPr>
            <w:r w:rsidRPr="00893885">
              <w:rPr>
                <w:rFonts w:hint="eastAsia"/>
                <w:spacing w:val="-10"/>
                <w:sz w:val="20"/>
                <w:szCs w:val="20"/>
              </w:rPr>
              <w:t>勞動條件及就業平等業務/促進職場平權，落實就業平等/補助性別平等工作訴訟法律扶助費用</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150</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41623">
            <w:pPr>
              <w:pStyle w:val="142"/>
              <w:rPr>
                <w:rFonts w:hint="eastAsia"/>
                <w:spacing w:val="-20"/>
                <w:sz w:val="22"/>
                <w:szCs w:val="22"/>
              </w:rPr>
            </w:pPr>
            <w:r w:rsidRPr="002D7D36">
              <w:rPr>
                <w:rFonts w:hint="eastAsia"/>
                <w:spacing w:val="-20"/>
                <w:sz w:val="22"/>
                <w:szCs w:val="22"/>
              </w:rPr>
              <w:t>就業安定基金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445</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23,920</w:t>
            </w:r>
          </w:p>
        </w:tc>
      </w:tr>
      <w:tr w:rsidR="002D7D36" w:rsidRPr="002D7D36" w:rsidTr="00893885">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471969">
            <w:pPr>
              <w:pStyle w:val="142"/>
              <w:rPr>
                <w:rFonts w:hint="eastAsia"/>
                <w:spacing w:val="-20"/>
                <w:sz w:val="22"/>
                <w:szCs w:val="22"/>
              </w:rPr>
            </w:pPr>
            <w:r w:rsidRPr="002D7D36">
              <w:rPr>
                <w:rFonts w:hint="eastAsia"/>
                <w:spacing w:val="-20"/>
                <w:sz w:val="22"/>
                <w:szCs w:val="22"/>
              </w:rPr>
              <w:t>經濟部能源署</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10"/>
                <w:sz w:val="20"/>
                <w:szCs w:val="20"/>
              </w:rPr>
            </w:pPr>
            <w:r w:rsidRPr="00893885">
              <w:rPr>
                <w:rFonts w:hint="eastAsia"/>
                <w:spacing w:val="-10"/>
                <w:sz w:val="20"/>
                <w:szCs w:val="20"/>
              </w:rPr>
              <w:t>能源規劃與國際交流-業務費-國內組織會費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15</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經濟特別收入基金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112</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16</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16</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893885" w:rsidRDefault="00362530" w:rsidP="00EC2222">
            <w:pPr>
              <w:pStyle w:val="142"/>
              <w:jc w:val="both"/>
              <w:rPr>
                <w:rFonts w:hint="eastAsia"/>
                <w:spacing w:val="-10"/>
                <w:sz w:val="20"/>
                <w:szCs w:val="20"/>
              </w:rPr>
            </w:pPr>
            <w:r w:rsidRPr="00893885">
              <w:rPr>
                <w:rFonts w:hint="eastAsia"/>
                <w:spacing w:val="-10"/>
                <w:sz w:val="20"/>
                <w:szCs w:val="20"/>
              </w:rPr>
              <w:t>能源規劃與國際交流-業務費-國內組織會費</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15</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能源研究發展基金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112</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16</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16</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E2EFD9"/>
            <w:noWrap/>
            <w:vAlign w:val="center"/>
            <w:hideMark/>
          </w:tcPr>
          <w:p w:rsidR="00362530" w:rsidRPr="002D7D36" w:rsidRDefault="00362530" w:rsidP="00471969">
            <w:pPr>
              <w:pStyle w:val="142"/>
              <w:rPr>
                <w:rFonts w:hint="eastAsia"/>
                <w:spacing w:val="-20"/>
                <w:sz w:val="22"/>
                <w:szCs w:val="22"/>
              </w:rPr>
            </w:pPr>
            <w:r w:rsidRPr="002D7D36">
              <w:rPr>
                <w:rFonts w:hint="eastAsia"/>
                <w:spacing w:val="-20"/>
                <w:sz w:val="22"/>
                <w:szCs w:val="22"/>
              </w:rPr>
              <w:t>農業部農糧署</w:t>
            </w:r>
          </w:p>
        </w:tc>
        <w:tc>
          <w:tcPr>
            <w:tcW w:w="1375"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農糧管理</w:t>
            </w:r>
          </w:p>
        </w:tc>
        <w:tc>
          <w:tcPr>
            <w:tcW w:w="609"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73,979</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農業發展基金</w:t>
            </w:r>
          </w:p>
        </w:tc>
        <w:tc>
          <w:tcPr>
            <w:tcW w:w="392"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486,341</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525,521</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525,695</w:t>
            </w:r>
          </w:p>
        </w:tc>
        <w:tc>
          <w:tcPr>
            <w:tcW w:w="890" w:type="dxa"/>
            <w:tcBorders>
              <w:top w:val="single" w:sz="6" w:space="0" w:color="auto"/>
              <w:left w:val="single" w:sz="6" w:space="0" w:color="auto"/>
              <w:bottom w:val="single" w:sz="6" w:space="0" w:color="auto"/>
              <w:right w:val="single" w:sz="12"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525,521</w:t>
            </w:r>
          </w:p>
        </w:tc>
      </w:tr>
      <w:tr w:rsidR="002D7D36" w:rsidRPr="002D7D36" w:rsidTr="00893885">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E2EFD9"/>
            <w:noWrap/>
            <w:vAlign w:val="center"/>
            <w:hideMark/>
          </w:tcPr>
          <w:p w:rsidR="00362530" w:rsidRPr="002D7D36" w:rsidRDefault="00362530" w:rsidP="00471969">
            <w:pPr>
              <w:pStyle w:val="142"/>
              <w:rPr>
                <w:rFonts w:hint="eastAsia"/>
                <w:spacing w:val="-20"/>
                <w:sz w:val="22"/>
                <w:szCs w:val="22"/>
              </w:rPr>
            </w:pPr>
            <w:r w:rsidRPr="002D7D36">
              <w:rPr>
                <w:rFonts w:hint="eastAsia"/>
                <w:spacing w:val="-20"/>
                <w:sz w:val="22"/>
                <w:szCs w:val="22"/>
              </w:rPr>
              <w:t>農業部漁業署</w:t>
            </w:r>
          </w:p>
        </w:tc>
        <w:tc>
          <w:tcPr>
            <w:tcW w:w="1375"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漁業管理</w:t>
            </w:r>
          </w:p>
        </w:tc>
        <w:tc>
          <w:tcPr>
            <w:tcW w:w="609"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6,274</w:t>
            </w:r>
          </w:p>
        </w:tc>
        <w:tc>
          <w:tcPr>
            <w:tcW w:w="784" w:type="dxa"/>
            <w:vMerge/>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26,000</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26,000</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4,134</w:t>
            </w:r>
          </w:p>
        </w:tc>
        <w:tc>
          <w:tcPr>
            <w:tcW w:w="890" w:type="dxa"/>
            <w:tcBorders>
              <w:top w:val="single" w:sz="6" w:space="0" w:color="auto"/>
              <w:left w:val="single" w:sz="6" w:space="0" w:color="auto"/>
              <w:bottom w:val="single" w:sz="6" w:space="0" w:color="auto"/>
              <w:right w:val="single" w:sz="12"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26,000</w:t>
            </w:r>
          </w:p>
        </w:tc>
      </w:tr>
      <w:tr w:rsidR="002D7D36" w:rsidRPr="002D7D36" w:rsidTr="00F01141">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E2EFD9"/>
            <w:noWrap/>
            <w:vAlign w:val="center"/>
            <w:hideMark/>
          </w:tcPr>
          <w:p w:rsidR="00362530" w:rsidRPr="002D7D36" w:rsidRDefault="0012736F" w:rsidP="00BB612B">
            <w:pPr>
              <w:pStyle w:val="142"/>
              <w:rPr>
                <w:rFonts w:hint="eastAsia"/>
                <w:spacing w:val="-20"/>
                <w:sz w:val="22"/>
                <w:szCs w:val="22"/>
              </w:rPr>
            </w:pPr>
            <w:r w:rsidRPr="002D7D36">
              <w:rPr>
                <w:rFonts w:hint="eastAsia"/>
                <w:spacing w:val="-20"/>
                <w:sz w:val="22"/>
                <w:szCs w:val="22"/>
              </w:rPr>
              <w:t>農業部</w:t>
            </w:r>
            <w:r w:rsidR="00362530" w:rsidRPr="002D7D36">
              <w:rPr>
                <w:rFonts w:hint="eastAsia"/>
                <w:spacing w:val="-20"/>
                <w:sz w:val="22"/>
                <w:szCs w:val="22"/>
              </w:rPr>
              <w:t>農業金融署</w:t>
            </w:r>
          </w:p>
        </w:tc>
        <w:tc>
          <w:tcPr>
            <w:tcW w:w="1375"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農業保險推動及輔導相關</w:t>
            </w:r>
          </w:p>
        </w:tc>
        <w:tc>
          <w:tcPr>
            <w:tcW w:w="609"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4,644</w:t>
            </w:r>
          </w:p>
        </w:tc>
        <w:tc>
          <w:tcPr>
            <w:tcW w:w="784" w:type="dxa"/>
            <w:vMerge/>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E2EFD9"/>
            <w:noWrap/>
            <w:vAlign w:val="center"/>
            <w:hideMark/>
          </w:tcPr>
          <w:p w:rsidR="00362530" w:rsidRPr="002D7D36" w:rsidRDefault="00362530"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6" w:space="0" w:color="auto"/>
              <w:left w:val="single" w:sz="6" w:space="0" w:color="auto"/>
              <w:bottom w:val="single" w:sz="4" w:space="0" w:color="auto"/>
              <w:right w:val="single" w:sz="6" w:space="0" w:color="auto"/>
            </w:tcBorders>
            <w:shd w:val="clear" w:color="auto" w:fill="E2EFD9"/>
            <w:noWrap/>
            <w:vAlign w:val="center"/>
            <w:hideMark/>
          </w:tcPr>
          <w:p w:rsidR="00362530" w:rsidRPr="002D7D36" w:rsidRDefault="00362530" w:rsidP="00A55474">
            <w:pPr>
              <w:pStyle w:val="142"/>
              <w:jc w:val="right"/>
              <w:rPr>
                <w:rFonts w:hint="eastAsia"/>
                <w:spacing w:val="-20"/>
                <w:sz w:val="22"/>
                <w:szCs w:val="22"/>
              </w:rPr>
            </w:pPr>
            <w:r w:rsidRPr="002D7D36">
              <w:rPr>
                <w:rFonts w:hint="eastAsia"/>
                <w:spacing w:val="-20"/>
                <w:sz w:val="22"/>
                <w:szCs w:val="22"/>
              </w:rPr>
              <w:t>10,900</w:t>
            </w:r>
          </w:p>
        </w:tc>
        <w:tc>
          <w:tcPr>
            <w:tcW w:w="896" w:type="dxa"/>
            <w:tcBorders>
              <w:top w:val="single" w:sz="6" w:space="0" w:color="auto"/>
              <w:left w:val="single" w:sz="6" w:space="0" w:color="auto"/>
              <w:bottom w:val="single" w:sz="4"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12,114</w:t>
            </w:r>
          </w:p>
        </w:tc>
        <w:tc>
          <w:tcPr>
            <w:tcW w:w="896" w:type="dxa"/>
            <w:tcBorders>
              <w:top w:val="single" w:sz="6" w:space="0" w:color="auto"/>
              <w:left w:val="single" w:sz="6" w:space="0" w:color="auto"/>
              <w:bottom w:val="single" w:sz="4" w:space="0" w:color="auto"/>
              <w:right w:val="single" w:sz="6"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10,668</w:t>
            </w:r>
          </w:p>
        </w:tc>
        <w:tc>
          <w:tcPr>
            <w:tcW w:w="890" w:type="dxa"/>
            <w:tcBorders>
              <w:top w:val="single" w:sz="6" w:space="0" w:color="auto"/>
              <w:left w:val="single" w:sz="6" w:space="0" w:color="auto"/>
              <w:bottom w:val="single" w:sz="4" w:space="0" w:color="auto"/>
              <w:right w:val="single" w:sz="12" w:space="0" w:color="auto"/>
            </w:tcBorders>
            <w:shd w:val="clear" w:color="auto" w:fill="E2EFD9"/>
            <w:noWrap/>
            <w:vAlign w:val="center"/>
            <w:hideMark/>
          </w:tcPr>
          <w:p w:rsidR="00362530" w:rsidRPr="002D7D36" w:rsidRDefault="00362530"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12,114</w:t>
            </w:r>
          </w:p>
        </w:tc>
      </w:tr>
      <w:tr w:rsidR="00051BB6" w:rsidRPr="002D7D36" w:rsidTr="00F01141">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4"/>
                <w:sz w:val="20"/>
                <w:szCs w:val="20"/>
              </w:rPr>
            </w:pPr>
            <w:r w:rsidRPr="002D7D36">
              <w:rPr>
                <w:rFonts w:hint="eastAsia"/>
                <w:spacing w:val="-24"/>
                <w:sz w:val="20"/>
                <w:szCs w:val="20"/>
              </w:rPr>
              <w:t>農業部農業科技園區管理中心</w:t>
            </w:r>
          </w:p>
        </w:tc>
        <w:tc>
          <w:tcPr>
            <w:tcW w:w="1375" w:type="dxa"/>
            <w:tcBorders>
              <w:top w:val="single" w:sz="6"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EC2222">
            <w:pPr>
              <w:pStyle w:val="142"/>
              <w:jc w:val="both"/>
              <w:rPr>
                <w:rFonts w:hint="eastAsia"/>
                <w:spacing w:val="-20"/>
                <w:sz w:val="20"/>
                <w:szCs w:val="20"/>
              </w:rPr>
            </w:pPr>
            <w:r w:rsidRPr="002D7D36">
              <w:rPr>
                <w:rFonts w:hint="eastAsia"/>
                <w:spacing w:val="-20"/>
                <w:sz w:val="20"/>
                <w:szCs w:val="20"/>
              </w:rPr>
              <w:t>農業管理/農業生</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5,950</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z w:val="22"/>
                <w:szCs w:val="22"/>
              </w:rPr>
            </w:pPr>
            <w:r w:rsidRPr="002D7D36">
              <w:rPr>
                <w:rFonts w:hint="eastAsia"/>
                <w:sz w:val="22"/>
                <w:szCs w:val="22"/>
              </w:rPr>
              <w:t>農業科技園區作業基金</w:t>
            </w: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r w:rsidRPr="002D7D36">
              <w:rPr>
                <w:rFonts w:hint="eastAsia"/>
                <w:spacing w:val="-20"/>
                <w:sz w:val="22"/>
                <w:szCs w:val="22"/>
              </w:rPr>
              <w:t>111</w:t>
            </w:r>
          </w:p>
        </w:tc>
        <w:tc>
          <w:tcPr>
            <w:tcW w:w="909"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051BB6">
            <w:pPr>
              <w:pStyle w:val="142"/>
              <w:jc w:val="right"/>
              <w:rPr>
                <w:rFonts w:hint="eastAsia"/>
                <w:spacing w:val="-20"/>
                <w:sz w:val="22"/>
                <w:szCs w:val="22"/>
              </w:rPr>
            </w:pPr>
            <w:r w:rsidRPr="002D7D36">
              <w:rPr>
                <w:rFonts w:hint="eastAsia"/>
                <w:spacing w:val="-20"/>
                <w:sz w:val="22"/>
                <w:szCs w:val="22"/>
              </w:rPr>
              <w:t>4,276</w:t>
            </w:r>
          </w:p>
        </w:tc>
        <w:tc>
          <w:tcPr>
            <w:tcW w:w="896"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051BB6">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4,000</w:t>
            </w:r>
          </w:p>
        </w:tc>
        <w:tc>
          <w:tcPr>
            <w:tcW w:w="896"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5,835</w:t>
            </w:r>
          </w:p>
        </w:tc>
        <w:tc>
          <w:tcPr>
            <w:tcW w:w="890" w:type="dxa"/>
            <w:tcBorders>
              <w:top w:val="single" w:sz="4" w:space="0" w:color="auto"/>
              <w:left w:val="single" w:sz="6" w:space="0" w:color="auto"/>
              <w:bottom w:val="single" w:sz="4"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6,000</w:t>
            </w:r>
          </w:p>
        </w:tc>
      </w:tr>
      <w:tr w:rsidR="00051BB6" w:rsidRPr="002D7D36" w:rsidTr="00F01141">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tcPr>
          <w:p w:rsidR="00051BB6" w:rsidRPr="002D7D36" w:rsidRDefault="00051BB6" w:rsidP="00BB612B">
            <w:pPr>
              <w:pStyle w:val="142"/>
              <w:rPr>
                <w:rFonts w:hint="eastAsia"/>
                <w:spacing w:val="-20"/>
                <w:sz w:val="22"/>
                <w:szCs w:val="22"/>
              </w:rPr>
            </w:pPr>
          </w:p>
        </w:tc>
        <w:tc>
          <w:tcPr>
            <w:tcW w:w="1375" w:type="dxa"/>
            <w:vMerge w:val="restart"/>
            <w:tcBorders>
              <w:top w:val="single" w:sz="4" w:space="0" w:color="auto"/>
              <w:left w:val="single" w:sz="6" w:space="0" w:color="auto"/>
              <w:right w:val="single" w:sz="6" w:space="0" w:color="auto"/>
            </w:tcBorders>
            <w:shd w:val="clear" w:color="auto" w:fill="auto"/>
            <w:noWrap/>
            <w:vAlign w:val="center"/>
          </w:tcPr>
          <w:p w:rsidR="00051BB6" w:rsidRPr="002D7D36" w:rsidRDefault="00F01141" w:rsidP="00EC2222">
            <w:pPr>
              <w:pStyle w:val="142"/>
              <w:jc w:val="both"/>
              <w:rPr>
                <w:rFonts w:hint="eastAsia"/>
                <w:spacing w:val="-20"/>
                <w:sz w:val="20"/>
                <w:szCs w:val="20"/>
              </w:rPr>
            </w:pPr>
            <w:r w:rsidRPr="002D7D36">
              <w:rPr>
                <w:rFonts w:hint="eastAsia"/>
                <w:spacing w:val="-20"/>
                <w:sz w:val="20"/>
                <w:szCs w:val="20"/>
              </w:rPr>
              <w:t>物技術園區管理</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6,900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r w:rsidRPr="002D7D36">
              <w:rPr>
                <w:rFonts w:hint="eastAsia"/>
                <w:spacing w:val="-20"/>
                <w:sz w:val="22"/>
                <w:szCs w:val="22"/>
              </w:rPr>
              <w:t>111</w:t>
            </w:r>
          </w:p>
        </w:tc>
        <w:tc>
          <w:tcPr>
            <w:tcW w:w="909" w:type="dxa"/>
            <w:vMerge w:val="restart"/>
            <w:tcBorders>
              <w:top w:val="single" w:sz="4" w:space="0" w:color="auto"/>
              <w:left w:val="single" w:sz="6" w:space="0" w:color="auto"/>
              <w:right w:val="single" w:sz="6" w:space="0" w:color="auto"/>
            </w:tcBorders>
            <w:shd w:val="clear" w:color="auto" w:fill="auto"/>
            <w:noWrap/>
            <w:vAlign w:val="center"/>
            <w:hideMark/>
          </w:tcPr>
          <w:p w:rsidR="00051BB6" w:rsidRPr="002D7D36" w:rsidRDefault="00051BB6" w:rsidP="00051BB6">
            <w:pPr>
              <w:pStyle w:val="142"/>
              <w:jc w:val="right"/>
              <w:rPr>
                <w:rFonts w:hint="eastAsia"/>
                <w:spacing w:val="-20"/>
                <w:sz w:val="22"/>
                <w:szCs w:val="22"/>
              </w:rPr>
            </w:pPr>
          </w:p>
        </w:tc>
        <w:tc>
          <w:tcPr>
            <w:tcW w:w="896" w:type="dxa"/>
            <w:vMerge w:val="restart"/>
            <w:tcBorders>
              <w:top w:val="single" w:sz="4" w:space="0" w:color="auto"/>
              <w:left w:val="single" w:sz="6" w:space="0" w:color="auto"/>
              <w:right w:val="single" w:sz="6" w:space="0" w:color="auto"/>
            </w:tcBorders>
            <w:shd w:val="clear" w:color="auto" w:fill="auto"/>
            <w:noWrap/>
            <w:vAlign w:val="center"/>
            <w:hideMark/>
          </w:tcPr>
          <w:p w:rsidR="00051BB6" w:rsidRPr="002D7D36" w:rsidRDefault="00051BB6" w:rsidP="00051BB6">
            <w:pPr>
              <w:pStyle w:val="142"/>
              <w:jc w:val="right"/>
              <w:rPr>
                <w:rFonts w:hAnsi="Times New Roman" w:cs="Times New Roman" w:hint="eastAsia"/>
                <w:spacing w:val="-20"/>
                <w:kern w:val="2"/>
                <w:sz w:val="22"/>
                <w:szCs w:val="22"/>
              </w:rPr>
            </w:pP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5,925</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7,300</w:t>
            </w:r>
          </w:p>
        </w:tc>
      </w:tr>
      <w:tr w:rsidR="00051BB6" w:rsidRPr="002D7D36" w:rsidTr="00EC6FDB">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tcPr>
          <w:p w:rsidR="00051BB6" w:rsidRPr="002D7D36" w:rsidRDefault="00051BB6" w:rsidP="00BB612B">
            <w:pPr>
              <w:pStyle w:val="142"/>
              <w:rPr>
                <w:rFonts w:hint="eastAsia"/>
                <w:spacing w:val="-20"/>
                <w:sz w:val="22"/>
                <w:szCs w:val="22"/>
              </w:rPr>
            </w:pPr>
          </w:p>
        </w:tc>
        <w:tc>
          <w:tcPr>
            <w:tcW w:w="1375" w:type="dxa"/>
            <w:vMerge/>
            <w:tcBorders>
              <w:left w:val="single" w:sz="6" w:space="0" w:color="auto"/>
              <w:bottom w:val="single" w:sz="6" w:space="0" w:color="auto"/>
              <w:right w:val="single" w:sz="6" w:space="0" w:color="auto"/>
            </w:tcBorders>
            <w:shd w:val="clear" w:color="auto" w:fill="auto"/>
            <w:noWrap/>
            <w:vAlign w:val="center"/>
          </w:tcPr>
          <w:p w:rsidR="00051BB6" w:rsidRPr="002D7D36" w:rsidRDefault="00051BB6" w:rsidP="00EC2222">
            <w:pPr>
              <w:pStyle w:val="142"/>
              <w:jc w:val="both"/>
              <w:rPr>
                <w:rFonts w:hint="eastAsia"/>
                <w:spacing w:val="-20"/>
                <w:sz w:val="20"/>
                <w:szCs w:val="20"/>
              </w:rPr>
            </w:pP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1,800</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r w:rsidRPr="002D7D36">
              <w:rPr>
                <w:rFonts w:hint="eastAsia"/>
                <w:spacing w:val="-20"/>
                <w:sz w:val="22"/>
                <w:szCs w:val="22"/>
              </w:rPr>
              <w:t>10,600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p>
        </w:tc>
        <w:tc>
          <w:tcPr>
            <w:tcW w:w="392"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BB612B">
            <w:pPr>
              <w:pStyle w:val="142"/>
              <w:rPr>
                <w:rFonts w:hint="eastAsia"/>
                <w:spacing w:val="-20"/>
                <w:sz w:val="22"/>
                <w:szCs w:val="22"/>
              </w:rPr>
            </w:pPr>
            <w:r w:rsidRPr="002D7D36">
              <w:rPr>
                <w:rFonts w:hint="eastAsia"/>
                <w:spacing w:val="-20"/>
                <w:sz w:val="22"/>
                <w:szCs w:val="22"/>
              </w:rPr>
              <w:t>112</w:t>
            </w:r>
          </w:p>
        </w:tc>
        <w:tc>
          <w:tcPr>
            <w:tcW w:w="909" w:type="dxa"/>
            <w:vMerge/>
            <w:tcBorders>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int="eastAsia"/>
                <w:spacing w:val="-20"/>
                <w:sz w:val="22"/>
                <w:szCs w:val="22"/>
              </w:rPr>
            </w:pPr>
          </w:p>
        </w:tc>
        <w:tc>
          <w:tcPr>
            <w:tcW w:w="896" w:type="dxa"/>
            <w:vMerge/>
            <w:tcBorders>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11,849</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051BB6" w:rsidRPr="002D7D36" w:rsidRDefault="00051BB6"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9,390</w:t>
            </w:r>
          </w:p>
        </w:tc>
      </w:tr>
      <w:tr w:rsidR="002D7D36" w:rsidRPr="002D7D36" w:rsidTr="004B6198">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E2EFD9"/>
            <w:noWrap/>
            <w:vAlign w:val="center"/>
          </w:tcPr>
          <w:p w:rsidR="00362530" w:rsidRPr="002D7D36" w:rsidRDefault="00362530" w:rsidP="00BB612B">
            <w:pPr>
              <w:pStyle w:val="142"/>
              <w:rPr>
                <w:rFonts w:hint="eastAsia"/>
                <w:spacing w:val="-20"/>
                <w:sz w:val="22"/>
                <w:szCs w:val="22"/>
              </w:rPr>
            </w:pPr>
            <w:r w:rsidRPr="002D7D36">
              <w:rPr>
                <w:rFonts w:hint="eastAsia"/>
                <w:spacing w:val="-20"/>
                <w:sz w:val="22"/>
                <w:szCs w:val="22"/>
              </w:rPr>
              <w:t>農業</w:t>
            </w:r>
            <w:r w:rsidRPr="004B6198">
              <w:rPr>
                <w:rFonts w:hint="eastAsia"/>
                <w:spacing w:val="-20"/>
                <w:sz w:val="22"/>
                <w:szCs w:val="22"/>
                <w:shd w:val="clear" w:color="auto" w:fill="E2EFD9"/>
              </w:rPr>
              <w:t>部農糧署</w:t>
            </w:r>
          </w:p>
        </w:tc>
        <w:tc>
          <w:tcPr>
            <w:tcW w:w="1375"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2D7D36" w:rsidRDefault="00362530" w:rsidP="00EC2222">
            <w:pPr>
              <w:pStyle w:val="142"/>
              <w:jc w:val="both"/>
              <w:rPr>
                <w:rFonts w:hint="eastAsia"/>
                <w:spacing w:val="-20"/>
                <w:sz w:val="20"/>
                <w:szCs w:val="20"/>
              </w:rPr>
            </w:pPr>
            <w:r w:rsidRPr="002D7D36">
              <w:rPr>
                <w:rFonts w:hint="eastAsia"/>
                <w:spacing w:val="-20"/>
                <w:sz w:val="20"/>
                <w:szCs w:val="20"/>
              </w:rPr>
              <w:t>稻穀價差補貼及水旱田調整</w:t>
            </w:r>
          </w:p>
        </w:tc>
        <w:tc>
          <w:tcPr>
            <w:tcW w:w="609"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2D7D36" w:rsidRDefault="00435C7B" w:rsidP="00435C7B">
            <w:pPr>
              <w:pStyle w:val="142"/>
              <w:jc w:val="center"/>
              <w:rPr>
                <w:rFonts w:hint="eastAsia"/>
                <w:spacing w:val="-20"/>
                <w:sz w:val="22"/>
                <w:szCs w:val="22"/>
              </w:rPr>
            </w:pPr>
            <w:r>
              <w:rPr>
                <w:rFonts w:hint="eastAsia"/>
                <w:spacing w:val="-20"/>
                <w:sz w:val="22"/>
                <w:szCs w:val="22"/>
              </w:rPr>
              <w:t>說明</w:t>
            </w:r>
            <w:r w:rsidR="008F7A03">
              <w:rPr>
                <w:rFonts w:hint="eastAsia"/>
                <w:spacing w:val="-20"/>
                <w:sz w:val="22"/>
                <w:szCs w:val="22"/>
              </w:rPr>
              <w:t>3</w:t>
            </w:r>
          </w:p>
        </w:tc>
        <w:tc>
          <w:tcPr>
            <w:tcW w:w="784"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2D7D36" w:rsidRDefault="0031346D" w:rsidP="0031346D">
            <w:pPr>
              <w:pStyle w:val="142"/>
              <w:rPr>
                <w:rFonts w:hint="eastAsia"/>
                <w:spacing w:val="-20"/>
                <w:sz w:val="22"/>
                <w:szCs w:val="22"/>
              </w:rPr>
            </w:pPr>
            <w:r w:rsidRPr="002D7D36">
              <w:rPr>
                <w:rFonts w:hint="eastAsia"/>
                <w:spacing w:val="-20"/>
                <w:sz w:val="22"/>
                <w:szCs w:val="22"/>
              </w:rPr>
              <w:t>農業發展基金/</w:t>
            </w:r>
            <w:r w:rsidR="00362530" w:rsidRPr="002D7D36">
              <w:rPr>
                <w:rFonts w:hint="eastAsia"/>
                <w:spacing w:val="-20"/>
                <w:sz w:val="22"/>
                <w:szCs w:val="22"/>
              </w:rPr>
              <w:t>農產品受進口損害救助基金</w:t>
            </w:r>
            <w:r w:rsidRPr="002D7D36">
              <w:rPr>
                <w:rFonts w:hint="eastAsia"/>
                <w:spacing w:val="-20"/>
                <w:sz w:val="22"/>
                <w:szCs w:val="22"/>
              </w:rPr>
              <w:t xml:space="preserve"> </w:t>
            </w:r>
          </w:p>
        </w:tc>
        <w:tc>
          <w:tcPr>
            <w:tcW w:w="392"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694A" w:rsidRPr="002D7D36" w:rsidRDefault="00716FA0" w:rsidP="00BB612B">
            <w:pPr>
              <w:pStyle w:val="142"/>
              <w:rPr>
                <w:spacing w:val="-20"/>
                <w:sz w:val="22"/>
                <w:szCs w:val="22"/>
              </w:rPr>
            </w:pPr>
            <w:r>
              <w:rPr>
                <w:rFonts w:hint="eastAsia"/>
                <w:spacing w:val="-20"/>
                <w:sz w:val="22"/>
                <w:szCs w:val="22"/>
              </w:rPr>
              <w:t>90</w:t>
            </w:r>
            <w:r w:rsidR="00362530" w:rsidRPr="002D7D36">
              <w:rPr>
                <w:spacing w:val="-20"/>
                <w:sz w:val="22"/>
                <w:szCs w:val="22"/>
              </w:rPr>
              <w:t>/</w:t>
            </w:r>
          </w:p>
          <w:p w:rsidR="00362530" w:rsidRPr="002D7D36" w:rsidRDefault="00362530" w:rsidP="00BB612B">
            <w:pPr>
              <w:pStyle w:val="142"/>
              <w:rPr>
                <w:rFonts w:hint="eastAsia"/>
                <w:spacing w:val="-20"/>
                <w:sz w:val="22"/>
                <w:szCs w:val="22"/>
              </w:rPr>
            </w:pPr>
            <w:r w:rsidRPr="002D7D36">
              <w:rPr>
                <w:spacing w:val="-20"/>
                <w:sz w:val="22"/>
                <w:szCs w:val="22"/>
              </w:rPr>
              <w:t>94</w:t>
            </w:r>
          </w:p>
        </w:tc>
        <w:tc>
          <w:tcPr>
            <w:tcW w:w="909"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DD4C1A" w:rsidRDefault="00362530" w:rsidP="00A55474">
            <w:pPr>
              <w:pStyle w:val="142"/>
              <w:jc w:val="right"/>
              <w:rPr>
                <w:rFonts w:hint="eastAsia"/>
                <w:spacing w:val="-20"/>
                <w:sz w:val="20"/>
                <w:szCs w:val="20"/>
              </w:rPr>
            </w:pPr>
            <w:r w:rsidRPr="00DD4C1A">
              <w:rPr>
                <w:rFonts w:hint="eastAsia"/>
                <w:spacing w:val="-20"/>
                <w:sz w:val="20"/>
                <w:szCs w:val="20"/>
              </w:rPr>
              <w:t>10,434,864</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DD4C1A" w:rsidRDefault="00362530" w:rsidP="00A55474">
            <w:pPr>
              <w:pStyle w:val="142"/>
              <w:jc w:val="right"/>
              <w:rPr>
                <w:rFonts w:hAnsi="Times New Roman" w:cs="Times New Roman" w:hint="eastAsia"/>
                <w:spacing w:val="-20"/>
                <w:kern w:val="2"/>
                <w:sz w:val="20"/>
                <w:szCs w:val="20"/>
              </w:rPr>
            </w:pPr>
            <w:r w:rsidRPr="00DD4C1A">
              <w:rPr>
                <w:rFonts w:hAnsi="Times New Roman" w:cs="Times New Roman" w:hint="eastAsia"/>
                <w:spacing w:val="-20"/>
                <w:kern w:val="2"/>
                <w:sz w:val="20"/>
                <w:szCs w:val="20"/>
              </w:rPr>
              <w:t>11,839,005</w:t>
            </w:r>
          </w:p>
        </w:tc>
        <w:tc>
          <w:tcPr>
            <w:tcW w:w="896" w:type="dxa"/>
            <w:tcBorders>
              <w:top w:val="single" w:sz="6" w:space="0" w:color="auto"/>
              <w:left w:val="single" w:sz="6" w:space="0" w:color="auto"/>
              <w:bottom w:val="single" w:sz="6" w:space="0" w:color="auto"/>
              <w:right w:val="single" w:sz="6" w:space="0" w:color="auto"/>
            </w:tcBorders>
            <w:shd w:val="clear" w:color="auto" w:fill="E2EFD9"/>
            <w:noWrap/>
            <w:vAlign w:val="center"/>
          </w:tcPr>
          <w:p w:rsidR="00362530" w:rsidRPr="00DD4C1A" w:rsidRDefault="00362530" w:rsidP="00A55474">
            <w:pPr>
              <w:pStyle w:val="142"/>
              <w:jc w:val="right"/>
              <w:rPr>
                <w:rFonts w:hAnsi="Times New Roman" w:cs="Times New Roman" w:hint="eastAsia"/>
                <w:spacing w:val="-20"/>
                <w:kern w:val="2"/>
                <w:sz w:val="20"/>
                <w:szCs w:val="20"/>
              </w:rPr>
            </w:pPr>
            <w:r w:rsidRPr="00DD4C1A">
              <w:rPr>
                <w:rFonts w:hAnsi="Times New Roman" w:cs="Times New Roman" w:hint="eastAsia"/>
                <w:spacing w:val="-20"/>
                <w:kern w:val="2"/>
                <w:sz w:val="20"/>
                <w:szCs w:val="20"/>
              </w:rPr>
              <w:t>10,434,864</w:t>
            </w:r>
          </w:p>
        </w:tc>
        <w:tc>
          <w:tcPr>
            <w:tcW w:w="890" w:type="dxa"/>
            <w:tcBorders>
              <w:top w:val="single" w:sz="6" w:space="0" w:color="auto"/>
              <w:left w:val="single" w:sz="6" w:space="0" w:color="auto"/>
              <w:bottom w:val="single" w:sz="6" w:space="0" w:color="auto"/>
              <w:right w:val="single" w:sz="12" w:space="0" w:color="auto"/>
            </w:tcBorders>
            <w:shd w:val="clear" w:color="auto" w:fill="E2EFD9"/>
            <w:noWrap/>
            <w:vAlign w:val="center"/>
          </w:tcPr>
          <w:p w:rsidR="00362530" w:rsidRPr="00DD4C1A" w:rsidRDefault="00362530" w:rsidP="00A55474">
            <w:pPr>
              <w:pStyle w:val="142"/>
              <w:jc w:val="right"/>
              <w:rPr>
                <w:rFonts w:hAnsi="Times New Roman" w:cs="Times New Roman" w:hint="eastAsia"/>
                <w:spacing w:val="-20"/>
                <w:kern w:val="2"/>
                <w:sz w:val="20"/>
                <w:szCs w:val="20"/>
              </w:rPr>
            </w:pPr>
            <w:r w:rsidRPr="00DD4C1A">
              <w:rPr>
                <w:rFonts w:hAnsi="Times New Roman" w:cs="Times New Roman" w:hint="eastAsia"/>
                <w:spacing w:val="-20"/>
                <w:kern w:val="2"/>
                <w:sz w:val="20"/>
                <w:szCs w:val="20"/>
              </w:rPr>
              <w:t>11,839,005</w:t>
            </w:r>
          </w:p>
        </w:tc>
      </w:tr>
      <w:tr w:rsidR="002D7D36" w:rsidRPr="002D7D36" w:rsidTr="00893885">
        <w:trPr>
          <w:trHeight w:val="340"/>
        </w:trPr>
        <w:tc>
          <w:tcPr>
            <w:tcW w:w="851" w:type="dxa"/>
            <w:vMerge w:val="restart"/>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r w:rsidRPr="002D7D36">
              <w:rPr>
                <w:rFonts w:hint="eastAsia"/>
                <w:spacing w:val="-20"/>
                <w:sz w:val="22"/>
                <w:szCs w:val="22"/>
              </w:rPr>
              <w:t>衛生福利部中央健康保險署</w:t>
            </w: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893885" w:rsidRDefault="00A55474" w:rsidP="00EC2222">
            <w:pPr>
              <w:pStyle w:val="142"/>
              <w:jc w:val="both"/>
              <w:rPr>
                <w:rFonts w:hint="eastAsia"/>
                <w:spacing w:val="-16"/>
                <w:sz w:val="20"/>
                <w:szCs w:val="20"/>
              </w:rPr>
            </w:pPr>
            <w:r w:rsidRPr="00893885">
              <w:rPr>
                <w:rFonts w:hint="eastAsia"/>
                <w:spacing w:val="-16"/>
                <w:sz w:val="20"/>
                <w:szCs w:val="20"/>
              </w:rPr>
              <w:t>科技業務-持續提供高品質健保服務-擴大應用醫療科技評估機制及建立多元評估支付模式，強化健保資源合理配置</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30,183</w:t>
            </w:r>
          </w:p>
        </w:tc>
        <w:tc>
          <w:tcPr>
            <w:tcW w:w="784"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471969">
            <w:pPr>
              <w:pStyle w:val="142"/>
              <w:rPr>
                <w:rFonts w:hint="eastAsia"/>
                <w:spacing w:val="-20"/>
                <w:sz w:val="22"/>
                <w:szCs w:val="22"/>
              </w:rPr>
            </w:pPr>
            <w:r w:rsidRPr="002D7D36">
              <w:rPr>
                <w:rFonts w:hint="eastAsia"/>
                <w:spacing w:val="-20"/>
                <w:sz w:val="22"/>
                <w:szCs w:val="22"/>
              </w:rPr>
              <w:t>全民健康保險基金</w:t>
            </w:r>
          </w:p>
        </w:tc>
        <w:tc>
          <w:tcPr>
            <w:tcW w:w="392"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rPr>
                <w:rFonts w:hint="eastAsia"/>
                <w:spacing w:val="-20"/>
                <w:sz w:val="22"/>
                <w:szCs w:val="22"/>
              </w:rPr>
            </w:pPr>
            <w:r w:rsidRPr="002D7D36">
              <w:rPr>
                <w:rFonts w:hint="eastAsia"/>
                <w:spacing w:val="-20"/>
                <w:sz w:val="22"/>
                <w:szCs w:val="22"/>
              </w:rPr>
              <w:t>114</w:t>
            </w: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88,000</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8"/>
                <w:sz w:val="20"/>
                <w:szCs w:val="20"/>
              </w:rPr>
            </w:pPr>
            <w:r w:rsidRPr="002D7D36">
              <w:rPr>
                <w:rFonts w:hint="eastAsia"/>
                <w:spacing w:val="-8"/>
                <w:sz w:val="20"/>
                <w:szCs w:val="20"/>
              </w:rPr>
              <w:t>健保業務-推動醫審及藥材作業-健保藥物收載建議案審查</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23,000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37,500</w:t>
            </w:r>
          </w:p>
        </w:tc>
      </w:tr>
      <w:tr w:rsidR="002D7D36" w:rsidRPr="002D7D36" w:rsidTr="00893885">
        <w:trPr>
          <w:trHeight w:val="340"/>
        </w:trPr>
        <w:tc>
          <w:tcPr>
            <w:tcW w:w="851" w:type="dxa"/>
            <w:vMerge/>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13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EC2222">
            <w:pPr>
              <w:pStyle w:val="142"/>
              <w:jc w:val="both"/>
              <w:rPr>
                <w:rFonts w:hint="eastAsia"/>
                <w:spacing w:val="-8"/>
                <w:sz w:val="20"/>
                <w:szCs w:val="20"/>
              </w:rPr>
            </w:pPr>
            <w:r w:rsidRPr="002D7D36">
              <w:rPr>
                <w:rFonts w:hint="eastAsia"/>
                <w:spacing w:val="-8"/>
                <w:sz w:val="20"/>
                <w:szCs w:val="20"/>
              </w:rPr>
              <w:t>健保業務-推動醫審及藥材作業-健保醫療費用總額審查作業</w:t>
            </w:r>
          </w:p>
        </w:tc>
        <w:tc>
          <w:tcPr>
            <w:tcW w:w="6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8"/>
                <w:sz w:val="22"/>
                <w:szCs w:val="22"/>
              </w:rPr>
            </w:pPr>
            <w:r w:rsidRPr="002D7D36">
              <w:rPr>
                <w:rFonts w:hint="eastAsia"/>
                <w:spacing w:val="-8"/>
                <w:sz w:val="22"/>
                <w:szCs w:val="22"/>
              </w:rPr>
              <w:t>-</w:t>
            </w:r>
          </w:p>
        </w:tc>
        <w:tc>
          <w:tcPr>
            <w:tcW w:w="90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112,990</w:t>
            </w:r>
          </w:p>
        </w:tc>
        <w:tc>
          <w:tcPr>
            <w:tcW w:w="784"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392" w:type="dxa"/>
            <w:vMerge/>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BB612B">
            <w:pPr>
              <w:pStyle w:val="142"/>
              <w:rPr>
                <w:rFonts w:hint="eastAsia"/>
                <w:spacing w:val="-20"/>
                <w:sz w:val="22"/>
                <w:szCs w:val="22"/>
              </w:rPr>
            </w:pPr>
          </w:p>
        </w:tc>
        <w:tc>
          <w:tcPr>
            <w:tcW w:w="90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int="eastAsia"/>
                <w:spacing w:val="-20"/>
                <w:sz w:val="22"/>
                <w:szCs w:val="22"/>
              </w:rPr>
            </w:pPr>
            <w:r w:rsidRPr="002D7D36">
              <w:rPr>
                <w:rFonts w:hint="eastAsia"/>
                <w:spacing w:val="-20"/>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w:t>
            </w:r>
          </w:p>
        </w:tc>
        <w:tc>
          <w:tcPr>
            <w:tcW w:w="890"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55474" w:rsidRPr="002D7D36" w:rsidRDefault="00A55474" w:rsidP="00A55474">
            <w:pPr>
              <w:pStyle w:val="142"/>
              <w:jc w:val="right"/>
              <w:rPr>
                <w:rFonts w:hAnsi="Times New Roman" w:cs="Times New Roman" w:hint="eastAsia"/>
                <w:spacing w:val="-20"/>
                <w:kern w:val="2"/>
                <w:sz w:val="22"/>
                <w:szCs w:val="22"/>
              </w:rPr>
            </w:pPr>
            <w:r w:rsidRPr="002D7D36">
              <w:rPr>
                <w:rFonts w:hAnsi="Times New Roman" w:cs="Times New Roman" w:hint="eastAsia"/>
                <w:spacing w:val="-20"/>
                <w:kern w:val="2"/>
                <w:sz w:val="22"/>
                <w:szCs w:val="22"/>
              </w:rPr>
              <w:t>106,038</w:t>
            </w:r>
          </w:p>
        </w:tc>
      </w:tr>
      <w:tr w:rsidR="002D7D36" w:rsidRPr="002D7D36" w:rsidTr="00893885">
        <w:trPr>
          <w:trHeight w:val="340"/>
        </w:trPr>
        <w:tc>
          <w:tcPr>
            <w:tcW w:w="2226" w:type="dxa"/>
            <w:gridSpan w:val="2"/>
            <w:vMerge w:val="restart"/>
            <w:tcBorders>
              <w:top w:val="single" w:sz="6" w:space="0" w:color="auto"/>
              <w:left w:val="single" w:sz="12" w:space="0" w:color="auto"/>
              <w:right w:val="single" w:sz="6" w:space="0" w:color="auto"/>
            </w:tcBorders>
            <w:shd w:val="clear" w:color="auto" w:fill="auto"/>
            <w:noWrap/>
            <w:vAlign w:val="center"/>
            <w:hideMark/>
          </w:tcPr>
          <w:p w:rsidR="00A41623" w:rsidRPr="002D7D36" w:rsidRDefault="00A41623" w:rsidP="00A41623">
            <w:pPr>
              <w:pStyle w:val="142"/>
              <w:jc w:val="center"/>
              <w:rPr>
                <w:rFonts w:hint="eastAsia"/>
                <w:b/>
                <w:spacing w:val="-20"/>
                <w:sz w:val="22"/>
                <w:szCs w:val="22"/>
              </w:rPr>
            </w:pPr>
            <w:r w:rsidRPr="002D7D36">
              <w:rPr>
                <w:rFonts w:hint="eastAsia"/>
                <w:b/>
                <w:spacing w:val="-20"/>
                <w:sz w:val="22"/>
                <w:szCs w:val="22"/>
              </w:rPr>
              <w:t>合計</w:t>
            </w:r>
          </w:p>
        </w:tc>
        <w:tc>
          <w:tcPr>
            <w:tcW w:w="609" w:type="dxa"/>
            <w:vMerge w:val="restart"/>
            <w:tcBorders>
              <w:top w:val="single" w:sz="6" w:space="0" w:color="auto"/>
              <w:left w:val="single" w:sz="6" w:space="0" w:color="auto"/>
              <w:right w:val="single" w:sz="6" w:space="0" w:color="auto"/>
            </w:tcBorders>
            <w:shd w:val="clear" w:color="auto" w:fill="auto"/>
            <w:noWrap/>
            <w:vAlign w:val="center"/>
            <w:hideMark/>
          </w:tcPr>
          <w:p w:rsidR="00A41623" w:rsidRPr="002D7D36" w:rsidRDefault="00A41623" w:rsidP="00A41623">
            <w:pPr>
              <w:pStyle w:val="142"/>
              <w:jc w:val="right"/>
              <w:rPr>
                <w:rFonts w:hint="eastAsia"/>
                <w:b/>
                <w:spacing w:val="-20"/>
                <w:sz w:val="22"/>
                <w:szCs w:val="22"/>
              </w:rPr>
            </w:pPr>
            <w:r w:rsidRPr="002D7D36">
              <w:rPr>
                <w:rFonts w:hint="eastAsia"/>
                <w:b/>
                <w:spacing w:val="-20"/>
                <w:sz w:val="22"/>
                <w:szCs w:val="22"/>
              </w:rPr>
              <w:t>56,638</w:t>
            </w:r>
          </w:p>
        </w:tc>
        <w:tc>
          <w:tcPr>
            <w:tcW w:w="903" w:type="dxa"/>
            <w:vMerge w:val="restart"/>
            <w:tcBorders>
              <w:top w:val="single" w:sz="6" w:space="0" w:color="auto"/>
              <w:left w:val="single" w:sz="6" w:space="0" w:color="auto"/>
              <w:right w:val="single" w:sz="6" w:space="0" w:color="auto"/>
            </w:tcBorders>
            <w:shd w:val="clear" w:color="auto" w:fill="auto"/>
            <w:noWrap/>
            <w:vAlign w:val="center"/>
            <w:hideMark/>
          </w:tcPr>
          <w:p w:rsidR="00A41623" w:rsidRPr="00051BB6" w:rsidRDefault="00051BB6" w:rsidP="00A41623">
            <w:pPr>
              <w:pStyle w:val="142"/>
              <w:jc w:val="right"/>
              <w:rPr>
                <w:rFonts w:hint="eastAsia"/>
                <w:b/>
                <w:spacing w:val="-20"/>
                <w:sz w:val="22"/>
                <w:szCs w:val="22"/>
              </w:rPr>
            </w:pPr>
            <w:r w:rsidRPr="00051BB6">
              <w:rPr>
                <w:b/>
                <w:spacing w:val="-20"/>
                <w:sz w:val="22"/>
                <w:szCs w:val="22"/>
              </w:rPr>
              <w:t>3,662,138</w:t>
            </w:r>
          </w:p>
        </w:tc>
        <w:tc>
          <w:tcPr>
            <w:tcW w:w="1176" w:type="dxa"/>
            <w:gridSpan w:val="2"/>
            <w:tcBorders>
              <w:top w:val="single" w:sz="6" w:space="0" w:color="auto"/>
              <w:left w:val="single" w:sz="6" w:space="0" w:color="auto"/>
              <w:bottom w:val="single" w:sz="6" w:space="0" w:color="auto"/>
              <w:right w:val="single" w:sz="6" w:space="0" w:color="auto"/>
            </w:tcBorders>
            <w:shd w:val="clear" w:color="auto" w:fill="auto"/>
            <w:noWrap/>
            <w:hideMark/>
          </w:tcPr>
          <w:p w:rsidR="00A41623" w:rsidRPr="002D7D36" w:rsidRDefault="00A41623" w:rsidP="00A41623">
            <w:pPr>
              <w:pStyle w:val="142"/>
              <w:jc w:val="center"/>
              <w:rPr>
                <w:b/>
                <w:spacing w:val="-20"/>
                <w:sz w:val="22"/>
                <w:szCs w:val="22"/>
              </w:rPr>
            </w:pPr>
            <w:r w:rsidRPr="002D7D36">
              <w:rPr>
                <w:rFonts w:hint="eastAsia"/>
                <w:b/>
                <w:spacing w:val="-20"/>
                <w:sz w:val="22"/>
                <w:szCs w:val="22"/>
              </w:rPr>
              <w:t>非公庫撥款</w:t>
            </w:r>
          </w:p>
        </w:tc>
        <w:tc>
          <w:tcPr>
            <w:tcW w:w="909"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217,074 </w:t>
            </w:r>
          </w:p>
        </w:tc>
        <w:tc>
          <w:tcPr>
            <w:tcW w:w="896"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216,346 </w:t>
            </w:r>
          </w:p>
        </w:tc>
        <w:tc>
          <w:tcPr>
            <w:tcW w:w="896"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1,099,792 </w:t>
            </w:r>
          </w:p>
        </w:tc>
        <w:tc>
          <w:tcPr>
            <w:tcW w:w="890" w:type="dxa"/>
            <w:tcBorders>
              <w:top w:val="single" w:sz="6" w:space="0" w:color="auto"/>
              <w:left w:val="single" w:sz="6" w:space="0" w:color="auto"/>
              <w:bottom w:val="single" w:sz="6" w:space="0" w:color="auto"/>
              <w:right w:val="single" w:sz="12"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1,504,363 </w:t>
            </w:r>
          </w:p>
        </w:tc>
      </w:tr>
      <w:tr w:rsidR="002D7D36" w:rsidRPr="002D7D36" w:rsidTr="00893885">
        <w:trPr>
          <w:trHeight w:val="340"/>
        </w:trPr>
        <w:tc>
          <w:tcPr>
            <w:tcW w:w="2226" w:type="dxa"/>
            <w:gridSpan w:val="2"/>
            <w:vMerge/>
            <w:tcBorders>
              <w:left w:val="single" w:sz="12" w:space="0" w:color="auto"/>
              <w:bottom w:val="single" w:sz="12" w:space="0" w:color="auto"/>
              <w:right w:val="single" w:sz="6" w:space="0" w:color="auto"/>
            </w:tcBorders>
            <w:shd w:val="clear" w:color="auto" w:fill="auto"/>
            <w:noWrap/>
            <w:vAlign w:val="center"/>
          </w:tcPr>
          <w:p w:rsidR="00A41623" w:rsidRPr="002D7D36" w:rsidRDefault="00A41623" w:rsidP="00A41623">
            <w:pPr>
              <w:pStyle w:val="142"/>
              <w:rPr>
                <w:rFonts w:hint="eastAsia"/>
                <w:spacing w:val="-20"/>
                <w:sz w:val="22"/>
                <w:szCs w:val="22"/>
              </w:rPr>
            </w:pPr>
          </w:p>
        </w:tc>
        <w:tc>
          <w:tcPr>
            <w:tcW w:w="609" w:type="dxa"/>
            <w:vMerge/>
            <w:tcBorders>
              <w:left w:val="single" w:sz="6" w:space="0" w:color="auto"/>
              <w:bottom w:val="single" w:sz="12" w:space="0" w:color="auto"/>
              <w:right w:val="single" w:sz="6" w:space="0" w:color="auto"/>
            </w:tcBorders>
            <w:shd w:val="clear" w:color="auto" w:fill="auto"/>
            <w:noWrap/>
            <w:vAlign w:val="center"/>
          </w:tcPr>
          <w:p w:rsidR="00A41623" w:rsidRPr="002D7D36" w:rsidRDefault="00A41623" w:rsidP="00A41623">
            <w:pPr>
              <w:pStyle w:val="142"/>
              <w:jc w:val="right"/>
              <w:rPr>
                <w:rFonts w:hint="eastAsia"/>
                <w:spacing w:val="-20"/>
                <w:sz w:val="22"/>
                <w:szCs w:val="22"/>
              </w:rPr>
            </w:pPr>
          </w:p>
        </w:tc>
        <w:tc>
          <w:tcPr>
            <w:tcW w:w="903" w:type="dxa"/>
            <w:vMerge/>
            <w:tcBorders>
              <w:left w:val="single" w:sz="6" w:space="0" w:color="auto"/>
              <w:bottom w:val="single" w:sz="12" w:space="0" w:color="auto"/>
              <w:right w:val="single" w:sz="6" w:space="0" w:color="auto"/>
            </w:tcBorders>
            <w:shd w:val="clear" w:color="auto" w:fill="auto"/>
            <w:noWrap/>
            <w:vAlign w:val="center"/>
          </w:tcPr>
          <w:p w:rsidR="00A41623" w:rsidRPr="002D7D36" w:rsidRDefault="00A41623" w:rsidP="00A41623">
            <w:pPr>
              <w:pStyle w:val="142"/>
              <w:jc w:val="right"/>
              <w:rPr>
                <w:rFonts w:hint="eastAsia"/>
                <w:spacing w:val="-20"/>
                <w:sz w:val="22"/>
                <w:szCs w:val="22"/>
              </w:rPr>
            </w:pPr>
          </w:p>
        </w:tc>
        <w:tc>
          <w:tcPr>
            <w:tcW w:w="1176" w:type="dxa"/>
            <w:gridSpan w:val="2"/>
            <w:tcBorders>
              <w:top w:val="single" w:sz="6" w:space="0" w:color="auto"/>
              <w:left w:val="single" w:sz="6" w:space="0" w:color="auto"/>
              <w:bottom w:val="single" w:sz="6" w:space="0" w:color="auto"/>
              <w:right w:val="single" w:sz="6" w:space="0" w:color="auto"/>
            </w:tcBorders>
            <w:shd w:val="clear" w:color="auto" w:fill="auto"/>
            <w:noWrap/>
          </w:tcPr>
          <w:p w:rsidR="00A41623" w:rsidRPr="002D7D36" w:rsidRDefault="00A41623" w:rsidP="00A41623">
            <w:pPr>
              <w:pStyle w:val="142"/>
              <w:jc w:val="center"/>
              <w:rPr>
                <w:b/>
                <w:spacing w:val="-20"/>
                <w:sz w:val="22"/>
                <w:szCs w:val="22"/>
              </w:rPr>
            </w:pPr>
            <w:r w:rsidRPr="002D7D36">
              <w:rPr>
                <w:rFonts w:hint="eastAsia"/>
                <w:b/>
                <w:spacing w:val="-20"/>
                <w:sz w:val="22"/>
                <w:szCs w:val="22"/>
              </w:rPr>
              <w:t>公庫撥款</w:t>
            </w:r>
          </w:p>
        </w:tc>
        <w:tc>
          <w:tcPr>
            <w:tcW w:w="909"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10,958,105 </w:t>
            </w:r>
          </w:p>
        </w:tc>
        <w:tc>
          <w:tcPr>
            <w:tcW w:w="896"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12,402,640 </w:t>
            </w:r>
          </w:p>
        </w:tc>
        <w:tc>
          <w:tcPr>
            <w:tcW w:w="896" w:type="dxa"/>
            <w:tcBorders>
              <w:top w:val="single" w:sz="6" w:space="0" w:color="auto"/>
              <w:left w:val="single" w:sz="6" w:space="0" w:color="auto"/>
              <w:bottom w:val="single" w:sz="6" w:space="0" w:color="auto"/>
              <w:right w:val="single" w:sz="6"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10,975,361 </w:t>
            </w:r>
          </w:p>
        </w:tc>
        <w:tc>
          <w:tcPr>
            <w:tcW w:w="890" w:type="dxa"/>
            <w:tcBorders>
              <w:top w:val="single" w:sz="6" w:space="0" w:color="auto"/>
              <w:left w:val="single" w:sz="6" w:space="0" w:color="auto"/>
              <w:bottom w:val="single" w:sz="6" w:space="0" w:color="auto"/>
              <w:right w:val="single" w:sz="12" w:space="0" w:color="auto"/>
            </w:tcBorders>
            <w:shd w:val="clear" w:color="auto" w:fill="auto"/>
            <w:noWrap/>
          </w:tcPr>
          <w:p w:rsidR="00A41623" w:rsidRPr="00DD4C1A" w:rsidRDefault="00A41623" w:rsidP="00A41623">
            <w:pPr>
              <w:pStyle w:val="142"/>
              <w:jc w:val="right"/>
              <w:rPr>
                <w:b/>
                <w:spacing w:val="-20"/>
                <w:sz w:val="20"/>
                <w:szCs w:val="20"/>
              </w:rPr>
            </w:pPr>
            <w:r w:rsidRPr="00DD4C1A">
              <w:rPr>
                <w:b/>
                <w:spacing w:val="-20"/>
                <w:sz w:val="20"/>
                <w:szCs w:val="20"/>
              </w:rPr>
              <w:t xml:space="preserve">12,402,640 </w:t>
            </w:r>
          </w:p>
        </w:tc>
      </w:tr>
      <w:tr w:rsidR="002D7D36" w:rsidRPr="002D7D36" w:rsidTr="00893885">
        <w:trPr>
          <w:trHeight w:val="340"/>
        </w:trPr>
        <w:tc>
          <w:tcPr>
            <w:tcW w:w="2226" w:type="dxa"/>
            <w:gridSpan w:val="2"/>
            <w:vMerge/>
            <w:tcBorders>
              <w:left w:val="single" w:sz="12" w:space="0" w:color="auto"/>
              <w:bottom w:val="single" w:sz="12" w:space="0" w:color="auto"/>
              <w:right w:val="single" w:sz="6" w:space="0" w:color="auto"/>
            </w:tcBorders>
            <w:shd w:val="clear" w:color="auto" w:fill="auto"/>
            <w:noWrap/>
            <w:vAlign w:val="center"/>
          </w:tcPr>
          <w:p w:rsidR="00AC7C9C" w:rsidRPr="002D7D36" w:rsidRDefault="00AC7C9C" w:rsidP="00AC7C9C">
            <w:pPr>
              <w:pStyle w:val="142"/>
              <w:rPr>
                <w:rFonts w:hint="eastAsia"/>
                <w:spacing w:val="-20"/>
                <w:sz w:val="22"/>
                <w:szCs w:val="22"/>
              </w:rPr>
            </w:pPr>
          </w:p>
        </w:tc>
        <w:tc>
          <w:tcPr>
            <w:tcW w:w="609" w:type="dxa"/>
            <w:vMerge/>
            <w:tcBorders>
              <w:left w:val="single" w:sz="6" w:space="0" w:color="auto"/>
              <w:bottom w:val="single" w:sz="12" w:space="0" w:color="auto"/>
              <w:right w:val="single" w:sz="6" w:space="0" w:color="auto"/>
            </w:tcBorders>
            <w:shd w:val="clear" w:color="auto" w:fill="auto"/>
            <w:noWrap/>
            <w:vAlign w:val="center"/>
          </w:tcPr>
          <w:p w:rsidR="00AC7C9C" w:rsidRPr="002D7D36" w:rsidRDefault="00AC7C9C" w:rsidP="00AC7C9C">
            <w:pPr>
              <w:pStyle w:val="142"/>
              <w:jc w:val="right"/>
              <w:rPr>
                <w:rFonts w:hint="eastAsia"/>
                <w:spacing w:val="-20"/>
                <w:sz w:val="22"/>
                <w:szCs w:val="22"/>
              </w:rPr>
            </w:pPr>
          </w:p>
        </w:tc>
        <w:tc>
          <w:tcPr>
            <w:tcW w:w="903" w:type="dxa"/>
            <w:vMerge/>
            <w:tcBorders>
              <w:left w:val="single" w:sz="6" w:space="0" w:color="auto"/>
              <w:bottom w:val="single" w:sz="12" w:space="0" w:color="auto"/>
              <w:right w:val="single" w:sz="6" w:space="0" w:color="auto"/>
            </w:tcBorders>
            <w:shd w:val="clear" w:color="auto" w:fill="auto"/>
            <w:noWrap/>
            <w:vAlign w:val="center"/>
          </w:tcPr>
          <w:p w:rsidR="00AC7C9C" w:rsidRPr="002D7D36" w:rsidRDefault="00AC7C9C" w:rsidP="00AC7C9C">
            <w:pPr>
              <w:pStyle w:val="142"/>
              <w:jc w:val="right"/>
              <w:rPr>
                <w:rFonts w:hint="eastAsia"/>
                <w:spacing w:val="-20"/>
                <w:sz w:val="22"/>
                <w:szCs w:val="22"/>
              </w:rPr>
            </w:pPr>
          </w:p>
        </w:tc>
        <w:tc>
          <w:tcPr>
            <w:tcW w:w="1176" w:type="dxa"/>
            <w:gridSpan w:val="2"/>
            <w:tcBorders>
              <w:top w:val="single" w:sz="6" w:space="0" w:color="auto"/>
              <w:left w:val="single" w:sz="6" w:space="0" w:color="auto"/>
              <w:bottom w:val="single" w:sz="12" w:space="0" w:color="auto"/>
              <w:right w:val="single" w:sz="6" w:space="0" w:color="auto"/>
            </w:tcBorders>
            <w:shd w:val="clear" w:color="auto" w:fill="auto"/>
            <w:noWrap/>
            <w:vAlign w:val="center"/>
          </w:tcPr>
          <w:p w:rsidR="00AC7C9C" w:rsidRPr="002D7D36" w:rsidRDefault="00AC7C9C" w:rsidP="00B75519">
            <w:pPr>
              <w:pStyle w:val="142"/>
              <w:jc w:val="center"/>
              <w:rPr>
                <w:rFonts w:hint="eastAsia"/>
                <w:b/>
                <w:spacing w:val="-20"/>
                <w:sz w:val="22"/>
                <w:szCs w:val="22"/>
              </w:rPr>
            </w:pPr>
            <w:r w:rsidRPr="002D7D36">
              <w:rPr>
                <w:rFonts w:hint="eastAsia"/>
                <w:b/>
                <w:spacing w:val="-20"/>
                <w:sz w:val="22"/>
                <w:szCs w:val="22"/>
              </w:rPr>
              <w:t>合計</w:t>
            </w:r>
          </w:p>
        </w:tc>
        <w:tc>
          <w:tcPr>
            <w:tcW w:w="90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C7C9C" w:rsidRPr="00DD4C1A" w:rsidRDefault="00AC7C9C" w:rsidP="00AC7C9C">
            <w:pPr>
              <w:pStyle w:val="142"/>
              <w:ind w:left="367" w:hanging="367"/>
              <w:jc w:val="right"/>
              <w:rPr>
                <w:rFonts w:hint="eastAsia"/>
                <w:b/>
                <w:spacing w:val="-20"/>
                <w:sz w:val="20"/>
                <w:szCs w:val="20"/>
              </w:rPr>
            </w:pPr>
            <w:r w:rsidRPr="00DD4C1A">
              <w:rPr>
                <w:rFonts w:hint="eastAsia"/>
                <w:b/>
                <w:spacing w:val="-20"/>
                <w:sz w:val="20"/>
                <w:szCs w:val="20"/>
              </w:rPr>
              <w:t>11,175,179</w:t>
            </w:r>
          </w:p>
        </w:tc>
        <w:tc>
          <w:tcPr>
            <w:tcW w:w="89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C7C9C" w:rsidRPr="00DD4C1A" w:rsidRDefault="00AC7C9C" w:rsidP="00AC7C9C">
            <w:pPr>
              <w:pStyle w:val="142"/>
              <w:ind w:left="360" w:hanging="360"/>
              <w:jc w:val="right"/>
              <w:rPr>
                <w:rFonts w:hAnsi="Times New Roman" w:cs="Times New Roman" w:hint="eastAsia"/>
                <w:b/>
                <w:spacing w:val="-20"/>
                <w:kern w:val="2"/>
                <w:sz w:val="20"/>
                <w:szCs w:val="20"/>
              </w:rPr>
            </w:pPr>
            <w:r w:rsidRPr="00DD4C1A">
              <w:rPr>
                <w:rFonts w:hAnsi="Times New Roman" w:cs="Times New Roman" w:hint="eastAsia"/>
                <w:b/>
                <w:spacing w:val="-20"/>
                <w:kern w:val="2"/>
                <w:sz w:val="20"/>
                <w:szCs w:val="20"/>
              </w:rPr>
              <w:t>12,618,986</w:t>
            </w:r>
          </w:p>
        </w:tc>
        <w:tc>
          <w:tcPr>
            <w:tcW w:w="89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C7C9C" w:rsidRPr="00DD4C1A" w:rsidRDefault="00AC7C9C" w:rsidP="00AC7C9C">
            <w:pPr>
              <w:pStyle w:val="142"/>
              <w:ind w:left="360" w:hanging="360"/>
              <w:jc w:val="right"/>
              <w:rPr>
                <w:rFonts w:hAnsi="Times New Roman" w:cs="Times New Roman" w:hint="eastAsia"/>
                <w:b/>
                <w:spacing w:val="-20"/>
                <w:kern w:val="2"/>
                <w:sz w:val="20"/>
                <w:szCs w:val="20"/>
              </w:rPr>
            </w:pPr>
            <w:r w:rsidRPr="00DD4C1A">
              <w:rPr>
                <w:rFonts w:hAnsi="Times New Roman" w:cs="Times New Roman" w:hint="eastAsia"/>
                <w:b/>
                <w:spacing w:val="-20"/>
                <w:kern w:val="2"/>
                <w:sz w:val="20"/>
                <w:szCs w:val="20"/>
              </w:rPr>
              <w:t>12,075,153</w:t>
            </w:r>
          </w:p>
        </w:tc>
        <w:tc>
          <w:tcPr>
            <w:tcW w:w="890"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AC7C9C" w:rsidRPr="00DD4C1A" w:rsidRDefault="00AC7C9C" w:rsidP="00AC7C9C">
            <w:pPr>
              <w:pStyle w:val="142"/>
              <w:ind w:left="360" w:hanging="360"/>
              <w:jc w:val="right"/>
              <w:rPr>
                <w:rFonts w:hAnsi="Times New Roman" w:cs="Times New Roman" w:hint="eastAsia"/>
                <w:b/>
                <w:spacing w:val="-20"/>
                <w:kern w:val="2"/>
                <w:sz w:val="20"/>
                <w:szCs w:val="20"/>
              </w:rPr>
            </w:pPr>
            <w:r w:rsidRPr="00DD4C1A">
              <w:rPr>
                <w:rFonts w:hAnsi="Times New Roman" w:cs="Times New Roman" w:hint="eastAsia"/>
                <w:b/>
                <w:spacing w:val="-20"/>
                <w:kern w:val="2"/>
                <w:sz w:val="20"/>
                <w:szCs w:val="20"/>
              </w:rPr>
              <w:t>13,907,003</w:t>
            </w:r>
          </w:p>
        </w:tc>
      </w:tr>
    </w:tbl>
    <w:p w:rsidR="00382AD3" w:rsidRDefault="0012736F" w:rsidP="00382AD3">
      <w:pPr>
        <w:pStyle w:val="142"/>
        <w:ind w:leftChars="-4" w:left="1440" w:hangingChars="648" w:hanging="1451"/>
        <w:rPr>
          <w:snapToGrid w:val="0"/>
        </w:rPr>
      </w:pPr>
      <w:r w:rsidRPr="00382AD3">
        <w:rPr>
          <w:rFonts w:hint="eastAsia"/>
          <w:snapToGrid w:val="0"/>
          <w:w w:val="92"/>
          <w:fitText w:val="1215" w:id="-685594112"/>
        </w:rPr>
        <w:t>說</w:t>
      </w:r>
      <w:r w:rsidR="005A6299" w:rsidRPr="00382AD3">
        <w:rPr>
          <w:rFonts w:hint="eastAsia"/>
          <w:snapToGrid w:val="0"/>
          <w:w w:val="92"/>
          <w:fitText w:val="1215" w:id="-685594112"/>
        </w:rPr>
        <w:t xml:space="preserve">     </w:t>
      </w:r>
      <w:r w:rsidRPr="00382AD3">
        <w:rPr>
          <w:rFonts w:hint="eastAsia"/>
          <w:snapToGrid w:val="0"/>
          <w:w w:val="92"/>
          <w:fitText w:val="1215" w:id="-685594112"/>
        </w:rPr>
        <w:t>明：</w:t>
      </w:r>
      <w:r w:rsidR="00382AD3">
        <w:rPr>
          <w:rFonts w:hint="eastAsia"/>
          <w:snapToGrid w:val="0"/>
        </w:rPr>
        <w:t>1.表列公務預算原編數，均為移列至非營業特種基金前一年度之預算數。</w:t>
      </w:r>
    </w:p>
    <w:p w:rsidR="004E7C51" w:rsidRDefault="00382AD3" w:rsidP="00382AD3">
      <w:pPr>
        <w:pStyle w:val="142"/>
        <w:ind w:leftChars="424" w:left="1425" w:hangingChars="92" w:hanging="224"/>
        <w:rPr>
          <w:snapToGrid w:val="0"/>
        </w:rPr>
      </w:pPr>
      <w:r>
        <w:rPr>
          <w:snapToGrid w:val="0"/>
        </w:rPr>
        <w:t>2.</w:t>
      </w:r>
      <w:r w:rsidR="005A6299" w:rsidRPr="002D7D36">
        <w:rPr>
          <w:rFonts w:hint="eastAsia"/>
          <w:snapToGrid w:val="0"/>
        </w:rPr>
        <w:t>國家生技研究園區計畫初期經費含</w:t>
      </w:r>
      <w:r w:rsidR="005A6299" w:rsidRPr="002D7D36">
        <w:rPr>
          <w:snapToGrid w:val="0"/>
        </w:rPr>
        <w:t>開發</w:t>
      </w:r>
      <w:r w:rsidR="005A6299" w:rsidRPr="002D7D36">
        <w:rPr>
          <w:rFonts w:hint="eastAsia"/>
          <w:snapToGrid w:val="0"/>
        </w:rPr>
        <w:t>費用，113及114年度僅營運費用</w:t>
      </w:r>
      <w:r w:rsidR="005A6299" w:rsidRPr="002D7D36">
        <w:rPr>
          <w:snapToGrid w:val="0"/>
        </w:rPr>
        <w:t>。</w:t>
      </w:r>
    </w:p>
    <w:p w:rsidR="00051BB6" w:rsidRDefault="00382AD3" w:rsidP="00051BB6">
      <w:pPr>
        <w:pStyle w:val="142"/>
        <w:ind w:leftChars="420" w:left="1532" w:hangingChars="141" w:hanging="343"/>
        <w:rPr>
          <w:snapToGrid w:val="0"/>
        </w:rPr>
      </w:pPr>
      <w:r>
        <w:rPr>
          <w:snapToGrid w:val="0"/>
        </w:rPr>
        <w:t>3</w:t>
      </w:r>
      <w:r w:rsidR="00051BB6">
        <w:rPr>
          <w:snapToGrid w:val="0"/>
        </w:rPr>
        <w:t>.</w:t>
      </w:r>
      <w:r w:rsidR="00051BB6" w:rsidRPr="00051BB6">
        <w:rPr>
          <w:rFonts w:hint="eastAsia"/>
          <w:snapToGrid w:val="0"/>
        </w:rPr>
        <w:t>稻穀價差補貼及水旱田調整</w:t>
      </w:r>
      <w:r w:rsidR="00051BB6">
        <w:rPr>
          <w:rFonts w:hint="eastAsia"/>
          <w:snapToGrid w:val="0"/>
        </w:rPr>
        <w:t>移列前資料久遠，無法提供數據。</w:t>
      </w:r>
    </w:p>
    <w:p w:rsidR="00051BB6" w:rsidRPr="002D7D36" w:rsidRDefault="00382AD3" w:rsidP="00051BB6">
      <w:pPr>
        <w:pStyle w:val="142"/>
        <w:ind w:leftChars="420" w:left="1532" w:hangingChars="141" w:hanging="343"/>
        <w:rPr>
          <w:rFonts w:hint="eastAsia"/>
          <w:snapToGrid w:val="0"/>
        </w:rPr>
      </w:pPr>
      <w:r>
        <w:rPr>
          <w:rFonts w:hint="eastAsia"/>
          <w:snapToGrid w:val="0"/>
        </w:rPr>
        <w:t>4</w:t>
      </w:r>
      <w:r w:rsidR="00051BB6">
        <w:rPr>
          <w:rFonts w:hint="eastAsia"/>
          <w:snapToGrid w:val="0"/>
        </w:rPr>
        <w:t>.部分數據四捨五入之故，或與合計有所出入。</w:t>
      </w:r>
    </w:p>
    <w:p w:rsidR="0012736F" w:rsidRPr="002D7D36" w:rsidRDefault="0012736F" w:rsidP="00471969">
      <w:pPr>
        <w:pStyle w:val="142"/>
        <w:ind w:leftChars="-10" w:left="-1" w:hangingChars="11" w:hanging="27"/>
        <w:rPr>
          <w:rFonts w:hint="eastAsia"/>
          <w:snapToGrid w:val="0"/>
        </w:rPr>
      </w:pPr>
      <w:r w:rsidRPr="002D7D36">
        <w:rPr>
          <w:rFonts w:hint="eastAsia"/>
          <w:snapToGrid w:val="0"/>
        </w:rPr>
        <w:t>資料來源：各部會填復資料。</w:t>
      </w:r>
    </w:p>
    <w:p w:rsidR="00EC5042" w:rsidRPr="002D7D36" w:rsidRDefault="00EC5042" w:rsidP="00EC5042">
      <w:pPr>
        <w:pStyle w:val="a4"/>
        <w:ind w:left="849" w:hanging="283"/>
        <w:rPr>
          <w:b/>
          <w:snapToGrid w:val="0"/>
        </w:rPr>
      </w:pPr>
      <w:r w:rsidRPr="002D7D36">
        <w:rPr>
          <w:rFonts w:hint="eastAsia"/>
          <w:b/>
          <w:snapToGrid w:val="0"/>
        </w:rPr>
        <w:t>(三)</w:t>
      </w:r>
      <w:r w:rsidR="00CF2BEF">
        <w:rPr>
          <w:rFonts w:hint="eastAsia"/>
          <w:b/>
          <w:snapToGrid w:val="0"/>
        </w:rPr>
        <w:t>非營業</w:t>
      </w:r>
      <w:r w:rsidR="003864D6">
        <w:rPr>
          <w:rFonts w:hint="eastAsia"/>
          <w:b/>
          <w:snapToGrid w:val="0"/>
        </w:rPr>
        <w:t>特種</w:t>
      </w:r>
      <w:r w:rsidR="00CF2BEF">
        <w:rPr>
          <w:rFonts w:hint="eastAsia"/>
          <w:b/>
          <w:snapToGrid w:val="0"/>
        </w:rPr>
        <w:t>基金</w:t>
      </w:r>
      <w:r w:rsidR="00382AD3">
        <w:rPr>
          <w:rFonts w:hint="eastAsia"/>
          <w:b/>
          <w:snapToGrid w:val="0"/>
        </w:rPr>
        <w:t>預算執行之</w:t>
      </w:r>
      <w:r w:rsidR="00CF2BEF">
        <w:rPr>
          <w:rFonts w:hint="eastAsia"/>
          <w:b/>
          <w:snapToGrid w:val="0"/>
        </w:rPr>
        <w:t>審</w:t>
      </w:r>
      <w:r w:rsidR="00BB081B">
        <w:rPr>
          <w:rFonts w:hint="eastAsia"/>
          <w:b/>
          <w:snapToGrid w:val="0"/>
        </w:rPr>
        <w:t>核</w:t>
      </w:r>
      <w:r w:rsidR="00CF2BEF">
        <w:rPr>
          <w:rFonts w:hint="eastAsia"/>
          <w:b/>
          <w:snapToGrid w:val="0"/>
        </w:rPr>
        <w:t>管控</w:t>
      </w:r>
      <w:r w:rsidR="00CF2BEF" w:rsidRPr="00CF2BEF">
        <w:rPr>
          <w:rFonts w:hint="eastAsia"/>
          <w:b/>
          <w:snapToGrid w:val="0"/>
        </w:rPr>
        <w:t>恐偏於寬鬆</w:t>
      </w:r>
      <w:r w:rsidR="00CF2BEF">
        <w:rPr>
          <w:rFonts w:hint="eastAsia"/>
          <w:b/>
          <w:snapToGrid w:val="0"/>
        </w:rPr>
        <w:t>，</w:t>
      </w:r>
      <w:r w:rsidR="00382AD3">
        <w:rPr>
          <w:rFonts w:hint="eastAsia"/>
          <w:b/>
          <w:snapToGrid w:val="0"/>
        </w:rPr>
        <w:t>大幅提升</w:t>
      </w:r>
      <w:r w:rsidR="00CF2BEF" w:rsidRPr="00CF2BEF">
        <w:rPr>
          <w:rFonts w:hint="eastAsia"/>
          <w:b/>
          <w:snapToGrid w:val="0"/>
        </w:rPr>
        <w:t>政府將</w:t>
      </w:r>
      <w:r w:rsidR="00C5080D">
        <w:rPr>
          <w:rFonts w:hint="eastAsia"/>
          <w:b/>
          <w:snapToGrid w:val="0"/>
        </w:rPr>
        <w:t>政策</w:t>
      </w:r>
      <w:r w:rsidR="00382AD3">
        <w:rPr>
          <w:rFonts w:hint="eastAsia"/>
          <w:b/>
          <w:snapToGrid w:val="0"/>
        </w:rPr>
        <w:t>及計畫移由基金辦理之運作彈性</w:t>
      </w:r>
    </w:p>
    <w:p w:rsidR="00AA0A43" w:rsidRPr="002D7D36" w:rsidRDefault="00C14DC0" w:rsidP="00CD209C">
      <w:pPr>
        <w:pStyle w:val="21"/>
        <w:ind w:left="850" w:firstLine="566"/>
        <w:rPr>
          <w:snapToGrid w:val="0"/>
        </w:rPr>
      </w:pPr>
      <w:r w:rsidRPr="00C14DC0">
        <w:rPr>
          <w:rFonts w:hint="eastAsia"/>
          <w:snapToGrid w:val="0"/>
        </w:rPr>
        <w:t>非營業特種基金具備財務管理獨立性與較高之執行彈性，</w:t>
      </w:r>
      <w:r w:rsidR="00435C7B">
        <w:rPr>
          <w:rFonts w:hint="eastAsia"/>
          <w:snapToGrid w:val="0"/>
        </w:rPr>
        <w:t>得</w:t>
      </w:r>
      <w:r w:rsidRPr="00C14DC0">
        <w:rPr>
          <w:rFonts w:hint="eastAsia"/>
          <w:snapToGrid w:val="0"/>
        </w:rPr>
        <w:t>突破年度預算限制與程序約</w:t>
      </w:r>
      <w:r>
        <w:rPr>
          <w:rFonts w:hint="eastAsia"/>
          <w:snapToGrid w:val="0"/>
        </w:rPr>
        <w:t>束，可分擔中央預算平衡壓力，常成為政府偏好採行之制度工具</w:t>
      </w:r>
      <w:r w:rsidR="00785F40">
        <w:rPr>
          <w:rFonts w:hint="eastAsia"/>
          <w:snapToGrid w:val="0"/>
        </w:rPr>
        <w:t>。</w:t>
      </w:r>
      <w:r w:rsidR="00CF2BEF" w:rsidRPr="002D7D36">
        <w:rPr>
          <w:rFonts w:hint="eastAsia"/>
          <w:snapToGrid w:val="0"/>
        </w:rPr>
        <w:t>如：</w:t>
      </w:r>
    </w:p>
    <w:p w:rsidR="003864D6" w:rsidRDefault="00E37330" w:rsidP="00C14DC0">
      <w:pPr>
        <w:pStyle w:val="123"/>
        <w:ind w:left="1133" w:hanging="283"/>
        <w:rPr>
          <w:snapToGrid w:val="0"/>
        </w:rPr>
      </w:pPr>
      <w:r>
        <w:rPr>
          <w:snapToGrid w:val="0"/>
        </w:rPr>
        <w:t>1.</w:t>
      </w:r>
      <w:r w:rsidR="003864D6" w:rsidRPr="002D7D36">
        <w:rPr>
          <w:rFonts w:hint="eastAsia"/>
          <w:snapToGrid w:val="0"/>
        </w:rPr>
        <w:t>政府以國庫撥補或人民其他公法上金錢給付撥入</w:t>
      </w:r>
      <w:r w:rsidR="003864D6" w:rsidRPr="002D7D36">
        <w:rPr>
          <w:snapToGrid w:val="0"/>
        </w:rPr>
        <w:t>指定用途專款專用之</w:t>
      </w:r>
      <w:r w:rsidR="003864D6" w:rsidRPr="002D7D36">
        <w:rPr>
          <w:rFonts w:hint="eastAsia"/>
          <w:snapToGrid w:val="0"/>
        </w:rPr>
        <w:t>非營業特種基金，</w:t>
      </w:r>
      <w:r w:rsidR="003864D6" w:rsidRPr="002D7D36">
        <w:rPr>
          <w:snapToGrid w:val="0"/>
        </w:rPr>
        <w:t>支應各項支出</w:t>
      </w:r>
      <w:r w:rsidR="003864D6" w:rsidRPr="002D7D36">
        <w:rPr>
          <w:rFonts w:hint="eastAsia"/>
          <w:snapToGrid w:val="0"/>
        </w:rPr>
        <w:t>，未支用完畢無須統收統支</w:t>
      </w:r>
      <w:r w:rsidR="00785F40">
        <w:rPr>
          <w:rFonts w:hint="eastAsia"/>
          <w:snapToGrid w:val="0"/>
        </w:rPr>
        <w:t>解</w:t>
      </w:r>
      <w:r w:rsidR="003864D6" w:rsidRPr="002D7D36">
        <w:rPr>
          <w:rFonts w:hint="eastAsia"/>
          <w:snapToGrid w:val="0"/>
        </w:rPr>
        <w:t>繳國庫，留存專戶循環使用；本院刪減</w:t>
      </w:r>
      <w:r w:rsidR="003864D6" w:rsidRPr="002D7D36">
        <w:rPr>
          <w:snapToGrid w:val="0"/>
        </w:rPr>
        <w:t>公務預算，</w:t>
      </w:r>
      <w:r w:rsidR="003864D6" w:rsidRPr="002D7D36">
        <w:rPr>
          <w:rFonts w:hint="eastAsia"/>
          <w:snapToGrid w:val="0"/>
        </w:rPr>
        <w:t>行政機關亦得</w:t>
      </w:r>
      <w:r w:rsidR="00ED028B">
        <w:rPr>
          <w:rFonts w:hint="eastAsia"/>
          <w:snapToGrid w:val="0"/>
        </w:rPr>
        <w:t>以</w:t>
      </w:r>
      <w:r w:rsidR="003864D6" w:rsidRPr="002D7D36">
        <w:rPr>
          <w:snapToGrid w:val="0"/>
        </w:rPr>
        <w:t>特種基</w:t>
      </w:r>
      <w:r w:rsidR="003864D6" w:rsidRPr="002D7D36">
        <w:rPr>
          <w:rFonts w:hint="eastAsia"/>
          <w:snapToGrid w:val="0"/>
        </w:rPr>
        <w:t>金執行，不影響特定政事推動，易形成</w:t>
      </w:r>
      <w:r w:rsidR="003864D6" w:rsidRPr="002D7D36">
        <w:rPr>
          <w:snapToGrid w:val="0"/>
        </w:rPr>
        <w:t>各項業務增加</w:t>
      </w:r>
      <w:r w:rsidR="003864D6" w:rsidRPr="002D7D36">
        <w:rPr>
          <w:rFonts w:hint="eastAsia"/>
          <w:snapToGrid w:val="0"/>
        </w:rPr>
        <w:t>而</w:t>
      </w:r>
      <w:r w:rsidR="003864D6" w:rsidRPr="002D7D36">
        <w:rPr>
          <w:snapToGrid w:val="0"/>
        </w:rPr>
        <w:t>總預算數額</w:t>
      </w:r>
      <w:r w:rsidR="003864D6" w:rsidRPr="002D7D36">
        <w:rPr>
          <w:rFonts w:hint="eastAsia"/>
          <w:snapToGrid w:val="0"/>
        </w:rPr>
        <w:t>未</w:t>
      </w:r>
      <w:r w:rsidR="003864D6" w:rsidRPr="002D7D36">
        <w:rPr>
          <w:snapToGrid w:val="0"/>
        </w:rPr>
        <w:t>膨脹</w:t>
      </w:r>
      <w:r w:rsidR="00ED028B">
        <w:rPr>
          <w:rFonts w:hint="eastAsia"/>
          <w:snapToGrid w:val="0"/>
        </w:rPr>
        <w:t>現象</w:t>
      </w:r>
      <w:r w:rsidR="003864D6" w:rsidRPr="002D7D36">
        <w:rPr>
          <w:rFonts w:hint="eastAsia"/>
          <w:snapToGrid w:val="0"/>
        </w:rPr>
        <w:t>，</w:t>
      </w:r>
      <w:r w:rsidR="00C5080D" w:rsidRPr="002D7D36">
        <w:rPr>
          <w:rFonts w:hint="eastAsia"/>
          <w:snapToGrid w:val="0"/>
        </w:rPr>
        <w:t>削弱</w:t>
      </w:r>
      <w:r w:rsidR="00492BA0">
        <w:rPr>
          <w:rFonts w:hint="eastAsia"/>
          <w:snapToGrid w:val="0"/>
        </w:rPr>
        <w:t>公務預算統收統支之</w:t>
      </w:r>
      <w:r w:rsidR="00C5080D" w:rsidRPr="002D7D36">
        <w:rPr>
          <w:rFonts w:hint="eastAsia"/>
          <w:snapToGrid w:val="0"/>
        </w:rPr>
        <w:t>財源調度彈性，</w:t>
      </w:r>
      <w:r w:rsidR="003864D6" w:rsidRPr="002D7D36">
        <w:rPr>
          <w:rFonts w:hint="eastAsia"/>
          <w:snapToGrid w:val="0"/>
        </w:rPr>
        <w:t>降低國家預算透明度及問責性</w:t>
      </w:r>
      <w:r w:rsidR="003864D6" w:rsidRPr="002D7D36">
        <w:rPr>
          <w:rStyle w:val="af3"/>
          <w:snapToGrid w:val="0"/>
        </w:rPr>
        <w:footnoteReference w:id="15"/>
      </w:r>
      <w:r w:rsidR="003864D6" w:rsidRPr="002D7D36">
        <w:rPr>
          <w:rFonts w:hint="eastAsia"/>
          <w:snapToGrid w:val="0"/>
        </w:rPr>
        <w:t>。</w:t>
      </w:r>
    </w:p>
    <w:p w:rsidR="00B01EB8" w:rsidRPr="002D7D36" w:rsidRDefault="003864D6" w:rsidP="00C14DC0">
      <w:pPr>
        <w:pStyle w:val="123"/>
        <w:ind w:left="1133" w:hanging="283"/>
        <w:rPr>
          <w:snapToGrid w:val="0"/>
        </w:rPr>
      </w:pPr>
      <w:r>
        <w:rPr>
          <w:snapToGrid w:val="0"/>
        </w:rPr>
        <w:t>2.</w:t>
      </w:r>
      <w:r w:rsidR="007638BF" w:rsidRPr="002D7D36">
        <w:rPr>
          <w:rFonts w:hint="eastAsia"/>
          <w:snapToGrid w:val="0"/>
        </w:rPr>
        <w:t>公務預算與基金會計制度存在帳務處理方式差異，如設備及投資屬公務預算歲出，移列至作業基金後</w:t>
      </w:r>
      <w:r w:rsidR="00314BDC">
        <w:rPr>
          <w:rFonts w:hint="eastAsia"/>
          <w:snapToGrid w:val="0"/>
        </w:rPr>
        <w:t>則於</w:t>
      </w:r>
      <w:r w:rsidR="007638BF" w:rsidRPr="002D7D36">
        <w:rPr>
          <w:rFonts w:hint="eastAsia"/>
          <w:snapToGrid w:val="0"/>
        </w:rPr>
        <w:t>採購年度編列</w:t>
      </w:r>
      <w:r w:rsidR="00CF2BEF">
        <w:rPr>
          <w:rFonts w:hint="eastAsia"/>
          <w:snapToGrid w:val="0"/>
        </w:rPr>
        <w:t>平衡表項下</w:t>
      </w:r>
      <w:r w:rsidR="007638BF" w:rsidRPr="002D7D36">
        <w:rPr>
          <w:rFonts w:hint="eastAsia"/>
          <w:snapToGrid w:val="0"/>
        </w:rPr>
        <w:t>固定資產</w:t>
      </w:r>
      <w:r w:rsidR="00E37330">
        <w:rPr>
          <w:rFonts w:hint="eastAsia"/>
          <w:snapToGrid w:val="0"/>
        </w:rPr>
        <w:t>科目</w:t>
      </w:r>
      <w:r w:rsidR="00E37330">
        <w:rPr>
          <w:rStyle w:val="af3"/>
          <w:snapToGrid w:val="0"/>
        </w:rPr>
        <w:footnoteReference w:id="16"/>
      </w:r>
      <w:r w:rsidR="007638BF" w:rsidRPr="002D7D36">
        <w:rPr>
          <w:rFonts w:hint="eastAsia"/>
          <w:snapToGrid w:val="0"/>
        </w:rPr>
        <w:t>，</w:t>
      </w:r>
      <w:r w:rsidR="00492BA0">
        <w:rPr>
          <w:rFonts w:hint="eastAsia"/>
          <w:snapToGrid w:val="0"/>
        </w:rPr>
        <w:t>嗣</w:t>
      </w:r>
      <w:r w:rsidR="007638BF" w:rsidRPr="002D7D36">
        <w:rPr>
          <w:rFonts w:hint="eastAsia"/>
          <w:snapToGrid w:val="0"/>
        </w:rPr>
        <w:t>按財產年限分攤於以後各年度，認列支出項下折舊折耗費用，縱使總預算說明併列基金</w:t>
      </w:r>
      <w:r w:rsidR="003440D1">
        <w:rPr>
          <w:rFonts w:hint="eastAsia"/>
          <w:snapToGrid w:val="0"/>
        </w:rPr>
        <w:t>收入</w:t>
      </w:r>
      <w:r w:rsidR="007638BF" w:rsidRPr="002D7D36">
        <w:rPr>
          <w:rFonts w:hint="eastAsia"/>
          <w:snapToGrid w:val="0"/>
        </w:rPr>
        <w:t>及</w:t>
      </w:r>
      <w:r w:rsidR="003440D1">
        <w:rPr>
          <w:rFonts w:hint="eastAsia"/>
          <w:snapToGrid w:val="0"/>
        </w:rPr>
        <w:t>支出</w:t>
      </w:r>
      <w:r w:rsidR="007638BF" w:rsidRPr="002D7D36">
        <w:rPr>
          <w:rFonts w:hint="eastAsia"/>
          <w:snapToGrid w:val="0"/>
        </w:rPr>
        <w:t>，亦難規避同一事項移列</w:t>
      </w:r>
      <w:r w:rsidR="00492BA0">
        <w:rPr>
          <w:rFonts w:hint="eastAsia"/>
          <w:snapToGrid w:val="0"/>
        </w:rPr>
        <w:t>以</w:t>
      </w:r>
      <w:r w:rsidR="007638BF" w:rsidRPr="002D7D36">
        <w:rPr>
          <w:rFonts w:hint="eastAsia"/>
          <w:snapToGrid w:val="0"/>
        </w:rPr>
        <w:t>後年度</w:t>
      </w:r>
      <w:r w:rsidR="00492BA0">
        <w:rPr>
          <w:rFonts w:hint="eastAsia"/>
          <w:snapToGrid w:val="0"/>
        </w:rPr>
        <w:t>所造成</w:t>
      </w:r>
      <w:r w:rsidR="007638BF" w:rsidRPr="002D7D36">
        <w:rPr>
          <w:rFonts w:hint="eastAsia"/>
          <w:snapToGrid w:val="0"/>
        </w:rPr>
        <w:t>歲出下降之假象。</w:t>
      </w:r>
    </w:p>
    <w:p w:rsidR="00552F3A" w:rsidRPr="00552F3A" w:rsidRDefault="00C14DC0" w:rsidP="00552F3A">
      <w:pPr>
        <w:pStyle w:val="123"/>
        <w:ind w:left="1133" w:hanging="283"/>
      </w:pPr>
      <w:r w:rsidRPr="00552F3A">
        <w:rPr>
          <w:snapToGrid w:val="0"/>
        </w:rPr>
        <w:t>3.</w:t>
      </w:r>
      <w:r w:rsidR="00552F3A" w:rsidRPr="00552F3A">
        <w:rPr>
          <w:rFonts w:hint="eastAsia"/>
        </w:rPr>
        <w:t>公務</w:t>
      </w:r>
      <w:r w:rsidR="00552F3A" w:rsidRPr="00552F3A">
        <w:t>預算</w:t>
      </w:r>
      <w:r w:rsidR="00552F3A" w:rsidRPr="00552F3A">
        <w:rPr>
          <w:rFonts w:hint="eastAsia"/>
        </w:rPr>
        <w:t>須</w:t>
      </w:r>
      <w:r w:rsidR="00552F3A" w:rsidRPr="00552F3A">
        <w:t>嚴格遵守</w:t>
      </w:r>
      <w:r w:rsidR="00552F3A" w:rsidRPr="00552F3A">
        <w:rPr>
          <w:rFonts w:hint="eastAsia"/>
        </w:rPr>
        <w:t>預算程序</w:t>
      </w:r>
      <w:r w:rsidR="00552F3A" w:rsidRPr="00552F3A">
        <w:t>撥款，經費流用彈性</w:t>
      </w:r>
      <w:r w:rsidR="00552F3A" w:rsidRPr="00552F3A">
        <w:rPr>
          <w:rFonts w:hint="eastAsia"/>
        </w:rPr>
        <w:t>受預算法第</w:t>
      </w:r>
      <w:r w:rsidR="00552F3A" w:rsidRPr="00552F3A">
        <w:t>62</w:t>
      </w:r>
      <w:r w:rsidR="00552F3A" w:rsidRPr="00552F3A">
        <w:rPr>
          <w:rFonts w:hint="eastAsia"/>
        </w:rPr>
        <w:t>及</w:t>
      </w:r>
      <w:r w:rsidR="00552F3A" w:rsidRPr="00552F3A">
        <w:t>63</w:t>
      </w:r>
      <w:r w:rsidR="00552F3A" w:rsidRPr="00552F3A">
        <w:rPr>
          <w:rFonts w:hint="eastAsia"/>
        </w:rPr>
        <w:t>條嚴格限制</w:t>
      </w:r>
      <w:r w:rsidR="00552F3A" w:rsidRPr="00552F3A">
        <w:t>，</w:t>
      </w:r>
      <w:r w:rsidR="00552F3A" w:rsidRPr="00552F3A">
        <w:rPr>
          <w:rFonts w:hint="eastAsia"/>
        </w:rPr>
        <w:t>並禁止預算外支出，符合特定要件方得於額度內動支第一及二預備金，或經本院審議通過</w:t>
      </w:r>
      <w:r w:rsidR="00492BA0">
        <w:rPr>
          <w:rFonts w:hint="eastAsia"/>
        </w:rPr>
        <w:t>始得</w:t>
      </w:r>
      <w:r w:rsidR="00552F3A" w:rsidRPr="00552F3A">
        <w:rPr>
          <w:rFonts w:hint="eastAsia"/>
        </w:rPr>
        <w:t>辦理追加減預算，</w:t>
      </w:r>
      <w:r w:rsidR="00492BA0">
        <w:rPr>
          <w:rFonts w:hint="eastAsia"/>
        </w:rPr>
        <w:t>以因應不可預見之施</w:t>
      </w:r>
      <w:r w:rsidR="00552F3A" w:rsidRPr="00552F3A">
        <w:rPr>
          <w:rFonts w:hint="eastAsia"/>
        </w:rPr>
        <w:t>政需求</w:t>
      </w:r>
      <w:r w:rsidR="00552F3A" w:rsidRPr="00552F3A">
        <w:t>。</w:t>
      </w:r>
      <w:r w:rsidR="00552F3A" w:rsidRPr="00552F3A">
        <w:rPr>
          <w:rFonts w:hint="eastAsia"/>
        </w:rPr>
        <w:t>反觀非營業特種基金可</w:t>
      </w:r>
      <w:r w:rsidR="00552F3A" w:rsidRPr="00552F3A">
        <w:t>先行辦理</w:t>
      </w:r>
      <w:r w:rsidR="00492BA0">
        <w:rPr>
          <w:rFonts w:hint="eastAsia"/>
        </w:rPr>
        <w:t>以</w:t>
      </w:r>
      <w:r w:rsidR="00552F3A" w:rsidRPr="00552F3A">
        <w:rPr>
          <w:rFonts w:hint="eastAsia"/>
        </w:rPr>
        <w:t>因應</w:t>
      </w:r>
      <w:r w:rsidR="00552F3A" w:rsidRPr="00552F3A">
        <w:t>市場或營運變化，</w:t>
      </w:r>
      <w:r w:rsidR="00552F3A" w:rsidRPr="00552F3A">
        <w:rPr>
          <w:rFonts w:hint="eastAsia"/>
        </w:rPr>
        <w:t>僅須辦理超支併決算及</w:t>
      </w:r>
      <w:r w:rsidR="00AC349D">
        <w:rPr>
          <w:rFonts w:hint="eastAsia"/>
        </w:rPr>
        <w:t>重大項目</w:t>
      </w:r>
      <w:r w:rsidR="00552F3A" w:rsidRPr="00552F3A">
        <w:rPr>
          <w:rFonts w:hint="eastAsia"/>
        </w:rPr>
        <w:t>補辦預算，</w:t>
      </w:r>
      <w:r w:rsidR="00E52F28">
        <w:rPr>
          <w:rFonts w:hint="eastAsia"/>
        </w:rPr>
        <w:t>相關經費</w:t>
      </w:r>
      <w:r w:rsidR="003233B1">
        <w:rPr>
          <w:rFonts w:hint="eastAsia"/>
        </w:rPr>
        <w:t>原則可於預算總額</w:t>
      </w:r>
      <w:r w:rsidR="00552F3A" w:rsidRPr="00552F3A">
        <w:rPr>
          <w:rFonts w:hint="eastAsia"/>
        </w:rPr>
        <w:t>內辦理，不受前開流用、預算外支出、額度及先經本院審議</w:t>
      </w:r>
      <w:r w:rsidR="004B275B">
        <w:rPr>
          <w:rFonts w:hint="eastAsia"/>
        </w:rPr>
        <w:t>等</w:t>
      </w:r>
      <w:r w:rsidR="00552F3A" w:rsidRPr="00552F3A">
        <w:rPr>
          <w:rFonts w:hint="eastAsia"/>
        </w:rPr>
        <w:t>限制（詳表</w:t>
      </w:r>
      <w:r w:rsidR="00552F3A" w:rsidRPr="00552F3A">
        <w:t>4-1-3</w:t>
      </w:r>
      <w:r w:rsidR="00552F3A" w:rsidRPr="00552F3A">
        <w:rPr>
          <w:rFonts w:hint="eastAsia"/>
        </w:rPr>
        <w:t>），具</w:t>
      </w:r>
      <w:r w:rsidR="00552F3A" w:rsidRPr="00552F3A">
        <w:t>營運彈性</w:t>
      </w:r>
      <w:r w:rsidR="00552F3A" w:rsidRPr="00552F3A">
        <w:rPr>
          <w:rFonts w:hint="eastAsia"/>
        </w:rPr>
        <w:t>及動態調整能力，審議管控較寬鬆</w:t>
      </w:r>
      <w:r w:rsidR="00552F3A" w:rsidRPr="00552F3A">
        <w:t>。</w:t>
      </w:r>
    </w:p>
    <w:p w:rsidR="00552F3A" w:rsidRPr="00552F3A" w:rsidRDefault="00552F3A" w:rsidP="00552F3A">
      <w:pPr>
        <w:pStyle w:val="ac"/>
        <w:ind w:left="283" w:hanging="283"/>
        <w:rPr>
          <w:b/>
        </w:rPr>
      </w:pPr>
      <w:r w:rsidRPr="00552F3A">
        <w:rPr>
          <w:rFonts w:hint="eastAsia"/>
          <w:b/>
        </w:rPr>
        <w:t>表</w:t>
      </w:r>
      <w:r w:rsidRPr="00552F3A">
        <w:rPr>
          <w:b/>
        </w:rPr>
        <w:t>4-1-3</w:t>
      </w:r>
      <w:r w:rsidRPr="00552F3A">
        <w:rPr>
          <w:rFonts w:hint="eastAsia"/>
          <w:b/>
        </w:rPr>
        <w:t xml:space="preserve"> 公務預算</w:t>
      </w:r>
      <w:r w:rsidRPr="00552F3A">
        <w:rPr>
          <w:b/>
        </w:rPr>
        <w:t>與</w:t>
      </w:r>
      <w:r w:rsidRPr="00552F3A">
        <w:rPr>
          <w:rFonts w:hint="eastAsia"/>
          <w:b/>
        </w:rPr>
        <w:t>非營業特種基金</w:t>
      </w:r>
      <w:r w:rsidRPr="00552F3A">
        <w:rPr>
          <w:b/>
        </w:rPr>
        <w:t>執行管控</w:t>
      </w:r>
      <w:r w:rsidRPr="00552F3A">
        <w:rPr>
          <w:rFonts w:hint="eastAsia"/>
          <w:b/>
        </w:rPr>
        <w:t>主要</w:t>
      </w:r>
      <w:r w:rsidRPr="00552F3A">
        <w:rPr>
          <w:b/>
        </w:rPr>
        <w:t>差</w:t>
      </w:r>
      <w:r w:rsidRPr="00552F3A">
        <w:rPr>
          <w:rFonts w:hint="eastAsia"/>
          <w:b/>
        </w:rPr>
        <w:t>異</w:t>
      </w:r>
      <w:r w:rsidRPr="00552F3A">
        <w:rPr>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842"/>
        <w:gridCol w:w="2835"/>
        <w:gridCol w:w="2782"/>
      </w:tblGrid>
      <w:tr w:rsidR="00552F3A" w:rsidRPr="00671611" w:rsidTr="00671611">
        <w:trPr>
          <w:tblHeader/>
        </w:trPr>
        <w:tc>
          <w:tcPr>
            <w:tcW w:w="993" w:type="dxa"/>
            <w:shd w:val="clear" w:color="auto" w:fill="auto"/>
            <w:vAlign w:val="center"/>
          </w:tcPr>
          <w:p w:rsidR="00552F3A" w:rsidRPr="00671611" w:rsidRDefault="00552F3A" w:rsidP="00671611">
            <w:pPr>
              <w:pStyle w:val="142"/>
              <w:jc w:val="center"/>
              <w:rPr>
                <w:b/>
              </w:rPr>
            </w:pPr>
            <w:r w:rsidRPr="00671611">
              <w:rPr>
                <w:b/>
              </w:rPr>
              <w:t>項目</w:t>
            </w:r>
          </w:p>
        </w:tc>
        <w:tc>
          <w:tcPr>
            <w:tcW w:w="1842" w:type="dxa"/>
            <w:shd w:val="clear" w:color="auto" w:fill="auto"/>
            <w:vAlign w:val="center"/>
          </w:tcPr>
          <w:p w:rsidR="00552F3A" w:rsidRPr="00671611" w:rsidRDefault="00552F3A" w:rsidP="00671611">
            <w:pPr>
              <w:pStyle w:val="142"/>
              <w:jc w:val="center"/>
              <w:rPr>
                <w:b/>
              </w:rPr>
            </w:pPr>
            <w:r w:rsidRPr="00671611">
              <w:rPr>
                <w:rFonts w:hint="eastAsia"/>
                <w:b/>
              </w:rPr>
              <w:t>預算法條次</w:t>
            </w:r>
          </w:p>
        </w:tc>
        <w:tc>
          <w:tcPr>
            <w:tcW w:w="2835" w:type="dxa"/>
            <w:shd w:val="clear" w:color="auto" w:fill="auto"/>
            <w:vAlign w:val="center"/>
          </w:tcPr>
          <w:p w:rsidR="00552F3A" w:rsidRPr="00671611" w:rsidRDefault="00552F3A" w:rsidP="00671611">
            <w:pPr>
              <w:pStyle w:val="142"/>
              <w:jc w:val="center"/>
              <w:rPr>
                <w:b/>
              </w:rPr>
            </w:pPr>
            <w:r w:rsidRPr="00671611">
              <w:rPr>
                <w:rFonts w:hint="eastAsia"/>
                <w:b/>
              </w:rPr>
              <w:t>公務預算</w:t>
            </w:r>
          </w:p>
          <w:p w:rsidR="00552F3A" w:rsidRPr="00671611" w:rsidRDefault="00552F3A" w:rsidP="00671611">
            <w:pPr>
              <w:pStyle w:val="142"/>
              <w:jc w:val="center"/>
              <w:rPr>
                <w:b/>
              </w:rPr>
            </w:pPr>
            <w:r w:rsidRPr="00671611">
              <w:rPr>
                <w:b/>
              </w:rPr>
              <w:t>(單位預算</w:t>
            </w:r>
            <w:r w:rsidRPr="00671611">
              <w:rPr>
                <w:rFonts w:hint="eastAsia"/>
                <w:b/>
              </w:rPr>
              <w:t>)</w:t>
            </w:r>
          </w:p>
        </w:tc>
        <w:tc>
          <w:tcPr>
            <w:tcW w:w="2782" w:type="dxa"/>
            <w:shd w:val="clear" w:color="auto" w:fill="auto"/>
            <w:vAlign w:val="center"/>
          </w:tcPr>
          <w:p w:rsidR="00552F3A" w:rsidRPr="00671611" w:rsidRDefault="00552F3A" w:rsidP="00671611">
            <w:pPr>
              <w:pStyle w:val="142"/>
              <w:jc w:val="center"/>
              <w:rPr>
                <w:b/>
              </w:rPr>
            </w:pPr>
            <w:r w:rsidRPr="00671611">
              <w:rPr>
                <w:rFonts w:hint="eastAsia"/>
                <w:b/>
              </w:rPr>
              <w:t>非營業特種基金</w:t>
            </w:r>
          </w:p>
          <w:p w:rsidR="00552F3A" w:rsidRPr="00671611" w:rsidRDefault="00552F3A" w:rsidP="00671611">
            <w:pPr>
              <w:pStyle w:val="142"/>
              <w:jc w:val="center"/>
              <w:rPr>
                <w:b/>
              </w:rPr>
            </w:pPr>
            <w:r w:rsidRPr="00671611">
              <w:rPr>
                <w:rFonts w:hint="eastAsia"/>
                <w:b/>
              </w:rPr>
              <w:t>(</w:t>
            </w:r>
            <w:r w:rsidRPr="00671611">
              <w:rPr>
                <w:b/>
              </w:rPr>
              <w:t>附屬單位預算</w:t>
            </w:r>
            <w:r w:rsidRPr="00671611">
              <w:rPr>
                <w:rFonts w:hint="eastAsia"/>
                <w:b/>
              </w:rPr>
              <w:t>)</w:t>
            </w:r>
          </w:p>
        </w:tc>
      </w:tr>
      <w:tr w:rsidR="00552F3A" w:rsidRPr="00671611" w:rsidTr="00671611">
        <w:tc>
          <w:tcPr>
            <w:tcW w:w="993" w:type="dxa"/>
            <w:shd w:val="clear" w:color="auto" w:fill="auto"/>
            <w:vAlign w:val="center"/>
          </w:tcPr>
          <w:p w:rsidR="00552F3A" w:rsidRPr="00255354" w:rsidRDefault="00552F3A" w:rsidP="00671611">
            <w:pPr>
              <w:pStyle w:val="142"/>
              <w:jc w:val="both"/>
            </w:pPr>
            <w:r w:rsidRPr="00671611">
              <w:rPr>
                <w:b/>
                <w:bCs/>
              </w:rPr>
              <w:t>基本原則</w:t>
            </w:r>
            <w:r w:rsidRPr="00671611">
              <w:rPr>
                <w:rFonts w:hint="eastAsia"/>
                <w:b/>
                <w:bCs/>
              </w:rPr>
              <w:t>及動支彈性</w:t>
            </w:r>
          </w:p>
        </w:tc>
        <w:tc>
          <w:tcPr>
            <w:tcW w:w="1842" w:type="dxa"/>
            <w:shd w:val="clear" w:color="auto" w:fill="auto"/>
          </w:tcPr>
          <w:p w:rsidR="00552F3A" w:rsidRPr="000D5F51" w:rsidRDefault="00552F3A" w:rsidP="003233B1">
            <w:pPr>
              <w:pStyle w:val="142"/>
              <w:jc w:val="both"/>
            </w:pPr>
            <w:r>
              <w:rPr>
                <w:rFonts w:hint="eastAsia"/>
              </w:rPr>
              <w:t>2</w:t>
            </w:r>
            <w:r>
              <w:t>5</w:t>
            </w:r>
            <w:r>
              <w:rPr>
                <w:rFonts w:hint="eastAsia"/>
              </w:rPr>
              <w:t>、</w:t>
            </w:r>
            <w:r>
              <w:t>26</w:t>
            </w:r>
            <w:r>
              <w:rPr>
                <w:rFonts w:hint="eastAsia"/>
              </w:rPr>
              <w:t>、</w:t>
            </w:r>
            <w:r>
              <w:t>27</w:t>
            </w:r>
            <w:r>
              <w:rPr>
                <w:rFonts w:hint="eastAsia"/>
              </w:rPr>
              <w:t>；</w:t>
            </w:r>
            <w:r>
              <w:t>89</w:t>
            </w:r>
            <w:r>
              <w:rPr>
                <w:rFonts w:hint="eastAsia"/>
              </w:rPr>
              <w:t>準用</w:t>
            </w:r>
            <w:r>
              <w:t>87</w:t>
            </w:r>
            <w:r>
              <w:rPr>
                <w:rFonts w:hint="eastAsia"/>
              </w:rPr>
              <w:t>、</w:t>
            </w:r>
            <w:r>
              <w:t>88</w:t>
            </w:r>
          </w:p>
        </w:tc>
        <w:tc>
          <w:tcPr>
            <w:tcW w:w="2835" w:type="dxa"/>
            <w:shd w:val="clear" w:color="auto" w:fill="auto"/>
          </w:tcPr>
          <w:p w:rsidR="00552F3A" w:rsidRPr="00255354" w:rsidRDefault="00552F3A" w:rsidP="00671611">
            <w:pPr>
              <w:pStyle w:val="142"/>
              <w:jc w:val="both"/>
            </w:pPr>
            <w:r w:rsidRPr="00255354">
              <w:t>預算外支出原則禁止，不得於預算所定外動用公款</w:t>
            </w:r>
            <w:r>
              <w:rPr>
                <w:rFonts w:hint="eastAsia"/>
              </w:rPr>
              <w:t>、處分公有財物、投資或增加債務，大宗動產、不動產買賣交換亦須依預算程序進行。</w:t>
            </w:r>
          </w:p>
        </w:tc>
        <w:tc>
          <w:tcPr>
            <w:tcW w:w="2782" w:type="dxa"/>
            <w:shd w:val="clear" w:color="auto" w:fill="auto"/>
          </w:tcPr>
          <w:p w:rsidR="00552F3A" w:rsidRPr="00255354" w:rsidRDefault="00552F3A" w:rsidP="00671611">
            <w:pPr>
              <w:pStyle w:val="142"/>
              <w:jc w:val="both"/>
            </w:pPr>
            <w:r w:rsidRPr="00255354">
              <w:t>依分期實施計畫及收支估計執行</w:t>
            </w:r>
            <w:r>
              <w:rPr>
                <w:rFonts w:hint="eastAsia"/>
              </w:rPr>
              <w:t>，</w:t>
            </w:r>
            <w:r w:rsidRPr="0033370B">
              <w:rPr>
                <w:rFonts w:hint="eastAsia"/>
              </w:rPr>
              <w:t>配合業務增減需要隨同調整之收支，併入決算辦理</w:t>
            </w:r>
            <w:r>
              <w:rPr>
                <w:rFonts w:hint="eastAsia"/>
              </w:rPr>
              <w:t>；另</w:t>
            </w:r>
            <w:r w:rsidRPr="00255354">
              <w:t>經營環境</w:t>
            </w:r>
            <w:r>
              <w:rPr>
                <w:rFonts w:hint="eastAsia"/>
              </w:rPr>
              <w:t>重大</w:t>
            </w:r>
            <w:r w:rsidRPr="00255354">
              <w:t>變遷或業務需要，經行政院核准可先行辦理，</w:t>
            </w:r>
            <w:r>
              <w:rPr>
                <w:rFonts w:hint="eastAsia"/>
              </w:rPr>
              <w:t>惟</w:t>
            </w:r>
            <w:r w:rsidRPr="00255354">
              <w:t>重大項目需補辦預算</w:t>
            </w:r>
            <w:r>
              <w:rPr>
                <w:rFonts w:hint="eastAsia"/>
              </w:rPr>
              <w:t>。</w:t>
            </w:r>
          </w:p>
        </w:tc>
      </w:tr>
      <w:tr w:rsidR="00552F3A" w:rsidRPr="00671611" w:rsidTr="00671611">
        <w:tc>
          <w:tcPr>
            <w:tcW w:w="993" w:type="dxa"/>
            <w:shd w:val="clear" w:color="auto" w:fill="auto"/>
            <w:vAlign w:val="center"/>
          </w:tcPr>
          <w:p w:rsidR="00552F3A" w:rsidRPr="00255354" w:rsidRDefault="00552F3A" w:rsidP="00671611">
            <w:pPr>
              <w:pStyle w:val="142"/>
              <w:jc w:val="both"/>
            </w:pPr>
            <w:r w:rsidRPr="00671611">
              <w:rPr>
                <w:b/>
                <w:bCs/>
              </w:rPr>
              <w:t>預備金</w:t>
            </w:r>
          </w:p>
        </w:tc>
        <w:tc>
          <w:tcPr>
            <w:tcW w:w="1842" w:type="dxa"/>
            <w:shd w:val="clear" w:color="auto" w:fill="auto"/>
          </w:tcPr>
          <w:p w:rsidR="00552F3A" w:rsidRPr="00255354" w:rsidRDefault="00552F3A" w:rsidP="00671611">
            <w:pPr>
              <w:pStyle w:val="142"/>
              <w:jc w:val="both"/>
            </w:pPr>
            <w:r>
              <w:t>22</w:t>
            </w:r>
            <w:r>
              <w:rPr>
                <w:rFonts w:hint="eastAsia"/>
              </w:rPr>
              <w:t>、6</w:t>
            </w:r>
            <w:r>
              <w:t>4</w:t>
            </w:r>
            <w:r>
              <w:rPr>
                <w:rFonts w:hint="eastAsia"/>
              </w:rPr>
              <w:t>、</w:t>
            </w:r>
            <w:r>
              <w:t>70</w:t>
            </w:r>
          </w:p>
        </w:tc>
        <w:tc>
          <w:tcPr>
            <w:tcW w:w="2835" w:type="dxa"/>
            <w:shd w:val="clear" w:color="auto" w:fill="auto"/>
          </w:tcPr>
          <w:p w:rsidR="00552F3A" w:rsidRPr="00255354" w:rsidRDefault="00552F3A" w:rsidP="00671611">
            <w:pPr>
              <w:pStyle w:val="142"/>
              <w:jc w:val="both"/>
            </w:pPr>
            <w:r w:rsidRPr="00255354">
              <w:t>單位預算設定第一預備金，數額不得超過經常支出總額1%</w:t>
            </w:r>
            <w:r>
              <w:rPr>
                <w:rFonts w:hint="eastAsia"/>
              </w:rPr>
              <w:t>，</w:t>
            </w:r>
            <w:r w:rsidR="00D579D3">
              <w:rPr>
                <w:rFonts w:hint="eastAsia"/>
              </w:rPr>
              <w:t>總預算</w:t>
            </w:r>
            <w:r>
              <w:rPr>
                <w:rFonts w:hint="eastAsia"/>
              </w:rPr>
              <w:t>設置統籌科目第二預備金，於預算編列額度內支用</w:t>
            </w:r>
            <w:r w:rsidR="00C25788">
              <w:rPr>
                <w:rFonts w:hint="eastAsia"/>
              </w:rPr>
              <w:t>，本</w:t>
            </w:r>
            <w:r w:rsidR="00C25788" w:rsidRPr="00255354">
              <w:t>院刪</w:t>
            </w:r>
            <w:r w:rsidR="00C25788">
              <w:rPr>
                <w:rFonts w:hint="eastAsia"/>
              </w:rPr>
              <w:t>除(</w:t>
            </w:r>
            <w:r w:rsidR="00C25788" w:rsidRPr="00255354">
              <w:t>減</w:t>
            </w:r>
            <w:r w:rsidR="00C25788">
              <w:rPr>
                <w:rFonts w:hint="eastAsia"/>
              </w:rPr>
              <w:t>)</w:t>
            </w:r>
            <w:r w:rsidR="00C25788" w:rsidRPr="00255354">
              <w:t>項目不得</w:t>
            </w:r>
            <w:r w:rsidR="006C61CE">
              <w:rPr>
                <w:rFonts w:hint="eastAsia"/>
              </w:rPr>
              <w:t>動支</w:t>
            </w:r>
            <w:r>
              <w:rPr>
                <w:rFonts w:hint="eastAsia"/>
              </w:rPr>
              <w:t>。</w:t>
            </w:r>
          </w:p>
        </w:tc>
        <w:tc>
          <w:tcPr>
            <w:tcW w:w="2782" w:type="dxa"/>
            <w:shd w:val="clear" w:color="auto" w:fill="auto"/>
          </w:tcPr>
          <w:p w:rsidR="00552F3A" w:rsidRPr="00255354" w:rsidRDefault="00552F3A" w:rsidP="00937DD9">
            <w:pPr>
              <w:pStyle w:val="142"/>
              <w:jc w:val="both"/>
            </w:pPr>
            <w:r w:rsidRPr="00255354">
              <w:t>無預備金，透過先行辦理機制應變</w:t>
            </w:r>
            <w:r>
              <w:rPr>
                <w:rFonts w:hint="eastAsia"/>
              </w:rPr>
              <w:t>。</w:t>
            </w:r>
          </w:p>
        </w:tc>
      </w:tr>
      <w:tr w:rsidR="00552F3A" w:rsidRPr="00671611" w:rsidTr="00671611">
        <w:tc>
          <w:tcPr>
            <w:tcW w:w="993" w:type="dxa"/>
            <w:shd w:val="clear" w:color="auto" w:fill="auto"/>
            <w:vAlign w:val="center"/>
          </w:tcPr>
          <w:p w:rsidR="00B05392" w:rsidRPr="00671611" w:rsidRDefault="00552F3A" w:rsidP="00671611">
            <w:pPr>
              <w:pStyle w:val="142"/>
              <w:jc w:val="both"/>
              <w:rPr>
                <w:b/>
                <w:bCs/>
              </w:rPr>
            </w:pPr>
            <w:r w:rsidRPr="00671611">
              <w:rPr>
                <w:b/>
                <w:bCs/>
              </w:rPr>
              <w:t>經費</w:t>
            </w:r>
          </w:p>
          <w:p w:rsidR="00552F3A" w:rsidRPr="00255354" w:rsidRDefault="00552F3A" w:rsidP="00671611">
            <w:pPr>
              <w:pStyle w:val="142"/>
              <w:jc w:val="both"/>
            </w:pPr>
            <w:r w:rsidRPr="00671611">
              <w:rPr>
                <w:b/>
                <w:bCs/>
              </w:rPr>
              <w:t xml:space="preserve">流用 </w:t>
            </w:r>
          </w:p>
        </w:tc>
        <w:tc>
          <w:tcPr>
            <w:tcW w:w="1842" w:type="dxa"/>
            <w:shd w:val="clear" w:color="auto" w:fill="auto"/>
          </w:tcPr>
          <w:p w:rsidR="00552F3A" w:rsidRPr="00255354" w:rsidRDefault="00552F3A" w:rsidP="00E25A30">
            <w:pPr>
              <w:pStyle w:val="142"/>
              <w:wordWrap w:val="0"/>
              <w:autoSpaceDE/>
              <w:autoSpaceDN/>
              <w:jc w:val="both"/>
              <w:rPr>
                <w:rFonts w:hint="eastAsia"/>
              </w:rPr>
            </w:pPr>
            <w:r>
              <w:t>62</w:t>
            </w:r>
            <w:r>
              <w:rPr>
                <w:rFonts w:hint="eastAsia"/>
              </w:rPr>
              <w:t>、</w:t>
            </w:r>
            <w:r>
              <w:t>63</w:t>
            </w:r>
            <w:r>
              <w:rPr>
                <w:rFonts w:hint="eastAsia"/>
              </w:rPr>
              <w:t>；</w:t>
            </w:r>
            <w:r>
              <w:t>89</w:t>
            </w:r>
            <w:r>
              <w:rPr>
                <w:rFonts w:hint="eastAsia"/>
              </w:rPr>
              <w:t>準用8</w:t>
            </w:r>
            <w:r>
              <w:t>7</w:t>
            </w:r>
            <w:r w:rsidR="00D51388">
              <w:rPr>
                <w:rFonts w:hint="eastAsia"/>
              </w:rPr>
              <w:t>；附屬單位預算執行要點</w:t>
            </w:r>
            <w:r w:rsidR="00C35CE1">
              <w:rPr>
                <w:rFonts w:hint="eastAsia"/>
              </w:rPr>
              <w:t>第10點(九)、</w:t>
            </w:r>
            <w:r w:rsidR="00D51388">
              <w:rPr>
                <w:rFonts w:hint="eastAsia"/>
              </w:rPr>
              <w:t>第12點(一)</w:t>
            </w:r>
            <w:r w:rsidR="00E52F28">
              <w:rPr>
                <w:rFonts w:hint="eastAsia"/>
              </w:rPr>
              <w:t>、第17點</w:t>
            </w:r>
            <w:r w:rsidR="00D51388">
              <w:rPr>
                <w:rFonts w:hint="eastAsia"/>
              </w:rPr>
              <w:t>及第27點(三) 、</w:t>
            </w:r>
            <w:r w:rsidR="00E25A30">
              <w:rPr>
                <w:rFonts w:hint="eastAsia"/>
              </w:rPr>
              <w:t>(八)、</w:t>
            </w:r>
            <w:r w:rsidR="00D51388">
              <w:rPr>
                <w:rFonts w:hint="eastAsia"/>
              </w:rPr>
              <w:t>(十)</w:t>
            </w:r>
            <w:r w:rsidR="00E52F28">
              <w:rPr>
                <w:rFonts w:hint="eastAsia"/>
              </w:rPr>
              <w:t>、</w:t>
            </w:r>
            <w:r w:rsidR="00D51388">
              <w:rPr>
                <w:rFonts w:hint="eastAsia"/>
              </w:rPr>
              <w:t>(十一)</w:t>
            </w:r>
            <w:r w:rsidR="00E52F28">
              <w:rPr>
                <w:rFonts w:hint="eastAsia"/>
              </w:rPr>
              <w:t>及（十二）</w:t>
            </w:r>
          </w:p>
        </w:tc>
        <w:tc>
          <w:tcPr>
            <w:tcW w:w="2835" w:type="dxa"/>
            <w:shd w:val="clear" w:color="auto" w:fill="auto"/>
          </w:tcPr>
          <w:p w:rsidR="00552F3A" w:rsidRPr="00255354" w:rsidRDefault="00552F3A" w:rsidP="0035692A">
            <w:pPr>
              <w:pStyle w:val="142"/>
              <w:jc w:val="both"/>
            </w:pPr>
            <w:r w:rsidRPr="00255354">
              <w:t>同一工作計畫內用途別科目可流用，但</w:t>
            </w:r>
            <w:r>
              <w:rPr>
                <w:rFonts w:hint="eastAsia"/>
              </w:rPr>
              <w:t>具</w:t>
            </w:r>
            <w:r w:rsidRPr="00255354">
              <w:t>流入</w:t>
            </w:r>
            <w:r w:rsidR="00F06D06">
              <w:rPr>
                <w:rFonts w:hint="eastAsia"/>
              </w:rPr>
              <w:t>/</w:t>
            </w:r>
            <w:r w:rsidRPr="00255354">
              <w:t>流出比例限制(20%)，不得流用為用人經費，</w:t>
            </w:r>
            <w:r>
              <w:rPr>
                <w:rFonts w:hint="eastAsia"/>
              </w:rPr>
              <w:t>本</w:t>
            </w:r>
            <w:r w:rsidRPr="00255354">
              <w:t>院刪減項目不得流用。</w:t>
            </w:r>
          </w:p>
        </w:tc>
        <w:tc>
          <w:tcPr>
            <w:tcW w:w="2782" w:type="dxa"/>
            <w:shd w:val="clear" w:color="auto" w:fill="auto"/>
          </w:tcPr>
          <w:p w:rsidR="00552F3A" w:rsidRPr="00255354" w:rsidRDefault="00D51388" w:rsidP="00671611">
            <w:pPr>
              <w:pStyle w:val="142"/>
              <w:jc w:val="both"/>
            </w:pPr>
            <w:r>
              <w:rPr>
                <w:rFonts w:hint="eastAsia"/>
              </w:rPr>
              <w:t>固定資產</w:t>
            </w:r>
            <w:r w:rsidR="00C35CE1">
              <w:rPr>
                <w:rFonts w:hint="eastAsia"/>
              </w:rPr>
              <w:t>、</w:t>
            </w:r>
            <w:r w:rsidR="00E52F28">
              <w:rPr>
                <w:rFonts w:hint="eastAsia"/>
              </w:rPr>
              <w:t>無形資產、</w:t>
            </w:r>
            <w:r w:rsidR="00C35CE1">
              <w:rPr>
                <w:rFonts w:hint="eastAsia"/>
              </w:rPr>
              <w:t>補助及捐助</w:t>
            </w:r>
            <w:r>
              <w:rPr>
                <w:rFonts w:hint="eastAsia"/>
              </w:rPr>
              <w:t>及政事基金用途執行</w:t>
            </w:r>
            <w:r w:rsidR="00AC3757">
              <w:rPr>
                <w:rFonts w:hint="eastAsia"/>
              </w:rPr>
              <w:t>等</w:t>
            </w:r>
            <w:r>
              <w:rPr>
                <w:rFonts w:hint="eastAsia"/>
              </w:rPr>
              <w:t>於原預算總額內調整容納；</w:t>
            </w:r>
            <w:r w:rsidR="00552F3A" w:rsidRPr="00255354">
              <w:t>收支配合業務增減調整，併決算辦理，</w:t>
            </w:r>
            <w:r w:rsidR="0035692A">
              <w:rPr>
                <w:rFonts w:hint="eastAsia"/>
              </w:rPr>
              <w:t>不受流用限制</w:t>
            </w:r>
            <w:r w:rsidR="001B306B">
              <w:rPr>
                <w:rFonts w:hint="eastAsia"/>
              </w:rPr>
              <w:t>(詳說明)</w:t>
            </w:r>
            <w:r w:rsidR="0035692A">
              <w:rPr>
                <w:rFonts w:hint="eastAsia"/>
              </w:rPr>
              <w:t>，更具</w:t>
            </w:r>
            <w:r w:rsidR="0035692A">
              <w:t>彈性</w:t>
            </w:r>
            <w:r w:rsidR="00552F3A" w:rsidRPr="00255354">
              <w:t>。</w:t>
            </w:r>
          </w:p>
        </w:tc>
      </w:tr>
      <w:tr w:rsidR="00552F3A" w:rsidRPr="00671611" w:rsidTr="00671611">
        <w:tc>
          <w:tcPr>
            <w:tcW w:w="993" w:type="dxa"/>
            <w:shd w:val="clear" w:color="auto" w:fill="auto"/>
            <w:vAlign w:val="center"/>
          </w:tcPr>
          <w:p w:rsidR="00552F3A" w:rsidRPr="00255354" w:rsidRDefault="00552F3A" w:rsidP="00671611">
            <w:pPr>
              <w:pStyle w:val="142"/>
              <w:jc w:val="both"/>
            </w:pPr>
            <w:r w:rsidRPr="00671611">
              <w:rPr>
                <w:b/>
                <w:bCs/>
              </w:rPr>
              <w:t xml:space="preserve">追加減預算 </w:t>
            </w:r>
          </w:p>
        </w:tc>
        <w:tc>
          <w:tcPr>
            <w:tcW w:w="1842" w:type="dxa"/>
            <w:shd w:val="clear" w:color="auto" w:fill="auto"/>
          </w:tcPr>
          <w:p w:rsidR="00552F3A" w:rsidRPr="00255354" w:rsidRDefault="00552F3A" w:rsidP="00671611">
            <w:pPr>
              <w:pStyle w:val="142"/>
              <w:jc w:val="both"/>
            </w:pPr>
            <w:r>
              <w:rPr>
                <w:rFonts w:hint="eastAsia"/>
              </w:rPr>
              <w:t>7</w:t>
            </w:r>
            <w:r>
              <w:t>9</w:t>
            </w:r>
            <w:r>
              <w:rPr>
                <w:rFonts w:hint="eastAsia"/>
              </w:rPr>
              <w:t>、</w:t>
            </w:r>
            <w:r>
              <w:t>81</w:t>
            </w:r>
            <w:r>
              <w:rPr>
                <w:rFonts w:hint="eastAsia"/>
              </w:rPr>
              <w:t>、</w:t>
            </w:r>
            <w:r>
              <w:t>82</w:t>
            </w:r>
            <w:r>
              <w:rPr>
                <w:rFonts w:hint="eastAsia"/>
              </w:rPr>
              <w:t>；</w:t>
            </w:r>
            <w:r>
              <w:t>89</w:t>
            </w:r>
            <w:r>
              <w:rPr>
                <w:rFonts w:hint="eastAsia"/>
              </w:rPr>
              <w:t>準用</w:t>
            </w:r>
            <w:r>
              <w:t>88</w:t>
            </w:r>
          </w:p>
        </w:tc>
        <w:tc>
          <w:tcPr>
            <w:tcW w:w="2835" w:type="dxa"/>
            <w:shd w:val="clear" w:color="auto" w:fill="auto"/>
          </w:tcPr>
          <w:p w:rsidR="00552F3A" w:rsidRPr="00255354" w:rsidRDefault="00552F3A" w:rsidP="00671611">
            <w:pPr>
              <w:pStyle w:val="142"/>
              <w:jc w:val="both"/>
            </w:pPr>
            <w:r w:rsidRPr="00255354">
              <w:t>增加業務</w:t>
            </w:r>
            <w:r>
              <w:rPr>
                <w:rFonts w:hint="eastAsia"/>
              </w:rPr>
              <w:t>、</w:t>
            </w:r>
            <w:r w:rsidRPr="00255354">
              <w:t>新機關</w:t>
            </w:r>
            <w:r>
              <w:rPr>
                <w:rFonts w:hint="eastAsia"/>
              </w:rPr>
              <w:t>或</w:t>
            </w:r>
            <w:r w:rsidRPr="00255354">
              <w:t>重大事故等情況可補列預算，</w:t>
            </w:r>
            <w:r>
              <w:rPr>
                <w:rFonts w:hint="eastAsia"/>
              </w:rPr>
              <w:t>提出追加預算，比照總預算須經本院審議</w:t>
            </w:r>
            <w:r>
              <w:t>;</w:t>
            </w:r>
            <w:r>
              <w:rPr>
                <w:rFonts w:hint="eastAsia"/>
              </w:rPr>
              <w:t>歲入特別短收時，由行政院提</w:t>
            </w:r>
            <w:r w:rsidR="00712B0C">
              <w:rPr>
                <w:rFonts w:hint="eastAsia"/>
              </w:rPr>
              <w:t>出</w:t>
            </w:r>
            <w:r>
              <w:rPr>
                <w:rFonts w:hint="eastAsia"/>
              </w:rPr>
              <w:t>追加減預算調整</w:t>
            </w:r>
            <w:r w:rsidRPr="00255354">
              <w:rPr>
                <w:rFonts w:hint="eastAsia"/>
              </w:rPr>
              <w:t>。</w:t>
            </w:r>
          </w:p>
        </w:tc>
        <w:tc>
          <w:tcPr>
            <w:tcW w:w="2782" w:type="dxa"/>
            <w:shd w:val="clear" w:color="auto" w:fill="auto"/>
          </w:tcPr>
          <w:p w:rsidR="00552F3A" w:rsidRPr="00255354" w:rsidRDefault="00552F3A" w:rsidP="00671611">
            <w:pPr>
              <w:pStyle w:val="142"/>
              <w:jc w:val="both"/>
            </w:pPr>
            <w:r w:rsidRPr="00255354">
              <w:t>補辦預算</w:t>
            </w:r>
            <w:r>
              <w:rPr>
                <w:rFonts w:hint="eastAsia"/>
              </w:rPr>
              <w:t>採備查</w:t>
            </w:r>
            <w:r w:rsidR="007836FC">
              <w:rPr>
                <w:rFonts w:hint="eastAsia"/>
              </w:rPr>
              <w:t>制及</w:t>
            </w:r>
            <w:r w:rsidR="000A6F55">
              <w:rPr>
                <w:rFonts w:hint="eastAsia"/>
              </w:rPr>
              <w:t>補列於預算</w:t>
            </w:r>
            <w:r>
              <w:rPr>
                <w:rFonts w:hint="eastAsia"/>
              </w:rPr>
              <w:t>，無須先經本院審議通過後動支。</w:t>
            </w:r>
          </w:p>
        </w:tc>
      </w:tr>
    </w:tbl>
    <w:p w:rsidR="00B46336" w:rsidRDefault="00B46336" w:rsidP="00B05392">
      <w:pPr>
        <w:pStyle w:val="142"/>
        <w:rPr>
          <w:snapToGrid w:val="0"/>
        </w:rPr>
      </w:pPr>
      <w:r>
        <w:rPr>
          <w:rFonts w:hint="eastAsia"/>
          <w:snapToGrid w:val="0"/>
        </w:rPr>
        <w:t>說    明：非營業特種基金不受流用限制</w:t>
      </w:r>
      <w:r w:rsidR="00776412">
        <w:rPr>
          <w:rFonts w:hint="eastAsia"/>
          <w:snapToGrid w:val="0"/>
        </w:rPr>
        <w:t>管控</w:t>
      </w:r>
      <w:r>
        <w:rPr>
          <w:rFonts w:hint="eastAsia"/>
          <w:snapToGrid w:val="0"/>
        </w:rPr>
        <w:t>係依主計總處說明。</w:t>
      </w:r>
    </w:p>
    <w:p w:rsidR="00552F3A" w:rsidRPr="00552F3A" w:rsidRDefault="00552F3A" w:rsidP="00B05392">
      <w:pPr>
        <w:pStyle w:val="142"/>
        <w:rPr>
          <w:snapToGrid w:val="0"/>
        </w:rPr>
      </w:pPr>
      <w:r>
        <w:rPr>
          <w:rFonts w:hint="eastAsia"/>
          <w:snapToGrid w:val="0"/>
        </w:rPr>
        <w:t>資料來源：</w:t>
      </w:r>
      <w:r w:rsidR="00B46336">
        <w:rPr>
          <w:rFonts w:hint="eastAsia"/>
          <w:snapToGrid w:val="0"/>
        </w:rPr>
        <w:t>法源法律網</w:t>
      </w:r>
      <w:r w:rsidR="00B05392">
        <w:rPr>
          <w:rFonts w:hint="eastAsia"/>
          <w:snapToGrid w:val="0"/>
        </w:rPr>
        <w:t>。</w:t>
      </w:r>
    </w:p>
    <w:p w:rsidR="00363318" w:rsidRPr="002D7D36" w:rsidRDefault="003864D6" w:rsidP="00CD209C">
      <w:pPr>
        <w:pStyle w:val="21"/>
        <w:ind w:left="850" w:firstLine="566"/>
        <w:rPr>
          <w:rFonts w:hint="eastAsia"/>
          <w:snapToGrid w:val="0"/>
        </w:rPr>
      </w:pPr>
      <w:r>
        <w:rPr>
          <w:rFonts w:hint="eastAsia"/>
          <w:snapToGrid w:val="0"/>
        </w:rPr>
        <w:t>爰此，</w:t>
      </w:r>
      <w:r w:rsidRPr="003864D6">
        <w:rPr>
          <w:rFonts w:hint="eastAsia"/>
          <w:snapToGrid w:val="0"/>
        </w:rPr>
        <w:t>非營業特種基金</w:t>
      </w:r>
      <w:r w:rsidR="003233B1">
        <w:rPr>
          <w:rFonts w:hint="eastAsia"/>
          <w:snapToGrid w:val="0"/>
        </w:rPr>
        <w:t>預算執行之</w:t>
      </w:r>
      <w:r w:rsidRPr="003864D6">
        <w:rPr>
          <w:rFonts w:hint="eastAsia"/>
          <w:snapToGrid w:val="0"/>
        </w:rPr>
        <w:t>審</w:t>
      </w:r>
      <w:r w:rsidR="00BB081B">
        <w:rPr>
          <w:rFonts w:hint="eastAsia"/>
          <w:snapToGrid w:val="0"/>
        </w:rPr>
        <w:t>核</w:t>
      </w:r>
      <w:r w:rsidRPr="003864D6">
        <w:rPr>
          <w:rFonts w:hint="eastAsia"/>
          <w:snapToGrid w:val="0"/>
        </w:rPr>
        <w:t>管控</w:t>
      </w:r>
      <w:r w:rsidR="00BB081B">
        <w:rPr>
          <w:rFonts w:hint="eastAsia"/>
          <w:snapToGrid w:val="0"/>
        </w:rPr>
        <w:t>較公務預算</w:t>
      </w:r>
      <w:r w:rsidRPr="003864D6">
        <w:rPr>
          <w:rFonts w:hint="eastAsia"/>
          <w:snapToGrid w:val="0"/>
        </w:rPr>
        <w:t>寬鬆，</w:t>
      </w:r>
      <w:r w:rsidR="003233B1">
        <w:rPr>
          <w:rFonts w:hint="eastAsia"/>
          <w:snapToGrid w:val="0"/>
        </w:rPr>
        <w:t>大幅提升</w:t>
      </w:r>
      <w:r>
        <w:rPr>
          <w:rFonts w:hint="eastAsia"/>
          <w:snapToGrid w:val="0"/>
        </w:rPr>
        <w:t>政府將</w:t>
      </w:r>
      <w:r w:rsidR="00C5080D">
        <w:rPr>
          <w:rFonts w:hint="eastAsia"/>
          <w:snapToGrid w:val="0"/>
        </w:rPr>
        <w:t>政策</w:t>
      </w:r>
      <w:r w:rsidR="003233B1">
        <w:rPr>
          <w:rFonts w:hint="eastAsia"/>
          <w:snapToGrid w:val="0"/>
        </w:rPr>
        <w:t>及計畫</w:t>
      </w:r>
      <w:r w:rsidR="00C5080D">
        <w:rPr>
          <w:rFonts w:hint="eastAsia"/>
          <w:snapToGrid w:val="0"/>
        </w:rPr>
        <w:t>移由基金辦理</w:t>
      </w:r>
      <w:r w:rsidR="003233B1">
        <w:rPr>
          <w:rFonts w:hint="eastAsia"/>
          <w:snapToGrid w:val="0"/>
        </w:rPr>
        <w:t>之運作彈性</w:t>
      </w:r>
      <w:r>
        <w:rPr>
          <w:rFonts w:hint="eastAsia"/>
          <w:snapToGrid w:val="0"/>
        </w:rPr>
        <w:t>。</w:t>
      </w:r>
    </w:p>
    <w:p w:rsidR="00960D50" w:rsidRPr="002D7D36" w:rsidRDefault="00960D50" w:rsidP="00CF5B16">
      <w:pPr>
        <w:widowControl w:val="0"/>
        <w:ind w:left="566" w:firstLine="566"/>
        <w:rPr>
          <w:rFonts w:hint="eastAsia"/>
        </w:rPr>
      </w:pPr>
    </w:p>
    <w:p w:rsidR="009E22A3" w:rsidRPr="002D7D36" w:rsidRDefault="00831C87" w:rsidP="0037694D">
      <w:pPr>
        <w:pStyle w:val="14"/>
        <w:widowControl w:val="0"/>
        <w:ind w:left="567" w:hanging="567"/>
      </w:pPr>
      <w:bookmarkStart w:id="28" w:name="_Toc108087215"/>
      <w:bookmarkStart w:id="29" w:name="_Toc165298363"/>
      <w:bookmarkStart w:id="30" w:name="_Toc204069926"/>
      <w:r w:rsidRPr="002D7D36">
        <w:rPr>
          <w:rFonts w:hint="eastAsia"/>
        </w:rPr>
        <w:t>二</w:t>
      </w:r>
      <w:r w:rsidR="00960D50" w:rsidRPr="002D7D36">
        <w:rPr>
          <w:rFonts w:hint="eastAsia"/>
        </w:rPr>
        <w:t>、</w:t>
      </w:r>
      <w:bookmarkEnd w:id="28"/>
      <w:bookmarkEnd w:id="29"/>
      <w:r w:rsidR="00DA72CC" w:rsidRPr="002D7D36">
        <w:rPr>
          <w:rFonts w:hint="eastAsia"/>
        </w:rPr>
        <w:t>景氣性賸餘</w:t>
      </w:r>
      <w:r w:rsidR="00E0393F" w:rsidRPr="002D7D36">
        <w:rPr>
          <w:rFonts w:hint="eastAsia"/>
        </w:rPr>
        <w:t>及</w:t>
      </w:r>
      <w:r w:rsidR="00DA72CC" w:rsidRPr="002D7D36">
        <w:rPr>
          <w:rFonts w:hint="eastAsia"/>
        </w:rPr>
        <w:t>非經常性</w:t>
      </w:r>
      <w:r w:rsidR="00343970" w:rsidRPr="002D7D36">
        <w:rPr>
          <w:rFonts w:hint="eastAsia"/>
        </w:rPr>
        <w:t>收入</w:t>
      </w:r>
      <w:r w:rsidR="00EC47F6" w:rsidRPr="002D7D36">
        <w:rPr>
          <w:rFonts w:hint="eastAsia"/>
        </w:rPr>
        <w:t>易</w:t>
      </w:r>
      <w:r w:rsidR="00E0393F" w:rsidRPr="002D7D36">
        <w:rPr>
          <w:rFonts w:hint="eastAsia"/>
        </w:rPr>
        <w:t>挪為擴張性支出，</w:t>
      </w:r>
      <w:r w:rsidR="009E22A3" w:rsidRPr="002D7D36">
        <w:rPr>
          <w:rFonts w:hint="eastAsia"/>
        </w:rPr>
        <w:t>允宜</w:t>
      </w:r>
      <w:r w:rsidR="0037694D" w:rsidRPr="002D7D36">
        <w:rPr>
          <w:rFonts w:hint="eastAsia"/>
        </w:rPr>
        <w:t>參考國際組織作法</w:t>
      </w:r>
      <w:r w:rsidR="006B1885" w:rsidRPr="002D7D36">
        <w:rPr>
          <w:rFonts w:hint="eastAsia"/>
        </w:rPr>
        <w:t>設算</w:t>
      </w:r>
      <w:r w:rsidR="00EC47F6" w:rsidRPr="002D7D36">
        <w:rPr>
          <w:rFonts w:hint="eastAsia"/>
        </w:rPr>
        <w:t>結構性</w:t>
      </w:r>
      <w:r w:rsidR="00BC0302" w:rsidRPr="002D7D36">
        <w:rPr>
          <w:rFonts w:hint="eastAsia"/>
        </w:rPr>
        <w:t>或景氣循環調整後</w:t>
      </w:r>
      <w:r w:rsidR="00706E56" w:rsidRPr="002D7D36">
        <w:rPr>
          <w:rFonts w:hint="eastAsia"/>
        </w:rPr>
        <w:t>財政餘額</w:t>
      </w:r>
      <w:r w:rsidR="00DF686D" w:rsidRPr="002D7D36">
        <w:rPr>
          <w:rFonts w:hint="eastAsia"/>
        </w:rPr>
        <w:t>，俾</w:t>
      </w:r>
      <w:r w:rsidR="00FA2967" w:rsidRPr="002D7D36">
        <w:rPr>
          <w:rFonts w:hint="eastAsia"/>
        </w:rPr>
        <w:t>妥適配置資源，維護財政韌性</w:t>
      </w:r>
      <w:bookmarkEnd w:id="30"/>
    </w:p>
    <w:p w:rsidR="00EF4DED" w:rsidRPr="002D7D36" w:rsidRDefault="00EF4DED" w:rsidP="003F6D22">
      <w:pPr>
        <w:ind w:left="566" w:firstLine="566"/>
        <w:rPr>
          <w:rFonts w:hint="eastAsia"/>
          <w:snapToGrid w:val="0"/>
        </w:rPr>
      </w:pPr>
      <w:r w:rsidRPr="002D7D36">
        <w:rPr>
          <w:rFonts w:hint="eastAsia"/>
          <w:snapToGrid w:val="0"/>
        </w:rPr>
        <w:t>我國近年度經濟成長帶動歲入增加，提供政務推動</w:t>
      </w:r>
      <w:r w:rsidR="003233B1">
        <w:rPr>
          <w:rFonts w:hint="eastAsia"/>
          <w:snapToGrid w:val="0"/>
        </w:rPr>
        <w:t>之</w:t>
      </w:r>
      <w:r w:rsidRPr="002D7D36">
        <w:rPr>
          <w:rFonts w:hint="eastAsia"/>
          <w:snapToGrid w:val="0"/>
        </w:rPr>
        <w:t>財源，</w:t>
      </w:r>
      <w:r w:rsidR="006C6B0C" w:rsidRPr="002D7D36">
        <w:rPr>
          <w:rFonts w:hint="eastAsia"/>
          <w:snapToGrid w:val="0"/>
        </w:rPr>
        <w:t>政府</w:t>
      </w:r>
      <w:r w:rsidRPr="002D7D36">
        <w:rPr>
          <w:rFonts w:hint="eastAsia"/>
          <w:snapToGrid w:val="0"/>
        </w:rPr>
        <w:t>旋即</w:t>
      </w:r>
      <w:r w:rsidR="000B4765" w:rsidRPr="002D7D36">
        <w:rPr>
          <w:rFonts w:hint="eastAsia"/>
          <w:snapToGrid w:val="0"/>
        </w:rPr>
        <w:t>於次年度提高歲出規模，</w:t>
      </w:r>
      <w:r w:rsidR="000553AA" w:rsidRPr="002D7D36">
        <w:rPr>
          <w:rFonts w:hint="eastAsia"/>
          <w:snapToGrid w:val="0"/>
        </w:rPr>
        <w:t>辦理多項特別預算</w:t>
      </w:r>
      <w:r w:rsidR="003233B1">
        <w:rPr>
          <w:rFonts w:hint="eastAsia"/>
          <w:snapToGrid w:val="0"/>
        </w:rPr>
        <w:t>並</w:t>
      </w:r>
      <w:r w:rsidR="000553AA" w:rsidRPr="002D7D36">
        <w:rPr>
          <w:rFonts w:hint="eastAsia"/>
          <w:snapToGrid w:val="0"/>
        </w:rPr>
        <w:t>普發現金，</w:t>
      </w:r>
      <w:r w:rsidR="005D243B" w:rsidRPr="002D7D36">
        <w:rPr>
          <w:rFonts w:hint="eastAsia"/>
          <w:snapToGrid w:val="0"/>
        </w:rPr>
        <w:t>累積餘絀亦用於償債及作為特別預算財源，</w:t>
      </w:r>
      <w:r w:rsidR="006C6B0C" w:rsidRPr="002D7D36">
        <w:rPr>
          <w:rFonts w:hint="eastAsia"/>
          <w:snapToGrid w:val="0"/>
        </w:rPr>
        <w:t>為維護財政紀律，</w:t>
      </w:r>
      <w:r w:rsidR="005D243B" w:rsidRPr="002D7D36">
        <w:rPr>
          <w:rFonts w:hint="eastAsia"/>
          <w:snapToGrid w:val="0"/>
        </w:rPr>
        <w:t>宜</w:t>
      </w:r>
      <w:r w:rsidR="00147BD6" w:rsidRPr="002D7D36">
        <w:rPr>
          <w:rFonts w:hint="eastAsia"/>
          <w:snapToGrid w:val="0"/>
        </w:rPr>
        <w:t>界定合理範圍，</w:t>
      </w:r>
      <w:r w:rsidR="005D243B" w:rsidRPr="002D7D36">
        <w:rPr>
          <w:rFonts w:hint="eastAsia"/>
          <w:snapToGrid w:val="0"/>
        </w:rPr>
        <w:t>以</w:t>
      </w:r>
      <w:r w:rsidR="00147BD6" w:rsidRPr="002D7D36">
        <w:rPr>
          <w:rFonts w:hint="eastAsia"/>
          <w:snapToGrid w:val="0"/>
        </w:rPr>
        <w:t>避免過度擴張</w:t>
      </w:r>
      <w:r w:rsidR="00DB3E11" w:rsidRPr="002D7D36">
        <w:rPr>
          <w:rFonts w:hint="eastAsia"/>
          <w:snapToGrid w:val="0"/>
        </w:rPr>
        <w:t>。</w:t>
      </w:r>
      <w:r w:rsidR="00147BD6" w:rsidRPr="002D7D36">
        <w:rPr>
          <w:rFonts w:hint="eastAsia"/>
          <w:snapToGrid w:val="0"/>
        </w:rPr>
        <w:t>茲</w:t>
      </w:r>
      <w:r w:rsidR="000B4765" w:rsidRPr="002D7D36">
        <w:rPr>
          <w:rFonts w:hint="eastAsia"/>
          <w:snapToGrid w:val="0"/>
        </w:rPr>
        <w:t>說明如下：</w:t>
      </w:r>
    </w:p>
    <w:p w:rsidR="00CF760A" w:rsidRPr="002D7D36" w:rsidRDefault="00CF760A" w:rsidP="00CF760A">
      <w:pPr>
        <w:pStyle w:val="a4"/>
        <w:ind w:left="849" w:hanging="283"/>
        <w:rPr>
          <w:rFonts w:hint="eastAsia"/>
          <w:b/>
          <w:snapToGrid w:val="0"/>
        </w:rPr>
      </w:pPr>
      <w:r w:rsidRPr="002D7D36">
        <w:rPr>
          <w:rFonts w:hint="eastAsia"/>
          <w:b/>
          <w:snapToGrid w:val="0"/>
        </w:rPr>
        <w:t>(一)</w:t>
      </w:r>
      <w:r w:rsidR="000B4765" w:rsidRPr="002D7D36">
        <w:rPr>
          <w:rFonts w:hint="eastAsia"/>
          <w:b/>
          <w:snapToGrid w:val="0"/>
        </w:rPr>
        <w:t>重大經濟事件</w:t>
      </w:r>
      <w:r w:rsidR="003233B1">
        <w:rPr>
          <w:rFonts w:hint="eastAsia"/>
          <w:b/>
          <w:snapToGrid w:val="0"/>
        </w:rPr>
        <w:t>恐</w:t>
      </w:r>
      <w:r w:rsidR="000B4765" w:rsidRPr="002D7D36">
        <w:rPr>
          <w:rFonts w:hint="eastAsia"/>
          <w:b/>
          <w:snapToGrid w:val="0"/>
        </w:rPr>
        <w:t>衝擊稅收結果，</w:t>
      </w:r>
      <w:r w:rsidR="003233B1">
        <w:rPr>
          <w:rFonts w:hint="eastAsia"/>
          <w:b/>
          <w:snapToGrid w:val="0"/>
        </w:rPr>
        <w:t>應對稅收可能不如預期妥為規劃因應</w:t>
      </w:r>
      <w:r w:rsidR="000B4765" w:rsidRPr="002D7D36">
        <w:rPr>
          <w:rFonts w:hint="eastAsia"/>
          <w:b/>
          <w:snapToGrid w:val="0"/>
        </w:rPr>
        <w:t>，以維持財政運作彈性</w:t>
      </w:r>
    </w:p>
    <w:p w:rsidR="003F6D22" w:rsidRPr="002D7D36" w:rsidRDefault="003F6D22" w:rsidP="00CF760A">
      <w:pPr>
        <w:pStyle w:val="21"/>
        <w:ind w:left="850" w:firstLine="566"/>
        <w:rPr>
          <w:snapToGrid w:val="0"/>
        </w:rPr>
      </w:pPr>
      <w:r w:rsidRPr="002D7D36">
        <w:rPr>
          <w:rFonts w:hint="eastAsia"/>
          <w:snapToGrid w:val="0"/>
        </w:rPr>
        <w:t>我國</w:t>
      </w:r>
      <w:r w:rsidR="00BE7F5B" w:rsidRPr="002D7D36">
        <w:rPr>
          <w:rFonts w:hint="eastAsia"/>
          <w:snapToGrid w:val="0"/>
        </w:rPr>
        <w:t>主要歲入來源為稅課收入，</w:t>
      </w:r>
      <w:r w:rsidRPr="002D7D36">
        <w:rPr>
          <w:rFonts w:hint="eastAsia"/>
          <w:snapToGrid w:val="0"/>
        </w:rPr>
        <w:t>近年稅收</w:t>
      </w:r>
      <w:r w:rsidR="003233B1">
        <w:rPr>
          <w:rFonts w:hint="eastAsia"/>
          <w:snapToGrid w:val="0"/>
        </w:rPr>
        <w:t>高於預期</w:t>
      </w:r>
      <w:r w:rsidRPr="002D7D36">
        <w:rPr>
          <w:rFonts w:hint="eastAsia"/>
          <w:snapToGrid w:val="0"/>
        </w:rPr>
        <w:t>與經濟</w:t>
      </w:r>
      <w:r w:rsidR="00C1120E" w:rsidRPr="002D7D36">
        <w:rPr>
          <w:rFonts w:hint="eastAsia"/>
          <w:snapToGrid w:val="0"/>
        </w:rPr>
        <w:t>成長雖</w:t>
      </w:r>
      <w:r w:rsidRPr="002D7D36">
        <w:rPr>
          <w:rFonts w:hint="eastAsia"/>
          <w:snapToGrid w:val="0"/>
        </w:rPr>
        <w:t>非線性一比一</w:t>
      </w:r>
      <w:r w:rsidR="00C1120E" w:rsidRPr="002D7D36">
        <w:rPr>
          <w:rFonts w:hint="eastAsia"/>
          <w:snapToGrid w:val="0"/>
        </w:rPr>
        <w:t>關係</w:t>
      </w:r>
      <w:r w:rsidRPr="002D7D36">
        <w:rPr>
          <w:rFonts w:hint="eastAsia"/>
          <w:snapToGrid w:val="0"/>
        </w:rPr>
        <w:t>，卻與景氣榮枯連動，重大經濟事件</w:t>
      </w:r>
      <w:r w:rsidR="003233B1">
        <w:rPr>
          <w:rFonts w:hint="eastAsia"/>
          <w:snapToGrid w:val="0"/>
        </w:rPr>
        <w:t>恐將</w:t>
      </w:r>
      <w:r w:rsidR="008D3673" w:rsidRPr="002D7D36">
        <w:rPr>
          <w:rFonts w:hint="eastAsia"/>
          <w:snapToGrid w:val="0"/>
        </w:rPr>
        <w:t>衝擊</w:t>
      </w:r>
      <w:r w:rsidRPr="002D7D36">
        <w:rPr>
          <w:rFonts w:hint="eastAsia"/>
          <w:snapToGrid w:val="0"/>
        </w:rPr>
        <w:t>稅收結果。</w:t>
      </w:r>
      <w:r w:rsidR="00B76B7F" w:rsidRPr="002D7D36">
        <w:rPr>
          <w:rFonts w:hint="eastAsia"/>
          <w:snapToGrid w:val="0"/>
        </w:rPr>
        <w:t>觀諸我國99年以來稅收情形(詳圖4-2-1)，</w:t>
      </w:r>
      <w:r w:rsidRPr="002D7D36">
        <w:rPr>
          <w:rFonts w:hint="eastAsia"/>
          <w:snapToGrid w:val="0"/>
        </w:rPr>
        <w:t>歐債危機期間景氣低迷，101及102年稅收短徵258及296億元，</w:t>
      </w:r>
      <w:r w:rsidRPr="002D7D36">
        <w:rPr>
          <w:snapToGrid w:val="0"/>
        </w:rPr>
        <w:t>109年新冠肺炎爆發疫情初期</w:t>
      </w:r>
      <w:r w:rsidRPr="002D7D36">
        <w:rPr>
          <w:rFonts w:hint="eastAsia"/>
          <w:snapToGrid w:val="0"/>
        </w:rPr>
        <w:t>衝擊</w:t>
      </w:r>
      <w:r w:rsidRPr="002D7D36">
        <w:rPr>
          <w:snapToGrid w:val="0"/>
        </w:rPr>
        <w:t>經濟</w:t>
      </w:r>
      <w:r w:rsidRPr="002D7D36">
        <w:rPr>
          <w:rFonts w:hint="eastAsia"/>
          <w:snapToGrid w:val="0"/>
        </w:rPr>
        <w:t>及</w:t>
      </w:r>
      <w:r w:rsidRPr="002D7D36">
        <w:rPr>
          <w:snapToGrid w:val="0"/>
        </w:rPr>
        <w:t>稅收</w:t>
      </w:r>
      <w:r w:rsidRPr="002D7D36">
        <w:rPr>
          <w:rFonts w:hint="eastAsia"/>
          <w:snapToGrid w:val="0"/>
        </w:rPr>
        <w:t>，</w:t>
      </w:r>
      <w:r w:rsidRPr="002D7D36">
        <w:rPr>
          <w:snapToGrid w:val="0"/>
        </w:rPr>
        <w:t>再次短徵223億元，</w:t>
      </w:r>
      <w:r w:rsidRPr="002D7D36">
        <w:rPr>
          <w:rFonts w:hint="eastAsia"/>
          <w:snapToGrid w:val="0"/>
        </w:rPr>
        <w:t>110至113年間經濟復甦及半導體等科技產業帶動實體經濟成長，加以股市及房市活絡放大效應，使稅收</w:t>
      </w:r>
      <w:r w:rsidR="003233B1">
        <w:rPr>
          <w:rFonts w:hint="eastAsia"/>
          <w:snapToGrid w:val="0"/>
        </w:rPr>
        <w:t>達成率</w:t>
      </w:r>
      <w:r w:rsidRPr="002D7D36">
        <w:rPr>
          <w:rFonts w:hint="eastAsia"/>
          <w:snapToGrid w:val="0"/>
        </w:rPr>
        <w:t>遠高於</w:t>
      </w:r>
      <w:r w:rsidR="00ED028B">
        <w:rPr>
          <w:rFonts w:hint="eastAsia"/>
          <w:snapToGrid w:val="0"/>
        </w:rPr>
        <w:t>經濟</w:t>
      </w:r>
      <w:r w:rsidRPr="002D7D36">
        <w:rPr>
          <w:rFonts w:hint="eastAsia"/>
          <w:snapToGrid w:val="0"/>
        </w:rPr>
        <w:t>成長率</w:t>
      </w:r>
      <w:r w:rsidR="00572455" w:rsidRPr="002D7D36">
        <w:rPr>
          <w:rFonts w:hint="eastAsia"/>
          <w:snapToGrid w:val="0"/>
        </w:rPr>
        <w:t>。爰此，未來</w:t>
      </w:r>
      <w:r w:rsidR="000C0505" w:rsidRPr="002D7D36">
        <w:rPr>
          <w:rFonts w:hint="eastAsia"/>
          <w:snapToGrid w:val="0"/>
        </w:rPr>
        <w:t>除</w:t>
      </w:r>
      <w:r w:rsidR="00C1120E" w:rsidRPr="002D7D36">
        <w:rPr>
          <w:rFonts w:hint="eastAsia"/>
          <w:snapToGrid w:val="0"/>
        </w:rPr>
        <w:t>強化稅收預測</w:t>
      </w:r>
      <w:r w:rsidR="00CF760A" w:rsidRPr="002D7D36">
        <w:rPr>
          <w:rFonts w:hint="eastAsia"/>
          <w:snapToGrid w:val="0"/>
        </w:rPr>
        <w:t>機制</w:t>
      </w:r>
      <w:r w:rsidR="000C0505" w:rsidRPr="002D7D36">
        <w:rPr>
          <w:rFonts w:hint="eastAsia"/>
          <w:snapToGrid w:val="0"/>
        </w:rPr>
        <w:t>外</w:t>
      </w:r>
      <w:r w:rsidR="00C1120E" w:rsidRPr="002D7D36">
        <w:rPr>
          <w:rFonts w:hint="eastAsia"/>
          <w:snapToGrid w:val="0"/>
        </w:rPr>
        <w:t>，</w:t>
      </w:r>
      <w:r w:rsidR="000C0505" w:rsidRPr="002D7D36">
        <w:rPr>
          <w:rFonts w:hint="eastAsia"/>
          <w:snapToGrid w:val="0"/>
        </w:rPr>
        <w:t>允宜</w:t>
      </w:r>
      <w:r w:rsidR="00B76B7F" w:rsidRPr="002D7D36">
        <w:rPr>
          <w:rFonts w:hint="eastAsia"/>
          <w:snapToGrid w:val="0"/>
        </w:rPr>
        <w:t>控</w:t>
      </w:r>
      <w:r w:rsidR="00572455" w:rsidRPr="002D7D36">
        <w:rPr>
          <w:rFonts w:hint="eastAsia"/>
          <w:snapToGrid w:val="0"/>
        </w:rPr>
        <w:t>留</w:t>
      </w:r>
      <w:r w:rsidR="00C1120E" w:rsidRPr="002D7D36">
        <w:rPr>
          <w:rFonts w:hint="eastAsia"/>
          <w:snapToGrid w:val="0"/>
        </w:rPr>
        <w:t>短徵</w:t>
      </w:r>
      <w:r w:rsidR="00572455" w:rsidRPr="002D7D36">
        <w:rPr>
          <w:rFonts w:hint="eastAsia"/>
          <w:snapToGrid w:val="0"/>
        </w:rPr>
        <w:t>稅收</w:t>
      </w:r>
      <w:r w:rsidR="00E82653" w:rsidRPr="002D7D36">
        <w:rPr>
          <w:rFonts w:hint="eastAsia"/>
          <w:snapToGrid w:val="0"/>
        </w:rPr>
        <w:t>及財政收支劃分法修正後中央財源縮減</w:t>
      </w:r>
      <w:r w:rsidR="00991748" w:rsidRPr="002D7D36">
        <w:rPr>
          <w:rFonts w:hint="eastAsia"/>
          <w:snapToGrid w:val="0"/>
        </w:rPr>
        <w:t>(詳本報告貳、三</w:t>
      </w:r>
      <w:r w:rsidR="004D0CE9" w:rsidRPr="002D7D36">
        <w:rPr>
          <w:rFonts w:hint="eastAsia"/>
          <w:snapToGrid w:val="0"/>
        </w:rPr>
        <w:t>、(一)、2</w:t>
      </w:r>
      <w:r w:rsidR="00991748" w:rsidRPr="002D7D36">
        <w:rPr>
          <w:rFonts w:hint="eastAsia"/>
          <w:snapToGrid w:val="0"/>
        </w:rPr>
        <w:t>)</w:t>
      </w:r>
      <w:r w:rsidR="003233B1">
        <w:rPr>
          <w:rFonts w:hint="eastAsia"/>
          <w:snapToGrid w:val="0"/>
        </w:rPr>
        <w:t>之</w:t>
      </w:r>
      <w:r w:rsidR="00B76B7F" w:rsidRPr="002D7D36">
        <w:rPr>
          <w:rFonts w:hint="eastAsia"/>
          <w:snapToGrid w:val="0"/>
        </w:rPr>
        <w:t>額度</w:t>
      </w:r>
      <w:r w:rsidR="00572455" w:rsidRPr="002D7D36">
        <w:rPr>
          <w:rFonts w:hint="eastAsia"/>
          <w:snapToGrid w:val="0"/>
        </w:rPr>
        <w:t>，避免過度進行長期</w:t>
      </w:r>
      <w:r w:rsidR="007117D9" w:rsidRPr="002D7D36">
        <w:rPr>
          <w:rFonts w:hint="eastAsia"/>
          <w:snapToGrid w:val="0"/>
        </w:rPr>
        <w:t>或鉅額</w:t>
      </w:r>
      <w:r w:rsidR="00572455" w:rsidRPr="002D7D36">
        <w:rPr>
          <w:rFonts w:hint="eastAsia"/>
          <w:snapToGrid w:val="0"/>
        </w:rPr>
        <w:t>支出承諾，</w:t>
      </w:r>
      <w:r w:rsidR="002B4A06" w:rsidRPr="002D7D36">
        <w:rPr>
          <w:rFonts w:hint="eastAsia"/>
          <w:snapToGrid w:val="0"/>
        </w:rPr>
        <w:t>以維持財政運作彈性，因應</w:t>
      </w:r>
      <w:r w:rsidR="00572455" w:rsidRPr="002D7D36">
        <w:rPr>
          <w:rFonts w:hint="eastAsia"/>
          <w:snapToGrid w:val="0"/>
        </w:rPr>
        <w:t>突發經濟</w:t>
      </w:r>
      <w:r w:rsidR="00B23852" w:rsidRPr="002D7D36">
        <w:rPr>
          <w:rFonts w:hint="eastAsia"/>
          <w:snapToGrid w:val="0"/>
        </w:rPr>
        <w:t>事件</w:t>
      </w:r>
      <w:r w:rsidRPr="002D7D36">
        <w:rPr>
          <w:rFonts w:hint="eastAsia"/>
          <w:snapToGrid w:val="0"/>
        </w:rPr>
        <w:t>。</w:t>
      </w:r>
    </w:p>
    <w:p w:rsidR="003F6D22" w:rsidRPr="002D7D36" w:rsidRDefault="00173E94" w:rsidP="008D3673">
      <w:pPr>
        <w:pStyle w:val="ac"/>
        <w:ind w:left="283" w:hanging="283"/>
        <w:rPr>
          <w:b/>
          <w:snapToGrid w:val="0"/>
        </w:rPr>
      </w:pPr>
      <w:r>
        <w:rPr>
          <w:noProof/>
        </w:rPr>
        <w:drawing>
          <wp:anchor distT="0" distB="0" distL="114300" distR="114300" simplePos="0" relativeHeight="251655680" behindDoc="0" locked="0" layoutInCell="1" allowOverlap="1">
            <wp:simplePos x="0" y="0"/>
            <wp:positionH relativeFrom="column">
              <wp:posOffset>-6985</wp:posOffset>
            </wp:positionH>
            <wp:positionV relativeFrom="paragraph">
              <wp:posOffset>386080</wp:posOffset>
            </wp:positionV>
            <wp:extent cx="5429250" cy="2202180"/>
            <wp:effectExtent l="0" t="0" r="0" b="0"/>
            <wp:wrapTopAndBottom/>
            <wp:docPr id="4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29250" cy="2202180"/>
                    </a:xfrm>
                    <a:prstGeom prst="rect">
                      <a:avLst/>
                    </a:prstGeom>
                    <a:noFill/>
                    <a:ln>
                      <a:noFill/>
                    </a:ln>
                  </pic:spPr>
                </pic:pic>
              </a:graphicData>
            </a:graphic>
            <wp14:sizeRelH relativeFrom="page">
              <wp14:pctWidth>0</wp14:pctWidth>
            </wp14:sizeRelH>
            <wp14:sizeRelV relativeFrom="page">
              <wp14:pctHeight>0</wp14:pctHeight>
            </wp14:sizeRelV>
          </wp:anchor>
        </w:drawing>
      </w:r>
      <w:r w:rsidR="003F6D22" w:rsidRPr="002D7D36">
        <w:rPr>
          <w:rFonts w:hint="eastAsia"/>
          <w:b/>
          <w:snapToGrid w:val="0"/>
        </w:rPr>
        <w:t>圖</w:t>
      </w:r>
      <w:r w:rsidR="008D3673" w:rsidRPr="002D7D36">
        <w:rPr>
          <w:rFonts w:hint="eastAsia"/>
          <w:b/>
          <w:snapToGrid w:val="0"/>
        </w:rPr>
        <w:t>4</w:t>
      </w:r>
      <w:r w:rsidR="008D3673" w:rsidRPr="002D7D36">
        <w:rPr>
          <w:b/>
          <w:snapToGrid w:val="0"/>
        </w:rPr>
        <w:t>-2-1</w:t>
      </w:r>
      <w:r w:rsidR="008D3673" w:rsidRPr="002D7D36">
        <w:rPr>
          <w:rFonts w:hint="eastAsia"/>
          <w:b/>
          <w:snapToGrid w:val="0"/>
        </w:rPr>
        <w:t xml:space="preserve"> </w:t>
      </w:r>
      <w:r w:rsidR="008D3673" w:rsidRPr="002D7D36">
        <w:rPr>
          <w:b/>
          <w:snapToGrid w:val="0"/>
        </w:rPr>
        <w:t>99</w:t>
      </w:r>
      <w:r w:rsidR="008D3673" w:rsidRPr="002D7D36">
        <w:rPr>
          <w:rFonts w:hint="eastAsia"/>
          <w:b/>
          <w:snapToGrid w:val="0"/>
        </w:rPr>
        <w:t>年以來稅收</w:t>
      </w:r>
      <w:r w:rsidR="003233B1">
        <w:rPr>
          <w:rFonts w:hint="eastAsia"/>
          <w:b/>
          <w:snapToGrid w:val="0"/>
        </w:rPr>
        <w:t>實徵數</w:t>
      </w:r>
      <w:r w:rsidR="008D3673" w:rsidRPr="002D7D36">
        <w:rPr>
          <w:rFonts w:hint="eastAsia"/>
          <w:b/>
          <w:snapToGrid w:val="0"/>
        </w:rPr>
        <w:t>與預算</w:t>
      </w:r>
      <w:r w:rsidR="00807FFA">
        <w:rPr>
          <w:rFonts w:hint="eastAsia"/>
          <w:b/>
          <w:snapToGrid w:val="0"/>
        </w:rPr>
        <w:t>達成率</w:t>
      </w:r>
      <w:r w:rsidR="008D3673" w:rsidRPr="002D7D36">
        <w:rPr>
          <w:rFonts w:hint="eastAsia"/>
          <w:b/>
          <w:snapToGrid w:val="0"/>
        </w:rPr>
        <w:t>對照圖</w:t>
      </w:r>
    </w:p>
    <w:p w:rsidR="003F6D22" w:rsidRPr="002D7D36" w:rsidRDefault="003F6D22" w:rsidP="003F6D22">
      <w:pPr>
        <w:pStyle w:val="142"/>
        <w:ind w:left="647" w:hanging="647"/>
        <w:rPr>
          <w:rFonts w:hint="eastAsia"/>
        </w:rPr>
      </w:pPr>
      <w:r w:rsidRPr="002D7D36">
        <w:rPr>
          <w:rFonts w:hint="eastAsia"/>
        </w:rPr>
        <w:t>資料來源：</w:t>
      </w:r>
      <w:r w:rsidRPr="002D7D36">
        <w:t>113年稅收徵起情形分析。</w:t>
      </w:r>
    </w:p>
    <w:p w:rsidR="001E4755" w:rsidRPr="002D7D36" w:rsidRDefault="001E4755" w:rsidP="00257292">
      <w:pPr>
        <w:pStyle w:val="a4"/>
        <w:ind w:left="849" w:hanging="283"/>
        <w:rPr>
          <w:b/>
          <w:snapToGrid w:val="0"/>
        </w:rPr>
      </w:pPr>
      <w:r w:rsidRPr="002D7D36">
        <w:rPr>
          <w:rFonts w:hint="eastAsia"/>
          <w:b/>
          <w:snapToGrid w:val="0"/>
        </w:rPr>
        <w:t>(二)</w:t>
      </w:r>
      <w:r w:rsidR="006A6F1C" w:rsidRPr="002D7D36">
        <w:rPr>
          <w:rFonts w:hint="eastAsia"/>
          <w:b/>
          <w:snapToGrid w:val="0"/>
          <w:spacing w:val="-4"/>
        </w:rPr>
        <w:t>景氣性賸餘及非經常性收入易挪為擴張性支出，允宜參考國際組織作法設算結構性或景氣循環調整後賸餘，俾妥適配置資源</w:t>
      </w:r>
    </w:p>
    <w:p w:rsidR="00D65DB3" w:rsidRPr="002D7D36" w:rsidRDefault="002B37CB" w:rsidP="00A44EC6">
      <w:pPr>
        <w:pStyle w:val="21"/>
        <w:ind w:left="850" w:firstLine="566"/>
      </w:pPr>
      <w:r w:rsidRPr="002D7D36">
        <w:rPr>
          <w:rFonts w:hint="eastAsia"/>
        </w:rPr>
        <w:t>政府財政</w:t>
      </w:r>
      <w:r w:rsidR="009113DD" w:rsidRPr="002D7D36">
        <w:rPr>
          <w:rFonts w:hint="eastAsia"/>
        </w:rPr>
        <w:t>餘絀</w:t>
      </w:r>
      <w:r w:rsidRPr="002D7D36">
        <w:rPr>
          <w:rFonts w:hint="eastAsia"/>
        </w:rPr>
        <w:t>隨景氣波動變動，</w:t>
      </w:r>
      <w:r w:rsidR="007E4AC8" w:rsidRPr="002D7D36">
        <w:rPr>
          <w:rFonts w:hint="eastAsia"/>
        </w:rPr>
        <w:t>區分為景氣循環性、一次性及結構性</w:t>
      </w:r>
      <w:r w:rsidR="009113DD" w:rsidRPr="002D7D36">
        <w:rPr>
          <w:rFonts w:hint="eastAsia"/>
        </w:rPr>
        <w:t>餘絀</w:t>
      </w:r>
      <w:r w:rsidR="007E4AC8" w:rsidRPr="002D7D36">
        <w:rPr>
          <w:rFonts w:hint="eastAsia"/>
        </w:rPr>
        <w:t>，</w:t>
      </w:r>
      <w:r w:rsidR="0010700F" w:rsidRPr="002D7D36">
        <w:rPr>
          <w:rFonts w:hint="eastAsia"/>
        </w:rPr>
        <w:t>如IMF及</w:t>
      </w:r>
      <w:r w:rsidR="004D683B" w:rsidRPr="002D7D36">
        <w:rPr>
          <w:rFonts w:hint="eastAsia"/>
        </w:rPr>
        <w:t>經濟合作暨發展組織(</w:t>
      </w:r>
      <w:r w:rsidR="00F2115A" w:rsidRPr="002D7D36">
        <w:rPr>
          <w:rFonts w:hint="eastAsia"/>
        </w:rPr>
        <w:t>OECD</w:t>
      </w:r>
      <w:r w:rsidR="004D683B" w:rsidRPr="002D7D36">
        <w:t>)</w:t>
      </w:r>
      <w:r w:rsidR="000C0505" w:rsidRPr="002D7D36">
        <w:rPr>
          <w:rFonts w:hint="eastAsia"/>
        </w:rPr>
        <w:t>均於</w:t>
      </w:r>
      <w:r w:rsidR="00E84906" w:rsidRPr="002D7D36">
        <w:rPr>
          <w:rFonts w:hint="eastAsia"/>
        </w:rPr>
        <w:t>經濟展望報告</w:t>
      </w:r>
      <w:r w:rsidR="009A4D79" w:rsidRPr="002D7D36">
        <w:rPr>
          <w:rFonts w:hint="eastAsia"/>
        </w:rPr>
        <w:t>設算</w:t>
      </w:r>
      <w:r w:rsidR="0010700F" w:rsidRPr="002D7D36">
        <w:rPr>
          <w:rFonts w:hint="eastAsia"/>
        </w:rPr>
        <w:t>各國結構性</w:t>
      </w:r>
      <w:r w:rsidR="00E84906" w:rsidRPr="002D7D36">
        <w:rPr>
          <w:rFonts w:hint="eastAsia"/>
        </w:rPr>
        <w:t>或景氣循環調整後</w:t>
      </w:r>
      <w:r w:rsidR="009F11B6" w:rsidRPr="002D7D36">
        <w:rPr>
          <w:rFonts w:hint="eastAsia"/>
        </w:rPr>
        <w:t>財政</w:t>
      </w:r>
      <w:r w:rsidR="009113DD" w:rsidRPr="002D7D36">
        <w:rPr>
          <w:rFonts w:hint="eastAsia"/>
        </w:rPr>
        <w:t>餘絀</w:t>
      </w:r>
      <w:r w:rsidR="009A4D79" w:rsidRPr="002D7D36">
        <w:rPr>
          <w:rFonts w:hint="eastAsia"/>
        </w:rPr>
        <w:t>(赤字)</w:t>
      </w:r>
      <w:r w:rsidR="00963EF0" w:rsidRPr="002D7D36">
        <w:rPr>
          <w:rFonts w:hint="eastAsia"/>
        </w:rPr>
        <w:t>。</w:t>
      </w:r>
      <w:r w:rsidR="00DB3E11" w:rsidRPr="002D7D36">
        <w:rPr>
          <w:rFonts w:hint="eastAsia"/>
        </w:rPr>
        <w:t>景氣</w:t>
      </w:r>
      <w:r w:rsidR="004D683B" w:rsidRPr="002D7D36">
        <w:rPr>
          <w:rFonts w:hint="eastAsia"/>
        </w:rPr>
        <w:t>循環</w:t>
      </w:r>
      <w:r w:rsidR="00DB3E11" w:rsidRPr="002D7D36">
        <w:rPr>
          <w:rFonts w:hint="eastAsia"/>
        </w:rPr>
        <w:t>性</w:t>
      </w:r>
      <w:r w:rsidR="000F2617" w:rsidRPr="002D7D36">
        <w:rPr>
          <w:rFonts w:hint="eastAsia"/>
        </w:rPr>
        <w:t>賸餘</w:t>
      </w:r>
      <w:r w:rsidR="00DB3E11" w:rsidRPr="002D7D36">
        <w:rPr>
          <w:rFonts w:hint="eastAsia"/>
        </w:rPr>
        <w:t>與非經常收入</w:t>
      </w:r>
      <w:r w:rsidR="00F66229" w:rsidRPr="002D7D36">
        <w:rPr>
          <w:rFonts w:hint="eastAsia"/>
        </w:rPr>
        <w:t>具</w:t>
      </w:r>
      <w:r w:rsidR="00DB3E11" w:rsidRPr="002D7D36">
        <w:rPr>
          <w:rFonts w:hint="eastAsia"/>
        </w:rPr>
        <w:t>短期大量增加及來源不固定特性，易視為額外財源，</w:t>
      </w:r>
      <w:r w:rsidR="004D5398" w:rsidRPr="002D7D36">
        <w:rPr>
          <w:rFonts w:hint="eastAsia"/>
        </w:rPr>
        <w:t>產生財政充裕誤解</w:t>
      </w:r>
      <w:r w:rsidR="00DB3E11" w:rsidRPr="002D7D36">
        <w:rPr>
          <w:rFonts w:hint="eastAsia"/>
        </w:rPr>
        <w:t>，</w:t>
      </w:r>
      <w:r w:rsidR="00807FFA">
        <w:rPr>
          <w:rFonts w:hint="eastAsia"/>
        </w:rPr>
        <w:t>如</w:t>
      </w:r>
      <w:r w:rsidR="00DB3E11" w:rsidRPr="002D7D36">
        <w:rPr>
          <w:rFonts w:hint="eastAsia"/>
        </w:rPr>
        <w:t>用於增加補貼、擴大建設</w:t>
      </w:r>
      <w:r w:rsidR="00AA6C0D" w:rsidRPr="002D7D36">
        <w:rPr>
          <w:rFonts w:hint="eastAsia"/>
        </w:rPr>
        <w:t>及</w:t>
      </w:r>
      <w:r w:rsidR="00DB3E11" w:rsidRPr="002D7D36">
        <w:rPr>
          <w:rFonts w:hint="eastAsia"/>
        </w:rPr>
        <w:t>加碼</w:t>
      </w:r>
      <w:r w:rsidR="00F66229" w:rsidRPr="002D7D36">
        <w:rPr>
          <w:rFonts w:hint="eastAsia"/>
        </w:rPr>
        <w:t>社會福利</w:t>
      </w:r>
      <w:r w:rsidR="00DB3E11" w:rsidRPr="002D7D36">
        <w:rPr>
          <w:rFonts w:hint="eastAsia"/>
        </w:rPr>
        <w:t>等擴張性支出</w:t>
      </w:r>
      <w:r w:rsidR="00F66229" w:rsidRPr="002D7D36">
        <w:rPr>
          <w:rFonts w:hint="eastAsia"/>
        </w:rPr>
        <w:t>，</w:t>
      </w:r>
      <w:r w:rsidR="00807FFA">
        <w:rPr>
          <w:rFonts w:hint="eastAsia"/>
        </w:rPr>
        <w:t>可能</w:t>
      </w:r>
      <w:r w:rsidR="008E56C7" w:rsidRPr="002D7D36">
        <w:rPr>
          <w:rFonts w:hint="eastAsia"/>
        </w:rPr>
        <w:t>蘊含</w:t>
      </w:r>
      <w:r w:rsidR="00AA6C0D" w:rsidRPr="002D7D36">
        <w:rPr>
          <w:rFonts w:hint="eastAsia"/>
        </w:rPr>
        <w:t>結構性支出膨脹風險</w:t>
      </w:r>
      <w:r w:rsidR="009113DD" w:rsidRPr="002D7D36">
        <w:rPr>
          <w:rFonts w:hint="eastAsia"/>
        </w:rPr>
        <w:t>。</w:t>
      </w:r>
    </w:p>
    <w:p w:rsidR="00FB4A7B" w:rsidRPr="002D7D36" w:rsidRDefault="009F11B6" w:rsidP="00A44EC6">
      <w:pPr>
        <w:pStyle w:val="21"/>
        <w:ind w:left="850" w:firstLine="566"/>
      </w:pPr>
      <w:r w:rsidRPr="002D7D36">
        <w:rPr>
          <w:rFonts w:hint="eastAsia"/>
        </w:rPr>
        <w:t>據</w:t>
      </w:r>
      <w:r w:rsidR="00D65DB3" w:rsidRPr="002D7D36">
        <w:rPr>
          <w:rFonts w:hint="eastAsia"/>
        </w:rPr>
        <w:t>財政部及主計總處</w:t>
      </w:r>
      <w:r w:rsidRPr="002D7D36">
        <w:rPr>
          <w:rFonts w:hint="eastAsia"/>
        </w:rPr>
        <w:t>說明略以，</w:t>
      </w:r>
      <w:r w:rsidR="00514E39" w:rsidRPr="002D7D36">
        <w:rPr>
          <w:rFonts w:hint="eastAsia"/>
        </w:rPr>
        <w:t>曾於</w:t>
      </w:r>
      <w:r w:rsidR="00D65DB3" w:rsidRPr="002D7D36">
        <w:rPr>
          <w:rFonts w:hint="eastAsia"/>
        </w:rPr>
        <w:t>103年</w:t>
      </w:r>
      <w:r w:rsidRPr="002D7D36">
        <w:rPr>
          <w:rFonts w:hint="eastAsia"/>
        </w:rPr>
        <w:t>配合本院</w:t>
      </w:r>
      <w:r w:rsidR="004F6FAF" w:rsidRPr="002D7D36">
        <w:rPr>
          <w:rFonts w:hint="eastAsia"/>
        </w:rPr>
        <w:t>決議</w:t>
      </w:r>
      <w:r w:rsidRPr="002D7D36">
        <w:rPr>
          <w:rFonts w:hint="eastAsia"/>
        </w:rPr>
        <w:t>估算結構性財政餘額，實證我國政府歲入因實施多項減稅措施，賦稅負擔率逐年下降，致無法充分支應各項政務支出，滋生財政赤字結構性問題</w:t>
      </w:r>
      <w:r w:rsidR="00B92F2C" w:rsidRPr="002D7D36">
        <w:rPr>
          <w:rFonts w:hint="eastAsia"/>
        </w:rPr>
        <w:t>；</w:t>
      </w:r>
      <w:r w:rsidR="006C26A7" w:rsidRPr="002D7D36">
        <w:rPr>
          <w:rFonts w:hint="eastAsia"/>
        </w:rPr>
        <w:t>嗣經</w:t>
      </w:r>
      <w:r w:rsidRPr="002D7D36">
        <w:rPr>
          <w:rFonts w:hint="eastAsia"/>
        </w:rPr>
        <w:t>財政健全方案</w:t>
      </w:r>
      <w:r w:rsidR="006C26A7" w:rsidRPr="002D7D36">
        <w:rPr>
          <w:rFonts w:hint="eastAsia"/>
        </w:rPr>
        <w:t>於</w:t>
      </w:r>
      <w:r w:rsidR="000F2617" w:rsidRPr="002D7D36">
        <w:rPr>
          <w:rFonts w:hint="eastAsia"/>
        </w:rPr>
        <w:t>稅</w:t>
      </w:r>
      <w:r w:rsidR="00B92F2C" w:rsidRPr="002D7D36">
        <w:rPr>
          <w:rFonts w:hint="eastAsia"/>
        </w:rPr>
        <w:t>制</w:t>
      </w:r>
      <w:r w:rsidR="00095C55" w:rsidRPr="002D7D36">
        <w:rPr>
          <w:rFonts w:hint="eastAsia"/>
        </w:rPr>
        <w:t>面</w:t>
      </w:r>
      <w:r w:rsidR="000F2617" w:rsidRPr="002D7D36">
        <w:rPr>
          <w:rFonts w:hint="eastAsia"/>
        </w:rPr>
        <w:t>進行</w:t>
      </w:r>
      <w:r w:rsidRPr="002D7D36">
        <w:rPr>
          <w:rFonts w:hint="eastAsia"/>
        </w:rPr>
        <w:t>兩稅合一稅制調整、綜合所得稅稅率結構修正、金融營業稅稅率修正及各項配套措施</w:t>
      </w:r>
      <w:r w:rsidR="005C144C" w:rsidRPr="002D7D36">
        <w:rPr>
          <w:rFonts w:hint="eastAsia"/>
        </w:rPr>
        <w:t>等改革</w:t>
      </w:r>
      <w:r w:rsidRPr="002D7D36">
        <w:rPr>
          <w:rFonts w:hint="eastAsia"/>
        </w:rPr>
        <w:t>，</w:t>
      </w:r>
      <w:r w:rsidR="00095C55" w:rsidRPr="002D7D36">
        <w:rPr>
          <w:rFonts w:hint="eastAsia"/>
        </w:rPr>
        <w:t>旋</w:t>
      </w:r>
      <w:r w:rsidR="005C144C" w:rsidRPr="002D7D36">
        <w:rPr>
          <w:rFonts w:hint="eastAsia"/>
        </w:rPr>
        <w:t>即</w:t>
      </w:r>
      <w:r w:rsidRPr="002D7D36">
        <w:rPr>
          <w:rFonts w:hint="eastAsia"/>
        </w:rPr>
        <w:t>於</w:t>
      </w:r>
      <w:r w:rsidRPr="002D7D36">
        <w:t>104</w:t>
      </w:r>
      <w:r w:rsidR="005C144C" w:rsidRPr="002D7D36">
        <w:rPr>
          <w:rFonts w:hint="eastAsia"/>
        </w:rPr>
        <w:t>及</w:t>
      </w:r>
      <w:r w:rsidR="005C144C" w:rsidRPr="002D7D36">
        <w:t>105</w:t>
      </w:r>
      <w:r w:rsidRPr="002D7D36">
        <w:t>年度</w:t>
      </w:r>
      <w:r w:rsidR="00183297" w:rsidRPr="002D7D36">
        <w:rPr>
          <w:rFonts w:hint="eastAsia"/>
        </w:rPr>
        <w:t>分別</w:t>
      </w:r>
      <w:r w:rsidRPr="002D7D36">
        <w:t>增加254</w:t>
      </w:r>
      <w:r w:rsidR="005C144C" w:rsidRPr="002D7D36">
        <w:rPr>
          <w:rFonts w:hint="eastAsia"/>
        </w:rPr>
        <w:t>及</w:t>
      </w:r>
      <w:r w:rsidRPr="002D7D36">
        <w:t>690億元</w:t>
      </w:r>
      <w:r w:rsidR="005C144C" w:rsidRPr="002D7D36">
        <w:rPr>
          <w:rFonts w:hint="eastAsia"/>
        </w:rPr>
        <w:t>稅收</w:t>
      </w:r>
      <w:r w:rsidR="00700901" w:rsidRPr="002D7D36">
        <w:rPr>
          <w:rFonts w:hint="eastAsia"/>
        </w:rPr>
        <w:t>。</w:t>
      </w:r>
      <w:r w:rsidR="00EC3B50" w:rsidRPr="002D7D36">
        <w:rPr>
          <w:rFonts w:hint="eastAsia"/>
        </w:rPr>
        <w:t>前開政策顯現初步成效，惟</w:t>
      </w:r>
      <w:r w:rsidR="00E30F34" w:rsidRPr="002D7D36">
        <w:rPr>
          <w:rFonts w:hint="eastAsia"/>
        </w:rPr>
        <w:t>後續年度未續行估算</w:t>
      </w:r>
      <w:r w:rsidR="00EC3B50" w:rsidRPr="002D7D36">
        <w:rPr>
          <w:rFonts w:hint="eastAsia"/>
        </w:rPr>
        <w:t>結構性財政餘額</w:t>
      </w:r>
      <w:r w:rsidR="00E30F34" w:rsidRPr="002D7D36">
        <w:rPr>
          <w:rFonts w:hint="eastAsia"/>
        </w:rPr>
        <w:t>，</w:t>
      </w:r>
      <w:r w:rsidR="00807FFA">
        <w:rPr>
          <w:rFonts w:hint="eastAsia"/>
        </w:rPr>
        <w:t>故</w:t>
      </w:r>
      <w:r w:rsidR="00E30F34" w:rsidRPr="002D7D36">
        <w:rPr>
          <w:rFonts w:hint="eastAsia"/>
        </w:rPr>
        <w:t>欠缺</w:t>
      </w:r>
      <w:r w:rsidR="00ED028B">
        <w:rPr>
          <w:rFonts w:hint="eastAsia"/>
        </w:rPr>
        <w:t>具體</w:t>
      </w:r>
      <w:r w:rsidR="00EC3B50" w:rsidRPr="002D7D36">
        <w:rPr>
          <w:rFonts w:hint="eastAsia"/>
        </w:rPr>
        <w:t>指標，</w:t>
      </w:r>
      <w:r w:rsidR="00B92F2C" w:rsidRPr="002D7D36">
        <w:rPr>
          <w:rFonts w:hint="eastAsia"/>
        </w:rPr>
        <w:t>為防範景氣反轉導致</w:t>
      </w:r>
      <w:r w:rsidR="00EC3B50" w:rsidRPr="002D7D36">
        <w:rPr>
          <w:rFonts w:hint="eastAsia"/>
        </w:rPr>
        <w:t>預算失衡，</w:t>
      </w:r>
      <w:r w:rsidR="00C52FE3" w:rsidRPr="002D7D36">
        <w:rPr>
          <w:rFonts w:hint="eastAsia"/>
        </w:rPr>
        <w:t>允宜</w:t>
      </w:r>
      <w:r w:rsidR="00EC3B50" w:rsidRPr="002D7D36">
        <w:rPr>
          <w:rFonts w:hint="eastAsia"/>
        </w:rPr>
        <w:t>參酌國際組織</w:t>
      </w:r>
      <w:r w:rsidR="00D10310" w:rsidRPr="002D7D36">
        <w:rPr>
          <w:rFonts w:hint="eastAsia"/>
        </w:rPr>
        <w:t>作法</w:t>
      </w:r>
      <w:r w:rsidR="00E30F34" w:rsidRPr="002D7D36">
        <w:rPr>
          <w:rFonts w:hint="eastAsia"/>
        </w:rPr>
        <w:t>估算</w:t>
      </w:r>
      <w:r w:rsidR="00807FFA" w:rsidRPr="00807FFA">
        <w:rPr>
          <w:rFonts w:hint="eastAsia"/>
        </w:rPr>
        <w:t>結構性或景氣循環調整後賸餘</w:t>
      </w:r>
      <w:r w:rsidR="00B92F2C" w:rsidRPr="002D7D36">
        <w:rPr>
          <w:rFonts w:hint="eastAsia"/>
        </w:rPr>
        <w:t>，俾作為客觀</w:t>
      </w:r>
      <w:r w:rsidR="00E30F34" w:rsidRPr="002D7D36">
        <w:rPr>
          <w:rFonts w:hint="eastAsia"/>
        </w:rPr>
        <w:t>依</w:t>
      </w:r>
      <w:r w:rsidR="00B92F2C" w:rsidRPr="002D7D36">
        <w:rPr>
          <w:rFonts w:hint="eastAsia"/>
        </w:rPr>
        <w:t>據</w:t>
      </w:r>
      <w:r w:rsidR="00807FFA">
        <w:rPr>
          <w:rFonts w:hint="eastAsia"/>
        </w:rPr>
        <w:t>，</w:t>
      </w:r>
      <w:r w:rsidR="00ED028B">
        <w:rPr>
          <w:rFonts w:hint="eastAsia"/>
        </w:rPr>
        <w:t>以</w:t>
      </w:r>
      <w:r w:rsidR="00B92F2C" w:rsidRPr="002D7D36">
        <w:rPr>
          <w:rFonts w:hint="eastAsia"/>
        </w:rPr>
        <w:t>避免短收長用，強化財政韌性。</w:t>
      </w:r>
    </w:p>
    <w:p w:rsidR="00960D50" w:rsidRPr="002D7D36" w:rsidRDefault="00960D50" w:rsidP="00CF5B16">
      <w:pPr>
        <w:widowControl w:val="0"/>
        <w:ind w:left="566" w:firstLine="566"/>
        <w:rPr>
          <w:rFonts w:hint="eastAsia"/>
        </w:rPr>
      </w:pPr>
    </w:p>
    <w:p w:rsidR="00960D50" w:rsidRPr="002D7D36" w:rsidRDefault="004F6D3B" w:rsidP="00CF5B16">
      <w:pPr>
        <w:pStyle w:val="14"/>
        <w:widowControl w:val="0"/>
        <w:ind w:left="567" w:hanging="567"/>
        <w:rPr>
          <w:rFonts w:hint="eastAsia"/>
        </w:rPr>
      </w:pPr>
      <w:bookmarkStart w:id="31" w:name="_Toc165298365"/>
      <w:bookmarkStart w:id="32" w:name="_Toc204069927"/>
      <w:r w:rsidRPr="002D7D36">
        <w:rPr>
          <w:rFonts w:hint="eastAsia"/>
        </w:rPr>
        <w:t>三</w:t>
      </w:r>
      <w:r w:rsidR="00960D50" w:rsidRPr="002D7D36">
        <w:rPr>
          <w:rFonts w:hint="eastAsia"/>
        </w:rPr>
        <w:t>、</w:t>
      </w:r>
      <w:bookmarkEnd w:id="31"/>
      <w:r w:rsidR="001B6656" w:rsidRPr="002D7D36">
        <w:rPr>
          <w:rFonts w:hint="eastAsia"/>
        </w:rPr>
        <w:t>近</w:t>
      </w:r>
      <w:r w:rsidR="00F80024" w:rsidRPr="002D7D36">
        <w:t>4</w:t>
      </w:r>
      <w:r w:rsidR="001B6656" w:rsidRPr="002D7D36">
        <w:t>年度決算歲計賸餘波動性大，國際經貿局勢不確定性升高，影響經濟動能，允宜進行歲入</w:t>
      </w:r>
      <w:r w:rsidR="00DA1A4E">
        <w:rPr>
          <w:rFonts w:hint="eastAsia"/>
        </w:rPr>
        <w:t>、</w:t>
      </w:r>
      <w:r w:rsidR="0016506C" w:rsidRPr="002D7D36">
        <w:rPr>
          <w:rFonts w:hint="eastAsia"/>
        </w:rPr>
        <w:t>歲出</w:t>
      </w:r>
      <w:r w:rsidR="001B6656" w:rsidRPr="002D7D36">
        <w:t>情境預測，評估運用空間</w:t>
      </w:r>
      <w:bookmarkEnd w:id="32"/>
    </w:p>
    <w:p w:rsidR="001476C7" w:rsidRPr="002D7D36" w:rsidRDefault="001476C7" w:rsidP="001476C7">
      <w:pPr>
        <w:ind w:left="566" w:firstLine="566"/>
        <w:rPr>
          <w:snapToGrid w:val="0"/>
        </w:rPr>
      </w:pPr>
      <w:r w:rsidRPr="002D7D36">
        <w:rPr>
          <w:rFonts w:hint="eastAsia"/>
          <w:snapToGrid w:val="0"/>
        </w:rPr>
        <w:t>按</w:t>
      </w:r>
      <w:r w:rsidR="00C83FCF" w:rsidRPr="002D7D36">
        <w:rPr>
          <w:rFonts w:hint="eastAsia"/>
          <w:snapToGrid w:val="0"/>
        </w:rPr>
        <w:t>運用</w:t>
      </w:r>
      <w:r w:rsidRPr="002D7D36">
        <w:rPr>
          <w:rFonts w:hint="eastAsia"/>
          <w:snapToGrid w:val="0"/>
        </w:rPr>
        <w:t>歲計賸餘須考量穩定程度</w:t>
      </w:r>
      <w:r w:rsidR="00595380" w:rsidRPr="002D7D36">
        <w:rPr>
          <w:rFonts w:hint="eastAsia"/>
          <w:snapToGrid w:val="0"/>
        </w:rPr>
        <w:t>，評估經費帶動社會發展與經濟效益</w:t>
      </w:r>
      <w:r w:rsidRPr="002D7D36">
        <w:rPr>
          <w:rFonts w:hint="eastAsia"/>
          <w:snapToGrid w:val="0"/>
        </w:rPr>
        <w:t>，確保財源與支出用途合理配置</w:t>
      </w:r>
      <w:r w:rsidR="00595380" w:rsidRPr="002D7D36">
        <w:rPr>
          <w:rFonts w:hint="eastAsia"/>
          <w:snapToGrid w:val="0"/>
        </w:rPr>
        <w:t>，</w:t>
      </w:r>
      <w:r w:rsidRPr="002D7D36">
        <w:rPr>
          <w:rFonts w:hint="eastAsia"/>
          <w:snapToGrid w:val="0"/>
        </w:rPr>
        <w:t>以維護財政</w:t>
      </w:r>
      <w:r w:rsidR="00200867" w:rsidRPr="002D7D36">
        <w:rPr>
          <w:rFonts w:hint="eastAsia"/>
          <w:snapToGrid w:val="0"/>
        </w:rPr>
        <w:t>健全</w:t>
      </w:r>
      <w:r w:rsidRPr="002D7D36">
        <w:rPr>
          <w:rFonts w:hint="eastAsia"/>
          <w:snapToGrid w:val="0"/>
        </w:rPr>
        <w:t>與政策永續，</w:t>
      </w:r>
      <w:r w:rsidR="00200867" w:rsidRPr="002D7D36">
        <w:rPr>
          <w:rFonts w:hint="eastAsia"/>
          <w:snapToGrid w:val="0"/>
        </w:rPr>
        <w:t>強化</w:t>
      </w:r>
      <w:r w:rsidRPr="002D7D36">
        <w:rPr>
          <w:rFonts w:hint="eastAsia"/>
          <w:snapToGrid w:val="0"/>
        </w:rPr>
        <w:t>政府調節經濟與應對風險能力</w:t>
      </w:r>
      <w:r w:rsidR="00B81B70" w:rsidRPr="002D7D36">
        <w:rPr>
          <w:rFonts w:hint="eastAsia"/>
          <w:snapToGrid w:val="0"/>
        </w:rPr>
        <w:t>，落實</w:t>
      </w:r>
      <w:r w:rsidR="00672AD3" w:rsidRPr="002D7D36">
        <w:rPr>
          <w:rFonts w:hint="eastAsia"/>
          <w:snapToGrid w:val="0"/>
        </w:rPr>
        <w:t>責任</w:t>
      </w:r>
      <w:r w:rsidR="00B81B70" w:rsidRPr="002D7D36">
        <w:rPr>
          <w:rFonts w:hint="eastAsia"/>
          <w:snapToGrid w:val="0"/>
        </w:rPr>
        <w:t>財政與政策效能雙重目標</w:t>
      </w:r>
      <w:r w:rsidR="00706CD4" w:rsidRPr="002D7D36">
        <w:rPr>
          <w:rFonts w:hint="eastAsia"/>
          <w:snapToGrid w:val="0"/>
        </w:rPr>
        <w:t>。經查：</w:t>
      </w:r>
    </w:p>
    <w:p w:rsidR="00DA6879" w:rsidRPr="002D7D36" w:rsidRDefault="004D68C9" w:rsidP="004D68C9">
      <w:pPr>
        <w:pStyle w:val="a4"/>
        <w:ind w:left="849" w:hanging="283"/>
        <w:rPr>
          <w:rFonts w:hint="eastAsia"/>
          <w:b/>
          <w:snapToGrid w:val="0"/>
        </w:rPr>
      </w:pPr>
      <w:r w:rsidRPr="002D7D36">
        <w:rPr>
          <w:rFonts w:hint="eastAsia"/>
          <w:b/>
          <w:snapToGrid w:val="0"/>
        </w:rPr>
        <w:t>(一)</w:t>
      </w:r>
      <w:r w:rsidR="00A122A2" w:rsidRPr="002D7D36">
        <w:rPr>
          <w:rFonts w:hint="eastAsia"/>
          <w:b/>
          <w:snapToGrid w:val="0"/>
        </w:rPr>
        <w:t>我國近4年度決算歲計賸餘波動性大</w:t>
      </w:r>
    </w:p>
    <w:p w:rsidR="001D50BF" w:rsidRDefault="001D50BF" w:rsidP="00937DD9">
      <w:pPr>
        <w:pStyle w:val="21"/>
        <w:ind w:left="850" w:firstLine="566"/>
        <w:rPr>
          <w:snapToGrid w:val="0"/>
        </w:rPr>
      </w:pPr>
      <w:r w:rsidRPr="002D7D36">
        <w:rPr>
          <w:rFonts w:hint="eastAsia"/>
          <w:snapToGrid w:val="0"/>
        </w:rPr>
        <w:t>我國自106年度起總決算產生賸餘，</w:t>
      </w:r>
      <w:r w:rsidR="00F80024" w:rsidRPr="002D7D36">
        <w:rPr>
          <w:rFonts w:hint="eastAsia"/>
          <w:snapToGrid w:val="0"/>
        </w:rPr>
        <w:t>至</w:t>
      </w:r>
      <w:r w:rsidR="00A70B6B" w:rsidRPr="002D7D36">
        <w:rPr>
          <w:rFonts w:hint="eastAsia"/>
          <w:snapToGrid w:val="0"/>
        </w:rPr>
        <w:t>110年度</w:t>
      </w:r>
      <w:r w:rsidR="00F80024" w:rsidRPr="002D7D36">
        <w:rPr>
          <w:rFonts w:hint="eastAsia"/>
          <w:snapToGrid w:val="0"/>
        </w:rPr>
        <w:t>前</w:t>
      </w:r>
      <w:r w:rsidR="00A70B6B" w:rsidRPr="002D7D36">
        <w:rPr>
          <w:rFonts w:hint="eastAsia"/>
          <w:snapToGrid w:val="0"/>
        </w:rPr>
        <w:t>穩定</w:t>
      </w:r>
      <w:r w:rsidR="00F80024" w:rsidRPr="002D7D36">
        <w:rPr>
          <w:rFonts w:hint="eastAsia"/>
          <w:snapToGrid w:val="0"/>
        </w:rPr>
        <w:t>上升</w:t>
      </w:r>
      <w:r w:rsidR="00A70B6B" w:rsidRPr="002D7D36">
        <w:rPr>
          <w:rFonts w:hint="eastAsia"/>
          <w:snapToGrid w:val="0"/>
        </w:rPr>
        <w:t>，惟</w:t>
      </w:r>
      <w:r w:rsidR="00807FFA" w:rsidRPr="002D7D36">
        <w:rPr>
          <w:rFonts w:hint="eastAsia"/>
          <w:snapToGrid w:val="0"/>
        </w:rPr>
        <w:t>近</w:t>
      </w:r>
      <w:r w:rsidR="00807FFA" w:rsidRPr="002D7D36">
        <w:rPr>
          <w:snapToGrid w:val="0"/>
        </w:rPr>
        <w:t>4</w:t>
      </w:r>
      <w:r w:rsidR="00807FFA" w:rsidRPr="002D7D36">
        <w:rPr>
          <w:rFonts w:hint="eastAsia"/>
          <w:snapToGrid w:val="0"/>
        </w:rPr>
        <w:t>個年度</w:t>
      </w:r>
      <w:r w:rsidR="00807FFA">
        <w:rPr>
          <w:rFonts w:hint="eastAsia"/>
          <w:snapToGrid w:val="0"/>
        </w:rPr>
        <w:t>(</w:t>
      </w:r>
      <w:r w:rsidR="00F80024" w:rsidRPr="002D7D36">
        <w:rPr>
          <w:rFonts w:hint="eastAsia"/>
          <w:snapToGrid w:val="0"/>
        </w:rPr>
        <w:t>1</w:t>
      </w:r>
      <w:r w:rsidR="00F80024" w:rsidRPr="002D7D36">
        <w:rPr>
          <w:snapToGrid w:val="0"/>
        </w:rPr>
        <w:t>10</w:t>
      </w:r>
      <w:r w:rsidR="00F80024" w:rsidRPr="002D7D36">
        <w:rPr>
          <w:rFonts w:hint="eastAsia"/>
          <w:snapToGrid w:val="0"/>
        </w:rPr>
        <w:t>至113</w:t>
      </w:r>
      <w:r w:rsidR="00807FFA">
        <w:rPr>
          <w:rFonts w:hint="eastAsia"/>
          <w:snapToGrid w:val="0"/>
        </w:rPr>
        <w:t>年度)</w:t>
      </w:r>
      <w:r w:rsidR="00F80024" w:rsidRPr="002D7D36">
        <w:rPr>
          <w:rFonts w:hint="eastAsia"/>
          <w:snapToGrid w:val="0"/>
        </w:rPr>
        <w:t>歲計賸餘於2</w:t>
      </w:r>
      <w:r w:rsidR="00F80024" w:rsidRPr="002D7D36">
        <w:rPr>
          <w:snapToGrid w:val="0"/>
        </w:rPr>
        <w:t>,</w:t>
      </w:r>
      <w:r w:rsidR="00F80024" w:rsidRPr="002D7D36">
        <w:rPr>
          <w:rFonts w:hint="eastAsia"/>
          <w:snapToGrid w:val="0"/>
        </w:rPr>
        <w:t>796至4</w:t>
      </w:r>
      <w:r w:rsidR="00F80024" w:rsidRPr="002D7D36">
        <w:rPr>
          <w:snapToGrid w:val="0"/>
        </w:rPr>
        <w:t>,</w:t>
      </w:r>
      <w:r w:rsidR="00F80024" w:rsidRPr="002D7D36">
        <w:rPr>
          <w:rFonts w:hint="eastAsia"/>
          <w:snapToGrid w:val="0"/>
        </w:rPr>
        <w:t>993億元間</w:t>
      </w:r>
      <w:r w:rsidR="005E23E0" w:rsidRPr="002D7D36">
        <w:rPr>
          <w:rFonts w:hint="eastAsia"/>
          <w:snapToGrid w:val="0"/>
        </w:rPr>
        <w:t>大幅</w:t>
      </w:r>
      <w:r w:rsidR="00F80024" w:rsidRPr="002D7D36">
        <w:rPr>
          <w:rFonts w:hint="eastAsia"/>
          <w:snapToGrid w:val="0"/>
        </w:rPr>
        <w:t>波動</w:t>
      </w:r>
      <w:r w:rsidR="00A70B6B" w:rsidRPr="002D7D36">
        <w:rPr>
          <w:rFonts w:hint="eastAsia"/>
          <w:snapToGrid w:val="0"/>
        </w:rPr>
        <w:t>，加計特別決(預</w:t>
      </w:r>
      <w:r w:rsidR="00A70B6B" w:rsidRPr="002D7D36">
        <w:rPr>
          <w:snapToGrid w:val="0"/>
        </w:rPr>
        <w:t>)</w:t>
      </w:r>
      <w:r w:rsidR="00A70B6B" w:rsidRPr="002D7D36">
        <w:rPr>
          <w:rFonts w:hint="eastAsia"/>
          <w:snapToGrid w:val="0"/>
        </w:rPr>
        <w:t>算後</w:t>
      </w:r>
      <w:r w:rsidR="00A122A2" w:rsidRPr="002D7D36">
        <w:rPr>
          <w:rFonts w:hint="eastAsia"/>
          <w:snapToGrid w:val="0"/>
        </w:rPr>
        <w:t>整體預(決)算</w:t>
      </w:r>
      <w:r w:rsidR="00807FFA">
        <w:rPr>
          <w:rFonts w:hint="eastAsia"/>
          <w:snapToGrid w:val="0"/>
        </w:rPr>
        <w:t>雖</w:t>
      </w:r>
      <w:r w:rsidR="00F80024" w:rsidRPr="002D7D36">
        <w:rPr>
          <w:rFonts w:hint="eastAsia"/>
          <w:snapToGrid w:val="0"/>
        </w:rPr>
        <w:t>呈</w:t>
      </w:r>
      <w:r w:rsidR="00A70B6B" w:rsidRPr="002D7D36">
        <w:rPr>
          <w:rFonts w:hint="eastAsia"/>
          <w:snapToGrid w:val="0"/>
        </w:rPr>
        <w:t>同向</w:t>
      </w:r>
      <w:r w:rsidR="00F80024" w:rsidRPr="002D7D36">
        <w:rPr>
          <w:rFonts w:hint="eastAsia"/>
          <w:snapToGrid w:val="0"/>
        </w:rPr>
        <w:t>變化，</w:t>
      </w:r>
      <w:r w:rsidR="00807FFA">
        <w:rPr>
          <w:rFonts w:hint="eastAsia"/>
          <w:snapToGrid w:val="0"/>
        </w:rPr>
        <w:t>惟</w:t>
      </w:r>
      <w:r w:rsidR="00F80024" w:rsidRPr="002D7D36">
        <w:rPr>
          <w:rFonts w:hint="eastAsia"/>
          <w:snapToGrid w:val="0"/>
        </w:rPr>
        <w:t>餘絀狀況欠缺穩定性</w:t>
      </w:r>
      <w:r w:rsidR="00707AA3" w:rsidRPr="002D7D36">
        <w:rPr>
          <w:rFonts w:hint="eastAsia"/>
          <w:snapToGrid w:val="0"/>
        </w:rPr>
        <w:t>(詳表4-3-1)。</w:t>
      </w:r>
    </w:p>
    <w:p w:rsidR="001D50BF" w:rsidRPr="002D7D36" w:rsidRDefault="001D50BF" w:rsidP="00F80024">
      <w:pPr>
        <w:pStyle w:val="ac"/>
        <w:ind w:left="283" w:hanging="283"/>
        <w:rPr>
          <w:rFonts w:hint="eastAsia"/>
          <w:snapToGrid w:val="0"/>
        </w:rPr>
      </w:pPr>
      <w:r w:rsidRPr="002D7D36">
        <w:rPr>
          <w:rFonts w:hint="eastAsia"/>
          <w:b/>
          <w:snapToGrid w:val="0"/>
        </w:rPr>
        <w:t>表4-3-1 中央政府</w:t>
      </w:r>
      <w:r w:rsidR="00807FFA">
        <w:rPr>
          <w:rFonts w:hint="eastAsia"/>
          <w:b/>
          <w:snapToGrid w:val="0"/>
        </w:rPr>
        <w:t>106至113</w:t>
      </w:r>
      <w:r w:rsidRPr="002D7D36">
        <w:rPr>
          <w:b/>
          <w:snapToGrid w:val="0"/>
        </w:rPr>
        <w:t>年度歲計餘絀</w:t>
      </w:r>
      <w:r w:rsidRPr="002D7D36">
        <w:rPr>
          <w:rFonts w:hint="eastAsia"/>
          <w:b/>
          <w:snapToGrid w:val="0"/>
        </w:rPr>
        <w:t>概況表</w:t>
      </w:r>
      <w:r w:rsidR="00F80024" w:rsidRPr="002D7D36">
        <w:rPr>
          <w:rFonts w:hint="eastAsia"/>
          <w:snapToGrid w:val="0"/>
        </w:rPr>
        <w:t xml:space="preserve">     </w:t>
      </w:r>
      <w:r w:rsidRPr="002D7D36">
        <w:rPr>
          <w:rStyle w:val="143"/>
          <w:rFonts w:hint="eastAsia"/>
        </w:rPr>
        <w:t>單位：新臺幣</w:t>
      </w:r>
      <w:r w:rsidR="00F80024" w:rsidRPr="002D7D36">
        <w:rPr>
          <w:rStyle w:val="143"/>
          <w:rFonts w:hint="eastAsia"/>
        </w:rPr>
        <w:t>億</w:t>
      </w:r>
      <w:r w:rsidRPr="002D7D36">
        <w:rPr>
          <w:rStyle w:val="143"/>
          <w:rFonts w:hint="eastAsia"/>
        </w:rPr>
        <w:t>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29"/>
        <w:gridCol w:w="850"/>
        <w:gridCol w:w="851"/>
        <w:gridCol w:w="850"/>
        <w:gridCol w:w="851"/>
        <w:gridCol w:w="850"/>
        <w:gridCol w:w="851"/>
        <w:gridCol w:w="850"/>
        <w:gridCol w:w="851"/>
      </w:tblGrid>
      <w:tr w:rsidR="00A70B6B" w:rsidRPr="002D7D36" w:rsidTr="00A70B6B">
        <w:trPr>
          <w:trHeight w:val="251"/>
          <w:tblHeader/>
        </w:trPr>
        <w:tc>
          <w:tcPr>
            <w:tcW w:w="1729" w:type="dxa"/>
            <w:shd w:val="clear" w:color="auto" w:fill="auto"/>
            <w:noWrap/>
            <w:vAlign w:val="center"/>
            <w:hideMark/>
          </w:tcPr>
          <w:p w:rsidR="00A70B6B" w:rsidRPr="002D7D36" w:rsidRDefault="00A70B6B" w:rsidP="00A70B6B">
            <w:pPr>
              <w:pStyle w:val="142"/>
              <w:jc w:val="center"/>
              <w:rPr>
                <w:b/>
                <w:sz w:val="22"/>
                <w:szCs w:val="22"/>
              </w:rPr>
            </w:pPr>
            <w:r w:rsidRPr="002D7D36">
              <w:rPr>
                <w:rFonts w:hint="eastAsia"/>
                <w:b/>
                <w:sz w:val="22"/>
                <w:szCs w:val="22"/>
              </w:rPr>
              <w:t>年度</w:t>
            </w:r>
          </w:p>
        </w:tc>
        <w:tc>
          <w:tcPr>
            <w:tcW w:w="850"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106</w:t>
            </w:r>
          </w:p>
        </w:tc>
        <w:tc>
          <w:tcPr>
            <w:tcW w:w="851"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107</w:t>
            </w:r>
          </w:p>
        </w:tc>
        <w:tc>
          <w:tcPr>
            <w:tcW w:w="850"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108</w:t>
            </w:r>
          </w:p>
        </w:tc>
        <w:tc>
          <w:tcPr>
            <w:tcW w:w="851"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109</w:t>
            </w:r>
          </w:p>
        </w:tc>
        <w:tc>
          <w:tcPr>
            <w:tcW w:w="850"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110</w:t>
            </w:r>
          </w:p>
        </w:tc>
        <w:tc>
          <w:tcPr>
            <w:tcW w:w="851"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111</w:t>
            </w:r>
          </w:p>
        </w:tc>
        <w:tc>
          <w:tcPr>
            <w:tcW w:w="850"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112</w:t>
            </w:r>
          </w:p>
        </w:tc>
        <w:tc>
          <w:tcPr>
            <w:tcW w:w="851" w:type="dxa"/>
            <w:shd w:val="clear" w:color="auto" w:fill="auto"/>
            <w:noWrap/>
            <w:vAlign w:val="center"/>
            <w:hideMark/>
          </w:tcPr>
          <w:p w:rsidR="00A70B6B" w:rsidRPr="002D7D36" w:rsidRDefault="00A70B6B" w:rsidP="00A70B6B">
            <w:pPr>
              <w:pStyle w:val="142"/>
              <w:jc w:val="center"/>
              <w:rPr>
                <w:rFonts w:hint="eastAsia"/>
                <w:b/>
                <w:sz w:val="22"/>
                <w:szCs w:val="22"/>
              </w:rPr>
            </w:pPr>
            <w:r w:rsidRPr="002D7D36">
              <w:rPr>
                <w:rFonts w:hint="eastAsia"/>
                <w:b/>
                <w:sz w:val="22"/>
                <w:szCs w:val="22"/>
              </w:rPr>
              <w:t>113</w:t>
            </w:r>
          </w:p>
        </w:tc>
      </w:tr>
      <w:tr w:rsidR="00A70B6B" w:rsidRPr="002D7D36" w:rsidTr="00807FFA">
        <w:trPr>
          <w:trHeight w:val="251"/>
        </w:trPr>
        <w:tc>
          <w:tcPr>
            <w:tcW w:w="1729" w:type="dxa"/>
            <w:shd w:val="clear" w:color="auto" w:fill="auto"/>
            <w:vAlign w:val="center"/>
            <w:hideMark/>
          </w:tcPr>
          <w:p w:rsidR="00A70B6B" w:rsidRPr="002D7D36" w:rsidRDefault="00A70B6B" w:rsidP="00A70B6B">
            <w:pPr>
              <w:pStyle w:val="142"/>
              <w:rPr>
                <w:rFonts w:hint="eastAsia"/>
                <w:spacing w:val="-16"/>
                <w:sz w:val="22"/>
                <w:szCs w:val="22"/>
              </w:rPr>
            </w:pPr>
            <w:r w:rsidRPr="002D7D36">
              <w:rPr>
                <w:rFonts w:hint="eastAsia"/>
                <w:spacing w:val="-16"/>
                <w:sz w:val="22"/>
                <w:szCs w:val="22"/>
              </w:rPr>
              <w:t>歲計餘絀(不含特別預/決算)</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25</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1,109</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1,207</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1,303</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2,979</w:t>
            </w:r>
          </w:p>
        </w:tc>
        <w:tc>
          <w:tcPr>
            <w:tcW w:w="851" w:type="dxa"/>
            <w:shd w:val="clear" w:color="auto" w:fill="auto"/>
            <w:noWrap/>
          </w:tcPr>
          <w:p w:rsidR="00A70B6B" w:rsidRPr="002D7D36" w:rsidRDefault="00A70B6B" w:rsidP="00807FFA">
            <w:pPr>
              <w:pStyle w:val="142"/>
              <w:jc w:val="right"/>
              <w:rPr>
                <w:b/>
                <w:sz w:val="22"/>
                <w:szCs w:val="22"/>
              </w:rPr>
            </w:pPr>
            <w:r w:rsidRPr="002D7D36">
              <w:rPr>
                <w:b/>
                <w:sz w:val="22"/>
                <w:szCs w:val="22"/>
              </w:rPr>
              <w:t>4,993</w:t>
            </w:r>
          </w:p>
        </w:tc>
        <w:tc>
          <w:tcPr>
            <w:tcW w:w="850" w:type="dxa"/>
            <w:shd w:val="clear" w:color="auto" w:fill="auto"/>
            <w:noWrap/>
          </w:tcPr>
          <w:p w:rsidR="00A70B6B" w:rsidRPr="002D7D36" w:rsidRDefault="00A70B6B" w:rsidP="00807FFA">
            <w:pPr>
              <w:pStyle w:val="142"/>
              <w:jc w:val="right"/>
              <w:rPr>
                <w:b/>
                <w:sz w:val="22"/>
                <w:szCs w:val="22"/>
              </w:rPr>
            </w:pPr>
            <w:r w:rsidRPr="002D7D36">
              <w:rPr>
                <w:b/>
                <w:sz w:val="22"/>
                <w:szCs w:val="22"/>
              </w:rPr>
              <w:t>2,796</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3,589</w:t>
            </w:r>
          </w:p>
        </w:tc>
      </w:tr>
      <w:tr w:rsidR="00A70B6B" w:rsidRPr="002D7D36" w:rsidTr="00807FFA">
        <w:trPr>
          <w:trHeight w:val="251"/>
        </w:trPr>
        <w:tc>
          <w:tcPr>
            <w:tcW w:w="1729" w:type="dxa"/>
            <w:shd w:val="clear" w:color="auto" w:fill="auto"/>
            <w:vAlign w:val="center"/>
          </w:tcPr>
          <w:p w:rsidR="00A70B6B" w:rsidRPr="002D7D36" w:rsidRDefault="00A70B6B" w:rsidP="00A70B6B">
            <w:pPr>
              <w:pStyle w:val="142"/>
              <w:rPr>
                <w:rFonts w:hint="eastAsia"/>
                <w:spacing w:val="-16"/>
                <w:sz w:val="22"/>
                <w:szCs w:val="22"/>
              </w:rPr>
            </w:pPr>
            <w:r w:rsidRPr="002D7D36">
              <w:rPr>
                <w:rFonts w:hint="eastAsia"/>
                <w:spacing w:val="-16"/>
                <w:sz w:val="22"/>
                <w:szCs w:val="22"/>
              </w:rPr>
              <w:t>歲計餘絀(含特別預/決算)</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-136</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167</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160</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-2,755</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-1,422</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696</w:t>
            </w:r>
          </w:p>
        </w:tc>
        <w:tc>
          <w:tcPr>
            <w:tcW w:w="850" w:type="dxa"/>
            <w:shd w:val="clear" w:color="auto" w:fill="auto"/>
            <w:noWrap/>
          </w:tcPr>
          <w:p w:rsidR="00A70B6B" w:rsidRPr="002D7D36" w:rsidRDefault="00A70B6B" w:rsidP="00807FFA">
            <w:pPr>
              <w:pStyle w:val="142"/>
              <w:jc w:val="right"/>
              <w:rPr>
                <w:sz w:val="22"/>
                <w:szCs w:val="22"/>
              </w:rPr>
            </w:pPr>
            <w:r w:rsidRPr="002D7D36">
              <w:rPr>
                <w:sz w:val="22"/>
                <w:szCs w:val="22"/>
              </w:rPr>
              <w:t>-2,227</w:t>
            </w:r>
          </w:p>
        </w:tc>
        <w:tc>
          <w:tcPr>
            <w:tcW w:w="851" w:type="dxa"/>
            <w:shd w:val="clear" w:color="auto" w:fill="auto"/>
            <w:noWrap/>
          </w:tcPr>
          <w:p w:rsidR="00A70B6B" w:rsidRPr="002D7D36" w:rsidRDefault="00A70B6B" w:rsidP="00807FFA">
            <w:pPr>
              <w:pStyle w:val="142"/>
              <w:jc w:val="right"/>
              <w:rPr>
                <w:sz w:val="22"/>
                <w:szCs w:val="22"/>
              </w:rPr>
            </w:pPr>
            <w:r w:rsidRPr="002D7D36">
              <w:rPr>
                <w:sz w:val="22"/>
                <w:szCs w:val="22"/>
              </w:rPr>
              <w:t>983</w:t>
            </w:r>
          </w:p>
        </w:tc>
      </w:tr>
    </w:tbl>
    <w:p w:rsidR="001D50BF" w:rsidRPr="002D7D36" w:rsidRDefault="001D50BF" w:rsidP="001D50BF">
      <w:pPr>
        <w:pStyle w:val="142"/>
        <w:ind w:left="1429" w:hangingChars="578" w:hanging="1429"/>
        <w:jc w:val="both"/>
      </w:pPr>
      <w:r w:rsidRPr="002D7D36">
        <w:rPr>
          <w:rFonts w:hint="eastAsia"/>
          <w:spacing w:val="2"/>
          <w:fitText w:val="1215" w:id="-690305536"/>
        </w:rPr>
        <w:t>說    明</w:t>
      </w:r>
      <w:r w:rsidRPr="002D7D36">
        <w:rPr>
          <w:rFonts w:hint="eastAsia"/>
          <w:spacing w:val="-4"/>
          <w:fitText w:val="1215" w:id="-690305536"/>
        </w:rPr>
        <w:t>：</w:t>
      </w:r>
      <w:r w:rsidRPr="002D7D36">
        <w:rPr>
          <w:rFonts w:hint="eastAsia"/>
        </w:rPr>
        <w:t>1.</w:t>
      </w:r>
      <w:r w:rsidRPr="002D7D36">
        <w:t>總預</w:t>
      </w:r>
      <w:r w:rsidRPr="002D7D36">
        <w:rPr>
          <w:rFonts w:hint="eastAsia"/>
        </w:rPr>
        <w:t>(決)</w:t>
      </w:r>
      <w:r w:rsidRPr="002D7D36">
        <w:t>算部分，112年度以前為審定決算數，113年度為</w:t>
      </w:r>
      <w:r w:rsidRPr="002D7D36">
        <w:rPr>
          <w:rFonts w:hint="eastAsia"/>
        </w:rPr>
        <w:t>院</w:t>
      </w:r>
      <w:r w:rsidRPr="002D7D36">
        <w:t>編決算數，114年度為</w:t>
      </w:r>
      <w:r w:rsidR="00776412">
        <w:rPr>
          <w:rFonts w:hint="eastAsia"/>
        </w:rPr>
        <w:t>法定</w:t>
      </w:r>
      <w:r w:rsidRPr="002D7D36">
        <w:t>預算數</w:t>
      </w:r>
      <w:r w:rsidRPr="002D7D36">
        <w:rPr>
          <w:rFonts w:hint="eastAsia"/>
        </w:rPr>
        <w:t>。</w:t>
      </w:r>
    </w:p>
    <w:p w:rsidR="001D50BF" w:rsidRPr="002D7D36" w:rsidRDefault="001D50BF" w:rsidP="001D50BF">
      <w:pPr>
        <w:pStyle w:val="142"/>
        <w:ind w:leftChars="429" w:left="1480" w:hangingChars="109" w:hanging="265"/>
        <w:jc w:val="both"/>
      </w:pPr>
      <w:r w:rsidRPr="002D7D36">
        <w:t>2.特別預</w:t>
      </w:r>
      <w:r w:rsidRPr="002D7D36">
        <w:rPr>
          <w:rFonts w:hint="eastAsia"/>
        </w:rPr>
        <w:t>(決)</w:t>
      </w:r>
      <w:r w:rsidRPr="002D7D36">
        <w:t>算部分，108年度以前為審定決算數，</w:t>
      </w:r>
      <w:r w:rsidR="005D457C">
        <w:rPr>
          <w:rFonts w:hint="eastAsia"/>
        </w:rPr>
        <w:t>中央政府</w:t>
      </w:r>
      <w:r w:rsidRPr="002D7D36">
        <w:t>前瞻基礎建設第2期(108</w:t>
      </w:r>
      <w:r w:rsidR="00807FFA">
        <w:t>至</w:t>
      </w:r>
      <w:r w:rsidRPr="002D7D36">
        <w:t>109年度)及第3期(110</w:t>
      </w:r>
      <w:r w:rsidR="00807FFA">
        <w:t>至</w:t>
      </w:r>
      <w:r w:rsidRPr="002D7D36">
        <w:t>111年度)為審定決算數</w:t>
      </w:r>
      <w:r w:rsidRPr="002D7D36">
        <w:rPr>
          <w:rFonts w:hint="eastAsia"/>
        </w:rPr>
        <w:t>；</w:t>
      </w:r>
      <w:r w:rsidR="00A433F0">
        <w:rPr>
          <w:rFonts w:hint="eastAsia"/>
        </w:rPr>
        <w:t>中央政府</w:t>
      </w:r>
      <w:r w:rsidRPr="002D7D36">
        <w:t>嚴重特殊傳染性肺炎防治及紓困振興(109</w:t>
      </w:r>
      <w:r w:rsidR="00807FFA">
        <w:t>至</w:t>
      </w:r>
      <w:r w:rsidRPr="002D7D36">
        <w:t>112年度)(含4次追加)為審定決算數</w:t>
      </w:r>
      <w:r w:rsidRPr="002D7D36">
        <w:rPr>
          <w:rFonts w:hint="eastAsia"/>
        </w:rPr>
        <w:t>；</w:t>
      </w:r>
      <w:r w:rsidR="005D457C">
        <w:rPr>
          <w:rFonts w:hint="eastAsia"/>
        </w:rPr>
        <w:t>中央政府</w:t>
      </w:r>
      <w:r w:rsidRPr="002D7D36">
        <w:t>前瞻基礎建設第4期(112</w:t>
      </w:r>
      <w:r w:rsidR="00807FFA">
        <w:t>至</w:t>
      </w:r>
      <w:r w:rsidRPr="002D7D36">
        <w:t>113年度)為院編決算數。</w:t>
      </w:r>
      <w:r w:rsidR="00A433F0">
        <w:rPr>
          <w:rFonts w:hint="eastAsia"/>
        </w:rPr>
        <w:t>中央政府</w:t>
      </w:r>
      <w:r w:rsidRPr="002D7D36">
        <w:t>新式戰機採購(109</w:t>
      </w:r>
      <w:r w:rsidR="00807FFA">
        <w:t>至</w:t>
      </w:r>
      <w:r w:rsidRPr="002D7D36">
        <w:t>115年度)、</w:t>
      </w:r>
      <w:r w:rsidR="00A433F0">
        <w:rPr>
          <w:rFonts w:hint="eastAsia"/>
        </w:rPr>
        <w:t>中央政府</w:t>
      </w:r>
      <w:r w:rsidRPr="002D7D36">
        <w:t>海空戰力提升計畫採購(111</w:t>
      </w:r>
      <w:r w:rsidR="00807FFA">
        <w:t>至</w:t>
      </w:r>
      <w:r w:rsidRPr="002D7D36">
        <w:t>115年度)及</w:t>
      </w:r>
      <w:r w:rsidR="00A433F0">
        <w:rPr>
          <w:rFonts w:hint="eastAsia"/>
        </w:rPr>
        <w:t>中央政府</w:t>
      </w:r>
      <w:r w:rsidRPr="002D7D36">
        <w:t>疫後強化經濟與社會韌性及全民共享經濟成果(112</w:t>
      </w:r>
      <w:r w:rsidR="00807FFA">
        <w:t>至</w:t>
      </w:r>
      <w:r w:rsidRPr="002D7D36">
        <w:t>114年度)等特別預算皆為預算數。</w:t>
      </w:r>
    </w:p>
    <w:p w:rsidR="001D50BF" w:rsidRPr="002D7D36" w:rsidRDefault="001D50BF" w:rsidP="001D50BF">
      <w:pPr>
        <w:pStyle w:val="142"/>
        <w:ind w:leftChars="429" w:left="1480" w:hangingChars="109" w:hanging="265"/>
        <w:jc w:val="both"/>
        <w:rPr>
          <w:rFonts w:hint="eastAsia"/>
        </w:rPr>
      </w:pPr>
      <w:r w:rsidRPr="002D7D36">
        <w:t>3.</w:t>
      </w:r>
      <w:r w:rsidRPr="002D7D36">
        <w:rPr>
          <w:rFonts w:hint="eastAsia"/>
        </w:rPr>
        <w:t>歲計餘絀均不含融資調度。</w:t>
      </w:r>
    </w:p>
    <w:p w:rsidR="001D50BF" w:rsidRPr="002D7D36" w:rsidRDefault="001D50BF" w:rsidP="00A70B6B">
      <w:pPr>
        <w:pStyle w:val="142"/>
        <w:rPr>
          <w:rFonts w:hint="eastAsia"/>
          <w:snapToGrid w:val="0"/>
        </w:rPr>
      </w:pPr>
      <w:r w:rsidRPr="002D7D36">
        <w:rPr>
          <w:rFonts w:hint="eastAsia"/>
        </w:rPr>
        <w:t>資料來源：整理自財政部資料、審計部</w:t>
      </w:r>
      <w:r w:rsidR="00A70B6B" w:rsidRPr="002D7D36">
        <w:rPr>
          <w:rFonts w:hint="eastAsia"/>
        </w:rPr>
        <w:t>及</w:t>
      </w:r>
      <w:r w:rsidR="00B671C3" w:rsidRPr="002D7D36">
        <w:rPr>
          <w:rFonts w:hint="eastAsia"/>
        </w:rPr>
        <w:t>主計總處網站</w:t>
      </w:r>
      <w:r w:rsidRPr="002D7D36">
        <w:t>。</w:t>
      </w:r>
    </w:p>
    <w:p w:rsidR="00F11DC7" w:rsidRPr="002D7D36" w:rsidRDefault="00F11DC7" w:rsidP="004E4743">
      <w:pPr>
        <w:pStyle w:val="a4"/>
        <w:ind w:left="849" w:hanging="283"/>
        <w:rPr>
          <w:b/>
          <w:snapToGrid w:val="0"/>
        </w:rPr>
      </w:pPr>
      <w:r w:rsidRPr="002D7D36">
        <w:rPr>
          <w:rFonts w:hint="eastAsia"/>
          <w:b/>
          <w:snapToGrid w:val="0"/>
        </w:rPr>
        <w:t>(二)</w:t>
      </w:r>
      <w:r w:rsidR="00A00B5C" w:rsidRPr="002D7D36">
        <w:rPr>
          <w:rFonts w:hint="eastAsia"/>
          <w:b/>
          <w:snapToGrid w:val="0"/>
        </w:rPr>
        <w:t>國際經貿局勢不確定</w:t>
      </w:r>
      <w:r w:rsidR="00807FFA">
        <w:rPr>
          <w:rFonts w:hint="eastAsia"/>
          <w:b/>
          <w:snapToGrid w:val="0"/>
        </w:rPr>
        <w:t>性</w:t>
      </w:r>
      <w:r w:rsidR="00A00B5C" w:rsidRPr="002D7D36">
        <w:rPr>
          <w:rFonts w:hint="eastAsia"/>
          <w:b/>
          <w:snapToGrid w:val="0"/>
        </w:rPr>
        <w:t>升高，</w:t>
      </w:r>
      <w:r w:rsidR="000859D8" w:rsidRPr="002D7D36">
        <w:rPr>
          <w:rFonts w:hint="eastAsia"/>
          <w:b/>
          <w:snapToGrid w:val="0"/>
        </w:rPr>
        <w:t>現行財政預警機制屬事後性質，</w:t>
      </w:r>
      <w:r w:rsidR="00A00B5C" w:rsidRPr="002D7D36">
        <w:rPr>
          <w:rFonts w:hint="eastAsia"/>
          <w:b/>
          <w:snapToGrid w:val="0"/>
        </w:rPr>
        <w:t>允宜進行歲入歲出情境預測，俾評估歲計賸餘</w:t>
      </w:r>
      <w:r w:rsidR="007F4B82">
        <w:rPr>
          <w:rFonts w:hint="eastAsia"/>
          <w:b/>
          <w:snapToGrid w:val="0"/>
        </w:rPr>
        <w:t>可</w:t>
      </w:r>
      <w:r w:rsidR="00A00B5C" w:rsidRPr="002D7D36">
        <w:rPr>
          <w:rFonts w:hint="eastAsia"/>
          <w:b/>
          <w:snapToGrid w:val="0"/>
        </w:rPr>
        <w:t>運用空間</w:t>
      </w:r>
    </w:p>
    <w:p w:rsidR="00D52FAF" w:rsidRPr="002D7D36" w:rsidRDefault="00D52FAF" w:rsidP="004F6ACD">
      <w:pPr>
        <w:pStyle w:val="21"/>
        <w:ind w:left="850" w:firstLine="566"/>
      </w:pPr>
      <w:r w:rsidRPr="002D7D36">
        <w:rPr>
          <w:rFonts w:hint="eastAsia"/>
        </w:rPr>
        <w:t>主計總處基於</w:t>
      </w:r>
      <w:r w:rsidRPr="002D7D36">
        <w:t>政府財政狀況可能受總體經濟景氣或災害等事件衝擊</w:t>
      </w:r>
      <w:r w:rsidR="006B108B" w:rsidRPr="002D7D36">
        <w:t>而變動</w:t>
      </w:r>
      <w:r w:rsidRPr="002D7D36">
        <w:rPr>
          <w:rFonts w:hint="eastAsia"/>
        </w:rPr>
        <w:t>，爰</w:t>
      </w:r>
      <w:r w:rsidR="006B108B" w:rsidRPr="002D7D36">
        <w:rPr>
          <w:rFonts w:hint="eastAsia"/>
        </w:rPr>
        <w:t>不以追求逐年預算平衡為目的，實施</w:t>
      </w:r>
      <w:r w:rsidR="00C62BDA" w:rsidRPr="002D7D36">
        <w:rPr>
          <w:rFonts w:hint="eastAsia"/>
        </w:rPr>
        <w:t>「中央政府辦理設定平衡預算目標實施方案」</w:t>
      </w:r>
      <w:r w:rsidR="006B108B" w:rsidRPr="002D7D36">
        <w:rPr>
          <w:rFonts w:hint="eastAsia"/>
        </w:rPr>
        <w:t>財政</w:t>
      </w:r>
      <w:r w:rsidRPr="002D7D36">
        <w:rPr>
          <w:rFonts w:hint="eastAsia"/>
        </w:rPr>
        <w:t>預警機制，主要內容說明略以，</w:t>
      </w:r>
      <w:r w:rsidR="006B108B" w:rsidRPr="002D7D36">
        <w:t>參考歐盟及我國既有規範</w:t>
      </w:r>
      <w:r w:rsidRPr="002D7D36">
        <w:t>設定歲入歲出差短上限(下稱赤字上限)</w:t>
      </w:r>
      <w:r w:rsidR="003100AF" w:rsidRPr="002D7D36">
        <w:t>為前</w:t>
      </w:r>
      <w:r w:rsidR="00BB0434" w:rsidRPr="002D7D36">
        <w:t>3</w:t>
      </w:r>
      <w:r w:rsidRPr="002D7D36">
        <w:t>度GDP平均數之2</w:t>
      </w:r>
      <w:r w:rsidR="00650324" w:rsidRPr="002D7D36">
        <w:t>%</w:t>
      </w:r>
      <w:r w:rsidRPr="002D7D36">
        <w:rPr>
          <w:rFonts w:hint="eastAsia"/>
        </w:rPr>
        <w:t>，</w:t>
      </w:r>
      <w:r w:rsidRPr="002D7D36">
        <w:t>各年度</w:t>
      </w:r>
      <w:r w:rsidR="006B486F" w:rsidRPr="002D7D36">
        <w:rPr>
          <w:rFonts w:hint="eastAsia"/>
        </w:rPr>
        <w:t>預算</w:t>
      </w:r>
      <w:r w:rsidR="001E76A1" w:rsidRPr="002D7D36">
        <w:t>籌編</w:t>
      </w:r>
      <w:r w:rsidRPr="002D7D36">
        <w:t>時檢視整體預算</w:t>
      </w:r>
      <w:r w:rsidR="00D01215" w:rsidRPr="002D7D36">
        <w:rPr>
          <w:rStyle w:val="af3"/>
        </w:rPr>
        <w:footnoteReference w:id="17"/>
      </w:r>
      <w:r w:rsidRPr="002D7D36">
        <w:rPr>
          <w:rFonts w:hint="eastAsia"/>
        </w:rPr>
        <w:t>差短</w:t>
      </w:r>
      <w:r w:rsidR="00C62BDA" w:rsidRPr="002D7D36">
        <w:rPr>
          <w:rFonts w:hint="eastAsia"/>
        </w:rPr>
        <w:t>，超過</w:t>
      </w:r>
      <w:r w:rsidRPr="002D7D36">
        <w:rPr>
          <w:rFonts w:hint="eastAsia"/>
        </w:rPr>
        <w:t>赤字上限</w:t>
      </w:r>
      <w:r w:rsidR="006B486F" w:rsidRPr="002D7D36">
        <w:rPr>
          <w:rFonts w:hint="eastAsia"/>
        </w:rPr>
        <w:t>即</w:t>
      </w:r>
      <w:r w:rsidRPr="002D7D36">
        <w:t>評估</w:t>
      </w:r>
      <w:r w:rsidR="00D01215" w:rsidRPr="002D7D36">
        <w:rPr>
          <w:rFonts w:hint="eastAsia"/>
        </w:rPr>
        <w:t>並公布</w:t>
      </w:r>
      <w:r w:rsidRPr="002D7D36">
        <w:t>未來10年內</w:t>
      </w:r>
      <w:r w:rsidR="00D01215" w:rsidRPr="002D7D36">
        <w:rPr>
          <w:rFonts w:hint="eastAsia"/>
        </w:rPr>
        <w:t>達成</w:t>
      </w:r>
      <w:r w:rsidRPr="002D7D36">
        <w:t>無差短</w:t>
      </w:r>
      <w:r w:rsidR="007F4B82">
        <w:rPr>
          <w:rFonts w:hint="eastAsia"/>
        </w:rPr>
        <w:t>之</w:t>
      </w:r>
      <w:r w:rsidR="00D01215" w:rsidRPr="002D7D36">
        <w:rPr>
          <w:rFonts w:hint="eastAsia"/>
        </w:rPr>
        <w:t>可能性</w:t>
      </w:r>
      <w:r w:rsidRPr="002D7D36">
        <w:t>，</w:t>
      </w:r>
      <w:r w:rsidR="00F11DC7" w:rsidRPr="002D7D36">
        <w:rPr>
          <w:rFonts w:hint="eastAsia"/>
        </w:rPr>
        <w:t>如</w:t>
      </w:r>
      <w:r w:rsidRPr="002D7D36">
        <w:t>未能縮減</w:t>
      </w:r>
      <w:r w:rsidR="006B486F" w:rsidRPr="002D7D36">
        <w:rPr>
          <w:rFonts w:hint="eastAsia"/>
        </w:rPr>
        <w:t>歸零</w:t>
      </w:r>
      <w:r w:rsidR="00F11DC7" w:rsidRPr="002D7D36">
        <w:t>，強制設定平衡預算目標年度</w:t>
      </w:r>
      <w:r w:rsidR="006B108B" w:rsidRPr="002D7D36">
        <w:t>及</w:t>
      </w:r>
      <w:r w:rsidR="00F11DC7" w:rsidRPr="002D7D36">
        <w:t>研提處理方案</w:t>
      </w:r>
      <w:r w:rsidR="006B108B" w:rsidRPr="002D7D36">
        <w:t>；</w:t>
      </w:r>
      <w:r w:rsidR="00F11DC7" w:rsidRPr="002D7D36">
        <w:rPr>
          <w:rFonts w:hint="eastAsia"/>
        </w:rPr>
        <w:t>執行期間</w:t>
      </w:r>
      <w:r w:rsidR="00F11DC7" w:rsidRPr="002D7D36">
        <w:t>總決算如提前</w:t>
      </w:r>
      <w:r w:rsidR="006B486F" w:rsidRPr="002D7D36">
        <w:rPr>
          <w:rFonts w:hint="eastAsia"/>
        </w:rPr>
        <w:t>平衡</w:t>
      </w:r>
      <w:r w:rsidR="00F11DC7" w:rsidRPr="002D7D36">
        <w:t>，即公布結果</w:t>
      </w:r>
      <w:r w:rsidR="006B486F" w:rsidRPr="002D7D36">
        <w:rPr>
          <w:rFonts w:hint="eastAsia"/>
        </w:rPr>
        <w:t>並</w:t>
      </w:r>
      <w:r w:rsidR="00F11DC7" w:rsidRPr="002D7D36">
        <w:t>結束檢討作業</w:t>
      </w:r>
      <w:r w:rsidR="00B051A1" w:rsidRPr="002D7D36">
        <w:rPr>
          <w:rStyle w:val="af3"/>
        </w:rPr>
        <w:footnoteReference w:id="18"/>
      </w:r>
      <w:r w:rsidR="00F11DC7" w:rsidRPr="002D7D36">
        <w:t>。</w:t>
      </w:r>
    </w:p>
    <w:p w:rsidR="004F6ACD" w:rsidRPr="002D7D36" w:rsidRDefault="007F4B82" w:rsidP="004F6ACD">
      <w:pPr>
        <w:pStyle w:val="21"/>
        <w:ind w:left="850" w:firstLine="566"/>
      </w:pPr>
      <w:r>
        <w:rPr>
          <w:rFonts w:hint="eastAsia"/>
        </w:rPr>
        <w:t>按</w:t>
      </w:r>
      <w:r w:rsidR="004C79D9" w:rsidRPr="002D7D36">
        <w:rPr>
          <w:rFonts w:hint="eastAsia"/>
        </w:rPr>
        <w:t>主計總處所述</w:t>
      </w:r>
      <w:r w:rsidR="00D01215" w:rsidRPr="002D7D36">
        <w:rPr>
          <w:rFonts w:hint="eastAsia"/>
        </w:rPr>
        <w:t>前開機制屬事後性質，難以</w:t>
      </w:r>
      <w:r w:rsidR="004C79D9" w:rsidRPr="002D7D36">
        <w:rPr>
          <w:rFonts w:hint="eastAsia"/>
        </w:rPr>
        <w:t>預先有效</w:t>
      </w:r>
      <w:r w:rsidR="00D01215" w:rsidRPr="002D7D36">
        <w:rPr>
          <w:rFonts w:hint="eastAsia"/>
        </w:rPr>
        <w:t>控留歲計賸餘，</w:t>
      </w:r>
      <w:r>
        <w:rPr>
          <w:rFonts w:hint="eastAsia"/>
        </w:rPr>
        <w:t>以</w:t>
      </w:r>
      <w:r w:rsidR="00D01215" w:rsidRPr="002D7D36">
        <w:rPr>
          <w:rFonts w:hint="eastAsia"/>
        </w:rPr>
        <w:t>避免因政策規劃欠周或臨時性支出擴張而快速耗竭</w:t>
      </w:r>
      <w:r w:rsidR="006B486F" w:rsidRPr="002D7D36">
        <w:rPr>
          <w:rFonts w:hint="eastAsia"/>
        </w:rPr>
        <w:t>，前瞻性不足</w:t>
      </w:r>
      <w:r w:rsidR="00D01215" w:rsidRPr="002D7D36">
        <w:rPr>
          <w:rFonts w:hint="eastAsia"/>
        </w:rPr>
        <w:t>。鑒於</w:t>
      </w:r>
      <w:r w:rsidR="008356C8" w:rsidRPr="002D7D36">
        <w:rPr>
          <w:rFonts w:hint="eastAsia"/>
        </w:rPr>
        <w:t>美國以關稅措施為手段</w:t>
      </w:r>
      <w:r w:rsidR="00A00B5C" w:rsidRPr="002D7D36">
        <w:rPr>
          <w:rFonts w:hint="eastAsia"/>
        </w:rPr>
        <w:t>，</w:t>
      </w:r>
      <w:r w:rsidR="008356C8" w:rsidRPr="002D7D36">
        <w:rPr>
          <w:rFonts w:hint="eastAsia"/>
        </w:rPr>
        <w:t>進行</w:t>
      </w:r>
      <w:r w:rsidR="00416489" w:rsidRPr="002D7D36">
        <w:rPr>
          <w:rFonts w:hint="eastAsia"/>
        </w:rPr>
        <w:t>經</w:t>
      </w:r>
      <w:r w:rsidR="008356C8" w:rsidRPr="002D7D36">
        <w:rPr>
          <w:rFonts w:hint="eastAsia"/>
        </w:rPr>
        <w:t>貿</w:t>
      </w:r>
      <w:r w:rsidR="00AF1EA0" w:rsidRPr="002D7D36">
        <w:rPr>
          <w:rFonts w:hint="eastAsia"/>
        </w:rPr>
        <w:t>、毒品及邊境安全</w:t>
      </w:r>
      <w:r w:rsidR="008356C8" w:rsidRPr="002D7D36">
        <w:rPr>
          <w:rFonts w:hint="eastAsia"/>
        </w:rPr>
        <w:t>談判，</w:t>
      </w:r>
      <w:r w:rsidR="002C032A" w:rsidRPr="002D7D36">
        <w:rPr>
          <w:rFonts w:hint="eastAsia"/>
        </w:rPr>
        <w:t>可能</w:t>
      </w:r>
      <w:r w:rsidR="007753CD" w:rsidRPr="002D7D36">
        <w:rPr>
          <w:rFonts w:hint="eastAsia"/>
        </w:rPr>
        <w:t>推升部分國家</w:t>
      </w:r>
      <w:r w:rsidR="002C032A" w:rsidRPr="002D7D36">
        <w:rPr>
          <w:rFonts w:hint="eastAsia"/>
        </w:rPr>
        <w:t>通貨膨脹，壓抑經濟動能</w:t>
      </w:r>
      <w:r w:rsidR="005D5526" w:rsidRPr="002D7D36">
        <w:rPr>
          <w:rFonts w:hint="eastAsia"/>
        </w:rPr>
        <w:t>，全球經貿局勢</w:t>
      </w:r>
      <w:r w:rsidR="00AF1EA0" w:rsidRPr="002D7D36">
        <w:rPr>
          <w:rFonts w:hint="eastAsia"/>
        </w:rPr>
        <w:t>潛藏不確定性</w:t>
      </w:r>
      <w:r w:rsidR="005D5526" w:rsidRPr="002D7D36">
        <w:rPr>
          <w:rFonts w:hint="eastAsia"/>
        </w:rPr>
        <w:t>，我國亦於5月</w:t>
      </w:r>
      <w:r w:rsidR="00090393" w:rsidRPr="002D7D36">
        <w:rPr>
          <w:rFonts w:hint="eastAsia"/>
        </w:rPr>
        <w:t>景氣</w:t>
      </w:r>
      <w:r w:rsidR="005D5526" w:rsidRPr="002D7D36">
        <w:rPr>
          <w:rFonts w:hint="eastAsia"/>
        </w:rPr>
        <w:t>下滑，自黃紅燈轉為綠燈</w:t>
      </w:r>
      <w:r w:rsidR="008B0912" w:rsidRPr="002D7D36">
        <w:rPr>
          <w:rStyle w:val="af3"/>
        </w:rPr>
        <w:footnoteReference w:id="19"/>
      </w:r>
      <w:r w:rsidR="00090393" w:rsidRPr="002D7D36">
        <w:rPr>
          <w:rFonts w:hint="eastAsia"/>
        </w:rPr>
        <w:t>，</w:t>
      </w:r>
      <w:r w:rsidR="008B0912" w:rsidRPr="002D7D36">
        <w:rPr>
          <w:rFonts w:hint="eastAsia"/>
        </w:rPr>
        <w:t>經濟擴張程度趨緩，</w:t>
      </w:r>
      <w:r w:rsidR="00D01215" w:rsidRPr="002D7D36">
        <w:rPr>
          <w:rFonts w:hint="eastAsia"/>
        </w:rPr>
        <w:t>允宜進行歲入歲出模擬預測，分析不同情境衝擊</w:t>
      </w:r>
      <w:r w:rsidR="006B486F" w:rsidRPr="002D7D36">
        <w:rPr>
          <w:rFonts w:hint="eastAsia"/>
        </w:rPr>
        <w:t>程度</w:t>
      </w:r>
      <w:r w:rsidR="00D01215" w:rsidRPr="002D7D36">
        <w:rPr>
          <w:rFonts w:hint="eastAsia"/>
        </w:rPr>
        <w:t>，</w:t>
      </w:r>
      <w:r w:rsidR="00805C37" w:rsidRPr="002D7D36">
        <w:rPr>
          <w:rFonts w:hint="eastAsia"/>
        </w:rPr>
        <w:t>俾</w:t>
      </w:r>
      <w:r w:rsidR="00D01215" w:rsidRPr="002D7D36">
        <w:rPr>
          <w:rFonts w:hint="eastAsia"/>
        </w:rPr>
        <w:t>利評估歲計賸餘</w:t>
      </w:r>
      <w:r>
        <w:rPr>
          <w:rFonts w:hint="eastAsia"/>
        </w:rPr>
        <w:t>可</w:t>
      </w:r>
      <w:r w:rsidR="00D01215" w:rsidRPr="002D7D36">
        <w:rPr>
          <w:rFonts w:hint="eastAsia"/>
        </w:rPr>
        <w:t>運用空間</w:t>
      </w:r>
      <w:r w:rsidR="004F6ACD" w:rsidRPr="002D7D36">
        <w:rPr>
          <w:rFonts w:hint="eastAsia"/>
        </w:rPr>
        <w:t>。</w:t>
      </w:r>
    </w:p>
    <w:p w:rsidR="004A0FF9" w:rsidRPr="002D7D36" w:rsidRDefault="004A0FF9" w:rsidP="004A0FF9">
      <w:pPr>
        <w:ind w:left="566" w:firstLine="566"/>
        <w:rPr>
          <w:rFonts w:hint="eastAsia"/>
        </w:rPr>
      </w:pPr>
    </w:p>
    <w:p w:rsidR="004A0FF9" w:rsidRPr="002D7D36" w:rsidRDefault="004F6D3B" w:rsidP="004A0FF9">
      <w:pPr>
        <w:pStyle w:val="14"/>
        <w:widowControl w:val="0"/>
        <w:ind w:left="567" w:hanging="567"/>
      </w:pPr>
      <w:bookmarkStart w:id="33" w:name="_Toc165298364"/>
      <w:bookmarkStart w:id="34" w:name="_Toc204069928"/>
      <w:r w:rsidRPr="002D7D36">
        <w:rPr>
          <w:rFonts w:hint="eastAsia"/>
        </w:rPr>
        <w:t>四</w:t>
      </w:r>
      <w:r w:rsidR="004A0FF9" w:rsidRPr="002D7D36">
        <w:rPr>
          <w:rFonts w:hint="eastAsia"/>
        </w:rPr>
        <w:t>、</w:t>
      </w:r>
      <w:bookmarkEnd w:id="33"/>
      <w:r w:rsidR="007F4B82">
        <w:rPr>
          <w:rFonts w:hint="eastAsia"/>
        </w:rPr>
        <w:t>歲計賸餘</w:t>
      </w:r>
      <w:r w:rsidR="00997EF4" w:rsidRPr="002D7D36">
        <w:rPr>
          <w:rFonts w:hint="eastAsia"/>
        </w:rPr>
        <w:t>運用方式迭生訾議，允宜凝聚共識建立公信力制度，俾利財政穩健及回應社會需求</w:t>
      </w:r>
      <w:bookmarkEnd w:id="34"/>
    </w:p>
    <w:p w:rsidR="00B80563" w:rsidRPr="002D7D36" w:rsidRDefault="0037032F" w:rsidP="004A0FF9">
      <w:pPr>
        <w:widowControl w:val="0"/>
        <w:ind w:left="566" w:firstLine="566"/>
      </w:pPr>
      <w:r w:rsidRPr="002D7D36">
        <w:rPr>
          <w:rFonts w:hint="eastAsia"/>
        </w:rPr>
        <w:t>歸納各界歲計賸餘</w:t>
      </w:r>
      <w:r w:rsidR="00E677D8" w:rsidRPr="002D7D36">
        <w:rPr>
          <w:rFonts w:hint="eastAsia"/>
        </w:rPr>
        <w:t>運用</w:t>
      </w:r>
      <w:r w:rsidR="0018496D" w:rsidRPr="002D7D36">
        <w:rPr>
          <w:rFonts w:hint="eastAsia"/>
        </w:rPr>
        <w:t>方式</w:t>
      </w:r>
      <w:r w:rsidRPr="002D7D36">
        <w:rPr>
          <w:rFonts w:hint="eastAsia"/>
        </w:rPr>
        <w:t>意見</w:t>
      </w:r>
      <w:r w:rsidR="00B80563" w:rsidRPr="002D7D36">
        <w:rPr>
          <w:rFonts w:hint="eastAsia"/>
        </w:rPr>
        <w:t>及他國案例</w:t>
      </w:r>
      <w:r w:rsidRPr="002D7D36">
        <w:rPr>
          <w:rFonts w:hint="eastAsia"/>
        </w:rPr>
        <w:t>，</w:t>
      </w:r>
      <w:r w:rsidR="00B80563" w:rsidRPr="002D7D36">
        <w:rPr>
          <w:rFonts w:hint="eastAsia"/>
        </w:rPr>
        <w:t>分別為：</w:t>
      </w:r>
    </w:p>
    <w:p w:rsidR="00B80563" w:rsidRPr="002D7D36" w:rsidRDefault="00B80563" w:rsidP="00B80563">
      <w:pPr>
        <w:pStyle w:val="a4"/>
        <w:ind w:left="829" w:hanging="263"/>
        <w:rPr>
          <w:b/>
          <w:spacing w:val="-10"/>
        </w:rPr>
      </w:pPr>
      <w:r w:rsidRPr="002D7D36">
        <w:rPr>
          <w:b/>
          <w:spacing w:val="-10"/>
        </w:rPr>
        <w:t>(</w:t>
      </w:r>
      <w:r w:rsidRPr="002D7D36">
        <w:rPr>
          <w:rFonts w:hint="eastAsia"/>
          <w:b/>
          <w:spacing w:val="-10"/>
        </w:rPr>
        <w:t>一</w:t>
      </w:r>
      <w:r w:rsidRPr="002D7D36">
        <w:rPr>
          <w:b/>
          <w:spacing w:val="-10"/>
        </w:rPr>
        <w:t>)</w:t>
      </w:r>
      <w:r w:rsidRPr="002D7D36">
        <w:rPr>
          <w:rFonts w:hint="eastAsia"/>
          <w:b/>
          <w:spacing w:val="-10"/>
        </w:rPr>
        <w:t>本院委員提案內容以普發現金或超徵稅收分配制度化為主</w:t>
      </w:r>
    </w:p>
    <w:p w:rsidR="0037032F" w:rsidRPr="002D7D36" w:rsidRDefault="0018496D" w:rsidP="00B80563">
      <w:pPr>
        <w:pStyle w:val="21"/>
        <w:ind w:left="850" w:firstLine="566"/>
      </w:pPr>
      <w:r w:rsidRPr="002D7D36">
        <w:rPr>
          <w:rFonts w:hint="eastAsia"/>
        </w:rPr>
        <w:t>本院委員</w:t>
      </w:r>
      <w:r w:rsidR="00267BE5" w:rsidRPr="002D7D36">
        <w:rPr>
          <w:rFonts w:hint="eastAsia"/>
        </w:rPr>
        <w:t>提案</w:t>
      </w:r>
      <w:r w:rsidR="00EA339C" w:rsidRPr="002D7D36">
        <w:rPr>
          <w:rFonts w:hint="eastAsia"/>
        </w:rPr>
        <w:t>內容</w:t>
      </w:r>
      <w:r w:rsidR="004448F7" w:rsidRPr="002D7D36">
        <w:rPr>
          <w:rFonts w:hint="eastAsia"/>
        </w:rPr>
        <w:t>以</w:t>
      </w:r>
      <w:r w:rsidRPr="002D7D36">
        <w:rPr>
          <w:rFonts w:hint="eastAsia"/>
        </w:rPr>
        <w:t>普發現金或超徵稅收分配制度</w:t>
      </w:r>
      <w:r w:rsidR="00B80563" w:rsidRPr="002D7D36">
        <w:rPr>
          <w:rFonts w:hint="eastAsia"/>
        </w:rPr>
        <w:t>化</w:t>
      </w:r>
      <w:r w:rsidR="004448F7" w:rsidRPr="002D7D36">
        <w:rPr>
          <w:rFonts w:hint="eastAsia"/>
        </w:rPr>
        <w:t>為主</w:t>
      </w:r>
      <w:r w:rsidRPr="002D7D36">
        <w:rPr>
          <w:rFonts w:hint="eastAsia"/>
        </w:rPr>
        <w:t>，</w:t>
      </w:r>
      <w:r w:rsidR="0009621A" w:rsidRPr="002D7D36">
        <w:rPr>
          <w:rFonts w:hint="eastAsia"/>
        </w:rPr>
        <w:t>部分委員就行政院檢送</w:t>
      </w:r>
      <w:r w:rsidR="009645BC" w:rsidRPr="002D7D36">
        <w:t>因應國際情勢強化經濟社會及國土安全韌性特別條例草案</w:t>
      </w:r>
      <w:r w:rsidR="0009621A" w:rsidRPr="002D7D36">
        <w:rPr>
          <w:rFonts w:hint="eastAsia"/>
        </w:rPr>
        <w:t>，</w:t>
      </w:r>
      <w:r w:rsidR="00B445F8" w:rsidRPr="002D7D36">
        <w:rPr>
          <w:rFonts w:hint="eastAsia"/>
        </w:rPr>
        <w:t>亦</w:t>
      </w:r>
      <w:r w:rsidR="0009621A" w:rsidRPr="002D7D36">
        <w:rPr>
          <w:rFonts w:hint="eastAsia"/>
        </w:rPr>
        <w:t>擬具</w:t>
      </w:r>
      <w:r w:rsidR="00B445F8" w:rsidRPr="002D7D36">
        <w:rPr>
          <w:rFonts w:hint="eastAsia"/>
        </w:rPr>
        <w:t>相關特別條例草案</w:t>
      </w:r>
      <w:r w:rsidR="00C061B1" w:rsidRPr="002D7D36">
        <w:rPr>
          <w:rFonts w:hint="eastAsia"/>
        </w:rPr>
        <w:t>提出</w:t>
      </w:r>
      <w:r w:rsidR="0009621A" w:rsidRPr="002D7D36">
        <w:rPr>
          <w:rFonts w:hint="eastAsia"/>
        </w:rPr>
        <w:t>普發現金</w:t>
      </w:r>
      <w:r w:rsidR="0092517C">
        <w:rPr>
          <w:rFonts w:hint="eastAsia"/>
        </w:rPr>
        <w:t>等</w:t>
      </w:r>
      <w:r w:rsidR="007C2BD1" w:rsidRPr="002D7D36">
        <w:rPr>
          <w:rFonts w:hint="eastAsia"/>
        </w:rPr>
        <w:t>條文</w:t>
      </w:r>
      <w:r w:rsidR="005B23EA" w:rsidRPr="002D7D36">
        <w:rPr>
          <w:rFonts w:hint="eastAsia"/>
        </w:rPr>
        <w:t>(詳表4-4-1)</w:t>
      </w:r>
      <w:r w:rsidR="00B80563" w:rsidRPr="002D7D36">
        <w:rPr>
          <w:rFonts w:hint="eastAsia"/>
        </w:rPr>
        <w:t>。</w:t>
      </w:r>
    </w:p>
    <w:p w:rsidR="00456E43" w:rsidRPr="002D7D36" w:rsidRDefault="00456E43" w:rsidP="00E2637D">
      <w:pPr>
        <w:widowControl w:val="0"/>
        <w:autoSpaceDE/>
        <w:autoSpaceDN/>
        <w:spacing w:line="500" w:lineRule="exact"/>
        <w:ind w:leftChars="0" w:left="1129" w:hangingChars="435" w:hanging="1129"/>
        <w:rPr>
          <w:rFonts w:hAnsi="Times New Roman" w:cs="Times New Roman"/>
          <w:snapToGrid w:val="0"/>
          <w:spacing w:val="-12"/>
          <w:kern w:val="2"/>
          <w:szCs w:val="28"/>
        </w:rPr>
      </w:pPr>
      <w:r w:rsidRPr="002D7D36">
        <w:rPr>
          <w:rFonts w:hAnsi="Times New Roman" w:cs="Times New Roman" w:hint="eastAsia"/>
          <w:b/>
          <w:snapToGrid w:val="0"/>
          <w:spacing w:val="-12"/>
          <w:kern w:val="2"/>
          <w:szCs w:val="28"/>
        </w:rPr>
        <w:t>表</w:t>
      </w:r>
      <w:r w:rsidR="00E2637D" w:rsidRPr="002D7D36">
        <w:rPr>
          <w:rFonts w:hAnsi="Times New Roman" w:cs="Times New Roman" w:hint="eastAsia"/>
          <w:b/>
          <w:snapToGrid w:val="0"/>
          <w:spacing w:val="-12"/>
          <w:kern w:val="2"/>
          <w:szCs w:val="28"/>
        </w:rPr>
        <w:t>4-4-</w:t>
      </w:r>
      <w:r w:rsidRPr="002D7D36">
        <w:rPr>
          <w:rFonts w:hAnsi="Times New Roman" w:cs="Times New Roman" w:hint="eastAsia"/>
          <w:b/>
          <w:snapToGrid w:val="0"/>
          <w:spacing w:val="-12"/>
          <w:kern w:val="2"/>
          <w:szCs w:val="28"/>
        </w:rPr>
        <w:t xml:space="preserve">1 </w:t>
      </w:r>
      <w:r w:rsidR="00801AAE" w:rsidRPr="002D7D36">
        <w:rPr>
          <w:rFonts w:hAnsi="Times New Roman" w:cs="Times New Roman" w:hint="eastAsia"/>
          <w:b/>
          <w:snapToGrid w:val="0"/>
          <w:spacing w:val="-12"/>
          <w:kern w:val="2"/>
          <w:szCs w:val="28"/>
        </w:rPr>
        <w:t>本</w:t>
      </w:r>
      <w:r w:rsidRPr="002D7D36">
        <w:rPr>
          <w:rFonts w:hAnsi="Times New Roman" w:cs="Times New Roman" w:hint="eastAsia"/>
          <w:b/>
          <w:snapToGrid w:val="0"/>
          <w:spacing w:val="-12"/>
          <w:kern w:val="2"/>
          <w:szCs w:val="28"/>
        </w:rPr>
        <w:t>院委員提案</w:t>
      </w:r>
      <w:r w:rsidR="00E677D8" w:rsidRPr="002D7D36">
        <w:rPr>
          <w:rFonts w:hAnsi="Times New Roman" w:cs="Times New Roman" w:hint="eastAsia"/>
          <w:b/>
          <w:snapToGrid w:val="0"/>
          <w:spacing w:val="-12"/>
          <w:kern w:val="2"/>
          <w:szCs w:val="28"/>
        </w:rPr>
        <w:t>歲計賸餘運用方式</w:t>
      </w:r>
      <w:r w:rsidR="00B445F8" w:rsidRPr="002D7D36">
        <w:rPr>
          <w:rFonts w:hAnsi="Times New Roman" w:cs="Times New Roman" w:hint="eastAsia"/>
          <w:b/>
          <w:snapToGrid w:val="0"/>
          <w:spacing w:val="-12"/>
          <w:kern w:val="2"/>
          <w:szCs w:val="28"/>
        </w:rPr>
        <w:t>及特別條例草案相關條文</w:t>
      </w:r>
      <w:r w:rsidR="00E677D8" w:rsidRPr="002D7D36">
        <w:rPr>
          <w:rFonts w:hAnsi="Times New Roman" w:cs="Times New Roman" w:hint="eastAsia"/>
          <w:b/>
          <w:snapToGrid w:val="0"/>
          <w:spacing w:val="-12"/>
          <w:kern w:val="2"/>
          <w:szCs w:val="28"/>
        </w:rPr>
        <w:t>一覽</w:t>
      </w:r>
      <w:r w:rsidRPr="002D7D36">
        <w:rPr>
          <w:rFonts w:hAnsi="Times New Roman" w:cs="Times New Roman" w:hint="eastAsia"/>
          <w:b/>
          <w:snapToGrid w:val="0"/>
          <w:spacing w:val="-12"/>
          <w:kern w:val="2"/>
          <w:szCs w:val="28"/>
        </w:rPr>
        <w:t>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76"/>
        <w:gridCol w:w="2368"/>
        <w:gridCol w:w="2208"/>
        <w:gridCol w:w="1361"/>
        <w:gridCol w:w="1392"/>
      </w:tblGrid>
      <w:tr w:rsidR="00B80563" w:rsidRPr="002D7D36" w:rsidTr="00B445F8">
        <w:trPr>
          <w:tblHeader/>
        </w:trPr>
        <w:tc>
          <w:tcPr>
            <w:tcW w:w="1176" w:type="dxa"/>
            <w:tcBorders>
              <w:top w:val="single" w:sz="12" w:space="0" w:color="000000"/>
              <w:bottom w:val="single" w:sz="6" w:space="0" w:color="000000"/>
            </w:tcBorders>
            <w:shd w:val="clear" w:color="auto" w:fill="auto"/>
            <w:vAlign w:val="center"/>
          </w:tcPr>
          <w:p w:rsidR="00456E43" w:rsidRPr="002D7D36" w:rsidRDefault="00456E43" w:rsidP="00456E43">
            <w:pPr>
              <w:widowControl w:val="0"/>
              <w:autoSpaceDE/>
              <w:autoSpaceDN/>
              <w:spacing w:line="280" w:lineRule="exact"/>
              <w:ind w:leftChars="0" w:left="0" w:firstLineChars="0" w:firstLine="0"/>
              <w:jc w:val="center"/>
              <w:rPr>
                <w:rFonts w:hAnsi="Times New Roman" w:cs="Times New Roman"/>
                <w:b/>
                <w:snapToGrid w:val="0"/>
                <w:kern w:val="2"/>
                <w:sz w:val="24"/>
                <w:szCs w:val="28"/>
              </w:rPr>
            </w:pPr>
            <w:r w:rsidRPr="002D7D36">
              <w:rPr>
                <w:rFonts w:hAnsi="Times New Roman" w:cs="Times New Roman"/>
                <w:b/>
                <w:snapToGrid w:val="0"/>
                <w:kern w:val="2"/>
                <w:sz w:val="24"/>
                <w:szCs w:val="28"/>
              </w:rPr>
              <w:t>委員提案</w:t>
            </w:r>
            <w:r w:rsidRPr="002D7D36">
              <w:rPr>
                <w:rFonts w:hAnsi="Times New Roman" w:cs="Times New Roman" w:hint="eastAsia"/>
                <w:b/>
                <w:snapToGrid w:val="0"/>
                <w:kern w:val="2"/>
                <w:sz w:val="24"/>
                <w:szCs w:val="28"/>
              </w:rPr>
              <w:t>編</w:t>
            </w:r>
            <w:r w:rsidRPr="002D7D36">
              <w:rPr>
                <w:rFonts w:hAnsi="Times New Roman" w:cs="Times New Roman"/>
                <w:b/>
                <w:snapToGrid w:val="0"/>
                <w:kern w:val="2"/>
                <w:sz w:val="24"/>
                <w:szCs w:val="28"/>
              </w:rPr>
              <w:t>號</w:t>
            </w:r>
          </w:p>
        </w:tc>
        <w:tc>
          <w:tcPr>
            <w:tcW w:w="4576" w:type="dxa"/>
            <w:gridSpan w:val="2"/>
            <w:tcBorders>
              <w:top w:val="single" w:sz="12" w:space="0" w:color="000000"/>
              <w:bottom w:val="single" w:sz="6" w:space="0" w:color="000000"/>
            </w:tcBorders>
            <w:shd w:val="clear" w:color="auto" w:fill="auto"/>
            <w:vAlign w:val="center"/>
          </w:tcPr>
          <w:p w:rsidR="00456E43" w:rsidRPr="002D7D36" w:rsidRDefault="00456E43" w:rsidP="00456E43">
            <w:pPr>
              <w:widowControl w:val="0"/>
              <w:autoSpaceDE/>
              <w:autoSpaceDN/>
              <w:spacing w:line="280" w:lineRule="exact"/>
              <w:ind w:leftChars="0" w:left="0" w:firstLineChars="0" w:firstLine="0"/>
              <w:jc w:val="center"/>
              <w:rPr>
                <w:rFonts w:hAnsi="Times New Roman" w:cs="Times New Roman"/>
                <w:b/>
                <w:snapToGrid w:val="0"/>
                <w:kern w:val="2"/>
                <w:sz w:val="24"/>
                <w:szCs w:val="28"/>
              </w:rPr>
            </w:pPr>
            <w:r w:rsidRPr="002D7D36">
              <w:rPr>
                <w:rFonts w:hAnsi="Times New Roman" w:cs="Times New Roman" w:hint="eastAsia"/>
                <w:b/>
                <w:snapToGrid w:val="0"/>
                <w:kern w:val="2"/>
                <w:sz w:val="24"/>
                <w:szCs w:val="28"/>
              </w:rPr>
              <w:t>提案內容</w:t>
            </w:r>
          </w:p>
        </w:tc>
        <w:tc>
          <w:tcPr>
            <w:tcW w:w="1361" w:type="dxa"/>
            <w:tcBorders>
              <w:top w:val="single" w:sz="12" w:space="0" w:color="000000"/>
              <w:bottom w:val="single" w:sz="6" w:space="0" w:color="000000"/>
            </w:tcBorders>
            <w:shd w:val="clear" w:color="auto" w:fill="auto"/>
            <w:vAlign w:val="center"/>
          </w:tcPr>
          <w:p w:rsidR="00456E43" w:rsidRPr="002D7D36" w:rsidRDefault="00456E43" w:rsidP="00456E43">
            <w:pPr>
              <w:widowControl w:val="0"/>
              <w:autoSpaceDE/>
              <w:autoSpaceDN/>
              <w:spacing w:line="280" w:lineRule="exact"/>
              <w:ind w:leftChars="0" w:left="0" w:firstLineChars="0" w:firstLine="0"/>
              <w:jc w:val="center"/>
              <w:rPr>
                <w:rFonts w:hAnsi="Times New Roman" w:cs="Times New Roman"/>
                <w:b/>
                <w:snapToGrid w:val="0"/>
                <w:kern w:val="2"/>
                <w:sz w:val="24"/>
                <w:szCs w:val="28"/>
              </w:rPr>
            </w:pPr>
            <w:r w:rsidRPr="002D7D36">
              <w:rPr>
                <w:rFonts w:hAnsi="Times New Roman" w:cs="Times New Roman"/>
                <w:b/>
                <w:snapToGrid w:val="0"/>
                <w:kern w:val="2"/>
                <w:sz w:val="24"/>
                <w:szCs w:val="28"/>
              </w:rPr>
              <w:t>提案委員</w:t>
            </w:r>
          </w:p>
        </w:tc>
        <w:tc>
          <w:tcPr>
            <w:tcW w:w="1392" w:type="dxa"/>
            <w:tcBorders>
              <w:top w:val="single" w:sz="12" w:space="0" w:color="000000"/>
              <w:bottom w:val="single" w:sz="6" w:space="0" w:color="000000"/>
            </w:tcBorders>
            <w:shd w:val="clear" w:color="auto" w:fill="auto"/>
            <w:vAlign w:val="center"/>
          </w:tcPr>
          <w:p w:rsidR="00456E43" w:rsidRPr="002D7D36" w:rsidRDefault="00456E43" w:rsidP="00456E43">
            <w:pPr>
              <w:widowControl w:val="0"/>
              <w:autoSpaceDE/>
              <w:autoSpaceDN/>
              <w:spacing w:line="280" w:lineRule="exact"/>
              <w:ind w:leftChars="0" w:left="0" w:firstLineChars="0" w:firstLine="0"/>
              <w:jc w:val="center"/>
              <w:rPr>
                <w:rFonts w:hAnsi="Times New Roman" w:cs="Times New Roman"/>
                <w:b/>
                <w:snapToGrid w:val="0"/>
                <w:kern w:val="2"/>
                <w:sz w:val="24"/>
                <w:szCs w:val="28"/>
              </w:rPr>
            </w:pPr>
            <w:r w:rsidRPr="002D7D36">
              <w:rPr>
                <w:rFonts w:hAnsi="Times New Roman" w:cs="Times New Roman" w:hint="eastAsia"/>
                <w:b/>
                <w:snapToGrid w:val="0"/>
                <w:kern w:val="2"/>
                <w:sz w:val="24"/>
                <w:szCs w:val="28"/>
              </w:rPr>
              <w:t>立法院院會日期及會議名稱</w:t>
            </w:r>
          </w:p>
        </w:tc>
      </w:tr>
      <w:tr w:rsidR="00B80563" w:rsidRPr="002D7D36" w:rsidTr="00B445F8">
        <w:tc>
          <w:tcPr>
            <w:tcW w:w="8505" w:type="dxa"/>
            <w:gridSpan w:val="5"/>
            <w:tcBorders>
              <w:top w:val="single" w:sz="6" w:space="0" w:color="000000"/>
              <w:left w:val="single" w:sz="12" w:space="0" w:color="000000"/>
              <w:bottom w:val="single" w:sz="6" w:space="0" w:color="000000"/>
              <w:right w:val="single" w:sz="12" w:space="0" w:color="000000"/>
            </w:tcBorders>
            <w:shd w:val="clear" w:color="auto" w:fill="auto"/>
          </w:tcPr>
          <w:p w:rsidR="0024726C" w:rsidRPr="002D7D36" w:rsidRDefault="0024726C"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歲計賸餘運用方式</w:t>
            </w:r>
          </w:p>
        </w:tc>
      </w:tr>
      <w:tr w:rsidR="00B80563" w:rsidRPr="002D7D36" w:rsidTr="00B445F8">
        <w:tc>
          <w:tcPr>
            <w:tcW w:w="1176" w:type="dxa"/>
            <w:tcBorders>
              <w:top w:val="single" w:sz="6" w:space="0" w:color="000000"/>
              <w:bottom w:val="single" w:sz="6" w:space="0" w:color="000000"/>
            </w:tcBorders>
            <w:shd w:val="clear" w:color="auto" w:fill="auto"/>
          </w:tcPr>
          <w:p w:rsidR="006D2499" w:rsidRPr="002D7D36" w:rsidRDefault="006D2499"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113.3</w:t>
            </w:r>
            <w:r w:rsidRPr="002D7D36">
              <w:rPr>
                <w:rFonts w:hAnsi="Times New Roman" w:cs="Times New Roman"/>
                <w:snapToGrid w:val="0"/>
                <w:kern w:val="2"/>
                <w:sz w:val="24"/>
                <w:szCs w:val="28"/>
              </w:rPr>
              <w:t>.1</w:t>
            </w:r>
            <w:r w:rsidR="00FC5898">
              <w:rPr>
                <w:rFonts w:hAnsi="Times New Roman" w:cs="Times New Roman" w:hint="eastAsia"/>
                <w:snapToGrid w:val="0"/>
                <w:kern w:val="2"/>
                <w:sz w:val="24"/>
                <w:szCs w:val="28"/>
              </w:rPr>
              <w:t>3</w:t>
            </w:r>
          </w:p>
          <w:p w:rsidR="00673B6B" w:rsidRPr="002D7D36" w:rsidRDefault="00673B6B" w:rsidP="00B613A8">
            <w:pPr>
              <w:widowControl w:val="0"/>
              <w:wordWrap w:val="0"/>
              <w:autoSpaceDE/>
              <w:autoSpaceDN/>
              <w:spacing w:line="280" w:lineRule="exact"/>
              <w:ind w:leftChars="0" w:left="0" w:firstLineChars="0" w:firstLine="0"/>
              <w:rPr>
                <w:rFonts w:hAnsi="Times New Roman" w:cs="Times New Roman" w:hint="eastAsia"/>
                <w:snapToGrid w:val="0"/>
                <w:kern w:val="2"/>
                <w:sz w:val="24"/>
                <w:szCs w:val="28"/>
              </w:rPr>
            </w:pPr>
            <w:r w:rsidRPr="002D7D36">
              <w:rPr>
                <w:rFonts w:hAnsi="Times New Roman" w:cs="Times New Roman"/>
                <w:snapToGrid w:val="0"/>
                <w:kern w:val="2"/>
                <w:sz w:val="24"/>
                <w:szCs w:val="28"/>
              </w:rPr>
              <w:t>20委11001417</w:t>
            </w:r>
          </w:p>
        </w:tc>
        <w:tc>
          <w:tcPr>
            <w:tcW w:w="2368" w:type="dxa"/>
            <w:tcBorders>
              <w:top w:val="single" w:sz="6" w:space="0" w:color="000000"/>
              <w:bottom w:val="single" w:sz="6" w:space="0" w:color="000000"/>
            </w:tcBorders>
            <w:shd w:val="clear" w:color="auto" w:fill="auto"/>
          </w:tcPr>
          <w:p w:rsidR="002F7E95" w:rsidRPr="002D7D36" w:rsidRDefault="006D2499" w:rsidP="00B613A8">
            <w:pPr>
              <w:widowControl w:val="0"/>
              <w:autoSpaceDE/>
              <w:autoSpaceDN/>
              <w:spacing w:line="280" w:lineRule="exact"/>
              <w:ind w:leftChars="0" w:left="0" w:firstLineChars="0" w:firstLine="0"/>
              <w:rPr>
                <w:rFonts w:hAnsi="Times New Roman" w:cs="Times New Roman" w:hint="eastAsia"/>
                <w:snapToGrid w:val="0"/>
                <w:spacing w:val="-6"/>
                <w:kern w:val="2"/>
                <w:sz w:val="24"/>
                <w:szCs w:val="28"/>
              </w:rPr>
            </w:pPr>
            <w:r w:rsidRPr="002D7D36">
              <w:rPr>
                <w:rFonts w:hAnsi="Times New Roman" w:cs="Times New Roman"/>
                <w:snapToGrid w:val="0"/>
                <w:spacing w:val="-5"/>
                <w:kern w:val="2"/>
                <w:sz w:val="24"/>
                <w:szCs w:val="28"/>
              </w:rPr>
              <w:t>113</w:t>
            </w:r>
            <w:r w:rsidRPr="002D7D36">
              <w:rPr>
                <w:rFonts w:hAnsi="Times New Roman" w:cs="Times New Roman" w:hint="eastAsia"/>
                <w:snapToGrid w:val="0"/>
                <w:spacing w:val="-5"/>
                <w:kern w:val="2"/>
                <w:sz w:val="24"/>
                <w:szCs w:val="28"/>
              </w:rPr>
              <w:t>年度強化經濟安全與社會穩定及稅收超徵全民共享發放現金特別條例草案</w:t>
            </w:r>
          </w:p>
        </w:tc>
        <w:tc>
          <w:tcPr>
            <w:tcW w:w="2208" w:type="dxa"/>
            <w:tcBorders>
              <w:top w:val="single" w:sz="6" w:space="0" w:color="000000"/>
              <w:bottom w:val="single" w:sz="6" w:space="0" w:color="000000"/>
            </w:tcBorders>
          </w:tcPr>
          <w:p w:rsidR="006D2499" w:rsidRPr="002D7D36" w:rsidRDefault="00EA339C" w:rsidP="00B613A8">
            <w:pPr>
              <w:widowControl w:val="0"/>
              <w:autoSpaceDE/>
              <w:autoSpaceDN/>
              <w:spacing w:line="280" w:lineRule="exact"/>
              <w:ind w:leftChars="0" w:left="0" w:firstLineChars="0" w:firstLine="0"/>
              <w:rPr>
                <w:rFonts w:hAnsi="Times New Roman" w:cs="Times New Roman" w:hint="eastAsia"/>
                <w:snapToGrid w:val="0"/>
                <w:spacing w:val="-10"/>
                <w:kern w:val="2"/>
                <w:sz w:val="24"/>
                <w:szCs w:val="28"/>
              </w:rPr>
            </w:pPr>
            <w:r w:rsidRPr="002D7D36">
              <w:rPr>
                <w:rFonts w:hAnsi="Times New Roman" w:cs="Times New Roman" w:hint="eastAsia"/>
                <w:snapToGrid w:val="0"/>
                <w:spacing w:val="-10"/>
                <w:kern w:val="2"/>
                <w:sz w:val="24"/>
                <w:szCs w:val="28"/>
              </w:rPr>
              <w:t>每人發放現金</w:t>
            </w:r>
            <w:r w:rsidRPr="002D7D36">
              <w:rPr>
                <w:rFonts w:hAnsi="Times New Roman" w:cs="Times New Roman"/>
                <w:snapToGrid w:val="0"/>
                <w:spacing w:val="-10"/>
                <w:kern w:val="2"/>
                <w:sz w:val="24"/>
                <w:szCs w:val="28"/>
              </w:rPr>
              <w:t>1萬元</w:t>
            </w:r>
          </w:p>
        </w:tc>
        <w:tc>
          <w:tcPr>
            <w:tcW w:w="1361" w:type="dxa"/>
            <w:tcBorders>
              <w:top w:val="single" w:sz="6" w:space="0" w:color="000000"/>
              <w:bottom w:val="single" w:sz="6" w:space="0" w:color="000000"/>
            </w:tcBorders>
            <w:shd w:val="clear" w:color="auto" w:fill="auto"/>
          </w:tcPr>
          <w:p w:rsidR="006D2499" w:rsidRPr="002D7D36" w:rsidRDefault="00EA339C" w:rsidP="00A43B72">
            <w:pPr>
              <w:widowControl w:val="0"/>
              <w:autoSpaceDE/>
              <w:autoSpaceDN/>
              <w:spacing w:line="280" w:lineRule="exact"/>
              <w:ind w:leftChars="0" w:left="0" w:firstLineChars="0" w:firstLine="0"/>
              <w:rPr>
                <w:rFonts w:hAnsi="Times New Roman" w:cs="Times New Roman" w:hint="eastAsia"/>
                <w:snapToGrid w:val="0"/>
                <w:spacing w:val="-8"/>
                <w:kern w:val="2"/>
                <w:sz w:val="24"/>
                <w:szCs w:val="28"/>
              </w:rPr>
            </w:pPr>
            <w:r w:rsidRPr="002D7D36">
              <w:rPr>
                <w:rFonts w:hAnsi="Times New Roman" w:cs="Times New Roman" w:hint="eastAsia"/>
                <w:snapToGrid w:val="0"/>
                <w:spacing w:val="-8"/>
                <w:kern w:val="2"/>
                <w:sz w:val="24"/>
                <w:szCs w:val="28"/>
              </w:rPr>
              <w:t>委員廖偉翔等</w:t>
            </w:r>
            <w:r w:rsidRPr="002D7D36">
              <w:rPr>
                <w:rFonts w:hAnsi="Times New Roman" w:cs="Times New Roman"/>
                <w:snapToGrid w:val="0"/>
                <w:spacing w:val="-8"/>
                <w:kern w:val="2"/>
                <w:sz w:val="24"/>
                <w:szCs w:val="28"/>
              </w:rPr>
              <w:t>18人</w:t>
            </w:r>
          </w:p>
        </w:tc>
        <w:tc>
          <w:tcPr>
            <w:tcW w:w="1392" w:type="dxa"/>
            <w:tcBorders>
              <w:top w:val="single" w:sz="6" w:space="0" w:color="000000"/>
              <w:bottom w:val="single" w:sz="6" w:space="0" w:color="000000"/>
            </w:tcBorders>
            <w:shd w:val="clear" w:color="auto" w:fill="auto"/>
          </w:tcPr>
          <w:p w:rsidR="006D2499" w:rsidRPr="002D7D36" w:rsidRDefault="00673B6B"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113.3.15</w:t>
            </w:r>
          </w:p>
          <w:p w:rsidR="00673B6B" w:rsidRPr="00584248" w:rsidRDefault="00651B2A"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5次</w:t>
            </w:r>
            <w:r w:rsidRPr="00584248">
              <w:rPr>
                <w:rFonts w:hAnsi="Times New Roman" w:cs="Times New Roman" w:hint="eastAsia"/>
                <w:snapToGrid w:val="0"/>
                <w:kern w:val="2"/>
                <w:sz w:val="24"/>
                <w:szCs w:val="28"/>
              </w:rPr>
              <w:t>會議</w:t>
            </w:r>
          </w:p>
        </w:tc>
      </w:tr>
      <w:tr w:rsidR="00B80563" w:rsidRPr="002D7D36" w:rsidTr="00B445F8">
        <w:tc>
          <w:tcPr>
            <w:tcW w:w="1176" w:type="dxa"/>
            <w:tcBorders>
              <w:top w:val="single" w:sz="6" w:space="0" w:color="000000"/>
            </w:tcBorders>
            <w:shd w:val="clear" w:color="auto" w:fill="auto"/>
          </w:tcPr>
          <w:p w:rsidR="006F77A6" w:rsidRPr="002D7D36" w:rsidRDefault="006F77A6"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114.3.5</w:t>
            </w:r>
          </w:p>
          <w:p w:rsidR="00456E43" w:rsidRPr="002D7D36" w:rsidRDefault="007A3E82" w:rsidP="00B613A8">
            <w:pPr>
              <w:widowControl w:val="0"/>
              <w:wordWrap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20委11009496</w:t>
            </w:r>
          </w:p>
        </w:tc>
        <w:tc>
          <w:tcPr>
            <w:tcW w:w="2368" w:type="dxa"/>
            <w:tcBorders>
              <w:top w:val="single" w:sz="6" w:space="0" w:color="000000"/>
            </w:tcBorders>
            <w:shd w:val="clear" w:color="auto" w:fill="auto"/>
          </w:tcPr>
          <w:p w:rsidR="00456E43" w:rsidRPr="002D7D36" w:rsidRDefault="006F77A6"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稅收超徵全民共享現金發放特別條例草案</w:t>
            </w:r>
          </w:p>
        </w:tc>
        <w:tc>
          <w:tcPr>
            <w:tcW w:w="2208" w:type="dxa"/>
            <w:tcBorders>
              <w:top w:val="single" w:sz="6" w:space="0" w:color="000000"/>
            </w:tcBorders>
          </w:tcPr>
          <w:p w:rsidR="00456E43" w:rsidRPr="002D7D36" w:rsidRDefault="006F77A6" w:rsidP="00B613A8">
            <w:pPr>
              <w:widowControl w:val="0"/>
              <w:autoSpaceDE/>
              <w:autoSpaceDN/>
              <w:spacing w:line="280" w:lineRule="exact"/>
              <w:ind w:leftChars="0" w:left="0" w:firstLineChars="0" w:firstLine="0"/>
              <w:rPr>
                <w:rFonts w:hAnsi="Times New Roman" w:cs="Times New Roman"/>
                <w:snapToGrid w:val="0"/>
                <w:spacing w:val="-10"/>
                <w:kern w:val="2"/>
                <w:sz w:val="24"/>
                <w:szCs w:val="28"/>
              </w:rPr>
            </w:pPr>
            <w:r w:rsidRPr="002D7D36">
              <w:rPr>
                <w:rFonts w:hAnsi="Times New Roman" w:cs="Times New Roman" w:hint="eastAsia"/>
                <w:snapToGrid w:val="0"/>
                <w:spacing w:val="-10"/>
                <w:kern w:val="2"/>
                <w:sz w:val="24"/>
                <w:szCs w:val="28"/>
              </w:rPr>
              <w:t>每人發放現金1萬元</w:t>
            </w:r>
          </w:p>
        </w:tc>
        <w:tc>
          <w:tcPr>
            <w:tcW w:w="1361" w:type="dxa"/>
            <w:tcBorders>
              <w:top w:val="single" w:sz="6" w:space="0" w:color="000000"/>
            </w:tcBorders>
            <w:shd w:val="clear" w:color="auto" w:fill="auto"/>
          </w:tcPr>
          <w:p w:rsidR="00456E43" w:rsidRPr="002D7D36" w:rsidRDefault="006F77A6" w:rsidP="00A43B72">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國民黨黨團</w:t>
            </w:r>
          </w:p>
        </w:tc>
        <w:tc>
          <w:tcPr>
            <w:tcW w:w="1392" w:type="dxa"/>
            <w:tcBorders>
              <w:top w:val="single" w:sz="6" w:space="0" w:color="000000"/>
            </w:tcBorders>
            <w:shd w:val="clear" w:color="auto" w:fill="auto"/>
          </w:tcPr>
          <w:p w:rsidR="00456E43" w:rsidRPr="002D7D36" w:rsidRDefault="006F77A6"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114.3.7</w:t>
            </w:r>
          </w:p>
          <w:p w:rsidR="009C1727" w:rsidRPr="00584248" w:rsidRDefault="009C1727"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00B81D6D"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3</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00B81D6D"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4次</w:t>
            </w:r>
            <w:r w:rsidRPr="00584248">
              <w:rPr>
                <w:rFonts w:hAnsi="Times New Roman" w:cs="Times New Roman" w:hint="eastAsia"/>
                <w:snapToGrid w:val="0"/>
                <w:kern w:val="2"/>
                <w:sz w:val="24"/>
                <w:szCs w:val="28"/>
              </w:rPr>
              <w:t>會議</w:t>
            </w:r>
          </w:p>
        </w:tc>
      </w:tr>
      <w:tr w:rsidR="00B80563" w:rsidRPr="002D7D36" w:rsidTr="00B445F8">
        <w:tc>
          <w:tcPr>
            <w:tcW w:w="1176" w:type="dxa"/>
            <w:shd w:val="clear" w:color="auto" w:fill="auto"/>
          </w:tcPr>
          <w:p w:rsidR="00065CD2" w:rsidRPr="002D7D36" w:rsidRDefault="00065CD2"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113.3.27</w:t>
            </w:r>
          </w:p>
          <w:p w:rsidR="006F77A6" w:rsidRPr="002D7D36" w:rsidRDefault="00E93982" w:rsidP="00B613A8">
            <w:pPr>
              <w:widowControl w:val="0"/>
              <w:wordWrap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20委11002146</w:t>
            </w:r>
          </w:p>
        </w:tc>
        <w:tc>
          <w:tcPr>
            <w:tcW w:w="2368" w:type="dxa"/>
            <w:shd w:val="clear" w:color="auto" w:fill="auto"/>
          </w:tcPr>
          <w:p w:rsidR="006F77A6" w:rsidRPr="002D7D36" w:rsidRDefault="00B146AE"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預算法增訂第</w:t>
            </w:r>
            <w:r w:rsidR="005F4FD3" w:rsidRPr="002D7D36">
              <w:rPr>
                <w:rFonts w:hAnsi="Times New Roman" w:cs="Times New Roman" w:hint="eastAsia"/>
                <w:snapToGrid w:val="0"/>
                <w:kern w:val="2"/>
                <w:sz w:val="24"/>
                <w:szCs w:val="28"/>
              </w:rPr>
              <w:t>8</w:t>
            </w:r>
            <w:r w:rsidR="005F4FD3" w:rsidRPr="002D7D36">
              <w:rPr>
                <w:rFonts w:hAnsi="Times New Roman" w:cs="Times New Roman"/>
                <w:snapToGrid w:val="0"/>
                <w:kern w:val="2"/>
                <w:sz w:val="24"/>
                <w:szCs w:val="28"/>
              </w:rPr>
              <w:t>1</w:t>
            </w:r>
            <w:r w:rsidRPr="002D7D36">
              <w:rPr>
                <w:rFonts w:hAnsi="Times New Roman" w:cs="Times New Roman" w:hint="eastAsia"/>
                <w:snapToGrid w:val="0"/>
                <w:kern w:val="2"/>
                <w:sz w:val="24"/>
                <w:szCs w:val="28"/>
              </w:rPr>
              <w:t>條之</w:t>
            </w:r>
            <w:r w:rsidR="005F4FD3" w:rsidRPr="002D7D36">
              <w:rPr>
                <w:rFonts w:hAnsi="Times New Roman" w:cs="Times New Roman" w:hint="eastAsia"/>
                <w:snapToGrid w:val="0"/>
                <w:kern w:val="2"/>
                <w:sz w:val="24"/>
                <w:szCs w:val="28"/>
              </w:rPr>
              <w:t>1</w:t>
            </w:r>
            <w:r w:rsidRPr="002D7D36">
              <w:rPr>
                <w:rFonts w:hAnsi="Times New Roman" w:cs="Times New Roman" w:hint="eastAsia"/>
                <w:snapToGrid w:val="0"/>
                <w:kern w:val="2"/>
                <w:sz w:val="24"/>
                <w:szCs w:val="28"/>
              </w:rPr>
              <w:t>條文草案</w:t>
            </w:r>
          </w:p>
        </w:tc>
        <w:tc>
          <w:tcPr>
            <w:tcW w:w="2208" w:type="dxa"/>
          </w:tcPr>
          <w:p w:rsidR="006F77A6" w:rsidRPr="002D7D36" w:rsidRDefault="00065CD2"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明定法定賦稅收入實徵數大於預算數</w:t>
            </w:r>
            <w:r w:rsidR="00830C36" w:rsidRPr="002D7D36">
              <w:rPr>
                <w:rFonts w:hAnsi="Times New Roman" w:cs="Times New Roman" w:hint="eastAsia"/>
                <w:snapToGrid w:val="0"/>
                <w:kern w:val="2"/>
                <w:sz w:val="24"/>
                <w:szCs w:val="28"/>
              </w:rPr>
              <w:t>3</w:t>
            </w:r>
            <w:r w:rsidR="00830C36" w:rsidRPr="002D7D36">
              <w:rPr>
                <w:rFonts w:hAnsi="Times New Roman" w:cs="Times New Roman"/>
                <w:snapToGrid w:val="0"/>
                <w:kern w:val="2"/>
                <w:sz w:val="24"/>
                <w:szCs w:val="28"/>
              </w:rPr>
              <w:t>,000</w:t>
            </w:r>
            <w:r w:rsidRPr="002D7D36">
              <w:rPr>
                <w:rFonts w:hAnsi="Times New Roman" w:cs="Times New Roman" w:hint="eastAsia"/>
                <w:snapToGrid w:val="0"/>
                <w:kern w:val="2"/>
                <w:sz w:val="24"/>
                <w:szCs w:val="28"/>
              </w:rPr>
              <w:t>億元時，應優先辦理普發現金</w:t>
            </w:r>
          </w:p>
        </w:tc>
        <w:tc>
          <w:tcPr>
            <w:tcW w:w="1361" w:type="dxa"/>
            <w:shd w:val="clear" w:color="auto" w:fill="auto"/>
          </w:tcPr>
          <w:p w:rsidR="006F77A6" w:rsidRPr="002D7D36" w:rsidRDefault="00830C36" w:rsidP="00A43B72">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委員</w:t>
            </w:r>
            <w:r w:rsidR="00B146AE" w:rsidRPr="002D7D36">
              <w:rPr>
                <w:rFonts w:hAnsi="Times New Roman" w:cs="Times New Roman" w:hint="eastAsia"/>
                <w:snapToGrid w:val="0"/>
                <w:kern w:val="2"/>
                <w:sz w:val="24"/>
                <w:szCs w:val="28"/>
              </w:rPr>
              <w:t>王鴻薇</w:t>
            </w:r>
            <w:r w:rsidRPr="002D7D36">
              <w:rPr>
                <w:rFonts w:hAnsi="Times New Roman" w:cs="Times New Roman" w:hint="eastAsia"/>
                <w:snapToGrid w:val="0"/>
                <w:kern w:val="2"/>
                <w:sz w:val="24"/>
                <w:szCs w:val="28"/>
              </w:rPr>
              <w:t>等</w:t>
            </w:r>
            <w:r w:rsidRPr="002D7D36">
              <w:rPr>
                <w:rFonts w:hAnsi="Times New Roman" w:cs="Times New Roman"/>
                <w:snapToGrid w:val="0"/>
                <w:kern w:val="2"/>
                <w:sz w:val="24"/>
                <w:szCs w:val="28"/>
              </w:rPr>
              <w:t>26人</w:t>
            </w:r>
          </w:p>
        </w:tc>
        <w:tc>
          <w:tcPr>
            <w:tcW w:w="1392" w:type="dxa"/>
            <w:shd w:val="clear" w:color="auto" w:fill="auto"/>
          </w:tcPr>
          <w:p w:rsidR="006F77A6" w:rsidRPr="00584248" w:rsidRDefault="00E93982"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snapToGrid w:val="0"/>
                <w:kern w:val="2"/>
                <w:sz w:val="24"/>
                <w:szCs w:val="28"/>
              </w:rPr>
              <w:t>113.3.29</w:t>
            </w:r>
          </w:p>
          <w:p w:rsidR="00E93982" w:rsidRPr="00584248" w:rsidRDefault="00E93982" w:rsidP="00B613A8">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00B81D6D"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00B81D6D"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7次</w:t>
            </w:r>
            <w:r w:rsidRPr="00584248">
              <w:rPr>
                <w:rFonts w:hAnsi="Times New Roman" w:cs="Times New Roman" w:hint="eastAsia"/>
                <w:snapToGrid w:val="0"/>
                <w:kern w:val="2"/>
                <w:sz w:val="24"/>
                <w:szCs w:val="28"/>
              </w:rPr>
              <w:t>會議</w:t>
            </w:r>
          </w:p>
        </w:tc>
      </w:tr>
      <w:tr w:rsidR="00B80563" w:rsidRPr="002D7D36" w:rsidTr="000D5B4C">
        <w:tc>
          <w:tcPr>
            <w:tcW w:w="1176" w:type="dxa"/>
            <w:tcBorders>
              <w:bottom w:val="single" w:sz="6" w:space="0" w:color="000000"/>
            </w:tcBorders>
            <w:shd w:val="clear" w:color="auto" w:fill="auto"/>
          </w:tcPr>
          <w:p w:rsidR="00381215" w:rsidRPr="002D7D36" w:rsidRDefault="00381215" w:rsidP="0038121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snapToGrid w:val="0"/>
                <w:kern w:val="2"/>
                <w:sz w:val="24"/>
                <w:szCs w:val="28"/>
              </w:rPr>
              <w:t>113.4.10</w:t>
            </w:r>
          </w:p>
          <w:p w:rsidR="00381215" w:rsidRPr="002D7D36" w:rsidRDefault="00381215" w:rsidP="00381215">
            <w:pPr>
              <w:widowControl w:val="0"/>
              <w:wordWrap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snapToGrid w:val="0"/>
                <w:kern w:val="2"/>
                <w:sz w:val="24"/>
                <w:szCs w:val="28"/>
              </w:rPr>
              <w:t>20委11002933</w:t>
            </w:r>
          </w:p>
        </w:tc>
        <w:tc>
          <w:tcPr>
            <w:tcW w:w="2368" w:type="dxa"/>
            <w:tcBorders>
              <w:bottom w:val="single" w:sz="6" w:space="0" w:color="000000"/>
            </w:tcBorders>
            <w:shd w:val="clear" w:color="auto" w:fill="auto"/>
          </w:tcPr>
          <w:p w:rsidR="00381215" w:rsidRPr="002D7D36" w:rsidRDefault="00381215" w:rsidP="0038121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預算法增訂第8</w:t>
            </w:r>
            <w:r w:rsidRPr="002D7D36">
              <w:rPr>
                <w:rFonts w:hAnsi="Times New Roman" w:cs="Times New Roman"/>
                <w:snapToGrid w:val="0"/>
                <w:spacing w:val="-8"/>
                <w:kern w:val="2"/>
                <w:sz w:val="24"/>
                <w:szCs w:val="28"/>
              </w:rPr>
              <w:t>1</w:t>
            </w:r>
            <w:r w:rsidRPr="002D7D36">
              <w:rPr>
                <w:rFonts w:hAnsi="Times New Roman" w:cs="Times New Roman" w:hint="eastAsia"/>
                <w:snapToGrid w:val="0"/>
                <w:spacing w:val="-8"/>
                <w:kern w:val="2"/>
                <w:sz w:val="24"/>
                <w:szCs w:val="28"/>
              </w:rPr>
              <w:t>條之1條文草案</w:t>
            </w:r>
          </w:p>
        </w:tc>
        <w:tc>
          <w:tcPr>
            <w:tcW w:w="2208" w:type="dxa"/>
            <w:tcBorders>
              <w:bottom w:val="single" w:sz="6" w:space="0" w:color="000000"/>
            </w:tcBorders>
          </w:tcPr>
          <w:p w:rsidR="00381215" w:rsidRPr="00ED028B" w:rsidRDefault="00381215" w:rsidP="004A3787">
            <w:pPr>
              <w:widowControl w:val="0"/>
              <w:autoSpaceDE/>
              <w:autoSpaceDN/>
              <w:spacing w:line="280" w:lineRule="exact"/>
              <w:ind w:leftChars="0" w:left="0" w:firstLineChars="0" w:firstLine="0"/>
              <w:rPr>
                <w:rFonts w:hAnsi="Times New Roman" w:cs="Times New Roman"/>
                <w:snapToGrid w:val="0"/>
                <w:spacing w:val="-6"/>
                <w:kern w:val="2"/>
                <w:sz w:val="24"/>
                <w:szCs w:val="28"/>
              </w:rPr>
            </w:pPr>
            <w:r w:rsidRPr="00ED028B">
              <w:rPr>
                <w:rFonts w:hAnsi="Times New Roman" w:cs="Times New Roman" w:hint="eastAsia"/>
                <w:snapToGrid w:val="0"/>
                <w:spacing w:val="-6"/>
                <w:kern w:val="2"/>
                <w:sz w:val="24"/>
                <w:szCs w:val="28"/>
              </w:rPr>
              <w:t>明定法定賦稅收入實徵數大於預算數時，應優先減少特別預算與中央政府總預算舉借債務、擴大照顧弱勢、挹注勞保基金、公教退撫基金與全民健保</w:t>
            </w:r>
          </w:p>
        </w:tc>
        <w:tc>
          <w:tcPr>
            <w:tcW w:w="1361" w:type="dxa"/>
            <w:tcBorders>
              <w:bottom w:val="single" w:sz="6" w:space="0" w:color="000000"/>
            </w:tcBorders>
            <w:shd w:val="clear" w:color="auto" w:fill="auto"/>
          </w:tcPr>
          <w:p w:rsidR="00381215" w:rsidRPr="002D7D36" w:rsidRDefault="002E2440" w:rsidP="00A43B72">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spacing w:val="-8"/>
                <w:kern w:val="2"/>
                <w:sz w:val="24"/>
                <w:szCs w:val="28"/>
              </w:rPr>
              <w:t>委員</w:t>
            </w:r>
            <w:r w:rsidR="00381215" w:rsidRPr="002D7D36">
              <w:rPr>
                <w:rFonts w:hAnsi="Times New Roman" w:cs="Times New Roman" w:hint="eastAsia"/>
                <w:snapToGrid w:val="0"/>
                <w:kern w:val="2"/>
                <w:sz w:val="24"/>
                <w:szCs w:val="28"/>
              </w:rPr>
              <w:t>林德福等</w:t>
            </w:r>
            <w:r w:rsidR="00381215" w:rsidRPr="002D7D36">
              <w:rPr>
                <w:rFonts w:hAnsi="Times New Roman" w:cs="Times New Roman"/>
                <w:snapToGrid w:val="0"/>
                <w:kern w:val="2"/>
                <w:sz w:val="24"/>
                <w:szCs w:val="28"/>
              </w:rPr>
              <w:t>20人</w:t>
            </w:r>
          </w:p>
        </w:tc>
        <w:tc>
          <w:tcPr>
            <w:tcW w:w="1392" w:type="dxa"/>
            <w:tcBorders>
              <w:bottom w:val="single" w:sz="6" w:space="0" w:color="000000"/>
            </w:tcBorders>
            <w:shd w:val="clear" w:color="auto" w:fill="auto"/>
          </w:tcPr>
          <w:p w:rsidR="00381215" w:rsidRPr="002D7D36" w:rsidRDefault="0038121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113.4.12</w:t>
            </w:r>
          </w:p>
          <w:p w:rsidR="00381215" w:rsidRPr="00584248" w:rsidRDefault="0038121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9次</w:t>
            </w:r>
            <w:r w:rsidRPr="00584248">
              <w:rPr>
                <w:rFonts w:hAnsi="Times New Roman" w:cs="Times New Roman" w:hint="eastAsia"/>
                <w:snapToGrid w:val="0"/>
                <w:kern w:val="2"/>
                <w:sz w:val="24"/>
                <w:szCs w:val="28"/>
              </w:rPr>
              <w:t>會議</w:t>
            </w:r>
          </w:p>
        </w:tc>
      </w:tr>
      <w:tr w:rsidR="00B80563" w:rsidRPr="002D7D36" w:rsidTr="000D5B4C">
        <w:tc>
          <w:tcPr>
            <w:tcW w:w="1176" w:type="dxa"/>
            <w:tcBorders>
              <w:top w:val="single" w:sz="6" w:space="0" w:color="000000"/>
              <w:bottom w:val="single" w:sz="6" w:space="0" w:color="000000"/>
            </w:tcBorders>
            <w:shd w:val="clear" w:color="auto" w:fill="auto"/>
          </w:tcPr>
          <w:p w:rsidR="00381215" w:rsidRPr="002D7D36" w:rsidRDefault="00381215" w:rsidP="00381215">
            <w:pPr>
              <w:widowControl w:val="0"/>
              <w:wordWrap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113.4.10</w:t>
            </w:r>
          </w:p>
          <w:p w:rsidR="00381215" w:rsidRPr="002D7D36" w:rsidRDefault="00381215" w:rsidP="00381215">
            <w:pPr>
              <w:widowControl w:val="0"/>
              <w:wordWrap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20委11003039</w:t>
            </w:r>
          </w:p>
        </w:tc>
        <w:tc>
          <w:tcPr>
            <w:tcW w:w="2368" w:type="dxa"/>
            <w:tcBorders>
              <w:top w:val="single" w:sz="6" w:space="0" w:color="000000"/>
              <w:bottom w:val="single" w:sz="6" w:space="0" w:color="000000"/>
            </w:tcBorders>
            <w:shd w:val="clear" w:color="auto" w:fill="auto"/>
          </w:tcPr>
          <w:p w:rsidR="00381215" w:rsidRPr="002D7D36" w:rsidRDefault="00381215" w:rsidP="0038121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預算法增訂第8</w:t>
            </w:r>
            <w:r w:rsidRPr="002D7D36">
              <w:rPr>
                <w:rFonts w:hAnsi="Times New Roman" w:cs="Times New Roman"/>
                <w:snapToGrid w:val="0"/>
                <w:spacing w:val="-8"/>
                <w:kern w:val="2"/>
                <w:sz w:val="24"/>
                <w:szCs w:val="28"/>
              </w:rPr>
              <w:t>1</w:t>
            </w:r>
            <w:r w:rsidRPr="002D7D36">
              <w:rPr>
                <w:rFonts w:hAnsi="Times New Roman" w:cs="Times New Roman" w:hint="eastAsia"/>
                <w:snapToGrid w:val="0"/>
                <w:spacing w:val="-8"/>
                <w:kern w:val="2"/>
                <w:sz w:val="24"/>
                <w:szCs w:val="28"/>
              </w:rPr>
              <w:t>條之1條文草案</w:t>
            </w:r>
          </w:p>
        </w:tc>
        <w:tc>
          <w:tcPr>
            <w:tcW w:w="2208" w:type="dxa"/>
            <w:tcBorders>
              <w:top w:val="single" w:sz="6" w:space="0" w:color="000000"/>
              <w:bottom w:val="single" w:sz="6" w:space="0" w:color="000000"/>
            </w:tcBorders>
          </w:tcPr>
          <w:p w:rsidR="00381215" w:rsidRPr="002D7D36" w:rsidRDefault="00381215" w:rsidP="00381215">
            <w:pPr>
              <w:widowControl w:val="0"/>
              <w:autoSpaceDE/>
              <w:autoSpaceDN/>
              <w:spacing w:line="280" w:lineRule="exact"/>
              <w:ind w:leftChars="0" w:left="0" w:firstLineChars="0" w:firstLine="0"/>
              <w:rPr>
                <w:rFonts w:hAnsi="Times New Roman" w:cs="Times New Roman"/>
                <w:snapToGrid w:val="0"/>
                <w:spacing w:val="-9"/>
                <w:kern w:val="2"/>
                <w:sz w:val="24"/>
                <w:szCs w:val="28"/>
              </w:rPr>
            </w:pPr>
            <w:r w:rsidRPr="002D7D36">
              <w:rPr>
                <w:rFonts w:hAnsi="Times New Roman" w:cs="Times New Roman" w:hint="eastAsia"/>
                <w:snapToGrid w:val="0"/>
                <w:spacing w:val="-9"/>
                <w:kern w:val="2"/>
                <w:sz w:val="24"/>
                <w:szCs w:val="28"/>
              </w:rPr>
              <w:t>明定政府稅課收入實徵淨額達到預算編列數百分之1</w:t>
            </w:r>
            <w:r w:rsidRPr="002D7D36">
              <w:rPr>
                <w:rFonts w:hAnsi="Times New Roman" w:cs="Times New Roman"/>
                <w:snapToGrid w:val="0"/>
                <w:spacing w:val="-9"/>
                <w:kern w:val="2"/>
                <w:sz w:val="24"/>
                <w:szCs w:val="28"/>
              </w:rPr>
              <w:t>20</w:t>
            </w:r>
            <w:r w:rsidRPr="002D7D36">
              <w:rPr>
                <w:rFonts w:hAnsi="Times New Roman" w:cs="Times New Roman" w:hint="eastAsia"/>
                <w:snapToGrid w:val="0"/>
                <w:spacing w:val="-9"/>
                <w:kern w:val="2"/>
                <w:sz w:val="24"/>
                <w:szCs w:val="28"/>
              </w:rPr>
              <w:t>時，應普發現金</w:t>
            </w:r>
          </w:p>
        </w:tc>
        <w:tc>
          <w:tcPr>
            <w:tcW w:w="1361" w:type="dxa"/>
            <w:tcBorders>
              <w:top w:val="single" w:sz="6" w:space="0" w:color="000000"/>
              <w:bottom w:val="single" w:sz="6" w:space="0" w:color="000000"/>
            </w:tcBorders>
            <w:shd w:val="clear" w:color="auto" w:fill="auto"/>
          </w:tcPr>
          <w:p w:rsidR="00381215" w:rsidRPr="002D7D36" w:rsidRDefault="00381215" w:rsidP="00381215">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委員賴士葆等</w:t>
            </w:r>
            <w:r w:rsidRPr="002D7D36">
              <w:rPr>
                <w:rFonts w:hAnsi="Times New Roman" w:cs="Times New Roman"/>
                <w:snapToGrid w:val="0"/>
                <w:kern w:val="2"/>
                <w:sz w:val="24"/>
                <w:szCs w:val="28"/>
              </w:rPr>
              <w:t>20人</w:t>
            </w:r>
          </w:p>
        </w:tc>
        <w:tc>
          <w:tcPr>
            <w:tcW w:w="1392" w:type="dxa"/>
            <w:tcBorders>
              <w:top w:val="single" w:sz="6" w:space="0" w:color="000000"/>
              <w:bottom w:val="single" w:sz="6" w:space="0" w:color="000000"/>
            </w:tcBorders>
            <w:shd w:val="clear" w:color="auto" w:fill="auto"/>
          </w:tcPr>
          <w:p w:rsidR="00381215" w:rsidRPr="002D7D36" w:rsidRDefault="00381215" w:rsidP="00B0279E">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snapToGrid w:val="0"/>
                <w:spacing w:val="-20"/>
                <w:kern w:val="2"/>
                <w:sz w:val="24"/>
                <w:szCs w:val="28"/>
              </w:rPr>
              <w:t>113.4.12</w:t>
            </w:r>
          </w:p>
          <w:p w:rsidR="00381215" w:rsidRPr="00584248" w:rsidRDefault="0038121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9次</w:t>
            </w:r>
            <w:r w:rsidRPr="00584248">
              <w:rPr>
                <w:rFonts w:hAnsi="Times New Roman" w:cs="Times New Roman" w:hint="eastAsia"/>
                <w:snapToGrid w:val="0"/>
                <w:kern w:val="2"/>
                <w:sz w:val="24"/>
                <w:szCs w:val="28"/>
              </w:rPr>
              <w:t>會議</w:t>
            </w:r>
          </w:p>
        </w:tc>
      </w:tr>
      <w:tr w:rsidR="00B80563" w:rsidRPr="002D7D36" w:rsidTr="000D5B4C">
        <w:trPr>
          <w:trHeight w:val="1620"/>
        </w:trPr>
        <w:tc>
          <w:tcPr>
            <w:tcW w:w="1176" w:type="dxa"/>
            <w:tcBorders>
              <w:top w:val="single" w:sz="6" w:space="0" w:color="000000"/>
              <w:bottom w:val="double" w:sz="4" w:space="0" w:color="000000"/>
            </w:tcBorders>
            <w:shd w:val="clear" w:color="auto" w:fill="auto"/>
          </w:tcPr>
          <w:p w:rsidR="00281555" w:rsidRPr="002D7D36" w:rsidRDefault="00C061B1"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114.4.11</w:t>
            </w:r>
          </w:p>
          <w:p w:rsidR="00281555" w:rsidRPr="002D7D36" w:rsidRDefault="00281555" w:rsidP="00A9219C">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20委11010338</w:t>
            </w:r>
          </w:p>
        </w:tc>
        <w:tc>
          <w:tcPr>
            <w:tcW w:w="2368" w:type="dxa"/>
            <w:tcBorders>
              <w:top w:val="single" w:sz="6" w:space="0" w:color="000000"/>
              <w:bottom w:val="double" w:sz="4" w:space="0" w:color="000000"/>
            </w:tcBorders>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因應通膨強化社會韌性特別條例草案</w:t>
            </w:r>
          </w:p>
        </w:tc>
        <w:tc>
          <w:tcPr>
            <w:tcW w:w="2208" w:type="dxa"/>
            <w:tcBorders>
              <w:top w:val="single" w:sz="6" w:space="0" w:color="000000"/>
              <w:bottom w:val="double" w:sz="4" w:space="0" w:color="000000"/>
            </w:tcBorders>
          </w:tcPr>
          <w:p w:rsidR="00281555" w:rsidRPr="002D7D36" w:rsidRDefault="001D3A06" w:rsidP="001D3A06">
            <w:pPr>
              <w:widowControl w:val="0"/>
              <w:autoSpaceDE/>
              <w:autoSpaceDN/>
              <w:spacing w:line="280" w:lineRule="exact"/>
              <w:ind w:leftChars="0" w:left="0" w:firstLineChars="0" w:firstLine="0"/>
              <w:rPr>
                <w:rFonts w:hAnsi="Times New Roman" w:cs="Times New Roman"/>
                <w:snapToGrid w:val="0"/>
                <w:kern w:val="2"/>
                <w:sz w:val="24"/>
                <w:szCs w:val="28"/>
              </w:rPr>
            </w:pPr>
            <w:r w:rsidRPr="001D3A06">
              <w:rPr>
                <w:rFonts w:hAnsi="Times New Roman" w:cs="Times New Roman" w:hint="eastAsia"/>
                <w:snapToGrid w:val="0"/>
                <w:kern w:val="2"/>
                <w:sz w:val="24"/>
                <w:szCs w:val="28"/>
              </w:rPr>
              <w:t>增加債務還本</w:t>
            </w:r>
            <w:r>
              <w:rPr>
                <w:rFonts w:hAnsi="Times New Roman" w:cs="Times New Roman" w:hint="eastAsia"/>
                <w:snapToGrid w:val="0"/>
                <w:kern w:val="2"/>
                <w:sz w:val="24"/>
                <w:szCs w:val="28"/>
              </w:rPr>
              <w:t>、</w:t>
            </w:r>
            <w:r w:rsidRPr="001D3A06">
              <w:rPr>
                <w:rFonts w:hAnsi="Times New Roman" w:cs="Times New Roman" w:hint="eastAsia"/>
                <w:snapToGrid w:val="0"/>
                <w:kern w:val="2"/>
                <w:sz w:val="24"/>
                <w:szCs w:val="28"/>
              </w:rPr>
              <w:t>挹注全民健康保險基金</w:t>
            </w:r>
            <w:r>
              <w:rPr>
                <w:rFonts w:hAnsi="Times New Roman" w:cs="Times New Roman" w:hint="eastAsia"/>
                <w:snapToGrid w:val="0"/>
                <w:kern w:val="2"/>
                <w:sz w:val="24"/>
                <w:szCs w:val="28"/>
              </w:rPr>
              <w:t>、</w:t>
            </w:r>
            <w:r w:rsidR="00C061B1" w:rsidRPr="002D7D36">
              <w:rPr>
                <w:rFonts w:hAnsi="Times New Roman" w:cs="Times New Roman" w:hint="eastAsia"/>
                <w:snapToGrid w:val="0"/>
                <w:kern w:val="2"/>
                <w:sz w:val="24"/>
                <w:szCs w:val="28"/>
              </w:rPr>
              <w:t>明定普發現金6</w:t>
            </w:r>
            <w:r w:rsidR="00C061B1" w:rsidRPr="002D7D36">
              <w:rPr>
                <w:rFonts w:hAnsi="Times New Roman" w:cs="Times New Roman"/>
                <w:snapToGrid w:val="0"/>
                <w:kern w:val="2"/>
                <w:sz w:val="24"/>
                <w:szCs w:val="28"/>
              </w:rPr>
              <w:t>,000</w:t>
            </w:r>
            <w:r w:rsidR="00C061B1" w:rsidRPr="002D7D36">
              <w:rPr>
                <w:rFonts w:hAnsi="Times New Roman" w:cs="Times New Roman" w:hint="eastAsia"/>
                <w:snapToGrid w:val="0"/>
                <w:kern w:val="2"/>
                <w:sz w:val="24"/>
                <w:szCs w:val="28"/>
              </w:rPr>
              <w:t>元</w:t>
            </w:r>
          </w:p>
        </w:tc>
        <w:tc>
          <w:tcPr>
            <w:tcW w:w="1361" w:type="dxa"/>
            <w:tcBorders>
              <w:top w:val="single" w:sz="6" w:space="0" w:color="000000"/>
              <w:bottom w:val="double" w:sz="4" w:space="0" w:color="000000"/>
            </w:tcBorders>
            <w:shd w:val="clear" w:color="auto" w:fill="auto"/>
          </w:tcPr>
          <w:p w:rsidR="00281555" w:rsidRPr="002D7D36" w:rsidRDefault="00281555" w:rsidP="00EB788A">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hint="eastAsia"/>
                <w:snapToGrid w:val="0"/>
                <w:spacing w:val="-20"/>
                <w:kern w:val="2"/>
                <w:sz w:val="24"/>
                <w:szCs w:val="28"/>
              </w:rPr>
              <w:t>民眾黨黨團</w:t>
            </w:r>
          </w:p>
        </w:tc>
        <w:tc>
          <w:tcPr>
            <w:tcW w:w="1392" w:type="dxa"/>
            <w:tcBorders>
              <w:top w:val="single" w:sz="6" w:space="0" w:color="000000"/>
              <w:bottom w:val="double" w:sz="4" w:space="0" w:color="000000"/>
            </w:tcBorders>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hint="eastAsia"/>
                <w:snapToGrid w:val="0"/>
                <w:kern w:val="2"/>
                <w:sz w:val="24"/>
                <w:szCs w:val="28"/>
              </w:rPr>
            </w:pPr>
            <w:r w:rsidRPr="002D7D36">
              <w:rPr>
                <w:rFonts w:hAnsi="Times New Roman" w:cs="Times New Roman" w:hint="eastAsia"/>
                <w:snapToGrid w:val="0"/>
                <w:kern w:val="2"/>
                <w:sz w:val="24"/>
                <w:szCs w:val="28"/>
              </w:rPr>
              <w:t>114.4.11</w:t>
            </w:r>
          </w:p>
          <w:p w:rsidR="00281555" w:rsidRPr="00584248"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11屆</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3</w:t>
            </w:r>
            <w:r w:rsidR="00584248" w:rsidRPr="00584248">
              <w:rPr>
                <w:rFonts w:hAnsi="Times New Roman" w:cs="Times New Roman" w:hint="eastAsia"/>
                <w:snapToGrid w:val="0"/>
                <w:kern w:val="2"/>
                <w:sz w:val="24"/>
                <w:szCs w:val="28"/>
              </w:rPr>
              <w:t>會</w:t>
            </w:r>
            <w:r w:rsidRPr="00584248">
              <w:rPr>
                <w:rFonts w:hAnsi="Times New Roman" w:cs="Times New Roman"/>
                <w:snapToGrid w:val="0"/>
                <w:kern w:val="2"/>
                <w:sz w:val="24"/>
                <w:szCs w:val="28"/>
              </w:rPr>
              <w:t>期</w:t>
            </w:r>
            <w:r w:rsidRPr="00584248">
              <w:rPr>
                <w:rFonts w:hAnsi="Times New Roman" w:cs="Times New Roman" w:hint="eastAsia"/>
                <w:snapToGrid w:val="0"/>
                <w:kern w:val="2"/>
                <w:sz w:val="24"/>
                <w:szCs w:val="28"/>
              </w:rPr>
              <w:t>第</w:t>
            </w:r>
            <w:r w:rsidRPr="00584248">
              <w:rPr>
                <w:rFonts w:hAnsi="Times New Roman" w:cs="Times New Roman"/>
                <w:snapToGrid w:val="0"/>
                <w:kern w:val="2"/>
                <w:sz w:val="24"/>
                <w:szCs w:val="28"/>
              </w:rPr>
              <w:t>7次</w:t>
            </w:r>
            <w:r w:rsidRPr="00584248">
              <w:rPr>
                <w:rFonts w:hAnsi="Times New Roman" w:cs="Times New Roman" w:hint="eastAsia"/>
                <w:snapToGrid w:val="0"/>
                <w:kern w:val="2"/>
                <w:sz w:val="24"/>
                <w:szCs w:val="28"/>
              </w:rPr>
              <w:t>會議</w:t>
            </w:r>
          </w:p>
        </w:tc>
      </w:tr>
      <w:tr w:rsidR="00A2654B" w:rsidRPr="002D7D36">
        <w:tc>
          <w:tcPr>
            <w:tcW w:w="8505" w:type="dxa"/>
            <w:gridSpan w:val="5"/>
            <w:tcBorders>
              <w:top w:val="single" w:sz="6" w:space="0" w:color="000000"/>
              <w:bottom w:val="single" w:sz="6" w:space="0" w:color="000000"/>
            </w:tcBorders>
            <w:shd w:val="clear" w:color="auto" w:fill="auto"/>
          </w:tcPr>
          <w:p w:rsidR="00A2654B" w:rsidRPr="002D7D36" w:rsidRDefault="00A2654B" w:rsidP="00B0279E">
            <w:pPr>
              <w:widowControl w:val="0"/>
              <w:autoSpaceDE/>
              <w:autoSpaceDN/>
              <w:spacing w:line="280" w:lineRule="exact"/>
              <w:ind w:leftChars="0" w:left="0" w:firstLineChars="0" w:firstLine="0"/>
              <w:rPr>
                <w:rFonts w:hAnsi="Times New Roman" w:cs="Times New Roman" w:hint="eastAsia"/>
                <w:snapToGrid w:val="0"/>
                <w:kern w:val="2"/>
                <w:sz w:val="24"/>
                <w:szCs w:val="28"/>
              </w:rPr>
            </w:pPr>
            <w:r w:rsidRPr="002D7D36">
              <w:rPr>
                <w:rFonts w:hAnsi="Times New Roman" w:cs="Times New Roman" w:hint="eastAsia"/>
                <w:snapToGrid w:val="0"/>
                <w:kern w:val="2"/>
                <w:sz w:val="24"/>
                <w:szCs w:val="28"/>
              </w:rPr>
              <w:t>特別條例草案</w:t>
            </w:r>
            <w:r w:rsidR="00A51C74" w:rsidRPr="006E049F">
              <w:rPr>
                <w:rFonts w:hAnsi="Times New Roman" w:cs="Times New Roman" w:hint="eastAsia"/>
                <w:snapToGrid w:val="0"/>
                <w:kern w:val="2"/>
                <w:sz w:val="24"/>
                <w:szCs w:val="28"/>
              </w:rPr>
              <w:t>增列</w:t>
            </w:r>
            <w:r w:rsidRPr="002D7D36">
              <w:rPr>
                <w:rFonts w:hAnsi="Times New Roman" w:cs="Times New Roman" w:hint="eastAsia"/>
                <w:snapToGrid w:val="0"/>
                <w:kern w:val="2"/>
                <w:sz w:val="24"/>
                <w:szCs w:val="28"/>
              </w:rPr>
              <w:t>相關條文</w:t>
            </w:r>
          </w:p>
        </w:tc>
      </w:tr>
      <w:tr w:rsidR="00B80563" w:rsidRPr="002D7D36" w:rsidTr="00B445F8">
        <w:tc>
          <w:tcPr>
            <w:tcW w:w="1176" w:type="dxa"/>
            <w:tcBorders>
              <w:top w:val="single" w:sz="6" w:space="0" w:color="000000"/>
            </w:tcBorders>
            <w:shd w:val="clear" w:color="auto" w:fill="auto"/>
          </w:tcPr>
          <w:p w:rsidR="00281555" w:rsidRPr="002D7D36" w:rsidRDefault="00715AE9"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114.5.7</w:t>
            </w:r>
          </w:p>
          <w:p w:rsidR="00281555" w:rsidRPr="002D7D36" w:rsidRDefault="00281555" w:rsidP="00A9219C">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20委11012380</w:t>
            </w:r>
          </w:p>
        </w:tc>
        <w:tc>
          <w:tcPr>
            <w:tcW w:w="2368" w:type="dxa"/>
            <w:tcBorders>
              <w:top w:val="single" w:sz="6" w:space="0" w:color="000000"/>
            </w:tcBorders>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因應國際情勢衝擊強化經濟社會韌性特別條例草案</w:t>
            </w:r>
          </w:p>
        </w:tc>
        <w:tc>
          <w:tcPr>
            <w:tcW w:w="2208" w:type="dxa"/>
            <w:tcBorders>
              <w:top w:val="single" w:sz="6" w:space="0" w:color="000000"/>
            </w:tcBorders>
          </w:tcPr>
          <w:p w:rsidR="00281555" w:rsidRPr="002D7D36" w:rsidRDefault="00715AE9" w:rsidP="00FB7522">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明定普發現金6</w:t>
            </w:r>
            <w:r w:rsidRPr="002D7D36">
              <w:rPr>
                <w:rFonts w:hAnsi="Times New Roman" w:cs="Times New Roman"/>
                <w:snapToGrid w:val="0"/>
                <w:kern w:val="2"/>
                <w:sz w:val="24"/>
                <w:szCs w:val="28"/>
              </w:rPr>
              <w:t>,000</w:t>
            </w:r>
            <w:r w:rsidRPr="002D7D36">
              <w:rPr>
                <w:rFonts w:hAnsi="Times New Roman" w:cs="Times New Roman" w:hint="eastAsia"/>
                <w:snapToGrid w:val="0"/>
                <w:kern w:val="2"/>
                <w:sz w:val="24"/>
                <w:szCs w:val="28"/>
              </w:rPr>
              <w:t>元</w:t>
            </w:r>
            <w:r w:rsidR="00FB7522">
              <w:rPr>
                <w:rFonts w:hAnsi="Times New Roman" w:cs="Times New Roman" w:hint="eastAsia"/>
                <w:snapToGrid w:val="0"/>
                <w:kern w:val="2"/>
                <w:sz w:val="24"/>
                <w:szCs w:val="28"/>
              </w:rPr>
              <w:t>、</w:t>
            </w:r>
            <w:r w:rsidR="00FB7522" w:rsidRPr="00FB7522">
              <w:rPr>
                <w:rFonts w:hAnsi="Times New Roman" w:cs="Times New Roman" w:hint="eastAsia"/>
                <w:snapToGrid w:val="0"/>
                <w:kern w:val="2"/>
                <w:sz w:val="24"/>
                <w:szCs w:val="28"/>
              </w:rPr>
              <w:t>增加債務還本</w:t>
            </w:r>
            <w:r w:rsidR="00FB7522">
              <w:rPr>
                <w:rFonts w:hAnsi="Times New Roman" w:cs="Times New Roman" w:hint="eastAsia"/>
                <w:snapToGrid w:val="0"/>
                <w:kern w:val="2"/>
                <w:sz w:val="24"/>
                <w:szCs w:val="28"/>
              </w:rPr>
              <w:t>、</w:t>
            </w:r>
            <w:r w:rsidR="00FB7522" w:rsidRPr="00FB7522">
              <w:rPr>
                <w:rFonts w:hAnsi="Times New Roman" w:cs="Times New Roman" w:hint="eastAsia"/>
                <w:snapToGrid w:val="0"/>
                <w:kern w:val="2"/>
                <w:sz w:val="24"/>
                <w:szCs w:val="28"/>
              </w:rPr>
              <w:t>降低生活成本支出補助</w:t>
            </w:r>
            <w:r w:rsidR="002E414C">
              <w:rPr>
                <w:rFonts w:hAnsi="Times New Roman" w:cs="Times New Roman" w:hint="eastAsia"/>
                <w:snapToGrid w:val="0"/>
                <w:kern w:val="2"/>
                <w:sz w:val="24"/>
                <w:szCs w:val="28"/>
              </w:rPr>
              <w:t>等</w:t>
            </w:r>
          </w:p>
        </w:tc>
        <w:tc>
          <w:tcPr>
            <w:tcW w:w="1361" w:type="dxa"/>
            <w:tcBorders>
              <w:top w:val="single" w:sz="6" w:space="0" w:color="000000"/>
            </w:tcBorders>
            <w:shd w:val="clear" w:color="auto" w:fill="auto"/>
          </w:tcPr>
          <w:p w:rsidR="00281555" w:rsidRPr="002D7D36" w:rsidRDefault="00281555" w:rsidP="00EB788A">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hint="eastAsia"/>
                <w:snapToGrid w:val="0"/>
                <w:spacing w:val="-20"/>
                <w:kern w:val="2"/>
                <w:sz w:val="24"/>
                <w:szCs w:val="28"/>
              </w:rPr>
              <w:t>民眾黨黨團</w:t>
            </w:r>
          </w:p>
        </w:tc>
        <w:tc>
          <w:tcPr>
            <w:tcW w:w="1392" w:type="dxa"/>
            <w:tcBorders>
              <w:top w:val="single" w:sz="6" w:space="0" w:color="000000"/>
            </w:tcBorders>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114.5.9</w:t>
            </w:r>
          </w:p>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spacing w:val="-30"/>
                <w:kern w:val="2"/>
                <w:sz w:val="24"/>
                <w:szCs w:val="28"/>
              </w:rPr>
            </w:pP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11屆</w:t>
            </w: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3</w:t>
            </w:r>
            <w:r w:rsidR="00584248">
              <w:rPr>
                <w:rFonts w:hAnsi="Times New Roman" w:cs="Times New Roman" w:hint="eastAsia"/>
                <w:snapToGrid w:val="0"/>
                <w:spacing w:val="-30"/>
                <w:kern w:val="2"/>
                <w:sz w:val="24"/>
                <w:szCs w:val="28"/>
              </w:rPr>
              <w:t>會</w:t>
            </w:r>
            <w:r w:rsidRPr="002D7D36">
              <w:rPr>
                <w:rFonts w:hAnsi="Times New Roman" w:cs="Times New Roman"/>
                <w:snapToGrid w:val="0"/>
                <w:spacing w:val="-30"/>
                <w:kern w:val="2"/>
                <w:sz w:val="24"/>
                <w:szCs w:val="28"/>
              </w:rPr>
              <w:t>期</w:t>
            </w: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11次</w:t>
            </w:r>
            <w:r w:rsidRPr="002D7D36">
              <w:rPr>
                <w:rFonts w:hAnsi="Times New Roman" w:cs="Times New Roman" w:hint="eastAsia"/>
                <w:snapToGrid w:val="0"/>
                <w:spacing w:val="-30"/>
                <w:kern w:val="2"/>
                <w:sz w:val="24"/>
                <w:szCs w:val="28"/>
              </w:rPr>
              <w:t>會議</w:t>
            </w:r>
          </w:p>
        </w:tc>
      </w:tr>
      <w:tr w:rsidR="00B80563" w:rsidRPr="002D7D36" w:rsidTr="00B445F8">
        <w:tc>
          <w:tcPr>
            <w:tcW w:w="1176" w:type="dxa"/>
            <w:shd w:val="clear" w:color="auto" w:fill="auto"/>
          </w:tcPr>
          <w:p w:rsidR="00281555" w:rsidRPr="002D7D36" w:rsidRDefault="00715AE9" w:rsidP="00281555">
            <w:pPr>
              <w:widowControl w:val="0"/>
              <w:wordWrap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114.5.7</w:t>
            </w:r>
          </w:p>
          <w:p w:rsidR="00281555" w:rsidRPr="002D7D36" w:rsidRDefault="00281555" w:rsidP="00281555">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20委11012395</w:t>
            </w:r>
          </w:p>
        </w:tc>
        <w:tc>
          <w:tcPr>
            <w:tcW w:w="2368" w:type="dxa"/>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hint="eastAsia"/>
                <w:snapToGrid w:val="0"/>
                <w:spacing w:val="-20"/>
                <w:kern w:val="2"/>
                <w:sz w:val="24"/>
                <w:szCs w:val="28"/>
              </w:rPr>
              <w:t>因應國際情勢強化經濟社會及民眾消費韌性特別條例草案</w:t>
            </w:r>
          </w:p>
        </w:tc>
        <w:tc>
          <w:tcPr>
            <w:tcW w:w="2208" w:type="dxa"/>
          </w:tcPr>
          <w:p w:rsidR="00281555" w:rsidRPr="002D7D36" w:rsidRDefault="00715AE9" w:rsidP="00715AE9">
            <w:pPr>
              <w:widowControl w:val="0"/>
              <w:autoSpaceDE/>
              <w:autoSpaceDN/>
              <w:spacing w:line="280" w:lineRule="exact"/>
              <w:ind w:leftChars="0" w:left="0" w:firstLineChars="0" w:firstLine="0"/>
              <w:jc w:val="left"/>
              <w:rPr>
                <w:rFonts w:hAnsi="Times New Roman" w:cs="Times New Roman"/>
                <w:snapToGrid w:val="0"/>
                <w:spacing w:val="-10"/>
                <w:kern w:val="2"/>
                <w:sz w:val="24"/>
                <w:szCs w:val="28"/>
              </w:rPr>
            </w:pPr>
            <w:r w:rsidRPr="002D7D36">
              <w:rPr>
                <w:rFonts w:hAnsi="Times New Roman" w:cs="Times New Roman" w:hint="eastAsia"/>
                <w:snapToGrid w:val="0"/>
                <w:spacing w:val="-10"/>
                <w:kern w:val="2"/>
                <w:sz w:val="24"/>
                <w:szCs w:val="28"/>
              </w:rPr>
              <w:t>明定</w:t>
            </w:r>
            <w:r w:rsidR="00FB1566">
              <w:rPr>
                <w:rFonts w:hAnsi="Times New Roman" w:cs="Times New Roman" w:hint="eastAsia"/>
                <w:snapToGrid w:val="0"/>
                <w:spacing w:val="-10"/>
                <w:kern w:val="2"/>
                <w:sz w:val="24"/>
                <w:szCs w:val="28"/>
              </w:rPr>
              <w:t>發放</w:t>
            </w:r>
            <w:r w:rsidRPr="002D7D36">
              <w:rPr>
                <w:rFonts w:hAnsi="Times New Roman" w:cs="Times New Roman" w:hint="eastAsia"/>
                <w:snapToGrid w:val="0"/>
                <w:spacing w:val="-10"/>
                <w:kern w:val="2"/>
                <w:sz w:val="24"/>
                <w:szCs w:val="28"/>
              </w:rPr>
              <w:t>現金</w:t>
            </w:r>
            <w:r w:rsidRPr="002D7D36">
              <w:rPr>
                <w:rFonts w:hAnsi="Times New Roman" w:cs="Times New Roman"/>
                <w:snapToGrid w:val="0"/>
                <w:spacing w:val="-10"/>
                <w:kern w:val="2"/>
                <w:sz w:val="24"/>
                <w:szCs w:val="28"/>
              </w:rPr>
              <w:t>1</w:t>
            </w:r>
            <w:r w:rsidRPr="002D7D36">
              <w:rPr>
                <w:rFonts w:hAnsi="Times New Roman" w:cs="Times New Roman" w:hint="eastAsia"/>
                <w:snapToGrid w:val="0"/>
                <w:spacing w:val="-10"/>
                <w:kern w:val="2"/>
                <w:sz w:val="24"/>
                <w:szCs w:val="28"/>
              </w:rPr>
              <w:t>萬</w:t>
            </w:r>
            <w:r w:rsidRPr="002D7D36">
              <w:rPr>
                <w:rFonts w:hAnsi="Times New Roman" w:cs="Times New Roman"/>
                <w:snapToGrid w:val="0"/>
                <w:spacing w:val="-10"/>
                <w:kern w:val="2"/>
                <w:sz w:val="24"/>
                <w:szCs w:val="28"/>
              </w:rPr>
              <w:t>元</w:t>
            </w:r>
          </w:p>
        </w:tc>
        <w:tc>
          <w:tcPr>
            <w:tcW w:w="1361" w:type="dxa"/>
            <w:shd w:val="clear" w:color="auto" w:fill="auto"/>
          </w:tcPr>
          <w:p w:rsidR="00281555" w:rsidRPr="002D7D36" w:rsidRDefault="00281555" w:rsidP="00EB788A">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hint="eastAsia"/>
                <w:snapToGrid w:val="0"/>
                <w:spacing w:val="-20"/>
                <w:kern w:val="2"/>
                <w:sz w:val="24"/>
                <w:szCs w:val="28"/>
              </w:rPr>
              <w:t>國民黨黨團</w:t>
            </w:r>
          </w:p>
        </w:tc>
        <w:tc>
          <w:tcPr>
            <w:tcW w:w="1392" w:type="dxa"/>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snapToGrid w:val="0"/>
                <w:spacing w:val="-20"/>
                <w:kern w:val="2"/>
                <w:sz w:val="24"/>
                <w:szCs w:val="28"/>
              </w:rPr>
              <w:t>114.5.9</w:t>
            </w:r>
          </w:p>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spacing w:val="-30"/>
                <w:kern w:val="2"/>
                <w:sz w:val="24"/>
                <w:szCs w:val="28"/>
              </w:rPr>
            </w:pP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11屆</w:t>
            </w: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3</w:t>
            </w:r>
            <w:r w:rsidR="00584248">
              <w:rPr>
                <w:rFonts w:hAnsi="Times New Roman" w:cs="Times New Roman" w:hint="eastAsia"/>
                <w:snapToGrid w:val="0"/>
                <w:spacing w:val="-30"/>
                <w:kern w:val="2"/>
                <w:sz w:val="24"/>
                <w:szCs w:val="28"/>
              </w:rPr>
              <w:t>會</w:t>
            </w:r>
            <w:r w:rsidRPr="002D7D36">
              <w:rPr>
                <w:rFonts w:hAnsi="Times New Roman" w:cs="Times New Roman"/>
                <w:snapToGrid w:val="0"/>
                <w:spacing w:val="-30"/>
                <w:kern w:val="2"/>
                <w:sz w:val="24"/>
                <w:szCs w:val="28"/>
              </w:rPr>
              <w:t>期</w:t>
            </w:r>
            <w:r w:rsidRPr="002D7D36">
              <w:rPr>
                <w:rFonts w:hAnsi="Times New Roman" w:cs="Times New Roman" w:hint="eastAsia"/>
                <w:snapToGrid w:val="0"/>
                <w:spacing w:val="-30"/>
                <w:kern w:val="2"/>
                <w:sz w:val="24"/>
                <w:szCs w:val="28"/>
              </w:rPr>
              <w:t>第</w:t>
            </w:r>
            <w:r w:rsidRPr="002D7D36">
              <w:rPr>
                <w:rFonts w:hAnsi="Times New Roman" w:cs="Times New Roman"/>
                <w:snapToGrid w:val="0"/>
                <w:spacing w:val="-30"/>
                <w:kern w:val="2"/>
                <w:sz w:val="24"/>
                <w:szCs w:val="28"/>
              </w:rPr>
              <w:t>11次</w:t>
            </w:r>
            <w:r w:rsidRPr="002D7D36">
              <w:rPr>
                <w:rFonts w:hAnsi="Times New Roman" w:cs="Times New Roman" w:hint="eastAsia"/>
                <w:snapToGrid w:val="0"/>
                <w:spacing w:val="-30"/>
                <w:kern w:val="2"/>
                <w:sz w:val="24"/>
                <w:szCs w:val="28"/>
              </w:rPr>
              <w:t>會議</w:t>
            </w:r>
          </w:p>
        </w:tc>
      </w:tr>
      <w:tr w:rsidR="00B80563" w:rsidRPr="002D7D36" w:rsidTr="00B445F8">
        <w:tc>
          <w:tcPr>
            <w:tcW w:w="1176" w:type="dxa"/>
            <w:shd w:val="clear" w:color="auto" w:fill="auto"/>
          </w:tcPr>
          <w:p w:rsidR="00281555" w:rsidRPr="002D7D36" w:rsidRDefault="00715AE9"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114.5.14</w:t>
            </w:r>
          </w:p>
          <w:p w:rsidR="00281555" w:rsidRPr="002D7D36" w:rsidRDefault="00281555" w:rsidP="00A9219C">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20委11012673</w:t>
            </w:r>
          </w:p>
        </w:tc>
        <w:tc>
          <w:tcPr>
            <w:tcW w:w="2368" w:type="dxa"/>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因應國際情勢強化經濟社會韌性特別條例草案</w:t>
            </w:r>
          </w:p>
        </w:tc>
        <w:tc>
          <w:tcPr>
            <w:tcW w:w="2208" w:type="dxa"/>
          </w:tcPr>
          <w:p w:rsidR="00281555" w:rsidRPr="002D7D36" w:rsidRDefault="00715AE9"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明定普發現金</w:t>
            </w:r>
          </w:p>
        </w:tc>
        <w:tc>
          <w:tcPr>
            <w:tcW w:w="1361" w:type="dxa"/>
            <w:shd w:val="clear" w:color="auto" w:fill="auto"/>
          </w:tcPr>
          <w:p w:rsidR="00281555" w:rsidRPr="002D7D36" w:rsidRDefault="002E2440" w:rsidP="00EB788A">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spacing w:val="-8"/>
                <w:kern w:val="2"/>
                <w:sz w:val="24"/>
                <w:szCs w:val="28"/>
              </w:rPr>
              <w:t>委員</w:t>
            </w:r>
            <w:r w:rsidR="00281555" w:rsidRPr="002D7D36">
              <w:rPr>
                <w:rFonts w:hAnsi="Times New Roman" w:cs="Times New Roman" w:hint="eastAsia"/>
                <w:snapToGrid w:val="0"/>
                <w:kern w:val="2"/>
                <w:sz w:val="24"/>
                <w:szCs w:val="28"/>
              </w:rPr>
              <w:t>賴士葆</w:t>
            </w:r>
            <w:r w:rsidR="002522ED" w:rsidRPr="002D7D36">
              <w:rPr>
                <w:rFonts w:hAnsi="Times New Roman" w:cs="Times New Roman" w:hint="eastAsia"/>
                <w:snapToGrid w:val="0"/>
                <w:kern w:val="2"/>
                <w:sz w:val="24"/>
                <w:szCs w:val="28"/>
              </w:rPr>
              <w:t>等</w:t>
            </w:r>
            <w:r w:rsidR="002522ED" w:rsidRPr="002D7D36">
              <w:rPr>
                <w:rFonts w:hAnsi="Times New Roman" w:cs="Times New Roman"/>
                <w:snapToGrid w:val="0"/>
                <w:kern w:val="2"/>
                <w:sz w:val="24"/>
                <w:szCs w:val="28"/>
              </w:rPr>
              <w:t>30人</w:t>
            </w:r>
          </w:p>
        </w:tc>
        <w:tc>
          <w:tcPr>
            <w:tcW w:w="1392" w:type="dxa"/>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114.5.16</w:t>
            </w:r>
          </w:p>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11屆</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3</w:t>
            </w:r>
            <w:r w:rsidR="00584248">
              <w:rPr>
                <w:rFonts w:hAnsi="Times New Roman" w:cs="Times New Roman" w:hint="eastAsia"/>
                <w:snapToGrid w:val="0"/>
                <w:kern w:val="2"/>
                <w:sz w:val="24"/>
                <w:szCs w:val="28"/>
              </w:rPr>
              <w:t>會</w:t>
            </w:r>
            <w:r w:rsidRPr="002D7D36">
              <w:rPr>
                <w:rFonts w:hAnsi="Times New Roman" w:cs="Times New Roman"/>
                <w:snapToGrid w:val="0"/>
                <w:kern w:val="2"/>
                <w:sz w:val="24"/>
                <w:szCs w:val="28"/>
              </w:rPr>
              <w:t>期</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12次</w:t>
            </w:r>
            <w:r w:rsidRPr="002D7D36">
              <w:rPr>
                <w:rFonts w:hAnsi="Times New Roman" w:cs="Times New Roman" w:hint="eastAsia"/>
                <w:snapToGrid w:val="0"/>
                <w:kern w:val="2"/>
                <w:sz w:val="24"/>
                <w:szCs w:val="28"/>
              </w:rPr>
              <w:t>會議</w:t>
            </w:r>
          </w:p>
        </w:tc>
      </w:tr>
      <w:tr w:rsidR="00B80563" w:rsidRPr="002D7D36" w:rsidTr="00B445F8">
        <w:tc>
          <w:tcPr>
            <w:tcW w:w="1176" w:type="dxa"/>
            <w:shd w:val="clear" w:color="auto" w:fill="auto"/>
          </w:tcPr>
          <w:p w:rsidR="00281555" w:rsidRPr="002D7D36" w:rsidRDefault="002522ED"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114.5.14</w:t>
            </w:r>
          </w:p>
          <w:p w:rsidR="00281555" w:rsidRPr="002D7D36" w:rsidRDefault="00281555" w:rsidP="00A9219C">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20委11012675</w:t>
            </w:r>
          </w:p>
        </w:tc>
        <w:tc>
          <w:tcPr>
            <w:tcW w:w="2368" w:type="dxa"/>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20"/>
                <w:kern w:val="2"/>
                <w:sz w:val="24"/>
                <w:szCs w:val="28"/>
              </w:rPr>
            </w:pPr>
            <w:r w:rsidRPr="002D7D36">
              <w:rPr>
                <w:rFonts w:hAnsi="Times New Roman" w:cs="Times New Roman" w:hint="eastAsia"/>
                <w:snapToGrid w:val="0"/>
                <w:spacing w:val="-20"/>
                <w:kern w:val="2"/>
                <w:sz w:val="24"/>
                <w:szCs w:val="28"/>
              </w:rPr>
              <w:t>因應國際情勢強化經濟社會及民眾消費韌性特別條例草案</w:t>
            </w:r>
          </w:p>
        </w:tc>
        <w:tc>
          <w:tcPr>
            <w:tcW w:w="2208" w:type="dxa"/>
          </w:tcPr>
          <w:p w:rsidR="00281555" w:rsidRPr="002D7D36" w:rsidRDefault="002522ED" w:rsidP="00281555">
            <w:pPr>
              <w:widowControl w:val="0"/>
              <w:autoSpaceDE/>
              <w:autoSpaceDN/>
              <w:spacing w:line="280" w:lineRule="exact"/>
              <w:ind w:leftChars="0" w:left="0" w:firstLineChars="0" w:firstLine="0"/>
              <w:jc w:val="left"/>
              <w:rPr>
                <w:rFonts w:hAnsi="Times New Roman" w:cs="Times New Roman"/>
                <w:snapToGrid w:val="0"/>
                <w:spacing w:val="-10"/>
                <w:kern w:val="2"/>
                <w:sz w:val="24"/>
                <w:szCs w:val="28"/>
              </w:rPr>
            </w:pPr>
            <w:r w:rsidRPr="002D7D36">
              <w:rPr>
                <w:rFonts w:hAnsi="Times New Roman" w:cs="Times New Roman" w:hint="eastAsia"/>
                <w:snapToGrid w:val="0"/>
                <w:spacing w:val="-10"/>
                <w:kern w:val="2"/>
                <w:sz w:val="24"/>
                <w:szCs w:val="28"/>
              </w:rPr>
              <w:t>明定</w:t>
            </w:r>
            <w:r w:rsidR="006E3FC1">
              <w:rPr>
                <w:rFonts w:hAnsi="Times New Roman" w:cs="Times New Roman" w:hint="eastAsia"/>
                <w:snapToGrid w:val="0"/>
                <w:spacing w:val="-10"/>
                <w:kern w:val="2"/>
                <w:sz w:val="24"/>
                <w:szCs w:val="28"/>
              </w:rPr>
              <w:t>發放</w:t>
            </w:r>
            <w:r w:rsidRPr="002D7D36">
              <w:rPr>
                <w:rFonts w:hAnsi="Times New Roman" w:cs="Times New Roman" w:hint="eastAsia"/>
                <w:snapToGrid w:val="0"/>
                <w:spacing w:val="-10"/>
                <w:kern w:val="2"/>
                <w:sz w:val="24"/>
                <w:szCs w:val="28"/>
              </w:rPr>
              <w:t>現金1萬元</w:t>
            </w:r>
          </w:p>
        </w:tc>
        <w:tc>
          <w:tcPr>
            <w:tcW w:w="1361" w:type="dxa"/>
            <w:shd w:val="clear" w:color="auto" w:fill="auto"/>
          </w:tcPr>
          <w:p w:rsidR="00281555" w:rsidRPr="002D7D36" w:rsidRDefault="002E2440" w:rsidP="00EB788A">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spacing w:val="-8"/>
                <w:kern w:val="2"/>
                <w:sz w:val="24"/>
                <w:szCs w:val="28"/>
              </w:rPr>
              <w:t>委員</w:t>
            </w:r>
            <w:r w:rsidR="00281555" w:rsidRPr="002D7D36">
              <w:rPr>
                <w:rFonts w:hAnsi="Times New Roman" w:cs="Times New Roman" w:hint="eastAsia"/>
                <w:snapToGrid w:val="0"/>
                <w:kern w:val="2"/>
                <w:sz w:val="24"/>
                <w:szCs w:val="28"/>
              </w:rPr>
              <w:t>許宇甄</w:t>
            </w:r>
            <w:r w:rsidR="002522ED" w:rsidRPr="002D7D36">
              <w:rPr>
                <w:rFonts w:hAnsi="Times New Roman" w:cs="Times New Roman" w:hint="eastAsia"/>
                <w:snapToGrid w:val="0"/>
                <w:kern w:val="2"/>
                <w:sz w:val="24"/>
                <w:szCs w:val="28"/>
              </w:rPr>
              <w:t>等</w:t>
            </w:r>
            <w:r w:rsidR="002522ED" w:rsidRPr="002D7D36">
              <w:rPr>
                <w:rFonts w:hAnsi="Times New Roman" w:cs="Times New Roman"/>
                <w:snapToGrid w:val="0"/>
                <w:kern w:val="2"/>
                <w:sz w:val="24"/>
                <w:szCs w:val="28"/>
              </w:rPr>
              <w:t>21人</w:t>
            </w:r>
          </w:p>
        </w:tc>
        <w:tc>
          <w:tcPr>
            <w:tcW w:w="1392" w:type="dxa"/>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114.5.16</w:t>
            </w:r>
          </w:p>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11屆</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3</w:t>
            </w:r>
            <w:r w:rsidR="00584248">
              <w:rPr>
                <w:rFonts w:hAnsi="Times New Roman" w:cs="Times New Roman" w:hint="eastAsia"/>
                <w:snapToGrid w:val="0"/>
                <w:kern w:val="2"/>
                <w:sz w:val="24"/>
                <w:szCs w:val="28"/>
              </w:rPr>
              <w:t>會</w:t>
            </w:r>
            <w:r w:rsidRPr="002D7D36">
              <w:rPr>
                <w:rFonts w:hAnsi="Times New Roman" w:cs="Times New Roman"/>
                <w:snapToGrid w:val="0"/>
                <w:kern w:val="2"/>
                <w:sz w:val="24"/>
                <w:szCs w:val="28"/>
              </w:rPr>
              <w:t>期</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12次</w:t>
            </w:r>
            <w:r w:rsidRPr="002D7D36">
              <w:rPr>
                <w:rFonts w:hAnsi="Times New Roman" w:cs="Times New Roman" w:hint="eastAsia"/>
                <w:snapToGrid w:val="0"/>
                <w:kern w:val="2"/>
                <w:sz w:val="24"/>
                <w:szCs w:val="28"/>
              </w:rPr>
              <w:t>會議</w:t>
            </w:r>
          </w:p>
        </w:tc>
      </w:tr>
      <w:tr w:rsidR="00B80563" w:rsidRPr="002D7D36" w:rsidTr="00590529">
        <w:tc>
          <w:tcPr>
            <w:tcW w:w="1176" w:type="dxa"/>
            <w:shd w:val="clear" w:color="auto" w:fill="auto"/>
          </w:tcPr>
          <w:p w:rsidR="00281555" w:rsidRPr="002D7D36" w:rsidRDefault="002522ED" w:rsidP="00281555">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114.5.14</w:t>
            </w:r>
          </w:p>
          <w:p w:rsidR="00281555" w:rsidRPr="002D7D36" w:rsidRDefault="00281555" w:rsidP="00A9219C">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2D7D36">
              <w:rPr>
                <w:rFonts w:hAnsi="Times New Roman" w:cs="Times New Roman"/>
                <w:snapToGrid w:val="0"/>
                <w:kern w:val="2"/>
                <w:sz w:val="24"/>
                <w:szCs w:val="28"/>
              </w:rPr>
              <w:t>20委11012477</w:t>
            </w:r>
          </w:p>
        </w:tc>
        <w:tc>
          <w:tcPr>
            <w:tcW w:w="2368" w:type="dxa"/>
            <w:shd w:val="clear" w:color="auto" w:fill="auto"/>
          </w:tcPr>
          <w:p w:rsidR="00281555" w:rsidRPr="002D7D36" w:rsidRDefault="00281555" w:rsidP="00281555">
            <w:pPr>
              <w:widowControl w:val="0"/>
              <w:autoSpaceDE/>
              <w:autoSpaceDN/>
              <w:spacing w:line="280" w:lineRule="exact"/>
              <w:ind w:leftChars="0" w:left="0" w:firstLineChars="0" w:firstLine="0"/>
              <w:rPr>
                <w:rFonts w:hAnsi="Times New Roman" w:cs="Times New Roman"/>
                <w:snapToGrid w:val="0"/>
                <w:spacing w:val="-8"/>
                <w:kern w:val="2"/>
                <w:sz w:val="24"/>
                <w:szCs w:val="28"/>
              </w:rPr>
            </w:pPr>
            <w:r w:rsidRPr="002D7D36">
              <w:rPr>
                <w:rFonts w:hAnsi="Times New Roman" w:cs="Times New Roman" w:hint="eastAsia"/>
                <w:snapToGrid w:val="0"/>
                <w:spacing w:val="-8"/>
                <w:kern w:val="2"/>
                <w:sz w:val="24"/>
                <w:szCs w:val="28"/>
              </w:rPr>
              <w:t>因應國際情勢強化經濟社會韌性及促進全民消費特別條例草案</w:t>
            </w:r>
          </w:p>
        </w:tc>
        <w:tc>
          <w:tcPr>
            <w:tcW w:w="2208" w:type="dxa"/>
          </w:tcPr>
          <w:p w:rsidR="00281555" w:rsidRPr="002D7D36" w:rsidRDefault="002522ED" w:rsidP="00281555">
            <w:pPr>
              <w:widowControl w:val="0"/>
              <w:autoSpaceDE/>
              <w:autoSpaceDN/>
              <w:spacing w:line="280" w:lineRule="exact"/>
              <w:ind w:leftChars="0" w:left="0" w:firstLineChars="0" w:firstLine="0"/>
              <w:jc w:val="left"/>
              <w:rPr>
                <w:rFonts w:hAnsi="Times New Roman" w:cs="Times New Roman"/>
                <w:snapToGrid w:val="0"/>
                <w:spacing w:val="-10"/>
                <w:kern w:val="2"/>
                <w:sz w:val="24"/>
                <w:szCs w:val="28"/>
              </w:rPr>
            </w:pPr>
            <w:r w:rsidRPr="002D7D36">
              <w:rPr>
                <w:rFonts w:hAnsi="Times New Roman" w:cs="Times New Roman" w:hint="eastAsia"/>
                <w:snapToGrid w:val="0"/>
                <w:spacing w:val="-10"/>
                <w:kern w:val="2"/>
                <w:sz w:val="24"/>
                <w:szCs w:val="28"/>
              </w:rPr>
              <w:t>明定</w:t>
            </w:r>
            <w:r w:rsidR="00F77B42">
              <w:rPr>
                <w:rFonts w:hAnsi="Times New Roman" w:cs="Times New Roman" w:hint="eastAsia"/>
                <w:snapToGrid w:val="0"/>
                <w:spacing w:val="-10"/>
                <w:kern w:val="2"/>
                <w:sz w:val="24"/>
                <w:szCs w:val="28"/>
              </w:rPr>
              <w:t>發放</w:t>
            </w:r>
            <w:r w:rsidRPr="002D7D36">
              <w:rPr>
                <w:rFonts w:hAnsi="Times New Roman" w:cs="Times New Roman" w:hint="eastAsia"/>
                <w:snapToGrid w:val="0"/>
                <w:spacing w:val="-10"/>
                <w:kern w:val="2"/>
                <w:sz w:val="24"/>
                <w:szCs w:val="28"/>
              </w:rPr>
              <w:t>現金</w:t>
            </w:r>
            <w:r w:rsidRPr="002D7D36">
              <w:rPr>
                <w:rFonts w:hAnsi="Times New Roman" w:cs="Times New Roman"/>
                <w:snapToGrid w:val="0"/>
                <w:spacing w:val="-10"/>
                <w:kern w:val="2"/>
                <w:sz w:val="24"/>
                <w:szCs w:val="28"/>
              </w:rPr>
              <w:t>1萬元</w:t>
            </w:r>
          </w:p>
        </w:tc>
        <w:tc>
          <w:tcPr>
            <w:tcW w:w="1361" w:type="dxa"/>
            <w:shd w:val="clear" w:color="auto" w:fill="auto"/>
          </w:tcPr>
          <w:p w:rsidR="00281555" w:rsidRPr="002D7D36" w:rsidRDefault="002E2440" w:rsidP="00EB788A">
            <w:pPr>
              <w:widowControl w:val="0"/>
              <w:autoSpaceDE/>
              <w:autoSpaceDN/>
              <w:spacing w:line="280" w:lineRule="exact"/>
              <w:ind w:leftChars="0" w:left="0" w:firstLineChars="0" w:firstLine="0"/>
              <w:jc w:val="left"/>
              <w:rPr>
                <w:rFonts w:hAnsi="Times New Roman" w:cs="Times New Roman"/>
                <w:snapToGrid w:val="0"/>
                <w:kern w:val="2"/>
                <w:sz w:val="24"/>
                <w:szCs w:val="28"/>
              </w:rPr>
            </w:pPr>
            <w:r w:rsidRPr="002D7D36">
              <w:rPr>
                <w:rFonts w:hAnsi="Times New Roman" w:cs="Times New Roman" w:hint="eastAsia"/>
                <w:snapToGrid w:val="0"/>
                <w:spacing w:val="-8"/>
                <w:kern w:val="2"/>
                <w:sz w:val="24"/>
                <w:szCs w:val="28"/>
              </w:rPr>
              <w:t>委員</w:t>
            </w:r>
            <w:r w:rsidR="00281555" w:rsidRPr="002D7D36">
              <w:rPr>
                <w:rFonts w:hAnsi="Times New Roman" w:cs="Times New Roman" w:hint="eastAsia"/>
                <w:snapToGrid w:val="0"/>
                <w:kern w:val="2"/>
                <w:sz w:val="24"/>
                <w:szCs w:val="28"/>
              </w:rPr>
              <w:t>鄭天財</w:t>
            </w:r>
            <w:r w:rsidR="002522ED" w:rsidRPr="002D7D36">
              <w:rPr>
                <w:rFonts w:hAnsi="Times New Roman" w:cs="Times New Roman" w:hint="eastAsia"/>
                <w:snapToGrid w:val="0"/>
                <w:kern w:val="2"/>
                <w:sz w:val="24"/>
                <w:szCs w:val="28"/>
              </w:rPr>
              <w:t>等</w:t>
            </w:r>
            <w:r w:rsidR="002522ED" w:rsidRPr="002D7D36">
              <w:rPr>
                <w:rFonts w:hAnsi="Times New Roman" w:cs="Times New Roman"/>
                <w:snapToGrid w:val="0"/>
                <w:kern w:val="2"/>
                <w:sz w:val="24"/>
                <w:szCs w:val="28"/>
              </w:rPr>
              <w:t>16人</w:t>
            </w:r>
          </w:p>
        </w:tc>
        <w:tc>
          <w:tcPr>
            <w:tcW w:w="1392" w:type="dxa"/>
            <w:shd w:val="clear" w:color="auto" w:fill="auto"/>
          </w:tcPr>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snapToGrid w:val="0"/>
                <w:kern w:val="2"/>
                <w:sz w:val="24"/>
                <w:szCs w:val="28"/>
              </w:rPr>
              <w:t>114.5.16</w:t>
            </w:r>
          </w:p>
          <w:p w:rsidR="00281555" w:rsidRPr="002D7D36" w:rsidRDefault="00281555" w:rsidP="00B0279E">
            <w:pPr>
              <w:widowControl w:val="0"/>
              <w:autoSpaceDE/>
              <w:autoSpaceDN/>
              <w:spacing w:line="280" w:lineRule="exact"/>
              <w:ind w:leftChars="0" w:left="0" w:firstLineChars="0" w:firstLine="0"/>
              <w:rPr>
                <w:rFonts w:hAnsi="Times New Roman" w:cs="Times New Roman"/>
                <w:snapToGrid w:val="0"/>
                <w:kern w:val="2"/>
                <w:sz w:val="24"/>
                <w:szCs w:val="28"/>
              </w:rPr>
            </w:pP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11屆</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3</w:t>
            </w:r>
            <w:r w:rsidR="00584248">
              <w:rPr>
                <w:rFonts w:hAnsi="Times New Roman" w:cs="Times New Roman" w:hint="eastAsia"/>
                <w:snapToGrid w:val="0"/>
                <w:kern w:val="2"/>
                <w:sz w:val="24"/>
                <w:szCs w:val="28"/>
              </w:rPr>
              <w:t>會</w:t>
            </w:r>
            <w:r w:rsidRPr="002D7D36">
              <w:rPr>
                <w:rFonts w:hAnsi="Times New Roman" w:cs="Times New Roman"/>
                <w:snapToGrid w:val="0"/>
                <w:kern w:val="2"/>
                <w:sz w:val="24"/>
                <w:szCs w:val="28"/>
              </w:rPr>
              <w:t>期</w:t>
            </w:r>
            <w:r w:rsidRPr="002D7D36">
              <w:rPr>
                <w:rFonts w:hAnsi="Times New Roman" w:cs="Times New Roman" w:hint="eastAsia"/>
                <w:snapToGrid w:val="0"/>
                <w:kern w:val="2"/>
                <w:sz w:val="24"/>
                <w:szCs w:val="28"/>
              </w:rPr>
              <w:t>第</w:t>
            </w:r>
            <w:r w:rsidRPr="002D7D36">
              <w:rPr>
                <w:rFonts w:hAnsi="Times New Roman" w:cs="Times New Roman"/>
                <w:snapToGrid w:val="0"/>
                <w:kern w:val="2"/>
                <w:sz w:val="24"/>
                <w:szCs w:val="28"/>
              </w:rPr>
              <w:t>12次</w:t>
            </w:r>
            <w:r w:rsidRPr="002D7D36">
              <w:rPr>
                <w:rFonts w:hAnsi="Times New Roman" w:cs="Times New Roman" w:hint="eastAsia"/>
                <w:snapToGrid w:val="0"/>
                <w:kern w:val="2"/>
                <w:sz w:val="24"/>
                <w:szCs w:val="28"/>
              </w:rPr>
              <w:t>會議</w:t>
            </w:r>
          </w:p>
        </w:tc>
      </w:tr>
      <w:tr w:rsidR="00590529" w:rsidRPr="002D7D36" w:rsidTr="00590529">
        <w:tc>
          <w:tcPr>
            <w:tcW w:w="1176" w:type="dxa"/>
            <w:shd w:val="clear" w:color="auto" w:fill="auto"/>
          </w:tcPr>
          <w:p w:rsidR="00590529" w:rsidRDefault="00590529" w:rsidP="00660016">
            <w:pPr>
              <w:widowControl w:val="0"/>
              <w:wordWrap w:val="0"/>
              <w:autoSpaceDE/>
              <w:autoSpaceDN/>
              <w:spacing w:line="280" w:lineRule="exact"/>
              <w:ind w:leftChars="0" w:left="0" w:firstLineChars="0" w:firstLine="0"/>
              <w:jc w:val="left"/>
              <w:rPr>
                <w:rFonts w:hAnsi="Times New Roman" w:cs="Times New Roman"/>
                <w:snapToGrid w:val="0"/>
                <w:kern w:val="2"/>
                <w:sz w:val="24"/>
                <w:szCs w:val="28"/>
              </w:rPr>
            </w:pPr>
            <w:r>
              <w:rPr>
                <w:rFonts w:hAnsi="Times New Roman" w:cs="Times New Roman" w:hint="eastAsia"/>
                <w:snapToGrid w:val="0"/>
                <w:kern w:val="2"/>
                <w:sz w:val="24"/>
                <w:szCs w:val="28"/>
              </w:rPr>
              <w:t>114.5.14</w:t>
            </w:r>
          </w:p>
          <w:p w:rsidR="00590529" w:rsidRPr="002D7D36" w:rsidRDefault="00660016" w:rsidP="00660016">
            <w:pPr>
              <w:widowControl w:val="0"/>
              <w:wordWrap w:val="0"/>
              <w:autoSpaceDE/>
              <w:autoSpaceDN/>
              <w:spacing w:line="280" w:lineRule="exact"/>
              <w:ind w:leftChars="0" w:left="0" w:firstLineChars="0" w:firstLine="0"/>
              <w:jc w:val="left"/>
              <w:rPr>
                <w:rFonts w:hAnsi="Times New Roman" w:cs="Times New Roman" w:hint="eastAsia"/>
                <w:snapToGrid w:val="0"/>
                <w:kern w:val="2"/>
                <w:sz w:val="24"/>
                <w:szCs w:val="28"/>
              </w:rPr>
            </w:pPr>
            <w:r w:rsidRPr="00660016">
              <w:rPr>
                <w:rFonts w:hAnsi="Times New Roman" w:cs="Times New Roman"/>
                <w:snapToGrid w:val="0"/>
                <w:kern w:val="2"/>
                <w:sz w:val="24"/>
                <w:szCs w:val="28"/>
              </w:rPr>
              <w:t>20委11012681</w:t>
            </w:r>
          </w:p>
        </w:tc>
        <w:tc>
          <w:tcPr>
            <w:tcW w:w="2368" w:type="dxa"/>
            <w:shd w:val="clear" w:color="auto" w:fill="auto"/>
          </w:tcPr>
          <w:p w:rsidR="00590529" w:rsidRPr="002D7D36" w:rsidRDefault="00972668" w:rsidP="00281555">
            <w:pPr>
              <w:widowControl w:val="0"/>
              <w:autoSpaceDE/>
              <w:autoSpaceDN/>
              <w:spacing w:line="280" w:lineRule="exact"/>
              <w:ind w:leftChars="0" w:left="0" w:firstLineChars="0" w:firstLine="0"/>
              <w:rPr>
                <w:rFonts w:hAnsi="Times New Roman" w:cs="Times New Roman" w:hint="eastAsia"/>
                <w:snapToGrid w:val="0"/>
                <w:spacing w:val="-8"/>
                <w:kern w:val="2"/>
                <w:sz w:val="24"/>
                <w:szCs w:val="28"/>
              </w:rPr>
            </w:pPr>
            <w:r w:rsidRPr="00972668">
              <w:rPr>
                <w:rFonts w:hAnsi="Times New Roman" w:cs="Times New Roman" w:hint="eastAsia"/>
                <w:snapToGrid w:val="0"/>
                <w:spacing w:val="-8"/>
                <w:kern w:val="2"/>
                <w:sz w:val="24"/>
                <w:szCs w:val="28"/>
              </w:rPr>
              <w:t>因應國際情勢強化經濟產業及民生紓困特別條例</w:t>
            </w:r>
          </w:p>
        </w:tc>
        <w:tc>
          <w:tcPr>
            <w:tcW w:w="2208" w:type="dxa"/>
          </w:tcPr>
          <w:p w:rsidR="00590529" w:rsidRPr="002D7D36" w:rsidRDefault="00660016" w:rsidP="00281555">
            <w:pPr>
              <w:widowControl w:val="0"/>
              <w:autoSpaceDE/>
              <w:autoSpaceDN/>
              <w:spacing w:line="280" w:lineRule="exact"/>
              <w:ind w:leftChars="0" w:left="0" w:firstLineChars="0" w:firstLine="0"/>
              <w:jc w:val="left"/>
              <w:rPr>
                <w:rFonts w:hAnsi="Times New Roman" w:cs="Times New Roman" w:hint="eastAsia"/>
                <w:snapToGrid w:val="0"/>
                <w:spacing w:val="-10"/>
                <w:kern w:val="2"/>
                <w:sz w:val="24"/>
                <w:szCs w:val="28"/>
              </w:rPr>
            </w:pPr>
            <w:r w:rsidRPr="002D7D36">
              <w:rPr>
                <w:rFonts w:hAnsi="Times New Roman" w:cs="Times New Roman" w:hint="eastAsia"/>
                <w:snapToGrid w:val="0"/>
                <w:spacing w:val="-10"/>
                <w:kern w:val="2"/>
                <w:sz w:val="24"/>
                <w:szCs w:val="28"/>
              </w:rPr>
              <w:t>明定</w:t>
            </w:r>
            <w:r w:rsidR="00E80330">
              <w:rPr>
                <w:rFonts w:hAnsi="Times New Roman" w:cs="Times New Roman" w:hint="eastAsia"/>
                <w:snapToGrid w:val="0"/>
                <w:spacing w:val="-10"/>
                <w:kern w:val="2"/>
                <w:sz w:val="24"/>
                <w:szCs w:val="28"/>
              </w:rPr>
              <w:t>發放</w:t>
            </w:r>
            <w:r w:rsidRPr="002D7D36">
              <w:rPr>
                <w:rFonts w:hAnsi="Times New Roman" w:cs="Times New Roman" w:hint="eastAsia"/>
                <w:snapToGrid w:val="0"/>
                <w:spacing w:val="-10"/>
                <w:kern w:val="2"/>
                <w:sz w:val="24"/>
                <w:szCs w:val="28"/>
              </w:rPr>
              <w:t>現金</w:t>
            </w:r>
            <w:r w:rsidRPr="002D7D36">
              <w:rPr>
                <w:rFonts w:hAnsi="Times New Roman" w:cs="Times New Roman"/>
                <w:snapToGrid w:val="0"/>
                <w:spacing w:val="-10"/>
                <w:kern w:val="2"/>
                <w:sz w:val="24"/>
                <w:szCs w:val="28"/>
              </w:rPr>
              <w:t>1萬元</w:t>
            </w:r>
          </w:p>
        </w:tc>
        <w:tc>
          <w:tcPr>
            <w:tcW w:w="1361" w:type="dxa"/>
            <w:shd w:val="clear" w:color="auto" w:fill="auto"/>
          </w:tcPr>
          <w:p w:rsidR="00590529" w:rsidRPr="002D7D36" w:rsidRDefault="00590529" w:rsidP="005C3585">
            <w:pPr>
              <w:widowControl w:val="0"/>
              <w:autoSpaceDE/>
              <w:autoSpaceDN/>
              <w:spacing w:line="280" w:lineRule="exact"/>
              <w:ind w:leftChars="0" w:left="0" w:firstLineChars="0" w:firstLine="0"/>
              <w:rPr>
                <w:rFonts w:hAnsi="Times New Roman" w:cs="Times New Roman" w:hint="eastAsia"/>
                <w:snapToGrid w:val="0"/>
                <w:spacing w:val="-8"/>
                <w:kern w:val="2"/>
                <w:sz w:val="24"/>
                <w:szCs w:val="28"/>
              </w:rPr>
            </w:pPr>
            <w:r w:rsidRPr="002D7D36">
              <w:rPr>
                <w:rFonts w:hAnsi="Times New Roman" w:cs="Times New Roman" w:hint="eastAsia"/>
                <w:snapToGrid w:val="0"/>
                <w:spacing w:val="-8"/>
                <w:kern w:val="2"/>
                <w:sz w:val="24"/>
                <w:szCs w:val="28"/>
              </w:rPr>
              <w:t>委員</w:t>
            </w:r>
            <w:r w:rsidR="00660016" w:rsidRPr="00660016">
              <w:rPr>
                <w:rFonts w:hAnsi="Times New Roman" w:cs="Times New Roman" w:hint="eastAsia"/>
                <w:snapToGrid w:val="0"/>
                <w:spacing w:val="-8"/>
                <w:kern w:val="2"/>
                <w:sz w:val="24"/>
                <w:szCs w:val="28"/>
              </w:rPr>
              <w:t>翁曉玲</w:t>
            </w:r>
            <w:r w:rsidR="00660016">
              <w:rPr>
                <w:rFonts w:hAnsi="Times New Roman" w:cs="Times New Roman" w:hint="eastAsia"/>
                <w:snapToGrid w:val="0"/>
                <w:spacing w:val="-8"/>
                <w:kern w:val="2"/>
                <w:sz w:val="24"/>
                <w:szCs w:val="28"/>
              </w:rPr>
              <w:t>、</w:t>
            </w:r>
            <w:r w:rsidR="00660016" w:rsidRPr="00660016">
              <w:rPr>
                <w:rFonts w:hAnsi="Times New Roman" w:cs="Times New Roman"/>
                <w:snapToGrid w:val="0"/>
                <w:spacing w:val="-8"/>
                <w:kern w:val="2"/>
                <w:sz w:val="24"/>
                <w:szCs w:val="28"/>
              </w:rPr>
              <w:t>陳玉珍</w:t>
            </w:r>
            <w:r w:rsidR="00660016">
              <w:rPr>
                <w:rFonts w:hAnsi="Times New Roman" w:cs="Times New Roman" w:hint="eastAsia"/>
                <w:snapToGrid w:val="0"/>
                <w:spacing w:val="-8"/>
                <w:kern w:val="2"/>
                <w:sz w:val="24"/>
                <w:szCs w:val="28"/>
              </w:rPr>
              <w:t>等22人</w:t>
            </w:r>
          </w:p>
        </w:tc>
        <w:tc>
          <w:tcPr>
            <w:tcW w:w="1392" w:type="dxa"/>
            <w:shd w:val="clear" w:color="auto" w:fill="auto"/>
          </w:tcPr>
          <w:p w:rsidR="00611C35" w:rsidRDefault="00611C35" w:rsidP="005C3585">
            <w:pPr>
              <w:widowControl w:val="0"/>
              <w:autoSpaceDE/>
              <w:autoSpaceDN/>
              <w:spacing w:line="280" w:lineRule="exact"/>
              <w:ind w:leftChars="0" w:left="0" w:firstLineChars="0" w:firstLine="0"/>
              <w:rPr>
                <w:rFonts w:hAnsi="Times New Roman" w:cs="Times New Roman"/>
                <w:snapToGrid w:val="0"/>
                <w:kern w:val="2"/>
                <w:sz w:val="24"/>
                <w:szCs w:val="28"/>
              </w:rPr>
            </w:pPr>
            <w:r w:rsidRPr="00611C35">
              <w:rPr>
                <w:rFonts w:hAnsi="Times New Roman" w:cs="Times New Roman"/>
                <w:snapToGrid w:val="0"/>
                <w:kern w:val="2"/>
                <w:sz w:val="24"/>
                <w:szCs w:val="28"/>
              </w:rPr>
              <w:t>114</w:t>
            </w:r>
            <w:r w:rsidR="005C3585">
              <w:rPr>
                <w:rFonts w:hAnsi="Times New Roman" w:cs="Times New Roman" w:hint="eastAsia"/>
                <w:snapToGrid w:val="0"/>
                <w:kern w:val="2"/>
                <w:sz w:val="24"/>
                <w:szCs w:val="28"/>
              </w:rPr>
              <w:t>.</w:t>
            </w:r>
            <w:r w:rsidRPr="00611C35">
              <w:rPr>
                <w:rFonts w:hAnsi="Times New Roman" w:cs="Times New Roman"/>
                <w:snapToGrid w:val="0"/>
                <w:kern w:val="2"/>
                <w:sz w:val="24"/>
                <w:szCs w:val="28"/>
              </w:rPr>
              <w:t>5</w:t>
            </w:r>
            <w:r w:rsidR="005C3585">
              <w:rPr>
                <w:rFonts w:hAnsi="Times New Roman" w:cs="Times New Roman" w:hint="eastAsia"/>
                <w:snapToGrid w:val="0"/>
                <w:kern w:val="2"/>
                <w:sz w:val="24"/>
                <w:szCs w:val="28"/>
              </w:rPr>
              <w:t>.</w:t>
            </w:r>
            <w:r w:rsidRPr="00611C35">
              <w:rPr>
                <w:rFonts w:hAnsi="Times New Roman" w:cs="Times New Roman"/>
                <w:snapToGrid w:val="0"/>
                <w:kern w:val="2"/>
                <w:sz w:val="24"/>
                <w:szCs w:val="28"/>
              </w:rPr>
              <w:t>16</w:t>
            </w:r>
          </w:p>
          <w:p w:rsidR="00590529" w:rsidRPr="002D7D36" w:rsidRDefault="005C3585" w:rsidP="005C3585">
            <w:pPr>
              <w:widowControl w:val="0"/>
              <w:autoSpaceDE/>
              <w:autoSpaceDN/>
              <w:spacing w:line="280" w:lineRule="exact"/>
              <w:ind w:leftChars="0" w:left="0" w:firstLineChars="0" w:firstLine="0"/>
              <w:rPr>
                <w:rFonts w:hAnsi="Times New Roman" w:cs="Times New Roman"/>
                <w:snapToGrid w:val="0"/>
                <w:kern w:val="2"/>
                <w:sz w:val="24"/>
                <w:szCs w:val="28"/>
              </w:rPr>
            </w:pPr>
            <w:r>
              <w:rPr>
                <w:rFonts w:hAnsi="Times New Roman" w:cs="Times New Roman" w:hint="eastAsia"/>
                <w:snapToGrid w:val="0"/>
                <w:kern w:val="2"/>
                <w:sz w:val="24"/>
                <w:szCs w:val="28"/>
              </w:rPr>
              <w:t>第</w:t>
            </w:r>
            <w:r w:rsidR="00611C35" w:rsidRPr="00611C35">
              <w:rPr>
                <w:rFonts w:hAnsi="Times New Roman" w:cs="Times New Roman"/>
                <w:snapToGrid w:val="0"/>
                <w:kern w:val="2"/>
                <w:sz w:val="24"/>
                <w:szCs w:val="28"/>
              </w:rPr>
              <w:tab/>
              <w:t>11屆</w:t>
            </w:r>
            <w:r>
              <w:rPr>
                <w:rFonts w:hAnsi="Times New Roman" w:cs="Times New Roman" w:hint="eastAsia"/>
                <w:snapToGrid w:val="0"/>
                <w:kern w:val="2"/>
                <w:sz w:val="24"/>
                <w:szCs w:val="28"/>
              </w:rPr>
              <w:t>第</w:t>
            </w:r>
            <w:r w:rsidR="00611C35" w:rsidRPr="00611C35">
              <w:rPr>
                <w:rFonts w:hAnsi="Times New Roman" w:cs="Times New Roman"/>
                <w:snapToGrid w:val="0"/>
                <w:kern w:val="2"/>
                <w:sz w:val="24"/>
                <w:szCs w:val="28"/>
              </w:rPr>
              <w:t>3</w:t>
            </w:r>
            <w:r>
              <w:rPr>
                <w:rFonts w:hAnsi="Times New Roman" w:cs="Times New Roman" w:hint="eastAsia"/>
                <w:snapToGrid w:val="0"/>
                <w:kern w:val="2"/>
                <w:sz w:val="24"/>
                <w:szCs w:val="28"/>
              </w:rPr>
              <w:t>會</w:t>
            </w:r>
            <w:r w:rsidR="00611C35" w:rsidRPr="00611C35">
              <w:rPr>
                <w:rFonts w:hAnsi="Times New Roman" w:cs="Times New Roman"/>
                <w:snapToGrid w:val="0"/>
                <w:kern w:val="2"/>
                <w:sz w:val="24"/>
                <w:szCs w:val="28"/>
              </w:rPr>
              <w:t>期</w:t>
            </w:r>
            <w:r>
              <w:rPr>
                <w:rFonts w:hAnsi="Times New Roman" w:cs="Times New Roman" w:hint="eastAsia"/>
                <w:snapToGrid w:val="0"/>
                <w:kern w:val="2"/>
                <w:sz w:val="24"/>
                <w:szCs w:val="28"/>
              </w:rPr>
              <w:t>第</w:t>
            </w:r>
            <w:r w:rsidR="00611C35" w:rsidRPr="00611C35">
              <w:rPr>
                <w:rFonts w:hAnsi="Times New Roman" w:cs="Times New Roman"/>
                <w:snapToGrid w:val="0"/>
                <w:kern w:val="2"/>
                <w:sz w:val="24"/>
                <w:szCs w:val="28"/>
              </w:rPr>
              <w:t>12次</w:t>
            </w:r>
            <w:r>
              <w:rPr>
                <w:rFonts w:hAnsi="Times New Roman" w:cs="Times New Roman" w:hint="eastAsia"/>
                <w:snapToGrid w:val="0"/>
                <w:kern w:val="2"/>
                <w:sz w:val="24"/>
                <w:szCs w:val="28"/>
              </w:rPr>
              <w:t>會議</w:t>
            </w:r>
          </w:p>
        </w:tc>
      </w:tr>
    </w:tbl>
    <w:p w:rsidR="00456E43" w:rsidRPr="002D7D36" w:rsidRDefault="00456E43" w:rsidP="00B445F8">
      <w:pPr>
        <w:widowControl w:val="0"/>
        <w:autoSpaceDE/>
        <w:autoSpaceDN/>
        <w:spacing w:line="280" w:lineRule="exact"/>
        <w:ind w:leftChars="-1" w:left="-3" w:firstLineChars="0" w:firstLine="1"/>
        <w:jc w:val="left"/>
        <w:rPr>
          <w:rFonts w:hAnsi="Times New Roman" w:cs="Times New Roman"/>
          <w:snapToGrid w:val="0"/>
          <w:kern w:val="2"/>
          <w:sz w:val="24"/>
          <w:szCs w:val="28"/>
        </w:rPr>
      </w:pPr>
      <w:r w:rsidRPr="002D7D36">
        <w:rPr>
          <w:rFonts w:hAnsi="Times New Roman" w:cs="Times New Roman" w:hint="eastAsia"/>
          <w:snapToGrid w:val="0"/>
          <w:kern w:val="2"/>
          <w:sz w:val="24"/>
          <w:szCs w:val="28"/>
        </w:rPr>
        <w:t>資料來源：</w:t>
      </w:r>
      <w:r w:rsidR="00337F6D" w:rsidRPr="002D7D36">
        <w:rPr>
          <w:rFonts w:hAnsi="Times New Roman" w:cs="Times New Roman" w:hint="eastAsia"/>
          <w:snapToGrid w:val="0"/>
          <w:kern w:val="2"/>
          <w:sz w:val="24"/>
          <w:szCs w:val="28"/>
        </w:rPr>
        <w:t>本</w:t>
      </w:r>
      <w:r w:rsidRPr="002D7D36">
        <w:rPr>
          <w:rFonts w:hAnsi="Times New Roman" w:cs="Times New Roman" w:hint="eastAsia"/>
          <w:snapToGrid w:val="0"/>
          <w:kern w:val="2"/>
          <w:sz w:val="24"/>
          <w:szCs w:val="28"/>
        </w:rPr>
        <w:t>院智庫整合檢索系統(瀏覽日：11</w:t>
      </w:r>
      <w:r w:rsidR="002B6CE6" w:rsidRPr="002D7D36">
        <w:rPr>
          <w:rFonts w:hAnsi="Times New Roman" w:cs="Times New Roman"/>
          <w:snapToGrid w:val="0"/>
          <w:kern w:val="2"/>
          <w:sz w:val="24"/>
          <w:szCs w:val="28"/>
        </w:rPr>
        <w:t>4</w:t>
      </w:r>
      <w:r w:rsidRPr="002D7D36">
        <w:rPr>
          <w:rFonts w:hAnsi="Times New Roman" w:cs="Times New Roman" w:hint="eastAsia"/>
          <w:snapToGrid w:val="0"/>
          <w:kern w:val="2"/>
          <w:sz w:val="24"/>
          <w:szCs w:val="28"/>
        </w:rPr>
        <w:t>年</w:t>
      </w:r>
      <w:r w:rsidR="00FF0167" w:rsidRPr="002D7D36">
        <w:rPr>
          <w:rFonts w:hAnsi="Times New Roman" w:cs="Times New Roman"/>
          <w:snapToGrid w:val="0"/>
          <w:kern w:val="2"/>
          <w:sz w:val="24"/>
          <w:szCs w:val="28"/>
        </w:rPr>
        <w:t>5</w:t>
      </w:r>
      <w:r w:rsidRPr="002D7D36">
        <w:rPr>
          <w:rFonts w:hAnsi="Times New Roman" w:cs="Times New Roman" w:hint="eastAsia"/>
          <w:snapToGrid w:val="0"/>
          <w:kern w:val="2"/>
          <w:sz w:val="24"/>
          <w:szCs w:val="28"/>
        </w:rPr>
        <w:t>月</w:t>
      </w:r>
      <w:r w:rsidR="00FF0167" w:rsidRPr="002D7D36">
        <w:rPr>
          <w:rFonts w:hAnsi="Times New Roman" w:cs="Times New Roman" w:hint="eastAsia"/>
          <w:snapToGrid w:val="0"/>
          <w:kern w:val="2"/>
          <w:sz w:val="24"/>
          <w:szCs w:val="28"/>
        </w:rPr>
        <w:t>14</w:t>
      </w:r>
      <w:r w:rsidRPr="002D7D36">
        <w:rPr>
          <w:rFonts w:hAnsi="Times New Roman" w:cs="Times New Roman" w:hint="eastAsia"/>
          <w:snapToGrid w:val="0"/>
          <w:kern w:val="2"/>
          <w:sz w:val="24"/>
          <w:szCs w:val="28"/>
        </w:rPr>
        <w:t>日)</w:t>
      </w:r>
      <w:r w:rsidR="00337F6D" w:rsidRPr="002D7D36">
        <w:rPr>
          <w:rFonts w:hAnsi="Times New Roman" w:cs="Times New Roman" w:hint="eastAsia"/>
          <w:snapToGrid w:val="0"/>
          <w:kern w:val="2"/>
          <w:sz w:val="24"/>
          <w:szCs w:val="28"/>
        </w:rPr>
        <w:t>。</w:t>
      </w:r>
    </w:p>
    <w:p w:rsidR="006D12BB" w:rsidRPr="002D7D36" w:rsidRDefault="006D12BB" w:rsidP="006D12BB">
      <w:pPr>
        <w:pStyle w:val="a4"/>
        <w:ind w:left="849" w:hanging="283"/>
        <w:rPr>
          <w:rFonts w:hint="eastAsia"/>
          <w:b/>
        </w:rPr>
      </w:pPr>
      <w:r w:rsidRPr="002D7D36">
        <w:rPr>
          <w:rFonts w:hint="eastAsia"/>
          <w:b/>
        </w:rPr>
        <w:t>(二)</w:t>
      </w:r>
      <w:r w:rsidR="00BF6CED" w:rsidRPr="002D7D36">
        <w:rPr>
          <w:rFonts w:hint="eastAsia"/>
          <w:b/>
        </w:rPr>
        <w:t>實施財政賸餘現金發放或回饋政策並非我國獨創，</w:t>
      </w:r>
      <w:r w:rsidR="00A84F54" w:rsidRPr="002D7D36">
        <w:rPr>
          <w:rFonts w:hint="eastAsia"/>
          <w:b/>
        </w:rPr>
        <w:t>多國</w:t>
      </w:r>
      <w:r w:rsidR="00BF6CED" w:rsidRPr="002D7D36">
        <w:rPr>
          <w:rFonts w:hint="eastAsia"/>
          <w:b/>
        </w:rPr>
        <w:t>曾</w:t>
      </w:r>
      <w:r w:rsidR="00A84F54" w:rsidRPr="002D7D36">
        <w:rPr>
          <w:rFonts w:hint="eastAsia"/>
          <w:b/>
        </w:rPr>
        <w:t>採行類似措施</w:t>
      </w:r>
    </w:p>
    <w:p w:rsidR="006D12BB" w:rsidRDefault="006D12BB" w:rsidP="00937DD9">
      <w:pPr>
        <w:pStyle w:val="21"/>
        <w:ind w:left="850" w:firstLine="566"/>
      </w:pPr>
      <w:r w:rsidRPr="002D7D36">
        <w:rPr>
          <w:rFonts w:hint="eastAsia"/>
        </w:rPr>
        <w:t>如表</w:t>
      </w:r>
      <w:r w:rsidRPr="002D7D36">
        <w:t>4-4-2所示，</w:t>
      </w:r>
      <w:r w:rsidR="00A84F54" w:rsidRPr="002D7D36">
        <w:t>實施</w:t>
      </w:r>
      <w:r w:rsidR="00B13989" w:rsidRPr="002D7D36">
        <w:t>財政</w:t>
      </w:r>
      <w:r w:rsidR="00B13989" w:rsidRPr="002D7D36">
        <w:rPr>
          <w:rFonts w:hint="eastAsia"/>
        </w:rPr>
        <w:t>賸餘</w:t>
      </w:r>
      <w:r w:rsidR="00B13989" w:rsidRPr="002D7D36">
        <w:t>現金發放或回饋政策</w:t>
      </w:r>
      <w:r w:rsidR="00B13989" w:rsidRPr="002D7D36">
        <w:rPr>
          <w:rFonts w:hint="eastAsia"/>
        </w:rPr>
        <w:t>並非我國獨創，</w:t>
      </w:r>
      <w:r w:rsidR="00A84F54" w:rsidRPr="002D7D36">
        <w:rPr>
          <w:rFonts w:hint="eastAsia"/>
        </w:rPr>
        <w:t>新加坡、香港、澳門及美國(</w:t>
      </w:r>
      <w:r w:rsidR="00A84F54" w:rsidRPr="002D7D36">
        <w:t>加州</w:t>
      </w:r>
      <w:r w:rsidR="00A84F54" w:rsidRPr="002D7D36">
        <w:rPr>
          <w:rFonts w:hint="eastAsia"/>
        </w:rPr>
        <w:t>)</w:t>
      </w:r>
      <w:r w:rsidR="00B13989" w:rsidRPr="002D7D36">
        <w:rPr>
          <w:rFonts w:hint="eastAsia"/>
        </w:rPr>
        <w:t>等國家</w:t>
      </w:r>
      <w:r w:rsidR="00A84F54" w:rsidRPr="002D7D36">
        <w:rPr>
          <w:rFonts w:hint="eastAsia"/>
        </w:rPr>
        <w:t>曾</w:t>
      </w:r>
      <w:r w:rsidR="00B13989" w:rsidRPr="002D7D36">
        <w:rPr>
          <w:rFonts w:hint="eastAsia"/>
        </w:rPr>
        <w:t>採行類似措施</w:t>
      </w:r>
      <w:r w:rsidR="00440AD6" w:rsidRPr="002D7D36">
        <w:rPr>
          <w:rFonts w:hint="eastAsia"/>
        </w:rPr>
        <w:t>，作為社會回饋</w:t>
      </w:r>
      <w:r w:rsidR="00BF6CED" w:rsidRPr="002D7D36">
        <w:rPr>
          <w:rFonts w:hint="eastAsia"/>
        </w:rPr>
        <w:t>、</w:t>
      </w:r>
      <w:r w:rsidR="00440AD6" w:rsidRPr="002D7D36">
        <w:rPr>
          <w:rFonts w:hint="eastAsia"/>
        </w:rPr>
        <w:t>刺激經濟</w:t>
      </w:r>
      <w:r w:rsidR="00BF6CED" w:rsidRPr="002D7D36">
        <w:rPr>
          <w:rFonts w:hint="eastAsia"/>
        </w:rPr>
        <w:t>及維護民生家計</w:t>
      </w:r>
      <w:r w:rsidR="00440AD6" w:rsidRPr="002D7D36">
        <w:rPr>
          <w:rFonts w:hint="eastAsia"/>
        </w:rPr>
        <w:t>等調節工具</w:t>
      </w:r>
      <w:r w:rsidRPr="002D7D36">
        <w:rPr>
          <w:rFonts w:hint="eastAsia"/>
        </w:rPr>
        <w:t>。</w:t>
      </w:r>
    </w:p>
    <w:p w:rsidR="006D12BB" w:rsidRPr="002D7D36" w:rsidRDefault="006D12BB" w:rsidP="006D12BB">
      <w:pPr>
        <w:ind w:leftChars="0" w:left="1134" w:hangingChars="400" w:hanging="1134"/>
        <w:rPr>
          <w:rFonts w:hint="eastAsia"/>
          <w:b/>
        </w:rPr>
      </w:pPr>
      <w:r w:rsidRPr="002D7D36">
        <w:rPr>
          <w:rFonts w:hint="eastAsia"/>
          <w:b/>
        </w:rPr>
        <w:t>表4-4-</w:t>
      </w:r>
      <w:r w:rsidRPr="002D7D36">
        <w:rPr>
          <w:b/>
        </w:rPr>
        <w:t>2</w:t>
      </w:r>
      <w:r w:rsidRPr="002D7D36">
        <w:rPr>
          <w:rFonts w:hint="eastAsia"/>
          <w:b/>
        </w:rPr>
        <w:t xml:space="preserve"> </w:t>
      </w:r>
      <w:r w:rsidR="00A84F54" w:rsidRPr="002D7D36">
        <w:rPr>
          <w:rFonts w:hint="eastAsia"/>
          <w:b/>
        </w:rPr>
        <w:t>國際間</w:t>
      </w:r>
      <w:r w:rsidR="00A84F54" w:rsidRPr="002D7D36">
        <w:rPr>
          <w:b/>
        </w:rPr>
        <w:t>實施財政</w:t>
      </w:r>
      <w:r w:rsidR="00A84F54" w:rsidRPr="002D7D36">
        <w:rPr>
          <w:rFonts w:hint="eastAsia"/>
          <w:b/>
        </w:rPr>
        <w:t>賸餘</w:t>
      </w:r>
      <w:r w:rsidR="00A84F54" w:rsidRPr="002D7D36">
        <w:rPr>
          <w:b/>
        </w:rPr>
        <w:t>現金發放或回饋政策</w:t>
      </w:r>
      <w:r w:rsidRPr="002D7D36">
        <w:rPr>
          <w:rFonts w:hint="eastAsia"/>
          <w:b/>
        </w:rPr>
        <w:t>案例</w:t>
      </w:r>
      <w:r w:rsidRPr="002D7D36">
        <w:rPr>
          <w:rFonts w:hAnsi="標楷體" w:hint="eastAsia"/>
          <w:b/>
          <w:bCs/>
        </w:rPr>
        <w:t>表</w:t>
      </w:r>
    </w:p>
    <w:tbl>
      <w:tblPr>
        <w:tblW w:w="859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179"/>
        <w:gridCol w:w="1276"/>
        <w:gridCol w:w="1559"/>
        <w:gridCol w:w="851"/>
        <w:gridCol w:w="3729"/>
      </w:tblGrid>
      <w:tr w:rsidR="002D7D36" w:rsidRPr="002D7D36" w:rsidTr="00DE4EB4">
        <w:trPr>
          <w:trHeight w:val="315"/>
          <w:tblHeader/>
        </w:trPr>
        <w:tc>
          <w:tcPr>
            <w:tcW w:w="1179" w:type="dxa"/>
            <w:tcMar>
              <w:top w:w="30" w:type="dxa"/>
              <w:left w:w="45" w:type="dxa"/>
              <w:bottom w:w="30" w:type="dxa"/>
              <w:right w:w="45" w:type="dxa"/>
            </w:tcMar>
            <w:vAlign w:val="center"/>
            <w:hideMark/>
          </w:tcPr>
          <w:p w:rsidR="00A83109" w:rsidRPr="002D7D36" w:rsidRDefault="00A83109" w:rsidP="00A83109">
            <w:pPr>
              <w:pStyle w:val="142"/>
              <w:jc w:val="center"/>
              <w:rPr>
                <w:b/>
              </w:rPr>
            </w:pPr>
            <w:r w:rsidRPr="002D7D36">
              <w:rPr>
                <w:b/>
              </w:rPr>
              <w:t>國別</w:t>
            </w:r>
          </w:p>
        </w:tc>
        <w:tc>
          <w:tcPr>
            <w:tcW w:w="1276" w:type="dxa"/>
            <w:tcMar>
              <w:top w:w="30" w:type="dxa"/>
              <w:left w:w="45" w:type="dxa"/>
              <w:bottom w:w="30" w:type="dxa"/>
              <w:right w:w="45" w:type="dxa"/>
            </w:tcMar>
            <w:vAlign w:val="center"/>
            <w:hideMark/>
          </w:tcPr>
          <w:p w:rsidR="00A83109" w:rsidRPr="002D7D36" w:rsidRDefault="00A83109" w:rsidP="00A83109">
            <w:pPr>
              <w:pStyle w:val="142"/>
              <w:jc w:val="center"/>
              <w:rPr>
                <w:b/>
              </w:rPr>
            </w:pPr>
            <w:r w:rsidRPr="002D7D36">
              <w:rPr>
                <w:b/>
              </w:rPr>
              <w:t>時間</w:t>
            </w:r>
          </w:p>
        </w:tc>
        <w:tc>
          <w:tcPr>
            <w:tcW w:w="1559" w:type="dxa"/>
            <w:vAlign w:val="center"/>
          </w:tcPr>
          <w:p w:rsidR="00A83109" w:rsidRPr="002D7D36" w:rsidRDefault="00655D19" w:rsidP="00A83109">
            <w:pPr>
              <w:pStyle w:val="142"/>
              <w:jc w:val="center"/>
              <w:rPr>
                <w:b/>
              </w:rPr>
            </w:pPr>
            <w:r w:rsidRPr="002D7D36">
              <w:rPr>
                <w:rFonts w:hint="eastAsia"/>
                <w:b/>
              </w:rPr>
              <w:t>緣</w:t>
            </w:r>
            <w:r w:rsidR="00A83109" w:rsidRPr="002D7D36">
              <w:rPr>
                <w:rFonts w:hint="eastAsia"/>
                <w:b/>
              </w:rPr>
              <w:t>由</w:t>
            </w:r>
          </w:p>
        </w:tc>
        <w:tc>
          <w:tcPr>
            <w:tcW w:w="851" w:type="dxa"/>
            <w:vAlign w:val="center"/>
          </w:tcPr>
          <w:p w:rsidR="000859D8" w:rsidRPr="002D7D36" w:rsidRDefault="00A83109" w:rsidP="00A83109">
            <w:pPr>
              <w:pStyle w:val="142"/>
              <w:jc w:val="center"/>
              <w:rPr>
                <w:b/>
              </w:rPr>
            </w:pPr>
            <w:r w:rsidRPr="002D7D36">
              <w:rPr>
                <w:rFonts w:hint="eastAsia"/>
                <w:b/>
              </w:rPr>
              <w:t>計畫</w:t>
            </w:r>
          </w:p>
          <w:p w:rsidR="00A83109" w:rsidRPr="002D7D36" w:rsidRDefault="00A83109" w:rsidP="00A83109">
            <w:pPr>
              <w:pStyle w:val="142"/>
              <w:jc w:val="center"/>
              <w:rPr>
                <w:b/>
              </w:rPr>
            </w:pPr>
            <w:r w:rsidRPr="002D7D36">
              <w:rPr>
                <w:rFonts w:hint="eastAsia"/>
                <w:b/>
              </w:rPr>
              <w:t>名稱</w:t>
            </w:r>
          </w:p>
        </w:tc>
        <w:tc>
          <w:tcPr>
            <w:tcW w:w="3729" w:type="dxa"/>
            <w:tcMar>
              <w:top w:w="30" w:type="dxa"/>
              <w:left w:w="45" w:type="dxa"/>
              <w:bottom w:w="30" w:type="dxa"/>
              <w:right w:w="45" w:type="dxa"/>
            </w:tcMar>
            <w:vAlign w:val="center"/>
            <w:hideMark/>
          </w:tcPr>
          <w:p w:rsidR="00A83109" w:rsidRPr="002D7D36" w:rsidRDefault="00A83109" w:rsidP="00A83109">
            <w:pPr>
              <w:pStyle w:val="142"/>
              <w:jc w:val="center"/>
              <w:rPr>
                <w:b/>
              </w:rPr>
            </w:pPr>
            <w:r w:rsidRPr="002D7D36">
              <w:rPr>
                <w:b/>
              </w:rPr>
              <w:t>發放情況</w:t>
            </w:r>
          </w:p>
        </w:tc>
      </w:tr>
      <w:tr w:rsidR="00655D19" w:rsidRPr="002D7D36" w:rsidTr="000859D8">
        <w:trPr>
          <w:trHeight w:val="315"/>
        </w:trPr>
        <w:tc>
          <w:tcPr>
            <w:tcW w:w="1179" w:type="dxa"/>
            <w:tcMar>
              <w:top w:w="30" w:type="dxa"/>
              <w:left w:w="45" w:type="dxa"/>
              <w:bottom w:w="30" w:type="dxa"/>
              <w:right w:w="45" w:type="dxa"/>
            </w:tcMar>
            <w:vAlign w:val="center"/>
            <w:hideMark/>
          </w:tcPr>
          <w:p w:rsidR="00A83109" w:rsidRPr="002D7D36" w:rsidRDefault="00A83109" w:rsidP="00655D19">
            <w:pPr>
              <w:pStyle w:val="142"/>
              <w:jc w:val="center"/>
            </w:pPr>
            <w:r w:rsidRPr="002D7D36">
              <w:t>新加坡</w:t>
            </w:r>
          </w:p>
        </w:tc>
        <w:tc>
          <w:tcPr>
            <w:tcW w:w="1276" w:type="dxa"/>
            <w:tcMar>
              <w:top w:w="30" w:type="dxa"/>
              <w:left w:w="45" w:type="dxa"/>
              <w:bottom w:w="30" w:type="dxa"/>
              <w:right w:w="45" w:type="dxa"/>
            </w:tcMar>
            <w:vAlign w:val="center"/>
            <w:hideMark/>
          </w:tcPr>
          <w:p w:rsidR="00A83109" w:rsidRPr="002D7D36" w:rsidRDefault="00A83109" w:rsidP="00655D19">
            <w:pPr>
              <w:pStyle w:val="142"/>
              <w:jc w:val="center"/>
            </w:pPr>
            <w:r w:rsidRPr="002D7D36">
              <w:t>20</w:t>
            </w:r>
            <w:r w:rsidR="00655D19" w:rsidRPr="002D7D36">
              <w:t>08</w:t>
            </w:r>
            <w:r w:rsidRPr="002D7D36">
              <w:t>年</w:t>
            </w:r>
          </w:p>
        </w:tc>
        <w:tc>
          <w:tcPr>
            <w:tcW w:w="155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財政賸餘</w:t>
            </w:r>
          </w:p>
        </w:tc>
        <w:tc>
          <w:tcPr>
            <w:tcW w:w="851" w:type="dxa"/>
            <w:vAlign w:val="center"/>
          </w:tcPr>
          <w:p w:rsidR="00A83109" w:rsidRPr="002D7D36" w:rsidRDefault="00A83109" w:rsidP="000859D8">
            <w:pPr>
              <w:pStyle w:val="142"/>
              <w:wordWrap w:val="0"/>
              <w:jc w:val="both"/>
              <w:rPr>
                <w:rFonts w:hint="eastAsia"/>
              </w:rPr>
            </w:pPr>
            <w:r w:rsidRPr="002D7D36">
              <w:rPr>
                <w:rFonts w:hint="eastAsia"/>
              </w:rPr>
              <w:t>成長紅利計畫</w:t>
            </w:r>
          </w:p>
        </w:tc>
        <w:tc>
          <w:tcPr>
            <w:tcW w:w="372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平均每人星幣1</w:t>
            </w:r>
            <w:r w:rsidRPr="002D7D36">
              <w:t>00</w:t>
            </w:r>
            <w:r w:rsidRPr="002D7D36">
              <w:rPr>
                <w:rFonts w:hint="eastAsia"/>
              </w:rPr>
              <w:t>至400元</w:t>
            </w:r>
            <w:r w:rsidR="00655D19" w:rsidRPr="002D7D36">
              <w:t>(設有領取資格)</w:t>
            </w:r>
            <w:r w:rsidRPr="002D7D36">
              <w:t>，</w:t>
            </w:r>
            <w:r w:rsidRPr="002D7D36">
              <w:rPr>
                <w:rFonts w:hint="eastAsia"/>
              </w:rPr>
              <w:t>弱勢族群加發，合共</w:t>
            </w:r>
            <w:r w:rsidRPr="002D7D36">
              <w:t>新幣18億</w:t>
            </w:r>
            <w:r w:rsidRPr="002D7D36">
              <w:rPr>
                <w:rFonts w:hint="eastAsia"/>
              </w:rPr>
              <w:t>元</w:t>
            </w:r>
          </w:p>
        </w:tc>
      </w:tr>
      <w:tr w:rsidR="00655D19" w:rsidRPr="002D7D36" w:rsidTr="000859D8">
        <w:trPr>
          <w:trHeight w:val="315"/>
        </w:trPr>
        <w:tc>
          <w:tcPr>
            <w:tcW w:w="1179" w:type="dxa"/>
            <w:vMerge w:val="restart"/>
            <w:tcMar>
              <w:top w:w="30" w:type="dxa"/>
              <w:left w:w="45" w:type="dxa"/>
              <w:bottom w:w="30" w:type="dxa"/>
              <w:right w:w="45" w:type="dxa"/>
            </w:tcMar>
            <w:vAlign w:val="center"/>
            <w:hideMark/>
          </w:tcPr>
          <w:p w:rsidR="00A83109" w:rsidRPr="002D7D36" w:rsidRDefault="00A83109" w:rsidP="00655D19">
            <w:pPr>
              <w:pStyle w:val="142"/>
              <w:jc w:val="center"/>
            </w:pPr>
            <w:r w:rsidRPr="002D7D36">
              <w:t>香港</w:t>
            </w:r>
          </w:p>
        </w:tc>
        <w:tc>
          <w:tcPr>
            <w:tcW w:w="1276" w:type="dxa"/>
            <w:tcMar>
              <w:top w:w="30" w:type="dxa"/>
              <w:left w:w="45" w:type="dxa"/>
              <w:bottom w:w="30" w:type="dxa"/>
              <w:right w:w="45" w:type="dxa"/>
            </w:tcMar>
            <w:vAlign w:val="center"/>
            <w:hideMark/>
          </w:tcPr>
          <w:p w:rsidR="00A83109" w:rsidRPr="002D7D36" w:rsidRDefault="00A83109" w:rsidP="00655D19">
            <w:pPr>
              <w:pStyle w:val="142"/>
              <w:jc w:val="center"/>
            </w:pPr>
            <w:r w:rsidRPr="002D7D36">
              <w:t>2011年</w:t>
            </w:r>
          </w:p>
        </w:tc>
        <w:tc>
          <w:tcPr>
            <w:tcW w:w="1559" w:type="dxa"/>
            <w:vMerge w:val="restart"/>
            <w:tcMar>
              <w:top w:w="30" w:type="dxa"/>
              <w:left w:w="45" w:type="dxa"/>
              <w:bottom w:w="30" w:type="dxa"/>
              <w:right w:w="45" w:type="dxa"/>
            </w:tcMar>
            <w:vAlign w:val="center"/>
            <w:hideMark/>
          </w:tcPr>
          <w:p w:rsidR="00A83109" w:rsidRPr="002D7D36" w:rsidRDefault="00A83109" w:rsidP="00655D19">
            <w:pPr>
              <w:pStyle w:val="142"/>
              <w:jc w:val="both"/>
              <w:rPr>
                <w:rFonts w:hint="eastAsia"/>
              </w:rPr>
            </w:pPr>
            <w:r w:rsidRPr="002D7D36">
              <w:rPr>
                <w:rFonts w:hint="eastAsia"/>
              </w:rPr>
              <w:t>財政賸餘</w:t>
            </w:r>
          </w:p>
        </w:tc>
        <w:tc>
          <w:tcPr>
            <w:tcW w:w="851" w:type="dxa"/>
            <w:vAlign w:val="center"/>
          </w:tcPr>
          <w:p w:rsidR="00A83109" w:rsidRPr="002D7D36" w:rsidRDefault="00A83109" w:rsidP="000859D8">
            <w:pPr>
              <w:pStyle w:val="142"/>
              <w:wordWrap w:val="0"/>
              <w:jc w:val="both"/>
              <w:rPr>
                <w:spacing w:val="-12"/>
              </w:rPr>
            </w:pPr>
            <w:r w:rsidRPr="002D7D36">
              <w:rPr>
                <w:rFonts w:hint="eastAsia"/>
                <w:spacing w:val="-12"/>
              </w:rPr>
              <w:t>$6,000計劃</w:t>
            </w:r>
          </w:p>
        </w:tc>
        <w:tc>
          <w:tcPr>
            <w:tcW w:w="372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每人</w:t>
            </w:r>
            <w:r w:rsidRPr="002D7D36">
              <w:t>港幣6,000元(設有領取資格)</w:t>
            </w:r>
          </w:p>
        </w:tc>
      </w:tr>
      <w:tr w:rsidR="00655D19" w:rsidRPr="002D7D36" w:rsidTr="000859D8">
        <w:trPr>
          <w:trHeight w:val="315"/>
        </w:trPr>
        <w:tc>
          <w:tcPr>
            <w:tcW w:w="1179" w:type="dxa"/>
            <w:vMerge/>
            <w:tcMar>
              <w:top w:w="30" w:type="dxa"/>
              <w:left w:w="45" w:type="dxa"/>
              <w:bottom w:w="30" w:type="dxa"/>
              <w:right w:w="45" w:type="dxa"/>
            </w:tcMar>
            <w:vAlign w:val="center"/>
          </w:tcPr>
          <w:p w:rsidR="00A83109" w:rsidRPr="002D7D36" w:rsidRDefault="00A83109" w:rsidP="00655D19">
            <w:pPr>
              <w:pStyle w:val="142"/>
              <w:jc w:val="center"/>
            </w:pPr>
          </w:p>
        </w:tc>
        <w:tc>
          <w:tcPr>
            <w:tcW w:w="1276" w:type="dxa"/>
            <w:tcMar>
              <w:top w:w="30" w:type="dxa"/>
              <w:left w:w="45" w:type="dxa"/>
              <w:bottom w:w="30" w:type="dxa"/>
              <w:right w:w="45" w:type="dxa"/>
            </w:tcMar>
            <w:vAlign w:val="center"/>
          </w:tcPr>
          <w:p w:rsidR="00A83109" w:rsidRPr="002D7D36" w:rsidRDefault="00A83109" w:rsidP="00655D19">
            <w:pPr>
              <w:pStyle w:val="142"/>
              <w:jc w:val="center"/>
            </w:pPr>
            <w:r w:rsidRPr="002D7D36">
              <w:t>2019年</w:t>
            </w:r>
          </w:p>
        </w:tc>
        <w:tc>
          <w:tcPr>
            <w:tcW w:w="1559" w:type="dxa"/>
            <w:vMerge/>
            <w:tcMar>
              <w:top w:w="30" w:type="dxa"/>
              <w:left w:w="45" w:type="dxa"/>
              <w:bottom w:w="30" w:type="dxa"/>
              <w:right w:w="45" w:type="dxa"/>
            </w:tcMar>
            <w:vAlign w:val="center"/>
          </w:tcPr>
          <w:p w:rsidR="00A83109" w:rsidRPr="002D7D36" w:rsidRDefault="00A83109" w:rsidP="00655D19">
            <w:pPr>
              <w:pStyle w:val="142"/>
              <w:jc w:val="both"/>
              <w:rPr>
                <w:rFonts w:hint="eastAsia"/>
              </w:rPr>
            </w:pPr>
          </w:p>
        </w:tc>
        <w:tc>
          <w:tcPr>
            <w:tcW w:w="851" w:type="dxa"/>
            <w:vAlign w:val="center"/>
          </w:tcPr>
          <w:p w:rsidR="00A83109" w:rsidRPr="002D7D36" w:rsidRDefault="00A83109" w:rsidP="000859D8">
            <w:pPr>
              <w:pStyle w:val="142"/>
              <w:wordWrap w:val="0"/>
              <w:jc w:val="both"/>
            </w:pPr>
            <w:r w:rsidRPr="002D7D36">
              <w:rPr>
                <w:rFonts w:hint="eastAsia"/>
              </w:rPr>
              <w:t>關愛共享計劃</w:t>
            </w:r>
          </w:p>
        </w:tc>
        <w:tc>
          <w:tcPr>
            <w:tcW w:w="3729" w:type="dxa"/>
            <w:tcMar>
              <w:top w:w="30" w:type="dxa"/>
              <w:left w:w="45" w:type="dxa"/>
              <w:bottom w:w="30" w:type="dxa"/>
              <w:right w:w="45" w:type="dxa"/>
            </w:tcMar>
            <w:vAlign w:val="center"/>
          </w:tcPr>
          <w:p w:rsidR="00A83109" w:rsidRPr="002D7D36" w:rsidRDefault="00A83109" w:rsidP="007F4B82">
            <w:pPr>
              <w:pStyle w:val="142"/>
              <w:jc w:val="both"/>
            </w:pPr>
            <w:r w:rsidRPr="002D7D36">
              <w:rPr>
                <w:rFonts w:hint="eastAsia"/>
              </w:rPr>
              <w:t>每人</w:t>
            </w:r>
            <w:r w:rsidRPr="002D7D36">
              <w:t>港幣4,000元(設有領取資格)</w:t>
            </w:r>
          </w:p>
        </w:tc>
      </w:tr>
      <w:tr w:rsidR="00655D19" w:rsidRPr="002D7D36" w:rsidTr="000859D8">
        <w:trPr>
          <w:trHeight w:val="315"/>
        </w:trPr>
        <w:tc>
          <w:tcPr>
            <w:tcW w:w="1179" w:type="dxa"/>
            <w:tcMar>
              <w:top w:w="30" w:type="dxa"/>
              <w:left w:w="45" w:type="dxa"/>
              <w:bottom w:w="30" w:type="dxa"/>
              <w:right w:w="45" w:type="dxa"/>
            </w:tcMar>
            <w:vAlign w:val="center"/>
            <w:hideMark/>
          </w:tcPr>
          <w:p w:rsidR="00A83109" w:rsidRPr="002D7D36" w:rsidRDefault="00A83109" w:rsidP="00655D19">
            <w:pPr>
              <w:pStyle w:val="142"/>
              <w:jc w:val="center"/>
            </w:pPr>
            <w:r w:rsidRPr="002D7D36">
              <w:t>澳門</w:t>
            </w:r>
          </w:p>
        </w:tc>
        <w:tc>
          <w:tcPr>
            <w:tcW w:w="1276" w:type="dxa"/>
            <w:tcMar>
              <w:top w:w="30" w:type="dxa"/>
              <w:left w:w="45" w:type="dxa"/>
              <w:bottom w:w="30" w:type="dxa"/>
              <w:right w:w="45" w:type="dxa"/>
            </w:tcMar>
            <w:vAlign w:val="center"/>
            <w:hideMark/>
          </w:tcPr>
          <w:p w:rsidR="00A83109" w:rsidRPr="002D7D36" w:rsidRDefault="00A83109" w:rsidP="00655D19">
            <w:pPr>
              <w:pStyle w:val="142"/>
              <w:jc w:val="center"/>
            </w:pPr>
            <w:r w:rsidRPr="002D7D36">
              <w:t>2008年起</w:t>
            </w:r>
            <w:r w:rsidRPr="002D7D36">
              <w:rPr>
                <w:rFonts w:hint="eastAsia"/>
              </w:rPr>
              <w:t>連續1</w:t>
            </w:r>
            <w:r w:rsidRPr="002D7D36">
              <w:t>8</w:t>
            </w:r>
            <w:r w:rsidRPr="002D7D36">
              <w:rPr>
                <w:rFonts w:hint="eastAsia"/>
              </w:rPr>
              <w:t>年</w:t>
            </w:r>
          </w:p>
        </w:tc>
        <w:tc>
          <w:tcPr>
            <w:tcW w:w="155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維護民生家計</w:t>
            </w:r>
            <w:r w:rsidRPr="002D7D36">
              <w:t>、分享經濟成果</w:t>
            </w:r>
          </w:p>
        </w:tc>
        <w:tc>
          <w:tcPr>
            <w:tcW w:w="851" w:type="dxa"/>
            <w:vAlign w:val="center"/>
          </w:tcPr>
          <w:p w:rsidR="00A83109" w:rsidRPr="002D7D36" w:rsidRDefault="00A83109" w:rsidP="000859D8">
            <w:pPr>
              <w:pStyle w:val="142"/>
              <w:wordWrap w:val="0"/>
              <w:jc w:val="both"/>
              <w:rPr>
                <w:rFonts w:hint="eastAsia"/>
              </w:rPr>
            </w:pPr>
            <w:r w:rsidRPr="002D7D36">
              <w:rPr>
                <w:rFonts w:hint="eastAsia"/>
              </w:rPr>
              <w:t>現金分享計畫</w:t>
            </w:r>
          </w:p>
        </w:tc>
        <w:tc>
          <w:tcPr>
            <w:tcW w:w="372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2025年標準為永久性居民每人澳門幣</w:t>
            </w:r>
            <w:r w:rsidRPr="002D7D36">
              <w:t>1</w:t>
            </w:r>
            <w:r w:rsidRPr="002D7D36">
              <w:rPr>
                <w:rFonts w:hint="eastAsia"/>
              </w:rPr>
              <w:t>萬元，非永久性居民每人澳門幣</w:t>
            </w:r>
            <w:r w:rsidRPr="002D7D36">
              <w:t>6</w:t>
            </w:r>
            <w:r w:rsidR="007F4B82">
              <w:t>,</w:t>
            </w:r>
            <w:r w:rsidRPr="002D7D36">
              <w:t>000</w:t>
            </w:r>
            <w:r w:rsidRPr="002D7D36">
              <w:rPr>
                <w:rFonts w:hint="eastAsia"/>
              </w:rPr>
              <w:t>元</w:t>
            </w:r>
          </w:p>
        </w:tc>
      </w:tr>
      <w:tr w:rsidR="00655D19" w:rsidRPr="002D7D36" w:rsidTr="000859D8">
        <w:trPr>
          <w:trHeight w:val="315"/>
        </w:trPr>
        <w:tc>
          <w:tcPr>
            <w:tcW w:w="1179" w:type="dxa"/>
            <w:tcMar>
              <w:top w:w="30" w:type="dxa"/>
              <w:left w:w="45" w:type="dxa"/>
              <w:bottom w:w="30" w:type="dxa"/>
              <w:right w:w="45" w:type="dxa"/>
            </w:tcMar>
            <w:vAlign w:val="center"/>
            <w:hideMark/>
          </w:tcPr>
          <w:p w:rsidR="00655D19" w:rsidRPr="002D7D36" w:rsidRDefault="00A83109" w:rsidP="00655D19">
            <w:pPr>
              <w:pStyle w:val="142"/>
              <w:jc w:val="center"/>
            </w:pPr>
            <w:r w:rsidRPr="002D7D36">
              <w:t>美國</w:t>
            </w:r>
          </w:p>
          <w:p w:rsidR="00A83109" w:rsidRPr="002D7D36" w:rsidRDefault="00A83109" w:rsidP="00655D19">
            <w:pPr>
              <w:pStyle w:val="142"/>
              <w:jc w:val="center"/>
            </w:pPr>
            <w:r w:rsidRPr="002D7D36">
              <w:t>(加州)</w:t>
            </w:r>
          </w:p>
        </w:tc>
        <w:tc>
          <w:tcPr>
            <w:tcW w:w="1276" w:type="dxa"/>
            <w:tcMar>
              <w:top w:w="30" w:type="dxa"/>
              <w:left w:w="45" w:type="dxa"/>
              <w:bottom w:w="30" w:type="dxa"/>
              <w:right w:w="45" w:type="dxa"/>
            </w:tcMar>
            <w:vAlign w:val="center"/>
            <w:hideMark/>
          </w:tcPr>
          <w:p w:rsidR="00A83109" w:rsidRPr="002D7D36" w:rsidRDefault="00A83109" w:rsidP="00655D19">
            <w:pPr>
              <w:pStyle w:val="142"/>
              <w:jc w:val="center"/>
            </w:pPr>
            <w:r w:rsidRPr="002D7D36">
              <w:t>2022年</w:t>
            </w:r>
          </w:p>
        </w:tc>
        <w:tc>
          <w:tcPr>
            <w:tcW w:w="1559" w:type="dxa"/>
            <w:tcMar>
              <w:top w:w="30" w:type="dxa"/>
              <w:left w:w="45" w:type="dxa"/>
              <w:bottom w:w="30" w:type="dxa"/>
              <w:right w:w="45" w:type="dxa"/>
            </w:tcMar>
            <w:vAlign w:val="center"/>
            <w:hideMark/>
          </w:tcPr>
          <w:p w:rsidR="00A83109" w:rsidRPr="002D7D36" w:rsidRDefault="00A83109" w:rsidP="00655D19">
            <w:pPr>
              <w:pStyle w:val="142"/>
              <w:jc w:val="both"/>
            </w:pPr>
            <w:r w:rsidRPr="002D7D36">
              <w:rPr>
                <w:rFonts w:hint="eastAsia"/>
              </w:rPr>
              <w:t>年度財政賸餘</w:t>
            </w:r>
            <w:r w:rsidR="00655D19" w:rsidRPr="002D7D36">
              <w:rPr>
                <w:rFonts w:hint="eastAsia"/>
              </w:rPr>
              <w:t>提撥部分</w:t>
            </w:r>
            <w:r w:rsidRPr="002D7D36">
              <w:rPr>
                <w:rFonts w:hint="eastAsia"/>
              </w:rPr>
              <w:t>協助民眾因應</w:t>
            </w:r>
            <w:r w:rsidRPr="002D7D36">
              <w:t>通膨</w:t>
            </w:r>
          </w:p>
        </w:tc>
        <w:tc>
          <w:tcPr>
            <w:tcW w:w="851" w:type="dxa"/>
            <w:vAlign w:val="center"/>
          </w:tcPr>
          <w:p w:rsidR="00A83109" w:rsidRPr="002D7D36" w:rsidRDefault="00A83109" w:rsidP="000859D8">
            <w:pPr>
              <w:pStyle w:val="142"/>
              <w:wordWrap w:val="0"/>
              <w:jc w:val="both"/>
            </w:pPr>
            <w:r w:rsidRPr="002D7D36">
              <w:t>中產階級退稅計劃</w:t>
            </w:r>
          </w:p>
        </w:tc>
        <w:tc>
          <w:tcPr>
            <w:tcW w:w="3729" w:type="dxa"/>
            <w:tcMar>
              <w:top w:w="30" w:type="dxa"/>
              <w:left w:w="45" w:type="dxa"/>
              <w:bottom w:w="30" w:type="dxa"/>
              <w:right w:w="45" w:type="dxa"/>
            </w:tcMar>
            <w:vAlign w:val="center"/>
            <w:hideMark/>
          </w:tcPr>
          <w:p w:rsidR="00A83109" w:rsidRPr="002D7D36" w:rsidRDefault="00A83109" w:rsidP="000C6B54">
            <w:pPr>
              <w:pStyle w:val="142"/>
              <w:jc w:val="both"/>
            </w:pPr>
            <w:r w:rsidRPr="002D7D36">
              <w:rPr>
                <w:rFonts w:hint="eastAsia"/>
              </w:rPr>
              <w:t>符合資格者依所得等級領取退稅款美金</w:t>
            </w:r>
            <w:r w:rsidRPr="002D7D36">
              <w:t>200</w:t>
            </w:r>
            <w:r w:rsidRPr="002D7D36">
              <w:rPr>
                <w:rFonts w:hint="eastAsia"/>
              </w:rPr>
              <w:t>至</w:t>
            </w:r>
            <w:r w:rsidRPr="002D7D36">
              <w:t>1,050</w:t>
            </w:r>
            <w:r w:rsidRPr="002D7D36">
              <w:rPr>
                <w:rFonts w:hint="eastAsia"/>
              </w:rPr>
              <w:t>元</w:t>
            </w:r>
          </w:p>
        </w:tc>
      </w:tr>
    </w:tbl>
    <w:p w:rsidR="006D12BB" w:rsidRPr="002D7D36" w:rsidRDefault="006D12BB" w:rsidP="006D12BB">
      <w:pPr>
        <w:pStyle w:val="142"/>
        <w:ind w:left="567" w:hanging="567"/>
      </w:pPr>
      <w:r w:rsidRPr="002D7D36">
        <w:rPr>
          <w:rFonts w:hint="eastAsia"/>
        </w:rPr>
        <w:t>資料來源：</w:t>
      </w:r>
      <w:r w:rsidR="00A83109" w:rsidRPr="002D7D36">
        <w:rPr>
          <w:rFonts w:hint="eastAsia"/>
        </w:rPr>
        <w:t>整理自網路搜尋資料</w:t>
      </w:r>
      <w:r w:rsidRPr="002D7D36">
        <w:rPr>
          <w:rFonts w:hint="eastAsia"/>
        </w:rPr>
        <w:t>。</w:t>
      </w:r>
    </w:p>
    <w:p w:rsidR="00B80563" w:rsidRPr="002D7D36" w:rsidRDefault="00BB71CB" w:rsidP="0002599C">
      <w:pPr>
        <w:pStyle w:val="a4"/>
        <w:ind w:left="849" w:hanging="283"/>
        <w:rPr>
          <w:b/>
        </w:rPr>
      </w:pPr>
      <w:r w:rsidRPr="002D7D36">
        <w:rPr>
          <w:rFonts w:hint="eastAsia"/>
          <w:b/>
        </w:rPr>
        <w:t>(</w:t>
      </w:r>
      <w:r w:rsidR="006D12BB" w:rsidRPr="002D7D36">
        <w:rPr>
          <w:rFonts w:hint="eastAsia"/>
          <w:b/>
        </w:rPr>
        <w:t>三</w:t>
      </w:r>
      <w:r w:rsidRPr="002D7D36">
        <w:rPr>
          <w:rFonts w:hint="eastAsia"/>
          <w:b/>
        </w:rPr>
        <w:t>)</w:t>
      </w:r>
      <w:r w:rsidR="0002743A" w:rsidRPr="002D7D36">
        <w:rPr>
          <w:rFonts w:hint="eastAsia"/>
          <w:b/>
        </w:rPr>
        <w:t>「超徵稅收還稅於民」公聽會</w:t>
      </w:r>
      <w:r w:rsidR="0002599C" w:rsidRPr="002D7D36">
        <w:rPr>
          <w:rFonts w:hint="eastAsia"/>
          <w:b/>
        </w:rPr>
        <w:t>各界</w:t>
      </w:r>
      <w:r w:rsidR="0002743A" w:rsidRPr="002D7D36">
        <w:rPr>
          <w:rFonts w:hint="eastAsia"/>
          <w:b/>
        </w:rPr>
        <w:t>意見</w:t>
      </w:r>
      <w:r w:rsidR="00676FF1" w:rsidRPr="002D7D36">
        <w:rPr>
          <w:rFonts w:hint="eastAsia"/>
          <w:b/>
        </w:rPr>
        <w:t>分岐</w:t>
      </w:r>
      <w:r w:rsidR="0002599C" w:rsidRPr="002D7D36">
        <w:rPr>
          <w:rFonts w:hint="eastAsia"/>
          <w:b/>
        </w:rPr>
        <w:t>，尚待凝聚共識</w:t>
      </w:r>
    </w:p>
    <w:p w:rsidR="00B80563" w:rsidRPr="002D7D36" w:rsidRDefault="004E1BE3" w:rsidP="00EB788A">
      <w:pPr>
        <w:pStyle w:val="21"/>
        <w:ind w:left="850" w:firstLine="566"/>
      </w:pPr>
      <w:r w:rsidRPr="002D7D36">
        <w:rPr>
          <w:rFonts w:hint="eastAsia"/>
        </w:rPr>
        <w:t>參據</w:t>
      </w:r>
      <w:r w:rsidR="00B80563" w:rsidRPr="002D7D36">
        <w:rPr>
          <w:rFonts w:hint="eastAsia"/>
        </w:rPr>
        <w:t>本院財政委員會</w:t>
      </w:r>
      <w:r w:rsidR="00EB788A" w:rsidRPr="002D7D36">
        <w:t>114年3月10日</w:t>
      </w:r>
      <w:r w:rsidR="00B80563" w:rsidRPr="002D7D36">
        <w:rPr>
          <w:rFonts w:hint="eastAsia"/>
        </w:rPr>
        <w:t>「</w:t>
      </w:r>
      <w:r w:rsidR="00EB788A" w:rsidRPr="002D7D36">
        <w:rPr>
          <w:rFonts w:hint="eastAsia"/>
        </w:rPr>
        <w:t>超徵稅收還稅於民</w:t>
      </w:r>
      <w:r w:rsidR="00B80563" w:rsidRPr="002D7D36">
        <w:rPr>
          <w:rFonts w:hint="eastAsia"/>
        </w:rPr>
        <w:t>」公聽會</w:t>
      </w:r>
      <w:r w:rsidRPr="002D7D36">
        <w:rPr>
          <w:rFonts w:hint="eastAsia"/>
        </w:rPr>
        <w:t>各界意見</w:t>
      </w:r>
      <w:r w:rsidR="00EB788A" w:rsidRPr="002D7D36">
        <w:rPr>
          <w:rFonts w:hint="eastAsia"/>
        </w:rPr>
        <w:t>，</w:t>
      </w:r>
      <w:r w:rsidR="002B0EE5" w:rsidRPr="002D7D36">
        <w:rPr>
          <w:rFonts w:hint="eastAsia"/>
        </w:rPr>
        <w:t>除</w:t>
      </w:r>
      <w:r w:rsidR="00204E33" w:rsidRPr="002D7D36">
        <w:rPr>
          <w:rFonts w:hint="eastAsia"/>
        </w:rPr>
        <w:t>普遍認同</w:t>
      </w:r>
      <w:r w:rsidR="002B0EE5" w:rsidRPr="002D7D36">
        <w:rPr>
          <w:rFonts w:hint="eastAsia"/>
        </w:rPr>
        <w:t>提升稅收估測精準度外</w:t>
      </w:r>
      <w:r w:rsidR="00597B4B" w:rsidRPr="002D7D36">
        <w:rPr>
          <w:rFonts w:hint="eastAsia"/>
        </w:rPr>
        <w:t>，</w:t>
      </w:r>
      <w:r w:rsidR="003E3CEF" w:rsidRPr="002D7D36">
        <w:rPr>
          <w:rFonts w:hint="eastAsia"/>
        </w:rPr>
        <w:t>多</w:t>
      </w:r>
      <w:r w:rsidR="00597B4B" w:rsidRPr="002D7D36">
        <w:rPr>
          <w:rFonts w:hint="eastAsia"/>
        </w:rPr>
        <w:t>位學者及</w:t>
      </w:r>
      <w:r w:rsidR="002B0EE5" w:rsidRPr="002D7D36">
        <w:rPr>
          <w:rFonts w:hint="eastAsia"/>
        </w:rPr>
        <w:t>委員</w:t>
      </w:r>
      <w:r w:rsidR="00204E33" w:rsidRPr="002D7D36">
        <w:rPr>
          <w:rFonts w:hint="eastAsia"/>
        </w:rPr>
        <w:t>認為</w:t>
      </w:r>
      <w:r w:rsidR="002B0EE5" w:rsidRPr="002D7D36">
        <w:rPr>
          <w:rFonts w:hint="eastAsia"/>
        </w:rPr>
        <w:t>特別預算常態化及濫用破壞財政紀律並導致債務增加</w:t>
      </w:r>
      <w:r w:rsidR="00204E33" w:rsidRPr="002D7D36">
        <w:rPr>
          <w:rFonts w:hint="eastAsia"/>
        </w:rPr>
        <w:t>，且稅制</w:t>
      </w:r>
      <w:r w:rsidR="00DE4EB4" w:rsidRPr="002D7D36">
        <w:rPr>
          <w:rFonts w:hint="eastAsia"/>
        </w:rPr>
        <w:t>有檢討空間</w:t>
      </w:r>
      <w:r w:rsidR="002B0EE5" w:rsidRPr="002D7D36">
        <w:rPr>
          <w:rFonts w:hint="eastAsia"/>
        </w:rPr>
        <w:t>；</w:t>
      </w:r>
      <w:r w:rsidR="00204E33" w:rsidRPr="002D7D36">
        <w:rPr>
          <w:rFonts w:hint="eastAsia"/>
        </w:rPr>
        <w:t>關於</w:t>
      </w:r>
      <w:r w:rsidR="00676FF1" w:rsidRPr="002D7D36">
        <w:rPr>
          <w:rFonts w:hint="eastAsia"/>
        </w:rPr>
        <w:t>運用</w:t>
      </w:r>
      <w:r w:rsidR="00224EF6" w:rsidRPr="002D7D36">
        <w:rPr>
          <w:rFonts w:hint="eastAsia"/>
        </w:rPr>
        <w:t>歲計賸餘方式，部分委員</w:t>
      </w:r>
      <w:r w:rsidR="001E3C66" w:rsidRPr="002D7D36">
        <w:rPr>
          <w:rFonts w:hint="eastAsia"/>
        </w:rPr>
        <w:t>及</w:t>
      </w:r>
      <w:r w:rsidR="00224EF6" w:rsidRPr="002D7D36">
        <w:rPr>
          <w:rFonts w:hint="eastAsia"/>
        </w:rPr>
        <w:t>學者傾向支持普發現金，部分學者</w:t>
      </w:r>
      <w:r w:rsidR="001E3C66" w:rsidRPr="002D7D36">
        <w:rPr>
          <w:rFonts w:hint="eastAsia"/>
        </w:rPr>
        <w:t>及</w:t>
      </w:r>
      <w:r w:rsidR="00224EF6" w:rsidRPr="002D7D36">
        <w:rPr>
          <w:rFonts w:hint="eastAsia"/>
        </w:rPr>
        <w:t>政府機關對普發現金持保留或反對態度，</w:t>
      </w:r>
      <w:r w:rsidR="001E3C66" w:rsidRPr="002D7D36">
        <w:rPr>
          <w:rFonts w:hint="eastAsia"/>
        </w:rPr>
        <w:t>強調應優先償還債務</w:t>
      </w:r>
      <w:r w:rsidR="00224EF6" w:rsidRPr="002D7D36">
        <w:rPr>
          <w:rFonts w:hint="eastAsia"/>
        </w:rPr>
        <w:t>或將資金用於社會福利</w:t>
      </w:r>
      <w:r w:rsidR="000B53F0" w:rsidRPr="002D7D36">
        <w:rPr>
          <w:rFonts w:hint="eastAsia"/>
        </w:rPr>
        <w:t>、緊急支出及</w:t>
      </w:r>
      <w:r w:rsidR="00224EF6" w:rsidRPr="002D7D36">
        <w:rPr>
          <w:rFonts w:hint="eastAsia"/>
        </w:rPr>
        <w:t>長期建設</w:t>
      </w:r>
      <w:r w:rsidR="00DE4EB4" w:rsidRPr="002D7D36">
        <w:rPr>
          <w:rFonts w:hint="eastAsia"/>
        </w:rPr>
        <w:t>，提出法制化時</w:t>
      </w:r>
      <w:r w:rsidR="007F4B82">
        <w:rPr>
          <w:rFonts w:hint="eastAsia"/>
        </w:rPr>
        <w:t>之</w:t>
      </w:r>
      <w:r w:rsidR="00DE4EB4" w:rsidRPr="002D7D36">
        <w:rPr>
          <w:rFonts w:hint="eastAsia"/>
        </w:rPr>
        <w:t>計算基礎等建言</w:t>
      </w:r>
      <w:r w:rsidR="00B80563" w:rsidRPr="002D7D36">
        <w:t>(詳表4-4-</w:t>
      </w:r>
      <w:r w:rsidR="006D12BB" w:rsidRPr="002D7D36">
        <w:t>3</w:t>
      </w:r>
      <w:r w:rsidR="00B80563" w:rsidRPr="002D7D36">
        <w:t>)</w:t>
      </w:r>
      <w:r w:rsidR="0002599C" w:rsidRPr="002D7D36">
        <w:rPr>
          <w:rFonts w:hint="eastAsia"/>
        </w:rPr>
        <w:t>，</w:t>
      </w:r>
      <w:r w:rsidR="007F4B82">
        <w:rPr>
          <w:rFonts w:hint="eastAsia"/>
        </w:rPr>
        <w:t>惟</w:t>
      </w:r>
      <w:r w:rsidR="00D63657" w:rsidRPr="002D7D36">
        <w:rPr>
          <w:rFonts w:hint="eastAsia"/>
        </w:rPr>
        <w:t>各</w:t>
      </w:r>
      <w:r w:rsidRPr="002D7D36">
        <w:rPr>
          <w:rFonts w:hint="eastAsia"/>
        </w:rPr>
        <w:t>方</w:t>
      </w:r>
      <w:r w:rsidR="00D63657" w:rsidRPr="002D7D36">
        <w:rPr>
          <w:rFonts w:hint="eastAsia"/>
        </w:rPr>
        <w:t>意見</w:t>
      </w:r>
      <w:r w:rsidR="00676FF1" w:rsidRPr="002D7D36">
        <w:rPr>
          <w:rFonts w:hint="eastAsia"/>
        </w:rPr>
        <w:t>分岐</w:t>
      </w:r>
      <w:r w:rsidR="00D63657" w:rsidRPr="002D7D36">
        <w:rPr>
          <w:rFonts w:hint="eastAsia"/>
        </w:rPr>
        <w:t>，</w:t>
      </w:r>
      <w:r w:rsidR="0002599C" w:rsidRPr="002D7D36">
        <w:rPr>
          <w:rFonts w:hint="eastAsia"/>
        </w:rPr>
        <w:t>尚待凝聚共識</w:t>
      </w:r>
      <w:r w:rsidR="00B80563" w:rsidRPr="002D7D36">
        <w:t>。</w:t>
      </w:r>
    </w:p>
    <w:p w:rsidR="0087542E" w:rsidRPr="002D7D36" w:rsidRDefault="00456E43" w:rsidP="003E3CEF">
      <w:pPr>
        <w:pStyle w:val="ac"/>
        <w:ind w:left="1134" w:hangingChars="400" w:hanging="1134"/>
        <w:rPr>
          <w:rFonts w:hint="eastAsia"/>
          <w:b/>
        </w:rPr>
      </w:pPr>
      <w:r w:rsidRPr="002D7D36">
        <w:rPr>
          <w:rFonts w:hint="eastAsia"/>
          <w:b/>
        </w:rPr>
        <w:t>表</w:t>
      </w:r>
      <w:r w:rsidR="00E2637D" w:rsidRPr="002D7D36">
        <w:rPr>
          <w:rFonts w:hint="eastAsia"/>
          <w:b/>
        </w:rPr>
        <w:t>4-4-</w:t>
      </w:r>
      <w:r w:rsidR="006D12BB" w:rsidRPr="002D7D36">
        <w:rPr>
          <w:b/>
        </w:rPr>
        <w:t>3</w:t>
      </w:r>
      <w:r w:rsidRPr="002D7D36">
        <w:rPr>
          <w:rFonts w:hint="eastAsia"/>
          <w:b/>
        </w:rPr>
        <w:t xml:space="preserve"> </w:t>
      </w:r>
      <w:r w:rsidR="00726CF7" w:rsidRPr="002D7D36">
        <w:rPr>
          <w:rFonts w:hint="eastAsia"/>
          <w:b/>
        </w:rPr>
        <w:t>「稅收超徵還稅於民」公聽會</w:t>
      </w:r>
      <w:r w:rsidR="00551711" w:rsidRPr="002D7D36">
        <w:rPr>
          <w:rFonts w:hAnsi="標楷體" w:hint="eastAsia"/>
          <w:b/>
          <w:bCs/>
        </w:rPr>
        <w:t>歲計賸餘</w:t>
      </w:r>
      <w:r w:rsidR="00726CF7" w:rsidRPr="002D7D36">
        <w:rPr>
          <w:rFonts w:hAnsi="標楷體" w:hint="eastAsia"/>
          <w:b/>
          <w:bCs/>
        </w:rPr>
        <w:t>運用</w:t>
      </w:r>
      <w:r w:rsidR="00551711" w:rsidRPr="002D7D36">
        <w:rPr>
          <w:rFonts w:hAnsi="標楷體" w:hint="eastAsia"/>
          <w:b/>
          <w:bCs/>
        </w:rPr>
        <w:t>方式</w:t>
      </w:r>
      <w:r w:rsidR="00726CF7" w:rsidRPr="002D7D36">
        <w:rPr>
          <w:rFonts w:hint="eastAsia"/>
          <w:b/>
        </w:rPr>
        <w:t>各界</w:t>
      </w:r>
      <w:r w:rsidR="002B0EE5" w:rsidRPr="002D7D36">
        <w:rPr>
          <w:rFonts w:hAnsi="標楷體" w:hint="eastAsia"/>
          <w:b/>
          <w:bCs/>
        </w:rPr>
        <w:t>意見</w:t>
      </w:r>
      <w:r w:rsidR="00676FF1" w:rsidRPr="002D7D36">
        <w:rPr>
          <w:rFonts w:hAnsi="標楷體" w:hint="eastAsia"/>
          <w:b/>
          <w:bCs/>
        </w:rPr>
        <w:t>摘要</w:t>
      </w:r>
      <w:r w:rsidRPr="002D7D36">
        <w:rPr>
          <w:rFonts w:hAnsi="標楷體" w:hint="eastAsia"/>
          <w:b/>
          <w:bCs/>
        </w:rPr>
        <w:t>表</w:t>
      </w:r>
    </w:p>
    <w:tbl>
      <w:tblPr>
        <w:tblW w:w="4877" w:type="pct"/>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040"/>
        <w:gridCol w:w="1148"/>
        <w:gridCol w:w="1005"/>
        <w:gridCol w:w="1721"/>
        <w:gridCol w:w="3591"/>
      </w:tblGrid>
      <w:tr w:rsidR="00726CF7" w:rsidRPr="002D7D36" w:rsidTr="00344367">
        <w:trPr>
          <w:tblHeader/>
        </w:trPr>
        <w:tc>
          <w:tcPr>
            <w:tcW w:w="611" w:type="pct"/>
            <w:vMerge w:val="restart"/>
            <w:vAlign w:val="center"/>
          </w:tcPr>
          <w:p w:rsidR="0087542E" w:rsidRPr="002D7D36" w:rsidRDefault="0087542E" w:rsidP="0087542E">
            <w:pPr>
              <w:pStyle w:val="142"/>
              <w:jc w:val="center"/>
              <w:rPr>
                <w:rFonts w:hint="eastAsia"/>
                <w:b/>
              </w:rPr>
            </w:pPr>
            <w:r w:rsidRPr="002D7D36">
              <w:rPr>
                <w:rFonts w:hint="eastAsia"/>
                <w:b/>
              </w:rPr>
              <w:t>類別</w:t>
            </w:r>
          </w:p>
        </w:tc>
        <w:tc>
          <w:tcPr>
            <w:tcW w:w="675" w:type="pct"/>
            <w:vMerge w:val="restart"/>
            <w:vAlign w:val="center"/>
          </w:tcPr>
          <w:p w:rsidR="0087542E" w:rsidRPr="002D7D36" w:rsidRDefault="0087542E" w:rsidP="0087542E">
            <w:pPr>
              <w:pStyle w:val="142"/>
              <w:jc w:val="center"/>
              <w:rPr>
                <w:rFonts w:hint="eastAsia"/>
                <w:b/>
              </w:rPr>
            </w:pPr>
            <w:r w:rsidRPr="002D7D36">
              <w:rPr>
                <w:rFonts w:hint="eastAsia"/>
                <w:b/>
              </w:rPr>
              <w:t>姓名/機關名稱</w:t>
            </w:r>
          </w:p>
        </w:tc>
        <w:tc>
          <w:tcPr>
            <w:tcW w:w="3714" w:type="pct"/>
            <w:gridSpan w:val="3"/>
            <w:shd w:val="clear" w:color="auto" w:fill="auto"/>
            <w:vAlign w:val="center"/>
          </w:tcPr>
          <w:p w:rsidR="0087542E" w:rsidRPr="002D7D36" w:rsidRDefault="0087542E" w:rsidP="0087542E">
            <w:pPr>
              <w:pStyle w:val="142"/>
              <w:ind w:left="647" w:hanging="647"/>
              <w:jc w:val="center"/>
              <w:rPr>
                <w:rFonts w:hint="eastAsia"/>
                <w:b/>
              </w:rPr>
            </w:pPr>
            <w:r w:rsidRPr="002D7D36">
              <w:rPr>
                <w:rFonts w:hint="eastAsia"/>
                <w:b/>
              </w:rPr>
              <w:t>運用方式意見</w:t>
            </w:r>
          </w:p>
        </w:tc>
      </w:tr>
      <w:tr w:rsidR="00726CF7" w:rsidRPr="002D7D36" w:rsidTr="00344367">
        <w:trPr>
          <w:tblHeader/>
        </w:trPr>
        <w:tc>
          <w:tcPr>
            <w:tcW w:w="611" w:type="pct"/>
            <w:vMerge/>
            <w:vAlign w:val="center"/>
          </w:tcPr>
          <w:p w:rsidR="0087542E" w:rsidRPr="002D7D36" w:rsidRDefault="0087542E" w:rsidP="0087542E">
            <w:pPr>
              <w:pStyle w:val="142"/>
              <w:jc w:val="center"/>
              <w:rPr>
                <w:rFonts w:hint="eastAsia"/>
                <w:b/>
              </w:rPr>
            </w:pPr>
          </w:p>
        </w:tc>
        <w:tc>
          <w:tcPr>
            <w:tcW w:w="675" w:type="pct"/>
            <w:vMerge/>
            <w:vAlign w:val="center"/>
          </w:tcPr>
          <w:p w:rsidR="0087542E" w:rsidRPr="002D7D36" w:rsidRDefault="0087542E" w:rsidP="0087542E">
            <w:pPr>
              <w:pStyle w:val="142"/>
              <w:jc w:val="center"/>
              <w:rPr>
                <w:b/>
              </w:rPr>
            </w:pPr>
          </w:p>
        </w:tc>
        <w:tc>
          <w:tcPr>
            <w:tcW w:w="591" w:type="pct"/>
            <w:shd w:val="clear" w:color="auto" w:fill="auto"/>
            <w:vAlign w:val="center"/>
          </w:tcPr>
          <w:p w:rsidR="0087542E" w:rsidRPr="002D7D36" w:rsidRDefault="0087542E" w:rsidP="0087542E">
            <w:pPr>
              <w:pStyle w:val="142"/>
              <w:jc w:val="center"/>
              <w:rPr>
                <w:rFonts w:hint="eastAsia"/>
                <w:b/>
              </w:rPr>
            </w:pPr>
            <w:r w:rsidRPr="002D7D36">
              <w:rPr>
                <w:rFonts w:hint="eastAsia"/>
                <w:b/>
              </w:rPr>
              <w:t>支持普發現金</w:t>
            </w:r>
          </w:p>
        </w:tc>
        <w:tc>
          <w:tcPr>
            <w:tcW w:w="1012" w:type="pct"/>
            <w:vAlign w:val="center"/>
          </w:tcPr>
          <w:p w:rsidR="0087542E" w:rsidRPr="002D7D36" w:rsidRDefault="00AD7C80" w:rsidP="00AD7C80">
            <w:pPr>
              <w:pStyle w:val="142"/>
              <w:jc w:val="center"/>
              <w:rPr>
                <w:b/>
              </w:rPr>
            </w:pPr>
            <w:r w:rsidRPr="002D7D36">
              <w:rPr>
                <w:rFonts w:hint="eastAsia"/>
                <w:b/>
              </w:rPr>
              <w:t>反對普發現金或持保留意見</w:t>
            </w:r>
          </w:p>
        </w:tc>
        <w:tc>
          <w:tcPr>
            <w:tcW w:w="2110" w:type="pct"/>
            <w:shd w:val="clear" w:color="auto" w:fill="auto"/>
            <w:vAlign w:val="center"/>
          </w:tcPr>
          <w:p w:rsidR="0087542E" w:rsidRPr="002D7D36" w:rsidRDefault="0087542E" w:rsidP="0087542E">
            <w:pPr>
              <w:pStyle w:val="142"/>
              <w:ind w:left="647" w:hanging="647"/>
              <w:jc w:val="center"/>
              <w:rPr>
                <w:b/>
              </w:rPr>
            </w:pPr>
            <w:r w:rsidRPr="002D7D36">
              <w:rPr>
                <w:rFonts w:hint="eastAsia"/>
                <w:b/>
              </w:rPr>
              <w:t>其他運用建議</w:t>
            </w:r>
          </w:p>
        </w:tc>
      </w:tr>
      <w:tr w:rsidR="00726CF7" w:rsidRPr="002D7D36" w:rsidTr="00E51520">
        <w:tc>
          <w:tcPr>
            <w:tcW w:w="611" w:type="pct"/>
            <w:vMerge w:val="restart"/>
            <w:vAlign w:val="center"/>
          </w:tcPr>
          <w:p w:rsidR="00DD5299" w:rsidRPr="002D7D36" w:rsidRDefault="00DD5299" w:rsidP="007F4B82">
            <w:pPr>
              <w:pStyle w:val="142"/>
              <w:jc w:val="both"/>
              <w:rPr>
                <w:rFonts w:hint="eastAsia"/>
              </w:rPr>
            </w:pPr>
            <w:r w:rsidRPr="002D7D36">
              <w:rPr>
                <w:rFonts w:hint="eastAsia"/>
              </w:rPr>
              <w:t>委員</w:t>
            </w:r>
          </w:p>
        </w:tc>
        <w:tc>
          <w:tcPr>
            <w:tcW w:w="675" w:type="pct"/>
            <w:vAlign w:val="center"/>
          </w:tcPr>
          <w:p w:rsidR="00DD5299" w:rsidRPr="002D7D36" w:rsidRDefault="00DD5299" w:rsidP="007F4B82">
            <w:pPr>
              <w:pStyle w:val="142"/>
              <w:jc w:val="center"/>
              <w:rPr>
                <w:rFonts w:hint="eastAsia"/>
              </w:rPr>
            </w:pPr>
            <w:r w:rsidRPr="002D7D36">
              <w:rPr>
                <w:rFonts w:hint="eastAsia"/>
              </w:rPr>
              <w:t>賴士葆</w:t>
            </w:r>
          </w:p>
        </w:tc>
        <w:tc>
          <w:tcPr>
            <w:tcW w:w="591" w:type="pct"/>
            <w:shd w:val="clear" w:color="auto" w:fill="auto"/>
            <w:vAlign w:val="center"/>
          </w:tcPr>
          <w:p w:rsidR="00DD5299" w:rsidRPr="002D7D36" w:rsidRDefault="00DD5299" w:rsidP="00776412">
            <w:pPr>
              <w:pStyle w:val="142"/>
              <w:jc w:val="center"/>
              <w:rPr>
                <w:rFonts w:hint="eastAsia"/>
              </w:rPr>
            </w:pPr>
            <w:r w:rsidRPr="002D7D36">
              <w:rPr>
                <w:rFonts w:hint="eastAsia"/>
              </w:rPr>
              <w:sym w:font="Wingdings" w:char="F0FC"/>
            </w:r>
          </w:p>
        </w:tc>
        <w:tc>
          <w:tcPr>
            <w:tcW w:w="1012" w:type="pct"/>
            <w:shd w:val="clear" w:color="auto" w:fill="auto"/>
            <w:vAlign w:val="center"/>
          </w:tcPr>
          <w:p w:rsidR="00DD5299" w:rsidRPr="002D7D36" w:rsidRDefault="00DD5299" w:rsidP="00776412">
            <w:pPr>
              <w:pStyle w:val="142"/>
              <w:jc w:val="center"/>
              <w:rPr>
                <w:rFonts w:hint="eastAsia"/>
              </w:rPr>
            </w:pPr>
          </w:p>
        </w:tc>
        <w:tc>
          <w:tcPr>
            <w:tcW w:w="2110" w:type="pct"/>
            <w:shd w:val="clear" w:color="auto" w:fill="auto"/>
          </w:tcPr>
          <w:p w:rsidR="00DD5299" w:rsidRPr="002D7D36" w:rsidRDefault="00776412" w:rsidP="0087542E">
            <w:pPr>
              <w:pStyle w:val="142"/>
              <w:jc w:val="both"/>
              <w:rPr>
                <w:rFonts w:hint="eastAsia"/>
              </w:rPr>
            </w:pPr>
            <w:r>
              <w:rPr>
                <w:rFonts w:hint="eastAsia"/>
              </w:rPr>
              <w:t>-</w:t>
            </w:r>
          </w:p>
        </w:tc>
      </w:tr>
      <w:tr w:rsidR="00726CF7" w:rsidRPr="002D7D36" w:rsidTr="00E51520">
        <w:tc>
          <w:tcPr>
            <w:tcW w:w="611" w:type="pct"/>
            <w:vMerge/>
            <w:vAlign w:val="center"/>
          </w:tcPr>
          <w:p w:rsidR="00DD5299" w:rsidRPr="002D7D36" w:rsidRDefault="00DD5299" w:rsidP="007F4B82">
            <w:pPr>
              <w:pStyle w:val="142"/>
              <w:jc w:val="both"/>
              <w:rPr>
                <w:rFonts w:hint="eastAsia"/>
              </w:rPr>
            </w:pPr>
          </w:p>
        </w:tc>
        <w:tc>
          <w:tcPr>
            <w:tcW w:w="675" w:type="pct"/>
            <w:vAlign w:val="center"/>
          </w:tcPr>
          <w:p w:rsidR="00DD5299" w:rsidRPr="002D7D36" w:rsidRDefault="00DD5299" w:rsidP="007F4B82">
            <w:pPr>
              <w:pStyle w:val="142"/>
              <w:jc w:val="center"/>
              <w:rPr>
                <w:rFonts w:hint="eastAsia"/>
              </w:rPr>
            </w:pPr>
            <w:r w:rsidRPr="002D7D36">
              <w:rPr>
                <w:rFonts w:hint="eastAsia"/>
              </w:rPr>
              <w:t>黃珊珊</w:t>
            </w:r>
          </w:p>
        </w:tc>
        <w:tc>
          <w:tcPr>
            <w:tcW w:w="591" w:type="pct"/>
            <w:shd w:val="clear" w:color="auto" w:fill="auto"/>
            <w:vAlign w:val="center"/>
          </w:tcPr>
          <w:p w:rsidR="00DD5299" w:rsidRPr="002D7D36" w:rsidRDefault="00DD5299" w:rsidP="00776412">
            <w:pPr>
              <w:pStyle w:val="142"/>
              <w:jc w:val="center"/>
              <w:rPr>
                <w:rFonts w:hint="eastAsia"/>
              </w:rPr>
            </w:pPr>
          </w:p>
        </w:tc>
        <w:tc>
          <w:tcPr>
            <w:tcW w:w="1012" w:type="pct"/>
            <w:vAlign w:val="center"/>
          </w:tcPr>
          <w:p w:rsidR="00DD5299" w:rsidRPr="002D7D36" w:rsidRDefault="00DD5299" w:rsidP="00776412">
            <w:pPr>
              <w:pStyle w:val="142"/>
              <w:jc w:val="center"/>
              <w:rPr>
                <w:rFonts w:hint="eastAsia"/>
              </w:rPr>
            </w:pPr>
            <w:r w:rsidRPr="002D7D36">
              <w:rPr>
                <w:rFonts w:hint="eastAsia"/>
              </w:rPr>
              <w:sym w:font="Wingdings" w:char="F0FC"/>
            </w:r>
          </w:p>
        </w:tc>
        <w:tc>
          <w:tcPr>
            <w:tcW w:w="2110" w:type="pct"/>
            <w:shd w:val="clear" w:color="auto" w:fill="auto"/>
          </w:tcPr>
          <w:p w:rsidR="00DD5299" w:rsidRPr="002D7D36" w:rsidRDefault="00DD5299" w:rsidP="00597B4B">
            <w:pPr>
              <w:pStyle w:val="142"/>
              <w:jc w:val="both"/>
              <w:rPr>
                <w:rFonts w:hint="eastAsia"/>
              </w:rPr>
            </w:pPr>
            <w:r w:rsidRPr="002D7D36">
              <w:rPr>
                <w:rFonts w:hint="eastAsia"/>
              </w:rPr>
              <w:t>應優先償還因擴編特別預算所產生債務、成立</w:t>
            </w:r>
            <w:r w:rsidRPr="002D7D36">
              <w:t>主權基金</w:t>
            </w:r>
            <w:r w:rsidRPr="002D7D36">
              <w:rPr>
                <w:rFonts w:hint="eastAsia"/>
              </w:rPr>
              <w:t>、全面檢討稅制</w:t>
            </w:r>
          </w:p>
        </w:tc>
      </w:tr>
      <w:tr w:rsidR="00726CF7" w:rsidRPr="002D7D36" w:rsidTr="00E51520">
        <w:tc>
          <w:tcPr>
            <w:tcW w:w="611" w:type="pct"/>
            <w:vMerge/>
            <w:vAlign w:val="center"/>
          </w:tcPr>
          <w:p w:rsidR="00DD5299" w:rsidRPr="002D7D36" w:rsidRDefault="00DD5299" w:rsidP="007F4B82">
            <w:pPr>
              <w:pStyle w:val="142"/>
              <w:jc w:val="both"/>
              <w:rPr>
                <w:rFonts w:hint="eastAsia"/>
              </w:rPr>
            </w:pPr>
          </w:p>
        </w:tc>
        <w:tc>
          <w:tcPr>
            <w:tcW w:w="675" w:type="pct"/>
            <w:vAlign w:val="center"/>
          </w:tcPr>
          <w:p w:rsidR="00DD5299" w:rsidRPr="002D7D36" w:rsidRDefault="00DD5299" w:rsidP="007F4B82">
            <w:pPr>
              <w:pStyle w:val="142"/>
              <w:jc w:val="center"/>
              <w:rPr>
                <w:rFonts w:hint="eastAsia"/>
              </w:rPr>
            </w:pPr>
            <w:r w:rsidRPr="002D7D36">
              <w:rPr>
                <w:rFonts w:hint="eastAsia"/>
              </w:rPr>
              <w:t>李彥秀</w:t>
            </w:r>
          </w:p>
        </w:tc>
        <w:tc>
          <w:tcPr>
            <w:tcW w:w="591" w:type="pct"/>
            <w:shd w:val="clear" w:color="auto" w:fill="auto"/>
            <w:vAlign w:val="center"/>
          </w:tcPr>
          <w:p w:rsidR="00DD5299" w:rsidRPr="002D7D36" w:rsidRDefault="00DD5299" w:rsidP="00776412">
            <w:pPr>
              <w:pStyle w:val="142"/>
              <w:jc w:val="center"/>
              <w:rPr>
                <w:rFonts w:hint="eastAsia"/>
              </w:rPr>
            </w:pPr>
            <w:r w:rsidRPr="002D7D36">
              <w:rPr>
                <w:rFonts w:hint="eastAsia"/>
              </w:rPr>
              <w:sym w:font="Wingdings" w:char="F0FC"/>
            </w:r>
          </w:p>
        </w:tc>
        <w:tc>
          <w:tcPr>
            <w:tcW w:w="1012" w:type="pct"/>
            <w:vAlign w:val="center"/>
          </w:tcPr>
          <w:p w:rsidR="00DD5299" w:rsidRPr="002D7D36" w:rsidRDefault="00DD5299" w:rsidP="00776412">
            <w:pPr>
              <w:pStyle w:val="142"/>
              <w:ind w:left="647" w:hanging="647"/>
              <w:jc w:val="center"/>
              <w:rPr>
                <w:rFonts w:hint="eastAsia"/>
              </w:rPr>
            </w:pPr>
          </w:p>
        </w:tc>
        <w:tc>
          <w:tcPr>
            <w:tcW w:w="2110" w:type="pct"/>
            <w:shd w:val="clear" w:color="auto" w:fill="auto"/>
          </w:tcPr>
          <w:p w:rsidR="00DD5299" w:rsidRPr="002D7D36" w:rsidRDefault="00776412" w:rsidP="00597B4B">
            <w:pPr>
              <w:pStyle w:val="142"/>
              <w:jc w:val="both"/>
              <w:rPr>
                <w:rFonts w:hint="eastAsia"/>
              </w:rPr>
            </w:pPr>
            <w:r>
              <w:rPr>
                <w:rFonts w:hint="eastAsia"/>
              </w:rPr>
              <w:t>-</w:t>
            </w:r>
          </w:p>
        </w:tc>
      </w:tr>
      <w:tr w:rsidR="00726CF7" w:rsidRPr="002D7D36" w:rsidTr="00E51520">
        <w:tc>
          <w:tcPr>
            <w:tcW w:w="611" w:type="pct"/>
            <w:vMerge/>
            <w:vAlign w:val="center"/>
          </w:tcPr>
          <w:p w:rsidR="00DD5299" w:rsidRPr="002D7D36" w:rsidRDefault="00DD5299" w:rsidP="007F4B82">
            <w:pPr>
              <w:pStyle w:val="142"/>
              <w:jc w:val="both"/>
              <w:rPr>
                <w:rFonts w:hint="eastAsia"/>
              </w:rPr>
            </w:pPr>
          </w:p>
        </w:tc>
        <w:tc>
          <w:tcPr>
            <w:tcW w:w="675" w:type="pct"/>
            <w:vAlign w:val="center"/>
          </w:tcPr>
          <w:p w:rsidR="00DD5299" w:rsidRPr="002D7D36" w:rsidRDefault="00DD5299" w:rsidP="007F4B82">
            <w:pPr>
              <w:pStyle w:val="142"/>
              <w:jc w:val="center"/>
              <w:rPr>
                <w:rFonts w:hint="eastAsia"/>
              </w:rPr>
            </w:pPr>
            <w:r w:rsidRPr="002D7D36">
              <w:rPr>
                <w:rFonts w:hint="eastAsia"/>
              </w:rPr>
              <w:t>林德福</w:t>
            </w:r>
          </w:p>
        </w:tc>
        <w:tc>
          <w:tcPr>
            <w:tcW w:w="591" w:type="pct"/>
            <w:shd w:val="clear" w:color="auto" w:fill="auto"/>
            <w:vAlign w:val="center"/>
          </w:tcPr>
          <w:p w:rsidR="00DD5299" w:rsidRPr="002D7D36" w:rsidRDefault="00DD5299" w:rsidP="00776412">
            <w:pPr>
              <w:pStyle w:val="142"/>
              <w:jc w:val="center"/>
              <w:rPr>
                <w:rFonts w:hint="eastAsia"/>
              </w:rPr>
            </w:pPr>
            <w:r w:rsidRPr="002D7D36">
              <w:rPr>
                <w:rFonts w:hint="eastAsia"/>
              </w:rPr>
              <w:sym w:font="Wingdings" w:char="F0FC"/>
            </w:r>
          </w:p>
        </w:tc>
        <w:tc>
          <w:tcPr>
            <w:tcW w:w="1012" w:type="pct"/>
            <w:vAlign w:val="center"/>
          </w:tcPr>
          <w:p w:rsidR="00DD5299" w:rsidRPr="002D7D36" w:rsidRDefault="00DD5299" w:rsidP="00776412">
            <w:pPr>
              <w:pStyle w:val="142"/>
              <w:ind w:left="647" w:hanging="647"/>
              <w:jc w:val="center"/>
              <w:rPr>
                <w:rFonts w:hint="eastAsia"/>
              </w:rPr>
            </w:pPr>
          </w:p>
        </w:tc>
        <w:tc>
          <w:tcPr>
            <w:tcW w:w="2110" w:type="pct"/>
            <w:shd w:val="clear" w:color="auto" w:fill="auto"/>
          </w:tcPr>
          <w:p w:rsidR="00DD5299" w:rsidRPr="002D7D36" w:rsidRDefault="00776412" w:rsidP="00DD5299">
            <w:pPr>
              <w:pStyle w:val="142"/>
              <w:jc w:val="both"/>
              <w:rPr>
                <w:rFonts w:hint="eastAsia"/>
              </w:rPr>
            </w:pPr>
            <w:r>
              <w:rPr>
                <w:rFonts w:hint="eastAsia"/>
              </w:rPr>
              <w:t>-</w:t>
            </w:r>
          </w:p>
        </w:tc>
      </w:tr>
      <w:tr w:rsidR="00726CF7" w:rsidRPr="002D7D36" w:rsidTr="00E51520">
        <w:tc>
          <w:tcPr>
            <w:tcW w:w="611" w:type="pct"/>
            <w:vMerge/>
            <w:vAlign w:val="center"/>
          </w:tcPr>
          <w:p w:rsidR="00DD5299" w:rsidRPr="002D7D36" w:rsidRDefault="00DD5299" w:rsidP="007F4B82">
            <w:pPr>
              <w:pStyle w:val="142"/>
              <w:jc w:val="both"/>
              <w:rPr>
                <w:rFonts w:hint="eastAsia"/>
              </w:rPr>
            </w:pPr>
          </w:p>
        </w:tc>
        <w:tc>
          <w:tcPr>
            <w:tcW w:w="675" w:type="pct"/>
            <w:vAlign w:val="center"/>
          </w:tcPr>
          <w:p w:rsidR="00DD5299" w:rsidRPr="002D7D36" w:rsidRDefault="00DD5299" w:rsidP="007F4B82">
            <w:pPr>
              <w:pStyle w:val="142"/>
              <w:jc w:val="center"/>
              <w:rPr>
                <w:rFonts w:hint="eastAsia"/>
              </w:rPr>
            </w:pPr>
            <w:r w:rsidRPr="002D7D36">
              <w:rPr>
                <w:rFonts w:hint="eastAsia"/>
              </w:rPr>
              <w:t>李坤城</w:t>
            </w:r>
          </w:p>
        </w:tc>
        <w:tc>
          <w:tcPr>
            <w:tcW w:w="591" w:type="pct"/>
            <w:shd w:val="clear" w:color="auto" w:fill="auto"/>
            <w:vAlign w:val="center"/>
          </w:tcPr>
          <w:p w:rsidR="00DD5299" w:rsidRPr="002D7D36" w:rsidRDefault="00DD5299" w:rsidP="00776412">
            <w:pPr>
              <w:pStyle w:val="142"/>
              <w:jc w:val="center"/>
              <w:rPr>
                <w:rFonts w:hint="eastAsia"/>
              </w:rPr>
            </w:pPr>
          </w:p>
        </w:tc>
        <w:tc>
          <w:tcPr>
            <w:tcW w:w="1012" w:type="pct"/>
            <w:vAlign w:val="center"/>
          </w:tcPr>
          <w:p w:rsidR="00DD5299" w:rsidRPr="002D7D36" w:rsidRDefault="00DD5299"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DD5299" w:rsidRPr="002D7D36" w:rsidRDefault="00DD5299" w:rsidP="00DD5299">
            <w:pPr>
              <w:pStyle w:val="142"/>
              <w:jc w:val="both"/>
              <w:rPr>
                <w:rFonts w:hint="eastAsia"/>
              </w:rPr>
            </w:pPr>
            <w:r w:rsidRPr="002D7D36">
              <w:rPr>
                <w:rFonts w:hint="eastAsia"/>
              </w:rPr>
              <w:t>應優先用於減債還本、調整所得稅法之特別扣除額</w:t>
            </w:r>
          </w:p>
        </w:tc>
      </w:tr>
      <w:tr w:rsidR="002D7D36" w:rsidRPr="002D7D36" w:rsidTr="00E51520">
        <w:tc>
          <w:tcPr>
            <w:tcW w:w="611" w:type="pct"/>
            <w:vMerge/>
            <w:vAlign w:val="center"/>
          </w:tcPr>
          <w:p w:rsidR="00DD5299" w:rsidRPr="002D7D36" w:rsidRDefault="00DD5299" w:rsidP="007F4B82">
            <w:pPr>
              <w:pStyle w:val="142"/>
              <w:jc w:val="both"/>
              <w:rPr>
                <w:rFonts w:hint="eastAsia"/>
              </w:rPr>
            </w:pPr>
          </w:p>
        </w:tc>
        <w:tc>
          <w:tcPr>
            <w:tcW w:w="675" w:type="pct"/>
            <w:vAlign w:val="center"/>
          </w:tcPr>
          <w:p w:rsidR="00DD5299" w:rsidRPr="002D7D36" w:rsidRDefault="00DD5299" w:rsidP="007F4B82">
            <w:pPr>
              <w:pStyle w:val="142"/>
              <w:jc w:val="center"/>
              <w:rPr>
                <w:rFonts w:hint="eastAsia"/>
              </w:rPr>
            </w:pPr>
            <w:r w:rsidRPr="002D7D36">
              <w:rPr>
                <w:rFonts w:hint="eastAsia"/>
              </w:rPr>
              <w:t>鍾佳濱</w:t>
            </w:r>
          </w:p>
        </w:tc>
        <w:tc>
          <w:tcPr>
            <w:tcW w:w="591" w:type="pct"/>
            <w:shd w:val="clear" w:color="auto" w:fill="auto"/>
            <w:vAlign w:val="center"/>
          </w:tcPr>
          <w:p w:rsidR="00DD5299" w:rsidRPr="002D7D36" w:rsidRDefault="00DD5299" w:rsidP="00776412">
            <w:pPr>
              <w:pStyle w:val="142"/>
              <w:jc w:val="center"/>
              <w:rPr>
                <w:rFonts w:hint="eastAsia"/>
              </w:rPr>
            </w:pPr>
          </w:p>
        </w:tc>
        <w:tc>
          <w:tcPr>
            <w:tcW w:w="1012" w:type="pct"/>
            <w:vAlign w:val="center"/>
          </w:tcPr>
          <w:p w:rsidR="00DD5299" w:rsidRPr="002D7D36" w:rsidRDefault="00DD5299"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DD5299" w:rsidRPr="002D7D36" w:rsidRDefault="00DD5299" w:rsidP="00DE4EB4">
            <w:pPr>
              <w:pStyle w:val="142"/>
              <w:jc w:val="both"/>
              <w:rPr>
                <w:rFonts w:hint="eastAsia"/>
              </w:rPr>
            </w:pPr>
            <w:r w:rsidRPr="002D7D36">
              <w:rPr>
                <w:rFonts w:hint="eastAsia"/>
              </w:rPr>
              <w:t>用於來年減徵提高免稅額、寬減額或降低稅率；強化施政；增列醫護人員預算</w:t>
            </w:r>
          </w:p>
        </w:tc>
      </w:tr>
      <w:tr w:rsidR="00726CF7" w:rsidRPr="002D7D36" w:rsidTr="00E51520">
        <w:tc>
          <w:tcPr>
            <w:tcW w:w="611" w:type="pct"/>
            <w:vMerge w:val="restart"/>
            <w:vAlign w:val="center"/>
          </w:tcPr>
          <w:p w:rsidR="0015773A" w:rsidRPr="002D7D36" w:rsidRDefault="0015773A" w:rsidP="007F4B82">
            <w:pPr>
              <w:pStyle w:val="142"/>
              <w:jc w:val="both"/>
              <w:rPr>
                <w:rFonts w:hint="eastAsia"/>
                <w:spacing w:val="-20"/>
              </w:rPr>
            </w:pPr>
            <w:r w:rsidRPr="002D7D36">
              <w:rPr>
                <w:rFonts w:hint="eastAsia"/>
                <w:spacing w:val="-20"/>
              </w:rPr>
              <w:t>學者或民間代表</w:t>
            </w:r>
          </w:p>
        </w:tc>
        <w:tc>
          <w:tcPr>
            <w:tcW w:w="675" w:type="pct"/>
            <w:vAlign w:val="center"/>
          </w:tcPr>
          <w:p w:rsidR="0015773A" w:rsidRPr="002D7D36" w:rsidRDefault="0015773A" w:rsidP="007F4B82">
            <w:pPr>
              <w:pStyle w:val="142"/>
              <w:jc w:val="center"/>
              <w:rPr>
                <w:rFonts w:hint="eastAsia"/>
              </w:rPr>
            </w:pPr>
            <w:r w:rsidRPr="002D7D36">
              <w:rPr>
                <w:rFonts w:hint="eastAsia"/>
              </w:rPr>
              <w:t>羅</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p>
        </w:tc>
        <w:tc>
          <w:tcPr>
            <w:tcW w:w="1012" w:type="pct"/>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15773A" w:rsidRPr="002D7D36" w:rsidRDefault="0015773A" w:rsidP="00DD5299">
            <w:pPr>
              <w:pStyle w:val="142"/>
              <w:jc w:val="both"/>
              <w:rPr>
                <w:rFonts w:hint="eastAsia"/>
              </w:rPr>
            </w:pPr>
            <w:r w:rsidRPr="002D7D36">
              <w:rPr>
                <w:rFonts w:hint="eastAsia"/>
              </w:rPr>
              <w:t>應優先償還債務，如欲還稅於民可考慮減徵</w:t>
            </w:r>
          </w:p>
        </w:tc>
      </w:tr>
      <w:tr w:rsidR="00726CF7" w:rsidRPr="002D7D36" w:rsidTr="00E51520">
        <w:tc>
          <w:tcPr>
            <w:tcW w:w="611" w:type="pct"/>
            <w:vMerge/>
          </w:tcPr>
          <w:p w:rsidR="0015773A" w:rsidRPr="002D7D36" w:rsidRDefault="0015773A" w:rsidP="00DD5299">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陳</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p>
        </w:tc>
        <w:tc>
          <w:tcPr>
            <w:tcW w:w="1012" w:type="pct"/>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15773A" w:rsidRPr="002D7D36" w:rsidRDefault="000F7CF3" w:rsidP="009F21E6">
            <w:pPr>
              <w:pStyle w:val="142"/>
              <w:jc w:val="both"/>
              <w:rPr>
                <w:rFonts w:hint="eastAsia"/>
              </w:rPr>
            </w:pPr>
            <w:r w:rsidRPr="002D7D36">
              <w:rPr>
                <w:rFonts w:hint="eastAsia"/>
              </w:rPr>
              <w:t>償債後</w:t>
            </w:r>
            <w:r w:rsidR="00E31016" w:rsidRPr="002D7D36">
              <w:rPr>
                <w:rFonts w:hint="eastAsia"/>
              </w:rPr>
              <w:t>未償</w:t>
            </w:r>
            <w:r w:rsidRPr="002D7D36">
              <w:rPr>
                <w:rFonts w:hint="eastAsia"/>
              </w:rPr>
              <w:t>債務餘額仍上升</w:t>
            </w:r>
          </w:p>
        </w:tc>
      </w:tr>
      <w:tr w:rsidR="00726CF7" w:rsidRPr="002D7D36" w:rsidTr="00E51520">
        <w:tc>
          <w:tcPr>
            <w:tcW w:w="611" w:type="pct"/>
            <w:vMerge/>
          </w:tcPr>
          <w:p w:rsidR="0015773A" w:rsidRPr="002D7D36" w:rsidRDefault="0015773A" w:rsidP="00DD5299">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陳</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p>
        </w:tc>
        <w:tc>
          <w:tcPr>
            <w:tcW w:w="1012" w:type="pct"/>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15773A" w:rsidRPr="002D7D36" w:rsidRDefault="0015773A" w:rsidP="00DF06F1">
            <w:pPr>
              <w:pStyle w:val="142"/>
              <w:jc w:val="both"/>
              <w:rPr>
                <w:rFonts w:hint="eastAsia"/>
                <w:spacing w:val="-4"/>
              </w:rPr>
            </w:pPr>
            <w:r w:rsidRPr="002D7D36">
              <w:rPr>
                <w:rFonts w:hint="eastAsia"/>
                <w:spacing w:val="-4"/>
              </w:rPr>
              <w:t>修訂預算法是有其必要，</w:t>
            </w:r>
            <w:r w:rsidR="00DF06F1" w:rsidRPr="002D7D36">
              <w:rPr>
                <w:rFonts w:hint="eastAsia"/>
                <w:spacing w:val="-4"/>
              </w:rPr>
              <w:t>可</w:t>
            </w:r>
            <w:r w:rsidRPr="002D7D36">
              <w:rPr>
                <w:rFonts w:hint="eastAsia"/>
                <w:spacing w:val="-4"/>
              </w:rPr>
              <w:t>授權行政機關</w:t>
            </w:r>
            <w:r w:rsidR="00DF06F1" w:rsidRPr="002D7D36">
              <w:rPr>
                <w:rFonts w:hint="eastAsia"/>
                <w:spacing w:val="-4"/>
              </w:rPr>
              <w:t>通盤考量</w:t>
            </w:r>
            <w:r w:rsidRPr="002D7D36">
              <w:rPr>
                <w:rFonts w:hint="eastAsia"/>
                <w:spacing w:val="-4"/>
              </w:rPr>
              <w:t>稅收盈餘分配</w:t>
            </w:r>
          </w:p>
        </w:tc>
      </w:tr>
      <w:tr w:rsidR="00726CF7" w:rsidRPr="002D7D36" w:rsidTr="00E51520">
        <w:tc>
          <w:tcPr>
            <w:tcW w:w="611" w:type="pct"/>
            <w:vMerge/>
          </w:tcPr>
          <w:p w:rsidR="0015773A" w:rsidRPr="002D7D36" w:rsidRDefault="0015773A" w:rsidP="00F77484">
            <w:pPr>
              <w:pStyle w:val="142"/>
              <w:rPr>
                <w:rFonts w:hint="eastAsia"/>
              </w:rPr>
            </w:pPr>
          </w:p>
        </w:tc>
        <w:tc>
          <w:tcPr>
            <w:tcW w:w="675" w:type="pct"/>
            <w:shd w:val="clear" w:color="auto" w:fill="auto"/>
            <w:vAlign w:val="center"/>
          </w:tcPr>
          <w:p w:rsidR="0015773A" w:rsidRPr="002D7D36" w:rsidRDefault="0015773A" w:rsidP="007F4B82">
            <w:pPr>
              <w:pStyle w:val="142"/>
              <w:jc w:val="center"/>
              <w:rPr>
                <w:rFonts w:hint="eastAsia"/>
              </w:rPr>
            </w:pPr>
            <w:r w:rsidRPr="002D7D36">
              <w:rPr>
                <w:rFonts w:hint="eastAsia"/>
              </w:rPr>
              <w:t>黃</w:t>
            </w:r>
            <w:r w:rsidR="00776412">
              <w:rPr>
                <w:rFonts w:hint="eastAsia"/>
              </w:rPr>
              <w:t>OO</w:t>
            </w:r>
          </w:p>
        </w:tc>
        <w:tc>
          <w:tcPr>
            <w:tcW w:w="591" w:type="pct"/>
            <w:shd w:val="clear" w:color="auto" w:fill="auto"/>
            <w:vAlign w:val="center"/>
          </w:tcPr>
          <w:p w:rsidR="00384466" w:rsidRDefault="00384466" w:rsidP="00776412">
            <w:pPr>
              <w:pStyle w:val="142"/>
              <w:jc w:val="center"/>
              <w:rPr>
                <w:spacing w:val="-20"/>
                <w:sz w:val="20"/>
                <w:szCs w:val="20"/>
              </w:rPr>
            </w:pPr>
            <w:r w:rsidRPr="00384466">
              <w:rPr>
                <w:spacing w:val="-20"/>
                <w:sz w:val="20"/>
                <w:szCs w:val="20"/>
              </w:rPr>
              <w:t>(</w:t>
            </w:r>
            <w:r w:rsidRPr="00384466">
              <w:rPr>
                <w:rFonts w:hint="eastAsia"/>
                <w:spacing w:val="-20"/>
                <w:sz w:val="20"/>
                <w:szCs w:val="20"/>
              </w:rPr>
              <w:t>還稅</w:t>
            </w:r>
          </w:p>
          <w:p w:rsidR="00384466" w:rsidRPr="00384466" w:rsidRDefault="00384466" w:rsidP="00776412">
            <w:pPr>
              <w:pStyle w:val="142"/>
              <w:jc w:val="center"/>
              <w:rPr>
                <w:rFonts w:hint="eastAsia"/>
                <w:spacing w:val="-20"/>
                <w:sz w:val="20"/>
                <w:szCs w:val="20"/>
              </w:rPr>
            </w:pPr>
            <w:r w:rsidRPr="00384466">
              <w:rPr>
                <w:rFonts w:hint="eastAsia"/>
                <w:spacing w:val="-20"/>
                <w:sz w:val="20"/>
                <w:szCs w:val="20"/>
              </w:rPr>
              <w:t>於民</w:t>
            </w:r>
            <w:r w:rsidRPr="00384466">
              <w:rPr>
                <w:spacing w:val="-20"/>
                <w:sz w:val="20"/>
                <w:szCs w:val="20"/>
              </w:rPr>
              <w:t>)</w:t>
            </w:r>
          </w:p>
        </w:tc>
        <w:tc>
          <w:tcPr>
            <w:tcW w:w="1012" w:type="pct"/>
            <w:vAlign w:val="center"/>
          </w:tcPr>
          <w:p w:rsidR="0015773A" w:rsidRPr="002D7D36" w:rsidRDefault="0015773A" w:rsidP="00776412">
            <w:pPr>
              <w:pStyle w:val="142"/>
              <w:ind w:left="647" w:hanging="647"/>
              <w:jc w:val="center"/>
              <w:rPr>
                <w:rFonts w:hint="eastAsia"/>
              </w:rPr>
            </w:pPr>
          </w:p>
        </w:tc>
        <w:tc>
          <w:tcPr>
            <w:tcW w:w="2110" w:type="pct"/>
            <w:shd w:val="clear" w:color="auto" w:fill="auto"/>
          </w:tcPr>
          <w:p w:rsidR="0015773A" w:rsidRPr="002D7D36" w:rsidRDefault="0015773A" w:rsidP="00C7440F">
            <w:pPr>
              <w:pStyle w:val="142"/>
              <w:jc w:val="both"/>
              <w:rPr>
                <w:rFonts w:hint="eastAsia"/>
                <w:spacing w:val="-6"/>
              </w:rPr>
            </w:pPr>
            <w:r w:rsidRPr="002D7D36">
              <w:rPr>
                <w:rFonts w:hint="eastAsia"/>
                <w:spacing w:val="-6"/>
              </w:rPr>
              <w:t>未積極還債；若還稅於民機制法制化應以稅收成長率</w:t>
            </w:r>
            <w:r w:rsidR="00C7440F" w:rsidRPr="002D7D36">
              <w:rPr>
                <w:rFonts w:hint="eastAsia"/>
                <w:spacing w:val="-6"/>
              </w:rPr>
              <w:t>減除</w:t>
            </w:r>
            <w:r w:rsidRPr="002D7D36">
              <w:rPr>
                <w:rFonts w:hint="eastAsia"/>
                <w:spacing w:val="-6"/>
              </w:rPr>
              <w:t>經濟成長率為計算基礎，酌情部分發放</w:t>
            </w:r>
          </w:p>
        </w:tc>
      </w:tr>
      <w:tr w:rsidR="00726CF7" w:rsidRPr="002D7D36" w:rsidTr="00E51520">
        <w:tc>
          <w:tcPr>
            <w:tcW w:w="611" w:type="pct"/>
            <w:vMerge/>
          </w:tcPr>
          <w:p w:rsidR="0015773A" w:rsidRPr="002D7D36" w:rsidRDefault="0015773A" w:rsidP="00F77484">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林</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r w:rsidRPr="002D7D36">
              <w:rPr>
                <w:rFonts w:hint="eastAsia"/>
              </w:rPr>
              <w:sym w:font="Wingdings" w:char="F0FC"/>
            </w:r>
          </w:p>
        </w:tc>
        <w:tc>
          <w:tcPr>
            <w:tcW w:w="1012" w:type="pct"/>
            <w:vAlign w:val="center"/>
          </w:tcPr>
          <w:p w:rsidR="0015773A" w:rsidRPr="002D7D36" w:rsidRDefault="0015773A" w:rsidP="00776412">
            <w:pPr>
              <w:pStyle w:val="142"/>
              <w:ind w:left="647" w:hanging="647"/>
              <w:jc w:val="center"/>
              <w:rPr>
                <w:rFonts w:hint="eastAsia"/>
              </w:rPr>
            </w:pPr>
          </w:p>
        </w:tc>
        <w:tc>
          <w:tcPr>
            <w:tcW w:w="2110" w:type="pct"/>
            <w:shd w:val="clear" w:color="auto" w:fill="auto"/>
          </w:tcPr>
          <w:p w:rsidR="0015773A" w:rsidRPr="002D7D36" w:rsidRDefault="00C7440F" w:rsidP="00C7440F">
            <w:pPr>
              <w:pStyle w:val="142"/>
              <w:jc w:val="both"/>
              <w:rPr>
                <w:rFonts w:hint="eastAsia"/>
              </w:rPr>
            </w:pPr>
            <w:r w:rsidRPr="002D7D36">
              <w:rPr>
                <w:rFonts w:hint="eastAsia"/>
              </w:rPr>
              <w:t>償還債務；超徵稅收運用</w:t>
            </w:r>
            <w:r w:rsidR="0015773A" w:rsidRPr="002D7D36">
              <w:rPr>
                <w:rFonts w:hint="eastAsia"/>
              </w:rPr>
              <w:t>制度化</w:t>
            </w:r>
            <w:r w:rsidRPr="002D7D36">
              <w:rPr>
                <w:rFonts w:hint="eastAsia"/>
              </w:rPr>
              <w:t>，優先順位依序為償還債務、普發現金</w:t>
            </w:r>
          </w:p>
        </w:tc>
      </w:tr>
      <w:tr w:rsidR="00726CF7" w:rsidRPr="002D7D36" w:rsidTr="00E51520">
        <w:tc>
          <w:tcPr>
            <w:tcW w:w="611" w:type="pct"/>
            <w:vMerge/>
          </w:tcPr>
          <w:p w:rsidR="0015773A" w:rsidRPr="002D7D36" w:rsidRDefault="0015773A" w:rsidP="00F77484">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柯</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p>
        </w:tc>
        <w:tc>
          <w:tcPr>
            <w:tcW w:w="1012" w:type="pct"/>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15773A" w:rsidRPr="002D7D36" w:rsidRDefault="0015773A" w:rsidP="000B53F0">
            <w:pPr>
              <w:pStyle w:val="142"/>
              <w:jc w:val="both"/>
              <w:rPr>
                <w:rFonts w:hint="eastAsia"/>
              </w:rPr>
            </w:pPr>
            <w:r w:rsidRPr="002D7D36">
              <w:rPr>
                <w:rFonts w:hint="eastAsia"/>
              </w:rPr>
              <w:t>優先還債；用於弱勢團體健保等社會福利、疫情及地震等緊急支出、國防治安等長期建設；普發現金列為最後選項</w:t>
            </w:r>
          </w:p>
        </w:tc>
      </w:tr>
      <w:tr w:rsidR="00726CF7" w:rsidRPr="002D7D36" w:rsidTr="00E51520">
        <w:tc>
          <w:tcPr>
            <w:tcW w:w="611" w:type="pct"/>
            <w:vMerge/>
          </w:tcPr>
          <w:p w:rsidR="0015773A" w:rsidRPr="002D7D36" w:rsidRDefault="0015773A" w:rsidP="00BA4C1E">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伍</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p>
        </w:tc>
        <w:tc>
          <w:tcPr>
            <w:tcW w:w="1012" w:type="pct"/>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2110" w:type="pct"/>
            <w:shd w:val="clear" w:color="auto" w:fill="auto"/>
          </w:tcPr>
          <w:p w:rsidR="0015773A" w:rsidRPr="002D7D36" w:rsidRDefault="0015773A" w:rsidP="00BA4C1E">
            <w:pPr>
              <w:pStyle w:val="142"/>
              <w:jc w:val="both"/>
              <w:rPr>
                <w:rFonts w:hint="eastAsia"/>
              </w:rPr>
            </w:pPr>
            <w:r w:rsidRPr="002D7D36">
              <w:rPr>
                <w:rFonts w:hint="eastAsia"/>
              </w:rPr>
              <w:t>應優先還債；</w:t>
            </w:r>
            <w:r w:rsidR="007344DA" w:rsidRPr="002D7D36">
              <w:rPr>
                <w:rFonts w:hint="eastAsia"/>
              </w:rPr>
              <w:t>建立明確</w:t>
            </w:r>
            <w:r w:rsidRPr="002D7D36">
              <w:rPr>
                <w:rFonts w:hint="eastAsia"/>
              </w:rPr>
              <w:t>超徵稅收運</w:t>
            </w:r>
            <w:r w:rsidR="007344DA" w:rsidRPr="002D7D36">
              <w:rPr>
                <w:rFonts w:hint="eastAsia"/>
              </w:rPr>
              <w:t>用制度更為理想</w:t>
            </w:r>
          </w:p>
        </w:tc>
      </w:tr>
      <w:tr w:rsidR="002D7D36" w:rsidRPr="002D7D36" w:rsidTr="00E51520">
        <w:tc>
          <w:tcPr>
            <w:tcW w:w="611" w:type="pct"/>
            <w:vMerge/>
          </w:tcPr>
          <w:p w:rsidR="0015773A" w:rsidRPr="002D7D36" w:rsidRDefault="0015773A" w:rsidP="00BA4C1E">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聶</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r w:rsidRPr="002D7D36">
              <w:rPr>
                <w:rFonts w:hint="eastAsia"/>
              </w:rPr>
              <w:sym w:font="Wingdings" w:char="F0FC"/>
            </w:r>
          </w:p>
        </w:tc>
        <w:tc>
          <w:tcPr>
            <w:tcW w:w="1012" w:type="pct"/>
            <w:vAlign w:val="center"/>
          </w:tcPr>
          <w:p w:rsidR="0015773A" w:rsidRPr="002D7D36" w:rsidRDefault="0015773A" w:rsidP="00776412">
            <w:pPr>
              <w:pStyle w:val="142"/>
              <w:ind w:left="647" w:hanging="647"/>
              <w:jc w:val="center"/>
              <w:rPr>
                <w:rFonts w:hint="eastAsia"/>
              </w:rPr>
            </w:pPr>
          </w:p>
        </w:tc>
        <w:tc>
          <w:tcPr>
            <w:tcW w:w="2110" w:type="pct"/>
            <w:shd w:val="clear" w:color="auto" w:fill="auto"/>
          </w:tcPr>
          <w:p w:rsidR="0015773A" w:rsidRPr="002D7D36" w:rsidRDefault="000940CE" w:rsidP="00DE4EB4">
            <w:pPr>
              <w:pStyle w:val="142"/>
              <w:jc w:val="both"/>
              <w:rPr>
                <w:rFonts w:hint="eastAsia"/>
                <w:spacing w:val="-4"/>
              </w:rPr>
            </w:pPr>
            <w:r w:rsidRPr="002D7D36">
              <w:rPr>
                <w:rFonts w:hint="eastAsia"/>
                <w:spacing w:val="-4"/>
              </w:rPr>
              <w:t>不排富；</w:t>
            </w:r>
            <w:r w:rsidR="0015773A" w:rsidRPr="002D7D36">
              <w:rPr>
                <w:rFonts w:hint="eastAsia"/>
                <w:spacing w:val="-4"/>
              </w:rPr>
              <w:t>以超徵率減除經濟成長率加通膨率為計算基礎，</w:t>
            </w:r>
            <w:r w:rsidR="0015773A" w:rsidRPr="002D7D36">
              <w:rPr>
                <w:spacing w:val="-4"/>
              </w:rPr>
              <w:t>70%還稅於民，30%用於</w:t>
            </w:r>
            <w:r w:rsidR="0015773A" w:rsidRPr="002D7D36">
              <w:rPr>
                <w:rFonts w:hint="eastAsia"/>
                <w:spacing w:val="-4"/>
              </w:rPr>
              <w:t>國</w:t>
            </w:r>
            <w:r w:rsidR="0015773A" w:rsidRPr="002D7D36">
              <w:rPr>
                <w:spacing w:val="-4"/>
              </w:rPr>
              <w:t>債或國防建設</w:t>
            </w:r>
          </w:p>
        </w:tc>
      </w:tr>
      <w:tr w:rsidR="002D7D36" w:rsidRPr="002D7D36" w:rsidTr="00E51520">
        <w:tc>
          <w:tcPr>
            <w:tcW w:w="611" w:type="pct"/>
            <w:vMerge/>
          </w:tcPr>
          <w:p w:rsidR="0015773A" w:rsidRPr="002D7D36" w:rsidRDefault="0015773A" w:rsidP="00BA4C1E">
            <w:pPr>
              <w:pStyle w:val="142"/>
              <w:rPr>
                <w:rFonts w:hint="eastAsia"/>
              </w:rPr>
            </w:pPr>
          </w:p>
        </w:tc>
        <w:tc>
          <w:tcPr>
            <w:tcW w:w="675" w:type="pct"/>
            <w:vAlign w:val="center"/>
          </w:tcPr>
          <w:p w:rsidR="0015773A" w:rsidRPr="002D7D36" w:rsidRDefault="0015773A" w:rsidP="007F4B82">
            <w:pPr>
              <w:pStyle w:val="142"/>
              <w:jc w:val="center"/>
              <w:rPr>
                <w:rFonts w:hint="eastAsia"/>
              </w:rPr>
            </w:pPr>
            <w:r w:rsidRPr="002D7D36">
              <w:rPr>
                <w:rFonts w:hint="eastAsia"/>
              </w:rPr>
              <w:t>張</w:t>
            </w:r>
            <w:r w:rsidR="00776412">
              <w:rPr>
                <w:rFonts w:hint="eastAsia"/>
              </w:rPr>
              <w:t>OO</w:t>
            </w:r>
          </w:p>
        </w:tc>
        <w:tc>
          <w:tcPr>
            <w:tcW w:w="591" w:type="pct"/>
            <w:shd w:val="clear" w:color="auto" w:fill="auto"/>
            <w:vAlign w:val="center"/>
          </w:tcPr>
          <w:p w:rsidR="0015773A" w:rsidRPr="002D7D36" w:rsidRDefault="0015773A" w:rsidP="00776412">
            <w:pPr>
              <w:pStyle w:val="142"/>
              <w:jc w:val="center"/>
              <w:rPr>
                <w:rFonts w:hint="eastAsia"/>
              </w:rPr>
            </w:pPr>
            <w:r w:rsidRPr="002D7D36">
              <w:rPr>
                <w:rFonts w:hint="eastAsia"/>
              </w:rPr>
              <w:sym w:font="Wingdings" w:char="F0FC"/>
            </w:r>
          </w:p>
        </w:tc>
        <w:tc>
          <w:tcPr>
            <w:tcW w:w="1012" w:type="pct"/>
            <w:vAlign w:val="center"/>
          </w:tcPr>
          <w:p w:rsidR="0015773A" w:rsidRPr="002D7D36" w:rsidRDefault="0015773A" w:rsidP="00776412">
            <w:pPr>
              <w:pStyle w:val="142"/>
              <w:ind w:left="647" w:hanging="647"/>
              <w:jc w:val="center"/>
              <w:rPr>
                <w:rFonts w:hint="eastAsia"/>
              </w:rPr>
            </w:pPr>
          </w:p>
        </w:tc>
        <w:tc>
          <w:tcPr>
            <w:tcW w:w="2110" w:type="pct"/>
            <w:shd w:val="clear" w:color="auto" w:fill="auto"/>
          </w:tcPr>
          <w:p w:rsidR="0015773A" w:rsidRPr="002D7D36" w:rsidRDefault="0015773A" w:rsidP="00DE4EB4">
            <w:pPr>
              <w:pStyle w:val="142"/>
              <w:jc w:val="both"/>
              <w:rPr>
                <w:rFonts w:hint="eastAsia"/>
              </w:rPr>
            </w:pPr>
            <w:r w:rsidRPr="002D7D36">
              <w:rPr>
                <w:rFonts w:hint="eastAsia"/>
              </w:rPr>
              <w:t>部分超徵稅收普發現金（可排富以維公平</w:t>
            </w:r>
            <w:r w:rsidR="00DE4EB4" w:rsidRPr="002D7D36">
              <w:t>）</w:t>
            </w:r>
            <w:r w:rsidRPr="002D7D36">
              <w:rPr>
                <w:rFonts w:hint="eastAsia"/>
              </w:rPr>
              <w:t>，其次用於償還債務</w:t>
            </w:r>
            <w:r w:rsidRPr="002D7D36">
              <w:t>，若有餘裕</w:t>
            </w:r>
            <w:r w:rsidR="00D50324" w:rsidRPr="002D7D36">
              <w:rPr>
                <w:rFonts w:hint="eastAsia"/>
              </w:rPr>
              <w:t>則</w:t>
            </w:r>
            <w:r w:rsidRPr="002D7D36">
              <w:t>投入公共建設</w:t>
            </w:r>
          </w:p>
        </w:tc>
      </w:tr>
      <w:tr w:rsidR="00726CF7" w:rsidRPr="002D7D36" w:rsidTr="00E51520">
        <w:tc>
          <w:tcPr>
            <w:tcW w:w="611" w:type="pct"/>
            <w:vMerge/>
            <w:tcBorders>
              <w:bottom w:val="single" w:sz="12" w:space="0" w:color="000000"/>
            </w:tcBorders>
          </w:tcPr>
          <w:p w:rsidR="0015773A" w:rsidRPr="002D7D36" w:rsidRDefault="0015773A" w:rsidP="0015773A">
            <w:pPr>
              <w:pStyle w:val="142"/>
              <w:rPr>
                <w:rFonts w:hint="eastAsia"/>
              </w:rPr>
            </w:pPr>
          </w:p>
        </w:tc>
        <w:tc>
          <w:tcPr>
            <w:tcW w:w="675" w:type="pct"/>
            <w:tcBorders>
              <w:bottom w:val="single" w:sz="12" w:space="0" w:color="000000"/>
            </w:tcBorders>
            <w:vAlign w:val="center"/>
          </w:tcPr>
          <w:p w:rsidR="0015773A" w:rsidRPr="002D7D36" w:rsidRDefault="0015773A" w:rsidP="007F4B82">
            <w:pPr>
              <w:pStyle w:val="142"/>
              <w:jc w:val="center"/>
              <w:rPr>
                <w:rFonts w:hint="eastAsia"/>
              </w:rPr>
            </w:pPr>
            <w:r w:rsidRPr="002D7D36">
              <w:rPr>
                <w:rFonts w:hint="eastAsia"/>
              </w:rPr>
              <w:t>朱</w:t>
            </w:r>
            <w:r w:rsidR="00776412">
              <w:rPr>
                <w:rFonts w:hint="eastAsia"/>
              </w:rPr>
              <w:t>OO</w:t>
            </w:r>
          </w:p>
        </w:tc>
        <w:tc>
          <w:tcPr>
            <w:tcW w:w="591" w:type="pct"/>
            <w:tcBorders>
              <w:bottom w:val="single" w:sz="12" w:space="0" w:color="000000"/>
            </w:tcBorders>
            <w:shd w:val="clear" w:color="auto" w:fill="auto"/>
            <w:vAlign w:val="center"/>
          </w:tcPr>
          <w:p w:rsidR="0015773A" w:rsidRPr="002D7D36" w:rsidRDefault="0015773A" w:rsidP="00776412">
            <w:pPr>
              <w:pStyle w:val="142"/>
              <w:ind w:left="647" w:hanging="647"/>
              <w:jc w:val="center"/>
              <w:rPr>
                <w:rFonts w:hint="eastAsia"/>
              </w:rPr>
            </w:pPr>
            <w:r w:rsidRPr="002D7D36">
              <w:rPr>
                <w:rFonts w:hint="eastAsia"/>
              </w:rPr>
              <w:sym w:font="Wingdings" w:char="F0FC"/>
            </w:r>
          </w:p>
        </w:tc>
        <w:tc>
          <w:tcPr>
            <w:tcW w:w="1012" w:type="pct"/>
            <w:tcBorders>
              <w:bottom w:val="single" w:sz="12" w:space="0" w:color="000000"/>
            </w:tcBorders>
            <w:vAlign w:val="center"/>
          </w:tcPr>
          <w:p w:rsidR="0015773A" w:rsidRPr="002D7D36" w:rsidRDefault="0015773A" w:rsidP="00776412">
            <w:pPr>
              <w:pStyle w:val="142"/>
              <w:ind w:left="647" w:hanging="647"/>
              <w:jc w:val="center"/>
              <w:rPr>
                <w:rFonts w:hint="eastAsia"/>
              </w:rPr>
            </w:pPr>
          </w:p>
        </w:tc>
        <w:tc>
          <w:tcPr>
            <w:tcW w:w="2110" w:type="pct"/>
            <w:tcBorders>
              <w:bottom w:val="single" w:sz="12" w:space="0" w:color="000000"/>
            </w:tcBorders>
            <w:shd w:val="clear" w:color="auto" w:fill="auto"/>
          </w:tcPr>
          <w:p w:rsidR="0015773A" w:rsidRDefault="0015773A" w:rsidP="0015773A">
            <w:pPr>
              <w:pStyle w:val="142"/>
              <w:jc w:val="both"/>
            </w:pPr>
            <w:r w:rsidRPr="002D7D36">
              <w:rPr>
                <w:rFonts w:hint="eastAsia"/>
              </w:rPr>
              <w:t>還債積極性不足</w:t>
            </w:r>
          </w:p>
          <w:p w:rsidR="00E51520" w:rsidRPr="002D7D36" w:rsidRDefault="00E51520" w:rsidP="0015773A">
            <w:pPr>
              <w:pStyle w:val="142"/>
              <w:jc w:val="both"/>
              <w:rPr>
                <w:rFonts w:hint="eastAsia"/>
              </w:rPr>
            </w:pPr>
          </w:p>
        </w:tc>
      </w:tr>
      <w:tr w:rsidR="00726CF7" w:rsidRPr="002D7D36" w:rsidTr="00E51520">
        <w:tc>
          <w:tcPr>
            <w:tcW w:w="611" w:type="pct"/>
            <w:vMerge w:val="restart"/>
            <w:tcBorders>
              <w:top w:val="single" w:sz="12" w:space="0" w:color="000000"/>
              <w:bottom w:val="single" w:sz="6" w:space="0" w:color="000000"/>
            </w:tcBorders>
            <w:vAlign w:val="center"/>
          </w:tcPr>
          <w:p w:rsidR="0015773A" w:rsidRPr="002D7D36" w:rsidRDefault="0015773A" w:rsidP="0015773A">
            <w:pPr>
              <w:pStyle w:val="142"/>
              <w:ind w:left="646" w:hanging="646"/>
              <w:jc w:val="center"/>
              <w:rPr>
                <w:rFonts w:hint="eastAsia"/>
                <w:b/>
              </w:rPr>
            </w:pPr>
            <w:r w:rsidRPr="002D7D36">
              <w:rPr>
                <w:rFonts w:hint="eastAsia"/>
                <w:b/>
              </w:rPr>
              <w:t>類別</w:t>
            </w:r>
          </w:p>
        </w:tc>
        <w:tc>
          <w:tcPr>
            <w:tcW w:w="675" w:type="pct"/>
            <w:vMerge w:val="restart"/>
            <w:tcBorders>
              <w:top w:val="single" w:sz="12" w:space="0" w:color="000000"/>
              <w:bottom w:val="single" w:sz="6" w:space="0" w:color="000000"/>
            </w:tcBorders>
            <w:vAlign w:val="center"/>
          </w:tcPr>
          <w:p w:rsidR="0015773A" w:rsidRPr="002D7D36" w:rsidRDefault="0015773A" w:rsidP="0015773A">
            <w:pPr>
              <w:pStyle w:val="142"/>
              <w:jc w:val="center"/>
              <w:rPr>
                <w:rFonts w:hint="eastAsia"/>
                <w:b/>
              </w:rPr>
            </w:pPr>
            <w:r w:rsidRPr="002D7D36">
              <w:rPr>
                <w:rFonts w:hint="eastAsia"/>
                <w:b/>
              </w:rPr>
              <w:t>姓名/機關名稱</w:t>
            </w:r>
          </w:p>
        </w:tc>
        <w:tc>
          <w:tcPr>
            <w:tcW w:w="3714" w:type="pct"/>
            <w:gridSpan w:val="3"/>
            <w:tcBorders>
              <w:top w:val="single" w:sz="12" w:space="0" w:color="000000"/>
              <w:bottom w:val="single" w:sz="6" w:space="0" w:color="000000"/>
            </w:tcBorders>
            <w:shd w:val="clear" w:color="auto" w:fill="auto"/>
            <w:vAlign w:val="center"/>
          </w:tcPr>
          <w:p w:rsidR="0015773A" w:rsidRPr="002D7D36" w:rsidRDefault="0015773A" w:rsidP="0015773A">
            <w:pPr>
              <w:pStyle w:val="142"/>
              <w:ind w:left="647" w:hanging="647"/>
              <w:jc w:val="center"/>
              <w:rPr>
                <w:b/>
              </w:rPr>
            </w:pPr>
            <w:r w:rsidRPr="002D7D36">
              <w:rPr>
                <w:rFonts w:hint="eastAsia"/>
                <w:b/>
              </w:rPr>
              <w:t>運用方式意見</w:t>
            </w:r>
          </w:p>
        </w:tc>
      </w:tr>
      <w:tr w:rsidR="00726CF7" w:rsidRPr="002D7D36" w:rsidTr="00E51520">
        <w:tc>
          <w:tcPr>
            <w:tcW w:w="611" w:type="pct"/>
            <w:vMerge/>
            <w:tcBorders>
              <w:top w:val="single" w:sz="6" w:space="0" w:color="000000"/>
              <w:bottom w:val="single" w:sz="12" w:space="0" w:color="000000"/>
            </w:tcBorders>
            <w:vAlign w:val="center"/>
          </w:tcPr>
          <w:p w:rsidR="0015773A" w:rsidRPr="002D7D36" w:rsidRDefault="0015773A" w:rsidP="0015773A">
            <w:pPr>
              <w:pStyle w:val="142"/>
              <w:ind w:left="646" w:hanging="646"/>
              <w:jc w:val="center"/>
              <w:rPr>
                <w:rFonts w:hint="eastAsia"/>
                <w:b/>
              </w:rPr>
            </w:pPr>
          </w:p>
        </w:tc>
        <w:tc>
          <w:tcPr>
            <w:tcW w:w="675" w:type="pct"/>
            <w:vMerge/>
            <w:tcBorders>
              <w:top w:val="single" w:sz="6" w:space="0" w:color="000000"/>
              <w:bottom w:val="single" w:sz="12" w:space="0" w:color="000000"/>
            </w:tcBorders>
            <w:vAlign w:val="center"/>
          </w:tcPr>
          <w:p w:rsidR="0015773A" w:rsidRPr="002D7D36" w:rsidRDefault="0015773A" w:rsidP="0015773A">
            <w:pPr>
              <w:pStyle w:val="142"/>
              <w:jc w:val="center"/>
              <w:rPr>
                <w:b/>
              </w:rPr>
            </w:pPr>
          </w:p>
        </w:tc>
        <w:tc>
          <w:tcPr>
            <w:tcW w:w="591" w:type="pct"/>
            <w:tcBorders>
              <w:top w:val="single" w:sz="6" w:space="0" w:color="000000"/>
              <w:bottom w:val="single" w:sz="12" w:space="0" w:color="000000"/>
            </w:tcBorders>
            <w:shd w:val="clear" w:color="auto" w:fill="auto"/>
            <w:vAlign w:val="center"/>
          </w:tcPr>
          <w:p w:rsidR="0015773A" w:rsidRPr="002D7D36" w:rsidRDefault="0015773A" w:rsidP="0015773A">
            <w:pPr>
              <w:pStyle w:val="142"/>
              <w:jc w:val="center"/>
              <w:rPr>
                <w:rFonts w:hint="eastAsia"/>
                <w:b/>
              </w:rPr>
            </w:pPr>
            <w:r w:rsidRPr="002D7D36">
              <w:rPr>
                <w:rFonts w:hint="eastAsia"/>
                <w:b/>
              </w:rPr>
              <w:t>支持普發現金</w:t>
            </w:r>
          </w:p>
        </w:tc>
        <w:tc>
          <w:tcPr>
            <w:tcW w:w="1012" w:type="pct"/>
            <w:tcBorders>
              <w:top w:val="single" w:sz="6" w:space="0" w:color="000000"/>
              <w:bottom w:val="single" w:sz="12" w:space="0" w:color="000000"/>
            </w:tcBorders>
            <w:vAlign w:val="center"/>
          </w:tcPr>
          <w:p w:rsidR="0015773A" w:rsidRPr="002D7D36" w:rsidRDefault="0015773A" w:rsidP="0015773A">
            <w:pPr>
              <w:pStyle w:val="142"/>
              <w:jc w:val="center"/>
              <w:rPr>
                <w:b/>
              </w:rPr>
            </w:pPr>
            <w:r w:rsidRPr="002D7D36">
              <w:rPr>
                <w:rFonts w:hint="eastAsia"/>
                <w:b/>
              </w:rPr>
              <w:t>反對普發現金或持保留意見</w:t>
            </w:r>
          </w:p>
        </w:tc>
        <w:tc>
          <w:tcPr>
            <w:tcW w:w="2110" w:type="pct"/>
            <w:tcBorders>
              <w:top w:val="single" w:sz="6" w:space="0" w:color="000000"/>
              <w:bottom w:val="single" w:sz="12" w:space="0" w:color="000000"/>
            </w:tcBorders>
            <w:shd w:val="clear" w:color="auto" w:fill="auto"/>
            <w:vAlign w:val="center"/>
          </w:tcPr>
          <w:p w:rsidR="0015773A" w:rsidRPr="002D7D36" w:rsidRDefault="0015773A" w:rsidP="0015773A">
            <w:pPr>
              <w:pStyle w:val="142"/>
              <w:ind w:left="647" w:hanging="647"/>
              <w:jc w:val="center"/>
              <w:rPr>
                <w:b/>
              </w:rPr>
            </w:pPr>
            <w:r w:rsidRPr="002D7D36">
              <w:rPr>
                <w:rFonts w:hint="eastAsia"/>
                <w:b/>
              </w:rPr>
              <w:t>運用方式意見重點</w:t>
            </w:r>
          </w:p>
        </w:tc>
      </w:tr>
      <w:tr w:rsidR="00726CF7" w:rsidRPr="002D7D36" w:rsidTr="00E51520">
        <w:tc>
          <w:tcPr>
            <w:tcW w:w="611" w:type="pct"/>
            <w:vMerge w:val="restart"/>
            <w:tcBorders>
              <w:top w:val="single" w:sz="12" w:space="0" w:color="000000"/>
            </w:tcBorders>
            <w:vAlign w:val="center"/>
          </w:tcPr>
          <w:p w:rsidR="0015773A" w:rsidRPr="002D7D36" w:rsidRDefault="0002743A" w:rsidP="007F4B82">
            <w:pPr>
              <w:pStyle w:val="142"/>
              <w:jc w:val="both"/>
              <w:rPr>
                <w:rFonts w:hint="eastAsia"/>
              </w:rPr>
            </w:pPr>
            <w:r w:rsidRPr="002D7D36">
              <w:rPr>
                <w:rFonts w:hint="eastAsia"/>
              </w:rPr>
              <w:t>政府機關</w:t>
            </w:r>
            <w:r w:rsidR="0015773A" w:rsidRPr="002D7D36">
              <w:rPr>
                <w:rFonts w:hint="eastAsia"/>
              </w:rPr>
              <w:t>書面報告</w:t>
            </w:r>
          </w:p>
        </w:tc>
        <w:tc>
          <w:tcPr>
            <w:tcW w:w="675" w:type="pct"/>
            <w:tcBorders>
              <w:top w:val="single" w:sz="12" w:space="0" w:color="000000"/>
            </w:tcBorders>
            <w:vAlign w:val="center"/>
          </w:tcPr>
          <w:p w:rsidR="0015773A" w:rsidRPr="002D7D36" w:rsidRDefault="0015773A" w:rsidP="007F4B82">
            <w:pPr>
              <w:pStyle w:val="142"/>
              <w:jc w:val="center"/>
              <w:rPr>
                <w:rFonts w:hint="eastAsia"/>
              </w:rPr>
            </w:pPr>
            <w:r w:rsidRPr="002D7D36">
              <w:rPr>
                <w:rFonts w:hint="eastAsia"/>
              </w:rPr>
              <w:t>財政部</w:t>
            </w:r>
          </w:p>
        </w:tc>
        <w:tc>
          <w:tcPr>
            <w:tcW w:w="591" w:type="pct"/>
            <w:tcBorders>
              <w:top w:val="single" w:sz="12" w:space="0" w:color="000000"/>
            </w:tcBorders>
            <w:shd w:val="clear" w:color="auto" w:fill="auto"/>
            <w:vAlign w:val="center"/>
          </w:tcPr>
          <w:p w:rsidR="0015773A" w:rsidRPr="002D7D36" w:rsidRDefault="0015773A" w:rsidP="00776412">
            <w:pPr>
              <w:pStyle w:val="142"/>
              <w:jc w:val="center"/>
            </w:pPr>
          </w:p>
        </w:tc>
        <w:tc>
          <w:tcPr>
            <w:tcW w:w="1012" w:type="pct"/>
            <w:tcBorders>
              <w:top w:val="single" w:sz="12" w:space="0" w:color="000000"/>
            </w:tcBorders>
            <w:vAlign w:val="center"/>
          </w:tcPr>
          <w:p w:rsidR="0015773A" w:rsidRPr="002D7D36" w:rsidRDefault="0015773A" w:rsidP="00776412">
            <w:pPr>
              <w:pStyle w:val="142"/>
              <w:ind w:left="647" w:hanging="647"/>
              <w:jc w:val="center"/>
            </w:pPr>
            <w:r w:rsidRPr="002D7D36">
              <w:rPr>
                <w:rFonts w:hint="eastAsia"/>
              </w:rPr>
              <w:sym w:font="Wingdings" w:char="F0FC"/>
            </w:r>
          </w:p>
        </w:tc>
        <w:tc>
          <w:tcPr>
            <w:tcW w:w="2110" w:type="pct"/>
            <w:tcBorders>
              <w:top w:val="single" w:sz="12" w:space="0" w:color="000000"/>
            </w:tcBorders>
            <w:shd w:val="clear" w:color="auto" w:fill="auto"/>
          </w:tcPr>
          <w:p w:rsidR="0015773A" w:rsidRPr="002D7D36" w:rsidRDefault="0015773A" w:rsidP="0015773A">
            <w:pPr>
              <w:pStyle w:val="142"/>
              <w:jc w:val="both"/>
            </w:pPr>
            <w:r w:rsidRPr="002D7D36">
              <w:rPr>
                <w:rFonts w:hint="eastAsia"/>
              </w:rPr>
              <w:t>針對本院委員擬具增訂預算法第8</w:t>
            </w:r>
            <w:r w:rsidRPr="002D7D36">
              <w:t>1</w:t>
            </w:r>
            <w:r w:rsidRPr="002D7D36">
              <w:rPr>
                <w:rFonts w:hint="eastAsia"/>
              </w:rPr>
              <w:t>條之1條文草案提出下列意見：</w:t>
            </w:r>
          </w:p>
          <w:p w:rsidR="0015773A" w:rsidRPr="002D7D36" w:rsidRDefault="0015773A" w:rsidP="0015773A">
            <w:pPr>
              <w:pStyle w:val="142"/>
              <w:ind w:left="243" w:hangingChars="100" w:hanging="243"/>
              <w:jc w:val="both"/>
            </w:pPr>
            <w:r w:rsidRPr="002D7D36">
              <w:rPr>
                <w:rFonts w:hint="eastAsia"/>
              </w:rPr>
              <w:t>1.</w:t>
            </w:r>
            <w:r w:rsidR="001467B7" w:rsidRPr="001467B7">
              <w:rPr>
                <w:rFonts w:hint="eastAsia"/>
              </w:rPr>
              <w:t>賦稅實徵數大於預算數</w:t>
            </w:r>
            <w:r w:rsidRPr="002D7D36">
              <w:rPr>
                <w:rFonts w:hint="eastAsia"/>
              </w:rPr>
              <w:t>扣除依法撥入中央特種基金及依財政收支劃分法撥付地方政府後，方可供中央政府運用。</w:t>
            </w:r>
          </w:p>
          <w:p w:rsidR="0015773A" w:rsidRPr="002D7D36" w:rsidRDefault="0015773A" w:rsidP="0015773A">
            <w:pPr>
              <w:pStyle w:val="142"/>
              <w:ind w:left="243" w:hangingChars="100" w:hanging="243"/>
              <w:jc w:val="both"/>
            </w:pPr>
            <w:r w:rsidRPr="002D7D36">
              <w:rPr>
                <w:rFonts w:hint="eastAsia"/>
              </w:rPr>
              <w:t>2.總預算併計特別預算後整體預算執行未必產生賸餘，條文所列</w:t>
            </w:r>
            <w:r w:rsidRPr="002D7D36">
              <w:t>普發現金</w:t>
            </w:r>
            <w:r w:rsidRPr="002D7D36">
              <w:rPr>
                <w:rFonts w:hint="eastAsia"/>
              </w:rPr>
              <w:t>發放條件，未考量歲入執行與整體預算收支，恐有舉債發現金之疑慮。</w:t>
            </w:r>
          </w:p>
          <w:p w:rsidR="0015773A" w:rsidRPr="002D7D36" w:rsidRDefault="0015773A" w:rsidP="0015773A">
            <w:pPr>
              <w:pStyle w:val="142"/>
              <w:ind w:left="243" w:hangingChars="100" w:hanging="243"/>
              <w:jc w:val="both"/>
              <w:rPr>
                <w:rFonts w:hint="eastAsia"/>
              </w:rPr>
            </w:pPr>
            <w:r w:rsidRPr="002D7D36">
              <w:t>3.</w:t>
            </w:r>
            <w:r w:rsidRPr="002D7D36">
              <w:rPr>
                <w:rFonts w:hint="eastAsia"/>
              </w:rPr>
              <w:t>稅課收入優於預期時，須依預算法第</w:t>
            </w:r>
            <w:r w:rsidRPr="002D7D36">
              <w:t>59條</w:t>
            </w:r>
            <w:r w:rsidRPr="002D7D36">
              <w:rPr>
                <w:rFonts w:hint="eastAsia"/>
              </w:rPr>
              <w:t>規定</w:t>
            </w:r>
            <w:r w:rsidRPr="002D7D36">
              <w:t>解庫，</w:t>
            </w:r>
            <w:r w:rsidRPr="002D7D36">
              <w:rPr>
                <w:rFonts w:hint="eastAsia"/>
              </w:rPr>
              <w:t>不得逕行坐抵或挪移墊用，公共債務法</w:t>
            </w:r>
            <w:r w:rsidRPr="002D7D36">
              <w:t>第12條第2項亦</w:t>
            </w:r>
            <w:r w:rsidRPr="002D7D36">
              <w:rPr>
                <w:rFonts w:hint="eastAsia"/>
              </w:rPr>
              <w:t>規定得</w:t>
            </w:r>
            <w:r w:rsidRPr="002D7D36">
              <w:t>視歲入執行狀況，於當年度</w:t>
            </w:r>
            <w:r w:rsidRPr="002D7D36">
              <w:rPr>
                <w:rFonts w:hint="eastAsia"/>
              </w:rPr>
              <w:t>預算原編列債務之償還數外，增加還本數額，已有法制可循。</w:t>
            </w:r>
          </w:p>
        </w:tc>
      </w:tr>
      <w:tr w:rsidR="00726CF7" w:rsidRPr="002D7D36" w:rsidTr="00E51520">
        <w:tc>
          <w:tcPr>
            <w:tcW w:w="611" w:type="pct"/>
            <w:vMerge/>
          </w:tcPr>
          <w:p w:rsidR="0015773A" w:rsidRPr="002D7D36" w:rsidRDefault="0015773A" w:rsidP="0015773A">
            <w:pPr>
              <w:pStyle w:val="142"/>
              <w:ind w:left="647" w:hanging="647"/>
            </w:pPr>
          </w:p>
        </w:tc>
        <w:tc>
          <w:tcPr>
            <w:tcW w:w="675" w:type="pct"/>
            <w:vAlign w:val="center"/>
          </w:tcPr>
          <w:p w:rsidR="00A51446" w:rsidRPr="002D7D36" w:rsidRDefault="0015773A" w:rsidP="007F4B82">
            <w:pPr>
              <w:pStyle w:val="142"/>
              <w:ind w:left="647" w:hanging="647"/>
              <w:jc w:val="center"/>
            </w:pPr>
            <w:r w:rsidRPr="002D7D36">
              <w:rPr>
                <w:rFonts w:hint="eastAsia"/>
              </w:rPr>
              <w:t>主計</w:t>
            </w:r>
          </w:p>
          <w:p w:rsidR="0015773A" w:rsidRPr="002D7D36" w:rsidRDefault="0015773A" w:rsidP="007F4B82">
            <w:pPr>
              <w:pStyle w:val="142"/>
              <w:ind w:left="647" w:hanging="647"/>
              <w:jc w:val="center"/>
            </w:pPr>
            <w:r w:rsidRPr="002D7D36">
              <w:rPr>
                <w:rFonts w:hint="eastAsia"/>
              </w:rPr>
              <w:t>總處</w:t>
            </w:r>
          </w:p>
        </w:tc>
        <w:tc>
          <w:tcPr>
            <w:tcW w:w="591" w:type="pct"/>
            <w:shd w:val="clear" w:color="auto" w:fill="auto"/>
            <w:vAlign w:val="center"/>
          </w:tcPr>
          <w:p w:rsidR="0015773A" w:rsidRPr="002D7D36" w:rsidRDefault="0015773A" w:rsidP="00776412">
            <w:pPr>
              <w:pStyle w:val="142"/>
              <w:ind w:left="647" w:hanging="647"/>
              <w:jc w:val="center"/>
            </w:pPr>
          </w:p>
        </w:tc>
        <w:tc>
          <w:tcPr>
            <w:tcW w:w="1012" w:type="pct"/>
            <w:vAlign w:val="center"/>
          </w:tcPr>
          <w:p w:rsidR="0015773A" w:rsidRPr="002D7D36" w:rsidRDefault="0015773A" w:rsidP="00776412">
            <w:pPr>
              <w:pStyle w:val="142"/>
              <w:ind w:left="647" w:hanging="647"/>
              <w:jc w:val="center"/>
            </w:pPr>
            <w:r w:rsidRPr="002D7D36">
              <w:rPr>
                <w:rFonts w:hint="eastAsia"/>
              </w:rPr>
              <w:sym w:font="Wingdings" w:char="F0FC"/>
            </w:r>
          </w:p>
        </w:tc>
        <w:tc>
          <w:tcPr>
            <w:tcW w:w="2110" w:type="pct"/>
            <w:shd w:val="clear" w:color="auto" w:fill="auto"/>
          </w:tcPr>
          <w:p w:rsidR="0015773A" w:rsidRPr="002D7D36" w:rsidRDefault="0015773A" w:rsidP="0015773A">
            <w:pPr>
              <w:pStyle w:val="142"/>
              <w:ind w:left="243" w:hangingChars="100" w:hanging="243"/>
              <w:jc w:val="both"/>
            </w:pPr>
            <w:r w:rsidRPr="002D7D36">
              <w:rPr>
                <w:rFonts w:hint="eastAsia"/>
              </w:rPr>
              <w:t>1.</w:t>
            </w:r>
            <w:r w:rsidR="001467B7" w:rsidRPr="001467B7">
              <w:rPr>
                <w:rFonts w:hint="eastAsia"/>
              </w:rPr>
              <w:t>稅收實徵數超過預算數額</w:t>
            </w:r>
            <w:r w:rsidRPr="002D7D36">
              <w:rPr>
                <w:rFonts w:hint="eastAsia"/>
              </w:rPr>
              <w:t>須彌平差短及扣除法定還本方為可用財源，如112年度併計特別預算後尚有差短，仍須舉債。</w:t>
            </w:r>
          </w:p>
          <w:p w:rsidR="0015773A" w:rsidRPr="002D7D36" w:rsidRDefault="0015773A" w:rsidP="0015773A">
            <w:pPr>
              <w:pStyle w:val="142"/>
              <w:ind w:left="243" w:hangingChars="100" w:hanging="243"/>
              <w:jc w:val="both"/>
            </w:pPr>
            <w:r w:rsidRPr="002D7D36">
              <w:rPr>
                <w:rFonts w:hint="eastAsia"/>
              </w:rPr>
              <w:t>2.</w:t>
            </w:r>
            <w:r w:rsidRPr="002D7D36">
              <w:t>收支賸餘須俟</w:t>
            </w:r>
            <w:r w:rsidRPr="002D7D36">
              <w:rPr>
                <w:rFonts w:hint="eastAsia"/>
              </w:rPr>
              <w:t>審計部</w:t>
            </w:r>
            <w:r w:rsidRPr="002D7D36">
              <w:t>審定後，透過預算程序</w:t>
            </w:r>
            <w:r w:rsidRPr="002D7D36">
              <w:rPr>
                <w:rFonts w:hint="eastAsia"/>
              </w:rPr>
              <w:t>納</w:t>
            </w:r>
            <w:r w:rsidRPr="002D7D36">
              <w:t>編預算方可運用。</w:t>
            </w:r>
          </w:p>
          <w:p w:rsidR="0015773A" w:rsidRPr="002D7D36" w:rsidRDefault="0015773A" w:rsidP="0015773A">
            <w:pPr>
              <w:pStyle w:val="142"/>
              <w:ind w:left="243" w:hangingChars="100" w:hanging="243"/>
              <w:jc w:val="both"/>
            </w:pPr>
            <w:r w:rsidRPr="002D7D36">
              <w:t>3.</w:t>
            </w:r>
            <w:r w:rsidRPr="002D7D36">
              <w:rPr>
                <w:rFonts w:hint="eastAsia"/>
              </w:rPr>
              <w:t>稅收實徵數受景氣</w:t>
            </w:r>
            <w:r w:rsidRPr="002D7D36">
              <w:t>循環影響具不穩定性</w:t>
            </w:r>
            <w:r w:rsidRPr="002D7D36">
              <w:rPr>
                <w:rFonts w:hint="eastAsia"/>
              </w:rPr>
              <w:t>，應優先用於償債或因應未來重大政事，不宜將普發現金納入預算法，作為常態性辦理</w:t>
            </w:r>
            <w:r w:rsidRPr="002D7D36">
              <w:t>項目。</w:t>
            </w:r>
          </w:p>
          <w:p w:rsidR="0015773A" w:rsidRPr="002D7D36" w:rsidRDefault="0015773A" w:rsidP="0015773A">
            <w:pPr>
              <w:pStyle w:val="142"/>
              <w:ind w:left="243" w:hangingChars="100" w:hanging="243"/>
              <w:jc w:val="both"/>
              <w:rPr>
                <w:rFonts w:hint="eastAsia"/>
              </w:rPr>
            </w:pPr>
            <w:r w:rsidRPr="002D7D36">
              <w:t>4.</w:t>
            </w:r>
            <w:r w:rsidRPr="002D7D36">
              <w:rPr>
                <w:rFonts w:hint="eastAsia"/>
              </w:rPr>
              <w:t>將</w:t>
            </w:r>
            <w:r w:rsidR="001467B7" w:rsidRPr="001467B7">
              <w:rPr>
                <w:rFonts w:hint="eastAsia"/>
              </w:rPr>
              <w:t>稅課收入實徵數超過預算數</w:t>
            </w:r>
            <w:r w:rsidRPr="002D7D36">
              <w:rPr>
                <w:rFonts w:hint="eastAsia"/>
              </w:rPr>
              <w:t>額度常態化規範用途恐缺乏彈性，</w:t>
            </w:r>
            <w:r w:rsidR="007F4B82">
              <w:rPr>
                <w:rFonts w:hint="eastAsia"/>
              </w:rPr>
              <w:t>難以</w:t>
            </w:r>
            <w:r w:rsidRPr="002D7D36">
              <w:rPr>
                <w:rFonts w:hint="eastAsia"/>
              </w:rPr>
              <w:t>因應外</w:t>
            </w:r>
            <w:r w:rsidRPr="002D7D36">
              <w:t>在環境變化及國家重點施政項目</w:t>
            </w:r>
            <w:r w:rsidRPr="002D7D36">
              <w:rPr>
                <w:rFonts w:hint="eastAsia"/>
              </w:rPr>
              <w:t>。</w:t>
            </w:r>
          </w:p>
        </w:tc>
      </w:tr>
    </w:tbl>
    <w:p w:rsidR="00186C5B" w:rsidRPr="002D7D36" w:rsidRDefault="00186C5B" w:rsidP="0087542E">
      <w:pPr>
        <w:pStyle w:val="142"/>
        <w:ind w:left="1232" w:hanging="1232"/>
      </w:pPr>
      <w:r w:rsidRPr="002D7D36">
        <w:rPr>
          <w:rFonts w:hint="eastAsia"/>
        </w:rPr>
        <w:t>說</w:t>
      </w:r>
      <w:r w:rsidR="0087542E" w:rsidRPr="002D7D36">
        <w:rPr>
          <w:rFonts w:hint="eastAsia"/>
        </w:rPr>
        <w:t xml:space="preserve">    </w:t>
      </w:r>
      <w:r w:rsidRPr="002D7D36">
        <w:rPr>
          <w:rFonts w:hint="eastAsia"/>
        </w:rPr>
        <w:t>明：本表</w:t>
      </w:r>
      <w:r w:rsidR="004C79D9" w:rsidRPr="002D7D36">
        <w:rPr>
          <w:rFonts w:hint="eastAsia"/>
        </w:rPr>
        <w:t>摘要整理</w:t>
      </w:r>
      <w:r w:rsidR="00204E33" w:rsidRPr="002D7D36">
        <w:rPr>
          <w:rFonts w:hint="eastAsia"/>
        </w:rPr>
        <w:t>歲計賸餘運用方式</w:t>
      </w:r>
      <w:r w:rsidR="00F77484" w:rsidRPr="002D7D36">
        <w:rPr>
          <w:rFonts w:hint="eastAsia"/>
        </w:rPr>
        <w:t>意見，相關論點</w:t>
      </w:r>
      <w:r w:rsidR="00204E33" w:rsidRPr="002D7D36">
        <w:rPr>
          <w:rFonts w:hint="eastAsia"/>
        </w:rPr>
        <w:t>及其他政策建議</w:t>
      </w:r>
      <w:r w:rsidR="0087542E" w:rsidRPr="002D7D36">
        <w:rPr>
          <w:rFonts w:hint="eastAsia"/>
        </w:rPr>
        <w:t>詳參「稅收超徵還稅於民」公聽會報告</w:t>
      </w:r>
      <w:r w:rsidR="00F77484" w:rsidRPr="002D7D36">
        <w:rPr>
          <w:rFonts w:hint="eastAsia"/>
        </w:rPr>
        <w:t>全文</w:t>
      </w:r>
      <w:r w:rsidR="0087542E" w:rsidRPr="002D7D36">
        <w:rPr>
          <w:rFonts w:hint="eastAsia"/>
        </w:rPr>
        <w:t>。</w:t>
      </w:r>
    </w:p>
    <w:p w:rsidR="00456E43" w:rsidRPr="002D7D36" w:rsidRDefault="00456E43" w:rsidP="00456E43">
      <w:pPr>
        <w:pStyle w:val="142"/>
        <w:ind w:left="647" w:hanging="647"/>
      </w:pPr>
      <w:r w:rsidRPr="002D7D36">
        <w:rPr>
          <w:rFonts w:hint="eastAsia"/>
        </w:rPr>
        <w:t>資料來源：</w:t>
      </w:r>
      <w:r w:rsidR="0002743A" w:rsidRPr="002D7D36">
        <w:rPr>
          <w:rFonts w:hint="eastAsia"/>
        </w:rPr>
        <w:t>本院議事暨公報資訊網</w:t>
      </w:r>
      <w:r w:rsidRPr="002D7D36">
        <w:rPr>
          <w:rFonts w:hint="eastAsia"/>
        </w:rPr>
        <w:t>。</w:t>
      </w:r>
    </w:p>
    <w:p w:rsidR="00B80563" w:rsidRDefault="007F4B82" w:rsidP="004A0FF9">
      <w:pPr>
        <w:widowControl w:val="0"/>
        <w:ind w:left="566" w:firstLine="566"/>
      </w:pPr>
      <w:r>
        <w:rPr>
          <w:rFonts w:hint="eastAsia"/>
        </w:rPr>
        <w:t>按</w:t>
      </w:r>
      <w:r w:rsidR="00A84F54" w:rsidRPr="002D7D36">
        <w:rPr>
          <w:rFonts w:hint="eastAsia"/>
        </w:rPr>
        <w:t>實施財政賸餘現金發放或回饋政策</w:t>
      </w:r>
      <w:r>
        <w:rPr>
          <w:rFonts w:hint="eastAsia"/>
        </w:rPr>
        <w:t>均</w:t>
      </w:r>
      <w:r w:rsidR="00A84F54" w:rsidRPr="002D7D36">
        <w:rPr>
          <w:rFonts w:hint="eastAsia"/>
        </w:rPr>
        <w:t>非我國獨創，國際間亦有多國採行類似措施</w:t>
      </w:r>
      <w:r w:rsidR="006D12BB" w:rsidRPr="002D7D36">
        <w:rPr>
          <w:rFonts w:hint="eastAsia"/>
        </w:rPr>
        <w:t>，惟</w:t>
      </w:r>
      <w:r w:rsidR="00647643" w:rsidRPr="002D7D36">
        <w:rPr>
          <w:rFonts w:hint="eastAsia"/>
        </w:rPr>
        <w:t>各界對於運用方式</w:t>
      </w:r>
      <w:r w:rsidR="00676FF1" w:rsidRPr="002D7D36">
        <w:rPr>
          <w:rFonts w:hint="eastAsia"/>
        </w:rPr>
        <w:t>意見</w:t>
      </w:r>
      <w:r w:rsidR="00647643" w:rsidRPr="002D7D36">
        <w:rPr>
          <w:rFonts w:hint="eastAsia"/>
        </w:rPr>
        <w:t>分歧，若未妥善整合，恐導致政策推動遲滯</w:t>
      </w:r>
      <w:r w:rsidR="00541F03" w:rsidRPr="002D7D36">
        <w:rPr>
          <w:rFonts w:hint="eastAsia"/>
        </w:rPr>
        <w:t>並</w:t>
      </w:r>
      <w:r w:rsidR="00A51446" w:rsidRPr="002D7D36">
        <w:rPr>
          <w:rFonts w:hint="eastAsia"/>
        </w:rPr>
        <w:t>損及</w:t>
      </w:r>
      <w:r w:rsidR="00647643" w:rsidRPr="002D7D36">
        <w:rPr>
          <w:rFonts w:hint="eastAsia"/>
        </w:rPr>
        <w:t>社會信任</w:t>
      </w:r>
      <w:r w:rsidR="009F3133">
        <w:rPr>
          <w:rFonts w:hint="eastAsia"/>
        </w:rPr>
        <w:t>；又</w:t>
      </w:r>
      <w:r w:rsidR="00E8133B" w:rsidRPr="002D7D36">
        <w:rPr>
          <w:rFonts w:hint="eastAsia"/>
        </w:rPr>
        <w:t>社會對於短期超徵稅收</w:t>
      </w:r>
      <w:r w:rsidR="00726CF7" w:rsidRPr="002D7D36">
        <w:rPr>
          <w:rFonts w:hint="eastAsia"/>
        </w:rPr>
        <w:t>迭有預估失準及款項運用</w:t>
      </w:r>
      <w:r>
        <w:rPr>
          <w:rFonts w:hint="eastAsia"/>
        </w:rPr>
        <w:t>欠缺制度化</w:t>
      </w:r>
      <w:r w:rsidR="000D343B" w:rsidRPr="002D7D36">
        <w:rPr>
          <w:rFonts w:hint="eastAsia"/>
        </w:rPr>
        <w:t>等</w:t>
      </w:r>
      <w:r w:rsidR="00676FF1" w:rsidRPr="002D7D36">
        <w:rPr>
          <w:rFonts w:hint="eastAsia"/>
        </w:rPr>
        <w:t>訾議</w:t>
      </w:r>
      <w:r w:rsidR="00647643" w:rsidRPr="002D7D36">
        <w:rPr>
          <w:rFonts w:hint="eastAsia"/>
        </w:rPr>
        <w:t>，</w:t>
      </w:r>
      <w:r w:rsidR="00E8133B" w:rsidRPr="002D7D36">
        <w:rPr>
          <w:rFonts w:hint="eastAsia"/>
        </w:rPr>
        <w:t>為維持財政健全並</w:t>
      </w:r>
      <w:r w:rsidR="009F3133">
        <w:rPr>
          <w:rFonts w:hint="eastAsia"/>
        </w:rPr>
        <w:t>回應社會需求</w:t>
      </w:r>
      <w:r w:rsidR="00E8133B" w:rsidRPr="002D7D36">
        <w:rPr>
          <w:rFonts w:hint="eastAsia"/>
        </w:rPr>
        <w:t>，避免過度濫用編列</w:t>
      </w:r>
      <w:r w:rsidR="00647643" w:rsidRPr="002D7D36">
        <w:rPr>
          <w:rFonts w:hint="eastAsia"/>
        </w:rPr>
        <w:t>特別預算</w:t>
      </w:r>
      <w:r w:rsidR="00304968">
        <w:rPr>
          <w:rFonts w:hint="eastAsia"/>
        </w:rPr>
        <w:t>，</w:t>
      </w:r>
      <w:r w:rsidR="00647643" w:rsidRPr="002D7D36">
        <w:rPr>
          <w:rFonts w:hint="eastAsia"/>
        </w:rPr>
        <w:t>允宜參照上開意見，凝聚共識建立</w:t>
      </w:r>
      <w:r w:rsidR="00E8133B" w:rsidRPr="002D7D36">
        <w:rPr>
          <w:rFonts w:hint="eastAsia"/>
        </w:rPr>
        <w:t>公信力制度</w:t>
      </w:r>
      <w:r w:rsidR="00647643" w:rsidRPr="002D7D36">
        <w:rPr>
          <w:rFonts w:hint="eastAsia"/>
        </w:rPr>
        <w:t>，俾謀求國家最大利益。</w:t>
      </w:r>
    </w:p>
    <w:p w:rsidR="005B6BA0" w:rsidRPr="002D7D36" w:rsidRDefault="005B6BA0" w:rsidP="004A0FF9">
      <w:pPr>
        <w:widowControl w:val="0"/>
        <w:ind w:left="566" w:firstLine="566"/>
        <w:rPr>
          <w:rFonts w:hint="eastAsia"/>
        </w:rPr>
      </w:pPr>
    </w:p>
    <w:p w:rsidR="00960D50" w:rsidRPr="002D7D36" w:rsidRDefault="00960D50" w:rsidP="00CF5B16">
      <w:pPr>
        <w:pStyle w:val="144"/>
        <w:widowControl w:val="0"/>
        <w:ind w:left="567" w:hanging="567"/>
      </w:pPr>
      <w:bookmarkStart w:id="35" w:name="_Toc165298366"/>
      <w:bookmarkStart w:id="36" w:name="_Toc204069929"/>
      <w:r w:rsidRPr="002D7D36">
        <w:rPr>
          <w:rFonts w:hint="eastAsia"/>
        </w:rPr>
        <w:t>伍、結論及建議</w:t>
      </w:r>
      <w:bookmarkEnd w:id="35"/>
      <w:bookmarkEnd w:id="36"/>
    </w:p>
    <w:p w:rsidR="009223F5" w:rsidRPr="002D7D36" w:rsidRDefault="009C24F0" w:rsidP="007E28EB">
      <w:pPr>
        <w:pStyle w:val="a7"/>
        <w:ind w:firstLine="566"/>
      </w:pPr>
      <w:r w:rsidRPr="002D7D36">
        <w:t>Brennan and Buchanan（1980）指出，政府</w:t>
      </w:r>
      <w:r w:rsidR="00BD35A0" w:rsidRPr="002D7D36">
        <w:rPr>
          <w:rFonts w:hint="eastAsia"/>
        </w:rPr>
        <w:t>或</w:t>
      </w:r>
      <w:r w:rsidR="00BD35A0" w:rsidRPr="002D7D36">
        <w:t>因內部動機而</w:t>
      </w:r>
      <w:r w:rsidR="00BD35A0" w:rsidRPr="002D7D36">
        <w:rPr>
          <w:rFonts w:hint="eastAsia"/>
        </w:rPr>
        <w:t>持續擴張</w:t>
      </w:r>
      <w:r w:rsidRPr="002D7D36">
        <w:t>規模與權力，</w:t>
      </w:r>
      <w:r w:rsidR="007F4B82">
        <w:rPr>
          <w:rFonts w:hint="eastAsia"/>
        </w:rPr>
        <w:t>將</w:t>
      </w:r>
      <w:r w:rsidRPr="002D7D36">
        <w:t>影響市場運作與私部門經濟；</w:t>
      </w:r>
      <w:r w:rsidR="007F4B82">
        <w:rPr>
          <w:rFonts w:hint="eastAsia"/>
        </w:rPr>
        <w:t>故</w:t>
      </w:r>
      <w:r w:rsidRPr="002D7D36">
        <w:t>透過憲政規範或法律機制加以約束，可使</w:t>
      </w:r>
      <w:r w:rsidR="0044546E" w:rsidRPr="002D7D36">
        <w:t>政府</w:t>
      </w:r>
      <w:r w:rsidR="006A3B3A">
        <w:rPr>
          <w:rFonts w:hint="eastAsia"/>
        </w:rPr>
        <w:t>於</w:t>
      </w:r>
      <w:r w:rsidRPr="002D7D36">
        <w:t>維持必要職能及提供社會福利資源之餘，</w:t>
      </w:r>
      <w:r w:rsidR="007F4B82">
        <w:rPr>
          <w:rFonts w:hint="eastAsia"/>
        </w:rPr>
        <w:t>亦可</w:t>
      </w:r>
      <w:r w:rsidRPr="002D7D36">
        <w:t>預防資源錯置與效率損失，</w:t>
      </w:r>
      <w:r w:rsidR="00BD35A0" w:rsidRPr="002D7D36">
        <w:rPr>
          <w:rFonts w:hint="eastAsia"/>
        </w:rPr>
        <w:t>俾利</w:t>
      </w:r>
      <w:r w:rsidRPr="002D7D36">
        <w:t>財政永續。</w:t>
      </w:r>
      <w:r w:rsidR="009223F5" w:rsidRPr="002D7D36">
        <w:rPr>
          <w:rFonts w:hint="eastAsia"/>
        </w:rPr>
        <w:t>歲計餘絀係政府財政規劃、審核及監督指標之客觀依據</w:t>
      </w:r>
      <w:r w:rsidRPr="002D7D36">
        <w:rPr>
          <w:rFonts w:hint="eastAsia"/>
        </w:rPr>
        <w:t>，近年來</w:t>
      </w:r>
      <w:r w:rsidR="00873AB5" w:rsidRPr="002D7D36">
        <w:rPr>
          <w:rFonts w:hint="eastAsia"/>
        </w:rPr>
        <w:t>中央政府</w:t>
      </w:r>
      <w:r w:rsidR="00626305" w:rsidRPr="002D7D36">
        <w:rPr>
          <w:rFonts w:hint="eastAsia"/>
        </w:rPr>
        <w:t>雖改善</w:t>
      </w:r>
      <w:r w:rsidR="008355F3" w:rsidRPr="002D7D36">
        <w:rPr>
          <w:rFonts w:hint="eastAsia"/>
        </w:rPr>
        <w:t>財政赤字，卻旋即辦理特別預算，</w:t>
      </w:r>
      <w:r w:rsidR="005B1F1E" w:rsidRPr="002D7D36">
        <w:rPr>
          <w:rFonts w:hint="eastAsia"/>
        </w:rPr>
        <w:t>耗用</w:t>
      </w:r>
      <w:r w:rsidR="00873AB5" w:rsidRPr="002D7D36">
        <w:rPr>
          <w:rFonts w:hint="eastAsia"/>
        </w:rPr>
        <w:t>鉅額</w:t>
      </w:r>
      <w:r w:rsidR="005B1F1E" w:rsidRPr="002D7D36">
        <w:rPr>
          <w:rFonts w:hint="eastAsia"/>
        </w:rPr>
        <w:t>累積歲計賸餘，</w:t>
      </w:r>
      <w:r w:rsidR="00873AB5" w:rsidRPr="002D7D36">
        <w:rPr>
          <w:rFonts w:hint="eastAsia"/>
        </w:rPr>
        <w:t>頻遭社會質疑，</w:t>
      </w:r>
      <w:r w:rsidR="009F3133">
        <w:rPr>
          <w:rFonts w:hint="eastAsia"/>
        </w:rPr>
        <w:t>又</w:t>
      </w:r>
      <w:r w:rsidR="009F3133" w:rsidRPr="009F3133">
        <w:rPr>
          <w:rFonts w:hint="eastAsia"/>
        </w:rPr>
        <w:t>我國歲入以稅課收入為主，</w:t>
      </w:r>
      <w:r w:rsidR="009F3133">
        <w:rPr>
          <w:rFonts w:hint="eastAsia"/>
        </w:rPr>
        <w:t>易</w:t>
      </w:r>
      <w:r w:rsidR="009F3133" w:rsidRPr="009F3133">
        <w:rPr>
          <w:rFonts w:hint="eastAsia"/>
        </w:rPr>
        <w:t>受景氣波動影響，</w:t>
      </w:r>
      <w:r w:rsidR="005B1F1E" w:rsidRPr="002D7D36">
        <w:rPr>
          <w:rFonts w:hint="eastAsia"/>
        </w:rPr>
        <w:t>允宜</w:t>
      </w:r>
      <w:r w:rsidR="002D7D36" w:rsidRPr="002D7D36">
        <w:rPr>
          <w:rFonts w:hint="eastAsia"/>
        </w:rPr>
        <w:t>審慎預留融資調度空間</w:t>
      </w:r>
      <w:r w:rsidR="008355F3" w:rsidRPr="002D7D36">
        <w:rPr>
          <w:rFonts w:hint="eastAsia"/>
        </w:rPr>
        <w:t>，</w:t>
      </w:r>
      <w:r w:rsidR="005B1F1E" w:rsidRPr="002D7D36">
        <w:rPr>
          <w:rFonts w:hint="eastAsia"/>
        </w:rPr>
        <w:t>俾</w:t>
      </w:r>
      <w:r w:rsidR="00BD35A0" w:rsidRPr="002D7D36">
        <w:rPr>
          <w:rFonts w:hint="eastAsia"/>
        </w:rPr>
        <w:t>兼顧</w:t>
      </w:r>
      <w:r w:rsidR="008355F3" w:rsidRPr="002D7D36">
        <w:rPr>
          <w:rFonts w:hint="eastAsia"/>
        </w:rPr>
        <w:t>公眾福利及財政紀律</w:t>
      </w:r>
      <w:r w:rsidR="008D62AD" w:rsidRPr="002D7D36">
        <w:rPr>
          <w:rFonts w:hint="eastAsia"/>
        </w:rPr>
        <w:t>。</w:t>
      </w:r>
      <w:r w:rsidR="008355F3" w:rsidRPr="002D7D36">
        <w:rPr>
          <w:rFonts w:hint="eastAsia"/>
        </w:rPr>
        <w:t>茲建議如下：</w:t>
      </w:r>
    </w:p>
    <w:p w:rsidR="00C27B96" w:rsidRPr="002D7D36" w:rsidRDefault="00BF6CED" w:rsidP="00BF6CED">
      <w:pPr>
        <w:pStyle w:val="ac"/>
        <w:ind w:left="283" w:hanging="283"/>
      </w:pPr>
      <w:r w:rsidRPr="002D7D36">
        <w:rPr>
          <w:rFonts w:hint="eastAsia"/>
        </w:rPr>
        <w:t>一、</w:t>
      </w:r>
      <w:r w:rsidR="00C27B96" w:rsidRPr="002D7D36">
        <w:rPr>
          <w:rFonts w:hint="eastAsia"/>
        </w:rPr>
        <w:t>量入為出，避免</w:t>
      </w:r>
      <w:r w:rsidR="001B2869" w:rsidRPr="002D7D36">
        <w:rPr>
          <w:rFonts w:hint="eastAsia"/>
        </w:rPr>
        <w:t>短收長用及</w:t>
      </w:r>
      <w:r w:rsidR="00C27B96" w:rsidRPr="002D7D36">
        <w:rPr>
          <w:rFonts w:hint="eastAsia"/>
        </w:rPr>
        <w:t>常態化大</w:t>
      </w:r>
      <w:r w:rsidR="00873AB5" w:rsidRPr="002D7D36">
        <w:rPr>
          <w:rFonts w:hint="eastAsia"/>
        </w:rPr>
        <w:t>規模</w:t>
      </w:r>
      <w:r w:rsidR="00C27B96" w:rsidRPr="002D7D36">
        <w:rPr>
          <w:rFonts w:hint="eastAsia"/>
        </w:rPr>
        <w:t>辦理特別預算，俾降低</w:t>
      </w:r>
      <w:r w:rsidR="00B52820">
        <w:rPr>
          <w:rFonts w:hint="eastAsia"/>
        </w:rPr>
        <w:t>赤字</w:t>
      </w:r>
      <w:r w:rsidR="008D62AD" w:rsidRPr="002D7D36">
        <w:rPr>
          <w:rFonts w:hint="eastAsia"/>
        </w:rPr>
        <w:t>及</w:t>
      </w:r>
      <w:r w:rsidR="00C27B96" w:rsidRPr="002D7D36">
        <w:rPr>
          <w:rFonts w:hint="eastAsia"/>
        </w:rPr>
        <w:t>維護財政健全。</w:t>
      </w:r>
    </w:p>
    <w:p w:rsidR="005B1F1E" w:rsidRPr="002D7D36" w:rsidRDefault="00C27B96" w:rsidP="00BF6CED">
      <w:pPr>
        <w:pStyle w:val="ac"/>
        <w:ind w:left="283" w:hanging="283"/>
      </w:pPr>
      <w:r w:rsidRPr="002D7D36">
        <w:rPr>
          <w:rFonts w:hint="eastAsia"/>
        </w:rPr>
        <w:t>二、</w:t>
      </w:r>
      <w:r w:rsidR="005123E9" w:rsidRPr="002D7D36">
        <w:rPr>
          <w:rFonts w:hint="eastAsia"/>
        </w:rPr>
        <w:t>國家政事支出應優先</w:t>
      </w:r>
      <w:r w:rsidR="008E5586" w:rsidRPr="002D7D36">
        <w:rPr>
          <w:rFonts w:hint="eastAsia"/>
        </w:rPr>
        <w:t>由</w:t>
      </w:r>
      <w:r w:rsidR="001B2869" w:rsidRPr="002D7D36">
        <w:rPr>
          <w:rFonts w:hint="eastAsia"/>
        </w:rPr>
        <w:t>公務預算編列，以落實財政透明；強化對</w:t>
      </w:r>
      <w:r w:rsidR="007F4B82">
        <w:rPr>
          <w:rFonts w:hint="eastAsia"/>
        </w:rPr>
        <w:t>非</w:t>
      </w:r>
      <w:r w:rsidR="001B2869" w:rsidRPr="002D7D36">
        <w:rPr>
          <w:rFonts w:hint="eastAsia"/>
        </w:rPr>
        <w:t>營業特種基金收支</w:t>
      </w:r>
      <w:r w:rsidR="005123E9" w:rsidRPr="002D7D36">
        <w:rPr>
          <w:rFonts w:hint="eastAsia"/>
        </w:rPr>
        <w:t>審查，設定合</w:t>
      </w:r>
      <w:r w:rsidR="00BD35A0" w:rsidRPr="002D7D36">
        <w:rPr>
          <w:rFonts w:hint="eastAsia"/>
        </w:rPr>
        <w:t>理規模，以防止支出過度擴張，造成總體財政規模控管缺口；揭露</w:t>
      </w:r>
      <w:r w:rsidR="005123E9" w:rsidRPr="002D7D36">
        <w:rPr>
          <w:rFonts w:hint="eastAsia"/>
        </w:rPr>
        <w:t>財政狀況時</w:t>
      </w:r>
      <w:r w:rsidR="00BD35A0" w:rsidRPr="002D7D36">
        <w:rPr>
          <w:rFonts w:hint="eastAsia"/>
        </w:rPr>
        <w:t>另計算</w:t>
      </w:r>
      <w:r w:rsidR="005123E9" w:rsidRPr="002D7D36">
        <w:rPr>
          <w:rFonts w:hint="eastAsia"/>
        </w:rPr>
        <w:t>納入非營業基金收支</w:t>
      </w:r>
      <w:r w:rsidR="004C79D9" w:rsidRPr="002D7D36">
        <w:rPr>
          <w:rFonts w:hint="eastAsia"/>
        </w:rPr>
        <w:t>後</w:t>
      </w:r>
      <w:r w:rsidR="005123E9" w:rsidRPr="002D7D36">
        <w:rPr>
          <w:rFonts w:hint="eastAsia"/>
        </w:rPr>
        <w:t>數據，以利精確掌握運作</w:t>
      </w:r>
      <w:r w:rsidR="00541F03" w:rsidRPr="002D7D36">
        <w:rPr>
          <w:rFonts w:hint="eastAsia"/>
        </w:rPr>
        <w:t>全貌</w:t>
      </w:r>
      <w:r w:rsidR="005123E9" w:rsidRPr="002D7D36">
        <w:rPr>
          <w:rFonts w:hint="eastAsia"/>
        </w:rPr>
        <w:t>。</w:t>
      </w:r>
    </w:p>
    <w:p w:rsidR="00D53B44" w:rsidRPr="002D7D36" w:rsidRDefault="00C27B96" w:rsidP="00BF6CED">
      <w:pPr>
        <w:pStyle w:val="ac"/>
        <w:ind w:left="283" w:hanging="283"/>
      </w:pPr>
      <w:r w:rsidRPr="002D7D36">
        <w:rPr>
          <w:rFonts w:hint="eastAsia"/>
        </w:rPr>
        <w:t>三</w:t>
      </w:r>
      <w:r w:rsidR="00D53B44" w:rsidRPr="002D7D36">
        <w:rPr>
          <w:rFonts w:hint="eastAsia"/>
        </w:rPr>
        <w:t>、</w:t>
      </w:r>
      <w:r w:rsidR="003E2043" w:rsidRPr="002D7D36">
        <w:rPr>
          <w:rFonts w:hint="eastAsia"/>
        </w:rPr>
        <w:t>設算結構性或景氣循環調整後賸餘，</w:t>
      </w:r>
      <w:r w:rsidR="007F4B82">
        <w:rPr>
          <w:rFonts w:hint="eastAsia"/>
        </w:rPr>
        <w:t>並</w:t>
      </w:r>
      <w:r w:rsidR="00626305">
        <w:rPr>
          <w:rFonts w:hint="eastAsia"/>
        </w:rPr>
        <w:t>就</w:t>
      </w:r>
      <w:r w:rsidR="003E2043" w:rsidRPr="002D7D36">
        <w:rPr>
          <w:rFonts w:hint="eastAsia"/>
        </w:rPr>
        <w:t>國際經貿局勢前景進行歲入歲出情境預測</w:t>
      </w:r>
      <w:r w:rsidR="00E64287" w:rsidRPr="002D7D36">
        <w:rPr>
          <w:rFonts w:hint="eastAsia"/>
        </w:rPr>
        <w:t>，</w:t>
      </w:r>
      <w:r w:rsidR="003E2043" w:rsidRPr="002D7D36">
        <w:rPr>
          <w:rFonts w:hint="eastAsia"/>
        </w:rPr>
        <w:t>俾</w:t>
      </w:r>
      <w:r w:rsidR="00626305">
        <w:rPr>
          <w:rFonts w:hint="eastAsia"/>
        </w:rPr>
        <w:t>利</w:t>
      </w:r>
      <w:r w:rsidR="00D065D2" w:rsidRPr="002D7D36">
        <w:rPr>
          <w:rFonts w:hint="eastAsia"/>
        </w:rPr>
        <w:t>量化</w:t>
      </w:r>
      <w:r w:rsidR="00BD35A0" w:rsidRPr="002D7D36">
        <w:rPr>
          <w:rFonts w:hint="eastAsia"/>
        </w:rPr>
        <w:t>評估歲計賸餘</w:t>
      </w:r>
      <w:r w:rsidR="007F4B82">
        <w:rPr>
          <w:rFonts w:hint="eastAsia"/>
        </w:rPr>
        <w:t>可</w:t>
      </w:r>
      <w:r w:rsidR="007A7D52" w:rsidRPr="002D7D36">
        <w:rPr>
          <w:rFonts w:hint="eastAsia"/>
        </w:rPr>
        <w:t>運用</w:t>
      </w:r>
      <w:r w:rsidR="00D065D2" w:rsidRPr="002D7D36">
        <w:rPr>
          <w:rFonts w:hint="eastAsia"/>
        </w:rPr>
        <w:t>額度，妥適</w:t>
      </w:r>
      <w:r w:rsidR="007A7D52" w:rsidRPr="002D7D36">
        <w:rPr>
          <w:rFonts w:hint="eastAsia"/>
        </w:rPr>
        <w:t>配置資源</w:t>
      </w:r>
      <w:r w:rsidR="00E64287" w:rsidRPr="002D7D36">
        <w:rPr>
          <w:rFonts w:hint="eastAsia"/>
        </w:rPr>
        <w:t>。</w:t>
      </w:r>
    </w:p>
    <w:p w:rsidR="00E64287" w:rsidRPr="002D7D36" w:rsidRDefault="00C27B96" w:rsidP="00BF6CED">
      <w:pPr>
        <w:pStyle w:val="ac"/>
        <w:ind w:left="283" w:hanging="283"/>
        <w:rPr>
          <w:rFonts w:hint="eastAsia"/>
        </w:rPr>
      </w:pPr>
      <w:r w:rsidRPr="002D7D36">
        <w:rPr>
          <w:rFonts w:hint="eastAsia"/>
        </w:rPr>
        <w:t>四</w:t>
      </w:r>
      <w:r w:rsidR="00E64287" w:rsidRPr="002D7D36">
        <w:rPr>
          <w:rFonts w:hint="eastAsia"/>
        </w:rPr>
        <w:t>、建立溝通平臺廣納雅言，俾凝聚共識建立歲計賸餘分配制度，</w:t>
      </w:r>
      <w:r w:rsidR="00E07DD1" w:rsidRPr="002D7D36">
        <w:rPr>
          <w:rFonts w:hint="eastAsia"/>
        </w:rPr>
        <w:t>以強化社會信任基礎與制度正當性</w:t>
      </w:r>
      <w:r w:rsidR="00E64287" w:rsidRPr="002D7D36">
        <w:rPr>
          <w:rFonts w:hint="eastAsia"/>
        </w:rPr>
        <w:t>。</w:t>
      </w:r>
    </w:p>
    <w:p w:rsidR="00960D50" w:rsidRDefault="00960D50" w:rsidP="00CF5B16">
      <w:pPr>
        <w:pStyle w:val="aa"/>
        <w:widowControl w:val="0"/>
        <w:ind w:left="566"/>
      </w:pPr>
      <w:r w:rsidRPr="002D7D36">
        <w:rPr>
          <w:rFonts w:hint="eastAsia"/>
        </w:rPr>
        <w:t>(分機：1933</w:t>
      </w:r>
      <w:r w:rsidR="0015256B" w:rsidRPr="002D7D36">
        <w:rPr>
          <w:rFonts w:hint="eastAsia"/>
        </w:rPr>
        <w:t xml:space="preserve"> </w:t>
      </w:r>
      <w:r w:rsidRPr="002D7D36">
        <w:rPr>
          <w:rFonts w:hint="eastAsia"/>
        </w:rPr>
        <w:t>張峻萍)</w:t>
      </w:r>
    </w:p>
    <w:p w:rsidR="00960D50" w:rsidRPr="002D7D36" w:rsidRDefault="00960D50" w:rsidP="00CF5B16">
      <w:pPr>
        <w:widowControl w:val="0"/>
        <w:ind w:leftChars="0" w:left="0" w:firstLineChars="0" w:firstLine="0"/>
        <w:rPr>
          <w:b/>
        </w:rPr>
      </w:pPr>
      <w:r w:rsidRPr="002D7D36">
        <w:rPr>
          <w:rFonts w:hint="eastAsia"/>
          <w:b/>
        </w:rPr>
        <w:t>參考文獻</w:t>
      </w:r>
    </w:p>
    <w:p w:rsidR="00A90592" w:rsidRPr="002D7D36" w:rsidRDefault="00A90592" w:rsidP="00D45008">
      <w:pPr>
        <w:widowControl w:val="0"/>
        <w:kinsoku w:val="0"/>
        <w:wordWrap w:val="0"/>
        <w:ind w:leftChars="0" w:left="566" w:hangingChars="200" w:hanging="566"/>
      </w:pPr>
      <w:r w:rsidRPr="002D7D36">
        <w:rPr>
          <w:rFonts w:hint="eastAsia"/>
        </w:rPr>
        <w:t>一、陳昱穎，「簡介歐盟穩定暨成長公約下之最新財政規則」，經貿法訊第</w:t>
      </w:r>
      <w:r w:rsidRPr="002D7D36">
        <w:t>327期，113年4月10日。</w:t>
      </w:r>
    </w:p>
    <w:p w:rsidR="00976238" w:rsidRPr="002D7D36" w:rsidRDefault="00A90592" w:rsidP="00D45008">
      <w:pPr>
        <w:widowControl w:val="0"/>
        <w:kinsoku w:val="0"/>
        <w:wordWrap w:val="0"/>
        <w:ind w:leftChars="0" w:left="566" w:hangingChars="200" w:hanging="566"/>
      </w:pPr>
      <w:r w:rsidRPr="002D7D36">
        <w:rPr>
          <w:rFonts w:hint="eastAsia"/>
        </w:rPr>
        <w:t>二</w:t>
      </w:r>
      <w:r w:rsidR="00960D50" w:rsidRPr="002D7D36">
        <w:rPr>
          <w:rFonts w:hint="eastAsia"/>
        </w:rPr>
        <w:t>、</w:t>
      </w:r>
      <w:r w:rsidR="00976238" w:rsidRPr="002D7D36">
        <w:rPr>
          <w:rFonts w:hint="eastAsia"/>
        </w:rPr>
        <w:t>石恩銘、伍大開、陳國樑及黃勢璋，「財政管理機制之效果分析」，113年5月3日，人文及社會科學集刊。</w:t>
      </w:r>
    </w:p>
    <w:p w:rsidR="00CA58D2" w:rsidRDefault="00CA58D2" w:rsidP="00D45008">
      <w:pPr>
        <w:widowControl w:val="0"/>
        <w:kinsoku w:val="0"/>
        <w:wordWrap w:val="0"/>
        <w:ind w:leftChars="0" w:left="566" w:hangingChars="200" w:hanging="566"/>
      </w:pPr>
      <w:r w:rsidRPr="002D7D36">
        <w:rPr>
          <w:rFonts w:hint="eastAsia"/>
        </w:rPr>
        <w:t>三、張家明，「特種基金制度研究與改革初探」，</w:t>
      </w:r>
      <w:r w:rsidR="00A24979" w:rsidRPr="002D7D36">
        <w:t>110</w:t>
      </w:r>
      <w:r w:rsidR="00A24979" w:rsidRPr="002D7D36">
        <w:rPr>
          <w:rFonts w:hint="eastAsia"/>
        </w:rPr>
        <w:t>年3月，</w:t>
      </w:r>
      <w:r w:rsidRPr="002D7D36">
        <w:rPr>
          <w:rFonts w:hint="eastAsia"/>
        </w:rPr>
        <w:t>財稅研究第</w:t>
      </w:r>
      <w:r w:rsidRPr="002D7D36">
        <w:t>50卷第2期</w:t>
      </w:r>
      <w:r w:rsidRPr="002D7D36">
        <w:rPr>
          <w:rFonts w:hint="eastAsia"/>
        </w:rPr>
        <w:t>。</w:t>
      </w:r>
    </w:p>
    <w:p w:rsidR="009B6D65" w:rsidRPr="002D7D36" w:rsidRDefault="009B6D65" w:rsidP="00D45008">
      <w:pPr>
        <w:widowControl w:val="0"/>
        <w:kinsoku w:val="0"/>
        <w:wordWrap w:val="0"/>
        <w:ind w:leftChars="0" w:left="566" w:hangingChars="200" w:hanging="566"/>
        <w:rPr>
          <w:rFonts w:hint="eastAsia"/>
        </w:rPr>
      </w:pPr>
      <w:r>
        <w:rPr>
          <w:rFonts w:hint="eastAsia"/>
        </w:rPr>
        <w:t>四、</w:t>
      </w:r>
      <w:r w:rsidRPr="009B6D65">
        <w:rPr>
          <w:rFonts w:hint="eastAsia"/>
        </w:rPr>
        <w:t>黃永傳，「沿波溯源作業基金會計採應計基礎之緣由」，</w:t>
      </w:r>
      <w:r w:rsidRPr="009B6D65">
        <w:t>107年1月，會計人315期。</w:t>
      </w:r>
    </w:p>
    <w:sectPr w:rsidR="009B6D65" w:rsidRPr="002D7D36" w:rsidSect="002201F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E66" w:rsidRDefault="00721E66" w:rsidP="002C78D6">
      <w:pPr>
        <w:ind w:left="560" w:firstLine="560"/>
      </w:pPr>
      <w:r>
        <w: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 w:type="continuationSeparator" w:id="0">
    <w:p w:rsidR="00721E66" w:rsidRDefault="00721E66" w:rsidP="002C78D6">
      <w:pPr>
        <w:ind w:left="560" w:firstLine="560"/>
      </w:pPr>
      <w:r>
        <w:continuation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FA1EB9" w:rsidRDefault="00FA1EB9" w:rsidP="00960D50">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567CB2" w:rsidRDefault="00FA1EB9" w:rsidP="00960D50">
    <w:pPr>
      <w:pStyle w:val="af"/>
      <w:framePr w:wrap="around" w:vAnchor="text" w:hAnchor="margin" w:xAlign="center" w:y="1"/>
      <w:ind w:leftChars="0" w:left="0" w:firstLineChars="0" w:firstLine="0"/>
      <w:jc w:val="center"/>
      <w:rPr>
        <w:rStyle w:val="af2"/>
        <w:rFonts w:hAnsi="標楷體"/>
      </w:rPr>
    </w:pPr>
    <w:r w:rsidRPr="00567CB2">
      <w:rPr>
        <w:rStyle w:val="af2"/>
        <w:rFonts w:hAnsi="標楷體"/>
      </w:rPr>
      <w:fldChar w:fldCharType="begin"/>
    </w:r>
    <w:r w:rsidRPr="00567CB2">
      <w:rPr>
        <w:rStyle w:val="af2"/>
        <w:rFonts w:hAnsi="標楷體"/>
      </w:rPr>
      <w:instrText xml:space="preserve">PAGE  </w:instrText>
    </w:r>
    <w:r w:rsidRPr="00567CB2">
      <w:rPr>
        <w:rStyle w:val="af2"/>
        <w:rFonts w:hAnsi="標楷體"/>
      </w:rPr>
      <w:fldChar w:fldCharType="separate"/>
    </w:r>
    <w:r w:rsidR="00173E94">
      <w:rPr>
        <w:rStyle w:val="af2"/>
        <w:rFonts w:hAnsi="標楷體"/>
        <w:noProof/>
      </w:rPr>
      <w:t>1</w:t>
    </w:r>
    <w:r w:rsidRPr="00567CB2">
      <w:rPr>
        <w:rStyle w:val="af2"/>
        <w:rFonts w:hAnsi="標楷體"/>
      </w:rPr>
      <w:fldChar w:fldCharType="end"/>
    </w:r>
  </w:p>
  <w:p w:rsidR="00FA1EB9" w:rsidRPr="00657357" w:rsidRDefault="00FA1EB9" w:rsidP="00960D50">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E66" w:rsidRDefault="00721E66" w:rsidP="002C78D6">
      <w:pPr>
        <w:ind w:left="560" w:firstLine="560"/>
      </w:pPr>
      <w:r>
        <w:separator/>
      </w:r>
    </w:p>
  </w:footnote>
  <w:footnote w:type="continuationSeparator" w:id="0">
    <w:p w:rsidR="00721E66" w:rsidRDefault="00721E66" w:rsidP="002C78D6">
      <w:pPr>
        <w:ind w:left="560" w:firstLine="560"/>
      </w:pPr>
      <w:r>
        <w:continuationSeparator/>
      </w:r>
    </w:p>
  </w:footnote>
  <w:footnote w:type="continuationNotice" w:id="1">
    <w:p w:rsidR="00721E66" w:rsidRPr="00CF5B16" w:rsidRDefault="00721E66" w:rsidP="00CF5B16">
      <w:pPr>
        <w:pStyle w:val="af"/>
        <w:ind w:left="560" w:firstLine="400"/>
      </w:pPr>
    </w:p>
  </w:footnote>
  <w:footnote w:id="2">
    <w:p w:rsidR="00FA1EB9" w:rsidRPr="00436A66" w:rsidRDefault="00FA1EB9" w:rsidP="00071C82">
      <w:pPr>
        <w:pStyle w:val="142"/>
        <w:ind w:left="85" w:hangingChars="35" w:hanging="85"/>
        <w:jc w:val="both"/>
        <w:rPr>
          <w:rFonts w:hint="eastAsia"/>
        </w:rPr>
      </w:pPr>
      <w:r>
        <w:rPr>
          <w:rStyle w:val="af3"/>
        </w:rPr>
        <w:footnoteRef/>
      </w:r>
      <w:r w:rsidRPr="003E7D55">
        <w:rPr>
          <w:rFonts w:hint="eastAsia"/>
        </w:rPr>
        <w:t>計有</w:t>
      </w:r>
      <w:r w:rsidRPr="00377A88">
        <w:rPr>
          <w:rFonts w:hint="eastAsia"/>
        </w:rPr>
        <w:t>國民黨團提案「</w:t>
      </w:r>
      <w:r w:rsidRPr="003A72A3">
        <w:t>稅收超徵全民共享現金發放特別條例草案</w:t>
      </w:r>
      <w:r w:rsidRPr="00377A88">
        <w:rPr>
          <w:rFonts w:hint="eastAsia"/>
        </w:rPr>
        <w:t>」</w:t>
      </w:r>
      <w:r>
        <w:rPr>
          <w:rFonts w:hint="eastAsia"/>
        </w:rPr>
        <w:t>、委員</w:t>
      </w:r>
      <w:r w:rsidRPr="007A5185">
        <w:rPr>
          <w:rFonts w:hint="eastAsia"/>
        </w:rPr>
        <w:t>廖偉翔等</w:t>
      </w:r>
      <w:r w:rsidRPr="007A5185">
        <w:t>18人</w:t>
      </w:r>
      <w:r>
        <w:rPr>
          <w:rFonts w:hint="eastAsia"/>
        </w:rPr>
        <w:t>提案「1</w:t>
      </w:r>
      <w:r>
        <w:t>13</w:t>
      </w:r>
      <w:r w:rsidRPr="00671A85">
        <w:rPr>
          <w:rFonts w:hint="eastAsia"/>
        </w:rPr>
        <w:t>年度強化經濟安全與社會穩定及稅收超徵全民共享發放現金特別條例草案</w:t>
      </w:r>
      <w:r>
        <w:rPr>
          <w:rFonts w:hint="eastAsia"/>
        </w:rPr>
        <w:t>」</w:t>
      </w:r>
      <w:r w:rsidRPr="003E7D55">
        <w:t>，</w:t>
      </w:r>
      <w:r>
        <w:rPr>
          <w:rFonts w:hint="eastAsia"/>
        </w:rPr>
        <w:t>截至114年5月14日止</w:t>
      </w:r>
      <w:r w:rsidRPr="003E7D55">
        <w:t>均交付委員會待審中</w:t>
      </w:r>
      <w:r>
        <w:rPr>
          <w:rFonts w:hint="eastAsia"/>
        </w:rPr>
        <w:t>；另部分委員針對行政院檢送「</w:t>
      </w:r>
      <w:r w:rsidRPr="008C6CD5">
        <w:rPr>
          <w:rFonts w:hint="eastAsia"/>
        </w:rPr>
        <w:t>因應國際情勢強化經濟社會及國土安全韌性特別條例草案</w:t>
      </w:r>
      <w:r>
        <w:rPr>
          <w:rFonts w:hint="eastAsia"/>
        </w:rPr>
        <w:t>」，亦擬具發放現金之相關法案</w:t>
      </w:r>
      <w:r w:rsidRPr="003E7D55">
        <w:t>。</w:t>
      </w:r>
    </w:p>
  </w:footnote>
  <w:footnote w:id="3">
    <w:p w:rsidR="00FA1EB9" w:rsidRPr="00071C82" w:rsidRDefault="00FA1EB9" w:rsidP="00CD143F">
      <w:pPr>
        <w:pStyle w:val="142"/>
        <w:ind w:left="85" w:hangingChars="35" w:hanging="85"/>
        <w:jc w:val="both"/>
        <w:rPr>
          <w:rFonts w:hint="eastAsia"/>
        </w:rPr>
      </w:pPr>
      <w:r>
        <w:rPr>
          <w:rStyle w:val="af3"/>
        </w:rPr>
        <w:footnoteRef/>
      </w:r>
      <w:r>
        <w:rPr>
          <w:rFonts w:hint="eastAsia"/>
        </w:rPr>
        <w:t>委員</w:t>
      </w:r>
      <w:r w:rsidRPr="005302BC">
        <w:rPr>
          <w:rFonts w:hint="eastAsia"/>
        </w:rPr>
        <w:t>王鴻薇等</w:t>
      </w:r>
      <w:r w:rsidRPr="005302BC">
        <w:t>26人、委員林德福等20人及委員賴士葆等20人分別擬具「預算法增訂第</w:t>
      </w:r>
      <w:r>
        <w:rPr>
          <w:rFonts w:hint="eastAsia"/>
        </w:rPr>
        <w:t>8</w:t>
      </w:r>
      <w:r>
        <w:t>1</w:t>
      </w:r>
      <w:r w:rsidRPr="005302BC">
        <w:t>條之</w:t>
      </w:r>
      <w:r>
        <w:rPr>
          <w:rFonts w:hint="eastAsia"/>
        </w:rPr>
        <w:t>1</w:t>
      </w:r>
      <w:r w:rsidRPr="005302BC">
        <w:t>條文草案」</w:t>
      </w:r>
      <w:r w:rsidRPr="00071C82">
        <w:t>，截至114年5月14日止</w:t>
      </w:r>
      <w:r>
        <w:rPr>
          <w:rFonts w:hint="eastAsia"/>
        </w:rPr>
        <w:t>經</w:t>
      </w:r>
      <w:r>
        <w:t>委員會</w:t>
      </w:r>
      <w:r>
        <w:rPr>
          <w:rFonts w:hint="eastAsia"/>
        </w:rPr>
        <w:t>審查完竣，尚待黨團協商。</w:t>
      </w:r>
    </w:p>
  </w:footnote>
  <w:footnote w:id="4">
    <w:p w:rsidR="00FA1EB9" w:rsidRPr="00BD3848" w:rsidRDefault="00FA1EB9" w:rsidP="00FA7FF9">
      <w:pPr>
        <w:pStyle w:val="142"/>
        <w:ind w:left="85" w:hangingChars="35" w:hanging="85"/>
        <w:rPr>
          <w:rFonts w:hint="eastAsia"/>
        </w:rPr>
      </w:pPr>
      <w:r>
        <w:rPr>
          <w:rStyle w:val="af3"/>
        </w:rPr>
        <w:footnoteRef/>
      </w:r>
      <w:r>
        <w:rPr>
          <w:rFonts w:hint="eastAsia"/>
        </w:rPr>
        <w:t>參照財政部國庫署「</w:t>
      </w:r>
      <w:r w:rsidRPr="00FA7FF9">
        <w:rPr>
          <w:rFonts w:hint="eastAsia"/>
        </w:rPr>
        <w:t>中央政府預決算作業問與答</w:t>
      </w:r>
      <w:r>
        <w:rPr>
          <w:rFonts w:hint="eastAsia"/>
        </w:rPr>
        <w:t>」及中央政府總決算「總說明、主要表及相關附屬表」。</w:t>
      </w:r>
    </w:p>
  </w:footnote>
  <w:footnote w:id="5">
    <w:p w:rsidR="00FA1EB9" w:rsidRPr="00CD76ED" w:rsidRDefault="00FA1EB9" w:rsidP="003826A0">
      <w:pPr>
        <w:pStyle w:val="142"/>
        <w:ind w:left="85" w:hangingChars="35" w:hanging="85"/>
        <w:jc w:val="both"/>
        <w:rPr>
          <w:rFonts w:hint="eastAsia"/>
        </w:rPr>
      </w:pPr>
      <w:r>
        <w:rPr>
          <w:rStyle w:val="af3"/>
        </w:rPr>
        <w:footnoteRef/>
      </w:r>
      <w:r>
        <w:rPr>
          <w:rFonts w:hint="eastAsia"/>
        </w:rPr>
        <w:t>預算法第23條第1項規定：「</w:t>
      </w:r>
      <w:r w:rsidRPr="00FB2369">
        <w:rPr>
          <w:rFonts w:hint="eastAsia"/>
        </w:rPr>
        <w:t>政府經常收支，應保持平衡，</w:t>
      </w:r>
      <w:r>
        <w:t>…</w:t>
      </w:r>
      <w:r w:rsidRPr="00FB2369">
        <w:rPr>
          <w:rFonts w:hint="eastAsia"/>
        </w:rPr>
        <w:t>。</w:t>
      </w:r>
      <w:r>
        <w:rPr>
          <w:rFonts w:hint="eastAsia"/>
        </w:rPr>
        <w:t>」同法第49條規定：「</w:t>
      </w:r>
      <w:r w:rsidRPr="000718F9">
        <w:rPr>
          <w:rFonts w:hint="eastAsia"/>
        </w:rPr>
        <w:t>預算案之審議，應注重</w:t>
      </w:r>
      <w:r>
        <w:t>…</w:t>
      </w:r>
      <w:r w:rsidRPr="000718F9">
        <w:rPr>
          <w:rFonts w:hint="eastAsia"/>
        </w:rPr>
        <w:t>、預算餘絀、</w:t>
      </w:r>
      <w:r>
        <w:t>…</w:t>
      </w:r>
      <w:r w:rsidRPr="000718F9">
        <w:rPr>
          <w:rFonts w:hint="eastAsia"/>
        </w:rPr>
        <w:t>。</w:t>
      </w:r>
      <w:r>
        <w:rPr>
          <w:rFonts w:hint="eastAsia"/>
        </w:rPr>
        <w:t>」決算法第</w:t>
      </w:r>
      <w:r>
        <w:t>24</w:t>
      </w:r>
      <w:r>
        <w:rPr>
          <w:rFonts w:hint="eastAsia"/>
        </w:rPr>
        <w:t>條規定：「審計機關審核政府總決算，應注意左列效能：</w:t>
      </w:r>
      <w:r>
        <w:t>…</w:t>
      </w:r>
      <w:r>
        <w:rPr>
          <w:rFonts w:hint="eastAsia"/>
        </w:rPr>
        <w:t>。二、歲入、歲出是否平衡，如不平衡，其不平衡之原因。</w:t>
      </w:r>
      <w:r>
        <w:t>…</w:t>
      </w:r>
      <w:r>
        <w:rPr>
          <w:rFonts w:hint="eastAsia"/>
        </w:rPr>
        <w:t>。」</w:t>
      </w:r>
    </w:p>
  </w:footnote>
  <w:footnote w:id="6">
    <w:p w:rsidR="00FA1EB9" w:rsidRPr="00684CAF" w:rsidRDefault="00FA1EB9" w:rsidP="00F12EE7">
      <w:pPr>
        <w:pStyle w:val="142"/>
        <w:ind w:left="85" w:hangingChars="35" w:hanging="85"/>
        <w:jc w:val="both"/>
        <w:rPr>
          <w:rFonts w:hint="eastAsia"/>
        </w:rPr>
      </w:pPr>
      <w:r>
        <w:rPr>
          <w:rStyle w:val="af3"/>
        </w:rPr>
        <w:footnoteRef/>
      </w:r>
      <w:r>
        <w:rPr>
          <w:rFonts w:hint="eastAsia"/>
        </w:rPr>
        <w:t>該2年度相關稅收減少原因包括</w:t>
      </w:r>
      <w:r w:rsidRPr="00684CAF">
        <w:t>106年度所得稅大額退稅、結算申報自繳稅額減少及部分科技公司權利金給付爭議影響所得扣繳稅款，109年度新冠肺炎疫情衝擊實體經濟活動影響企業獲利、未分配盈餘稅率自10%調降為5%、新增產創租稅優惠且政府提供延、分期繳納稅款及免辦暫繳等紓困措施</w:t>
      </w:r>
      <w:r>
        <w:rPr>
          <w:rFonts w:hint="eastAsia"/>
        </w:rPr>
        <w:t>。</w:t>
      </w:r>
    </w:p>
  </w:footnote>
  <w:footnote w:id="7">
    <w:p w:rsidR="00FA1EB9" w:rsidRPr="00FA2AC1" w:rsidRDefault="00FA1EB9" w:rsidP="00C22DD3">
      <w:pPr>
        <w:pStyle w:val="142"/>
        <w:ind w:left="85" w:hangingChars="35" w:hanging="85"/>
        <w:jc w:val="both"/>
        <w:rPr>
          <w:rFonts w:hint="eastAsia"/>
        </w:rPr>
      </w:pPr>
      <w:r w:rsidRPr="00FA2AC1">
        <w:rPr>
          <w:rStyle w:val="af3"/>
        </w:rPr>
        <w:footnoteRef/>
      </w:r>
      <w:r w:rsidRPr="00FA2AC1">
        <w:rPr>
          <w:rFonts w:hint="eastAsia"/>
        </w:rPr>
        <w:t>資料來源，行政院</w:t>
      </w:r>
      <w:r w:rsidRPr="00FA2AC1">
        <w:t>114年2月27日</w:t>
      </w:r>
      <w:r w:rsidRPr="00FA2AC1">
        <w:rPr>
          <w:rFonts w:hint="eastAsia"/>
        </w:rPr>
        <w:t>院臺財字第</w:t>
      </w:r>
      <w:r w:rsidRPr="00FA2AC1">
        <w:t>1145002589A號</w:t>
      </w:r>
      <w:r w:rsidRPr="00FA2AC1">
        <w:rPr>
          <w:rFonts w:hint="eastAsia"/>
        </w:rPr>
        <w:t>函。</w:t>
      </w:r>
    </w:p>
  </w:footnote>
  <w:footnote w:id="8">
    <w:p w:rsidR="00FA1EB9" w:rsidRPr="00FA2AC1" w:rsidRDefault="00FA1EB9" w:rsidP="00B64873">
      <w:pPr>
        <w:pStyle w:val="142"/>
        <w:ind w:left="85" w:hangingChars="35" w:hanging="85"/>
        <w:jc w:val="both"/>
        <w:rPr>
          <w:rFonts w:hint="eastAsia"/>
        </w:rPr>
      </w:pPr>
      <w:r w:rsidRPr="00FA2AC1">
        <w:rPr>
          <w:rStyle w:val="af3"/>
        </w:rPr>
        <w:footnoteRef/>
      </w:r>
      <w:r w:rsidRPr="00FA2AC1">
        <w:rPr>
          <w:rFonts w:hint="eastAsia"/>
        </w:rPr>
        <w:t>參據113及114年度中央政府總預算，114年度地方政府一般性補助款預算數1</w:t>
      </w:r>
      <w:r w:rsidRPr="00FA2AC1">
        <w:t>,</w:t>
      </w:r>
      <w:r w:rsidRPr="00FA2AC1">
        <w:rPr>
          <w:rFonts w:hint="eastAsia"/>
        </w:rPr>
        <w:t>865億元較113年度預算數</w:t>
      </w:r>
      <w:r w:rsidRPr="00FA2AC1">
        <w:t>2,30</w:t>
      </w:r>
      <w:r w:rsidR="00A02853">
        <w:rPr>
          <w:rFonts w:hint="eastAsia"/>
        </w:rPr>
        <w:t>3</w:t>
      </w:r>
      <w:r w:rsidRPr="00FA2AC1">
        <w:rPr>
          <w:rFonts w:hint="eastAsia"/>
        </w:rPr>
        <w:t>億元減少43</w:t>
      </w:r>
      <w:r w:rsidR="00A02853">
        <w:rPr>
          <w:rFonts w:hint="eastAsia"/>
        </w:rPr>
        <w:t>8</w:t>
      </w:r>
      <w:r w:rsidRPr="00FA2AC1">
        <w:rPr>
          <w:rFonts w:hint="eastAsia"/>
        </w:rPr>
        <w:t>億元；另參據財政部主管預算，其稅課收入未列計歸屬財政收支劃分法第8條規定之統籌分配稅款，不影響年度收支。</w:t>
      </w:r>
    </w:p>
  </w:footnote>
  <w:footnote w:id="9">
    <w:p w:rsidR="00CC5CAE" w:rsidRPr="00CC5CAE" w:rsidRDefault="00CC5CAE" w:rsidP="00CC5CAE">
      <w:pPr>
        <w:pStyle w:val="142"/>
        <w:rPr>
          <w:rFonts w:hint="eastAsia"/>
        </w:rPr>
      </w:pPr>
      <w:r>
        <w:rPr>
          <w:rStyle w:val="af3"/>
        </w:rPr>
        <w:footnoteRef/>
      </w:r>
      <w:r w:rsidR="00EC5406">
        <w:rPr>
          <w:rFonts w:hint="eastAsia"/>
        </w:rPr>
        <w:t>該2特別預算期程分別為</w:t>
      </w:r>
      <w:r w:rsidR="00EC5406" w:rsidRPr="00EC5406">
        <w:t>112至114年度</w:t>
      </w:r>
      <w:r w:rsidR="00EC5406">
        <w:rPr>
          <w:rFonts w:hint="eastAsia"/>
        </w:rPr>
        <w:t>及</w:t>
      </w:r>
      <w:r w:rsidR="00EC5406" w:rsidRPr="00EC5406">
        <w:t>109至115年度</w:t>
      </w:r>
      <w:r w:rsidR="00EC5406">
        <w:rPr>
          <w:rFonts w:hint="eastAsia"/>
        </w:rPr>
        <w:t>，</w:t>
      </w:r>
      <w:r w:rsidR="00385E90">
        <w:rPr>
          <w:rFonts w:hint="eastAsia"/>
        </w:rPr>
        <w:t>兩者均</w:t>
      </w:r>
      <w:r>
        <w:rPr>
          <w:rFonts w:hint="eastAsia"/>
        </w:rPr>
        <w:t>尚未辦理決算。</w:t>
      </w:r>
    </w:p>
  </w:footnote>
  <w:footnote w:id="10">
    <w:p w:rsidR="00FA1EB9" w:rsidRPr="003414D7" w:rsidRDefault="00FA1EB9" w:rsidP="006A7AFC">
      <w:pPr>
        <w:pStyle w:val="142"/>
        <w:rPr>
          <w:rFonts w:hint="eastAsia"/>
        </w:rPr>
      </w:pPr>
      <w:r>
        <w:rPr>
          <w:rStyle w:val="af3"/>
        </w:rPr>
        <w:footnoteRef/>
      </w:r>
      <w:r w:rsidRPr="003414D7">
        <w:rPr>
          <w:rFonts w:hint="eastAsia"/>
        </w:rPr>
        <w:t>資料來源，</w:t>
      </w:r>
      <w:r>
        <w:rPr>
          <w:rFonts w:hint="eastAsia"/>
        </w:rPr>
        <w:t>中央銀行網站</w:t>
      </w:r>
      <w:r w:rsidRPr="003414D7">
        <w:t>，</w:t>
      </w:r>
      <w:r>
        <w:rPr>
          <w:rFonts w:hint="eastAsia"/>
        </w:rPr>
        <w:t>111</w:t>
      </w:r>
      <w:r w:rsidRPr="003414D7">
        <w:t>年</w:t>
      </w:r>
      <w:r>
        <w:rPr>
          <w:rFonts w:hint="eastAsia"/>
        </w:rPr>
        <w:t>3</w:t>
      </w:r>
      <w:r w:rsidRPr="003414D7">
        <w:t>月</w:t>
      </w:r>
      <w:r>
        <w:rPr>
          <w:rFonts w:hint="eastAsia"/>
        </w:rPr>
        <w:t>28</w:t>
      </w:r>
      <w:r w:rsidRPr="003414D7">
        <w:t>日。</w:t>
      </w:r>
    </w:p>
  </w:footnote>
  <w:footnote w:id="11">
    <w:p w:rsidR="00FA1EB9" w:rsidRPr="009D700D" w:rsidRDefault="00FA1EB9" w:rsidP="00755B66">
      <w:pPr>
        <w:pStyle w:val="142"/>
        <w:ind w:leftChars="1" w:left="86" w:hangingChars="34" w:hanging="83"/>
        <w:rPr>
          <w:rFonts w:hint="eastAsia"/>
        </w:rPr>
      </w:pPr>
      <w:r>
        <w:rPr>
          <w:rStyle w:val="af3"/>
        </w:rPr>
        <w:footnoteRef/>
      </w:r>
      <w:r>
        <w:rPr>
          <w:rFonts w:hint="eastAsia"/>
        </w:rPr>
        <w:t>資料來源，</w:t>
      </w:r>
      <w:r w:rsidRPr="000F25CD">
        <w:t>Fiscal Rules and Fiscal Councils: Recent Trends and Performance during the COVID</w:t>
      </w:r>
      <w:r w:rsidRPr="000F25CD">
        <w:rPr>
          <w:rFonts w:ascii="MS Gothic" w:eastAsia="MS Gothic" w:hAnsi="MS Gothic" w:cs="MS Gothic" w:hint="eastAsia"/>
        </w:rPr>
        <w:t>‑</w:t>
      </w:r>
      <w:r w:rsidRPr="000F25CD">
        <w:t>19 Pandemic（IMF Working Paper）</w:t>
      </w:r>
      <w:r w:rsidR="001F5297">
        <w:rPr>
          <w:rFonts w:hint="eastAsia"/>
        </w:rPr>
        <w:t>。</w:t>
      </w:r>
    </w:p>
  </w:footnote>
  <w:footnote w:id="12">
    <w:p w:rsidR="005A26DA" w:rsidRPr="005A26DA" w:rsidRDefault="005A26DA" w:rsidP="005A26DA">
      <w:pPr>
        <w:pStyle w:val="142"/>
        <w:rPr>
          <w:rFonts w:hint="eastAsia"/>
        </w:rPr>
      </w:pPr>
      <w:r>
        <w:rPr>
          <w:rStyle w:val="af3"/>
        </w:rPr>
        <w:footnoteRef/>
      </w:r>
      <w:r>
        <w:rPr>
          <w:rFonts w:hint="eastAsia"/>
        </w:rPr>
        <w:t>資料來源，同表3-1-1。</w:t>
      </w:r>
    </w:p>
  </w:footnote>
  <w:footnote w:id="13">
    <w:p w:rsidR="001F5297" w:rsidRPr="001F5297" w:rsidRDefault="001F5297" w:rsidP="00C57486">
      <w:pPr>
        <w:pStyle w:val="142"/>
        <w:ind w:leftChars="-3" w:left="153" w:hangingChars="66" w:hanging="161"/>
        <w:jc w:val="both"/>
        <w:rPr>
          <w:rFonts w:hint="eastAsia"/>
        </w:rPr>
      </w:pPr>
      <w:r>
        <w:rPr>
          <w:rStyle w:val="af3"/>
        </w:rPr>
        <w:footnoteRef/>
      </w:r>
      <w:r>
        <w:rPr>
          <w:rFonts w:hint="eastAsia"/>
        </w:rPr>
        <w:t>資料來源，</w:t>
      </w:r>
      <w:r w:rsidRPr="001F5297">
        <w:rPr>
          <w:rFonts w:hint="eastAsia"/>
        </w:rPr>
        <w:t>石恩銘、伍大開、陳國樑及黃勢璋，「財政管理機制之效果分析」，</w:t>
      </w:r>
      <w:r w:rsidRPr="001F5297">
        <w:t>113年5月3日，人文及社會科學集刊。</w:t>
      </w:r>
    </w:p>
  </w:footnote>
  <w:footnote w:id="14">
    <w:p w:rsidR="00FA1EB9" w:rsidRPr="003D5747" w:rsidRDefault="00FA1EB9" w:rsidP="00ED282A">
      <w:pPr>
        <w:pStyle w:val="142"/>
        <w:wordWrap w:val="0"/>
        <w:ind w:left="109" w:hangingChars="45" w:hanging="109"/>
        <w:jc w:val="both"/>
        <w:rPr>
          <w:rFonts w:hint="eastAsia"/>
        </w:rPr>
      </w:pPr>
      <w:r>
        <w:rPr>
          <w:rStyle w:val="af3"/>
        </w:rPr>
        <w:footnoteRef/>
      </w:r>
      <w:r>
        <w:rPr>
          <w:rFonts w:hint="eastAsia"/>
        </w:rPr>
        <w:t>資料來源，「</w:t>
      </w:r>
      <w:r w:rsidRPr="00525AE5">
        <w:rPr>
          <w:rFonts w:hint="eastAsia"/>
        </w:rPr>
        <w:t>法國擬籌資</w:t>
      </w:r>
      <w:r w:rsidRPr="00525AE5">
        <w:t>3千億歐元因應債務危機</w:t>
      </w:r>
      <w:r w:rsidRPr="00732AAF">
        <w:rPr>
          <w:rFonts w:hint="eastAsia"/>
        </w:rPr>
        <w:t>」，</w:t>
      </w:r>
      <w:r>
        <w:rPr>
          <w:rFonts w:hint="eastAsia"/>
        </w:rPr>
        <w:t>經濟部國際貿易署網站，113年12月2</w:t>
      </w:r>
      <w:r>
        <w:t>0</w:t>
      </w:r>
      <w:r>
        <w:rPr>
          <w:rFonts w:hint="eastAsia"/>
        </w:rPr>
        <w:t>日，</w:t>
      </w:r>
      <w:r w:rsidRPr="00ED282A">
        <w:t>https://www.trade.gov.tw/Pages/Detail.aspx?nodeid=45&amp;pid=795279</w:t>
      </w:r>
      <w:r w:rsidRPr="00ED282A">
        <w:rPr>
          <w:rFonts w:hint="eastAsia"/>
        </w:rPr>
        <w:t xml:space="preserve"> </w:t>
      </w:r>
      <w:r>
        <w:rPr>
          <w:rFonts w:hint="eastAsia"/>
        </w:rPr>
        <w:t>(最後瀏覽日：114年6月24日)</w:t>
      </w:r>
      <w:r w:rsidRPr="00732AAF">
        <w:t>。</w:t>
      </w:r>
    </w:p>
  </w:footnote>
  <w:footnote w:id="15">
    <w:p w:rsidR="00FA1EB9" w:rsidRDefault="00FA1EB9" w:rsidP="003864D6">
      <w:pPr>
        <w:pStyle w:val="142"/>
        <w:ind w:left="109" w:hangingChars="45" w:hanging="109"/>
        <w:jc w:val="both"/>
        <w:rPr>
          <w:rFonts w:hint="eastAsia"/>
        </w:rPr>
      </w:pPr>
      <w:r>
        <w:rPr>
          <w:rStyle w:val="af3"/>
        </w:rPr>
        <w:footnoteRef/>
      </w:r>
      <w:r>
        <w:rPr>
          <w:rFonts w:hint="eastAsia"/>
        </w:rPr>
        <w:t>資料來源，</w:t>
      </w:r>
      <w:r w:rsidRPr="00541F03">
        <w:rPr>
          <w:rFonts w:hint="eastAsia"/>
        </w:rPr>
        <w:t>張家明，「特種基金制度研究與改革初探」，</w:t>
      </w:r>
      <w:r w:rsidRPr="00541F03">
        <w:t>110年3月，財稅研究第50卷第2期。</w:t>
      </w:r>
    </w:p>
  </w:footnote>
  <w:footnote w:id="16">
    <w:p w:rsidR="00FA1EB9" w:rsidRDefault="00FA1EB9" w:rsidP="00E37330">
      <w:pPr>
        <w:pStyle w:val="142"/>
        <w:ind w:left="109" w:hangingChars="45" w:hanging="109"/>
        <w:rPr>
          <w:rFonts w:hint="eastAsia"/>
        </w:rPr>
      </w:pPr>
      <w:r>
        <w:rPr>
          <w:rStyle w:val="af3"/>
        </w:rPr>
        <w:footnoteRef/>
      </w:r>
      <w:r>
        <w:rPr>
          <w:rFonts w:hint="eastAsia"/>
        </w:rPr>
        <w:t>資料來源，</w:t>
      </w:r>
      <w:r w:rsidRPr="00E37330">
        <w:rPr>
          <w:rFonts w:hint="eastAsia"/>
        </w:rPr>
        <w:t>黃永傳</w:t>
      </w:r>
      <w:r>
        <w:rPr>
          <w:rFonts w:hint="eastAsia"/>
        </w:rPr>
        <w:t>，「</w:t>
      </w:r>
      <w:r w:rsidRPr="00E37330">
        <w:rPr>
          <w:rFonts w:hint="eastAsia"/>
        </w:rPr>
        <w:t>沿波溯源作業基金會計採應計基礎之緣由</w:t>
      </w:r>
      <w:r>
        <w:rPr>
          <w:rFonts w:hint="eastAsia"/>
        </w:rPr>
        <w:t>」，</w:t>
      </w:r>
      <w:r w:rsidRPr="00E37330">
        <w:t>107</w:t>
      </w:r>
      <w:r>
        <w:rPr>
          <w:rFonts w:hint="eastAsia"/>
        </w:rPr>
        <w:t>年</w:t>
      </w:r>
      <w:r w:rsidRPr="00E37330">
        <w:t>1</w:t>
      </w:r>
      <w:r>
        <w:rPr>
          <w:rFonts w:hint="eastAsia"/>
        </w:rPr>
        <w:t>月，</w:t>
      </w:r>
      <w:r w:rsidRPr="00E37330">
        <w:t>會計人315期</w:t>
      </w:r>
      <w:r>
        <w:rPr>
          <w:rFonts w:hint="eastAsia"/>
        </w:rPr>
        <w:t>。</w:t>
      </w:r>
    </w:p>
  </w:footnote>
  <w:footnote w:id="17">
    <w:p w:rsidR="00FA1EB9" w:rsidRPr="00D01215" w:rsidRDefault="00FA1EB9" w:rsidP="00D01215">
      <w:pPr>
        <w:pStyle w:val="af4"/>
        <w:ind w:leftChars="0" w:left="0" w:firstLineChars="0" w:firstLine="0"/>
        <w:rPr>
          <w:rFonts w:hint="eastAsia"/>
        </w:rPr>
      </w:pPr>
      <w:r>
        <w:rPr>
          <w:rStyle w:val="af3"/>
        </w:rPr>
        <w:footnoteRef/>
      </w:r>
      <w:r w:rsidRPr="00D01215">
        <w:rPr>
          <w:rStyle w:val="143"/>
          <w:rFonts w:hint="eastAsia"/>
        </w:rPr>
        <w:t>總預算及特別預算。</w:t>
      </w:r>
    </w:p>
  </w:footnote>
  <w:footnote w:id="18">
    <w:p w:rsidR="00FA1EB9" w:rsidRPr="00FA2AC1" w:rsidRDefault="00FA1EB9" w:rsidP="00B051A1">
      <w:pPr>
        <w:pStyle w:val="142"/>
        <w:ind w:left="109" w:hangingChars="45" w:hanging="109"/>
        <w:jc w:val="both"/>
        <w:rPr>
          <w:rFonts w:hint="eastAsia"/>
        </w:rPr>
      </w:pPr>
      <w:r w:rsidRPr="00FA2AC1">
        <w:rPr>
          <w:rStyle w:val="af3"/>
        </w:rPr>
        <w:footnoteRef/>
      </w:r>
      <w:r w:rsidRPr="00FA2AC1">
        <w:rPr>
          <w:rFonts w:hint="eastAsia"/>
        </w:rPr>
        <w:t>經114年6月30日洽詢主計總處提供「中央政府辦理設定平衡預算目標實施方案」，該總處表示未便提供完整內容。</w:t>
      </w:r>
    </w:p>
  </w:footnote>
  <w:footnote w:id="19">
    <w:p w:rsidR="00FA1EB9" w:rsidRPr="008B0912" w:rsidRDefault="00FA1EB9" w:rsidP="00FD11A3">
      <w:pPr>
        <w:pStyle w:val="142"/>
        <w:ind w:left="85" w:hangingChars="35" w:hanging="85"/>
        <w:jc w:val="both"/>
        <w:rPr>
          <w:rFonts w:hint="eastAsia"/>
        </w:rPr>
      </w:pPr>
      <w:r>
        <w:rPr>
          <w:rStyle w:val="af3"/>
        </w:rPr>
        <w:footnoteRef/>
      </w:r>
      <w:r>
        <w:rPr>
          <w:rFonts w:hint="eastAsia"/>
        </w:rPr>
        <w:t>國發會景氣對策信號依序為</w:t>
      </w:r>
      <w:r w:rsidRPr="008B0912">
        <w:t>紅燈(38-45分)熱絡</w:t>
      </w:r>
      <w:r>
        <w:rPr>
          <w:rFonts w:hint="eastAsia"/>
        </w:rPr>
        <w:t>、</w:t>
      </w:r>
      <w:r w:rsidRPr="008B0912">
        <w:t>黃紅燈(32-37分)</w:t>
      </w:r>
      <w:r>
        <w:rPr>
          <w:rFonts w:hint="eastAsia"/>
        </w:rPr>
        <w:t>注意、</w:t>
      </w:r>
      <w:r w:rsidRPr="008B0912">
        <w:rPr>
          <w:rFonts w:hint="eastAsia"/>
        </w:rPr>
        <w:t>綠燈</w:t>
      </w:r>
      <w:r w:rsidRPr="008B0912">
        <w:t>(23-31分)穩定</w:t>
      </w:r>
      <w:r>
        <w:rPr>
          <w:rFonts w:hint="eastAsia"/>
        </w:rPr>
        <w:t>、</w:t>
      </w:r>
      <w:r w:rsidRPr="00FD11A3">
        <w:rPr>
          <w:rFonts w:hint="eastAsia"/>
        </w:rPr>
        <w:t>黃藍燈</w:t>
      </w:r>
      <w:r w:rsidRPr="00FD11A3">
        <w:t>(17-22分)</w:t>
      </w:r>
      <w:r>
        <w:rPr>
          <w:rFonts w:hint="eastAsia"/>
        </w:rPr>
        <w:t>注意及</w:t>
      </w:r>
      <w:r w:rsidRPr="008B0912">
        <w:t>藍燈(9-16分)低迷；黃紅燈及黃藍燈均為景氣轉向注意性燈號。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framePr w:w="1440" w:hSpace="1276"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framePr w:wrap="around" w:vAnchor="text" w:hAnchor="margin" w:xAlign="right" w:y="1"/>
      <w:ind w:left="560" w:rightChars="129" w:right="361"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311BDD" w:rsidRDefault="00FA1EB9" w:rsidP="00311BDD">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0B7"/>
    <w:multiLevelType w:val="hybridMultilevel"/>
    <w:tmpl w:val="42CE68C6"/>
    <w:lvl w:ilvl="0" w:tplc="9D146ED2">
      <w:start w:val="1"/>
      <w:numFmt w:val="decimal"/>
      <w:lvlText w:val="%1."/>
      <w:lvlJc w:val="left"/>
      <w:pPr>
        <w:ind w:left="3192" w:hanging="360"/>
      </w:pPr>
      <w:rPr>
        <w:rFonts w:hint="default"/>
      </w:rPr>
    </w:lvl>
    <w:lvl w:ilvl="1" w:tplc="04090019" w:tentative="1">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287970D6"/>
    <w:multiLevelType w:val="hybridMultilevel"/>
    <w:tmpl w:val="114A903E"/>
    <w:lvl w:ilvl="0" w:tplc="9D146ED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3D1C12C7"/>
    <w:multiLevelType w:val="multilevel"/>
    <w:tmpl w:val="1D8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25E75"/>
    <w:multiLevelType w:val="hybridMultilevel"/>
    <w:tmpl w:val="86A4CE12"/>
    <w:lvl w:ilvl="0" w:tplc="15387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5819D2"/>
    <w:multiLevelType w:val="hybridMultilevel"/>
    <w:tmpl w:val="A2E48DEE"/>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5FD246C2"/>
    <w:multiLevelType w:val="hybridMultilevel"/>
    <w:tmpl w:val="E612D3FA"/>
    <w:lvl w:ilvl="0" w:tplc="22F8DE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632015C3"/>
    <w:multiLevelType w:val="hybridMultilevel"/>
    <w:tmpl w:val="AB7AF434"/>
    <w:lvl w:ilvl="0" w:tplc="B1744F9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E462A1E"/>
    <w:multiLevelType w:val="hybridMultilevel"/>
    <w:tmpl w:val="3E280642"/>
    <w:lvl w:ilvl="0" w:tplc="E93EB29A">
      <w:start w:val="3"/>
      <w:numFmt w:val="taiwaneseCountingThousand"/>
      <w:lvlText w:val="%1、"/>
      <w:lvlJc w:val="left"/>
      <w:pPr>
        <w:ind w:left="1288" w:hanging="720"/>
      </w:pPr>
      <w:rPr>
        <w:rFonts w:hint="default"/>
        <w:b/>
        <w:strike w:val="0"/>
        <w:sz w:val="28"/>
        <w:szCs w:val="28"/>
        <w:lang w:val="en-US"/>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7EBC5608"/>
    <w:multiLevelType w:val="multilevel"/>
    <w:tmpl w:val="51D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04B72"/>
    <w:rsid w:val="00000790"/>
    <w:rsid w:val="00001A85"/>
    <w:rsid w:val="00001C8E"/>
    <w:rsid w:val="00002D4C"/>
    <w:rsid w:val="000030E9"/>
    <w:rsid w:val="0000341D"/>
    <w:rsid w:val="00003488"/>
    <w:rsid w:val="00003508"/>
    <w:rsid w:val="00003AD0"/>
    <w:rsid w:val="00003E90"/>
    <w:rsid w:val="00004599"/>
    <w:rsid w:val="00004678"/>
    <w:rsid w:val="000046E8"/>
    <w:rsid w:val="00005995"/>
    <w:rsid w:val="00005E51"/>
    <w:rsid w:val="0000629F"/>
    <w:rsid w:val="000106BC"/>
    <w:rsid w:val="0001086B"/>
    <w:rsid w:val="00010C05"/>
    <w:rsid w:val="00010DB5"/>
    <w:rsid w:val="00011FE7"/>
    <w:rsid w:val="00012655"/>
    <w:rsid w:val="000131AA"/>
    <w:rsid w:val="00013214"/>
    <w:rsid w:val="000138FD"/>
    <w:rsid w:val="000144E1"/>
    <w:rsid w:val="00014E06"/>
    <w:rsid w:val="00015814"/>
    <w:rsid w:val="000162B4"/>
    <w:rsid w:val="000165EE"/>
    <w:rsid w:val="00016B61"/>
    <w:rsid w:val="00017260"/>
    <w:rsid w:val="00017FE0"/>
    <w:rsid w:val="00020269"/>
    <w:rsid w:val="000202D4"/>
    <w:rsid w:val="0002083B"/>
    <w:rsid w:val="000208B8"/>
    <w:rsid w:val="00020B1A"/>
    <w:rsid w:val="00021096"/>
    <w:rsid w:val="000214BA"/>
    <w:rsid w:val="000214C8"/>
    <w:rsid w:val="0002160B"/>
    <w:rsid w:val="00021AF4"/>
    <w:rsid w:val="000222A5"/>
    <w:rsid w:val="00022DC0"/>
    <w:rsid w:val="00023CCF"/>
    <w:rsid w:val="00024DCF"/>
    <w:rsid w:val="00024F60"/>
    <w:rsid w:val="00025506"/>
    <w:rsid w:val="0002599C"/>
    <w:rsid w:val="00026329"/>
    <w:rsid w:val="0002743A"/>
    <w:rsid w:val="000274EC"/>
    <w:rsid w:val="00031E45"/>
    <w:rsid w:val="0003208E"/>
    <w:rsid w:val="000326AA"/>
    <w:rsid w:val="00032B12"/>
    <w:rsid w:val="0003327C"/>
    <w:rsid w:val="0003352C"/>
    <w:rsid w:val="000343A4"/>
    <w:rsid w:val="0003557A"/>
    <w:rsid w:val="000361A1"/>
    <w:rsid w:val="000364F2"/>
    <w:rsid w:val="0003714C"/>
    <w:rsid w:val="0003739E"/>
    <w:rsid w:val="00037866"/>
    <w:rsid w:val="00037962"/>
    <w:rsid w:val="00040306"/>
    <w:rsid w:val="00040692"/>
    <w:rsid w:val="00040B94"/>
    <w:rsid w:val="00042637"/>
    <w:rsid w:val="00044218"/>
    <w:rsid w:val="000451F8"/>
    <w:rsid w:val="0004525A"/>
    <w:rsid w:val="000452D3"/>
    <w:rsid w:val="00045ACE"/>
    <w:rsid w:val="000461AE"/>
    <w:rsid w:val="00047543"/>
    <w:rsid w:val="00047728"/>
    <w:rsid w:val="000508B5"/>
    <w:rsid w:val="00050CFB"/>
    <w:rsid w:val="00050D66"/>
    <w:rsid w:val="000517F2"/>
    <w:rsid w:val="00051BB6"/>
    <w:rsid w:val="000521CE"/>
    <w:rsid w:val="00052730"/>
    <w:rsid w:val="0005337C"/>
    <w:rsid w:val="0005367C"/>
    <w:rsid w:val="00054F28"/>
    <w:rsid w:val="000553AA"/>
    <w:rsid w:val="00056F6D"/>
    <w:rsid w:val="00060043"/>
    <w:rsid w:val="000601AA"/>
    <w:rsid w:val="00060396"/>
    <w:rsid w:val="0006076E"/>
    <w:rsid w:val="000607BC"/>
    <w:rsid w:val="00060BCB"/>
    <w:rsid w:val="000614D4"/>
    <w:rsid w:val="00062245"/>
    <w:rsid w:val="00062401"/>
    <w:rsid w:val="00062488"/>
    <w:rsid w:val="000636BE"/>
    <w:rsid w:val="00063CE4"/>
    <w:rsid w:val="00063F94"/>
    <w:rsid w:val="00064E80"/>
    <w:rsid w:val="00065A36"/>
    <w:rsid w:val="00065CD2"/>
    <w:rsid w:val="00065ED5"/>
    <w:rsid w:val="000661A1"/>
    <w:rsid w:val="000662BD"/>
    <w:rsid w:val="0006634B"/>
    <w:rsid w:val="00067264"/>
    <w:rsid w:val="000672AB"/>
    <w:rsid w:val="0006762C"/>
    <w:rsid w:val="00067E92"/>
    <w:rsid w:val="0007045F"/>
    <w:rsid w:val="000705E5"/>
    <w:rsid w:val="0007063F"/>
    <w:rsid w:val="00070A8A"/>
    <w:rsid w:val="0007142A"/>
    <w:rsid w:val="000718E5"/>
    <w:rsid w:val="000718F9"/>
    <w:rsid w:val="00071C82"/>
    <w:rsid w:val="00072091"/>
    <w:rsid w:val="00072559"/>
    <w:rsid w:val="00072FAB"/>
    <w:rsid w:val="00073433"/>
    <w:rsid w:val="0007346B"/>
    <w:rsid w:val="00073AED"/>
    <w:rsid w:val="00073BBA"/>
    <w:rsid w:val="00075017"/>
    <w:rsid w:val="00075093"/>
    <w:rsid w:val="0007703C"/>
    <w:rsid w:val="000779D0"/>
    <w:rsid w:val="00077C56"/>
    <w:rsid w:val="000800CE"/>
    <w:rsid w:val="00080374"/>
    <w:rsid w:val="00080E4F"/>
    <w:rsid w:val="0008195A"/>
    <w:rsid w:val="000821D6"/>
    <w:rsid w:val="00082A42"/>
    <w:rsid w:val="00082A84"/>
    <w:rsid w:val="00082CFD"/>
    <w:rsid w:val="00083026"/>
    <w:rsid w:val="00083E73"/>
    <w:rsid w:val="00084055"/>
    <w:rsid w:val="000840C2"/>
    <w:rsid w:val="0008479A"/>
    <w:rsid w:val="00084A5C"/>
    <w:rsid w:val="00084F8D"/>
    <w:rsid w:val="00084FE8"/>
    <w:rsid w:val="00085211"/>
    <w:rsid w:val="000859D8"/>
    <w:rsid w:val="00086DB5"/>
    <w:rsid w:val="000879A6"/>
    <w:rsid w:val="00090393"/>
    <w:rsid w:val="00090498"/>
    <w:rsid w:val="0009118B"/>
    <w:rsid w:val="0009256E"/>
    <w:rsid w:val="00092829"/>
    <w:rsid w:val="00093316"/>
    <w:rsid w:val="000940CE"/>
    <w:rsid w:val="00094C6E"/>
    <w:rsid w:val="000954F0"/>
    <w:rsid w:val="00095C55"/>
    <w:rsid w:val="00095C62"/>
    <w:rsid w:val="000960ED"/>
    <w:rsid w:val="0009621A"/>
    <w:rsid w:val="0009621E"/>
    <w:rsid w:val="0009680F"/>
    <w:rsid w:val="00096B2F"/>
    <w:rsid w:val="00097D70"/>
    <w:rsid w:val="00097E51"/>
    <w:rsid w:val="000A0DAB"/>
    <w:rsid w:val="000A156E"/>
    <w:rsid w:val="000A1711"/>
    <w:rsid w:val="000A261E"/>
    <w:rsid w:val="000A2EB5"/>
    <w:rsid w:val="000A3988"/>
    <w:rsid w:val="000A3E54"/>
    <w:rsid w:val="000A40B6"/>
    <w:rsid w:val="000A4410"/>
    <w:rsid w:val="000A4B34"/>
    <w:rsid w:val="000A4F20"/>
    <w:rsid w:val="000A5311"/>
    <w:rsid w:val="000A581A"/>
    <w:rsid w:val="000A5838"/>
    <w:rsid w:val="000A5B65"/>
    <w:rsid w:val="000A5C11"/>
    <w:rsid w:val="000A5DD4"/>
    <w:rsid w:val="000A6219"/>
    <w:rsid w:val="000A634D"/>
    <w:rsid w:val="000A63C6"/>
    <w:rsid w:val="000A66A3"/>
    <w:rsid w:val="000A6B8E"/>
    <w:rsid w:val="000A6F55"/>
    <w:rsid w:val="000A709D"/>
    <w:rsid w:val="000A75B7"/>
    <w:rsid w:val="000A7DAE"/>
    <w:rsid w:val="000B0046"/>
    <w:rsid w:val="000B0B89"/>
    <w:rsid w:val="000B0D7B"/>
    <w:rsid w:val="000B0FE1"/>
    <w:rsid w:val="000B10A7"/>
    <w:rsid w:val="000B1D90"/>
    <w:rsid w:val="000B1E5A"/>
    <w:rsid w:val="000B22DF"/>
    <w:rsid w:val="000B34ED"/>
    <w:rsid w:val="000B3CA5"/>
    <w:rsid w:val="000B4765"/>
    <w:rsid w:val="000B4D92"/>
    <w:rsid w:val="000B520E"/>
    <w:rsid w:val="000B522C"/>
    <w:rsid w:val="000B52F1"/>
    <w:rsid w:val="000B53F0"/>
    <w:rsid w:val="000B5513"/>
    <w:rsid w:val="000B6148"/>
    <w:rsid w:val="000B648A"/>
    <w:rsid w:val="000B6615"/>
    <w:rsid w:val="000B6FDE"/>
    <w:rsid w:val="000B76D1"/>
    <w:rsid w:val="000B7BD7"/>
    <w:rsid w:val="000C00EA"/>
    <w:rsid w:val="000C02C7"/>
    <w:rsid w:val="000C0505"/>
    <w:rsid w:val="000C0A2C"/>
    <w:rsid w:val="000C0BA3"/>
    <w:rsid w:val="000C0D77"/>
    <w:rsid w:val="000C1A67"/>
    <w:rsid w:val="000C2221"/>
    <w:rsid w:val="000C30C5"/>
    <w:rsid w:val="000C31F1"/>
    <w:rsid w:val="000C3363"/>
    <w:rsid w:val="000C342F"/>
    <w:rsid w:val="000C4787"/>
    <w:rsid w:val="000C4E34"/>
    <w:rsid w:val="000C5693"/>
    <w:rsid w:val="000C5EA3"/>
    <w:rsid w:val="000C67BA"/>
    <w:rsid w:val="000C6B54"/>
    <w:rsid w:val="000C78C8"/>
    <w:rsid w:val="000C7F8E"/>
    <w:rsid w:val="000D081A"/>
    <w:rsid w:val="000D11C9"/>
    <w:rsid w:val="000D20AD"/>
    <w:rsid w:val="000D24ED"/>
    <w:rsid w:val="000D250A"/>
    <w:rsid w:val="000D27D1"/>
    <w:rsid w:val="000D2F89"/>
    <w:rsid w:val="000D312D"/>
    <w:rsid w:val="000D343B"/>
    <w:rsid w:val="000D36D0"/>
    <w:rsid w:val="000D3AFD"/>
    <w:rsid w:val="000D416E"/>
    <w:rsid w:val="000D453D"/>
    <w:rsid w:val="000D476B"/>
    <w:rsid w:val="000D57DF"/>
    <w:rsid w:val="000D5B4C"/>
    <w:rsid w:val="000D76B7"/>
    <w:rsid w:val="000D76C0"/>
    <w:rsid w:val="000E028A"/>
    <w:rsid w:val="000E02D9"/>
    <w:rsid w:val="000E03DD"/>
    <w:rsid w:val="000E0CC3"/>
    <w:rsid w:val="000E1046"/>
    <w:rsid w:val="000E1B5F"/>
    <w:rsid w:val="000E206D"/>
    <w:rsid w:val="000E2968"/>
    <w:rsid w:val="000E338F"/>
    <w:rsid w:val="000E39A2"/>
    <w:rsid w:val="000E3C60"/>
    <w:rsid w:val="000E4046"/>
    <w:rsid w:val="000E42DE"/>
    <w:rsid w:val="000E433F"/>
    <w:rsid w:val="000E48FF"/>
    <w:rsid w:val="000E4DD2"/>
    <w:rsid w:val="000E5EBB"/>
    <w:rsid w:val="000E67F8"/>
    <w:rsid w:val="000E6E5E"/>
    <w:rsid w:val="000E73C9"/>
    <w:rsid w:val="000E75CD"/>
    <w:rsid w:val="000F060D"/>
    <w:rsid w:val="000F0947"/>
    <w:rsid w:val="000F25CD"/>
    <w:rsid w:val="000F2617"/>
    <w:rsid w:val="000F2A6A"/>
    <w:rsid w:val="000F2F8B"/>
    <w:rsid w:val="000F3D0F"/>
    <w:rsid w:val="000F3ED3"/>
    <w:rsid w:val="000F5337"/>
    <w:rsid w:val="000F53DD"/>
    <w:rsid w:val="000F6170"/>
    <w:rsid w:val="000F6605"/>
    <w:rsid w:val="000F7037"/>
    <w:rsid w:val="000F74CF"/>
    <w:rsid w:val="000F770E"/>
    <w:rsid w:val="000F7CE6"/>
    <w:rsid w:val="000F7CF3"/>
    <w:rsid w:val="001003A3"/>
    <w:rsid w:val="00101193"/>
    <w:rsid w:val="0010184D"/>
    <w:rsid w:val="001020CB"/>
    <w:rsid w:val="0010241C"/>
    <w:rsid w:val="001026D3"/>
    <w:rsid w:val="001038E7"/>
    <w:rsid w:val="00103941"/>
    <w:rsid w:val="00103CB3"/>
    <w:rsid w:val="00103D39"/>
    <w:rsid w:val="0010451B"/>
    <w:rsid w:val="0010493E"/>
    <w:rsid w:val="001054B0"/>
    <w:rsid w:val="00105604"/>
    <w:rsid w:val="00105CE4"/>
    <w:rsid w:val="0010700F"/>
    <w:rsid w:val="00107530"/>
    <w:rsid w:val="00107B63"/>
    <w:rsid w:val="001114DB"/>
    <w:rsid w:val="001118CA"/>
    <w:rsid w:val="001126E8"/>
    <w:rsid w:val="001130C1"/>
    <w:rsid w:val="001135C7"/>
    <w:rsid w:val="001136D9"/>
    <w:rsid w:val="00113C17"/>
    <w:rsid w:val="00114122"/>
    <w:rsid w:val="001159D9"/>
    <w:rsid w:val="00115BF5"/>
    <w:rsid w:val="0011635D"/>
    <w:rsid w:val="00117D7E"/>
    <w:rsid w:val="001203EA"/>
    <w:rsid w:val="001209C6"/>
    <w:rsid w:val="00120CA6"/>
    <w:rsid w:val="001210ED"/>
    <w:rsid w:val="0012135D"/>
    <w:rsid w:val="00121417"/>
    <w:rsid w:val="001221B2"/>
    <w:rsid w:val="00122518"/>
    <w:rsid w:val="00122BF2"/>
    <w:rsid w:val="001231FD"/>
    <w:rsid w:val="00123678"/>
    <w:rsid w:val="001237B2"/>
    <w:rsid w:val="00123A6C"/>
    <w:rsid w:val="00124826"/>
    <w:rsid w:val="001252B1"/>
    <w:rsid w:val="001271D0"/>
    <w:rsid w:val="0012736F"/>
    <w:rsid w:val="00127617"/>
    <w:rsid w:val="001278F6"/>
    <w:rsid w:val="00127ADE"/>
    <w:rsid w:val="00127BE9"/>
    <w:rsid w:val="00130306"/>
    <w:rsid w:val="00130B21"/>
    <w:rsid w:val="00133634"/>
    <w:rsid w:val="001336F9"/>
    <w:rsid w:val="0013396E"/>
    <w:rsid w:val="00133CF8"/>
    <w:rsid w:val="00133DA1"/>
    <w:rsid w:val="00133E5B"/>
    <w:rsid w:val="0013472C"/>
    <w:rsid w:val="00135A77"/>
    <w:rsid w:val="00135C6C"/>
    <w:rsid w:val="00135EE5"/>
    <w:rsid w:val="001363B2"/>
    <w:rsid w:val="001365C8"/>
    <w:rsid w:val="00136683"/>
    <w:rsid w:val="00136C8E"/>
    <w:rsid w:val="00136DEC"/>
    <w:rsid w:val="00137A38"/>
    <w:rsid w:val="00140471"/>
    <w:rsid w:val="00140C28"/>
    <w:rsid w:val="001421FA"/>
    <w:rsid w:val="001424C6"/>
    <w:rsid w:val="001428AE"/>
    <w:rsid w:val="00142D19"/>
    <w:rsid w:val="00143B6B"/>
    <w:rsid w:val="00144770"/>
    <w:rsid w:val="001449F8"/>
    <w:rsid w:val="00144C0B"/>
    <w:rsid w:val="00144F11"/>
    <w:rsid w:val="001467B7"/>
    <w:rsid w:val="00146C97"/>
    <w:rsid w:val="001476C7"/>
    <w:rsid w:val="00147BD6"/>
    <w:rsid w:val="00150622"/>
    <w:rsid w:val="00150F35"/>
    <w:rsid w:val="00151656"/>
    <w:rsid w:val="00151C90"/>
    <w:rsid w:val="0015256B"/>
    <w:rsid w:val="001526EE"/>
    <w:rsid w:val="001528A6"/>
    <w:rsid w:val="00153597"/>
    <w:rsid w:val="00153933"/>
    <w:rsid w:val="001544D5"/>
    <w:rsid w:val="00154F77"/>
    <w:rsid w:val="00155277"/>
    <w:rsid w:val="001557E2"/>
    <w:rsid w:val="00156363"/>
    <w:rsid w:val="00156419"/>
    <w:rsid w:val="001569AA"/>
    <w:rsid w:val="00156B83"/>
    <w:rsid w:val="0015735B"/>
    <w:rsid w:val="0015773A"/>
    <w:rsid w:val="00157956"/>
    <w:rsid w:val="00157F8A"/>
    <w:rsid w:val="00160E00"/>
    <w:rsid w:val="001612D5"/>
    <w:rsid w:val="00161368"/>
    <w:rsid w:val="00161D73"/>
    <w:rsid w:val="001627E5"/>
    <w:rsid w:val="00162AB7"/>
    <w:rsid w:val="00162E43"/>
    <w:rsid w:val="00162E7F"/>
    <w:rsid w:val="00162F34"/>
    <w:rsid w:val="00163768"/>
    <w:rsid w:val="00163AF9"/>
    <w:rsid w:val="00164437"/>
    <w:rsid w:val="001648DF"/>
    <w:rsid w:val="001649C4"/>
    <w:rsid w:val="00164A78"/>
    <w:rsid w:val="0016506C"/>
    <w:rsid w:val="0016600E"/>
    <w:rsid w:val="001667AB"/>
    <w:rsid w:val="00166904"/>
    <w:rsid w:val="001672EB"/>
    <w:rsid w:val="00167EE4"/>
    <w:rsid w:val="00171071"/>
    <w:rsid w:val="0017110B"/>
    <w:rsid w:val="00171F3B"/>
    <w:rsid w:val="0017209B"/>
    <w:rsid w:val="001722FF"/>
    <w:rsid w:val="00172CEE"/>
    <w:rsid w:val="001736C6"/>
    <w:rsid w:val="00173E94"/>
    <w:rsid w:val="00173EDC"/>
    <w:rsid w:val="00174798"/>
    <w:rsid w:val="00174C16"/>
    <w:rsid w:val="00174DF3"/>
    <w:rsid w:val="0017648E"/>
    <w:rsid w:val="00176BC6"/>
    <w:rsid w:val="001771D9"/>
    <w:rsid w:val="001774A1"/>
    <w:rsid w:val="001801F7"/>
    <w:rsid w:val="001811C1"/>
    <w:rsid w:val="00181923"/>
    <w:rsid w:val="0018199B"/>
    <w:rsid w:val="00181FD5"/>
    <w:rsid w:val="00182860"/>
    <w:rsid w:val="00182B4F"/>
    <w:rsid w:val="00183297"/>
    <w:rsid w:val="00183C40"/>
    <w:rsid w:val="001847F0"/>
    <w:rsid w:val="0018496D"/>
    <w:rsid w:val="00185A5C"/>
    <w:rsid w:val="00185A88"/>
    <w:rsid w:val="00186175"/>
    <w:rsid w:val="00186340"/>
    <w:rsid w:val="00186453"/>
    <w:rsid w:val="001867C2"/>
    <w:rsid w:val="00186C5B"/>
    <w:rsid w:val="001872B8"/>
    <w:rsid w:val="00187D3E"/>
    <w:rsid w:val="00190121"/>
    <w:rsid w:val="0019138C"/>
    <w:rsid w:val="00192482"/>
    <w:rsid w:val="00192AA4"/>
    <w:rsid w:val="001930A0"/>
    <w:rsid w:val="00193976"/>
    <w:rsid w:val="001939B3"/>
    <w:rsid w:val="00195D84"/>
    <w:rsid w:val="00196AF2"/>
    <w:rsid w:val="00196C02"/>
    <w:rsid w:val="00196E15"/>
    <w:rsid w:val="001974BC"/>
    <w:rsid w:val="00197837"/>
    <w:rsid w:val="001A087A"/>
    <w:rsid w:val="001A0BB2"/>
    <w:rsid w:val="001A0D0F"/>
    <w:rsid w:val="001A1845"/>
    <w:rsid w:val="001A1AAC"/>
    <w:rsid w:val="001A1BDC"/>
    <w:rsid w:val="001A20CD"/>
    <w:rsid w:val="001A2A5B"/>
    <w:rsid w:val="001A2C37"/>
    <w:rsid w:val="001A371C"/>
    <w:rsid w:val="001A411C"/>
    <w:rsid w:val="001A4C2B"/>
    <w:rsid w:val="001A5195"/>
    <w:rsid w:val="001A5F37"/>
    <w:rsid w:val="001A62CF"/>
    <w:rsid w:val="001A6939"/>
    <w:rsid w:val="001A6DEB"/>
    <w:rsid w:val="001B05D2"/>
    <w:rsid w:val="001B124C"/>
    <w:rsid w:val="001B153B"/>
    <w:rsid w:val="001B2869"/>
    <w:rsid w:val="001B306B"/>
    <w:rsid w:val="001B316B"/>
    <w:rsid w:val="001B3F1F"/>
    <w:rsid w:val="001B4048"/>
    <w:rsid w:val="001B5719"/>
    <w:rsid w:val="001B5E6C"/>
    <w:rsid w:val="001B6656"/>
    <w:rsid w:val="001B6A9F"/>
    <w:rsid w:val="001C0438"/>
    <w:rsid w:val="001C0A93"/>
    <w:rsid w:val="001C0FFE"/>
    <w:rsid w:val="001C134C"/>
    <w:rsid w:val="001C19D1"/>
    <w:rsid w:val="001C2095"/>
    <w:rsid w:val="001C220A"/>
    <w:rsid w:val="001C2957"/>
    <w:rsid w:val="001C368D"/>
    <w:rsid w:val="001C4C30"/>
    <w:rsid w:val="001C4CB8"/>
    <w:rsid w:val="001C4E1B"/>
    <w:rsid w:val="001C54FF"/>
    <w:rsid w:val="001C5A8C"/>
    <w:rsid w:val="001C5DAC"/>
    <w:rsid w:val="001C6459"/>
    <w:rsid w:val="001C6995"/>
    <w:rsid w:val="001C7433"/>
    <w:rsid w:val="001D0884"/>
    <w:rsid w:val="001D08B5"/>
    <w:rsid w:val="001D09A3"/>
    <w:rsid w:val="001D0EBE"/>
    <w:rsid w:val="001D1131"/>
    <w:rsid w:val="001D1BAF"/>
    <w:rsid w:val="001D1F28"/>
    <w:rsid w:val="001D22BD"/>
    <w:rsid w:val="001D26AD"/>
    <w:rsid w:val="001D307F"/>
    <w:rsid w:val="001D3A06"/>
    <w:rsid w:val="001D4040"/>
    <w:rsid w:val="001D4E61"/>
    <w:rsid w:val="001D4F19"/>
    <w:rsid w:val="001D50BA"/>
    <w:rsid w:val="001D50BF"/>
    <w:rsid w:val="001D52AB"/>
    <w:rsid w:val="001D5409"/>
    <w:rsid w:val="001D5486"/>
    <w:rsid w:val="001D6198"/>
    <w:rsid w:val="001D6242"/>
    <w:rsid w:val="001D6E6C"/>
    <w:rsid w:val="001D6F9E"/>
    <w:rsid w:val="001D760E"/>
    <w:rsid w:val="001D77A4"/>
    <w:rsid w:val="001E0039"/>
    <w:rsid w:val="001E02D0"/>
    <w:rsid w:val="001E0507"/>
    <w:rsid w:val="001E0E5D"/>
    <w:rsid w:val="001E2326"/>
    <w:rsid w:val="001E3503"/>
    <w:rsid w:val="001E3C66"/>
    <w:rsid w:val="001E3F46"/>
    <w:rsid w:val="001E42CD"/>
    <w:rsid w:val="001E4755"/>
    <w:rsid w:val="001E582C"/>
    <w:rsid w:val="001E58B1"/>
    <w:rsid w:val="001E5F52"/>
    <w:rsid w:val="001E6DA1"/>
    <w:rsid w:val="001E733E"/>
    <w:rsid w:val="001E76A1"/>
    <w:rsid w:val="001E7C5B"/>
    <w:rsid w:val="001F07C0"/>
    <w:rsid w:val="001F11A6"/>
    <w:rsid w:val="001F139E"/>
    <w:rsid w:val="001F1915"/>
    <w:rsid w:val="001F1ABD"/>
    <w:rsid w:val="001F2498"/>
    <w:rsid w:val="001F24B1"/>
    <w:rsid w:val="001F2CB4"/>
    <w:rsid w:val="001F2FC7"/>
    <w:rsid w:val="001F3BF1"/>
    <w:rsid w:val="001F42FF"/>
    <w:rsid w:val="001F4819"/>
    <w:rsid w:val="001F493E"/>
    <w:rsid w:val="001F4AE1"/>
    <w:rsid w:val="001F5297"/>
    <w:rsid w:val="001F566E"/>
    <w:rsid w:val="001F59AB"/>
    <w:rsid w:val="001F64C1"/>
    <w:rsid w:val="001F67CF"/>
    <w:rsid w:val="0020016E"/>
    <w:rsid w:val="002001C6"/>
    <w:rsid w:val="00200867"/>
    <w:rsid w:val="00200E15"/>
    <w:rsid w:val="00201A25"/>
    <w:rsid w:val="00202035"/>
    <w:rsid w:val="002021AD"/>
    <w:rsid w:val="0020227B"/>
    <w:rsid w:val="002038FF"/>
    <w:rsid w:val="002039F0"/>
    <w:rsid w:val="00203E23"/>
    <w:rsid w:val="0020441D"/>
    <w:rsid w:val="00204BBF"/>
    <w:rsid w:val="00204E33"/>
    <w:rsid w:val="00204FAB"/>
    <w:rsid w:val="002050F2"/>
    <w:rsid w:val="0020591A"/>
    <w:rsid w:val="0020715C"/>
    <w:rsid w:val="00210041"/>
    <w:rsid w:val="0021025A"/>
    <w:rsid w:val="00210728"/>
    <w:rsid w:val="00210738"/>
    <w:rsid w:val="0021083B"/>
    <w:rsid w:val="002109B9"/>
    <w:rsid w:val="00210CB9"/>
    <w:rsid w:val="00210F8F"/>
    <w:rsid w:val="00210FBC"/>
    <w:rsid w:val="00212082"/>
    <w:rsid w:val="00215DAE"/>
    <w:rsid w:val="00216241"/>
    <w:rsid w:val="00217E63"/>
    <w:rsid w:val="00217FFE"/>
    <w:rsid w:val="002201FA"/>
    <w:rsid w:val="002219E8"/>
    <w:rsid w:val="00221C34"/>
    <w:rsid w:val="00221F8B"/>
    <w:rsid w:val="002227C7"/>
    <w:rsid w:val="00222C01"/>
    <w:rsid w:val="00223747"/>
    <w:rsid w:val="00223A41"/>
    <w:rsid w:val="00224EF6"/>
    <w:rsid w:val="00225ABF"/>
    <w:rsid w:val="00225ACC"/>
    <w:rsid w:val="00225B7D"/>
    <w:rsid w:val="002269C6"/>
    <w:rsid w:val="00226A29"/>
    <w:rsid w:val="00226AF8"/>
    <w:rsid w:val="00226D38"/>
    <w:rsid w:val="002279BA"/>
    <w:rsid w:val="00227A71"/>
    <w:rsid w:val="00227E85"/>
    <w:rsid w:val="002308D8"/>
    <w:rsid w:val="002315EF"/>
    <w:rsid w:val="00231E43"/>
    <w:rsid w:val="00231EA5"/>
    <w:rsid w:val="00233668"/>
    <w:rsid w:val="00233CFC"/>
    <w:rsid w:val="0023461B"/>
    <w:rsid w:val="00234664"/>
    <w:rsid w:val="002349D6"/>
    <w:rsid w:val="00234C93"/>
    <w:rsid w:val="00234EAE"/>
    <w:rsid w:val="00235B39"/>
    <w:rsid w:val="00235B6A"/>
    <w:rsid w:val="00236976"/>
    <w:rsid w:val="002369C3"/>
    <w:rsid w:val="00237298"/>
    <w:rsid w:val="00237545"/>
    <w:rsid w:val="00237B27"/>
    <w:rsid w:val="00241897"/>
    <w:rsid w:val="0024196B"/>
    <w:rsid w:val="00241F27"/>
    <w:rsid w:val="00242415"/>
    <w:rsid w:val="00243410"/>
    <w:rsid w:val="00243D03"/>
    <w:rsid w:val="0024445D"/>
    <w:rsid w:val="00244473"/>
    <w:rsid w:val="00244E8D"/>
    <w:rsid w:val="00245752"/>
    <w:rsid w:val="002458EC"/>
    <w:rsid w:val="00245AE0"/>
    <w:rsid w:val="00245F27"/>
    <w:rsid w:val="002461D7"/>
    <w:rsid w:val="0024645A"/>
    <w:rsid w:val="00246973"/>
    <w:rsid w:val="0024726C"/>
    <w:rsid w:val="00250BB2"/>
    <w:rsid w:val="00251430"/>
    <w:rsid w:val="00252168"/>
    <w:rsid w:val="002522ED"/>
    <w:rsid w:val="00252F19"/>
    <w:rsid w:val="00252F91"/>
    <w:rsid w:val="002536B2"/>
    <w:rsid w:val="002537F4"/>
    <w:rsid w:val="00254014"/>
    <w:rsid w:val="0025406F"/>
    <w:rsid w:val="002542F1"/>
    <w:rsid w:val="0025453D"/>
    <w:rsid w:val="00254856"/>
    <w:rsid w:val="002553A8"/>
    <w:rsid w:val="002558EF"/>
    <w:rsid w:val="00255A56"/>
    <w:rsid w:val="00256803"/>
    <w:rsid w:val="0025693F"/>
    <w:rsid w:val="0025707C"/>
    <w:rsid w:val="00257292"/>
    <w:rsid w:val="0025767E"/>
    <w:rsid w:val="0025780F"/>
    <w:rsid w:val="00257C22"/>
    <w:rsid w:val="00260EFB"/>
    <w:rsid w:val="002610BC"/>
    <w:rsid w:val="00262246"/>
    <w:rsid w:val="00262ABE"/>
    <w:rsid w:val="00262EA7"/>
    <w:rsid w:val="002636DE"/>
    <w:rsid w:val="00263849"/>
    <w:rsid w:val="002654C8"/>
    <w:rsid w:val="002655B9"/>
    <w:rsid w:val="00266C50"/>
    <w:rsid w:val="00267022"/>
    <w:rsid w:val="00267879"/>
    <w:rsid w:val="00267BE5"/>
    <w:rsid w:val="00267E35"/>
    <w:rsid w:val="00270658"/>
    <w:rsid w:val="00270DB9"/>
    <w:rsid w:val="00271966"/>
    <w:rsid w:val="00271FA2"/>
    <w:rsid w:val="0027444E"/>
    <w:rsid w:val="002746E7"/>
    <w:rsid w:val="00274F53"/>
    <w:rsid w:val="00275587"/>
    <w:rsid w:val="00275EDB"/>
    <w:rsid w:val="002764B4"/>
    <w:rsid w:val="00276858"/>
    <w:rsid w:val="00277F04"/>
    <w:rsid w:val="00277FC1"/>
    <w:rsid w:val="002803B4"/>
    <w:rsid w:val="00280C75"/>
    <w:rsid w:val="00281555"/>
    <w:rsid w:val="002818F7"/>
    <w:rsid w:val="00281C22"/>
    <w:rsid w:val="00281DE3"/>
    <w:rsid w:val="002835EF"/>
    <w:rsid w:val="002838D7"/>
    <w:rsid w:val="00284041"/>
    <w:rsid w:val="00284524"/>
    <w:rsid w:val="00286593"/>
    <w:rsid w:val="00286C90"/>
    <w:rsid w:val="002873B8"/>
    <w:rsid w:val="00287452"/>
    <w:rsid w:val="00287C7E"/>
    <w:rsid w:val="00287C95"/>
    <w:rsid w:val="00290311"/>
    <w:rsid w:val="0029035A"/>
    <w:rsid w:val="00290BC0"/>
    <w:rsid w:val="00290BE0"/>
    <w:rsid w:val="00292733"/>
    <w:rsid w:val="002932B6"/>
    <w:rsid w:val="00294049"/>
    <w:rsid w:val="00294402"/>
    <w:rsid w:val="00294511"/>
    <w:rsid w:val="00294C5F"/>
    <w:rsid w:val="00295174"/>
    <w:rsid w:val="00295E04"/>
    <w:rsid w:val="002964D9"/>
    <w:rsid w:val="00296E3C"/>
    <w:rsid w:val="002A0190"/>
    <w:rsid w:val="002A0BDF"/>
    <w:rsid w:val="002A0C1C"/>
    <w:rsid w:val="002A1947"/>
    <w:rsid w:val="002A3A04"/>
    <w:rsid w:val="002A4C46"/>
    <w:rsid w:val="002A5472"/>
    <w:rsid w:val="002A584F"/>
    <w:rsid w:val="002B0CB0"/>
    <w:rsid w:val="002B0EE5"/>
    <w:rsid w:val="002B160E"/>
    <w:rsid w:val="002B1B3A"/>
    <w:rsid w:val="002B2347"/>
    <w:rsid w:val="002B37CB"/>
    <w:rsid w:val="002B46A1"/>
    <w:rsid w:val="002B4A06"/>
    <w:rsid w:val="002B53D2"/>
    <w:rsid w:val="002B5B65"/>
    <w:rsid w:val="002B6910"/>
    <w:rsid w:val="002B6CE6"/>
    <w:rsid w:val="002B72B3"/>
    <w:rsid w:val="002B72B4"/>
    <w:rsid w:val="002C032A"/>
    <w:rsid w:val="002C0FD1"/>
    <w:rsid w:val="002C1091"/>
    <w:rsid w:val="002C128D"/>
    <w:rsid w:val="002C1605"/>
    <w:rsid w:val="002C22B3"/>
    <w:rsid w:val="002C2A9B"/>
    <w:rsid w:val="002C2CB9"/>
    <w:rsid w:val="002C2F3B"/>
    <w:rsid w:val="002C2FEC"/>
    <w:rsid w:val="002C3473"/>
    <w:rsid w:val="002C348D"/>
    <w:rsid w:val="002C4120"/>
    <w:rsid w:val="002C4986"/>
    <w:rsid w:val="002C5508"/>
    <w:rsid w:val="002C5BD6"/>
    <w:rsid w:val="002C5BDD"/>
    <w:rsid w:val="002C5CDB"/>
    <w:rsid w:val="002C6B71"/>
    <w:rsid w:val="002C7253"/>
    <w:rsid w:val="002C78D6"/>
    <w:rsid w:val="002C79D0"/>
    <w:rsid w:val="002C7A9C"/>
    <w:rsid w:val="002D0041"/>
    <w:rsid w:val="002D09B9"/>
    <w:rsid w:val="002D1370"/>
    <w:rsid w:val="002D1716"/>
    <w:rsid w:val="002D1B40"/>
    <w:rsid w:val="002D1E90"/>
    <w:rsid w:val="002D1EA9"/>
    <w:rsid w:val="002D26B9"/>
    <w:rsid w:val="002D2934"/>
    <w:rsid w:val="002D37B1"/>
    <w:rsid w:val="002D3805"/>
    <w:rsid w:val="002D3979"/>
    <w:rsid w:val="002D42A3"/>
    <w:rsid w:val="002D4A7A"/>
    <w:rsid w:val="002D4D04"/>
    <w:rsid w:val="002D501A"/>
    <w:rsid w:val="002D5C8C"/>
    <w:rsid w:val="002D63CF"/>
    <w:rsid w:val="002D6B0D"/>
    <w:rsid w:val="002D6EEF"/>
    <w:rsid w:val="002D7D36"/>
    <w:rsid w:val="002D7E5B"/>
    <w:rsid w:val="002D7EC6"/>
    <w:rsid w:val="002D7F4B"/>
    <w:rsid w:val="002E1638"/>
    <w:rsid w:val="002E194D"/>
    <w:rsid w:val="002E243D"/>
    <w:rsid w:val="002E2440"/>
    <w:rsid w:val="002E3858"/>
    <w:rsid w:val="002E414C"/>
    <w:rsid w:val="002E422D"/>
    <w:rsid w:val="002E44E9"/>
    <w:rsid w:val="002E45E1"/>
    <w:rsid w:val="002E4DBE"/>
    <w:rsid w:val="002E512D"/>
    <w:rsid w:val="002E55E3"/>
    <w:rsid w:val="002E58DC"/>
    <w:rsid w:val="002E5B06"/>
    <w:rsid w:val="002E5BBE"/>
    <w:rsid w:val="002E66BB"/>
    <w:rsid w:val="002E75E0"/>
    <w:rsid w:val="002E7679"/>
    <w:rsid w:val="002F0521"/>
    <w:rsid w:val="002F0A34"/>
    <w:rsid w:val="002F12AD"/>
    <w:rsid w:val="002F25D2"/>
    <w:rsid w:val="002F2764"/>
    <w:rsid w:val="002F2825"/>
    <w:rsid w:val="002F2E1E"/>
    <w:rsid w:val="002F3073"/>
    <w:rsid w:val="002F35BB"/>
    <w:rsid w:val="002F421B"/>
    <w:rsid w:val="002F43F5"/>
    <w:rsid w:val="002F443D"/>
    <w:rsid w:val="002F4727"/>
    <w:rsid w:val="002F4900"/>
    <w:rsid w:val="002F59CA"/>
    <w:rsid w:val="002F5EDD"/>
    <w:rsid w:val="002F69F3"/>
    <w:rsid w:val="002F6CB1"/>
    <w:rsid w:val="002F6EB0"/>
    <w:rsid w:val="002F737D"/>
    <w:rsid w:val="002F7ACB"/>
    <w:rsid w:val="002F7E95"/>
    <w:rsid w:val="00300A01"/>
    <w:rsid w:val="00300CB3"/>
    <w:rsid w:val="00300DAF"/>
    <w:rsid w:val="003013B2"/>
    <w:rsid w:val="00302066"/>
    <w:rsid w:val="003026DD"/>
    <w:rsid w:val="0030300A"/>
    <w:rsid w:val="003038AE"/>
    <w:rsid w:val="00303B2A"/>
    <w:rsid w:val="003043D4"/>
    <w:rsid w:val="00304968"/>
    <w:rsid w:val="00304F6D"/>
    <w:rsid w:val="00305962"/>
    <w:rsid w:val="003063A6"/>
    <w:rsid w:val="003100AF"/>
    <w:rsid w:val="003102C2"/>
    <w:rsid w:val="00311403"/>
    <w:rsid w:val="003117EA"/>
    <w:rsid w:val="00311BDD"/>
    <w:rsid w:val="00311CEC"/>
    <w:rsid w:val="00312EA6"/>
    <w:rsid w:val="00313084"/>
    <w:rsid w:val="00313126"/>
    <w:rsid w:val="0031346D"/>
    <w:rsid w:val="00313499"/>
    <w:rsid w:val="00313733"/>
    <w:rsid w:val="00313EB8"/>
    <w:rsid w:val="00314BDC"/>
    <w:rsid w:val="003153BE"/>
    <w:rsid w:val="003153E6"/>
    <w:rsid w:val="003156D5"/>
    <w:rsid w:val="00315837"/>
    <w:rsid w:val="0031584A"/>
    <w:rsid w:val="00315BB2"/>
    <w:rsid w:val="00316DBC"/>
    <w:rsid w:val="003173EE"/>
    <w:rsid w:val="00317988"/>
    <w:rsid w:val="003179A7"/>
    <w:rsid w:val="00320053"/>
    <w:rsid w:val="00321A8E"/>
    <w:rsid w:val="00321E5E"/>
    <w:rsid w:val="0032263A"/>
    <w:rsid w:val="00322EEB"/>
    <w:rsid w:val="00323312"/>
    <w:rsid w:val="003233B1"/>
    <w:rsid w:val="00323A10"/>
    <w:rsid w:val="00324174"/>
    <w:rsid w:val="003251BC"/>
    <w:rsid w:val="00326ED0"/>
    <w:rsid w:val="00330743"/>
    <w:rsid w:val="003309C7"/>
    <w:rsid w:val="00330C09"/>
    <w:rsid w:val="00331298"/>
    <w:rsid w:val="00331FEF"/>
    <w:rsid w:val="00332C3F"/>
    <w:rsid w:val="00332C55"/>
    <w:rsid w:val="00334783"/>
    <w:rsid w:val="00334F1F"/>
    <w:rsid w:val="0033513D"/>
    <w:rsid w:val="00335A60"/>
    <w:rsid w:val="0033681A"/>
    <w:rsid w:val="003373A6"/>
    <w:rsid w:val="00337A52"/>
    <w:rsid w:val="00337F6D"/>
    <w:rsid w:val="00340014"/>
    <w:rsid w:val="003402F9"/>
    <w:rsid w:val="00340495"/>
    <w:rsid w:val="0034141C"/>
    <w:rsid w:val="003414D7"/>
    <w:rsid w:val="003418AA"/>
    <w:rsid w:val="00341BB8"/>
    <w:rsid w:val="003422BD"/>
    <w:rsid w:val="00342A05"/>
    <w:rsid w:val="00343970"/>
    <w:rsid w:val="00343D71"/>
    <w:rsid w:val="003440D1"/>
    <w:rsid w:val="00344367"/>
    <w:rsid w:val="003446AE"/>
    <w:rsid w:val="00344AFB"/>
    <w:rsid w:val="00345AD4"/>
    <w:rsid w:val="0034607F"/>
    <w:rsid w:val="00346A55"/>
    <w:rsid w:val="00347029"/>
    <w:rsid w:val="0034736D"/>
    <w:rsid w:val="00350E43"/>
    <w:rsid w:val="00351C3F"/>
    <w:rsid w:val="00351DA8"/>
    <w:rsid w:val="00352060"/>
    <w:rsid w:val="0035235E"/>
    <w:rsid w:val="003523A0"/>
    <w:rsid w:val="003530E5"/>
    <w:rsid w:val="00353F15"/>
    <w:rsid w:val="00354178"/>
    <w:rsid w:val="00354814"/>
    <w:rsid w:val="00354E51"/>
    <w:rsid w:val="0035656A"/>
    <w:rsid w:val="003566E1"/>
    <w:rsid w:val="0035692A"/>
    <w:rsid w:val="00356A32"/>
    <w:rsid w:val="00356C86"/>
    <w:rsid w:val="00356EFD"/>
    <w:rsid w:val="0035788A"/>
    <w:rsid w:val="00357BAE"/>
    <w:rsid w:val="00357D3B"/>
    <w:rsid w:val="00360295"/>
    <w:rsid w:val="0036037B"/>
    <w:rsid w:val="00360CEB"/>
    <w:rsid w:val="003618D4"/>
    <w:rsid w:val="00361A44"/>
    <w:rsid w:val="00362530"/>
    <w:rsid w:val="00362A77"/>
    <w:rsid w:val="00363318"/>
    <w:rsid w:val="00363607"/>
    <w:rsid w:val="00364411"/>
    <w:rsid w:val="00364B0A"/>
    <w:rsid w:val="00364C22"/>
    <w:rsid w:val="00364C6A"/>
    <w:rsid w:val="003650EF"/>
    <w:rsid w:val="00365B1B"/>
    <w:rsid w:val="00366165"/>
    <w:rsid w:val="003662BA"/>
    <w:rsid w:val="003666D4"/>
    <w:rsid w:val="0036694A"/>
    <w:rsid w:val="00366BB0"/>
    <w:rsid w:val="003670E1"/>
    <w:rsid w:val="00367949"/>
    <w:rsid w:val="00367D1D"/>
    <w:rsid w:val="0037032F"/>
    <w:rsid w:val="0037067B"/>
    <w:rsid w:val="00370ECB"/>
    <w:rsid w:val="0037192C"/>
    <w:rsid w:val="00371E83"/>
    <w:rsid w:val="003721E6"/>
    <w:rsid w:val="00372CD3"/>
    <w:rsid w:val="00372E3A"/>
    <w:rsid w:val="00373533"/>
    <w:rsid w:val="003739F0"/>
    <w:rsid w:val="0037489D"/>
    <w:rsid w:val="00374937"/>
    <w:rsid w:val="003763D5"/>
    <w:rsid w:val="0037650D"/>
    <w:rsid w:val="003767E1"/>
    <w:rsid w:val="0037694D"/>
    <w:rsid w:val="00377438"/>
    <w:rsid w:val="0037753D"/>
    <w:rsid w:val="00377962"/>
    <w:rsid w:val="00377A88"/>
    <w:rsid w:val="00377D74"/>
    <w:rsid w:val="0038007F"/>
    <w:rsid w:val="003800B6"/>
    <w:rsid w:val="00380C99"/>
    <w:rsid w:val="00380ED0"/>
    <w:rsid w:val="00381215"/>
    <w:rsid w:val="0038161F"/>
    <w:rsid w:val="003826A0"/>
    <w:rsid w:val="00382739"/>
    <w:rsid w:val="00382AD3"/>
    <w:rsid w:val="00382C6C"/>
    <w:rsid w:val="00382EBF"/>
    <w:rsid w:val="00383143"/>
    <w:rsid w:val="00383CC0"/>
    <w:rsid w:val="00384466"/>
    <w:rsid w:val="003847A5"/>
    <w:rsid w:val="003848A5"/>
    <w:rsid w:val="00384AFE"/>
    <w:rsid w:val="00384DCD"/>
    <w:rsid w:val="00385E90"/>
    <w:rsid w:val="00385E9A"/>
    <w:rsid w:val="003864D6"/>
    <w:rsid w:val="0038679C"/>
    <w:rsid w:val="00386B57"/>
    <w:rsid w:val="003878F4"/>
    <w:rsid w:val="00387E16"/>
    <w:rsid w:val="003906CC"/>
    <w:rsid w:val="00391817"/>
    <w:rsid w:val="00391A92"/>
    <w:rsid w:val="00392535"/>
    <w:rsid w:val="00392F3D"/>
    <w:rsid w:val="00393177"/>
    <w:rsid w:val="003931F1"/>
    <w:rsid w:val="003937F1"/>
    <w:rsid w:val="00394C1F"/>
    <w:rsid w:val="00396B39"/>
    <w:rsid w:val="00396EC7"/>
    <w:rsid w:val="003971AA"/>
    <w:rsid w:val="003976DA"/>
    <w:rsid w:val="0039776F"/>
    <w:rsid w:val="003978BC"/>
    <w:rsid w:val="003A11A7"/>
    <w:rsid w:val="003A1482"/>
    <w:rsid w:val="003A1AD4"/>
    <w:rsid w:val="003A1CFB"/>
    <w:rsid w:val="003A202B"/>
    <w:rsid w:val="003A250F"/>
    <w:rsid w:val="003A2B9F"/>
    <w:rsid w:val="003A2F95"/>
    <w:rsid w:val="003A3A30"/>
    <w:rsid w:val="003A44C4"/>
    <w:rsid w:val="003A453C"/>
    <w:rsid w:val="003A5654"/>
    <w:rsid w:val="003A5B55"/>
    <w:rsid w:val="003A5FB9"/>
    <w:rsid w:val="003A630E"/>
    <w:rsid w:val="003A6872"/>
    <w:rsid w:val="003A6F65"/>
    <w:rsid w:val="003A72A3"/>
    <w:rsid w:val="003A785A"/>
    <w:rsid w:val="003B0F04"/>
    <w:rsid w:val="003B14AB"/>
    <w:rsid w:val="003B1BB6"/>
    <w:rsid w:val="003B2B33"/>
    <w:rsid w:val="003B2C1C"/>
    <w:rsid w:val="003B355F"/>
    <w:rsid w:val="003B6013"/>
    <w:rsid w:val="003B658C"/>
    <w:rsid w:val="003B68DD"/>
    <w:rsid w:val="003B779D"/>
    <w:rsid w:val="003B7830"/>
    <w:rsid w:val="003B7A86"/>
    <w:rsid w:val="003C0E71"/>
    <w:rsid w:val="003C1DA2"/>
    <w:rsid w:val="003C22D0"/>
    <w:rsid w:val="003C2B4C"/>
    <w:rsid w:val="003C2E31"/>
    <w:rsid w:val="003C3184"/>
    <w:rsid w:val="003C31F9"/>
    <w:rsid w:val="003C3623"/>
    <w:rsid w:val="003C4FB8"/>
    <w:rsid w:val="003C5479"/>
    <w:rsid w:val="003C551B"/>
    <w:rsid w:val="003C57D3"/>
    <w:rsid w:val="003C5922"/>
    <w:rsid w:val="003C601B"/>
    <w:rsid w:val="003C60AF"/>
    <w:rsid w:val="003C6206"/>
    <w:rsid w:val="003C689E"/>
    <w:rsid w:val="003C6E0D"/>
    <w:rsid w:val="003D042F"/>
    <w:rsid w:val="003D0462"/>
    <w:rsid w:val="003D0D81"/>
    <w:rsid w:val="003D109A"/>
    <w:rsid w:val="003D22A7"/>
    <w:rsid w:val="003D2C58"/>
    <w:rsid w:val="003D2F41"/>
    <w:rsid w:val="003D3B87"/>
    <w:rsid w:val="003D4795"/>
    <w:rsid w:val="003D4816"/>
    <w:rsid w:val="003D5747"/>
    <w:rsid w:val="003D58CA"/>
    <w:rsid w:val="003D6F23"/>
    <w:rsid w:val="003D772F"/>
    <w:rsid w:val="003D794E"/>
    <w:rsid w:val="003E020F"/>
    <w:rsid w:val="003E0748"/>
    <w:rsid w:val="003E0819"/>
    <w:rsid w:val="003E084B"/>
    <w:rsid w:val="003E0DAD"/>
    <w:rsid w:val="003E13DA"/>
    <w:rsid w:val="003E18D5"/>
    <w:rsid w:val="003E18DB"/>
    <w:rsid w:val="003E2043"/>
    <w:rsid w:val="003E263A"/>
    <w:rsid w:val="003E26D4"/>
    <w:rsid w:val="003E26EC"/>
    <w:rsid w:val="003E3CEF"/>
    <w:rsid w:val="003E42A3"/>
    <w:rsid w:val="003E45AA"/>
    <w:rsid w:val="003E53B2"/>
    <w:rsid w:val="003E57BB"/>
    <w:rsid w:val="003E63B0"/>
    <w:rsid w:val="003E69F8"/>
    <w:rsid w:val="003E6E2B"/>
    <w:rsid w:val="003E7D55"/>
    <w:rsid w:val="003F121D"/>
    <w:rsid w:val="003F186A"/>
    <w:rsid w:val="003F30A0"/>
    <w:rsid w:val="003F31D9"/>
    <w:rsid w:val="003F3A4D"/>
    <w:rsid w:val="003F5249"/>
    <w:rsid w:val="003F54A6"/>
    <w:rsid w:val="003F562A"/>
    <w:rsid w:val="003F6232"/>
    <w:rsid w:val="003F6990"/>
    <w:rsid w:val="003F6B26"/>
    <w:rsid w:val="003F6D22"/>
    <w:rsid w:val="003F79C4"/>
    <w:rsid w:val="003F7AD4"/>
    <w:rsid w:val="003F7B72"/>
    <w:rsid w:val="00400148"/>
    <w:rsid w:val="0040053D"/>
    <w:rsid w:val="00401FC4"/>
    <w:rsid w:val="004024C9"/>
    <w:rsid w:val="004028F2"/>
    <w:rsid w:val="00403C2B"/>
    <w:rsid w:val="00403FB0"/>
    <w:rsid w:val="00404B0F"/>
    <w:rsid w:val="004069C0"/>
    <w:rsid w:val="0040723E"/>
    <w:rsid w:val="0041091D"/>
    <w:rsid w:val="004113C9"/>
    <w:rsid w:val="00411695"/>
    <w:rsid w:val="00412060"/>
    <w:rsid w:val="004123FE"/>
    <w:rsid w:val="00413777"/>
    <w:rsid w:val="00415F7C"/>
    <w:rsid w:val="0041600D"/>
    <w:rsid w:val="00416489"/>
    <w:rsid w:val="00416F1B"/>
    <w:rsid w:val="00417288"/>
    <w:rsid w:val="00417A0E"/>
    <w:rsid w:val="00421D1D"/>
    <w:rsid w:val="004228C3"/>
    <w:rsid w:val="00423031"/>
    <w:rsid w:val="00423217"/>
    <w:rsid w:val="004232AA"/>
    <w:rsid w:val="004232FD"/>
    <w:rsid w:val="00424009"/>
    <w:rsid w:val="00424A97"/>
    <w:rsid w:val="00425245"/>
    <w:rsid w:val="0042552F"/>
    <w:rsid w:val="004258B7"/>
    <w:rsid w:val="00426012"/>
    <w:rsid w:val="00426EA7"/>
    <w:rsid w:val="00427358"/>
    <w:rsid w:val="00427B8C"/>
    <w:rsid w:val="00427D31"/>
    <w:rsid w:val="00427E8D"/>
    <w:rsid w:val="00430B5B"/>
    <w:rsid w:val="00430F58"/>
    <w:rsid w:val="00431112"/>
    <w:rsid w:val="004316FC"/>
    <w:rsid w:val="00431BD4"/>
    <w:rsid w:val="00431F35"/>
    <w:rsid w:val="004323C2"/>
    <w:rsid w:val="004339F5"/>
    <w:rsid w:val="00434323"/>
    <w:rsid w:val="00434800"/>
    <w:rsid w:val="00434D2E"/>
    <w:rsid w:val="004359D9"/>
    <w:rsid w:val="00435C7B"/>
    <w:rsid w:val="00435EA7"/>
    <w:rsid w:val="004364F9"/>
    <w:rsid w:val="00436511"/>
    <w:rsid w:val="00436A66"/>
    <w:rsid w:val="00436F39"/>
    <w:rsid w:val="0043703B"/>
    <w:rsid w:val="00440573"/>
    <w:rsid w:val="00440AD6"/>
    <w:rsid w:val="0044103F"/>
    <w:rsid w:val="00441451"/>
    <w:rsid w:val="004416BF"/>
    <w:rsid w:val="00441C48"/>
    <w:rsid w:val="0044208F"/>
    <w:rsid w:val="00442489"/>
    <w:rsid w:val="00442EC7"/>
    <w:rsid w:val="004433C0"/>
    <w:rsid w:val="0044373C"/>
    <w:rsid w:val="0044437E"/>
    <w:rsid w:val="004448F7"/>
    <w:rsid w:val="00444969"/>
    <w:rsid w:val="00445061"/>
    <w:rsid w:val="0044546E"/>
    <w:rsid w:val="00445F1F"/>
    <w:rsid w:val="00446FB0"/>
    <w:rsid w:val="00447068"/>
    <w:rsid w:val="00447510"/>
    <w:rsid w:val="00450122"/>
    <w:rsid w:val="004503CE"/>
    <w:rsid w:val="00450439"/>
    <w:rsid w:val="004510FD"/>
    <w:rsid w:val="00451CA2"/>
    <w:rsid w:val="00452649"/>
    <w:rsid w:val="004528EB"/>
    <w:rsid w:val="0045386C"/>
    <w:rsid w:val="00453EAC"/>
    <w:rsid w:val="004543D6"/>
    <w:rsid w:val="0045498C"/>
    <w:rsid w:val="00454C63"/>
    <w:rsid w:val="00455213"/>
    <w:rsid w:val="004552D6"/>
    <w:rsid w:val="00455471"/>
    <w:rsid w:val="0045550A"/>
    <w:rsid w:val="0045572F"/>
    <w:rsid w:val="004563D8"/>
    <w:rsid w:val="00456E43"/>
    <w:rsid w:val="004603BE"/>
    <w:rsid w:val="0046311D"/>
    <w:rsid w:val="00463179"/>
    <w:rsid w:val="00463351"/>
    <w:rsid w:val="00463D9E"/>
    <w:rsid w:val="00464F1E"/>
    <w:rsid w:val="004655BC"/>
    <w:rsid w:val="00465A3C"/>
    <w:rsid w:val="00465CD0"/>
    <w:rsid w:val="00466338"/>
    <w:rsid w:val="00467DE7"/>
    <w:rsid w:val="00467E5F"/>
    <w:rsid w:val="00467F14"/>
    <w:rsid w:val="004703EC"/>
    <w:rsid w:val="0047048A"/>
    <w:rsid w:val="0047143F"/>
    <w:rsid w:val="004715EA"/>
    <w:rsid w:val="0047187A"/>
    <w:rsid w:val="00471969"/>
    <w:rsid w:val="004719C1"/>
    <w:rsid w:val="00472F12"/>
    <w:rsid w:val="00472FB0"/>
    <w:rsid w:val="004731EE"/>
    <w:rsid w:val="00473A16"/>
    <w:rsid w:val="004746C9"/>
    <w:rsid w:val="004754D3"/>
    <w:rsid w:val="00475945"/>
    <w:rsid w:val="00475B5A"/>
    <w:rsid w:val="00475E68"/>
    <w:rsid w:val="00476507"/>
    <w:rsid w:val="0047781E"/>
    <w:rsid w:val="00477D08"/>
    <w:rsid w:val="00480707"/>
    <w:rsid w:val="004810EB"/>
    <w:rsid w:val="00481367"/>
    <w:rsid w:val="00481B42"/>
    <w:rsid w:val="00481E58"/>
    <w:rsid w:val="0048259F"/>
    <w:rsid w:val="00482803"/>
    <w:rsid w:val="00483763"/>
    <w:rsid w:val="00483919"/>
    <w:rsid w:val="00483A9C"/>
    <w:rsid w:val="004842FC"/>
    <w:rsid w:val="00484D45"/>
    <w:rsid w:val="00485CF1"/>
    <w:rsid w:val="00485FA4"/>
    <w:rsid w:val="00486401"/>
    <w:rsid w:val="004870EE"/>
    <w:rsid w:val="004877E1"/>
    <w:rsid w:val="00490325"/>
    <w:rsid w:val="00490AA3"/>
    <w:rsid w:val="004914BC"/>
    <w:rsid w:val="00491588"/>
    <w:rsid w:val="0049274D"/>
    <w:rsid w:val="004929C2"/>
    <w:rsid w:val="00492BA0"/>
    <w:rsid w:val="004931EA"/>
    <w:rsid w:val="004934A3"/>
    <w:rsid w:val="00493A70"/>
    <w:rsid w:val="00493FDA"/>
    <w:rsid w:val="00496229"/>
    <w:rsid w:val="0049626B"/>
    <w:rsid w:val="00496BB1"/>
    <w:rsid w:val="00496F2D"/>
    <w:rsid w:val="004970D6"/>
    <w:rsid w:val="004972F7"/>
    <w:rsid w:val="00497E1D"/>
    <w:rsid w:val="004A0E49"/>
    <w:rsid w:val="004A0FF9"/>
    <w:rsid w:val="004A3787"/>
    <w:rsid w:val="004A3E3F"/>
    <w:rsid w:val="004A4582"/>
    <w:rsid w:val="004A4D11"/>
    <w:rsid w:val="004A5083"/>
    <w:rsid w:val="004A5222"/>
    <w:rsid w:val="004A5961"/>
    <w:rsid w:val="004A59A7"/>
    <w:rsid w:val="004A5A31"/>
    <w:rsid w:val="004A6550"/>
    <w:rsid w:val="004A6579"/>
    <w:rsid w:val="004A667F"/>
    <w:rsid w:val="004A6B83"/>
    <w:rsid w:val="004A78C9"/>
    <w:rsid w:val="004A7C9E"/>
    <w:rsid w:val="004A7E3B"/>
    <w:rsid w:val="004B012C"/>
    <w:rsid w:val="004B036D"/>
    <w:rsid w:val="004B0D7B"/>
    <w:rsid w:val="004B274C"/>
    <w:rsid w:val="004B275B"/>
    <w:rsid w:val="004B35DB"/>
    <w:rsid w:val="004B36EE"/>
    <w:rsid w:val="004B4C1F"/>
    <w:rsid w:val="004B50BB"/>
    <w:rsid w:val="004B5DF1"/>
    <w:rsid w:val="004B6198"/>
    <w:rsid w:val="004B61A3"/>
    <w:rsid w:val="004B64FA"/>
    <w:rsid w:val="004B6BA8"/>
    <w:rsid w:val="004B6BDC"/>
    <w:rsid w:val="004B6CF5"/>
    <w:rsid w:val="004B6EDA"/>
    <w:rsid w:val="004B723C"/>
    <w:rsid w:val="004B76F3"/>
    <w:rsid w:val="004B7713"/>
    <w:rsid w:val="004B77EA"/>
    <w:rsid w:val="004C0393"/>
    <w:rsid w:val="004C09B8"/>
    <w:rsid w:val="004C0C7D"/>
    <w:rsid w:val="004C0CD3"/>
    <w:rsid w:val="004C0E4A"/>
    <w:rsid w:val="004C1E5B"/>
    <w:rsid w:val="004C24BC"/>
    <w:rsid w:val="004C287F"/>
    <w:rsid w:val="004C2CCC"/>
    <w:rsid w:val="004C2D2E"/>
    <w:rsid w:val="004C2F7F"/>
    <w:rsid w:val="004C3381"/>
    <w:rsid w:val="004C357C"/>
    <w:rsid w:val="004C3721"/>
    <w:rsid w:val="004C3C5F"/>
    <w:rsid w:val="004C4246"/>
    <w:rsid w:val="004C4994"/>
    <w:rsid w:val="004C5A1F"/>
    <w:rsid w:val="004C5C8C"/>
    <w:rsid w:val="004C79D9"/>
    <w:rsid w:val="004C7CAF"/>
    <w:rsid w:val="004C7CCA"/>
    <w:rsid w:val="004D01BB"/>
    <w:rsid w:val="004D07D1"/>
    <w:rsid w:val="004D0CE9"/>
    <w:rsid w:val="004D0E12"/>
    <w:rsid w:val="004D0ECA"/>
    <w:rsid w:val="004D0FFA"/>
    <w:rsid w:val="004D17AA"/>
    <w:rsid w:val="004D21A3"/>
    <w:rsid w:val="004D282E"/>
    <w:rsid w:val="004D48A8"/>
    <w:rsid w:val="004D4E9E"/>
    <w:rsid w:val="004D523A"/>
    <w:rsid w:val="004D5398"/>
    <w:rsid w:val="004D5ED1"/>
    <w:rsid w:val="004D61A1"/>
    <w:rsid w:val="004D6340"/>
    <w:rsid w:val="004D683B"/>
    <w:rsid w:val="004D68C9"/>
    <w:rsid w:val="004D6A93"/>
    <w:rsid w:val="004D6ECD"/>
    <w:rsid w:val="004D7100"/>
    <w:rsid w:val="004D7669"/>
    <w:rsid w:val="004D79B6"/>
    <w:rsid w:val="004E0BEB"/>
    <w:rsid w:val="004E1130"/>
    <w:rsid w:val="004E1BE3"/>
    <w:rsid w:val="004E1F18"/>
    <w:rsid w:val="004E2126"/>
    <w:rsid w:val="004E27F8"/>
    <w:rsid w:val="004E332B"/>
    <w:rsid w:val="004E3B1F"/>
    <w:rsid w:val="004E3D45"/>
    <w:rsid w:val="004E41AC"/>
    <w:rsid w:val="004E45AA"/>
    <w:rsid w:val="004E46DE"/>
    <w:rsid w:val="004E4743"/>
    <w:rsid w:val="004E4B6D"/>
    <w:rsid w:val="004E50C2"/>
    <w:rsid w:val="004E606F"/>
    <w:rsid w:val="004E6142"/>
    <w:rsid w:val="004E6859"/>
    <w:rsid w:val="004E6A49"/>
    <w:rsid w:val="004E6CEC"/>
    <w:rsid w:val="004E6DDB"/>
    <w:rsid w:val="004E7317"/>
    <w:rsid w:val="004E7C51"/>
    <w:rsid w:val="004E7D69"/>
    <w:rsid w:val="004E7DF3"/>
    <w:rsid w:val="004F0EA6"/>
    <w:rsid w:val="004F102F"/>
    <w:rsid w:val="004F190E"/>
    <w:rsid w:val="004F2015"/>
    <w:rsid w:val="004F23EE"/>
    <w:rsid w:val="004F24AE"/>
    <w:rsid w:val="004F357A"/>
    <w:rsid w:val="004F3826"/>
    <w:rsid w:val="004F4001"/>
    <w:rsid w:val="004F5C9E"/>
    <w:rsid w:val="004F6842"/>
    <w:rsid w:val="004F6945"/>
    <w:rsid w:val="004F6ACD"/>
    <w:rsid w:val="004F6B7F"/>
    <w:rsid w:val="004F6BA4"/>
    <w:rsid w:val="004F6D3B"/>
    <w:rsid w:val="004F6FAF"/>
    <w:rsid w:val="004F7482"/>
    <w:rsid w:val="004F7883"/>
    <w:rsid w:val="00500082"/>
    <w:rsid w:val="0050112E"/>
    <w:rsid w:val="00501180"/>
    <w:rsid w:val="00501FEB"/>
    <w:rsid w:val="0050290C"/>
    <w:rsid w:val="0050358F"/>
    <w:rsid w:val="00503665"/>
    <w:rsid w:val="00504577"/>
    <w:rsid w:val="005045C7"/>
    <w:rsid w:val="00504CC6"/>
    <w:rsid w:val="00506885"/>
    <w:rsid w:val="00506B89"/>
    <w:rsid w:val="00510FD2"/>
    <w:rsid w:val="00511C2A"/>
    <w:rsid w:val="005123E9"/>
    <w:rsid w:val="0051289D"/>
    <w:rsid w:val="0051415D"/>
    <w:rsid w:val="00514826"/>
    <w:rsid w:val="00514E1A"/>
    <w:rsid w:val="00514E39"/>
    <w:rsid w:val="005150D6"/>
    <w:rsid w:val="00515F59"/>
    <w:rsid w:val="005168D2"/>
    <w:rsid w:val="00517114"/>
    <w:rsid w:val="00517821"/>
    <w:rsid w:val="00520C1D"/>
    <w:rsid w:val="005215A5"/>
    <w:rsid w:val="00521910"/>
    <w:rsid w:val="00522021"/>
    <w:rsid w:val="0052208E"/>
    <w:rsid w:val="00522A7D"/>
    <w:rsid w:val="00522B59"/>
    <w:rsid w:val="0052356D"/>
    <w:rsid w:val="00523E65"/>
    <w:rsid w:val="00524EAE"/>
    <w:rsid w:val="005254E7"/>
    <w:rsid w:val="00525AE5"/>
    <w:rsid w:val="00526629"/>
    <w:rsid w:val="0052668A"/>
    <w:rsid w:val="005268B0"/>
    <w:rsid w:val="00526C5E"/>
    <w:rsid w:val="0052749F"/>
    <w:rsid w:val="0052789F"/>
    <w:rsid w:val="00527F05"/>
    <w:rsid w:val="00527F8F"/>
    <w:rsid w:val="005302BC"/>
    <w:rsid w:val="00530F71"/>
    <w:rsid w:val="00531B4D"/>
    <w:rsid w:val="00531E75"/>
    <w:rsid w:val="005329F2"/>
    <w:rsid w:val="005334AC"/>
    <w:rsid w:val="00533C8F"/>
    <w:rsid w:val="00533E33"/>
    <w:rsid w:val="005345C9"/>
    <w:rsid w:val="00534F17"/>
    <w:rsid w:val="005357F8"/>
    <w:rsid w:val="0053616F"/>
    <w:rsid w:val="0053627F"/>
    <w:rsid w:val="00536440"/>
    <w:rsid w:val="00536CA6"/>
    <w:rsid w:val="00536F7E"/>
    <w:rsid w:val="005372EA"/>
    <w:rsid w:val="0053759C"/>
    <w:rsid w:val="005376EB"/>
    <w:rsid w:val="005404E6"/>
    <w:rsid w:val="00540596"/>
    <w:rsid w:val="005407D8"/>
    <w:rsid w:val="005409D0"/>
    <w:rsid w:val="00541919"/>
    <w:rsid w:val="00541F03"/>
    <w:rsid w:val="00541F50"/>
    <w:rsid w:val="0054205F"/>
    <w:rsid w:val="005420B1"/>
    <w:rsid w:val="005426D9"/>
    <w:rsid w:val="00542A79"/>
    <w:rsid w:val="00542C01"/>
    <w:rsid w:val="00543048"/>
    <w:rsid w:val="0054309D"/>
    <w:rsid w:val="00543AB3"/>
    <w:rsid w:val="005444E8"/>
    <w:rsid w:val="00544AB5"/>
    <w:rsid w:val="005454B8"/>
    <w:rsid w:val="00545644"/>
    <w:rsid w:val="00545F23"/>
    <w:rsid w:val="0054612A"/>
    <w:rsid w:val="00546B87"/>
    <w:rsid w:val="00547166"/>
    <w:rsid w:val="005479D3"/>
    <w:rsid w:val="00547B5C"/>
    <w:rsid w:val="00550442"/>
    <w:rsid w:val="00550F94"/>
    <w:rsid w:val="00551711"/>
    <w:rsid w:val="00551B50"/>
    <w:rsid w:val="00552F3A"/>
    <w:rsid w:val="005531F5"/>
    <w:rsid w:val="0055333B"/>
    <w:rsid w:val="00553813"/>
    <w:rsid w:val="00553E2D"/>
    <w:rsid w:val="00553FD9"/>
    <w:rsid w:val="005540A3"/>
    <w:rsid w:val="00555528"/>
    <w:rsid w:val="00555C22"/>
    <w:rsid w:val="00555C79"/>
    <w:rsid w:val="005563A2"/>
    <w:rsid w:val="005569E9"/>
    <w:rsid w:val="00556E25"/>
    <w:rsid w:val="00557739"/>
    <w:rsid w:val="00557E39"/>
    <w:rsid w:val="0056011A"/>
    <w:rsid w:val="00561856"/>
    <w:rsid w:val="00562D3F"/>
    <w:rsid w:val="0056470A"/>
    <w:rsid w:val="005647BC"/>
    <w:rsid w:val="00564CCA"/>
    <w:rsid w:val="0056544A"/>
    <w:rsid w:val="005655B7"/>
    <w:rsid w:val="00565BB5"/>
    <w:rsid w:val="00565E33"/>
    <w:rsid w:val="00566EE5"/>
    <w:rsid w:val="005672C4"/>
    <w:rsid w:val="00567358"/>
    <w:rsid w:val="00567552"/>
    <w:rsid w:val="005678E1"/>
    <w:rsid w:val="00567A91"/>
    <w:rsid w:val="00567C7F"/>
    <w:rsid w:val="00567CF2"/>
    <w:rsid w:val="00570932"/>
    <w:rsid w:val="00570E6E"/>
    <w:rsid w:val="00570EDB"/>
    <w:rsid w:val="00570FA4"/>
    <w:rsid w:val="00571A31"/>
    <w:rsid w:val="00571E82"/>
    <w:rsid w:val="00572398"/>
    <w:rsid w:val="00572455"/>
    <w:rsid w:val="00573275"/>
    <w:rsid w:val="0057370C"/>
    <w:rsid w:val="00574596"/>
    <w:rsid w:val="00574887"/>
    <w:rsid w:val="00574DD5"/>
    <w:rsid w:val="00574E19"/>
    <w:rsid w:val="005752B1"/>
    <w:rsid w:val="005758ED"/>
    <w:rsid w:val="00575E2C"/>
    <w:rsid w:val="00575F13"/>
    <w:rsid w:val="00575F69"/>
    <w:rsid w:val="005762C8"/>
    <w:rsid w:val="0057663B"/>
    <w:rsid w:val="00576698"/>
    <w:rsid w:val="0057723C"/>
    <w:rsid w:val="00577866"/>
    <w:rsid w:val="005802EE"/>
    <w:rsid w:val="00580ABD"/>
    <w:rsid w:val="00580C9E"/>
    <w:rsid w:val="00581B7E"/>
    <w:rsid w:val="00581F7D"/>
    <w:rsid w:val="00582A9D"/>
    <w:rsid w:val="005837C0"/>
    <w:rsid w:val="00583F58"/>
    <w:rsid w:val="00583FC9"/>
    <w:rsid w:val="00584071"/>
    <w:rsid w:val="005841A4"/>
    <w:rsid w:val="00584248"/>
    <w:rsid w:val="00584297"/>
    <w:rsid w:val="00584341"/>
    <w:rsid w:val="005844AB"/>
    <w:rsid w:val="005850A7"/>
    <w:rsid w:val="0058555E"/>
    <w:rsid w:val="00585C12"/>
    <w:rsid w:val="00585E31"/>
    <w:rsid w:val="0058646D"/>
    <w:rsid w:val="00586470"/>
    <w:rsid w:val="00586CF2"/>
    <w:rsid w:val="00586F09"/>
    <w:rsid w:val="00586FA1"/>
    <w:rsid w:val="0058721B"/>
    <w:rsid w:val="005872D5"/>
    <w:rsid w:val="005876D4"/>
    <w:rsid w:val="00587BAD"/>
    <w:rsid w:val="00590529"/>
    <w:rsid w:val="00590553"/>
    <w:rsid w:val="0059067B"/>
    <w:rsid w:val="00590BA6"/>
    <w:rsid w:val="00591CBE"/>
    <w:rsid w:val="00591D1B"/>
    <w:rsid w:val="005923A6"/>
    <w:rsid w:val="0059266C"/>
    <w:rsid w:val="00592670"/>
    <w:rsid w:val="00594E82"/>
    <w:rsid w:val="00594F0D"/>
    <w:rsid w:val="00595051"/>
    <w:rsid w:val="00595380"/>
    <w:rsid w:val="005958F0"/>
    <w:rsid w:val="00595DA1"/>
    <w:rsid w:val="0059654A"/>
    <w:rsid w:val="005966E4"/>
    <w:rsid w:val="00596769"/>
    <w:rsid w:val="00596AE1"/>
    <w:rsid w:val="00597340"/>
    <w:rsid w:val="00597443"/>
    <w:rsid w:val="00597B4B"/>
    <w:rsid w:val="005A036A"/>
    <w:rsid w:val="005A1828"/>
    <w:rsid w:val="005A1EFF"/>
    <w:rsid w:val="005A2174"/>
    <w:rsid w:val="005A268E"/>
    <w:rsid w:val="005A26DA"/>
    <w:rsid w:val="005A2D7D"/>
    <w:rsid w:val="005A3952"/>
    <w:rsid w:val="005A4088"/>
    <w:rsid w:val="005A44F8"/>
    <w:rsid w:val="005A4FB2"/>
    <w:rsid w:val="005A5156"/>
    <w:rsid w:val="005A5D1D"/>
    <w:rsid w:val="005A6299"/>
    <w:rsid w:val="005A6A94"/>
    <w:rsid w:val="005A6E46"/>
    <w:rsid w:val="005A72F8"/>
    <w:rsid w:val="005B0623"/>
    <w:rsid w:val="005B1109"/>
    <w:rsid w:val="005B1F1E"/>
    <w:rsid w:val="005B22F7"/>
    <w:rsid w:val="005B23EA"/>
    <w:rsid w:val="005B2523"/>
    <w:rsid w:val="005B25ED"/>
    <w:rsid w:val="005B37A6"/>
    <w:rsid w:val="005B482B"/>
    <w:rsid w:val="005B6111"/>
    <w:rsid w:val="005B61B5"/>
    <w:rsid w:val="005B6BA0"/>
    <w:rsid w:val="005B7607"/>
    <w:rsid w:val="005C0057"/>
    <w:rsid w:val="005C01D2"/>
    <w:rsid w:val="005C0235"/>
    <w:rsid w:val="005C0737"/>
    <w:rsid w:val="005C0B46"/>
    <w:rsid w:val="005C13BC"/>
    <w:rsid w:val="005C144C"/>
    <w:rsid w:val="005C1CA9"/>
    <w:rsid w:val="005C2D20"/>
    <w:rsid w:val="005C3585"/>
    <w:rsid w:val="005C3987"/>
    <w:rsid w:val="005C3A09"/>
    <w:rsid w:val="005C3A71"/>
    <w:rsid w:val="005C3CFA"/>
    <w:rsid w:val="005C4B5B"/>
    <w:rsid w:val="005C513D"/>
    <w:rsid w:val="005C6965"/>
    <w:rsid w:val="005C736A"/>
    <w:rsid w:val="005C777D"/>
    <w:rsid w:val="005D038C"/>
    <w:rsid w:val="005D2261"/>
    <w:rsid w:val="005D243B"/>
    <w:rsid w:val="005D3CF8"/>
    <w:rsid w:val="005D3EC0"/>
    <w:rsid w:val="005D457C"/>
    <w:rsid w:val="005D5526"/>
    <w:rsid w:val="005D5D0A"/>
    <w:rsid w:val="005D6125"/>
    <w:rsid w:val="005D65AF"/>
    <w:rsid w:val="005D68B2"/>
    <w:rsid w:val="005D6C8E"/>
    <w:rsid w:val="005D763A"/>
    <w:rsid w:val="005D7879"/>
    <w:rsid w:val="005D7A1A"/>
    <w:rsid w:val="005E042D"/>
    <w:rsid w:val="005E0642"/>
    <w:rsid w:val="005E0FCE"/>
    <w:rsid w:val="005E1D43"/>
    <w:rsid w:val="005E1E22"/>
    <w:rsid w:val="005E23E0"/>
    <w:rsid w:val="005E2886"/>
    <w:rsid w:val="005E2B94"/>
    <w:rsid w:val="005E3CC2"/>
    <w:rsid w:val="005E3F83"/>
    <w:rsid w:val="005E3FD9"/>
    <w:rsid w:val="005E467F"/>
    <w:rsid w:val="005E5015"/>
    <w:rsid w:val="005E5A59"/>
    <w:rsid w:val="005E5AD6"/>
    <w:rsid w:val="005E5FA8"/>
    <w:rsid w:val="005E6672"/>
    <w:rsid w:val="005E6E07"/>
    <w:rsid w:val="005E76B9"/>
    <w:rsid w:val="005E7758"/>
    <w:rsid w:val="005F00EE"/>
    <w:rsid w:val="005F06E5"/>
    <w:rsid w:val="005F155D"/>
    <w:rsid w:val="005F19ED"/>
    <w:rsid w:val="005F28E4"/>
    <w:rsid w:val="005F2D49"/>
    <w:rsid w:val="005F3BAA"/>
    <w:rsid w:val="005F43C9"/>
    <w:rsid w:val="005F4FD3"/>
    <w:rsid w:val="005F5AE9"/>
    <w:rsid w:val="005F69BC"/>
    <w:rsid w:val="00600321"/>
    <w:rsid w:val="006014AE"/>
    <w:rsid w:val="00602F39"/>
    <w:rsid w:val="00603A8B"/>
    <w:rsid w:val="00603BCC"/>
    <w:rsid w:val="00603C3A"/>
    <w:rsid w:val="00604F2F"/>
    <w:rsid w:val="00604F79"/>
    <w:rsid w:val="0060663B"/>
    <w:rsid w:val="00606BEC"/>
    <w:rsid w:val="00606C0B"/>
    <w:rsid w:val="00606D0B"/>
    <w:rsid w:val="006071CA"/>
    <w:rsid w:val="00607641"/>
    <w:rsid w:val="0060766C"/>
    <w:rsid w:val="00607827"/>
    <w:rsid w:val="00607848"/>
    <w:rsid w:val="00607E4E"/>
    <w:rsid w:val="00610265"/>
    <w:rsid w:val="006105D2"/>
    <w:rsid w:val="00610619"/>
    <w:rsid w:val="006106C2"/>
    <w:rsid w:val="00610733"/>
    <w:rsid w:val="00610BA8"/>
    <w:rsid w:val="00610FFF"/>
    <w:rsid w:val="00611C35"/>
    <w:rsid w:val="006124A3"/>
    <w:rsid w:val="0061272D"/>
    <w:rsid w:val="006127CD"/>
    <w:rsid w:val="00612B91"/>
    <w:rsid w:val="00612D32"/>
    <w:rsid w:val="00612E73"/>
    <w:rsid w:val="006132FE"/>
    <w:rsid w:val="0061342D"/>
    <w:rsid w:val="00613EA6"/>
    <w:rsid w:val="00613F92"/>
    <w:rsid w:val="00614326"/>
    <w:rsid w:val="00614E2F"/>
    <w:rsid w:val="00615F31"/>
    <w:rsid w:val="00616516"/>
    <w:rsid w:val="0061681E"/>
    <w:rsid w:val="00616E3A"/>
    <w:rsid w:val="00617DD5"/>
    <w:rsid w:val="00620219"/>
    <w:rsid w:val="0062022C"/>
    <w:rsid w:val="00621546"/>
    <w:rsid w:val="0062154C"/>
    <w:rsid w:val="00621682"/>
    <w:rsid w:val="00621815"/>
    <w:rsid w:val="00621844"/>
    <w:rsid w:val="006235AA"/>
    <w:rsid w:val="00623698"/>
    <w:rsid w:val="00623D51"/>
    <w:rsid w:val="00623F0B"/>
    <w:rsid w:val="006246A0"/>
    <w:rsid w:val="00624B72"/>
    <w:rsid w:val="00624CDB"/>
    <w:rsid w:val="00624E15"/>
    <w:rsid w:val="00625025"/>
    <w:rsid w:val="00625D5B"/>
    <w:rsid w:val="006262C9"/>
    <w:rsid w:val="00626305"/>
    <w:rsid w:val="006263BF"/>
    <w:rsid w:val="00626E86"/>
    <w:rsid w:val="00627C80"/>
    <w:rsid w:val="006304B4"/>
    <w:rsid w:val="006314E9"/>
    <w:rsid w:val="006326B0"/>
    <w:rsid w:val="0063428E"/>
    <w:rsid w:val="0063439B"/>
    <w:rsid w:val="00634EDD"/>
    <w:rsid w:val="006350E5"/>
    <w:rsid w:val="006358A3"/>
    <w:rsid w:val="00636D5B"/>
    <w:rsid w:val="00637160"/>
    <w:rsid w:val="006372BC"/>
    <w:rsid w:val="00637744"/>
    <w:rsid w:val="00637A32"/>
    <w:rsid w:val="00637E52"/>
    <w:rsid w:val="006401CB"/>
    <w:rsid w:val="00641486"/>
    <w:rsid w:val="00641879"/>
    <w:rsid w:val="00641F37"/>
    <w:rsid w:val="006428C7"/>
    <w:rsid w:val="006437E1"/>
    <w:rsid w:val="00643BC8"/>
    <w:rsid w:val="0064502C"/>
    <w:rsid w:val="00645113"/>
    <w:rsid w:val="00645B41"/>
    <w:rsid w:val="00646C8E"/>
    <w:rsid w:val="00647503"/>
    <w:rsid w:val="00647643"/>
    <w:rsid w:val="0064764E"/>
    <w:rsid w:val="00647CFA"/>
    <w:rsid w:val="00647EF8"/>
    <w:rsid w:val="00650324"/>
    <w:rsid w:val="006504DD"/>
    <w:rsid w:val="006508A9"/>
    <w:rsid w:val="00650C36"/>
    <w:rsid w:val="006514F6"/>
    <w:rsid w:val="00651A95"/>
    <w:rsid w:val="00651AAA"/>
    <w:rsid w:val="00651B2A"/>
    <w:rsid w:val="00652DFB"/>
    <w:rsid w:val="00653890"/>
    <w:rsid w:val="00655076"/>
    <w:rsid w:val="00655D19"/>
    <w:rsid w:val="006566B1"/>
    <w:rsid w:val="00656AD5"/>
    <w:rsid w:val="006571E9"/>
    <w:rsid w:val="006576B1"/>
    <w:rsid w:val="00660016"/>
    <w:rsid w:val="00660424"/>
    <w:rsid w:val="00660727"/>
    <w:rsid w:val="00660A9D"/>
    <w:rsid w:val="006614B7"/>
    <w:rsid w:val="00661659"/>
    <w:rsid w:val="0066212F"/>
    <w:rsid w:val="0066288B"/>
    <w:rsid w:val="0066295B"/>
    <w:rsid w:val="006629CB"/>
    <w:rsid w:val="00662A08"/>
    <w:rsid w:val="00663734"/>
    <w:rsid w:val="006643A5"/>
    <w:rsid w:val="0066463D"/>
    <w:rsid w:val="00664B7C"/>
    <w:rsid w:val="00664D71"/>
    <w:rsid w:val="00664DDC"/>
    <w:rsid w:val="00665232"/>
    <w:rsid w:val="00665A01"/>
    <w:rsid w:val="006666E9"/>
    <w:rsid w:val="00666AF9"/>
    <w:rsid w:val="00667513"/>
    <w:rsid w:val="00667A38"/>
    <w:rsid w:val="00667D34"/>
    <w:rsid w:val="006708D1"/>
    <w:rsid w:val="00670D9A"/>
    <w:rsid w:val="00671611"/>
    <w:rsid w:val="00671A85"/>
    <w:rsid w:val="00671B7F"/>
    <w:rsid w:val="00672138"/>
    <w:rsid w:val="00672AD3"/>
    <w:rsid w:val="00672BAA"/>
    <w:rsid w:val="006735EE"/>
    <w:rsid w:val="00673750"/>
    <w:rsid w:val="00673B60"/>
    <w:rsid w:val="00673B6B"/>
    <w:rsid w:val="00673B9C"/>
    <w:rsid w:val="00673CF1"/>
    <w:rsid w:val="00673F6C"/>
    <w:rsid w:val="00674504"/>
    <w:rsid w:val="0067529C"/>
    <w:rsid w:val="006765B7"/>
    <w:rsid w:val="0067665C"/>
    <w:rsid w:val="006766BB"/>
    <w:rsid w:val="006768A9"/>
    <w:rsid w:val="00676DCB"/>
    <w:rsid w:val="00676FF1"/>
    <w:rsid w:val="0068090C"/>
    <w:rsid w:val="0068092B"/>
    <w:rsid w:val="006812C7"/>
    <w:rsid w:val="00681E9F"/>
    <w:rsid w:val="00681F2C"/>
    <w:rsid w:val="00681FE4"/>
    <w:rsid w:val="00682051"/>
    <w:rsid w:val="006821CB"/>
    <w:rsid w:val="00682B47"/>
    <w:rsid w:val="00683365"/>
    <w:rsid w:val="006840B6"/>
    <w:rsid w:val="006840D8"/>
    <w:rsid w:val="00684CAF"/>
    <w:rsid w:val="00685828"/>
    <w:rsid w:val="00685D4D"/>
    <w:rsid w:val="006870BC"/>
    <w:rsid w:val="006905CE"/>
    <w:rsid w:val="00690B6C"/>
    <w:rsid w:val="00690F2D"/>
    <w:rsid w:val="0069153E"/>
    <w:rsid w:val="00692C65"/>
    <w:rsid w:val="00692D53"/>
    <w:rsid w:val="00693426"/>
    <w:rsid w:val="006958CA"/>
    <w:rsid w:val="00696045"/>
    <w:rsid w:val="00696440"/>
    <w:rsid w:val="0069689B"/>
    <w:rsid w:val="00696946"/>
    <w:rsid w:val="006978A8"/>
    <w:rsid w:val="006978E1"/>
    <w:rsid w:val="00697B60"/>
    <w:rsid w:val="006A073A"/>
    <w:rsid w:val="006A0A43"/>
    <w:rsid w:val="006A19E7"/>
    <w:rsid w:val="006A3959"/>
    <w:rsid w:val="006A3A4C"/>
    <w:rsid w:val="006A3B3A"/>
    <w:rsid w:val="006A3C6D"/>
    <w:rsid w:val="006A4037"/>
    <w:rsid w:val="006A4BE8"/>
    <w:rsid w:val="006A5854"/>
    <w:rsid w:val="006A5B13"/>
    <w:rsid w:val="006A63C1"/>
    <w:rsid w:val="006A6F1C"/>
    <w:rsid w:val="006A6F3D"/>
    <w:rsid w:val="006A72D6"/>
    <w:rsid w:val="006A7AFC"/>
    <w:rsid w:val="006B00DA"/>
    <w:rsid w:val="006B0DEF"/>
    <w:rsid w:val="006B108B"/>
    <w:rsid w:val="006B16A5"/>
    <w:rsid w:val="006B1885"/>
    <w:rsid w:val="006B1C71"/>
    <w:rsid w:val="006B2160"/>
    <w:rsid w:val="006B2B58"/>
    <w:rsid w:val="006B2E1C"/>
    <w:rsid w:val="006B2E97"/>
    <w:rsid w:val="006B37D5"/>
    <w:rsid w:val="006B39DE"/>
    <w:rsid w:val="006B4627"/>
    <w:rsid w:val="006B486F"/>
    <w:rsid w:val="006B4C36"/>
    <w:rsid w:val="006B4D0C"/>
    <w:rsid w:val="006B4D89"/>
    <w:rsid w:val="006B4DF4"/>
    <w:rsid w:val="006B509B"/>
    <w:rsid w:val="006B5AF6"/>
    <w:rsid w:val="006B6C70"/>
    <w:rsid w:val="006B7B9D"/>
    <w:rsid w:val="006C166C"/>
    <w:rsid w:val="006C1727"/>
    <w:rsid w:val="006C1B29"/>
    <w:rsid w:val="006C26A7"/>
    <w:rsid w:val="006C27E0"/>
    <w:rsid w:val="006C2D7C"/>
    <w:rsid w:val="006C2DEF"/>
    <w:rsid w:val="006C32D5"/>
    <w:rsid w:val="006C3536"/>
    <w:rsid w:val="006C37C3"/>
    <w:rsid w:val="006C4D92"/>
    <w:rsid w:val="006C5217"/>
    <w:rsid w:val="006C59DA"/>
    <w:rsid w:val="006C5A4A"/>
    <w:rsid w:val="006C61CE"/>
    <w:rsid w:val="006C63C3"/>
    <w:rsid w:val="006C6B0C"/>
    <w:rsid w:val="006C6BE1"/>
    <w:rsid w:val="006C6F44"/>
    <w:rsid w:val="006C7039"/>
    <w:rsid w:val="006C781C"/>
    <w:rsid w:val="006C7855"/>
    <w:rsid w:val="006C7A78"/>
    <w:rsid w:val="006C7B1C"/>
    <w:rsid w:val="006D03C8"/>
    <w:rsid w:val="006D0A69"/>
    <w:rsid w:val="006D12BB"/>
    <w:rsid w:val="006D15A7"/>
    <w:rsid w:val="006D2499"/>
    <w:rsid w:val="006D2A41"/>
    <w:rsid w:val="006D2C56"/>
    <w:rsid w:val="006D3848"/>
    <w:rsid w:val="006D4527"/>
    <w:rsid w:val="006D4872"/>
    <w:rsid w:val="006D4B22"/>
    <w:rsid w:val="006D5198"/>
    <w:rsid w:val="006D5DCF"/>
    <w:rsid w:val="006D6689"/>
    <w:rsid w:val="006D6F12"/>
    <w:rsid w:val="006D726D"/>
    <w:rsid w:val="006D7CF7"/>
    <w:rsid w:val="006D7DBD"/>
    <w:rsid w:val="006E0243"/>
    <w:rsid w:val="006E049F"/>
    <w:rsid w:val="006E0CA2"/>
    <w:rsid w:val="006E0E05"/>
    <w:rsid w:val="006E15B2"/>
    <w:rsid w:val="006E20E7"/>
    <w:rsid w:val="006E2FF6"/>
    <w:rsid w:val="006E302E"/>
    <w:rsid w:val="006E341B"/>
    <w:rsid w:val="006E380E"/>
    <w:rsid w:val="006E3FC1"/>
    <w:rsid w:val="006E462B"/>
    <w:rsid w:val="006E484F"/>
    <w:rsid w:val="006E4F65"/>
    <w:rsid w:val="006E63C4"/>
    <w:rsid w:val="006E6646"/>
    <w:rsid w:val="006E677A"/>
    <w:rsid w:val="006E7A11"/>
    <w:rsid w:val="006E7E81"/>
    <w:rsid w:val="006F2EBE"/>
    <w:rsid w:val="006F3226"/>
    <w:rsid w:val="006F3952"/>
    <w:rsid w:val="006F3FB8"/>
    <w:rsid w:val="006F3FCE"/>
    <w:rsid w:val="006F49E3"/>
    <w:rsid w:val="006F5EB2"/>
    <w:rsid w:val="006F6080"/>
    <w:rsid w:val="006F663E"/>
    <w:rsid w:val="006F6C54"/>
    <w:rsid w:val="006F735D"/>
    <w:rsid w:val="006F77A6"/>
    <w:rsid w:val="00700901"/>
    <w:rsid w:val="00700B70"/>
    <w:rsid w:val="007015A1"/>
    <w:rsid w:val="0070199B"/>
    <w:rsid w:val="007022C8"/>
    <w:rsid w:val="0070261D"/>
    <w:rsid w:val="00702F3C"/>
    <w:rsid w:val="007034A3"/>
    <w:rsid w:val="00703D4A"/>
    <w:rsid w:val="00703E82"/>
    <w:rsid w:val="00704047"/>
    <w:rsid w:val="007043F0"/>
    <w:rsid w:val="00704613"/>
    <w:rsid w:val="00704BAE"/>
    <w:rsid w:val="00704FB4"/>
    <w:rsid w:val="00705F52"/>
    <w:rsid w:val="00705F91"/>
    <w:rsid w:val="00706130"/>
    <w:rsid w:val="00706C15"/>
    <w:rsid w:val="00706CD4"/>
    <w:rsid w:val="00706E56"/>
    <w:rsid w:val="00707830"/>
    <w:rsid w:val="00707AA3"/>
    <w:rsid w:val="00707AE0"/>
    <w:rsid w:val="00710698"/>
    <w:rsid w:val="00710E45"/>
    <w:rsid w:val="007110B0"/>
    <w:rsid w:val="0071161B"/>
    <w:rsid w:val="00711627"/>
    <w:rsid w:val="007117D9"/>
    <w:rsid w:val="00711D3D"/>
    <w:rsid w:val="00712324"/>
    <w:rsid w:val="00712B0C"/>
    <w:rsid w:val="007138CA"/>
    <w:rsid w:val="007149E9"/>
    <w:rsid w:val="007157B6"/>
    <w:rsid w:val="00715AE9"/>
    <w:rsid w:val="00715EC1"/>
    <w:rsid w:val="00716224"/>
    <w:rsid w:val="007165E4"/>
    <w:rsid w:val="00716AF5"/>
    <w:rsid w:val="00716FA0"/>
    <w:rsid w:val="007178B1"/>
    <w:rsid w:val="007206CF"/>
    <w:rsid w:val="007210CF"/>
    <w:rsid w:val="00721D42"/>
    <w:rsid w:val="00721E66"/>
    <w:rsid w:val="00722807"/>
    <w:rsid w:val="00722ED1"/>
    <w:rsid w:val="00723FC8"/>
    <w:rsid w:val="00724920"/>
    <w:rsid w:val="00724CD1"/>
    <w:rsid w:val="0072546A"/>
    <w:rsid w:val="0072546F"/>
    <w:rsid w:val="007254F5"/>
    <w:rsid w:val="0072611D"/>
    <w:rsid w:val="00726CF7"/>
    <w:rsid w:val="00731206"/>
    <w:rsid w:val="00731579"/>
    <w:rsid w:val="00731830"/>
    <w:rsid w:val="0073186D"/>
    <w:rsid w:val="00731AAC"/>
    <w:rsid w:val="00731C04"/>
    <w:rsid w:val="00731CD8"/>
    <w:rsid w:val="007323B7"/>
    <w:rsid w:val="00732AAF"/>
    <w:rsid w:val="00732C62"/>
    <w:rsid w:val="00732EF4"/>
    <w:rsid w:val="00733489"/>
    <w:rsid w:val="007344DA"/>
    <w:rsid w:val="0073525A"/>
    <w:rsid w:val="0073540B"/>
    <w:rsid w:val="007355E9"/>
    <w:rsid w:val="00736696"/>
    <w:rsid w:val="007376F2"/>
    <w:rsid w:val="0073786B"/>
    <w:rsid w:val="00737C1C"/>
    <w:rsid w:val="00737DE9"/>
    <w:rsid w:val="0074046D"/>
    <w:rsid w:val="007406E3"/>
    <w:rsid w:val="00740A7F"/>
    <w:rsid w:val="007412CC"/>
    <w:rsid w:val="00742AD2"/>
    <w:rsid w:val="007430CA"/>
    <w:rsid w:val="0074350F"/>
    <w:rsid w:val="00744408"/>
    <w:rsid w:val="00744548"/>
    <w:rsid w:val="00744C80"/>
    <w:rsid w:val="007452EE"/>
    <w:rsid w:val="0074667F"/>
    <w:rsid w:val="00746915"/>
    <w:rsid w:val="00746A80"/>
    <w:rsid w:val="007476F1"/>
    <w:rsid w:val="007505E0"/>
    <w:rsid w:val="00750D1C"/>
    <w:rsid w:val="00750EB2"/>
    <w:rsid w:val="007510D0"/>
    <w:rsid w:val="0075144A"/>
    <w:rsid w:val="00751B39"/>
    <w:rsid w:val="00751D67"/>
    <w:rsid w:val="00752A4C"/>
    <w:rsid w:val="00753015"/>
    <w:rsid w:val="0075316E"/>
    <w:rsid w:val="007539C5"/>
    <w:rsid w:val="00754128"/>
    <w:rsid w:val="007545E5"/>
    <w:rsid w:val="00754B91"/>
    <w:rsid w:val="007551C7"/>
    <w:rsid w:val="00755359"/>
    <w:rsid w:val="00755B66"/>
    <w:rsid w:val="007561DF"/>
    <w:rsid w:val="00756546"/>
    <w:rsid w:val="007567A1"/>
    <w:rsid w:val="00756827"/>
    <w:rsid w:val="00756CB9"/>
    <w:rsid w:val="00757C22"/>
    <w:rsid w:val="007602AB"/>
    <w:rsid w:val="00760A26"/>
    <w:rsid w:val="00761463"/>
    <w:rsid w:val="00761800"/>
    <w:rsid w:val="00761B92"/>
    <w:rsid w:val="00763598"/>
    <w:rsid w:val="007636C7"/>
    <w:rsid w:val="00763789"/>
    <w:rsid w:val="007637C4"/>
    <w:rsid w:val="007638BF"/>
    <w:rsid w:val="00763EEA"/>
    <w:rsid w:val="00764117"/>
    <w:rsid w:val="00764799"/>
    <w:rsid w:val="00764D8D"/>
    <w:rsid w:val="00764FDD"/>
    <w:rsid w:val="007656BA"/>
    <w:rsid w:val="00765E01"/>
    <w:rsid w:val="0076785E"/>
    <w:rsid w:val="007701BE"/>
    <w:rsid w:val="00770305"/>
    <w:rsid w:val="007706BF"/>
    <w:rsid w:val="00771861"/>
    <w:rsid w:val="00771AA1"/>
    <w:rsid w:val="0077231F"/>
    <w:rsid w:val="00772861"/>
    <w:rsid w:val="007732B7"/>
    <w:rsid w:val="00774303"/>
    <w:rsid w:val="00774B15"/>
    <w:rsid w:val="007753CD"/>
    <w:rsid w:val="00775876"/>
    <w:rsid w:val="00776412"/>
    <w:rsid w:val="007765A2"/>
    <w:rsid w:val="00776844"/>
    <w:rsid w:val="00776BC5"/>
    <w:rsid w:val="00776DD6"/>
    <w:rsid w:val="00776FA9"/>
    <w:rsid w:val="0078005F"/>
    <w:rsid w:val="00780115"/>
    <w:rsid w:val="00780152"/>
    <w:rsid w:val="0078031F"/>
    <w:rsid w:val="00780EA8"/>
    <w:rsid w:val="00781275"/>
    <w:rsid w:val="00781582"/>
    <w:rsid w:val="00781AE3"/>
    <w:rsid w:val="00781B0D"/>
    <w:rsid w:val="007820C2"/>
    <w:rsid w:val="007836FC"/>
    <w:rsid w:val="007837F3"/>
    <w:rsid w:val="00783B4A"/>
    <w:rsid w:val="00783BC5"/>
    <w:rsid w:val="00784026"/>
    <w:rsid w:val="00784AF6"/>
    <w:rsid w:val="00784B6F"/>
    <w:rsid w:val="00785352"/>
    <w:rsid w:val="007854D8"/>
    <w:rsid w:val="007857FD"/>
    <w:rsid w:val="00785925"/>
    <w:rsid w:val="00785F40"/>
    <w:rsid w:val="00786378"/>
    <w:rsid w:val="00786AFD"/>
    <w:rsid w:val="0078767C"/>
    <w:rsid w:val="007904EA"/>
    <w:rsid w:val="0079061C"/>
    <w:rsid w:val="00790891"/>
    <w:rsid w:val="00790CB1"/>
    <w:rsid w:val="007914F9"/>
    <w:rsid w:val="007922C8"/>
    <w:rsid w:val="00792AC1"/>
    <w:rsid w:val="00792C24"/>
    <w:rsid w:val="007938C4"/>
    <w:rsid w:val="00793934"/>
    <w:rsid w:val="00793B27"/>
    <w:rsid w:val="00794B11"/>
    <w:rsid w:val="00794E06"/>
    <w:rsid w:val="0079560B"/>
    <w:rsid w:val="00796C99"/>
    <w:rsid w:val="0079716E"/>
    <w:rsid w:val="0079725A"/>
    <w:rsid w:val="0079732E"/>
    <w:rsid w:val="00797390"/>
    <w:rsid w:val="007973E6"/>
    <w:rsid w:val="0079752A"/>
    <w:rsid w:val="00797CD1"/>
    <w:rsid w:val="00797F95"/>
    <w:rsid w:val="007A0394"/>
    <w:rsid w:val="007A07B8"/>
    <w:rsid w:val="007A19BB"/>
    <w:rsid w:val="007A27A7"/>
    <w:rsid w:val="007A3870"/>
    <w:rsid w:val="007A39EB"/>
    <w:rsid w:val="007A3E82"/>
    <w:rsid w:val="007A3F0D"/>
    <w:rsid w:val="007A419B"/>
    <w:rsid w:val="007A470F"/>
    <w:rsid w:val="007A515E"/>
    <w:rsid w:val="007A5167"/>
    <w:rsid w:val="007A5185"/>
    <w:rsid w:val="007A5645"/>
    <w:rsid w:val="007A628C"/>
    <w:rsid w:val="007A6EE3"/>
    <w:rsid w:val="007A733E"/>
    <w:rsid w:val="007A7C15"/>
    <w:rsid w:val="007A7D52"/>
    <w:rsid w:val="007B05C3"/>
    <w:rsid w:val="007B0988"/>
    <w:rsid w:val="007B09A1"/>
    <w:rsid w:val="007B100F"/>
    <w:rsid w:val="007B136F"/>
    <w:rsid w:val="007B2332"/>
    <w:rsid w:val="007B2598"/>
    <w:rsid w:val="007B2E56"/>
    <w:rsid w:val="007B2FE2"/>
    <w:rsid w:val="007B367C"/>
    <w:rsid w:val="007B38D0"/>
    <w:rsid w:val="007B3CB1"/>
    <w:rsid w:val="007B3FD1"/>
    <w:rsid w:val="007B5973"/>
    <w:rsid w:val="007B5DA1"/>
    <w:rsid w:val="007B661F"/>
    <w:rsid w:val="007B66D1"/>
    <w:rsid w:val="007B6D28"/>
    <w:rsid w:val="007B7859"/>
    <w:rsid w:val="007B78D6"/>
    <w:rsid w:val="007B7D02"/>
    <w:rsid w:val="007C043E"/>
    <w:rsid w:val="007C0586"/>
    <w:rsid w:val="007C0A15"/>
    <w:rsid w:val="007C0C68"/>
    <w:rsid w:val="007C26EC"/>
    <w:rsid w:val="007C2BD1"/>
    <w:rsid w:val="007C2F26"/>
    <w:rsid w:val="007C3012"/>
    <w:rsid w:val="007C3504"/>
    <w:rsid w:val="007C3588"/>
    <w:rsid w:val="007C3678"/>
    <w:rsid w:val="007C3B40"/>
    <w:rsid w:val="007C3F36"/>
    <w:rsid w:val="007C55C9"/>
    <w:rsid w:val="007C5838"/>
    <w:rsid w:val="007C5B1F"/>
    <w:rsid w:val="007C5D04"/>
    <w:rsid w:val="007C6084"/>
    <w:rsid w:val="007C61A9"/>
    <w:rsid w:val="007C6B48"/>
    <w:rsid w:val="007C6D2C"/>
    <w:rsid w:val="007C7215"/>
    <w:rsid w:val="007C7387"/>
    <w:rsid w:val="007C753B"/>
    <w:rsid w:val="007C75A2"/>
    <w:rsid w:val="007C7D3A"/>
    <w:rsid w:val="007D1897"/>
    <w:rsid w:val="007D1903"/>
    <w:rsid w:val="007D1E7C"/>
    <w:rsid w:val="007D2092"/>
    <w:rsid w:val="007D2D0F"/>
    <w:rsid w:val="007D356B"/>
    <w:rsid w:val="007D35C8"/>
    <w:rsid w:val="007D389A"/>
    <w:rsid w:val="007D3A4B"/>
    <w:rsid w:val="007D614F"/>
    <w:rsid w:val="007D6650"/>
    <w:rsid w:val="007D6A93"/>
    <w:rsid w:val="007D71AA"/>
    <w:rsid w:val="007D72D8"/>
    <w:rsid w:val="007D7308"/>
    <w:rsid w:val="007D75A9"/>
    <w:rsid w:val="007D77BF"/>
    <w:rsid w:val="007D7C14"/>
    <w:rsid w:val="007D7ECE"/>
    <w:rsid w:val="007E0432"/>
    <w:rsid w:val="007E0A25"/>
    <w:rsid w:val="007E0E51"/>
    <w:rsid w:val="007E0EAD"/>
    <w:rsid w:val="007E1B32"/>
    <w:rsid w:val="007E1B52"/>
    <w:rsid w:val="007E1D7B"/>
    <w:rsid w:val="007E201C"/>
    <w:rsid w:val="007E223E"/>
    <w:rsid w:val="007E28EB"/>
    <w:rsid w:val="007E2E32"/>
    <w:rsid w:val="007E40E8"/>
    <w:rsid w:val="007E44FC"/>
    <w:rsid w:val="007E48ED"/>
    <w:rsid w:val="007E4A0E"/>
    <w:rsid w:val="007E4AC8"/>
    <w:rsid w:val="007E4B96"/>
    <w:rsid w:val="007E51F9"/>
    <w:rsid w:val="007E655E"/>
    <w:rsid w:val="007E66C8"/>
    <w:rsid w:val="007F0283"/>
    <w:rsid w:val="007F03D8"/>
    <w:rsid w:val="007F0D03"/>
    <w:rsid w:val="007F0D49"/>
    <w:rsid w:val="007F0F33"/>
    <w:rsid w:val="007F0F88"/>
    <w:rsid w:val="007F1781"/>
    <w:rsid w:val="007F1EC4"/>
    <w:rsid w:val="007F2061"/>
    <w:rsid w:val="007F25DF"/>
    <w:rsid w:val="007F2E8D"/>
    <w:rsid w:val="007F354B"/>
    <w:rsid w:val="007F35ED"/>
    <w:rsid w:val="007F3767"/>
    <w:rsid w:val="007F38EF"/>
    <w:rsid w:val="007F471C"/>
    <w:rsid w:val="007F4B82"/>
    <w:rsid w:val="007F4DF6"/>
    <w:rsid w:val="007F5341"/>
    <w:rsid w:val="007F62A6"/>
    <w:rsid w:val="007F6853"/>
    <w:rsid w:val="007F6A51"/>
    <w:rsid w:val="0080088F"/>
    <w:rsid w:val="0080089A"/>
    <w:rsid w:val="0080111E"/>
    <w:rsid w:val="00801AAE"/>
    <w:rsid w:val="00802E38"/>
    <w:rsid w:val="0080358D"/>
    <w:rsid w:val="008046B1"/>
    <w:rsid w:val="008056A9"/>
    <w:rsid w:val="008058A0"/>
    <w:rsid w:val="00805C37"/>
    <w:rsid w:val="008066FA"/>
    <w:rsid w:val="008067D3"/>
    <w:rsid w:val="00806C8C"/>
    <w:rsid w:val="00806DC5"/>
    <w:rsid w:val="00806E09"/>
    <w:rsid w:val="00807EF0"/>
    <w:rsid w:val="00807FFA"/>
    <w:rsid w:val="00810001"/>
    <w:rsid w:val="00810332"/>
    <w:rsid w:val="00810D44"/>
    <w:rsid w:val="00810DA5"/>
    <w:rsid w:val="00811F22"/>
    <w:rsid w:val="00812BA6"/>
    <w:rsid w:val="00813331"/>
    <w:rsid w:val="00813B45"/>
    <w:rsid w:val="00813E53"/>
    <w:rsid w:val="00813EF0"/>
    <w:rsid w:val="00813FF4"/>
    <w:rsid w:val="00814060"/>
    <w:rsid w:val="00814372"/>
    <w:rsid w:val="00814702"/>
    <w:rsid w:val="00814CA7"/>
    <w:rsid w:val="00814F62"/>
    <w:rsid w:val="008151AF"/>
    <w:rsid w:val="008159A1"/>
    <w:rsid w:val="00815D25"/>
    <w:rsid w:val="00815F02"/>
    <w:rsid w:val="008168F6"/>
    <w:rsid w:val="008169BB"/>
    <w:rsid w:val="0082120F"/>
    <w:rsid w:val="00821884"/>
    <w:rsid w:val="0082216C"/>
    <w:rsid w:val="008227FB"/>
    <w:rsid w:val="00822849"/>
    <w:rsid w:val="00823012"/>
    <w:rsid w:val="008231ED"/>
    <w:rsid w:val="00823EBD"/>
    <w:rsid w:val="00826493"/>
    <w:rsid w:val="0082759C"/>
    <w:rsid w:val="00830946"/>
    <w:rsid w:val="00830A11"/>
    <w:rsid w:val="00830C36"/>
    <w:rsid w:val="00830E42"/>
    <w:rsid w:val="00831407"/>
    <w:rsid w:val="00831689"/>
    <w:rsid w:val="00831C87"/>
    <w:rsid w:val="00831F23"/>
    <w:rsid w:val="008320C7"/>
    <w:rsid w:val="008327D6"/>
    <w:rsid w:val="00832FA4"/>
    <w:rsid w:val="008333AC"/>
    <w:rsid w:val="008335AD"/>
    <w:rsid w:val="008339A5"/>
    <w:rsid w:val="00833F00"/>
    <w:rsid w:val="00833F2F"/>
    <w:rsid w:val="0083406A"/>
    <w:rsid w:val="008343E1"/>
    <w:rsid w:val="00834EC3"/>
    <w:rsid w:val="008353CD"/>
    <w:rsid w:val="008355F3"/>
    <w:rsid w:val="008356C8"/>
    <w:rsid w:val="008358E5"/>
    <w:rsid w:val="00835EE6"/>
    <w:rsid w:val="008362AD"/>
    <w:rsid w:val="00836980"/>
    <w:rsid w:val="00836CAB"/>
    <w:rsid w:val="008371F6"/>
    <w:rsid w:val="008374E0"/>
    <w:rsid w:val="00837E40"/>
    <w:rsid w:val="00840212"/>
    <w:rsid w:val="0084033D"/>
    <w:rsid w:val="00840F32"/>
    <w:rsid w:val="0084131C"/>
    <w:rsid w:val="0084133D"/>
    <w:rsid w:val="00841590"/>
    <w:rsid w:val="008434C5"/>
    <w:rsid w:val="0084369F"/>
    <w:rsid w:val="00843F81"/>
    <w:rsid w:val="0084427B"/>
    <w:rsid w:val="00844679"/>
    <w:rsid w:val="00844AFF"/>
    <w:rsid w:val="0084546D"/>
    <w:rsid w:val="00845AF8"/>
    <w:rsid w:val="00846137"/>
    <w:rsid w:val="00846B4E"/>
    <w:rsid w:val="00847521"/>
    <w:rsid w:val="008505CF"/>
    <w:rsid w:val="008506C5"/>
    <w:rsid w:val="00850A72"/>
    <w:rsid w:val="00850DA0"/>
    <w:rsid w:val="00851240"/>
    <w:rsid w:val="00852589"/>
    <w:rsid w:val="0085324F"/>
    <w:rsid w:val="008536CC"/>
    <w:rsid w:val="008540C1"/>
    <w:rsid w:val="00854DB6"/>
    <w:rsid w:val="008551F2"/>
    <w:rsid w:val="00855FA5"/>
    <w:rsid w:val="008575D1"/>
    <w:rsid w:val="00857A04"/>
    <w:rsid w:val="0086063F"/>
    <w:rsid w:val="00860C05"/>
    <w:rsid w:val="008610F3"/>
    <w:rsid w:val="00861354"/>
    <w:rsid w:val="008620FA"/>
    <w:rsid w:val="00862786"/>
    <w:rsid w:val="0086303B"/>
    <w:rsid w:val="00863371"/>
    <w:rsid w:val="00863513"/>
    <w:rsid w:val="00863E53"/>
    <w:rsid w:val="00863E97"/>
    <w:rsid w:val="0086431B"/>
    <w:rsid w:val="0086468A"/>
    <w:rsid w:val="00864943"/>
    <w:rsid w:val="00864E37"/>
    <w:rsid w:val="00865374"/>
    <w:rsid w:val="00865EC5"/>
    <w:rsid w:val="00865F44"/>
    <w:rsid w:val="008668C0"/>
    <w:rsid w:val="0087012E"/>
    <w:rsid w:val="00871004"/>
    <w:rsid w:val="00871046"/>
    <w:rsid w:val="008712F3"/>
    <w:rsid w:val="0087134D"/>
    <w:rsid w:val="008723EE"/>
    <w:rsid w:val="00873392"/>
    <w:rsid w:val="00873AB5"/>
    <w:rsid w:val="00873E7C"/>
    <w:rsid w:val="0087476E"/>
    <w:rsid w:val="00874BDB"/>
    <w:rsid w:val="00874F1A"/>
    <w:rsid w:val="0087542E"/>
    <w:rsid w:val="008755A8"/>
    <w:rsid w:val="00875AE5"/>
    <w:rsid w:val="00875DE3"/>
    <w:rsid w:val="0087620C"/>
    <w:rsid w:val="00876BF6"/>
    <w:rsid w:val="00877294"/>
    <w:rsid w:val="00877DE1"/>
    <w:rsid w:val="00881476"/>
    <w:rsid w:val="00882BAF"/>
    <w:rsid w:val="00883150"/>
    <w:rsid w:val="00883227"/>
    <w:rsid w:val="0088327E"/>
    <w:rsid w:val="00883E4B"/>
    <w:rsid w:val="00884BFE"/>
    <w:rsid w:val="008854C4"/>
    <w:rsid w:val="00885E84"/>
    <w:rsid w:val="00886754"/>
    <w:rsid w:val="00890064"/>
    <w:rsid w:val="008906DE"/>
    <w:rsid w:val="00890A00"/>
    <w:rsid w:val="00890F7B"/>
    <w:rsid w:val="00890FA4"/>
    <w:rsid w:val="008911F0"/>
    <w:rsid w:val="0089134C"/>
    <w:rsid w:val="008918B0"/>
    <w:rsid w:val="00891B81"/>
    <w:rsid w:val="00892124"/>
    <w:rsid w:val="0089225F"/>
    <w:rsid w:val="008928B0"/>
    <w:rsid w:val="00892B01"/>
    <w:rsid w:val="00892C88"/>
    <w:rsid w:val="00892EF6"/>
    <w:rsid w:val="00893167"/>
    <w:rsid w:val="008936A8"/>
    <w:rsid w:val="00893885"/>
    <w:rsid w:val="00893E7A"/>
    <w:rsid w:val="00894197"/>
    <w:rsid w:val="0089486C"/>
    <w:rsid w:val="008958BD"/>
    <w:rsid w:val="0089619C"/>
    <w:rsid w:val="0089764F"/>
    <w:rsid w:val="00897970"/>
    <w:rsid w:val="0089798E"/>
    <w:rsid w:val="008A0BE3"/>
    <w:rsid w:val="008A0DF2"/>
    <w:rsid w:val="008A1228"/>
    <w:rsid w:val="008A129D"/>
    <w:rsid w:val="008A2028"/>
    <w:rsid w:val="008A218F"/>
    <w:rsid w:val="008A25B2"/>
    <w:rsid w:val="008A26C5"/>
    <w:rsid w:val="008A2732"/>
    <w:rsid w:val="008A32B7"/>
    <w:rsid w:val="008A3C63"/>
    <w:rsid w:val="008A40BB"/>
    <w:rsid w:val="008A4158"/>
    <w:rsid w:val="008A49A0"/>
    <w:rsid w:val="008A516F"/>
    <w:rsid w:val="008A5B01"/>
    <w:rsid w:val="008A6152"/>
    <w:rsid w:val="008A61F9"/>
    <w:rsid w:val="008A6A0E"/>
    <w:rsid w:val="008A798C"/>
    <w:rsid w:val="008A7B4A"/>
    <w:rsid w:val="008B0912"/>
    <w:rsid w:val="008B0A44"/>
    <w:rsid w:val="008B10EE"/>
    <w:rsid w:val="008B124D"/>
    <w:rsid w:val="008B1368"/>
    <w:rsid w:val="008B15ED"/>
    <w:rsid w:val="008B1971"/>
    <w:rsid w:val="008B1C97"/>
    <w:rsid w:val="008B23AB"/>
    <w:rsid w:val="008B30D5"/>
    <w:rsid w:val="008B3B57"/>
    <w:rsid w:val="008B3FEA"/>
    <w:rsid w:val="008B496E"/>
    <w:rsid w:val="008B58FA"/>
    <w:rsid w:val="008B59B8"/>
    <w:rsid w:val="008B5E17"/>
    <w:rsid w:val="008B5E5C"/>
    <w:rsid w:val="008B6725"/>
    <w:rsid w:val="008B6DA3"/>
    <w:rsid w:val="008B7DCE"/>
    <w:rsid w:val="008B7E46"/>
    <w:rsid w:val="008C005E"/>
    <w:rsid w:val="008C06F8"/>
    <w:rsid w:val="008C0A09"/>
    <w:rsid w:val="008C0ED3"/>
    <w:rsid w:val="008C16AB"/>
    <w:rsid w:val="008C1AEA"/>
    <w:rsid w:val="008C2B1D"/>
    <w:rsid w:val="008C40A0"/>
    <w:rsid w:val="008C4F27"/>
    <w:rsid w:val="008C5325"/>
    <w:rsid w:val="008C54ED"/>
    <w:rsid w:val="008C5A5E"/>
    <w:rsid w:val="008C6CD5"/>
    <w:rsid w:val="008C70D8"/>
    <w:rsid w:val="008C79E4"/>
    <w:rsid w:val="008D00B7"/>
    <w:rsid w:val="008D012F"/>
    <w:rsid w:val="008D0458"/>
    <w:rsid w:val="008D07AB"/>
    <w:rsid w:val="008D1EB3"/>
    <w:rsid w:val="008D1F30"/>
    <w:rsid w:val="008D284C"/>
    <w:rsid w:val="008D31C7"/>
    <w:rsid w:val="008D3585"/>
    <w:rsid w:val="008D3673"/>
    <w:rsid w:val="008D3FA3"/>
    <w:rsid w:val="008D5853"/>
    <w:rsid w:val="008D5A25"/>
    <w:rsid w:val="008D5C0E"/>
    <w:rsid w:val="008D62AD"/>
    <w:rsid w:val="008D658E"/>
    <w:rsid w:val="008D6BD5"/>
    <w:rsid w:val="008D6F3B"/>
    <w:rsid w:val="008D76D3"/>
    <w:rsid w:val="008D7F11"/>
    <w:rsid w:val="008E24EC"/>
    <w:rsid w:val="008E2769"/>
    <w:rsid w:val="008E30BA"/>
    <w:rsid w:val="008E34C5"/>
    <w:rsid w:val="008E386A"/>
    <w:rsid w:val="008E3908"/>
    <w:rsid w:val="008E39A0"/>
    <w:rsid w:val="008E3A30"/>
    <w:rsid w:val="008E4722"/>
    <w:rsid w:val="008E4A58"/>
    <w:rsid w:val="008E4D09"/>
    <w:rsid w:val="008E5586"/>
    <w:rsid w:val="008E56C7"/>
    <w:rsid w:val="008E5827"/>
    <w:rsid w:val="008E61B2"/>
    <w:rsid w:val="008E6C73"/>
    <w:rsid w:val="008E6D5D"/>
    <w:rsid w:val="008E7B14"/>
    <w:rsid w:val="008F024C"/>
    <w:rsid w:val="008F1859"/>
    <w:rsid w:val="008F1FCE"/>
    <w:rsid w:val="008F2103"/>
    <w:rsid w:val="008F2411"/>
    <w:rsid w:val="008F24A5"/>
    <w:rsid w:val="008F24F8"/>
    <w:rsid w:val="008F2739"/>
    <w:rsid w:val="008F3048"/>
    <w:rsid w:val="008F3393"/>
    <w:rsid w:val="008F3592"/>
    <w:rsid w:val="008F372D"/>
    <w:rsid w:val="008F37A7"/>
    <w:rsid w:val="008F42F5"/>
    <w:rsid w:val="008F4DF0"/>
    <w:rsid w:val="008F5173"/>
    <w:rsid w:val="008F5196"/>
    <w:rsid w:val="008F6693"/>
    <w:rsid w:val="008F6960"/>
    <w:rsid w:val="008F6A94"/>
    <w:rsid w:val="008F6CF7"/>
    <w:rsid w:val="008F712B"/>
    <w:rsid w:val="008F75B3"/>
    <w:rsid w:val="008F7A03"/>
    <w:rsid w:val="00900631"/>
    <w:rsid w:val="009007C4"/>
    <w:rsid w:val="00902815"/>
    <w:rsid w:val="00902AB7"/>
    <w:rsid w:val="00902B6D"/>
    <w:rsid w:val="00902BD7"/>
    <w:rsid w:val="00902E81"/>
    <w:rsid w:val="00903426"/>
    <w:rsid w:val="00903DCE"/>
    <w:rsid w:val="00906C96"/>
    <w:rsid w:val="00907BC3"/>
    <w:rsid w:val="00910B42"/>
    <w:rsid w:val="00910F34"/>
    <w:rsid w:val="00910F6B"/>
    <w:rsid w:val="00911373"/>
    <w:rsid w:val="009113DD"/>
    <w:rsid w:val="00911DAD"/>
    <w:rsid w:val="00912B44"/>
    <w:rsid w:val="00913217"/>
    <w:rsid w:val="0091357F"/>
    <w:rsid w:val="00913CA8"/>
    <w:rsid w:val="00913ED7"/>
    <w:rsid w:val="009143F5"/>
    <w:rsid w:val="0091481E"/>
    <w:rsid w:val="00920694"/>
    <w:rsid w:val="009207AF"/>
    <w:rsid w:val="00921760"/>
    <w:rsid w:val="009221C3"/>
    <w:rsid w:val="009223F5"/>
    <w:rsid w:val="009228C3"/>
    <w:rsid w:val="00923249"/>
    <w:rsid w:val="00924551"/>
    <w:rsid w:val="00924A69"/>
    <w:rsid w:val="00924D74"/>
    <w:rsid w:val="00924EC3"/>
    <w:rsid w:val="0092517C"/>
    <w:rsid w:val="00925A07"/>
    <w:rsid w:val="00925B5D"/>
    <w:rsid w:val="00925D53"/>
    <w:rsid w:val="00925ECA"/>
    <w:rsid w:val="00926286"/>
    <w:rsid w:val="009262EE"/>
    <w:rsid w:val="00926ADC"/>
    <w:rsid w:val="0092733E"/>
    <w:rsid w:val="009278F9"/>
    <w:rsid w:val="00930676"/>
    <w:rsid w:val="00930E1E"/>
    <w:rsid w:val="009318EF"/>
    <w:rsid w:val="00931E43"/>
    <w:rsid w:val="00934434"/>
    <w:rsid w:val="009348DF"/>
    <w:rsid w:val="009348F3"/>
    <w:rsid w:val="0093698A"/>
    <w:rsid w:val="00936C97"/>
    <w:rsid w:val="00936F4E"/>
    <w:rsid w:val="00937DD9"/>
    <w:rsid w:val="009401DB"/>
    <w:rsid w:val="00940261"/>
    <w:rsid w:val="009404EC"/>
    <w:rsid w:val="00940F0D"/>
    <w:rsid w:val="00941126"/>
    <w:rsid w:val="00942C10"/>
    <w:rsid w:val="00942C89"/>
    <w:rsid w:val="00942D2F"/>
    <w:rsid w:val="00942E46"/>
    <w:rsid w:val="00942F5F"/>
    <w:rsid w:val="009430D3"/>
    <w:rsid w:val="009435CA"/>
    <w:rsid w:val="009435DE"/>
    <w:rsid w:val="00943AF2"/>
    <w:rsid w:val="009453BB"/>
    <w:rsid w:val="009459A8"/>
    <w:rsid w:val="00946333"/>
    <w:rsid w:val="00946755"/>
    <w:rsid w:val="0094742C"/>
    <w:rsid w:val="00947874"/>
    <w:rsid w:val="00947ADB"/>
    <w:rsid w:val="0095017B"/>
    <w:rsid w:val="009509CB"/>
    <w:rsid w:val="00950C04"/>
    <w:rsid w:val="00950D5A"/>
    <w:rsid w:val="00950DE1"/>
    <w:rsid w:val="00951209"/>
    <w:rsid w:val="009512D3"/>
    <w:rsid w:val="00951C77"/>
    <w:rsid w:val="00952210"/>
    <w:rsid w:val="0095274B"/>
    <w:rsid w:val="00953263"/>
    <w:rsid w:val="00954096"/>
    <w:rsid w:val="00954295"/>
    <w:rsid w:val="00955013"/>
    <w:rsid w:val="0095693C"/>
    <w:rsid w:val="00960AC7"/>
    <w:rsid w:val="00960BCC"/>
    <w:rsid w:val="00960D50"/>
    <w:rsid w:val="00960DF4"/>
    <w:rsid w:val="009612C7"/>
    <w:rsid w:val="00961848"/>
    <w:rsid w:val="00961A51"/>
    <w:rsid w:val="00961AD7"/>
    <w:rsid w:val="00962360"/>
    <w:rsid w:val="00963468"/>
    <w:rsid w:val="00963622"/>
    <w:rsid w:val="009637B9"/>
    <w:rsid w:val="009637FD"/>
    <w:rsid w:val="00963EF0"/>
    <w:rsid w:val="009645BC"/>
    <w:rsid w:val="00965F11"/>
    <w:rsid w:val="009663CE"/>
    <w:rsid w:val="00967078"/>
    <w:rsid w:val="00970272"/>
    <w:rsid w:val="009706DD"/>
    <w:rsid w:val="00970EEE"/>
    <w:rsid w:val="00971FFF"/>
    <w:rsid w:val="00972628"/>
    <w:rsid w:val="00972668"/>
    <w:rsid w:val="009735B0"/>
    <w:rsid w:val="00973727"/>
    <w:rsid w:val="009738A8"/>
    <w:rsid w:val="00973E42"/>
    <w:rsid w:val="00973F78"/>
    <w:rsid w:val="00975A07"/>
    <w:rsid w:val="00975E81"/>
    <w:rsid w:val="00975EE4"/>
    <w:rsid w:val="00975F16"/>
    <w:rsid w:val="00976238"/>
    <w:rsid w:val="00976933"/>
    <w:rsid w:val="00976C0B"/>
    <w:rsid w:val="00976E1E"/>
    <w:rsid w:val="009802C4"/>
    <w:rsid w:val="0098039D"/>
    <w:rsid w:val="00980607"/>
    <w:rsid w:val="0098061C"/>
    <w:rsid w:val="00980CC9"/>
    <w:rsid w:val="00981956"/>
    <w:rsid w:val="00981A77"/>
    <w:rsid w:val="00982678"/>
    <w:rsid w:val="00983CCD"/>
    <w:rsid w:val="00984045"/>
    <w:rsid w:val="0098471F"/>
    <w:rsid w:val="00984EF9"/>
    <w:rsid w:val="0098557D"/>
    <w:rsid w:val="00986879"/>
    <w:rsid w:val="00986CA4"/>
    <w:rsid w:val="0098734A"/>
    <w:rsid w:val="009875D0"/>
    <w:rsid w:val="00987C60"/>
    <w:rsid w:val="009903F0"/>
    <w:rsid w:val="00991389"/>
    <w:rsid w:val="00991704"/>
    <w:rsid w:val="00991738"/>
    <w:rsid w:val="00991748"/>
    <w:rsid w:val="00991959"/>
    <w:rsid w:val="00991B54"/>
    <w:rsid w:val="00991F45"/>
    <w:rsid w:val="00992482"/>
    <w:rsid w:val="00992613"/>
    <w:rsid w:val="00992794"/>
    <w:rsid w:val="009928AB"/>
    <w:rsid w:val="0099521D"/>
    <w:rsid w:val="00996139"/>
    <w:rsid w:val="00996CEB"/>
    <w:rsid w:val="00996DE7"/>
    <w:rsid w:val="009977E8"/>
    <w:rsid w:val="00997CFC"/>
    <w:rsid w:val="00997EF4"/>
    <w:rsid w:val="009A032A"/>
    <w:rsid w:val="009A032C"/>
    <w:rsid w:val="009A0B1A"/>
    <w:rsid w:val="009A101C"/>
    <w:rsid w:val="009A18CD"/>
    <w:rsid w:val="009A1C00"/>
    <w:rsid w:val="009A1C33"/>
    <w:rsid w:val="009A1FE9"/>
    <w:rsid w:val="009A226C"/>
    <w:rsid w:val="009A2367"/>
    <w:rsid w:val="009A2A68"/>
    <w:rsid w:val="009A3419"/>
    <w:rsid w:val="009A3C9F"/>
    <w:rsid w:val="009A3DFF"/>
    <w:rsid w:val="009A418F"/>
    <w:rsid w:val="009A43C8"/>
    <w:rsid w:val="009A49A5"/>
    <w:rsid w:val="009A4D79"/>
    <w:rsid w:val="009A4F82"/>
    <w:rsid w:val="009A4FD1"/>
    <w:rsid w:val="009A6C77"/>
    <w:rsid w:val="009A71B6"/>
    <w:rsid w:val="009B1796"/>
    <w:rsid w:val="009B1A40"/>
    <w:rsid w:val="009B1A96"/>
    <w:rsid w:val="009B1F60"/>
    <w:rsid w:val="009B25D8"/>
    <w:rsid w:val="009B2B03"/>
    <w:rsid w:val="009B3C1A"/>
    <w:rsid w:val="009B5147"/>
    <w:rsid w:val="009B610F"/>
    <w:rsid w:val="009B65A2"/>
    <w:rsid w:val="009B681B"/>
    <w:rsid w:val="009B6BE2"/>
    <w:rsid w:val="009B6CCB"/>
    <w:rsid w:val="009B6D65"/>
    <w:rsid w:val="009C01F8"/>
    <w:rsid w:val="009C068D"/>
    <w:rsid w:val="009C0878"/>
    <w:rsid w:val="009C0F28"/>
    <w:rsid w:val="009C1727"/>
    <w:rsid w:val="009C1BEF"/>
    <w:rsid w:val="009C20D3"/>
    <w:rsid w:val="009C24E7"/>
    <w:rsid w:val="009C24F0"/>
    <w:rsid w:val="009C2CDE"/>
    <w:rsid w:val="009C33BC"/>
    <w:rsid w:val="009C37E4"/>
    <w:rsid w:val="009C405D"/>
    <w:rsid w:val="009C4A5F"/>
    <w:rsid w:val="009C50DD"/>
    <w:rsid w:val="009C5A21"/>
    <w:rsid w:val="009C5A4B"/>
    <w:rsid w:val="009C66DF"/>
    <w:rsid w:val="009C6A02"/>
    <w:rsid w:val="009C74FD"/>
    <w:rsid w:val="009D15A0"/>
    <w:rsid w:val="009D17E5"/>
    <w:rsid w:val="009D2418"/>
    <w:rsid w:val="009D24C1"/>
    <w:rsid w:val="009D30BB"/>
    <w:rsid w:val="009D326C"/>
    <w:rsid w:val="009D36F1"/>
    <w:rsid w:val="009D4173"/>
    <w:rsid w:val="009D447F"/>
    <w:rsid w:val="009D45EF"/>
    <w:rsid w:val="009D49FA"/>
    <w:rsid w:val="009D570F"/>
    <w:rsid w:val="009D585D"/>
    <w:rsid w:val="009D6088"/>
    <w:rsid w:val="009D6687"/>
    <w:rsid w:val="009D700D"/>
    <w:rsid w:val="009D73ED"/>
    <w:rsid w:val="009D7CC7"/>
    <w:rsid w:val="009D7DA3"/>
    <w:rsid w:val="009E01E3"/>
    <w:rsid w:val="009E036C"/>
    <w:rsid w:val="009E08A2"/>
    <w:rsid w:val="009E102D"/>
    <w:rsid w:val="009E1189"/>
    <w:rsid w:val="009E1BD6"/>
    <w:rsid w:val="009E22A3"/>
    <w:rsid w:val="009E26B1"/>
    <w:rsid w:val="009E2B6C"/>
    <w:rsid w:val="009E348D"/>
    <w:rsid w:val="009E3707"/>
    <w:rsid w:val="009E49B1"/>
    <w:rsid w:val="009E5026"/>
    <w:rsid w:val="009E559D"/>
    <w:rsid w:val="009E560F"/>
    <w:rsid w:val="009E63CD"/>
    <w:rsid w:val="009E68F8"/>
    <w:rsid w:val="009E6B9E"/>
    <w:rsid w:val="009E6F2C"/>
    <w:rsid w:val="009E7D1D"/>
    <w:rsid w:val="009F0D5C"/>
    <w:rsid w:val="009F11B6"/>
    <w:rsid w:val="009F16A6"/>
    <w:rsid w:val="009F21E6"/>
    <w:rsid w:val="009F2326"/>
    <w:rsid w:val="009F24D1"/>
    <w:rsid w:val="009F2C35"/>
    <w:rsid w:val="009F2F8D"/>
    <w:rsid w:val="009F3133"/>
    <w:rsid w:val="009F381B"/>
    <w:rsid w:val="009F3CCE"/>
    <w:rsid w:val="009F470A"/>
    <w:rsid w:val="009F5D7C"/>
    <w:rsid w:val="009F6422"/>
    <w:rsid w:val="009F7683"/>
    <w:rsid w:val="009F78DA"/>
    <w:rsid w:val="009F7A05"/>
    <w:rsid w:val="009F7B24"/>
    <w:rsid w:val="009F7DE8"/>
    <w:rsid w:val="009F7EB7"/>
    <w:rsid w:val="009F7ED1"/>
    <w:rsid w:val="00A000B0"/>
    <w:rsid w:val="00A00B5C"/>
    <w:rsid w:val="00A00C89"/>
    <w:rsid w:val="00A00EC3"/>
    <w:rsid w:val="00A01437"/>
    <w:rsid w:val="00A015AC"/>
    <w:rsid w:val="00A01CDB"/>
    <w:rsid w:val="00A01D6C"/>
    <w:rsid w:val="00A01DC4"/>
    <w:rsid w:val="00A02853"/>
    <w:rsid w:val="00A02866"/>
    <w:rsid w:val="00A03084"/>
    <w:rsid w:val="00A031A1"/>
    <w:rsid w:val="00A0484E"/>
    <w:rsid w:val="00A05331"/>
    <w:rsid w:val="00A0563A"/>
    <w:rsid w:val="00A10976"/>
    <w:rsid w:val="00A10ACA"/>
    <w:rsid w:val="00A10BCA"/>
    <w:rsid w:val="00A10DA3"/>
    <w:rsid w:val="00A10DAF"/>
    <w:rsid w:val="00A122A2"/>
    <w:rsid w:val="00A12497"/>
    <w:rsid w:val="00A12716"/>
    <w:rsid w:val="00A14116"/>
    <w:rsid w:val="00A148F5"/>
    <w:rsid w:val="00A14B80"/>
    <w:rsid w:val="00A14D1D"/>
    <w:rsid w:val="00A152C9"/>
    <w:rsid w:val="00A15B43"/>
    <w:rsid w:val="00A16B08"/>
    <w:rsid w:val="00A17489"/>
    <w:rsid w:val="00A177B0"/>
    <w:rsid w:val="00A17E55"/>
    <w:rsid w:val="00A17EAC"/>
    <w:rsid w:val="00A20342"/>
    <w:rsid w:val="00A213E3"/>
    <w:rsid w:val="00A215F1"/>
    <w:rsid w:val="00A2386F"/>
    <w:rsid w:val="00A247A3"/>
    <w:rsid w:val="00A24979"/>
    <w:rsid w:val="00A25396"/>
    <w:rsid w:val="00A25EF7"/>
    <w:rsid w:val="00A2601E"/>
    <w:rsid w:val="00A2654B"/>
    <w:rsid w:val="00A26E69"/>
    <w:rsid w:val="00A26E71"/>
    <w:rsid w:val="00A2702D"/>
    <w:rsid w:val="00A2770F"/>
    <w:rsid w:val="00A300C2"/>
    <w:rsid w:val="00A30977"/>
    <w:rsid w:val="00A31087"/>
    <w:rsid w:val="00A33000"/>
    <w:rsid w:val="00A33033"/>
    <w:rsid w:val="00A3388C"/>
    <w:rsid w:val="00A342E2"/>
    <w:rsid w:val="00A34F55"/>
    <w:rsid w:val="00A351C6"/>
    <w:rsid w:val="00A353AD"/>
    <w:rsid w:val="00A35B0F"/>
    <w:rsid w:val="00A36932"/>
    <w:rsid w:val="00A37347"/>
    <w:rsid w:val="00A378ED"/>
    <w:rsid w:val="00A37E55"/>
    <w:rsid w:val="00A40636"/>
    <w:rsid w:val="00A413CB"/>
    <w:rsid w:val="00A41623"/>
    <w:rsid w:val="00A423AC"/>
    <w:rsid w:val="00A426B5"/>
    <w:rsid w:val="00A433F0"/>
    <w:rsid w:val="00A437B5"/>
    <w:rsid w:val="00A43B72"/>
    <w:rsid w:val="00A44A0D"/>
    <w:rsid w:val="00A44EC6"/>
    <w:rsid w:val="00A4534F"/>
    <w:rsid w:val="00A46C60"/>
    <w:rsid w:val="00A500B5"/>
    <w:rsid w:val="00A50286"/>
    <w:rsid w:val="00A50AA5"/>
    <w:rsid w:val="00A5125C"/>
    <w:rsid w:val="00A51446"/>
    <w:rsid w:val="00A51C74"/>
    <w:rsid w:val="00A529DD"/>
    <w:rsid w:val="00A529EB"/>
    <w:rsid w:val="00A530C8"/>
    <w:rsid w:val="00A5372C"/>
    <w:rsid w:val="00A5397C"/>
    <w:rsid w:val="00A53B7A"/>
    <w:rsid w:val="00A53E2B"/>
    <w:rsid w:val="00A54F40"/>
    <w:rsid w:val="00A55462"/>
    <w:rsid w:val="00A55474"/>
    <w:rsid w:val="00A55D6B"/>
    <w:rsid w:val="00A572F4"/>
    <w:rsid w:val="00A57FD2"/>
    <w:rsid w:val="00A601B2"/>
    <w:rsid w:val="00A60377"/>
    <w:rsid w:val="00A60CF9"/>
    <w:rsid w:val="00A616EB"/>
    <w:rsid w:val="00A6252B"/>
    <w:rsid w:val="00A62865"/>
    <w:rsid w:val="00A6304D"/>
    <w:rsid w:val="00A63916"/>
    <w:rsid w:val="00A64ACA"/>
    <w:rsid w:val="00A64FC9"/>
    <w:rsid w:val="00A6564C"/>
    <w:rsid w:val="00A65B55"/>
    <w:rsid w:val="00A65EB3"/>
    <w:rsid w:val="00A65FDE"/>
    <w:rsid w:val="00A661EA"/>
    <w:rsid w:val="00A673D0"/>
    <w:rsid w:val="00A67789"/>
    <w:rsid w:val="00A67876"/>
    <w:rsid w:val="00A67EFD"/>
    <w:rsid w:val="00A67F65"/>
    <w:rsid w:val="00A7015A"/>
    <w:rsid w:val="00A70188"/>
    <w:rsid w:val="00A70440"/>
    <w:rsid w:val="00A70741"/>
    <w:rsid w:val="00A708AF"/>
    <w:rsid w:val="00A70B6B"/>
    <w:rsid w:val="00A70D2D"/>
    <w:rsid w:val="00A71E9B"/>
    <w:rsid w:val="00A7277E"/>
    <w:rsid w:val="00A72B5A"/>
    <w:rsid w:val="00A73845"/>
    <w:rsid w:val="00A75004"/>
    <w:rsid w:val="00A758FF"/>
    <w:rsid w:val="00A76D0C"/>
    <w:rsid w:val="00A77FBA"/>
    <w:rsid w:val="00A80334"/>
    <w:rsid w:val="00A80BCF"/>
    <w:rsid w:val="00A811A0"/>
    <w:rsid w:val="00A8132E"/>
    <w:rsid w:val="00A81452"/>
    <w:rsid w:val="00A815BB"/>
    <w:rsid w:val="00A81F00"/>
    <w:rsid w:val="00A81FD7"/>
    <w:rsid w:val="00A8220B"/>
    <w:rsid w:val="00A823D0"/>
    <w:rsid w:val="00A828EF"/>
    <w:rsid w:val="00A82F3F"/>
    <w:rsid w:val="00A83109"/>
    <w:rsid w:val="00A83B01"/>
    <w:rsid w:val="00A84598"/>
    <w:rsid w:val="00A846CD"/>
    <w:rsid w:val="00A84F54"/>
    <w:rsid w:val="00A86738"/>
    <w:rsid w:val="00A87E44"/>
    <w:rsid w:val="00A87F65"/>
    <w:rsid w:val="00A87F76"/>
    <w:rsid w:val="00A90592"/>
    <w:rsid w:val="00A90F78"/>
    <w:rsid w:val="00A91B64"/>
    <w:rsid w:val="00A920F6"/>
    <w:rsid w:val="00A9219C"/>
    <w:rsid w:val="00A928B0"/>
    <w:rsid w:val="00A92A85"/>
    <w:rsid w:val="00A93168"/>
    <w:rsid w:val="00A93307"/>
    <w:rsid w:val="00A939E9"/>
    <w:rsid w:val="00A94AC5"/>
    <w:rsid w:val="00A95609"/>
    <w:rsid w:val="00A95899"/>
    <w:rsid w:val="00A95F0C"/>
    <w:rsid w:val="00A962A6"/>
    <w:rsid w:val="00A966F7"/>
    <w:rsid w:val="00A96D61"/>
    <w:rsid w:val="00A96F6E"/>
    <w:rsid w:val="00AA0616"/>
    <w:rsid w:val="00AA0A43"/>
    <w:rsid w:val="00AA18A2"/>
    <w:rsid w:val="00AA2FF2"/>
    <w:rsid w:val="00AA3527"/>
    <w:rsid w:val="00AA376E"/>
    <w:rsid w:val="00AA3DDE"/>
    <w:rsid w:val="00AA5907"/>
    <w:rsid w:val="00AA5B9E"/>
    <w:rsid w:val="00AA64CD"/>
    <w:rsid w:val="00AA6C0D"/>
    <w:rsid w:val="00AA6EA6"/>
    <w:rsid w:val="00AA79F4"/>
    <w:rsid w:val="00AB0229"/>
    <w:rsid w:val="00AB08C6"/>
    <w:rsid w:val="00AB0FFB"/>
    <w:rsid w:val="00AB335B"/>
    <w:rsid w:val="00AB3AD0"/>
    <w:rsid w:val="00AB3D8F"/>
    <w:rsid w:val="00AB47EA"/>
    <w:rsid w:val="00AB5066"/>
    <w:rsid w:val="00AB55F3"/>
    <w:rsid w:val="00AB5752"/>
    <w:rsid w:val="00AB5CF3"/>
    <w:rsid w:val="00AB66D1"/>
    <w:rsid w:val="00AB683A"/>
    <w:rsid w:val="00AB6951"/>
    <w:rsid w:val="00AB6D8A"/>
    <w:rsid w:val="00AB711C"/>
    <w:rsid w:val="00AB7C4C"/>
    <w:rsid w:val="00AB7E9A"/>
    <w:rsid w:val="00AC214E"/>
    <w:rsid w:val="00AC25A7"/>
    <w:rsid w:val="00AC2B6C"/>
    <w:rsid w:val="00AC324B"/>
    <w:rsid w:val="00AC32E0"/>
    <w:rsid w:val="00AC349D"/>
    <w:rsid w:val="00AC3757"/>
    <w:rsid w:val="00AC3D81"/>
    <w:rsid w:val="00AC3EB7"/>
    <w:rsid w:val="00AC3F5E"/>
    <w:rsid w:val="00AC4542"/>
    <w:rsid w:val="00AC45F8"/>
    <w:rsid w:val="00AC4770"/>
    <w:rsid w:val="00AC51A9"/>
    <w:rsid w:val="00AC5AF4"/>
    <w:rsid w:val="00AC5BB3"/>
    <w:rsid w:val="00AC5ED4"/>
    <w:rsid w:val="00AC62B5"/>
    <w:rsid w:val="00AC6EA1"/>
    <w:rsid w:val="00AC7C9C"/>
    <w:rsid w:val="00AC7FF7"/>
    <w:rsid w:val="00AD033E"/>
    <w:rsid w:val="00AD064F"/>
    <w:rsid w:val="00AD0A47"/>
    <w:rsid w:val="00AD0C69"/>
    <w:rsid w:val="00AD0CF0"/>
    <w:rsid w:val="00AD0DB4"/>
    <w:rsid w:val="00AD0ED8"/>
    <w:rsid w:val="00AD1897"/>
    <w:rsid w:val="00AD1F4A"/>
    <w:rsid w:val="00AD38DB"/>
    <w:rsid w:val="00AD3E33"/>
    <w:rsid w:val="00AD44A6"/>
    <w:rsid w:val="00AD4E8B"/>
    <w:rsid w:val="00AD5231"/>
    <w:rsid w:val="00AD55AD"/>
    <w:rsid w:val="00AD5983"/>
    <w:rsid w:val="00AD6279"/>
    <w:rsid w:val="00AD6D06"/>
    <w:rsid w:val="00AD73E9"/>
    <w:rsid w:val="00AD7C80"/>
    <w:rsid w:val="00AE0EFF"/>
    <w:rsid w:val="00AE0F95"/>
    <w:rsid w:val="00AE12FA"/>
    <w:rsid w:val="00AE18D0"/>
    <w:rsid w:val="00AE1ED9"/>
    <w:rsid w:val="00AE2E46"/>
    <w:rsid w:val="00AE2F9A"/>
    <w:rsid w:val="00AE34C1"/>
    <w:rsid w:val="00AE40A5"/>
    <w:rsid w:val="00AE4329"/>
    <w:rsid w:val="00AE45B9"/>
    <w:rsid w:val="00AE474E"/>
    <w:rsid w:val="00AE5777"/>
    <w:rsid w:val="00AE5D3A"/>
    <w:rsid w:val="00AE5EE9"/>
    <w:rsid w:val="00AE614A"/>
    <w:rsid w:val="00AE633C"/>
    <w:rsid w:val="00AE69A3"/>
    <w:rsid w:val="00AE69CD"/>
    <w:rsid w:val="00AE77A2"/>
    <w:rsid w:val="00AE7D5E"/>
    <w:rsid w:val="00AF0544"/>
    <w:rsid w:val="00AF0BC7"/>
    <w:rsid w:val="00AF0D59"/>
    <w:rsid w:val="00AF0E01"/>
    <w:rsid w:val="00AF0FE7"/>
    <w:rsid w:val="00AF1EA0"/>
    <w:rsid w:val="00AF1FDE"/>
    <w:rsid w:val="00AF2139"/>
    <w:rsid w:val="00AF26E9"/>
    <w:rsid w:val="00AF3128"/>
    <w:rsid w:val="00AF33E7"/>
    <w:rsid w:val="00AF390C"/>
    <w:rsid w:val="00AF3E2D"/>
    <w:rsid w:val="00AF400B"/>
    <w:rsid w:val="00AF532E"/>
    <w:rsid w:val="00AF534F"/>
    <w:rsid w:val="00AF54D3"/>
    <w:rsid w:val="00AF5B68"/>
    <w:rsid w:val="00AF5C11"/>
    <w:rsid w:val="00AF62BF"/>
    <w:rsid w:val="00AF67EA"/>
    <w:rsid w:val="00AF7AA8"/>
    <w:rsid w:val="00AF7B69"/>
    <w:rsid w:val="00AF7B85"/>
    <w:rsid w:val="00B003C6"/>
    <w:rsid w:val="00B00F46"/>
    <w:rsid w:val="00B00FD3"/>
    <w:rsid w:val="00B019B0"/>
    <w:rsid w:val="00B01B0F"/>
    <w:rsid w:val="00B01CA6"/>
    <w:rsid w:val="00B01EB8"/>
    <w:rsid w:val="00B026DC"/>
    <w:rsid w:val="00B0279E"/>
    <w:rsid w:val="00B036D4"/>
    <w:rsid w:val="00B03825"/>
    <w:rsid w:val="00B038AE"/>
    <w:rsid w:val="00B051A1"/>
    <w:rsid w:val="00B05392"/>
    <w:rsid w:val="00B05DD8"/>
    <w:rsid w:val="00B06221"/>
    <w:rsid w:val="00B065E8"/>
    <w:rsid w:val="00B07623"/>
    <w:rsid w:val="00B076CE"/>
    <w:rsid w:val="00B07A6D"/>
    <w:rsid w:val="00B1085E"/>
    <w:rsid w:val="00B1162A"/>
    <w:rsid w:val="00B11AAA"/>
    <w:rsid w:val="00B11DF7"/>
    <w:rsid w:val="00B1266F"/>
    <w:rsid w:val="00B12CAC"/>
    <w:rsid w:val="00B12F75"/>
    <w:rsid w:val="00B1308A"/>
    <w:rsid w:val="00B1335C"/>
    <w:rsid w:val="00B133AF"/>
    <w:rsid w:val="00B136EC"/>
    <w:rsid w:val="00B13989"/>
    <w:rsid w:val="00B13A12"/>
    <w:rsid w:val="00B140DD"/>
    <w:rsid w:val="00B14127"/>
    <w:rsid w:val="00B146AE"/>
    <w:rsid w:val="00B14741"/>
    <w:rsid w:val="00B159C4"/>
    <w:rsid w:val="00B15F0F"/>
    <w:rsid w:val="00B164CE"/>
    <w:rsid w:val="00B166A9"/>
    <w:rsid w:val="00B16BEB"/>
    <w:rsid w:val="00B213AC"/>
    <w:rsid w:val="00B21700"/>
    <w:rsid w:val="00B220F3"/>
    <w:rsid w:val="00B22B11"/>
    <w:rsid w:val="00B23123"/>
    <w:rsid w:val="00B23583"/>
    <w:rsid w:val="00B23852"/>
    <w:rsid w:val="00B23A01"/>
    <w:rsid w:val="00B23D77"/>
    <w:rsid w:val="00B24629"/>
    <w:rsid w:val="00B24B6D"/>
    <w:rsid w:val="00B2542B"/>
    <w:rsid w:val="00B261AF"/>
    <w:rsid w:val="00B2625C"/>
    <w:rsid w:val="00B26548"/>
    <w:rsid w:val="00B26C5E"/>
    <w:rsid w:val="00B26F33"/>
    <w:rsid w:val="00B27674"/>
    <w:rsid w:val="00B3024A"/>
    <w:rsid w:val="00B30383"/>
    <w:rsid w:val="00B30768"/>
    <w:rsid w:val="00B30D8F"/>
    <w:rsid w:val="00B31097"/>
    <w:rsid w:val="00B3173C"/>
    <w:rsid w:val="00B32354"/>
    <w:rsid w:val="00B32BDF"/>
    <w:rsid w:val="00B337EC"/>
    <w:rsid w:val="00B33A44"/>
    <w:rsid w:val="00B33C1A"/>
    <w:rsid w:val="00B33D57"/>
    <w:rsid w:val="00B34664"/>
    <w:rsid w:val="00B34892"/>
    <w:rsid w:val="00B363E5"/>
    <w:rsid w:val="00B3644C"/>
    <w:rsid w:val="00B36768"/>
    <w:rsid w:val="00B36847"/>
    <w:rsid w:val="00B40760"/>
    <w:rsid w:val="00B40A3F"/>
    <w:rsid w:val="00B41C78"/>
    <w:rsid w:val="00B42E1A"/>
    <w:rsid w:val="00B42F49"/>
    <w:rsid w:val="00B43494"/>
    <w:rsid w:val="00B44592"/>
    <w:rsid w:val="00B445F8"/>
    <w:rsid w:val="00B44694"/>
    <w:rsid w:val="00B45096"/>
    <w:rsid w:val="00B46336"/>
    <w:rsid w:val="00B46BA4"/>
    <w:rsid w:val="00B501D8"/>
    <w:rsid w:val="00B505BE"/>
    <w:rsid w:val="00B511F4"/>
    <w:rsid w:val="00B5251B"/>
    <w:rsid w:val="00B5269F"/>
    <w:rsid w:val="00B52820"/>
    <w:rsid w:val="00B53193"/>
    <w:rsid w:val="00B532F1"/>
    <w:rsid w:val="00B53FD5"/>
    <w:rsid w:val="00B54E24"/>
    <w:rsid w:val="00B54EEF"/>
    <w:rsid w:val="00B55242"/>
    <w:rsid w:val="00B55FEC"/>
    <w:rsid w:val="00B56082"/>
    <w:rsid w:val="00B57590"/>
    <w:rsid w:val="00B60617"/>
    <w:rsid w:val="00B60C0F"/>
    <w:rsid w:val="00B60D87"/>
    <w:rsid w:val="00B613A8"/>
    <w:rsid w:val="00B61D22"/>
    <w:rsid w:val="00B62258"/>
    <w:rsid w:val="00B62628"/>
    <w:rsid w:val="00B62671"/>
    <w:rsid w:val="00B63374"/>
    <w:rsid w:val="00B6433E"/>
    <w:rsid w:val="00B645B1"/>
    <w:rsid w:val="00B64873"/>
    <w:rsid w:val="00B64909"/>
    <w:rsid w:val="00B6561C"/>
    <w:rsid w:val="00B663A5"/>
    <w:rsid w:val="00B66FAA"/>
    <w:rsid w:val="00B671C3"/>
    <w:rsid w:val="00B6746B"/>
    <w:rsid w:val="00B67A1D"/>
    <w:rsid w:val="00B67B09"/>
    <w:rsid w:val="00B703EE"/>
    <w:rsid w:val="00B7061F"/>
    <w:rsid w:val="00B70C28"/>
    <w:rsid w:val="00B70DF8"/>
    <w:rsid w:val="00B712AC"/>
    <w:rsid w:val="00B71A36"/>
    <w:rsid w:val="00B71B6F"/>
    <w:rsid w:val="00B71D14"/>
    <w:rsid w:val="00B72800"/>
    <w:rsid w:val="00B72FA1"/>
    <w:rsid w:val="00B73D95"/>
    <w:rsid w:val="00B74083"/>
    <w:rsid w:val="00B75399"/>
    <w:rsid w:val="00B75519"/>
    <w:rsid w:val="00B75902"/>
    <w:rsid w:val="00B76056"/>
    <w:rsid w:val="00B76B7F"/>
    <w:rsid w:val="00B76D39"/>
    <w:rsid w:val="00B77C89"/>
    <w:rsid w:val="00B77F29"/>
    <w:rsid w:val="00B77F6E"/>
    <w:rsid w:val="00B80563"/>
    <w:rsid w:val="00B805B3"/>
    <w:rsid w:val="00B80DBC"/>
    <w:rsid w:val="00B81675"/>
    <w:rsid w:val="00B81A88"/>
    <w:rsid w:val="00B81B70"/>
    <w:rsid w:val="00B81D6D"/>
    <w:rsid w:val="00B82216"/>
    <w:rsid w:val="00B824DE"/>
    <w:rsid w:val="00B82631"/>
    <w:rsid w:val="00B826DB"/>
    <w:rsid w:val="00B82B70"/>
    <w:rsid w:val="00B83EEC"/>
    <w:rsid w:val="00B853B3"/>
    <w:rsid w:val="00B85B65"/>
    <w:rsid w:val="00B862D2"/>
    <w:rsid w:val="00B865BC"/>
    <w:rsid w:val="00B86E51"/>
    <w:rsid w:val="00B90B3A"/>
    <w:rsid w:val="00B90F35"/>
    <w:rsid w:val="00B911A4"/>
    <w:rsid w:val="00B91664"/>
    <w:rsid w:val="00B92042"/>
    <w:rsid w:val="00B927B8"/>
    <w:rsid w:val="00B92F2C"/>
    <w:rsid w:val="00B92F76"/>
    <w:rsid w:val="00B93266"/>
    <w:rsid w:val="00B939F3"/>
    <w:rsid w:val="00B93F0C"/>
    <w:rsid w:val="00B941D4"/>
    <w:rsid w:val="00B94483"/>
    <w:rsid w:val="00B94842"/>
    <w:rsid w:val="00B94D82"/>
    <w:rsid w:val="00B94E4E"/>
    <w:rsid w:val="00B9531F"/>
    <w:rsid w:val="00B95F31"/>
    <w:rsid w:val="00B9696F"/>
    <w:rsid w:val="00B969FB"/>
    <w:rsid w:val="00B96C39"/>
    <w:rsid w:val="00B96D61"/>
    <w:rsid w:val="00BA01D5"/>
    <w:rsid w:val="00BA1065"/>
    <w:rsid w:val="00BA11B5"/>
    <w:rsid w:val="00BA1205"/>
    <w:rsid w:val="00BA1C8A"/>
    <w:rsid w:val="00BA1D31"/>
    <w:rsid w:val="00BA1DC4"/>
    <w:rsid w:val="00BA263A"/>
    <w:rsid w:val="00BA2A76"/>
    <w:rsid w:val="00BA3402"/>
    <w:rsid w:val="00BA440B"/>
    <w:rsid w:val="00BA4C1E"/>
    <w:rsid w:val="00BA5766"/>
    <w:rsid w:val="00BA5D62"/>
    <w:rsid w:val="00BA6030"/>
    <w:rsid w:val="00BA6B2B"/>
    <w:rsid w:val="00BA6B50"/>
    <w:rsid w:val="00BA6BA3"/>
    <w:rsid w:val="00BA777F"/>
    <w:rsid w:val="00BA7D1F"/>
    <w:rsid w:val="00BB0434"/>
    <w:rsid w:val="00BB081B"/>
    <w:rsid w:val="00BB0850"/>
    <w:rsid w:val="00BB0CF7"/>
    <w:rsid w:val="00BB0DE8"/>
    <w:rsid w:val="00BB11F2"/>
    <w:rsid w:val="00BB1A93"/>
    <w:rsid w:val="00BB1FD9"/>
    <w:rsid w:val="00BB2148"/>
    <w:rsid w:val="00BB2409"/>
    <w:rsid w:val="00BB2ADB"/>
    <w:rsid w:val="00BB3725"/>
    <w:rsid w:val="00BB4849"/>
    <w:rsid w:val="00BB5232"/>
    <w:rsid w:val="00BB612B"/>
    <w:rsid w:val="00BB71CB"/>
    <w:rsid w:val="00BB7BF6"/>
    <w:rsid w:val="00BB7C09"/>
    <w:rsid w:val="00BC0302"/>
    <w:rsid w:val="00BC0C5B"/>
    <w:rsid w:val="00BC103B"/>
    <w:rsid w:val="00BC1F10"/>
    <w:rsid w:val="00BC25E2"/>
    <w:rsid w:val="00BC26BA"/>
    <w:rsid w:val="00BC2B53"/>
    <w:rsid w:val="00BC39E0"/>
    <w:rsid w:val="00BC4228"/>
    <w:rsid w:val="00BC48BB"/>
    <w:rsid w:val="00BC4C32"/>
    <w:rsid w:val="00BC6295"/>
    <w:rsid w:val="00BC6323"/>
    <w:rsid w:val="00BC73D4"/>
    <w:rsid w:val="00BD0B8E"/>
    <w:rsid w:val="00BD1951"/>
    <w:rsid w:val="00BD1BDE"/>
    <w:rsid w:val="00BD2124"/>
    <w:rsid w:val="00BD294A"/>
    <w:rsid w:val="00BD2DB8"/>
    <w:rsid w:val="00BD3188"/>
    <w:rsid w:val="00BD35A0"/>
    <w:rsid w:val="00BD35D3"/>
    <w:rsid w:val="00BD3848"/>
    <w:rsid w:val="00BD39C9"/>
    <w:rsid w:val="00BD4160"/>
    <w:rsid w:val="00BD4270"/>
    <w:rsid w:val="00BD481C"/>
    <w:rsid w:val="00BD4F5C"/>
    <w:rsid w:val="00BD5276"/>
    <w:rsid w:val="00BD6531"/>
    <w:rsid w:val="00BD65DC"/>
    <w:rsid w:val="00BD6BC5"/>
    <w:rsid w:val="00BD7776"/>
    <w:rsid w:val="00BE01EB"/>
    <w:rsid w:val="00BE02F0"/>
    <w:rsid w:val="00BE0A43"/>
    <w:rsid w:val="00BE1513"/>
    <w:rsid w:val="00BE163D"/>
    <w:rsid w:val="00BE1C95"/>
    <w:rsid w:val="00BE2398"/>
    <w:rsid w:val="00BE2D23"/>
    <w:rsid w:val="00BE3553"/>
    <w:rsid w:val="00BE3C55"/>
    <w:rsid w:val="00BE3FEC"/>
    <w:rsid w:val="00BE42F1"/>
    <w:rsid w:val="00BE4EE6"/>
    <w:rsid w:val="00BE52E4"/>
    <w:rsid w:val="00BE57EC"/>
    <w:rsid w:val="00BE5C65"/>
    <w:rsid w:val="00BE6A5B"/>
    <w:rsid w:val="00BE6BB4"/>
    <w:rsid w:val="00BE7F53"/>
    <w:rsid w:val="00BE7F5B"/>
    <w:rsid w:val="00BF17BA"/>
    <w:rsid w:val="00BF18CC"/>
    <w:rsid w:val="00BF1A5D"/>
    <w:rsid w:val="00BF2943"/>
    <w:rsid w:val="00BF2B72"/>
    <w:rsid w:val="00BF34A1"/>
    <w:rsid w:val="00BF3CC1"/>
    <w:rsid w:val="00BF41F3"/>
    <w:rsid w:val="00BF4BFB"/>
    <w:rsid w:val="00BF50E9"/>
    <w:rsid w:val="00BF5144"/>
    <w:rsid w:val="00BF5B81"/>
    <w:rsid w:val="00BF5E21"/>
    <w:rsid w:val="00BF5FE9"/>
    <w:rsid w:val="00BF6748"/>
    <w:rsid w:val="00BF6C86"/>
    <w:rsid w:val="00BF6CED"/>
    <w:rsid w:val="00BF7561"/>
    <w:rsid w:val="00BF7D99"/>
    <w:rsid w:val="00C003AE"/>
    <w:rsid w:val="00C01162"/>
    <w:rsid w:val="00C0191D"/>
    <w:rsid w:val="00C0194E"/>
    <w:rsid w:val="00C0197D"/>
    <w:rsid w:val="00C02492"/>
    <w:rsid w:val="00C03DBA"/>
    <w:rsid w:val="00C049E6"/>
    <w:rsid w:val="00C04B72"/>
    <w:rsid w:val="00C05ED0"/>
    <w:rsid w:val="00C0607D"/>
    <w:rsid w:val="00C061B1"/>
    <w:rsid w:val="00C064BA"/>
    <w:rsid w:val="00C065AD"/>
    <w:rsid w:val="00C06940"/>
    <w:rsid w:val="00C06ECE"/>
    <w:rsid w:val="00C07F99"/>
    <w:rsid w:val="00C109C4"/>
    <w:rsid w:val="00C10D3C"/>
    <w:rsid w:val="00C1120E"/>
    <w:rsid w:val="00C1183C"/>
    <w:rsid w:val="00C11924"/>
    <w:rsid w:val="00C11F60"/>
    <w:rsid w:val="00C134D5"/>
    <w:rsid w:val="00C13A3F"/>
    <w:rsid w:val="00C13C4E"/>
    <w:rsid w:val="00C144C1"/>
    <w:rsid w:val="00C14B53"/>
    <w:rsid w:val="00C14DC0"/>
    <w:rsid w:val="00C1547F"/>
    <w:rsid w:val="00C158FA"/>
    <w:rsid w:val="00C1663E"/>
    <w:rsid w:val="00C20684"/>
    <w:rsid w:val="00C20833"/>
    <w:rsid w:val="00C21522"/>
    <w:rsid w:val="00C216AA"/>
    <w:rsid w:val="00C2280C"/>
    <w:rsid w:val="00C22CC9"/>
    <w:rsid w:val="00C22DD3"/>
    <w:rsid w:val="00C22EFE"/>
    <w:rsid w:val="00C23CE3"/>
    <w:rsid w:val="00C23D03"/>
    <w:rsid w:val="00C2516E"/>
    <w:rsid w:val="00C25788"/>
    <w:rsid w:val="00C25EE3"/>
    <w:rsid w:val="00C2677C"/>
    <w:rsid w:val="00C26CAA"/>
    <w:rsid w:val="00C27013"/>
    <w:rsid w:val="00C27B96"/>
    <w:rsid w:val="00C27D85"/>
    <w:rsid w:val="00C302B5"/>
    <w:rsid w:val="00C31158"/>
    <w:rsid w:val="00C31494"/>
    <w:rsid w:val="00C31542"/>
    <w:rsid w:val="00C31558"/>
    <w:rsid w:val="00C31B66"/>
    <w:rsid w:val="00C325BB"/>
    <w:rsid w:val="00C33755"/>
    <w:rsid w:val="00C3413E"/>
    <w:rsid w:val="00C34389"/>
    <w:rsid w:val="00C35446"/>
    <w:rsid w:val="00C35479"/>
    <w:rsid w:val="00C356FA"/>
    <w:rsid w:val="00C35770"/>
    <w:rsid w:val="00C35CE1"/>
    <w:rsid w:val="00C3674F"/>
    <w:rsid w:val="00C36CC1"/>
    <w:rsid w:val="00C371F0"/>
    <w:rsid w:val="00C379B1"/>
    <w:rsid w:val="00C40085"/>
    <w:rsid w:val="00C40775"/>
    <w:rsid w:val="00C414BA"/>
    <w:rsid w:val="00C42523"/>
    <w:rsid w:val="00C4258D"/>
    <w:rsid w:val="00C425F2"/>
    <w:rsid w:val="00C42F1E"/>
    <w:rsid w:val="00C4471F"/>
    <w:rsid w:val="00C44DFE"/>
    <w:rsid w:val="00C44F87"/>
    <w:rsid w:val="00C4560B"/>
    <w:rsid w:val="00C45634"/>
    <w:rsid w:val="00C45B4D"/>
    <w:rsid w:val="00C46504"/>
    <w:rsid w:val="00C46A09"/>
    <w:rsid w:val="00C471D2"/>
    <w:rsid w:val="00C479A4"/>
    <w:rsid w:val="00C479C4"/>
    <w:rsid w:val="00C5060C"/>
    <w:rsid w:val="00C5080D"/>
    <w:rsid w:val="00C50A19"/>
    <w:rsid w:val="00C50BA5"/>
    <w:rsid w:val="00C517DD"/>
    <w:rsid w:val="00C51E78"/>
    <w:rsid w:val="00C52368"/>
    <w:rsid w:val="00C52714"/>
    <w:rsid w:val="00C52FE3"/>
    <w:rsid w:val="00C537A2"/>
    <w:rsid w:val="00C55A91"/>
    <w:rsid w:val="00C55AE5"/>
    <w:rsid w:val="00C55CAB"/>
    <w:rsid w:val="00C55F6E"/>
    <w:rsid w:val="00C562CF"/>
    <w:rsid w:val="00C56486"/>
    <w:rsid w:val="00C57486"/>
    <w:rsid w:val="00C616AC"/>
    <w:rsid w:val="00C6263F"/>
    <w:rsid w:val="00C6285B"/>
    <w:rsid w:val="00C62BDA"/>
    <w:rsid w:val="00C639F6"/>
    <w:rsid w:val="00C64254"/>
    <w:rsid w:val="00C6460E"/>
    <w:rsid w:val="00C653FF"/>
    <w:rsid w:val="00C661AD"/>
    <w:rsid w:val="00C66ACE"/>
    <w:rsid w:val="00C672A0"/>
    <w:rsid w:val="00C71BC0"/>
    <w:rsid w:val="00C72018"/>
    <w:rsid w:val="00C7269A"/>
    <w:rsid w:val="00C73D45"/>
    <w:rsid w:val="00C7440F"/>
    <w:rsid w:val="00C74D57"/>
    <w:rsid w:val="00C74EF8"/>
    <w:rsid w:val="00C7509B"/>
    <w:rsid w:val="00C768C1"/>
    <w:rsid w:val="00C77611"/>
    <w:rsid w:val="00C77783"/>
    <w:rsid w:val="00C77811"/>
    <w:rsid w:val="00C77BA5"/>
    <w:rsid w:val="00C8004E"/>
    <w:rsid w:val="00C80279"/>
    <w:rsid w:val="00C80341"/>
    <w:rsid w:val="00C80A35"/>
    <w:rsid w:val="00C81655"/>
    <w:rsid w:val="00C82734"/>
    <w:rsid w:val="00C82ABF"/>
    <w:rsid w:val="00C82EE5"/>
    <w:rsid w:val="00C82F6D"/>
    <w:rsid w:val="00C832DB"/>
    <w:rsid w:val="00C833F5"/>
    <w:rsid w:val="00C83FCF"/>
    <w:rsid w:val="00C84BAA"/>
    <w:rsid w:val="00C84E02"/>
    <w:rsid w:val="00C8640A"/>
    <w:rsid w:val="00C8657C"/>
    <w:rsid w:val="00C86ADF"/>
    <w:rsid w:val="00C86AE4"/>
    <w:rsid w:val="00C86B4E"/>
    <w:rsid w:val="00C912A2"/>
    <w:rsid w:val="00C91512"/>
    <w:rsid w:val="00C9212B"/>
    <w:rsid w:val="00C922FB"/>
    <w:rsid w:val="00C92873"/>
    <w:rsid w:val="00C92E6B"/>
    <w:rsid w:val="00C92F1C"/>
    <w:rsid w:val="00C94115"/>
    <w:rsid w:val="00C94E39"/>
    <w:rsid w:val="00C9649C"/>
    <w:rsid w:val="00C97161"/>
    <w:rsid w:val="00C973FA"/>
    <w:rsid w:val="00C9762F"/>
    <w:rsid w:val="00C97CD0"/>
    <w:rsid w:val="00CA00D8"/>
    <w:rsid w:val="00CA0C65"/>
    <w:rsid w:val="00CA108A"/>
    <w:rsid w:val="00CA1172"/>
    <w:rsid w:val="00CA1E29"/>
    <w:rsid w:val="00CA260A"/>
    <w:rsid w:val="00CA2697"/>
    <w:rsid w:val="00CA2F8A"/>
    <w:rsid w:val="00CA31ED"/>
    <w:rsid w:val="00CA3741"/>
    <w:rsid w:val="00CA5072"/>
    <w:rsid w:val="00CA50E0"/>
    <w:rsid w:val="00CA52C1"/>
    <w:rsid w:val="00CA5832"/>
    <w:rsid w:val="00CA58D2"/>
    <w:rsid w:val="00CA5D80"/>
    <w:rsid w:val="00CA6374"/>
    <w:rsid w:val="00CA6535"/>
    <w:rsid w:val="00CA73F1"/>
    <w:rsid w:val="00CA787D"/>
    <w:rsid w:val="00CA7D81"/>
    <w:rsid w:val="00CA7FC8"/>
    <w:rsid w:val="00CB03C4"/>
    <w:rsid w:val="00CB0A41"/>
    <w:rsid w:val="00CB0B2A"/>
    <w:rsid w:val="00CB0E6D"/>
    <w:rsid w:val="00CB1740"/>
    <w:rsid w:val="00CB19DF"/>
    <w:rsid w:val="00CB1B13"/>
    <w:rsid w:val="00CB22CC"/>
    <w:rsid w:val="00CB237D"/>
    <w:rsid w:val="00CB29B9"/>
    <w:rsid w:val="00CB2F68"/>
    <w:rsid w:val="00CB2FA2"/>
    <w:rsid w:val="00CB49A1"/>
    <w:rsid w:val="00CB4A13"/>
    <w:rsid w:val="00CB50C4"/>
    <w:rsid w:val="00CB5E61"/>
    <w:rsid w:val="00CB6552"/>
    <w:rsid w:val="00CB6893"/>
    <w:rsid w:val="00CB6F06"/>
    <w:rsid w:val="00CB6F4F"/>
    <w:rsid w:val="00CB746B"/>
    <w:rsid w:val="00CB79D7"/>
    <w:rsid w:val="00CC0306"/>
    <w:rsid w:val="00CC06C2"/>
    <w:rsid w:val="00CC0F02"/>
    <w:rsid w:val="00CC119C"/>
    <w:rsid w:val="00CC12A7"/>
    <w:rsid w:val="00CC14A4"/>
    <w:rsid w:val="00CC2199"/>
    <w:rsid w:val="00CC22DA"/>
    <w:rsid w:val="00CC39E8"/>
    <w:rsid w:val="00CC4431"/>
    <w:rsid w:val="00CC49D1"/>
    <w:rsid w:val="00CC5BBE"/>
    <w:rsid w:val="00CC5CAE"/>
    <w:rsid w:val="00CC5E90"/>
    <w:rsid w:val="00CC6196"/>
    <w:rsid w:val="00CC7348"/>
    <w:rsid w:val="00CC7674"/>
    <w:rsid w:val="00CD0700"/>
    <w:rsid w:val="00CD0732"/>
    <w:rsid w:val="00CD0B59"/>
    <w:rsid w:val="00CD143F"/>
    <w:rsid w:val="00CD1A0C"/>
    <w:rsid w:val="00CD1F6C"/>
    <w:rsid w:val="00CD209C"/>
    <w:rsid w:val="00CD3277"/>
    <w:rsid w:val="00CD4B4F"/>
    <w:rsid w:val="00CD4B67"/>
    <w:rsid w:val="00CD5440"/>
    <w:rsid w:val="00CD638D"/>
    <w:rsid w:val="00CD705D"/>
    <w:rsid w:val="00CD7472"/>
    <w:rsid w:val="00CD76ED"/>
    <w:rsid w:val="00CD7B6A"/>
    <w:rsid w:val="00CE1D6A"/>
    <w:rsid w:val="00CE2098"/>
    <w:rsid w:val="00CE2927"/>
    <w:rsid w:val="00CE30CB"/>
    <w:rsid w:val="00CE3E75"/>
    <w:rsid w:val="00CE44A8"/>
    <w:rsid w:val="00CE4862"/>
    <w:rsid w:val="00CE4C6A"/>
    <w:rsid w:val="00CE4CBE"/>
    <w:rsid w:val="00CE622D"/>
    <w:rsid w:val="00CE695A"/>
    <w:rsid w:val="00CE7072"/>
    <w:rsid w:val="00CE70C4"/>
    <w:rsid w:val="00CE70FF"/>
    <w:rsid w:val="00CE71FD"/>
    <w:rsid w:val="00CE7274"/>
    <w:rsid w:val="00CE77EB"/>
    <w:rsid w:val="00CF0444"/>
    <w:rsid w:val="00CF07BD"/>
    <w:rsid w:val="00CF18DA"/>
    <w:rsid w:val="00CF220B"/>
    <w:rsid w:val="00CF267D"/>
    <w:rsid w:val="00CF2BEF"/>
    <w:rsid w:val="00CF3480"/>
    <w:rsid w:val="00CF3846"/>
    <w:rsid w:val="00CF3996"/>
    <w:rsid w:val="00CF41EB"/>
    <w:rsid w:val="00CF54AB"/>
    <w:rsid w:val="00CF5B16"/>
    <w:rsid w:val="00CF6577"/>
    <w:rsid w:val="00CF6E89"/>
    <w:rsid w:val="00CF6F51"/>
    <w:rsid w:val="00CF71E2"/>
    <w:rsid w:val="00CF760A"/>
    <w:rsid w:val="00CF7C8C"/>
    <w:rsid w:val="00CF7C8F"/>
    <w:rsid w:val="00D00CCD"/>
    <w:rsid w:val="00D01215"/>
    <w:rsid w:val="00D015BB"/>
    <w:rsid w:val="00D02EA0"/>
    <w:rsid w:val="00D03FEF"/>
    <w:rsid w:val="00D064BD"/>
    <w:rsid w:val="00D065D2"/>
    <w:rsid w:val="00D06788"/>
    <w:rsid w:val="00D07703"/>
    <w:rsid w:val="00D10310"/>
    <w:rsid w:val="00D10B44"/>
    <w:rsid w:val="00D10D78"/>
    <w:rsid w:val="00D11161"/>
    <w:rsid w:val="00D1136C"/>
    <w:rsid w:val="00D11565"/>
    <w:rsid w:val="00D11624"/>
    <w:rsid w:val="00D1191D"/>
    <w:rsid w:val="00D133F1"/>
    <w:rsid w:val="00D13622"/>
    <w:rsid w:val="00D13AA4"/>
    <w:rsid w:val="00D14645"/>
    <w:rsid w:val="00D15503"/>
    <w:rsid w:val="00D15697"/>
    <w:rsid w:val="00D1577D"/>
    <w:rsid w:val="00D17925"/>
    <w:rsid w:val="00D17E28"/>
    <w:rsid w:val="00D17EFA"/>
    <w:rsid w:val="00D2015E"/>
    <w:rsid w:val="00D202F4"/>
    <w:rsid w:val="00D2138A"/>
    <w:rsid w:val="00D21556"/>
    <w:rsid w:val="00D21888"/>
    <w:rsid w:val="00D2207C"/>
    <w:rsid w:val="00D22958"/>
    <w:rsid w:val="00D23553"/>
    <w:rsid w:val="00D23E95"/>
    <w:rsid w:val="00D25635"/>
    <w:rsid w:val="00D2594C"/>
    <w:rsid w:val="00D25CB5"/>
    <w:rsid w:val="00D268E2"/>
    <w:rsid w:val="00D268FD"/>
    <w:rsid w:val="00D2739A"/>
    <w:rsid w:val="00D27406"/>
    <w:rsid w:val="00D27B2A"/>
    <w:rsid w:val="00D27C69"/>
    <w:rsid w:val="00D307B0"/>
    <w:rsid w:val="00D30839"/>
    <w:rsid w:val="00D31A8D"/>
    <w:rsid w:val="00D32089"/>
    <w:rsid w:val="00D3227B"/>
    <w:rsid w:val="00D32825"/>
    <w:rsid w:val="00D33069"/>
    <w:rsid w:val="00D33A55"/>
    <w:rsid w:val="00D344AA"/>
    <w:rsid w:val="00D34618"/>
    <w:rsid w:val="00D34996"/>
    <w:rsid w:val="00D34A67"/>
    <w:rsid w:val="00D34B76"/>
    <w:rsid w:val="00D34BF0"/>
    <w:rsid w:val="00D35179"/>
    <w:rsid w:val="00D3520E"/>
    <w:rsid w:val="00D35616"/>
    <w:rsid w:val="00D35695"/>
    <w:rsid w:val="00D35879"/>
    <w:rsid w:val="00D35A5B"/>
    <w:rsid w:val="00D35E40"/>
    <w:rsid w:val="00D3655D"/>
    <w:rsid w:val="00D36B53"/>
    <w:rsid w:val="00D37330"/>
    <w:rsid w:val="00D374F8"/>
    <w:rsid w:val="00D408F3"/>
    <w:rsid w:val="00D412DA"/>
    <w:rsid w:val="00D414A1"/>
    <w:rsid w:val="00D41EE7"/>
    <w:rsid w:val="00D42AEA"/>
    <w:rsid w:val="00D4329C"/>
    <w:rsid w:val="00D43558"/>
    <w:rsid w:val="00D43EA4"/>
    <w:rsid w:val="00D443CD"/>
    <w:rsid w:val="00D4496A"/>
    <w:rsid w:val="00D44E20"/>
    <w:rsid w:val="00D45008"/>
    <w:rsid w:val="00D46126"/>
    <w:rsid w:val="00D4648C"/>
    <w:rsid w:val="00D47003"/>
    <w:rsid w:val="00D474B3"/>
    <w:rsid w:val="00D47977"/>
    <w:rsid w:val="00D50324"/>
    <w:rsid w:val="00D50E02"/>
    <w:rsid w:val="00D511F6"/>
    <w:rsid w:val="00D51388"/>
    <w:rsid w:val="00D51544"/>
    <w:rsid w:val="00D51EAB"/>
    <w:rsid w:val="00D52C87"/>
    <w:rsid w:val="00D52F73"/>
    <w:rsid w:val="00D52FAF"/>
    <w:rsid w:val="00D534B3"/>
    <w:rsid w:val="00D53B44"/>
    <w:rsid w:val="00D547B5"/>
    <w:rsid w:val="00D54D52"/>
    <w:rsid w:val="00D55BD8"/>
    <w:rsid w:val="00D55C3E"/>
    <w:rsid w:val="00D55D25"/>
    <w:rsid w:val="00D561F4"/>
    <w:rsid w:val="00D562B6"/>
    <w:rsid w:val="00D56B9A"/>
    <w:rsid w:val="00D56BD1"/>
    <w:rsid w:val="00D56E86"/>
    <w:rsid w:val="00D56F9D"/>
    <w:rsid w:val="00D579D3"/>
    <w:rsid w:val="00D57DCC"/>
    <w:rsid w:val="00D6077F"/>
    <w:rsid w:val="00D60ABB"/>
    <w:rsid w:val="00D60D88"/>
    <w:rsid w:val="00D611C1"/>
    <w:rsid w:val="00D618EC"/>
    <w:rsid w:val="00D61C65"/>
    <w:rsid w:val="00D62019"/>
    <w:rsid w:val="00D62E09"/>
    <w:rsid w:val="00D63657"/>
    <w:rsid w:val="00D639DB"/>
    <w:rsid w:val="00D63A77"/>
    <w:rsid w:val="00D64866"/>
    <w:rsid w:val="00D65DB3"/>
    <w:rsid w:val="00D67B24"/>
    <w:rsid w:val="00D70974"/>
    <w:rsid w:val="00D71178"/>
    <w:rsid w:val="00D72098"/>
    <w:rsid w:val="00D72131"/>
    <w:rsid w:val="00D721E9"/>
    <w:rsid w:val="00D72730"/>
    <w:rsid w:val="00D735E1"/>
    <w:rsid w:val="00D735EF"/>
    <w:rsid w:val="00D73D13"/>
    <w:rsid w:val="00D73DFD"/>
    <w:rsid w:val="00D73E29"/>
    <w:rsid w:val="00D7428D"/>
    <w:rsid w:val="00D74B31"/>
    <w:rsid w:val="00D74B4C"/>
    <w:rsid w:val="00D74D91"/>
    <w:rsid w:val="00D74EBB"/>
    <w:rsid w:val="00D7692E"/>
    <w:rsid w:val="00D77C75"/>
    <w:rsid w:val="00D80196"/>
    <w:rsid w:val="00D80908"/>
    <w:rsid w:val="00D80A45"/>
    <w:rsid w:val="00D80C0E"/>
    <w:rsid w:val="00D816B4"/>
    <w:rsid w:val="00D81D2B"/>
    <w:rsid w:val="00D82104"/>
    <w:rsid w:val="00D8210A"/>
    <w:rsid w:val="00D82531"/>
    <w:rsid w:val="00D827B3"/>
    <w:rsid w:val="00D82828"/>
    <w:rsid w:val="00D82C9D"/>
    <w:rsid w:val="00D82DDA"/>
    <w:rsid w:val="00D83AA3"/>
    <w:rsid w:val="00D83DBE"/>
    <w:rsid w:val="00D856F9"/>
    <w:rsid w:val="00D87937"/>
    <w:rsid w:val="00D87CB5"/>
    <w:rsid w:val="00D87DAD"/>
    <w:rsid w:val="00D90B60"/>
    <w:rsid w:val="00D90B89"/>
    <w:rsid w:val="00D90F91"/>
    <w:rsid w:val="00D9101A"/>
    <w:rsid w:val="00D914A5"/>
    <w:rsid w:val="00D9196C"/>
    <w:rsid w:val="00D91F70"/>
    <w:rsid w:val="00D92090"/>
    <w:rsid w:val="00D92477"/>
    <w:rsid w:val="00D9250D"/>
    <w:rsid w:val="00D930D6"/>
    <w:rsid w:val="00D93A63"/>
    <w:rsid w:val="00D93CD9"/>
    <w:rsid w:val="00D93F41"/>
    <w:rsid w:val="00D94A37"/>
    <w:rsid w:val="00D954D0"/>
    <w:rsid w:val="00D95792"/>
    <w:rsid w:val="00D95F2B"/>
    <w:rsid w:val="00D96821"/>
    <w:rsid w:val="00D96A20"/>
    <w:rsid w:val="00D96A68"/>
    <w:rsid w:val="00D96D1C"/>
    <w:rsid w:val="00DA0208"/>
    <w:rsid w:val="00DA09BF"/>
    <w:rsid w:val="00DA0DFA"/>
    <w:rsid w:val="00DA1A4E"/>
    <w:rsid w:val="00DA24AC"/>
    <w:rsid w:val="00DA353A"/>
    <w:rsid w:val="00DA5B82"/>
    <w:rsid w:val="00DA651C"/>
    <w:rsid w:val="00DA676F"/>
    <w:rsid w:val="00DA6879"/>
    <w:rsid w:val="00DA68F5"/>
    <w:rsid w:val="00DA6A42"/>
    <w:rsid w:val="00DA6E04"/>
    <w:rsid w:val="00DA6E1C"/>
    <w:rsid w:val="00DA72CC"/>
    <w:rsid w:val="00DB035F"/>
    <w:rsid w:val="00DB1171"/>
    <w:rsid w:val="00DB1194"/>
    <w:rsid w:val="00DB11D7"/>
    <w:rsid w:val="00DB1266"/>
    <w:rsid w:val="00DB3011"/>
    <w:rsid w:val="00DB3838"/>
    <w:rsid w:val="00DB3E11"/>
    <w:rsid w:val="00DB3EC2"/>
    <w:rsid w:val="00DB41A9"/>
    <w:rsid w:val="00DB5013"/>
    <w:rsid w:val="00DB6CD9"/>
    <w:rsid w:val="00DB7369"/>
    <w:rsid w:val="00DB77A5"/>
    <w:rsid w:val="00DB790D"/>
    <w:rsid w:val="00DB79C4"/>
    <w:rsid w:val="00DC0101"/>
    <w:rsid w:val="00DC11B7"/>
    <w:rsid w:val="00DC124E"/>
    <w:rsid w:val="00DC1497"/>
    <w:rsid w:val="00DC1605"/>
    <w:rsid w:val="00DC1C0C"/>
    <w:rsid w:val="00DC1F76"/>
    <w:rsid w:val="00DC2EF6"/>
    <w:rsid w:val="00DC3280"/>
    <w:rsid w:val="00DC3757"/>
    <w:rsid w:val="00DC3CA5"/>
    <w:rsid w:val="00DC3DA5"/>
    <w:rsid w:val="00DC3FAB"/>
    <w:rsid w:val="00DC4438"/>
    <w:rsid w:val="00DC4B7C"/>
    <w:rsid w:val="00DC51D2"/>
    <w:rsid w:val="00DC54A8"/>
    <w:rsid w:val="00DC5594"/>
    <w:rsid w:val="00DC562A"/>
    <w:rsid w:val="00DC592F"/>
    <w:rsid w:val="00DC60FC"/>
    <w:rsid w:val="00DC684C"/>
    <w:rsid w:val="00DC7778"/>
    <w:rsid w:val="00DD0EF0"/>
    <w:rsid w:val="00DD1674"/>
    <w:rsid w:val="00DD1C8E"/>
    <w:rsid w:val="00DD1DF8"/>
    <w:rsid w:val="00DD2934"/>
    <w:rsid w:val="00DD2A27"/>
    <w:rsid w:val="00DD3364"/>
    <w:rsid w:val="00DD3E3E"/>
    <w:rsid w:val="00DD476C"/>
    <w:rsid w:val="00DD4C1A"/>
    <w:rsid w:val="00DD5299"/>
    <w:rsid w:val="00DE0B39"/>
    <w:rsid w:val="00DE0B53"/>
    <w:rsid w:val="00DE17EE"/>
    <w:rsid w:val="00DE208A"/>
    <w:rsid w:val="00DE2B5E"/>
    <w:rsid w:val="00DE3388"/>
    <w:rsid w:val="00DE445C"/>
    <w:rsid w:val="00DE4EB4"/>
    <w:rsid w:val="00DE548B"/>
    <w:rsid w:val="00DE6EA4"/>
    <w:rsid w:val="00DE743F"/>
    <w:rsid w:val="00DE7B91"/>
    <w:rsid w:val="00DE7E44"/>
    <w:rsid w:val="00DF06F1"/>
    <w:rsid w:val="00DF08B2"/>
    <w:rsid w:val="00DF0969"/>
    <w:rsid w:val="00DF0C0A"/>
    <w:rsid w:val="00DF0FC7"/>
    <w:rsid w:val="00DF15A5"/>
    <w:rsid w:val="00DF1B6C"/>
    <w:rsid w:val="00DF1FD2"/>
    <w:rsid w:val="00DF287F"/>
    <w:rsid w:val="00DF2DE6"/>
    <w:rsid w:val="00DF382A"/>
    <w:rsid w:val="00DF40AC"/>
    <w:rsid w:val="00DF4107"/>
    <w:rsid w:val="00DF4155"/>
    <w:rsid w:val="00DF43DC"/>
    <w:rsid w:val="00DF48B3"/>
    <w:rsid w:val="00DF50FE"/>
    <w:rsid w:val="00DF510D"/>
    <w:rsid w:val="00DF5270"/>
    <w:rsid w:val="00DF5E4D"/>
    <w:rsid w:val="00DF610A"/>
    <w:rsid w:val="00DF672E"/>
    <w:rsid w:val="00DF686D"/>
    <w:rsid w:val="00DF68EC"/>
    <w:rsid w:val="00DF6A51"/>
    <w:rsid w:val="00DF6BDA"/>
    <w:rsid w:val="00DF77BA"/>
    <w:rsid w:val="00E00915"/>
    <w:rsid w:val="00E019AA"/>
    <w:rsid w:val="00E0208E"/>
    <w:rsid w:val="00E025A6"/>
    <w:rsid w:val="00E02B62"/>
    <w:rsid w:val="00E0393F"/>
    <w:rsid w:val="00E0396C"/>
    <w:rsid w:val="00E03DB0"/>
    <w:rsid w:val="00E04A35"/>
    <w:rsid w:val="00E04FC3"/>
    <w:rsid w:val="00E05A17"/>
    <w:rsid w:val="00E05CD1"/>
    <w:rsid w:val="00E063D7"/>
    <w:rsid w:val="00E0706B"/>
    <w:rsid w:val="00E07764"/>
    <w:rsid w:val="00E07DD1"/>
    <w:rsid w:val="00E138A1"/>
    <w:rsid w:val="00E138BC"/>
    <w:rsid w:val="00E13B7B"/>
    <w:rsid w:val="00E13C88"/>
    <w:rsid w:val="00E14318"/>
    <w:rsid w:val="00E15285"/>
    <w:rsid w:val="00E16184"/>
    <w:rsid w:val="00E1628D"/>
    <w:rsid w:val="00E16EA1"/>
    <w:rsid w:val="00E1725A"/>
    <w:rsid w:val="00E17459"/>
    <w:rsid w:val="00E17488"/>
    <w:rsid w:val="00E17835"/>
    <w:rsid w:val="00E17EDD"/>
    <w:rsid w:val="00E210DF"/>
    <w:rsid w:val="00E21A6D"/>
    <w:rsid w:val="00E22182"/>
    <w:rsid w:val="00E2227D"/>
    <w:rsid w:val="00E22A6C"/>
    <w:rsid w:val="00E22C25"/>
    <w:rsid w:val="00E23403"/>
    <w:rsid w:val="00E23732"/>
    <w:rsid w:val="00E24418"/>
    <w:rsid w:val="00E24810"/>
    <w:rsid w:val="00E2546D"/>
    <w:rsid w:val="00E25A30"/>
    <w:rsid w:val="00E262ED"/>
    <w:rsid w:val="00E2637D"/>
    <w:rsid w:val="00E26A84"/>
    <w:rsid w:val="00E26AC6"/>
    <w:rsid w:val="00E26C28"/>
    <w:rsid w:val="00E27053"/>
    <w:rsid w:val="00E27245"/>
    <w:rsid w:val="00E274BE"/>
    <w:rsid w:val="00E27AF4"/>
    <w:rsid w:val="00E3004B"/>
    <w:rsid w:val="00E30B87"/>
    <w:rsid w:val="00E30F34"/>
    <w:rsid w:val="00E31011"/>
    <w:rsid w:val="00E31016"/>
    <w:rsid w:val="00E311DF"/>
    <w:rsid w:val="00E3174E"/>
    <w:rsid w:val="00E317EA"/>
    <w:rsid w:val="00E31AB9"/>
    <w:rsid w:val="00E31ABF"/>
    <w:rsid w:val="00E31D11"/>
    <w:rsid w:val="00E328E5"/>
    <w:rsid w:val="00E32D21"/>
    <w:rsid w:val="00E334B4"/>
    <w:rsid w:val="00E338DC"/>
    <w:rsid w:val="00E33DC1"/>
    <w:rsid w:val="00E3495F"/>
    <w:rsid w:val="00E34B77"/>
    <w:rsid w:val="00E35162"/>
    <w:rsid w:val="00E35328"/>
    <w:rsid w:val="00E36606"/>
    <w:rsid w:val="00E37015"/>
    <w:rsid w:val="00E37024"/>
    <w:rsid w:val="00E3705B"/>
    <w:rsid w:val="00E37173"/>
    <w:rsid w:val="00E37330"/>
    <w:rsid w:val="00E37572"/>
    <w:rsid w:val="00E378C9"/>
    <w:rsid w:val="00E40A94"/>
    <w:rsid w:val="00E40F58"/>
    <w:rsid w:val="00E4102C"/>
    <w:rsid w:val="00E4114E"/>
    <w:rsid w:val="00E41795"/>
    <w:rsid w:val="00E41827"/>
    <w:rsid w:val="00E42527"/>
    <w:rsid w:val="00E42843"/>
    <w:rsid w:val="00E42EDE"/>
    <w:rsid w:val="00E43382"/>
    <w:rsid w:val="00E43D91"/>
    <w:rsid w:val="00E444BC"/>
    <w:rsid w:val="00E449C6"/>
    <w:rsid w:val="00E4533A"/>
    <w:rsid w:val="00E453B2"/>
    <w:rsid w:val="00E45592"/>
    <w:rsid w:val="00E45B3C"/>
    <w:rsid w:val="00E45DD3"/>
    <w:rsid w:val="00E461E6"/>
    <w:rsid w:val="00E46A27"/>
    <w:rsid w:val="00E479AC"/>
    <w:rsid w:val="00E479FC"/>
    <w:rsid w:val="00E47B34"/>
    <w:rsid w:val="00E47D54"/>
    <w:rsid w:val="00E47FE0"/>
    <w:rsid w:val="00E50015"/>
    <w:rsid w:val="00E50325"/>
    <w:rsid w:val="00E5090E"/>
    <w:rsid w:val="00E50B7F"/>
    <w:rsid w:val="00E51020"/>
    <w:rsid w:val="00E51520"/>
    <w:rsid w:val="00E51525"/>
    <w:rsid w:val="00E51E14"/>
    <w:rsid w:val="00E52F28"/>
    <w:rsid w:val="00E5308C"/>
    <w:rsid w:val="00E534BC"/>
    <w:rsid w:val="00E53646"/>
    <w:rsid w:val="00E5410A"/>
    <w:rsid w:val="00E54188"/>
    <w:rsid w:val="00E5498C"/>
    <w:rsid w:val="00E54BA4"/>
    <w:rsid w:val="00E558BD"/>
    <w:rsid w:val="00E55B25"/>
    <w:rsid w:val="00E563AF"/>
    <w:rsid w:val="00E568EB"/>
    <w:rsid w:val="00E609C5"/>
    <w:rsid w:val="00E60E42"/>
    <w:rsid w:val="00E60F15"/>
    <w:rsid w:val="00E617F8"/>
    <w:rsid w:val="00E62B24"/>
    <w:rsid w:val="00E632E7"/>
    <w:rsid w:val="00E633FF"/>
    <w:rsid w:val="00E64287"/>
    <w:rsid w:val="00E6518F"/>
    <w:rsid w:val="00E6612E"/>
    <w:rsid w:val="00E66321"/>
    <w:rsid w:val="00E66C91"/>
    <w:rsid w:val="00E67059"/>
    <w:rsid w:val="00E677D8"/>
    <w:rsid w:val="00E67B31"/>
    <w:rsid w:val="00E67E75"/>
    <w:rsid w:val="00E700D6"/>
    <w:rsid w:val="00E70FB7"/>
    <w:rsid w:val="00E71839"/>
    <w:rsid w:val="00E72328"/>
    <w:rsid w:val="00E72B5C"/>
    <w:rsid w:val="00E72C26"/>
    <w:rsid w:val="00E73E84"/>
    <w:rsid w:val="00E74267"/>
    <w:rsid w:val="00E74343"/>
    <w:rsid w:val="00E75C49"/>
    <w:rsid w:val="00E760A9"/>
    <w:rsid w:val="00E76ACA"/>
    <w:rsid w:val="00E76CFE"/>
    <w:rsid w:val="00E77176"/>
    <w:rsid w:val="00E779D6"/>
    <w:rsid w:val="00E77AB0"/>
    <w:rsid w:val="00E77CE8"/>
    <w:rsid w:val="00E80330"/>
    <w:rsid w:val="00E804B7"/>
    <w:rsid w:val="00E8057A"/>
    <w:rsid w:val="00E805F9"/>
    <w:rsid w:val="00E8063E"/>
    <w:rsid w:val="00E80A34"/>
    <w:rsid w:val="00E8133B"/>
    <w:rsid w:val="00E82237"/>
    <w:rsid w:val="00E82653"/>
    <w:rsid w:val="00E82E71"/>
    <w:rsid w:val="00E846A0"/>
    <w:rsid w:val="00E84906"/>
    <w:rsid w:val="00E84AEA"/>
    <w:rsid w:val="00E84FB6"/>
    <w:rsid w:val="00E8529F"/>
    <w:rsid w:val="00E856C2"/>
    <w:rsid w:val="00E857FD"/>
    <w:rsid w:val="00E85D11"/>
    <w:rsid w:val="00E85F77"/>
    <w:rsid w:val="00E86010"/>
    <w:rsid w:val="00E871FE"/>
    <w:rsid w:val="00E879D5"/>
    <w:rsid w:val="00E87CB2"/>
    <w:rsid w:val="00E91015"/>
    <w:rsid w:val="00E913E0"/>
    <w:rsid w:val="00E914E5"/>
    <w:rsid w:val="00E91961"/>
    <w:rsid w:val="00E9198F"/>
    <w:rsid w:val="00E91C58"/>
    <w:rsid w:val="00E92502"/>
    <w:rsid w:val="00E9257F"/>
    <w:rsid w:val="00E9343D"/>
    <w:rsid w:val="00E93982"/>
    <w:rsid w:val="00E939AE"/>
    <w:rsid w:val="00E93D0D"/>
    <w:rsid w:val="00E93DB0"/>
    <w:rsid w:val="00E94028"/>
    <w:rsid w:val="00E940DF"/>
    <w:rsid w:val="00E943CF"/>
    <w:rsid w:val="00E9444F"/>
    <w:rsid w:val="00E9531A"/>
    <w:rsid w:val="00E956FD"/>
    <w:rsid w:val="00E9602C"/>
    <w:rsid w:val="00E9629D"/>
    <w:rsid w:val="00E96F83"/>
    <w:rsid w:val="00E97632"/>
    <w:rsid w:val="00E97ED7"/>
    <w:rsid w:val="00EA1767"/>
    <w:rsid w:val="00EA1A55"/>
    <w:rsid w:val="00EA24D0"/>
    <w:rsid w:val="00EA280B"/>
    <w:rsid w:val="00EA339C"/>
    <w:rsid w:val="00EA348D"/>
    <w:rsid w:val="00EA3CFF"/>
    <w:rsid w:val="00EA3FFC"/>
    <w:rsid w:val="00EA43B4"/>
    <w:rsid w:val="00EA65EC"/>
    <w:rsid w:val="00EA69FF"/>
    <w:rsid w:val="00EA7206"/>
    <w:rsid w:val="00EA7AAB"/>
    <w:rsid w:val="00EA7F17"/>
    <w:rsid w:val="00EB0696"/>
    <w:rsid w:val="00EB076D"/>
    <w:rsid w:val="00EB1476"/>
    <w:rsid w:val="00EB171C"/>
    <w:rsid w:val="00EB21DA"/>
    <w:rsid w:val="00EB26A0"/>
    <w:rsid w:val="00EB2E8B"/>
    <w:rsid w:val="00EB369E"/>
    <w:rsid w:val="00EB3A41"/>
    <w:rsid w:val="00EB3AB3"/>
    <w:rsid w:val="00EB4236"/>
    <w:rsid w:val="00EB4384"/>
    <w:rsid w:val="00EB4D0E"/>
    <w:rsid w:val="00EB550B"/>
    <w:rsid w:val="00EB5E08"/>
    <w:rsid w:val="00EB60A2"/>
    <w:rsid w:val="00EB6644"/>
    <w:rsid w:val="00EB788A"/>
    <w:rsid w:val="00EB7A2E"/>
    <w:rsid w:val="00EB7ACD"/>
    <w:rsid w:val="00EB7FD5"/>
    <w:rsid w:val="00EC003F"/>
    <w:rsid w:val="00EC09ED"/>
    <w:rsid w:val="00EC1590"/>
    <w:rsid w:val="00EC2222"/>
    <w:rsid w:val="00EC2311"/>
    <w:rsid w:val="00EC2508"/>
    <w:rsid w:val="00EC2C0E"/>
    <w:rsid w:val="00EC2FC6"/>
    <w:rsid w:val="00EC3632"/>
    <w:rsid w:val="00EC3B50"/>
    <w:rsid w:val="00EC440C"/>
    <w:rsid w:val="00EC44C5"/>
    <w:rsid w:val="00EC467C"/>
    <w:rsid w:val="00EC47F6"/>
    <w:rsid w:val="00EC5042"/>
    <w:rsid w:val="00EC5406"/>
    <w:rsid w:val="00EC639B"/>
    <w:rsid w:val="00EC63D7"/>
    <w:rsid w:val="00EC6687"/>
    <w:rsid w:val="00EC6FDB"/>
    <w:rsid w:val="00EC7023"/>
    <w:rsid w:val="00EC744D"/>
    <w:rsid w:val="00EC77BC"/>
    <w:rsid w:val="00ED028B"/>
    <w:rsid w:val="00ED0880"/>
    <w:rsid w:val="00ED090C"/>
    <w:rsid w:val="00ED1439"/>
    <w:rsid w:val="00ED18A5"/>
    <w:rsid w:val="00ED1C50"/>
    <w:rsid w:val="00ED232B"/>
    <w:rsid w:val="00ED27B7"/>
    <w:rsid w:val="00ED282A"/>
    <w:rsid w:val="00ED2DAF"/>
    <w:rsid w:val="00ED4CD3"/>
    <w:rsid w:val="00ED4F00"/>
    <w:rsid w:val="00ED69F9"/>
    <w:rsid w:val="00ED6CF5"/>
    <w:rsid w:val="00ED6E03"/>
    <w:rsid w:val="00ED6EED"/>
    <w:rsid w:val="00ED757E"/>
    <w:rsid w:val="00ED7B91"/>
    <w:rsid w:val="00EE1007"/>
    <w:rsid w:val="00EE12D7"/>
    <w:rsid w:val="00EE16C1"/>
    <w:rsid w:val="00EE1891"/>
    <w:rsid w:val="00EE2060"/>
    <w:rsid w:val="00EE2BB8"/>
    <w:rsid w:val="00EE35EB"/>
    <w:rsid w:val="00EE36D3"/>
    <w:rsid w:val="00EE3F9A"/>
    <w:rsid w:val="00EE44D6"/>
    <w:rsid w:val="00EE46BA"/>
    <w:rsid w:val="00EE4E45"/>
    <w:rsid w:val="00EE5B6D"/>
    <w:rsid w:val="00EE60C8"/>
    <w:rsid w:val="00EE6EEF"/>
    <w:rsid w:val="00EE7A39"/>
    <w:rsid w:val="00EF0FFC"/>
    <w:rsid w:val="00EF1257"/>
    <w:rsid w:val="00EF29F0"/>
    <w:rsid w:val="00EF3E29"/>
    <w:rsid w:val="00EF468D"/>
    <w:rsid w:val="00EF4901"/>
    <w:rsid w:val="00EF4C45"/>
    <w:rsid w:val="00EF4CF9"/>
    <w:rsid w:val="00EF4DED"/>
    <w:rsid w:val="00EF66DB"/>
    <w:rsid w:val="00EF69D5"/>
    <w:rsid w:val="00EF76C4"/>
    <w:rsid w:val="00EF7E87"/>
    <w:rsid w:val="00F00265"/>
    <w:rsid w:val="00F00EE2"/>
    <w:rsid w:val="00F00F44"/>
    <w:rsid w:val="00F01141"/>
    <w:rsid w:val="00F01C01"/>
    <w:rsid w:val="00F02416"/>
    <w:rsid w:val="00F03458"/>
    <w:rsid w:val="00F039BA"/>
    <w:rsid w:val="00F03E45"/>
    <w:rsid w:val="00F04399"/>
    <w:rsid w:val="00F046A0"/>
    <w:rsid w:val="00F048F5"/>
    <w:rsid w:val="00F04F84"/>
    <w:rsid w:val="00F06D06"/>
    <w:rsid w:val="00F1020D"/>
    <w:rsid w:val="00F106A2"/>
    <w:rsid w:val="00F1079D"/>
    <w:rsid w:val="00F10C65"/>
    <w:rsid w:val="00F10FA9"/>
    <w:rsid w:val="00F118DC"/>
    <w:rsid w:val="00F11B35"/>
    <w:rsid w:val="00F11DC7"/>
    <w:rsid w:val="00F12EE7"/>
    <w:rsid w:val="00F13737"/>
    <w:rsid w:val="00F13E80"/>
    <w:rsid w:val="00F14132"/>
    <w:rsid w:val="00F14187"/>
    <w:rsid w:val="00F14C99"/>
    <w:rsid w:val="00F151EB"/>
    <w:rsid w:val="00F157D5"/>
    <w:rsid w:val="00F15C67"/>
    <w:rsid w:val="00F168C5"/>
    <w:rsid w:val="00F16E6D"/>
    <w:rsid w:val="00F16E70"/>
    <w:rsid w:val="00F173B4"/>
    <w:rsid w:val="00F20045"/>
    <w:rsid w:val="00F20078"/>
    <w:rsid w:val="00F20251"/>
    <w:rsid w:val="00F20DAB"/>
    <w:rsid w:val="00F210EA"/>
    <w:rsid w:val="00F2115A"/>
    <w:rsid w:val="00F21DA2"/>
    <w:rsid w:val="00F2230C"/>
    <w:rsid w:val="00F223F3"/>
    <w:rsid w:val="00F2359C"/>
    <w:rsid w:val="00F24101"/>
    <w:rsid w:val="00F246CD"/>
    <w:rsid w:val="00F268E5"/>
    <w:rsid w:val="00F26C3E"/>
    <w:rsid w:val="00F272E9"/>
    <w:rsid w:val="00F27989"/>
    <w:rsid w:val="00F2799A"/>
    <w:rsid w:val="00F3022F"/>
    <w:rsid w:val="00F30A22"/>
    <w:rsid w:val="00F30B26"/>
    <w:rsid w:val="00F30CA0"/>
    <w:rsid w:val="00F3105B"/>
    <w:rsid w:val="00F3207A"/>
    <w:rsid w:val="00F32C61"/>
    <w:rsid w:val="00F333F2"/>
    <w:rsid w:val="00F341B8"/>
    <w:rsid w:val="00F34339"/>
    <w:rsid w:val="00F34427"/>
    <w:rsid w:val="00F3480B"/>
    <w:rsid w:val="00F35366"/>
    <w:rsid w:val="00F357A8"/>
    <w:rsid w:val="00F3719B"/>
    <w:rsid w:val="00F379D6"/>
    <w:rsid w:val="00F37CCE"/>
    <w:rsid w:val="00F37D38"/>
    <w:rsid w:val="00F37D7B"/>
    <w:rsid w:val="00F40AB6"/>
    <w:rsid w:val="00F420B5"/>
    <w:rsid w:val="00F42AAF"/>
    <w:rsid w:val="00F42CA3"/>
    <w:rsid w:val="00F43B55"/>
    <w:rsid w:val="00F449B0"/>
    <w:rsid w:val="00F45F51"/>
    <w:rsid w:val="00F47375"/>
    <w:rsid w:val="00F506A2"/>
    <w:rsid w:val="00F50968"/>
    <w:rsid w:val="00F50C9E"/>
    <w:rsid w:val="00F51615"/>
    <w:rsid w:val="00F5237C"/>
    <w:rsid w:val="00F528E9"/>
    <w:rsid w:val="00F533D6"/>
    <w:rsid w:val="00F54F11"/>
    <w:rsid w:val="00F553D6"/>
    <w:rsid w:val="00F565FB"/>
    <w:rsid w:val="00F567E3"/>
    <w:rsid w:val="00F56B0F"/>
    <w:rsid w:val="00F56C98"/>
    <w:rsid w:val="00F57160"/>
    <w:rsid w:val="00F60C81"/>
    <w:rsid w:val="00F60E0E"/>
    <w:rsid w:val="00F60EBC"/>
    <w:rsid w:val="00F617A1"/>
    <w:rsid w:val="00F630D9"/>
    <w:rsid w:val="00F637D7"/>
    <w:rsid w:val="00F63B19"/>
    <w:rsid w:val="00F64B17"/>
    <w:rsid w:val="00F64E37"/>
    <w:rsid w:val="00F65442"/>
    <w:rsid w:val="00F658BF"/>
    <w:rsid w:val="00F65DF7"/>
    <w:rsid w:val="00F66229"/>
    <w:rsid w:val="00F66428"/>
    <w:rsid w:val="00F6741D"/>
    <w:rsid w:val="00F67948"/>
    <w:rsid w:val="00F71513"/>
    <w:rsid w:val="00F72E71"/>
    <w:rsid w:val="00F72FB3"/>
    <w:rsid w:val="00F7536C"/>
    <w:rsid w:val="00F75A2A"/>
    <w:rsid w:val="00F767C3"/>
    <w:rsid w:val="00F77484"/>
    <w:rsid w:val="00F77B42"/>
    <w:rsid w:val="00F77E4F"/>
    <w:rsid w:val="00F80024"/>
    <w:rsid w:val="00F80238"/>
    <w:rsid w:val="00F80631"/>
    <w:rsid w:val="00F80792"/>
    <w:rsid w:val="00F80A63"/>
    <w:rsid w:val="00F8271D"/>
    <w:rsid w:val="00F83F27"/>
    <w:rsid w:val="00F84879"/>
    <w:rsid w:val="00F84E2A"/>
    <w:rsid w:val="00F85321"/>
    <w:rsid w:val="00F85653"/>
    <w:rsid w:val="00F85B77"/>
    <w:rsid w:val="00F86EC4"/>
    <w:rsid w:val="00F87166"/>
    <w:rsid w:val="00F871BE"/>
    <w:rsid w:val="00F87E47"/>
    <w:rsid w:val="00F87FFD"/>
    <w:rsid w:val="00F90E04"/>
    <w:rsid w:val="00F9111F"/>
    <w:rsid w:val="00F92218"/>
    <w:rsid w:val="00F92F49"/>
    <w:rsid w:val="00F93136"/>
    <w:rsid w:val="00F9421F"/>
    <w:rsid w:val="00F9441B"/>
    <w:rsid w:val="00F94555"/>
    <w:rsid w:val="00F962A4"/>
    <w:rsid w:val="00F97B05"/>
    <w:rsid w:val="00F97C1F"/>
    <w:rsid w:val="00FA0D2C"/>
    <w:rsid w:val="00FA1A43"/>
    <w:rsid w:val="00FA1EB9"/>
    <w:rsid w:val="00FA2045"/>
    <w:rsid w:val="00FA241C"/>
    <w:rsid w:val="00FA2485"/>
    <w:rsid w:val="00FA2967"/>
    <w:rsid w:val="00FA2AC1"/>
    <w:rsid w:val="00FA2CC0"/>
    <w:rsid w:val="00FA3045"/>
    <w:rsid w:val="00FA4552"/>
    <w:rsid w:val="00FA504E"/>
    <w:rsid w:val="00FA5A6B"/>
    <w:rsid w:val="00FA60A0"/>
    <w:rsid w:val="00FA6702"/>
    <w:rsid w:val="00FA7096"/>
    <w:rsid w:val="00FA7935"/>
    <w:rsid w:val="00FA7FF9"/>
    <w:rsid w:val="00FB021B"/>
    <w:rsid w:val="00FB091B"/>
    <w:rsid w:val="00FB1566"/>
    <w:rsid w:val="00FB1E35"/>
    <w:rsid w:val="00FB2369"/>
    <w:rsid w:val="00FB275E"/>
    <w:rsid w:val="00FB28BA"/>
    <w:rsid w:val="00FB2BB0"/>
    <w:rsid w:val="00FB3327"/>
    <w:rsid w:val="00FB3EBA"/>
    <w:rsid w:val="00FB417D"/>
    <w:rsid w:val="00FB4A7B"/>
    <w:rsid w:val="00FB5766"/>
    <w:rsid w:val="00FB6204"/>
    <w:rsid w:val="00FB697C"/>
    <w:rsid w:val="00FB7522"/>
    <w:rsid w:val="00FB7748"/>
    <w:rsid w:val="00FB7BF5"/>
    <w:rsid w:val="00FB7E3A"/>
    <w:rsid w:val="00FC1112"/>
    <w:rsid w:val="00FC1665"/>
    <w:rsid w:val="00FC1D6F"/>
    <w:rsid w:val="00FC2633"/>
    <w:rsid w:val="00FC582C"/>
    <w:rsid w:val="00FC5888"/>
    <w:rsid w:val="00FC5898"/>
    <w:rsid w:val="00FC62EF"/>
    <w:rsid w:val="00FC63C1"/>
    <w:rsid w:val="00FC7824"/>
    <w:rsid w:val="00FC7BCD"/>
    <w:rsid w:val="00FD0430"/>
    <w:rsid w:val="00FD0720"/>
    <w:rsid w:val="00FD11A3"/>
    <w:rsid w:val="00FD13C6"/>
    <w:rsid w:val="00FD2062"/>
    <w:rsid w:val="00FD2762"/>
    <w:rsid w:val="00FD2E96"/>
    <w:rsid w:val="00FD3104"/>
    <w:rsid w:val="00FD3435"/>
    <w:rsid w:val="00FD3AF4"/>
    <w:rsid w:val="00FD42FD"/>
    <w:rsid w:val="00FD4FEF"/>
    <w:rsid w:val="00FD53A7"/>
    <w:rsid w:val="00FD5EC5"/>
    <w:rsid w:val="00FD63CF"/>
    <w:rsid w:val="00FD6CCE"/>
    <w:rsid w:val="00FE0478"/>
    <w:rsid w:val="00FE15E5"/>
    <w:rsid w:val="00FE20F1"/>
    <w:rsid w:val="00FE31D2"/>
    <w:rsid w:val="00FE3E31"/>
    <w:rsid w:val="00FE47E7"/>
    <w:rsid w:val="00FE4C8F"/>
    <w:rsid w:val="00FE4C9B"/>
    <w:rsid w:val="00FE55B7"/>
    <w:rsid w:val="00FE5C58"/>
    <w:rsid w:val="00FE6111"/>
    <w:rsid w:val="00FE64C9"/>
    <w:rsid w:val="00FE68C8"/>
    <w:rsid w:val="00FE7096"/>
    <w:rsid w:val="00FF0167"/>
    <w:rsid w:val="00FF0C80"/>
    <w:rsid w:val="00FF114A"/>
    <w:rsid w:val="00FF1905"/>
    <w:rsid w:val="00FF2A33"/>
    <w:rsid w:val="00FF2B7E"/>
    <w:rsid w:val="00FF30CF"/>
    <w:rsid w:val="00FF37BD"/>
    <w:rsid w:val="00FF448A"/>
    <w:rsid w:val="00FF44E2"/>
    <w:rsid w:val="00FF4A68"/>
    <w:rsid w:val="00FF4BF1"/>
    <w:rsid w:val="00FF5058"/>
    <w:rsid w:val="00FF5671"/>
    <w:rsid w:val="00FF66A2"/>
    <w:rsid w:val="00FF74C5"/>
    <w:rsid w:val="00FF77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8F8D1F5-6658-42DA-9A65-C5143F50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B5066"/>
    <w:pPr>
      <w:autoSpaceDE w:val="0"/>
      <w:autoSpaceDN w:val="0"/>
      <w:spacing w:line="480" w:lineRule="exact"/>
      <w:ind w:leftChars="200" w:left="200" w:firstLineChars="200" w:firstLine="200"/>
      <w:jc w:val="both"/>
    </w:pPr>
    <w:rPr>
      <w:rFonts w:ascii="標楷體" w:eastAsia="標楷體" w:hAnsi="新細明體" w:cs="新細明體"/>
      <w:sz w:val="28"/>
      <w:szCs w:val="24"/>
    </w:rPr>
  </w:style>
  <w:style w:type="paragraph" w:styleId="3">
    <w:name w:val="heading 3"/>
    <w:basedOn w:val="a"/>
    <w:link w:val="30"/>
    <w:uiPriority w:val="9"/>
    <w:qFormat/>
    <w:rsid w:val="007D1E7C"/>
    <w:pPr>
      <w:autoSpaceDE/>
      <w:autoSpaceDN/>
      <w:spacing w:before="100" w:beforeAutospacing="1" w:after="100" w:afterAutospacing="1" w:line="240" w:lineRule="auto"/>
      <w:ind w:leftChars="0" w:left="0" w:firstLineChars="0" w:firstLine="0"/>
      <w:jc w:val="left"/>
      <w:outlineLvl w:val="2"/>
    </w:pPr>
    <w:rPr>
      <w:rFonts w:ascii="新細明體" w:eastAsia="新細明體"/>
      <w:b/>
      <w:bCs/>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customStyle="1" w:styleId="140">
    <w:name w:val="第二層(14號字) 字元"/>
    <w:link w:val="14"/>
    <w:rsid w:val="00C04B72"/>
    <w:rPr>
      <w:rFonts w:ascii="標楷體" w:eastAsia="標楷體"/>
      <w:b/>
      <w:snapToGrid w:val="0"/>
      <w:kern w:val="2"/>
      <w:sz w:val="28"/>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3618D4"/>
    <w:pPr>
      <w:tabs>
        <w:tab w:val="right" w:leader="hyphen" w:pos="8490"/>
      </w:tabs>
      <w:ind w:leftChars="0" w:left="487" w:hangingChars="200" w:hanging="487"/>
    </w:pPr>
    <w:rPr>
      <w:b/>
      <w:bCs/>
      <w:noProof/>
      <w:sz w:val="24"/>
    </w:rPr>
  </w:style>
  <w:style w:type="paragraph" w:styleId="23">
    <w:name w:val="toc 2"/>
    <w:basedOn w:val="a"/>
    <w:next w:val="a"/>
    <w:autoRedefine/>
    <w:uiPriority w:val="39"/>
    <w:rsid w:val="003618D4"/>
    <w:pPr>
      <w:tabs>
        <w:tab w:val="right" w:leader="hyphen" w:pos="8490"/>
      </w:tabs>
      <w:ind w:leftChars="0" w:rightChars="150" w:right="150" w:hangingChars="200" w:hanging="200"/>
    </w:pPr>
    <w:rPr>
      <w:noProof/>
      <w:sz w:val="24"/>
    </w:rPr>
  </w:style>
  <w:style w:type="character" w:customStyle="1" w:styleId="2">
    <w:name w:val="(一)(二)(三) 字元2"/>
    <w:link w:val="a4"/>
    <w:rsid w:val="00C04B72"/>
    <w:rPr>
      <w:rFonts w:ascii="標楷體" w:eastAsia="標楷體"/>
      <w:snapToGrid w:val="0"/>
      <w:kern w:val="2"/>
      <w:sz w:val="28"/>
      <w:szCs w:val="28"/>
    </w:rPr>
  </w:style>
  <w:style w:type="character" w:customStyle="1" w:styleId="1230">
    <w:name w:val="1.2.3. 字元"/>
    <w:link w:val="123"/>
    <w:rsid w:val="00C04B72"/>
    <w:rPr>
      <w:rFonts w:ascii="標楷體" w:eastAsia="標楷體"/>
      <w:snapToGrid w:val="0"/>
      <w:kern w:val="2"/>
      <w:sz w:val="28"/>
      <w:szCs w:val="28"/>
    </w:rPr>
  </w:style>
  <w:style w:type="character" w:customStyle="1" w:styleId="143">
    <w:name w:val="表格內文(14行高) 字元"/>
    <w:link w:val="142"/>
    <w:qFormat/>
    <w:rsid w:val="00C04B72"/>
    <w:rPr>
      <w:rFonts w:ascii="標楷體" w:eastAsia="標楷體"/>
      <w:snapToGrid w:val="0"/>
      <w:kern w:val="2"/>
      <w:sz w:val="24"/>
      <w:szCs w:val="28"/>
    </w:rPr>
  </w:style>
  <w:style w:type="paragraph" w:styleId="ad">
    <w:name w:val="header"/>
    <w:basedOn w:val="a"/>
    <w:link w:val="ae"/>
    <w:unhideWhenUsed/>
    <w:rsid w:val="00C04B72"/>
    <w:pPr>
      <w:tabs>
        <w:tab w:val="center" w:pos="4153"/>
        <w:tab w:val="right" w:pos="8306"/>
      </w:tabs>
      <w:snapToGrid w:val="0"/>
    </w:pPr>
    <w:rPr>
      <w:sz w:val="20"/>
      <w:szCs w:val="20"/>
    </w:rPr>
  </w:style>
  <w:style w:type="character" w:customStyle="1" w:styleId="ae">
    <w:name w:val="頁首 字元"/>
    <w:link w:val="ad"/>
    <w:rsid w:val="00C04B72"/>
    <w:rPr>
      <w:rFonts w:ascii="標楷體" w:eastAsia="標楷體" w:hAnsi="新細明體" w:cs="新細明體"/>
    </w:rPr>
  </w:style>
  <w:style w:type="character" w:customStyle="1" w:styleId="22">
    <w:name w:val="(一)下內文縮2 字元"/>
    <w:link w:val="21"/>
    <w:rsid w:val="00C04B72"/>
    <w:rPr>
      <w:rFonts w:ascii="標楷體" w:eastAsia="標楷體"/>
      <w:snapToGrid w:val="0"/>
      <w:kern w:val="2"/>
      <w:sz w:val="28"/>
      <w:szCs w:val="28"/>
    </w:rPr>
  </w:style>
  <w:style w:type="paragraph" w:styleId="af">
    <w:name w:val="footer"/>
    <w:basedOn w:val="a"/>
    <w:link w:val="af0"/>
    <w:unhideWhenUsed/>
    <w:rsid w:val="00C04B72"/>
    <w:pPr>
      <w:tabs>
        <w:tab w:val="center" w:pos="4153"/>
        <w:tab w:val="right" w:pos="8306"/>
      </w:tabs>
      <w:snapToGrid w:val="0"/>
    </w:pPr>
    <w:rPr>
      <w:sz w:val="20"/>
      <w:szCs w:val="20"/>
    </w:rPr>
  </w:style>
  <w:style w:type="character" w:customStyle="1" w:styleId="af0">
    <w:name w:val="頁尾 字元"/>
    <w:link w:val="af"/>
    <w:rsid w:val="00C04B72"/>
    <w:rPr>
      <w:rFonts w:ascii="標楷體" w:eastAsia="標楷體" w:hAnsi="新細明體" w:cs="新細明體"/>
    </w:rPr>
  </w:style>
  <w:style w:type="character" w:styleId="af1">
    <w:name w:val="Hyperlink"/>
    <w:uiPriority w:val="99"/>
    <w:rsid w:val="00C04B72"/>
    <w:rPr>
      <w:color w:val="0000FF"/>
      <w:u w:val="single"/>
    </w:rPr>
  </w:style>
  <w:style w:type="character" w:styleId="af2">
    <w:name w:val="page number"/>
    <w:rsid w:val="00C04B72"/>
    <w:rPr>
      <w:rFonts w:ascii="標楷體" w:eastAsia="標楷體"/>
    </w:rPr>
  </w:style>
  <w:style w:type="character" w:styleId="af3">
    <w:name w:val="footnote reference"/>
    <w:aliases w:val="FR,Ref,de nota al pie,註腳內容,Error-Fußnotenzeichen5,Error-Fußnotenzeichen6,Error-Fußnotenzeichen3"/>
    <w:uiPriority w:val="99"/>
    <w:rsid w:val="00C04B72"/>
    <w:rPr>
      <w:vertAlign w:val="superscript"/>
    </w:rPr>
  </w:style>
  <w:style w:type="paragraph" w:customStyle="1" w:styleId="145">
    <w:name w:val="表格內文(14行高) 字元 字元"/>
    <w:basedOn w:val="a8"/>
    <w:link w:val="146"/>
    <w:rsid w:val="00C04B72"/>
    <w:pPr>
      <w:spacing w:line="280" w:lineRule="exact"/>
      <w:ind w:leftChars="0" w:left="0" w:firstLineChars="0" w:firstLine="0"/>
      <w:jc w:val="left"/>
    </w:pPr>
    <w:rPr>
      <w:sz w:val="24"/>
    </w:rPr>
  </w:style>
  <w:style w:type="character" w:customStyle="1" w:styleId="146">
    <w:name w:val="表格內文(14行高) 字元 字元 字元"/>
    <w:link w:val="145"/>
    <w:rsid w:val="00C04B72"/>
    <w:rPr>
      <w:rFonts w:ascii="標楷體" w:eastAsia="標楷體"/>
      <w:snapToGrid w:val="0"/>
      <w:kern w:val="2"/>
      <w:sz w:val="24"/>
      <w:szCs w:val="28"/>
    </w:rPr>
  </w:style>
  <w:style w:type="paragraph" w:styleId="af4">
    <w:name w:val="footnote text"/>
    <w:basedOn w:val="a"/>
    <w:link w:val="af5"/>
    <w:uiPriority w:val="99"/>
    <w:rsid w:val="00960D50"/>
    <w:pPr>
      <w:snapToGrid w:val="0"/>
      <w:jc w:val="left"/>
    </w:pPr>
    <w:rPr>
      <w:sz w:val="20"/>
      <w:szCs w:val="20"/>
    </w:rPr>
  </w:style>
  <w:style w:type="character" w:customStyle="1" w:styleId="af5">
    <w:name w:val="註腳文字 字元"/>
    <w:link w:val="af4"/>
    <w:uiPriority w:val="99"/>
    <w:rsid w:val="00960D50"/>
    <w:rPr>
      <w:rFonts w:ascii="標楷體" w:eastAsia="標楷體" w:hAnsi="新細明體" w:cs="新細明體"/>
    </w:rPr>
  </w:style>
  <w:style w:type="character" w:customStyle="1" w:styleId="24">
    <w:name w:val="(一)下內文縮2 字元 字元"/>
    <w:rsid w:val="00960D50"/>
    <w:rPr>
      <w:rFonts w:ascii="標楷體" w:eastAsia="標楷體"/>
      <w:snapToGrid w:val="0"/>
      <w:kern w:val="2"/>
      <w:sz w:val="28"/>
      <w:szCs w:val="28"/>
    </w:rPr>
  </w:style>
  <w:style w:type="character" w:customStyle="1" w:styleId="ab">
    <w:name w:val="姓名及分機 字元"/>
    <w:link w:val="aa"/>
    <w:rsid w:val="00960D50"/>
    <w:rPr>
      <w:rFonts w:ascii="標楷體" w:eastAsia="標楷體" w:hAnsi="新細明體" w:cs="新細明體"/>
      <w:sz w:val="24"/>
      <w:szCs w:val="24"/>
    </w:rPr>
  </w:style>
  <w:style w:type="character" w:styleId="af6">
    <w:name w:val="FollowedHyperlink"/>
    <w:uiPriority w:val="99"/>
    <w:semiHidden/>
    <w:unhideWhenUsed/>
    <w:rsid w:val="0010493E"/>
    <w:rPr>
      <w:color w:val="954F72"/>
      <w:u w:val="single"/>
    </w:rPr>
  </w:style>
  <w:style w:type="table" w:styleId="af7">
    <w:name w:val="Table Grid"/>
    <w:basedOn w:val="a1"/>
    <w:uiPriority w:val="59"/>
    <w:rsid w:val="00C50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C6460E"/>
    <w:pPr>
      <w:autoSpaceDE/>
      <w:autoSpaceDN/>
      <w:spacing w:before="100" w:beforeAutospacing="1" w:after="100" w:afterAutospacing="1" w:line="240" w:lineRule="auto"/>
      <w:ind w:leftChars="0" w:left="0" w:firstLineChars="0" w:firstLine="0"/>
      <w:jc w:val="left"/>
    </w:pPr>
    <w:rPr>
      <w:rFonts w:ascii="新細明體" w:eastAsia="新細明體"/>
      <w:sz w:val="24"/>
    </w:rPr>
  </w:style>
  <w:style w:type="paragraph" w:styleId="af8">
    <w:name w:val="Body Text"/>
    <w:basedOn w:val="a"/>
    <w:link w:val="af9"/>
    <w:uiPriority w:val="99"/>
    <w:rsid w:val="007C5838"/>
    <w:pPr>
      <w:widowControl w:val="0"/>
      <w:autoSpaceDE/>
      <w:autoSpaceDN/>
      <w:spacing w:after="120" w:line="500" w:lineRule="exact"/>
    </w:pPr>
    <w:rPr>
      <w:rFonts w:hAnsi="Times New Roman" w:cs="Times New Roman"/>
      <w:snapToGrid w:val="0"/>
      <w:kern w:val="2"/>
      <w:szCs w:val="28"/>
    </w:rPr>
  </w:style>
  <w:style w:type="character" w:customStyle="1" w:styleId="af9">
    <w:name w:val="本文 字元"/>
    <w:link w:val="af8"/>
    <w:uiPriority w:val="99"/>
    <w:rsid w:val="007C5838"/>
    <w:rPr>
      <w:rFonts w:ascii="標楷體" w:eastAsia="標楷體"/>
      <w:snapToGrid w:val="0"/>
      <w:kern w:val="2"/>
      <w:sz w:val="28"/>
      <w:szCs w:val="28"/>
    </w:rPr>
  </w:style>
  <w:style w:type="paragraph" w:styleId="afa">
    <w:name w:val="Balloon Text"/>
    <w:basedOn w:val="a"/>
    <w:link w:val="afb"/>
    <w:uiPriority w:val="99"/>
    <w:semiHidden/>
    <w:unhideWhenUsed/>
    <w:rsid w:val="00823012"/>
    <w:pPr>
      <w:spacing w:line="240" w:lineRule="auto"/>
    </w:pPr>
    <w:rPr>
      <w:rFonts w:ascii="Calibri Light" w:eastAsia="新細明體" w:hAnsi="Calibri Light" w:cs="Times New Roman"/>
      <w:sz w:val="18"/>
      <w:szCs w:val="18"/>
    </w:rPr>
  </w:style>
  <w:style w:type="character" w:customStyle="1" w:styleId="afb">
    <w:name w:val="註解方塊文字 字元"/>
    <w:link w:val="afa"/>
    <w:uiPriority w:val="99"/>
    <w:semiHidden/>
    <w:rsid w:val="00823012"/>
    <w:rPr>
      <w:rFonts w:ascii="Calibri Light" w:eastAsia="新細明體" w:hAnsi="Calibri Light" w:cs="Times New Roman"/>
      <w:sz w:val="18"/>
      <w:szCs w:val="18"/>
    </w:rPr>
  </w:style>
  <w:style w:type="character" w:customStyle="1" w:styleId="30">
    <w:name w:val="標題 3 字元"/>
    <w:link w:val="3"/>
    <w:uiPriority w:val="9"/>
    <w:rsid w:val="007D1E7C"/>
    <w:rPr>
      <w:rFonts w:ascii="新細明體" w:hAnsi="新細明體" w:cs="新細明體"/>
      <w:b/>
      <w:bCs/>
      <w:sz w:val="27"/>
      <w:szCs w:val="27"/>
    </w:rPr>
  </w:style>
  <w:style w:type="character" w:styleId="afc">
    <w:name w:val="Strong"/>
    <w:uiPriority w:val="22"/>
    <w:qFormat/>
    <w:rsid w:val="007D1E7C"/>
    <w:rPr>
      <w:b/>
      <w:bCs/>
    </w:rPr>
  </w:style>
  <w:style w:type="paragraph" w:styleId="afd">
    <w:name w:val="endnote text"/>
    <w:basedOn w:val="a"/>
    <w:link w:val="afe"/>
    <w:uiPriority w:val="99"/>
    <w:semiHidden/>
    <w:unhideWhenUsed/>
    <w:rsid w:val="00CD76ED"/>
    <w:pPr>
      <w:snapToGrid w:val="0"/>
      <w:jc w:val="left"/>
    </w:pPr>
  </w:style>
  <w:style w:type="character" w:customStyle="1" w:styleId="afe">
    <w:name w:val="章節附註文字 字元"/>
    <w:link w:val="afd"/>
    <w:uiPriority w:val="99"/>
    <w:semiHidden/>
    <w:rsid w:val="00CD76ED"/>
    <w:rPr>
      <w:rFonts w:ascii="標楷體" w:eastAsia="標楷體" w:hAnsi="新細明體" w:cs="新細明體"/>
      <w:sz w:val="28"/>
      <w:szCs w:val="24"/>
    </w:rPr>
  </w:style>
  <w:style w:type="character" w:styleId="aff">
    <w:name w:val="endnote reference"/>
    <w:uiPriority w:val="99"/>
    <w:semiHidden/>
    <w:unhideWhenUsed/>
    <w:rsid w:val="00CD76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782">
      <w:bodyDiv w:val="1"/>
      <w:marLeft w:val="0"/>
      <w:marRight w:val="0"/>
      <w:marTop w:val="0"/>
      <w:marBottom w:val="0"/>
      <w:divBdr>
        <w:top w:val="none" w:sz="0" w:space="0" w:color="auto"/>
        <w:left w:val="none" w:sz="0" w:space="0" w:color="auto"/>
        <w:bottom w:val="none" w:sz="0" w:space="0" w:color="auto"/>
        <w:right w:val="none" w:sz="0" w:space="0" w:color="auto"/>
      </w:divBdr>
    </w:div>
    <w:div w:id="363944056">
      <w:bodyDiv w:val="1"/>
      <w:marLeft w:val="0"/>
      <w:marRight w:val="0"/>
      <w:marTop w:val="0"/>
      <w:marBottom w:val="0"/>
      <w:divBdr>
        <w:top w:val="none" w:sz="0" w:space="0" w:color="auto"/>
        <w:left w:val="none" w:sz="0" w:space="0" w:color="auto"/>
        <w:bottom w:val="none" w:sz="0" w:space="0" w:color="auto"/>
        <w:right w:val="none" w:sz="0" w:space="0" w:color="auto"/>
      </w:divBdr>
    </w:div>
    <w:div w:id="398212573">
      <w:bodyDiv w:val="1"/>
      <w:marLeft w:val="0"/>
      <w:marRight w:val="0"/>
      <w:marTop w:val="0"/>
      <w:marBottom w:val="0"/>
      <w:divBdr>
        <w:top w:val="none" w:sz="0" w:space="0" w:color="auto"/>
        <w:left w:val="none" w:sz="0" w:space="0" w:color="auto"/>
        <w:bottom w:val="none" w:sz="0" w:space="0" w:color="auto"/>
        <w:right w:val="none" w:sz="0" w:space="0" w:color="auto"/>
      </w:divBdr>
    </w:div>
    <w:div w:id="488833638">
      <w:bodyDiv w:val="1"/>
      <w:marLeft w:val="0"/>
      <w:marRight w:val="0"/>
      <w:marTop w:val="0"/>
      <w:marBottom w:val="0"/>
      <w:divBdr>
        <w:top w:val="none" w:sz="0" w:space="0" w:color="auto"/>
        <w:left w:val="none" w:sz="0" w:space="0" w:color="auto"/>
        <w:bottom w:val="none" w:sz="0" w:space="0" w:color="auto"/>
        <w:right w:val="none" w:sz="0" w:space="0" w:color="auto"/>
      </w:divBdr>
    </w:div>
    <w:div w:id="585923620">
      <w:bodyDiv w:val="1"/>
      <w:marLeft w:val="0"/>
      <w:marRight w:val="0"/>
      <w:marTop w:val="0"/>
      <w:marBottom w:val="0"/>
      <w:divBdr>
        <w:top w:val="none" w:sz="0" w:space="0" w:color="auto"/>
        <w:left w:val="none" w:sz="0" w:space="0" w:color="auto"/>
        <w:bottom w:val="none" w:sz="0" w:space="0" w:color="auto"/>
        <w:right w:val="none" w:sz="0" w:space="0" w:color="auto"/>
      </w:divBdr>
    </w:div>
    <w:div w:id="791283765">
      <w:bodyDiv w:val="1"/>
      <w:marLeft w:val="0"/>
      <w:marRight w:val="0"/>
      <w:marTop w:val="0"/>
      <w:marBottom w:val="0"/>
      <w:divBdr>
        <w:top w:val="none" w:sz="0" w:space="0" w:color="auto"/>
        <w:left w:val="none" w:sz="0" w:space="0" w:color="auto"/>
        <w:bottom w:val="none" w:sz="0" w:space="0" w:color="auto"/>
        <w:right w:val="none" w:sz="0" w:space="0" w:color="auto"/>
      </w:divBdr>
    </w:div>
    <w:div w:id="822890453">
      <w:bodyDiv w:val="1"/>
      <w:marLeft w:val="0"/>
      <w:marRight w:val="0"/>
      <w:marTop w:val="0"/>
      <w:marBottom w:val="0"/>
      <w:divBdr>
        <w:top w:val="none" w:sz="0" w:space="0" w:color="auto"/>
        <w:left w:val="none" w:sz="0" w:space="0" w:color="auto"/>
        <w:bottom w:val="none" w:sz="0" w:space="0" w:color="auto"/>
        <w:right w:val="none" w:sz="0" w:space="0" w:color="auto"/>
      </w:divBdr>
    </w:div>
    <w:div w:id="894698360">
      <w:bodyDiv w:val="1"/>
      <w:marLeft w:val="0"/>
      <w:marRight w:val="0"/>
      <w:marTop w:val="0"/>
      <w:marBottom w:val="0"/>
      <w:divBdr>
        <w:top w:val="none" w:sz="0" w:space="0" w:color="auto"/>
        <w:left w:val="none" w:sz="0" w:space="0" w:color="auto"/>
        <w:bottom w:val="none" w:sz="0" w:space="0" w:color="auto"/>
        <w:right w:val="none" w:sz="0" w:space="0" w:color="auto"/>
      </w:divBdr>
    </w:div>
    <w:div w:id="1150560702">
      <w:bodyDiv w:val="1"/>
      <w:marLeft w:val="0"/>
      <w:marRight w:val="0"/>
      <w:marTop w:val="0"/>
      <w:marBottom w:val="0"/>
      <w:divBdr>
        <w:top w:val="none" w:sz="0" w:space="0" w:color="auto"/>
        <w:left w:val="none" w:sz="0" w:space="0" w:color="auto"/>
        <w:bottom w:val="none" w:sz="0" w:space="0" w:color="auto"/>
        <w:right w:val="none" w:sz="0" w:space="0" w:color="auto"/>
      </w:divBdr>
    </w:div>
    <w:div w:id="1190528365">
      <w:bodyDiv w:val="1"/>
      <w:marLeft w:val="0"/>
      <w:marRight w:val="0"/>
      <w:marTop w:val="0"/>
      <w:marBottom w:val="0"/>
      <w:divBdr>
        <w:top w:val="none" w:sz="0" w:space="0" w:color="auto"/>
        <w:left w:val="none" w:sz="0" w:space="0" w:color="auto"/>
        <w:bottom w:val="none" w:sz="0" w:space="0" w:color="auto"/>
        <w:right w:val="none" w:sz="0" w:space="0" w:color="auto"/>
      </w:divBdr>
      <w:divsChild>
        <w:div w:id="857356090">
          <w:marLeft w:val="0"/>
          <w:marRight w:val="0"/>
          <w:marTop w:val="0"/>
          <w:marBottom w:val="0"/>
          <w:divBdr>
            <w:top w:val="none" w:sz="0" w:space="0" w:color="auto"/>
            <w:left w:val="none" w:sz="0" w:space="0" w:color="auto"/>
            <w:bottom w:val="none" w:sz="0" w:space="0" w:color="auto"/>
            <w:right w:val="none" w:sz="0" w:space="0" w:color="auto"/>
          </w:divBdr>
          <w:divsChild>
            <w:div w:id="21139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7156">
      <w:bodyDiv w:val="1"/>
      <w:marLeft w:val="0"/>
      <w:marRight w:val="0"/>
      <w:marTop w:val="0"/>
      <w:marBottom w:val="0"/>
      <w:divBdr>
        <w:top w:val="none" w:sz="0" w:space="0" w:color="auto"/>
        <w:left w:val="none" w:sz="0" w:space="0" w:color="auto"/>
        <w:bottom w:val="none" w:sz="0" w:space="0" w:color="auto"/>
        <w:right w:val="none" w:sz="0" w:space="0" w:color="auto"/>
      </w:divBdr>
    </w:div>
    <w:div w:id="1418939566">
      <w:bodyDiv w:val="1"/>
      <w:marLeft w:val="0"/>
      <w:marRight w:val="0"/>
      <w:marTop w:val="0"/>
      <w:marBottom w:val="0"/>
      <w:divBdr>
        <w:top w:val="none" w:sz="0" w:space="0" w:color="auto"/>
        <w:left w:val="none" w:sz="0" w:space="0" w:color="auto"/>
        <w:bottom w:val="none" w:sz="0" w:space="0" w:color="auto"/>
        <w:right w:val="none" w:sz="0" w:space="0" w:color="auto"/>
      </w:divBdr>
    </w:div>
    <w:div w:id="1510023101">
      <w:bodyDiv w:val="1"/>
      <w:marLeft w:val="0"/>
      <w:marRight w:val="0"/>
      <w:marTop w:val="0"/>
      <w:marBottom w:val="0"/>
      <w:divBdr>
        <w:top w:val="none" w:sz="0" w:space="0" w:color="auto"/>
        <w:left w:val="none" w:sz="0" w:space="0" w:color="auto"/>
        <w:bottom w:val="none" w:sz="0" w:space="0" w:color="auto"/>
        <w:right w:val="none" w:sz="0" w:space="0" w:color="auto"/>
      </w:divBdr>
    </w:div>
    <w:div w:id="1573009128">
      <w:bodyDiv w:val="1"/>
      <w:marLeft w:val="0"/>
      <w:marRight w:val="0"/>
      <w:marTop w:val="0"/>
      <w:marBottom w:val="0"/>
      <w:divBdr>
        <w:top w:val="none" w:sz="0" w:space="0" w:color="auto"/>
        <w:left w:val="none" w:sz="0" w:space="0" w:color="auto"/>
        <w:bottom w:val="none" w:sz="0" w:space="0" w:color="auto"/>
        <w:right w:val="none" w:sz="0" w:space="0" w:color="auto"/>
      </w:divBdr>
    </w:div>
    <w:div w:id="1592665204">
      <w:bodyDiv w:val="1"/>
      <w:marLeft w:val="0"/>
      <w:marRight w:val="0"/>
      <w:marTop w:val="0"/>
      <w:marBottom w:val="0"/>
      <w:divBdr>
        <w:top w:val="none" w:sz="0" w:space="0" w:color="auto"/>
        <w:left w:val="none" w:sz="0" w:space="0" w:color="auto"/>
        <w:bottom w:val="none" w:sz="0" w:space="0" w:color="auto"/>
        <w:right w:val="none" w:sz="0" w:space="0" w:color="auto"/>
      </w:divBdr>
    </w:div>
    <w:div w:id="1621187733">
      <w:bodyDiv w:val="1"/>
      <w:marLeft w:val="0"/>
      <w:marRight w:val="0"/>
      <w:marTop w:val="0"/>
      <w:marBottom w:val="0"/>
      <w:divBdr>
        <w:top w:val="none" w:sz="0" w:space="0" w:color="auto"/>
        <w:left w:val="none" w:sz="0" w:space="0" w:color="auto"/>
        <w:bottom w:val="none" w:sz="0" w:space="0" w:color="auto"/>
        <w:right w:val="none" w:sz="0" w:space="0" w:color="auto"/>
      </w:divBdr>
    </w:div>
    <w:div w:id="1713075126">
      <w:bodyDiv w:val="1"/>
      <w:marLeft w:val="0"/>
      <w:marRight w:val="0"/>
      <w:marTop w:val="0"/>
      <w:marBottom w:val="0"/>
      <w:divBdr>
        <w:top w:val="none" w:sz="0" w:space="0" w:color="auto"/>
        <w:left w:val="none" w:sz="0" w:space="0" w:color="auto"/>
        <w:bottom w:val="none" w:sz="0" w:space="0" w:color="auto"/>
        <w:right w:val="none" w:sz="0" w:space="0" w:color="auto"/>
      </w:divBdr>
    </w:div>
    <w:div w:id="1871188485">
      <w:bodyDiv w:val="1"/>
      <w:marLeft w:val="0"/>
      <w:marRight w:val="0"/>
      <w:marTop w:val="0"/>
      <w:marBottom w:val="0"/>
      <w:divBdr>
        <w:top w:val="none" w:sz="0" w:space="0" w:color="auto"/>
        <w:left w:val="none" w:sz="0" w:space="0" w:color="auto"/>
        <w:bottom w:val="none" w:sz="0" w:space="0" w:color="auto"/>
        <w:right w:val="none" w:sz="0" w:space="0" w:color="auto"/>
      </w:divBdr>
    </w:div>
    <w:div w:id="2135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DD9EA-193A-4E79-9B91-18B958A7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3845</Words>
  <Characters>21920</Characters>
  <Application>Microsoft Office Word</Application>
  <DocSecurity>0</DocSecurity>
  <Lines>182</Lines>
  <Paragraphs>51</Paragraphs>
  <ScaleCrop>false</ScaleCrop>
  <Company>HOME</Company>
  <LinksUpToDate>false</LinksUpToDate>
  <CharactersWithSpaces>25714</CharactersWithSpaces>
  <SharedDoc>false</SharedDoc>
  <HLinks>
    <vt:vector size="90" baseType="variant">
      <vt:variant>
        <vt:i4>1835065</vt:i4>
      </vt:variant>
      <vt:variant>
        <vt:i4>86</vt:i4>
      </vt:variant>
      <vt:variant>
        <vt:i4>0</vt:i4>
      </vt:variant>
      <vt:variant>
        <vt:i4>5</vt:i4>
      </vt:variant>
      <vt:variant>
        <vt:lpwstr/>
      </vt:variant>
      <vt:variant>
        <vt:lpwstr>_Toc204069929</vt:lpwstr>
      </vt:variant>
      <vt:variant>
        <vt:i4>1835065</vt:i4>
      </vt:variant>
      <vt:variant>
        <vt:i4>80</vt:i4>
      </vt:variant>
      <vt:variant>
        <vt:i4>0</vt:i4>
      </vt:variant>
      <vt:variant>
        <vt:i4>5</vt:i4>
      </vt:variant>
      <vt:variant>
        <vt:lpwstr/>
      </vt:variant>
      <vt:variant>
        <vt:lpwstr>_Toc204069928</vt:lpwstr>
      </vt:variant>
      <vt:variant>
        <vt:i4>1835065</vt:i4>
      </vt:variant>
      <vt:variant>
        <vt:i4>74</vt:i4>
      </vt:variant>
      <vt:variant>
        <vt:i4>0</vt:i4>
      </vt:variant>
      <vt:variant>
        <vt:i4>5</vt:i4>
      </vt:variant>
      <vt:variant>
        <vt:lpwstr/>
      </vt:variant>
      <vt:variant>
        <vt:lpwstr>_Toc204069927</vt:lpwstr>
      </vt:variant>
      <vt:variant>
        <vt:i4>1835065</vt:i4>
      </vt:variant>
      <vt:variant>
        <vt:i4>68</vt:i4>
      </vt:variant>
      <vt:variant>
        <vt:i4>0</vt:i4>
      </vt:variant>
      <vt:variant>
        <vt:i4>5</vt:i4>
      </vt:variant>
      <vt:variant>
        <vt:lpwstr/>
      </vt:variant>
      <vt:variant>
        <vt:lpwstr>_Toc204069926</vt:lpwstr>
      </vt:variant>
      <vt:variant>
        <vt:i4>1835065</vt:i4>
      </vt:variant>
      <vt:variant>
        <vt:i4>62</vt:i4>
      </vt:variant>
      <vt:variant>
        <vt:i4>0</vt:i4>
      </vt:variant>
      <vt:variant>
        <vt:i4>5</vt:i4>
      </vt:variant>
      <vt:variant>
        <vt:lpwstr/>
      </vt:variant>
      <vt:variant>
        <vt:lpwstr>_Toc204069925</vt:lpwstr>
      </vt:variant>
      <vt:variant>
        <vt:i4>1835065</vt:i4>
      </vt:variant>
      <vt:variant>
        <vt:i4>56</vt:i4>
      </vt:variant>
      <vt:variant>
        <vt:i4>0</vt:i4>
      </vt:variant>
      <vt:variant>
        <vt:i4>5</vt:i4>
      </vt:variant>
      <vt:variant>
        <vt:lpwstr/>
      </vt:variant>
      <vt:variant>
        <vt:lpwstr>_Toc204069924</vt:lpwstr>
      </vt:variant>
      <vt:variant>
        <vt:i4>1835065</vt:i4>
      </vt:variant>
      <vt:variant>
        <vt:i4>50</vt:i4>
      </vt:variant>
      <vt:variant>
        <vt:i4>0</vt:i4>
      </vt:variant>
      <vt:variant>
        <vt:i4>5</vt:i4>
      </vt:variant>
      <vt:variant>
        <vt:lpwstr/>
      </vt:variant>
      <vt:variant>
        <vt:lpwstr>_Toc204069923</vt:lpwstr>
      </vt:variant>
      <vt:variant>
        <vt:i4>1835065</vt:i4>
      </vt:variant>
      <vt:variant>
        <vt:i4>44</vt:i4>
      </vt:variant>
      <vt:variant>
        <vt:i4>0</vt:i4>
      </vt:variant>
      <vt:variant>
        <vt:i4>5</vt:i4>
      </vt:variant>
      <vt:variant>
        <vt:lpwstr/>
      </vt:variant>
      <vt:variant>
        <vt:lpwstr>_Toc204069922</vt:lpwstr>
      </vt:variant>
      <vt:variant>
        <vt:i4>1835065</vt:i4>
      </vt:variant>
      <vt:variant>
        <vt:i4>38</vt:i4>
      </vt:variant>
      <vt:variant>
        <vt:i4>0</vt:i4>
      </vt:variant>
      <vt:variant>
        <vt:i4>5</vt:i4>
      </vt:variant>
      <vt:variant>
        <vt:lpwstr/>
      </vt:variant>
      <vt:variant>
        <vt:lpwstr>_Toc204069921</vt:lpwstr>
      </vt:variant>
      <vt:variant>
        <vt:i4>1835065</vt:i4>
      </vt:variant>
      <vt:variant>
        <vt:i4>32</vt:i4>
      </vt:variant>
      <vt:variant>
        <vt:i4>0</vt:i4>
      </vt:variant>
      <vt:variant>
        <vt:i4>5</vt:i4>
      </vt:variant>
      <vt:variant>
        <vt:lpwstr/>
      </vt:variant>
      <vt:variant>
        <vt:lpwstr>_Toc204069920</vt:lpwstr>
      </vt:variant>
      <vt:variant>
        <vt:i4>2031673</vt:i4>
      </vt:variant>
      <vt:variant>
        <vt:i4>26</vt:i4>
      </vt:variant>
      <vt:variant>
        <vt:i4>0</vt:i4>
      </vt:variant>
      <vt:variant>
        <vt:i4>5</vt:i4>
      </vt:variant>
      <vt:variant>
        <vt:lpwstr/>
      </vt:variant>
      <vt:variant>
        <vt:lpwstr>_Toc204069919</vt:lpwstr>
      </vt:variant>
      <vt:variant>
        <vt:i4>2031673</vt:i4>
      </vt:variant>
      <vt:variant>
        <vt:i4>20</vt:i4>
      </vt:variant>
      <vt:variant>
        <vt:i4>0</vt:i4>
      </vt:variant>
      <vt:variant>
        <vt:i4>5</vt:i4>
      </vt:variant>
      <vt:variant>
        <vt:lpwstr/>
      </vt:variant>
      <vt:variant>
        <vt:lpwstr>_Toc204069918</vt:lpwstr>
      </vt:variant>
      <vt:variant>
        <vt:i4>2031673</vt:i4>
      </vt:variant>
      <vt:variant>
        <vt:i4>14</vt:i4>
      </vt:variant>
      <vt:variant>
        <vt:i4>0</vt:i4>
      </vt:variant>
      <vt:variant>
        <vt:i4>5</vt:i4>
      </vt:variant>
      <vt:variant>
        <vt:lpwstr/>
      </vt:variant>
      <vt:variant>
        <vt:lpwstr>_Toc204069917</vt:lpwstr>
      </vt:variant>
      <vt:variant>
        <vt:i4>2031673</vt:i4>
      </vt:variant>
      <vt:variant>
        <vt:i4>8</vt:i4>
      </vt:variant>
      <vt:variant>
        <vt:i4>0</vt:i4>
      </vt:variant>
      <vt:variant>
        <vt:i4>5</vt:i4>
      </vt:variant>
      <vt:variant>
        <vt:lpwstr/>
      </vt:variant>
      <vt:variant>
        <vt:lpwstr>_Toc204069916</vt:lpwstr>
      </vt:variant>
      <vt:variant>
        <vt:i4>2031673</vt:i4>
      </vt:variant>
      <vt:variant>
        <vt:i4>2</vt:i4>
      </vt:variant>
      <vt:variant>
        <vt:i4>0</vt:i4>
      </vt:variant>
      <vt:variant>
        <vt:i4>5</vt:i4>
      </vt:variant>
      <vt:variant>
        <vt:lpwstr/>
      </vt:variant>
      <vt:variant>
        <vt:lpwstr>_Toc204069915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2025-07-22T01:30:00Z</cp:lastPrinted>
  <dcterms:created xsi:type="dcterms:W3CDTF">2025-07-22T06:45:00Z</dcterms:created>
  <dcterms:modified xsi:type="dcterms:W3CDTF">2025-07-22T06:45:00Z</dcterms:modified>
</cp:coreProperties>
</file>