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E358F6" w:rsidRDefault="0009360F" w:rsidP="00777714">
      <w:pPr>
        <w:pStyle w:val="ab"/>
        <w:jc w:val="left"/>
        <w:rPr>
          <w:rFonts w:hAnsi="標楷體" w:hint="eastAsia"/>
          <w:color w:val="000000"/>
          <w:spacing w:val="-20"/>
          <w:szCs w:val="36"/>
        </w:rPr>
      </w:pPr>
      <w:bookmarkStart w:id="0" w:name="_GoBack"/>
      <w:bookmarkEnd w:id="0"/>
      <w:r w:rsidRPr="00E358F6">
        <w:rPr>
          <w:rFonts w:hAnsi="標楷體" w:hint="eastAsia"/>
          <w:color w:val="000000"/>
          <w:spacing w:val="-20"/>
          <w:szCs w:val="36"/>
        </w:rPr>
        <w:t>國營事業固定資產建設改良擴充計畫預算編列及執行之探討</w:t>
      </w:r>
    </w:p>
    <w:p w:rsidR="002F350C" w:rsidRPr="00600DBC" w:rsidRDefault="00586915" w:rsidP="002F350C">
      <w:pPr>
        <w:pStyle w:val="14"/>
        <w:ind w:left="567" w:hanging="567"/>
        <w:rPr>
          <w:rFonts w:hAnsi="標楷體" w:hint="eastAsia"/>
          <w:color w:val="000000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04313"/>
      <w:r w:rsidRPr="00600DBC">
        <w:rPr>
          <w:rFonts w:hAnsi="標楷體" w:hint="eastAsia"/>
          <w:color w:val="000000"/>
        </w:rPr>
        <w:t>六、購建固定資產專案計畫經費增加，惟</w:t>
      </w:r>
      <w:r w:rsidR="00145CF1">
        <w:rPr>
          <w:rFonts w:hAnsi="標楷體" w:hint="eastAsia"/>
          <w:color w:val="000000"/>
        </w:rPr>
        <w:t>部分國營事業自有資金不足，</w:t>
      </w:r>
      <w:r w:rsidRPr="00600DBC">
        <w:rPr>
          <w:rFonts w:hAnsi="標楷體" w:hint="eastAsia"/>
          <w:color w:val="000000"/>
        </w:rPr>
        <w:t>多依賴政府投資或對外借款</w:t>
      </w:r>
      <w:r w:rsidR="00FE37D3" w:rsidRPr="00FE37D3">
        <w:rPr>
          <w:rFonts w:hAnsi="標楷體" w:hint="eastAsia"/>
          <w:color w:val="000000"/>
        </w:rPr>
        <w:t>，</w:t>
      </w:r>
      <w:r w:rsidR="00983EAE" w:rsidRPr="00983EAE">
        <w:rPr>
          <w:rFonts w:hAnsi="標楷體" w:hint="eastAsia"/>
          <w:color w:val="000000"/>
        </w:rPr>
        <w:t>與行政院所訂控管標準未</w:t>
      </w:r>
      <w:r w:rsidR="00983EAE">
        <w:rPr>
          <w:rFonts w:hAnsi="標楷體" w:hint="eastAsia"/>
          <w:color w:val="000000"/>
        </w:rPr>
        <w:t>盡相</w:t>
      </w:r>
      <w:r w:rsidR="00983EAE" w:rsidRPr="00983EAE">
        <w:rPr>
          <w:rFonts w:hAnsi="標楷體" w:hint="eastAsia"/>
          <w:color w:val="000000"/>
        </w:rPr>
        <w:t>符</w:t>
      </w:r>
      <w:r w:rsidR="00983EAE">
        <w:rPr>
          <w:rFonts w:hAnsi="標楷體" w:hint="eastAsia"/>
          <w:color w:val="000000"/>
        </w:rPr>
        <w:t>，且沉重利息負擔亦</w:t>
      </w:r>
      <w:r w:rsidR="00983EAE" w:rsidRPr="00983EAE">
        <w:rPr>
          <w:rFonts w:hAnsi="標楷體" w:hint="eastAsia"/>
          <w:color w:val="000000"/>
        </w:rPr>
        <w:t>影響</w:t>
      </w:r>
      <w:r w:rsidR="00466FE8">
        <w:rPr>
          <w:rFonts w:hAnsi="標楷體" w:hint="eastAsia"/>
          <w:color w:val="000000"/>
        </w:rPr>
        <w:t>營運表現</w:t>
      </w:r>
      <w:bookmarkEnd w:id="15"/>
    </w:p>
    <w:p w:rsidR="002F350C" w:rsidRPr="00600DBC" w:rsidRDefault="00C96FCD" w:rsidP="009F4490">
      <w:pPr>
        <w:ind w:left="567" w:firstLine="567"/>
        <w:rPr>
          <w:color w:val="000000"/>
        </w:rPr>
      </w:pPr>
      <w:r>
        <w:rPr>
          <w:rFonts w:hint="eastAsia"/>
          <w:color w:val="000000"/>
        </w:rPr>
        <w:t>國營事業</w:t>
      </w:r>
      <w:r w:rsidR="00F66181">
        <w:rPr>
          <w:rFonts w:hint="eastAsia"/>
          <w:color w:val="000000"/>
        </w:rPr>
        <w:t>購建</w:t>
      </w:r>
      <w:r w:rsidR="009F4490" w:rsidRPr="00600DBC">
        <w:rPr>
          <w:rFonts w:hint="eastAsia"/>
          <w:color w:val="000000"/>
        </w:rPr>
        <w:t>固定資產計畫凡屬建設新廠、重大改良</w:t>
      </w:r>
      <w:r w:rsidR="00F66181">
        <w:rPr>
          <w:rFonts w:hint="eastAsia"/>
          <w:color w:val="000000"/>
        </w:rPr>
        <w:t>與</w:t>
      </w:r>
      <w:r w:rsidR="009F4490" w:rsidRPr="00600DBC">
        <w:rPr>
          <w:rFonts w:hint="eastAsia"/>
          <w:color w:val="000000"/>
        </w:rPr>
        <w:t>更新</w:t>
      </w:r>
      <w:r w:rsidR="00F66181">
        <w:rPr>
          <w:rFonts w:hint="eastAsia"/>
          <w:color w:val="000000"/>
        </w:rPr>
        <w:t>及</w:t>
      </w:r>
      <w:r w:rsidR="009F4490" w:rsidRPr="00600DBC">
        <w:rPr>
          <w:rFonts w:hint="eastAsia"/>
          <w:color w:val="000000"/>
        </w:rPr>
        <w:t>擴充生產設備可衡量效益者</w:t>
      </w:r>
      <w:r w:rsidR="004B00CF" w:rsidRPr="00600DBC">
        <w:rPr>
          <w:rFonts w:hint="eastAsia"/>
          <w:color w:val="000000"/>
        </w:rPr>
        <w:t>應</w:t>
      </w:r>
      <w:r w:rsidR="009F4490" w:rsidRPr="00600DBC">
        <w:rPr>
          <w:rFonts w:hint="eastAsia"/>
          <w:color w:val="000000"/>
        </w:rPr>
        <w:t>列為</w:t>
      </w:r>
      <w:r w:rsidR="00AB37A0" w:rsidRPr="00600DBC">
        <w:rPr>
          <w:rFonts w:hAnsi="標楷體" w:hint="eastAsia"/>
          <w:color w:val="000000"/>
        </w:rPr>
        <w:t>「</w:t>
      </w:r>
      <w:r w:rsidR="009F4490" w:rsidRPr="00600DBC">
        <w:rPr>
          <w:rFonts w:hint="eastAsia"/>
          <w:color w:val="000000"/>
        </w:rPr>
        <w:t>專案計畫</w:t>
      </w:r>
      <w:r w:rsidR="00AB37A0" w:rsidRPr="00600DBC">
        <w:rPr>
          <w:rFonts w:ascii="新細明體" w:eastAsia="新細明體" w:hAnsi="新細明體" w:hint="eastAsia"/>
          <w:color w:val="000000"/>
        </w:rPr>
        <w:t>」</w:t>
      </w:r>
      <w:r w:rsidR="004B00CF" w:rsidRPr="00600DBC">
        <w:rPr>
          <w:rFonts w:hAnsi="標楷體" w:hint="eastAsia"/>
          <w:color w:val="000000"/>
        </w:rPr>
        <w:t>。</w:t>
      </w:r>
      <w:r w:rsidR="00AB37A0" w:rsidRPr="00600DBC">
        <w:rPr>
          <w:rFonts w:hint="eastAsia"/>
          <w:color w:val="000000"/>
        </w:rPr>
        <w:t>經</w:t>
      </w:r>
      <w:r w:rsidR="009F4490" w:rsidRPr="00600DBC">
        <w:rPr>
          <w:rFonts w:hint="eastAsia"/>
          <w:color w:val="000000"/>
        </w:rPr>
        <w:t>統計各國營</w:t>
      </w:r>
      <w:r w:rsidR="009F4490" w:rsidRPr="004953E3">
        <w:rPr>
          <w:rFonts w:hint="eastAsia"/>
          <w:color w:val="000000"/>
        </w:rPr>
        <w:t>事業114年度</w:t>
      </w:r>
      <w:r w:rsidR="004B00CF" w:rsidRPr="004953E3">
        <w:rPr>
          <w:rFonts w:hint="eastAsia"/>
          <w:color w:val="000000"/>
        </w:rPr>
        <w:t>預算案</w:t>
      </w:r>
      <w:r w:rsidR="00AB37A0" w:rsidRPr="004953E3">
        <w:rPr>
          <w:rFonts w:hint="eastAsia"/>
          <w:color w:val="000000"/>
        </w:rPr>
        <w:t>共</w:t>
      </w:r>
      <w:r w:rsidR="004B00CF" w:rsidRPr="004953E3">
        <w:rPr>
          <w:rFonts w:hint="eastAsia"/>
          <w:color w:val="000000"/>
        </w:rPr>
        <w:t>編列</w:t>
      </w:r>
      <w:r w:rsidR="009F4490" w:rsidRPr="004953E3">
        <w:rPr>
          <w:rFonts w:hint="eastAsia"/>
          <w:color w:val="000000"/>
        </w:rPr>
        <w:t>辦理84項專案計畫(含繼續及新興</w:t>
      </w:r>
      <w:r w:rsidR="00DC4826" w:rsidRPr="004953E3">
        <w:rPr>
          <w:rFonts w:hint="eastAsia"/>
          <w:color w:val="000000"/>
        </w:rPr>
        <w:t>計畫</w:t>
      </w:r>
      <w:r w:rsidR="009F4490" w:rsidRPr="004953E3">
        <w:rPr>
          <w:rFonts w:hint="eastAsia"/>
          <w:color w:val="000000"/>
        </w:rPr>
        <w:t>)，</w:t>
      </w:r>
      <w:r w:rsidR="00115B0C" w:rsidRPr="004953E3">
        <w:rPr>
          <w:rFonts w:hint="eastAsia"/>
          <w:color w:val="000000"/>
        </w:rPr>
        <w:t>計畫總經費高</w:t>
      </w:r>
      <w:r w:rsidR="009F4490" w:rsidRPr="004953E3">
        <w:rPr>
          <w:rFonts w:hint="eastAsia"/>
          <w:color w:val="000000"/>
        </w:rPr>
        <w:t>達3兆3,453.75億元</w:t>
      </w:r>
      <w:r w:rsidR="007047BE" w:rsidRPr="004953E3">
        <w:rPr>
          <w:rFonts w:hint="eastAsia"/>
          <w:color w:val="000000"/>
        </w:rPr>
        <w:t>，114年度所需經費2</w:t>
      </w:r>
      <w:r w:rsidR="007047BE" w:rsidRPr="004953E3">
        <w:rPr>
          <w:color w:val="000000"/>
        </w:rPr>
        <w:t>,</w:t>
      </w:r>
      <w:r w:rsidR="007047BE" w:rsidRPr="004953E3">
        <w:rPr>
          <w:rFonts w:hint="eastAsia"/>
          <w:color w:val="000000"/>
        </w:rPr>
        <w:t>530.49億元為近5年度最高</w:t>
      </w:r>
      <w:r w:rsidR="007047BE" w:rsidRPr="004953E3">
        <w:rPr>
          <w:rFonts w:hAnsi="標楷體" w:hint="eastAsia"/>
          <w:color w:val="000000"/>
        </w:rPr>
        <w:t>，</w:t>
      </w:r>
      <w:r w:rsidR="001B62C4">
        <w:rPr>
          <w:rFonts w:hAnsi="標楷體" w:hint="eastAsia"/>
          <w:color w:val="000000"/>
        </w:rPr>
        <w:t>並</w:t>
      </w:r>
      <w:r w:rsidR="007047BE" w:rsidRPr="004953E3">
        <w:rPr>
          <w:rFonts w:hint="eastAsia"/>
          <w:color w:val="000000"/>
        </w:rPr>
        <w:t>較110至113年度平均決算數1</w:t>
      </w:r>
      <w:r w:rsidR="007047BE" w:rsidRPr="004953E3">
        <w:rPr>
          <w:color w:val="000000"/>
        </w:rPr>
        <w:t>,</w:t>
      </w:r>
      <w:r w:rsidR="006D6060" w:rsidRPr="004953E3">
        <w:rPr>
          <w:rFonts w:hint="eastAsia"/>
          <w:color w:val="000000"/>
        </w:rPr>
        <w:t>6</w:t>
      </w:r>
      <w:r w:rsidR="007047BE" w:rsidRPr="004953E3">
        <w:rPr>
          <w:rFonts w:hint="eastAsia"/>
          <w:color w:val="000000"/>
        </w:rPr>
        <w:t>92.88億元</w:t>
      </w:r>
      <w:r w:rsidR="007047BE" w:rsidRPr="004953E3">
        <w:rPr>
          <w:rFonts w:hAnsi="標楷體" w:hint="eastAsia"/>
          <w:color w:val="000000"/>
        </w:rPr>
        <w:t>，</w:t>
      </w:r>
      <w:r w:rsidR="007047BE" w:rsidRPr="004953E3">
        <w:rPr>
          <w:rFonts w:hint="eastAsia"/>
          <w:color w:val="000000"/>
        </w:rPr>
        <w:t>增加</w:t>
      </w:r>
      <w:r w:rsidR="006D6060" w:rsidRPr="004953E3">
        <w:rPr>
          <w:rFonts w:hint="eastAsia"/>
          <w:color w:val="000000"/>
        </w:rPr>
        <w:t>49</w:t>
      </w:r>
      <w:r w:rsidR="007047BE" w:rsidRPr="004953E3">
        <w:rPr>
          <w:rFonts w:hint="eastAsia"/>
          <w:color w:val="000000"/>
        </w:rPr>
        <w:t>.</w:t>
      </w:r>
      <w:r w:rsidR="006D6060" w:rsidRPr="004953E3">
        <w:rPr>
          <w:rFonts w:hint="eastAsia"/>
          <w:color w:val="000000"/>
        </w:rPr>
        <w:t>48</w:t>
      </w:r>
      <w:r w:rsidR="007047BE" w:rsidRPr="004953E3">
        <w:rPr>
          <w:rFonts w:hint="eastAsia"/>
          <w:color w:val="000000"/>
        </w:rPr>
        <w:t>%</w:t>
      </w:r>
      <w:r w:rsidR="009F4490" w:rsidRPr="004953E3">
        <w:rPr>
          <w:rFonts w:hint="eastAsia"/>
          <w:color w:val="000000"/>
        </w:rPr>
        <w:t>。經查：</w:t>
      </w:r>
    </w:p>
    <w:p w:rsidR="00574B14" w:rsidRPr="00600DBC" w:rsidRDefault="004639FF" w:rsidP="004639FF">
      <w:pPr>
        <w:pStyle w:val="a4"/>
        <w:ind w:left="851" w:hanging="284"/>
        <w:rPr>
          <w:b/>
          <w:bCs/>
          <w:color w:val="000000"/>
        </w:rPr>
      </w:pPr>
      <w:r w:rsidRPr="00600DBC">
        <w:rPr>
          <w:rFonts w:hint="eastAsia"/>
          <w:b/>
          <w:bCs/>
          <w:color w:val="000000"/>
        </w:rPr>
        <w:t>(</w:t>
      </w:r>
      <w:r w:rsidR="002F0072" w:rsidRPr="00600DBC">
        <w:rPr>
          <w:rFonts w:hint="eastAsia"/>
          <w:b/>
          <w:bCs/>
          <w:color w:val="000000"/>
        </w:rPr>
        <w:t>一</w:t>
      </w:r>
      <w:r w:rsidRPr="00600DBC">
        <w:rPr>
          <w:rFonts w:hint="eastAsia"/>
          <w:b/>
          <w:bCs/>
          <w:color w:val="000000"/>
        </w:rPr>
        <w:t>)114年度</w:t>
      </w:r>
      <w:r w:rsidR="003D31CC" w:rsidRPr="00600DBC">
        <w:rPr>
          <w:rFonts w:hint="eastAsia"/>
          <w:b/>
          <w:bCs/>
          <w:color w:val="000000"/>
        </w:rPr>
        <w:t>整體國營事業</w:t>
      </w:r>
      <w:r w:rsidRPr="00600DBC">
        <w:rPr>
          <w:rFonts w:hint="eastAsia"/>
          <w:b/>
          <w:bCs/>
          <w:color w:val="000000"/>
        </w:rPr>
        <w:t>預計辦理84項專案計畫</w:t>
      </w:r>
      <w:r w:rsidRPr="00600DBC">
        <w:rPr>
          <w:rFonts w:hAnsi="標楷體" w:hint="eastAsia"/>
          <w:b/>
          <w:bCs/>
          <w:color w:val="000000"/>
        </w:rPr>
        <w:t>，計畫總經費逾七成</w:t>
      </w:r>
      <w:r w:rsidR="002661EC">
        <w:rPr>
          <w:rFonts w:hAnsi="標楷體" w:hint="eastAsia"/>
          <w:b/>
          <w:bCs/>
          <w:color w:val="000000"/>
        </w:rPr>
        <w:t>資金</w:t>
      </w:r>
      <w:r w:rsidRPr="00600DBC">
        <w:rPr>
          <w:rFonts w:hint="eastAsia"/>
          <w:b/>
          <w:bCs/>
          <w:color w:val="000000"/>
        </w:rPr>
        <w:t>預計</w:t>
      </w:r>
      <w:r w:rsidR="002661EC">
        <w:rPr>
          <w:rFonts w:hint="eastAsia"/>
          <w:b/>
          <w:bCs/>
          <w:color w:val="000000"/>
        </w:rPr>
        <w:t>對</w:t>
      </w:r>
      <w:r w:rsidR="00AB37A0" w:rsidRPr="00600DBC">
        <w:rPr>
          <w:rFonts w:hint="eastAsia"/>
          <w:b/>
          <w:bCs/>
          <w:color w:val="000000"/>
        </w:rPr>
        <w:t>外</w:t>
      </w:r>
      <w:r w:rsidR="002661EC">
        <w:rPr>
          <w:rFonts w:hint="eastAsia"/>
          <w:b/>
          <w:bCs/>
          <w:color w:val="000000"/>
        </w:rPr>
        <w:t>舉債支應</w:t>
      </w:r>
    </w:p>
    <w:p w:rsidR="000169D2" w:rsidRPr="00600DBC" w:rsidRDefault="002C1292" w:rsidP="00334C04">
      <w:pPr>
        <w:pStyle w:val="26"/>
        <w:ind w:left="850" w:firstLine="567"/>
        <w:rPr>
          <w:rFonts w:hAnsi="標楷體"/>
          <w:color w:val="000000"/>
        </w:rPr>
      </w:pPr>
      <w:r w:rsidRPr="00600DBC">
        <w:rPr>
          <w:rFonts w:hint="eastAsia"/>
          <w:color w:val="000000"/>
        </w:rPr>
        <w:t>彙整統計</w:t>
      </w:r>
      <w:r w:rsidR="004639FF" w:rsidRPr="00600DBC">
        <w:rPr>
          <w:rFonts w:hint="eastAsia"/>
          <w:color w:val="000000"/>
        </w:rPr>
        <w:t>114年度</w:t>
      </w:r>
      <w:r w:rsidRPr="00600DBC">
        <w:rPr>
          <w:rFonts w:hint="eastAsia"/>
          <w:color w:val="000000"/>
        </w:rPr>
        <w:t>中央政府總</w:t>
      </w:r>
      <w:r w:rsidR="003D31CC" w:rsidRPr="00600DBC">
        <w:rPr>
          <w:rFonts w:hint="eastAsia"/>
          <w:color w:val="000000"/>
        </w:rPr>
        <w:t>預算案所</w:t>
      </w:r>
      <w:r w:rsidRPr="00600DBC">
        <w:rPr>
          <w:rFonts w:hint="eastAsia"/>
          <w:color w:val="000000"/>
        </w:rPr>
        <w:t>編國營事業</w:t>
      </w:r>
      <w:r w:rsidR="003D31CC" w:rsidRPr="00600DBC">
        <w:rPr>
          <w:rFonts w:hint="eastAsia"/>
          <w:color w:val="000000"/>
        </w:rPr>
        <w:t>「固定資產</w:t>
      </w:r>
      <w:r w:rsidRPr="00600DBC">
        <w:rPr>
          <w:rFonts w:hint="eastAsia"/>
          <w:color w:val="000000"/>
        </w:rPr>
        <w:t>建</w:t>
      </w:r>
      <w:r w:rsidR="003D31CC" w:rsidRPr="00600DBC">
        <w:rPr>
          <w:rFonts w:hint="eastAsia"/>
          <w:color w:val="000000"/>
        </w:rPr>
        <w:t>設改良擴充計畫及其成本效益分析綜計表」</w:t>
      </w:r>
      <w:r w:rsidR="003D31CC" w:rsidRPr="00600DBC">
        <w:rPr>
          <w:rFonts w:hAnsi="標楷體" w:hint="eastAsia"/>
          <w:color w:val="000000"/>
        </w:rPr>
        <w:t>，</w:t>
      </w:r>
      <w:r w:rsidR="003D3BC3" w:rsidRPr="00600DBC">
        <w:rPr>
          <w:rFonts w:hint="eastAsia"/>
          <w:color w:val="000000"/>
        </w:rPr>
        <w:t>合共</w:t>
      </w:r>
      <w:r w:rsidR="003D366E" w:rsidRPr="00600DBC">
        <w:rPr>
          <w:rFonts w:hint="eastAsia"/>
          <w:color w:val="000000"/>
        </w:rPr>
        <w:t>預</w:t>
      </w:r>
      <w:r w:rsidR="004639FF" w:rsidRPr="00600DBC">
        <w:rPr>
          <w:rFonts w:hint="eastAsia"/>
          <w:color w:val="000000"/>
        </w:rPr>
        <w:t>計辦理84項專案計畫(含繼續及新興</w:t>
      </w:r>
      <w:r w:rsidR="00907A14">
        <w:rPr>
          <w:rFonts w:hint="eastAsia"/>
          <w:color w:val="000000"/>
        </w:rPr>
        <w:t>計畫</w:t>
      </w:r>
      <w:r w:rsidR="004639FF" w:rsidRPr="00600DBC">
        <w:rPr>
          <w:rFonts w:hint="eastAsia"/>
          <w:color w:val="000000"/>
        </w:rPr>
        <w:t>)</w:t>
      </w:r>
      <w:r w:rsidR="003D366E" w:rsidRPr="00600DBC">
        <w:rPr>
          <w:rFonts w:hint="eastAsia"/>
          <w:color w:val="000000"/>
        </w:rPr>
        <w:t>，</w:t>
      </w:r>
      <w:r w:rsidR="002661EC">
        <w:rPr>
          <w:rFonts w:hint="eastAsia"/>
          <w:color w:val="000000"/>
        </w:rPr>
        <w:t>包含</w:t>
      </w:r>
      <w:r w:rsidR="00AB37A0" w:rsidRPr="00600DBC">
        <w:rPr>
          <w:rFonts w:hint="eastAsia"/>
          <w:color w:val="000000"/>
        </w:rPr>
        <w:t>經濟部主管4大事業</w:t>
      </w:r>
      <w:r w:rsidR="002661EC">
        <w:rPr>
          <w:rFonts w:hint="eastAsia"/>
          <w:color w:val="000000"/>
        </w:rPr>
        <w:t>67項</w:t>
      </w:r>
      <w:r w:rsidR="00AB37A0" w:rsidRPr="00600DBC">
        <w:rPr>
          <w:rFonts w:hAnsi="標楷體" w:hint="eastAsia"/>
          <w:color w:val="000000"/>
        </w:rPr>
        <w:t>、</w:t>
      </w:r>
      <w:r w:rsidR="00AB37A0" w:rsidRPr="00600DBC">
        <w:rPr>
          <w:rFonts w:hint="eastAsia"/>
          <w:color w:val="000000"/>
        </w:rPr>
        <w:t>財政部主管</w:t>
      </w:r>
      <w:r w:rsidR="000035D1" w:rsidRPr="00600DBC">
        <w:rPr>
          <w:rFonts w:hint="eastAsia"/>
          <w:color w:val="000000"/>
        </w:rPr>
        <w:t>菸酒公司</w:t>
      </w:r>
      <w:r w:rsidR="002661EC">
        <w:rPr>
          <w:rFonts w:hint="eastAsia"/>
          <w:color w:val="000000"/>
        </w:rPr>
        <w:t>1項</w:t>
      </w:r>
      <w:r w:rsidR="000035D1" w:rsidRPr="00600DBC">
        <w:rPr>
          <w:rFonts w:hint="eastAsia"/>
          <w:color w:val="000000"/>
        </w:rPr>
        <w:t>及交通部主管4大事業</w:t>
      </w:r>
      <w:r w:rsidR="002661EC">
        <w:rPr>
          <w:rFonts w:hint="eastAsia"/>
          <w:color w:val="000000"/>
        </w:rPr>
        <w:t>16項</w:t>
      </w:r>
      <w:r w:rsidR="000035D1" w:rsidRPr="00600DBC">
        <w:rPr>
          <w:rFonts w:hAnsi="標楷體" w:hint="eastAsia"/>
          <w:color w:val="000000"/>
        </w:rPr>
        <w:t>，</w:t>
      </w:r>
      <w:r w:rsidR="003D366E" w:rsidRPr="00600DBC">
        <w:rPr>
          <w:rFonts w:hint="eastAsia"/>
          <w:color w:val="000000"/>
        </w:rPr>
        <w:t>計畫總經費</w:t>
      </w:r>
      <w:r w:rsidR="004639FF" w:rsidRPr="00600DBC">
        <w:rPr>
          <w:rFonts w:hint="eastAsia"/>
          <w:color w:val="000000"/>
        </w:rPr>
        <w:t>達</w:t>
      </w:r>
      <w:r w:rsidR="00EF66BA" w:rsidRPr="00600DBC">
        <w:rPr>
          <w:rFonts w:hint="eastAsia"/>
          <w:color w:val="000000"/>
        </w:rPr>
        <w:t>3兆3,453.75億元</w:t>
      </w:r>
      <w:r w:rsidR="00EA7D9E" w:rsidRPr="00600DBC">
        <w:rPr>
          <w:rFonts w:hint="eastAsia"/>
          <w:color w:val="000000"/>
        </w:rPr>
        <w:t>(詳表3-6-1)</w:t>
      </w:r>
      <w:r w:rsidR="002661EC">
        <w:rPr>
          <w:rFonts w:hAnsi="標楷體" w:hint="eastAsia"/>
          <w:color w:val="000000"/>
        </w:rPr>
        <w:t>；</w:t>
      </w:r>
      <w:r w:rsidR="003D3BC3" w:rsidRPr="00600DBC">
        <w:rPr>
          <w:rFonts w:hAnsi="標楷體" w:hint="eastAsia"/>
          <w:color w:val="000000"/>
        </w:rPr>
        <w:t>彙整</w:t>
      </w:r>
      <w:r w:rsidR="002F0072" w:rsidRPr="00600DBC">
        <w:rPr>
          <w:rFonts w:hint="eastAsia"/>
          <w:color w:val="000000"/>
        </w:rPr>
        <w:t>資金</w:t>
      </w:r>
      <w:r w:rsidR="00637DFF" w:rsidRPr="00600DBC">
        <w:rPr>
          <w:rFonts w:hint="eastAsia"/>
          <w:color w:val="000000"/>
        </w:rPr>
        <w:t>來源</w:t>
      </w:r>
      <w:r w:rsidR="003D3BC3" w:rsidRPr="00600DBC">
        <w:rPr>
          <w:rFonts w:hint="eastAsia"/>
          <w:color w:val="000000"/>
        </w:rPr>
        <w:t>規劃</w:t>
      </w:r>
      <w:r w:rsidR="003D366E" w:rsidRPr="00600DBC">
        <w:rPr>
          <w:rFonts w:hint="eastAsia"/>
          <w:color w:val="000000"/>
        </w:rPr>
        <w:t>，</w:t>
      </w:r>
      <w:r w:rsidR="00637DFF" w:rsidRPr="00600DBC">
        <w:rPr>
          <w:rFonts w:hint="eastAsia"/>
          <w:color w:val="000000"/>
        </w:rPr>
        <w:t>預計</w:t>
      </w:r>
      <w:r w:rsidR="003D366E" w:rsidRPr="00600DBC">
        <w:rPr>
          <w:rFonts w:hint="eastAsia"/>
          <w:color w:val="000000"/>
        </w:rPr>
        <w:t>政府增資3,844.06億元</w:t>
      </w:r>
      <w:r w:rsidR="003D366E" w:rsidRPr="004953E3">
        <w:rPr>
          <w:rFonts w:hint="eastAsia"/>
          <w:color w:val="000000"/>
        </w:rPr>
        <w:t>(占比11.4</w:t>
      </w:r>
      <w:r w:rsidR="00E306C7" w:rsidRPr="004953E3">
        <w:rPr>
          <w:rFonts w:hint="eastAsia"/>
          <w:color w:val="000000"/>
        </w:rPr>
        <w:t>9</w:t>
      </w:r>
      <w:r w:rsidR="003D366E" w:rsidRPr="004953E3">
        <w:rPr>
          <w:rFonts w:hint="eastAsia"/>
          <w:color w:val="000000"/>
        </w:rPr>
        <w:t>%)，外</w:t>
      </w:r>
      <w:r w:rsidR="001F621E" w:rsidRPr="004953E3">
        <w:rPr>
          <w:rFonts w:hint="eastAsia"/>
          <w:color w:val="000000"/>
        </w:rPr>
        <w:t>借</w:t>
      </w:r>
      <w:r w:rsidR="00AB37A0" w:rsidRPr="004953E3">
        <w:rPr>
          <w:rFonts w:hint="eastAsia"/>
          <w:color w:val="000000"/>
        </w:rPr>
        <w:t>資金</w:t>
      </w:r>
      <w:r w:rsidR="003D366E" w:rsidRPr="004953E3">
        <w:rPr>
          <w:rFonts w:hint="eastAsia"/>
          <w:color w:val="000000"/>
        </w:rPr>
        <w:t>2兆4,261.36億元</w:t>
      </w:r>
      <w:r w:rsidR="00EF66BA" w:rsidRPr="004953E3">
        <w:rPr>
          <w:rFonts w:hint="eastAsia"/>
          <w:color w:val="000000"/>
        </w:rPr>
        <w:t>，占比達72.52%</w:t>
      </w:r>
      <w:r w:rsidR="002F0072" w:rsidRPr="004953E3">
        <w:rPr>
          <w:rFonts w:hAnsi="標楷體" w:hint="eastAsia"/>
          <w:color w:val="000000"/>
        </w:rPr>
        <w:t>，</w:t>
      </w:r>
      <w:r w:rsidR="000035D1" w:rsidRPr="004953E3">
        <w:rPr>
          <w:rFonts w:hAnsi="標楷體" w:hint="eastAsia"/>
          <w:color w:val="000000"/>
        </w:rPr>
        <w:t>自有資金（不含政府增</w:t>
      </w:r>
      <w:r w:rsidR="000035D1" w:rsidRPr="004953E3">
        <w:rPr>
          <w:rFonts w:hAnsi="標楷體" w:hint="eastAsia"/>
          <w:color w:val="000000"/>
        </w:rPr>
        <w:lastRenderedPageBreak/>
        <w:t>資，以下均同）僅約16%；</w:t>
      </w:r>
      <w:r w:rsidR="00AB37A0" w:rsidRPr="00600DBC">
        <w:rPr>
          <w:rFonts w:hint="eastAsia"/>
          <w:color w:val="000000"/>
        </w:rPr>
        <w:t>並</w:t>
      </w:r>
      <w:r w:rsidR="00BC1328" w:rsidRPr="00600DBC">
        <w:rPr>
          <w:rFonts w:hint="eastAsia"/>
          <w:color w:val="000000"/>
        </w:rPr>
        <w:t>以</w:t>
      </w:r>
      <w:r w:rsidR="00EF66BA" w:rsidRPr="00600DBC">
        <w:rPr>
          <w:rFonts w:hint="eastAsia"/>
          <w:color w:val="000000"/>
        </w:rPr>
        <w:t>台電公司預計</w:t>
      </w:r>
      <w:r w:rsidR="001F621E" w:rsidRPr="00600DBC">
        <w:rPr>
          <w:rFonts w:hint="eastAsia"/>
          <w:color w:val="000000"/>
        </w:rPr>
        <w:t>辦理</w:t>
      </w:r>
      <w:r w:rsidR="00EF66BA" w:rsidRPr="00600DBC">
        <w:rPr>
          <w:rFonts w:hint="eastAsia"/>
          <w:color w:val="000000"/>
        </w:rPr>
        <w:t>30項專案計畫，計畫總經費</w:t>
      </w:r>
      <w:r w:rsidR="00EF66BA" w:rsidRPr="00600DBC">
        <w:rPr>
          <w:color w:val="000000"/>
        </w:rPr>
        <w:t>2</w:t>
      </w:r>
      <w:r w:rsidR="00EF66BA" w:rsidRPr="00600DBC">
        <w:rPr>
          <w:rFonts w:hint="eastAsia"/>
          <w:color w:val="000000"/>
        </w:rPr>
        <w:t>兆</w:t>
      </w:r>
      <w:r w:rsidR="00EF66BA" w:rsidRPr="00600DBC">
        <w:rPr>
          <w:color w:val="000000"/>
        </w:rPr>
        <w:t>1,562.96</w:t>
      </w:r>
      <w:r w:rsidR="00EF66BA" w:rsidRPr="00600DBC">
        <w:rPr>
          <w:rFonts w:hint="eastAsia"/>
          <w:color w:val="000000"/>
        </w:rPr>
        <w:t>億元</w:t>
      </w:r>
      <w:r w:rsidR="00BC1328" w:rsidRPr="00600DBC">
        <w:rPr>
          <w:rFonts w:hint="eastAsia"/>
          <w:color w:val="000000"/>
        </w:rPr>
        <w:t>為首</w:t>
      </w:r>
      <w:r w:rsidR="000035D1" w:rsidRPr="00600DBC">
        <w:rPr>
          <w:rFonts w:hAnsi="標楷體" w:hint="eastAsia"/>
          <w:color w:val="000000"/>
        </w:rPr>
        <w:t>，</w:t>
      </w:r>
      <w:r w:rsidR="003D3BC3" w:rsidRPr="00600DBC">
        <w:rPr>
          <w:rFonts w:hAnsi="標楷體" w:hint="eastAsia"/>
          <w:color w:val="000000"/>
        </w:rPr>
        <w:t>惟</w:t>
      </w:r>
      <w:r w:rsidR="000035D1" w:rsidRPr="00600DBC">
        <w:rPr>
          <w:rFonts w:hint="eastAsia"/>
          <w:color w:val="000000"/>
        </w:rPr>
        <w:t>其中</w:t>
      </w:r>
      <w:r w:rsidR="00EF66BA" w:rsidRPr="00600DBC">
        <w:rPr>
          <w:color w:val="000000"/>
        </w:rPr>
        <w:t>1</w:t>
      </w:r>
      <w:r w:rsidR="00EF66BA" w:rsidRPr="00600DBC">
        <w:rPr>
          <w:rFonts w:hint="eastAsia"/>
          <w:color w:val="000000"/>
        </w:rPr>
        <w:t>兆</w:t>
      </w:r>
      <w:r w:rsidR="00EF66BA" w:rsidRPr="00600DBC">
        <w:rPr>
          <w:color w:val="000000"/>
        </w:rPr>
        <w:t>7,953.84</w:t>
      </w:r>
      <w:r w:rsidR="00EF66BA" w:rsidRPr="00600DBC">
        <w:rPr>
          <w:rFonts w:hint="eastAsia"/>
          <w:color w:val="000000"/>
        </w:rPr>
        <w:t>億元將以對外舉債辦理</w:t>
      </w:r>
      <w:r w:rsidR="00EF66BA" w:rsidRPr="004953E3">
        <w:rPr>
          <w:rFonts w:hint="eastAsia"/>
          <w:color w:val="000000"/>
        </w:rPr>
        <w:t>，占比高達</w:t>
      </w:r>
      <w:r w:rsidR="00EF66BA" w:rsidRPr="004953E3">
        <w:rPr>
          <w:color w:val="000000"/>
        </w:rPr>
        <w:t>83.26</w:t>
      </w:r>
      <w:r w:rsidR="00EF66BA" w:rsidRPr="004953E3">
        <w:rPr>
          <w:rFonts w:hint="eastAsia"/>
          <w:color w:val="000000"/>
        </w:rPr>
        <w:t>%</w:t>
      </w:r>
      <w:r w:rsidR="000035D1" w:rsidRPr="004953E3">
        <w:rPr>
          <w:rFonts w:hAnsi="標楷體" w:hint="eastAsia"/>
          <w:color w:val="000000"/>
        </w:rPr>
        <w:t>，</w:t>
      </w:r>
      <w:r w:rsidR="000035D1" w:rsidRPr="004953E3">
        <w:rPr>
          <w:rFonts w:hint="eastAsia"/>
          <w:color w:val="000000"/>
        </w:rPr>
        <w:t>自有資金投入僅約11</w:t>
      </w:r>
      <w:r w:rsidR="00E306C7" w:rsidRPr="004953E3">
        <w:rPr>
          <w:rFonts w:hint="eastAsia"/>
          <w:color w:val="000000"/>
        </w:rPr>
        <w:t>.22</w:t>
      </w:r>
      <w:r w:rsidR="000035D1" w:rsidRPr="004953E3">
        <w:rPr>
          <w:rFonts w:hint="eastAsia"/>
          <w:color w:val="000000"/>
        </w:rPr>
        <w:t>%</w:t>
      </w:r>
      <w:r w:rsidR="002F350C" w:rsidRPr="004953E3">
        <w:rPr>
          <w:rFonts w:hint="eastAsia"/>
          <w:color w:val="000000"/>
        </w:rPr>
        <w:t>。</w:t>
      </w:r>
      <w:r w:rsidR="009F4490" w:rsidRPr="00600DBC">
        <w:rPr>
          <w:rFonts w:hAnsi="標楷體" w:hint="eastAsia"/>
          <w:color w:val="000000"/>
        </w:rPr>
        <w:t>另除台糖、菸酒</w:t>
      </w:r>
      <w:r w:rsidR="00907A14">
        <w:rPr>
          <w:rFonts w:hAnsi="標楷體" w:hint="eastAsia"/>
          <w:color w:val="000000"/>
        </w:rPr>
        <w:t>、中華郵政</w:t>
      </w:r>
      <w:r w:rsidR="009F4490" w:rsidRPr="00600DBC">
        <w:rPr>
          <w:rFonts w:hAnsi="標楷體" w:hint="eastAsia"/>
          <w:color w:val="000000"/>
        </w:rPr>
        <w:t>及港務公司</w:t>
      </w:r>
      <w:r w:rsidR="000035D1" w:rsidRPr="00600DBC">
        <w:rPr>
          <w:rFonts w:hAnsi="標楷體" w:hint="eastAsia"/>
          <w:color w:val="000000"/>
        </w:rPr>
        <w:t>等</w:t>
      </w:r>
      <w:r w:rsidR="00907A14">
        <w:rPr>
          <w:rFonts w:hAnsi="標楷體" w:hint="eastAsia"/>
          <w:color w:val="000000"/>
        </w:rPr>
        <w:t>4</w:t>
      </w:r>
      <w:r w:rsidR="000035D1" w:rsidRPr="00600DBC">
        <w:rPr>
          <w:rFonts w:hAnsi="標楷體" w:hint="eastAsia"/>
          <w:color w:val="000000"/>
        </w:rPr>
        <w:t>家國營事業</w:t>
      </w:r>
      <w:r w:rsidR="009F4490" w:rsidRPr="00600DBC">
        <w:rPr>
          <w:rFonts w:hAnsi="標楷體" w:hint="eastAsia"/>
          <w:color w:val="000000"/>
        </w:rPr>
        <w:t>主要以自有資金投入建設外(自有資金占比逾98%)，經濟部所屬中油、台電、台水公司，暨交通部所屬臺鐵及桃機公司等5家事業</w:t>
      </w:r>
      <w:r w:rsidR="009F4490" w:rsidRPr="00600DBC">
        <w:rPr>
          <w:rFonts w:hAnsi="標楷體" w:hint="eastAsia"/>
          <w:bCs/>
          <w:color w:val="000000"/>
        </w:rPr>
        <w:t>之自有資金比率介於0.23%至30.74%</w:t>
      </w:r>
      <w:r w:rsidR="003D3BC3" w:rsidRPr="00600DBC">
        <w:rPr>
          <w:rFonts w:hAnsi="標楷體" w:hint="eastAsia"/>
          <w:bCs/>
          <w:color w:val="000000"/>
        </w:rPr>
        <w:t>間</w:t>
      </w:r>
      <w:r w:rsidR="009F4490" w:rsidRPr="00600DBC">
        <w:rPr>
          <w:rFonts w:hAnsi="標楷體" w:hint="eastAsia"/>
          <w:bCs/>
          <w:color w:val="000000"/>
        </w:rPr>
        <w:t>，</w:t>
      </w:r>
      <w:r w:rsidR="00167696" w:rsidRPr="00600DBC">
        <w:rPr>
          <w:rFonts w:hAnsi="標楷體" w:hint="eastAsia"/>
          <w:bCs/>
          <w:color w:val="000000"/>
        </w:rPr>
        <w:t>約七成以上資</w:t>
      </w:r>
      <w:r w:rsidR="00167696" w:rsidRPr="00600DBC">
        <w:rPr>
          <w:rFonts w:hAnsi="標楷體" w:hint="eastAsia"/>
          <w:bCs/>
          <w:color w:val="000000"/>
        </w:rPr>
        <w:lastRenderedPageBreak/>
        <w:t>金來自政府投資或對外舉借，</w:t>
      </w:r>
      <w:r w:rsidR="002F0072" w:rsidRPr="00600DBC">
        <w:rPr>
          <w:rFonts w:hAnsi="標楷體" w:hint="eastAsia"/>
          <w:bCs/>
          <w:color w:val="000000"/>
        </w:rPr>
        <w:t>資</w:t>
      </w:r>
      <w:r w:rsidR="002F0072" w:rsidRPr="00600DBC">
        <w:rPr>
          <w:rFonts w:hAnsi="標楷體" w:hint="eastAsia"/>
          <w:color w:val="000000"/>
        </w:rPr>
        <w:t>金</w:t>
      </w:r>
      <w:r w:rsidR="003D3BC3" w:rsidRPr="00600DBC">
        <w:rPr>
          <w:rFonts w:hAnsi="標楷體" w:hint="eastAsia"/>
          <w:color w:val="000000"/>
        </w:rPr>
        <w:t>成本評估</w:t>
      </w:r>
      <w:r w:rsidR="002F0072" w:rsidRPr="00600DBC">
        <w:rPr>
          <w:rFonts w:hAnsi="標楷體" w:hint="eastAsia"/>
          <w:color w:val="000000"/>
        </w:rPr>
        <w:t>之妥適性</w:t>
      </w:r>
      <w:r w:rsidR="009F4490" w:rsidRPr="00600DBC">
        <w:rPr>
          <w:rFonts w:hAnsi="標楷體" w:hint="eastAsia"/>
          <w:color w:val="000000"/>
        </w:rPr>
        <w:t>及對公司財務結構之影響，</w:t>
      </w:r>
      <w:r w:rsidR="00334C04" w:rsidRPr="00600DBC">
        <w:rPr>
          <w:rFonts w:hAnsi="標楷體" w:hint="eastAsia"/>
          <w:color w:val="000000"/>
        </w:rPr>
        <w:t>亟待重視</w:t>
      </w:r>
      <w:r w:rsidR="0028627B" w:rsidRPr="00600DBC">
        <w:rPr>
          <w:rFonts w:hAnsi="標楷體" w:hint="eastAsia"/>
          <w:color w:val="000000"/>
        </w:rPr>
        <w:t>及加強</w:t>
      </w:r>
      <w:r w:rsidR="000035D1" w:rsidRPr="00600DBC">
        <w:rPr>
          <w:rFonts w:hAnsi="標楷體" w:hint="eastAsia"/>
          <w:color w:val="000000"/>
        </w:rPr>
        <w:t>控管</w:t>
      </w:r>
      <w:r w:rsidR="00334C04" w:rsidRPr="00600DBC">
        <w:rPr>
          <w:rFonts w:hAnsi="標楷體" w:hint="eastAsia"/>
          <w:color w:val="000000"/>
        </w:rPr>
        <w:t>。</w:t>
      </w:r>
    </w:p>
    <w:p w:rsidR="000169D2" w:rsidRPr="00600DBC" w:rsidRDefault="000169D2" w:rsidP="002C1292">
      <w:pPr>
        <w:pStyle w:val="26"/>
        <w:ind w:leftChars="0" w:left="1274" w:hangingChars="449" w:hanging="1274"/>
        <w:rPr>
          <w:rFonts w:hAnsi="標楷體"/>
          <w:color w:val="000000"/>
        </w:rPr>
      </w:pPr>
      <w:r w:rsidRPr="00600DBC">
        <w:rPr>
          <w:rFonts w:hAnsi="標楷體" w:hint="eastAsia"/>
          <w:b/>
          <w:color w:val="000000"/>
        </w:rPr>
        <w:t>表</w:t>
      </w:r>
      <w:r w:rsidR="009F4490" w:rsidRPr="00600DBC">
        <w:rPr>
          <w:rFonts w:hAnsi="標楷體" w:hint="eastAsia"/>
          <w:b/>
          <w:color w:val="000000"/>
        </w:rPr>
        <w:t>3</w:t>
      </w:r>
      <w:r w:rsidR="003D366E" w:rsidRPr="00600DBC">
        <w:rPr>
          <w:rFonts w:hAnsi="標楷體"/>
          <w:b/>
          <w:color w:val="000000"/>
        </w:rPr>
        <w:t>-</w:t>
      </w:r>
      <w:r w:rsidR="002C1292" w:rsidRPr="00600DBC">
        <w:rPr>
          <w:rFonts w:hAnsi="標楷體" w:hint="eastAsia"/>
          <w:b/>
          <w:color w:val="000000"/>
        </w:rPr>
        <w:t>6</w:t>
      </w:r>
      <w:r w:rsidR="003D366E" w:rsidRPr="00600DBC">
        <w:rPr>
          <w:rFonts w:hAnsi="標楷體" w:hint="eastAsia"/>
          <w:b/>
          <w:color w:val="000000"/>
        </w:rPr>
        <w:t>-</w:t>
      </w:r>
      <w:r w:rsidR="009F4490" w:rsidRPr="00600DBC">
        <w:rPr>
          <w:rFonts w:hAnsi="標楷體" w:hint="eastAsia"/>
          <w:b/>
          <w:color w:val="000000"/>
        </w:rPr>
        <w:t>1</w:t>
      </w:r>
      <w:r w:rsidRPr="00600DBC">
        <w:rPr>
          <w:rFonts w:hAnsi="標楷體" w:hint="eastAsia"/>
          <w:b/>
          <w:color w:val="000000"/>
        </w:rPr>
        <w:t xml:space="preserve"> 各國營事業</w:t>
      </w:r>
      <w:r w:rsidRPr="00600DBC">
        <w:rPr>
          <w:rFonts w:hAnsi="標楷體"/>
          <w:b/>
          <w:color w:val="000000"/>
        </w:rPr>
        <w:t>114</w:t>
      </w:r>
      <w:r w:rsidRPr="00600DBC">
        <w:rPr>
          <w:rFonts w:hAnsi="標楷體" w:hint="eastAsia"/>
          <w:b/>
          <w:color w:val="000000"/>
        </w:rPr>
        <w:t>年度預計辦理購建固定資產建設</w:t>
      </w:r>
      <w:r w:rsidR="003D366E" w:rsidRPr="00600DBC">
        <w:rPr>
          <w:rFonts w:hAnsi="標楷體" w:hint="eastAsia"/>
          <w:b/>
          <w:color w:val="000000"/>
        </w:rPr>
        <w:t>專案</w:t>
      </w:r>
      <w:r w:rsidRPr="00600DBC">
        <w:rPr>
          <w:rFonts w:hAnsi="標楷體" w:hint="eastAsia"/>
          <w:b/>
          <w:color w:val="000000"/>
        </w:rPr>
        <w:t>計畫</w:t>
      </w:r>
      <w:r w:rsidR="00D718F9" w:rsidRPr="00600DBC">
        <w:rPr>
          <w:rFonts w:hAnsi="標楷體" w:hint="eastAsia"/>
          <w:b/>
          <w:color w:val="000000"/>
        </w:rPr>
        <w:t>之總投資</w:t>
      </w:r>
      <w:r w:rsidRPr="00600DBC">
        <w:rPr>
          <w:rFonts w:hAnsi="標楷體" w:hint="eastAsia"/>
          <w:b/>
          <w:color w:val="000000"/>
        </w:rPr>
        <w:t>經費及資金來源概況表</w:t>
      </w:r>
      <w:r w:rsidR="00D53B9B">
        <w:rPr>
          <w:rFonts w:hAnsi="標楷體" w:hint="eastAsia"/>
          <w:b/>
          <w:color w:val="000000"/>
        </w:rPr>
        <w:t xml:space="preserve">     </w:t>
      </w:r>
      <w:r w:rsidRPr="00600DBC">
        <w:rPr>
          <w:rFonts w:hAnsi="標楷體" w:hint="eastAsia"/>
          <w:b/>
          <w:color w:val="000000"/>
        </w:rPr>
        <w:t xml:space="preserve">     </w:t>
      </w:r>
      <w:r w:rsidRPr="00600DBC">
        <w:rPr>
          <w:rFonts w:hAnsi="標楷體" w:hint="eastAsia"/>
          <w:color w:val="000000"/>
          <w:sz w:val="24"/>
          <w:szCs w:val="24"/>
        </w:rPr>
        <w:t>單位：新臺幣億元</w:t>
      </w:r>
      <w:r w:rsidR="00D53B9B">
        <w:rPr>
          <w:rFonts w:hAnsi="標楷體" w:hint="eastAsia"/>
          <w:color w:val="000000"/>
          <w:sz w:val="24"/>
          <w:szCs w:val="24"/>
        </w:rPr>
        <w:t>；%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890"/>
        <w:gridCol w:w="518"/>
        <w:gridCol w:w="1092"/>
        <w:gridCol w:w="1064"/>
        <w:gridCol w:w="795"/>
        <w:gridCol w:w="1052"/>
        <w:gridCol w:w="808"/>
        <w:gridCol w:w="1040"/>
        <w:gridCol w:w="820"/>
      </w:tblGrid>
      <w:tr w:rsidR="00FD6359" w:rsidRPr="00600DBC" w:rsidTr="001F621E">
        <w:trPr>
          <w:trHeight w:val="336"/>
          <w:tblHeader/>
        </w:trPr>
        <w:tc>
          <w:tcPr>
            <w:tcW w:w="1344" w:type="dxa"/>
            <w:gridSpan w:val="2"/>
            <w:vMerge w:val="restart"/>
            <w:shd w:val="clear" w:color="auto" w:fill="auto"/>
            <w:vAlign w:val="center"/>
            <w:hideMark/>
          </w:tcPr>
          <w:p w:rsidR="00D718F9" w:rsidRPr="00600DBC" w:rsidRDefault="00D718F9" w:rsidP="000169D2">
            <w:pPr>
              <w:pStyle w:val="145"/>
              <w:jc w:val="center"/>
              <w:rPr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主管部會及</w:t>
            </w:r>
          </w:p>
          <w:p w:rsidR="000169D2" w:rsidRPr="00600DBC" w:rsidRDefault="00D718F9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事業</w:t>
            </w:r>
            <w:r w:rsidR="000169D2" w:rsidRPr="00600DBC">
              <w:rPr>
                <w:rFonts w:hint="eastAsia"/>
                <w:color w:val="000000"/>
                <w:spacing w:val="-20"/>
                <w:szCs w:val="24"/>
              </w:rPr>
              <w:t>名稱</w:t>
            </w:r>
          </w:p>
        </w:tc>
        <w:tc>
          <w:tcPr>
            <w:tcW w:w="518" w:type="dxa"/>
            <w:vMerge w:val="restart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項數</w:t>
            </w:r>
          </w:p>
        </w:tc>
        <w:tc>
          <w:tcPr>
            <w:tcW w:w="1092" w:type="dxa"/>
            <w:vMerge w:val="restart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投資總額</w:t>
            </w:r>
          </w:p>
        </w:tc>
        <w:tc>
          <w:tcPr>
            <w:tcW w:w="1859" w:type="dxa"/>
            <w:gridSpan w:val="2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自有資金</w:t>
            </w:r>
          </w:p>
        </w:tc>
        <w:tc>
          <w:tcPr>
            <w:tcW w:w="1860" w:type="dxa"/>
            <w:gridSpan w:val="2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政府增資</w:t>
            </w:r>
          </w:p>
        </w:tc>
        <w:tc>
          <w:tcPr>
            <w:tcW w:w="1860" w:type="dxa"/>
            <w:gridSpan w:val="2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外借資金</w:t>
            </w:r>
          </w:p>
        </w:tc>
      </w:tr>
      <w:tr w:rsidR="00FD6359" w:rsidRPr="00600DBC" w:rsidTr="001F621E">
        <w:trPr>
          <w:trHeight w:val="336"/>
          <w:tblHeader/>
        </w:trPr>
        <w:tc>
          <w:tcPr>
            <w:tcW w:w="1344" w:type="dxa"/>
            <w:gridSpan w:val="2"/>
            <w:vMerge/>
            <w:shd w:val="clear" w:color="auto" w:fill="auto"/>
            <w:vAlign w:val="center"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18" w:type="dxa"/>
            <w:vMerge/>
            <w:shd w:val="clear" w:color="auto" w:fill="auto"/>
            <w:vAlign w:val="center"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1092" w:type="dxa"/>
            <w:vMerge/>
            <w:shd w:val="clear" w:color="auto" w:fill="auto"/>
            <w:noWrap/>
            <w:vAlign w:val="center"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1064" w:type="dxa"/>
            <w:shd w:val="clear" w:color="auto" w:fill="auto"/>
            <w:noWrap/>
            <w:vAlign w:val="center"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金額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占比</w:t>
            </w:r>
          </w:p>
        </w:tc>
        <w:tc>
          <w:tcPr>
            <w:tcW w:w="1052" w:type="dxa"/>
            <w:shd w:val="clear" w:color="auto" w:fill="auto"/>
            <w:noWrap/>
            <w:vAlign w:val="center"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金額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占比</w:t>
            </w:r>
          </w:p>
        </w:tc>
        <w:tc>
          <w:tcPr>
            <w:tcW w:w="1040" w:type="dxa"/>
            <w:shd w:val="clear" w:color="auto" w:fill="auto"/>
            <w:noWrap/>
            <w:vAlign w:val="center"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金額</w:t>
            </w:r>
          </w:p>
        </w:tc>
        <w:tc>
          <w:tcPr>
            <w:tcW w:w="820" w:type="dxa"/>
            <w:shd w:val="clear" w:color="auto" w:fill="auto"/>
            <w:noWrap/>
            <w:vAlign w:val="center"/>
          </w:tcPr>
          <w:p w:rsidR="000169D2" w:rsidRPr="00600DBC" w:rsidRDefault="000169D2" w:rsidP="000169D2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占比</w:t>
            </w:r>
          </w:p>
        </w:tc>
      </w:tr>
      <w:tr w:rsidR="0028627B" w:rsidRPr="00600DBC" w:rsidTr="00D718F9">
        <w:trPr>
          <w:trHeight w:val="336"/>
        </w:trPr>
        <w:tc>
          <w:tcPr>
            <w:tcW w:w="454" w:type="dxa"/>
            <w:vMerge w:val="restart"/>
            <w:shd w:val="clear" w:color="auto" w:fill="auto"/>
            <w:vAlign w:val="center"/>
            <w:hideMark/>
          </w:tcPr>
          <w:p w:rsidR="000169D2" w:rsidRPr="00600DBC" w:rsidRDefault="000169D2" w:rsidP="00D718F9">
            <w:pPr>
              <w:pStyle w:val="145"/>
              <w:jc w:val="center"/>
              <w:rPr>
                <w:rFonts w:hint="eastAsia"/>
                <w:color w:val="000000"/>
              </w:rPr>
            </w:pPr>
            <w:r w:rsidRPr="00600DBC">
              <w:rPr>
                <w:rFonts w:hint="eastAsia"/>
                <w:color w:val="000000"/>
              </w:rPr>
              <w:t>經濟部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台糖公司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3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136.05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136.05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10</w:t>
            </w:r>
            <w:r w:rsidRPr="00600DBC">
              <w:rPr>
                <w:color w:val="000000"/>
                <w:spacing w:val="-20"/>
                <w:szCs w:val="24"/>
              </w:rPr>
              <w:t>0.00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-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-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-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-</w:t>
            </w:r>
          </w:p>
        </w:tc>
      </w:tr>
      <w:tr w:rsidR="0028627B" w:rsidRPr="00600DBC" w:rsidTr="002C1292">
        <w:trPr>
          <w:trHeight w:val="336"/>
        </w:trPr>
        <w:tc>
          <w:tcPr>
            <w:tcW w:w="454" w:type="dxa"/>
            <w:vMerge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</w:rPr>
            </w:pP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中油公司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15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6,780.28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2,084.58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30.74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-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-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4,695.70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69.26</w:t>
            </w:r>
          </w:p>
        </w:tc>
      </w:tr>
      <w:tr w:rsidR="0028627B" w:rsidRPr="00600DBC" w:rsidTr="002C1292">
        <w:trPr>
          <w:trHeight w:val="336"/>
        </w:trPr>
        <w:tc>
          <w:tcPr>
            <w:tcW w:w="454" w:type="dxa"/>
            <w:vMerge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</w:rPr>
            </w:pP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台電公司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30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21,562.96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2,418.90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11.22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1,190.22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5.52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17,953.84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83.26</w:t>
            </w:r>
          </w:p>
        </w:tc>
      </w:tr>
      <w:tr w:rsidR="0028627B" w:rsidRPr="00600DBC" w:rsidTr="002C1292">
        <w:trPr>
          <w:trHeight w:val="336"/>
        </w:trPr>
        <w:tc>
          <w:tcPr>
            <w:tcW w:w="454" w:type="dxa"/>
            <w:vMerge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</w:rPr>
            </w:pP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台水公司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19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1,319.55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3.00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0.23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366.51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27.78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950.04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72.00</w:t>
            </w:r>
          </w:p>
        </w:tc>
      </w:tr>
      <w:tr w:rsidR="0028627B" w:rsidRPr="00600DBC" w:rsidTr="002C1292">
        <w:trPr>
          <w:trHeight w:val="336"/>
        </w:trPr>
        <w:tc>
          <w:tcPr>
            <w:tcW w:w="454" w:type="dxa"/>
            <w:vMerge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</w:rPr>
            </w:pP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小計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67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29,798.83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4,642.53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15.58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1,556.73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5.22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23,599.57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79.20</w:t>
            </w:r>
          </w:p>
        </w:tc>
      </w:tr>
      <w:tr w:rsidR="0028627B" w:rsidRPr="00600DBC" w:rsidTr="002C1292">
        <w:trPr>
          <w:trHeight w:val="336"/>
        </w:trPr>
        <w:tc>
          <w:tcPr>
            <w:tcW w:w="454" w:type="dxa"/>
            <w:shd w:val="clear" w:color="auto" w:fill="auto"/>
            <w:vAlign w:val="center"/>
            <w:hideMark/>
          </w:tcPr>
          <w:p w:rsidR="000169D2" w:rsidRPr="00600DBC" w:rsidRDefault="000169D2" w:rsidP="00D718F9">
            <w:pPr>
              <w:pStyle w:val="145"/>
              <w:jc w:val="center"/>
              <w:rPr>
                <w:rFonts w:hint="eastAsia"/>
                <w:color w:val="000000"/>
              </w:rPr>
            </w:pPr>
            <w:r w:rsidRPr="00600DBC"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菸酒公司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13.62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13.62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10</w:t>
            </w:r>
            <w:r w:rsidRPr="00600DBC">
              <w:rPr>
                <w:color w:val="000000"/>
                <w:spacing w:val="-20"/>
                <w:szCs w:val="24"/>
              </w:rPr>
              <w:t>0.00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-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-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-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-</w:t>
            </w:r>
          </w:p>
        </w:tc>
      </w:tr>
      <w:tr w:rsidR="0028627B" w:rsidRPr="00600DBC" w:rsidTr="002C1292">
        <w:trPr>
          <w:trHeight w:val="336"/>
        </w:trPr>
        <w:tc>
          <w:tcPr>
            <w:tcW w:w="454" w:type="dxa"/>
            <w:vMerge w:val="restart"/>
            <w:shd w:val="clear" w:color="auto" w:fill="auto"/>
            <w:vAlign w:val="center"/>
            <w:hideMark/>
          </w:tcPr>
          <w:p w:rsidR="000169D2" w:rsidRPr="00600DBC" w:rsidRDefault="000169D2" w:rsidP="00D718F9">
            <w:pPr>
              <w:pStyle w:val="145"/>
              <w:jc w:val="center"/>
              <w:rPr>
                <w:color w:val="000000"/>
              </w:rPr>
            </w:pPr>
            <w:r w:rsidRPr="00600DBC">
              <w:rPr>
                <w:rFonts w:hint="eastAsia"/>
                <w:color w:val="000000"/>
              </w:rPr>
              <w:t>交通部</w:t>
            </w:r>
          </w:p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</w:rPr>
            </w:pP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中華郵政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2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235.05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235.05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10</w:t>
            </w:r>
            <w:r w:rsidRPr="00600DBC">
              <w:rPr>
                <w:color w:val="000000"/>
                <w:spacing w:val="-20"/>
                <w:szCs w:val="24"/>
              </w:rPr>
              <w:t>0.00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-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-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-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-</w:t>
            </w:r>
          </w:p>
        </w:tc>
      </w:tr>
      <w:tr w:rsidR="0028627B" w:rsidRPr="00600DBC" w:rsidTr="002C1292">
        <w:trPr>
          <w:trHeight w:val="336"/>
        </w:trPr>
        <w:tc>
          <w:tcPr>
            <w:tcW w:w="454" w:type="dxa"/>
            <w:vMerge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</w:rPr>
            </w:pP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臺鐵公司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10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1,828.66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100.83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5.51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1,727.83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94.49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-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-</w:t>
            </w:r>
          </w:p>
        </w:tc>
      </w:tr>
      <w:tr w:rsidR="0028627B" w:rsidRPr="00600DBC" w:rsidTr="002C1292">
        <w:trPr>
          <w:trHeight w:val="336"/>
        </w:trPr>
        <w:tc>
          <w:tcPr>
            <w:tcW w:w="454" w:type="dxa"/>
            <w:vMerge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</w:rPr>
            </w:pP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港務公司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229.85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225.30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98.02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4.55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1.98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-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-</w:t>
            </w:r>
          </w:p>
        </w:tc>
      </w:tr>
      <w:tr w:rsidR="0028627B" w:rsidRPr="00600DBC" w:rsidTr="002C1292">
        <w:trPr>
          <w:trHeight w:val="336"/>
        </w:trPr>
        <w:tc>
          <w:tcPr>
            <w:tcW w:w="454" w:type="dxa"/>
            <w:vMerge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</w:rPr>
            </w:pP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桃機公司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3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1,347.73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131.00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9.72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554.95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41.18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 xml:space="preserve">661.79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color w:val="000000"/>
                <w:spacing w:val="-20"/>
                <w:szCs w:val="24"/>
              </w:rPr>
              <w:t>49.10</w:t>
            </w:r>
          </w:p>
        </w:tc>
      </w:tr>
      <w:tr w:rsidR="0028627B" w:rsidRPr="00600DBC" w:rsidTr="002C1292">
        <w:trPr>
          <w:trHeight w:val="324"/>
        </w:trPr>
        <w:tc>
          <w:tcPr>
            <w:tcW w:w="454" w:type="dxa"/>
            <w:vMerge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color w:val="000000"/>
              </w:rPr>
            </w:pP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小計</w:t>
            </w:r>
          </w:p>
        </w:tc>
        <w:tc>
          <w:tcPr>
            <w:tcW w:w="518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16 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3,641.30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692.18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19.01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2,287.33 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62.82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661.79 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18.17</w:t>
            </w:r>
          </w:p>
        </w:tc>
      </w:tr>
      <w:tr w:rsidR="00FD6359" w:rsidRPr="00600DBC" w:rsidTr="000169D2">
        <w:trPr>
          <w:trHeight w:val="324"/>
        </w:trPr>
        <w:tc>
          <w:tcPr>
            <w:tcW w:w="1344" w:type="dxa"/>
            <w:gridSpan w:val="2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rPr>
                <w:rFonts w:hint="eastAsia"/>
                <w:b/>
                <w:bCs/>
                <w:color w:val="000000"/>
              </w:rPr>
            </w:pPr>
            <w:r w:rsidRPr="00600DBC">
              <w:rPr>
                <w:rFonts w:hint="eastAsia"/>
                <w:b/>
                <w:bCs/>
                <w:color w:val="000000"/>
              </w:rPr>
              <w:t>合計</w:t>
            </w:r>
          </w:p>
        </w:tc>
        <w:tc>
          <w:tcPr>
            <w:tcW w:w="518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84 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33,453.75 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5,348.33 </w:t>
            </w:r>
          </w:p>
        </w:tc>
        <w:tc>
          <w:tcPr>
            <w:tcW w:w="795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15.99</w:t>
            </w:r>
          </w:p>
        </w:tc>
        <w:tc>
          <w:tcPr>
            <w:tcW w:w="1052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3</w:t>
            </w:r>
            <w:r w:rsidRPr="00600DBC">
              <w:rPr>
                <w:b/>
                <w:bCs/>
                <w:color w:val="000000"/>
                <w:spacing w:val="-20"/>
                <w:szCs w:val="24"/>
              </w:rPr>
              <w:t>,</w:t>
            </w: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844.06</w:t>
            </w:r>
          </w:p>
        </w:tc>
        <w:tc>
          <w:tcPr>
            <w:tcW w:w="808" w:type="dxa"/>
            <w:vAlign w:val="center"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1</w:t>
            </w:r>
            <w:r w:rsidRPr="00600DBC">
              <w:rPr>
                <w:b/>
                <w:bCs/>
                <w:color w:val="000000"/>
                <w:spacing w:val="-20"/>
                <w:szCs w:val="24"/>
              </w:rPr>
              <w:t>1.49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b/>
                <w:bCs/>
                <w:color w:val="000000"/>
                <w:spacing w:val="-20"/>
                <w:szCs w:val="24"/>
              </w:rPr>
              <w:t>24,261.36</w:t>
            </w: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0169D2" w:rsidRPr="00600DBC" w:rsidRDefault="000169D2" w:rsidP="000169D2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600DBC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72.52</w:t>
            </w:r>
          </w:p>
        </w:tc>
      </w:tr>
    </w:tbl>
    <w:p w:rsidR="000169D2" w:rsidRPr="00600DBC" w:rsidRDefault="000169D2" w:rsidP="00EA7D9E">
      <w:pPr>
        <w:pStyle w:val="a4"/>
        <w:spacing w:line="280" w:lineRule="exact"/>
        <w:ind w:leftChars="0" w:left="1205" w:hangingChars="495" w:hanging="1205"/>
        <w:rPr>
          <w:bCs/>
          <w:color w:val="000000"/>
          <w:sz w:val="24"/>
          <w:szCs w:val="24"/>
        </w:rPr>
      </w:pPr>
      <w:r w:rsidRPr="00600DBC">
        <w:rPr>
          <w:rFonts w:hint="eastAsia"/>
          <w:bCs/>
          <w:color w:val="000000"/>
          <w:sz w:val="24"/>
          <w:szCs w:val="24"/>
        </w:rPr>
        <w:t>說    明</w:t>
      </w:r>
      <w:r w:rsidRPr="00600DBC">
        <w:rPr>
          <w:rFonts w:ascii="新細明體" w:eastAsia="新細明體" w:hAnsi="新細明體" w:hint="eastAsia"/>
          <w:bCs/>
          <w:color w:val="000000"/>
          <w:sz w:val="24"/>
          <w:szCs w:val="24"/>
        </w:rPr>
        <w:t>：</w:t>
      </w:r>
      <w:r w:rsidRPr="00600DBC">
        <w:rPr>
          <w:rFonts w:hint="eastAsia"/>
          <w:bCs/>
          <w:color w:val="000000"/>
          <w:sz w:val="24"/>
          <w:szCs w:val="24"/>
        </w:rPr>
        <w:t>表列專案計畫含繼續計畫及新興計畫</w:t>
      </w:r>
      <w:r w:rsidRPr="00600DBC">
        <w:rPr>
          <w:rFonts w:hAnsi="標楷體" w:hint="eastAsia"/>
          <w:bCs/>
          <w:color w:val="000000"/>
          <w:sz w:val="24"/>
          <w:szCs w:val="24"/>
        </w:rPr>
        <w:t>，</w:t>
      </w:r>
      <w:r w:rsidRPr="00600DBC">
        <w:rPr>
          <w:rFonts w:hint="eastAsia"/>
          <w:bCs/>
          <w:color w:val="000000"/>
          <w:sz w:val="24"/>
          <w:szCs w:val="24"/>
        </w:rPr>
        <w:t>自有資金不含政府預計增資</w:t>
      </w:r>
      <w:r w:rsidRPr="00600DBC">
        <w:rPr>
          <w:rFonts w:hAnsi="標楷體" w:hint="eastAsia"/>
          <w:bCs/>
          <w:color w:val="000000"/>
          <w:sz w:val="24"/>
          <w:szCs w:val="24"/>
        </w:rPr>
        <w:t>。</w:t>
      </w:r>
    </w:p>
    <w:p w:rsidR="000169D2" w:rsidRPr="00600DBC" w:rsidRDefault="000169D2" w:rsidP="00EA7D9E">
      <w:pPr>
        <w:pStyle w:val="a4"/>
        <w:spacing w:line="280" w:lineRule="exact"/>
        <w:ind w:leftChars="0" w:left="1205" w:hangingChars="495" w:hanging="1205"/>
        <w:rPr>
          <w:bCs/>
          <w:color w:val="000000"/>
          <w:sz w:val="24"/>
          <w:szCs w:val="24"/>
        </w:rPr>
      </w:pPr>
      <w:r w:rsidRPr="00600DBC">
        <w:rPr>
          <w:rFonts w:hint="eastAsia"/>
          <w:bCs/>
          <w:color w:val="000000"/>
          <w:sz w:val="24"/>
          <w:szCs w:val="24"/>
        </w:rPr>
        <w:t>資料來源：114年度中央政府總預算案附屬單位預算及綜計表(營業部分)</w:t>
      </w:r>
      <w:r w:rsidRPr="00600DBC">
        <w:rPr>
          <w:rFonts w:hAnsi="標楷體" w:hint="eastAsia"/>
          <w:bCs/>
          <w:color w:val="000000"/>
          <w:sz w:val="24"/>
          <w:szCs w:val="24"/>
        </w:rPr>
        <w:t>「固定資產</w:t>
      </w:r>
      <w:r w:rsidR="00AB2711" w:rsidRPr="00600DBC">
        <w:rPr>
          <w:rFonts w:hAnsi="標楷體" w:hint="eastAsia"/>
          <w:bCs/>
          <w:color w:val="000000"/>
          <w:sz w:val="24"/>
          <w:szCs w:val="24"/>
        </w:rPr>
        <w:t>建</w:t>
      </w:r>
      <w:r w:rsidRPr="00600DBC">
        <w:rPr>
          <w:rFonts w:hAnsi="標楷體" w:hint="eastAsia"/>
          <w:bCs/>
          <w:color w:val="000000"/>
          <w:sz w:val="24"/>
          <w:szCs w:val="24"/>
        </w:rPr>
        <w:t>設改良擴充計畫及其成本效益分析綜計表」，本中心自行彙整</w:t>
      </w:r>
      <w:r w:rsidRPr="00600DBC">
        <w:rPr>
          <w:rFonts w:hint="eastAsia"/>
          <w:bCs/>
          <w:color w:val="000000"/>
          <w:sz w:val="24"/>
          <w:szCs w:val="24"/>
        </w:rPr>
        <w:t>。</w:t>
      </w:r>
    </w:p>
    <w:p w:rsidR="001430D2" w:rsidRPr="00600DBC" w:rsidRDefault="00C30DF2" w:rsidP="00EA7D9E">
      <w:pPr>
        <w:pStyle w:val="a4"/>
        <w:spacing w:beforeLines="50" w:before="250"/>
        <w:ind w:left="851" w:hanging="284"/>
        <w:rPr>
          <w:rFonts w:hint="eastAsia"/>
          <w:b/>
          <w:color w:val="000000"/>
        </w:rPr>
      </w:pPr>
      <w:r w:rsidRPr="00600DBC">
        <w:rPr>
          <w:rFonts w:hint="eastAsia"/>
          <w:b/>
          <w:color w:val="000000"/>
        </w:rPr>
        <w:t>(</w:t>
      </w:r>
      <w:r w:rsidR="00637DFF" w:rsidRPr="00600DBC">
        <w:rPr>
          <w:rFonts w:hint="eastAsia"/>
          <w:b/>
          <w:color w:val="000000"/>
        </w:rPr>
        <w:t>二</w:t>
      </w:r>
      <w:r w:rsidRPr="00600DBC">
        <w:rPr>
          <w:rFonts w:hint="eastAsia"/>
          <w:b/>
          <w:color w:val="000000"/>
        </w:rPr>
        <w:t>)</w:t>
      </w:r>
      <w:bookmarkStart w:id="16" w:name="_Hlk201752873"/>
      <w:r w:rsidR="007B4A82" w:rsidRPr="00600DBC">
        <w:rPr>
          <w:rFonts w:hint="eastAsia"/>
          <w:b/>
          <w:color w:val="000000"/>
        </w:rPr>
        <w:t>近5年度國營事業投入</w:t>
      </w:r>
      <w:r w:rsidR="0055082E" w:rsidRPr="00600DBC">
        <w:rPr>
          <w:rFonts w:hint="eastAsia"/>
          <w:b/>
          <w:color w:val="000000"/>
        </w:rPr>
        <w:t>購建固定資產</w:t>
      </w:r>
      <w:r w:rsidR="007B4A82" w:rsidRPr="00600DBC">
        <w:rPr>
          <w:rFonts w:hint="eastAsia"/>
          <w:b/>
          <w:color w:val="000000"/>
        </w:rPr>
        <w:t>專案</w:t>
      </w:r>
      <w:r w:rsidR="0055082E" w:rsidRPr="00600DBC">
        <w:rPr>
          <w:rFonts w:hint="eastAsia"/>
          <w:b/>
          <w:color w:val="000000"/>
        </w:rPr>
        <w:t>計畫</w:t>
      </w:r>
      <w:r w:rsidR="007B4A82" w:rsidRPr="00600DBC">
        <w:rPr>
          <w:rFonts w:hint="eastAsia"/>
          <w:b/>
          <w:color w:val="000000"/>
        </w:rPr>
        <w:t>金額逐年</w:t>
      </w:r>
      <w:r w:rsidR="0055082E" w:rsidRPr="00600DBC">
        <w:rPr>
          <w:rFonts w:hint="eastAsia"/>
          <w:b/>
          <w:color w:val="000000"/>
        </w:rPr>
        <w:t>增加</w:t>
      </w:r>
      <w:r w:rsidR="007B4A82" w:rsidRPr="00600DBC">
        <w:rPr>
          <w:rFonts w:hAnsi="標楷體" w:hint="eastAsia"/>
          <w:b/>
          <w:color w:val="000000"/>
        </w:rPr>
        <w:t>，</w:t>
      </w:r>
      <w:bookmarkEnd w:id="16"/>
      <w:r w:rsidR="00920710" w:rsidRPr="00600DBC">
        <w:rPr>
          <w:rFonts w:hAnsi="標楷體" w:hint="eastAsia"/>
          <w:b/>
          <w:color w:val="000000"/>
        </w:rPr>
        <w:t>112年度政府</w:t>
      </w:r>
      <w:r w:rsidR="00E32302" w:rsidRPr="00600DBC">
        <w:rPr>
          <w:rFonts w:hAnsi="標楷體" w:hint="eastAsia"/>
          <w:b/>
          <w:color w:val="000000"/>
        </w:rPr>
        <w:t>增</w:t>
      </w:r>
      <w:r w:rsidR="00920710" w:rsidRPr="00600DBC">
        <w:rPr>
          <w:rFonts w:hAnsi="標楷體" w:hint="eastAsia"/>
          <w:b/>
          <w:color w:val="000000"/>
        </w:rPr>
        <w:t>資</w:t>
      </w:r>
      <w:r w:rsidR="00E32302" w:rsidRPr="00600DBC">
        <w:rPr>
          <w:rFonts w:hAnsi="標楷體" w:hint="eastAsia"/>
          <w:b/>
          <w:color w:val="000000"/>
        </w:rPr>
        <w:t>金額</w:t>
      </w:r>
      <w:r w:rsidR="00920710" w:rsidRPr="00600DBC">
        <w:rPr>
          <w:rFonts w:hAnsi="標楷體" w:hint="eastAsia"/>
          <w:b/>
          <w:color w:val="000000"/>
        </w:rPr>
        <w:t>最</w:t>
      </w:r>
      <w:r w:rsidR="00E32302" w:rsidRPr="00600DBC">
        <w:rPr>
          <w:rFonts w:hAnsi="標楷體" w:hint="eastAsia"/>
          <w:b/>
          <w:color w:val="000000"/>
        </w:rPr>
        <w:t>高</w:t>
      </w:r>
      <w:r w:rsidR="00920710" w:rsidRPr="00600DBC">
        <w:rPr>
          <w:rFonts w:hAnsi="標楷體" w:hint="eastAsia"/>
          <w:b/>
          <w:color w:val="000000"/>
        </w:rPr>
        <w:t>，</w:t>
      </w:r>
      <w:r w:rsidR="000035D1" w:rsidRPr="00600DBC">
        <w:rPr>
          <w:rFonts w:hAnsi="標楷體" w:hint="eastAsia"/>
          <w:b/>
          <w:color w:val="000000"/>
        </w:rPr>
        <w:t>114年度</w:t>
      </w:r>
      <w:r w:rsidR="00920710" w:rsidRPr="00600DBC">
        <w:rPr>
          <w:rFonts w:hAnsi="標楷體" w:hint="eastAsia"/>
          <w:b/>
          <w:color w:val="000000"/>
        </w:rPr>
        <w:t>對外</w:t>
      </w:r>
      <w:r w:rsidR="003D3BC3" w:rsidRPr="00600DBC">
        <w:rPr>
          <w:rFonts w:hint="eastAsia"/>
          <w:b/>
          <w:color w:val="000000"/>
        </w:rPr>
        <w:t>舉債</w:t>
      </w:r>
      <w:r w:rsidR="00E32302" w:rsidRPr="00600DBC">
        <w:rPr>
          <w:rFonts w:hint="eastAsia"/>
          <w:b/>
          <w:color w:val="000000"/>
        </w:rPr>
        <w:t>規模</w:t>
      </w:r>
      <w:r w:rsidR="0028627B" w:rsidRPr="00600DBC">
        <w:rPr>
          <w:rFonts w:hAnsi="標楷體" w:hint="eastAsia"/>
          <w:b/>
          <w:color w:val="000000"/>
        </w:rPr>
        <w:t>創</w:t>
      </w:r>
      <w:r w:rsidR="00E32302" w:rsidRPr="00600DBC">
        <w:rPr>
          <w:rFonts w:hint="eastAsia"/>
          <w:b/>
          <w:color w:val="000000"/>
        </w:rPr>
        <w:t>新高</w:t>
      </w:r>
    </w:p>
    <w:p w:rsidR="002661EC" w:rsidRDefault="00465EED" w:rsidP="00CA48BA">
      <w:pPr>
        <w:pStyle w:val="26"/>
        <w:ind w:left="850" w:firstLine="567"/>
        <w:rPr>
          <w:rFonts w:hAnsi="標楷體"/>
          <w:color w:val="000000"/>
        </w:rPr>
      </w:pPr>
      <w:r w:rsidRPr="00600DBC">
        <w:rPr>
          <w:rFonts w:hAnsi="標楷體" w:hint="eastAsia"/>
          <w:color w:val="000000"/>
        </w:rPr>
        <w:lastRenderedPageBreak/>
        <w:t>彙整</w:t>
      </w:r>
      <w:r w:rsidR="007B4A82" w:rsidRPr="00600DBC">
        <w:rPr>
          <w:rFonts w:hAnsi="標楷體" w:hint="eastAsia"/>
          <w:color w:val="000000"/>
        </w:rPr>
        <w:t>110至113年度決算及114年度預算案</w:t>
      </w:r>
      <w:r w:rsidR="0055082E" w:rsidRPr="00600DBC">
        <w:rPr>
          <w:rFonts w:hAnsi="標楷體" w:hint="eastAsia"/>
          <w:color w:val="000000"/>
        </w:rPr>
        <w:t>國營事業</w:t>
      </w:r>
      <w:r w:rsidRPr="00600DBC">
        <w:rPr>
          <w:rFonts w:hAnsi="標楷體" w:hint="eastAsia"/>
          <w:color w:val="000000"/>
        </w:rPr>
        <w:t>每</w:t>
      </w:r>
      <w:r w:rsidR="007B4A82" w:rsidRPr="00600DBC">
        <w:rPr>
          <w:rFonts w:hAnsi="標楷體" w:hint="eastAsia"/>
          <w:color w:val="000000"/>
        </w:rPr>
        <w:t>年度投入</w:t>
      </w:r>
      <w:r w:rsidR="00572180" w:rsidRPr="00600DBC">
        <w:rPr>
          <w:rFonts w:hAnsi="標楷體" w:hint="eastAsia"/>
          <w:color w:val="000000"/>
        </w:rPr>
        <w:t>購建固定資產</w:t>
      </w:r>
      <w:r w:rsidR="007B4A82" w:rsidRPr="00600DBC">
        <w:rPr>
          <w:rFonts w:hint="eastAsia"/>
          <w:color w:val="000000"/>
        </w:rPr>
        <w:t>專案</w:t>
      </w:r>
      <w:r w:rsidR="00572180" w:rsidRPr="00600DBC">
        <w:rPr>
          <w:rFonts w:hAnsi="標楷體" w:hint="eastAsia"/>
          <w:color w:val="000000"/>
        </w:rPr>
        <w:t>計畫</w:t>
      </w:r>
      <w:r w:rsidR="007B4A82" w:rsidRPr="00600DBC">
        <w:rPr>
          <w:rFonts w:hAnsi="標楷體" w:hint="eastAsia"/>
          <w:color w:val="000000"/>
        </w:rPr>
        <w:t>資金情形</w:t>
      </w:r>
      <w:r w:rsidRPr="00600DBC">
        <w:rPr>
          <w:rFonts w:hAnsi="標楷體" w:hint="eastAsia"/>
          <w:color w:val="000000"/>
        </w:rPr>
        <w:t>(詳表3-</w:t>
      </w:r>
      <w:r w:rsidR="00AD047B" w:rsidRPr="00600DBC">
        <w:rPr>
          <w:rFonts w:hAnsi="標楷體" w:hint="eastAsia"/>
          <w:color w:val="000000"/>
        </w:rPr>
        <w:t>6</w:t>
      </w:r>
      <w:r w:rsidRPr="00600DBC">
        <w:rPr>
          <w:rFonts w:hAnsi="標楷體" w:hint="eastAsia"/>
          <w:color w:val="000000"/>
        </w:rPr>
        <w:t>-2</w:t>
      </w:r>
      <w:r w:rsidR="00AD047B" w:rsidRPr="00600DBC">
        <w:rPr>
          <w:rFonts w:hAnsi="標楷體" w:hint="eastAsia"/>
          <w:color w:val="000000"/>
        </w:rPr>
        <w:t>及表3-6-3，各事業資金來源明細，詳附錄4</w:t>
      </w:r>
      <w:r w:rsidRPr="00600DBC">
        <w:rPr>
          <w:rFonts w:hAnsi="標楷體" w:hint="eastAsia"/>
          <w:color w:val="000000"/>
        </w:rPr>
        <w:t>)</w:t>
      </w:r>
      <w:r w:rsidR="000529B8" w:rsidRPr="00600DBC">
        <w:rPr>
          <w:rFonts w:hAnsi="標楷體" w:hint="eastAsia"/>
          <w:color w:val="000000"/>
        </w:rPr>
        <w:t>，</w:t>
      </w:r>
      <w:r w:rsidR="007B4A82" w:rsidRPr="00600DBC">
        <w:rPr>
          <w:rFonts w:hAnsi="標楷體" w:hint="eastAsia"/>
          <w:color w:val="000000"/>
        </w:rPr>
        <w:t>呈逐年增加趨勢，</w:t>
      </w:r>
      <w:r w:rsidRPr="00600DBC">
        <w:rPr>
          <w:rFonts w:hAnsi="標楷體" w:hint="eastAsia"/>
          <w:color w:val="000000"/>
        </w:rPr>
        <w:t>114年度預計投入2</w:t>
      </w:r>
      <w:r w:rsidRPr="00600DBC">
        <w:rPr>
          <w:rFonts w:hAnsi="標楷體"/>
          <w:color w:val="000000"/>
        </w:rPr>
        <w:t>,530</w:t>
      </w:r>
      <w:r w:rsidRPr="00600DBC">
        <w:rPr>
          <w:rFonts w:hAnsi="標楷體" w:hint="eastAsia"/>
          <w:color w:val="000000"/>
        </w:rPr>
        <w:t>.</w:t>
      </w:r>
      <w:r w:rsidRPr="00600DBC">
        <w:rPr>
          <w:rFonts w:hAnsi="標楷體"/>
          <w:color w:val="000000"/>
        </w:rPr>
        <w:t>49</w:t>
      </w:r>
      <w:r w:rsidRPr="00600DBC">
        <w:rPr>
          <w:rFonts w:hAnsi="標楷體" w:hint="eastAsia"/>
          <w:color w:val="000000"/>
        </w:rPr>
        <w:t>億元，</w:t>
      </w:r>
      <w:r w:rsidR="003D3BC3" w:rsidRPr="00600DBC">
        <w:rPr>
          <w:rFonts w:hAnsi="標楷體" w:hint="eastAsia"/>
          <w:color w:val="000000"/>
        </w:rPr>
        <w:t>係110年度決算數之1.8</w:t>
      </w:r>
      <w:r w:rsidR="005D4EDE" w:rsidRPr="00600DBC">
        <w:rPr>
          <w:rFonts w:hAnsi="標楷體"/>
          <w:color w:val="000000"/>
        </w:rPr>
        <w:t>2</w:t>
      </w:r>
      <w:r w:rsidR="003D3BC3" w:rsidRPr="00600DBC">
        <w:rPr>
          <w:rFonts w:hAnsi="標楷體" w:hint="eastAsia"/>
          <w:color w:val="000000"/>
        </w:rPr>
        <w:t>倍</w:t>
      </w:r>
      <w:r w:rsidR="001434FF" w:rsidRPr="00600DBC">
        <w:rPr>
          <w:rFonts w:hAnsi="標楷體" w:hint="eastAsia"/>
          <w:color w:val="000000"/>
        </w:rPr>
        <w:t>。又</w:t>
      </w:r>
      <w:r w:rsidRPr="00600DBC">
        <w:rPr>
          <w:rFonts w:hAnsi="標楷體" w:hint="eastAsia"/>
          <w:color w:val="000000"/>
        </w:rPr>
        <w:t>比較資金來源</w:t>
      </w:r>
      <w:r w:rsidR="003D3BC3" w:rsidRPr="00600DBC">
        <w:rPr>
          <w:rFonts w:hAnsi="標楷體" w:hint="eastAsia"/>
          <w:color w:val="000000"/>
        </w:rPr>
        <w:t>，</w:t>
      </w:r>
      <w:r w:rsidRPr="00600DBC">
        <w:rPr>
          <w:rFonts w:hAnsi="標楷體" w:hint="eastAsia"/>
          <w:color w:val="000000"/>
        </w:rPr>
        <w:t>以政府投資或外借資金為主</w:t>
      </w:r>
      <w:r w:rsidR="00492638" w:rsidRPr="00600DBC">
        <w:rPr>
          <w:rFonts w:hAnsi="標楷體" w:hint="eastAsia"/>
          <w:color w:val="000000"/>
        </w:rPr>
        <w:t>，</w:t>
      </w:r>
      <w:r w:rsidRPr="00600DBC">
        <w:rPr>
          <w:rFonts w:hAnsi="標楷體" w:hint="eastAsia"/>
          <w:color w:val="000000"/>
        </w:rPr>
        <w:t>占比均達75%以上，並以</w:t>
      </w:r>
      <w:r w:rsidR="00CC7B2A" w:rsidRPr="00600DBC">
        <w:rPr>
          <w:rFonts w:hAnsi="標楷體"/>
          <w:color w:val="000000"/>
        </w:rPr>
        <w:t>113</w:t>
      </w:r>
      <w:r w:rsidRPr="00600DBC">
        <w:rPr>
          <w:rFonts w:hAnsi="標楷體" w:hint="eastAsia"/>
          <w:color w:val="000000"/>
        </w:rPr>
        <w:t>年度</w:t>
      </w:r>
      <w:r w:rsidR="00CC7B2A" w:rsidRPr="00600DBC">
        <w:rPr>
          <w:rFonts w:hAnsi="標楷體"/>
          <w:color w:val="000000"/>
        </w:rPr>
        <w:t>92</w:t>
      </w:r>
      <w:r w:rsidRPr="00600DBC">
        <w:rPr>
          <w:rFonts w:hAnsi="標楷體" w:hint="eastAsia"/>
          <w:color w:val="000000"/>
        </w:rPr>
        <w:t>.</w:t>
      </w:r>
      <w:r w:rsidR="00CC7B2A" w:rsidRPr="00600DBC">
        <w:rPr>
          <w:rFonts w:hAnsi="標楷體"/>
          <w:color w:val="000000"/>
        </w:rPr>
        <w:t>59</w:t>
      </w:r>
      <w:r w:rsidRPr="00600DBC">
        <w:rPr>
          <w:rFonts w:hAnsi="標楷體" w:hint="eastAsia"/>
          <w:color w:val="000000"/>
        </w:rPr>
        <w:t>%最高</w:t>
      </w:r>
      <w:r w:rsidR="001434FF" w:rsidRPr="00600DBC">
        <w:rPr>
          <w:rFonts w:hAnsi="標楷體" w:hint="eastAsia"/>
          <w:color w:val="000000"/>
        </w:rPr>
        <w:t>；另政府投資規模，則以</w:t>
      </w:r>
      <w:r w:rsidR="00492638" w:rsidRPr="00600DBC">
        <w:rPr>
          <w:rFonts w:hAnsi="標楷體" w:hint="eastAsia"/>
          <w:color w:val="000000"/>
        </w:rPr>
        <w:t>112</w:t>
      </w:r>
      <w:r w:rsidR="001434FF" w:rsidRPr="00600DBC">
        <w:rPr>
          <w:rFonts w:hAnsi="標楷體" w:hint="eastAsia"/>
          <w:color w:val="000000"/>
        </w:rPr>
        <w:t>年度</w:t>
      </w:r>
      <w:r w:rsidR="00492638" w:rsidRPr="00600DBC">
        <w:rPr>
          <w:rFonts w:hAnsi="標楷體" w:hint="eastAsia"/>
          <w:color w:val="000000"/>
        </w:rPr>
        <w:t>達978.43億元，占比52.83%</w:t>
      </w:r>
      <w:r w:rsidR="001434FF" w:rsidRPr="00600DBC">
        <w:rPr>
          <w:rFonts w:hAnsi="標楷體" w:hint="eastAsia"/>
          <w:color w:val="000000"/>
        </w:rPr>
        <w:t>，</w:t>
      </w:r>
      <w:r w:rsidR="00492638" w:rsidRPr="00600DBC">
        <w:rPr>
          <w:rFonts w:hAnsi="標楷體" w:hint="eastAsia"/>
          <w:color w:val="000000"/>
        </w:rPr>
        <w:t>近5年最高</w:t>
      </w:r>
      <w:r w:rsidR="001434FF" w:rsidRPr="00600DBC">
        <w:rPr>
          <w:rFonts w:hAnsi="標楷體" w:hint="eastAsia"/>
          <w:color w:val="000000"/>
        </w:rPr>
        <w:t>；</w:t>
      </w:r>
      <w:r w:rsidR="002661EC">
        <w:rPr>
          <w:rFonts w:hAnsi="標楷體" w:hint="eastAsia"/>
          <w:color w:val="000000"/>
        </w:rPr>
        <w:t>對外</w:t>
      </w:r>
      <w:r w:rsidR="001434FF" w:rsidRPr="00600DBC">
        <w:rPr>
          <w:rFonts w:hAnsi="標楷體" w:hint="eastAsia"/>
          <w:color w:val="000000"/>
        </w:rPr>
        <w:t>舉債規模</w:t>
      </w:r>
      <w:r w:rsidR="001434FF" w:rsidRPr="00600DBC">
        <w:rPr>
          <w:rFonts w:hAnsi="標楷體" w:hint="eastAsia"/>
          <w:color w:val="000000"/>
        </w:rPr>
        <w:lastRenderedPageBreak/>
        <w:t>則</w:t>
      </w:r>
      <w:r w:rsidR="00AD047B" w:rsidRPr="00600DBC">
        <w:rPr>
          <w:rFonts w:hAnsi="標楷體" w:hint="eastAsia"/>
          <w:color w:val="000000"/>
        </w:rPr>
        <w:t>以</w:t>
      </w:r>
      <w:r w:rsidR="00492638" w:rsidRPr="00600DBC">
        <w:rPr>
          <w:rFonts w:hAnsi="標楷體" w:hint="eastAsia"/>
          <w:color w:val="000000"/>
        </w:rPr>
        <w:t>114年度</w:t>
      </w:r>
      <w:r w:rsidR="002661EC">
        <w:rPr>
          <w:rFonts w:hAnsi="標楷體" w:hint="eastAsia"/>
          <w:color w:val="000000"/>
        </w:rPr>
        <w:t>預計舉借</w:t>
      </w:r>
      <w:r w:rsidR="00492638" w:rsidRPr="00600DBC">
        <w:rPr>
          <w:rFonts w:hAnsi="標楷體" w:hint="eastAsia"/>
          <w:color w:val="000000"/>
        </w:rPr>
        <w:t>1</w:t>
      </w:r>
      <w:r w:rsidR="00492638" w:rsidRPr="00600DBC">
        <w:rPr>
          <w:rFonts w:hAnsi="標楷體"/>
          <w:color w:val="000000"/>
        </w:rPr>
        <w:t>,</w:t>
      </w:r>
      <w:r w:rsidR="00492638" w:rsidRPr="00600DBC">
        <w:rPr>
          <w:rFonts w:hAnsi="標楷體" w:hint="eastAsia"/>
          <w:color w:val="000000"/>
        </w:rPr>
        <w:t>593.02億元</w:t>
      </w:r>
      <w:r w:rsidR="00AD047B" w:rsidRPr="00600DBC">
        <w:rPr>
          <w:rFonts w:hAnsi="標楷體" w:hint="eastAsia"/>
          <w:color w:val="000000"/>
        </w:rPr>
        <w:t>最鉅</w:t>
      </w:r>
      <w:r w:rsidR="00492638" w:rsidRPr="00600DBC">
        <w:rPr>
          <w:rFonts w:hAnsi="標楷體" w:hint="eastAsia"/>
          <w:color w:val="000000"/>
        </w:rPr>
        <w:t>，創近5年度</w:t>
      </w:r>
      <w:r w:rsidR="002661EC">
        <w:rPr>
          <w:rFonts w:hAnsi="標楷體" w:hint="eastAsia"/>
          <w:color w:val="000000"/>
        </w:rPr>
        <w:t>新</w:t>
      </w:r>
      <w:r w:rsidR="00492638" w:rsidRPr="00600DBC">
        <w:rPr>
          <w:rFonts w:hAnsi="標楷體" w:hint="eastAsia"/>
          <w:color w:val="000000"/>
        </w:rPr>
        <w:t>高</w:t>
      </w:r>
      <w:bookmarkStart w:id="17" w:name="_Hlk198905435"/>
      <w:r w:rsidR="00904791" w:rsidRPr="00600DBC">
        <w:rPr>
          <w:rFonts w:hAnsi="標楷體" w:hint="eastAsia"/>
          <w:color w:val="000000"/>
        </w:rPr>
        <w:t>。</w:t>
      </w:r>
      <w:bookmarkEnd w:id="17"/>
    </w:p>
    <w:p w:rsidR="003C405C" w:rsidRPr="004953E3" w:rsidRDefault="002661EC" w:rsidP="00CA48BA">
      <w:pPr>
        <w:pStyle w:val="26"/>
        <w:ind w:left="850" w:firstLine="567"/>
        <w:rPr>
          <w:rFonts w:hAnsi="標楷體"/>
          <w:color w:val="000000"/>
        </w:rPr>
      </w:pPr>
      <w:r w:rsidRPr="004953E3">
        <w:rPr>
          <w:rFonts w:hAnsi="標楷體" w:hint="eastAsia"/>
          <w:color w:val="000000"/>
        </w:rPr>
        <w:t>另</w:t>
      </w:r>
      <w:r w:rsidR="003C405C" w:rsidRPr="004953E3">
        <w:rPr>
          <w:rFonts w:hAnsi="標楷體" w:hint="eastAsia"/>
          <w:color w:val="000000"/>
        </w:rPr>
        <w:t>以各別</w:t>
      </w:r>
      <w:r w:rsidRPr="004953E3">
        <w:rPr>
          <w:rFonts w:hAnsi="標楷體" w:hint="eastAsia"/>
          <w:color w:val="000000"/>
        </w:rPr>
        <w:t>國營</w:t>
      </w:r>
      <w:r w:rsidR="003C405C" w:rsidRPr="004953E3">
        <w:rPr>
          <w:rFonts w:hAnsi="標楷體" w:hint="eastAsia"/>
          <w:color w:val="000000"/>
        </w:rPr>
        <w:t>事業比較，說明如下</w:t>
      </w:r>
      <w:r w:rsidR="003C405C" w:rsidRPr="004953E3">
        <w:rPr>
          <w:rFonts w:ascii="新細明體" w:eastAsia="新細明體" w:hAnsi="新細明體" w:hint="eastAsia"/>
          <w:color w:val="000000"/>
        </w:rPr>
        <w:t>：</w:t>
      </w:r>
    </w:p>
    <w:p w:rsidR="007B4A82" w:rsidRPr="00600DBC" w:rsidRDefault="00516A0F" w:rsidP="00516A0F">
      <w:pPr>
        <w:pStyle w:val="123"/>
        <w:ind w:left="1134" w:hanging="284"/>
        <w:rPr>
          <w:rFonts w:hAnsi="標楷體"/>
          <w:color w:val="000000"/>
        </w:rPr>
      </w:pPr>
      <w:r w:rsidRPr="004953E3">
        <w:rPr>
          <w:rFonts w:hint="eastAsia"/>
          <w:b/>
          <w:bCs/>
          <w:color w:val="000000"/>
        </w:rPr>
        <w:t>1.</w:t>
      </w:r>
      <w:r w:rsidR="003C405C" w:rsidRPr="004953E3">
        <w:rPr>
          <w:rFonts w:hint="eastAsia"/>
          <w:b/>
          <w:bCs/>
          <w:color w:val="000000"/>
        </w:rPr>
        <w:t>經濟部</w:t>
      </w:r>
      <w:r w:rsidR="00E00B87" w:rsidRPr="004953E3">
        <w:rPr>
          <w:rFonts w:hint="eastAsia"/>
          <w:b/>
          <w:bCs/>
          <w:color w:val="000000"/>
        </w:rPr>
        <w:t>主管</w:t>
      </w:r>
      <w:r w:rsidR="003C405C" w:rsidRPr="004953E3">
        <w:rPr>
          <w:rFonts w:hint="eastAsia"/>
          <w:b/>
          <w:bCs/>
          <w:color w:val="000000"/>
        </w:rPr>
        <w:t>事業</w:t>
      </w:r>
      <w:r w:rsidR="003C405C" w:rsidRPr="004953E3">
        <w:rPr>
          <w:rFonts w:ascii="新細明體" w:eastAsia="新細明體" w:hAnsi="新細明體" w:hint="eastAsia"/>
          <w:b/>
          <w:bCs/>
          <w:color w:val="000000"/>
        </w:rPr>
        <w:t>：</w:t>
      </w:r>
      <w:r w:rsidR="003C405C" w:rsidRPr="004953E3">
        <w:rPr>
          <w:rFonts w:hint="eastAsia"/>
          <w:color w:val="000000"/>
        </w:rPr>
        <w:t>中油公司</w:t>
      </w:r>
      <w:r w:rsidR="00F139B8" w:rsidRPr="004953E3">
        <w:rPr>
          <w:rFonts w:hint="eastAsia"/>
          <w:color w:val="000000"/>
        </w:rPr>
        <w:t>111至11</w:t>
      </w:r>
      <w:r w:rsidR="006C020A">
        <w:rPr>
          <w:rFonts w:hint="eastAsia"/>
          <w:color w:val="000000"/>
        </w:rPr>
        <w:t>3</w:t>
      </w:r>
      <w:r w:rsidR="00F139B8" w:rsidRPr="004953E3">
        <w:rPr>
          <w:rFonts w:hint="eastAsia"/>
          <w:color w:val="000000"/>
        </w:rPr>
        <w:t>年度逾85%</w:t>
      </w:r>
      <w:r w:rsidR="003C405C" w:rsidRPr="004953E3">
        <w:rPr>
          <w:rFonts w:hint="eastAsia"/>
          <w:color w:val="000000"/>
        </w:rPr>
        <w:t>向外借款辦理</w:t>
      </w:r>
      <w:r w:rsidR="00E00B87" w:rsidRPr="004953E3">
        <w:rPr>
          <w:rFonts w:hAnsi="標楷體" w:hint="eastAsia"/>
          <w:color w:val="000000"/>
        </w:rPr>
        <w:t>，</w:t>
      </w:r>
      <w:r w:rsidR="00E00B87" w:rsidRPr="004953E3">
        <w:rPr>
          <w:rFonts w:hint="eastAsia"/>
          <w:color w:val="000000"/>
        </w:rPr>
        <w:t>114年度改善降至近5年最低72.05%</w:t>
      </w:r>
      <w:r w:rsidR="00620ECA" w:rsidRPr="004953E3">
        <w:rPr>
          <w:rFonts w:hAnsi="標楷體" w:hint="eastAsia"/>
          <w:color w:val="000000"/>
        </w:rPr>
        <w:t>；</w:t>
      </w:r>
      <w:r w:rsidR="003C405C" w:rsidRPr="004953E3">
        <w:rPr>
          <w:rFonts w:hint="eastAsia"/>
          <w:color w:val="000000"/>
        </w:rPr>
        <w:t>台電公司則除11</w:t>
      </w:r>
      <w:r w:rsidR="003C405C" w:rsidRPr="00600DBC">
        <w:rPr>
          <w:rFonts w:hint="eastAsia"/>
          <w:color w:val="000000"/>
        </w:rPr>
        <w:t>2及113年度為加速我國電網建設，由政府增資辦理</w:t>
      </w:r>
      <w:r w:rsidR="003C405C" w:rsidRPr="00600DBC">
        <w:rPr>
          <w:rFonts w:hAnsi="標楷體" w:hint="eastAsia"/>
          <w:color w:val="000000"/>
        </w:rPr>
        <w:t>「</w:t>
      </w:r>
      <w:r w:rsidR="003C405C" w:rsidRPr="00600DBC">
        <w:rPr>
          <w:rFonts w:hint="eastAsia"/>
          <w:color w:val="000000"/>
        </w:rPr>
        <w:t>穩定供電</w:t>
      </w:r>
      <w:r w:rsidR="00FC29AF" w:rsidRPr="00600DBC">
        <w:rPr>
          <w:rFonts w:hint="eastAsia"/>
          <w:color w:val="000000"/>
        </w:rPr>
        <w:t>建設</w:t>
      </w:r>
      <w:r w:rsidR="003C405C" w:rsidRPr="00600DBC">
        <w:rPr>
          <w:rFonts w:hint="eastAsia"/>
          <w:color w:val="000000"/>
        </w:rPr>
        <w:t>方案</w:t>
      </w:r>
      <w:r w:rsidR="003C405C" w:rsidRPr="00600DBC">
        <w:rPr>
          <w:rFonts w:hAnsi="標楷體" w:hint="eastAsia"/>
          <w:color w:val="000000"/>
        </w:rPr>
        <w:t>」</w:t>
      </w:r>
      <w:r w:rsidR="003C405C" w:rsidRPr="00600DBC">
        <w:rPr>
          <w:rFonts w:hint="eastAsia"/>
          <w:color w:val="000000"/>
        </w:rPr>
        <w:t>外，其餘3年度亦</w:t>
      </w:r>
      <w:r w:rsidR="005D4EDE" w:rsidRPr="00600DBC">
        <w:rPr>
          <w:rFonts w:hint="eastAsia"/>
          <w:color w:val="000000"/>
        </w:rPr>
        <w:t>七</w:t>
      </w:r>
      <w:r w:rsidR="003C405C" w:rsidRPr="00600DBC">
        <w:rPr>
          <w:rFonts w:hint="eastAsia"/>
          <w:color w:val="000000"/>
        </w:rPr>
        <w:t>成</w:t>
      </w:r>
      <w:r w:rsidR="005D4EDE" w:rsidRPr="00600DBC">
        <w:rPr>
          <w:rFonts w:hint="eastAsia"/>
          <w:color w:val="000000"/>
        </w:rPr>
        <w:t>以上</w:t>
      </w:r>
      <w:r w:rsidR="003C405C" w:rsidRPr="00600DBC">
        <w:rPr>
          <w:rFonts w:hint="eastAsia"/>
          <w:color w:val="000000"/>
        </w:rPr>
        <w:t>外借資金辦理</w:t>
      </w:r>
      <w:r w:rsidR="00620ECA" w:rsidRPr="00600DBC">
        <w:rPr>
          <w:rFonts w:hAnsi="標楷體" w:hint="eastAsia"/>
          <w:color w:val="000000"/>
        </w:rPr>
        <w:t>；台水公司</w:t>
      </w:r>
      <w:r w:rsidR="005D4EDE" w:rsidRPr="00600DBC">
        <w:rPr>
          <w:rFonts w:hAnsi="標楷體" w:hint="eastAsia"/>
          <w:color w:val="000000"/>
        </w:rPr>
        <w:t>112及</w:t>
      </w:r>
      <w:r w:rsidR="00620ECA" w:rsidRPr="00600DBC">
        <w:rPr>
          <w:rFonts w:hAnsi="標楷體" w:hint="eastAsia"/>
          <w:color w:val="000000"/>
        </w:rPr>
        <w:t>113年</w:t>
      </w:r>
      <w:r w:rsidR="00620ECA" w:rsidRPr="00E00B87">
        <w:rPr>
          <w:rFonts w:hAnsi="標楷體" w:hint="eastAsia"/>
          <w:color w:val="000000"/>
        </w:rPr>
        <w:t>度</w:t>
      </w:r>
      <w:r w:rsidR="00E00B87" w:rsidRPr="00E00B87">
        <w:rPr>
          <w:rFonts w:hAnsi="標楷體" w:hint="eastAsia"/>
          <w:color w:val="000000"/>
        </w:rPr>
        <w:t>隨</w:t>
      </w:r>
      <w:r w:rsidR="00E00B87" w:rsidRPr="00E00B87">
        <w:rPr>
          <w:rFonts w:hint="eastAsia"/>
          <w:color w:val="000000"/>
        </w:rPr>
        <w:t>購建固定資產專案計畫金額增加</w:t>
      </w:r>
      <w:r w:rsidR="00E00B87" w:rsidRPr="00E00B87">
        <w:rPr>
          <w:rFonts w:hAnsi="標楷體" w:hint="eastAsia"/>
          <w:color w:val="000000"/>
        </w:rPr>
        <w:t>，</w:t>
      </w:r>
      <w:r w:rsidR="00E00B87" w:rsidRPr="00600DBC">
        <w:rPr>
          <w:rFonts w:hAnsi="標楷體" w:hint="eastAsia"/>
          <w:color w:val="000000"/>
        </w:rPr>
        <w:t>外</w:t>
      </w:r>
      <w:r w:rsidR="00620ECA" w:rsidRPr="00600DBC">
        <w:rPr>
          <w:rFonts w:hAnsi="標楷體" w:hint="eastAsia"/>
          <w:color w:val="000000"/>
        </w:rPr>
        <w:t>借資金</w:t>
      </w:r>
      <w:r w:rsidR="005D4EDE" w:rsidRPr="00600DBC">
        <w:rPr>
          <w:rFonts w:hAnsi="標楷體" w:hint="eastAsia"/>
          <w:color w:val="000000"/>
        </w:rPr>
        <w:t>比率上升逾八成，114年度</w:t>
      </w:r>
      <w:r w:rsidR="00E00B87">
        <w:rPr>
          <w:rFonts w:hAnsi="標楷體" w:hint="eastAsia"/>
          <w:color w:val="000000"/>
        </w:rPr>
        <w:t>隨</w:t>
      </w:r>
      <w:r w:rsidR="005D4EDE" w:rsidRPr="00600DBC">
        <w:rPr>
          <w:rFonts w:hAnsi="標楷體" w:hint="eastAsia"/>
          <w:color w:val="000000"/>
        </w:rPr>
        <w:t>政府增資增加為44%，對外舉債比率下降為55.77%</w:t>
      </w:r>
      <w:r w:rsidRPr="00600DBC">
        <w:rPr>
          <w:rFonts w:hAnsi="標楷體" w:hint="eastAsia"/>
          <w:color w:val="000000"/>
        </w:rPr>
        <w:t>。</w:t>
      </w:r>
    </w:p>
    <w:p w:rsidR="002E75F9" w:rsidRDefault="00516A0F" w:rsidP="00492638">
      <w:pPr>
        <w:pStyle w:val="123"/>
        <w:ind w:left="1134" w:hanging="284"/>
        <w:rPr>
          <w:rFonts w:hAnsi="標楷體"/>
          <w:color w:val="000000"/>
        </w:rPr>
      </w:pPr>
      <w:r w:rsidRPr="00600DBC">
        <w:rPr>
          <w:rFonts w:hint="eastAsia"/>
          <w:b/>
          <w:bCs/>
          <w:color w:val="000000"/>
        </w:rPr>
        <w:t>2.交通部主管事業</w:t>
      </w:r>
      <w:r w:rsidRPr="00600DBC">
        <w:rPr>
          <w:rFonts w:ascii="新細明體" w:eastAsia="新細明體" w:hAnsi="新細明體" w:hint="eastAsia"/>
          <w:b/>
          <w:bCs/>
          <w:color w:val="000000"/>
        </w:rPr>
        <w:t>：</w:t>
      </w:r>
      <w:r w:rsidRPr="00600DBC">
        <w:rPr>
          <w:rFonts w:hint="eastAsia"/>
          <w:color w:val="000000"/>
        </w:rPr>
        <w:t>台鐵公司主要由政府增資辦理</w:t>
      </w:r>
      <w:r w:rsidRPr="00600DBC">
        <w:rPr>
          <w:rFonts w:hAnsi="標楷體" w:hint="eastAsia"/>
          <w:color w:val="000000"/>
        </w:rPr>
        <w:t>，</w:t>
      </w:r>
      <w:r w:rsidR="00E00B87">
        <w:rPr>
          <w:rFonts w:hAnsi="標楷體" w:hint="eastAsia"/>
          <w:color w:val="000000"/>
        </w:rPr>
        <w:t>近2年度所需資金</w:t>
      </w:r>
      <w:r w:rsidR="00B60AA4" w:rsidRPr="00600DBC">
        <w:rPr>
          <w:rFonts w:hAnsi="標楷體" w:hint="eastAsia"/>
          <w:color w:val="000000"/>
        </w:rPr>
        <w:t>逾98%由政府增資辦理</w:t>
      </w:r>
      <w:r w:rsidR="00E00B87">
        <w:rPr>
          <w:rFonts w:hAnsi="標楷體" w:hint="eastAsia"/>
          <w:color w:val="000000"/>
        </w:rPr>
        <w:t>；</w:t>
      </w:r>
      <w:r w:rsidR="00B60AA4" w:rsidRPr="00600DBC">
        <w:rPr>
          <w:rFonts w:hAnsi="標楷體" w:hint="eastAsia"/>
          <w:color w:val="000000"/>
        </w:rPr>
        <w:t>桃機公司110及111年度全數外借資金辦理，自112年度起</w:t>
      </w:r>
      <w:r w:rsidR="00492638" w:rsidRPr="00600DBC">
        <w:rPr>
          <w:rFonts w:hAnsi="標楷體" w:hint="eastAsia"/>
          <w:color w:val="000000"/>
        </w:rPr>
        <w:t>為落實第三航廈、第三跑道等機場重大建設推展，促進桃園國際機場園區及航空城發展，</w:t>
      </w:r>
      <w:r w:rsidR="00B60AA4" w:rsidRPr="00600DBC">
        <w:rPr>
          <w:rFonts w:hAnsi="標楷體" w:hint="eastAsia"/>
          <w:color w:val="000000"/>
        </w:rPr>
        <w:t>亦</w:t>
      </w:r>
      <w:r w:rsidR="00492638" w:rsidRPr="00600DBC">
        <w:rPr>
          <w:rFonts w:hAnsi="標楷體" w:hint="eastAsia"/>
          <w:color w:val="000000"/>
        </w:rPr>
        <w:t>開始</w:t>
      </w:r>
      <w:r w:rsidR="00B60AA4" w:rsidRPr="00600DBC">
        <w:rPr>
          <w:rFonts w:hAnsi="標楷體" w:hint="eastAsia"/>
          <w:color w:val="000000"/>
        </w:rPr>
        <w:t>由政府投資挹注</w:t>
      </w:r>
      <w:r w:rsidR="002E75F9" w:rsidRPr="00600DBC">
        <w:rPr>
          <w:rFonts w:hAnsi="標楷體" w:hint="eastAsia"/>
          <w:color w:val="000000"/>
        </w:rPr>
        <w:t>。</w:t>
      </w:r>
    </w:p>
    <w:p w:rsidR="0087059E" w:rsidRPr="00600DBC" w:rsidRDefault="00F47D44" w:rsidP="00E32302">
      <w:pPr>
        <w:pStyle w:val="26"/>
        <w:ind w:leftChars="0" w:left="791" w:hangingChars="300" w:hanging="791"/>
        <w:rPr>
          <w:rFonts w:hAnsi="標楷體"/>
          <w:b/>
          <w:color w:val="000000"/>
        </w:rPr>
      </w:pPr>
      <w:r w:rsidRPr="00600DBC">
        <w:rPr>
          <w:rFonts w:hAnsi="標楷體" w:hint="eastAsia"/>
          <w:b/>
          <w:color w:val="000000"/>
          <w:spacing w:val="-10"/>
        </w:rPr>
        <w:t>表</w:t>
      </w:r>
      <w:r w:rsidR="007B4A82" w:rsidRPr="00600DBC">
        <w:rPr>
          <w:rFonts w:hAnsi="標楷體" w:hint="eastAsia"/>
          <w:b/>
          <w:color w:val="000000"/>
          <w:spacing w:val="-10"/>
        </w:rPr>
        <w:t>3-</w:t>
      </w:r>
      <w:r w:rsidR="00E32302" w:rsidRPr="00600DBC">
        <w:rPr>
          <w:rFonts w:hAnsi="標楷體" w:hint="eastAsia"/>
          <w:b/>
          <w:color w:val="000000"/>
          <w:spacing w:val="-10"/>
        </w:rPr>
        <w:t>6</w:t>
      </w:r>
      <w:r w:rsidR="007B4A82" w:rsidRPr="00600DBC">
        <w:rPr>
          <w:rFonts w:hAnsi="標楷體" w:hint="eastAsia"/>
          <w:b/>
          <w:color w:val="000000"/>
          <w:spacing w:val="-10"/>
        </w:rPr>
        <w:t>-2</w:t>
      </w:r>
      <w:r w:rsidR="00E32302" w:rsidRPr="00600DBC">
        <w:rPr>
          <w:rFonts w:hAnsi="標楷體" w:hint="eastAsia"/>
          <w:b/>
          <w:color w:val="000000"/>
          <w:spacing w:val="-10"/>
        </w:rPr>
        <w:t xml:space="preserve">  </w:t>
      </w:r>
      <w:r w:rsidR="007B4A82" w:rsidRPr="00E00B87">
        <w:rPr>
          <w:rFonts w:hAnsi="標楷體" w:hint="eastAsia"/>
          <w:b/>
          <w:color w:val="000000"/>
          <w:spacing w:val="-4"/>
        </w:rPr>
        <w:t>國營事業</w:t>
      </w:r>
      <w:r w:rsidR="009A6DD1">
        <w:rPr>
          <w:rFonts w:hAnsi="標楷體" w:hint="eastAsia"/>
          <w:b/>
          <w:color w:val="000000"/>
          <w:spacing w:val="-4"/>
        </w:rPr>
        <w:t>110至</w:t>
      </w:r>
      <w:r w:rsidR="007B4A82" w:rsidRPr="00E00B87">
        <w:rPr>
          <w:rFonts w:hAnsi="標楷體" w:hint="eastAsia"/>
          <w:b/>
          <w:color w:val="000000"/>
          <w:spacing w:val="-4"/>
        </w:rPr>
        <w:t>114年度</w:t>
      </w:r>
      <w:r w:rsidR="00E00B87" w:rsidRPr="00E00B87">
        <w:rPr>
          <w:rFonts w:hAnsi="標楷體" w:hint="eastAsia"/>
          <w:b/>
          <w:color w:val="000000"/>
          <w:spacing w:val="-4"/>
        </w:rPr>
        <w:t>購建</w:t>
      </w:r>
      <w:r w:rsidR="007B4A82" w:rsidRPr="00E00B87">
        <w:rPr>
          <w:rFonts w:hAnsi="標楷體" w:hint="eastAsia"/>
          <w:b/>
          <w:color w:val="000000"/>
          <w:spacing w:val="-4"/>
        </w:rPr>
        <w:t>固定資產</w:t>
      </w:r>
      <w:r w:rsidR="0087059E" w:rsidRPr="00E00B87">
        <w:rPr>
          <w:rFonts w:hAnsi="標楷體" w:hint="eastAsia"/>
          <w:b/>
          <w:color w:val="000000"/>
          <w:spacing w:val="-4"/>
        </w:rPr>
        <w:t>專案</w:t>
      </w:r>
      <w:r w:rsidR="007B4A82" w:rsidRPr="00E00B87">
        <w:rPr>
          <w:rFonts w:hAnsi="標楷體" w:hint="eastAsia"/>
          <w:b/>
          <w:color w:val="000000"/>
          <w:spacing w:val="-4"/>
        </w:rPr>
        <w:t>計畫金額概況表</w:t>
      </w:r>
    </w:p>
    <w:p w:rsidR="007B4A82" w:rsidRPr="00600DBC" w:rsidRDefault="007B4A82" w:rsidP="00A568F6">
      <w:pPr>
        <w:pStyle w:val="26"/>
        <w:spacing w:line="400" w:lineRule="exact"/>
        <w:ind w:leftChars="0" w:left="851" w:hangingChars="300" w:hanging="851"/>
        <w:jc w:val="right"/>
        <w:rPr>
          <w:rFonts w:hAnsi="標楷體"/>
          <w:bCs/>
          <w:color w:val="000000"/>
          <w:sz w:val="24"/>
          <w:szCs w:val="24"/>
        </w:rPr>
      </w:pPr>
      <w:r w:rsidRPr="00600DBC">
        <w:rPr>
          <w:rFonts w:hAnsi="標楷體" w:hint="eastAsia"/>
          <w:b/>
          <w:color w:val="000000"/>
        </w:rPr>
        <w:t xml:space="preserve">              </w:t>
      </w:r>
      <w:r w:rsidRPr="00600DBC">
        <w:rPr>
          <w:rFonts w:hAnsi="標楷體" w:hint="eastAsia"/>
          <w:bCs/>
          <w:color w:val="000000"/>
          <w:sz w:val="24"/>
          <w:szCs w:val="24"/>
        </w:rPr>
        <w:t>單位：新臺幣千元</w:t>
      </w:r>
      <w:r w:rsidR="009A6DD1">
        <w:rPr>
          <w:rFonts w:hAnsi="標楷體" w:hint="eastAsia"/>
          <w:bCs/>
          <w:color w:val="000000"/>
          <w:sz w:val="24"/>
          <w:szCs w:val="24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141"/>
        <w:gridCol w:w="993"/>
        <w:gridCol w:w="1501"/>
        <w:gridCol w:w="1361"/>
        <w:gridCol w:w="1361"/>
        <w:gridCol w:w="1361"/>
        <w:gridCol w:w="1361"/>
      </w:tblGrid>
      <w:tr w:rsidR="007B4A82" w:rsidRPr="00600DBC" w:rsidTr="001434FF">
        <w:trPr>
          <w:tblHeader/>
        </w:trPr>
        <w:tc>
          <w:tcPr>
            <w:tcW w:w="1560" w:type="dxa"/>
            <w:gridSpan w:val="3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年度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110決算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111決算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112決算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113決算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114預算案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經濟部主管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台糖公司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5,121,972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2,131,80</w:t>
            </w:r>
            <w:r w:rsidR="00F43C4B">
              <w:rPr>
                <w:rFonts w:hint="eastAsia"/>
                <w:color w:val="000000"/>
                <w:spacing w:val="-10"/>
                <w:szCs w:val="24"/>
              </w:rPr>
              <w:t>4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2,551,859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2,964,071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1,835,023 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中油公司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17,276,45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26,054,60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42,14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,794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39,508,688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42,456,070 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台電公司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74,746,389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76,137,367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79,168,303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95,820,240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145,645,776 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台水公司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14,046,86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8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15,681,044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17,052,693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18,478,801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21,820,582 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小計</w:t>
            </w:r>
          </w:p>
        </w:tc>
        <w:tc>
          <w:tcPr>
            <w:tcW w:w="150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111,191,680 </w:t>
            </w:r>
          </w:p>
        </w:tc>
        <w:tc>
          <w:tcPr>
            <w:tcW w:w="136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120,004,81</w:t>
            </w:r>
            <w:r w:rsidR="00F43C4B">
              <w:rPr>
                <w:rFonts w:hint="eastAsia"/>
                <w:color w:val="000000"/>
                <w:spacing w:val="-10"/>
                <w:szCs w:val="24"/>
              </w:rPr>
              <w:t>6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140,91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4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,649 </w:t>
            </w:r>
          </w:p>
        </w:tc>
        <w:tc>
          <w:tcPr>
            <w:tcW w:w="136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156,771,800 </w:t>
            </w:r>
          </w:p>
        </w:tc>
        <w:tc>
          <w:tcPr>
            <w:tcW w:w="136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211,757,451 </w:t>
            </w:r>
          </w:p>
        </w:tc>
      </w:tr>
      <w:tr w:rsidR="007B4A82" w:rsidRPr="00600DBC" w:rsidTr="00264ABB">
        <w:tc>
          <w:tcPr>
            <w:tcW w:w="567" w:type="dxa"/>
            <w:gridSpan w:val="2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lastRenderedPageBreak/>
              <w:t>財政部主管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菸酒公司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354,82</w:t>
            </w:r>
            <w:r w:rsidR="00C04FA9">
              <w:rPr>
                <w:rFonts w:hint="eastAsia"/>
                <w:color w:val="000000"/>
                <w:spacing w:val="-10"/>
                <w:szCs w:val="24"/>
              </w:rPr>
              <w:t>2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402,663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280,727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220,041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60,000 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交通部主管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中華郵政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4,065,546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4,874,636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5,228,15</w:t>
            </w:r>
            <w:r w:rsidR="00C04FA9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4,077,202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2,284,846 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臺鐵公司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17,207,97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2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20,119,886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18,327,181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17,655,552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16,681,990 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港務公司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2,630,54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9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4,188,5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90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7,819,66</w:t>
            </w:r>
            <w:r w:rsidR="00C04FA9">
              <w:rPr>
                <w:rFonts w:hint="eastAsia"/>
                <w:color w:val="000000"/>
                <w:spacing w:val="-10"/>
                <w:szCs w:val="24"/>
              </w:rPr>
              <w:t>4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3,677,934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6,027,939 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桃機公司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3,536,29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4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9,715,455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12,638,000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11,246,715 </w:t>
            </w:r>
          </w:p>
        </w:tc>
        <w:tc>
          <w:tcPr>
            <w:tcW w:w="1361" w:type="dxa"/>
            <w:shd w:val="clear" w:color="auto" w:fill="auto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16,237,000 </w:t>
            </w:r>
          </w:p>
        </w:tc>
      </w:tr>
      <w:tr w:rsidR="007B4A82" w:rsidRPr="00600DBC" w:rsidTr="00264ABB">
        <w:tc>
          <w:tcPr>
            <w:tcW w:w="567" w:type="dxa"/>
            <w:gridSpan w:val="2"/>
            <w:vMerge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小計</w:t>
            </w:r>
          </w:p>
        </w:tc>
        <w:tc>
          <w:tcPr>
            <w:tcW w:w="150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27,440,3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61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38,898,56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7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44,012,99</w:t>
            </w:r>
            <w:r w:rsidR="00C04FA9">
              <w:rPr>
                <w:rFonts w:hint="eastAsia"/>
                <w:color w:val="000000"/>
                <w:spacing w:val="-10"/>
                <w:szCs w:val="24"/>
              </w:rPr>
              <w:t>6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36,657,403 </w:t>
            </w:r>
          </w:p>
        </w:tc>
        <w:tc>
          <w:tcPr>
            <w:tcW w:w="1361" w:type="dxa"/>
            <w:shd w:val="clear" w:color="auto" w:fill="E2EFD9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41,231,775 </w:t>
            </w:r>
          </w:p>
        </w:tc>
      </w:tr>
      <w:tr w:rsidR="007B4A82" w:rsidRPr="00600DBC" w:rsidTr="00264ABB">
        <w:tc>
          <w:tcPr>
            <w:tcW w:w="1560" w:type="dxa"/>
            <w:gridSpan w:val="3"/>
            <w:shd w:val="clear" w:color="auto" w:fill="FBE4D5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合計</w:t>
            </w:r>
          </w:p>
        </w:tc>
        <w:tc>
          <w:tcPr>
            <w:tcW w:w="1501" w:type="dxa"/>
            <w:shd w:val="clear" w:color="auto" w:fill="FBE4D5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138,986,8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6</w:t>
            </w:r>
            <w:r w:rsidR="00CB1DE0">
              <w:rPr>
                <w:rFonts w:hint="eastAsia"/>
                <w:color w:val="000000"/>
                <w:spacing w:val="-10"/>
                <w:szCs w:val="24"/>
              </w:rPr>
              <w:t>3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FBE4D5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159,306,04</w:t>
            </w:r>
            <w:r w:rsidR="00F43C4B">
              <w:rPr>
                <w:rFonts w:hint="eastAsia"/>
                <w:color w:val="000000"/>
                <w:spacing w:val="-10"/>
                <w:szCs w:val="24"/>
              </w:rPr>
              <w:t>6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FBE4D5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185,2</w:t>
            </w:r>
            <w:r w:rsidR="00B72BDF" w:rsidRPr="00600DBC">
              <w:rPr>
                <w:rFonts w:hint="eastAsia"/>
                <w:color w:val="000000"/>
                <w:spacing w:val="-10"/>
                <w:szCs w:val="24"/>
              </w:rPr>
              <w:t>08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>,37</w:t>
            </w:r>
            <w:r w:rsidR="00CB1DE0">
              <w:rPr>
                <w:rFonts w:hint="eastAsia"/>
                <w:color w:val="000000"/>
                <w:spacing w:val="-10"/>
                <w:szCs w:val="24"/>
              </w:rPr>
              <w:t>2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FBE4D5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193,649,244 </w:t>
            </w:r>
          </w:p>
        </w:tc>
        <w:tc>
          <w:tcPr>
            <w:tcW w:w="1361" w:type="dxa"/>
            <w:shd w:val="clear" w:color="auto" w:fill="FBE4D5"/>
            <w:noWrap/>
            <w:vAlign w:val="center"/>
            <w:hideMark/>
          </w:tcPr>
          <w:p w:rsidR="007B4A82" w:rsidRPr="00600DBC" w:rsidRDefault="007B4A82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253,049,226 </w:t>
            </w:r>
          </w:p>
        </w:tc>
      </w:tr>
      <w:tr w:rsidR="0097319D" w:rsidRPr="00600DBC" w:rsidTr="00264ABB">
        <w:tc>
          <w:tcPr>
            <w:tcW w:w="426" w:type="dxa"/>
            <w:vMerge w:val="restart"/>
            <w:shd w:val="clear" w:color="000000" w:fill="FBE4D5"/>
            <w:noWrap/>
            <w:vAlign w:val="center"/>
          </w:tcPr>
          <w:p w:rsidR="0097319D" w:rsidRPr="00600DBC" w:rsidRDefault="0097319D" w:rsidP="007B4A82">
            <w:pPr>
              <w:pStyle w:val="145"/>
              <w:rPr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資金來源</w:t>
            </w:r>
          </w:p>
        </w:tc>
        <w:tc>
          <w:tcPr>
            <w:tcW w:w="1134" w:type="dxa"/>
            <w:gridSpan w:val="2"/>
            <w:shd w:val="clear" w:color="000000" w:fill="FBE4D5"/>
            <w:vAlign w:val="center"/>
          </w:tcPr>
          <w:p w:rsidR="0097319D" w:rsidRPr="00600DBC" w:rsidRDefault="0097319D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政府</w:t>
            </w:r>
            <w:r w:rsidR="00907A14">
              <w:rPr>
                <w:rFonts w:hint="eastAsia"/>
                <w:color w:val="000000"/>
                <w:spacing w:val="-10"/>
                <w:szCs w:val="24"/>
              </w:rPr>
              <w:t>增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資   </w:t>
            </w:r>
          </w:p>
        </w:tc>
        <w:tc>
          <w:tcPr>
            <w:tcW w:w="1501" w:type="dxa"/>
            <w:shd w:val="clear" w:color="000000" w:fill="FBE4D5"/>
            <w:noWrap/>
            <w:vAlign w:val="center"/>
          </w:tcPr>
          <w:p w:rsidR="0097319D" w:rsidRPr="00600DBC" w:rsidRDefault="0097319D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20,992,160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21,242,583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97,842,629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72,228,566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7B4A82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32,482,818</w:t>
            </w:r>
          </w:p>
        </w:tc>
      </w:tr>
      <w:tr w:rsidR="0097319D" w:rsidRPr="00600DBC" w:rsidTr="00264ABB">
        <w:tc>
          <w:tcPr>
            <w:tcW w:w="426" w:type="dxa"/>
            <w:vMerge/>
            <w:shd w:val="clear" w:color="000000" w:fill="FBE4D5"/>
            <w:noWrap/>
            <w:vAlign w:val="center"/>
          </w:tcPr>
          <w:p w:rsidR="0097319D" w:rsidRPr="00600DBC" w:rsidRDefault="0097319D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1134" w:type="dxa"/>
            <w:gridSpan w:val="2"/>
            <w:shd w:val="clear" w:color="000000" w:fill="FBE4D5"/>
            <w:vAlign w:val="center"/>
          </w:tcPr>
          <w:p w:rsidR="0097319D" w:rsidRPr="00600DBC" w:rsidRDefault="0097319D" w:rsidP="007B4A82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占比</w:t>
            </w:r>
          </w:p>
        </w:tc>
        <w:tc>
          <w:tcPr>
            <w:tcW w:w="1501" w:type="dxa"/>
            <w:shd w:val="clear" w:color="000000" w:fill="FBE4D5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15.10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13.33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52.83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37.30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12.84</w:t>
            </w:r>
          </w:p>
        </w:tc>
      </w:tr>
      <w:tr w:rsidR="0097319D" w:rsidRPr="00600DBC" w:rsidTr="00264ABB">
        <w:tc>
          <w:tcPr>
            <w:tcW w:w="426" w:type="dxa"/>
            <w:vMerge/>
            <w:shd w:val="clear" w:color="000000" w:fill="FBE4D5"/>
            <w:noWrap/>
            <w:vAlign w:val="center"/>
          </w:tcPr>
          <w:p w:rsidR="0097319D" w:rsidRPr="00600DBC" w:rsidRDefault="0097319D" w:rsidP="0097319D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1134" w:type="dxa"/>
            <w:gridSpan w:val="2"/>
            <w:shd w:val="clear" w:color="000000" w:fill="FBE4D5"/>
            <w:vAlign w:val="center"/>
          </w:tcPr>
          <w:p w:rsidR="0097319D" w:rsidRPr="00600DBC" w:rsidRDefault="0097319D" w:rsidP="0097319D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外借</w:t>
            </w:r>
            <w:r w:rsidR="00465EED" w:rsidRPr="00600DBC">
              <w:rPr>
                <w:rFonts w:hint="eastAsia"/>
                <w:color w:val="000000"/>
                <w:spacing w:val="-10"/>
                <w:szCs w:val="24"/>
              </w:rPr>
              <w:t>資金</w:t>
            </w:r>
          </w:p>
        </w:tc>
        <w:tc>
          <w:tcPr>
            <w:tcW w:w="1501" w:type="dxa"/>
            <w:shd w:val="clear" w:color="000000" w:fill="FBE4D5"/>
            <w:noWrap/>
            <w:vAlign w:val="center"/>
          </w:tcPr>
          <w:p w:rsidR="0097319D" w:rsidRPr="00600DBC" w:rsidRDefault="0097319D" w:rsidP="0097319D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85,849,778 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7319D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119,447,371 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7319D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61,774,652 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560BD7" w:rsidP="0097319D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107,064,520</w:t>
            </w:r>
            <w:r w:rsidR="0097319D" w:rsidRPr="00600DBC">
              <w:rPr>
                <w:rFonts w:hint="eastAsia"/>
                <w:color w:val="000000"/>
                <w:spacing w:val="-10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7319D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 xml:space="preserve">159,301,570 </w:t>
            </w:r>
          </w:p>
        </w:tc>
      </w:tr>
      <w:tr w:rsidR="0097319D" w:rsidRPr="00600DBC" w:rsidTr="00264ABB">
        <w:tc>
          <w:tcPr>
            <w:tcW w:w="426" w:type="dxa"/>
            <w:vMerge/>
            <w:shd w:val="clear" w:color="000000" w:fill="FBE4D5"/>
            <w:noWrap/>
            <w:vAlign w:val="center"/>
          </w:tcPr>
          <w:p w:rsidR="0097319D" w:rsidRPr="00600DBC" w:rsidRDefault="0097319D" w:rsidP="0097319D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1134" w:type="dxa"/>
            <w:gridSpan w:val="2"/>
            <w:shd w:val="clear" w:color="000000" w:fill="FBE4D5"/>
            <w:vAlign w:val="center"/>
          </w:tcPr>
          <w:p w:rsidR="0097319D" w:rsidRPr="00600DBC" w:rsidRDefault="0097319D" w:rsidP="0097319D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占比</w:t>
            </w:r>
          </w:p>
        </w:tc>
        <w:tc>
          <w:tcPr>
            <w:tcW w:w="1501" w:type="dxa"/>
            <w:shd w:val="clear" w:color="000000" w:fill="FBE4D5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61.77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74.98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33.35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560BD7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55</w:t>
            </w:r>
            <w:r w:rsidR="0097319D" w:rsidRPr="00600DBC">
              <w:rPr>
                <w:rFonts w:hint="eastAsia"/>
                <w:color w:val="000000"/>
                <w:spacing w:val="-10"/>
                <w:szCs w:val="24"/>
              </w:rPr>
              <w:t>.</w:t>
            </w:r>
            <w:r w:rsidRPr="00600DBC">
              <w:rPr>
                <w:color w:val="000000"/>
                <w:spacing w:val="-10"/>
                <w:szCs w:val="24"/>
              </w:rPr>
              <w:t>2</w:t>
            </w:r>
            <w:r w:rsidR="0097319D" w:rsidRPr="00600DBC">
              <w:rPr>
                <w:rFonts w:hint="eastAsia"/>
                <w:color w:val="000000"/>
                <w:spacing w:val="-10"/>
                <w:szCs w:val="24"/>
              </w:rPr>
              <w:t>9</w:t>
            </w:r>
          </w:p>
        </w:tc>
        <w:tc>
          <w:tcPr>
            <w:tcW w:w="1361" w:type="dxa"/>
            <w:shd w:val="clear" w:color="000000" w:fill="FBE4D5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62.95</w:t>
            </w:r>
          </w:p>
        </w:tc>
      </w:tr>
      <w:tr w:rsidR="0097319D" w:rsidRPr="00600DBC" w:rsidTr="00264ABB">
        <w:tc>
          <w:tcPr>
            <w:tcW w:w="1560" w:type="dxa"/>
            <w:gridSpan w:val="3"/>
            <w:shd w:val="clear" w:color="auto" w:fill="DEEAF6"/>
            <w:noWrap/>
            <w:vAlign w:val="center"/>
          </w:tcPr>
          <w:p w:rsidR="0097319D" w:rsidRPr="00600DBC" w:rsidRDefault="0097319D" w:rsidP="0097319D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lastRenderedPageBreak/>
              <w:t>政府</w:t>
            </w:r>
            <w:r w:rsidR="00907A14">
              <w:rPr>
                <w:rFonts w:hint="eastAsia"/>
                <w:color w:val="000000"/>
                <w:spacing w:val="-10"/>
                <w:szCs w:val="24"/>
              </w:rPr>
              <w:t>增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>資及外借</w:t>
            </w:r>
            <w:r w:rsidR="00465EED" w:rsidRPr="00600DBC">
              <w:rPr>
                <w:rFonts w:hint="eastAsia"/>
                <w:color w:val="000000"/>
                <w:spacing w:val="-10"/>
                <w:szCs w:val="24"/>
              </w:rPr>
              <w:t>資金</w:t>
            </w:r>
            <w:r w:rsidRPr="00600DBC">
              <w:rPr>
                <w:rFonts w:hint="eastAsia"/>
                <w:color w:val="000000"/>
                <w:spacing w:val="-10"/>
                <w:szCs w:val="24"/>
              </w:rPr>
              <w:t>比率</w:t>
            </w:r>
          </w:p>
        </w:tc>
        <w:tc>
          <w:tcPr>
            <w:tcW w:w="1501" w:type="dxa"/>
            <w:shd w:val="clear" w:color="auto" w:fill="DEEAF6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76.87</w:t>
            </w:r>
          </w:p>
        </w:tc>
        <w:tc>
          <w:tcPr>
            <w:tcW w:w="1361" w:type="dxa"/>
            <w:shd w:val="clear" w:color="auto" w:fill="DEEAF6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88.31</w:t>
            </w:r>
          </w:p>
        </w:tc>
        <w:tc>
          <w:tcPr>
            <w:tcW w:w="1361" w:type="dxa"/>
            <w:shd w:val="clear" w:color="auto" w:fill="DEEAF6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86.18</w:t>
            </w:r>
          </w:p>
        </w:tc>
        <w:tc>
          <w:tcPr>
            <w:tcW w:w="1361" w:type="dxa"/>
            <w:shd w:val="clear" w:color="auto" w:fill="DEEAF6"/>
            <w:noWrap/>
            <w:vAlign w:val="center"/>
          </w:tcPr>
          <w:p w:rsidR="0097319D" w:rsidRPr="00600DBC" w:rsidRDefault="00560BD7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color w:val="000000"/>
                <w:spacing w:val="-10"/>
                <w:szCs w:val="24"/>
              </w:rPr>
              <w:t>92</w:t>
            </w:r>
            <w:r w:rsidR="0097319D" w:rsidRPr="00600DBC">
              <w:rPr>
                <w:rFonts w:hint="eastAsia"/>
                <w:color w:val="000000"/>
                <w:spacing w:val="-10"/>
                <w:szCs w:val="24"/>
              </w:rPr>
              <w:t>.</w:t>
            </w:r>
            <w:r w:rsidRPr="00600DBC">
              <w:rPr>
                <w:color w:val="000000"/>
                <w:spacing w:val="-10"/>
                <w:szCs w:val="24"/>
              </w:rPr>
              <w:t>5</w:t>
            </w:r>
            <w:r w:rsidR="0097319D" w:rsidRPr="00600DBC">
              <w:rPr>
                <w:rFonts w:hint="eastAsia"/>
                <w:color w:val="000000"/>
                <w:spacing w:val="-10"/>
                <w:szCs w:val="24"/>
              </w:rPr>
              <w:t>9</w:t>
            </w:r>
          </w:p>
        </w:tc>
        <w:tc>
          <w:tcPr>
            <w:tcW w:w="1361" w:type="dxa"/>
            <w:shd w:val="clear" w:color="auto" w:fill="DEEAF6"/>
            <w:noWrap/>
            <w:vAlign w:val="center"/>
          </w:tcPr>
          <w:p w:rsidR="0097319D" w:rsidRPr="00600DBC" w:rsidRDefault="0097319D" w:rsidP="009A6DD1">
            <w:pPr>
              <w:pStyle w:val="145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75.79</w:t>
            </w:r>
          </w:p>
        </w:tc>
      </w:tr>
    </w:tbl>
    <w:p w:rsidR="007B4A82" w:rsidRPr="00600DBC" w:rsidRDefault="0087059E" w:rsidP="0087059E">
      <w:pPr>
        <w:pStyle w:val="a4"/>
        <w:spacing w:line="280" w:lineRule="exact"/>
        <w:ind w:leftChars="0" w:left="1205" w:hangingChars="495" w:hanging="1205"/>
        <w:rPr>
          <w:rFonts w:hAnsi="標楷體"/>
          <w:color w:val="000000"/>
        </w:rPr>
      </w:pPr>
      <w:r w:rsidRPr="00600DBC">
        <w:rPr>
          <w:rFonts w:hint="eastAsia"/>
          <w:bCs/>
          <w:color w:val="000000"/>
          <w:sz w:val="24"/>
          <w:szCs w:val="24"/>
        </w:rPr>
        <w:t>資料來源：各國營事業</w:t>
      </w:r>
      <w:r w:rsidR="00DF3681" w:rsidRPr="00600DBC">
        <w:rPr>
          <w:rFonts w:hint="eastAsia"/>
          <w:bCs/>
          <w:color w:val="000000"/>
          <w:sz w:val="24"/>
          <w:szCs w:val="24"/>
        </w:rPr>
        <w:t>各</w:t>
      </w:r>
      <w:r w:rsidRPr="00600DBC">
        <w:rPr>
          <w:rFonts w:hint="eastAsia"/>
          <w:bCs/>
          <w:color w:val="000000"/>
          <w:sz w:val="24"/>
          <w:szCs w:val="24"/>
        </w:rPr>
        <w:t>年度預決算書</w:t>
      </w:r>
      <w:r w:rsidR="0097319D" w:rsidRPr="00600DBC">
        <w:rPr>
          <w:rFonts w:hAnsi="標楷體" w:hint="eastAsia"/>
          <w:bCs/>
          <w:color w:val="000000"/>
          <w:sz w:val="24"/>
          <w:szCs w:val="24"/>
        </w:rPr>
        <w:t>及各國營事業提供資料</w:t>
      </w:r>
      <w:r w:rsidR="00E32302" w:rsidRPr="00600DBC">
        <w:rPr>
          <w:rFonts w:hAnsi="標楷體" w:hint="eastAsia"/>
          <w:bCs/>
          <w:color w:val="000000"/>
          <w:sz w:val="24"/>
          <w:szCs w:val="24"/>
        </w:rPr>
        <w:t>，本中心自行彙整。</w:t>
      </w:r>
    </w:p>
    <w:p w:rsidR="009A3BA9" w:rsidRPr="00600DBC" w:rsidRDefault="00F47D44" w:rsidP="002D5195">
      <w:pPr>
        <w:pStyle w:val="26"/>
        <w:ind w:leftChars="0" w:left="1334" w:hangingChars="470" w:hanging="1334"/>
        <w:rPr>
          <w:rFonts w:hAnsi="標楷體"/>
          <w:bCs/>
          <w:color w:val="000000"/>
          <w:sz w:val="24"/>
          <w:szCs w:val="24"/>
        </w:rPr>
      </w:pPr>
      <w:r w:rsidRPr="00600DBC">
        <w:rPr>
          <w:rFonts w:hAnsi="標楷體" w:hint="eastAsia"/>
          <w:b/>
          <w:color w:val="000000"/>
        </w:rPr>
        <w:t>表</w:t>
      </w:r>
      <w:r w:rsidR="009A3BA9" w:rsidRPr="00600DBC">
        <w:rPr>
          <w:rFonts w:hAnsi="標楷體" w:hint="eastAsia"/>
          <w:b/>
          <w:color w:val="000000"/>
        </w:rPr>
        <w:t>3-</w:t>
      </w:r>
      <w:r w:rsidR="00E32302" w:rsidRPr="00600DBC">
        <w:rPr>
          <w:rFonts w:hAnsi="標楷體" w:hint="eastAsia"/>
          <w:b/>
          <w:color w:val="000000"/>
        </w:rPr>
        <w:t>6</w:t>
      </w:r>
      <w:r w:rsidR="009A3BA9" w:rsidRPr="00600DBC">
        <w:rPr>
          <w:rFonts w:hAnsi="標楷體" w:hint="eastAsia"/>
          <w:b/>
          <w:color w:val="000000"/>
        </w:rPr>
        <w:t>-</w:t>
      </w:r>
      <w:r w:rsidR="00902D63" w:rsidRPr="00600DBC">
        <w:rPr>
          <w:rFonts w:hAnsi="標楷體" w:hint="eastAsia"/>
          <w:b/>
          <w:color w:val="000000"/>
        </w:rPr>
        <w:t>3</w:t>
      </w:r>
      <w:r w:rsidR="00EB3FCB">
        <w:rPr>
          <w:rFonts w:hAnsi="標楷體" w:hint="eastAsia"/>
          <w:b/>
          <w:color w:val="000000"/>
        </w:rPr>
        <w:t xml:space="preserve">  </w:t>
      </w:r>
      <w:r w:rsidR="009A3BA9" w:rsidRPr="00600DBC">
        <w:rPr>
          <w:rFonts w:hAnsi="標楷體" w:hint="eastAsia"/>
          <w:b/>
          <w:color w:val="000000"/>
          <w:spacing w:val="-8"/>
        </w:rPr>
        <w:t>國營事業</w:t>
      </w:r>
      <w:r w:rsidR="002D5195">
        <w:rPr>
          <w:rFonts w:hAnsi="標楷體" w:hint="eastAsia"/>
          <w:b/>
          <w:color w:val="000000"/>
          <w:spacing w:val="-8"/>
        </w:rPr>
        <w:t>110至</w:t>
      </w:r>
      <w:r w:rsidR="009A3BA9" w:rsidRPr="00600DBC">
        <w:rPr>
          <w:rFonts w:hAnsi="標楷體" w:hint="eastAsia"/>
          <w:b/>
          <w:color w:val="000000"/>
          <w:spacing w:val="-8"/>
        </w:rPr>
        <w:t>114年度</w:t>
      </w:r>
      <w:r w:rsidR="00E00B87">
        <w:rPr>
          <w:rFonts w:hAnsi="標楷體" w:hint="eastAsia"/>
          <w:b/>
          <w:color w:val="000000"/>
          <w:spacing w:val="-8"/>
        </w:rPr>
        <w:t>購建</w:t>
      </w:r>
      <w:r w:rsidR="009A3BA9" w:rsidRPr="00600DBC">
        <w:rPr>
          <w:rFonts w:hAnsi="標楷體" w:hint="eastAsia"/>
          <w:b/>
          <w:color w:val="000000"/>
          <w:spacing w:val="-8"/>
        </w:rPr>
        <w:t>固定資產專案計畫資金來源配置</w:t>
      </w:r>
      <w:r w:rsidR="00DA3A12" w:rsidRPr="00600DBC">
        <w:rPr>
          <w:rFonts w:hAnsi="標楷體" w:hint="eastAsia"/>
          <w:b/>
          <w:color w:val="000000"/>
          <w:spacing w:val="-8"/>
        </w:rPr>
        <w:t>(占比)</w:t>
      </w:r>
      <w:r w:rsidR="009A3BA9" w:rsidRPr="00600DBC">
        <w:rPr>
          <w:rFonts w:hAnsi="標楷體" w:hint="eastAsia"/>
          <w:b/>
          <w:color w:val="000000"/>
          <w:spacing w:val="-8"/>
        </w:rPr>
        <w:t>概況表</w:t>
      </w:r>
      <w:r w:rsidR="001434FF" w:rsidRPr="00600DBC">
        <w:rPr>
          <w:rFonts w:hAnsi="標楷體" w:hint="eastAsia"/>
          <w:b/>
          <w:color w:val="000000"/>
        </w:rPr>
        <w:t xml:space="preserve">       </w:t>
      </w:r>
      <w:r w:rsidR="00DF3681" w:rsidRPr="00600DBC">
        <w:rPr>
          <w:rFonts w:hAnsi="標楷體"/>
          <w:b/>
          <w:color w:val="000000"/>
        </w:rPr>
        <w:t xml:space="preserve"> </w:t>
      </w:r>
      <w:r w:rsidR="00E32302" w:rsidRPr="00600DBC">
        <w:rPr>
          <w:rFonts w:hAnsi="標楷體" w:hint="eastAsia"/>
          <w:b/>
          <w:color w:val="000000"/>
        </w:rPr>
        <w:t xml:space="preserve">   </w:t>
      </w:r>
      <w:r w:rsidR="00DF3681" w:rsidRPr="00600DBC">
        <w:rPr>
          <w:rFonts w:hAnsi="標楷體"/>
          <w:b/>
          <w:color w:val="000000"/>
        </w:rPr>
        <w:t xml:space="preserve">                      </w:t>
      </w:r>
      <w:r w:rsidR="009A3BA9" w:rsidRPr="00600DBC">
        <w:rPr>
          <w:rFonts w:hAnsi="標楷體" w:hint="eastAsia"/>
          <w:bCs/>
          <w:color w:val="000000"/>
          <w:sz w:val="24"/>
          <w:szCs w:val="24"/>
        </w:rPr>
        <w:t>單位：%</w:t>
      </w:r>
    </w:p>
    <w:tbl>
      <w:tblPr>
        <w:tblW w:w="8505" w:type="dxa"/>
        <w:tblInd w:w="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993"/>
        <w:gridCol w:w="694"/>
        <w:gridCol w:w="695"/>
        <w:gridCol w:w="694"/>
        <w:gridCol w:w="695"/>
        <w:gridCol w:w="694"/>
        <w:gridCol w:w="695"/>
        <w:gridCol w:w="694"/>
        <w:gridCol w:w="695"/>
        <w:gridCol w:w="694"/>
        <w:gridCol w:w="695"/>
      </w:tblGrid>
      <w:tr w:rsidR="00417804" w:rsidRPr="00600DBC" w:rsidTr="00E32302">
        <w:trPr>
          <w:tblHeader/>
        </w:trPr>
        <w:tc>
          <w:tcPr>
            <w:tcW w:w="156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年度</w:t>
            </w:r>
          </w:p>
        </w:tc>
        <w:tc>
          <w:tcPr>
            <w:tcW w:w="1389" w:type="dxa"/>
            <w:gridSpan w:val="2"/>
            <w:tcBorders>
              <w:top w:val="single" w:sz="1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110決算</w:t>
            </w:r>
          </w:p>
        </w:tc>
        <w:tc>
          <w:tcPr>
            <w:tcW w:w="1389" w:type="dxa"/>
            <w:gridSpan w:val="2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111決算</w:t>
            </w:r>
          </w:p>
        </w:tc>
        <w:tc>
          <w:tcPr>
            <w:tcW w:w="1389" w:type="dxa"/>
            <w:gridSpan w:val="2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112決算</w:t>
            </w:r>
          </w:p>
        </w:tc>
        <w:tc>
          <w:tcPr>
            <w:tcW w:w="1389" w:type="dxa"/>
            <w:gridSpan w:val="2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113決算</w:t>
            </w:r>
          </w:p>
        </w:tc>
        <w:tc>
          <w:tcPr>
            <w:tcW w:w="1389" w:type="dxa"/>
            <w:gridSpan w:val="2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114預算案</w:t>
            </w:r>
          </w:p>
        </w:tc>
      </w:tr>
      <w:tr w:rsidR="00417804" w:rsidRPr="00600DBC" w:rsidTr="00E32302">
        <w:trPr>
          <w:tblHeader/>
        </w:trPr>
        <w:tc>
          <w:tcPr>
            <w:tcW w:w="1560" w:type="dxa"/>
            <w:gridSpan w:val="2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政府增資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外借</w:t>
            </w:r>
            <w:r w:rsidR="00E00B87">
              <w:rPr>
                <w:rFonts w:hint="eastAsia"/>
                <w:color w:val="000000"/>
                <w:spacing w:val="-10"/>
                <w:szCs w:val="24"/>
              </w:rPr>
              <w:t>資金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政府增資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E00B87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外借</w:t>
            </w:r>
            <w:r>
              <w:rPr>
                <w:rFonts w:hint="eastAsia"/>
                <w:color w:val="000000"/>
                <w:spacing w:val="-10"/>
                <w:szCs w:val="24"/>
              </w:rPr>
              <w:t>資金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政府增資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E00B87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外借</w:t>
            </w:r>
            <w:r>
              <w:rPr>
                <w:rFonts w:hint="eastAsia"/>
                <w:color w:val="000000"/>
                <w:spacing w:val="-10"/>
                <w:szCs w:val="24"/>
              </w:rPr>
              <w:t>資金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政府增資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E00B87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外借</w:t>
            </w:r>
            <w:r>
              <w:rPr>
                <w:rFonts w:hint="eastAsia"/>
                <w:color w:val="000000"/>
                <w:spacing w:val="-10"/>
                <w:szCs w:val="24"/>
              </w:rPr>
              <w:t>資金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政府增資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3BA9" w:rsidRPr="00600DBC" w:rsidRDefault="00E00B87" w:rsidP="009A3BA9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外借</w:t>
            </w:r>
            <w:r>
              <w:rPr>
                <w:rFonts w:hint="eastAsia"/>
                <w:color w:val="000000"/>
                <w:spacing w:val="-10"/>
                <w:szCs w:val="24"/>
              </w:rPr>
              <w:t>資金</w:t>
            </w:r>
          </w:p>
        </w:tc>
      </w:tr>
      <w:tr w:rsidR="00902D63" w:rsidRPr="00600DBC" w:rsidTr="00C27EE2">
        <w:tc>
          <w:tcPr>
            <w:tcW w:w="567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經濟部主管</w:t>
            </w:r>
          </w:p>
        </w:tc>
        <w:tc>
          <w:tcPr>
            <w:tcW w:w="99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台糖公司</w:t>
            </w:r>
          </w:p>
        </w:tc>
        <w:tc>
          <w:tcPr>
            <w:tcW w:w="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</w:tr>
      <w:tr w:rsidR="00902D63" w:rsidRPr="00600DBC" w:rsidTr="00C27EE2">
        <w:tc>
          <w:tcPr>
            <w:tcW w:w="567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  <w:hideMark/>
          </w:tcPr>
          <w:p w:rsidR="00590E0C" w:rsidRPr="00600DBC" w:rsidRDefault="00590E0C" w:rsidP="00590E0C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90E0C" w:rsidRPr="00600DBC" w:rsidRDefault="00590E0C" w:rsidP="00590E0C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中油公司</w:t>
            </w:r>
          </w:p>
        </w:tc>
        <w:tc>
          <w:tcPr>
            <w:tcW w:w="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7</w:t>
            </w:r>
            <w:r w:rsidRPr="00600DBC">
              <w:rPr>
                <w:color w:val="000000"/>
                <w:spacing w:val="-14"/>
                <w:szCs w:val="24"/>
              </w:rPr>
              <w:t>7.40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</w:rPr>
              <w:t>90.96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8</w:t>
            </w:r>
            <w:r w:rsidRPr="00600DBC">
              <w:rPr>
                <w:color w:val="000000"/>
                <w:spacing w:val="-14"/>
                <w:szCs w:val="24"/>
              </w:rPr>
              <w:t>7.</w:t>
            </w:r>
            <w:r w:rsidR="00885B8D" w:rsidRPr="00600DBC">
              <w:rPr>
                <w:color w:val="000000"/>
                <w:spacing w:val="-14"/>
                <w:szCs w:val="24"/>
              </w:rPr>
              <w:t>80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9</w:t>
            </w:r>
            <w:r w:rsidRPr="00600DBC">
              <w:rPr>
                <w:color w:val="000000"/>
                <w:spacing w:val="-14"/>
                <w:szCs w:val="24"/>
              </w:rPr>
              <w:t>1.63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7</w:t>
            </w:r>
            <w:r w:rsidRPr="00600DBC">
              <w:rPr>
                <w:color w:val="000000"/>
                <w:spacing w:val="-14"/>
                <w:szCs w:val="24"/>
              </w:rPr>
              <w:t>2.05</w:t>
            </w:r>
          </w:p>
        </w:tc>
      </w:tr>
      <w:tr w:rsidR="00902D63" w:rsidRPr="00600DBC" w:rsidTr="00C27EE2">
        <w:tc>
          <w:tcPr>
            <w:tcW w:w="567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  <w:hideMark/>
          </w:tcPr>
          <w:p w:rsidR="00590E0C" w:rsidRPr="00600DBC" w:rsidRDefault="00590E0C" w:rsidP="00590E0C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90E0C" w:rsidRPr="00600DBC" w:rsidRDefault="00590E0C" w:rsidP="00590E0C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台電公司</w:t>
            </w:r>
          </w:p>
        </w:tc>
        <w:tc>
          <w:tcPr>
            <w:tcW w:w="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7</w:t>
            </w:r>
            <w:r w:rsidRPr="00600DBC">
              <w:rPr>
                <w:color w:val="000000"/>
                <w:spacing w:val="-14"/>
                <w:szCs w:val="24"/>
              </w:rPr>
              <w:t>8.72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620ECA" w:rsidP="00620ECA">
            <w:pPr>
              <w:pStyle w:val="145"/>
              <w:ind w:leftChars="-4" w:left="-11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100.00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8</w:t>
            </w:r>
            <w:r w:rsidR="00CD5217" w:rsidRPr="00600DBC">
              <w:rPr>
                <w:color w:val="000000"/>
                <w:spacing w:val="-14"/>
                <w:szCs w:val="24"/>
              </w:rPr>
              <w:t>7</w:t>
            </w:r>
            <w:r w:rsidRPr="00600DBC">
              <w:rPr>
                <w:color w:val="000000"/>
                <w:spacing w:val="-14"/>
                <w:szCs w:val="24"/>
              </w:rPr>
              <w:t>.</w:t>
            </w:r>
            <w:r w:rsidR="00CD5217" w:rsidRPr="00600DBC">
              <w:rPr>
                <w:color w:val="000000"/>
                <w:spacing w:val="-14"/>
                <w:szCs w:val="24"/>
              </w:rPr>
              <w:t>00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13.00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4</w:t>
            </w:r>
            <w:r w:rsidRPr="00600DBC">
              <w:rPr>
                <w:color w:val="000000"/>
                <w:spacing w:val="-14"/>
                <w:szCs w:val="24"/>
              </w:rPr>
              <w:t>3.64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5</w:t>
            </w:r>
            <w:r w:rsidR="002F0FD6" w:rsidRPr="00600DBC">
              <w:rPr>
                <w:rFonts w:hint="eastAsia"/>
                <w:color w:val="000000"/>
                <w:spacing w:val="-14"/>
                <w:szCs w:val="24"/>
              </w:rPr>
              <w:t>6</w:t>
            </w:r>
            <w:r w:rsidRPr="00600DBC">
              <w:rPr>
                <w:rFonts w:hint="eastAsia"/>
                <w:color w:val="000000"/>
                <w:spacing w:val="-14"/>
                <w:szCs w:val="24"/>
              </w:rPr>
              <w:t>.</w:t>
            </w:r>
            <w:r w:rsidR="002F0FD6" w:rsidRPr="00600DBC">
              <w:rPr>
                <w:rFonts w:hint="eastAsia"/>
                <w:color w:val="000000"/>
                <w:spacing w:val="-14"/>
                <w:szCs w:val="24"/>
              </w:rPr>
              <w:t>3</w:t>
            </w:r>
            <w:r w:rsidRPr="00600DBC">
              <w:rPr>
                <w:rFonts w:hint="eastAsia"/>
                <w:color w:val="000000"/>
                <w:spacing w:val="-14"/>
                <w:szCs w:val="24"/>
              </w:rPr>
              <w:t>6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73.45</w:t>
            </w:r>
          </w:p>
        </w:tc>
      </w:tr>
      <w:tr w:rsidR="00902D63" w:rsidRPr="00600DBC" w:rsidTr="00C27EE2">
        <w:tc>
          <w:tcPr>
            <w:tcW w:w="567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  <w:hideMark/>
          </w:tcPr>
          <w:p w:rsidR="00590E0C" w:rsidRPr="00600DBC" w:rsidRDefault="00590E0C" w:rsidP="00590E0C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90E0C" w:rsidRPr="00600DBC" w:rsidRDefault="00590E0C" w:rsidP="00590E0C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台水公司</w:t>
            </w:r>
          </w:p>
        </w:tc>
        <w:tc>
          <w:tcPr>
            <w:tcW w:w="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2</w:t>
            </w:r>
            <w:r w:rsidRPr="00600DBC">
              <w:rPr>
                <w:color w:val="000000"/>
                <w:spacing w:val="-14"/>
                <w:szCs w:val="24"/>
              </w:rPr>
              <w:t>8.10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7</w:t>
            </w:r>
            <w:r w:rsidRPr="00600DBC">
              <w:rPr>
                <w:color w:val="000000"/>
                <w:spacing w:val="-14"/>
                <w:szCs w:val="24"/>
              </w:rPr>
              <w:t>1.90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2</w:t>
            </w:r>
            <w:r w:rsidRPr="00600DBC">
              <w:rPr>
                <w:color w:val="000000"/>
                <w:spacing w:val="-14"/>
                <w:szCs w:val="24"/>
              </w:rPr>
              <w:t>7.05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72.95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1</w:t>
            </w:r>
            <w:r w:rsidRPr="00600DBC">
              <w:rPr>
                <w:color w:val="000000"/>
                <w:spacing w:val="-14"/>
                <w:szCs w:val="24"/>
              </w:rPr>
              <w:t>8.24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81.54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1</w:t>
            </w:r>
            <w:r w:rsidRPr="00600DBC">
              <w:rPr>
                <w:color w:val="000000"/>
                <w:spacing w:val="-14"/>
                <w:szCs w:val="24"/>
              </w:rPr>
              <w:t>7.68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82.20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4</w:t>
            </w:r>
            <w:r w:rsidRPr="00600DBC">
              <w:rPr>
                <w:color w:val="000000"/>
                <w:spacing w:val="-14"/>
                <w:szCs w:val="24"/>
              </w:rPr>
              <w:t>4.00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90E0C" w:rsidRPr="00600DBC" w:rsidRDefault="00590E0C" w:rsidP="00590E0C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55.77</w:t>
            </w:r>
          </w:p>
        </w:tc>
      </w:tr>
      <w:tr w:rsidR="00902D63" w:rsidRPr="00600DBC" w:rsidTr="00C27EE2"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財政部主管</w:t>
            </w:r>
          </w:p>
        </w:tc>
        <w:tc>
          <w:tcPr>
            <w:tcW w:w="99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A3BA9" w:rsidRPr="00600DBC" w:rsidRDefault="009A3BA9" w:rsidP="009A3BA9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菸酒公司</w:t>
            </w:r>
          </w:p>
        </w:tc>
        <w:tc>
          <w:tcPr>
            <w:tcW w:w="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A3BA9" w:rsidRPr="00600DBC" w:rsidRDefault="009A3BA9" w:rsidP="009A3BA9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</w:tr>
      <w:tr w:rsidR="00902D63" w:rsidRPr="00600DBC" w:rsidTr="00C27EE2">
        <w:tc>
          <w:tcPr>
            <w:tcW w:w="567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6111EB" w:rsidRPr="00600DBC" w:rsidRDefault="006111EB" w:rsidP="006111EB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交通部主管</w:t>
            </w:r>
          </w:p>
        </w:tc>
        <w:tc>
          <w:tcPr>
            <w:tcW w:w="99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6111EB" w:rsidRPr="00600DBC" w:rsidRDefault="006111EB" w:rsidP="006111EB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中華郵政</w:t>
            </w:r>
          </w:p>
        </w:tc>
        <w:tc>
          <w:tcPr>
            <w:tcW w:w="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</w:tr>
      <w:tr w:rsidR="00902D63" w:rsidRPr="00600DBC" w:rsidTr="00C27EE2">
        <w:tc>
          <w:tcPr>
            <w:tcW w:w="567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  <w:hideMark/>
          </w:tcPr>
          <w:p w:rsidR="006111EB" w:rsidRPr="00600DBC" w:rsidRDefault="006111EB" w:rsidP="006111EB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6111EB" w:rsidRPr="00600DBC" w:rsidRDefault="006111EB" w:rsidP="006111EB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臺鐵公司</w:t>
            </w:r>
          </w:p>
        </w:tc>
        <w:tc>
          <w:tcPr>
            <w:tcW w:w="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99.06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83.50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75.15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98.94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98.28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</w:tr>
      <w:tr w:rsidR="00902D63" w:rsidRPr="00600DBC" w:rsidTr="00C27EE2">
        <w:tc>
          <w:tcPr>
            <w:tcW w:w="567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  <w:hideMark/>
          </w:tcPr>
          <w:p w:rsidR="006111EB" w:rsidRPr="00600DBC" w:rsidRDefault="006111EB" w:rsidP="006111EB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6111EB" w:rsidRPr="00600DBC" w:rsidRDefault="006111EB" w:rsidP="006111EB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港務公司</w:t>
            </w:r>
          </w:p>
        </w:tc>
        <w:tc>
          <w:tcPr>
            <w:tcW w:w="694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4.77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0.63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2.72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1.76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</w:tr>
      <w:tr w:rsidR="00902D63" w:rsidRPr="00600DBC" w:rsidTr="00C27EE2">
        <w:tc>
          <w:tcPr>
            <w:tcW w:w="567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6111EB" w:rsidRPr="00600DBC" w:rsidRDefault="006111EB" w:rsidP="006111EB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993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11EB" w:rsidRPr="00600DBC" w:rsidRDefault="006111EB" w:rsidP="006111EB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600DBC">
              <w:rPr>
                <w:rFonts w:hint="eastAsia"/>
                <w:color w:val="000000"/>
                <w:spacing w:val="-10"/>
                <w:szCs w:val="24"/>
              </w:rPr>
              <w:t>桃機公司</w:t>
            </w:r>
          </w:p>
        </w:tc>
        <w:tc>
          <w:tcPr>
            <w:tcW w:w="694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CA1D1E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100.00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color w:val="000000"/>
                <w:spacing w:val="-14"/>
                <w:szCs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CA1D1E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100.00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95.40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CA1D1E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4.60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85.19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1</w:t>
            </w:r>
            <w:r w:rsidRPr="00600DBC">
              <w:rPr>
                <w:color w:val="000000"/>
                <w:spacing w:val="-14"/>
                <w:szCs w:val="24"/>
              </w:rPr>
              <w:t>4.81</w:t>
            </w:r>
          </w:p>
        </w:tc>
        <w:tc>
          <w:tcPr>
            <w:tcW w:w="694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39.29</w:t>
            </w:r>
          </w:p>
        </w:tc>
        <w:tc>
          <w:tcPr>
            <w:tcW w:w="695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11EB" w:rsidRPr="00600DBC" w:rsidRDefault="006111EB" w:rsidP="006111EB">
            <w:pPr>
              <w:pStyle w:val="145"/>
              <w:jc w:val="right"/>
              <w:rPr>
                <w:rFonts w:hint="eastAsia"/>
                <w:color w:val="000000"/>
                <w:spacing w:val="-14"/>
                <w:szCs w:val="24"/>
              </w:rPr>
            </w:pPr>
            <w:r w:rsidRPr="00600DBC">
              <w:rPr>
                <w:rFonts w:hint="eastAsia"/>
                <w:color w:val="000000"/>
                <w:spacing w:val="-14"/>
                <w:szCs w:val="24"/>
              </w:rPr>
              <w:t>5</w:t>
            </w:r>
            <w:r w:rsidRPr="00600DBC">
              <w:rPr>
                <w:color w:val="000000"/>
                <w:spacing w:val="-14"/>
                <w:szCs w:val="24"/>
              </w:rPr>
              <w:t>8.94</w:t>
            </w:r>
          </w:p>
        </w:tc>
      </w:tr>
    </w:tbl>
    <w:p w:rsidR="009A3BA9" w:rsidRPr="00600DBC" w:rsidRDefault="009A3BA9" w:rsidP="009A3BA9">
      <w:pPr>
        <w:pStyle w:val="a4"/>
        <w:spacing w:line="280" w:lineRule="exact"/>
        <w:ind w:leftChars="0" w:left="1205" w:hangingChars="495" w:hanging="1205"/>
        <w:rPr>
          <w:rFonts w:hAnsi="標楷體"/>
          <w:color w:val="000000"/>
        </w:rPr>
      </w:pPr>
      <w:r w:rsidRPr="00600DBC">
        <w:rPr>
          <w:rFonts w:hint="eastAsia"/>
          <w:bCs/>
          <w:color w:val="000000"/>
          <w:sz w:val="24"/>
          <w:szCs w:val="24"/>
        </w:rPr>
        <w:t>資料來源：各國營事業</w:t>
      </w:r>
      <w:r w:rsidRPr="00600DBC">
        <w:rPr>
          <w:rFonts w:hAnsi="標楷體" w:hint="eastAsia"/>
          <w:bCs/>
          <w:color w:val="000000"/>
          <w:sz w:val="24"/>
          <w:szCs w:val="24"/>
        </w:rPr>
        <w:t>提供資料</w:t>
      </w:r>
      <w:r w:rsidR="006D69B2">
        <w:rPr>
          <w:rFonts w:hAnsi="標楷體" w:hint="eastAsia"/>
          <w:bCs/>
          <w:color w:val="000000"/>
          <w:sz w:val="24"/>
          <w:szCs w:val="24"/>
        </w:rPr>
        <w:t>；</w:t>
      </w:r>
      <w:r w:rsidR="006D69B2" w:rsidRPr="006D69B2">
        <w:rPr>
          <w:rFonts w:hAnsi="標楷體" w:hint="eastAsia"/>
          <w:bCs/>
          <w:color w:val="000000"/>
          <w:sz w:val="24"/>
          <w:szCs w:val="24"/>
        </w:rPr>
        <w:t>111及112年度為決算審定數、113年度為自編決算數。</w:t>
      </w:r>
    </w:p>
    <w:p w:rsidR="002859F6" w:rsidRPr="00905C6F" w:rsidRDefault="002859F6" w:rsidP="002859F6">
      <w:pPr>
        <w:pStyle w:val="a4"/>
        <w:ind w:left="851" w:hanging="284"/>
        <w:rPr>
          <w:rFonts w:hAnsi="標楷體"/>
          <w:b/>
          <w:bCs/>
          <w:color w:val="000000"/>
        </w:rPr>
      </w:pPr>
      <w:r w:rsidRPr="00905C6F">
        <w:rPr>
          <w:rFonts w:hAnsi="標楷體" w:hint="eastAsia"/>
          <w:b/>
          <w:bCs/>
          <w:color w:val="000000"/>
        </w:rPr>
        <w:t>(三)部分國營事業</w:t>
      </w:r>
      <w:r w:rsidR="00D97FB0">
        <w:rPr>
          <w:rFonts w:hAnsi="標楷體" w:hint="eastAsia"/>
          <w:b/>
          <w:bCs/>
          <w:color w:val="000000"/>
        </w:rPr>
        <w:t>自有</w:t>
      </w:r>
      <w:r w:rsidR="005C2B94" w:rsidRPr="00905C6F">
        <w:rPr>
          <w:rFonts w:hAnsi="標楷體" w:hint="eastAsia"/>
          <w:b/>
          <w:bCs/>
          <w:color w:val="000000"/>
        </w:rPr>
        <w:t>資金不足</w:t>
      </w:r>
      <w:r w:rsidRPr="00905C6F">
        <w:rPr>
          <w:rFonts w:hAnsi="標楷體" w:hint="eastAsia"/>
          <w:b/>
          <w:bCs/>
          <w:color w:val="000000"/>
        </w:rPr>
        <w:t>，持續由政府增資挹注或擴大對外借款投入專案計畫，</w:t>
      </w:r>
      <w:r w:rsidR="007E6E33" w:rsidRPr="007E6E33">
        <w:rPr>
          <w:rFonts w:hAnsi="標楷體" w:hint="eastAsia"/>
          <w:b/>
          <w:bCs/>
          <w:color w:val="000000"/>
        </w:rPr>
        <w:t>與行政院所訂控管標準未符</w:t>
      </w:r>
      <w:r w:rsidR="007E6E33">
        <w:rPr>
          <w:rFonts w:hAnsi="標楷體" w:hint="eastAsia"/>
          <w:b/>
          <w:bCs/>
          <w:color w:val="000000"/>
        </w:rPr>
        <w:t>，並</w:t>
      </w:r>
      <w:r w:rsidR="007E6E33" w:rsidRPr="007E6E33">
        <w:rPr>
          <w:rFonts w:hAnsi="標楷體" w:hint="eastAsia"/>
          <w:b/>
          <w:bCs/>
          <w:color w:val="000000"/>
        </w:rPr>
        <w:t>侵蝕該等公司獲利</w:t>
      </w:r>
    </w:p>
    <w:p w:rsidR="0005135F" w:rsidRPr="00905C6F" w:rsidRDefault="00C27EE2" w:rsidP="00666AD5">
      <w:pPr>
        <w:pStyle w:val="26"/>
        <w:ind w:left="850" w:firstLine="567"/>
        <w:rPr>
          <w:color w:val="000000"/>
        </w:rPr>
      </w:pPr>
      <w:r w:rsidRPr="00905C6F">
        <w:rPr>
          <w:rFonts w:hint="eastAsia"/>
          <w:color w:val="000000"/>
        </w:rPr>
        <w:t>為強化國營事業</w:t>
      </w:r>
      <w:r w:rsidR="008C19C9" w:rsidRPr="00905C6F">
        <w:rPr>
          <w:rFonts w:hint="eastAsia"/>
          <w:color w:val="000000"/>
        </w:rPr>
        <w:t>購建</w:t>
      </w:r>
      <w:r w:rsidRPr="00905C6F">
        <w:rPr>
          <w:rFonts w:hint="eastAsia"/>
          <w:color w:val="000000"/>
        </w:rPr>
        <w:t>固定資產計畫之資金規劃，行政院「附屬單位預算共同項目編列作業規範」之壹、營業基金、乙、固</w:t>
      </w:r>
      <w:r w:rsidRPr="00905C6F">
        <w:rPr>
          <w:rFonts w:hint="eastAsia"/>
          <w:color w:val="000000"/>
        </w:rPr>
        <w:lastRenderedPageBreak/>
        <w:t>定資產建設改良擴充第5點規定：「各事業除有效運用自有資金外，得設法運用舉債經營方式，以發揮財務槓桿原理，增加股東之投資報酬。</w:t>
      </w:r>
      <w:r w:rsidRPr="00905C6F">
        <w:rPr>
          <w:rFonts w:hint="eastAsia"/>
          <w:color w:val="000000"/>
          <w:u w:val="single"/>
        </w:rPr>
        <w:t>惟營運資金餘額已呈負數</w:t>
      </w:r>
      <w:r w:rsidRPr="00905C6F">
        <w:rPr>
          <w:rFonts w:hint="eastAsia"/>
          <w:color w:val="000000"/>
        </w:rPr>
        <w:t>，</w:t>
      </w:r>
      <w:r w:rsidRPr="00905C6F">
        <w:rPr>
          <w:rFonts w:hint="eastAsia"/>
          <w:color w:val="000000"/>
          <w:u w:val="single"/>
        </w:rPr>
        <w:t>或負債對權益比率高於2倍之事業</w:t>
      </w:r>
      <w:r w:rsidRPr="00905C6F">
        <w:rPr>
          <w:rFonts w:hint="eastAsia"/>
          <w:color w:val="000000"/>
        </w:rPr>
        <w:t>，如未獲准增資或有盈餘可供保留，以改善財務結構者，為避免繼續增加投資，而動搖事業之根本，除因政策需要辦理或業務性質特殊者外，不得再行辦理新興投資計畫。」另第6點規定：「各事業擴建及營運資金之籌措，應有效運用自有資金，必要時得以舉借方式辦理，並應考量資金成本，</w:t>
      </w:r>
      <w:r w:rsidRPr="00905C6F">
        <w:rPr>
          <w:rFonts w:hint="eastAsia"/>
          <w:color w:val="000000"/>
          <w:u w:val="single"/>
        </w:rPr>
        <w:lastRenderedPageBreak/>
        <w:t>避免公庫增資</w:t>
      </w:r>
      <w:r w:rsidRPr="00905C6F">
        <w:rPr>
          <w:rFonts w:hint="eastAsia"/>
          <w:color w:val="000000"/>
        </w:rPr>
        <w:t>。」</w:t>
      </w:r>
    </w:p>
    <w:p w:rsidR="00666AD5" w:rsidRPr="00905C6F" w:rsidRDefault="00666AD5" w:rsidP="00666AD5">
      <w:pPr>
        <w:pStyle w:val="26"/>
        <w:ind w:left="850" w:firstLine="567"/>
        <w:rPr>
          <w:rFonts w:hAnsi="標楷體"/>
          <w:color w:val="000000"/>
        </w:rPr>
      </w:pPr>
      <w:r w:rsidRPr="00905C6F">
        <w:rPr>
          <w:rFonts w:hint="eastAsia"/>
          <w:color w:val="000000"/>
        </w:rPr>
        <w:t>茲彙整</w:t>
      </w:r>
      <w:r w:rsidR="0043509C" w:rsidRPr="00905C6F">
        <w:rPr>
          <w:rFonts w:hAnsi="標楷體" w:hint="eastAsia"/>
          <w:color w:val="000000"/>
        </w:rPr>
        <w:t>111至113年度</w:t>
      </w:r>
      <w:r w:rsidR="008C19C9" w:rsidRPr="00905C6F">
        <w:rPr>
          <w:rFonts w:hAnsi="標楷體" w:hint="eastAsia"/>
          <w:color w:val="000000"/>
        </w:rPr>
        <w:t>主要</w:t>
      </w:r>
      <w:r w:rsidR="00920710" w:rsidRPr="00905C6F">
        <w:rPr>
          <w:rFonts w:hAnsi="標楷體" w:hint="eastAsia"/>
          <w:color w:val="000000"/>
        </w:rPr>
        <w:t>以政府投資或</w:t>
      </w:r>
      <w:r w:rsidR="0057448B" w:rsidRPr="00905C6F">
        <w:rPr>
          <w:rFonts w:hAnsi="標楷體" w:hint="eastAsia"/>
          <w:color w:val="000000"/>
        </w:rPr>
        <w:t>外借資金辦理購建固定資產建設專案計畫之5家</w:t>
      </w:r>
      <w:r w:rsidR="00C27EE2" w:rsidRPr="00905C6F">
        <w:rPr>
          <w:rFonts w:hAnsi="標楷體" w:hint="eastAsia"/>
          <w:color w:val="000000"/>
        </w:rPr>
        <w:t>國營事業</w:t>
      </w:r>
      <w:r w:rsidR="008C19C9" w:rsidRPr="00905C6F">
        <w:rPr>
          <w:rFonts w:hAnsi="標楷體" w:hint="eastAsia"/>
          <w:color w:val="000000"/>
        </w:rPr>
        <w:t>(</w:t>
      </w:r>
      <w:r w:rsidR="0043509C" w:rsidRPr="00905C6F">
        <w:rPr>
          <w:rFonts w:hAnsi="標楷體" w:hint="eastAsia"/>
          <w:color w:val="000000"/>
        </w:rPr>
        <w:t>包含經濟部主管之中油、台電及台水公司；交通部主管之臺鐵及桃機公司</w:t>
      </w:r>
      <w:r w:rsidR="0043509C" w:rsidRPr="00905C6F">
        <w:rPr>
          <w:rFonts w:hAnsi="標楷體"/>
          <w:color w:val="000000"/>
        </w:rPr>
        <w:t>）</w:t>
      </w:r>
      <w:r w:rsidR="00C27EE2" w:rsidRPr="00905C6F">
        <w:rPr>
          <w:rFonts w:hAnsi="標楷體" w:hint="eastAsia"/>
          <w:color w:val="000000"/>
        </w:rPr>
        <w:t>之營運資金</w:t>
      </w:r>
      <w:r w:rsidR="008C19C9" w:rsidRPr="00905C6F">
        <w:rPr>
          <w:rFonts w:hAnsi="標楷體" w:hint="eastAsia"/>
          <w:color w:val="000000"/>
        </w:rPr>
        <w:t>、對外舉債及利息負擔情形</w:t>
      </w:r>
      <w:r w:rsidR="00C27EE2" w:rsidRPr="00905C6F">
        <w:rPr>
          <w:rFonts w:hAnsi="標楷體" w:hint="eastAsia"/>
          <w:color w:val="000000"/>
        </w:rPr>
        <w:t>(詳</w:t>
      </w:r>
      <w:r w:rsidR="008C19C9" w:rsidRPr="00905C6F">
        <w:rPr>
          <w:rFonts w:hAnsi="標楷體" w:hint="eastAsia"/>
          <w:color w:val="000000"/>
        </w:rPr>
        <w:t>表3-6-4及</w:t>
      </w:r>
      <w:r w:rsidR="00C27EE2" w:rsidRPr="00905C6F">
        <w:rPr>
          <w:rFonts w:hAnsi="標楷體" w:hint="eastAsia"/>
          <w:color w:val="000000"/>
        </w:rPr>
        <w:t>表</w:t>
      </w:r>
      <w:r w:rsidR="0057448B" w:rsidRPr="00905C6F">
        <w:rPr>
          <w:rFonts w:hAnsi="標楷體" w:hint="eastAsia"/>
          <w:color w:val="000000"/>
        </w:rPr>
        <w:t>3</w:t>
      </w:r>
      <w:r w:rsidR="00C27EE2" w:rsidRPr="00905C6F">
        <w:rPr>
          <w:rFonts w:hAnsi="標楷體" w:hint="eastAsia"/>
          <w:color w:val="000000"/>
        </w:rPr>
        <w:t>-</w:t>
      </w:r>
      <w:r w:rsidR="008C19C9" w:rsidRPr="00905C6F">
        <w:rPr>
          <w:rFonts w:hAnsi="標楷體" w:hint="eastAsia"/>
          <w:color w:val="000000"/>
        </w:rPr>
        <w:t>6</w:t>
      </w:r>
      <w:r w:rsidR="00C27EE2" w:rsidRPr="00905C6F">
        <w:rPr>
          <w:rFonts w:hAnsi="標楷體" w:hint="eastAsia"/>
          <w:color w:val="000000"/>
        </w:rPr>
        <w:t>-</w:t>
      </w:r>
      <w:r w:rsidR="0057448B" w:rsidRPr="00905C6F">
        <w:rPr>
          <w:rFonts w:hAnsi="標楷體" w:hint="eastAsia"/>
          <w:color w:val="000000"/>
        </w:rPr>
        <w:t>5</w:t>
      </w:r>
      <w:r w:rsidR="00C27EE2" w:rsidRPr="00905C6F">
        <w:rPr>
          <w:rFonts w:hAnsi="標楷體" w:hint="eastAsia"/>
          <w:color w:val="000000"/>
        </w:rPr>
        <w:t>)</w:t>
      </w:r>
      <w:r w:rsidR="00FE0135" w:rsidRPr="00905C6F">
        <w:rPr>
          <w:rFonts w:hAnsi="標楷體" w:hint="eastAsia"/>
          <w:color w:val="000000"/>
        </w:rPr>
        <w:t>，</w:t>
      </w:r>
      <w:r w:rsidR="008C19C9" w:rsidRPr="00905C6F">
        <w:rPr>
          <w:rFonts w:hAnsi="標楷體" w:hint="eastAsia"/>
          <w:color w:val="000000"/>
        </w:rPr>
        <w:t>並</w:t>
      </w:r>
      <w:r w:rsidR="00FE0135" w:rsidRPr="00905C6F">
        <w:rPr>
          <w:rFonts w:hAnsi="標楷體" w:hint="eastAsia"/>
          <w:color w:val="000000"/>
        </w:rPr>
        <w:t>評估</w:t>
      </w:r>
      <w:r w:rsidRPr="00905C6F">
        <w:rPr>
          <w:rFonts w:hAnsi="標楷體" w:hint="eastAsia"/>
          <w:color w:val="000000"/>
        </w:rPr>
        <w:t>說明如下</w:t>
      </w:r>
      <w:r w:rsidRPr="00905C6F">
        <w:rPr>
          <w:rFonts w:ascii="新細明體" w:eastAsia="新細明體" w:hAnsi="新細明體" w:hint="eastAsia"/>
          <w:color w:val="000000"/>
        </w:rPr>
        <w:t>：</w:t>
      </w:r>
    </w:p>
    <w:p w:rsidR="00666AD5" w:rsidRPr="00905C6F" w:rsidRDefault="00666AD5" w:rsidP="00666AD5">
      <w:pPr>
        <w:pStyle w:val="123"/>
        <w:ind w:left="1134" w:hanging="284"/>
        <w:rPr>
          <w:color w:val="000000"/>
        </w:rPr>
      </w:pPr>
      <w:r w:rsidRPr="00905C6F">
        <w:rPr>
          <w:rFonts w:hAnsi="標楷體" w:hint="eastAsia"/>
          <w:b/>
          <w:bCs/>
          <w:color w:val="000000"/>
        </w:rPr>
        <w:t>1.</w:t>
      </w:r>
      <w:bookmarkStart w:id="18" w:name="_Hlk202800015"/>
      <w:r w:rsidR="00EF288D" w:rsidRPr="00905C6F">
        <w:rPr>
          <w:rFonts w:hAnsi="標楷體" w:hint="eastAsia"/>
          <w:b/>
          <w:bCs/>
          <w:color w:val="000000"/>
        </w:rPr>
        <w:t>與行政院所訂控管標準未符</w:t>
      </w:r>
      <w:bookmarkEnd w:id="18"/>
      <w:r w:rsidR="00EF288D" w:rsidRPr="00905C6F">
        <w:rPr>
          <w:rFonts w:ascii="新細明體" w:eastAsia="新細明體" w:hAnsi="新細明體" w:hint="eastAsia"/>
          <w:b/>
          <w:bCs/>
          <w:color w:val="000000"/>
        </w:rPr>
        <w:t>：</w:t>
      </w:r>
      <w:r w:rsidR="00E06668" w:rsidRPr="00905C6F">
        <w:rPr>
          <w:rFonts w:hAnsi="標楷體" w:hint="eastAsia"/>
          <w:color w:val="000000"/>
        </w:rPr>
        <w:t>前揭</w:t>
      </w:r>
      <w:r w:rsidR="0043509C" w:rsidRPr="00905C6F">
        <w:rPr>
          <w:rFonts w:hAnsi="標楷體" w:hint="eastAsia"/>
          <w:color w:val="000000"/>
        </w:rPr>
        <w:t>5家事業</w:t>
      </w:r>
      <w:r w:rsidR="00E06668" w:rsidRPr="00905C6F">
        <w:rPr>
          <w:rFonts w:hAnsi="標楷體" w:hint="eastAsia"/>
          <w:color w:val="000000"/>
        </w:rPr>
        <w:t>111至113年度決算</w:t>
      </w:r>
      <w:r w:rsidR="0043509C" w:rsidRPr="00905C6F">
        <w:rPr>
          <w:rFonts w:hAnsi="標楷體" w:hint="eastAsia"/>
          <w:color w:val="000000"/>
        </w:rPr>
        <w:t>之</w:t>
      </w:r>
      <w:r w:rsidR="0057448B" w:rsidRPr="00905C6F">
        <w:rPr>
          <w:rFonts w:hAnsi="標楷體" w:hint="eastAsia"/>
          <w:color w:val="000000"/>
        </w:rPr>
        <w:t>營運資金</w:t>
      </w:r>
      <w:r w:rsidR="00E06668" w:rsidRPr="00905C6F">
        <w:rPr>
          <w:rFonts w:hAnsi="標楷體" w:hint="eastAsia"/>
          <w:color w:val="000000"/>
        </w:rPr>
        <w:t>餘額</w:t>
      </w:r>
      <w:r w:rsidR="0057448B" w:rsidRPr="00905C6F">
        <w:rPr>
          <w:rFonts w:hAnsi="標楷體" w:hint="eastAsia"/>
          <w:color w:val="000000"/>
        </w:rPr>
        <w:t>均呈負值，</w:t>
      </w:r>
      <w:r w:rsidR="00EF288D" w:rsidRPr="00905C6F">
        <w:rPr>
          <w:rFonts w:hAnsi="標楷體" w:hint="eastAsia"/>
          <w:color w:val="000000"/>
        </w:rPr>
        <w:t>另</w:t>
      </w:r>
      <w:r w:rsidR="00C27EE2" w:rsidRPr="00905C6F">
        <w:rPr>
          <w:rFonts w:hAnsi="標楷體" w:hint="eastAsia"/>
          <w:color w:val="000000"/>
        </w:rPr>
        <w:t>中油</w:t>
      </w:r>
      <w:r w:rsidR="0043509C" w:rsidRPr="00905C6F">
        <w:rPr>
          <w:rFonts w:hAnsi="標楷體" w:hint="eastAsia"/>
          <w:color w:val="000000"/>
        </w:rPr>
        <w:t>及</w:t>
      </w:r>
      <w:r w:rsidR="00C27EE2" w:rsidRPr="00905C6F">
        <w:rPr>
          <w:rFonts w:hAnsi="標楷體" w:hint="eastAsia"/>
          <w:color w:val="000000"/>
        </w:rPr>
        <w:t>台電</w:t>
      </w:r>
      <w:r w:rsidR="0043509C" w:rsidRPr="00905C6F">
        <w:rPr>
          <w:rFonts w:hAnsi="標楷體" w:hint="eastAsia"/>
          <w:color w:val="000000"/>
        </w:rPr>
        <w:t>公司</w:t>
      </w:r>
      <w:r w:rsidR="00EF288D" w:rsidRPr="00905C6F">
        <w:rPr>
          <w:rFonts w:hAnsi="標楷體" w:hint="eastAsia"/>
          <w:color w:val="000000"/>
        </w:rPr>
        <w:t>該3年度</w:t>
      </w:r>
      <w:r w:rsidR="0043509C" w:rsidRPr="00905C6F">
        <w:rPr>
          <w:rFonts w:hAnsi="標楷體" w:hint="eastAsia"/>
          <w:color w:val="000000"/>
        </w:rPr>
        <w:t>「負債對權益比率」均高於所訂「2倍」避免繼續增加投資之警戒值，且</w:t>
      </w:r>
      <w:r w:rsidR="006E2457" w:rsidRPr="00905C6F">
        <w:rPr>
          <w:rFonts w:hAnsi="標楷體" w:hint="eastAsia"/>
          <w:color w:val="000000"/>
        </w:rPr>
        <w:t>1</w:t>
      </w:r>
      <w:r w:rsidR="006E2457" w:rsidRPr="00905C6F">
        <w:rPr>
          <w:rFonts w:hAnsi="標楷體"/>
          <w:color w:val="000000"/>
        </w:rPr>
        <w:t>13</w:t>
      </w:r>
      <w:r w:rsidR="006E2457" w:rsidRPr="00905C6F">
        <w:rPr>
          <w:rFonts w:hAnsi="標楷體" w:hint="eastAsia"/>
          <w:color w:val="000000"/>
        </w:rPr>
        <w:t>年度</w:t>
      </w:r>
      <w:r w:rsidR="0043509C" w:rsidRPr="00905C6F">
        <w:rPr>
          <w:rFonts w:hAnsi="標楷體" w:hint="eastAsia"/>
          <w:color w:val="000000"/>
        </w:rPr>
        <w:t>除台水及</w:t>
      </w:r>
      <w:r w:rsidR="006E2457" w:rsidRPr="00905C6F">
        <w:rPr>
          <w:rFonts w:hAnsi="標楷體" w:hint="eastAsia"/>
          <w:color w:val="000000"/>
        </w:rPr>
        <w:t>桃機公司外，中油、台電及臺鐵等</w:t>
      </w:r>
      <w:r w:rsidR="00EF288D" w:rsidRPr="00905C6F">
        <w:rPr>
          <w:rFonts w:hAnsi="標楷體" w:hint="eastAsia"/>
          <w:color w:val="000000"/>
        </w:rPr>
        <w:t>3</w:t>
      </w:r>
      <w:r w:rsidR="006E2457" w:rsidRPr="00905C6F">
        <w:rPr>
          <w:rFonts w:hAnsi="標楷體" w:hint="eastAsia"/>
          <w:color w:val="000000"/>
        </w:rPr>
        <w:t>家</w:t>
      </w:r>
      <w:r w:rsidR="00E51B5C" w:rsidRPr="00905C6F">
        <w:rPr>
          <w:rFonts w:hAnsi="標楷體" w:hint="eastAsia"/>
          <w:color w:val="000000"/>
        </w:rPr>
        <w:t>國營</w:t>
      </w:r>
      <w:r w:rsidR="006E2457" w:rsidRPr="00905C6F">
        <w:rPr>
          <w:rFonts w:hAnsi="標楷體" w:hint="eastAsia"/>
          <w:color w:val="000000"/>
        </w:rPr>
        <w:t>事業營運</w:t>
      </w:r>
      <w:r w:rsidR="006E2457" w:rsidRPr="00905C6F">
        <w:rPr>
          <w:rFonts w:hint="eastAsia"/>
          <w:color w:val="000000"/>
        </w:rPr>
        <w:t>欠佳，帳上均呈累積虧損待彌補</w:t>
      </w:r>
      <w:r w:rsidR="00C27EE2" w:rsidRPr="00905C6F">
        <w:rPr>
          <w:rFonts w:hint="eastAsia"/>
          <w:color w:val="000000"/>
        </w:rPr>
        <w:t>，顯與政府對於國營事業購建固定資產計畫之控管機制未盡相符，</w:t>
      </w:r>
      <w:r w:rsidR="00E51B5C" w:rsidRPr="00905C6F">
        <w:rPr>
          <w:rFonts w:hint="eastAsia"/>
          <w:color w:val="000000"/>
        </w:rPr>
        <w:t>對於該</w:t>
      </w:r>
      <w:r w:rsidR="00EF288D" w:rsidRPr="00905C6F">
        <w:rPr>
          <w:rFonts w:hint="eastAsia"/>
          <w:color w:val="000000"/>
        </w:rPr>
        <w:t>等</w:t>
      </w:r>
      <w:r w:rsidR="00C27EE2" w:rsidRPr="00905C6F">
        <w:rPr>
          <w:rFonts w:hint="eastAsia"/>
          <w:color w:val="000000"/>
        </w:rPr>
        <w:t>事業</w:t>
      </w:r>
      <w:r w:rsidR="00E51B5C" w:rsidRPr="00905C6F">
        <w:rPr>
          <w:rFonts w:hint="eastAsia"/>
          <w:color w:val="000000"/>
        </w:rPr>
        <w:t>財務之影響性</w:t>
      </w:r>
      <w:r w:rsidR="00E51B5C" w:rsidRPr="00905C6F">
        <w:rPr>
          <w:rFonts w:hAnsi="標楷體" w:hint="eastAsia"/>
          <w:color w:val="000000"/>
        </w:rPr>
        <w:t>，</w:t>
      </w:r>
      <w:r w:rsidR="00E51B5C" w:rsidRPr="00905C6F">
        <w:rPr>
          <w:rFonts w:hint="eastAsia"/>
          <w:color w:val="000000"/>
        </w:rPr>
        <w:t>亦待重視</w:t>
      </w:r>
      <w:r w:rsidR="006E2457" w:rsidRPr="00905C6F">
        <w:rPr>
          <w:rFonts w:hint="eastAsia"/>
          <w:color w:val="000000"/>
        </w:rPr>
        <w:t>。</w:t>
      </w:r>
    </w:p>
    <w:p w:rsidR="00904791" w:rsidRPr="00905C6F" w:rsidRDefault="00666AD5" w:rsidP="00666AD5">
      <w:pPr>
        <w:pStyle w:val="123"/>
        <w:ind w:left="1134" w:hanging="284"/>
        <w:rPr>
          <w:color w:val="000000"/>
        </w:rPr>
      </w:pPr>
      <w:r w:rsidRPr="00905C6F">
        <w:rPr>
          <w:rFonts w:hint="eastAsia"/>
          <w:b/>
          <w:bCs/>
          <w:color w:val="000000"/>
        </w:rPr>
        <w:t>2.</w:t>
      </w:r>
      <w:r w:rsidR="00E51B5C" w:rsidRPr="00905C6F">
        <w:rPr>
          <w:rFonts w:hint="eastAsia"/>
          <w:b/>
          <w:bCs/>
          <w:color w:val="000000"/>
        </w:rPr>
        <w:t>隨長期債務餘額增加</w:t>
      </w:r>
      <w:r w:rsidR="00E51B5C" w:rsidRPr="00905C6F">
        <w:rPr>
          <w:rFonts w:hAnsi="標楷體" w:hint="eastAsia"/>
          <w:b/>
          <w:bCs/>
          <w:color w:val="000000"/>
        </w:rPr>
        <w:t>，</w:t>
      </w:r>
      <w:r w:rsidR="00EF288D" w:rsidRPr="00905C6F">
        <w:rPr>
          <w:rFonts w:hint="eastAsia"/>
          <w:b/>
          <w:bCs/>
          <w:color w:val="000000"/>
        </w:rPr>
        <w:t>利息費用</w:t>
      </w:r>
      <w:r w:rsidR="00E51B5C" w:rsidRPr="00905C6F">
        <w:rPr>
          <w:rFonts w:hint="eastAsia"/>
          <w:b/>
          <w:bCs/>
          <w:color w:val="000000"/>
        </w:rPr>
        <w:t>逐年升高</w:t>
      </w:r>
      <w:r w:rsidR="00EF288D" w:rsidRPr="00905C6F">
        <w:rPr>
          <w:rFonts w:hAnsi="標楷體" w:hint="eastAsia"/>
          <w:b/>
          <w:bCs/>
          <w:color w:val="000000"/>
        </w:rPr>
        <w:t>，</w:t>
      </w:r>
      <w:r w:rsidR="00E51B5C" w:rsidRPr="00905C6F">
        <w:rPr>
          <w:rFonts w:hAnsi="標楷體" w:hint="eastAsia"/>
          <w:b/>
          <w:bCs/>
          <w:color w:val="000000"/>
        </w:rPr>
        <w:t>亦</w:t>
      </w:r>
      <w:r w:rsidR="00EF288D" w:rsidRPr="00905C6F">
        <w:rPr>
          <w:rFonts w:hAnsi="標楷體" w:hint="eastAsia"/>
          <w:b/>
          <w:bCs/>
          <w:color w:val="000000"/>
        </w:rPr>
        <w:t>侵蝕部分國營事業獲利</w:t>
      </w:r>
      <w:r w:rsidR="00EF288D" w:rsidRPr="00905C6F">
        <w:rPr>
          <w:rFonts w:ascii="新細明體" w:eastAsia="新細明體" w:hAnsi="新細明體" w:hint="eastAsia"/>
          <w:b/>
          <w:bCs/>
          <w:color w:val="000000"/>
        </w:rPr>
        <w:t>：</w:t>
      </w:r>
      <w:r w:rsidRPr="00905C6F">
        <w:rPr>
          <w:rFonts w:hint="eastAsia"/>
          <w:color w:val="000000"/>
        </w:rPr>
        <w:t>另</w:t>
      </w:r>
      <w:r w:rsidR="006E2457" w:rsidRPr="00905C6F">
        <w:rPr>
          <w:rFonts w:hint="eastAsia"/>
          <w:color w:val="000000"/>
        </w:rPr>
        <w:t>比較111至113年度</w:t>
      </w:r>
      <w:r w:rsidR="00C27EE2" w:rsidRPr="00905C6F">
        <w:rPr>
          <w:rFonts w:hint="eastAsia"/>
          <w:color w:val="000000"/>
        </w:rPr>
        <w:t>中油、台電</w:t>
      </w:r>
      <w:r w:rsidR="006E2457" w:rsidRPr="00905C6F">
        <w:rPr>
          <w:rFonts w:hint="eastAsia"/>
          <w:color w:val="000000"/>
        </w:rPr>
        <w:t>、</w:t>
      </w:r>
      <w:r w:rsidR="00C27EE2" w:rsidRPr="00905C6F">
        <w:rPr>
          <w:rFonts w:hint="eastAsia"/>
          <w:color w:val="000000"/>
        </w:rPr>
        <w:t>台水</w:t>
      </w:r>
      <w:r w:rsidR="006E2457" w:rsidRPr="00905C6F">
        <w:rPr>
          <w:rFonts w:hint="eastAsia"/>
          <w:color w:val="000000"/>
        </w:rPr>
        <w:t>及桃機公司等4家主要以外借資金辦理專案計畫</w:t>
      </w:r>
      <w:r w:rsidR="00E60B8A" w:rsidRPr="00905C6F">
        <w:rPr>
          <w:rFonts w:hint="eastAsia"/>
          <w:color w:val="000000"/>
        </w:rPr>
        <w:t>之事業</w:t>
      </w:r>
      <w:r w:rsidR="006E2457" w:rsidRPr="00905C6F">
        <w:rPr>
          <w:rFonts w:hint="eastAsia"/>
          <w:color w:val="000000"/>
        </w:rPr>
        <w:t>，</w:t>
      </w:r>
      <w:r w:rsidR="00E51B5C" w:rsidRPr="00905C6F">
        <w:rPr>
          <w:rFonts w:hint="eastAsia"/>
          <w:color w:val="000000"/>
        </w:rPr>
        <w:t>年底</w:t>
      </w:r>
      <w:r w:rsidR="006E2457" w:rsidRPr="00905C6F">
        <w:rPr>
          <w:rFonts w:hint="eastAsia"/>
          <w:color w:val="000000"/>
        </w:rPr>
        <w:t>長期</w:t>
      </w:r>
      <w:r w:rsidR="00EF288D" w:rsidRPr="00905C6F">
        <w:rPr>
          <w:rFonts w:hint="eastAsia"/>
          <w:color w:val="000000"/>
        </w:rPr>
        <w:t>債</w:t>
      </w:r>
      <w:r w:rsidR="006E2457" w:rsidRPr="00905C6F">
        <w:rPr>
          <w:rFonts w:hint="eastAsia"/>
          <w:color w:val="000000"/>
        </w:rPr>
        <w:t>務</w:t>
      </w:r>
      <w:r w:rsidR="00E51B5C" w:rsidRPr="00905C6F">
        <w:rPr>
          <w:rFonts w:hint="eastAsia"/>
          <w:color w:val="000000"/>
        </w:rPr>
        <w:t>餘額增減</w:t>
      </w:r>
      <w:r w:rsidR="006E2457" w:rsidRPr="00905C6F">
        <w:rPr>
          <w:rFonts w:hint="eastAsia"/>
          <w:color w:val="000000"/>
        </w:rPr>
        <w:t>情形</w:t>
      </w:r>
      <w:r w:rsidR="006E2457" w:rsidRPr="00905C6F">
        <w:rPr>
          <w:rFonts w:hAnsi="標楷體" w:hint="eastAsia"/>
          <w:color w:val="000000"/>
        </w:rPr>
        <w:t>，</w:t>
      </w:r>
      <w:r w:rsidR="006E2457" w:rsidRPr="00905C6F">
        <w:rPr>
          <w:rFonts w:hint="eastAsia"/>
          <w:color w:val="000000"/>
        </w:rPr>
        <w:t>除桃機公司外</w:t>
      </w:r>
      <w:r w:rsidR="006E2457" w:rsidRPr="00905C6F">
        <w:rPr>
          <w:rFonts w:hAnsi="標楷體" w:hint="eastAsia"/>
          <w:color w:val="000000"/>
        </w:rPr>
        <w:t>，</w:t>
      </w:r>
      <w:r w:rsidR="006E2457" w:rsidRPr="00905C6F">
        <w:rPr>
          <w:rFonts w:hint="eastAsia"/>
          <w:color w:val="000000"/>
        </w:rPr>
        <w:t>中油、台電</w:t>
      </w:r>
      <w:r w:rsidR="00D02727" w:rsidRPr="00905C6F">
        <w:rPr>
          <w:rFonts w:hAnsi="標楷體" w:hint="eastAsia"/>
          <w:color w:val="000000"/>
        </w:rPr>
        <w:t>及</w:t>
      </w:r>
      <w:r w:rsidR="006E2457" w:rsidRPr="00905C6F">
        <w:rPr>
          <w:rFonts w:hint="eastAsia"/>
          <w:color w:val="000000"/>
        </w:rPr>
        <w:t>台水</w:t>
      </w:r>
      <w:r w:rsidR="00D02727" w:rsidRPr="00905C6F">
        <w:rPr>
          <w:rFonts w:hint="eastAsia"/>
          <w:color w:val="000000"/>
        </w:rPr>
        <w:t>公司均呈逐年增加趨勢</w:t>
      </w:r>
      <w:r w:rsidR="00904791" w:rsidRPr="00905C6F">
        <w:rPr>
          <w:rFonts w:hAnsi="標楷體" w:hint="eastAsia"/>
          <w:color w:val="000000"/>
        </w:rPr>
        <w:t>，</w:t>
      </w:r>
      <w:r w:rsidR="00D02727" w:rsidRPr="00905C6F">
        <w:rPr>
          <w:rFonts w:hAnsi="標楷體" w:hint="eastAsia"/>
          <w:color w:val="000000"/>
        </w:rPr>
        <w:t>台電公司自112年度起長期債務餘額已</w:t>
      </w:r>
      <w:r w:rsidR="00D02727" w:rsidRPr="00905C6F">
        <w:rPr>
          <w:rFonts w:hAnsi="標楷體" w:hint="eastAsia"/>
          <w:color w:val="000000"/>
        </w:rPr>
        <w:lastRenderedPageBreak/>
        <w:t>破兆元；且</w:t>
      </w:r>
      <w:r w:rsidR="00D02727" w:rsidRPr="00905C6F">
        <w:rPr>
          <w:rFonts w:hint="eastAsia"/>
          <w:color w:val="000000"/>
        </w:rPr>
        <w:t>隨</w:t>
      </w:r>
      <w:r w:rsidR="00E51B5C" w:rsidRPr="00905C6F">
        <w:rPr>
          <w:rFonts w:hint="eastAsia"/>
          <w:color w:val="000000"/>
        </w:rPr>
        <w:t>所舉借</w:t>
      </w:r>
      <w:r w:rsidR="00D02727" w:rsidRPr="00905C6F">
        <w:rPr>
          <w:rFonts w:hint="eastAsia"/>
          <w:color w:val="000000"/>
        </w:rPr>
        <w:t>長期債務攀升</w:t>
      </w:r>
      <w:r w:rsidR="00D02727" w:rsidRPr="00905C6F">
        <w:rPr>
          <w:rFonts w:hAnsi="標楷體" w:hint="eastAsia"/>
          <w:color w:val="000000"/>
        </w:rPr>
        <w:t>，</w:t>
      </w:r>
      <w:r w:rsidR="00904791" w:rsidRPr="00905C6F">
        <w:rPr>
          <w:rFonts w:hint="eastAsia"/>
          <w:color w:val="000000"/>
        </w:rPr>
        <w:t>利息費用亦</w:t>
      </w:r>
      <w:r w:rsidR="00D02727" w:rsidRPr="00905C6F">
        <w:rPr>
          <w:rFonts w:hint="eastAsia"/>
          <w:color w:val="000000"/>
        </w:rPr>
        <w:t>逐年</w:t>
      </w:r>
      <w:r w:rsidR="00904791" w:rsidRPr="00905C6F">
        <w:rPr>
          <w:rFonts w:hint="eastAsia"/>
          <w:color w:val="000000"/>
        </w:rPr>
        <w:t>隨之</w:t>
      </w:r>
      <w:r w:rsidR="00E51B5C" w:rsidRPr="00905C6F">
        <w:rPr>
          <w:rFonts w:hint="eastAsia"/>
          <w:color w:val="000000"/>
        </w:rPr>
        <w:t>增加</w:t>
      </w:r>
      <w:r w:rsidR="00904791" w:rsidRPr="00905C6F">
        <w:rPr>
          <w:rFonts w:hAnsi="標楷體" w:hint="eastAsia"/>
          <w:color w:val="000000"/>
        </w:rPr>
        <w:t>，</w:t>
      </w:r>
      <w:r w:rsidR="00904791" w:rsidRPr="00905C6F">
        <w:rPr>
          <w:rFonts w:hint="eastAsia"/>
          <w:color w:val="000000"/>
        </w:rPr>
        <w:t>台電公司113年度利息費用達300億元</w:t>
      </w:r>
      <w:r w:rsidR="00904791" w:rsidRPr="00905C6F">
        <w:rPr>
          <w:rFonts w:hAnsi="標楷體" w:hint="eastAsia"/>
          <w:color w:val="000000"/>
        </w:rPr>
        <w:t>，</w:t>
      </w:r>
      <w:r w:rsidR="00904791" w:rsidRPr="00905C6F">
        <w:rPr>
          <w:rFonts w:hint="eastAsia"/>
          <w:color w:val="000000"/>
        </w:rPr>
        <w:t>台水公司利息費用占營業收入比率</w:t>
      </w:r>
      <w:r w:rsidR="00D02727" w:rsidRPr="00905C6F">
        <w:rPr>
          <w:rFonts w:hint="eastAsia"/>
          <w:color w:val="000000"/>
        </w:rPr>
        <w:t>則</w:t>
      </w:r>
      <w:r w:rsidR="00904791" w:rsidRPr="00905C6F">
        <w:rPr>
          <w:rFonts w:hint="eastAsia"/>
          <w:color w:val="000000"/>
        </w:rPr>
        <w:t>逾5%</w:t>
      </w:r>
      <w:r w:rsidR="00EF288D" w:rsidRPr="00905C6F">
        <w:rPr>
          <w:rFonts w:hAnsi="標楷體" w:hint="eastAsia"/>
          <w:color w:val="000000"/>
        </w:rPr>
        <w:t>，</w:t>
      </w:r>
      <w:r w:rsidR="0089025F">
        <w:rPr>
          <w:rFonts w:hint="eastAsia"/>
          <w:color w:val="000000"/>
        </w:rPr>
        <w:t>顯</w:t>
      </w:r>
      <w:r w:rsidR="00EF288D" w:rsidRPr="00905C6F">
        <w:rPr>
          <w:rFonts w:hint="eastAsia"/>
          <w:color w:val="000000"/>
        </w:rPr>
        <w:t>侵蝕該等公司獲利</w:t>
      </w:r>
      <w:r w:rsidR="00904791" w:rsidRPr="00905C6F">
        <w:rPr>
          <w:rFonts w:hAnsi="標楷體" w:hint="eastAsia"/>
          <w:color w:val="000000"/>
        </w:rPr>
        <w:t>。</w:t>
      </w:r>
    </w:p>
    <w:p w:rsidR="00C27EE2" w:rsidRPr="00D02727" w:rsidRDefault="00EA7D9E" w:rsidP="00EA7D9E">
      <w:pPr>
        <w:pStyle w:val="123"/>
        <w:ind w:left="1134" w:hanging="284"/>
      </w:pPr>
      <w:r w:rsidRPr="00EA7D9E">
        <w:rPr>
          <w:rFonts w:hint="eastAsia"/>
          <w:b/>
          <w:bCs/>
        </w:rPr>
        <w:t>3.資金來源配置之妥適性及成本效益，亟待正視並加強控管</w:t>
      </w:r>
      <w:r w:rsidRPr="00EA7D9E">
        <w:rPr>
          <w:rFonts w:ascii="新細明體" w:eastAsia="新細明體" w:hAnsi="新細明體" w:hint="eastAsia"/>
          <w:b/>
          <w:bCs/>
        </w:rPr>
        <w:t>：</w:t>
      </w:r>
      <w:r w:rsidR="00E51B5C" w:rsidRPr="00E51B5C">
        <w:rPr>
          <w:rFonts w:hint="eastAsia"/>
        </w:rPr>
        <w:t>近5年度國營事業投入</w:t>
      </w:r>
      <w:r w:rsidR="00E51B5C" w:rsidRPr="00600DBC">
        <w:rPr>
          <w:rFonts w:hint="eastAsia"/>
          <w:color w:val="000000"/>
        </w:rPr>
        <w:t>建設新廠、重大改良</w:t>
      </w:r>
      <w:r w:rsidR="00E51B5C">
        <w:rPr>
          <w:rFonts w:hint="eastAsia"/>
          <w:color w:val="000000"/>
        </w:rPr>
        <w:t>與</w:t>
      </w:r>
      <w:r w:rsidR="00E51B5C" w:rsidRPr="00600DBC">
        <w:rPr>
          <w:rFonts w:hint="eastAsia"/>
          <w:color w:val="000000"/>
        </w:rPr>
        <w:t>更新</w:t>
      </w:r>
      <w:r w:rsidR="00E51B5C">
        <w:rPr>
          <w:rFonts w:hint="eastAsia"/>
          <w:color w:val="000000"/>
        </w:rPr>
        <w:t>及</w:t>
      </w:r>
      <w:r w:rsidR="00E51B5C" w:rsidRPr="00600DBC">
        <w:rPr>
          <w:rFonts w:hint="eastAsia"/>
          <w:color w:val="000000"/>
        </w:rPr>
        <w:t>擴充生產設備</w:t>
      </w:r>
      <w:r w:rsidR="00CF02C9">
        <w:rPr>
          <w:rFonts w:hint="eastAsia"/>
          <w:color w:val="000000"/>
        </w:rPr>
        <w:t>等重大</w:t>
      </w:r>
      <w:r w:rsidR="00E51B5C" w:rsidRPr="00E51B5C">
        <w:rPr>
          <w:rFonts w:hint="eastAsia"/>
        </w:rPr>
        <w:t>購建</w:t>
      </w:r>
      <w:r w:rsidR="00E51B5C" w:rsidRPr="00EA7D9E">
        <w:rPr>
          <w:rFonts w:hint="eastAsia"/>
          <w:color w:val="000000"/>
        </w:rPr>
        <w:t>固定資產</w:t>
      </w:r>
      <w:r w:rsidR="00E51B5C" w:rsidRPr="00E51B5C">
        <w:rPr>
          <w:rFonts w:hint="eastAsia"/>
        </w:rPr>
        <w:t>專案計畫金額逐年增加，</w:t>
      </w:r>
      <w:r w:rsidR="00E51B5C">
        <w:rPr>
          <w:rFonts w:hint="eastAsia"/>
        </w:rPr>
        <w:t>惟</w:t>
      </w:r>
      <w:r w:rsidR="00904791" w:rsidRPr="00D02727">
        <w:rPr>
          <w:rFonts w:hint="eastAsia"/>
        </w:rPr>
        <w:t>部分國營事業</w:t>
      </w:r>
      <w:r w:rsidR="00D97FB0">
        <w:rPr>
          <w:rFonts w:hint="eastAsia"/>
        </w:rPr>
        <w:t>自有</w:t>
      </w:r>
      <w:r w:rsidR="00904791" w:rsidRPr="00D02727">
        <w:rPr>
          <w:rFonts w:hint="eastAsia"/>
        </w:rPr>
        <w:t>資金不足，持續由政府增資挹注或擴大對外</w:t>
      </w:r>
      <w:r w:rsidR="00E51B5C">
        <w:rPr>
          <w:rFonts w:hint="eastAsia"/>
        </w:rPr>
        <w:t>舉債</w:t>
      </w:r>
      <w:r w:rsidR="00904791" w:rsidRPr="00D02727">
        <w:rPr>
          <w:rFonts w:hint="eastAsia"/>
        </w:rPr>
        <w:t>投入建設，</w:t>
      </w:r>
      <w:r w:rsidR="00666AD5" w:rsidRPr="00D02727">
        <w:rPr>
          <w:rFonts w:hint="eastAsia"/>
        </w:rPr>
        <w:t>相關資金來源配置之妥適性及成本效益，亟待正視並加強控管。</w:t>
      </w:r>
      <w:r>
        <w:rPr>
          <w:rFonts w:hint="eastAsia"/>
        </w:rPr>
        <w:t>為</w:t>
      </w:r>
      <w:r w:rsidRPr="00D02727">
        <w:rPr>
          <w:rFonts w:hint="eastAsia"/>
        </w:rPr>
        <w:t>維國營事業之健全營運</w:t>
      </w:r>
      <w:r>
        <w:rPr>
          <w:rFonts w:hAnsi="標楷體" w:hint="eastAsia"/>
        </w:rPr>
        <w:t>，</w:t>
      </w:r>
      <w:r w:rsidR="00904791" w:rsidRPr="00D02727">
        <w:rPr>
          <w:rFonts w:hint="eastAsia"/>
        </w:rPr>
        <w:t>允宜審酌該等營業基金之</w:t>
      </w:r>
      <w:r w:rsidR="00E51B5C">
        <w:rPr>
          <w:rFonts w:hint="eastAsia"/>
        </w:rPr>
        <w:t>財務及業務情形</w:t>
      </w:r>
      <w:r w:rsidR="00904791" w:rsidRPr="00D02727">
        <w:rPr>
          <w:rFonts w:hint="eastAsia"/>
        </w:rPr>
        <w:t>，</w:t>
      </w:r>
      <w:r w:rsidR="00C27EE2" w:rsidRPr="00D02727">
        <w:rPr>
          <w:rFonts w:hint="eastAsia"/>
        </w:rPr>
        <w:t>加強控管各項</w:t>
      </w:r>
      <w:r w:rsidR="00E51B5C" w:rsidRPr="00D02727">
        <w:rPr>
          <w:rFonts w:hint="eastAsia"/>
        </w:rPr>
        <w:t>購建</w:t>
      </w:r>
      <w:r w:rsidR="00C27EE2" w:rsidRPr="00D02727">
        <w:rPr>
          <w:rFonts w:hint="eastAsia"/>
        </w:rPr>
        <w:t>固定資產</w:t>
      </w:r>
      <w:r w:rsidR="00E51B5C">
        <w:rPr>
          <w:rFonts w:hint="eastAsia"/>
        </w:rPr>
        <w:t>專案</w:t>
      </w:r>
      <w:r w:rsidR="00C27EE2" w:rsidRPr="00D02727">
        <w:rPr>
          <w:rFonts w:hint="eastAsia"/>
        </w:rPr>
        <w:t>計畫之成本效益</w:t>
      </w:r>
      <w:r w:rsidR="004C1928">
        <w:rPr>
          <w:rFonts w:hint="eastAsia"/>
        </w:rPr>
        <w:t>評估作業</w:t>
      </w:r>
      <w:r w:rsidR="00C27EE2" w:rsidRPr="00D02727">
        <w:rPr>
          <w:rFonts w:hint="eastAsia"/>
        </w:rPr>
        <w:t>及資金籌措方式，並妥擬優先順序，以</w:t>
      </w:r>
      <w:r>
        <w:rPr>
          <w:rFonts w:hint="eastAsia"/>
        </w:rPr>
        <w:t>利推動</w:t>
      </w:r>
      <w:r w:rsidR="00C27EE2" w:rsidRPr="00D02727">
        <w:rPr>
          <w:rFonts w:hint="eastAsia"/>
        </w:rPr>
        <w:t>。</w:t>
      </w:r>
    </w:p>
    <w:p w:rsidR="00FF759D" w:rsidRPr="0005135F" w:rsidRDefault="00FF759D" w:rsidP="00CF02C9">
      <w:pPr>
        <w:pStyle w:val="26"/>
        <w:ind w:leftChars="0" w:left="851" w:hangingChars="300" w:hanging="851"/>
        <w:rPr>
          <w:bCs/>
          <w:sz w:val="24"/>
          <w:szCs w:val="24"/>
        </w:rPr>
      </w:pPr>
      <w:r w:rsidRPr="00905C6F">
        <w:rPr>
          <w:rFonts w:hint="eastAsia"/>
          <w:b/>
          <w:bCs/>
          <w:color w:val="000000"/>
        </w:rPr>
        <w:t>3-</w:t>
      </w:r>
      <w:r w:rsidR="00E32302" w:rsidRPr="00905C6F">
        <w:rPr>
          <w:rFonts w:hint="eastAsia"/>
          <w:b/>
          <w:bCs/>
          <w:color w:val="000000"/>
        </w:rPr>
        <w:t>6</w:t>
      </w:r>
      <w:r w:rsidRPr="00905C6F">
        <w:rPr>
          <w:rFonts w:hint="eastAsia"/>
          <w:b/>
          <w:bCs/>
          <w:color w:val="000000"/>
        </w:rPr>
        <w:t>-</w:t>
      </w:r>
      <w:r w:rsidR="00E32302" w:rsidRPr="00905C6F">
        <w:rPr>
          <w:rFonts w:hint="eastAsia"/>
          <w:b/>
          <w:bCs/>
          <w:color w:val="000000"/>
        </w:rPr>
        <w:t>4</w:t>
      </w:r>
      <w:r w:rsidR="00AE7305" w:rsidRPr="00905C6F">
        <w:rPr>
          <w:rFonts w:hint="eastAsia"/>
          <w:b/>
          <w:bCs/>
          <w:color w:val="000000"/>
        </w:rPr>
        <w:t xml:space="preserve"> 中油、台電、台水、臺鐵、港務及桃機公司等</w:t>
      </w:r>
      <w:r w:rsidRPr="00905C6F">
        <w:rPr>
          <w:rFonts w:hint="eastAsia"/>
          <w:b/>
          <w:bCs/>
          <w:color w:val="000000"/>
        </w:rPr>
        <w:t>國營事業11</w:t>
      </w:r>
      <w:r w:rsidR="003C7009" w:rsidRPr="00905C6F">
        <w:rPr>
          <w:rFonts w:hint="eastAsia"/>
          <w:b/>
          <w:bCs/>
          <w:color w:val="000000"/>
        </w:rPr>
        <w:t>1</w:t>
      </w:r>
      <w:r w:rsidR="0089025F">
        <w:rPr>
          <w:rFonts w:hint="eastAsia"/>
          <w:b/>
          <w:bCs/>
          <w:color w:val="000000"/>
        </w:rPr>
        <w:t>至</w:t>
      </w:r>
      <w:r w:rsidRPr="00905C6F">
        <w:rPr>
          <w:rFonts w:hint="eastAsia"/>
          <w:b/>
          <w:bCs/>
          <w:color w:val="000000"/>
        </w:rPr>
        <w:t>11</w:t>
      </w:r>
      <w:r w:rsidR="003C7009" w:rsidRPr="00905C6F">
        <w:rPr>
          <w:rFonts w:hint="eastAsia"/>
          <w:b/>
          <w:bCs/>
          <w:color w:val="000000"/>
        </w:rPr>
        <w:t>3</w:t>
      </w:r>
      <w:r w:rsidRPr="00905C6F">
        <w:rPr>
          <w:rFonts w:hint="eastAsia"/>
          <w:b/>
          <w:bCs/>
          <w:color w:val="000000"/>
        </w:rPr>
        <w:t>年度重要</w:t>
      </w:r>
      <w:r w:rsidR="00D711E9" w:rsidRPr="00905C6F">
        <w:rPr>
          <w:rFonts w:hint="eastAsia"/>
          <w:b/>
          <w:bCs/>
          <w:color w:val="000000"/>
        </w:rPr>
        <w:t>財務比率概況表</w:t>
      </w:r>
      <w:r w:rsidRPr="0005135F">
        <w:t xml:space="preserve">  </w:t>
      </w:r>
      <w:r w:rsidR="00CF02C9">
        <w:rPr>
          <w:rFonts w:hint="eastAsia"/>
        </w:rPr>
        <w:t xml:space="preserve">  </w:t>
      </w:r>
      <w:r w:rsidR="0089025F">
        <w:rPr>
          <w:rFonts w:hint="eastAsia"/>
        </w:rPr>
        <w:t xml:space="preserve">  </w:t>
      </w:r>
      <w:r w:rsidR="00AE7305" w:rsidRPr="0005135F">
        <w:rPr>
          <w:rFonts w:hint="eastAsia"/>
        </w:rPr>
        <w:t xml:space="preserve">      </w:t>
      </w:r>
      <w:r w:rsidRPr="0005135F">
        <w:rPr>
          <w:rFonts w:hint="eastAsia"/>
          <w:bCs/>
          <w:sz w:val="24"/>
          <w:szCs w:val="24"/>
        </w:rPr>
        <w:t>單位：</w:t>
      </w:r>
      <w:r w:rsidR="003C7009" w:rsidRPr="0005135F">
        <w:rPr>
          <w:rFonts w:hint="eastAsia"/>
          <w:bCs/>
          <w:sz w:val="24"/>
          <w:szCs w:val="24"/>
        </w:rPr>
        <w:t>新臺幣億元；</w:t>
      </w:r>
      <w:r w:rsidR="0089025F">
        <w:rPr>
          <w:rFonts w:hint="eastAsia"/>
          <w:bCs/>
          <w:sz w:val="24"/>
          <w:szCs w:val="24"/>
        </w:rPr>
        <w:t>倍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943"/>
        <w:gridCol w:w="943"/>
        <w:gridCol w:w="943"/>
        <w:gridCol w:w="943"/>
        <w:gridCol w:w="943"/>
        <w:gridCol w:w="943"/>
        <w:gridCol w:w="665"/>
        <w:gridCol w:w="665"/>
        <w:gridCol w:w="666"/>
      </w:tblGrid>
      <w:tr w:rsidR="0005135F" w:rsidRPr="00905C6F" w:rsidTr="00376BE6">
        <w:trPr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年度</w:t>
            </w:r>
          </w:p>
        </w:tc>
        <w:tc>
          <w:tcPr>
            <w:tcW w:w="2829" w:type="dxa"/>
            <w:gridSpan w:val="3"/>
            <w:shd w:val="clear" w:color="auto" w:fill="auto"/>
            <w:noWrap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保留盈餘或累積盈虧</w:t>
            </w:r>
          </w:p>
        </w:tc>
        <w:tc>
          <w:tcPr>
            <w:tcW w:w="2829" w:type="dxa"/>
            <w:gridSpan w:val="3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營運資金餘額</w:t>
            </w:r>
          </w:p>
        </w:tc>
        <w:tc>
          <w:tcPr>
            <w:tcW w:w="1996" w:type="dxa"/>
            <w:gridSpan w:val="3"/>
            <w:shd w:val="clear" w:color="auto" w:fill="auto"/>
            <w:noWrap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負債對權益之倍數</w:t>
            </w:r>
          </w:p>
        </w:tc>
      </w:tr>
      <w:tr w:rsidR="0005135F" w:rsidRPr="00905C6F" w:rsidTr="00376BE6">
        <w:trPr>
          <w:tblHeader/>
        </w:trPr>
        <w:tc>
          <w:tcPr>
            <w:tcW w:w="851" w:type="dxa"/>
            <w:vMerge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943" w:type="dxa"/>
            <w:shd w:val="clear" w:color="auto" w:fill="auto"/>
            <w:noWrap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111</w:t>
            </w:r>
            <w:r w:rsidR="00A52537" w:rsidRPr="00905C6F">
              <w:rPr>
                <w:rFonts w:hint="eastAsia"/>
                <w:color w:val="000000"/>
                <w:spacing w:val="-20"/>
                <w:szCs w:val="24"/>
              </w:rPr>
              <w:t xml:space="preserve"> 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112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111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112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113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111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112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E06668" w:rsidRPr="00905C6F" w:rsidRDefault="00E06668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113</w:t>
            </w:r>
          </w:p>
        </w:tc>
      </w:tr>
      <w:tr w:rsidR="0005135F" w:rsidRPr="00905C6F" w:rsidTr="00376BE6"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06668" w:rsidRPr="00905C6F" w:rsidRDefault="00E06668" w:rsidP="00E06668">
            <w:pPr>
              <w:pStyle w:val="145"/>
              <w:ind w:rightChars="-10" w:right="-28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中油公司</w:t>
            </w:r>
          </w:p>
        </w:tc>
        <w:tc>
          <w:tcPr>
            <w:tcW w:w="943" w:type="dxa"/>
            <w:shd w:val="clear" w:color="auto" w:fill="auto"/>
            <w:noWrap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615.10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-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31.86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6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57.33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3,254.47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3,421.33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2,847.3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8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2.01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8.90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12.22</w:t>
            </w:r>
          </w:p>
        </w:tc>
      </w:tr>
      <w:tr w:rsidR="0005135F" w:rsidRPr="00905C6F" w:rsidTr="00376BE6"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06668" w:rsidRPr="00905C6F" w:rsidRDefault="00E06668" w:rsidP="00E06668">
            <w:pPr>
              <w:pStyle w:val="145"/>
              <w:ind w:rightChars="-10" w:right="-28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台電公司</w:t>
            </w:r>
          </w:p>
        </w:tc>
        <w:tc>
          <w:tcPr>
            <w:tcW w:w="943" w:type="dxa"/>
            <w:shd w:val="clear" w:color="auto" w:fill="auto"/>
            <w:noWrap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2,063.09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3,818.21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4,2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29</w:t>
            </w:r>
            <w:r w:rsidRPr="00905C6F">
              <w:rPr>
                <w:color w:val="000000"/>
                <w:spacing w:val="-20"/>
                <w:szCs w:val="24"/>
              </w:rPr>
              <w:t>.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46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5,405.01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5,525.96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5,7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54</w:t>
            </w:r>
            <w:r w:rsidRPr="00905C6F">
              <w:rPr>
                <w:color w:val="000000"/>
                <w:spacing w:val="-20"/>
                <w:szCs w:val="24"/>
              </w:rPr>
              <w:t>.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02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7.26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18.05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E06668" w:rsidRPr="00905C6F" w:rsidRDefault="00E06668" w:rsidP="003C7009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12.7</w:t>
            </w:r>
            <w:r w:rsidR="00BC009C"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</w:p>
        </w:tc>
      </w:tr>
      <w:tr w:rsidR="0005135F" w:rsidRPr="00905C6F" w:rsidTr="00376BE6"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06668" w:rsidRPr="00905C6F" w:rsidRDefault="00E06668" w:rsidP="00E06668">
            <w:pPr>
              <w:pStyle w:val="145"/>
              <w:ind w:rightChars="-10" w:right="-28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台水公司</w:t>
            </w:r>
          </w:p>
        </w:tc>
        <w:tc>
          <w:tcPr>
            <w:tcW w:w="943" w:type="dxa"/>
            <w:shd w:val="clear" w:color="auto" w:fill="auto"/>
            <w:noWrap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146.25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102.36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6</w:t>
            </w:r>
            <w:r w:rsidRPr="00905C6F">
              <w:rPr>
                <w:color w:val="000000"/>
                <w:spacing w:val="-20"/>
                <w:szCs w:val="24"/>
              </w:rPr>
              <w:t>9.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25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441.52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434.91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356.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23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</w:t>
            </w:r>
            <w:r w:rsidRPr="00905C6F">
              <w:rPr>
                <w:color w:val="000000"/>
                <w:spacing w:val="-20"/>
                <w:szCs w:val="24"/>
              </w:rPr>
              <w:t>.75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0.84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0.90</w:t>
            </w:r>
          </w:p>
        </w:tc>
      </w:tr>
      <w:tr w:rsidR="0005135F" w:rsidRPr="00905C6F" w:rsidTr="00376BE6"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06668" w:rsidRPr="00905C6F" w:rsidRDefault="00E06668" w:rsidP="00E06668">
            <w:pPr>
              <w:pStyle w:val="145"/>
              <w:ind w:rightChars="-10" w:right="-28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臺鐵公司</w:t>
            </w:r>
          </w:p>
        </w:tc>
        <w:tc>
          <w:tcPr>
            <w:tcW w:w="943" w:type="dxa"/>
            <w:shd w:val="clear" w:color="auto" w:fill="auto"/>
            <w:noWrap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,432.33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,302.39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109.25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1,449.15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1,567.08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114.43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</w:t>
            </w:r>
            <w:r w:rsidRPr="00905C6F">
              <w:rPr>
                <w:color w:val="000000"/>
                <w:spacing w:val="-20"/>
                <w:szCs w:val="24"/>
              </w:rPr>
              <w:t>.95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1.04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0.46</w:t>
            </w:r>
          </w:p>
        </w:tc>
      </w:tr>
      <w:tr w:rsidR="0005135F" w:rsidRPr="00905C6F" w:rsidTr="00376BE6"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06668" w:rsidRPr="00905C6F" w:rsidRDefault="00E06668" w:rsidP="00E06668">
            <w:pPr>
              <w:pStyle w:val="145"/>
              <w:ind w:rightChars="-10" w:right="-28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桃機公司</w:t>
            </w:r>
          </w:p>
        </w:tc>
        <w:tc>
          <w:tcPr>
            <w:tcW w:w="943" w:type="dxa"/>
            <w:shd w:val="clear" w:color="auto" w:fill="auto"/>
            <w:noWrap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9.48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18.47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83.03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27.55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58.15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-</w:t>
            </w:r>
            <w:r w:rsidRPr="00905C6F">
              <w:rPr>
                <w:color w:val="000000"/>
                <w:spacing w:val="-20"/>
                <w:szCs w:val="24"/>
              </w:rPr>
              <w:t>49.96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</w:t>
            </w:r>
            <w:r w:rsidRPr="00905C6F">
              <w:rPr>
                <w:color w:val="000000"/>
                <w:spacing w:val="-20"/>
                <w:szCs w:val="24"/>
              </w:rPr>
              <w:t>.77</w:t>
            </w:r>
          </w:p>
        </w:tc>
        <w:tc>
          <w:tcPr>
            <w:tcW w:w="665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0.40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E06668" w:rsidRPr="00905C6F" w:rsidRDefault="00E06668" w:rsidP="00AE7305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0.16</w:t>
            </w:r>
          </w:p>
        </w:tc>
      </w:tr>
    </w:tbl>
    <w:p w:rsidR="00FF759D" w:rsidRPr="00905C6F" w:rsidRDefault="00FF759D" w:rsidP="00FF759D">
      <w:pPr>
        <w:pStyle w:val="a4"/>
        <w:spacing w:line="280" w:lineRule="exact"/>
        <w:ind w:leftChars="0" w:left="1205" w:hangingChars="495" w:hanging="1205"/>
        <w:rPr>
          <w:rFonts w:hAnsi="標楷體"/>
          <w:color w:val="000000"/>
        </w:rPr>
      </w:pPr>
      <w:r w:rsidRPr="00905C6F">
        <w:rPr>
          <w:rFonts w:hint="eastAsia"/>
          <w:bCs/>
          <w:color w:val="000000"/>
          <w:sz w:val="24"/>
          <w:szCs w:val="24"/>
        </w:rPr>
        <w:t>資料來源：各國營事業各年度決算書</w:t>
      </w:r>
      <w:r w:rsidR="002A18C8" w:rsidRPr="00905C6F">
        <w:rPr>
          <w:rFonts w:hint="eastAsia"/>
          <w:bCs/>
          <w:color w:val="000000"/>
          <w:sz w:val="24"/>
          <w:szCs w:val="24"/>
        </w:rPr>
        <w:t>及提供資料</w:t>
      </w:r>
      <w:r w:rsidR="009B52F9" w:rsidRPr="00905C6F">
        <w:rPr>
          <w:rFonts w:hAnsi="標楷體" w:hint="eastAsia"/>
          <w:bCs/>
          <w:color w:val="000000"/>
          <w:sz w:val="24"/>
          <w:szCs w:val="24"/>
        </w:rPr>
        <w:t>；</w:t>
      </w:r>
      <w:r w:rsidR="007B41EA" w:rsidRPr="00905C6F">
        <w:rPr>
          <w:rFonts w:hAnsi="標楷體" w:hint="eastAsia"/>
          <w:bCs/>
          <w:color w:val="000000"/>
          <w:sz w:val="24"/>
          <w:szCs w:val="24"/>
        </w:rPr>
        <w:t>111及112年度為審定決算數、</w:t>
      </w:r>
      <w:r w:rsidR="009B52F9" w:rsidRPr="00905C6F">
        <w:rPr>
          <w:rFonts w:hint="eastAsia"/>
          <w:bCs/>
          <w:color w:val="000000"/>
          <w:sz w:val="24"/>
          <w:szCs w:val="24"/>
        </w:rPr>
        <w:t>1</w:t>
      </w:r>
      <w:r w:rsidR="009B52F9" w:rsidRPr="00905C6F">
        <w:rPr>
          <w:bCs/>
          <w:color w:val="000000"/>
          <w:sz w:val="24"/>
          <w:szCs w:val="24"/>
        </w:rPr>
        <w:t>13年度為自編決算數</w:t>
      </w:r>
      <w:r w:rsidR="009B52F9" w:rsidRPr="00905C6F">
        <w:rPr>
          <w:rFonts w:hAnsi="標楷體" w:hint="eastAsia"/>
          <w:bCs/>
          <w:color w:val="000000"/>
          <w:sz w:val="24"/>
          <w:szCs w:val="24"/>
        </w:rPr>
        <w:t>。</w:t>
      </w:r>
    </w:p>
    <w:p w:rsidR="0073196D" w:rsidRPr="00905C6F" w:rsidRDefault="0073196D" w:rsidP="007A731D">
      <w:pPr>
        <w:pStyle w:val="26"/>
        <w:spacing w:line="400" w:lineRule="exact"/>
        <w:ind w:leftChars="0" w:left="851" w:hangingChars="300" w:hanging="851"/>
        <w:rPr>
          <w:rFonts w:hAnsi="標楷體"/>
          <w:bCs/>
          <w:color w:val="000000"/>
          <w:sz w:val="24"/>
          <w:szCs w:val="24"/>
        </w:rPr>
      </w:pPr>
      <w:r w:rsidRPr="00905C6F">
        <w:rPr>
          <w:rFonts w:hAnsi="標楷體" w:hint="eastAsia"/>
          <w:b/>
          <w:color w:val="000000"/>
        </w:rPr>
        <w:t>3-</w:t>
      </w:r>
      <w:r w:rsidR="00E32302" w:rsidRPr="00905C6F">
        <w:rPr>
          <w:rFonts w:hAnsi="標楷體" w:hint="eastAsia"/>
          <w:b/>
          <w:color w:val="000000"/>
        </w:rPr>
        <w:t>6</w:t>
      </w:r>
      <w:r w:rsidRPr="00905C6F">
        <w:rPr>
          <w:rFonts w:hAnsi="標楷體" w:hint="eastAsia"/>
          <w:b/>
          <w:color w:val="000000"/>
        </w:rPr>
        <w:t>-</w:t>
      </w:r>
      <w:r w:rsidR="00E32302" w:rsidRPr="00905C6F">
        <w:rPr>
          <w:rFonts w:hAnsi="標楷體" w:hint="eastAsia"/>
          <w:b/>
          <w:color w:val="000000"/>
        </w:rPr>
        <w:t>5</w:t>
      </w:r>
      <w:r w:rsidRPr="00905C6F">
        <w:rPr>
          <w:rFonts w:hAnsi="標楷體" w:hint="eastAsia"/>
          <w:b/>
          <w:color w:val="000000"/>
          <w:spacing w:val="-8"/>
        </w:rPr>
        <w:t xml:space="preserve"> 中油、台電、台水及桃機公司等國營事業</w:t>
      </w:r>
      <w:r w:rsidR="0089025F">
        <w:rPr>
          <w:rFonts w:hAnsi="標楷體" w:hint="eastAsia"/>
          <w:b/>
          <w:color w:val="000000"/>
          <w:spacing w:val="-8"/>
        </w:rPr>
        <w:t>111至</w:t>
      </w:r>
      <w:r w:rsidRPr="00905C6F">
        <w:rPr>
          <w:rFonts w:hAnsi="標楷體" w:hint="eastAsia"/>
          <w:b/>
          <w:color w:val="000000"/>
          <w:spacing w:val="-8"/>
        </w:rPr>
        <w:t>113年度</w:t>
      </w:r>
      <w:r w:rsidR="00BD4F34" w:rsidRPr="00BD4F34">
        <w:rPr>
          <w:rFonts w:hAnsi="標楷體" w:hint="eastAsia"/>
          <w:b/>
          <w:color w:val="000000"/>
          <w:spacing w:val="-8"/>
        </w:rPr>
        <w:t>長期債務餘額</w:t>
      </w:r>
      <w:r w:rsidR="00BD4F34">
        <w:rPr>
          <w:rFonts w:hAnsi="標楷體" w:hint="eastAsia"/>
          <w:b/>
          <w:color w:val="000000"/>
          <w:spacing w:val="-8"/>
        </w:rPr>
        <w:t>及</w:t>
      </w:r>
      <w:r w:rsidRPr="00905C6F">
        <w:rPr>
          <w:rFonts w:hAnsi="標楷體" w:hint="eastAsia"/>
          <w:b/>
          <w:color w:val="000000"/>
          <w:spacing w:val="-8"/>
        </w:rPr>
        <w:t>利息費用概況表</w:t>
      </w:r>
      <w:r w:rsidR="00BD4F34">
        <w:rPr>
          <w:rFonts w:hAnsi="標楷體" w:hint="eastAsia"/>
          <w:b/>
          <w:color w:val="000000"/>
        </w:rPr>
        <w:t xml:space="preserve">           </w:t>
      </w:r>
      <w:r w:rsidRPr="00905C6F">
        <w:rPr>
          <w:rFonts w:hAnsi="標楷體" w:hint="eastAsia"/>
          <w:b/>
          <w:color w:val="000000"/>
        </w:rPr>
        <w:t xml:space="preserve"> </w:t>
      </w:r>
      <w:r w:rsidR="00EF288D" w:rsidRPr="00905C6F">
        <w:rPr>
          <w:rFonts w:hAnsi="標楷體"/>
          <w:b/>
          <w:color w:val="000000"/>
        </w:rPr>
        <w:t xml:space="preserve">    </w:t>
      </w:r>
      <w:r w:rsidRPr="00905C6F">
        <w:rPr>
          <w:rFonts w:hAnsi="標楷體" w:hint="eastAsia"/>
          <w:b/>
          <w:color w:val="000000"/>
        </w:rPr>
        <w:t xml:space="preserve">    </w:t>
      </w:r>
      <w:r w:rsidRPr="00905C6F">
        <w:rPr>
          <w:rFonts w:hAnsi="標楷體" w:hint="eastAsia"/>
          <w:bCs/>
          <w:color w:val="000000"/>
          <w:sz w:val="24"/>
          <w:szCs w:val="24"/>
        </w:rPr>
        <w:t>單位：新臺幣億元；%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4"/>
        <w:gridCol w:w="944"/>
        <w:gridCol w:w="944"/>
        <w:gridCol w:w="944"/>
        <w:gridCol w:w="803"/>
        <w:gridCol w:w="803"/>
        <w:gridCol w:w="803"/>
        <w:gridCol w:w="803"/>
        <w:gridCol w:w="803"/>
        <w:gridCol w:w="804"/>
      </w:tblGrid>
      <w:tr w:rsidR="0005135F" w:rsidRPr="00905C6F" w:rsidTr="006E1225">
        <w:trPr>
          <w:tblHeader/>
        </w:trPr>
        <w:tc>
          <w:tcPr>
            <w:tcW w:w="854" w:type="dxa"/>
            <w:vMerge w:val="restart"/>
            <w:shd w:val="clear" w:color="auto" w:fill="auto"/>
            <w:vAlign w:val="center"/>
          </w:tcPr>
          <w:p w:rsidR="004C20ED" w:rsidRPr="00905C6F" w:rsidRDefault="008D3534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年度</w:t>
            </w:r>
          </w:p>
        </w:tc>
        <w:tc>
          <w:tcPr>
            <w:tcW w:w="2832" w:type="dxa"/>
            <w:gridSpan w:val="3"/>
            <w:vAlign w:val="center"/>
          </w:tcPr>
          <w:p w:rsidR="004C20ED" w:rsidRPr="00905C6F" w:rsidRDefault="005C2B94" w:rsidP="006E1225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長期債</w:t>
            </w:r>
            <w:r w:rsidR="00DD5039" w:rsidRPr="00905C6F">
              <w:rPr>
                <w:rFonts w:hint="eastAsia"/>
                <w:color w:val="000000"/>
                <w:spacing w:val="-10"/>
                <w:szCs w:val="24"/>
              </w:rPr>
              <w:t>務餘額</w:t>
            </w:r>
          </w:p>
        </w:tc>
        <w:tc>
          <w:tcPr>
            <w:tcW w:w="2409" w:type="dxa"/>
            <w:gridSpan w:val="3"/>
            <w:shd w:val="clear" w:color="auto" w:fill="auto"/>
            <w:noWrap/>
            <w:vAlign w:val="center"/>
          </w:tcPr>
          <w:p w:rsidR="004C20ED" w:rsidRPr="00905C6F" w:rsidRDefault="004C20ED" w:rsidP="006E1225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利息費用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4C20ED" w:rsidRPr="00905C6F" w:rsidRDefault="006E1225" w:rsidP="006E1225">
            <w:pPr>
              <w:pStyle w:val="145"/>
              <w:ind w:leftChars="-23" w:left="-65" w:rightChars="-11" w:right="-31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利息費用</w:t>
            </w:r>
            <w:r w:rsidR="004C20ED" w:rsidRPr="00905C6F">
              <w:rPr>
                <w:rFonts w:hint="eastAsia"/>
                <w:color w:val="000000"/>
                <w:spacing w:val="-10"/>
                <w:szCs w:val="24"/>
              </w:rPr>
              <w:t>占營業收入比率</w:t>
            </w:r>
          </w:p>
        </w:tc>
      </w:tr>
      <w:tr w:rsidR="0005135F" w:rsidRPr="00905C6F" w:rsidTr="006E1225">
        <w:trPr>
          <w:tblHeader/>
        </w:trPr>
        <w:tc>
          <w:tcPr>
            <w:tcW w:w="854" w:type="dxa"/>
            <w:vMerge/>
            <w:shd w:val="clear" w:color="auto" w:fill="auto"/>
            <w:vAlign w:val="center"/>
          </w:tcPr>
          <w:p w:rsidR="004C20ED" w:rsidRPr="00905C6F" w:rsidRDefault="004C20ED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944" w:type="dxa"/>
            <w:shd w:val="clear" w:color="auto" w:fill="auto"/>
            <w:noWrap/>
            <w:vAlign w:val="center"/>
          </w:tcPr>
          <w:p w:rsidR="004C20ED" w:rsidRPr="00905C6F" w:rsidRDefault="008D3534" w:rsidP="00A52537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4C20ED" w:rsidRPr="00905C6F" w:rsidRDefault="008D3534" w:rsidP="00A52537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112</w:t>
            </w:r>
            <w:r w:rsidR="00A52537" w:rsidRPr="00905C6F">
              <w:rPr>
                <w:rFonts w:hint="eastAsia"/>
                <w:color w:val="000000"/>
                <w:spacing w:val="-20"/>
                <w:szCs w:val="24"/>
              </w:rPr>
              <w:t xml:space="preserve"> 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4C20ED" w:rsidRPr="00905C6F" w:rsidRDefault="008D3534" w:rsidP="00A52537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113</w:t>
            </w:r>
            <w:r w:rsidR="00A52537" w:rsidRPr="00905C6F">
              <w:rPr>
                <w:rFonts w:hint="eastAsia"/>
                <w:color w:val="000000"/>
                <w:spacing w:val="-20"/>
                <w:szCs w:val="24"/>
              </w:rPr>
              <w:t xml:space="preserve"> </w:t>
            </w:r>
          </w:p>
        </w:tc>
        <w:tc>
          <w:tcPr>
            <w:tcW w:w="803" w:type="dxa"/>
            <w:vAlign w:val="center"/>
          </w:tcPr>
          <w:p w:rsidR="004C20ED" w:rsidRPr="00905C6F" w:rsidRDefault="004C20ED" w:rsidP="00A52537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C20ED" w:rsidP="00A52537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C20ED" w:rsidP="00A52537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113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C20ED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C20ED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112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4C20ED" w:rsidRPr="00905C6F" w:rsidRDefault="004C20ED" w:rsidP="00FA5C05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113</w:t>
            </w:r>
          </w:p>
        </w:tc>
      </w:tr>
      <w:tr w:rsidR="0005135F" w:rsidRPr="00905C6F" w:rsidTr="006E1225">
        <w:tc>
          <w:tcPr>
            <w:tcW w:w="854" w:type="dxa"/>
            <w:shd w:val="clear" w:color="auto" w:fill="auto"/>
            <w:noWrap/>
            <w:vAlign w:val="center"/>
            <w:hideMark/>
          </w:tcPr>
          <w:p w:rsidR="004C20ED" w:rsidRPr="00905C6F" w:rsidRDefault="004C20ED" w:rsidP="00A52537">
            <w:pPr>
              <w:pStyle w:val="145"/>
              <w:ind w:rightChars="-10" w:right="-28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中油公司</w:t>
            </w:r>
          </w:p>
        </w:tc>
        <w:tc>
          <w:tcPr>
            <w:tcW w:w="944" w:type="dxa"/>
            <w:shd w:val="clear" w:color="auto" w:fill="auto"/>
            <w:noWrap/>
            <w:vAlign w:val="center"/>
          </w:tcPr>
          <w:p w:rsidR="004C20ED" w:rsidRPr="00905C6F" w:rsidRDefault="00DD503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254.00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4C20ED" w:rsidRPr="00905C6F" w:rsidRDefault="00DD503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746.00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4C20ED" w:rsidRPr="00905C6F" w:rsidRDefault="00DD503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132.50</w:t>
            </w:r>
          </w:p>
        </w:tc>
        <w:tc>
          <w:tcPr>
            <w:tcW w:w="803" w:type="dxa"/>
          </w:tcPr>
          <w:p w:rsidR="004C20ED" w:rsidRPr="00905C6F" w:rsidRDefault="00627450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4</w:t>
            </w:r>
            <w:r w:rsidR="005702CF" w:rsidRPr="00905C6F">
              <w:rPr>
                <w:rFonts w:hint="eastAsia"/>
                <w:color w:val="000000"/>
                <w:spacing w:val="-20"/>
                <w:szCs w:val="24"/>
              </w:rPr>
              <w:t>4</w:t>
            </w:r>
            <w:r w:rsidR="002F685C" w:rsidRPr="00905C6F">
              <w:rPr>
                <w:color w:val="000000"/>
                <w:spacing w:val="-20"/>
                <w:szCs w:val="24"/>
              </w:rPr>
              <w:t>.</w:t>
            </w:r>
            <w:r w:rsidR="005702CF"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4612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87.05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4612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02.</w:t>
            </w:r>
            <w:r w:rsidR="005702CF" w:rsidRPr="00905C6F">
              <w:rPr>
                <w:rFonts w:hint="eastAsia"/>
                <w:color w:val="000000"/>
                <w:spacing w:val="-20"/>
                <w:szCs w:val="24"/>
              </w:rPr>
              <w:t>29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4612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</w:t>
            </w:r>
            <w:r w:rsidRPr="00905C6F">
              <w:rPr>
                <w:color w:val="000000"/>
                <w:spacing w:val="-20"/>
                <w:szCs w:val="24"/>
              </w:rPr>
              <w:t>.36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C20ED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0.</w:t>
            </w:r>
            <w:r w:rsidR="00446129" w:rsidRPr="00905C6F">
              <w:rPr>
                <w:color w:val="000000"/>
                <w:spacing w:val="-20"/>
                <w:szCs w:val="24"/>
              </w:rPr>
              <w:t>79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4C20ED" w:rsidRPr="00905C6F" w:rsidRDefault="0044612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</w:t>
            </w:r>
            <w:r w:rsidRPr="00905C6F">
              <w:rPr>
                <w:color w:val="000000"/>
                <w:spacing w:val="-20"/>
                <w:szCs w:val="24"/>
              </w:rPr>
              <w:t>.93</w:t>
            </w:r>
          </w:p>
        </w:tc>
      </w:tr>
      <w:tr w:rsidR="0005135F" w:rsidRPr="00905C6F" w:rsidTr="006E1225">
        <w:tc>
          <w:tcPr>
            <w:tcW w:w="854" w:type="dxa"/>
            <w:shd w:val="clear" w:color="auto" w:fill="auto"/>
            <w:noWrap/>
            <w:vAlign w:val="center"/>
            <w:hideMark/>
          </w:tcPr>
          <w:p w:rsidR="004C20ED" w:rsidRPr="00905C6F" w:rsidRDefault="004C20ED" w:rsidP="00A52537">
            <w:pPr>
              <w:pStyle w:val="145"/>
              <w:ind w:rightChars="-10" w:right="-28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台電公司</w:t>
            </w:r>
          </w:p>
        </w:tc>
        <w:tc>
          <w:tcPr>
            <w:tcW w:w="944" w:type="dxa"/>
            <w:shd w:val="clear" w:color="auto" w:fill="auto"/>
            <w:noWrap/>
            <w:vAlign w:val="center"/>
          </w:tcPr>
          <w:p w:rsidR="004C20ED" w:rsidRPr="00905C6F" w:rsidRDefault="00DD503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,553.47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4C20ED" w:rsidRPr="00905C6F" w:rsidRDefault="00DD503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0,952.13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4C20ED" w:rsidRPr="00905C6F" w:rsidRDefault="00DD503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1,468.06</w:t>
            </w:r>
          </w:p>
        </w:tc>
        <w:tc>
          <w:tcPr>
            <w:tcW w:w="803" w:type="dxa"/>
          </w:tcPr>
          <w:p w:rsidR="004C20ED" w:rsidRPr="00905C6F" w:rsidRDefault="002F685C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05.78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C20ED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279.00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C20ED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300.39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4612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.11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4C20ED" w:rsidRPr="00905C6F" w:rsidRDefault="004C20ED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3.57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4C20ED" w:rsidRPr="00905C6F" w:rsidRDefault="004C20ED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3.54</w:t>
            </w:r>
          </w:p>
        </w:tc>
      </w:tr>
      <w:tr w:rsidR="0005135F" w:rsidRPr="00905C6F" w:rsidTr="002A18C8">
        <w:tc>
          <w:tcPr>
            <w:tcW w:w="8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0ED" w:rsidRPr="00905C6F" w:rsidRDefault="004C20ED" w:rsidP="00A52537">
            <w:pPr>
              <w:pStyle w:val="145"/>
              <w:ind w:rightChars="-10" w:right="-28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台水公司</w:t>
            </w:r>
          </w:p>
        </w:tc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C20ED" w:rsidRPr="00905C6F" w:rsidRDefault="009B0E4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06.75</w:t>
            </w:r>
          </w:p>
        </w:tc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20ED" w:rsidRPr="00905C6F" w:rsidRDefault="009B0E4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,044.25</w:t>
            </w:r>
          </w:p>
        </w:tc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20ED" w:rsidRPr="00905C6F" w:rsidRDefault="009B0E4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,167.99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4C20ED" w:rsidRPr="00905C6F" w:rsidRDefault="002F685C" w:rsidP="002F685C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7.58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20ED" w:rsidRPr="00905C6F" w:rsidRDefault="007A02EF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3.37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20ED" w:rsidRPr="00905C6F" w:rsidRDefault="007A02EF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7.28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20ED" w:rsidRPr="00905C6F" w:rsidRDefault="007A02EF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.36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20ED" w:rsidRPr="00905C6F" w:rsidRDefault="007A02EF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4</w:t>
            </w:r>
            <w:r w:rsidRPr="00905C6F">
              <w:rPr>
                <w:color w:val="000000"/>
                <w:spacing w:val="-20"/>
                <w:szCs w:val="24"/>
              </w:rPr>
              <w:t>.20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20ED" w:rsidRPr="00905C6F" w:rsidRDefault="007A02EF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5</w:t>
            </w:r>
            <w:r w:rsidRPr="00905C6F">
              <w:rPr>
                <w:color w:val="000000"/>
                <w:spacing w:val="-20"/>
                <w:szCs w:val="24"/>
              </w:rPr>
              <w:t>.26</w:t>
            </w:r>
          </w:p>
        </w:tc>
      </w:tr>
      <w:tr w:rsidR="0005135F" w:rsidRPr="00905C6F" w:rsidTr="002A18C8"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DD5039" w:rsidRPr="00905C6F" w:rsidRDefault="00DD5039" w:rsidP="00A52537">
            <w:pPr>
              <w:pStyle w:val="145"/>
              <w:ind w:rightChars="-10" w:right="-28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桃機公司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DD5039" w:rsidRPr="00905C6F" w:rsidRDefault="00DD503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120.00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D5039" w:rsidRPr="00905C6F" w:rsidRDefault="00DD503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60.00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D5039" w:rsidRPr="00905C6F" w:rsidRDefault="00DD503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</w:tcPr>
          <w:p w:rsidR="00DD5039" w:rsidRPr="00905C6F" w:rsidRDefault="0044612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.04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D5039" w:rsidRPr="00905C6F" w:rsidRDefault="002F685C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.51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D5039" w:rsidRPr="00905C6F" w:rsidRDefault="002F685C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1.52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D5039" w:rsidRPr="00905C6F" w:rsidRDefault="00446129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</w:t>
            </w:r>
            <w:r w:rsidRPr="00905C6F">
              <w:rPr>
                <w:color w:val="000000"/>
                <w:spacing w:val="-20"/>
                <w:szCs w:val="24"/>
              </w:rPr>
              <w:t>.94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D5039" w:rsidRPr="00905C6F" w:rsidRDefault="002F685C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.54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D5039" w:rsidRPr="00905C6F" w:rsidRDefault="002F685C" w:rsidP="00E067FF">
            <w:pPr>
              <w:pStyle w:val="145"/>
              <w:ind w:leftChars="-14" w:left="-40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0</w:t>
            </w:r>
            <w:r w:rsidRPr="00905C6F">
              <w:rPr>
                <w:color w:val="000000"/>
                <w:spacing w:val="-20"/>
                <w:szCs w:val="24"/>
              </w:rPr>
              <w:t>.64</w:t>
            </w:r>
          </w:p>
        </w:tc>
      </w:tr>
    </w:tbl>
    <w:p w:rsidR="00C52CB4" w:rsidRPr="00905C6F" w:rsidRDefault="00C52CB4" w:rsidP="00210FC1">
      <w:pPr>
        <w:pStyle w:val="145"/>
        <w:ind w:left="1232" w:hangingChars="506" w:hanging="1232"/>
        <w:jc w:val="both"/>
        <w:rPr>
          <w:rFonts w:hint="eastAsia"/>
          <w:color w:val="000000"/>
          <w:szCs w:val="24"/>
        </w:rPr>
      </w:pPr>
      <w:r w:rsidRPr="00905C6F">
        <w:rPr>
          <w:rFonts w:hint="eastAsia"/>
          <w:bCs/>
          <w:color w:val="000000"/>
          <w:szCs w:val="24"/>
        </w:rPr>
        <w:t>說    明</w:t>
      </w:r>
      <w:r w:rsidRPr="00905C6F">
        <w:rPr>
          <w:rFonts w:ascii="新細明體" w:eastAsia="新細明體" w:hAnsi="新細明體" w:hint="eastAsia"/>
          <w:bCs/>
          <w:color w:val="000000"/>
          <w:szCs w:val="24"/>
        </w:rPr>
        <w:t>：</w:t>
      </w:r>
      <w:r w:rsidRPr="00905C6F">
        <w:rPr>
          <w:rFonts w:hint="eastAsia"/>
          <w:bCs/>
          <w:color w:val="000000"/>
          <w:szCs w:val="24"/>
        </w:rPr>
        <w:t>表列長期</w:t>
      </w:r>
      <w:r w:rsidRPr="00905C6F">
        <w:rPr>
          <w:rFonts w:hint="eastAsia"/>
          <w:color w:val="000000"/>
          <w:szCs w:val="24"/>
        </w:rPr>
        <w:t>債務餘額含1年到期長期債務轉列流動負債者</w:t>
      </w:r>
      <w:r w:rsidR="00210FC1" w:rsidRPr="00905C6F">
        <w:rPr>
          <w:rFonts w:hAnsi="標楷體" w:hint="eastAsia"/>
          <w:color w:val="000000"/>
          <w:szCs w:val="24"/>
        </w:rPr>
        <w:t>，</w:t>
      </w:r>
      <w:r w:rsidR="00210FC1" w:rsidRPr="00905C6F">
        <w:rPr>
          <w:rFonts w:hint="eastAsia"/>
          <w:color w:val="000000"/>
          <w:szCs w:val="24"/>
        </w:rPr>
        <w:t>臺鐵公司未</w:t>
      </w:r>
      <w:r w:rsidR="002A18C8" w:rsidRPr="00905C6F">
        <w:rPr>
          <w:rFonts w:hint="eastAsia"/>
          <w:color w:val="000000"/>
          <w:szCs w:val="24"/>
        </w:rPr>
        <w:t>對外</w:t>
      </w:r>
      <w:r w:rsidR="00210FC1" w:rsidRPr="00905C6F">
        <w:rPr>
          <w:rFonts w:hint="eastAsia"/>
          <w:color w:val="000000"/>
          <w:szCs w:val="24"/>
        </w:rPr>
        <w:t>舉借長期債務</w:t>
      </w:r>
      <w:r w:rsidRPr="00905C6F">
        <w:rPr>
          <w:rFonts w:hAnsi="標楷體" w:hint="eastAsia"/>
          <w:color w:val="000000"/>
          <w:szCs w:val="24"/>
        </w:rPr>
        <w:t>。</w:t>
      </w:r>
    </w:p>
    <w:p w:rsidR="00D51F1D" w:rsidRPr="00F43E24" w:rsidRDefault="0073196D" w:rsidP="00E56F9D">
      <w:pPr>
        <w:pStyle w:val="a4"/>
        <w:spacing w:line="280" w:lineRule="exact"/>
        <w:ind w:leftChars="0" w:left="1205" w:hangingChars="495" w:hanging="1205"/>
        <w:rPr>
          <w:rFonts w:hint="eastAsia"/>
        </w:rPr>
      </w:pPr>
      <w:r w:rsidRPr="00905C6F">
        <w:rPr>
          <w:rFonts w:hint="eastAsia"/>
          <w:bCs/>
          <w:color w:val="000000"/>
          <w:sz w:val="24"/>
          <w:szCs w:val="24"/>
        </w:rPr>
        <w:t>資料來源：各國營事業</w:t>
      </w:r>
      <w:r w:rsidR="00210FC1" w:rsidRPr="00905C6F">
        <w:rPr>
          <w:rFonts w:hint="eastAsia"/>
          <w:bCs/>
          <w:color w:val="000000"/>
          <w:sz w:val="24"/>
          <w:szCs w:val="24"/>
        </w:rPr>
        <w:t>提供資料及</w:t>
      </w:r>
      <w:r w:rsidR="00A52537" w:rsidRPr="00905C6F">
        <w:rPr>
          <w:rFonts w:hint="eastAsia"/>
          <w:bCs/>
          <w:color w:val="000000"/>
          <w:sz w:val="24"/>
          <w:szCs w:val="24"/>
        </w:rPr>
        <w:t>各年度決算書</w:t>
      </w:r>
      <w:r w:rsidR="007B41EA" w:rsidRPr="00905C6F">
        <w:rPr>
          <w:rFonts w:hAnsi="標楷體" w:hint="eastAsia"/>
          <w:bCs/>
          <w:color w:val="000000"/>
          <w:sz w:val="24"/>
          <w:szCs w:val="24"/>
        </w:rPr>
        <w:t>；</w:t>
      </w:r>
      <w:bookmarkStart w:id="19" w:name="_Hlk201753721"/>
      <w:r w:rsidR="007B41EA" w:rsidRPr="00905C6F">
        <w:rPr>
          <w:rFonts w:hAnsi="標楷體" w:hint="eastAsia"/>
          <w:bCs/>
          <w:color w:val="000000"/>
          <w:sz w:val="24"/>
          <w:szCs w:val="24"/>
        </w:rPr>
        <w:t>11</w:t>
      </w:r>
      <w:r w:rsidR="006D69B2" w:rsidRPr="00905C6F">
        <w:rPr>
          <w:rFonts w:hAnsi="標楷體" w:hint="eastAsia"/>
          <w:bCs/>
          <w:color w:val="000000"/>
          <w:sz w:val="24"/>
          <w:szCs w:val="24"/>
        </w:rPr>
        <w:t>1</w:t>
      </w:r>
      <w:r w:rsidR="007B41EA" w:rsidRPr="00905C6F">
        <w:rPr>
          <w:rFonts w:hAnsi="標楷體" w:hint="eastAsia"/>
          <w:bCs/>
          <w:color w:val="000000"/>
          <w:sz w:val="24"/>
          <w:szCs w:val="24"/>
        </w:rPr>
        <w:t>及112年度為決算</w:t>
      </w:r>
      <w:r w:rsidR="000E21B6" w:rsidRPr="000E21B6">
        <w:rPr>
          <w:rFonts w:hAnsi="標楷體" w:hint="eastAsia"/>
          <w:bCs/>
          <w:color w:val="000000"/>
          <w:sz w:val="24"/>
          <w:szCs w:val="24"/>
        </w:rPr>
        <w:t>審定</w:t>
      </w:r>
      <w:r w:rsidR="007B41EA" w:rsidRPr="00905C6F">
        <w:rPr>
          <w:rFonts w:hAnsi="標楷體" w:hint="eastAsia"/>
          <w:bCs/>
          <w:color w:val="000000"/>
          <w:sz w:val="24"/>
          <w:szCs w:val="24"/>
        </w:rPr>
        <w:t>數、113年度為自編決算數</w:t>
      </w:r>
      <w:r w:rsidRPr="00905C6F">
        <w:rPr>
          <w:rFonts w:hAnsi="標楷體" w:hint="eastAsia"/>
          <w:bCs/>
          <w:color w:val="000000"/>
          <w:sz w:val="24"/>
          <w:szCs w:val="24"/>
        </w:rPr>
        <w:t>。</w:t>
      </w:r>
      <w:bookmarkEnd w:id="1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sectPr w:rsidR="00D51F1D" w:rsidRPr="00F43E24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F65" w:rsidRDefault="00A66F65" w:rsidP="00094FBC">
      <w:pPr>
        <w:ind w:left="560" w:firstLine="560"/>
      </w:pPr>
      <w:r>
        <w:separator/>
      </w:r>
    </w:p>
  </w:endnote>
  <w:endnote w:type="continuationSeparator" w:id="0">
    <w:p w:rsidR="00A66F65" w:rsidRDefault="00A66F65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center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DB6665">
    <w:pPr>
      <w:pStyle w:val="af5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E56F9D" w:rsidRPr="00E56F9D">
      <w:rPr>
        <w:rFonts w:ascii="標楷體" w:hAnsi="標楷體"/>
        <w:noProof/>
        <w:lang w:val="zh-TW"/>
      </w:rPr>
      <w:t>3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F65" w:rsidRDefault="00A66F65" w:rsidP="00094FBC">
      <w:pPr>
        <w:ind w:left="560" w:firstLine="560"/>
      </w:pPr>
      <w:r>
        <w:separator/>
      </w:r>
    </w:p>
  </w:footnote>
  <w:footnote w:type="continuationSeparator" w:id="0">
    <w:p w:rsidR="00A66F65" w:rsidRDefault="00A66F65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B24"/>
    <w:rsid w:val="00000EA7"/>
    <w:rsid w:val="00000EBA"/>
    <w:rsid w:val="00000F6F"/>
    <w:rsid w:val="00001042"/>
    <w:rsid w:val="0000174F"/>
    <w:rsid w:val="00001E55"/>
    <w:rsid w:val="00001F05"/>
    <w:rsid w:val="0000209F"/>
    <w:rsid w:val="00002347"/>
    <w:rsid w:val="0000294E"/>
    <w:rsid w:val="000029F9"/>
    <w:rsid w:val="00003269"/>
    <w:rsid w:val="00003549"/>
    <w:rsid w:val="000035D1"/>
    <w:rsid w:val="00003739"/>
    <w:rsid w:val="00003B1A"/>
    <w:rsid w:val="00003C46"/>
    <w:rsid w:val="00003CE4"/>
    <w:rsid w:val="00003CF7"/>
    <w:rsid w:val="000046B9"/>
    <w:rsid w:val="00004923"/>
    <w:rsid w:val="00004D71"/>
    <w:rsid w:val="0000522F"/>
    <w:rsid w:val="00005274"/>
    <w:rsid w:val="0000539F"/>
    <w:rsid w:val="000053E3"/>
    <w:rsid w:val="000057C2"/>
    <w:rsid w:val="00005B75"/>
    <w:rsid w:val="0000628F"/>
    <w:rsid w:val="0000643E"/>
    <w:rsid w:val="00006810"/>
    <w:rsid w:val="00006840"/>
    <w:rsid w:val="00006B43"/>
    <w:rsid w:val="00006D22"/>
    <w:rsid w:val="00006F3D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7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D9E"/>
    <w:rsid w:val="00011E0D"/>
    <w:rsid w:val="00012231"/>
    <w:rsid w:val="0001242C"/>
    <w:rsid w:val="00012D86"/>
    <w:rsid w:val="00013283"/>
    <w:rsid w:val="0001338E"/>
    <w:rsid w:val="0001339B"/>
    <w:rsid w:val="000134BA"/>
    <w:rsid w:val="00013655"/>
    <w:rsid w:val="00013754"/>
    <w:rsid w:val="00013790"/>
    <w:rsid w:val="000137BC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9D2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B7E"/>
    <w:rsid w:val="00020BBC"/>
    <w:rsid w:val="00020D61"/>
    <w:rsid w:val="000215DF"/>
    <w:rsid w:val="0002184C"/>
    <w:rsid w:val="000219E7"/>
    <w:rsid w:val="00021A46"/>
    <w:rsid w:val="00021AE0"/>
    <w:rsid w:val="00021B62"/>
    <w:rsid w:val="00022080"/>
    <w:rsid w:val="00022086"/>
    <w:rsid w:val="0002218A"/>
    <w:rsid w:val="000222D5"/>
    <w:rsid w:val="000222F6"/>
    <w:rsid w:val="0002243B"/>
    <w:rsid w:val="00022BC3"/>
    <w:rsid w:val="00022E0F"/>
    <w:rsid w:val="00022E6A"/>
    <w:rsid w:val="0002314B"/>
    <w:rsid w:val="00023890"/>
    <w:rsid w:val="00023B27"/>
    <w:rsid w:val="00023C29"/>
    <w:rsid w:val="00023E3A"/>
    <w:rsid w:val="000244FD"/>
    <w:rsid w:val="00024CF6"/>
    <w:rsid w:val="00024D95"/>
    <w:rsid w:val="000252C3"/>
    <w:rsid w:val="000253F3"/>
    <w:rsid w:val="000254BC"/>
    <w:rsid w:val="000255DE"/>
    <w:rsid w:val="000256B9"/>
    <w:rsid w:val="000256D4"/>
    <w:rsid w:val="00025838"/>
    <w:rsid w:val="000258C1"/>
    <w:rsid w:val="000259C8"/>
    <w:rsid w:val="00025B75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7D3"/>
    <w:rsid w:val="00027996"/>
    <w:rsid w:val="00027AA9"/>
    <w:rsid w:val="00027B7C"/>
    <w:rsid w:val="00027C82"/>
    <w:rsid w:val="00027C86"/>
    <w:rsid w:val="00027E4B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3A3"/>
    <w:rsid w:val="000364BF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115C"/>
    <w:rsid w:val="000413E1"/>
    <w:rsid w:val="000415C7"/>
    <w:rsid w:val="000415C8"/>
    <w:rsid w:val="0004176F"/>
    <w:rsid w:val="00041777"/>
    <w:rsid w:val="000419EC"/>
    <w:rsid w:val="00042132"/>
    <w:rsid w:val="0004266D"/>
    <w:rsid w:val="00042931"/>
    <w:rsid w:val="00042AE3"/>
    <w:rsid w:val="0004308F"/>
    <w:rsid w:val="00043943"/>
    <w:rsid w:val="00043A2C"/>
    <w:rsid w:val="00043B81"/>
    <w:rsid w:val="00043C1F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6D"/>
    <w:rsid w:val="000464FF"/>
    <w:rsid w:val="0004659A"/>
    <w:rsid w:val="000465E2"/>
    <w:rsid w:val="00046658"/>
    <w:rsid w:val="0004682E"/>
    <w:rsid w:val="00046975"/>
    <w:rsid w:val="00046C91"/>
    <w:rsid w:val="00046DA2"/>
    <w:rsid w:val="000471F5"/>
    <w:rsid w:val="00047426"/>
    <w:rsid w:val="000478F0"/>
    <w:rsid w:val="00047E31"/>
    <w:rsid w:val="0005001C"/>
    <w:rsid w:val="0005041B"/>
    <w:rsid w:val="00050500"/>
    <w:rsid w:val="000506B5"/>
    <w:rsid w:val="00050BB5"/>
    <w:rsid w:val="0005129E"/>
    <w:rsid w:val="0005135F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6C1"/>
    <w:rsid w:val="00053822"/>
    <w:rsid w:val="00053855"/>
    <w:rsid w:val="000538B4"/>
    <w:rsid w:val="000538DB"/>
    <w:rsid w:val="00053ACB"/>
    <w:rsid w:val="00054182"/>
    <w:rsid w:val="00054663"/>
    <w:rsid w:val="00054A0E"/>
    <w:rsid w:val="00054ACD"/>
    <w:rsid w:val="00055293"/>
    <w:rsid w:val="00055329"/>
    <w:rsid w:val="0005535F"/>
    <w:rsid w:val="00055924"/>
    <w:rsid w:val="00055A97"/>
    <w:rsid w:val="00055B28"/>
    <w:rsid w:val="00055BBA"/>
    <w:rsid w:val="000561A2"/>
    <w:rsid w:val="0005627E"/>
    <w:rsid w:val="00056475"/>
    <w:rsid w:val="0005673F"/>
    <w:rsid w:val="00056759"/>
    <w:rsid w:val="0005697D"/>
    <w:rsid w:val="00056CDC"/>
    <w:rsid w:val="00056D9D"/>
    <w:rsid w:val="00056F9D"/>
    <w:rsid w:val="00057157"/>
    <w:rsid w:val="00057324"/>
    <w:rsid w:val="00057549"/>
    <w:rsid w:val="00057A76"/>
    <w:rsid w:val="000603F3"/>
    <w:rsid w:val="00060DEB"/>
    <w:rsid w:val="00060E8E"/>
    <w:rsid w:val="00060FFA"/>
    <w:rsid w:val="000610F1"/>
    <w:rsid w:val="000613CA"/>
    <w:rsid w:val="00061497"/>
    <w:rsid w:val="00061ACA"/>
    <w:rsid w:val="000622EE"/>
    <w:rsid w:val="000623CA"/>
    <w:rsid w:val="000624C4"/>
    <w:rsid w:val="0006277F"/>
    <w:rsid w:val="00062B2F"/>
    <w:rsid w:val="00062BB5"/>
    <w:rsid w:val="00063022"/>
    <w:rsid w:val="00063B22"/>
    <w:rsid w:val="0006474E"/>
    <w:rsid w:val="00064EB5"/>
    <w:rsid w:val="00064FEB"/>
    <w:rsid w:val="00065139"/>
    <w:rsid w:val="000658F4"/>
    <w:rsid w:val="00065C7D"/>
    <w:rsid w:val="00065D54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870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82"/>
    <w:rsid w:val="00070E9D"/>
    <w:rsid w:val="00070F93"/>
    <w:rsid w:val="000714D6"/>
    <w:rsid w:val="000719B8"/>
    <w:rsid w:val="00071D79"/>
    <w:rsid w:val="00071E3B"/>
    <w:rsid w:val="00072028"/>
    <w:rsid w:val="000723B8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608A"/>
    <w:rsid w:val="000764A1"/>
    <w:rsid w:val="00076509"/>
    <w:rsid w:val="00076F81"/>
    <w:rsid w:val="0007749D"/>
    <w:rsid w:val="00077743"/>
    <w:rsid w:val="00077845"/>
    <w:rsid w:val="00077FBA"/>
    <w:rsid w:val="00080063"/>
    <w:rsid w:val="00080219"/>
    <w:rsid w:val="0008067C"/>
    <w:rsid w:val="00080832"/>
    <w:rsid w:val="00080A7A"/>
    <w:rsid w:val="00080A84"/>
    <w:rsid w:val="00080A98"/>
    <w:rsid w:val="00080AD1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38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1B5"/>
    <w:rsid w:val="00090226"/>
    <w:rsid w:val="00090291"/>
    <w:rsid w:val="000902B3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60F"/>
    <w:rsid w:val="0009388C"/>
    <w:rsid w:val="00093D5C"/>
    <w:rsid w:val="00093E82"/>
    <w:rsid w:val="00094495"/>
    <w:rsid w:val="0009464F"/>
    <w:rsid w:val="00094713"/>
    <w:rsid w:val="00094810"/>
    <w:rsid w:val="00094C07"/>
    <w:rsid w:val="00094E49"/>
    <w:rsid w:val="00094FBC"/>
    <w:rsid w:val="0009500F"/>
    <w:rsid w:val="00095331"/>
    <w:rsid w:val="00095756"/>
    <w:rsid w:val="000961B8"/>
    <w:rsid w:val="0009622F"/>
    <w:rsid w:val="000962BF"/>
    <w:rsid w:val="00096402"/>
    <w:rsid w:val="0009718B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1E1D"/>
    <w:rsid w:val="000A222A"/>
    <w:rsid w:val="000A23FC"/>
    <w:rsid w:val="000A2537"/>
    <w:rsid w:val="000A27B2"/>
    <w:rsid w:val="000A2CDA"/>
    <w:rsid w:val="000A2DEF"/>
    <w:rsid w:val="000A3320"/>
    <w:rsid w:val="000A3775"/>
    <w:rsid w:val="000A37E5"/>
    <w:rsid w:val="000A3B81"/>
    <w:rsid w:val="000A3CE8"/>
    <w:rsid w:val="000A4052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D8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7D3"/>
    <w:rsid w:val="000B2A10"/>
    <w:rsid w:val="000B2EBF"/>
    <w:rsid w:val="000B3004"/>
    <w:rsid w:val="000B322B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DEF"/>
    <w:rsid w:val="000C010E"/>
    <w:rsid w:val="000C0279"/>
    <w:rsid w:val="000C042A"/>
    <w:rsid w:val="000C04C6"/>
    <w:rsid w:val="000C0F24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3CB1"/>
    <w:rsid w:val="000C46D0"/>
    <w:rsid w:val="000C4919"/>
    <w:rsid w:val="000C4DA1"/>
    <w:rsid w:val="000C523A"/>
    <w:rsid w:val="000C552D"/>
    <w:rsid w:val="000C564F"/>
    <w:rsid w:val="000C57B6"/>
    <w:rsid w:val="000C5AB7"/>
    <w:rsid w:val="000C5C8F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26E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81E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9CC"/>
    <w:rsid w:val="000D3A81"/>
    <w:rsid w:val="000D3BA4"/>
    <w:rsid w:val="000D3D36"/>
    <w:rsid w:val="000D3ECF"/>
    <w:rsid w:val="000D4431"/>
    <w:rsid w:val="000D449B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C3E"/>
    <w:rsid w:val="000D5FA9"/>
    <w:rsid w:val="000D6254"/>
    <w:rsid w:val="000D6480"/>
    <w:rsid w:val="000D6895"/>
    <w:rsid w:val="000D68CB"/>
    <w:rsid w:val="000D6CB1"/>
    <w:rsid w:val="000D6CBF"/>
    <w:rsid w:val="000D6F61"/>
    <w:rsid w:val="000D730C"/>
    <w:rsid w:val="000D7721"/>
    <w:rsid w:val="000D7819"/>
    <w:rsid w:val="000E0466"/>
    <w:rsid w:val="000E0596"/>
    <w:rsid w:val="000E072B"/>
    <w:rsid w:val="000E081F"/>
    <w:rsid w:val="000E0D74"/>
    <w:rsid w:val="000E1586"/>
    <w:rsid w:val="000E1777"/>
    <w:rsid w:val="000E1D8C"/>
    <w:rsid w:val="000E1FEA"/>
    <w:rsid w:val="000E21B6"/>
    <w:rsid w:val="000E2280"/>
    <w:rsid w:val="000E22A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628"/>
    <w:rsid w:val="000E56E3"/>
    <w:rsid w:val="000E5AE5"/>
    <w:rsid w:val="000E5CB9"/>
    <w:rsid w:val="000E5D26"/>
    <w:rsid w:val="000E5E69"/>
    <w:rsid w:val="000E5EFC"/>
    <w:rsid w:val="000E6058"/>
    <w:rsid w:val="000E61ED"/>
    <w:rsid w:val="000E6279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48C"/>
    <w:rsid w:val="000F1682"/>
    <w:rsid w:val="000F189E"/>
    <w:rsid w:val="000F2061"/>
    <w:rsid w:val="000F2063"/>
    <w:rsid w:val="000F2179"/>
    <w:rsid w:val="000F2539"/>
    <w:rsid w:val="000F281D"/>
    <w:rsid w:val="000F2D4E"/>
    <w:rsid w:val="000F2E42"/>
    <w:rsid w:val="000F3126"/>
    <w:rsid w:val="000F3351"/>
    <w:rsid w:val="000F344B"/>
    <w:rsid w:val="000F352E"/>
    <w:rsid w:val="000F353C"/>
    <w:rsid w:val="000F377A"/>
    <w:rsid w:val="000F3C1E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7A3"/>
    <w:rsid w:val="000F693C"/>
    <w:rsid w:val="000F6E09"/>
    <w:rsid w:val="000F71A4"/>
    <w:rsid w:val="000F727E"/>
    <w:rsid w:val="000F73DD"/>
    <w:rsid w:val="000F757D"/>
    <w:rsid w:val="000F765E"/>
    <w:rsid w:val="000F7956"/>
    <w:rsid w:val="000F7B7D"/>
    <w:rsid w:val="000F7BA1"/>
    <w:rsid w:val="00100297"/>
    <w:rsid w:val="001002CA"/>
    <w:rsid w:val="00100307"/>
    <w:rsid w:val="00100644"/>
    <w:rsid w:val="00100BF7"/>
    <w:rsid w:val="001014E6"/>
    <w:rsid w:val="00101DC1"/>
    <w:rsid w:val="00101F7F"/>
    <w:rsid w:val="00102697"/>
    <w:rsid w:val="0010273C"/>
    <w:rsid w:val="0010274D"/>
    <w:rsid w:val="001027C7"/>
    <w:rsid w:val="0010288D"/>
    <w:rsid w:val="00102CB9"/>
    <w:rsid w:val="00102F6C"/>
    <w:rsid w:val="00103381"/>
    <w:rsid w:val="001035A8"/>
    <w:rsid w:val="001035D5"/>
    <w:rsid w:val="00103611"/>
    <w:rsid w:val="00103737"/>
    <w:rsid w:val="0010380C"/>
    <w:rsid w:val="00103AE5"/>
    <w:rsid w:val="00103E53"/>
    <w:rsid w:val="00103F6A"/>
    <w:rsid w:val="00103FAE"/>
    <w:rsid w:val="001042B0"/>
    <w:rsid w:val="0010472C"/>
    <w:rsid w:val="00104B53"/>
    <w:rsid w:val="00104BE0"/>
    <w:rsid w:val="00104ED6"/>
    <w:rsid w:val="0010530C"/>
    <w:rsid w:val="001056D3"/>
    <w:rsid w:val="00105929"/>
    <w:rsid w:val="00105BD4"/>
    <w:rsid w:val="00105CA9"/>
    <w:rsid w:val="00105DC1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489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FD"/>
    <w:rsid w:val="00111E2B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3EA2"/>
    <w:rsid w:val="00114198"/>
    <w:rsid w:val="001148C5"/>
    <w:rsid w:val="00114A35"/>
    <w:rsid w:val="00114A6F"/>
    <w:rsid w:val="00114D7F"/>
    <w:rsid w:val="00114F94"/>
    <w:rsid w:val="00115840"/>
    <w:rsid w:val="0011587E"/>
    <w:rsid w:val="00115A7D"/>
    <w:rsid w:val="00115B0C"/>
    <w:rsid w:val="00115E86"/>
    <w:rsid w:val="00115F08"/>
    <w:rsid w:val="001160F0"/>
    <w:rsid w:val="00116240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1"/>
    <w:rsid w:val="00121DC7"/>
    <w:rsid w:val="00121F1F"/>
    <w:rsid w:val="0012220B"/>
    <w:rsid w:val="0012221A"/>
    <w:rsid w:val="0012230E"/>
    <w:rsid w:val="001223A7"/>
    <w:rsid w:val="00122567"/>
    <w:rsid w:val="001228D5"/>
    <w:rsid w:val="00122982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2ED"/>
    <w:rsid w:val="00127342"/>
    <w:rsid w:val="00127498"/>
    <w:rsid w:val="001276C6"/>
    <w:rsid w:val="00127E0C"/>
    <w:rsid w:val="00130004"/>
    <w:rsid w:val="00130253"/>
    <w:rsid w:val="0013028C"/>
    <w:rsid w:val="00130417"/>
    <w:rsid w:val="00130493"/>
    <w:rsid w:val="0013066D"/>
    <w:rsid w:val="00130859"/>
    <w:rsid w:val="001308B9"/>
    <w:rsid w:val="00130B56"/>
    <w:rsid w:val="00131606"/>
    <w:rsid w:val="00131699"/>
    <w:rsid w:val="001318AB"/>
    <w:rsid w:val="00131B8F"/>
    <w:rsid w:val="00132282"/>
    <w:rsid w:val="0013228E"/>
    <w:rsid w:val="001323F2"/>
    <w:rsid w:val="0013261F"/>
    <w:rsid w:val="00132C54"/>
    <w:rsid w:val="00132FA8"/>
    <w:rsid w:val="00133033"/>
    <w:rsid w:val="001332ED"/>
    <w:rsid w:val="00133782"/>
    <w:rsid w:val="001338E8"/>
    <w:rsid w:val="00133ABF"/>
    <w:rsid w:val="00133C69"/>
    <w:rsid w:val="00133D42"/>
    <w:rsid w:val="00133E21"/>
    <w:rsid w:val="00133E8D"/>
    <w:rsid w:val="00134391"/>
    <w:rsid w:val="00134B3A"/>
    <w:rsid w:val="00134BFD"/>
    <w:rsid w:val="00134EED"/>
    <w:rsid w:val="001350F9"/>
    <w:rsid w:val="0013518D"/>
    <w:rsid w:val="0013556C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9A4"/>
    <w:rsid w:val="001369CB"/>
    <w:rsid w:val="001369CD"/>
    <w:rsid w:val="00136CB9"/>
    <w:rsid w:val="00136CF7"/>
    <w:rsid w:val="00136DF7"/>
    <w:rsid w:val="00136E4D"/>
    <w:rsid w:val="00136F73"/>
    <w:rsid w:val="00136FA7"/>
    <w:rsid w:val="00137276"/>
    <w:rsid w:val="0013765E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5EF"/>
    <w:rsid w:val="00141681"/>
    <w:rsid w:val="00141A5B"/>
    <w:rsid w:val="00141CAA"/>
    <w:rsid w:val="00141CB0"/>
    <w:rsid w:val="00141EAC"/>
    <w:rsid w:val="00142589"/>
    <w:rsid w:val="001425A5"/>
    <w:rsid w:val="001427C0"/>
    <w:rsid w:val="00142804"/>
    <w:rsid w:val="00142B87"/>
    <w:rsid w:val="00142C5A"/>
    <w:rsid w:val="00142E0E"/>
    <w:rsid w:val="001430D2"/>
    <w:rsid w:val="0014335C"/>
    <w:rsid w:val="001434FF"/>
    <w:rsid w:val="00143574"/>
    <w:rsid w:val="001435EA"/>
    <w:rsid w:val="001437C4"/>
    <w:rsid w:val="00143D14"/>
    <w:rsid w:val="00143D50"/>
    <w:rsid w:val="00143DCD"/>
    <w:rsid w:val="00143FB0"/>
    <w:rsid w:val="00144034"/>
    <w:rsid w:val="0014435A"/>
    <w:rsid w:val="0014445D"/>
    <w:rsid w:val="0014451F"/>
    <w:rsid w:val="00144730"/>
    <w:rsid w:val="00144C13"/>
    <w:rsid w:val="00144CC3"/>
    <w:rsid w:val="00144F46"/>
    <w:rsid w:val="00145010"/>
    <w:rsid w:val="00145607"/>
    <w:rsid w:val="00145CF1"/>
    <w:rsid w:val="00145F9A"/>
    <w:rsid w:val="00146316"/>
    <w:rsid w:val="00146329"/>
    <w:rsid w:val="00146464"/>
    <w:rsid w:val="00146882"/>
    <w:rsid w:val="0014691B"/>
    <w:rsid w:val="00146B1C"/>
    <w:rsid w:val="00146C08"/>
    <w:rsid w:val="00147656"/>
    <w:rsid w:val="001476E9"/>
    <w:rsid w:val="00147804"/>
    <w:rsid w:val="00147F71"/>
    <w:rsid w:val="0015031C"/>
    <w:rsid w:val="00150461"/>
    <w:rsid w:val="00150492"/>
    <w:rsid w:val="001504F2"/>
    <w:rsid w:val="001506DF"/>
    <w:rsid w:val="00150996"/>
    <w:rsid w:val="00150AB6"/>
    <w:rsid w:val="00150C30"/>
    <w:rsid w:val="001512E9"/>
    <w:rsid w:val="0015151B"/>
    <w:rsid w:val="0015166C"/>
    <w:rsid w:val="00151924"/>
    <w:rsid w:val="00152302"/>
    <w:rsid w:val="001523F9"/>
    <w:rsid w:val="001526CD"/>
    <w:rsid w:val="00152B16"/>
    <w:rsid w:val="00152BB5"/>
    <w:rsid w:val="00152E66"/>
    <w:rsid w:val="0015307D"/>
    <w:rsid w:val="00153242"/>
    <w:rsid w:val="00153331"/>
    <w:rsid w:val="0015337E"/>
    <w:rsid w:val="00153742"/>
    <w:rsid w:val="00153AAD"/>
    <w:rsid w:val="00153BE8"/>
    <w:rsid w:val="00153E92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0DEF"/>
    <w:rsid w:val="00160F3C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06B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8A0"/>
    <w:rsid w:val="001659AB"/>
    <w:rsid w:val="00165AA3"/>
    <w:rsid w:val="00166722"/>
    <w:rsid w:val="001668BB"/>
    <w:rsid w:val="00166943"/>
    <w:rsid w:val="001669F4"/>
    <w:rsid w:val="00166D34"/>
    <w:rsid w:val="00167109"/>
    <w:rsid w:val="00167343"/>
    <w:rsid w:val="00167580"/>
    <w:rsid w:val="00167696"/>
    <w:rsid w:val="0016776E"/>
    <w:rsid w:val="0016798F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1D5E"/>
    <w:rsid w:val="00172182"/>
    <w:rsid w:val="0017266E"/>
    <w:rsid w:val="00172DEF"/>
    <w:rsid w:val="00172F15"/>
    <w:rsid w:val="00172FB8"/>
    <w:rsid w:val="00173406"/>
    <w:rsid w:val="0017344B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691"/>
    <w:rsid w:val="001758D4"/>
    <w:rsid w:val="00175A2B"/>
    <w:rsid w:val="00175FC4"/>
    <w:rsid w:val="0017607E"/>
    <w:rsid w:val="001760F9"/>
    <w:rsid w:val="0017632C"/>
    <w:rsid w:val="0017660D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434"/>
    <w:rsid w:val="00183559"/>
    <w:rsid w:val="001838AE"/>
    <w:rsid w:val="00183B10"/>
    <w:rsid w:val="00183ED2"/>
    <w:rsid w:val="00184015"/>
    <w:rsid w:val="001842DF"/>
    <w:rsid w:val="00184789"/>
    <w:rsid w:val="001847D6"/>
    <w:rsid w:val="00184C25"/>
    <w:rsid w:val="00184F32"/>
    <w:rsid w:val="00184FA9"/>
    <w:rsid w:val="001852DF"/>
    <w:rsid w:val="001852E6"/>
    <w:rsid w:val="00185455"/>
    <w:rsid w:val="0018564F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03"/>
    <w:rsid w:val="00190252"/>
    <w:rsid w:val="001902D0"/>
    <w:rsid w:val="001903AF"/>
    <w:rsid w:val="00190549"/>
    <w:rsid w:val="00190671"/>
    <w:rsid w:val="001908AC"/>
    <w:rsid w:val="00190A60"/>
    <w:rsid w:val="00190B45"/>
    <w:rsid w:val="00190BAF"/>
    <w:rsid w:val="00190C03"/>
    <w:rsid w:val="00190F8D"/>
    <w:rsid w:val="00191212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BC0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AAB"/>
    <w:rsid w:val="00194ABF"/>
    <w:rsid w:val="00195150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18C"/>
    <w:rsid w:val="001A022C"/>
    <w:rsid w:val="001A0268"/>
    <w:rsid w:val="001A031F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560"/>
    <w:rsid w:val="001A38A8"/>
    <w:rsid w:val="001A3DB9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28A"/>
    <w:rsid w:val="001A5350"/>
    <w:rsid w:val="001A53C8"/>
    <w:rsid w:val="001A5526"/>
    <w:rsid w:val="001A57FA"/>
    <w:rsid w:val="001A5965"/>
    <w:rsid w:val="001A59C8"/>
    <w:rsid w:val="001A5A37"/>
    <w:rsid w:val="001A5E23"/>
    <w:rsid w:val="001A5F01"/>
    <w:rsid w:val="001A5F1A"/>
    <w:rsid w:val="001A6010"/>
    <w:rsid w:val="001A632C"/>
    <w:rsid w:val="001A63E7"/>
    <w:rsid w:val="001A64E1"/>
    <w:rsid w:val="001A65C0"/>
    <w:rsid w:val="001A67FF"/>
    <w:rsid w:val="001A6A7A"/>
    <w:rsid w:val="001A6B23"/>
    <w:rsid w:val="001A6C2D"/>
    <w:rsid w:val="001A6C44"/>
    <w:rsid w:val="001A7271"/>
    <w:rsid w:val="001A7649"/>
    <w:rsid w:val="001A77DC"/>
    <w:rsid w:val="001A7984"/>
    <w:rsid w:val="001B04A4"/>
    <w:rsid w:val="001B05F8"/>
    <w:rsid w:val="001B0909"/>
    <w:rsid w:val="001B0B65"/>
    <w:rsid w:val="001B14DC"/>
    <w:rsid w:val="001B14EA"/>
    <w:rsid w:val="001B19B5"/>
    <w:rsid w:val="001B1D12"/>
    <w:rsid w:val="001B20BC"/>
    <w:rsid w:val="001B2158"/>
    <w:rsid w:val="001B21D0"/>
    <w:rsid w:val="001B28E9"/>
    <w:rsid w:val="001B2AC6"/>
    <w:rsid w:val="001B2BA5"/>
    <w:rsid w:val="001B2CD4"/>
    <w:rsid w:val="001B2E6A"/>
    <w:rsid w:val="001B2F02"/>
    <w:rsid w:val="001B32EB"/>
    <w:rsid w:val="001B33D2"/>
    <w:rsid w:val="001B35AF"/>
    <w:rsid w:val="001B3684"/>
    <w:rsid w:val="001B3768"/>
    <w:rsid w:val="001B3801"/>
    <w:rsid w:val="001B3D2B"/>
    <w:rsid w:val="001B414E"/>
    <w:rsid w:val="001B4277"/>
    <w:rsid w:val="001B4C95"/>
    <w:rsid w:val="001B4F14"/>
    <w:rsid w:val="001B50AA"/>
    <w:rsid w:val="001B5108"/>
    <w:rsid w:val="001B53F1"/>
    <w:rsid w:val="001B5794"/>
    <w:rsid w:val="001B59E4"/>
    <w:rsid w:val="001B5AF8"/>
    <w:rsid w:val="001B6166"/>
    <w:rsid w:val="001B62C4"/>
    <w:rsid w:val="001B6465"/>
    <w:rsid w:val="001B66D9"/>
    <w:rsid w:val="001B681B"/>
    <w:rsid w:val="001B6876"/>
    <w:rsid w:val="001B6BE1"/>
    <w:rsid w:val="001B6BFE"/>
    <w:rsid w:val="001B6CFC"/>
    <w:rsid w:val="001B6D84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1AB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69F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EB2"/>
    <w:rsid w:val="001C5FB2"/>
    <w:rsid w:val="001C61BD"/>
    <w:rsid w:val="001C62E4"/>
    <w:rsid w:val="001C63E9"/>
    <w:rsid w:val="001C665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443"/>
    <w:rsid w:val="001D05EB"/>
    <w:rsid w:val="001D0983"/>
    <w:rsid w:val="001D115A"/>
    <w:rsid w:val="001D1250"/>
    <w:rsid w:val="001D1C8F"/>
    <w:rsid w:val="001D1CF9"/>
    <w:rsid w:val="001D206B"/>
    <w:rsid w:val="001D2731"/>
    <w:rsid w:val="001D2ADF"/>
    <w:rsid w:val="001D2B2E"/>
    <w:rsid w:val="001D33E4"/>
    <w:rsid w:val="001D385D"/>
    <w:rsid w:val="001D3AE8"/>
    <w:rsid w:val="001D43C9"/>
    <w:rsid w:val="001D4496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65CB"/>
    <w:rsid w:val="001D6683"/>
    <w:rsid w:val="001D6699"/>
    <w:rsid w:val="001D6885"/>
    <w:rsid w:val="001D6B48"/>
    <w:rsid w:val="001D6EB2"/>
    <w:rsid w:val="001D732B"/>
    <w:rsid w:val="001D74CE"/>
    <w:rsid w:val="001D7A2D"/>
    <w:rsid w:val="001E000C"/>
    <w:rsid w:val="001E03AB"/>
    <w:rsid w:val="001E0586"/>
    <w:rsid w:val="001E0746"/>
    <w:rsid w:val="001E0B00"/>
    <w:rsid w:val="001E0C26"/>
    <w:rsid w:val="001E0F44"/>
    <w:rsid w:val="001E0F56"/>
    <w:rsid w:val="001E13CB"/>
    <w:rsid w:val="001E1782"/>
    <w:rsid w:val="001E19FC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610"/>
    <w:rsid w:val="001E38B3"/>
    <w:rsid w:val="001E3DEA"/>
    <w:rsid w:val="001E4121"/>
    <w:rsid w:val="001E46AA"/>
    <w:rsid w:val="001E4A1C"/>
    <w:rsid w:val="001E4B71"/>
    <w:rsid w:val="001E4D19"/>
    <w:rsid w:val="001E4D4D"/>
    <w:rsid w:val="001E500F"/>
    <w:rsid w:val="001E5589"/>
    <w:rsid w:val="001E58AC"/>
    <w:rsid w:val="001E5B64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D11"/>
    <w:rsid w:val="001E71AC"/>
    <w:rsid w:val="001E74AA"/>
    <w:rsid w:val="001E7572"/>
    <w:rsid w:val="001E79A9"/>
    <w:rsid w:val="001E7BFC"/>
    <w:rsid w:val="001F01E3"/>
    <w:rsid w:val="001F0468"/>
    <w:rsid w:val="001F0969"/>
    <w:rsid w:val="001F0DC9"/>
    <w:rsid w:val="001F0DF1"/>
    <w:rsid w:val="001F0DFF"/>
    <w:rsid w:val="001F0EC4"/>
    <w:rsid w:val="001F1039"/>
    <w:rsid w:val="001F126B"/>
    <w:rsid w:val="001F13AA"/>
    <w:rsid w:val="001F18A8"/>
    <w:rsid w:val="001F1A70"/>
    <w:rsid w:val="001F1C3E"/>
    <w:rsid w:val="001F225D"/>
    <w:rsid w:val="001F28B8"/>
    <w:rsid w:val="001F3209"/>
    <w:rsid w:val="001F38A3"/>
    <w:rsid w:val="001F38A5"/>
    <w:rsid w:val="001F3A67"/>
    <w:rsid w:val="001F3B1D"/>
    <w:rsid w:val="001F3E1B"/>
    <w:rsid w:val="001F3EB8"/>
    <w:rsid w:val="001F406D"/>
    <w:rsid w:val="001F4953"/>
    <w:rsid w:val="001F4A3B"/>
    <w:rsid w:val="001F5007"/>
    <w:rsid w:val="001F500A"/>
    <w:rsid w:val="001F59CF"/>
    <w:rsid w:val="001F5A2A"/>
    <w:rsid w:val="001F5B08"/>
    <w:rsid w:val="001F5F5A"/>
    <w:rsid w:val="001F6190"/>
    <w:rsid w:val="001F621E"/>
    <w:rsid w:val="001F6240"/>
    <w:rsid w:val="001F625F"/>
    <w:rsid w:val="001F65FF"/>
    <w:rsid w:val="001F6C2D"/>
    <w:rsid w:val="001F6C82"/>
    <w:rsid w:val="001F73EC"/>
    <w:rsid w:val="001F7612"/>
    <w:rsid w:val="001F7697"/>
    <w:rsid w:val="001F770E"/>
    <w:rsid w:val="001F7ACB"/>
    <w:rsid w:val="001F7EDD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AD4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07FBA"/>
    <w:rsid w:val="00210526"/>
    <w:rsid w:val="00210722"/>
    <w:rsid w:val="002109FE"/>
    <w:rsid w:val="00210BE4"/>
    <w:rsid w:val="00210C19"/>
    <w:rsid w:val="00210D28"/>
    <w:rsid w:val="00210D5D"/>
    <w:rsid w:val="00210E49"/>
    <w:rsid w:val="00210FC1"/>
    <w:rsid w:val="00211004"/>
    <w:rsid w:val="0021122F"/>
    <w:rsid w:val="00211251"/>
    <w:rsid w:val="002112D0"/>
    <w:rsid w:val="0021143B"/>
    <w:rsid w:val="00211589"/>
    <w:rsid w:val="002115D0"/>
    <w:rsid w:val="00211AC5"/>
    <w:rsid w:val="00211B22"/>
    <w:rsid w:val="002122E8"/>
    <w:rsid w:val="0021252B"/>
    <w:rsid w:val="002127C1"/>
    <w:rsid w:val="00212C49"/>
    <w:rsid w:val="00212D26"/>
    <w:rsid w:val="002132F7"/>
    <w:rsid w:val="0021364E"/>
    <w:rsid w:val="00213C7E"/>
    <w:rsid w:val="00213C96"/>
    <w:rsid w:val="00213ED3"/>
    <w:rsid w:val="0021421C"/>
    <w:rsid w:val="00214391"/>
    <w:rsid w:val="00214451"/>
    <w:rsid w:val="002146E8"/>
    <w:rsid w:val="0021473F"/>
    <w:rsid w:val="00214906"/>
    <w:rsid w:val="00214C16"/>
    <w:rsid w:val="00214F4E"/>
    <w:rsid w:val="00215060"/>
    <w:rsid w:val="002158D3"/>
    <w:rsid w:val="00215B9B"/>
    <w:rsid w:val="00215C67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920"/>
    <w:rsid w:val="0021796D"/>
    <w:rsid w:val="00217E4C"/>
    <w:rsid w:val="002204D4"/>
    <w:rsid w:val="0022065E"/>
    <w:rsid w:val="002207D6"/>
    <w:rsid w:val="002209B3"/>
    <w:rsid w:val="002210CD"/>
    <w:rsid w:val="002210D9"/>
    <w:rsid w:val="0022153D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A10"/>
    <w:rsid w:val="00223F9B"/>
    <w:rsid w:val="00224265"/>
    <w:rsid w:val="0022464F"/>
    <w:rsid w:val="00224A14"/>
    <w:rsid w:val="00224E7E"/>
    <w:rsid w:val="002250F2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411"/>
    <w:rsid w:val="00227993"/>
    <w:rsid w:val="00227D12"/>
    <w:rsid w:val="0023007C"/>
    <w:rsid w:val="0023028F"/>
    <w:rsid w:val="0023060D"/>
    <w:rsid w:val="00230BBB"/>
    <w:rsid w:val="00230D64"/>
    <w:rsid w:val="00230E11"/>
    <w:rsid w:val="00231040"/>
    <w:rsid w:val="002315C9"/>
    <w:rsid w:val="0023164D"/>
    <w:rsid w:val="002318B9"/>
    <w:rsid w:val="00231ED6"/>
    <w:rsid w:val="0023236F"/>
    <w:rsid w:val="002323B5"/>
    <w:rsid w:val="002329BE"/>
    <w:rsid w:val="00232EDB"/>
    <w:rsid w:val="0023350A"/>
    <w:rsid w:val="002336E7"/>
    <w:rsid w:val="00233CD1"/>
    <w:rsid w:val="002340AC"/>
    <w:rsid w:val="00234106"/>
    <w:rsid w:val="002342B3"/>
    <w:rsid w:val="00234406"/>
    <w:rsid w:val="002346D3"/>
    <w:rsid w:val="002349C7"/>
    <w:rsid w:val="00234B93"/>
    <w:rsid w:val="00234CC4"/>
    <w:rsid w:val="00234D4A"/>
    <w:rsid w:val="00235481"/>
    <w:rsid w:val="0023566D"/>
    <w:rsid w:val="002356ED"/>
    <w:rsid w:val="00235755"/>
    <w:rsid w:val="00235B92"/>
    <w:rsid w:val="00235DF3"/>
    <w:rsid w:val="00235E1D"/>
    <w:rsid w:val="00236288"/>
    <w:rsid w:val="0023646B"/>
    <w:rsid w:val="00236645"/>
    <w:rsid w:val="00236E99"/>
    <w:rsid w:val="00236EE5"/>
    <w:rsid w:val="00236FD5"/>
    <w:rsid w:val="00237394"/>
    <w:rsid w:val="00237C4F"/>
    <w:rsid w:val="00237F3C"/>
    <w:rsid w:val="002404C0"/>
    <w:rsid w:val="002405A9"/>
    <w:rsid w:val="0024074D"/>
    <w:rsid w:val="00240BDF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AD9"/>
    <w:rsid w:val="00244B2C"/>
    <w:rsid w:val="00244D1C"/>
    <w:rsid w:val="00244DA2"/>
    <w:rsid w:val="0024540B"/>
    <w:rsid w:val="0024566C"/>
    <w:rsid w:val="0024573C"/>
    <w:rsid w:val="00245CA1"/>
    <w:rsid w:val="002468B7"/>
    <w:rsid w:val="00246A71"/>
    <w:rsid w:val="00246AE6"/>
    <w:rsid w:val="0024752F"/>
    <w:rsid w:val="00247AB3"/>
    <w:rsid w:val="0025022C"/>
    <w:rsid w:val="002504ED"/>
    <w:rsid w:val="0025053E"/>
    <w:rsid w:val="00250659"/>
    <w:rsid w:val="00250B55"/>
    <w:rsid w:val="00250F49"/>
    <w:rsid w:val="002512D7"/>
    <w:rsid w:val="002512E6"/>
    <w:rsid w:val="00251E5A"/>
    <w:rsid w:val="00252084"/>
    <w:rsid w:val="00252406"/>
    <w:rsid w:val="0025263D"/>
    <w:rsid w:val="00252AE8"/>
    <w:rsid w:val="00252EFE"/>
    <w:rsid w:val="002531BB"/>
    <w:rsid w:val="0025349B"/>
    <w:rsid w:val="00253BFC"/>
    <w:rsid w:val="00253DC4"/>
    <w:rsid w:val="002544C4"/>
    <w:rsid w:val="00254556"/>
    <w:rsid w:val="00254792"/>
    <w:rsid w:val="002549F2"/>
    <w:rsid w:val="00254CD2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713C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378"/>
    <w:rsid w:val="00261768"/>
    <w:rsid w:val="002618AF"/>
    <w:rsid w:val="00261C02"/>
    <w:rsid w:val="00261F66"/>
    <w:rsid w:val="0026207D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F32"/>
    <w:rsid w:val="002640D5"/>
    <w:rsid w:val="00264112"/>
    <w:rsid w:val="00264117"/>
    <w:rsid w:val="002641AF"/>
    <w:rsid w:val="002644AF"/>
    <w:rsid w:val="00264970"/>
    <w:rsid w:val="00264ABB"/>
    <w:rsid w:val="00265044"/>
    <w:rsid w:val="002653F6"/>
    <w:rsid w:val="0026565B"/>
    <w:rsid w:val="002656EC"/>
    <w:rsid w:val="002659BB"/>
    <w:rsid w:val="00265A64"/>
    <w:rsid w:val="00265D83"/>
    <w:rsid w:val="00265DA6"/>
    <w:rsid w:val="00265DEB"/>
    <w:rsid w:val="00265E5E"/>
    <w:rsid w:val="00265FDF"/>
    <w:rsid w:val="0026617B"/>
    <w:rsid w:val="002661EC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703FF"/>
    <w:rsid w:val="0027051C"/>
    <w:rsid w:val="00270783"/>
    <w:rsid w:val="002707A2"/>
    <w:rsid w:val="00270939"/>
    <w:rsid w:val="00271066"/>
    <w:rsid w:val="0027150C"/>
    <w:rsid w:val="002715E2"/>
    <w:rsid w:val="002715F4"/>
    <w:rsid w:val="00271E87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5101"/>
    <w:rsid w:val="002756C1"/>
    <w:rsid w:val="00275946"/>
    <w:rsid w:val="00275967"/>
    <w:rsid w:val="002760B2"/>
    <w:rsid w:val="002768C8"/>
    <w:rsid w:val="00276E50"/>
    <w:rsid w:val="00277381"/>
    <w:rsid w:val="00277736"/>
    <w:rsid w:val="00277996"/>
    <w:rsid w:val="00277BC0"/>
    <w:rsid w:val="00277D59"/>
    <w:rsid w:val="00280196"/>
    <w:rsid w:val="002802E0"/>
    <w:rsid w:val="00280419"/>
    <w:rsid w:val="0028061D"/>
    <w:rsid w:val="00280D1C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62E"/>
    <w:rsid w:val="002857DC"/>
    <w:rsid w:val="002859F6"/>
    <w:rsid w:val="00285A20"/>
    <w:rsid w:val="00285C96"/>
    <w:rsid w:val="00285FE7"/>
    <w:rsid w:val="002861BA"/>
    <w:rsid w:val="0028627B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0DDC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96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8D4"/>
    <w:rsid w:val="00295C51"/>
    <w:rsid w:val="00295DA4"/>
    <w:rsid w:val="00295E0C"/>
    <w:rsid w:val="0029612D"/>
    <w:rsid w:val="00296612"/>
    <w:rsid w:val="002966CC"/>
    <w:rsid w:val="00296A48"/>
    <w:rsid w:val="00296AD0"/>
    <w:rsid w:val="00296D85"/>
    <w:rsid w:val="00296F61"/>
    <w:rsid w:val="00296FAB"/>
    <w:rsid w:val="002972EC"/>
    <w:rsid w:val="0029797A"/>
    <w:rsid w:val="002A0306"/>
    <w:rsid w:val="002A054B"/>
    <w:rsid w:val="002A0601"/>
    <w:rsid w:val="002A095A"/>
    <w:rsid w:val="002A0A38"/>
    <w:rsid w:val="002A0FCA"/>
    <w:rsid w:val="002A0FDD"/>
    <w:rsid w:val="002A1126"/>
    <w:rsid w:val="002A1359"/>
    <w:rsid w:val="002A139C"/>
    <w:rsid w:val="002A16E6"/>
    <w:rsid w:val="002A18C8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A48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AF1"/>
    <w:rsid w:val="002A6C41"/>
    <w:rsid w:val="002A73E0"/>
    <w:rsid w:val="002A7482"/>
    <w:rsid w:val="002A7668"/>
    <w:rsid w:val="002A77AA"/>
    <w:rsid w:val="002A7B83"/>
    <w:rsid w:val="002A7D30"/>
    <w:rsid w:val="002A7F97"/>
    <w:rsid w:val="002B03EC"/>
    <w:rsid w:val="002B078D"/>
    <w:rsid w:val="002B0C97"/>
    <w:rsid w:val="002B0FAA"/>
    <w:rsid w:val="002B14F9"/>
    <w:rsid w:val="002B1577"/>
    <w:rsid w:val="002B17DB"/>
    <w:rsid w:val="002B1E5F"/>
    <w:rsid w:val="002B1F0A"/>
    <w:rsid w:val="002B2288"/>
    <w:rsid w:val="002B242C"/>
    <w:rsid w:val="002B24A8"/>
    <w:rsid w:val="002B2536"/>
    <w:rsid w:val="002B2606"/>
    <w:rsid w:val="002B27C8"/>
    <w:rsid w:val="002B28A2"/>
    <w:rsid w:val="002B2EEA"/>
    <w:rsid w:val="002B31F5"/>
    <w:rsid w:val="002B33A6"/>
    <w:rsid w:val="002B3619"/>
    <w:rsid w:val="002B361A"/>
    <w:rsid w:val="002B3634"/>
    <w:rsid w:val="002B36B9"/>
    <w:rsid w:val="002B387D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415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292"/>
    <w:rsid w:val="002C14F3"/>
    <w:rsid w:val="002C152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8B4"/>
    <w:rsid w:val="002C2906"/>
    <w:rsid w:val="002C2C65"/>
    <w:rsid w:val="002C2CB2"/>
    <w:rsid w:val="002C34B3"/>
    <w:rsid w:val="002C3718"/>
    <w:rsid w:val="002C372C"/>
    <w:rsid w:val="002C39AE"/>
    <w:rsid w:val="002C39FC"/>
    <w:rsid w:val="002C3FAB"/>
    <w:rsid w:val="002C4064"/>
    <w:rsid w:val="002C424F"/>
    <w:rsid w:val="002C42E6"/>
    <w:rsid w:val="002C4443"/>
    <w:rsid w:val="002C44C7"/>
    <w:rsid w:val="002C4A03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5FA6"/>
    <w:rsid w:val="002C6161"/>
    <w:rsid w:val="002C684A"/>
    <w:rsid w:val="002C6D2E"/>
    <w:rsid w:val="002C6D36"/>
    <w:rsid w:val="002C6EEE"/>
    <w:rsid w:val="002C727B"/>
    <w:rsid w:val="002C73FA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D6"/>
    <w:rsid w:val="002D12FC"/>
    <w:rsid w:val="002D1311"/>
    <w:rsid w:val="002D14FB"/>
    <w:rsid w:val="002D1663"/>
    <w:rsid w:val="002D1777"/>
    <w:rsid w:val="002D1C0C"/>
    <w:rsid w:val="002D1FB6"/>
    <w:rsid w:val="002D2301"/>
    <w:rsid w:val="002D23E5"/>
    <w:rsid w:val="002D2604"/>
    <w:rsid w:val="002D28FD"/>
    <w:rsid w:val="002D2947"/>
    <w:rsid w:val="002D2E29"/>
    <w:rsid w:val="002D2F07"/>
    <w:rsid w:val="002D335A"/>
    <w:rsid w:val="002D34A0"/>
    <w:rsid w:val="002D3FFB"/>
    <w:rsid w:val="002D42EF"/>
    <w:rsid w:val="002D4393"/>
    <w:rsid w:val="002D4C4E"/>
    <w:rsid w:val="002D4FBE"/>
    <w:rsid w:val="002D5195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817"/>
    <w:rsid w:val="002D7C13"/>
    <w:rsid w:val="002D7EAE"/>
    <w:rsid w:val="002D7F90"/>
    <w:rsid w:val="002E02D4"/>
    <w:rsid w:val="002E0326"/>
    <w:rsid w:val="002E0452"/>
    <w:rsid w:val="002E080F"/>
    <w:rsid w:val="002E0873"/>
    <w:rsid w:val="002E0A59"/>
    <w:rsid w:val="002E10FF"/>
    <w:rsid w:val="002E11F4"/>
    <w:rsid w:val="002E14B8"/>
    <w:rsid w:val="002E1507"/>
    <w:rsid w:val="002E1AE5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CA"/>
    <w:rsid w:val="002E3EE5"/>
    <w:rsid w:val="002E3F4A"/>
    <w:rsid w:val="002E4101"/>
    <w:rsid w:val="002E4AD2"/>
    <w:rsid w:val="002E4EA9"/>
    <w:rsid w:val="002E4FCA"/>
    <w:rsid w:val="002E4FD0"/>
    <w:rsid w:val="002E51C8"/>
    <w:rsid w:val="002E52F6"/>
    <w:rsid w:val="002E5640"/>
    <w:rsid w:val="002E56C1"/>
    <w:rsid w:val="002E5D84"/>
    <w:rsid w:val="002E5DCD"/>
    <w:rsid w:val="002E609F"/>
    <w:rsid w:val="002E6BC5"/>
    <w:rsid w:val="002E6F9F"/>
    <w:rsid w:val="002E730D"/>
    <w:rsid w:val="002E74B1"/>
    <w:rsid w:val="002E752E"/>
    <w:rsid w:val="002E75F9"/>
    <w:rsid w:val="002E77BF"/>
    <w:rsid w:val="002E7A92"/>
    <w:rsid w:val="002E7D30"/>
    <w:rsid w:val="002F0072"/>
    <w:rsid w:val="002F0104"/>
    <w:rsid w:val="002F01C3"/>
    <w:rsid w:val="002F084D"/>
    <w:rsid w:val="002F08FE"/>
    <w:rsid w:val="002F0B33"/>
    <w:rsid w:val="002F0E20"/>
    <w:rsid w:val="002F0FD6"/>
    <w:rsid w:val="002F104A"/>
    <w:rsid w:val="002F10A1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355"/>
    <w:rsid w:val="002F34F1"/>
    <w:rsid w:val="002F350C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E66"/>
    <w:rsid w:val="002F518E"/>
    <w:rsid w:val="002F57E0"/>
    <w:rsid w:val="002F5FA9"/>
    <w:rsid w:val="002F5FB8"/>
    <w:rsid w:val="002F5FFA"/>
    <w:rsid w:val="002F61F9"/>
    <w:rsid w:val="002F65F6"/>
    <w:rsid w:val="002F682A"/>
    <w:rsid w:val="002F685C"/>
    <w:rsid w:val="002F6E01"/>
    <w:rsid w:val="002F6E55"/>
    <w:rsid w:val="002F6F8A"/>
    <w:rsid w:val="002F7127"/>
    <w:rsid w:val="002F7313"/>
    <w:rsid w:val="002F758C"/>
    <w:rsid w:val="002F75FB"/>
    <w:rsid w:val="002F7973"/>
    <w:rsid w:val="002F7CB6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8CB"/>
    <w:rsid w:val="00301EA2"/>
    <w:rsid w:val="003020CE"/>
    <w:rsid w:val="00302194"/>
    <w:rsid w:val="0030266D"/>
    <w:rsid w:val="003029EE"/>
    <w:rsid w:val="00302F0A"/>
    <w:rsid w:val="003030F1"/>
    <w:rsid w:val="00303172"/>
    <w:rsid w:val="00303183"/>
    <w:rsid w:val="003031C0"/>
    <w:rsid w:val="00303B70"/>
    <w:rsid w:val="0030404C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C62"/>
    <w:rsid w:val="00305DC6"/>
    <w:rsid w:val="003066EA"/>
    <w:rsid w:val="00306D1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8CA"/>
    <w:rsid w:val="00311C59"/>
    <w:rsid w:val="003127A6"/>
    <w:rsid w:val="003128DC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260"/>
    <w:rsid w:val="00315315"/>
    <w:rsid w:val="003154CB"/>
    <w:rsid w:val="00315761"/>
    <w:rsid w:val="00315780"/>
    <w:rsid w:val="00315B11"/>
    <w:rsid w:val="003160E3"/>
    <w:rsid w:val="0031615A"/>
    <w:rsid w:val="00316476"/>
    <w:rsid w:val="00316821"/>
    <w:rsid w:val="00316F31"/>
    <w:rsid w:val="003174E0"/>
    <w:rsid w:val="0031751B"/>
    <w:rsid w:val="0031761F"/>
    <w:rsid w:val="00317942"/>
    <w:rsid w:val="00317A5E"/>
    <w:rsid w:val="00317CBF"/>
    <w:rsid w:val="00317CD6"/>
    <w:rsid w:val="00320008"/>
    <w:rsid w:val="003204C4"/>
    <w:rsid w:val="003206DF"/>
    <w:rsid w:val="003207F7"/>
    <w:rsid w:val="00320BD2"/>
    <w:rsid w:val="003210C3"/>
    <w:rsid w:val="003213A4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7F1"/>
    <w:rsid w:val="00324AD0"/>
    <w:rsid w:val="003250B9"/>
    <w:rsid w:val="0032522D"/>
    <w:rsid w:val="003253B4"/>
    <w:rsid w:val="00325439"/>
    <w:rsid w:val="0032550A"/>
    <w:rsid w:val="0032577E"/>
    <w:rsid w:val="0032586D"/>
    <w:rsid w:val="00325A78"/>
    <w:rsid w:val="00325B13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5B8"/>
    <w:rsid w:val="003279E5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0E3"/>
    <w:rsid w:val="003341FC"/>
    <w:rsid w:val="0033442C"/>
    <w:rsid w:val="0033467B"/>
    <w:rsid w:val="003349AA"/>
    <w:rsid w:val="00334A35"/>
    <w:rsid w:val="00334B64"/>
    <w:rsid w:val="00334C04"/>
    <w:rsid w:val="003350A8"/>
    <w:rsid w:val="003354F0"/>
    <w:rsid w:val="00335945"/>
    <w:rsid w:val="00335A48"/>
    <w:rsid w:val="00335A68"/>
    <w:rsid w:val="00335AC7"/>
    <w:rsid w:val="00335C22"/>
    <w:rsid w:val="00335C29"/>
    <w:rsid w:val="00335DFF"/>
    <w:rsid w:val="00335E9A"/>
    <w:rsid w:val="00335EFB"/>
    <w:rsid w:val="00335F44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683"/>
    <w:rsid w:val="003407A6"/>
    <w:rsid w:val="00340814"/>
    <w:rsid w:val="0034099F"/>
    <w:rsid w:val="00340E51"/>
    <w:rsid w:val="00340FB1"/>
    <w:rsid w:val="0034100B"/>
    <w:rsid w:val="003412B6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49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8B2"/>
    <w:rsid w:val="00345E11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62"/>
    <w:rsid w:val="00347AD5"/>
    <w:rsid w:val="00347D9A"/>
    <w:rsid w:val="00347E6E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24E"/>
    <w:rsid w:val="00352785"/>
    <w:rsid w:val="00352BDE"/>
    <w:rsid w:val="00352F43"/>
    <w:rsid w:val="00352F4F"/>
    <w:rsid w:val="00353366"/>
    <w:rsid w:val="00353494"/>
    <w:rsid w:val="00353C7D"/>
    <w:rsid w:val="00354150"/>
    <w:rsid w:val="003546C1"/>
    <w:rsid w:val="0035475C"/>
    <w:rsid w:val="003549B3"/>
    <w:rsid w:val="00354EBE"/>
    <w:rsid w:val="00354EEE"/>
    <w:rsid w:val="00354F68"/>
    <w:rsid w:val="0035517B"/>
    <w:rsid w:val="00355245"/>
    <w:rsid w:val="003552A9"/>
    <w:rsid w:val="003558C5"/>
    <w:rsid w:val="003558F1"/>
    <w:rsid w:val="00355B80"/>
    <w:rsid w:val="00355E28"/>
    <w:rsid w:val="0035648B"/>
    <w:rsid w:val="0035657F"/>
    <w:rsid w:val="00356A09"/>
    <w:rsid w:val="00356AF9"/>
    <w:rsid w:val="00356F0D"/>
    <w:rsid w:val="003571A3"/>
    <w:rsid w:val="0035740F"/>
    <w:rsid w:val="00357861"/>
    <w:rsid w:val="00357A01"/>
    <w:rsid w:val="00357A29"/>
    <w:rsid w:val="00357E3C"/>
    <w:rsid w:val="00360250"/>
    <w:rsid w:val="0036035E"/>
    <w:rsid w:val="0036053D"/>
    <w:rsid w:val="00360722"/>
    <w:rsid w:val="00360755"/>
    <w:rsid w:val="0036079F"/>
    <w:rsid w:val="003607B1"/>
    <w:rsid w:val="00360844"/>
    <w:rsid w:val="00360B9F"/>
    <w:rsid w:val="00360BE2"/>
    <w:rsid w:val="00360C27"/>
    <w:rsid w:val="00360FBA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552"/>
    <w:rsid w:val="00373B44"/>
    <w:rsid w:val="00373EF6"/>
    <w:rsid w:val="00373F3E"/>
    <w:rsid w:val="0037426B"/>
    <w:rsid w:val="003742DF"/>
    <w:rsid w:val="003742E0"/>
    <w:rsid w:val="00374C3D"/>
    <w:rsid w:val="00374D5D"/>
    <w:rsid w:val="00375054"/>
    <w:rsid w:val="00375091"/>
    <w:rsid w:val="003753FD"/>
    <w:rsid w:val="00375448"/>
    <w:rsid w:val="00375AC9"/>
    <w:rsid w:val="00375D26"/>
    <w:rsid w:val="00376508"/>
    <w:rsid w:val="003766A5"/>
    <w:rsid w:val="00376701"/>
    <w:rsid w:val="00376BE6"/>
    <w:rsid w:val="00376C4A"/>
    <w:rsid w:val="00376DE9"/>
    <w:rsid w:val="0037708E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623"/>
    <w:rsid w:val="003826EC"/>
    <w:rsid w:val="00382973"/>
    <w:rsid w:val="00382A7D"/>
    <w:rsid w:val="00382AA9"/>
    <w:rsid w:val="00382B5A"/>
    <w:rsid w:val="00383245"/>
    <w:rsid w:val="003839D2"/>
    <w:rsid w:val="00383B99"/>
    <w:rsid w:val="00383F1E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5B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0FE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61"/>
    <w:rsid w:val="0039564D"/>
    <w:rsid w:val="003959BD"/>
    <w:rsid w:val="00395AA3"/>
    <w:rsid w:val="00395E33"/>
    <w:rsid w:val="00396338"/>
    <w:rsid w:val="00396547"/>
    <w:rsid w:val="003966A7"/>
    <w:rsid w:val="003967A0"/>
    <w:rsid w:val="003968C8"/>
    <w:rsid w:val="00396B4D"/>
    <w:rsid w:val="00396B60"/>
    <w:rsid w:val="00396EFA"/>
    <w:rsid w:val="00396F9D"/>
    <w:rsid w:val="003972A9"/>
    <w:rsid w:val="003973F6"/>
    <w:rsid w:val="00397478"/>
    <w:rsid w:val="00397840"/>
    <w:rsid w:val="00397CC5"/>
    <w:rsid w:val="00397FB8"/>
    <w:rsid w:val="00397FD1"/>
    <w:rsid w:val="003A02B3"/>
    <w:rsid w:val="003A074B"/>
    <w:rsid w:val="003A077D"/>
    <w:rsid w:val="003A0A80"/>
    <w:rsid w:val="003A0B50"/>
    <w:rsid w:val="003A107D"/>
    <w:rsid w:val="003A16BD"/>
    <w:rsid w:val="003A18A6"/>
    <w:rsid w:val="003A19C7"/>
    <w:rsid w:val="003A1FB8"/>
    <w:rsid w:val="003A25A2"/>
    <w:rsid w:val="003A2680"/>
    <w:rsid w:val="003A2819"/>
    <w:rsid w:val="003A2868"/>
    <w:rsid w:val="003A29C2"/>
    <w:rsid w:val="003A29E8"/>
    <w:rsid w:val="003A29EB"/>
    <w:rsid w:val="003A2BEF"/>
    <w:rsid w:val="003A3845"/>
    <w:rsid w:val="003A391C"/>
    <w:rsid w:val="003A39AC"/>
    <w:rsid w:val="003A3AA5"/>
    <w:rsid w:val="003A3BB2"/>
    <w:rsid w:val="003A478E"/>
    <w:rsid w:val="003A488C"/>
    <w:rsid w:val="003A495C"/>
    <w:rsid w:val="003A4B02"/>
    <w:rsid w:val="003A4B04"/>
    <w:rsid w:val="003A4CED"/>
    <w:rsid w:val="003A50E0"/>
    <w:rsid w:val="003A50FA"/>
    <w:rsid w:val="003A56D4"/>
    <w:rsid w:val="003A5898"/>
    <w:rsid w:val="003A595F"/>
    <w:rsid w:val="003A5AD1"/>
    <w:rsid w:val="003A5BE3"/>
    <w:rsid w:val="003A5FCA"/>
    <w:rsid w:val="003A604C"/>
    <w:rsid w:val="003A6AA9"/>
    <w:rsid w:val="003A6BDE"/>
    <w:rsid w:val="003A6FA1"/>
    <w:rsid w:val="003A735F"/>
    <w:rsid w:val="003A7475"/>
    <w:rsid w:val="003A74BB"/>
    <w:rsid w:val="003A75FB"/>
    <w:rsid w:val="003A7CC0"/>
    <w:rsid w:val="003A7E31"/>
    <w:rsid w:val="003B026A"/>
    <w:rsid w:val="003B0337"/>
    <w:rsid w:val="003B0D56"/>
    <w:rsid w:val="003B0E4A"/>
    <w:rsid w:val="003B1373"/>
    <w:rsid w:val="003B1413"/>
    <w:rsid w:val="003B18C1"/>
    <w:rsid w:val="003B19F1"/>
    <w:rsid w:val="003B1B63"/>
    <w:rsid w:val="003B1C5D"/>
    <w:rsid w:val="003B1C89"/>
    <w:rsid w:val="003B210A"/>
    <w:rsid w:val="003B2450"/>
    <w:rsid w:val="003B2573"/>
    <w:rsid w:val="003B26A1"/>
    <w:rsid w:val="003B2B99"/>
    <w:rsid w:val="003B2BA4"/>
    <w:rsid w:val="003B2D95"/>
    <w:rsid w:val="003B2E64"/>
    <w:rsid w:val="003B324B"/>
    <w:rsid w:val="003B32CF"/>
    <w:rsid w:val="003B33F4"/>
    <w:rsid w:val="003B3536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CE3"/>
    <w:rsid w:val="003B5D6C"/>
    <w:rsid w:val="003B5FD6"/>
    <w:rsid w:val="003B61F4"/>
    <w:rsid w:val="003B6257"/>
    <w:rsid w:val="003B683D"/>
    <w:rsid w:val="003B6B32"/>
    <w:rsid w:val="003B70F3"/>
    <w:rsid w:val="003B72A7"/>
    <w:rsid w:val="003B769A"/>
    <w:rsid w:val="003B7D3D"/>
    <w:rsid w:val="003B7ECA"/>
    <w:rsid w:val="003B7FA8"/>
    <w:rsid w:val="003C00D6"/>
    <w:rsid w:val="003C0111"/>
    <w:rsid w:val="003C01CA"/>
    <w:rsid w:val="003C049B"/>
    <w:rsid w:val="003C0883"/>
    <w:rsid w:val="003C0E13"/>
    <w:rsid w:val="003C10C2"/>
    <w:rsid w:val="003C1764"/>
    <w:rsid w:val="003C1769"/>
    <w:rsid w:val="003C1A29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5C"/>
    <w:rsid w:val="003C40ED"/>
    <w:rsid w:val="003C41E2"/>
    <w:rsid w:val="003C467D"/>
    <w:rsid w:val="003C46A8"/>
    <w:rsid w:val="003C47DF"/>
    <w:rsid w:val="003C4F33"/>
    <w:rsid w:val="003C533F"/>
    <w:rsid w:val="003C54D6"/>
    <w:rsid w:val="003C5708"/>
    <w:rsid w:val="003C57E0"/>
    <w:rsid w:val="003C5904"/>
    <w:rsid w:val="003C59BD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009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4ED"/>
    <w:rsid w:val="003D1673"/>
    <w:rsid w:val="003D1C0F"/>
    <w:rsid w:val="003D27DB"/>
    <w:rsid w:val="003D2E48"/>
    <w:rsid w:val="003D3080"/>
    <w:rsid w:val="003D312D"/>
    <w:rsid w:val="003D31CC"/>
    <w:rsid w:val="003D321C"/>
    <w:rsid w:val="003D3669"/>
    <w:rsid w:val="003D366E"/>
    <w:rsid w:val="003D384C"/>
    <w:rsid w:val="003D3BC3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382"/>
    <w:rsid w:val="003E0848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C0"/>
    <w:rsid w:val="003E30FF"/>
    <w:rsid w:val="003E325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74B"/>
    <w:rsid w:val="003E7BCB"/>
    <w:rsid w:val="003E7C5E"/>
    <w:rsid w:val="003E7CEC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942"/>
    <w:rsid w:val="003F3A29"/>
    <w:rsid w:val="003F3BC6"/>
    <w:rsid w:val="003F3C42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70E"/>
    <w:rsid w:val="003F58EF"/>
    <w:rsid w:val="003F61C8"/>
    <w:rsid w:val="003F6D09"/>
    <w:rsid w:val="003F6E63"/>
    <w:rsid w:val="003F6EB7"/>
    <w:rsid w:val="003F71BB"/>
    <w:rsid w:val="003F71C0"/>
    <w:rsid w:val="003F772C"/>
    <w:rsid w:val="003F7A0C"/>
    <w:rsid w:val="003F7F0E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573"/>
    <w:rsid w:val="0040162A"/>
    <w:rsid w:val="0040179A"/>
    <w:rsid w:val="00401885"/>
    <w:rsid w:val="00401C96"/>
    <w:rsid w:val="00401D11"/>
    <w:rsid w:val="00401D88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3CBE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739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2CB"/>
    <w:rsid w:val="00411568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64E"/>
    <w:rsid w:val="00412A0C"/>
    <w:rsid w:val="00412DCC"/>
    <w:rsid w:val="004130AE"/>
    <w:rsid w:val="0041318F"/>
    <w:rsid w:val="004132DB"/>
    <w:rsid w:val="004137FE"/>
    <w:rsid w:val="00413B71"/>
    <w:rsid w:val="00413E6C"/>
    <w:rsid w:val="00413F96"/>
    <w:rsid w:val="00414496"/>
    <w:rsid w:val="004145D6"/>
    <w:rsid w:val="004147AA"/>
    <w:rsid w:val="00414924"/>
    <w:rsid w:val="00414B12"/>
    <w:rsid w:val="00414B2D"/>
    <w:rsid w:val="00414C45"/>
    <w:rsid w:val="00414D0F"/>
    <w:rsid w:val="00414D1E"/>
    <w:rsid w:val="00414D75"/>
    <w:rsid w:val="00415099"/>
    <w:rsid w:val="004150B3"/>
    <w:rsid w:val="00415140"/>
    <w:rsid w:val="00415253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804"/>
    <w:rsid w:val="00417C89"/>
    <w:rsid w:val="00417CBE"/>
    <w:rsid w:val="00417F01"/>
    <w:rsid w:val="004200DB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CAC"/>
    <w:rsid w:val="00425CD4"/>
    <w:rsid w:val="00425FB2"/>
    <w:rsid w:val="00426087"/>
    <w:rsid w:val="00426227"/>
    <w:rsid w:val="004263AF"/>
    <w:rsid w:val="004263B5"/>
    <w:rsid w:val="004266CF"/>
    <w:rsid w:val="00426982"/>
    <w:rsid w:val="00426993"/>
    <w:rsid w:val="00426A43"/>
    <w:rsid w:val="00426D65"/>
    <w:rsid w:val="00426DBC"/>
    <w:rsid w:val="00426DD7"/>
    <w:rsid w:val="00426DE1"/>
    <w:rsid w:val="00426F68"/>
    <w:rsid w:val="0042700D"/>
    <w:rsid w:val="00427274"/>
    <w:rsid w:val="0042746A"/>
    <w:rsid w:val="004274DF"/>
    <w:rsid w:val="004275FF"/>
    <w:rsid w:val="00427867"/>
    <w:rsid w:val="00427C14"/>
    <w:rsid w:val="00430059"/>
    <w:rsid w:val="0043006F"/>
    <w:rsid w:val="0043036B"/>
    <w:rsid w:val="004305B9"/>
    <w:rsid w:val="0043097B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4259"/>
    <w:rsid w:val="0043509C"/>
    <w:rsid w:val="004350DA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B70"/>
    <w:rsid w:val="00440D0D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B91"/>
    <w:rsid w:val="00444FCF"/>
    <w:rsid w:val="00444FEB"/>
    <w:rsid w:val="004450C7"/>
    <w:rsid w:val="004450F2"/>
    <w:rsid w:val="0044601B"/>
    <w:rsid w:val="00446129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198"/>
    <w:rsid w:val="00450363"/>
    <w:rsid w:val="004505F1"/>
    <w:rsid w:val="0045072C"/>
    <w:rsid w:val="00450967"/>
    <w:rsid w:val="00450A65"/>
    <w:rsid w:val="00450B28"/>
    <w:rsid w:val="00450C8C"/>
    <w:rsid w:val="00450DA4"/>
    <w:rsid w:val="00450DAB"/>
    <w:rsid w:val="004510B9"/>
    <w:rsid w:val="004510DF"/>
    <w:rsid w:val="004510F7"/>
    <w:rsid w:val="004512AF"/>
    <w:rsid w:val="004514ED"/>
    <w:rsid w:val="00451A3C"/>
    <w:rsid w:val="00451CB2"/>
    <w:rsid w:val="00451FF7"/>
    <w:rsid w:val="00452102"/>
    <w:rsid w:val="00452256"/>
    <w:rsid w:val="00452FEC"/>
    <w:rsid w:val="0045302F"/>
    <w:rsid w:val="00453255"/>
    <w:rsid w:val="004532C5"/>
    <w:rsid w:val="00453550"/>
    <w:rsid w:val="0045355E"/>
    <w:rsid w:val="00453586"/>
    <w:rsid w:val="00453A16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51FC"/>
    <w:rsid w:val="004557A4"/>
    <w:rsid w:val="00455A4F"/>
    <w:rsid w:val="00455BAC"/>
    <w:rsid w:val="00455F8B"/>
    <w:rsid w:val="0045644B"/>
    <w:rsid w:val="004568AE"/>
    <w:rsid w:val="0045696E"/>
    <w:rsid w:val="00457F82"/>
    <w:rsid w:val="00460569"/>
    <w:rsid w:val="004605AE"/>
    <w:rsid w:val="004605D6"/>
    <w:rsid w:val="004607A9"/>
    <w:rsid w:val="00460AD0"/>
    <w:rsid w:val="00460DAE"/>
    <w:rsid w:val="00460F99"/>
    <w:rsid w:val="0046133A"/>
    <w:rsid w:val="00461382"/>
    <w:rsid w:val="0046155F"/>
    <w:rsid w:val="00461A84"/>
    <w:rsid w:val="00461E85"/>
    <w:rsid w:val="004625D3"/>
    <w:rsid w:val="004626D4"/>
    <w:rsid w:val="00462955"/>
    <w:rsid w:val="0046299F"/>
    <w:rsid w:val="00462B6C"/>
    <w:rsid w:val="00462D19"/>
    <w:rsid w:val="004631F2"/>
    <w:rsid w:val="004636C4"/>
    <w:rsid w:val="00463896"/>
    <w:rsid w:val="004639FF"/>
    <w:rsid w:val="00463A3A"/>
    <w:rsid w:val="00464052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5A11"/>
    <w:rsid w:val="00465EED"/>
    <w:rsid w:val="00466134"/>
    <w:rsid w:val="004661B0"/>
    <w:rsid w:val="00466393"/>
    <w:rsid w:val="004668D9"/>
    <w:rsid w:val="00466B96"/>
    <w:rsid w:val="00466E7F"/>
    <w:rsid w:val="00466F4C"/>
    <w:rsid w:val="00466FE8"/>
    <w:rsid w:val="00467443"/>
    <w:rsid w:val="00467474"/>
    <w:rsid w:val="004674C9"/>
    <w:rsid w:val="0046776A"/>
    <w:rsid w:val="00467986"/>
    <w:rsid w:val="004679F1"/>
    <w:rsid w:val="00467F51"/>
    <w:rsid w:val="0047023C"/>
    <w:rsid w:val="00470365"/>
    <w:rsid w:val="004707D5"/>
    <w:rsid w:val="00470BBA"/>
    <w:rsid w:val="004710A8"/>
    <w:rsid w:val="00471348"/>
    <w:rsid w:val="00471502"/>
    <w:rsid w:val="0047161F"/>
    <w:rsid w:val="00471666"/>
    <w:rsid w:val="0047197F"/>
    <w:rsid w:val="00471B96"/>
    <w:rsid w:val="00471BBC"/>
    <w:rsid w:val="00471E79"/>
    <w:rsid w:val="00471EAB"/>
    <w:rsid w:val="00471F80"/>
    <w:rsid w:val="00471FCC"/>
    <w:rsid w:val="0047287C"/>
    <w:rsid w:val="00472B5E"/>
    <w:rsid w:val="00472EDB"/>
    <w:rsid w:val="00473025"/>
    <w:rsid w:val="00473108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FA"/>
    <w:rsid w:val="00475A2E"/>
    <w:rsid w:val="00475AFE"/>
    <w:rsid w:val="00476203"/>
    <w:rsid w:val="004762AB"/>
    <w:rsid w:val="00476628"/>
    <w:rsid w:val="00476DB1"/>
    <w:rsid w:val="004770CF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B6"/>
    <w:rsid w:val="004823CD"/>
    <w:rsid w:val="004836F3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FC8"/>
    <w:rsid w:val="00490196"/>
    <w:rsid w:val="004904D5"/>
    <w:rsid w:val="004909F3"/>
    <w:rsid w:val="00490BE7"/>
    <w:rsid w:val="00490F47"/>
    <w:rsid w:val="004910AC"/>
    <w:rsid w:val="004911BF"/>
    <w:rsid w:val="0049150E"/>
    <w:rsid w:val="00491764"/>
    <w:rsid w:val="00491883"/>
    <w:rsid w:val="00491B84"/>
    <w:rsid w:val="00491E23"/>
    <w:rsid w:val="00492065"/>
    <w:rsid w:val="004922CD"/>
    <w:rsid w:val="00492638"/>
    <w:rsid w:val="004928A7"/>
    <w:rsid w:val="00492B2B"/>
    <w:rsid w:val="00492BFC"/>
    <w:rsid w:val="00492CCD"/>
    <w:rsid w:val="0049362C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87"/>
    <w:rsid w:val="00494CDB"/>
    <w:rsid w:val="00494E09"/>
    <w:rsid w:val="00494E8D"/>
    <w:rsid w:val="00494FFE"/>
    <w:rsid w:val="004950AA"/>
    <w:rsid w:val="004953E3"/>
    <w:rsid w:val="004954FE"/>
    <w:rsid w:val="00495617"/>
    <w:rsid w:val="004959AD"/>
    <w:rsid w:val="00495AC8"/>
    <w:rsid w:val="00495E82"/>
    <w:rsid w:val="0049606B"/>
    <w:rsid w:val="004961A3"/>
    <w:rsid w:val="00496258"/>
    <w:rsid w:val="00496A41"/>
    <w:rsid w:val="00496D8E"/>
    <w:rsid w:val="0049765F"/>
    <w:rsid w:val="004976D8"/>
    <w:rsid w:val="00497825"/>
    <w:rsid w:val="00497C28"/>
    <w:rsid w:val="004A01D8"/>
    <w:rsid w:val="004A0272"/>
    <w:rsid w:val="004A0312"/>
    <w:rsid w:val="004A073B"/>
    <w:rsid w:val="004A0A90"/>
    <w:rsid w:val="004A0E32"/>
    <w:rsid w:val="004A0F63"/>
    <w:rsid w:val="004A15BE"/>
    <w:rsid w:val="004A161D"/>
    <w:rsid w:val="004A1B10"/>
    <w:rsid w:val="004A1ED4"/>
    <w:rsid w:val="004A1FDB"/>
    <w:rsid w:val="004A3248"/>
    <w:rsid w:val="004A32B1"/>
    <w:rsid w:val="004A366F"/>
    <w:rsid w:val="004A36CE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F46"/>
    <w:rsid w:val="004A54B7"/>
    <w:rsid w:val="004A5C11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765D"/>
    <w:rsid w:val="004A7E90"/>
    <w:rsid w:val="004A7F0C"/>
    <w:rsid w:val="004A7F63"/>
    <w:rsid w:val="004A7F7C"/>
    <w:rsid w:val="004B00CF"/>
    <w:rsid w:val="004B00E7"/>
    <w:rsid w:val="004B0208"/>
    <w:rsid w:val="004B0827"/>
    <w:rsid w:val="004B0E7C"/>
    <w:rsid w:val="004B0F89"/>
    <w:rsid w:val="004B101C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B3F"/>
    <w:rsid w:val="004B2F05"/>
    <w:rsid w:val="004B3195"/>
    <w:rsid w:val="004B3485"/>
    <w:rsid w:val="004B3495"/>
    <w:rsid w:val="004B3647"/>
    <w:rsid w:val="004B36F7"/>
    <w:rsid w:val="004B3A3D"/>
    <w:rsid w:val="004B3A47"/>
    <w:rsid w:val="004B3B11"/>
    <w:rsid w:val="004B4867"/>
    <w:rsid w:val="004B518A"/>
    <w:rsid w:val="004B5282"/>
    <w:rsid w:val="004B5B8D"/>
    <w:rsid w:val="004B60FC"/>
    <w:rsid w:val="004B63ED"/>
    <w:rsid w:val="004B6452"/>
    <w:rsid w:val="004B6671"/>
    <w:rsid w:val="004B6C31"/>
    <w:rsid w:val="004B6FAC"/>
    <w:rsid w:val="004B7393"/>
    <w:rsid w:val="004B75D2"/>
    <w:rsid w:val="004B7C97"/>
    <w:rsid w:val="004B7CC8"/>
    <w:rsid w:val="004C00C1"/>
    <w:rsid w:val="004C01FA"/>
    <w:rsid w:val="004C0280"/>
    <w:rsid w:val="004C0643"/>
    <w:rsid w:val="004C08D6"/>
    <w:rsid w:val="004C09EE"/>
    <w:rsid w:val="004C0BEF"/>
    <w:rsid w:val="004C125D"/>
    <w:rsid w:val="004C13BC"/>
    <w:rsid w:val="004C1466"/>
    <w:rsid w:val="004C1788"/>
    <w:rsid w:val="004C1928"/>
    <w:rsid w:val="004C1D55"/>
    <w:rsid w:val="004C20ED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295"/>
    <w:rsid w:val="004C4455"/>
    <w:rsid w:val="004C4723"/>
    <w:rsid w:val="004C49C0"/>
    <w:rsid w:val="004C500B"/>
    <w:rsid w:val="004C505F"/>
    <w:rsid w:val="004C5B15"/>
    <w:rsid w:val="004C5DD0"/>
    <w:rsid w:val="004C62FF"/>
    <w:rsid w:val="004C6839"/>
    <w:rsid w:val="004C68C2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F48"/>
    <w:rsid w:val="004D2FE6"/>
    <w:rsid w:val="004D30C2"/>
    <w:rsid w:val="004D31A4"/>
    <w:rsid w:val="004D350E"/>
    <w:rsid w:val="004D38E4"/>
    <w:rsid w:val="004D396F"/>
    <w:rsid w:val="004D3B76"/>
    <w:rsid w:val="004D3C4A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E2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1F3C"/>
    <w:rsid w:val="004E207F"/>
    <w:rsid w:val="004E20F4"/>
    <w:rsid w:val="004E29D7"/>
    <w:rsid w:val="004E29F2"/>
    <w:rsid w:val="004E2A80"/>
    <w:rsid w:val="004E2ADC"/>
    <w:rsid w:val="004E2F12"/>
    <w:rsid w:val="004E2FBF"/>
    <w:rsid w:val="004E3208"/>
    <w:rsid w:val="004E322D"/>
    <w:rsid w:val="004E375F"/>
    <w:rsid w:val="004E3831"/>
    <w:rsid w:val="004E3BAA"/>
    <w:rsid w:val="004E3D60"/>
    <w:rsid w:val="004E40AA"/>
    <w:rsid w:val="004E44F0"/>
    <w:rsid w:val="004E4B64"/>
    <w:rsid w:val="004E4C05"/>
    <w:rsid w:val="004E5073"/>
    <w:rsid w:val="004E54C2"/>
    <w:rsid w:val="004E5696"/>
    <w:rsid w:val="004E5E90"/>
    <w:rsid w:val="004E5EFD"/>
    <w:rsid w:val="004E60C8"/>
    <w:rsid w:val="004E60DE"/>
    <w:rsid w:val="004E6275"/>
    <w:rsid w:val="004E62ED"/>
    <w:rsid w:val="004E6709"/>
    <w:rsid w:val="004E6764"/>
    <w:rsid w:val="004E6E4A"/>
    <w:rsid w:val="004E7080"/>
    <w:rsid w:val="004E7169"/>
    <w:rsid w:val="004E7299"/>
    <w:rsid w:val="004E7623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E84"/>
    <w:rsid w:val="004F5233"/>
    <w:rsid w:val="004F5ABB"/>
    <w:rsid w:val="004F5AE6"/>
    <w:rsid w:val="004F5B6C"/>
    <w:rsid w:val="004F61C8"/>
    <w:rsid w:val="004F6696"/>
    <w:rsid w:val="004F66B8"/>
    <w:rsid w:val="004F69A3"/>
    <w:rsid w:val="004F6BFC"/>
    <w:rsid w:val="004F6D20"/>
    <w:rsid w:val="004F6D82"/>
    <w:rsid w:val="004F6DC1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7EC"/>
    <w:rsid w:val="00502DD7"/>
    <w:rsid w:val="00503221"/>
    <w:rsid w:val="005033EA"/>
    <w:rsid w:val="005040A5"/>
    <w:rsid w:val="005040AA"/>
    <w:rsid w:val="00504174"/>
    <w:rsid w:val="00504402"/>
    <w:rsid w:val="0050443E"/>
    <w:rsid w:val="00504590"/>
    <w:rsid w:val="00504662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1A4"/>
    <w:rsid w:val="005122C5"/>
    <w:rsid w:val="00512454"/>
    <w:rsid w:val="005126BB"/>
    <w:rsid w:val="00512B1C"/>
    <w:rsid w:val="00512BD9"/>
    <w:rsid w:val="00512E13"/>
    <w:rsid w:val="00512E93"/>
    <w:rsid w:val="005133C8"/>
    <w:rsid w:val="005139EF"/>
    <w:rsid w:val="00513EA8"/>
    <w:rsid w:val="005140A7"/>
    <w:rsid w:val="005140E4"/>
    <w:rsid w:val="005144FC"/>
    <w:rsid w:val="00514CA0"/>
    <w:rsid w:val="00514D7C"/>
    <w:rsid w:val="00514F6E"/>
    <w:rsid w:val="0051505A"/>
    <w:rsid w:val="005150AC"/>
    <w:rsid w:val="0051538B"/>
    <w:rsid w:val="00515506"/>
    <w:rsid w:val="00515548"/>
    <w:rsid w:val="005157E4"/>
    <w:rsid w:val="00515852"/>
    <w:rsid w:val="00515C8F"/>
    <w:rsid w:val="00515DE1"/>
    <w:rsid w:val="00515E51"/>
    <w:rsid w:val="005167B8"/>
    <w:rsid w:val="00516A0F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17F43"/>
    <w:rsid w:val="00520438"/>
    <w:rsid w:val="0052087D"/>
    <w:rsid w:val="00520C57"/>
    <w:rsid w:val="00520DF9"/>
    <w:rsid w:val="00521319"/>
    <w:rsid w:val="00521558"/>
    <w:rsid w:val="0052155A"/>
    <w:rsid w:val="005215F3"/>
    <w:rsid w:val="0052162B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D85"/>
    <w:rsid w:val="005244B6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E63"/>
    <w:rsid w:val="005271EF"/>
    <w:rsid w:val="00527845"/>
    <w:rsid w:val="005278FD"/>
    <w:rsid w:val="0052794E"/>
    <w:rsid w:val="00527DC7"/>
    <w:rsid w:val="00527F27"/>
    <w:rsid w:val="00527F93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586"/>
    <w:rsid w:val="0053489F"/>
    <w:rsid w:val="00534B3C"/>
    <w:rsid w:val="00534C4B"/>
    <w:rsid w:val="00534E65"/>
    <w:rsid w:val="0053508A"/>
    <w:rsid w:val="005353BF"/>
    <w:rsid w:val="005354A3"/>
    <w:rsid w:val="005358AB"/>
    <w:rsid w:val="00535A32"/>
    <w:rsid w:val="00535A87"/>
    <w:rsid w:val="00535B29"/>
    <w:rsid w:val="00535DA3"/>
    <w:rsid w:val="0053614A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638"/>
    <w:rsid w:val="0054696A"/>
    <w:rsid w:val="00546BF6"/>
    <w:rsid w:val="00546F66"/>
    <w:rsid w:val="005472BD"/>
    <w:rsid w:val="005475B0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BE6"/>
    <w:rsid w:val="00551EA4"/>
    <w:rsid w:val="005521B8"/>
    <w:rsid w:val="00552511"/>
    <w:rsid w:val="0055254C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D9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A61"/>
    <w:rsid w:val="00557A6B"/>
    <w:rsid w:val="00557C2F"/>
    <w:rsid w:val="00557E6D"/>
    <w:rsid w:val="005608FA"/>
    <w:rsid w:val="00560BD7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7D3"/>
    <w:rsid w:val="00562A7B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C1B"/>
    <w:rsid w:val="00565D2A"/>
    <w:rsid w:val="005663FE"/>
    <w:rsid w:val="0056700A"/>
    <w:rsid w:val="0056760A"/>
    <w:rsid w:val="005676CF"/>
    <w:rsid w:val="0056778F"/>
    <w:rsid w:val="005677C5"/>
    <w:rsid w:val="005677D3"/>
    <w:rsid w:val="005677E0"/>
    <w:rsid w:val="005677F5"/>
    <w:rsid w:val="005678FD"/>
    <w:rsid w:val="00567D6C"/>
    <w:rsid w:val="00567ECE"/>
    <w:rsid w:val="005702CF"/>
    <w:rsid w:val="00570A2F"/>
    <w:rsid w:val="00570D82"/>
    <w:rsid w:val="005711A1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9D1"/>
    <w:rsid w:val="00573BAA"/>
    <w:rsid w:val="00573E69"/>
    <w:rsid w:val="00573F23"/>
    <w:rsid w:val="005743E6"/>
    <w:rsid w:val="0057442D"/>
    <w:rsid w:val="0057448B"/>
    <w:rsid w:val="0057473F"/>
    <w:rsid w:val="0057476D"/>
    <w:rsid w:val="00574833"/>
    <w:rsid w:val="00574B14"/>
    <w:rsid w:val="00574F86"/>
    <w:rsid w:val="00575001"/>
    <w:rsid w:val="00575087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0D1B"/>
    <w:rsid w:val="0058101D"/>
    <w:rsid w:val="0058195E"/>
    <w:rsid w:val="00581B4E"/>
    <w:rsid w:val="00581BEB"/>
    <w:rsid w:val="005824DA"/>
    <w:rsid w:val="00582539"/>
    <w:rsid w:val="005826EF"/>
    <w:rsid w:val="00582AAD"/>
    <w:rsid w:val="005833D6"/>
    <w:rsid w:val="00583596"/>
    <w:rsid w:val="005838EA"/>
    <w:rsid w:val="00583906"/>
    <w:rsid w:val="0058390D"/>
    <w:rsid w:val="005841A8"/>
    <w:rsid w:val="0058425D"/>
    <w:rsid w:val="0058487A"/>
    <w:rsid w:val="00584921"/>
    <w:rsid w:val="00584C13"/>
    <w:rsid w:val="0058564E"/>
    <w:rsid w:val="00585C60"/>
    <w:rsid w:val="00586471"/>
    <w:rsid w:val="00586905"/>
    <w:rsid w:val="00586915"/>
    <w:rsid w:val="00586C69"/>
    <w:rsid w:val="00586C77"/>
    <w:rsid w:val="00586CB2"/>
    <w:rsid w:val="00587551"/>
    <w:rsid w:val="005879B4"/>
    <w:rsid w:val="00587A3E"/>
    <w:rsid w:val="00590787"/>
    <w:rsid w:val="00590E0C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A2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76B"/>
    <w:rsid w:val="00596854"/>
    <w:rsid w:val="005969F1"/>
    <w:rsid w:val="00596B96"/>
    <w:rsid w:val="005970E1"/>
    <w:rsid w:val="005972AB"/>
    <w:rsid w:val="00597E8A"/>
    <w:rsid w:val="00597F19"/>
    <w:rsid w:val="00597F68"/>
    <w:rsid w:val="005A00A9"/>
    <w:rsid w:val="005A050B"/>
    <w:rsid w:val="005A0700"/>
    <w:rsid w:val="005A07B2"/>
    <w:rsid w:val="005A083A"/>
    <w:rsid w:val="005A0A55"/>
    <w:rsid w:val="005A0DD9"/>
    <w:rsid w:val="005A1238"/>
    <w:rsid w:val="005A127E"/>
    <w:rsid w:val="005A15BC"/>
    <w:rsid w:val="005A19E9"/>
    <w:rsid w:val="005A1FF9"/>
    <w:rsid w:val="005A2523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81F"/>
    <w:rsid w:val="005A4828"/>
    <w:rsid w:val="005A4889"/>
    <w:rsid w:val="005A4EB2"/>
    <w:rsid w:val="005A503D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F08"/>
    <w:rsid w:val="005A709F"/>
    <w:rsid w:val="005A7590"/>
    <w:rsid w:val="005A777D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7F8"/>
    <w:rsid w:val="005B7801"/>
    <w:rsid w:val="005B7CA2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59A"/>
    <w:rsid w:val="005C28D4"/>
    <w:rsid w:val="005C28F7"/>
    <w:rsid w:val="005C2B94"/>
    <w:rsid w:val="005C2DF7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11E"/>
    <w:rsid w:val="005C5642"/>
    <w:rsid w:val="005C5994"/>
    <w:rsid w:val="005C5C38"/>
    <w:rsid w:val="005C61D6"/>
    <w:rsid w:val="005C680E"/>
    <w:rsid w:val="005C68FD"/>
    <w:rsid w:val="005C6908"/>
    <w:rsid w:val="005C6912"/>
    <w:rsid w:val="005C6A47"/>
    <w:rsid w:val="005C6EB1"/>
    <w:rsid w:val="005C711C"/>
    <w:rsid w:val="005C76C3"/>
    <w:rsid w:val="005D0179"/>
    <w:rsid w:val="005D06E2"/>
    <w:rsid w:val="005D0D0B"/>
    <w:rsid w:val="005D0DE1"/>
    <w:rsid w:val="005D1232"/>
    <w:rsid w:val="005D1A79"/>
    <w:rsid w:val="005D1F60"/>
    <w:rsid w:val="005D228E"/>
    <w:rsid w:val="005D2306"/>
    <w:rsid w:val="005D2525"/>
    <w:rsid w:val="005D289F"/>
    <w:rsid w:val="005D28A4"/>
    <w:rsid w:val="005D2A44"/>
    <w:rsid w:val="005D2B2F"/>
    <w:rsid w:val="005D2BCB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4EDE"/>
    <w:rsid w:val="005D5170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D9"/>
    <w:rsid w:val="005E2837"/>
    <w:rsid w:val="005E2AB6"/>
    <w:rsid w:val="005E2CAA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7E3"/>
    <w:rsid w:val="005E69B4"/>
    <w:rsid w:val="005E69CA"/>
    <w:rsid w:val="005E69E1"/>
    <w:rsid w:val="005E6F74"/>
    <w:rsid w:val="005E71C7"/>
    <w:rsid w:val="005E736B"/>
    <w:rsid w:val="005E73C8"/>
    <w:rsid w:val="005E7433"/>
    <w:rsid w:val="005E7577"/>
    <w:rsid w:val="005E758A"/>
    <w:rsid w:val="005E75F8"/>
    <w:rsid w:val="005E7E7C"/>
    <w:rsid w:val="005E7FAB"/>
    <w:rsid w:val="005F031D"/>
    <w:rsid w:val="005F0703"/>
    <w:rsid w:val="005F0880"/>
    <w:rsid w:val="005F0AC6"/>
    <w:rsid w:val="005F0C6D"/>
    <w:rsid w:val="005F0CCA"/>
    <w:rsid w:val="005F0FEB"/>
    <w:rsid w:val="005F105A"/>
    <w:rsid w:val="005F10FF"/>
    <w:rsid w:val="005F110A"/>
    <w:rsid w:val="005F1452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4C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31C"/>
    <w:rsid w:val="006008A2"/>
    <w:rsid w:val="00600BF4"/>
    <w:rsid w:val="00600DBC"/>
    <w:rsid w:val="006013E0"/>
    <w:rsid w:val="00601537"/>
    <w:rsid w:val="006017AC"/>
    <w:rsid w:val="00601CEB"/>
    <w:rsid w:val="006022FC"/>
    <w:rsid w:val="00602367"/>
    <w:rsid w:val="0060254C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9A"/>
    <w:rsid w:val="00603983"/>
    <w:rsid w:val="00603E9B"/>
    <w:rsid w:val="006040C1"/>
    <w:rsid w:val="006044BC"/>
    <w:rsid w:val="00604537"/>
    <w:rsid w:val="00604AB7"/>
    <w:rsid w:val="00604F62"/>
    <w:rsid w:val="00605371"/>
    <w:rsid w:val="006053FA"/>
    <w:rsid w:val="0060547B"/>
    <w:rsid w:val="00605990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07EC6"/>
    <w:rsid w:val="006104AA"/>
    <w:rsid w:val="006105B6"/>
    <w:rsid w:val="00610828"/>
    <w:rsid w:val="006108A2"/>
    <w:rsid w:val="00610A7C"/>
    <w:rsid w:val="00610F38"/>
    <w:rsid w:val="006111EB"/>
    <w:rsid w:val="006114AF"/>
    <w:rsid w:val="006115CD"/>
    <w:rsid w:val="00611648"/>
    <w:rsid w:val="006116CD"/>
    <w:rsid w:val="0061171D"/>
    <w:rsid w:val="00611771"/>
    <w:rsid w:val="006118EB"/>
    <w:rsid w:val="00611AEB"/>
    <w:rsid w:val="00612389"/>
    <w:rsid w:val="0061241C"/>
    <w:rsid w:val="0061248C"/>
    <w:rsid w:val="00612503"/>
    <w:rsid w:val="00612A78"/>
    <w:rsid w:val="00612E91"/>
    <w:rsid w:val="00613214"/>
    <w:rsid w:val="00613295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2048A"/>
    <w:rsid w:val="00620527"/>
    <w:rsid w:val="006207A2"/>
    <w:rsid w:val="00620A63"/>
    <w:rsid w:val="00620BA0"/>
    <w:rsid w:val="00620E3B"/>
    <w:rsid w:val="00620ECA"/>
    <w:rsid w:val="00620EFC"/>
    <w:rsid w:val="0062100D"/>
    <w:rsid w:val="0062111B"/>
    <w:rsid w:val="00621510"/>
    <w:rsid w:val="006215EA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329"/>
    <w:rsid w:val="00623C6C"/>
    <w:rsid w:val="006255D0"/>
    <w:rsid w:val="00625634"/>
    <w:rsid w:val="006259AA"/>
    <w:rsid w:val="006259C3"/>
    <w:rsid w:val="00625B4D"/>
    <w:rsid w:val="00625F10"/>
    <w:rsid w:val="006260A3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450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4FF"/>
    <w:rsid w:val="006305D0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41B"/>
    <w:rsid w:val="006335C3"/>
    <w:rsid w:val="0063376B"/>
    <w:rsid w:val="006338BA"/>
    <w:rsid w:val="00633977"/>
    <w:rsid w:val="00633A9B"/>
    <w:rsid w:val="00633AB8"/>
    <w:rsid w:val="00634100"/>
    <w:rsid w:val="006348E2"/>
    <w:rsid w:val="00634BF2"/>
    <w:rsid w:val="006353E6"/>
    <w:rsid w:val="0063548D"/>
    <w:rsid w:val="006354BB"/>
    <w:rsid w:val="006354EB"/>
    <w:rsid w:val="00635AA0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DFF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D7A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E9B"/>
    <w:rsid w:val="00645F6C"/>
    <w:rsid w:val="00645FEE"/>
    <w:rsid w:val="0064616D"/>
    <w:rsid w:val="00646184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EC"/>
    <w:rsid w:val="00650E70"/>
    <w:rsid w:val="00651008"/>
    <w:rsid w:val="00651299"/>
    <w:rsid w:val="006513CC"/>
    <w:rsid w:val="0065167A"/>
    <w:rsid w:val="00651C21"/>
    <w:rsid w:val="00651D55"/>
    <w:rsid w:val="00651F5D"/>
    <w:rsid w:val="00652A5B"/>
    <w:rsid w:val="00652A8A"/>
    <w:rsid w:val="00652B67"/>
    <w:rsid w:val="00652C59"/>
    <w:rsid w:val="00652D8B"/>
    <w:rsid w:val="0065309A"/>
    <w:rsid w:val="00653BC8"/>
    <w:rsid w:val="006541FE"/>
    <w:rsid w:val="00654710"/>
    <w:rsid w:val="00654A7A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57EEE"/>
    <w:rsid w:val="0066008D"/>
    <w:rsid w:val="00660144"/>
    <w:rsid w:val="006601C3"/>
    <w:rsid w:val="00660291"/>
    <w:rsid w:val="006602BF"/>
    <w:rsid w:val="00660504"/>
    <w:rsid w:val="00660706"/>
    <w:rsid w:val="0066094D"/>
    <w:rsid w:val="00660D41"/>
    <w:rsid w:val="00660DE4"/>
    <w:rsid w:val="00660F30"/>
    <w:rsid w:val="00661046"/>
    <w:rsid w:val="006611E9"/>
    <w:rsid w:val="00661449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3A3"/>
    <w:rsid w:val="0066464F"/>
    <w:rsid w:val="006648A7"/>
    <w:rsid w:val="00664A68"/>
    <w:rsid w:val="00664ABA"/>
    <w:rsid w:val="00664EBB"/>
    <w:rsid w:val="00665140"/>
    <w:rsid w:val="0066515D"/>
    <w:rsid w:val="00665554"/>
    <w:rsid w:val="006659DD"/>
    <w:rsid w:val="00665C29"/>
    <w:rsid w:val="00665C7C"/>
    <w:rsid w:val="006662F1"/>
    <w:rsid w:val="0066641B"/>
    <w:rsid w:val="0066651E"/>
    <w:rsid w:val="006665D0"/>
    <w:rsid w:val="00666A6B"/>
    <w:rsid w:val="00666AD5"/>
    <w:rsid w:val="00666B7F"/>
    <w:rsid w:val="00667480"/>
    <w:rsid w:val="006679B0"/>
    <w:rsid w:val="00667BE0"/>
    <w:rsid w:val="00667FB9"/>
    <w:rsid w:val="006708D7"/>
    <w:rsid w:val="0067095D"/>
    <w:rsid w:val="00670D65"/>
    <w:rsid w:val="00671067"/>
    <w:rsid w:val="00671382"/>
    <w:rsid w:val="006717A2"/>
    <w:rsid w:val="0067180B"/>
    <w:rsid w:val="00671965"/>
    <w:rsid w:val="00671987"/>
    <w:rsid w:val="00672B74"/>
    <w:rsid w:val="00672B75"/>
    <w:rsid w:val="00672B9A"/>
    <w:rsid w:val="00672C4D"/>
    <w:rsid w:val="00672C67"/>
    <w:rsid w:val="00673148"/>
    <w:rsid w:val="006731C7"/>
    <w:rsid w:val="006731FD"/>
    <w:rsid w:val="00673A21"/>
    <w:rsid w:val="00673B13"/>
    <w:rsid w:val="00673BB5"/>
    <w:rsid w:val="00674266"/>
    <w:rsid w:val="006745BB"/>
    <w:rsid w:val="00674630"/>
    <w:rsid w:val="0067488E"/>
    <w:rsid w:val="00674AEB"/>
    <w:rsid w:val="00674E17"/>
    <w:rsid w:val="00674E2F"/>
    <w:rsid w:val="00675156"/>
    <w:rsid w:val="0067541D"/>
    <w:rsid w:val="00675869"/>
    <w:rsid w:val="006759F3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559"/>
    <w:rsid w:val="006816C6"/>
    <w:rsid w:val="00681838"/>
    <w:rsid w:val="006819C4"/>
    <w:rsid w:val="00681A93"/>
    <w:rsid w:val="00682068"/>
    <w:rsid w:val="006820C5"/>
    <w:rsid w:val="0068246E"/>
    <w:rsid w:val="006826A9"/>
    <w:rsid w:val="0068298B"/>
    <w:rsid w:val="00682F69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C13"/>
    <w:rsid w:val="00685DB8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06C"/>
    <w:rsid w:val="00690195"/>
    <w:rsid w:val="00690764"/>
    <w:rsid w:val="00690A78"/>
    <w:rsid w:val="00690C7C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C00"/>
    <w:rsid w:val="006950C2"/>
    <w:rsid w:val="006950CA"/>
    <w:rsid w:val="0069510D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555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C71"/>
    <w:rsid w:val="006A31CF"/>
    <w:rsid w:val="006A31E6"/>
    <w:rsid w:val="006A3485"/>
    <w:rsid w:val="006A35F9"/>
    <w:rsid w:val="006A3BBB"/>
    <w:rsid w:val="006A3D87"/>
    <w:rsid w:val="006A468C"/>
    <w:rsid w:val="006A471A"/>
    <w:rsid w:val="006A4730"/>
    <w:rsid w:val="006A477D"/>
    <w:rsid w:val="006A47A7"/>
    <w:rsid w:val="006A491F"/>
    <w:rsid w:val="006A4EDC"/>
    <w:rsid w:val="006A5168"/>
    <w:rsid w:val="006A530E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88C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8C1"/>
    <w:rsid w:val="006B2954"/>
    <w:rsid w:val="006B2B00"/>
    <w:rsid w:val="006B2BB5"/>
    <w:rsid w:val="006B2F00"/>
    <w:rsid w:val="006B3582"/>
    <w:rsid w:val="006B3834"/>
    <w:rsid w:val="006B38A3"/>
    <w:rsid w:val="006B3A77"/>
    <w:rsid w:val="006B3EE1"/>
    <w:rsid w:val="006B41D4"/>
    <w:rsid w:val="006B428E"/>
    <w:rsid w:val="006B4361"/>
    <w:rsid w:val="006B4591"/>
    <w:rsid w:val="006B4AA8"/>
    <w:rsid w:val="006B4BA1"/>
    <w:rsid w:val="006B4DE5"/>
    <w:rsid w:val="006B5214"/>
    <w:rsid w:val="006B57F9"/>
    <w:rsid w:val="006B58B9"/>
    <w:rsid w:val="006B61F3"/>
    <w:rsid w:val="006B69CD"/>
    <w:rsid w:val="006B6E52"/>
    <w:rsid w:val="006B6E55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20A"/>
    <w:rsid w:val="006C09FC"/>
    <w:rsid w:val="006C0A86"/>
    <w:rsid w:val="006C0B58"/>
    <w:rsid w:val="006C0FFE"/>
    <w:rsid w:val="006C129B"/>
    <w:rsid w:val="006C1387"/>
    <w:rsid w:val="006C1829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9C3"/>
    <w:rsid w:val="006C5B99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5D7"/>
    <w:rsid w:val="006D1805"/>
    <w:rsid w:val="006D1BB6"/>
    <w:rsid w:val="006D1D1D"/>
    <w:rsid w:val="006D1F64"/>
    <w:rsid w:val="006D23E7"/>
    <w:rsid w:val="006D2735"/>
    <w:rsid w:val="006D2B84"/>
    <w:rsid w:val="006D2F7C"/>
    <w:rsid w:val="006D305F"/>
    <w:rsid w:val="006D3446"/>
    <w:rsid w:val="006D3669"/>
    <w:rsid w:val="006D36B6"/>
    <w:rsid w:val="006D3E32"/>
    <w:rsid w:val="006D3F0E"/>
    <w:rsid w:val="006D41E5"/>
    <w:rsid w:val="006D498A"/>
    <w:rsid w:val="006D4B5C"/>
    <w:rsid w:val="006D4C34"/>
    <w:rsid w:val="006D4D95"/>
    <w:rsid w:val="006D4DB0"/>
    <w:rsid w:val="006D56D1"/>
    <w:rsid w:val="006D58DE"/>
    <w:rsid w:val="006D5AD0"/>
    <w:rsid w:val="006D5E1D"/>
    <w:rsid w:val="006D5ECB"/>
    <w:rsid w:val="006D6060"/>
    <w:rsid w:val="006D614F"/>
    <w:rsid w:val="006D6274"/>
    <w:rsid w:val="006D637D"/>
    <w:rsid w:val="006D6449"/>
    <w:rsid w:val="006D69B2"/>
    <w:rsid w:val="006D69CE"/>
    <w:rsid w:val="006D6BD6"/>
    <w:rsid w:val="006D6CE2"/>
    <w:rsid w:val="006D6DF8"/>
    <w:rsid w:val="006D6FEE"/>
    <w:rsid w:val="006D70DC"/>
    <w:rsid w:val="006D736C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FBD"/>
    <w:rsid w:val="006E1167"/>
    <w:rsid w:val="006E11AB"/>
    <w:rsid w:val="006E1225"/>
    <w:rsid w:val="006E1367"/>
    <w:rsid w:val="006E160C"/>
    <w:rsid w:val="006E16AE"/>
    <w:rsid w:val="006E19C3"/>
    <w:rsid w:val="006E1AC2"/>
    <w:rsid w:val="006E1AC6"/>
    <w:rsid w:val="006E1DED"/>
    <w:rsid w:val="006E2457"/>
    <w:rsid w:val="006E2E1B"/>
    <w:rsid w:val="006E2EE9"/>
    <w:rsid w:val="006E319F"/>
    <w:rsid w:val="006E36C0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6BE"/>
    <w:rsid w:val="006E5CFB"/>
    <w:rsid w:val="006E5E90"/>
    <w:rsid w:val="006E6033"/>
    <w:rsid w:val="006E6048"/>
    <w:rsid w:val="006E611F"/>
    <w:rsid w:val="006E67DE"/>
    <w:rsid w:val="006E693D"/>
    <w:rsid w:val="006E69F4"/>
    <w:rsid w:val="006E6CD8"/>
    <w:rsid w:val="006E6F15"/>
    <w:rsid w:val="006E70C0"/>
    <w:rsid w:val="006E74EF"/>
    <w:rsid w:val="006E7D16"/>
    <w:rsid w:val="006E7F47"/>
    <w:rsid w:val="006F021F"/>
    <w:rsid w:val="006F0252"/>
    <w:rsid w:val="006F0406"/>
    <w:rsid w:val="006F05BB"/>
    <w:rsid w:val="006F05FC"/>
    <w:rsid w:val="006F0810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13B"/>
    <w:rsid w:val="006F2361"/>
    <w:rsid w:val="006F2509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31A"/>
    <w:rsid w:val="006F6628"/>
    <w:rsid w:val="006F6E2D"/>
    <w:rsid w:val="006F6ED4"/>
    <w:rsid w:val="006F718C"/>
    <w:rsid w:val="006F77CC"/>
    <w:rsid w:val="006F78DD"/>
    <w:rsid w:val="006F7A56"/>
    <w:rsid w:val="006F7ECD"/>
    <w:rsid w:val="00700170"/>
    <w:rsid w:val="0070052F"/>
    <w:rsid w:val="007008EE"/>
    <w:rsid w:val="00700AC5"/>
    <w:rsid w:val="007014F6"/>
    <w:rsid w:val="00701C91"/>
    <w:rsid w:val="00701DDD"/>
    <w:rsid w:val="00701E60"/>
    <w:rsid w:val="00701F28"/>
    <w:rsid w:val="00702261"/>
    <w:rsid w:val="00702301"/>
    <w:rsid w:val="007024E1"/>
    <w:rsid w:val="00702A20"/>
    <w:rsid w:val="00702C9E"/>
    <w:rsid w:val="00702D41"/>
    <w:rsid w:val="00702D53"/>
    <w:rsid w:val="007031C7"/>
    <w:rsid w:val="007033C2"/>
    <w:rsid w:val="0070349F"/>
    <w:rsid w:val="007037DF"/>
    <w:rsid w:val="00703961"/>
    <w:rsid w:val="00703EC1"/>
    <w:rsid w:val="0070411A"/>
    <w:rsid w:val="0070413F"/>
    <w:rsid w:val="007043C1"/>
    <w:rsid w:val="00704709"/>
    <w:rsid w:val="007047BE"/>
    <w:rsid w:val="00704AA9"/>
    <w:rsid w:val="00704D28"/>
    <w:rsid w:val="00704D3E"/>
    <w:rsid w:val="00704FF4"/>
    <w:rsid w:val="00705779"/>
    <w:rsid w:val="00705E36"/>
    <w:rsid w:val="0070610B"/>
    <w:rsid w:val="007062AC"/>
    <w:rsid w:val="00706609"/>
    <w:rsid w:val="0070667F"/>
    <w:rsid w:val="00706C65"/>
    <w:rsid w:val="00706D19"/>
    <w:rsid w:val="00706D5F"/>
    <w:rsid w:val="00706E69"/>
    <w:rsid w:val="00707091"/>
    <w:rsid w:val="00707410"/>
    <w:rsid w:val="007074AE"/>
    <w:rsid w:val="0070755C"/>
    <w:rsid w:val="007075F9"/>
    <w:rsid w:val="007076D3"/>
    <w:rsid w:val="00707800"/>
    <w:rsid w:val="0070794B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2138"/>
    <w:rsid w:val="00712671"/>
    <w:rsid w:val="00712C41"/>
    <w:rsid w:val="00712D40"/>
    <w:rsid w:val="00712ED2"/>
    <w:rsid w:val="007130F2"/>
    <w:rsid w:val="007132CB"/>
    <w:rsid w:val="0071360D"/>
    <w:rsid w:val="007138A7"/>
    <w:rsid w:val="00713D06"/>
    <w:rsid w:val="00713D82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9D2"/>
    <w:rsid w:val="00716C87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0D1A"/>
    <w:rsid w:val="0072111F"/>
    <w:rsid w:val="007211E4"/>
    <w:rsid w:val="007214C9"/>
    <w:rsid w:val="007214EA"/>
    <w:rsid w:val="0072161C"/>
    <w:rsid w:val="00721A48"/>
    <w:rsid w:val="00722282"/>
    <w:rsid w:val="00722640"/>
    <w:rsid w:val="007226A2"/>
    <w:rsid w:val="007229AB"/>
    <w:rsid w:val="00722C32"/>
    <w:rsid w:val="00722EA4"/>
    <w:rsid w:val="00722F00"/>
    <w:rsid w:val="007232DD"/>
    <w:rsid w:val="007237DB"/>
    <w:rsid w:val="007238BD"/>
    <w:rsid w:val="007238EA"/>
    <w:rsid w:val="007239CA"/>
    <w:rsid w:val="00723A6A"/>
    <w:rsid w:val="00723CC5"/>
    <w:rsid w:val="00723EF6"/>
    <w:rsid w:val="007246FF"/>
    <w:rsid w:val="00724771"/>
    <w:rsid w:val="0072482A"/>
    <w:rsid w:val="00724E52"/>
    <w:rsid w:val="00724EB1"/>
    <w:rsid w:val="007252C5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915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96D"/>
    <w:rsid w:val="00731A2A"/>
    <w:rsid w:val="00731CE6"/>
    <w:rsid w:val="00731F81"/>
    <w:rsid w:val="00732223"/>
    <w:rsid w:val="007325FA"/>
    <w:rsid w:val="00732C38"/>
    <w:rsid w:val="00732C56"/>
    <w:rsid w:val="00732FFC"/>
    <w:rsid w:val="00733120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722"/>
    <w:rsid w:val="0073779B"/>
    <w:rsid w:val="00737F54"/>
    <w:rsid w:val="00740117"/>
    <w:rsid w:val="007403C2"/>
    <w:rsid w:val="00740432"/>
    <w:rsid w:val="0074064D"/>
    <w:rsid w:val="00740D5F"/>
    <w:rsid w:val="00740ED2"/>
    <w:rsid w:val="00740F60"/>
    <w:rsid w:val="00740FF6"/>
    <w:rsid w:val="0074144C"/>
    <w:rsid w:val="007414FB"/>
    <w:rsid w:val="00741843"/>
    <w:rsid w:val="00741B75"/>
    <w:rsid w:val="00741C1D"/>
    <w:rsid w:val="007420F0"/>
    <w:rsid w:val="0074225A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016"/>
    <w:rsid w:val="0074715F"/>
    <w:rsid w:val="007472F4"/>
    <w:rsid w:val="0074771C"/>
    <w:rsid w:val="00747ABA"/>
    <w:rsid w:val="00747D66"/>
    <w:rsid w:val="007500D8"/>
    <w:rsid w:val="00750547"/>
    <w:rsid w:val="00750559"/>
    <w:rsid w:val="007508BB"/>
    <w:rsid w:val="0075098A"/>
    <w:rsid w:val="0075134D"/>
    <w:rsid w:val="00751491"/>
    <w:rsid w:val="007514C3"/>
    <w:rsid w:val="0075169F"/>
    <w:rsid w:val="00751770"/>
    <w:rsid w:val="007517A3"/>
    <w:rsid w:val="00751A6F"/>
    <w:rsid w:val="00751C43"/>
    <w:rsid w:val="00751CBE"/>
    <w:rsid w:val="00751CC4"/>
    <w:rsid w:val="00751FB3"/>
    <w:rsid w:val="00752D35"/>
    <w:rsid w:val="00752FEA"/>
    <w:rsid w:val="00753145"/>
    <w:rsid w:val="0075373F"/>
    <w:rsid w:val="00753808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C7A"/>
    <w:rsid w:val="00755FA3"/>
    <w:rsid w:val="007567BD"/>
    <w:rsid w:val="0075689F"/>
    <w:rsid w:val="00756909"/>
    <w:rsid w:val="00756A1C"/>
    <w:rsid w:val="00756AB0"/>
    <w:rsid w:val="0075765E"/>
    <w:rsid w:val="00757B7A"/>
    <w:rsid w:val="00757DD0"/>
    <w:rsid w:val="00760620"/>
    <w:rsid w:val="00760931"/>
    <w:rsid w:val="00760B89"/>
    <w:rsid w:val="00760D7F"/>
    <w:rsid w:val="00761119"/>
    <w:rsid w:val="007613D2"/>
    <w:rsid w:val="00761602"/>
    <w:rsid w:val="0076163F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AFA"/>
    <w:rsid w:val="00765CED"/>
    <w:rsid w:val="0076607D"/>
    <w:rsid w:val="007662DC"/>
    <w:rsid w:val="00766428"/>
    <w:rsid w:val="007664D2"/>
    <w:rsid w:val="0076661A"/>
    <w:rsid w:val="007669E8"/>
    <w:rsid w:val="00766B46"/>
    <w:rsid w:val="00766C95"/>
    <w:rsid w:val="00766F0D"/>
    <w:rsid w:val="007673A6"/>
    <w:rsid w:val="00767623"/>
    <w:rsid w:val="00767FC1"/>
    <w:rsid w:val="00770217"/>
    <w:rsid w:val="00770299"/>
    <w:rsid w:val="007705A7"/>
    <w:rsid w:val="0077072A"/>
    <w:rsid w:val="00770B7C"/>
    <w:rsid w:val="0077108E"/>
    <w:rsid w:val="00771376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BBF"/>
    <w:rsid w:val="00775F40"/>
    <w:rsid w:val="00775F9A"/>
    <w:rsid w:val="00776118"/>
    <w:rsid w:val="0077649F"/>
    <w:rsid w:val="00776656"/>
    <w:rsid w:val="0077699F"/>
    <w:rsid w:val="00776A00"/>
    <w:rsid w:val="00776A38"/>
    <w:rsid w:val="00776EA6"/>
    <w:rsid w:val="00777565"/>
    <w:rsid w:val="00777714"/>
    <w:rsid w:val="00777D33"/>
    <w:rsid w:val="00777DE1"/>
    <w:rsid w:val="00777FC7"/>
    <w:rsid w:val="0078012B"/>
    <w:rsid w:val="00780472"/>
    <w:rsid w:val="007805A7"/>
    <w:rsid w:val="007805FB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DFE"/>
    <w:rsid w:val="00787F77"/>
    <w:rsid w:val="00787F80"/>
    <w:rsid w:val="00787F84"/>
    <w:rsid w:val="00787F93"/>
    <w:rsid w:val="0079079B"/>
    <w:rsid w:val="00790B18"/>
    <w:rsid w:val="00791333"/>
    <w:rsid w:val="00791853"/>
    <w:rsid w:val="00791870"/>
    <w:rsid w:val="00791E74"/>
    <w:rsid w:val="00791EE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7A5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A19"/>
    <w:rsid w:val="007972DE"/>
    <w:rsid w:val="00797499"/>
    <w:rsid w:val="00797745"/>
    <w:rsid w:val="00797C9C"/>
    <w:rsid w:val="007A0132"/>
    <w:rsid w:val="007A02EF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02A"/>
    <w:rsid w:val="007A2114"/>
    <w:rsid w:val="007A2BC7"/>
    <w:rsid w:val="007A2F98"/>
    <w:rsid w:val="007A3032"/>
    <w:rsid w:val="007A328B"/>
    <w:rsid w:val="007A34DB"/>
    <w:rsid w:val="007A3A93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C98"/>
    <w:rsid w:val="007A6CED"/>
    <w:rsid w:val="007A6F7A"/>
    <w:rsid w:val="007A7276"/>
    <w:rsid w:val="007A731D"/>
    <w:rsid w:val="007A73E0"/>
    <w:rsid w:val="007A7684"/>
    <w:rsid w:val="007A7C12"/>
    <w:rsid w:val="007A7D6B"/>
    <w:rsid w:val="007A7E66"/>
    <w:rsid w:val="007B01B4"/>
    <w:rsid w:val="007B05E3"/>
    <w:rsid w:val="007B0D66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95F"/>
    <w:rsid w:val="007B29A1"/>
    <w:rsid w:val="007B3768"/>
    <w:rsid w:val="007B3B0C"/>
    <w:rsid w:val="007B41EA"/>
    <w:rsid w:val="007B427A"/>
    <w:rsid w:val="007B42A5"/>
    <w:rsid w:val="007B43EE"/>
    <w:rsid w:val="007B4418"/>
    <w:rsid w:val="007B4A82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DAE"/>
    <w:rsid w:val="007C031A"/>
    <w:rsid w:val="007C0A8B"/>
    <w:rsid w:val="007C0CC9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31B2"/>
    <w:rsid w:val="007C3242"/>
    <w:rsid w:val="007C3765"/>
    <w:rsid w:val="007C3A19"/>
    <w:rsid w:val="007C3E97"/>
    <w:rsid w:val="007C40CC"/>
    <w:rsid w:val="007C4354"/>
    <w:rsid w:val="007C4425"/>
    <w:rsid w:val="007C4EFF"/>
    <w:rsid w:val="007C4FD9"/>
    <w:rsid w:val="007C51D0"/>
    <w:rsid w:val="007C52D9"/>
    <w:rsid w:val="007C641E"/>
    <w:rsid w:val="007C649C"/>
    <w:rsid w:val="007C64E4"/>
    <w:rsid w:val="007C6E1D"/>
    <w:rsid w:val="007C7901"/>
    <w:rsid w:val="007C7BA5"/>
    <w:rsid w:val="007C7F4A"/>
    <w:rsid w:val="007D0071"/>
    <w:rsid w:val="007D02E0"/>
    <w:rsid w:val="007D05E1"/>
    <w:rsid w:val="007D0AB8"/>
    <w:rsid w:val="007D0BF7"/>
    <w:rsid w:val="007D0E40"/>
    <w:rsid w:val="007D0E67"/>
    <w:rsid w:val="007D131E"/>
    <w:rsid w:val="007D13E4"/>
    <w:rsid w:val="007D1792"/>
    <w:rsid w:val="007D196A"/>
    <w:rsid w:val="007D1B22"/>
    <w:rsid w:val="007D1B54"/>
    <w:rsid w:val="007D1CED"/>
    <w:rsid w:val="007D2137"/>
    <w:rsid w:val="007D273E"/>
    <w:rsid w:val="007D2981"/>
    <w:rsid w:val="007D2A10"/>
    <w:rsid w:val="007D2D62"/>
    <w:rsid w:val="007D3336"/>
    <w:rsid w:val="007D34C5"/>
    <w:rsid w:val="007D36DD"/>
    <w:rsid w:val="007D3926"/>
    <w:rsid w:val="007D3E4D"/>
    <w:rsid w:val="007D4FC6"/>
    <w:rsid w:val="007D5287"/>
    <w:rsid w:val="007D5405"/>
    <w:rsid w:val="007D5625"/>
    <w:rsid w:val="007D59FB"/>
    <w:rsid w:val="007D5B5C"/>
    <w:rsid w:val="007D617D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61A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8FA"/>
    <w:rsid w:val="007E2BCF"/>
    <w:rsid w:val="007E2EC1"/>
    <w:rsid w:val="007E2F6D"/>
    <w:rsid w:val="007E3069"/>
    <w:rsid w:val="007E33A3"/>
    <w:rsid w:val="007E3423"/>
    <w:rsid w:val="007E3518"/>
    <w:rsid w:val="007E364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D77"/>
    <w:rsid w:val="007E5E31"/>
    <w:rsid w:val="007E5F85"/>
    <w:rsid w:val="007E6133"/>
    <w:rsid w:val="007E6330"/>
    <w:rsid w:val="007E63C2"/>
    <w:rsid w:val="007E6488"/>
    <w:rsid w:val="007E64A0"/>
    <w:rsid w:val="007E6563"/>
    <w:rsid w:val="007E6745"/>
    <w:rsid w:val="007E6E33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6C6"/>
    <w:rsid w:val="007F191D"/>
    <w:rsid w:val="007F19FC"/>
    <w:rsid w:val="007F1A86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83E"/>
    <w:rsid w:val="007F5A61"/>
    <w:rsid w:val="007F5B78"/>
    <w:rsid w:val="007F5F21"/>
    <w:rsid w:val="007F60F2"/>
    <w:rsid w:val="007F633D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0D80"/>
    <w:rsid w:val="008017B2"/>
    <w:rsid w:val="00801AE0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D0"/>
    <w:rsid w:val="008032D6"/>
    <w:rsid w:val="0080395A"/>
    <w:rsid w:val="00803A9F"/>
    <w:rsid w:val="00803F29"/>
    <w:rsid w:val="00804030"/>
    <w:rsid w:val="00804032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77"/>
    <w:rsid w:val="0080700F"/>
    <w:rsid w:val="00807422"/>
    <w:rsid w:val="008075C5"/>
    <w:rsid w:val="00807C0E"/>
    <w:rsid w:val="00807C63"/>
    <w:rsid w:val="00807E73"/>
    <w:rsid w:val="00807F9C"/>
    <w:rsid w:val="008101BB"/>
    <w:rsid w:val="008104E3"/>
    <w:rsid w:val="00810BAA"/>
    <w:rsid w:val="00811241"/>
    <w:rsid w:val="0081182A"/>
    <w:rsid w:val="00811A8B"/>
    <w:rsid w:val="00811E8F"/>
    <w:rsid w:val="0081288B"/>
    <w:rsid w:val="00812A8C"/>
    <w:rsid w:val="00812C0D"/>
    <w:rsid w:val="00812C90"/>
    <w:rsid w:val="00812D39"/>
    <w:rsid w:val="00812DBC"/>
    <w:rsid w:val="00812FE6"/>
    <w:rsid w:val="008130F1"/>
    <w:rsid w:val="0081321A"/>
    <w:rsid w:val="0081353C"/>
    <w:rsid w:val="008138FD"/>
    <w:rsid w:val="00813976"/>
    <w:rsid w:val="00813EAF"/>
    <w:rsid w:val="00814110"/>
    <w:rsid w:val="00814775"/>
    <w:rsid w:val="00814B7F"/>
    <w:rsid w:val="00814E5B"/>
    <w:rsid w:val="0081565A"/>
    <w:rsid w:val="0081596C"/>
    <w:rsid w:val="00815A3B"/>
    <w:rsid w:val="00815D77"/>
    <w:rsid w:val="00815F2D"/>
    <w:rsid w:val="00815FC8"/>
    <w:rsid w:val="00816133"/>
    <w:rsid w:val="00816702"/>
    <w:rsid w:val="00816A16"/>
    <w:rsid w:val="00816A8A"/>
    <w:rsid w:val="0081716C"/>
    <w:rsid w:val="0081754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1D98"/>
    <w:rsid w:val="00822F9A"/>
    <w:rsid w:val="00823241"/>
    <w:rsid w:val="00823537"/>
    <w:rsid w:val="0082355B"/>
    <w:rsid w:val="0082368F"/>
    <w:rsid w:val="00823826"/>
    <w:rsid w:val="00823CF1"/>
    <w:rsid w:val="00824530"/>
    <w:rsid w:val="008247AB"/>
    <w:rsid w:val="00824BF7"/>
    <w:rsid w:val="00824F9C"/>
    <w:rsid w:val="00825245"/>
    <w:rsid w:val="008252AD"/>
    <w:rsid w:val="00825343"/>
    <w:rsid w:val="00825EAA"/>
    <w:rsid w:val="00825F12"/>
    <w:rsid w:val="00825F20"/>
    <w:rsid w:val="0082606B"/>
    <w:rsid w:val="0082634B"/>
    <w:rsid w:val="00826642"/>
    <w:rsid w:val="008268B9"/>
    <w:rsid w:val="00827168"/>
    <w:rsid w:val="008271B5"/>
    <w:rsid w:val="008271FF"/>
    <w:rsid w:val="00827399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D8A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2EE"/>
    <w:rsid w:val="00833E67"/>
    <w:rsid w:val="00834134"/>
    <w:rsid w:val="008345A2"/>
    <w:rsid w:val="008347EA"/>
    <w:rsid w:val="00834872"/>
    <w:rsid w:val="00834C5F"/>
    <w:rsid w:val="008351B2"/>
    <w:rsid w:val="00835255"/>
    <w:rsid w:val="008353C3"/>
    <w:rsid w:val="008353E1"/>
    <w:rsid w:val="0083561C"/>
    <w:rsid w:val="008356E6"/>
    <w:rsid w:val="00835910"/>
    <w:rsid w:val="008359FF"/>
    <w:rsid w:val="00835A42"/>
    <w:rsid w:val="00835C49"/>
    <w:rsid w:val="00835F21"/>
    <w:rsid w:val="00836054"/>
    <w:rsid w:val="00836514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96"/>
    <w:rsid w:val="008410A6"/>
    <w:rsid w:val="0084124B"/>
    <w:rsid w:val="00841327"/>
    <w:rsid w:val="0084147A"/>
    <w:rsid w:val="00841695"/>
    <w:rsid w:val="0084170E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6B4"/>
    <w:rsid w:val="0084387C"/>
    <w:rsid w:val="008438EC"/>
    <w:rsid w:val="00843B1B"/>
    <w:rsid w:val="00843C21"/>
    <w:rsid w:val="00843C9E"/>
    <w:rsid w:val="00843D23"/>
    <w:rsid w:val="00843F13"/>
    <w:rsid w:val="00843FDC"/>
    <w:rsid w:val="00844371"/>
    <w:rsid w:val="00844C28"/>
    <w:rsid w:val="00844C6C"/>
    <w:rsid w:val="00844CAD"/>
    <w:rsid w:val="00844E24"/>
    <w:rsid w:val="008453EF"/>
    <w:rsid w:val="008459F5"/>
    <w:rsid w:val="00845B0E"/>
    <w:rsid w:val="00845D8D"/>
    <w:rsid w:val="00845DC6"/>
    <w:rsid w:val="00846048"/>
    <w:rsid w:val="00846650"/>
    <w:rsid w:val="008469A4"/>
    <w:rsid w:val="00846C8A"/>
    <w:rsid w:val="00846F87"/>
    <w:rsid w:val="00847076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46A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C52"/>
    <w:rsid w:val="00852D2B"/>
    <w:rsid w:val="00852D63"/>
    <w:rsid w:val="00852F3E"/>
    <w:rsid w:val="00853033"/>
    <w:rsid w:val="008532B0"/>
    <w:rsid w:val="00853330"/>
    <w:rsid w:val="0085389B"/>
    <w:rsid w:val="00853929"/>
    <w:rsid w:val="00853C35"/>
    <w:rsid w:val="00853D23"/>
    <w:rsid w:val="00853DD0"/>
    <w:rsid w:val="00853F65"/>
    <w:rsid w:val="008540CE"/>
    <w:rsid w:val="00854398"/>
    <w:rsid w:val="00854941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C8F"/>
    <w:rsid w:val="00856E4B"/>
    <w:rsid w:val="00856F2E"/>
    <w:rsid w:val="0085727C"/>
    <w:rsid w:val="0085743E"/>
    <w:rsid w:val="0085794F"/>
    <w:rsid w:val="00857996"/>
    <w:rsid w:val="00857F35"/>
    <w:rsid w:val="0086001B"/>
    <w:rsid w:val="00860092"/>
    <w:rsid w:val="008604B3"/>
    <w:rsid w:val="00860757"/>
    <w:rsid w:val="008608F3"/>
    <w:rsid w:val="00860A6C"/>
    <w:rsid w:val="00860B0D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5E5"/>
    <w:rsid w:val="008626AD"/>
    <w:rsid w:val="008626CD"/>
    <w:rsid w:val="0086292D"/>
    <w:rsid w:val="00862CE5"/>
    <w:rsid w:val="0086382A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A93"/>
    <w:rsid w:val="00865E67"/>
    <w:rsid w:val="0086619F"/>
    <w:rsid w:val="00866260"/>
    <w:rsid w:val="008664DA"/>
    <w:rsid w:val="0086655B"/>
    <w:rsid w:val="0086696E"/>
    <w:rsid w:val="008669C4"/>
    <w:rsid w:val="00866AE7"/>
    <w:rsid w:val="00866CC2"/>
    <w:rsid w:val="00867344"/>
    <w:rsid w:val="00867486"/>
    <w:rsid w:val="0086755E"/>
    <w:rsid w:val="008676A5"/>
    <w:rsid w:val="00867827"/>
    <w:rsid w:val="008679E8"/>
    <w:rsid w:val="00867D67"/>
    <w:rsid w:val="00867DBD"/>
    <w:rsid w:val="0087031D"/>
    <w:rsid w:val="0087059E"/>
    <w:rsid w:val="008706D9"/>
    <w:rsid w:val="008706EC"/>
    <w:rsid w:val="00870A63"/>
    <w:rsid w:val="00870CF0"/>
    <w:rsid w:val="00870F22"/>
    <w:rsid w:val="00870F2A"/>
    <w:rsid w:val="00871B4C"/>
    <w:rsid w:val="00871C60"/>
    <w:rsid w:val="00871E3E"/>
    <w:rsid w:val="00871EB6"/>
    <w:rsid w:val="0087245E"/>
    <w:rsid w:val="008727A0"/>
    <w:rsid w:val="00872A62"/>
    <w:rsid w:val="00872F2D"/>
    <w:rsid w:val="0087305E"/>
    <w:rsid w:val="0087307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383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B95"/>
    <w:rsid w:val="00881FA6"/>
    <w:rsid w:val="0088210C"/>
    <w:rsid w:val="008822CB"/>
    <w:rsid w:val="00882451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42"/>
    <w:rsid w:val="008832C9"/>
    <w:rsid w:val="0088340A"/>
    <w:rsid w:val="008836B4"/>
    <w:rsid w:val="00883DA8"/>
    <w:rsid w:val="00883E1C"/>
    <w:rsid w:val="00884918"/>
    <w:rsid w:val="00884BCF"/>
    <w:rsid w:val="00884CA1"/>
    <w:rsid w:val="00884D8D"/>
    <w:rsid w:val="00885272"/>
    <w:rsid w:val="008853AD"/>
    <w:rsid w:val="00885620"/>
    <w:rsid w:val="008859B0"/>
    <w:rsid w:val="00885B8D"/>
    <w:rsid w:val="00885D84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FF3"/>
    <w:rsid w:val="00890011"/>
    <w:rsid w:val="0089025F"/>
    <w:rsid w:val="0089027C"/>
    <w:rsid w:val="008902E8"/>
    <w:rsid w:val="00890983"/>
    <w:rsid w:val="00890FC4"/>
    <w:rsid w:val="008913BE"/>
    <w:rsid w:val="008915CD"/>
    <w:rsid w:val="008916B5"/>
    <w:rsid w:val="0089179A"/>
    <w:rsid w:val="00891BB5"/>
    <w:rsid w:val="00892013"/>
    <w:rsid w:val="00892607"/>
    <w:rsid w:val="0089264C"/>
    <w:rsid w:val="00892809"/>
    <w:rsid w:val="008928A8"/>
    <w:rsid w:val="00892FEA"/>
    <w:rsid w:val="008931A3"/>
    <w:rsid w:val="00893E63"/>
    <w:rsid w:val="0089418A"/>
    <w:rsid w:val="0089421E"/>
    <w:rsid w:val="00894931"/>
    <w:rsid w:val="00894BF1"/>
    <w:rsid w:val="00894F8E"/>
    <w:rsid w:val="00895246"/>
    <w:rsid w:val="008954F6"/>
    <w:rsid w:val="008955A4"/>
    <w:rsid w:val="0089585D"/>
    <w:rsid w:val="00895910"/>
    <w:rsid w:val="0089596C"/>
    <w:rsid w:val="00895ABD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55"/>
    <w:rsid w:val="00897D75"/>
    <w:rsid w:val="00897E26"/>
    <w:rsid w:val="00897E7C"/>
    <w:rsid w:val="00897EDB"/>
    <w:rsid w:val="008A036E"/>
    <w:rsid w:val="008A0436"/>
    <w:rsid w:val="008A05E0"/>
    <w:rsid w:val="008A0740"/>
    <w:rsid w:val="008A07C9"/>
    <w:rsid w:val="008A08CA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99C"/>
    <w:rsid w:val="008A4B0B"/>
    <w:rsid w:val="008A4CC0"/>
    <w:rsid w:val="008A4CEB"/>
    <w:rsid w:val="008A4DC7"/>
    <w:rsid w:val="008A566D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6A7"/>
    <w:rsid w:val="008A77AD"/>
    <w:rsid w:val="008A7B18"/>
    <w:rsid w:val="008A7B5A"/>
    <w:rsid w:val="008A7C44"/>
    <w:rsid w:val="008A7DA0"/>
    <w:rsid w:val="008A7F07"/>
    <w:rsid w:val="008B059C"/>
    <w:rsid w:val="008B0AAD"/>
    <w:rsid w:val="008B0EDF"/>
    <w:rsid w:val="008B10D8"/>
    <w:rsid w:val="008B11DC"/>
    <w:rsid w:val="008B14EF"/>
    <w:rsid w:val="008B18E5"/>
    <w:rsid w:val="008B1CBD"/>
    <w:rsid w:val="008B1CDA"/>
    <w:rsid w:val="008B20C6"/>
    <w:rsid w:val="008B26D2"/>
    <w:rsid w:val="008B294B"/>
    <w:rsid w:val="008B3067"/>
    <w:rsid w:val="008B3459"/>
    <w:rsid w:val="008B3B48"/>
    <w:rsid w:val="008B3F1D"/>
    <w:rsid w:val="008B40EE"/>
    <w:rsid w:val="008B420B"/>
    <w:rsid w:val="008B4302"/>
    <w:rsid w:val="008B4DC5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A5"/>
    <w:rsid w:val="008B70E7"/>
    <w:rsid w:val="008B72B8"/>
    <w:rsid w:val="008B74B0"/>
    <w:rsid w:val="008B7533"/>
    <w:rsid w:val="008B7AC6"/>
    <w:rsid w:val="008B7C3C"/>
    <w:rsid w:val="008C0249"/>
    <w:rsid w:val="008C0424"/>
    <w:rsid w:val="008C07F7"/>
    <w:rsid w:val="008C0BFA"/>
    <w:rsid w:val="008C10C5"/>
    <w:rsid w:val="008C1297"/>
    <w:rsid w:val="008C1399"/>
    <w:rsid w:val="008C1593"/>
    <w:rsid w:val="008C19C9"/>
    <w:rsid w:val="008C1A1C"/>
    <w:rsid w:val="008C1B98"/>
    <w:rsid w:val="008C1D23"/>
    <w:rsid w:val="008C1D67"/>
    <w:rsid w:val="008C23CE"/>
    <w:rsid w:val="008C2973"/>
    <w:rsid w:val="008C2D37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47D4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52B"/>
    <w:rsid w:val="008C7967"/>
    <w:rsid w:val="008C798D"/>
    <w:rsid w:val="008C7AED"/>
    <w:rsid w:val="008C7B21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434"/>
    <w:rsid w:val="008D14D0"/>
    <w:rsid w:val="008D168E"/>
    <w:rsid w:val="008D1A74"/>
    <w:rsid w:val="008D1D51"/>
    <w:rsid w:val="008D1DCA"/>
    <w:rsid w:val="008D1F30"/>
    <w:rsid w:val="008D1F44"/>
    <w:rsid w:val="008D22C5"/>
    <w:rsid w:val="008D24CD"/>
    <w:rsid w:val="008D2642"/>
    <w:rsid w:val="008D2D6F"/>
    <w:rsid w:val="008D2F2C"/>
    <w:rsid w:val="008D3534"/>
    <w:rsid w:val="008D36F1"/>
    <w:rsid w:val="008D3746"/>
    <w:rsid w:val="008D39B5"/>
    <w:rsid w:val="008D3DA0"/>
    <w:rsid w:val="008D3DFE"/>
    <w:rsid w:val="008D3F53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6FCC"/>
    <w:rsid w:val="008D714F"/>
    <w:rsid w:val="008D7775"/>
    <w:rsid w:val="008D78B2"/>
    <w:rsid w:val="008D7AA9"/>
    <w:rsid w:val="008E006D"/>
    <w:rsid w:val="008E00E9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5D4"/>
    <w:rsid w:val="008E2709"/>
    <w:rsid w:val="008E2855"/>
    <w:rsid w:val="008E29DB"/>
    <w:rsid w:val="008E2AAC"/>
    <w:rsid w:val="008E2B4A"/>
    <w:rsid w:val="008E31D0"/>
    <w:rsid w:val="008E3236"/>
    <w:rsid w:val="008E3373"/>
    <w:rsid w:val="008E33ED"/>
    <w:rsid w:val="008E34C5"/>
    <w:rsid w:val="008E39EA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5DD"/>
    <w:rsid w:val="008E5805"/>
    <w:rsid w:val="008E58BA"/>
    <w:rsid w:val="008E5C6F"/>
    <w:rsid w:val="008E5FE1"/>
    <w:rsid w:val="008E6633"/>
    <w:rsid w:val="008E688E"/>
    <w:rsid w:val="008E6C0F"/>
    <w:rsid w:val="008E6FD3"/>
    <w:rsid w:val="008E7027"/>
    <w:rsid w:val="008E70AB"/>
    <w:rsid w:val="008F050C"/>
    <w:rsid w:val="008F0E41"/>
    <w:rsid w:val="008F1342"/>
    <w:rsid w:val="008F168D"/>
    <w:rsid w:val="008F1C45"/>
    <w:rsid w:val="008F1DC6"/>
    <w:rsid w:val="008F1F2F"/>
    <w:rsid w:val="008F239D"/>
    <w:rsid w:val="008F24F6"/>
    <w:rsid w:val="008F2ACB"/>
    <w:rsid w:val="008F3456"/>
    <w:rsid w:val="008F36C1"/>
    <w:rsid w:val="008F3AF8"/>
    <w:rsid w:val="008F3C09"/>
    <w:rsid w:val="008F3F21"/>
    <w:rsid w:val="008F41B6"/>
    <w:rsid w:val="008F4292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494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8F6"/>
    <w:rsid w:val="00901D04"/>
    <w:rsid w:val="00901EC3"/>
    <w:rsid w:val="00902316"/>
    <w:rsid w:val="0090234A"/>
    <w:rsid w:val="0090238B"/>
    <w:rsid w:val="009023FE"/>
    <w:rsid w:val="009026CC"/>
    <w:rsid w:val="009027EC"/>
    <w:rsid w:val="00902D63"/>
    <w:rsid w:val="009030D8"/>
    <w:rsid w:val="009033AB"/>
    <w:rsid w:val="00903F9C"/>
    <w:rsid w:val="00904002"/>
    <w:rsid w:val="009040B2"/>
    <w:rsid w:val="009046FB"/>
    <w:rsid w:val="00904791"/>
    <w:rsid w:val="00904A15"/>
    <w:rsid w:val="00904DAC"/>
    <w:rsid w:val="00904FF8"/>
    <w:rsid w:val="0090586C"/>
    <w:rsid w:val="00905C6C"/>
    <w:rsid w:val="00905C6F"/>
    <w:rsid w:val="00905CE4"/>
    <w:rsid w:val="00905D87"/>
    <w:rsid w:val="009061F0"/>
    <w:rsid w:val="009063F3"/>
    <w:rsid w:val="009063FD"/>
    <w:rsid w:val="00906509"/>
    <w:rsid w:val="00906756"/>
    <w:rsid w:val="0090695E"/>
    <w:rsid w:val="00906967"/>
    <w:rsid w:val="00907350"/>
    <w:rsid w:val="00907617"/>
    <w:rsid w:val="009077D9"/>
    <w:rsid w:val="009078E4"/>
    <w:rsid w:val="00907A14"/>
    <w:rsid w:val="00907BC8"/>
    <w:rsid w:val="00907D45"/>
    <w:rsid w:val="00907E3B"/>
    <w:rsid w:val="009105E1"/>
    <w:rsid w:val="009107A3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60"/>
    <w:rsid w:val="00912D07"/>
    <w:rsid w:val="0091320D"/>
    <w:rsid w:val="009135DF"/>
    <w:rsid w:val="0091390B"/>
    <w:rsid w:val="00913D06"/>
    <w:rsid w:val="00913E83"/>
    <w:rsid w:val="00914076"/>
    <w:rsid w:val="009143DD"/>
    <w:rsid w:val="00914683"/>
    <w:rsid w:val="00914B7A"/>
    <w:rsid w:val="00914EE8"/>
    <w:rsid w:val="00914F73"/>
    <w:rsid w:val="0091533B"/>
    <w:rsid w:val="009154FE"/>
    <w:rsid w:val="00915524"/>
    <w:rsid w:val="009155A2"/>
    <w:rsid w:val="009157F9"/>
    <w:rsid w:val="00915A62"/>
    <w:rsid w:val="00915A68"/>
    <w:rsid w:val="00915DC2"/>
    <w:rsid w:val="00916068"/>
    <w:rsid w:val="009161E7"/>
    <w:rsid w:val="00916315"/>
    <w:rsid w:val="00916330"/>
    <w:rsid w:val="00917039"/>
    <w:rsid w:val="00917603"/>
    <w:rsid w:val="00917808"/>
    <w:rsid w:val="009178D3"/>
    <w:rsid w:val="00917986"/>
    <w:rsid w:val="00917B19"/>
    <w:rsid w:val="00917BBC"/>
    <w:rsid w:val="00917E8D"/>
    <w:rsid w:val="00920067"/>
    <w:rsid w:val="00920459"/>
    <w:rsid w:val="009205D4"/>
    <w:rsid w:val="00920679"/>
    <w:rsid w:val="0092067E"/>
    <w:rsid w:val="00920710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D62"/>
    <w:rsid w:val="00922DDE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2C1"/>
    <w:rsid w:val="009315B0"/>
    <w:rsid w:val="0093217D"/>
    <w:rsid w:val="00932432"/>
    <w:rsid w:val="00932734"/>
    <w:rsid w:val="0093289A"/>
    <w:rsid w:val="00932E65"/>
    <w:rsid w:val="00932EE6"/>
    <w:rsid w:val="00933307"/>
    <w:rsid w:val="0093350C"/>
    <w:rsid w:val="00933727"/>
    <w:rsid w:val="00933951"/>
    <w:rsid w:val="009339A1"/>
    <w:rsid w:val="00933CF3"/>
    <w:rsid w:val="0093438D"/>
    <w:rsid w:val="009343C6"/>
    <w:rsid w:val="00934410"/>
    <w:rsid w:val="00934A27"/>
    <w:rsid w:val="00934AE7"/>
    <w:rsid w:val="00934BED"/>
    <w:rsid w:val="00934FF6"/>
    <w:rsid w:val="00935054"/>
    <w:rsid w:val="009351D0"/>
    <w:rsid w:val="00935527"/>
    <w:rsid w:val="0093560C"/>
    <w:rsid w:val="00935649"/>
    <w:rsid w:val="00935E0A"/>
    <w:rsid w:val="009360A7"/>
    <w:rsid w:val="009360B2"/>
    <w:rsid w:val="009360CF"/>
    <w:rsid w:val="0093617C"/>
    <w:rsid w:val="009363EF"/>
    <w:rsid w:val="009369B6"/>
    <w:rsid w:val="00936C64"/>
    <w:rsid w:val="00936C90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8AB"/>
    <w:rsid w:val="00937A89"/>
    <w:rsid w:val="00937B0A"/>
    <w:rsid w:val="00937BFC"/>
    <w:rsid w:val="00940034"/>
    <w:rsid w:val="0094017E"/>
    <w:rsid w:val="00940284"/>
    <w:rsid w:val="00940755"/>
    <w:rsid w:val="009409CC"/>
    <w:rsid w:val="00940EFA"/>
    <w:rsid w:val="00941197"/>
    <w:rsid w:val="00941274"/>
    <w:rsid w:val="0094141E"/>
    <w:rsid w:val="00941460"/>
    <w:rsid w:val="00941CE3"/>
    <w:rsid w:val="00941D01"/>
    <w:rsid w:val="00941E3B"/>
    <w:rsid w:val="009423CD"/>
    <w:rsid w:val="00942549"/>
    <w:rsid w:val="00942A48"/>
    <w:rsid w:val="00942F6F"/>
    <w:rsid w:val="00943462"/>
    <w:rsid w:val="00943605"/>
    <w:rsid w:val="00943BD7"/>
    <w:rsid w:val="00943C3A"/>
    <w:rsid w:val="0094412F"/>
    <w:rsid w:val="00944253"/>
    <w:rsid w:val="00944286"/>
    <w:rsid w:val="0094436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94C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739"/>
    <w:rsid w:val="00950766"/>
    <w:rsid w:val="00950CB7"/>
    <w:rsid w:val="00951202"/>
    <w:rsid w:val="00952658"/>
    <w:rsid w:val="00952864"/>
    <w:rsid w:val="00952CEE"/>
    <w:rsid w:val="0095316F"/>
    <w:rsid w:val="009532E7"/>
    <w:rsid w:val="00953749"/>
    <w:rsid w:val="00953969"/>
    <w:rsid w:val="00953AA2"/>
    <w:rsid w:val="00953D04"/>
    <w:rsid w:val="00953D97"/>
    <w:rsid w:val="00953F52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763"/>
    <w:rsid w:val="00955A62"/>
    <w:rsid w:val="00955CE2"/>
    <w:rsid w:val="00955E3B"/>
    <w:rsid w:val="00956230"/>
    <w:rsid w:val="0095649C"/>
    <w:rsid w:val="009564C1"/>
    <w:rsid w:val="00956700"/>
    <w:rsid w:val="0095670E"/>
    <w:rsid w:val="00956BB5"/>
    <w:rsid w:val="00956C11"/>
    <w:rsid w:val="00956D3C"/>
    <w:rsid w:val="00956FF7"/>
    <w:rsid w:val="0095701D"/>
    <w:rsid w:val="0095705F"/>
    <w:rsid w:val="00957C9E"/>
    <w:rsid w:val="00957E7E"/>
    <w:rsid w:val="00960121"/>
    <w:rsid w:val="0096023C"/>
    <w:rsid w:val="009603B3"/>
    <w:rsid w:val="0096098D"/>
    <w:rsid w:val="00960C16"/>
    <w:rsid w:val="00960C62"/>
    <w:rsid w:val="009610B0"/>
    <w:rsid w:val="0096134F"/>
    <w:rsid w:val="00961510"/>
    <w:rsid w:val="00961522"/>
    <w:rsid w:val="00961855"/>
    <w:rsid w:val="009618ED"/>
    <w:rsid w:val="009619FF"/>
    <w:rsid w:val="00961A42"/>
    <w:rsid w:val="00961B62"/>
    <w:rsid w:val="00961F3C"/>
    <w:rsid w:val="0096201E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5A5"/>
    <w:rsid w:val="0096380B"/>
    <w:rsid w:val="009638FE"/>
    <w:rsid w:val="00963E03"/>
    <w:rsid w:val="0096412B"/>
    <w:rsid w:val="00964740"/>
    <w:rsid w:val="0096496C"/>
    <w:rsid w:val="0096526F"/>
    <w:rsid w:val="009657FC"/>
    <w:rsid w:val="00965874"/>
    <w:rsid w:val="00965D2C"/>
    <w:rsid w:val="009660D0"/>
    <w:rsid w:val="009662E2"/>
    <w:rsid w:val="00966415"/>
    <w:rsid w:val="00966B6B"/>
    <w:rsid w:val="00966CD5"/>
    <w:rsid w:val="00966D64"/>
    <w:rsid w:val="00967764"/>
    <w:rsid w:val="00967A8C"/>
    <w:rsid w:val="00967C6E"/>
    <w:rsid w:val="00967D32"/>
    <w:rsid w:val="00967DCF"/>
    <w:rsid w:val="009702F7"/>
    <w:rsid w:val="00970328"/>
    <w:rsid w:val="0097042E"/>
    <w:rsid w:val="00970459"/>
    <w:rsid w:val="009705EB"/>
    <w:rsid w:val="009705F5"/>
    <w:rsid w:val="009707B1"/>
    <w:rsid w:val="00970983"/>
    <w:rsid w:val="009709DC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19D"/>
    <w:rsid w:val="009734DE"/>
    <w:rsid w:val="00973DE8"/>
    <w:rsid w:val="00973DEB"/>
    <w:rsid w:val="00973DF6"/>
    <w:rsid w:val="0097414F"/>
    <w:rsid w:val="009741B3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74E"/>
    <w:rsid w:val="00975A8B"/>
    <w:rsid w:val="00975F17"/>
    <w:rsid w:val="00976142"/>
    <w:rsid w:val="00976248"/>
    <w:rsid w:val="0097628F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C0D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3EA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6D0"/>
    <w:rsid w:val="00992865"/>
    <w:rsid w:val="00992A85"/>
    <w:rsid w:val="00992C28"/>
    <w:rsid w:val="00992C68"/>
    <w:rsid w:val="00992E6E"/>
    <w:rsid w:val="0099333C"/>
    <w:rsid w:val="0099342D"/>
    <w:rsid w:val="009934A3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E"/>
    <w:rsid w:val="009A1EA5"/>
    <w:rsid w:val="009A1FC6"/>
    <w:rsid w:val="009A21AC"/>
    <w:rsid w:val="009A298C"/>
    <w:rsid w:val="009A2ABE"/>
    <w:rsid w:val="009A2C92"/>
    <w:rsid w:val="009A2E08"/>
    <w:rsid w:val="009A369D"/>
    <w:rsid w:val="009A36D3"/>
    <w:rsid w:val="009A36D5"/>
    <w:rsid w:val="009A3714"/>
    <w:rsid w:val="009A3ABB"/>
    <w:rsid w:val="009A3B41"/>
    <w:rsid w:val="009A3BA9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8E2"/>
    <w:rsid w:val="009A5A8D"/>
    <w:rsid w:val="009A5B9F"/>
    <w:rsid w:val="009A6147"/>
    <w:rsid w:val="009A6448"/>
    <w:rsid w:val="009A6844"/>
    <w:rsid w:val="009A6A51"/>
    <w:rsid w:val="009A6D6B"/>
    <w:rsid w:val="009A6DD1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B87"/>
    <w:rsid w:val="009B0C34"/>
    <w:rsid w:val="009B0D6F"/>
    <w:rsid w:val="009B0DA2"/>
    <w:rsid w:val="009B0E49"/>
    <w:rsid w:val="009B0E4F"/>
    <w:rsid w:val="009B0EDD"/>
    <w:rsid w:val="009B10F6"/>
    <w:rsid w:val="009B132A"/>
    <w:rsid w:val="009B1559"/>
    <w:rsid w:val="009B179E"/>
    <w:rsid w:val="009B185B"/>
    <w:rsid w:val="009B1D5B"/>
    <w:rsid w:val="009B20D2"/>
    <w:rsid w:val="009B214B"/>
    <w:rsid w:val="009B222A"/>
    <w:rsid w:val="009B228E"/>
    <w:rsid w:val="009B244B"/>
    <w:rsid w:val="009B24CA"/>
    <w:rsid w:val="009B2717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2F9"/>
    <w:rsid w:val="009B5333"/>
    <w:rsid w:val="009B5590"/>
    <w:rsid w:val="009B56A5"/>
    <w:rsid w:val="009B578A"/>
    <w:rsid w:val="009B599D"/>
    <w:rsid w:val="009B59BD"/>
    <w:rsid w:val="009B5A1E"/>
    <w:rsid w:val="009B5B3B"/>
    <w:rsid w:val="009B5C34"/>
    <w:rsid w:val="009B5E13"/>
    <w:rsid w:val="009B64A9"/>
    <w:rsid w:val="009B6563"/>
    <w:rsid w:val="009B67C2"/>
    <w:rsid w:val="009B67E7"/>
    <w:rsid w:val="009B6882"/>
    <w:rsid w:val="009B6A0E"/>
    <w:rsid w:val="009B6E3F"/>
    <w:rsid w:val="009B7069"/>
    <w:rsid w:val="009B71E3"/>
    <w:rsid w:val="009B742F"/>
    <w:rsid w:val="009B75B9"/>
    <w:rsid w:val="009B77F6"/>
    <w:rsid w:val="009B7A67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B12"/>
    <w:rsid w:val="009C1DEE"/>
    <w:rsid w:val="009C1E3E"/>
    <w:rsid w:val="009C1F05"/>
    <w:rsid w:val="009C21E0"/>
    <w:rsid w:val="009C2649"/>
    <w:rsid w:val="009C26C8"/>
    <w:rsid w:val="009C274C"/>
    <w:rsid w:val="009C27DC"/>
    <w:rsid w:val="009C29FC"/>
    <w:rsid w:val="009C2A2A"/>
    <w:rsid w:val="009C2AD0"/>
    <w:rsid w:val="009C312A"/>
    <w:rsid w:val="009C347F"/>
    <w:rsid w:val="009C3543"/>
    <w:rsid w:val="009C3C7E"/>
    <w:rsid w:val="009C415F"/>
    <w:rsid w:val="009C426F"/>
    <w:rsid w:val="009C4344"/>
    <w:rsid w:val="009C4445"/>
    <w:rsid w:val="009C4B91"/>
    <w:rsid w:val="009C4C99"/>
    <w:rsid w:val="009C4D60"/>
    <w:rsid w:val="009C51F5"/>
    <w:rsid w:val="009C5846"/>
    <w:rsid w:val="009C58D3"/>
    <w:rsid w:val="009C5EB2"/>
    <w:rsid w:val="009C6328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405A"/>
    <w:rsid w:val="009D42AD"/>
    <w:rsid w:val="009D437F"/>
    <w:rsid w:val="009D450D"/>
    <w:rsid w:val="009D4CC5"/>
    <w:rsid w:val="009D4CF5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01F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812"/>
    <w:rsid w:val="009E3A1F"/>
    <w:rsid w:val="009E3AF0"/>
    <w:rsid w:val="009E3AFA"/>
    <w:rsid w:val="009E3B5C"/>
    <w:rsid w:val="009E4695"/>
    <w:rsid w:val="009E4D3C"/>
    <w:rsid w:val="009E4E63"/>
    <w:rsid w:val="009E516D"/>
    <w:rsid w:val="009E576E"/>
    <w:rsid w:val="009E5C56"/>
    <w:rsid w:val="009E5E85"/>
    <w:rsid w:val="009E67C3"/>
    <w:rsid w:val="009E67C8"/>
    <w:rsid w:val="009E6A9B"/>
    <w:rsid w:val="009E6C0E"/>
    <w:rsid w:val="009E76C8"/>
    <w:rsid w:val="009F00B3"/>
    <w:rsid w:val="009F08F9"/>
    <w:rsid w:val="009F0937"/>
    <w:rsid w:val="009F0B73"/>
    <w:rsid w:val="009F0C02"/>
    <w:rsid w:val="009F0EC3"/>
    <w:rsid w:val="009F164F"/>
    <w:rsid w:val="009F186B"/>
    <w:rsid w:val="009F1B05"/>
    <w:rsid w:val="009F1F0C"/>
    <w:rsid w:val="009F2082"/>
    <w:rsid w:val="009F20CA"/>
    <w:rsid w:val="009F2300"/>
    <w:rsid w:val="009F2516"/>
    <w:rsid w:val="009F26B0"/>
    <w:rsid w:val="009F2EE8"/>
    <w:rsid w:val="009F312A"/>
    <w:rsid w:val="009F3905"/>
    <w:rsid w:val="009F405C"/>
    <w:rsid w:val="009F40B0"/>
    <w:rsid w:val="009F425B"/>
    <w:rsid w:val="009F4490"/>
    <w:rsid w:val="009F449D"/>
    <w:rsid w:val="009F460E"/>
    <w:rsid w:val="009F4663"/>
    <w:rsid w:val="009F47BF"/>
    <w:rsid w:val="009F4AFF"/>
    <w:rsid w:val="009F4B1C"/>
    <w:rsid w:val="009F4F01"/>
    <w:rsid w:val="009F5137"/>
    <w:rsid w:val="009F5841"/>
    <w:rsid w:val="009F5967"/>
    <w:rsid w:val="009F5A71"/>
    <w:rsid w:val="009F5AFE"/>
    <w:rsid w:val="009F5E1A"/>
    <w:rsid w:val="009F5EB7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16"/>
    <w:rsid w:val="009F7E2D"/>
    <w:rsid w:val="009F7EF5"/>
    <w:rsid w:val="009F7FA8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9F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E8"/>
    <w:rsid w:val="00A065BB"/>
    <w:rsid w:val="00A0693C"/>
    <w:rsid w:val="00A0695A"/>
    <w:rsid w:val="00A069CD"/>
    <w:rsid w:val="00A06C4E"/>
    <w:rsid w:val="00A06D49"/>
    <w:rsid w:val="00A06F5C"/>
    <w:rsid w:val="00A07300"/>
    <w:rsid w:val="00A0759C"/>
    <w:rsid w:val="00A07757"/>
    <w:rsid w:val="00A07D2F"/>
    <w:rsid w:val="00A07E23"/>
    <w:rsid w:val="00A07E5C"/>
    <w:rsid w:val="00A07F01"/>
    <w:rsid w:val="00A1016F"/>
    <w:rsid w:val="00A1017E"/>
    <w:rsid w:val="00A10AFF"/>
    <w:rsid w:val="00A10D40"/>
    <w:rsid w:val="00A10DFB"/>
    <w:rsid w:val="00A10E53"/>
    <w:rsid w:val="00A11243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5072"/>
    <w:rsid w:val="00A1519B"/>
    <w:rsid w:val="00A152F7"/>
    <w:rsid w:val="00A153E8"/>
    <w:rsid w:val="00A158C0"/>
    <w:rsid w:val="00A15BAE"/>
    <w:rsid w:val="00A15E38"/>
    <w:rsid w:val="00A163DE"/>
    <w:rsid w:val="00A165E8"/>
    <w:rsid w:val="00A16619"/>
    <w:rsid w:val="00A16723"/>
    <w:rsid w:val="00A169DE"/>
    <w:rsid w:val="00A16C60"/>
    <w:rsid w:val="00A16D19"/>
    <w:rsid w:val="00A16DBC"/>
    <w:rsid w:val="00A16F57"/>
    <w:rsid w:val="00A17494"/>
    <w:rsid w:val="00A17495"/>
    <w:rsid w:val="00A178AE"/>
    <w:rsid w:val="00A17C07"/>
    <w:rsid w:val="00A17D7E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3F9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87"/>
    <w:rsid w:val="00A31DCF"/>
    <w:rsid w:val="00A324BF"/>
    <w:rsid w:val="00A3281A"/>
    <w:rsid w:val="00A3287A"/>
    <w:rsid w:val="00A32BCB"/>
    <w:rsid w:val="00A32EBD"/>
    <w:rsid w:val="00A33452"/>
    <w:rsid w:val="00A33563"/>
    <w:rsid w:val="00A336A1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F4D"/>
    <w:rsid w:val="00A36057"/>
    <w:rsid w:val="00A3611D"/>
    <w:rsid w:val="00A362CB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6D2"/>
    <w:rsid w:val="00A4085E"/>
    <w:rsid w:val="00A40E86"/>
    <w:rsid w:val="00A41A60"/>
    <w:rsid w:val="00A41AF2"/>
    <w:rsid w:val="00A41B6E"/>
    <w:rsid w:val="00A41B7D"/>
    <w:rsid w:val="00A41BEF"/>
    <w:rsid w:val="00A41D8F"/>
    <w:rsid w:val="00A41EDA"/>
    <w:rsid w:val="00A41FA8"/>
    <w:rsid w:val="00A4221D"/>
    <w:rsid w:val="00A42286"/>
    <w:rsid w:val="00A42B91"/>
    <w:rsid w:val="00A42C26"/>
    <w:rsid w:val="00A42ED6"/>
    <w:rsid w:val="00A43040"/>
    <w:rsid w:val="00A431E6"/>
    <w:rsid w:val="00A432CE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B2E"/>
    <w:rsid w:val="00A46D23"/>
    <w:rsid w:val="00A46D28"/>
    <w:rsid w:val="00A471EA"/>
    <w:rsid w:val="00A4747A"/>
    <w:rsid w:val="00A476F9"/>
    <w:rsid w:val="00A4778E"/>
    <w:rsid w:val="00A477DA"/>
    <w:rsid w:val="00A47A13"/>
    <w:rsid w:val="00A47C83"/>
    <w:rsid w:val="00A5005B"/>
    <w:rsid w:val="00A50363"/>
    <w:rsid w:val="00A50654"/>
    <w:rsid w:val="00A50682"/>
    <w:rsid w:val="00A5068C"/>
    <w:rsid w:val="00A506A3"/>
    <w:rsid w:val="00A50898"/>
    <w:rsid w:val="00A50912"/>
    <w:rsid w:val="00A50935"/>
    <w:rsid w:val="00A51083"/>
    <w:rsid w:val="00A5141F"/>
    <w:rsid w:val="00A5184F"/>
    <w:rsid w:val="00A51BB9"/>
    <w:rsid w:val="00A51E03"/>
    <w:rsid w:val="00A51E12"/>
    <w:rsid w:val="00A51E34"/>
    <w:rsid w:val="00A51E95"/>
    <w:rsid w:val="00A5205B"/>
    <w:rsid w:val="00A5220D"/>
    <w:rsid w:val="00A52537"/>
    <w:rsid w:val="00A52714"/>
    <w:rsid w:val="00A5283C"/>
    <w:rsid w:val="00A52993"/>
    <w:rsid w:val="00A52CAC"/>
    <w:rsid w:val="00A52D8A"/>
    <w:rsid w:val="00A52EBF"/>
    <w:rsid w:val="00A537BC"/>
    <w:rsid w:val="00A54407"/>
    <w:rsid w:val="00A54593"/>
    <w:rsid w:val="00A54807"/>
    <w:rsid w:val="00A54B8A"/>
    <w:rsid w:val="00A551F9"/>
    <w:rsid w:val="00A55206"/>
    <w:rsid w:val="00A5577A"/>
    <w:rsid w:val="00A55936"/>
    <w:rsid w:val="00A55AAC"/>
    <w:rsid w:val="00A55AAF"/>
    <w:rsid w:val="00A55FF1"/>
    <w:rsid w:val="00A56066"/>
    <w:rsid w:val="00A56294"/>
    <w:rsid w:val="00A564C3"/>
    <w:rsid w:val="00A568F6"/>
    <w:rsid w:val="00A56977"/>
    <w:rsid w:val="00A56CBB"/>
    <w:rsid w:val="00A570A6"/>
    <w:rsid w:val="00A572E0"/>
    <w:rsid w:val="00A5760E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2CC"/>
    <w:rsid w:val="00A6231D"/>
    <w:rsid w:val="00A62465"/>
    <w:rsid w:val="00A624B4"/>
    <w:rsid w:val="00A626D2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4C22"/>
    <w:rsid w:val="00A6537D"/>
    <w:rsid w:val="00A654BB"/>
    <w:rsid w:val="00A6571A"/>
    <w:rsid w:val="00A659EA"/>
    <w:rsid w:val="00A65A4C"/>
    <w:rsid w:val="00A65DA1"/>
    <w:rsid w:val="00A66159"/>
    <w:rsid w:val="00A665AA"/>
    <w:rsid w:val="00A66618"/>
    <w:rsid w:val="00A667BF"/>
    <w:rsid w:val="00A66AE9"/>
    <w:rsid w:val="00A66F65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718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E2"/>
    <w:rsid w:val="00A747FC"/>
    <w:rsid w:val="00A74801"/>
    <w:rsid w:val="00A749AC"/>
    <w:rsid w:val="00A74CFD"/>
    <w:rsid w:val="00A750AC"/>
    <w:rsid w:val="00A750BF"/>
    <w:rsid w:val="00A75834"/>
    <w:rsid w:val="00A762D3"/>
    <w:rsid w:val="00A764D8"/>
    <w:rsid w:val="00A767EC"/>
    <w:rsid w:val="00A76802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E44"/>
    <w:rsid w:val="00A81F23"/>
    <w:rsid w:val="00A8211B"/>
    <w:rsid w:val="00A825EF"/>
    <w:rsid w:val="00A82634"/>
    <w:rsid w:val="00A82669"/>
    <w:rsid w:val="00A8269F"/>
    <w:rsid w:val="00A82AD1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8A4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337"/>
    <w:rsid w:val="00A8652E"/>
    <w:rsid w:val="00A868F6"/>
    <w:rsid w:val="00A86931"/>
    <w:rsid w:val="00A86BA8"/>
    <w:rsid w:val="00A86FCC"/>
    <w:rsid w:val="00A874F8"/>
    <w:rsid w:val="00A87972"/>
    <w:rsid w:val="00A87A04"/>
    <w:rsid w:val="00A87C67"/>
    <w:rsid w:val="00A87EB6"/>
    <w:rsid w:val="00A87EE2"/>
    <w:rsid w:val="00A87F48"/>
    <w:rsid w:val="00A90AFD"/>
    <w:rsid w:val="00A910E3"/>
    <w:rsid w:val="00A916B1"/>
    <w:rsid w:val="00A91EAC"/>
    <w:rsid w:val="00A91FE8"/>
    <w:rsid w:val="00A9226A"/>
    <w:rsid w:val="00A92461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2F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1F4C"/>
    <w:rsid w:val="00AA21C0"/>
    <w:rsid w:val="00AA25AD"/>
    <w:rsid w:val="00AA27A7"/>
    <w:rsid w:val="00AA27B2"/>
    <w:rsid w:val="00AA2BDB"/>
    <w:rsid w:val="00AA2E19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CC8"/>
    <w:rsid w:val="00AB1F56"/>
    <w:rsid w:val="00AB2096"/>
    <w:rsid w:val="00AB21F8"/>
    <w:rsid w:val="00AB26E0"/>
    <w:rsid w:val="00AB26F3"/>
    <w:rsid w:val="00AB2711"/>
    <w:rsid w:val="00AB29F8"/>
    <w:rsid w:val="00AB2B60"/>
    <w:rsid w:val="00AB2D61"/>
    <w:rsid w:val="00AB2DE8"/>
    <w:rsid w:val="00AB3312"/>
    <w:rsid w:val="00AB3350"/>
    <w:rsid w:val="00AB3463"/>
    <w:rsid w:val="00AB36DB"/>
    <w:rsid w:val="00AB3753"/>
    <w:rsid w:val="00AB37A0"/>
    <w:rsid w:val="00AB38DF"/>
    <w:rsid w:val="00AB3C16"/>
    <w:rsid w:val="00AB3FE0"/>
    <w:rsid w:val="00AB4213"/>
    <w:rsid w:val="00AB45BB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8BB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381"/>
    <w:rsid w:val="00AC5598"/>
    <w:rsid w:val="00AC58CA"/>
    <w:rsid w:val="00AC5BB0"/>
    <w:rsid w:val="00AC63C2"/>
    <w:rsid w:val="00AC716A"/>
    <w:rsid w:val="00AC7246"/>
    <w:rsid w:val="00AC777D"/>
    <w:rsid w:val="00AC77D1"/>
    <w:rsid w:val="00AC783B"/>
    <w:rsid w:val="00AD01A5"/>
    <w:rsid w:val="00AD023A"/>
    <w:rsid w:val="00AD0340"/>
    <w:rsid w:val="00AD0353"/>
    <w:rsid w:val="00AD047B"/>
    <w:rsid w:val="00AD0B0F"/>
    <w:rsid w:val="00AD0D52"/>
    <w:rsid w:val="00AD16FC"/>
    <w:rsid w:val="00AD1797"/>
    <w:rsid w:val="00AD1885"/>
    <w:rsid w:val="00AD1BE5"/>
    <w:rsid w:val="00AD1FD1"/>
    <w:rsid w:val="00AD2148"/>
    <w:rsid w:val="00AD21DE"/>
    <w:rsid w:val="00AD254B"/>
    <w:rsid w:val="00AD2551"/>
    <w:rsid w:val="00AD27AE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11"/>
    <w:rsid w:val="00AD5642"/>
    <w:rsid w:val="00AD582E"/>
    <w:rsid w:val="00AD61BB"/>
    <w:rsid w:val="00AD6378"/>
    <w:rsid w:val="00AD685F"/>
    <w:rsid w:val="00AD6BEC"/>
    <w:rsid w:val="00AD6C7E"/>
    <w:rsid w:val="00AD6FE9"/>
    <w:rsid w:val="00AD7341"/>
    <w:rsid w:val="00AD778A"/>
    <w:rsid w:val="00AD7843"/>
    <w:rsid w:val="00AD7917"/>
    <w:rsid w:val="00AD799B"/>
    <w:rsid w:val="00AD79A0"/>
    <w:rsid w:val="00AD7C22"/>
    <w:rsid w:val="00AD7C69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939"/>
    <w:rsid w:val="00AE3A67"/>
    <w:rsid w:val="00AE3B9D"/>
    <w:rsid w:val="00AE3EB8"/>
    <w:rsid w:val="00AE425C"/>
    <w:rsid w:val="00AE43AC"/>
    <w:rsid w:val="00AE4697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20A"/>
    <w:rsid w:val="00AE7305"/>
    <w:rsid w:val="00AE777C"/>
    <w:rsid w:val="00AE7CA0"/>
    <w:rsid w:val="00AF004F"/>
    <w:rsid w:val="00AF017C"/>
    <w:rsid w:val="00AF04DA"/>
    <w:rsid w:val="00AF0778"/>
    <w:rsid w:val="00AF0C3F"/>
    <w:rsid w:val="00AF0EAF"/>
    <w:rsid w:val="00AF119B"/>
    <w:rsid w:val="00AF1826"/>
    <w:rsid w:val="00AF1BEE"/>
    <w:rsid w:val="00AF1E03"/>
    <w:rsid w:val="00AF1E89"/>
    <w:rsid w:val="00AF1EE7"/>
    <w:rsid w:val="00AF1FD0"/>
    <w:rsid w:val="00AF2054"/>
    <w:rsid w:val="00AF2074"/>
    <w:rsid w:val="00AF208B"/>
    <w:rsid w:val="00AF2155"/>
    <w:rsid w:val="00AF2294"/>
    <w:rsid w:val="00AF27D2"/>
    <w:rsid w:val="00AF28FC"/>
    <w:rsid w:val="00AF31DD"/>
    <w:rsid w:val="00AF34AD"/>
    <w:rsid w:val="00AF36E7"/>
    <w:rsid w:val="00AF391A"/>
    <w:rsid w:val="00AF39DB"/>
    <w:rsid w:val="00AF39E2"/>
    <w:rsid w:val="00AF3A17"/>
    <w:rsid w:val="00AF3B33"/>
    <w:rsid w:val="00AF3CC4"/>
    <w:rsid w:val="00AF3F9F"/>
    <w:rsid w:val="00AF41A7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63"/>
    <w:rsid w:val="00AF7AE5"/>
    <w:rsid w:val="00AF7BBB"/>
    <w:rsid w:val="00B004E8"/>
    <w:rsid w:val="00B00529"/>
    <w:rsid w:val="00B006C6"/>
    <w:rsid w:val="00B009A1"/>
    <w:rsid w:val="00B00D5F"/>
    <w:rsid w:val="00B00E2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4B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0B8"/>
    <w:rsid w:val="00B0546B"/>
    <w:rsid w:val="00B05645"/>
    <w:rsid w:val="00B05E1C"/>
    <w:rsid w:val="00B05FF4"/>
    <w:rsid w:val="00B06216"/>
    <w:rsid w:val="00B0622A"/>
    <w:rsid w:val="00B06896"/>
    <w:rsid w:val="00B0689F"/>
    <w:rsid w:val="00B06ED2"/>
    <w:rsid w:val="00B0705A"/>
    <w:rsid w:val="00B071CB"/>
    <w:rsid w:val="00B072AE"/>
    <w:rsid w:val="00B07406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275"/>
    <w:rsid w:val="00B1230E"/>
    <w:rsid w:val="00B12866"/>
    <w:rsid w:val="00B12888"/>
    <w:rsid w:val="00B12952"/>
    <w:rsid w:val="00B12B9B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6EEC"/>
    <w:rsid w:val="00B17060"/>
    <w:rsid w:val="00B173C8"/>
    <w:rsid w:val="00B17C34"/>
    <w:rsid w:val="00B17FB4"/>
    <w:rsid w:val="00B20088"/>
    <w:rsid w:val="00B202A2"/>
    <w:rsid w:val="00B20346"/>
    <w:rsid w:val="00B205E4"/>
    <w:rsid w:val="00B20661"/>
    <w:rsid w:val="00B20A97"/>
    <w:rsid w:val="00B20D1C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1E6C"/>
    <w:rsid w:val="00B220F1"/>
    <w:rsid w:val="00B22103"/>
    <w:rsid w:val="00B2260E"/>
    <w:rsid w:val="00B22729"/>
    <w:rsid w:val="00B22785"/>
    <w:rsid w:val="00B22880"/>
    <w:rsid w:val="00B22ABD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AC0"/>
    <w:rsid w:val="00B24B23"/>
    <w:rsid w:val="00B24BAD"/>
    <w:rsid w:val="00B24C79"/>
    <w:rsid w:val="00B24F26"/>
    <w:rsid w:val="00B250AD"/>
    <w:rsid w:val="00B250F3"/>
    <w:rsid w:val="00B25112"/>
    <w:rsid w:val="00B25191"/>
    <w:rsid w:val="00B25297"/>
    <w:rsid w:val="00B2539C"/>
    <w:rsid w:val="00B2559D"/>
    <w:rsid w:val="00B25B44"/>
    <w:rsid w:val="00B25E9A"/>
    <w:rsid w:val="00B2655C"/>
    <w:rsid w:val="00B2666D"/>
    <w:rsid w:val="00B26689"/>
    <w:rsid w:val="00B267D7"/>
    <w:rsid w:val="00B2680D"/>
    <w:rsid w:val="00B26E1F"/>
    <w:rsid w:val="00B26F45"/>
    <w:rsid w:val="00B26F6D"/>
    <w:rsid w:val="00B27048"/>
    <w:rsid w:val="00B2707A"/>
    <w:rsid w:val="00B273AA"/>
    <w:rsid w:val="00B276BF"/>
    <w:rsid w:val="00B2773F"/>
    <w:rsid w:val="00B2781A"/>
    <w:rsid w:val="00B278E3"/>
    <w:rsid w:val="00B27928"/>
    <w:rsid w:val="00B303FF"/>
    <w:rsid w:val="00B304BF"/>
    <w:rsid w:val="00B308B5"/>
    <w:rsid w:val="00B309AE"/>
    <w:rsid w:val="00B30D1B"/>
    <w:rsid w:val="00B30DDC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569"/>
    <w:rsid w:val="00B32941"/>
    <w:rsid w:val="00B329F8"/>
    <w:rsid w:val="00B32B8C"/>
    <w:rsid w:val="00B32D43"/>
    <w:rsid w:val="00B32E68"/>
    <w:rsid w:val="00B33038"/>
    <w:rsid w:val="00B33052"/>
    <w:rsid w:val="00B330C2"/>
    <w:rsid w:val="00B33C03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61B2"/>
    <w:rsid w:val="00B36B40"/>
    <w:rsid w:val="00B36B53"/>
    <w:rsid w:val="00B36DEA"/>
    <w:rsid w:val="00B36F9A"/>
    <w:rsid w:val="00B371C3"/>
    <w:rsid w:val="00B37293"/>
    <w:rsid w:val="00B374C7"/>
    <w:rsid w:val="00B3751B"/>
    <w:rsid w:val="00B376CD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EE6"/>
    <w:rsid w:val="00B43239"/>
    <w:rsid w:val="00B435C3"/>
    <w:rsid w:val="00B437B4"/>
    <w:rsid w:val="00B43BC3"/>
    <w:rsid w:val="00B43FF0"/>
    <w:rsid w:val="00B44092"/>
    <w:rsid w:val="00B442A5"/>
    <w:rsid w:val="00B443C9"/>
    <w:rsid w:val="00B44690"/>
    <w:rsid w:val="00B44824"/>
    <w:rsid w:val="00B44B92"/>
    <w:rsid w:val="00B44BA3"/>
    <w:rsid w:val="00B45102"/>
    <w:rsid w:val="00B4564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62D"/>
    <w:rsid w:val="00B5083D"/>
    <w:rsid w:val="00B508EC"/>
    <w:rsid w:val="00B50DEB"/>
    <w:rsid w:val="00B50E97"/>
    <w:rsid w:val="00B5107A"/>
    <w:rsid w:val="00B51667"/>
    <w:rsid w:val="00B5175A"/>
    <w:rsid w:val="00B51885"/>
    <w:rsid w:val="00B51B5E"/>
    <w:rsid w:val="00B51CBF"/>
    <w:rsid w:val="00B5252B"/>
    <w:rsid w:val="00B526E3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299"/>
    <w:rsid w:val="00B5450D"/>
    <w:rsid w:val="00B54787"/>
    <w:rsid w:val="00B5478F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2E"/>
    <w:rsid w:val="00B57073"/>
    <w:rsid w:val="00B5716C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0AA4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BAF"/>
    <w:rsid w:val="00B65DA0"/>
    <w:rsid w:val="00B660BE"/>
    <w:rsid w:val="00B66193"/>
    <w:rsid w:val="00B66380"/>
    <w:rsid w:val="00B6664F"/>
    <w:rsid w:val="00B66757"/>
    <w:rsid w:val="00B668A5"/>
    <w:rsid w:val="00B66A4F"/>
    <w:rsid w:val="00B66C7E"/>
    <w:rsid w:val="00B66C8E"/>
    <w:rsid w:val="00B66E96"/>
    <w:rsid w:val="00B673D1"/>
    <w:rsid w:val="00B673F7"/>
    <w:rsid w:val="00B67757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EDB"/>
    <w:rsid w:val="00B720CA"/>
    <w:rsid w:val="00B72162"/>
    <w:rsid w:val="00B72248"/>
    <w:rsid w:val="00B724D7"/>
    <w:rsid w:val="00B728E9"/>
    <w:rsid w:val="00B72A57"/>
    <w:rsid w:val="00B72BDF"/>
    <w:rsid w:val="00B72E98"/>
    <w:rsid w:val="00B72F16"/>
    <w:rsid w:val="00B72FAA"/>
    <w:rsid w:val="00B734AF"/>
    <w:rsid w:val="00B73701"/>
    <w:rsid w:val="00B737F6"/>
    <w:rsid w:val="00B73CB8"/>
    <w:rsid w:val="00B73E5C"/>
    <w:rsid w:val="00B742CC"/>
    <w:rsid w:val="00B74B5D"/>
    <w:rsid w:val="00B74B78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8F1"/>
    <w:rsid w:val="00B80ECF"/>
    <w:rsid w:val="00B81075"/>
    <w:rsid w:val="00B81743"/>
    <w:rsid w:val="00B818A5"/>
    <w:rsid w:val="00B81A3F"/>
    <w:rsid w:val="00B81C04"/>
    <w:rsid w:val="00B81DF5"/>
    <w:rsid w:val="00B81F2A"/>
    <w:rsid w:val="00B8222C"/>
    <w:rsid w:val="00B8237C"/>
    <w:rsid w:val="00B8263C"/>
    <w:rsid w:val="00B82692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9E5"/>
    <w:rsid w:val="00B84B11"/>
    <w:rsid w:val="00B84BA2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62E1"/>
    <w:rsid w:val="00B862EB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B95"/>
    <w:rsid w:val="00B90B9A"/>
    <w:rsid w:val="00B91464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847"/>
    <w:rsid w:val="00B9533C"/>
    <w:rsid w:val="00B95B26"/>
    <w:rsid w:val="00B95B80"/>
    <w:rsid w:val="00B95C6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11E"/>
    <w:rsid w:val="00BA0816"/>
    <w:rsid w:val="00BA099F"/>
    <w:rsid w:val="00BA0DA5"/>
    <w:rsid w:val="00BA0DCA"/>
    <w:rsid w:val="00BA0E11"/>
    <w:rsid w:val="00BA12A7"/>
    <w:rsid w:val="00BA1342"/>
    <w:rsid w:val="00BA17E6"/>
    <w:rsid w:val="00BA180A"/>
    <w:rsid w:val="00BA18CB"/>
    <w:rsid w:val="00BA1A74"/>
    <w:rsid w:val="00BA1FC6"/>
    <w:rsid w:val="00BA224B"/>
    <w:rsid w:val="00BA22CC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759"/>
    <w:rsid w:val="00BA475A"/>
    <w:rsid w:val="00BA4924"/>
    <w:rsid w:val="00BA4976"/>
    <w:rsid w:val="00BA4A35"/>
    <w:rsid w:val="00BA4A5A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1BC"/>
    <w:rsid w:val="00BB125C"/>
    <w:rsid w:val="00BB1282"/>
    <w:rsid w:val="00BB13EB"/>
    <w:rsid w:val="00BB15D5"/>
    <w:rsid w:val="00BB19F9"/>
    <w:rsid w:val="00BB1C99"/>
    <w:rsid w:val="00BB1E72"/>
    <w:rsid w:val="00BB2187"/>
    <w:rsid w:val="00BB26D1"/>
    <w:rsid w:val="00BB29D8"/>
    <w:rsid w:val="00BB2B3A"/>
    <w:rsid w:val="00BB2D60"/>
    <w:rsid w:val="00BB2ED7"/>
    <w:rsid w:val="00BB3067"/>
    <w:rsid w:val="00BB30BE"/>
    <w:rsid w:val="00BB31C3"/>
    <w:rsid w:val="00BB3422"/>
    <w:rsid w:val="00BB3F3D"/>
    <w:rsid w:val="00BB4105"/>
    <w:rsid w:val="00BB4142"/>
    <w:rsid w:val="00BB4157"/>
    <w:rsid w:val="00BB41A2"/>
    <w:rsid w:val="00BB43A7"/>
    <w:rsid w:val="00BB4590"/>
    <w:rsid w:val="00BB4594"/>
    <w:rsid w:val="00BB488F"/>
    <w:rsid w:val="00BB4992"/>
    <w:rsid w:val="00BB49D5"/>
    <w:rsid w:val="00BB4A7E"/>
    <w:rsid w:val="00BB5117"/>
    <w:rsid w:val="00BB5571"/>
    <w:rsid w:val="00BB55EE"/>
    <w:rsid w:val="00BB56BA"/>
    <w:rsid w:val="00BB58D5"/>
    <w:rsid w:val="00BB5B16"/>
    <w:rsid w:val="00BB5C5A"/>
    <w:rsid w:val="00BB5D57"/>
    <w:rsid w:val="00BB5E29"/>
    <w:rsid w:val="00BB6058"/>
    <w:rsid w:val="00BB61C4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E7C"/>
    <w:rsid w:val="00BB7EC4"/>
    <w:rsid w:val="00BB7F11"/>
    <w:rsid w:val="00BC0091"/>
    <w:rsid w:val="00BC009C"/>
    <w:rsid w:val="00BC0174"/>
    <w:rsid w:val="00BC0260"/>
    <w:rsid w:val="00BC0483"/>
    <w:rsid w:val="00BC0A9D"/>
    <w:rsid w:val="00BC0B7F"/>
    <w:rsid w:val="00BC1032"/>
    <w:rsid w:val="00BC10FE"/>
    <w:rsid w:val="00BC1328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3C2"/>
    <w:rsid w:val="00BC3427"/>
    <w:rsid w:val="00BC3550"/>
    <w:rsid w:val="00BC3709"/>
    <w:rsid w:val="00BC38EC"/>
    <w:rsid w:val="00BC3CD2"/>
    <w:rsid w:val="00BC3D4F"/>
    <w:rsid w:val="00BC40D1"/>
    <w:rsid w:val="00BC41EF"/>
    <w:rsid w:val="00BC42D8"/>
    <w:rsid w:val="00BC45C4"/>
    <w:rsid w:val="00BC46B8"/>
    <w:rsid w:val="00BC4747"/>
    <w:rsid w:val="00BC4806"/>
    <w:rsid w:val="00BC4828"/>
    <w:rsid w:val="00BC4A91"/>
    <w:rsid w:val="00BC4C4E"/>
    <w:rsid w:val="00BC4D66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C5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8F9"/>
    <w:rsid w:val="00BD4AAC"/>
    <w:rsid w:val="00BD4D49"/>
    <w:rsid w:val="00BD4F34"/>
    <w:rsid w:val="00BD50A1"/>
    <w:rsid w:val="00BD52C1"/>
    <w:rsid w:val="00BD52E2"/>
    <w:rsid w:val="00BD5354"/>
    <w:rsid w:val="00BD5989"/>
    <w:rsid w:val="00BD5AFF"/>
    <w:rsid w:val="00BD5CDD"/>
    <w:rsid w:val="00BD5D7F"/>
    <w:rsid w:val="00BD5FEB"/>
    <w:rsid w:val="00BD6398"/>
    <w:rsid w:val="00BD6822"/>
    <w:rsid w:val="00BD686D"/>
    <w:rsid w:val="00BD68DB"/>
    <w:rsid w:val="00BD6B2E"/>
    <w:rsid w:val="00BD6ED9"/>
    <w:rsid w:val="00BD6FB6"/>
    <w:rsid w:val="00BD704E"/>
    <w:rsid w:val="00BD710A"/>
    <w:rsid w:val="00BD7319"/>
    <w:rsid w:val="00BD76DE"/>
    <w:rsid w:val="00BD775D"/>
    <w:rsid w:val="00BD77AB"/>
    <w:rsid w:val="00BD78A7"/>
    <w:rsid w:val="00BD7DF8"/>
    <w:rsid w:val="00BD7F3E"/>
    <w:rsid w:val="00BE02E0"/>
    <w:rsid w:val="00BE0515"/>
    <w:rsid w:val="00BE08D2"/>
    <w:rsid w:val="00BE0B8C"/>
    <w:rsid w:val="00BE0C18"/>
    <w:rsid w:val="00BE1AA5"/>
    <w:rsid w:val="00BE1B05"/>
    <w:rsid w:val="00BE1B2F"/>
    <w:rsid w:val="00BE1DD4"/>
    <w:rsid w:val="00BE1EBE"/>
    <w:rsid w:val="00BE2252"/>
    <w:rsid w:val="00BE2925"/>
    <w:rsid w:val="00BE2AA1"/>
    <w:rsid w:val="00BE2E3A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1E0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3FC3"/>
    <w:rsid w:val="00BF4774"/>
    <w:rsid w:val="00BF4948"/>
    <w:rsid w:val="00BF4F7E"/>
    <w:rsid w:val="00BF5046"/>
    <w:rsid w:val="00BF5079"/>
    <w:rsid w:val="00BF5083"/>
    <w:rsid w:val="00BF5337"/>
    <w:rsid w:val="00BF54A7"/>
    <w:rsid w:val="00BF584B"/>
    <w:rsid w:val="00BF63FA"/>
    <w:rsid w:val="00BF64D1"/>
    <w:rsid w:val="00BF68A7"/>
    <w:rsid w:val="00BF68AF"/>
    <w:rsid w:val="00BF6A9E"/>
    <w:rsid w:val="00BF6DD3"/>
    <w:rsid w:val="00BF6E35"/>
    <w:rsid w:val="00BF7DC1"/>
    <w:rsid w:val="00C0019E"/>
    <w:rsid w:val="00C00200"/>
    <w:rsid w:val="00C0066D"/>
    <w:rsid w:val="00C0076A"/>
    <w:rsid w:val="00C008FE"/>
    <w:rsid w:val="00C00BB0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A73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C0C"/>
    <w:rsid w:val="00C04FA9"/>
    <w:rsid w:val="00C05AE0"/>
    <w:rsid w:val="00C05F1C"/>
    <w:rsid w:val="00C05FA1"/>
    <w:rsid w:val="00C060A3"/>
    <w:rsid w:val="00C063A3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1005"/>
    <w:rsid w:val="00C111FB"/>
    <w:rsid w:val="00C112E0"/>
    <w:rsid w:val="00C118A4"/>
    <w:rsid w:val="00C11E7B"/>
    <w:rsid w:val="00C11F84"/>
    <w:rsid w:val="00C120D8"/>
    <w:rsid w:val="00C1226E"/>
    <w:rsid w:val="00C125E2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6548"/>
    <w:rsid w:val="00C16AE9"/>
    <w:rsid w:val="00C16CF9"/>
    <w:rsid w:val="00C16D6C"/>
    <w:rsid w:val="00C16F13"/>
    <w:rsid w:val="00C16F88"/>
    <w:rsid w:val="00C17227"/>
    <w:rsid w:val="00C17606"/>
    <w:rsid w:val="00C17692"/>
    <w:rsid w:val="00C17785"/>
    <w:rsid w:val="00C17995"/>
    <w:rsid w:val="00C20CF4"/>
    <w:rsid w:val="00C2102D"/>
    <w:rsid w:val="00C213F0"/>
    <w:rsid w:val="00C215B9"/>
    <w:rsid w:val="00C21B3E"/>
    <w:rsid w:val="00C222AD"/>
    <w:rsid w:val="00C2237D"/>
    <w:rsid w:val="00C2265F"/>
    <w:rsid w:val="00C22695"/>
    <w:rsid w:val="00C227D7"/>
    <w:rsid w:val="00C2283D"/>
    <w:rsid w:val="00C232BC"/>
    <w:rsid w:val="00C23351"/>
    <w:rsid w:val="00C23387"/>
    <w:rsid w:val="00C2349C"/>
    <w:rsid w:val="00C234D4"/>
    <w:rsid w:val="00C2374D"/>
    <w:rsid w:val="00C23B27"/>
    <w:rsid w:val="00C23E5A"/>
    <w:rsid w:val="00C2404D"/>
    <w:rsid w:val="00C24152"/>
    <w:rsid w:val="00C2450F"/>
    <w:rsid w:val="00C2480D"/>
    <w:rsid w:val="00C24AC3"/>
    <w:rsid w:val="00C24EA2"/>
    <w:rsid w:val="00C254FA"/>
    <w:rsid w:val="00C25798"/>
    <w:rsid w:val="00C25A84"/>
    <w:rsid w:val="00C25B94"/>
    <w:rsid w:val="00C26278"/>
    <w:rsid w:val="00C2660E"/>
    <w:rsid w:val="00C26880"/>
    <w:rsid w:val="00C27759"/>
    <w:rsid w:val="00C27772"/>
    <w:rsid w:val="00C27A56"/>
    <w:rsid w:val="00C27A73"/>
    <w:rsid w:val="00C27B4C"/>
    <w:rsid w:val="00C27EE2"/>
    <w:rsid w:val="00C301DD"/>
    <w:rsid w:val="00C303C1"/>
    <w:rsid w:val="00C30567"/>
    <w:rsid w:val="00C306AA"/>
    <w:rsid w:val="00C308DB"/>
    <w:rsid w:val="00C30B66"/>
    <w:rsid w:val="00C30DF2"/>
    <w:rsid w:val="00C31170"/>
    <w:rsid w:val="00C31D56"/>
    <w:rsid w:val="00C31D94"/>
    <w:rsid w:val="00C31F02"/>
    <w:rsid w:val="00C32010"/>
    <w:rsid w:val="00C32134"/>
    <w:rsid w:val="00C32212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CCB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4EE9"/>
    <w:rsid w:val="00C3508D"/>
    <w:rsid w:val="00C35102"/>
    <w:rsid w:val="00C35652"/>
    <w:rsid w:val="00C356A9"/>
    <w:rsid w:val="00C35AA0"/>
    <w:rsid w:val="00C36058"/>
    <w:rsid w:val="00C36144"/>
    <w:rsid w:val="00C36217"/>
    <w:rsid w:val="00C3682D"/>
    <w:rsid w:val="00C36D36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40"/>
    <w:rsid w:val="00C40CB8"/>
    <w:rsid w:val="00C40F64"/>
    <w:rsid w:val="00C40FB0"/>
    <w:rsid w:val="00C41106"/>
    <w:rsid w:val="00C4134F"/>
    <w:rsid w:val="00C41394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486"/>
    <w:rsid w:val="00C44558"/>
    <w:rsid w:val="00C44B87"/>
    <w:rsid w:val="00C44CE3"/>
    <w:rsid w:val="00C44D10"/>
    <w:rsid w:val="00C44DC3"/>
    <w:rsid w:val="00C44DE7"/>
    <w:rsid w:val="00C4581F"/>
    <w:rsid w:val="00C45A35"/>
    <w:rsid w:val="00C45C54"/>
    <w:rsid w:val="00C45EA7"/>
    <w:rsid w:val="00C460E4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3C2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B4"/>
    <w:rsid w:val="00C52CD2"/>
    <w:rsid w:val="00C52E59"/>
    <w:rsid w:val="00C52FF3"/>
    <w:rsid w:val="00C535A5"/>
    <w:rsid w:val="00C535AD"/>
    <w:rsid w:val="00C535FC"/>
    <w:rsid w:val="00C53CBD"/>
    <w:rsid w:val="00C53F38"/>
    <w:rsid w:val="00C5412B"/>
    <w:rsid w:val="00C54177"/>
    <w:rsid w:val="00C54262"/>
    <w:rsid w:val="00C543CC"/>
    <w:rsid w:val="00C54906"/>
    <w:rsid w:val="00C54CF5"/>
    <w:rsid w:val="00C54D43"/>
    <w:rsid w:val="00C54D79"/>
    <w:rsid w:val="00C54DD8"/>
    <w:rsid w:val="00C54E73"/>
    <w:rsid w:val="00C54F20"/>
    <w:rsid w:val="00C54F4F"/>
    <w:rsid w:val="00C55463"/>
    <w:rsid w:val="00C555A6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B0F"/>
    <w:rsid w:val="00C57F38"/>
    <w:rsid w:val="00C603F6"/>
    <w:rsid w:val="00C60538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1C"/>
    <w:rsid w:val="00C62CB5"/>
    <w:rsid w:val="00C63278"/>
    <w:rsid w:val="00C632A4"/>
    <w:rsid w:val="00C63344"/>
    <w:rsid w:val="00C63547"/>
    <w:rsid w:val="00C641EC"/>
    <w:rsid w:val="00C64410"/>
    <w:rsid w:val="00C64482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8C8"/>
    <w:rsid w:val="00C67B08"/>
    <w:rsid w:val="00C67F25"/>
    <w:rsid w:val="00C701DB"/>
    <w:rsid w:val="00C70228"/>
    <w:rsid w:val="00C7025D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BE9"/>
    <w:rsid w:val="00C72C7B"/>
    <w:rsid w:val="00C72D6A"/>
    <w:rsid w:val="00C73086"/>
    <w:rsid w:val="00C73249"/>
    <w:rsid w:val="00C73260"/>
    <w:rsid w:val="00C73BAE"/>
    <w:rsid w:val="00C73BC3"/>
    <w:rsid w:val="00C73C35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77F90"/>
    <w:rsid w:val="00C80034"/>
    <w:rsid w:val="00C80464"/>
    <w:rsid w:val="00C806E6"/>
    <w:rsid w:val="00C8094C"/>
    <w:rsid w:val="00C80972"/>
    <w:rsid w:val="00C80B67"/>
    <w:rsid w:val="00C8140E"/>
    <w:rsid w:val="00C81470"/>
    <w:rsid w:val="00C8179E"/>
    <w:rsid w:val="00C81D76"/>
    <w:rsid w:val="00C82084"/>
    <w:rsid w:val="00C820A2"/>
    <w:rsid w:val="00C82147"/>
    <w:rsid w:val="00C82170"/>
    <w:rsid w:val="00C82385"/>
    <w:rsid w:val="00C82605"/>
    <w:rsid w:val="00C8273C"/>
    <w:rsid w:val="00C8287C"/>
    <w:rsid w:val="00C82A3E"/>
    <w:rsid w:val="00C82A94"/>
    <w:rsid w:val="00C82FFB"/>
    <w:rsid w:val="00C83329"/>
    <w:rsid w:val="00C83448"/>
    <w:rsid w:val="00C83769"/>
    <w:rsid w:val="00C838C8"/>
    <w:rsid w:val="00C838DB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97B"/>
    <w:rsid w:val="00C90A31"/>
    <w:rsid w:val="00C90E34"/>
    <w:rsid w:val="00C91602"/>
    <w:rsid w:val="00C92115"/>
    <w:rsid w:val="00C9226A"/>
    <w:rsid w:val="00C9267C"/>
    <w:rsid w:val="00C92FD3"/>
    <w:rsid w:val="00C93A39"/>
    <w:rsid w:val="00C93BA2"/>
    <w:rsid w:val="00C93F4B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3D8"/>
    <w:rsid w:val="00C954DA"/>
    <w:rsid w:val="00C95725"/>
    <w:rsid w:val="00C9574E"/>
    <w:rsid w:val="00C95775"/>
    <w:rsid w:val="00C95DB0"/>
    <w:rsid w:val="00C95E49"/>
    <w:rsid w:val="00C96051"/>
    <w:rsid w:val="00C9617F"/>
    <w:rsid w:val="00C96783"/>
    <w:rsid w:val="00C968BF"/>
    <w:rsid w:val="00C96BFA"/>
    <w:rsid w:val="00C96D6D"/>
    <w:rsid w:val="00C96D9A"/>
    <w:rsid w:val="00C96FCD"/>
    <w:rsid w:val="00C971A5"/>
    <w:rsid w:val="00C971CA"/>
    <w:rsid w:val="00C972D9"/>
    <w:rsid w:val="00C97623"/>
    <w:rsid w:val="00C97AF8"/>
    <w:rsid w:val="00C97D56"/>
    <w:rsid w:val="00C97EFD"/>
    <w:rsid w:val="00C97F32"/>
    <w:rsid w:val="00CA00E9"/>
    <w:rsid w:val="00CA01CA"/>
    <w:rsid w:val="00CA02EA"/>
    <w:rsid w:val="00CA0D98"/>
    <w:rsid w:val="00CA14A8"/>
    <w:rsid w:val="00CA1619"/>
    <w:rsid w:val="00CA187C"/>
    <w:rsid w:val="00CA18D0"/>
    <w:rsid w:val="00CA1ADA"/>
    <w:rsid w:val="00CA1D1E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4E3"/>
    <w:rsid w:val="00CA3AA7"/>
    <w:rsid w:val="00CA3BB8"/>
    <w:rsid w:val="00CA3E0B"/>
    <w:rsid w:val="00CA3E71"/>
    <w:rsid w:val="00CA3EA9"/>
    <w:rsid w:val="00CA3F41"/>
    <w:rsid w:val="00CA402E"/>
    <w:rsid w:val="00CA418E"/>
    <w:rsid w:val="00CA48BA"/>
    <w:rsid w:val="00CA4ABE"/>
    <w:rsid w:val="00CA4CC6"/>
    <w:rsid w:val="00CA4DC0"/>
    <w:rsid w:val="00CA4E7C"/>
    <w:rsid w:val="00CA5446"/>
    <w:rsid w:val="00CA5A1C"/>
    <w:rsid w:val="00CA5BA9"/>
    <w:rsid w:val="00CA5C18"/>
    <w:rsid w:val="00CA5DC9"/>
    <w:rsid w:val="00CA5DE5"/>
    <w:rsid w:val="00CA6D08"/>
    <w:rsid w:val="00CA6D4F"/>
    <w:rsid w:val="00CA6FD1"/>
    <w:rsid w:val="00CA70D8"/>
    <w:rsid w:val="00CA7167"/>
    <w:rsid w:val="00CA76E3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1DE0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B8E"/>
    <w:rsid w:val="00CB6FE4"/>
    <w:rsid w:val="00CB72C5"/>
    <w:rsid w:val="00CB733B"/>
    <w:rsid w:val="00CB73DF"/>
    <w:rsid w:val="00CB7424"/>
    <w:rsid w:val="00CB764B"/>
    <w:rsid w:val="00CB7F9E"/>
    <w:rsid w:val="00CB7FD6"/>
    <w:rsid w:val="00CC0B3B"/>
    <w:rsid w:val="00CC0CD8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AF7"/>
    <w:rsid w:val="00CC2B92"/>
    <w:rsid w:val="00CC30D0"/>
    <w:rsid w:val="00CC37D1"/>
    <w:rsid w:val="00CC3894"/>
    <w:rsid w:val="00CC39E2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9A9"/>
    <w:rsid w:val="00CC5A4C"/>
    <w:rsid w:val="00CC5C00"/>
    <w:rsid w:val="00CC5C23"/>
    <w:rsid w:val="00CC5FA3"/>
    <w:rsid w:val="00CC6202"/>
    <w:rsid w:val="00CC6383"/>
    <w:rsid w:val="00CC648A"/>
    <w:rsid w:val="00CC66E1"/>
    <w:rsid w:val="00CC68F0"/>
    <w:rsid w:val="00CC6A1D"/>
    <w:rsid w:val="00CC6A98"/>
    <w:rsid w:val="00CC6C7C"/>
    <w:rsid w:val="00CC712C"/>
    <w:rsid w:val="00CC73AA"/>
    <w:rsid w:val="00CC74EB"/>
    <w:rsid w:val="00CC7AEB"/>
    <w:rsid w:val="00CC7B2A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4E"/>
    <w:rsid w:val="00CD24FA"/>
    <w:rsid w:val="00CD2641"/>
    <w:rsid w:val="00CD2937"/>
    <w:rsid w:val="00CD2A81"/>
    <w:rsid w:val="00CD2B56"/>
    <w:rsid w:val="00CD2B5D"/>
    <w:rsid w:val="00CD2DB2"/>
    <w:rsid w:val="00CD31D4"/>
    <w:rsid w:val="00CD34C5"/>
    <w:rsid w:val="00CD3B7D"/>
    <w:rsid w:val="00CD3BAA"/>
    <w:rsid w:val="00CD3BB8"/>
    <w:rsid w:val="00CD3D83"/>
    <w:rsid w:val="00CD42EB"/>
    <w:rsid w:val="00CD4536"/>
    <w:rsid w:val="00CD4AE9"/>
    <w:rsid w:val="00CD5217"/>
    <w:rsid w:val="00CD5445"/>
    <w:rsid w:val="00CD54DF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307"/>
    <w:rsid w:val="00CE24E4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4FB8"/>
    <w:rsid w:val="00CE5A48"/>
    <w:rsid w:val="00CE5E21"/>
    <w:rsid w:val="00CE5E5E"/>
    <w:rsid w:val="00CE5FCD"/>
    <w:rsid w:val="00CE6457"/>
    <w:rsid w:val="00CE66A9"/>
    <w:rsid w:val="00CE69EC"/>
    <w:rsid w:val="00CE6C2B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1C7"/>
    <w:rsid w:val="00CF02C9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453"/>
    <w:rsid w:val="00CF35BD"/>
    <w:rsid w:val="00CF3622"/>
    <w:rsid w:val="00CF3671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63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A17"/>
    <w:rsid w:val="00D00B6C"/>
    <w:rsid w:val="00D01448"/>
    <w:rsid w:val="00D0271C"/>
    <w:rsid w:val="00D02727"/>
    <w:rsid w:val="00D02821"/>
    <w:rsid w:val="00D031D7"/>
    <w:rsid w:val="00D037B0"/>
    <w:rsid w:val="00D03839"/>
    <w:rsid w:val="00D0395E"/>
    <w:rsid w:val="00D03AA1"/>
    <w:rsid w:val="00D03B78"/>
    <w:rsid w:val="00D03DC7"/>
    <w:rsid w:val="00D03E5D"/>
    <w:rsid w:val="00D0457D"/>
    <w:rsid w:val="00D04587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D4E"/>
    <w:rsid w:val="00D07412"/>
    <w:rsid w:val="00D07CF2"/>
    <w:rsid w:val="00D07EFC"/>
    <w:rsid w:val="00D10007"/>
    <w:rsid w:val="00D10641"/>
    <w:rsid w:val="00D107D9"/>
    <w:rsid w:val="00D10AC8"/>
    <w:rsid w:val="00D10F48"/>
    <w:rsid w:val="00D10FD2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334"/>
    <w:rsid w:val="00D14480"/>
    <w:rsid w:val="00D14485"/>
    <w:rsid w:val="00D146DF"/>
    <w:rsid w:val="00D1492B"/>
    <w:rsid w:val="00D15844"/>
    <w:rsid w:val="00D15E13"/>
    <w:rsid w:val="00D16107"/>
    <w:rsid w:val="00D163D6"/>
    <w:rsid w:val="00D167E8"/>
    <w:rsid w:val="00D168A8"/>
    <w:rsid w:val="00D169DF"/>
    <w:rsid w:val="00D16C71"/>
    <w:rsid w:val="00D17439"/>
    <w:rsid w:val="00D17684"/>
    <w:rsid w:val="00D17DA3"/>
    <w:rsid w:val="00D17EAC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78D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A2F"/>
    <w:rsid w:val="00D26E9B"/>
    <w:rsid w:val="00D270F4"/>
    <w:rsid w:val="00D27A09"/>
    <w:rsid w:val="00D27E5B"/>
    <w:rsid w:val="00D30183"/>
    <w:rsid w:val="00D3027A"/>
    <w:rsid w:val="00D30B5B"/>
    <w:rsid w:val="00D30E7C"/>
    <w:rsid w:val="00D3177F"/>
    <w:rsid w:val="00D31DD1"/>
    <w:rsid w:val="00D32062"/>
    <w:rsid w:val="00D320CF"/>
    <w:rsid w:val="00D33B1B"/>
    <w:rsid w:val="00D34302"/>
    <w:rsid w:val="00D343D7"/>
    <w:rsid w:val="00D34510"/>
    <w:rsid w:val="00D34925"/>
    <w:rsid w:val="00D34BAA"/>
    <w:rsid w:val="00D34E72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465"/>
    <w:rsid w:val="00D37C5E"/>
    <w:rsid w:val="00D400CE"/>
    <w:rsid w:val="00D402B1"/>
    <w:rsid w:val="00D40754"/>
    <w:rsid w:val="00D4095B"/>
    <w:rsid w:val="00D4098C"/>
    <w:rsid w:val="00D40AC9"/>
    <w:rsid w:val="00D40B52"/>
    <w:rsid w:val="00D40BB2"/>
    <w:rsid w:val="00D40EC5"/>
    <w:rsid w:val="00D412FF"/>
    <w:rsid w:val="00D41317"/>
    <w:rsid w:val="00D415B3"/>
    <w:rsid w:val="00D4197E"/>
    <w:rsid w:val="00D41A76"/>
    <w:rsid w:val="00D41CD3"/>
    <w:rsid w:val="00D41DE9"/>
    <w:rsid w:val="00D42255"/>
    <w:rsid w:val="00D42D0A"/>
    <w:rsid w:val="00D42D49"/>
    <w:rsid w:val="00D42EA6"/>
    <w:rsid w:val="00D42F6E"/>
    <w:rsid w:val="00D43012"/>
    <w:rsid w:val="00D43399"/>
    <w:rsid w:val="00D43425"/>
    <w:rsid w:val="00D435FA"/>
    <w:rsid w:val="00D44647"/>
    <w:rsid w:val="00D448BB"/>
    <w:rsid w:val="00D4499A"/>
    <w:rsid w:val="00D44A72"/>
    <w:rsid w:val="00D44D11"/>
    <w:rsid w:val="00D44DC2"/>
    <w:rsid w:val="00D45006"/>
    <w:rsid w:val="00D450F1"/>
    <w:rsid w:val="00D45135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08"/>
    <w:rsid w:val="00D47F1F"/>
    <w:rsid w:val="00D50497"/>
    <w:rsid w:val="00D50648"/>
    <w:rsid w:val="00D506A2"/>
    <w:rsid w:val="00D507F5"/>
    <w:rsid w:val="00D509FA"/>
    <w:rsid w:val="00D50B73"/>
    <w:rsid w:val="00D51371"/>
    <w:rsid w:val="00D51419"/>
    <w:rsid w:val="00D5147E"/>
    <w:rsid w:val="00D5192D"/>
    <w:rsid w:val="00D51933"/>
    <w:rsid w:val="00D51A4B"/>
    <w:rsid w:val="00D51BF6"/>
    <w:rsid w:val="00D51EDD"/>
    <w:rsid w:val="00D51F1D"/>
    <w:rsid w:val="00D5202D"/>
    <w:rsid w:val="00D523FB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3B9B"/>
    <w:rsid w:val="00D54387"/>
    <w:rsid w:val="00D546FF"/>
    <w:rsid w:val="00D54E5A"/>
    <w:rsid w:val="00D54FEC"/>
    <w:rsid w:val="00D55512"/>
    <w:rsid w:val="00D55800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095"/>
    <w:rsid w:val="00D603F1"/>
    <w:rsid w:val="00D60AC0"/>
    <w:rsid w:val="00D611ED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3D00"/>
    <w:rsid w:val="00D6437D"/>
    <w:rsid w:val="00D64408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A15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1E9"/>
    <w:rsid w:val="00D718F9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B5"/>
    <w:rsid w:val="00D73C05"/>
    <w:rsid w:val="00D7422D"/>
    <w:rsid w:val="00D74269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F0C"/>
    <w:rsid w:val="00D77FB1"/>
    <w:rsid w:val="00D802DF"/>
    <w:rsid w:val="00D80338"/>
    <w:rsid w:val="00D80698"/>
    <w:rsid w:val="00D807DD"/>
    <w:rsid w:val="00D809F1"/>
    <w:rsid w:val="00D80AF5"/>
    <w:rsid w:val="00D80EC5"/>
    <w:rsid w:val="00D80F98"/>
    <w:rsid w:val="00D813A4"/>
    <w:rsid w:val="00D8177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5AB"/>
    <w:rsid w:val="00D866C2"/>
    <w:rsid w:val="00D87013"/>
    <w:rsid w:val="00D873F8"/>
    <w:rsid w:val="00D87412"/>
    <w:rsid w:val="00D878A1"/>
    <w:rsid w:val="00D878F9"/>
    <w:rsid w:val="00D8796D"/>
    <w:rsid w:val="00D87A08"/>
    <w:rsid w:val="00D87BF7"/>
    <w:rsid w:val="00D87F96"/>
    <w:rsid w:val="00D90A3B"/>
    <w:rsid w:val="00D90AA9"/>
    <w:rsid w:val="00D90C52"/>
    <w:rsid w:val="00D90C81"/>
    <w:rsid w:val="00D90D26"/>
    <w:rsid w:val="00D90E11"/>
    <w:rsid w:val="00D90E6F"/>
    <w:rsid w:val="00D90F2C"/>
    <w:rsid w:val="00D915DB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801"/>
    <w:rsid w:val="00D94CEF"/>
    <w:rsid w:val="00D94D55"/>
    <w:rsid w:val="00D95A8D"/>
    <w:rsid w:val="00D95C7F"/>
    <w:rsid w:val="00D96498"/>
    <w:rsid w:val="00D965A4"/>
    <w:rsid w:val="00D96682"/>
    <w:rsid w:val="00D96819"/>
    <w:rsid w:val="00D96C88"/>
    <w:rsid w:val="00D970AD"/>
    <w:rsid w:val="00D970B2"/>
    <w:rsid w:val="00D9776C"/>
    <w:rsid w:val="00D979F8"/>
    <w:rsid w:val="00D97C54"/>
    <w:rsid w:val="00D97FB0"/>
    <w:rsid w:val="00DA0142"/>
    <w:rsid w:val="00DA045B"/>
    <w:rsid w:val="00DA068B"/>
    <w:rsid w:val="00DA088A"/>
    <w:rsid w:val="00DA0D49"/>
    <w:rsid w:val="00DA10C2"/>
    <w:rsid w:val="00DA165E"/>
    <w:rsid w:val="00DA1A6D"/>
    <w:rsid w:val="00DA1F93"/>
    <w:rsid w:val="00DA22D0"/>
    <w:rsid w:val="00DA22DD"/>
    <w:rsid w:val="00DA2642"/>
    <w:rsid w:val="00DA26FC"/>
    <w:rsid w:val="00DA2922"/>
    <w:rsid w:val="00DA2998"/>
    <w:rsid w:val="00DA318D"/>
    <w:rsid w:val="00DA39BA"/>
    <w:rsid w:val="00DA3A12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407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A7EF2"/>
    <w:rsid w:val="00DB03F8"/>
    <w:rsid w:val="00DB0421"/>
    <w:rsid w:val="00DB07BD"/>
    <w:rsid w:val="00DB0CA1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65"/>
    <w:rsid w:val="00DB7008"/>
    <w:rsid w:val="00DB7355"/>
    <w:rsid w:val="00DB759A"/>
    <w:rsid w:val="00DB7730"/>
    <w:rsid w:val="00DB7BAF"/>
    <w:rsid w:val="00DB7EF3"/>
    <w:rsid w:val="00DC009A"/>
    <w:rsid w:val="00DC016E"/>
    <w:rsid w:val="00DC05C2"/>
    <w:rsid w:val="00DC0665"/>
    <w:rsid w:val="00DC0AE1"/>
    <w:rsid w:val="00DC0B50"/>
    <w:rsid w:val="00DC0E89"/>
    <w:rsid w:val="00DC159D"/>
    <w:rsid w:val="00DC1AAA"/>
    <w:rsid w:val="00DC1AD7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826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8F7"/>
    <w:rsid w:val="00DC6968"/>
    <w:rsid w:val="00DC6E48"/>
    <w:rsid w:val="00DC6F86"/>
    <w:rsid w:val="00DC7634"/>
    <w:rsid w:val="00DC7AFE"/>
    <w:rsid w:val="00DD01C0"/>
    <w:rsid w:val="00DD0935"/>
    <w:rsid w:val="00DD0D03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616"/>
    <w:rsid w:val="00DD47E1"/>
    <w:rsid w:val="00DD47EF"/>
    <w:rsid w:val="00DD480B"/>
    <w:rsid w:val="00DD4938"/>
    <w:rsid w:val="00DD4BBC"/>
    <w:rsid w:val="00DD4CD1"/>
    <w:rsid w:val="00DD4FA9"/>
    <w:rsid w:val="00DD5039"/>
    <w:rsid w:val="00DD508F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637"/>
    <w:rsid w:val="00DE1961"/>
    <w:rsid w:val="00DE19E8"/>
    <w:rsid w:val="00DE1DC0"/>
    <w:rsid w:val="00DE1E61"/>
    <w:rsid w:val="00DE2512"/>
    <w:rsid w:val="00DE2593"/>
    <w:rsid w:val="00DE25DF"/>
    <w:rsid w:val="00DE287D"/>
    <w:rsid w:val="00DE297C"/>
    <w:rsid w:val="00DE297D"/>
    <w:rsid w:val="00DE2A93"/>
    <w:rsid w:val="00DE2BC4"/>
    <w:rsid w:val="00DE2C50"/>
    <w:rsid w:val="00DE30AF"/>
    <w:rsid w:val="00DE30D6"/>
    <w:rsid w:val="00DE30FC"/>
    <w:rsid w:val="00DE316B"/>
    <w:rsid w:val="00DE3467"/>
    <w:rsid w:val="00DE3726"/>
    <w:rsid w:val="00DE3743"/>
    <w:rsid w:val="00DE37C1"/>
    <w:rsid w:val="00DE3C71"/>
    <w:rsid w:val="00DE3F47"/>
    <w:rsid w:val="00DE3F62"/>
    <w:rsid w:val="00DE3F64"/>
    <w:rsid w:val="00DE4058"/>
    <w:rsid w:val="00DE4155"/>
    <w:rsid w:val="00DE420F"/>
    <w:rsid w:val="00DE4464"/>
    <w:rsid w:val="00DE4478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6E5"/>
    <w:rsid w:val="00DE69FA"/>
    <w:rsid w:val="00DE6A56"/>
    <w:rsid w:val="00DE6AB3"/>
    <w:rsid w:val="00DE6B2D"/>
    <w:rsid w:val="00DE6DAC"/>
    <w:rsid w:val="00DE747F"/>
    <w:rsid w:val="00DF00E2"/>
    <w:rsid w:val="00DF0160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2BB1"/>
    <w:rsid w:val="00DF3681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6E6C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87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976"/>
    <w:rsid w:val="00E02BBC"/>
    <w:rsid w:val="00E03A28"/>
    <w:rsid w:val="00E03A84"/>
    <w:rsid w:val="00E03DE3"/>
    <w:rsid w:val="00E03DFD"/>
    <w:rsid w:val="00E04052"/>
    <w:rsid w:val="00E040A1"/>
    <w:rsid w:val="00E04847"/>
    <w:rsid w:val="00E04ABC"/>
    <w:rsid w:val="00E04AC7"/>
    <w:rsid w:val="00E04BED"/>
    <w:rsid w:val="00E04E9B"/>
    <w:rsid w:val="00E04EF4"/>
    <w:rsid w:val="00E0527B"/>
    <w:rsid w:val="00E052EC"/>
    <w:rsid w:val="00E05533"/>
    <w:rsid w:val="00E05542"/>
    <w:rsid w:val="00E0567E"/>
    <w:rsid w:val="00E057DA"/>
    <w:rsid w:val="00E05FA7"/>
    <w:rsid w:val="00E060CE"/>
    <w:rsid w:val="00E061B4"/>
    <w:rsid w:val="00E061C0"/>
    <w:rsid w:val="00E0648E"/>
    <w:rsid w:val="00E06668"/>
    <w:rsid w:val="00E06768"/>
    <w:rsid w:val="00E067FF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040"/>
    <w:rsid w:val="00E132DD"/>
    <w:rsid w:val="00E13534"/>
    <w:rsid w:val="00E139E4"/>
    <w:rsid w:val="00E13F58"/>
    <w:rsid w:val="00E1474C"/>
    <w:rsid w:val="00E14AF8"/>
    <w:rsid w:val="00E14C9F"/>
    <w:rsid w:val="00E14DE7"/>
    <w:rsid w:val="00E15746"/>
    <w:rsid w:val="00E1576A"/>
    <w:rsid w:val="00E15C5C"/>
    <w:rsid w:val="00E15D7F"/>
    <w:rsid w:val="00E15F1D"/>
    <w:rsid w:val="00E160F1"/>
    <w:rsid w:val="00E165D5"/>
    <w:rsid w:val="00E16687"/>
    <w:rsid w:val="00E168DA"/>
    <w:rsid w:val="00E16D7F"/>
    <w:rsid w:val="00E16E7D"/>
    <w:rsid w:val="00E16F03"/>
    <w:rsid w:val="00E1736D"/>
    <w:rsid w:val="00E17AD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5F9"/>
    <w:rsid w:val="00E218E9"/>
    <w:rsid w:val="00E21DF3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0CC"/>
    <w:rsid w:val="00E24253"/>
    <w:rsid w:val="00E24389"/>
    <w:rsid w:val="00E24C0F"/>
    <w:rsid w:val="00E24D51"/>
    <w:rsid w:val="00E24F22"/>
    <w:rsid w:val="00E25058"/>
    <w:rsid w:val="00E2551A"/>
    <w:rsid w:val="00E25ADA"/>
    <w:rsid w:val="00E261EE"/>
    <w:rsid w:val="00E262C8"/>
    <w:rsid w:val="00E26315"/>
    <w:rsid w:val="00E264A4"/>
    <w:rsid w:val="00E26864"/>
    <w:rsid w:val="00E269CC"/>
    <w:rsid w:val="00E26A0A"/>
    <w:rsid w:val="00E26ACE"/>
    <w:rsid w:val="00E26BD4"/>
    <w:rsid w:val="00E26D72"/>
    <w:rsid w:val="00E276A4"/>
    <w:rsid w:val="00E279C2"/>
    <w:rsid w:val="00E279E7"/>
    <w:rsid w:val="00E30512"/>
    <w:rsid w:val="00E306C7"/>
    <w:rsid w:val="00E306DF"/>
    <w:rsid w:val="00E30BCC"/>
    <w:rsid w:val="00E30D8E"/>
    <w:rsid w:val="00E30DEF"/>
    <w:rsid w:val="00E30E7F"/>
    <w:rsid w:val="00E30EC3"/>
    <w:rsid w:val="00E310E0"/>
    <w:rsid w:val="00E31899"/>
    <w:rsid w:val="00E319DA"/>
    <w:rsid w:val="00E31AAF"/>
    <w:rsid w:val="00E31B6C"/>
    <w:rsid w:val="00E3207D"/>
    <w:rsid w:val="00E321F3"/>
    <w:rsid w:val="00E3220E"/>
    <w:rsid w:val="00E32302"/>
    <w:rsid w:val="00E32383"/>
    <w:rsid w:val="00E32A57"/>
    <w:rsid w:val="00E32E02"/>
    <w:rsid w:val="00E33D60"/>
    <w:rsid w:val="00E33F61"/>
    <w:rsid w:val="00E3403B"/>
    <w:rsid w:val="00E345A7"/>
    <w:rsid w:val="00E35093"/>
    <w:rsid w:val="00E358F6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835"/>
    <w:rsid w:val="00E37C45"/>
    <w:rsid w:val="00E37C91"/>
    <w:rsid w:val="00E4014D"/>
    <w:rsid w:val="00E403F6"/>
    <w:rsid w:val="00E4065F"/>
    <w:rsid w:val="00E409DE"/>
    <w:rsid w:val="00E40FB4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5DF0"/>
    <w:rsid w:val="00E45F1C"/>
    <w:rsid w:val="00E4637C"/>
    <w:rsid w:val="00E4658D"/>
    <w:rsid w:val="00E465F2"/>
    <w:rsid w:val="00E467A6"/>
    <w:rsid w:val="00E4685A"/>
    <w:rsid w:val="00E46BB3"/>
    <w:rsid w:val="00E46C61"/>
    <w:rsid w:val="00E46CC7"/>
    <w:rsid w:val="00E46ED5"/>
    <w:rsid w:val="00E473D1"/>
    <w:rsid w:val="00E47445"/>
    <w:rsid w:val="00E47703"/>
    <w:rsid w:val="00E479CA"/>
    <w:rsid w:val="00E47DD0"/>
    <w:rsid w:val="00E50483"/>
    <w:rsid w:val="00E507F5"/>
    <w:rsid w:val="00E50BD0"/>
    <w:rsid w:val="00E50DD1"/>
    <w:rsid w:val="00E50E57"/>
    <w:rsid w:val="00E510B0"/>
    <w:rsid w:val="00E510E2"/>
    <w:rsid w:val="00E515BA"/>
    <w:rsid w:val="00E51B5C"/>
    <w:rsid w:val="00E51CA5"/>
    <w:rsid w:val="00E52AC6"/>
    <w:rsid w:val="00E52E0D"/>
    <w:rsid w:val="00E53227"/>
    <w:rsid w:val="00E53277"/>
    <w:rsid w:val="00E533E6"/>
    <w:rsid w:val="00E53723"/>
    <w:rsid w:val="00E5396F"/>
    <w:rsid w:val="00E5398F"/>
    <w:rsid w:val="00E53B44"/>
    <w:rsid w:val="00E53C3B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5E4"/>
    <w:rsid w:val="00E55608"/>
    <w:rsid w:val="00E55B95"/>
    <w:rsid w:val="00E55E3A"/>
    <w:rsid w:val="00E56486"/>
    <w:rsid w:val="00E566AB"/>
    <w:rsid w:val="00E567FE"/>
    <w:rsid w:val="00E56840"/>
    <w:rsid w:val="00E56AA1"/>
    <w:rsid w:val="00E56D38"/>
    <w:rsid w:val="00E56F9D"/>
    <w:rsid w:val="00E57052"/>
    <w:rsid w:val="00E572B2"/>
    <w:rsid w:val="00E5743E"/>
    <w:rsid w:val="00E574AE"/>
    <w:rsid w:val="00E574E1"/>
    <w:rsid w:val="00E5769C"/>
    <w:rsid w:val="00E57703"/>
    <w:rsid w:val="00E57AFB"/>
    <w:rsid w:val="00E57BD4"/>
    <w:rsid w:val="00E6073C"/>
    <w:rsid w:val="00E60A0C"/>
    <w:rsid w:val="00E60B8A"/>
    <w:rsid w:val="00E60C42"/>
    <w:rsid w:val="00E60F11"/>
    <w:rsid w:val="00E6136B"/>
    <w:rsid w:val="00E6146E"/>
    <w:rsid w:val="00E617AB"/>
    <w:rsid w:val="00E617C1"/>
    <w:rsid w:val="00E617DC"/>
    <w:rsid w:val="00E618A2"/>
    <w:rsid w:val="00E61A94"/>
    <w:rsid w:val="00E61DBA"/>
    <w:rsid w:val="00E61EEF"/>
    <w:rsid w:val="00E6206A"/>
    <w:rsid w:val="00E62216"/>
    <w:rsid w:val="00E627F0"/>
    <w:rsid w:val="00E629A2"/>
    <w:rsid w:val="00E62A55"/>
    <w:rsid w:val="00E62CA4"/>
    <w:rsid w:val="00E62F36"/>
    <w:rsid w:val="00E6312E"/>
    <w:rsid w:val="00E634EB"/>
    <w:rsid w:val="00E635FA"/>
    <w:rsid w:val="00E63872"/>
    <w:rsid w:val="00E6391D"/>
    <w:rsid w:val="00E63A13"/>
    <w:rsid w:val="00E63C65"/>
    <w:rsid w:val="00E63FF6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21D"/>
    <w:rsid w:val="00E657AE"/>
    <w:rsid w:val="00E65ACB"/>
    <w:rsid w:val="00E65BF4"/>
    <w:rsid w:val="00E65F7D"/>
    <w:rsid w:val="00E6601B"/>
    <w:rsid w:val="00E661C6"/>
    <w:rsid w:val="00E66279"/>
    <w:rsid w:val="00E665D4"/>
    <w:rsid w:val="00E667EC"/>
    <w:rsid w:val="00E6683E"/>
    <w:rsid w:val="00E66A5D"/>
    <w:rsid w:val="00E66AF0"/>
    <w:rsid w:val="00E66D70"/>
    <w:rsid w:val="00E66F22"/>
    <w:rsid w:val="00E67503"/>
    <w:rsid w:val="00E679DF"/>
    <w:rsid w:val="00E67BFB"/>
    <w:rsid w:val="00E67DB8"/>
    <w:rsid w:val="00E70362"/>
    <w:rsid w:val="00E706A2"/>
    <w:rsid w:val="00E70A7A"/>
    <w:rsid w:val="00E70E3A"/>
    <w:rsid w:val="00E7110C"/>
    <w:rsid w:val="00E71466"/>
    <w:rsid w:val="00E714B2"/>
    <w:rsid w:val="00E71A74"/>
    <w:rsid w:val="00E71C7A"/>
    <w:rsid w:val="00E724A5"/>
    <w:rsid w:val="00E72ACF"/>
    <w:rsid w:val="00E73014"/>
    <w:rsid w:val="00E73055"/>
    <w:rsid w:val="00E732A7"/>
    <w:rsid w:val="00E7360C"/>
    <w:rsid w:val="00E73DD0"/>
    <w:rsid w:val="00E73DEE"/>
    <w:rsid w:val="00E73F7E"/>
    <w:rsid w:val="00E746A3"/>
    <w:rsid w:val="00E746F4"/>
    <w:rsid w:val="00E74AE5"/>
    <w:rsid w:val="00E75360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DDB"/>
    <w:rsid w:val="00E76E70"/>
    <w:rsid w:val="00E77106"/>
    <w:rsid w:val="00E772AD"/>
    <w:rsid w:val="00E77339"/>
    <w:rsid w:val="00E7733F"/>
    <w:rsid w:val="00E77BB6"/>
    <w:rsid w:val="00E800BA"/>
    <w:rsid w:val="00E80113"/>
    <w:rsid w:val="00E801A3"/>
    <w:rsid w:val="00E802DC"/>
    <w:rsid w:val="00E80581"/>
    <w:rsid w:val="00E80C3D"/>
    <w:rsid w:val="00E80D65"/>
    <w:rsid w:val="00E80F03"/>
    <w:rsid w:val="00E8129A"/>
    <w:rsid w:val="00E812E8"/>
    <w:rsid w:val="00E81304"/>
    <w:rsid w:val="00E81351"/>
    <w:rsid w:val="00E815EB"/>
    <w:rsid w:val="00E819D5"/>
    <w:rsid w:val="00E81C52"/>
    <w:rsid w:val="00E81CD7"/>
    <w:rsid w:val="00E81D70"/>
    <w:rsid w:val="00E81DBE"/>
    <w:rsid w:val="00E81EEF"/>
    <w:rsid w:val="00E823B0"/>
    <w:rsid w:val="00E8247E"/>
    <w:rsid w:val="00E826DD"/>
    <w:rsid w:val="00E82B6B"/>
    <w:rsid w:val="00E82F2C"/>
    <w:rsid w:val="00E832E9"/>
    <w:rsid w:val="00E834B6"/>
    <w:rsid w:val="00E83528"/>
    <w:rsid w:val="00E836A9"/>
    <w:rsid w:val="00E836CE"/>
    <w:rsid w:val="00E83A44"/>
    <w:rsid w:val="00E84324"/>
    <w:rsid w:val="00E846C5"/>
    <w:rsid w:val="00E8483D"/>
    <w:rsid w:val="00E85039"/>
    <w:rsid w:val="00E85252"/>
    <w:rsid w:val="00E8544F"/>
    <w:rsid w:val="00E85DD8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3C23"/>
    <w:rsid w:val="00E945A6"/>
    <w:rsid w:val="00E947C9"/>
    <w:rsid w:val="00E94DDA"/>
    <w:rsid w:val="00E950CE"/>
    <w:rsid w:val="00E95200"/>
    <w:rsid w:val="00E9540D"/>
    <w:rsid w:val="00E9568D"/>
    <w:rsid w:val="00E95A51"/>
    <w:rsid w:val="00E960E0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692"/>
    <w:rsid w:val="00EA085E"/>
    <w:rsid w:val="00EA0D4D"/>
    <w:rsid w:val="00EA113D"/>
    <w:rsid w:val="00EA14E5"/>
    <w:rsid w:val="00EA174C"/>
    <w:rsid w:val="00EA17D0"/>
    <w:rsid w:val="00EA17EC"/>
    <w:rsid w:val="00EA1B01"/>
    <w:rsid w:val="00EA1BFB"/>
    <w:rsid w:val="00EA1FD8"/>
    <w:rsid w:val="00EA2031"/>
    <w:rsid w:val="00EA2458"/>
    <w:rsid w:val="00EA24D4"/>
    <w:rsid w:val="00EA2952"/>
    <w:rsid w:val="00EA2D77"/>
    <w:rsid w:val="00EA2E02"/>
    <w:rsid w:val="00EA3071"/>
    <w:rsid w:val="00EA3434"/>
    <w:rsid w:val="00EA3510"/>
    <w:rsid w:val="00EA3650"/>
    <w:rsid w:val="00EA3ABC"/>
    <w:rsid w:val="00EA3D6A"/>
    <w:rsid w:val="00EA40C2"/>
    <w:rsid w:val="00EA41A3"/>
    <w:rsid w:val="00EA4637"/>
    <w:rsid w:val="00EA474B"/>
    <w:rsid w:val="00EA4C42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A7A9E"/>
    <w:rsid w:val="00EA7D9E"/>
    <w:rsid w:val="00EB0453"/>
    <w:rsid w:val="00EB0822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3A"/>
    <w:rsid w:val="00EB38A6"/>
    <w:rsid w:val="00EB3B27"/>
    <w:rsid w:val="00EB3ED1"/>
    <w:rsid w:val="00EB3F62"/>
    <w:rsid w:val="00EB3FCB"/>
    <w:rsid w:val="00EB40ED"/>
    <w:rsid w:val="00EB4375"/>
    <w:rsid w:val="00EB4D52"/>
    <w:rsid w:val="00EB4EDF"/>
    <w:rsid w:val="00EB4FDA"/>
    <w:rsid w:val="00EB52FD"/>
    <w:rsid w:val="00EB5899"/>
    <w:rsid w:val="00EB5A36"/>
    <w:rsid w:val="00EB5B06"/>
    <w:rsid w:val="00EB6093"/>
    <w:rsid w:val="00EB635C"/>
    <w:rsid w:val="00EB63DC"/>
    <w:rsid w:val="00EB68BA"/>
    <w:rsid w:val="00EB699E"/>
    <w:rsid w:val="00EB7532"/>
    <w:rsid w:val="00EB764F"/>
    <w:rsid w:val="00EB7AAA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2FA"/>
    <w:rsid w:val="00EC23F7"/>
    <w:rsid w:val="00EC240F"/>
    <w:rsid w:val="00EC244D"/>
    <w:rsid w:val="00EC2ABC"/>
    <w:rsid w:val="00EC2CE5"/>
    <w:rsid w:val="00EC381B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9F2"/>
    <w:rsid w:val="00EC6A97"/>
    <w:rsid w:val="00EC6B89"/>
    <w:rsid w:val="00EC71F8"/>
    <w:rsid w:val="00EC71FE"/>
    <w:rsid w:val="00EC720C"/>
    <w:rsid w:val="00EC7C25"/>
    <w:rsid w:val="00EC7D14"/>
    <w:rsid w:val="00EC7D56"/>
    <w:rsid w:val="00EC7D63"/>
    <w:rsid w:val="00EC7E80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25F0"/>
    <w:rsid w:val="00ED2BBB"/>
    <w:rsid w:val="00ED2D40"/>
    <w:rsid w:val="00ED2FEF"/>
    <w:rsid w:val="00ED310B"/>
    <w:rsid w:val="00ED3246"/>
    <w:rsid w:val="00ED32CE"/>
    <w:rsid w:val="00ED4207"/>
    <w:rsid w:val="00ED4435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874"/>
    <w:rsid w:val="00ED6972"/>
    <w:rsid w:val="00ED6E89"/>
    <w:rsid w:val="00ED7638"/>
    <w:rsid w:val="00ED7843"/>
    <w:rsid w:val="00ED79D6"/>
    <w:rsid w:val="00ED7A24"/>
    <w:rsid w:val="00ED7A80"/>
    <w:rsid w:val="00ED7A98"/>
    <w:rsid w:val="00ED7EE9"/>
    <w:rsid w:val="00EE023F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0AE"/>
    <w:rsid w:val="00EF2384"/>
    <w:rsid w:val="00EF240D"/>
    <w:rsid w:val="00EF255B"/>
    <w:rsid w:val="00EF2631"/>
    <w:rsid w:val="00EF288D"/>
    <w:rsid w:val="00EF2B87"/>
    <w:rsid w:val="00EF30AF"/>
    <w:rsid w:val="00EF312A"/>
    <w:rsid w:val="00EF37C5"/>
    <w:rsid w:val="00EF3C5E"/>
    <w:rsid w:val="00EF3F69"/>
    <w:rsid w:val="00EF4251"/>
    <w:rsid w:val="00EF445B"/>
    <w:rsid w:val="00EF45CE"/>
    <w:rsid w:val="00EF4696"/>
    <w:rsid w:val="00EF5481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41D"/>
    <w:rsid w:val="00EF66BA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686"/>
    <w:rsid w:val="00F00952"/>
    <w:rsid w:val="00F00EC6"/>
    <w:rsid w:val="00F00EFD"/>
    <w:rsid w:val="00F01122"/>
    <w:rsid w:val="00F013B2"/>
    <w:rsid w:val="00F01406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88F"/>
    <w:rsid w:val="00F05129"/>
    <w:rsid w:val="00F052C8"/>
    <w:rsid w:val="00F0557D"/>
    <w:rsid w:val="00F05D03"/>
    <w:rsid w:val="00F060FD"/>
    <w:rsid w:val="00F06308"/>
    <w:rsid w:val="00F066A0"/>
    <w:rsid w:val="00F0677B"/>
    <w:rsid w:val="00F068B9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9B8"/>
    <w:rsid w:val="00F13BE3"/>
    <w:rsid w:val="00F13C5E"/>
    <w:rsid w:val="00F13EA2"/>
    <w:rsid w:val="00F1434E"/>
    <w:rsid w:val="00F143AC"/>
    <w:rsid w:val="00F147F1"/>
    <w:rsid w:val="00F14F3C"/>
    <w:rsid w:val="00F150FE"/>
    <w:rsid w:val="00F15706"/>
    <w:rsid w:val="00F1578A"/>
    <w:rsid w:val="00F15814"/>
    <w:rsid w:val="00F15BB5"/>
    <w:rsid w:val="00F15C0C"/>
    <w:rsid w:val="00F15E9E"/>
    <w:rsid w:val="00F16574"/>
    <w:rsid w:val="00F16711"/>
    <w:rsid w:val="00F167AB"/>
    <w:rsid w:val="00F169CC"/>
    <w:rsid w:val="00F16E68"/>
    <w:rsid w:val="00F16E9D"/>
    <w:rsid w:val="00F16FEF"/>
    <w:rsid w:val="00F17486"/>
    <w:rsid w:val="00F175DD"/>
    <w:rsid w:val="00F1788B"/>
    <w:rsid w:val="00F178B0"/>
    <w:rsid w:val="00F1798E"/>
    <w:rsid w:val="00F1799B"/>
    <w:rsid w:val="00F179EE"/>
    <w:rsid w:val="00F17A61"/>
    <w:rsid w:val="00F17AE6"/>
    <w:rsid w:val="00F2059A"/>
    <w:rsid w:val="00F20A16"/>
    <w:rsid w:val="00F20CE0"/>
    <w:rsid w:val="00F20D08"/>
    <w:rsid w:val="00F211BB"/>
    <w:rsid w:val="00F211DB"/>
    <w:rsid w:val="00F2124E"/>
    <w:rsid w:val="00F21387"/>
    <w:rsid w:val="00F22363"/>
    <w:rsid w:val="00F2246A"/>
    <w:rsid w:val="00F22891"/>
    <w:rsid w:val="00F2295C"/>
    <w:rsid w:val="00F22968"/>
    <w:rsid w:val="00F22F53"/>
    <w:rsid w:val="00F23709"/>
    <w:rsid w:val="00F23768"/>
    <w:rsid w:val="00F23795"/>
    <w:rsid w:val="00F23C36"/>
    <w:rsid w:val="00F242DD"/>
    <w:rsid w:val="00F245EE"/>
    <w:rsid w:val="00F247CA"/>
    <w:rsid w:val="00F24D34"/>
    <w:rsid w:val="00F2511C"/>
    <w:rsid w:val="00F25746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2F1"/>
    <w:rsid w:val="00F3356A"/>
    <w:rsid w:val="00F340D4"/>
    <w:rsid w:val="00F3429E"/>
    <w:rsid w:val="00F34393"/>
    <w:rsid w:val="00F343F1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B80"/>
    <w:rsid w:val="00F3725D"/>
    <w:rsid w:val="00F3727C"/>
    <w:rsid w:val="00F37510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214A"/>
    <w:rsid w:val="00F4219F"/>
    <w:rsid w:val="00F424AF"/>
    <w:rsid w:val="00F424B5"/>
    <w:rsid w:val="00F425DD"/>
    <w:rsid w:val="00F4274A"/>
    <w:rsid w:val="00F4290C"/>
    <w:rsid w:val="00F429FC"/>
    <w:rsid w:val="00F42D61"/>
    <w:rsid w:val="00F42ED6"/>
    <w:rsid w:val="00F4382E"/>
    <w:rsid w:val="00F43C37"/>
    <w:rsid w:val="00F43C4B"/>
    <w:rsid w:val="00F43CB7"/>
    <w:rsid w:val="00F43E24"/>
    <w:rsid w:val="00F44623"/>
    <w:rsid w:val="00F44730"/>
    <w:rsid w:val="00F447EF"/>
    <w:rsid w:val="00F44ACE"/>
    <w:rsid w:val="00F44D3D"/>
    <w:rsid w:val="00F44E68"/>
    <w:rsid w:val="00F44F0B"/>
    <w:rsid w:val="00F44F27"/>
    <w:rsid w:val="00F45156"/>
    <w:rsid w:val="00F453C1"/>
    <w:rsid w:val="00F4558A"/>
    <w:rsid w:val="00F45D4E"/>
    <w:rsid w:val="00F45F74"/>
    <w:rsid w:val="00F46088"/>
    <w:rsid w:val="00F466E6"/>
    <w:rsid w:val="00F4682E"/>
    <w:rsid w:val="00F46C32"/>
    <w:rsid w:val="00F479B9"/>
    <w:rsid w:val="00F47AE1"/>
    <w:rsid w:val="00F47D44"/>
    <w:rsid w:val="00F47E9A"/>
    <w:rsid w:val="00F50C65"/>
    <w:rsid w:val="00F50CF3"/>
    <w:rsid w:val="00F5121B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552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622"/>
    <w:rsid w:val="00F55AF7"/>
    <w:rsid w:val="00F55BF5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577E2"/>
    <w:rsid w:val="00F60202"/>
    <w:rsid w:val="00F60636"/>
    <w:rsid w:val="00F60857"/>
    <w:rsid w:val="00F60985"/>
    <w:rsid w:val="00F60B60"/>
    <w:rsid w:val="00F60C0F"/>
    <w:rsid w:val="00F60D8F"/>
    <w:rsid w:val="00F6155B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181"/>
    <w:rsid w:val="00F66314"/>
    <w:rsid w:val="00F6658B"/>
    <w:rsid w:val="00F66811"/>
    <w:rsid w:val="00F66972"/>
    <w:rsid w:val="00F66A42"/>
    <w:rsid w:val="00F66D79"/>
    <w:rsid w:val="00F66DAD"/>
    <w:rsid w:val="00F66FA5"/>
    <w:rsid w:val="00F67089"/>
    <w:rsid w:val="00F67194"/>
    <w:rsid w:val="00F6750E"/>
    <w:rsid w:val="00F67545"/>
    <w:rsid w:val="00F67C60"/>
    <w:rsid w:val="00F70A3A"/>
    <w:rsid w:val="00F70DA6"/>
    <w:rsid w:val="00F71296"/>
    <w:rsid w:val="00F712E3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4D7B"/>
    <w:rsid w:val="00F75110"/>
    <w:rsid w:val="00F751B8"/>
    <w:rsid w:val="00F75A4A"/>
    <w:rsid w:val="00F75C3D"/>
    <w:rsid w:val="00F75D7E"/>
    <w:rsid w:val="00F76070"/>
    <w:rsid w:val="00F762E1"/>
    <w:rsid w:val="00F76469"/>
    <w:rsid w:val="00F766C2"/>
    <w:rsid w:val="00F76722"/>
    <w:rsid w:val="00F76E55"/>
    <w:rsid w:val="00F771A9"/>
    <w:rsid w:val="00F77482"/>
    <w:rsid w:val="00F775E5"/>
    <w:rsid w:val="00F77B0E"/>
    <w:rsid w:val="00F77B9F"/>
    <w:rsid w:val="00F77D47"/>
    <w:rsid w:val="00F801C9"/>
    <w:rsid w:val="00F8092A"/>
    <w:rsid w:val="00F80EA1"/>
    <w:rsid w:val="00F80F2F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550"/>
    <w:rsid w:val="00F82693"/>
    <w:rsid w:val="00F82A8A"/>
    <w:rsid w:val="00F82D16"/>
    <w:rsid w:val="00F82E0A"/>
    <w:rsid w:val="00F83418"/>
    <w:rsid w:val="00F834BA"/>
    <w:rsid w:val="00F834CF"/>
    <w:rsid w:val="00F835FB"/>
    <w:rsid w:val="00F839BB"/>
    <w:rsid w:val="00F83DB9"/>
    <w:rsid w:val="00F83E3E"/>
    <w:rsid w:val="00F83E62"/>
    <w:rsid w:val="00F849D7"/>
    <w:rsid w:val="00F84B52"/>
    <w:rsid w:val="00F84C37"/>
    <w:rsid w:val="00F84CF5"/>
    <w:rsid w:val="00F84D76"/>
    <w:rsid w:val="00F84FE3"/>
    <w:rsid w:val="00F85121"/>
    <w:rsid w:val="00F851DE"/>
    <w:rsid w:val="00F852F4"/>
    <w:rsid w:val="00F854E8"/>
    <w:rsid w:val="00F85509"/>
    <w:rsid w:val="00F855E3"/>
    <w:rsid w:val="00F85954"/>
    <w:rsid w:val="00F85A29"/>
    <w:rsid w:val="00F85C27"/>
    <w:rsid w:val="00F85F9C"/>
    <w:rsid w:val="00F85FFC"/>
    <w:rsid w:val="00F8606F"/>
    <w:rsid w:val="00F86388"/>
    <w:rsid w:val="00F86524"/>
    <w:rsid w:val="00F866BB"/>
    <w:rsid w:val="00F866FE"/>
    <w:rsid w:val="00F8678D"/>
    <w:rsid w:val="00F86872"/>
    <w:rsid w:val="00F86CBC"/>
    <w:rsid w:val="00F86FFC"/>
    <w:rsid w:val="00F8730D"/>
    <w:rsid w:val="00F87561"/>
    <w:rsid w:val="00F875CB"/>
    <w:rsid w:val="00F8779F"/>
    <w:rsid w:val="00F878B2"/>
    <w:rsid w:val="00F87DBB"/>
    <w:rsid w:val="00F90084"/>
    <w:rsid w:val="00F90F3B"/>
    <w:rsid w:val="00F90F51"/>
    <w:rsid w:val="00F9102A"/>
    <w:rsid w:val="00F9135E"/>
    <w:rsid w:val="00F91483"/>
    <w:rsid w:val="00F915EE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110"/>
    <w:rsid w:val="00F93781"/>
    <w:rsid w:val="00F938C7"/>
    <w:rsid w:val="00F94071"/>
    <w:rsid w:val="00F94233"/>
    <w:rsid w:val="00F9455E"/>
    <w:rsid w:val="00F94931"/>
    <w:rsid w:val="00F94E02"/>
    <w:rsid w:val="00F9500A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1B"/>
    <w:rsid w:val="00F969C9"/>
    <w:rsid w:val="00F96C56"/>
    <w:rsid w:val="00F96CC1"/>
    <w:rsid w:val="00F970C9"/>
    <w:rsid w:val="00F97513"/>
    <w:rsid w:val="00F97834"/>
    <w:rsid w:val="00F97B5C"/>
    <w:rsid w:val="00F97BB1"/>
    <w:rsid w:val="00F97DEC"/>
    <w:rsid w:val="00FA0571"/>
    <w:rsid w:val="00FA0867"/>
    <w:rsid w:val="00FA08B5"/>
    <w:rsid w:val="00FA0F38"/>
    <w:rsid w:val="00FA0FE1"/>
    <w:rsid w:val="00FA122A"/>
    <w:rsid w:val="00FA147B"/>
    <w:rsid w:val="00FA1593"/>
    <w:rsid w:val="00FA16E8"/>
    <w:rsid w:val="00FA29C1"/>
    <w:rsid w:val="00FA29E4"/>
    <w:rsid w:val="00FA2AAE"/>
    <w:rsid w:val="00FA2CBC"/>
    <w:rsid w:val="00FA2DB2"/>
    <w:rsid w:val="00FA33C6"/>
    <w:rsid w:val="00FA3D37"/>
    <w:rsid w:val="00FA3F37"/>
    <w:rsid w:val="00FA3F82"/>
    <w:rsid w:val="00FA4466"/>
    <w:rsid w:val="00FA4628"/>
    <w:rsid w:val="00FA4DDE"/>
    <w:rsid w:val="00FA527C"/>
    <w:rsid w:val="00FA57C9"/>
    <w:rsid w:val="00FA5C05"/>
    <w:rsid w:val="00FA5E4B"/>
    <w:rsid w:val="00FA6268"/>
    <w:rsid w:val="00FA6857"/>
    <w:rsid w:val="00FA6884"/>
    <w:rsid w:val="00FA6AFB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D61"/>
    <w:rsid w:val="00FB3113"/>
    <w:rsid w:val="00FB3262"/>
    <w:rsid w:val="00FB3350"/>
    <w:rsid w:val="00FB3352"/>
    <w:rsid w:val="00FB3B9E"/>
    <w:rsid w:val="00FB409B"/>
    <w:rsid w:val="00FB4AC1"/>
    <w:rsid w:val="00FB500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433"/>
    <w:rsid w:val="00FC11A0"/>
    <w:rsid w:val="00FC12B6"/>
    <w:rsid w:val="00FC1349"/>
    <w:rsid w:val="00FC1389"/>
    <w:rsid w:val="00FC16B9"/>
    <w:rsid w:val="00FC189D"/>
    <w:rsid w:val="00FC1DC2"/>
    <w:rsid w:val="00FC1F57"/>
    <w:rsid w:val="00FC2074"/>
    <w:rsid w:val="00FC2342"/>
    <w:rsid w:val="00FC29A5"/>
    <w:rsid w:val="00FC29AF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447A"/>
    <w:rsid w:val="00FC46F6"/>
    <w:rsid w:val="00FC4BD3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DA3"/>
    <w:rsid w:val="00FC5F5F"/>
    <w:rsid w:val="00FC5FDF"/>
    <w:rsid w:val="00FC613C"/>
    <w:rsid w:val="00FC6646"/>
    <w:rsid w:val="00FC6929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97D"/>
    <w:rsid w:val="00FD0B29"/>
    <w:rsid w:val="00FD0B76"/>
    <w:rsid w:val="00FD0C8B"/>
    <w:rsid w:val="00FD0E75"/>
    <w:rsid w:val="00FD0EB6"/>
    <w:rsid w:val="00FD103B"/>
    <w:rsid w:val="00FD1384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3D72"/>
    <w:rsid w:val="00FD40AB"/>
    <w:rsid w:val="00FD5285"/>
    <w:rsid w:val="00FD560F"/>
    <w:rsid w:val="00FD57ED"/>
    <w:rsid w:val="00FD5B71"/>
    <w:rsid w:val="00FD6359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135"/>
    <w:rsid w:val="00FE047C"/>
    <w:rsid w:val="00FE0FE0"/>
    <w:rsid w:val="00FE126D"/>
    <w:rsid w:val="00FE1A7B"/>
    <w:rsid w:val="00FE1B99"/>
    <w:rsid w:val="00FE1DEC"/>
    <w:rsid w:val="00FE21E1"/>
    <w:rsid w:val="00FE2316"/>
    <w:rsid w:val="00FE2AB9"/>
    <w:rsid w:val="00FE2CBF"/>
    <w:rsid w:val="00FE3389"/>
    <w:rsid w:val="00FE37D3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7EF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75B"/>
    <w:rsid w:val="00FF0B61"/>
    <w:rsid w:val="00FF0CAE"/>
    <w:rsid w:val="00FF0CF8"/>
    <w:rsid w:val="00FF0DE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257"/>
    <w:rsid w:val="00FF3319"/>
    <w:rsid w:val="00FF35CA"/>
    <w:rsid w:val="00FF3A39"/>
    <w:rsid w:val="00FF3AD2"/>
    <w:rsid w:val="00FF3B5C"/>
    <w:rsid w:val="00FF3D82"/>
    <w:rsid w:val="00FF3ED8"/>
    <w:rsid w:val="00FF3F1C"/>
    <w:rsid w:val="00FF3FA9"/>
    <w:rsid w:val="00FF4017"/>
    <w:rsid w:val="00FF4268"/>
    <w:rsid w:val="00FF445E"/>
    <w:rsid w:val="00FF44AD"/>
    <w:rsid w:val="00FF46E5"/>
    <w:rsid w:val="00FF4F13"/>
    <w:rsid w:val="00FF537D"/>
    <w:rsid w:val="00FF5AA0"/>
    <w:rsid w:val="00FF5CD3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59D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1"/>
    </o:shapelayout>
  </w:shapeDefaults>
  <w:decimalSymbol w:val="."/>
  <w:listSeparator w:val=","/>
  <w15:chartTrackingRefBased/>
  <w15:docId w15:val="{6FC67288-DB7A-4A50-8426-2C6EC9D7C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4601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link w:val="20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character" w:customStyle="1" w:styleId="11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9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</w:style>
  <w:style w:type="character" w:customStyle="1" w:styleId="aa">
    <w:name w:val="圖表目錄 字元"/>
    <w:link w:val="a9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Body Text Indent"/>
    <w:basedOn w:val="a"/>
    <w:link w:val="af1"/>
    <w:pPr>
      <w:spacing w:line="480" w:lineRule="exact"/>
      <w:ind w:left="554" w:firstLine="554"/>
    </w:pPr>
    <w:rPr>
      <w:rFonts w:ascii="Times New Roman"/>
    </w:rPr>
  </w:style>
  <w:style w:type="character" w:styleId="af2">
    <w:name w:val="page number"/>
    <w:basedOn w:val="a0"/>
  </w:style>
  <w:style w:type="paragraph" w:styleId="af3">
    <w:name w:val="header"/>
    <w:basedOn w:val="a"/>
    <w:link w:val="af4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link w:val="25"/>
    <w:pPr>
      <w:ind w:left="567" w:firstLine="567"/>
      <w:jc w:val="left"/>
    </w:pPr>
  </w:style>
  <w:style w:type="paragraph" w:styleId="af7">
    <w:name w:val="Salutation"/>
    <w:basedOn w:val="a"/>
    <w:next w:val="a"/>
    <w:link w:val="af8"/>
    <w:rPr>
      <w:rFonts w:hAnsi="標楷體"/>
    </w:rPr>
  </w:style>
  <w:style w:type="paragraph" w:styleId="af9">
    <w:name w:val="Closing"/>
    <w:basedOn w:val="a"/>
    <w:link w:val="afa"/>
    <w:pPr>
      <w:ind w:leftChars="1800" w:left="100"/>
    </w:pPr>
    <w:rPr>
      <w:rFonts w:hAnsi="標楷體"/>
    </w:rPr>
  </w:style>
  <w:style w:type="character" w:customStyle="1" w:styleId="afb">
    <w:name w:val="(一)(二)(三) 字元"/>
    <w:link w:val="a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(二)(三) 字元 字元"/>
    <w:link w:val="afb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d">
    <w:name w:val="FollowedHyperlink"/>
    <w:rPr>
      <w:color w:val="800080"/>
      <w:u w:val="single"/>
    </w:rPr>
  </w:style>
  <w:style w:type="paragraph" w:customStyle="1" w:styleId="51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1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e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1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2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3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2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9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3">
    <w:name w:val="表格內文(20行高)"/>
    <w:basedOn w:val="142"/>
    <w:rsid w:val="006B2954"/>
    <w:pPr>
      <w:spacing w:line="400" w:lineRule="exact"/>
    </w:pPr>
  </w:style>
  <w:style w:type="paragraph" w:styleId="31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6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f0">
    <w:name w:val="footnote text"/>
    <w:basedOn w:val="aff1"/>
    <w:link w:val="aff2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f3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f4">
    <w:name w:val="預備金及追加預算標題 字元"/>
    <w:link w:val="aff5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5">
    <w:name w:val="預備金及追加預算標題 字元 字元"/>
    <w:link w:val="aff4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6">
    <w:name w:val="annotation reference"/>
    <w:semiHidden/>
    <w:rsid w:val="00CF2D59"/>
    <w:rPr>
      <w:sz w:val="18"/>
      <w:szCs w:val="18"/>
    </w:rPr>
  </w:style>
  <w:style w:type="paragraph" w:styleId="aff7">
    <w:name w:val="annotation text"/>
    <w:basedOn w:val="a"/>
    <w:link w:val="aff8"/>
    <w:semiHidden/>
    <w:rsid w:val="00CF2D59"/>
    <w:pPr>
      <w:jc w:val="left"/>
    </w:pPr>
  </w:style>
  <w:style w:type="paragraph" w:styleId="aff9">
    <w:name w:val="annotation subject"/>
    <w:basedOn w:val="aff7"/>
    <w:next w:val="aff7"/>
    <w:link w:val="affa"/>
    <w:semiHidden/>
    <w:rsid w:val="00CF2D59"/>
    <w:rPr>
      <w:b/>
      <w:bCs/>
    </w:rPr>
  </w:style>
  <w:style w:type="paragraph" w:styleId="affb">
    <w:name w:val="Balloon Text"/>
    <w:basedOn w:val="a"/>
    <w:link w:val="affc"/>
    <w:uiPriority w:val="99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d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f2">
    <w:name w:val="註腳文字 字元"/>
    <w:link w:val="aff0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7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頁尾 字元"/>
    <w:link w:val="af5"/>
    <w:uiPriority w:val="99"/>
    <w:rsid w:val="003904B5"/>
    <w:rPr>
      <w:rFonts w:eastAsia="標楷體"/>
      <w:snapToGrid w:val="0"/>
      <w:kern w:val="2"/>
    </w:rPr>
  </w:style>
  <w:style w:type="paragraph" w:styleId="aff1">
    <w:name w:val="Body Text"/>
    <w:basedOn w:val="a"/>
    <w:link w:val="afff"/>
    <w:rsid w:val="000E1777"/>
    <w:pPr>
      <w:spacing w:after="120"/>
    </w:pPr>
  </w:style>
  <w:style w:type="character" w:customStyle="1" w:styleId="afff">
    <w:name w:val="本文 字元"/>
    <w:link w:val="aff1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Date"/>
    <w:basedOn w:val="a"/>
    <w:next w:val="a"/>
    <w:link w:val="afff1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f2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f4">
    <w:name w:val="endnote text"/>
    <w:basedOn w:val="a"/>
    <w:link w:val="afff5"/>
    <w:rsid w:val="00FE21E1"/>
    <w:pPr>
      <w:snapToGrid w:val="0"/>
      <w:jc w:val="left"/>
    </w:pPr>
  </w:style>
  <w:style w:type="character" w:customStyle="1" w:styleId="afff5">
    <w:name w:val="章節附註文字 字元"/>
    <w:link w:val="afff4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endnote reference"/>
    <w:rsid w:val="00FE21E1"/>
    <w:rPr>
      <w:vertAlign w:val="superscript"/>
    </w:rPr>
  </w:style>
  <w:style w:type="paragraph" w:styleId="afff7">
    <w:name w:val="Plain Text"/>
    <w:basedOn w:val="a"/>
    <w:link w:val="afff8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8">
    <w:name w:val="純文字 字元"/>
    <w:link w:val="afff7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9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9">
    <w:name w:val="Title"/>
    <w:basedOn w:val="a"/>
    <w:next w:val="a"/>
    <w:link w:val="afffa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a">
    <w:name w:val="標題 字元"/>
    <w:link w:val="afff9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b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6">
    <w:name w:val="(一)下內文 字元"/>
    <w:link w:val="a5"/>
    <w:rsid w:val="00704D28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首 字元"/>
    <w:link w:val="af3"/>
    <w:uiPriority w:val="99"/>
    <w:rsid w:val="00D51F1D"/>
    <w:rPr>
      <w:rFonts w:eastAsia="標楷體"/>
      <w:snapToGrid w:val="0"/>
      <w:kern w:val="2"/>
    </w:rPr>
  </w:style>
  <w:style w:type="character" w:customStyle="1" w:styleId="affc">
    <w:name w:val="註解方塊文字 字元"/>
    <w:link w:val="affb"/>
    <w:uiPriority w:val="99"/>
    <w:semiHidden/>
    <w:rsid w:val="00D51F1D"/>
    <w:rPr>
      <w:rFonts w:ascii="Arial" w:hAnsi="Arial"/>
      <w:snapToGrid w:val="0"/>
      <w:kern w:val="2"/>
      <w:sz w:val="18"/>
      <w:szCs w:val="18"/>
    </w:rPr>
  </w:style>
  <w:style w:type="paragraph" w:styleId="afffc">
    <w:name w:val="List Paragraph"/>
    <w:basedOn w:val="a"/>
    <w:uiPriority w:val="34"/>
    <w:qFormat/>
    <w:rsid w:val="00D51F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0">
    <w:name w:val="標題 1 字元"/>
    <w:link w:val="1"/>
    <w:rsid w:val="00681559"/>
    <w:rPr>
      <w:rFonts w:ascii="標楷體" w:eastAsia="標楷體" w:hAnsi="Arial"/>
      <w:bCs/>
      <w:sz w:val="32"/>
      <w:szCs w:val="52"/>
    </w:rPr>
  </w:style>
  <w:style w:type="character" w:customStyle="1" w:styleId="20">
    <w:name w:val="標題 2 字元"/>
    <w:link w:val="2"/>
    <w:rsid w:val="00681559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681559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af1">
    <w:name w:val="本文縮排 字元"/>
    <w:link w:val="af0"/>
    <w:rsid w:val="00681559"/>
    <w:rPr>
      <w:rFonts w:eastAsia="標楷體"/>
      <w:snapToGrid w:val="0"/>
      <w:kern w:val="2"/>
      <w:sz w:val="28"/>
      <w:szCs w:val="28"/>
    </w:rPr>
  </w:style>
  <w:style w:type="character" w:customStyle="1" w:styleId="25">
    <w:name w:val="本文縮排 2 字元"/>
    <w:link w:val="24"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8">
    <w:name w:val="問候 字元"/>
    <w:link w:val="af7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a">
    <w:name w:val="結語 字元"/>
    <w:link w:val="af9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f8">
    <w:name w:val="註解文字 字元"/>
    <w:link w:val="aff7"/>
    <w:semiHidden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註解主旨 字元"/>
    <w:link w:val="aff9"/>
    <w:semiHidden/>
    <w:rsid w:val="0068155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ABC09-B270-42FD-A5FC-6BD02F2F3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935</Words>
  <Characters>5334</Characters>
  <Application>Microsoft Office Word</Application>
  <DocSecurity>0</DocSecurity>
  <Lines>44</Lines>
  <Paragraphs>12</Paragraphs>
  <ScaleCrop>false</ScaleCrop>
  <Company/>
  <LinksUpToDate>false</LinksUpToDate>
  <CharactersWithSpaces>6257</CharactersWithSpaces>
  <SharedDoc>false</SharedDoc>
  <HLinks>
    <vt:vector size="90" baseType="variant">
      <vt:variant>
        <vt:i4>1441842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_Toc203404317</vt:lpwstr>
      </vt:variant>
      <vt:variant>
        <vt:i4>1441842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_Toc203404316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_Toc203404315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_Toc203404314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_Toc203404313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_Toc203404312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_Toc203404311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_Toc203404310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_Toc203404309</vt:lpwstr>
      </vt:variant>
      <vt:variant>
        <vt:i4>1507378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_Toc203404308</vt:lpwstr>
      </vt:variant>
      <vt:variant>
        <vt:i4>1507378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_Toc203404307</vt:lpwstr>
      </vt:variant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_Toc203404306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_Toc203404305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_Toc203404304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_Toc203404303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cp:lastModifiedBy>Administrator</cp:lastModifiedBy>
  <cp:revision>2</cp:revision>
  <cp:lastPrinted>2025-07-17T05:57:00Z</cp:lastPrinted>
  <dcterms:created xsi:type="dcterms:W3CDTF">2025-07-22T06:47:00Z</dcterms:created>
  <dcterms:modified xsi:type="dcterms:W3CDTF">2025-07-22T06:47:00Z</dcterms:modified>
</cp:coreProperties>
</file>