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9C4" w:rsidRPr="0017684D" w:rsidRDefault="00067C6E" w:rsidP="00FE09C4">
      <w:pPr>
        <w:pStyle w:val="a8"/>
        <w:jc w:val="left"/>
      </w:pPr>
      <w:bookmarkStart w:id="0" w:name="_GoBack"/>
      <w:bookmarkEnd w:id="0"/>
      <w:r w:rsidRPr="00067C6E">
        <w:rPr>
          <w:rFonts w:hint="eastAsia"/>
          <w:color w:val="000000"/>
          <w:szCs w:val="36"/>
        </w:rPr>
        <w:t>近年我國實施分級醫療、醫護留任與減緩急診壅塞成效之初探</w:t>
      </w:r>
      <w:r w:rsidR="00C75080" w:rsidRPr="0017684D">
        <w:rPr>
          <w:rFonts w:hint="eastAsia"/>
        </w:rPr>
        <w:t>目錄</w:t>
      </w:r>
    </w:p>
    <w:p w:rsidR="00883AF5" w:rsidRPr="00103949" w:rsidRDefault="00883AF5" w:rsidP="00084810">
      <w:pPr>
        <w:pStyle w:val="a8"/>
        <w:ind w:rightChars="-100" w:right="-283"/>
        <w:jc w:val="right"/>
        <w:rPr>
          <w:kern w:val="0"/>
        </w:rPr>
      </w:pPr>
      <w:r w:rsidRPr="00103949">
        <w:rPr>
          <w:rFonts w:hint="eastAsia"/>
          <w:kern w:val="0"/>
          <w:sz w:val="28"/>
        </w:rPr>
        <w:t>頁次</w:t>
      </w:r>
    </w:p>
    <w:p w:rsidR="00504C09" w:rsidRPr="00F938E8" w:rsidRDefault="0095127A">
      <w:pPr>
        <w:pStyle w:val="11"/>
        <w:rPr>
          <w:rFonts w:ascii="Calibri" w:eastAsia="新細明體" w:hAnsi="Calibri"/>
          <w:b w:val="0"/>
          <w:snapToGrid/>
          <w:szCs w:val="22"/>
        </w:rPr>
      </w:pPr>
      <w:r w:rsidRPr="00103949">
        <w:rPr>
          <w:rFonts w:hAnsi="標楷體"/>
        </w:rPr>
        <w:fldChar w:fldCharType="begin"/>
      </w:r>
      <w:r w:rsidRPr="00103949">
        <w:rPr>
          <w:rFonts w:hAnsi="標楷體"/>
        </w:rPr>
        <w:instrText xml:space="preserve"> TOC \o "1-3" \h \z \t "第二層(14號字),2,第一層(14號字),1" </w:instrText>
      </w:r>
      <w:r w:rsidRPr="00103949">
        <w:rPr>
          <w:rFonts w:hAnsi="標楷體"/>
        </w:rPr>
        <w:fldChar w:fldCharType="separate"/>
      </w:r>
      <w:hyperlink w:anchor="_Toc204069679" w:history="1">
        <w:r w:rsidR="00504C09" w:rsidRPr="00AB04CB">
          <w:rPr>
            <w:rStyle w:val="af7"/>
            <w:rFonts w:hint="eastAsia"/>
          </w:rPr>
          <w:t>壹、前言</w:t>
        </w:r>
        <w:r w:rsidR="00504C09">
          <w:rPr>
            <w:webHidden/>
          </w:rPr>
          <w:tab/>
        </w:r>
        <w:r w:rsidR="00504C09">
          <w:rPr>
            <w:webHidden/>
          </w:rPr>
          <w:fldChar w:fldCharType="begin"/>
        </w:r>
        <w:r w:rsidR="00504C09">
          <w:rPr>
            <w:webHidden/>
          </w:rPr>
          <w:instrText xml:space="preserve"> PAGEREF _Toc204069679 \h </w:instrText>
        </w:r>
        <w:r w:rsidR="00504C09">
          <w:rPr>
            <w:webHidden/>
          </w:rPr>
        </w:r>
        <w:r w:rsidR="00504C09">
          <w:rPr>
            <w:webHidden/>
          </w:rPr>
          <w:fldChar w:fldCharType="separate"/>
        </w:r>
        <w:r w:rsidR="00504C09">
          <w:rPr>
            <w:webHidden/>
          </w:rPr>
          <w:t>1</w:t>
        </w:r>
        <w:r w:rsidR="00504C09">
          <w:rPr>
            <w:webHidden/>
          </w:rPr>
          <w:fldChar w:fldCharType="end"/>
        </w:r>
      </w:hyperlink>
    </w:p>
    <w:p w:rsidR="00504C09" w:rsidRPr="00F938E8" w:rsidRDefault="00504C09">
      <w:pPr>
        <w:pStyle w:val="11"/>
        <w:rPr>
          <w:rFonts w:ascii="Calibri" w:eastAsia="新細明體" w:hAnsi="Calibri"/>
          <w:b w:val="0"/>
          <w:snapToGrid/>
          <w:szCs w:val="22"/>
        </w:rPr>
      </w:pPr>
      <w:hyperlink w:anchor="_Toc204069680" w:history="1">
        <w:r w:rsidRPr="00AB04CB">
          <w:rPr>
            <w:rStyle w:val="af7"/>
            <w:rFonts w:hint="eastAsia"/>
          </w:rPr>
          <w:t>貳、近年我國實施分級醫療、醫護留任與減緩急診壅塞措施概況</w:t>
        </w:r>
        <w:r>
          <w:rPr>
            <w:webHidden/>
          </w:rPr>
          <w:tab/>
        </w:r>
        <w:r>
          <w:rPr>
            <w:webHidden/>
          </w:rPr>
          <w:fldChar w:fldCharType="begin"/>
        </w:r>
        <w:r>
          <w:rPr>
            <w:webHidden/>
          </w:rPr>
          <w:instrText xml:space="preserve"> PAGEREF _Toc204069680 \h </w:instrText>
        </w:r>
        <w:r>
          <w:rPr>
            <w:webHidden/>
          </w:rPr>
        </w:r>
        <w:r>
          <w:rPr>
            <w:webHidden/>
          </w:rPr>
          <w:fldChar w:fldCharType="separate"/>
        </w:r>
        <w:r>
          <w:rPr>
            <w:webHidden/>
          </w:rPr>
          <w:t>1</w:t>
        </w:r>
        <w:r>
          <w:rPr>
            <w:webHidden/>
          </w:rPr>
          <w:fldChar w:fldCharType="end"/>
        </w:r>
      </w:hyperlink>
    </w:p>
    <w:p w:rsidR="00504C09" w:rsidRPr="00F938E8" w:rsidRDefault="00504C09">
      <w:pPr>
        <w:pStyle w:val="23"/>
        <w:rPr>
          <w:rFonts w:ascii="Calibri" w:eastAsia="新細明體" w:hAnsi="Calibri"/>
          <w:noProof/>
          <w:snapToGrid/>
          <w:szCs w:val="22"/>
        </w:rPr>
      </w:pPr>
      <w:hyperlink w:anchor="_Toc204069681" w:history="1">
        <w:r w:rsidRPr="00AB04CB">
          <w:rPr>
            <w:rStyle w:val="af7"/>
            <w:rFonts w:hint="eastAsia"/>
            <w:noProof/>
          </w:rPr>
          <w:t>一、近</w:t>
        </w:r>
        <w:r w:rsidRPr="00AB04CB">
          <w:rPr>
            <w:rStyle w:val="af7"/>
            <w:noProof/>
          </w:rPr>
          <w:t>5</w:t>
        </w:r>
        <w:r w:rsidRPr="00AB04CB">
          <w:rPr>
            <w:rStyle w:val="af7"/>
            <w:rFonts w:hint="eastAsia"/>
            <w:noProof/>
          </w:rPr>
          <w:t>年</w:t>
        </w:r>
        <w:r w:rsidRPr="00AB04CB">
          <w:rPr>
            <w:rStyle w:val="af7"/>
            <w:noProof/>
          </w:rPr>
          <w:t>(110</w:t>
        </w:r>
        <w:r w:rsidRPr="00AB04CB">
          <w:rPr>
            <w:rStyle w:val="af7"/>
            <w:rFonts w:hint="eastAsia"/>
            <w:noProof/>
          </w:rPr>
          <w:t>至</w:t>
        </w:r>
        <w:r w:rsidRPr="00AB04CB">
          <w:rPr>
            <w:rStyle w:val="af7"/>
            <w:noProof/>
          </w:rPr>
          <w:t>114</w:t>
        </w:r>
        <w:r w:rsidRPr="00AB04CB">
          <w:rPr>
            <w:rStyle w:val="af7"/>
            <w:rFonts w:hint="eastAsia"/>
            <w:noProof/>
          </w:rPr>
          <w:t>年度</w:t>
        </w:r>
        <w:r w:rsidRPr="00AB04CB">
          <w:rPr>
            <w:rStyle w:val="af7"/>
            <w:noProof/>
          </w:rPr>
          <w:t>)</w:t>
        </w:r>
        <w:r w:rsidRPr="00AB04CB">
          <w:rPr>
            <w:rStyle w:val="af7"/>
            <w:rFonts w:hint="eastAsia"/>
            <w:noProof/>
          </w:rPr>
          <w:t>我國分級醫療相關預算編列及執行情形</w:t>
        </w:r>
        <w:r>
          <w:rPr>
            <w:noProof/>
            <w:webHidden/>
          </w:rPr>
          <w:tab/>
        </w:r>
        <w:r>
          <w:rPr>
            <w:noProof/>
            <w:webHidden/>
          </w:rPr>
          <w:fldChar w:fldCharType="begin"/>
        </w:r>
        <w:r>
          <w:rPr>
            <w:noProof/>
            <w:webHidden/>
          </w:rPr>
          <w:instrText xml:space="preserve"> PAGEREF _Toc204069681 \h </w:instrText>
        </w:r>
        <w:r>
          <w:rPr>
            <w:noProof/>
            <w:webHidden/>
          </w:rPr>
        </w:r>
        <w:r>
          <w:rPr>
            <w:noProof/>
            <w:webHidden/>
          </w:rPr>
          <w:fldChar w:fldCharType="separate"/>
        </w:r>
        <w:r>
          <w:rPr>
            <w:noProof/>
            <w:webHidden/>
          </w:rPr>
          <w:t>1</w:t>
        </w:r>
        <w:r>
          <w:rPr>
            <w:noProof/>
            <w:webHidden/>
          </w:rPr>
          <w:fldChar w:fldCharType="end"/>
        </w:r>
      </w:hyperlink>
    </w:p>
    <w:p w:rsidR="00504C09" w:rsidRPr="00F938E8" w:rsidRDefault="00504C09">
      <w:pPr>
        <w:pStyle w:val="23"/>
        <w:rPr>
          <w:rFonts w:ascii="Calibri" w:eastAsia="新細明體" w:hAnsi="Calibri"/>
          <w:noProof/>
          <w:snapToGrid/>
          <w:szCs w:val="22"/>
        </w:rPr>
      </w:pPr>
      <w:hyperlink w:anchor="_Toc204069682" w:history="1">
        <w:r w:rsidRPr="00AB04CB">
          <w:rPr>
            <w:rStyle w:val="af7"/>
            <w:rFonts w:hint="eastAsia"/>
            <w:noProof/>
          </w:rPr>
          <w:t>二、近年衛福部推動醫師及護理人員留任之相關計畫</w:t>
        </w:r>
        <w:r>
          <w:rPr>
            <w:noProof/>
            <w:webHidden/>
          </w:rPr>
          <w:tab/>
        </w:r>
        <w:r>
          <w:rPr>
            <w:noProof/>
            <w:webHidden/>
          </w:rPr>
          <w:fldChar w:fldCharType="begin"/>
        </w:r>
        <w:r>
          <w:rPr>
            <w:noProof/>
            <w:webHidden/>
          </w:rPr>
          <w:instrText xml:space="preserve"> PAGEREF _Toc204069682 \h </w:instrText>
        </w:r>
        <w:r>
          <w:rPr>
            <w:noProof/>
            <w:webHidden/>
          </w:rPr>
        </w:r>
        <w:r>
          <w:rPr>
            <w:noProof/>
            <w:webHidden/>
          </w:rPr>
          <w:fldChar w:fldCharType="separate"/>
        </w:r>
        <w:r>
          <w:rPr>
            <w:noProof/>
            <w:webHidden/>
          </w:rPr>
          <w:t>4</w:t>
        </w:r>
        <w:r>
          <w:rPr>
            <w:noProof/>
            <w:webHidden/>
          </w:rPr>
          <w:fldChar w:fldCharType="end"/>
        </w:r>
      </w:hyperlink>
    </w:p>
    <w:p w:rsidR="00504C09" w:rsidRPr="00F938E8" w:rsidRDefault="00504C09">
      <w:pPr>
        <w:pStyle w:val="23"/>
        <w:rPr>
          <w:rFonts w:ascii="Calibri" w:eastAsia="新細明體" w:hAnsi="Calibri"/>
          <w:noProof/>
          <w:snapToGrid/>
          <w:szCs w:val="22"/>
        </w:rPr>
      </w:pPr>
      <w:hyperlink w:anchor="_Toc204069683" w:history="1">
        <w:r w:rsidRPr="00AB04CB">
          <w:rPr>
            <w:rStyle w:val="af7"/>
            <w:rFonts w:hint="eastAsia"/>
            <w:noProof/>
          </w:rPr>
          <w:t>三、</w:t>
        </w:r>
        <w:r w:rsidRPr="00AB04CB">
          <w:rPr>
            <w:rStyle w:val="af7"/>
            <w:noProof/>
          </w:rPr>
          <w:t>110</w:t>
        </w:r>
        <w:r w:rsidRPr="00AB04CB">
          <w:rPr>
            <w:rStyle w:val="af7"/>
            <w:rFonts w:hint="eastAsia"/>
            <w:noProof/>
          </w:rPr>
          <w:t>至</w:t>
        </w:r>
        <w:r w:rsidRPr="00AB04CB">
          <w:rPr>
            <w:rStyle w:val="af7"/>
            <w:noProof/>
          </w:rPr>
          <w:t>114</w:t>
        </w:r>
        <w:r w:rsidRPr="00AB04CB">
          <w:rPr>
            <w:rStyle w:val="af7"/>
            <w:rFonts w:hint="eastAsia"/>
            <w:noProof/>
          </w:rPr>
          <w:t>年度解決急診壅塞之相關計畫、預算編列與執行情形</w:t>
        </w:r>
        <w:r>
          <w:rPr>
            <w:noProof/>
            <w:webHidden/>
          </w:rPr>
          <w:tab/>
        </w:r>
        <w:r>
          <w:rPr>
            <w:noProof/>
            <w:webHidden/>
          </w:rPr>
          <w:fldChar w:fldCharType="begin"/>
        </w:r>
        <w:r>
          <w:rPr>
            <w:noProof/>
            <w:webHidden/>
          </w:rPr>
          <w:instrText xml:space="preserve"> PAGEREF _Toc204069683 \h </w:instrText>
        </w:r>
        <w:r>
          <w:rPr>
            <w:noProof/>
            <w:webHidden/>
          </w:rPr>
        </w:r>
        <w:r>
          <w:rPr>
            <w:noProof/>
            <w:webHidden/>
          </w:rPr>
          <w:fldChar w:fldCharType="separate"/>
        </w:r>
        <w:r>
          <w:rPr>
            <w:noProof/>
            <w:webHidden/>
          </w:rPr>
          <w:t>6</w:t>
        </w:r>
        <w:r>
          <w:rPr>
            <w:noProof/>
            <w:webHidden/>
          </w:rPr>
          <w:fldChar w:fldCharType="end"/>
        </w:r>
      </w:hyperlink>
    </w:p>
    <w:p w:rsidR="00504C09" w:rsidRPr="00F938E8" w:rsidRDefault="00504C09">
      <w:pPr>
        <w:pStyle w:val="23"/>
        <w:rPr>
          <w:rFonts w:ascii="Calibri" w:eastAsia="新細明體" w:hAnsi="Calibri"/>
          <w:noProof/>
          <w:snapToGrid/>
          <w:szCs w:val="22"/>
        </w:rPr>
      </w:pPr>
      <w:hyperlink w:anchor="_Toc204069684" w:history="1">
        <w:r w:rsidRPr="00AB04CB">
          <w:rPr>
            <w:rStyle w:val="af7"/>
            <w:rFonts w:hint="eastAsia"/>
            <w:noProof/>
          </w:rPr>
          <w:t>四、</w:t>
        </w:r>
        <w:r w:rsidRPr="00AB04CB">
          <w:rPr>
            <w:rStyle w:val="af7"/>
            <w:noProof/>
          </w:rPr>
          <w:t>111</w:t>
        </w:r>
        <w:r w:rsidRPr="00AB04CB">
          <w:rPr>
            <w:rStyle w:val="af7"/>
            <w:rFonts w:hint="eastAsia"/>
            <w:noProof/>
          </w:rPr>
          <w:t>至</w:t>
        </w:r>
        <w:r w:rsidRPr="00AB04CB">
          <w:rPr>
            <w:rStyle w:val="af7"/>
            <w:noProof/>
          </w:rPr>
          <w:t>114</w:t>
        </w:r>
        <w:r w:rsidRPr="00AB04CB">
          <w:rPr>
            <w:rStyle w:val="af7"/>
            <w:rFonts w:hint="eastAsia"/>
            <w:noProof/>
          </w:rPr>
          <w:t>年度健保對急、重症給付標準之檢討調整情形</w:t>
        </w:r>
        <w:r>
          <w:rPr>
            <w:noProof/>
            <w:webHidden/>
          </w:rPr>
          <w:tab/>
        </w:r>
        <w:r>
          <w:rPr>
            <w:noProof/>
            <w:webHidden/>
          </w:rPr>
          <w:fldChar w:fldCharType="begin"/>
        </w:r>
        <w:r>
          <w:rPr>
            <w:noProof/>
            <w:webHidden/>
          </w:rPr>
          <w:instrText xml:space="preserve"> PAGEREF _Toc204069684 \h </w:instrText>
        </w:r>
        <w:r>
          <w:rPr>
            <w:noProof/>
            <w:webHidden/>
          </w:rPr>
        </w:r>
        <w:r>
          <w:rPr>
            <w:noProof/>
            <w:webHidden/>
          </w:rPr>
          <w:fldChar w:fldCharType="separate"/>
        </w:r>
        <w:r>
          <w:rPr>
            <w:noProof/>
            <w:webHidden/>
          </w:rPr>
          <w:t>8</w:t>
        </w:r>
        <w:r>
          <w:rPr>
            <w:noProof/>
            <w:webHidden/>
          </w:rPr>
          <w:fldChar w:fldCharType="end"/>
        </w:r>
      </w:hyperlink>
    </w:p>
    <w:p w:rsidR="00504C09" w:rsidRPr="00F938E8" w:rsidRDefault="00504C09">
      <w:pPr>
        <w:pStyle w:val="11"/>
        <w:rPr>
          <w:rFonts w:ascii="Calibri" w:eastAsia="新細明體" w:hAnsi="Calibri"/>
          <w:b w:val="0"/>
          <w:snapToGrid/>
          <w:szCs w:val="22"/>
        </w:rPr>
      </w:pPr>
      <w:hyperlink w:anchor="_Toc204069685" w:history="1">
        <w:r w:rsidRPr="00AB04CB">
          <w:rPr>
            <w:rStyle w:val="af7"/>
            <w:rFonts w:hint="eastAsia"/>
          </w:rPr>
          <w:t>參、問題探討</w:t>
        </w:r>
        <w:r>
          <w:rPr>
            <w:webHidden/>
          </w:rPr>
          <w:tab/>
        </w:r>
        <w:r>
          <w:rPr>
            <w:webHidden/>
          </w:rPr>
          <w:fldChar w:fldCharType="begin"/>
        </w:r>
        <w:r>
          <w:rPr>
            <w:webHidden/>
          </w:rPr>
          <w:instrText xml:space="preserve"> PAGEREF _Toc204069685 \h </w:instrText>
        </w:r>
        <w:r>
          <w:rPr>
            <w:webHidden/>
          </w:rPr>
        </w:r>
        <w:r>
          <w:rPr>
            <w:webHidden/>
          </w:rPr>
          <w:fldChar w:fldCharType="separate"/>
        </w:r>
        <w:r>
          <w:rPr>
            <w:webHidden/>
          </w:rPr>
          <w:t>10</w:t>
        </w:r>
        <w:r>
          <w:rPr>
            <w:webHidden/>
          </w:rPr>
          <w:fldChar w:fldCharType="end"/>
        </w:r>
      </w:hyperlink>
    </w:p>
    <w:p w:rsidR="00504C09" w:rsidRPr="00F938E8" w:rsidRDefault="00504C09">
      <w:pPr>
        <w:pStyle w:val="23"/>
        <w:rPr>
          <w:rFonts w:ascii="Calibri" w:eastAsia="新細明體" w:hAnsi="Calibri"/>
          <w:noProof/>
          <w:snapToGrid/>
          <w:szCs w:val="22"/>
        </w:rPr>
      </w:pPr>
      <w:hyperlink w:anchor="_Toc204069686" w:history="1">
        <w:r w:rsidRPr="00AB04CB">
          <w:rPr>
            <w:rStyle w:val="af7"/>
            <w:rFonts w:hint="eastAsia"/>
            <w:noProof/>
          </w:rPr>
          <w:t>一、實施分級醫療多年，惟</w:t>
        </w:r>
        <w:r w:rsidRPr="00AB04CB">
          <w:rPr>
            <w:rStyle w:val="af7"/>
            <w:noProof/>
          </w:rPr>
          <w:t>113</w:t>
        </w:r>
        <w:r w:rsidRPr="00AB04CB">
          <w:rPr>
            <w:rStyle w:val="af7"/>
            <w:rFonts w:hint="eastAsia"/>
            <w:noProof/>
          </w:rPr>
          <w:t>年度基層診所就醫件數占比下降，而醫學中心不僅家數增加，且門診及住院健保點數增幅最高，恐與分級醫療目標未合</w:t>
        </w:r>
        <w:r>
          <w:rPr>
            <w:noProof/>
            <w:webHidden/>
          </w:rPr>
          <w:tab/>
        </w:r>
        <w:r>
          <w:rPr>
            <w:noProof/>
            <w:webHidden/>
          </w:rPr>
          <w:fldChar w:fldCharType="begin"/>
        </w:r>
        <w:r>
          <w:rPr>
            <w:noProof/>
            <w:webHidden/>
          </w:rPr>
          <w:instrText xml:space="preserve"> PAGEREF _Toc204069686 \h </w:instrText>
        </w:r>
        <w:r>
          <w:rPr>
            <w:noProof/>
            <w:webHidden/>
          </w:rPr>
        </w:r>
        <w:r>
          <w:rPr>
            <w:noProof/>
            <w:webHidden/>
          </w:rPr>
          <w:fldChar w:fldCharType="separate"/>
        </w:r>
        <w:r>
          <w:rPr>
            <w:noProof/>
            <w:webHidden/>
          </w:rPr>
          <w:t>10</w:t>
        </w:r>
        <w:r>
          <w:rPr>
            <w:noProof/>
            <w:webHidden/>
          </w:rPr>
          <w:fldChar w:fldCharType="end"/>
        </w:r>
      </w:hyperlink>
    </w:p>
    <w:p w:rsidR="00504C09" w:rsidRPr="00F938E8" w:rsidRDefault="00504C09">
      <w:pPr>
        <w:pStyle w:val="23"/>
        <w:rPr>
          <w:rFonts w:ascii="Calibri" w:eastAsia="新細明體" w:hAnsi="Calibri"/>
          <w:noProof/>
          <w:snapToGrid/>
          <w:szCs w:val="22"/>
        </w:rPr>
      </w:pPr>
      <w:hyperlink w:anchor="_Toc204069687" w:history="1">
        <w:r w:rsidRPr="00AB04CB">
          <w:rPr>
            <w:rStyle w:val="af7"/>
            <w:rFonts w:hAnsi="標楷體" w:hint="eastAsia"/>
            <w:noProof/>
          </w:rPr>
          <w:t>二、實施夜班護理人員獎勵，惟年資</w:t>
        </w:r>
        <w:r w:rsidRPr="00AB04CB">
          <w:rPr>
            <w:rStyle w:val="af7"/>
            <w:rFonts w:hAnsi="標楷體"/>
            <w:noProof/>
          </w:rPr>
          <w:t>3</w:t>
        </w:r>
        <w:r w:rsidRPr="00AB04CB">
          <w:rPr>
            <w:rStyle w:val="af7"/>
            <w:rFonts w:hAnsi="標楷體" w:hint="eastAsia"/>
            <w:noProof/>
          </w:rPr>
          <w:t>個月以上護理離職率逾</w:t>
        </w:r>
        <w:r w:rsidRPr="00AB04CB">
          <w:rPr>
            <w:rStyle w:val="af7"/>
            <w:rFonts w:hAnsi="標楷體"/>
            <w:noProof/>
          </w:rPr>
          <w:t>9</w:t>
        </w:r>
        <w:r w:rsidRPr="00AB04CB">
          <w:rPr>
            <w:rStyle w:val="af7"/>
            <w:rFonts w:hAnsi="標楷體" w:hint="eastAsia"/>
            <w:noProof/>
          </w:rPr>
          <w:t>成，護理執業率未增，另有健保給付住院金額低於旅宿業房價，及衛福部網站揭露之月薪高於月實領數，易生誤解等情事，均待研謀改善</w:t>
        </w:r>
        <w:r>
          <w:rPr>
            <w:noProof/>
            <w:webHidden/>
          </w:rPr>
          <w:tab/>
        </w:r>
        <w:r>
          <w:rPr>
            <w:noProof/>
            <w:webHidden/>
          </w:rPr>
          <w:fldChar w:fldCharType="begin"/>
        </w:r>
        <w:r>
          <w:rPr>
            <w:noProof/>
            <w:webHidden/>
          </w:rPr>
          <w:instrText xml:space="preserve"> PAGEREF _Toc204069687 \h </w:instrText>
        </w:r>
        <w:r>
          <w:rPr>
            <w:noProof/>
            <w:webHidden/>
          </w:rPr>
        </w:r>
        <w:r>
          <w:rPr>
            <w:noProof/>
            <w:webHidden/>
          </w:rPr>
          <w:fldChar w:fldCharType="separate"/>
        </w:r>
        <w:r>
          <w:rPr>
            <w:noProof/>
            <w:webHidden/>
          </w:rPr>
          <w:t>13</w:t>
        </w:r>
        <w:r>
          <w:rPr>
            <w:noProof/>
            <w:webHidden/>
          </w:rPr>
          <w:fldChar w:fldCharType="end"/>
        </w:r>
      </w:hyperlink>
    </w:p>
    <w:p w:rsidR="00504C09" w:rsidRPr="00F938E8" w:rsidRDefault="00504C09">
      <w:pPr>
        <w:pStyle w:val="23"/>
        <w:rPr>
          <w:rFonts w:ascii="Calibri" w:eastAsia="新細明體" w:hAnsi="Calibri"/>
          <w:noProof/>
          <w:snapToGrid/>
          <w:szCs w:val="22"/>
        </w:rPr>
      </w:pPr>
      <w:hyperlink w:anchor="_Toc204069688" w:history="1">
        <w:r w:rsidRPr="00AB04CB">
          <w:rPr>
            <w:rStyle w:val="af7"/>
            <w:rFonts w:hint="eastAsia"/>
            <w:noProof/>
          </w:rPr>
          <w:t>三、</w:t>
        </w:r>
        <w:r w:rsidRPr="00AB04CB">
          <w:rPr>
            <w:rStyle w:val="af7"/>
            <w:noProof/>
          </w:rPr>
          <w:t>113</w:t>
        </w:r>
        <w:r w:rsidRPr="00AB04CB">
          <w:rPr>
            <w:rStyle w:val="af7"/>
            <w:rFonts w:hint="eastAsia"/>
            <w:noProof/>
          </w:rPr>
          <w:t>年度一至三級急診病人轉入病房小於</w:t>
        </w:r>
        <w:r w:rsidRPr="00AB04CB">
          <w:rPr>
            <w:rStyle w:val="af7"/>
            <w:noProof/>
          </w:rPr>
          <w:t>8</w:t>
        </w:r>
        <w:r w:rsidRPr="00AB04CB">
          <w:rPr>
            <w:rStyle w:val="af7"/>
            <w:rFonts w:hint="eastAsia"/>
            <w:noProof/>
          </w:rPr>
          <w:t>小時比率低於</w:t>
        </w:r>
        <w:r w:rsidRPr="00AB04CB">
          <w:rPr>
            <w:rStyle w:val="af7"/>
            <w:noProof/>
          </w:rPr>
          <w:t>112</w:t>
        </w:r>
        <w:r w:rsidRPr="00AB04CB">
          <w:rPr>
            <w:rStyle w:val="af7"/>
            <w:rFonts w:hint="eastAsia"/>
            <w:noProof/>
          </w:rPr>
          <w:t>年度，急診病人留置急診室逾</w:t>
        </w:r>
        <w:r w:rsidRPr="00AB04CB">
          <w:rPr>
            <w:rStyle w:val="af7"/>
            <w:noProof/>
          </w:rPr>
          <w:t>24</w:t>
        </w:r>
        <w:r w:rsidRPr="00AB04CB">
          <w:rPr>
            <w:rStyle w:val="af7"/>
            <w:rFonts w:hint="eastAsia"/>
            <w:noProof/>
          </w:rPr>
          <w:t>小時時間長於</w:t>
        </w:r>
        <w:r w:rsidRPr="00AB04CB">
          <w:rPr>
            <w:rStyle w:val="af7"/>
            <w:noProof/>
          </w:rPr>
          <w:t>112</w:t>
        </w:r>
        <w:r w:rsidRPr="00AB04CB">
          <w:rPr>
            <w:rStyle w:val="af7"/>
            <w:rFonts w:hint="eastAsia"/>
            <w:noProof/>
          </w:rPr>
          <w:t>年度，醫學中心急診壅塞仍待解決</w:t>
        </w:r>
        <w:r>
          <w:rPr>
            <w:noProof/>
            <w:webHidden/>
          </w:rPr>
          <w:tab/>
        </w:r>
        <w:r>
          <w:rPr>
            <w:noProof/>
            <w:webHidden/>
          </w:rPr>
          <w:fldChar w:fldCharType="begin"/>
        </w:r>
        <w:r>
          <w:rPr>
            <w:noProof/>
            <w:webHidden/>
          </w:rPr>
          <w:instrText xml:space="preserve"> PAGEREF _Toc204069688 \h </w:instrText>
        </w:r>
        <w:r>
          <w:rPr>
            <w:noProof/>
            <w:webHidden/>
          </w:rPr>
        </w:r>
        <w:r>
          <w:rPr>
            <w:noProof/>
            <w:webHidden/>
          </w:rPr>
          <w:fldChar w:fldCharType="separate"/>
        </w:r>
        <w:r>
          <w:rPr>
            <w:noProof/>
            <w:webHidden/>
          </w:rPr>
          <w:t>17</w:t>
        </w:r>
        <w:r>
          <w:rPr>
            <w:noProof/>
            <w:webHidden/>
          </w:rPr>
          <w:fldChar w:fldCharType="end"/>
        </w:r>
      </w:hyperlink>
    </w:p>
    <w:p w:rsidR="00504C09" w:rsidRPr="00F938E8" w:rsidRDefault="00504C09">
      <w:pPr>
        <w:pStyle w:val="23"/>
        <w:rPr>
          <w:rFonts w:ascii="Calibri" w:eastAsia="新細明體" w:hAnsi="Calibri"/>
          <w:noProof/>
          <w:snapToGrid/>
          <w:szCs w:val="22"/>
        </w:rPr>
      </w:pPr>
      <w:hyperlink w:anchor="_Toc204069689" w:history="1">
        <w:r w:rsidRPr="00AB04CB">
          <w:rPr>
            <w:rStyle w:val="af7"/>
            <w:rFonts w:hint="eastAsia"/>
            <w:noProof/>
          </w:rPr>
          <w:t>四、雖調高急重症健保支付標準，惟醫學中心與區域醫院之初級門診照護率上升，另有部分給付未盡合理，及</w:t>
        </w:r>
        <w:r w:rsidRPr="00AB04CB">
          <w:rPr>
            <w:rStyle w:val="af7"/>
            <w:noProof/>
          </w:rPr>
          <w:t>113</w:t>
        </w:r>
        <w:r w:rsidRPr="00AB04CB">
          <w:rPr>
            <w:rStyle w:val="af7"/>
            <w:rFonts w:hint="eastAsia"/>
            <w:noProof/>
          </w:rPr>
          <w:t>年度外科、急診醫學科醫師減少等情事，均待檢討改善</w:t>
        </w:r>
        <w:r>
          <w:rPr>
            <w:noProof/>
            <w:webHidden/>
          </w:rPr>
          <w:tab/>
        </w:r>
        <w:r>
          <w:rPr>
            <w:noProof/>
            <w:webHidden/>
          </w:rPr>
          <w:fldChar w:fldCharType="begin"/>
        </w:r>
        <w:r>
          <w:rPr>
            <w:noProof/>
            <w:webHidden/>
          </w:rPr>
          <w:instrText xml:space="preserve"> PAGEREF _Toc204069689 \h </w:instrText>
        </w:r>
        <w:r>
          <w:rPr>
            <w:noProof/>
            <w:webHidden/>
          </w:rPr>
        </w:r>
        <w:r>
          <w:rPr>
            <w:noProof/>
            <w:webHidden/>
          </w:rPr>
          <w:fldChar w:fldCharType="separate"/>
        </w:r>
        <w:r>
          <w:rPr>
            <w:noProof/>
            <w:webHidden/>
          </w:rPr>
          <w:t>21</w:t>
        </w:r>
        <w:r>
          <w:rPr>
            <w:noProof/>
            <w:webHidden/>
          </w:rPr>
          <w:fldChar w:fldCharType="end"/>
        </w:r>
      </w:hyperlink>
    </w:p>
    <w:p w:rsidR="00504C09" w:rsidRPr="00F938E8" w:rsidRDefault="00504C09">
      <w:pPr>
        <w:pStyle w:val="11"/>
        <w:rPr>
          <w:rFonts w:ascii="Calibri" w:eastAsia="新細明體" w:hAnsi="Calibri"/>
          <w:b w:val="0"/>
          <w:snapToGrid/>
          <w:szCs w:val="22"/>
        </w:rPr>
      </w:pPr>
      <w:hyperlink w:anchor="_Toc204069690" w:history="1">
        <w:r w:rsidRPr="00AB04CB">
          <w:rPr>
            <w:rStyle w:val="af7"/>
            <w:rFonts w:hint="eastAsia"/>
          </w:rPr>
          <w:t>肆、結論</w:t>
        </w:r>
        <w:r>
          <w:rPr>
            <w:webHidden/>
          </w:rPr>
          <w:tab/>
        </w:r>
        <w:r>
          <w:rPr>
            <w:webHidden/>
          </w:rPr>
          <w:fldChar w:fldCharType="begin"/>
        </w:r>
        <w:r>
          <w:rPr>
            <w:webHidden/>
          </w:rPr>
          <w:instrText xml:space="preserve"> PAGEREF _Toc204069690 \h </w:instrText>
        </w:r>
        <w:r>
          <w:rPr>
            <w:webHidden/>
          </w:rPr>
        </w:r>
        <w:r>
          <w:rPr>
            <w:webHidden/>
          </w:rPr>
          <w:fldChar w:fldCharType="separate"/>
        </w:r>
        <w:r>
          <w:rPr>
            <w:webHidden/>
          </w:rPr>
          <w:t>26</w:t>
        </w:r>
        <w:r>
          <w:rPr>
            <w:webHidden/>
          </w:rPr>
          <w:fldChar w:fldCharType="end"/>
        </w:r>
      </w:hyperlink>
    </w:p>
    <w:p w:rsidR="009C15E7" w:rsidRPr="00103949" w:rsidRDefault="0095127A" w:rsidP="00157DBF">
      <w:pPr>
        <w:ind w:left="567" w:rightChars="49" w:right="139" w:firstLine="487"/>
        <w:rPr>
          <w:rFonts w:hAnsi="標楷體"/>
        </w:rPr>
        <w:sectPr w:rsidR="009C15E7" w:rsidRPr="00103949" w:rsidSect="00C8439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103949">
        <w:rPr>
          <w:rFonts w:hAnsi="標楷體"/>
          <w:b/>
          <w:sz w:val="24"/>
          <w:szCs w:val="24"/>
        </w:rPr>
        <w:fldChar w:fldCharType="end"/>
      </w:r>
    </w:p>
    <w:p w:rsidR="00BC4D6C" w:rsidRDefault="00067C6E" w:rsidP="00C75080">
      <w:pPr>
        <w:pStyle w:val="aff"/>
        <w:ind w:left="-54" w:right="31"/>
        <w:jc w:val="left"/>
      </w:pPr>
      <w:bookmarkStart w:id="1" w:name="_Toc54853534"/>
      <w:bookmarkStart w:id="2" w:name="_Toc90195634"/>
      <w:bookmarkStart w:id="3" w:name="_Toc98577224"/>
      <w:bookmarkStart w:id="4" w:name="_Toc117517091"/>
      <w:bookmarkStart w:id="5" w:name="_Toc119058095"/>
      <w:bookmarkStart w:id="6" w:name="_Toc119472059"/>
      <w:bookmarkStart w:id="7" w:name="_Toc216067389"/>
      <w:bookmarkStart w:id="8" w:name="_Toc216176141"/>
      <w:bookmarkStart w:id="9" w:name="_Toc217224904"/>
      <w:r w:rsidRPr="00067C6E">
        <w:rPr>
          <w:rFonts w:hint="eastAsia"/>
        </w:rPr>
        <w:lastRenderedPageBreak/>
        <w:t>近年我國實施分級醫療、醫護留任與減緩急診壅塞成效之初探</w:t>
      </w:r>
    </w:p>
    <w:p w:rsidR="00181341" w:rsidRDefault="00181341" w:rsidP="0017684D">
      <w:pPr>
        <w:pStyle w:val="aa"/>
        <w:ind w:firstLine="567"/>
      </w:pPr>
    </w:p>
    <w:p w:rsidR="00C75080" w:rsidRDefault="00C75080" w:rsidP="00C75080">
      <w:pPr>
        <w:pStyle w:val="142"/>
        <w:ind w:left="567" w:hanging="567"/>
      </w:pPr>
      <w:bookmarkStart w:id="10" w:name="_Toc519516972"/>
      <w:bookmarkStart w:id="11" w:name="_Toc424402837"/>
      <w:bookmarkStart w:id="12" w:name="_Toc204069679"/>
      <w:r>
        <w:rPr>
          <w:rFonts w:hint="eastAsia"/>
        </w:rPr>
        <w:t>壹、前言</w:t>
      </w:r>
      <w:bookmarkEnd w:id="10"/>
      <w:bookmarkEnd w:id="12"/>
    </w:p>
    <w:p w:rsidR="00F90E08" w:rsidRDefault="002A0694" w:rsidP="0041728F">
      <w:pPr>
        <w:pStyle w:val="aa"/>
        <w:ind w:firstLine="567"/>
      </w:pPr>
      <w:r w:rsidRPr="002A0694">
        <w:rPr>
          <w:rFonts w:hint="eastAsia"/>
        </w:rPr>
        <w:t>我國自84年3月開辦全民健康保險(下稱健保)</w:t>
      </w:r>
      <w:r>
        <w:rPr>
          <w:rFonts w:hint="eastAsia"/>
        </w:rPr>
        <w:t>以來</w:t>
      </w:r>
      <w:r w:rsidRPr="002A0694">
        <w:rPr>
          <w:rFonts w:hint="eastAsia"/>
        </w:rPr>
        <w:t>，提供民眾醫療照護，降低</w:t>
      </w:r>
      <w:r>
        <w:rPr>
          <w:rFonts w:hint="eastAsia"/>
        </w:rPr>
        <w:t>民眾</w:t>
      </w:r>
      <w:r w:rsidRPr="002A0694">
        <w:rPr>
          <w:rFonts w:hint="eastAsia"/>
        </w:rPr>
        <w:t>就醫之財務障礙</w:t>
      </w:r>
      <w:r w:rsidR="001939B1">
        <w:rPr>
          <w:rFonts w:hint="eastAsia"/>
        </w:rPr>
        <w:t>，</w:t>
      </w:r>
      <w:r w:rsidRPr="002A0694">
        <w:rPr>
          <w:rFonts w:hint="eastAsia"/>
        </w:rPr>
        <w:t>健保總額預算</w:t>
      </w:r>
      <w:r w:rsidR="001939B1">
        <w:rPr>
          <w:rFonts w:hint="eastAsia"/>
        </w:rPr>
        <w:t>更</w:t>
      </w:r>
      <w:r w:rsidR="00C53358">
        <w:rPr>
          <w:rFonts w:hint="eastAsia"/>
        </w:rPr>
        <w:t>從</w:t>
      </w:r>
      <w:r w:rsidRPr="002A0694">
        <w:rPr>
          <w:rFonts w:hint="eastAsia"/>
        </w:rPr>
        <w:t>102年度5,531億元</w:t>
      </w:r>
      <w:r w:rsidR="00E025F0">
        <w:rPr>
          <w:rFonts w:hint="eastAsia"/>
        </w:rPr>
        <w:t>增至</w:t>
      </w:r>
      <w:r w:rsidRPr="002A0694">
        <w:rPr>
          <w:rFonts w:hint="eastAsia"/>
        </w:rPr>
        <w:t>114年度9,286億元</w:t>
      </w:r>
      <w:r w:rsidR="001939B1">
        <w:rPr>
          <w:rFonts w:hint="eastAsia"/>
        </w:rPr>
        <w:t>。</w:t>
      </w:r>
      <w:r w:rsidR="00DC1F58">
        <w:rPr>
          <w:rFonts w:hint="eastAsia"/>
        </w:rPr>
        <w:t>國人</w:t>
      </w:r>
      <w:r w:rsidR="00E93C45">
        <w:rPr>
          <w:rFonts w:hint="eastAsia"/>
        </w:rPr>
        <w:t>對健</w:t>
      </w:r>
      <w:r w:rsidR="001939B1">
        <w:rPr>
          <w:rFonts w:hint="eastAsia"/>
        </w:rPr>
        <w:t>保</w:t>
      </w:r>
      <w:r w:rsidR="00E93C45">
        <w:rPr>
          <w:rFonts w:hint="eastAsia"/>
        </w:rPr>
        <w:t>滿意度</w:t>
      </w:r>
      <w:r w:rsidR="00C53358">
        <w:rPr>
          <w:rFonts w:hint="eastAsia"/>
        </w:rPr>
        <w:t>雖</w:t>
      </w:r>
      <w:r w:rsidR="00E93C45">
        <w:rPr>
          <w:rFonts w:hint="eastAsia"/>
        </w:rPr>
        <w:t>達9成，惟健保長期</w:t>
      </w:r>
      <w:r w:rsidR="00655641">
        <w:rPr>
          <w:rFonts w:hint="eastAsia"/>
        </w:rPr>
        <w:t>保險收</w:t>
      </w:r>
      <w:r w:rsidR="00690575">
        <w:rPr>
          <w:rFonts w:hint="eastAsia"/>
        </w:rPr>
        <w:t>支</w:t>
      </w:r>
      <w:r w:rsidR="00655641">
        <w:rPr>
          <w:rFonts w:hint="eastAsia"/>
        </w:rPr>
        <w:t>短絀</w:t>
      </w:r>
      <w:r w:rsidR="00C53358">
        <w:rPr>
          <w:rFonts w:hint="eastAsia"/>
        </w:rPr>
        <w:t>，</w:t>
      </w:r>
      <w:r w:rsidR="00690575">
        <w:rPr>
          <w:rFonts w:hint="eastAsia"/>
        </w:rPr>
        <w:t>且</w:t>
      </w:r>
      <w:r w:rsidR="008B09AB" w:rsidRPr="008B09AB">
        <w:rPr>
          <w:rFonts w:hint="eastAsia"/>
        </w:rPr>
        <w:t>嚴重特殊傳染性肺炎（COVID-19）疫情後，</w:t>
      </w:r>
      <w:r w:rsidR="001939B1">
        <w:rPr>
          <w:rFonts w:hint="eastAsia"/>
        </w:rPr>
        <w:t>我國面臨</w:t>
      </w:r>
      <w:r w:rsidR="0041728F">
        <w:rPr>
          <w:rFonts w:hint="eastAsia"/>
        </w:rPr>
        <w:t>護理人員短缺，</w:t>
      </w:r>
      <w:r w:rsidR="00636261">
        <w:rPr>
          <w:rFonts w:hint="eastAsia"/>
        </w:rPr>
        <w:t>分級醫療</w:t>
      </w:r>
      <w:r w:rsidR="0041728F">
        <w:rPr>
          <w:rFonts w:hint="eastAsia"/>
        </w:rPr>
        <w:t>實施</w:t>
      </w:r>
      <w:r w:rsidR="001939B1">
        <w:rPr>
          <w:rFonts w:hint="eastAsia"/>
        </w:rPr>
        <w:t>多年成效</w:t>
      </w:r>
      <w:r w:rsidR="00D136BC">
        <w:rPr>
          <w:rFonts w:hint="eastAsia"/>
        </w:rPr>
        <w:t>似未彰顯</w:t>
      </w:r>
      <w:r w:rsidR="001939B1">
        <w:rPr>
          <w:rFonts w:hint="eastAsia"/>
        </w:rPr>
        <w:t>，</w:t>
      </w:r>
      <w:r w:rsidR="008B09AB">
        <w:rPr>
          <w:rFonts w:hint="eastAsia"/>
        </w:rPr>
        <w:t>急重症醫師</w:t>
      </w:r>
      <w:r w:rsidR="001939B1">
        <w:rPr>
          <w:rFonts w:hint="eastAsia"/>
        </w:rPr>
        <w:t>爆發</w:t>
      </w:r>
      <w:r w:rsidR="008B09AB">
        <w:rPr>
          <w:rFonts w:hint="eastAsia"/>
        </w:rPr>
        <w:t>離職潮</w:t>
      </w:r>
      <w:r w:rsidR="001939B1">
        <w:rPr>
          <w:rFonts w:hint="eastAsia"/>
        </w:rPr>
        <w:t>、</w:t>
      </w:r>
      <w:r w:rsidR="008B09AB">
        <w:rPr>
          <w:rFonts w:hint="eastAsia"/>
        </w:rPr>
        <w:t>醫院急診壅塞亦較往年嚴峻</w:t>
      </w:r>
      <w:r w:rsidR="00D136BC">
        <w:rPr>
          <w:rFonts w:hint="eastAsia"/>
        </w:rPr>
        <w:t>。</w:t>
      </w:r>
      <w:r w:rsidR="0017684D" w:rsidRPr="0017684D">
        <w:rPr>
          <w:rFonts w:hint="eastAsia"/>
        </w:rPr>
        <w:t>本報告擬</w:t>
      </w:r>
      <w:r w:rsidR="00024BDB">
        <w:rPr>
          <w:rFonts w:hint="eastAsia"/>
        </w:rPr>
        <w:t>對</w:t>
      </w:r>
      <w:r w:rsidR="00443C43">
        <w:rPr>
          <w:rFonts w:hint="eastAsia"/>
        </w:rPr>
        <w:t>中央政府在</w:t>
      </w:r>
      <w:r w:rsidR="00D46C6D" w:rsidRPr="00D46C6D">
        <w:rPr>
          <w:rFonts w:hint="eastAsia"/>
        </w:rPr>
        <w:t>分級醫療</w:t>
      </w:r>
      <w:r w:rsidR="00D46C6D">
        <w:rPr>
          <w:rFonts w:hint="eastAsia"/>
        </w:rPr>
        <w:t>、</w:t>
      </w:r>
      <w:r w:rsidR="00443C43">
        <w:rPr>
          <w:rFonts w:hint="eastAsia"/>
        </w:rPr>
        <w:t>留任醫護人員、解決急診壅塞及提</w:t>
      </w:r>
      <w:r w:rsidR="009F4E5F">
        <w:rPr>
          <w:rFonts w:hint="eastAsia"/>
        </w:rPr>
        <w:t>升急重症健保給付之相</w:t>
      </w:r>
      <w:r w:rsidR="00443C43">
        <w:rPr>
          <w:rFonts w:hint="eastAsia"/>
        </w:rPr>
        <w:t>關策進作為</w:t>
      </w:r>
      <w:r w:rsidR="001939B1">
        <w:rPr>
          <w:rFonts w:hint="eastAsia"/>
        </w:rPr>
        <w:t>與</w:t>
      </w:r>
      <w:r w:rsidR="00443C43">
        <w:rPr>
          <w:rFonts w:hint="eastAsia"/>
        </w:rPr>
        <w:t>成效</w:t>
      </w:r>
      <w:r w:rsidR="00024BDB">
        <w:rPr>
          <w:rFonts w:hint="eastAsia"/>
        </w:rPr>
        <w:t>進行探討</w:t>
      </w:r>
      <w:r w:rsidR="0017684D" w:rsidRPr="0017684D">
        <w:rPr>
          <w:rFonts w:hint="eastAsia"/>
        </w:rPr>
        <w:t>，俾維</w:t>
      </w:r>
      <w:r w:rsidR="00443C43">
        <w:rPr>
          <w:rFonts w:hint="eastAsia"/>
        </w:rPr>
        <w:t>醫療</w:t>
      </w:r>
      <w:r w:rsidR="0017684D" w:rsidRPr="0017684D">
        <w:rPr>
          <w:rFonts w:hint="eastAsia"/>
        </w:rPr>
        <w:t>永續。</w:t>
      </w:r>
    </w:p>
    <w:p w:rsidR="00443C43" w:rsidRPr="00636261" w:rsidRDefault="00443C43" w:rsidP="00F90E08">
      <w:pPr>
        <w:pStyle w:val="aa"/>
        <w:ind w:firstLine="567"/>
        <w:rPr>
          <w:rFonts w:hint="eastAsia"/>
        </w:rPr>
      </w:pPr>
    </w:p>
    <w:p w:rsidR="0006012C" w:rsidRDefault="0006012C" w:rsidP="00C75080">
      <w:pPr>
        <w:pStyle w:val="142"/>
        <w:ind w:left="567" w:hanging="567"/>
      </w:pPr>
      <w:bookmarkStart w:id="13" w:name="_Toc519516973"/>
      <w:bookmarkStart w:id="14" w:name="_Toc204069680"/>
      <w:r w:rsidRPr="00024DAF">
        <w:rPr>
          <w:rFonts w:hint="eastAsia"/>
        </w:rPr>
        <w:t>貳、</w:t>
      </w:r>
      <w:r w:rsidR="001244CC" w:rsidRPr="001244CC">
        <w:rPr>
          <w:rFonts w:hint="eastAsia"/>
        </w:rPr>
        <w:t>近年我國實施分級醫療、醫護留任與減緩急診壅塞措施概況</w:t>
      </w:r>
      <w:bookmarkEnd w:id="14"/>
    </w:p>
    <w:p w:rsidR="0030587B" w:rsidRPr="0030587B" w:rsidRDefault="00592D00" w:rsidP="0030587B">
      <w:pPr>
        <w:ind w:leftChars="0" w:left="0" w:firstLine="567"/>
        <w:rPr>
          <w:rFonts w:hint="eastAsia"/>
        </w:rPr>
      </w:pPr>
      <w:r>
        <w:rPr>
          <w:rFonts w:hAnsi="標楷體" w:hint="eastAsia"/>
        </w:rPr>
        <w:t>為利醫療體系分工合作，</w:t>
      </w:r>
      <w:r w:rsidR="00A521EA">
        <w:rPr>
          <w:rFonts w:hAnsi="標楷體" w:hint="eastAsia"/>
        </w:rPr>
        <w:t>政府</w:t>
      </w:r>
      <w:r>
        <w:rPr>
          <w:rFonts w:hAnsi="標楷體" w:hint="eastAsia"/>
        </w:rPr>
        <w:t>實施分級醫療，</w:t>
      </w:r>
      <w:r w:rsidR="00301DD6">
        <w:rPr>
          <w:rFonts w:hAnsi="標楷體" w:hint="eastAsia"/>
        </w:rPr>
        <w:t>而</w:t>
      </w:r>
      <w:r>
        <w:rPr>
          <w:rFonts w:hAnsi="標楷體" w:hint="eastAsia"/>
        </w:rPr>
        <w:t>醫護人員</w:t>
      </w:r>
      <w:r w:rsidR="004E4E7B">
        <w:rPr>
          <w:rFonts w:hAnsi="標楷體" w:hint="eastAsia"/>
        </w:rPr>
        <w:t>、急診為</w:t>
      </w:r>
      <w:r>
        <w:rPr>
          <w:rFonts w:hAnsi="標楷體" w:hint="eastAsia"/>
        </w:rPr>
        <w:t>重要資源，</w:t>
      </w:r>
      <w:r w:rsidR="0030587B" w:rsidRPr="00690241">
        <w:rPr>
          <w:rFonts w:hAnsi="標楷體" w:hint="eastAsia"/>
        </w:rPr>
        <w:t>以下說明</w:t>
      </w:r>
      <w:r w:rsidR="00286BAE">
        <w:rPr>
          <w:rFonts w:hAnsi="標楷體" w:hint="eastAsia"/>
        </w:rPr>
        <w:t>近年</w:t>
      </w:r>
      <w:r w:rsidR="0030587B">
        <w:rPr>
          <w:rFonts w:hAnsi="標楷體" w:hint="eastAsia"/>
        </w:rPr>
        <w:t>中央政府</w:t>
      </w:r>
      <w:r w:rsidR="00286BAE">
        <w:rPr>
          <w:rFonts w:hAnsi="標楷體" w:hint="eastAsia"/>
        </w:rPr>
        <w:t>在該</w:t>
      </w:r>
      <w:r w:rsidR="00301DD6">
        <w:rPr>
          <w:rFonts w:hAnsi="標楷體" w:hint="eastAsia"/>
        </w:rPr>
        <w:t>等</w:t>
      </w:r>
      <w:r w:rsidR="00286BAE">
        <w:rPr>
          <w:rFonts w:hAnsi="標楷體" w:hint="eastAsia"/>
        </w:rPr>
        <w:t>面向</w:t>
      </w:r>
      <w:r w:rsidR="0030587B" w:rsidRPr="006B74C1">
        <w:rPr>
          <w:rFonts w:hAnsi="標楷體" w:hint="eastAsia"/>
        </w:rPr>
        <w:t>預算編列及執行</w:t>
      </w:r>
      <w:r w:rsidR="0030587B" w:rsidRPr="00690241">
        <w:rPr>
          <w:rFonts w:hAnsi="標楷體" w:hint="eastAsia"/>
        </w:rPr>
        <w:t>情形：</w:t>
      </w:r>
    </w:p>
    <w:p w:rsidR="00BB7590" w:rsidRDefault="00BB7590" w:rsidP="00AF4A8C">
      <w:pPr>
        <w:pStyle w:val="14"/>
        <w:ind w:left="567" w:hanging="567"/>
      </w:pPr>
      <w:bookmarkStart w:id="15" w:name="_Toc204069681"/>
      <w:r w:rsidRPr="00AF4A8C">
        <w:rPr>
          <w:rFonts w:hint="eastAsia"/>
        </w:rPr>
        <w:t>一、</w:t>
      </w:r>
      <w:r w:rsidR="008169EC" w:rsidRPr="008169EC">
        <w:rPr>
          <w:rFonts w:hint="eastAsia"/>
        </w:rPr>
        <w:t>近5年(110至114</w:t>
      </w:r>
      <w:r w:rsidR="00024BDB">
        <w:rPr>
          <w:rFonts w:hint="eastAsia"/>
        </w:rPr>
        <w:t>年度</w:t>
      </w:r>
      <w:r w:rsidR="008169EC" w:rsidRPr="008169EC">
        <w:rPr>
          <w:rFonts w:hint="eastAsia"/>
        </w:rPr>
        <w:t>)我國分級醫療</w:t>
      </w:r>
      <w:r w:rsidR="00185107">
        <w:rPr>
          <w:rFonts w:hint="eastAsia"/>
        </w:rPr>
        <w:t>相關預算</w:t>
      </w:r>
      <w:r w:rsidR="008169EC" w:rsidRPr="008169EC">
        <w:rPr>
          <w:rFonts w:hint="eastAsia"/>
        </w:rPr>
        <w:t>編列及執行情形</w:t>
      </w:r>
      <w:bookmarkEnd w:id="15"/>
    </w:p>
    <w:p w:rsidR="00185107" w:rsidRPr="00185107" w:rsidRDefault="00B1787F" w:rsidP="00185107">
      <w:pPr>
        <w:ind w:left="567" w:firstLine="567"/>
        <w:rPr>
          <w:rFonts w:hint="eastAsia"/>
        </w:rPr>
      </w:pPr>
      <w:r w:rsidRPr="00943793">
        <w:rPr>
          <w:rFonts w:hint="eastAsia"/>
        </w:rPr>
        <w:t>我國醫療院所</w:t>
      </w:r>
      <w:r w:rsidR="00943793" w:rsidRPr="00943793">
        <w:rPr>
          <w:rFonts w:hint="eastAsia"/>
        </w:rPr>
        <w:t>分為醫學中心、區域醫院、地區醫院及基層診所，各層級負有不同任務。</w:t>
      </w:r>
      <w:r w:rsidR="00A521EA">
        <w:rPr>
          <w:rFonts w:hAnsi="標楷體" w:hint="eastAsia"/>
        </w:rPr>
        <w:t>衛生福利部(下稱衛福部)</w:t>
      </w:r>
      <w:r w:rsidR="001E434E" w:rsidRPr="001E434E">
        <w:rPr>
          <w:rFonts w:hint="eastAsia"/>
        </w:rPr>
        <w:t>自106年起推動分級醫療政策，</w:t>
      </w:r>
      <w:r w:rsidR="002F0518">
        <w:rPr>
          <w:rFonts w:hint="eastAsia"/>
        </w:rPr>
        <w:t>旨</w:t>
      </w:r>
      <w:r w:rsidR="001E434E" w:rsidRPr="001E434E">
        <w:rPr>
          <w:rFonts w:hint="eastAsia"/>
        </w:rPr>
        <w:t>讓醫院專注照顧急重症病人，病</w:t>
      </w:r>
      <w:r>
        <w:rPr>
          <w:rFonts w:hint="eastAsia"/>
        </w:rPr>
        <w:t>患</w:t>
      </w:r>
      <w:r w:rsidR="001E434E" w:rsidRPr="001E434E">
        <w:rPr>
          <w:rFonts w:hint="eastAsia"/>
        </w:rPr>
        <w:t>先至基層醫療院所或地區醫院，經醫師專業診療後，將複雜個案轉診至其他專科診所或醫院，經必要檢查治療於病情穩定後，依醫師建議轉回原院所或其他適當院所</w:t>
      </w:r>
      <w:r w:rsidR="00F72646">
        <w:rPr>
          <w:rFonts w:hint="eastAsia"/>
        </w:rPr>
        <w:t>接</w:t>
      </w:r>
      <w:r w:rsidR="001E434E" w:rsidRPr="001E434E">
        <w:rPr>
          <w:rFonts w:hint="eastAsia"/>
        </w:rPr>
        <w:t>續治療</w:t>
      </w:r>
      <w:r w:rsidR="002F0518">
        <w:rPr>
          <w:rFonts w:hint="eastAsia"/>
        </w:rPr>
        <w:t>，</w:t>
      </w:r>
      <w:r w:rsidR="001E434E" w:rsidRPr="001E434E">
        <w:rPr>
          <w:rFonts w:hint="eastAsia"/>
        </w:rPr>
        <w:t>提升醫療照護品質並紓解醫學中心擁擠情形</w:t>
      </w:r>
      <w:r w:rsidR="001E434E">
        <w:rPr>
          <w:rFonts w:hint="eastAsia"/>
        </w:rPr>
        <w:t>。</w:t>
      </w:r>
      <w:r w:rsidR="00720759">
        <w:rPr>
          <w:rFonts w:hint="eastAsia"/>
        </w:rPr>
        <w:t>經查</w:t>
      </w:r>
      <w:r w:rsidR="00720759">
        <w:rPr>
          <w:rFonts w:ascii="新細明體" w:eastAsia="新細明體" w:hAnsi="新細明體" w:hint="eastAsia"/>
        </w:rPr>
        <w:t>：</w:t>
      </w:r>
    </w:p>
    <w:p w:rsidR="00D00EF0" w:rsidRPr="00BE21E2" w:rsidRDefault="00A40803" w:rsidP="00D00EF0">
      <w:pPr>
        <w:pStyle w:val="a4"/>
        <w:ind w:left="851" w:hanging="284"/>
        <w:rPr>
          <w:b/>
        </w:rPr>
      </w:pPr>
      <w:r w:rsidRPr="00BE21E2">
        <w:rPr>
          <w:rFonts w:hint="eastAsia"/>
          <w:b/>
        </w:rPr>
        <w:t>(一)</w:t>
      </w:r>
      <w:r w:rsidR="00A21540" w:rsidRPr="00A21540">
        <w:rPr>
          <w:b/>
        </w:rPr>
        <w:t>106</w:t>
      </w:r>
      <w:r w:rsidR="00A21540">
        <w:rPr>
          <w:rFonts w:hint="eastAsia"/>
          <w:b/>
        </w:rPr>
        <w:t>年度</w:t>
      </w:r>
      <w:r w:rsidR="005A3870" w:rsidRPr="005A3870">
        <w:rPr>
          <w:rFonts w:hint="eastAsia"/>
          <w:b/>
        </w:rPr>
        <w:t>訂定分級醫療六大策略</w:t>
      </w:r>
      <w:r w:rsidR="005A3870">
        <w:rPr>
          <w:rFonts w:hint="eastAsia"/>
          <w:b/>
        </w:rPr>
        <w:t>，1</w:t>
      </w:r>
      <w:r w:rsidR="008001B8">
        <w:rPr>
          <w:rFonts w:hint="eastAsia"/>
          <w:b/>
        </w:rPr>
        <w:t>10</w:t>
      </w:r>
      <w:r w:rsidR="00AF4A8C" w:rsidRPr="00D00EF0">
        <w:rPr>
          <w:rFonts w:hint="eastAsia"/>
          <w:b/>
        </w:rPr>
        <w:t>至</w:t>
      </w:r>
      <w:r w:rsidR="008001B8">
        <w:rPr>
          <w:rFonts w:hint="eastAsia"/>
          <w:b/>
        </w:rPr>
        <w:t>114</w:t>
      </w:r>
      <w:r w:rsidR="00AF4A8C" w:rsidRPr="00D00EF0">
        <w:rPr>
          <w:rFonts w:hint="eastAsia"/>
          <w:b/>
        </w:rPr>
        <w:t>年</w:t>
      </w:r>
      <w:r w:rsidR="008001B8">
        <w:rPr>
          <w:rFonts w:hint="eastAsia"/>
          <w:b/>
        </w:rPr>
        <w:t>度辦理5項促進分級醫療相關計畫</w:t>
      </w:r>
    </w:p>
    <w:p w:rsidR="004F2D4B" w:rsidRDefault="004F2D4B" w:rsidP="00AF4A8C">
      <w:pPr>
        <w:pStyle w:val="22"/>
        <w:ind w:left="850" w:firstLine="567"/>
      </w:pPr>
      <w:r w:rsidRPr="004F2D4B">
        <w:rPr>
          <w:rFonts w:hint="eastAsia"/>
        </w:rPr>
        <w:t>為達醫療分工合作目的，</w:t>
      </w:r>
      <w:r w:rsidR="00384E84">
        <w:rPr>
          <w:rFonts w:hAnsi="標楷體" w:hint="eastAsia"/>
        </w:rPr>
        <w:t>衛福部中央健康保險署(下稱健保</w:t>
      </w:r>
      <w:r w:rsidR="00384E84">
        <w:rPr>
          <w:rFonts w:hAnsi="標楷體" w:hint="eastAsia"/>
        </w:rPr>
        <w:lastRenderedPageBreak/>
        <w:t>署)</w:t>
      </w:r>
      <w:r w:rsidRPr="004F2D4B">
        <w:rPr>
          <w:rFonts w:hint="eastAsia"/>
        </w:rPr>
        <w:t>訂定分級醫療六大策略，分</w:t>
      </w:r>
      <w:r w:rsidR="00F40BCF">
        <w:rPr>
          <w:rFonts w:hint="eastAsia"/>
        </w:rPr>
        <w:t>別</w:t>
      </w:r>
      <w:r w:rsidRPr="004F2D4B">
        <w:rPr>
          <w:rFonts w:hint="eastAsia"/>
        </w:rPr>
        <w:t>為</w:t>
      </w:r>
      <w:r w:rsidR="00016C0E">
        <w:rPr>
          <w:rFonts w:hAnsi="標楷體" w:hint="eastAsia"/>
        </w:rPr>
        <w:t>「</w:t>
      </w:r>
      <w:r w:rsidRPr="004F2D4B">
        <w:rPr>
          <w:rFonts w:hint="eastAsia"/>
        </w:rPr>
        <w:t>提升基層醫療服務量能</w:t>
      </w:r>
      <w:r w:rsidR="00016C0E">
        <w:rPr>
          <w:rFonts w:hAnsi="標楷體" w:hint="eastAsia"/>
        </w:rPr>
        <w:t>」</w:t>
      </w:r>
      <w:r w:rsidRPr="004F2D4B">
        <w:rPr>
          <w:rFonts w:hint="eastAsia"/>
        </w:rPr>
        <w:t>、</w:t>
      </w:r>
      <w:r w:rsidR="00016C0E">
        <w:rPr>
          <w:rFonts w:hAnsi="標楷體" w:hint="eastAsia"/>
        </w:rPr>
        <w:t>「</w:t>
      </w:r>
      <w:r w:rsidRPr="004F2D4B">
        <w:rPr>
          <w:rFonts w:hint="eastAsia"/>
        </w:rPr>
        <w:t>導引民眾轉診就醫習慣與調整部分負擔</w:t>
      </w:r>
      <w:r w:rsidR="00016C0E">
        <w:rPr>
          <w:rFonts w:hAnsi="標楷體" w:hint="eastAsia"/>
        </w:rPr>
        <w:t>」</w:t>
      </w:r>
      <w:r w:rsidRPr="004F2D4B">
        <w:rPr>
          <w:rFonts w:hint="eastAsia"/>
        </w:rPr>
        <w:t>、</w:t>
      </w:r>
      <w:r w:rsidR="00016C0E">
        <w:rPr>
          <w:rFonts w:hAnsi="標楷體" w:hint="eastAsia"/>
        </w:rPr>
        <w:t>「</w:t>
      </w:r>
      <w:r w:rsidRPr="004F2D4B">
        <w:rPr>
          <w:rFonts w:hint="eastAsia"/>
        </w:rPr>
        <w:t>調高醫院重症支付標準，導引醫院減少輕症服務</w:t>
      </w:r>
      <w:r w:rsidR="00016C0E">
        <w:rPr>
          <w:rFonts w:hAnsi="標楷體" w:hint="eastAsia"/>
        </w:rPr>
        <w:t>」</w:t>
      </w:r>
      <w:r w:rsidRPr="004F2D4B">
        <w:rPr>
          <w:rFonts w:hint="eastAsia"/>
        </w:rPr>
        <w:t>、</w:t>
      </w:r>
      <w:r w:rsidR="00016C0E">
        <w:rPr>
          <w:rFonts w:hAnsi="標楷體" w:hint="eastAsia"/>
        </w:rPr>
        <w:t>「</w:t>
      </w:r>
      <w:r w:rsidRPr="004F2D4B">
        <w:rPr>
          <w:rFonts w:hint="eastAsia"/>
        </w:rPr>
        <w:t>強化醫院與診所醫療合作服務，提供連續性照護</w:t>
      </w:r>
      <w:r w:rsidR="00016C0E">
        <w:rPr>
          <w:rFonts w:hAnsi="標楷體" w:hint="eastAsia"/>
        </w:rPr>
        <w:t>」</w:t>
      </w:r>
      <w:r w:rsidRPr="004F2D4B">
        <w:rPr>
          <w:rFonts w:hint="eastAsia"/>
        </w:rPr>
        <w:t>、</w:t>
      </w:r>
      <w:r w:rsidR="00016C0E">
        <w:rPr>
          <w:rFonts w:hAnsi="標楷體" w:hint="eastAsia"/>
        </w:rPr>
        <w:t>「</w:t>
      </w:r>
      <w:r w:rsidRPr="004F2D4B">
        <w:rPr>
          <w:rFonts w:hint="eastAsia"/>
        </w:rPr>
        <w:t>提升民眾自我照護知能</w:t>
      </w:r>
      <w:r w:rsidR="00016C0E">
        <w:rPr>
          <w:rFonts w:hAnsi="標楷體" w:hint="eastAsia"/>
        </w:rPr>
        <w:t>」、「</w:t>
      </w:r>
      <w:r w:rsidRPr="004F2D4B">
        <w:rPr>
          <w:rFonts w:hint="eastAsia"/>
        </w:rPr>
        <w:t>加強醫療財團法人管理</w:t>
      </w:r>
      <w:r w:rsidR="00016C0E">
        <w:rPr>
          <w:rFonts w:hAnsi="標楷體" w:hint="eastAsia"/>
        </w:rPr>
        <w:t>」</w:t>
      </w:r>
      <w:r w:rsidRPr="004F2D4B">
        <w:rPr>
          <w:rFonts w:hint="eastAsia"/>
        </w:rPr>
        <w:t>。</w:t>
      </w:r>
    </w:p>
    <w:p w:rsidR="00AF4A8C" w:rsidRDefault="00E151F4" w:rsidP="00AF4A8C">
      <w:pPr>
        <w:pStyle w:val="22"/>
        <w:ind w:left="850" w:firstLine="567"/>
        <w:rPr>
          <w:snapToGrid/>
        </w:rPr>
      </w:pPr>
      <w:r>
        <w:rPr>
          <w:rFonts w:hint="eastAsia"/>
        </w:rPr>
        <w:t>此外，</w:t>
      </w:r>
      <w:r w:rsidR="00BA5EA6" w:rsidRPr="00BA5EA6">
        <w:rPr>
          <w:rFonts w:hint="eastAsia"/>
        </w:rPr>
        <w:t>健保署</w:t>
      </w:r>
      <w:r w:rsidR="005A3870">
        <w:rPr>
          <w:rFonts w:hint="eastAsia"/>
        </w:rPr>
        <w:t>亦</w:t>
      </w:r>
      <w:r w:rsidR="004F2D4B">
        <w:rPr>
          <w:rFonts w:hint="eastAsia"/>
        </w:rPr>
        <w:t>於</w:t>
      </w:r>
      <w:r w:rsidR="00BA5EA6" w:rsidRPr="00BA5EA6">
        <w:rPr>
          <w:rFonts w:hint="eastAsia"/>
        </w:rPr>
        <w:t>110至114年度辦理5項</w:t>
      </w:r>
      <w:r w:rsidR="00DB74A8" w:rsidRPr="00BA5EA6">
        <w:rPr>
          <w:rFonts w:hint="eastAsia"/>
        </w:rPr>
        <w:t>促進分級醫療</w:t>
      </w:r>
      <w:r w:rsidR="00BA5EA6" w:rsidRPr="00BA5EA6">
        <w:rPr>
          <w:rFonts w:hint="eastAsia"/>
        </w:rPr>
        <w:t>計畫，分別為「鼓勵院所建立轉診之合作機制」、「基層總額轉診型態調整費用」、「強化基層照護能力及『開放表別』項目</w:t>
      </w:r>
      <w:r w:rsidR="00E91B05">
        <w:rPr>
          <w:rFonts w:hAnsi="標楷體" w:hint="eastAsia"/>
        </w:rPr>
        <w:t>」</w:t>
      </w:r>
      <w:r w:rsidR="00BA5EA6" w:rsidRPr="00BA5EA6">
        <w:rPr>
          <w:rFonts w:hint="eastAsia"/>
        </w:rPr>
        <w:t>、「家庭醫師整合性照護計畫」及「跨層級醫院合作計畫」，該5項計畫110</w:t>
      </w:r>
      <w:r w:rsidR="00E3072F">
        <w:rPr>
          <w:rFonts w:hint="eastAsia"/>
        </w:rPr>
        <w:t>至</w:t>
      </w:r>
      <w:r w:rsidR="00BA5EA6" w:rsidRPr="00BA5EA6">
        <w:rPr>
          <w:rFonts w:hint="eastAsia"/>
        </w:rPr>
        <w:t>113年度</w:t>
      </w:r>
      <w:r w:rsidR="00720759">
        <w:rPr>
          <w:rFonts w:hint="eastAsia"/>
        </w:rPr>
        <w:t>合計</w:t>
      </w:r>
      <w:r w:rsidR="00BA5EA6" w:rsidRPr="00BA5EA6">
        <w:rPr>
          <w:rFonts w:hint="eastAsia"/>
        </w:rPr>
        <w:t>預算數介於53</w:t>
      </w:r>
      <w:r w:rsidR="00DB74A8">
        <w:rPr>
          <w:rFonts w:hint="eastAsia"/>
        </w:rPr>
        <w:t>.</w:t>
      </w:r>
      <w:r w:rsidR="00BA5EA6" w:rsidRPr="00BA5EA6">
        <w:rPr>
          <w:rFonts w:hint="eastAsia"/>
        </w:rPr>
        <w:t>58至61</w:t>
      </w:r>
      <w:r w:rsidR="00DB74A8">
        <w:rPr>
          <w:rFonts w:hint="eastAsia"/>
        </w:rPr>
        <w:t>.</w:t>
      </w:r>
      <w:r w:rsidR="00BA5EA6" w:rsidRPr="00BA5EA6">
        <w:rPr>
          <w:rFonts w:hint="eastAsia"/>
        </w:rPr>
        <w:t>5</w:t>
      </w:r>
      <w:r w:rsidR="00DB74A8">
        <w:rPr>
          <w:rFonts w:hint="eastAsia"/>
        </w:rPr>
        <w:t>9</w:t>
      </w:r>
      <w:r w:rsidR="00BA5EA6" w:rsidRPr="00BA5EA6">
        <w:rPr>
          <w:rFonts w:hint="eastAsia"/>
        </w:rPr>
        <w:t>億元</w:t>
      </w:r>
      <w:r w:rsidR="00720759">
        <w:rPr>
          <w:rFonts w:hint="eastAsia"/>
        </w:rPr>
        <w:t>間</w:t>
      </w:r>
      <w:r w:rsidR="00BA5EA6">
        <w:rPr>
          <w:rFonts w:hint="eastAsia"/>
        </w:rPr>
        <w:t>，</w:t>
      </w:r>
      <w:r w:rsidR="00BA5EA6" w:rsidRPr="00BA5EA6">
        <w:rPr>
          <w:rFonts w:hint="eastAsia"/>
        </w:rPr>
        <w:t>114年度則增至69</w:t>
      </w:r>
      <w:r w:rsidR="00DB74A8">
        <w:rPr>
          <w:rFonts w:hint="eastAsia"/>
        </w:rPr>
        <w:t>.59</w:t>
      </w:r>
      <w:r w:rsidR="00BA5EA6" w:rsidRPr="00BA5EA6">
        <w:rPr>
          <w:rFonts w:hint="eastAsia"/>
        </w:rPr>
        <w:t>億元(詳表</w:t>
      </w:r>
      <w:r w:rsidR="00BA5EA6">
        <w:rPr>
          <w:rFonts w:hint="eastAsia"/>
        </w:rPr>
        <w:t>2</w:t>
      </w:r>
      <w:r w:rsidR="00BA5EA6">
        <w:t>-</w:t>
      </w:r>
      <w:r w:rsidR="00BA5EA6" w:rsidRPr="00BA5EA6">
        <w:rPr>
          <w:rFonts w:hint="eastAsia"/>
        </w:rPr>
        <w:t>1-</w:t>
      </w:r>
      <w:r w:rsidR="00BA5EA6">
        <w:t>1</w:t>
      </w:r>
      <w:r w:rsidR="00BA5EA6" w:rsidRPr="00BA5EA6">
        <w:rPr>
          <w:rFonts w:hint="eastAsia"/>
        </w:rPr>
        <w:t>)</w:t>
      </w:r>
      <w:r w:rsidR="00BB7590" w:rsidRPr="00793937">
        <w:rPr>
          <w:rFonts w:hint="eastAsia"/>
          <w:snapToGrid/>
        </w:rPr>
        <w:t>。</w:t>
      </w:r>
    </w:p>
    <w:p w:rsidR="00BB7590" w:rsidRPr="00997A52" w:rsidRDefault="00BB7590" w:rsidP="00BF5631">
      <w:pPr>
        <w:pStyle w:val="20"/>
        <w:spacing w:beforeLines="20" w:before="103"/>
        <w:ind w:leftChars="-1" w:left="562" w:hangingChars="199" w:hanging="565"/>
      </w:pPr>
      <w:r w:rsidRPr="0072018A">
        <w:rPr>
          <w:rFonts w:hAnsi="標楷體" w:hint="eastAsia"/>
          <w:b/>
          <w:sz w:val="28"/>
        </w:rPr>
        <w:t>表</w:t>
      </w:r>
      <w:r w:rsidR="00BA5EA6">
        <w:rPr>
          <w:rFonts w:hAnsi="標楷體" w:hint="eastAsia"/>
          <w:b/>
          <w:sz w:val="28"/>
        </w:rPr>
        <w:t>2</w:t>
      </w:r>
      <w:r w:rsidR="00BA5EA6">
        <w:rPr>
          <w:rFonts w:hAnsi="標楷體"/>
          <w:b/>
          <w:sz w:val="28"/>
        </w:rPr>
        <w:t>-</w:t>
      </w:r>
      <w:r w:rsidR="00BA5EA6">
        <w:rPr>
          <w:rFonts w:hAnsi="標楷體" w:hint="eastAsia"/>
          <w:b/>
          <w:sz w:val="28"/>
        </w:rPr>
        <w:t>1</w:t>
      </w:r>
      <w:r w:rsidR="00BA5EA6">
        <w:rPr>
          <w:rFonts w:hAnsi="標楷體"/>
          <w:b/>
          <w:sz w:val="28"/>
        </w:rPr>
        <w:t>-</w:t>
      </w:r>
      <w:r w:rsidR="00AF4A8C">
        <w:rPr>
          <w:rFonts w:hAnsi="標楷體" w:hint="eastAsia"/>
          <w:b/>
          <w:sz w:val="28"/>
        </w:rPr>
        <w:t>1</w:t>
      </w:r>
      <w:r>
        <w:rPr>
          <w:rFonts w:hAnsi="標楷體" w:hint="eastAsia"/>
          <w:b/>
          <w:sz w:val="28"/>
        </w:rPr>
        <w:t xml:space="preserve">  </w:t>
      </w:r>
      <w:r w:rsidR="00BA5EA6" w:rsidRPr="00BA5EA6">
        <w:rPr>
          <w:rFonts w:hAnsi="標楷體" w:hint="eastAsia"/>
          <w:b/>
          <w:sz w:val="28"/>
        </w:rPr>
        <w:t>衛福部暨所屬辦理促進分級醫療之計畫經費一覽表</w:t>
      </w:r>
    </w:p>
    <w:p w:rsidR="00BB7590" w:rsidRDefault="00BB7590" w:rsidP="00632D37">
      <w:pPr>
        <w:snapToGrid w:val="0"/>
        <w:spacing w:line="300" w:lineRule="exact"/>
        <w:ind w:left="567" w:right="243" w:firstLine="487"/>
        <w:jc w:val="right"/>
        <w:rPr>
          <w:rFonts w:hAnsi="標楷體"/>
          <w:sz w:val="24"/>
          <w:szCs w:val="24"/>
        </w:rPr>
      </w:pPr>
      <w:r w:rsidRPr="00AD6FCE">
        <w:rPr>
          <w:rFonts w:hAnsi="標楷體" w:hint="eastAsia"/>
          <w:sz w:val="24"/>
          <w:szCs w:val="24"/>
        </w:rPr>
        <w:t>單位：</w:t>
      </w:r>
      <w:r w:rsidR="00BA5EA6" w:rsidRPr="00BA5EA6">
        <w:rPr>
          <w:rFonts w:hAnsi="標楷體" w:hint="eastAsia"/>
          <w:sz w:val="24"/>
          <w:szCs w:val="24"/>
        </w:rPr>
        <w:t>新</w:t>
      </w:r>
      <w:r w:rsidR="00BA5EA6">
        <w:rPr>
          <w:rFonts w:hAnsi="標楷體" w:hint="eastAsia"/>
          <w:sz w:val="24"/>
          <w:szCs w:val="24"/>
        </w:rPr>
        <w:t>臺</w:t>
      </w:r>
      <w:r w:rsidR="00BA5EA6" w:rsidRPr="00BA5EA6">
        <w:rPr>
          <w:rFonts w:hAnsi="標楷體" w:hint="eastAsia"/>
          <w:sz w:val="24"/>
          <w:szCs w:val="24"/>
        </w:rPr>
        <w:t>幣百萬</w:t>
      </w:r>
      <w:r w:rsidR="00BA5EA6">
        <w:rPr>
          <w:rFonts w:hAnsi="標楷體" w:hint="eastAsia"/>
          <w:sz w:val="24"/>
          <w:szCs w:val="24"/>
        </w:rPr>
        <w:t>元</w:t>
      </w:r>
    </w:p>
    <w:tbl>
      <w:tblPr>
        <w:tblW w:w="83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618"/>
        <w:gridCol w:w="1034"/>
        <w:gridCol w:w="851"/>
        <w:gridCol w:w="1016"/>
        <w:gridCol w:w="1016"/>
        <w:gridCol w:w="1016"/>
        <w:gridCol w:w="1016"/>
        <w:gridCol w:w="1016"/>
      </w:tblGrid>
      <w:tr w:rsidR="00D221A8" w:rsidRPr="00D221A8" w:rsidTr="00D7001D">
        <w:trPr>
          <w:trHeight w:val="20"/>
          <w:tblHeader/>
          <w:jc w:val="center"/>
        </w:trPr>
        <w:tc>
          <w:tcPr>
            <w:tcW w:w="1618" w:type="dxa"/>
            <w:shd w:val="clear" w:color="auto" w:fill="auto"/>
            <w:noWrap/>
            <w:vAlign w:val="center"/>
            <w:hideMark/>
          </w:tcPr>
          <w:p w:rsidR="00D221A8" w:rsidRPr="00D221A8" w:rsidRDefault="00D221A8" w:rsidP="00D221A8">
            <w:pPr>
              <w:pStyle w:val="143"/>
            </w:pPr>
            <w:r w:rsidRPr="00D221A8">
              <w:t>計畫名稱</w:t>
            </w:r>
          </w:p>
        </w:tc>
        <w:tc>
          <w:tcPr>
            <w:tcW w:w="1885" w:type="dxa"/>
            <w:gridSpan w:val="2"/>
            <w:shd w:val="clear" w:color="auto" w:fill="auto"/>
            <w:noWrap/>
            <w:vAlign w:val="center"/>
            <w:hideMark/>
          </w:tcPr>
          <w:p w:rsidR="00D221A8" w:rsidRPr="00D221A8" w:rsidRDefault="00D221A8" w:rsidP="00D221A8">
            <w:pPr>
              <w:pStyle w:val="143"/>
            </w:pPr>
            <w:r w:rsidRPr="00D221A8">
              <w:t>經費來源</w:t>
            </w:r>
          </w:p>
        </w:tc>
        <w:tc>
          <w:tcPr>
            <w:tcW w:w="1016" w:type="dxa"/>
            <w:shd w:val="clear" w:color="auto" w:fill="auto"/>
            <w:noWrap/>
            <w:vAlign w:val="center"/>
          </w:tcPr>
          <w:p w:rsidR="00D221A8" w:rsidRPr="00D221A8" w:rsidRDefault="00D221A8" w:rsidP="00416F88">
            <w:pPr>
              <w:pStyle w:val="143"/>
              <w:jc w:val="center"/>
            </w:pPr>
            <w:r w:rsidRPr="00D221A8">
              <w:t>110年</w:t>
            </w:r>
          </w:p>
        </w:tc>
        <w:tc>
          <w:tcPr>
            <w:tcW w:w="896" w:type="dxa"/>
            <w:shd w:val="clear" w:color="auto" w:fill="auto"/>
            <w:vAlign w:val="center"/>
          </w:tcPr>
          <w:p w:rsidR="00D221A8" w:rsidRPr="00D221A8" w:rsidRDefault="00D221A8" w:rsidP="00416F88">
            <w:pPr>
              <w:pStyle w:val="143"/>
              <w:jc w:val="center"/>
            </w:pPr>
            <w:r w:rsidRPr="00D221A8">
              <w:t>111年</w:t>
            </w:r>
          </w:p>
        </w:tc>
        <w:tc>
          <w:tcPr>
            <w:tcW w:w="896" w:type="dxa"/>
            <w:shd w:val="clear" w:color="auto" w:fill="auto"/>
            <w:vAlign w:val="center"/>
          </w:tcPr>
          <w:p w:rsidR="00D221A8" w:rsidRPr="00D221A8" w:rsidRDefault="00D221A8" w:rsidP="00416F88">
            <w:pPr>
              <w:pStyle w:val="143"/>
              <w:jc w:val="center"/>
            </w:pPr>
            <w:r w:rsidRPr="00D221A8">
              <w:t>112年</w:t>
            </w:r>
          </w:p>
        </w:tc>
        <w:tc>
          <w:tcPr>
            <w:tcW w:w="1103" w:type="dxa"/>
            <w:shd w:val="clear" w:color="auto" w:fill="auto"/>
            <w:vAlign w:val="center"/>
          </w:tcPr>
          <w:p w:rsidR="00D221A8" w:rsidRPr="00D221A8" w:rsidRDefault="00D221A8" w:rsidP="00416F88">
            <w:pPr>
              <w:pStyle w:val="143"/>
              <w:jc w:val="center"/>
            </w:pPr>
            <w:r w:rsidRPr="00D221A8">
              <w:t>113年</w:t>
            </w:r>
          </w:p>
        </w:tc>
        <w:tc>
          <w:tcPr>
            <w:tcW w:w="891" w:type="dxa"/>
            <w:shd w:val="clear" w:color="auto" w:fill="auto"/>
            <w:vAlign w:val="center"/>
          </w:tcPr>
          <w:p w:rsidR="00D221A8" w:rsidRPr="00D221A8" w:rsidRDefault="00D221A8" w:rsidP="00416F88">
            <w:pPr>
              <w:pStyle w:val="143"/>
              <w:jc w:val="center"/>
            </w:pPr>
            <w:r w:rsidRPr="00D221A8">
              <w:t>114年</w:t>
            </w:r>
          </w:p>
        </w:tc>
      </w:tr>
      <w:tr w:rsidR="00D221A8" w:rsidRPr="00D221A8" w:rsidTr="00D7001D">
        <w:trPr>
          <w:trHeight w:val="219"/>
          <w:jc w:val="center"/>
        </w:trPr>
        <w:tc>
          <w:tcPr>
            <w:tcW w:w="1618" w:type="dxa"/>
            <w:vMerge w:val="restart"/>
            <w:shd w:val="clear" w:color="auto" w:fill="auto"/>
            <w:noWrap/>
            <w:vAlign w:val="center"/>
          </w:tcPr>
          <w:p w:rsidR="00D221A8" w:rsidRPr="00D221A8" w:rsidRDefault="00D221A8" w:rsidP="00D221A8">
            <w:pPr>
              <w:pStyle w:val="143"/>
            </w:pPr>
            <w:r w:rsidRPr="00D221A8">
              <w:t>鼓勵院所建立轉診之合作機制</w:t>
            </w:r>
          </w:p>
        </w:tc>
        <w:tc>
          <w:tcPr>
            <w:tcW w:w="1034" w:type="dxa"/>
            <w:vMerge w:val="restart"/>
            <w:shd w:val="clear" w:color="auto" w:fill="auto"/>
            <w:noWrap/>
            <w:vAlign w:val="center"/>
          </w:tcPr>
          <w:p w:rsidR="00D221A8" w:rsidRPr="00D221A8" w:rsidRDefault="00D221A8" w:rsidP="00D7001D">
            <w:pPr>
              <w:pStyle w:val="143"/>
            </w:pPr>
            <w:r w:rsidRPr="00D221A8">
              <w:t>健保基金</w:t>
            </w:r>
            <w:r w:rsidR="00D7001D" w:rsidRPr="00D221A8">
              <w:t>-</w:t>
            </w:r>
            <w:r w:rsidRPr="00D221A8">
              <w:t>醫院</w:t>
            </w:r>
          </w:p>
        </w:tc>
        <w:tc>
          <w:tcPr>
            <w:tcW w:w="851" w:type="dxa"/>
            <w:shd w:val="clear" w:color="auto" w:fill="auto"/>
            <w:vAlign w:val="center"/>
          </w:tcPr>
          <w:p w:rsidR="00D221A8" w:rsidRPr="00D221A8" w:rsidRDefault="00D221A8" w:rsidP="00D221A8">
            <w:pPr>
              <w:pStyle w:val="143"/>
            </w:pPr>
            <w:r w:rsidRPr="00D221A8">
              <w:t>預算數</w:t>
            </w:r>
          </w:p>
        </w:tc>
        <w:tc>
          <w:tcPr>
            <w:tcW w:w="1016" w:type="dxa"/>
            <w:shd w:val="clear" w:color="auto" w:fill="auto"/>
            <w:noWrap/>
            <w:vAlign w:val="center"/>
          </w:tcPr>
          <w:p w:rsidR="00D221A8" w:rsidRPr="00D221A8" w:rsidRDefault="00D221A8" w:rsidP="00500457">
            <w:pPr>
              <w:pStyle w:val="143"/>
              <w:jc w:val="right"/>
            </w:pPr>
            <w:r w:rsidRPr="00D221A8">
              <w:t>400</w:t>
            </w:r>
            <w:r w:rsidR="00500457" w:rsidRPr="00D221A8">
              <w:t>.</w:t>
            </w:r>
            <w:r w:rsidR="00500457">
              <w:rPr>
                <w:rFonts w:hint="eastAsia"/>
              </w:rPr>
              <w:t>00</w:t>
            </w:r>
          </w:p>
        </w:tc>
        <w:tc>
          <w:tcPr>
            <w:tcW w:w="896" w:type="dxa"/>
            <w:shd w:val="clear" w:color="auto" w:fill="auto"/>
            <w:vAlign w:val="center"/>
          </w:tcPr>
          <w:p w:rsidR="00D221A8" w:rsidRPr="00D221A8" w:rsidRDefault="00D221A8" w:rsidP="00CC4F99">
            <w:pPr>
              <w:pStyle w:val="143"/>
              <w:jc w:val="right"/>
            </w:pPr>
            <w:r w:rsidRPr="00D221A8">
              <w:t>224.7</w:t>
            </w:r>
            <w:r w:rsidR="00AB74F2">
              <w:rPr>
                <w:rFonts w:hint="eastAsia"/>
              </w:rPr>
              <w:t>0</w:t>
            </w:r>
          </w:p>
        </w:tc>
        <w:tc>
          <w:tcPr>
            <w:tcW w:w="896" w:type="dxa"/>
            <w:shd w:val="clear" w:color="auto" w:fill="auto"/>
            <w:vAlign w:val="center"/>
          </w:tcPr>
          <w:p w:rsidR="00D221A8" w:rsidRPr="00D221A8" w:rsidRDefault="00D221A8" w:rsidP="00CC4F99">
            <w:pPr>
              <w:pStyle w:val="143"/>
              <w:jc w:val="right"/>
            </w:pPr>
            <w:r w:rsidRPr="00D221A8">
              <w:t>224.7</w:t>
            </w:r>
            <w:r w:rsidR="00AB74F2">
              <w:rPr>
                <w:rFonts w:hint="eastAsia"/>
              </w:rPr>
              <w:t>0</w:t>
            </w:r>
          </w:p>
        </w:tc>
        <w:tc>
          <w:tcPr>
            <w:tcW w:w="1103" w:type="dxa"/>
            <w:shd w:val="clear" w:color="auto" w:fill="auto"/>
            <w:vAlign w:val="center"/>
          </w:tcPr>
          <w:p w:rsidR="00D221A8" w:rsidRPr="00D221A8" w:rsidRDefault="00D221A8" w:rsidP="00CC4F99">
            <w:pPr>
              <w:pStyle w:val="143"/>
              <w:jc w:val="right"/>
            </w:pPr>
            <w:r w:rsidRPr="00D221A8">
              <w:t>224.7</w:t>
            </w:r>
            <w:r w:rsidR="00AB74F2">
              <w:rPr>
                <w:rFonts w:hint="eastAsia"/>
              </w:rPr>
              <w:t>0</w:t>
            </w:r>
          </w:p>
        </w:tc>
        <w:tc>
          <w:tcPr>
            <w:tcW w:w="891" w:type="dxa"/>
            <w:shd w:val="clear" w:color="auto" w:fill="auto"/>
            <w:vAlign w:val="center"/>
          </w:tcPr>
          <w:p w:rsidR="00D221A8" w:rsidRPr="00D221A8" w:rsidRDefault="00D221A8" w:rsidP="00CC4F99">
            <w:pPr>
              <w:pStyle w:val="143"/>
              <w:jc w:val="right"/>
            </w:pPr>
            <w:r w:rsidRPr="00D221A8">
              <w:t>224.7</w:t>
            </w:r>
            <w:r w:rsidR="00AB74F2">
              <w:rPr>
                <w:rFonts w:hint="eastAsia"/>
              </w:rPr>
              <w:t>0</w:t>
            </w:r>
          </w:p>
        </w:tc>
      </w:tr>
      <w:tr w:rsidR="00D221A8" w:rsidRPr="00D221A8" w:rsidTr="00D7001D">
        <w:trPr>
          <w:trHeight w:val="219"/>
          <w:jc w:val="center"/>
        </w:trPr>
        <w:tc>
          <w:tcPr>
            <w:tcW w:w="1618" w:type="dxa"/>
            <w:vMerge/>
            <w:shd w:val="clear" w:color="auto" w:fill="auto"/>
            <w:noWrap/>
            <w:vAlign w:val="center"/>
          </w:tcPr>
          <w:p w:rsidR="00D221A8" w:rsidRPr="00D221A8" w:rsidRDefault="00D221A8" w:rsidP="00D221A8">
            <w:pPr>
              <w:pStyle w:val="143"/>
            </w:pPr>
          </w:p>
        </w:tc>
        <w:tc>
          <w:tcPr>
            <w:tcW w:w="1034" w:type="dxa"/>
            <w:vMerge/>
            <w:shd w:val="clear" w:color="auto" w:fill="auto"/>
            <w:noWrap/>
            <w:vAlign w:val="center"/>
          </w:tcPr>
          <w:p w:rsidR="00D221A8" w:rsidRPr="00D221A8" w:rsidRDefault="00D221A8" w:rsidP="00D221A8">
            <w:pPr>
              <w:pStyle w:val="143"/>
            </w:pPr>
          </w:p>
        </w:tc>
        <w:tc>
          <w:tcPr>
            <w:tcW w:w="851" w:type="dxa"/>
            <w:shd w:val="clear" w:color="auto" w:fill="auto"/>
            <w:vAlign w:val="center"/>
          </w:tcPr>
          <w:p w:rsidR="00D221A8" w:rsidRPr="00D221A8" w:rsidRDefault="00D221A8" w:rsidP="00D221A8">
            <w:pPr>
              <w:pStyle w:val="143"/>
            </w:pPr>
            <w:r w:rsidRPr="00D221A8">
              <w:t>決算數</w:t>
            </w:r>
          </w:p>
        </w:tc>
        <w:tc>
          <w:tcPr>
            <w:tcW w:w="1016" w:type="dxa"/>
            <w:shd w:val="clear" w:color="auto" w:fill="auto"/>
            <w:noWrap/>
            <w:vAlign w:val="center"/>
          </w:tcPr>
          <w:p w:rsidR="00D221A8" w:rsidRPr="00D221A8" w:rsidRDefault="00D221A8" w:rsidP="00CC4F99">
            <w:pPr>
              <w:pStyle w:val="143"/>
              <w:jc w:val="right"/>
            </w:pPr>
            <w:r w:rsidRPr="00D221A8">
              <w:t>200.14</w:t>
            </w:r>
          </w:p>
        </w:tc>
        <w:tc>
          <w:tcPr>
            <w:tcW w:w="896" w:type="dxa"/>
            <w:shd w:val="clear" w:color="auto" w:fill="auto"/>
            <w:vAlign w:val="center"/>
          </w:tcPr>
          <w:p w:rsidR="00D221A8" w:rsidRPr="00D221A8" w:rsidRDefault="00D221A8" w:rsidP="00CC4F99">
            <w:pPr>
              <w:pStyle w:val="143"/>
              <w:jc w:val="right"/>
            </w:pPr>
            <w:r w:rsidRPr="00D221A8">
              <w:t>197.99</w:t>
            </w:r>
          </w:p>
        </w:tc>
        <w:tc>
          <w:tcPr>
            <w:tcW w:w="896" w:type="dxa"/>
            <w:shd w:val="clear" w:color="auto" w:fill="auto"/>
            <w:vAlign w:val="center"/>
          </w:tcPr>
          <w:p w:rsidR="00D221A8" w:rsidRPr="00D221A8" w:rsidRDefault="00D221A8" w:rsidP="00CC4F99">
            <w:pPr>
              <w:pStyle w:val="143"/>
              <w:jc w:val="right"/>
            </w:pPr>
            <w:r w:rsidRPr="00D221A8">
              <w:t>214.4</w:t>
            </w:r>
            <w:r w:rsidR="00AB74F2">
              <w:rPr>
                <w:rFonts w:hint="eastAsia"/>
              </w:rPr>
              <w:t>0</w:t>
            </w:r>
          </w:p>
        </w:tc>
        <w:tc>
          <w:tcPr>
            <w:tcW w:w="1103" w:type="dxa"/>
            <w:shd w:val="clear" w:color="auto" w:fill="auto"/>
            <w:vAlign w:val="center"/>
          </w:tcPr>
          <w:p w:rsidR="00D221A8" w:rsidRPr="00D221A8" w:rsidRDefault="00D221A8" w:rsidP="00CC4F99">
            <w:pPr>
              <w:pStyle w:val="143"/>
              <w:jc w:val="right"/>
            </w:pPr>
            <w:r w:rsidRPr="00D221A8">
              <w:t>160.8</w:t>
            </w:r>
            <w:r w:rsidR="00AB74F2">
              <w:rPr>
                <w:rFonts w:hint="eastAsia"/>
              </w:rPr>
              <w:t>0</w:t>
            </w:r>
          </w:p>
          <w:p w:rsidR="00D221A8" w:rsidRPr="00EE5BC6" w:rsidRDefault="00D221A8" w:rsidP="00CC4F99">
            <w:pPr>
              <w:pStyle w:val="143"/>
              <w:jc w:val="right"/>
              <w:rPr>
                <w:sz w:val="20"/>
                <w:szCs w:val="20"/>
              </w:rPr>
            </w:pPr>
            <w:r w:rsidRPr="00EE5BC6">
              <w:rPr>
                <w:rFonts w:hint="eastAsia"/>
                <w:sz w:val="20"/>
                <w:szCs w:val="20"/>
              </w:rPr>
              <w:t>(說明2)</w:t>
            </w:r>
          </w:p>
        </w:tc>
        <w:tc>
          <w:tcPr>
            <w:tcW w:w="891" w:type="dxa"/>
            <w:shd w:val="clear" w:color="auto" w:fill="auto"/>
            <w:vAlign w:val="center"/>
          </w:tcPr>
          <w:p w:rsidR="00D221A8" w:rsidRPr="00D221A8" w:rsidRDefault="00D221A8" w:rsidP="00CC4F99">
            <w:pPr>
              <w:pStyle w:val="143"/>
              <w:jc w:val="right"/>
            </w:pPr>
            <w:r w:rsidRPr="00D221A8">
              <w:t>-</w:t>
            </w:r>
          </w:p>
        </w:tc>
      </w:tr>
      <w:tr w:rsidR="00D221A8" w:rsidRPr="00D221A8" w:rsidTr="00D7001D">
        <w:trPr>
          <w:trHeight w:val="219"/>
          <w:jc w:val="center"/>
        </w:trPr>
        <w:tc>
          <w:tcPr>
            <w:tcW w:w="1618" w:type="dxa"/>
            <w:vMerge/>
            <w:shd w:val="clear" w:color="auto" w:fill="auto"/>
            <w:noWrap/>
            <w:vAlign w:val="center"/>
          </w:tcPr>
          <w:p w:rsidR="00D221A8" w:rsidRPr="00D221A8" w:rsidRDefault="00D221A8" w:rsidP="00D221A8">
            <w:pPr>
              <w:pStyle w:val="143"/>
            </w:pPr>
          </w:p>
        </w:tc>
        <w:tc>
          <w:tcPr>
            <w:tcW w:w="1034" w:type="dxa"/>
            <w:vMerge w:val="restart"/>
            <w:shd w:val="clear" w:color="auto" w:fill="auto"/>
            <w:noWrap/>
            <w:vAlign w:val="center"/>
          </w:tcPr>
          <w:p w:rsidR="00D221A8" w:rsidRPr="00D221A8" w:rsidRDefault="00D221A8" w:rsidP="00D221A8">
            <w:pPr>
              <w:pStyle w:val="143"/>
            </w:pPr>
            <w:r w:rsidRPr="00D221A8">
              <w:t>健保基金-基層</w:t>
            </w:r>
          </w:p>
        </w:tc>
        <w:tc>
          <w:tcPr>
            <w:tcW w:w="851" w:type="dxa"/>
            <w:shd w:val="clear" w:color="auto" w:fill="auto"/>
            <w:vAlign w:val="center"/>
          </w:tcPr>
          <w:p w:rsidR="00D221A8" w:rsidRPr="00D221A8" w:rsidRDefault="00D221A8" w:rsidP="00D221A8">
            <w:pPr>
              <w:pStyle w:val="143"/>
            </w:pPr>
            <w:r w:rsidRPr="00D221A8">
              <w:t>預算數</w:t>
            </w:r>
          </w:p>
        </w:tc>
        <w:tc>
          <w:tcPr>
            <w:tcW w:w="1016" w:type="dxa"/>
            <w:shd w:val="clear" w:color="auto" w:fill="auto"/>
            <w:noWrap/>
            <w:vAlign w:val="center"/>
          </w:tcPr>
          <w:p w:rsidR="00D221A8" w:rsidRPr="00D221A8" w:rsidRDefault="00D221A8" w:rsidP="00CC4F99">
            <w:pPr>
              <w:pStyle w:val="143"/>
              <w:jc w:val="right"/>
            </w:pPr>
            <w:r w:rsidRPr="00D221A8">
              <w:t>258</w:t>
            </w:r>
            <w:r w:rsidR="00AB74F2" w:rsidRPr="00D221A8">
              <w:t>.</w:t>
            </w:r>
            <w:r w:rsidR="00AB74F2">
              <w:rPr>
                <w:rFonts w:hint="eastAsia"/>
              </w:rPr>
              <w:t>00</w:t>
            </w:r>
          </w:p>
        </w:tc>
        <w:tc>
          <w:tcPr>
            <w:tcW w:w="896" w:type="dxa"/>
            <w:shd w:val="clear" w:color="auto" w:fill="auto"/>
            <w:vAlign w:val="center"/>
          </w:tcPr>
          <w:p w:rsidR="00D221A8" w:rsidRPr="00D221A8" w:rsidRDefault="00D221A8" w:rsidP="00CC4F99">
            <w:pPr>
              <w:pStyle w:val="143"/>
              <w:jc w:val="right"/>
            </w:pPr>
            <w:r w:rsidRPr="00D221A8">
              <w:t>258</w:t>
            </w:r>
            <w:r w:rsidR="00AB74F2" w:rsidRPr="00D221A8">
              <w:t>.</w:t>
            </w:r>
            <w:r w:rsidR="00AB74F2">
              <w:rPr>
                <w:rFonts w:hint="eastAsia"/>
              </w:rPr>
              <w:t>00</w:t>
            </w:r>
          </w:p>
        </w:tc>
        <w:tc>
          <w:tcPr>
            <w:tcW w:w="896" w:type="dxa"/>
            <w:shd w:val="clear" w:color="auto" w:fill="auto"/>
            <w:vAlign w:val="center"/>
          </w:tcPr>
          <w:p w:rsidR="00D221A8" w:rsidRPr="00D221A8" w:rsidRDefault="00D221A8" w:rsidP="00CC4F99">
            <w:pPr>
              <w:pStyle w:val="143"/>
              <w:jc w:val="right"/>
            </w:pPr>
            <w:r w:rsidRPr="00D221A8">
              <w:t>258</w:t>
            </w:r>
            <w:r w:rsidR="00AB74F2" w:rsidRPr="00D221A8">
              <w:t>.</w:t>
            </w:r>
            <w:r w:rsidR="00AB74F2">
              <w:rPr>
                <w:rFonts w:hint="eastAsia"/>
              </w:rPr>
              <w:t>00</w:t>
            </w:r>
          </w:p>
        </w:tc>
        <w:tc>
          <w:tcPr>
            <w:tcW w:w="1103" w:type="dxa"/>
            <w:shd w:val="clear" w:color="auto" w:fill="auto"/>
            <w:vAlign w:val="center"/>
          </w:tcPr>
          <w:p w:rsidR="00D221A8" w:rsidRPr="00D221A8" w:rsidRDefault="00D221A8" w:rsidP="00CC4F99">
            <w:pPr>
              <w:pStyle w:val="143"/>
              <w:jc w:val="right"/>
            </w:pPr>
            <w:r w:rsidRPr="00D221A8">
              <w:t>258</w:t>
            </w:r>
            <w:r w:rsidR="00AB74F2" w:rsidRPr="00D221A8">
              <w:t>.</w:t>
            </w:r>
            <w:r w:rsidR="00AB74F2">
              <w:rPr>
                <w:rFonts w:hint="eastAsia"/>
              </w:rPr>
              <w:t>00</w:t>
            </w:r>
          </w:p>
        </w:tc>
        <w:tc>
          <w:tcPr>
            <w:tcW w:w="891" w:type="dxa"/>
            <w:shd w:val="clear" w:color="auto" w:fill="auto"/>
            <w:vAlign w:val="center"/>
          </w:tcPr>
          <w:p w:rsidR="00D221A8" w:rsidRPr="00D221A8" w:rsidRDefault="00D221A8" w:rsidP="00CC4F99">
            <w:pPr>
              <w:pStyle w:val="143"/>
              <w:jc w:val="right"/>
            </w:pPr>
            <w:r w:rsidRPr="00D221A8">
              <w:t>258</w:t>
            </w:r>
            <w:r w:rsidR="00AB74F2" w:rsidRPr="00D221A8">
              <w:t>.</w:t>
            </w:r>
            <w:r w:rsidR="00AB74F2">
              <w:rPr>
                <w:rFonts w:hint="eastAsia"/>
              </w:rPr>
              <w:t>00</w:t>
            </w:r>
          </w:p>
        </w:tc>
      </w:tr>
      <w:tr w:rsidR="00D221A8" w:rsidRPr="00D221A8" w:rsidTr="00D7001D">
        <w:trPr>
          <w:trHeight w:val="219"/>
          <w:jc w:val="center"/>
        </w:trPr>
        <w:tc>
          <w:tcPr>
            <w:tcW w:w="1618" w:type="dxa"/>
            <w:vMerge/>
            <w:shd w:val="clear" w:color="auto" w:fill="auto"/>
            <w:noWrap/>
            <w:vAlign w:val="center"/>
          </w:tcPr>
          <w:p w:rsidR="00D221A8" w:rsidRPr="00D221A8" w:rsidRDefault="00D221A8" w:rsidP="00D221A8">
            <w:pPr>
              <w:pStyle w:val="143"/>
            </w:pPr>
          </w:p>
        </w:tc>
        <w:tc>
          <w:tcPr>
            <w:tcW w:w="1034" w:type="dxa"/>
            <w:vMerge/>
            <w:shd w:val="clear" w:color="auto" w:fill="auto"/>
            <w:noWrap/>
            <w:vAlign w:val="center"/>
          </w:tcPr>
          <w:p w:rsidR="00D221A8" w:rsidRPr="00D221A8" w:rsidRDefault="00D221A8" w:rsidP="00D221A8">
            <w:pPr>
              <w:pStyle w:val="143"/>
            </w:pPr>
          </w:p>
        </w:tc>
        <w:tc>
          <w:tcPr>
            <w:tcW w:w="851" w:type="dxa"/>
            <w:shd w:val="clear" w:color="auto" w:fill="auto"/>
            <w:vAlign w:val="center"/>
          </w:tcPr>
          <w:p w:rsidR="00D221A8" w:rsidRPr="00D221A8" w:rsidRDefault="00D221A8" w:rsidP="00D221A8">
            <w:pPr>
              <w:pStyle w:val="143"/>
            </w:pPr>
            <w:r w:rsidRPr="00D221A8">
              <w:t>決算數</w:t>
            </w:r>
          </w:p>
        </w:tc>
        <w:tc>
          <w:tcPr>
            <w:tcW w:w="1016" w:type="dxa"/>
            <w:shd w:val="clear" w:color="auto" w:fill="auto"/>
            <w:noWrap/>
            <w:vAlign w:val="center"/>
          </w:tcPr>
          <w:p w:rsidR="00D221A8" w:rsidRPr="00D221A8" w:rsidRDefault="00D221A8" w:rsidP="00CC4F99">
            <w:pPr>
              <w:pStyle w:val="143"/>
              <w:jc w:val="right"/>
            </w:pPr>
            <w:r w:rsidRPr="00D221A8">
              <w:t>143.5</w:t>
            </w:r>
            <w:r w:rsidR="00AB74F2">
              <w:rPr>
                <w:rFonts w:hint="eastAsia"/>
              </w:rPr>
              <w:t>0</w:t>
            </w:r>
          </w:p>
        </w:tc>
        <w:tc>
          <w:tcPr>
            <w:tcW w:w="896" w:type="dxa"/>
            <w:shd w:val="clear" w:color="auto" w:fill="auto"/>
            <w:vAlign w:val="center"/>
          </w:tcPr>
          <w:p w:rsidR="00D221A8" w:rsidRPr="00D221A8" w:rsidRDefault="00D221A8" w:rsidP="00CC4F99">
            <w:pPr>
              <w:pStyle w:val="143"/>
              <w:jc w:val="right"/>
            </w:pPr>
            <w:r w:rsidRPr="00D221A8">
              <w:t>142.7</w:t>
            </w:r>
            <w:r w:rsidR="00AB74F2">
              <w:rPr>
                <w:rFonts w:hint="eastAsia"/>
              </w:rPr>
              <w:t>0</w:t>
            </w:r>
          </w:p>
        </w:tc>
        <w:tc>
          <w:tcPr>
            <w:tcW w:w="896" w:type="dxa"/>
            <w:shd w:val="clear" w:color="auto" w:fill="auto"/>
            <w:vAlign w:val="center"/>
          </w:tcPr>
          <w:p w:rsidR="00D221A8" w:rsidRPr="00D221A8" w:rsidRDefault="00D221A8" w:rsidP="00CC4F99">
            <w:pPr>
              <w:pStyle w:val="143"/>
              <w:jc w:val="right"/>
            </w:pPr>
            <w:r w:rsidRPr="00D221A8">
              <w:t>158.1</w:t>
            </w:r>
            <w:r w:rsidR="00AB74F2">
              <w:rPr>
                <w:rFonts w:hint="eastAsia"/>
              </w:rPr>
              <w:t>0</w:t>
            </w:r>
          </w:p>
        </w:tc>
        <w:tc>
          <w:tcPr>
            <w:tcW w:w="1103" w:type="dxa"/>
            <w:shd w:val="clear" w:color="auto" w:fill="auto"/>
            <w:vAlign w:val="center"/>
          </w:tcPr>
          <w:p w:rsidR="00D221A8" w:rsidRPr="00D221A8" w:rsidRDefault="00D221A8" w:rsidP="00CC4F99">
            <w:pPr>
              <w:pStyle w:val="143"/>
              <w:jc w:val="right"/>
            </w:pPr>
            <w:r w:rsidRPr="00D221A8">
              <w:t>121.2</w:t>
            </w:r>
            <w:r w:rsidR="00AB74F2">
              <w:rPr>
                <w:rFonts w:hint="eastAsia"/>
              </w:rPr>
              <w:t>0</w:t>
            </w:r>
          </w:p>
          <w:p w:rsidR="00D221A8" w:rsidRPr="00EE5BC6" w:rsidRDefault="00D221A8" w:rsidP="00CC4F99">
            <w:pPr>
              <w:pStyle w:val="143"/>
              <w:jc w:val="right"/>
              <w:rPr>
                <w:sz w:val="20"/>
                <w:szCs w:val="20"/>
              </w:rPr>
            </w:pPr>
            <w:r w:rsidRPr="00EE5BC6">
              <w:rPr>
                <w:rFonts w:hint="eastAsia"/>
                <w:sz w:val="20"/>
                <w:szCs w:val="20"/>
              </w:rPr>
              <w:t>(說明2)</w:t>
            </w:r>
          </w:p>
        </w:tc>
        <w:tc>
          <w:tcPr>
            <w:tcW w:w="891" w:type="dxa"/>
            <w:shd w:val="clear" w:color="auto" w:fill="auto"/>
            <w:vAlign w:val="center"/>
          </w:tcPr>
          <w:p w:rsidR="00D221A8" w:rsidRPr="00D221A8" w:rsidRDefault="00D221A8" w:rsidP="00CC4F99">
            <w:pPr>
              <w:pStyle w:val="143"/>
              <w:jc w:val="right"/>
            </w:pPr>
            <w:r w:rsidRPr="00D221A8">
              <w:t>-</w:t>
            </w:r>
          </w:p>
        </w:tc>
      </w:tr>
      <w:tr w:rsidR="00D221A8" w:rsidRPr="00D221A8" w:rsidTr="00D7001D">
        <w:trPr>
          <w:trHeight w:val="141"/>
          <w:jc w:val="center"/>
        </w:trPr>
        <w:tc>
          <w:tcPr>
            <w:tcW w:w="1618" w:type="dxa"/>
            <w:vMerge w:val="restart"/>
            <w:shd w:val="clear" w:color="auto" w:fill="auto"/>
            <w:noWrap/>
            <w:vAlign w:val="center"/>
          </w:tcPr>
          <w:p w:rsidR="00D221A8" w:rsidRPr="00D221A8" w:rsidRDefault="00D221A8" w:rsidP="00D221A8">
            <w:pPr>
              <w:pStyle w:val="143"/>
            </w:pPr>
            <w:r w:rsidRPr="00D221A8">
              <w:rPr>
                <w:rFonts w:hint="eastAsia"/>
              </w:rPr>
              <w:t>基層總額轉診型態調整費用</w:t>
            </w:r>
          </w:p>
        </w:tc>
        <w:tc>
          <w:tcPr>
            <w:tcW w:w="1034" w:type="dxa"/>
            <w:vMerge w:val="restart"/>
            <w:shd w:val="clear" w:color="auto" w:fill="auto"/>
            <w:noWrap/>
            <w:vAlign w:val="center"/>
          </w:tcPr>
          <w:p w:rsidR="00D221A8" w:rsidRPr="00D221A8" w:rsidRDefault="00D221A8" w:rsidP="00D221A8">
            <w:pPr>
              <w:pStyle w:val="143"/>
            </w:pPr>
            <w:r w:rsidRPr="00D221A8">
              <w:t>健保基金</w:t>
            </w:r>
          </w:p>
        </w:tc>
        <w:tc>
          <w:tcPr>
            <w:tcW w:w="851" w:type="dxa"/>
            <w:shd w:val="clear" w:color="auto" w:fill="auto"/>
            <w:vAlign w:val="center"/>
          </w:tcPr>
          <w:p w:rsidR="00D221A8" w:rsidRPr="00D221A8" w:rsidRDefault="00D221A8" w:rsidP="00D221A8">
            <w:pPr>
              <w:pStyle w:val="143"/>
            </w:pPr>
            <w:r w:rsidRPr="00D221A8">
              <w:t>預算數</w:t>
            </w:r>
          </w:p>
        </w:tc>
        <w:tc>
          <w:tcPr>
            <w:tcW w:w="1016" w:type="dxa"/>
            <w:shd w:val="clear" w:color="auto" w:fill="auto"/>
            <w:noWrap/>
            <w:vAlign w:val="center"/>
          </w:tcPr>
          <w:p w:rsidR="00D221A8" w:rsidRPr="00D221A8" w:rsidRDefault="00D221A8" w:rsidP="00CC4F99">
            <w:pPr>
              <w:pStyle w:val="143"/>
              <w:jc w:val="right"/>
            </w:pPr>
            <w:r w:rsidRPr="00D221A8">
              <w:t>10.</w:t>
            </w:r>
            <w:r w:rsidR="00AB74F2">
              <w:rPr>
                <w:rFonts w:hint="eastAsia"/>
              </w:rPr>
              <w:t>0</w:t>
            </w:r>
            <w:r w:rsidRPr="00D221A8">
              <w:t>0</w:t>
            </w:r>
          </w:p>
        </w:tc>
        <w:tc>
          <w:tcPr>
            <w:tcW w:w="896" w:type="dxa"/>
            <w:shd w:val="clear" w:color="auto" w:fill="auto"/>
            <w:vAlign w:val="center"/>
          </w:tcPr>
          <w:p w:rsidR="00D221A8" w:rsidRPr="00D221A8" w:rsidRDefault="00D221A8" w:rsidP="00CC4F99">
            <w:pPr>
              <w:pStyle w:val="143"/>
              <w:jc w:val="right"/>
            </w:pPr>
            <w:r w:rsidRPr="00D221A8">
              <w:t>8.0</w:t>
            </w:r>
            <w:r w:rsidR="00AB74F2">
              <w:rPr>
                <w:rFonts w:hint="eastAsia"/>
              </w:rPr>
              <w:t>0</w:t>
            </w:r>
          </w:p>
        </w:tc>
        <w:tc>
          <w:tcPr>
            <w:tcW w:w="896" w:type="dxa"/>
            <w:shd w:val="clear" w:color="auto" w:fill="auto"/>
            <w:vAlign w:val="center"/>
          </w:tcPr>
          <w:p w:rsidR="00D221A8" w:rsidRPr="00D221A8" w:rsidRDefault="00D221A8" w:rsidP="00CC4F99">
            <w:pPr>
              <w:pStyle w:val="143"/>
              <w:jc w:val="right"/>
            </w:pPr>
            <w:r w:rsidRPr="00D221A8">
              <w:t>8.0</w:t>
            </w:r>
            <w:r w:rsidR="00AB74F2">
              <w:rPr>
                <w:rFonts w:hint="eastAsia"/>
              </w:rPr>
              <w:t>0</w:t>
            </w:r>
          </w:p>
        </w:tc>
        <w:tc>
          <w:tcPr>
            <w:tcW w:w="1103" w:type="dxa"/>
            <w:shd w:val="clear" w:color="auto" w:fill="auto"/>
            <w:vAlign w:val="center"/>
          </w:tcPr>
          <w:p w:rsidR="00D221A8" w:rsidRPr="00D221A8" w:rsidRDefault="00D221A8" w:rsidP="00CC4F99">
            <w:pPr>
              <w:pStyle w:val="143"/>
              <w:jc w:val="right"/>
            </w:pPr>
            <w:r w:rsidRPr="00D221A8">
              <w:t>8.0</w:t>
            </w:r>
            <w:r w:rsidR="00AB74F2">
              <w:rPr>
                <w:rFonts w:hint="eastAsia"/>
              </w:rPr>
              <w:t>0</w:t>
            </w:r>
          </w:p>
        </w:tc>
        <w:tc>
          <w:tcPr>
            <w:tcW w:w="891" w:type="dxa"/>
            <w:shd w:val="clear" w:color="auto" w:fill="auto"/>
            <w:vAlign w:val="center"/>
          </w:tcPr>
          <w:p w:rsidR="00D221A8" w:rsidRPr="00D221A8" w:rsidRDefault="00D221A8" w:rsidP="00CC4F99">
            <w:pPr>
              <w:pStyle w:val="143"/>
              <w:jc w:val="right"/>
            </w:pPr>
            <w:r w:rsidRPr="00D221A8">
              <w:t>8.0</w:t>
            </w:r>
            <w:r w:rsidR="00AB74F2">
              <w:rPr>
                <w:rFonts w:hint="eastAsia"/>
              </w:rPr>
              <w:t>0</w:t>
            </w:r>
          </w:p>
        </w:tc>
      </w:tr>
      <w:tr w:rsidR="00D221A8" w:rsidRPr="00D221A8" w:rsidTr="00D7001D">
        <w:trPr>
          <w:trHeight w:val="141"/>
          <w:jc w:val="center"/>
        </w:trPr>
        <w:tc>
          <w:tcPr>
            <w:tcW w:w="1618" w:type="dxa"/>
            <w:vMerge/>
            <w:shd w:val="clear" w:color="auto" w:fill="auto"/>
            <w:noWrap/>
            <w:vAlign w:val="center"/>
          </w:tcPr>
          <w:p w:rsidR="00D221A8" w:rsidRPr="00D221A8" w:rsidRDefault="00D221A8" w:rsidP="00D221A8">
            <w:pPr>
              <w:pStyle w:val="143"/>
            </w:pPr>
          </w:p>
        </w:tc>
        <w:tc>
          <w:tcPr>
            <w:tcW w:w="1034" w:type="dxa"/>
            <w:vMerge/>
            <w:shd w:val="clear" w:color="auto" w:fill="auto"/>
            <w:noWrap/>
            <w:vAlign w:val="center"/>
          </w:tcPr>
          <w:p w:rsidR="00D221A8" w:rsidRPr="00D221A8" w:rsidRDefault="00D221A8" w:rsidP="00D221A8">
            <w:pPr>
              <w:pStyle w:val="143"/>
            </w:pPr>
          </w:p>
        </w:tc>
        <w:tc>
          <w:tcPr>
            <w:tcW w:w="851" w:type="dxa"/>
            <w:shd w:val="clear" w:color="auto" w:fill="auto"/>
            <w:vAlign w:val="center"/>
          </w:tcPr>
          <w:p w:rsidR="00D221A8" w:rsidRPr="00D221A8" w:rsidRDefault="00D221A8" w:rsidP="00D221A8">
            <w:pPr>
              <w:pStyle w:val="143"/>
            </w:pPr>
            <w:r w:rsidRPr="00D221A8">
              <w:t>決算數</w:t>
            </w:r>
          </w:p>
        </w:tc>
        <w:tc>
          <w:tcPr>
            <w:tcW w:w="1016" w:type="dxa"/>
            <w:shd w:val="clear" w:color="auto" w:fill="auto"/>
            <w:noWrap/>
            <w:vAlign w:val="center"/>
          </w:tcPr>
          <w:p w:rsidR="00D221A8" w:rsidRPr="00D221A8" w:rsidRDefault="00D221A8" w:rsidP="00CC4F99">
            <w:pPr>
              <w:pStyle w:val="143"/>
              <w:jc w:val="right"/>
            </w:pPr>
            <w:r w:rsidRPr="00D221A8">
              <w:t>10.</w:t>
            </w:r>
            <w:r w:rsidR="00AB74F2">
              <w:rPr>
                <w:rFonts w:hint="eastAsia"/>
              </w:rPr>
              <w:t>0</w:t>
            </w:r>
            <w:r w:rsidRPr="00D221A8">
              <w:t>0</w:t>
            </w:r>
          </w:p>
        </w:tc>
        <w:tc>
          <w:tcPr>
            <w:tcW w:w="896" w:type="dxa"/>
            <w:shd w:val="clear" w:color="auto" w:fill="auto"/>
            <w:vAlign w:val="center"/>
          </w:tcPr>
          <w:p w:rsidR="00D221A8" w:rsidRPr="00D221A8" w:rsidRDefault="00D221A8" w:rsidP="00CC4F99">
            <w:pPr>
              <w:pStyle w:val="143"/>
              <w:jc w:val="right"/>
            </w:pPr>
            <w:r w:rsidRPr="00D221A8">
              <w:t>5.41</w:t>
            </w:r>
          </w:p>
        </w:tc>
        <w:tc>
          <w:tcPr>
            <w:tcW w:w="896" w:type="dxa"/>
            <w:shd w:val="clear" w:color="auto" w:fill="auto"/>
            <w:vAlign w:val="center"/>
          </w:tcPr>
          <w:p w:rsidR="00D221A8" w:rsidRPr="00D221A8" w:rsidRDefault="00D221A8" w:rsidP="00CC4F99">
            <w:pPr>
              <w:pStyle w:val="143"/>
              <w:jc w:val="right"/>
            </w:pPr>
            <w:r w:rsidRPr="00D221A8">
              <w:t>5.68</w:t>
            </w:r>
          </w:p>
          <w:p w:rsidR="00D221A8" w:rsidRPr="00EE5BC6" w:rsidRDefault="00D221A8" w:rsidP="00CC4F99">
            <w:pPr>
              <w:pStyle w:val="143"/>
              <w:jc w:val="right"/>
              <w:rPr>
                <w:sz w:val="20"/>
                <w:szCs w:val="20"/>
              </w:rPr>
            </w:pPr>
            <w:r w:rsidRPr="00EE5BC6">
              <w:rPr>
                <w:rFonts w:hint="eastAsia"/>
                <w:sz w:val="20"/>
                <w:szCs w:val="20"/>
              </w:rPr>
              <w:t>(說明3)</w:t>
            </w:r>
          </w:p>
        </w:tc>
        <w:tc>
          <w:tcPr>
            <w:tcW w:w="1103" w:type="dxa"/>
            <w:shd w:val="clear" w:color="auto" w:fill="auto"/>
            <w:vAlign w:val="center"/>
          </w:tcPr>
          <w:p w:rsidR="00D221A8" w:rsidRPr="00D221A8" w:rsidRDefault="00D221A8" w:rsidP="00CC4F99">
            <w:pPr>
              <w:pStyle w:val="143"/>
              <w:jc w:val="right"/>
            </w:pPr>
            <w:r w:rsidRPr="00D221A8">
              <w:t>4.23</w:t>
            </w:r>
          </w:p>
          <w:p w:rsidR="00D221A8" w:rsidRPr="00EE5BC6" w:rsidRDefault="00D221A8" w:rsidP="00CC4F99">
            <w:pPr>
              <w:pStyle w:val="143"/>
              <w:jc w:val="right"/>
              <w:rPr>
                <w:sz w:val="20"/>
                <w:szCs w:val="20"/>
              </w:rPr>
            </w:pPr>
            <w:r w:rsidRPr="00EE5BC6">
              <w:rPr>
                <w:rFonts w:hint="eastAsia"/>
                <w:sz w:val="20"/>
                <w:szCs w:val="20"/>
              </w:rPr>
              <w:t>(說明3)</w:t>
            </w:r>
          </w:p>
        </w:tc>
        <w:tc>
          <w:tcPr>
            <w:tcW w:w="891" w:type="dxa"/>
            <w:shd w:val="clear" w:color="auto" w:fill="auto"/>
            <w:vAlign w:val="center"/>
          </w:tcPr>
          <w:p w:rsidR="00D221A8" w:rsidRPr="00D221A8" w:rsidRDefault="00D221A8" w:rsidP="00CC4F99">
            <w:pPr>
              <w:pStyle w:val="143"/>
              <w:jc w:val="right"/>
            </w:pPr>
            <w:r w:rsidRPr="00D221A8">
              <w:t>-</w:t>
            </w:r>
          </w:p>
        </w:tc>
      </w:tr>
      <w:tr w:rsidR="00D221A8" w:rsidRPr="00D221A8" w:rsidTr="00D7001D">
        <w:trPr>
          <w:trHeight w:val="210"/>
          <w:jc w:val="center"/>
        </w:trPr>
        <w:tc>
          <w:tcPr>
            <w:tcW w:w="1618" w:type="dxa"/>
            <w:vMerge w:val="restart"/>
            <w:shd w:val="clear" w:color="auto" w:fill="auto"/>
            <w:noWrap/>
            <w:vAlign w:val="center"/>
          </w:tcPr>
          <w:p w:rsidR="00D221A8" w:rsidRPr="00D221A8" w:rsidRDefault="00D221A8" w:rsidP="00D221A8">
            <w:pPr>
              <w:pStyle w:val="143"/>
            </w:pPr>
            <w:r w:rsidRPr="00D221A8">
              <w:t>強化基層照護能力及「開放表別」項目</w:t>
            </w:r>
          </w:p>
        </w:tc>
        <w:tc>
          <w:tcPr>
            <w:tcW w:w="1034" w:type="dxa"/>
            <w:vMerge w:val="restart"/>
            <w:shd w:val="clear" w:color="auto" w:fill="auto"/>
            <w:noWrap/>
            <w:vAlign w:val="center"/>
          </w:tcPr>
          <w:p w:rsidR="00D221A8" w:rsidRPr="00D221A8" w:rsidRDefault="00D221A8" w:rsidP="00D221A8">
            <w:pPr>
              <w:pStyle w:val="143"/>
            </w:pPr>
            <w:r w:rsidRPr="00D221A8">
              <w:t>健保基金</w:t>
            </w:r>
          </w:p>
        </w:tc>
        <w:tc>
          <w:tcPr>
            <w:tcW w:w="851" w:type="dxa"/>
            <w:shd w:val="clear" w:color="auto" w:fill="auto"/>
            <w:noWrap/>
            <w:vAlign w:val="center"/>
          </w:tcPr>
          <w:p w:rsidR="00D221A8" w:rsidRPr="00D221A8" w:rsidRDefault="00D221A8" w:rsidP="00D221A8">
            <w:pPr>
              <w:pStyle w:val="143"/>
            </w:pPr>
            <w:r w:rsidRPr="00D221A8">
              <w:t>預算數</w:t>
            </w:r>
          </w:p>
        </w:tc>
        <w:tc>
          <w:tcPr>
            <w:tcW w:w="1016" w:type="dxa"/>
            <w:shd w:val="clear" w:color="auto" w:fill="auto"/>
            <w:noWrap/>
            <w:vAlign w:val="center"/>
          </w:tcPr>
          <w:p w:rsidR="00D221A8" w:rsidRPr="00D221A8" w:rsidRDefault="00D221A8" w:rsidP="00CC4F99">
            <w:pPr>
              <w:pStyle w:val="143"/>
              <w:jc w:val="right"/>
            </w:pPr>
            <w:r w:rsidRPr="00D221A8">
              <w:t>920.</w:t>
            </w:r>
            <w:r w:rsidR="00AB74F2">
              <w:rPr>
                <w:rFonts w:hint="eastAsia"/>
              </w:rPr>
              <w:t>0</w:t>
            </w:r>
            <w:r w:rsidRPr="00D221A8">
              <w:t>0</w:t>
            </w:r>
          </w:p>
        </w:tc>
        <w:tc>
          <w:tcPr>
            <w:tcW w:w="896" w:type="dxa"/>
            <w:shd w:val="clear" w:color="auto" w:fill="auto"/>
            <w:vAlign w:val="center"/>
          </w:tcPr>
          <w:p w:rsidR="00D221A8" w:rsidRPr="00D221A8" w:rsidRDefault="00D221A8" w:rsidP="00CC4F99">
            <w:pPr>
              <w:pStyle w:val="143"/>
              <w:jc w:val="right"/>
            </w:pPr>
            <w:r w:rsidRPr="00D221A8">
              <w:t>1,220.0</w:t>
            </w:r>
            <w:r w:rsidR="00AB74F2">
              <w:rPr>
                <w:rFonts w:hint="eastAsia"/>
              </w:rPr>
              <w:t>0</w:t>
            </w:r>
          </w:p>
        </w:tc>
        <w:tc>
          <w:tcPr>
            <w:tcW w:w="896" w:type="dxa"/>
            <w:shd w:val="clear" w:color="auto" w:fill="auto"/>
            <w:vAlign w:val="center"/>
          </w:tcPr>
          <w:p w:rsidR="00D221A8" w:rsidRPr="00D221A8" w:rsidRDefault="00D221A8" w:rsidP="00CC4F99">
            <w:pPr>
              <w:pStyle w:val="143"/>
              <w:jc w:val="right"/>
            </w:pPr>
            <w:r w:rsidRPr="00D221A8">
              <w:t>1,320.0</w:t>
            </w:r>
            <w:r w:rsidR="00AB74F2">
              <w:rPr>
                <w:rFonts w:hint="eastAsia"/>
              </w:rPr>
              <w:t>0</w:t>
            </w:r>
          </w:p>
        </w:tc>
        <w:tc>
          <w:tcPr>
            <w:tcW w:w="1103" w:type="dxa"/>
            <w:shd w:val="clear" w:color="auto" w:fill="auto"/>
            <w:vAlign w:val="center"/>
          </w:tcPr>
          <w:p w:rsidR="00D221A8" w:rsidRPr="00D221A8" w:rsidRDefault="00D221A8" w:rsidP="00CC4F99">
            <w:pPr>
              <w:pStyle w:val="143"/>
              <w:jc w:val="right"/>
            </w:pPr>
            <w:r w:rsidRPr="00D221A8">
              <w:t>1,320.0</w:t>
            </w:r>
            <w:r w:rsidR="00AB74F2">
              <w:rPr>
                <w:rFonts w:hint="eastAsia"/>
              </w:rPr>
              <w:t>0</w:t>
            </w:r>
          </w:p>
        </w:tc>
        <w:tc>
          <w:tcPr>
            <w:tcW w:w="891" w:type="dxa"/>
            <w:shd w:val="clear" w:color="auto" w:fill="auto"/>
            <w:vAlign w:val="center"/>
          </w:tcPr>
          <w:p w:rsidR="00D221A8" w:rsidRPr="00D221A8" w:rsidRDefault="00D221A8" w:rsidP="00CC4F99">
            <w:pPr>
              <w:pStyle w:val="143"/>
              <w:jc w:val="right"/>
            </w:pPr>
            <w:r w:rsidRPr="00D221A8">
              <w:t>1,720.0</w:t>
            </w:r>
            <w:r w:rsidR="00AB74F2">
              <w:rPr>
                <w:rFonts w:hint="eastAsia"/>
              </w:rPr>
              <w:t>0</w:t>
            </w:r>
          </w:p>
        </w:tc>
      </w:tr>
      <w:tr w:rsidR="00D221A8" w:rsidRPr="00D221A8" w:rsidTr="00D7001D">
        <w:trPr>
          <w:trHeight w:val="210"/>
          <w:jc w:val="center"/>
        </w:trPr>
        <w:tc>
          <w:tcPr>
            <w:tcW w:w="1618" w:type="dxa"/>
            <w:vMerge/>
            <w:shd w:val="clear" w:color="auto" w:fill="auto"/>
            <w:noWrap/>
            <w:vAlign w:val="center"/>
          </w:tcPr>
          <w:p w:rsidR="00D221A8" w:rsidRPr="00D221A8" w:rsidRDefault="00D221A8" w:rsidP="00D221A8">
            <w:pPr>
              <w:pStyle w:val="143"/>
            </w:pPr>
          </w:p>
        </w:tc>
        <w:tc>
          <w:tcPr>
            <w:tcW w:w="1034" w:type="dxa"/>
            <w:vMerge/>
            <w:shd w:val="clear" w:color="auto" w:fill="auto"/>
            <w:noWrap/>
            <w:vAlign w:val="center"/>
          </w:tcPr>
          <w:p w:rsidR="00D221A8" w:rsidRPr="00D221A8" w:rsidRDefault="00D221A8" w:rsidP="00D221A8">
            <w:pPr>
              <w:pStyle w:val="143"/>
            </w:pPr>
          </w:p>
        </w:tc>
        <w:tc>
          <w:tcPr>
            <w:tcW w:w="851" w:type="dxa"/>
            <w:shd w:val="clear" w:color="auto" w:fill="auto"/>
            <w:noWrap/>
            <w:vAlign w:val="center"/>
          </w:tcPr>
          <w:p w:rsidR="00D221A8" w:rsidRPr="00D221A8" w:rsidRDefault="00D221A8" w:rsidP="00D221A8">
            <w:pPr>
              <w:pStyle w:val="143"/>
            </w:pPr>
            <w:r w:rsidRPr="00D221A8">
              <w:t>決算數</w:t>
            </w:r>
          </w:p>
        </w:tc>
        <w:tc>
          <w:tcPr>
            <w:tcW w:w="1016" w:type="dxa"/>
            <w:shd w:val="clear" w:color="auto" w:fill="auto"/>
            <w:noWrap/>
            <w:vAlign w:val="center"/>
          </w:tcPr>
          <w:p w:rsidR="00D221A8" w:rsidRPr="00D221A8" w:rsidRDefault="00D221A8" w:rsidP="00CC4F99">
            <w:pPr>
              <w:pStyle w:val="143"/>
              <w:jc w:val="right"/>
            </w:pPr>
            <w:r w:rsidRPr="00D221A8">
              <w:t>409.1</w:t>
            </w:r>
            <w:r w:rsidR="00AB74F2">
              <w:rPr>
                <w:rFonts w:hint="eastAsia"/>
              </w:rPr>
              <w:t>0</w:t>
            </w:r>
          </w:p>
        </w:tc>
        <w:tc>
          <w:tcPr>
            <w:tcW w:w="896" w:type="dxa"/>
            <w:shd w:val="clear" w:color="auto" w:fill="auto"/>
            <w:vAlign w:val="center"/>
          </w:tcPr>
          <w:p w:rsidR="00D221A8" w:rsidRPr="00D221A8" w:rsidRDefault="00D221A8" w:rsidP="00CC4F99">
            <w:pPr>
              <w:pStyle w:val="143"/>
              <w:jc w:val="right"/>
            </w:pPr>
            <w:r w:rsidRPr="00D221A8">
              <w:t>490.3</w:t>
            </w:r>
            <w:r w:rsidR="00AB74F2">
              <w:rPr>
                <w:rFonts w:hint="eastAsia"/>
              </w:rPr>
              <w:t>0</w:t>
            </w:r>
          </w:p>
        </w:tc>
        <w:tc>
          <w:tcPr>
            <w:tcW w:w="896" w:type="dxa"/>
            <w:shd w:val="clear" w:color="auto" w:fill="auto"/>
            <w:vAlign w:val="center"/>
          </w:tcPr>
          <w:p w:rsidR="00D221A8" w:rsidRPr="00D221A8" w:rsidRDefault="00D221A8" w:rsidP="00CC4F99">
            <w:pPr>
              <w:pStyle w:val="143"/>
              <w:jc w:val="right"/>
            </w:pPr>
            <w:r w:rsidRPr="00D221A8">
              <w:t>890.2</w:t>
            </w:r>
            <w:r w:rsidR="00AB74F2">
              <w:rPr>
                <w:rFonts w:hint="eastAsia"/>
              </w:rPr>
              <w:t>0</w:t>
            </w:r>
          </w:p>
        </w:tc>
        <w:tc>
          <w:tcPr>
            <w:tcW w:w="1103" w:type="dxa"/>
            <w:shd w:val="clear" w:color="auto" w:fill="auto"/>
            <w:vAlign w:val="center"/>
          </w:tcPr>
          <w:p w:rsidR="00D221A8" w:rsidRPr="00D221A8" w:rsidRDefault="00D221A8" w:rsidP="00CC4F99">
            <w:pPr>
              <w:pStyle w:val="143"/>
              <w:jc w:val="right"/>
            </w:pPr>
            <w:r w:rsidRPr="00D221A8">
              <w:t>900.2</w:t>
            </w:r>
            <w:r w:rsidR="00AB74F2">
              <w:rPr>
                <w:rFonts w:hint="eastAsia"/>
              </w:rPr>
              <w:t>0</w:t>
            </w:r>
          </w:p>
          <w:p w:rsidR="00D221A8" w:rsidRPr="00EE5BC6" w:rsidRDefault="00D221A8" w:rsidP="00CC4F99">
            <w:pPr>
              <w:pStyle w:val="143"/>
              <w:jc w:val="right"/>
              <w:rPr>
                <w:sz w:val="20"/>
                <w:szCs w:val="20"/>
              </w:rPr>
            </w:pPr>
            <w:r w:rsidRPr="00EE5BC6">
              <w:rPr>
                <w:rFonts w:hint="eastAsia"/>
                <w:sz w:val="20"/>
                <w:szCs w:val="20"/>
              </w:rPr>
              <w:t>(說明2)</w:t>
            </w:r>
          </w:p>
        </w:tc>
        <w:tc>
          <w:tcPr>
            <w:tcW w:w="891" w:type="dxa"/>
            <w:shd w:val="clear" w:color="auto" w:fill="auto"/>
            <w:vAlign w:val="center"/>
          </w:tcPr>
          <w:p w:rsidR="00D221A8" w:rsidRPr="00D221A8" w:rsidRDefault="00D221A8" w:rsidP="00CC4F99">
            <w:pPr>
              <w:pStyle w:val="143"/>
              <w:jc w:val="right"/>
            </w:pPr>
            <w:r w:rsidRPr="00D221A8">
              <w:t>-</w:t>
            </w:r>
          </w:p>
        </w:tc>
      </w:tr>
      <w:tr w:rsidR="00D221A8" w:rsidRPr="00D221A8" w:rsidTr="00D7001D">
        <w:trPr>
          <w:trHeight w:val="210"/>
          <w:jc w:val="center"/>
        </w:trPr>
        <w:tc>
          <w:tcPr>
            <w:tcW w:w="1618" w:type="dxa"/>
            <w:vMerge w:val="restart"/>
            <w:shd w:val="clear" w:color="auto" w:fill="auto"/>
            <w:noWrap/>
            <w:vAlign w:val="center"/>
          </w:tcPr>
          <w:p w:rsidR="00D221A8" w:rsidRPr="00D221A8" w:rsidRDefault="00D221A8" w:rsidP="00D221A8">
            <w:pPr>
              <w:pStyle w:val="143"/>
            </w:pPr>
            <w:r w:rsidRPr="00D221A8">
              <w:t>家庭醫師整合性照護計畫</w:t>
            </w:r>
          </w:p>
        </w:tc>
        <w:tc>
          <w:tcPr>
            <w:tcW w:w="1034" w:type="dxa"/>
            <w:vMerge w:val="restart"/>
            <w:shd w:val="clear" w:color="auto" w:fill="auto"/>
            <w:noWrap/>
            <w:vAlign w:val="center"/>
          </w:tcPr>
          <w:p w:rsidR="00D221A8" w:rsidRPr="00D221A8" w:rsidRDefault="00D221A8" w:rsidP="00D221A8">
            <w:pPr>
              <w:pStyle w:val="143"/>
            </w:pPr>
            <w:r w:rsidRPr="00D221A8">
              <w:t>健保基金</w:t>
            </w:r>
          </w:p>
        </w:tc>
        <w:tc>
          <w:tcPr>
            <w:tcW w:w="851" w:type="dxa"/>
            <w:shd w:val="clear" w:color="auto" w:fill="auto"/>
            <w:noWrap/>
            <w:vAlign w:val="center"/>
          </w:tcPr>
          <w:p w:rsidR="00D221A8" w:rsidRPr="00D221A8" w:rsidRDefault="00D221A8" w:rsidP="00D221A8">
            <w:pPr>
              <w:pStyle w:val="143"/>
            </w:pPr>
            <w:r w:rsidRPr="00D221A8">
              <w:t>預算數</w:t>
            </w:r>
          </w:p>
        </w:tc>
        <w:tc>
          <w:tcPr>
            <w:tcW w:w="1016" w:type="dxa"/>
            <w:shd w:val="clear" w:color="auto" w:fill="auto"/>
            <w:noWrap/>
            <w:vAlign w:val="center"/>
          </w:tcPr>
          <w:p w:rsidR="00D221A8" w:rsidRPr="00D221A8" w:rsidRDefault="00D221A8" w:rsidP="00CC4F99">
            <w:pPr>
              <w:pStyle w:val="143"/>
              <w:jc w:val="right"/>
            </w:pPr>
            <w:r w:rsidRPr="00D221A8">
              <w:t>3,670</w:t>
            </w:r>
            <w:r w:rsidR="00AB74F2" w:rsidRPr="00D221A8">
              <w:t>.</w:t>
            </w:r>
            <w:r w:rsidR="00AB74F2">
              <w:rPr>
                <w:rFonts w:hint="eastAsia"/>
              </w:rPr>
              <w:t>00</w:t>
            </w:r>
          </w:p>
        </w:tc>
        <w:tc>
          <w:tcPr>
            <w:tcW w:w="896" w:type="dxa"/>
            <w:shd w:val="clear" w:color="auto" w:fill="auto"/>
            <w:vAlign w:val="center"/>
          </w:tcPr>
          <w:p w:rsidR="00D221A8" w:rsidRPr="00D221A8" w:rsidRDefault="00D221A8" w:rsidP="00CC4F99">
            <w:pPr>
              <w:pStyle w:val="143"/>
              <w:jc w:val="right"/>
            </w:pPr>
            <w:r w:rsidRPr="00D221A8">
              <w:t>3,948</w:t>
            </w:r>
            <w:r w:rsidR="00AB74F2" w:rsidRPr="00D221A8">
              <w:t>.</w:t>
            </w:r>
            <w:r w:rsidR="00AB74F2">
              <w:rPr>
                <w:rFonts w:hint="eastAsia"/>
              </w:rPr>
              <w:t>00</w:t>
            </w:r>
          </w:p>
        </w:tc>
        <w:tc>
          <w:tcPr>
            <w:tcW w:w="896" w:type="dxa"/>
            <w:shd w:val="clear" w:color="auto" w:fill="auto"/>
            <w:vAlign w:val="center"/>
          </w:tcPr>
          <w:p w:rsidR="00D221A8" w:rsidRPr="00D221A8" w:rsidRDefault="00D221A8" w:rsidP="00CC4F99">
            <w:pPr>
              <w:pStyle w:val="143"/>
              <w:jc w:val="right"/>
            </w:pPr>
            <w:r w:rsidRPr="00D221A8">
              <w:t>3,948</w:t>
            </w:r>
            <w:r w:rsidR="00AB74F2" w:rsidRPr="00D221A8">
              <w:t>.</w:t>
            </w:r>
            <w:r w:rsidR="00AB74F2">
              <w:rPr>
                <w:rFonts w:hint="eastAsia"/>
              </w:rPr>
              <w:t>00</w:t>
            </w:r>
          </w:p>
        </w:tc>
        <w:tc>
          <w:tcPr>
            <w:tcW w:w="1103" w:type="dxa"/>
            <w:shd w:val="clear" w:color="auto" w:fill="auto"/>
            <w:vAlign w:val="center"/>
          </w:tcPr>
          <w:p w:rsidR="00D221A8" w:rsidRPr="00D221A8" w:rsidRDefault="00D221A8" w:rsidP="00CC4F99">
            <w:pPr>
              <w:pStyle w:val="143"/>
              <w:jc w:val="right"/>
            </w:pPr>
            <w:r w:rsidRPr="00D221A8">
              <w:t>4,248</w:t>
            </w:r>
            <w:r w:rsidR="00AB74F2" w:rsidRPr="00D221A8">
              <w:t>.</w:t>
            </w:r>
            <w:r w:rsidR="00AB74F2">
              <w:rPr>
                <w:rFonts w:hint="eastAsia"/>
              </w:rPr>
              <w:t>00</w:t>
            </w:r>
          </w:p>
        </w:tc>
        <w:tc>
          <w:tcPr>
            <w:tcW w:w="891" w:type="dxa"/>
            <w:shd w:val="clear" w:color="auto" w:fill="auto"/>
            <w:vAlign w:val="center"/>
          </w:tcPr>
          <w:p w:rsidR="00D221A8" w:rsidRPr="00D221A8" w:rsidRDefault="00D221A8" w:rsidP="00CC4F99">
            <w:pPr>
              <w:pStyle w:val="143"/>
              <w:jc w:val="right"/>
            </w:pPr>
            <w:r w:rsidRPr="00D221A8">
              <w:t>4,648</w:t>
            </w:r>
            <w:r w:rsidR="00AB74F2" w:rsidRPr="00D221A8">
              <w:t>.</w:t>
            </w:r>
            <w:r w:rsidR="00AB74F2">
              <w:rPr>
                <w:rFonts w:hint="eastAsia"/>
              </w:rPr>
              <w:t>00</w:t>
            </w:r>
          </w:p>
        </w:tc>
      </w:tr>
      <w:tr w:rsidR="00D221A8" w:rsidRPr="00D221A8" w:rsidTr="00D7001D">
        <w:trPr>
          <w:trHeight w:val="210"/>
          <w:jc w:val="center"/>
        </w:trPr>
        <w:tc>
          <w:tcPr>
            <w:tcW w:w="1618" w:type="dxa"/>
            <w:vMerge/>
            <w:shd w:val="clear" w:color="auto" w:fill="auto"/>
            <w:noWrap/>
            <w:vAlign w:val="center"/>
          </w:tcPr>
          <w:p w:rsidR="00D221A8" w:rsidRPr="00D221A8" w:rsidRDefault="00D221A8" w:rsidP="00D221A8">
            <w:pPr>
              <w:pStyle w:val="143"/>
            </w:pPr>
          </w:p>
        </w:tc>
        <w:tc>
          <w:tcPr>
            <w:tcW w:w="1034" w:type="dxa"/>
            <w:vMerge/>
            <w:shd w:val="clear" w:color="auto" w:fill="auto"/>
            <w:noWrap/>
            <w:vAlign w:val="center"/>
          </w:tcPr>
          <w:p w:rsidR="00D221A8" w:rsidRPr="00D221A8" w:rsidRDefault="00D221A8" w:rsidP="00D221A8">
            <w:pPr>
              <w:pStyle w:val="143"/>
            </w:pPr>
          </w:p>
        </w:tc>
        <w:tc>
          <w:tcPr>
            <w:tcW w:w="851" w:type="dxa"/>
            <w:shd w:val="clear" w:color="auto" w:fill="auto"/>
            <w:noWrap/>
            <w:vAlign w:val="center"/>
          </w:tcPr>
          <w:p w:rsidR="00D221A8" w:rsidRPr="00D221A8" w:rsidRDefault="00D221A8" w:rsidP="00D221A8">
            <w:pPr>
              <w:pStyle w:val="143"/>
            </w:pPr>
            <w:r w:rsidRPr="00D221A8">
              <w:t>決算數</w:t>
            </w:r>
          </w:p>
        </w:tc>
        <w:tc>
          <w:tcPr>
            <w:tcW w:w="1016" w:type="dxa"/>
            <w:shd w:val="clear" w:color="auto" w:fill="auto"/>
            <w:noWrap/>
            <w:vAlign w:val="center"/>
          </w:tcPr>
          <w:p w:rsidR="00D221A8" w:rsidRPr="00D221A8" w:rsidRDefault="00D221A8" w:rsidP="00CC4F99">
            <w:pPr>
              <w:pStyle w:val="143"/>
              <w:jc w:val="right"/>
            </w:pPr>
            <w:r w:rsidRPr="00D221A8">
              <w:t>3,670</w:t>
            </w:r>
            <w:r w:rsidR="00AB74F2" w:rsidRPr="00D221A8">
              <w:t>.</w:t>
            </w:r>
            <w:r w:rsidR="00AB74F2">
              <w:rPr>
                <w:rFonts w:hint="eastAsia"/>
              </w:rPr>
              <w:t>00</w:t>
            </w:r>
          </w:p>
        </w:tc>
        <w:tc>
          <w:tcPr>
            <w:tcW w:w="896" w:type="dxa"/>
            <w:shd w:val="clear" w:color="auto" w:fill="auto"/>
            <w:vAlign w:val="center"/>
          </w:tcPr>
          <w:p w:rsidR="00D221A8" w:rsidRPr="00D221A8" w:rsidRDefault="00D221A8" w:rsidP="00CC4F99">
            <w:pPr>
              <w:pStyle w:val="143"/>
              <w:jc w:val="right"/>
            </w:pPr>
            <w:r w:rsidRPr="00D221A8">
              <w:t>3,885.6</w:t>
            </w:r>
            <w:r w:rsidR="00AB74F2">
              <w:rPr>
                <w:rFonts w:hint="eastAsia"/>
              </w:rPr>
              <w:t>0</w:t>
            </w:r>
          </w:p>
        </w:tc>
        <w:tc>
          <w:tcPr>
            <w:tcW w:w="896" w:type="dxa"/>
            <w:shd w:val="clear" w:color="auto" w:fill="auto"/>
            <w:vAlign w:val="center"/>
          </w:tcPr>
          <w:p w:rsidR="00D221A8" w:rsidRPr="00D221A8" w:rsidRDefault="00D221A8" w:rsidP="00CC4F99">
            <w:pPr>
              <w:pStyle w:val="143"/>
              <w:jc w:val="right"/>
            </w:pPr>
            <w:r w:rsidRPr="00D221A8">
              <w:t>3,948</w:t>
            </w:r>
            <w:r w:rsidR="00AB74F2" w:rsidRPr="00D221A8">
              <w:t>.</w:t>
            </w:r>
            <w:r w:rsidR="00AB74F2">
              <w:rPr>
                <w:rFonts w:hint="eastAsia"/>
              </w:rPr>
              <w:t>00</w:t>
            </w:r>
          </w:p>
        </w:tc>
        <w:tc>
          <w:tcPr>
            <w:tcW w:w="1103" w:type="dxa"/>
            <w:shd w:val="clear" w:color="auto" w:fill="auto"/>
            <w:vAlign w:val="center"/>
          </w:tcPr>
          <w:p w:rsidR="00D221A8" w:rsidRPr="00EE5BC6" w:rsidRDefault="00D221A8" w:rsidP="00CC4F99">
            <w:pPr>
              <w:pStyle w:val="143"/>
              <w:jc w:val="right"/>
              <w:rPr>
                <w:sz w:val="20"/>
                <w:szCs w:val="20"/>
              </w:rPr>
            </w:pPr>
            <w:r w:rsidRPr="00EE5BC6">
              <w:rPr>
                <w:rFonts w:hint="eastAsia"/>
                <w:sz w:val="20"/>
                <w:szCs w:val="20"/>
              </w:rPr>
              <w:t>(說明4)</w:t>
            </w:r>
          </w:p>
        </w:tc>
        <w:tc>
          <w:tcPr>
            <w:tcW w:w="891" w:type="dxa"/>
            <w:shd w:val="clear" w:color="auto" w:fill="auto"/>
            <w:vAlign w:val="center"/>
          </w:tcPr>
          <w:p w:rsidR="00D221A8" w:rsidRPr="00D221A8" w:rsidRDefault="00D221A8" w:rsidP="00CC4F99">
            <w:pPr>
              <w:pStyle w:val="143"/>
              <w:jc w:val="right"/>
            </w:pPr>
            <w:r w:rsidRPr="00D221A8">
              <w:t>-</w:t>
            </w:r>
          </w:p>
        </w:tc>
      </w:tr>
      <w:tr w:rsidR="00D221A8" w:rsidRPr="00D221A8" w:rsidTr="00D7001D">
        <w:trPr>
          <w:trHeight w:val="138"/>
          <w:jc w:val="center"/>
        </w:trPr>
        <w:tc>
          <w:tcPr>
            <w:tcW w:w="1618" w:type="dxa"/>
            <w:vMerge w:val="restart"/>
            <w:shd w:val="clear" w:color="auto" w:fill="auto"/>
            <w:noWrap/>
            <w:vAlign w:val="center"/>
          </w:tcPr>
          <w:p w:rsidR="00D221A8" w:rsidRPr="00D221A8" w:rsidRDefault="00D221A8" w:rsidP="00D221A8">
            <w:pPr>
              <w:pStyle w:val="143"/>
            </w:pPr>
            <w:r w:rsidRPr="00D221A8">
              <w:t>跨層級醫院合作計畫</w:t>
            </w:r>
          </w:p>
        </w:tc>
        <w:tc>
          <w:tcPr>
            <w:tcW w:w="1034" w:type="dxa"/>
            <w:vMerge w:val="restart"/>
            <w:shd w:val="clear" w:color="auto" w:fill="auto"/>
            <w:noWrap/>
            <w:vAlign w:val="center"/>
          </w:tcPr>
          <w:p w:rsidR="00D221A8" w:rsidRPr="00D221A8" w:rsidRDefault="00D221A8" w:rsidP="00D221A8">
            <w:pPr>
              <w:pStyle w:val="143"/>
            </w:pPr>
            <w:r w:rsidRPr="00D221A8">
              <w:t>健保基金</w:t>
            </w:r>
          </w:p>
        </w:tc>
        <w:tc>
          <w:tcPr>
            <w:tcW w:w="851" w:type="dxa"/>
            <w:shd w:val="clear" w:color="auto" w:fill="auto"/>
            <w:noWrap/>
            <w:vAlign w:val="center"/>
          </w:tcPr>
          <w:p w:rsidR="00D221A8" w:rsidRPr="00D221A8" w:rsidRDefault="00D221A8" w:rsidP="00D221A8">
            <w:pPr>
              <w:pStyle w:val="143"/>
            </w:pPr>
            <w:r w:rsidRPr="00D221A8">
              <w:t>預算數</w:t>
            </w:r>
          </w:p>
        </w:tc>
        <w:tc>
          <w:tcPr>
            <w:tcW w:w="1016" w:type="dxa"/>
            <w:shd w:val="clear" w:color="auto" w:fill="auto"/>
            <w:noWrap/>
            <w:vAlign w:val="center"/>
          </w:tcPr>
          <w:p w:rsidR="00D221A8" w:rsidRPr="00D221A8" w:rsidRDefault="00D221A8" w:rsidP="00CC4F99">
            <w:pPr>
              <w:pStyle w:val="143"/>
              <w:jc w:val="right"/>
            </w:pPr>
            <w:r w:rsidRPr="00D221A8">
              <w:t>100</w:t>
            </w:r>
            <w:r w:rsidR="00AB74F2" w:rsidRPr="00D221A8">
              <w:t>.</w:t>
            </w:r>
            <w:r w:rsidR="00AB74F2">
              <w:rPr>
                <w:rFonts w:hint="eastAsia"/>
              </w:rPr>
              <w:t>00</w:t>
            </w:r>
          </w:p>
        </w:tc>
        <w:tc>
          <w:tcPr>
            <w:tcW w:w="896" w:type="dxa"/>
            <w:shd w:val="clear" w:color="auto" w:fill="auto"/>
            <w:vAlign w:val="center"/>
          </w:tcPr>
          <w:p w:rsidR="00D221A8" w:rsidRPr="00D221A8" w:rsidRDefault="00D221A8" w:rsidP="00CC4F99">
            <w:pPr>
              <w:pStyle w:val="143"/>
              <w:jc w:val="right"/>
            </w:pPr>
            <w:r w:rsidRPr="00D221A8">
              <w:t>100</w:t>
            </w:r>
            <w:r w:rsidR="00AB74F2" w:rsidRPr="00D221A8">
              <w:t>.</w:t>
            </w:r>
            <w:r w:rsidR="00AB74F2">
              <w:rPr>
                <w:rFonts w:hint="eastAsia"/>
              </w:rPr>
              <w:t>00</w:t>
            </w:r>
          </w:p>
        </w:tc>
        <w:tc>
          <w:tcPr>
            <w:tcW w:w="896" w:type="dxa"/>
            <w:shd w:val="clear" w:color="auto" w:fill="auto"/>
            <w:vAlign w:val="center"/>
          </w:tcPr>
          <w:p w:rsidR="00D221A8" w:rsidRPr="00D221A8" w:rsidRDefault="00D221A8" w:rsidP="00CC4F99">
            <w:pPr>
              <w:pStyle w:val="143"/>
              <w:jc w:val="right"/>
            </w:pPr>
            <w:r w:rsidRPr="00D221A8">
              <w:t>100</w:t>
            </w:r>
            <w:r w:rsidR="00AB74F2" w:rsidRPr="00D221A8">
              <w:t>.</w:t>
            </w:r>
            <w:r w:rsidR="00AB74F2">
              <w:rPr>
                <w:rFonts w:hint="eastAsia"/>
              </w:rPr>
              <w:t>00</w:t>
            </w:r>
          </w:p>
        </w:tc>
        <w:tc>
          <w:tcPr>
            <w:tcW w:w="1103" w:type="dxa"/>
            <w:shd w:val="clear" w:color="auto" w:fill="auto"/>
            <w:vAlign w:val="center"/>
          </w:tcPr>
          <w:p w:rsidR="00D221A8" w:rsidRPr="00D221A8" w:rsidRDefault="00D221A8" w:rsidP="00AB74F2">
            <w:pPr>
              <w:pStyle w:val="143"/>
              <w:jc w:val="right"/>
            </w:pPr>
            <w:r w:rsidRPr="00D221A8">
              <w:t>100</w:t>
            </w:r>
            <w:r w:rsidR="00AB74F2" w:rsidRPr="00D221A8">
              <w:t>.</w:t>
            </w:r>
            <w:r w:rsidR="00AB74F2">
              <w:rPr>
                <w:rFonts w:hint="eastAsia"/>
              </w:rPr>
              <w:t>00</w:t>
            </w:r>
          </w:p>
        </w:tc>
        <w:tc>
          <w:tcPr>
            <w:tcW w:w="891" w:type="dxa"/>
            <w:shd w:val="clear" w:color="auto" w:fill="auto"/>
            <w:vAlign w:val="center"/>
          </w:tcPr>
          <w:p w:rsidR="00D221A8" w:rsidRPr="00D221A8" w:rsidRDefault="00D221A8" w:rsidP="00CC4F99">
            <w:pPr>
              <w:pStyle w:val="143"/>
              <w:jc w:val="right"/>
            </w:pPr>
            <w:r w:rsidRPr="00D221A8">
              <w:t>100</w:t>
            </w:r>
            <w:r w:rsidR="00AB74F2" w:rsidRPr="00D221A8">
              <w:t>.</w:t>
            </w:r>
            <w:r w:rsidR="00AB74F2">
              <w:rPr>
                <w:rFonts w:hint="eastAsia"/>
              </w:rPr>
              <w:t>00</w:t>
            </w:r>
          </w:p>
        </w:tc>
      </w:tr>
      <w:tr w:rsidR="00D221A8" w:rsidRPr="00D221A8" w:rsidTr="00D7001D">
        <w:trPr>
          <w:trHeight w:val="138"/>
          <w:jc w:val="center"/>
        </w:trPr>
        <w:tc>
          <w:tcPr>
            <w:tcW w:w="1618" w:type="dxa"/>
            <w:vMerge/>
            <w:shd w:val="clear" w:color="auto" w:fill="auto"/>
            <w:noWrap/>
            <w:vAlign w:val="center"/>
          </w:tcPr>
          <w:p w:rsidR="00D221A8" w:rsidRPr="00D221A8" w:rsidRDefault="00D221A8" w:rsidP="00D221A8">
            <w:pPr>
              <w:pStyle w:val="143"/>
            </w:pPr>
          </w:p>
        </w:tc>
        <w:tc>
          <w:tcPr>
            <w:tcW w:w="1034" w:type="dxa"/>
            <w:vMerge/>
            <w:shd w:val="clear" w:color="auto" w:fill="auto"/>
            <w:noWrap/>
            <w:vAlign w:val="center"/>
          </w:tcPr>
          <w:p w:rsidR="00D221A8" w:rsidRPr="00D221A8" w:rsidRDefault="00D221A8" w:rsidP="00D221A8">
            <w:pPr>
              <w:pStyle w:val="143"/>
            </w:pPr>
          </w:p>
        </w:tc>
        <w:tc>
          <w:tcPr>
            <w:tcW w:w="851" w:type="dxa"/>
            <w:shd w:val="clear" w:color="auto" w:fill="auto"/>
            <w:noWrap/>
            <w:vAlign w:val="center"/>
          </w:tcPr>
          <w:p w:rsidR="00D221A8" w:rsidRPr="00D221A8" w:rsidRDefault="00D221A8" w:rsidP="00D221A8">
            <w:pPr>
              <w:pStyle w:val="143"/>
            </w:pPr>
            <w:r w:rsidRPr="00D221A8">
              <w:t>決算數</w:t>
            </w:r>
          </w:p>
        </w:tc>
        <w:tc>
          <w:tcPr>
            <w:tcW w:w="1016" w:type="dxa"/>
            <w:shd w:val="clear" w:color="auto" w:fill="auto"/>
            <w:noWrap/>
            <w:vAlign w:val="center"/>
          </w:tcPr>
          <w:p w:rsidR="00D221A8" w:rsidRDefault="00D221A8" w:rsidP="00CC4F99">
            <w:pPr>
              <w:pStyle w:val="143"/>
              <w:jc w:val="right"/>
            </w:pPr>
            <w:r w:rsidRPr="00D221A8">
              <w:t>61.4</w:t>
            </w:r>
            <w:r w:rsidR="00AB74F2">
              <w:rPr>
                <w:rFonts w:hint="eastAsia"/>
              </w:rPr>
              <w:t>0</w:t>
            </w:r>
          </w:p>
          <w:p w:rsidR="00DB74A8" w:rsidRPr="00D221A8" w:rsidRDefault="00DB74A8" w:rsidP="00DB74A8">
            <w:pPr>
              <w:pStyle w:val="143"/>
              <w:jc w:val="right"/>
            </w:pPr>
            <w:r w:rsidRPr="00EE5BC6">
              <w:rPr>
                <w:rFonts w:hint="eastAsia"/>
                <w:sz w:val="20"/>
                <w:szCs w:val="20"/>
              </w:rPr>
              <w:t>(說明</w:t>
            </w:r>
            <w:r>
              <w:rPr>
                <w:rFonts w:hint="eastAsia"/>
                <w:sz w:val="20"/>
                <w:szCs w:val="20"/>
              </w:rPr>
              <w:t>5</w:t>
            </w:r>
            <w:r w:rsidRPr="00EE5BC6">
              <w:rPr>
                <w:rFonts w:hint="eastAsia"/>
                <w:sz w:val="20"/>
                <w:szCs w:val="20"/>
              </w:rPr>
              <w:t>)</w:t>
            </w:r>
          </w:p>
        </w:tc>
        <w:tc>
          <w:tcPr>
            <w:tcW w:w="896" w:type="dxa"/>
            <w:shd w:val="clear" w:color="auto" w:fill="auto"/>
            <w:vAlign w:val="center"/>
          </w:tcPr>
          <w:p w:rsidR="00D221A8" w:rsidRDefault="00D221A8" w:rsidP="00CC4F99">
            <w:pPr>
              <w:pStyle w:val="143"/>
              <w:jc w:val="right"/>
            </w:pPr>
            <w:r w:rsidRPr="00D221A8">
              <w:t>64.9</w:t>
            </w:r>
            <w:r w:rsidR="00AB74F2">
              <w:rPr>
                <w:rFonts w:hint="eastAsia"/>
              </w:rPr>
              <w:t>0</w:t>
            </w:r>
          </w:p>
          <w:p w:rsidR="00DB74A8" w:rsidRPr="00D221A8" w:rsidRDefault="00DB74A8" w:rsidP="00DB74A8">
            <w:pPr>
              <w:pStyle w:val="143"/>
              <w:jc w:val="right"/>
            </w:pPr>
            <w:r w:rsidRPr="00EE5BC6">
              <w:rPr>
                <w:rFonts w:hint="eastAsia"/>
                <w:sz w:val="20"/>
                <w:szCs w:val="20"/>
              </w:rPr>
              <w:t>(說明</w:t>
            </w:r>
            <w:r>
              <w:rPr>
                <w:rFonts w:hint="eastAsia"/>
                <w:sz w:val="20"/>
                <w:szCs w:val="20"/>
              </w:rPr>
              <w:t>5</w:t>
            </w:r>
            <w:r w:rsidRPr="00EE5BC6">
              <w:rPr>
                <w:rFonts w:hint="eastAsia"/>
                <w:sz w:val="20"/>
                <w:szCs w:val="20"/>
              </w:rPr>
              <w:t>)</w:t>
            </w:r>
          </w:p>
        </w:tc>
        <w:tc>
          <w:tcPr>
            <w:tcW w:w="896" w:type="dxa"/>
            <w:shd w:val="clear" w:color="auto" w:fill="auto"/>
            <w:vAlign w:val="center"/>
          </w:tcPr>
          <w:p w:rsidR="00D221A8" w:rsidRDefault="00D221A8" w:rsidP="00CC4F99">
            <w:pPr>
              <w:pStyle w:val="143"/>
              <w:jc w:val="right"/>
            </w:pPr>
            <w:r w:rsidRPr="00D221A8">
              <w:t>63.5</w:t>
            </w:r>
            <w:r w:rsidR="00AB74F2">
              <w:rPr>
                <w:rFonts w:hint="eastAsia"/>
              </w:rPr>
              <w:t>0</w:t>
            </w:r>
          </w:p>
          <w:p w:rsidR="00DB74A8" w:rsidRPr="00D221A8" w:rsidRDefault="00DB74A8" w:rsidP="00DB74A8">
            <w:pPr>
              <w:pStyle w:val="143"/>
              <w:jc w:val="right"/>
            </w:pPr>
            <w:r w:rsidRPr="00EE5BC6">
              <w:rPr>
                <w:rFonts w:hint="eastAsia"/>
                <w:sz w:val="20"/>
                <w:szCs w:val="20"/>
              </w:rPr>
              <w:t>(說明</w:t>
            </w:r>
            <w:r>
              <w:rPr>
                <w:rFonts w:hint="eastAsia"/>
                <w:sz w:val="20"/>
                <w:szCs w:val="20"/>
              </w:rPr>
              <w:t>5</w:t>
            </w:r>
            <w:r w:rsidRPr="00EE5BC6">
              <w:rPr>
                <w:rFonts w:hint="eastAsia"/>
                <w:sz w:val="20"/>
                <w:szCs w:val="20"/>
              </w:rPr>
              <w:t>)</w:t>
            </w:r>
          </w:p>
        </w:tc>
        <w:tc>
          <w:tcPr>
            <w:tcW w:w="1103" w:type="dxa"/>
            <w:shd w:val="clear" w:color="auto" w:fill="auto"/>
            <w:vAlign w:val="center"/>
          </w:tcPr>
          <w:p w:rsidR="00D221A8" w:rsidRDefault="00D221A8" w:rsidP="00CC4F99">
            <w:pPr>
              <w:pStyle w:val="143"/>
              <w:jc w:val="right"/>
            </w:pPr>
            <w:r w:rsidRPr="00D221A8">
              <w:t>73.7</w:t>
            </w:r>
            <w:r w:rsidR="00AB74F2">
              <w:rPr>
                <w:rFonts w:hint="eastAsia"/>
              </w:rPr>
              <w:t>0</w:t>
            </w:r>
          </w:p>
          <w:p w:rsidR="00DB74A8" w:rsidRPr="00D221A8" w:rsidRDefault="00DB74A8" w:rsidP="00DB74A8">
            <w:pPr>
              <w:pStyle w:val="143"/>
              <w:jc w:val="right"/>
            </w:pPr>
            <w:r w:rsidRPr="00EE5BC6">
              <w:rPr>
                <w:rFonts w:hint="eastAsia"/>
                <w:sz w:val="20"/>
                <w:szCs w:val="20"/>
              </w:rPr>
              <w:t>(說明</w:t>
            </w:r>
            <w:r>
              <w:rPr>
                <w:rFonts w:hint="eastAsia"/>
                <w:sz w:val="20"/>
                <w:szCs w:val="20"/>
              </w:rPr>
              <w:t>5</w:t>
            </w:r>
            <w:r w:rsidRPr="00EE5BC6">
              <w:rPr>
                <w:rFonts w:hint="eastAsia"/>
                <w:sz w:val="20"/>
                <w:szCs w:val="20"/>
              </w:rPr>
              <w:t>)</w:t>
            </w:r>
          </w:p>
        </w:tc>
        <w:tc>
          <w:tcPr>
            <w:tcW w:w="891" w:type="dxa"/>
            <w:shd w:val="clear" w:color="auto" w:fill="auto"/>
            <w:vAlign w:val="center"/>
          </w:tcPr>
          <w:p w:rsidR="00D221A8" w:rsidRPr="00D221A8" w:rsidRDefault="00D221A8" w:rsidP="00CC4F99">
            <w:pPr>
              <w:pStyle w:val="143"/>
              <w:jc w:val="right"/>
            </w:pPr>
            <w:r w:rsidRPr="00D221A8">
              <w:t>-</w:t>
            </w:r>
          </w:p>
        </w:tc>
      </w:tr>
      <w:tr w:rsidR="00D221A8" w:rsidRPr="00D221A8" w:rsidTr="00D7001D">
        <w:trPr>
          <w:trHeight w:val="138"/>
          <w:jc w:val="center"/>
        </w:trPr>
        <w:tc>
          <w:tcPr>
            <w:tcW w:w="1618" w:type="dxa"/>
            <w:vMerge w:val="restart"/>
            <w:shd w:val="clear" w:color="auto" w:fill="auto"/>
            <w:noWrap/>
            <w:vAlign w:val="center"/>
          </w:tcPr>
          <w:p w:rsidR="00D221A8" w:rsidRPr="00D221A8" w:rsidRDefault="00D221A8" w:rsidP="005B1BF6">
            <w:pPr>
              <w:pStyle w:val="143"/>
              <w:jc w:val="center"/>
            </w:pPr>
            <w:r w:rsidRPr="00D221A8">
              <w:rPr>
                <w:rFonts w:hint="eastAsia"/>
              </w:rPr>
              <w:t>小計</w:t>
            </w:r>
          </w:p>
        </w:tc>
        <w:tc>
          <w:tcPr>
            <w:tcW w:w="1034" w:type="dxa"/>
            <w:vMerge w:val="restart"/>
            <w:shd w:val="clear" w:color="auto" w:fill="auto"/>
            <w:noWrap/>
            <w:vAlign w:val="center"/>
          </w:tcPr>
          <w:p w:rsidR="00D221A8" w:rsidRPr="00D221A8" w:rsidRDefault="00D221A8" w:rsidP="00D221A8">
            <w:pPr>
              <w:pStyle w:val="143"/>
            </w:pPr>
            <w:r w:rsidRPr="00D221A8">
              <w:t>健保基金</w:t>
            </w:r>
          </w:p>
        </w:tc>
        <w:tc>
          <w:tcPr>
            <w:tcW w:w="851" w:type="dxa"/>
            <w:shd w:val="clear" w:color="auto" w:fill="auto"/>
            <w:noWrap/>
            <w:vAlign w:val="center"/>
          </w:tcPr>
          <w:p w:rsidR="00D221A8" w:rsidRPr="00D221A8" w:rsidRDefault="00D221A8" w:rsidP="00D221A8">
            <w:pPr>
              <w:pStyle w:val="143"/>
            </w:pPr>
            <w:r w:rsidRPr="00D221A8">
              <w:t>預算數</w:t>
            </w:r>
          </w:p>
        </w:tc>
        <w:tc>
          <w:tcPr>
            <w:tcW w:w="1016" w:type="dxa"/>
            <w:shd w:val="clear" w:color="auto" w:fill="auto"/>
            <w:noWrap/>
            <w:vAlign w:val="center"/>
          </w:tcPr>
          <w:p w:rsidR="00D221A8" w:rsidRPr="00D221A8" w:rsidRDefault="00D221A8" w:rsidP="00B3526E">
            <w:pPr>
              <w:pStyle w:val="143"/>
              <w:jc w:val="right"/>
            </w:pPr>
            <w:r w:rsidRPr="00D221A8">
              <w:rPr>
                <w:rFonts w:hint="eastAsia"/>
              </w:rPr>
              <w:t>5</w:t>
            </w:r>
            <w:r w:rsidRPr="00D221A8">
              <w:t>,</w:t>
            </w:r>
            <w:r w:rsidRPr="00D221A8">
              <w:rPr>
                <w:rFonts w:hint="eastAsia"/>
              </w:rPr>
              <w:t>358</w:t>
            </w:r>
            <w:r w:rsidR="00AB74F2" w:rsidRPr="00D221A8">
              <w:t>.</w:t>
            </w:r>
            <w:r w:rsidR="00AB74F2">
              <w:rPr>
                <w:rFonts w:hint="eastAsia"/>
              </w:rPr>
              <w:t>00</w:t>
            </w:r>
          </w:p>
        </w:tc>
        <w:tc>
          <w:tcPr>
            <w:tcW w:w="896" w:type="dxa"/>
            <w:shd w:val="clear" w:color="auto" w:fill="auto"/>
            <w:vAlign w:val="center"/>
          </w:tcPr>
          <w:p w:rsidR="00D221A8" w:rsidRPr="00D221A8" w:rsidRDefault="00D221A8" w:rsidP="00B3526E">
            <w:pPr>
              <w:pStyle w:val="143"/>
              <w:jc w:val="right"/>
            </w:pPr>
            <w:r w:rsidRPr="00D221A8">
              <w:rPr>
                <w:rFonts w:hint="eastAsia"/>
              </w:rPr>
              <w:t>5</w:t>
            </w:r>
            <w:r w:rsidRPr="00D221A8">
              <w:t>,</w:t>
            </w:r>
            <w:r w:rsidRPr="00D221A8">
              <w:rPr>
                <w:rFonts w:hint="eastAsia"/>
              </w:rPr>
              <w:t>758</w:t>
            </w:r>
            <w:r w:rsidRPr="00D221A8">
              <w:t>.</w:t>
            </w:r>
            <w:r w:rsidRPr="00D221A8">
              <w:rPr>
                <w:rFonts w:hint="eastAsia"/>
              </w:rPr>
              <w:t>7</w:t>
            </w:r>
            <w:r w:rsidR="00AB74F2">
              <w:rPr>
                <w:rFonts w:hint="eastAsia"/>
              </w:rPr>
              <w:t>0</w:t>
            </w:r>
          </w:p>
        </w:tc>
        <w:tc>
          <w:tcPr>
            <w:tcW w:w="896" w:type="dxa"/>
            <w:shd w:val="clear" w:color="auto" w:fill="auto"/>
            <w:vAlign w:val="center"/>
          </w:tcPr>
          <w:p w:rsidR="00D221A8" w:rsidRPr="00D221A8" w:rsidRDefault="00D221A8" w:rsidP="00B3526E">
            <w:pPr>
              <w:pStyle w:val="143"/>
              <w:jc w:val="right"/>
            </w:pPr>
            <w:r w:rsidRPr="00D221A8">
              <w:rPr>
                <w:rFonts w:hint="eastAsia"/>
              </w:rPr>
              <w:t>5</w:t>
            </w:r>
            <w:r w:rsidRPr="00D221A8">
              <w:t>,</w:t>
            </w:r>
            <w:r w:rsidRPr="00D221A8">
              <w:rPr>
                <w:rFonts w:hint="eastAsia"/>
              </w:rPr>
              <w:t>858</w:t>
            </w:r>
            <w:r w:rsidRPr="00D221A8">
              <w:t>.</w:t>
            </w:r>
            <w:r w:rsidRPr="00D221A8">
              <w:rPr>
                <w:rFonts w:hint="eastAsia"/>
              </w:rPr>
              <w:t>7</w:t>
            </w:r>
            <w:r w:rsidR="00AB74F2">
              <w:rPr>
                <w:rFonts w:hint="eastAsia"/>
              </w:rPr>
              <w:t>0</w:t>
            </w:r>
          </w:p>
        </w:tc>
        <w:tc>
          <w:tcPr>
            <w:tcW w:w="1103" w:type="dxa"/>
            <w:shd w:val="clear" w:color="auto" w:fill="auto"/>
            <w:vAlign w:val="center"/>
          </w:tcPr>
          <w:p w:rsidR="00D221A8" w:rsidRPr="00D221A8" w:rsidRDefault="00D221A8" w:rsidP="00B3526E">
            <w:pPr>
              <w:pStyle w:val="143"/>
              <w:jc w:val="right"/>
            </w:pPr>
            <w:r w:rsidRPr="00D221A8">
              <w:rPr>
                <w:rFonts w:hint="eastAsia"/>
              </w:rPr>
              <w:t>6</w:t>
            </w:r>
            <w:r w:rsidRPr="00D221A8">
              <w:t>,</w:t>
            </w:r>
            <w:r w:rsidRPr="00D221A8">
              <w:rPr>
                <w:rFonts w:hint="eastAsia"/>
              </w:rPr>
              <w:t>158</w:t>
            </w:r>
            <w:r w:rsidRPr="00D221A8">
              <w:t>.</w:t>
            </w:r>
            <w:r w:rsidRPr="00D221A8">
              <w:rPr>
                <w:rFonts w:hint="eastAsia"/>
              </w:rPr>
              <w:t>7</w:t>
            </w:r>
            <w:r w:rsidR="00AB74F2">
              <w:rPr>
                <w:rFonts w:hint="eastAsia"/>
              </w:rPr>
              <w:t>0</w:t>
            </w:r>
          </w:p>
        </w:tc>
        <w:tc>
          <w:tcPr>
            <w:tcW w:w="891" w:type="dxa"/>
            <w:shd w:val="clear" w:color="auto" w:fill="auto"/>
            <w:vAlign w:val="center"/>
          </w:tcPr>
          <w:p w:rsidR="00D221A8" w:rsidRPr="00D221A8" w:rsidRDefault="00D221A8" w:rsidP="00B3526E">
            <w:pPr>
              <w:pStyle w:val="143"/>
              <w:jc w:val="right"/>
            </w:pPr>
            <w:r w:rsidRPr="00D221A8">
              <w:rPr>
                <w:rFonts w:hint="eastAsia"/>
              </w:rPr>
              <w:t>6</w:t>
            </w:r>
            <w:r w:rsidRPr="00D221A8">
              <w:t>,</w:t>
            </w:r>
            <w:r w:rsidRPr="00D221A8">
              <w:rPr>
                <w:rFonts w:hint="eastAsia"/>
              </w:rPr>
              <w:t>958</w:t>
            </w:r>
            <w:r w:rsidRPr="00D221A8">
              <w:t>.</w:t>
            </w:r>
            <w:r w:rsidRPr="00D221A8">
              <w:rPr>
                <w:rFonts w:hint="eastAsia"/>
              </w:rPr>
              <w:t>7</w:t>
            </w:r>
            <w:r w:rsidR="000A15D7">
              <w:rPr>
                <w:rFonts w:hint="eastAsia"/>
              </w:rPr>
              <w:t>0</w:t>
            </w:r>
          </w:p>
        </w:tc>
      </w:tr>
      <w:tr w:rsidR="00D221A8" w:rsidRPr="00D221A8" w:rsidTr="00D7001D">
        <w:trPr>
          <w:trHeight w:val="138"/>
          <w:jc w:val="center"/>
        </w:trPr>
        <w:tc>
          <w:tcPr>
            <w:tcW w:w="1618" w:type="dxa"/>
            <w:vMerge/>
            <w:shd w:val="clear" w:color="auto" w:fill="auto"/>
            <w:noWrap/>
            <w:vAlign w:val="center"/>
          </w:tcPr>
          <w:p w:rsidR="00D221A8" w:rsidRPr="00D221A8" w:rsidRDefault="00D221A8" w:rsidP="00D221A8">
            <w:pPr>
              <w:pStyle w:val="143"/>
            </w:pPr>
          </w:p>
        </w:tc>
        <w:tc>
          <w:tcPr>
            <w:tcW w:w="1034" w:type="dxa"/>
            <w:vMerge/>
            <w:shd w:val="clear" w:color="auto" w:fill="auto"/>
            <w:noWrap/>
            <w:vAlign w:val="center"/>
          </w:tcPr>
          <w:p w:rsidR="00D221A8" w:rsidRPr="00D221A8" w:rsidRDefault="00D221A8" w:rsidP="00D221A8">
            <w:pPr>
              <w:pStyle w:val="143"/>
            </w:pPr>
          </w:p>
        </w:tc>
        <w:tc>
          <w:tcPr>
            <w:tcW w:w="851" w:type="dxa"/>
            <w:shd w:val="clear" w:color="auto" w:fill="auto"/>
            <w:noWrap/>
            <w:vAlign w:val="center"/>
          </w:tcPr>
          <w:p w:rsidR="00D221A8" w:rsidRPr="00D221A8" w:rsidRDefault="00D221A8" w:rsidP="00D221A8">
            <w:pPr>
              <w:pStyle w:val="143"/>
            </w:pPr>
            <w:r w:rsidRPr="00D221A8">
              <w:t>決算數</w:t>
            </w:r>
          </w:p>
        </w:tc>
        <w:tc>
          <w:tcPr>
            <w:tcW w:w="1016" w:type="dxa"/>
            <w:shd w:val="clear" w:color="auto" w:fill="auto"/>
            <w:noWrap/>
            <w:vAlign w:val="center"/>
          </w:tcPr>
          <w:p w:rsidR="00D221A8" w:rsidRPr="00D221A8" w:rsidRDefault="00D221A8" w:rsidP="00B3526E">
            <w:pPr>
              <w:pStyle w:val="143"/>
              <w:jc w:val="right"/>
            </w:pPr>
            <w:r w:rsidRPr="00D221A8">
              <w:rPr>
                <w:rFonts w:hint="eastAsia"/>
              </w:rPr>
              <w:t>4</w:t>
            </w:r>
            <w:r w:rsidRPr="00D221A8">
              <w:t>,</w:t>
            </w:r>
            <w:r w:rsidRPr="00D221A8">
              <w:rPr>
                <w:rFonts w:hint="eastAsia"/>
              </w:rPr>
              <w:t>494.14</w:t>
            </w:r>
          </w:p>
        </w:tc>
        <w:tc>
          <w:tcPr>
            <w:tcW w:w="896" w:type="dxa"/>
            <w:shd w:val="clear" w:color="auto" w:fill="auto"/>
            <w:vAlign w:val="center"/>
          </w:tcPr>
          <w:p w:rsidR="00D221A8" w:rsidRPr="00D221A8" w:rsidRDefault="00D221A8" w:rsidP="00B3526E">
            <w:pPr>
              <w:pStyle w:val="143"/>
              <w:jc w:val="right"/>
            </w:pPr>
            <w:r w:rsidRPr="00D221A8">
              <w:rPr>
                <w:rFonts w:hint="eastAsia"/>
              </w:rPr>
              <w:t>4</w:t>
            </w:r>
            <w:r w:rsidRPr="00D221A8">
              <w:t>,</w:t>
            </w:r>
            <w:r w:rsidRPr="00D221A8">
              <w:rPr>
                <w:rFonts w:hint="eastAsia"/>
              </w:rPr>
              <w:t>786</w:t>
            </w:r>
            <w:r w:rsidRPr="00D221A8">
              <w:t>.</w:t>
            </w:r>
            <w:r w:rsidRPr="00D221A8">
              <w:rPr>
                <w:rFonts w:hint="eastAsia"/>
              </w:rPr>
              <w:t>9</w:t>
            </w:r>
            <w:r w:rsidR="00AB74F2">
              <w:rPr>
                <w:rFonts w:hint="eastAsia"/>
              </w:rPr>
              <w:t>0</w:t>
            </w:r>
          </w:p>
        </w:tc>
        <w:tc>
          <w:tcPr>
            <w:tcW w:w="896" w:type="dxa"/>
            <w:shd w:val="clear" w:color="auto" w:fill="auto"/>
            <w:vAlign w:val="center"/>
          </w:tcPr>
          <w:p w:rsidR="00D221A8" w:rsidRPr="00D221A8" w:rsidRDefault="0061620B" w:rsidP="0061620B">
            <w:pPr>
              <w:pStyle w:val="143"/>
              <w:jc w:val="right"/>
            </w:pPr>
            <w:r w:rsidRPr="00D221A8">
              <w:rPr>
                <w:rFonts w:hint="eastAsia"/>
              </w:rPr>
              <w:t>5</w:t>
            </w:r>
            <w:r w:rsidRPr="00D221A8">
              <w:t>,</w:t>
            </w:r>
            <w:r>
              <w:rPr>
                <w:rFonts w:hint="eastAsia"/>
              </w:rPr>
              <w:t>279</w:t>
            </w:r>
            <w:r w:rsidRPr="00D221A8">
              <w:t>.</w:t>
            </w:r>
            <w:r>
              <w:rPr>
                <w:rFonts w:hint="eastAsia"/>
              </w:rPr>
              <w:t>88</w:t>
            </w:r>
          </w:p>
        </w:tc>
        <w:tc>
          <w:tcPr>
            <w:tcW w:w="1103" w:type="dxa"/>
            <w:shd w:val="clear" w:color="auto" w:fill="auto"/>
            <w:vAlign w:val="center"/>
          </w:tcPr>
          <w:p w:rsidR="00D221A8" w:rsidRPr="00D221A8" w:rsidRDefault="00D221A8" w:rsidP="00B3526E">
            <w:pPr>
              <w:pStyle w:val="143"/>
              <w:jc w:val="right"/>
            </w:pPr>
          </w:p>
        </w:tc>
        <w:tc>
          <w:tcPr>
            <w:tcW w:w="891" w:type="dxa"/>
            <w:shd w:val="clear" w:color="auto" w:fill="auto"/>
            <w:vAlign w:val="center"/>
          </w:tcPr>
          <w:p w:rsidR="00D221A8" w:rsidRPr="00D221A8" w:rsidRDefault="00D221A8" w:rsidP="00B3526E">
            <w:pPr>
              <w:pStyle w:val="143"/>
              <w:jc w:val="right"/>
            </w:pPr>
          </w:p>
        </w:tc>
      </w:tr>
    </w:tbl>
    <w:p w:rsidR="00BB7590" w:rsidRDefault="00BB7590" w:rsidP="000B26AF">
      <w:pPr>
        <w:wordWrap w:val="0"/>
        <w:spacing w:line="280" w:lineRule="exact"/>
        <w:ind w:leftChars="-2" w:left="1472" w:rightChars="50" w:right="142" w:hangingChars="607" w:hanging="1478"/>
        <w:rPr>
          <w:sz w:val="24"/>
        </w:rPr>
      </w:pPr>
      <w:r>
        <w:rPr>
          <w:rFonts w:hint="eastAsia"/>
          <w:sz w:val="24"/>
        </w:rPr>
        <w:t>說    明：1.</w:t>
      </w:r>
      <w:r w:rsidR="007157F5" w:rsidRPr="007157F5">
        <w:rPr>
          <w:rFonts w:hint="eastAsia"/>
          <w:sz w:val="24"/>
        </w:rPr>
        <w:t>112年度</w:t>
      </w:r>
      <w:r w:rsidR="00B46FE6">
        <w:rPr>
          <w:rFonts w:hint="eastAsia"/>
          <w:sz w:val="24"/>
        </w:rPr>
        <w:t>以前</w:t>
      </w:r>
      <w:r w:rsidR="007157F5" w:rsidRPr="007157F5">
        <w:rPr>
          <w:rFonts w:hint="eastAsia"/>
          <w:sz w:val="24"/>
        </w:rPr>
        <w:t>決算數為審定</w:t>
      </w:r>
      <w:r w:rsidR="00720759" w:rsidRPr="007157F5">
        <w:rPr>
          <w:rFonts w:hint="eastAsia"/>
          <w:sz w:val="24"/>
        </w:rPr>
        <w:t>決算</w:t>
      </w:r>
      <w:r w:rsidR="007157F5" w:rsidRPr="007157F5">
        <w:rPr>
          <w:rFonts w:hint="eastAsia"/>
          <w:sz w:val="24"/>
        </w:rPr>
        <w:t>數，113年度為自編決算數，114年度為預算案數</w:t>
      </w:r>
      <w:r w:rsidR="00EC22F9">
        <w:rPr>
          <w:rFonts w:hint="eastAsia"/>
          <w:sz w:val="24"/>
        </w:rPr>
        <w:t>。</w:t>
      </w:r>
    </w:p>
    <w:p w:rsidR="00BB7590" w:rsidRDefault="00BB7590" w:rsidP="000B26AF">
      <w:pPr>
        <w:wordWrap w:val="0"/>
        <w:spacing w:line="280" w:lineRule="exact"/>
        <w:ind w:leftChars="420" w:left="1456" w:rightChars="50" w:right="142" w:hangingChars="109" w:hanging="265"/>
        <w:rPr>
          <w:sz w:val="24"/>
        </w:rPr>
      </w:pPr>
      <w:r>
        <w:rPr>
          <w:rFonts w:hint="eastAsia"/>
          <w:sz w:val="24"/>
        </w:rPr>
        <w:t>2.</w:t>
      </w:r>
      <w:r w:rsidR="00CD456A" w:rsidRPr="00CD456A">
        <w:rPr>
          <w:rFonts w:hint="eastAsia"/>
          <w:sz w:val="24"/>
        </w:rPr>
        <w:t>113年度第4季</w:t>
      </w:r>
      <w:r w:rsidR="006A74A7">
        <w:rPr>
          <w:rFonts w:hint="eastAsia"/>
          <w:sz w:val="24"/>
        </w:rPr>
        <w:t>尚</w:t>
      </w:r>
      <w:r w:rsidR="00CD456A" w:rsidRPr="00CD456A">
        <w:rPr>
          <w:rFonts w:hint="eastAsia"/>
          <w:sz w:val="24"/>
        </w:rPr>
        <w:t>未完成決算，113年</w:t>
      </w:r>
      <w:r w:rsidR="00CE603B" w:rsidRPr="00CD456A">
        <w:rPr>
          <w:rFonts w:hint="eastAsia"/>
          <w:sz w:val="24"/>
        </w:rPr>
        <w:t>度</w:t>
      </w:r>
      <w:r w:rsidR="00CD456A">
        <w:rPr>
          <w:rFonts w:hint="eastAsia"/>
          <w:sz w:val="24"/>
        </w:rPr>
        <w:t>為</w:t>
      </w:r>
      <w:r w:rsidR="00CD456A" w:rsidRPr="00CD456A">
        <w:rPr>
          <w:rFonts w:hint="eastAsia"/>
          <w:sz w:val="24"/>
        </w:rPr>
        <w:t>第1至第3季資料</w:t>
      </w:r>
      <w:r>
        <w:rPr>
          <w:rFonts w:hint="eastAsia"/>
          <w:sz w:val="24"/>
        </w:rPr>
        <w:t>。</w:t>
      </w:r>
    </w:p>
    <w:p w:rsidR="007157F5" w:rsidRDefault="0045773F" w:rsidP="000B26AF">
      <w:pPr>
        <w:wordWrap w:val="0"/>
        <w:spacing w:line="280" w:lineRule="exact"/>
        <w:ind w:leftChars="420" w:left="1456" w:rightChars="50" w:right="142" w:hangingChars="109" w:hanging="265"/>
        <w:rPr>
          <w:sz w:val="24"/>
        </w:rPr>
      </w:pPr>
      <w:r>
        <w:rPr>
          <w:rFonts w:hint="eastAsia"/>
          <w:sz w:val="24"/>
        </w:rPr>
        <w:t>3</w:t>
      </w:r>
      <w:r w:rsidR="007157F5">
        <w:rPr>
          <w:rFonts w:hint="eastAsia"/>
          <w:sz w:val="24"/>
        </w:rPr>
        <w:t>.</w:t>
      </w:r>
      <w:r>
        <w:rPr>
          <w:rFonts w:hint="eastAsia"/>
          <w:sz w:val="24"/>
        </w:rPr>
        <w:t>1</w:t>
      </w:r>
      <w:r w:rsidRPr="0045773F">
        <w:rPr>
          <w:rFonts w:hint="eastAsia"/>
          <w:sz w:val="24"/>
        </w:rPr>
        <w:t>12年預算執行率未達80%</w:t>
      </w:r>
      <w:r>
        <w:rPr>
          <w:rFonts w:hint="eastAsia"/>
          <w:sz w:val="24"/>
        </w:rPr>
        <w:t>係因</w:t>
      </w:r>
      <w:r w:rsidRPr="0045773F">
        <w:rPr>
          <w:rFonts w:hint="eastAsia"/>
          <w:sz w:val="24"/>
        </w:rPr>
        <w:t>僅核付轉診成功案件，轉出院所及轉入院所均有申報該案件才符合條件。另113年尚未完成結算，暫以113年第1至第3季資料提供</w:t>
      </w:r>
      <w:r w:rsidR="007157F5">
        <w:rPr>
          <w:rFonts w:hint="eastAsia"/>
          <w:sz w:val="24"/>
        </w:rPr>
        <w:t>。</w:t>
      </w:r>
    </w:p>
    <w:p w:rsidR="007157F5" w:rsidRDefault="0045773F" w:rsidP="000B26AF">
      <w:pPr>
        <w:wordWrap w:val="0"/>
        <w:spacing w:line="280" w:lineRule="exact"/>
        <w:ind w:leftChars="420" w:left="1456" w:rightChars="50" w:right="142" w:hangingChars="109" w:hanging="265"/>
        <w:rPr>
          <w:sz w:val="24"/>
        </w:rPr>
      </w:pPr>
      <w:r>
        <w:rPr>
          <w:rFonts w:hint="eastAsia"/>
          <w:sz w:val="24"/>
        </w:rPr>
        <w:t>4</w:t>
      </w:r>
      <w:r w:rsidR="007157F5">
        <w:rPr>
          <w:rFonts w:hint="eastAsia"/>
          <w:sz w:val="24"/>
        </w:rPr>
        <w:t>.</w:t>
      </w:r>
      <w:r w:rsidRPr="0045773F">
        <w:rPr>
          <w:rFonts w:hint="eastAsia"/>
          <w:sz w:val="24"/>
        </w:rPr>
        <w:t>該計畫歷年皆於隔年6月完成結算作業，爰尚無113決算數</w:t>
      </w:r>
      <w:r w:rsidR="007157F5">
        <w:rPr>
          <w:rFonts w:hint="eastAsia"/>
          <w:sz w:val="24"/>
        </w:rPr>
        <w:t>。</w:t>
      </w:r>
    </w:p>
    <w:p w:rsidR="007157F5" w:rsidRDefault="0045773F" w:rsidP="000B26AF">
      <w:pPr>
        <w:wordWrap w:val="0"/>
        <w:spacing w:line="280" w:lineRule="exact"/>
        <w:ind w:leftChars="420" w:left="1456" w:rightChars="50" w:right="142" w:hangingChars="109" w:hanging="265"/>
        <w:rPr>
          <w:rFonts w:hint="eastAsia"/>
          <w:sz w:val="24"/>
        </w:rPr>
      </w:pPr>
      <w:r>
        <w:rPr>
          <w:rFonts w:hint="eastAsia"/>
          <w:sz w:val="24"/>
        </w:rPr>
        <w:t>5</w:t>
      </w:r>
      <w:r w:rsidR="007157F5">
        <w:rPr>
          <w:rFonts w:hint="eastAsia"/>
          <w:sz w:val="24"/>
        </w:rPr>
        <w:t>.</w:t>
      </w:r>
      <w:r w:rsidR="00DB74A8">
        <w:rPr>
          <w:rFonts w:hint="eastAsia"/>
          <w:sz w:val="24"/>
        </w:rPr>
        <w:t>該</w:t>
      </w:r>
      <w:r w:rsidR="00E52CED" w:rsidRPr="00E52CED">
        <w:rPr>
          <w:rFonts w:hint="eastAsia"/>
          <w:sz w:val="24"/>
        </w:rPr>
        <w:t>計畫由地區醫院主責並組成跨層級合作團隊辦理醫療支援，惟規定明列同體系醫院、呼吸照護、精神專科醫院、已參與全民健康保險山地離島地區醫療給付效益提升計畫等地區醫院不得參與，並限制院所每月可申報</w:t>
      </w:r>
      <w:r w:rsidR="002A1057">
        <w:rPr>
          <w:rFonts w:hint="eastAsia"/>
          <w:sz w:val="24"/>
        </w:rPr>
        <w:t>之</w:t>
      </w:r>
      <w:r w:rsidR="00E52CED" w:rsidRPr="00E52CED">
        <w:rPr>
          <w:rFonts w:hint="eastAsia"/>
          <w:sz w:val="24"/>
        </w:rPr>
        <w:t>支援診次上限，爰預算執行率較低</w:t>
      </w:r>
      <w:r w:rsidR="007157F5">
        <w:rPr>
          <w:rFonts w:hint="eastAsia"/>
          <w:sz w:val="24"/>
        </w:rPr>
        <w:t>。</w:t>
      </w:r>
    </w:p>
    <w:p w:rsidR="00BB7590" w:rsidRDefault="00BB7590" w:rsidP="002C2554">
      <w:pPr>
        <w:wordWrap w:val="0"/>
        <w:spacing w:line="280" w:lineRule="exact"/>
        <w:ind w:leftChars="-1" w:left="1234" w:hangingChars="508" w:hanging="1237"/>
        <w:rPr>
          <w:sz w:val="24"/>
        </w:rPr>
      </w:pPr>
      <w:r w:rsidRPr="0021666C">
        <w:rPr>
          <w:rFonts w:hint="eastAsia"/>
          <w:sz w:val="24"/>
        </w:rPr>
        <w:t>資料來源</w:t>
      </w:r>
      <w:r>
        <w:rPr>
          <w:rFonts w:hint="eastAsia"/>
          <w:sz w:val="24"/>
        </w:rPr>
        <w:t>：</w:t>
      </w:r>
      <w:r w:rsidR="0033256C" w:rsidRPr="0033256C">
        <w:rPr>
          <w:rFonts w:hint="eastAsia"/>
          <w:sz w:val="24"/>
        </w:rPr>
        <w:t>健保署提供</w:t>
      </w:r>
      <w:r>
        <w:rPr>
          <w:rFonts w:hint="eastAsia"/>
          <w:sz w:val="24"/>
        </w:rPr>
        <w:t>。</w:t>
      </w:r>
    </w:p>
    <w:p w:rsidR="00E117AB" w:rsidRPr="002C2554" w:rsidRDefault="00E117AB" w:rsidP="002C2554">
      <w:pPr>
        <w:pStyle w:val="a4"/>
        <w:ind w:left="851" w:hanging="284"/>
        <w:rPr>
          <w:b/>
        </w:rPr>
      </w:pPr>
      <w:r w:rsidRPr="002C2554">
        <w:rPr>
          <w:rFonts w:hint="eastAsia"/>
          <w:b/>
        </w:rPr>
        <w:t>(二)</w:t>
      </w:r>
      <w:r w:rsidR="002A1057">
        <w:rPr>
          <w:rFonts w:hint="eastAsia"/>
          <w:b/>
        </w:rPr>
        <w:t>113年度慢性病人在基層診所就醫比率</w:t>
      </w:r>
      <w:r w:rsidR="008F51B7">
        <w:rPr>
          <w:rFonts w:hint="eastAsia"/>
          <w:b/>
        </w:rPr>
        <w:t>雖</w:t>
      </w:r>
      <w:r w:rsidR="002A1057">
        <w:rPr>
          <w:rFonts w:hint="eastAsia"/>
          <w:b/>
        </w:rPr>
        <w:t>高於108年度</w:t>
      </w:r>
      <w:r w:rsidR="008F51B7">
        <w:rPr>
          <w:rFonts w:hint="eastAsia"/>
          <w:b/>
        </w:rPr>
        <w:t>，惟</w:t>
      </w:r>
      <w:r w:rsidR="00EC5383" w:rsidRPr="00EC5383">
        <w:rPr>
          <w:rFonts w:hint="eastAsia"/>
          <w:b/>
        </w:rPr>
        <w:t>「家庭醫師整合性照護計畫」</w:t>
      </w:r>
      <w:r w:rsidR="00EC5383">
        <w:rPr>
          <w:rFonts w:hint="eastAsia"/>
          <w:b/>
        </w:rPr>
        <w:t>部分指標之實際值未達目標</w:t>
      </w:r>
    </w:p>
    <w:p w:rsidR="00A4209C" w:rsidRDefault="00BE6265" w:rsidP="00A92353">
      <w:pPr>
        <w:pStyle w:val="22"/>
        <w:ind w:left="850" w:firstLine="567"/>
        <w:rPr>
          <w:rFonts w:hAnsi="標楷體"/>
        </w:rPr>
      </w:pPr>
      <w:r>
        <w:rPr>
          <w:rFonts w:hint="eastAsia"/>
        </w:rPr>
        <w:t>依</w:t>
      </w:r>
      <w:r w:rsidR="002A1057">
        <w:rPr>
          <w:rFonts w:hint="eastAsia"/>
        </w:rPr>
        <w:t>健保署說明，</w:t>
      </w:r>
      <w:r w:rsidR="00A92353" w:rsidRPr="00A92353">
        <w:rPr>
          <w:rFonts w:hint="eastAsia"/>
        </w:rPr>
        <w:t>慢性病人於基層診所就醫件數比率由108年</w:t>
      </w:r>
      <w:r w:rsidR="00A92353">
        <w:rPr>
          <w:rFonts w:hint="eastAsia"/>
        </w:rPr>
        <w:t>度之</w:t>
      </w:r>
      <w:r w:rsidR="00A92353" w:rsidRPr="00A92353">
        <w:rPr>
          <w:rFonts w:hint="eastAsia"/>
        </w:rPr>
        <w:t>40</w:t>
      </w:r>
      <w:r w:rsidR="002C77DE">
        <w:rPr>
          <w:rFonts w:hint="eastAsia"/>
        </w:rPr>
        <w:t>.08</w:t>
      </w:r>
      <w:r w:rsidR="00A92353" w:rsidRPr="00A92353">
        <w:rPr>
          <w:rFonts w:hint="eastAsia"/>
        </w:rPr>
        <w:t>%提升到113年</w:t>
      </w:r>
      <w:r w:rsidR="00A92353">
        <w:rPr>
          <w:rFonts w:hint="eastAsia"/>
        </w:rPr>
        <w:t>度之</w:t>
      </w:r>
      <w:r w:rsidR="00A92353" w:rsidRPr="00A92353">
        <w:rPr>
          <w:rFonts w:hint="eastAsia"/>
        </w:rPr>
        <w:t>43</w:t>
      </w:r>
      <w:r w:rsidR="002C77DE">
        <w:rPr>
          <w:rFonts w:hint="eastAsia"/>
        </w:rPr>
        <w:t>.46</w:t>
      </w:r>
      <w:r w:rsidR="00A92353" w:rsidRPr="00A92353">
        <w:rPr>
          <w:rFonts w:hint="eastAsia"/>
        </w:rPr>
        <w:t>%</w:t>
      </w:r>
      <w:r w:rsidR="00BE21E2">
        <w:rPr>
          <w:rFonts w:hAnsi="標楷體" w:hint="eastAsia"/>
        </w:rPr>
        <w:t>(詳圖</w:t>
      </w:r>
      <w:r w:rsidR="00DF5E06">
        <w:rPr>
          <w:rFonts w:hAnsi="標楷體" w:hint="eastAsia"/>
        </w:rPr>
        <w:t>2</w:t>
      </w:r>
      <w:r w:rsidR="00DF5E06">
        <w:rPr>
          <w:rFonts w:hAnsi="標楷體"/>
        </w:rPr>
        <w:t>-1-</w:t>
      </w:r>
      <w:r w:rsidR="00BE21E2">
        <w:rPr>
          <w:rFonts w:hAnsi="標楷體" w:hint="eastAsia"/>
        </w:rPr>
        <w:t>1)</w:t>
      </w:r>
      <w:r w:rsidR="002C77DE">
        <w:rPr>
          <w:rFonts w:hAnsi="標楷體" w:hint="eastAsia"/>
        </w:rPr>
        <w:t>，該署爰認為分級醫療略具成效</w:t>
      </w:r>
      <w:r w:rsidR="00BE21E2">
        <w:rPr>
          <w:rFonts w:hAnsi="標楷體" w:hint="eastAsia"/>
        </w:rPr>
        <w:t>。</w:t>
      </w:r>
    </w:p>
    <w:p w:rsidR="00DF5E06" w:rsidRDefault="005C7A16" w:rsidP="00377202">
      <w:pPr>
        <w:pStyle w:val="22"/>
        <w:ind w:leftChars="0" w:left="0" w:firstLineChars="50" w:firstLine="142"/>
        <w:rPr>
          <w:rFonts w:hAnsi="標楷體" w:cs="新細明體"/>
          <w:b/>
          <w:color w:val="000000"/>
        </w:rPr>
      </w:pPr>
      <w:r>
        <w:rPr>
          <w:rFonts w:hAnsi="標楷體" w:cs="新細明體"/>
          <w:b/>
          <w:noProof/>
          <w:snapToGrid/>
          <w:color w:val="000000"/>
        </w:rPr>
        <w:drawing>
          <wp:anchor distT="0" distB="0" distL="114300" distR="114300" simplePos="0" relativeHeight="251657216" behindDoc="0" locked="0" layoutInCell="1" allowOverlap="1">
            <wp:simplePos x="0" y="0"/>
            <wp:positionH relativeFrom="column">
              <wp:posOffset>-144145</wp:posOffset>
            </wp:positionH>
            <wp:positionV relativeFrom="paragraph">
              <wp:posOffset>431800</wp:posOffset>
            </wp:positionV>
            <wp:extent cx="5684520" cy="2866390"/>
            <wp:effectExtent l="0" t="0" r="0" b="0"/>
            <wp:wrapTopAndBottom/>
            <wp:docPr id="330"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14">
                      <a:extLst>
                        <a:ext uri="{28A0092B-C50C-407E-A947-70E740481C1C}">
                          <a14:useLocalDpi xmlns:a14="http://schemas.microsoft.com/office/drawing/2010/main" val="0"/>
                        </a:ext>
                      </a:extLst>
                    </a:blip>
                    <a:srcRect t="18896"/>
                    <a:stretch>
                      <a:fillRect/>
                    </a:stretch>
                  </pic:blipFill>
                  <pic:spPr bwMode="auto">
                    <a:xfrm>
                      <a:off x="0" y="0"/>
                      <a:ext cx="5684520" cy="2866390"/>
                    </a:xfrm>
                    <a:prstGeom prst="rect">
                      <a:avLst/>
                    </a:prstGeom>
                    <a:noFill/>
                    <a:ln>
                      <a:noFill/>
                    </a:ln>
                  </pic:spPr>
                </pic:pic>
              </a:graphicData>
            </a:graphic>
            <wp14:sizeRelH relativeFrom="page">
              <wp14:pctWidth>0</wp14:pctWidth>
            </wp14:sizeRelH>
            <wp14:sizeRelV relativeFrom="page">
              <wp14:pctHeight>0</wp14:pctHeight>
            </wp14:sizeRelV>
          </wp:anchor>
        </w:drawing>
      </w:r>
      <w:r w:rsidR="00DF5E06">
        <w:rPr>
          <w:rFonts w:hAnsi="標楷體" w:cs="新細明體" w:hint="eastAsia"/>
          <w:b/>
          <w:color w:val="000000"/>
        </w:rPr>
        <w:t>圖2</w:t>
      </w:r>
      <w:r w:rsidR="00DF5E06">
        <w:rPr>
          <w:rFonts w:hAnsi="標楷體" w:cs="新細明體"/>
          <w:b/>
          <w:color w:val="000000"/>
        </w:rPr>
        <w:t>-1</w:t>
      </w:r>
      <w:r w:rsidR="00DF5E06" w:rsidRPr="00D9340E">
        <w:rPr>
          <w:rFonts w:hAnsi="標楷體" w:cs="新細明體"/>
          <w:b/>
          <w:color w:val="000000"/>
        </w:rPr>
        <w:t>-</w:t>
      </w:r>
      <w:r w:rsidR="00DF5E06">
        <w:rPr>
          <w:rFonts w:hAnsi="標楷體" w:cs="新細明體"/>
          <w:b/>
          <w:color w:val="000000"/>
        </w:rPr>
        <w:t>1</w:t>
      </w:r>
      <w:r w:rsidR="00DF5E06" w:rsidRPr="00D9340E">
        <w:rPr>
          <w:rFonts w:hAnsi="標楷體" w:cs="新細明體" w:hint="eastAsia"/>
          <w:b/>
          <w:color w:val="000000"/>
        </w:rPr>
        <w:t xml:space="preserve">  </w:t>
      </w:r>
      <w:r w:rsidR="00701A36">
        <w:rPr>
          <w:rFonts w:hAnsi="標楷體" w:cs="新細明體" w:hint="eastAsia"/>
          <w:b/>
          <w:color w:val="000000"/>
        </w:rPr>
        <w:t>慢性病人(不含重大傷病)於</w:t>
      </w:r>
      <w:r w:rsidR="00DF5E06">
        <w:rPr>
          <w:rFonts w:hAnsi="標楷體" w:cs="新細明體" w:hint="eastAsia"/>
          <w:b/>
          <w:color w:val="000000"/>
        </w:rPr>
        <w:t>西醫基層</w:t>
      </w:r>
      <w:r w:rsidR="00701A36">
        <w:rPr>
          <w:rFonts w:hAnsi="標楷體" w:cs="新細明體" w:hint="eastAsia"/>
          <w:b/>
          <w:color w:val="000000"/>
        </w:rPr>
        <w:t>診所</w:t>
      </w:r>
      <w:r w:rsidR="00DF5E06">
        <w:rPr>
          <w:rFonts w:hAnsi="標楷體" w:cs="新細明體" w:hint="eastAsia"/>
          <w:b/>
          <w:color w:val="000000"/>
        </w:rPr>
        <w:t>就醫占率成長</w:t>
      </w:r>
      <w:r w:rsidR="00701A36">
        <w:rPr>
          <w:rFonts w:hAnsi="標楷體" w:cs="新細明體" w:hint="eastAsia"/>
          <w:b/>
          <w:color w:val="000000"/>
        </w:rPr>
        <w:t>圖</w:t>
      </w:r>
    </w:p>
    <w:p w:rsidR="00A4209C" w:rsidRPr="00377202" w:rsidRDefault="00D31691" w:rsidP="00377202">
      <w:pPr>
        <w:pStyle w:val="22"/>
        <w:spacing w:line="240" w:lineRule="exact"/>
        <w:ind w:leftChars="0" w:left="0" w:firstLineChars="0" w:firstLine="0"/>
        <w:rPr>
          <w:sz w:val="22"/>
          <w:szCs w:val="22"/>
        </w:rPr>
      </w:pPr>
      <w:r>
        <w:rPr>
          <w:rFonts w:hint="eastAsia"/>
          <w:sz w:val="24"/>
          <w:szCs w:val="24"/>
        </w:rPr>
        <w:t xml:space="preserve"> </w:t>
      </w:r>
      <w:r w:rsidRPr="00377202">
        <w:rPr>
          <w:rFonts w:hint="eastAsia"/>
          <w:sz w:val="22"/>
          <w:szCs w:val="22"/>
        </w:rPr>
        <w:t xml:space="preserve"> </w:t>
      </w:r>
      <w:r w:rsidR="00A4209C" w:rsidRPr="00377202">
        <w:rPr>
          <w:rFonts w:hint="eastAsia"/>
          <w:sz w:val="22"/>
          <w:szCs w:val="22"/>
        </w:rPr>
        <w:t>資料來源：健保署提供。</w:t>
      </w:r>
    </w:p>
    <w:p w:rsidR="00AD7F78" w:rsidRDefault="00A4209C" w:rsidP="00A92353">
      <w:pPr>
        <w:pStyle w:val="22"/>
        <w:ind w:left="850" w:firstLine="567"/>
        <w:rPr>
          <w:rFonts w:hAnsi="標楷體"/>
        </w:rPr>
      </w:pPr>
      <w:r w:rsidRPr="00A4209C">
        <w:rPr>
          <w:rFonts w:hAnsi="標楷體" w:hint="eastAsia"/>
        </w:rPr>
        <w:t>上述5項計畫</w:t>
      </w:r>
      <w:r w:rsidR="00E53CC4">
        <w:rPr>
          <w:rFonts w:hAnsi="標楷體" w:hint="eastAsia"/>
        </w:rPr>
        <w:t>中</w:t>
      </w:r>
      <w:r w:rsidRPr="00A4209C">
        <w:rPr>
          <w:rFonts w:hAnsi="標楷體" w:hint="eastAsia"/>
        </w:rPr>
        <w:t>，</w:t>
      </w:r>
      <w:r w:rsidR="000B26AF">
        <w:rPr>
          <w:rFonts w:hAnsi="標楷體" w:hint="eastAsia"/>
        </w:rPr>
        <w:t>衛福部就</w:t>
      </w:r>
      <w:r w:rsidRPr="00A4209C">
        <w:rPr>
          <w:rFonts w:hAnsi="標楷體" w:hint="eastAsia"/>
        </w:rPr>
        <w:t>「強化基層照護能力及『開放表別』項目」</w:t>
      </w:r>
      <w:r>
        <w:rPr>
          <w:rFonts w:hAnsi="標楷體" w:hint="eastAsia"/>
        </w:rPr>
        <w:t>、</w:t>
      </w:r>
      <w:r w:rsidRPr="00A4209C">
        <w:rPr>
          <w:rFonts w:hAnsi="標楷體" w:hint="eastAsia"/>
        </w:rPr>
        <w:t>「家庭醫師整合性照護計畫」</w:t>
      </w:r>
      <w:r>
        <w:rPr>
          <w:rFonts w:hAnsi="標楷體" w:hint="eastAsia"/>
        </w:rPr>
        <w:t>及</w:t>
      </w:r>
      <w:r w:rsidRPr="00A4209C">
        <w:rPr>
          <w:rFonts w:hAnsi="標楷體" w:hint="eastAsia"/>
        </w:rPr>
        <w:t>「跨層級醫院合作計畫」</w:t>
      </w:r>
      <w:r>
        <w:rPr>
          <w:rFonts w:hAnsi="標楷體" w:hint="eastAsia"/>
        </w:rPr>
        <w:t>3</w:t>
      </w:r>
      <w:r w:rsidR="006F030F">
        <w:rPr>
          <w:rFonts w:hAnsi="標楷體" w:hint="eastAsia"/>
        </w:rPr>
        <w:t>項</w:t>
      </w:r>
      <w:r w:rsidR="00AD7F78">
        <w:rPr>
          <w:rFonts w:hAnsi="標楷體" w:hint="eastAsia"/>
        </w:rPr>
        <w:t>計畫</w:t>
      </w:r>
      <w:r w:rsidRPr="00A4209C">
        <w:rPr>
          <w:rFonts w:hAnsi="標楷體" w:hint="eastAsia"/>
        </w:rPr>
        <w:t>訂有績效指標</w:t>
      </w:r>
      <w:r>
        <w:rPr>
          <w:rFonts w:hAnsi="標楷體" w:hint="eastAsia"/>
        </w:rPr>
        <w:t>，</w:t>
      </w:r>
      <w:r w:rsidR="000C3A3A">
        <w:rPr>
          <w:rFonts w:hAnsi="標楷體" w:hint="eastAsia"/>
        </w:rPr>
        <w:t>其中</w:t>
      </w:r>
      <w:r w:rsidRPr="00A4209C">
        <w:rPr>
          <w:rFonts w:hAnsi="標楷體" w:hint="eastAsia"/>
        </w:rPr>
        <w:t>「強化基層照護能力及『開放表別』項目」</w:t>
      </w:r>
      <w:r w:rsidR="00BF5631" w:rsidRPr="00A4209C">
        <w:rPr>
          <w:rFonts w:hAnsi="標楷體" w:hint="eastAsia"/>
        </w:rPr>
        <w:t>績效指標</w:t>
      </w:r>
      <w:r w:rsidR="00AD7F78">
        <w:rPr>
          <w:rFonts w:hAnsi="標楷體" w:hint="eastAsia"/>
        </w:rPr>
        <w:t>為</w:t>
      </w:r>
      <w:r>
        <w:rPr>
          <w:rFonts w:hAnsi="標楷體" w:hint="eastAsia"/>
        </w:rPr>
        <w:t>112年度「</w:t>
      </w:r>
      <w:r w:rsidRPr="00A4209C">
        <w:rPr>
          <w:rFonts w:hAnsi="標楷體" w:hint="eastAsia"/>
        </w:rPr>
        <w:t>新增開放表別項目至少1項</w:t>
      </w:r>
      <w:r>
        <w:rPr>
          <w:rFonts w:hAnsi="標楷體" w:hint="eastAsia"/>
        </w:rPr>
        <w:t>」</w:t>
      </w:r>
      <w:r w:rsidR="002243F4">
        <w:rPr>
          <w:rFonts w:hAnsi="標楷體" w:hint="eastAsia"/>
        </w:rPr>
        <w:t>，</w:t>
      </w:r>
      <w:r w:rsidR="002243F4">
        <w:rPr>
          <w:rFonts w:hAnsi="標楷體"/>
        </w:rPr>
        <w:t>實際</w:t>
      </w:r>
      <w:r w:rsidR="006F030F">
        <w:rPr>
          <w:rFonts w:hAnsi="標楷體" w:hint="eastAsia"/>
        </w:rPr>
        <w:t>執行</w:t>
      </w:r>
      <w:r w:rsidR="002243F4">
        <w:rPr>
          <w:rFonts w:hAnsi="標楷體" w:hint="eastAsia"/>
        </w:rPr>
        <w:t>已達目標</w:t>
      </w:r>
      <w:r w:rsidR="002243F4">
        <w:rPr>
          <w:rFonts w:hAnsi="標楷體"/>
        </w:rPr>
        <w:t>，</w:t>
      </w:r>
      <w:r w:rsidR="002243F4">
        <w:rPr>
          <w:rFonts w:hAnsi="標楷體" w:hint="eastAsia"/>
        </w:rPr>
        <w:t>至於</w:t>
      </w:r>
      <w:r w:rsidRPr="00A4209C">
        <w:rPr>
          <w:rFonts w:hAnsi="標楷體" w:hint="eastAsia"/>
        </w:rPr>
        <w:t>「跨層級醫院合作計畫」</w:t>
      </w:r>
      <w:r w:rsidR="002243F4">
        <w:rPr>
          <w:rFonts w:hAnsi="標楷體" w:hint="eastAsia"/>
        </w:rPr>
        <w:t>之</w:t>
      </w:r>
      <w:r w:rsidR="00BF5631">
        <w:rPr>
          <w:rFonts w:hAnsi="標楷體" w:hint="eastAsia"/>
        </w:rPr>
        <w:t>績效指標</w:t>
      </w:r>
      <w:r>
        <w:rPr>
          <w:rFonts w:hAnsi="標楷體" w:hint="eastAsia"/>
        </w:rPr>
        <w:t>111至113年度</w:t>
      </w:r>
      <w:r w:rsidR="002243F4">
        <w:rPr>
          <w:rFonts w:hAnsi="標楷體" w:hint="eastAsia"/>
        </w:rPr>
        <w:t>皆為</w:t>
      </w:r>
      <w:r>
        <w:rPr>
          <w:rFonts w:hAnsi="標楷體" w:hint="eastAsia"/>
        </w:rPr>
        <w:t>「</w:t>
      </w:r>
      <w:r w:rsidRPr="00A4209C">
        <w:rPr>
          <w:rFonts w:hAnsi="標楷體" w:hint="eastAsia"/>
        </w:rPr>
        <w:t>民眾就醫滿意度</w:t>
      </w:r>
      <w:r>
        <w:rPr>
          <w:rFonts w:hAnsi="標楷體" w:hint="eastAsia"/>
        </w:rPr>
        <w:t>」，實際</w:t>
      </w:r>
      <w:r w:rsidR="006F030F">
        <w:rPr>
          <w:rFonts w:hAnsi="標楷體" w:hint="eastAsia"/>
        </w:rPr>
        <w:t>執行</w:t>
      </w:r>
      <w:r w:rsidR="002243F4">
        <w:rPr>
          <w:rFonts w:hAnsi="標楷體" w:hint="eastAsia"/>
        </w:rPr>
        <w:t>亦</w:t>
      </w:r>
      <w:r>
        <w:rPr>
          <w:rFonts w:hAnsi="標楷體" w:hint="eastAsia"/>
        </w:rPr>
        <w:t>達目標。</w:t>
      </w:r>
    </w:p>
    <w:p w:rsidR="00A4209C" w:rsidRDefault="00A4209C" w:rsidP="00A92353">
      <w:pPr>
        <w:pStyle w:val="22"/>
        <w:ind w:left="850" w:firstLine="567"/>
        <w:rPr>
          <w:rFonts w:hAnsi="標楷體"/>
        </w:rPr>
      </w:pPr>
      <w:r w:rsidRPr="00A4209C">
        <w:rPr>
          <w:rFonts w:hAnsi="標楷體" w:hint="eastAsia"/>
        </w:rPr>
        <w:t>「家庭醫師整合性照護計畫」</w:t>
      </w:r>
      <w:r w:rsidR="00AD7F78">
        <w:rPr>
          <w:rFonts w:hAnsi="標楷體" w:hint="eastAsia"/>
        </w:rPr>
        <w:t>則</w:t>
      </w:r>
      <w:r>
        <w:rPr>
          <w:rFonts w:hAnsi="標楷體" w:hint="eastAsia"/>
        </w:rPr>
        <w:t>訂定6項績效指標</w:t>
      </w:r>
      <w:r w:rsidR="00527CAA">
        <w:rPr>
          <w:rStyle w:val="af6"/>
        </w:rPr>
        <w:footnoteReference w:id="1"/>
      </w:r>
      <w:r>
        <w:rPr>
          <w:rFonts w:hAnsi="標楷體" w:hint="eastAsia"/>
        </w:rPr>
        <w:t>，</w:t>
      </w:r>
      <w:r w:rsidR="00BF61E1">
        <w:rPr>
          <w:rFonts w:hAnsi="標楷體" w:hint="eastAsia"/>
        </w:rPr>
        <w:t>惟</w:t>
      </w:r>
      <w:r w:rsidR="000829D2">
        <w:rPr>
          <w:rFonts w:hAnsi="標楷體" w:hint="eastAsia"/>
        </w:rPr>
        <w:t>「</w:t>
      </w:r>
      <w:r w:rsidR="000829D2" w:rsidRPr="00A4209C">
        <w:rPr>
          <w:rFonts w:hAnsi="標楷體" w:hint="eastAsia"/>
        </w:rPr>
        <w:t>子宮頸抹片檢查率</w:t>
      </w:r>
      <w:r w:rsidR="000829D2">
        <w:rPr>
          <w:rFonts w:hAnsi="標楷體" w:hint="eastAsia"/>
        </w:rPr>
        <w:t>」</w:t>
      </w:r>
      <w:r w:rsidR="00F62AE9">
        <w:rPr>
          <w:rFonts w:hAnsi="標楷體" w:hint="eastAsia"/>
        </w:rPr>
        <w:t>、</w:t>
      </w:r>
      <w:r w:rsidR="000829D2">
        <w:rPr>
          <w:rFonts w:hAnsi="標楷體" w:hint="eastAsia"/>
        </w:rPr>
        <w:t>「</w:t>
      </w:r>
      <w:r w:rsidR="000829D2" w:rsidRPr="00A4209C">
        <w:rPr>
          <w:rFonts w:hAnsi="標楷體" w:hint="eastAsia"/>
        </w:rPr>
        <w:t>糞便潛血檢查率(50-75歲)</w:t>
      </w:r>
      <w:r w:rsidR="000829D2">
        <w:rPr>
          <w:rFonts w:hAnsi="標楷體" w:hint="eastAsia"/>
        </w:rPr>
        <w:t>」</w:t>
      </w:r>
      <w:r w:rsidR="00F62AE9">
        <w:rPr>
          <w:rFonts w:hAnsi="標楷體" w:hint="eastAsia"/>
        </w:rPr>
        <w:t>、「</w:t>
      </w:r>
      <w:r w:rsidR="00F62AE9" w:rsidRPr="00F62AE9">
        <w:rPr>
          <w:rFonts w:hAnsi="標楷體" w:hint="eastAsia"/>
        </w:rPr>
        <w:t>急診率</w:t>
      </w:r>
      <w:r w:rsidR="00F62AE9">
        <w:rPr>
          <w:rFonts w:hAnsi="標楷體" w:hint="eastAsia"/>
        </w:rPr>
        <w:t>」及「</w:t>
      </w:r>
      <w:r w:rsidR="00F62AE9" w:rsidRPr="00F62AE9">
        <w:rPr>
          <w:rFonts w:hAnsi="標楷體" w:hint="eastAsia"/>
        </w:rPr>
        <w:t>潛在可避免急診率</w:t>
      </w:r>
      <w:r w:rsidR="00F62AE9">
        <w:rPr>
          <w:rFonts w:hAnsi="標楷體" w:hint="eastAsia"/>
        </w:rPr>
        <w:t>」4</w:t>
      </w:r>
      <w:r>
        <w:rPr>
          <w:rFonts w:hAnsi="標楷體" w:hint="eastAsia"/>
        </w:rPr>
        <w:t>項</w:t>
      </w:r>
      <w:r w:rsidR="000829D2">
        <w:rPr>
          <w:rFonts w:hAnsi="標楷體" w:hint="eastAsia"/>
        </w:rPr>
        <w:t>指標，</w:t>
      </w:r>
      <w:r w:rsidR="00F62AE9">
        <w:rPr>
          <w:rFonts w:hAnsi="標楷體" w:hint="eastAsia"/>
        </w:rPr>
        <w:t>於</w:t>
      </w:r>
      <w:r w:rsidR="000829D2">
        <w:rPr>
          <w:rFonts w:hAnsi="標楷體" w:hint="eastAsia"/>
        </w:rPr>
        <w:t>111</w:t>
      </w:r>
      <w:r w:rsidR="00F62AE9">
        <w:rPr>
          <w:rFonts w:hAnsi="標楷體" w:hint="eastAsia"/>
        </w:rPr>
        <w:t>至</w:t>
      </w:r>
      <w:r w:rsidR="004D1255">
        <w:rPr>
          <w:rFonts w:hAnsi="標楷體" w:hint="eastAsia"/>
        </w:rPr>
        <w:t>113年度</w:t>
      </w:r>
      <w:r w:rsidR="00F62AE9">
        <w:rPr>
          <w:rFonts w:hAnsi="標楷體" w:hint="eastAsia"/>
        </w:rPr>
        <w:t>皆有</w:t>
      </w:r>
      <w:r>
        <w:rPr>
          <w:rFonts w:hAnsi="標楷體" w:hint="eastAsia"/>
        </w:rPr>
        <w:t>實際</w:t>
      </w:r>
      <w:r w:rsidR="00F62AE9">
        <w:rPr>
          <w:rFonts w:hAnsi="標楷體" w:hint="eastAsia"/>
        </w:rPr>
        <w:t>執行</w:t>
      </w:r>
      <w:r w:rsidR="00ED7171">
        <w:rPr>
          <w:rFonts w:hAnsi="標楷體" w:hint="eastAsia"/>
        </w:rPr>
        <w:t>情形</w:t>
      </w:r>
      <w:r w:rsidR="00F62AE9">
        <w:rPr>
          <w:rFonts w:hAnsi="標楷體" w:hint="eastAsia"/>
        </w:rPr>
        <w:t>未</w:t>
      </w:r>
      <w:r w:rsidR="00687D85">
        <w:rPr>
          <w:rFonts w:hAnsi="標楷體" w:hint="eastAsia"/>
        </w:rPr>
        <w:t>達</w:t>
      </w:r>
      <w:r>
        <w:rPr>
          <w:rFonts w:hAnsi="標楷體" w:hint="eastAsia"/>
        </w:rPr>
        <w:t>目標</w:t>
      </w:r>
      <w:r w:rsidR="00F62AE9">
        <w:rPr>
          <w:rFonts w:hAnsi="標楷體" w:hint="eastAsia"/>
        </w:rPr>
        <w:t>之</w:t>
      </w:r>
      <w:r w:rsidR="00ED7171">
        <w:rPr>
          <w:rFonts w:hAnsi="標楷體" w:hint="eastAsia"/>
        </w:rPr>
        <w:t>現象</w:t>
      </w:r>
      <w:r>
        <w:rPr>
          <w:rFonts w:hAnsi="標楷體" w:hint="eastAsia"/>
        </w:rPr>
        <w:t>(詳表2</w:t>
      </w:r>
      <w:r>
        <w:rPr>
          <w:rFonts w:hAnsi="標楷體"/>
        </w:rPr>
        <w:t>-1-2</w:t>
      </w:r>
      <w:r>
        <w:rPr>
          <w:rFonts w:hAnsi="標楷體" w:hint="eastAsia"/>
        </w:rPr>
        <w:t>)。</w:t>
      </w:r>
    </w:p>
    <w:p w:rsidR="004F2D4B" w:rsidRDefault="004F2D4B" w:rsidP="004F2D4B">
      <w:pPr>
        <w:adjustRightInd w:val="0"/>
        <w:ind w:leftChars="-50" w:left="-142" w:firstLineChars="100" w:firstLine="284"/>
        <w:rPr>
          <w:rFonts w:ascii="Times New Roman"/>
          <w:color w:val="000000"/>
          <w:kern w:val="0"/>
          <w:sz w:val="24"/>
          <w:szCs w:val="20"/>
          <w:lang w:val="x-none" w:eastAsia="x-none"/>
        </w:rPr>
      </w:pPr>
      <w:r>
        <w:rPr>
          <w:rFonts w:hint="eastAsia"/>
          <w:b/>
          <w:color w:val="000000"/>
          <w:lang w:val="x-none" w:eastAsia="x-none"/>
        </w:rPr>
        <w:t>表</w:t>
      </w:r>
      <w:r>
        <w:rPr>
          <w:rFonts w:hint="eastAsia"/>
          <w:b/>
          <w:color w:val="000000"/>
          <w:lang w:val="x-none"/>
        </w:rPr>
        <w:t>2</w:t>
      </w:r>
      <w:r>
        <w:rPr>
          <w:b/>
          <w:color w:val="000000"/>
          <w:lang w:val="x-none" w:eastAsia="x-none"/>
        </w:rPr>
        <w:t xml:space="preserve">-1-2 </w:t>
      </w:r>
      <w:r w:rsidRPr="00511B3C">
        <w:rPr>
          <w:b/>
          <w:color w:val="000000"/>
          <w:spacing w:val="-4"/>
          <w:lang w:val="x-none" w:eastAsia="x-none"/>
        </w:rPr>
        <w:t xml:space="preserve"> </w:t>
      </w:r>
      <w:r w:rsidRPr="00511B3C">
        <w:rPr>
          <w:rFonts w:hint="eastAsia"/>
          <w:b/>
          <w:color w:val="000000"/>
          <w:spacing w:val="-4"/>
          <w:lang w:val="x-none" w:eastAsia="x-none"/>
        </w:rPr>
        <w:t>家庭醫師整合性照護計畫</w:t>
      </w:r>
      <w:r w:rsidR="00E56B8D" w:rsidRPr="00511B3C">
        <w:rPr>
          <w:rFonts w:hint="eastAsia"/>
          <w:b/>
          <w:color w:val="000000"/>
          <w:spacing w:val="-4"/>
          <w:lang w:val="x-none"/>
        </w:rPr>
        <w:t>績效指標</w:t>
      </w:r>
      <w:r w:rsidR="001B6300">
        <w:rPr>
          <w:rFonts w:hint="eastAsia"/>
          <w:b/>
          <w:color w:val="000000"/>
          <w:spacing w:val="-4"/>
          <w:lang w:val="x-none"/>
        </w:rPr>
        <w:t>之</w:t>
      </w:r>
      <w:r w:rsidR="008D66A3" w:rsidRPr="00511B3C">
        <w:rPr>
          <w:rFonts w:hint="eastAsia"/>
          <w:b/>
          <w:color w:val="000000"/>
          <w:spacing w:val="-4"/>
          <w:lang w:val="x-none"/>
        </w:rPr>
        <w:t>實際值</w:t>
      </w:r>
      <w:r w:rsidR="00527CAA" w:rsidRPr="00511B3C">
        <w:rPr>
          <w:rFonts w:hint="eastAsia"/>
          <w:b/>
          <w:color w:val="000000"/>
          <w:spacing w:val="-4"/>
          <w:lang w:val="x-none"/>
        </w:rPr>
        <w:t>未達</w:t>
      </w:r>
      <w:r w:rsidR="001B6300">
        <w:rPr>
          <w:rFonts w:hint="eastAsia"/>
          <w:b/>
          <w:color w:val="000000"/>
          <w:spacing w:val="-4"/>
          <w:lang w:val="x-none"/>
        </w:rPr>
        <w:t>目標</w:t>
      </w:r>
      <w:r w:rsidR="008D66A3" w:rsidRPr="00511B3C">
        <w:rPr>
          <w:rFonts w:hint="eastAsia"/>
          <w:b/>
          <w:color w:val="000000"/>
          <w:spacing w:val="-4"/>
          <w:lang w:val="x-none"/>
        </w:rPr>
        <w:t>簡</w:t>
      </w:r>
      <w:r w:rsidR="00527CAA" w:rsidRPr="00511B3C">
        <w:rPr>
          <w:rFonts w:hint="eastAsia"/>
          <w:b/>
          <w:color w:val="000000"/>
          <w:spacing w:val="-4"/>
          <w:lang w:val="x-none"/>
        </w:rPr>
        <w:t>表</w:t>
      </w:r>
      <w:r w:rsidRPr="004F2D4B">
        <w:rPr>
          <w:b/>
          <w:color w:val="000000"/>
          <w:lang w:val="x-none" w:eastAsia="x-none"/>
        </w:rPr>
        <w:t xml:space="preserve">  </w:t>
      </w:r>
      <w:r>
        <w:rPr>
          <w:b/>
          <w:color w:val="000000"/>
          <w:lang w:val="x-none" w:eastAsia="x-none"/>
        </w:rPr>
        <w:t xml:space="preserve">    </w:t>
      </w:r>
    </w:p>
    <w:tbl>
      <w:tblPr>
        <w:tblW w:w="822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2"/>
        <w:gridCol w:w="2410"/>
        <w:gridCol w:w="709"/>
        <w:gridCol w:w="850"/>
        <w:gridCol w:w="851"/>
        <w:gridCol w:w="851"/>
        <w:gridCol w:w="1559"/>
      </w:tblGrid>
      <w:tr w:rsidR="004F2D4B" w:rsidRPr="005F65EE" w:rsidTr="00F7593E">
        <w:trPr>
          <w:trHeight w:val="282"/>
          <w:tblHeader/>
          <w:jc w:val="center"/>
        </w:trPr>
        <w:tc>
          <w:tcPr>
            <w:tcW w:w="992" w:type="dxa"/>
            <w:hideMark/>
          </w:tcPr>
          <w:p w:rsidR="004F2D4B" w:rsidRPr="005F65EE" w:rsidRDefault="004F2D4B" w:rsidP="00F7593E">
            <w:pPr>
              <w:pStyle w:val="143"/>
              <w:ind w:leftChars="-50" w:left="-142" w:rightChars="-50" w:right="-142"/>
              <w:jc w:val="center"/>
            </w:pPr>
            <w:r w:rsidRPr="005F65EE">
              <w:rPr>
                <w:rFonts w:hint="eastAsia"/>
              </w:rPr>
              <w:t>績效指標</w:t>
            </w:r>
          </w:p>
        </w:tc>
        <w:tc>
          <w:tcPr>
            <w:tcW w:w="2410" w:type="dxa"/>
            <w:vAlign w:val="center"/>
            <w:hideMark/>
          </w:tcPr>
          <w:p w:rsidR="004F2D4B" w:rsidRPr="005F65EE" w:rsidRDefault="004F2D4B" w:rsidP="00AE0FA5">
            <w:pPr>
              <w:pStyle w:val="143"/>
              <w:jc w:val="center"/>
            </w:pPr>
            <w:r w:rsidRPr="005F65EE">
              <w:rPr>
                <w:rFonts w:hint="eastAsia"/>
              </w:rPr>
              <w:t>衡量基準</w:t>
            </w:r>
          </w:p>
        </w:tc>
        <w:tc>
          <w:tcPr>
            <w:tcW w:w="709" w:type="dxa"/>
            <w:vAlign w:val="center"/>
            <w:hideMark/>
          </w:tcPr>
          <w:p w:rsidR="004F2D4B" w:rsidRPr="000F1FA6" w:rsidRDefault="004F2D4B" w:rsidP="008D7BBF">
            <w:pPr>
              <w:pStyle w:val="143"/>
              <w:jc w:val="center"/>
              <w:rPr>
                <w:spacing w:val="-20"/>
              </w:rPr>
            </w:pPr>
            <w:r w:rsidRPr="000F1FA6">
              <w:rPr>
                <w:rFonts w:hint="eastAsia"/>
                <w:spacing w:val="-20"/>
              </w:rPr>
              <w:t>年度</w:t>
            </w:r>
          </w:p>
        </w:tc>
        <w:tc>
          <w:tcPr>
            <w:tcW w:w="850" w:type="dxa"/>
            <w:vAlign w:val="center"/>
            <w:hideMark/>
          </w:tcPr>
          <w:p w:rsidR="004F2D4B" w:rsidRPr="000F1FA6" w:rsidRDefault="004F2D4B" w:rsidP="008D7BBF">
            <w:pPr>
              <w:pStyle w:val="143"/>
              <w:jc w:val="center"/>
              <w:rPr>
                <w:spacing w:val="-20"/>
              </w:rPr>
            </w:pPr>
            <w:r w:rsidRPr="000F1FA6">
              <w:rPr>
                <w:spacing w:val="-20"/>
              </w:rPr>
              <w:t>111</w:t>
            </w:r>
          </w:p>
        </w:tc>
        <w:tc>
          <w:tcPr>
            <w:tcW w:w="851" w:type="dxa"/>
            <w:vAlign w:val="center"/>
          </w:tcPr>
          <w:p w:rsidR="004F2D4B" w:rsidRPr="000F1FA6" w:rsidRDefault="004F2D4B" w:rsidP="008D7BBF">
            <w:pPr>
              <w:pStyle w:val="143"/>
              <w:jc w:val="center"/>
              <w:rPr>
                <w:spacing w:val="-20"/>
              </w:rPr>
            </w:pPr>
            <w:r w:rsidRPr="000F1FA6">
              <w:rPr>
                <w:spacing w:val="-20"/>
              </w:rPr>
              <w:t>112</w:t>
            </w:r>
          </w:p>
        </w:tc>
        <w:tc>
          <w:tcPr>
            <w:tcW w:w="851" w:type="dxa"/>
            <w:vAlign w:val="center"/>
          </w:tcPr>
          <w:p w:rsidR="004F2D4B" w:rsidRPr="000F1FA6" w:rsidRDefault="004F2D4B" w:rsidP="008D7BBF">
            <w:pPr>
              <w:pStyle w:val="143"/>
              <w:jc w:val="center"/>
              <w:rPr>
                <w:spacing w:val="-20"/>
              </w:rPr>
            </w:pPr>
            <w:r w:rsidRPr="000F1FA6">
              <w:rPr>
                <w:spacing w:val="-20"/>
              </w:rPr>
              <w:t>113</w:t>
            </w:r>
          </w:p>
        </w:tc>
        <w:tc>
          <w:tcPr>
            <w:tcW w:w="1559" w:type="dxa"/>
            <w:vAlign w:val="center"/>
            <w:hideMark/>
          </w:tcPr>
          <w:p w:rsidR="004F2D4B" w:rsidRPr="000F1FA6" w:rsidRDefault="004F2D4B" w:rsidP="008D7BBF">
            <w:pPr>
              <w:pStyle w:val="143"/>
              <w:jc w:val="center"/>
              <w:rPr>
                <w:spacing w:val="-20"/>
              </w:rPr>
            </w:pPr>
            <w:r w:rsidRPr="000F1FA6">
              <w:rPr>
                <w:spacing w:val="-20"/>
              </w:rPr>
              <w:t>114</w:t>
            </w:r>
          </w:p>
        </w:tc>
      </w:tr>
      <w:tr w:rsidR="004F2D4B" w:rsidRPr="005F65EE" w:rsidTr="00F9402A">
        <w:trPr>
          <w:trHeight w:val="282"/>
          <w:jc w:val="center"/>
        </w:trPr>
        <w:tc>
          <w:tcPr>
            <w:tcW w:w="992" w:type="dxa"/>
            <w:vMerge w:val="restart"/>
            <w:vAlign w:val="center"/>
            <w:hideMark/>
          </w:tcPr>
          <w:p w:rsidR="004F2D4B" w:rsidRPr="000F1FA6" w:rsidRDefault="004F2D4B" w:rsidP="00105C33">
            <w:pPr>
              <w:pStyle w:val="143"/>
              <w:ind w:leftChars="-20" w:left="-57" w:rightChars="-20" w:right="-57"/>
              <w:jc w:val="center"/>
              <w:rPr>
                <w:spacing w:val="-20"/>
              </w:rPr>
            </w:pPr>
            <w:r w:rsidRPr="000F1FA6">
              <w:rPr>
                <w:rFonts w:hint="eastAsia"/>
                <w:spacing w:val="-20"/>
              </w:rPr>
              <w:t>子宮頸抹片檢查率</w:t>
            </w:r>
          </w:p>
        </w:tc>
        <w:tc>
          <w:tcPr>
            <w:tcW w:w="2410" w:type="dxa"/>
            <w:vMerge w:val="restart"/>
            <w:vAlign w:val="center"/>
            <w:hideMark/>
          </w:tcPr>
          <w:p w:rsidR="004F2D4B" w:rsidRPr="005F65EE" w:rsidRDefault="004F2D4B" w:rsidP="00F7593E">
            <w:pPr>
              <w:pStyle w:val="143"/>
              <w:ind w:leftChars="-20" w:left="-57" w:rightChars="-20" w:right="-57"/>
            </w:pPr>
            <w:r w:rsidRPr="005F65EE">
              <w:t>30</w:t>
            </w:r>
            <w:r w:rsidRPr="005F65EE">
              <w:rPr>
                <w:rFonts w:hint="eastAsia"/>
              </w:rPr>
              <w:t>歲</w:t>
            </w:r>
            <w:r w:rsidRPr="005F65EE">
              <w:t>(</w:t>
            </w:r>
            <w:r w:rsidRPr="005F65EE">
              <w:rPr>
                <w:rFonts w:hint="eastAsia"/>
              </w:rPr>
              <w:t>含</w:t>
            </w:r>
            <w:r w:rsidRPr="005F65EE">
              <w:t>)</w:t>
            </w:r>
            <w:r w:rsidRPr="005F65EE">
              <w:rPr>
                <w:rFonts w:hint="eastAsia"/>
              </w:rPr>
              <w:t>以上女性收案會員中，於院所接受子宮頸抹片人數比率</w:t>
            </w:r>
          </w:p>
        </w:tc>
        <w:tc>
          <w:tcPr>
            <w:tcW w:w="709" w:type="dxa"/>
            <w:vAlign w:val="center"/>
            <w:hideMark/>
          </w:tcPr>
          <w:p w:rsidR="004F2D4B" w:rsidRPr="000F1FA6" w:rsidRDefault="004F2D4B" w:rsidP="00F7593E">
            <w:pPr>
              <w:pStyle w:val="143"/>
              <w:ind w:leftChars="-50" w:left="-142" w:rightChars="-50" w:right="-142"/>
              <w:jc w:val="center"/>
              <w:rPr>
                <w:spacing w:val="-20"/>
              </w:rPr>
            </w:pPr>
            <w:r w:rsidRPr="000F1FA6">
              <w:rPr>
                <w:rFonts w:hint="eastAsia"/>
                <w:spacing w:val="-20"/>
              </w:rPr>
              <w:t>目標值</w:t>
            </w:r>
          </w:p>
        </w:tc>
        <w:tc>
          <w:tcPr>
            <w:tcW w:w="850" w:type="dxa"/>
            <w:vAlign w:val="center"/>
            <w:hideMark/>
          </w:tcPr>
          <w:p w:rsidR="004F2D4B" w:rsidRPr="000F1FA6" w:rsidRDefault="004F2D4B" w:rsidP="00F7593E">
            <w:pPr>
              <w:pStyle w:val="143"/>
              <w:ind w:leftChars="-100" w:left="-283"/>
              <w:jc w:val="right"/>
              <w:rPr>
                <w:spacing w:val="-20"/>
              </w:rPr>
            </w:pPr>
            <w:r w:rsidRPr="000F1FA6">
              <w:rPr>
                <w:rFonts w:hint="eastAsia"/>
                <w:spacing w:val="-20"/>
              </w:rPr>
              <w:t>≧</w:t>
            </w:r>
            <w:r w:rsidRPr="000F1FA6">
              <w:rPr>
                <w:spacing w:val="-20"/>
              </w:rPr>
              <w:t>25.78%</w:t>
            </w:r>
          </w:p>
        </w:tc>
        <w:tc>
          <w:tcPr>
            <w:tcW w:w="851" w:type="dxa"/>
            <w:vAlign w:val="center"/>
            <w:hideMark/>
          </w:tcPr>
          <w:p w:rsidR="004F2D4B" w:rsidRPr="000F1FA6" w:rsidRDefault="004F2D4B" w:rsidP="00F7593E">
            <w:pPr>
              <w:pStyle w:val="143"/>
              <w:ind w:leftChars="-100" w:left="-283"/>
              <w:jc w:val="right"/>
              <w:rPr>
                <w:spacing w:val="-20"/>
              </w:rPr>
            </w:pPr>
            <w:r w:rsidRPr="000F1FA6">
              <w:rPr>
                <w:rFonts w:hint="eastAsia"/>
                <w:spacing w:val="-20"/>
              </w:rPr>
              <w:t>≧</w:t>
            </w:r>
            <w:r w:rsidRPr="000F1FA6">
              <w:rPr>
                <w:spacing w:val="-20"/>
              </w:rPr>
              <w:t>25.76%</w:t>
            </w:r>
          </w:p>
        </w:tc>
        <w:tc>
          <w:tcPr>
            <w:tcW w:w="851" w:type="dxa"/>
            <w:vAlign w:val="center"/>
            <w:hideMark/>
          </w:tcPr>
          <w:p w:rsidR="004F2D4B" w:rsidRPr="000F1FA6" w:rsidRDefault="004F2D4B" w:rsidP="00F7593E">
            <w:pPr>
              <w:pStyle w:val="143"/>
              <w:ind w:leftChars="-100" w:left="-283"/>
              <w:jc w:val="right"/>
              <w:rPr>
                <w:spacing w:val="-20"/>
              </w:rPr>
            </w:pPr>
            <w:r w:rsidRPr="000F1FA6">
              <w:rPr>
                <w:rFonts w:hint="eastAsia"/>
                <w:spacing w:val="-20"/>
              </w:rPr>
              <w:t>≧</w:t>
            </w:r>
            <w:r w:rsidRPr="000F1FA6">
              <w:rPr>
                <w:spacing w:val="-20"/>
              </w:rPr>
              <w:t>25.71%</w:t>
            </w:r>
          </w:p>
        </w:tc>
        <w:tc>
          <w:tcPr>
            <w:tcW w:w="1559" w:type="dxa"/>
            <w:vAlign w:val="center"/>
            <w:hideMark/>
          </w:tcPr>
          <w:p w:rsidR="004F2D4B" w:rsidRPr="000F1FA6" w:rsidRDefault="004F2D4B" w:rsidP="00F7593E">
            <w:pPr>
              <w:pStyle w:val="143"/>
              <w:ind w:leftChars="-50" w:left="-142"/>
              <w:jc w:val="right"/>
              <w:rPr>
                <w:spacing w:val="-20"/>
              </w:rPr>
            </w:pPr>
            <w:r w:rsidRPr="000F1FA6">
              <w:rPr>
                <w:rFonts w:hint="eastAsia"/>
                <w:spacing w:val="-20"/>
              </w:rPr>
              <w:t>≧較需照護族群</w:t>
            </w:r>
            <w:r w:rsidRPr="000F1FA6">
              <w:rPr>
                <w:spacing w:val="-20"/>
              </w:rPr>
              <w:t>63</w:t>
            </w:r>
            <w:r w:rsidRPr="000F1FA6">
              <w:rPr>
                <w:rFonts w:hint="eastAsia"/>
                <w:spacing w:val="-20"/>
              </w:rPr>
              <w:t>百分位</w:t>
            </w:r>
          </w:p>
        </w:tc>
      </w:tr>
      <w:tr w:rsidR="004F2D4B" w:rsidRPr="005F65EE" w:rsidTr="00F9402A">
        <w:trPr>
          <w:trHeight w:val="282"/>
          <w:jc w:val="center"/>
        </w:trPr>
        <w:tc>
          <w:tcPr>
            <w:tcW w:w="992" w:type="dxa"/>
            <w:vMerge/>
            <w:vAlign w:val="center"/>
            <w:hideMark/>
          </w:tcPr>
          <w:p w:rsidR="004F2D4B" w:rsidRPr="000F1FA6" w:rsidRDefault="004F2D4B" w:rsidP="00105C33">
            <w:pPr>
              <w:pStyle w:val="143"/>
              <w:ind w:leftChars="-20" w:left="511" w:rightChars="-20" w:right="-57" w:hanging="568"/>
              <w:jc w:val="center"/>
              <w:rPr>
                <w:spacing w:val="-20"/>
              </w:rPr>
            </w:pPr>
          </w:p>
        </w:tc>
        <w:tc>
          <w:tcPr>
            <w:tcW w:w="2410" w:type="dxa"/>
            <w:vMerge/>
            <w:vAlign w:val="center"/>
            <w:hideMark/>
          </w:tcPr>
          <w:p w:rsidR="004F2D4B" w:rsidRPr="005F65EE" w:rsidRDefault="004F2D4B" w:rsidP="00F7593E">
            <w:pPr>
              <w:pStyle w:val="143"/>
              <w:ind w:leftChars="-20" w:left="-57" w:rightChars="-20" w:right="-57"/>
            </w:pPr>
          </w:p>
        </w:tc>
        <w:tc>
          <w:tcPr>
            <w:tcW w:w="709" w:type="dxa"/>
            <w:vAlign w:val="center"/>
            <w:hideMark/>
          </w:tcPr>
          <w:p w:rsidR="004F2D4B" w:rsidRPr="000F1FA6" w:rsidRDefault="004F2D4B" w:rsidP="00F7593E">
            <w:pPr>
              <w:pStyle w:val="143"/>
              <w:ind w:leftChars="-50" w:left="-142" w:rightChars="-50" w:right="-142"/>
              <w:jc w:val="center"/>
              <w:rPr>
                <w:spacing w:val="-20"/>
              </w:rPr>
            </w:pPr>
            <w:r w:rsidRPr="000F1FA6">
              <w:rPr>
                <w:rFonts w:hint="eastAsia"/>
                <w:spacing w:val="-20"/>
              </w:rPr>
              <w:t>實際值</w:t>
            </w:r>
          </w:p>
        </w:tc>
        <w:tc>
          <w:tcPr>
            <w:tcW w:w="850" w:type="dxa"/>
            <w:vAlign w:val="center"/>
            <w:hideMark/>
          </w:tcPr>
          <w:p w:rsidR="004F2D4B" w:rsidRPr="004D1255" w:rsidRDefault="004F2D4B" w:rsidP="00F7593E">
            <w:pPr>
              <w:pStyle w:val="143"/>
              <w:ind w:leftChars="-100" w:left="-283"/>
              <w:jc w:val="right"/>
              <w:rPr>
                <w:b/>
                <w:spacing w:val="-20"/>
              </w:rPr>
            </w:pPr>
            <w:r w:rsidRPr="004D1255">
              <w:rPr>
                <w:b/>
                <w:spacing w:val="-20"/>
              </w:rPr>
              <w:t>24.19%</w:t>
            </w:r>
          </w:p>
        </w:tc>
        <w:tc>
          <w:tcPr>
            <w:tcW w:w="851" w:type="dxa"/>
            <w:vAlign w:val="center"/>
            <w:hideMark/>
          </w:tcPr>
          <w:p w:rsidR="004F2D4B" w:rsidRPr="000F1FA6" w:rsidRDefault="004F2D4B" w:rsidP="00F7593E">
            <w:pPr>
              <w:pStyle w:val="143"/>
              <w:ind w:leftChars="-100" w:left="-283"/>
              <w:jc w:val="right"/>
              <w:rPr>
                <w:spacing w:val="-20"/>
              </w:rPr>
            </w:pPr>
            <w:r w:rsidRPr="000F1FA6">
              <w:rPr>
                <w:spacing w:val="-20"/>
              </w:rPr>
              <w:t>27.28%</w:t>
            </w:r>
          </w:p>
        </w:tc>
        <w:tc>
          <w:tcPr>
            <w:tcW w:w="851" w:type="dxa"/>
            <w:vAlign w:val="center"/>
            <w:hideMark/>
          </w:tcPr>
          <w:p w:rsidR="004F2D4B" w:rsidRPr="000F1FA6" w:rsidRDefault="004F2D4B" w:rsidP="00F7593E">
            <w:pPr>
              <w:pStyle w:val="143"/>
              <w:ind w:leftChars="-100" w:left="-283"/>
              <w:jc w:val="right"/>
              <w:rPr>
                <w:spacing w:val="-20"/>
              </w:rPr>
            </w:pPr>
            <w:r w:rsidRPr="000F1FA6">
              <w:rPr>
                <w:spacing w:val="-20"/>
              </w:rPr>
              <w:t>27.17%</w:t>
            </w:r>
          </w:p>
        </w:tc>
        <w:tc>
          <w:tcPr>
            <w:tcW w:w="1559" w:type="dxa"/>
            <w:vAlign w:val="center"/>
            <w:hideMark/>
          </w:tcPr>
          <w:p w:rsidR="004F2D4B" w:rsidRPr="000F1FA6" w:rsidRDefault="004F2D4B" w:rsidP="00F7593E">
            <w:pPr>
              <w:pStyle w:val="143"/>
              <w:ind w:leftChars="-50" w:left="-142"/>
              <w:jc w:val="right"/>
              <w:rPr>
                <w:spacing w:val="-20"/>
              </w:rPr>
            </w:pPr>
            <w:r w:rsidRPr="000F1FA6">
              <w:rPr>
                <w:spacing w:val="-20"/>
              </w:rPr>
              <w:t>-</w:t>
            </w:r>
          </w:p>
        </w:tc>
      </w:tr>
      <w:tr w:rsidR="004F2D4B" w:rsidRPr="005F65EE" w:rsidTr="00F9402A">
        <w:trPr>
          <w:trHeight w:val="243"/>
          <w:jc w:val="center"/>
        </w:trPr>
        <w:tc>
          <w:tcPr>
            <w:tcW w:w="992" w:type="dxa"/>
            <w:vMerge w:val="restart"/>
            <w:vAlign w:val="center"/>
            <w:hideMark/>
          </w:tcPr>
          <w:p w:rsidR="004F2D4B" w:rsidRPr="000F1FA6" w:rsidRDefault="004F2D4B" w:rsidP="00105C33">
            <w:pPr>
              <w:pStyle w:val="143"/>
              <w:ind w:leftChars="-20" w:left="-57" w:rightChars="-20" w:right="-57"/>
              <w:jc w:val="center"/>
              <w:rPr>
                <w:spacing w:val="-20"/>
              </w:rPr>
            </w:pPr>
            <w:r w:rsidRPr="000F1FA6">
              <w:rPr>
                <w:rFonts w:hint="eastAsia"/>
                <w:spacing w:val="-20"/>
              </w:rPr>
              <w:t>糞便潛血檢查率</w:t>
            </w:r>
            <w:r w:rsidRPr="000829D2">
              <w:rPr>
                <w:spacing w:val="-20"/>
                <w:sz w:val="22"/>
                <w:szCs w:val="22"/>
              </w:rPr>
              <w:t>(50-75</w:t>
            </w:r>
            <w:r w:rsidRPr="000829D2">
              <w:rPr>
                <w:rFonts w:hint="eastAsia"/>
                <w:spacing w:val="-20"/>
                <w:sz w:val="22"/>
                <w:szCs w:val="22"/>
              </w:rPr>
              <w:t>歲</w:t>
            </w:r>
            <w:r w:rsidRPr="000829D2">
              <w:rPr>
                <w:spacing w:val="-20"/>
                <w:sz w:val="22"/>
                <w:szCs w:val="22"/>
              </w:rPr>
              <w:t>)</w:t>
            </w:r>
          </w:p>
        </w:tc>
        <w:tc>
          <w:tcPr>
            <w:tcW w:w="2410" w:type="dxa"/>
            <w:vMerge w:val="restart"/>
            <w:vAlign w:val="center"/>
            <w:hideMark/>
          </w:tcPr>
          <w:p w:rsidR="004F2D4B" w:rsidRPr="005F65EE" w:rsidRDefault="004F2D4B" w:rsidP="007C2914">
            <w:pPr>
              <w:pStyle w:val="143"/>
              <w:ind w:rightChars="-20" w:right="-57"/>
            </w:pPr>
            <w:r w:rsidRPr="005F65EE">
              <w:t>50</w:t>
            </w:r>
            <w:r w:rsidRPr="005F65EE">
              <w:rPr>
                <w:rFonts w:hint="eastAsia"/>
              </w:rPr>
              <w:t>歲以上至未滿</w:t>
            </w:r>
            <w:r w:rsidRPr="005F65EE">
              <w:t>75</w:t>
            </w:r>
            <w:r w:rsidRPr="005F65EE">
              <w:rPr>
                <w:rFonts w:hint="eastAsia"/>
              </w:rPr>
              <w:t>歲收案會員中，於基層院所接受定量免疫糞便潛血檢查人數比率</w:t>
            </w:r>
          </w:p>
        </w:tc>
        <w:tc>
          <w:tcPr>
            <w:tcW w:w="709" w:type="dxa"/>
            <w:vAlign w:val="center"/>
            <w:hideMark/>
          </w:tcPr>
          <w:p w:rsidR="004F2D4B" w:rsidRPr="000F1FA6" w:rsidRDefault="004F2D4B" w:rsidP="00F7593E">
            <w:pPr>
              <w:pStyle w:val="143"/>
              <w:ind w:leftChars="-50" w:left="-142" w:rightChars="-50" w:right="-142"/>
              <w:jc w:val="center"/>
              <w:rPr>
                <w:spacing w:val="-20"/>
              </w:rPr>
            </w:pPr>
            <w:r w:rsidRPr="000F1FA6">
              <w:rPr>
                <w:rFonts w:hint="eastAsia"/>
                <w:spacing w:val="-20"/>
              </w:rPr>
              <w:t>目標值</w:t>
            </w:r>
          </w:p>
        </w:tc>
        <w:tc>
          <w:tcPr>
            <w:tcW w:w="850" w:type="dxa"/>
            <w:vAlign w:val="center"/>
            <w:hideMark/>
          </w:tcPr>
          <w:p w:rsidR="004F2D4B" w:rsidRPr="000F1FA6" w:rsidRDefault="004F2D4B" w:rsidP="00F7593E">
            <w:pPr>
              <w:pStyle w:val="143"/>
              <w:ind w:leftChars="-100" w:left="-283"/>
              <w:jc w:val="right"/>
              <w:rPr>
                <w:spacing w:val="-20"/>
              </w:rPr>
            </w:pPr>
            <w:r w:rsidRPr="000F1FA6">
              <w:rPr>
                <w:rFonts w:hint="eastAsia"/>
                <w:spacing w:val="-20"/>
              </w:rPr>
              <w:t>≧</w:t>
            </w:r>
            <w:r w:rsidRPr="000F1FA6">
              <w:rPr>
                <w:spacing w:val="-20"/>
              </w:rPr>
              <w:t>9.01%</w:t>
            </w:r>
          </w:p>
        </w:tc>
        <w:tc>
          <w:tcPr>
            <w:tcW w:w="851" w:type="dxa"/>
            <w:vAlign w:val="center"/>
            <w:hideMark/>
          </w:tcPr>
          <w:p w:rsidR="004F2D4B" w:rsidRPr="000F1FA6" w:rsidRDefault="004F2D4B" w:rsidP="00F7593E">
            <w:pPr>
              <w:pStyle w:val="143"/>
              <w:ind w:leftChars="-100" w:left="-283"/>
              <w:jc w:val="right"/>
              <w:rPr>
                <w:spacing w:val="-20"/>
              </w:rPr>
            </w:pPr>
            <w:r w:rsidRPr="000F1FA6">
              <w:rPr>
                <w:rFonts w:hint="eastAsia"/>
                <w:spacing w:val="-20"/>
              </w:rPr>
              <w:t>≧</w:t>
            </w:r>
            <w:r w:rsidRPr="000F1FA6">
              <w:rPr>
                <w:spacing w:val="-20"/>
              </w:rPr>
              <w:t>21.82%</w:t>
            </w:r>
          </w:p>
        </w:tc>
        <w:tc>
          <w:tcPr>
            <w:tcW w:w="851" w:type="dxa"/>
            <w:vAlign w:val="center"/>
            <w:hideMark/>
          </w:tcPr>
          <w:p w:rsidR="004F2D4B" w:rsidRPr="000F1FA6" w:rsidRDefault="004F2D4B" w:rsidP="00F7593E">
            <w:pPr>
              <w:pStyle w:val="143"/>
              <w:ind w:leftChars="-100" w:left="-283"/>
              <w:jc w:val="right"/>
              <w:rPr>
                <w:spacing w:val="-20"/>
              </w:rPr>
            </w:pPr>
            <w:r w:rsidRPr="000F1FA6">
              <w:rPr>
                <w:rFonts w:hint="eastAsia"/>
                <w:spacing w:val="-20"/>
              </w:rPr>
              <w:t>≧</w:t>
            </w:r>
            <w:r w:rsidRPr="000F1FA6">
              <w:rPr>
                <w:spacing w:val="-20"/>
              </w:rPr>
              <w:t>21.74%</w:t>
            </w:r>
          </w:p>
        </w:tc>
        <w:tc>
          <w:tcPr>
            <w:tcW w:w="1559" w:type="dxa"/>
            <w:vAlign w:val="center"/>
            <w:hideMark/>
          </w:tcPr>
          <w:p w:rsidR="004F2D4B" w:rsidRPr="000F1FA6" w:rsidRDefault="004F2D4B" w:rsidP="00F7593E">
            <w:pPr>
              <w:pStyle w:val="143"/>
              <w:ind w:leftChars="-50" w:left="-142"/>
              <w:jc w:val="right"/>
              <w:rPr>
                <w:spacing w:val="-20"/>
              </w:rPr>
            </w:pPr>
            <w:r w:rsidRPr="000F1FA6">
              <w:rPr>
                <w:rFonts w:hint="eastAsia"/>
                <w:spacing w:val="-20"/>
              </w:rPr>
              <w:t>≧較需照護族群</w:t>
            </w:r>
            <w:r w:rsidRPr="000F1FA6">
              <w:rPr>
                <w:spacing w:val="-20"/>
              </w:rPr>
              <w:t>83</w:t>
            </w:r>
            <w:r w:rsidRPr="000F1FA6">
              <w:rPr>
                <w:rFonts w:hint="eastAsia"/>
                <w:spacing w:val="-20"/>
              </w:rPr>
              <w:t>百分位</w:t>
            </w:r>
          </w:p>
        </w:tc>
      </w:tr>
      <w:tr w:rsidR="004F2D4B" w:rsidRPr="005F65EE" w:rsidTr="00F9402A">
        <w:trPr>
          <w:trHeight w:val="243"/>
          <w:jc w:val="center"/>
        </w:trPr>
        <w:tc>
          <w:tcPr>
            <w:tcW w:w="992" w:type="dxa"/>
            <w:vMerge/>
            <w:vAlign w:val="center"/>
            <w:hideMark/>
          </w:tcPr>
          <w:p w:rsidR="004F2D4B" w:rsidRPr="000F1FA6" w:rsidRDefault="004F2D4B" w:rsidP="00105C33">
            <w:pPr>
              <w:pStyle w:val="143"/>
              <w:ind w:leftChars="-20" w:left="511" w:rightChars="-20" w:right="-57" w:hanging="568"/>
              <w:jc w:val="center"/>
              <w:rPr>
                <w:spacing w:val="-20"/>
              </w:rPr>
            </w:pPr>
          </w:p>
        </w:tc>
        <w:tc>
          <w:tcPr>
            <w:tcW w:w="2410" w:type="dxa"/>
            <w:vMerge/>
            <w:vAlign w:val="center"/>
            <w:hideMark/>
          </w:tcPr>
          <w:p w:rsidR="004F2D4B" w:rsidRPr="005F65EE" w:rsidRDefault="004F2D4B" w:rsidP="007C2914">
            <w:pPr>
              <w:pStyle w:val="143"/>
              <w:ind w:hanging="648"/>
            </w:pPr>
          </w:p>
        </w:tc>
        <w:tc>
          <w:tcPr>
            <w:tcW w:w="709" w:type="dxa"/>
            <w:vAlign w:val="center"/>
            <w:hideMark/>
          </w:tcPr>
          <w:p w:rsidR="004F2D4B" w:rsidRPr="000F1FA6" w:rsidRDefault="004F2D4B" w:rsidP="00F7593E">
            <w:pPr>
              <w:pStyle w:val="143"/>
              <w:ind w:leftChars="-50" w:left="-142" w:rightChars="-50" w:right="-142"/>
              <w:jc w:val="center"/>
              <w:rPr>
                <w:spacing w:val="-20"/>
              </w:rPr>
            </w:pPr>
            <w:r w:rsidRPr="000F1FA6">
              <w:rPr>
                <w:rFonts w:hint="eastAsia"/>
                <w:spacing w:val="-20"/>
              </w:rPr>
              <w:t>實際值</w:t>
            </w:r>
          </w:p>
        </w:tc>
        <w:tc>
          <w:tcPr>
            <w:tcW w:w="850" w:type="dxa"/>
            <w:vAlign w:val="center"/>
            <w:hideMark/>
          </w:tcPr>
          <w:p w:rsidR="004F2D4B" w:rsidRPr="000F1FA6" w:rsidRDefault="004F2D4B" w:rsidP="00F7593E">
            <w:pPr>
              <w:pStyle w:val="143"/>
              <w:ind w:leftChars="-100" w:left="-283"/>
              <w:jc w:val="right"/>
              <w:rPr>
                <w:spacing w:val="-20"/>
              </w:rPr>
            </w:pPr>
            <w:r w:rsidRPr="000F1FA6">
              <w:rPr>
                <w:spacing w:val="-20"/>
              </w:rPr>
              <w:t>16.90%</w:t>
            </w:r>
          </w:p>
        </w:tc>
        <w:tc>
          <w:tcPr>
            <w:tcW w:w="851" w:type="dxa"/>
            <w:vAlign w:val="center"/>
            <w:hideMark/>
          </w:tcPr>
          <w:p w:rsidR="004F2D4B" w:rsidRPr="001F50DB" w:rsidRDefault="004F2D4B" w:rsidP="00F7593E">
            <w:pPr>
              <w:pStyle w:val="143"/>
              <w:ind w:leftChars="-100" w:left="-283"/>
              <w:jc w:val="right"/>
              <w:rPr>
                <w:b/>
                <w:spacing w:val="-20"/>
              </w:rPr>
            </w:pPr>
            <w:r w:rsidRPr="001F50DB">
              <w:rPr>
                <w:b/>
                <w:spacing w:val="-20"/>
              </w:rPr>
              <w:t>18.54%</w:t>
            </w:r>
          </w:p>
        </w:tc>
        <w:tc>
          <w:tcPr>
            <w:tcW w:w="851" w:type="dxa"/>
            <w:vAlign w:val="center"/>
            <w:hideMark/>
          </w:tcPr>
          <w:p w:rsidR="004F2D4B" w:rsidRPr="001F50DB" w:rsidRDefault="004F2D4B" w:rsidP="00F7593E">
            <w:pPr>
              <w:pStyle w:val="143"/>
              <w:ind w:leftChars="-100" w:left="-283"/>
              <w:jc w:val="right"/>
              <w:rPr>
                <w:b/>
                <w:spacing w:val="-20"/>
              </w:rPr>
            </w:pPr>
            <w:r w:rsidRPr="001F50DB">
              <w:rPr>
                <w:b/>
                <w:spacing w:val="-20"/>
              </w:rPr>
              <w:t>18.96%</w:t>
            </w:r>
          </w:p>
        </w:tc>
        <w:tc>
          <w:tcPr>
            <w:tcW w:w="1559" w:type="dxa"/>
            <w:vAlign w:val="center"/>
            <w:hideMark/>
          </w:tcPr>
          <w:p w:rsidR="004F2D4B" w:rsidRPr="000F1FA6" w:rsidRDefault="004F2D4B" w:rsidP="00F7593E">
            <w:pPr>
              <w:pStyle w:val="143"/>
              <w:ind w:leftChars="-50" w:left="-142"/>
              <w:jc w:val="right"/>
              <w:rPr>
                <w:spacing w:val="-20"/>
              </w:rPr>
            </w:pPr>
            <w:r w:rsidRPr="000F1FA6">
              <w:rPr>
                <w:spacing w:val="-20"/>
              </w:rPr>
              <w:t>-</w:t>
            </w:r>
          </w:p>
        </w:tc>
      </w:tr>
      <w:tr w:rsidR="004F2D4B" w:rsidRPr="005F65EE" w:rsidTr="00F9402A">
        <w:trPr>
          <w:trHeight w:val="243"/>
          <w:jc w:val="center"/>
        </w:trPr>
        <w:tc>
          <w:tcPr>
            <w:tcW w:w="992" w:type="dxa"/>
            <w:vMerge w:val="restart"/>
            <w:vAlign w:val="center"/>
            <w:hideMark/>
          </w:tcPr>
          <w:p w:rsidR="004F2D4B" w:rsidRPr="000F1FA6" w:rsidRDefault="004F2D4B" w:rsidP="00105C33">
            <w:pPr>
              <w:pStyle w:val="143"/>
              <w:ind w:leftChars="-20" w:left="-57" w:rightChars="-20" w:right="-57"/>
              <w:jc w:val="center"/>
              <w:rPr>
                <w:spacing w:val="-20"/>
              </w:rPr>
            </w:pPr>
            <w:r w:rsidRPr="000F1FA6">
              <w:rPr>
                <w:rFonts w:hint="eastAsia"/>
                <w:spacing w:val="-20"/>
              </w:rPr>
              <w:t>急診率</w:t>
            </w:r>
          </w:p>
        </w:tc>
        <w:tc>
          <w:tcPr>
            <w:tcW w:w="2410" w:type="dxa"/>
            <w:vMerge w:val="restart"/>
            <w:vAlign w:val="center"/>
            <w:hideMark/>
          </w:tcPr>
          <w:p w:rsidR="004F2D4B" w:rsidRPr="005F65EE" w:rsidRDefault="004F2D4B" w:rsidP="007C2914">
            <w:pPr>
              <w:pStyle w:val="143"/>
            </w:pPr>
            <w:r w:rsidRPr="005F65EE">
              <w:rPr>
                <w:rFonts w:hint="eastAsia"/>
              </w:rPr>
              <w:t>會員急診人次占家醫收案會員人數比率</w:t>
            </w:r>
          </w:p>
        </w:tc>
        <w:tc>
          <w:tcPr>
            <w:tcW w:w="709" w:type="dxa"/>
            <w:vAlign w:val="center"/>
            <w:hideMark/>
          </w:tcPr>
          <w:p w:rsidR="004F2D4B" w:rsidRPr="000F1FA6" w:rsidRDefault="004F2D4B" w:rsidP="00F7593E">
            <w:pPr>
              <w:pStyle w:val="143"/>
              <w:ind w:leftChars="-50" w:left="-142" w:rightChars="-50" w:right="-142"/>
              <w:jc w:val="center"/>
              <w:rPr>
                <w:spacing w:val="-20"/>
              </w:rPr>
            </w:pPr>
            <w:r w:rsidRPr="000F1FA6">
              <w:rPr>
                <w:rFonts w:hint="eastAsia"/>
                <w:spacing w:val="-20"/>
              </w:rPr>
              <w:t>目標值</w:t>
            </w:r>
          </w:p>
        </w:tc>
        <w:tc>
          <w:tcPr>
            <w:tcW w:w="850" w:type="dxa"/>
            <w:vAlign w:val="center"/>
            <w:hideMark/>
          </w:tcPr>
          <w:p w:rsidR="004F2D4B" w:rsidRPr="000F1FA6" w:rsidRDefault="004F2D4B" w:rsidP="00F7593E">
            <w:pPr>
              <w:pStyle w:val="143"/>
              <w:ind w:leftChars="-100" w:left="-283"/>
              <w:jc w:val="right"/>
              <w:rPr>
                <w:spacing w:val="-20"/>
              </w:rPr>
            </w:pPr>
            <w:r w:rsidRPr="000F1FA6">
              <w:rPr>
                <w:rFonts w:hint="eastAsia"/>
                <w:spacing w:val="-20"/>
              </w:rPr>
              <w:t>≦</w:t>
            </w:r>
            <w:r w:rsidRPr="000F1FA6">
              <w:rPr>
                <w:spacing w:val="-20"/>
              </w:rPr>
              <w:t>25.15%</w:t>
            </w:r>
          </w:p>
        </w:tc>
        <w:tc>
          <w:tcPr>
            <w:tcW w:w="851" w:type="dxa"/>
            <w:vAlign w:val="center"/>
            <w:hideMark/>
          </w:tcPr>
          <w:p w:rsidR="004F2D4B" w:rsidRPr="000F1FA6" w:rsidRDefault="004F2D4B" w:rsidP="00F7593E">
            <w:pPr>
              <w:pStyle w:val="143"/>
              <w:ind w:leftChars="-100" w:left="-283"/>
              <w:jc w:val="right"/>
              <w:rPr>
                <w:spacing w:val="-20"/>
              </w:rPr>
            </w:pPr>
            <w:r w:rsidRPr="000F1FA6">
              <w:rPr>
                <w:rFonts w:hint="eastAsia"/>
                <w:spacing w:val="-20"/>
              </w:rPr>
              <w:t>≦</w:t>
            </w:r>
            <w:r w:rsidRPr="000F1FA6">
              <w:rPr>
                <w:spacing w:val="-20"/>
              </w:rPr>
              <w:t>27.84%</w:t>
            </w:r>
          </w:p>
        </w:tc>
        <w:tc>
          <w:tcPr>
            <w:tcW w:w="851" w:type="dxa"/>
            <w:vAlign w:val="center"/>
            <w:hideMark/>
          </w:tcPr>
          <w:p w:rsidR="004F2D4B" w:rsidRPr="000F1FA6" w:rsidRDefault="004F2D4B" w:rsidP="00F7593E">
            <w:pPr>
              <w:pStyle w:val="143"/>
              <w:ind w:leftChars="-100" w:left="-283"/>
              <w:jc w:val="right"/>
              <w:rPr>
                <w:spacing w:val="-20"/>
              </w:rPr>
            </w:pPr>
            <w:r w:rsidRPr="000F1FA6">
              <w:rPr>
                <w:rFonts w:hint="eastAsia"/>
                <w:spacing w:val="-20"/>
              </w:rPr>
              <w:t>≦</w:t>
            </w:r>
            <w:r w:rsidRPr="000F1FA6">
              <w:rPr>
                <w:spacing w:val="-20"/>
              </w:rPr>
              <w:t>20.38%</w:t>
            </w:r>
          </w:p>
        </w:tc>
        <w:tc>
          <w:tcPr>
            <w:tcW w:w="1559" w:type="dxa"/>
            <w:vAlign w:val="center"/>
            <w:hideMark/>
          </w:tcPr>
          <w:p w:rsidR="004F2D4B" w:rsidRPr="000F1FA6" w:rsidRDefault="004F2D4B" w:rsidP="00F7593E">
            <w:pPr>
              <w:pStyle w:val="143"/>
              <w:ind w:leftChars="-50" w:left="-142"/>
              <w:jc w:val="right"/>
              <w:rPr>
                <w:spacing w:val="-20"/>
              </w:rPr>
            </w:pPr>
            <w:r w:rsidRPr="000F1FA6">
              <w:rPr>
                <w:rFonts w:hint="eastAsia"/>
                <w:spacing w:val="-20"/>
              </w:rPr>
              <w:t>≦會員</w:t>
            </w:r>
            <w:r w:rsidRPr="000F1FA6">
              <w:rPr>
                <w:spacing w:val="-20"/>
              </w:rPr>
              <w:t>30</w:t>
            </w:r>
            <w:r w:rsidRPr="000F1FA6">
              <w:rPr>
                <w:rFonts w:hint="eastAsia"/>
                <w:spacing w:val="-20"/>
              </w:rPr>
              <w:t>百分位</w:t>
            </w:r>
          </w:p>
        </w:tc>
      </w:tr>
      <w:tr w:rsidR="004F2D4B" w:rsidRPr="005F65EE" w:rsidTr="00F9402A">
        <w:trPr>
          <w:trHeight w:val="243"/>
          <w:jc w:val="center"/>
        </w:trPr>
        <w:tc>
          <w:tcPr>
            <w:tcW w:w="992" w:type="dxa"/>
            <w:vMerge/>
            <w:vAlign w:val="center"/>
            <w:hideMark/>
          </w:tcPr>
          <w:p w:rsidR="004F2D4B" w:rsidRPr="000F1FA6" w:rsidRDefault="004F2D4B" w:rsidP="00105C33">
            <w:pPr>
              <w:pStyle w:val="143"/>
              <w:ind w:leftChars="-20" w:left="-57" w:rightChars="-20" w:right="-57"/>
              <w:jc w:val="center"/>
              <w:rPr>
                <w:spacing w:val="-20"/>
              </w:rPr>
            </w:pPr>
          </w:p>
        </w:tc>
        <w:tc>
          <w:tcPr>
            <w:tcW w:w="2410" w:type="dxa"/>
            <w:vMerge/>
            <w:vAlign w:val="center"/>
            <w:hideMark/>
          </w:tcPr>
          <w:p w:rsidR="004F2D4B" w:rsidRPr="005F65EE" w:rsidRDefault="004F2D4B" w:rsidP="007C2914">
            <w:pPr>
              <w:pStyle w:val="143"/>
              <w:ind w:hanging="648"/>
            </w:pPr>
          </w:p>
        </w:tc>
        <w:tc>
          <w:tcPr>
            <w:tcW w:w="709" w:type="dxa"/>
            <w:vAlign w:val="center"/>
            <w:hideMark/>
          </w:tcPr>
          <w:p w:rsidR="004F2D4B" w:rsidRPr="000F1FA6" w:rsidRDefault="004F2D4B" w:rsidP="00F7593E">
            <w:pPr>
              <w:pStyle w:val="143"/>
              <w:ind w:leftChars="-50" w:left="-142" w:rightChars="-50" w:right="-142"/>
              <w:jc w:val="center"/>
              <w:rPr>
                <w:spacing w:val="-20"/>
              </w:rPr>
            </w:pPr>
            <w:r w:rsidRPr="000F1FA6">
              <w:rPr>
                <w:rFonts w:hint="eastAsia"/>
                <w:spacing w:val="-20"/>
              </w:rPr>
              <w:t>實際值</w:t>
            </w:r>
          </w:p>
        </w:tc>
        <w:tc>
          <w:tcPr>
            <w:tcW w:w="850" w:type="dxa"/>
            <w:vAlign w:val="center"/>
            <w:hideMark/>
          </w:tcPr>
          <w:p w:rsidR="004F2D4B" w:rsidRPr="001F50DB" w:rsidRDefault="004F2D4B" w:rsidP="00F7593E">
            <w:pPr>
              <w:pStyle w:val="143"/>
              <w:ind w:leftChars="-100" w:left="-283"/>
              <w:jc w:val="right"/>
              <w:rPr>
                <w:b/>
                <w:spacing w:val="-20"/>
              </w:rPr>
            </w:pPr>
            <w:r w:rsidRPr="001F50DB">
              <w:rPr>
                <w:b/>
                <w:spacing w:val="-20"/>
              </w:rPr>
              <w:t>30.76%</w:t>
            </w:r>
          </w:p>
        </w:tc>
        <w:tc>
          <w:tcPr>
            <w:tcW w:w="851" w:type="dxa"/>
            <w:vAlign w:val="center"/>
            <w:hideMark/>
          </w:tcPr>
          <w:p w:rsidR="004F2D4B" w:rsidRPr="001F50DB" w:rsidRDefault="004F2D4B" w:rsidP="00F7593E">
            <w:pPr>
              <w:pStyle w:val="143"/>
              <w:ind w:leftChars="-100" w:left="-283"/>
              <w:jc w:val="right"/>
              <w:rPr>
                <w:b/>
                <w:spacing w:val="-20"/>
              </w:rPr>
            </w:pPr>
            <w:r w:rsidRPr="001F50DB">
              <w:rPr>
                <w:b/>
                <w:spacing w:val="-20"/>
              </w:rPr>
              <w:t>34.56%</w:t>
            </w:r>
          </w:p>
        </w:tc>
        <w:tc>
          <w:tcPr>
            <w:tcW w:w="851" w:type="dxa"/>
            <w:vAlign w:val="center"/>
            <w:hideMark/>
          </w:tcPr>
          <w:p w:rsidR="004F2D4B" w:rsidRPr="001F50DB" w:rsidRDefault="004F2D4B" w:rsidP="00F7593E">
            <w:pPr>
              <w:pStyle w:val="143"/>
              <w:ind w:leftChars="-100" w:left="-283"/>
              <w:jc w:val="right"/>
              <w:rPr>
                <w:b/>
                <w:spacing w:val="-20"/>
              </w:rPr>
            </w:pPr>
            <w:r w:rsidRPr="001F50DB">
              <w:rPr>
                <w:b/>
                <w:spacing w:val="-20"/>
              </w:rPr>
              <w:t>25.88%</w:t>
            </w:r>
          </w:p>
        </w:tc>
        <w:tc>
          <w:tcPr>
            <w:tcW w:w="1559" w:type="dxa"/>
            <w:vAlign w:val="center"/>
            <w:hideMark/>
          </w:tcPr>
          <w:p w:rsidR="004F2D4B" w:rsidRPr="000F1FA6" w:rsidRDefault="004F2D4B" w:rsidP="00F7593E">
            <w:pPr>
              <w:pStyle w:val="143"/>
              <w:ind w:leftChars="-50" w:left="-142"/>
              <w:jc w:val="right"/>
              <w:rPr>
                <w:spacing w:val="-20"/>
              </w:rPr>
            </w:pPr>
            <w:r w:rsidRPr="000F1FA6">
              <w:rPr>
                <w:spacing w:val="-20"/>
              </w:rPr>
              <w:t>-</w:t>
            </w:r>
          </w:p>
        </w:tc>
      </w:tr>
      <w:tr w:rsidR="004F2D4B" w:rsidRPr="005F65EE" w:rsidTr="00F9402A">
        <w:trPr>
          <w:trHeight w:val="243"/>
          <w:jc w:val="center"/>
        </w:trPr>
        <w:tc>
          <w:tcPr>
            <w:tcW w:w="992" w:type="dxa"/>
            <w:vMerge w:val="restart"/>
            <w:vAlign w:val="center"/>
            <w:hideMark/>
          </w:tcPr>
          <w:p w:rsidR="004F2D4B" w:rsidRPr="000F1FA6" w:rsidRDefault="004F2D4B" w:rsidP="00105C33">
            <w:pPr>
              <w:pStyle w:val="143"/>
              <w:ind w:leftChars="-20" w:left="-57" w:rightChars="-20" w:right="-57"/>
              <w:jc w:val="center"/>
              <w:rPr>
                <w:spacing w:val="-20"/>
              </w:rPr>
            </w:pPr>
            <w:r w:rsidRPr="000F1FA6">
              <w:rPr>
                <w:rFonts w:hint="eastAsia"/>
                <w:spacing w:val="-20"/>
              </w:rPr>
              <w:t>潛在可避免急診率</w:t>
            </w:r>
          </w:p>
        </w:tc>
        <w:tc>
          <w:tcPr>
            <w:tcW w:w="2410" w:type="dxa"/>
            <w:vMerge w:val="restart"/>
            <w:vAlign w:val="center"/>
            <w:hideMark/>
          </w:tcPr>
          <w:p w:rsidR="004F2D4B" w:rsidRPr="005F65EE" w:rsidRDefault="004F2D4B" w:rsidP="00391A84">
            <w:pPr>
              <w:pStyle w:val="143"/>
            </w:pPr>
            <w:r w:rsidRPr="005F65EE">
              <w:rPr>
                <w:rFonts w:hint="eastAsia"/>
              </w:rPr>
              <w:t>潛在可避免急診慢性類疾病之案件數占</w:t>
            </w:r>
            <w:r w:rsidRPr="005F65EE">
              <w:t>18</w:t>
            </w:r>
            <w:r w:rsidRPr="005F65EE">
              <w:rPr>
                <w:rFonts w:hint="eastAsia"/>
              </w:rPr>
              <w:t>歲以上慢性疾病收案會員人數比率</w:t>
            </w:r>
            <w:r w:rsidR="00391A84" w:rsidRPr="00391A84">
              <w:rPr>
                <w:rFonts w:hint="eastAsia"/>
                <w:spacing w:val="-28"/>
              </w:rPr>
              <w:t>(詳說明)</w:t>
            </w:r>
          </w:p>
        </w:tc>
        <w:tc>
          <w:tcPr>
            <w:tcW w:w="709" w:type="dxa"/>
            <w:vAlign w:val="center"/>
            <w:hideMark/>
          </w:tcPr>
          <w:p w:rsidR="004F2D4B" w:rsidRPr="000F1FA6" w:rsidRDefault="004F2D4B" w:rsidP="00F7593E">
            <w:pPr>
              <w:pStyle w:val="143"/>
              <w:ind w:leftChars="-50" w:left="-142" w:rightChars="-50" w:right="-142"/>
              <w:jc w:val="center"/>
              <w:rPr>
                <w:spacing w:val="-20"/>
              </w:rPr>
            </w:pPr>
            <w:r w:rsidRPr="000F1FA6">
              <w:rPr>
                <w:rFonts w:hint="eastAsia"/>
                <w:spacing w:val="-20"/>
              </w:rPr>
              <w:t>目標值</w:t>
            </w:r>
          </w:p>
        </w:tc>
        <w:tc>
          <w:tcPr>
            <w:tcW w:w="850" w:type="dxa"/>
            <w:vAlign w:val="center"/>
            <w:hideMark/>
          </w:tcPr>
          <w:p w:rsidR="004F2D4B" w:rsidRPr="000F1FA6" w:rsidRDefault="004F2D4B" w:rsidP="00F7593E">
            <w:pPr>
              <w:pStyle w:val="143"/>
              <w:ind w:leftChars="-100" w:left="285" w:hanging="568"/>
              <w:jc w:val="right"/>
              <w:rPr>
                <w:spacing w:val="-20"/>
              </w:rPr>
            </w:pPr>
            <w:r w:rsidRPr="000F1FA6">
              <w:rPr>
                <w:rFonts w:hint="eastAsia"/>
                <w:spacing w:val="-20"/>
              </w:rPr>
              <w:t>≦</w:t>
            </w:r>
            <w:r w:rsidRPr="000F1FA6">
              <w:rPr>
                <w:spacing w:val="-20"/>
              </w:rPr>
              <w:t>423.62</w:t>
            </w:r>
          </w:p>
        </w:tc>
        <w:tc>
          <w:tcPr>
            <w:tcW w:w="851" w:type="dxa"/>
            <w:vAlign w:val="center"/>
          </w:tcPr>
          <w:p w:rsidR="004F2D4B" w:rsidRPr="000F1FA6" w:rsidRDefault="004F2D4B" w:rsidP="00F7593E">
            <w:pPr>
              <w:pStyle w:val="143"/>
              <w:ind w:leftChars="-100" w:left="285" w:hanging="568"/>
              <w:jc w:val="right"/>
              <w:rPr>
                <w:spacing w:val="-20"/>
              </w:rPr>
            </w:pPr>
            <w:r w:rsidRPr="000F1FA6">
              <w:rPr>
                <w:rFonts w:hint="eastAsia"/>
                <w:spacing w:val="-20"/>
              </w:rPr>
              <w:t>≦</w:t>
            </w:r>
            <w:r w:rsidRPr="000F1FA6">
              <w:rPr>
                <w:spacing w:val="-20"/>
              </w:rPr>
              <w:t>454.06</w:t>
            </w:r>
          </w:p>
        </w:tc>
        <w:tc>
          <w:tcPr>
            <w:tcW w:w="851" w:type="dxa"/>
            <w:vAlign w:val="center"/>
          </w:tcPr>
          <w:p w:rsidR="004F2D4B" w:rsidRPr="000F1FA6" w:rsidRDefault="004F2D4B" w:rsidP="00F7593E">
            <w:pPr>
              <w:pStyle w:val="143"/>
              <w:ind w:leftChars="-100" w:left="-283"/>
              <w:jc w:val="right"/>
              <w:rPr>
                <w:spacing w:val="-20"/>
              </w:rPr>
            </w:pPr>
            <w:r w:rsidRPr="000F1FA6">
              <w:rPr>
                <w:rFonts w:hint="eastAsia"/>
                <w:spacing w:val="-20"/>
              </w:rPr>
              <w:t>≦</w:t>
            </w:r>
            <w:r w:rsidRPr="000F1FA6">
              <w:rPr>
                <w:spacing w:val="-20"/>
              </w:rPr>
              <w:t>556.30</w:t>
            </w:r>
          </w:p>
        </w:tc>
        <w:tc>
          <w:tcPr>
            <w:tcW w:w="1559" w:type="dxa"/>
            <w:vAlign w:val="center"/>
            <w:hideMark/>
          </w:tcPr>
          <w:p w:rsidR="004F2D4B" w:rsidRPr="000F1FA6" w:rsidRDefault="004F2D4B" w:rsidP="00F7593E">
            <w:pPr>
              <w:pStyle w:val="143"/>
              <w:ind w:leftChars="-50" w:left="-142"/>
              <w:jc w:val="right"/>
              <w:rPr>
                <w:spacing w:val="-20"/>
              </w:rPr>
            </w:pPr>
            <w:r w:rsidRPr="000F1FA6">
              <w:rPr>
                <w:rFonts w:hint="eastAsia"/>
                <w:spacing w:val="-20"/>
              </w:rPr>
              <w:t>≦會員</w:t>
            </w:r>
            <w:r w:rsidRPr="000F1FA6">
              <w:rPr>
                <w:spacing w:val="-20"/>
              </w:rPr>
              <w:t>30</w:t>
            </w:r>
            <w:r w:rsidRPr="000F1FA6">
              <w:rPr>
                <w:rFonts w:hint="eastAsia"/>
                <w:spacing w:val="-20"/>
              </w:rPr>
              <w:t>百分位</w:t>
            </w:r>
          </w:p>
        </w:tc>
      </w:tr>
      <w:tr w:rsidR="004F2D4B" w:rsidRPr="005F65EE" w:rsidTr="00F7593E">
        <w:trPr>
          <w:trHeight w:val="243"/>
          <w:jc w:val="center"/>
        </w:trPr>
        <w:tc>
          <w:tcPr>
            <w:tcW w:w="992" w:type="dxa"/>
            <w:vMerge/>
            <w:vAlign w:val="center"/>
            <w:hideMark/>
          </w:tcPr>
          <w:p w:rsidR="004F2D4B" w:rsidRPr="005F65EE" w:rsidRDefault="004F2D4B" w:rsidP="00F7593E">
            <w:pPr>
              <w:pStyle w:val="143"/>
              <w:ind w:left="648" w:hanging="648"/>
            </w:pPr>
          </w:p>
        </w:tc>
        <w:tc>
          <w:tcPr>
            <w:tcW w:w="2410" w:type="dxa"/>
            <w:vMerge/>
            <w:vAlign w:val="center"/>
            <w:hideMark/>
          </w:tcPr>
          <w:p w:rsidR="004F2D4B" w:rsidRPr="005F65EE" w:rsidRDefault="004F2D4B" w:rsidP="00F7593E">
            <w:pPr>
              <w:pStyle w:val="143"/>
              <w:ind w:left="648" w:hanging="648"/>
            </w:pPr>
          </w:p>
        </w:tc>
        <w:tc>
          <w:tcPr>
            <w:tcW w:w="709" w:type="dxa"/>
            <w:vAlign w:val="center"/>
            <w:hideMark/>
          </w:tcPr>
          <w:p w:rsidR="004F2D4B" w:rsidRPr="000F1FA6" w:rsidRDefault="004F2D4B" w:rsidP="00F7593E">
            <w:pPr>
              <w:pStyle w:val="143"/>
              <w:ind w:left="-284" w:right="-284"/>
              <w:jc w:val="center"/>
              <w:rPr>
                <w:spacing w:val="-20"/>
              </w:rPr>
            </w:pPr>
            <w:r w:rsidRPr="000F1FA6">
              <w:rPr>
                <w:rFonts w:hint="eastAsia"/>
                <w:spacing w:val="-20"/>
              </w:rPr>
              <w:t>實際值</w:t>
            </w:r>
          </w:p>
        </w:tc>
        <w:tc>
          <w:tcPr>
            <w:tcW w:w="850" w:type="dxa"/>
            <w:vAlign w:val="center"/>
            <w:hideMark/>
          </w:tcPr>
          <w:p w:rsidR="004F2D4B" w:rsidRPr="001F50DB" w:rsidRDefault="004F2D4B" w:rsidP="00F7593E">
            <w:pPr>
              <w:pStyle w:val="143"/>
              <w:ind w:leftChars="-100" w:left="-283"/>
              <w:jc w:val="right"/>
              <w:rPr>
                <w:b/>
                <w:spacing w:val="-20"/>
              </w:rPr>
            </w:pPr>
            <w:r w:rsidRPr="001F50DB">
              <w:rPr>
                <w:b/>
                <w:spacing w:val="-20"/>
              </w:rPr>
              <w:t>962.75</w:t>
            </w:r>
          </w:p>
        </w:tc>
        <w:tc>
          <w:tcPr>
            <w:tcW w:w="851" w:type="dxa"/>
            <w:vAlign w:val="center"/>
            <w:hideMark/>
          </w:tcPr>
          <w:p w:rsidR="004F2D4B" w:rsidRPr="001F50DB" w:rsidRDefault="004F2D4B" w:rsidP="00F7593E">
            <w:pPr>
              <w:pStyle w:val="143"/>
              <w:ind w:leftChars="-100" w:left="-283"/>
              <w:jc w:val="right"/>
              <w:rPr>
                <w:b/>
                <w:spacing w:val="-20"/>
              </w:rPr>
            </w:pPr>
            <w:r w:rsidRPr="001F50DB">
              <w:rPr>
                <w:b/>
                <w:spacing w:val="-20"/>
              </w:rPr>
              <w:t>979.76</w:t>
            </w:r>
          </w:p>
        </w:tc>
        <w:tc>
          <w:tcPr>
            <w:tcW w:w="851" w:type="dxa"/>
            <w:vAlign w:val="center"/>
            <w:hideMark/>
          </w:tcPr>
          <w:p w:rsidR="004F2D4B" w:rsidRPr="00585077" w:rsidRDefault="004F2D4B" w:rsidP="00F7593E">
            <w:pPr>
              <w:pStyle w:val="143"/>
              <w:ind w:leftChars="-100" w:left="-283"/>
              <w:jc w:val="right"/>
              <w:rPr>
                <w:b/>
                <w:spacing w:val="-28"/>
              </w:rPr>
            </w:pPr>
            <w:r w:rsidRPr="00585077">
              <w:rPr>
                <w:b/>
                <w:spacing w:val="-28"/>
              </w:rPr>
              <w:t>1</w:t>
            </w:r>
            <w:r w:rsidR="0024575A" w:rsidRPr="00585077">
              <w:rPr>
                <w:b/>
                <w:spacing w:val="-28"/>
              </w:rPr>
              <w:t>,</w:t>
            </w:r>
            <w:r w:rsidRPr="00585077">
              <w:rPr>
                <w:b/>
                <w:spacing w:val="-28"/>
              </w:rPr>
              <w:t>107.40</w:t>
            </w:r>
          </w:p>
        </w:tc>
        <w:tc>
          <w:tcPr>
            <w:tcW w:w="1559" w:type="dxa"/>
            <w:vAlign w:val="center"/>
            <w:hideMark/>
          </w:tcPr>
          <w:p w:rsidR="004F2D4B" w:rsidRPr="005F65EE" w:rsidRDefault="004F2D4B" w:rsidP="00F7593E">
            <w:pPr>
              <w:pStyle w:val="143"/>
              <w:ind w:left="648" w:hanging="648"/>
            </w:pPr>
            <w:r w:rsidRPr="005F65EE">
              <w:t>-</w:t>
            </w:r>
          </w:p>
        </w:tc>
      </w:tr>
    </w:tbl>
    <w:p w:rsidR="00FE296E" w:rsidRPr="00BC4812" w:rsidRDefault="004F2D4B" w:rsidP="00BC4812">
      <w:pPr>
        <w:spacing w:line="280" w:lineRule="exact"/>
        <w:ind w:leftChars="0" w:left="0" w:firstLineChars="0" w:firstLine="0"/>
        <w:rPr>
          <w:color w:val="000000"/>
          <w:sz w:val="24"/>
        </w:rPr>
      </w:pPr>
      <w:r>
        <w:rPr>
          <w:rFonts w:hint="eastAsia"/>
          <w:color w:val="000000"/>
          <w:sz w:val="24"/>
        </w:rPr>
        <w:t xml:space="preserve"> </w:t>
      </w:r>
      <w:r w:rsidR="00BC4812">
        <w:rPr>
          <w:rFonts w:hint="eastAsia"/>
          <w:color w:val="000000"/>
          <w:sz w:val="24"/>
        </w:rPr>
        <w:t>說    明</w:t>
      </w:r>
      <w:r w:rsidR="00BC4812">
        <w:rPr>
          <w:rFonts w:ascii="新細明體" w:eastAsia="新細明體" w:hAnsi="新細明體" w:hint="eastAsia"/>
          <w:color w:val="000000"/>
          <w:sz w:val="24"/>
        </w:rPr>
        <w:t>：</w:t>
      </w:r>
      <w:r w:rsidR="00BC4812" w:rsidRPr="00BC4812">
        <w:rPr>
          <w:rFonts w:hAnsi="標楷體" w:hint="eastAsia"/>
          <w:color w:val="000000"/>
          <w:sz w:val="24"/>
        </w:rPr>
        <w:t>潛在可避免急診率單位為「每十萬人口之可避免急診數」。</w:t>
      </w:r>
    </w:p>
    <w:p w:rsidR="004F2D4B" w:rsidRPr="009F3F9E" w:rsidRDefault="00FE296E" w:rsidP="00BC4812">
      <w:pPr>
        <w:spacing w:line="280" w:lineRule="exact"/>
        <w:ind w:leftChars="0" w:left="0" w:firstLineChars="0" w:firstLine="0"/>
        <w:rPr>
          <w:rFonts w:hAnsi="標楷體"/>
          <w:color w:val="000000"/>
          <w:sz w:val="24"/>
        </w:rPr>
      </w:pPr>
      <w:r>
        <w:rPr>
          <w:rFonts w:hint="eastAsia"/>
          <w:color w:val="000000"/>
          <w:sz w:val="24"/>
        </w:rPr>
        <w:t xml:space="preserve"> </w:t>
      </w:r>
      <w:r w:rsidR="004F2D4B">
        <w:rPr>
          <w:rFonts w:hint="eastAsia"/>
          <w:color w:val="000000"/>
          <w:sz w:val="24"/>
        </w:rPr>
        <w:t>資料來源</w:t>
      </w:r>
      <w:r w:rsidR="00BC4812">
        <w:rPr>
          <w:rFonts w:ascii="新細明體" w:eastAsia="新細明體" w:hAnsi="新細明體" w:hint="eastAsia"/>
          <w:color w:val="000000"/>
          <w:sz w:val="24"/>
        </w:rPr>
        <w:t>：</w:t>
      </w:r>
      <w:r w:rsidR="004F2D4B" w:rsidRPr="009F3F9E">
        <w:rPr>
          <w:rFonts w:hAnsi="標楷體" w:hint="eastAsia"/>
          <w:color w:val="000000"/>
          <w:sz w:val="24"/>
        </w:rPr>
        <w:t>健保署資料庫收載資料。</w:t>
      </w:r>
    </w:p>
    <w:p w:rsidR="00AD7F78" w:rsidRPr="00BC4812" w:rsidRDefault="00AD7F78" w:rsidP="004F2D4B">
      <w:pPr>
        <w:pStyle w:val="22"/>
        <w:ind w:left="850" w:firstLine="567"/>
        <w:rPr>
          <w:rFonts w:hAnsi="標楷體" w:hint="eastAsia"/>
        </w:rPr>
      </w:pPr>
    </w:p>
    <w:p w:rsidR="0006012C" w:rsidRPr="00946FDF" w:rsidRDefault="00BB7590" w:rsidP="00C75080">
      <w:pPr>
        <w:pStyle w:val="14"/>
        <w:ind w:left="567" w:hanging="567"/>
      </w:pPr>
      <w:bookmarkStart w:id="16" w:name="_Toc204069682"/>
      <w:r>
        <w:rPr>
          <w:rFonts w:hint="eastAsia"/>
        </w:rPr>
        <w:t>二</w:t>
      </w:r>
      <w:r w:rsidR="0006012C" w:rsidRPr="00024DAF">
        <w:rPr>
          <w:rFonts w:hint="eastAsia"/>
        </w:rPr>
        <w:t>、</w:t>
      </w:r>
      <w:r w:rsidR="00973AAE">
        <w:rPr>
          <w:rFonts w:hint="eastAsia"/>
        </w:rPr>
        <w:t>近年</w:t>
      </w:r>
      <w:r w:rsidR="000458EB" w:rsidRPr="000458EB">
        <w:rPr>
          <w:rFonts w:hint="eastAsia"/>
        </w:rPr>
        <w:t>衛福部推動醫師及護理人員留任之相關計畫</w:t>
      </w:r>
      <w:bookmarkEnd w:id="16"/>
    </w:p>
    <w:p w:rsidR="0054234C" w:rsidRDefault="0054234C" w:rsidP="0054234C">
      <w:pPr>
        <w:ind w:left="567" w:firstLine="567"/>
      </w:pPr>
      <w:r w:rsidRPr="0054234C">
        <w:rPr>
          <w:rFonts w:hint="eastAsia"/>
        </w:rPr>
        <w:t>近期護理師與急重症醫師皆出現離職</w:t>
      </w:r>
      <w:r>
        <w:rPr>
          <w:rFonts w:hint="eastAsia"/>
        </w:rPr>
        <w:t>潮</w:t>
      </w:r>
      <w:r>
        <w:rPr>
          <w:rStyle w:val="af6"/>
        </w:rPr>
        <w:footnoteReference w:id="2"/>
      </w:r>
      <w:r w:rsidR="00766AD7">
        <w:rPr>
          <w:rFonts w:hint="eastAsia"/>
        </w:rPr>
        <w:t>，</w:t>
      </w:r>
      <w:r w:rsidRPr="0054234C">
        <w:rPr>
          <w:rFonts w:hint="eastAsia"/>
        </w:rPr>
        <w:t>為留</w:t>
      </w:r>
      <w:r>
        <w:rPr>
          <w:rFonts w:hint="eastAsia"/>
        </w:rPr>
        <w:t>任醫師及護理人員，衛福部</w:t>
      </w:r>
      <w:r w:rsidR="00D975C7">
        <w:rPr>
          <w:rFonts w:hint="eastAsia"/>
        </w:rPr>
        <w:t>辦理相關計畫</w:t>
      </w:r>
      <w:r w:rsidR="00C4795B">
        <w:rPr>
          <w:rFonts w:hint="eastAsia"/>
        </w:rPr>
        <w:t>，說明</w:t>
      </w:r>
      <w:r>
        <w:rPr>
          <w:rFonts w:hint="eastAsia"/>
        </w:rPr>
        <w:t>如下</w:t>
      </w:r>
      <w:r w:rsidR="00D975C7">
        <w:rPr>
          <w:rFonts w:ascii="新細明體" w:eastAsia="新細明體" w:hAnsi="新細明體" w:hint="eastAsia"/>
        </w:rPr>
        <w:t>：</w:t>
      </w:r>
    </w:p>
    <w:p w:rsidR="0054234C" w:rsidRPr="0054234C" w:rsidRDefault="0054234C" w:rsidP="0054234C">
      <w:pPr>
        <w:pStyle w:val="a4"/>
        <w:ind w:left="851" w:hanging="284"/>
        <w:rPr>
          <w:b/>
        </w:rPr>
      </w:pPr>
      <w:r w:rsidRPr="0054234C">
        <w:rPr>
          <w:rFonts w:hint="eastAsia"/>
          <w:b/>
          <w:lang w:eastAsia="x-none"/>
        </w:rPr>
        <w:t>(</w:t>
      </w:r>
      <w:r w:rsidRPr="0054234C">
        <w:rPr>
          <w:rFonts w:hint="eastAsia"/>
          <w:b/>
          <w:lang w:eastAsia="zh-HK"/>
        </w:rPr>
        <w:t>一)</w:t>
      </w:r>
      <w:r>
        <w:rPr>
          <w:rFonts w:hint="eastAsia"/>
          <w:b/>
        </w:rPr>
        <w:t>留任醫師相關計畫</w:t>
      </w:r>
    </w:p>
    <w:p w:rsidR="00D975C7" w:rsidRDefault="00C1100D" w:rsidP="0054234C">
      <w:pPr>
        <w:pStyle w:val="22"/>
        <w:ind w:left="850" w:firstLine="567"/>
      </w:pPr>
      <w:r>
        <w:rPr>
          <w:rFonts w:hint="eastAsia"/>
        </w:rPr>
        <w:t>衛福部</w:t>
      </w:r>
      <w:r w:rsidR="00D975C7" w:rsidRPr="00D975C7">
        <w:rPr>
          <w:rFonts w:hint="eastAsia"/>
        </w:rPr>
        <w:t>109年度起辦理「偏鄉公費醫師留任獎勵計畫」（第1期），補助服務期滿之公費醫師至高度偏遠地區、偏遠地區之醫院服務，於服務期滿一年，依偏遠程度</w:t>
      </w:r>
      <w:r w:rsidR="00C82FEC">
        <w:rPr>
          <w:rFonts w:hint="eastAsia"/>
        </w:rPr>
        <w:t>每年</w:t>
      </w:r>
      <w:r w:rsidR="00D975C7" w:rsidRPr="00D975C7">
        <w:rPr>
          <w:rFonts w:hint="eastAsia"/>
        </w:rPr>
        <w:t>補助各機關120</w:t>
      </w:r>
      <w:r w:rsidR="00C82FEC">
        <w:rPr>
          <w:rFonts w:hint="eastAsia"/>
        </w:rPr>
        <w:t>至</w:t>
      </w:r>
      <w:r w:rsidR="00D975C7" w:rsidRPr="00D975C7">
        <w:rPr>
          <w:rFonts w:hint="eastAsia"/>
        </w:rPr>
        <w:t>180萬元</w:t>
      </w:r>
      <w:r w:rsidR="00E65692">
        <w:rPr>
          <w:rStyle w:val="af6"/>
        </w:rPr>
        <w:footnoteReference w:id="3"/>
      </w:r>
      <w:r w:rsidR="00E65692">
        <w:rPr>
          <w:rFonts w:hint="eastAsia"/>
        </w:rPr>
        <w:t>。</w:t>
      </w:r>
      <w:r w:rsidR="00D975C7" w:rsidRPr="00D975C7">
        <w:rPr>
          <w:rFonts w:hint="eastAsia"/>
        </w:rPr>
        <w:t>113年</w:t>
      </w:r>
      <w:r w:rsidR="00C82FEC">
        <w:rPr>
          <w:rFonts w:hint="eastAsia"/>
        </w:rPr>
        <w:t>度</w:t>
      </w:r>
      <w:r w:rsidR="00D975C7" w:rsidRPr="00D975C7">
        <w:rPr>
          <w:rFonts w:hint="eastAsia"/>
        </w:rPr>
        <w:t>起辦理「偏鄉醫師留任獎勵計畫」（第2期），對象擴至非公費醫師，每年補助50名醫師，113年度實際補助51人</w:t>
      </w:r>
      <w:r w:rsidR="007C311D">
        <w:rPr>
          <w:rFonts w:hint="eastAsia"/>
        </w:rPr>
        <w:t>，</w:t>
      </w:r>
      <w:r w:rsidR="00D975C7" w:rsidRPr="00D975C7">
        <w:rPr>
          <w:rFonts w:hint="eastAsia"/>
        </w:rPr>
        <w:t>114年核定49人。</w:t>
      </w:r>
      <w:r w:rsidR="0082766F">
        <w:rPr>
          <w:rFonts w:hint="eastAsia"/>
        </w:rPr>
        <w:t>上述</w:t>
      </w:r>
      <w:r w:rsidR="008B5EFC" w:rsidRPr="00D975C7">
        <w:rPr>
          <w:rFonts w:hint="eastAsia"/>
        </w:rPr>
        <w:t>留任醫師</w:t>
      </w:r>
      <w:r w:rsidR="0082766F">
        <w:rPr>
          <w:rFonts w:hint="eastAsia"/>
        </w:rPr>
        <w:t>相關</w:t>
      </w:r>
      <w:r w:rsidR="00016C0E">
        <w:rPr>
          <w:rFonts w:hint="eastAsia"/>
        </w:rPr>
        <w:t>計畫</w:t>
      </w:r>
      <w:r w:rsidR="00D975C7" w:rsidRPr="00D975C7">
        <w:rPr>
          <w:rFonts w:hint="eastAsia"/>
        </w:rPr>
        <w:t>110至11</w:t>
      </w:r>
      <w:r w:rsidR="008B5EFC">
        <w:rPr>
          <w:rFonts w:hint="eastAsia"/>
        </w:rPr>
        <w:t>2</w:t>
      </w:r>
      <w:r w:rsidR="00D975C7" w:rsidRPr="00D975C7">
        <w:rPr>
          <w:rFonts w:hint="eastAsia"/>
        </w:rPr>
        <w:t>年度</w:t>
      </w:r>
      <w:r w:rsidR="00CF5261">
        <w:rPr>
          <w:rFonts w:hint="eastAsia"/>
        </w:rPr>
        <w:t>預算數</w:t>
      </w:r>
      <w:r w:rsidR="008B5EFC">
        <w:rPr>
          <w:rFonts w:hint="eastAsia"/>
        </w:rPr>
        <w:t>皆為6</w:t>
      </w:r>
      <w:r w:rsidR="008B5EFC">
        <w:t>,</w:t>
      </w:r>
      <w:r w:rsidR="008B5EFC">
        <w:rPr>
          <w:rFonts w:hint="eastAsia"/>
        </w:rPr>
        <w:t>919萬元，1</w:t>
      </w:r>
      <w:r w:rsidR="008B5EFC">
        <w:t>13</w:t>
      </w:r>
      <w:r w:rsidR="008B5EFC">
        <w:rPr>
          <w:rFonts w:hint="eastAsia"/>
        </w:rPr>
        <w:t>年度</w:t>
      </w:r>
      <w:r w:rsidR="005B33C4">
        <w:rPr>
          <w:rFonts w:hint="eastAsia"/>
        </w:rPr>
        <w:t>增</w:t>
      </w:r>
      <w:r w:rsidR="00F13170">
        <w:rPr>
          <w:rFonts w:hint="eastAsia"/>
        </w:rPr>
        <w:t>為</w:t>
      </w:r>
      <w:r w:rsidR="008B5EFC">
        <w:rPr>
          <w:rFonts w:hint="eastAsia"/>
        </w:rPr>
        <w:t>8</w:t>
      </w:r>
      <w:r w:rsidR="008B5EFC">
        <w:t>,</w:t>
      </w:r>
      <w:r w:rsidR="008B5EFC">
        <w:rPr>
          <w:rFonts w:hint="eastAsia"/>
        </w:rPr>
        <w:t>374萬元，114年度</w:t>
      </w:r>
      <w:r w:rsidR="005B33C4">
        <w:rPr>
          <w:rFonts w:hint="eastAsia"/>
        </w:rPr>
        <w:t>再增為</w:t>
      </w:r>
      <w:r w:rsidR="008B5EFC">
        <w:rPr>
          <w:rFonts w:hint="eastAsia"/>
        </w:rPr>
        <w:t>9</w:t>
      </w:r>
      <w:r w:rsidR="008B5EFC">
        <w:t>,</w:t>
      </w:r>
      <w:r w:rsidR="008B5EFC">
        <w:rPr>
          <w:rFonts w:hint="eastAsia"/>
        </w:rPr>
        <w:t>130萬元</w:t>
      </w:r>
      <w:r w:rsidR="00D975C7" w:rsidRPr="00D975C7">
        <w:rPr>
          <w:rFonts w:hint="eastAsia"/>
        </w:rPr>
        <w:t>(詳表2-2-</w:t>
      </w:r>
      <w:r w:rsidR="00710C87">
        <w:t>1</w:t>
      </w:r>
      <w:r w:rsidR="00D975C7" w:rsidRPr="00D975C7">
        <w:rPr>
          <w:rFonts w:hint="eastAsia"/>
        </w:rPr>
        <w:t>)，皆由衛福部公務預算支應</w:t>
      </w:r>
      <w:r w:rsidR="00D975C7">
        <w:rPr>
          <w:rFonts w:hint="eastAsia"/>
        </w:rPr>
        <w:t>。</w:t>
      </w:r>
    </w:p>
    <w:p w:rsidR="00D67D92" w:rsidRDefault="00D67D92" w:rsidP="00D67D92">
      <w:pPr>
        <w:pStyle w:val="22"/>
        <w:ind w:leftChars="0" w:left="0" w:firstLineChars="50" w:firstLine="142"/>
        <w:rPr>
          <w:rFonts w:hAnsi="標楷體" w:cs="新細明體"/>
          <w:b/>
        </w:rPr>
      </w:pPr>
      <w:r w:rsidRPr="00D9340E">
        <w:rPr>
          <w:rFonts w:hAnsi="標楷體" w:cs="新細明體" w:hint="eastAsia"/>
          <w:b/>
          <w:color w:val="000000"/>
        </w:rPr>
        <w:t>表2</w:t>
      </w:r>
      <w:r w:rsidRPr="00D9340E">
        <w:rPr>
          <w:rFonts w:hAnsi="標楷體" w:cs="新細明體"/>
          <w:b/>
          <w:color w:val="000000"/>
        </w:rPr>
        <w:t>-</w:t>
      </w:r>
      <w:r w:rsidR="00710C87">
        <w:rPr>
          <w:rFonts w:hAnsi="標楷體" w:cs="新細明體"/>
          <w:b/>
          <w:color w:val="000000"/>
        </w:rPr>
        <w:t>2</w:t>
      </w:r>
      <w:r w:rsidRPr="00D9340E">
        <w:rPr>
          <w:rFonts w:hAnsi="標楷體" w:cs="新細明體"/>
          <w:b/>
          <w:color w:val="000000"/>
        </w:rPr>
        <w:t>-1</w:t>
      </w:r>
      <w:r w:rsidRPr="00D9340E">
        <w:rPr>
          <w:rFonts w:hAnsi="標楷體" w:cs="新細明體" w:hint="eastAsia"/>
          <w:b/>
          <w:color w:val="000000"/>
        </w:rPr>
        <w:t xml:space="preserve">  衛福部暨所屬辦理</w:t>
      </w:r>
      <w:r w:rsidRPr="00C84851">
        <w:rPr>
          <w:rFonts w:hAnsi="標楷體" w:cs="新細明體" w:hint="eastAsia"/>
          <w:b/>
          <w:color w:val="000000"/>
        </w:rPr>
        <w:t>留任醫師</w:t>
      </w:r>
      <w:r w:rsidRPr="00D9340E">
        <w:rPr>
          <w:rFonts w:hAnsi="標楷體" w:cs="新細明體" w:hint="eastAsia"/>
          <w:b/>
          <w:color w:val="000000"/>
        </w:rPr>
        <w:t>之相關計畫</w:t>
      </w:r>
      <w:r w:rsidRPr="00E73BC7">
        <w:rPr>
          <w:rFonts w:hAnsi="標楷體" w:cs="新細明體" w:hint="eastAsia"/>
          <w:b/>
        </w:rPr>
        <w:t xml:space="preserve">經費表 </w:t>
      </w:r>
      <w:r w:rsidRPr="00E73BC7">
        <w:rPr>
          <w:rFonts w:hAnsi="標楷體" w:cs="新細明體"/>
          <w:b/>
        </w:rPr>
        <w:t xml:space="preserve">             </w:t>
      </w:r>
      <w:r>
        <w:rPr>
          <w:rFonts w:hAnsi="標楷體" w:cs="新細明體"/>
          <w:b/>
        </w:rPr>
        <w:t xml:space="preserve">    </w:t>
      </w:r>
      <w:r>
        <w:rPr>
          <w:rFonts w:hAnsi="標楷體" w:cs="新細明體" w:hint="eastAsia"/>
          <w:b/>
        </w:rPr>
        <w:t xml:space="preserve"> </w:t>
      </w:r>
    </w:p>
    <w:p w:rsidR="00D67D92" w:rsidRPr="00E73BC7" w:rsidRDefault="00D67D92" w:rsidP="00D67D92">
      <w:pPr>
        <w:pStyle w:val="22"/>
        <w:spacing w:line="320" w:lineRule="exact"/>
        <w:ind w:leftChars="0" w:left="0" w:firstLineChars="50" w:firstLine="142"/>
        <w:rPr>
          <w:rFonts w:hAnsi="標楷體"/>
          <w:snapToGrid/>
          <w:sz w:val="24"/>
          <w:szCs w:val="24"/>
        </w:rPr>
      </w:pPr>
      <w:r>
        <w:rPr>
          <w:rFonts w:hAnsi="標楷體" w:cs="新細明體" w:hint="eastAsia"/>
          <w:b/>
        </w:rPr>
        <w:t xml:space="preserve">                                         </w:t>
      </w:r>
      <w:r w:rsidRPr="00E73BC7">
        <w:rPr>
          <w:rFonts w:hAnsi="標楷體" w:hint="eastAsia"/>
          <w:snapToGrid/>
          <w:sz w:val="24"/>
          <w:szCs w:val="24"/>
        </w:rPr>
        <w:t>單位：</w:t>
      </w:r>
      <w:r>
        <w:rPr>
          <w:rFonts w:hAnsi="標楷體" w:hint="eastAsia"/>
          <w:snapToGrid/>
          <w:sz w:val="24"/>
          <w:szCs w:val="24"/>
        </w:rPr>
        <w:t>新臺</w:t>
      </w:r>
      <w:r w:rsidRPr="00E73BC7">
        <w:rPr>
          <w:rFonts w:hAnsi="標楷體" w:hint="eastAsia"/>
          <w:snapToGrid/>
          <w:sz w:val="24"/>
          <w:szCs w:val="24"/>
        </w:rPr>
        <w:t>幣百萬元</w:t>
      </w:r>
    </w:p>
    <w:tbl>
      <w:tblPr>
        <w:tblW w:w="8037"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977"/>
        <w:gridCol w:w="807"/>
        <w:gridCol w:w="851"/>
        <w:gridCol w:w="850"/>
        <w:gridCol w:w="851"/>
        <w:gridCol w:w="851"/>
        <w:gridCol w:w="850"/>
      </w:tblGrid>
      <w:tr w:rsidR="00D67D92" w:rsidRPr="00D67D92" w:rsidTr="00A31F3F">
        <w:trPr>
          <w:trHeight w:val="20"/>
        </w:trPr>
        <w:tc>
          <w:tcPr>
            <w:tcW w:w="2977" w:type="dxa"/>
            <w:shd w:val="clear" w:color="auto" w:fill="auto"/>
            <w:noWrap/>
            <w:vAlign w:val="center"/>
            <w:hideMark/>
          </w:tcPr>
          <w:p w:rsidR="00D67D92" w:rsidRPr="00D67D92" w:rsidRDefault="00D67D92" w:rsidP="00D67D92">
            <w:pPr>
              <w:pStyle w:val="143"/>
            </w:pPr>
            <w:r w:rsidRPr="00D67D92">
              <w:rPr>
                <w:rFonts w:hint="eastAsia"/>
              </w:rPr>
              <w:t>計畫名稱</w:t>
            </w:r>
          </w:p>
        </w:tc>
        <w:tc>
          <w:tcPr>
            <w:tcW w:w="807" w:type="dxa"/>
            <w:shd w:val="clear" w:color="auto" w:fill="auto"/>
            <w:noWrap/>
            <w:vAlign w:val="center"/>
            <w:hideMark/>
          </w:tcPr>
          <w:p w:rsidR="00D67D92" w:rsidRPr="00D67D92" w:rsidRDefault="00D67D92" w:rsidP="00D67D92">
            <w:pPr>
              <w:pStyle w:val="143"/>
            </w:pPr>
            <w:r w:rsidRPr="00D67D92">
              <w:rPr>
                <w:rFonts w:hint="eastAsia"/>
              </w:rPr>
              <w:t>年度</w:t>
            </w:r>
          </w:p>
        </w:tc>
        <w:tc>
          <w:tcPr>
            <w:tcW w:w="851" w:type="dxa"/>
            <w:shd w:val="clear" w:color="auto" w:fill="auto"/>
            <w:noWrap/>
            <w:vAlign w:val="center"/>
          </w:tcPr>
          <w:p w:rsidR="00D67D92" w:rsidRPr="00D67D92" w:rsidRDefault="00D67D92" w:rsidP="00416F88">
            <w:pPr>
              <w:pStyle w:val="143"/>
              <w:jc w:val="center"/>
            </w:pPr>
            <w:r w:rsidRPr="00D67D92">
              <w:rPr>
                <w:rFonts w:hint="eastAsia"/>
              </w:rPr>
              <w:t>110</w:t>
            </w:r>
          </w:p>
        </w:tc>
        <w:tc>
          <w:tcPr>
            <w:tcW w:w="850" w:type="dxa"/>
            <w:shd w:val="clear" w:color="auto" w:fill="auto"/>
            <w:vAlign w:val="center"/>
          </w:tcPr>
          <w:p w:rsidR="00D67D92" w:rsidRPr="00D67D92" w:rsidRDefault="00D67D92" w:rsidP="00416F88">
            <w:pPr>
              <w:pStyle w:val="143"/>
              <w:jc w:val="center"/>
            </w:pPr>
            <w:r w:rsidRPr="00D67D92">
              <w:rPr>
                <w:rFonts w:hint="eastAsia"/>
              </w:rPr>
              <w:t>111</w:t>
            </w:r>
          </w:p>
        </w:tc>
        <w:tc>
          <w:tcPr>
            <w:tcW w:w="851" w:type="dxa"/>
            <w:shd w:val="clear" w:color="auto" w:fill="auto"/>
            <w:vAlign w:val="center"/>
          </w:tcPr>
          <w:p w:rsidR="00D67D92" w:rsidRPr="00D67D92" w:rsidRDefault="00D67D92" w:rsidP="00416F88">
            <w:pPr>
              <w:pStyle w:val="143"/>
              <w:jc w:val="center"/>
            </w:pPr>
            <w:r w:rsidRPr="00D67D92">
              <w:rPr>
                <w:rFonts w:hint="eastAsia"/>
              </w:rPr>
              <w:t>112</w:t>
            </w:r>
          </w:p>
        </w:tc>
        <w:tc>
          <w:tcPr>
            <w:tcW w:w="851" w:type="dxa"/>
            <w:shd w:val="clear" w:color="auto" w:fill="auto"/>
            <w:vAlign w:val="center"/>
          </w:tcPr>
          <w:p w:rsidR="00D67D92" w:rsidRPr="00D67D92" w:rsidRDefault="00D67D92" w:rsidP="00416F88">
            <w:pPr>
              <w:pStyle w:val="143"/>
              <w:jc w:val="center"/>
            </w:pPr>
            <w:r w:rsidRPr="00D67D92">
              <w:rPr>
                <w:rFonts w:hint="eastAsia"/>
              </w:rPr>
              <w:t>113</w:t>
            </w:r>
          </w:p>
        </w:tc>
        <w:tc>
          <w:tcPr>
            <w:tcW w:w="850" w:type="dxa"/>
            <w:shd w:val="clear" w:color="auto" w:fill="auto"/>
            <w:vAlign w:val="center"/>
          </w:tcPr>
          <w:p w:rsidR="00D67D92" w:rsidRPr="00D67D92" w:rsidRDefault="00D67D92" w:rsidP="00416F88">
            <w:pPr>
              <w:pStyle w:val="143"/>
              <w:jc w:val="center"/>
            </w:pPr>
            <w:r w:rsidRPr="00D67D92">
              <w:rPr>
                <w:rFonts w:hint="eastAsia"/>
              </w:rPr>
              <w:t>114</w:t>
            </w:r>
          </w:p>
        </w:tc>
      </w:tr>
      <w:tr w:rsidR="00D67D92" w:rsidRPr="00D67D92" w:rsidTr="00A31F3F">
        <w:trPr>
          <w:trHeight w:val="604"/>
        </w:trPr>
        <w:tc>
          <w:tcPr>
            <w:tcW w:w="2977" w:type="dxa"/>
            <w:vMerge w:val="restart"/>
            <w:shd w:val="clear" w:color="auto" w:fill="auto"/>
            <w:noWrap/>
            <w:vAlign w:val="center"/>
          </w:tcPr>
          <w:p w:rsidR="00D67D92" w:rsidRPr="00D67D92" w:rsidRDefault="00D67D92" w:rsidP="00D67D92">
            <w:pPr>
              <w:pStyle w:val="143"/>
            </w:pPr>
            <w:r w:rsidRPr="00D67D92">
              <w:rPr>
                <w:rFonts w:hint="eastAsia"/>
              </w:rPr>
              <w:t>優化偏鄉醫療精進計畫-</w:t>
            </w:r>
            <w:r w:rsidRPr="00D67D92">
              <w:t>偏鄉</w:t>
            </w:r>
            <w:r w:rsidRPr="00D67D92">
              <w:rPr>
                <w:rFonts w:hint="eastAsia"/>
              </w:rPr>
              <w:t>（</w:t>
            </w:r>
            <w:r w:rsidRPr="00D67D92">
              <w:t>公費</w:t>
            </w:r>
            <w:r w:rsidRPr="00D67D92">
              <w:rPr>
                <w:rFonts w:hint="eastAsia"/>
              </w:rPr>
              <w:t>）</w:t>
            </w:r>
            <w:r w:rsidRPr="00D67D92">
              <w:t>醫師留任獎勵計畫</w:t>
            </w:r>
            <w:r w:rsidRPr="00D67D92">
              <w:rPr>
                <w:rFonts w:hint="eastAsia"/>
              </w:rPr>
              <w:t>(醫事司)</w:t>
            </w:r>
          </w:p>
        </w:tc>
        <w:tc>
          <w:tcPr>
            <w:tcW w:w="807" w:type="dxa"/>
            <w:shd w:val="clear" w:color="auto" w:fill="auto"/>
            <w:noWrap/>
            <w:vAlign w:val="center"/>
            <w:hideMark/>
          </w:tcPr>
          <w:p w:rsidR="00D67D92" w:rsidRPr="00D67D92" w:rsidRDefault="00D67D92" w:rsidP="00D67D92">
            <w:pPr>
              <w:pStyle w:val="143"/>
            </w:pPr>
            <w:r w:rsidRPr="00D67D92">
              <w:rPr>
                <w:rFonts w:hint="eastAsia"/>
              </w:rPr>
              <w:t>預算數</w:t>
            </w:r>
          </w:p>
        </w:tc>
        <w:tc>
          <w:tcPr>
            <w:tcW w:w="851" w:type="dxa"/>
            <w:shd w:val="clear" w:color="auto" w:fill="auto"/>
            <w:noWrap/>
            <w:vAlign w:val="center"/>
          </w:tcPr>
          <w:p w:rsidR="00D67D92" w:rsidRPr="00D67D92" w:rsidRDefault="00D67D92" w:rsidP="00D67D92">
            <w:pPr>
              <w:pStyle w:val="143"/>
              <w:jc w:val="right"/>
            </w:pPr>
            <w:r w:rsidRPr="00D67D92">
              <w:t>69.19</w:t>
            </w:r>
          </w:p>
        </w:tc>
        <w:tc>
          <w:tcPr>
            <w:tcW w:w="850" w:type="dxa"/>
            <w:shd w:val="clear" w:color="auto" w:fill="auto"/>
            <w:vAlign w:val="center"/>
          </w:tcPr>
          <w:p w:rsidR="00D67D92" w:rsidRPr="00D67D92" w:rsidRDefault="00D67D92" w:rsidP="00D67D92">
            <w:pPr>
              <w:pStyle w:val="143"/>
              <w:jc w:val="right"/>
            </w:pPr>
            <w:r w:rsidRPr="00D67D92">
              <w:t>69.19</w:t>
            </w:r>
          </w:p>
        </w:tc>
        <w:tc>
          <w:tcPr>
            <w:tcW w:w="851" w:type="dxa"/>
            <w:shd w:val="clear" w:color="auto" w:fill="auto"/>
            <w:vAlign w:val="center"/>
          </w:tcPr>
          <w:p w:rsidR="00D67D92" w:rsidRPr="00D67D92" w:rsidRDefault="00D67D92" w:rsidP="00D67D92">
            <w:pPr>
              <w:pStyle w:val="143"/>
              <w:jc w:val="right"/>
            </w:pPr>
            <w:r w:rsidRPr="00D67D92">
              <w:t>69.19</w:t>
            </w:r>
          </w:p>
        </w:tc>
        <w:tc>
          <w:tcPr>
            <w:tcW w:w="851" w:type="dxa"/>
            <w:shd w:val="clear" w:color="auto" w:fill="auto"/>
            <w:vAlign w:val="center"/>
          </w:tcPr>
          <w:p w:rsidR="00D67D92" w:rsidRPr="00D67D92" w:rsidRDefault="00D67D92" w:rsidP="00D67D92">
            <w:pPr>
              <w:pStyle w:val="143"/>
              <w:jc w:val="right"/>
            </w:pPr>
            <w:r w:rsidRPr="00D67D92">
              <w:rPr>
                <w:rFonts w:hint="eastAsia"/>
              </w:rPr>
              <w:t>-</w:t>
            </w:r>
          </w:p>
        </w:tc>
        <w:tc>
          <w:tcPr>
            <w:tcW w:w="850" w:type="dxa"/>
            <w:shd w:val="clear" w:color="auto" w:fill="auto"/>
            <w:vAlign w:val="center"/>
          </w:tcPr>
          <w:p w:rsidR="00D67D92" w:rsidRPr="00D67D92" w:rsidRDefault="00D67D92" w:rsidP="00D67D92">
            <w:pPr>
              <w:pStyle w:val="143"/>
              <w:jc w:val="right"/>
            </w:pPr>
            <w:r w:rsidRPr="00D67D92">
              <w:rPr>
                <w:rFonts w:hint="eastAsia"/>
              </w:rPr>
              <w:t>-</w:t>
            </w:r>
          </w:p>
        </w:tc>
      </w:tr>
      <w:tr w:rsidR="00D67D92" w:rsidRPr="00D67D92" w:rsidTr="00A31F3F">
        <w:trPr>
          <w:trHeight w:val="219"/>
        </w:trPr>
        <w:tc>
          <w:tcPr>
            <w:tcW w:w="2977" w:type="dxa"/>
            <w:vMerge/>
            <w:shd w:val="clear" w:color="auto" w:fill="auto"/>
            <w:noWrap/>
            <w:vAlign w:val="center"/>
          </w:tcPr>
          <w:p w:rsidR="00D67D92" w:rsidRPr="00D67D92" w:rsidRDefault="00D67D92" w:rsidP="00D67D92">
            <w:pPr>
              <w:pStyle w:val="143"/>
            </w:pPr>
          </w:p>
        </w:tc>
        <w:tc>
          <w:tcPr>
            <w:tcW w:w="807" w:type="dxa"/>
            <w:shd w:val="clear" w:color="auto" w:fill="auto"/>
            <w:noWrap/>
            <w:vAlign w:val="center"/>
          </w:tcPr>
          <w:p w:rsidR="00D67D92" w:rsidRPr="00D67D92" w:rsidRDefault="00D67D92" w:rsidP="00D67D92">
            <w:pPr>
              <w:pStyle w:val="143"/>
            </w:pPr>
            <w:r w:rsidRPr="00D67D92">
              <w:rPr>
                <w:rFonts w:hint="eastAsia"/>
              </w:rPr>
              <w:t>決算數</w:t>
            </w:r>
          </w:p>
        </w:tc>
        <w:tc>
          <w:tcPr>
            <w:tcW w:w="851" w:type="dxa"/>
            <w:shd w:val="clear" w:color="auto" w:fill="auto"/>
            <w:noWrap/>
            <w:vAlign w:val="center"/>
          </w:tcPr>
          <w:p w:rsidR="00D67D92" w:rsidRPr="00D67D92" w:rsidRDefault="00D67D92" w:rsidP="00D67D92">
            <w:pPr>
              <w:pStyle w:val="143"/>
              <w:jc w:val="right"/>
            </w:pPr>
            <w:r w:rsidRPr="00D67D92">
              <w:t>33.74</w:t>
            </w:r>
          </w:p>
          <w:p w:rsidR="00D67D92" w:rsidRPr="00D67D92" w:rsidRDefault="00D67D92" w:rsidP="00D67D92">
            <w:pPr>
              <w:pStyle w:val="143"/>
              <w:jc w:val="right"/>
              <w:rPr>
                <w:sz w:val="20"/>
                <w:szCs w:val="20"/>
              </w:rPr>
            </w:pPr>
            <w:r w:rsidRPr="00D67D92">
              <w:rPr>
                <w:sz w:val="20"/>
                <w:szCs w:val="20"/>
              </w:rPr>
              <w:t>(</w:t>
            </w:r>
            <w:r w:rsidRPr="00D67D92">
              <w:rPr>
                <w:rFonts w:hint="eastAsia"/>
                <w:sz w:val="20"/>
                <w:szCs w:val="20"/>
              </w:rPr>
              <w:t>說明</w:t>
            </w:r>
            <w:r w:rsidRPr="00D67D92">
              <w:rPr>
                <w:sz w:val="20"/>
                <w:szCs w:val="20"/>
              </w:rPr>
              <w:t>1)</w:t>
            </w:r>
          </w:p>
        </w:tc>
        <w:tc>
          <w:tcPr>
            <w:tcW w:w="850" w:type="dxa"/>
            <w:shd w:val="clear" w:color="auto" w:fill="auto"/>
            <w:vAlign w:val="center"/>
          </w:tcPr>
          <w:p w:rsidR="00D67D92" w:rsidRPr="00D67D92" w:rsidRDefault="00D67D92" w:rsidP="00D67D92">
            <w:pPr>
              <w:pStyle w:val="143"/>
              <w:jc w:val="right"/>
            </w:pPr>
            <w:r w:rsidRPr="00D67D92">
              <w:t>68.17</w:t>
            </w:r>
          </w:p>
        </w:tc>
        <w:tc>
          <w:tcPr>
            <w:tcW w:w="851" w:type="dxa"/>
            <w:shd w:val="clear" w:color="auto" w:fill="auto"/>
            <w:vAlign w:val="center"/>
          </w:tcPr>
          <w:p w:rsidR="00D67D92" w:rsidRPr="00D67D92" w:rsidRDefault="00D67D92" w:rsidP="00D67D92">
            <w:pPr>
              <w:pStyle w:val="143"/>
              <w:jc w:val="right"/>
            </w:pPr>
            <w:r w:rsidRPr="00D67D92">
              <w:t>49.33</w:t>
            </w:r>
          </w:p>
          <w:p w:rsidR="00D67D92" w:rsidRPr="00D67D92" w:rsidRDefault="00D67D92" w:rsidP="00D67D92">
            <w:pPr>
              <w:pStyle w:val="143"/>
              <w:jc w:val="right"/>
              <w:rPr>
                <w:sz w:val="20"/>
                <w:szCs w:val="20"/>
              </w:rPr>
            </w:pPr>
            <w:r w:rsidRPr="00D67D92">
              <w:rPr>
                <w:sz w:val="20"/>
                <w:szCs w:val="20"/>
              </w:rPr>
              <w:t>(</w:t>
            </w:r>
            <w:r w:rsidRPr="00D67D92">
              <w:rPr>
                <w:rFonts w:hint="eastAsia"/>
                <w:sz w:val="20"/>
                <w:szCs w:val="20"/>
              </w:rPr>
              <w:t>說明</w:t>
            </w:r>
            <w:r w:rsidRPr="00D67D92">
              <w:rPr>
                <w:sz w:val="20"/>
                <w:szCs w:val="20"/>
              </w:rPr>
              <w:t>1)</w:t>
            </w:r>
          </w:p>
        </w:tc>
        <w:tc>
          <w:tcPr>
            <w:tcW w:w="851" w:type="dxa"/>
            <w:shd w:val="clear" w:color="auto" w:fill="auto"/>
            <w:vAlign w:val="center"/>
          </w:tcPr>
          <w:p w:rsidR="00D67D92" w:rsidRPr="00D67D92" w:rsidRDefault="00D67D92" w:rsidP="00D67D92">
            <w:pPr>
              <w:pStyle w:val="143"/>
              <w:jc w:val="right"/>
            </w:pPr>
            <w:r w:rsidRPr="00D67D92">
              <w:rPr>
                <w:rFonts w:hint="eastAsia"/>
              </w:rPr>
              <w:t>-</w:t>
            </w:r>
          </w:p>
        </w:tc>
        <w:tc>
          <w:tcPr>
            <w:tcW w:w="850" w:type="dxa"/>
            <w:shd w:val="clear" w:color="auto" w:fill="auto"/>
            <w:vAlign w:val="center"/>
          </w:tcPr>
          <w:p w:rsidR="00D67D92" w:rsidRPr="00D67D92" w:rsidRDefault="00D67D92" w:rsidP="00D67D92">
            <w:pPr>
              <w:pStyle w:val="143"/>
              <w:jc w:val="right"/>
            </w:pPr>
            <w:r w:rsidRPr="00D67D92">
              <w:rPr>
                <w:rFonts w:hint="eastAsia"/>
              </w:rPr>
              <w:t>-</w:t>
            </w:r>
          </w:p>
        </w:tc>
      </w:tr>
      <w:tr w:rsidR="00D67D92" w:rsidRPr="00D67D92" w:rsidTr="00A31F3F">
        <w:trPr>
          <w:trHeight w:val="370"/>
        </w:trPr>
        <w:tc>
          <w:tcPr>
            <w:tcW w:w="2977" w:type="dxa"/>
            <w:vMerge w:val="restart"/>
            <w:shd w:val="clear" w:color="auto" w:fill="auto"/>
            <w:noWrap/>
            <w:vAlign w:val="center"/>
          </w:tcPr>
          <w:p w:rsidR="00D67D92" w:rsidRPr="00D67D92" w:rsidRDefault="00D67D92" w:rsidP="00D67D92">
            <w:pPr>
              <w:pStyle w:val="143"/>
            </w:pPr>
            <w:r w:rsidRPr="00D67D92">
              <w:rPr>
                <w:rFonts w:hint="eastAsia"/>
              </w:rPr>
              <w:t>優化偏鄉醫療精進計畫第二期-</w:t>
            </w:r>
            <w:r w:rsidRPr="00D67D92">
              <w:t>偏鄉</w:t>
            </w:r>
            <w:r w:rsidRPr="00D67D92">
              <w:rPr>
                <w:rFonts w:hint="eastAsia"/>
              </w:rPr>
              <w:t>（</w:t>
            </w:r>
            <w:r w:rsidRPr="00D67D92">
              <w:t>公費</w:t>
            </w:r>
            <w:r w:rsidRPr="00D67D92">
              <w:rPr>
                <w:rFonts w:hint="eastAsia"/>
              </w:rPr>
              <w:t>）</w:t>
            </w:r>
            <w:r w:rsidRPr="00D67D92">
              <w:t>醫師留任獎勵計畫</w:t>
            </w:r>
            <w:r w:rsidRPr="00D67D92">
              <w:rPr>
                <w:rFonts w:hint="eastAsia"/>
              </w:rPr>
              <w:t>(醫事司)</w:t>
            </w:r>
          </w:p>
        </w:tc>
        <w:tc>
          <w:tcPr>
            <w:tcW w:w="807" w:type="dxa"/>
            <w:shd w:val="clear" w:color="auto" w:fill="auto"/>
            <w:noWrap/>
            <w:vAlign w:val="center"/>
          </w:tcPr>
          <w:p w:rsidR="00D67D92" w:rsidRPr="00D67D92" w:rsidRDefault="00D67D92" w:rsidP="00D67D92">
            <w:pPr>
              <w:pStyle w:val="143"/>
            </w:pPr>
            <w:r w:rsidRPr="00D67D92">
              <w:rPr>
                <w:rFonts w:hint="eastAsia"/>
              </w:rPr>
              <w:t>預算數</w:t>
            </w:r>
          </w:p>
        </w:tc>
        <w:tc>
          <w:tcPr>
            <w:tcW w:w="851" w:type="dxa"/>
            <w:shd w:val="clear" w:color="auto" w:fill="auto"/>
            <w:noWrap/>
            <w:vAlign w:val="center"/>
          </w:tcPr>
          <w:p w:rsidR="00D67D92" w:rsidRPr="00D67D92" w:rsidRDefault="00D67D92" w:rsidP="00D67D92">
            <w:pPr>
              <w:pStyle w:val="143"/>
              <w:jc w:val="right"/>
            </w:pPr>
            <w:r w:rsidRPr="00D67D92">
              <w:t>-</w:t>
            </w:r>
          </w:p>
        </w:tc>
        <w:tc>
          <w:tcPr>
            <w:tcW w:w="850" w:type="dxa"/>
            <w:shd w:val="clear" w:color="auto" w:fill="auto"/>
            <w:vAlign w:val="center"/>
          </w:tcPr>
          <w:p w:rsidR="00D67D92" w:rsidRPr="00D67D92" w:rsidRDefault="00D67D92" w:rsidP="00D67D92">
            <w:pPr>
              <w:pStyle w:val="143"/>
              <w:jc w:val="right"/>
            </w:pPr>
            <w:r w:rsidRPr="00D67D92">
              <w:t>-</w:t>
            </w:r>
          </w:p>
        </w:tc>
        <w:tc>
          <w:tcPr>
            <w:tcW w:w="851" w:type="dxa"/>
            <w:shd w:val="clear" w:color="auto" w:fill="auto"/>
            <w:vAlign w:val="center"/>
          </w:tcPr>
          <w:p w:rsidR="00D67D92" w:rsidRPr="00D67D92" w:rsidRDefault="00D67D92" w:rsidP="00D67D92">
            <w:pPr>
              <w:pStyle w:val="143"/>
              <w:jc w:val="right"/>
            </w:pPr>
            <w:r w:rsidRPr="00D67D92">
              <w:t>-</w:t>
            </w:r>
          </w:p>
        </w:tc>
        <w:tc>
          <w:tcPr>
            <w:tcW w:w="851" w:type="dxa"/>
            <w:shd w:val="clear" w:color="auto" w:fill="auto"/>
            <w:vAlign w:val="center"/>
          </w:tcPr>
          <w:p w:rsidR="00D67D92" w:rsidRPr="00D67D92" w:rsidRDefault="00D67D92" w:rsidP="00D67D92">
            <w:pPr>
              <w:pStyle w:val="143"/>
              <w:jc w:val="right"/>
            </w:pPr>
            <w:r w:rsidRPr="00D67D92">
              <w:t>8</w:t>
            </w:r>
            <w:r w:rsidRPr="00D67D92">
              <w:rPr>
                <w:rFonts w:hint="eastAsia"/>
              </w:rPr>
              <w:t>3</w:t>
            </w:r>
            <w:r w:rsidRPr="00D67D92">
              <w:t>.</w:t>
            </w:r>
            <w:r w:rsidRPr="00D67D92">
              <w:rPr>
                <w:rFonts w:hint="eastAsia"/>
              </w:rPr>
              <w:t>74</w:t>
            </w:r>
          </w:p>
        </w:tc>
        <w:tc>
          <w:tcPr>
            <w:tcW w:w="850" w:type="dxa"/>
            <w:shd w:val="clear" w:color="auto" w:fill="auto"/>
            <w:vAlign w:val="center"/>
          </w:tcPr>
          <w:p w:rsidR="00D67D92" w:rsidRPr="00D67D92" w:rsidRDefault="00D67D92" w:rsidP="009A7A83">
            <w:pPr>
              <w:pStyle w:val="143"/>
              <w:jc w:val="right"/>
            </w:pPr>
            <w:r w:rsidRPr="00D67D92">
              <w:t>8</w:t>
            </w:r>
            <w:r w:rsidRPr="00D67D92">
              <w:rPr>
                <w:rFonts w:hint="eastAsia"/>
              </w:rPr>
              <w:t>3</w:t>
            </w:r>
            <w:r w:rsidRPr="00D67D92">
              <w:t>.8</w:t>
            </w:r>
            <w:r w:rsidR="009A7A83">
              <w:rPr>
                <w:rFonts w:hint="eastAsia"/>
              </w:rPr>
              <w:t>0</w:t>
            </w:r>
          </w:p>
        </w:tc>
      </w:tr>
      <w:tr w:rsidR="00D67D92" w:rsidRPr="00D67D92" w:rsidTr="00A31F3F">
        <w:trPr>
          <w:trHeight w:val="219"/>
        </w:trPr>
        <w:tc>
          <w:tcPr>
            <w:tcW w:w="2977" w:type="dxa"/>
            <w:vMerge/>
            <w:shd w:val="clear" w:color="auto" w:fill="auto"/>
            <w:noWrap/>
            <w:vAlign w:val="center"/>
          </w:tcPr>
          <w:p w:rsidR="00D67D92" w:rsidRPr="00D67D92" w:rsidRDefault="00D67D92" w:rsidP="00D67D92">
            <w:pPr>
              <w:pStyle w:val="143"/>
            </w:pPr>
          </w:p>
        </w:tc>
        <w:tc>
          <w:tcPr>
            <w:tcW w:w="807" w:type="dxa"/>
            <w:shd w:val="clear" w:color="auto" w:fill="auto"/>
            <w:noWrap/>
            <w:vAlign w:val="center"/>
          </w:tcPr>
          <w:p w:rsidR="00D67D92" w:rsidRPr="00D67D92" w:rsidRDefault="00D67D92" w:rsidP="00D67D92">
            <w:pPr>
              <w:pStyle w:val="143"/>
            </w:pPr>
            <w:r w:rsidRPr="00D67D92">
              <w:rPr>
                <w:rFonts w:hint="eastAsia"/>
              </w:rPr>
              <w:t>決算數</w:t>
            </w:r>
          </w:p>
        </w:tc>
        <w:tc>
          <w:tcPr>
            <w:tcW w:w="851" w:type="dxa"/>
            <w:shd w:val="clear" w:color="auto" w:fill="auto"/>
            <w:noWrap/>
            <w:vAlign w:val="center"/>
          </w:tcPr>
          <w:p w:rsidR="00D67D92" w:rsidRPr="00D67D92" w:rsidRDefault="00D67D92" w:rsidP="00D67D92">
            <w:pPr>
              <w:pStyle w:val="143"/>
              <w:jc w:val="right"/>
            </w:pPr>
            <w:r w:rsidRPr="00D67D92">
              <w:t>-</w:t>
            </w:r>
          </w:p>
        </w:tc>
        <w:tc>
          <w:tcPr>
            <w:tcW w:w="850" w:type="dxa"/>
            <w:shd w:val="clear" w:color="auto" w:fill="auto"/>
            <w:vAlign w:val="center"/>
          </w:tcPr>
          <w:p w:rsidR="00D67D92" w:rsidRPr="00D67D92" w:rsidRDefault="00D67D92" w:rsidP="00D67D92">
            <w:pPr>
              <w:pStyle w:val="143"/>
              <w:jc w:val="right"/>
            </w:pPr>
            <w:r w:rsidRPr="00D67D92">
              <w:t>-</w:t>
            </w:r>
          </w:p>
        </w:tc>
        <w:tc>
          <w:tcPr>
            <w:tcW w:w="851" w:type="dxa"/>
            <w:shd w:val="clear" w:color="auto" w:fill="auto"/>
            <w:vAlign w:val="center"/>
          </w:tcPr>
          <w:p w:rsidR="00D67D92" w:rsidRPr="00D67D92" w:rsidRDefault="00D67D92" w:rsidP="00D67D92">
            <w:pPr>
              <w:pStyle w:val="143"/>
              <w:jc w:val="right"/>
            </w:pPr>
            <w:r w:rsidRPr="00D67D92">
              <w:t>-</w:t>
            </w:r>
          </w:p>
        </w:tc>
        <w:tc>
          <w:tcPr>
            <w:tcW w:w="851" w:type="dxa"/>
            <w:shd w:val="clear" w:color="auto" w:fill="auto"/>
            <w:vAlign w:val="center"/>
          </w:tcPr>
          <w:p w:rsidR="00D67D92" w:rsidRPr="00D67D92" w:rsidRDefault="00D67D92" w:rsidP="00D67D92">
            <w:pPr>
              <w:pStyle w:val="143"/>
              <w:jc w:val="right"/>
            </w:pPr>
            <w:r w:rsidRPr="00D67D92">
              <w:t>73.21</w:t>
            </w:r>
          </w:p>
        </w:tc>
        <w:tc>
          <w:tcPr>
            <w:tcW w:w="850" w:type="dxa"/>
            <w:shd w:val="clear" w:color="auto" w:fill="auto"/>
            <w:vAlign w:val="center"/>
          </w:tcPr>
          <w:p w:rsidR="00D67D92" w:rsidRPr="00D67D92" w:rsidRDefault="00D67D92" w:rsidP="00D67D92">
            <w:pPr>
              <w:pStyle w:val="143"/>
              <w:jc w:val="right"/>
            </w:pPr>
            <w:r w:rsidRPr="00D67D92">
              <w:t>-</w:t>
            </w:r>
          </w:p>
        </w:tc>
      </w:tr>
      <w:tr w:rsidR="00D67D92" w:rsidRPr="00D67D92" w:rsidTr="00A31F3F">
        <w:trPr>
          <w:trHeight w:val="402"/>
        </w:trPr>
        <w:tc>
          <w:tcPr>
            <w:tcW w:w="2977" w:type="dxa"/>
            <w:vMerge w:val="restart"/>
            <w:shd w:val="clear" w:color="auto" w:fill="auto"/>
            <w:noWrap/>
            <w:vAlign w:val="center"/>
          </w:tcPr>
          <w:p w:rsidR="00D67D92" w:rsidRPr="00D67D92" w:rsidRDefault="00D67D92" w:rsidP="00D67D92">
            <w:pPr>
              <w:pStyle w:val="143"/>
            </w:pPr>
            <w:r w:rsidRPr="00D67D92">
              <w:rPr>
                <w:rFonts w:hint="eastAsia"/>
              </w:rPr>
              <w:t>優化偏鄉醫療精進計畫第二期-偏鄉牙醫師留任獎勵計畫(口腔健康司)</w:t>
            </w:r>
          </w:p>
        </w:tc>
        <w:tc>
          <w:tcPr>
            <w:tcW w:w="807" w:type="dxa"/>
            <w:shd w:val="clear" w:color="auto" w:fill="auto"/>
            <w:noWrap/>
            <w:vAlign w:val="center"/>
            <w:hideMark/>
          </w:tcPr>
          <w:p w:rsidR="00D67D92" w:rsidRPr="00D67D92" w:rsidRDefault="00D67D92" w:rsidP="00D67D92">
            <w:pPr>
              <w:pStyle w:val="143"/>
            </w:pPr>
            <w:r w:rsidRPr="00D67D92">
              <w:rPr>
                <w:rFonts w:hint="eastAsia"/>
              </w:rPr>
              <w:t>預算數</w:t>
            </w:r>
          </w:p>
        </w:tc>
        <w:tc>
          <w:tcPr>
            <w:tcW w:w="851" w:type="dxa"/>
            <w:shd w:val="clear" w:color="auto" w:fill="auto"/>
            <w:noWrap/>
            <w:vAlign w:val="center"/>
            <w:hideMark/>
          </w:tcPr>
          <w:p w:rsidR="00D67D92" w:rsidRPr="00D67D92" w:rsidRDefault="00D67D92" w:rsidP="00D67D92">
            <w:pPr>
              <w:pStyle w:val="143"/>
              <w:jc w:val="right"/>
            </w:pPr>
            <w:r w:rsidRPr="00D67D92">
              <w:t>-</w:t>
            </w:r>
          </w:p>
        </w:tc>
        <w:tc>
          <w:tcPr>
            <w:tcW w:w="850" w:type="dxa"/>
            <w:shd w:val="clear" w:color="auto" w:fill="auto"/>
            <w:vAlign w:val="center"/>
          </w:tcPr>
          <w:p w:rsidR="00D67D92" w:rsidRPr="00D67D92" w:rsidRDefault="00D67D92" w:rsidP="00D67D92">
            <w:pPr>
              <w:pStyle w:val="143"/>
              <w:jc w:val="right"/>
            </w:pPr>
            <w:r w:rsidRPr="00D67D92">
              <w:t>-</w:t>
            </w:r>
          </w:p>
        </w:tc>
        <w:tc>
          <w:tcPr>
            <w:tcW w:w="851" w:type="dxa"/>
            <w:shd w:val="clear" w:color="auto" w:fill="auto"/>
            <w:vAlign w:val="center"/>
          </w:tcPr>
          <w:p w:rsidR="00D67D92" w:rsidRPr="00D67D92" w:rsidRDefault="00D67D92" w:rsidP="00D67D92">
            <w:pPr>
              <w:pStyle w:val="143"/>
              <w:jc w:val="right"/>
            </w:pPr>
            <w:r w:rsidRPr="00D67D92">
              <w:t>-</w:t>
            </w:r>
          </w:p>
        </w:tc>
        <w:tc>
          <w:tcPr>
            <w:tcW w:w="851" w:type="dxa"/>
            <w:shd w:val="clear" w:color="auto" w:fill="auto"/>
            <w:vAlign w:val="center"/>
          </w:tcPr>
          <w:p w:rsidR="00D67D92" w:rsidRPr="00D67D92" w:rsidRDefault="00D67D92" w:rsidP="00D67D92">
            <w:pPr>
              <w:pStyle w:val="143"/>
              <w:jc w:val="right"/>
            </w:pPr>
            <w:r w:rsidRPr="00D67D92">
              <w:t>-</w:t>
            </w:r>
          </w:p>
        </w:tc>
        <w:tc>
          <w:tcPr>
            <w:tcW w:w="850" w:type="dxa"/>
            <w:shd w:val="clear" w:color="auto" w:fill="auto"/>
            <w:vAlign w:val="center"/>
          </w:tcPr>
          <w:p w:rsidR="00D67D92" w:rsidRPr="00D67D92" w:rsidRDefault="00D67D92" w:rsidP="00D67D92">
            <w:pPr>
              <w:pStyle w:val="143"/>
              <w:jc w:val="right"/>
            </w:pPr>
            <w:r w:rsidRPr="00D67D92">
              <w:t>7.5</w:t>
            </w:r>
            <w:r w:rsidR="009A7A83">
              <w:rPr>
                <w:rFonts w:hint="eastAsia"/>
              </w:rPr>
              <w:t>0</w:t>
            </w:r>
          </w:p>
          <w:p w:rsidR="00D67D92" w:rsidRPr="00D67D92" w:rsidRDefault="00D67D92" w:rsidP="00D67D92">
            <w:pPr>
              <w:pStyle w:val="143"/>
              <w:jc w:val="right"/>
              <w:rPr>
                <w:sz w:val="20"/>
                <w:szCs w:val="20"/>
              </w:rPr>
            </w:pPr>
            <w:r w:rsidRPr="00D67D92">
              <w:rPr>
                <w:sz w:val="20"/>
                <w:szCs w:val="20"/>
              </w:rPr>
              <w:t>(</w:t>
            </w:r>
            <w:r w:rsidRPr="00D67D92">
              <w:rPr>
                <w:rFonts w:hint="eastAsia"/>
                <w:sz w:val="20"/>
                <w:szCs w:val="20"/>
              </w:rPr>
              <w:t>說明</w:t>
            </w:r>
            <w:r w:rsidRPr="00D67D92">
              <w:rPr>
                <w:sz w:val="20"/>
                <w:szCs w:val="20"/>
              </w:rPr>
              <w:t>2)</w:t>
            </w:r>
          </w:p>
        </w:tc>
      </w:tr>
      <w:tr w:rsidR="00D67D92" w:rsidRPr="00D67D92" w:rsidTr="00A31F3F">
        <w:trPr>
          <w:trHeight w:val="141"/>
        </w:trPr>
        <w:tc>
          <w:tcPr>
            <w:tcW w:w="2977" w:type="dxa"/>
            <w:vMerge/>
            <w:shd w:val="clear" w:color="auto" w:fill="auto"/>
            <w:noWrap/>
            <w:vAlign w:val="center"/>
          </w:tcPr>
          <w:p w:rsidR="00D67D92" w:rsidRPr="00D67D92" w:rsidRDefault="00D67D92" w:rsidP="00D67D92">
            <w:pPr>
              <w:pStyle w:val="143"/>
            </w:pPr>
          </w:p>
        </w:tc>
        <w:tc>
          <w:tcPr>
            <w:tcW w:w="807" w:type="dxa"/>
            <w:shd w:val="clear" w:color="auto" w:fill="auto"/>
            <w:noWrap/>
            <w:vAlign w:val="center"/>
          </w:tcPr>
          <w:p w:rsidR="00D67D92" w:rsidRPr="00D67D92" w:rsidRDefault="00D67D92" w:rsidP="00D67D92">
            <w:pPr>
              <w:pStyle w:val="143"/>
            </w:pPr>
            <w:r w:rsidRPr="00D67D92">
              <w:rPr>
                <w:rFonts w:hint="eastAsia"/>
              </w:rPr>
              <w:t>決算數</w:t>
            </w:r>
          </w:p>
        </w:tc>
        <w:tc>
          <w:tcPr>
            <w:tcW w:w="851" w:type="dxa"/>
            <w:shd w:val="clear" w:color="auto" w:fill="auto"/>
            <w:noWrap/>
            <w:vAlign w:val="center"/>
          </w:tcPr>
          <w:p w:rsidR="00D67D92" w:rsidRPr="00D67D92" w:rsidRDefault="00D67D92" w:rsidP="00D67D92">
            <w:pPr>
              <w:pStyle w:val="143"/>
              <w:jc w:val="right"/>
            </w:pPr>
            <w:r w:rsidRPr="00D67D92">
              <w:rPr>
                <w:rFonts w:hint="eastAsia"/>
              </w:rPr>
              <w:t>-</w:t>
            </w:r>
          </w:p>
        </w:tc>
        <w:tc>
          <w:tcPr>
            <w:tcW w:w="850" w:type="dxa"/>
            <w:shd w:val="clear" w:color="auto" w:fill="auto"/>
            <w:vAlign w:val="center"/>
          </w:tcPr>
          <w:p w:rsidR="00D67D92" w:rsidRPr="00D67D92" w:rsidRDefault="00D67D92" w:rsidP="00D67D92">
            <w:pPr>
              <w:pStyle w:val="143"/>
              <w:jc w:val="right"/>
            </w:pPr>
            <w:r w:rsidRPr="00D67D92">
              <w:rPr>
                <w:rFonts w:hint="eastAsia"/>
              </w:rPr>
              <w:t>-</w:t>
            </w:r>
          </w:p>
        </w:tc>
        <w:tc>
          <w:tcPr>
            <w:tcW w:w="851" w:type="dxa"/>
            <w:shd w:val="clear" w:color="auto" w:fill="auto"/>
            <w:vAlign w:val="center"/>
          </w:tcPr>
          <w:p w:rsidR="00D67D92" w:rsidRPr="00D67D92" w:rsidRDefault="00D67D92" w:rsidP="00D67D92">
            <w:pPr>
              <w:pStyle w:val="143"/>
              <w:jc w:val="right"/>
            </w:pPr>
            <w:r w:rsidRPr="00D67D92">
              <w:rPr>
                <w:rFonts w:hint="eastAsia"/>
              </w:rPr>
              <w:t>-</w:t>
            </w:r>
          </w:p>
        </w:tc>
        <w:tc>
          <w:tcPr>
            <w:tcW w:w="851" w:type="dxa"/>
            <w:shd w:val="clear" w:color="auto" w:fill="auto"/>
            <w:vAlign w:val="center"/>
          </w:tcPr>
          <w:p w:rsidR="00D67D92" w:rsidRPr="00D67D92" w:rsidRDefault="00D67D92" w:rsidP="00D67D92">
            <w:pPr>
              <w:pStyle w:val="143"/>
              <w:jc w:val="right"/>
            </w:pPr>
            <w:r w:rsidRPr="00D67D92">
              <w:rPr>
                <w:rFonts w:hint="eastAsia"/>
              </w:rPr>
              <w:t>-</w:t>
            </w:r>
          </w:p>
        </w:tc>
        <w:tc>
          <w:tcPr>
            <w:tcW w:w="850" w:type="dxa"/>
            <w:shd w:val="clear" w:color="auto" w:fill="auto"/>
            <w:vAlign w:val="center"/>
          </w:tcPr>
          <w:p w:rsidR="00D67D92" w:rsidRPr="00D67D92" w:rsidRDefault="00D67D92" w:rsidP="00D67D92">
            <w:pPr>
              <w:pStyle w:val="143"/>
              <w:jc w:val="right"/>
            </w:pPr>
            <w:r w:rsidRPr="00D67D92">
              <w:rPr>
                <w:rFonts w:hint="eastAsia"/>
              </w:rPr>
              <w:t>-</w:t>
            </w:r>
          </w:p>
        </w:tc>
      </w:tr>
      <w:tr w:rsidR="00D67D92" w:rsidRPr="00D67D92" w:rsidTr="00A31F3F">
        <w:trPr>
          <w:trHeight w:val="141"/>
        </w:trPr>
        <w:tc>
          <w:tcPr>
            <w:tcW w:w="2977" w:type="dxa"/>
            <w:vMerge w:val="restart"/>
            <w:shd w:val="clear" w:color="auto" w:fill="auto"/>
            <w:noWrap/>
            <w:vAlign w:val="center"/>
          </w:tcPr>
          <w:p w:rsidR="00D67D92" w:rsidRPr="00D67D92" w:rsidRDefault="00D67D92" w:rsidP="008D7BBF">
            <w:pPr>
              <w:pStyle w:val="143"/>
              <w:jc w:val="center"/>
            </w:pPr>
            <w:r w:rsidRPr="00D67D92">
              <w:rPr>
                <w:rFonts w:hint="eastAsia"/>
              </w:rPr>
              <w:t>小計</w:t>
            </w:r>
          </w:p>
        </w:tc>
        <w:tc>
          <w:tcPr>
            <w:tcW w:w="807" w:type="dxa"/>
            <w:shd w:val="clear" w:color="auto" w:fill="auto"/>
            <w:noWrap/>
            <w:vAlign w:val="center"/>
          </w:tcPr>
          <w:p w:rsidR="00D67D92" w:rsidRPr="00D67D92" w:rsidRDefault="00D67D92" w:rsidP="00D67D92">
            <w:pPr>
              <w:pStyle w:val="143"/>
              <w:rPr>
                <w:rFonts w:hint="eastAsia"/>
              </w:rPr>
            </w:pPr>
            <w:r w:rsidRPr="00D67D92">
              <w:rPr>
                <w:rFonts w:hint="eastAsia"/>
              </w:rPr>
              <w:t>預算數</w:t>
            </w:r>
          </w:p>
        </w:tc>
        <w:tc>
          <w:tcPr>
            <w:tcW w:w="851" w:type="dxa"/>
            <w:shd w:val="clear" w:color="auto" w:fill="auto"/>
            <w:noWrap/>
            <w:vAlign w:val="center"/>
          </w:tcPr>
          <w:p w:rsidR="00D67D92" w:rsidRPr="00D67D92" w:rsidRDefault="00D67D92" w:rsidP="00D67D92">
            <w:pPr>
              <w:pStyle w:val="143"/>
              <w:jc w:val="right"/>
              <w:rPr>
                <w:rFonts w:hint="eastAsia"/>
              </w:rPr>
            </w:pPr>
            <w:r w:rsidRPr="00D67D92">
              <w:t>69.19</w:t>
            </w:r>
          </w:p>
        </w:tc>
        <w:tc>
          <w:tcPr>
            <w:tcW w:w="850" w:type="dxa"/>
            <w:shd w:val="clear" w:color="auto" w:fill="auto"/>
            <w:vAlign w:val="center"/>
          </w:tcPr>
          <w:p w:rsidR="00D67D92" w:rsidRPr="00D67D92" w:rsidRDefault="00D67D92" w:rsidP="00D67D92">
            <w:pPr>
              <w:pStyle w:val="143"/>
              <w:jc w:val="right"/>
              <w:rPr>
                <w:rFonts w:hint="eastAsia"/>
              </w:rPr>
            </w:pPr>
            <w:r w:rsidRPr="00D67D92">
              <w:t>69.19</w:t>
            </w:r>
          </w:p>
        </w:tc>
        <w:tc>
          <w:tcPr>
            <w:tcW w:w="851" w:type="dxa"/>
            <w:shd w:val="clear" w:color="auto" w:fill="auto"/>
            <w:vAlign w:val="center"/>
          </w:tcPr>
          <w:p w:rsidR="00D67D92" w:rsidRPr="00D67D92" w:rsidRDefault="00D67D92" w:rsidP="00D67D92">
            <w:pPr>
              <w:pStyle w:val="143"/>
              <w:jc w:val="right"/>
              <w:rPr>
                <w:rFonts w:hint="eastAsia"/>
              </w:rPr>
            </w:pPr>
            <w:r w:rsidRPr="00D67D92">
              <w:t>69.19</w:t>
            </w:r>
          </w:p>
        </w:tc>
        <w:tc>
          <w:tcPr>
            <w:tcW w:w="851" w:type="dxa"/>
            <w:shd w:val="clear" w:color="auto" w:fill="auto"/>
            <w:vAlign w:val="center"/>
          </w:tcPr>
          <w:p w:rsidR="00D67D92" w:rsidRPr="00D67D92" w:rsidRDefault="00D67D92" w:rsidP="00D67D92">
            <w:pPr>
              <w:pStyle w:val="143"/>
              <w:jc w:val="right"/>
              <w:rPr>
                <w:rFonts w:hint="eastAsia"/>
              </w:rPr>
            </w:pPr>
            <w:r w:rsidRPr="00D67D92">
              <w:t>8</w:t>
            </w:r>
            <w:r w:rsidRPr="00D67D92">
              <w:rPr>
                <w:rFonts w:hint="eastAsia"/>
              </w:rPr>
              <w:t>3</w:t>
            </w:r>
            <w:r w:rsidRPr="00D67D92">
              <w:t>.</w:t>
            </w:r>
            <w:r w:rsidRPr="00D67D92">
              <w:rPr>
                <w:rFonts w:hint="eastAsia"/>
              </w:rPr>
              <w:t>74</w:t>
            </w:r>
          </w:p>
        </w:tc>
        <w:tc>
          <w:tcPr>
            <w:tcW w:w="850" w:type="dxa"/>
            <w:shd w:val="clear" w:color="auto" w:fill="auto"/>
            <w:vAlign w:val="center"/>
          </w:tcPr>
          <w:p w:rsidR="00D67D92" w:rsidRPr="00D67D92" w:rsidRDefault="00D67D92" w:rsidP="00D67D92">
            <w:pPr>
              <w:pStyle w:val="143"/>
              <w:jc w:val="right"/>
              <w:rPr>
                <w:rFonts w:hint="eastAsia"/>
              </w:rPr>
            </w:pPr>
            <w:r w:rsidRPr="00D67D92">
              <w:rPr>
                <w:rFonts w:hint="eastAsia"/>
              </w:rPr>
              <w:t>91.3</w:t>
            </w:r>
            <w:r w:rsidR="009A7A83">
              <w:rPr>
                <w:rFonts w:hint="eastAsia"/>
              </w:rPr>
              <w:t>0</w:t>
            </w:r>
          </w:p>
        </w:tc>
      </w:tr>
      <w:tr w:rsidR="00D67D92" w:rsidRPr="00D67D92" w:rsidTr="00A31F3F">
        <w:trPr>
          <w:trHeight w:val="141"/>
        </w:trPr>
        <w:tc>
          <w:tcPr>
            <w:tcW w:w="2977" w:type="dxa"/>
            <w:vMerge/>
            <w:shd w:val="clear" w:color="auto" w:fill="auto"/>
            <w:noWrap/>
            <w:vAlign w:val="center"/>
          </w:tcPr>
          <w:p w:rsidR="00D67D92" w:rsidRPr="00D67D92" w:rsidRDefault="00D67D92" w:rsidP="00D67D92">
            <w:pPr>
              <w:pStyle w:val="143"/>
            </w:pPr>
          </w:p>
        </w:tc>
        <w:tc>
          <w:tcPr>
            <w:tcW w:w="807" w:type="dxa"/>
            <w:shd w:val="clear" w:color="auto" w:fill="auto"/>
            <w:noWrap/>
            <w:vAlign w:val="center"/>
          </w:tcPr>
          <w:p w:rsidR="00D67D92" w:rsidRPr="00D67D92" w:rsidRDefault="00D67D92" w:rsidP="00D67D92">
            <w:pPr>
              <w:pStyle w:val="143"/>
              <w:rPr>
                <w:rFonts w:hint="eastAsia"/>
              </w:rPr>
            </w:pPr>
            <w:r w:rsidRPr="00D67D92">
              <w:rPr>
                <w:rFonts w:hint="eastAsia"/>
              </w:rPr>
              <w:t>決算數</w:t>
            </w:r>
          </w:p>
        </w:tc>
        <w:tc>
          <w:tcPr>
            <w:tcW w:w="851" w:type="dxa"/>
            <w:shd w:val="clear" w:color="auto" w:fill="auto"/>
            <w:noWrap/>
            <w:vAlign w:val="center"/>
          </w:tcPr>
          <w:p w:rsidR="00D67D92" w:rsidRPr="00D67D92" w:rsidRDefault="00D67D92" w:rsidP="00D67D92">
            <w:pPr>
              <w:pStyle w:val="143"/>
              <w:jc w:val="right"/>
              <w:rPr>
                <w:rFonts w:hint="eastAsia"/>
              </w:rPr>
            </w:pPr>
            <w:r w:rsidRPr="00D67D92">
              <w:t>33.74</w:t>
            </w:r>
          </w:p>
        </w:tc>
        <w:tc>
          <w:tcPr>
            <w:tcW w:w="850" w:type="dxa"/>
            <w:shd w:val="clear" w:color="auto" w:fill="auto"/>
            <w:vAlign w:val="center"/>
          </w:tcPr>
          <w:p w:rsidR="00D67D92" w:rsidRPr="00D67D92" w:rsidRDefault="00D67D92" w:rsidP="00D67D92">
            <w:pPr>
              <w:pStyle w:val="143"/>
              <w:jc w:val="right"/>
              <w:rPr>
                <w:rFonts w:hint="eastAsia"/>
              </w:rPr>
            </w:pPr>
            <w:r w:rsidRPr="00D67D92">
              <w:t>68.17</w:t>
            </w:r>
          </w:p>
        </w:tc>
        <w:tc>
          <w:tcPr>
            <w:tcW w:w="851" w:type="dxa"/>
            <w:shd w:val="clear" w:color="auto" w:fill="auto"/>
            <w:vAlign w:val="center"/>
          </w:tcPr>
          <w:p w:rsidR="00D67D92" w:rsidRPr="00D67D92" w:rsidRDefault="00D67D92" w:rsidP="00D67D92">
            <w:pPr>
              <w:pStyle w:val="143"/>
              <w:jc w:val="right"/>
              <w:rPr>
                <w:rFonts w:hint="eastAsia"/>
              </w:rPr>
            </w:pPr>
            <w:r w:rsidRPr="00D67D92">
              <w:t>49.33</w:t>
            </w:r>
          </w:p>
        </w:tc>
        <w:tc>
          <w:tcPr>
            <w:tcW w:w="851" w:type="dxa"/>
            <w:shd w:val="clear" w:color="auto" w:fill="auto"/>
            <w:vAlign w:val="center"/>
          </w:tcPr>
          <w:p w:rsidR="00D67D92" w:rsidRPr="00D67D92" w:rsidRDefault="00D67D92" w:rsidP="00D67D92">
            <w:pPr>
              <w:pStyle w:val="143"/>
              <w:jc w:val="right"/>
              <w:rPr>
                <w:rFonts w:hint="eastAsia"/>
              </w:rPr>
            </w:pPr>
            <w:r w:rsidRPr="00D67D92">
              <w:t>73.21</w:t>
            </w:r>
          </w:p>
        </w:tc>
        <w:tc>
          <w:tcPr>
            <w:tcW w:w="850" w:type="dxa"/>
            <w:shd w:val="clear" w:color="auto" w:fill="auto"/>
            <w:vAlign w:val="center"/>
          </w:tcPr>
          <w:p w:rsidR="00D67D92" w:rsidRPr="00D67D92" w:rsidRDefault="00D67D92" w:rsidP="00D67D92">
            <w:pPr>
              <w:pStyle w:val="143"/>
              <w:jc w:val="right"/>
              <w:rPr>
                <w:rFonts w:hint="eastAsia"/>
              </w:rPr>
            </w:pPr>
          </w:p>
        </w:tc>
      </w:tr>
    </w:tbl>
    <w:p w:rsidR="00D67D92" w:rsidRPr="00E73BC7" w:rsidRDefault="00D67D92" w:rsidP="004C2615">
      <w:pPr>
        <w:pStyle w:val="143"/>
        <w:ind w:left="1461" w:rightChars="100" w:right="283" w:hangingChars="600" w:hanging="1461"/>
        <w:jc w:val="both"/>
        <w:rPr>
          <w:rFonts w:hAnsi="標楷體"/>
          <w:szCs w:val="24"/>
        </w:rPr>
      </w:pPr>
      <w:r w:rsidRPr="00E73BC7">
        <w:rPr>
          <w:rFonts w:hAnsi="標楷體" w:hint="eastAsia"/>
          <w:szCs w:val="24"/>
        </w:rPr>
        <w:t xml:space="preserve"> 說    明:1.</w:t>
      </w:r>
      <w:r w:rsidRPr="00D9352C">
        <w:rPr>
          <w:rFonts w:hAnsi="標楷體" w:hint="eastAsia"/>
          <w:szCs w:val="24"/>
        </w:rPr>
        <w:t>110</w:t>
      </w:r>
      <w:r w:rsidR="00567A00">
        <w:rPr>
          <w:rFonts w:hAnsi="標楷體" w:hint="eastAsia"/>
          <w:szCs w:val="24"/>
        </w:rPr>
        <w:t>及</w:t>
      </w:r>
      <w:r w:rsidRPr="00D9352C">
        <w:rPr>
          <w:rFonts w:hAnsi="標楷體" w:hint="eastAsia"/>
          <w:szCs w:val="24"/>
        </w:rPr>
        <w:t>112年</w:t>
      </w:r>
      <w:r w:rsidR="00567A00">
        <w:rPr>
          <w:rFonts w:hAnsi="標楷體" w:hint="eastAsia"/>
          <w:szCs w:val="24"/>
        </w:rPr>
        <w:t>度</w:t>
      </w:r>
      <w:r w:rsidRPr="00D9352C">
        <w:rPr>
          <w:rFonts w:hAnsi="標楷體" w:hint="eastAsia"/>
          <w:szCs w:val="24"/>
        </w:rPr>
        <w:t>執行率未滿80%</w:t>
      </w:r>
      <w:r>
        <w:rPr>
          <w:rFonts w:hAnsi="標楷體" w:hint="eastAsia"/>
          <w:szCs w:val="24"/>
        </w:rPr>
        <w:t>，係因</w:t>
      </w:r>
      <w:r w:rsidRPr="00D9352C">
        <w:rPr>
          <w:rFonts w:hAnsi="標楷體" w:hint="eastAsia"/>
          <w:szCs w:val="24"/>
        </w:rPr>
        <w:t>需時核算醫師服務期滿日或任職日，並依契約規定於醫師服務滿1年後始得撥付補助款項</w:t>
      </w:r>
      <w:r w:rsidRPr="00E73BC7">
        <w:rPr>
          <w:rFonts w:hAnsi="標楷體" w:hint="eastAsia"/>
          <w:szCs w:val="24"/>
        </w:rPr>
        <w:t>。</w:t>
      </w:r>
    </w:p>
    <w:p w:rsidR="00D67D92" w:rsidRDefault="00D67D92" w:rsidP="004C2615">
      <w:pPr>
        <w:spacing w:line="280" w:lineRule="exact"/>
        <w:ind w:leftChars="70" w:left="1389" w:rightChars="100" w:right="283" w:firstLineChars="0" w:hanging="1191"/>
        <w:rPr>
          <w:rFonts w:hAnsi="標楷體"/>
          <w:color w:val="000000"/>
          <w:sz w:val="24"/>
        </w:rPr>
      </w:pPr>
      <w:r>
        <w:rPr>
          <w:rFonts w:hAnsi="標楷體" w:hint="eastAsia"/>
          <w:color w:val="000000"/>
          <w:sz w:val="24"/>
        </w:rPr>
        <w:t xml:space="preserve">        </w:t>
      </w:r>
      <w:r w:rsidRPr="00E73BC7">
        <w:rPr>
          <w:rFonts w:hAnsi="標楷體"/>
          <w:color w:val="000000"/>
          <w:sz w:val="24"/>
        </w:rPr>
        <w:t>2</w:t>
      </w:r>
      <w:r w:rsidRPr="00E73BC7">
        <w:rPr>
          <w:rFonts w:hAnsi="標楷體" w:hint="eastAsia"/>
          <w:color w:val="000000"/>
          <w:sz w:val="24"/>
        </w:rPr>
        <w:t>.</w:t>
      </w:r>
      <w:r w:rsidRPr="00D1709A">
        <w:rPr>
          <w:rFonts w:hAnsi="標楷體" w:hint="eastAsia"/>
          <w:color w:val="000000"/>
          <w:sz w:val="24"/>
        </w:rPr>
        <w:t>依113年4月9日核定「優化偏鄉醫療精進計畫第二期」之充實在地牙醫醫療量能，114年</w:t>
      </w:r>
      <w:r w:rsidR="00567A00">
        <w:rPr>
          <w:rFonts w:hAnsi="標楷體" w:hint="eastAsia"/>
          <w:color w:val="000000"/>
          <w:sz w:val="24"/>
        </w:rPr>
        <w:t>度</w:t>
      </w:r>
      <w:r w:rsidRPr="00D1709A">
        <w:rPr>
          <w:rFonts w:hAnsi="標楷體" w:hint="eastAsia"/>
          <w:color w:val="000000"/>
          <w:sz w:val="24"/>
        </w:rPr>
        <w:t>編列偏鄉牙醫師留任獎勵約75</w:t>
      </w:r>
      <w:r w:rsidR="00005B7E">
        <w:rPr>
          <w:rFonts w:hAnsi="標楷體" w:hint="eastAsia"/>
          <w:color w:val="000000"/>
          <w:sz w:val="24"/>
        </w:rPr>
        <w:t>0</w:t>
      </w:r>
      <w:r w:rsidRPr="00D1709A">
        <w:rPr>
          <w:rFonts w:hAnsi="標楷體" w:hint="eastAsia"/>
          <w:color w:val="000000"/>
          <w:sz w:val="24"/>
        </w:rPr>
        <w:t>萬元，惟</w:t>
      </w:r>
      <w:r w:rsidR="00005B7E">
        <w:rPr>
          <w:rFonts w:hAnsi="標楷體" w:hint="eastAsia"/>
          <w:color w:val="000000"/>
          <w:sz w:val="24"/>
        </w:rPr>
        <w:t>該</w:t>
      </w:r>
      <w:r w:rsidRPr="00D1709A">
        <w:rPr>
          <w:rFonts w:hAnsi="標楷體" w:hint="eastAsia"/>
          <w:color w:val="000000"/>
          <w:sz w:val="24"/>
        </w:rPr>
        <w:t>計畫正按行政院113年12月指示修正執行內容、經費編列項目及數額</w:t>
      </w:r>
      <w:r w:rsidRPr="00E73BC7">
        <w:rPr>
          <w:rFonts w:hAnsi="標楷體" w:hint="eastAsia"/>
          <w:color w:val="000000"/>
          <w:sz w:val="24"/>
        </w:rPr>
        <w:t>。</w:t>
      </w:r>
    </w:p>
    <w:p w:rsidR="00D67D92" w:rsidRPr="00E73BC7" w:rsidRDefault="00D67D92" w:rsidP="00D67D92">
      <w:pPr>
        <w:spacing w:line="280" w:lineRule="exact"/>
        <w:ind w:leftChars="70" w:left="1389" w:rightChars="100" w:right="283" w:firstLineChars="0" w:hanging="1191"/>
        <w:rPr>
          <w:rFonts w:hAnsi="標楷體" w:hint="eastAsia"/>
          <w:color w:val="000000"/>
          <w:sz w:val="24"/>
        </w:rPr>
      </w:pPr>
      <w:r>
        <w:rPr>
          <w:rFonts w:hAnsi="標楷體" w:hint="eastAsia"/>
          <w:color w:val="000000"/>
          <w:sz w:val="24"/>
        </w:rPr>
        <w:t xml:space="preserve">        3.表列計畫經費皆由衛福部公務預算支應。</w:t>
      </w:r>
    </w:p>
    <w:p w:rsidR="00C46C7F" w:rsidRPr="00C46C7F" w:rsidRDefault="00D67D92" w:rsidP="00D67D92">
      <w:pPr>
        <w:spacing w:line="280" w:lineRule="exact"/>
        <w:ind w:leftChars="0" w:left="0" w:firstLineChars="0" w:firstLine="0"/>
      </w:pPr>
      <w:r>
        <w:rPr>
          <w:rFonts w:hAnsi="標楷體" w:hint="eastAsia"/>
          <w:sz w:val="24"/>
          <w:szCs w:val="24"/>
        </w:rPr>
        <w:t xml:space="preserve"> 資料來源</w:t>
      </w:r>
      <w:r w:rsidRPr="00B43725">
        <w:rPr>
          <w:rFonts w:hAnsi="標楷體" w:hint="eastAsia"/>
          <w:sz w:val="24"/>
          <w:szCs w:val="24"/>
        </w:rPr>
        <w:t>:</w:t>
      </w:r>
      <w:r>
        <w:rPr>
          <w:rFonts w:hAnsi="標楷體" w:hint="eastAsia"/>
          <w:sz w:val="24"/>
          <w:szCs w:val="24"/>
        </w:rPr>
        <w:t>衛福部提供。</w:t>
      </w:r>
      <w:r w:rsidRPr="00B43725">
        <w:rPr>
          <w:rFonts w:hAnsi="標楷體" w:hint="eastAsia"/>
          <w:sz w:val="24"/>
          <w:szCs w:val="24"/>
        </w:rPr>
        <w:t xml:space="preserve">    </w:t>
      </w:r>
      <w:r w:rsidRPr="00E73BC7">
        <w:rPr>
          <w:rFonts w:hAnsi="標楷體" w:hint="eastAsia"/>
          <w:color w:val="000000"/>
          <w:sz w:val="24"/>
        </w:rPr>
        <w:t xml:space="preserve">  </w:t>
      </w:r>
    </w:p>
    <w:p w:rsidR="0054234C" w:rsidRPr="002D4573" w:rsidRDefault="0054234C" w:rsidP="0054234C">
      <w:pPr>
        <w:pStyle w:val="a4"/>
        <w:ind w:left="851" w:hanging="284"/>
        <w:rPr>
          <w:b/>
        </w:rPr>
      </w:pPr>
      <w:r w:rsidRPr="002D4573">
        <w:rPr>
          <w:rFonts w:hint="eastAsia"/>
          <w:b/>
        </w:rPr>
        <w:t>(</w:t>
      </w:r>
      <w:r>
        <w:rPr>
          <w:rFonts w:hint="eastAsia"/>
          <w:b/>
        </w:rPr>
        <w:t>二</w:t>
      </w:r>
      <w:r w:rsidRPr="002D4573">
        <w:rPr>
          <w:rFonts w:hint="eastAsia"/>
          <w:b/>
          <w:lang w:eastAsia="zh-HK"/>
        </w:rPr>
        <w:t>)</w:t>
      </w:r>
      <w:r>
        <w:rPr>
          <w:rFonts w:hint="eastAsia"/>
          <w:b/>
        </w:rPr>
        <w:t>留任護理人員相關措施</w:t>
      </w:r>
    </w:p>
    <w:p w:rsidR="00D75456" w:rsidRDefault="00A07303" w:rsidP="00E93975">
      <w:pPr>
        <w:pStyle w:val="22"/>
        <w:ind w:left="850" w:firstLine="567"/>
      </w:pPr>
      <w:r>
        <w:rPr>
          <w:rFonts w:hint="eastAsia"/>
        </w:rPr>
        <w:t>衛福部113年度以健保基金40億元</w:t>
      </w:r>
      <w:r w:rsidR="00983B15">
        <w:rPr>
          <w:rFonts w:hint="eastAsia"/>
        </w:rPr>
        <w:t>辦理</w:t>
      </w:r>
      <w:r w:rsidRPr="00A07303">
        <w:rPr>
          <w:rFonts w:hint="eastAsia"/>
        </w:rPr>
        <w:t>「全民健康保險強化住院護理照護量能方案」</w:t>
      </w:r>
      <w:r>
        <w:rPr>
          <w:rFonts w:hint="eastAsia"/>
        </w:rPr>
        <w:t>，</w:t>
      </w:r>
      <w:r w:rsidR="000D0F06">
        <w:rPr>
          <w:rFonts w:hint="eastAsia"/>
        </w:rPr>
        <w:t>嗣</w:t>
      </w:r>
      <w:r w:rsidR="00D75456" w:rsidRPr="00D75456">
        <w:rPr>
          <w:rFonts w:hint="eastAsia"/>
        </w:rPr>
        <w:t>行政院</w:t>
      </w:r>
      <w:r w:rsidR="00D75456" w:rsidRPr="00D75456">
        <w:t>113</w:t>
      </w:r>
      <w:r w:rsidR="00D75456" w:rsidRPr="00D75456">
        <w:rPr>
          <w:rFonts w:hint="eastAsia"/>
        </w:rPr>
        <w:t>年</w:t>
      </w:r>
      <w:r w:rsidR="00D75456" w:rsidRPr="00D75456">
        <w:t>7</w:t>
      </w:r>
      <w:r w:rsidR="00D75456" w:rsidRPr="00D75456">
        <w:rPr>
          <w:rFonts w:hint="eastAsia"/>
        </w:rPr>
        <w:t>月核定「護理人力政策整備中長程計畫</w:t>
      </w:r>
      <w:r w:rsidR="00D75456" w:rsidRPr="00D75456">
        <w:t>(114-117</w:t>
      </w:r>
      <w:r w:rsidR="00D75456" w:rsidRPr="00D75456">
        <w:rPr>
          <w:rFonts w:hint="eastAsia"/>
        </w:rPr>
        <w:t>年</w:t>
      </w:r>
      <w:r w:rsidR="00D75456" w:rsidRPr="00D75456">
        <w:t>)</w:t>
      </w:r>
      <w:r w:rsidR="00D75456" w:rsidRPr="00D75456">
        <w:rPr>
          <w:rFonts w:hint="eastAsia"/>
        </w:rPr>
        <w:t>」</w:t>
      </w:r>
      <w:r>
        <w:rPr>
          <w:rFonts w:hint="eastAsia"/>
        </w:rPr>
        <w:t>總經費275.4億元，</w:t>
      </w:r>
      <w:r w:rsidR="000F251D">
        <w:rPr>
          <w:rFonts w:hint="eastAsia"/>
        </w:rPr>
        <w:t>透過</w:t>
      </w:r>
      <w:r w:rsidR="00D75456" w:rsidRPr="00D75456">
        <w:rPr>
          <w:rFonts w:hint="eastAsia"/>
        </w:rPr>
        <w:t>人才培育</w:t>
      </w:r>
      <w:r w:rsidR="00005B7E">
        <w:rPr>
          <w:rFonts w:hint="eastAsia"/>
        </w:rPr>
        <w:t>等</w:t>
      </w:r>
      <w:r w:rsidR="000F251D">
        <w:rPr>
          <w:rFonts w:hint="eastAsia"/>
        </w:rPr>
        <w:t>12項</w:t>
      </w:r>
      <w:r w:rsidR="00D75456" w:rsidRPr="00D75456">
        <w:rPr>
          <w:rFonts w:hint="eastAsia"/>
        </w:rPr>
        <w:t>策略</w:t>
      </w:r>
      <w:r w:rsidR="000F251D">
        <w:rPr>
          <w:rFonts w:hint="eastAsia"/>
        </w:rPr>
        <w:t>，</w:t>
      </w:r>
      <w:r w:rsidR="007C493A" w:rsidRPr="00F16D13">
        <w:rPr>
          <w:rFonts w:hint="eastAsia"/>
        </w:rPr>
        <w:t>促進領照護理師執業</w:t>
      </w:r>
      <w:r w:rsidR="000D0F06">
        <w:rPr>
          <w:rFonts w:hint="eastAsia"/>
        </w:rPr>
        <w:t>(</w:t>
      </w:r>
      <w:r w:rsidR="00754587">
        <w:rPr>
          <w:rFonts w:hint="eastAsia"/>
        </w:rPr>
        <w:t>詳表2</w:t>
      </w:r>
      <w:r w:rsidR="00754587">
        <w:t>-</w:t>
      </w:r>
      <w:r w:rsidR="00710C87">
        <w:t>2</w:t>
      </w:r>
      <w:r w:rsidR="00754587">
        <w:t>-</w:t>
      </w:r>
      <w:r w:rsidR="00710C87">
        <w:t>2</w:t>
      </w:r>
      <w:r w:rsidR="000D0F06">
        <w:rPr>
          <w:rFonts w:hint="eastAsia"/>
        </w:rPr>
        <w:t>)</w:t>
      </w:r>
      <w:r w:rsidR="007C493A">
        <w:rPr>
          <w:rFonts w:hint="eastAsia"/>
        </w:rPr>
        <w:t>，</w:t>
      </w:r>
      <w:r w:rsidR="007E2E35">
        <w:rPr>
          <w:rFonts w:hint="eastAsia"/>
        </w:rPr>
        <w:t>概述</w:t>
      </w:r>
      <w:r w:rsidR="00D75456" w:rsidRPr="00D75456">
        <w:rPr>
          <w:rFonts w:hint="eastAsia"/>
        </w:rPr>
        <w:t>如下</w:t>
      </w:r>
      <w:r w:rsidR="003640E9">
        <w:rPr>
          <w:rFonts w:ascii="新細明體" w:eastAsia="新細明體" w:hAnsi="新細明體" w:hint="eastAsia"/>
        </w:rPr>
        <w:t>：</w:t>
      </w:r>
    </w:p>
    <w:p w:rsidR="003640E9" w:rsidRPr="003640E9" w:rsidRDefault="003640E9" w:rsidP="003640E9">
      <w:pPr>
        <w:pStyle w:val="123"/>
        <w:ind w:left="1133" w:hanging="283"/>
        <w:rPr>
          <w:lang w:eastAsia="x-none"/>
        </w:rPr>
      </w:pPr>
      <w:r w:rsidRPr="003640E9">
        <w:rPr>
          <w:rFonts w:hint="eastAsia"/>
        </w:rPr>
        <w:t>1</w:t>
      </w:r>
      <w:r w:rsidRPr="003640E9">
        <w:t>.</w:t>
      </w:r>
      <w:r w:rsidRPr="003640E9">
        <w:rPr>
          <w:rFonts w:hint="eastAsia"/>
          <w:lang w:eastAsia="x-none"/>
        </w:rPr>
        <w:tab/>
        <w:t>正向職場</w:t>
      </w:r>
      <w:r>
        <w:rPr>
          <w:rFonts w:ascii="新細明體" w:eastAsia="新細明體" w:hAnsi="新細明體" w:hint="eastAsia"/>
          <w:lang w:eastAsia="x-none"/>
        </w:rPr>
        <w:t>：</w:t>
      </w:r>
      <w:r>
        <w:rPr>
          <w:rFonts w:hint="eastAsia"/>
        </w:rPr>
        <w:t>衛福</w:t>
      </w:r>
      <w:r w:rsidRPr="003640E9">
        <w:rPr>
          <w:rFonts w:hint="eastAsia"/>
          <w:lang w:eastAsia="x-none"/>
        </w:rPr>
        <w:t>部</w:t>
      </w:r>
      <w:r w:rsidRPr="003640E9">
        <w:rPr>
          <w:lang w:eastAsia="x-none"/>
        </w:rPr>
        <w:t>113</w:t>
      </w:r>
      <w:r w:rsidRPr="003640E9">
        <w:rPr>
          <w:rFonts w:hint="eastAsia"/>
          <w:lang w:eastAsia="x-none"/>
        </w:rPr>
        <w:t>年</w:t>
      </w:r>
      <w:r w:rsidRPr="003640E9">
        <w:rPr>
          <w:lang w:eastAsia="x-none"/>
        </w:rPr>
        <w:t>3</w:t>
      </w:r>
      <w:r w:rsidRPr="003640E9">
        <w:rPr>
          <w:rFonts w:hint="eastAsia"/>
          <w:lang w:eastAsia="x-none"/>
        </w:rPr>
        <w:t>月</w:t>
      </w:r>
      <w:r w:rsidRPr="003640E9">
        <w:rPr>
          <w:lang w:eastAsia="x-none"/>
        </w:rPr>
        <w:t>1</w:t>
      </w:r>
      <w:r w:rsidRPr="003640E9">
        <w:rPr>
          <w:rFonts w:hint="eastAsia"/>
          <w:lang w:eastAsia="x-none"/>
        </w:rPr>
        <w:t>日正式實施三班護病比標準，以奬勵先行</w:t>
      </w:r>
      <w:r w:rsidR="00104387">
        <w:rPr>
          <w:rFonts w:hint="eastAsia"/>
        </w:rPr>
        <w:t>等</w:t>
      </w:r>
      <w:r w:rsidRPr="003640E9">
        <w:rPr>
          <w:rFonts w:hint="eastAsia"/>
          <w:lang w:eastAsia="x-none"/>
        </w:rPr>
        <w:t>原則推動，</w:t>
      </w:r>
      <w:r w:rsidR="00973AAE">
        <w:rPr>
          <w:rFonts w:hint="eastAsia"/>
        </w:rPr>
        <w:t>並</w:t>
      </w:r>
      <w:r w:rsidRPr="003640E9">
        <w:rPr>
          <w:rFonts w:hint="eastAsia"/>
          <w:lang w:eastAsia="x-none"/>
        </w:rPr>
        <w:t>搭配夜班護理人員獎勵及三班護病比達標醫院獎勵</w:t>
      </w:r>
      <w:r w:rsidR="00B752B1">
        <w:rPr>
          <w:rFonts w:hint="eastAsia"/>
        </w:rPr>
        <w:t>。</w:t>
      </w:r>
      <w:r w:rsidRPr="003640E9">
        <w:rPr>
          <w:rFonts w:hint="eastAsia"/>
          <w:lang w:eastAsia="x-none"/>
        </w:rPr>
        <w:t>夜班護理人員獎勵</w:t>
      </w:r>
      <w:r w:rsidRPr="003640E9">
        <w:rPr>
          <w:lang w:eastAsia="x-none"/>
        </w:rPr>
        <w:t>113</w:t>
      </w:r>
      <w:r w:rsidRPr="003640E9">
        <w:rPr>
          <w:rFonts w:hint="eastAsia"/>
          <w:lang w:eastAsia="x-none"/>
        </w:rPr>
        <w:t>年</w:t>
      </w:r>
      <w:r w:rsidR="00B73C68">
        <w:rPr>
          <w:rFonts w:hint="eastAsia"/>
        </w:rPr>
        <w:t>度</w:t>
      </w:r>
      <w:r w:rsidRPr="003640E9">
        <w:rPr>
          <w:rFonts w:hint="eastAsia"/>
          <w:lang w:eastAsia="x-none"/>
        </w:rPr>
        <w:t>撥付</w:t>
      </w:r>
      <w:r w:rsidRPr="003640E9">
        <w:rPr>
          <w:lang w:eastAsia="x-none"/>
        </w:rPr>
        <w:t>39.89</w:t>
      </w:r>
      <w:r w:rsidRPr="003640E9">
        <w:rPr>
          <w:rFonts w:hint="eastAsia"/>
          <w:lang w:eastAsia="x-none"/>
        </w:rPr>
        <w:t>億元，</w:t>
      </w:r>
      <w:r w:rsidRPr="003640E9">
        <w:rPr>
          <w:lang w:eastAsia="x-none"/>
        </w:rPr>
        <w:t>114</w:t>
      </w:r>
      <w:r w:rsidRPr="003640E9">
        <w:rPr>
          <w:rFonts w:hint="eastAsia"/>
          <w:lang w:eastAsia="x-none"/>
        </w:rPr>
        <w:t>年</w:t>
      </w:r>
      <w:r w:rsidR="00B73C68">
        <w:rPr>
          <w:rFonts w:hint="eastAsia"/>
        </w:rPr>
        <w:t>度</w:t>
      </w:r>
      <w:r w:rsidRPr="003640E9">
        <w:rPr>
          <w:rFonts w:hint="eastAsia"/>
          <w:lang w:eastAsia="x-none"/>
        </w:rPr>
        <w:t>編列</w:t>
      </w:r>
      <w:r w:rsidRPr="003640E9">
        <w:rPr>
          <w:lang w:eastAsia="x-none"/>
        </w:rPr>
        <w:t>47</w:t>
      </w:r>
      <w:r w:rsidRPr="003640E9">
        <w:rPr>
          <w:rFonts w:hint="eastAsia"/>
          <w:lang w:eastAsia="x-none"/>
        </w:rPr>
        <w:t>億元，不分醫院層級</w:t>
      </w:r>
      <w:r w:rsidR="00973AAE">
        <w:rPr>
          <w:rFonts w:hint="eastAsia"/>
        </w:rPr>
        <w:t>及</w:t>
      </w:r>
      <w:r w:rsidRPr="003640E9">
        <w:rPr>
          <w:rFonts w:hint="eastAsia"/>
          <w:lang w:eastAsia="x-none"/>
        </w:rPr>
        <w:t>病床類別</w:t>
      </w:r>
      <w:r w:rsidR="00B752B1">
        <w:rPr>
          <w:rFonts w:hint="eastAsia"/>
        </w:rPr>
        <w:t>皆</w:t>
      </w:r>
      <w:r w:rsidRPr="003640E9">
        <w:rPr>
          <w:rFonts w:hint="eastAsia"/>
          <w:lang w:eastAsia="x-none"/>
        </w:rPr>
        <w:t>有獎勵</w:t>
      </w:r>
      <w:r>
        <w:rPr>
          <w:rFonts w:hint="eastAsia"/>
        </w:rPr>
        <w:t>。</w:t>
      </w:r>
      <w:r w:rsidR="00B752B1">
        <w:rPr>
          <w:rFonts w:hint="eastAsia"/>
        </w:rPr>
        <w:t>另</w:t>
      </w:r>
      <w:r w:rsidRPr="003640E9">
        <w:rPr>
          <w:rFonts w:hint="eastAsia"/>
        </w:rPr>
        <w:t>透過護理新手臨床導師、友善護理職場典範認證</w:t>
      </w:r>
      <w:r>
        <w:rPr>
          <w:rFonts w:hint="eastAsia"/>
        </w:rPr>
        <w:t>、</w:t>
      </w:r>
      <w:r w:rsidRPr="003640E9">
        <w:rPr>
          <w:rFonts w:hint="eastAsia"/>
        </w:rPr>
        <w:t>擴大住院整合照護</w:t>
      </w:r>
      <w:r>
        <w:rPr>
          <w:rFonts w:hint="eastAsia"/>
        </w:rPr>
        <w:t>等</w:t>
      </w:r>
      <w:r w:rsidRPr="003640E9">
        <w:rPr>
          <w:rFonts w:hint="eastAsia"/>
        </w:rPr>
        <w:t>，</w:t>
      </w:r>
      <w:r w:rsidR="00B752B1">
        <w:rPr>
          <w:rFonts w:hint="eastAsia"/>
        </w:rPr>
        <w:t>期</w:t>
      </w:r>
      <w:r w:rsidRPr="003640E9">
        <w:rPr>
          <w:rFonts w:hint="eastAsia"/>
        </w:rPr>
        <w:t>留任護理人力</w:t>
      </w:r>
      <w:r>
        <w:rPr>
          <w:rFonts w:hint="eastAsia"/>
        </w:rPr>
        <w:t>。</w:t>
      </w:r>
    </w:p>
    <w:p w:rsidR="003640E9" w:rsidRDefault="003640E9" w:rsidP="003640E9">
      <w:pPr>
        <w:ind w:leftChars="300" w:left="1133" w:hangingChars="100" w:hanging="283"/>
        <w:rPr>
          <w:lang w:val="x-none"/>
        </w:rPr>
      </w:pPr>
      <w:r w:rsidRPr="003640E9">
        <w:rPr>
          <w:rFonts w:hint="eastAsia"/>
          <w:lang w:val="x-none" w:eastAsia="x-none"/>
        </w:rPr>
        <w:t>2</w:t>
      </w:r>
      <w:r w:rsidRPr="003640E9">
        <w:rPr>
          <w:lang w:val="x-none" w:eastAsia="x-none"/>
        </w:rPr>
        <w:t>.</w:t>
      </w:r>
      <w:r w:rsidRPr="003640E9">
        <w:rPr>
          <w:rFonts w:hint="eastAsia"/>
          <w:lang w:val="x-none" w:eastAsia="x-none"/>
        </w:rPr>
        <w:tab/>
        <w:t>薪資改善</w:t>
      </w:r>
      <w:r>
        <w:rPr>
          <w:rFonts w:ascii="新細明體" w:eastAsia="新細明體" w:hAnsi="新細明體" w:hint="eastAsia"/>
          <w:lang w:val="x-none" w:eastAsia="x-none"/>
        </w:rPr>
        <w:t>：</w:t>
      </w:r>
      <w:r w:rsidR="00B752B1" w:rsidRPr="00B752B1">
        <w:rPr>
          <w:rFonts w:hint="eastAsia"/>
          <w:lang w:val="x-none" w:eastAsia="x-none"/>
        </w:rPr>
        <w:t>衛福部</w:t>
      </w:r>
      <w:r w:rsidR="00B752B1">
        <w:rPr>
          <w:rFonts w:hint="eastAsia"/>
          <w:lang w:val="x-none"/>
        </w:rPr>
        <w:t>於</w:t>
      </w:r>
      <w:r w:rsidRPr="003640E9">
        <w:rPr>
          <w:rFonts w:hint="eastAsia"/>
          <w:lang w:val="x-none" w:eastAsia="x-none"/>
        </w:rPr>
        <w:t>「護助e起來」網站定期更新醫院薪資福利，112年函請四大公醫體系提升公職護理人員比</w:t>
      </w:r>
      <w:r w:rsidR="00C05B89">
        <w:rPr>
          <w:rFonts w:hint="eastAsia"/>
          <w:lang w:val="x-none"/>
        </w:rPr>
        <w:t>率</w:t>
      </w:r>
      <w:r>
        <w:rPr>
          <w:rFonts w:hint="eastAsia"/>
          <w:lang w:val="x-none"/>
        </w:rPr>
        <w:t>。</w:t>
      </w:r>
    </w:p>
    <w:p w:rsidR="00710C87" w:rsidRPr="00E73BC7" w:rsidRDefault="0017795C" w:rsidP="00CC28B4">
      <w:pPr>
        <w:pStyle w:val="22"/>
        <w:spacing w:line="400" w:lineRule="exact"/>
        <w:ind w:leftChars="0" w:left="1504" w:rightChars="100" w:right="283" w:hangingChars="530" w:hanging="1504"/>
        <w:rPr>
          <w:rFonts w:hAnsi="標楷體"/>
          <w:snapToGrid/>
          <w:sz w:val="24"/>
          <w:szCs w:val="24"/>
        </w:rPr>
      </w:pPr>
      <w:r>
        <w:rPr>
          <w:rFonts w:hAnsi="標楷體" w:cs="新細明體" w:hint="eastAsia"/>
          <w:b/>
          <w:color w:val="000000"/>
        </w:rPr>
        <w:t xml:space="preserve"> </w:t>
      </w:r>
      <w:r w:rsidR="00710C87" w:rsidRPr="00D9340E">
        <w:rPr>
          <w:rFonts w:hAnsi="標楷體" w:cs="新細明體" w:hint="eastAsia"/>
          <w:b/>
          <w:color w:val="000000"/>
        </w:rPr>
        <w:t>表2</w:t>
      </w:r>
      <w:r w:rsidR="00710C87" w:rsidRPr="00D9340E">
        <w:rPr>
          <w:rFonts w:hAnsi="標楷體" w:cs="新細明體"/>
          <w:b/>
          <w:color w:val="000000"/>
        </w:rPr>
        <w:t>-</w:t>
      </w:r>
      <w:r w:rsidR="00140957">
        <w:rPr>
          <w:rFonts w:hAnsi="標楷體" w:cs="新細明體"/>
          <w:b/>
          <w:color w:val="000000"/>
        </w:rPr>
        <w:t>2</w:t>
      </w:r>
      <w:r w:rsidR="00710C87" w:rsidRPr="00D9340E">
        <w:rPr>
          <w:rFonts w:hAnsi="標楷體" w:cs="新細明體"/>
          <w:b/>
          <w:color w:val="000000"/>
        </w:rPr>
        <w:t>-</w:t>
      </w:r>
      <w:r w:rsidR="00140957">
        <w:rPr>
          <w:rFonts w:hAnsi="標楷體" w:cs="新細明體"/>
          <w:b/>
          <w:color w:val="000000"/>
        </w:rPr>
        <w:t>2</w:t>
      </w:r>
      <w:r w:rsidR="00710C87" w:rsidRPr="00D9340E">
        <w:rPr>
          <w:rFonts w:hAnsi="標楷體" w:cs="新細明體" w:hint="eastAsia"/>
          <w:b/>
          <w:color w:val="000000"/>
        </w:rPr>
        <w:t xml:space="preserve">  </w:t>
      </w:r>
      <w:r w:rsidR="00B73C68">
        <w:rPr>
          <w:rFonts w:hAnsi="標楷體" w:cs="新細明體" w:hint="eastAsia"/>
          <w:b/>
          <w:color w:val="000000"/>
        </w:rPr>
        <w:t>113及114年度</w:t>
      </w:r>
      <w:r w:rsidR="00710C87" w:rsidRPr="00D9340E">
        <w:rPr>
          <w:rFonts w:hAnsi="標楷體" w:cs="新細明體" w:hint="eastAsia"/>
          <w:b/>
          <w:color w:val="000000"/>
        </w:rPr>
        <w:t>衛福部暨所屬辦理</w:t>
      </w:r>
      <w:r w:rsidR="00710C87" w:rsidRPr="0017795C">
        <w:rPr>
          <w:rFonts w:hAnsi="標楷體" w:cs="新細明體" w:hint="eastAsia"/>
          <w:b/>
          <w:color w:val="000000"/>
        </w:rPr>
        <w:t>留任護理人員</w:t>
      </w:r>
      <w:r w:rsidR="00710C87" w:rsidRPr="00D9340E">
        <w:rPr>
          <w:rFonts w:hAnsi="標楷體" w:cs="新細明體" w:hint="eastAsia"/>
          <w:b/>
          <w:color w:val="000000"/>
        </w:rPr>
        <w:t>相關計畫</w:t>
      </w:r>
      <w:r w:rsidR="00710C87" w:rsidRPr="0017795C">
        <w:rPr>
          <w:rFonts w:hAnsi="標楷體" w:cs="新細明體" w:hint="eastAsia"/>
          <w:b/>
          <w:color w:val="000000"/>
        </w:rPr>
        <w:t xml:space="preserve">經費表 </w:t>
      </w:r>
      <w:r w:rsidR="00710C87" w:rsidRPr="0017795C">
        <w:rPr>
          <w:rFonts w:hAnsi="標楷體" w:cs="新細明體"/>
          <w:b/>
          <w:color w:val="000000"/>
        </w:rPr>
        <w:t xml:space="preserve">                       </w:t>
      </w:r>
      <w:r w:rsidRPr="0017795C">
        <w:rPr>
          <w:rFonts w:hAnsi="標楷體" w:cs="新細明體" w:hint="eastAsia"/>
          <w:b/>
          <w:color w:val="000000"/>
        </w:rPr>
        <w:t xml:space="preserve"> </w:t>
      </w:r>
      <w:r w:rsidR="00F426A5" w:rsidRPr="00E73BC7">
        <w:rPr>
          <w:rFonts w:hAnsi="標楷體" w:hint="eastAsia"/>
          <w:snapToGrid/>
          <w:sz w:val="24"/>
          <w:szCs w:val="24"/>
        </w:rPr>
        <w:t>單位：新</w:t>
      </w:r>
      <w:r w:rsidR="005602B8">
        <w:rPr>
          <w:rFonts w:hAnsi="標楷體" w:hint="eastAsia"/>
          <w:snapToGrid/>
          <w:sz w:val="24"/>
          <w:szCs w:val="24"/>
        </w:rPr>
        <w:t>臺</w:t>
      </w:r>
      <w:r w:rsidR="00F426A5" w:rsidRPr="00E73BC7">
        <w:rPr>
          <w:rFonts w:hAnsi="標楷體" w:hint="eastAsia"/>
          <w:snapToGrid/>
          <w:sz w:val="24"/>
          <w:szCs w:val="24"/>
        </w:rPr>
        <w:t>幣百萬元</w:t>
      </w:r>
      <w:r w:rsidRPr="0017795C">
        <w:rPr>
          <w:rFonts w:hAnsi="標楷體" w:cs="新細明體" w:hint="eastAsia"/>
          <w:b/>
          <w:color w:val="000000"/>
        </w:rPr>
        <w:t xml:space="preserve">                                          </w:t>
      </w:r>
      <w:r>
        <w:rPr>
          <w:rFonts w:hAnsi="標楷體" w:cs="新細明體" w:hint="eastAsia"/>
          <w:b/>
        </w:rPr>
        <w:t xml:space="preserve">  </w:t>
      </w:r>
    </w:p>
    <w:tbl>
      <w:tblPr>
        <w:tblW w:w="8222"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01"/>
        <w:gridCol w:w="2126"/>
        <w:gridCol w:w="1134"/>
        <w:gridCol w:w="851"/>
        <w:gridCol w:w="1205"/>
        <w:gridCol w:w="1205"/>
      </w:tblGrid>
      <w:tr w:rsidR="00CB0D29" w:rsidRPr="00F401E9" w:rsidTr="00B17A1F">
        <w:trPr>
          <w:trHeight w:val="20"/>
        </w:trPr>
        <w:tc>
          <w:tcPr>
            <w:tcW w:w="3827" w:type="dxa"/>
            <w:gridSpan w:val="2"/>
            <w:shd w:val="clear" w:color="auto" w:fill="auto"/>
            <w:noWrap/>
            <w:vAlign w:val="center"/>
            <w:hideMark/>
          </w:tcPr>
          <w:p w:rsidR="00CB0D29" w:rsidRPr="00F401E9" w:rsidRDefault="00CB0D29" w:rsidP="009F1F26">
            <w:pPr>
              <w:pStyle w:val="143"/>
              <w:jc w:val="center"/>
            </w:pPr>
            <w:r w:rsidRPr="00F401E9">
              <w:rPr>
                <w:rFonts w:hint="eastAsia"/>
              </w:rPr>
              <w:t>計畫名稱</w:t>
            </w:r>
          </w:p>
        </w:tc>
        <w:tc>
          <w:tcPr>
            <w:tcW w:w="1985" w:type="dxa"/>
            <w:gridSpan w:val="2"/>
            <w:shd w:val="clear" w:color="auto" w:fill="auto"/>
            <w:noWrap/>
            <w:vAlign w:val="center"/>
            <w:hideMark/>
          </w:tcPr>
          <w:p w:rsidR="00CB0D29" w:rsidRPr="00F401E9" w:rsidRDefault="00CB0D29" w:rsidP="00416F88">
            <w:pPr>
              <w:pStyle w:val="143"/>
              <w:jc w:val="center"/>
            </w:pPr>
            <w:r w:rsidRPr="00F401E9">
              <w:rPr>
                <w:rFonts w:hint="eastAsia"/>
              </w:rPr>
              <w:t>經費來源</w:t>
            </w:r>
          </w:p>
        </w:tc>
        <w:tc>
          <w:tcPr>
            <w:tcW w:w="1205" w:type="dxa"/>
            <w:shd w:val="clear" w:color="auto" w:fill="auto"/>
            <w:vAlign w:val="center"/>
          </w:tcPr>
          <w:p w:rsidR="00CB0D29" w:rsidRPr="00F401E9" w:rsidRDefault="00CB0D29" w:rsidP="00416F88">
            <w:pPr>
              <w:pStyle w:val="143"/>
              <w:jc w:val="center"/>
            </w:pPr>
            <w:r w:rsidRPr="00F401E9">
              <w:rPr>
                <w:rFonts w:hint="eastAsia"/>
              </w:rPr>
              <w:t>113年</w:t>
            </w:r>
          </w:p>
        </w:tc>
        <w:tc>
          <w:tcPr>
            <w:tcW w:w="1205" w:type="dxa"/>
            <w:shd w:val="clear" w:color="auto" w:fill="auto"/>
            <w:vAlign w:val="center"/>
          </w:tcPr>
          <w:p w:rsidR="00CB0D29" w:rsidRPr="00F401E9" w:rsidRDefault="00CB0D29" w:rsidP="00416F88">
            <w:pPr>
              <w:pStyle w:val="143"/>
              <w:jc w:val="center"/>
            </w:pPr>
            <w:r w:rsidRPr="00F401E9">
              <w:rPr>
                <w:rFonts w:hint="eastAsia"/>
              </w:rPr>
              <w:t>114年</w:t>
            </w:r>
          </w:p>
        </w:tc>
      </w:tr>
      <w:tr w:rsidR="00CB0D29" w:rsidRPr="00F401E9" w:rsidTr="00B17A1F">
        <w:trPr>
          <w:trHeight w:val="270"/>
        </w:trPr>
        <w:tc>
          <w:tcPr>
            <w:tcW w:w="1701" w:type="dxa"/>
            <w:vMerge w:val="restart"/>
            <w:shd w:val="clear" w:color="auto" w:fill="auto"/>
            <w:noWrap/>
            <w:vAlign w:val="center"/>
          </w:tcPr>
          <w:p w:rsidR="00CB0D29" w:rsidRPr="00666C94" w:rsidRDefault="00CB0D29" w:rsidP="00623BDC">
            <w:pPr>
              <w:pStyle w:val="143"/>
              <w:rPr>
                <w:rFonts w:ascii="Times New Roman"/>
                <w:color w:val="000000"/>
              </w:rPr>
            </w:pPr>
            <w:r w:rsidRPr="00666C94">
              <w:rPr>
                <w:rFonts w:ascii="Times New Roman" w:hint="eastAsia"/>
                <w:color w:val="000000"/>
              </w:rPr>
              <w:t>護理人力政策整備中長程計畫</w:t>
            </w:r>
            <w:r w:rsidRPr="00666C94">
              <w:rPr>
                <w:rFonts w:ascii="Times New Roman" w:hint="eastAsia"/>
                <w:color w:val="000000"/>
              </w:rPr>
              <w:t>(</w:t>
            </w:r>
            <w:r w:rsidRPr="00666C94">
              <w:rPr>
                <w:rFonts w:ascii="Times New Roman"/>
                <w:color w:val="000000"/>
              </w:rPr>
              <w:t>114-117</w:t>
            </w:r>
            <w:r w:rsidRPr="00666C94">
              <w:rPr>
                <w:rFonts w:ascii="Times New Roman" w:hint="eastAsia"/>
                <w:color w:val="000000"/>
              </w:rPr>
              <w:t>年</w:t>
            </w:r>
            <w:r w:rsidRPr="00666C94">
              <w:rPr>
                <w:rFonts w:ascii="Times New Roman"/>
                <w:color w:val="000000"/>
              </w:rPr>
              <w:t>)</w:t>
            </w:r>
          </w:p>
        </w:tc>
        <w:tc>
          <w:tcPr>
            <w:tcW w:w="2126" w:type="dxa"/>
            <w:vMerge w:val="restart"/>
            <w:shd w:val="clear" w:color="auto" w:fill="auto"/>
            <w:vAlign w:val="center"/>
          </w:tcPr>
          <w:p w:rsidR="00CB0D29" w:rsidRPr="00666C94" w:rsidRDefault="00CB0D29" w:rsidP="009F1F26">
            <w:pPr>
              <w:pStyle w:val="143"/>
              <w:rPr>
                <w:rFonts w:ascii="Times New Roman"/>
                <w:color w:val="000000"/>
              </w:rPr>
            </w:pPr>
            <w:r w:rsidRPr="00666C94">
              <w:rPr>
                <w:rFonts w:ascii="Times New Roman"/>
                <w:color w:val="000000"/>
              </w:rPr>
              <w:t>三班輪值夜班護理人員直接獎勵</w:t>
            </w:r>
          </w:p>
        </w:tc>
        <w:tc>
          <w:tcPr>
            <w:tcW w:w="1134" w:type="dxa"/>
            <w:vMerge w:val="restart"/>
            <w:shd w:val="clear" w:color="auto" w:fill="auto"/>
            <w:noWrap/>
            <w:vAlign w:val="center"/>
            <w:hideMark/>
          </w:tcPr>
          <w:p w:rsidR="00CB0D29" w:rsidRPr="00666C94" w:rsidRDefault="00CB0D29" w:rsidP="00D72BCF">
            <w:pPr>
              <w:pStyle w:val="143"/>
              <w:rPr>
                <w:rFonts w:ascii="Times New Roman"/>
                <w:color w:val="000000"/>
              </w:rPr>
            </w:pPr>
            <w:r w:rsidRPr="00666C94">
              <w:rPr>
                <w:rFonts w:ascii="Times New Roman"/>
                <w:color w:val="000000"/>
              </w:rPr>
              <w:t>衛福部公務預算</w:t>
            </w:r>
          </w:p>
        </w:tc>
        <w:tc>
          <w:tcPr>
            <w:tcW w:w="851" w:type="dxa"/>
            <w:shd w:val="clear" w:color="auto" w:fill="auto"/>
            <w:vAlign w:val="center"/>
          </w:tcPr>
          <w:p w:rsidR="00CB0D29" w:rsidRPr="00666C94" w:rsidRDefault="00CB0D29" w:rsidP="00575109">
            <w:pPr>
              <w:pStyle w:val="143"/>
              <w:rPr>
                <w:rFonts w:ascii="Times New Roman"/>
                <w:color w:val="000000"/>
              </w:rPr>
            </w:pPr>
            <w:r w:rsidRPr="00666C94">
              <w:rPr>
                <w:rFonts w:ascii="Times New Roman"/>
                <w:color w:val="000000"/>
              </w:rPr>
              <w:t>預算數</w:t>
            </w:r>
          </w:p>
        </w:tc>
        <w:tc>
          <w:tcPr>
            <w:tcW w:w="1205" w:type="dxa"/>
            <w:shd w:val="clear" w:color="auto" w:fill="auto"/>
            <w:vAlign w:val="center"/>
          </w:tcPr>
          <w:p w:rsidR="00CB0D29" w:rsidRPr="00666C94" w:rsidRDefault="00212870" w:rsidP="00212870">
            <w:pPr>
              <w:pStyle w:val="143"/>
              <w:wordWrap w:val="0"/>
              <w:jc w:val="right"/>
              <w:rPr>
                <w:rFonts w:hAnsi="標楷體"/>
                <w:color w:val="000000"/>
              </w:rPr>
            </w:pPr>
            <w:r w:rsidRPr="00666C94">
              <w:rPr>
                <w:rFonts w:hAnsi="標楷體"/>
                <w:color w:val="000000"/>
              </w:rPr>
              <w:t>-</w:t>
            </w:r>
          </w:p>
        </w:tc>
        <w:tc>
          <w:tcPr>
            <w:tcW w:w="1205" w:type="dxa"/>
            <w:shd w:val="clear" w:color="auto" w:fill="auto"/>
            <w:vAlign w:val="center"/>
          </w:tcPr>
          <w:p w:rsidR="00CB0D29" w:rsidRPr="00666C94" w:rsidRDefault="00CB0D29" w:rsidP="00D72BCF">
            <w:pPr>
              <w:pStyle w:val="143"/>
              <w:jc w:val="right"/>
              <w:rPr>
                <w:rFonts w:hAnsi="標楷體"/>
                <w:color w:val="000000"/>
              </w:rPr>
            </w:pPr>
            <w:r w:rsidRPr="00666C94">
              <w:rPr>
                <w:rFonts w:hAnsi="標楷體"/>
                <w:color w:val="000000"/>
              </w:rPr>
              <w:t>4,700</w:t>
            </w:r>
          </w:p>
        </w:tc>
      </w:tr>
      <w:tr w:rsidR="00CB0D29" w:rsidRPr="00F401E9" w:rsidTr="00B17A1F">
        <w:trPr>
          <w:trHeight w:val="219"/>
        </w:trPr>
        <w:tc>
          <w:tcPr>
            <w:tcW w:w="1701" w:type="dxa"/>
            <w:vMerge/>
            <w:shd w:val="clear" w:color="auto" w:fill="auto"/>
            <w:noWrap/>
            <w:vAlign w:val="center"/>
          </w:tcPr>
          <w:p w:rsidR="00CB0D29" w:rsidRPr="00666C94" w:rsidRDefault="00CB0D29" w:rsidP="00623BDC">
            <w:pPr>
              <w:pStyle w:val="143"/>
              <w:rPr>
                <w:rFonts w:ascii="Times New Roman"/>
                <w:color w:val="000000"/>
              </w:rPr>
            </w:pPr>
          </w:p>
        </w:tc>
        <w:tc>
          <w:tcPr>
            <w:tcW w:w="2126" w:type="dxa"/>
            <w:vMerge/>
            <w:shd w:val="clear" w:color="auto" w:fill="auto"/>
            <w:vAlign w:val="center"/>
          </w:tcPr>
          <w:p w:rsidR="00CB0D29" w:rsidRPr="00666C94" w:rsidRDefault="00CB0D29" w:rsidP="009F1F26">
            <w:pPr>
              <w:pStyle w:val="143"/>
              <w:rPr>
                <w:rFonts w:ascii="Times New Roman"/>
                <w:color w:val="000000"/>
              </w:rPr>
            </w:pPr>
          </w:p>
        </w:tc>
        <w:tc>
          <w:tcPr>
            <w:tcW w:w="1134" w:type="dxa"/>
            <w:vMerge/>
            <w:shd w:val="clear" w:color="auto" w:fill="auto"/>
            <w:noWrap/>
            <w:vAlign w:val="center"/>
          </w:tcPr>
          <w:p w:rsidR="00CB0D29" w:rsidRPr="00666C94" w:rsidRDefault="00CB0D29" w:rsidP="00D72BCF">
            <w:pPr>
              <w:pStyle w:val="143"/>
              <w:rPr>
                <w:rFonts w:ascii="Times New Roman"/>
                <w:color w:val="000000"/>
              </w:rPr>
            </w:pPr>
          </w:p>
        </w:tc>
        <w:tc>
          <w:tcPr>
            <w:tcW w:w="851" w:type="dxa"/>
            <w:shd w:val="clear" w:color="auto" w:fill="auto"/>
            <w:vAlign w:val="center"/>
          </w:tcPr>
          <w:p w:rsidR="00CB0D29" w:rsidRPr="00666C94" w:rsidRDefault="00CB0D29" w:rsidP="00575109">
            <w:pPr>
              <w:pStyle w:val="143"/>
              <w:rPr>
                <w:rFonts w:ascii="Times New Roman"/>
                <w:color w:val="000000"/>
              </w:rPr>
            </w:pPr>
            <w:r w:rsidRPr="00666C94">
              <w:rPr>
                <w:rFonts w:ascii="Times New Roman"/>
                <w:color w:val="000000"/>
              </w:rPr>
              <w:t>決算數</w:t>
            </w:r>
          </w:p>
        </w:tc>
        <w:tc>
          <w:tcPr>
            <w:tcW w:w="1205" w:type="dxa"/>
            <w:shd w:val="clear" w:color="auto" w:fill="auto"/>
            <w:vAlign w:val="center"/>
          </w:tcPr>
          <w:p w:rsidR="00CB0D29" w:rsidRPr="00666C94" w:rsidRDefault="00CB0D29" w:rsidP="00D72BCF">
            <w:pPr>
              <w:pStyle w:val="143"/>
              <w:jc w:val="right"/>
              <w:rPr>
                <w:rFonts w:hAnsi="標楷體"/>
                <w:color w:val="000000"/>
              </w:rPr>
            </w:pPr>
            <w:r w:rsidRPr="00666C94">
              <w:rPr>
                <w:rFonts w:hAnsi="標楷體"/>
                <w:color w:val="000000"/>
              </w:rPr>
              <w:t>-</w:t>
            </w:r>
          </w:p>
        </w:tc>
        <w:tc>
          <w:tcPr>
            <w:tcW w:w="1205" w:type="dxa"/>
            <w:shd w:val="clear" w:color="auto" w:fill="auto"/>
            <w:vAlign w:val="center"/>
          </w:tcPr>
          <w:p w:rsidR="00CB0D29" w:rsidRPr="00666C94" w:rsidRDefault="00CB0D29" w:rsidP="00D72BCF">
            <w:pPr>
              <w:pStyle w:val="143"/>
              <w:jc w:val="right"/>
              <w:rPr>
                <w:rFonts w:hAnsi="標楷體"/>
                <w:color w:val="000000"/>
              </w:rPr>
            </w:pPr>
            <w:r w:rsidRPr="00666C94">
              <w:rPr>
                <w:rFonts w:hAnsi="標楷體"/>
                <w:color w:val="000000"/>
              </w:rPr>
              <w:t>-</w:t>
            </w:r>
          </w:p>
        </w:tc>
      </w:tr>
      <w:tr w:rsidR="00CB0D29" w:rsidRPr="00F401E9" w:rsidTr="00B17A1F">
        <w:trPr>
          <w:trHeight w:val="393"/>
        </w:trPr>
        <w:tc>
          <w:tcPr>
            <w:tcW w:w="1701" w:type="dxa"/>
            <w:vMerge/>
            <w:shd w:val="clear" w:color="auto" w:fill="auto"/>
            <w:noWrap/>
            <w:vAlign w:val="center"/>
          </w:tcPr>
          <w:p w:rsidR="00CB0D29" w:rsidRPr="00666C94" w:rsidRDefault="00CB0D29" w:rsidP="00623BDC">
            <w:pPr>
              <w:pStyle w:val="143"/>
              <w:rPr>
                <w:rFonts w:ascii="Times New Roman"/>
                <w:color w:val="000000"/>
              </w:rPr>
            </w:pPr>
          </w:p>
        </w:tc>
        <w:tc>
          <w:tcPr>
            <w:tcW w:w="2126" w:type="dxa"/>
            <w:vMerge w:val="restart"/>
            <w:shd w:val="clear" w:color="auto" w:fill="auto"/>
            <w:vAlign w:val="center"/>
          </w:tcPr>
          <w:p w:rsidR="00CB0D29" w:rsidRPr="00666C94" w:rsidRDefault="00CB0D29" w:rsidP="009F1F26">
            <w:pPr>
              <w:pStyle w:val="143"/>
              <w:rPr>
                <w:rFonts w:ascii="Times New Roman"/>
                <w:color w:val="000000"/>
              </w:rPr>
            </w:pPr>
            <w:r w:rsidRPr="00666C94">
              <w:rPr>
                <w:rFonts w:ascii="Times New Roman"/>
                <w:color w:val="000000"/>
              </w:rPr>
              <w:t>三班護病比達標醫院獎勵</w:t>
            </w:r>
          </w:p>
        </w:tc>
        <w:tc>
          <w:tcPr>
            <w:tcW w:w="1134" w:type="dxa"/>
            <w:vMerge w:val="restart"/>
            <w:shd w:val="clear" w:color="auto" w:fill="auto"/>
            <w:noWrap/>
            <w:vAlign w:val="center"/>
            <w:hideMark/>
          </w:tcPr>
          <w:p w:rsidR="00CB0D29" w:rsidRPr="00666C94" w:rsidRDefault="00CB0D29" w:rsidP="00D72BCF">
            <w:pPr>
              <w:pStyle w:val="143"/>
              <w:rPr>
                <w:rFonts w:ascii="Times New Roman"/>
                <w:color w:val="000000"/>
              </w:rPr>
            </w:pPr>
            <w:r w:rsidRPr="00666C94">
              <w:rPr>
                <w:rFonts w:ascii="Times New Roman"/>
                <w:color w:val="000000"/>
              </w:rPr>
              <w:t>衛福部公務預算</w:t>
            </w:r>
          </w:p>
        </w:tc>
        <w:tc>
          <w:tcPr>
            <w:tcW w:w="851" w:type="dxa"/>
            <w:shd w:val="clear" w:color="auto" w:fill="auto"/>
            <w:vAlign w:val="center"/>
          </w:tcPr>
          <w:p w:rsidR="00CB0D29" w:rsidRPr="00666C94" w:rsidRDefault="00CB0D29" w:rsidP="00575109">
            <w:pPr>
              <w:pStyle w:val="143"/>
              <w:rPr>
                <w:rFonts w:ascii="Times New Roman"/>
                <w:color w:val="000000"/>
              </w:rPr>
            </w:pPr>
            <w:r w:rsidRPr="00666C94">
              <w:rPr>
                <w:rFonts w:ascii="Times New Roman"/>
                <w:color w:val="000000"/>
              </w:rPr>
              <w:t>預算數</w:t>
            </w:r>
          </w:p>
        </w:tc>
        <w:tc>
          <w:tcPr>
            <w:tcW w:w="1205" w:type="dxa"/>
            <w:shd w:val="clear" w:color="auto" w:fill="auto"/>
            <w:vAlign w:val="center"/>
          </w:tcPr>
          <w:p w:rsidR="00CB0D29" w:rsidRPr="00666C94" w:rsidRDefault="00CB0D29" w:rsidP="00D72BCF">
            <w:pPr>
              <w:pStyle w:val="143"/>
              <w:jc w:val="right"/>
              <w:rPr>
                <w:rFonts w:hAnsi="標楷體"/>
                <w:color w:val="000000"/>
              </w:rPr>
            </w:pPr>
            <w:r w:rsidRPr="00666C94">
              <w:rPr>
                <w:rFonts w:hAnsi="標楷體"/>
                <w:color w:val="000000"/>
              </w:rPr>
              <w:t>-</w:t>
            </w:r>
          </w:p>
        </w:tc>
        <w:tc>
          <w:tcPr>
            <w:tcW w:w="1205" w:type="dxa"/>
            <w:shd w:val="clear" w:color="auto" w:fill="auto"/>
            <w:vAlign w:val="center"/>
          </w:tcPr>
          <w:p w:rsidR="00CB0D29" w:rsidRPr="00666C94" w:rsidRDefault="00CB0D29" w:rsidP="00D72BCF">
            <w:pPr>
              <w:pStyle w:val="143"/>
              <w:jc w:val="right"/>
              <w:rPr>
                <w:rFonts w:hAnsi="標楷體"/>
                <w:color w:val="000000"/>
              </w:rPr>
            </w:pPr>
            <w:r w:rsidRPr="00666C94">
              <w:rPr>
                <w:rFonts w:hAnsi="標楷體"/>
                <w:color w:val="000000"/>
              </w:rPr>
              <w:t>1,600</w:t>
            </w:r>
          </w:p>
        </w:tc>
      </w:tr>
      <w:tr w:rsidR="00CB0D29" w:rsidRPr="00F401E9" w:rsidTr="00B17A1F">
        <w:trPr>
          <w:trHeight w:val="141"/>
        </w:trPr>
        <w:tc>
          <w:tcPr>
            <w:tcW w:w="1701" w:type="dxa"/>
            <w:vMerge/>
            <w:shd w:val="clear" w:color="auto" w:fill="auto"/>
            <w:noWrap/>
            <w:vAlign w:val="center"/>
          </w:tcPr>
          <w:p w:rsidR="00CB0D29" w:rsidRPr="00666C94" w:rsidRDefault="00CB0D29" w:rsidP="00623BDC">
            <w:pPr>
              <w:pStyle w:val="143"/>
              <w:rPr>
                <w:rFonts w:ascii="Times New Roman"/>
                <w:color w:val="000000"/>
              </w:rPr>
            </w:pPr>
          </w:p>
        </w:tc>
        <w:tc>
          <w:tcPr>
            <w:tcW w:w="2126" w:type="dxa"/>
            <w:vMerge/>
            <w:shd w:val="clear" w:color="auto" w:fill="auto"/>
            <w:vAlign w:val="center"/>
          </w:tcPr>
          <w:p w:rsidR="00CB0D29" w:rsidRPr="00666C94" w:rsidRDefault="00CB0D29" w:rsidP="009F1F26">
            <w:pPr>
              <w:pStyle w:val="143"/>
              <w:rPr>
                <w:rFonts w:ascii="Times New Roman"/>
                <w:color w:val="000000"/>
              </w:rPr>
            </w:pPr>
          </w:p>
        </w:tc>
        <w:tc>
          <w:tcPr>
            <w:tcW w:w="1134" w:type="dxa"/>
            <w:vMerge/>
            <w:shd w:val="clear" w:color="auto" w:fill="auto"/>
            <w:noWrap/>
            <w:vAlign w:val="center"/>
          </w:tcPr>
          <w:p w:rsidR="00CB0D29" w:rsidRPr="00666C94" w:rsidRDefault="00CB0D29" w:rsidP="00D72BCF">
            <w:pPr>
              <w:pStyle w:val="143"/>
              <w:rPr>
                <w:rFonts w:ascii="Times New Roman"/>
                <w:color w:val="000000"/>
              </w:rPr>
            </w:pPr>
          </w:p>
        </w:tc>
        <w:tc>
          <w:tcPr>
            <w:tcW w:w="851" w:type="dxa"/>
            <w:shd w:val="clear" w:color="auto" w:fill="auto"/>
            <w:vAlign w:val="center"/>
          </w:tcPr>
          <w:p w:rsidR="00CB0D29" w:rsidRPr="00666C94" w:rsidRDefault="00CB0D29" w:rsidP="00575109">
            <w:pPr>
              <w:pStyle w:val="143"/>
              <w:rPr>
                <w:rFonts w:ascii="Times New Roman"/>
                <w:color w:val="000000"/>
              </w:rPr>
            </w:pPr>
            <w:r w:rsidRPr="00666C94">
              <w:rPr>
                <w:rFonts w:ascii="Times New Roman"/>
                <w:color w:val="000000"/>
              </w:rPr>
              <w:t>決算數</w:t>
            </w:r>
          </w:p>
        </w:tc>
        <w:tc>
          <w:tcPr>
            <w:tcW w:w="1205" w:type="dxa"/>
            <w:shd w:val="clear" w:color="auto" w:fill="auto"/>
            <w:vAlign w:val="center"/>
          </w:tcPr>
          <w:p w:rsidR="00CB0D29" w:rsidRPr="00666C94" w:rsidRDefault="00CB0D29" w:rsidP="00D72BCF">
            <w:pPr>
              <w:pStyle w:val="143"/>
              <w:jc w:val="right"/>
              <w:rPr>
                <w:rFonts w:hAnsi="標楷體"/>
                <w:color w:val="000000"/>
              </w:rPr>
            </w:pPr>
            <w:r w:rsidRPr="00666C94">
              <w:rPr>
                <w:rFonts w:hAnsi="標楷體"/>
                <w:color w:val="000000"/>
              </w:rPr>
              <w:t>-</w:t>
            </w:r>
          </w:p>
        </w:tc>
        <w:tc>
          <w:tcPr>
            <w:tcW w:w="1205" w:type="dxa"/>
            <w:shd w:val="clear" w:color="auto" w:fill="auto"/>
            <w:vAlign w:val="center"/>
          </w:tcPr>
          <w:p w:rsidR="00CB0D29" w:rsidRPr="00666C94" w:rsidRDefault="00CB0D29" w:rsidP="00D72BCF">
            <w:pPr>
              <w:pStyle w:val="143"/>
              <w:jc w:val="right"/>
              <w:rPr>
                <w:rFonts w:hAnsi="標楷體"/>
                <w:color w:val="000000"/>
              </w:rPr>
            </w:pPr>
            <w:r w:rsidRPr="00666C94">
              <w:rPr>
                <w:rFonts w:hAnsi="標楷體"/>
                <w:color w:val="000000"/>
              </w:rPr>
              <w:t>-</w:t>
            </w:r>
          </w:p>
        </w:tc>
      </w:tr>
      <w:tr w:rsidR="00621954" w:rsidRPr="00F401E9" w:rsidTr="00B17A1F">
        <w:trPr>
          <w:trHeight w:val="210"/>
        </w:trPr>
        <w:tc>
          <w:tcPr>
            <w:tcW w:w="1701" w:type="dxa"/>
            <w:vMerge/>
            <w:shd w:val="clear" w:color="auto" w:fill="auto"/>
            <w:noWrap/>
            <w:vAlign w:val="center"/>
            <w:hideMark/>
          </w:tcPr>
          <w:p w:rsidR="00621954" w:rsidRPr="00666C94" w:rsidRDefault="00621954" w:rsidP="00623BDC">
            <w:pPr>
              <w:pStyle w:val="143"/>
              <w:rPr>
                <w:rFonts w:ascii="Times New Roman"/>
                <w:color w:val="000000"/>
              </w:rPr>
            </w:pPr>
          </w:p>
        </w:tc>
        <w:tc>
          <w:tcPr>
            <w:tcW w:w="2126" w:type="dxa"/>
            <w:vMerge w:val="restart"/>
            <w:shd w:val="clear" w:color="auto" w:fill="auto"/>
            <w:vAlign w:val="center"/>
          </w:tcPr>
          <w:p w:rsidR="00621954" w:rsidRPr="00666C94" w:rsidRDefault="00621954" w:rsidP="00623BDC">
            <w:pPr>
              <w:pStyle w:val="143"/>
              <w:rPr>
                <w:rFonts w:ascii="Times New Roman"/>
                <w:color w:val="000000"/>
              </w:rPr>
            </w:pPr>
            <w:r w:rsidRPr="00666C94">
              <w:rPr>
                <w:rFonts w:ascii="Times New Roman"/>
                <w:color w:val="000000"/>
              </w:rPr>
              <w:t>護理友善職場典範認證</w:t>
            </w:r>
          </w:p>
        </w:tc>
        <w:tc>
          <w:tcPr>
            <w:tcW w:w="1134" w:type="dxa"/>
            <w:vMerge w:val="restart"/>
            <w:shd w:val="clear" w:color="auto" w:fill="auto"/>
            <w:noWrap/>
            <w:vAlign w:val="center"/>
            <w:hideMark/>
          </w:tcPr>
          <w:p w:rsidR="00621954" w:rsidRPr="00666C94" w:rsidRDefault="00621954" w:rsidP="00623BDC">
            <w:pPr>
              <w:pStyle w:val="143"/>
              <w:rPr>
                <w:rFonts w:ascii="Times New Roman"/>
                <w:color w:val="000000"/>
              </w:rPr>
            </w:pPr>
            <w:r w:rsidRPr="00666C94">
              <w:rPr>
                <w:rFonts w:ascii="Times New Roman"/>
                <w:color w:val="000000"/>
              </w:rPr>
              <w:t>衛福部公務預算</w:t>
            </w:r>
          </w:p>
        </w:tc>
        <w:tc>
          <w:tcPr>
            <w:tcW w:w="851" w:type="dxa"/>
            <w:shd w:val="clear" w:color="auto" w:fill="auto"/>
            <w:noWrap/>
            <w:vAlign w:val="center"/>
            <w:hideMark/>
          </w:tcPr>
          <w:p w:rsidR="00621954" w:rsidRPr="00666C94" w:rsidRDefault="00621954" w:rsidP="00575109">
            <w:pPr>
              <w:pStyle w:val="143"/>
              <w:rPr>
                <w:rFonts w:ascii="Times New Roman"/>
                <w:color w:val="000000"/>
              </w:rPr>
            </w:pPr>
            <w:r w:rsidRPr="00666C94">
              <w:rPr>
                <w:rFonts w:ascii="Times New Roman"/>
                <w:color w:val="000000"/>
              </w:rPr>
              <w:t>預算數</w:t>
            </w:r>
          </w:p>
        </w:tc>
        <w:tc>
          <w:tcPr>
            <w:tcW w:w="1205" w:type="dxa"/>
            <w:shd w:val="clear" w:color="auto" w:fill="auto"/>
            <w:vAlign w:val="center"/>
          </w:tcPr>
          <w:p w:rsidR="00621954" w:rsidRPr="00666C94" w:rsidRDefault="00621954" w:rsidP="00623BDC">
            <w:pPr>
              <w:pStyle w:val="143"/>
              <w:jc w:val="right"/>
              <w:rPr>
                <w:rFonts w:hAnsi="標楷體"/>
                <w:color w:val="000000"/>
              </w:rPr>
            </w:pPr>
            <w:r w:rsidRPr="00666C94">
              <w:rPr>
                <w:rFonts w:hAnsi="標楷體"/>
                <w:color w:val="000000"/>
              </w:rPr>
              <w:t>-</w:t>
            </w:r>
          </w:p>
        </w:tc>
        <w:tc>
          <w:tcPr>
            <w:tcW w:w="1205" w:type="dxa"/>
            <w:shd w:val="clear" w:color="auto" w:fill="auto"/>
            <w:vAlign w:val="center"/>
          </w:tcPr>
          <w:p w:rsidR="00621954" w:rsidRPr="00666C94" w:rsidRDefault="00621954" w:rsidP="00623BDC">
            <w:pPr>
              <w:pStyle w:val="143"/>
              <w:jc w:val="right"/>
              <w:rPr>
                <w:rFonts w:hAnsi="標楷體"/>
                <w:color w:val="000000"/>
              </w:rPr>
            </w:pPr>
            <w:r w:rsidRPr="00666C94">
              <w:rPr>
                <w:rFonts w:hAnsi="標楷體"/>
                <w:color w:val="000000"/>
              </w:rPr>
              <w:t>25</w:t>
            </w:r>
          </w:p>
        </w:tc>
      </w:tr>
      <w:tr w:rsidR="00621954" w:rsidRPr="00F401E9" w:rsidTr="00B17A1F">
        <w:trPr>
          <w:trHeight w:val="210"/>
        </w:trPr>
        <w:tc>
          <w:tcPr>
            <w:tcW w:w="1701" w:type="dxa"/>
            <w:vMerge/>
            <w:shd w:val="clear" w:color="auto" w:fill="auto"/>
            <w:noWrap/>
            <w:vAlign w:val="center"/>
          </w:tcPr>
          <w:p w:rsidR="00621954" w:rsidRPr="00666C94" w:rsidRDefault="00621954" w:rsidP="00623BDC">
            <w:pPr>
              <w:pStyle w:val="143"/>
              <w:rPr>
                <w:rFonts w:ascii="Times New Roman"/>
                <w:color w:val="000000"/>
              </w:rPr>
            </w:pPr>
          </w:p>
        </w:tc>
        <w:tc>
          <w:tcPr>
            <w:tcW w:w="2126" w:type="dxa"/>
            <w:vMerge/>
            <w:shd w:val="clear" w:color="auto" w:fill="auto"/>
            <w:vAlign w:val="center"/>
          </w:tcPr>
          <w:p w:rsidR="00621954" w:rsidRPr="00666C94" w:rsidRDefault="00621954" w:rsidP="00623BDC">
            <w:pPr>
              <w:pStyle w:val="143"/>
              <w:rPr>
                <w:rFonts w:ascii="Times New Roman"/>
                <w:color w:val="000000"/>
              </w:rPr>
            </w:pPr>
          </w:p>
        </w:tc>
        <w:tc>
          <w:tcPr>
            <w:tcW w:w="1134" w:type="dxa"/>
            <w:vMerge/>
            <w:shd w:val="clear" w:color="auto" w:fill="auto"/>
            <w:noWrap/>
            <w:vAlign w:val="center"/>
          </w:tcPr>
          <w:p w:rsidR="00621954" w:rsidRPr="00666C94" w:rsidRDefault="00621954" w:rsidP="00623BDC">
            <w:pPr>
              <w:pStyle w:val="143"/>
              <w:rPr>
                <w:rFonts w:ascii="Times New Roman"/>
                <w:color w:val="000000"/>
              </w:rPr>
            </w:pPr>
          </w:p>
        </w:tc>
        <w:tc>
          <w:tcPr>
            <w:tcW w:w="851" w:type="dxa"/>
            <w:shd w:val="clear" w:color="auto" w:fill="auto"/>
            <w:noWrap/>
            <w:vAlign w:val="center"/>
          </w:tcPr>
          <w:p w:rsidR="00621954" w:rsidRPr="00666C94" w:rsidRDefault="00621954" w:rsidP="00575109">
            <w:pPr>
              <w:pStyle w:val="143"/>
              <w:rPr>
                <w:rFonts w:ascii="Times New Roman"/>
                <w:color w:val="000000"/>
              </w:rPr>
            </w:pPr>
            <w:r w:rsidRPr="00666C94">
              <w:rPr>
                <w:rFonts w:ascii="Times New Roman"/>
                <w:color w:val="000000"/>
              </w:rPr>
              <w:t>決算數</w:t>
            </w:r>
          </w:p>
        </w:tc>
        <w:tc>
          <w:tcPr>
            <w:tcW w:w="1205" w:type="dxa"/>
            <w:shd w:val="clear" w:color="auto" w:fill="auto"/>
            <w:vAlign w:val="center"/>
          </w:tcPr>
          <w:p w:rsidR="00621954" w:rsidRPr="00666C94" w:rsidRDefault="00621954" w:rsidP="00623BDC">
            <w:pPr>
              <w:pStyle w:val="143"/>
              <w:jc w:val="right"/>
              <w:rPr>
                <w:rFonts w:hAnsi="標楷體"/>
                <w:color w:val="000000"/>
              </w:rPr>
            </w:pPr>
            <w:r w:rsidRPr="00666C94">
              <w:rPr>
                <w:rFonts w:hAnsi="標楷體"/>
                <w:color w:val="000000"/>
              </w:rPr>
              <w:t>-</w:t>
            </w:r>
          </w:p>
        </w:tc>
        <w:tc>
          <w:tcPr>
            <w:tcW w:w="1205" w:type="dxa"/>
            <w:shd w:val="clear" w:color="auto" w:fill="auto"/>
            <w:vAlign w:val="center"/>
          </w:tcPr>
          <w:p w:rsidR="00621954" w:rsidRPr="00666C94" w:rsidRDefault="00621954" w:rsidP="00623BDC">
            <w:pPr>
              <w:pStyle w:val="143"/>
              <w:jc w:val="right"/>
              <w:rPr>
                <w:rFonts w:hAnsi="標楷體"/>
                <w:color w:val="000000"/>
              </w:rPr>
            </w:pPr>
            <w:r w:rsidRPr="00666C94">
              <w:rPr>
                <w:rFonts w:hAnsi="標楷體"/>
                <w:color w:val="000000"/>
              </w:rPr>
              <w:t>-</w:t>
            </w:r>
          </w:p>
        </w:tc>
      </w:tr>
      <w:tr w:rsidR="00621954" w:rsidRPr="00F401E9" w:rsidTr="00B17A1F">
        <w:trPr>
          <w:trHeight w:val="138"/>
        </w:trPr>
        <w:tc>
          <w:tcPr>
            <w:tcW w:w="1701" w:type="dxa"/>
            <w:vMerge/>
            <w:shd w:val="clear" w:color="auto" w:fill="auto"/>
            <w:noWrap/>
            <w:vAlign w:val="center"/>
          </w:tcPr>
          <w:p w:rsidR="00621954" w:rsidRPr="00666C94" w:rsidRDefault="00621954" w:rsidP="00623BDC">
            <w:pPr>
              <w:pStyle w:val="143"/>
              <w:rPr>
                <w:rFonts w:ascii="Times New Roman"/>
                <w:color w:val="000000"/>
              </w:rPr>
            </w:pPr>
          </w:p>
        </w:tc>
        <w:tc>
          <w:tcPr>
            <w:tcW w:w="2126" w:type="dxa"/>
            <w:vMerge w:val="restart"/>
            <w:shd w:val="clear" w:color="auto" w:fill="auto"/>
            <w:vAlign w:val="center"/>
          </w:tcPr>
          <w:p w:rsidR="00621954" w:rsidRPr="00666C94" w:rsidRDefault="00621954" w:rsidP="00623BDC">
            <w:pPr>
              <w:pStyle w:val="143"/>
              <w:rPr>
                <w:rFonts w:ascii="Times New Roman"/>
                <w:color w:val="000000"/>
              </w:rPr>
            </w:pPr>
            <w:r w:rsidRPr="00666C94">
              <w:rPr>
                <w:rFonts w:ascii="Times New Roman"/>
                <w:color w:val="000000"/>
              </w:rPr>
              <w:t>護理新手臨床導師制度</w:t>
            </w:r>
          </w:p>
        </w:tc>
        <w:tc>
          <w:tcPr>
            <w:tcW w:w="1134" w:type="dxa"/>
            <w:vMerge w:val="restart"/>
            <w:shd w:val="clear" w:color="auto" w:fill="auto"/>
            <w:noWrap/>
            <w:vAlign w:val="center"/>
          </w:tcPr>
          <w:p w:rsidR="00621954" w:rsidRPr="00666C94" w:rsidRDefault="00621954" w:rsidP="00623BDC">
            <w:pPr>
              <w:pStyle w:val="143"/>
              <w:rPr>
                <w:rFonts w:ascii="Times New Roman"/>
                <w:color w:val="000000"/>
              </w:rPr>
            </w:pPr>
            <w:r w:rsidRPr="00666C94">
              <w:rPr>
                <w:rFonts w:ascii="Times New Roman"/>
                <w:color w:val="000000"/>
              </w:rPr>
              <w:t>衛福部公務預算</w:t>
            </w:r>
          </w:p>
        </w:tc>
        <w:tc>
          <w:tcPr>
            <w:tcW w:w="851" w:type="dxa"/>
            <w:shd w:val="clear" w:color="auto" w:fill="auto"/>
            <w:noWrap/>
            <w:vAlign w:val="center"/>
          </w:tcPr>
          <w:p w:rsidR="00621954" w:rsidRPr="00666C94" w:rsidRDefault="00621954" w:rsidP="00575109">
            <w:pPr>
              <w:pStyle w:val="143"/>
              <w:rPr>
                <w:rFonts w:ascii="Times New Roman"/>
                <w:color w:val="000000"/>
              </w:rPr>
            </w:pPr>
            <w:r w:rsidRPr="00666C94">
              <w:rPr>
                <w:rFonts w:ascii="Times New Roman"/>
                <w:color w:val="000000"/>
              </w:rPr>
              <w:t>預算數</w:t>
            </w:r>
          </w:p>
        </w:tc>
        <w:tc>
          <w:tcPr>
            <w:tcW w:w="1205" w:type="dxa"/>
            <w:shd w:val="clear" w:color="auto" w:fill="auto"/>
            <w:vAlign w:val="center"/>
          </w:tcPr>
          <w:p w:rsidR="00621954" w:rsidRPr="00666C94" w:rsidRDefault="00621954" w:rsidP="00623BDC">
            <w:pPr>
              <w:pStyle w:val="143"/>
              <w:jc w:val="right"/>
              <w:rPr>
                <w:rFonts w:hAnsi="標楷體"/>
                <w:color w:val="000000"/>
              </w:rPr>
            </w:pPr>
            <w:r w:rsidRPr="00666C94">
              <w:rPr>
                <w:rFonts w:hAnsi="標楷體"/>
                <w:color w:val="000000"/>
              </w:rPr>
              <w:t>-</w:t>
            </w:r>
          </w:p>
        </w:tc>
        <w:tc>
          <w:tcPr>
            <w:tcW w:w="1205" w:type="dxa"/>
            <w:shd w:val="clear" w:color="auto" w:fill="auto"/>
            <w:vAlign w:val="center"/>
          </w:tcPr>
          <w:p w:rsidR="00621954" w:rsidRPr="00666C94" w:rsidRDefault="00621954" w:rsidP="00623BDC">
            <w:pPr>
              <w:pStyle w:val="143"/>
              <w:jc w:val="right"/>
              <w:rPr>
                <w:rFonts w:hAnsi="標楷體"/>
                <w:color w:val="000000"/>
              </w:rPr>
            </w:pPr>
            <w:r w:rsidRPr="00666C94">
              <w:rPr>
                <w:rFonts w:hAnsi="標楷體"/>
                <w:color w:val="000000"/>
              </w:rPr>
              <w:t>360</w:t>
            </w:r>
          </w:p>
        </w:tc>
      </w:tr>
      <w:tr w:rsidR="00621954" w:rsidRPr="00F401E9" w:rsidTr="00B17A1F">
        <w:trPr>
          <w:trHeight w:val="138"/>
        </w:trPr>
        <w:tc>
          <w:tcPr>
            <w:tcW w:w="1701" w:type="dxa"/>
            <w:vMerge/>
            <w:shd w:val="clear" w:color="auto" w:fill="auto"/>
            <w:noWrap/>
            <w:vAlign w:val="center"/>
          </w:tcPr>
          <w:p w:rsidR="00621954" w:rsidRPr="00666C94" w:rsidRDefault="00621954" w:rsidP="00623BDC">
            <w:pPr>
              <w:pStyle w:val="143"/>
              <w:rPr>
                <w:rFonts w:ascii="Times New Roman"/>
                <w:color w:val="000000"/>
              </w:rPr>
            </w:pPr>
          </w:p>
        </w:tc>
        <w:tc>
          <w:tcPr>
            <w:tcW w:w="2126" w:type="dxa"/>
            <w:vMerge/>
            <w:shd w:val="clear" w:color="auto" w:fill="auto"/>
            <w:vAlign w:val="center"/>
          </w:tcPr>
          <w:p w:rsidR="00621954" w:rsidRPr="00666C94" w:rsidRDefault="00621954" w:rsidP="00623BDC">
            <w:pPr>
              <w:pStyle w:val="143"/>
              <w:rPr>
                <w:rFonts w:ascii="Times New Roman"/>
                <w:color w:val="000000"/>
              </w:rPr>
            </w:pPr>
          </w:p>
        </w:tc>
        <w:tc>
          <w:tcPr>
            <w:tcW w:w="1134" w:type="dxa"/>
            <w:vMerge/>
            <w:shd w:val="clear" w:color="auto" w:fill="auto"/>
            <w:noWrap/>
            <w:vAlign w:val="center"/>
          </w:tcPr>
          <w:p w:rsidR="00621954" w:rsidRPr="00666C94" w:rsidRDefault="00621954" w:rsidP="00623BDC">
            <w:pPr>
              <w:pStyle w:val="143"/>
              <w:rPr>
                <w:rFonts w:ascii="Times New Roman"/>
                <w:color w:val="000000"/>
              </w:rPr>
            </w:pPr>
          </w:p>
        </w:tc>
        <w:tc>
          <w:tcPr>
            <w:tcW w:w="851" w:type="dxa"/>
            <w:shd w:val="clear" w:color="auto" w:fill="auto"/>
            <w:noWrap/>
            <w:vAlign w:val="center"/>
          </w:tcPr>
          <w:p w:rsidR="00621954" w:rsidRPr="00666C94" w:rsidRDefault="00621954" w:rsidP="00575109">
            <w:pPr>
              <w:pStyle w:val="143"/>
              <w:rPr>
                <w:rFonts w:ascii="Times New Roman"/>
                <w:color w:val="000000"/>
              </w:rPr>
            </w:pPr>
            <w:r w:rsidRPr="00666C94">
              <w:rPr>
                <w:rFonts w:ascii="Times New Roman"/>
                <w:color w:val="000000"/>
              </w:rPr>
              <w:t>決算數</w:t>
            </w:r>
          </w:p>
        </w:tc>
        <w:tc>
          <w:tcPr>
            <w:tcW w:w="1205" w:type="dxa"/>
            <w:shd w:val="clear" w:color="auto" w:fill="auto"/>
            <w:vAlign w:val="center"/>
          </w:tcPr>
          <w:p w:rsidR="00621954" w:rsidRPr="00666C94" w:rsidRDefault="00621954" w:rsidP="00623BDC">
            <w:pPr>
              <w:pStyle w:val="143"/>
              <w:jc w:val="right"/>
              <w:rPr>
                <w:rFonts w:hAnsi="標楷體"/>
                <w:color w:val="000000"/>
              </w:rPr>
            </w:pPr>
            <w:r w:rsidRPr="00666C94">
              <w:rPr>
                <w:rFonts w:hAnsi="標楷體"/>
                <w:color w:val="000000"/>
              </w:rPr>
              <w:t>-</w:t>
            </w:r>
          </w:p>
        </w:tc>
        <w:tc>
          <w:tcPr>
            <w:tcW w:w="1205" w:type="dxa"/>
            <w:shd w:val="clear" w:color="auto" w:fill="auto"/>
            <w:vAlign w:val="center"/>
          </w:tcPr>
          <w:p w:rsidR="00621954" w:rsidRPr="00666C94" w:rsidRDefault="00621954" w:rsidP="00623BDC">
            <w:pPr>
              <w:pStyle w:val="143"/>
              <w:jc w:val="right"/>
              <w:rPr>
                <w:rFonts w:hAnsi="標楷體"/>
                <w:color w:val="000000"/>
              </w:rPr>
            </w:pPr>
            <w:r w:rsidRPr="00666C94">
              <w:rPr>
                <w:rFonts w:hAnsi="標楷體"/>
                <w:color w:val="000000"/>
              </w:rPr>
              <w:t>-</w:t>
            </w:r>
          </w:p>
        </w:tc>
      </w:tr>
      <w:tr w:rsidR="00621954" w:rsidRPr="00F401E9" w:rsidTr="00B17A1F">
        <w:trPr>
          <w:trHeight w:val="74"/>
        </w:trPr>
        <w:tc>
          <w:tcPr>
            <w:tcW w:w="3827" w:type="dxa"/>
            <w:gridSpan w:val="2"/>
            <w:vMerge w:val="restart"/>
            <w:shd w:val="clear" w:color="auto" w:fill="auto"/>
            <w:noWrap/>
            <w:vAlign w:val="center"/>
          </w:tcPr>
          <w:p w:rsidR="00621954" w:rsidRPr="00666C94" w:rsidRDefault="00621954" w:rsidP="00623BDC">
            <w:pPr>
              <w:pStyle w:val="143"/>
              <w:rPr>
                <w:rFonts w:hint="eastAsia"/>
                <w:color w:val="000000"/>
              </w:rPr>
            </w:pPr>
            <w:r w:rsidRPr="00666C94">
              <w:rPr>
                <w:rFonts w:ascii="Times New Roman"/>
                <w:color w:val="000000"/>
              </w:rPr>
              <w:t>113</w:t>
            </w:r>
            <w:r w:rsidRPr="00666C94">
              <w:rPr>
                <w:rFonts w:ascii="Times New Roman"/>
                <w:color w:val="000000"/>
              </w:rPr>
              <w:t>年度「全民健康保險強化住院護理照護量能方案」</w:t>
            </w:r>
          </w:p>
        </w:tc>
        <w:tc>
          <w:tcPr>
            <w:tcW w:w="1134" w:type="dxa"/>
            <w:vMerge w:val="restart"/>
            <w:shd w:val="clear" w:color="auto" w:fill="auto"/>
            <w:noWrap/>
            <w:vAlign w:val="center"/>
          </w:tcPr>
          <w:p w:rsidR="00621954" w:rsidRPr="00666C94" w:rsidRDefault="00621954" w:rsidP="00623BDC">
            <w:pPr>
              <w:pStyle w:val="143"/>
              <w:rPr>
                <w:rFonts w:ascii="Times New Roman"/>
                <w:color w:val="000000"/>
              </w:rPr>
            </w:pPr>
            <w:r w:rsidRPr="00666C94">
              <w:rPr>
                <w:rFonts w:ascii="Times New Roman"/>
                <w:color w:val="000000"/>
              </w:rPr>
              <w:t>健保基金</w:t>
            </w:r>
          </w:p>
        </w:tc>
        <w:tc>
          <w:tcPr>
            <w:tcW w:w="851" w:type="dxa"/>
            <w:shd w:val="clear" w:color="auto" w:fill="auto"/>
            <w:noWrap/>
            <w:vAlign w:val="center"/>
          </w:tcPr>
          <w:p w:rsidR="00621954" w:rsidRPr="00666C94" w:rsidRDefault="00621954" w:rsidP="00575109">
            <w:pPr>
              <w:pStyle w:val="143"/>
              <w:rPr>
                <w:rFonts w:ascii="Times New Roman"/>
                <w:color w:val="000000"/>
              </w:rPr>
            </w:pPr>
            <w:r w:rsidRPr="00666C94">
              <w:rPr>
                <w:rFonts w:ascii="Times New Roman"/>
                <w:color w:val="000000"/>
              </w:rPr>
              <w:t>預算數</w:t>
            </w:r>
          </w:p>
        </w:tc>
        <w:tc>
          <w:tcPr>
            <w:tcW w:w="1205" w:type="dxa"/>
            <w:shd w:val="clear" w:color="auto" w:fill="auto"/>
            <w:vAlign w:val="center"/>
          </w:tcPr>
          <w:p w:rsidR="00621954" w:rsidRPr="00666C94" w:rsidRDefault="00621954" w:rsidP="00623BDC">
            <w:pPr>
              <w:pStyle w:val="143"/>
              <w:jc w:val="right"/>
              <w:rPr>
                <w:rFonts w:hAnsi="標楷體"/>
                <w:color w:val="000000"/>
              </w:rPr>
            </w:pPr>
            <w:r w:rsidRPr="00666C94">
              <w:rPr>
                <w:rFonts w:hAnsi="標楷體"/>
                <w:color w:val="000000"/>
              </w:rPr>
              <w:t>4,000</w:t>
            </w:r>
          </w:p>
        </w:tc>
        <w:tc>
          <w:tcPr>
            <w:tcW w:w="1205" w:type="dxa"/>
            <w:shd w:val="clear" w:color="auto" w:fill="auto"/>
            <w:vAlign w:val="center"/>
          </w:tcPr>
          <w:p w:rsidR="00621954" w:rsidRPr="00666C94" w:rsidRDefault="00621954" w:rsidP="00623BDC">
            <w:pPr>
              <w:pStyle w:val="143"/>
              <w:jc w:val="right"/>
              <w:rPr>
                <w:rFonts w:hAnsi="標楷體"/>
                <w:color w:val="000000"/>
              </w:rPr>
            </w:pPr>
            <w:r w:rsidRPr="00666C94">
              <w:rPr>
                <w:rFonts w:hAnsi="標楷體"/>
                <w:color w:val="000000"/>
              </w:rPr>
              <w:t>-</w:t>
            </w:r>
          </w:p>
        </w:tc>
      </w:tr>
      <w:tr w:rsidR="00621954" w:rsidRPr="00F401E9" w:rsidTr="00B17A1F">
        <w:trPr>
          <w:trHeight w:val="138"/>
        </w:trPr>
        <w:tc>
          <w:tcPr>
            <w:tcW w:w="3827" w:type="dxa"/>
            <w:gridSpan w:val="2"/>
            <w:vMerge/>
            <w:shd w:val="clear" w:color="auto" w:fill="auto"/>
            <w:noWrap/>
            <w:vAlign w:val="center"/>
          </w:tcPr>
          <w:p w:rsidR="00621954" w:rsidRPr="00666C94" w:rsidRDefault="00621954" w:rsidP="00623BDC">
            <w:pPr>
              <w:pStyle w:val="143"/>
              <w:rPr>
                <w:rFonts w:hint="eastAsia"/>
                <w:color w:val="000000"/>
              </w:rPr>
            </w:pPr>
          </w:p>
        </w:tc>
        <w:tc>
          <w:tcPr>
            <w:tcW w:w="1134" w:type="dxa"/>
            <w:vMerge/>
            <w:shd w:val="clear" w:color="auto" w:fill="auto"/>
            <w:noWrap/>
            <w:vAlign w:val="center"/>
          </w:tcPr>
          <w:p w:rsidR="00621954" w:rsidRPr="00666C94" w:rsidRDefault="00621954" w:rsidP="00623BDC">
            <w:pPr>
              <w:pStyle w:val="143"/>
              <w:rPr>
                <w:rFonts w:ascii="Times New Roman"/>
                <w:color w:val="000000"/>
              </w:rPr>
            </w:pPr>
          </w:p>
        </w:tc>
        <w:tc>
          <w:tcPr>
            <w:tcW w:w="851" w:type="dxa"/>
            <w:shd w:val="clear" w:color="auto" w:fill="auto"/>
            <w:noWrap/>
            <w:vAlign w:val="center"/>
          </w:tcPr>
          <w:p w:rsidR="00621954" w:rsidRPr="00666C94" w:rsidRDefault="00621954" w:rsidP="00575109">
            <w:pPr>
              <w:pStyle w:val="143"/>
              <w:rPr>
                <w:rFonts w:ascii="Times New Roman"/>
                <w:color w:val="000000"/>
              </w:rPr>
            </w:pPr>
            <w:r w:rsidRPr="00666C94">
              <w:rPr>
                <w:rFonts w:ascii="Times New Roman"/>
                <w:color w:val="000000"/>
              </w:rPr>
              <w:t>決算數</w:t>
            </w:r>
          </w:p>
        </w:tc>
        <w:tc>
          <w:tcPr>
            <w:tcW w:w="1205" w:type="dxa"/>
            <w:shd w:val="clear" w:color="auto" w:fill="auto"/>
            <w:vAlign w:val="center"/>
          </w:tcPr>
          <w:p w:rsidR="00621954" w:rsidRPr="00666C94" w:rsidRDefault="00621954" w:rsidP="00623BDC">
            <w:pPr>
              <w:pStyle w:val="143"/>
              <w:jc w:val="right"/>
              <w:rPr>
                <w:rFonts w:hAnsi="標楷體"/>
                <w:color w:val="000000"/>
              </w:rPr>
            </w:pPr>
            <w:r w:rsidRPr="00666C94">
              <w:rPr>
                <w:rFonts w:hAnsi="標楷體" w:hint="eastAsia"/>
                <w:color w:val="000000"/>
              </w:rPr>
              <w:t>詳說明</w:t>
            </w:r>
          </w:p>
        </w:tc>
        <w:tc>
          <w:tcPr>
            <w:tcW w:w="1205" w:type="dxa"/>
            <w:shd w:val="clear" w:color="auto" w:fill="auto"/>
            <w:vAlign w:val="center"/>
          </w:tcPr>
          <w:p w:rsidR="00621954" w:rsidRPr="00666C94" w:rsidRDefault="00621954" w:rsidP="00623BDC">
            <w:pPr>
              <w:pStyle w:val="143"/>
              <w:jc w:val="right"/>
              <w:rPr>
                <w:rFonts w:hAnsi="標楷體"/>
                <w:color w:val="000000"/>
              </w:rPr>
            </w:pPr>
            <w:r w:rsidRPr="00666C94">
              <w:rPr>
                <w:rFonts w:hAnsi="標楷體"/>
                <w:color w:val="000000"/>
              </w:rPr>
              <w:t>-</w:t>
            </w:r>
          </w:p>
        </w:tc>
      </w:tr>
      <w:tr w:rsidR="00621954" w:rsidRPr="00F401E9" w:rsidTr="00B17A1F">
        <w:trPr>
          <w:trHeight w:val="149"/>
        </w:trPr>
        <w:tc>
          <w:tcPr>
            <w:tcW w:w="5812" w:type="dxa"/>
            <w:gridSpan w:val="4"/>
            <w:shd w:val="clear" w:color="auto" w:fill="auto"/>
            <w:noWrap/>
            <w:vAlign w:val="center"/>
          </w:tcPr>
          <w:p w:rsidR="00621954" w:rsidRPr="00666C94" w:rsidRDefault="00621954" w:rsidP="008D7BBF">
            <w:pPr>
              <w:pStyle w:val="143"/>
              <w:jc w:val="center"/>
              <w:rPr>
                <w:rFonts w:ascii="Times New Roman"/>
                <w:color w:val="000000"/>
              </w:rPr>
            </w:pPr>
            <w:r w:rsidRPr="00666C94">
              <w:rPr>
                <w:rFonts w:ascii="Times New Roman" w:hint="eastAsia"/>
                <w:color w:val="000000"/>
              </w:rPr>
              <w:t>合計</w:t>
            </w:r>
          </w:p>
        </w:tc>
        <w:tc>
          <w:tcPr>
            <w:tcW w:w="1205" w:type="dxa"/>
            <w:shd w:val="clear" w:color="auto" w:fill="auto"/>
            <w:vAlign w:val="center"/>
          </w:tcPr>
          <w:p w:rsidR="00621954" w:rsidRPr="00666C94" w:rsidRDefault="00621954" w:rsidP="00623BDC">
            <w:pPr>
              <w:pStyle w:val="143"/>
              <w:jc w:val="right"/>
              <w:rPr>
                <w:rFonts w:hAnsi="標楷體"/>
                <w:color w:val="000000"/>
              </w:rPr>
            </w:pPr>
            <w:r w:rsidRPr="00666C94">
              <w:rPr>
                <w:rFonts w:hAnsi="標楷體"/>
                <w:color w:val="000000"/>
              </w:rPr>
              <w:t>4,000</w:t>
            </w:r>
          </w:p>
        </w:tc>
        <w:tc>
          <w:tcPr>
            <w:tcW w:w="1205" w:type="dxa"/>
            <w:shd w:val="clear" w:color="auto" w:fill="auto"/>
            <w:vAlign w:val="center"/>
          </w:tcPr>
          <w:p w:rsidR="00621954" w:rsidRPr="00666C94" w:rsidRDefault="00621954" w:rsidP="00623BDC">
            <w:pPr>
              <w:pStyle w:val="143"/>
              <w:jc w:val="right"/>
              <w:rPr>
                <w:rFonts w:hAnsi="標楷體"/>
                <w:color w:val="000000"/>
              </w:rPr>
            </w:pPr>
            <w:r w:rsidRPr="00666C94">
              <w:rPr>
                <w:rFonts w:hAnsi="標楷體" w:hint="eastAsia"/>
                <w:color w:val="000000"/>
              </w:rPr>
              <w:t>6</w:t>
            </w:r>
            <w:r w:rsidRPr="00666C94">
              <w:rPr>
                <w:rFonts w:hAnsi="標楷體"/>
                <w:color w:val="000000"/>
              </w:rPr>
              <w:t>,</w:t>
            </w:r>
            <w:r w:rsidRPr="00666C94">
              <w:rPr>
                <w:rFonts w:hAnsi="標楷體" w:hint="eastAsia"/>
                <w:color w:val="000000"/>
              </w:rPr>
              <w:t>685</w:t>
            </w:r>
          </w:p>
        </w:tc>
      </w:tr>
    </w:tbl>
    <w:p w:rsidR="00710C87" w:rsidRPr="009F1F26" w:rsidRDefault="00710C87" w:rsidP="00983B15">
      <w:pPr>
        <w:pStyle w:val="143"/>
        <w:ind w:left="1217" w:rightChars="200" w:right="567" w:hangingChars="500" w:hanging="1217"/>
        <w:rPr>
          <w:rFonts w:hAnsi="標楷體"/>
          <w:szCs w:val="24"/>
        </w:rPr>
      </w:pPr>
      <w:r w:rsidRPr="00E73BC7">
        <w:rPr>
          <w:rFonts w:hAnsi="標楷體" w:hint="eastAsia"/>
          <w:szCs w:val="24"/>
        </w:rPr>
        <w:t xml:space="preserve"> </w:t>
      </w:r>
      <w:r w:rsidRPr="009F1F26">
        <w:rPr>
          <w:rFonts w:hAnsi="標楷體" w:hint="eastAsia"/>
          <w:szCs w:val="24"/>
        </w:rPr>
        <w:t>說    明:</w:t>
      </w:r>
      <w:r w:rsidR="004C4FF5">
        <w:rPr>
          <w:rFonts w:hAnsi="標楷體" w:hint="eastAsia"/>
          <w:szCs w:val="24"/>
        </w:rPr>
        <w:t>該方案尚未辦理結算，爰無實際數</w:t>
      </w:r>
      <w:r w:rsidR="00983B15">
        <w:rPr>
          <w:rFonts w:hAnsi="標楷體" w:hint="eastAsia"/>
          <w:szCs w:val="24"/>
        </w:rPr>
        <w:t>。</w:t>
      </w:r>
    </w:p>
    <w:p w:rsidR="007400C5" w:rsidRPr="00666C94" w:rsidRDefault="009F1F26" w:rsidP="00D6171D">
      <w:pPr>
        <w:pStyle w:val="143"/>
        <w:ind w:rightChars="200" w:right="567"/>
        <w:rPr>
          <w:color w:val="000000"/>
        </w:rPr>
      </w:pPr>
      <w:r w:rsidRPr="009F1F26">
        <w:rPr>
          <w:rFonts w:hAnsi="標楷體" w:hint="eastAsia"/>
          <w:color w:val="0000FF"/>
          <w:szCs w:val="24"/>
          <w:lang w:val="x-none"/>
        </w:rPr>
        <w:t xml:space="preserve"> </w:t>
      </w:r>
      <w:r w:rsidRPr="00666C94">
        <w:rPr>
          <w:rFonts w:hAnsi="標楷體" w:hint="eastAsia"/>
          <w:color w:val="000000"/>
          <w:szCs w:val="24"/>
          <w:lang w:val="x-none"/>
        </w:rPr>
        <w:t>資料來源</w:t>
      </w:r>
      <w:r w:rsidR="00710C87" w:rsidRPr="00666C94">
        <w:rPr>
          <w:rFonts w:hAnsi="標楷體" w:hint="eastAsia"/>
          <w:color w:val="000000"/>
          <w:szCs w:val="24"/>
        </w:rPr>
        <w:t>:</w:t>
      </w:r>
      <w:r w:rsidRPr="00666C94">
        <w:rPr>
          <w:rFonts w:hAnsi="標楷體" w:hint="eastAsia"/>
          <w:color w:val="000000"/>
          <w:szCs w:val="24"/>
        </w:rPr>
        <w:t>衛福部提供</w:t>
      </w:r>
      <w:r w:rsidR="00710C87" w:rsidRPr="00666C94">
        <w:rPr>
          <w:rFonts w:hAnsi="標楷體"/>
          <w:color w:val="000000"/>
          <w:szCs w:val="24"/>
        </w:rPr>
        <w:t>。</w:t>
      </w:r>
    </w:p>
    <w:p w:rsidR="00511DB3" w:rsidRDefault="00511DB3" w:rsidP="008940E3">
      <w:pPr>
        <w:pStyle w:val="143"/>
        <w:spacing w:line="500" w:lineRule="exact"/>
        <w:rPr>
          <w:snapToGrid/>
        </w:rPr>
      </w:pPr>
    </w:p>
    <w:p w:rsidR="00F67957" w:rsidRPr="00F67957" w:rsidRDefault="0073427A" w:rsidP="00F67957">
      <w:pPr>
        <w:pStyle w:val="14"/>
        <w:ind w:left="567" w:hanging="567"/>
      </w:pPr>
      <w:bookmarkStart w:id="17" w:name="_Toc204069683"/>
      <w:r>
        <w:rPr>
          <w:rFonts w:hint="eastAsia"/>
        </w:rPr>
        <w:t>三</w:t>
      </w:r>
      <w:r w:rsidR="00F67957" w:rsidRPr="00F67957">
        <w:rPr>
          <w:rFonts w:hint="eastAsia"/>
        </w:rPr>
        <w:t>、</w:t>
      </w:r>
      <w:r w:rsidR="00773FF6" w:rsidRPr="00773FF6">
        <w:rPr>
          <w:rFonts w:hint="eastAsia"/>
        </w:rPr>
        <w:t>110至114</w:t>
      </w:r>
      <w:r w:rsidR="00ED7EAC">
        <w:rPr>
          <w:rFonts w:hint="eastAsia"/>
        </w:rPr>
        <w:t>年度</w:t>
      </w:r>
      <w:r w:rsidR="00773FF6" w:rsidRPr="00773FF6">
        <w:rPr>
          <w:rFonts w:hint="eastAsia"/>
        </w:rPr>
        <w:t>解決急診壅塞之相關計畫、預算編列與執行</w:t>
      </w:r>
      <w:r w:rsidR="009415A0">
        <w:rPr>
          <w:rFonts w:hint="eastAsia"/>
        </w:rPr>
        <w:t>情形</w:t>
      </w:r>
      <w:bookmarkEnd w:id="17"/>
    </w:p>
    <w:p w:rsidR="00F67957" w:rsidRDefault="00F67957" w:rsidP="00F67957">
      <w:pPr>
        <w:pStyle w:val="a4"/>
        <w:ind w:left="851" w:hanging="284"/>
        <w:rPr>
          <w:b/>
        </w:rPr>
      </w:pPr>
      <w:r>
        <w:rPr>
          <w:rFonts w:hint="eastAsia"/>
          <w:b/>
        </w:rPr>
        <w:t>(一)</w:t>
      </w:r>
      <w:r w:rsidR="00542E27" w:rsidRPr="00542E27">
        <w:rPr>
          <w:rFonts w:hint="eastAsia"/>
          <w:b/>
        </w:rPr>
        <w:t>辦理「提升急重症及加護病房轉診品質計畫」及「全民健康保險急診品質提升方案」</w:t>
      </w:r>
    </w:p>
    <w:p w:rsidR="00AB59BF" w:rsidRPr="00AB59BF" w:rsidRDefault="000A4A04" w:rsidP="00DF5872">
      <w:pPr>
        <w:pStyle w:val="22"/>
        <w:ind w:left="850" w:firstLine="567"/>
        <w:rPr>
          <w:rFonts w:hint="eastAsia"/>
        </w:rPr>
      </w:pPr>
      <w:r w:rsidRPr="000A4A04">
        <w:rPr>
          <w:rFonts w:hint="eastAsia"/>
        </w:rPr>
        <w:t>為緩解急診壅塞，</w:t>
      </w:r>
      <w:r w:rsidR="00C05B89">
        <w:rPr>
          <w:rFonts w:hint="eastAsia"/>
        </w:rPr>
        <w:t>衛福部</w:t>
      </w:r>
      <w:r w:rsidR="00854D9D" w:rsidRPr="00854D9D">
        <w:rPr>
          <w:rFonts w:hint="eastAsia"/>
        </w:rPr>
        <w:t>110至114年度辦理「提升急重症及加護病房轉診品質計畫」</w:t>
      </w:r>
      <w:r w:rsidR="00916C9C">
        <w:rPr>
          <w:rFonts w:hint="eastAsia"/>
        </w:rPr>
        <w:t>，</w:t>
      </w:r>
      <w:r w:rsidR="00CE72A7">
        <w:rPr>
          <w:rFonts w:hint="eastAsia"/>
        </w:rPr>
        <w:t>該計畫</w:t>
      </w:r>
      <w:r w:rsidR="00937105">
        <w:rPr>
          <w:rFonts w:hint="eastAsia"/>
        </w:rPr>
        <w:t>係</w:t>
      </w:r>
      <w:r w:rsidR="00916C9C" w:rsidRPr="00AA0444">
        <w:rPr>
          <w:rFonts w:hint="eastAsia"/>
        </w:rPr>
        <w:t>建立院際間急重症轉診機制</w:t>
      </w:r>
      <w:r w:rsidR="00937105">
        <w:rPr>
          <w:rFonts w:hint="eastAsia"/>
        </w:rPr>
        <w:t>及</w:t>
      </w:r>
      <w:r w:rsidR="00916C9C" w:rsidRPr="00AA0444">
        <w:rPr>
          <w:rFonts w:hint="eastAsia"/>
        </w:rPr>
        <w:t>特定重症轉診快速通道</w:t>
      </w:r>
      <w:r w:rsidR="00A02751">
        <w:rPr>
          <w:rFonts w:hint="eastAsia"/>
        </w:rPr>
        <w:t>，以確保緊急傷病患轉診安全</w:t>
      </w:r>
      <w:r w:rsidR="00916C9C">
        <w:rPr>
          <w:rFonts w:hAnsi="標楷體" w:hint="eastAsia"/>
        </w:rPr>
        <w:t>；</w:t>
      </w:r>
      <w:r w:rsidR="00681616">
        <w:rPr>
          <w:rFonts w:hAnsi="標楷體" w:hint="eastAsia"/>
        </w:rPr>
        <w:t>該部亦</w:t>
      </w:r>
      <w:r w:rsidR="00916C9C">
        <w:rPr>
          <w:rFonts w:hint="eastAsia"/>
        </w:rPr>
        <w:t>辦理</w:t>
      </w:r>
      <w:r w:rsidR="00854D9D" w:rsidRPr="00854D9D">
        <w:rPr>
          <w:rFonts w:hint="eastAsia"/>
        </w:rPr>
        <w:t>「全民健康保險急診品質提升方案」，</w:t>
      </w:r>
      <w:r w:rsidR="00916C9C">
        <w:rPr>
          <w:rFonts w:hint="eastAsia"/>
        </w:rPr>
        <w:t>該方案</w:t>
      </w:r>
      <w:r w:rsidR="00375AAB">
        <w:rPr>
          <w:rFonts w:hint="eastAsia"/>
        </w:rPr>
        <w:t>內容</w:t>
      </w:r>
      <w:r w:rsidR="00916C9C" w:rsidRPr="00916C9C">
        <w:rPr>
          <w:rFonts w:hint="eastAsia"/>
        </w:rPr>
        <w:t>包括重症照護品質獎勵、轉診品質獎勵、急診處置效率獎勵及補助急診專科醫事人力</w:t>
      </w:r>
      <w:r w:rsidR="00937105">
        <w:rPr>
          <w:rFonts w:hint="eastAsia"/>
        </w:rPr>
        <w:t>等事項</w:t>
      </w:r>
      <w:r w:rsidR="00916C9C" w:rsidRPr="00916C9C">
        <w:rPr>
          <w:rFonts w:hint="eastAsia"/>
        </w:rPr>
        <w:t>。</w:t>
      </w:r>
      <w:r w:rsidR="00916C9C">
        <w:rPr>
          <w:rFonts w:hint="eastAsia"/>
        </w:rPr>
        <w:t>該2項計畫</w:t>
      </w:r>
      <w:r w:rsidR="00854D9D" w:rsidRPr="00854D9D">
        <w:rPr>
          <w:rFonts w:hint="eastAsia"/>
        </w:rPr>
        <w:t>110年度</w:t>
      </w:r>
      <w:r w:rsidR="00916C9C">
        <w:rPr>
          <w:rFonts w:hint="eastAsia"/>
        </w:rPr>
        <w:t>預算數共計</w:t>
      </w:r>
      <w:r w:rsidR="00916C9C" w:rsidRPr="00854D9D">
        <w:rPr>
          <w:rFonts w:hint="eastAsia"/>
        </w:rPr>
        <w:t>2億</w:t>
      </w:r>
      <w:r w:rsidR="00916C9C">
        <w:rPr>
          <w:rFonts w:hint="eastAsia"/>
        </w:rPr>
        <w:t>7</w:t>
      </w:r>
      <w:r w:rsidR="00916C9C">
        <w:t>,</w:t>
      </w:r>
      <w:r w:rsidR="00916C9C">
        <w:rPr>
          <w:rFonts w:hint="eastAsia"/>
        </w:rPr>
        <w:t>300萬，</w:t>
      </w:r>
      <w:r w:rsidR="00854D9D" w:rsidRPr="00854D9D">
        <w:rPr>
          <w:rFonts w:hint="eastAsia"/>
        </w:rPr>
        <w:t>決算數</w:t>
      </w:r>
      <w:r w:rsidR="00B376FD">
        <w:rPr>
          <w:rFonts w:hint="eastAsia"/>
        </w:rPr>
        <w:t>共計</w:t>
      </w:r>
      <w:r w:rsidR="00854D9D" w:rsidRPr="00854D9D">
        <w:rPr>
          <w:rFonts w:hint="eastAsia"/>
        </w:rPr>
        <w:t>2億</w:t>
      </w:r>
      <w:r w:rsidR="00807875">
        <w:rPr>
          <w:rFonts w:hint="eastAsia"/>
        </w:rPr>
        <w:t>551萬</w:t>
      </w:r>
      <w:r w:rsidR="00854D9D" w:rsidRPr="00854D9D">
        <w:rPr>
          <w:rFonts w:hint="eastAsia"/>
        </w:rPr>
        <w:t>元，經費逐年遞增，113年度</w:t>
      </w:r>
      <w:r w:rsidR="00A00392">
        <w:rPr>
          <w:rFonts w:hint="eastAsia"/>
        </w:rPr>
        <w:t>預算數增至3</w:t>
      </w:r>
      <w:r w:rsidR="00A00392" w:rsidRPr="00854D9D">
        <w:rPr>
          <w:rFonts w:hint="eastAsia"/>
        </w:rPr>
        <w:t>億</w:t>
      </w:r>
      <w:r w:rsidR="00A00392">
        <w:rPr>
          <w:rFonts w:hint="eastAsia"/>
        </w:rPr>
        <w:t>2</w:t>
      </w:r>
      <w:r w:rsidR="00A00392">
        <w:t>,</w:t>
      </w:r>
      <w:r w:rsidR="00A00392">
        <w:rPr>
          <w:rFonts w:hint="eastAsia"/>
        </w:rPr>
        <w:t>800萬</w:t>
      </w:r>
      <w:r w:rsidR="00916C9C">
        <w:rPr>
          <w:rFonts w:hint="eastAsia"/>
        </w:rPr>
        <w:t>，</w:t>
      </w:r>
      <w:r w:rsidR="00854D9D" w:rsidRPr="00854D9D">
        <w:rPr>
          <w:rFonts w:hint="eastAsia"/>
        </w:rPr>
        <w:t>決算數共3</w:t>
      </w:r>
      <w:r w:rsidR="00807875" w:rsidRPr="00854D9D">
        <w:rPr>
          <w:rFonts w:hint="eastAsia"/>
        </w:rPr>
        <w:t>億</w:t>
      </w:r>
      <w:r w:rsidR="00854D9D" w:rsidRPr="00854D9D">
        <w:rPr>
          <w:rFonts w:hint="eastAsia"/>
        </w:rPr>
        <w:t>2</w:t>
      </w:r>
      <w:r w:rsidR="00807875">
        <w:t>,</w:t>
      </w:r>
      <w:r w:rsidR="00854D9D" w:rsidRPr="00854D9D">
        <w:rPr>
          <w:rFonts w:hint="eastAsia"/>
        </w:rPr>
        <w:t>861</w:t>
      </w:r>
      <w:r w:rsidR="00807875">
        <w:rPr>
          <w:rFonts w:hint="eastAsia"/>
        </w:rPr>
        <w:t>萬</w:t>
      </w:r>
      <w:r w:rsidR="00854D9D" w:rsidRPr="00854D9D">
        <w:rPr>
          <w:rFonts w:hint="eastAsia"/>
        </w:rPr>
        <w:t>元(詳表</w:t>
      </w:r>
      <w:r w:rsidR="00510894">
        <w:rPr>
          <w:rFonts w:hint="eastAsia"/>
        </w:rPr>
        <w:t>2</w:t>
      </w:r>
      <w:r w:rsidR="00854D9D" w:rsidRPr="00854D9D">
        <w:rPr>
          <w:rFonts w:hint="eastAsia"/>
        </w:rPr>
        <w:t>-</w:t>
      </w:r>
      <w:r w:rsidR="00510894">
        <w:t>3</w:t>
      </w:r>
      <w:r w:rsidR="00854D9D" w:rsidRPr="00854D9D">
        <w:rPr>
          <w:rFonts w:hint="eastAsia"/>
        </w:rPr>
        <w:t>-1)</w:t>
      </w:r>
      <w:r>
        <w:rPr>
          <w:rFonts w:hint="eastAsia"/>
        </w:rPr>
        <w:t>。</w:t>
      </w:r>
    </w:p>
    <w:p w:rsidR="006D18ED" w:rsidRPr="00E73BC7" w:rsidRDefault="0041466A" w:rsidP="008738B5">
      <w:pPr>
        <w:pStyle w:val="22"/>
        <w:spacing w:line="400" w:lineRule="exact"/>
        <w:ind w:leftChars="0" w:left="1475" w:rightChars="200" w:right="567" w:hangingChars="520" w:hanging="1475"/>
        <w:jc w:val="left"/>
        <w:rPr>
          <w:rFonts w:hAnsi="標楷體"/>
          <w:snapToGrid/>
          <w:sz w:val="24"/>
          <w:szCs w:val="24"/>
        </w:rPr>
      </w:pPr>
      <w:r>
        <w:rPr>
          <w:rFonts w:hAnsi="標楷體" w:cs="新細明體" w:hint="eastAsia"/>
          <w:b/>
        </w:rPr>
        <w:t xml:space="preserve"> </w:t>
      </w:r>
      <w:r w:rsidR="006D18ED" w:rsidRPr="00E73BC7">
        <w:rPr>
          <w:rFonts w:hAnsi="標楷體" w:cs="新細明體" w:hint="eastAsia"/>
          <w:b/>
        </w:rPr>
        <w:t>表</w:t>
      </w:r>
      <w:r w:rsidR="00510894">
        <w:rPr>
          <w:rFonts w:hAnsi="標楷體" w:cs="新細明體" w:hint="eastAsia"/>
          <w:b/>
        </w:rPr>
        <w:t>2</w:t>
      </w:r>
      <w:r w:rsidR="006D18ED" w:rsidRPr="00E73BC7">
        <w:rPr>
          <w:rFonts w:hAnsi="標楷體" w:cs="新細明體"/>
          <w:b/>
        </w:rPr>
        <w:t>-</w:t>
      </w:r>
      <w:r w:rsidR="00510894">
        <w:rPr>
          <w:rFonts w:hAnsi="標楷體" w:cs="新細明體"/>
          <w:b/>
        </w:rPr>
        <w:t>3</w:t>
      </w:r>
      <w:r w:rsidR="006D18ED" w:rsidRPr="00E73BC7">
        <w:rPr>
          <w:rFonts w:hAnsi="標楷體" w:cs="新細明體"/>
          <w:b/>
        </w:rPr>
        <w:t>-1</w:t>
      </w:r>
      <w:r w:rsidR="006D18ED" w:rsidRPr="00E73BC7">
        <w:rPr>
          <w:rFonts w:hAnsi="標楷體" w:cs="新細明體" w:hint="eastAsia"/>
          <w:b/>
        </w:rPr>
        <w:t xml:space="preserve">  衛福部暨所屬辦理解決急診壅塞相關計畫</w:t>
      </w:r>
      <w:r w:rsidR="009415A0">
        <w:rPr>
          <w:rFonts w:hAnsi="標楷體" w:cs="新細明體" w:hint="eastAsia"/>
          <w:b/>
        </w:rPr>
        <w:t>預、決算概況表</w:t>
      </w:r>
      <w:r w:rsidR="006D18ED" w:rsidRPr="00E73BC7">
        <w:rPr>
          <w:rFonts w:hAnsi="標楷體" w:cs="新細明體"/>
          <w:b/>
        </w:rPr>
        <w:t xml:space="preserve">         </w:t>
      </w:r>
      <w:r w:rsidR="006D18ED">
        <w:rPr>
          <w:rFonts w:hAnsi="標楷體" w:cs="新細明體"/>
          <w:b/>
        </w:rPr>
        <w:t xml:space="preserve">            </w:t>
      </w:r>
      <w:r w:rsidR="006D18ED" w:rsidRPr="00E73BC7">
        <w:rPr>
          <w:rFonts w:hAnsi="標楷體" w:cs="新細明體"/>
          <w:b/>
        </w:rPr>
        <w:t xml:space="preserve">  </w:t>
      </w:r>
      <w:r w:rsidR="006D18ED">
        <w:rPr>
          <w:rFonts w:hAnsi="標楷體" w:cs="新細明體" w:hint="eastAsia"/>
          <w:b/>
        </w:rPr>
        <w:t xml:space="preserve">   </w:t>
      </w:r>
      <w:r w:rsidR="00751E6A">
        <w:rPr>
          <w:rFonts w:hAnsi="標楷體" w:cs="新細明體"/>
          <w:b/>
        </w:rPr>
        <w:t xml:space="preserve"> </w:t>
      </w:r>
      <w:r w:rsidR="006D18ED" w:rsidRPr="00E73BC7">
        <w:rPr>
          <w:rFonts w:hAnsi="標楷體" w:hint="eastAsia"/>
          <w:snapToGrid/>
          <w:sz w:val="24"/>
          <w:szCs w:val="24"/>
        </w:rPr>
        <w:t>單位：新</w:t>
      </w:r>
      <w:r w:rsidR="009415A0">
        <w:rPr>
          <w:rFonts w:hAnsi="標楷體" w:hint="eastAsia"/>
          <w:snapToGrid/>
          <w:sz w:val="24"/>
          <w:szCs w:val="24"/>
        </w:rPr>
        <w:t>臺</w:t>
      </w:r>
      <w:r w:rsidR="006D18ED" w:rsidRPr="00E73BC7">
        <w:rPr>
          <w:rFonts w:hAnsi="標楷體" w:hint="eastAsia"/>
          <w:snapToGrid/>
          <w:sz w:val="24"/>
          <w:szCs w:val="24"/>
        </w:rPr>
        <w:t>幣百萬元</w:t>
      </w:r>
    </w:p>
    <w:tbl>
      <w:tblPr>
        <w:tblW w:w="8037"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985"/>
        <w:gridCol w:w="850"/>
        <w:gridCol w:w="808"/>
        <w:gridCol w:w="878"/>
        <w:gridCol w:w="879"/>
        <w:gridCol w:w="879"/>
        <w:gridCol w:w="879"/>
        <w:gridCol w:w="879"/>
      </w:tblGrid>
      <w:tr w:rsidR="00654F6B" w:rsidRPr="006D18ED" w:rsidTr="00A31F3F">
        <w:trPr>
          <w:trHeight w:val="20"/>
        </w:trPr>
        <w:tc>
          <w:tcPr>
            <w:tcW w:w="1985" w:type="dxa"/>
            <w:shd w:val="clear" w:color="auto" w:fill="auto"/>
            <w:noWrap/>
            <w:vAlign w:val="center"/>
            <w:hideMark/>
          </w:tcPr>
          <w:p w:rsidR="00654F6B" w:rsidRPr="006D18ED" w:rsidRDefault="00654F6B" w:rsidP="006D18ED">
            <w:pPr>
              <w:pStyle w:val="143"/>
            </w:pPr>
            <w:r w:rsidRPr="006D18ED">
              <w:rPr>
                <w:rFonts w:hint="eastAsia"/>
              </w:rPr>
              <w:t>計畫名稱</w:t>
            </w:r>
          </w:p>
        </w:tc>
        <w:tc>
          <w:tcPr>
            <w:tcW w:w="1658" w:type="dxa"/>
            <w:gridSpan w:val="2"/>
            <w:shd w:val="clear" w:color="auto" w:fill="auto"/>
            <w:noWrap/>
            <w:vAlign w:val="center"/>
            <w:hideMark/>
          </w:tcPr>
          <w:p w:rsidR="00654F6B" w:rsidRPr="006D18ED" w:rsidRDefault="00654F6B" w:rsidP="006D18ED">
            <w:pPr>
              <w:pStyle w:val="143"/>
            </w:pPr>
            <w:r w:rsidRPr="006D18ED">
              <w:rPr>
                <w:rFonts w:hint="eastAsia"/>
              </w:rPr>
              <w:t>經費來源</w:t>
            </w:r>
          </w:p>
        </w:tc>
        <w:tc>
          <w:tcPr>
            <w:tcW w:w="878" w:type="dxa"/>
            <w:shd w:val="clear" w:color="auto" w:fill="auto"/>
            <w:noWrap/>
            <w:vAlign w:val="center"/>
          </w:tcPr>
          <w:p w:rsidR="00654F6B" w:rsidRPr="006D18ED" w:rsidRDefault="00654F6B" w:rsidP="00654F6B">
            <w:pPr>
              <w:pStyle w:val="143"/>
              <w:jc w:val="center"/>
            </w:pPr>
            <w:r w:rsidRPr="006D18ED">
              <w:rPr>
                <w:rFonts w:hint="eastAsia"/>
              </w:rPr>
              <w:t>110年</w:t>
            </w:r>
          </w:p>
        </w:tc>
        <w:tc>
          <w:tcPr>
            <w:tcW w:w="879" w:type="dxa"/>
            <w:shd w:val="clear" w:color="auto" w:fill="auto"/>
            <w:vAlign w:val="center"/>
          </w:tcPr>
          <w:p w:rsidR="00654F6B" w:rsidRPr="006D18ED" w:rsidRDefault="00654F6B" w:rsidP="00654F6B">
            <w:pPr>
              <w:pStyle w:val="143"/>
              <w:jc w:val="center"/>
            </w:pPr>
            <w:r w:rsidRPr="006D18ED">
              <w:rPr>
                <w:rFonts w:hint="eastAsia"/>
              </w:rPr>
              <w:t>111年</w:t>
            </w:r>
          </w:p>
        </w:tc>
        <w:tc>
          <w:tcPr>
            <w:tcW w:w="879" w:type="dxa"/>
            <w:shd w:val="clear" w:color="auto" w:fill="auto"/>
            <w:vAlign w:val="center"/>
          </w:tcPr>
          <w:p w:rsidR="00654F6B" w:rsidRPr="006D18ED" w:rsidRDefault="00654F6B" w:rsidP="00654F6B">
            <w:pPr>
              <w:pStyle w:val="143"/>
              <w:jc w:val="center"/>
            </w:pPr>
            <w:r w:rsidRPr="006D18ED">
              <w:rPr>
                <w:rFonts w:hint="eastAsia"/>
              </w:rPr>
              <w:t>112年</w:t>
            </w:r>
          </w:p>
        </w:tc>
        <w:tc>
          <w:tcPr>
            <w:tcW w:w="879" w:type="dxa"/>
            <w:shd w:val="clear" w:color="auto" w:fill="auto"/>
            <w:vAlign w:val="center"/>
          </w:tcPr>
          <w:p w:rsidR="00654F6B" w:rsidRPr="006D18ED" w:rsidRDefault="00654F6B" w:rsidP="00654F6B">
            <w:pPr>
              <w:pStyle w:val="143"/>
              <w:jc w:val="center"/>
            </w:pPr>
            <w:r w:rsidRPr="006D18ED">
              <w:rPr>
                <w:rFonts w:hint="eastAsia"/>
              </w:rPr>
              <w:t>113年</w:t>
            </w:r>
          </w:p>
        </w:tc>
        <w:tc>
          <w:tcPr>
            <w:tcW w:w="879" w:type="dxa"/>
            <w:shd w:val="clear" w:color="auto" w:fill="auto"/>
            <w:vAlign w:val="center"/>
          </w:tcPr>
          <w:p w:rsidR="00654F6B" w:rsidRPr="006D18ED" w:rsidRDefault="00654F6B" w:rsidP="00654F6B">
            <w:pPr>
              <w:pStyle w:val="143"/>
              <w:jc w:val="center"/>
            </w:pPr>
            <w:r w:rsidRPr="006D18ED">
              <w:rPr>
                <w:rFonts w:hint="eastAsia"/>
              </w:rPr>
              <w:t>114年</w:t>
            </w:r>
          </w:p>
        </w:tc>
      </w:tr>
      <w:tr w:rsidR="00654F6B" w:rsidRPr="006D18ED" w:rsidTr="00A31F3F">
        <w:trPr>
          <w:trHeight w:val="219"/>
        </w:trPr>
        <w:tc>
          <w:tcPr>
            <w:tcW w:w="1985" w:type="dxa"/>
            <w:vMerge w:val="restart"/>
            <w:shd w:val="clear" w:color="auto" w:fill="auto"/>
            <w:noWrap/>
            <w:vAlign w:val="center"/>
            <w:hideMark/>
          </w:tcPr>
          <w:p w:rsidR="00654F6B" w:rsidRPr="006D18ED" w:rsidRDefault="00654F6B" w:rsidP="006D18ED">
            <w:pPr>
              <w:pStyle w:val="143"/>
            </w:pPr>
            <w:r w:rsidRPr="006D18ED">
              <w:t>提升急重症及加護病房轉診品質計畫</w:t>
            </w:r>
          </w:p>
        </w:tc>
        <w:tc>
          <w:tcPr>
            <w:tcW w:w="850" w:type="dxa"/>
            <w:vMerge w:val="restart"/>
            <w:shd w:val="clear" w:color="auto" w:fill="auto"/>
            <w:noWrap/>
            <w:vAlign w:val="center"/>
            <w:hideMark/>
          </w:tcPr>
          <w:p w:rsidR="00654F6B" w:rsidRPr="006D18ED" w:rsidRDefault="00654F6B" w:rsidP="006D18ED">
            <w:pPr>
              <w:pStyle w:val="143"/>
            </w:pPr>
            <w:r w:rsidRPr="006D18ED">
              <w:t>醫療發展基金</w:t>
            </w:r>
          </w:p>
        </w:tc>
        <w:tc>
          <w:tcPr>
            <w:tcW w:w="808" w:type="dxa"/>
            <w:shd w:val="clear" w:color="auto" w:fill="auto"/>
            <w:vAlign w:val="center"/>
          </w:tcPr>
          <w:p w:rsidR="00654F6B" w:rsidRPr="006D18ED" w:rsidRDefault="00654F6B" w:rsidP="006D18ED">
            <w:pPr>
              <w:pStyle w:val="143"/>
            </w:pPr>
            <w:r w:rsidRPr="006D18ED">
              <w:t>預算數</w:t>
            </w:r>
          </w:p>
        </w:tc>
        <w:tc>
          <w:tcPr>
            <w:tcW w:w="878" w:type="dxa"/>
            <w:shd w:val="clear" w:color="auto" w:fill="auto"/>
            <w:noWrap/>
            <w:vAlign w:val="center"/>
          </w:tcPr>
          <w:p w:rsidR="00654F6B" w:rsidRPr="006D18ED" w:rsidRDefault="00654F6B" w:rsidP="00654F6B">
            <w:pPr>
              <w:pStyle w:val="143"/>
              <w:jc w:val="right"/>
            </w:pPr>
            <w:r w:rsidRPr="006D18ED">
              <w:t>27</w:t>
            </w:r>
            <w:r w:rsidR="00EB76B9">
              <w:t>.00</w:t>
            </w:r>
          </w:p>
        </w:tc>
        <w:tc>
          <w:tcPr>
            <w:tcW w:w="879" w:type="dxa"/>
            <w:shd w:val="clear" w:color="auto" w:fill="auto"/>
            <w:vAlign w:val="center"/>
          </w:tcPr>
          <w:p w:rsidR="00654F6B" w:rsidRPr="006D18ED" w:rsidRDefault="00654F6B" w:rsidP="00654F6B">
            <w:pPr>
              <w:pStyle w:val="143"/>
              <w:jc w:val="right"/>
            </w:pPr>
            <w:r w:rsidRPr="006D18ED">
              <w:t>28</w:t>
            </w:r>
            <w:r w:rsidR="00EB76B9">
              <w:t>.00</w:t>
            </w:r>
          </w:p>
        </w:tc>
        <w:tc>
          <w:tcPr>
            <w:tcW w:w="879" w:type="dxa"/>
            <w:shd w:val="clear" w:color="auto" w:fill="auto"/>
            <w:vAlign w:val="center"/>
          </w:tcPr>
          <w:p w:rsidR="00654F6B" w:rsidRPr="006D18ED" w:rsidRDefault="00654F6B" w:rsidP="00654F6B">
            <w:pPr>
              <w:pStyle w:val="143"/>
              <w:jc w:val="right"/>
            </w:pPr>
            <w:r w:rsidRPr="006D18ED">
              <w:t>28</w:t>
            </w:r>
            <w:r w:rsidR="00EB76B9">
              <w:t>.00</w:t>
            </w:r>
          </w:p>
        </w:tc>
        <w:tc>
          <w:tcPr>
            <w:tcW w:w="879" w:type="dxa"/>
            <w:shd w:val="clear" w:color="auto" w:fill="auto"/>
            <w:vAlign w:val="center"/>
          </w:tcPr>
          <w:p w:rsidR="00654F6B" w:rsidRPr="006D18ED" w:rsidRDefault="00654F6B" w:rsidP="00654F6B">
            <w:pPr>
              <w:pStyle w:val="143"/>
              <w:jc w:val="right"/>
            </w:pPr>
            <w:r w:rsidRPr="006D18ED">
              <w:t>28</w:t>
            </w:r>
            <w:r w:rsidR="00EB76B9">
              <w:t>.00</w:t>
            </w:r>
          </w:p>
        </w:tc>
        <w:tc>
          <w:tcPr>
            <w:tcW w:w="879" w:type="dxa"/>
            <w:shd w:val="clear" w:color="auto" w:fill="auto"/>
            <w:vAlign w:val="center"/>
          </w:tcPr>
          <w:p w:rsidR="00654F6B" w:rsidRPr="006D18ED" w:rsidRDefault="00654F6B" w:rsidP="00654F6B">
            <w:pPr>
              <w:pStyle w:val="143"/>
              <w:jc w:val="right"/>
            </w:pPr>
            <w:r w:rsidRPr="006D18ED">
              <w:t>28</w:t>
            </w:r>
            <w:r w:rsidR="00EB76B9">
              <w:t>.00</w:t>
            </w:r>
          </w:p>
        </w:tc>
      </w:tr>
      <w:tr w:rsidR="00654F6B" w:rsidRPr="006D18ED" w:rsidTr="00A31F3F">
        <w:trPr>
          <w:trHeight w:val="219"/>
        </w:trPr>
        <w:tc>
          <w:tcPr>
            <w:tcW w:w="1985" w:type="dxa"/>
            <w:vMerge/>
            <w:shd w:val="clear" w:color="auto" w:fill="auto"/>
            <w:noWrap/>
            <w:vAlign w:val="center"/>
          </w:tcPr>
          <w:p w:rsidR="00654F6B" w:rsidRPr="006D18ED" w:rsidRDefault="00654F6B" w:rsidP="006D18ED">
            <w:pPr>
              <w:pStyle w:val="143"/>
            </w:pPr>
          </w:p>
        </w:tc>
        <w:tc>
          <w:tcPr>
            <w:tcW w:w="850" w:type="dxa"/>
            <w:vMerge/>
            <w:shd w:val="clear" w:color="auto" w:fill="auto"/>
            <w:noWrap/>
            <w:vAlign w:val="center"/>
          </w:tcPr>
          <w:p w:rsidR="00654F6B" w:rsidRPr="006D18ED" w:rsidRDefault="00654F6B" w:rsidP="006D18ED">
            <w:pPr>
              <w:pStyle w:val="143"/>
            </w:pPr>
          </w:p>
        </w:tc>
        <w:tc>
          <w:tcPr>
            <w:tcW w:w="808" w:type="dxa"/>
            <w:shd w:val="clear" w:color="auto" w:fill="auto"/>
            <w:vAlign w:val="center"/>
          </w:tcPr>
          <w:p w:rsidR="00654F6B" w:rsidRPr="006D18ED" w:rsidRDefault="00654F6B" w:rsidP="006D18ED">
            <w:pPr>
              <w:pStyle w:val="143"/>
            </w:pPr>
            <w:r w:rsidRPr="006D18ED">
              <w:t>決算數</w:t>
            </w:r>
          </w:p>
        </w:tc>
        <w:tc>
          <w:tcPr>
            <w:tcW w:w="878" w:type="dxa"/>
            <w:shd w:val="clear" w:color="auto" w:fill="auto"/>
            <w:noWrap/>
            <w:vAlign w:val="center"/>
          </w:tcPr>
          <w:p w:rsidR="00654F6B" w:rsidRPr="006D18ED" w:rsidRDefault="00654F6B" w:rsidP="00654F6B">
            <w:pPr>
              <w:pStyle w:val="143"/>
              <w:jc w:val="right"/>
            </w:pPr>
            <w:r w:rsidRPr="006D18ED">
              <w:t>27.11</w:t>
            </w:r>
          </w:p>
        </w:tc>
        <w:tc>
          <w:tcPr>
            <w:tcW w:w="879" w:type="dxa"/>
            <w:shd w:val="clear" w:color="auto" w:fill="auto"/>
            <w:vAlign w:val="center"/>
          </w:tcPr>
          <w:p w:rsidR="00654F6B" w:rsidRPr="006D18ED" w:rsidRDefault="00654F6B" w:rsidP="00654F6B">
            <w:pPr>
              <w:pStyle w:val="143"/>
              <w:jc w:val="right"/>
            </w:pPr>
            <w:r w:rsidRPr="006D18ED">
              <w:t>27.22</w:t>
            </w:r>
          </w:p>
        </w:tc>
        <w:tc>
          <w:tcPr>
            <w:tcW w:w="879" w:type="dxa"/>
            <w:shd w:val="clear" w:color="auto" w:fill="auto"/>
            <w:vAlign w:val="center"/>
          </w:tcPr>
          <w:p w:rsidR="00654F6B" w:rsidRPr="006D18ED" w:rsidRDefault="00654F6B" w:rsidP="00654F6B">
            <w:pPr>
              <w:pStyle w:val="143"/>
              <w:jc w:val="right"/>
            </w:pPr>
            <w:r w:rsidRPr="006D18ED">
              <w:t>27.97</w:t>
            </w:r>
          </w:p>
        </w:tc>
        <w:tc>
          <w:tcPr>
            <w:tcW w:w="879" w:type="dxa"/>
            <w:shd w:val="clear" w:color="auto" w:fill="auto"/>
            <w:vAlign w:val="center"/>
          </w:tcPr>
          <w:p w:rsidR="00654F6B" w:rsidRPr="006D18ED" w:rsidRDefault="00654F6B" w:rsidP="00654F6B">
            <w:pPr>
              <w:pStyle w:val="143"/>
              <w:jc w:val="right"/>
            </w:pPr>
            <w:r w:rsidRPr="006D18ED">
              <w:t>28.61</w:t>
            </w:r>
          </w:p>
        </w:tc>
        <w:tc>
          <w:tcPr>
            <w:tcW w:w="879" w:type="dxa"/>
            <w:shd w:val="clear" w:color="auto" w:fill="auto"/>
            <w:vAlign w:val="center"/>
          </w:tcPr>
          <w:p w:rsidR="00654F6B" w:rsidRPr="006D18ED" w:rsidRDefault="00654F6B" w:rsidP="00654F6B">
            <w:pPr>
              <w:pStyle w:val="143"/>
              <w:jc w:val="right"/>
            </w:pPr>
            <w:r w:rsidRPr="006D18ED">
              <w:t>-</w:t>
            </w:r>
          </w:p>
        </w:tc>
      </w:tr>
      <w:tr w:rsidR="00654F6B" w:rsidRPr="006D18ED" w:rsidTr="00A31F3F">
        <w:trPr>
          <w:trHeight w:val="141"/>
        </w:trPr>
        <w:tc>
          <w:tcPr>
            <w:tcW w:w="1985" w:type="dxa"/>
            <w:vMerge w:val="restart"/>
            <w:shd w:val="clear" w:color="auto" w:fill="auto"/>
            <w:noWrap/>
            <w:vAlign w:val="center"/>
            <w:hideMark/>
          </w:tcPr>
          <w:p w:rsidR="00654F6B" w:rsidRPr="006D18ED" w:rsidRDefault="00654F6B" w:rsidP="006D18ED">
            <w:pPr>
              <w:pStyle w:val="143"/>
            </w:pPr>
            <w:r w:rsidRPr="006D18ED">
              <w:t>全民健康保險急診品質提升方案</w:t>
            </w:r>
          </w:p>
        </w:tc>
        <w:tc>
          <w:tcPr>
            <w:tcW w:w="850" w:type="dxa"/>
            <w:vMerge w:val="restart"/>
            <w:shd w:val="clear" w:color="auto" w:fill="auto"/>
            <w:noWrap/>
            <w:vAlign w:val="center"/>
            <w:hideMark/>
          </w:tcPr>
          <w:p w:rsidR="00654F6B" w:rsidRPr="006D18ED" w:rsidRDefault="00654F6B" w:rsidP="006D18ED">
            <w:pPr>
              <w:pStyle w:val="143"/>
            </w:pPr>
            <w:r w:rsidRPr="006D18ED">
              <w:rPr>
                <w:rFonts w:hint="eastAsia"/>
              </w:rPr>
              <w:t>健保基金</w:t>
            </w:r>
          </w:p>
        </w:tc>
        <w:tc>
          <w:tcPr>
            <w:tcW w:w="808" w:type="dxa"/>
            <w:shd w:val="clear" w:color="auto" w:fill="auto"/>
            <w:vAlign w:val="center"/>
          </w:tcPr>
          <w:p w:rsidR="00654F6B" w:rsidRPr="006D18ED" w:rsidRDefault="00654F6B" w:rsidP="006D18ED">
            <w:pPr>
              <w:pStyle w:val="143"/>
            </w:pPr>
            <w:r w:rsidRPr="006D18ED">
              <w:rPr>
                <w:rFonts w:hint="eastAsia"/>
              </w:rPr>
              <w:t>預算數</w:t>
            </w:r>
          </w:p>
        </w:tc>
        <w:tc>
          <w:tcPr>
            <w:tcW w:w="878" w:type="dxa"/>
            <w:shd w:val="clear" w:color="auto" w:fill="auto"/>
            <w:noWrap/>
            <w:vAlign w:val="center"/>
            <w:hideMark/>
          </w:tcPr>
          <w:p w:rsidR="00654F6B" w:rsidRPr="006D18ED" w:rsidRDefault="00654F6B" w:rsidP="00654F6B">
            <w:pPr>
              <w:pStyle w:val="143"/>
              <w:jc w:val="right"/>
            </w:pPr>
            <w:r w:rsidRPr="006D18ED">
              <w:t>246</w:t>
            </w:r>
            <w:r w:rsidR="00EB76B9">
              <w:t>.00</w:t>
            </w:r>
          </w:p>
        </w:tc>
        <w:tc>
          <w:tcPr>
            <w:tcW w:w="879" w:type="dxa"/>
            <w:shd w:val="clear" w:color="auto" w:fill="auto"/>
            <w:vAlign w:val="center"/>
          </w:tcPr>
          <w:p w:rsidR="00654F6B" w:rsidRPr="006D18ED" w:rsidRDefault="00654F6B" w:rsidP="00654F6B">
            <w:pPr>
              <w:pStyle w:val="143"/>
              <w:jc w:val="right"/>
            </w:pPr>
            <w:r w:rsidRPr="006D18ED">
              <w:t>300</w:t>
            </w:r>
            <w:r w:rsidR="00EB76B9">
              <w:t>.00</w:t>
            </w:r>
          </w:p>
        </w:tc>
        <w:tc>
          <w:tcPr>
            <w:tcW w:w="879" w:type="dxa"/>
            <w:shd w:val="clear" w:color="auto" w:fill="auto"/>
            <w:vAlign w:val="center"/>
          </w:tcPr>
          <w:p w:rsidR="00654F6B" w:rsidRPr="006D18ED" w:rsidRDefault="00654F6B" w:rsidP="00654F6B">
            <w:pPr>
              <w:pStyle w:val="143"/>
              <w:jc w:val="right"/>
            </w:pPr>
            <w:r w:rsidRPr="006D18ED">
              <w:t>300</w:t>
            </w:r>
            <w:r w:rsidR="00EB76B9">
              <w:t>.00</w:t>
            </w:r>
          </w:p>
        </w:tc>
        <w:tc>
          <w:tcPr>
            <w:tcW w:w="879" w:type="dxa"/>
            <w:shd w:val="clear" w:color="auto" w:fill="auto"/>
            <w:vAlign w:val="center"/>
          </w:tcPr>
          <w:p w:rsidR="00654F6B" w:rsidRPr="006D18ED" w:rsidRDefault="00654F6B" w:rsidP="00654F6B">
            <w:pPr>
              <w:pStyle w:val="143"/>
              <w:jc w:val="right"/>
            </w:pPr>
            <w:r w:rsidRPr="006D18ED">
              <w:t>300</w:t>
            </w:r>
            <w:r w:rsidR="00EB76B9">
              <w:t>.00</w:t>
            </w:r>
          </w:p>
        </w:tc>
        <w:tc>
          <w:tcPr>
            <w:tcW w:w="879" w:type="dxa"/>
            <w:shd w:val="clear" w:color="auto" w:fill="auto"/>
            <w:vAlign w:val="center"/>
          </w:tcPr>
          <w:p w:rsidR="00654F6B" w:rsidRPr="006D18ED" w:rsidRDefault="00654F6B" w:rsidP="00654F6B">
            <w:pPr>
              <w:pStyle w:val="143"/>
              <w:jc w:val="right"/>
            </w:pPr>
            <w:r w:rsidRPr="006D18ED">
              <w:t>300</w:t>
            </w:r>
            <w:r w:rsidR="00EB76B9">
              <w:t>.00</w:t>
            </w:r>
          </w:p>
        </w:tc>
      </w:tr>
      <w:tr w:rsidR="00654F6B" w:rsidRPr="006D18ED" w:rsidTr="00A31F3F">
        <w:trPr>
          <w:trHeight w:val="141"/>
        </w:trPr>
        <w:tc>
          <w:tcPr>
            <w:tcW w:w="1985" w:type="dxa"/>
            <w:vMerge/>
            <w:shd w:val="clear" w:color="auto" w:fill="auto"/>
            <w:noWrap/>
            <w:vAlign w:val="center"/>
          </w:tcPr>
          <w:p w:rsidR="00654F6B" w:rsidRPr="006D18ED" w:rsidRDefault="00654F6B" w:rsidP="006D18ED">
            <w:pPr>
              <w:pStyle w:val="143"/>
            </w:pPr>
          </w:p>
        </w:tc>
        <w:tc>
          <w:tcPr>
            <w:tcW w:w="850" w:type="dxa"/>
            <w:vMerge/>
            <w:shd w:val="clear" w:color="auto" w:fill="auto"/>
            <w:noWrap/>
            <w:vAlign w:val="center"/>
          </w:tcPr>
          <w:p w:rsidR="00654F6B" w:rsidRPr="006D18ED" w:rsidRDefault="00654F6B" w:rsidP="006D18ED">
            <w:pPr>
              <w:pStyle w:val="143"/>
            </w:pPr>
          </w:p>
        </w:tc>
        <w:tc>
          <w:tcPr>
            <w:tcW w:w="808" w:type="dxa"/>
            <w:shd w:val="clear" w:color="auto" w:fill="auto"/>
            <w:vAlign w:val="center"/>
          </w:tcPr>
          <w:p w:rsidR="00654F6B" w:rsidRPr="006D18ED" w:rsidRDefault="00654F6B" w:rsidP="006D18ED">
            <w:pPr>
              <w:pStyle w:val="143"/>
            </w:pPr>
            <w:r w:rsidRPr="006D18ED">
              <w:rPr>
                <w:rFonts w:hint="eastAsia"/>
              </w:rPr>
              <w:t>決算數</w:t>
            </w:r>
          </w:p>
        </w:tc>
        <w:tc>
          <w:tcPr>
            <w:tcW w:w="878" w:type="dxa"/>
            <w:shd w:val="clear" w:color="auto" w:fill="auto"/>
            <w:noWrap/>
            <w:vAlign w:val="center"/>
          </w:tcPr>
          <w:p w:rsidR="00654F6B" w:rsidRPr="006D18ED" w:rsidRDefault="00654F6B" w:rsidP="00654F6B">
            <w:pPr>
              <w:pStyle w:val="143"/>
              <w:jc w:val="right"/>
            </w:pPr>
            <w:r w:rsidRPr="006D18ED">
              <w:t>178.4</w:t>
            </w:r>
            <w:r w:rsidR="00EB76B9">
              <w:t>0</w:t>
            </w:r>
          </w:p>
        </w:tc>
        <w:tc>
          <w:tcPr>
            <w:tcW w:w="879" w:type="dxa"/>
            <w:shd w:val="clear" w:color="auto" w:fill="auto"/>
            <w:vAlign w:val="center"/>
          </w:tcPr>
          <w:p w:rsidR="00654F6B" w:rsidRPr="006D18ED" w:rsidRDefault="00654F6B" w:rsidP="00654F6B">
            <w:pPr>
              <w:pStyle w:val="143"/>
              <w:jc w:val="right"/>
            </w:pPr>
            <w:r w:rsidRPr="006D18ED">
              <w:t>300</w:t>
            </w:r>
            <w:r w:rsidR="00EB76B9">
              <w:t>.00</w:t>
            </w:r>
          </w:p>
        </w:tc>
        <w:tc>
          <w:tcPr>
            <w:tcW w:w="879" w:type="dxa"/>
            <w:shd w:val="clear" w:color="auto" w:fill="auto"/>
            <w:vAlign w:val="center"/>
          </w:tcPr>
          <w:p w:rsidR="00654F6B" w:rsidRPr="006D18ED" w:rsidRDefault="00654F6B" w:rsidP="00654F6B">
            <w:pPr>
              <w:pStyle w:val="143"/>
              <w:jc w:val="right"/>
            </w:pPr>
            <w:r w:rsidRPr="006D18ED">
              <w:t>300</w:t>
            </w:r>
            <w:r w:rsidR="00EB76B9">
              <w:t>.00</w:t>
            </w:r>
          </w:p>
        </w:tc>
        <w:tc>
          <w:tcPr>
            <w:tcW w:w="879" w:type="dxa"/>
            <w:shd w:val="clear" w:color="auto" w:fill="auto"/>
            <w:vAlign w:val="center"/>
          </w:tcPr>
          <w:p w:rsidR="00654F6B" w:rsidRPr="006D18ED" w:rsidRDefault="00654F6B" w:rsidP="00654F6B">
            <w:pPr>
              <w:pStyle w:val="143"/>
              <w:jc w:val="right"/>
            </w:pPr>
            <w:r w:rsidRPr="006D18ED">
              <w:t>300</w:t>
            </w:r>
            <w:r w:rsidR="00EB76B9">
              <w:t>.00</w:t>
            </w:r>
          </w:p>
        </w:tc>
        <w:tc>
          <w:tcPr>
            <w:tcW w:w="879" w:type="dxa"/>
            <w:shd w:val="clear" w:color="auto" w:fill="auto"/>
            <w:vAlign w:val="center"/>
          </w:tcPr>
          <w:p w:rsidR="00654F6B" w:rsidRPr="006D18ED" w:rsidRDefault="00654F6B" w:rsidP="00654F6B">
            <w:pPr>
              <w:pStyle w:val="143"/>
              <w:jc w:val="right"/>
            </w:pPr>
            <w:r w:rsidRPr="006D18ED">
              <w:t>-</w:t>
            </w:r>
          </w:p>
        </w:tc>
      </w:tr>
      <w:tr w:rsidR="00654F6B" w:rsidRPr="006D18ED" w:rsidTr="00A31F3F">
        <w:trPr>
          <w:trHeight w:val="141"/>
        </w:trPr>
        <w:tc>
          <w:tcPr>
            <w:tcW w:w="2835" w:type="dxa"/>
            <w:gridSpan w:val="2"/>
            <w:vMerge w:val="restart"/>
            <w:shd w:val="clear" w:color="auto" w:fill="auto"/>
            <w:noWrap/>
            <w:vAlign w:val="center"/>
          </w:tcPr>
          <w:p w:rsidR="00654F6B" w:rsidRPr="006D18ED" w:rsidRDefault="00654F6B" w:rsidP="00CC28B4">
            <w:pPr>
              <w:pStyle w:val="143"/>
              <w:jc w:val="center"/>
            </w:pPr>
            <w:r>
              <w:rPr>
                <w:rFonts w:hint="eastAsia"/>
              </w:rPr>
              <w:t>小計</w:t>
            </w:r>
          </w:p>
        </w:tc>
        <w:tc>
          <w:tcPr>
            <w:tcW w:w="808" w:type="dxa"/>
            <w:shd w:val="clear" w:color="auto" w:fill="auto"/>
            <w:vAlign w:val="center"/>
          </w:tcPr>
          <w:p w:rsidR="00654F6B" w:rsidRPr="006D18ED" w:rsidRDefault="00654F6B" w:rsidP="006D18ED">
            <w:pPr>
              <w:pStyle w:val="143"/>
              <w:rPr>
                <w:rFonts w:hint="eastAsia"/>
              </w:rPr>
            </w:pPr>
            <w:r w:rsidRPr="006D18ED">
              <w:t>預算數</w:t>
            </w:r>
          </w:p>
        </w:tc>
        <w:tc>
          <w:tcPr>
            <w:tcW w:w="878" w:type="dxa"/>
            <w:shd w:val="clear" w:color="auto" w:fill="auto"/>
            <w:noWrap/>
            <w:vAlign w:val="center"/>
          </w:tcPr>
          <w:p w:rsidR="00654F6B" w:rsidRPr="006D18ED" w:rsidRDefault="00654F6B" w:rsidP="00654F6B">
            <w:pPr>
              <w:pStyle w:val="143"/>
              <w:jc w:val="right"/>
            </w:pPr>
            <w:r>
              <w:rPr>
                <w:rFonts w:hint="eastAsia"/>
              </w:rPr>
              <w:t>273</w:t>
            </w:r>
            <w:r w:rsidR="00EB76B9">
              <w:t>.00</w:t>
            </w:r>
          </w:p>
        </w:tc>
        <w:tc>
          <w:tcPr>
            <w:tcW w:w="879" w:type="dxa"/>
            <w:shd w:val="clear" w:color="auto" w:fill="auto"/>
            <w:vAlign w:val="center"/>
          </w:tcPr>
          <w:p w:rsidR="00654F6B" w:rsidRPr="006D18ED" w:rsidRDefault="00654F6B" w:rsidP="00654F6B">
            <w:pPr>
              <w:pStyle w:val="143"/>
              <w:jc w:val="right"/>
            </w:pPr>
            <w:r>
              <w:rPr>
                <w:rFonts w:hint="eastAsia"/>
              </w:rPr>
              <w:t>328</w:t>
            </w:r>
            <w:r w:rsidR="00EB76B9">
              <w:t>.00</w:t>
            </w:r>
          </w:p>
        </w:tc>
        <w:tc>
          <w:tcPr>
            <w:tcW w:w="879" w:type="dxa"/>
            <w:shd w:val="clear" w:color="auto" w:fill="auto"/>
            <w:vAlign w:val="center"/>
          </w:tcPr>
          <w:p w:rsidR="00654F6B" w:rsidRPr="006D18ED" w:rsidRDefault="00654F6B" w:rsidP="00654F6B">
            <w:pPr>
              <w:pStyle w:val="143"/>
              <w:jc w:val="right"/>
            </w:pPr>
            <w:r>
              <w:rPr>
                <w:rFonts w:hint="eastAsia"/>
              </w:rPr>
              <w:t>328</w:t>
            </w:r>
            <w:r w:rsidR="00EB76B9">
              <w:t>.00</w:t>
            </w:r>
          </w:p>
        </w:tc>
        <w:tc>
          <w:tcPr>
            <w:tcW w:w="879" w:type="dxa"/>
            <w:shd w:val="clear" w:color="auto" w:fill="auto"/>
            <w:vAlign w:val="center"/>
          </w:tcPr>
          <w:p w:rsidR="00654F6B" w:rsidRPr="006D18ED" w:rsidRDefault="00654F6B" w:rsidP="00654F6B">
            <w:pPr>
              <w:pStyle w:val="143"/>
              <w:jc w:val="right"/>
            </w:pPr>
            <w:r>
              <w:rPr>
                <w:rFonts w:hint="eastAsia"/>
              </w:rPr>
              <w:t>328</w:t>
            </w:r>
            <w:r w:rsidR="00EB76B9">
              <w:t>.00</w:t>
            </w:r>
          </w:p>
        </w:tc>
        <w:tc>
          <w:tcPr>
            <w:tcW w:w="879" w:type="dxa"/>
            <w:shd w:val="clear" w:color="auto" w:fill="auto"/>
            <w:vAlign w:val="center"/>
          </w:tcPr>
          <w:p w:rsidR="00654F6B" w:rsidRPr="006D18ED" w:rsidRDefault="00654F6B" w:rsidP="00654F6B">
            <w:pPr>
              <w:pStyle w:val="143"/>
              <w:jc w:val="right"/>
            </w:pPr>
            <w:r>
              <w:rPr>
                <w:rFonts w:hint="eastAsia"/>
              </w:rPr>
              <w:t>328</w:t>
            </w:r>
            <w:r w:rsidR="00EB76B9">
              <w:t>.00</w:t>
            </w:r>
          </w:p>
        </w:tc>
      </w:tr>
      <w:tr w:rsidR="00654F6B" w:rsidRPr="006D18ED" w:rsidTr="00A31F3F">
        <w:trPr>
          <w:trHeight w:val="141"/>
        </w:trPr>
        <w:tc>
          <w:tcPr>
            <w:tcW w:w="2835" w:type="dxa"/>
            <w:gridSpan w:val="2"/>
            <w:vMerge/>
            <w:shd w:val="clear" w:color="auto" w:fill="auto"/>
            <w:noWrap/>
            <w:vAlign w:val="center"/>
          </w:tcPr>
          <w:p w:rsidR="00654F6B" w:rsidRPr="006D18ED" w:rsidRDefault="00654F6B" w:rsidP="006D18ED">
            <w:pPr>
              <w:pStyle w:val="143"/>
            </w:pPr>
          </w:p>
        </w:tc>
        <w:tc>
          <w:tcPr>
            <w:tcW w:w="808" w:type="dxa"/>
            <w:shd w:val="clear" w:color="auto" w:fill="auto"/>
            <w:vAlign w:val="center"/>
          </w:tcPr>
          <w:p w:rsidR="00654F6B" w:rsidRPr="006D18ED" w:rsidRDefault="00654F6B" w:rsidP="006D18ED">
            <w:pPr>
              <w:pStyle w:val="143"/>
              <w:rPr>
                <w:rFonts w:hint="eastAsia"/>
              </w:rPr>
            </w:pPr>
            <w:r w:rsidRPr="006D18ED">
              <w:rPr>
                <w:rFonts w:hint="eastAsia"/>
              </w:rPr>
              <w:t>決算數</w:t>
            </w:r>
          </w:p>
        </w:tc>
        <w:tc>
          <w:tcPr>
            <w:tcW w:w="878" w:type="dxa"/>
            <w:shd w:val="clear" w:color="auto" w:fill="auto"/>
            <w:noWrap/>
            <w:vAlign w:val="center"/>
          </w:tcPr>
          <w:p w:rsidR="00654F6B" w:rsidRPr="006D18ED" w:rsidRDefault="00654F6B" w:rsidP="00654F6B">
            <w:pPr>
              <w:pStyle w:val="143"/>
              <w:jc w:val="right"/>
            </w:pPr>
            <w:r>
              <w:rPr>
                <w:rFonts w:hint="eastAsia"/>
              </w:rPr>
              <w:t>205</w:t>
            </w:r>
            <w:r w:rsidRPr="006D18ED">
              <w:t>.</w:t>
            </w:r>
            <w:r>
              <w:rPr>
                <w:rFonts w:hint="eastAsia"/>
              </w:rPr>
              <w:t>51</w:t>
            </w:r>
          </w:p>
        </w:tc>
        <w:tc>
          <w:tcPr>
            <w:tcW w:w="879" w:type="dxa"/>
            <w:shd w:val="clear" w:color="auto" w:fill="auto"/>
            <w:vAlign w:val="center"/>
          </w:tcPr>
          <w:p w:rsidR="00654F6B" w:rsidRPr="006D18ED" w:rsidRDefault="00654F6B" w:rsidP="00654F6B">
            <w:pPr>
              <w:pStyle w:val="143"/>
              <w:jc w:val="right"/>
            </w:pPr>
            <w:r>
              <w:rPr>
                <w:rFonts w:hint="eastAsia"/>
              </w:rPr>
              <w:t>327</w:t>
            </w:r>
            <w:r w:rsidRPr="00654F6B">
              <w:t>.</w:t>
            </w:r>
            <w:r>
              <w:rPr>
                <w:rFonts w:hint="eastAsia"/>
              </w:rPr>
              <w:t>22</w:t>
            </w:r>
          </w:p>
        </w:tc>
        <w:tc>
          <w:tcPr>
            <w:tcW w:w="879" w:type="dxa"/>
            <w:shd w:val="clear" w:color="auto" w:fill="auto"/>
            <w:vAlign w:val="center"/>
          </w:tcPr>
          <w:p w:rsidR="00654F6B" w:rsidRPr="006D18ED" w:rsidRDefault="00654F6B" w:rsidP="00654F6B">
            <w:pPr>
              <w:pStyle w:val="143"/>
              <w:jc w:val="right"/>
            </w:pPr>
            <w:r>
              <w:rPr>
                <w:rFonts w:hint="eastAsia"/>
              </w:rPr>
              <w:t>32</w:t>
            </w:r>
            <w:r w:rsidRPr="00654F6B">
              <w:t>7.</w:t>
            </w:r>
            <w:r>
              <w:rPr>
                <w:rFonts w:hint="eastAsia"/>
              </w:rPr>
              <w:t>97</w:t>
            </w:r>
          </w:p>
        </w:tc>
        <w:tc>
          <w:tcPr>
            <w:tcW w:w="879" w:type="dxa"/>
            <w:shd w:val="clear" w:color="auto" w:fill="auto"/>
            <w:vAlign w:val="center"/>
          </w:tcPr>
          <w:p w:rsidR="00654F6B" w:rsidRPr="006D18ED" w:rsidRDefault="00654F6B" w:rsidP="00654F6B">
            <w:pPr>
              <w:pStyle w:val="143"/>
              <w:jc w:val="right"/>
            </w:pPr>
            <w:r>
              <w:rPr>
                <w:rFonts w:hint="eastAsia"/>
              </w:rPr>
              <w:t>328</w:t>
            </w:r>
            <w:r w:rsidRPr="00654F6B">
              <w:t>.</w:t>
            </w:r>
            <w:r>
              <w:rPr>
                <w:rFonts w:hint="eastAsia"/>
              </w:rPr>
              <w:t>61</w:t>
            </w:r>
          </w:p>
        </w:tc>
        <w:tc>
          <w:tcPr>
            <w:tcW w:w="879" w:type="dxa"/>
            <w:shd w:val="clear" w:color="auto" w:fill="auto"/>
            <w:vAlign w:val="center"/>
          </w:tcPr>
          <w:p w:rsidR="00654F6B" w:rsidRPr="006D18ED" w:rsidRDefault="00654F6B" w:rsidP="00654F6B">
            <w:pPr>
              <w:pStyle w:val="143"/>
              <w:jc w:val="right"/>
            </w:pPr>
            <w:r w:rsidRPr="006D18ED">
              <w:t>-</w:t>
            </w:r>
          </w:p>
        </w:tc>
      </w:tr>
    </w:tbl>
    <w:p w:rsidR="006D18ED" w:rsidRDefault="006D18ED" w:rsidP="006D18ED">
      <w:pPr>
        <w:pStyle w:val="143"/>
        <w:ind w:left="1217" w:rightChars="200" w:right="567" w:hangingChars="500" w:hanging="1217"/>
        <w:rPr>
          <w:rFonts w:hAnsi="標楷體"/>
          <w:color w:val="000000"/>
        </w:rPr>
      </w:pPr>
      <w:r w:rsidRPr="00E73BC7">
        <w:rPr>
          <w:rFonts w:hAnsi="標楷體" w:hint="eastAsia"/>
          <w:szCs w:val="24"/>
        </w:rPr>
        <w:t xml:space="preserve"> 說    明:1.</w:t>
      </w:r>
      <w:r w:rsidRPr="00E73BC7">
        <w:rPr>
          <w:rFonts w:hAnsi="標楷體" w:hint="eastAsia"/>
          <w:color w:val="000000"/>
        </w:rPr>
        <w:t>112年度以前</w:t>
      </w:r>
      <w:r>
        <w:rPr>
          <w:rFonts w:hAnsi="標楷體" w:hint="eastAsia"/>
          <w:color w:val="000000"/>
        </w:rPr>
        <w:t>為</w:t>
      </w:r>
      <w:r w:rsidRPr="00E73BC7">
        <w:rPr>
          <w:rFonts w:hAnsi="標楷體" w:hint="eastAsia"/>
          <w:color w:val="000000"/>
        </w:rPr>
        <w:t>審定</w:t>
      </w:r>
      <w:r w:rsidR="00E60C68" w:rsidRPr="00E73BC7">
        <w:rPr>
          <w:rFonts w:hAnsi="標楷體" w:hint="eastAsia"/>
          <w:color w:val="000000"/>
        </w:rPr>
        <w:t>決算</w:t>
      </w:r>
      <w:r w:rsidRPr="00E73BC7">
        <w:rPr>
          <w:rFonts w:hAnsi="標楷體" w:hint="eastAsia"/>
          <w:color w:val="000000"/>
        </w:rPr>
        <w:t>數，113</w:t>
      </w:r>
      <w:r>
        <w:rPr>
          <w:rFonts w:hAnsi="標楷體" w:hint="eastAsia"/>
          <w:color w:val="000000"/>
        </w:rPr>
        <w:t>年度為自編決算數。</w:t>
      </w:r>
    </w:p>
    <w:p w:rsidR="006D18ED" w:rsidRPr="00E73BC7" w:rsidRDefault="006D18ED" w:rsidP="006D18ED">
      <w:pPr>
        <w:pStyle w:val="143"/>
        <w:ind w:left="1217" w:rightChars="200" w:right="567" w:hangingChars="500" w:hanging="1217"/>
        <w:rPr>
          <w:rFonts w:hAnsi="標楷體"/>
          <w:color w:val="000000"/>
        </w:rPr>
      </w:pPr>
      <w:r>
        <w:rPr>
          <w:rFonts w:hAnsi="標楷體" w:hint="eastAsia"/>
          <w:color w:val="000000"/>
        </w:rPr>
        <w:t xml:space="preserve">          2.11</w:t>
      </w:r>
      <w:r w:rsidR="001B3768">
        <w:rPr>
          <w:rFonts w:hAnsi="標楷體" w:hint="eastAsia"/>
          <w:color w:val="000000"/>
        </w:rPr>
        <w:t>3</w:t>
      </w:r>
      <w:r w:rsidRPr="00E73BC7">
        <w:rPr>
          <w:rFonts w:hAnsi="標楷體" w:hint="eastAsia"/>
          <w:color w:val="000000"/>
        </w:rPr>
        <w:t>年度</w:t>
      </w:r>
      <w:r w:rsidR="001B3768">
        <w:rPr>
          <w:rFonts w:hAnsi="標楷體" w:hint="eastAsia"/>
          <w:color w:val="000000"/>
        </w:rPr>
        <w:t>以前</w:t>
      </w:r>
      <w:r w:rsidR="00AA0444">
        <w:rPr>
          <w:rFonts w:hAnsi="標楷體" w:hint="eastAsia"/>
          <w:color w:val="000000"/>
        </w:rPr>
        <w:t>為</w:t>
      </w:r>
      <w:r w:rsidR="001B3768">
        <w:rPr>
          <w:rFonts w:hAnsi="標楷體" w:hint="eastAsia"/>
          <w:color w:val="000000"/>
        </w:rPr>
        <w:t>法定預算數、114年度為預算案數</w:t>
      </w:r>
      <w:r w:rsidRPr="00E73BC7">
        <w:rPr>
          <w:rFonts w:hAnsi="標楷體" w:hint="eastAsia"/>
          <w:color w:val="000000"/>
        </w:rPr>
        <w:t>。</w:t>
      </w:r>
    </w:p>
    <w:p w:rsidR="006D18ED" w:rsidRDefault="006D18ED" w:rsidP="00B57843">
      <w:pPr>
        <w:spacing w:line="280" w:lineRule="exact"/>
        <w:ind w:leftChars="210" w:left="1447" w:rightChars="200" w:right="567" w:hangingChars="350" w:hanging="852"/>
        <w:rPr>
          <w:rFonts w:hAnsi="標楷體"/>
          <w:color w:val="000000"/>
          <w:sz w:val="24"/>
          <w:szCs w:val="24"/>
          <w:lang w:val="x-none"/>
        </w:rPr>
      </w:pPr>
      <w:r w:rsidRPr="00E73BC7">
        <w:rPr>
          <w:rFonts w:hAnsi="標楷體" w:hint="eastAsia"/>
          <w:color w:val="000000"/>
          <w:sz w:val="24"/>
        </w:rPr>
        <w:t xml:space="preserve">    </w:t>
      </w:r>
      <w:r w:rsidR="00AA0444">
        <w:rPr>
          <w:rFonts w:hAnsi="標楷體" w:hint="eastAsia"/>
          <w:color w:val="000000"/>
          <w:sz w:val="24"/>
        </w:rPr>
        <w:t xml:space="preserve"> </w:t>
      </w:r>
      <w:r w:rsidRPr="00E73BC7">
        <w:rPr>
          <w:rFonts w:hAnsi="標楷體"/>
          <w:color w:val="000000"/>
          <w:sz w:val="24"/>
        </w:rPr>
        <w:t>3</w:t>
      </w:r>
      <w:r w:rsidRPr="00E73BC7">
        <w:rPr>
          <w:rFonts w:hAnsi="標楷體" w:hint="eastAsia"/>
          <w:color w:val="000000"/>
          <w:sz w:val="24"/>
        </w:rPr>
        <w:t>.</w:t>
      </w:r>
      <w:r w:rsidR="00061A96">
        <w:rPr>
          <w:rFonts w:hAnsi="標楷體" w:hint="eastAsia"/>
          <w:color w:val="000000"/>
          <w:sz w:val="24"/>
        </w:rPr>
        <w:t>「</w:t>
      </w:r>
      <w:r w:rsidRPr="00F62089">
        <w:rPr>
          <w:rFonts w:hAnsi="標楷體" w:hint="eastAsia"/>
          <w:color w:val="000000"/>
          <w:sz w:val="24"/>
        </w:rPr>
        <w:t>全民健康保險急診品質提升方案</w:t>
      </w:r>
      <w:r w:rsidR="00061A96">
        <w:rPr>
          <w:rFonts w:hAnsi="標楷體" w:hint="eastAsia"/>
          <w:color w:val="000000"/>
          <w:sz w:val="24"/>
        </w:rPr>
        <w:t>」</w:t>
      </w:r>
      <w:r w:rsidRPr="00F62089">
        <w:rPr>
          <w:rFonts w:hAnsi="標楷體" w:hint="eastAsia"/>
          <w:color w:val="000000"/>
          <w:sz w:val="24"/>
        </w:rPr>
        <w:t>110年</w:t>
      </w:r>
      <w:r w:rsidR="00B57843" w:rsidRPr="00F62089">
        <w:rPr>
          <w:rFonts w:hAnsi="標楷體" w:hint="eastAsia"/>
          <w:color w:val="000000"/>
          <w:sz w:val="24"/>
        </w:rPr>
        <w:t>度</w:t>
      </w:r>
      <w:r w:rsidRPr="00F62089">
        <w:rPr>
          <w:rFonts w:hAnsi="標楷體" w:hint="eastAsia"/>
          <w:color w:val="000000"/>
          <w:sz w:val="24"/>
        </w:rPr>
        <w:t>因COVID-19疫情，故預算執行率為72%。</w:t>
      </w:r>
    </w:p>
    <w:p w:rsidR="00FB6032" w:rsidRDefault="00AA0444" w:rsidP="00B57843">
      <w:pPr>
        <w:spacing w:line="280" w:lineRule="exact"/>
        <w:ind w:leftChars="0" w:left="0" w:rightChars="200" w:right="567" w:firstLineChars="0" w:firstLine="0"/>
      </w:pPr>
      <w:r>
        <w:rPr>
          <w:rFonts w:hAnsi="標楷體" w:hint="eastAsia"/>
          <w:color w:val="000000"/>
          <w:sz w:val="24"/>
          <w:szCs w:val="24"/>
          <w:lang w:val="x-none"/>
        </w:rPr>
        <w:t xml:space="preserve"> </w:t>
      </w:r>
      <w:r w:rsidR="006D18ED">
        <w:rPr>
          <w:rFonts w:hAnsi="標楷體" w:hint="eastAsia"/>
          <w:color w:val="000000"/>
          <w:sz w:val="24"/>
          <w:szCs w:val="24"/>
          <w:lang w:val="x-none"/>
        </w:rPr>
        <w:t>資料來源</w:t>
      </w:r>
      <w:r w:rsidR="006D18ED" w:rsidRPr="00BC1C9B">
        <w:rPr>
          <w:rFonts w:hAnsi="標楷體" w:hint="eastAsia"/>
          <w:sz w:val="24"/>
          <w:szCs w:val="24"/>
        </w:rPr>
        <w:t>:</w:t>
      </w:r>
      <w:r w:rsidR="006D18ED">
        <w:rPr>
          <w:rFonts w:hAnsi="標楷體" w:hint="eastAsia"/>
          <w:sz w:val="24"/>
          <w:szCs w:val="24"/>
        </w:rPr>
        <w:t>衛福部提供。</w:t>
      </w:r>
    </w:p>
    <w:p w:rsidR="008309B4" w:rsidRPr="00F67957" w:rsidRDefault="00D15195" w:rsidP="008309B4">
      <w:pPr>
        <w:pStyle w:val="a4"/>
        <w:ind w:left="851" w:hanging="284"/>
        <w:rPr>
          <w:b/>
        </w:rPr>
      </w:pPr>
      <w:r>
        <w:rPr>
          <w:rFonts w:hint="eastAsia"/>
          <w:b/>
        </w:rPr>
        <w:t>(二)</w:t>
      </w:r>
      <w:r w:rsidR="005D2A3F" w:rsidRPr="005D2A3F">
        <w:rPr>
          <w:rFonts w:hint="eastAsia"/>
          <w:b/>
        </w:rPr>
        <w:t>「</w:t>
      </w:r>
      <w:r w:rsidR="00734C83" w:rsidRPr="00734C83">
        <w:rPr>
          <w:rFonts w:hint="eastAsia"/>
          <w:b/>
        </w:rPr>
        <w:t>全民健康保險急診品質提升方案」</w:t>
      </w:r>
      <w:r w:rsidR="00E6048A">
        <w:rPr>
          <w:rFonts w:hint="eastAsia"/>
          <w:b/>
        </w:rPr>
        <w:t>之</w:t>
      </w:r>
      <w:r w:rsidR="005D2A3F">
        <w:rPr>
          <w:rFonts w:hint="eastAsia"/>
          <w:b/>
        </w:rPr>
        <w:t>績效指標，</w:t>
      </w:r>
      <w:r w:rsidR="00E6048A" w:rsidRPr="00E6048A">
        <w:rPr>
          <w:rFonts w:hint="eastAsia"/>
          <w:b/>
        </w:rPr>
        <w:t>114年</w:t>
      </w:r>
      <w:r w:rsidR="00E6048A">
        <w:rPr>
          <w:rFonts w:hint="eastAsia"/>
          <w:b/>
        </w:rPr>
        <w:t>度</w:t>
      </w:r>
      <w:r w:rsidR="00E6048A" w:rsidRPr="00E6048A">
        <w:rPr>
          <w:rFonts w:hint="eastAsia"/>
          <w:b/>
        </w:rPr>
        <w:t>第1季</w:t>
      </w:r>
      <w:r w:rsidR="00E6048A">
        <w:rPr>
          <w:rFonts w:hint="eastAsia"/>
          <w:b/>
        </w:rPr>
        <w:t>表現劣於</w:t>
      </w:r>
      <w:r w:rsidR="005D2A3F">
        <w:rPr>
          <w:rFonts w:hint="eastAsia"/>
          <w:b/>
        </w:rPr>
        <w:t>11</w:t>
      </w:r>
      <w:r w:rsidR="00E6048A">
        <w:rPr>
          <w:rFonts w:hint="eastAsia"/>
          <w:b/>
        </w:rPr>
        <w:t>1</w:t>
      </w:r>
      <w:r w:rsidR="005D2A3F">
        <w:rPr>
          <w:rFonts w:hint="eastAsia"/>
          <w:b/>
        </w:rPr>
        <w:t>年度</w:t>
      </w:r>
    </w:p>
    <w:p w:rsidR="00BA3243" w:rsidRDefault="000024F2" w:rsidP="00C414F9">
      <w:pPr>
        <w:pStyle w:val="22"/>
        <w:ind w:left="850" w:firstLine="567"/>
      </w:pPr>
      <w:r w:rsidRPr="000024F2">
        <w:rPr>
          <w:rFonts w:hint="eastAsia"/>
        </w:rPr>
        <w:t>「提升急重症及加護病房轉診品質計畫」</w:t>
      </w:r>
      <w:r w:rsidR="00DB78E1">
        <w:rPr>
          <w:rFonts w:hint="eastAsia"/>
        </w:rPr>
        <w:t>績效指標</w:t>
      </w:r>
      <w:r w:rsidR="00560BBB">
        <w:rPr>
          <w:rFonts w:hint="eastAsia"/>
        </w:rPr>
        <w:t>計有</w:t>
      </w:r>
      <w:r w:rsidR="009F209E">
        <w:rPr>
          <w:rFonts w:hint="eastAsia"/>
        </w:rPr>
        <w:t>3項，其中</w:t>
      </w:r>
      <w:r w:rsidR="00560BBB" w:rsidRPr="000024F2">
        <w:rPr>
          <w:rFonts w:hint="eastAsia"/>
        </w:rPr>
        <w:t>急性腦中風</w:t>
      </w:r>
      <w:r w:rsidR="009F209E">
        <w:rPr>
          <w:rFonts w:hint="eastAsia"/>
        </w:rPr>
        <w:t>與</w:t>
      </w:r>
      <w:r w:rsidR="00560BBB" w:rsidRPr="000024F2">
        <w:rPr>
          <w:rFonts w:hint="eastAsia"/>
        </w:rPr>
        <w:t>急性冠心症</w:t>
      </w:r>
      <w:r w:rsidR="00560BBB">
        <w:rPr>
          <w:rFonts w:hint="eastAsia"/>
        </w:rPr>
        <w:t>之</w:t>
      </w:r>
      <w:r w:rsidR="00560BBB" w:rsidRPr="007F16B4">
        <w:rPr>
          <w:rFonts w:hint="eastAsia"/>
        </w:rPr>
        <w:t>轉診快速通道使用率</w:t>
      </w:r>
      <w:r w:rsidR="00560BBB">
        <w:rPr>
          <w:rFonts w:hint="eastAsia"/>
        </w:rPr>
        <w:t>，</w:t>
      </w:r>
      <w:r w:rsidR="007F16B4">
        <w:rPr>
          <w:rFonts w:hint="eastAsia"/>
        </w:rPr>
        <w:t>113年度</w:t>
      </w:r>
      <w:r w:rsidR="00B34DB7">
        <w:rPr>
          <w:rFonts w:hint="eastAsia"/>
        </w:rPr>
        <w:t>實際值</w:t>
      </w:r>
      <w:r w:rsidR="009F209E">
        <w:rPr>
          <w:rFonts w:hint="eastAsia"/>
        </w:rPr>
        <w:t>各為</w:t>
      </w:r>
      <w:r w:rsidR="00DB78E1">
        <w:rPr>
          <w:rFonts w:hint="eastAsia"/>
        </w:rPr>
        <w:t>97%、95%</w:t>
      </w:r>
      <w:r w:rsidR="00560BBB">
        <w:rPr>
          <w:rFonts w:hint="eastAsia"/>
        </w:rPr>
        <w:t>，</w:t>
      </w:r>
      <w:r w:rsidR="007F16B4">
        <w:rPr>
          <w:rFonts w:hint="eastAsia"/>
        </w:rPr>
        <w:t>高於112年度</w:t>
      </w:r>
      <w:r w:rsidR="00DB78E1">
        <w:rPr>
          <w:rFonts w:hint="eastAsia"/>
        </w:rPr>
        <w:t>之84%與84%(詳表</w:t>
      </w:r>
      <w:r w:rsidR="00510894">
        <w:rPr>
          <w:rFonts w:hint="eastAsia"/>
        </w:rPr>
        <w:t>2</w:t>
      </w:r>
      <w:r w:rsidR="00DB78E1">
        <w:t>-</w:t>
      </w:r>
      <w:r w:rsidR="00510894">
        <w:t>3</w:t>
      </w:r>
      <w:r w:rsidR="00DB78E1">
        <w:t>-</w:t>
      </w:r>
      <w:r w:rsidR="00510894">
        <w:t>2</w:t>
      </w:r>
      <w:r w:rsidR="00DB78E1">
        <w:rPr>
          <w:rFonts w:hint="eastAsia"/>
        </w:rPr>
        <w:t>)</w:t>
      </w:r>
      <w:r w:rsidR="009F209E">
        <w:rPr>
          <w:rFonts w:hint="eastAsia"/>
        </w:rPr>
        <w:t>，另</w:t>
      </w:r>
      <w:r w:rsidR="009F209E" w:rsidRPr="009F209E">
        <w:rPr>
          <w:rFonts w:hint="eastAsia"/>
        </w:rPr>
        <w:t>緊急外傷之轉診快速通道使用率</w:t>
      </w:r>
      <w:r w:rsidR="009F209E">
        <w:rPr>
          <w:rFonts w:hint="eastAsia"/>
        </w:rPr>
        <w:t>113年度實際值82%亦高於目標值</w:t>
      </w:r>
      <w:r w:rsidR="00560BBB">
        <w:rPr>
          <w:rFonts w:hint="eastAsia"/>
        </w:rPr>
        <w:t>。</w:t>
      </w:r>
      <w:r w:rsidR="00DB78E1">
        <w:rPr>
          <w:rFonts w:hint="eastAsia"/>
        </w:rPr>
        <w:t>至於</w:t>
      </w:r>
      <w:r w:rsidR="00DB78E1" w:rsidRPr="000024F2">
        <w:rPr>
          <w:rFonts w:hint="eastAsia"/>
        </w:rPr>
        <w:t>「</w:t>
      </w:r>
      <w:r w:rsidR="00DB78E1" w:rsidRPr="00DB78E1">
        <w:rPr>
          <w:rFonts w:hint="eastAsia"/>
        </w:rPr>
        <w:t>全民健康保險急診品質提升方案</w:t>
      </w:r>
      <w:r w:rsidR="00FC5CE1">
        <w:rPr>
          <w:rFonts w:hAnsi="標楷體" w:hint="eastAsia"/>
        </w:rPr>
        <w:t>」</w:t>
      </w:r>
      <w:r w:rsidR="00C414F9">
        <w:rPr>
          <w:rFonts w:hint="eastAsia"/>
        </w:rPr>
        <w:t>則以</w:t>
      </w:r>
      <w:r w:rsidR="00C414F9" w:rsidRPr="000024F2">
        <w:rPr>
          <w:rFonts w:hint="eastAsia"/>
        </w:rPr>
        <w:t>「一、二、三級急診病人轉入病房小於8小時</w:t>
      </w:r>
      <w:r w:rsidR="009F209E">
        <w:rPr>
          <w:rFonts w:hint="eastAsia"/>
        </w:rPr>
        <w:t>之比率</w:t>
      </w:r>
      <w:r w:rsidR="00C414F9" w:rsidRPr="000024F2">
        <w:rPr>
          <w:rFonts w:hint="eastAsia"/>
        </w:rPr>
        <w:t>」</w:t>
      </w:r>
      <w:r w:rsidR="00C414F9">
        <w:rPr>
          <w:rFonts w:hint="eastAsia"/>
        </w:rPr>
        <w:t>等</w:t>
      </w:r>
      <w:r w:rsidR="00A90D40">
        <w:rPr>
          <w:rFonts w:hint="eastAsia"/>
        </w:rPr>
        <w:t>按每人次</w:t>
      </w:r>
      <w:r w:rsidR="00C414F9">
        <w:rPr>
          <w:rFonts w:hint="eastAsia"/>
        </w:rPr>
        <w:t>給予健保點數獎勵，未設定目標值</w:t>
      </w:r>
      <w:r w:rsidR="0043703F">
        <w:rPr>
          <w:rFonts w:hint="eastAsia"/>
        </w:rPr>
        <w:t>，惟該比率自111年度之61.9%，降</w:t>
      </w:r>
      <w:r w:rsidR="00C36D16">
        <w:rPr>
          <w:rFonts w:hint="eastAsia"/>
        </w:rPr>
        <w:t>至</w:t>
      </w:r>
      <w:r w:rsidR="0043703F">
        <w:rPr>
          <w:rFonts w:hint="eastAsia"/>
        </w:rPr>
        <w:t>114年第1季</w:t>
      </w:r>
      <w:r w:rsidR="00C36D16">
        <w:rPr>
          <w:rFonts w:hint="eastAsia"/>
        </w:rPr>
        <w:t>之</w:t>
      </w:r>
      <w:r w:rsidR="0043703F">
        <w:rPr>
          <w:rFonts w:hint="eastAsia"/>
        </w:rPr>
        <w:t>56.29%</w:t>
      </w:r>
      <w:r w:rsidR="00510AFD">
        <w:rPr>
          <w:rFonts w:hint="eastAsia"/>
        </w:rPr>
        <w:t>，有劣化情況</w:t>
      </w:r>
      <w:r w:rsidR="0043703F">
        <w:rPr>
          <w:rFonts w:hint="eastAsia"/>
        </w:rPr>
        <w:t>。</w:t>
      </w:r>
      <w:bookmarkStart w:id="18" w:name="_Toc137135141"/>
      <w:bookmarkStart w:id="19" w:name="_Toc138782441"/>
      <w:bookmarkStart w:id="20" w:name="_Toc138782609"/>
      <w:bookmarkStart w:id="21" w:name="_Toc139038256"/>
      <w:bookmarkStart w:id="22" w:name="_Toc139271804"/>
      <w:bookmarkStart w:id="23" w:name="_Toc139983436"/>
      <w:bookmarkStart w:id="24" w:name="_Toc140045545"/>
      <w:bookmarkStart w:id="25" w:name="_Toc140241272"/>
      <w:bookmarkStart w:id="26" w:name="_Toc140255258"/>
      <w:bookmarkStart w:id="27" w:name="_Toc140255619"/>
      <w:bookmarkStart w:id="28" w:name="_Toc140256023"/>
      <w:bookmarkStart w:id="29" w:name="_Toc140355777"/>
      <w:bookmarkStart w:id="30" w:name="_Toc140444793"/>
      <w:bookmarkStart w:id="31" w:name="_Toc140444899"/>
      <w:bookmarkStart w:id="32" w:name="_Toc140445046"/>
      <w:bookmarkStart w:id="33" w:name="_Toc140505833"/>
      <w:bookmarkStart w:id="34" w:name="_Toc140505886"/>
      <w:bookmarkStart w:id="35" w:name="_Toc140514842"/>
      <w:bookmarkStart w:id="36" w:name="_Toc140581329"/>
      <w:bookmarkStart w:id="37" w:name="_Toc140607718"/>
      <w:bookmarkStart w:id="38" w:name="_Toc140607988"/>
      <w:bookmarkStart w:id="39" w:name="_Toc140619490"/>
      <w:bookmarkStart w:id="40" w:name="_Toc140624605"/>
      <w:bookmarkStart w:id="41" w:name="_Toc140624855"/>
      <w:bookmarkStart w:id="42" w:name="_Toc140624978"/>
      <w:bookmarkStart w:id="43" w:name="_Toc140625302"/>
      <w:bookmarkStart w:id="44" w:name="_Toc140625428"/>
      <w:bookmarkStart w:id="45" w:name="_Toc140626544"/>
      <w:bookmarkStart w:id="46" w:name="_Toc140626840"/>
      <w:bookmarkStart w:id="47" w:name="_Toc140626995"/>
      <w:bookmarkStart w:id="48" w:name="_Toc140627046"/>
      <w:bookmarkStart w:id="49" w:name="_Toc140665514"/>
      <w:bookmarkStart w:id="50" w:name="_Toc140665931"/>
      <w:bookmarkStart w:id="51" w:name="_Toc140670804"/>
      <w:bookmarkStart w:id="52" w:name="_Toc140672301"/>
      <w:bookmarkStart w:id="53" w:name="_Toc140672338"/>
      <w:bookmarkStart w:id="54" w:name="_Toc140672419"/>
      <w:bookmarkStart w:id="55" w:name="_Toc140672479"/>
      <w:bookmarkStart w:id="56" w:name="_Toc140672565"/>
      <w:bookmarkStart w:id="57" w:name="_Toc140672643"/>
      <w:bookmarkStart w:id="58" w:name="_Toc140673124"/>
      <w:bookmarkStart w:id="59" w:name="_Toc140673441"/>
      <w:bookmarkStart w:id="60" w:name="_Toc140673578"/>
      <w:bookmarkStart w:id="61" w:name="_Toc140673611"/>
      <w:bookmarkStart w:id="62" w:name="_Toc140676562"/>
      <w:bookmarkStart w:id="63" w:name="_Toc140823239"/>
      <w:bookmarkStart w:id="64" w:name="_Toc141117859"/>
      <w:bookmarkStart w:id="65" w:name="_Toc141168476"/>
      <w:bookmarkStart w:id="66" w:name="_Toc141172231"/>
      <w:bookmarkStart w:id="67" w:name="_Toc141178430"/>
      <w:bookmarkStart w:id="68" w:name="_Toc141185324"/>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rsidR="00FD7E20" w:rsidRPr="00FD7E20" w:rsidRDefault="00FD7E20" w:rsidP="0083282F">
      <w:pPr>
        <w:adjustRightInd w:val="0"/>
        <w:spacing w:beforeLines="20" w:before="103"/>
        <w:ind w:leftChars="-50" w:left="-142" w:firstLineChars="100" w:firstLine="284"/>
        <w:rPr>
          <w:rFonts w:hAnsi="標楷體"/>
          <w:color w:val="000000"/>
          <w:spacing w:val="-5"/>
          <w:sz w:val="24"/>
          <w:szCs w:val="20"/>
          <w:lang w:val="x-none" w:eastAsia="x-none"/>
        </w:rPr>
      </w:pPr>
      <w:r w:rsidRPr="00FD7E20">
        <w:rPr>
          <w:rFonts w:hAnsi="標楷體" w:cs="新細明體" w:hint="eastAsia"/>
          <w:b/>
          <w:lang w:val="x-none" w:eastAsia="x-none"/>
        </w:rPr>
        <w:t>表</w:t>
      </w:r>
      <w:r w:rsidR="00510894">
        <w:rPr>
          <w:rFonts w:hAnsi="標楷體" w:cs="新細明體" w:hint="eastAsia"/>
          <w:b/>
          <w:lang w:val="x-none"/>
        </w:rPr>
        <w:t>2</w:t>
      </w:r>
      <w:r w:rsidRPr="00FD7E20">
        <w:rPr>
          <w:rFonts w:hAnsi="標楷體" w:cs="新細明體"/>
          <w:b/>
          <w:lang w:val="x-none" w:eastAsia="x-none"/>
        </w:rPr>
        <w:t>-</w:t>
      </w:r>
      <w:r w:rsidR="00510894">
        <w:rPr>
          <w:rFonts w:hAnsi="標楷體" w:cs="新細明體"/>
          <w:b/>
          <w:lang w:val="x-none" w:eastAsia="x-none"/>
        </w:rPr>
        <w:t>3</w:t>
      </w:r>
      <w:r w:rsidRPr="00FD7E20">
        <w:rPr>
          <w:rFonts w:hAnsi="標楷體" w:cs="新細明體"/>
          <w:b/>
          <w:lang w:val="x-none" w:eastAsia="x-none"/>
        </w:rPr>
        <w:t>-</w:t>
      </w:r>
      <w:r w:rsidR="00510894">
        <w:rPr>
          <w:rFonts w:hAnsi="標楷體" w:cs="新細明體"/>
          <w:b/>
          <w:lang w:val="x-none" w:eastAsia="x-none"/>
        </w:rPr>
        <w:t>2</w:t>
      </w:r>
      <w:r w:rsidRPr="00FD7E20">
        <w:rPr>
          <w:rFonts w:hAnsi="標楷體" w:cs="新細明體" w:hint="eastAsia"/>
          <w:b/>
          <w:lang w:val="x-none" w:eastAsia="x-none"/>
        </w:rPr>
        <w:t xml:space="preserve"> </w:t>
      </w:r>
      <w:r w:rsidRPr="003552D7">
        <w:rPr>
          <w:rFonts w:hAnsi="標楷體" w:cs="新細明體" w:hint="eastAsia"/>
          <w:b/>
          <w:color w:val="000000"/>
          <w:lang w:val="x-none" w:eastAsia="x-none"/>
        </w:rPr>
        <w:t xml:space="preserve"> </w:t>
      </w:r>
      <w:r w:rsidRPr="003552D7">
        <w:rPr>
          <w:rFonts w:hAnsi="標楷體" w:cs="新細明體" w:hint="eastAsia"/>
          <w:b/>
          <w:color w:val="000000"/>
          <w:lang w:val="x-none"/>
        </w:rPr>
        <w:t>提升急重症及加護病房轉診品質</w:t>
      </w:r>
      <w:r w:rsidRPr="003552D7">
        <w:rPr>
          <w:rFonts w:hAnsi="標楷體" w:cs="新細明體" w:hint="eastAsia"/>
          <w:b/>
          <w:color w:val="000000"/>
          <w:lang w:val="x-none" w:eastAsia="x-none"/>
        </w:rPr>
        <w:t xml:space="preserve">計畫指標表 </w:t>
      </w:r>
      <w:r w:rsidRPr="00FD7E20">
        <w:rPr>
          <w:rFonts w:hAnsi="標楷體" w:cs="新細明體" w:hint="eastAsia"/>
          <w:b/>
          <w:lang w:val="x-none" w:eastAsia="x-none"/>
        </w:rPr>
        <w:t xml:space="preserve"> </w:t>
      </w:r>
      <w:r w:rsidR="00510AFD">
        <w:rPr>
          <w:rFonts w:hAnsi="標楷體" w:cs="新細明體" w:hint="eastAsia"/>
          <w:b/>
          <w:lang w:val="x-none"/>
        </w:rPr>
        <w:t xml:space="preserve">   </w:t>
      </w:r>
      <w:r w:rsidR="00510AFD" w:rsidRPr="00E73BC7">
        <w:rPr>
          <w:rFonts w:hAnsi="標楷體" w:hint="eastAsia"/>
          <w:snapToGrid/>
          <w:sz w:val="24"/>
          <w:szCs w:val="24"/>
        </w:rPr>
        <w:t>單位：</w:t>
      </w:r>
      <w:r w:rsidR="00510AFD">
        <w:rPr>
          <w:rFonts w:hAnsi="標楷體" w:hint="eastAsia"/>
          <w:snapToGrid/>
          <w:sz w:val="24"/>
          <w:szCs w:val="24"/>
        </w:rPr>
        <w:t>%</w:t>
      </w:r>
      <w:r w:rsidRPr="00FD7E20">
        <w:rPr>
          <w:rFonts w:hAnsi="標楷體" w:cs="新細明體" w:hint="eastAsia"/>
          <w:b/>
          <w:lang w:val="x-none" w:eastAsia="x-none"/>
        </w:rPr>
        <w:t xml:space="preserve"> </w:t>
      </w:r>
      <w:r w:rsidRPr="00FD7E20">
        <w:rPr>
          <w:rFonts w:hAnsi="標楷體" w:cs="新細明體"/>
          <w:b/>
          <w:lang w:val="x-none" w:eastAsia="x-none"/>
        </w:rPr>
        <w:t xml:space="preserve">   </w:t>
      </w:r>
    </w:p>
    <w:tbl>
      <w:tblPr>
        <w:tblW w:w="8222" w:type="dxa"/>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34"/>
        <w:gridCol w:w="1985"/>
        <w:gridCol w:w="850"/>
        <w:gridCol w:w="1134"/>
        <w:gridCol w:w="1418"/>
        <w:gridCol w:w="850"/>
        <w:gridCol w:w="851"/>
      </w:tblGrid>
      <w:tr w:rsidR="00E67A3D" w:rsidRPr="00FD7E20" w:rsidTr="00E67A3D">
        <w:trPr>
          <w:trHeight w:val="282"/>
          <w:tblHeader/>
        </w:trPr>
        <w:tc>
          <w:tcPr>
            <w:tcW w:w="1134" w:type="dxa"/>
            <w:shd w:val="clear" w:color="auto" w:fill="auto"/>
          </w:tcPr>
          <w:p w:rsidR="00FD7E20" w:rsidRPr="00715D24" w:rsidRDefault="00FD7E20" w:rsidP="00FD7E20">
            <w:pPr>
              <w:spacing w:line="280" w:lineRule="exact"/>
              <w:ind w:leftChars="0" w:left="0" w:firstLineChars="0" w:firstLine="0"/>
              <w:jc w:val="left"/>
              <w:rPr>
                <w:spacing w:val="-10"/>
                <w:sz w:val="24"/>
              </w:rPr>
            </w:pPr>
            <w:r w:rsidRPr="00715D24">
              <w:rPr>
                <w:rFonts w:hint="eastAsia"/>
                <w:spacing w:val="-10"/>
                <w:sz w:val="24"/>
              </w:rPr>
              <w:t>績效指標</w:t>
            </w:r>
          </w:p>
        </w:tc>
        <w:tc>
          <w:tcPr>
            <w:tcW w:w="1985" w:type="dxa"/>
            <w:vAlign w:val="center"/>
          </w:tcPr>
          <w:p w:rsidR="00FD7E20" w:rsidRPr="00715D24" w:rsidRDefault="00FD7E20" w:rsidP="00FD7E20">
            <w:pPr>
              <w:spacing w:line="280" w:lineRule="exact"/>
              <w:ind w:leftChars="0" w:left="0" w:firstLineChars="0" w:firstLine="0"/>
              <w:jc w:val="left"/>
              <w:rPr>
                <w:spacing w:val="-10"/>
                <w:sz w:val="24"/>
              </w:rPr>
            </w:pPr>
            <w:r w:rsidRPr="00715D24">
              <w:rPr>
                <w:rFonts w:hint="eastAsia"/>
                <w:spacing w:val="-10"/>
                <w:sz w:val="24"/>
              </w:rPr>
              <w:t>衡量基準</w:t>
            </w:r>
          </w:p>
        </w:tc>
        <w:tc>
          <w:tcPr>
            <w:tcW w:w="850" w:type="dxa"/>
            <w:vAlign w:val="center"/>
          </w:tcPr>
          <w:p w:rsidR="00FD7E20" w:rsidRPr="00715D24" w:rsidRDefault="00FD7E20" w:rsidP="00FD7E20">
            <w:pPr>
              <w:spacing w:line="280" w:lineRule="exact"/>
              <w:ind w:leftChars="0" w:left="0" w:firstLineChars="0" w:firstLine="0"/>
              <w:jc w:val="left"/>
              <w:rPr>
                <w:spacing w:val="-16"/>
                <w:sz w:val="24"/>
              </w:rPr>
            </w:pPr>
            <w:r w:rsidRPr="00715D24">
              <w:rPr>
                <w:rFonts w:hint="eastAsia"/>
                <w:spacing w:val="-16"/>
                <w:sz w:val="24"/>
              </w:rPr>
              <w:t>年度</w:t>
            </w:r>
          </w:p>
        </w:tc>
        <w:tc>
          <w:tcPr>
            <w:tcW w:w="1134" w:type="dxa"/>
            <w:vAlign w:val="center"/>
          </w:tcPr>
          <w:p w:rsidR="00FD7E20" w:rsidRPr="00715D24" w:rsidRDefault="00FD7E20" w:rsidP="00DD606E">
            <w:pPr>
              <w:spacing w:line="280" w:lineRule="exact"/>
              <w:ind w:leftChars="0" w:left="0" w:firstLineChars="0" w:firstLine="0"/>
              <w:jc w:val="center"/>
              <w:rPr>
                <w:spacing w:val="-16"/>
                <w:sz w:val="24"/>
              </w:rPr>
            </w:pPr>
            <w:r w:rsidRPr="00715D24">
              <w:rPr>
                <w:rFonts w:hint="eastAsia"/>
                <w:spacing w:val="-16"/>
                <w:sz w:val="24"/>
              </w:rPr>
              <w:t>111年</w:t>
            </w:r>
          </w:p>
        </w:tc>
        <w:tc>
          <w:tcPr>
            <w:tcW w:w="1418" w:type="dxa"/>
            <w:vAlign w:val="center"/>
          </w:tcPr>
          <w:p w:rsidR="00FD7E20" w:rsidRPr="00715D24" w:rsidRDefault="00FD7E20" w:rsidP="00DD606E">
            <w:pPr>
              <w:spacing w:line="280" w:lineRule="exact"/>
              <w:ind w:leftChars="0" w:left="0" w:firstLineChars="0" w:firstLine="0"/>
              <w:jc w:val="center"/>
              <w:rPr>
                <w:spacing w:val="-16"/>
                <w:sz w:val="24"/>
              </w:rPr>
            </w:pPr>
            <w:r w:rsidRPr="00715D24">
              <w:rPr>
                <w:rFonts w:hint="eastAsia"/>
                <w:spacing w:val="-16"/>
                <w:sz w:val="24"/>
              </w:rPr>
              <w:t>112年</w:t>
            </w:r>
          </w:p>
        </w:tc>
        <w:tc>
          <w:tcPr>
            <w:tcW w:w="850" w:type="dxa"/>
            <w:vAlign w:val="center"/>
          </w:tcPr>
          <w:p w:rsidR="00FD7E20" w:rsidRPr="00715D24" w:rsidRDefault="00FD7E20" w:rsidP="00DD606E">
            <w:pPr>
              <w:spacing w:line="280" w:lineRule="exact"/>
              <w:ind w:leftChars="0" w:left="0" w:firstLineChars="0" w:firstLine="0"/>
              <w:jc w:val="center"/>
              <w:rPr>
                <w:spacing w:val="-16"/>
                <w:sz w:val="24"/>
              </w:rPr>
            </w:pPr>
            <w:r w:rsidRPr="00715D24">
              <w:rPr>
                <w:rFonts w:hint="eastAsia"/>
                <w:spacing w:val="-16"/>
                <w:sz w:val="24"/>
              </w:rPr>
              <w:t>113年</w:t>
            </w:r>
          </w:p>
        </w:tc>
        <w:tc>
          <w:tcPr>
            <w:tcW w:w="851" w:type="dxa"/>
            <w:vAlign w:val="center"/>
          </w:tcPr>
          <w:p w:rsidR="00FD7E20" w:rsidRPr="00715D24" w:rsidRDefault="00FD7E20" w:rsidP="00DD606E">
            <w:pPr>
              <w:spacing w:line="280" w:lineRule="exact"/>
              <w:ind w:leftChars="0" w:left="0" w:firstLineChars="0" w:firstLine="0"/>
              <w:jc w:val="center"/>
              <w:rPr>
                <w:spacing w:val="-16"/>
                <w:sz w:val="24"/>
              </w:rPr>
            </w:pPr>
            <w:r w:rsidRPr="00715D24">
              <w:rPr>
                <w:rFonts w:hint="eastAsia"/>
                <w:spacing w:val="-16"/>
                <w:sz w:val="24"/>
              </w:rPr>
              <w:t>114年</w:t>
            </w:r>
          </w:p>
        </w:tc>
      </w:tr>
      <w:tr w:rsidR="00E67A3D" w:rsidRPr="00FD7E20" w:rsidTr="00E67A3D">
        <w:trPr>
          <w:trHeight w:val="282"/>
        </w:trPr>
        <w:tc>
          <w:tcPr>
            <w:tcW w:w="1134" w:type="dxa"/>
            <w:vMerge w:val="restart"/>
            <w:shd w:val="clear" w:color="auto" w:fill="auto"/>
          </w:tcPr>
          <w:p w:rsidR="00FD7E20" w:rsidRPr="00715D24" w:rsidRDefault="00FD7E20" w:rsidP="00FD7E20">
            <w:pPr>
              <w:spacing w:line="280" w:lineRule="exact"/>
              <w:ind w:leftChars="0" w:left="0" w:firstLineChars="0" w:firstLine="0"/>
              <w:jc w:val="left"/>
              <w:rPr>
                <w:spacing w:val="-10"/>
                <w:sz w:val="24"/>
              </w:rPr>
            </w:pPr>
            <w:r w:rsidRPr="00715D24">
              <w:rPr>
                <w:spacing w:val="-10"/>
                <w:sz w:val="24"/>
              </w:rPr>
              <w:t>建立特定重症轉診快速通道完成比率</w:t>
            </w:r>
          </w:p>
        </w:tc>
        <w:tc>
          <w:tcPr>
            <w:tcW w:w="1985" w:type="dxa"/>
            <w:vMerge w:val="restart"/>
            <w:vAlign w:val="center"/>
          </w:tcPr>
          <w:p w:rsidR="00FD7E20" w:rsidRPr="00715D24" w:rsidRDefault="00FD7E20" w:rsidP="00FD7E20">
            <w:pPr>
              <w:spacing w:line="280" w:lineRule="exact"/>
              <w:ind w:leftChars="0" w:left="0" w:firstLineChars="0" w:firstLine="0"/>
              <w:jc w:val="left"/>
              <w:rPr>
                <w:spacing w:val="-10"/>
                <w:sz w:val="24"/>
              </w:rPr>
            </w:pPr>
            <w:r w:rsidRPr="00715D24">
              <w:rPr>
                <w:spacing w:val="-10"/>
                <w:sz w:val="24"/>
              </w:rPr>
              <w:t>急性腦中風之轉診快速通道使用率</w:t>
            </w:r>
          </w:p>
        </w:tc>
        <w:tc>
          <w:tcPr>
            <w:tcW w:w="850" w:type="dxa"/>
            <w:vAlign w:val="center"/>
          </w:tcPr>
          <w:p w:rsidR="00FD7E20" w:rsidRPr="00715D24" w:rsidRDefault="00FD7E20" w:rsidP="00FD7E20">
            <w:pPr>
              <w:spacing w:line="280" w:lineRule="exact"/>
              <w:ind w:leftChars="0" w:left="0" w:firstLineChars="0" w:firstLine="0"/>
              <w:jc w:val="left"/>
              <w:rPr>
                <w:spacing w:val="-16"/>
                <w:sz w:val="24"/>
              </w:rPr>
            </w:pPr>
            <w:r w:rsidRPr="00715D24">
              <w:rPr>
                <w:spacing w:val="-16"/>
                <w:sz w:val="24"/>
              </w:rPr>
              <w:t>目標值</w:t>
            </w:r>
          </w:p>
        </w:tc>
        <w:tc>
          <w:tcPr>
            <w:tcW w:w="1134" w:type="dxa"/>
            <w:vAlign w:val="center"/>
          </w:tcPr>
          <w:p w:rsidR="00FD7E20" w:rsidRPr="00715D24" w:rsidRDefault="00FD7E20" w:rsidP="00510AFD">
            <w:pPr>
              <w:spacing w:line="280" w:lineRule="exact"/>
              <w:ind w:leftChars="0" w:left="0" w:firstLineChars="0" w:firstLine="0"/>
              <w:jc w:val="right"/>
              <w:rPr>
                <w:spacing w:val="-16"/>
                <w:sz w:val="24"/>
              </w:rPr>
            </w:pPr>
            <w:r w:rsidRPr="00715D24">
              <w:rPr>
                <w:spacing w:val="-16"/>
                <w:sz w:val="24"/>
              </w:rPr>
              <w:t>60</w:t>
            </w:r>
          </w:p>
        </w:tc>
        <w:tc>
          <w:tcPr>
            <w:tcW w:w="1418" w:type="dxa"/>
            <w:vAlign w:val="center"/>
          </w:tcPr>
          <w:p w:rsidR="00FD7E20" w:rsidRPr="00715D24" w:rsidRDefault="00FD7E20" w:rsidP="00E67A3D">
            <w:pPr>
              <w:spacing w:line="280" w:lineRule="exact"/>
              <w:ind w:leftChars="0" w:left="0" w:firstLineChars="0" w:firstLine="0"/>
              <w:jc w:val="right"/>
              <w:rPr>
                <w:spacing w:val="-16"/>
                <w:sz w:val="24"/>
              </w:rPr>
            </w:pPr>
            <w:r w:rsidRPr="00715D24">
              <w:rPr>
                <w:spacing w:val="-16"/>
                <w:sz w:val="24"/>
              </w:rPr>
              <w:t>1小時達成率</w:t>
            </w:r>
          </w:p>
        </w:tc>
        <w:tc>
          <w:tcPr>
            <w:tcW w:w="850" w:type="dxa"/>
            <w:vAlign w:val="center"/>
          </w:tcPr>
          <w:p w:rsidR="00FD7E20" w:rsidRPr="00715D24" w:rsidRDefault="00FD7E20" w:rsidP="00510AFD">
            <w:pPr>
              <w:spacing w:line="280" w:lineRule="exact"/>
              <w:ind w:leftChars="0" w:left="0" w:firstLineChars="0" w:firstLine="0"/>
              <w:jc w:val="right"/>
              <w:rPr>
                <w:spacing w:val="-16"/>
                <w:sz w:val="24"/>
              </w:rPr>
            </w:pPr>
            <w:r w:rsidRPr="00715D24">
              <w:rPr>
                <w:spacing w:val="-16"/>
                <w:sz w:val="24"/>
              </w:rPr>
              <w:t>70</w:t>
            </w:r>
          </w:p>
        </w:tc>
        <w:tc>
          <w:tcPr>
            <w:tcW w:w="851" w:type="dxa"/>
            <w:vAlign w:val="center"/>
          </w:tcPr>
          <w:p w:rsidR="00FD7E20" w:rsidRPr="00715D24" w:rsidRDefault="00FD7E20" w:rsidP="00510AFD">
            <w:pPr>
              <w:spacing w:line="280" w:lineRule="exact"/>
              <w:ind w:leftChars="0" w:left="0" w:firstLineChars="0" w:firstLine="0"/>
              <w:jc w:val="right"/>
              <w:rPr>
                <w:spacing w:val="-16"/>
                <w:sz w:val="24"/>
              </w:rPr>
            </w:pPr>
            <w:r w:rsidRPr="00715D24">
              <w:rPr>
                <w:spacing w:val="-16"/>
                <w:sz w:val="24"/>
              </w:rPr>
              <w:t>70</w:t>
            </w:r>
          </w:p>
        </w:tc>
      </w:tr>
      <w:tr w:rsidR="00E67A3D" w:rsidRPr="00FD7E20" w:rsidTr="00E67A3D">
        <w:trPr>
          <w:trHeight w:val="282"/>
        </w:trPr>
        <w:tc>
          <w:tcPr>
            <w:tcW w:w="1134" w:type="dxa"/>
            <w:vMerge/>
            <w:shd w:val="clear" w:color="auto" w:fill="auto"/>
          </w:tcPr>
          <w:p w:rsidR="00FD7E20" w:rsidRPr="00715D24" w:rsidRDefault="00FD7E20" w:rsidP="00FD7E20">
            <w:pPr>
              <w:spacing w:line="280" w:lineRule="exact"/>
              <w:ind w:leftChars="0" w:left="0" w:firstLineChars="0" w:firstLine="0"/>
              <w:jc w:val="left"/>
              <w:rPr>
                <w:spacing w:val="-10"/>
                <w:sz w:val="24"/>
              </w:rPr>
            </w:pPr>
          </w:p>
        </w:tc>
        <w:tc>
          <w:tcPr>
            <w:tcW w:w="1985" w:type="dxa"/>
            <w:vMerge/>
            <w:vAlign w:val="center"/>
          </w:tcPr>
          <w:p w:rsidR="00FD7E20" w:rsidRPr="00715D24" w:rsidRDefault="00FD7E20" w:rsidP="00FD7E20">
            <w:pPr>
              <w:spacing w:line="280" w:lineRule="exact"/>
              <w:ind w:leftChars="0" w:left="0" w:firstLineChars="0" w:firstLine="0"/>
              <w:jc w:val="left"/>
              <w:rPr>
                <w:spacing w:val="-10"/>
                <w:sz w:val="24"/>
              </w:rPr>
            </w:pPr>
          </w:p>
        </w:tc>
        <w:tc>
          <w:tcPr>
            <w:tcW w:w="850" w:type="dxa"/>
            <w:vAlign w:val="center"/>
          </w:tcPr>
          <w:p w:rsidR="00FD7E20" w:rsidRPr="00715D24" w:rsidRDefault="00FD7E20" w:rsidP="00FD7E20">
            <w:pPr>
              <w:spacing w:line="280" w:lineRule="exact"/>
              <w:ind w:leftChars="0" w:left="0" w:firstLineChars="0" w:firstLine="0"/>
              <w:jc w:val="left"/>
              <w:rPr>
                <w:spacing w:val="-16"/>
                <w:sz w:val="24"/>
              </w:rPr>
            </w:pPr>
            <w:r w:rsidRPr="00715D24">
              <w:rPr>
                <w:spacing w:val="-16"/>
                <w:sz w:val="24"/>
              </w:rPr>
              <w:t>實際值</w:t>
            </w:r>
          </w:p>
        </w:tc>
        <w:tc>
          <w:tcPr>
            <w:tcW w:w="1134" w:type="dxa"/>
            <w:vAlign w:val="center"/>
          </w:tcPr>
          <w:p w:rsidR="00FD7E20" w:rsidRPr="00715D24" w:rsidRDefault="00FD7E20" w:rsidP="00510AFD">
            <w:pPr>
              <w:spacing w:line="280" w:lineRule="exact"/>
              <w:ind w:leftChars="0" w:left="0" w:firstLineChars="0" w:firstLine="0"/>
              <w:jc w:val="right"/>
              <w:rPr>
                <w:spacing w:val="-16"/>
                <w:sz w:val="24"/>
              </w:rPr>
            </w:pPr>
            <w:r w:rsidRPr="00715D24">
              <w:rPr>
                <w:spacing w:val="-16"/>
                <w:sz w:val="24"/>
              </w:rPr>
              <w:t>70</w:t>
            </w:r>
          </w:p>
        </w:tc>
        <w:tc>
          <w:tcPr>
            <w:tcW w:w="1418" w:type="dxa"/>
            <w:vAlign w:val="center"/>
          </w:tcPr>
          <w:p w:rsidR="00FD7E20" w:rsidRPr="00715D24" w:rsidRDefault="00FD7E20" w:rsidP="00510AFD">
            <w:pPr>
              <w:spacing w:line="280" w:lineRule="exact"/>
              <w:ind w:leftChars="0" w:left="0" w:firstLineChars="0" w:firstLine="0"/>
              <w:jc w:val="right"/>
              <w:rPr>
                <w:spacing w:val="-16"/>
                <w:sz w:val="24"/>
              </w:rPr>
            </w:pPr>
            <w:r w:rsidRPr="00715D24">
              <w:rPr>
                <w:spacing w:val="-16"/>
                <w:sz w:val="24"/>
              </w:rPr>
              <w:t>84</w:t>
            </w:r>
          </w:p>
        </w:tc>
        <w:tc>
          <w:tcPr>
            <w:tcW w:w="850" w:type="dxa"/>
            <w:vAlign w:val="center"/>
          </w:tcPr>
          <w:p w:rsidR="00FD7E20" w:rsidRPr="00715D24" w:rsidRDefault="00FD7E20" w:rsidP="00510AFD">
            <w:pPr>
              <w:spacing w:line="280" w:lineRule="exact"/>
              <w:ind w:leftChars="0" w:left="0" w:firstLineChars="0" w:firstLine="0"/>
              <w:jc w:val="right"/>
              <w:rPr>
                <w:spacing w:val="-16"/>
                <w:sz w:val="24"/>
              </w:rPr>
            </w:pPr>
            <w:r w:rsidRPr="00715D24">
              <w:rPr>
                <w:spacing w:val="-16"/>
                <w:sz w:val="24"/>
              </w:rPr>
              <w:t>97</w:t>
            </w:r>
          </w:p>
        </w:tc>
        <w:tc>
          <w:tcPr>
            <w:tcW w:w="851" w:type="dxa"/>
            <w:vAlign w:val="center"/>
          </w:tcPr>
          <w:p w:rsidR="00FD7E20" w:rsidRPr="00715D24" w:rsidRDefault="00E67A3D" w:rsidP="008C73B1">
            <w:pPr>
              <w:spacing w:line="280" w:lineRule="exact"/>
              <w:ind w:leftChars="0" w:left="0" w:firstLineChars="0" w:firstLine="0"/>
              <w:jc w:val="right"/>
              <w:rPr>
                <w:spacing w:val="-16"/>
                <w:sz w:val="24"/>
              </w:rPr>
            </w:pPr>
            <w:r w:rsidRPr="00715D24">
              <w:rPr>
                <w:rFonts w:hint="eastAsia"/>
                <w:spacing w:val="-16"/>
                <w:sz w:val="24"/>
              </w:rPr>
              <w:t>-</w:t>
            </w:r>
          </w:p>
        </w:tc>
      </w:tr>
      <w:tr w:rsidR="00E67A3D" w:rsidRPr="00FD7E20" w:rsidTr="00E67A3D">
        <w:trPr>
          <w:trHeight w:val="282"/>
        </w:trPr>
        <w:tc>
          <w:tcPr>
            <w:tcW w:w="1134" w:type="dxa"/>
            <w:vMerge/>
            <w:shd w:val="clear" w:color="auto" w:fill="auto"/>
          </w:tcPr>
          <w:p w:rsidR="00FD7E20" w:rsidRPr="00715D24" w:rsidRDefault="00FD7E20" w:rsidP="00FD7E20">
            <w:pPr>
              <w:spacing w:line="280" w:lineRule="exact"/>
              <w:ind w:leftChars="0" w:left="0" w:firstLineChars="0" w:firstLine="0"/>
              <w:jc w:val="left"/>
              <w:rPr>
                <w:spacing w:val="-10"/>
                <w:sz w:val="24"/>
              </w:rPr>
            </w:pPr>
          </w:p>
        </w:tc>
        <w:tc>
          <w:tcPr>
            <w:tcW w:w="1985" w:type="dxa"/>
            <w:vMerge w:val="restart"/>
            <w:vAlign w:val="center"/>
          </w:tcPr>
          <w:p w:rsidR="00FD7E20" w:rsidRPr="00715D24" w:rsidRDefault="00FD7E20" w:rsidP="00FD7E20">
            <w:pPr>
              <w:spacing w:line="280" w:lineRule="exact"/>
              <w:ind w:leftChars="0" w:left="0" w:firstLineChars="0" w:firstLine="0"/>
              <w:jc w:val="left"/>
              <w:rPr>
                <w:spacing w:val="-10"/>
                <w:sz w:val="24"/>
              </w:rPr>
            </w:pPr>
            <w:r w:rsidRPr="00715D24">
              <w:rPr>
                <w:spacing w:val="-10"/>
                <w:sz w:val="24"/>
              </w:rPr>
              <w:t>急性冠心症之轉診快速通道使用率</w:t>
            </w:r>
          </w:p>
        </w:tc>
        <w:tc>
          <w:tcPr>
            <w:tcW w:w="850" w:type="dxa"/>
            <w:vAlign w:val="center"/>
          </w:tcPr>
          <w:p w:rsidR="00FD7E20" w:rsidRPr="00715D24" w:rsidRDefault="00FD7E20" w:rsidP="00FD7E20">
            <w:pPr>
              <w:spacing w:line="280" w:lineRule="exact"/>
              <w:ind w:leftChars="0" w:left="0" w:firstLineChars="0" w:firstLine="0"/>
              <w:jc w:val="left"/>
              <w:rPr>
                <w:spacing w:val="-16"/>
                <w:sz w:val="24"/>
              </w:rPr>
            </w:pPr>
            <w:r w:rsidRPr="00715D24">
              <w:rPr>
                <w:spacing w:val="-16"/>
                <w:sz w:val="24"/>
              </w:rPr>
              <w:t>目標值</w:t>
            </w:r>
          </w:p>
        </w:tc>
        <w:tc>
          <w:tcPr>
            <w:tcW w:w="1134" w:type="dxa"/>
            <w:vAlign w:val="center"/>
          </w:tcPr>
          <w:p w:rsidR="00FD7E20" w:rsidRPr="00715D24" w:rsidRDefault="00FD7E20" w:rsidP="00510AFD">
            <w:pPr>
              <w:spacing w:line="280" w:lineRule="exact"/>
              <w:ind w:leftChars="0" w:left="0" w:firstLineChars="0" w:firstLine="0"/>
              <w:jc w:val="right"/>
              <w:rPr>
                <w:spacing w:val="-16"/>
                <w:sz w:val="24"/>
              </w:rPr>
            </w:pPr>
            <w:r w:rsidRPr="00715D24">
              <w:rPr>
                <w:spacing w:val="-16"/>
                <w:sz w:val="24"/>
              </w:rPr>
              <w:t>60</w:t>
            </w:r>
          </w:p>
        </w:tc>
        <w:tc>
          <w:tcPr>
            <w:tcW w:w="1418" w:type="dxa"/>
            <w:vAlign w:val="center"/>
          </w:tcPr>
          <w:p w:rsidR="00FD7E20" w:rsidRPr="00715D24" w:rsidRDefault="00FD7E20" w:rsidP="00E67A3D">
            <w:pPr>
              <w:spacing w:line="280" w:lineRule="exact"/>
              <w:ind w:leftChars="0" w:left="0" w:firstLineChars="0" w:firstLine="0"/>
              <w:jc w:val="right"/>
              <w:rPr>
                <w:spacing w:val="-16"/>
                <w:sz w:val="24"/>
              </w:rPr>
            </w:pPr>
            <w:r w:rsidRPr="00715D24">
              <w:rPr>
                <w:spacing w:val="-16"/>
                <w:sz w:val="24"/>
              </w:rPr>
              <w:t>1小時達成率</w:t>
            </w:r>
          </w:p>
        </w:tc>
        <w:tc>
          <w:tcPr>
            <w:tcW w:w="850" w:type="dxa"/>
            <w:vAlign w:val="center"/>
          </w:tcPr>
          <w:p w:rsidR="00FD7E20" w:rsidRPr="00715D24" w:rsidRDefault="00FD7E20" w:rsidP="00510AFD">
            <w:pPr>
              <w:spacing w:line="280" w:lineRule="exact"/>
              <w:ind w:leftChars="0" w:left="0" w:firstLineChars="0" w:firstLine="0"/>
              <w:jc w:val="right"/>
              <w:rPr>
                <w:spacing w:val="-16"/>
                <w:sz w:val="24"/>
              </w:rPr>
            </w:pPr>
            <w:r w:rsidRPr="00715D24">
              <w:rPr>
                <w:spacing w:val="-16"/>
                <w:sz w:val="24"/>
              </w:rPr>
              <w:t>70</w:t>
            </w:r>
          </w:p>
        </w:tc>
        <w:tc>
          <w:tcPr>
            <w:tcW w:w="851" w:type="dxa"/>
            <w:vAlign w:val="center"/>
          </w:tcPr>
          <w:p w:rsidR="00FD7E20" w:rsidRPr="00715D24" w:rsidRDefault="00FD7E20" w:rsidP="00510AFD">
            <w:pPr>
              <w:spacing w:line="280" w:lineRule="exact"/>
              <w:ind w:leftChars="0" w:left="0" w:firstLineChars="0" w:firstLine="0"/>
              <w:jc w:val="right"/>
              <w:rPr>
                <w:spacing w:val="-16"/>
                <w:sz w:val="24"/>
              </w:rPr>
            </w:pPr>
            <w:r w:rsidRPr="00715D24">
              <w:rPr>
                <w:spacing w:val="-16"/>
                <w:sz w:val="24"/>
              </w:rPr>
              <w:t>70</w:t>
            </w:r>
          </w:p>
        </w:tc>
      </w:tr>
      <w:tr w:rsidR="00E67A3D" w:rsidRPr="00FD7E20" w:rsidTr="00E67A3D">
        <w:trPr>
          <w:trHeight w:val="282"/>
        </w:trPr>
        <w:tc>
          <w:tcPr>
            <w:tcW w:w="1134" w:type="dxa"/>
            <w:vMerge/>
            <w:shd w:val="clear" w:color="auto" w:fill="auto"/>
          </w:tcPr>
          <w:p w:rsidR="00FD7E20" w:rsidRPr="00715D24" w:rsidRDefault="00FD7E20" w:rsidP="00FD7E20">
            <w:pPr>
              <w:spacing w:line="280" w:lineRule="exact"/>
              <w:ind w:leftChars="0" w:left="0" w:firstLineChars="0" w:firstLine="0"/>
              <w:jc w:val="left"/>
              <w:rPr>
                <w:spacing w:val="-10"/>
                <w:sz w:val="24"/>
              </w:rPr>
            </w:pPr>
          </w:p>
        </w:tc>
        <w:tc>
          <w:tcPr>
            <w:tcW w:w="1985" w:type="dxa"/>
            <w:vMerge/>
            <w:vAlign w:val="center"/>
          </w:tcPr>
          <w:p w:rsidR="00FD7E20" w:rsidRPr="00715D24" w:rsidRDefault="00FD7E20" w:rsidP="00FD7E20">
            <w:pPr>
              <w:spacing w:line="280" w:lineRule="exact"/>
              <w:ind w:leftChars="0" w:left="0" w:firstLineChars="0" w:firstLine="0"/>
              <w:jc w:val="left"/>
              <w:rPr>
                <w:spacing w:val="-10"/>
                <w:sz w:val="24"/>
              </w:rPr>
            </w:pPr>
          </w:p>
        </w:tc>
        <w:tc>
          <w:tcPr>
            <w:tcW w:w="850" w:type="dxa"/>
            <w:vAlign w:val="center"/>
          </w:tcPr>
          <w:p w:rsidR="00FD7E20" w:rsidRPr="00715D24" w:rsidRDefault="00FD7E20" w:rsidP="00FD7E20">
            <w:pPr>
              <w:spacing w:line="280" w:lineRule="exact"/>
              <w:ind w:leftChars="0" w:left="0" w:firstLineChars="0" w:firstLine="0"/>
              <w:jc w:val="left"/>
              <w:rPr>
                <w:spacing w:val="-16"/>
                <w:sz w:val="24"/>
              </w:rPr>
            </w:pPr>
            <w:r w:rsidRPr="00715D24">
              <w:rPr>
                <w:spacing w:val="-16"/>
                <w:sz w:val="24"/>
              </w:rPr>
              <w:t>實際值</w:t>
            </w:r>
          </w:p>
        </w:tc>
        <w:tc>
          <w:tcPr>
            <w:tcW w:w="1134" w:type="dxa"/>
            <w:vAlign w:val="center"/>
          </w:tcPr>
          <w:p w:rsidR="00FD7E20" w:rsidRPr="00715D24" w:rsidRDefault="00FD7E20" w:rsidP="00510AFD">
            <w:pPr>
              <w:spacing w:line="280" w:lineRule="exact"/>
              <w:ind w:leftChars="0" w:left="0" w:firstLineChars="0" w:firstLine="0"/>
              <w:jc w:val="right"/>
              <w:rPr>
                <w:spacing w:val="-16"/>
                <w:sz w:val="24"/>
              </w:rPr>
            </w:pPr>
            <w:r w:rsidRPr="00715D24">
              <w:rPr>
                <w:spacing w:val="-16"/>
                <w:sz w:val="24"/>
              </w:rPr>
              <w:t>81</w:t>
            </w:r>
          </w:p>
        </w:tc>
        <w:tc>
          <w:tcPr>
            <w:tcW w:w="1418" w:type="dxa"/>
            <w:vAlign w:val="center"/>
          </w:tcPr>
          <w:p w:rsidR="00FD7E20" w:rsidRPr="00715D24" w:rsidRDefault="00FD7E20" w:rsidP="00510AFD">
            <w:pPr>
              <w:spacing w:line="280" w:lineRule="exact"/>
              <w:ind w:leftChars="0" w:left="0" w:firstLineChars="0" w:firstLine="0"/>
              <w:jc w:val="right"/>
              <w:rPr>
                <w:spacing w:val="-16"/>
                <w:sz w:val="24"/>
              </w:rPr>
            </w:pPr>
            <w:r w:rsidRPr="00715D24">
              <w:rPr>
                <w:spacing w:val="-16"/>
                <w:sz w:val="24"/>
              </w:rPr>
              <w:t>84</w:t>
            </w:r>
          </w:p>
        </w:tc>
        <w:tc>
          <w:tcPr>
            <w:tcW w:w="850" w:type="dxa"/>
            <w:vAlign w:val="center"/>
          </w:tcPr>
          <w:p w:rsidR="00FD7E20" w:rsidRPr="00715D24" w:rsidRDefault="00FD7E20" w:rsidP="00510AFD">
            <w:pPr>
              <w:spacing w:line="280" w:lineRule="exact"/>
              <w:ind w:leftChars="0" w:left="0" w:firstLineChars="0" w:firstLine="0"/>
              <w:jc w:val="right"/>
              <w:rPr>
                <w:spacing w:val="-16"/>
                <w:sz w:val="24"/>
              </w:rPr>
            </w:pPr>
            <w:r w:rsidRPr="00715D24">
              <w:rPr>
                <w:spacing w:val="-16"/>
                <w:sz w:val="24"/>
              </w:rPr>
              <w:t>95</w:t>
            </w:r>
          </w:p>
        </w:tc>
        <w:tc>
          <w:tcPr>
            <w:tcW w:w="851" w:type="dxa"/>
            <w:vAlign w:val="center"/>
          </w:tcPr>
          <w:p w:rsidR="00FD7E20" w:rsidRPr="00715D24" w:rsidRDefault="00E67A3D" w:rsidP="008C73B1">
            <w:pPr>
              <w:spacing w:line="280" w:lineRule="exact"/>
              <w:ind w:leftChars="0" w:left="0" w:firstLineChars="0" w:firstLine="0"/>
              <w:jc w:val="right"/>
              <w:rPr>
                <w:spacing w:val="-16"/>
                <w:sz w:val="24"/>
              </w:rPr>
            </w:pPr>
            <w:r w:rsidRPr="00715D24">
              <w:rPr>
                <w:rFonts w:hint="eastAsia"/>
                <w:spacing w:val="-16"/>
                <w:sz w:val="24"/>
              </w:rPr>
              <w:t>-</w:t>
            </w:r>
          </w:p>
        </w:tc>
      </w:tr>
      <w:tr w:rsidR="00E67A3D" w:rsidRPr="00FD7E20" w:rsidTr="00E67A3D">
        <w:trPr>
          <w:trHeight w:val="251"/>
        </w:trPr>
        <w:tc>
          <w:tcPr>
            <w:tcW w:w="1134" w:type="dxa"/>
            <w:vMerge/>
            <w:shd w:val="clear" w:color="auto" w:fill="auto"/>
          </w:tcPr>
          <w:p w:rsidR="00FD7E20" w:rsidRPr="00715D24" w:rsidRDefault="00FD7E20" w:rsidP="00FD7E20">
            <w:pPr>
              <w:spacing w:line="280" w:lineRule="exact"/>
              <w:ind w:leftChars="0" w:left="0" w:firstLineChars="0" w:firstLine="0"/>
              <w:jc w:val="left"/>
              <w:rPr>
                <w:spacing w:val="-10"/>
                <w:sz w:val="24"/>
              </w:rPr>
            </w:pPr>
          </w:p>
        </w:tc>
        <w:tc>
          <w:tcPr>
            <w:tcW w:w="1985" w:type="dxa"/>
            <w:vMerge w:val="restart"/>
            <w:vAlign w:val="center"/>
          </w:tcPr>
          <w:p w:rsidR="00FD7E20" w:rsidRPr="00715D24" w:rsidRDefault="00FD7E20" w:rsidP="00FD7E20">
            <w:pPr>
              <w:spacing w:line="280" w:lineRule="exact"/>
              <w:ind w:leftChars="0" w:left="0" w:firstLineChars="0" w:firstLine="0"/>
              <w:jc w:val="left"/>
              <w:rPr>
                <w:spacing w:val="-10"/>
                <w:sz w:val="24"/>
              </w:rPr>
            </w:pPr>
            <w:r w:rsidRPr="00715D24">
              <w:rPr>
                <w:spacing w:val="-10"/>
                <w:sz w:val="24"/>
              </w:rPr>
              <w:t>緊急外傷之轉診快速通道使用率</w:t>
            </w:r>
          </w:p>
        </w:tc>
        <w:tc>
          <w:tcPr>
            <w:tcW w:w="850" w:type="dxa"/>
            <w:vAlign w:val="center"/>
          </w:tcPr>
          <w:p w:rsidR="00FD7E20" w:rsidRPr="00715D24" w:rsidRDefault="00FD7E20" w:rsidP="00FD7E20">
            <w:pPr>
              <w:spacing w:line="280" w:lineRule="exact"/>
              <w:ind w:leftChars="0" w:left="0" w:firstLineChars="0" w:firstLine="0"/>
              <w:jc w:val="left"/>
              <w:rPr>
                <w:spacing w:val="-16"/>
                <w:sz w:val="24"/>
              </w:rPr>
            </w:pPr>
            <w:r w:rsidRPr="00715D24">
              <w:rPr>
                <w:spacing w:val="-16"/>
                <w:sz w:val="24"/>
              </w:rPr>
              <w:t>目標值</w:t>
            </w:r>
          </w:p>
        </w:tc>
        <w:tc>
          <w:tcPr>
            <w:tcW w:w="1134" w:type="dxa"/>
            <w:vAlign w:val="center"/>
          </w:tcPr>
          <w:p w:rsidR="00FD7E20" w:rsidRPr="00715D24" w:rsidRDefault="00FD7E20" w:rsidP="00E67A3D">
            <w:pPr>
              <w:spacing w:line="280" w:lineRule="exact"/>
              <w:ind w:leftChars="0" w:left="0" w:firstLineChars="0" w:firstLine="0"/>
              <w:jc w:val="right"/>
              <w:rPr>
                <w:spacing w:val="-16"/>
                <w:sz w:val="24"/>
              </w:rPr>
            </w:pPr>
            <w:r w:rsidRPr="00715D24">
              <w:rPr>
                <w:spacing w:val="-16"/>
                <w:sz w:val="24"/>
              </w:rPr>
              <w:t>建立模式</w:t>
            </w:r>
          </w:p>
        </w:tc>
        <w:tc>
          <w:tcPr>
            <w:tcW w:w="1418" w:type="dxa"/>
            <w:vAlign w:val="center"/>
          </w:tcPr>
          <w:p w:rsidR="00FD7E20" w:rsidRPr="00715D24" w:rsidRDefault="00FD7E20" w:rsidP="00E67A3D">
            <w:pPr>
              <w:spacing w:line="280" w:lineRule="exact"/>
              <w:ind w:leftChars="0" w:left="0" w:firstLineChars="0" w:firstLine="0"/>
              <w:jc w:val="right"/>
              <w:rPr>
                <w:spacing w:val="-16"/>
                <w:sz w:val="24"/>
              </w:rPr>
            </w:pPr>
            <w:r w:rsidRPr="00715D24">
              <w:rPr>
                <w:spacing w:val="-16"/>
                <w:sz w:val="24"/>
              </w:rPr>
              <w:t>建立模式</w:t>
            </w:r>
          </w:p>
        </w:tc>
        <w:tc>
          <w:tcPr>
            <w:tcW w:w="850" w:type="dxa"/>
            <w:vAlign w:val="center"/>
          </w:tcPr>
          <w:p w:rsidR="00FD7E20" w:rsidRPr="00715D24" w:rsidRDefault="00FD7E20" w:rsidP="00510AFD">
            <w:pPr>
              <w:spacing w:line="280" w:lineRule="exact"/>
              <w:ind w:leftChars="0" w:left="0" w:firstLineChars="0" w:firstLine="0"/>
              <w:jc w:val="right"/>
              <w:rPr>
                <w:spacing w:val="-16"/>
                <w:sz w:val="24"/>
              </w:rPr>
            </w:pPr>
            <w:r w:rsidRPr="00715D24">
              <w:rPr>
                <w:spacing w:val="-16"/>
                <w:sz w:val="24"/>
              </w:rPr>
              <w:t>70</w:t>
            </w:r>
          </w:p>
        </w:tc>
        <w:tc>
          <w:tcPr>
            <w:tcW w:w="851" w:type="dxa"/>
            <w:vAlign w:val="center"/>
          </w:tcPr>
          <w:p w:rsidR="00FD7E20" w:rsidRPr="00715D24" w:rsidRDefault="00FD7E20" w:rsidP="00510AFD">
            <w:pPr>
              <w:spacing w:line="280" w:lineRule="exact"/>
              <w:ind w:leftChars="0" w:left="0" w:firstLineChars="0" w:firstLine="0"/>
              <w:jc w:val="right"/>
              <w:rPr>
                <w:spacing w:val="-16"/>
                <w:sz w:val="24"/>
              </w:rPr>
            </w:pPr>
            <w:r w:rsidRPr="00715D24">
              <w:rPr>
                <w:spacing w:val="-16"/>
                <w:sz w:val="24"/>
              </w:rPr>
              <w:t>70</w:t>
            </w:r>
          </w:p>
        </w:tc>
      </w:tr>
      <w:tr w:rsidR="00E67A3D" w:rsidRPr="00FD7E20" w:rsidTr="00E67A3D">
        <w:trPr>
          <w:trHeight w:val="243"/>
        </w:trPr>
        <w:tc>
          <w:tcPr>
            <w:tcW w:w="1134" w:type="dxa"/>
            <w:vMerge/>
            <w:shd w:val="clear" w:color="auto" w:fill="auto"/>
          </w:tcPr>
          <w:p w:rsidR="00FD7E20" w:rsidRPr="00FD7E20" w:rsidRDefault="00FD7E20" w:rsidP="00FD7E20">
            <w:pPr>
              <w:spacing w:line="280" w:lineRule="exact"/>
              <w:ind w:leftChars="0" w:left="0" w:firstLineChars="0" w:firstLine="0"/>
              <w:jc w:val="left"/>
              <w:rPr>
                <w:sz w:val="24"/>
              </w:rPr>
            </w:pPr>
          </w:p>
        </w:tc>
        <w:tc>
          <w:tcPr>
            <w:tcW w:w="1985" w:type="dxa"/>
            <w:vMerge/>
            <w:vAlign w:val="center"/>
          </w:tcPr>
          <w:p w:rsidR="00FD7E20" w:rsidRPr="00FD7E20" w:rsidRDefault="00FD7E20" w:rsidP="00FD7E20">
            <w:pPr>
              <w:spacing w:line="280" w:lineRule="exact"/>
              <w:ind w:leftChars="0" w:left="0" w:firstLineChars="0" w:firstLine="0"/>
              <w:jc w:val="left"/>
              <w:rPr>
                <w:spacing w:val="-20"/>
                <w:sz w:val="24"/>
              </w:rPr>
            </w:pPr>
          </w:p>
        </w:tc>
        <w:tc>
          <w:tcPr>
            <w:tcW w:w="850" w:type="dxa"/>
            <w:vAlign w:val="center"/>
          </w:tcPr>
          <w:p w:rsidR="00FD7E20" w:rsidRPr="00715D24" w:rsidRDefault="00FD7E20" w:rsidP="00FD7E20">
            <w:pPr>
              <w:spacing w:line="280" w:lineRule="exact"/>
              <w:ind w:leftChars="0" w:left="0" w:firstLineChars="0" w:firstLine="0"/>
              <w:jc w:val="left"/>
              <w:rPr>
                <w:spacing w:val="-16"/>
                <w:sz w:val="24"/>
              </w:rPr>
            </w:pPr>
            <w:r w:rsidRPr="00715D24">
              <w:rPr>
                <w:spacing w:val="-16"/>
                <w:sz w:val="24"/>
              </w:rPr>
              <w:t>實際值</w:t>
            </w:r>
          </w:p>
        </w:tc>
        <w:tc>
          <w:tcPr>
            <w:tcW w:w="1134" w:type="dxa"/>
            <w:vAlign w:val="center"/>
          </w:tcPr>
          <w:p w:rsidR="00FD7E20" w:rsidRPr="00715D24" w:rsidRDefault="00FD7E20" w:rsidP="00E67A3D">
            <w:pPr>
              <w:spacing w:line="280" w:lineRule="exact"/>
              <w:ind w:leftChars="0" w:left="0" w:firstLineChars="0" w:firstLine="0"/>
              <w:jc w:val="right"/>
              <w:rPr>
                <w:spacing w:val="-16"/>
                <w:sz w:val="24"/>
              </w:rPr>
            </w:pPr>
            <w:r w:rsidRPr="00715D24">
              <w:rPr>
                <w:spacing w:val="-16"/>
                <w:sz w:val="24"/>
              </w:rPr>
              <w:t>已建立</w:t>
            </w:r>
          </w:p>
        </w:tc>
        <w:tc>
          <w:tcPr>
            <w:tcW w:w="1418" w:type="dxa"/>
            <w:vAlign w:val="center"/>
          </w:tcPr>
          <w:p w:rsidR="00FD7E20" w:rsidRPr="00715D24" w:rsidRDefault="00FD7E20" w:rsidP="00E67A3D">
            <w:pPr>
              <w:spacing w:line="280" w:lineRule="exact"/>
              <w:ind w:leftChars="0" w:left="0" w:firstLineChars="0" w:firstLine="0"/>
              <w:jc w:val="right"/>
              <w:rPr>
                <w:spacing w:val="-16"/>
                <w:sz w:val="24"/>
              </w:rPr>
            </w:pPr>
            <w:r w:rsidRPr="00715D24">
              <w:rPr>
                <w:spacing w:val="-16"/>
                <w:sz w:val="24"/>
              </w:rPr>
              <w:t>已建立</w:t>
            </w:r>
          </w:p>
        </w:tc>
        <w:tc>
          <w:tcPr>
            <w:tcW w:w="850" w:type="dxa"/>
            <w:vAlign w:val="center"/>
          </w:tcPr>
          <w:p w:rsidR="00FD7E20" w:rsidRPr="00715D24" w:rsidRDefault="00FD7E20" w:rsidP="00510AFD">
            <w:pPr>
              <w:spacing w:line="280" w:lineRule="exact"/>
              <w:ind w:leftChars="0" w:left="0" w:firstLineChars="0" w:firstLine="0"/>
              <w:jc w:val="right"/>
              <w:rPr>
                <w:spacing w:val="-16"/>
                <w:sz w:val="24"/>
              </w:rPr>
            </w:pPr>
            <w:r w:rsidRPr="00715D24">
              <w:rPr>
                <w:spacing w:val="-16"/>
                <w:sz w:val="24"/>
              </w:rPr>
              <w:t>82</w:t>
            </w:r>
          </w:p>
        </w:tc>
        <w:tc>
          <w:tcPr>
            <w:tcW w:w="851" w:type="dxa"/>
            <w:vAlign w:val="center"/>
          </w:tcPr>
          <w:p w:rsidR="00FD7E20" w:rsidRPr="00715D24" w:rsidRDefault="00E67A3D" w:rsidP="008C73B1">
            <w:pPr>
              <w:spacing w:line="280" w:lineRule="exact"/>
              <w:ind w:leftChars="0" w:left="0" w:firstLineChars="0" w:firstLine="0"/>
              <w:jc w:val="right"/>
              <w:rPr>
                <w:spacing w:val="-16"/>
                <w:sz w:val="24"/>
              </w:rPr>
            </w:pPr>
            <w:r w:rsidRPr="00715D24">
              <w:rPr>
                <w:rFonts w:hint="eastAsia"/>
                <w:spacing w:val="-16"/>
                <w:sz w:val="24"/>
              </w:rPr>
              <w:t>-</w:t>
            </w:r>
          </w:p>
        </w:tc>
      </w:tr>
    </w:tbl>
    <w:p w:rsidR="0030323E" w:rsidRPr="00BA2591" w:rsidRDefault="00FD7E20" w:rsidP="00D949DB">
      <w:pPr>
        <w:spacing w:line="280" w:lineRule="exact"/>
        <w:ind w:leftChars="0" w:left="0" w:rightChars="-7" w:right="-20" w:firstLineChars="0" w:firstLine="0"/>
        <w:jc w:val="left"/>
      </w:pPr>
      <w:r w:rsidRPr="00FD7E20">
        <w:rPr>
          <w:rFonts w:hAnsi="標楷體" w:hint="eastAsia"/>
          <w:snapToGrid/>
          <w:sz w:val="24"/>
          <w:szCs w:val="20"/>
        </w:rPr>
        <w:t xml:space="preserve">  資料來源：</w:t>
      </w:r>
      <w:r w:rsidR="00E67A3D">
        <w:rPr>
          <w:rFonts w:hAnsi="標楷體" w:hint="eastAsia"/>
          <w:snapToGrid/>
          <w:sz w:val="24"/>
          <w:szCs w:val="20"/>
        </w:rPr>
        <w:t>健保署提供</w:t>
      </w:r>
      <w:r w:rsidRPr="00FD7E20">
        <w:rPr>
          <w:rFonts w:hAnsi="標楷體" w:hint="eastAsia"/>
          <w:snapToGrid/>
          <w:sz w:val="24"/>
          <w:szCs w:val="20"/>
        </w:rPr>
        <w:t>。</w:t>
      </w:r>
    </w:p>
    <w:p w:rsidR="00C34E25" w:rsidRPr="00A33474" w:rsidRDefault="00C34E25" w:rsidP="007B7170">
      <w:pPr>
        <w:pStyle w:val="142"/>
        <w:ind w:left="567" w:hanging="567"/>
      </w:pPr>
    </w:p>
    <w:p w:rsidR="00137861" w:rsidRPr="00946FDF" w:rsidRDefault="00773FF6" w:rsidP="00137861">
      <w:pPr>
        <w:pStyle w:val="14"/>
        <w:ind w:left="567" w:hanging="567"/>
      </w:pPr>
      <w:bookmarkStart w:id="69" w:name="_Toc204069684"/>
      <w:r>
        <w:rPr>
          <w:rFonts w:hint="eastAsia"/>
        </w:rPr>
        <w:t>四</w:t>
      </w:r>
      <w:r w:rsidR="00137861" w:rsidRPr="00024DAF">
        <w:rPr>
          <w:rFonts w:hint="eastAsia"/>
        </w:rPr>
        <w:t>、</w:t>
      </w:r>
      <w:r w:rsidR="00A46760">
        <w:rPr>
          <w:rFonts w:hint="eastAsia"/>
        </w:rPr>
        <w:t>111</w:t>
      </w:r>
      <w:r w:rsidRPr="00773FF6">
        <w:rPr>
          <w:rFonts w:hint="eastAsia"/>
        </w:rPr>
        <w:t>至114</w:t>
      </w:r>
      <w:r w:rsidR="00A46760">
        <w:rPr>
          <w:rFonts w:hint="eastAsia"/>
        </w:rPr>
        <w:t>年度</w:t>
      </w:r>
      <w:r w:rsidRPr="00773FF6">
        <w:rPr>
          <w:rFonts w:hint="eastAsia"/>
        </w:rPr>
        <w:t>健保對急、重症給付標準之檢討調整情形</w:t>
      </w:r>
      <w:bookmarkEnd w:id="69"/>
    </w:p>
    <w:p w:rsidR="00137861" w:rsidRPr="00605BE4" w:rsidRDefault="009D2497" w:rsidP="00A44039">
      <w:pPr>
        <w:ind w:left="567" w:firstLine="567"/>
      </w:pPr>
      <w:r>
        <w:rPr>
          <w:rFonts w:hint="eastAsia"/>
        </w:rPr>
        <w:t>健保</w:t>
      </w:r>
      <w:r w:rsidRPr="009D2497">
        <w:rPr>
          <w:rFonts w:hint="eastAsia"/>
        </w:rPr>
        <w:t>署</w:t>
      </w:r>
      <w:r>
        <w:rPr>
          <w:rFonts w:hint="eastAsia"/>
        </w:rPr>
        <w:t>自111至114年度調高</w:t>
      </w:r>
      <w:r w:rsidRPr="009D2497">
        <w:rPr>
          <w:rFonts w:hint="eastAsia"/>
        </w:rPr>
        <w:t>急重症相關支付標準如下</w:t>
      </w:r>
      <w:r w:rsidR="00137861">
        <w:rPr>
          <w:rFonts w:hint="eastAsia"/>
        </w:rPr>
        <w:t>：</w:t>
      </w:r>
    </w:p>
    <w:p w:rsidR="00137861" w:rsidRPr="00FE7BC0" w:rsidRDefault="00137861" w:rsidP="00137861">
      <w:pPr>
        <w:pStyle w:val="a4"/>
        <w:ind w:left="851" w:hanging="284"/>
      </w:pPr>
      <w:r w:rsidRPr="001D6FDD">
        <w:rPr>
          <w:rFonts w:hint="eastAsia"/>
          <w:b/>
        </w:rPr>
        <w:t>(一)</w:t>
      </w:r>
      <w:r w:rsidR="00B6487B">
        <w:rPr>
          <w:rFonts w:hint="eastAsia"/>
          <w:b/>
        </w:rPr>
        <w:t>111年度約</w:t>
      </w:r>
      <w:r w:rsidR="0057561F">
        <w:rPr>
          <w:rFonts w:hint="eastAsia"/>
          <w:b/>
        </w:rPr>
        <w:t>增</w:t>
      </w:r>
      <w:r w:rsidR="00B6487B">
        <w:rPr>
          <w:rFonts w:hint="eastAsia"/>
          <w:b/>
        </w:rPr>
        <w:t>20億點</w:t>
      </w:r>
      <w:r w:rsidRPr="00051065">
        <w:rPr>
          <w:rFonts w:hint="eastAsia"/>
          <w:b/>
        </w:rPr>
        <w:t>：</w:t>
      </w:r>
      <w:r w:rsidR="006250A2" w:rsidRPr="006250A2">
        <w:rPr>
          <w:rFonts w:hint="eastAsia"/>
        </w:rPr>
        <w:t>一般服務「提升重症照護費用，促進區域級(含)以上醫院門住診結構改變」預算用於提升重症照護費用，保障區域級以上醫院加護病床之住院診察費及病房費採固定點值，及調升首日住院護理費</w:t>
      </w:r>
      <w:r w:rsidR="006836F5">
        <w:rPr>
          <w:rFonts w:hint="eastAsia"/>
        </w:rPr>
        <w:t>，合共約</w:t>
      </w:r>
      <w:r w:rsidR="006250A2" w:rsidRPr="006250A2">
        <w:rPr>
          <w:rFonts w:hint="eastAsia"/>
        </w:rPr>
        <w:t>20億點</w:t>
      </w:r>
      <w:r>
        <w:t>。</w:t>
      </w:r>
    </w:p>
    <w:p w:rsidR="00A44039" w:rsidRDefault="00A44039" w:rsidP="00A44039">
      <w:pPr>
        <w:pStyle w:val="a4"/>
        <w:ind w:left="851" w:hanging="284"/>
        <w:rPr>
          <w:snapToGrid/>
          <w:kern w:val="0"/>
        </w:rPr>
      </w:pPr>
      <w:r w:rsidRPr="009C364A">
        <w:rPr>
          <w:rFonts w:hint="eastAsia"/>
          <w:b/>
        </w:rPr>
        <w:t>(二)</w:t>
      </w:r>
      <w:r w:rsidR="006836F5">
        <w:rPr>
          <w:rFonts w:hint="eastAsia"/>
          <w:b/>
          <w:snapToGrid/>
          <w:kern w:val="0"/>
        </w:rPr>
        <w:t>112年度約15億元</w:t>
      </w:r>
      <w:r w:rsidRPr="009C364A">
        <w:rPr>
          <w:rFonts w:hint="eastAsia"/>
          <w:b/>
          <w:snapToGrid/>
          <w:kern w:val="0"/>
        </w:rPr>
        <w:t>：</w:t>
      </w:r>
      <w:r w:rsidR="006836F5" w:rsidRPr="006836F5">
        <w:rPr>
          <w:rFonts w:hint="eastAsia"/>
          <w:snapToGrid/>
          <w:kern w:val="0"/>
        </w:rPr>
        <w:t>112年</w:t>
      </w:r>
      <w:r w:rsidR="006836F5">
        <w:rPr>
          <w:rFonts w:hint="eastAsia"/>
          <w:snapToGrid/>
          <w:kern w:val="0"/>
        </w:rPr>
        <w:t>度</w:t>
      </w:r>
      <w:r w:rsidR="006836F5" w:rsidRPr="006836F5">
        <w:rPr>
          <w:rFonts w:hint="eastAsia"/>
          <w:snapToGrid/>
          <w:kern w:val="0"/>
        </w:rPr>
        <w:t>醫院總額專款「健全區域級(含)以上醫院門住診結構，優化重症照護量能」10億元及「持續推動分級醫療，優化社區醫院醫療服務品質及量能」5億元，支付急重症基本診療項目之支付點數差額或額外加成，包含加護病床住院診察費、新生兒中重度住院診察費及急診診察費等</w:t>
      </w:r>
      <w:r>
        <w:rPr>
          <w:rFonts w:hint="eastAsia"/>
          <w:snapToGrid/>
          <w:kern w:val="0"/>
        </w:rPr>
        <w:t>。</w:t>
      </w:r>
    </w:p>
    <w:p w:rsidR="00A44039" w:rsidRPr="006B1781" w:rsidRDefault="00A44039" w:rsidP="00A44039">
      <w:pPr>
        <w:pStyle w:val="a4"/>
        <w:ind w:left="851" w:hanging="284"/>
        <w:rPr>
          <w:snapToGrid/>
          <w:kern w:val="0"/>
        </w:rPr>
      </w:pPr>
      <w:r w:rsidRPr="009C364A">
        <w:rPr>
          <w:rFonts w:hint="eastAsia"/>
          <w:b/>
        </w:rPr>
        <w:t>(</w:t>
      </w:r>
      <w:r w:rsidR="006836F5">
        <w:rPr>
          <w:rFonts w:hint="eastAsia"/>
          <w:b/>
        </w:rPr>
        <w:t>三</w:t>
      </w:r>
      <w:r w:rsidRPr="009C364A">
        <w:rPr>
          <w:rFonts w:hint="eastAsia"/>
          <w:b/>
        </w:rPr>
        <w:t>)</w:t>
      </w:r>
      <w:r w:rsidR="006836F5">
        <w:rPr>
          <w:rFonts w:hint="eastAsia"/>
          <w:b/>
          <w:snapToGrid/>
          <w:kern w:val="0"/>
        </w:rPr>
        <w:t>113年度約18.38億元</w:t>
      </w:r>
      <w:r w:rsidRPr="009C364A">
        <w:rPr>
          <w:rFonts w:hint="eastAsia"/>
          <w:b/>
          <w:snapToGrid/>
          <w:kern w:val="0"/>
        </w:rPr>
        <w:t>：</w:t>
      </w:r>
      <w:r w:rsidR="003F4AA6">
        <w:rPr>
          <w:rFonts w:hint="eastAsia"/>
          <w:snapToGrid/>
          <w:kern w:val="0"/>
        </w:rPr>
        <w:t>除延續</w:t>
      </w:r>
      <w:r w:rsidR="000F208C">
        <w:rPr>
          <w:rFonts w:hint="eastAsia"/>
          <w:snapToGrid/>
          <w:kern w:val="0"/>
        </w:rPr>
        <w:t>112年度15億元，</w:t>
      </w:r>
      <w:r w:rsidR="005A084B">
        <w:rPr>
          <w:rFonts w:hint="eastAsia"/>
          <w:snapToGrid/>
          <w:kern w:val="0"/>
        </w:rPr>
        <w:t>並</w:t>
      </w:r>
      <w:r w:rsidR="00F53DBB">
        <w:rPr>
          <w:rFonts w:hint="eastAsia"/>
          <w:snapToGrid/>
          <w:kern w:val="0"/>
        </w:rPr>
        <w:t>於醫院</w:t>
      </w:r>
      <w:r w:rsidR="00F53DBB" w:rsidRPr="00F53DBB">
        <w:rPr>
          <w:rFonts w:hint="eastAsia"/>
          <w:snapToGrid/>
          <w:kern w:val="0"/>
        </w:rPr>
        <w:t>總額一般服務「提升醫院兒童急重症照護量能」</w:t>
      </w:r>
      <w:r w:rsidR="005A084B">
        <w:rPr>
          <w:rFonts w:hint="eastAsia"/>
          <w:snapToGrid/>
          <w:kern w:val="0"/>
        </w:rPr>
        <w:t>調</w:t>
      </w:r>
      <w:r w:rsidR="00447012">
        <w:rPr>
          <w:rFonts w:hint="eastAsia"/>
          <w:snapToGrid/>
          <w:kern w:val="0"/>
        </w:rPr>
        <w:t>整</w:t>
      </w:r>
      <w:r w:rsidR="00F53DBB" w:rsidRPr="00F53DBB">
        <w:rPr>
          <w:rFonts w:hint="eastAsia"/>
          <w:snapToGrid/>
          <w:kern w:val="0"/>
        </w:rPr>
        <w:t>3.38億元，挹注新生兒中重度住院診察費、兒童加護病房住院診察費等</w:t>
      </w:r>
      <w:r>
        <w:rPr>
          <w:rFonts w:hint="eastAsia"/>
          <w:snapToGrid/>
          <w:kern w:val="0"/>
        </w:rPr>
        <w:t>。</w:t>
      </w:r>
    </w:p>
    <w:p w:rsidR="00A44039" w:rsidRDefault="00A44039" w:rsidP="00A44039">
      <w:pPr>
        <w:pStyle w:val="a4"/>
        <w:ind w:left="851" w:hanging="284"/>
        <w:rPr>
          <w:snapToGrid/>
          <w:kern w:val="0"/>
        </w:rPr>
      </w:pPr>
      <w:r w:rsidRPr="009C364A">
        <w:rPr>
          <w:rFonts w:hint="eastAsia"/>
          <w:b/>
        </w:rPr>
        <w:t>(</w:t>
      </w:r>
      <w:r w:rsidR="00F53DBB">
        <w:rPr>
          <w:rFonts w:hint="eastAsia"/>
          <w:b/>
        </w:rPr>
        <w:t>四</w:t>
      </w:r>
      <w:r w:rsidRPr="009C364A">
        <w:rPr>
          <w:rFonts w:hint="eastAsia"/>
          <w:b/>
        </w:rPr>
        <w:t>)</w:t>
      </w:r>
      <w:r w:rsidR="00F53DBB">
        <w:rPr>
          <w:rFonts w:hint="eastAsia"/>
          <w:b/>
        </w:rPr>
        <w:t>114年</w:t>
      </w:r>
      <w:r w:rsidR="0077600C">
        <w:rPr>
          <w:rFonts w:hint="eastAsia"/>
          <w:b/>
        </w:rPr>
        <w:t>度</w:t>
      </w:r>
      <w:r w:rsidR="00365370">
        <w:rPr>
          <w:rFonts w:hint="eastAsia"/>
          <w:b/>
        </w:rPr>
        <w:t>約增</w:t>
      </w:r>
      <w:r w:rsidR="0057561F">
        <w:rPr>
          <w:rFonts w:hint="eastAsia"/>
          <w:b/>
        </w:rPr>
        <w:t>28.3</w:t>
      </w:r>
      <w:r w:rsidR="00365370" w:rsidRPr="00365370">
        <w:rPr>
          <w:rFonts w:hint="eastAsia"/>
          <w:b/>
        </w:rPr>
        <w:t>億</w:t>
      </w:r>
      <w:r w:rsidR="0057561F">
        <w:rPr>
          <w:rFonts w:hint="eastAsia"/>
          <w:b/>
        </w:rPr>
        <w:t>點</w:t>
      </w:r>
      <w:r w:rsidRPr="009C364A">
        <w:rPr>
          <w:rFonts w:hint="eastAsia"/>
          <w:b/>
          <w:snapToGrid/>
          <w:kern w:val="0"/>
        </w:rPr>
        <w:t>：</w:t>
      </w:r>
      <w:r w:rsidR="003101EE" w:rsidRPr="003101EE">
        <w:rPr>
          <w:rFonts w:hint="eastAsia"/>
          <w:snapToGrid/>
          <w:kern w:val="0"/>
        </w:rPr>
        <w:t>「114年度總額移出保留額度，用於推動政策執行：以醫事人力為主之支付標準調整、急重難症支付費用調整(RBRVS)等」4</w:t>
      </w:r>
      <w:r w:rsidR="00D350D8">
        <w:rPr>
          <w:rFonts w:hint="eastAsia"/>
          <w:snapToGrid/>
          <w:kern w:val="0"/>
        </w:rPr>
        <w:t>2</w:t>
      </w:r>
      <w:r w:rsidR="003101EE" w:rsidRPr="003101EE">
        <w:rPr>
          <w:rFonts w:hint="eastAsia"/>
          <w:snapToGrid/>
          <w:kern w:val="0"/>
        </w:rPr>
        <w:t>.</w:t>
      </w:r>
      <w:r w:rsidR="00D350D8">
        <w:rPr>
          <w:rFonts w:hint="eastAsia"/>
          <w:snapToGrid/>
          <w:kern w:val="0"/>
        </w:rPr>
        <w:t>4</w:t>
      </w:r>
      <w:r w:rsidR="003101EE" w:rsidRPr="003101EE">
        <w:rPr>
          <w:rFonts w:hint="eastAsia"/>
          <w:snapToGrid/>
          <w:kern w:val="0"/>
        </w:rPr>
        <w:t>億</w:t>
      </w:r>
      <w:r w:rsidR="00D350D8">
        <w:rPr>
          <w:rFonts w:hint="eastAsia"/>
          <w:snapToGrid/>
          <w:kern w:val="0"/>
        </w:rPr>
        <w:t>點</w:t>
      </w:r>
      <w:r w:rsidR="0057561F">
        <w:rPr>
          <w:rFonts w:hint="eastAsia"/>
          <w:snapToGrid/>
          <w:kern w:val="0"/>
        </w:rPr>
        <w:t>，因自114年</w:t>
      </w:r>
      <w:r w:rsidR="00D350D8">
        <w:rPr>
          <w:rFonts w:hint="eastAsia"/>
          <w:snapToGrid/>
          <w:kern w:val="0"/>
        </w:rPr>
        <w:t>5月1日起</w:t>
      </w:r>
      <w:r w:rsidR="0057561F">
        <w:rPr>
          <w:rFonts w:hint="eastAsia"/>
          <w:snapToGrid/>
          <w:kern w:val="0"/>
        </w:rPr>
        <w:t>生效，推</w:t>
      </w:r>
      <w:r w:rsidR="00D350D8">
        <w:rPr>
          <w:rFonts w:hint="eastAsia"/>
          <w:snapToGrid/>
          <w:kern w:val="0"/>
        </w:rPr>
        <w:t>估</w:t>
      </w:r>
      <w:r w:rsidR="0057561F">
        <w:rPr>
          <w:rFonts w:hint="eastAsia"/>
          <w:snapToGrid/>
          <w:kern w:val="0"/>
        </w:rPr>
        <w:t>114年財務影響</w:t>
      </w:r>
      <w:r w:rsidR="00447012">
        <w:rPr>
          <w:rFonts w:hint="eastAsia"/>
          <w:snapToGrid/>
          <w:kern w:val="0"/>
        </w:rPr>
        <w:t>為</w:t>
      </w:r>
      <w:r w:rsidR="0057561F">
        <w:rPr>
          <w:rFonts w:hint="eastAsia"/>
          <w:snapToGrid/>
          <w:kern w:val="0"/>
        </w:rPr>
        <w:t>28.3億點</w:t>
      </w:r>
      <w:r w:rsidR="00447012">
        <w:rPr>
          <w:rFonts w:hint="eastAsia"/>
          <w:snapToGrid/>
          <w:kern w:val="0"/>
        </w:rPr>
        <w:t>，概述如下</w:t>
      </w:r>
      <w:r w:rsidR="00447012">
        <w:rPr>
          <w:rFonts w:ascii="新細明體" w:eastAsia="新細明體" w:hAnsi="新細明體" w:hint="eastAsia"/>
          <w:snapToGrid/>
          <w:kern w:val="0"/>
        </w:rPr>
        <w:t>：</w:t>
      </w:r>
    </w:p>
    <w:p w:rsidR="00DB30D7" w:rsidRPr="00DB30D7" w:rsidRDefault="00DB30D7" w:rsidP="00384896">
      <w:pPr>
        <w:pStyle w:val="123"/>
        <w:ind w:left="1133" w:hanging="283"/>
      </w:pPr>
      <w:r w:rsidRPr="00DB30D7">
        <w:rPr>
          <w:rFonts w:hint="eastAsia"/>
        </w:rPr>
        <w:t>1</w:t>
      </w:r>
      <w:r w:rsidRPr="00DB30D7">
        <w:t>.</w:t>
      </w:r>
      <w:r w:rsidRPr="00DB30D7">
        <w:rPr>
          <w:rFonts w:hint="eastAsia"/>
        </w:rPr>
        <w:tab/>
        <w:t>急診相關基本診療項目（11.0億點）</w:t>
      </w:r>
      <w:r>
        <w:rPr>
          <w:rFonts w:ascii="新細明體" w:eastAsia="新細明體" w:hAnsi="新細明體" w:hint="eastAsia"/>
        </w:rPr>
        <w:t>：</w:t>
      </w:r>
      <w:r w:rsidR="00702983">
        <w:rPr>
          <w:rFonts w:hint="eastAsia"/>
        </w:rPr>
        <w:t>急</w:t>
      </w:r>
      <w:r w:rsidR="00702983" w:rsidRPr="00702983">
        <w:rPr>
          <w:rFonts w:hint="eastAsia"/>
        </w:rPr>
        <w:t>診診察費拆分為診察費及護理費並調升支付點數10%</w:t>
      </w:r>
      <w:r w:rsidR="00BC3ECB">
        <w:rPr>
          <w:rFonts w:hint="eastAsia"/>
        </w:rPr>
        <w:t>等</w:t>
      </w:r>
      <w:r w:rsidR="00702983" w:rsidRPr="00702983">
        <w:rPr>
          <w:rFonts w:hint="eastAsia"/>
        </w:rPr>
        <w:t>。</w:t>
      </w:r>
    </w:p>
    <w:p w:rsidR="00DB30D7" w:rsidRPr="00DB30D7" w:rsidRDefault="000A0831" w:rsidP="00384896">
      <w:pPr>
        <w:pStyle w:val="123"/>
        <w:ind w:left="1133" w:hanging="283"/>
      </w:pPr>
      <w:r>
        <w:rPr>
          <w:rFonts w:hint="eastAsia"/>
        </w:rPr>
        <w:t>2</w:t>
      </w:r>
      <w:r w:rsidR="00DB30D7" w:rsidRPr="00DB30D7">
        <w:t>.</w:t>
      </w:r>
      <w:r w:rsidRPr="000A0831">
        <w:rPr>
          <w:rFonts w:hint="eastAsia"/>
        </w:rPr>
        <w:tab/>
        <w:t>急救責任醫院加護病房基本診療項目（6.1億點）</w:t>
      </w:r>
      <w:r w:rsidR="00AD003B">
        <w:rPr>
          <w:rFonts w:ascii="新細明體" w:eastAsia="新細明體" w:hAnsi="新細明體" w:hint="eastAsia"/>
        </w:rPr>
        <w:t>：</w:t>
      </w:r>
      <w:r w:rsidR="00AD003B" w:rsidRPr="00AD003B">
        <w:rPr>
          <w:rFonts w:hint="eastAsia"/>
        </w:rPr>
        <w:t>重度級急救責任醫院，加護病床住院診察費、病房費及護理費以醫學中心點數支付</w:t>
      </w:r>
      <w:r w:rsidR="00352288">
        <w:rPr>
          <w:rFonts w:hint="eastAsia"/>
        </w:rPr>
        <w:t>等</w:t>
      </w:r>
      <w:r w:rsidR="00DB30D7" w:rsidRPr="00DB30D7">
        <w:rPr>
          <w:rFonts w:hint="eastAsia"/>
        </w:rPr>
        <w:t>。</w:t>
      </w:r>
    </w:p>
    <w:p w:rsidR="00DB30D7" w:rsidRPr="00DB30D7" w:rsidRDefault="00AD003B" w:rsidP="00384896">
      <w:pPr>
        <w:pStyle w:val="123"/>
        <w:ind w:left="1133" w:hanging="283"/>
        <w:rPr>
          <w:lang w:eastAsia="x-none"/>
        </w:rPr>
      </w:pPr>
      <w:r>
        <w:rPr>
          <w:rFonts w:hint="eastAsia"/>
        </w:rPr>
        <w:t>3</w:t>
      </w:r>
      <w:r w:rsidR="00DB30D7" w:rsidRPr="00DB30D7">
        <w:t>.</w:t>
      </w:r>
      <w:r w:rsidRPr="00AD003B">
        <w:rPr>
          <w:rFonts w:hint="eastAsia"/>
          <w:lang w:eastAsia="x-none"/>
        </w:rPr>
        <w:tab/>
        <w:t>調升離島急救責任醫院急診案件醫療服務支付（0.3億點）</w:t>
      </w:r>
      <w:r w:rsidR="00352288">
        <w:rPr>
          <w:rFonts w:hint="eastAsia"/>
        </w:rPr>
        <w:t>。</w:t>
      </w:r>
    </w:p>
    <w:p w:rsidR="00DB30D7" w:rsidRPr="00DB30D7" w:rsidRDefault="006B2CDD" w:rsidP="00384896">
      <w:pPr>
        <w:pStyle w:val="123"/>
        <w:ind w:left="1133" w:hanging="283"/>
        <w:rPr>
          <w:lang w:eastAsia="x-none"/>
        </w:rPr>
      </w:pPr>
      <w:r>
        <w:rPr>
          <w:rFonts w:hint="eastAsia"/>
        </w:rPr>
        <w:t>4</w:t>
      </w:r>
      <w:r w:rsidR="00DB30D7" w:rsidRPr="00DB30D7">
        <w:t>.</w:t>
      </w:r>
      <w:r w:rsidR="00384896" w:rsidRPr="00384896">
        <w:rPr>
          <w:rFonts w:hint="eastAsia"/>
          <w:lang w:eastAsia="x-none"/>
        </w:rPr>
        <w:tab/>
        <w:t>調升急性一般（含精神）病床住院護理費支付點數12.3%</w:t>
      </w:r>
      <w:r w:rsidR="0077600C">
        <w:rPr>
          <w:rFonts w:hint="eastAsia"/>
        </w:rPr>
        <w:t>至</w:t>
      </w:r>
      <w:r w:rsidR="00384896" w:rsidRPr="00384896">
        <w:rPr>
          <w:rFonts w:hint="eastAsia"/>
          <w:lang w:eastAsia="x-none"/>
        </w:rPr>
        <w:t>15.9%（25.0億點）</w:t>
      </w:r>
      <w:r w:rsidR="00DB30D7" w:rsidRPr="00DB30D7">
        <w:rPr>
          <w:rFonts w:hint="eastAsia"/>
          <w:lang w:eastAsia="x-none"/>
        </w:rPr>
        <w:t>。</w:t>
      </w:r>
    </w:p>
    <w:p w:rsidR="00DB30D7" w:rsidRDefault="00384896" w:rsidP="00384896">
      <w:pPr>
        <w:ind w:leftChars="300" w:left="1133" w:hangingChars="100" w:hanging="283"/>
        <w:rPr>
          <w:lang w:val="x-none"/>
        </w:rPr>
      </w:pPr>
      <w:r>
        <w:rPr>
          <w:rFonts w:hint="eastAsia"/>
          <w:lang w:val="x-none"/>
        </w:rPr>
        <w:t>5</w:t>
      </w:r>
      <w:r w:rsidR="006B2CDD" w:rsidRPr="00DB30D7">
        <w:rPr>
          <w:lang w:val="x-none"/>
        </w:rPr>
        <w:t>.</w:t>
      </w:r>
      <w:r w:rsidRPr="00384896">
        <w:rPr>
          <w:rFonts w:hint="eastAsia"/>
          <w:lang w:val="x-none" w:eastAsia="x-none"/>
        </w:rPr>
        <w:tab/>
        <w:t>前述標準調整將扣合特定指標（醫護調薪或增聘人力、加護病床收治、急診留滯等）</w:t>
      </w:r>
      <w:r w:rsidR="003B63D5">
        <w:rPr>
          <w:rFonts w:hint="eastAsia"/>
          <w:lang w:val="x-none"/>
        </w:rPr>
        <w:t>，</w:t>
      </w:r>
      <w:r w:rsidRPr="00384896">
        <w:rPr>
          <w:rFonts w:hint="eastAsia"/>
          <w:lang w:val="x-none" w:eastAsia="x-none"/>
        </w:rPr>
        <w:t>達標始外加個別醫院預算額度</w:t>
      </w:r>
      <w:r>
        <w:rPr>
          <w:rFonts w:hint="eastAsia"/>
          <w:lang w:val="x-none"/>
        </w:rPr>
        <w:t>。</w:t>
      </w:r>
    </w:p>
    <w:p w:rsidR="006F7DD0" w:rsidRDefault="006F7DD0" w:rsidP="006F7DD0">
      <w:pPr>
        <w:ind w:left="567" w:firstLine="567"/>
      </w:pPr>
      <w:r>
        <w:rPr>
          <w:rFonts w:hint="eastAsia"/>
          <w:lang w:val="x-none"/>
        </w:rPr>
        <w:t>至於</w:t>
      </w:r>
      <w:r w:rsidR="00F2556E">
        <w:rPr>
          <w:rFonts w:hint="eastAsia"/>
          <w:lang w:val="x-none"/>
        </w:rPr>
        <w:t>報章</w:t>
      </w:r>
      <w:r w:rsidR="00664E30">
        <w:rPr>
          <w:rFonts w:hint="eastAsia"/>
          <w:lang w:val="x-none"/>
        </w:rPr>
        <w:t>媒體</w:t>
      </w:r>
      <w:r w:rsidR="001754B7">
        <w:rPr>
          <w:rStyle w:val="af6"/>
        </w:rPr>
        <w:footnoteReference w:id="4"/>
      </w:r>
      <w:r w:rsidR="00987E12">
        <w:rPr>
          <w:rFonts w:hint="eastAsia"/>
          <w:lang w:val="x-none"/>
        </w:rPr>
        <w:t>報導我國</w:t>
      </w:r>
      <w:r w:rsidR="00F2556E">
        <w:rPr>
          <w:rFonts w:hint="eastAsia"/>
          <w:lang w:val="x-none"/>
        </w:rPr>
        <w:t>健保對</w:t>
      </w:r>
      <w:r w:rsidR="00664E30" w:rsidRPr="005D2444">
        <w:rPr>
          <w:rFonts w:hint="eastAsia"/>
        </w:rPr>
        <w:t>心肺甦醒術</w:t>
      </w:r>
      <w:r w:rsidR="00F2556E">
        <w:rPr>
          <w:rFonts w:hint="eastAsia"/>
          <w:lang w:val="x-none"/>
        </w:rPr>
        <w:t>與氣管內</w:t>
      </w:r>
      <w:r w:rsidR="00E96A9E" w:rsidRPr="00E96A9E">
        <w:rPr>
          <w:rFonts w:hint="eastAsia"/>
          <w:lang w:val="x-none"/>
        </w:rPr>
        <w:t>管</w:t>
      </w:r>
      <w:r w:rsidR="00F2556E">
        <w:rPr>
          <w:rFonts w:hint="eastAsia"/>
          <w:lang w:val="x-none"/>
        </w:rPr>
        <w:t>插管給付偏低</w:t>
      </w:r>
      <w:r w:rsidR="00954908">
        <w:rPr>
          <w:rFonts w:hint="eastAsia"/>
          <w:lang w:val="x-none"/>
        </w:rPr>
        <w:t>乙節，健保署說明</w:t>
      </w:r>
      <w:r w:rsidR="00F33B83">
        <w:rPr>
          <w:rFonts w:hint="eastAsia"/>
          <w:lang w:val="x-none"/>
        </w:rPr>
        <w:t>近年調整概況</w:t>
      </w:r>
      <w:r w:rsidR="00954908">
        <w:rPr>
          <w:rFonts w:hint="eastAsia"/>
          <w:lang w:val="x-none"/>
        </w:rPr>
        <w:t>如下</w:t>
      </w:r>
      <w:r w:rsidR="0069686F">
        <w:rPr>
          <w:rFonts w:ascii="新細明體" w:eastAsia="新細明體" w:hAnsi="新細明體" w:hint="eastAsia"/>
          <w:lang w:val="x-none"/>
        </w:rPr>
        <w:t>：</w:t>
      </w:r>
    </w:p>
    <w:p w:rsidR="0069686F" w:rsidRPr="00FE7BC0" w:rsidRDefault="0069686F" w:rsidP="0069686F">
      <w:pPr>
        <w:pStyle w:val="a4"/>
        <w:ind w:left="851" w:hanging="284"/>
      </w:pPr>
      <w:r w:rsidRPr="001D6FDD">
        <w:rPr>
          <w:rFonts w:hint="eastAsia"/>
          <w:b/>
        </w:rPr>
        <w:t>(一)</w:t>
      </w:r>
      <w:r w:rsidR="005D2444">
        <w:rPr>
          <w:rFonts w:hint="eastAsia"/>
          <w:b/>
        </w:rPr>
        <w:t>心臟按摩</w:t>
      </w:r>
      <w:r w:rsidRPr="00051065">
        <w:rPr>
          <w:rFonts w:hint="eastAsia"/>
          <w:b/>
        </w:rPr>
        <w:t>：</w:t>
      </w:r>
      <w:r w:rsidR="00CE1E89">
        <w:rPr>
          <w:rFonts w:hint="eastAsia"/>
        </w:rPr>
        <w:t>診療代碼</w:t>
      </w:r>
      <w:r w:rsidR="005D2444" w:rsidRPr="005D2444">
        <w:rPr>
          <w:rFonts w:hint="eastAsia"/>
        </w:rPr>
        <w:t>47029C「心肺甦醒術(每十分鐘）」</w:t>
      </w:r>
      <w:r w:rsidR="00987E12">
        <w:rPr>
          <w:rFonts w:hint="eastAsia"/>
        </w:rPr>
        <w:t>之</w:t>
      </w:r>
      <w:r w:rsidR="00987E12" w:rsidRPr="00987E12">
        <w:rPr>
          <w:rFonts w:hint="eastAsia"/>
        </w:rPr>
        <w:t>支付點數</w:t>
      </w:r>
      <w:r w:rsidR="00987E12">
        <w:rPr>
          <w:rFonts w:hint="eastAsia"/>
        </w:rPr>
        <w:t>，</w:t>
      </w:r>
      <w:r w:rsidR="00987E12" w:rsidRPr="00987E12">
        <w:rPr>
          <w:rFonts w:hint="eastAsia"/>
        </w:rPr>
        <w:t>醫院</w:t>
      </w:r>
      <w:r w:rsidR="007003AF">
        <w:rPr>
          <w:rFonts w:hint="eastAsia"/>
        </w:rPr>
        <w:t>、</w:t>
      </w:r>
      <w:r w:rsidR="007003AF" w:rsidRPr="00987E12">
        <w:rPr>
          <w:rFonts w:hint="eastAsia"/>
        </w:rPr>
        <w:t>西醫基層</w:t>
      </w:r>
      <w:r w:rsidR="007003AF">
        <w:rPr>
          <w:rFonts w:hint="eastAsia"/>
        </w:rPr>
        <w:t>各從</w:t>
      </w:r>
      <w:r w:rsidR="00987E12" w:rsidRPr="00987E12">
        <w:rPr>
          <w:rFonts w:hint="eastAsia"/>
        </w:rPr>
        <w:t>1</w:t>
      </w:r>
      <w:r w:rsidR="00D0269A">
        <w:rPr>
          <w:rFonts w:hint="eastAsia"/>
        </w:rPr>
        <w:t>1</w:t>
      </w:r>
      <w:r w:rsidR="00987E12" w:rsidRPr="00987E12">
        <w:rPr>
          <w:rFonts w:hint="eastAsia"/>
        </w:rPr>
        <w:t>0年</w:t>
      </w:r>
      <w:r w:rsidR="00D0269A">
        <w:rPr>
          <w:rFonts w:hint="eastAsia"/>
        </w:rPr>
        <w:t>7</w:t>
      </w:r>
      <w:r w:rsidR="00987E12" w:rsidRPr="00987E12">
        <w:rPr>
          <w:rFonts w:hint="eastAsia"/>
        </w:rPr>
        <w:t>月</w:t>
      </w:r>
      <w:r w:rsidR="007003AF">
        <w:rPr>
          <w:rFonts w:hint="eastAsia"/>
        </w:rPr>
        <w:t>、111年12月</w:t>
      </w:r>
      <w:r w:rsidR="00987E12">
        <w:rPr>
          <w:rFonts w:hint="eastAsia"/>
        </w:rPr>
        <w:t>調整至</w:t>
      </w:r>
      <w:r w:rsidR="00987E12" w:rsidRPr="00987E12">
        <w:rPr>
          <w:rFonts w:hint="eastAsia"/>
        </w:rPr>
        <w:t>現行1,800點</w:t>
      </w:r>
      <w:r w:rsidR="00987E12">
        <w:rPr>
          <w:rFonts w:hint="eastAsia"/>
        </w:rPr>
        <w:t>。</w:t>
      </w:r>
      <w:r w:rsidR="007003AF">
        <w:rPr>
          <w:rFonts w:hint="eastAsia"/>
        </w:rPr>
        <w:t>此外，</w:t>
      </w:r>
      <w:r w:rsidR="00987E12" w:rsidRPr="00987E12">
        <w:rPr>
          <w:rFonts w:hint="eastAsia"/>
        </w:rPr>
        <w:t>108年2月「急診品質提升方案」新增到院前心跳停止(OHCA）照護獎勵</w:t>
      </w:r>
      <w:r w:rsidR="00BD5EE0">
        <w:rPr>
          <w:rFonts w:hint="eastAsia"/>
        </w:rPr>
        <w:t>，</w:t>
      </w:r>
      <w:r w:rsidR="00D14D1D" w:rsidRPr="00D14D1D">
        <w:rPr>
          <w:rFonts w:hint="eastAsia"/>
        </w:rPr>
        <w:t>於收治急診之醫院治療後意識清醒者或存活出院者給予獎勵</w:t>
      </w:r>
      <w:r w:rsidR="00D14D1D">
        <w:rPr>
          <w:rFonts w:hAnsi="標楷體" w:hint="eastAsia"/>
        </w:rPr>
        <w:t>；</w:t>
      </w:r>
      <w:r w:rsidR="00987E12" w:rsidRPr="00987E12">
        <w:rPr>
          <w:rFonts w:hint="eastAsia"/>
        </w:rPr>
        <w:t>另針對轉院治療後清醒出院者或存活出院者，轉出及轉入院所皆可獲得獎勵。</w:t>
      </w:r>
    </w:p>
    <w:p w:rsidR="00A44039" w:rsidRPr="00A44039" w:rsidRDefault="0069686F" w:rsidP="00C4698E">
      <w:pPr>
        <w:pStyle w:val="a4"/>
        <w:ind w:left="851" w:hanging="284"/>
        <w:rPr>
          <w:rFonts w:hint="eastAsia"/>
          <w:snapToGrid/>
          <w:kern w:val="0"/>
        </w:rPr>
      </w:pPr>
      <w:r w:rsidRPr="009C364A">
        <w:rPr>
          <w:rFonts w:hint="eastAsia"/>
          <w:b/>
        </w:rPr>
        <w:t>(二)</w:t>
      </w:r>
      <w:r w:rsidR="007E12DD">
        <w:rPr>
          <w:rFonts w:hint="eastAsia"/>
          <w:b/>
          <w:snapToGrid/>
          <w:kern w:val="0"/>
        </w:rPr>
        <w:t>氣管內</w:t>
      </w:r>
      <w:r w:rsidR="00E96A9E" w:rsidRPr="00E96A9E">
        <w:rPr>
          <w:rFonts w:hint="eastAsia"/>
          <w:b/>
          <w:snapToGrid/>
          <w:kern w:val="0"/>
        </w:rPr>
        <w:t>管</w:t>
      </w:r>
      <w:r w:rsidR="007E12DD">
        <w:rPr>
          <w:rFonts w:hint="eastAsia"/>
          <w:b/>
          <w:snapToGrid/>
          <w:kern w:val="0"/>
        </w:rPr>
        <w:t>插管</w:t>
      </w:r>
      <w:r w:rsidRPr="009C364A">
        <w:rPr>
          <w:rFonts w:hint="eastAsia"/>
          <w:b/>
          <w:snapToGrid/>
          <w:kern w:val="0"/>
        </w:rPr>
        <w:t>：</w:t>
      </w:r>
      <w:r w:rsidR="002C2B47" w:rsidRPr="002C2B47">
        <w:rPr>
          <w:rFonts w:hint="eastAsia"/>
          <w:snapToGrid/>
          <w:kern w:val="0"/>
        </w:rPr>
        <w:t>代碼47031C「氣管內管插管」</w:t>
      </w:r>
      <w:r w:rsidR="002C2B47">
        <w:rPr>
          <w:rFonts w:hint="eastAsia"/>
          <w:snapToGrid/>
          <w:kern w:val="0"/>
        </w:rPr>
        <w:t>，</w:t>
      </w:r>
      <w:r w:rsidR="002C2B47" w:rsidRPr="002C2B47">
        <w:rPr>
          <w:rFonts w:hint="eastAsia"/>
          <w:snapToGrid/>
          <w:kern w:val="0"/>
        </w:rPr>
        <w:t>醫學中心、區域醫院或地區醫院</w:t>
      </w:r>
      <w:r w:rsidR="00FB6873">
        <w:rPr>
          <w:rFonts w:hint="eastAsia"/>
          <w:snapToGrid/>
          <w:kern w:val="0"/>
        </w:rPr>
        <w:t>、</w:t>
      </w:r>
      <w:r w:rsidR="00FB6873" w:rsidRPr="00382CD5">
        <w:rPr>
          <w:rFonts w:hint="eastAsia"/>
          <w:snapToGrid/>
          <w:kern w:val="0"/>
        </w:rPr>
        <w:t>西醫基層</w:t>
      </w:r>
      <w:r w:rsidR="0077600C">
        <w:rPr>
          <w:rFonts w:hint="eastAsia"/>
          <w:snapToGrid/>
          <w:kern w:val="0"/>
        </w:rPr>
        <w:t>診所</w:t>
      </w:r>
      <w:r w:rsidR="00FB6873">
        <w:rPr>
          <w:rFonts w:hint="eastAsia"/>
          <w:snapToGrid/>
          <w:kern w:val="0"/>
        </w:rPr>
        <w:t>目前</w:t>
      </w:r>
      <w:r w:rsidR="002C2B47" w:rsidRPr="002C2B47">
        <w:rPr>
          <w:rFonts w:hint="eastAsia"/>
          <w:snapToGrid/>
          <w:kern w:val="0"/>
        </w:rPr>
        <w:t>均支付</w:t>
      </w:r>
      <w:r w:rsidR="00382CD5" w:rsidRPr="00382CD5">
        <w:rPr>
          <w:rFonts w:hint="eastAsia"/>
          <w:snapToGrid/>
          <w:kern w:val="0"/>
        </w:rPr>
        <w:t>835點</w:t>
      </w:r>
      <w:r w:rsidR="002C2B47">
        <w:rPr>
          <w:rFonts w:hint="eastAsia"/>
          <w:snapToGrid/>
          <w:kern w:val="0"/>
        </w:rPr>
        <w:t>。</w:t>
      </w:r>
      <w:r w:rsidR="00382CD5" w:rsidRPr="00382CD5">
        <w:rPr>
          <w:rFonts w:hint="eastAsia"/>
          <w:snapToGrid/>
          <w:kern w:val="0"/>
        </w:rPr>
        <w:t>111年6月新增47105C「影像導引氣管內管插管術—疑似或確診之空氣或飛沫傳染性疾病」</w:t>
      </w:r>
      <w:r w:rsidR="00382CD5">
        <w:rPr>
          <w:rFonts w:hint="eastAsia"/>
          <w:snapToGrid/>
          <w:kern w:val="0"/>
        </w:rPr>
        <w:t>(</w:t>
      </w:r>
      <w:r w:rsidR="00382CD5" w:rsidRPr="00382CD5">
        <w:rPr>
          <w:rFonts w:hint="eastAsia"/>
          <w:snapToGrid/>
          <w:kern w:val="0"/>
        </w:rPr>
        <w:t>2,321點</w:t>
      </w:r>
      <w:r w:rsidR="00382CD5">
        <w:rPr>
          <w:snapToGrid/>
          <w:kern w:val="0"/>
        </w:rPr>
        <w:t>)</w:t>
      </w:r>
      <w:r w:rsidR="00382CD5" w:rsidRPr="00382CD5">
        <w:rPr>
          <w:rFonts w:hint="eastAsia"/>
          <w:snapToGrid/>
          <w:kern w:val="0"/>
        </w:rPr>
        <w:t>及47106C「影像導引氣管內管插管術—困難氣道或緊急狀況」</w:t>
      </w:r>
      <w:r w:rsidR="00382CD5">
        <w:rPr>
          <w:rFonts w:hint="eastAsia"/>
          <w:snapToGrid/>
          <w:kern w:val="0"/>
        </w:rPr>
        <w:t>(</w:t>
      </w:r>
      <w:r w:rsidR="00382CD5" w:rsidRPr="00382CD5">
        <w:rPr>
          <w:rFonts w:hint="eastAsia"/>
          <w:snapToGrid/>
          <w:kern w:val="0"/>
        </w:rPr>
        <w:t>1,484點</w:t>
      </w:r>
      <w:r w:rsidR="00382CD5">
        <w:rPr>
          <w:snapToGrid/>
          <w:kern w:val="0"/>
        </w:rPr>
        <w:t>)</w:t>
      </w:r>
      <w:r w:rsidR="00382CD5" w:rsidRPr="00382CD5">
        <w:rPr>
          <w:rFonts w:hint="eastAsia"/>
          <w:snapToGrid/>
          <w:kern w:val="0"/>
        </w:rPr>
        <w:t>，</w:t>
      </w:r>
      <w:r w:rsidR="00382CD5">
        <w:rPr>
          <w:rFonts w:hint="eastAsia"/>
          <w:snapToGrid/>
          <w:kern w:val="0"/>
        </w:rPr>
        <w:t>該3項擇一申報。</w:t>
      </w:r>
    </w:p>
    <w:p w:rsidR="00137861" w:rsidRDefault="00137861" w:rsidP="008E535D">
      <w:pPr>
        <w:pStyle w:val="142"/>
        <w:ind w:left="567" w:hanging="567"/>
      </w:pPr>
    </w:p>
    <w:p w:rsidR="00C77F96" w:rsidRDefault="00C77F96" w:rsidP="008E535D">
      <w:pPr>
        <w:pStyle w:val="142"/>
        <w:ind w:left="567" w:hanging="567"/>
      </w:pPr>
    </w:p>
    <w:p w:rsidR="00C77F96" w:rsidRDefault="00C77F96" w:rsidP="008E535D">
      <w:pPr>
        <w:pStyle w:val="142"/>
        <w:ind w:left="567" w:hanging="567"/>
      </w:pPr>
    </w:p>
    <w:p w:rsidR="00C77F96" w:rsidRPr="00A44039" w:rsidRDefault="00C77F96" w:rsidP="008E535D">
      <w:pPr>
        <w:pStyle w:val="142"/>
        <w:ind w:left="567" w:hanging="567"/>
        <w:rPr>
          <w:rFonts w:hint="eastAsia"/>
        </w:rPr>
      </w:pPr>
    </w:p>
    <w:p w:rsidR="0006012C" w:rsidRPr="001A6BC5" w:rsidRDefault="001A51C7" w:rsidP="007B7170">
      <w:pPr>
        <w:pStyle w:val="142"/>
        <w:ind w:left="567" w:hanging="567"/>
      </w:pPr>
      <w:bookmarkStart w:id="70" w:name="_Toc204069685"/>
      <w:r>
        <w:rPr>
          <w:rFonts w:hint="eastAsia"/>
        </w:rPr>
        <w:t>參</w:t>
      </w:r>
      <w:r w:rsidR="0006012C" w:rsidRPr="001A6BC5">
        <w:rPr>
          <w:rFonts w:hint="eastAsia"/>
        </w:rPr>
        <w:t>、</w:t>
      </w:r>
      <w:r w:rsidR="00DD7D7B">
        <w:rPr>
          <w:rFonts w:hint="eastAsia"/>
        </w:rPr>
        <w:t>問題</w:t>
      </w:r>
      <w:r w:rsidR="0006012C">
        <w:rPr>
          <w:rFonts w:hint="eastAsia"/>
        </w:rPr>
        <w:t>探討</w:t>
      </w:r>
      <w:bookmarkEnd w:id="70"/>
    </w:p>
    <w:p w:rsidR="009F7FD4" w:rsidRDefault="00E44D08" w:rsidP="00E44D08">
      <w:pPr>
        <w:pStyle w:val="14"/>
        <w:ind w:left="567" w:hanging="567"/>
      </w:pPr>
      <w:bookmarkStart w:id="71" w:name="_Toc204069686"/>
      <w:r>
        <w:t>一</w:t>
      </w:r>
      <w:r>
        <w:rPr>
          <w:rFonts w:hint="eastAsia"/>
        </w:rPr>
        <w:t>、</w:t>
      </w:r>
      <w:r w:rsidR="00060926">
        <w:rPr>
          <w:rFonts w:hint="eastAsia"/>
        </w:rPr>
        <w:t>實施</w:t>
      </w:r>
      <w:r w:rsidR="00F95275">
        <w:rPr>
          <w:rFonts w:hint="eastAsia"/>
        </w:rPr>
        <w:t>分級醫療</w:t>
      </w:r>
      <w:r w:rsidR="0074063A">
        <w:rPr>
          <w:rFonts w:hint="eastAsia"/>
        </w:rPr>
        <w:t>多年</w:t>
      </w:r>
      <w:r w:rsidR="00060926">
        <w:rPr>
          <w:rFonts w:hint="eastAsia"/>
        </w:rPr>
        <w:t>，</w:t>
      </w:r>
      <w:r w:rsidR="008C4B5E">
        <w:rPr>
          <w:rFonts w:hint="eastAsia"/>
        </w:rPr>
        <w:t>惟</w:t>
      </w:r>
      <w:r w:rsidR="00AE1A8C">
        <w:rPr>
          <w:rFonts w:hint="eastAsia"/>
        </w:rPr>
        <w:t>113年度</w:t>
      </w:r>
      <w:r w:rsidR="0077600C">
        <w:rPr>
          <w:rFonts w:hint="eastAsia"/>
        </w:rPr>
        <w:t>基層診所就醫件數占比下降，而</w:t>
      </w:r>
      <w:r w:rsidR="00255564">
        <w:rPr>
          <w:rFonts w:hint="eastAsia"/>
        </w:rPr>
        <w:t>醫學中心</w:t>
      </w:r>
      <w:r w:rsidR="009E4E1B">
        <w:rPr>
          <w:rFonts w:hint="eastAsia"/>
        </w:rPr>
        <w:t>不僅</w:t>
      </w:r>
      <w:r w:rsidR="00B9777B">
        <w:rPr>
          <w:rFonts w:hint="eastAsia"/>
        </w:rPr>
        <w:t>家數</w:t>
      </w:r>
      <w:r w:rsidR="00255564">
        <w:rPr>
          <w:rFonts w:hint="eastAsia"/>
        </w:rPr>
        <w:t>增</w:t>
      </w:r>
      <w:r w:rsidR="00783879">
        <w:rPr>
          <w:rFonts w:hint="eastAsia"/>
        </w:rPr>
        <w:t>加</w:t>
      </w:r>
      <w:r w:rsidR="009E4E1B">
        <w:rPr>
          <w:rFonts w:hint="eastAsia"/>
        </w:rPr>
        <w:t>，且</w:t>
      </w:r>
      <w:r w:rsidR="00B13A84">
        <w:rPr>
          <w:rFonts w:hint="eastAsia"/>
        </w:rPr>
        <w:t>門診及住院健保點數增幅最高，</w:t>
      </w:r>
      <w:r w:rsidR="00AB378A">
        <w:rPr>
          <w:rFonts w:hint="eastAsia"/>
        </w:rPr>
        <w:t>恐</w:t>
      </w:r>
      <w:r w:rsidR="00255564">
        <w:rPr>
          <w:rFonts w:hint="eastAsia"/>
        </w:rPr>
        <w:t>與分級醫療</w:t>
      </w:r>
      <w:r w:rsidR="005E5BF0">
        <w:rPr>
          <w:rFonts w:hint="eastAsia"/>
        </w:rPr>
        <w:t>目標未合</w:t>
      </w:r>
      <w:bookmarkEnd w:id="71"/>
    </w:p>
    <w:p w:rsidR="00446E01" w:rsidRDefault="004A641F" w:rsidP="00446E01">
      <w:pPr>
        <w:ind w:left="567" w:firstLine="567"/>
      </w:pPr>
      <w:r w:rsidRPr="004A641F">
        <w:rPr>
          <w:rFonts w:hint="eastAsia"/>
        </w:rPr>
        <w:t>衛福部</w:t>
      </w:r>
      <w:r w:rsidR="007D703C">
        <w:rPr>
          <w:rFonts w:hint="eastAsia"/>
        </w:rPr>
        <w:t>自</w:t>
      </w:r>
      <w:r w:rsidRPr="004A641F">
        <w:rPr>
          <w:rFonts w:hint="eastAsia"/>
        </w:rPr>
        <w:t>106年度起推動分級醫療</w:t>
      </w:r>
      <w:r>
        <w:rPr>
          <w:rFonts w:hint="eastAsia"/>
        </w:rPr>
        <w:t>，</w:t>
      </w:r>
      <w:r w:rsidR="00D914A0">
        <w:rPr>
          <w:rFonts w:hint="eastAsia"/>
        </w:rPr>
        <w:t>106年度</w:t>
      </w:r>
      <w:r w:rsidR="00E078C9" w:rsidRPr="00E078C9">
        <w:rPr>
          <w:rFonts w:hint="eastAsia"/>
        </w:rPr>
        <w:t>健保總額預算</w:t>
      </w:r>
      <w:r w:rsidR="008B3F4D">
        <w:rPr>
          <w:rFonts w:hint="eastAsia"/>
        </w:rPr>
        <w:t>為</w:t>
      </w:r>
      <w:r w:rsidR="00E078C9">
        <w:rPr>
          <w:rFonts w:hint="eastAsia"/>
        </w:rPr>
        <w:t>6</w:t>
      </w:r>
      <w:r w:rsidR="00E078C9" w:rsidRPr="00E078C9">
        <w:rPr>
          <w:rFonts w:hint="eastAsia"/>
        </w:rPr>
        <w:t>,5</w:t>
      </w:r>
      <w:r w:rsidR="00E078C9">
        <w:rPr>
          <w:rFonts w:hint="eastAsia"/>
        </w:rPr>
        <w:t>45</w:t>
      </w:r>
      <w:r w:rsidR="00E078C9" w:rsidRPr="00E078C9">
        <w:rPr>
          <w:rFonts w:hint="eastAsia"/>
        </w:rPr>
        <w:t>億元</w:t>
      </w:r>
      <w:r w:rsidR="00987067">
        <w:rPr>
          <w:rFonts w:hint="eastAsia"/>
        </w:rPr>
        <w:t>，</w:t>
      </w:r>
      <w:r w:rsidR="00E078C9" w:rsidRPr="00E078C9">
        <w:rPr>
          <w:rFonts w:hint="eastAsia"/>
        </w:rPr>
        <w:t>114年度</w:t>
      </w:r>
      <w:r w:rsidR="00D914A0">
        <w:rPr>
          <w:rFonts w:hint="eastAsia"/>
        </w:rPr>
        <w:t>已達</w:t>
      </w:r>
      <w:r w:rsidR="00E078C9" w:rsidRPr="00E078C9">
        <w:rPr>
          <w:rFonts w:hint="eastAsia"/>
        </w:rPr>
        <w:t>9,286億元，</w:t>
      </w:r>
      <w:r w:rsidR="00D914A0">
        <w:rPr>
          <w:rFonts w:hint="eastAsia"/>
        </w:rPr>
        <w:t>成長快速</w:t>
      </w:r>
      <w:r w:rsidR="00C24780">
        <w:rPr>
          <w:rFonts w:hint="eastAsia"/>
        </w:rPr>
        <w:t>。</w:t>
      </w:r>
      <w:r w:rsidR="00446E01">
        <w:rPr>
          <w:rFonts w:hint="eastAsia"/>
        </w:rPr>
        <w:t>經查：</w:t>
      </w:r>
    </w:p>
    <w:p w:rsidR="00446E01" w:rsidRPr="00583953" w:rsidRDefault="00446E01" w:rsidP="00446E01">
      <w:pPr>
        <w:pStyle w:val="a4"/>
        <w:ind w:left="851" w:hanging="284"/>
        <w:rPr>
          <w:rFonts w:hAnsi="標楷體"/>
          <w:b/>
        </w:rPr>
      </w:pPr>
      <w:r w:rsidRPr="00583953">
        <w:rPr>
          <w:rFonts w:hAnsi="標楷體" w:hint="eastAsia"/>
          <w:b/>
        </w:rPr>
        <w:t>(一)</w:t>
      </w:r>
      <w:r w:rsidR="008B2027">
        <w:rPr>
          <w:rFonts w:hAnsi="標楷體" w:hint="eastAsia"/>
          <w:b/>
        </w:rPr>
        <w:t>1</w:t>
      </w:r>
      <w:r w:rsidR="002D2E72">
        <w:rPr>
          <w:rFonts w:hAnsi="標楷體" w:hint="eastAsia"/>
          <w:b/>
        </w:rPr>
        <w:t>10至114年度辦理多項分級醫療計畫，預算數介於53.</w:t>
      </w:r>
      <w:r w:rsidR="00C40520">
        <w:rPr>
          <w:rFonts w:hAnsi="標楷體" w:hint="eastAsia"/>
          <w:b/>
        </w:rPr>
        <w:t>58</w:t>
      </w:r>
      <w:r w:rsidR="008B2027">
        <w:rPr>
          <w:rFonts w:hAnsi="標楷體" w:hint="eastAsia"/>
          <w:b/>
        </w:rPr>
        <w:t>至6</w:t>
      </w:r>
      <w:r w:rsidR="00C40520">
        <w:rPr>
          <w:rFonts w:hAnsi="標楷體" w:hint="eastAsia"/>
          <w:b/>
        </w:rPr>
        <w:t>9</w:t>
      </w:r>
      <w:r w:rsidR="008B2027">
        <w:rPr>
          <w:rFonts w:hAnsi="標楷體" w:hint="eastAsia"/>
          <w:b/>
        </w:rPr>
        <w:t>.59</w:t>
      </w:r>
      <w:r w:rsidR="002D2E72">
        <w:rPr>
          <w:rFonts w:hAnsi="標楷體" w:hint="eastAsia"/>
          <w:b/>
        </w:rPr>
        <w:t>億元，</w:t>
      </w:r>
      <w:r w:rsidR="00E80321">
        <w:rPr>
          <w:rFonts w:hAnsi="標楷體" w:hint="eastAsia"/>
          <w:b/>
        </w:rPr>
        <w:t>其中</w:t>
      </w:r>
      <w:r w:rsidR="002D2E72" w:rsidRPr="002D2E72">
        <w:rPr>
          <w:rFonts w:hAnsi="標楷體" w:hint="eastAsia"/>
          <w:b/>
        </w:rPr>
        <w:t>「家庭醫師整合性照護計畫」</w:t>
      </w:r>
      <w:r w:rsidR="002D2E72">
        <w:rPr>
          <w:rFonts w:hAnsi="標楷體" w:hint="eastAsia"/>
          <w:b/>
        </w:rPr>
        <w:t>未達目標</w:t>
      </w:r>
    </w:p>
    <w:p w:rsidR="008B2027" w:rsidRDefault="00E54396" w:rsidP="0065071D">
      <w:pPr>
        <w:pStyle w:val="22"/>
        <w:ind w:left="850" w:firstLine="567"/>
      </w:pPr>
      <w:r w:rsidRPr="00E54396">
        <w:rPr>
          <w:rFonts w:hint="eastAsia"/>
        </w:rPr>
        <w:t>為</w:t>
      </w:r>
      <w:r w:rsidR="008C4B5E">
        <w:rPr>
          <w:rFonts w:hint="eastAsia"/>
        </w:rPr>
        <w:t>利</w:t>
      </w:r>
      <w:r w:rsidR="00BF45A8">
        <w:rPr>
          <w:rFonts w:hint="eastAsia"/>
        </w:rPr>
        <w:t>各層級醫療院所</w:t>
      </w:r>
      <w:r w:rsidRPr="00E54396">
        <w:rPr>
          <w:rFonts w:hint="eastAsia"/>
        </w:rPr>
        <w:t>分工合作，</w:t>
      </w:r>
      <w:r w:rsidR="008B2027" w:rsidRPr="008B2027">
        <w:rPr>
          <w:rFonts w:hint="eastAsia"/>
        </w:rPr>
        <w:t>衛福部106年度</w:t>
      </w:r>
      <w:r w:rsidR="003C3591">
        <w:rPr>
          <w:rFonts w:hint="eastAsia"/>
        </w:rPr>
        <w:t>起</w:t>
      </w:r>
      <w:r w:rsidR="008B2027" w:rsidRPr="008B2027">
        <w:rPr>
          <w:rFonts w:hint="eastAsia"/>
        </w:rPr>
        <w:t>推動分級醫療</w:t>
      </w:r>
      <w:r w:rsidR="00E80321">
        <w:rPr>
          <w:rFonts w:hint="eastAsia"/>
        </w:rPr>
        <w:t>，</w:t>
      </w:r>
      <w:r w:rsidR="008B2027" w:rsidRPr="008B2027">
        <w:rPr>
          <w:rFonts w:hint="eastAsia"/>
        </w:rPr>
        <w:t>110至11</w:t>
      </w:r>
      <w:r w:rsidR="00C40520">
        <w:rPr>
          <w:rFonts w:hint="eastAsia"/>
        </w:rPr>
        <w:t>4</w:t>
      </w:r>
      <w:r w:rsidR="008B2027" w:rsidRPr="008B2027">
        <w:rPr>
          <w:rFonts w:hint="eastAsia"/>
        </w:rPr>
        <w:t>年度辦理5項分級醫療計畫，</w:t>
      </w:r>
      <w:r w:rsidR="001C60CA">
        <w:rPr>
          <w:rFonts w:hint="eastAsia"/>
        </w:rPr>
        <w:t>包括</w:t>
      </w:r>
      <w:r w:rsidR="008B2027" w:rsidRPr="008B2027">
        <w:rPr>
          <w:rFonts w:hint="eastAsia"/>
        </w:rPr>
        <w:t>「鼓勵院所建立轉診之合作機制」、「基層總額轉診型態調整費用」、「強化基層照護能力及『開放表別』項目</w:t>
      </w:r>
      <w:r w:rsidR="00E80321">
        <w:rPr>
          <w:rFonts w:hAnsi="標楷體" w:hint="eastAsia"/>
        </w:rPr>
        <w:t>」</w:t>
      </w:r>
      <w:r w:rsidR="008B2027" w:rsidRPr="008B2027">
        <w:rPr>
          <w:rFonts w:hint="eastAsia"/>
        </w:rPr>
        <w:t>、「家庭醫師整合性照護計畫」及「跨層級醫院合作計畫」，</w:t>
      </w:r>
      <w:r w:rsidR="00DF6342">
        <w:rPr>
          <w:rFonts w:hint="eastAsia"/>
        </w:rPr>
        <w:t>該5項計畫</w:t>
      </w:r>
      <w:r w:rsidR="000B671A">
        <w:rPr>
          <w:rFonts w:hint="eastAsia"/>
        </w:rPr>
        <w:t>11</w:t>
      </w:r>
      <w:r w:rsidR="009964D3">
        <w:rPr>
          <w:rFonts w:hint="eastAsia"/>
        </w:rPr>
        <w:t>0</w:t>
      </w:r>
      <w:r w:rsidR="000B671A">
        <w:rPr>
          <w:rFonts w:hint="eastAsia"/>
        </w:rPr>
        <w:t>至11</w:t>
      </w:r>
      <w:r w:rsidR="004673AA">
        <w:rPr>
          <w:rFonts w:hint="eastAsia"/>
        </w:rPr>
        <w:t>4</w:t>
      </w:r>
      <w:r w:rsidR="000B671A">
        <w:rPr>
          <w:rFonts w:hint="eastAsia"/>
        </w:rPr>
        <w:t>年度</w:t>
      </w:r>
      <w:r w:rsidR="008B2027" w:rsidRPr="008B2027">
        <w:rPr>
          <w:rFonts w:hint="eastAsia"/>
        </w:rPr>
        <w:t>預算數</w:t>
      </w:r>
      <w:r w:rsidR="00A32CDD">
        <w:rPr>
          <w:rFonts w:hint="eastAsia"/>
        </w:rPr>
        <w:t>合計</w:t>
      </w:r>
      <w:r w:rsidR="008B2027" w:rsidRPr="008B2027">
        <w:rPr>
          <w:rFonts w:hint="eastAsia"/>
        </w:rPr>
        <w:t>53.58億元至6</w:t>
      </w:r>
      <w:r w:rsidR="004673AA">
        <w:rPr>
          <w:rFonts w:hint="eastAsia"/>
        </w:rPr>
        <w:t>9</w:t>
      </w:r>
      <w:r w:rsidR="008B2027" w:rsidRPr="008B2027">
        <w:rPr>
          <w:rFonts w:hint="eastAsia"/>
        </w:rPr>
        <w:t>.59億元</w:t>
      </w:r>
      <w:r w:rsidR="00A32CDD">
        <w:rPr>
          <w:rFonts w:hint="eastAsia"/>
        </w:rPr>
        <w:t>間</w:t>
      </w:r>
      <w:r w:rsidR="008B2027" w:rsidRPr="008B2027">
        <w:rPr>
          <w:rFonts w:hint="eastAsia"/>
        </w:rPr>
        <w:t>(詳表2-1-1)</w:t>
      </w:r>
      <w:r w:rsidR="00E022A7">
        <w:rPr>
          <w:rFonts w:hint="eastAsia"/>
        </w:rPr>
        <w:t>，其中以</w:t>
      </w:r>
      <w:r w:rsidR="00E022A7" w:rsidRPr="008B2027">
        <w:rPr>
          <w:rFonts w:hint="eastAsia"/>
        </w:rPr>
        <w:t>「家庭醫師整合性照護計畫」</w:t>
      </w:r>
      <w:r w:rsidR="00E022A7">
        <w:rPr>
          <w:rFonts w:hint="eastAsia"/>
        </w:rPr>
        <w:t>預算數最高，114年度達46.48億元。</w:t>
      </w:r>
    </w:p>
    <w:p w:rsidR="00176F99" w:rsidRDefault="004673AA" w:rsidP="000B1873">
      <w:pPr>
        <w:pStyle w:val="22"/>
        <w:ind w:left="850" w:firstLine="567"/>
      </w:pPr>
      <w:r w:rsidRPr="004673AA">
        <w:rPr>
          <w:rFonts w:hint="eastAsia"/>
        </w:rPr>
        <w:t>上述5項計畫中，</w:t>
      </w:r>
      <w:r>
        <w:rPr>
          <w:rFonts w:hint="eastAsia"/>
        </w:rPr>
        <w:t>衛福部</w:t>
      </w:r>
      <w:r w:rsidR="00E80321">
        <w:rPr>
          <w:rFonts w:hint="eastAsia"/>
        </w:rPr>
        <w:t>對</w:t>
      </w:r>
      <w:r w:rsidRPr="004673AA">
        <w:rPr>
          <w:rFonts w:hint="eastAsia"/>
        </w:rPr>
        <w:t>「強化基層照護能力及『開放表別』項目」、「家庭醫師整合性照護計畫」及「跨層級醫院合作計畫」訂有績效指標，</w:t>
      </w:r>
      <w:r w:rsidR="001F50DB">
        <w:rPr>
          <w:rFonts w:hint="eastAsia"/>
        </w:rPr>
        <w:t>惟</w:t>
      </w:r>
      <w:r w:rsidRPr="004673AA">
        <w:rPr>
          <w:rFonts w:hint="eastAsia"/>
        </w:rPr>
        <w:t>「家庭醫師整合性照護計畫」</w:t>
      </w:r>
      <w:r w:rsidR="00846BB6">
        <w:rPr>
          <w:rFonts w:hint="eastAsia"/>
        </w:rPr>
        <w:t>執行結果，111至113年度</w:t>
      </w:r>
      <w:r w:rsidR="0030681B">
        <w:rPr>
          <w:rFonts w:hint="eastAsia"/>
        </w:rPr>
        <w:t>於</w:t>
      </w:r>
      <w:r w:rsidR="001E7E62" w:rsidRPr="008B2027">
        <w:rPr>
          <w:rFonts w:hint="eastAsia"/>
        </w:rPr>
        <w:t>「子宮頸抹片檢查率」、「糞便潛血檢查率(50-75歲)」</w:t>
      </w:r>
      <w:r w:rsidR="001E7E62">
        <w:rPr>
          <w:rFonts w:hint="eastAsia"/>
        </w:rPr>
        <w:t>、</w:t>
      </w:r>
      <w:r w:rsidR="001E7E62" w:rsidRPr="008B2027">
        <w:rPr>
          <w:rFonts w:hint="eastAsia"/>
        </w:rPr>
        <w:t>「急診率」及「潛在可避免急診率」</w:t>
      </w:r>
      <w:r w:rsidR="00846BB6">
        <w:rPr>
          <w:rFonts w:hint="eastAsia"/>
        </w:rPr>
        <w:t>4項指標實際值</w:t>
      </w:r>
      <w:r w:rsidR="001E7E62">
        <w:rPr>
          <w:rFonts w:hint="eastAsia"/>
        </w:rPr>
        <w:t>未</w:t>
      </w:r>
      <w:r w:rsidR="00E80321">
        <w:rPr>
          <w:rFonts w:hint="eastAsia"/>
        </w:rPr>
        <w:t>達成</w:t>
      </w:r>
      <w:r w:rsidR="001E7E62">
        <w:rPr>
          <w:rFonts w:hint="eastAsia"/>
        </w:rPr>
        <w:t>目標(詳表2</w:t>
      </w:r>
      <w:r w:rsidR="001E7E62">
        <w:t>-1</w:t>
      </w:r>
      <w:r w:rsidR="001E7E62">
        <w:rPr>
          <w:rFonts w:hint="eastAsia"/>
        </w:rPr>
        <w:t>-2)</w:t>
      </w:r>
      <w:r w:rsidR="001C60CA">
        <w:rPr>
          <w:rFonts w:hint="eastAsia"/>
        </w:rPr>
        <w:t>，其餘2項計畫</w:t>
      </w:r>
      <w:r w:rsidR="00E80321">
        <w:rPr>
          <w:rFonts w:hint="eastAsia"/>
        </w:rPr>
        <w:t>尚</w:t>
      </w:r>
      <w:r w:rsidR="001C60CA">
        <w:rPr>
          <w:rFonts w:hint="eastAsia"/>
        </w:rPr>
        <w:t>符合目標</w:t>
      </w:r>
      <w:r w:rsidR="008B2027" w:rsidRPr="008B2027">
        <w:rPr>
          <w:rFonts w:hint="eastAsia"/>
        </w:rPr>
        <w:t>。</w:t>
      </w:r>
    </w:p>
    <w:p w:rsidR="00D86A13" w:rsidRPr="00583953" w:rsidRDefault="00D86A13" w:rsidP="00D86A13">
      <w:pPr>
        <w:pStyle w:val="a4"/>
        <w:ind w:left="851" w:hanging="284"/>
        <w:rPr>
          <w:rFonts w:hAnsi="標楷體"/>
          <w:b/>
        </w:rPr>
      </w:pPr>
      <w:r w:rsidRPr="00583953">
        <w:rPr>
          <w:rFonts w:hAnsi="標楷體" w:hint="eastAsia"/>
          <w:b/>
        </w:rPr>
        <w:t>(</w:t>
      </w:r>
      <w:r>
        <w:rPr>
          <w:rFonts w:hAnsi="標楷體" w:hint="eastAsia"/>
          <w:b/>
        </w:rPr>
        <w:t>二</w:t>
      </w:r>
      <w:r w:rsidRPr="00583953">
        <w:rPr>
          <w:rFonts w:hAnsi="標楷體" w:hint="eastAsia"/>
          <w:b/>
        </w:rPr>
        <w:t>)</w:t>
      </w:r>
      <w:r>
        <w:rPr>
          <w:rFonts w:hAnsi="標楷體" w:hint="eastAsia"/>
          <w:b/>
        </w:rPr>
        <w:t>112年7月</w:t>
      </w:r>
      <w:r w:rsidR="00EB31DF">
        <w:rPr>
          <w:rFonts w:hAnsi="標楷體" w:hint="eastAsia"/>
          <w:b/>
        </w:rPr>
        <w:t>提高醫學中心、區域醫院部分負擔，惟11</w:t>
      </w:r>
      <w:r w:rsidR="008A276E">
        <w:rPr>
          <w:rFonts w:hAnsi="標楷體" w:hint="eastAsia"/>
          <w:b/>
        </w:rPr>
        <w:t>3</w:t>
      </w:r>
      <w:r w:rsidR="00EB31DF">
        <w:rPr>
          <w:rFonts w:hAnsi="標楷體" w:hint="eastAsia"/>
          <w:b/>
        </w:rPr>
        <w:t>年度醫學中心</w:t>
      </w:r>
      <w:r w:rsidR="003C2FA1">
        <w:rPr>
          <w:rFonts w:hAnsi="標楷體" w:hint="eastAsia"/>
          <w:b/>
        </w:rPr>
        <w:t>家數</w:t>
      </w:r>
      <w:r w:rsidR="00EB31DF">
        <w:rPr>
          <w:rFonts w:hAnsi="標楷體" w:hint="eastAsia"/>
          <w:b/>
        </w:rPr>
        <w:t>較106年度增加，</w:t>
      </w:r>
      <w:r w:rsidR="00130B41">
        <w:rPr>
          <w:rFonts w:hAnsi="標楷體" w:hint="eastAsia"/>
          <w:b/>
        </w:rPr>
        <w:t>恐</w:t>
      </w:r>
      <w:r w:rsidR="00EB31DF">
        <w:rPr>
          <w:rFonts w:hAnsi="標楷體" w:hint="eastAsia"/>
          <w:b/>
        </w:rPr>
        <w:t>與分級醫療</w:t>
      </w:r>
      <w:r w:rsidR="008D51A1">
        <w:rPr>
          <w:rFonts w:hAnsi="標楷體" w:hint="eastAsia"/>
          <w:b/>
        </w:rPr>
        <w:t>目標</w:t>
      </w:r>
      <w:r w:rsidR="00E80321">
        <w:rPr>
          <w:rFonts w:hAnsi="標楷體" w:hint="eastAsia"/>
          <w:b/>
        </w:rPr>
        <w:t>有悖</w:t>
      </w:r>
    </w:p>
    <w:p w:rsidR="00D86A13" w:rsidRDefault="0065222D" w:rsidP="000B1873">
      <w:pPr>
        <w:pStyle w:val="22"/>
        <w:ind w:left="850" w:firstLine="567"/>
      </w:pPr>
      <w:r>
        <w:rPr>
          <w:rFonts w:hint="eastAsia"/>
        </w:rPr>
        <w:t>健保署</w:t>
      </w:r>
      <w:r w:rsidR="0030681B">
        <w:rPr>
          <w:rFonts w:hint="eastAsia"/>
        </w:rPr>
        <w:t>自</w:t>
      </w:r>
      <w:r w:rsidR="00D86A13">
        <w:rPr>
          <w:rFonts w:hint="eastAsia"/>
        </w:rPr>
        <w:t>112年</w:t>
      </w:r>
      <w:r w:rsidR="002C00B1">
        <w:rPr>
          <w:rFonts w:hint="eastAsia"/>
        </w:rPr>
        <w:t>7月1日</w:t>
      </w:r>
      <w:r>
        <w:rPr>
          <w:rFonts w:hint="eastAsia"/>
        </w:rPr>
        <w:t>起</w:t>
      </w:r>
      <w:r w:rsidR="00D86A13">
        <w:rPr>
          <w:rFonts w:hint="eastAsia"/>
        </w:rPr>
        <w:t>調整部分負擔，</w:t>
      </w:r>
      <w:r w:rsidR="002C00B1" w:rsidRPr="002C00B1">
        <w:rPr>
          <w:rFonts w:hint="eastAsia"/>
        </w:rPr>
        <w:t>醫學中心或區域醫院藥費收取上限由200元調整為300元</w:t>
      </w:r>
      <w:r w:rsidR="00FE12DD">
        <w:rPr>
          <w:rFonts w:hint="eastAsia"/>
        </w:rPr>
        <w:t>，</w:t>
      </w:r>
      <w:r w:rsidR="0062417C">
        <w:rPr>
          <w:rFonts w:hint="eastAsia"/>
        </w:rPr>
        <w:t>而</w:t>
      </w:r>
      <w:r w:rsidR="002C00B1" w:rsidRPr="002C00B1">
        <w:rPr>
          <w:rFonts w:hint="eastAsia"/>
        </w:rPr>
        <w:t>醫學中心、區域醫院急診部分負擔各調升</w:t>
      </w:r>
      <w:r w:rsidR="00432989">
        <w:rPr>
          <w:rFonts w:hint="eastAsia"/>
        </w:rPr>
        <w:t>至</w:t>
      </w:r>
      <w:r w:rsidR="002C00B1" w:rsidRPr="002C00B1">
        <w:rPr>
          <w:rFonts w:hint="eastAsia"/>
        </w:rPr>
        <w:t>750元及400元</w:t>
      </w:r>
      <w:r w:rsidR="002C00B1">
        <w:rPr>
          <w:rFonts w:hint="eastAsia"/>
        </w:rPr>
        <w:t>。健保署說明新制實施1年後，基層門診就醫件數占率自實施前70.17%上升至70.39%</w:t>
      </w:r>
      <w:r w:rsidR="00432989">
        <w:rPr>
          <w:rFonts w:hint="eastAsia"/>
        </w:rPr>
        <w:t>，</w:t>
      </w:r>
      <w:r w:rsidR="002C00B1">
        <w:rPr>
          <w:rFonts w:hint="eastAsia"/>
        </w:rPr>
        <w:t>慢性病人於基層診所就醫率</w:t>
      </w:r>
      <w:r w:rsidR="00432989">
        <w:rPr>
          <w:rFonts w:hint="eastAsia"/>
        </w:rPr>
        <w:t>則</w:t>
      </w:r>
      <w:r w:rsidR="00B96F66">
        <w:rPr>
          <w:rFonts w:hint="eastAsia"/>
        </w:rPr>
        <w:t>自</w:t>
      </w:r>
      <w:r w:rsidR="002C00B1">
        <w:rPr>
          <w:rFonts w:hint="eastAsia"/>
        </w:rPr>
        <w:t>38.85%</w:t>
      </w:r>
      <w:r w:rsidR="00B96F66">
        <w:rPr>
          <w:rFonts w:hint="eastAsia"/>
        </w:rPr>
        <w:t>增至</w:t>
      </w:r>
      <w:r w:rsidR="002C00B1">
        <w:rPr>
          <w:rFonts w:hint="eastAsia"/>
        </w:rPr>
        <w:t>43.46%。</w:t>
      </w:r>
    </w:p>
    <w:p w:rsidR="004F083F" w:rsidRDefault="004F083F" w:rsidP="00A474DE">
      <w:pPr>
        <w:pStyle w:val="22"/>
        <w:ind w:left="850" w:firstLine="567"/>
        <w:rPr>
          <w:rFonts w:hAnsi="標楷體"/>
        </w:rPr>
      </w:pPr>
      <w:r>
        <w:rPr>
          <w:rFonts w:hint="eastAsia"/>
        </w:rPr>
        <w:t>據衛福部說明，</w:t>
      </w:r>
      <w:r w:rsidR="00071312">
        <w:rPr>
          <w:rFonts w:hint="eastAsia"/>
        </w:rPr>
        <w:t>有關</w:t>
      </w:r>
      <w:r w:rsidR="00EE346E">
        <w:rPr>
          <w:rFonts w:hint="eastAsia"/>
        </w:rPr>
        <w:t>醫學中心</w:t>
      </w:r>
      <w:r w:rsidR="00431CED">
        <w:rPr>
          <w:rFonts w:hint="eastAsia"/>
        </w:rPr>
        <w:t>家數</w:t>
      </w:r>
      <w:r>
        <w:rPr>
          <w:rFonts w:hint="eastAsia"/>
        </w:rPr>
        <w:t>估算</w:t>
      </w:r>
      <w:r w:rsidR="00A474DE">
        <w:rPr>
          <w:rFonts w:hint="eastAsia"/>
        </w:rPr>
        <w:t>，</w:t>
      </w:r>
      <w:r w:rsidR="00EE346E">
        <w:rPr>
          <w:rFonts w:hint="eastAsia"/>
        </w:rPr>
        <w:t>依</w:t>
      </w:r>
      <w:r w:rsidR="00630F1F">
        <w:rPr>
          <w:rFonts w:hAnsi="標楷體" w:hint="eastAsia"/>
        </w:rPr>
        <w:t>「</w:t>
      </w:r>
      <w:r w:rsidR="00EE346E" w:rsidRPr="00EE346E">
        <w:rPr>
          <w:rFonts w:hAnsi="標楷體" w:hint="eastAsia"/>
        </w:rPr>
        <w:t>醫院評鑑及教學</w:t>
      </w:r>
      <w:r w:rsidR="00932A77" w:rsidRPr="00EE346E">
        <w:rPr>
          <w:rFonts w:hAnsi="標楷體" w:hint="eastAsia"/>
        </w:rPr>
        <w:t>醫院評鑑</w:t>
      </w:r>
      <w:r w:rsidR="00EE346E" w:rsidRPr="00EE346E">
        <w:rPr>
          <w:rFonts w:hAnsi="標楷體" w:hint="eastAsia"/>
        </w:rPr>
        <w:t>作業程序</w:t>
      </w:r>
      <w:r w:rsidR="00630F1F">
        <w:rPr>
          <w:rFonts w:hAnsi="標楷體" w:hint="eastAsia"/>
        </w:rPr>
        <w:t>」</w:t>
      </w:r>
      <w:r w:rsidR="00EE346E">
        <w:rPr>
          <w:rFonts w:hAnsi="標楷體" w:hint="eastAsia"/>
        </w:rPr>
        <w:t>第9點</w:t>
      </w:r>
      <w:r w:rsidR="00630F1F">
        <w:rPr>
          <w:rFonts w:hAnsi="標楷體" w:hint="eastAsia"/>
        </w:rPr>
        <w:t>規定</w:t>
      </w:r>
      <w:r w:rsidR="00630F1F">
        <w:rPr>
          <w:rFonts w:ascii="新細明體" w:eastAsia="新細明體" w:hAnsi="新細明體" w:hint="eastAsia"/>
        </w:rPr>
        <w:t>：</w:t>
      </w:r>
      <w:r w:rsidR="00EE346E">
        <w:rPr>
          <w:rFonts w:hAnsi="標楷體" w:hint="eastAsia"/>
        </w:rPr>
        <w:t>「</w:t>
      </w:r>
      <w:r w:rsidR="00EE346E" w:rsidRPr="00EE346E">
        <w:rPr>
          <w:rFonts w:hint="eastAsia"/>
        </w:rPr>
        <w:t>以每</w:t>
      </w:r>
      <w:r w:rsidR="002E7641">
        <w:rPr>
          <w:rFonts w:hint="eastAsia"/>
        </w:rPr>
        <w:t>二百</w:t>
      </w:r>
      <w:r w:rsidR="00EE346E" w:rsidRPr="00EE346E">
        <w:rPr>
          <w:rFonts w:hint="eastAsia"/>
        </w:rPr>
        <w:t>萬人口數得評定一家醫學中心，估算全國及各</w:t>
      </w:r>
      <w:r w:rsidR="00EE346E">
        <w:rPr>
          <w:rFonts w:hint="eastAsia"/>
        </w:rPr>
        <w:t>一</w:t>
      </w:r>
      <w:r w:rsidR="00EE346E" w:rsidRPr="00EE346E">
        <w:rPr>
          <w:rFonts w:hint="eastAsia"/>
        </w:rPr>
        <w:t>級</w:t>
      </w:r>
      <w:r w:rsidR="00EE346E">
        <w:rPr>
          <w:rFonts w:hint="eastAsia"/>
        </w:rPr>
        <w:t>醫療區域醫學中心家數</w:t>
      </w:r>
      <w:r w:rsidR="008732CA">
        <w:rPr>
          <w:rFonts w:hAnsi="標楷體" w:hint="eastAsia"/>
        </w:rPr>
        <w:t>；…。」</w:t>
      </w:r>
      <w:r>
        <w:rPr>
          <w:rFonts w:hAnsi="標楷體" w:hint="eastAsia"/>
        </w:rPr>
        <w:t>為參考原則，並保留彈性空間。</w:t>
      </w:r>
    </w:p>
    <w:p w:rsidR="002C2331" w:rsidRDefault="004F083F" w:rsidP="002C2331">
      <w:pPr>
        <w:pStyle w:val="22"/>
        <w:ind w:left="850" w:firstLine="567"/>
      </w:pPr>
      <w:r>
        <w:rPr>
          <w:rFonts w:hAnsi="標楷體" w:hint="eastAsia"/>
        </w:rPr>
        <w:t>按</w:t>
      </w:r>
      <w:r w:rsidR="008732CA">
        <w:rPr>
          <w:rFonts w:hAnsi="標楷體" w:hint="eastAsia"/>
        </w:rPr>
        <w:t>內政部</w:t>
      </w:r>
      <w:r w:rsidR="00431CED">
        <w:rPr>
          <w:rFonts w:hAnsi="標楷體" w:hint="eastAsia"/>
        </w:rPr>
        <w:t>公布</w:t>
      </w:r>
      <w:r w:rsidR="008732CA">
        <w:rPr>
          <w:rFonts w:hAnsi="標楷體" w:hint="eastAsia"/>
        </w:rPr>
        <w:t>114年5月底我國人口</w:t>
      </w:r>
      <w:r w:rsidR="00B25E61" w:rsidRPr="00B25E61">
        <w:rPr>
          <w:rFonts w:hint="eastAsia"/>
        </w:rPr>
        <w:t>2,</w:t>
      </w:r>
      <w:r w:rsidR="008732CA">
        <w:rPr>
          <w:rFonts w:hint="eastAsia"/>
        </w:rPr>
        <w:t>3</w:t>
      </w:r>
      <w:r w:rsidR="00B25E61" w:rsidRPr="00B25E61">
        <w:rPr>
          <w:rFonts w:hint="eastAsia"/>
        </w:rPr>
        <w:t>35</w:t>
      </w:r>
      <w:r w:rsidR="008732CA">
        <w:rPr>
          <w:rFonts w:hint="eastAsia"/>
        </w:rPr>
        <w:t>萬</w:t>
      </w:r>
      <w:r w:rsidR="006B11D2">
        <w:rPr>
          <w:rFonts w:hint="eastAsia"/>
        </w:rPr>
        <w:t>餘</w:t>
      </w:r>
      <w:r w:rsidR="00B25E61" w:rsidRPr="00B25E61">
        <w:rPr>
          <w:rFonts w:hint="eastAsia"/>
        </w:rPr>
        <w:t>人</w:t>
      </w:r>
      <w:r w:rsidR="00071312">
        <w:rPr>
          <w:rFonts w:hint="eastAsia"/>
        </w:rPr>
        <w:t>，</w:t>
      </w:r>
      <w:r w:rsidR="00FE12DD">
        <w:rPr>
          <w:rFonts w:hint="eastAsia"/>
        </w:rPr>
        <w:t>若依</w:t>
      </w:r>
      <w:r>
        <w:rPr>
          <w:rFonts w:hint="eastAsia"/>
        </w:rPr>
        <w:t>上開</w:t>
      </w:r>
      <w:r w:rsidR="0062417C">
        <w:rPr>
          <w:rFonts w:hint="eastAsia"/>
        </w:rPr>
        <w:t>評定</w:t>
      </w:r>
      <w:r w:rsidR="00FE12DD">
        <w:rPr>
          <w:rFonts w:hint="eastAsia"/>
        </w:rPr>
        <w:t>原則，醫學中心至多12家。</w:t>
      </w:r>
      <w:r>
        <w:rPr>
          <w:rFonts w:hint="eastAsia"/>
        </w:rPr>
        <w:t>然</w:t>
      </w:r>
      <w:r w:rsidR="002C2331">
        <w:rPr>
          <w:rFonts w:hint="eastAsia"/>
        </w:rPr>
        <w:t>觀察</w:t>
      </w:r>
      <w:r w:rsidR="002C2331" w:rsidRPr="00FE12DD">
        <w:rPr>
          <w:rFonts w:hint="eastAsia"/>
        </w:rPr>
        <w:t>健保特約</w:t>
      </w:r>
      <w:r w:rsidR="002C2331">
        <w:rPr>
          <w:rFonts w:hint="eastAsia"/>
        </w:rPr>
        <w:t>醫院家數，</w:t>
      </w:r>
      <w:r w:rsidR="002C2331" w:rsidRPr="00FE12DD">
        <w:rPr>
          <w:rFonts w:hint="eastAsia"/>
        </w:rPr>
        <w:t>106年度醫學中心</w:t>
      </w:r>
      <w:r w:rsidR="002C2331">
        <w:rPr>
          <w:rFonts w:hint="eastAsia"/>
        </w:rPr>
        <w:t>為</w:t>
      </w:r>
      <w:r w:rsidR="002C2331" w:rsidRPr="00FE12DD">
        <w:rPr>
          <w:rFonts w:hint="eastAsia"/>
        </w:rPr>
        <w:t>26家、區域醫院84家、地區醫院364家，11</w:t>
      </w:r>
      <w:r w:rsidR="002C2331">
        <w:rPr>
          <w:rFonts w:hint="eastAsia"/>
        </w:rPr>
        <w:t>3</w:t>
      </w:r>
      <w:r w:rsidR="002C2331" w:rsidRPr="00FE12DD">
        <w:rPr>
          <w:rFonts w:hint="eastAsia"/>
        </w:rPr>
        <w:t>年</w:t>
      </w:r>
      <w:r w:rsidR="002C2331">
        <w:rPr>
          <w:rFonts w:hint="eastAsia"/>
        </w:rPr>
        <w:t>度</w:t>
      </w:r>
      <w:r w:rsidR="002C2331" w:rsidRPr="00FE12DD">
        <w:rPr>
          <w:rFonts w:hint="eastAsia"/>
        </w:rPr>
        <w:t>醫學中心</w:t>
      </w:r>
      <w:r w:rsidR="002C2331">
        <w:rPr>
          <w:rFonts w:hint="eastAsia"/>
        </w:rPr>
        <w:t>已</w:t>
      </w:r>
      <w:r w:rsidR="002C2331" w:rsidRPr="00FE12DD">
        <w:rPr>
          <w:rFonts w:hint="eastAsia"/>
        </w:rPr>
        <w:t>增至2</w:t>
      </w:r>
      <w:r w:rsidR="002C2331">
        <w:rPr>
          <w:rFonts w:hint="eastAsia"/>
        </w:rPr>
        <w:t>8</w:t>
      </w:r>
      <w:r w:rsidR="002C2331" w:rsidRPr="00FE12DD">
        <w:rPr>
          <w:rFonts w:hint="eastAsia"/>
        </w:rPr>
        <w:t>家、區域醫院8</w:t>
      </w:r>
      <w:r w:rsidR="002C2331">
        <w:rPr>
          <w:rFonts w:hint="eastAsia"/>
        </w:rPr>
        <w:t>4</w:t>
      </w:r>
      <w:r w:rsidR="002C2331" w:rsidRPr="00FE12DD">
        <w:rPr>
          <w:rFonts w:hint="eastAsia"/>
        </w:rPr>
        <w:t>家、地區醫院</w:t>
      </w:r>
      <w:r w:rsidR="002C2331">
        <w:rPr>
          <w:rFonts w:hint="eastAsia"/>
        </w:rPr>
        <w:t>則</w:t>
      </w:r>
      <w:r w:rsidR="002C2331" w:rsidRPr="00FE12DD">
        <w:rPr>
          <w:rFonts w:hint="eastAsia"/>
        </w:rPr>
        <w:t>減至34</w:t>
      </w:r>
      <w:r w:rsidR="002C2331">
        <w:rPr>
          <w:rFonts w:hint="eastAsia"/>
        </w:rPr>
        <w:t>7</w:t>
      </w:r>
      <w:r w:rsidR="002C2331" w:rsidRPr="00FE12DD">
        <w:rPr>
          <w:rFonts w:hint="eastAsia"/>
        </w:rPr>
        <w:t>家</w:t>
      </w:r>
      <w:r w:rsidR="00C01B20">
        <w:rPr>
          <w:rFonts w:hAnsi="標楷體" w:hint="eastAsia"/>
        </w:rPr>
        <w:t>；</w:t>
      </w:r>
      <w:r w:rsidR="002C2331">
        <w:rPr>
          <w:rFonts w:hint="eastAsia"/>
        </w:rPr>
        <w:t>至於醫學中心家數增加原因，衛福部說明係為平衡區域醫療資源落差。</w:t>
      </w:r>
    </w:p>
    <w:p w:rsidR="00EA2E09" w:rsidRPr="00EA2E09" w:rsidRDefault="00E375ED" w:rsidP="00A474DE">
      <w:pPr>
        <w:pStyle w:val="22"/>
        <w:ind w:left="850" w:firstLine="567"/>
        <w:rPr>
          <w:rFonts w:hint="eastAsia"/>
        </w:rPr>
      </w:pPr>
      <w:r>
        <w:rPr>
          <w:rFonts w:hint="eastAsia"/>
        </w:rPr>
        <w:t>由於我國分級醫療未具強制性，112年7月</w:t>
      </w:r>
      <w:r w:rsidR="00524112">
        <w:rPr>
          <w:rFonts w:hint="eastAsia"/>
        </w:rPr>
        <w:t>雖</w:t>
      </w:r>
      <w:r>
        <w:rPr>
          <w:rFonts w:hint="eastAsia"/>
        </w:rPr>
        <w:t>調高醫學中心部分負擔，</w:t>
      </w:r>
      <w:r w:rsidR="0062417C">
        <w:rPr>
          <w:rFonts w:hint="eastAsia"/>
        </w:rPr>
        <w:t>然113年</w:t>
      </w:r>
      <w:r w:rsidR="00C01B20">
        <w:rPr>
          <w:rFonts w:hint="eastAsia"/>
        </w:rPr>
        <w:t>度</w:t>
      </w:r>
      <w:r w:rsidR="0062417C">
        <w:rPr>
          <w:rFonts w:hint="eastAsia"/>
        </w:rPr>
        <w:t>醫學中心較106年度增加2家，</w:t>
      </w:r>
      <w:r>
        <w:rPr>
          <w:rFonts w:hint="eastAsia"/>
        </w:rPr>
        <w:t>民眾僅需負擔較高自費額仍可前往醫學中心就醫，</w:t>
      </w:r>
      <w:r w:rsidR="00AF33C7">
        <w:rPr>
          <w:rFonts w:hint="eastAsia"/>
        </w:rPr>
        <w:t>爰</w:t>
      </w:r>
      <w:r w:rsidR="00FE12DD">
        <w:rPr>
          <w:rFonts w:hint="eastAsia"/>
        </w:rPr>
        <w:t>醫學</w:t>
      </w:r>
      <w:r w:rsidR="001A503B">
        <w:rPr>
          <w:rFonts w:hint="eastAsia"/>
        </w:rPr>
        <w:t>中心</w:t>
      </w:r>
      <w:r w:rsidR="00AF33C7">
        <w:rPr>
          <w:rFonts w:hint="eastAsia"/>
        </w:rPr>
        <w:t>整體申報之門診與住院點數</w:t>
      </w:r>
      <w:r w:rsidR="0062417C">
        <w:rPr>
          <w:rFonts w:hint="eastAsia"/>
        </w:rPr>
        <w:t>恐仍</w:t>
      </w:r>
      <w:r w:rsidR="00AF33C7">
        <w:rPr>
          <w:rFonts w:hint="eastAsia"/>
        </w:rPr>
        <w:t>增加</w:t>
      </w:r>
      <w:r w:rsidR="002C2331">
        <w:rPr>
          <w:rFonts w:hint="eastAsia"/>
        </w:rPr>
        <w:t>，與</w:t>
      </w:r>
      <w:r w:rsidR="002C2331" w:rsidRPr="002C2331">
        <w:rPr>
          <w:rFonts w:hint="eastAsia"/>
        </w:rPr>
        <w:t>分級醫療目標</w:t>
      </w:r>
      <w:r w:rsidR="002C2331">
        <w:rPr>
          <w:rFonts w:hint="eastAsia"/>
        </w:rPr>
        <w:t>有悖</w:t>
      </w:r>
      <w:r w:rsidR="001A503B">
        <w:rPr>
          <w:rFonts w:hint="eastAsia"/>
        </w:rPr>
        <w:t>。</w:t>
      </w:r>
    </w:p>
    <w:p w:rsidR="008922C3" w:rsidRDefault="001A2E42" w:rsidP="001A2E42">
      <w:pPr>
        <w:pStyle w:val="a4"/>
        <w:ind w:left="851" w:hanging="284"/>
        <w:rPr>
          <w:b/>
        </w:rPr>
      </w:pPr>
      <w:r w:rsidRPr="007D531B">
        <w:rPr>
          <w:rFonts w:hint="eastAsia"/>
          <w:b/>
        </w:rPr>
        <w:t>(</w:t>
      </w:r>
      <w:r w:rsidR="002C00B1">
        <w:rPr>
          <w:rFonts w:hint="eastAsia"/>
          <w:b/>
        </w:rPr>
        <w:t>三</w:t>
      </w:r>
      <w:r w:rsidRPr="007D531B">
        <w:rPr>
          <w:rFonts w:hint="eastAsia"/>
          <w:b/>
        </w:rPr>
        <w:t>)</w:t>
      </w:r>
      <w:r w:rsidR="00F8389E">
        <w:rPr>
          <w:rFonts w:hint="eastAsia"/>
          <w:b/>
        </w:rPr>
        <w:t>113年度醫院門診與住院</w:t>
      </w:r>
      <w:r w:rsidR="003E26C5">
        <w:rPr>
          <w:rFonts w:hint="eastAsia"/>
          <w:b/>
        </w:rPr>
        <w:t>健保</w:t>
      </w:r>
      <w:r w:rsidR="005F3A79">
        <w:rPr>
          <w:rFonts w:hint="eastAsia"/>
          <w:b/>
        </w:rPr>
        <w:t>申報件數</w:t>
      </w:r>
      <w:r w:rsidR="003E26C5">
        <w:rPr>
          <w:rFonts w:hint="eastAsia"/>
          <w:b/>
        </w:rPr>
        <w:t>、</w:t>
      </w:r>
      <w:r w:rsidR="005F3A79">
        <w:rPr>
          <w:rFonts w:hint="eastAsia"/>
          <w:b/>
        </w:rPr>
        <w:t>點數</w:t>
      </w:r>
      <w:r w:rsidR="007D341D">
        <w:rPr>
          <w:rFonts w:hint="eastAsia"/>
          <w:b/>
        </w:rPr>
        <w:t>皆</w:t>
      </w:r>
      <w:r w:rsidR="003E26C5">
        <w:rPr>
          <w:rFonts w:hint="eastAsia"/>
          <w:b/>
        </w:rPr>
        <w:t>較</w:t>
      </w:r>
      <w:r w:rsidR="005F3A79">
        <w:rPr>
          <w:rFonts w:hint="eastAsia"/>
          <w:b/>
        </w:rPr>
        <w:t>1</w:t>
      </w:r>
      <w:r w:rsidR="009D5579">
        <w:rPr>
          <w:rFonts w:hint="eastAsia"/>
          <w:b/>
        </w:rPr>
        <w:t>08</w:t>
      </w:r>
      <w:r w:rsidR="007D341D">
        <w:rPr>
          <w:rFonts w:hint="eastAsia"/>
          <w:b/>
        </w:rPr>
        <w:t>年度成長，</w:t>
      </w:r>
      <w:r w:rsidR="00516B8D">
        <w:rPr>
          <w:rFonts w:hint="eastAsia"/>
          <w:b/>
        </w:rPr>
        <w:t>尤</w:t>
      </w:r>
      <w:r w:rsidR="007D341D">
        <w:rPr>
          <w:rFonts w:hint="eastAsia"/>
          <w:b/>
        </w:rPr>
        <w:t>以</w:t>
      </w:r>
      <w:r w:rsidR="005F3A79">
        <w:rPr>
          <w:rFonts w:hint="eastAsia"/>
          <w:b/>
        </w:rPr>
        <w:t>醫學中心</w:t>
      </w:r>
      <w:r w:rsidR="007D341D">
        <w:rPr>
          <w:rFonts w:hint="eastAsia"/>
          <w:b/>
        </w:rPr>
        <w:t>增幅</w:t>
      </w:r>
      <w:r w:rsidR="005F3A79">
        <w:rPr>
          <w:rFonts w:hint="eastAsia"/>
          <w:b/>
        </w:rPr>
        <w:t>最高</w:t>
      </w:r>
    </w:p>
    <w:p w:rsidR="003F6438" w:rsidRDefault="003F6438" w:rsidP="003E57B2">
      <w:pPr>
        <w:pStyle w:val="22"/>
        <w:ind w:left="850" w:firstLine="567"/>
      </w:pPr>
      <w:r w:rsidRPr="003F6438">
        <w:rPr>
          <w:rFonts w:hint="eastAsia"/>
        </w:rPr>
        <w:t>衛福部</w:t>
      </w:r>
      <w:r w:rsidR="00516B8D">
        <w:rPr>
          <w:rFonts w:hint="eastAsia"/>
        </w:rPr>
        <w:t>執行5項</w:t>
      </w:r>
      <w:r w:rsidRPr="003F6438">
        <w:rPr>
          <w:rFonts w:hint="eastAsia"/>
        </w:rPr>
        <w:t>分級醫療計畫</w:t>
      </w:r>
      <w:r w:rsidR="00524112">
        <w:rPr>
          <w:rFonts w:hint="eastAsia"/>
        </w:rPr>
        <w:t>，</w:t>
      </w:r>
      <w:r w:rsidR="003E7342">
        <w:rPr>
          <w:rFonts w:hint="eastAsia"/>
        </w:rPr>
        <w:t>雖</w:t>
      </w:r>
      <w:r w:rsidR="00524112">
        <w:rPr>
          <w:rFonts w:hint="eastAsia"/>
        </w:rPr>
        <w:t>部分計畫</w:t>
      </w:r>
      <w:r w:rsidR="00960AE0">
        <w:rPr>
          <w:rFonts w:hint="eastAsia"/>
        </w:rPr>
        <w:t>尚</w:t>
      </w:r>
      <w:r w:rsidR="00524112">
        <w:rPr>
          <w:rFonts w:hint="eastAsia"/>
        </w:rPr>
        <w:t>符預期，</w:t>
      </w:r>
      <w:r w:rsidR="00B64115">
        <w:rPr>
          <w:rFonts w:hint="eastAsia"/>
        </w:rPr>
        <w:t>仍需觀察各層級醫院就診件數與醫療點數之變化，以瞭解</w:t>
      </w:r>
      <w:r w:rsidR="00960AE0">
        <w:rPr>
          <w:rFonts w:hint="eastAsia"/>
        </w:rPr>
        <w:t>是否達到分級醫療效果</w:t>
      </w:r>
      <w:r w:rsidR="00516B8D">
        <w:rPr>
          <w:rFonts w:hint="eastAsia"/>
        </w:rPr>
        <w:t>。有關</w:t>
      </w:r>
      <w:r w:rsidRPr="003F6438">
        <w:rPr>
          <w:rFonts w:hint="eastAsia"/>
        </w:rPr>
        <w:t>門診醫療費用申報情形</w:t>
      </w:r>
      <w:r w:rsidR="000E3F90">
        <w:rPr>
          <w:rFonts w:hint="eastAsia"/>
        </w:rPr>
        <w:t>，</w:t>
      </w:r>
      <w:r w:rsidR="00B64115">
        <w:rPr>
          <w:rFonts w:hint="eastAsia"/>
        </w:rPr>
        <w:t>排除受</w:t>
      </w:r>
      <w:r w:rsidR="00453C83" w:rsidRPr="00453C83">
        <w:t>COVID-19</w:t>
      </w:r>
      <w:r w:rsidR="00B64115" w:rsidRPr="00204BFA">
        <w:rPr>
          <w:rFonts w:hint="eastAsia"/>
        </w:rPr>
        <w:t>疫情影響</w:t>
      </w:r>
      <w:r w:rsidR="00B64115">
        <w:rPr>
          <w:rFonts w:hint="eastAsia"/>
        </w:rPr>
        <w:t>之</w:t>
      </w:r>
      <w:r w:rsidR="00204BFA" w:rsidRPr="00204BFA">
        <w:rPr>
          <w:rFonts w:hint="eastAsia"/>
        </w:rPr>
        <w:t>109</w:t>
      </w:r>
      <w:r w:rsidR="00204BFA">
        <w:rPr>
          <w:rFonts w:hint="eastAsia"/>
        </w:rPr>
        <w:t>及</w:t>
      </w:r>
      <w:r w:rsidR="00204BFA" w:rsidRPr="00204BFA">
        <w:rPr>
          <w:rFonts w:hint="eastAsia"/>
        </w:rPr>
        <w:t>110年度</w:t>
      </w:r>
      <w:r w:rsidR="00B64115">
        <w:rPr>
          <w:rFonts w:hint="eastAsia"/>
        </w:rPr>
        <w:t>，</w:t>
      </w:r>
      <w:r w:rsidRPr="003F6438">
        <w:rPr>
          <w:rFonts w:hint="eastAsia"/>
        </w:rPr>
        <w:t>1</w:t>
      </w:r>
      <w:r w:rsidR="000E3F90">
        <w:rPr>
          <w:rFonts w:hint="eastAsia"/>
        </w:rPr>
        <w:t>08</w:t>
      </w:r>
      <w:r w:rsidRPr="003F6438">
        <w:rPr>
          <w:rFonts w:hint="eastAsia"/>
        </w:rPr>
        <w:t>年度醫院</w:t>
      </w:r>
      <w:r w:rsidR="00AA09F3" w:rsidRPr="003F6438">
        <w:rPr>
          <w:rFonts w:hint="eastAsia"/>
        </w:rPr>
        <w:t>(含醫學中心、區域醫院及地區醫院)</w:t>
      </w:r>
      <w:r w:rsidRPr="003F6438">
        <w:rPr>
          <w:rFonts w:hint="eastAsia"/>
        </w:rPr>
        <w:t>門診申報件數合計1億</w:t>
      </w:r>
      <w:r w:rsidR="00700D30">
        <w:rPr>
          <w:rFonts w:hint="eastAsia"/>
        </w:rPr>
        <w:t>865</w:t>
      </w:r>
      <w:r w:rsidRPr="003F6438">
        <w:rPr>
          <w:rFonts w:hint="eastAsia"/>
        </w:rPr>
        <w:t>萬</w:t>
      </w:r>
      <w:r w:rsidR="00700D30">
        <w:rPr>
          <w:rFonts w:hint="eastAsia"/>
        </w:rPr>
        <w:t>2</w:t>
      </w:r>
      <w:r w:rsidRPr="003F6438">
        <w:rPr>
          <w:rFonts w:hint="eastAsia"/>
        </w:rPr>
        <w:t>千件、</w:t>
      </w:r>
      <w:r w:rsidR="00661A7E">
        <w:rPr>
          <w:rFonts w:hint="eastAsia"/>
        </w:rPr>
        <w:t>申報</w:t>
      </w:r>
      <w:r w:rsidRPr="003F6438">
        <w:rPr>
          <w:rFonts w:hint="eastAsia"/>
        </w:rPr>
        <w:t>點數</w:t>
      </w:r>
      <w:r w:rsidR="00362DFE">
        <w:rPr>
          <w:rFonts w:hint="eastAsia"/>
        </w:rPr>
        <w:t>共</w:t>
      </w:r>
      <w:r w:rsidRPr="003F6438">
        <w:rPr>
          <w:rFonts w:hint="eastAsia"/>
        </w:rPr>
        <w:t>3,</w:t>
      </w:r>
      <w:r w:rsidR="00700D30">
        <w:rPr>
          <w:rFonts w:hint="eastAsia"/>
        </w:rPr>
        <w:t>253</w:t>
      </w:r>
      <w:r w:rsidRPr="003F6438">
        <w:rPr>
          <w:rFonts w:hint="eastAsia"/>
        </w:rPr>
        <w:t>.</w:t>
      </w:r>
      <w:r w:rsidR="00700D30">
        <w:rPr>
          <w:rFonts w:hint="eastAsia"/>
        </w:rPr>
        <w:t>08</w:t>
      </w:r>
      <w:r w:rsidRPr="003F6438">
        <w:rPr>
          <w:rFonts w:hint="eastAsia"/>
        </w:rPr>
        <w:t>億點，113年度</w:t>
      </w:r>
      <w:r w:rsidR="00661A7E">
        <w:rPr>
          <w:rFonts w:hint="eastAsia"/>
        </w:rPr>
        <w:t>分別</w:t>
      </w:r>
      <w:r w:rsidRPr="003F6438">
        <w:rPr>
          <w:rFonts w:hint="eastAsia"/>
        </w:rPr>
        <w:t>提高至1億1,978萬</w:t>
      </w:r>
      <w:r w:rsidR="00EC00CF">
        <w:rPr>
          <w:rFonts w:hint="eastAsia"/>
        </w:rPr>
        <w:t>7</w:t>
      </w:r>
      <w:r w:rsidRPr="003F6438">
        <w:rPr>
          <w:rFonts w:hint="eastAsia"/>
        </w:rPr>
        <w:t>千件、3,912.</w:t>
      </w:r>
      <w:r w:rsidR="00EC00CF">
        <w:rPr>
          <w:rFonts w:hint="eastAsia"/>
        </w:rPr>
        <w:t>48</w:t>
      </w:r>
      <w:r w:rsidRPr="003F6438">
        <w:rPr>
          <w:rFonts w:hint="eastAsia"/>
        </w:rPr>
        <w:t>億點</w:t>
      </w:r>
      <w:r>
        <w:rPr>
          <w:rFonts w:hint="eastAsia"/>
        </w:rPr>
        <w:t>(詳表3</w:t>
      </w:r>
      <w:r>
        <w:t>-1</w:t>
      </w:r>
      <w:r>
        <w:rPr>
          <w:rFonts w:hint="eastAsia"/>
        </w:rPr>
        <w:t>-</w:t>
      </w:r>
      <w:r>
        <w:t>1</w:t>
      </w:r>
      <w:r>
        <w:rPr>
          <w:rFonts w:hint="eastAsia"/>
        </w:rPr>
        <w:t>)</w:t>
      </w:r>
      <w:r w:rsidRPr="003F6438">
        <w:rPr>
          <w:rFonts w:hint="eastAsia"/>
        </w:rPr>
        <w:t>。113年度醫院門診件數</w:t>
      </w:r>
      <w:r w:rsidR="004004EE">
        <w:rPr>
          <w:rFonts w:hint="eastAsia"/>
        </w:rPr>
        <w:t>、</w:t>
      </w:r>
      <w:r w:rsidR="004004EE" w:rsidRPr="003F6438">
        <w:rPr>
          <w:rFonts w:hint="eastAsia"/>
        </w:rPr>
        <w:t>點數</w:t>
      </w:r>
      <w:r w:rsidRPr="003F6438">
        <w:rPr>
          <w:rFonts w:hint="eastAsia"/>
        </w:rPr>
        <w:t>較1</w:t>
      </w:r>
      <w:r w:rsidR="00700D30">
        <w:rPr>
          <w:rFonts w:hint="eastAsia"/>
        </w:rPr>
        <w:t>08</w:t>
      </w:r>
      <w:r w:rsidRPr="003F6438">
        <w:rPr>
          <w:rFonts w:hint="eastAsia"/>
        </w:rPr>
        <w:t>年度</w:t>
      </w:r>
      <w:r w:rsidR="009A533A">
        <w:rPr>
          <w:rFonts w:hint="eastAsia"/>
        </w:rPr>
        <w:t>各</w:t>
      </w:r>
      <w:r w:rsidR="006C4650">
        <w:rPr>
          <w:rFonts w:hint="eastAsia"/>
        </w:rPr>
        <w:t>成長</w:t>
      </w:r>
      <w:r w:rsidRPr="003F6438">
        <w:rPr>
          <w:rFonts w:hint="eastAsia"/>
        </w:rPr>
        <w:t>1</w:t>
      </w:r>
      <w:r w:rsidR="00700D30">
        <w:rPr>
          <w:rFonts w:hint="eastAsia"/>
        </w:rPr>
        <w:t>0</w:t>
      </w:r>
      <w:r w:rsidRPr="003F6438">
        <w:rPr>
          <w:rFonts w:hint="eastAsia"/>
        </w:rPr>
        <w:t>.</w:t>
      </w:r>
      <w:r w:rsidR="00700D30">
        <w:rPr>
          <w:rFonts w:hint="eastAsia"/>
        </w:rPr>
        <w:t>2</w:t>
      </w:r>
      <w:r w:rsidR="00501929">
        <w:rPr>
          <w:rFonts w:hint="eastAsia"/>
        </w:rPr>
        <w:t>5</w:t>
      </w:r>
      <w:r w:rsidRPr="003F6438">
        <w:rPr>
          <w:rFonts w:hint="eastAsia"/>
        </w:rPr>
        <w:t>%、</w:t>
      </w:r>
      <w:r w:rsidR="00700D30">
        <w:rPr>
          <w:rFonts w:hint="eastAsia"/>
        </w:rPr>
        <w:t>20</w:t>
      </w:r>
      <w:r w:rsidRPr="003F6438">
        <w:rPr>
          <w:rFonts w:hint="eastAsia"/>
        </w:rPr>
        <w:t>.</w:t>
      </w:r>
      <w:r w:rsidR="00700D30">
        <w:rPr>
          <w:rFonts w:hint="eastAsia"/>
        </w:rPr>
        <w:t>27</w:t>
      </w:r>
      <w:r w:rsidRPr="003F6438">
        <w:rPr>
          <w:rFonts w:hint="eastAsia"/>
        </w:rPr>
        <w:t>%，</w:t>
      </w:r>
      <w:r w:rsidR="009A533A">
        <w:rPr>
          <w:rFonts w:hint="eastAsia"/>
        </w:rPr>
        <w:t>其中</w:t>
      </w:r>
      <w:r w:rsidRPr="003F6438">
        <w:rPr>
          <w:rFonts w:hint="eastAsia"/>
        </w:rPr>
        <w:t>醫學中心</w:t>
      </w:r>
      <w:r w:rsidR="009A533A" w:rsidRPr="003F6438">
        <w:rPr>
          <w:rFonts w:hint="eastAsia"/>
        </w:rPr>
        <w:t>門診件數</w:t>
      </w:r>
      <w:r w:rsidR="009A533A">
        <w:rPr>
          <w:rFonts w:hint="eastAsia"/>
        </w:rPr>
        <w:t>、</w:t>
      </w:r>
      <w:r w:rsidR="009A533A" w:rsidRPr="003F6438">
        <w:rPr>
          <w:rFonts w:hint="eastAsia"/>
        </w:rPr>
        <w:t>點數</w:t>
      </w:r>
      <w:r w:rsidR="009A533A">
        <w:rPr>
          <w:rFonts w:hint="eastAsia"/>
        </w:rPr>
        <w:t>增幅各19.83%、26.88%為</w:t>
      </w:r>
      <w:r w:rsidR="004B5FD6">
        <w:rPr>
          <w:rFonts w:hint="eastAsia"/>
        </w:rPr>
        <w:t>最高</w:t>
      </w:r>
      <w:r w:rsidR="004004EE">
        <w:rPr>
          <w:rFonts w:hint="eastAsia"/>
        </w:rPr>
        <w:t>。</w:t>
      </w:r>
    </w:p>
    <w:p w:rsidR="003F6438" w:rsidRDefault="003F6438" w:rsidP="003E57B2">
      <w:pPr>
        <w:pStyle w:val="22"/>
        <w:ind w:left="850" w:firstLine="567"/>
        <w:rPr>
          <w:rFonts w:hAnsi="標楷體"/>
        </w:rPr>
      </w:pPr>
      <w:r>
        <w:rPr>
          <w:rFonts w:hAnsi="標楷體" w:hint="eastAsia"/>
        </w:rPr>
        <w:t>至於住院部分，1</w:t>
      </w:r>
      <w:r w:rsidR="002A1A7C">
        <w:rPr>
          <w:rFonts w:hAnsi="標楷體"/>
        </w:rPr>
        <w:t>08</w:t>
      </w:r>
      <w:r>
        <w:rPr>
          <w:rFonts w:hAnsi="標楷體" w:hint="eastAsia"/>
        </w:rPr>
        <w:t>年度醫院住院醫療費用</w:t>
      </w:r>
      <w:r w:rsidR="00701CB6">
        <w:rPr>
          <w:rFonts w:hAnsi="標楷體" w:hint="eastAsia"/>
        </w:rPr>
        <w:t>共</w:t>
      </w:r>
      <w:r w:rsidR="00915D4F">
        <w:rPr>
          <w:rFonts w:hAnsi="標楷體" w:hint="eastAsia"/>
        </w:rPr>
        <w:t>申報</w:t>
      </w:r>
      <w:r>
        <w:rPr>
          <w:rFonts w:hAnsi="標楷體"/>
        </w:rPr>
        <w:t>3</w:t>
      </w:r>
      <w:r w:rsidR="002A1A7C">
        <w:rPr>
          <w:rFonts w:hAnsi="標楷體"/>
        </w:rPr>
        <w:t>48</w:t>
      </w:r>
      <w:r>
        <w:rPr>
          <w:rFonts w:hAnsi="標楷體" w:hint="eastAsia"/>
        </w:rPr>
        <w:t>萬</w:t>
      </w:r>
      <w:r w:rsidR="002A1A7C">
        <w:rPr>
          <w:rFonts w:hAnsi="標楷體" w:hint="eastAsia"/>
        </w:rPr>
        <w:t>2</w:t>
      </w:r>
      <w:r>
        <w:rPr>
          <w:rFonts w:hAnsi="標楷體" w:hint="eastAsia"/>
        </w:rPr>
        <w:t>千件、2</w:t>
      </w:r>
      <w:r>
        <w:rPr>
          <w:rFonts w:hAnsi="標楷體"/>
        </w:rPr>
        <w:t>,3</w:t>
      </w:r>
      <w:r w:rsidR="002A1A7C">
        <w:rPr>
          <w:rFonts w:hAnsi="標楷體"/>
        </w:rPr>
        <w:t>17</w:t>
      </w:r>
      <w:r>
        <w:rPr>
          <w:rFonts w:hAnsi="標楷體"/>
        </w:rPr>
        <w:t>.1</w:t>
      </w:r>
      <w:r w:rsidR="002A1A7C">
        <w:rPr>
          <w:rFonts w:hAnsi="標楷體"/>
        </w:rPr>
        <w:t>3</w:t>
      </w:r>
      <w:r>
        <w:rPr>
          <w:rFonts w:hAnsi="標楷體" w:hint="eastAsia"/>
        </w:rPr>
        <w:t>億點，113年度提高至</w:t>
      </w:r>
      <w:r>
        <w:rPr>
          <w:rFonts w:hAnsi="標楷體"/>
        </w:rPr>
        <w:t>349</w:t>
      </w:r>
      <w:r>
        <w:rPr>
          <w:rFonts w:hAnsi="標楷體" w:hint="eastAsia"/>
        </w:rPr>
        <w:t>萬1千件、2</w:t>
      </w:r>
      <w:r>
        <w:rPr>
          <w:rFonts w:hAnsi="標楷體"/>
        </w:rPr>
        <w:t>,682.</w:t>
      </w:r>
      <w:r w:rsidR="00AA09F3">
        <w:rPr>
          <w:rFonts w:hAnsi="標楷體" w:hint="eastAsia"/>
        </w:rPr>
        <w:t>58</w:t>
      </w:r>
      <w:r>
        <w:rPr>
          <w:rFonts w:hAnsi="標楷體" w:hint="eastAsia"/>
        </w:rPr>
        <w:t>億點。113年度醫院住院申報件數較1</w:t>
      </w:r>
      <w:r w:rsidR="002A1A7C">
        <w:rPr>
          <w:rFonts w:hAnsi="標楷體"/>
        </w:rPr>
        <w:t>08</w:t>
      </w:r>
      <w:r>
        <w:rPr>
          <w:rFonts w:hAnsi="標楷體" w:hint="eastAsia"/>
        </w:rPr>
        <w:t>年度增</w:t>
      </w:r>
      <w:r w:rsidR="00701CB6">
        <w:rPr>
          <w:rFonts w:hAnsi="標楷體" w:hint="eastAsia"/>
        </w:rPr>
        <w:t>加</w:t>
      </w:r>
      <w:r w:rsidR="002A1A7C">
        <w:rPr>
          <w:rFonts w:hAnsi="標楷體" w:hint="eastAsia"/>
        </w:rPr>
        <w:t>0</w:t>
      </w:r>
      <w:r>
        <w:rPr>
          <w:rFonts w:hAnsi="標楷體" w:hint="eastAsia"/>
        </w:rPr>
        <w:t>.</w:t>
      </w:r>
      <w:r w:rsidR="002A1A7C">
        <w:rPr>
          <w:rFonts w:hAnsi="標楷體"/>
        </w:rPr>
        <w:t>2</w:t>
      </w:r>
      <w:r w:rsidR="00AA09F3">
        <w:rPr>
          <w:rFonts w:hAnsi="標楷體" w:hint="eastAsia"/>
        </w:rPr>
        <w:t>6</w:t>
      </w:r>
      <w:r>
        <w:rPr>
          <w:rFonts w:hAnsi="標楷體" w:hint="eastAsia"/>
        </w:rPr>
        <w:t>%、點數增加1</w:t>
      </w:r>
      <w:r w:rsidR="00204BFA">
        <w:rPr>
          <w:rFonts w:hAnsi="標楷體"/>
        </w:rPr>
        <w:t>5</w:t>
      </w:r>
      <w:r>
        <w:rPr>
          <w:rFonts w:hAnsi="標楷體" w:hint="eastAsia"/>
        </w:rPr>
        <w:t>.</w:t>
      </w:r>
      <w:r w:rsidR="00204BFA">
        <w:rPr>
          <w:rFonts w:hAnsi="標楷體"/>
        </w:rPr>
        <w:t>77</w:t>
      </w:r>
      <w:r>
        <w:rPr>
          <w:rFonts w:hAnsi="標楷體" w:hint="eastAsia"/>
        </w:rPr>
        <w:t>%，</w:t>
      </w:r>
      <w:r w:rsidR="006E01B4">
        <w:rPr>
          <w:rFonts w:hAnsi="標楷體" w:hint="eastAsia"/>
        </w:rPr>
        <w:t>而</w:t>
      </w:r>
      <w:r w:rsidR="00AA09F3" w:rsidRPr="00AA09F3">
        <w:rPr>
          <w:rFonts w:hAnsi="標楷體" w:hint="eastAsia"/>
        </w:rPr>
        <w:t>醫學中心</w:t>
      </w:r>
      <w:r w:rsidR="006E01B4">
        <w:rPr>
          <w:rFonts w:hAnsi="標楷體" w:hint="eastAsia"/>
        </w:rPr>
        <w:t>則為9.73%、22.52%，</w:t>
      </w:r>
      <w:r w:rsidR="006E01B4" w:rsidRPr="00AA09F3">
        <w:rPr>
          <w:rFonts w:hAnsi="標楷體" w:hint="eastAsia"/>
        </w:rPr>
        <w:t>增幅</w:t>
      </w:r>
      <w:r w:rsidR="006E01B4">
        <w:rPr>
          <w:rFonts w:hAnsi="標楷體" w:hint="eastAsia"/>
        </w:rPr>
        <w:t>亦為</w:t>
      </w:r>
      <w:r w:rsidR="00AA09F3" w:rsidRPr="00AA09F3">
        <w:rPr>
          <w:rFonts w:hAnsi="標楷體" w:hint="eastAsia"/>
        </w:rPr>
        <w:t>最高</w:t>
      </w:r>
      <w:r w:rsidR="00701CB6">
        <w:rPr>
          <w:rFonts w:hAnsi="標楷體" w:hint="eastAsia"/>
        </w:rPr>
        <w:t>。</w:t>
      </w:r>
    </w:p>
    <w:p w:rsidR="003F6438" w:rsidRPr="00154A70" w:rsidRDefault="003F6438" w:rsidP="00C70065">
      <w:pPr>
        <w:snapToGrid w:val="0"/>
        <w:spacing w:beforeLines="20" w:before="103" w:line="400" w:lineRule="exact"/>
        <w:ind w:leftChars="79" w:left="1586" w:hangingChars="480" w:hanging="1362"/>
        <w:rPr>
          <w:sz w:val="24"/>
          <w:szCs w:val="24"/>
        </w:rPr>
      </w:pPr>
      <w:r w:rsidRPr="00154A70">
        <w:rPr>
          <w:rFonts w:hAnsi="標楷體" w:hint="eastAsia"/>
          <w:b/>
        </w:rPr>
        <w:t>表</w:t>
      </w:r>
      <w:r w:rsidR="00C034A8">
        <w:rPr>
          <w:rFonts w:hAnsi="標楷體" w:hint="eastAsia"/>
          <w:b/>
        </w:rPr>
        <w:t>3</w:t>
      </w:r>
      <w:r w:rsidR="00C034A8">
        <w:rPr>
          <w:rFonts w:hAnsi="標楷體"/>
          <w:b/>
        </w:rPr>
        <w:t>-</w:t>
      </w:r>
      <w:r w:rsidRPr="00154A70">
        <w:rPr>
          <w:rFonts w:hAnsi="標楷體" w:hint="eastAsia"/>
          <w:b/>
        </w:rPr>
        <w:t>1</w:t>
      </w:r>
      <w:r w:rsidR="00C034A8">
        <w:rPr>
          <w:rFonts w:hAnsi="標楷體"/>
          <w:b/>
        </w:rPr>
        <w:t>-1</w:t>
      </w:r>
      <w:r w:rsidRPr="00154A70">
        <w:rPr>
          <w:rFonts w:hAnsi="標楷體" w:hint="eastAsia"/>
          <w:b/>
        </w:rPr>
        <w:t xml:space="preserve">  1</w:t>
      </w:r>
      <w:r w:rsidR="000A76CA">
        <w:rPr>
          <w:rFonts w:hAnsi="標楷體" w:hint="eastAsia"/>
          <w:b/>
        </w:rPr>
        <w:t>08</w:t>
      </w:r>
      <w:r w:rsidR="006B1121">
        <w:rPr>
          <w:rFonts w:hAnsi="標楷體" w:hint="eastAsia"/>
          <w:b/>
        </w:rPr>
        <w:t>至</w:t>
      </w:r>
      <w:r w:rsidRPr="00154A70">
        <w:rPr>
          <w:rFonts w:hAnsi="標楷體" w:hint="eastAsia"/>
          <w:b/>
        </w:rPr>
        <w:t>11</w:t>
      </w:r>
      <w:r>
        <w:rPr>
          <w:rFonts w:hAnsi="標楷體"/>
          <w:b/>
        </w:rPr>
        <w:t>3</w:t>
      </w:r>
      <w:r w:rsidRPr="00154A70">
        <w:rPr>
          <w:rFonts w:hAnsi="標楷體" w:hint="eastAsia"/>
          <w:b/>
        </w:rPr>
        <w:t>年度</w:t>
      </w:r>
      <w:r>
        <w:rPr>
          <w:rFonts w:hAnsi="標楷體" w:hint="eastAsia"/>
          <w:b/>
        </w:rPr>
        <w:t>健保對各層級醫院之醫療給付概況表─按門診及住院費用申報狀況</w:t>
      </w:r>
      <w:r w:rsidRPr="00154A70">
        <w:rPr>
          <w:rFonts w:hAnsi="標楷體" w:hint="eastAsia"/>
          <w:b/>
        </w:rPr>
        <w:t xml:space="preserve">      </w:t>
      </w:r>
      <w:r w:rsidR="00EA5C96">
        <w:rPr>
          <w:rFonts w:hAnsi="標楷體" w:hint="eastAsia"/>
          <w:b/>
        </w:rPr>
        <w:t xml:space="preserve"> </w:t>
      </w:r>
      <w:r w:rsidRPr="00154A70">
        <w:rPr>
          <w:rFonts w:hAnsi="標楷體" w:hint="eastAsia"/>
          <w:b/>
        </w:rPr>
        <w:t xml:space="preserve"> </w:t>
      </w:r>
      <w:r w:rsidR="005E0A31">
        <w:rPr>
          <w:rFonts w:hAnsi="標楷體" w:hint="eastAsia"/>
          <w:b/>
        </w:rPr>
        <w:t xml:space="preserve"> </w:t>
      </w:r>
      <w:r w:rsidRPr="00154A70">
        <w:rPr>
          <w:rFonts w:hint="eastAsia"/>
          <w:sz w:val="24"/>
          <w:szCs w:val="24"/>
        </w:rPr>
        <w:t>單位：</w:t>
      </w:r>
      <w:r>
        <w:rPr>
          <w:rFonts w:hint="eastAsia"/>
          <w:sz w:val="24"/>
          <w:szCs w:val="24"/>
        </w:rPr>
        <w:t>千件</w:t>
      </w:r>
      <w:r>
        <w:rPr>
          <w:rFonts w:hAnsi="標楷體" w:hint="eastAsia"/>
          <w:sz w:val="24"/>
          <w:szCs w:val="24"/>
        </w:rPr>
        <w:t>；百萬點</w:t>
      </w:r>
      <w:r w:rsidR="00EA5C96">
        <w:rPr>
          <w:rFonts w:hAnsi="標楷體" w:hint="eastAsia"/>
          <w:sz w:val="24"/>
          <w:szCs w:val="24"/>
        </w:rPr>
        <w:t>；%</w:t>
      </w:r>
    </w:p>
    <w:tbl>
      <w:tblPr>
        <w:tblW w:w="836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962"/>
        <w:gridCol w:w="781"/>
        <w:gridCol w:w="896"/>
        <w:gridCol w:w="809"/>
        <w:gridCol w:w="896"/>
        <w:gridCol w:w="816"/>
        <w:gridCol w:w="791"/>
        <w:gridCol w:w="897"/>
        <w:gridCol w:w="948"/>
      </w:tblGrid>
      <w:tr w:rsidR="00956F10" w:rsidRPr="003F6438" w:rsidTr="00F9698D">
        <w:trPr>
          <w:trHeight w:val="251"/>
          <w:tblHeader/>
        </w:trPr>
        <w:tc>
          <w:tcPr>
            <w:tcW w:w="567" w:type="dxa"/>
            <w:vMerge w:val="restart"/>
            <w:shd w:val="clear" w:color="auto" w:fill="auto"/>
            <w:noWrap/>
            <w:vAlign w:val="center"/>
          </w:tcPr>
          <w:p w:rsidR="003F6438" w:rsidRPr="003F6438" w:rsidRDefault="003F6438" w:rsidP="00F9698D">
            <w:pPr>
              <w:pStyle w:val="143"/>
              <w:jc w:val="center"/>
            </w:pPr>
            <w:r w:rsidRPr="003F6438">
              <w:rPr>
                <w:rFonts w:hint="eastAsia"/>
              </w:rPr>
              <w:t>類別</w:t>
            </w:r>
          </w:p>
        </w:tc>
        <w:tc>
          <w:tcPr>
            <w:tcW w:w="962" w:type="dxa"/>
            <w:vMerge w:val="restart"/>
            <w:shd w:val="clear" w:color="auto" w:fill="auto"/>
            <w:noWrap/>
            <w:vAlign w:val="center"/>
          </w:tcPr>
          <w:p w:rsidR="003F6438" w:rsidRPr="003F6438" w:rsidRDefault="003F6438" w:rsidP="00F9698D">
            <w:pPr>
              <w:pStyle w:val="143"/>
              <w:jc w:val="center"/>
            </w:pPr>
            <w:r w:rsidRPr="003F6438">
              <w:rPr>
                <w:rFonts w:hint="eastAsia"/>
              </w:rPr>
              <w:t>年度</w:t>
            </w:r>
          </w:p>
        </w:tc>
        <w:tc>
          <w:tcPr>
            <w:tcW w:w="1677" w:type="dxa"/>
            <w:gridSpan w:val="2"/>
            <w:shd w:val="clear" w:color="auto" w:fill="auto"/>
            <w:vAlign w:val="center"/>
          </w:tcPr>
          <w:p w:rsidR="003F6438" w:rsidRPr="003F6438" w:rsidRDefault="003F6438" w:rsidP="00F9698D">
            <w:pPr>
              <w:pStyle w:val="143"/>
              <w:jc w:val="center"/>
            </w:pPr>
            <w:r w:rsidRPr="003F6438">
              <w:rPr>
                <w:rFonts w:hint="eastAsia"/>
              </w:rPr>
              <w:t>醫學中心</w:t>
            </w:r>
          </w:p>
        </w:tc>
        <w:tc>
          <w:tcPr>
            <w:tcW w:w="1705" w:type="dxa"/>
            <w:gridSpan w:val="2"/>
            <w:shd w:val="clear" w:color="auto" w:fill="auto"/>
            <w:vAlign w:val="center"/>
          </w:tcPr>
          <w:p w:rsidR="003F6438" w:rsidRPr="003F6438" w:rsidRDefault="003F6438" w:rsidP="00F9698D">
            <w:pPr>
              <w:pStyle w:val="143"/>
              <w:jc w:val="center"/>
            </w:pPr>
            <w:r w:rsidRPr="003F6438">
              <w:rPr>
                <w:rFonts w:hint="eastAsia"/>
              </w:rPr>
              <w:t>區域醫院</w:t>
            </w:r>
          </w:p>
        </w:tc>
        <w:tc>
          <w:tcPr>
            <w:tcW w:w="1607" w:type="dxa"/>
            <w:gridSpan w:val="2"/>
            <w:shd w:val="clear" w:color="auto" w:fill="auto"/>
            <w:vAlign w:val="center"/>
          </w:tcPr>
          <w:p w:rsidR="003F6438" w:rsidRPr="003F6438" w:rsidRDefault="003F6438" w:rsidP="00F9698D">
            <w:pPr>
              <w:pStyle w:val="143"/>
              <w:jc w:val="center"/>
            </w:pPr>
            <w:r w:rsidRPr="003F6438">
              <w:rPr>
                <w:rFonts w:hint="eastAsia"/>
              </w:rPr>
              <w:t>地區醫院</w:t>
            </w:r>
          </w:p>
        </w:tc>
        <w:tc>
          <w:tcPr>
            <w:tcW w:w="1845" w:type="dxa"/>
            <w:gridSpan w:val="2"/>
            <w:shd w:val="clear" w:color="auto" w:fill="auto"/>
            <w:vAlign w:val="center"/>
          </w:tcPr>
          <w:p w:rsidR="003F6438" w:rsidRPr="003F6438" w:rsidRDefault="003F6438" w:rsidP="00F9698D">
            <w:pPr>
              <w:pStyle w:val="143"/>
              <w:jc w:val="center"/>
            </w:pPr>
            <w:r w:rsidRPr="003F6438">
              <w:rPr>
                <w:rFonts w:hint="eastAsia"/>
              </w:rPr>
              <w:t>醫院合計</w:t>
            </w:r>
          </w:p>
        </w:tc>
      </w:tr>
      <w:tr w:rsidR="00956F10" w:rsidRPr="003F6438" w:rsidTr="000E3F90">
        <w:trPr>
          <w:trHeight w:val="101"/>
          <w:tblHeader/>
        </w:trPr>
        <w:tc>
          <w:tcPr>
            <w:tcW w:w="567" w:type="dxa"/>
            <w:vMerge/>
            <w:shd w:val="clear" w:color="auto" w:fill="auto"/>
            <w:noWrap/>
            <w:vAlign w:val="center"/>
          </w:tcPr>
          <w:p w:rsidR="003F6438" w:rsidRPr="003F6438" w:rsidRDefault="003F6438" w:rsidP="00F9698D">
            <w:pPr>
              <w:pStyle w:val="143"/>
              <w:jc w:val="center"/>
            </w:pPr>
          </w:p>
        </w:tc>
        <w:tc>
          <w:tcPr>
            <w:tcW w:w="962" w:type="dxa"/>
            <w:vMerge/>
            <w:tcBorders>
              <w:bottom w:val="single" w:sz="6" w:space="0" w:color="auto"/>
            </w:tcBorders>
            <w:shd w:val="clear" w:color="auto" w:fill="auto"/>
            <w:noWrap/>
            <w:vAlign w:val="center"/>
          </w:tcPr>
          <w:p w:rsidR="003F6438" w:rsidRPr="003F6438" w:rsidRDefault="003F6438" w:rsidP="00F9698D">
            <w:pPr>
              <w:pStyle w:val="143"/>
              <w:jc w:val="center"/>
            </w:pPr>
          </w:p>
        </w:tc>
        <w:tc>
          <w:tcPr>
            <w:tcW w:w="781" w:type="dxa"/>
            <w:tcBorders>
              <w:bottom w:val="single" w:sz="6" w:space="0" w:color="auto"/>
            </w:tcBorders>
            <w:shd w:val="clear" w:color="auto" w:fill="auto"/>
            <w:vAlign w:val="center"/>
          </w:tcPr>
          <w:p w:rsidR="003F6438" w:rsidRPr="003F6438" w:rsidRDefault="003F6438" w:rsidP="00F9698D">
            <w:pPr>
              <w:pStyle w:val="143"/>
              <w:jc w:val="center"/>
            </w:pPr>
            <w:r w:rsidRPr="003F6438">
              <w:rPr>
                <w:rFonts w:hint="eastAsia"/>
              </w:rPr>
              <w:t>件數</w:t>
            </w:r>
          </w:p>
        </w:tc>
        <w:tc>
          <w:tcPr>
            <w:tcW w:w="896" w:type="dxa"/>
            <w:tcBorders>
              <w:bottom w:val="single" w:sz="6" w:space="0" w:color="auto"/>
            </w:tcBorders>
            <w:shd w:val="clear" w:color="auto" w:fill="auto"/>
            <w:vAlign w:val="center"/>
          </w:tcPr>
          <w:p w:rsidR="003F6438" w:rsidRPr="003F6438" w:rsidRDefault="003F6438" w:rsidP="00F9698D">
            <w:pPr>
              <w:pStyle w:val="143"/>
              <w:jc w:val="center"/>
            </w:pPr>
            <w:r w:rsidRPr="003F6438">
              <w:rPr>
                <w:rFonts w:hint="eastAsia"/>
              </w:rPr>
              <w:t>點數</w:t>
            </w:r>
          </w:p>
        </w:tc>
        <w:tc>
          <w:tcPr>
            <w:tcW w:w="809" w:type="dxa"/>
            <w:tcBorders>
              <w:bottom w:val="single" w:sz="6" w:space="0" w:color="auto"/>
            </w:tcBorders>
            <w:shd w:val="clear" w:color="auto" w:fill="auto"/>
            <w:vAlign w:val="center"/>
          </w:tcPr>
          <w:p w:rsidR="003F6438" w:rsidRPr="003F6438" w:rsidRDefault="003F6438" w:rsidP="00F9698D">
            <w:pPr>
              <w:pStyle w:val="143"/>
              <w:jc w:val="center"/>
            </w:pPr>
            <w:r w:rsidRPr="003F6438">
              <w:rPr>
                <w:rFonts w:hint="eastAsia"/>
              </w:rPr>
              <w:t>件數</w:t>
            </w:r>
          </w:p>
        </w:tc>
        <w:tc>
          <w:tcPr>
            <w:tcW w:w="896" w:type="dxa"/>
            <w:tcBorders>
              <w:bottom w:val="single" w:sz="6" w:space="0" w:color="auto"/>
            </w:tcBorders>
            <w:shd w:val="clear" w:color="auto" w:fill="auto"/>
            <w:vAlign w:val="center"/>
          </w:tcPr>
          <w:p w:rsidR="003F6438" w:rsidRPr="003F6438" w:rsidRDefault="003F6438" w:rsidP="00F9698D">
            <w:pPr>
              <w:pStyle w:val="143"/>
              <w:jc w:val="center"/>
            </w:pPr>
            <w:r w:rsidRPr="003F6438">
              <w:rPr>
                <w:rFonts w:hint="eastAsia"/>
              </w:rPr>
              <w:t>點數</w:t>
            </w:r>
          </w:p>
        </w:tc>
        <w:tc>
          <w:tcPr>
            <w:tcW w:w="816" w:type="dxa"/>
            <w:tcBorders>
              <w:bottom w:val="single" w:sz="6" w:space="0" w:color="auto"/>
            </w:tcBorders>
            <w:shd w:val="clear" w:color="auto" w:fill="auto"/>
            <w:vAlign w:val="center"/>
          </w:tcPr>
          <w:p w:rsidR="003F6438" w:rsidRPr="003F6438" w:rsidRDefault="003F6438" w:rsidP="00F9698D">
            <w:pPr>
              <w:pStyle w:val="143"/>
              <w:jc w:val="center"/>
            </w:pPr>
            <w:r w:rsidRPr="003F6438">
              <w:rPr>
                <w:rFonts w:hint="eastAsia"/>
              </w:rPr>
              <w:t>件數</w:t>
            </w:r>
          </w:p>
        </w:tc>
        <w:tc>
          <w:tcPr>
            <w:tcW w:w="791" w:type="dxa"/>
            <w:tcBorders>
              <w:bottom w:val="single" w:sz="6" w:space="0" w:color="auto"/>
            </w:tcBorders>
            <w:shd w:val="clear" w:color="auto" w:fill="auto"/>
            <w:vAlign w:val="center"/>
          </w:tcPr>
          <w:p w:rsidR="003F6438" w:rsidRPr="003F6438" w:rsidRDefault="003F6438" w:rsidP="00F9698D">
            <w:pPr>
              <w:pStyle w:val="143"/>
              <w:jc w:val="center"/>
            </w:pPr>
            <w:r w:rsidRPr="003F6438">
              <w:rPr>
                <w:rFonts w:hint="eastAsia"/>
              </w:rPr>
              <w:t>點數</w:t>
            </w:r>
          </w:p>
        </w:tc>
        <w:tc>
          <w:tcPr>
            <w:tcW w:w="897" w:type="dxa"/>
            <w:tcBorders>
              <w:bottom w:val="single" w:sz="6" w:space="0" w:color="auto"/>
            </w:tcBorders>
            <w:shd w:val="clear" w:color="auto" w:fill="auto"/>
            <w:vAlign w:val="center"/>
          </w:tcPr>
          <w:p w:rsidR="003F6438" w:rsidRPr="003F6438" w:rsidRDefault="003F6438" w:rsidP="00F9698D">
            <w:pPr>
              <w:pStyle w:val="143"/>
              <w:jc w:val="center"/>
            </w:pPr>
            <w:r w:rsidRPr="003F6438">
              <w:rPr>
                <w:rFonts w:hint="eastAsia"/>
              </w:rPr>
              <w:t>件數</w:t>
            </w:r>
          </w:p>
        </w:tc>
        <w:tc>
          <w:tcPr>
            <w:tcW w:w="948" w:type="dxa"/>
            <w:tcBorders>
              <w:bottom w:val="single" w:sz="6" w:space="0" w:color="auto"/>
            </w:tcBorders>
            <w:shd w:val="clear" w:color="auto" w:fill="auto"/>
            <w:vAlign w:val="center"/>
          </w:tcPr>
          <w:p w:rsidR="003F6438" w:rsidRPr="003F6438" w:rsidRDefault="003F6438" w:rsidP="00F9698D">
            <w:pPr>
              <w:pStyle w:val="143"/>
              <w:jc w:val="center"/>
            </w:pPr>
            <w:r w:rsidRPr="003F6438">
              <w:rPr>
                <w:rFonts w:hint="eastAsia"/>
              </w:rPr>
              <w:t>點數</w:t>
            </w:r>
          </w:p>
        </w:tc>
      </w:tr>
      <w:tr w:rsidR="00956F10" w:rsidRPr="003F6438" w:rsidTr="000E3F90">
        <w:trPr>
          <w:trHeight w:val="340"/>
        </w:trPr>
        <w:tc>
          <w:tcPr>
            <w:tcW w:w="567" w:type="dxa"/>
            <w:vMerge w:val="restart"/>
            <w:shd w:val="clear" w:color="auto" w:fill="auto"/>
            <w:vAlign w:val="center"/>
          </w:tcPr>
          <w:p w:rsidR="008612DF" w:rsidRPr="003F6438" w:rsidRDefault="008612DF" w:rsidP="003F6438">
            <w:pPr>
              <w:pStyle w:val="143"/>
            </w:pPr>
            <w:r w:rsidRPr="003F6438">
              <w:rPr>
                <w:rFonts w:hint="eastAsia"/>
              </w:rPr>
              <w:t>門診費用申報狀況</w:t>
            </w:r>
          </w:p>
        </w:tc>
        <w:tc>
          <w:tcPr>
            <w:tcW w:w="962" w:type="dxa"/>
            <w:tcBorders>
              <w:top w:val="single" w:sz="6" w:space="0" w:color="auto"/>
              <w:bottom w:val="double" w:sz="4" w:space="0" w:color="auto"/>
            </w:tcBorders>
            <w:shd w:val="clear" w:color="auto" w:fill="auto"/>
            <w:vAlign w:val="center"/>
          </w:tcPr>
          <w:p w:rsidR="008612DF" w:rsidRPr="003F6438" w:rsidRDefault="008612DF" w:rsidP="009174C0">
            <w:pPr>
              <w:pStyle w:val="143"/>
              <w:jc w:val="center"/>
            </w:pPr>
            <w:r w:rsidRPr="003F6438">
              <w:rPr>
                <w:rFonts w:hint="eastAsia"/>
              </w:rPr>
              <w:t>1</w:t>
            </w:r>
            <w:r w:rsidR="000E3F90">
              <w:rPr>
                <w:rFonts w:hint="eastAsia"/>
              </w:rPr>
              <w:t>08</w:t>
            </w:r>
          </w:p>
        </w:tc>
        <w:tc>
          <w:tcPr>
            <w:tcW w:w="781" w:type="dxa"/>
            <w:tcBorders>
              <w:top w:val="single" w:sz="6" w:space="0" w:color="auto"/>
              <w:bottom w:val="double" w:sz="4" w:space="0" w:color="auto"/>
            </w:tcBorders>
            <w:shd w:val="clear" w:color="auto" w:fill="auto"/>
            <w:vAlign w:val="center"/>
          </w:tcPr>
          <w:p w:rsidR="008612DF" w:rsidRPr="003F6438" w:rsidRDefault="008612DF" w:rsidP="000E3F90">
            <w:pPr>
              <w:pStyle w:val="143"/>
              <w:jc w:val="right"/>
            </w:pPr>
            <w:r w:rsidRPr="003F6438">
              <w:t>3</w:t>
            </w:r>
            <w:r w:rsidR="000E3F90">
              <w:rPr>
                <w:rFonts w:hint="eastAsia"/>
              </w:rPr>
              <w:t>2</w:t>
            </w:r>
            <w:r w:rsidRPr="003F6438">
              <w:t>,</w:t>
            </w:r>
            <w:r w:rsidR="000E3F90">
              <w:rPr>
                <w:rFonts w:hint="eastAsia"/>
              </w:rPr>
              <w:t>453</w:t>
            </w:r>
          </w:p>
        </w:tc>
        <w:tc>
          <w:tcPr>
            <w:tcW w:w="896" w:type="dxa"/>
            <w:tcBorders>
              <w:top w:val="single" w:sz="6" w:space="0" w:color="auto"/>
              <w:bottom w:val="double" w:sz="4" w:space="0" w:color="auto"/>
            </w:tcBorders>
            <w:shd w:val="clear" w:color="auto" w:fill="auto"/>
            <w:vAlign w:val="center"/>
          </w:tcPr>
          <w:p w:rsidR="008612DF" w:rsidRPr="003F6438" w:rsidRDefault="008612DF" w:rsidP="000E3F90">
            <w:pPr>
              <w:pStyle w:val="143"/>
              <w:jc w:val="right"/>
            </w:pPr>
            <w:r w:rsidRPr="003F6438">
              <w:t>1</w:t>
            </w:r>
            <w:r w:rsidR="000E3F90">
              <w:rPr>
                <w:rFonts w:hint="eastAsia"/>
              </w:rPr>
              <w:t>28</w:t>
            </w:r>
            <w:r w:rsidRPr="003F6438">
              <w:t>,</w:t>
            </w:r>
            <w:r w:rsidR="000E3F90">
              <w:rPr>
                <w:rFonts w:hint="eastAsia"/>
              </w:rPr>
              <w:t>311</w:t>
            </w:r>
          </w:p>
        </w:tc>
        <w:tc>
          <w:tcPr>
            <w:tcW w:w="809" w:type="dxa"/>
            <w:tcBorders>
              <w:top w:val="single" w:sz="6" w:space="0" w:color="auto"/>
              <w:bottom w:val="double" w:sz="4" w:space="0" w:color="auto"/>
            </w:tcBorders>
            <w:shd w:val="clear" w:color="auto" w:fill="auto"/>
            <w:vAlign w:val="center"/>
          </w:tcPr>
          <w:p w:rsidR="008612DF" w:rsidRPr="003F6438" w:rsidRDefault="008612DF" w:rsidP="000E3F90">
            <w:pPr>
              <w:pStyle w:val="143"/>
              <w:jc w:val="right"/>
            </w:pPr>
            <w:r w:rsidRPr="003F6438">
              <w:t>4</w:t>
            </w:r>
            <w:r w:rsidR="000E3F90">
              <w:rPr>
                <w:rFonts w:hint="eastAsia"/>
              </w:rPr>
              <w:t>4</w:t>
            </w:r>
            <w:r w:rsidRPr="003F6438">
              <w:t>,</w:t>
            </w:r>
            <w:r w:rsidR="000E3F90">
              <w:rPr>
                <w:rFonts w:hint="eastAsia"/>
              </w:rPr>
              <w:t>349</w:t>
            </w:r>
          </w:p>
        </w:tc>
        <w:tc>
          <w:tcPr>
            <w:tcW w:w="896" w:type="dxa"/>
            <w:tcBorders>
              <w:top w:val="single" w:sz="6" w:space="0" w:color="auto"/>
              <w:bottom w:val="double" w:sz="4" w:space="0" w:color="auto"/>
            </w:tcBorders>
            <w:shd w:val="clear" w:color="auto" w:fill="auto"/>
            <w:vAlign w:val="center"/>
          </w:tcPr>
          <w:p w:rsidR="008612DF" w:rsidRPr="003F6438" w:rsidRDefault="008612DF" w:rsidP="000E3F90">
            <w:pPr>
              <w:pStyle w:val="143"/>
              <w:jc w:val="right"/>
            </w:pPr>
            <w:r w:rsidRPr="003F6438">
              <w:t>12</w:t>
            </w:r>
            <w:r w:rsidR="000E3F90">
              <w:rPr>
                <w:rFonts w:hint="eastAsia"/>
              </w:rPr>
              <w:t>8</w:t>
            </w:r>
            <w:r w:rsidRPr="003F6438">
              <w:t>,</w:t>
            </w:r>
            <w:r w:rsidR="000E3F90">
              <w:rPr>
                <w:rFonts w:hint="eastAsia"/>
              </w:rPr>
              <w:t>510</w:t>
            </w:r>
          </w:p>
        </w:tc>
        <w:tc>
          <w:tcPr>
            <w:tcW w:w="816" w:type="dxa"/>
            <w:tcBorders>
              <w:top w:val="single" w:sz="6" w:space="0" w:color="auto"/>
              <w:bottom w:val="double" w:sz="4" w:space="0" w:color="auto"/>
            </w:tcBorders>
            <w:shd w:val="clear" w:color="auto" w:fill="auto"/>
            <w:vAlign w:val="center"/>
          </w:tcPr>
          <w:p w:rsidR="008612DF" w:rsidRPr="003F6438" w:rsidRDefault="008612DF" w:rsidP="000E3F90">
            <w:pPr>
              <w:pStyle w:val="143"/>
              <w:jc w:val="right"/>
            </w:pPr>
            <w:r w:rsidRPr="003F6438">
              <w:t>3</w:t>
            </w:r>
            <w:r w:rsidR="000E3F90">
              <w:rPr>
                <w:rFonts w:hint="eastAsia"/>
              </w:rPr>
              <w:t>1</w:t>
            </w:r>
            <w:r w:rsidRPr="003F6438">
              <w:t>,</w:t>
            </w:r>
            <w:r w:rsidR="000E3F90">
              <w:rPr>
                <w:rFonts w:hint="eastAsia"/>
              </w:rPr>
              <w:t>850</w:t>
            </w:r>
          </w:p>
        </w:tc>
        <w:tc>
          <w:tcPr>
            <w:tcW w:w="791" w:type="dxa"/>
            <w:tcBorders>
              <w:top w:val="single" w:sz="6" w:space="0" w:color="auto"/>
              <w:bottom w:val="double" w:sz="4" w:space="0" w:color="auto"/>
            </w:tcBorders>
            <w:shd w:val="clear" w:color="auto" w:fill="auto"/>
            <w:vAlign w:val="center"/>
          </w:tcPr>
          <w:p w:rsidR="008612DF" w:rsidRPr="003F6438" w:rsidRDefault="000E3F90" w:rsidP="000E3F90">
            <w:pPr>
              <w:pStyle w:val="143"/>
              <w:jc w:val="right"/>
            </w:pPr>
            <w:r>
              <w:rPr>
                <w:rFonts w:hint="eastAsia"/>
              </w:rPr>
              <w:t>68</w:t>
            </w:r>
            <w:r w:rsidR="008612DF" w:rsidRPr="003F6438">
              <w:t>,</w:t>
            </w:r>
            <w:r>
              <w:rPr>
                <w:rFonts w:hint="eastAsia"/>
              </w:rPr>
              <w:t>487</w:t>
            </w:r>
          </w:p>
        </w:tc>
        <w:tc>
          <w:tcPr>
            <w:tcW w:w="897" w:type="dxa"/>
            <w:tcBorders>
              <w:top w:val="single" w:sz="6" w:space="0" w:color="auto"/>
              <w:bottom w:val="double" w:sz="4" w:space="0" w:color="auto"/>
            </w:tcBorders>
            <w:shd w:val="clear" w:color="auto" w:fill="auto"/>
            <w:vAlign w:val="center"/>
          </w:tcPr>
          <w:p w:rsidR="008612DF" w:rsidRPr="003F6438" w:rsidRDefault="008612DF" w:rsidP="000E3F90">
            <w:pPr>
              <w:pStyle w:val="143"/>
              <w:jc w:val="right"/>
            </w:pPr>
            <w:r w:rsidRPr="003F6438">
              <w:t>1</w:t>
            </w:r>
            <w:r w:rsidRPr="003F6438">
              <w:rPr>
                <w:rFonts w:hint="eastAsia"/>
              </w:rPr>
              <w:t>0</w:t>
            </w:r>
            <w:r w:rsidR="000E3F90">
              <w:rPr>
                <w:rFonts w:hint="eastAsia"/>
              </w:rPr>
              <w:t>8</w:t>
            </w:r>
            <w:r w:rsidRPr="003F6438">
              <w:t>,</w:t>
            </w:r>
            <w:r w:rsidR="000E3F90">
              <w:rPr>
                <w:rFonts w:hint="eastAsia"/>
              </w:rPr>
              <w:t>652</w:t>
            </w:r>
          </w:p>
        </w:tc>
        <w:tc>
          <w:tcPr>
            <w:tcW w:w="948" w:type="dxa"/>
            <w:tcBorders>
              <w:top w:val="single" w:sz="6" w:space="0" w:color="auto"/>
              <w:bottom w:val="double" w:sz="4" w:space="0" w:color="auto"/>
            </w:tcBorders>
            <w:shd w:val="clear" w:color="auto" w:fill="auto"/>
            <w:vAlign w:val="center"/>
          </w:tcPr>
          <w:p w:rsidR="008612DF" w:rsidRPr="003F6438" w:rsidRDefault="008612DF" w:rsidP="000E3F90">
            <w:pPr>
              <w:pStyle w:val="143"/>
              <w:jc w:val="right"/>
            </w:pPr>
            <w:r w:rsidRPr="003F6438">
              <w:rPr>
                <w:rFonts w:hint="eastAsia"/>
              </w:rPr>
              <w:t>3</w:t>
            </w:r>
            <w:r w:rsidR="000E3F90">
              <w:rPr>
                <w:rFonts w:hint="eastAsia"/>
              </w:rPr>
              <w:t>25</w:t>
            </w:r>
            <w:r w:rsidRPr="003F6438">
              <w:t>,</w:t>
            </w:r>
            <w:r w:rsidR="000E3F90">
              <w:rPr>
                <w:rFonts w:hint="eastAsia"/>
              </w:rPr>
              <w:t>308</w:t>
            </w:r>
          </w:p>
        </w:tc>
      </w:tr>
      <w:tr w:rsidR="00956F10" w:rsidRPr="003F6438" w:rsidTr="000E3F90">
        <w:trPr>
          <w:trHeight w:val="340"/>
        </w:trPr>
        <w:tc>
          <w:tcPr>
            <w:tcW w:w="567" w:type="dxa"/>
            <w:vMerge/>
            <w:shd w:val="clear" w:color="auto" w:fill="auto"/>
            <w:vAlign w:val="center"/>
          </w:tcPr>
          <w:p w:rsidR="008612DF" w:rsidRPr="003F6438" w:rsidRDefault="008612DF" w:rsidP="003F6438">
            <w:pPr>
              <w:pStyle w:val="143"/>
            </w:pPr>
          </w:p>
        </w:tc>
        <w:tc>
          <w:tcPr>
            <w:tcW w:w="962" w:type="dxa"/>
            <w:tcBorders>
              <w:top w:val="double" w:sz="4" w:space="0" w:color="auto"/>
            </w:tcBorders>
            <w:shd w:val="clear" w:color="auto" w:fill="auto"/>
            <w:vAlign w:val="center"/>
          </w:tcPr>
          <w:p w:rsidR="008612DF" w:rsidRPr="003F6438" w:rsidRDefault="008612DF" w:rsidP="009174C0">
            <w:pPr>
              <w:pStyle w:val="143"/>
              <w:jc w:val="center"/>
            </w:pPr>
            <w:r w:rsidRPr="003F6438">
              <w:rPr>
                <w:rFonts w:hint="eastAsia"/>
              </w:rPr>
              <w:t>111</w:t>
            </w:r>
          </w:p>
        </w:tc>
        <w:tc>
          <w:tcPr>
            <w:tcW w:w="781" w:type="dxa"/>
            <w:tcBorders>
              <w:top w:val="double" w:sz="4" w:space="0" w:color="auto"/>
            </w:tcBorders>
            <w:shd w:val="clear" w:color="auto" w:fill="auto"/>
            <w:vAlign w:val="center"/>
          </w:tcPr>
          <w:p w:rsidR="008612DF" w:rsidRPr="003F6438" w:rsidRDefault="008612DF" w:rsidP="001F42E8">
            <w:pPr>
              <w:pStyle w:val="143"/>
              <w:jc w:val="right"/>
            </w:pPr>
            <w:r w:rsidRPr="003F6438">
              <w:t>32,532</w:t>
            </w:r>
          </w:p>
        </w:tc>
        <w:tc>
          <w:tcPr>
            <w:tcW w:w="896" w:type="dxa"/>
            <w:tcBorders>
              <w:top w:val="double" w:sz="4" w:space="0" w:color="auto"/>
            </w:tcBorders>
            <w:shd w:val="clear" w:color="auto" w:fill="auto"/>
            <w:vAlign w:val="center"/>
          </w:tcPr>
          <w:p w:rsidR="008612DF" w:rsidRPr="003F6438" w:rsidRDefault="008612DF" w:rsidP="001F42E8">
            <w:pPr>
              <w:pStyle w:val="143"/>
              <w:jc w:val="right"/>
            </w:pPr>
            <w:r w:rsidRPr="003F6438">
              <w:t>140,038</w:t>
            </w:r>
          </w:p>
        </w:tc>
        <w:tc>
          <w:tcPr>
            <w:tcW w:w="809" w:type="dxa"/>
            <w:tcBorders>
              <w:top w:val="double" w:sz="4" w:space="0" w:color="auto"/>
            </w:tcBorders>
            <w:shd w:val="clear" w:color="auto" w:fill="auto"/>
            <w:vAlign w:val="center"/>
          </w:tcPr>
          <w:p w:rsidR="008612DF" w:rsidRPr="003F6438" w:rsidRDefault="008612DF" w:rsidP="001F42E8">
            <w:pPr>
              <w:pStyle w:val="143"/>
              <w:jc w:val="right"/>
            </w:pPr>
            <w:r w:rsidRPr="003F6438">
              <w:t>43,317</w:t>
            </w:r>
          </w:p>
        </w:tc>
        <w:tc>
          <w:tcPr>
            <w:tcW w:w="896" w:type="dxa"/>
            <w:tcBorders>
              <w:top w:val="double" w:sz="4" w:space="0" w:color="auto"/>
            </w:tcBorders>
            <w:shd w:val="clear" w:color="auto" w:fill="auto"/>
            <w:vAlign w:val="center"/>
          </w:tcPr>
          <w:p w:rsidR="008612DF" w:rsidRPr="003F6438" w:rsidRDefault="008612DF" w:rsidP="001F42E8">
            <w:pPr>
              <w:pStyle w:val="143"/>
              <w:jc w:val="right"/>
            </w:pPr>
            <w:r w:rsidRPr="003F6438">
              <w:t>136,565</w:t>
            </w:r>
          </w:p>
        </w:tc>
        <w:tc>
          <w:tcPr>
            <w:tcW w:w="816" w:type="dxa"/>
            <w:tcBorders>
              <w:top w:val="double" w:sz="4" w:space="0" w:color="auto"/>
            </w:tcBorders>
            <w:shd w:val="clear" w:color="auto" w:fill="auto"/>
            <w:vAlign w:val="center"/>
          </w:tcPr>
          <w:p w:rsidR="008612DF" w:rsidRPr="003F6438" w:rsidRDefault="008612DF" w:rsidP="001F42E8">
            <w:pPr>
              <w:pStyle w:val="143"/>
              <w:jc w:val="right"/>
            </w:pPr>
            <w:r w:rsidRPr="003F6438">
              <w:t>32,432</w:t>
            </w:r>
          </w:p>
        </w:tc>
        <w:tc>
          <w:tcPr>
            <w:tcW w:w="791" w:type="dxa"/>
            <w:tcBorders>
              <w:top w:val="double" w:sz="4" w:space="0" w:color="auto"/>
            </w:tcBorders>
            <w:shd w:val="clear" w:color="auto" w:fill="auto"/>
            <w:vAlign w:val="center"/>
          </w:tcPr>
          <w:p w:rsidR="008612DF" w:rsidRPr="003F6438" w:rsidRDefault="008612DF" w:rsidP="001F42E8">
            <w:pPr>
              <w:pStyle w:val="143"/>
              <w:jc w:val="right"/>
            </w:pPr>
            <w:r w:rsidRPr="003F6438">
              <w:t>80,426</w:t>
            </w:r>
          </w:p>
        </w:tc>
        <w:tc>
          <w:tcPr>
            <w:tcW w:w="897" w:type="dxa"/>
            <w:tcBorders>
              <w:top w:val="double" w:sz="4" w:space="0" w:color="auto"/>
            </w:tcBorders>
            <w:shd w:val="clear" w:color="auto" w:fill="auto"/>
            <w:vAlign w:val="center"/>
          </w:tcPr>
          <w:p w:rsidR="008612DF" w:rsidRPr="003F6438" w:rsidRDefault="008612DF" w:rsidP="001F42E8">
            <w:pPr>
              <w:pStyle w:val="143"/>
              <w:jc w:val="right"/>
            </w:pPr>
            <w:r w:rsidRPr="003F6438">
              <w:t>10</w:t>
            </w:r>
            <w:r w:rsidRPr="003F6438">
              <w:rPr>
                <w:rFonts w:hint="eastAsia"/>
              </w:rPr>
              <w:t>8</w:t>
            </w:r>
            <w:r w:rsidRPr="003F6438">
              <w:t>,2</w:t>
            </w:r>
            <w:r w:rsidRPr="003F6438">
              <w:rPr>
                <w:rFonts w:hint="eastAsia"/>
              </w:rPr>
              <w:t>81</w:t>
            </w:r>
          </w:p>
        </w:tc>
        <w:tc>
          <w:tcPr>
            <w:tcW w:w="948" w:type="dxa"/>
            <w:tcBorders>
              <w:top w:val="double" w:sz="4" w:space="0" w:color="auto"/>
            </w:tcBorders>
            <w:shd w:val="clear" w:color="auto" w:fill="auto"/>
            <w:vAlign w:val="center"/>
          </w:tcPr>
          <w:p w:rsidR="008612DF" w:rsidRPr="003F6438" w:rsidRDefault="008612DF" w:rsidP="001F42E8">
            <w:pPr>
              <w:pStyle w:val="143"/>
              <w:jc w:val="right"/>
            </w:pPr>
            <w:r w:rsidRPr="003F6438">
              <w:rPr>
                <w:rFonts w:hint="eastAsia"/>
              </w:rPr>
              <w:t>357</w:t>
            </w:r>
            <w:r w:rsidRPr="003F6438">
              <w:t>,</w:t>
            </w:r>
            <w:r w:rsidRPr="003F6438">
              <w:rPr>
                <w:rFonts w:hint="eastAsia"/>
              </w:rPr>
              <w:t>029</w:t>
            </w:r>
          </w:p>
        </w:tc>
      </w:tr>
      <w:tr w:rsidR="00956F10" w:rsidRPr="003F6438" w:rsidTr="00701CB6">
        <w:trPr>
          <w:trHeight w:val="340"/>
        </w:trPr>
        <w:tc>
          <w:tcPr>
            <w:tcW w:w="567" w:type="dxa"/>
            <w:vMerge/>
            <w:shd w:val="clear" w:color="auto" w:fill="auto"/>
            <w:vAlign w:val="center"/>
          </w:tcPr>
          <w:p w:rsidR="008612DF" w:rsidRPr="003F6438" w:rsidRDefault="008612DF" w:rsidP="003F6438">
            <w:pPr>
              <w:pStyle w:val="143"/>
            </w:pPr>
          </w:p>
        </w:tc>
        <w:tc>
          <w:tcPr>
            <w:tcW w:w="962" w:type="dxa"/>
            <w:shd w:val="clear" w:color="auto" w:fill="auto"/>
            <w:vAlign w:val="center"/>
          </w:tcPr>
          <w:p w:rsidR="008612DF" w:rsidRPr="003F6438" w:rsidRDefault="008612DF" w:rsidP="009174C0">
            <w:pPr>
              <w:pStyle w:val="143"/>
              <w:jc w:val="center"/>
            </w:pPr>
            <w:r w:rsidRPr="003F6438">
              <w:rPr>
                <w:rFonts w:hint="eastAsia"/>
              </w:rPr>
              <w:t>112</w:t>
            </w:r>
          </w:p>
        </w:tc>
        <w:tc>
          <w:tcPr>
            <w:tcW w:w="781" w:type="dxa"/>
            <w:shd w:val="clear" w:color="auto" w:fill="auto"/>
            <w:vAlign w:val="center"/>
          </w:tcPr>
          <w:p w:rsidR="008612DF" w:rsidRPr="003F6438" w:rsidRDefault="008612DF" w:rsidP="001F42E8">
            <w:pPr>
              <w:pStyle w:val="143"/>
              <w:jc w:val="right"/>
            </w:pPr>
            <w:r w:rsidRPr="003F6438">
              <w:t>34,894</w:t>
            </w:r>
          </w:p>
        </w:tc>
        <w:tc>
          <w:tcPr>
            <w:tcW w:w="896" w:type="dxa"/>
            <w:shd w:val="clear" w:color="auto" w:fill="auto"/>
            <w:vAlign w:val="center"/>
          </w:tcPr>
          <w:p w:rsidR="008612DF" w:rsidRPr="003F6438" w:rsidRDefault="008612DF" w:rsidP="001F42E8">
            <w:pPr>
              <w:pStyle w:val="143"/>
              <w:jc w:val="right"/>
            </w:pPr>
            <w:r w:rsidRPr="003F6438">
              <w:t>146,189</w:t>
            </w:r>
          </w:p>
        </w:tc>
        <w:tc>
          <w:tcPr>
            <w:tcW w:w="809" w:type="dxa"/>
            <w:shd w:val="clear" w:color="auto" w:fill="auto"/>
            <w:vAlign w:val="center"/>
          </w:tcPr>
          <w:p w:rsidR="008612DF" w:rsidRPr="003F6438" w:rsidRDefault="008612DF" w:rsidP="001F42E8">
            <w:pPr>
              <w:pStyle w:val="143"/>
              <w:jc w:val="right"/>
            </w:pPr>
            <w:r w:rsidRPr="003F6438">
              <w:t>47,614</w:t>
            </w:r>
          </w:p>
        </w:tc>
        <w:tc>
          <w:tcPr>
            <w:tcW w:w="896" w:type="dxa"/>
            <w:shd w:val="clear" w:color="auto" w:fill="auto"/>
            <w:vAlign w:val="center"/>
          </w:tcPr>
          <w:p w:rsidR="008612DF" w:rsidRPr="003F6438" w:rsidRDefault="008612DF" w:rsidP="001F42E8">
            <w:pPr>
              <w:pStyle w:val="143"/>
              <w:jc w:val="right"/>
            </w:pPr>
            <w:r w:rsidRPr="003F6438">
              <w:t>146,822</w:t>
            </w:r>
          </w:p>
        </w:tc>
        <w:tc>
          <w:tcPr>
            <w:tcW w:w="816" w:type="dxa"/>
            <w:shd w:val="clear" w:color="auto" w:fill="auto"/>
            <w:vAlign w:val="center"/>
          </w:tcPr>
          <w:p w:rsidR="008612DF" w:rsidRPr="003F6438" w:rsidRDefault="008612DF" w:rsidP="001F42E8">
            <w:pPr>
              <w:pStyle w:val="143"/>
              <w:jc w:val="right"/>
            </w:pPr>
            <w:r w:rsidRPr="003F6438">
              <w:t>34,306</w:t>
            </w:r>
          </w:p>
        </w:tc>
        <w:tc>
          <w:tcPr>
            <w:tcW w:w="791" w:type="dxa"/>
            <w:shd w:val="clear" w:color="auto" w:fill="auto"/>
            <w:vAlign w:val="center"/>
          </w:tcPr>
          <w:p w:rsidR="008612DF" w:rsidRPr="003F6438" w:rsidRDefault="008612DF" w:rsidP="001F42E8">
            <w:pPr>
              <w:pStyle w:val="143"/>
              <w:jc w:val="right"/>
            </w:pPr>
            <w:r w:rsidRPr="003F6438">
              <w:t>84,172</w:t>
            </w:r>
          </w:p>
        </w:tc>
        <w:tc>
          <w:tcPr>
            <w:tcW w:w="897" w:type="dxa"/>
            <w:shd w:val="clear" w:color="auto" w:fill="auto"/>
            <w:vAlign w:val="center"/>
          </w:tcPr>
          <w:p w:rsidR="008612DF" w:rsidRPr="003F6438" w:rsidRDefault="008612DF" w:rsidP="001F42E8">
            <w:pPr>
              <w:pStyle w:val="143"/>
              <w:jc w:val="right"/>
            </w:pPr>
            <w:r w:rsidRPr="003F6438">
              <w:t>1</w:t>
            </w:r>
            <w:r w:rsidRPr="003F6438">
              <w:rPr>
                <w:rFonts w:hint="eastAsia"/>
              </w:rPr>
              <w:t>1</w:t>
            </w:r>
            <w:r w:rsidRPr="003F6438">
              <w:t>6,8</w:t>
            </w:r>
            <w:r w:rsidRPr="003F6438">
              <w:rPr>
                <w:rFonts w:hint="eastAsia"/>
              </w:rPr>
              <w:t>14</w:t>
            </w:r>
          </w:p>
        </w:tc>
        <w:tc>
          <w:tcPr>
            <w:tcW w:w="948" w:type="dxa"/>
            <w:shd w:val="clear" w:color="auto" w:fill="auto"/>
            <w:vAlign w:val="center"/>
          </w:tcPr>
          <w:p w:rsidR="008612DF" w:rsidRPr="003F6438" w:rsidRDefault="008612DF" w:rsidP="001F42E8">
            <w:pPr>
              <w:pStyle w:val="143"/>
              <w:jc w:val="right"/>
            </w:pPr>
            <w:r w:rsidRPr="003F6438">
              <w:rPr>
                <w:rFonts w:hint="eastAsia"/>
              </w:rPr>
              <w:t>377</w:t>
            </w:r>
            <w:r w:rsidRPr="003F6438">
              <w:t>,</w:t>
            </w:r>
            <w:r w:rsidRPr="003F6438">
              <w:rPr>
                <w:rFonts w:hint="eastAsia"/>
              </w:rPr>
              <w:t>1</w:t>
            </w:r>
            <w:r w:rsidRPr="003F6438">
              <w:t>8</w:t>
            </w:r>
            <w:r w:rsidRPr="003F6438">
              <w:rPr>
                <w:rFonts w:hint="eastAsia"/>
              </w:rPr>
              <w:t>3</w:t>
            </w:r>
          </w:p>
        </w:tc>
      </w:tr>
      <w:tr w:rsidR="00956F10" w:rsidRPr="003F6438" w:rsidTr="00701CB6">
        <w:trPr>
          <w:trHeight w:val="340"/>
        </w:trPr>
        <w:tc>
          <w:tcPr>
            <w:tcW w:w="567" w:type="dxa"/>
            <w:vMerge/>
            <w:shd w:val="clear" w:color="auto" w:fill="auto"/>
            <w:vAlign w:val="center"/>
          </w:tcPr>
          <w:p w:rsidR="008612DF" w:rsidRPr="003F6438" w:rsidRDefault="008612DF" w:rsidP="003F6438">
            <w:pPr>
              <w:pStyle w:val="143"/>
            </w:pPr>
          </w:p>
        </w:tc>
        <w:tc>
          <w:tcPr>
            <w:tcW w:w="962" w:type="dxa"/>
            <w:shd w:val="clear" w:color="auto" w:fill="auto"/>
            <w:vAlign w:val="center"/>
          </w:tcPr>
          <w:p w:rsidR="008612DF" w:rsidRPr="003F6438" w:rsidRDefault="008612DF" w:rsidP="009174C0">
            <w:pPr>
              <w:pStyle w:val="143"/>
              <w:jc w:val="center"/>
            </w:pPr>
            <w:r w:rsidRPr="003F6438">
              <w:rPr>
                <w:rFonts w:hint="eastAsia"/>
              </w:rPr>
              <w:t>113</w:t>
            </w:r>
          </w:p>
        </w:tc>
        <w:tc>
          <w:tcPr>
            <w:tcW w:w="781" w:type="dxa"/>
            <w:shd w:val="clear" w:color="auto" w:fill="auto"/>
            <w:vAlign w:val="center"/>
          </w:tcPr>
          <w:p w:rsidR="008612DF" w:rsidRPr="003F6438" w:rsidRDefault="008612DF" w:rsidP="00CF35A7">
            <w:pPr>
              <w:pStyle w:val="143"/>
              <w:jc w:val="right"/>
            </w:pPr>
            <w:r w:rsidRPr="003F6438">
              <w:t>38,88</w:t>
            </w:r>
            <w:r w:rsidR="00CF35A7">
              <w:rPr>
                <w:rFonts w:hint="eastAsia"/>
              </w:rPr>
              <w:t>9</w:t>
            </w:r>
          </w:p>
        </w:tc>
        <w:tc>
          <w:tcPr>
            <w:tcW w:w="896" w:type="dxa"/>
            <w:shd w:val="clear" w:color="auto" w:fill="auto"/>
            <w:vAlign w:val="center"/>
          </w:tcPr>
          <w:p w:rsidR="008612DF" w:rsidRPr="003F6438" w:rsidRDefault="008612DF" w:rsidP="00CF35A7">
            <w:pPr>
              <w:pStyle w:val="143"/>
              <w:jc w:val="right"/>
            </w:pPr>
            <w:r w:rsidRPr="003F6438">
              <w:t>162,79</w:t>
            </w:r>
            <w:r w:rsidR="00CF35A7">
              <w:rPr>
                <w:rFonts w:hint="eastAsia"/>
              </w:rPr>
              <w:t>6</w:t>
            </w:r>
          </w:p>
        </w:tc>
        <w:tc>
          <w:tcPr>
            <w:tcW w:w="809" w:type="dxa"/>
            <w:shd w:val="clear" w:color="auto" w:fill="auto"/>
            <w:vAlign w:val="center"/>
          </w:tcPr>
          <w:p w:rsidR="008612DF" w:rsidRPr="003F6438" w:rsidRDefault="008612DF" w:rsidP="001F42E8">
            <w:pPr>
              <w:pStyle w:val="143"/>
              <w:jc w:val="right"/>
            </w:pPr>
            <w:r w:rsidRPr="003F6438">
              <w:t>47,637</w:t>
            </w:r>
          </w:p>
        </w:tc>
        <w:tc>
          <w:tcPr>
            <w:tcW w:w="896" w:type="dxa"/>
            <w:shd w:val="clear" w:color="auto" w:fill="auto"/>
            <w:vAlign w:val="center"/>
          </w:tcPr>
          <w:p w:rsidR="008612DF" w:rsidRPr="003F6438" w:rsidRDefault="008612DF" w:rsidP="00EA4666">
            <w:pPr>
              <w:pStyle w:val="143"/>
              <w:jc w:val="right"/>
            </w:pPr>
            <w:r w:rsidRPr="003F6438">
              <w:t>148,03</w:t>
            </w:r>
            <w:r w:rsidR="00EA4666">
              <w:rPr>
                <w:rFonts w:hint="eastAsia"/>
              </w:rPr>
              <w:t>9</w:t>
            </w:r>
          </w:p>
        </w:tc>
        <w:tc>
          <w:tcPr>
            <w:tcW w:w="816" w:type="dxa"/>
            <w:shd w:val="clear" w:color="auto" w:fill="auto"/>
            <w:vAlign w:val="center"/>
          </w:tcPr>
          <w:p w:rsidR="008612DF" w:rsidRPr="003F6438" w:rsidRDefault="008612DF" w:rsidP="001F42E8">
            <w:pPr>
              <w:pStyle w:val="143"/>
              <w:jc w:val="right"/>
            </w:pPr>
            <w:r w:rsidRPr="003F6438">
              <w:t>33,261</w:t>
            </w:r>
          </w:p>
        </w:tc>
        <w:tc>
          <w:tcPr>
            <w:tcW w:w="791" w:type="dxa"/>
            <w:shd w:val="clear" w:color="auto" w:fill="auto"/>
            <w:vAlign w:val="center"/>
          </w:tcPr>
          <w:p w:rsidR="008612DF" w:rsidRPr="003F6438" w:rsidRDefault="008612DF" w:rsidP="00EA4666">
            <w:pPr>
              <w:pStyle w:val="143"/>
              <w:jc w:val="right"/>
            </w:pPr>
            <w:r w:rsidRPr="003F6438">
              <w:t>80,41</w:t>
            </w:r>
            <w:r w:rsidR="00EA4666">
              <w:rPr>
                <w:rFonts w:hint="eastAsia"/>
              </w:rPr>
              <w:t>3</w:t>
            </w:r>
          </w:p>
        </w:tc>
        <w:tc>
          <w:tcPr>
            <w:tcW w:w="897" w:type="dxa"/>
            <w:shd w:val="clear" w:color="auto" w:fill="auto"/>
            <w:vAlign w:val="center"/>
          </w:tcPr>
          <w:p w:rsidR="008612DF" w:rsidRPr="003F6438" w:rsidRDefault="008612DF" w:rsidP="00EA4666">
            <w:pPr>
              <w:pStyle w:val="143"/>
              <w:jc w:val="right"/>
            </w:pPr>
            <w:r w:rsidRPr="003F6438">
              <w:t>1</w:t>
            </w:r>
            <w:r w:rsidRPr="003F6438">
              <w:rPr>
                <w:rFonts w:hint="eastAsia"/>
              </w:rPr>
              <w:t>19</w:t>
            </w:r>
            <w:r w:rsidRPr="003F6438">
              <w:t>,</w:t>
            </w:r>
            <w:r w:rsidRPr="003F6438">
              <w:rPr>
                <w:rFonts w:hint="eastAsia"/>
              </w:rPr>
              <w:t>78</w:t>
            </w:r>
            <w:r w:rsidR="00EA4666">
              <w:rPr>
                <w:rFonts w:hint="eastAsia"/>
              </w:rPr>
              <w:t>7</w:t>
            </w:r>
          </w:p>
        </w:tc>
        <w:tc>
          <w:tcPr>
            <w:tcW w:w="948" w:type="dxa"/>
            <w:shd w:val="clear" w:color="auto" w:fill="auto"/>
            <w:vAlign w:val="center"/>
          </w:tcPr>
          <w:p w:rsidR="008612DF" w:rsidRPr="003F6438" w:rsidRDefault="008612DF" w:rsidP="00EA4666">
            <w:pPr>
              <w:pStyle w:val="143"/>
              <w:jc w:val="right"/>
            </w:pPr>
            <w:r w:rsidRPr="003F6438">
              <w:rPr>
                <w:rFonts w:hint="eastAsia"/>
              </w:rPr>
              <w:t>391</w:t>
            </w:r>
            <w:r w:rsidRPr="003F6438">
              <w:t>,</w:t>
            </w:r>
            <w:r w:rsidRPr="003F6438">
              <w:rPr>
                <w:rFonts w:hint="eastAsia"/>
              </w:rPr>
              <w:t>2</w:t>
            </w:r>
            <w:r w:rsidR="00EA4666">
              <w:rPr>
                <w:rFonts w:hint="eastAsia"/>
              </w:rPr>
              <w:t>48</w:t>
            </w:r>
          </w:p>
        </w:tc>
      </w:tr>
      <w:tr w:rsidR="00956F10" w:rsidRPr="003F6438" w:rsidTr="00956F10">
        <w:trPr>
          <w:trHeight w:val="340"/>
        </w:trPr>
        <w:tc>
          <w:tcPr>
            <w:tcW w:w="567" w:type="dxa"/>
            <w:vMerge/>
            <w:shd w:val="clear" w:color="auto" w:fill="auto"/>
            <w:vAlign w:val="center"/>
          </w:tcPr>
          <w:p w:rsidR="008612DF" w:rsidRPr="003F6438" w:rsidRDefault="008612DF" w:rsidP="003F6438">
            <w:pPr>
              <w:pStyle w:val="143"/>
            </w:pPr>
          </w:p>
        </w:tc>
        <w:tc>
          <w:tcPr>
            <w:tcW w:w="962" w:type="dxa"/>
            <w:tcBorders>
              <w:bottom w:val="single" w:sz="6" w:space="0" w:color="auto"/>
            </w:tcBorders>
            <w:shd w:val="clear" w:color="auto" w:fill="auto"/>
            <w:vAlign w:val="center"/>
          </w:tcPr>
          <w:p w:rsidR="008612DF" w:rsidRPr="008612DF" w:rsidRDefault="008612DF" w:rsidP="009174C0">
            <w:pPr>
              <w:pStyle w:val="143"/>
              <w:jc w:val="center"/>
              <w:rPr>
                <w:spacing w:val="-20"/>
              </w:rPr>
            </w:pPr>
            <w:r w:rsidRPr="008612DF">
              <w:rPr>
                <w:rFonts w:hint="eastAsia"/>
                <w:spacing w:val="-20"/>
              </w:rPr>
              <w:t>113較</w:t>
            </w:r>
            <w:r w:rsidRPr="008612DF">
              <w:rPr>
                <w:spacing w:val="-20"/>
              </w:rPr>
              <w:t>1</w:t>
            </w:r>
            <w:r w:rsidR="000E3F90">
              <w:rPr>
                <w:rFonts w:hint="eastAsia"/>
                <w:spacing w:val="-20"/>
              </w:rPr>
              <w:t>08</w:t>
            </w:r>
            <w:r w:rsidRPr="008612DF">
              <w:rPr>
                <w:rFonts w:hint="eastAsia"/>
                <w:spacing w:val="-20"/>
              </w:rPr>
              <w:t>增幅</w:t>
            </w:r>
          </w:p>
        </w:tc>
        <w:tc>
          <w:tcPr>
            <w:tcW w:w="781" w:type="dxa"/>
            <w:tcBorders>
              <w:bottom w:val="single" w:sz="6" w:space="0" w:color="auto"/>
            </w:tcBorders>
            <w:shd w:val="clear" w:color="auto" w:fill="auto"/>
            <w:vAlign w:val="center"/>
          </w:tcPr>
          <w:p w:rsidR="008612DF" w:rsidRPr="003F6438" w:rsidRDefault="000E3F90" w:rsidP="00EA5C96">
            <w:pPr>
              <w:pStyle w:val="143"/>
              <w:jc w:val="right"/>
            </w:pPr>
            <w:r>
              <w:rPr>
                <w:rFonts w:hint="eastAsia"/>
              </w:rPr>
              <w:t>19</w:t>
            </w:r>
            <w:r w:rsidR="008612DF" w:rsidRPr="003F6438">
              <w:rPr>
                <w:rFonts w:hint="eastAsia"/>
              </w:rPr>
              <w:t>.</w:t>
            </w:r>
            <w:r>
              <w:rPr>
                <w:rFonts w:hint="eastAsia"/>
              </w:rPr>
              <w:t>83</w:t>
            </w:r>
          </w:p>
        </w:tc>
        <w:tc>
          <w:tcPr>
            <w:tcW w:w="896" w:type="dxa"/>
            <w:tcBorders>
              <w:bottom w:val="single" w:sz="6" w:space="0" w:color="auto"/>
            </w:tcBorders>
            <w:shd w:val="clear" w:color="auto" w:fill="auto"/>
            <w:vAlign w:val="center"/>
          </w:tcPr>
          <w:p w:rsidR="008612DF" w:rsidRPr="003F6438" w:rsidRDefault="008612DF" w:rsidP="00EA5C96">
            <w:pPr>
              <w:pStyle w:val="143"/>
              <w:jc w:val="right"/>
            </w:pPr>
            <w:r w:rsidRPr="003F6438">
              <w:rPr>
                <w:rFonts w:hint="eastAsia"/>
              </w:rPr>
              <w:t>2</w:t>
            </w:r>
            <w:r w:rsidR="000E3F90">
              <w:rPr>
                <w:rFonts w:hint="eastAsia"/>
              </w:rPr>
              <w:t>6</w:t>
            </w:r>
            <w:r w:rsidRPr="003F6438">
              <w:rPr>
                <w:rFonts w:hint="eastAsia"/>
              </w:rPr>
              <w:t>.</w:t>
            </w:r>
            <w:r w:rsidR="000E3F90">
              <w:rPr>
                <w:rFonts w:hint="eastAsia"/>
              </w:rPr>
              <w:t>88</w:t>
            </w:r>
          </w:p>
        </w:tc>
        <w:tc>
          <w:tcPr>
            <w:tcW w:w="809" w:type="dxa"/>
            <w:tcBorders>
              <w:bottom w:val="single" w:sz="6" w:space="0" w:color="auto"/>
            </w:tcBorders>
            <w:shd w:val="clear" w:color="auto" w:fill="auto"/>
            <w:vAlign w:val="center"/>
          </w:tcPr>
          <w:p w:rsidR="008612DF" w:rsidRPr="003F6438" w:rsidRDefault="008612DF" w:rsidP="00EA5C96">
            <w:pPr>
              <w:pStyle w:val="143"/>
              <w:jc w:val="right"/>
            </w:pPr>
            <w:r w:rsidRPr="003F6438">
              <w:t>7.</w:t>
            </w:r>
            <w:r w:rsidR="000E3F90">
              <w:rPr>
                <w:rFonts w:hint="eastAsia"/>
              </w:rPr>
              <w:t>41</w:t>
            </w:r>
          </w:p>
        </w:tc>
        <w:tc>
          <w:tcPr>
            <w:tcW w:w="896" w:type="dxa"/>
            <w:tcBorders>
              <w:bottom w:val="single" w:sz="6" w:space="0" w:color="auto"/>
            </w:tcBorders>
            <w:shd w:val="clear" w:color="auto" w:fill="auto"/>
            <w:vAlign w:val="center"/>
          </w:tcPr>
          <w:p w:rsidR="008612DF" w:rsidRPr="003F6438" w:rsidRDefault="008612DF" w:rsidP="00EA5C96">
            <w:pPr>
              <w:pStyle w:val="143"/>
              <w:jc w:val="right"/>
            </w:pPr>
            <w:r w:rsidRPr="003F6438">
              <w:rPr>
                <w:rFonts w:hint="eastAsia"/>
              </w:rPr>
              <w:t>1</w:t>
            </w:r>
            <w:r w:rsidR="000E3F90">
              <w:rPr>
                <w:rFonts w:hint="eastAsia"/>
              </w:rPr>
              <w:t>5</w:t>
            </w:r>
            <w:r w:rsidRPr="003F6438">
              <w:t>.</w:t>
            </w:r>
            <w:r w:rsidR="000E3F90">
              <w:rPr>
                <w:rFonts w:hint="eastAsia"/>
              </w:rPr>
              <w:t>20</w:t>
            </w:r>
          </w:p>
        </w:tc>
        <w:tc>
          <w:tcPr>
            <w:tcW w:w="816" w:type="dxa"/>
            <w:tcBorders>
              <w:bottom w:val="single" w:sz="6" w:space="0" w:color="auto"/>
            </w:tcBorders>
            <w:shd w:val="clear" w:color="auto" w:fill="auto"/>
            <w:vAlign w:val="center"/>
          </w:tcPr>
          <w:p w:rsidR="008612DF" w:rsidRPr="003F6438" w:rsidRDefault="000E3F90" w:rsidP="00EA5C96">
            <w:pPr>
              <w:pStyle w:val="143"/>
              <w:jc w:val="right"/>
            </w:pPr>
            <w:r>
              <w:rPr>
                <w:rFonts w:hint="eastAsia"/>
              </w:rPr>
              <w:t>4</w:t>
            </w:r>
            <w:r w:rsidR="008612DF" w:rsidRPr="003F6438">
              <w:t>.</w:t>
            </w:r>
            <w:r>
              <w:rPr>
                <w:rFonts w:hint="eastAsia"/>
              </w:rPr>
              <w:t>43</w:t>
            </w:r>
          </w:p>
        </w:tc>
        <w:tc>
          <w:tcPr>
            <w:tcW w:w="791" w:type="dxa"/>
            <w:tcBorders>
              <w:bottom w:val="single" w:sz="6" w:space="0" w:color="auto"/>
            </w:tcBorders>
            <w:shd w:val="clear" w:color="auto" w:fill="auto"/>
            <w:vAlign w:val="center"/>
          </w:tcPr>
          <w:p w:rsidR="008612DF" w:rsidRPr="003F6438" w:rsidRDefault="000E3F90" w:rsidP="00EA5C96">
            <w:pPr>
              <w:pStyle w:val="143"/>
              <w:jc w:val="right"/>
            </w:pPr>
            <w:r>
              <w:rPr>
                <w:rFonts w:hint="eastAsia"/>
              </w:rPr>
              <w:t>1</w:t>
            </w:r>
            <w:r w:rsidR="008612DF" w:rsidRPr="003F6438">
              <w:t>7.</w:t>
            </w:r>
            <w:r>
              <w:rPr>
                <w:rFonts w:hint="eastAsia"/>
              </w:rPr>
              <w:t>41</w:t>
            </w:r>
          </w:p>
        </w:tc>
        <w:tc>
          <w:tcPr>
            <w:tcW w:w="897" w:type="dxa"/>
            <w:tcBorders>
              <w:bottom w:val="single" w:sz="6" w:space="0" w:color="auto"/>
            </w:tcBorders>
            <w:shd w:val="clear" w:color="auto" w:fill="auto"/>
            <w:vAlign w:val="center"/>
          </w:tcPr>
          <w:p w:rsidR="008612DF" w:rsidRPr="003F6438" w:rsidRDefault="008612DF" w:rsidP="00EA5C96">
            <w:pPr>
              <w:pStyle w:val="143"/>
              <w:jc w:val="right"/>
            </w:pPr>
            <w:r w:rsidRPr="003F6438">
              <w:rPr>
                <w:rFonts w:hint="eastAsia"/>
              </w:rPr>
              <w:t>1</w:t>
            </w:r>
            <w:r w:rsidR="000E3F90">
              <w:rPr>
                <w:rFonts w:hint="eastAsia"/>
              </w:rPr>
              <w:t>0</w:t>
            </w:r>
            <w:r w:rsidRPr="003F6438">
              <w:t>.</w:t>
            </w:r>
            <w:r w:rsidR="000E3F90">
              <w:rPr>
                <w:rFonts w:hint="eastAsia"/>
              </w:rPr>
              <w:t>2</w:t>
            </w:r>
            <w:r w:rsidR="009D5579">
              <w:rPr>
                <w:rFonts w:hint="eastAsia"/>
              </w:rPr>
              <w:t>5</w:t>
            </w:r>
          </w:p>
        </w:tc>
        <w:tc>
          <w:tcPr>
            <w:tcW w:w="948" w:type="dxa"/>
            <w:tcBorders>
              <w:bottom w:val="single" w:sz="6" w:space="0" w:color="auto"/>
            </w:tcBorders>
            <w:shd w:val="clear" w:color="auto" w:fill="auto"/>
            <w:vAlign w:val="center"/>
          </w:tcPr>
          <w:p w:rsidR="008612DF" w:rsidRPr="003F6438" w:rsidRDefault="000E3F90" w:rsidP="00EA5C96">
            <w:pPr>
              <w:pStyle w:val="143"/>
              <w:jc w:val="right"/>
            </w:pPr>
            <w:r>
              <w:rPr>
                <w:rFonts w:hint="eastAsia"/>
              </w:rPr>
              <w:t>20</w:t>
            </w:r>
            <w:r w:rsidR="008612DF" w:rsidRPr="003F6438">
              <w:t>.</w:t>
            </w:r>
            <w:r>
              <w:rPr>
                <w:rFonts w:hint="eastAsia"/>
              </w:rPr>
              <w:t>27</w:t>
            </w:r>
          </w:p>
        </w:tc>
      </w:tr>
      <w:tr w:rsidR="00956F10" w:rsidRPr="003F6438" w:rsidTr="00956F10">
        <w:trPr>
          <w:trHeight w:val="340"/>
        </w:trPr>
        <w:tc>
          <w:tcPr>
            <w:tcW w:w="567" w:type="dxa"/>
            <w:vMerge w:val="restart"/>
            <w:shd w:val="clear" w:color="auto" w:fill="auto"/>
            <w:vAlign w:val="center"/>
          </w:tcPr>
          <w:p w:rsidR="008612DF" w:rsidRPr="003F6438" w:rsidRDefault="008612DF" w:rsidP="003F6438">
            <w:pPr>
              <w:pStyle w:val="143"/>
            </w:pPr>
            <w:r w:rsidRPr="003F6438">
              <w:rPr>
                <w:rFonts w:hint="eastAsia"/>
              </w:rPr>
              <w:t>住院費用申報狀況</w:t>
            </w:r>
          </w:p>
        </w:tc>
        <w:tc>
          <w:tcPr>
            <w:tcW w:w="962" w:type="dxa"/>
            <w:tcBorders>
              <w:top w:val="single" w:sz="6" w:space="0" w:color="auto"/>
              <w:bottom w:val="double" w:sz="4" w:space="0" w:color="auto"/>
            </w:tcBorders>
            <w:shd w:val="clear" w:color="auto" w:fill="auto"/>
            <w:vAlign w:val="center"/>
          </w:tcPr>
          <w:p w:rsidR="008612DF" w:rsidRPr="003F6438" w:rsidRDefault="008612DF" w:rsidP="009174C0">
            <w:pPr>
              <w:pStyle w:val="143"/>
              <w:jc w:val="center"/>
            </w:pPr>
            <w:r w:rsidRPr="003F6438">
              <w:rPr>
                <w:rFonts w:hint="eastAsia"/>
              </w:rPr>
              <w:t>1</w:t>
            </w:r>
            <w:r w:rsidR="00956F10">
              <w:rPr>
                <w:rFonts w:hint="eastAsia"/>
              </w:rPr>
              <w:t>08</w:t>
            </w:r>
          </w:p>
        </w:tc>
        <w:tc>
          <w:tcPr>
            <w:tcW w:w="781" w:type="dxa"/>
            <w:tcBorders>
              <w:top w:val="single" w:sz="6" w:space="0" w:color="auto"/>
              <w:bottom w:val="double" w:sz="4" w:space="0" w:color="auto"/>
            </w:tcBorders>
            <w:shd w:val="clear" w:color="auto" w:fill="auto"/>
            <w:vAlign w:val="center"/>
          </w:tcPr>
          <w:p w:rsidR="008612DF" w:rsidRPr="003F6438" w:rsidRDefault="008612DF" w:rsidP="00956F10">
            <w:pPr>
              <w:pStyle w:val="143"/>
              <w:jc w:val="right"/>
            </w:pPr>
            <w:r w:rsidRPr="003F6438">
              <w:t>1,</w:t>
            </w:r>
            <w:r w:rsidR="00956F10">
              <w:rPr>
                <w:rFonts w:hint="eastAsia"/>
              </w:rPr>
              <w:t>192</w:t>
            </w:r>
          </w:p>
        </w:tc>
        <w:tc>
          <w:tcPr>
            <w:tcW w:w="896" w:type="dxa"/>
            <w:tcBorders>
              <w:top w:val="single" w:sz="6" w:space="0" w:color="auto"/>
              <w:bottom w:val="double" w:sz="4" w:space="0" w:color="auto"/>
            </w:tcBorders>
            <w:shd w:val="clear" w:color="auto" w:fill="auto"/>
            <w:vAlign w:val="center"/>
          </w:tcPr>
          <w:p w:rsidR="008612DF" w:rsidRPr="003F6438" w:rsidRDefault="008612DF" w:rsidP="00956F10">
            <w:pPr>
              <w:pStyle w:val="143"/>
              <w:jc w:val="right"/>
            </w:pPr>
            <w:r w:rsidRPr="003F6438">
              <w:t>10</w:t>
            </w:r>
            <w:r w:rsidR="00956F10">
              <w:rPr>
                <w:rFonts w:hint="eastAsia"/>
              </w:rPr>
              <w:t>1</w:t>
            </w:r>
            <w:r w:rsidRPr="003F6438">
              <w:t>,</w:t>
            </w:r>
            <w:r w:rsidR="00956F10">
              <w:rPr>
                <w:rFonts w:hint="eastAsia"/>
              </w:rPr>
              <w:t>020</w:t>
            </w:r>
          </w:p>
        </w:tc>
        <w:tc>
          <w:tcPr>
            <w:tcW w:w="809" w:type="dxa"/>
            <w:tcBorders>
              <w:top w:val="single" w:sz="6" w:space="0" w:color="auto"/>
              <w:bottom w:val="double" w:sz="4" w:space="0" w:color="auto"/>
            </w:tcBorders>
            <w:shd w:val="clear" w:color="auto" w:fill="auto"/>
            <w:vAlign w:val="center"/>
          </w:tcPr>
          <w:p w:rsidR="008612DF" w:rsidRPr="003F6438" w:rsidRDefault="008612DF" w:rsidP="00956F10">
            <w:pPr>
              <w:pStyle w:val="143"/>
              <w:jc w:val="right"/>
            </w:pPr>
            <w:r w:rsidRPr="003F6438">
              <w:t>1,</w:t>
            </w:r>
            <w:r w:rsidR="00956F10">
              <w:rPr>
                <w:rFonts w:hint="eastAsia"/>
              </w:rPr>
              <w:t>579</w:t>
            </w:r>
          </w:p>
        </w:tc>
        <w:tc>
          <w:tcPr>
            <w:tcW w:w="896" w:type="dxa"/>
            <w:tcBorders>
              <w:top w:val="single" w:sz="6" w:space="0" w:color="auto"/>
              <w:bottom w:val="double" w:sz="4" w:space="0" w:color="auto"/>
            </w:tcBorders>
            <w:shd w:val="clear" w:color="auto" w:fill="auto"/>
            <w:vAlign w:val="center"/>
          </w:tcPr>
          <w:p w:rsidR="008612DF" w:rsidRPr="003F6438" w:rsidRDefault="008612DF" w:rsidP="00956F10">
            <w:pPr>
              <w:pStyle w:val="143"/>
              <w:jc w:val="right"/>
            </w:pPr>
            <w:r w:rsidRPr="003F6438">
              <w:t>92,</w:t>
            </w:r>
            <w:r w:rsidR="00956F10">
              <w:rPr>
                <w:rFonts w:hint="eastAsia"/>
              </w:rPr>
              <w:t>802</w:t>
            </w:r>
          </w:p>
        </w:tc>
        <w:tc>
          <w:tcPr>
            <w:tcW w:w="816" w:type="dxa"/>
            <w:tcBorders>
              <w:top w:val="single" w:sz="6" w:space="0" w:color="auto"/>
              <w:bottom w:val="double" w:sz="4" w:space="0" w:color="auto"/>
            </w:tcBorders>
            <w:shd w:val="clear" w:color="auto" w:fill="auto"/>
            <w:vAlign w:val="center"/>
          </w:tcPr>
          <w:p w:rsidR="008612DF" w:rsidRPr="003F6438" w:rsidRDefault="00956F10" w:rsidP="00956F10">
            <w:pPr>
              <w:pStyle w:val="143"/>
              <w:jc w:val="right"/>
            </w:pPr>
            <w:r>
              <w:rPr>
                <w:rFonts w:hint="eastAsia"/>
              </w:rPr>
              <w:t>711</w:t>
            </w:r>
          </w:p>
        </w:tc>
        <w:tc>
          <w:tcPr>
            <w:tcW w:w="791" w:type="dxa"/>
            <w:tcBorders>
              <w:top w:val="single" w:sz="6" w:space="0" w:color="auto"/>
              <w:bottom w:val="double" w:sz="4" w:space="0" w:color="auto"/>
            </w:tcBorders>
            <w:shd w:val="clear" w:color="auto" w:fill="auto"/>
            <w:vAlign w:val="center"/>
          </w:tcPr>
          <w:p w:rsidR="008612DF" w:rsidRPr="003F6438" w:rsidRDefault="00956F10" w:rsidP="00956F10">
            <w:pPr>
              <w:pStyle w:val="143"/>
              <w:jc w:val="right"/>
            </w:pPr>
            <w:r>
              <w:rPr>
                <w:rFonts w:hint="eastAsia"/>
              </w:rPr>
              <w:t>37</w:t>
            </w:r>
            <w:r w:rsidR="008612DF" w:rsidRPr="003F6438">
              <w:t>,8</w:t>
            </w:r>
            <w:r>
              <w:rPr>
                <w:rFonts w:hint="eastAsia"/>
              </w:rPr>
              <w:t>91</w:t>
            </w:r>
          </w:p>
        </w:tc>
        <w:tc>
          <w:tcPr>
            <w:tcW w:w="897" w:type="dxa"/>
            <w:tcBorders>
              <w:top w:val="single" w:sz="6" w:space="0" w:color="auto"/>
              <w:bottom w:val="double" w:sz="4" w:space="0" w:color="auto"/>
            </w:tcBorders>
            <w:shd w:val="clear" w:color="auto" w:fill="auto"/>
            <w:vAlign w:val="center"/>
          </w:tcPr>
          <w:p w:rsidR="008612DF" w:rsidRPr="003F6438" w:rsidRDefault="008612DF" w:rsidP="00956F10">
            <w:pPr>
              <w:pStyle w:val="143"/>
              <w:jc w:val="right"/>
            </w:pPr>
            <w:r w:rsidRPr="003F6438">
              <w:t>3,</w:t>
            </w:r>
            <w:r w:rsidR="00956F10">
              <w:rPr>
                <w:rFonts w:hint="eastAsia"/>
              </w:rPr>
              <w:t>482</w:t>
            </w:r>
          </w:p>
        </w:tc>
        <w:tc>
          <w:tcPr>
            <w:tcW w:w="948" w:type="dxa"/>
            <w:tcBorders>
              <w:top w:val="single" w:sz="6" w:space="0" w:color="auto"/>
              <w:bottom w:val="double" w:sz="4" w:space="0" w:color="auto"/>
            </w:tcBorders>
            <w:shd w:val="clear" w:color="auto" w:fill="auto"/>
            <w:vAlign w:val="center"/>
          </w:tcPr>
          <w:p w:rsidR="008612DF" w:rsidRPr="003F6438" w:rsidRDefault="008612DF" w:rsidP="00956F10">
            <w:pPr>
              <w:pStyle w:val="143"/>
              <w:jc w:val="right"/>
            </w:pPr>
            <w:r w:rsidRPr="003F6438">
              <w:t>23</w:t>
            </w:r>
            <w:r w:rsidR="00956F10">
              <w:rPr>
                <w:rFonts w:hint="eastAsia"/>
              </w:rPr>
              <w:t>1</w:t>
            </w:r>
            <w:r w:rsidRPr="003F6438">
              <w:t>,</w:t>
            </w:r>
            <w:r w:rsidR="00956F10">
              <w:rPr>
                <w:rFonts w:hint="eastAsia"/>
              </w:rPr>
              <w:t>713</w:t>
            </w:r>
          </w:p>
        </w:tc>
      </w:tr>
      <w:tr w:rsidR="00956F10" w:rsidRPr="003F6438" w:rsidTr="00956F10">
        <w:trPr>
          <w:trHeight w:val="340"/>
        </w:trPr>
        <w:tc>
          <w:tcPr>
            <w:tcW w:w="567" w:type="dxa"/>
            <w:vMerge/>
            <w:shd w:val="clear" w:color="auto" w:fill="auto"/>
            <w:vAlign w:val="center"/>
          </w:tcPr>
          <w:p w:rsidR="008612DF" w:rsidRPr="003F6438" w:rsidRDefault="008612DF" w:rsidP="003F6438">
            <w:pPr>
              <w:pStyle w:val="143"/>
            </w:pPr>
          </w:p>
        </w:tc>
        <w:tc>
          <w:tcPr>
            <w:tcW w:w="962" w:type="dxa"/>
            <w:tcBorders>
              <w:top w:val="double" w:sz="4" w:space="0" w:color="auto"/>
            </w:tcBorders>
            <w:shd w:val="clear" w:color="auto" w:fill="auto"/>
            <w:vAlign w:val="center"/>
          </w:tcPr>
          <w:p w:rsidR="008612DF" w:rsidRPr="003F6438" w:rsidRDefault="008612DF" w:rsidP="009174C0">
            <w:pPr>
              <w:pStyle w:val="143"/>
              <w:jc w:val="center"/>
            </w:pPr>
            <w:r w:rsidRPr="003F6438">
              <w:rPr>
                <w:rFonts w:hint="eastAsia"/>
              </w:rPr>
              <w:t>111</w:t>
            </w:r>
          </w:p>
        </w:tc>
        <w:tc>
          <w:tcPr>
            <w:tcW w:w="781" w:type="dxa"/>
            <w:tcBorders>
              <w:top w:val="double" w:sz="4" w:space="0" w:color="auto"/>
            </w:tcBorders>
            <w:shd w:val="clear" w:color="auto" w:fill="auto"/>
            <w:vAlign w:val="center"/>
          </w:tcPr>
          <w:p w:rsidR="008612DF" w:rsidRPr="003F6438" w:rsidRDefault="008612DF" w:rsidP="001F42E8">
            <w:pPr>
              <w:pStyle w:val="143"/>
              <w:jc w:val="right"/>
            </w:pPr>
            <w:r w:rsidRPr="003F6438">
              <w:t>1,067</w:t>
            </w:r>
          </w:p>
        </w:tc>
        <w:tc>
          <w:tcPr>
            <w:tcW w:w="896" w:type="dxa"/>
            <w:tcBorders>
              <w:top w:val="double" w:sz="4" w:space="0" w:color="auto"/>
            </w:tcBorders>
            <w:shd w:val="clear" w:color="auto" w:fill="auto"/>
            <w:vAlign w:val="center"/>
          </w:tcPr>
          <w:p w:rsidR="008612DF" w:rsidRPr="003F6438" w:rsidRDefault="008612DF" w:rsidP="001F42E8">
            <w:pPr>
              <w:pStyle w:val="143"/>
              <w:jc w:val="right"/>
            </w:pPr>
            <w:r w:rsidRPr="003F6438">
              <w:t>103,693</w:t>
            </w:r>
          </w:p>
        </w:tc>
        <w:tc>
          <w:tcPr>
            <w:tcW w:w="809" w:type="dxa"/>
            <w:tcBorders>
              <w:top w:val="double" w:sz="4" w:space="0" w:color="auto"/>
            </w:tcBorders>
            <w:shd w:val="clear" w:color="auto" w:fill="auto"/>
            <w:vAlign w:val="center"/>
          </w:tcPr>
          <w:p w:rsidR="008612DF" w:rsidRPr="003F6438" w:rsidRDefault="008612DF" w:rsidP="001F42E8">
            <w:pPr>
              <w:pStyle w:val="143"/>
              <w:jc w:val="right"/>
            </w:pPr>
            <w:r w:rsidRPr="003F6438">
              <w:t>1,329</w:t>
            </w:r>
          </w:p>
        </w:tc>
        <w:tc>
          <w:tcPr>
            <w:tcW w:w="896" w:type="dxa"/>
            <w:tcBorders>
              <w:top w:val="double" w:sz="4" w:space="0" w:color="auto"/>
            </w:tcBorders>
            <w:shd w:val="clear" w:color="auto" w:fill="auto"/>
            <w:vAlign w:val="center"/>
          </w:tcPr>
          <w:p w:rsidR="008612DF" w:rsidRPr="003F6438" w:rsidRDefault="008612DF" w:rsidP="001F42E8">
            <w:pPr>
              <w:pStyle w:val="143"/>
              <w:jc w:val="right"/>
            </w:pPr>
            <w:r w:rsidRPr="003F6438">
              <w:t>93,316</w:t>
            </w:r>
          </w:p>
        </w:tc>
        <w:tc>
          <w:tcPr>
            <w:tcW w:w="816" w:type="dxa"/>
            <w:tcBorders>
              <w:top w:val="double" w:sz="4" w:space="0" w:color="auto"/>
            </w:tcBorders>
            <w:shd w:val="clear" w:color="auto" w:fill="auto"/>
            <w:vAlign w:val="center"/>
          </w:tcPr>
          <w:p w:rsidR="008612DF" w:rsidRPr="003F6438" w:rsidRDefault="008612DF" w:rsidP="001F42E8">
            <w:pPr>
              <w:pStyle w:val="143"/>
              <w:jc w:val="right"/>
            </w:pPr>
            <w:r w:rsidRPr="003F6438">
              <w:t>686</w:t>
            </w:r>
          </w:p>
        </w:tc>
        <w:tc>
          <w:tcPr>
            <w:tcW w:w="791" w:type="dxa"/>
            <w:tcBorders>
              <w:top w:val="double" w:sz="4" w:space="0" w:color="auto"/>
            </w:tcBorders>
            <w:shd w:val="clear" w:color="auto" w:fill="auto"/>
            <w:vAlign w:val="center"/>
          </w:tcPr>
          <w:p w:rsidR="008612DF" w:rsidRPr="003F6438" w:rsidRDefault="008612DF" w:rsidP="001F42E8">
            <w:pPr>
              <w:pStyle w:val="143"/>
              <w:jc w:val="right"/>
            </w:pPr>
            <w:r w:rsidRPr="003F6438">
              <w:t>43,427</w:t>
            </w:r>
          </w:p>
        </w:tc>
        <w:tc>
          <w:tcPr>
            <w:tcW w:w="897" w:type="dxa"/>
            <w:tcBorders>
              <w:top w:val="double" w:sz="4" w:space="0" w:color="auto"/>
            </w:tcBorders>
            <w:shd w:val="clear" w:color="auto" w:fill="auto"/>
            <w:vAlign w:val="center"/>
          </w:tcPr>
          <w:p w:rsidR="008612DF" w:rsidRPr="003F6438" w:rsidRDefault="008612DF" w:rsidP="001F42E8">
            <w:pPr>
              <w:pStyle w:val="143"/>
              <w:jc w:val="right"/>
            </w:pPr>
            <w:r w:rsidRPr="003F6438">
              <w:t>3,082</w:t>
            </w:r>
          </w:p>
        </w:tc>
        <w:tc>
          <w:tcPr>
            <w:tcW w:w="948" w:type="dxa"/>
            <w:tcBorders>
              <w:top w:val="double" w:sz="4" w:space="0" w:color="auto"/>
            </w:tcBorders>
            <w:shd w:val="clear" w:color="auto" w:fill="auto"/>
            <w:vAlign w:val="center"/>
          </w:tcPr>
          <w:p w:rsidR="008612DF" w:rsidRPr="003F6438" w:rsidRDefault="008612DF" w:rsidP="001F42E8">
            <w:pPr>
              <w:pStyle w:val="143"/>
              <w:jc w:val="right"/>
            </w:pPr>
            <w:r w:rsidRPr="003F6438">
              <w:t>240,436</w:t>
            </w:r>
          </w:p>
        </w:tc>
      </w:tr>
      <w:tr w:rsidR="00956F10" w:rsidRPr="003F6438" w:rsidTr="00701CB6">
        <w:trPr>
          <w:trHeight w:val="340"/>
        </w:trPr>
        <w:tc>
          <w:tcPr>
            <w:tcW w:w="567" w:type="dxa"/>
            <w:vMerge/>
            <w:shd w:val="clear" w:color="auto" w:fill="auto"/>
            <w:vAlign w:val="center"/>
          </w:tcPr>
          <w:p w:rsidR="008612DF" w:rsidRPr="003F6438" w:rsidRDefault="008612DF" w:rsidP="003F6438">
            <w:pPr>
              <w:pStyle w:val="143"/>
            </w:pPr>
          </w:p>
        </w:tc>
        <w:tc>
          <w:tcPr>
            <w:tcW w:w="962" w:type="dxa"/>
            <w:shd w:val="clear" w:color="auto" w:fill="auto"/>
            <w:vAlign w:val="center"/>
          </w:tcPr>
          <w:p w:rsidR="008612DF" w:rsidRPr="003F6438" w:rsidRDefault="008612DF" w:rsidP="009174C0">
            <w:pPr>
              <w:pStyle w:val="143"/>
              <w:jc w:val="center"/>
            </w:pPr>
            <w:r w:rsidRPr="003F6438">
              <w:rPr>
                <w:rFonts w:hint="eastAsia"/>
              </w:rPr>
              <w:t>112</w:t>
            </w:r>
          </w:p>
        </w:tc>
        <w:tc>
          <w:tcPr>
            <w:tcW w:w="781" w:type="dxa"/>
            <w:shd w:val="clear" w:color="auto" w:fill="auto"/>
            <w:vAlign w:val="center"/>
          </w:tcPr>
          <w:p w:rsidR="008612DF" w:rsidRPr="003F6438" w:rsidRDefault="008612DF" w:rsidP="001F42E8">
            <w:pPr>
              <w:pStyle w:val="143"/>
              <w:jc w:val="right"/>
            </w:pPr>
            <w:r w:rsidRPr="003F6438">
              <w:t>1,216</w:t>
            </w:r>
          </w:p>
        </w:tc>
        <w:tc>
          <w:tcPr>
            <w:tcW w:w="896" w:type="dxa"/>
            <w:shd w:val="clear" w:color="auto" w:fill="auto"/>
            <w:vAlign w:val="center"/>
          </w:tcPr>
          <w:p w:rsidR="008612DF" w:rsidRPr="003F6438" w:rsidRDefault="008612DF" w:rsidP="001F42E8">
            <w:pPr>
              <w:pStyle w:val="143"/>
              <w:jc w:val="right"/>
            </w:pPr>
            <w:r w:rsidRPr="003F6438">
              <w:t>114,206</w:t>
            </w:r>
          </w:p>
        </w:tc>
        <w:tc>
          <w:tcPr>
            <w:tcW w:w="809" w:type="dxa"/>
            <w:shd w:val="clear" w:color="auto" w:fill="auto"/>
            <w:vAlign w:val="center"/>
          </w:tcPr>
          <w:p w:rsidR="008612DF" w:rsidRPr="003F6438" w:rsidRDefault="008612DF" w:rsidP="001F42E8">
            <w:pPr>
              <w:pStyle w:val="143"/>
              <w:jc w:val="right"/>
            </w:pPr>
            <w:r w:rsidRPr="003F6438">
              <w:t>1,515</w:t>
            </w:r>
          </w:p>
        </w:tc>
        <w:tc>
          <w:tcPr>
            <w:tcW w:w="896" w:type="dxa"/>
            <w:shd w:val="clear" w:color="auto" w:fill="auto"/>
            <w:vAlign w:val="center"/>
          </w:tcPr>
          <w:p w:rsidR="008612DF" w:rsidRPr="003F6438" w:rsidRDefault="008612DF" w:rsidP="001F42E8">
            <w:pPr>
              <w:pStyle w:val="143"/>
              <w:jc w:val="right"/>
            </w:pPr>
            <w:r w:rsidRPr="003F6438">
              <w:t>102,739</w:t>
            </w:r>
          </w:p>
        </w:tc>
        <w:tc>
          <w:tcPr>
            <w:tcW w:w="816" w:type="dxa"/>
            <w:shd w:val="clear" w:color="auto" w:fill="auto"/>
            <w:vAlign w:val="center"/>
          </w:tcPr>
          <w:p w:rsidR="008612DF" w:rsidRPr="003F6438" w:rsidRDefault="008612DF" w:rsidP="001F42E8">
            <w:pPr>
              <w:pStyle w:val="143"/>
              <w:jc w:val="right"/>
            </w:pPr>
            <w:r w:rsidRPr="003F6438">
              <w:t>737</w:t>
            </w:r>
          </w:p>
        </w:tc>
        <w:tc>
          <w:tcPr>
            <w:tcW w:w="791" w:type="dxa"/>
            <w:shd w:val="clear" w:color="auto" w:fill="auto"/>
            <w:vAlign w:val="center"/>
          </w:tcPr>
          <w:p w:rsidR="008612DF" w:rsidRPr="003F6438" w:rsidRDefault="008612DF" w:rsidP="001F42E8">
            <w:pPr>
              <w:pStyle w:val="143"/>
              <w:jc w:val="right"/>
            </w:pPr>
            <w:r w:rsidRPr="003F6438">
              <w:t>45,322</w:t>
            </w:r>
          </w:p>
        </w:tc>
        <w:tc>
          <w:tcPr>
            <w:tcW w:w="897" w:type="dxa"/>
            <w:shd w:val="clear" w:color="auto" w:fill="auto"/>
            <w:vAlign w:val="center"/>
          </w:tcPr>
          <w:p w:rsidR="008612DF" w:rsidRPr="003F6438" w:rsidRDefault="008612DF" w:rsidP="001F42E8">
            <w:pPr>
              <w:pStyle w:val="143"/>
              <w:jc w:val="right"/>
            </w:pPr>
            <w:r w:rsidRPr="003F6438">
              <w:t>3,468</w:t>
            </w:r>
          </w:p>
        </w:tc>
        <w:tc>
          <w:tcPr>
            <w:tcW w:w="948" w:type="dxa"/>
            <w:shd w:val="clear" w:color="auto" w:fill="auto"/>
            <w:vAlign w:val="center"/>
          </w:tcPr>
          <w:p w:rsidR="008612DF" w:rsidRPr="003F6438" w:rsidRDefault="008612DF" w:rsidP="001F42E8">
            <w:pPr>
              <w:pStyle w:val="143"/>
              <w:jc w:val="right"/>
            </w:pPr>
            <w:r w:rsidRPr="003F6438">
              <w:t>262,267</w:t>
            </w:r>
          </w:p>
        </w:tc>
      </w:tr>
      <w:tr w:rsidR="00956F10" w:rsidRPr="003F6438" w:rsidTr="00701CB6">
        <w:trPr>
          <w:trHeight w:val="340"/>
        </w:trPr>
        <w:tc>
          <w:tcPr>
            <w:tcW w:w="567" w:type="dxa"/>
            <w:vMerge/>
            <w:shd w:val="clear" w:color="auto" w:fill="auto"/>
            <w:vAlign w:val="center"/>
          </w:tcPr>
          <w:p w:rsidR="008612DF" w:rsidRPr="003F6438" w:rsidRDefault="008612DF" w:rsidP="003F6438">
            <w:pPr>
              <w:pStyle w:val="143"/>
            </w:pPr>
          </w:p>
        </w:tc>
        <w:tc>
          <w:tcPr>
            <w:tcW w:w="962" w:type="dxa"/>
            <w:shd w:val="clear" w:color="auto" w:fill="auto"/>
            <w:vAlign w:val="center"/>
          </w:tcPr>
          <w:p w:rsidR="008612DF" w:rsidRPr="003F6438" w:rsidRDefault="008612DF" w:rsidP="009174C0">
            <w:pPr>
              <w:pStyle w:val="143"/>
              <w:jc w:val="center"/>
            </w:pPr>
            <w:r w:rsidRPr="003F6438">
              <w:rPr>
                <w:rFonts w:hint="eastAsia"/>
              </w:rPr>
              <w:t>113</w:t>
            </w:r>
          </w:p>
        </w:tc>
        <w:tc>
          <w:tcPr>
            <w:tcW w:w="781" w:type="dxa"/>
            <w:shd w:val="clear" w:color="auto" w:fill="auto"/>
            <w:vAlign w:val="center"/>
          </w:tcPr>
          <w:p w:rsidR="008612DF" w:rsidRPr="003F6438" w:rsidRDefault="008612DF" w:rsidP="001F42E8">
            <w:pPr>
              <w:pStyle w:val="143"/>
              <w:jc w:val="right"/>
            </w:pPr>
            <w:r w:rsidRPr="003F6438">
              <w:t>1,308</w:t>
            </w:r>
          </w:p>
        </w:tc>
        <w:tc>
          <w:tcPr>
            <w:tcW w:w="896" w:type="dxa"/>
            <w:shd w:val="clear" w:color="auto" w:fill="auto"/>
            <w:vAlign w:val="center"/>
          </w:tcPr>
          <w:p w:rsidR="008612DF" w:rsidRPr="003F6438" w:rsidRDefault="008612DF" w:rsidP="007C669F">
            <w:pPr>
              <w:pStyle w:val="143"/>
              <w:jc w:val="right"/>
            </w:pPr>
            <w:r w:rsidRPr="003F6438">
              <w:t>123,7</w:t>
            </w:r>
            <w:r w:rsidR="007C669F">
              <w:rPr>
                <w:rFonts w:hint="eastAsia"/>
              </w:rPr>
              <w:t>73</w:t>
            </w:r>
          </w:p>
        </w:tc>
        <w:tc>
          <w:tcPr>
            <w:tcW w:w="809" w:type="dxa"/>
            <w:shd w:val="clear" w:color="auto" w:fill="auto"/>
            <w:vAlign w:val="center"/>
          </w:tcPr>
          <w:p w:rsidR="008612DF" w:rsidRPr="003F6438" w:rsidRDefault="008612DF" w:rsidP="001F42E8">
            <w:pPr>
              <w:pStyle w:val="143"/>
              <w:jc w:val="right"/>
            </w:pPr>
            <w:r w:rsidRPr="003F6438">
              <w:t>1,494</w:t>
            </w:r>
          </w:p>
        </w:tc>
        <w:tc>
          <w:tcPr>
            <w:tcW w:w="896" w:type="dxa"/>
            <w:shd w:val="clear" w:color="auto" w:fill="auto"/>
            <w:vAlign w:val="center"/>
          </w:tcPr>
          <w:p w:rsidR="008612DF" w:rsidRPr="003F6438" w:rsidRDefault="008612DF" w:rsidP="007C669F">
            <w:pPr>
              <w:pStyle w:val="143"/>
              <w:jc w:val="right"/>
            </w:pPr>
            <w:r w:rsidRPr="003F6438">
              <w:t>102,78</w:t>
            </w:r>
            <w:r w:rsidR="007C669F">
              <w:rPr>
                <w:rFonts w:hint="eastAsia"/>
              </w:rPr>
              <w:t>7</w:t>
            </w:r>
          </w:p>
        </w:tc>
        <w:tc>
          <w:tcPr>
            <w:tcW w:w="816" w:type="dxa"/>
            <w:shd w:val="clear" w:color="auto" w:fill="auto"/>
            <w:vAlign w:val="center"/>
          </w:tcPr>
          <w:p w:rsidR="008612DF" w:rsidRPr="003F6438" w:rsidRDefault="008612DF" w:rsidP="001F42E8">
            <w:pPr>
              <w:pStyle w:val="143"/>
              <w:jc w:val="right"/>
            </w:pPr>
            <w:r w:rsidRPr="003F6438">
              <w:t>689</w:t>
            </w:r>
          </w:p>
        </w:tc>
        <w:tc>
          <w:tcPr>
            <w:tcW w:w="791" w:type="dxa"/>
            <w:shd w:val="clear" w:color="auto" w:fill="auto"/>
            <w:vAlign w:val="center"/>
          </w:tcPr>
          <w:p w:rsidR="008612DF" w:rsidRPr="003F6438" w:rsidRDefault="008612DF" w:rsidP="001F42E8">
            <w:pPr>
              <w:pStyle w:val="143"/>
              <w:jc w:val="right"/>
            </w:pPr>
            <w:r w:rsidRPr="003F6438">
              <w:t>41,698</w:t>
            </w:r>
          </w:p>
        </w:tc>
        <w:tc>
          <w:tcPr>
            <w:tcW w:w="897" w:type="dxa"/>
            <w:shd w:val="clear" w:color="auto" w:fill="auto"/>
            <w:vAlign w:val="center"/>
          </w:tcPr>
          <w:p w:rsidR="008612DF" w:rsidRPr="003F6438" w:rsidRDefault="008612DF" w:rsidP="001F42E8">
            <w:pPr>
              <w:pStyle w:val="143"/>
              <w:jc w:val="right"/>
            </w:pPr>
            <w:r w:rsidRPr="003F6438">
              <w:t>3,491</w:t>
            </w:r>
          </w:p>
        </w:tc>
        <w:tc>
          <w:tcPr>
            <w:tcW w:w="948" w:type="dxa"/>
            <w:shd w:val="clear" w:color="auto" w:fill="auto"/>
            <w:vAlign w:val="center"/>
          </w:tcPr>
          <w:p w:rsidR="008612DF" w:rsidRPr="003F6438" w:rsidRDefault="008612DF" w:rsidP="00E1432D">
            <w:pPr>
              <w:pStyle w:val="143"/>
              <w:jc w:val="right"/>
            </w:pPr>
            <w:r w:rsidRPr="003F6438">
              <w:t>268,2</w:t>
            </w:r>
            <w:r w:rsidR="008B3C20">
              <w:rPr>
                <w:rFonts w:hint="eastAsia"/>
              </w:rPr>
              <w:t>58</w:t>
            </w:r>
          </w:p>
        </w:tc>
      </w:tr>
      <w:tr w:rsidR="00956F10" w:rsidRPr="003F6438" w:rsidTr="00701CB6">
        <w:trPr>
          <w:trHeight w:val="340"/>
        </w:trPr>
        <w:tc>
          <w:tcPr>
            <w:tcW w:w="567" w:type="dxa"/>
            <w:vMerge/>
            <w:shd w:val="clear" w:color="auto" w:fill="auto"/>
            <w:vAlign w:val="center"/>
          </w:tcPr>
          <w:p w:rsidR="008612DF" w:rsidRPr="003F6438" w:rsidRDefault="008612DF" w:rsidP="003F6438">
            <w:pPr>
              <w:pStyle w:val="143"/>
            </w:pPr>
          </w:p>
        </w:tc>
        <w:tc>
          <w:tcPr>
            <w:tcW w:w="962" w:type="dxa"/>
            <w:shd w:val="clear" w:color="auto" w:fill="auto"/>
            <w:vAlign w:val="center"/>
          </w:tcPr>
          <w:p w:rsidR="008612DF" w:rsidRPr="003F6438" w:rsidRDefault="008612DF" w:rsidP="009174C0">
            <w:pPr>
              <w:pStyle w:val="143"/>
              <w:jc w:val="center"/>
            </w:pPr>
            <w:r w:rsidRPr="008612DF">
              <w:rPr>
                <w:rFonts w:hint="eastAsia"/>
                <w:spacing w:val="-20"/>
              </w:rPr>
              <w:t>113較</w:t>
            </w:r>
            <w:r w:rsidR="00204BFA">
              <w:rPr>
                <w:rFonts w:hint="eastAsia"/>
                <w:spacing w:val="-20"/>
              </w:rPr>
              <w:t>108</w:t>
            </w:r>
            <w:r w:rsidRPr="008612DF">
              <w:rPr>
                <w:rFonts w:hint="eastAsia"/>
                <w:spacing w:val="-20"/>
              </w:rPr>
              <w:t>增幅</w:t>
            </w:r>
          </w:p>
        </w:tc>
        <w:tc>
          <w:tcPr>
            <w:tcW w:w="781" w:type="dxa"/>
            <w:shd w:val="clear" w:color="auto" w:fill="auto"/>
            <w:vAlign w:val="center"/>
          </w:tcPr>
          <w:p w:rsidR="008612DF" w:rsidRPr="003F6438" w:rsidRDefault="00956F10" w:rsidP="00EA5C96">
            <w:pPr>
              <w:pStyle w:val="143"/>
              <w:jc w:val="right"/>
            </w:pPr>
            <w:r>
              <w:t>9</w:t>
            </w:r>
            <w:r w:rsidR="008612DF" w:rsidRPr="003F6438">
              <w:rPr>
                <w:rFonts w:hint="eastAsia"/>
              </w:rPr>
              <w:t>.</w:t>
            </w:r>
            <w:r>
              <w:t>73</w:t>
            </w:r>
          </w:p>
        </w:tc>
        <w:tc>
          <w:tcPr>
            <w:tcW w:w="896" w:type="dxa"/>
            <w:shd w:val="clear" w:color="auto" w:fill="auto"/>
            <w:vAlign w:val="center"/>
          </w:tcPr>
          <w:p w:rsidR="008612DF" w:rsidRPr="003F6438" w:rsidRDefault="008612DF" w:rsidP="00EA5C96">
            <w:pPr>
              <w:pStyle w:val="143"/>
              <w:jc w:val="right"/>
            </w:pPr>
            <w:r w:rsidRPr="003F6438">
              <w:rPr>
                <w:rFonts w:hint="eastAsia"/>
              </w:rPr>
              <w:t>22.</w:t>
            </w:r>
            <w:r w:rsidR="00A06B96">
              <w:rPr>
                <w:rFonts w:hint="eastAsia"/>
              </w:rPr>
              <w:t>52</w:t>
            </w:r>
          </w:p>
        </w:tc>
        <w:tc>
          <w:tcPr>
            <w:tcW w:w="809" w:type="dxa"/>
            <w:shd w:val="clear" w:color="auto" w:fill="auto"/>
            <w:vAlign w:val="center"/>
          </w:tcPr>
          <w:p w:rsidR="008612DF" w:rsidRPr="003F6438" w:rsidRDefault="00956F10" w:rsidP="00EA5C96">
            <w:pPr>
              <w:pStyle w:val="143"/>
              <w:jc w:val="right"/>
            </w:pPr>
            <w:r>
              <w:rPr>
                <w:rFonts w:hint="eastAsia"/>
              </w:rPr>
              <w:t>-</w:t>
            </w:r>
            <w:r>
              <w:t>5</w:t>
            </w:r>
            <w:r w:rsidRPr="003F6438">
              <w:rPr>
                <w:rFonts w:hint="eastAsia"/>
              </w:rPr>
              <w:t>.</w:t>
            </w:r>
            <w:r>
              <w:t>38</w:t>
            </w:r>
          </w:p>
        </w:tc>
        <w:tc>
          <w:tcPr>
            <w:tcW w:w="896" w:type="dxa"/>
            <w:shd w:val="clear" w:color="auto" w:fill="auto"/>
            <w:vAlign w:val="center"/>
          </w:tcPr>
          <w:p w:rsidR="008612DF" w:rsidRPr="003F6438" w:rsidRDefault="008612DF" w:rsidP="00EA5C96">
            <w:pPr>
              <w:pStyle w:val="143"/>
              <w:jc w:val="right"/>
            </w:pPr>
            <w:r w:rsidRPr="003F6438">
              <w:rPr>
                <w:rFonts w:hint="eastAsia"/>
              </w:rPr>
              <w:t>1</w:t>
            </w:r>
            <w:r w:rsidR="00956F10">
              <w:t>0</w:t>
            </w:r>
            <w:r w:rsidRPr="003F6438">
              <w:rPr>
                <w:rFonts w:hint="eastAsia"/>
              </w:rPr>
              <w:t>.</w:t>
            </w:r>
            <w:r w:rsidR="00956F10">
              <w:t>76</w:t>
            </w:r>
          </w:p>
        </w:tc>
        <w:tc>
          <w:tcPr>
            <w:tcW w:w="816" w:type="dxa"/>
            <w:shd w:val="clear" w:color="auto" w:fill="auto"/>
            <w:vAlign w:val="center"/>
          </w:tcPr>
          <w:p w:rsidR="008612DF" w:rsidRPr="003F6438" w:rsidRDefault="00956F10" w:rsidP="00EA5C96">
            <w:pPr>
              <w:pStyle w:val="143"/>
              <w:jc w:val="right"/>
            </w:pPr>
            <w:r>
              <w:rPr>
                <w:rFonts w:hint="eastAsia"/>
              </w:rPr>
              <w:t>-</w:t>
            </w:r>
            <w:r>
              <w:t>3</w:t>
            </w:r>
            <w:r w:rsidR="008612DF" w:rsidRPr="003F6438">
              <w:rPr>
                <w:rFonts w:hint="eastAsia"/>
              </w:rPr>
              <w:t>.0</w:t>
            </w:r>
            <w:r>
              <w:t>9</w:t>
            </w:r>
          </w:p>
        </w:tc>
        <w:tc>
          <w:tcPr>
            <w:tcW w:w="791" w:type="dxa"/>
            <w:shd w:val="clear" w:color="auto" w:fill="auto"/>
            <w:vAlign w:val="center"/>
          </w:tcPr>
          <w:p w:rsidR="008612DF" w:rsidRPr="003F6438" w:rsidRDefault="00956F10" w:rsidP="00EA5C96">
            <w:pPr>
              <w:pStyle w:val="143"/>
              <w:jc w:val="right"/>
            </w:pPr>
            <w:r>
              <w:rPr>
                <w:rFonts w:hint="eastAsia"/>
              </w:rPr>
              <w:t>10</w:t>
            </w:r>
            <w:r w:rsidR="008612DF" w:rsidRPr="003F6438">
              <w:rPr>
                <w:rFonts w:hint="eastAsia"/>
              </w:rPr>
              <w:t>.</w:t>
            </w:r>
            <w:r>
              <w:rPr>
                <w:rFonts w:hint="eastAsia"/>
              </w:rPr>
              <w:t>05</w:t>
            </w:r>
          </w:p>
        </w:tc>
        <w:tc>
          <w:tcPr>
            <w:tcW w:w="897" w:type="dxa"/>
            <w:shd w:val="clear" w:color="auto" w:fill="auto"/>
            <w:vAlign w:val="center"/>
          </w:tcPr>
          <w:p w:rsidR="008612DF" w:rsidRPr="003F6438" w:rsidRDefault="00956F10" w:rsidP="00EA5C96">
            <w:pPr>
              <w:pStyle w:val="143"/>
              <w:jc w:val="right"/>
            </w:pPr>
            <w:r>
              <w:rPr>
                <w:rFonts w:hint="eastAsia"/>
              </w:rPr>
              <w:t>0</w:t>
            </w:r>
            <w:r w:rsidR="008612DF" w:rsidRPr="003F6438">
              <w:rPr>
                <w:rFonts w:hint="eastAsia"/>
              </w:rPr>
              <w:t>.</w:t>
            </w:r>
            <w:r>
              <w:rPr>
                <w:rFonts w:hint="eastAsia"/>
              </w:rPr>
              <w:t>26</w:t>
            </w:r>
          </w:p>
        </w:tc>
        <w:tc>
          <w:tcPr>
            <w:tcW w:w="948" w:type="dxa"/>
            <w:shd w:val="clear" w:color="auto" w:fill="auto"/>
            <w:vAlign w:val="center"/>
          </w:tcPr>
          <w:p w:rsidR="008612DF" w:rsidRPr="003F6438" w:rsidRDefault="008612DF" w:rsidP="00EA5C96">
            <w:pPr>
              <w:pStyle w:val="143"/>
              <w:jc w:val="right"/>
            </w:pPr>
            <w:r w:rsidRPr="003F6438">
              <w:rPr>
                <w:rFonts w:hint="eastAsia"/>
              </w:rPr>
              <w:t>1</w:t>
            </w:r>
            <w:r w:rsidR="00956F10">
              <w:rPr>
                <w:rFonts w:hint="eastAsia"/>
              </w:rPr>
              <w:t>5</w:t>
            </w:r>
            <w:r w:rsidRPr="003F6438">
              <w:rPr>
                <w:rFonts w:hint="eastAsia"/>
              </w:rPr>
              <w:t>.</w:t>
            </w:r>
            <w:r w:rsidR="00956F10">
              <w:rPr>
                <w:rFonts w:hint="eastAsia"/>
              </w:rPr>
              <w:t>77</w:t>
            </w:r>
          </w:p>
        </w:tc>
      </w:tr>
    </w:tbl>
    <w:p w:rsidR="000A76CA" w:rsidRDefault="000A76CA" w:rsidP="005E0A31">
      <w:pPr>
        <w:spacing w:line="280" w:lineRule="exact"/>
        <w:ind w:leftChars="0" w:left="1157" w:hangingChars="500" w:hanging="1157"/>
        <w:rPr>
          <w:rFonts w:hAnsi="標楷體" w:cs="標楷體"/>
          <w:spacing w:val="-6"/>
          <w:sz w:val="24"/>
          <w:szCs w:val="24"/>
        </w:rPr>
      </w:pPr>
      <w:r>
        <w:rPr>
          <w:rFonts w:hAnsi="標楷體" w:cs="標楷體" w:hint="eastAsia"/>
          <w:spacing w:val="-6"/>
          <w:sz w:val="24"/>
          <w:szCs w:val="24"/>
        </w:rPr>
        <w:t xml:space="preserve"> 說    明</w:t>
      </w:r>
      <w:r w:rsidRPr="006E62CE">
        <w:rPr>
          <w:rFonts w:hAnsi="標楷體" w:cs="標楷體" w:hint="eastAsia"/>
          <w:spacing w:val="-6"/>
          <w:sz w:val="24"/>
          <w:szCs w:val="24"/>
        </w:rPr>
        <w:t>：</w:t>
      </w:r>
      <w:r>
        <w:rPr>
          <w:rFonts w:hAnsi="標楷體" w:cs="標楷體" w:hint="eastAsia"/>
          <w:spacing w:val="-6"/>
          <w:sz w:val="24"/>
          <w:szCs w:val="24"/>
        </w:rPr>
        <w:t>109</w:t>
      </w:r>
      <w:r w:rsidR="002019E0">
        <w:rPr>
          <w:rFonts w:hAnsi="標楷體" w:cs="標楷體" w:hint="eastAsia"/>
          <w:spacing w:val="-6"/>
          <w:sz w:val="24"/>
          <w:szCs w:val="24"/>
        </w:rPr>
        <w:t>及</w:t>
      </w:r>
      <w:r>
        <w:rPr>
          <w:rFonts w:hAnsi="標楷體" w:cs="標楷體" w:hint="eastAsia"/>
          <w:spacing w:val="-6"/>
          <w:sz w:val="24"/>
          <w:szCs w:val="24"/>
        </w:rPr>
        <w:t>110年度受</w:t>
      </w:r>
      <w:r w:rsidR="002C41E0" w:rsidRPr="002C41E0">
        <w:rPr>
          <w:rFonts w:hAnsi="標楷體" w:cs="標楷體"/>
          <w:spacing w:val="-6"/>
          <w:sz w:val="24"/>
          <w:szCs w:val="24"/>
        </w:rPr>
        <w:t>COVID-19</w:t>
      </w:r>
      <w:r w:rsidR="000E3F90">
        <w:rPr>
          <w:rFonts w:hAnsi="標楷體" w:cs="標楷體" w:hint="eastAsia"/>
          <w:spacing w:val="-6"/>
          <w:sz w:val="24"/>
          <w:szCs w:val="24"/>
        </w:rPr>
        <w:t>疫情影響，與常規醫療型態不同，爰不計列。</w:t>
      </w:r>
      <w:r w:rsidR="00701CB6" w:rsidRPr="006E62CE">
        <w:rPr>
          <w:rFonts w:hAnsi="標楷體" w:cs="標楷體" w:hint="eastAsia"/>
          <w:spacing w:val="-6"/>
          <w:sz w:val="24"/>
          <w:szCs w:val="24"/>
        </w:rPr>
        <w:t xml:space="preserve"> </w:t>
      </w:r>
    </w:p>
    <w:p w:rsidR="005C4BE2" w:rsidRPr="006E62CE" w:rsidRDefault="000A76CA" w:rsidP="005E0A31">
      <w:pPr>
        <w:spacing w:line="280" w:lineRule="exact"/>
        <w:ind w:leftChars="0" w:left="1157" w:hangingChars="500" w:hanging="1157"/>
        <w:rPr>
          <w:rFonts w:hAnsi="標楷體"/>
          <w:spacing w:val="-6"/>
          <w:sz w:val="24"/>
        </w:rPr>
      </w:pPr>
      <w:r>
        <w:rPr>
          <w:rFonts w:hAnsi="標楷體" w:cs="標楷體" w:hint="eastAsia"/>
          <w:spacing w:val="-6"/>
          <w:sz w:val="24"/>
          <w:szCs w:val="24"/>
        </w:rPr>
        <w:t xml:space="preserve"> </w:t>
      </w:r>
      <w:r w:rsidR="003F6438" w:rsidRPr="006E62CE">
        <w:rPr>
          <w:rFonts w:hAnsi="標楷體" w:cs="標楷體" w:hint="eastAsia"/>
          <w:spacing w:val="-6"/>
          <w:sz w:val="24"/>
          <w:szCs w:val="24"/>
        </w:rPr>
        <w:t>資料來源：健保署網站</w:t>
      </w:r>
      <w:r w:rsidR="00EA0A4A" w:rsidRPr="006E62CE">
        <w:rPr>
          <w:rFonts w:hAnsi="標楷體" w:cs="標楷體" w:hint="eastAsia"/>
          <w:spacing w:val="-6"/>
          <w:sz w:val="24"/>
          <w:szCs w:val="24"/>
        </w:rPr>
        <w:t>，</w:t>
      </w:r>
      <w:r w:rsidR="00EA0A4A" w:rsidRPr="006E62CE">
        <w:rPr>
          <w:rFonts w:hAnsi="標楷體" w:cs="標楷體"/>
          <w:spacing w:val="-6"/>
          <w:sz w:val="24"/>
          <w:szCs w:val="24"/>
        </w:rPr>
        <w:t>https://www.nhi.gov.tw</w:t>
      </w:r>
      <w:r w:rsidR="00EA0A4A" w:rsidRPr="006E62CE">
        <w:rPr>
          <w:rFonts w:hAnsi="標楷體" w:cs="標楷體" w:hint="eastAsia"/>
          <w:spacing w:val="-6"/>
          <w:sz w:val="24"/>
          <w:szCs w:val="24"/>
        </w:rPr>
        <w:t>（最後瀏覽日</w:t>
      </w:r>
      <w:r w:rsidR="00EA0A4A" w:rsidRPr="006E62CE">
        <w:rPr>
          <w:rFonts w:ascii="新細明體" w:eastAsia="新細明體" w:hAnsi="新細明體" w:cs="標楷體" w:hint="eastAsia"/>
          <w:spacing w:val="-6"/>
          <w:sz w:val="24"/>
          <w:szCs w:val="24"/>
        </w:rPr>
        <w:t>：</w:t>
      </w:r>
      <w:r w:rsidR="00EA0A4A" w:rsidRPr="006E62CE">
        <w:rPr>
          <w:rFonts w:hAnsi="標楷體" w:cs="標楷體" w:hint="eastAsia"/>
          <w:spacing w:val="-6"/>
          <w:sz w:val="24"/>
          <w:szCs w:val="24"/>
        </w:rPr>
        <w:t>1</w:t>
      </w:r>
      <w:r w:rsidR="00EA0A4A" w:rsidRPr="006E62CE">
        <w:rPr>
          <w:rFonts w:hAnsi="標楷體" w:cs="標楷體"/>
          <w:spacing w:val="-6"/>
          <w:sz w:val="24"/>
          <w:szCs w:val="24"/>
        </w:rPr>
        <w:t>14</w:t>
      </w:r>
      <w:r w:rsidR="00EA0A4A" w:rsidRPr="006E62CE">
        <w:rPr>
          <w:rFonts w:hAnsi="標楷體" w:cs="標楷體" w:hint="eastAsia"/>
          <w:spacing w:val="-6"/>
          <w:sz w:val="24"/>
          <w:szCs w:val="24"/>
        </w:rPr>
        <w:t>年7月8日</w:t>
      </w:r>
      <w:r w:rsidR="003F6438" w:rsidRPr="006E62CE">
        <w:rPr>
          <w:rFonts w:hAnsi="標楷體" w:cs="標楷體"/>
          <w:spacing w:val="-6"/>
          <w:sz w:val="24"/>
          <w:szCs w:val="24"/>
        </w:rPr>
        <w:t>）</w:t>
      </w:r>
      <w:r w:rsidR="003F6438" w:rsidRPr="006E62CE">
        <w:rPr>
          <w:rFonts w:hAnsi="標楷體" w:cs="標楷體" w:hint="eastAsia"/>
          <w:spacing w:val="-6"/>
          <w:sz w:val="24"/>
          <w:szCs w:val="24"/>
        </w:rPr>
        <w:t>。</w:t>
      </w:r>
    </w:p>
    <w:p w:rsidR="001A2E42" w:rsidRPr="007D531B" w:rsidRDefault="001A2E42" w:rsidP="001A2E42">
      <w:pPr>
        <w:pStyle w:val="a4"/>
        <w:ind w:left="851" w:hanging="284"/>
        <w:rPr>
          <w:b/>
        </w:rPr>
      </w:pPr>
      <w:r w:rsidRPr="007D531B">
        <w:rPr>
          <w:rFonts w:hint="eastAsia"/>
          <w:b/>
        </w:rPr>
        <w:t>(</w:t>
      </w:r>
      <w:r w:rsidR="002C00B1">
        <w:rPr>
          <w:rFonts w:hint="eastAsia"/>
          <w:b/>
        </w:rPr>
        <w:t>四</w:t>
      </w:r>
      <w:r w:rsidR="00582BAE" w:rsidRPr="007D531B">
        <w:rPr>
          <w:rFonts w:hint="eastAsia"/>
          <w:b/>
        </w:rPr>
        <w:t>)</w:t>
      </w:r>
      <w:r w:rsidR="000A4FB0">
        <w:rPr>
          <w:rFonts w:hint="eastAsia"/>
          <w:b/>
        </w:rPr>
        <w:t>1</w:t>
      </w:r>
      <w:r w:rsidR="00657F37" w:rsidRPr="00657F37">
        <w:rPr>
          <w:rFonts w:hint="eastAsia"/>
          <w:b/>
        </w:rPr>
        <w:t>13年度基層診所就醫次數占比低於106年度</w:t>
      </w:r>
      <w:r w:rsidR="002019E0">
        <w:rPr>
          <w:rFonts w:hint="eastAsia"/>
          <w:b/>
        </w:rPr>
        <w:t>，惟</w:t>
      </w:r>
      <w:r w:rsidR="00657F37" w:rsidRPr="00657F37">
        <w:rPr>
          <w:rFonts w:hint="eastAsia"/>
          <w:b/>
        </w:rPr>
        <w:t>同期間醫學中心占比</w:t>
      </w:r>
      <w:r w:rsidR="002019E0">
        <w:rPr>
          <w:rFonts w:hint="eastAsia"/>
          <w:b/>
        </w:rPr>
        <w:t>卻</w:t>
      </w:r>
      <w:r w:rsidR="00657F37" w:rsidRPr="00657F37">
        <w:rPr>
          <w:rFonts w:hint="eastAsia"/>
          <w:b/>
        </w:rPr>
        <w:t>提高，與分級醫療冀提高基層診所就醫之目標未合</w:t>
      </w:r>
    </w:p>
    <w:p w:rsidR="00657F37" w:rsidRDefault="00657F37" w:rsidP="001A2E42">
      <w:pPr>
        <w:pStyle w:val="22"/>
        <w:ind w:left="850" w:firstLine="567"/>
        <w:rPr>
          <w:rFonts w:hAnsi="標楷體"/>
        </w:rPr>
      </w:pPr>
      <w:r w:rsidRPr="00657F37">
        <w:rPr>
          <w:rFonts w:hAnsi="標楷體" w:hint="eastAsia"/>
        </w:rPr>
        <w:t>觀察106至113年度國人</w:t>
      </w:r>
      <w:r w:rsidR="00D85BD3">
        <w:rPr>
          <w:rFonts w:hAnsi="標楷體" w:hint="eastAsia"/>
        </w:rPr>
        <w:t>於</w:t>
      </w:r>
      <w:r w:rsidRPr="00657F37">
        <w:rPr>
          <w:rFonts w:hAnsi="標楷體" w:hint="eastAsia"/>
        </w:rPr>
        <w:t>各層級醫療院所</w:t>
      </w:r>
      <w:r w:rsidR="00ED4170">
        <w:rPr>
          <w:rFonts w:hAnsi="標楷體" w:hint="eastAsia"/>
        </w:rPr>
        <w:t>總就醫次數</w:t>
      </w:r>
      <w:r w:rsidRPr="00657F37">
        <w:rPr>
          <w:rFonts w:hAnsi="標楷體" w:hint="eastAsia"/>
        </w:rPr>
        <w:t>(詳圖3-1-1)，106年度國人在醫學中心、區域醫院、地區醫院與基層診所之就醫總次數合計2億9,556萬3千件，以基層診所1億9,013萬2千件(占比64.33%)最高，醫學中心3,148萬3千件(占比10.65%)最低；113年度總就醫件數增至3億886萬7千件，基層診所1億9,797萬9千件(占比64.1%)仍居冠</w:t>
      </w:r>
      <w:r w:rsidR="003B6A3E">
        <w:rPr>
          <w:rFonts w:hAnsi="標楷體" w:hint="eastAsia"/>
        </w:rPr>
        <w:t>，</w:t>
      </w:r>
      <w:r w:rsidRPr="00657F37">
        <w:rPr>
          <w:rFonts w:hAnsi="標楷體" w:hint="eastAsia"/>
        </w:rPr>
        <w:t>醫學中心3,644萬2千件(占比11.8%)最低，惟</w:t>
      </w:r>
      <w:r w:rsidR="002B4C81">
        <w:rPr>
          <w:rFonts w:hAnsi="標楷體" w:hint="eastAsia"/>
        </w:rPr>
        <w:t>相較106年度</w:t>
      </w:r>
      <w:r w:rsidR="00F147EA">
        <w:rPr>
          <w:rFonts w:hAnsi="標楷體" w:hint="eastAsia"/>
        </w:rPr>
        <w:t>，113年</w:t>
      </w:r>
      <w:r w:rsidRPr="00657F37">
        <w:rPr>
          <w:rFonts w:hAnsi="標楷體" w:hint="eastAsia"/>
        </w:rPr>
        <w:t>基層診所占比下降、醫學中心提高，</w:t>
      </w:r>
      <w:r w:rsidR="00717533">
        <w:rPr>
          <w:rFonts w:hAnsi="標楷體" w:hint="eastAsia"/>
        </w:rPr>
        <w:t>恐</w:t>
      </w:r>
      <w:r w:rsidRPr="00657F37">
        <w:rPr>
          <w:rFonts w:hAnsi="標楷體" w:hint="eastAsia"/>
        </w:rPr>
        <w:t>與分級醫療有悖</w:t>
      </w:r>
      <w:r>
        <w:rPr>
          <w:rFonts w:hAnsi="標楷體" w:hint="eastAsia"/>
        </w:rPr>
        <w:t>。</w:t>
      </w:r>
    </w:p>
    <w:p w:rsidR="00827225" w:rsidRDefault="00827225" w:rsidP="001A2E42">
      <w:pPr>
        <w:pStyle w:val="22"/>
        <w:ind w:left="850" w:firstLine="567"/>
        <w:rPr>
          <w:rFonts w:hAnsi="標楷體"/>
        </w:rPr>
      </w:pPr>
    </w:p>
    <w:p w:rsidR="00827225" w:rsidRDefault="005C7A16" w:rsidP="00C5419D">
      <w:pPr>
        <w:pStyle w:val="22"/>
        <w:ind w:leftChars="0" w:left="0" w:firstLineChars="0" w:firstLine="0"/>
        <w:rPr>
          <w:rFonts w:hAnsi="標楷體" w:cs="新細明體"/>
          <w:color w:val="000000"/>
          <w:spacing w:val="-12"/>
          <w:sz w:val="24"/>
          <w:szCs w:val="24"/>
        </w:rPr>
      </w:pPr>
      <w:r>
        <w:rPr>
          <w:rFonts w:hAnsi="標楷體"/>
          <w:noProof/>
          <w:snapToGrid/>
          <w:sz w:val="24"/>
          <w:szCs w:val="24"/>
        </w:rPr>
        <w:drawing>
          <wp:anchor distT="0" distB="0" distL="114300" distR="114300" simplePos="0" relativeHeight="251658240" behindDoc="1" locked="0" layoutInCell="1" allowOverlap="1">
            <wp:simplePos x="0" y="0"/>
            <wp:positionH relativeFrom="column">
              <wp:posOffset>2540</wp:posOffset>
            </wp:positionH>
            <wp:positionV relativeFrom="paragraph">
              <wp:posOffset>339090</wp:posOffset>
            </wp:positionV>
            <wp:extent cx="5335270" cy="2646680"/>
            <wp:effectExtent l="0" t="0" r="0" b="0"/>
            <wp:wrapTight wrapText="bothSides">
              <wp:wrapPolygon edited="0">
                <wp:start x="0" y="0"/>
                <wp:lineTo x="0" y="21455"/>
                <wp:lineTo x="21518" y="21455"/>
                <wp:lineTo x="21518" y="0"/>
                <wp:lineTo x="0" y="0"/>
              </wp:wrapPolygon>
            </wp:wrapTight>
            <wp:docPr id="340" name="圖片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35270" cy="2646680"/>
                    </a:xfrm>
                    <a:prstGeom prst="rect">
                      <a:avLst/>
                    </a:prstGeom>
                    <a:noFill/>
                  </pic:spPr>
                </pic:pic>
              </a:graphicData>
            </a:graphic>
            <wp14:sizeRelH relativeFrom="page">
              <wp14:pctWidth>0</wp14:pctWidth>
            </wp14:sizeRelH>
            <wp14:sizeRelV relativeFrom="page">
              <wp14:pctHeight>0</wp14:pctHeight>
            </wp14:sizeRelV>
          </wp:anchor>
        </w:drawing>
      </w:r>
      <w:r w:rsidR="00827225" w:rsidRPr="00B03EF4">
        <w:rPr>
          <w:rFonts w:hAnsi="標楷體" w:cs="新細明體" w:hint="eastAsia"/>
          <w:b/>
          <w:color w:val="000000"/>
          <w:spacing w:val="-12"/>
        </w:rPr>
        <w:t>圖3</w:t>
      </w:r>
      <w:r w:rsidR="00827225" w:rsidRPr="00B03EF4">
        <w:rPr>
          <w:rFonts w:hAnsi="標楷體" w:cs="新細明體"/>
          <w:b/>
          <w:color w:val="000000"/>
          <w:spacing w:val="-12"/>
        </w:rPr>
        <w:t>-1-1</w:t>
      </w:r>
      <w:r w:rsidR="00827225" w:rsidRPr="00B03EF4">
        <w:rPr>
          <w:rFonts w:hAnsi="標楷體" w:cs="新細明體" w:hint="eastAsia"/>
          <w:b/>
          <w:color w:val="000000"/>
          <w:spacing w:val="-12"/>
        </w:rPr>
        <w:t xml:space="preserve">  106至113年度各層級醫療院所總就醫次數表</w:t>
      </w:r>
      <w:r w:rsidR="00B03EF4">
        <w:rPr>
          <w:rFonts w:hAnsi="標楷體" w:cs="新細明體" w:hint="eastAsia"/>
          <w:b/>
          <w:color w:val="000000"/>
          <w:spacing w:val="-12"/>
        </w:rPr>
        <w:t xml:space="preserve">   </w:t>
      </w:r>
      <w:r w:rsidR="0087288A">
        <w:rPr>
          <w:rFonts w:hAnsi="標楷體" w:cs="新細明體"/>
          <w:b/>
          <w:color w:val="000000"/>
          <w:spacing w:val="-12"/>
        </w:rPr>
        <w:t xml:space="preserve">     </w:t>
      </w:r>
      <w:r w:rsidR="00B03EF4" w:rsidRPr="00B03EF4">
        <w:rPr>
          <w:rFonts w:hAnsi="標楷體" w:cs="新細明體" w:hint="eastAsia"/>
          <w:color w:val="000000"/>
          <w:spacing w:val="-12"/>
          <w:sz w:val="24"/>
          <w:szCs w:val="24"/>
        </w:rPr>
        <w:t>單位：千件</w:t>
      </w:r>
    </w:p>
    <w:p w:rsidR="00C51EDB" w:rsidRDefault="003413A7" w:rsidP="007A6EB0">
      <w:pPr>
        <w:pStyle w:val="143"/>
        <w:ind w:rightChars="100" w:right="283"/>
        <w:jc w:val="distribute"/>
      </w:pPr>
      <w:r>
        <w:rPr>
          <w:rFonts w:hAnsi="標楷體" w:hint="eastAsia"/>
          <w:szCs w:val="24"/>
        </w:rPr>
        <w:t>說    明</w:t>
      </w:r>
      <w:r w:rsidR="004772D1" w:rsidRPr="00AA7071">
        <w:rPr>
          <w:rFonts w:hAnsi="標楷體" w:hint="eastAsia"/>
          <w:szCs w:val="24"/>
        </w:rPr>
        <w:t>：</w:t>
      </w:r>
      <w:r w:rsidR="00865D33" w:rsidRPr="00E73BC7">
        <w:rPr>
          <w:rFonts w:hAnsi="標楷體" w:hint="eastAsia"/>
          <w:szCs w:val="24"/>
        </w:rPr>
        <w:t>1.</w:t>
      </w:r>
      <w:r w:rsidR="00865D33" w:rsidRPr="00865D33">
        <w:rPr>
          <w:rFonts w:hAnsi="標楷體" w:hint="eastAsia"/>
          <w:color w:val="000000"/>
        </w:rPr>
        <w:t>資料範圍</w:t>
      </w:r>
      <w:r w:rsidR="00865D33">
        <w:rPr>
          <w:rFonts w:hAnsi="標楷體" w:hint="eastAsia"/>
          <w:color w:val="000000"/>
        </w:rPr>
        <w:t>係</w:t>
      </w:r>
      <w:r w:rsidR="00865D33" w:rsidRPr="00865D33">
        <w:rPr>
          <w:rFonts w:hAnsi="標楷體" w:hint="eastAsia"/>
          <w:color w:val="000000"/>
        </w:rPr>
        <w:t>總額內、外案件</w:t>
      </w:r>
      <w:r w:rsidR="00C51EDB">
        <w:rPr>
          <w:rFonts w:hAnsi="標楷體" w:hint="eastAsia"/>
          <w:color w:val="000000"/>
        </w:rPr>
        <w:t>；</w:t>
      </w:r>
      <w:r w:rsidR="00C51EDB" w:rsidRPr="00865D33">
        <w:rPr>
          <w:rFonts w:hAnsi="標楷體" w:hint="eastAsia"/>
          <w:color w:val="000000"/>
        </w:rPr>
        <w:t>資料</w:t>
      </w:r>
      <w:r w:rsidR="004D3EC8">
        <w:rPr>
          <w:rFonts w:hAnsi="標楷體" w:hint="eastAsia"/>
          <w:color w:val="000000"/>
        </w:rPr>
        <w:t>源自</w:t>
      </w:r>
      <w:r w:rsidR="00C51EDB">
        <w:t>多模型健保資料</w:t>
      </w:r>
      <w:r w:rsidR="004D3EC8">
        <w:rPr>
          <w:rFonts w:hint="eastAsia"/>
        </w:rPr>
        <w:t>平</w:t>
      </w:r>
      <w:r w:rsidR="00816363">
        <w:t>台</w:t>
      </w:r>
    </w:p>
    <w:p w:rsidR="00865D33" w:rsidRDefault="00C51EDB" w:rsidP="007A6EB0">
      <w:pPr>
        <w:pStyle w:val="143"/>
        <w:ind w:rightChars="200" w:right="567"/>
        <w:jc w:val="both"/>
        <w:rPr>
          <w:rFonts w:hAnsi="標楷體"/>
          <w:color w:val="000000"/>
        </w:rPr>
      </w:pPr>
      <w:r>
        <w:rPr>
          <w:rFonts w:hint="eastAsia"/>
        </w:rPr>
        <w:t xml:space="preserve">             之</w:t>
      </w:r>
      <w:r>
        <w:t>門診明細檔</w:t>
      </w:r>
      <w:r w:rsidR="00865D33">
        <w:rPr>
          <w:rFonts w:hAnsi="標楷體" w:hint="eastAsia"/>
          <w:color w:val="000000"/>
        </w:rPr>
        <w:t>。</w:t>
      </w:r>
    </w:p>
    <w:p w:rsidR="004772D1" w:rsidRDefault="00865D33" w:rsidP="007A6EB0">
      <w:pPr>
        <w:pStyle w:val="143"/>
        <w:ind w:left="1583" w:rightChars="100" w:right="283" w:hangingChars="650" w:hanging="1583"/>
        <w:jc w:val="both"/>
        <w:rPr>
          <w:szCs w:val="24"/>
        </w:rPr>
      </w:pPr>
      <w:r>
        <w:rPr>
          <w:rFonts w:hAnsi="標楷體" w:hint="eastAsia"/>
          <w:color w:val="000000"/>
        </w:rPr>
        <w:t xml:space="preserve">  </w:t>
      </w:r>
      <w:r w:rsidR="004D3EC8">
        <w:rPr>
          <w:rFonts w:hAnsi="標楷體" w:hint="eastAsia"/>
          <w:color w:val="000000"/>
        </w:rPr>
        <w:t xml:space="preserve">    </w:t>
      </w:r>
      <w:r>
        <w:rPr>
          <w:rFonts w:hAnsi="標楷體" w:hint="eastAsia"/>
          <w:color w:val="000000"/>
        </w:rPr>
        <w:t xml:space="preserve">     2.</w:t>
      </w:r>
      <w:r w:rsidR="004D3EC8" w:rsidRPr="004D3EC8">
        <w:rPr>
          <w:rFonts w:hAnsi="標楷體" w:hint="eastAsia"/>
          <w:color w:val="000000"/>
        </w:rPr>
        <w:t>總就醫次數：取醫事類別為醫院(12)、基層(11)之案件，排除「接受其他院所委託代(轉)檢案件且未申報費用者」、「慢性病連續處方箋調劑」、「病理中心」、「交付機構」、「補報部分醫令或醫令差額」及「其他依規定於該次就醫拆併報且未申報診察費者」及「同一療程及排程」案件。</w:t>
      </w:r>
    </w:p>
    <w:p w:rsidR="003413A7" w:rsidRPr="003413A7" w:rsidRDefault="003413A7" w:rsidP="007A6EB0">
      <w:pPr>
        <w:pStyle w:val="22"/>
        <w:spacing w:line="280" w:lineRule="exact"/>
        <w:ind w:leftChars="0" w:left="0" w:firstLineChars="0" w:firstLine="0"/>
        <w:rPr>
          <w:rFonts w:hint="eastAsia"/>
          <w:sz w:val="24"/>
          <w:szCs w:val="24"/>
        </w:rPr>
      </w:pPr>
      <w:r w:rsidRPr="00AA7071">
        <w:rPr>
          <w:rFonts w:hAnsi="標楷體" w:hint="eastAsia"/>
          <w:sz w:val="24"/>
          <w:szCs w:val="24"/>
        </w:rPr>
        <w:t>資料來源：整理自健保署公布資料，本研究自行繪圖</w:t>
      </w:r>
      <w:r w:rsidRPr="00AA7071">
        <w:rPr>
          <w:rFonts w:hint="eastAsia"/>
          <w:sz w:val="24"/>
          <w:szCs w:val="24"/>
        </w:rPr>
        <w:t>。</w:t>
      </w:r>
    </w:p>
    <w:p w:rsidR="00CF2EE5" w:rsidRPr="00C5419D" w:rsidRDefault="00CF2EE5" w:rsidP="00DA4337">
      <w:pPr>
        <w:pStyle w:val="22"/>
        <w:ind w:leftChars="105" w:left="298" w:firstLineChars="82"/>
        <w:rPr>
          <w:rFonts w:hAnsi="標楷體" w:hint="eastAsia"/>
          <w:sz w:val="24"/>
          <w:szCs w:val="24"/>
        </w:rPr>
      </w:pPr>
    </w:p>
    <w:p w:rsidR="000F4751" w:rsidRDefault="004A1FB8" w:rsidP="004A1FB8">
      <w:pPr>
        <w:pStyle w:val="14"/>
        <w:ind w:left="567" w:hanging="567"/>
        <w:rPr>
          <w:rFonts w:hAnsi="標楷體"/>
        </w:rPr>
      </w:pPr>
      <w:bookmarkStart w:id="72" w:name="_Toc204069687"/>
      <w:r w:rsidRPr="002D049B">
        <w:rPr>
          <w:rFonts w:hAnsi="標楷體" w:hint="eastAsia"/>
        </w:rPr>
        <w:t>二、</w:t>
      </w:r>
      <w:r w:rsidR="00B7067D">
        <w:rPr>
          <w:rFonts w:hAnsi="標楷體" w:hint="eastAsia"/>
        </w:rPr>
        <w:t>實施</w:t>
      </w:r>
      <w:r w:rsidR="005F2B02">
        <w:rPr>
          <w:rFonts w:hAnsi="標楷體" w:hint="eastAsia"/>
        </w:rPr>
        <w:t>夜班護理人員獎勵，</w:t>
      </w:r>
      <w:r w:rsidR="00AA3CF9">
        <w:rPr>
          <w:rFonts w:hAnsi="標楷體" w:hint="eastAsia"/>
        </w:rPr>
        <w:t>惟</w:t>
      </w:r>
      <w:r w:rsidR="005817E4">
        <w:rPr>
          <w:rFonts w:hAnsi="標楷體" w:hint="eastAsia"/>
        </w:rPr>
        <w:t>年資</w:t>
      </w:r>
      <w:r w:rsidR="005F2B02">
        <w:rPr>
          <w:rFonts w:hAnsi="標楷體" w:hint="eastAsia"/>
        </w:rPr>
        <w:t>3個月以上護理離職率逾</w:t>
      </w:r>
      <w:r w:rsidR="005817E4">
        <w:rPr>
          <w:rFonts w:hAnsi="標楷體" w:hint="eastAsia"/>
        </w:rPr>
        <w:t>9</w:t>
      </w:r>
      <w:r w:rsidR="005F2B02">
        <w:rPr>
          <w:rFonts w:hAnsi="標楷體" w:hint="eastAsia"/>
        </w:rPr>
        <w:t>成，護理執業率未</w:t>
      </w:r>
      <w:r w:rsidR="008A50C8">
        <w:rPr>
          <w:rFonts w:hAnsi="標楷體" w:hint="eastAsia"/>
        </w:rPr>
        <w:t>增</w:t>
      </w:r>
      <w:r w:rsidR="00E231C4">
        <w:rPr>
          <w:rFonts w:hAnsi="標楷體" w:hint="eastAsia"/>
        </w:rPr>
        <w:t>，</w:t>
      </w:r>
      <w:r w:rsidR="00BB5698">
        <w:rPr>
          <w:rFonts w:hAnsi="標楷體" w:hint="eastAsia"/>
        </w:rPr>
        <w:t>另有</w:t>
      </w:r>
      <w:r w:rsidR="007F2E9E">
        <w:rPr>
          <w:rFonts w:hAnsi="標楷體" w:hint="eastAsia"/>
        </w:rPr>
        <w:t>健保給付</w:t>
      </w:r>
      <w:r w:rsidR="006346D2">
        <w:rPr>
          <w:rFonts w:hAnsi="標楷體" w:hint="eastAsia"/>
        </w:rPr>
        <w:t>住院金額</w:t>
      </w:r>
      <w:r w:rsidR="00E03BB5">
        <w:rPr>
          <w:rFonts w:hAnsi="標楷體" w:hint="eastAsia"/>
        </w:rPr>
        <w:t>低於</w:t>
      </w:r>
      <w:r w:rsidR="00E03BB5" w:rsidRPr="00E03BB5">
        <w:rPr>
          <w:rFonts w:hAnsi="標楷體" w:hint="eastAsia"/>
        </w:rPr>
        <w:t>旅宿業房價</w:t>
      </w:r>
      <w:r w:rsidR="00E03BB5">
        <w:rPr>
          <w:rFonts w:hAnsi="標楷體" w:hint="eastAsia"/>
        </w:rPr>
        <w:t>，</w:t>
      </w:r>
      <w:r w:rsidR="00BB5698">
        <w:rPr>
          <w:rFonts w:hAnsi="標楷體" w:hint="eastAsia"/>
        </w:rPr>
        <w:t>及衛福部網站</w:t>
      </w:r>
      <w:r w:rsidR="0037279E">
        <w:rPr>
          <w:rFonts w:hAnsi="標楷體" w:hint="eastAsia"/>
        </w:rPr>
        <w:t>揭露</w:t>
      </w:r>
      <w:r w:rsidR="00BB5698">
        <w:rPr>
          <w:rFonts w:hAnsi="標楷體" w:hint="eastAsia"/>
        </w:rPr>
        <w:t>之</w:t>
      </w:r>
      <w:r w:rsidR="0037279E">
        <w:rPr>
          <w:rFonts w:hAnsi="標楷體" w:hint="eastAsia"/>
        </w:rPr>
        <w:t>月薪高於</w:t>
      </w:r>
      <w:r w:rsidR="00D61F26">
        <w:rPr>
          <w:rFonts w:hAnsi="標楷體" w:hint="eastAsia"/>
        </w:rPr>
        <w:t>月實領數</w:t>
      </w:r>
      <w:r w:rsidR="00BB5698">
        <w:rPr>
          <w:rFonts w:hAnsi="標楷體" w:hint="eastAsia"/>
        </w:rPr>
        <w:t>，易</w:t>
      </w:r>
      <w:r w:rsidR="001964F1">
        <w:rPr>
          <w:rFonts w:hAnsi="標楷體" w:hint="eastAsia"/>
        </w:rPr>
        <w:t>生誤</w:t>
      </w:r>
      <w:r w:rsidR="0037279E">
        <w:rPr>
          <w:rFonts w:hAnsi="標楷體" w:hint="eastAsia"/>
        </w:rPr>
        <w:t>解</w:t>
      </w:r>
      <w:r w:rsidR="00BB5698">
        <w:rPr>
          <w:rFonts w:hAnsi="標楷體" w:hint="eastAsia"/>
        </w:rPr>
        <w:t>等情事，</w:t>
      </w:r>
      <w:r w:rsidR="00875861">
        <w:rPr>
          <w:rFonts w:hAnsi="標楷體" w:hint="eastAsia"/>
        </w:rPr>
        <w:t>均待研謀改善</w:t>
      </w:r>
      <w:bookmarkEnd w:id="72"/>
    </w:p>
    <w:p w:rsidR="00F51CEF" w:rsidRPr="00176F99" w:rsidRDefault="00996177" w:rsidP="003A0B40">
      <w:pPr>
        <w:ind w:left="567" w:firstLine="567"/>
      </w:pPr>
      <w:r w:rsidRPr="00996177">
        <w:rPr>
          <w:rFonts w:hint="eastAsia"/>
        </w:rPr>
        <w:t>COVID</w:t>
      </w:r>
      <w:r>
        <w:t>-</w:t>
      </w:r>
      <w:r w:rsidRPr="00996177">
        <w:rPr>
          <w:rFonts w:hint="eastAsia"/>
        </w:rPr>
        <w:t>19疫情後，</w:t>
      </w:r>
      <w:r w:rsidR="0025379B" w:rsidRPr="00996177">
        <w:rPr>
          <w:rFonts w:hint="eastAsia"/>
        </w:rPr>
        <w:t>我國</w:t>
      </w:r>
      <w:r w:rsidR="0025379B">
        <w:rPr>
          <w:rFonts w:hint="eastAsia"/>
        </w:rPr>
        <w:t>與多數國</w:t>
      </w:r>
      <w:r w:rsidRPr="00996177">
        <w:rPr>
          <w:rFonts w:hint="eastAsia"/>
        </w:rPr>
        <w:t>家</w:t>
      </w:r>
      <w:r w:rsidR="00477433">
        <w:rPr>
          <w:rFonts w:hint="eastAsia"/>
        </w:rPr>
        <w:t>皆</w:t>
      </w:r>
      <w:r w:rsidRPr="00996177">
        <w:rPr>
          <w:rFonts w:hint="eastAsia"/>
        </w:rPr>
        <w:t>面臨護理人員短缺</w:t>
      </w:r>
      <w:r w:rsidR="00477433">
        <w:rPr>
          <w:rFonts w:hint="eastAsia"/>
        </w:rPr>
        <w:t>問題</w:t>
      </w:r>
      <w:r w:rsidR="005C0F03">
        <w:rPr>
          <w:rFonts w:hint="eastAsia"/>
        </w:rPr>
        <w:t>，尤其</w:t>
      </w:r>
      <w:r w:rsidRPr="00996177">
        <w:rPr>
          <w:rFonts w:hint="eastAsia"/>
        </w:rPr>
        <w:t>醫院護理人員80%以上需輪值三班，</w:t>
      </w:r>
      <w:r w:rsidR="005C0F03">
        <w:rPr>
          <w:rFonts w:hint="eastAsia"/>
        </w:rPr>
        <w:t>人力短缺更為嚴重，</w:t>
      </w:r>
      <w:r w:rsidR="0025379B">
        <w:rPr>
          <w:rFonts w:hint="eastAsia"/>
        </w:rPr>
        <w:t>衛福部爰提出多項留任護理人員措施</w:t>
      </w:r>
      <w:r w:rsidR="00F15BEC">
        <w:rPr>
          <w:rFonts w:hint="eastAsia"/>
        </w:rPr>
        <w:t>。</w:t>
      </w:r>
      <w:r w:rsidR="004C34DF">
        <w:rPr>
          <w:rFonts w:hint="eastAsia"/>
        </w:rPr>
        <w:t>經查：</w:t>
      </w:r>
    </w:p>
    <w:p w:rsidR="006D3C68" w:rsidRPr="003B0FB5" w:rsidRDefault="006D3C68" w:rsidP="003B0FB5">
      <w:pPr>
        <w:pStyle w:val="a4"/>
        <w:ind w:left="851" w:hanging="284"/>
        <w:rPr>
          <w:b/>
        </w:rPr>
      </w:pPr>
      <w:r w:rsidRPr="003B0FB5">
        <w:rPr>
          <w:rFonts w:hint="eastAsia"/>
          <w:b/>
        </w:rPr>
        <w:t>(一)</w:t>
      </w:r>
      <w:r w:rsidR="00126E1A">
        <w:rPr>
          <w:rFonts w:hint="eastAsia"/>
          <w:b/>
        </w:rPr>
        <w:t>113</w:t>
      </w:r>
      <w:r w:rsidR="000F7D6A">
        <w:rPr>
          <w:rFonts w:hint="eastAsia"/>
          <w:b/>
        </w:rPr>
        <w:t>及</w:t>
      </w:r>
      <w:r w:rsidR="00126E1A">
        <w:rPr>
          <w:rFonts w:hint="eastAsia"/>
          <w:b/>
        </w:rPr>
        <w:t>114年度</w:t>
      </w:r>
      <w:r w:rsidR="00B27685">
        <w:rPr>
          <w:rFonts w:hint="eastAsia"/>
          <w:b/>
        </w:rPr>
        <w:t>分別</w:t>
      </w:r>
      <w:r w:rsidR="00126E1A">
        <w:rPr>
          <w:rFonts w:hint="eastAsia"/>
          <w:b/>
        </w:rPr>
        <w:t>以40億元及68.85億元</w:t>
      </w:r>
      <w:r w:rsidR="00097420">
        <w:rPr>
          <w:rFonts w:hint="eastAsia"/>
          <w:b/>
        </w:rPr>
        <w:t>辦理</w:t>
      </w:r>
      <w:r w:rsidR="00126E1A">
        <w:rPr>
          <w:rFonts w:hint="eastAsia"/>
          <w:b/>
        </w:rPr>
        <w:t>留任護理人員措施</w:t>
      </w:r>
      <w:r w:rsidR="00C60B1F">
        <w:rPr>
          <w:rFonts w:hint="eastAsia"/>
          <w:b/>
        </w:rPr>
        <w:t>，</w:t>
      </w:r>
      <w:r w:rsidR="00B27685">
        <w:rPr>
          <w:rFonts w:hint="eastAsia"/>
          <w:b/>
        </w:rPr>
        <w:t>獲核發獎勵金之醫院需提供發放情形供健保署備查</w:t>
      </w:r>
    </w:p>
    <w:p w:rsidR="00297F5E" w:rsidRDefault="006364B6" w:rsidP="00E4608E">
      <w:pPr>
        <w:pStyle w:val="22"/>
        <w:ind w:left="850" w:firstLine="567"/>
      </w:pPr>
      <w:r>
        <w:rPr>
          <w:rFonts w:hint="eastAsia"/>
        </w:rPr>
        <w:t>衛福部113年度以健保基金40億元辦理</w:t>
      </w:r>
      <w:r w:rsidR="00974FA3" w:rsidRPr="00974FA3">
        <w:rPr>
          <w:rFonts w:hint="eastAsia"/>
        </w:rPr>
        <w:t>「全民健康保險強化住院護理照護量能方案」</w:t>
      </w:r>
      <w:r w:rsidR="00896969">
        <w:rPr>
          <w:rStyle w:val="af6"/>
        </w:rPr>
        <w:footnoteReference w:id="5"/>
      </w:r>
      <w:r w:rsidR="00BB224F">
        <w:rPr>
          <w:rFonts w:hint="eastAsia"/>
        </w:rPr>
        <w:t>，提供急性一般病床護理人</w:t>
      </w:r>
      <w:r w:rsidR="00E03BB5">
        <w:rPr>
          <w:rFonts w:hint="eastAsia"/>
        </w:rPr>
        <w:t>員</w:t>
      </w:r>
      <w:r w:rsidR="00BB224F">
        <w:rPr>
          <w:rFonts w:hint="eastAsia"/>
        </w:rPr>
        <w:t>夜班獎勵27億元</w:t>
      </w:r>
      <w:r w:rsidR="00ED733C">
        <w:rPr>
          <w:rFonts w:hint="eastAsia"/>
        </w:rPr>
        <w:t>及</w:t>
      </w:r>
      <w:r w:rsidR="00BB224F">
        <w:rPr>
          <w:rFonts w:hint="eastAsia"/>
        </w:rPr>
        <w:t>其他護理獎勵13億元</w:t>
      </w:r>
      <w:r w:rsidR="00AE4A83">
        <w:rPr>
          <w:rFonts w:hAnsi="標楷體" w:hint="eastAsia"/>
        </w:rPr>
        <w:t>；</w:t>
      </w:r>
      <w:r w:rsidR="008551C5">
        <w:rPr>
          <w:rFonts w:hint="eastAsia"/>
        </w:rPr>
        <w:t>114至117年度則</w:t>
      </w:r>
      <w:r w:rsidR="00244F26">
        <w:rPr>
          <w:rFonts w:hint="eastAsia"/>
        </w:rPr>
        <w:t>由衛福部編列公務預算</w:t>
      </w:r>
      <w:r w:rsidR="008551C5">
        <w:rPr>
          <w:rFonts w:hint="eastAsia"/>
        </w:rPr>
        <w:t>辦理</w:t>
      </w:r>
      <w:r w:rsidR="008551C5">
        <w:rPr>
          <w:rFonts w:hAnsi="標楷體" w:hint="eastAsia"/>
        </w:rPr>
        <w:t>「</w:t>
      </w:r>
      <w:r w:rsidR="008551C5" w:rsidRPr="008551C5">
        <w:rPr>
          <w:rFonts w:hint="eastAsia"/>
        </w:rPr>
        <w:t>護理人力政策整備中長程計畫</w:t>
      </w:r>
      <w:r w:rsidR="008551C5" w:rsidRPr="008551C5">
        <w:t>(114-117</w:t>
      </w:r>
      <w:r w:rsidR="008551C5" w:rsidRPr="008551C5">
        <w:rPr>
          <w:rFonts w:hint="eastAsia"/>
        </w:rPr>
        <w:t>年</w:t>
      </w:r>
      <w:r w:rsidR="008551C5" w:rsidRPr="008551C5">
        <w:t>)</w:t>
      </w:r>
      <w:r w:rsidR="008551C5" w:rsidRPr="008551C5">
        <w:rPr>
          <w:rFonts w:hint="eastAsia"/>
        </w:rPr>
        <w:t>」，總經費</w:t>
      </w:r>
      <w:r w:rsidR="008551C5" w:rsidRPr="008551C5">
        <w:t>275.4</w:t>
      </w:r>
      <w:r w:rsidR="008551C5" w:rsidRPr="008551C5">
        <w:rPr>
          <w:rFonts w:hint="eastAsia"/>
        </w:rPr>
        <w:t>億元</w:t>
      </w:r>
      <w:r w:rsidR="008551C5">
        <w:rPr>
          <w:rFonts w:hint="eastAsia"/>
        </w:rPr>
        <w:t>，114年度預算數68.85億元。</w:t>
      </w:r>
    </w:p>
    <w:p w:rsidR="00297F5E" w:rsidRDefault="00A63263" w:rsidP="005C51F5">
      <w:pPr>
        <w:pStyle w:val="22"/>
        <w:ind w:left="850" w:firstLine="567"/>
      </w:pPr>
      <w:r>
        <w:rPr>
          <w:rFonts w:hint="eastAsia"/>
        </w:rPr>
        <w:t>據衛福部說明，</w:t>
      </w:r>
      <w:r w:rsidRPr="00974FA3">
        <w:rPr>
          <w:rFonts w:hint="eastAsia"/>
        </w:rPr>
        <w:t>「全民健康保險強化住院護理照護量能方案」</w:t>
      </w:r>
      <w:r w:rsidR="00AE4A83" w:rsidRPr="00AE4A83">
        <w:rPr>
          <w:rFonts w:hint="eastAsia"/>
        </w:rPr>
        <w:t>已明訂「急性一般病床護理人員夜班獎勵」之款項應用於撥付急性一般病床護理人員夜班獎勵，</w:t>
      </w:r>
      <w:r w:rsidR="00F21145">
        <w:rPr>
          <w:rFonts w:hint="eastAsia"/>
        </w:rPr>
        <w:t>而</w:t>
      </w:r>
      <w:r w:rsidR="00AE4A83" w:rsidRPr="00AE4A83">
        <w:rPr>
          <w:rFonts w:hint="eastAsia"/>
        </w:rPr>
        <w:t>「其他護理獎勵」之款項應用於撥付其他固定輪值三班單位，不得用於其他用途。</w:t>
      </w:r>
      <w:r w:rsidR="006D7C62">
        <w:rPr>
          <w:rFonts w:hint="eastAsia"/>
        </w:rPr>
        <w:t>健保署並</w:t>
      </w:r>
      <w:r w:rsidR="00AE4A83" w:rsidRPr="00AE4A83">
        <w:rPr>
          <w:rFonts w:hint="eastAsia"/>
        </w:rPr>
        <w:t>規範醫院</w:t>
      </w:r>
      <w:r w:rsidR="00F21145">
        <w:rPr>
          <w:rFonts w:hint="eastAsia"/>
        </w:rPr>
        <w:t>應</w:t>
      </w:r>
      <w:r w:rsidR="00F21145" w:rsidRPr="00AE4A83">
        <w:rPr>
          <w:rFonts w:hint="eastAsia"/>
        </w:rPr>
        <w:t>於</w:t>
      </w:r>
      <w:r w:rsidR="00F21145" w:rsidRPr="00AE4A83">
        <w:t>114</w:t>
      </w:r>
      <w:r w:rsidR="00F21145" w:rsidRPr="00AE4A83">
        <w:rPr>
          <w:rFonts w:hint="eastAsia"/>
        </w:rPr>
        <w:t>年</w:t>
      </w:r>
      <w:r w:rsidR="00F21145" w:rsidRPr="00AE4A83">
        <w:t>5</w:t>
      </w:r>
      <w:r w:rsidR="00F21145" w:rsidRPr="00AE4A83">
        <w:rPr>
          <w:rFonts w:hint="eastAsia"/>
        </w:rPr>
        <w:t>月底前</w:t>
      </w:r>
      <w:r w:rsidR="00AE4A83" w:rsidRPr="00AE4A83">
        <w:rPr>
          <w:rFonts w:hint="eastAsia"/>
        </w:rPr>
        <w:t>提報本方案</w:t>
      </w:r>
      <w:r w:rsidR="00AE4A83" w:rsidRPr="00AE4A83">
        <w:t>113</w:t>
      </w:r>
      <w:r w:rsidR="00AE4A83" w:rsidRPr="00AE4A83">
        <w:rPr>
          <w:rFonts w:hint="eastAsia"/>
        </w:rPr>
        <w:t>年</w:t>
      </w:r>
      <w:r w:rsidR="00C11611">
        <w:rPr>
          <w:rFonts w:hint="eastAsia"/>
        </w:rPr>
        <w:t>度</w:t>
      </w:r>
      <w:r w:rsidR="00AE4A83" w:rsidRPr="00AE4A83">
        <w:rPr>
          <w:rFonts w:hint="eastAsia"/>
        </w:rPr>
        <w:t>獎勵金發放情形</w:t>
      </w:r>
      <w:r w:rsidR="006D7C62">
        <w:rPr>
          <w:rFonts w:hint="eastAsia"/>
        </w:rPr>
        <w:t>，</w:t>
      </w:r>
      <w:r w:rsidR="006D7C62" w:rsidRPr="00AE4A83">
        <w:rPr>
          <w:rFonts w:hint="eastAsia"/>
        </w:rPr>
        <w:t>函送健保署分區業務組備查</w:t>
      </w:r>
      <w:r w:rsidR="00AE4A83" w:rsidRPr="00AE4A83">
        <w:rPr>
          <w:rFonts w:hint="eastAsia"/>
        </w:rPr>
        <w:t>，如未將本方案款項落實於前述用途，將予以追扣。</w:t>
      </w:r>
    </w:p>
    <w:p w:rsidR="00C71A0D" w:rsidRPr="006D3C68" w:rsidRDefault="00C71A0D" w:rsidP="00C71A0D">
      <w:pPr>
        <w:pStyle w:val="a4"/>
        <w:ind w:left="851" w:hanging="284"/>
        <w:rPr>
          <w:b/>
        </w:rPr>
      </w:pPr>
      <w:r w:rsidRPr="006D3C68">
        <w:rPr>
          <w:rFonts w:hint="eastAsia"/>
          <w:b/>
        </w:rPr>
        <w:t>(</w:t>
      </w:r>
      <w:r>
        <w:rPr>
          <w:rFonts w:hint="eastAsia"/>
          <w:b/>
        </w:rPr>
        <w:t>二</w:t>
      </w:r>
      <w:r w:rsidRPr="006D3C68">
        <w:rPr>
          <w:rFonts w:hint="eastAsia"/>
          <w:b/>
        </w:rPr>
        <w:t>)</w:t>
      </w:r>
      <w:r w:rsidRPr="00C71A0D">
        <w:rPr>
          <w:rFonts w:hint="eastAsia"/>
          <w:b/>
        </w:rPr>
        <w:t>11</w:t>
      </w:r>
      <w:r w:rsidR="008A37D6">
        <w:rPr>
          <w:rFonts w:hint="eastAsia"/>
          <w:b/>
        </w:rPr>
        <w:t>4</w:t>
      </w:r>
      <w:r w:rsidRPr="00C71A0D">
        <w:rPr>
          <w:rFonts w:hint="eastAsia"/>
          <w:b/>
        </w:rPr>
        <w:t>年</w:t>
      </w:r>
      <w:r w:rsidR="008A37D6">
        <w:rPr>
          <w:rFonts w:hint="eastAsia"/>
          <w:b/>
        </w:rPr>
        <w:t>4月醫院護理人員人數</w:t>
      </w:r>
      <w:r w:rsidR="00B86158">
        <w:rPr>
          <w:rFonts w:hint="eastAsia"/>
          <w:b/>
        </w:rPr>
        <w:t>雖</w:t>
      </w:r>
      <w:r w:rsidR="008A37D6">
        <w:rPr>
          <w:rFonts w:hint="eastAsia"/>
          <w:b/>
        </w:rPr>
        <w:t>高於113年同期，</w:t>
      </w:r>
      <w:r w:rsidR="00B86158">
        <w:rPr>
          <w:rFonts w:hint="eastAsia"/>
          <w:b/>
        </w:rPr>
        <w:t>惟</w:t>
      </w:r>
      <w:r w:rsidR="00B86158" w:rsidRPr="00B86158">
        <w:rPr>
          <w:rFonts w:hint="eastAsia"/>
          <w:b/>
        </w:rPr>
        <w:t>114年5月我國護理</w:t>
      </w:r>
      <w:r w:rsidR="00B86158">
        <w:rPr>
          <w:rFonts w:hint="eastAsia"/>
          <w:b/>
        </w:rPr>
        <w:t>人員</w:t>
      </w:r>
      <w:r w:rsidR="00B86158" w:rsidRPr="00B86158">
        <w:rPr>
          <w:rFonts w:hint="eastAsia"/>
          <w:b/>
        </w:rPr>
        <w:t>執業</w:t>
      </w:r>
      <w:r w:rsidR="00541B20">
        <w:rPr>
          <w:rFonts w:hint="eastAsia"/>
          <w:b/>
        </w:rPr>
        <w:t>率</w:t>
      </w:r>
      <w:r w:rsidR="0077265C">
        <w:rPr>
          <w:rFonts w:hint="eastAsia"/>
          <w:b/>
        </w:rPr>
        <w:t>反低於</w:t>
      </w:r>
      <w:r w:rsidR="00B86158" w:rsidRPr="00B86158">
        <w:rPr>
          <w:rFonts w:hint="eastAsia"/>
          <w:b/>
        </w:rPr>
        <w:t>實施三班護病比</w:t>
      </w:r>
      <w:r w:rsidR="00C11611">
        <w:rPr>
          <w:rFonts w:hint="eastAsia"/>
          <w:b/>
        </w:rPr>
        <w:t>措施</w:t>
      </w:r>
      <w:r w:rsidR="0077265C">
        <w:rPr>
          <w:rFonts w:hint="eastAsia"/>
          <w:b/>
        </w:rPr>
        <w:t>前</w:t>
      </w:r>
    </w:p>
    <w:p w:rsidR="00AE4A83" w:rsidRDefault="005C0A2A" w:rsidP="00C71A0D">
      <w:pPr>
        <w:pStyle w:val="22"/>
        <w:ind w:left="850" w:firstLine="567"/>
        <w:rPr>
          <w:rFonts w:ascii="新細明體" w:eastAsia="新細明體" w:hAnsi="新細明體"/>
        </w:rPr>
      </w:pPr>
      <w:r w:rsidRPr="00AE4A83">
        <w:rPr>
          <w:rFonts w:hint="eastAsia"/>
        </w:rPr>
        <w:t>衛福部說明</w:t>
      </w:r>
      <w:r w:rsidR="00195141">
        <w:rPr>
          <w:rFonts w:hint="eastAsia"/>
        </w:rPr>
        <w:t>113及114年</w:t>
      </w:r>
      <w:r w:rsidR="006C6356">
        <w:rPr>
          <w:rFonts w:hint="eastAsia"/>
        </w:rPr>
        <w:t>度</w:t>
      </w:r>
      <w:r w:rsidR="00AE4A83" w:rsidRPr="00AE4A83">
        <w:rPr>
          <w:rFonts w:hint="eastAsia"/>
        </w:rPr>
        <w:t>護理人員留任措施成果如次</w:t>
      </w:r>
      <w:r w:rsidR="00AE4A83">
        <w:rPr>
          <w:rFonts w:ascii="新細明體" w:eastAsia="新細明體" w:hAnsi="新細明體" w:hint="eastAsia"/>
        </w:rPr>
        <w:t>：</w:t>
      </w:r>
    </w:p>
    <w:p w:rsidR="00195141" w:rsidRPr="00195141" w:rsidRDefault="00195141" w:rsidP="00195141">
      <w:pPr>
        <w:ind w:leftChars="300" w:left="1133" w:hangingChars="100" w:hanging="283"/>
      </w:pPr>
      <w:r w:rsidRPr="00195141">
        <w:rPr>
          <w:rFonts w:hint="eastAsia"/>
        </w:rPr>
        <w:t>1.</w:t>
      </w:r>
      <w:r w:rsidRPr="00195141">
        <w:rPr>
          <w:rFonts w:hint="eastAsia"/>
        </w:rPr>
        <w:tab/>
        <w:t>三班護病比達標率提高</w:t>
      </w:r>
      <w:r w:rsidRPr="00195141">
        <w:rPr>
          <w:rFonts w:ascii="新細明體" w:eastAsia="新細明體" w:hAnsi="新細明體" w:hint="eastAsia"/>
        </w:rPr>
        <w:t>：</w:t>
      </w:r>
      <w:r w:rsidRPr="00195141">
        <w:rPr>
          <w:rFonts w:hint="eastAsia"/>
        </w:rPr>
        <w:t>113年每月達標率醫學中心及區域醫院介於30%</w:t>
      </w:r>
      <w:r w:rsidR="00C11611">
        <w:rPr>
          <w:rFonts w:hint="eastAsia"/>
        </w:rPr>
        <w:t>至</w:t>
      </w:r>
      <w:r w:rsidRPr="00195141">
        <w:rPr>
          <w:rFonts w:hint="eastAsia"/>
        </w:rPr>
        <w:t>40%</w:t>
      </w:r>
      <w:r w:rsidR="00C11611">
        <w:rPr>
          <w:rFonts w:hint="eastAsia"/>
        </w:rPr>
        <w:t>間</w:t>
      </w:r>
      <w:r w:rsidRPr="00195141">
        <w:rPr>
          <w:rFonts w:hint="eastAsia"/>
        </w:rPr>
        <w:t>、地區醫院80%</w:t>
      </w:r>
      <w:r w:rsidR="000F24B1">
        <w:rPr>
          <w:rFonts w:hint="eastAsia"/>
        </w:rPr>
        <w:t>至</w:t>
      </w:r>
      <w:r w:rsidRPr="00195141">
        <w:rPr>
          <w:rFonts w:hint="eastAsia"/>
        </w:rPr>
        <w:t>86%</w:t>
      </w:r>
      <w:r w:rsidR="00C11611">
        <w:rPr>
          <w:rFonts w:hint="eastAsia"/>
        </w:rPr>
        <w:t>間</w:t>
      </w:r>
      <w:r w:rsidRPr="00195141">
        <w:rPr>
          <w:rFonts w:hint="eastAsia"/>
        </w:rPr>
        <w:t>，114年1月達標率提升至醫學中心59%、區域醫院49%、地區醫院94%。</w:t>
      </w:r>
    </w:p>
    <w:p w:rsidR="00195141" w:rsidRPr="00195141" w:rsidRDefault="00195141" w:rsidP="00195141">
      <w:pPr>
        <w:ind w:leftChars="300" w:left="1133" w:hangingChars="100" w:hanging="283"/>
      </w:pPr>
      <w:r w:rsidRPr="00195141">
        <w:rPr>
          <w:rFonts w:hint="eastAsia"/>
        </w:rPr>
        <w:t>2.114年4月底護理人員總執業人數19萬3,018人，較113年4月增加3,615人</w:t>
      </w:r>
      <w:r w:rsidR="00287E9C">
        <w:rPr>
          <w:rFonts w:hint="eastAsia"/>
        </w:rPr>
        <w:t>，</w:t>
      </w:r>
      <w:r w:rsidRPr="00195141">
        <w:rPr>
          <w:rFonts w:hint="eastAsia"/>
        </w:rPr>
        <w:t>其中</w:t>
      </w:r>
      <w:r w:rsidR="008857E1" w:rsidRPr="00195141">
        <w:rPr>
          <w:rFonts w:hint="eastAsia"/>
        </w:rPr>
        <w:t>114年4月</w:t>
      </w:r>
      <w:r w:rsidRPr="00195141">
        <w:rPr>
          <w:rFonts w:hint="eastAsia"/>
        </w:rPr>
        <w:t>醫院護理人員12萬1,121人，較113年4月增加1,452人。</w:t>
      </w:r>
    </w:p>
    <w:p w:rsidR="00C71A0D" w:rsidRDefault="000020C6" w:rsidP="00C71A0D">
      <w:pPr>
        <w:pStyle w:val="22"/>
        <w:ind w:left="850" w:firstLine="567"/>
      </w:pPr>
      <w:r>
        <w:rPr>
          <w:rFonts w:hint="eastAsia"/>
        </w:rPr>
        <w:t>然</w:t>
      </w:r>
      <w:r w:rsidR="00C71A0D" w:rsidRPr="00A55FDE">
        <w:rPr>
          <w:rFonts w:hint="eastAsia"/>
        </w:rPr>
        <w:t>觀察</w:t>
      </w:r>
      <w:r w:rsidR="0034526C" w:rsidRPr="00A55FDE">
        <w:rPr>
          <w:rFonts w:hint="eastAsia"/>
        </w:rPr>
        <w:t>我國執業護理</w:t>
      </w:r>
      <w:r w:rsidR="0034526C">
        <w:rPr>
          <w:rFonts w:hint="eastAsia"/>
        </w:rPr>
        <w:t>人數於</w:t>
      </w:r>
      <w:r w:rsidR="00F72A16" w:rsidRPr="00A55FDE">
        <w:rPr>
          <w:rFonts w:hint="eastAsia"/>
        </w:rPr>
        <w:t>113年3月實施三班護病比</w:t>
      </w:r>
      <w:r w:rsidR="00C71A0D" w:rsidRPr="00A55FDE">
        <w:rPr>
          <w:rFonts w:hint="eastAsia"/>
        </w:rPr>
        <w:t>前後之</w:t>
      </w:r>
      <w:r>
        <w:rPr>
          <w:rFonts w:hint="eastAsia"/>
        </w:rPr>
        <w:t>變化</w:t>
      </w:r>
      <w:r w:rsidR="00C71A0D" w:rsidRPr="00A55FDE">
        <w:rPr>
          <w:rFonts w:hint="eastAsia"/>
        </w:rPr>
        <w:t>，依衛福部網站</w:t>
      </w:r>
      <w:r w:rsidR="00C71A0D">
        <w:rPr>
          <w:rFonts w:hint="eastAsia"/>
        </w:rPr>
        <w:t>資</w:t>
      </w:r>
      <w:r w:rsidR="00C71A0D" w:rsidRPr="00B865AC">
        <w:rPr>
          <w:rFonts w:hint="eastAsia"/>
          <w:color w:val="000000"/>
        </w:rPr>
        <w:t>料</w:t>
      </w:r>
      <w:r w:rsidR="00C71A0D" w:rsidRPr="00A55FDE">
        <w:rPr>
          <w:rFonts w:hint="eastAsia"/>
        </w:rPr>
        <w:t>，</w:t>
      </w:r>
      <w:r w:rsidR="0023379F">
        <w:rPr>
          <w:rFonts w:hint="eastAsia"/>
        </w:rPr>
        <w:t>實施前</w:t>
      </w:r>
      <w:r w:rsidR="00C71A0D" w:rsidRPr="00A55FDE">
        <w:rPr>
          <w:rFonts w:hint="eastAsia"/>
        </w:rPr>
        <w:t>113年2月護理人員執業人數為18萬9,972人(詳表3-2-1)、</w:t>
      </w:r>
      <w:r w:rsidR="00873082">
        <w:rPr>
          <w:rFonts w:hint="eastAsia"/>
        </w:rPr>
        <w:t>1</w:t>
      </w:r>
      <w:r w:rsidR="00C71A0D" w:rsidRPr="00A55FDE">
        <w:rPr>
          <w:rFonts w:hint="eastAsia"/>
        </w:rPr>
        <w:t>1</w:t>
      </w:r>
      <w:r w:rsidR="00873082">
        <w:rPr>
          <w:rFonts w:hint="eastAsia"/>
        </w:rPr>
        <w:t>4</w:t>
      </w:r>
      <w:r w:rsidR="00C71A0D" w:rsidRPr="00A55FDE">
        <w:rPr>
          <w:rFonts w:hint="eastAsia"/>
        </w:rPr>
        <w:t>年</w:t>
      </w:r>
      <w:r w:rsidR="00873082">
        <w:rPr>
          <w:rFonts w:hint="eastAsia"/>
        </w:rPr>
        <w:t>5</w:t>
      </w:r>
      <w:r w:rsidR="00C71A0D" w:rsidRPr="00A55FDE">
        <w:rPr>
          <w:rFonts w:hint="eastAsia"/>
        </w:rPr>
        <w:t>月提高至19萬3,154人；</w:t>
      </w:r>
      <w:r w:rsidR="00067715">
        <w:rPr>
          <w:rFonts w:hint="eastAsia"/>
        </w:rPr>
        <w:t>惟若細究</w:t>
      </w:r>
      <w:r w:rsidR="00C71A0D" w:rsidRPr="00A55FDE">
        <w:rPr>
          <w:rFonts w:hint="eastAsia"/>
        </w:rPr>
        <w:t>護理人員執業率(扣除65歲以上)，</w:t>
      </w:r>
      <w:r w:rsidR="00067715">
        <w:rPr>
          <w:rFonts w:hint="eastAsia"/>
        </w:rPr>
        <w:t>實施三班護病比</w:t>
      </w:r>
      <w:r w:rsidR="00C11611">
        <w:rPr>
          <w:rFonts w:hint="eastAsia"/>
        </w:rPr>
        <w:t>措施</w:t>
      </w:r>
      <w:r w:rsidR="00067715">
        <w:rPr>
          <w:rFonts w:hint="eastAsia"/>
        </w:rPr>
        <w:t>前，113年2月</w:t>
      </w:r>
      <w:r w:rsidR="00C71A0D" w:rsidRPr="00A55FDE">
        <w:rPr>
          <w:rFonts w:hint="eastAsia"/>
        </w:rPr>
        <w:t>為62.72%</w:t>
      </w:r>
      <w:r w:rsidR="00C11611">
        <w:rPr>
          <w:rFonts w:hint="eastAsia"/>
        </w:rPr>
        <w:t>，</w:t>
      </w:r>
      <w:r w:rsidR="00247F2E">
        <w:rPr>
          <w:rFonts w:hint="eastAsia"/>
        </w:rPr>
        <w:t>實施後</w:t>
      </w:r>
      <w:r w:rsidR="00C71A0D" w:rsidRPr="00A55FDE">
        <w:rPr>
          <w:rFonts w:hint="eastAsia"/>
        </w:rPr>
        <w:t>114年5月則為62.36%</w:t>
      </w:r>
      <w:r w:rsidR="00880B86">
        <w:rPr>
          <w:rFonts w:hint="eastAsia"/>
        </w:rPr>
        <w:t>，反低於</w:t>
      </w:r>
      <w:r w:rsidR="00067715">
        <w:rPr>
          <w:rFonts w:hint="eastAsia"/>
        </w:rPr>
        <w:t>實施</w:t>
      </w:r>
      <w:r w:rsidR="00247F2E">
        <w:rPr>
          <w:rFonts w:hint="eastAsia"/>
        </w:rPr>
        <w:t>前</w:t>
      </w:r>
      <w:r w:rsidR="00C71A0D">
        <w:rPr>
          <w:rFonts w:hint="eastAsia"/>
        </w:rPr>
        <w:t>。</w:t>
      </w:r>
    </w:p>
    <w:p w:rsidR="007E3962" w:rsidRDefault="007E3962" w:rsidP="00240B36">
      <w:pPr>
        <w:widowControl/>
        <w:spacing w:beforeLines="20" w:before="103" w:line="440" w:lineRule="exact"/>
        <w:ind w:leftChars="0" w:left="6242" w:hangingChars="2200" w:hanging="6242"/>
        <w:jc w:val="left"/>
        <w:rPr>
          <w:rFonts w:hAnsi="標楷體"/>
          <w:b/>
          <w:snapToGrid/>
          <w:kern w:val="0"/>
          <w:szCs w:val="20"/>
        </w:rPr>
      </w:pPr>
      <w:r w:rsidRPr="000A2AF8">
        <w:rPr>
          <w:rFonts w:hAnsi="標楷體"/>
          <w:b/>
          <w:snapToGrid/>
          <w:kern w:val="0"/>
          <w:szCs w:val="20"/>
        </w:rPr>
        <w:t>表</w:t>
      </w:r>
      <w:r>
        <w:rPr>
          <w:rFonts w:hAnsi="標楷體" w:hint="eastAsia"/>
          <w:b/>
          <w:snapToGrid/>
          <w:kern w:val="0"/>
          <w:szCs w:val="20"/>
        </w:rPr>
        <w:t>3</w:t>
      </w:r>
      <w:r>
        <w:rPr>
          <w:rFonts w:hAnsi="標楷體"/>
          <w:b/>
          <w:snapToGrid/>
          <w:kern w:val="0"/>
          <w:szCs w:val="20"/>
        </w:rPr>
        <w:t xml:space="preserve">-2-1  </w:t>
      </w:r>
      <w:r>
        <w:rPr>
          <w:rFonts w:hAnsi="標楷體" w:hint="eastAsia"/>
          <w:b/>
          <w:snapToGrid/>
          <w:kern w:val="0"/>
          <w:szCs w:val="20"/>
        </w:rPr>
        <w:t>近年我國領證護理人員人數、</w:t>
      </w:r>
      <w:r w:rsidRPr="0096169F">
        <w:rPr>
          <w:rFonts w:hAnsi="標楷體" w:hint="eastAsia"/>
          <w:b/>
          <w:snapToGrid/>
          <w:kern w:val="0"/>
          <w:szCs w:val="20"/>
        </w:rPr>
        <w:t>執業</w:t>
      </w:r>
      <w:r>
        <w:rPr>
          <w:rFonts w:hAnsi="標楷體" w:hint="eastAsia"/>
          <w:b/>
          <w:snapToGrid/>
          <w:kern w:val="0"/>
          <w:szCs w:val="20"/>
        </w:rPr>
        <w:t>人數及執業率</w:t>
      </w:r>
    </w:p>
    <w:p w:rsidR="007E3962" w:rsidRPr="001028F1" w:rsidRDefault="007E3962" w:rsidP="007E3962">
      <w:pPr>
        <w:widowControl/>
        <w:spacing w:line="320" w:lineRule="exact"/>
        <w:ind w:leftChars="0" w:left="6242" w:hangingChars="2200" w:hanging="6242"/>
        <w:jc w:val="left"/>
        <w:rPr>
          <w:snapToGrid/>
        </w:rPr>
      </w:pPr>
      <w:r>
        <w:rPr>
          <w:rFonts w:hAnsi="標楷體" w:hint="eastAsia"/>
          <w:b/>
          <w:snapToGrid/>
          <w:kern w:val="0"/>
          <w:szCs w:val="20"/>
        </w:rPr>
        <w:t xml:space="preserve">                                                </w:t>
      </w:r>
      <w:r w:rsidRPr="00157B24">
        <w:rPr>
          <w:rFonts w:hint="eastAsia"/>
          <w:snapToGrid/>
          <w:sz w:val="24"/>
          <w:szCs w:val="24"/>
        </w:rPr>
        <w:t>單位：</w:t>
      </w:r>
      <w:r>
        <w:rPr>
          <w:rFonts w:hint="eastAsia"/>
          <w:snapToGrid/>
          <w:sz w:val="24"/>
          <w:szCs w:val="24"/>
        </w:rPr>
        <w:t>人數</w:t>
      </w:r>
      <w:r>
        <w:rPr>
          <w:rFonts w:hAnsi="標楷體" w:hint="eastAsia"/>
          <w:snapToGrid/>
          <w:sz w:val="24"/>
          <w:szCs w:val="24"/>
        </w:rPr>
        <w:t>；</w:t>
      </w:r>
      <w:r>
        <w:rPr>
          <w:rFonts w:hint="eastAsia"/>
          <w:snapToGrid/>
          <w:sz w:val="24"/>
          <w:szCs w:val="24"/>
        </w:rPr>
        <w:t>%</w:t>
      </w:r>
    </w:p>
    <w:tbl>
      <w:tblPr>
        <w:tblW w:w="8510" w:type="dxa"/>
        <w:tblInd w:w="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699"/>
        <w:gridCol w:w="1346"/>
        <w:gridCol w:w="1488"/>
        <w:gridCol w:w="1488"/>
        <w:gridCol w:w="1489"/>
      </w:tblGrid>
      <w:tr w:rsidR="007E3962" w:rsidRPr="00477919" w:rsidTr="00E83C96">
        <w:trPr>
          <w:trHeight w:val="444"/>
          <w:tblHeader/>
        </w:trPr>
        <w:tc>
          <w:tcPr>
            <w:tcW w:w="2699" w:type="dxa"/>
            <w:shd w:val="clear" w:color="auto" w:fill="auto"/>
            <w:noWrap/>
            <w:vAlign w:val="center"/>
          </w:tcPr>
          <w:p w:rsidR="007E3962" w:rsidRPr="00477919" w:rsidRDefault="007E3962" w:rsidP="008C7CF0">
            <w:pPr>
              <w:pStyle w:val="143"/>
              <w:rPr>
                <w:b/>
                <w:snapToGrid/>
              </w:rPr>
            </w:pPr>
            <w:r>
              <w:rPr>
                <w:rFonts w:hint="eastAsia"/>
                <w:b/>
                <w:snapToGrid/>
              </w:rPr>
              <w:t>護理人員</w:t>
            </w:r>
          </w:p>
        </w:tc>
        <w:tc>
          <w:tcPr>
            <w:tcW w:w="1346" w:type="dxa"/>
            <w:shd w:val="clear" w:color="auto" w:fill="auto"/>
            <w:noWrap/>
            <w:vAlign w:val="center"/>
          </w:tcPr>
          <w:p w:rsidR="007E3962" w:rsidRPr="00477919" w:rsidRDefault="007E3962" w:rsidP="008533C8">
            <w:pPr>
              <w:pStyle w:val="143"/>
              <w:ind w:left="567" w:hanging="567"/>
              <w:jc w:val="center"/>
              <w:rPr>
                <w:b/>
                <w:snapToGrid/>
              </w:rPr>
            </w:pPr>
            <w:r>
              <w:rPr>
                <w:rFonts w:hint="eastAsia"/>
                <w:b/>
                <w:snapToGrid/>
              </w:rPr>
              <w:t>112年12月</w:t>
            </w:r>
          </w:p>
        </w:tc>
        <w:tc>
          <w:tcPr>
            <w:tcW w:w="1488" w:type="dxa"/>
            <w:shd w:val="clear" w:color="auto" w:fill="auto"/>
            <w:vAlign w:val="center"/>
          </w:tcPr>
          <w:p w:rsidR="007E3962" w:rsidRPr="00477919" w:rsidRDefault="007E3962" w:rsidP="008533C8">
            <w:pPr>
              <w:pStyle w:val="143"/>
              <w:ind w:left="567" w:hanging="567"/>
              <w:jc w:val="center"/>
              <w:rPr>
                <w:b/>
                <w:snapToGrid/>
              </w:rPr>
            </w:pPr>
            <w:r>
              <w:rPr>
                <w:rFonts w:hint="eastAsia"/>
                <w:b/>
                <w:snapToGrid/>
              </w:rPr>
              <w:t>113年2月</w:t>
            </w:r>
          </w:p>
        </w:tc>
        <w:tc>
          <w:tcPr>
            <w:tcW w:w="1488" w:type="dxa"/>
            <w:shd w:val="clear" w:color="auto" w:fill="auto"/>
            <w:vAlign w:val="center"/>
          </w:tcPr>
          <w:p w:rsidR="007E3962" w:rsidRPr="00477919" w:rsidRDefault="007E3962" w:rsidP="008533C8">
            <w:pPr>
              <w:pStyle w:val="143"/>
              <w:ind w:left="567" w:hanging="567"/>
              <w:jc w:val="center"/>
              <w:rPr>
                <w:b/>
                <w:snapToGrid/>
              </w:rPr>
            </w:pPr>
            <w:r>
              <w:rPr>
                <w:rFonts w:hint="eastAsia"/>
                <w:b/>
                <w:snapToGrid/>
              </w:rPr>
              <w:t>113年12月</w:t>
            </w:r>
          </w:p>
        </w:tc>
        <w:tc>
          <w:tcPr>
            <w:tcW w:w="1489" w:type="dxa"/>
            <w:shd w:val="clear" w:color="auto" w:fill="auto"/>
            <w:vAlign w:val="center"/>
          </w:tcPr>
          <w:p w:rsidR="007E3962" w:rsidRPr="00477919" w:rsidRDefault="007E3962" w:rsidP="008533C8">
            <w:pPr>
              <w:pStyle w:val="143"/>
              <w:ind w:left="567" w:hanging="567"/>
              <w:jc w:val="center"/>
              <w:rPr>
                <w:b/>
                <w:snapToGrid/>
              </w:rPr>
            </w:pPr>
            <w:r w:rsidRPr="00D2567B">
              <w:rPr>
                <w:rFonts w:hint="eastAsia"/>
                <w:b/>
                <w:snapToGrid/>
              </w:rPr>
              <w:t>11</w:t>
            </w:r>
            <w:r>
              <w:rPr>
                <w:rFonts w:hint="eastAsia"/>
                <w:b/>
                <w:snapToGrid/>
              </w:rPr>
              <w:t>4</w:t>
            </w:r>
            <w:r w:rsidRPr="00D2567B">
              <w:rPr>
                <w:rFonts w:hint="eastAsia"/>
                <w:b/>
                <w:snapToGrid/>
              </w:rPr>
              <w:t>年</w:t>
            </w:r>
            <w:r>
              <w:rPr>
                <w:rFonts w:hint="eastAsia"/>
                <w:b/>
                <w:snapToGrid/>
              </w:rPr>
              <w:t>5</w:t>
            </w:r>
            <w:r w:rsidRPr="00D2567B">
              <w:rPr>
                <w:rFonts w:hint="eastAsia"/>
                <w:b/>
                <w:snapToGrid/>
              </w:rPr>
              <w:t>月</w:t>
            </w:r>
          </w:p>
        </w:tc>
      </w:tr>
      <w:tr w:rsidR="007E3962" w:rsidRPr="00CE7ECD" w:rsidTr="00E83C96">
        <w:trPr>
          <w:trHeight w:val="444"/>
        </w:trPr>
        <w:tc>
          <w:tcPr>
            <w:tcW w:w="2699" w:type="dxa"/>
            <w:shd w:val="clear" w:color="auto" w:fill="auto"/>
            <w:noWrap/>
            <w:vAlign w:val="center"/>
          </w:tcPr>
          <w:p w:rsidR="007E3962" w:rsidRPr="00CE7ECD" w:rsidRDefault="007E3962" w:rsidP="00E83C96">
            <w:pPr>
              <w:pStyle w:val="143"/>
              <w:rPr>
                <w:snapToGrid/>
              </w:rPr>
            </w:pPr>
            <w:r>
              <w:rPr>
                <w:rFonts w:hint="eastAsia"/>
                <w:snapToGrid/>
              </w:rPr>
              <w:t>領證人數(扣除65歲以上未執業之護理人員)</w:t>
            </w:r>
            <w:r w:rsidR="00E83C96">
              <w:rPr>
                <w:rFonts w:hint="eastAsia"/>
                <w:snapToGrid/>
              </w:rPr>
              <w:t>(A)</w:t>
            </w:r>
          </w:p>
        </w:tc>
        <w:tc>
          <w:tcPr>
            <w:tcW w:w="1346" w:type="dxa"/>
            <w:shd w:val="clear" w:color="auto" w:fill="auto"/>
            <w:noWrap/>
            <w:vAlign w:val="center"/>
          </w:tcPr>
          <w:p w:rsidR="007E3962" w:rsidRPr="00CE7ECD" w:rsidRDefault="007E3962" w:rsidP="008533C8">
            <w:pPr>
              <w:pStyle w:val="143"/>
              <w:ind w:left="567" w:hanging="567"/>
              <w:jc w:val="right"/>
              <w:rPr>
                <w:snapToGrid/>
              </w:rPr>
            </w:pPr>
            <w:r>
              <w:rPr>
                <w:rFonts w:hint="eastAsia"/>
                <w:snapToGrid/>
              </w:rPr>
              <w:t>301</w:t>
            </w:r>
            <w:r w:rsidRPr="00CE7ECD">
              <w:rPr>
                <w:rFonts w:hint="eastAsia"/>
                <w:snapToGrid/>
              </w:rPr>
              <w:t>,</w:t>
            </w:r>
            <w:r>
              <w:rPr>
                <w:rFonts w:hint="eastAsia"/>
                <w:snapToGrid/>
              </w:rPr>
              <w:t>380</w:t>
            </w:r>
          </w:p>
        </w:tc>
        <w:tc>
          <w:tcPr>
            <w:tcW w:w="1488" w:type="dxa"/>
            <w:shd w:val="clear" w:color="auto" w:fill="auto"/>
            <w:vAlign w:val="center"/>
          </w:tcPr>
          <w:p w:rsidR="007E3962" w:rsidRPr="00CE7ECD" w:rsidRDefault="007E3962" w:rsidP="008533C8">
            <w:pPr>
              <w:pStyle w:val="143"/>
              <w:ind w:left="567" w:hanging="567"/>
              <w:jc w:val="right"/>
              <w:rPr>
                <w:snapToGrid/>
              </w:rPr>
            </w:pPr>
            <w:r>
              <w:rPr>
                <w:rFonts w:hint="eastAsia"/>
                <w:snapToGrid/>
              </w:rPr>
              <w:t>302</w:t>
            </w:r>
            <w:r w:rsidRPr="00CE7ECD">
              <w:rPr>
                <w:rFonts w:hint="eastAsia"/>
                <w:snapToGrid/>
              </w:rPr>
              <w:t>,</w:t>
            </w:r>
            <w:r>
              <w:rPr>
                <w:rFonts w:hint="eastAsia"/>
                <w:snapToGrid/>
              </w:rPr>
              <w:t>871</w:t>
            </w:r>
          </w:p>
        </w:tc>
        <w:tc>
          <w:tcPr>
            <w:tcW w:w="1488" w:type="dxa"/>
            <w:shd w:val="clear" w:color="auto" w:fill="auto"/>
            <w:vAlign w:val="center"/>
          </w:tcPr>
          <w:p w:rsidR="007E3962" w:rsidRPr="00CE7ECD" w:rsidRDefault="007E3962" w:rsidP="008533C8">
            <w:pPr>
              <w:pStyle w:val="143"/>
              <w:ind w:left="567" w:hanging="567"/>
              <w:jc w:val="right"/>
              <w:rPr>
                <w:snapToGrid/>
              </w:rPr>
            </w:pPr>
            <w:r>
              <w:rPr>
                <w:rFonts w:hint="eastAsia"/>
                <w:snapToGrid/>
              </w:rPr>
              <w:t>309</w:t>
            </w:r>
            <w:r w:rsidRPr="00CE7ECD">
              <w:rPr>
                <w:rFonts w:hint="eastAsia"/>
                <w:snapToGrid/>
              </w:rPr>
              <w:t>,</w:t>
            </w:r>
            <w:r>
              <w:rPr>
                <w:rFonts w:hint="eastAsia"/>
                <w:snapToGrid/>
              </w:rPr>
              <w:t>391</w:t>
            </w:r>
          </w:p>
        </w:tc>
        <w:tc>
          <w:tcPr>
            <w:tcW w:w="1489" w:type="dxa"/>
            <w:shd w:val="clear" w:color="auto" w:fill="auto"/>
            <w:vAlign w:val="center"/>
          </w:tcPr>
          <w:p w:rsidR="007E3962" w:rsidRPr="00CE7ECD" w:rsidRDefault="007E3962" w:rsidP="008533C8">
            <w:pPr>
              <w:pStyle w:val="143"/>
              <w:ind w:left="567" w:hanging="567"/>
              <w:jc w:val="right"/>
              <w:rPr>
                <w:snapToGrid/>
              </w:rPr>
            </w:pPr>
            <w:r w:rsidRPr="00580108">
              <w:rPr>
                <w:snapToGrid/>
              </w:rPr>
              <w:t>30</w:t>
            </w:r>
            <w:r>
              <w:rPr>
                <w:rFonts w:hint="eastAsia"/>
                <w:snapToGrid/>
              </w:rPr>
              <w:t>9</w:t>
            </w:r>
            <w:r w:rsidRPr="00580108">
              <w:rPr>
                <w:snapToGrid/>
              </w:rPr>
              <w:t>,</w:t>
            </w:r>
            <w:r>
              <w:rPr>
                <w:rFonts w:hint="eastAsia"/>
                <w:snapToGrid/>
              </w:rPr>
              <w:t>717</w:t>
            </w:r>
          </w:p>
        </w:tc>
      </w:tr>
      <w:tr w:rsidR="007E3962" w:rsidRPr="00CE7ECD" w:rsidTr="00E83C96">
        <w:trPr>
          <w:trHeight w:val="444"/>
        </w:trPr>
        <w:tc>
          <w:tcPr>
            <w:tcW w:w="2699" w:type="dxa"/>
            <w:shd w:val="clear" w:color="auto" w:fill="auto"/>
            <w:noWrap/>
            <w:vAlign w:val="center"/>
          </w:tcPr>
          <w:p w:rsidR="007E3962" w:rsidRDefault="007E3962" w:rsidP="008C7CF0">
            <w:pPr>
              <w:pStyle w:val="143"/>
              <w:rPr>
                <w:snapToGrid/>
              </w:rPr>
            </w:pPr>
            <w:r>
              <w:rPr>
                <w:rFonts w:hint="eastAsia"/>
                <w:snapToGrid/>
              </w:rPr>
              <w:t>執業人數</w:t>
            </w:r>
            <w:r w:rsidR="00E83C96">
              <w:rPr>
                <w:rFonts w:hint="eastAsia"/>
                <w:snapToGrid/>
              </w:rPr>
              <w:t>(B)</w:t>
            </w:r>
          </w:p>
        </w:tc>
        <w:tc>
          <w:tcPr>
            <w:tcW w:w="1346" w:type="dxa"/>
            <w:shd w:val="clear" w:color="auto" w:fill="auto"/>
            <w:noWrap/>
            <w:vAlign w:val="center"/>
          </w:tcPr>
          <w:p w:rsidR="007E3962" w:rsidRPr="00261E79" w:rsidRDefault="007E3962" w:rsidP="008533C8">
            <w:pPr>
              <w:pStyle w:val="143"/>
              <w:ind w:left="567" w:hanging="567"/>
              <w:jc w:val="right"/>
              <w:rPr>
                <w:rFonts w:hAnsi="標楷體"/>
                <w:szCs w:val="24"/>
              </w:rPr>
            </w:pPr>
            <w:r>
              <w:rPr>
                <w:rFonts w:hint="eastAsia"/>
                <w:snapToGrid/>
              </w:rPr>
              <w:t>190</w:t>
            </w:r>
            <w:r w:rsidRPr="00CE7ECD">
              <w:rPr>
                <w:rFonts w:hint="eastAsia"/>
                <w:snapToGrid/>
              </w:rPr>
              <w:t>,</w:t>
            </w:r>
            <w:r>
              <w:rPr>
                <w:rFonts w:hint="eastAsia"/>
                <w:snapToGrid/>
              </w:rPr>
              <w:t>024</w:t>
            </w:r>
          </w:p>
        </w:tc>
        <w:tc>
          <w:tcPr>
            <w:tcW w:w="1488" w:type="dxa"/>
            <w:shd w:val="clear" w:color="auto" w:fill="auto"/>
            <w:vAlign w:val="center"/>
          </w:tcPr>
          <w:p w:rsidR="007E3962" w:rsidRPr="00CE7ECD" w:rsidRDefault="007E3962" w:rsidP="008533C8">
            <w:pPr>
              <w:pStyle w:val="143"/>
              <w:ind w:left="567" w:hanging="567"/>
              <w:jc w:val="right"/>
              <w:rPr>
                <w:snapToGrid/>
              </w:rPr>
            </w:pPr>
            <w:r>
              <w:rPr>
                <w:rFonts w:hint="eastAsia"/>
                <w:snapToGrid/>
              </w:rPr>
              <w:t>189</w:t>
            </w:r>
            <w:r w:rsidRPr="00CE7ECD">
              <w:rPr>
                <w:rFonts w:hint="eastAsia"/>
                <w:snapToGrid/>
              </w:rPr>
              <w:t>,</w:t>
            </w:r>
            <w:r>
              <w:rPr>
                <w:rFonts w:hint="eastAsia"/>
                <w:snapToGrid/>
              </w:rPr>
              <w:t>972</w:t>
            </w:r>
          </w:p>
        </w:tc>
        <w:tc>
          <w:tcPr>
            <w:tcW w:w="1488" w:type="dxa"/>
            <w:shd w:val="clear" w:color="auto" w:fill="auto"/>
            <w:vAlign w:val="center"/>
          </w:tcPr>
          <w:p w:rsidR="007E3962" w:rsidRPr="00CE7ECD" w:rsidRDefault="007E3962" w:rsidP="008533C8">
            <w:pPr>
              <w:pStyle w:val="143"/>
              <w:ind w:left="567" w:hanging="567"/>
              <w:jc w:val="right"/>
              <w:rPr>
                <w:snapToGrid/>
              </w:rPr>
            </w:pPr>
            <w:r>
              <w:rPr>
                <w:rFonts w:hint="eastAsia"/>
                <w:snapToGrid/>
              </w:rPr>
              <w:t>193</w:t>
            </w:r>
            <w:r w:rsidRPr="00580108">
              <w:rPr>
                <w:snapToGrid/>
              </w:rPr>
              <w:t>,87</w:t>
            </w:r>
            <w:r>
              <w:rPr>
                <w:rFonts w:hint="eastAsia"/>
                <w:snapToGrid/>
              </w:rPr>
              <w:t>6</w:t>
            </w:r>
          </w:p>
        </w:tc>
        <w:tc>
          <w:tcPr>
            <w:tcW w:w="1489" w:type="dxa"/>
            <w:shd w:val="clear" w:color="auto" w:fill="auto"/>
            <w:vAlign w:val="center"/>
          </w:tcPr>
          <w:p w:rsidR="007E3962" w:rsidRPr="00CE7ECD" w:rsidRDefault="007E3962" w:rsidP="008533C8">
            <w:pPr>
              <w:pStyle w:val="143"/>
              <w:ind w:left="567" w:hanging="567"/>
              <w:jc w:val="right"/>
              <w:rPr>
                <w:snapToGrid/>
              </w:rPr>
            </w:pPr>
            <w:r>
              <w:rPr>
                <w:rFonts w:hint="eastAsia"/>
                <w:snapToGrid/>
              </w:rPr>
              <w:t>193</w:t>
            </w:r>
            <w:r w:rsidRPr="00580108">
              <w:rPr>
                <w:snapToGrid/>
              </w:rPr>
              <w:t>,</w:t>
            </w:r>
            <w:r>
              <w:rPr>
                <w:rFonts w:hint="eastAsia"/>
                <w:snapToGrid/>
              </w:rPr>
              <w:t>154</w:t>
            </w:r>
          </w:p>
        </w:tc>
      </w:tr>
      <w:tr w:rsidR="007E3962" w:rsidRPr="00CE7ECD" w:rsidTr="00E83C96">
        <w:trPr>
          <w:trHeight w:val="444"/>
        </w:trPr>
        <w:tc>
          <w:tcPr>
            <w:tcW w:w="2699" w:type="dxa"/>
            <w:shd w:val="clear" w:color="auto" w:fill="auto"/>
            <w:noWrap/>
            <w:vAlign w:val="center"/>
          </w:tcPr>
          <w:p w:rsidR="007E3962" w:rsidRPr="00CE7ECD" w:rsidRDefault="007E3962" w:rsidP="00E83C96">
            <w:pPr>
              <w:pStyle w:val="143"/>
              <w:rPr>
                <w:snapToGrid/>
              </w:rPr>
            </w:pPr>
            <w:r>
              <w:rPr>
                <w:rFonts w:hint="eastAsia"/>
                <w:snapToGrid/>
              </w:rPr>
              <w:t>執業率(扣除65歲以上未執業之護理人員)</w:t>
            </w:r>
            <w:r w:rsidR="00E83C96">
              <w:rPr>
                <w:rFonts w:hint="eastAsia"/>
                <w:snapToGrid/>
              </w:rPr>
              <w:t>(</w:t>
            </w:r>
            <w:r w:rsidR="00E83C96">
              <w:rPr>
                <w:snapToGrid/>
              </w:rPr>
              <w:t>B/A</w:t>
            </w:r>
            <w:r w:rsidR="00E83C96">
              <w:rPr>
                <w:rFonts w:hint="eastAsia"/>
                <w:snapToGrid/>
              </w:rPr>
              <w:t>)</w:t>
            </w:r>
          </w:p>
        </w:tc>
        <w:tc>
          <w:tcPr>
            <w:tcW w:w="1346" w:type="dxa"/>
            <w:shd w:val="clear" w:color="auto" w:fill="auto"/>
            <w:noWrap/>
            <w:vAlign w:val="center"/>
          </w:tcPr>
          <w:p w:rsidR="007E3962" w:rsidRPr="00CE7ECD" w:rsidRDefault="007E3962" w:rsidP="008533C8">
            <w:pPr>
              <w:pStyle w:val="143"/>
              <w:ind w:left="567" w:hanging="567"/>
              <w:jc w:val="right"/>
              <w:rPr>
                <w:snapToGrid/>
              </w:rPr>
            </w:pPr>
            <w:r w:rsidRPr="00CE7ECD">
              <w:rPr>
                <w:rFonts w:hint="eastAsia"/>
                <w:snapToGrid/>
              </w:rPr>
              <w:t>6</w:t>
            </w:r>
            <w:r>
              <w:rPr>
                <w:rFonts w:hint="eastAsia"/>
                <w:snapToGrid/>
              </w:rPr>
              <w:t>3.05</w:t>
            </w:r>
          </w:p>
        </w:tc>
        <w:tc>
          <w:tcPr>
            <w:tcW w:w="1488" w:type="dxa"/>
            <w:shd w:val="clear" w:color="auto" w:fill="auto"/>
            <w:vAlign w:val="center"/>
          </w:tcPr>
          <w:p w:rsidR="007E3962" w:rsidRPr="00CE7ECD" w:rsidRDefault="007E3962" w:rsidP="008533C8">
            <w:pPr>
              <w:pStyle w:val="143"/>
              <w:ind w:left="567" w:hanging="567"/>
              <w:jc w:val="right"/>
              <w:rPr>
                <w:snapToGrid/>
              </w:rPr>
            </w:pPr>
            <w:r>
              <w:rPr>
                <w:rFonts w:hint="eastAsia"/>
                <w:snapToGrid/>
              </w:rPr>
              <w:t>62.72</w:t>
            </w:r>
          </w:p>
        </w:tc>
        <w:tc>
          <w:tcPr>
            <w:tcW w:w="1488" w:type="dxa"/>
            <w:shd w:val="clear" w:color="auto" w:fill="auto"/>
            <w:vAlign w:val="center"/>
          </w:tcPr>
          <w:p w:rsidR="007E3962" w:rsidRPr="00CE7ECD" w:rsidRDefault="007E3962" w:rsidP="008533C8">
            <w:pPr>
              <w:pStyle w:val="143"/>
              <w:ind w:left="567" w:hanging="567"/>
              <w:jc w:val="right"/>
              <w:rPr>
                <w:snapToGrid/>
              </w:rPr>
            </w:pPr>
            <w:r w:rsidRPr="00CE7ECD">
              <w:rPr>
                <w:rFonts w:hint="eastAsia"/>
                <w:snapToGrid/>
              </w:rPr>
              <w:t>62</w:t>
            </w:r>
            <w:r>
              <w:rPr>
                <w:rFonts w:hint="eastAsia"/>
                <w:snapToGrid/>
              </w:rPr>
              <w:t>.66</w:t>
            </w:r>
          </w:p>
        </w:tc>
        <w:tc>
          <w:tcPr>
            <w:tcW w:w="1489" w:type="dxa"/>
            <w:shd w:val="clear" w:color="auto" w:fill="auto"/>
            <w:vAlign w:val="center"/>
          </w:tcPr>
          <w:p w:rsidR="007E3962" w:rsidRPr="00CE7ECD" w:rsidRDefault="007E3962" w:rsidP="008533C8">
            <w:pPr>
              <w:pStyle w:val="143"/>
              <w:ind w:left="567" w:hanging="567"/>
              <w:jc w:val="right"/>
              <w:rPr>
                <w:snapToGrid/>
              </w:rPr>
            </w:pPr>
            <w:r w:rsidRPr="00CE7ECD">
              <w:rPr>
                <w:rFonts w:hint="eastAsia"/>
                <w:snapToGrid/>
              </w:rPr>
              <w:t>62</w:t>
            </w:r>
            <w:r>
              <w:rPr>
                <w:rFonts w:hint="eastAsia"/>
                <w:snapToGrid/>
              </w:rPr>
              <w:t>.36</w:t>
            </w:r>
          </w:p>
        </w:tc>
      </w:tr>
    </w:tbl>
    <w:p w:rsidR="00116F01" w:rsidRPr="00B45DED" w:rsidRDefault="007E3962" w:rsidP="00B2569C">
      <w:pPr>
        <w:pStyle w:val="22"/>
        <w:spacing w:line="280" w:lineRule="exact"/>
        <w:ind w:leftChars="0" w:left="1217" w:hangingChars="500" w:hanging="1217"/>
        <w:rPr>
          <w:sz w:val="24"/>
        </w:rPr>
      </w:pPr>
      <w:r w:rsidRPr="00DC0813">
        <w:rPr>
          <w:rFonts w:hint="eastAsia"/>
          <w:sz w:val="24"/>
        </w:rPr>
        <w:t>資料來源</w:t>
      </w:r>
      <w:r w:rsidRPr="00DC0813">
        <w:rPr>
          <w:sz w:val="24"/>
        </w:rPr>
        <w:t>：</w:t>
      </w:r>
      <w:r>
        <w:rPr>
          <w:rFonts w:hint="eastAsia"/>
          <w:sz w:val="24"/>
        </w:rPr>
        <w:t>衛福部網站資料</w:t>
      </w:r>
      <w:r w:rsidR="00EB6E2B">
        <w:rPr>
          <w:rFonts w:hint="eastAsia"/>
          <w:sz w:val="24"/>
        </w:rPr>
        <w:t>(</w:t>
      </w:r>
      <w:r w:rsidR="00EB6E2B" w:rsidRPr="00B45DED">
        <w:rPr>
          <w:sz w:val="24"/>
        </w:rPr>
        <w:t>h</w:t>
      </w:r>
      <w:r w:rsidR="00E808EF" w:rsidRPr="00E808EF">
        <w:rPr>
          <w:sz w:val="24"/>
        </w:rPr>
        <w:t>https://www.mohw.gov.tw/</w:t>
      </w:r>
      <w:r w:rsidR="00EB6E2B" w:rsidRPr="00B45DED">
        <w:rPr>
          <w:sz w:val="24"/>
        </w:rPr>
        <w:t>(最後瀏覽日114</w:t>
      </w:r>
      <w:r w:rsidR="00EB6E2B" w:rsidRPr="00B45DED">
        <w:rPr>
          <w:rFonts w:hint="eastAsia"/>
          <w:sz w:val="24"/>
        </w:rPr>
        <w:t>年7月7日）</w:t>
      </w:r>
      <w:r>
        <w:rPr>
          <w:rFonts w:hint="eastAsia"/>
          <w:sz w:val="24"/>
        </w:rPr>
        <w:t>。</w:t>
      </w:r>
    </w:p>
    <w:p w:rsidR="00F51CEF" w:rsidRPr="006D3C68" w:rsidRDefault="004C34DF" w:rsidP="006D3C68">
      <w:pPr>
        <w:pStyle w:val="a4"/>
        <w:ind w:left="851" w:hanging="284"/>
        <w:rPr>
          <w:b/>
        </w:rPr>
      </w:pPr>
      <w:r w:rsidRPr="006D3C68">
        <w:rPr>
          <w:rFonts w:hint="eastAsia"/>
          <w:b/>
        </w:rPr>
        <w:t>(</w:t>
      </w:r>
      <w:r w:rsidR="006838A5">
        <w:rPr>
          <w:rFonts w:hint="eastAsia"/>
          <w:b/>
        </w:rPr>
        <w:t>三</w:t>
      </w:r>
      <w:r w:rsidRPr="006D3C68">
        <w:rPr>
          <w:rFonts w:hint="eastAsia"/>
          <w:b/>
        </w:rPr>
        <w:t>)</w:t>
      </w:r>
      <w:r w:rsidR="00EA35F3" w:rsidRPr="00EA35F3">
        <w:rPr>
          <w:rFonts w:hint="eastAsia"/>
          <w:b/>
        </w:rPr>
        <w:t>113年度急性一般病床之「年資3個月以上護理人員離職率」</w:t>
      </w:r>
      <w:r w:rsidR="001A0A44">
        <w:rPr>
          <w:rFonts w:hint="eastAsia"/>
          <w:b/>
        </w:rPr>
        <w:t>達</w:t>
      </w:r>
      <w:r w:rsidR="00EA35F3" w:rsidRPr="00EA35F3">
        <w:rPr>
          <w:rFonts w:hint="eastAsia"/>
          <w:b/>
        </w:rPr>
        <w:t>97%</w:t>
      </w:r>
      <w:r w:rsidR="00EA35F3">
        <w:rPr>
          <w:rFonts w:hint="eastAsia"/>
          <w:b/>
        </w:rPr>
        <w:t>，夜班獎勵</w:t>
      </w:r>
      <w:r w:rsidR="00AF77AB">
        <w:rPr>
          <w:rFonts w:hint="eastAsia"/>
          <w:b/>
        </w:rPr>
        <w:t>留才效果</w:t>
      </w:r>
      <w:r w:rsidR="001A0A44">
        <w:rPr>
          <w:rFonts w:hint="eastAsia"/>
          <w:b/>
        </w:rPr>
        <w:t>似</w:t>
      </w:r>
      <w:r w:rsidR="00EA35F3">
        <w:rPr>
          <w:rFonts w:hint="eastAsia"/>
          <w:b/>
        </w:rPr>
        <w:t>未顯</w:t>
      </w:r>
      <w:r w:rsidR="008145CF">
        <w:rPr>
          <w:rFonts w:hint="eastAsia"/>
          <w:b/>
        </w:rPr>
        <w:t>著</w:t>
      </w:r>
    </w:p>
    <w:p w:rsidR="00FA2CF3" w:rsidRDefault="00FA2CF3" w:rsidP="008614E7">
      <w:pPr>
        <w:pStyle w:val="22"/>
        <w:ind w:left="850" w:firstLine="567"/>
      </w:pPr>
      <w:r>
        <w:rPr>
          <w:rFonts w:hint="eastAsia"/>
        </w:rPr>
        <w:t>茲因</w:t>
      </w:r>
      <w:r w:rsidR="004D7DD3">
        <w:rPr>
          <w:rFonts w:hint="eastAsia"/>
        </w:rPr>
        <w:t>113</w:t>
      </w:r>
      <w:r w:rsidR="003C0BD7" w:rsidRPr="003C0BD7">
        <w:rPr>
          <w:rFonts w:hint="eastAsia"/>
        </w:rPr>
        <w:t>年度「全民健康保險強化住院護理照護量能方案」</w:t>
      </w:r>
      <w:r>
        <w:rPr>
          <w:rFonts w:hint="eastAsia"/>
        </w:rPr>
        <w:t>將</w:t>
      </w:r>
      <w:r w:rsidR="003C0BD7" w:rsidRPr="003C0BD7">
        <w:rPr>
          <w:rFonts w:hint="eastAsia"/>
        </w:rPr>
        <w:t>護理人員離職率</w:t>
      </w:r>
      <w:r>
        <w:rPr>
          <w:rFonts w:hint="eastAsia"/>
        </w:rPr>
        <w:t>列為</w:t>
      </w:r>
      <w:r w:rsidR="003C0BD7" w:rsidRPr="003C0BD7">
        <w:rPr>
          <w:rFonts w:hint="eastAsia"/>
        </w:rPr>
        <w:t>評估指標</w:t>
      </w:r>
      <w:r w:rsidR="004D7DD3">
        <w:rPr>
          <w:rFonts w:hint="eastAsia"/>
        </w:rPr>
        <w:t>之一</w:t>
      </w:r>
      <w:r w:rsidR="003C0BD7" w:rsidRPr="003C0BD7">
        <w:rPr>
          <w:rFonts w:hint="eastAsia"/>
        </w:rPr>
        <w:t>，包括急性一般病床之「年資3個月以上護理人員離職率」、「年資3個月以上但未滿2年護理人員離職率」不高於112年同期</w:t>
      </w:r>
      <w:r>
        <w:rPr>
          <w:rFonts w:hint="eastAsia"/>
        </w:rPr>
        <w:t>等</w:t>
      </w:r>
      <w:r w:rsidR="003C0BD7" w:rsidRPr="003C0BD7">
        <w:rPr>
          <w:rFonts w:hint="eastAsia"/>
        </w:rPr>
        <w:t>。</w:t>
      </w:r>
      <w:r w:rsidR="00C82959">
        <w:rPr>
          <w:rFonts w:hint="eastAsia"/>
        </w:rPr>
        <w:t>據</w:t>
      </w:r>
      <w:r w:rsidR="003C0BD7" w:rsidRPr="003C0BD7">
        <w:rPr>
          <w:rFonts w:hint="eastAsia"/>
        </w:rPr>
        <w:t>健保署</w:t>
      </w:r>
      <w:r w:rsidR="003E3A4C">
        <w:rPr>
          <w:rFonts w:hint="eastAsia"/>
        </w:rPr>
        <w:t>說明</w:t>
      </w:r>
      <w:r w:rsidR="003C0BD7" w:rsidRPr="003C0BD7">
        <w:rPr>
          <w:rFonts w:hint="eastAsia"/>
        </w:rPr>
        <w:t>該等指標尚無112年同期資料，爰</w:t>
      </w:r>
      <w:r w:rsidR="00C85C1F">
        <w:rPr>
          <w:rFonts w:hint="eastAsia"/>
        </w:rPr>
        <w:t>改</w:t>
      </w:r>
      <w:r w:rsidR="000907B4">
        <w:rPr>
          <w:rFonts w:hint="eastAsia"/>
        </w:rPr>
        <w:t>提供</w:t>
      </w:r>
      <w:r w:rsidR="003C0BD7" w:rsidRPr="003C0BD7">
        <w:rPr>
          <w:rFonts w:hint="eastAsia"/>
        </w:rPr>
        <w:t>113年度急性一般病床之「年資3個月以上護理人員離職率」為97%，急性一般病床之「年資3個月以上但未滿2年護理人員離職率」為121%</w:t>
      </w:r>
      <w:r w:rsidR="00240B36">
        <w:rPr>
          <w:rStyle w:val="af6"/>
        </w:rPr>
        <w:footnoteReference w:id="6"/>
      </w:r>
      <w:r>
        <w:rPr>
          <w:rFonts w:hint="eastAsia"/>
        </w:rPr>
        <w:t>。</w:t>
      </w:r>
    </w:p>
    <w:p w:rsidR="00D75066" w:rsidRDefault="003E3A4C" w:rsidP="00AF77AB">
      <w:pPr>
        <w:pStyle w:val="22"/>
        <w:ind w:left="850" w:firstLine="567"/>
      </w:pPr>
      <w:r>
        <w:rPr>
          <w:rFonts w:hint="eastAsia"/>
        </w:rPr>
        <w:t>考量</w:t>
      </w:r>
      <w:r w:rsidR="006838A5" w:rsidRPr="006838A5">
        <w:rPr>
          <w:rFonts w:hint="eastAsia"/>
        </w:rPr>
        <w:t>113年度健保基金發放護理人員夜班獎勵費近40億元，惟</w:t>
      </w:r>
      <w:r w:rsidR="000907B4">
        <w:rPr>
          <w:rFonts w:hint="eastAsia"/>
        </w:rPr>
        <w:t>113</w:t>
      </w:r>
      <w:r w:rsidR="006838A5" w:rsidRPr="006838A5">
        <w:rPr>
          <w:rFonts w:hint="eastAsia"/>
        </w:rPr>
        <w:t>年度新進護理人員離職率仍高達9成，顯示</w:t>
      </w:r>
      <w:r w:rsidR="006838A5">
        <w:rPr>
          <w:rFonts w:hint="eastAsia"/>
        </w:rPr>
        <w:t>夜班獎勵金留才效果似未</w:t>
      </w:r>
      <w:r>
        <w:rPr>
          <w:rFonts w:hint="eastAsia"/>
        </w:rPr>
        <w:t>顯著</w:t>
      </w:r>
      <w:r w:rsidR="00A55FDE">
        <w:rPr>
          <w:rFonts w:hint="eastAsia"/>
        </w:rPr>
        <w:t>。</w:t>
      </w:r>
    </w:p>
    <w:p w:rsidR="007D4297" w:rsidRPr="006D3C68" w:rsidRDefault="007D4297" w:rsidP="007D4297">
      <w:pPr>
        <w:pStyle w:val="a4"/>
        <w:ind w:left="851" w:hanging="284"/>
        <w:rPr>
          <w:b/>
        </w:rPr>
      </w:pPr>
      <w:r w:rsidRPr="006D3C68">
        <w:rPr>
          <w:rFonts w:hint="eastAsia"/>
          <w:b/>
        </w:rPr>
        <w:t>(</w:t>
      </w:r>
      <w:r>
        <w:rPr>
          <w:rFonts w:hint="eastAsia"/>
          <w:b/>
        </w:rPr>
        <w:t>四</w:t>
      </w:r>
      <w:r w:rsidRPr="006D3C68">
        <w:rPr>
          <w:rFonts w:hint="eastAsia"/>
          <w:b/>
        </w:rPr>
        <w:t>)</w:t>
      </w:r>
      <w:r w:rsidRPr="00EA35F3">
        <w:rPr>
          <w:rFonts w:hint="eastAsia"/>
          <w:b/>
        </w:rPr>
        <w:t>11</w:t>
      </w:r>
      <w:r w:rsidR="00AC5875">
        <w:rPr>
          <w:rFonts w:hint="eastAsia"/>
          <w:b/>
        </w:rPr>
        <w:t>4</w:t>
      </w:r>
      <w:r w:rsidRPr="00EA35F3">
        <w:rPr>
          <w:rFonts w:hint="eastAsia"/>
          <w:b/>
        </w:rPr>
        <w:t>年</w:t>
      </w:r>
      <w:r w:rsidR="00AC5875">
        <w:rPr>
          <w:rFonts w:hint="eastAsia"/>
          <w:b/>
        </w:rPr>
        <w:t>5月</w:t>
      </w:r>
      <w:r w:rsidR="000F22E6" w:rsidRPr="000F22E6">
        <w:rPr>
          <w:rFonts w:hint="eastAsia"/>
          <w:b/>
        </w:rPr>
        <w:t>醫學中心</w:t>
      </w:r>
      <w:r w:rsidR="000F22E6">
        <w:rPr>
          <w:rFonts w:hint="eastAsia"/>
          <w:b/>
        </w:rPr>
        <w:t>急性一般病床之</w:t>
      </w:r>
      <w:r w:rsidR="000F22E6" w:rsidRPr="000F22E6">
        <w:rPr>
          <w:rFonts w:hint="eastAsia"/>
          <w:b/>
        </w:rPr>
        <w:t>護理費與病房費</w:t>
      </w:r>
      <w:r w:rsidR="000F22E6">
        <w:rPr>
          <w:rFonts w:hint="eastAsia"/>
          <w:b/>
        </w:rPr>
        <w:t>合計數低於</w:t>
      </w:r>
      <w:r w:rsidR="00AC5875">
        <w:rPr>
          <w:rFonts w:hint="eastAsia"/>
          <w:b/>
        </w:rPr>
        <w:t>113年度一般旅宿業平均房價，恐低估</w:t>
      </w:r>
      <w:r w:rsidR="00FE5ED8">
        <w:rPr>
          <w:rFonts w:hint="eastAsia"/>
          <w:b/>
        </w:rPr>
        <w:t>護理專業價值</w:t>
      </w:r>
    </w:p>
    <w:p w:rsidR="008225B1" w:rsidRDefault="00B67FFE" w:rsidP="00B67FFE">
      <w:pPr>
        <w:pStyle w:val="22"/>
        <w:ind w:left="850" w:firstLine="567"/>
        <w:jc w:val="left"/>
      </w:pPr>
      <w:r w:rsidRPr="007D0717">
        <w:rPr>
          <w:rFonts w:hint="eastAsia"/>
        </w:rPr>
        <w:t>護理</w:t>
      </w:r>
      <w:r>
        <w:rPr>
          <w:rFonts w:hint="eastAsia"/>
        </w:rPr>
        <w:t>工作</w:t>
      </w:r>
      <w:r w:rsidRPr="007D0717">
        <w:rPr>
          <w:rFonts w:hint="eastAsia"/>
        </w:rPr>
        <w:t>具備</w:t>
      </w:r>
      <w:r w:rsidR="001F19F3">
        <w:rPr>
          <w:rFonts w:hint="eastAsia"/>
        </w:rPr>
        <w:t>高度</w:t>
      </w:r>
      <w:r>
        <w:rPr>
          <w:rFonts w:hint="eastAsia"/>
        </w:rPr>
        <w:t>醫療</w:t>
      </w:r>
      <w:r w:rsidRPr="007D0717">
        <w:rPr>
          <w:rFonts w:hint="eastAsia"/>
        </w:rPr>
        <w:t>專業，</w:t>
      </w:r>
      <w:r w:rsidRPr="00B67FFE">
        <w:rPr>
          <w:rFonts w:hint="eastAsia"/>
        </w:rPr>
        <w:t>三班輪值</w:t>
      </w:r>
      <w:r w:rsidR="00DF3387">
        <w:rPr>
          <w:rFonts w:hint="eastAsia"/>
        </w:rPr>
        <w:t>則</w:t>
      </w:r>
      <w:r w:rsidR="00447012">
        <w:rPr>
          <w:rFonts w:hint="eastAsia"/>
        </w:rPr>
        <w:t>為</w:t>
      </w:r>
      <w:r w:rsidRPr="00B67FFE">
        <w:rPr>
          <w:rFonts w:hint="eastAsia"/>
        </w:rPr>
        <w:t>醫院護理人員離職主因之一</w:t>
      </w:r>
      <w:r>
        <w:rPr>
          <w:rFonts w:hint="eastAsia"/>
        </w:rPr>
        <w:t>，</w:t>
      </w:r>
      <w:r w:rsidR="001F19F3">
        <w:rPr>
          <w:rFonts w:hint="eastAsia"/>
        </w:rPr>
        <w:t>在</w:t>
      </w:r>
      <w:r w:rsidR="0029587F" w:rsidRPr="0029587F">
        <w:rPr>
          <w:rFonts w:hint="eastAsia"/>
        </w:rPr>
        <w:t>不考慮</w:t>
      </w:r>
      <w:r w:rsidR="001F19F3">
        <w:rPr>
          <w:rFonts w:hint="eastAsia"/>
        </w:rPr>
        <w:t>其他醫療</w:t>
      </w:r>
      <w:r w:rsidR="0029587F" w:rsidRPr="0029587F">
        <w:rPr>
          <w:rFonts w:hint="eastAsia"/>
        </w:rPr>
        <w:t>給付</w:t>
      </w:r>
      <w:r w:rsidR="001F19F3">
        <w:rPr>
          <w:rFonts w:hint="eastAsia"/>
        </w:rPr>
        <w:t>情況下</w:t>
      </w:r>
      <w:r w:rsidR="0029587F" w:rsidRPr="0029587F">
        <w:rPr>
          <w:rFonts w:hint="eastAsia"/>
        </w:rPr>
        <w:t>，比較健保給付住院金額(護理費與病房費)與一般旅館業平均房價之差異，即可略知健保給付</w:t>
      </w:r>
      <w:r w:rsidR="00DF3387">
        <w:rPr>
          <w:rFonts w:hint="eastAsia"/>
        </w:rPr>
        <w:t>之</w:t>
      </w:r>
      <w:r w:rsidR="0029587F" w:rsidRPr="0029587F">
        <w:rPr>
          <w:rFonts w:hint="eastAsia"/>
        </w:rPr>
        <w:t>合理性</w:t>
      </w:r>
      <w:r w:rsidR="0029587F">
        <w:rPr>
          <w:rFonts w:hint="eastAsia"/>
        </w:rPr>
        <w:t>。</w:t>
      </w:r>
    </w:p>
    <w:p w:rsidR="007D4297" w:rsidRDefault="0029587F" w:rsidP="007D4297">
      <w:pPr>
        <w:pStyle w:val="22"/>
        <w:ind w:left="850" w:firstLine="567"/>
      </w:pPr>
      <w:r w:rsidRPr="0029587F">
        <w:rPr>
          <w:rFonts w:hint="eastAsia"/>
        </w:rPr>
        <w:t>依衛福部</w:t>
      </w:r>
      <w:r w:rsidRPr="0029587F">
        <w:t>114</w:t>
      </w:r>
      <w:r w:rsidRPr="0029587F">
        <w:rPr>
          <w:rFonts w:hint="eastAsia"/>
        </w:rPr>
        <w:t>年</w:t>
      </w:r>
      <w:r w:rsidRPr="0029587F">
        <w:t>4</w:t>
      </w:r>
      <w:r w:rsidRPr="0029587F">
        <w:rPr>
          <w:rFonts w:hint="eastAsia"/>
        </w:rPr>
        <w:t>月</w:t>
      </w:r>
      <w:r w:rsidRPr="0029587F">
        <w:t>30</w:t>
      </w:r>
      <w:r w:rsidRPr="0029587F">
        <w:rPr>
          <w:rFonts w:hint="eastAsia"/>
        </w:rPr>
        <w:t>日修正</w:t>
      </w:r>
      <w:r w:rsidR="00F01B39" w:rsidRPr="0029587F">
        <w:rPr>
          <w:rFonts w:hint="eastAsia"/>
        </w:rPr>
        <w:t>發布</w:t>
      </w:r>
      <w:r w:rsidR="00F01B39">
        <w:rPr>
          <w:rFonts w:hint="eastAsia"/>
        </w:rPr>
        <w:t>之</w:t>
      </w:r>
      <w:r w:rsidRPr="0029587F">
        <w:rPr>
          <w:rFonts w:hint="eastAsia"/>
        </w:rPr>
        <w:t>「全民健康保險醫療服務給付項目及支付標準」部分診療項目</w:t>
      </w:r>
      <w:r w:rsidRPr="0029587F">
        <w:t>(114</w:t>
      </w:r>
      <w:r w:rsidRPr="0029587F">
        <w:rPr>
          <w:rFonts w:hint="eastAsia"/>
        </w:rPr>
        <w:t>年</w:t>
      </w:r>
      <w:r w:rsidRPr="0029587F">
        <w:t>5</w:t>
      </w:r>
      <w:r w:rsidRPr="0029587F">
        <w:rPr>
          <w:rFonts w:hint="eastAsia"/>
        </w:rPr>
        <w:t>月</w:t>
      </w:r>
      <w:r w:rsidRPr="0029587F">
        <w:t>1</w:t>
      </w:r>
      <w:r w:rsidRPr="0029587F">
        <w:rPr>
          <w:rFonts w:hint="eastAsia"/>
        </w:rPr>
        <w:t>日生效</w:t>
      </w:r>
      <w:r w:rsidRPr="0029587F">
        <w:t>)</w:t>
      </w:r>
      <w:r w:rsidRPr="0029587F">
        <w:rPr>
          <w:rFonts w:hint="eastAsia"/>
        </w:rPr>
        <w:t>，護理費按病床類型</w:t>
      </w:r>
      <w:r>
        <w:rPr>
          <w:rFonts w:hint="eastAsia"/>
        </w:rPr>
        <w:t>與</w:t>
      </w:r>
      <w:r w:rsidRPr="0029587F">
        <w:rPr>
          <w:rFonts w:hint="eastAsia"/>
        </w:rPr>
        <w:t>醫院層級而不同</w:t>
      </w:r>
      <w:r w:rsidR="005B52DE">
        <w:rPr>
          <w:rFonts w:hint="eastAsia"/>
        </w:rPr>
        <w:t>，</w:t>
      </w:r>
      <w:r>
        <w:rPr>
          <w:rFonts w:hint="eastAsia"/>
        </w:rPr>
        <w:t>以</w:t>
      </w:r>
      <w:r w:rsidRPr="0029587F">
        <w:rPr>
          <w:rFonts w:hint="eastAsia"/>
        </w:rPr>
        <w:t>急性一般病床</w:t>
      </w:r>
      <w:r>
        <w:rPr>
          <w:rFonts w:hint="eastAsia"/>
        </w:rPr>
        <w:t>為例，</w:t>
      </w:r>
      <w:r w:rsidRPr="0029587F">
        <w:rPr>
          <w:rFonts w:hint="eastAsia"/>
        </w:rPr>
        <w:t>第一天護理費</w:t>
      </w:r>
      <w:r w:rsidRPr="0029587F">
        <w:t>(</w:t>
      </w:r>
      <w:r w:rsidRPr="0029587F">
        <w:rPr>
          <w:rFonts w:hint="eastAsia"/>
        </w:rPr>
        <w:t>每床</w:t>
      </w:r>
      <w:r w:rsidRPr="0029587F">
        <w:t>)</w:t>
      </w:r>
      <w:r>
        <w:rPr>
          <w:rFonts w:hint="eastAsia"/>
        </w:rPr>
        <w:t>健保</w:t>
      </w:r>
      <w:r w:rsidRPr="0029587F">
        <w:rPr>
          <w:rFonts w:hint="eastAsia"/>
        </w:rPr>
        <w:t>支付點數</w:t>
      </w:r>
      <w:r w:rsidR="007D2961">
        <w:rPr>
          <w:rFonts w:hint="eastAsia"/>
        </w:rPr>
        <w:t>，</w:t>
      </w:r>
      <w:r w:rsidRPr="0029587F">
        <w:rPr>
          <w:rFonts w:hint="eastAsia"/>
        </w:rPr>
        <w:t>醫學中心為</w:t>
      </w:r>
      <w:r w:rsidRPr="0029587F">
        <w:t>1,154</w:t>
      </w:r>
      <w:r w:rsidRPr="0029587F">
        <w:rPr>
          <w:rFonts w:hint="eastAsia"/>
        </w:rPr>
        <w:t>點</w:t>
      </w:r>
      <w:r>
        <w:rPr>
          <w:rFonts w:hint="eastAsia"/>
        </w:rPr>
        <w:t>、病房費</w:t>
      </w:r>
      <w:r w:rsidR="007D2961">
        <w:rPr>
          <w:rFonts w:hint="eastAsia"/>
        </w:rPr>
        <w:t>則為</w:t>
      </w:r>
      <w:r>
        <w:rPr>
          <w:rFonts w:hint="eastAsia"/>
        </w:rPr>
        <w:t>598點，</w:t>
      </w:r>
      <w:r w:rsidR="007D0717">
        <w:rPr>
          <w:rFonts w:hint="eastAsia"/>
        </w:rPr>
        <w:t>二者</w:t>
      </w:r>
      <w:r w:rsidRPr="0029587F">
        <w:rPr>
          <w:rFonts w:hint="eastAsia"/>
        </w:rPr>
        <w:t>合計</w:t>
      </w:r>
      <w:r w:rsidRPr="0029587F">
        <w:t>1,</w:t>
      </w:r>
      <w:r w:rsidRPr="0029587F">
        <w:rPr>
          <w:rFonts w:hint="eastAsia"/>
        </w:rPr>
        <w:t>752點</w:t>
      </w:r>
      <w:r w:rsidR="00CB32F3">
        <w:rPr>
          <w:rFonts w:hint="eastAsia"/>
        </w:rPr>
        <w:t>，</w:t>
      </w:r>
      <w:r w:rsidR="00CB32F3" w:rsidRPr="00CB32F3">
        <w:rPr>
          <w:rFonts w:hint="eastAsia"/>
        </w:rPr>
        <w:t>假設點值1點1元，則第1天</w:t>
      </w:r>
      <w:r w:rsidR="005B52DE">
        <w:rPr>
          <w:rFonts w:hint="eastAsia"/>
        </w:rPr>
        <w:t>合</w:t>
      </w:r>
      <w:r w:rsidR="00CB32F3" w:rsidRPr="00CB32F3">
        <w:rPr>
          <w:rFonts w:hint="eastAsia"/>
        </w:rPr>
        <w:t>共1,752元</w:t>
      </w:r>
      <w:r w:rsidR="0061463F">
        <w:rPr>
          <w:rFonts w:hint="eastAsia"/>
        </w:rPr>
        <w:t>，</w:t>
      </w:r>
      <w:r w:rsidR="007D0717">
        <w:rPr>
          <w:rFonts w:hint="eastAsia"/>
        </w:rPr>
        <w:t>遠低於</w:t>
      </w:r>
      <w:r w:rsidR="00C6225F" w:rsidRPr="00C6225F">
        <w:rPr>
          <w:rFonts w:hint="eastAsia"/>
        </w:rPr>
        <w:t>113年度旅館業平均房價2,960元(詳表3</w:t>
      </w:r>
      <w:r w:rsidR="000F22E6">
        <w:t>-</w:t>
      </w:r>
      <w:r w:rsidR="000F22E6">
        <w:rPr>
          <w:rFonts w:hint="eastAsia"/>
        </w:rPr>
        <w:t>2</w:t>
      </w:r>
      <w:r w:rsidR="000F22E6">
        <w:t>-</w:t>
      </w:r>
      <w:r w:rsidR="000F22E6">
        <w:rPr>
          <w:rFonts w:hint="eastAsia"/>
        </w:rPr>
        <w:t>2</w:t>
      </w:r>
      <w:r w:rsidR="00C6225F" w:rsidRPr="00C6225F">
        <w:rPr>
          <w:rFonts w:hint="eastAsia"/>
        </w:rPr>
        <w:t>)</w:t>
      </w:r>
      <w:r w:rsidR="00A21D55">
        <w:rPr>
          <w:rFonts w:hAnsi="標楷體" w:hint="eastAsia"/>
        </w:rPr>
        <w:t>；</w:t>
      </w:r>
      <w:r w:rsidR="002A2DC2">
        <w:rPr>
          <w:rFonts w:hint="eastAsia"/>
        </w:rPr>
        <w:t>另</w:t>
      </w:r>
      <w:r w:rsidR="007D2961">
        <w:rPr>
          <w:rFonts w:hint="eastAsia"/>
        </w:rPr>
        <w:t>急性一般病床</w:t>
      </w:r>
      <w:r w:rsidR="00B739E6">
        <w:rPr>
          <w:rFonts w:hint="eastAsia"/>
        </w:rPr>
        <w:t>之</w:t>
      </w:r>
      <w:r w:rsidR="007D2961">
        <w:rPr>
          <w:rFonts w:hint="eastAsia"/>
        </w:rPr>
        <w:t>病房費健保給付598元僅</w:t>
      </w:r>
      <w:r w:rsidR="002A2DC2">
        <w:rPr>
          <w:rFonts w:hint="eastAsia"/>
        </w:rPr>
        <w:t>為</w:t>
      </w:r>
      <w:r w:rsidR="007D2961">
        <w:rPr>
          <w:rFonts w:hint="eastAsia"/>
        </w:rPr>
        <w:t>旅宿業</w:t>
      </w:r>
      <w:r w:rsidR="007D2961" w:rsidRPr="00C6225F">
        <w:rPr>
          <w:rFonts w:hint="eastAsia"/>
        </w:rPr>
        <w:t>平均房價2,960元</w:t>
      </w:r>
      <w:r w:rsidR="007D2961">
        <w:rPr>
          <w:rFonts w:hint="eastAsia"/>
        </w:rPr>
        <w:t>之20%，</w:t>
      </w:r>
      <w:r w:rsidR="002A2DC2">
        <w:rPr>
          <w:rFonts w:hint="eastAsia"/>
        </w:rPr>
        <w:t>爰</w:t>
      </w:r>
      <w:r w:rsidR="00801103" w:rsidRPr="00801103">
        <w:rPr>
          <w:rFonts w:hint="eastAsia"/>
        </w:rPr>
        <w:t>醫院</w:t>
      </w:r>
      <w:r w:rsidR="00161C22">
        <w:rPr>
          <w:rFonts w:hint="eastAsia"/>
        </w:rPr>
        <w:t>缺</w:t>
      </w:r>
      <w:r w:rsidR="002C096F">
        <w:rPr>
          <w:rFonts w:hint="eastAsia"/>
        </w:rPr>
        <w:t>乏</w:t>
      </w:r>
      <w:r w:rsidR="00801103" w:rsidRPr="00801103">
        <w:rPr>
          <w:rFonts w:hint="eastAsia"/>
        </w:rPr>
        <w:t>加開病床</w:t>
      </w:r>
      <w:r w:rsidR="002C096F">
        <w:rPr>
          <w:rFonts w:hint="eastAsia"/>
        </w:rPr>
        <w:t>誘因</w:t>
      </w:r>
      <w:r w:rsidR="007D4297">
        <w:rPr>
          <w:rFonts w:hint="eastAsia"/>
        </w:rPr>
        <w:t>。</w:t>
      </w:r>
    </w:p>
    <w:p w:rsidR="00801103" w:rsidRPr="00E01108" w:rsidRDefault="0048359E" w:rsidP="007161C0">
      <w:pPr>
        <w:adjustRightInd w:val="0"/>
        <w:spacing w:beforeLines="20" w:before="103" w:line="400" w:lineRule="exact"/>
        <w:ind w:leftChars="0" w:left="1532" w:rightChars="50" w:right="142" w:hangingChars="540" w:hanging="1532"/>
        <w:rPr>
          <w:sz w:val="24"/>
        </w:rPr>
      </w:pPr>
      <w:r>
        <w:rPr>
          <w:rFonts w:hint="eastAsia"/>
          <w:b/>
        </w:rPr>
        <w:t xml:space="preserve"> </w:t>
      </w:r>
      <w:r w:rsidR="00801103" w:rsidRPr="00E01108">
        <w:rPr>
          <w:rFonts w:hint="eastAsia"/>
          <w:b/>
        </w:rPr>
        <w:t>表</w:t>
      </w:r>
      <w:r w:rsidR="00B0495C">
        <w:rPr>
          <w:rFonts w:hint="eastAsia"/>
          <w:b/>
        </w:rPr>
        <w:t>3</w:t>
      </w:r>
      <w:r w:rsidR="00B0495C">
        <w:rPr>
          <w:b/>
        </w:rPr>
        <w:t>-</w:t>
      </w:r>
      <w:r w:rsidR="00B0495C">
        <w:rPr>
          <w:rFonts w:hint="eastAsia"/>
          <w:b/>
        </w:rPr>
        <w:t>2</w:t>
      </w:r>
      <w:r w:rsidR="00B0495C">
        <w:rPr>
          <w:b/>
        </w:rPr>
        <w:t>-</w:t>
      </w:r>
      <w:r w:rsidR="00B0495C">
        <w:rPr>
          <w:rFonts w:hint="eastAsia"/>
          <w:b/>
        </w:rPr>
        <w:t>2</w:t>
      </w:r>
      <w:r w:rsidR="00801103" w:rsidRPr="00E01108">
        <w:rPr>
          <w:rFonts w:hint="eastAsia"/>
          <w:b/>
        </w:rPr>
        <w:t xml:space="preserve">  </w:t>
      </w:r>
      <w:r w:rsidR="00801103">
        <w:rPr>
          <w:rFonts w:hint="eastAsia"/>
          <w:b/>
        </w:rPr>
        <w:t>健保給付</w:t>
      </w:r>
      <w:r w:rsidR="00161C22" w:rsidRPr="00161C22">
        <w:rPr>
          <w:rFonts w:hint="eastAsia"/>
          <w:b/>
        </w:rPr>
        <w:t>急性一般病床之</w:t>
      </w:r>
      <w:r w:rsidR="00A46F83" w:rsidRPr="00A46F83">
        <w:rPr>
          <w:rFonts w:hint="eastAsia"/>
          <w:b/>
        </w:rPr>
        <w:t>護理費</w:t>
      </w:r>
      <w:r w:rsidR="00161C22">
        <w:rPr>
          <w:rFonts w:hint="eastAsia"/>
          <w:b/>
        </w:rPr>
        <w:t>及</w:t>
      </w:r>
      <w:r w:rsidR="00801103">
        <w:rPr>
          <w:rFonts w:hint="eastAsia"/>
          <w:b/>
        </w:rPr>
        <w:t>病房費與一般旅館業平均房價</w:t>
      </w:r>
      <w:r w:rsidR="00801103" w:rsidRPr="00E01108">
        <w:rPr>
          <w:rFonts w:hint="eastAsia"/>
          <w:b/>
        </w:rPr>
        <w:t>表</w:t>
      </w:r>
      <w:r w:rsidR="00161C22">
        <w:rPr>
          <w:rFonts w:hint="eastAsia"/>
          <w:b/>
        </w:rPr>
        <w:t xml:space="preserve">                   </w:t>
      </w:r>
      <w:r w:rsidR="00801103" w:rsidRPr="00E01108">
        <w:rPr>
          <w:rFonts w:hint="eastAsia"/>
          <w:sz w:val="24"/>
        </w:rPr>
        <w:t>單位：</w:t>
      </w:r>
      <w:r w:rsidR="00801103">
        <w:rPr>
          <w:rFonts w:hint="eastAsia"/>
          <w:sz w:val="24"/>
        </w:rPr>
        <w:t>健保點數</w:t>
      </w:r>
      <w:r w:rsidR="00801103">
        <w:rPr>
          <w:rFonts w:hAnsi="標楷體" w:hint="eastAsia"/>
          <w:sz w:val="24"/>
        </w:rPr>
        <w:t>；</w:t>
      </w:r>
      <w:r w:rsidR="00801103" w:rsidRPr="00E01108">
        <w:rPr>
          <w:rFonts w:hint="eastAsia"/>
          <w:sz w:val="24"/>
        </w:rPr>
        <w:t>新臺幣元</w:t>
      </w:r>
    </w:p>
    <w:tbl>
      <w:tblPr>
        <w:tblW w:w="8265" w:type="dxa"/>
        <w:tblInd w:w="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134"/>
        <w:gridCol w:w="894"/>
        <w:gridCol w:w="1984"/>
        <w:gridCol w:w="992"/>
        <w:gridCol w:w="2127"/>
      </w:tblGrid>
      <w:tr w:rsidR="00801103" w:rsidRPr="00E01108" w:rsidTr="008225B1">
        <w:trPr>
          <w:trHeight w:val="427"/>
          <w:tblHeader/>
        </w:trPr>
        <w:tc>
          <w:tcPr>
            <w:tcW w:w="6138" w:type="dxa"/>
            <w:gridSpan w:val="5"/>
            <w:shd w:val="clear" w:color="auto" w:fill="auto"/>
            <w:noWrap/>
            <w:vAlign w:val="center"/>
          </w:tcPr>
          <w:p w:rsidR="00801103" w:rsidRPr="008225B1" w:rsidRDefault="00801103" w:rsidP="008225B1">
            <w:pPr>
              <w:pStyle w:val="143"/>
            </w:pPr>
            <w:r w:rsidRPr="008225B1">
              <w:rPr>
                <w:rFonts w:hint="eastAsia"/>
              </w:rPr>
              <w:t>健保基金給付急性一般病床之護理費及病房費(支付點數)</w:t>
            </w:r>
          </w:p>
        </w:tc>
        <w:tc>
          <w:tcPr>
            <w:tcW w:w="2127" w:type="dxa"/>
            <w:vMerge w:val="restart"/>
            <w:shd w:val="clear" w:color="auto" w:fill="auto"/>
            <w:noWrap/>
            <w:vAlign w:val="center"/>
          </w:tcPr>
          <w:p w:rsidR="00801103" w:rsidRPr="0062017C" w:rsidRDefault="00801103" w:rsidP="008225B1">
            <w:pPr>
              <w:spacing w:line="280" w:lineRule="exact"/>
              <w:ind w:leftChars="0" w:left="0" w:firstLineChars="0" w:firstLine="0"/>
              <w:jc w:val="center"/>
              <w:rPr>
                <w:sz w:val="24"/>
              </w:rPr>
            </w:pPr>
            <w:r w:rsidRPr="0062017C">
              <w:rPr>
                <w:rFonts w:hint="eastAsia"/>
                <w:sz w:val="24"/>
              </w:rPr>
              <w:t>113年旅館業平均房價(含觀光旅館與旅館)</w:t>
            </w:r>
          </w:p>
        </w:tc>
      </w:tr>
      <w:tr w:rsidR="00801103" w:rsidRPr="00E01108" w:rsidTr="00B954BD">
        <w:trPr>
          <w:trHeight w:val="427"/>
          <w:tblHeader/>
        </w:trPr>
        <w:tc>
          <w:tcPr>
            <w:tcW w:w="3162" w:type="dxa"/>
            <w:gridSpan w:val="3"/>
            <w:shd w:val="clear" w:color="auto" w:fill="auto"/>
            <w:noWrap/>
            <w:vAlign w:val="center"/>
          </w:tcPr>
          <w:p w:rsidR="00801103" w:rsidRPr="008225B1" w:rsidRDefault="00801103" w:rsidP="008225B1">
            <w:pPr>
              <w:pStyle w:val="143"/>
            </w:pPr>
            <w:r w:rsidRPr="008225B1">
              <w:rPr>
                <w:rFonts w:hint="eastAsia"/>
              </w:rPr>
              <w:t>護理費(床/天)</w:t>
            </w:r>
          </w:p>
        </w:tc>
        <w:tc>
          <w:tcPr>
            <w:tcW w:w="1984" w:type="dxa"/>
            <w:shd w:val="clear" w:color="auto" w:fill="auto"/>
            <w:vAlign w:val="center"/>
          </w:tcPr>
          <w:p w:rsidR="00801103" w:rsidRPr="008225B1" w:rsidRDefault="00801103" w:rsidP="00B954BD">
            <w:pPr>
              <w:pStyle w:val="143"/>
            </w:pPr>
            <w:r w:rsidRPr="008225B1">
              <w:rPr>
                <w:rFonts w:hint="eastAsia"/>
              </w:rPr>
              <w:t>病房費</w:t>
            </w:r>
            <w:r w:rsidR="00A064E8">
              <w:rPr>
                <w:rFonts w:hint="eastAsia"/>
              </w:rPr>
              <w:t>(詳說明2)</w:t>
            </w:r>
          </w:p>
        </w:tc>
        <w:tc>
          <w:tcPr>
            <w:tcW w:w="992" w:type="dxa"/>
            <w:shd w:val="clear" w:color="auto" w:fill="auto"/>
            <w:vAlign w:val="center"/>
          </w:tcPr>
          <w:p w:rsidR="00801103" w:rsidRPr="008225B1" w:rsidRDefault="00801103" w:rsidP="008225B1">
            <w:pPr>
              <w:pStyle w:val="143"/>
            </w:pPr>
            <w:r w:rsidRPr="008225B1">
              <w:rPr>
                <w:rFonts w:hint="eastAsia"/>
              </w:rPr>
              <w:t>小計</w:t>
            </w:r>
          </w:p>
        </w:tc>
        <w:tc>
          <w:tcPr>
            <w:tcW w:w="2127" w:type="dxa"/>
            <w:vMerge/>
            <w:shd w:val="clear" w:color="auto" w:fill="auto"/>
            <w:noWrap/>
            <w:vAlign w:val="center"/>
          </w:tcPr>
          <w:p w:rsidR="00801103" w:rsidRDefault="00801103" w:rsidP="00B00007">
            <w:pPr>
              <w:spacing w:line="280" w:lineRule="exact"/>
              <w:ind w:left="567" w:firstLine="487"/>
              <w:jc w:val="center"/>
              <w:rPr>
                <w:b/>
                <w:sz w:val="24"/>
              </w:rPr>
            </w:pPr>
          </w:p>
        </w:tc>
      </w:tr>
      <w:tr w:rsidR="00801103" w:rsidRPr="00E01108" w:rsidTr="00B954BD">
        <w:trPr>
          <w:trHeight w:val="188"/>
        </w:trPr>
        <w:tc>
          <w:tcPr>
            <w:tcW w:w="1134" w:type="dxa"/>
            <w:vMerge w:val="restart"/>
            <w:shd w:val="clear" w:color="auto" w:fill="auto"/>
            <w:noWrap/>
            <w:vAlign w:val="center"/>
          </w:tcPr>
          <w:p w:rsidR="00801103" w:rsidRPr="008225B1" w:rsidRDefault="00801103" w:rsidP="008225B1">
            <w:pPr>
              <w:pStyle w:val="143"/>
            </w:pPr>
            <w:r w:rsidRPr="008225B1">
              <w:rPr>
                <w:rFonts w:hint="eastAsia"/>
              </w:rPr>
              <w:t>第1天</w:t>
            </w:r>
          </w:p>
        </w:tc>
        <w:tc>
          <w:tcPr>
            <w:tcW w:w="1134" w:type="dxa"/>
            <w:shd w:val="clear" w:color="auto" w:fill="auto"/>
            <w:noWrap/>
            <w:vAlign w:val="center"/>
          </w:tcPr>
          <w:p w:rsidR="00801103" w:rsidRPr="008225B1" w:rsidRDefault="00801103" w:rsidP="008225B1">
            <w:pPr>
              <w:pStyle w:val="143"/>
            </w:pPr>
            <w:r w:rsidRPr="008225B1">
              <w:rPr>
                <w:rFonts w:hint="eastAsia"/>
              </w:rPr>
              <w:t>醫學中心</w:t>
            </w:r>
          </w:p>
        </w:tc>
        <w:tc>
          <w:tcPr>
            <w:tcW w:w="894" w:type="dxa"/>
            <w:shd w:val="clear" w:color="auto" w:fill="auto"/>
            <w:noWrap/>
            <w:vAlign w:val="center"/>
          </w:tcPr>
          <w:p w:rsidR="00801103" w:rsidRPr="008225B1" w:rsidRDefault="00801103" w:rsidP="008225B1">
            <w:pPr>
              <w:pStyle w:val="143"/>
              <w:jc w:val="right"/>
            </w:pPr>
            <w:r w:rsidRPr="008225B1">
              <w:rPr>
                <w:rFonts w:hint="eastAsia"/>
              </w:rPr>
              <w:t xml:space="preserve">1,154 </w:t>
            </w:r>
          </w:p>
        </w:tc>
        <w:tc>
          <w:tcPr>
            <w:tcW w:w="1984" w:type="dxa"/>
            <w:vMerge w:val="restart"/>
            <w:shd w:val="clear" w:color="auto" w:fill="auto"/>
            <w:vAlign w:val="center"/>
          </w:tcPr>
          <w:p w:rsidR="00801103" w:rsidRPr="008225B1" w:rsidRDefault="00801103" w:rsidP="008225B1">
            <w:pPr>
              <w:pStyle w:val="143"/>
              <w:jc w:val="right"/>
            </w:pPr>
            <w:r w:rsidRPr="008225B1">
              <w:rPr>
                <w:rFonts w:hint="eastAsia"/>
              </w:rPr>
              <w:t>598</w:t>
            </w:r>
          </w:p>
          <w:p w:rsidR="00801103" w:rsidRPr="008225B1" w:rsidRDefault="00801103" w:rsidP="008225B1">
            <w:pPr>
              <w:pStyle w:val="143"/>
              <w:jc w:val="right"/>
            </w:pPr>
          </w:p>
        </w:tc>
        <w:tc>
          <w:tcPr>
            <w:tcW w:w="992" w:type="dxa"/>
            <w:shd w:val="clear" w:color="auto" w:fill="auto"/>
            <w:vAlign w:val="center"/>
          </w:tcPr>
          <w:p w:rsidR="00801103" w:rsidRPr="008225B1" w:rsidRDefault="00801103" w:rsidP="008225B1">
            <w:pPr>
              <w:pStyle w:val="143"/>
              <w:jc w:val="right"/>
            </w:pPr>
            <w:r w:rsidRPr="008225B1">
              <w:rPr>
                <w:rFonts w:hint="eastAsia"/>
              </w:rPr>
              <w:t>1</w:t>
            </w:r>
            <w:r w:rsidRPr="008225B1">
              <w:t>,</w:t>
            </w:r>
            <w:r w:rsidRPr="008225B1">
              <w:rPr>
                <w:rFonts w:hint="eastAsia"/>
              </w:rPr>
              <w:t>75</w:t>
            </w:r>
            <w:r w:rsidRPr="008225B1">
              <w:t>2</w:t>
            </w:r>
          </w:p>
        </w:tc>
        <w:tc>
          <w:tcPr>
            <w:tcW w:w="2127" w:type="dxa"/>
            <w:vMerge w:val="restart"/>
            <w:shd w:val="clear" w:color="auto" w:fill="auto"/>
            <w:noWrap/>
            <w:vAlign w:val="center"/>
          </w:tcPr>
          <w:p w:rsidR="00801103" w:rsidRPr="00E01108" w:rsidRDefault="00801103" w:rsidP="00B00007">
            <w:pPr>
              <w:spacing w:line="280" w:lineRule="exact"/>
              <w:ind w:left="567" w:firstLine="487"/>
              <w:jc w:val="right"/>
              <w:rPr>
                <w:sz w:val="24"/>
              </w:rPr>
            </w:pPr>
            <w:r>
              <w:rPr>
                <w:rFonts w:hint="eastAsia"/>
                <w:sz w:val="24"/>
              </w:rPr>
              <w:t>2</w:t>
            </w:r>
            <w:r w:rsidRPr="00E01108">
              <w:rPr>
                <w:rFonts w:hint="eastAsia"/>
                <w:sz w:val="24"/>
              </w:rPr>
              <w:t>,</w:t>
            </w:r>
            <w:r>
              <w:rPr>
                <w:rFonts w:hint="eastAsia"/>
                <w:sz w:val="24"/>
              </w:rPr>
              <w:t>960</w:t>
            </w:r>
          </w:p>
        </w:tc>
      </w:tr>
      <w:tr w:rsidR="00801103" w:rsidRPr="00E01108" w:rsidTr="00B954BD">
        <w:trPr>
          <w:trHeight w:val="188"/>
        </w:trPr>
        <w:tc>
          <w:tcPr>
            <w:tcW w:w="1134" w:type="dxa"/>
            <w:vMerge/>
            <w:shd w:val="clear" w:color="auto" w:fill="auto"/>
            <w:noWrap/>
            <w:vAlign w:val="center"/>
          </w:tcPr>
          <w:p w:rsidR="00801103" w:rsidRPr="008225B1" w:rsidRDefault="00801103" w:rsidP="008225B1">
            <w:pPr>
              <w:pStyle w:val="143"/>
            </w:pPr>
          </w:p>
        </w:tc>
        <w:tc>
          <w:tcPr>
            <w:tcW w:w="1134" w:type="dxa"/>
            <w:shd w:val="clear" w:color="auto" w:fill="auto"/>
            <w:noWrap/>
            <w:vAlign w:val="center"/>
          </w:tcPr>
          <w:p w:rsidR="00801103" w:rsidRPr="008225B1" w:rsidRDefault="00801103" w:rsidP="008225B1">
            <w:pPr>
              <w:pStyle w:val="143"/>
            </w:pPr>
            <w:r w:rsidRPr="008225B1">
              <w:rPr>
                <w:rFonts w:hint="eastAsia"/>
              </w:rPr>
              <w:t>區域醫院</w:t>
            </w:r>
          </w:p>
        </w:tc>
        <w:tc>
          <w:tcPr>
            <w:tcW w:w="894" w:type="dxa"/>
            <w:shd w:val="clear" w:color="auto" w:fill="auto"/>
            <w:noWrap/>
            <w:vAlign w:val="center"/>
          </w:tcPr>
          <w:p w:rsidR="00801103" w:rsidRPr="008225B1" w:rsidRDefault="00801103" w:rsidP="008225B1">
            <w:pPr>
              <w:pStyle w:val="143"/>
              <w:jc w:val="right"/>
            </w:pPr>
            <w:r w:rsidRPr="008225B1">
              <w:rPr>
                <w:rFonts w:hint="eastAsia"/>
              </w:rPr>
              <w:t>1</w:t>
            </w:r>
            <w:r w:rsidRPr="008225B1">
              <w:t>,</w:t>
            </w:r>
            <w:r w:rsidRPr="008225B1">
              <w:rPr>
                <w:rFonts w:hint="eastAsia"/>
              </w:rPr>
              <w:t>032</w:t>
            </w:r>
          </w:p>
        </w:tc>
        <w:tc>
          <w:tcPr>
            <w:tcW w:w="1984" w:type="dxa"/>
            <w:vMerge/>
            <w:shd w:val="clear" w:color="auto" w:fill="auto"/>
            <w:vAlign w:val="center"/>
          </w:tcPr>
          <w:p w:rsidR="00801103" w:rsidRPr="008225B1" w:rsidRDefault="00801103" w:rsidP="008225B1">
            <w:pPr>
              <w:pStyle w:val="143"/>
              <w:jc w:val="right"/>
            </w:pPr>
          </w:p>
        </w:tc>
        <w:tc>
          <w:tcPr>
            <w:tcW w:w="992" w:type="dxa"/>
            <w:shd w:val="clear" w:color="auto" w:fill="auto"/>
            <w:vAlign w:val="center"/>
          </w:tcPr>
          <w:p w:rsidR="00801103" w:rsidRPr="008225B1" w:rsidRDefault="00801103" w:rsidP="008225B1">
            <w:pPr>
              <w:pStyle w:val="143"/>
              <w:jc w:val="right"/>
            </w:pPr>
            <w:r w:rsidRPr="008225B1">
              <w:rPr>
                <w:rFonts w:hint="eastAsia"/>
              </w:rPr>
              <w:t>1</w:t>
            </w:r>
            <w:r w:rsidRPr="008225B1">
              <w:t>,630</w:t>
            </w:r>
          </w:p>
        </w:tc>
        <w:tc>
          <w:tcPr>
            <w:tcW w:w="2127" w:type="dxa"/>
            <w:vMerge/>
            <w:shd w:val="clear" w:color="auto" w:fill="auto"/>
            <w:noWrap/>
            <w:vAlign w:val="center"/>
          </w:tcPr>
          <w:p w:rsidR="00801103" w:rsidRDefault="00801103" w:rsidP="00B00007">
            <w:pPr>
              <w:spacing w:line="280" w:lineRule="exact"/>
              <w:ind w:left="567" w:firstLine="487"/>
              <w:jc w:val="right"/>
              <w:rPr>
                <w:sz w:val="24"/>
              </w:rPr>
            </w:pPr>
          </w:p>
        </w:tc>
      </w:tr>
      <w:tr w:rsidR="00801103" w:rsidRPr="00E01108" w:rsidTr="00B954BD">
        <w:trPr>
          <w:trHeight w:val="188"/>
        </w:trPr>
        <w:tc>
          <w:tcPr>
            <w:tcW w:w="1134" w:type="dxa"/>
            <w:vMerge/>
            <w:shd w:val="clear" w:color="auto" w:fill="auto"/>
            <w:noWrap/>
            <w:vAlign w:val="center"/>
          </w:tcPr>
          <w:p w:rsidR="00801103" w:rsidRPr="008225B1" w:rsidRDefault="00801103" w:rsidP="008225B1">
            <w:pPr>
              <w:pStyle w:val="143"/>
            </w:pPr>
          </w:p>
        </w:tc>
        <w:tc>
          <w:tcPr>
            <w:tcW w:w="1134" w:type="dxa"/>
            <w:shd w:val="clear" w:color="auto" w:fill="auto"/>
            <w:noWrap/>
            <w:vAlign w:val="center"/>
          </w:tcPr>
          <w:p w:rsidR="00801103" w:rsidRPr="008225B1" w:rsidRDefault="00801103" w:rsidP="008225B1">
            <w:pPr>
              <w:pStyle w:val="143"/>
            </w:pPr>
            <w:r w:rsidRPr="008225B1">
              <w:rPr>
                <w:rFonts w:hint="eastAsia"/>
              </w:rPr>
              <w:t>地區醫院</w:t>
            </w:r>
          </w:p>
        </w:tc>
        <w:tc>
          <w:tcPr>
            <w:tcW w:w="894" w:type="dxa"/>
            <w:shd w:val="clear" w:color="auto" w:fill="auto"/>
            <w:noWrap/>
            <w:vAlign w:val="center"/>
          </w:tcPr>
          <w:p w:rsidR="00801103" w:rsidRPr="008225B1" w:rsidRDefault="00801103" w:rsidP="008225B1">
            <w:pPr>
              <w:pStyle w:val="143"/>
              <w:jc w:val="right"/>
            </w:pPr>
            <w:r w:rsidRPr="008225B1">
              <w:rPr>
                <w:rFonts w:hint="eastAsia"/>
              </w:rPr>
              <w:t>9</w:t>
            </w:r>
            <w:r w:rsidRPr="008225B1">
              <w:t>77</w:t>
            </w:r>
          </w:p>
        </w:tc>
        <w:tc>
          <w:tcPr>
            <w:tcW w:w="1984" w:type="dxa"/>
            <w:vMerge/>
            <w:shd w:val="clear" w:color="auto" w:fill="auto"/>
            <w:vAlign w:val="center"/>
          </w:tcPr>
          <w:p w:rsidR="00801103" w:rsidRPr="008225B1" w:rsidRDefault="00801103" w:rsidP="008225B1">
            <w:pPr>
              <w:pStyle w:val="143"/>
              <w:jc w:val="right"/>
            </w:pPr>
          </w:p>
        </w:tc>
        <w:tc>
          <w:tcPr>
            <w:tcW w:w="992" w:type="dxa"/>
            <w:shd w:val="clear" w:color="auto" w:fill="auto"/>
            <w:vAlign w:val="center"/>
          </w:tcPr>
          <w:p w:rsidR="00801103" w:rsidRPr="008225B1" w:rsidRDefault="00801103" w:rsidP="008225B1">
            <w:pPr>
              <w:pStyle w:val="143"/>
              <w:jc w:val="right"/>
            </w:pPr>
            <w:r w:rsidRPr="008225B1">
              <w:rPr>
                <w:rFonts w:hint="eastAsia"/>
              </w:rPr>
              <w:t>1</w:t>
            </w:r>
            <w:r w:rsidRPr="008225B1">
              <w:t>,575</w:t>
            </w:r>
          </w:p>
        </w:tc>
        <w:tc>
          <w:tcPr>
            <w:tcW w:w="2127" w:type="dxa"/>
            <w:vMerge/>
            <w:shd w:val="clear" w:color="auto" w:fill="auto"/>
            <w:noWrap/>
            <w:vAlign w:val="center"/>
          </w:tcPr>
          <w:p w:rsidR="00801103" w:rsidRDefault="00801103" w:rsidP="00B00007">
            <w:pPr>
              <w:spacing w:line="280" w:lineRule="exact"/>
              <w:ind w:left="567" w:firstLine="487"/>
              <w:jc w:val="right"/>
              <w:rPr>
                <w:sz w:val="24"/>
              </w:rPr>
            </w:pPr>
          </w:p>
        </w:tc>
      </w:tr>
      <w:tr w:rsidR="00801103" w:rsidRPr="00E01108" w:rsidTr="00B954BD">
        <w:trPr>
          <w:trHeight w:val="188"/>
        </w:trPr>
        <w:tc>
          <w:tcPr>
            <w:tcW w:w="1134" w:type="dxa"/>
            <w:vMerge w:val="restart"/>
            <w:shd w:val="clear" w:color="auto" w:fill="auto"/>
            <w:noWrap/>
            <w:vAlign w:val="center"/>
          </w:tcPr>
          <w:p w:rsidR="00801103" w:rsidRPr="008225B1" w:rsidRDefault="00801103" w:rsidP="008225B1">
            <w:pPr>
              <w:pStyle w:val="143"/>
            </w:pPr>
            <w:r w:rsidRPr="008225B1">
              <w:rPr>
                <w:rFonts w:hint="eastAsia"/>
              </w:rPr>
              <w:t>第2天起</w:t>
            </w:r>
          </w:p>
        </w:tc>
        <w:tc>
          <w:tcPr>
            <w:tcW w:w="1134" w:type="dxa"/>
            <w:shd w:val="clear" w:color="auto" w:fill="auto"/>
            <w:noWrap/>
            <w:vAlign w:val="center"/>
          </w:tcPr>
          <w:p w:rsidR="00801103" w:rsidRPr="008225B1" w:rsidRDefault="00801103" w:rsidP="008225B1">
            <w:pPr>
              <w:pStyle w:val="143"/>
            </w:pPr>
            <w:r w:rsidRPr="008225B1">
              <w:rPr>
                <w:rFonts w:hint="eastAsia"/>
              </w:rPr>
              <w:t>醫學中心</w:t>
            </w:r>
          </w:p>
        </w:tc>
        <w:tc>
          <w:tcPr>
            <w:tcW w:w="894" w:type="dxa"/>
            <w:shd w:val="clear" w:color="auto" w:fill="auto"/>
            <w:noWrap/>
            <w:vAlign w:val="center"/>
          </w:tcPr>
          <w:p w:rsidR="00801103" w:rsidRPr="008225B1" w:rsidRDefault="00801103" w:rsidP="008225B1">
            <w:pPr>
              <w:pStyle w:val="143"/>
              <w:jc w:val="right"/>
            </w:pPr>
            <w:r w:rsidRPr="008225B1">
              <w:rPr>
                <w:rFonts w:hint="eastAsia"/>
              </w:rPr>
              <w:t>888</w:t>
            </w:r>
          </w:p>
        </w:tc>
        <w:tc>
          <w:tcPr>
            <w:tcW w:w="1984" w:type="dxa"/>
            <w:vMerge/>
            <w:shd w:val="clear" w:color="auto" w:fill="auto"/>
            <w:vAlign w:val="center"/>
          </w:tcPr>
          <w:p w:rsidR="00801103" w:rsidRPr="008225B1" w:rsidRDefault="00801103" w:rsidP="008225B1">
            <w:pPr>
              <w:pStyle w:val="143"/>
              <w:jc w:val="right"/>
            </w:pPr>
          </w:p>
        </w:tc>
        <w:tc>
          <w:tcPr>
            <w:tcW w:w="992" w:type="dxa"/>
            <w:shd w:val="clear" w:color="auto" w:fill="auto"/>
            <w:vAlign w:val="center"/>
          </w:tcPr>
          <w:p w:rsidR="00801103" w:rsidRPr="008225B1" w:rsidRDefault="00EC5E76" w:rsidP="00EC5E76">
            <w:pPr>
              <w:pStyle w:val="143"/>
              <w:jc w:val="right"/>
            </w:pPr>
            <w:r w:rsidRPr="008225B1">
              <w:rPr>
                <w:rFonts w:hint="eastAsia"/>
              </w:rPr>
              <w:t>1</w:t>
            </w:r>
            <w:r w:rsidRPr="008225B1">
              <w:t>,</w:t>
            </w:r>
            <w:r>
              <w:rPr>
                <w:rFonts w:hint="eastAsia"/>
              </w:rPr>
              <w:t>486</w:t>
            </w:r>
          </w:p>
        </w:tc>
        <w:tc>
          <w:tcPr>
            <w:tcW w:w="2127" w:type="dxa"/>
            <w:vMerge/>
            <w:shd w:val="clear" w:color="auto" w:fill="auto"/>
            <w:noWrap/>
            <w:vAlign w:val="center"/>
          </w:tcPr>
          <w:p w:rsidR="00801103" w:rsidRDefault="00801103" w:rsidP="00B00007">
            <w:pPr>
              <w:spacing w:line="280" w:lineRule="exact"/>
              <w:ind w:left="567" w:firstLine="487"/>
              <w:jc w:val="right"/>
              <w:rPr>
                <w:sz w:val="24"/>
              </w:rPr>
            </w:pPr>
          </w:p>
        </w:tc>
      </w:tr>
      <w:tr w:rsidR="00801103" w:rsidRPr="00E01108" w:rsidTr="00B954BD">
        <w:trPr>
          <w:trHeight w:val="188"/>
        </w:trPr>
        <w:tc>
          <w:tcPr>
            <w:tcW w:w="1134" w:type="dxa"/>
            <w:vMerge/>
            <w:shd w:val="clear" w:color="auto" w:fill="auto"/>
            <w:noWrap/>
            <w:vAlign w:val="center"/>
          </w:tcPr>
          <w:p w:rsidR="00801103" w:rsidRPr="008225B1" w:rsidRDefault="00801103" w:rsidP="008225B1">
            <w:pPr>
              <w:pStyle w:val="143"/>
            </w:pPr>
          </w:p>
        </w:tc>
        <w:tc>
          <w:tcPr>
            <w:tcW w:w="1134" w:type="dxa"/>
            <w:shd w:val="clear" w:color="auto" w:fill="auto"/>
            <w:noWrap/>
            <w:vAlign w:val="center"/>
          </w:tcPr>
          <w:p w:rsidR="00801103" w:rsidRPr="008225B1" w:rsidRDefault="00801103" w:rsidP="008225B1">
            <w:pPr>
              <w:pStyle w:val="143"/>
            </w:pPr>
            <w:r w:rsidRPr="008225B1">
              <w:rPr>
                <w:rFonts w:hint="eastAsia"/>
              </w:rPr>
              <w:t>區域醫院</w:t>
            </w:r>
          </w:p>
        </w:tc>
        <w:tc>
          <w:tcPr>
            <w:tcW w:w="894" w:type="dxa"/>
            <w:shd w:val="clear" w:color="auto" w:fill="auto"/>
            <w:noWrap/>
            <w:vAlign w:val="center"/>
          </w:tcPr>
          <w:p w:rsidR="00801103" w:rsidRPr="008225B1" w:rsidRDefault="00801103" w:rsidP="008225B1">
            <w:pPr>
              <w:pStyle w:val="143"/>
              <w:jc w:val="right"/>
            </w:pPr>
            <w:r w:rsidRPr="008225B1">
              <w:rPr>
                <w:rFonts w:hint="eastAsia"/>
              </w:rPr>
              <w:t>794</w:t>
            </w:r>
          </w:p>
        </w:tc>
        <w:tc>
          <w:tcPr>
            <w:tcW w:w="1984" w:type="dxa"/>
            <w:vMerge/>
            <w:shd w:val="clear" w:color="auto" w:fill="auto"/>
            <w:vAlign w:val="center"/>
          </w:tcPr>
          <w:p w:rsidR="00801103" w:rsidRPr="008225B1" w:rsidRDefault="00801103" w:rsidP="008225B1">
            <w:pPr>
              <w:pStyle w:val="143"/>
            </w:pPr>
          </w:p>
        </w:tc>
        <w:tc>
          <w:tcPr>
            <w:tcW w:w="992" w:type="dxa"/>
            <w:shd w:val="clear" w:color="auto" w:fill="auto"/>
            <w:vAlign w:val="center"/>
          </w:tcPr>
          <w:p w:rsidR="00801103" w:rsidRPr="008225B1" w:rsidRDefault="00EC5E76" w:rsidP="00EC5E76">
            <w:pPr>
              <w:pStyle w:val="143"/>
              <w:jc w:val="right"/>
            </w:pPr>
            <w:r w:rsidRPr="008225B1">
              <w:rPr>
                <w:rFonts w:hint="eastAsia"/>
              </w:rPr>
              <w:t>1</w:t>
            </w:r>
            <w:r w:rsidRPr="008225B1">
              <w:t>,</w:t>
            </w:r>
            <w:r>
              <w:rPr>
                <w:rFonts w:hint="eastAsia"/>
              </w:rPr>
              <w:t>39</w:t>
            </w:r>
            <w:r w:rsidRPr="008225B1">
              <w:t>2</w:t>
            </w:r>
          </w:p>
        </w:tc>
        <w:tc>
          <w:tcPr>
            <w:tcW w:w="2127" w:type="dxa"/>
            <w:vMerge/>
            <w:shd w:val="clear" w:color="auto" w:fill="auto"/>
            <w:noWrap/>
            <w:vAlign w:val="center"/>
          </w:tcPr>
          <w:p w:rsidR="00801103" w:rsidRDefault="00801103" w:rsidP="00B00007">
            <w:pPr>
              <w:spacing w:line="280" w:lineRule="exact"/>
              <w:ind w:left="567" w:firstLine="487"/>
              <w:jc w:val="right"/>
              <w:rPr>
                <w:sz w:val="24"/>
              </w:rPr>
            </w:pPr>
          </w:p>
        </w:tc>
      </w:tr>
      <w:tr w:rsidR="00801103" w:rsidRPr="00E01108" w:rsidTr="00B954BD">
        <w:trPr>
          <w:trHeight w:val="188"/>
        </w:trPr>
        <w:tc>
          <w:tcPr>
            <w:tcW w:w="1134" w:type="dxa"/>
            <w:vMerge/>
            <w:shd w:val="clear" w:color="auto" w:fill="auto"/>
            <w:noWrap/>
            <w:vAlign w:val="center"/>
          </w:tcPr>
          <w:p w:rsidR="00801103" w:rsidRPr="008225B1" w:rsidRDefault="00801103" w:rsidP="008225B1">
            <w:pPr>
              <w:pStyle w:val="143"/>
            </w:pPr>
          </w:p>
        </w:tc>
        <w:tc>
          <w:tcPr>
            <w:tcW w:w="1134" w:type="dxa"/>
            <w:shd w:val="clear" w:color="auto" w:fill="auto"/>
            <w:noWrap/>
            <w:vAlign w:val="center"/>
          </w:tcPr>
          <w:p w:rsidR="00801103" w:rsidRPr="008225B1" w:rsidRDefault="00801103" w:rsidP="008225B1">
            <w:pPr>
              <w:pStyle w:val="143"/>
            </w:pPr>
            <w:r w:rsidRPr="008225B1">
              <w:rPr>
                <w:rFonts w:hint="eastAsia"/>
              </w:rPr>
              <w:t>地區醫院</w:t>
            </w:r>
          </w:p>
        </w:tc>
        <w:tc>
          <w:tcPr>
            <w:tcW w:w="894" w:type="dxa"/>
            <w:shd w:val="clear" w:color="auto" w:fill="auto"/>
            <w:noWrap/>
            <w:vAlign w:val="center"/>
          </w:tcPr>
          <w:p w:rsidR="00801103" w:rsidRPr="008225B1" w:rsidRDefault="00801103" w:rsidP="008225B1">
            <w:pPr>
              <w:pStyle w:val="143"/>
              <w:jc w:val="right"/>
            </w:pPr>
            <w:r w:rsidRPr="008225B1">
              <w:rPr>
                <w:rFonts w:hint="eastAsia"/>
              </w:rPr>
              <w:t>752</w:t>
            </w:r>
          </w:p>
        </w:tc>
        <w:tc>
          <w:tcPr>
            <w:tcW w:w="1984" w:type="dxa"/>
            <w:vMerge/>
            <w:shd w:val="clear" w:color="auto" w:fill="auto"/>
            <w:vAlign w:val="center"/>
          </w:tcPr>
          <w:p w:rsidR="00801103" w:rsidRPr="008225B1" w:rsidRDefault="00801103" w:rsidP="008225B1">
            <w:pPr>
              <w:pStyle w:val="143"/>
            </w:pPr>
          </w:p>
        </w:tc>
        <w:tc>
          <w:tcPr>
            <w:tcW w:w="992" w:type="dxa"/>
            <w:shd w:val="clear" w:color="auto" w:fill="auto"/>
            <w:vAlign w:val="center"/>
          </w:tcPr>
          <w:p w:rsidR="00801103" w:rsidRPr="008225B1" w:rsidRDefault="00EC5E76" w:rsidP="00EC5E76">
            <w:pPr>
              <w:pStyle w:val="143"/>
              <w:jc w:val="right"/>
            </w:pPr>
            <w:r w:rsidRPr="008225B1">
              <w:rPr>
                <w:rFonts w:hint="eastAsia"/>
              </w:rPr>
              <w:t>1</w:t>
            </w:r>
            <w:r w:rsidRPr="008225B1">
              <w:t>,</w:t>
            </w:r>
            <w:r>
              <w:rPr>
                <w:rFonts w:hint="eastAsia"/>
              </w:rPr>
              <w:t>3</w:t>
            </w:r>
            <w:r w:rsidRPr="008225B1">
              <w:rPr>
                <w:rFonts w:hint="eastAsia"/>
              </w:rPr>
              <w:t>5</w:t>
            </w:r>
            <w:r>
              <w:rPr>
                <w:rFonts w:hint="eastAsia"/>
              </w:rPr>
              <w:t>0</w:t>
            </w:r>
          </w:p>
        </w:tc>
        <w:tc>
          <w:tcPr>
            <w:tcW w:w="2127" w:type="dxa"/>
            <w:vMerge/>
            <w:shd w:val="clear" w:color="auto" w:fill="auto"/>
            <w:noWrap/>
            <w:vAlign w:val="center"/>
          </w:tcPr>
          <w:p w:rsidR="00801103" w:rsidRDefault="00801103" w:rsidP="00B00007">
            <w:pPr>
              <w:spacing w:line="280" w:lineRule="exact"/>
              <w:ind w:left="567" w:firstLine="487"/>
              <w:jc w:val="right"/>
              <w:rPr>
                <w:sz w:val="24"/>
              </w:rPr>
            </w:pPr>
          </w:p>
        </w:tc>
      </w:tr>
    </w:tbl>
    <w:p w:rsidR="00801103" w:rsidRDefault="00801103" w:rsidP="002C096F">
      <w:pPr>
        <w:spacing w:line="280" w:lineRule="exact"/>
        <w:ind w:leftChars="50" w:left="1603" w:rightChars="50" w:right="142" w:hangingChars="600" w:hanging="1461"/>
        <w:rPr>
          <w:rFonts w:hAnsi="標楷體"/>
          <w:sz w:val="24"/>
        </w:rPr>
      </w:pPr>
      <w:r w:rsidRPr="00E01108">
        <w:rPr>
          <w:rFonts w:hAnsi="標楷體" w:hint="eastAsia"/>
          <w:sz w:val="24"/>
        </w:rPr>
        <w:t>說    明：</w:t>
      </w:r>
      <w:r>
        <w:rPr>
          <w:rFonts w:hAnsi="標楷體" w:hint="eastAsia"/>
          <w:sz w:val="24"/>
        </w:rPr>
        <w:t>1.本表不計列診察費。護理費之健保支付點數按病床種類而不同，本表以急性一般病床為例。</w:t>
      </w:r>
    </w:p>
    <w:p w:rsidR="00801103" w:rsidRDefault="00801103" w:rsidP="002C096F">
      <w:pPr>
        <w:spacing w:line="280" w:lineRule="exact"/>
        <w:ind w:leftChars="119" w:left="1554" w:rightChars="50" w:right="142" w:hangingChars="500" w:hanging="1217"/>
        <w:rPr>
          <w:rFonts w:hAnsi="標楷體"/>
          <w:sz w:val="24"/>
        </w:rPr>
      </w:pPr>
      <w:r>
        <w:rPr>
          <w:rFonts w:hAnsi="標楷體" w:hint="eastAsia"/>
          <w:sz w:val="24"/>
        </w:rPr>
        <w:t xml:space="preserve">        2.急性一般病床(床/天)病房費之健保支付點數按診療項目代碼而異，支付點數包括598點、532點等，表列以</w:t>
      </w:r>
      <w:r w:rsidR="00A064E8">
        <w:rPr>
          <w:rFonts w:hAnsi="標楷體" w:hint="eastAsia"/>
          <w:sz w:val="24"/>
        </w:rPr>
        <w:t>598點</w:t>
      </w:r>
      <w:r>
        <w:rPr>
          <w:rFonts w:hAnsi="標楷體" w:hint="eastAsia"/>
          <w:sz w:val="24"/>
        </w:rPr>
        <w:t>為例。</w:t>
      </w:r>
    </w:p>
    <w:p w:rsidR="007D4297" w:rsidRPr="00801103" w:rsidRDefault="00801103" w:rsidP="002C096F">
      <w:pPr>
        <w:spacing w:line="280" w:lineRule="exact"/>
        <w:ind w:leftChars="50" w:left="1359" w:rightChars="50" w:right="142" w:hangingChars="500" w:hanging="1217"/>
        <w:rPr>
          <w:rFonts w:hint="eastAsia"/>
        </w:rPr>
      </w:pPr>
      <w:r w:rsidRPr="00E01108">
        <w:rPr>
          <w:rFonts w:hAnsi="標楷體" w:hint="eastAsia"/>
          <w:sz w:val="24"/>
        </w:rPr>
        <w:t>資料來源：</w:t>
      </w:r>
      <w:r>
        <w:rPr>
          <w:rFonts w:hAnsi="標楷體" w:hint="eastAsia"/>
          <w:sz w:val="24"/>
        </w:rPr>
        <w:t>114年4月30日修正發布之「</w:t>
      </w:r>
      <w:r w:rsidRPr="00E027B2">
        <w:rPr>
          <w:rFonts w:hAnsi="標楷體" w:hint="eastAsia"/>
          <w:sz w:val="24"/>
        </w:rPr>
        <w:t>全民健康保險醫療服務給付項目及支付標準</w:t>
      </w:r>
      <w:r>
        <w:rPr>
          <w:rFonts w:hAnsi="標楷體" w:hint="eastAsia"/>
          <w:sz w:val="24"/>
        </w:rPr>
        <w:t>」、交通部觀光署114年3月3日「113年度旅宿業營運狀況分析」新聞稿。</w:t>
      </w:r>
    </w:p>
    <w:p w:rsidR="001E19C9" w:rsidRPr="006D3C68" w:rsidRDefault="001E19C9" w:rsidP="001E19C9">
      <w:pPr>
        <w:pStyle w:val="a4"/>
        <w:ind w:left="851" w:hanging="284"/>
        <w:rPr>
          <w:b/>
        </w:rPr>
      </w:pPr>
      <w:r w:rsidRPr="006D3C68">
        <w:rPr>
          <w:rFonts w:hint="eastAsia"/>
          <w:b/>
        </w:rPr>
        <w:t>(</w:t>
      </w:r>
      <w:r w:rsidR="007D4297">
        <w:rPr>
          <w:rFonts w:hint="eastAsia"/>
          <w:b/>
        </w:rPr>
        <w:t>五</w:t>
      </w:r>
      <w:r w:rsidRPr="006D3C68">
        <w:rPr>
          <w:rFonts w:hint="eastAsia"/>
          <w:b/>
        </w:rPr>
        <w:t>)</w:t>
      </w:r>
      <w:r w:rsidR="000B6A05" w:rsidRPr="000B6A05">
        <w:rPr>
          <w:rFonts w:hint="eastAsia"/>
          <w:b/>
        </w:rPr>
        <w:t>衛福部網站揭露</w:t>
      </w:r>
      <w:r w:rsidR="002C096F">
        <w:rPr>
          <w:rFonts w:hint="eastAsia"/>
          <w:b/>
        </w:rPr>
        <w:t>之</w:t>
      </w:r>
      <w:r w:rsidR="000B6A05" w:rsidRPr="000B6A05">
        <w:rPr>
          <w:rFonts w:hint="eastAsia"/>
          <w:b/>
        </w:rPr>
        <w:t>護理人員月薪係含年終獎金、久任獎金、夜班津貼後</w:t>
      </w:r>
      <w:r w:rsidR="00470085">
        <w:rPr>
          <w:rFonts w:hint="eastAsia"/>
          <w:b/>
        </w:rPr>
        <w:t>之平均金額</w:t>
      </w:r>
      <w:r w:rsidR="000B6A05" w:rsidRPr="000B6A05">
        <w:rPr>
          <w:rFonts w:hint="eastAsia"/>
          <w:b/>
        </w:rPr>
        <w:t>，</w:t>
      </w:r>
      <w:r w:rsidR="00BB4F12">
        <w:rPr>
          <w:rFonts w:hint="eastAsia"/>
          <w:b/>
        </w:rPr>
        <w:t>故</w:t>
      </w:r>
      <w:r w:rsidR="000B6A05" w:rsidRPr="000B6A05">
        <w:rPr>
          <w:rFonts w:hint="eastAsia"/>
          <w:b/>
        </w:rPr>
        <w:t>高於實領月薪，</w:t>
      </w:r>
      <w:r w:rsidR="00BB4F12">
        <w:rPr>
          <w:rFonts w:hint="eastAsia"/>
          <w:b/>
        </w:rPr>
        <w:t>易生誤解</w:t>
      </w:r>
    </w:p>
    <w:p w:rsidR="004C2AB7" w:rsidRDefault="004C2AB7" w:rsidP="001E19C9">
      <w:pPr>
        <w:pStyle w:val="22"/>
        <w:ind w:left="850" w:firstLine="567"/>
      </w:pPr>
      <w:r>
        <w:rPr>
          <w:rFonts w:hint="eastAsia"/>
        </w:rPr>
        <w:t>為</w:t>
      </w:r>
      <w:r w:rsidR="00133E44">
        <w:rPr>
          <w:rFonts w:hint="eastAsia"/>
        </w:rPr>
        <w:t>提高</w:t>
      </w:r>
      <w:r>
        <w:rPr>
          <w:rFonts w:hint="eastAsia"/>
        </w:rPr>
        <w:t>護理薪資，衛福部說明</w:t>
      </w:r>
      <w:r w:rsidRPr="004C2AB7">
        <w:rPr>
          <w:rFonts w:hint="eastAsia"/>
        </w:rPr>
        <w:t>透過</w:t>
      </w:r>
      <w:r w:rsidR="00E23A48">
        <w:rPr>
          <w:rFonts w:hint="eastAsia"/>
        </w:rPr>
        <w:t>其</w:t>
      </w:r>
      <w:r w:rsidRPr="004C2AB7">
        <w:rPr>
          <w:rFonts w:hint="eastAsia"/>
        </w:rPr>
        <w:t>「護助e起來」網站定期更新醫院薪資福利，供護理人員參考</w:t>
      </w:r>
      <w:r w:rsidR="00DB544F">
        <w:rPr>
          <w:rFonts w:hAnsi="標楷體" w:hint="eastAsia"/>
        </w:rPr>
        <w:t>；且</w:t>
      </w:r>
      <w:r w:rsidRPr="004C2AB7">
        <w:rPr>
          <w:rFonts w:hint="eastAsia"/>
        </w:rPr>
        <w:t>112年函請四大公醫體系提升公職護理人員比</w:t>
      </w:r>
      <w:r w:rsidR="009A2471">
        <w:rPr>
          <w:rFonts w:hint="eastAsia"/>
        </w:rPr>
        <w:t>率</w:t>
      </w:r>
      <w:r w:rsidRPr="004C2AB7">
        <w:rPr>
          <w:rFonts w:hint="eastAsia"/>
        </w:rPr>
        <w:t>，帶動公私醫院護理薪資改善</w:t>
      </w:r>
      <w:r>
        <w:rPr>
          <w:rFonts w:hint="eastAsia"/>
        </w:rPr>
        <w:t>。</w:t>
      </w:r>
    </w:p>
    <w:p w:rsidR="003F0C79" w:rsidRDefault="00940654" w:rsidP="00E03190">
      <w:pPr>
        <w:pStyle w:val="22"/>
        <w:ind w:left="850" w:firstLine="567"/>
      </w:pPr>
      <w:r w:rsidRPr="00940654">
        <w:rPr>
          <w:rFonts w:hint="eastAsia"/>
        </w:rPr>
        <w:t>衛福部雖建置網站供醫院登錄護理人員薪資，</w:t>
      </w:r>
      <w:r w:rsidR="00C85C1F">
        <w:rPr>
          <w:rFonts w:hint="eastAsia"/>
        </w:rPr>
        <w:t>惟</w:t>
      </w:r>
      <w:r w:rsidRPr="00940654">
        <w:rPr>
          <w:rFonts w:hint="eastAsia"/>
        </w:rPr>
        <w:t>該網站所揭露全職護理人員平均月薪係以全年薪資除以12個月，由於</w:t>
      </w:r>
      <w:r w:rsidR="003E3A4C">
        <w:rPr>
          <w:rFonts w:hint="eastAsia"/>
        </w:rPr>
        <w:t>平均</w:t>
      </w:r>
      <w:r w:rsidRPr="00940654">
        <w:rPr>
          <w:rFonts w:hint="eastAsia"/>
        </w:rPr>
        <w:t>月薪包含經常性薪資及非經常性薪資</w:t>
      </w:r>
      <w:r w:rsidR="00C85C1F">
        <w:rPr>
          <w:rFonts w:hint="eastAsia"/>
        </w:rPr>
        <w:t>，其中</w:t>
      </w:r>
      <w:r w:rsidRPr="00940654">
        <w:rPr>
          <w:rFonts w:hint="eastAsia"/>
        </w:rPr>
        <w:t>年終獎金、紅利或績效獎金、簽約獎金、留任獎金、久任獎金等屬非經常性薪資</w:t>
      </w:r>
      <w:r>
        <w:rPr>
          <w:rFonts w:hint="eastAsia"/>
        </w:rPr>
        <w:t>，</w:t>
      </w:r>
      <w:r w:rsidR="00C85C1F">
        <w:rPr>
          <w:rFonts w:hint="eastAsia"/>
        </w:rPr>
        <w:t>但</w:t>
      </w:r>
      <w:r w:rsidR="003E3A4C">
        <w:rPr>
          <w:rFonts w:hint="eastAsia"/>
        </w:rPr>
        <w:t>為</w:t>
      </w:r>
      <w:r w:rsidRPr="00940654">
        <w:rPr>
          <w:rFonts w:hint="eastAsia"/>
        </w:rPr>
        <w:t>年薪重要項目，</w:t>
      </w:r>
      <w:r w:rsidR="003E3A4C">
        <w:rPr>
          <w:rFonts w:hint="eastAsia"/>
        </w:rPr>
        <w:t>爰</w:t>
      </w:r>
      <w:r w:rsidR="009A2471">
        <w:rPr>
          <w:rFonts w:hint="eastAsia"/>
        </w:rPr>
        <w:t>平均</w:t>
      </w:r>
      <w:r w:rsidR="009A2471" w:rsidRPr="00940654">
        <w:rPr>
          <w:rFonts w:hint="eastAsia"/>
        </w:rPr>
        <w:t>月薪</w:t>
      </w:r>
      <w:r w:rsidR="009A2471">
        <w:rPr>
          <w:rFonts w:hint="eastAsia"/>
        </w:rPr>
        <w:t>遠高於</w:t>
      </w:r>
      <w:r w:rsidRPr="00940654">
        <w:rPr>
          <w:rFonts w:hint="eastAsia"/>
        </w:rPr>
        <w:t>每月</w:t>
      </w:r>
      <w:r w:rsidR="009A2471">
        <w:rPr>
          <w:rFonts w:hint="eastAsia"/>
        </w:rPr>
        <w:t>實際領取</w:t>
      </w:r>
      <w:r w:rsidRPr="00940654">
        <w:rPr>
          <w:rFonts w:hint="eastAsia"/>
        </w:rPr>
        <w:t>之經常薪資，</w:t>
      </w:r>
      <w:r w:rsidR="003E3A4C">
        <w:rPr>
          <w:rFonts w:hint="eastAsia"/>
        </w:rPr>
        <w:t>恐有誤導疑慮</w:t>
      </w:r>
      <w:r>
        <w:rPr>
          <w:rFonts w:hAnsi="標楷體" w:hint="eastAsia"/>
        </w:rPr>
        <w:t>。例如</w:t>
      </w:r>
      <w:r w:rsidR="008851FB">
        <w:rPr>
          <w:rFonts w:ascii="新細明體" w:eastAsia="新細明體" w:hAnsi="新細明體" w:hint="eastAsia"/>
        </w:rPr>
        <w:t>：</w:t>
      </w:r>
      <w:r>
        <w:rPr>
          <w:rFonts w:hAnsi="標楷體" w:hint="eastAsia"/>
        </w:rPr>
        <w:t>網站所示年資不足一年之非主管全職護理人員平均月薪(含經常性薪資與非經常性薪資)，</w:t>
      </w:r>
      <w:r w:rsidR="009A2471">
        <w:rPr>
          <w:rFonts w:hAnsi="標楷體" w:hint="eastAsia"/>
        </w:rPr>
        <w:t>其中</w:t>
      </w:r>
      <w:r>
        <w:rPr>
          <w:rFonts w:hAnsi="標楷體" w:hint="eastAsia"/>
        </w:rPr>
        <w:t>臺大醫院公職護理師6萬5</w:t>
      </w:r>
      <w:r>
        <w:rPr>
          <w:rFonts w:hAnsi="標楷體"/>
        </w:rPr>
        <w:t>,</w:t>
      </w:r>
      <w:r>
        <w:rPr>
          <w:rFonts w:hAnsi="標楷體" w:hint="eastAsia"/>
        </w:rPr>
        <w:t>660元、臺北市立聯合醫院和平婦幼院區6萬4</w:t>
      </w:r>
      <w:r>
        <w:rPr>
          <w:rFonts w:hAnsi="標楷體"/>
        </w:rPr>
        <w:t>,</w:t>
      </w:r>
      <w:r>
        <w:rPr>
          <w:rFonts w:hAnsi="標楷體" w:hint="eastAsia"/>
        </w:rPr>
        <w:t>227元</w:t>
      </w:r>
      <w:r w:rsidR="007C64DB">
        <w:rPr>
          <w:rFonts w:hAnsi="標楷體" w:hint="eastAsia"/>
        </w:rPr>
        <w:t>等</w:t>
      </w:r>
      <w:r w:rsidR="00E755D8">
        <w:rPr>
          <w:rFonts w:hAnsi="標楷體" w:hint="eastAsia"/>
        </w:rPr>
        <w:t>，</w:t>
      </w:r>
      <w:r w:rsidR="00716C5E">
        <w:rPr>
          <w:rFonts w:hAnsi="標楷體" w:hint="eastAsia"/>
        </w:rPr>
        <w:t>遠高於</w:t>
      </w:r>
      <w:r w:rsidR="00E755D8">
        <w:rPr>
          <w:rFonts w:hAnsi="標楷體" w:hint="eastAsia"/>
        </w:rPr>
        <w:t>實領月薪</w:t>
      </w:r>
      <w:r>
        <w:rPr>
          <w:rFonts w:hAnsi="標楷體" w:hint="eastAsia"/>
        </w:rPr>
        <w:t>。</w:t>
      </w:r>
      <w:r w:rsidR="00F61AA3">
        <w:rPr>
          <w:rFonts w:hint="eastAsia"/>
        </w:rPr>
        <w:t>衛福部</w:t>
      </w:r>
      <w:r w:rsidR="009A0F4A">
        <w:rPr>
          <w:rFonts w:hint="eastAsia"/>
        </w:rPr>
        <w:t>期</w:t>
      </w:r>
      <w:r w:rsidR="000C6646">
        <w:rPr>
          <w:rFonts w:hint="eastAsia"/>
        </w:rPr>
        <w:t>藉由</w:t>
      </w:r>
      <w:r w:rsidR="00D63C5D">
        <w:rPr>
          <w:rFonts w:hint="eastAsia"/>
        </w:rPr>
        <w:t>公布護理人員薪資</w:t>
      </w:r>
      <w:r w:rsidR="00E755D8">
        <w:rPr>
          <w:rFonts w:hint="eastAsia"/>
        </w:rPr>
        <w:t>，</w:t>
      </w:r>
      <w:r w:rsidR="009A0F4A">
        <w:rPr>
          <w:rFonts w:hint="eastAsia"/>
        </w:rPr>
        <w:t>以</w:t>
      </w:r>
      <w:r w:rsidR="00E02103">
        <w:rPr>
          <w:rFonts w:hint="eastAsia"/>
        </w:rPr>
        <w:t>實際提升</w:t>
      </w:r>
      <w:r w:rsidR="00D63C5D">
        <w:rPr>
          <w:rFonts w:hint="eastAsia"/>
        </w:rPr>
        <w:t>護理人員待遇，</w:t>
      </w:r>
      <w:r w:rsidR="007C64DB">
        <w:rPr>
          <w:rFonts w:hint="eastAsia"/>
        </w:rPr>
        <w:t>恐</w:t>
      </w:r>
      <w:r w:rsidR="00D63C5D">
        <w:rPr>
          <w:rFonts w:hint="eastAsia"/>
        </w:rPr>
        <w:t>過</w:t>
      </w:r>
      <w:r w:rsidR="000C6646">
        <w:rPr>
          <w:rFonts w:hint="eastAsia"/>
        </w:rPr>
        <w:t>度</w:t>
      </w:r>
      <w:r w:rsidR="00D63C5D">
        <w:rPr>
          <w:rFonts w:hint="eastAsia"/>
        </w:rPr>
        <w:t>樂觀</w:t>
      </w:r>
      <w:r w:rsidR="009A0F4A">
        <w:rPr>
          <w:rFonts w:hint="eastAsia"/>
        </w:rPr>
        <w:t>並易生誤解</w:t>
      </w:r>
      <w:r w:rsidR="00D63C5D">
        <w:rPr>
          <w:rFonts w:hint="eastAsia"/>
        </w:rPr>
        <w:t>。</w:t>
      </w:r>
    </w:p>
    <w:p w:rsidR="00D97751" w:rsidRPr="00E02103" w:rsidRDefault="00D97751" w:rsidP="002F727F">
      <w:pPr>
        <w:pStyle w:val="22"/>
        <w:ind w:leftChars="400" w:left="1134" w:firstLine="567"/>
        <w:rPr>
          <w:rFonts w:hint="eastAsia"/>
        </w:rPr>
      </w:pPr>
    </w:p>
    <w:p w:rsidR="005769E7" w:rsidRDefault="00D14966" w:rsidP="00D14966">
      <w:pPr>
        <w:pStyle w:val="14"/>
        <w:ind w:left="567" w:hanging="567"/>
      </w:pPr>
      <w:bookmarkStart w:id="73" w:name="_Toc204069688"/>
      <w:r>
        <w:rPr>
          <w:rFonts w:hint="eastAsia"/>
        </w:rPr>
        <w:t>三</w:t>
      </w:r>
      <w:r w:rsidRPr="001A56EC">
        <w:rPr>
          <w:rFonts w:hint="eastAsia"/>
        </w:rPr>
        <w:t>、</w:t>
      </w:r>
      <w:r w:rsidR="009902D5">
        <w:rPr>
          <w:rFonts w:hint="eastAsia"/>
        </w:rPr>
        <w:t>113年度</w:t>
      </w:r>
      <w:r w:rsidR="009902D5" w:rsidRPr="00465E6D">
        <w:rPr>
          <w:rFonts w:hint="eastAsia"/>
        </w:rPr>
        <w:t>一</w:t>
      </w:r>
      <w:r w:rsidR="00962D0F">
        <w:rPr>
          <w:rFonts w:hint="eastAsia"/>
        </w:rPr>
        <w:t>至</w:t>
      </w:r>
      <w:r w:rsidR="009902D5" w:rsidRPr="00465E6D">
        <w:rPr>
          <w:rFonts w:hint="eastAsia"/>
        </w:rPr>
        <w:t>三級急診病人轉入病房小於8小時</w:t>
      </w:r>
      <w:r w:rsidR="00EC2EAA">
        <w:rPr>
          <w:rFonts w:hint="eastAsia"/>
        </w:rPr>
        <w:t>比率</w:t>
      </w:r>
      <w:r w:rsidR="00333113">
        <w:rPr>
          <w:rFonts w:hint="eastAsia"/>
        </w:rPr>
        <w:t>低於</w:t>
      </w:r>
      <w:r w:rsidR="009902D5">
        <w:rPr>
          <w:rFonts w:hint="eastAsia"/>
        </w:rPr>
        <w:t>112年度，</w:t>
      </w:r>
      <w:r w:rsidR="009902D5" w:rsidRPr="00465E6D">
        <w:rPr>
          <w:rFonts w:hint="eastAsia"/>
        </w:rPr>
        <w:t>急診病人留置急診室</w:t>
      </w:r>
      <w:r w:rsidR="00FC45C2">
        <w:rPr>
          <w:rFonts w:hint="eastAsia"/>
        </w:rPr>
        <w:t>逾</w:t>
      </w:r>
      <w:r w:rsidR="009902D5" w:rsidRPr="00465E6D">
        <w:rPr>
          <w:rFonts w:hint="eastAsia"/>
        </w:rPr>
        <w:t>24小時</w:t>
      </w:r>
      <w:r w:rsidR="00D12733">
        <w:rPr>
          <w:rFonts w:hint="eastAsia"/>
        </w:rPr>
        <w:t>時間</w:t>
      </w:r>
      <w:r w:rsidR="00333113">
        <w:rPr>
          <w:rFonts w:hint="eastAsia"/>
        </w:rPr>
        <w:t>長於</w:t>
      </w:r>
      <w:r w:rsidR="009902D5">
        <w:rPr>
          <w:rFonts w:hint="eastAsia"/>
        </w:rPr>
        <w:t>112年度，</w:t>
      </w:r>
      <w:r w:rsidR="009902D5" w:rsidRPr="00465E6D">
        <w:rPr>
          <w:rFonts w:hint="eastAsia"/>
        </w:rPr>
        <w:t>醫學中心急診</w:t>
      </w:r>
      <w:r w:rsidR="00C55F02">
        <w:rPr>
          <w:rFonts w:hint="eastAsia"/>
        </w:rPr>
        <w:t>壅塞</w:t>
      </w:r>
      <w:r w:rsidR="00D93F1C">
        <w:rPr>
          <w:rFonts w:hint="eastAsia"/>
        </w:rPr>
        <w:t>仍</w:t>
      </w:r>
      <w:r w:rsidR="00D0270F">
        <w:rPr>
          <w:rFonts w:hint="eastAsia"/>
        </w:rPr>
        <w:t>待</w:t>
      </w:r>
      <w:r w:rsidR="00D93F1C">
        <w:rPr>
          <w:rFonts w:hint="eastAsia"/>
        </w:rPr>
        <w:t>解決</w:t>
      </w:r>
      <w:bookmarkEnd w:id="73"/>
    </w:p>
    <w:p w:rsidR="006B53CF" w:rsidRDefault="003E4B57" w:rsidP="00276C1F">
      <w:pPr>
        <w:ind w:left="567" w:firstLine="567"/>
      </w:pPr>
      <w:r w:rsidRPr="003E4B57">
        <w:rPr>
          <w:rFonts w:hint="eastAsia"/>
        </w:rPr>
        <w:t>醫院急診</w:t>
      </w:r>
      <w:r w:rsidR="00B57A0E">
        <w:rPr>
          <w:rFonts w:hint="eastAsia"/>
        </w:rPr>
        <w:t>為</w:t>
      </w:r>
      <w:r w:rsidRPr="003E4B57">
        <w:rPr>
          <w:rFonts w:hint="eastAsia"/>
        </w:rPr>
        <w:t>處置緊急傷病患的第一線，</w:t>
      </w:r>
      <w:r w:rsidR="00B57A0E">
        <w:rPr>
          <w:rFonts w:hint="eastAsia"/>
        </w:rPr>
        <w:t>乃</w:t>
      </w:r>
      <w:r w:rsidRPr="003E4B57">
        <w:rPr>
          <w:rFonts w:hint="eastAsia"/>
        </w:rPr>
        <w:t>重要醫療資源</w:t>
      </w:r>
      <w:r>
        <w:rPr>
          <w:rFonts w:hint="eastAsia"/>
        </w:rPr>
        <w:t>。</w:t>
      </w:r>
      <w:r w:rsidR="00714AA4">
        <w:rPr>
          <w:rFonts w:hint="eastAsia"/>
        </w:rPr>
        <w:t>據健保署資料，</w:t>
      </w:r>
      <w:r w:rsidR="00666D05">
        <w:rPr>
          <w:rFonts w:hint="eastAsia"/>
        </w:rPr>
        <w:t>114年第1季醫院(包含醫學中心、區域醫院及地區醫院)急診件數達205萬9</w:t>
      </w:r>
      <w:r w:rsidR="00666D05">
        <w:t>,</w:t>
      </w:r>
      <w:r w:rsidR="00666D05">
        <w:rPr>
          <w:rFonts w:hint="eastAsia"/>
        </w:rPr>
        <w:t>154件，相較於</w:t>
      </w:r>
      <w:r w:rsidR="00714AA4">
        <w:rPr>
          <w:rFonts w:hint="eastAsia"/>
        </w:rPr>
        <w:t>112</w:t>
      </w:r>
      <w:r w:rsidR="00421A8E">
        <w:rPr>
          <w:rFonts w:hint="eastAsia"/>
        </w:rPr>
        <w:t>及</w:t>
      </w:r>
      <w:r w:rsidR="00955F39">
        <w:rPr>
          <w:rFonts w:hint="eastAsia"/>
        </w:rPr>
        <w:t>113</w:t>
      </w:r>
      <w:r w:rsidR="00714AA4">
        <w:rPr>
          <w:rFonts w:hint="eastAsia"/>
        </w:rPr>
        <w:t>年度醫院急診件數</w:t>
      </w:r>
      <w:r w:rsidR="00955F39">
        <w:rPr>
          <w:rFonts w:hint="eastAsia"/>
        </w:rPr>
        <w:t>最高</w:t>
      </w:r>
      <w:r w:rsidR="00714AA4">
        <w:rPr>
          <w:rFonts w:hint="eastAsia"/>
        </w:rPr>
        <w:t>747萬7</w:t>
      </w:r>
      <w:r w:rsidR="00714AA4">
        <w:t>,</w:t>
      </w:r>
      <w:r w:rsidR="00714AA4">
        <w:rPr>
          <w:rFonts w:hint="eastAsia"/>
        </w:rPr>
        <w:t>235件</w:t>
      </w:r>
      <w:r w:rsidR="00955F39">
        <w:rPr>
          <w:rFonts w:hint="eastAsia"/>
        </w:rPr>
        <w:t>而言，急診</w:t>
      </w:r>
      <w:r w:rsidR="00421A8E">
        <w:rPr>
          <w:rFonts w:hint="eastAsia"/>
        </w:rPr>
        <w:t>量</w:t>
      </w:r>
      <w:r w:rsidR="00276C1F">
        <w:rPr>
          <w:rFonts w:hint="eastAsia"/>
        </w:rPr>
        <w:t>大幅增加</w:t>
      </w:r>
      <w:r w:rsidR="00C044F0">
        <w:rPr>
          <w:rFonts w:hint="eastAsia"/>
        </w:rPr>
        <w:t>。經查</w:t>
      </w:r>
      <w:r w:rsidR="00776E82">
        <w:rPr>
          <w:rFonts w:hint="eastAsia"/>
        </w:rPr>
        <w:t>：</w:t>
      </w:r>
    </w:p>
    <w:p w:rsidR="00FD5A01" w:rsidRPr="00901436" w:rsidRDefault="00FD5A01" w:rsidP="00FD5A01">
      <w:pPr>
        <w:pStyle w:val="a4"/>
        <w:ind w:left="851" w:hanging="284"/>
        <w:rPr>
          <w:b/>
        </w:rPr>
      </w:pPr>
      <w:r w:rsidRPr="00901436">
        <w:rPr>
          <w:rFonts w:hint="eastAsia"/>
          <w:b/>
        </w:rPr>
        <w:t>(</w:t>
      </w:r>
      <w:r>
        <w:rPr>
          <w:rFonts w:hint="eastAsia"/>
          <w:b/>
        </w:rPr>
        <w:t>一</w:t>
      </w:r>
      <w:r w:rsidRPr="00901436">
        <w:rPr>
          <w:rFonts w:hint="eastAsia"/>
          <w:b/>
        </w:rPr>
        <w:t>)</w:t>
      </w:r>
      <w:r w:rsidR="00421A8E" w:rsidRPr="00421A8E">
        <w:rPr>
          <w:rFonts w:hint="eastAsia"/>
          <w:b/>
        </w:rPr>
        <w:t>為解決醫院急診壅塞</w:t>
      </w:r>
      <w:r w:rsidR="008F367D">
        <w:rPr>
          <w:rFonts w:hint="eastAsia"/>
          <w:b/>
        </w:rPr>
        <w:t>辦</w:t>
      </w:r>
      <w:r w:rsidR="00C87A11" w:rsidRPr="00C87A11">
        <w:rPr>
          <w:rFonts w:hint="eastAsia"/>
          <w:b/>
        </w:rPr>
        <w:t>理「</w:t>
      </w:r>
      <w:r w:rsidR="008F367D" w:rsidRPr="008F367D">
        <w:rPr>
          <w:rFonts w:hint="eastAsia"/>
          <w:b/>
        </w:rPr>
        <w:t>全民健康保險急診品質提升方案</w:t>
      </w:r>
      <w:r w:rsidR="00C87A11" w:rsidRPr="00C87A11">
        <w:rPr>
          <w:rFonts w:hint="eastAsia"/>
          <w:b/>
        </w:rPr>
        <w:t>」</w:t>
      </w:r>
      <w:r w:rsidR="0081062D">
        <w:rPr>
          <w:rFonts w:hint="eastAsia"/>
          <w:b/>
        </w:rPr>
        <w:t>，</w:t>
      </w:r>
      <w:r w:rsidR="00756B1D">
        <w:rPr>
          <w:rFonts w:hint="eastAsia"/>
          <w:b/>
        </w:rPr>
        <w:t>惟</w:t>
      </w:r>
      <w:r w:rsidR="00756B1D" w:rsidRPr="00756B1D">
        <w:rPr>
          <w:rFonts w:hint="eastAsia"/>
          <w:b/>
        </w:rPr>
        <w:t>113年度一、二、三級急診病人轉入病房小於8小時比率</w:t>
      </w:r>
      <w:r w:rsidR="00756B1D">
        <w:rPr>
          <w:rFonts w:hint="eastAsia"/>
          <w:b/>
        </w:rPr>
        <w:t>低於</w:t>
      </w:r>
      <w:r w:rsidR="004E0CEA">
        <w:rPr>
          <w:rFonts w:hint="eastAsia"/>
          <w:b/>
        </w:rPr>
        <w:t>111及112</w:t>
      </w:r>
      <w:r w:rsidR="00756B1D">
        <w:rPr>
          <w:rFonts w:hint="eastAsia"/>
          <w:b/>
        </w:rPr>
        <w:t>年</w:t>
      </w:r>
      <w:r w:rsidR="00722CC2">
        <w:rPr>
          <w:rFonts w:hint="eastAsia"/>
          <w:b/>
        </w:rPr>
        <w:t>度</w:t>
      </w:r>
    </w:p>
    <w:p w:rsidR="005B7088" w:rsidRDefault="005B7088" w:rsidP="006B0238">
      <w:pPr>
        <w:pStyle w:val="22"/>
        <w:ind w:left="850" w:firstLine="567"/>
      </w:pPr>
      <w:r w:rsidRPr="005B7088">
        <w:rPr>
          <w:rFonts w:hint="eastAsia"/>
        </w:rPr>
        <w:t>為解決</w:t>
      </w:r>
      <w:r>
        <w:rPr>
          <w:rFonts w:hint="eastAsia"/>
        </w:rPr>
        <w:t>醫院</w:t>
      </w:r>
      <w:r w:rsidRPr="005B7088">
        <w:rPr>
          <w:rFonts w:hint="eastAsia"/>
        </w:rPr>
        <w:t>急診壅塞</w:t>
      </w:r>
      <w:r>
        <w:rPr>
          <w:rFonts w:hint="eastAsia"/>
        </w:rPr>
        <w:t>，</w:t>
      </w:r>
      <w:r w:rsidRPr="005B7088">
        <w:rPr>
          <w:rFonts w:hint="eastAsia"/>
        </w:rPr>
        <w:t>衛福部110至114年度辦理「提升急重症及加護病房轉診品質計畫」及「全民健康保險急診品質提升方案」2項計畫，該2計畫110年度決算數</w:t>
      </w:r>
      <w:r w:rsidR="00D8564E">
        <w:rPr>
          <w:rFonts w:hint="eastAsia"/>
        </w:rPr>
        <w:t>合計</w:t>
      </w:r>
      <w:r w:rsidR="00886A64" w:rsidRPr="00886A64">
        <w:rPr>
          <w:rFonts w:hint="eastAsia"/>
        </w:rPr>
        <w:t>2億551萬元</w:t>
      </w:r>
      <w:r w:rsidRPr="005B7088">
        <w:rPr>
          <w:rFonts w:hint="eastAsia"/>
        </w:rPr>
        <w:t>，嗣後經費逐年遞增，113年度決算數合共</w:t>
      </w:r>
      <w:r w:rsidR="00886A64" w:rsidRPr="00886A64">
        <w:rPr>
          <w:rFonts w:hint="eastAsia"/>
        </w:rPr>
        <w:t>3億2,861萬元</w:t>
      </w:r>
      <w:r w:rsidRPr="005B7088">
        <w:rPr>
          <w:rFonts w:hint="eastAsia"/>
        </w:rPr>
        <w:t>(詳表</w:t>
      </w:r>
      <w:r>
        <w:rPr>
          <w:rFonts w:hint="eastAsia"/>
        </w:rPr>
        <w:t>2</w:t>
      </w:r>
      <w:r w:rsidRPr="005B7088">
        <w:rPr>
          <w:rFonts w:hint="eastAsia"/>
        </w:rPr>
        <w:t>-</w:t>
      </w:r>
      <w:r>
        <w:rPr>
          <w:rFonts w:hint="eastAsia"/>
        </w:rPr>
        <w:t>3</w:t>
      </w:r>
      <w:r w:rsidRPr="005B7088">
        <w:rPr>
          <w:rFonts w:hint="eastAsia"/>
        </w:rPr>
        <w:t>-1</w:t>
      </w:r>
      <w:r>
        <w:rPr>
          <w:rFonts w:hint="eastAsia"/>
        </w:rPr>
        <w:t>)。</w:t>
      </w:r>
    </w:p>
    <w:p w:rsidR="00DC6A3C" w:rsidRDefault="008F367D" w:rsidP="005B7088">
      <w:pPr>
        <w:pStyle w:val="22"/>
        <w:ind w:left="850" w:firstLine="567"/>
      </w:pPr>
      <w:r>
        <w:rPr>
          <w:rFonts w:hint="eastAsia"/>
        </w:rPr>
        <w:t>前述</w:t>
      </w:r>
      <w:r w:rsidR="00E30786" w:rsidRPr="00E30786">
        <w:rPr>
          <w:rFonts w:hint="eastAsia"/>
        </w:rPr>
        <w:t>「提升急重症及加護病房轉診品質計畫」績效指標計有「急性腦中風之轉診快速通道使用率」、「急性冠心症之轉診快速通道使用率」與「緊急外傷之轉診快速通道使用率」，該3項</w:t>
      </w:r>
      <w:r w:rsidR="00D252F0">
        <w:rPr>
          <w:rFonts w:hint="eastAsia"/>
        </w:rPr>
        <w:t>指標</w:t>
      </w:r>
      <w:r w:rsidR="00E30786" w:rsidRPr="00E30786">
        <w:rPr>
          <w:rFonts w:hint="eastAsia"/>
        </w:rPr>
        <w:t>113年度實際值各為97%、95%及82%，</w:t>
      </w:r>
      <w:r>
        <w:rPr>
          <w:rFonts w:hint="eastAsia"/>
        </w:rPr>
        <w:t>尚</w:t>
      </w:r>
      <w:r w:rsidR="00E30786" w:rsidRPr="00E30786">
        <w:rPr>
          <w:rFonts w:hint="eastAsia"/>
        </w:rPr>
        <w:t>優於目標值之70%</w:t>
      </w:r>
      <w:r w:rsidR="00D252F0">
        <w:rPr>
          <w:rFonts w:hint="eastAsia"/>
        </w:rPr>
        <w:t>、</w:t>
      </w:r>
      <w:r w:rsidR="00D252F0" w:rsidRPr="00E30786">
        <w:rPr>
          <w:rFonts w:hint="eastAsia"/>
        </w:rPr>
        <w:t>70%</w:t>
      </w:r>
      <w:r w:rsidR="00D252F0">
        <w:rPr>
          <w:rFonts w:hint="eastAsia"/>
        </w:rPr>
        <w:t>及</w:t>
      </w:r>
      <w:r w:rsidR="00D252F0" w:rsidRPr="00E30786">
        <w:rPr>
          <w:rFonts w:hint="eastAsia"/>
        </w:rPr>
        <w:t xml:space="preserve">70% </w:t>
      </w:r>
      <w:r w:rsidR="00E30786" w:rsidRPr="00E30786">
        <w:rPr>
          <w:rFonts w:hint="eastAsia"/>
        </w:rPr>
        <w:t>(詳表2-3-2)</w:t>
      </w:r>
      <w:r w:rsidR="00E30786">
        <w:rPr>
          <w:rFonts w:hint="eastAsia"/>
        </w:rPr>
        <w:t>。</w:t>
      </w:r>
    </w:p>
    <w:p w:rsidR="0050790D" w:rsidRDefault="00E30786" w:rsidP="005B7088">
      <w:pPr>
        <w:pStyle w:val="22"/>
        <w:ind w:left="850" w:firstLine="567"/>
        <w:rPr>
          <w:rFonts w:hint="eastAsia"/>
        </w:rPr>
      </w:pPr>
      <w:r w:rsidRPr="00E30786">
        <w:rPr>
          <w:rFonts w:hint="eastAsia"/>
        </w:rPr>
        <w:t>至於「全民健康保險急診品質提升方案」則以「一、二、三級急診病人轉入病房小於8小時</w:t>
      </w:r>
      <w:r w:rsidR="00B276A1">
        <w:rPr>
          <w:rFonts w:hint="eastAsia"/>
        </w:rPr>
        <w:t>之比率</w:t>
      </w:r>
      <w:r w:rsidRPr="00E30786">
        <w:rPr>
          <w:rFonts w:hint="eastAsia"/>
        </w:rPr>
        <w:t>」為衡量指標，按每人次給予健保點數獎勵，</w:t>
      </w:r>
      <w:r w:rsidR="00646A80">
        <w:rPr>
          <w:rFonts w:hint="eastAsia"/>
        </w:rPr>
        <w:t>未設定目標值，</w:t>
      </w:r>
      <w:r w:rsidRPr="00E30786">
        <w:rPr>
          <w:rFonts w:hint="eastAsia"/>
        </w:rPr>
        <w:t>惟該比率自111年度61.9%降至113年度59.5%</w:t>
      </w:r>
      <w:r w:rsidR="002A1D2E">
        <w:rPr>
          <w:rFonts w:hint="eastAsia"/>
        </w:rPr>
        <w:t>，114年度第1季</w:t>
      </w:r>
      <w:r w:rsidR="008F367D">
        <w:rPr>
          <w:rFonts w:hint="eastAsia"/>
        </w:rPr>
        <w:t>更</w:t>
      </w:r>
      <w:r w:rsidR="002A1D2E">
        <w:rPr>
          <w:rFonts w:hint="eastAsia"/>
        </w:rPr>
        <w:t>僅56.29%</w:t>
      </w:r>
      <w:r w:rsidRPr="00E30786">
        <w:rPr>
          <w:rFonts w:hint="eastAsia"/>
        </w:rPr>
        <w:t>(詳表3-3-1)</w:t>
      </w:r>
      <w:r w:rsidR="002A1D2E">
        <w:rPr>
          <w:rFonts w:hint="eastAsia"/>
        </w:rPr>
        <w:t>，</w:t>
      </w:r>
      <w:r w:rsidR="00646A80">
        <w:rPr>
          <w:rFonts w:hint="eastAsia"/>
        </w:rPr>
        <w:t>顯示</w:t>
      </w:r>
      <w:r w:rsidRPr="00E30786">
        <w:rPr>
          <w:rFonts w:hint="eastAsia"/>
        </w:rPr>
        <w:t>急診病人須等待更長時間方能轉入病房</w:t>
      </w:r>
      <w:r>
        <w:rPr>
          <w:rFonts w:hint="eastAsia"/>
        </w:rPr>
        <w:t>。</w:t>
      </w:r>
    </w:p>
    <w:p w:rsidR="00E30786" w:rsidRPr="008F367D" w:rsidRDefault="0050790D" w:rsidP="008F367D">
      <w:pPr>
        <w:adjustRightInd w:val="0"/>
        <w:spacing w:beforeLines="20" w:before="103" w:line="400" w:lineRule="exact"/>
        <w:ind w:leftChars="0" w:left="1504" w:rightChars="50" w:right="142" w:hangingChars="530" w:hanging="1504"/>
        <w:rPr>
          <w:rFonts w:ascii="Times New Roman"/>
          <w:color w:val="000000"/>
          <w:spacing w:val="-5"/>
          <w:sz w:val="24"/>
          <w:szCs w:val="20"/>
        </w:rPr>
      </w:pPr>
      <w:r>
        <w:rPr>
          <w:rFonts w:ascii="Times New Roman" w:hint="eastAsia"/>
          <w:b/>
          <w:color w:val="000000"/>
        </w:rPr>
        <w:t xml:space="preserve"> </w:t>
      </w:r>
      <w:r w:rsidR="00E30786" w:rsidRPr="00E30786">
        <w:rPr>
          <w:rFonts w:ascii="Times New Roman"/>
          <w:b/>
          <w:color w:val="000000"/>
        </w:rPr>
        <w:t>表</w:t>
      </w:r>
      <w:r w:rsidR="00E30786" w:rsidRPr="00E30786">
        <w:rPr>
          <w:rFonts w:hAnsi="標楷體"/>
          <w:b/>
          <w:color w:val="000000"/>
        </w:rPr>
        <w:t>3-</w:t>
      </w:r>
      <w:r w:rsidR="00E30786" w:rsidRPr="00E30786">
        <w:rPr>
          <w:rFonts w:hAnsi="標楷體" w:hint="eastAsia"/>
          <w:b/>
          <w:color w:val="000000"/>
        </w:rPr>
        <w:t>3</w:t>
      </w:r>
      <w:r w:rsidR="00E30786" w:rsidRPr="00E30786">
        <w:rPr>
          <w:rFonts w:hAnsi="標楷體"/>
          <w:b/>
          <w:color w:val="000000"/>
        </w:rPr>
        <w:t>-1</w:t>
      </w:r>
      <w:r w:rsidR="00E30786" w:rsidRPr="00E30786">
        <w:rPr>
          <w:rFonts w:ascii="Times New Roman"/>
          <w:b/>
          <w:color w:val="000000"/>
        </w:rPr>
        <w:t xml:space="preserve">  </w:t>
      </w:r>
      <w:r w:rsidR="00E30786" w:rsidRPr="00E30786">
        <w:rPr>
          <w:rFonts w:ascii="Times New Roman"/>
          <w:b/>
          <w:color w:val="000000"/>
        </w:rPr>
        <w:t>全民健康保險急診品質提升方案指標表</w:t>
      </w:r>
      <w:r w:rsidR="008F367D">
        <w:rPr>
          <w:rFonts w:ascii="Times New Roman" w:hint="eastAsia"/>
          <w:b/>
          <w:color w:val="000000"/>
        </w:rPr>
        <w:t xml:space="preserve">         </w:t>
      </w:r>
      <w:r w:rsidR="008F367D" w:rsidRPr="00E01108">
        <w:rPr>
          <w:rFonts w:hint="eastAsia"/>
          <w:sz w:val="24"/>
        </w:rPr>
        <w:t>單位：</w:t>
      </w:r>
      <w:r w:rsidR="008F367D">
        <w:rPr>
          <w:rFonts w:hint="eastAsia"/>
          <w:sz w:val="24"/>
        </w:rPr>
        <w:t>%</w:t>
      </w:r>
    </w:p>
    <w:tbl>
      <w:tblPr>
        <w:tblW w:w="8363" w:type="dxa"/>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977"/>
        <w:gridCol w:w="1181"/>
        <w:gridCol w:w="1181"/>
        <w:gridCol w:w="1182"/>
        <w:gridCol w:w="1842"/>
      </w:tblGrid>
      <w:tr w:rsidR="000935C4" w:rsidRPr="005128B9" w:rsidTr="0077759C">
        <w:trPr>
          <w:trHeight w:val="282"/>
          <w:tblHeader/>
        </w:trPr>
        <w:tc>
          <w:tcPr>
            <w:tcW w:w="2977" w:type="dxa"/>
            <w:shd w:val="clear" w:color="auto" w:fill="auto"/>
          </w:tcPr>
          <w:p w:rsidR="000935C4" w:rsidRPr="005128B9" w:rsidRDefault="000935C4" w:rsidP="005128B9">
            <w:pPr>
              <w:pStyle w:val="143"/>
            </w:pPr>
            <w:r w:rsidRPr="005128B9">
              <w:t>績效指標</w:t>
            </w:r>
            <w:r w:rsidRPr="005128B9">
              <w:rPr>
                <w:rFonts w:hint="eastAsia"/>
              </w:rPr>
              <w:t>(</w:t>
            </w:r>
            <w:r w:rsidRPr="005128B9">
              <w:t>實際值</w:t>
            </w:r>
            <w:r w:rsidRPr="005128B9">
              <w:rPr>
                <w:rFonts w:hint="eastAsia"/>
              </w:rPr>
              <w:t>)</w:t>
            </w:r>
          </w:p>
        </w:tc>
        <w:tc>
          <w:tcPr>
            <w:tcW w:w="1181" w:type="dxa"/>
            <w:vAlign w:val="center"/>
          </w:tcPr>
          <w:p w:rsidR="000935C4" w:rsidRPr="005128B9" w:rsidRDefault="000935C4" w:rsidP="00C20F61">
            <w:pPr>
              <w:pStyle w:val="143"/>
              <w:jc w:val="center"/>
            </w:pPr>
            <w:r w:rsidRPr="005128B9">
              <w:t>111</w:t>
            </w:r>
            <w:r>
              <w:rPr>
                <w:rFonts w:hint="eastAsia"/>
              </w:rPr>
              <w:t>年度</w:t>
            </w:r>
          </w:p>
        </w:tc>
        <w:tc>
          <w:tcPr>
            <w:tcW w:w="1181" w:type="dxa"/>
            <w:vAlign w:val="center"/>
          </w:tcPr>
          <w:p w:rsidR="000935C4" w:rsidRPr="005128B9" w:rsidRDefault="000935C4" w:rsidP="00C20F61">
            <w:pPr>
              <w:pStyle w:val="143"/>
              <w:jc w:val="center"/>
            </w:pPr>
            <w:r w:rsidRPr="005128B9">
              <w:t>112</w:t>
            </w:r>
            <w:r>
              <w:rPr>
                <w:rFonts w:hint="eastAsia"/>
              </w:rPr>
              <w:t>年度</w:t>
            </w:r>
          </w:p>
        </w:tc>
        <w:tc>
          <w:tcPr>
            <w:tcW w:w="1182" w:type="dxa"/>
            <w:vAlign w:val="center"/>
          </w:tcPr>
          <w:p w:rsidR="000935C4" w:rsidRPr="005128B9" w:rsidRDefault="000935C4" w:rsidP="00C20F61">
            <w:pPr>
              <w:pStyle w:val="143"/>
              <w:jc w:val="center"/>
            </w:pPr>
            <w:r w:rsidRPr="005128B9">
              <w:t>113</w:t>
            </w:r>
            <w:r>
              <w:rPr>
                <w:rFonts w:hint="eastAsia"/>
              </w:rPr>
              <w:t>年度</w:t>
            </w:r>
          </w:p>
        </w:tc>
        <w:tc>
          <w:tcPr>
            <w:tcW w:w="1842" w:type="dxa"/>
            <w:vAlign w:val="center"/>
          </w:tcPr>
          <w:p w:rsidR="000935C4" w:rsidRPr="005128B9" w:rsidRDefault="000935C4" w:rsidP="00C20F61">
            <w:pPr>
              <w:pStyle w:val="143"/>
              <w:jc w:val="center"/>
            </w:pPr>
            <w:r w:rsidRPr="005128B9">
              <w:t>114年1-3月</w:t>
            </w:r>
          </w:p>
        </w:tc>
      </w:tr>
      <w:tr w:rsidR="000935C4" w:rsidRPr="005128B9" w:rsidTr="0077759C">
        <w:trPr>
          <w:trHeight w:val="282"/>
        </w:trPr>
        <w:tc>
          <w:tcPr>
            <w:tcW w:w="2977" w:type="dxa"/>
            <w:shd w:val="clear" w:color="auto" w:fill="auto"/>
          </w:tcPr>
          <w:p w:rsidR="000935C4" w:rsidRPr="005128B9" w:rsidRDefault="000935C4" w:rsidP="000935C4">
            <w:pPr>
              <w:pStyle w:val="143"/>
            </w:pPr>
            <w:r w:rsidRPr="005128B9">
              <w:t>一、二、三級急診病人轉入病房小於8小時之比率</w:t>
            </w:r>
          </w:p>
        </w:tc>
        <w:tc>
          <w:tcPr>
            <w:tcW w:w="1181" w:type="dxa"/>
            <w:vAlign w:val="center"/>
          </w:tcPr>
          <w:p w:rsidR="000935C4" w:rsidRPr="005128B9" w:rsidRDefault="000935C4" w:rsidP="008F367D">
            <w:pPr>
              <w:pStyle w:val="143"/>
              <w:jc w:val="right"/>
            </w:pPr>
            <w:r w:rsidRPr="005128B9">
              <w:t>61.9</w:t>
            </w:r>
            <w:r w:rsidR="0039742E">
              <w:t>0</w:t>
            </w:r>
          </w:p>
        </w:tc>
        <w:tc>
          <w:tcPr>
            <w:tcW w:w="1181" w:type="dxa"/>
            <w:vAlign w:val="center"/>
          </w:tcPr>
          <w:p w:rsidR="000935C4" w:rsidRPr="005128B9" w:rsidRDefault="000935C4" w:rsidP="008F367D">
            <w:pPr>
              <w:pStyle w:val="143"/>
              <w:jc w:val="right"/>
            </w:pPr>
            <w:r w:rsidRPr="005128B9">
              <w:t>60.6</w:t>
            </w:r>
            <w:r w:rsidR="0039742E">
              <w:t>0</w:t>
            </w:r>
          </w:p>
        </w:tc>
        <w:tc>
          <w:tcPr>
            <w:tcW w:w="1182" w:type="dxa"/>
            <w:vAlign w:val="center"/>
          </w:tcPr>
          <w:p w:rsidR="000935C4" w:rsidRPr="005128B9" w:rsidRDefault="000935C4" w:rsidP="008F367D">
            <w:pPr>
              <w:pStyle w:val="143"/>
              <w:jc w:val="right"/>
            </w:pPr>
            <w:r w:rsidRPr="005128B9">
              <w:t>59.5</w:t>
            </w:r>
            <w:r w:rsidR="0039742E">
              <w:t>0</w:t>
            </w:r>
          </w:p>
        </w:tc>
        <w:tc>
          <w:tcPr>
            <w:tcW w:w="1842" w:type="dxa"/>
            <w:vAlign w:val="center"/>
          </w:tcPr>
          <w:p w:rsidR="000935C4" w:rsidRPr="005128B9" w:rsidRDefault="000935C4" w:rsidP="008F367D">
            <w:pPr>
              <w:pStyle w:val="143"/>
              <w:jc w:val="right"/>
            </w:pPr>
            <w:r w:rsidRPr="005128B9">
              <w:t>56.29</w:t>
            </w:r>
          </w:p>
        </w:tc>
      </w:tr>
    </w:tbl>
    <w:p w:rsidR="00FD5A01" w:rsidRDefault="00E30786" w:rsidP="00B276A1">
      <w:pPr>
        <w:spacing w:line="280" w:lineRule="exact"/>
        <w:ind w:leftChars="81" w:left="1326" w:rightChars="-7" w:right="-20" w:hangingChars="450" w:hanging="1096"/>
      </w:pPr>
      <w:r w:rsidRPr="00E30786">
        <w:rPr>
          <w:color w:val="000000"/>
          <w:sz w:val="24"/>
        </w:rPr>
        <w:t>資料來源：中央健康保險署醫療給付檔案分析系統(DA系統)指標1342(資料擷取日期：114年5月7日)。本項指標未訂定目標值。</w:t>
      </w:r>
    </w:p>
    <w:p w:rsidR="0086096E" w:rsidRPr="00B961C6" w:rsidRDefault="0086096E" w:rsidP="0086096E">
      <w:pPr>
        <w:pStyle w:val="a4"/>
        <w:ind w:left="851" w:hanging="284"/>
        <w:rPr>
          <w:b/>
        </w:rPr>
      </w:pPr>
      <w:r w:rsidRPr="00B961C6">
        <w:rPr>
          <w:rFonts w:hint="eastAsia"/>
          <w:b/>
        </w:rPr>
        <w:t>(</w:t>
      </w:r>
      <w:r w:rsidR="00EA26BD">
        <w:rPr>
          <w:rFonts w:hint="eastAsia"/>
          <w:b/>
        </w:rPr>
        <w:t>二</w:t>
      </w:r>
      <w:r w:rsidRPr="00B961C6">
        <w:rPr>
          <w:rFonts w:hint="eastAsia"/>
          <w:b/>
        </w:rPr>
        <w:t>)</w:t>
      </w:r>
      <w:r w:rsidR="00D8564E" w:rsidRPr="00D8564E">
        <w:rPr>
          <w:rFonts w:hint="eastAsia"/>
          <w:b/>
        </w:rPr>
        <w:t>112年7月調高醫學中心及區域醫院急診部分負擔，惟113年度醫學中心急診件數不減反增</w:t>
      </w:r>
    </w:p>
    <w:p w:rsidR="009A30B7" w:rsidRPr="00346BE1" w:rsidRDefault="00737B58" w:rsidP="00FD3DDC">
      <w:pPr>
        <w:pStyle w:val="22"/>
        <w:ind w:left="850" w:firstLine="567"/>
        <w:rPr>
          <w:color w:val="000000"/>
          <w:sz w:val="24"/>
        </w:rPr>
      </w:pPr>
      <w:r w:rsidRPr="00D8564E">
        <w:rPr>
          <w:rFonts w:hint="eastAsia"/>
        </w:rPr>
        <w:t>健保署</w:t>
      </w:r>
      <w:r w:rsidR="00D8564E" w:rsidRPr="00D8564E">
        <w:rPr>
          <w:rFonts w:hint="eastAsia"/>
        </w:rPr>
        <w:t>於112年7月1日將醫學中心、區域醫院急診部分負擔各調升至750元及400</w:t>
      </w:r>
      <w:r w:rsidR="00D8564E" w:rsidRPr="00AC7E4E">
        <w:rPr>
          <w:rFonts w:hint="eastAsia"/>
        </w:rPr>
        <w:t>元</w:t>
      </w:r>
      <w:r w:rsidR="00D8564E">
        <w:rPr>
          <w:rStyle w:val="af6"/>
        </w:rPr>
        <w:footnoteReference w:id="7"/>
      </w:r>
      <w:r w:rsidR="0093596B">
        <w:rPr>
          <w:rFonts w:hint="eastAsia"/>
        </w:rPr>
        <w:t>，然</w:t>
      </w:r>
      <w:r w:rsidR="00DA0003">
        <w:rPr>
          <w:rFonts w:hint="eastAsia"/>
        </w:rPr>
        <w:t>據</w:t>
      </w:r>
      <w:r w:rsidR="0009478E" w:rsidRPr="0009478E">
        <w:rPr>
          <w:rFonts w:hint="eastAsia"/>
        </w:rPr>
        <w:t>衛福部資料，112年度各層級醫院急診合計747萬7,235件(詳表3-3-2)，其中醫學中心181萬8,785件(占</w:t>
      </w:r>
      <w:r w:rsidR="00B953A8" w:rsidRPr="0009478E">
        <w:rPr>
          <w:rFonts w:hint="eastAsia"/>
        </w:rPr>
        <w:t>醫院</w:t>
      </w:r>
      <w:r w:rsidR="0009478E" w:rsidRPr="0009478E">
        <w:rPr>
          <w:rFonts w:hint="eastAsia"/>
        </w:rPr>
        <w:t>總急診件數24.32%)、區域醫院364萬4,995件(占</w:t>
      </w:r>
      <w:r w:rsidR="00B953A8" w:rsidRPr="0009478E">
        <w:rPr>
          <w:rFonts w:hint="eastAsia"/>
        </w:rPr>
        <w:t>醫院</w:t>
      </w:r>
      <w:r w:rsidR="0009478E" w:rsidRPr="0009478E">
        <w:rPr>
          <w:rFonts w:hint="eastAsia"/>
        </w:rPr>
        <w:t>總急診件數48.75%)；至於113年度各層級醫院急診總件數降為728萬1,960件，惟醫學中心反增至191萬3,390件(占</w:t>
      </w:r>
      <w:r w:rsidR="00B953A8" w:rsidRPr="0009478E">
        <w:rPr>
          <w:rFonts w:hint="eastAsia"/>
        </w:rPr>
        <w:t>醫院</w:t>
      </w:r>
      <w:r w:rsidR="0009478E" w:rsidRPr="0009478E">
        <w:rPr>
          <w:rFonts w:hint="eastAsia"/>
        </w:rPr>
        <w:t>總急診件數26.28%)、區域醫院降為347萬2,336件(占</w:t>
      </w:r>
      <w:r w:rsidR="00B953A8" w:rsidRPr="0009478E">
        <w:rPr>
          <w:rFonts w:hint="eastAsia"/>
        </w:rPr>
        <w:t>醫院</w:t>
      </w:r>
      <w:r w:rsidR="0009478E" w:rsidRPr="0009478E">
        <w:rPr>
          <w:rFonts w:hint="eastAsia"/>
        </w:rPr>
        <w:t>總急診件數47.68%)</w:t>
      </w:r>
      <w:r w:rsidR="00DA0003">
        <w:rPr>
          <w:rFonts w:hint="eastAsia"/>
        </w:rPr>
        <w:t>。以上</w:t>
      </w:r>
      <w:r w:rsidR="00AF5C08">
        <w:rPr>
          <w:rFonts w:hint="eastAsia"/>
        </w:rPr>
        <w:t>顯示調高醫學中心急診部分負擔，並未達到病患</w:t>
      </w:r>
      <w:r w:rsidR="00E15FFD">
        <w:rPr>
          <w:rFonts w:hint="eastAsia"/>
        </w:rPr>
        <w:t>轉往區域醫院或地區醫院急診就醫之</w:t>
      </w:r>
      <w:r w:rsidR="00AF5C08">
        <w:rPr>
          <w:rFonts w:hint="eastAsia"/>
        </w:rPr>
        <w:t>效果。</w:t>
      </w:r>
    </w:p>
    <w:p w:rsidR="00AF2D27" w:rsidRPr="001F67A1" w:rsidRDefault="00EA26BD" w:rsidP="00C959EF">
      <w:pPr>
        <w:pStyle w:val="a4"/>
        <w:ind w:left="851" w:hanging="284"/>
        <w:rPr>
          <w:b/>
        </w:rPr>
      </w:pPr>
      <w:r w:rsidRPr="00C959EF">
        <w:rPr>
          <w:rFonts w:hint="eastAsia"/>
          <w:b/>
        </w:rPr>
        <w:t>(三)</w:t>
      </w:r>
      <w:r w:rsidR="007D5FF4" w:rsidRPr="007D5FF4">
        <w:rPr>
          <w:rFonts w:hint="eastAsia"/>
          <w:b/>
        </w:rPr>
        <w:t>113年度急診病人留置急診室超過24小時比率高於112年度</w:t>
      </w:r>
    </w:p>
    <w:p w:rsidR="00194EEA" w:rsidRDefault="00DA0003" w:rsidP="005A4C42">
      <w:pPr>
        <w:pStyle w:val="22"/>
        <w:ind w:left="850" w:firstLine="567"/>
      </w:pPr>
      <w:r>
        <w:rPr>
          <w:rFonts w:hint="eastAsia"/>
        </w:rPr>
        <w:t>關於</w:t>
      </w:r>
      <w:r w:rsidR="006F5966" w:rsidRPr="006F5966">
        <w:rPr>
          <w:rFonts w:hint="eastAsia"/>
        </w:rPr>
        <w:t>近2年醫院急診壅塞</w:t>
      </w:r>
      <w:r>
        <w:rPr>
          <w:rFonts w:hint="eastAsia"/>
        </w:rPr>
        <w:t>情形</w:t>
      </w:r>
      <w:r w:rsidR="006F5966" w:rsidRPr="006F5966">
        <w:rPr>
          <w:rFonts w:hint="eastAsia"/>
        </w:rPr>
        <w:t>，觀察醫院急診室留置超過24小時之件數與比率，112年度留置醫院急診室超過24小時共計24萬8,378件、占醫院急診總件數之3.32%，113年度增至26萬7,960件、占比提高</w:t>
      </w:r>
      <w:r w:rsidR="00A07604">
        <w:rPr>
          <w:rFonts w:hint="eastAsia"/>
        </w:rPr>
        <w:t>為</w:t>
      </w:r>
      <w:r w:rsidR="006F5966" w:rsidRPr="006F5966">
        <w:rPr>
          <w:rFonts w:hint="eastAsia"/>
        </w:rPr>
        <w:t>3.68%，113年度急診病患留滯醫院急診室時間反較112年度增加(詳表3-3-2)</w:t>
      </w:r>
      <w:r w:rsidR="00074C12">
        <w:rPr>
          <w:rFonts w:hint="eastAsia"/>
        </w:rPr>
        <w:t>。</w:t>
      </w:r>
    </w:p>
    <w:p w:rsidR="00194EEA" w:rsidRPr="00A07604" w:rsidRDefault="00194EEA" w:rsidP="00194EEA">
      <w:pPr>
        <w:widowControl/>
        <w:spacing w:beforeLines="20" w:before="103" w:afterLines="10" w:after="51" w:line="420" w:lineRule="exact"/>
        <w:ind w:leftChars="100" w:left="1570" w:rightChars="50" w:right="142" w:hangingChars="470" w:hanging="1287"/>
        <w:jc w:val="left"/>
        <w:rPr>
          <w:rFonts w:hAnsi="標楷體" w:cs="新細明體" w:hint="eastAsia"/>
          <w:spacing w:val="-5"/>
          <w:kern w:val="0"/>
        </w:rPr>
      </w:pPr>
      <w:r w:rsidRPr="00F1042E">
        <w:rPr>
          <w:rFonts w:hAnsi="標楷體" w:cs="新細明體" w:hint="eastAsia"/>
          <w:b/>
          <w:spacing w:val="-5"/>
          <w:kern w:val="0"/>
        </w:rPr>
        <w:t>表</w:t>
      </w:r>
      <w:r w:rsidRPr="00F1042E">
        <w:rPr>
          <w:rFonts w:hAnsi="標楷體" w:cs="新細明體"/>
          <w:b/>
          <w:spacing w:val="-5"/>
          <w:kern w:val="0"/>
        </w:rPr>
        <w:t>3-</w:t>
      </w:r>
      <w:r w:rsidRPr="00F1042E">
        <w:rPr>
          <w:rFonts w:hAnsi="標楷體" w:cs="新細明體" w:hint="eastAsia"/>
          <w:b/>
          <w:spacing w:val="-5"/>
          <w:kern w:val="0"/>
        </w:rPr>
        <w:t>3</w:t>
      </w:r>
      <w:r w:rsidRPr="00F1042E">
        <w:rPr>
          <w:rFonts w:hAnsi="標楷體" w:cs="新細明體"/>
          <w:b/>
          <w:spacing w:val="-5"/>
          <w:kern w:val="0"/>
        </w:rPr>
        <w:t>-</w:t>
      </w:r>
      <w:r>
        <w:rPr>
          <w:rFonts w:hAnsi="標楷體" w:cs="新細明體"/>
          <w:b/>
          <w:spacing w:val="-5"/>
          <w:kern w:val="0"/>
        </w:rPr>
        <w:t>2</w:t>
      </w:r>
      <w:r w:rsidRPr="00F1042E">
        <w:rPr>
          <w:rFonts w:hAnsi="標楷體" w:cs="新細明體" w:hint="eastAsia"/>
          <w:b/>
          <w:spacing w:val="-5"/>
          <w:kern w:val="0"/>
        </w:rPr>
        <w:t xml:space="preserve">  近3年各層級醫院急診病人留置急診室超過24小時之件數及比率一覽表 </w:t>
      </w:r>
      <w:r w:rsidR="003C4926">
        <w:rPr>
          <w:rFonts w:hAnsi="標楷體" w:cs="新細明體" w:hint="eastAsia"/>
          <w:b/>
          <w:spacing w:val="-5"/>
          <w:kern w:val="0"/>
        </w:rPr>
        <w:t xml:space="preserve">            </w:t>
      </w:r>
      <w:r w:rsidRPr="00F1042E">
        <w:rPr>
          <w:rFonts w:hAnsi="標楷體" w:cs="新細明體" w:hint="eastAsia"/>
          <w:b/>
          <w:spacing w:val="-5"/>
          <w:kern w:val="0"/>
        </w:rPr>
        <w:t xml:space="preserve">                </w:t>
      </w:r>
      <w:r w:rsidRPr="00A07604">
        <w:rPr>
          <w:rFonts w:hAnsi="標楷體" w:cs="新細明體" w:hint="eastAsia"/>
          <w:spacing w:val="-5"/>
          <w:kern w:val="0"/>
          <w:sz w:val="24"/>
          <w:szCs w:val="24"/>
        </w:rPr>
        <w:t>單位：件；%</w:t>
      </w:r>
    </w:p>
    <w:tbl>
      <w:tblPr>
        <w:tblW w:w="8080"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1275"/>
        <w:gridCol w:w="3261"/>
        <w:gridCol w:w="1701"/>
        <w:gridCol w:w="1134"/>
      </w:tblGrid>
      <w:tr w:rsidR="00194EEA" w:rsidRPr="00F1042E" w:rsidTr="00346BE1">
        <w:trPr>
          <w:trHeight w:val="397"/>
          <w:tblHeader/>
        </w:trPr>
        <w:tc>
          <w:tcPr>
            <w:tcW w:w="709" w:type="dxa"/>
            <w:shd w:val="clear" w:color="auto" w:fill="auto"/>
            <w:vAlign w:val="center"/>
          </w:tcPr>
          <w:p w:rsidR="00194EEA" w:rsidRPr="00F1042E" w:rsidRDefault="00194EEA" w:rsidP="00853306">
            <w:pPr>
              <w:pStyle w:val="143"/>
              <w:jc w:val="center"/>
              <w:rPr>
                <w:rFonts w:hint="eastAsia"/>
                <w:snapToGrid/>
                <w:spacing w:val="-20"/>
              </w:rPr>
            </w:pPr>
            <w:r w:rsidRPr="00F1042E">
              <w:rPr>
                <w:rFonts w:hint="eastAsia"/>
                <w:snapToGrid/>
                <w:spacing w:val="-20"/>
              </w:rPr>
              <w:t>項目</w:t>
            </w:r>
          </w:p>
        </w:tc>
        <w:tc>
          <w:tcPr>
            <w:tcW w:w="1275" w:type="dxa"/>
            <w:shd w:val="clear" w:color="auto" w:fill="auto"/>
            <w:vAlign w:val="center"/>
          </w:tcPr>
          <w:p w:rsidR="00194EEA" w:rsidRPr="00F1042E" w:rsidRDefault="00194EEA" w:rsidP="00853306">
            <w:pPr>
              <w:pStyle w:val="143"/>
              <w:jc w:val="center"/>
              <w:rPr>
                <w:rFonts w:hint="eastAsia"/>
                <w:snapToGrid/>
                <w:spacing w:val="-20"/>
              </w:rPr>
            </w:pPr>
            <w:r w:rsidRPr="00F1042E">
              <w:rPr>
                <w:rFonts w:hint="eastAsia"/>
                <w:snapToGrid/>
                <w:spacing w:val="-20"/>
              </w:rPr>
              <w:t>年度</w:t>
            </w:r>
          </w:p>
        </w:tc>
        <w:tc>
          <w:tcPr>
            <w:tcW w:w="3261" w:type="dxa"/>
            <w:vAlign w:val="center"/>
          </w:tcPr>
          <w:p w:rsidR="00194EEA" w:rsidRPr="00F1042E" w:rsidRDefault="00194EEA" w:rsidP="00346BE1">
            <w:pPr>
              <w:pStyle w:val="143"/>
              <w:ind w:left="567" w:hanging="567"/>
              <w:rPr>
                <w:snapToGrid/>
                <w:spacing w:val="-20"/>
              </w:rPr>
            </w:pPr>
            <w:r w:rsidRPr="00F1042E">
              <w:rPr>
                <w:rFonts w:hint="eastAsia"/>
                <w:b/>
                <w:snapToGrid/>
                <w:spacing w:val="-20"/>
              </w:rPr>
              <w:t>留置急診室超過24小時之件數(A)</w:t>
            </w:r>
          </w:p>
        </w:tc>
        <w:tc>
          <w:tcPr>
            <w:tcW w:w="1701" w:type="dxa"/>
            <w:vAlign w:val="center"/>
          </w:tcPr>
          <w:p w:rsidR="00194EEA" w:rsidRPr="00F1042E" w:rsidRDefault="00194EEA" w:rsidP="00346BE1">
            <w:pPr>
              <w:pStyle w:val="143"/>
              <w:ind w:left="567" w:hanging="567"/>
              <w:rPr>
                <w:rFonts w:hint="eastAsia"/>
                <w:snapToGrid/>
                <w:spacing w:val="-20"/>
              </w:rPr>
            </w:pPr>
            <w:r w:rsidRPr="00F1042E">
              <w:rPr>
                <w:rFonts w:hint="eastAsia"/>
                <w:b/>
                <w:snapToGrid/>
                <w:spacing w:val="-20"/>
              </w:rPr>
              <w:t>急診總件數(B)</w:t>
            </w:r>
          </w:p>
        </w:tc>
        <w:tc>
          <w:tcPr>
            <w:tcW w:w="1134" w:type="dxa"/>
            <w:vAlign w:val="center"/>
          </w:tcPr>
          <w:p w:rsidR="00194EEA" w:rsidRPr="00F1042E" w:rsidRDefault="00194EEA" w:rsidP="00346BE1">
            <w:pPr>
              <w:pStyle w:val="143"/>
              <w:ind w:left="567" w:hanging="567"/>
              <w:rPr>
                <w:rFonts w:hint="eastAsia"/>
                <w:b/>
                <w:snapToGrid/>
                <w:spacing w:val="-20"/>
              </w:rPr>
            </w:pPr>
            <w:r w:rsidRPr="00F1042E">
              <w:rPr>
                <w:rFonts w:hint="eastAsia"/>
                <w:b/>
                <w:snapToGrid/>
                <w:spacing w:val="-20"/>
              </w:rPr>
              <w:t>比率</w:t>
            </w:r>
            <w:r w:rsidRPr="00F1042E">
              <w:rPr>
                <w:b/>
                <w:snapToGrid/>
                <w:spacing w:val="-20"/>
              </w:rPr>
              <w:t>(A/</w:t>
            </w:r>
            <w:r w:rsidRPr="00F1042E">
              <w:rPr>
                <w:rFonts w:hint="eastAsia"/>
                <w:b/>
                <w:snapToGrid/>
                <w:spacing w:val="-20"/>
              </w:rPr>
              <w:t>B</w:t>
            </w:r>
            <w:r w:rsidRPr="00F1042E">
              <w:rPr>
                <w:b/>
                <w:snapToGrid/>
                <w:spacing w:val="-20"/>
              </w:rPr>
              <w:t>)</w:t>
            </w:r>
          </w:p>
        </w:tc>
      </w:tr>
      <w:tr w:rsidR="00194EEA" w:rsidRPr="00194EEA" w:rsidTr="00346BE1">
        <w:trPr>
          <w:trHeight w:val="397"/>
        </w:trPr>
        <w:tc>
          <w:tcPr>
            <w:tcW w:w="709" w:type="dxa"/>
            <w:vMerge w:val="restart"/>
            <w:shd w:val="clear" w:color="auto" w:fill="auto"/>
            <w:vAlign w:val="center"/>
          </w:tcPr>
          <w:p w:rsidR="00194EEA" w:rsidRPr="00194EEA" w:rsidRDefault="00194EEA" w:rsidP="00346BE1">
            <w:pPr>
              <w:pStyle w:val="143"/>
              <w:jc w:val="center"/>
              <w:rPr>
                <w:rFonts w:hint="eastAsia"/>
                <w:snapToGrid/>
                <w:color w:val="000000"/>
                <w:spacing w:val="-20"/>
              </w:rPr>
            </w:pPr>
            <w:r w:rsidRPr="00194EEA">
              <w:rPr>
                <w:rFonts w:hint="eastAsia"/>
                <w:snapToGrid/>
                <w:color w:val="000000"/>
                <w:spacing w:val="-20"/>
              </w:rPr>
              <w:t>醫學中心</w:t>
            </w:r>
          </w:p>
        </w:tc>
        <w:tc>
          <w:tcPr>
            <w:tcW w:w="1275" w:type="dxa"/>
            <w:vAlign w:val="center"/>
          </w:tcPr>
          <w:p w:rsidR="00194EEA" w:rsidRPr="00194EEA" w:rsidRDefault="00194EEA" w:rsidP="00853306">
            <w:pPr>
              <w:pStyle w:val="143"/>
              <w:jc w:val="center"/>
              <w:rPr>
                <w:snapToGrid/>
                <w:color w:val="000000"/>
                <w:spacing w:val="-20"/>
              </w:rPr>
            </w:pPr>
            <w:r w:rsidRPr="00194EEA">
              <w:rPr>
                <w:rFonts w:hint="eastAsia"/>
                <w:snapToGrid/>
                <w:color w:val="000000"/>
                <w:spacing w:val="-20"/>
              </w:rPr>
              <w:t>1</w:t>
            </w:r>
            <w:r w:rsidRPr="00194EEA">
              <w:rPr>
                <w:snapToGrid/>
                <w:color w:val="000000"/>
                <w:spacing w:val="-20"/>
              </w:rPr>
              <w:t>1</w:t>
            </w:r>
            <w:r w:rsidRPr="00194EEA">
              <w:rPr>
                <w:rFonts w:hint="eastAsia"/>
                <w:snapToGrid/>
                <w:color w:val="000000"/>
                <w:spacing w:val="-20"/>
              </w:rPr>
              <w:t>2</w:t>
            </w:r>
          </w:p>
        </w:tc>
        <w:tc>
          <w:tcPr>
            <w:tcW w:w="326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snapToGrid/>
                <w:color w:val="000000"/>
                <w:spacing w:val="-20"/>
              </w:rPr>
              <w:t>130,624</w:t>
            </w:r>
          </w:p>
        </w:tc>
        <w:tc>
          <w:tcPr>
            <w:tcW w:w="170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snapToGrid/>
                <w:color w:val="000000"/>
                <w:spacing w:val="-20"/>
              </w:rPr>
              <w:t>1,818,785</w:t>
            </w:r>
          </w:p>
        </w:tc>
        <w:tc>
          <w:tcPr>
            <w:tcW w:w="1134" w:type="dxa"/>
            <w:vAlign w:val="center"/>
          </w:tcPr>
          <w:p w:rsidR="00194EEA" w:rsidRPr="00194EEA" w:rsidRDefault="00194EEA" w:rsidP="009641A7">
            <w:pPr>
              <w:pStyle w:val="143"/>
              <w:ind w:left="568" w:hanging="568"/>
              <w:jc w:val="right"/>
              <w:rPr>
                <w:rFonts w:hAnsi="標楷體"/>
                <w:snapToGrid/>
                <w:color w:val="000000"/>
                <w:spacing w:val="-20"/>
              </w:rPr>
            </w:pPr>
            <w:r w:rsidRPr="00194EEA">
              <w:rPr>
                <w:rFonts w:hAnsi="標楷體"/>
                <w:snapToGrid/>
                <w:color w:val="000000"/>
                <w:spacing w:val="-20"/>
              </w:rPr>
              <w:t>7.18</w:t>
            </w:r>
          </w:p>
        </w:tc>
      </w:tr>
      <w:tr w:rsidR="00194EEA" w:rsidRPr="00194EEA" w:rsidTr="00346BE1">
        <w:trPr>
          <w:trHeight w:val="397"/>
        </w:trPr>
        <w:tc>
          <w:tcPr>
            <w:tcW w:w="709" w:type="dxa"/>
            <w:vMerge/>
            <w:shd w:val="clear" w:color="auto" w:fill="auto"/>
            <w:vAlign w:val="center"/>
          </w:tcPr>
          <w:p w:rsidR="00194EEA" w:rsidRPr="00194EEA" w:rsidRDefault="00194EEA" w:rsidP="00346BE1">
            <w:pPr>
              <w:pStyle w:val="143"/>
              <w:jc w:val="center"/>
              <w:rPr>
                <w:rFonts w:hint="eastAsia"/>
                <w:snapToGrid/>
                <w:color w:val="000000"/>
                <w:spacing w:val="-20"/>
              </w:rPr>
            </w:pPr>
          </w:p>
        </w:tc>
        <w:tc>
          <w:tcPr>
            <w:tcW w:w="1275" w:type="dxa"/>
            <w:vAlign w:val="center"/>
          </w:tcPr>
          <w:p w:rsidR="00194EEA" w:rsidRPr="00194EEA" w:rsidRDefault="00194EEA" w:rsidP="00853306">
            <w:pPr>
              <w:pStyle w:val="143"/>
              <w:jc w:val="center"/>
              <w:rPr>
                <w:snapToGrid/>
                <w:color w:val="000000"/>
                <w:spacing w:val="-20"/>
              </w:rPr>
            </w:pPr>
            <w:r w:rsidRPr="00194EEA">
              <w:rPr>
                <w:rFonts w:hint="eastAsia"/>
                <w:snapToGrid/>
                <w:color w:val="000000"/>
                <w:spacing w:val="-20"/>
              </w:rPr>
              <w:t>113</w:t>
            </w:r>
          </w:p>
        </w:tc>
        <w:tc>
          <w:tcPr>
            <w:tcW w:w="326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snapToGrid/>
                <w:color w:val="000000"/>
                <w:spacing w:val="-20"/>
              </w:rPr>
              <w:t>147,905</w:t>
            </w:r>
          </w:p>
        </w:tc>
        <w:tc>
          <w:tcPr>
            <w:tcW w:w="170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snapToGrid/>
                <w:color w:val="000000"/>
                <w:spacing w:val="-20"/>
              </w:rPr>
              <w:t>1,913,390</w:t>
            </w:r>
          </w:p>
        </w:tc>
        <w:tc>
          <w:tcPr>
            <w:tcW w:w="1134" w:type="dxa"/>
            <w:vAlign w:val="center"/>
          </w:tcPr>
          <w:p w:rsidR="00194EEA" w:rsidRPr="00194EEA" w:rsidRDefault="00194EEA" w:rsidP="009641A7">
            <w:pPr>
              <w:pStyle w:val="143"/>
              <w:ind w:left="568" w:hanging="568"/>
              <w:jc w:val="right"/>
              <w:rPr>
                <w:rFonts w:hAnsi="標楷體"/>
                <w:snapToGrid/>
                <w:color w:val="000000"/>
                <w:spacing w:val="-20"/>
              </w:rPr>
            </w:pPr>
            <w:r w:rsidRPr="00194EEA">
              <w:rPr>
                <w:rFonts w:hAnsi="標楷體"/>
                <w:snapToGrid/>
                <w:color w:val="000000"/>
                <w:spacing w:val="-20"/>
              </w:rPr>
              <w:t>7.73</w:t>
            </w:r>
          </w:p>
        </w:tc>
      </w:tr>
      <w:tr w:rsidR="00194EEA" w:rsidRPr="00194EEA" w:rsidTr="00346BE1">
        <w:trPr>
          <w:trHeight w:val="397"/>
        </w:trPr>
        <w:tc>
          <w:tcPr>
            <w:tcW w:w="709" w:type="dxa"/>
            <w:vMerge/>
            <w:shd w:val="clear" w:color="auto" w:fill="auto"/>
            <w:vAlign w:val="center"/>
          </w:tcPr>
          <w:p w:rsidR="00194EEA" w:rsidRPr="00194EEA" w:rsidRDefault="00194EEA" w:rsidP="00346BE1">
            <w:pPr>
              <w:pStyle w:val="143"/>
              <w:jc w:val="center"/>
              <w:rPr>
                <w:rFonts w:hint="eastAsia"/>
                <w:snapToGrid/>
                <w:color w:val="000000"/>
                <w:spacing w:val="-20"/>
              </w:rPr>
            </w:pPr>
          </w:p>
        </w:tc>
        <w:tc>
          <w:tcPr>
            <w:tcW w:w="1275" w:type="dxa"/>
            <w:vAlign w:val="center"/>
          </w:tcPr>
          <w:p w:rsidR="00194EEA" w:rsidRPr="00194EEA" w:rsidRDefault="00194EEA" w:rsidP="00853306">
            <w:pPr>
              <w:pStyle w:val="143"/>
              <w:jc w:val="center"/>
              <w:rPr>
                <w:rFonts w:hint="eastAsia"/>
                <w:snapToGrid/>
                <w:color w:val="000000"/>
                <w:spacing w:val="-20"/>
              </w:rPr>
            </w:pPr>
            <w:r w:rsidRPr="00194EEA">
              <w:rPr>
                <w:rFonts w:hint="eastAsia"/>
                <w:snapToGrid/>
                <w:color w:val="000000"/>
                <w:spacing w:val="-20"/>
              </w:rPr>
              <w:t>114第1季</w:t>
            </w:r>
          </w:p>
        </w:tc>
        <w:tc>
          <w:tcPr>
            <w:tcW w:w="326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snapToGrid/>
                <w:color w:val="000000"/>
                <w:spacing w:val="-20"/>
              </w:rPr>
              <w:t>41,448</w:t>
            </w:r>
          </w:p>
        </w:tc>
        <w:tc>
          <w:tcPr>
            <w:tcW w:w="170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snapToGrid/>
                <w:color w:val="000000"/>
                <w:spacing w:val="-20"/>
              </w:rPr>
              <w:t>530,394</w:t>
            </w:r>
          </w:p>
        </w:tc>
        <w:tc>
          <w:tcPr>
            <w:tcW w:w="1134" w:type="dxa"/>
            <w:vAlign w:val="center"/>
          </w:tcPr>
          <w:p w:rsidR="00194EEA" w:rsidRPr="00194EEA" w:rsidRDefault="00194EEA" w:rsidP="009641A7">
            <w:pPr>
              <w:pStyle w:val="143"/>
              <w:ind w:left="568" w:hanging="568"/>
              <w:jc w:val="right"/>
              <w:rPr>
                <w:rFonts w:hAnsi="標楷體"/>
                <w:snapToGrid/>
                <w:color w:val="000000"/>
                <w:spacing w:val="-20"/>
              </w:rPr>
            </w:pPr>
            <w:r w:rsidRPr="00194EEA">
              <w:rPr>
                <w:rFonts w:hAnsi="標楷體"/>
                <w:snapToGrid/>
                <w:color w:val="000000"/>
                <w:spacing w:val="-20"/>
              </w:rPr>
              <w:t>7.81</w:t>
            </w:r>
          </w:p>
        </w:tc>
      </w:tr>
      <w:tr w:rsidR="00194EEA" w:rsidRPr="00194EEA" w:rsidTr="00346BE1">
        <w:trPr>
          <w:trHeight w:val="397"/>
        </w:trPr>
        <w:tc>
          <w:tcPr>
            <w:tcW w:w="709" w:type="dxa"/>
            <w:vMerge w:val="restart"/>
            <w:shd w:val="clear" w:color="auto" w:fill="auto"/>
            <w:vAlign w:val="center"/>
          </w:tcPr>
          <w:p w:rsidR="00194EEA" w:rsidRPr="00194EEA" w:rsidRDefault="00194EEA" w:rsidP="00346BE1">
            <w:pPr>
              <w:pStyle w:val="143"/>
              <w:jc w:val="center"/>
              <w:rPr>
                <w:rFonts w:hint="eastAsia"/>
                <w:snapToGrid/>
                <w:color w:val="000000"/>
                <w:spacing w:val="-20"/>
              </w:rPr>
            </w:pPr>
            <w:r w:rsidRPr="00194EEA">
              <w:rPr>
                <w:rFonts w:hint="eastAsia"/>
                <w:snapToGrid/>
                <w:color w:val="000000"/>
                <w:spacing w:val="-20"/>
              </w:rPr>
              <w:t>區域醫院</w:t>
            </w:r>
          </w:p>
        </w:tc>
        <w:tc>
          <w:tcPr>
            <w:tcW w:w="1275" w:type="dxa"/>
            <w:vAlign w:val="center"/>
          </w:tcPr>
          <w:p w:rsidR="00194EEA" w:rsidRPr="00194EEA" w:rsidRDefault="00194EEA" w:rsidP="00853306">
            <w:pPr>
              <w:pStyle w:val="143"/>
              <w:jc w:val="center"/>
              <w:rPr>
                <w:snapToGrid/>
                <w:color w:val="000000"/>
                <w:spacing w:val="-20"/>
              </w:rPr>
            </w:pPr>
            <w:r w:rsidRPr="00194EEA">
              <w:rPr>
                <w:rFonts w:hint="eastAsia"/>
                <w:snapToGrid/>
                <w:color w:val="000000"/>
                <w:spacing w:val="-20"/>
              </w:rPr>
              <w:t>1</w:t>
            </w:r>
            <w:r w:rsidRPr="00194EEA">
              <w:rPr>
                <w:snapToGrid/>
                <w:color w:val="000000"/>
                <w:spacing w:val="-20"/>
              </w:rPr>
              <w:t>1</w:t>
            </w:r>
            <w:r w:rsidRPr="00194EEA">
              <w:rPr>
                <w:rFonts w:hint="eastAsia"/>
                <w:snapToGrid/>
                <w:color w:val="000000"/>
                <w:spacing w:val="-20"/>
              </w:rPr>
              <w:t>2</w:t>
            </w:r>
          </w:p>
        </w:tc>
        <w:tc>
          <w:tcPr>
            <w:tcW w:w="326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snapToGrid/>
                <w:color w:val="000000"/>
                <w:spacing w:val="-20"/>
              </w:rPr>
              <w:t>98,189</w:t>
            </w:r>
          </w:p>
        </w:tc>
        <w:tc>
          <w:tcPr>
            <w:tcW w:w="170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snapToGrid/>
                <w:color w:val="000000"/>
                <w:spacing w:val="-20"/>
              </w:rPr>
              <w:t>3,644,995</w:t>
            </w:r>
          </w:p>
        </w:tc>
        <w:tc>
          <w:tcPr>
            <w:tcW w:w="1134" w:type="dxa"/>
            <w:vAlign w:val="center"/>
          </w:tcPr>
          <w:p w:rsidR="00194EEA" w:rsidRPr="00194EEA" w:rsidRDefault="00194EEA" w:rsidP="009641A7">
            <w:pPr>
              <w:pStyle w:val="143"/>
              <w:ind w:left="568" w:hanging="568"/>
              <w:jc w:val="right"/>
              <w:rPr>
                <w:rFonts w:hAnsi="標楷體"/>
                <w:snapToGrid/>
                <w:color w:val="000000"/>
                <w:spacing w:val="-20"/>
              </w:rPr>
            </w:pPr>
            <w:r w:rsidRPr="00194EEA">
              <w:rPr>
                <w:rFonts w:hAnsi="標楷體"/>
                <w:snapToGrid/>
                <w:color w:val="000000"/>
                <w:spacing w:val="-20"/>
              </w:rPr>
              <w:t>2.69</w:t>
            </w:r>
          </w:p>
        </w:tc>
      </w:tr>
      <w:tr w:rsidR="00194EEA" w:rsidRPr="00194EEA" w:rsidTr="00346BE1">
        <w:trPr>
          <w:trHeight w:val="397"/>
        </w:trPr>
        <w:tc>
          <w:tcPr>
            <w:tcW w:w="709" w:type="dxa"/>
            <w:vMerge/>
            <w:shd w:val="clear" w:color="auto" w:fill="auto"/>
            <w:vAlign w:val="center"/>
          </w:tcPr>
          <w:p w:rsidR="00194EEA" w:rsidRPr="00194EEA" w:rsidRDefault="00194EEA" w:rsidP="00346BE1">
            <w:pPr>
              <w:pStyle w:val="143"/>
              <w:ind w:left="568" w:hanging="568"/>
              <w:rPr>
                <w:rFonts w:hint="eastAsia"/>
                <w:snapToGrid/>
                <w:color w:val="000000"/>
                <w:spacing w:val="-20"/>
              </w:rPr>
            </w:pPr>
          </w:p>
        </w:tc>
        <w:tc>
          <w:tcPr>
            <w:tcW w:w="1275" w:type="dxa"/>
            <w:vAlign w:val="center"/>
          </w:tcPr>
          <w:p w:rsidR="00194EEA" w:rsidRPr="00194EEA" w:rsidRDefault="00194EEA" w:rsidP="00853306">
            <w:pPr>
              <w:pStyle w:val="143"/>
              <w:jc w:val="center"/>
              <w:rPr>
                <w:snapToGrid/>
                <w:color w:val="000000"/>
                <w:spacing w:val="-20"/>
              </w:rPr>
            </w:pPr>
            <w:r w:rsidRPr="00194EEA">
              <w:rPr>
                <w:rFonts w:hint="eastAsia"/>
                <w:snapToGrid/>
                <w:color w:val="000000"/>
                <w:spacing w:val="-20"/>
              </w:rPr>
              <w:t>113</w:t>
            </w:r>
          </w:p>
        </w:tc>
        <w:tc>
          <w:tcPr>
            <w:tcW w:w="326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snapToGrid/>
                <w:color w:val="000000"/>
                <w:spacing w:val="-20"/>
              </w:rPr>
              <w:t>107,040</w:t>
            </w:r>
          </w:p>
        </w:tc>
        <w:tc>
          <w:tcPr>
            <w:tcW w:w="170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snapToGrid/>
                <w:color w:val="000000"/>
                <w:spacing w:val="-20"/>
              </w:rPr>
              <w:t>3,472,336</w:t>
            </w:r>
          </w:p>
        </w:tc>
        <w:tc>
          <w:tcPr>
            <w:tcW w:w="1134" w:type="dxa"/>
            <w:vAlign w:val="center"/>
          </w:tcPr>
          <w:p w:rsidR="00194EEA" w:rsidRPr="00194EEA" w:rsidRDefault="00194EEA" w:rsidP="009641A7">
            <w:pPr>
              <w:pStyle w:val="143"/>
              <w:ind w:left="568" w:hanging="568"/>
              <w:jc w:val="right"/>
              <w:rPr>
                <w:rFonts w:hAnsi="標楷體"/>
                <w:snapToGrid/>
                <w:color w:val="000000"/>
                <w:spacing w:val="-20"/>
              </w:rPr>
            </w:pPr>
            <w:r w:rsidRPr="00194EEA">
              <w:rPr>
                <w:rFonts w:hAnsi="標楷體"/>
                <w:snapToGrid/>
                <w:color w:val="000000"/>
                <w:spacing w:val="-20"/>
              </w:rPr>
              <w:t>3.08</w:t>
            </w:r>
          </w:p>
        </w:tc>
      </w:tr>
      <w:tr w:rsidR="00194EEA" w:rsidRPr="00194EEA" w:rsidTr="00346BE1">
        <w:trPr>
          <w:trHeight w:val="397"/>
        </w:trPr>
        <w:tc>
          <w:tcPr>
            <w:tcW w:w="709" w:type="dxa"/>
            <w:vMerge/>
            <w:shd w:val="clear" w:color="auto" w:fill="auto"/>
            <w:vAlign w:val="center"/>
          </w:tcPr>
          <w:p w:rsidR="00194EEA" w:rsidRPr="00194EEA" w:rsidRDefault="00194EEA" w:rsidP="00346BE1">
            <w:pPr>
              <w:pStyle w:val="143"/>
              <w:ind w:left="568" w:hanging="568"/>
              <w:rPr>
                <w:rFonts w:hint="eastAsia"/>
                <w:snapToGrid/>
                <w:color w:val="000000"/>
                <w:spacing w:val="-20"/>
              </w:rPr>
            </w:pPr>
          </w:p>
        </w:tc>
        <w:tc>
          <w:tcPr>
            <w:tcW w:w="1275" w:type="dxa"/>
            <w:vAlign w:val="center"/>
          </w:tcPr>
          <w:p w:rsidR="00194EEA" w:rsidRPr="00194EEA" w:rsidRDefault="00194EEA" w:rsidP="00853306">
            <w:pPr>
              <w:pStyle w:val="143"/>
              <w:jc w:val="center"/>
              <w:rPr>
                <w:rFonts w:hint="eastAsia"/>
                <w:snapToGrid/>
                <w:color w:val="000000"/>
                <w:spacing w:val="-20"/>
              </w:rPr>
            </w:pPr>
            <w:r w:rsidRPr="00194EEA">
              <w:rPr>
                <w:rFonts w:hint="eastAsia"/>
                <w:snapToGrid/>
                <w:color w:val="000000"/>
                <w:spacing w:val="-20"/>
              </w:rPr>
              <w:t>114第1季</w:t>
            </w:r>
          </w:p>
        </w:tc>
        <w:tc>
          <w:tcPr>
            <w:tcW w:w="326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snapToGrid/>
                <w:color w:val="000000"/>
                <w:spacing w:val="-20"/>
              </w:rPr>
              <w:t>30,881</w:t>
            </w:r>
          </w:p>
        </w:tc>
        <w:tc>
          <w:tcPr>
            <w:tcW w:w="170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snapToGrid/>
                <w:color w:val="000000"/>
                <w:spacing w:val="-20"/>
              </w:rPr>
              <w:t>981,625</w:t>
            </w:r>
          </w:p>
        </w:tc>
        <w:tc>
          <w:tcPr>
            <w:tcW w:w="1134" w:type="dxa"/>
            <w:vAlign w:val="center"/>
          </w:tcPr>
          <w:p w:rsidR="00194EEA" w:rsidRPr="00194EEA" w:rsidRDefault="00194EEA" w:rsidP="009641A7">
            <w:pPr>
              <w:pStyle w:val="143"/>
              <w:ind w:left="568" w:hanging="568"/>
              <w:jc w:val="right"/>
              <w:rPr>
                <w:rFonts w:hAnsi="標楷體"/>
                <w:snapToGrid/>
                <w:color w:val="000000"/>
                <w:spacing w:val="-20"/>
              </w:rPr>
            </w:pPr>
            <w:r w:rsidRPr="00194EEA">
              <w:rPr>
                <w:rFonts w:hAnsi="標楷體"/>
                <w:snapToGrid/>
                <w:color w:val="000000"/>
                <w:spacing w:val="-20"/>
              </w:rPr>
              <w:t>3.15</w:t>
            </w:r>
          </w:p>
        </w:tc>
      </w:tr>
      <w:tr w:rsidR="00194EEA" w:rsidRPr="00194EEA" w:rsidTr="00346BE1">
        <w:trPr>
          <w:trHeight w:val="397"/>
        </w:trPr>
        <w:tc>
          <w:tcPr>
            <w:tcW w:w="709" w:type="dxa"/>
            <w:vMerge w:val="restart"/>
            <w:shd w:val="clear" w:color="auto" w:fill="auto"/>
            <w:vAlign w:val="center"/>
          </w:tcPr>
          <w:p w:rsidR="00194EEA" w:rsidRPr="00194EEA" w:rsidRDefault="00194EEA" w:rsidP="00346BE1">
            <w:pPr>
              <w:pStyle w:val="143"/>
              <w:jc w:val="center"/>
              <w:rPr>
                <w:rFonts w:hint="eastAsia"/>
                <w:snapToGrid/>
                <w:color w:val="000000"/>
                <w:spacing w:val="-20"/>
              </w:rPr>
            </w:pPr>
            <w:r w:rsidRPr="00194EEA">
              <w:rPr>
                <w:rFonts w:hint="eastAsia"/>
                <w:snapToGrid/>
                <w:color w:val="000000"/>
                <w:spacing w:val="-20"/>
              </w:rPr>
              <w:t>地區醫院</w:t>
            </w:r>
          </w:p>
        </w:tc>
        <w:tc>
          <w:tcPr>
            <w:tcW w:w="1275" w:type="dxa"/>
            <w:vAlign w:val="center"/>
          </w:tcPr>
          <w:p w:rsidR="00194EEA" w:rsidRPr="00194EEA" w:rsidRDefault="00194EEA" w:rsidP="00853306">
            <w:pPr>
              <w:pStyle w:val="143"/>
              <w:jc w:val="center"/>
              <w:rPr>
                <w:snapToGrid/>
                <w:color w:val="000000"/>
                <w:spacing w:val="-20"/>
              </w:rPr>
            </w:pPr>
            <w:r w:rsidRPr="00194EEA">
              <w:rPr>
                <w:rFonts w:hint="eastAsia"/>
                <w:snapToGrid/>
                <w:color w:val="000000"/>
                <w:spacing w:val="-20"/>
              </w:rPr>
              <w:t>1</w:t>
            </w:r>
            <w:r w:rsidRPr="00194EEA">
              <w:rPr>
                <w:snapToGrid/>
                <w:color w:val="000000"/>
                <w:spacing w:val="-20"/>
              </w:rPr>
              <w:t>1</w:t>
            </w:r>
            <w:r w:rsidRPr="00194EEA">
              <w:rPr>
                <w:rFonts w:hint="eastAsia"/>
                <w:snapToGrid/>
                <w:color w:val="000000"/>
                <w:spacing w:val="-20"/>
              </w:rPr>
              <w:t>2</w:t>
            </w:r>
          </w:p>
        </w:tc>
        <w:tc>
          <w:tcPr>
            <w:tcW w:w="326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snapToGrid/>
                <w:color w:val="000000"/>
                <w:spacing w:val="-20"/>
              </w:rPr>
              <w:t>19,565</w:t>
            </w:r>
          </w:p>
        </w:tc>
        <w:tc>
          <w:tcPr>
            <w:tcW w:w="170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snapToGrid/>
                <w:color w:val="000000"/>
                <w:spacing w:val="-20"/>
              </w:rPr>
              <w:t>2,013,455</w:t>
            </w:r>
          </w:p>
        </w:tc>
        <w:tc>
          <w:tcPr>
            <w:tcW w:w="1134" w:type="dxa"/>
            <w:vAlign w:val="center"/>
          </w:tcPr>
          <w:p w:rsidR="00194EEA" w:rsidRPr="00194EEA" w:rsidRDefault="00194EEA" w:rsidP="009641A7">
            <w:pPr>
              <w:pStyle w:val="143"/>
              <w:ind w:left="568" w:hanging="568"/>
              <w:jc w:val="right"/>
              <w:rPr>
                <w:rFonts w:hAnsi="標楷體"/>
                <w:snapToGrid/>
                <w:color w:val="000000"/>
                <w:spacing w:val="-20"/>
              </w:rPr>
            </w:pPr>
            <w:r w:rsidRPr="00194EEA">
              <w:rPr>
                <w:rFonts w:hAnsi="標楷體"/>
                <w:snapToGrid/>
                <w:color w:val="000000"/>
                <w:spacing w:val="-20"/>
              </w:rPr>
              <w:t>0.97</w:t>
            </w:r>
          </w:p>
        </w:tc>
      </w:tr>
      <w:tr w:rsidR="00194EEA" w:rsidRPr="00194EEA" w:rsidTr="00346BE1">
        <w:trPr>
          <w:trHeight w:val="397"/>
        </w:trPr>
        <w:tc>
          <w:tcPr>
            <w:tcW w:w="709" w:type="dxa"/>
            <w:vMerge/>
            <w:shd w:val="clear" w:color="auto" w:fill="auto"/>
            <w:vAlign w:val="center"/>
          </w:tcPr>
          <w:p w:rsidR="00194EEA" w:rsidRPr="00194EEA" w:rsidRDefault="00194EEA" w:rsidP="00346BE1">
            <w:pPr>
              <w:pStyle w:val="143"/>
              <w:jc w:val="center"/>
              <w:rPr>
                <w:rFonts w:hint="eastAsia"/>
                <w:snapToGrid/>
                <w:color w:val="000000"/>
                <w:spacing w:val="-20"/>
              </w:rPr>
            </w:pPr>
          </w:p>
        </w:tc>
        <w:tc>
          <w:tcPr>
            <w:tcW w:w="1275" w:type="dxa"/>
            <w:vAlign w:val="center"/>
          </w:tcPr>
          <w:p w:rsidR="00194EEA" w:rsidRPr="00194EEA" w:rsidRDefault="00194EEA" w:rsidP="00853306">
            <w:pPr>
              <w:pStyle w:val="143"/>
              <w:jc w:val="center"/>
              <w:rPr>
                <w:snapToGrid/>
                <w:color w:val="000000"/>
                <w:spacing w:val="-20"/>
              </w:rPr>
            </w:pPr>
            <w:r w:rsidRPr="00194EEA">
              <w:rPr>
                <w:rFonts w:hint="eastAsia"/>
                <w:snapToGrid/>
                <w:color w:val="000000"/>
                <w:spacing w:val="-20"/>
              </w:rPr>
              <w:t>113</w:t>
            </w:r>
          </w:p>
        </w:tc>
        <w:tc>
          <w:tcPr>
            <w:tcW w:w="326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snapToGrid/>
                <w:color w:val="000000"/>
                <w:spacing w:val="-20"/>
              </w:rPr>
              <w:t>13,015</w:t>
            </w:r>
          </w:p>
        </w:tc>
        <w:tc>
          <w:tcPr>
            <w:tcW w:w="170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snapToGrid/>
                <w:color w:val="000000"/>
                <w:spacing w:val="-20"/>
              </w:rPr>
              <w:t>1,896,234</w:t>
            </w:r>
          </w:p>
        </w:tc>
        <w:tc>
          <w:tcPr>
            <w:tcW w:w="1134" w:type="dxa"/>
            <w:vAlign w:val="center"/>
          </w:tcPr>
          <w:p w:rsidR="00194EEA" w:rsidRPr="00194EEA" w:rsidRDefault="00194EEA" w:rsidP="009641A7">
            <w:pPr>
              <w:pStyle w:val="143"/>
              <w:ind w:left="568" w:hanging="568"/>
              <w:jc w:val="right"/>
              <w:rPr>
                <w:rFonts w:hAnsi="標楷體"/>
                <w:snapToGrid/>
                <w:color w:val="000000"/>
                <w:spacing w:val="-20"/>
              </w:rPr>
            </w:pPr>
            <w:r w:rsidRPr="00194EEA">
              <w:rPr>
                <w:rFonts w:hAnsi="標楷體"/>
                <w:snapToGrid/>
                <w:color w:val="000000"/>
                <w:spacing w:val="-20"/>
              </w:rPr>
              <w:t>0.69</w:t>
            </w:r>
          </w:p>
        </w:tc>
      </w:tr>
      <w:tr w:rsidR="00194EEA" w:rsidRPr="00194EEA" w:rsidTr="00346BE1">
        <w:trPr>
          <w:trHeight w:val="397"/>
        </w:trPr>
        <w:tc>
          <w:tcPr>
            <w:tcW w:w="709" w:type="dxa"/>
            <w:vMerge/>
            <w:shd w:val="clear" w:color="auto" w:fill="auto"/>
            <w:vAlign w:val="center"/>
          </w:tcPr>
          <w:p w:rsidR="00194EEA" w:rsidRPr="00194EEA" w:rsidRDefault="00194EEA" w:rsidP="00346BE1">
            <w:pPr>
              <w:pStyle w:val="143"/>
              <w:jc w:val="center"/>
              <w:rPr>
                <w:rFonts w:hint="eastAsia"/>
                <w:snapToGrid/>
                <w:color w:val="000000"/>
                <w:spacing w:val="-20"/>
              </w:rPr>
            </w:pPr>
          </w:p>
        </w:tc>
        <w:tc>
          <w:tcPr>
            <w:tcW w:w="1275" w:type="dxa"/>
            <w:vAlign w:val="center"/>
          </w:tcPr>
          <w:p w:rsidR="00194EEA" w:rsidRPr="00194EEA" w:rsidRDefault="00194EEA" w:rsidP="00853306">
            <w:pPr>
              <w:pStyle w:val="143"/>
              <w:jc w:val="center"/>
              <w:rPr>
                <w:rFonts w:hint="eastAsia"/>
                <w:snapToGrid/>
                <w:color w:val="000000"/>
                <w:spacing w:val="-20"/>
              </w:rPr>
            </w:pPr>
            <w:r w:rsidRPr="00194EEA">
              <w:rPr>
                <w:rFonts w:hint="eastAsia"/>
                <w:snapToGrid/>
                <w:color w:val="000000"/>
                <w:spacing w:val="-20"/>
              </w:rPr>
              <w:t>114第1季</w:t>
            </w:r>
          </w:p>
        </w:tc>
        <w:tc>
          <w:tcPr>
            <w:tcW w:w="326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snapToGrid/>
                <w:color w:val="000000"/>
                <w:spacing w:val="-20"/>
              </w:rPr>
              <w:t>4,900</w:t>
            </w:r>
          </w:p>
        </w:tc>
        <w:tc>
          <w:tcPr>
            <w:tcW w:w="170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snapToGrid/>
                <w:color w:val="000000"/>
                <w:spacing w:val="-20"/>
              </w:rPr>
              <w:t>547,135</w:t>
            </w:r>
          </w:p>
        </w:tc>
        <w:tc>
          <w:tcPr>
            <w:tcW w:w="1134" w:type="dxa"/>
            <w:vAlign w:val="center"/>
          </w:tcPr>
          <w:p w:rsidR="00194EEA" w:rsidRPr="00194EEA" w:rsidRDefault="00194EEA" w:rsidP="009641A7">
            <w:pPr>
              <w:pStyle w:val="143"/>
              <w:ind w:left="568" w:hanging="568"/>
              <w:jc w:val="right"/>
              <w:rPr>
                <w:rFonts w:hAnsi="標楷體"/>
                <w:snapToGrid/>
                <w:color w:val="000000"/>
                <w:spacing w:val="-20"/>
              </w:rPr>
            </w:pPr>
            <w:r w:rsidRPr="00194EEA">
              <w:rPr>
                <w:rFonts w:hAnsi="標楷體"/>
                <w:snapToGrid/>
                <w:color w:val="000000"/>
                <w:spacing w:val="-20"/>
              </w:rPr>
              <w:t>0.90</w:t>
            </w:r>
          </w:p>
        </w:tc>
      </w:tr>
      <w:tr w:rsidR="00194EEA" w:rsidRPr="00194EEA" w:rsidTr="00346BE1">
        <w:trPr>
          <w:trHeight w:val="397"/>
        </w:trPr>
        <w:tc>
          <w:tcPr>
            <w:tcW w:w="709" w:type="dxa"/>
            <w:vMerge w:val="restart"/>
            <w:shd w:val="clear" w:color="auto" w:fill="auto"/>
            <w:vAlign w:val="center"/>
          </w:tcPr>
          <w:p w:rsidR="00194EEA" w:rsidRPr="00194EEA" w:rsidRDefault="00194EEA" w:rsidP="00346BE1">
            <w:pPr>
              <w:pStyle w:val="143"/>
              <w:jc w:val="center"/>
              <w:rPr>
                <w:rFonts w:hint="eastAsia"/>
                <w:snapToGrid/>
                <w:color w:val="000000"/>
                <w:spacing w:val="-20"/>
              </w:rPr>
            </w:pPr>
            <w:r w:rsidRPr="00194EEA">
              <w:rPr>
                <w:rFonts w:hint="eastAsia"/>
                <w:snapToGrid/>
                <w:color w:val="000000"/>
                <w:spacing w:val="-20"/>
              </w:rPr>
              <w:t>小計</w:t>
            </w:r>
          </w:p>
        </w:tc>
        <w:tc>
          <w:tcPr>
            <w:tcW w:w="1275" w:type="dxa"/>
            <w:vAlign w:val="center"/>
          </w:tcPr>
          <w:p w:rsidR="00194EEA" w:rsidRPr="00194EEA" w:rsidRDefault="00194EEA" w:rsidP="00853306">
            <w:pPr>
              <w:pStyle w:val="143"/>
              <w:jc w:val="center"/>
              <w:rPr>
                <w:rFonts w:hint="eastAsia"/>
                <w:snapToGrid/>
                <w:color w:val="000000"/>
                <w:spacing w:val="-20"/>
              </w:rPr>
            </w:pPr>
            <w:r w:rsidRPr="00194EEA">
              <w:rPr>
                <w:rFonts w:hint="eastAsia"/>
                <w:snapToGrid/>
                <w:color w:val="000000"/>
                <w:spacing w:val="-20"/>
              </w:rPr>
              <w:t>1</w:t>
            </w:r>
            <w:r w:rsidRPr="00194EEA">
              <w:rPr>
                <w:snapToGrid/>
                <w:color w:val="000000"/>
                <w:spacing w:val="-20"/>
              </w:rPr>
              <w:t>1</w:t>
            </w:r>
            <w:r w:rsidRPr="00194EEA">
              <w:rPr>
                <w:rFonts w:hint="eastAsia"/>
                <w:snapToGrid/>
                <w:color w:val="000000"/>
                <w:spacing w:val="-20"/>
              </w:rPr>
              <w:t>2</w:t>
            </w:r>
          </w:p>
        </w:tc>
        <w:tc>
          <w:tcPr>
            <w:tcW w:w="326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snapToGrid/>
                <w:color w:val="000000"/>
                <w:spacing w:val="-20"/>
              </w:rPr>
              <w:t>248,378</w:t>
            </w:r>
          </w:p>
        </w:tc>
        <w:tc>
          <w:tcPr>
            <w:tcW w:w="170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hint="eastAsia"/>
                <w:snapToGrid/>
                <w:color w:val="000000"/>
                <w:spacing w:val="-20"/>
              </w:rPr>
              <w:t>7</w:t>
            </w:r>
            <w:r w:rsidRPr="00194EEA">
              <w:rPr>
                <w:rFonts w:hAnsi="標楷體"/>
                <w:snapToGrid/>
                <w:color w:val="000000"/>
                <w:spacing w:val="-20"/>
              </w:rPr>
              <w:t>,</w:t>
            </w:r>
            <w:r w:rsidRPr="00194EEA">
              <w:rPr>
                <w:rFonts w:hAnsi="標楷體" w:hint="eastAsia"/>
                <w:snapToGrid/>
                <w:color w:val="000000"/>
                <w:spacing w:val="-20"/>
              </w:rPr>
              <w:t>477</w:t>
            </w:r>
            <w:r w:rsidRPr="00194EEA">
              <w:rPr>
                <w:rFonts w:hAnsi="標楷體"/>
                <w:snapToGrid/>
                <w:color w:val="000000"/>
                <w:spacing w:val="-20"/>
              </w:rPr>
              <w:t>,</w:t>
            </w:r>
            <w:r w:rsidRPr="00194EEA">
              <w:rPr>
                <w:rFonts w:hAnsi="標楷體" w:hint="eastAsia"/>
                <w:snapToGrid/>
                <w:color w:val="000000"/>
                <w:spacing w:val="-20"/>
              </w:rPr>
              <w:t>235</w:t>
            </w:r>
          </w:p>
        </w:tc>
        <w:tc>
          <w:tcPr>
            <w:tcW w:w="1134" w:type="dxa"/>
            <w:vAlign w:val="center"/>
          </w:tcPr>
          <w:p w:rsidR="00194EEA" w:rsidRPr="00194EEA" w:rsidRDefault="00194EEA" w:rsidP="009641A7">
            <w:pPr>
              <w:pStyle w:val="143"/>
              <w:ind w:left="568" w:hanging="568"/>
              <w:jc w:val="right"/>
              <w:rPr>
                <w:rFonts w:hAnsi="標楷體"/>
                <w:snapToGrid/>
                <w:color w:val="000000"/>
                <w:spacing w:val="-20"/>
              </w:rPr>
            </w:pPr>
            <w:r w:rsidRPr="00194EEA">
              <w:rPr>
                <w:rFonts w:hAnsi="標楷體" w:hint="eastAsia"/>
                <w:snapToGrid/>
                <w:color w:val="000000"/>
                <w:spacing w:val="-20"/>
              </w:rPr>
              <w:t>3</w:t>
            </w:r>
            <w:r w:rsidRPr="00194EEA">
              <w:rPr>
                <w:rFonts w:hAnsi="標楷體"/>
                <w:snapToGrid/>
                <w:color w:val="000000"/>
                <w:spacing w:val="-20"/>
              </w:rPr>
              <w:t>.</w:t>
            </w:r>
            <w:r w:rsidRPr="00194EEA">
              <w:rPr>
                <w:rFonts w:hAnsi="標楷體" w:hint="eastAsia"/>
                <w:snapToGrid/>
                <w:color w:val="000000"/>
                <w:spacing w:val="-20"/>
              </w:rPr>
              <w:t>32</w:t>
            </w:r>
          </w:p>
        </w:tc>
      </w:tr>
      <w:tr w:rsidR="00194EEA" w:rsidRPr="00194EEA" w:rsidTr="00346BE1">
        <w:trPr>
          <w:trHeight w:val="397"/>
        </w:trPr>
        <w:tc>
          <w:tcPr>
            <w:tcW w:w="709" w:type="dxa"/>
            <w:vMerge/>
            <w:shd w:val="clear" w:color="auto" w:fill="auto"/>
            <w:vAlign w:val="center"/>
          </w:tcPr>
          <w:p w:rsidR="00194EEA" w:rsidRPr="00194EEA" w:rsidRDefault="00194EEA" w:rsidP="00346BE1">
            <w:pPr>
              <w:pStyle w:val="143"/>
              <w:ind w:left="568" w:hanging="568"/>
              <w:rPr>
                <w:rFonts w:hint="eastAsia"/>
                <w:snapToGrid/>
                <w:color w:val="000000"/>
                <w:spacing w:val="-20"/>
              </w:rPr>
            </w:pPr>
          </w:p>
        </w:tc>
        <w:tc>
          <w:tcPr>
            <w:tcW w:w="1275" w:type="dxa"/>
            <w:vAlign w:val="center"/>
          </w:tcPr>
          <w:p w:rsidR="00194EEA" w:rsidRPr="00194EEA" w:rsidRDefault="00194EEA" w:rsidP="00853306">
            <w:pPr>
              <w:pStyle w:val="143"/>
              <w:jc w:val="center"/>
              <w:rPr>
                <w:rFonts w:hint="eastAsia"/>
                <w:snapToGrid/>
                <w:color w:val="000000"/>
                <w:spacing w:val="-20"/>
              </w:rPr>
            </w:pPr>
            <w:r w:rsidRPr="00194EEA">
              <w:rPr>
                <w:rFonts w:hint="eastAsia"/>
                <w:snapToGrid/>
                <w:color w:val="000000"/>
                <w:spacing w:val="-20"/>
              </w:rPr>
              <w:t>113</w:t>
            </w:r>
          </w:p>
        </w:tc>
        <w:tc>
          <w:tcPr>
            <w:tcW w:w="326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snapToGrid/>
                <w:color w:val="000000"/>
                <w:spacing w:val="-20"/>
              </w:rPr>
              <w:t>267,960</w:t>
            </w:r>
          </w:p>
        </w:tc>
        <w:tc>
          <w:tcPr>
            <w:tcW w:w="170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hint="eastAsia"/>
                <w:snapToGrid/>
                <w:color w:val="000000"/>
                <w:spacing w:val="-20"/>
              </w:rPr>
              <w:t>7</w:t>
            </w:r>
            <w:r w:rsidRPr="00194EEA">
              <w:rPr>
                <w:rFonts w:hAnsi="標楷體"/>
                <w:snapToGrid/>
                <w:color w:val="000000"/>
                <w:spacing w:val="-20"/>
              </w:rPr>
              <w:t>,</w:t>
            </w:r>
            <w:r w:rsidRPr="00194EEA">
              <w:rPr>
                <w:rFonts w:hAnsi="標楷體" w:hint="eastAsia"/>
                <w:snapToGrid/>
                <w:color w:val="000000"/>
                <w:spacing w:val="-20"/>
              </w:rPr>
              <w:t>281</w:t>
            </w:r>
            <w:r w:rsidRPr="00194EEA">
              <w:rPr>
                <w:rFonts w:hAnsi="標楷體"/>
                <w:snapToGrid/>
                <w:color w:val="000000"/>
                <w:spacing w:val="-20"/>
              </w:rPr>
              <w:t>,</w:t>
            </w:r>
            <w:r w:rsidRPr="00194EEA">
              <w:rPr>
                <w:rFonts w:hAnsi="標楷體" w:hint="eastAsia"/>
                <w:snapToGrid/>
                <w:color w:val="000000"/>
                <w:spacing w:val="-20"/>
              </w:rPr>
              <w:t>960</w:t>
            </w:r>
          </w:p>
        </w:tc>
        <w:tc>
          <w:tcPr>
            <w:tcW w:w="1134" w:type="dxa"/>
            <w:vAlign w:val="center"/>
          </w:tcPr>
          <w:p w:rsidR="00194EEA" w:rsidRPr="00194EEA" w:rsidRDefault="00194EEA" w:rsidP="009641A7">
            <w:pPr>
              <w:pStyle w:val="143"/>
              <w:ind w:left="568" w:hanging="568"/>
              <w:jc w:val="right"/>
              <w:rPr>
                <w:rFonts w:hAnsi="標楷體"/>
                <w:snapToGrid/>
                <w:color w:val="000000"/>
                <w:spacing w:val="-20"/>
              </w:rPr>
            </w:pPr>
            <w:r w:rsidRPr="00194EEA">
              <w:rPr>
                <w:rFonts w:hAnsi="標楷體" w:hint="eastAsia"/>
                <w:snapToGrid/>
                <w:color w:val="000000"/>
                <w:spacing w:val="-20"/>
              </w:rPr>
              <w:t>3</w:t>
            </w:r>
            <w:r w:rsidRPr="00194EEA">
              <w:rPr>
                <w:rFonts w:hAnsi="標楷體"/>
                <w:snapToGrid/>
                <w:color w:val="000000"/>
                <w:spacing w:val="-20"/>
              </w:rPr>
              <w:t>.</w:t>
            </w:r>
            <w:r w:rsidRPr="00194EEA">
              <w:rPr>
                <w:rFonts w:hAnsi="標楷體" w:hint="eastAsia"/>
                <w:snapToGrid/>
                <w:color w:val="000000"/>
                <w:spacing w:val="-20"/>
              </w:rPr>
              <w:t>68</w:t>
            </w:r>
          </w:p>
        </w:tc>
      </w:tr>
      <w:tr w:rsidR="00194EEA" w:rsidRPr="00194EEA" w:rsidTr="00346BE1">
        <w:trPr>
          <w:trHeight w:val="397"/>
        </w:trPr>
        <w:tc>
          <w:tcPr>
            <w:tcW w:w="709" w:type="dxa"/>
            <w:vMerge/>
            <w:shd w:val="clear" w:color="auto" w:fill="auto"/>
            <w:vAlign w:val="center"/>
          </w:tcPr>
          <w:p w:rsidR="00194EEA" w:rsidRPr="00194EEA" w:rsidRDefault="00194EEA" w:rsidP="00346BE1">
            <w:pPr>
              <w:pStyle w:val="143"/>
              <w:ind w:left="568" w:hanging="568"/>
              <w:rPr>
                <w:rFonts w:hint="eastAsia"/>
                <w:snapToGrid/>
                <w:color w:val="000000"/>
                <w:spacing w:val="-20"/>
              </w:rPr>
            </w:pPr>
          </w:p>
        </w:tc>
        <w:tc>
          <w:tcPr>
            <w:tcW w:w="1275" w:type="dxa"/>
            <w:vAlign w:val="center"/>
          </w:tcPr>
          <w:p w:rsidR="00194EEA" w:rsidRPr="00194EEA" w:rsidRDefault="00194EEA" w:rsidP="00853306">
            <w:pPr>
              <w:pStyle w:val="143"/>
              <w:jc w:val="center"/>
              <w:rPr>
                <w:rFonts w:hint="eastAsia"/>
                <w:snapToGrid/>
                <w:color w:val="000000"/>
                <w:spacing w:val="-20"/>
              </w:rPr>
            </w:pPr>
            <w:r w:rsidRPr="00194EEA">
              <w:rPr>
                <w:rFonts w:hint="eastAsia"/>
                <w:snapToGrid/>
                <w:color w:val="000000"/>
                <w:spacing w:val="-20"/>
              </w:rPr>
              <w:t>114第1季</w:t>
            </w:r>
          </w:p>
        </w:tc>
        <w:tc>
          <w:tcPr>
            <w:tcW w:w="326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snapToGrid/>
                <w:color w:val="000000"/>
                <w:spacing w:val="-20"/>
              </w:rPr>
              <w:t>77,229</w:t>
            </w:r>
          </w:p>
        </w:tc>
        <w:tc>
          <w:tcPr>
            <w:tcW w:w="1701" w:type="dxa"/>
            <w:vAlign w:val="center"/>
          </w:tcPr>
          <w:p w:rsidR="00194EEA" w:rsidRPr="00194EEA" w:rsidRDefault="00194EEA" w:rsidP="00346BE1">
            <w:pPr>
              <w:pStyle w:val="143"/>
              <w:ind w:left="568" w:hanging="568"/>
              <w:jc w:val="right"/>
              <w:rPr>
                <w:rFonts w:hAnsi="標楷體"/>
                <w:snapToGrid/>
                <w:color w:val="000000"/>
                <w:spacing w:val="-20"/>
              </w:rPr>
            </w:pPr>
            <w:r w:rsidRPr="00194EEA">
              <w:rPr>
                <w:rFonts w:hAnsi="標楷體" w:hint="eastAsia"/>
                <w:snapToGrid/>
                <w:color w:val="000000"/>
                <w:spacing w:val="-20"/>
              </w:rPr>
              <w:t>2</w:t>
            </w:r>
            <w:r w:rsidRPr="00194EEA">
              <w:rPr>
                <w:rFonts w:hAnsi="標楷體"/>
                <w:snapToGrid/>
                <w:color w:val="000000"/>
                <w:spacing w:val="-20"/>
              </w:rPr>
              <w:t>,059,154</w:t>
            </w:r>
          </w:p>
        </w:tc>
        <w:tc>
          <w:tcPr>
            <w:tcW w:w="1134" w:type="dxa"/>
            <w:vAlign w:val="center"/>
          </w:tcPr>
          <w:p w:rsidR="00194EEA" w:rsidRPr="00194EEA" w:rsidRDefault="00194EEA" w:rsidP="009641A7">
            <w:pPr>
              <w:pStyle w:val="143"/>
              <w:ind w:left="568" w:hanging="568"/>
              <w:jc w:val="right"/>
              <w:rPr>
                <w:rFonts w:hAnsi="標楷體"/>
                <w:snapToGrid/>
                <w:color w:val="000000"/>
                <w:spacing w:val="-20"/>
              </w:rPr>
            </w:pPr>
            <w:r w:rsidRPr="00194EEA">
              <w:rPr>
                <w:rFonts w:hAnsi="標楷體" w:hint="eastAsia"/>
                <w:snapToGrid/>
                <w:color w:val="000000"/>
                <w:spacing w:val="-20"/>
              </w:rPr>
              <w:t>3.75</w:t>
            </w:r>
          </w:p>
        </w:tc>
      </w:tr>
    </w:tbl>
    <w:p w:rsidR="00194EEA" w:rsidRPr="00194EEA" w:rsidRDefault="00194EEA" w:rsidP="004F3A39">
      <w:pPr>
        <w:widowControl/>
        <w:spacing w:line="280" w:lineRule="exact"/>
        <w:ind w:leftChars="81" w:left="1444" w:rightChars="50" w:right="142" w:hangingChars="520" w:hanging="1214"/>
        <w:rPr>
          <w:rFonts w:ascii="Times New Roman"/>
          <w:color w:val="000000"/>
          <w:sz w:val="24"/>
        </w:rPr>
      </w:pPr>
      <w:r w:rsidRPr="00194EEA">
        <w:rPr>
          <w:rFonts w:hAnsi="標楷體" w:hint="eastAsia"/>
          <w:snapToGrid/>
          <w:color w:val="000000"/>
          <w:spacing w:val="-5"/>
          <w:kern w:val="0"/>
          <w:sz w:val="24"/>
          <w:szCs w:val="20"/>
        </w:rPr>
        <w:t xml:space="preserve"> 說    明：</w:t>
      </w:r>
      <w:r w:rsidRPr="00194EEA">
        <w:rPr>
          <w:rFonts w:ascii="Times New Roman" w:hint="eastAsia"/>
          <w:color w:val="000000"/>
          <w:sz w:val="24"/>
        </w:rPr>
        <w:t>留置急診室超過</w:t>
      </w:r>
      <w:r w:rsidRPr="00194EEA">
        <w:rPr>
          <w:rFonts w:ascii="Times New Roman" w:hint="eastAsia"/>
          <w:color w:val="000000"/>
          <w:sz w:val="24"/>
        </w:rPr>
        <w:t>24</w:t>
      </w:r>
      <w:r w:rsidRPr="00194EEA">
        <w:rPr>
          <w:rFonts w:ascii="Times New Roman" w:hint="eastAsia"/>
          <w:color w:val="000000"/>
          <w:sz w:val="24"/>
        </w:rPr>
        <w:t>小時之件數係指急診留置時間</w:t>
      </w:r>
      <w:r w:rsidRPr="00194EEA">
        <w:rPr>
          <w:rFonts w:ascii="Times New Roman" w:hint="eastAsia"/>
          <w:color w:val="000000"/>
          <w:sz w:val="24"/>
        </w:rPr>
        <w:t>(</w:t>
      </w:r>
      <w:r w:rsidRPr="00194EEA">
        <w:rPr>
          <w:rFonts w:ascii="Times New Roman" w:hint="eastAsia"/>
          <w:color w:val="000000"/>
          <w:sz w:val="24"/>
        </w:rPr>
        <w:t>急診治療迄日減急診治療起日</w:t>
      </w:r>
      <w:r w:rsidRPr="00194EEA">
        <w:rPr>
          <w:rFonts w:ascii="Times New Roman" w:hint="eastAsia"/>
          <w:color w:val="000000"/>
          <w:sz w:val="24"/>
        </w:rPr>
        <w:t>)&gt;24</w:t>
      </w:r>
      <w:r w:rsidRPr="00194EEA">
        <w:rPr>
          <w:rFonts w:ascii="Times New Roman" w:hint="eastAsia"/>
          <w:color w:val="000000"/>
          <w:sz w:val="24"/>
        </w:rPr>
        <w:t>小時之件數總計，至於急診總件數</w:t>
      </w:r>
      <w:r w:rsidRPr="00194EEA">
        <w:rPr>
          <w:rFonts w:ascii="Times New Roman" w:hint="eastAsia"/>
          <w:color w:val="000000"/>
          <w:sz w:val="24"/>
        </w:rPr>
        <w:t>(B)</w:t>
      </w:r>
      <w:r w:rsidRPr="00194EEA">
        <w:rPr>
          <w:rFonts w:ascii="Times New Roman" w:hint="eastAsia"/>
          <w:color w:val="000000"/>
          <w:sz w:val="24"/>
        </w:rPr>
        <w:t>係指急診之案件數</w:t>
      </w:r>
      <w:r w:rsidRPr="00194EEA">
        <w:rPr>
          <w:rFonts w:ascii="Times New Roman" w:hint="eastAsia"/>
          <w:color w:val="000000"/>
          <w:sz w:val="24"/>
        </w:rPr>
        <w:t>(</w:t>
      </w:r>
      <w:r w:rsidRPr="00194EEA">
        <w:rPr>
          <w:rFonts w:ascii="Times New Roman" w:hint="eastAsia"/>
          <w:color w:val="000000"/>
          <w:sz w:val="24"/>
        </w:rPr>
        <w:t>含職災急診</w:t>
      </w:r>
      <w:r w:rsidRPr="00194EEA">
        <w:rPr>
          <w:rFonts w:ascii="Times New Roman" w:hint="eastAsia"/>
          <w:color w:val="000000"/>
          <w:sz w:val="24"/>
        </w:rPr>
        <w:t>)</w:t>
      </w:r>
      <w:r w:rsidRPr="00194EEA">
        <w:rPr>
          <w:rFonts w:ascii="Times New Roman"/>
          <w:color w:val="000000"/>
          <w:sz w:val="24"/>
        </w:rPr>
        <w:t>。</w:t>
      </w:r>
    </w:p>
    <w:p w:rsidR="00F1042E" w:rsidRPr="00F1042E" w:rsidRDefault="00194EEA" w:rsidP="0054092F">
      <w:pPr>
        <w:widowControl/>
        <w:spacing w:line="280" w:lineRule="exact"/>
        <w:ind w:leftChars="81" w:left="1495" w:rightChars="50" w:right="142" w:hangingChars="542" w:hanging="1265"/>
        <w:jc w:val="left"/>
        <w:rPr>
          <w:rFonts w:hint="eastAsia"/>
        </w:rPr>
      </w:pPr>
      <w:r w:rsidRPr="00194EEA">
        <w:rPr>
          <w:rFonts w:hAnsi="標楷體" w:hint="eastAsia"/>
          <w:snapToGrid/>
          <w:color w:val="000000"/>
          <w:spacing w:val="-5"/>
          <w:kern w:val="0"/>
          <w:sz w:val="24"/>
          <w:szCs w:val="20"/>
        </w:rPr>
        <w:t xml:space="preserve"> 資料來源：</w:t>
      </w:r>
      <w:r w:rsidRPr="00194EEA">
        <w:rPr>
          <w:rFonts w:hAnsi="標楷體"/>
          <w:snapToGrid/>
          <w:color w:val="000000"/>
          <w:spacing w:val="-5"/>
          <w:kern w:val="0"/>
          <w:sz w:val="24"/>
          <w:szCs w:val="20"/>
        </w:rPr>
        <w:t>中央健康保險署醫療給付檔案分析系統(DA系統)指標1336</w:t>
      </w:r>
      <w:r w:rsidRPr="00194EEA">
        <w:rPr>
          <w:rFonts w:hAnsi="標楷體"/>
          <w:snapToGrid/>
          <w:color w:val="000000"/>
          <w:spacing w:val="-5"/>
          <w:w w:val="150"/>
          <w:kern w:val="0"/>
          <w:sz w:val="24"/>
          <w:szCs w:val="24"/>
        </w:rPr>
        <w:t>(</w:t>
      </w:r>
      <w:r w:rsidRPr="00194EEA">
        <w:rPr>
          <w:rFonts w:hAnsi="標楷體"/>
          <w:snapToGrid/>
          <w:color w:val="000000"/>
          <w:spacing w:val="-5"/>
          <w:kern w:val="0"/>
          <w:sz w:val="24"/>
          <w:szCs w:val="24"/>
        </w:rPr>
        <w:t>資料</w:t>
      </w:r>
      <w:r w:rsidRPr="00194EEA">
        <w:rPr>
          <w:rFonts w:hAnsi="標楷體"/>
          <w:snapToGrid/>
          <w:color w:val="000000"/>
          <w:spacing w:val="-7"/>
          <w:kern w:val="0"/>
          <w:sz w:val="24"/>
          <w:szCs w:val="24"/>
        </w:rPr>
        <w:t>擷</w:t>
      </w:r>
      <w:r w:rsidRPr="00194EEA">
        <w:rPr>
          <w:rFonts w:hAnsi="標楷體"/>
          <w:snapToGrid/>
          <w:color w:val="000000"/>
          <w:spacing w:val="-5"/>
          <w:kern w:val="0"/>
          <w:sz w:val="24"/>
          <w:szCs w:val="24"/>
        </w:rPr>
        <w:t>取日期</w:t>
      </w:r>
      <w:r w:rsidRPr="00194EEA">
        <w:rPr>
          <w:rFonts w:hAnsi="標楷體"/>
          <w:snapToGrid/>
          <w:color w:val="000000"/>
          <w:spacing w:val="-4"/>
          <w:kern w:val="0"/>
          <w:sz w:val="24"/>
          <w:szCs w:val="24"/>
        </w:rPr>
        <w:t>： 114年5月7日</w:t>
      </w:r>
      <w:r w:rsidRPr="00194EEA">
        <w:rPr>
          <w:rFonts w:hAnsi="標楷體"/>
          <w:snapToGrid/>
          <w:color w:val="000000"/>
          <w:spacing w:val="-5"/>
          <w:w w:val="150"/>
          <w:kern w:val="0"/>
          <w:sz w:val="24"/>
          <w:szCs w:val="24"/>
        </w:rPr>
        <w:t>)</w:t>
      </w:r>
      <w:r w:rsidRPr="00194EEA">
        <w:rPr>
          <w:rFonts w:hAnsi="標楷體"/>
          <w:snapToGrid/>
          <w:color w:val="000000"/>
          <w:spacing w:val="-5"/>
          <w:kern w:val="0"/>
          <w:sz w:val="24"/>
          <w:szCs w:val="20"/>
        </w:rPr>
        <w:t>。</w:t>
      </w:r>
    </w:p>
    <w:p w:rsidR="001417FA" w:rsidRPr="00901436" w:rsidRDefault="001417FA" w:rsidP="001417FA">
      <w:pPr>
        <w:pStyle w:val="a4"/>
        <w:ind w:left="851" w:hanging="284"/>
        <w:rPr>
          <w:b/>
        </w:rPr>
      </w:pPr>
      <w:r w:rsidRPr="00901436">
        <w:rPr>
          <w:rFonts w:hint="eastAsia"/>
          <w:b/>
        </w:rPr>
        <w:t>(</w:t>
      </w:r>
      <w:r w:rsidR="005C0B4B">
        <w:rPr>
          <w:rFonts w:hint="eastAsia"/>
          <w:b/>
        </w:rPr>
        <w:t>四</w:t>
      </w:r>
      <w:r w:rsidRPr="00901436">
        <w:rPr>
          <w:rFonts w:hint="eastAsia"/>
          <w:b/>
        </w:rPr>
        <w:t>)</w:t>
      </w:r>
      <w:r w:rsidR="00536F43">
        <w:rPr>
          <w:rFonts w:hint="eastAsia"/>
          <w:b/>
        </w:rPr>
        <w:t>檢傷</w:t>
      </w:r>
      <w:r w:rsidR="0081480C" w:rsidRPr="0081480C">
        <w:rPr>
          <w:rFonts w:hint="eastAsia"/>
          <w:b/>
        </w:rPr>
        <w:t>一級急診病人轉入病房小於8小時</w:t>
      </w:r>
      <w:r w:rsidR="0054092F" w:rsidRPr="0054092F">
        <w:rPr>
          <w:rFonts w:hint="eastAsia"/>
          <w:b/>
        </w:rPr>
        <w:t>1</w:t>
      </w:r>
      <w:r w:rsidR="00536F43">
        <w:rPr>
          <w:rFonts w:hint="eastAsia"/>
          <w:b/>
        </w:rPr>
        <w:t>1</w:t>
      </w:r>
      <w:r w:rsidR="0054092F" w:rsidRPr="0054092F">
        <w:rPr>
          <w:rFonts w:hint="eastAsia"/>
          <w:b/>
        </w:rPr>
        <w:t>3年度</w:t>
      </w:r>
      <w:r w:rsidR="00B56360">
        <w:rPr>
          <w:rFonts w:hint="eastAsia"/>
          <w:b/>
        </w:rPr>
        <w:t>比率為</w:t>
      </w:r>
      <w:r w:rsidR="0054092F" w:rsidRPr="0054092F">
        <w:rPr>
          <w:rFonts w:hint="eastAsia"/>
          <w:b/>
        </w:rPr>
        <w:t>61.25%，</w:t>
      </w:r>
      <w:r w:rsidR="00B56360">
        <w:rPr>
          <w:rFonts w:hint="eastAsia"/>
          <w:b/>
        </w:rPr>
        <w:t>尚</w:t>
      </w:r>
      <w:r w:rsidR="0054092F" w:rsidRPr="0054092F">
        <w:rPr>
          <w:rFonts w:hint="eastAsia"/>
          <w:b/>
        </w:rPr>
        <w:t>低於112年度之62.58%</w:t>
      </w:r>
    </w:p>
    <w:p w:rsidR="00252A61" w:rsidRDefault="00252A61" w:rsidP="001417FA">
      <w:pPr>
        <w:pStyle w:val="22"/>
        <w:ind w:left="850" w:firstLine="567"/>
      </w:pPr>
      <w:r w:rsidRPr="00252A61">
        <w:rPr>
          <w:rFonts w:hint="eastAsia"/>
        </w:rPr>
        <w:t>依衛福部公告「急診五級檢傷分類基準」，急診檢傷分為五級，第一級最嚴重，需復甦急救、第五級最輕微，屬於非緊急</w:t>
      </w:r>
      <w:r>
        <w:rPr>
          <w:rFonts w:hint="eastAsia"/>
        </w:rPr>
        <w:t>。</w:t>
      </w:r>
    </w:p>
    <w:p w:rsidR="00252A61" w:rsidRDefault="00252A61" w:rsidP="001417FA">
      <w:pPr>
        <w:pStyle w:val="22"/>
        <w:ind w:left="850" w:firstLine="567"/>
      </w:pPr>
      <w:r w:rsidRPr="00252A61">
        <w:rPr>
          <w:rFonts w:hint="eastAsia"/>
        </w:rPr>
        <w:t>1</w:t>
      </w:r>
      <w:r w:rsidR="00C85459">
        <w:rPr>
          <w:rFonts w:hint="eastAsia"/>
        </w:rPr>
        <w:t>1</w:t>
      </w:r>
      <w:r w:rsidRPr="00252A61">
        <w:rPr>
          <w:rFonts w:hint="eastAsia"/>
        </w:rPr>
        <w:t>2年度各級醫院</w:t>
      </w:r>
      <w:r w:rsidR="00CC4C91" w:rsidRPr="00252A61">
        <w:rPr>
          <w:rFonts w:hint="eastAsia"/>
        </w:rPr>
        <w:t>檢傷一級急診病人</w:t>
      </w:r>
      <w:r w:rsidR="006F4704" w:rsidRPr="00252A61">
        <w:rPr>
          <w:rFonts w:hint="eastAsia"/>
        </w:rPr>
        <w:t>於8小時內轉入病房件數計7萬948件，</w:t>
      </w:r>
      <w:r w:rsidR="006F4704">
        <w:rPr>
          <w:rFonts w:hint="eastAsia"/>
        </w:rPr>
        <w:t>占</w:t>
      </w:r>
      <w:r w:rsidRPr="00252A61">
        <w:rPr>
          <w:rFonts w:hint="eastAsia"/>
        </w:rPr>
        <w:t>檢傷一級急診病人轉入病房11萬3,370件</w:t>
      </w:r>
      <w:r w:rsidR="006F4704">
        <w:rPr>
          <w:rFonts w:hint="eastAsia"/>
        </w:rPr>
        <w:t>之</w:t>
      </w:r>
      <w:r w:rsidRPr="00252A61">
        <w:rPr>
          <w:rFonts w:hint="eastAsia"/>
        </w:rPr>
        <w:t>62.58%</w:t>
      </w:r>
      <w:r w:rsidR="00414871">
        <w:rPr>
          <w:rFonts w:hAnsi="標楷體" w:hint="eastAsia"/>
        </w:rPr>
        <w:t>；</w:t>
      </w:r>
      <w:r w:rsidRPr="00252A61">
        <w:rPr>
          <w:rFonts w:hint="eastAsia"/>
        </w:rPr>
        <w:t>至113年度各級醫院</w:t>
      </w:r>
      <w:r w:rsidR="00414871" w:rsidRPr="00252A61">
        <w:rPr>
          <w:rFonts w:hint="eastAsia"/>
        </w:rPr>
        <w:t>檢傷一級急診病人於8小時內轉入病房</w:t>
      </w:r>
      <w:r w:rsidR="00414871">
        <w:rPr>
          <w:rFonts w:hint="eastAsia"/>
        </w:rPr>
        <w:t>件數計</w:t>
      </w:r>
      <w:r w:rsidR="00414871" w:rsidRPr="00252A61">
        <w:rPr>
          <w:rFonts w:hint="eastAsia"/>
        </w:rPr>
        <w:t>7萬201件</w:t>
      </w:r>
      <w:r w:rsidR="00414871">
        <w:rPr>
          <w:rFonts w:hint="eastAsia"/>
        </w:rPr>
        <w:t>，占</w:t>
      </w:r>
      <w:r w:rsidR="00414871" w:rsidRPr="00252A61">
        <w:rPr>
          <w:rFonts w:hint="eastAsia"/>
        </w:rPr>
        <w:t>檢傷一級急診病人轉入病房11萬</w:t>
      </w:r>
      <w:r w:rsidR="00414871">
        <w:rPr>
          <w:rFonts w:hint="eastAsia"/>
        </w:rPr>
        <w:t>4</w:t>
      </w:r>
      <w:r w:rsidR="00414871" w:rsidRPr="00252A61">
        <w:rPr>
          <w:rFonts w:hint="eastAsia"/>
        </w:rPr>
        <w:t>,</w:t>
      </w:r>
      <w:r w:rsidR="00414871">
        <w:rPr>
          <w:rFonts w:hint="eastAsia"/>
        </w:rPr>
        <w:t>614</w:t>
      </w:r>
      <w:r w:rsidR="00414871" w:rsidRPr="00252A61">
        <w:rPr>
          <w:rFonts w:hint="eastAsia"/>
        </w:rPr>
        <w:t>件</w:t>
      </w:r>
      <w:r w:rsidR="00414871">
        <w:rPr>
          <w:rFonts w:hint="eastAsia"/>
        </w:rPr>
        <w:t>之</w:t>
      </w:r>
      <w:r w:rsidR="00414871" w:rsidRPr="00252A61">
        <w:rPr>
          <w:rFonts w:hint="eastAsia"/>
        </w:rPr>
        <w:t>6</w:t>
      </w:r>
      <w:r w:rsidR="00414871">
        <w:rPr>
          <w:rFonts w:hint="eastAsia"/>
        </w:rPr>
        <w:t>1</w:t>
      </w:r>
      <w:r w:rsidR="00414871" w:rsidRPr="00252A61">
        <w:rPr>
          <w:rFonts w:hint="eastAsia"/>
        </w:rPr>
        <w:t>.</w:t>
      </w:r>
      <w:r w:rsidR="00414871">
        <w:rPr>
          <w:rFonts w:hint="eastAsia"/>
        </w:rPr>
        <w:t>25</w:t>
      </w:r>
      <w:r w:rsidR="00414871" w:rsidRPr="00252A61">
        <w:rPr>
          <w:rFonts w:hint="eastAsia"/>
        </w:rPr>
        <w:t>%</w:t>
      </w:r>
      <w:r w:rsidRPr="00252A61">
        <w:rPr>
          <w:rFonts w:hint="eastAsia"/>
        </w:rPr>
        <w:t>(詳表3-3-3)；其中醫學中心與區域醫院113年度急診檢傷一級病患於</w:t>
      </w:r>
      <w:r w:rsidR="00456C8F">
        <w:rPr>
          <w:rFonts w:hint="eastAsia"/>
        </w:rPr>
        <w:t>8</w:t>
      </w:r>
      <w:r w:rsidRPr="00252A61">
        <w:rPr>
          <w:rFonts w:hint="eastAsia"/>
        </w:rPr>
        <w:t>小時內轉住院比率各為45.77%與66.21%，</w:t>
      </w:r>
      <w:r w:rsidR="006C79B4">
        <w:rPr>
          <w:rFonts w:hint="eastAsia"/>
        </w:rPr>
        <w:t>均</w:t>
      </w:r>
      <w:r w:rsidRPr="00252A61">
        <w:rPr>
          <w:rFonts w:hint="eastAsia"/>
        </w:rPr>
        <w:t>低於112年度之46.04%與67.47%，顯示該二層級可提供急診患者轉住院治療之量能不及112年度</w:t>
      </w:r>
      <w:r>
        <w:rPr>
          <w:rFonts w:hint="eastAsia"/>
        </w:rPr>
        <w:t>。</w:t>
      </w:r>
    </w:p>
    <w:p w:rsidR="00252A61" w:rsidRPr="00062208" w:rsidRDefault="00252A61" w:rsidP="007C669C">
      <w:pPr>
        <w:spacing w:beforeLines="20" w:before="103" w:afterLines="10" w:after="51" w:line="360" w:lineRule="exact"/>
        <w:ind w:leftChars="17" w:left="1382" w:rightChars="50" w:right="142" w:hangingChars="470" w:hanging="1334"/>
        <w:rPr>
          <w:rFonts w:hAnsi="標楷體" w:cs="新細明體"/>
        </w:rPr>
      </w:pPr>
      <w:r>
        <w:rPr>
          <w:rFonts w:hAnsi="標楷體" w:cs="新細明體" w:hint="eastAsia"/>
          <w:b/>
        </w:rPr>
        <w:t>表</w:t>
      </w:r>
      <w:r w:rsidRPr="00C156BE">
        <w:rPr>
          <w:rFonts w:hAnsi="標楷體" w:cs="新細明體"/>
          <w:b/>
        </w:rPr>
        <w:t>3-</w:t>
      </w:r>
      <w:r>
        <w:rPr>
          <w:rFonts w:hAnsi="標楷體" w:cs="新細明體" w:hint="eastAsia"/>
          <w:b/>
        </w:rPr>
        <w:t>3</w:t>
      </w:r>
      <w:r w:rsidRPr="00C156BE">
        <w:rPr>
          <w:rFonts w:hAnsi="標楷體" w:cs="新細明體"/>
          <w:b/>
        </w:rPr>
        <w:t>-</w:t>
      </w:r>
      <w:r>
        <w:rPr>
          <w:rFonts w:hAnsi="標楷體" w:cs="新細明體"/>
          <w:b/>
        </w:rPr>
        <w:t>3</w:t>
      </w:r>
      <w:r>
        <w:rPr>
          <w:rFonts w:hAnsi="標楷體" w:cs="新細明體" w:hint="eastAsia"/>
          <w:b/>
        </w:rPr>
        <w:t xml:space="preserve">  </w:t>
      </w:r>
      <w:r w:rsidRPr="009C1B81">
        <w:rPr>
          <w:rFonts w:hAnsi="標楷體" w:cs="新細明體" w:hint="eastAsia"/>
          <w:b/>
        </w:rPr>
        <w:t>近</w:t>
      </w:r>
      <w:r>
        <w:rPr>
          <w:rFonts w:hAnsi="標楷體" w:cs="新細明體" w:hint="eastAsia"/>
          <w:b/>
        </w:rPr>
        <w:t>3</w:t>
      </w:r>
      <w:r w:rsidRPr="009C1B81">
        <w:rPr>
          <w:rFonts w:hAnsi="標楷體" w:cs="新細明體" w:hint="eastAsia"/>
          <w:b/>
        </w:rPr>
        <w:t>年各層級醫院</w:t>
      </w:r>
      <w:r>
        <w:rPr>
          <w:rFonts w:hAnsi="標楷體" w:cs="新細明體" w:hint="eastAsia"/>
          <w:b/>
        </w:rPr>
        <w:t>檢傷一級急診病人轉入病房小於8</w:t>
      </w:r>
      <w:r w:rsidRPr="009C1B81">
        <w:rPr>
          <w:rFonts w:hAnsi="標楷體" w:cs="新細明體" w:hint="eastAsia"/>
          <w:b/>
        </w:rPr>
        <w:t xml:space="preserve">小時之比率一覽表  </w:t>
      </w:r>
      <w:r>
        <w:rPr>
          <w:rFonts w:hAnsi="標楷體" w:cs="新細明體" w:hint="eastAsia"/>
          <w:b/>
        </w:rPr>
        <w:t xml:space="preserve">     </w:t>
      </w:r>
      <w:r>
        <w:rPr>
          <w:rFonts w:hAnsi="標楷體" w:cs="新細明體"/>
          <w:b/>
        </w:rPr>
        <w:t xml:space="preserve">       </w:t>
      </w:r>
      <w:r>
        <w:rPr>
          <w:rFonts w:hAnsi="標楷體" w:cs="新細明體" w:hint="eastAsia"/>
          <w:b/>
        </w:rPr>
        <w:t xml:space="preserve"> </w:t>
      </w:r>
      <w:r w:rsidR="007C669C">
        <w:rPr>
          <w:rFonts w:hAnsi="標楷體" w:cs="新細明體" w:hint="eastAsia"/>
          <w:b/>
        </w:rPr>
        <w:t xml:space="preserve">   </w:t>
      </w:r>
      <w:r>
        <w:rPr>
          <w:rFonts w:hAnsi="標楷體" w:cs="新細明體" w:hint="eastAsia"/>
          <w:b/>
        </w:rPr>
        <w:t xml:space="preserve"> </w:t>
      </w:r>
      <w:r w:rsidR="007C669C">
        <w:rPr>
          <w:rFonts w:hAnsi="標楷體" w:cs="新細明體" w:hint="eastAsia"/>
          <w:b/>
        </w:rPr>
        <w:t xml:space="preserve">        </w:t>
      </w:r>
      <w:r w:rsidR="007C669C" w:rsidRPr="00062208">
        <w:rPr>
          <w:rFonts w:hAnsi="標楷體" w:cs="新細明體" w:hint="eastAsia"/>
        </w:rPr>
        <w:t xml:space="preserve"> </w:t>
      </w:r>
      <w:r w:rsidRPr="00062208">
        <w:rPr>
          <w:rFonts w:hAnsi="標楷體" w:cs="新細明體" w:hint="eastAsia"/>
          <w:sz w:val="24"/>
          <w:szCs w:val="24"/>
        </w:rPr>
        <w:t>單位：件；%</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1701"/>
        <w:gridCol w:w="2977"/>
        <w:gridCol w:w="2126"/>
        <w:gridCol w:w="992"/>
      </w:tblGrid>
      <w:tr w:rsidR="00252A61" w:rsidRPr="001F67A1" w:rsidTr="00B10C8A">
        <w:trPr>
          <w:trHeight w:val="397"/>
          <w:tblHeader/>
        </w:trPr>
        <w:tc>
          <w:tcPr>
            <w:tcW w:w="709" w:type="dxa"/>
            <w:shd w:val="clear" w:color="auto" w:fill="auto"/>
            <w:vAlign w:val="center"/>
          </w:tcPr>
          <w:p w:rsidR="00252A61" w:rsidRPr="001F67A1" w:rsidRDefault="00252A61" w:rsidP="00252A61">
            <w:pPr>
              <w:pStyle w:val="143"/>
            </w:pPr>
            <w:r w:rsidRPr="001F67A1">
              <w:rPr>
                <w:rFonts w:hint="eastAsia"/>
              </w:rPr>
              <w:t>項目</w:t>
            </w:r>
          </w:p>
        </w:tc>
        <w:tc>
          <w:tcPr>
            <w:tcW w:w="1701" w:type="dxa"/>
            <w:shd w:val="clear" w:color="auto" w:fill="auto"/>
            <w:vAlign w:val="center"/>
          </w:tcPr>
          <w:p w:rsidR="00252A61" w:rsidRPr="001F67A1" w:rsidRDefault="00252A61" w:rsidP="00B539BB">
            <w:pPr>
              <w:pStyle w:val="143"/>
              <w:jc w:val="center"/>
            </w:pPr>
            <w:r w:rsidRPr="001F67A1">
              <w:rPr>
                <w:rFonts w:hint="eastAsia"/>
              </w:rPr>
              <w:t>年度</w:t>
            </w:r>
          </w:p>
        </w:tc>
        <w:tc>
          <w:tcPr>
            <w:tcW w:w="2977" w:type="dxa"/>
            <w:vAlign w:val="center"/>
          </w:tcPr>
          <w:p w:rsidR="00252A61" w:rsidRPr="001F67A1" w:rsidRDefault="00252A61" w:rsidP="00252A61">
            <w:pPr>
              <w:pStyle w:val="143"/>
            </w:pPr>
            <w:r w:rsidRPr="001F67A1">
              <w:rPr>
                <w:rFonts w:hint="eastAsia"/>
              </w:rPr>
              <w:t>檢傷一級急診病人轉入病房小於8小時之件數(A)</w:t>
            </w:r>
          </w:p>
        </w:tc>
        <w:tc>
          <w:tcPr>
            <w:tcW w:w="2126" w:type="dxa"/>
            <w:vAlign w:val="center"/>
          </w:tcPr>
          <w:p w:rsidR="00252A61" w:rsidRPr="001F67A1" w:rsidRDefault="00252A61" w:rsidP="00B10C8A">
            <w:pPr>
              <w:pStyle w:val="143"/>
              <w:ind w:leftChars="-20" w:left="-57" w:rightChars="-20" w:right="-57"/>
              <w:jc w:val="center"/>
            </w:pPr>
            <w:r w:rsidRPr="001F67A1">
              <w:rPr>
                <w:rFonts w:hint="eastAsia"/>
              </w:rPr>
              <w:t>檢傷一級急診病人轉入病房件數(B)</w:t>
            </w:r>
          </w:p>
        </w:tc>
        <w:tc>
          <w:tcPr>
            <w:tcW w:w="992" w:type="dxa"/>
            <w:vAlign w:val="center"/>
          </w:tcPr>
          <w:p w:rsidR="00252A61" w:rsidRPr="001F67A1" w:rsidRDefault="00252A61" w:rsidP="00252A61">
            <w:pPr>
              <w:pStyle w:val="143"/>
            </w:pPr>
            <w:r w:rsidRPr="001F67A1">
              <w:rPr>
                <w:rFonts w:hint="eastAsia"/>
              </w:rPr>
              <w:t>比率</w:t>
            </w:r>
            <w:r w:rsidRPr="001F67A1">
              <w:t>(A/</w:t>
            </w:r>
            <w:r w:rsidRPr="001F67A1">
              <w:rPr>
                <w:rFonts w:hint="eastAsia"/>
              </w:rPr>
              <w:t>B</w:t>
            </w:r>
            <w:r w:rsidRPr="001F67A1">
              <w:t>)</w:t>
            </w:r>
          </w:p>
        </w:tc>
      </w:tr>
      <w:tr w:rsidR="00252A61" w:rsidRPr="001F67A1" w:rsidTr="00D86C60">
        <w:trPr>
          <w:trHeight w:val="397"/>
        </w:trPr>
        <w:tc>
          <w:tcPr>
            <w:tcW w:w="709" w:type="dxa"/>
            <w:vMerge w:val="restart"/>
            <w:shd w:val="clear" w:color="auto" w:fill="auto"/>
            <w:vAlign w:val="center"/>
          </w:tcPr>
          <w:p w:rsidR="00252A61" w:rsidRPr="001F67A1" w:rsidRDefault="00252A61" w:rsidP="00252A61">
            <w:pPr>
              <w:pStyle w:val="143"/>
            </w:pPr>
            <w:r w:rsidRPr="001F67A1">
              <w:rPr>
                <w:rFonts w:hint="eastAsia"/>
              </w:rPr>
              <w:t>醫學中心</w:t>
            </w:r>
          </w:p>
        </w:tc>
        <w:tc>
          <w:tcPr>
            <w:tcW w:w="1701" w:type="dxa"/>
            <w:vAlign w:val="center"/>
          </w:tcPr>
          <w:p w:rsidR="00252A61" w:rsidRPr="001F67A1" w:rsidRDefault="00252A61" w:rsidP="00B539BB">
            <w:pPr>
              <w:pStyle w:val="143"/>
              <w:jc w:val="center"/>
            </w:pPr>
            <w:r w:rsidRPr="001F67A1">
              <w:t>112年</w:t>
            </w:r>
          </w:p>
        </w:tc>
        <w:tc>
          <w:tcPr>
            <w:tcW w:w="2977" w:type="dxa"/>
            <w:vAlign w:val="center"/>
          </w:tcPr>
          <w:p w:rsidR="00252A61" w:rsidRPr="001F67A1" w:rsidRDefault="00252A61" w:rsidP="00E15FFD">
            <w:pPr>
              <w:pStyle w:val="143"/>
              <w:jc w:val="right"/>
            </w:pPr>
            <w:r w:rsidRPr="001F67A1">
              <w:t xml:space="preserve">17,381 </w:t>
            </w:r>
          </w:p>
        </w:tc>
        <w:tc>
          <w:tcPr>
            <w:tcW w:w="2126" w:type="dxa"/>
            <w:vAlign w:val="center"/>
          </w:tcPr>
          <w:p w:rsidR="00252A61" w:rsidRPr="001F67A1" w:rsidRDefault="00252A61" w:rsidP="00E15FFD">
            <w:pPr>
              <w:pStyle w:val="143"/>
              <w:jc w:val="right"/>
            </w:pPr>
            <w:r w:rsidRPr="001F67A1">
              <w:t xml:space="preserve">37,754 </w:t>
            </w:r>
          </w:p>
        </w:tc>
        <w:tc>
          <w:tcPr>
            <w:tcW w:w="992" w:type="dxa"/>
            <w:vAlign w:val="center"/>
          </w:tcPr>
          <w:p w:rsidR="00252A61" w:rsidRPr="001F67A1" w:rsidRDefault="00252A61" w:rsidP="00062208">
            <w:pPr>
              <w:pStyle w:val="143"/>
              <w:jc w:val="right"/>
            </w:pPr>
            <w:r w:rsidRPr="001F67A1">
              <w:t>46.04</w:t>
            </w:r>
          </w:p>
        </w:tc>
      </w:tr>
      <w:tr w:rsidR="00252A61" w:rsidRPr="001F67A1" w:rsidTr="00D86C60">
        <w:trPr>
          <w:trHeight w:val="397"/>
        </w:trPr>
        <w:tc>
          <w:tcPr>
            <w:tcW w:w="709" w:type="dxa"/>
            <w:vMerge/>
            <w:shd w:val="clear" w:color="auto" w:fill="auto"/>
            <w:vAlign w:val="center"/>
          </w:tcPr>
          <w:p w:rsidR="00252A61" w:rsidRPr="001F67A1" w:rsidRDefault="00252A61" w:rsidP="00252A61">
            <w:pPr>
              <w:pStyle w:val="143"/>
            </w:pPr>
          </w:p>
        </w:tc>
        <w:tc>
          <w:tcPr>
            <w:tcW w:w="1701" w:type="dxa"/>
            <w:vAlign w:val="center"/>
          </w:tcPr>
          <w:p w:rsidR="00252A61" w:rsidRPr="001F67A1" w:rsidRDefault="00252A61" w:rsidP="00B539BB">
            <w:pPr>
              <w:pStyle w:val="143"/>
              <w:jc w:val="center"/>
            </w:pPr>
            <w:r w:rsidRPr="001F67A1">
              <w:t>113年</w:t>
            </w:r>
          </w:p>
        </w:tc>
        <w:tc>
          <w:tcPr>
            <w:tcW w:w="2977" w:type="dxa"/>
            <w:vAlign w:val="center"/>
          </w:tcPr>
          <w:p w:rsidR="00252A61" w:rsidRPr="001F67A1" w:rsidRDefault="00252A61" w:rsidP="00E15FFD">
            <w:pPr>
              <w:pStyle w:val="143"/>
              <w:jc w:val="right"/>
            </w:pPr>
            <w:r w:rsidRPr="001F67A1">
              <w:t xml:space="preserve">19,342 </w:t>
            </w:r>
          </w:p>
        </w:tc>
        <w:tc>
          <w:tcPr>
            <w:tcW w:w="2126" w:type="dxa"/>
            <w:vAlign w:val="center"/>
          </w:tcPr>
          <w:p w:rsidR="00252A61" w:rsidRPr="001F67A1" w:rsidRDefault="00252A61" w:rsidP="00E15FFD">
            <w:pPr>
              <w:pStyle w:val="143"/>
              <w:jc w:val="right"/>
            </w:pPr>
            <w:r w:rsidRPr="001F67A1">
              <w:t xml:space="preserve">42,261 </w:t>
            </w:r>
          </w:p>
        </w:tc>
        <w:tc>
          <w:tcPr>
            <w:tcW w:w="992" w:type="dxa"/>
            <w:vAlign w:val="center"/>
          </w:tcPr>
          <w:p w:rsidR="00252A61" w:rsidRPr="001F67A1" w:rsidRDefault="00252A61" w:rsidP="00062208">
            <w:pPr>
              <w:pStyle w:val="143"/>
              <w:jc w:val="right"/>
            </w:pPr>
            <w:r w:rsidRPr="001F67A1">
              <w:t>45.77</w:t>
            </w:r>
          </w:p>
        </w:tc>
      </w:tr>
      <w:tr w:rsidR="00252A61" w:rsidRPr="001F67A1" w:rsidTr="00D86C60">
        <w:trPr>
          <w:trHeight w:val="397"/>
        </w:trPr>
        <w:tc>
          <w:tcPr>
            <w:tcW w:w="709" w:type="dxa"/>
            <w:vMerge/>
            <w:shd w:val="clear" w:color="auto" w:fill="auto"/>
            <w:vAlign w:val="center"/>
          </w:tcPr>
          <w:p w:rsidR="00252A61" w:rsidRPr="001F67A1" w:rsidRDefault="00252A61" w:rsidP="00252A61">
            <w:pPr>
              <w:pStyle w:val="143"/>
            </w:pPr>
          </w:p>
        </w:tc>
        <w:tc>
          <w:tcPr>
            <w:tcW w:w="1701" w:type="dxa"/>
            <w:vAlign w:val="center"/>
          </w:tcPr>
          <w:p w:rsidR="00252A61" w:rsidRPr="001F67A1" w:rsidRDefault="00252A61" w:rsidP="00B539BB">
            <w:pPr>
              <w:pStyle w:val="143"/>
              <w:jc w:val="center"/>
            </w:pPr>
            <w:r w:rsidRPr="001F67A1">
              <w:t>114年第1季</w:t>
            </w:r>
          </w:p>
        </w:tc>
        <w:tc>
          <w:tcPr>
            <w:tcW w:w="2977" w:type="dxa"/>
            <w:vAlign w:val="center"/>
          </w:tcPr>
          <w:p w:rsidR="00252A61" w:rsidRPr="001F67A1" w:rsidRDefault="00252A61" w:rsidP="00E15FFD">
            <w:pPr>
              <w:pStyle w:val="143"/>
              <w:jc w:val="right"/>
            </w:pPr>
            <w:r w:rsidRPr="001F67A1">
              <w:t xml:space="preserve">3,985 </w:t>
            </w:r>
          </w:p>
        </w:tc>
        <w:tc>
          <w:tcPr>
            <w:tcW w:w="2126" w:type="dxa"/>
            <w:vAlign w:val="center"/>
          </w:tcPr>
          <w:p w:rsidR="00252A61" w:rsidRPr="001F67A1" w:rsidRDefault="00252A61" w:rsidP="00E15FFD">
            <w:pPr>
              <w:pStyle w:val="143"/>
              <w:jc w:val="right"/>
            </w:pPr>
            <w:r w:rsidRPr="001F67A1">
              <w:t xml:space="preserve">10,131 </w:t>
            </w:r>
          </w:p>
        </w:tc>
        <w:tc>
          <w:tcPr>
            <w:tcW w:w="992" w:type="dxa"/>
            <w:vAlign w:val="center"/>
          </w:tcPr>
          <w:p w:rsidR="00252A61" w:rsidRPr="001F67A1" w:rsidRDefault="00252A61" w:rsidP="00062208">
            <w:pPr>
              <w:pStyle w:val="143"/>
              <w:jc w:val="right"/>
            </w:pPr>
            <w:r w:rsidRPr="001F67A1">
              <w:t>39.33</w:t>
            </w:r>
          </w:p>
        </w:tc>
      </w:tr>
      <w:tr w:rsidR="00252A61" w:rsidRPr="001F67A1" w:rsidTr="00D86C60">
        <w:trPr>
          <w:trHeight w:val="397"/>
        </w:trPr>
        <w:tc>
          <w:tcPr>
            <w:tcW w:w="709" w:type="dxa"/>
            <w:vMerge w:val="restart"/>
            <w:shd w:val="clear" w:color="auto" w:fill="auto"/>
            <w:vAlign w:val="center"/>
          </w:tcPr>
          <w:p w:rsidR="00252A61" w:rsidRPr="001F67A1" w:rsidRDefault="00252A61" w:rsidP="00252A61">
            <w:pPr>
              <w:pStyle w:val="143"/>
            </w:pPr>
            <w:r w:rsidRPr="001F67A1">
              <w:rPr>
                <w:rFonts w:hint="eastAsia"/>
              </w:rPr>
              <w:t>區域醫院</w:t>
            </w:r>
          </w:p>
        </w:tc>
        <w:tc>
          <w:tcPr>
            <w:tcW w:w="1701" w:type="dxa"/>
            <w:vAlign w:val="center"/>
          </w:tcPr>
          <w:p w:rsidR="00252A61" w:rsidRPr="001F67A1" w:rsidRDefault="00252A61" w:rsidP="00B539BB">
            <w:pPr>
              <w:pStyle w:val="143"/>
              <w:jc w:val="center"/>
            </w:pPr>
            <w:r w:rsidRPr="001F67A1">
              <w:t>112年</w:t>
            </w:r>
          </w:p>
        </w:tc>
        <w:tc>
          <w:tcPr>
            <w:tcW w:w="2977" w:type="dxa"/>
            <w:vAlign w:val="center"/>
          </w:tcPr>
          <w:p w:rsidR="00252A61" w:rsidRPr="001F67A1" w:rsidRDefault="00252A61" w:rsidP="00E15FFD">
            <w:pPr>
              <w:pStyle w:val="143"/>
              <w:jc w:val="right"/>
            </w:pPr>
            <w:r w:rsidRPr="001F67A1">
              <w:t xml:space="preserve">37,757 </w:t>
            </w:r>
          </w:p>
        </w:tc>
        <w:tc>
          <w:tcPr>
            <w:tcW w:w="2126" w:type="dxa"/>
            <w:vAlign w:val="center"/>
          </w:tcPr>
          <w:p w:rsidR="00252A61" w:rsidRPr="001F67A1" w:rsidRDefault="00252A61" w:rsidP="00E15FFD">
            <w:pPr>
              <w:pStyle w:val="143"/>
              <w:jc w:val="right"/>
            </w:pPr>
            <w:r w:rsidRPr="001F67A1">
              <w:t xml:space="preserve">55,962 </w:t>
            </w:r>
          </w:p>
        </w:tc>
        <w:tc>
          <w:tcPr>
            <w:tcW w:w="992" w:type="dxa"/>
            <w:vAlign w:val="center"/>
          </w:tcPr>
          <w:p w:rsidR="00252A61" w:rsidRPr="001F67A1" w:rsidRDefault="00252A61" w:rsidP="00062208">
            <w:pPr>
              <w:pStyle w:val="143"/>
              <w:jc w:val="right"/>
            </w:pPr>
            <w:r w:rsidRPr="001F67A1">
              <w:t>67.47</w:t>
            </w:r>
          </w:p>
        </w:tc>
      </w:tr>
      <w:tr w:rsidR="00252A61" w:rsidRPr="001F67A1" w:rsidTr="00D86C60">
        <w:trPr>
          <w:trHeight w:val="397"/>
        </w:trPr>
        <w:tc>
          <w:tcPr>
            <w:tcW w:w="709" w:type="dxa"/>
            <w:vMerge/>
            <w:shd w:val="clear" w:color="auto" w:fill="auto"/>
            <w:vAlign w:val="center"/>
          </w:tcPr>
          <w:p w:rsidR="00252A61" w:rsidRPr="001F67A1" w:rsidRDefault="00252A61" w:rsidP="00252A61">
            <w:pPr>
              <w:pStyle w:val="143"/>
            </w:pPr>
          </w:p>
        </w:tc>
        <w:tc>
          <w:tcPr>
            <w:tcW w:w="1701" w:type="dxa"/>
            <w:vAlign w:val="center"/>
          </w:tcPr>
          <w:p w:rsidR="00252A61" w:rsidRPr="001F67A1" w:rsidRDefault="00252A61" w:rsidP="00B539BB">
            <w:pPr>
              <w:pStyle w:val="143"/>
              <w:jc w:val="center"/>
            </w:pPr>
            <w:r w:rsidRPr="001F67A1">
              <w:t>113年</w:t>
            </w:r>
          </w:p>
        </w:tc>
        <w:tc>
          <w:tcPr>
            <w:tcW w:w="2977" w:type="dxa"/>
            <w:vAlign w:val="center"/>
          </w:tcPr>
          <w:p w:rsidR="00252A61" w:rsidRPr="001F67A1" w:rsidRDefault="00252A61" w:rsidP="00E15FFD">
            <w:pPr>
              <w:pStyle w:val="143"/>
              <w:jc w:val="right"/>
            </w:pPr>
            <w:r w:rsidRPr="001F67A1">
              <w:t xml:space="preserve">35,398 </w:t>
            </w:r>
          </w:p>
        </w:tc>
        <w:tc>
          <w:tcPr>
            <w:tcW w:w="2126" w:type="dxa"/>
            <w:vAlign w:val="center"/>
          </w:tcPr>
          <w:p w:rsidR="00252A61" w:rsidRPr="001F67A1" w:rsidRDefault="00252A61" w:rsidP="00E15FFD">
            <w:pPr>
              <w:pStyle w:val="143"/>
              <w:jc w:val="right"/>
            </w:pPr>
            <w:r w:rsidRPr="001F67A1">
              <w:t xml:space="preserve">53,460 </w:t>
            </w:r>
          </w:p>
        </w:tc>
        <w:tc>
          <w:tcPr>
            <w:tcW w:w="992" w:type="dxa"/>
            <w:vAlign w:val="center"/>
          </w:tcPr>
          <w:p w:rsidR="00252A61" w:rsidRPr="001F67A1" w:rsidRDefault="00252A61" w:rsidP="00062208">
            <w:pPr>
              <w:pStyle w:val="143"/>
              <w:jc w:val="right"/>
            </w:pPr>
            <w:r w:rsidRPr="001F67A1">
              <w:t>66.21</w:t>
            </w:r>
          </w:p>
        </w:tc>
      </w:tr>
      <w:tr w:rsidR="00252A61" w:rsidRPr="001F67A1" w:rsidTr="00D86C60">
        <w:trPr>
          <w:trHeight w:val="397"/>
        </w:trPr>
        <w:tc>
          <w:tcPr>
            <w:tcW w:w="709" w:type="dxa"/>
            <w:vMerge/>
            <w:shd w:val="clear" w:color="auto" w:fill="auto"/>
            <w:vAlign w:val="center"/>
          </w:tcPr>
          <w:p w:rsidR="00252A61" w:rsidRPr="001F67A1" w:rsidRDefault="00252A61" w:rsidP="00252A61">
            <w:pPr>
              <w:pStyle w:val="143"/>
            </w:pPr>
          </w:p>
        </w:tc>
        <w:tc>
          <w:tcPr>
            <w:tcW w:w="1701" w:type="dxa"/>
            <w:vAlign w:val="center"/>
          </w:tcPr>
          <w:p w:rsidR="00252A61" w:rsidRPr="001F67A1" w:rsidRDefault="00252A61" w:rsidP="00B539BB">
            <w:pPr>
              <w:pStyle w:val="143"/>
              <w:jc w:val="center"/>
            </w:pPr>
            <w:r w:rsidRPr="001F67A1">
              <w:t>114年第1季</w:t>
            </w:r>
          </w:p>
        </w:tc>
        <w:tc>
          <w:tcPr>
            <w:tcW w:w="2977" w:type="dxa"/>
            <w:vAlign w:val="center"/>
          </w:tcPr>
          <w:p w:rsidR="00252A61" w:rsidRPr="001F67A1" w:rsidRDefault="00252A61" w:rsidP="00E15FFD">
            <w:pPr>
              <w:pStyle w:val="143"/>
              <w:jc w:val="right"/>
            </w:pPr>
            <w:r w:rsidRPr="001F67A1">
              <w:t xml:space="preserve">7,921 </w:t>
            </w:r>
          </w:p>
        </w:tc>
        <w:tc>
          <w:tcPr>
            <w:tcW w:w="2126" w:type="dxa"/>
            <w:vAlign w:val="center"/>
          </w:tcPr>
          <w:p w:rsidR="00252A61" w:rsidRPr="001F67A1" w:rsidRDefault="00252A61" w:rsidP="00E15FFD">
            <w:pPr>
              <w:pStyle w:val="143"/>
              <w:jc w:val="right"/>
            </w:pPr>
            <w:r w:rsidRPr="001F67A1">
              <w:t xml:space="preserve">13,086 </w:t>
            </w:r>
          </w:p>
        </w:tc>
        <w:tc>
          <w:tcPr>
            <w:tcW w:w="992" w:type="dxa"/>
            <w:vAlign w:val="center"/>
          </w:tcPr>
          <w:p w:rsidR="00252A61" w:rsidRPr="001F67A1" w:rsidRDefault="00252A61" w:rsidP="00062208">
            <w:pPr>
              <w:pStyle w:val="143"/>
              <w:jc w:val="right"/>
            </w:pPr>
            <w:r w:rsidRPr="001F67A1">
              <w:t>60.53</w:t>
            </w:r>
          </w:p>
        </w:tc>
      </w:tr>
      <w:tr w:rsidR="00252A61" w:rsidRPr="001F67A1" w:rsidTr="00D86C60">
        <w:trPr>
          <w:trHeight w:val="397"/>
        </w:trPr>
        <w:tc>
          <w:tcPr>
            <w:tcW w:w="709" w:type="dxa"/>
            <w:vMerge w:val="restart"/>
            <w:shd w:val="clear" w:color="auto" w:fill="auto"/>
            <w:vAlign w:val="center"/>
          </w:tcPr>
          <w:p w:rsidR="00252A61" w:rsidRPr="001F67A1" w:rsidRDefault="00252A61" w:rsidP="00252A61">
            <w:pPr>
              <w:pStyle w:val="143"/>
            </w:pPr>
            <w:r w:rsidRPr="001F67A1">
              <w:rPr>
                <w:rFonts w:hint="eastAsia"/>
              </w:rPr>
              <w:t>地區醫院</w:t>
            </w:r>
          </w:p>
        </w:tc>
        <w:tc>
          <w:tcPr>
            <w:tcW w:w="1701" w:type="dxa"/>
            <w:vAlign w:val="center"/>
          </w:tcPr>
          <w:p w:rsidR="00252A61" w:rsidRPr="001F67A1" w:rsidRDefault="00252A61" w:rsidP="00B539BB">
            <w:pPr>
              <w:pStyle w:val="143"/>
              <w:jc w:val="center"/>
            </w:pPr>
            <w:r w:rsidRPr="001F67A1">
              <w:t>112年</w:t>
            </w:r>
          </w:p>
        </w:tc>
        <w:tc>
          <w:tcPr>
            <w:tcW w:w="2977" w:type="dxa"/>
            <w:vAlign w:val="center"/>
          </w:tcPr>
          <w:p w:rsidR="00252A61" w:rsidRPr="001F67A1" w:rsidRDefault="00252A61" w:rsidP="00E15FFD">
            <w:pPr>
              <w:pStyle w:val="143"/>
              <w:jc w:val="right"/>
            </w:pPr>
            <w:r w:rsidRPr="001F67A1">
              <w:t xml:space="preserve">15,810 </w:t>
            </w:r>
          </w:p>
        </w:tc>
        <w:tc>
          <w:tcPr>
            <w:tcW w:w="2126" w:type="dxa"/>
            <w:vAlign w:val="center"/>
          </w:tcPr>
          <w:p w:rsidR="00252A61" w:rsidRPr="001F67A1" w:rsidRDefault="00252A61" w:rsidP="00E15FFD">
            <w:pPr>
              <w:pStyle w:val="143"/>
              <w:jc w:val="right"/>
            </w:pPr>
            <w:r w:rsidRPr="001F67A1">
              <w:t xml:space="preserve">19,654 </w:t>
            </w:r>
          </w:p>
        </w:tc>
        <w:tc>
          <w:tcPr>
            <w:tcW w:w="992" w:type="dxa"/>
            <w:vAlign w:val="center"/>
          </w:tcPr>
          <w:p w:rsidR="00252A61" w:rsidRPr="001F67A1" w:rsidRDefault="00252A61" w:rsidP="00062208">
            <w:pPr>
              <w:pStyle w:val="143"/>
              <w:jc w:val="right"/>
            </w:pPr>
            <w:r w:rsidRPr="001F67A1">
              <w:t>80.44</w:t>
            </w:r>
          </w:p>
        </w:tc>
      </w:tr>
      <w:tr w:rsidR="00252A61" w:rsidRPr="001F67A1" w:rsidTr="00D86C60">
        <w:trPr>
          <w:trHeight w:val="397"/>
        </w:trPr>
        <w:tc>
          <w:tcPr>
            <w:tcW w:w="709" w:type="dxa"/>
            <w:vMerge/>
            <w:shd w:val="clear" w:color="auto" w:fill="auto"/>
            <w:vAlign w:val="center"/>
          </w:tcPr>
          <w:p w:rsidR="00252A61" w:rsidRPr="001F67A1" w:rsidRDefault="00252A61" w:rsidP="00252A61">
            <w:pPr>
              <w:pStyle w:val="143"/>
            </w:pPr>
          </w:p>
        </w:tc>
        <w:tc>
          <w:tcPr>
            <w:tcW w:w="1701" w:type="dxa"/>
            <w:vAlign w:val="center"/>
          </w:tcPr>
          <w:p w:rsidR="00252A61" w:rsidRPr="001F67A1" w:rsidRDefault="00252A61" w:rsidP="00B539BB">
            <w:pPr>
              <w:pStyle w:val="143"/>
              <w:jc w:val="center"/>
            </w:pPr>
            <w:r w:rsidRPr="001F67A1">
              <w:t>113年</w:t>
            </w:r>
          </w:p>
        </w:tc>
        <w:tc>
          <w:tcPr>
            <w:tcW w:w="2977" w:type="dxa"/>
            <w:vAlign w:val="center"/>
          </w:tcPr>
          <w:p w:rsidR="00252A61" w:rsidRPr="001F67A1" w:rsidRDefault="00252A61" w:rsidP="00E15FFD">
            <w:pPr>
              <w:pStyle w:val="143"/>
              <w:jc w:val="right"/>
            </w:pPr>
            <w:r w:rsidRPr="001F67A1">
              <w:t xml:space="preserve">15,461 </w:t>
            </w:r>
          </w:p>
        </w:tc>
        <w:tc>
          <w:tcPr>
            <w:tcW w:w="2126" w:type="dxa"/>
            <w:vAlign w:val="center"/>
          </w:tcPr>
          <w:p w:rsidR="00252A61" w:rsidRPr="001F67A1" w:rsidRDefault="00252A61" w:rsidP="00E15FFD">
            <w:pPr>
              <w:pStyle w:val="143"/>
              <w:jc w:val="right"/>
            </w:pPr>
            <w:r w:rsidRPr="001F67A1">
              <w:t xml:space="preserve">18,893 </w:t>
            </w:r>
          </w:p>
        </w:tc>
        <w:tc>
          <w:tcPr>
            <w:tcW w:w="992" w:type="dxa"/>
            <w:vAlign w:val="center"/>
          </w:tcPr>
          <w:p w:rsidR="00252A61" w:rsidRPr="001F67A1" w:rsidRDefault="00252A61" w:rsidP="00062208">
            <w:pPr>
              <w:pStyle w:val="143"/>
              <w:jc w:val="right"/>
            </w:pPr>
            <w:r w:rsidRPr="001F67A1">
              <w:t>81.83</w:t>
            </w:r>
          </w:p>
        </w:tc>
      </w:tr>
      <w:tr w:rsidR="00252A61" w:rsidRPr="001F67A1" w:rsidTr="00D86C60">
        <w:trPr>
          <w:trHeight w:val="397"/>
        </w:trPr>
        <w:tc>
          <w:tcPr>
            <w:tcW w:w="709" w:type="dxa"/>
            <w:vMerge/>
            <w:shd w:val="clear" w:color="auto" w:fill="auto"/>
            <w:vAlign w:val="center"/>
          </w:tcPr>
          <w:p w:rsidR="00252A61" w:rsidRPr="001F67A1" w:rsidRDefault="00252A61" w:rsidP="00252A61">
            <w:pPr>
              <w:pStyle w:val="143"/>
            </w:pPr>
          </w:p>
        </w:tc>
        <w:tc>
          <w:tcPr>
            <w:tcW w:w="1701" w:type="dxa"/>
            <w:vAlign w:val="center"/>
          </w:tcPr>
          <w:p w:rsidR="00252A61" w:rsidRPr="001F67A1" w:rsidRDefault="00252A61" w:rsidP="00B539BB">
            <w:pPr>
              <w:pStyle w:val="143"/>
              <w:jc w:val="center"/>
            </w:pPr>
            <w:r w:rsidRPr="001F67A1">
              <w:t>114年第1季</w:t>
            </w:r>
          </w:p>
        </w:tc>
        <w:tc>
          <w:tcPr>
            <w:tcW w:w="2977" w:type="dxa"/>
            <w:vAlign w:val="center"/>
          </w:tcPr>
          <w:p w:rsidR="00252A61" w:rsidRPr="001F67A1" w:rsidRDefault="00252A61" w:rsidP="00E15FFD">
            <w:pPr>
              <w:pStyle w:val="143"/>
              <w:jc w:val="right"/>
            </w:pPr>
            <w:r w:rsidRPr="001F67A1">
              <w:t xml:space="preserve">3,422 </w:t>
            </w:r>
          </w:p>
        </w:tc>
        <w:tc>
          <w:tcPr>
            <w:tcW w:w="2126" w:type="dxa"/>
            <w:vAlign w:val="center"/>
          </w:tcPr>
          <w:p w:rsidR="00252A61" w:rsidRPr="001F67A1" w:rsidRDefault="00252A61" w:rsidP="00E15FFD">
            <w:pPr>
              <w:pStyle w:val="143"/>
              <w:jc w:val="right"/>
            </w:pPr>
            <w:r w:rsidRPr="001F67A1">
              <w:t xml:space="preserve">4,706 </w:t>
            </w:r>
          </w:p>
        </w:tc>
        <w:tc>
          <w:tcPr>
            <w:tcW w:w="992" w:type="dxa"/>
            <w:vAlign w:val="center"/>
          </w:tcPr>
          <w:p w:rsidR="00252A61" w:rsidRPr="001F67A1" w:rsidRDefault="00252A61" w:rsidP="00062208">
            <w:pPr>
              <w:pStyle w:val="143"/>
              <w:jc w:val="right"/>
            </w:pPr>
            <w:r w:rsidRPr="001F67A1">
              <w:t>72.72</w:t>
            </w:r>
          </w:p>
        </w:tc>
      </w:tr>
      <w:tr w:rsidR="00252A61" w:rsidRPr="001F67A1" w:rsidTr="00D86C60">
        <w:trPr>
          <w:trHeight w:val="397"/>
        </w:trPr>
        <w:tc>
          <w:tcPr>
            <w:tcW w:w="709" w:type="dxa"/>
            <w:vMerge w:val="restart"/>
            <w:shd w:val="clear" w:color="auto" w:fill="auto"/>
            <w:vAlign w:val="center"/>
          </w:tcPr>
          <w:p w:rsidR="00252A61" w:rsidRPr="001F67A1" w:rsidRDefault="00252A61" w:rsidP="00252A61">
            <w:pPr>
              <w:pStyle w:val="143"/>
            </w:pPr>
            <w:r w:rsidRPr="001F67A1">
              <w:rPr>
                <w:rFonts w:hint="eastAsia"/>
              </w:rPr>
              <w:t>小計</w:t>
            </w:r>
          </w:p>
        </w:tc>
        <w:tc>
          <w:tcPr>
            <w:tcW w:w="1701" w:type="dxa"/>
            <w:vAlign w:val="center"/>
          </w:tcPr>
          <w:p w:rsidR="00252A61" w:rsidRPr="001F67A1" w:rsidRDefault="00252A61" w:rsidP="00B539BB">
            <w:pPr>
              <w:pStyle w:val="143"/>
              <w:jc w:val="center"/>
            </w:pPr>
            <w:r w:rsidRPr="001F67A1">
              <w:t>112年</w:t>
            </w:r>
          </w:p>
        </w:tc>
        <w:tc>
          <w:tcPr>
            <w:tcW w:w="2977" w:type="dxa"/>
            <w:vAlign w:val="center"/>
          </w:tcPr>
          <w:p w:rsidR="00252A61" w:rsidRPr="001F67A1" w:rsidRDefault="00252A61" w:rsidP="00E15FFD">
            <w:pPr>
              <w:pStyle w:val="143"/>
              <w:jc w:val="right"/>
            </w:pPr>
            <w:r w:rsidRPr="001F67A1">
              <w:rPr>
                <w:rFonts w:hint="eastAsia"/>
              </w:rPr>
              <w:t>70</w:t>
            </w:r>
            <w:r w:rsidRPr="001F67A1">
              <w:t>,</w:t>
            </w:r>
            <w:r w:rsidRPr="001F67A1">
              <w:rPr>
                <w:rFonts w:hint="eastAsia"/>
              </w:rPr>
              <w:t>94</w:t>
            </w:r>
            <w:r w:rsidRPr="001F67A1">
              <w:t>8</w:t>
            </w:r>
          </w:p>
        </w:tc>
        <w:tc>
          <w:tcPr>
            <w:tcW w:w="2126" w:type="dxa"/>
            <w:vAlign w:val="center"/>
          </w:tcPr>
          <w:p w:rsidR="00252A61" w:rsidRPr="001F67A1" w:rsidRDefault="00252A61" w:rsidP="00E15FFD">
            <w:pPr>
              <w:pStyle w:val="143"/>
              <w:jc w:val="right"/>
            </w:pPr>
            <w:r w:rsidRPr="001F67A1">
              <w:t>1</w:t>
            </w:r>
            <w:r w:rsidRPr="001F67A1">
              <w:rPr>
                <w:rFonts w:hint="eastAsia"/>
              </w:rPr>
              <w:t>13</w:t>
            </w:r>
            <w:r w:rsidRPr="001F67A1">
              <w:t>,</w:t>
            </w:r>
            <w:r w:rsidRPr="001F67A1">
              <w:rPr>
                <w:rFonts w:hint="eastAsia"/>
              </w:rPr>
              <w:t>370</w:t>
            </w:r>
          </w:p>
        </w:tc>
        <w:tc>
          <w:tcPr>
            <w:tcW w:w="992" w:type="dxa"/>
            <w:vAlign w:val="center"/>
          </w:tcPr>
          <w:p w:rsidR="00252A61" w:rsidRPr="001F67A1" w:rsidRDefault="00252A61" w:rsidP="00062208">
            <w:pPr>
              <w:pStyle w:val="143"/>
              <w:jc w:val="right"/>
            </w:pPr>
            <w:r w:rsidRPr="001F67A1">
              <w:rPr>
                <w:rFonts w:hint="eastAsia"/>
              </w:rPr>
              <w:t>6</w:t>
            </w:r>
            <w:r w:rsidRPr="001F67A1">
              <w:t>2.</w:t>
            </w:r>
            <w:r w:rsidRPr="001F67A1">
              <w:rPr>
                <w:rFonts w:hint="eastAsia"/>
              </w:rPr>
              <w:t>58</w:t>
            </w:r>
          </w:p>
        </w:tc>
      </w:tr>
      <w:tr w:rsidR="00252A61" w:rsidRPr="001F67A1" w:rsidTr="00D86C60">
        <w:trPr>
          <w:trHeight w:val="397"/>
        </w:trPr>
        <w:tc>
          <w:tcPr>
            <w:tcW w:w="709" w:type="dxa"/>
            <w:vMerge/>
            <w:shd w:val="clear" w:color="auto" w:fill="auto"/>
            <w:vAlign w:val="center"/>
          </w:tcPr>
          <w:p w:rsidR="00252A61" w:rsidRPr="001F67A1" w:rsidRDefault="00252A61" w:rsidP="00252A61">
            <w:pPr>
              <w:pStyle w:val="143"/>
            </w:pPr>
          </w:p>
        </w:tc>
        <w:tc>
          <w:tcPr>
            <w:tcW w:w="1701" w:type="dxa"/>
            <w:vAlign w:val="center"/>
          </w:tcPr>
          <w:p w:rsidR="00252A61" w:rsidRPr="001F67A1" w:rsidRDefault="00252A61" w:rsidP="00B539BB">
            <w:pPr>
              <w:pStyle w:val="143"/>
              <w:jc w:val="center"/>
            </w:pPr>
            <w:r w:rsidRPr="001F67A1">
              <w:t>113年</w:t>
            </w:r>
          </w:p>
        </w:tc>
        <w:tc>
          <w:tcPr>
            <w:tcW w:w="2977" w:type="dxa"/>
            <w:vAlign w:val="center"/>
          </w:tcPr>
          <w:p w:rsidR="00252A61" w:rsidRPr="001F67A1" w:rsidRDefault="00252A61" w:rsidP="00E15FFD">
            <w:pPr>
              <w:pStyle w:val="143"/>
              <w:jc w:val="right"/>
            </w:pPr>
            <w:r w:rsidRPr="001F67A1">
              <w:rPr>
                <w:rFonts w:hint="eastAsia"/>
              </w:rPr>
              <w:t>70</w:t>
            </w:r>
            <w:r w:rsidRPr="001F67A1">
              <w:t>,</w:t>
            </w:r>
            <w:r w:rsidRPr="001F67A1">
              <w:rPr>
                <w:rFonts w:hint="eastAsia"/>
              </w:rPr>
              <w:t>201</w:t>
            </w:r>
          </w:p>
        </w:tc>
        <w:tc>
          <w:tcPr>
            <w:tcW w:w="2126" w:type="dxa"/>
            <w:vAlign w:val="center"/>
          </w:tcPr>
          <w:p w:rsidR="00252A61" w:rsidRPr="001F67A1" w:rsidRDefault="00252A61" w:rsidP="00E15FFD">
            <w:pPr>
              <w:pStyle w:val="143"/>
              <w:jc w:val="right"/>
            </w:pPr>
            <w:r w:rsidRPr="001F67A1">
              <w:t>1</w:t>
            </w:r>
            <w:r w:rsidRPr="001F67A1">
              <w:rPr>
                <w:rFonts w:hint="eastAsia"/>
              </w:rPr>
              <w:t>14</w:t>
            </w:r>
            <w:r w:rsidRPr="001F67A1">
              <w:t>,</w:t>
            </w:r>
            <w:r w:rsidRPr="001F67A1">
              <w:rPr>
                <w:rFonts w:hint="eastAsia"/>
              </w:rPr>
              <w:t>61</w:t>
            </w:r>
            <w:r w:rsidRPr="001F67A1">
              <w:t>4</w:t>
            </w:r>
          </w:p>
        </w:tc>
        <w:tc>
          <w:tcPr>
            <w:tcW w:w="992" w:type="dxa"/>
            <w:vAlign w:val="center"/>
          </w:tcPr>
          <w:p w:rsidR="00252A61" w:rsidRPr="001F67A1" w:rsidRDefault="00252A61" w:rsidP="00062208">
            <w:pPr>
              <w:pStyle w:val="143"/>
              <w:jc w:val="right"/>
            </w:pPr>
            <w:r w:rsidRPr="001F67A1">
              <w:rPr>
                <w:rFonts w:hint="eastAsia"/>
              </w:rPr>
              <w:t>61</w:t>
            </w:r>
            <w:r w:rsidRPr="001F67A1">
              <w:t>.</w:t>
            </w:r>
            <w:r w:rsidRPr="001F67A1">
              <w:rPr>
                <w:rFonts w:hint="eastAsia"/>
              </w:rPr>
              <w:t>25</w:t>
            </w:r>
          </w:p>
        </w:tc>
      </w:tr>
      <w:tr w:rsidR="00252A61" w:rsidRPr="001F67A1" w:rsidTr="00D86C60">
        <w:trPr>
          <w:trHeight w:val="397"/>
        </w:trPr>
        <w:tc>
          <w:tcPr>
            <w:tcW w:w="709" w:type="dxa"/>
            <w:vMerge/>
            <w:shd w:val="clear" w:color="auto" w:fill="auto"/>
            <w:vAlign w:val="center"/>
          </w:tcPr>
          <w:p w:rsidR="00252A61" w:rsidRPr="001F67A1" w:rsidRDefault="00252A61" w:rsidP="00252A61">
            <w:pPr>
              <w:pStyle w:val="143"/>
            </w:pPr>
          </w:p>
        </w:tc>
        <w:tc>
          <w:tcPr>
            <w:tcW w:w="1701" w:type="dxa"/>
            <w:vAlign w:val="center"/>
          </w:tcPr>
          <w:p w:rsidR="00252A61" w:rsidRPr="001F67A1" w:rsidRDefault="00252A61" w:rsidP="00B539BB">
            <w:pPr>
              <w:pStyle w:val="143"/>
              <w:jc w:val="center"/>
            </w:pPr>
            <w:r w:rsidRPr="001F67A1">
              <w:t>114年第1季</w:t>
            </w:r>
          </w:p>
        </w:tc>
        <w:tc>
          <w:tcPr>
            <w:tcW w:w="2977" w:type="dxa"/>
            <w:vAlign w:val="center"/>
          </w:tcPr>
          <w:p w:rsidR="00252A61" w:rsidRPr="001F67A1" w:rsidRDefault="00252A61" w:rsidP="00E15FFD">
            <w:pPr>
              <w:pStyle w:val="143"/>
              <w:jc w:val="right"/>
            </w:pPr>
            <w:r w:rsidRPr="001F67A1">
              <w:rPr>
                <w:rFonts w:hint="eastAsia"/>
              </w:rPr>
              <w:t>15</w:t>
            </w:r>
            <w:r w:rsidRPr="001F67A1">
              <w:t>,</w:t>
            </w:r>
            <w:r w:rsidRPr="001F67A1">
              <w:rPr>
                <w:rFonts w:hint="eastAsia"/>
              </w:rPr>
              <w:t>32</w:t>
            </w:r>
            <w:r w:rsidRPr="001F67A1">
              <w:t>8</w:t>
            </w:r>
          </w:p>
        </w:tc>
        <w:tc>
          <w:tcPr>
            <w:tcW w:w="2126" w:type="dxa"/>
            <w:vAlign w:val="center"/>
          </w:tcPr>
          <w:p w:rsidR="00252A61" w:rsidRPr="001F67A1" w:rsidRDefault="00252A61" w:rsidP="00E15FFD">
            <w:pPr>
              <w:pStyle w:val="143"/>
              <w:jc w:val="right"/>
            </w:pPr>
            <w:r w:rsidRPr="001F67A1">
              <w:rPr>
                <w:rFonts w:hint="eastAsia"/>
              </w:rPr>
              <w:t>27</w:t>
            </w:r>
            <w:r w:rsidRPr="001F67A1">
              <w:t>,</w:t>
            </w:r>
            <w:r w:rsidRPr="001F67A1">
              <w:rPr>
                <w:rFonts w:hint="eastAsia"/>
              </w:rPr>
              <w:t>923</w:t>
            </w:r>
          </w:p>
        </w:tc>
        <w:tc>
          <w:tcPr>
            <w:tcW w:w="992" w:type="dxa"/>
            <w:vAlign w:val="center"/>
          </w:tcPr>
          <w:p w:rsidR="00252A61" w:rsidRPr="001F67A1" w:rsidRDefault="00252A61" w:rsidP="00062208">
            <w:pPr>
              <w:pStyle w:val="143"/>
              <w:jc w:val="right"/>
            </w:pPr>
            <w:r w:rsidRPr="001F67A1">
              <w:rPr>
                <w:rFonts w:hint="eastAsia"/>
              </w:rPr>
              <w:t>54</w:t>
            </w:r>
            <w:r w:rsidRPr="001F67A1">
              <w:t>.</w:t>
            </w:r>
            <w:r w:rsidRPr="001F67A1">
              <w:rPr>
                <w:rFonts w:hint="eastAsia"/>
              </w:rPr>
              <w:t>89</w:t>
            </w:r>
          </w:p>
        </w:tc>
      </w:tr>
    </w:tbl>
    <w:p w:rsidR="00252A61" w:rsidRPr="00252A61" w:rsidRDefault="00252A61" w:rsidP="004F3A39">
      <w:pPr>
        <w:spacing w:line="280" w:lineRule="exact"/>
        <w:ind w:leftChars="9" w:left="1243" w:rightChars="50" w:right="142" w:hangingChars="500" w:hanging="1217"/>
        <w:rPr>
          <w:rFonts w:hAnsi="標楷體"/>
          <w:color w:val="000000"/>
          <w:sz w:val="24"/>
          <w:szCs w:val="24"/>
        </w:rPr>
      </w:pPr>
      <w:r>
        <w:rPr>
          <w:rFonts w:hAnsi="標楷體" w:hint="eastAsia"/>
          <w:sz w:val="24"/>
        </w:rPr>
        <w:t>說    明</w:t>
      </w:r>
      <w:r w:rsidRPr="00E73BC7">
        <w:rPr>
          <w:rFonts w:hAnsi="標楷體" w:hint="eastAsia"/>
          <w:sz w:val="24"/>
        </w:rPr>
        <w:t>：</w:t>
      </w:r>
      <w:r w:rsidRPr="00F14024">
        <w:rPr>
          <w:rFonts w:hAnsi="標楷體" w:hint="eastAsia"/>
          <w:sz w:val="24"/>
        </w:rPr>
        <w:t>檢傷一級急診病人轉入病房小於8小時之件數</w:t>
      </w:r>
      <w:r>
        <w:rPr>
          <w:rFonts w:hAnsi="標楷體" w:hint="eastAsia"/>
          <w:sz w:val="24"/>
        </w:rPr>
        <w:t>係指</w:t>
      </w:r>
      <w:r w:rsidRPr="00F14024">
        <w:rPr>
          <w:rFonts w:hAnsi="標楷體"/>
          <w:color w:val="0000FF"/>
          <w:sz w:val="24"/>
          <w:szCs w:val="24"/>
        </w:rPr>
        <w:t>(</w:t>
      </w:r>
      <w:r w:rsidRPr="00252A61">
        <w:rPr>
          <w:rFonts w:hAnsi="標楷體"/>
          <w:color w:val="000000"/>
          <w:sz w:val="24"/>
          <w:szCs w:val="24"/>
        </w:rPr>
        <w:t>急診治療迄日-急診治療起日)&lt;8小時之件數總計。</w:t>
      </w:r>
      <w:r w:rsidRPr="00252A61">
        <w:rPr>
          <w:rFonts w:hAnsi="標楷體" w:hint="eastAsia"/>
          <w:color w:val="000000"/>
          <w:sz w:val="24"/>
          <w:szCs w:val="24"/>
        </w:rPr>
        <w:t>至於檢傷一級急診病人轉入病房件數係指</w:t>
      </w:r>
      <w:r w:rsidRPr="00252A61">
        <w:rPr>
          <w:rFonts w:hAnsi="標楷體"/>
          <w:color w:val="000000"/>
          <w:sz w:val="24"/>
          <w:szCs w:val="24"/>
        </w:rPr>
        <w:t>當次門診及住院申報檔有申報急診治療起、迄日且急診後有轉住院(限同院)之案件數總計，以急診診察費醫令或住院診察費醫令(急診後轉住院未申報急診診察費者)判斷其檢傷分類，判斷後只留檢傷分類一級的案件為分母。</w:t>
      </w:r>
    </w:p>
    <w:p w:rsidR="00010120" w:rsidRPr="00346BE1" w:rsidRDefault="00252A61" w:rsidP="00D64D86">
      <w:pPr>
        <w:spacing w:line="280" w:lineRule="exact"/>
        <w:ind w:leftChars="8" w:left="1240" w:rightChars="50" w:right="142" w:hangingChars="500" w:hanging="1217"/>
        <w:rPr>
          <w:rFonts w:hint="eastAsia"/>
          <w:color w:val="000000"/>
        </w:rPr>
      </w:pPr>
      <w:r w:rsidRPr="00252A61">
        <w:rPr>
          <w:rFonts w:hAnsi="標楷體" w:hint="eastAsia"/>
          <w:color w:val="000000"/>
          <w:sz w:val="24"/>
        </w:rPr>
        <w:t>資料</w:t>
      </w:r>
      <w:r w:rsidRPr="00252A61">
        <w:rPr>
          <w:rFonts w:hint="eastAsia"/>
          <w:color w:val="000000"/>
          <w:sz w:val="24"/>
        </w:rPr>
        <w:t>來源</w:t>
      </w:r>
      <w:r w:rsidRPr="00252A61">
        <w:rPr>
          <w:rFonts w:hAnsi="標楷體" w:hint="eastAsia"/>
          <w:color w:val="000000"/>
          <w:sz w:val="24"/>
        </w:rPr>
        <w:t>：</w:t>
      </w:r>
      <w:r w:rsidRPr="00252A61">
        <w:rPr>
          <w:color w:val="000000"/>
          <w:sz w:val="24"/>
        </w:rPr>
        <w:t>中央健康保險署醫療給付檔案分析系統(DA系統)指標1342(資料擷取日期：114年5月7日)</w:t>
      </w:r>
      <w:r w:rsidRPr="00252A61">
        <w:rPr>
          <w:rFonts w:hint="eastAsia"/>
          <w:color w:val="000000"/>
          <w:sz w:val="24"/>
        </w:rPr>
        <w:t>，健保署提供</w:t>
      </w:r>
      <w:r w:rsidRPr="00252A61">
        <w:rPr>
          <w:color w:val="000000"/>
          <w:sz w:val="24"/>
        </w:rPr>
        <w:t>。</w:t>
      </w:r>
    </w:p>
    <w:p w:rsidR="00D354CA" w:rsidRPr="00901436" w:rsidRDefault="00D354CA" w:rsidP="00D354CA">
      <w:pPr>
        <w:pStyle w:val="a4"/>
        <w:ind w:left="851" w:hanging="284"/>
        <w:rPr>
          <w:b/>
        </w:rPr>
      </w:pPr>
      <w:r w:rsidRPr="00901436">
        <w:rPr>
          <w:rFonts w:hint="eastAsia"/>
          <w:b/>
        </w:rPr>
        <w:t>(</w:t>
      </w:r>
      <w:r w:rsidR="001F67A1">
        <w:rPr>
          <w:rFonts w:hint="eastAsia"/>
          <w:b/>
        </w:rPr>
        <w:t>五</w:t>
      </w:r>
      <w:r w:rsidRPr="00901436">
        <w:rPr>
          <w:rFonts w:hint="eastAsia"/>
          <w:b/>
        </w:rPr>
        <w:t>)</w:t>
      </w:r>
      <w:r w:rsidR="009F3534">
        <w:rPr>
          <w:rFonts w:hint="eastAsia"/>
          <w:b/>
        </w:rPr>
        <w:t>宜參酌</w:t>
      </w:r>
      <w:r w:rsidR="00681173">
        <w:rPr>
          <w:rFonts w:hint="eastAsia"/>
          <w:b/>
        </w:rPr>
        <w:t>考量</w:t>
      </w:r>
      <w:r w:rsidR="009F3534">
        <w:rPr>
          <w:rFonts w:hint="eastAsia"/>
          <w:b/>
        </w:rPr>
        <w:t>專業團體對於解決急診壅塞問題提出之建議</w:t>
      </w:r>
    </w:p>
    <w:p w:rsidR="0014528E" w:rsidRDefault="00505D61" w:rsidP="00D354CA">
      <w:pPr>
        <w:pStyle w:val="22"/>
        <w:ind w:left="850" w:firstLine="567"/>
      </w:pPr>
      <w:r>
        <w:rPr>
          <w:rFonts w:hint="eastAsia"/>
        </w:rPr>
        <w:t>從</w:t>
      </w:r>
      <w:r w:rsidR="00FC328C">
        <w:rPr>
          <w:rFonts w:hint="eastAsia"/>
        </w:rPr>
        <w:t>113年度</w:t>
      </w:r>
      <w:r w:rsidR="00453C50" w:rsidRPr="00453C50">
        <w:rPr>
          <w:rFonts w:hint="eastAsia"/>
        </w:rPr>
        <w:t>一、二、三級急診病人</w:t>
      </w:r>
      <w:r w:rsidR="00FC328C" w:rsidRPr="00FC328C">
        <w:rPr>
          <w:rFonts w:hint="eastAsia"/>
        </w:rPr>
        <w:t>轉入病房小於8小時比率低於112年度</w:t>
      </w:r>
      <w:r w:rsidR="00FC328C">
        <w:rPr>
          <w:rFonts w:hint="eastAsia"/>
        </w:rPr>
        <w:t>、</w:t>
      </w:r>
      <w:r w:rsidR="00FC328C" w:rsidRPr="00FC328C">
        <w:rPr>
          <w:rFonts w:hint="eastAsia"/>
        </w:rPr>
        <w:t>急診病人留置急診室超過24小時比率高於112年度</w:t>
      </w:r>
      <w:r w:rsidR="00FC328C">
        <w:rPr>
          <w:rFonts w:hint="eastAsia"/>
        </w:rPr>
        <w:t>等，顯示113年度急診</w:t>
      </w:r>
      <w:r w:rsidR="00847076">
        <w:rPr>
          <w:rFonts w:hint="eastAsia"/>
        </w:rPr>
        <w:t>處置效率未及</w:t>
      </w:r>
      <w:r w:rsidR="00FC328C">
        <w:rPr>
          <w:rFonts w:hint="eastAsia"/>
        </w:rPr>
        <w:t>112年度。</w:t>
      </w:r>
    </w:p>
    <w:p w:rsidR="009D79E0" w:rsidRDefault="0014528E" w:rsidP="00D354CA">
      <w:pPr>
        <w:pStyle w:val="22"/>
        <w:ind w:left="850" w:firstLine="567"/>
      </w:pPr>
      <w:r>
        <w:rPr>
          <w:rFonts w:hint="eastAsia"/>
        </w:rPr>
        <w:t>針對急診壅塞現象，</w:t>
      </w:r>
      <w:r w:rsidR="00FC328C">
        <w:rPr>
          <w:rFonts w:hint="eastAsia"/>
        </w:rPr>
        <w:t>台</w:t>
      </w:r>
      <w:r w:rsidR="009D79E0" w:rsidRPr="009D79E0">
        <w:rPr>
          <w:rFonts w:hint="eastAsia"/>
        </w:rPr>
        <w:t>灣急診醫學會</w:t>
      </w:r>
      <w:r w:rsidR="009D79E0">
        <w:rPr>
          <w:rFonts w:hint="eastAsia"/>
        </w:rPr>
        <w:t>於</w:t>
      </w:r>
      <w:r w:rsidR="009D79E0" w:rsidRPr="009D79E0">
        <w:rPr>
          <w:rFonts w:hint="eastAsia"/>
        </w:rPr>
        <w:t>114年2月提出「急診壅塞改善建議」</w:t>
      </w:r>
      <w:r w:rsidR="00F0189D">
        <w:rPr>
          <w:rStyle w:val="af6"/>
        </w:rPr>
        <w:footnoteReference w:id="8"/>
      </w:r>
      <w:r w:rsidR="009D79E0" w:rsidRPr="009D79E0">
        <w:rPr>
          <w:rFonts w:hint="eastAsia"/>
        </w:rPr>
        <w:t>，說明114年急診壅塞達前所未有嚴重，若持續將引發急診醫護大規模離職</w:t>
      </w:r>
      <w:r w:rsidR="0076611E">
        <w:rPr>
          <w:rFonts w:hint="eastAsia"/>
        </w:rPr>
        <w:t>。該學會說明急診壅塞本質為急診住院待床壅塞，</w:t>
      </w:r>
      <w:r>
        <w:rPr>
          <w:rFonts w:hint="eastAsia"/>
        </w:rPr>
        <w:t>原因係</w:t>
      </w:r>
      <w:r w:rsidR="009D79E0" w:rsidRPr="009D79E0">
        <w:rPr>
          <w:rFonts w:hint="eastAsia"/>
        </w:rPr>
        <w:t>可利用住院床位不足，急診住院配床比例失衡</w:t>
      </w:r>
      <w:r w:rsidR="009D79E0">
        <w:rPr>
          <w:rFonts w:hint="eastAsia"/>
        </w:rPr>
        <w:t>，</w:t>
      </w:r>
      <w:r w:rsidR="00505D61">
        <w:rPr>
          <w:rFonts w:hint="eastAsia"/>
        </w:rPr>
        <w:t>並建議</w:t>
      </w:r>
      <w:r w:rsidR="009D79E0" w:rsidRPr="009D79E0">
        <w:rPr>
          <w:rFonts w:hint="eastAsia"/>
        </w:rPr>
        <w:t>短期應變</w:t>
      </w:r>
      <w:r>
        <w:rPr>
          <w:rFonts w:hint="eastAsia"/>
        </w:rPr>
        <w:t>措施</w:t>
      </w:r>
      <w:r w:rsidR="009D79E0" w:rsidRPr="009D79E0">
        <w:rPr>
          <w:rFonts w:hint="eastAsia"/>
        </w:rPr>
        <w:t>包括提高急診住院配床比例、增加壅塞所需急診醫護人力及強化加護病房資源調控</w:t>
      </w:r>
      <w:r w:rsidR="00603AB7">
        <w:rPr>
          <w:rFonts w:hAnsi="標楷體" w:hint="eastAsia"/>
        </w:rPr>
        <w:t>；</w:t>
      </w:r>
      <w:r w:rsidR="009D79E0" w:rsidRPr="009D79E0">
        <w:rPr>
          <w:rFonts w:hint="eastAsia"/>
        </w:rPr>
        <w:t>至長期</w:t>
      </w:r>
      <w:r w:rsidR="00505D61">
        <w:rPr>
          <w:rFonts w:hint="eastAsia"/>
        </w:rPr>
        <w:t>改革</w:t>
      </w:r>
      <w:r w:rsidR="009D79E0" w:rsidRPr="009D79E0">
        <w:rPr>
          <w:rFonts w:hint="eastAsia"/>
        </w:rPr>
        <w:t>則建議建立急診緊急應變機制、調整健保支付、推動急診住院替代選項及設立監測機制。</w:t>
      </w:r>
    </w:p>
    <w:p w:rsidR="009D79E0" w:rsidRDefault="003E4E31" w:rsidP="00D354CA">
      <w:pPr>
        <w:pStyle w:val="22"/>
        <w:ind w:left="850" w:firstLine="567"/>
        <w:rPr>
          <w:rFonts w:hint="eastAsia"/>
        </w:rPr>
      </w:pPr>
      <w:r>
        <w:rPr>
          <w:rFonts w:hint="eastAsia"/>
        </w:rPr>
        <w:t>另</w:t>
      </w:r>
      <w:r w:rsidR="009D79E0" w:rsidRPr="009D79E0">
        <w:rPr>
          <w:rFonts w:hint="eastAsia"/>
        </w:rPr>
        <w:t>台灣神經學學會及台灣腦中風學會於11</w:t>
      </w:r>
      <w:r w:rsidR="009D79E0">
        <w:rPr>
          <w:rFonts w:hint="eastAsia"/>
        </w:rPr>
        <w:t>4</w:t>
      </w:r>
      <w:r w:rsidR="009D79E0" w:rsidRPr="009D79E0">
        <w:rPr>
          <w:rFonts w:hint="eastAsia"/>
        </w:rPr>
        <w:t>年6月發布聯合聲明</w:t>
      </w:r>
      <w:r w:rsidR="00773FCC">
        <w:rPr>
          <w:rStyle w:val="af6"/>
        </w:rPr>
        <w:footnoteReference w:id="9"/>
      </w:r>
      <w:r w:rsidR="00737B58">
        <w:rPr>
          <w:rFonts w:hint="eastAsia"/>
        </w:rPr>
        <w:t>指出</w:t>
      </w:r>
      <w:r w:rsidR="009D79E0" w:rsidRPr="009D79E0">
        <w:rPr>
          <w:rFonts w:hint="eastAsia"/>
        </w:rPr>
        <w:t>腦中風急性診療大量消耗神經科醫師資源</w:t>
      </w:r>
      <w:r w:rsidR="009D79E0">
        <w:rPr>
          <w:rFonts w:hint="eastAsia"/>
        </w:rPr>
        <w:t>，</w:t>
      </w:r>
      <w:r w:rsidR="009D79E0" w:rsidRPr="009D79E0">
        <w:rPr>
          <w:rFonts w:hint="eastAsia"/>
        </w:rPr>
        <w:t>呼籲保障神經科醫師權益，檢討制度與給付</w:t>
      </w:r>
      <w:r w:rsidR="009D79E0">
        <w:rPr>
          <w:rFonts w:hint="eastAsia"/>
        </w:rPr>
        <w:t>。</w:t>
      </w:r>
    </w:p>
    <w:p w:rsidR="00D354CA" w:rsidRPr="00346BE1" w:rsidRDefault="00FA5710" w:rsidP="009128B7">
      <w:pPr>
        <w:pStyle w:val="22"/>
        <w:ind w:left="850" w:firstLine="567"/>
        <w:rPr>
          <w:color w:val="000000"/>
        </w:rPr>
      </w:pPr>
      <w:r>
        <w:rPr>
          <w:rFonts w:hint="eastAsia"/>
        </w:rPr>
        <w:t>針對上述醫療團體之建言，衛福部允宜審慎回應，通盤考量</w:t>
      </w:r>
      <w:r w:rsidR="00737B58">
        <w:rPr>
          <w:rFonts w:hint="eastAsia"/>
        </w:rPr>
        <w:t>，</w:t>
      </w:r>
      <w:r>
        <w:rPr>
          <w:rFonts w:hint="eastAsia"/>
        </w:rPr>
        <w:t>以解決急診</w:t>
      </w:r>
      <w:r w:rsidR="001A3905">
        <w:rPr>
          <w:rFonts w:hint="eastAsia"/>
        </w:rPr>
        <w:t>壅塞</w:t>
      </w:r>
      <w:r>
        <w:rPr>
          <w:rFonts w:hint="eastAsia"/>
        </w:rPr>
        <w:t>與避免醫療崩壞。</w:t>
      </w:r>
    </w:p>
    <w:p w:rsidR="00010120" w:rsidRPr="001A3905" w:rsidRDefault="00010120" w:rsidP="001417FA">
      <w:pPr>
        <w:pStyle w:val="22"/>
        <w:ind w:left="850" w:firstLine="567"/>
        <w:rPr>
          <w:rFonts w:hint="eastAsia"/>
        </w:rPr>
      </w:pPr>
    </w:p>
    <w:p w:rsidR="00A257E3" w:rsidRPr="00A257E3" w:rsidRDefault="00AC199A" w:rsidP="002F2151">
      <w:pPr>
        <w:pStyle w:val="14"/>
        <w:ind w:left="567" w:hanging="567"/>
      </w:pPr>
      <w:bookmarkStart w:id="74" w:name="_Toc204069689"/>
      <w:r w:rsidRPr="00A257E3">
        <w:rPr>
          <w:rFonts w:hint="eastAsia"/>
        </w:rPr>
        <w:t>四</w:t>
      </w:r>
      <w:r w:rsidR="002F2151" w:rsidRPr="00A257E3">
        <w:rPr>
          <w:rFonts w:hint="eastAsia"/>
        </w:rPr>
        <w:t>、</w:t>
      </w:r>
      <w:r w:rsidR="00FD572D">
        <w:rPr>
          <w:rFonts w:hint="eastAsia"/>
        </w:rPr>
        <w:t>雖</w:t>
      </w:r>
      <w:r w:rsidR="006471ED">
        <w:rPr>
          <w:rFonts w:hint="eastAsia"/>
        </w:rPr>
        <w:t>調高急重症健保支付標準，惟醫學中心與區域醫院之初級門診照</w:t>
      </w:r>
      <w:r w:rsidR="00FD572D">
        <w:rPr>
          <w:rFonts w:hint="eastAsia"/>
        </w:rPr>
        <w:t>護</w:t>
      </w:r>
      <w:r w:rsidR="006471ED">
        <w:rPr>
          <w:rFonts w:hint="eastAsia"/>
        </w:rPr>
        <w:t>率上升，</w:t>
      </w:r>
      <w:r w:rsidR="002976FD">
        <w:rPr>
          <w:rFonts w:hint="eastAsia"/>
        </w:rPr>
        <w:t>另有</w:t>
      </w:r>
      <w:r w:rsidR="006471ED">
        <w:rPr>
          <w:rFonts w:hint="eastAsia"/>
        </w:rPr>
        <w:t>部分給付未盡合理，</w:t>
      </w:r>
      <w:r w:rsidR="002976FD">
        <w:rPr>
          <w:rFonts w:hint="eastAsia"/>
        </w:rPr>
        <w:t>及</w:t>
      </w:r>
      <w:r w:rsidR="00F72414">
        <w:rPr>
          <w:rFonts w:hint="eastAsia"/>
        </w:rPr>
        <w:t>113年度</w:t>
      </w:r>
      <w:r w:rsidR="00F72414" w:rsidRPr="00F72414">
        <w:rPr>
          <w:rFonts w:hint="eastAsia"/>
        </w:rPr>
        <w:t>外科、急診醫學科醫師</w:t>
      </w:r>
      <w:r w:rsidR="00F72414">
        <w:rPr>
          <w:rFonts w:hint="eastAsia"/>
        </w:rPr>
        <w:t>減少</w:t>
      </w:r>
      <w:r w:rsidR="002976FD">
        <w:rPr>
          <w:rFonts w:hint="eastAsia"/>
        </w:rPr>
        <w:t>等情事</w:t>
      </w:r>
      <w:r w:rsidR="009A3FF6">
        <w:rPr>
          <w:rFonts w:hint="eastAsia"/>
        </w:rPr>
        <w:t>，</w:t>
      </w:r>
      <w:r w:rsidR="002976FD">
        <w:rPr>
          <w:rFonts w:hint="eastAsia"/>
        </w:rPr>
        <w:t>均待</w:t>
      </w:r>
      <w:r w:rsidR="003771E9">
        <w:rPr>
          <w:rFonts w:hint="eastAsia"/>
        </w:rPr>
        <w:t>檢討改善</w:t>
      </w:r>
      <w:bookmarkEnd w:id="74"/>
    </w:p>
    <w:p w:rsidR="00FB7FE4" w:rsidRDefault="00644CA0" w:rsidP="000B5ABF">
      <w:pPr>
        <w:ind w:left="567" w:firstLine="567"/>
      </w:pPr>
      <w:r w:rsidRPr="00644CA0">
        <w:rPr>
          <w:rFonts w:hint="eastAsia"/>
        </w:rPr>
        <w:t>「調高醫院重症支付標準，導引醫院減少輕症服務」</w:t>
      </w:r>
      <w:r>
        <w:rPr>
          <w:rFonts w:hint="eastAsia"/>
        </w:rPr>
        <w:t>係分級醫療</w:t>
      </w:r>
      <w:r w:rsidR="00034870">
        <w:rPr>
          <w:rFonts w:hint="eastAsia"/>
        </w:rPr>
        <w:t>推動</w:t>
      </w:r>
      <w:r>
        <w:rPr>
          <w:rFonts w:hint="eastAsia"/>
        </w:rPr>
        <w:t>策略之一</w:t>
      </w:r>
      <w:r w:rsidR="00282ABF">
        <w:rPr>
          <w:rFonts w:hAnsi="標楷體" w:hint="eastAsia"/>
        </w:rPr>
        <w:t>，</w:t>
      </w:r>
      <w:r w:rsidR="00034870">
        <w:rPr>
          <w:rFonts w:hint="eastAsia"/>
        </w:rPr>
        <w:t>衛福部於</w:t>
      </w:r>
      <w:r w:rsidR="00034870" w:rsidRPr="00644CA0">
        <w:rPr>
          <w:rFonts w:hint="eastAsia"/>
        </w:rPr>
        <w:t>111</w:t>
      </w:r>
      <w:r w:rsidR="00034870">
        <w:rPr>
          <w:rFonts w:hint="eastAsia"/>
        </w:rPr>
        <w:t>年度</w:t>
      </w:r>
      <w:r>
        <w:rPr>
          <w:rFonts w:hint="eastAsia"/>
        </w:rPr>
        <w:t>調高急重症</w:t>
      </w:r>
      <w:r w:rsidR="00BB5C89">
        <w:rPr>
          <w:rFonts w:hint="eastAsia"/>
        </w:rPr>
        <w:t>健保</w:t>
      </w:r>
      <w:r>
        <w:rPr>
          <w:rFonts w:hint="eastAsia"/>
        </w:rPr>
        <w:t>支付標準點數</w:t>
      </w:r>
      <w:r w:rsidR="00034870">
        <w:rPr>
          <w:rFonts w:hint="eastAsia"/>
        </w:rPr>
        <w:t>2</w:t>
      </w:r>
      <w:r>
        <w:rPr>
          <w:rFonts w:hint="eastAsia"/>
        </w:rPr>
        <w:t>0億點</w:t>
      </w:r>
      <w:r w:rsidR="00AB1C11">
        <w:rPr>
          <w:rFonts w:hAnsi="標楷體" w:hint="eastAsia"/>
        </w:rPr>
        <w:t>，</w:t>
      </w:r>
      <w:r>
        <w:rPr>
          <w:rFonts w:hint="eastAsia"/>
        </w:rPr>
        <w:t>112及113年度各增加15億元及18.38億元，114年度</w:t>
      </w:r>
      <w:r w:rsidR="00034870">
        <w:rPr>
          <w:rFonts w:hint="eastAsia"/>
        </w:rPr>
        <w:t>則</w:t>
      </w:r>
      <w:r>
        <w:rPr>
          <w:rFonts w:hint="eastAsia"/>
        </w:rPr>
        <w:t>提高約28.3億點</w:t>
      </w:r>
      <w:r w:rsidR="006D7E83">
        <w:rPr>
          <w:rFonts w:hint="eastAsia"/>
        </w:rPr>
        <w:t>。經查</w:t>
      </w:r>
      <w:r>
        <w:rPr>
          <w:rFonts w:ascii="新細明體" w:eastAsia="新細明體" w:hAnsi="新細明體" w:hint="eastAsia"/>
        </w:rPr>
        <w:t>：</w:t>
      </w:r>
    </w:p>
    <w:p w:rsidR="007E49AB" w:rsidRPr="00635A36" w:rsidRDefault="00CB62B3" w:rsidP="00635A36">
      <w:pPr>
        <w:pStyle w:val="a4"/>
        <w:ind w:left="851" w:hanging="284"/>
        <w:rPr>
          <w:b/>
        </w:rPr>
      </w:pPr>
      <w:r w:rsidRPr="00635A36">
        <w:rPr>
          <w:rFonts w:hint="eastAsia"/>
          <w:b/>
        </w:rPr>
        <w:t>(</w:t>
      </w:r>
      <w:r w:rsidR="000B5ABF">
        <w:rPr>
          <w:rFonts w:hint="eastAsia"/>
          <w:b/>
        </w:rPr>
        <w:t>一</w:t>
      </w:r>
      <w:r w:rsidRPr="00635A36">
        <w:rPr>
          <w:rFonts w:hint="eastAsia"/>
          <w:b/>
        </w:rPr>
        <w:t>)</w:t>
      </w:r>
      <w:r w:rsidR="00343B2B" w:rsidRPr="00343B2B">
        <w:rPr>
          <w:rFonts w:hint="eastAsia"/>
          <w:b/>
        </w:rPr>
        <w:t>健保署漸次調高急重症相關支付標準，自111年度20億點調升至114年度28.3億點</w:t>
      </w:r>
    </w:p>
    <w:p w:rsidR="00343B2B" w:rsidRDefault="003438A8" w:rsidP="00343B2B">
      <w:pPr>
        <w:pStyle w:val="22"/>
        <w:ind w:left="850" w:firstLine="567"/>
      </w:pPr>
      <w:r w:rsidRPr="003438A8">
        <w:rPr>
          <w:rFonts w:hint="eastAsia"/>
        </w:rPr>
        <w:t>健保署111至114年度調高急重症支付標準如下</w:t>
      </w:r>
      <w:r w:rsidR="00343B2B">
        <w:rPr>
          <w:rFonts w:hint="eastAsia"/>
        </w:rPr>
        <w:t>：</w:t>
      </w:r>
    </w:p>
    <w:p w:rsidR="00343B2B" w:rsidRDefault="00343B2B" w:rsidP="00343B2B">
      <w:pPr>
        <w:pStyle w:val="123"/>
        <w:ind w:left="1133" w:hanging="283"/>
      </w:pPr>
      <w:r>
        <w:rPr>
          <w:rFonts w:hint="eastAsia"/>
        </w:rPr>
        <w:t>1.</w:t>
      </w:r>
      <w:r w:rsidR="00066C76" w:rsidRPr="00066C76">
        <w:rPr>
          <w:rFonts w:hint="eastAsia"/>
          <w:b/>
        </w:rPr>
        <w:t>111年度增20億點</w:t>
      </w:r>
      <w:r w:rsidR="00066C76">
        <w:rPr>
          <w:rFonts w:ascii="新細明體" w:eastAsia="新細明體" w:hAnsi="新細明體" w:hint="eastAsia"/>
        </w:rPr>
        <w:t>：</w:t>
      </w:r>
      <w:r w:rsidR="00066C76" w:rsidRPr="00066C76">
        <w:rPr>
          <w:rFonts w:hint="eastAsia"/>
        </w:rPr>
        <w:t>111年</w:t>
      </w:r>
      <w:r w:rsidR="00FD572D">
        <w:rPr>
          <w:rFonts w:hint="eastAsia"/>
        </w:rPr>
        <w:t>度</w:t>
      </w:r>
      <w:r w:rsidR="00066C76" w:rsidRPr="00066C76">
        <w:rPr>
          <w:rFonts w:hint="eastAsia"/>
        </w:rPr>
        <w:t>一般服務「提升重症照護費用，促進區域級(含)以上醫院門住診結構改變」預算用於提升重症照護費用，保障區域級以上醫院加護病床之住院診察費及病房費採固定點值，</w:t>
      </w:r>
      <w:r w:rsidR="00066C76">
        <w:rPr>
          <w:rFonts w:hint="eastAsia"/>
        </w:rPr>
        <w:t>並</w:t>
      </w:r>
      <w:r w:rsidR="00066C76" w:rsidRPr="00066C76">
        <w:rPr>
          <w:rFonts w:hint="eastAsia"/>
        </w:rPr>
        <w:t>調升首日住院護理費，合共約20億點</w:t>
      </w:r>
      <w:r>
        <w:rPr>
          <w:rFonts w:hint="eastAsia"/>
        </w:rPr>
        <w:t>。</w:t>
      </w:r>
    </w:p>
    <w:p w:rsidR="00343B2B" w:rsidRDefault="00343B2B" w:rsidP="00343B2B">
      <w:pPr>
        <w:pStyle w:val="123"/>
        <w:ind w:left="1133" w:hanging="283"/>
      </w:pPr>
      <w:r>
        <w:rPr>
          <w:rFonts w:hint="eastAsia"/>
        </w:rPr>
        <w:t>2.</w:t>
      </w:r>
      <w:r w:rsidR="009B4AAD" w:rsidRPr="009B4AAD">
        <w:rPr>
          <w:rFonts w:hint="eastAsia"/>
          <w:b/>
        </w:rPr>
        <w:t>11</w:t>
      </w:r>
      <w:r w:rsidR="009B4AAD">
        <w:rPr>
          <w:rFonts w:hint="eastAsia"/>
          <w:b/>
        </w:rPr>
        <w:t>2</w:t>
      </w:r>
      <w:r w:rsidR="009B4AAD" w:rsidRPr="009B4AAD">
        <w:rPr>
          <w:rFonts w:hint="eastAsia"/>
          <w:b/>
        </w:rPr>
        <w:t>年度增</w:t>
      </w:r>
      <w:r w:rsidR="009B4AAD">
        <w:rPr>
          <w:rFonts w:hint="eastAsia"/>
          <w:b/>
        </w:rPr>
        <w:t>15</w:t>
      </w:r>
      <w:r w:rsidR="009B4AAD" w:rsidRPr="009B4AAD">
        <w:rPr>
          <w:rFonts w:hint="eastAsia"/>
          <w:b/>
        </w:rPr>
        <w:t>億</w:t>
      </w:r>
      <w:r w:rsidR="009B4AAD">
        <w:rPr>
          <w:rFonts w:hint="eastAsia"/>
          <w:b/>
        </w:rPr>
        <w:t>元</w:t>
      </w:r>
      <w:r w:rsidR="009B4AAD" w:rsidRPr="009B4AAD">
        <w:rPr>
          <w:rFonts w:hint="eastAsia"/>
          <w:b/>
        </w:rPr>
        <w:t>：</w:t>
      </w:r>
      <w:r w:rsidR="009B4AAD" w:rsidRPr="009B4AAD">
        <w:rPr>
          <w:rFonts w:hint="eastAsia"/>
        </w:rPr>
        <w:t>112年度醫院總額專款「健全區域級(含)以上醫院門住診結構，優化重症照護量能」10億元及「持續推動分級醫療，優化社區醫院醫療服務品質及量能」5億元</w:t>
      </w:r>
      <w:r w:rsidR="00237AED">
        <w:rPr>
          <w:rStyle w:val="af6"/>
        </w:rPr>
        <w:footnoteReference w:id="10"/>
      </w:r>
      <w:r>
        <w:rPr>
          <w:rFonts w:hint="eastAsia"/>
        </w:rPr>
        <w:t>。</w:t>
      </w:r>
    </w:p>
    <w:p w:rsidR="00343B2B" w:rsidRDefault="00343B2B" w:rsidP="00343B2B">
      <w:pPr>
        <w:pStyle w:val="123"/>
        <w:ind w:left="1133" w:hanging="283"/>
      </w:pPr>
      <w:r>
        <w:rPr>
          <w:rFonts w:hint="eastAsia"/>
        </w:rPr>
        <w:t>3.</w:t>
      </w:r>
      <w:r w:rsidR="00ED2243" w:rsidRPr="009B4AAD">
        <w:rPr>
          <w:rFonts w:hint="eastAsia"/>
          <w:b/>
        </w:rPr>
        <w:t>11</w:t>
      </w:r>
      <w:r w:rsidR="00ED2243">
        <w:rPr>
          <w:rFonts w:hint="eastAsia"/>
          <w:b/>
        </w:rPr>
        <w:t>3</w:t>
      </w:r>
      <w:r w:rsidR="00ED2243" w:rsidRPr="009B4AAD">
        <w:rPr>
          <w:rFonts w:hint="eastAsia"/>
          <w:b/>
        </w:rPr>
        <w:t>年度增</w:t>
      </w:r>
      <w:r w:rsidR="00ED2243">
        <w:rPr>
          <w:rFonts w:hint="eastAsia"/>
          <w:b/>
        </w:rPr>
        <w:t>18.38</w:t>
      </w:r>
      <w:r w:rsidR="00ED2243" w:rsidRPr="009B4AAD">
        <w:rPr>
          <w:rFonts w:hint="eastAsia"/>
          <w:b/>
        </w:rPr>
        <w:t>億</w:t>
      </w:r>
      <w:r w:rsidR="00ED2243">
        <w:rPr>
          <w:rFonts w:hint="eastAsia"/>
          <w:b/>
        </w:rPr>
        <w:t>元</w:t>
      </w:r>
      <w:r w:rsidR="00ED2243" w:rsidRPr="009B4AAD">
        <w:rPr>
          <w:rFonts w:hint="eastAsia"/>
          <w:b/>
        </w:rPr>
        <w:t>：</w:t>
      </w:r>
      <w:r w:rsidR="00EA6E80">
        <w:rPr>
          <w:rFonts w:hint="eastAsia"/>
        </w:rPr>
        <w:t>除延續</w:t>
      </w:r>
      <w:r w:rsidR="00ED2243" w:rsidRPr="00ED2243">
        <w:rPr>
          <w:rFonts w:hint="eastAsia"/>
        </w:rPr>
        <w:t>112年度15億元，</w:t>
      </w:r>
      <w:r w:rsidR="00ED2243">
        <w:rPr>
          <w:rFonts w:hint="eastAsia"/>
        </w:rPr>
        <w:t>另</w:t>
      </w:r>
      <w:r w:rsidR="00ED2243" w:rsidRPr="00ED2243">
        <w:rPr>
          <w:rFonts w:hint="eastAsia"/>
        </w:rPr>
        <w:t>醫院總額一般服務「提升醫院兒童急重症照護量能」調高3.38億</w:t>
      </w:r>
      <w:r w:rsidR="00ED2243" w:rsidRPr="009B4AAD">
        <w:rPr>
          <w:rFonts w:hint="eastAsia"/>
        </w:rPr>
        <w:t>元</w:t>
      </w:r>
      <w:r w:rsidR="00ED2243">
        <w:rPr>
          <w:rStyle w:val="af6"/>
        </w:rPr>
        <w:footnoteReference w:id="11"/>
      </w:r>
      <w:r w:rsidR="00ED2243">
        <w:rPr>
          <w:rFonts w:hint="eastAsia"/>
        </w:rPr>
        <w:t>。</w:t>
      </w:r>
    </w:p>
    <w:p w:rsidR="00066C76" w:rsidRDefault="00C52ABA" w:rsidP="00066C76">
      <w:pPr>
        <w:pStyle w:val="123"/>
        <w:ind w:left="1133" w:hanging="283"/>
      </w:pPr>
      <w:r>
        <w:rPr>
          <w:rFonts w:hint="eastAsia"/>
        </w:rPr>
        <w:t>4</w:t>
      </w:r>
      <w:r w:rsidR="00066C76">
        <w:rPr>
          <w:rFonts w:hint="eastAsia"/>
        </w:rPr>
        <w:t>.</w:t>
      </w:r>
      <w:r w:rsidRPr="009B4AAD">
        <w:rPr>
          <w:rFonts w:hint="eastAsia"/>
          <w:b/>
        </w:rPr>
        <w:t>11</w:t>
      </w:r>
      <w:r>
        <w:rPr>
          <w:rFonts w:hint="eastAsia"/>
          <w:b/>
        </w:rPr>
        <w:t>4</w:t>
      </w:r>
      <w:r w:rsidRPr="009B4AAD">
        <w:rPr>
          <w:rFonts w:hint="eastAsia"/>
          <w:b/>
        </w:rPr>
        <w:t>年度增</w:t>
      </w:r>
      <w:r>
        <w:rPr>
          <w:rFonts w:hint="eastAsia"/>
          <w:b/>
        </w:rPr>
        <w:t>28.3</w:t>
      </w:r>
      <w:r w:rsidRPr="009B4AAD">
        <w:rPr>
          <w:rFonts w:hint="eastAsia"/>
          <w:b/>
        </w:rPr>
        <w:t>億</w:t>
      </w:r>
      <w:r>
        <w:rPr>
          <w:rFonts w:hint="eastAsia"/>
          <w:b/>
        </w:rPr>
        <w:t>點</w:t>
      </w:r>
      <w:r w:rsidRPr="009B4AAD">
        <w:rPr>
          <w:rFonts w:hint="eastAsia"/>
          <w:b/>
        </w:rPr>
        <w:t>：</w:t>
      </w:r>
      <w:r w:rsidR="00D640EA" w:rsidRPr="00D640EA">
        <w:rPr>
          <w:rFonts w:hint="eastAsia"/>
        </w:rPr>
        <w:t>114年</w:t>
      </w:r>
      <w:r w:rsidR="00661672">
        <w:rPr>
          <w:rFonts w:hint="eastAsia"/>
        </w:rPr>
        <w:t>度</w:t>
      </w:r>
      <w:r w:rsidR="00D640EA" w:rsidRPr="00D640EA">
        <w:rPr>
          <w:rFonts w:hint="eastAsia"/>
        </w:rPr>
        <w:t>其他預算「114年度總額移出保留額度，用於推動政策執行：以醫事人力為主之支付標準調整、急重難症支付費用調整(RBRVS)等」42.4億點，因部分項</w:t>
      </w:r>
      <w:r w:rsidR="00743EDE">
        <w:rPr>
          <w:rFonts w:hint="eastAsia"/>
        </w:rPr>
        <w:t>目</w:t>
      </w:r>
      <w:r w:rsidR="006B7C88">
        <w:rPr>
          <w:rFonts w:hint="eastAsia"/>
        </w:rPr>
        <w:t>自</w:t>
      </w:r>
      <w:r w:rsidR="00D640EA" w:rsidRPr="00D640EA">
        <w:rPr>
          <w:rFonts w:hint="eastAsia"/>
        </w:rPr>
        <w:t>114年5月1日起生效，推估114年</w:t>
      </w:r>
      <w:r w:rsidR="00EA6E80">
        <w:rPr>
          <w:rFonts w:hint="eastAsia"/>
        </w:rPr>
        <w:t>度</w:t>
      </w:r>
      <w:r w:rsidR="00D640EA" w:rsidRPr="00D640EA">
        <w:rPr>
          <w:rFonts w:hint="eastAsia"/>
        </w:rPr>
        <w:t>財務影響28.3億點</w:t>
      </w:r>
      <w:r w:rsidR="00BE6691">
        <w:rPr>
          <w:rStyle w:val="af6"/>
        </w:rPr>
        <w:footnoteReference w:id="12"/>
      </w:r>
      <w:r w:rsidR="00BE6691">
        <w:rPr>
          <w:rFonts w:hint="eastAsia"/>
        </w:rPr>
        <w:t>。</w:t>
      </w:r>
    </w:p>
    <w:p w:rsidR="004B7986" w:rsidRPr="00635A36" w:rsidRDefault="004B7986" w:rsidP="004B7986">
      <w:pPr>
        <w:pStyle w:val="a4"/>
        <w:ind w:left="851" w:hanging="284"/>
        <w:rPr>
          <w:b/>
        </w:rPr>
      </w:pPr>
      <w:r w:rsidRPr="00635A36">
        <w:rPr>
          <w:rFonts w:hint="eastAsia"/>
          <w:b/>
        </w:rPr>
        <w:t>(二)</w:t>
      </w:r>
      <w:r w:rsidR="006D7D63">
        <w:rPr>
          <w:rFonts w:hint="eastAsia"/>
          <w:b/>
        </w:rPr>
        <w:t>衛福部</w:t>
      </w:r>
      <w:r w:rsidR="00F87851" w:rsidRPr="00F87851">
        <w:rPr>
          <w:rFonts w:hint="eastAsia"/>
          <w:b/>
        </w:rPr>
        <w:t>調高急重症支付標準，惟醫學中心與區域醫院之初級門診照護率卻逐年提高</w:t>
      </w:r>
    </w:p>
    <w:p w:rsidR="002346DF" w:rsidRDefault="002346DF" w:rsidP="004B7986">
      <w:pPr>
        <w:pStyle w:val="22"/>
        <w:ind w:left="850" w:firstLine="567"/>
      </w:pPr>
      <w:r w:rsidRPr="002346DF">
        <w:rPr>
          <w:rFonts w:hint="eastAsia"/>
        </w:rPr>
        <w:t>為確保健保基金財務穩定及資源有效配置，全民健康保險會建置「全民健康保險業務監理架構與指標」，考量區域醫院以上層級應以急重症照護為主，爰將「區域醫院以上初級門診照護率」列入監測指標，以觀察資源有無過度投入初級照護</w:t>
      </w:r>
      <w:r>
        <w:rPr>
          <w:rFonts w:hint="eastAsia"/>
        </w:rPr>
        <w:t>。</w:t>
      </w:r>
    </w:p>
    <w:p w:rsidR="002346DF" w:rsidRDefault="002346DF" w:rsidP="004B7986">
      <w:pPr>
        <w:pStyle w:val="22"/>
        <w:ind w:left="850" w:firstLine="567"/>
      </w:pPr>
      <w:r w:rsidRPr="002346DF">
        <w:rPr>
          <w:rFonts w:hint="eastAsia"/>
        </w:rPr>
        <w:t>依衛福部資料，醫學中心初級門診照護率由110年度13.88%逐年</w:t>
      </w:r>
      <w:r w:rsidR="00C10B2F">
        <w:rPr>
          <w:rFonts w:hint="eastAsia"/>
        </w:rPr>
        <w:t>遞增</w:t>
      </w:r>
      <w:r w:rsidRPr="002346DF">
        <w:rPr>
          <w:rFonts w:hint="eastAsia"/>
        </w:rPr>
        <w:t>至113年度15.56%(詳表</w:t>
      </w:r>
      <w:r>
        <w:rPr>
          <w:rFonts w:hint="eastAsia"/>
        </w:rPr>
        <w:t>3</w:t>
      </w:r>
      <w:r w:rsidRPr="002346DF">
        <w:rPr>
          <w:rFonts w:hint="eastAsia"/>
        </w:rPr>
        <w:t>-</w:t>
      </w:r>
      <w:r>
        <w:rPr>
          <w:rFonts w:hint="eastAsia"/>
        </w:rPr>
        <w:t>4</w:t>
      </w:r>
      <w:r w:rsidRPr="002346DF">
        <w:rPr>
          <w:rFonts w:hint="eastAsia"/>
        </w:rPr>
        <w:t>-1)，同期間區域醫院由18.81%增至20.18%</w:t>
      </w:r>
      <w:r>
        <w:rPr>
          <w:rFonts w:hint="eastAsia"/>
        </w:rPr>
        <w:t>，</w:t>
      </w:r>
      <w:r w:rsidR="00686918">
        <w:rPr>
          <w:rFonts w:hint="eastAsia"/>
        </w:rPr>
        <w:t>至於</w:t>
      </w:r>
      <w:r w:rsidRPr="002346DF">
        <w:rPr>
          <w:rFonts w:hint="eastAsia"/>
        </w:rPr>
        <w:t>地區醫院</w:t>
      </w:r>
      <w:r>
        <w:rPr>
          <w:rFonts w:hint="eastAsia"/>
        </w:rPr>
        <w:t>雖未被列為</w:t>
      </w:r>
      <w:r w:rsidRPr="002346DF">
        <w:rPr>
          <w:rFonts w:hint="eastAsia"/>
        </w:rPr>
        <w:t>觀測指標</w:t>
      </w:r>
      <w:r>
        <w:rPr>
          <w:rFonts w:hint="eastAsia"/>
        </w:rPr>
        <w:t>，</w:t>
      </w:r>
      <w:r w:rsidR="00BD4993">
        <w:rPr>
          <w:rFonts w:hint="eastAsia"/>
        </w:rPr>
        <w:t>其</w:t>
      </w:r>
      <w:r>
        <w:rPr>
          <w:rFonts w:hint="eastAsia"/>
        </w:rPr>
        <w:t>比率由</w:t>
      </w:r>
      <w:r w:rsidRPr="002346DF">
        <w:rPr>
          <w:rFonts w:hint="eastAsia"/>
        </w:rPr>
        <w:t>110年度30.89%</w:t>
      </w:r>
      <w:r>
        <w:rPr>
          <w:rFonts w:hint="eastAsia"/>
        </w:rPr>
        <w:t>降為</w:t>
      </w:r>
      <w:r w:rsidRPr="002346DF">
        <w:rPr>
          <w:rFonts w:hint="eastAsia"/>
        </w:rPr>
        <w:t>113年度30.51%</w:t>
      </w:r>
      <w:r>
        <w:rPr>
          <w:rFonts w:hint="eastAsia"/>
        </w:rPr>
        <w:t>。</w:t>
      </w:r>
      <w:r w:rsidRPr="002346DF">
        <w:rPr>
          <w:rFonts w:hint="eastAsia"/>
        </w:rPr>
        <w:t>由於醫學中心及區域醫院110至113年度投入輕症照護</w:t>
      </w:r>
      <w:r w:rsidR="00C10B2F">
        <w:rPr>
          <w:rFonts w:hint="eastAsia"/>
        </w:rPr>
        <w:t>比率</w:t>
      </w:r>
      <w:r w:rsidRPr="002346DF">
        <w:rPr>
          <w:rFonts w:hint="eastAsia"/>
        </w:rPr>
        <w:t>皆呈增加趨勢，</w:t>
      </w:r>
      <w:r>
        <w:rPr>
          <w:rFonts w:hint="eastAsia"/>
        </w:rPr>
        <w:t>顯示</w:t>
      </w:r>
      <w:r w:rsidRPr="002346DF">
        <w:rPr>
          <w:rFonts w:hint="eastAsia"/>
        </w:rPr>
        <w:t>區域醫院以上層級恐過度投入初級照護。</w:t>
      </w:r>
    </w:p>
    <w:p w:rsidR="0012389B" w:rsidRPr="00AD0D9C" w:rsidRDefault="0012389B" w:rsidP="0012389B">
      <w:pPr>
        <w:adjustRightInd w:val="0"/>
        <w:ind w:leftChars="25" w:left="71" w:firstLineChars="70" w:firstLine="199"/>
        <w:rPr>
          <w:spacing w:val="-22"/>
        </w:rPr>
      </w:pPr>
      <w:r>
        <w:rPr>
          <w:rFonts w:hint="eastAsia"/>
          <w:b/>
          <w:bCs/>
        </w:rPr>
        <w:t xml:space="preserve">  </w:t>
      </w:r>
      <w:r w:rsidRPr="00B34F42">
        <w:rPr>
          <w:b/>
          <w:bCs/>
        </w:rPr>
        <w:t>表</w:t>
      </w:r>
      <w:r>
        <w:rPr>
          <w:rFonts w:hint="eastAsia"/>
          <w:b/>
          <w:bCs/>
        </w:rPr>
        <w:t>3</w:t>
      </w:r>
      <w:r w:rsidRPr="00B34F42">
        <w:rPr>
          <w:b/>
          <w:bCs/>
        </w:rPr>
        <w:t>-</w:t>
      </w:r>
      <w:r>
        <w:rPr>
          <w:rFonts w:hint="eastAsia"/>
          <w:b/>
          <w:bCs/>
        </w:rPr>
        <w:t>4</w:t>
      </w:r>
      <w:r w:rsidRPr="00B34F42">
        <w:rPr>
          <w:b/>
          <w:bCs/>
        </w:rPr>
        <w:t>-1</w:t>
      </w:r>
      <w:r w:rsidRPr="00B34F42">
        <w:rPr>
          <w:rFonts w:hint="eastAsia"/>
          <w:b/>
          <w:bCs/>
        </w:rPr>
        <w:t xml:space="preserve"> 110至113年度</w:t>
      </w:r>
      <w:r w:rsidRPr="00B34F42">
        <w:rPr>
          <w:b/>
          <w:bCs/>
        </w:rPr>
        <w:t>各層級醫院</w:t>
      </w:r>
      <w:r w:rsidRPr="00B34F42">
        <w:rPr>
          <w:rFonts w:hint="eastAsia"/>
          <w:b/>
          <w:bCs/>
        </w:rPr>
        <w:t>初級門診照護率</w:t>
      </w:r>
      <w:r w:rsidRPr="00B34F42">
        <w:rPr>
          <w:b/>
          <w:bCs/>
        </w:rPr>
        <w:t>表</w:t>
      </w:r>
      <w:r w:rsidRPr="00AD0D9C">
        <w:rPr>
          <w:rFonts w:hint="eastAsia"/>
          <w:b/>
          <w:bCs/>
          <w:spacing w:val="-20"/>
        </w:rPr>
        <w:t xml:space="preserve"> </w:t>
      </w:r>
      <w:r w:rsidRPr="00AD0D9C">
        <w:rPr>
          <w:b/>
          <w:bCs/>
          <w:spacing w:val="-22"/>
        </w:rPr>
        <w:t xml:space="preserve"> </w:t>
      </w:r>
      <w:r w:rsidRPr="00B94323">
        <w:rPr>
          <w:rFonts w:hAnsi="標楷體"/>
          <w:spacing w:val="-22"/>
          <w:sz w:val="24"/>
          <w:szCs w:val="24"/>
        </w:rPr>
        <w:t>單位：</w:t>
      </w:r>
      <w:r w:rsidRPr="00B94323">
        <w:rPr>
          <w:rFonts w:hAnsi="標楷體" w:hint="eastAsia"/>
          <w:spacing w:val="-22"/>
          <w:sz w:val="24"/>
          <w:szCs w:val="24"/>
        </w:rPr>
        <w:t>%</w:t>
      </w:r>
      <w:r w:rsidRPr="00B94323">
        <w:rPr>
          <w:rFonts w:hAnsi="標楷體"/>
          <w:b/>
          <w:bCs/>
          <w:spacing w:val="-22"/>
        </w:rPr>
        <w:t xml:space="preserve"> </w:t>
      </w:r>
      <w:r w:rsidRPr="00AD0D9C">
        <w:rPr>
          <w:b/>
          <w:bCs/>
          <w:spacing w:val="-22"/>
        </w:rPr>
        <w:t xml:space="preserve">                                    </w:t>
      </w:r>
      <w:r w:rsidRPr="00AD0D9C">
        <w:rPr>
          <w:spacing w:val="-22"/>
          <w:sz w:val="24"/>
          <w:szCs w:val="24"/>
        </w:rPr>
        <w:t xml:space="preserve">                                    </w:t>
      </w:r>
    </w:p>
    <w:tbl>
      <w:tblPr>
        <w:tblW w:w="7655"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18"/>
        <w:gridCol w:w="1559"/>
        <w:gridCol w:w="1559"/>
        <w:gridCol w:w="1559"/>
        <w:gridCol w:w="1560"/>
      </w:tblGrid>
      <w:tr w:rsidR="0012389B" w:rsidRPr="00E13889" w:rsidTr="00294EA1">
        <w:trPr>
          <w:trHeight w:val="20"/>
          <w:tblHeader/>
        </w:trPr>
        <w:tc>
          <w:tcPr>
            <w:tcW w:w="1418" w:type="dxa"/>
            <w:shd w:val="clear" w:color="auto" w:fill="auto"/>
            <w:noWrap/>
            <w:vAlign w:val="center"/>
            <w:hideMark/>
          </w:tcPr>
          <w:p w:rsidR="0012389B" w:rsidRPr="00E13889" w:rsidRDefault="0012389B" w:rsidP="00294EA1">
            <w:pPr>
              <w:pStyle w:val="143"/>
              <w:ind w:left="648" w:hanging="648"/>
              <w:jc w:val="center"/>
            </w:pPr>
            <w:r w:rsidRPr="00E13889">
              <w:t>年度</w:t>
            </w:r>
          </w:p>
        </w:tc>
        <w:tc>
          <w:tcPr>
            <w:tcW w:w="1559" w:type="dxa"/>
            <w:shd w:val="clear" w:color="auto" w:fill="auto"/>
            <w:noWrap/>
            <w:vAlign w:val="center"/>
          </w:tcPr>
          <w:p w:rsidR="0012389B" w:rsidRPr="00E13889" w:rsidRDefault="0012389B" w:rsidP="00294EA1">
            <w:pPr>
              <w:pStyle w:val="143"/>
              <w:ind w:left="648" w:hanging="648"/>
              <w:jc w:val="center"/>
            </w:pPr>
            <w:r w:rsidRPr="00E13889">
              <w:t>110</w:t>
            </w:r>
          </w:p>
        </w:tc>
        <w:tc>
          <w:tcPr>
            <w:tcW w:w="1559" w:type="dxa"/>
            <w:shd w:val="clear" w:color="auto" w:fill="auto"/>
            <w:vAlign w:val="center"/>
          </w:tcPr>
          <w:p w:rsidR="0012389B" w:rsidRPr="00E13889" w:rsidRDefault="0012389B" w:rsidP="00294EA1">
            <w:pPr>
              <w:pStyle w:val="143"/>
              <w:ind w:left="648" w:hanging="648"/>
              <w:jc w:val="center"/>
            </w:pPr>
            <w:r w:rsidRPr="00E13889">
              <w:t>111</w:t>
            </w:r>
          </w:p>
        </w:tc>
        <w:tc>
          <w:tcPr>
            <w:tcW w:w="1559" w:type="dxa"/>
            <w:shd w:val="clear" w:color="auto" w:fill="auto"/>
            <w:vAlign w:val="center"/>
          </w:tcPr>
          <w:p w:rsidR="0012389B" w:rsidRPr="00E13889" w:rsidRDefault="0012389B" w:rsidP="00294EA1">
            <w:pPr>
              <w:pStyle w:val="143"/>
              <w:ind w:left="648" w:hanging="648"/>
              <w:jc w:val="center"/>
            </w:pPr>
            <w:r w:rsidRPr="00E13889">
              <w:t>112</w:t>
            </w:r>
          </w:p>
        </w:tc>
        <w:tc>
          <w:tcPr>
            <w:tcW w:w="1560" w:type="dxa"/>
            <w:shd w:val="clear" w:color="auto" w:fill="auto"/>
            <w:vAlign w:val="center"/>
          </w:tcPr>
          <w:p w:rsidR="0012389B" w:rsidRPr="00E13889" w:rsidRDefault="0012389B" w:rsidP="00294EA1">
            <w:pPr>
              <w:pStyle w:val="143"/>
              <w:ind w:left="648" w:hanging="648"/>
              <w:jc w:val="center"/>
            </w:pPr>
            <w:r w:rsidRPr="00E13889">
              <w:t>113</w:t>
            </w:r>
          </w:p>
        </w:tc>
      </w:tr>
      <w:tr w:rsidR="0012389B" w:rsidRPr="00E13889" w:rsidTr="00294EA1">
        <w:trPr>
          <w:trHeight w:val="138"/>
        </w:trPr>
        <w:tc>
          <w:tcPr>
            <w:tcW w:w="1418" w:type="dxa"/>
            <w:shd w:val="clear" w:color="auto" w:fill="auto"/>
            <w:noWrap/>
            <w:vAlign w:val="center"/>
          </w:tcPr>
          <w:p w:rsidR="0012389B" w:rsidRPr="00E13889" w:rsidRDefault="0012389B" w:rsidP="00294EA1">
            <w:pPr>
              <w:pStyle w:val="143"/>
              <w:ind w:left="648" w:hanging="648"/>
              <w:jc w:val="center"/>
            </w:pPr>
            <w:r>
              <w:rPr>
                <w:rFonts w:hint="eastAsia"/>
              </w:rPr>
              <w:t xml:space="preserve"> </w:t>
            </w:r>
            <w:r w:rsidRPr="00E13889">
              <w:t>醫學中心</w:t>
            </w:r>
          </w:p>
        </w:tc>
        <w:tc>
          <w:tcPr>
            <w:tcW w:w="1559" w:type="dxa"/>
            <w:shd w:val="clear" w:color="auto" w:fill="auto"/>
            <w:vAlign w:val="center"/>
          </w:tcPr>
          <w:p w:rsidR="0012389B" w:rsidRPr="00E13889" w:rsidRDefault="0012389B" w:rsidP="00B94323">
            <w:pPr>
              <w:pStyle w:val="143"/>
              <w:ind w:left="648" w:hanging="648"/>
              <w:jc w:val="right"/>
            </w:pPr>
            <w:r w:rsidRPr="00E13889">
              <w:t>13.88</w:t>
            </w:r>
          </w:p>
        </w:tc>
        <w:tc>
          <w:tcPr>
            <w:tcW w:w="1559" w:type="dxa"/>
            <w:shd w:val="clear" w:color="auto" w:fill="auto"/>
            <w:vAlign w:val="center"/>
          </w:tcPr>
          <w:p w:rsidR="0012389B" w:rsidRPr="00E13889" w:rsidRDefault="0012389B" w:rsidP="00B94323">
            <w:pPr>
              <w:pStyle w:val="143"/>
              <w:ind w:left="648" w:hanging="648"/>
              <w:jc w:val="right"/>
            </w:pPr>
            <w:r w:rsidRPr="00E13889">
              <w:t>14.35</w:t>
            </w:r>
          </w:p>
        </w:tc>
        <w:tc>
          <w:tcPr>
            <w:tcW w:w="1559" w:type="dxa"/>
            <w:shd w:val="clear" w:color="auto" w:fill="auto"/>
            <w:vAlign w:val="center"/>
          </w:tcPr>
          <w:p w:rsidR="0012389B" w:rsidRPr="00E13889" w:rsidRDefault="0012389B" w:rsidP="00B94323">
            <w:pPr>
              <w:pStyle w:val="143"/>
              <w:ind w:left="648" w:hanging="648"/>
              <w:jc w:val="right"/>
            </w:pPr>
            <w:r w:rsidRPr="00E13889">
              <w:t>15.08</w:t>
            </w:r>
          </w:p>
        </w:tc>
        <w:tc>
          <w:tcPr>
            <w:tcW w:w="1560" w:type="dxa"/>
            <w:shd w:val="clear" w:color="auto" w:fill="auto"/>
            <w:vAlign w:val="center"/>
          </w:tcPr>
          <w:p w:rsidR="0012389B" w:rsidRPr="00E13889" w:rsidRDefault="0012389B" w:rsidP="00B94323">
            <w:pPr>
              <w:pStyle w:val="143"/>
              <w:ind w:left="648" w:hanging="648"/>
              <w:jc w:val="right"/>
            </w:pPr>
            <w:r w:rsidRPr="00E13889">
              <w:t>15.56</w:t>
            </w:r>
          </w:p>
        </w:tc>
      </w:tr>
      <w:tr w:rsidR="0012389B" w:rsidRPr="00E13889" w:rsidTr="00294EA1">
        <w:trPr>
          <w:trHeight w:val="138"/>
        </w:trPr>
        <w:tc>
          <w:tcPr>
            <w:tcW w:w="1418" w:type="dxa"/>
            <w:shd w:val="clear" w:color="auto" w:fill="auto"/>
            <w:noWrap/>
            <w:vAlign w:val="center"/>
            <w:hideMark/>
          </w:tcPr>
          <w:p w:rsidR="0012389B" w:rsidRPr="00E13889" w:rsidRDefault="0012389B" w:rsidP="00294EA1">
            <w:pPr>
              <w:pStyle w:val="143"/>
              <w:ind w:left="648" w:hanging="648"/>
              <w:jc w:val="center"/>
            </w:pPr>
            <w:r w:rsidRPr="00E13889">
              <w:t xml:space="preserve"> 區域醫院</w:t>
            </w:r>
          </w:p>
        </w:tc>
        <w:tc>
          <w:tcPr>
            <w:tcW w:w="1559" w:type="dxa"/>
            <w:shd w:val="clear" w:color="auto" w:fill="auto"/>
            <w:vAlign w:val="center"/>
          </w:tcPr>
          <w:p w:rsidR="0012389B" w:rsidRPr="00E13889" w:rsidRDefault="0012389B" w:rsidP="00B94323">
            <w:pPr>
              <w:pStyle w:val="143"/>
              <w:ind w:left="648" w:hanging="648"/>
              <w:jc w:val="right"/>
            </w:pPr>
            <w:r w:rsidRPr="00E13889">
              <w:t>18.81</w:t>
            </w:r>
          </w:p>
        </w:tc>
        <w:tc>
          <w:tcPr>
            <w:tcW w:w="1559" w:type="dxa"/>
            <w:shd w:val="clear" w:color="auto" w:fill="auto"/>
            <w:vAlign w:val="center"/>
          </w:tcPr>
          <w:p w:rsidR="0012389B" w:rsidRPr="00E13889" w:rsidRDefault="0012389B" w:rsidP="00B94323">
            <w:pPr>
              <w:pStyle w:val="143"/>
              <w:ind w:left="648" w:hanging="648"/>
              <w:jc w:val="right"/>
            </w:pPr>
            <w:r w:rsidRPr="00E13889">
              <w:t>19.31</w:t>
            </w:r>
          </w:p>
        </w:tc>
        <w:tc>
          <w:tcPr>
            <w:tcW w:w="1559" w:type="dxa"/>
            <w:shd w:val="clear" w:color="auto" w:fill="auto"/>
            <w:vAlign w:val="center"/>
          </w:tcPr>
          <w:p w:rsidR="0012389B" w:rsidRPr="00E13889" w:rsidRDefault="0012389B" w:rsidP="00B94323">
            <w:pPr>
              <w:pStyle w:val="143"/>
              <w:ind w:left="648" w:hanging="648"/>
              <w:jc w:val="right"/>
            </w:pPr>
            <w:r w:rsidRPr="00E13889">
              <w:t>20.11</w:t>
            </w:r>
          </w:p>
        </w:tc>
        <w:tc>
          <w:tcPr>
            <w:tcW w:w="1560" w:type="dxa"/>
            <w:shd w:val="clear" w:color="auto" w:fill="auto"/>
            <w:vAlign w:val="center"/>
          </w:tcPr>
          <w:p w:rsidR="0012389B" w:rsidRPr="00E13889" w:rsidRDefault="0012389B" w:rsidP="00B94323">
            <w:pPr>
              <w:pStyle w:val="143"/>
              <w:ind w:left="648" w:hanging="648"/>
              <w:jc w:val="right"/>
            </w:pPr>
            <w:r w:rsidRPr="00E13889">
              <w:t>20.18</w:t>
            </w:r>
          </w:p>
        </w:tc>
      </w:tr>
      <w:tr w:rsidR="0012389B" w:rsidRPr="00E13889" w:rsidTr="00294EA1">
        <w:trPr>
          <w:trHeight w:val="138"/>
        </w:trPr>
        <w:tc>
          <w:tcPr>
            <w:tcW w:w="1418" w:type="dxa"/>
            <w:shd w:val="clear" w:color="auto" w:fill="auto"/>
            <w:noWrap/>
            <w:vAlign w:val="center"/>
            <w:hideMark/>
          </w:tcPr>
          <w:p w:rsidR="0012389B" w:rsidRPr="00E13889" w:rsidRDefault="0012389B" w:rsidP="00294EA1">
            <w:pPr>
              <w:pStyle w:val="143"/>
              <w:ind w:left="648" w:hanging="648"/>
              <w:jc w:val="center"/>
            </w:pPr>
            <w:r w:rsidRPr="00E13889">
              <w:t xml:space="preserve"> 地區醫院</w:t>
            </w:r>
          </w:p>
        </w:tc>
        <w:tc>
          <w:tcPr>
            <w:tcW w:w="1559" w:type="dxa"/>
            <w:shd w:val="clear" w:color="auto" w:fill="auto"/>
            <w:vAlign w:val="center"/>
          </w:tcPr>
          <w:p w:rsidR="0012389B" w:rsidRPr="00E13889" w:rsidRDefault="0012389B" w:rsidP="00B94323">
            <w:pPr>
              <w:pStyle w:val="143"/>
              <w:ind w:left="648" w:hanging="648"/>
              <w:jc w:val="right"/>
            </w:pPr>
            <w:r w:rsidRPr="00E13889">
              <w:t>30.89</w:t>
            </w:r>
          </w:p>
        </w:tc>
        <w:tc>
          <w:tcPr>
            <w:tcW w:w="1559" w:type="dxa"/>
            <w:shd w:val="clear" w:color="auto" w:fill="auto"/>
            <w:vAlign w:val="center"/>
          </w:tcPr>
          <w:p w:rsidR="0012389B" w:rsidRPr="00E13889" w:rsidRDefault="0012389B" w:rsidP="00B94323">
            <w:pPr>
              <w:pStyle w:val="143"/>
              <w:ind w:left="648" w:hanging="648"/>
              <w:jc w:val="right"/>
            </w:pPr>
            <w:r w:rsidRPr="00E13889">
              <w:t>30.28</w:t>
            </w:r>
          </w:p>
        </w:tc>
        <w:tc>
          <w:tcPr>
            <w:tcW w:w="1559" w:type="dxa"/>
            <w:shd w:val="clear" w:color="auto" w:fill="auto"/>
            <w:vAlign w:val="center"/>
          </w:tcPr>
          <w:p w:rsidR="0012389B" w:rsidRPr="00E13889" w:rsidRDefault="0012389B" w:rsidP="00B94323">
            <w:pPr>
              <w:pStyle w:val="143"/>
              <w:ind w:left="648" w:hanging="648"/>
              <w:jc w:val="right"/>
            </w:pPr>
            <w:r w:rsidRPr="00E13889">
              <w:t>30.58</w:t>
            </w:r>
          </w:p>
        </w:tc>
        <w:tc>
          <w:tcPr>
            <w:tcW w:w="1560" w:type="dxa"/>
            <w:shd w:val="clear" w:color="auto" w:fill="auto"/>
            <w:vAlign w:val="center"/>
          </w:tcPr>
          <w:p w:rsidR="0012389B" w:rsidRPr="00E13889" w:rsidRDefault="0012389B" w:rsidP="00B94323">
            <w:pPr>
              <w:pStyle w:val="143"/>
              <w:ind w:left="648" w:hanging="648"/>
              <w:jc w:val="right"/>
            </w:pPr>
            <w:r w:rsidRPr="00E13889">
              <w:t>30.51</w:t>
            </w:r>
          </w:p>
        </w:tc>
      </w:tr>
    </w:tbl>
    <w:p w:rsidR="0012389B" w:rsidRPr="000C0162" w:rsidRDefault="008E35BD" w:rsidP="005602B8">
      <w:pPr>
        <w:spacing w:line="280" w:lineRule="exact"/>
        <w:ind w:leftChars="107" w:left="2007" w:rightChars="150" w:right="425" w:hangingChars="700" w:hanging="1704"/>
        <w:rPr>
          <w:rFonts w:hAnsi="標楷體"/>
          <w:color w:val="000000"/>
          <w:sz w:val="24"/>
        </w:rPr>
      </w:pPr>
      <w:r>
        <w:rPr>
          <w:rFonts w:hint="eastAsia"/>
          <w:color w:val="000000"/>
          <w:sz w:val="24"/>
          <w:szCs w:val="24"/>
        </w:rPr>
        <w:t xml:space="preserve">  </w:t>
      </w:r>
      <w:r w:rsidR="0012389B" w:rsidRPr="00AD0D9C">
        <w:rPr>
          <w:color w:val="000000"/>
          <w:sz w:val="24"/>
          <w:szCs w:val="24"/>
        </w:rPr>
        <w:t xml:space="preserve">說  </w:t>
      </w:r>
      <w:r w:rsidR="0012389B">
        <w:rPr>
          <w:rFonts w:hint="eastAsia"/>
          <w:color w:val="000000"/>
          <w:sz w:val="24"/>
          <w:szCs w:val="24"/>
        </w:rPr>
        <w:t xml:space="preserve"> </w:t>
      </w:r>
      <w:r w:rsidR="0012389B" w:rsidRPr="00AD0D9C">
        <w:rPr>
          <w:color w:val="000000"/>
          <w:sz w:val="24"/>
          <w:szCs w:val="24"/>
        </w:rPr>
        <w:t xml:space="preserve"> 明：</w:t>
      </w:r>
      <w:r w:rsidR="0012389B" w:rsidRPr="000C0162">
        <w:rPr>
          <w:rFonts w:hAnsi="標楷體"/>
          <w:color w:val="000000"/>
          <w:sz w:val="24"/>
          <w:szCs w:val="24"/>
        </w:rPr>
        <w:t>1.</w:t>
      </w:r>
      <w:r w:rsidR="0012389B" w:rsidRPr="000C0162">
        <w:rPr>
          <w:rFonts w:hAnsi="標楷體"/>
          <w:color w:val="000000"/>
          <w:sz w:val="24"/>
        </w:rPr>
        <w:t>醫院初級門診照護率=</w:t>
      </w:r>
      <w:r w:rsidR="004D26C1">
        <w:rPr>
          <w:rFonts w:hAnsi="標楷體" w:hint="eastAsia"/>
          <w:color w:val="000000"/>
          <w:sz w:val="24"/>
        </w:rPr>
        <w:t>【</w:t>
      </w:r>
      <w:r w:rsidR="0012389B" w:rsidRPr="000C0162">
        <w:rPr>
          <w:rFonts w:hAnsi="標楷體"/>
          <w:color w:val="000000"/>
          <w:sz w:val="24"/>
        </w:rPr>
        <w:t>符合初級照護之門診案件數(不含門診透析)/門診總案件數(不含門診透析)</w:t>
      </w:r>
      <w:r w:rsidR="004D26C1">
        <w:rPr>
          <w:rFonts w:hAnsi="標楷體" w:hint="eastAsia"/>
          <w:color w:val="000000"/>
          <w:sz w:val="24"/>
        </w:rPr>
        <w:t>】</w:t>
      </w:r>
      <w:r w:rsidR="008F367D">
        <w:rPr>
          <w:rFonts w:hAnsi="標楷體" w:hint="eastAsia"/>
          <w:color w:val="000000"/>
          <w:sz w:val="24"/>
        </w:rPr>
        <w:t>*100%</w:t>
      </w:r>
      <w:r w:rsidR="0012389B" w:rsidRPr="000C0162">
        <w:rPr>
          <w:rFonts w:hAnsi="標楷體"/>
          <w:color w:val="000000"/>
          <w:sz w:val="24"/>
        </w:rPr>
        <w:t>。</w:t>
      </w:r>
    </w:p>
    <w:p w:rsidR="0012389B" w:rsidRPr="00AD0D9C" w:rsidRDefault="008E35BD" w:rsidP="005602B8">
      <w:pPr>
        <w:spacing w:line="280" w:lineRule="exact"/>
        <w:ind w:leftChars="70" w:left="2012" w:rightChars="150" w:right="425" w:firstLineChars="0" w:hanging="1814"/>
        <w:rPr>
          <w:color w:val="000000"/>
          <w:sz w:val="24"/>
        </w:rPr>
      </w:pPr>
      <w:r>
        <w:rPr>
          <w:rFonts w:hAnsi="標楷體" w:hint="eastAsia"/>
          <w:color w:val="000000"/>
          <w:sz w:val="24"/>
        </w:rPr>
        <w:t xml:space="preserve">          </w:t>
      </w:r>
      <w:r w:rsidR="00734DE4">
        <w:rPr>
          <w:rFonts w:hAnsi="標楷體" w:hint="eastAsia"/>
          <w:color w:val="000000"/>
          <w:sz w:val="24"/>
        </w:rPr>
        <w:t xml:space="preserve">  </w:t>
      </w:r>
      <w:r>
        <w:rPr>
          <w:rFonts w:hAnsi="標楷體" w:hint="eastAsia"/>
          <w:color w:val="000000"/>
          <w:sz w:val="24"/>
        </w:rPr>
        <w:t xml:space="preserve"> </w:t>
      </w:r>
      <w:r w:rsidR="0012389B" w:rsidRPr="000C0162">
        <w:rPr>
          <w:rFonts w:hAnsi="標楷體"/>
          <w:color w:val="000000"/>
          <w:sz w:val="24"/>
        </w:rPr>
        <w:t>2.「初級照護」</w:t>
      </w:r>
      <w:r w:rsidR="0012389B" w:rsidRPr="000C0162">
        <w:rPr>
          <w:rFonts w:hAnsi="標楷體" w:hint="eastAsia"/>
          <w:color w:val="000000"/>
          <w:sz w:val="24"/>
        </w:rPr>
        <w:t>：105年度起以ICD-10-CM/PCS疾病編碼進行統計</w:t>
      </w:r>
      <w:r w:rsidR="0012389B" w:rsidRPr="000C0162">
        <w:rPr>
          <w:rFonts w:hAnsi="標楷體"/>
          <w:color w:val="000000"/>
          <w:sz w:val="24"/>
        </w:rPr>
        <w:t>。資料範圍</w:t>
      </w:r>
      <w:r w:rsidR="0012389B" w:rsidRPr="00AD0D9C">
        <w:rPr>
          <w:color w:val="000000"/>
          <w:sz w:val="24"/>
        </w:rPr>
        <w:t xml:space="preserve">係醫院部門案件，不含門診透析。     </w:t>
      </w:r>
    </w:p>
    <w:p w:rsidR="004B7986" w:rsidRDefault="008E35BD" w:rsidP="008E35BD">
      <w:pPr>
        <w:spacing w:line="280" w:lineRule="exact"/>
        <w:ind w:leftChars="33" w:left="94" w:firstLineChars="82"/>
      </w:pPr>
      <w:r>
        <w:rPr>
          <w:rFonts w:hint="eastAsia"/>
          <w:color w:val="000000"/>
          <w:sz w:val="24"/>
        </w:rPr>
        <w:t xml:space="preserve">  </w:t>
      </w:r>
      <w:r w:rsidR="0012389B" w:rsidRPr="00AD0D9C">
        <w:rPr>
          <w:color w:val="000000"/>
          <w:sz w:val="24"/>
        </w:rPr>
        <w:t>資料來源:</w:t>
      </w:r>
      <w:r w:rsidR="0012389B" w:rsidRPr="00294C79">
        <w:rPr>
          <w:color w:val="000000"/>
          <w:sz w:val="24"/>
        </w:rPr>
        <w:t>多模型健保資料平台-門診明細檔（擷取時間：114.2.24）</w:t>
      </w:r>
      <w:r w:rsidR="00276DBE" w:rsidRPr="00AD0D9C">
        <w:rPr>
          <w:color w:val="000000"/>
          <w:sz w:val="24"/>
        </w:rPr>
        <w:t>。</w:t>
      </w:r>
    </w:p>
    <w:p w:rsidR="004B7986" w:rsidRPr="00635A36" w:rsidRDefault="004B7986" w:rsidP="004B7986">
      <w:pPr>
        <w:pStyle w:val="a4"/>
        <w:ind w:left="851" w:hanging="284"/>
        <w:rPr>
          <w:b/>
        </w:rPr>
      </w:pPr>
      <w:r w:rsidRPr="00635A36">
        <w:rPr>
          <w:rFonts w:hint="eastAsia"/>
          <w:b/>
        </w:rPr>
        <w:t>(</w:t>
      </w:r>
      <w:r w:rsidR="006D7D63">
        <w:rPr>
          <w:rFonts w:hint="eastAsia"/>
          <w:b/>
        </w:rPr>
        <w:t>三</w:t>
      </w:r>
      <w:r w:rsidRPr="00635A36">
        <w:rPr>
          <w:rFonts w:hint="eastAsia"/>
          <w:b/>
        </w:rPr>
        <w:t>)</w:t>
      </w:r>
      <w:r w:rsidR="002C3291">
        <w:rPr>
          <w:rFonts w:hint="eastAsia"/>
          <w:b/>
        </w:rPr>
        <w:t>心</w:t>
      </w:r>
      <w:r w:rsidR="00E77AC0" w:rsidRPr="00E77AC0">
        <w:rPr>
          <w:rFonts w:hint="eastAsia"/>
          <w:b/>
        </w:rPr>
        <w:t>肺甦醒術</w:t>
      </w:r>
      <w:r w:rsidR="00455D0D">
        <w:rPr>
          <w:rFonts w:hint="eastAsia"/>
          <w:b/>
        </w:rPr>
        <w:t>等</w:t>
      </w:r>
      <w:r w:rsidR="00455D0D" w:rsidRPr="00455D0D">
        <w:rPr>
          <w:rFonts w:hint="eastAsia"/>
          <w:b/>
        </w:rPr>
        <w:t>健保給付項目</w:t>
      </w:r>
      <w:r w:rsidR="002C3291">
        <w:rPr>
          <w:rFonts w:hint="eastAsia"/>
          <w:b/>
        </w:rPr>
        <w:t>，</w:t>
      </w:r>
      <w:r w:rsidR="00E207DA">
        <w:rPr>
          <w:rFonts w:hint="eastAsia"/>
          <w:b/>
        </w:rPr>
        <w:t>雖多次調整項目及金額，</w:t>
      </w:r>
      <w:r w:rsidR="000F2F8F">
        <w:rPr>
          <w:rFonts w:hint="eastAsia"/>
          <w:b/>
        </w:rPr>
        <w:t>惟</w:t>
      </w:r>
      <w:r w:rsidR="00E207DA">
        <w:rPr>
          <w:rFonts w:hint="eastAsia"/>
          <w:b/>
        </w:rPr>
        <w:t>相較於韓國、美國之給付水準，</w:t>
      </w:r>
      <w:r w:rsidR="00FC4EBA">
        <w:rPr>
          <w:rFonts w:hint="eastAsia"/>
          <w:b/>
        </w:rPr>
        <w:t>健保給付</w:t>
      </w:r>
      <w:r w:rsidR="00E207DA">
        <w:rPr>
          <w:rFonts w:hint="eastAsia"/>
          <w:b/>
        </w:rPr>
        <w:t>仍略偏低</w:t>
      </w:r>
    </w:p>
    <w:p w:rsidR="000E7D87" w:rsidRDefault="000E7D87" w:rsidP="004B7986">
      <w:pPr>
        <w:pStyle w:val="22"/>
        <w:ind w:left="850" w:firstLine="567"/>
        <w:rPr>
          <w:rFonts w:ascii="新細明體" w:eastAsia="新細明體" w:hAnsi="新細明體"/>
        </w:rPr>
      </w:pPr>
      <w:r w:rsidRPr="000E7D87">
        <w:rPr>
          <w:rFonts w:hint="eastAsia"/>
        </w:rPr>
        <w:t>依健保署說明，</w:t>
      </w:r>
      <w:r w:rsidR="00C3390D" w:rsidRPr="000E7D87">
        <w:rPr>
          <w:rFonts w:hint="eastAsia"/>
        </w:rPr>
        <w:t>健保對心臟按摩</w:t>
      </w:r>
      <w:r w:rsidRPr="000E7D87">
        <w:rPr>
          <w:rFonts w:hint="eastAsia"/>
        </w:rPr>
        <w:t>係以代碼47029C「心肺甦醒術(每十分鐘）」支付</w:t>
      </w:r>
      <w:r w:rsidR="00870D2E">
        <w:rPr>
          <w:rFonts w:hAnsi="標楷體" w:hint="eastAsia"/>
        </w:rPr>
        <w:t>，</w:t>
      </w:r>
      <w:r w:rsidRPr="000E7D87">
        <w:rPr>
          <w:rFonts w:hint="eastAsia"/>
        </w:rPr>
        <w:t>醫學中心、區域醫院</w:t>
      </w:r>
      <w:r w:rsidR="00C3390D">
        <w:rPr>
          <w:rFonts w:hint="eastAsia"/>
        </w:rPr>
        <w:t>與</w:t>
      </w:r>
      <w:r w:rsidRPr="000E7D87">
        <w:rPr>
          <w:rFonts w:hint="eastAsia"/>
        </w:rPr>
        <w:t>地區醫院均支付相同點數，</w:t>
      </w:r>
      <w:r w:rsidR="004369E3">
        <w:rPr>
          <w:rFonts w:hint="eastAsia"/>
        </w:rPr>
        <w:t>給付標準經</w:t>
      </w:r>
      <w:r w:rsidRPr="000E7D87">
        <w:rPr>
          <w:rFonts w:hint="eastAsia"/>
        </w:rPr>
        <w:t>多次修訂</w:t>
      </w:r>
      <w:r w:rsidR="00485FF6">
        <w:rPr>
          <w:rFonts w:hint="eastAsia"/>
        </w:rPr>
        <w:t>，摘述</w:t>
      </w:r>
      <w:r w:rsidRPr="000E7D87">
        <w:rPr>
          <w:rFonts w:hint="eastAsia"/>
        </w:rPr>
        <w:t>如下</w:t>
      </w:r>
      <w:r>
        <w:rPr>
          <w:rFonts w:ascii="新細明體" w:eastAsia="新細明體" w:hAnsi="新細明體" w:hint="eastAsia"/>
        </w:rPr>
        <w:t>：</w:t>
      </w:r>
    </w:p>
    <w:p w:rsidR="00F559B5" w:rsidRPr="00F559B5" w:rsidRDefault="00F559B5" w:rsidP="00F559B5">
      <w:pPr>
        <w:pStyle w:val="123"/>
        <w:ind w:left="1133" w:hanging="283"/>
      </w:pPr>
      <w:r w:rsidRPr="00F559B5">
        <w:rPr>
          <w:rFonts w:hint="eastAsia"/>
        </w:rPr>
        <w:t>1.</w:t>
      </w:r>
      <w:r w:rsidR="001E4B4D" w:rsidRPr="001E4B4D">
        <w:rPr>
          <w:rFonts w:hint="eastAsia"/>
        </w:rPr>
        <w:t>支付規範：由「自開始施行至病人恢復心跳、自發性呼吸、開始使用輔助維生方法或被宣告死亡等狀況發生為止，申報一次」調整為「1.不足</w:t>
      </w:r>
      <w:r w:rsidR="00485FF6">
        <w:rPr>
          <w:rFonts w:hint="eastAsia"/>
        </w:rPr>
        <w:t>10</w:t>
      </w:r>
      <w:r w:rsidR="001E4B4D" w:rsidRPr="001E4B4D">
        <w:rPr>
          <w:rFonts w:hint="eastAsia"/>
        </w:rPr>
        <w:t>分鐘者，以</w:t>
      </w:r>
      <w:r w:rsidR="00485FF6">
        <w:rPr>
          <w:rFonts w:hint="eastAsia"/>
        </w:rPr>
        <w:t>10</w:t>
      </w:r>
      <w:r w:rsidR="001E4B4D" w:rsidRPr="001E4B4D">
        <w:rPr>
          <w:rFonts w:hint="eastAsia"/>
        </w:rPr>
        <w:t>分鐘申報。2.每次以</w:t>
      </w:r>
      <w:r w:rsidR="00485FF6">
        <w:rPr>
          <w:rFonts w:hint="eastAsia"/>
        </w:rPr>
        <w:t>60</w:t>
      </w:r>
      <w:r w:rsidR="001E4B4D" w:rsidRPr="001E4B4D">
        <w:rPr>
          <w:rFonts w:hint="eastAsia"/>
        </w:rPr>
        <w:t>分鐘為上限。3.提升兒童加成項目」</w:t>
      </w:r>
      <w:r w:rsidRPr="00F559B5">
        <w:rPr>
          <w:rFonts w:hint="eastAsia"/>
        </w:rPr>
        <w:t>。</w:t>
      </w:r>
    </w:p>
    <w:p w:rsidR="00F559B5" w:rsidRPr="00F559B5" w:rsidRDefault="00F559B5" w:rsidP="00F559B5">
      <w:pPr>
        <w:pStyle w:val="123"/>
        <w:ind w:left="1133" w:hanging="283"/>
      </w:pPr>
      <w:r w:rsidRPr="00F559B5">
        <w:rPr>
          <w:rFonts w:hint="eastAsia"/>
        </w:rPr>
        <w:t>2.</w:t>
      </w:r>
      <w:r w:rsidR="001E4B4D" w:rsidRPr="001E4B4D">
        <w:rPr>
          <w:rFonts w:hint="eastAsia"/>
        </w:rPr>
        <w:t>支付點數：醫院</w:t>
      </w:r>
      <w:r w:rsidR="00526EA9">
        <w:rPr>
          <w:rFonts w:hint="eastAsia"/>
        </w:rPr>
        <w:t>自</w:t>
      </w:r>
      <w:r w:rsidR="00526EA9" w:rsidRPr="001E4B4D">
        <w:rPr>
          <w:rFonts w:hint="eastAsia"/>
        </w:rPr>
        <w:t>110年7月</w:t>
      </w:r>
      <w:r w:rsidR="00526EA9">
        <w:rPr>
          <w:rFonts w:hint="eastAsia"/>
        </w:rPr>
        <w:t>、</w:t>
      </w:r>
      <w:r w:rsidR="00526EA9" w:rsidRPr="001E4B4D">
        <w:rPr>
          <w:rFonts w:hint="eastAsia"/>
        </w:rPr>
        <w:t>西醫基層</w:t>
      </w:r>
      <w:r w:rsidR="00F9358F">
        <w:rPr>
          <w:rFonts w:hint="eastAsia"/>
        </w:rPr>
        <w:t>診所</w:t>
      </w:r>
      <w:r w:rsidR="00526EA9" w:rsidRPr="001E4B4D">
        <w:rPr>
          <w:rFonts w:hint="eastAsia"/>
        </w:rPr>
        <w:t>自111年12月</w:t>
      </w:r>
      <w:r w:rsidR="00526EA9">
        <w:rPr>
          <w:rFonts w:hint="eastAsia"/>
        </w:rPr>
        <w:t>，</w:t>
      </w:r>
      <w:r w:rsidR="001E4B4D" w:rsidRPr="001E4B4D">
        <w:rPr>
          <w:rFonts w:hint="eastAsia"/>
        </w:rPr>
        <w:t>調高</w:t>
      </w:r>
      <w:r w:rsidR="00F9358F">
        <w:rPr>
          <w:rFonts w:hint="eastAsia"/>
        </w:rPr>
        <w:t>至</w:t>
      </w:r>
      <w:r w:rsidR="001E4B4D" w:rsidRPr="001E4B4D">
        <w:rPr>
          <w:rFonts w:hint="eastAsia"/>
        </w:rPr>
        <w:t>現行1,800點</w:t>
      </w:r>
      <w:r w:rsidRPr="00F559B5">
        <w:rPr>
          <w:rFonts w:hint="eastAsia"/>
        </w:rPr>
        <w:t>。</w:t>
      </w:r>
    </w:p>
    <w:p w:rsidR="00F559B5" w:rsidRPr="00F559B5" w:rsidRDefault="00F559B5" w:rsidP="00F559B5">
      <w:pPr>
        <w:pStyle w:val="123"/>
        <w:ind w:left="1133" w:hanging="283"/>
      </w:pPr>
      <w:r w:rsidRPr="00F559B5">
        <w:rPr>
          <w:rFonts w:hint="eastAsia"/>
        </w:rPr>
        <w:t>3.</w:t>
      </w:r>
      <w:r w:rsidR="001E4B4D" w:rsidRPr="001E4B4D">
        <w:rPr>
          <w:rFonts w:hint="eastAsia"/>
        </w:rPr>
        <w:t>108年2月於「急診品質提升方案」新增到院前心跳停止(OHCA）照護獎勵，於收治急診之醫院治療後意識清醒者或存活出院者，分別給予3</w:t>
      </w:r>
      <w:r w:rsidR="001E4B4D">
        <w:rPr>
          <w:rFonts w:hint="eastAsia"/>
        </w:rPr>
        <w:t>萬</w:t>
      </w:r>
      <w:r w:rsidR="001E4B4D" w:rsidRPr="001E4B4D">
        <w:rPr>
          <w:rFonts w:hint="eastAsia"/>
        </w:rPr>
        <w:t>點及1</w:t>
      </w:r>
      <w:r w:rsidR="001E4B4D">
        <w:rPr>
          <w:rFonts w:hint="eastAsia"/>
        </w:rPr>
        <w:t>萬</w:t>
      </w:r>
      <w:r w:rsidR="001E4B4D" w:rsidRPr="001E4B4D">
        <w:rPr>
          <w:rFonts w:hint="eastAsia"/>
        </w:rPr>
        <w:t>點獎勵(擇一）；另轉院治療後清醒出院者或存活出院者，轉出及轉入院所皆可獲相同獎勵，清醒出院1</w:t>
      </w:r>
      <w:r w:rsidR="001E4B4D">
        <w:rPr>
          <w:rFonts w:hint="eastAsia"/>
        </w:rPr>
        <w:t>萬</w:t>
      </w:r>
      <w:r w:rsidR="001E4B4D" w:rsidRPr="001E4B4D">
        <w:rPr>
          <w:rFonts w:hint="eastAsia"/>
        </w:rPr>
        <w:t>5,000點，存活出院5,000點</w:t>
      </w:r>
      <w:r w:rsidRPr="00F559B5">
        <w:rPr>
          <w:rFonts w:hint="eastAsia"/>
        </w:rPr>
        <w:t>。</w:t>
      </w:r>
    </w:p>
    <w:p w:rsidR="008C7480" w:rsidRDefault="008C7480" w:rsidP="008C7480">
      <w:pPr>
        <w:pStyle w:val="22"/>
        <w:ind w:left="850" w:firstLine="567"/>
        <w:rPr>
          <w:rFonts w:ascii="新細明體" w:eastAsia="新細明體" w:hAnsi="新細明體"/>
        </w:rPr>
      </w:pPr>
      <w:r>
        <w:rPr>
          <w:rFonts w:hint="eastAsia"/>
        </w:rPr>
        <w:t>至於其他國家對CPR之給付規範，依健保署提供資料如下</w:t>
      </w:r>
      <w:r>
        <w:rPr>
          <w:rFonts w:ascii="新細明體" w:eastAsia="新細明體" w:hAnsi="新細明體" w:hint="eastAsia"/>
        </w:rPr>
        <w:t>：</w:t>
      </w:r>
    </w:p>
    <w:p w:rsidR="008C7480" w:rsidRPr="00F559B5" w:rsidRDefault="008C7480" w:rsidP="008C7480">
      <w:pPr>
        <w:pStyle w:val="123"/>
        <w:ind w:left="1133" w:hanging="283"/>
      </w:pPr>
      <w:r w:rsidRPr="00F559B5">
        <w:rPr>
          <w:rFonts w:hint="eastAsia"/>
        </w:rPr>
        <w:t>1.</w:t>
      </w:r>
      <w:r>
        <w:rPr>
          <w:rFonts w:hint="eastAsia"/>
        </w:rPr>
        <w:t>韓國</w:t>
      </w:r>
      <w:r w:rsidRPr="001E4B4D">
        <w:rPr>
          <w:rFonts w:hint="eastAsia"/>
        </w:rPr>
        <w:t>：</w:t>
      </w:r>
      <w:r w:rsidR="00911AD5" w:rsidRPr="00911AD5">
        <w:rPr>
          <w:rFonts w:hint="eastAsia"/>
        </w:rPr>
        <w:t>依執行時間</w:t>
      </w:r>
      <w:r w:rsidR="00647888">
        <w:rPr>
          <w:rFonts w:hAnsi="標楷體" w:hint="eastAsia"/>
        </w:rPr>
        <w:t>【</w:t>
      </w:r>
      <w:r w:rsidR="00911AD5" w:rsidRPr="00911AD5">
        <w:rPr>
          <w:rFonts w:hint="eastAsia"/>
        </w:rPr>
        <w:t>15分鐘以內、15</w:t>
      </w:r>
      <w:r w:rsidR="008965A1">
        <w:rPr>
          <w:rFonts w:hint="eastAsia"/>
        </w:rPr>
        <w:t>至</w:t>
      </w:r>
      <w:r w:rsidR="00911AD5" w:rsidRPr="00911AD5">
        <w:rPr>
          <w:rFonts w:hint="eastAsia"/>
        </w:rPr>
        <w:t>30分鐘、30</w:t>
      </w:r>
      <w:r w:rsidR="008965A1">
        <w:rPr>
          <w:rFonts w:hint="eastAsia"/>
        </w:rPr>
        <w:t>至</w:t>
      </w:r>
      <w:r w:rsidR="00911AD5" w:rsidRPr="00911AD5">
        <w:rPr>
          <w:rFonts w:hint="eastAsia"/>
        </w:rPr>
        <w:t>45分鐘、45</w:t>
      </w:r>
      <w:r w:rsidR="008965A1">
        <w:rPr>
          <w:rFonts w:hint="eastAsia"/>
        </w:rPr>
        <w:t>至</w:t>
      </w:r>
      <w:r w:rsidR="00911AD5" w:rsidRPr="00911AD5">
        <w:rPr>
          <w:rFonts w:hint="eastAsia"/>
        </w:rPr>
        <w:t>60分鐘及超過60分鐘(每日)</w:t>
      </w:r>
      <w:r w:rsidR="00647888">
        <w:rPr>
          <w:rFonts w:hAnsi="標楷體" w:hint="eastAsia"/>
        </w:rPr>
        <w:t>】</w:t>
      </w:r>
      <w:r w:rsidR="00911AD5" w:rsidRPr="00911AD5">
        <w:rPr>
          <w:rFonts w:hint="eastAsia"/>
        </w:rPr>
        <w:t>訂給付代碼，</w:t>
      </w:r>
      <w:r w:rsidR="00647888">
        <w:rPr>
          <w:rFonts w:hint="eastAsia"/>
        </w:rPr>
        <w:t>並</w:t>
      </w:r>
      <w:r w:rsidR="00911AD5" w:rsidRPr="00911AD5">
        <w:rPr>
          <w:rFonts w:hint="eastAsia"/>
        </w:rPr>
        <w:t>依醫院層級有不同加成，合計點數為2,511.08至7,530.84點，約新</w:t>
      </w:r>
      <w:r w:rsidR="008965A1">
        <w:rPr>
          <w:rFonts w:hint="eastAsia"/>
        </w:rPr>
        <w:t>臺</w:t>
      </w:r>
      <w:r w:rsidR="00911AD5" w:rsidRPr="00911AD5">
        <w:rPr>
          <w:rFonts w:hint="eastAsia"/>
        </w:rPr>
        <w:t>幣4,690元至1</w:t>
      </w:r>
      <w:r w:rsidR="00851097">
        <w:rPr>
          <w:rFonts w:hint="eastAsia"/>
        </w:rPr>
        <w:t>萬</w:t>
      </w:r>
      <w:r w:rsidR="00911AD5" w:rsidRPr="00911AD5">
        <w:rPr>
          <w:rFonts w:hint="eastAsia"/>
        </w:rPr>
        <w:t>4,065元</w:t>
      </w:r>
      <w:r w:rsidR="00911AD5">
        <w:rPr>
          <w:rFonts w:hint="eastAsia"/>
        </w:rPr>
        <w:t>。</w:t>
      </w:r>
    </w:p>
    <w:p w:rsidR="004B7986" w:rsidRDefault="008C7480" w:rsidP="00593079">
      <w:pPr>
        <w:pStyle w:val="123"/>
        <w:ind w:left="1133" w:hanging="283"/>
        <w:rPr>
          <w:rFonts w:hint="eastAsia"/>
        </w:rPr>
      </w:pPr>
      <w:r w:rsidRPr="00A70124">
        <w:rPr>
          <w:rFonts w:hint="eastAsia"/>
        </w:rPr>
        <w:t>2.</w:t>
      </w:r>
      <w:r w:rsidR="00A70124" w:rsidRPr="00A70124">
        <w:rPr>
          <w:rFonts w:hint="eastAsia"/>
        </w:rPr>
        <w:t>美國</w:t>
      </w:r>
      <w:r w:rsidRPr="00A70124">
        <w:rPr>
          <w:rFonts w:hint="eastAsia"/>
        </w:rPr>
        <w:t>：</w:t>
      </w:r>
      <w:r w:rsidR="004F38A2">
        <w:rPr>
          <w:rFonts w:hint="eastAsia"/>
        </w:rPr>
        <w:t>給付</w:t>
      </w:r>
      <w:r w:rsidR="00A70124" w:rsidRPr="00A70124">
        <w:rPr>
          <w:rFonts w:hint="eastAsia"/>
        </w:rPr>
        <w:t>依地區不同，以紐約為例</w:t>
      </w:r>
      <w:r w:rsidR="00464C92">
        <w:rPr>
          <w:rFonts w:hint="eastAsia"/>
        </w:rPr>
        <w:t>，</w:t>
      </w:r>
      <w:r w:rsidR="00A70124" w:rsidRPr="00A70124">
        <w:rPr>
          <w:rFonts w:hint="eastAsia"/>
        </w:rPr>
        <w:t>於醫院執行時美金203.06元(約新</w:t>
      </w:r>
      <w:r w:rsidR="008965A1">
        <w:rPr>
          <w:rFonts w:hint="eastAsia"/>
        </w:rPr>
        <w:t>臺</w:t>
      </w:r>
      <w:r w:rsidR="00A70124" w:rsidRPr="00A70124">
        <w:rPr>
          <w:rFonts w:hint="eastAsia"/>
        </w:rPr>
        <w:t>幣6,593元，匯率32.47)、在診所或門診執行時</w:t>
      </w:r>
      <w:r w:rsidR="004F38A2" w:rsidRPr="00A70124">
        <w:rPr>
          <w:rFonts w:hint="eastAsia"/>
        </w:rPr>
        <w:t>美金</w:t>
      </w:r>
      <w:r w:rsidR="00A70124" w:rsidRPr="00A70124">
        <w:rPr>
          <w:rFonts w:hint="eastAsia"/>
        </w:rPr>
        <w:t>369.95</w:t>
      </w:r>
      <w:r w:rsidR="004F38A2" w:rsidRPr="00A70124">
        <w:rPr>
          <w:rFonts w:hint="eastAsia"/>
        </w:rPr>
        <w:t>元</w:t>
      </w:r>
      <w:r w:rsidR="00A70124" w:rsidRPr="00A70124">
        <w:rPr>
          <w:rFonts w:hint="eastAsia"/>
        </w:rPr>
        <w:t>（因醫師需自付場地與器材成本）等。</w:t>
      </w:r>
    </w:p>
    <w:p w:rsidR="00CA535C" w:rsidRPr="00390CE7" w:rsidRDefault="00CA535C" w:rsidP="00390CE7">
      <w:pPr>
        <w:pStyle w:val="a4"/>
        <w:ind w:left="851" w:hanging="284"/>
        <w:rPr>
          <w:b/>
        </w:rPr>
      </w:pPr>
      <w:r w:rsidRPr="00390CE7">
        <w:rPr>
          <w:rFonts w:hint="eastAsia"/>
          <w:b/>
        </w:rPr>
        <w:t>(</w:t>
      </w:r>
      <w:r w:rsidR="0007739C">
        <w:rPr>
          <w:rFonts w:hint="eastAsia"/>
          <w:b/>
        </w:rPr>
        <w:t>四</w:t>
      </w:r>
      <w:r w:rsidRPr="00390CE7">
        <w:rPr>
          <w:rFonts w:hint="eastAsia"/>
          <w:b/>
        </w:rPr>
        <w:t>)</w:t>
      </w:r>
      <w:r w:rsidR="009412C4">
        <w:rPr>
          <w:rFonts w:hint="eastAsia"/>
          <w:b/>
        </w:rPr>
        <w:t>健保給付</w:t>
      </w:r>
      <w:r w:rsidR="009412C4" w:rsidRPr="009412C4">
        <w:rPr>
          <w:rFonts w:hint="eastAsia"/>
          <w:b/>
        </w:rPr>
        <w:t>氣管內管插管之金額</w:t>
      </w:r>
      <w:r w:rsidR="009412C4">
        <w:rPr>
          <w:rFonts w:hint="eastAsia"/>
          <w:b/>
        </w:rPr>
        <w:t>，恐低於</w:t>
      </w:r>
      <w:r w:rsidR="009412C4" w:rsidRPr="009412C4">
        <w:rPr>
          <w:rFonts w:hint="eastAsia"/>
          <w:b/>
        </w:rPr>
        <w:t>通水管費用</w:t>
      </w:r>
    </w:p>
    <w:p w:rsidR="00B00680" w:rsidRDefault="00E50618" w:rsidP="00F815DC">
      <w:pPr>
        <w:pStyle w:val="22"/>
        <w:ind w:left="850" w:firstLine="567"/>
      </w:pPr>
      <w:r>
        <w:rPr>
          <w:rFonts w:hint="eastAsia"/>
        </w:rPr>
        <w:t>有關</w:t>
      </w:r>
      <w:r w:rsidR="00B00680">
        <w:rPr>
          <w:rFonts w:hint="eastAsia"/>
        </w:rPr>
        <w:t>診療項目</w:t>
      </w:r>
      <w:r w:rsidRPr="00E50618">
        <w:rPr>
          <w:rFonts w:hint="eastAsia"/>
        </w:rPr>
        <w:t>47031C「氣管內管插管」，無論醫學中心、區域醫院或地區醫院均支付相同點數</w:t>
      </w:r>
      <w:r w:rsidR="00526EA9">
        <w:rPr>
          <w:rFonts w:hint="eastAsia"/>
        </w:rPr>
        <w:t>(</w:t>
      </w:r>
      <w:r w:rsidR="00B00680">
        <w:rPr>
          <w:rFonts w:hint="eastAsia"/>
        </w:rPr>
        <w:t>目前835點</w:t>
      </w:r>
      <w:r w:rsidR="00526EA9">
        <w:rPr>
          <w:rFonts w:hint="eastAsia"/>
        </w:rPr>
        <w:t>)</w:t>
      </w:r>
      <w:r w:rsidR="00B00680">
        <w:rPr>
          <w:rFonts w:hint="eastAsia"/>
        </w:rPr>
        <w:t>，</w:t>
      </w:r>
      <w:r w:rsidR="00B00680" w:rsidRPr="00B00680">
        <w:rPr>
          <w:rFonts w:hint="eastAsia"/>
        </w:rPr>
        <w:t>西醫基層</w:t>
      </w:r>
      <w:r w:rsidR="00B94319">
        <w:rPr>
          <w:rFonts w:hint="eastAsia"/>
        </w:rPr>
        <w:t>診所</w:t>
      </w:r>
      <w:r w:rsidR="00B00680">
        <w:rPr>
          <w:rFonts w:hint="eastAsia"/>
        </w:rPr>
        <w:t>亦</w:t>
      </w:r>
      <w:r w:rsidR="00E62390">
        <w:rPr>
          <w:rFonts w:hint="eastAsia"/>
        </w:rPr>
        <w:t>同。</w:t>
      </w:r>
      <w:r w:rsidR="00B00680">
        <w:rPr>
          <w:rFonts w:hint="eastAsia"/>
        </w:rPr>
        <w:t>另</w:t>
      </w:r>
      <w:r w:rsidR="00B00680" w:rsidRPr="00B00680">
        <w:rPr>
          <w:rFonts w:hint="eastAsia"/>
        </w:rPr>
        <w:t>111年6月新增47105C「影像導引氣管內管插管術—疑似或確診之空氣或飛沫傳染性疾病」</w:t>
      </w:r>
      <w:r w:rsidR="00B00680">
        <w:rPr>
          <w:rFonts w:hint="eastAsia"/>
        </w:rPr>
        <w:t>(2</w:t>
      </w:r>
      <w:r w:rsidR="00B00680">
        <w:t>,</w:t>
      </w:r>
      <w:r w:rsidR="00B00680">
        <w:rPr>
          <w:rFonts w:hint="eastAsia"/>
        </w:rPr>
        <w:t>321點)</w:t>
      </w:r>
      <w:r w:rsidR="00B00680" w:rsidRPr="00B00680">
        <w:rPr>
          <w:rFonts w:hint="eastAsia"/>
        </w:rPr>
        <w:t>及47106C「影像導引氣管內管插管術—困難氣道或緊急狀況」</w:t>
      </w:r>
      <w:r w:rsidR="00B00680">
        <w:rPr>
          <w:rFonts w:hint="eastAsia"/>
        </w:rPr>
        <w:t>(</w:t>
      </w:r>
      <w:r w:rsidR="00B00680" w:rsidRPr="00B00680">
        <w:rPr>
          <w:rFonts w:hint="eastAsia"/>
        </w:rPr>
        <w:t>1,484點</w:t>
      </w:r>
      <w:r w:rsidR="00B00680">
        <w:t>)</w:t>
      </w:r>
      <w:r w:rsidR="00B00680" w:rsidRPr="00B00680">
        <w:rPr>
          <w:rFonts w:hint="eastAsia"/>
        </w:rPr>
        <w:t>，</w:t>
      </w:r>
      <w:r w:rsidR="00F815DC">
        <w:rPr>
          <w:rFonts w:hint="eastAsia"/>
        </w:rPr>
        <w:t>該3項</w:t>
      </w:r>
      <w:r w:rsidR="00B00680">
        <w:rPr>
          <w:rFonts w:hint="eastAsia"/>
        </w:rPr>
        <w:t>係擇一申報。</w:t>
      </w:r>
    </w:p>
    <w:p w:rsidR="008D0F8A" w:rsidRDefault="000870D8" w:rsidP="0005361B">
      <w:pPr>
        <w:pStyle w:val="22"/>
        <w:ind w:left="850" w:firstLine="567"/>
      </w:pPr>
      <w:r w:rsidRPr="000870D8">
        <w:rPr>
          <w:rFonts w:hint="eastAsia"/>
        </w:rPr>
        <w:t>依前揭資料，氣管內管插管之3項健保給付介於835至2,321點間，以1點1元計約835至2,321元。</w:t>
      </w:r>
      <w:r w:rsidR="006147AF">
        <w:rPr>
          <w:rFonts w:hint="eastAsia"/>
        </w:rPr>
        <w:t>惟</w:t>
      </w:r>
      <w:r w:rsidR="00F8505C">
        <w:rPr>
          <w:rFonts w:hint="eastAsia"/>
        </w:rPr>
        <w:t>參考</w:t>
      </w:r>
      <w:r w:rsidRPr="000870D8">
        <w:rPr>
          <w:rFonts w:hint="eastAsia"/>
        </w:rPr>
        <w:t>網站水管修繕估價，通水管費用約1,500至3,000元</w:t>
      </w:r>
      <w:r w:rsidR="00235596">
        <w:rPr>
          <w:rStyle w:val="af6"/>
        </w:rPr>
        <w:footnoteReference w:id="13"/>
      </w:r>
      <w:r w:rsidR="00235596">
        <w:rPr>
          <w:rFonts w:hint="eastAsia"/>
        </w:rPr>
        <w:t>，爰</w:t>
      </w:r>
      <w:r w:rsidR="009B06C0">
        <w:rPr>
          <w:rFonts w:hint="eastAsia"/>
        </w:rPr>
        <w:t>屢有</w:t>
      </w:r>
      <w:r w:rsidR="00342DDA">
        <w:rPr>
          <w:rFonts w:hint="eastAsia"/>
        </w:rPr>
        <w:t>健保給付</w:t>
      </w:r>
      <w:r w:rsidR="00235596">
        <w:rPr>
          <w:rFonts w:hint="eastAsia"/>
        </w:rPr>
        <w:t>氣管內</w:t>
      </w:r>
      <w:r w:rsidR="008F4D05">
        <w:rPr>
          <w:rFonts w:hint="eastAsia"/>
        </w:rPr>
        <w:t>管</w:t>
      </w:r>
      <w:r w:rsidR="00235596">
        <w:rPr>
          <w:rFonts w:hint="eastAsia"/>
        </w:rPr>
        <w:t>插管金額</w:t>
      </w:r>
      <w:r w:rsidR="00342DDA">
        <w:rPr>
          <w:rFonts w:hint="eastAsia"/>
        </w:rPr>
        <w:t>低於</w:t>
      </w:r>
      <w:r w:rsidR="00235596">
        <w:rPr>
          <w:rFonts w:hint="eastAsia"/>
        </w:rPr>
        <w:t>通水管</w:t>
      </w:r>
      <w:r w:rsidR="00342DDA">
        <w:rPr>
          <w:rFonts w:hint="eastAsia"/>
        </w:rPr>
        <w:t>費用</w:t>
      </w:r>
      <w:r w:rsidR="00235596">
        <w:rPr>
          <w:rFonts w:hint="eastAsia"/>
        </w:rPr>
        <w:t>之</w:t>
      </w:r>
      <w:r w:rsidR="006147AF">
        <w:rPr>
          <w:rFonts w:hint="eastAsia"/>
        </w:rPr>
        <w:t>說法</w:t>
      </w:r>
      <w:r w:rsidR="00235596">
        <w:rPr>
          <w:rFonts w:hint="eastAsia"/>
        </w:rPr>
        <w:t>。</w:t>
      </w:r>
    </w:p>
    <w:p w:rsidR="00B00681" w:rsidRPr="006D3C68" w:rsidRDefault="00B00681" w:rsidP="00B00681">
      <w:pPr>
        <w:pStyle w:val="a4"/>
        <w:ind w:left="851" w:hanging="284"/>
        <w:rPr>
          <w:b/>
        </w:rPr>
      </w:pPr>
      <w:r w:rsidRPr="006D3C68">
        <w:rPr>
          <w:rFonts w:hint="eastAsia"/>
          <w:b/>
        </w:rPr>
        <w:t>(</w:t>
      </w:r>
      <w:r w:rsidR="007E4F98">
        <w:rPr>
          <w:rFonts w:hint="eastAsia"/>
          <w:b/>
        </w:rPr>
        <w:t>五</w:t>
      </w:r>
      <w:r w:rsidRPr="006D3C68">
        <w:rPr>
          <w:rFonts w:hint="eastAsia"/>
          <w:b/>
        </w:rPr>
        <w:t>)</w:t>
      </w:r>
      <w:r w:rsidR="009012BA">
        <w:rPr>
          <w:rFonts w:hint="eastAsia"/>
          <w:b/>
        </w:rPr>
        <w:t>113年度外科、急診醫學科醫師</w:t>
      </w:r>
      <w:r w:rsidR="00D01880">
        <w:rPr>
          <w:rFonts w:hint="eastAsia"/>
          <w:b/>
        </w:rPr>
        <w:t>少於</w:t>
      </w:r>
      <w:r w:rsidR="009012BA">
        <w:rPr>
          <w:rFonts w:hint="eastAsia"/>
          <w:b/>
        </w:rPr>
        <w:t>112年度，114學年度部分牙醫系分數超過醫學系，</w:t>
      </w:r>
      <w:r w:rsidR="00B94319">
        <w:rPr>
          <w:rFonts w:hint="eastAsia"/>
          <w:b/>
        </w:rPr>
        <w:t>允</w:t>
      </w:r>
      <w:r w:rsidR="009012BA">
        <w:rPr>
          <w:rFonts w:hint="eastAsia"/>
          <w:b/>
        </w:rPr>
        <w:t>宜正視醫師</w:t>
      </w:r>
      <w:r w:rsidR="00FA6C8C">
        <w:rPr>
          <w:rFonts w:hint="eastAsia"/>
          <w:b/>
        </w:rPr>
        <w:t>選科及</w:t>
      </w:r>
      <w:r w:rsidR="0045303E">
        <w:rPr>
          <w:rFonts w:hint="eastAsia"/>
          <w:b/>
        </w:rPr>
        <w:t>學子</w:t>
      </w:r>
      <w:r w:rsidR="00FA6C8C">
        <w:rPr>
          <w:rFonts w:hint="eastAsia"/>
          <w:b/>
        </w:rPr>
        <w:t>選系</w:t>
      </w:r>
      <w:r w:rsidR="00B94319">
        <w:rPr>
          <w:rFonts w:hint="eastAsia"/>
          <w:b/>
        </w:rPr>
        <w:t>問題</w:t>
      </w:r>
    </w:p>
    <w:p w:rsidR="00C62E03" w:rsidRDefault="00A81DC9" w:rsidP="00B00681">
      <w:pPr>
        <w:pStyle w:val="22"/>
        <w:ind w:left="850" w:firstLine="567"/>
      </w:pPr>
      <w:r>
        <w:rPr>
          <w:rFonts w:hint="eastAsia"/>
        </w:rPr>
        <w:t>針對</w:t>
      </w:r>
      <w:r w:rsidR="008E32C1">
        <w:rPr>
          <w:rFonts w:hint="eastAsia"/>
        </w:rPr>
        <w:t>前述</w:t>
      </w:r>
      <w:r w:rsidR="008E32C1" w:rsidRPr="005D78B4">
        <w:rPr>
          <w:rFonts w:hint="eastAsia"/>
        </w:rPr>
        <w:t>心肺甦醒術</w:t>
      </w:r>
      <w:r w:rsidR="008E32C1">
        <w:rPr>
          <w:rFonts w:hint="eastAsia"/>
        </w:rPr>
        <w:t>、氣管內管插管等健保給付</w:t>
      </w:r>
      <w:r w:rsidR="00B94319">
        <w:rPr>
          <w:rFonts w:hint="eastAsia"/>
        </w:rPr>
        <w:t>狀況</w:t>
      </w:r>
      <w:r w:rsidR="00A06FA3">
        <w:rPr>
          <w:rFonts w:hint="eastAsia"/>
        </w:rPr>
        <w:t>，</w:t>
      </w:r>
      <w:r>
        <w:rPr>
          <w:rFonts w:hint="eastAsia"/>
        </w:rPr>
        <w:t>據健保署說明，</w:t>
      </w:r>
      <w:r w:rsidR="00C62E03" w:rsidRPr="00C62E03">
        <w:rPr>
          <w:rFonts w:hint="eastAsia"/>
        </w:rPr>
        <w:t>依114年度全民健康保險給付費用總額協商架構及原則規定，需保障或鼓勵之醫療服務以回歸支付標準處理為原則，部分服務需採點值保障者，由</w:t>
      </w:r>
      <w:r w:rsidR="008E32C1">
        <w:rPr>
          <w:rFonts w:hint="eastAsia"/>
        </w:rPr>
        <w:t>該</w:t>
      </w:r>
      <w:r w:rsidR="00C62E03" w:rsidRPr="00C62E03">
        <w:rPr>
          <w:rFonts w:hint="eastAsia"/>
        </w:rPr>
        <w:t>署會同各部門總額相關團體議定後送衛福部全民健康保險會同意後執行。</w:t>
      </w:r>
      <w:r w:rsidR="00456C8F">
        <w:rPr>
          <w:rFonts w:hint="eastAsia"/>
        </w:rPr>
        <w:t>而</w:t>
      </w:r>
      <w:r w:rsidR="00C62E03">
        <w:rPr>
          <w:rFonts w:hint="eastAsia"/>
        </w:rPr>
        <w:t>該署提供之</w:t>
      </w:r>
      <w:r w:rsidR="00C62E03" w:rsidRPr="00C62E03">
        <w:rPr>
          <w:rFonts w:hint="eastAsia"/>
        </w:rPr>
        <w:t>114年度各部門總額一般服務之點值保障項目</w:t>
      </w:r>
      <w:r w:rsidR="00C62E03">
        <w:rPr>
          <w:rFonts w:hint="eastAsia"/>
        </w:rPr>
        <w:t>，並未</w:t>
      </w:r>
      <w:r w:rsidR="008E32C1">
        <w:rPr>
          <w:rFonts w:hint="eastAsia"/>
        </w:rPr>
        <w:t>單獨列示</w:t>
      </w:r>
      <w:r w:rsidR="00C62E03">
        <w:rPr>
          <w:rFonts w:hint="eastAsia"/>
        </w:rPr>
        <w:t>該二項目。</w:t>
      </w:r>
    </w:p>
    <w:p w:rsidR="00C309C4" w:rsidRDefault="00DA7C61" w:rsidP="00B00681">
      <w:pPr>
        <w:pStyle w:val="22"/>
        <w:ind w:left="850" w:firstLine="567"/>
      </w:pPr>
      <w:r>
        <w:rPr>
          <w:rFonts w:hint="eastAsia"/>
        </w:rPr>
        <w:t>詢據</w:t>
      </w:r>
      <w:r w:rsidR="004A5332">
        <w:rPr>
          <w:rFonts w:hint="eastAsia"/>
        </w:rPr>
        <w:t>健保署說明，</w:t>
      </w:r>
      <w:r w:rsidR="00C25D02">
        <w:rPr>
          <w:rFonts w:hint="eastAsia"/>
        </w:rPr>
        <w:t>影響</w:t>
      </w:r>
      <w:r w:rsidR="004A5332">
        <w:rPr>
          <w:rFonts w:hint="eastAsia"/>
        </w:rPr>
        <w:t>醫師選擇其專科別</w:t>
      </w:r>
      <w:r w:rsidR="00C25D02">
        <w:rPr>
          <w:rFonts w:hint="eastAsia"/>
        </w:rPr>
        <w:t>之</w:t>
      </w:r>
      <w:r w:rsidR="004A5332">
        <w:rPr>
          <w:rFonts w:hint="eastAsia"/>
        </w:rPr>
        <w:t>因素眾多，且為回應各界</w:t>
      </w:r>
      <w:r w:rsidR="00C309C4">
        <w:rPr>
          <w:rFonts w:hint="eastAsia"/>
        </w:rPr>
        <w:t>所提健保給付修訂建議，</w:t>
      </w:r>
      <w:r w:rsidR="008E32C1">
        <w:rPr>
          <w:rFonts w:hint="eastAsia"/>
        </w:rPr>
        <w:t>該署</w:t>
      </w:r>
      <w:r w:rsidR="00C309C4" w:rsidRPr="00C309C4">
        <w:rPr>
          <w:rFonts w:hint="eastAsia"/>
        </w:rPr>
        <w:t>114年</w:t>
      </w:r>
      <w:r w:rsidR="00C309C4">
        <w:rPr>
          <w:rFonts w:hint="eastAsia"/>
        </w:rPr>
        <w:t>度</w:t>
      </w:r>
      <w:r w:rsidR="008E32C1">
        <w:rPr>
          <w:rFonts w:hint="eastAsia"/>
        </w:rPr>
        <w:t>已</w:t>
      </w:r>
      <w:r w:rsidR="001C1115">
        <w:rPr>
          <w:rFonts w:hint="eastAsia"/>
        </w:rPr>
        <w:t>從</w:t>
      </w:r>
      <w:r w:rsidR="00C309C4">
        <w:rPr>
          <w:rFonts w:hint="eastAsia"/>
        </w:rPr>
        <w:t>健保總額</w:t>
      </w:r>
      <w:r w:rsidR="008E32C1" w:rsidRPr="008E32C1">
        <w:rPr>
          <w:rFonts w:hint="eastAsia"/>
        </w:rPr>
        <w:t>移出保留額度，用於推動政策執行</w:t>
      </w:r>
      <w:r w:rsidR="008E32C1">
        <w:rPr>
          <w:rFonts w:hint="eastAsia"/>
        </w:rPr>
        <w:t>，</w:t>
      </w:r>
      <w:r w:rsidR="008E32C1" w:rsidRPr="008E32C1">
        <w:rPr>
          <w:rFonts w:hint="eastAsia"/>
        </w:rPr>
        <w:t>以醫事人力為主之支付標準調整、急重難症支付費用調整等</w:t>
      </w:r>
      <w:r w:rsidR="00C309C4">
        <w:rPr>
          <w:rFonts w:hint="eastAsia"/>
        </w:rPr>
        <w:t>，推估114年</w:t>
      </w:r>
      <w:r w:rsidR="006F2E41">
        <w:rPr>
          <w:rFonts w:hint="eastAsia"/>
        </w:rPr>
        <w:t>度</w:t>
      </w:r>
      <w:r w:rsidR="00C309C4">
        <w:rPr>
          <w:rFonts w:hint="eastAsia"/>
        </w:rPr>
        <w:t>財務影響28.3億點。</w:t>
      </w:r>
    </w:p>
    <w:p w:rsidR="00D57CDE" w:rsidRDefault="00D12752" w:rsidP="004A50D5">
      <w:pPr>
        <w:pStyle w:val="22"/>
        <w:ind w:leftChars="339" w:left="961" w:firstLine="567"/>
      </w:pPr>
      <w:r>
        <w:rPr>
          <w:rFonts w:hint="eastAsia"/>
        </w:rPr>
        <w:t>然檢視中華民國醫師公會全國聯合會公布之各科別執業醫師資料，</w:t>
      </w:r>
      <w:r w:rsidR="00C34B11">
        <w:rPr>
          <w:rFonts w:hint="eastAsia"/>
        </w:rPr>
        <w:t>113年度執業醫師5萬5</w:t>
      </w:r>
      <w:r w:rsidR="00C34B11">
        <w:t>,</w:t>
      </w:r>
      <w:r w:rsidR="00C34B11">
        <w:rPr>
          <w:rFonts w:hint="eastAsia"/>
        </w:rPr>
        <w:t>338人，較1</w:t>
      </w:r>
      <w:r w:rsidR="00C34B11">
        <w:t>12</w:t>
      </w:r>
      <w:r w:rsidR="00C34B11">
        <w:rPr>
          <w:rFonts w:hint="eastAsia"/>
        </w:rPr>
        <w:t>年度5萬</w:t>
      </w:r>
      <w:r w:rsidR="009A3E6D">
        <w:rPr>
          <w:rFonts w:hint="eastAsia"/>
        </w:rPr>
        <w:t>4</w:t>
      </w:r>
      <w:r w:rsidR="00C34B11">
        <w:t>,</w:t>
      </w:r>
      <w:r w:rsidR="009A3E6D">
        <w:rPr>
          <w:rFonts w:hint="eastAsia"/>
        </w:rPr>
        <w:t>340</w:t>
      </w:r>
      <w:r w:rsidR="00C34B11">
        <w:rPr>
          <w:rFonts w:hint="eastAsia"/>
        </w:rPr>
        <w:t>人增加(詳表3</w:t>
      </w:r>
      <w:r w:rsidR="00C34B11">
        <w:t>-4-</w:t>
      </w:r>
      <w:r w:rsidR="006377AE">
        <w:rPr>
          <w:rFonts w:hint="eastAsia"/>
        </w:rPr>
        <w:t>2</w:t>
      </w:r>
      <w:r w:rsidR="00C34B11">
        <w:rPr>
          <w:rFonts w:hint="eastAsia"/>
        </w:rPr>
        <w:t>)，惟113年度外科醫師4</w:t>
      </w:r>
      <w:r w:rsidR="00C34B11">
        <w:t>,</w:t>
      </w:r>
      <w:r w:rsidR="00C34B11">
        <w:rPr>
          <w:rFonts w:hint="eastAsia"/>
        </w:rPr>
        <w:t>221人、急診醫學科2</w:t>
      </w:r>
      <w:r w:rsidR="00C34B11">
        <w:t>,</w:t>
      </w:r>
      <w:r w:rsidR="00C34B11">
        <w:rPr>
          <w:rFonts w:hint="eastAsia"/>
        </w:rPr>
        <w:t>172人</w:t>
      </w:r>
      <w:r w:rsidR="00C25D02">
        <w:rPr>
          <w:rFonts w:hint="eastAsia"/>
        </w:rPr>
        <w:t>皆</w:t>
      </w:r>
      <w:r w:rsidR="009012BA">
        <w:rPr>
          <w:rFonts w:hint="eastAsia"/>
        </w:rPr>
        <w:t>低</w:t>
      </w:r>
      <w:r w:rsidR="00C34B11">
        <w:rPr>
          <w:rFonts w:hint="eastAsia"/>
        </w:rPr>
        <w:t>於112年</w:t>
      </w:r>
      <w:r w:rsidR="009012BA">
        <w:rPr>
          <w:rFonts w:hint="eastAsia"/>
        </w:rPr>
        <w:t>度</w:t>
      </w:r>
      <w:r w:rsidR="00C34B11">
        <w:rPr>
          <w:rFonts w:hint="eastAsia"/>
        </w:rPr>
        <w:t>，與</w:t>
      </w:r>
      <w:r w:rsidR="00C25D02">
        <w:rPr>
          <w:rFonts w:hint="eastAsia"/>
        </w:rPr>
        <w:t>113年度</w:t>
      </w:r>
      <w:r w:rsidR="00922AAD">
        <w:rPr>
          <w:rFonts w:hint="eastAsia"/>
        </w:rPr>
        <w:t>醫師人數呈成長之</w:t>
      </w:r>
      <w:r w:rsidR="00C34B11" w:rsidRPr="00C34B11">
        <w:rPr>
          <w:rFonts w:hint="eastAsia"/>
        </w:rPr>
        <w:t>眼科</w:t>
      </w:r>
      <w:r w:rsidR="00C34B11">
        <w:rPr>
          <w:rFonts w:hint="eastAsia"/>
        </w:rPr>
        <w:t>、</w:t>
      </w:r>
      <w:r w:rsidR="00C34B11" w:rsidRPr="00C34B11">
        <w:rPr>
          <w:rFonts w:hint="eastAsia"/>
        </w:rPr>
        <w:t>皮膚科</w:t>
      </w:r>
      <w:r w:rsidR="00C34B11">
        <w:rPr>
          <w:rFonts w:hint="eastAsia"/>
        </w:rPr>
        <w:t>及整形外科</w:t>
      </w:r>
      <w:r w:rsidR="00922AAD">
        <w:rPr>
          <w:rFonts w:hint="eastAsia"/>
        </w:rPr>
        <w:t>，</w:t>
      </w:r>
      <w:r w:rsidR="00C34B11">
        <w:rPr>
          <w:rFonts w:hint="eastAsia"/>
        </w:rPr>
        <w:t>對比</w:t>
      </w:r>
      <w:r w:rsidR="005950E2">
        <w:rPr>
          <w:rFonts w:hint="eastAsia"/>
        </w:rPr>
        <w:t>強烈</w:t>
      </w:r>
      <w:r w:rsidR="00C34B11">
        <w:rPr>
          <w:rFonts w:hint="eastAsia"/>
        </w:rPr>
        <w:t>。</w:t>
      </w:r>
      <w:r w:rsidR="00D57CDE">
        <w:rPr>
          <w:rFonts w:hint="eastAsia"/>
        </w:rPr>
        <w:t>此外，衛福部雖辦理留任醫師計畫，惟計畫範疇係針對偏鄉醫師，</w:t>
      </w:r>
      <w:r w:rsidR="00D94443">
        <w:rPr>
          <w:rFonts w:hint="eastAsia"/>
        </w:rPr>
        <w:t>與一</w:t>
      </w:r>
      <w:r w:rsidR="00103BF3">
        <w:rPr>
          <w:rFonts w:hint="eastAsia"/>
        </w:rPr>
        <w:t>般</w:t>
      </w:r>
      <w:r w:rsidR="00D94443">
        <w:rPr>
          <w:rFonts w:hint="eastAsia"/>
        </w:rPr>
        <w:t>科別醫師無涉。</w:t>
      </w:r>
    </w:p>
    <w:p w:rsidR="00235D92" w:rsidRDefault="004A50D5" w:rsidP="004A50D5">
      <w:pPr>
        <w:pStyle w:val="22"/>
        <w:ind w:leftChars="339" w:left="961" w:firstLine="567"/>
      </w:pPr>
      <w:r>
        <w:rPr>
          <w:rFonts w:hint="eastAsia"/>
        </w:rPr>
        <w:t>再者，114學年度大</w:t>
      </w:r>
      <w:r w:rsidR="00DB3B34">
        <w:rPr>
          <w:rFonts w:hint="eastAsia"/>
        </w:rPr>
        <w:t>學</w:t>
      </w:r>
      <w:r>
        <w:rPr>
          <w:rFonts w:hint="eastAsia"/>
        </w:rPr>
        <w:t>申請入學，已有部分牙醫系分數超過醫學</w:t>
      </w:r>
      <w:r w:rsidR="00DB3B34">
        <w:rPr>
          <w:rFonts w:hint="eastAsia"/>
        </w:rPr>
        <w:t>系</w:t>
      </w:r>
      <w:r>
        <w:rPr>
          <w:rFonts w:hint="eastAsia"/>
        </w:rPr>
        <w:t>，</w:t>
      </w:r>
      <w:r w:rsidR="00DB3B34">
        <w:rPr>
          <w:rFonts w:hint="eastAsia"/>
        </w:rPr>
        <w:t>允宜正視</w:t>
      </w:r>
      <w:r w:rsidR="00DB3B34" w:rsidRPr="00DB3B34">
        <w:rPr>
          <w:rFonts w:hint="eastAsia"/>
        </w:rPr>
        <w:t>醫師選科</w:t>
      </w:r>
      <w:r w:rsidR="00C25D02">
        <w:rPr>
          <w:rFonts w:hint="eastAsia"/>
        </w:rPr>
        <w:t>、學子</w:t>
      </w:r>
      <w:r w:rsidR="00DB3B34" w:rsidRPr="00DB3B34">
        <w:rPr>
          <w:rFonts w:hint="eastAsia"/>
        </w:rPr>
        <w:t>選系考量</w:t>
      </w:r>
      <w:r w:rsidR="00DB3B34">
        <w:rPr>
          <w:rFonts w:hint="eastAsia"/>
        </w:rPr>
        <w:t>之因素</w:t>
      </w:r>
      <w:r w:rsidR="00D57CDE">
        <w:rPr>
          <w:rFonts w:hint="eastAsia"/>
        </w:rPr>
        <w:t>(</w:t>
      </w:r>
      <w:r w:rsidR="00A46F2F">
        <w:rPr>
          <w:rFonts w:hint="eastAsia"/>
        </w:rPr>
        <w:t>如健保給付金額、醫療糾紛、工時等</w:t>
      </w:r>
      <w:r w:rsidR="00D57CDE">
        <w:rPr>
          <w:rFonts w:hint="eastAsia"/>
        </w:rPr>
        <w:t>)</w:t>
      </w:r>
      <w:r w:rsidR="00DB3B34">
        <w:rPr>
          <w:rFonts w:hint="eastAsia"/>
        </w:rPr>
        <w:t>，</w:t>
      </w:r>
      <w:r w:rsidR="00C25D02">
        <w:rPr>
          <w:rFonts w:hint="eastAsia"/>
        </w:rPr>
        <w:t>以及對</w:t>
      </w:r>
      <w:r w:rsidR="00A46F2F">
        <w:rPr>
          <w:rFonts w:hint="eastAsia"/>
        </w:rPr>
        <w:t>未來</w:t>
      </w:r>
      <w:r w:rsidR="00DB3B34">
        <w:rPr>
          <w:rFonts w:hint="eastAsia"/>
        </w:rPr>
        <w:t>醫療生態之影響。</w:t>
      </w:r>
      <w:r w:rsidR="00064097">
        <w:t xml:space="preserve"> </w:t>
      </w:r>
    </w:p>
    <w:p w:rsidR="00235D92" w:rsidRPr="008F1259" w:rsidRDefault="007E0AAF" w:rsidP="00994EDE">
      <w:pPr>
        <w:snapToGrid w:val="0"/>
        <w:ind w:leftChars="58" w:left="164" w:firstLineChars="70" w:firstLine="199"/>
        <w:rPr>
          <w:rFonts w:ascii="Times New Roman"/>
          <w:sz w:val="24"/>
          <w:szCs w:val="24"/>
        </w:rPr>
      </w:pPr>
      <w:r>
        <w:rPr>
          <w:rFonts w:hAnsi="標楷體" w:hint="eastAsia"/>
          <w:b/>
        </w:rPr>
        <w:t xml:space="preserve"> </w:t>
      </w:r>
      <w:r w:rsidR="00235D92" w:rsidRPr="008F1259">
        <w:rPr>
          <w:rFonts w:hAnsi="標楷體" w:hint="eastAsia"/>
          <w:b/>
        </w:rPr>
        <w:t>表</w:t>
      </w:r>
      <w:r w:rsidR="00C34B11">
        <w:rPr>
          <w:rFonts w:hAnsi="標楷體" w:hint="eastAsia"/>
          <w:b/>
        </w:rPr>
        <w:t>3</w:t>
      </w:r>
      <w:r w:rsidR="00C34B11">
        <w:rPr>
          <w:rFonts w:hAnsi="標楷體"/>
          <w:b/>
        </w:rPr>
        <w:t>-4-</w:t>
      </w:r>
      <w:r w:rsidR="006377AE">
        <w:rPr>
          <w:rFonts w:hAnsi="標楷體" w:hint="eastAsia"/>
          <w:b/>
        </w:rPr>
        <w:t>2</w:t>
      </w:r>
      <w:r w:rsidR="00235D92" w:rsidRPr="008F1259">
        <w:rPr>
          <w:rFonts w:hAnsi="標楷體" w:hint="eastAsia"/>
          <w:b/>
        </w:rPr>
        <w:t xml:space="preserve">  </w:t>
      </w:r>
      <w:r w:rsidR="00C34B11">
        <w:rPr>
          <w:rFonts w:hAnsi="標楷體"/>
          <w:b/>
        </w:rPr>
        <w:t>112</w:t>
      </w:r>
      <w:r w:rsidR="00C34B11">
        <w:rPr>
          <w:rFonts w:hAnsi="標楷體" w:hint="eastAsia"/>
          <w:b/>
        </w:rPr>
        <w:t>及11</w:t>
      </w:r>
      <w:r w:rsidR="009A3E6D">
        <w:rPr>
          <w:rFonts w:hAnsi="標楷體" w:hint="eastAsia"/>
          <w:b/>
        </w:rPr>
        <w:t>3</w:t>
      </w:r>
      <w:r w:rsidR="00C34B11">
        <w:rPr>
          <w:rFonts w:hAnsi="標楷體" w:hint="eastAsia"/>
          <w:b/>
        </w:rPr>
        <w:t>年度</w:t>
      </w:r>
      <w:r w:rsidR="00BB7458">
        <w:rPr>
          <w:rFonts w:hAnsi="標楷體" w:hint="eastAsia"/>
          <w:b/>
        </w:rPr>
        <w:t>各科別執業醫師統計</w:t>
      </w:r>
      <w:r w:rsidR="00235D92" w:rsidRPr="008F1259">
        <w:rPr>
          <w:rFonts w:hAnsi="標楷體" w:hint="eastAsia"/>
          <w:b/>
        </w:rPr>
        <w:t xml:space="preserve">表   </w:t>
      </w:r>
      <w:r w:rsidR="00C34B11">
        <w:rPr>
          <w:rFonts w:hAnsi="標楷體" w:hint="eastAsia"/>
          <w:b/>
        </w:rPr>
        <w:t xml:space="preserve"> </w:t>
      </w:r>
      <w:r w:rsidR="00235D92" w:rsidRPr="008F1259">
        <w:rPr>
          <w:rFonts w:hAnsi="標楷體" w:hint="eastAsia"/>
          <w:b/>
        </w:rPr>
        <w:t xml:space="preserve"> </w:t>
      </w:r>
      <w:r w:rsidR="00235D92" w:rsidRPr="008F1259">
        <w:rPr>
          <w:rFonts w:ascii="Times New Roman" w:hint="eastAsia"/>
          <w:sz w:val="24"/>
          <w:szCs w:val="24"/>
        </w:rPr>
        <w:t>單位：人</w:t>
      </w:r>
      <w:r w:rsidR="00BB7458">
        <w:rPr>
          <w:rFonts w:ascii="Times New Roman" w:hint="eastAsia"/>
          <w:sz w:val="24"/>
          <w:szCs w:val="24"/>
        </w:rPr>
        <w:t>數</w:t>
      </w:r>
    </w:p>
    <w:tbl>
      <w:tblPr>
        <w:tblW w:w="8062" w:type="dxa"/>
        <w:tblInd w:w="4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2"/>
        <w:gridCol w:w="850"/>
        <w:gridCol w:w="851"/>
        <w:gridCol w:w="850"/>
        <w:gridCol w:w="1134"/>
        <w:gridCol w:w="1276"/>
        <w:gridCol w:w="2109"/>
      </w:tblGrid>
      <w:tr w:rsidR="00BB7458" w:rsidRPr="00D820DC" w:rsidTr="00BB7458">
        <w:trPr>
          <w:trHeight w:val="435"/>
          <w:tblHeader/>
        </w:trPr>
        <w:tc>
          <w:tcPr>
            <w:tcW w:w="992" w:type="dxa"/>
            <w:shd w:val="clear" w:color="auto" w:fill="auto"/>
            <w:noWrap/>
            <w:vAlign w:val="center"/>
          </w:tcPr>
          <w:p w:rsidR="00BB7458" w:rsidRPr="00D820DC" w:rsidRDefault="00BB7458" w:rsidP="00BB7458">
            <w:pPr>
              <w:pStyle w:val="143"/>
            </w:pPr>
            <w:r>
              <w:rPr>
                <w:rFonts w:hint="eastAsia"/>
              </w:rPr>
              <w:t>科別</w:t>
            </w:r>
          </w:p>
        </w:tc>
        <w:tc>
          <w:tcPr>
            <w:tcW w:w="850" w:type="dxa"/>
            <w:shd w:val="clear" w:color="auto" w:fill="auto"/>
            <w:noWrap/>
            <w:vAlign w:val="center"/>
          </w:tcPr>
          <w:p w:rsidR="00BB7458" w:rsidRPr="00D820DC" w:rsidRDefault="00BB7458" w:rsidP="00994EDE">
            <w:pPr>
              <w:pStyle w:val="143"/>
              <w:jc w:val="center"/>
            </w:pPr>
            <w:r>
              <w:rPr>
                <w:rFonts w:hint="eastAsia"/>
              </w:rPr>
              <w:t>外科</w:t>
            </w:r>
          </w:p>
        </w:tc>
        <w:tc>
          <w:tcPr>
            <w:tcW w:w="851" w:type="dxa"/>
            <w:shd w:val="clear" w:color="auto" w:fill="auto"/>
            <w:vAlign w:val="center"/>
          </w:tcPr>
          <w:p w:rsidR="00BB7458" w:rsidRPr="00D820DC" w:rsidRDefault="00BB7458" w:rsidP="00994EDE">
            <w:pPr>
              <w:pStyle w:val="143"/>
              <w:jc w:val="center"/>
            </w:pPr>
            <w:r>
              <w:rPr>
                <w:rFonts w:hint="eastAsia"/>
              </w:rPr>
              <w:t>眼科</w:t>
            </w:r>
          </w:p>
        </w:tc>
        <w:tc>
          <w:tcPr>
            <w:tcW w:w="850" w:type="dxa"/>
            <w:shd w:val="clear" w:color="auto" w:fill="auto"/>
            <w:vAlign w:val="center"/>
          </w:tcPr>
          <w:p w:rsidR="00BB7458" w:rsidRPr="00D820DC" w:rsidRDefault="00BB7458" w:rsidP="00994EDE">
            <w:pPr>
              <w:pStyle w:val="143"/>
              <w:jc w:val="center"/>
            </w:pPr>
            <w:r>
              <w:rPr>
                <w:rFonts w:hint="eastAsia"/>
              </w:rPr>
              <w:t>皮膚科</w:t>
            </w:r>
          </w:p>
        </w:tc>
        <w:tc>
          <w:tcPr>
            <w:tcW w:w="1134" w:type="dxa"/>
            <w:shd w:val="clear" w:color="auto" w:fill="auto"/>
            <w:vAlign w:val="center"/>
          </w:tcPr>
          <w:p w:rsidR="00BB7458" w:rsidRPr="00D820DC" w:rsidRDefault="00BB7458" w:rsidP="00994EDE">
            <w:pPr>
              <w:pStyle w:val="143"/>
              <w:jc w:val="center"/>
            </w:pPr>
            <w:r>
              <w:rPr>
                <w:rFonts w:hint="eastAsia"/>
              </w:rPr>
              <w:t>整形外科</w:t>
            </w:r>
          </w:p>
        </w:tc>
        <w:tc>
          <w:tcPr>
            <w:tcW w:w="1276" w:type="dxa"/>
            <w:tcBorders>
              <w:top w:val="single" w:sz="12" w:space="0" w:color="auto"/>
              <w:bottom w:val="single" w:sz="6" w:space="0" w:color="auto"/>
              <w:right w:val="double" w:sz="4" w:space="0" w:color="auto"/>
            </w:tcBorders>
            <w:shd w:val="clear" w:color="auto" w:fill="auto"/>
            <w:noWrap/>
            <w:vAlign w:val="center"/>
          </w:tcPr>
          <w:p w:rsidR="00BB7458" w:rsidRPr="00D820DC" w:rsidRDefault="00BB7458" w:rsidP="00994EDE">
            <w:pPr>
              <w:pStyle w:val="143"/>
              <w:jc w:val="center"/>
            </w:pPr>
            <w:r>
              <w:rPr>
                <w:rFonts w:hint="eastAsia"/>
              </w:rPr>
              <w:t>急診醫學科</w:t>
            </w:r>
          </w:p>
        </w:tc>
        <w:tc>
          <w:tcPr>
            <w:tcW w:w="2109" w:type="dxa"/>
            <w:tcBorders>
              <w:top w:val="single" w:sz="12" w:space="0" w:color="auto"/>
              <w:left w:val="double" w:sz="4" w:space="0" w:color="auto"/>
              <w:bottom w:val="single" w:sz="6" w:space="0" w:color="auto"/>
            </w:tcBorders>
            <w:shd w:val="clear" w:color="auto" w:fill="auto"/>
            <w:noWrap/>
            <w:vAlign w:val="center"/>
          </w:tcPr>
          <w:p w:rsidR="00BB7458" w:rsidRPr="00D820DC" w:rsidRDefault="00BB7458" w:rsidP="00994EDE">
            <w:pPr>
              <w:pStyle w:val="143"/>
              <w:jc w:val="center"/>
            </w:pPr>
            <w:r>
              <w:rPr>
                <w:rFonts w:hint="eastAsia"/>
              </w:rPr>
              <w:t>執業醫師人數合計</w:t>
            </w:r>
          </w:p>
        </w:tc>
      </w:tr>
      <w:tr w:rsidR="00BB7458" w:rsidRPr="00D820DC" w:rsidTr="00BB7458">
        <w:trPr>
          <w:trHeight w:val="340"/>
        </w:trPr>
        <w:tc>
          <w:tcPr>
            <w:tcW w:w="992" w:type="dxa"/>
            <w:shd w:val="clear" w:color="auto" w:fill="auto"/>
            <w:vAlign w:val="center"/>
          </w:tcPr>
          <w:p w:rsidR="00BB7458" w:rsidRPr="00D820DC" w:rsidRDefault="00BB7458" w:rsidP="00D820DC">
            <w:pPr>
              <w:pStyle w:val="143"/>
            </w:pPr>
            <w:r w:rsidRPr="00D820DC">
              <w:rPr>
                <w:rFonts w:hint="eastAsia"/>
              </w:rPr>
              <w:t>112年度</w:t>
            </w:r>
          </w:p>
        </w:tc>
        <w:tc>
          <w:tcPr>
            <w:tcW w:w="850" w:type="dxa"/>
            <w:shd w:val="clear" w:color="auto" w:fill="auto"/>
            <w:vAlign w:val="center"/>
          </w:tcPr>
          <w:p w:rsidR="00BB7458" w:rsidRPr="00D820DC" w:rsidRDefault="00BB7458" w:rsidP="00FA57A5">
            <w:pPr>
              <w:pStyle w:val="143"/>
              <w:jc w:val="right"/>
            </w:pPr>
            <w:r w:rsidRPr="00D820DC">
              <w:rPr>
                <w:rFonts w:hint="eastAsia"/>
              </w:rPr>
              <w:t>4,</w:t>
            </w:r>
            <w:r>
              <w:rPr>
                <w:rFonts w:hint="eastAsia"/>
              </w:rPr>
              <w:t>236</w:t>
            </w:r>
          </w:p>
        </w:tc>
        <w:tc>
          <w:tcPr>
            <w:tcW w:w="851" w:type="dxa"/>
            <w:shd w:val="clear" w:color="auto" w:fill="auto"/>
            <w:vAlign w:val="center"/>
          </w:tcPr>
          <w:p w:rsidR="00BB7458" w:rsidRPr="00D820DC" w:rsidRDefault="00BB7458" w:rsidP="00BB7458">
            <w:pPr>
              <w:pStyle w:val="143"/>
              <w:jc w:val="right"/>
            </w:pPr>
            <w:r>
              <w:rPr>
                <w:rFonts w:hint="eastAsia"/>
              </w:rPr>
              <w:t>2</w:t>
            </w:r>
            <w:r w:rsidRPr="00D820DC">
              <w:rPr>
                <w:rFonts w:hint="eastAsia"/>
              </w:rPr>
              <w:t>,</w:t>
            </w:r>
            <w:r>
              <w:rPr>
                <w:rFonts w:hint="eastAsia"/>
              </w:rPr>
              <w:t>012</w:t>
            </w:r>
          </w:p>
        </w:tc>
        <w:tc>
          <w:tcPr>
            <w:tcW w:w="850" w:type="dxa"/>
            <w:shd w:val="clear" w:color="auto" w:fill="auto"/>
            <w:vAlign w:val="center"/>
          </w:tcPr>
          <w:p w:rsidR="00BB7458" w:rsidRPr="00D820DC" w:rsidRDefault="00BB7458" w:rsidP="00BB7458">
            <w:pPr>
              <w:pStyle w:val="143"/>
              <w:jc w:val="right"/>
            </w:pPr>
            <w:r>
              <w:rPr>
                <w:rFonts w:hint="eastAsia"/>
              </w:rPr>
              <w:t>1</w:t>
            </w:r>
            <w:r w:rsidRPr="00D820DC">
              <w:rPr>
                <w:rFonts w:hint="eastAsia"/>
              </w:rPr>
              <w:t>,</w:t>
            </w:r>
            <w:r>
              <w:rPr>
                <w:rFonts w:hint="eastAsia"/>
              </w:rPr>
              <w:t>444</w:t>
            </w:r>
          </w:p>
        </w:tc>
        <w:tc>
          <w:tcPr>
            <w:tcW w:w="1134" w:type="dxa"/>
            <w:shd w:val="clear" w:color="auto" w:fill="auto"/>
            <w:vAlign w:val="center"/>
          </w:tcPr>
          <w:p w:rsidR="00BB7458" w:rsidRPr="00D820DC" w:rsidRDefault="00BB7458" w:rsidP="00BB7458">
            <w:pPr>
              <w:pStyle w:val="143"/>
              <w:jc w:val="right"/>
            </w:pPr>
            <w:r>
              <w:rPr>
                <w:rFonts w:hint="eastAsia"/>
              </w:rPr>
              <w:t>614</w:t>
            </w:r>
          </w:p>
        </w:tc>
        <w:tc>
          <w:tcPr>
            <w:tcW w:w="1276" w:type="dxa"/>
            <w:tcBorders>
              <w:top w:val="single" w:sz="6" w:space="0" w:color="auto"/>
              <w:bottom w:val="single" w:sz="6" w:space="0" w:color="auto"/>
              <w:right w:val="double" w:sz="4" w:space="0" w:color="auto"/>
            </w:tcBorders>
            <w:shd w:val="clear" w:color="auto" w:fill="auto"/>
            <w:vAlign w:val="center"/>
          </w:tcPr>
          <w:p w:rsidR="00BB7458" w:rsidRPr="00D820DC" w:rsidRDefault="00BB7458" w:rsidP="00BB7458">
            <w:pPr>
              <w:pStyle w:val="143"/>
              <w:jc w:val="right"/>
            </w:pPr>
            <w:r>
              <w:rPr>
                <w:rFonts w:hint="eastAsia"/>
              </w:rPr>
              <w:t>2</w:t>
            </w:r>
            <w:r w:rsidRPr="00D820DC">
              <w:rPr>
                <w:rFonts w:hint="eastAsia"/>
              </w:rPr>
              <w:t>,</w:t>
            </w:r>
            <w:r>
              <w:rPr>
                <w:rFonts w:hint="eastAsia"/>
              </w:rPr>
              <w:t>177</w:t>
            </w:r>
          </w:p>
        </w:tc>
        <w:tc>
          <w:tcPr>
            <w:tcW w:w="2109" w:type="dxa"/>
            <w:tcBorders>
              <w:top w:val="single" w:sz="6" w:space="0" w:color="auto"/>
              <w:left w:val="double" w:sz="4" w:space="0" w:color="auto"/>
              <w:bottom w:val="single" w:sz="6" w:space="0" w:color="auto"/>
            </w:tcBorders>
            <w:shd w:val="clear" w:color="auto" w:fill="auto"/>
            <w:noWrap/>
            <w:vAlign w:val="center"/>
          </w:tcPr>
          <w:p w:rsidR="00BB7458" w:rsidRPr="00D820DC" w:rsidRDefault="00BB7458" w:rsidP="00BB7458">
            <w:pPr>
              <w:pStyle w:val="143"/>
              <w:jc w:val="right"/>
            </w:pPr>
            <w:r>
              <w:rPr>
                <w:rFonts w:hint="eastAsia"/>
              </w:rPr>
              <w:t>54</w:t>
            </w:r>
            <w:r w:rsidRPr="00D820DC">
              <w:rPr>
                <w:rFonts w:hint="eastAsia"/>
              </w:rPr>
              <w:t>,</w:t>
            </w:r>
            <w:r>
              <w:rPr>
                <w:rFonts w:hint="eastAsia"/>
              </w:rPr>
              <w:t>340</w:t>
            </w:r>
          </w:p>
        </w:tc>
      </w:tr>
      <w:tr w:rsidR="00BB7458" w:rsidRPr="00D820DC" w:rsidTr="00BB7458">
        <w:trPr>
          <w:trHeight w:val="340"/>
        </w:trPr>
        <w:tc>
          <w:tcPr>
            <w:tcW w:w="992" w:type="dxa"/>
            <w:shd w:val="clear" w:color="auto" w:fill="auto"/>
            <w:vAlign w:val="center"/>
          </w:tcPr>
          <w:p w:rsidR="00BB7458" w:rsidRPr="00D820DC" w:rsidRDefault="00BB7458" w:rsidP="00D820DC">
            <w:pPr>
              <w:pStyle w:val="143"/>
            </w:pPr>
            <w:r w:rsidRPr="00D820DC">
              <w:rPr>
                <w:rFonts w:hint="eastAsia"/>
              </w:rPr>
              <w:t>113年度</w:t>
            </w:r>
          </w:p>
        </w:tc>
        <w:tc>
          <w:tcPr>
            <w:tcW w:w="850" w:type="dxa"/>
            <w:shd w:val="clear" w:color="auto" w:fill="auto"/>
            <w:vAlign w:val="center"/>
          </w:tcPr>
          <w:p w:rsidR="00BB7458" w:rsidRPr="00D820DC" w:rsidRDefault="00BB7458" w:rsidP="00FA57A5">
            <w:pPr>
              <w:pStyle w:val="143"/>
              <w:jc w:val="right"/>
            </w:pPr>
            <w:r w:rsidRPr="00D820DC">
              <w:rPr>
                <w:rFonts w:hint="eastAsia"/>
              </w:rPr>
              <w:t>4,</w:t>
            </w:r>
            <w:r>
              <w:rPr>
                <w:rFonts w:hint="eastAsia"/>
              </w:rPr>
              <w:t>221</w:t>
            </w:r>
          </w:p>
        </w:tc>
        <w:tc>
          <w:tcPr>
            <w:tcW w:w="851" w:type="dxa"/>
            <w:shd w:val="clear" w:color="auto" w:fill="auto"/>
            <w:vAlign w:val="center"/>
          </w:tcPr>
          <w:p w:rsidR="00BB7458" w:rsidRPr="00D820DC" w:rsidRDefault="00BB7458" w:rsidP="00BB7458">
            <w:pPr>
              <w:pStyle w:val="143"/>
              <w:jc w:val="right"/>
            </w:pPr>
            <w:r>
              <w:rPr>
                <w:rFonts w:hint="eastAsia"/>
              </w:rPr>
              <w:t>2</w:t>
            </w:r>
            <w:r w:rsidRPr="00D820DC">
              <w:rPr>
                <w:rFonts w:hint="eastAsia"/>
              </w:rPr>
              <w:t>,</w:t>
            </w:r>
            <w:r>
              <w:rPr>
                <w:rFonts w:hint="eastAsia"/>
              </w:rPr>
              <w:t>026</w:t>
            </w:r>
          </w:p>
        </w:tc>
        <w:tc>
          <w:tcPr>
            <w:tcW w:w="850" w:type="dxa"/>
            <w:shd w:val="clear" w:color="auto" w:fill="auto"/>
            <w:vAlign w:val="center"/>
          </w:tcPr>
          <w:p w:rsidR="00BB7458" w:rsidRPr="00D820DC" w:rsidRDefault="00BB7458" w:rsidP="00BB7458">
            <w:pPr>
              <w:pStyle w:val="143"/>
              <w:jc w:val="right"/>
            </w:pPr>
            <w:r>
              <w:rPr>
                <w:rFonts w:hint="eastAsia"/>
              </w:rPr>
              <w:t>1</w:t>
            </w:r>
            <w:r w:rsidRPr="00D820DC">
              <w:rPr>
                <w:rFonts w:hint="eastAsia"/>
              </w:rPr>
              <w:t>,4</w:t>
            </w:r>
            <w:r>
              <w:rPr>
                <w:rFonts w:hint="eastAsia"/>
              </w:rPr>
              <w:t>76</w:t>
            </w:r>
          </w:p>
        </w:tc>
        <w:tc>
          <w:tcPr>
            <w:tcW w:w="1134" w:type="dxa"/>
            <w:shd w:val="clear" w:color="auto" w:fill="auto"/>
            <w:vAlign w:val="center"/>
          </w:tcPr>
          <w:p w:rsidR="00BB7458" w:rsidRPr="00D820DC" w:rsidRDefault="00BB7458" w:rsidP="00BB7458">
            <w:pPr>
              <w:pStyle w:val="143"/>
              <w:jc w:val="right"/>
            </w:pPr>
            <w:r>
              <w:rPr>
                <w:rFonts w:hint="eastAsia"/>
              </w:rPr>
              <w:t>639</w:t>
            </w:r>
          </w:p>
        </w:tc>
        <w:tc>
          <w:tcPr>
            <w:tcW w:w="1276" w:type="dxa"/>
            <w:tcBorders>
              <w:top w:val="single" w:sz="6" w:space="0" w:color="auto"/>
              <w:bottom w:val="single" w:sz="12" w:space="0" w:color="auto"/>
              <w:right w:val="double" w:sz="4" w:space="0" w:color="auto"/>
            </w:tcBorders>
            <w:shd w:val="clear" w:color="auto" w:fill="auto"/>
            <w:vAlign w:val="center"/>
          </w:tcPr>
          <w:p w:rsidR="00BB7458" w:rsidRPr="00D820DC" w:rsidRDefault="00BB7458" w:rsidP="00BB7458">
            <w:pPr>
              <w:pStyle w:val="143"/>
              <w:jc w:val="right"/>
            </w:pPr>
            <w:r>
              <w:rPr>
                <w:rFonts w:hint="eastAsia"/>
              </w:rPr>
              <w:t>2</w:t>
            </w:r>
            <w:r w:rsidRPr="00D820DC">
              <w:rPr>
                <w:rFonts w:hint="eastAsia"/>
              </w:rPr>
              <w:t>,</w:t>
            </w:r>
            <w:r>
              <w:rPr>
                <w:rFonts w:hint="eastAsia"/>
              </w:rPr>
              <w:t>172</w:t>
            </w:r>
          </w:p>
        </w:tc>
        <w:tc>
          <w:tcPr>
            <w:tcW w:w="2109" w:type="dxa"/>
            <w:tcBorders>
              <w:top w:val="single" w:sz="6" w:space="0" w:color="auto"/>
              <w:left w:val="double" w:sz="4" w:space="0" w:color="auto"/>
              <w:bottom w:val="single" w:sz="12" w:space="0" w:color="auto"/>
            </w:tcBorders>
            <w:shd w:val="clear" w:color="auto" w:fill="auto"/>
            <w:noWrap/>
            <w:vAlign w:val="center"/>
          </w:tcPr>
          <w:p w:rsidR="00BB7458" w:rsidRPr="00D820DC" w:rsidRDefault="00BB7458" w:rsidP="00BB7458">
            <w:pPr>
              <w:pStyle w:val="143"/>
              <w:jc w:val="right"/>
            </w:pPr>
            <w:r>
              <w:rPr>
                <w:rFonts w:hint="eastAsia"/>
              </w:rPr>
              <w:t>55</w:t>
            </w:r>
            <w:r w:rsidRPr="00D820DC">
              <w:rPr>
                <w:rFonts w:hint="eastAsia"/>
              </w:rPr>
              <w:t>,</w:t>
            </w:r>
            <w:r>
              <w:rPr>
                <w:rFonts w:hint="eastAsia"/>
              </w:rPr>
              <w:t>338</w:t>
            </w:r>
          </w:p>
        </w:tc>
      </w:tr>
    </w:tbl>
    <w:p w:rsidR="00235D92" w:rsidRPr="008F1259" w:rsidRDefault="00994EDE" w:rsidP="00994EDE">
      <w:pPr>
        <w:spacing w:line="280" w:lineRule="exact"/>
        <w:ind w:leftChars="117" w:left="1671" w:hangingChars="550" w:hanging="1339"/>
        <w:jc w:val="left"/>
        <w:rPr>
          <w:rFonts w:hAnsi="標楷體" w:cs="標楷體"/>
          <w:snapToGrid/>
          <w:sz w:val="24"/>
          <w:szCs w:val="24"/>
        </w:rPr>
      </w:pPr>
      <w:r>
        <w:rPr>
          <w:rFonts w:hAnsi="標楷體" w:cs="標楷體" w:hint="eastAsia"/>
          <w:snapToGrid/>
          <w:sz w:val="24"/>
          <w:szCs w:val="24"/>
        </w:rPr>
        <w:t xml:space="preserve"> </w:t>
      </w:r>
      <w:r w:rsidR="00235D92" w:rsidRPr="008F1259">
        <w:rPr>
          <w:rFonts w:hAnsi="標楷體" w:cs="標楷體" w:hint="eastAsia"/>
          <w:snapToGrid/>
          <w:sz w:val="24"/>
          <w:szCs w:val="24"/>
        </w:rPr>
        <w:t>說    明：</w:t>
      </w:r>
      <w:r w:rsidR="00BB7458">
        <w:rPr>
          <w:rFonts w:hAnsi="標楷體" w:cs="標楷體" w:hint="eastAsia"/>
          <w:snapToGrid/>
          <w:sz w:val="24"/>
          <w:szCs w:val="24"/>
        </w:rPr>
        <w:t>表列醫師人數係醫學中心、區域醫院、地區醫院、精神科醫院、及基層診所之合計。</w:t>
      </w:r>
    </w:p>
    <w:p w:rsidR="005F2ACD" w:rsidRDefault="00994EDE" w:rsidP="001C1115">
      <w:pPr>
        <w:spacing w:line="280" w:lineRule="exact"/>
        <w:ind w:leftChars="28" w:left="79" w:firstLineChars="82"/>
        <w:jc w:val="left"/>
      </w:pPr>
      <w:r>
        <w:rPr>
          <w:rFonts w:hAnsi="標楷體" w:cs="標楷體" w:hint="eastAsia"/>
          <w:snapToGrid/>
          <w:sz w:val="24"/>
          <w:szCs w:val="24"/>
        </w:rPr>
        <w:t xml:space="preserve"> </w:t>
      </w:r>
      <w:r w:rsidR="00235D92" w:rsidRPr="008F1259">
        <w:rPr>
          <w:rFonts w:hAnsi="標楷體" w:cs="標楷體" w:hint="eastAsia"/>
          <w:snapToGrid/>
          <w:sz w:val="24"/>
          <w:szCs w:val="24"/>
        </w:rPr>
        <w:t>資料來源：</w:t>
      </w:r>
      <w:r w:rsidR="00BB7458">
        <w:rPr>
          <w:rFonts w:hAnsi="標楷體" w:cs="標楷體" w:hint="eastAsia"/>
          <w:snapToGrid/>
          <w:sz w:val="24"/>
          <w:szCs w:val="24"/>
        </w:rPr>
        <w:t>整理自中華民國醫師公會全國聯合會網站資料</w:t>
      </w:r>
      <w:r w:rsidR="00235D92" w:rsidRPr="008F1259">
        <w:rPr>
          <w:rFonts w:hAnsi="標楷體" w:cs="標楷體" w:hint="eastAsia"/>
          <w:snapToGrid/>
          <w:sz w:val="24"/>
          <w:szCs w:val="24"/>
        </w:rPr>
        <w:t>。</w:t>
      </w:r>
    </w:p>
    <w:p w:rsidR="00D24B74" w:rsidRPr="00BE44CC" w:rsidRDefault="00D24B74" w:rsidP="00D24B74">
      <w:pPr>
        <w:pStyle w:val="142"/>
        <w:ind w:left="567" w:hanging="567"/>
      </w:pPr>
      <w:bookmarkStart w:id="75" w:name="_Toc204069690"/>
      <w:r>
        <w:rPr>
          <w:rFonts w:hint="eastAsia"/>
        </w:rPr>
        <w:t>肆</w:t>
      </w:r>
      <w:r w:rsidRPr="001A6BC5">
        <w:rPr>
          <w:rFonts w:hint="eastAsia"/>
        </w:rPr>
        <w:t>、</w:t>
      </w:r>
      <w:r>
        <w:rPr>
          <w:rFonts w:hint="eastAsia"/>
        </w:rPr>
        <w:t>結論</w:t>
      </w:r>
      <w:bookmarkEnd w:id="75"/>
    </w:p>
    <w:p w:rsidR="004625F4" w:rsidRDefault="00E40762" w:rsidP="0029633A">
      <w:pPr>
        <w:pStyle w:val="aa"/>
        <w:ind w:firstLine="567"/>
      </w:pPr>
      <w:r w:rsidRPr="00E40762">
        <w:rPr>
          <w:rFonts w:hint="eastAsia"/>
        </w:rPr>
        <w:t>我國自84年3月開辦全民健康保險</w:t>
      </w:r>
      <w:r w:rsidR="006377AE">
        <w:rPr>
          <w:rFonts w:hint="eastAsia"/>
        </w:rPr>
        <w:t>迄今</w:t>
      </w:r>
      <w:r w:rsidRPr="00E40762">
        <w:rPr>
          <w:rFonts w:hint="eastAsia"/>
        </w:rPr>
        <w:t>，</w:t>
      </w:r>
      <w:r>
        <w:rPr>
          <w:rFonts w:hint="eastAsia"/>
        </w:rPr>
        <w:t>大幅</w:t>
      </w:r>
      <w:r w:rsidRPr="00E40762">
        <w:rPr>
          <w:rFonts w:hint="eastAsia"/>
        </w:rPr>
        <w:t>降低民眾就醫財務障礙，</w:t>
      </w:r>
      <w:r w:rsidR="00072548" w:rsidRPr="00E40762">
        <w:rPr>
          <w:rFonts w:hint="eastAsia"/>
        </w:rPr>
        <w:t>114年度</w:t>
      </w:r>
      <w:r w:rsidRPr="00E40762">
        <w:rPr>
          <w:rFonts w:hint="eastAsia"/>
        </w:rPr>
        <w:t>健保總額預算</w:t>
      </w:r>
      <w:r w:rsidR="00F757A8">
        <w:rPr>
          <w:rFonts w:hint="eastAsia"/>
        </w:rPr>
        <w:t>已</w:t>
      </w:r>
      <w:r>
        <w:rPr>
          <w:rFonts w:hint="eastAsia"/>
        </w:rPr>
        <w:t>達</w:t>
      </w:r>
      <w:r w:rsidRPr="00E40762">
        <w:rPr>
          <w:rFonts w:hint="eastAsia"/>
        </w:rPr>
        <w:t>9,286億元</w:t>
      </w:r>
      <w:r w:rsidR="00072548">
        <w:rPr>
          <w:rFonts w:hint="eastAsia"/>
        </w:rPr>
        <w:t>，</w:t>
      </w:r>
      <w:r w:rsidR="00923BD0">
        <w:rPr>
          <w:rFonts w:hint="eastAsia"/>
        </w:rPr>
        <w:t>惟</w:t>
      </w:r>
      <w:r w:rsidR="00072548">
        <w:rPr>
          <w:rFonts w:hint="eastAsia"/>
        </w:rPr>
        <w:t>醫療體系仍面臨</w:t>
      </w:r>
      <w:r w:rsidR="00113EAF" w:rsidRPr="00113EAF">
        <w:rPr>
          <w:rFonts w:hint="eastAsia"/>
        </w:rPr>
        <w:t>護理人員短缺</w:t>
      </w:r>
      <w:r w:rsidR="00113EAF">
        <w:rPr>
          <w:rFonts w:hint="eastAsia"/>
        </w:rPr>
        <w:t>、</w:t>
      </w:r>
      <w:r w:rsidR="00113EAF" w:rsidRPr="00113EAF">
        <w:rPr>
          <w:rFonts w:hint="eastAsia"/>
        </w:rPr>
        <w:t>急診壅塞</w:t>
      </w:r>
      <w:r w:rsidR="00113EAF">
        <w:rPr>
          <w:rFonts w:hint="eastAsia"/>
        </w:rPr>
        <w:t>等</w:t>
      </w:r>
      <w:r w:rsidR="006F2E41">
        <w:rPr>
          <w:rFonts w:hint="eastAsia"/>
        </w:rPr>
        <w:t>問題</w:t>
      </w:r>
      <w:r w:rsidR="00113EAF" w:rsidRPr="00113EAF">
        <w:rPr>
          <w:rFonts w:hint="eastAsia"/>
        </w:rPr>
        <w:t>。</w:t>
      </w:r>
      <w:r w:rsidR="00D57CDE">
        <w:rPr>
          <w:rFonts w:hint="eastAsia"/>
        </w:rPr>
        <w:t>而</w:t>
      </w:r>
      <w:r w:rsidR="00B60AFC">
        <w:rPr>
          <w:rFonts w:hint="eastAsia"/>
        </w:rPr>
        <w:t>我國實施分級醫療多年，</w:t>
      </w:r>
      <w:r w:rsidR="00C06B4C" w:rsidRPr="00C06B4C">
        <w:rPr>
          <w:rFonts w:hint="eastAsia"/>
        </w:rPr>
        <w:t>113年度醫學中心家數</w:t>
      </w:r>
      <w:r w:rsidR="00DA0613">
        <w:rPr>
          <w:rFonts w:hint="eastAsia"/>
        </w:rPr>
        <w:t>不減反增</w:t>
      </w:r>
      <w:r w:rsidR="006F2E41">
        <w:rPr>
          <w:rFonts w:hint="eastAsia"/>
        </w:rPr>
        <w:t>，且</w:t>
      </w:r>
      <w:r w:rsidR="00DA0613">
        <w:rPr>
          <w:rFonts w:hint="eastAsia"/>
        </w:rPr>
        <w:t>其</w:t>
      </w:r>
      <w:r w:rsidR="00C06B4C" w:rsidRPr="00C06B4C">
        <w:rPr>
          <w:rFonts w:hint="eastAsia"/>
        </w:rPr>
        <w:t>門診及住院健保點數增幅最高，</w:t>
      </w:r>
      <w:r w:rsidR="006F2E41">
        <w:rPr>
          <w:rFonts w:hint="eastAsia"/>
        </w:rPr>
        <w:t>而</w:t>
      </w:r>
      <w:r w:rsidR="00C06B4C" w:rsidRPr="00C06B4C">
        <w:rPr>
          <w:rFonts w:hint="eastAsia"/>
        </w:rPr>
        <w:t>基層診所就醫件數占比</w:t>
      </w:r>
      <w:r w:rsidR="006F2E41">
        <w:rPr>
          <w:rFonts w:hint="eastAsia"/>
        </w:rPr>
        <w:t>卻</w:t>
      </w:r>
      <w:r w:rsidR="00C06B4C" w:rsidRPr="00C06B4C">
        <w:rPr>
          <w:rFonts w:hint="eastAsia"/>
        </w:rPr>
        <w:t>下降，恐與分級醫療目標未合</w:t>
      </w:r>
      <w:r w:rsidR="00C06B4C">
        <w:rPr>
          <w:rFonts w:hAnsi="標楷體" w:hint="eastAsia"/>
        </w:rPr>
        <w:t>；</w:t>
      </w:r>
      <w:r w:rsidR="00D57CDE">
        <w:rPr>
          <w:rFonts w:hAnsi="標楷體" w:hint="eastAsia"/>
        </w:rPr>
        <w:t>在留任護理人員部分，</w:t>
      </w:r>
      <w:r w:rsidR="007E110E" w:rsidRPr="007E110E">
        <w:rPr>
          <w:rFonts w:hint="eastAsia"/>
        </w:rPr>
        <w:t>113年</w:t>
      </w:r>
      <w:r w:rsidR="007246A0">
        <w:rPr>
          <w:rFonts w:hint="eastAsia"/>
        </w:rPr>
        <w:t>度</w:t>
      </w:r>
      <w:r w:rsidR="007E110E" w:rsidRPr="007E110E">
        <w:rPr>
          <w:rFonts w:hint="eastAsia"/>
        </w:rPr>
        <w:t>起</w:t>
      </w:r>
      <w:r w:rsidR="00423CF1">
        <w:rPr>
          <w:rFonts w:hint="eastAsia"/>
        </w:rPr>
        <w:t>雖</w:t>
      </w:r>
      <w:r w:rsidR="007E110E" w:rsidRPr="007E110E">
        <w:rPr>
          <w:rFonts w:hint="eastAsia"/>
        </w:rPr>
        <w:t>實施夜班護理人員獎勵，惟年資3個月以上護理離職率逾9成，114年5月護理執業率未增，</w:t>
      </w:r>
      <w:r w:rsidR="00E23DB0">
        <w:rPr>
          <w:rFonts w:hint="eastAsia"/>
        </w:rPr>
        <w:t>顯示夜班獎勵之留才效果恐未顯著，</w:t>
      </w:r>
      <w:r w:rsidR="006F2E41">
        <w:rPr>
          <w:rFonts w:hint="eastAsia"/>
        </w:rPr>
        <w:t>而</w:t>
      </w:r>
      <w:r w:rsidR="00DA0613">
        <w:rPr>
          <w:rFonts w:hint="eastAsia"/>
        </w:rPr>
        <w:t>網站</w:t>
      </w:r>
      <w:r w:rsidR="007E110E" w:rsidRPr="007E110E">
        <w:rPr>
          <w:rFonts w:hint="eastAsia"/>
        </w:rPr>
        <w:t>揭露</w:t>
      </w:r>
      <w:r w:rsidR="00DA0613">
        <w:rPr>
          <w:rFonts w:hint="eastAsia"/>
        </w:rPr>
        <w:t>護理人員</w:t>
      </w:r>
      <w:r w:rsidR="007246A0">
        <w:rPr>
          <w:rFonts w:hint="eastAsia"/>
        </w:rPr>
        <w:t>之</w:t>
      </w:r>
      <w:r w:rsidR="00423CF1">
        <w:rPr>
          <w:rFonts w:hint="eastAsia"/>
        </w:rPr>
        <w:t>平均月薪高於</w:t>
      </w:r>
      <w:r w:rsidR="007E110E" w:rsidRPr="007E110E">
        <w:rPr>
          <w:rFonts w:hint="eastAsia"/>
        </w:rPr>
        <w:t>月實領數</w:t>
      </w:r>
      <w:r w:rsidR="00423CF1">
        <w:rPr>
          <w:rFonts w:hint="eastAsia"/>
        </w:rPr>
        <w:t>，</w:t>
      </w:r>
      <w:r w:rsidR="007E110E" w:rsidRPr="007E110E">
        <w:rPr>
          <w:rFonts w:hint="eastAsia"/>
        </w:rPr>
        <w:t>恐</w:t>
      </w:r>
      <w:r w:rsidR="006F2E41">
        <w:rPr>
          <w:rFonts w:hint="eastAsia"/>
        </w:rPr>
        <w:t>易</w:t>
      </w:r>
      <w:r w:rsidR="007E110E" w:rsidRPr="007E110E">
        <w:rPr>
          <w:rFonts w:hint="eastAsia"/>
        </w:rPr>
        <w:t>生誤解</w:t>
      </w:r>
      <w:r w:rsidR="00D57CDE">
        <w:rPr>
          <w:rFonts w:hint="eastAsia"/>
        </w:rPr>
        <w:t>。此外，為緩解急診壅塞，衛福部辦理相關計畫，惟</w:t>
      </w:r>
      <w:r w:rsidR="00355B55" w:rsidRPr="00355B55">
        <w:rPr>
          <w:rFonts w:hAnsi="標楷體" w:hint="eastAsia"/>
        </w:rPr>
        <w:t>113年度一至三級急診病人轉入病房小於8小時比率低於112年度，急診病人留置急診室逾24小時時間長於112年度，急診</w:t>
      </w:r>
      <w:r w:rsidR="00DA0613">
        <w:rPr>
          <w:rFonts w:hAnsi="標楷體" w:hint="eastAsia"/>
        </w:rPr>
        <w:t>處理速度下降</w:t>
      </w:r>
      <w:r w:rsidR="00D57CDE">
        <w:rPr>
          <w:rFonts w:hAnsi="標楷體" w:hint="eastAsia"/>
        </w:rPr>
        <w:t>，壅塞依舊</w:t>
      </w:r>
      <w:r w:rsidR="00355B55">
        <w:rPr>
          <w:rFonts w:hAnsi="標楷體" w:hint="eastAsia"/>
        </w:rPr>
        <w:t>；</w:t>
      </w:r>
      <w:r w:rsidR="006F2E41">
        <w:rPr>
          <w:rFonts w:hAnsi="標楷體" w:hint="eastAsia"/>
        </w:rPr>
        <w:t>另</w:t>
      </w:r>
      <w:r w:rsidR="00E3384F" w:rsidRPr="00E3384F">
        <w:rPr>
          <w:rFonts w:hAnsi="標楷體" w:hint="eastAsia"/>
        </w:rPr>
        <w:t>近年雖調高急重症健保支付標準，惟醫學中心與區域醫院之初級門診照</w:t>
      </w:r>
      <w:r w:rsidR="00423CF1">
        <w:rPr>
          <w:rFonts w:hAnsi="標楷體" w:hint="eastAsia"/>
        </w:rPr>
        <w:t>護</w:t>
      </w:r>
      <w:r w:rsidR="00E3384F" w:rsidRPr="00E3384F">
        <w:rPr>
          <w:rFonts w:hAnsi="標楷體" w:hint="eastAsia"/>
        </w:rPr>
        <w:t>率上升，</w:t>
      </w:r>
      <w:r w:rsidR="00DA0613">
        <w:rPr>
          <w:rFonts w:hAnsi="標楷體" w:hint="eastAsia"/>
        </w:rPr>
        <w:t>且部分健保</w:t>
      </w:r>
      <w:r w:rsidR="00423CF1">
        <w:rPr>
          <w:rFonts w:hAnsi="標楷體" w:hint="eastAsia"/>
        </w:rPr>
        <w:t>給付</w:t>
      </w:r>
      <w:r w:rsidR="007246A0">
        <w:rPr>
          <w:rFonts w:hAnsi="標楷體" w:hint="eastAsia"/>
        </w:rPr>
        <w:t>項目</w:t>
      </w:r>
      <w:r w:rsidR="00E3384F" w:rsidRPr="00E3384F">
        <w:rPr>
          <w:rFonts w:hAnsi="標楷體" w:hint="eastAsia"/>
        </w:rPr>
        <w:t>未盡合理，113年度外科、急診醫學科醫師人數減少</w:t>
      </w:r>
      <w:r w:rsidR="00423CF1">
        <w:rPr>
          <w:rFonts w:hAnsi="標楷體" w:hint="eastAsia"/>
        </w:rPr>
        <w:t>等，</w:t>
      </w:r>
      <w:r w:rsidR="007E35F5">
        <w:rPr>
          <w:rFonts w:hAnsi="標楷體" w:hint="eastAsia"/>
        </w:rPr>
        <w:t>均</w:t>
      </w:r>
      <w:r w:rsidR="00DA0613" w:rsidRPr="00DA0613">
        <w:rPr>
          <w:rFonts w:hAnsi="標楷體" w:hint="eastAsia"/>
        </w:rPr>
        <w:t>待研謀善策因應</w:t>
      </w:r>
      <w:r w:rsidR="00AC2CB8">
        <w:rPr>
          <w:rFonts w:hint="eastAsia"/>
        </w:rPr>
        <w:t>，</w:t>
      </w:r>
      <w:r w:rsidR="00423CF1">
        <w:rPr>
          <w:rFonts w:hint="eastAsia"/>
        </w:rPr>
        <w:t>俾維護健保與醫療體系永續</w:t>
      </w:r>
      <w:r w:rsidR="00AC2CB8">
        <w:rPr>
          <w:rFonts w:hint="eastAsia"/>
        </w:rPr>
        <w:t>。</w:t>
      </w:r>
    </w:p>
    <w:bookmarkEnd w:id="11"/>
    <w:bookmarkEnd w:id="13"/>
    <w:p w:rsidR="006D534A" w:rsidRDefault="004D2C76" w:rsidP="00360543">
      <w:pPr>
        <w:pStyle w:val="af"/>
      </w:pPr>
      <w:r>
        <w:rPr>
          <w:rFonts w:hint="eastAsia"/>
        </w:rPr>
        <w:t>(</w:t>
      </w:r>
      <w:r w:rsidR="00181341" w:rsidRPr="008E3338">
        <w:rPr>
          <w:rFonts w:hint="eastAsia"/>
        </w:rPr>
        <w:t>分機：192</w:t>
      </w:r>
      <w:r w:rsidR="00DA117E">
        <w:rPr>
          <w:rFonts w:hint="eastAsia"/>
        </w:rPr>
        <w:t>5</w:t>
      </w:r>
      <w:r w:rsidR="00181341" w:rsidRPr="008E3338">
        <w:rPr>
          <w:rFonts w:hint="eastAsia"/>
        </w:rPr>
        <w:t xml:space="preserve"> </w:t>
      </w:r>
      <w:r w:rsidR="00DA117E">
        <w:rPr>
          <w:rFonts w:hint="eastAsia"/>
        </w:rPr>
        <w:t>賴欣憶</w:t>
      </w:r>
      <w:bookmarkEnd w:id="1"/>
      <w:bookmarkEnd w:id="2"/>
      <w:bookmarkEnd w:id="3"/>
      <w:bookmarkEnd w:id="4"/>
      <w:bookmarkEnd w:id="5"/>
      <w:bookmarkEnd w:id="6"/>
      <w:bookmarkEnd w:id="7"/>
      <w:bookmarkEnd w:id="8"/>
      <w:bookmarkEnd w:id="9"/>
      <w:r>
        <w:rPr>
          <w:rFonts w:hint="eastAsia"/>
        </w:rPr>
        <w:t>)</w:t>
      </w:r>
    </w:p>
    <w:p w:rsidR="005454D0" w:rsidRPr="005454D0" w:rsidRDefault="005454D0" w:rsidP="005454D0">
      <w:pPr>
        <w:widowControl/>
        <w:spacing w:line="240" w:lineRule="auto"/>
        <w:ind w:leftChars="0" w:left="0" w:firstLineChars="0" w:firstLine="0"/>
        <w:rPr>
          <w:rFonts w:hAnsi="新細明體" w:cs="新細明體"/>
          <w:b/>
          <w:snapToGrid/>
          <w:kern w:val="0"/>
          <w:szCs w:val="24"/>
        </w:rPr>
      </w:pPr>
      <w:r w:rsidRPr="005454D0">
        <w:rPr>
          <w:rFonts w:hAnsi="新細明體" w:cs="新細明體" w:hint="eastAsia"/>
          <w:b/>
          <w:snapToGrid/>
          <w:kern w:val="0"/>
          <w:szCs w:val="24"/>
        </w:rPr>
        <w:t>參考文獻</w:t>
      </w:r>
    </w:p>
    <w:p w:rsidR="005454D0" w:rsidRPr="005454D0" w:rsidRDefault="005454D0" w:rsidP="005454D0">
      <w:pPr>
        <w:widowControl/>
        <w:autoSpaceDE w:val="0"/>
        <w:autoSpaceDN w:val="0"/>
        <w:spacing w:line="240" w:lineRule="auto"/>
        <w:ind w:leftChars="0" w:left="567" w:hangingChars="200" w:hanging="567"/>
        <w:rPr>
          <w:rFonts w:hAnsi="新細明體" w:cs="新細明體"/>
          <w:snapToGrid/>
          <w:kern w:val="0"/>
          <w:szCs w:val="24"/>
        </w:rPr>
      </w:pPr>
      <w:r w:rsidRPr="005454D0">
        <w:rPr>
          <w:rFonts w:hAnsi="新細明體" w:cs="新細明體" w:hint="eastAsia"/>
          <w:snapToGrid/>
          <w:kern w:val="0"/>
          <w:szCs w:val="24"/>
        </w:rPr>
        <w:t>一、</w:t>
      </w:r>
      <w:r w:rsidR="00B74F5A">
        <w:rPr>
          <w:rFonts w:hint="eastAsia"/>
          <w:color w:val="000000"/>
          <w:szCs w:val="24"/>
        </w:rPr>
        <w:t>民國114年5月戶口統計資料分析，內政部戶政司，114年6月10日</w:t>
      </w:r>
      <w:r w:rsidR="00DF3387">
        <w:rPr>
          <w:rFonts w:hAnsi="新細明體" w:cs="新細明體" w:hint="eastAsia"/>
          <w:snapToGrid/>
          <w:kern w:val="0"/>
          <w:szCs w:val="24"/>
        </w:rPr>
        <w:t>。</w:t>
      </w:r>
    </w:p>
    <w:p w:rsidR="005454D0" w:rsidRPr="005454D0" w:rsidRDefault="005454D0" w:rsidP="005454D0">
      <w:pPr>
        <w:widowControl/>
        <w:autoSpaceDE w:val="0"/>
        <w:autoSpaceDN w:val="0"/>
        <w:spacing w:line="240" w:lineRule="auto"/>
        <w:ind w:leftChars="0" w:left="567" w:hangingChars="200" w:hanging="567"/>
        <w:rPr>
          <w:rFonts w:hint="eastAsia"/>
          <w:color w:val="000000"/>
          <w:szCs w:val="24"/>
        </w:rPr>
      </w:pPr>
      <w:r w:rsidRPr="005454D0">
        <w:rPr>
          <w:rFonts w:hAnsi="新細明體" w:cs="新細明體" w:hint="eastAsia"/>
          <w:snapToGrid/>
          <w:kern w:val="0"/>
          <w:szCs w:val="24"/>
        </w:rPr>
        <w:t>二、</w:t>
      </w:r>
      <w:r w:rsidR="00927F1D" w:rsidRPr="00DF3387">
        <w:rPr>
          <w:rFonts w:hAnsi="新細明體" w:cs="新細明體" w:hint="eastAsia"/>
          <w:snapToGrid/>
          <w:kern w:val="0"/>
          <w:szCs w:val="24"/>
        </w:rPr>
        <w:t>交通部觀光署114年3月3日「113年度旅宿業營運狀況分析」新聞稿</w:t>
      </w:r>
      <w:r w:rsidRPr="005454D0">
        <w:rPr>
          <w:rFonts w:hint="eastAsia"/>
          <w:color w:val="000000"/>
          <w:szCs w:val="24"/>
        </w:rPr>
        <w:t>。</w:t>
      </w:r>
    </w:p>
    <w:p w:rsidR="005454D0" w:rsidRPr="005454D0" w:rsidRDefault="005454D0" w:rsidP="005454D0">
      <w:pPr>
        <w:widowControl/>
        <w:autoSpaceDE w:val="0"/>
        <w:autoSpaceDN w:val="0"/>
        <w:spacing w:line="240" w:lineRule="auto"/>
        <w:ind w:leftChars="0" w:left="567" w:hangingChars="200" w:hanging="567"/>
        <w:rPr>
          <w:color w:val="000000"/>
          <w:szCs w:val="24"/>
        </w:rPr>
      </w:pPr>
      <w:r w:rsidRPr="005454D0">
        <w:rPr>
          <w:rFonts w:hint="eastAsia"/>
          <w:color w:val="000000"/>
          <w:szCs w:val="24"/>
        </w:rPr>
        <w:t>三、</w:t>
      </w:r>
      <w:r w:rsidR="009E21A3" w:rsidRPr="00B74F5A">
        <w:rPr>
          <w:rFonts w:hAnsi="標楷體" w:hint="eastAsia"/>
        </w:rPr>
        <w:t>衛生福利部網站及健保署網站統計資料</w:t>
      </w:r>
      <w:r w:rsidRPr="005454D0">
        <w:rPr>
          <w:color w:val="000000"/>
          <w:szCs w:val="24"/>
        </w:rPr>
        <w:t>。</w:t>
      </w:r>
    </w:p>
    <w:p w:rsidR="00055D58" w:rsidRPr="00055D58" w:rsidRDefault="00055D58" w:rsidP="005454D0">
      <w:pPr>
        <w:widowControl/>
        <w:autoSpaceDE w:val="0"/>
        <w:autoSpaceDN w:val="0"/>
        <w:spacing w:line="240" w:lineRule="auto"/>
        <w:ind w:leftChars="0" w:left="567" w:hangingChars="200" w:hanging="567"/>
        <w:rPr>
          <w:rFonts w:hint="eastAsia"/>
          <w:color w:val="000000"/>
          <w:szCs w:val="24"/>
        </w:rPr>
      </w:pPr>
    </w:p>
    <w:p w:rsidR="00D223E5" w:rsidRPr="005454D0" w:rsidRDefault="00D223E5" w:rsidP="00360543">
      <w:pPr>
        <w:pStyle w:val="af"/>
      </w:pPr>
    </w:p>
    <w:sectPr w:rsidR="00D223E5" w:rsidRPr="005454D0" w:rsidSect="00551536">
      <w:pgSz w:w="11906" w:h="16838" w:code="9"/>
      <w:pgMar w:top="1701" w:right="1701" w:bottom="1559" w:left="1701" w:header="0"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8E8" w:rsidRDefault="00F938E8" w:rsidP="005911AE">
      <w:pPr>
        <w:ind w:leftChars="202" w:left="566" w:firstLine="560"/>
      </w:pPr>
      <w:r>
        <w:separator/>
      </w:r>
    </w:p>
  </w:endnote>
  <w:endnote w:type="continuationSeparator" w:id="0">
    <w:p w:rsidR="00F938E8" w:rsidRDefault="00F938E8" w:rsidP="005911AE">
      <w:pPr>
        <w:ind w:leftChars="202" w:left="566"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新細明體, PMingLiU">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framePr w:wrap="around" w:vAnchor="text" w:hAnchor="margin" w:xAlign="center" w:y="1"/>
      <w:ind w:leftChars="202" w:left="566" w:firstLine="560"/>
      <w:textDirection w:val="btLr"/>
    </w:pPr>
    <w:r>
      <w:fldChar w:fldCharType="begin"/>
    </w:r>
    <w:r>
      <w:instrText xml:space="preserve">PAGE  </w:instrText>
    </w:r>
    <w:r>
      <w:fldChar w:fldCharType="separate"/>
    </w:r>
    <w:r>
      <w:rPr>
        <w:rFonts w:hint="eastAsia"/>
        <w:noProof/>
      </w:rPr>
      <w:t>一</w:t>
    </w:r>
    <w:r>
      <w:fldChar w:fldCharType="end"/>
    </w:r>
  </w:p>
  <w:p w:rsidR="0092484D" w:rsidRDefault="0092484D" w:rsidP="00C2091C">
    <w:pPr>
      <w:ind w:leftChars="202" w:left="566"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Pr="00E75796" w:rsidRDefault="0092484D" w:rsidP="00C2091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5C7A16">
      <w:rPr>
        <w:rFonts w:hAnsi="標楷體"/>
        <w:noProof/>
        <w:sz w:val="20"/>
        <w:szCs w:val="20"/>
      </w:rPr>
      <w:t>1</w:t>
    </w:r>
    <w:r w:rsidRPr="00E75796">
      <w:rPr>
        <w:rFonts w:hAnsi="標楷體"/>
        <w:sz w:val="20"/>
        <w:szCs w:val="20"/>
      </w:rPr>
      <w:fldChar w:fldCharType="end"/>
    </w:r>
  </w:p>
  <w:p w:rsidR="0092484D" w:rsidRPr="00ED4235" w:rsidRDefault="0092484D" w:rsidP="00C407F2">
    <w:pPr>
      <w:ind w:leftChars="173" w:left="484" w:rightChars="111" w:right="31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ind w:leftChars="202" w:left="566"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8E8" w:rsidRDefault="00F938E8" w:rsidP="00440E12">
      <w:pPr>
        <w:ind w:leftChars="207" w:left="580" w:firstLine="560"/>
      </w:pPr>
      <w:r>
        <w:separator/>
      </w:r>
    </w:p>
  </w:footnote>
  <w:footnote w:type="continuationSeparator" w:id="0">
    <w:p w:rsidR="00F938E8" w:rsidRDefault="00F938E8" w:rsidP="005911AE">
      <w:pPr>
        <w:ind w:left="560" w:firstLine="560"/>
      </w:pPr>
      <w:r>
        <w:continuationSeparator/>
      </w:r>
    </w:p>
  </w:footnote>
  <w:footnote w:id="1">
    <w:p w:rsidR="00527CAA" w:rsidRPr="004A210F" w:rsidRDefault="00527CAA" w:rsidP="00527CAA">
      <w:pPr>
        <w:pStyle w:val="143"/>
        <w:wordWrap w:val="0"/>
        <w:ind w:left="180" w:hangingChars="74" w:hanging="180"/>
      </w:pPr>
      <w:r>
        <w:rPr>
          <w:rStyle w:val="af6"/>
        </w:rPr>
        <w:footnoteRef/>
      </w:r>
      <w:r>
        <w:rPr>
          <w:rFonts w:hint="eastAsia"/>
        </w:rPr>
        <w:t xml:space="preserve"> </w:t>
      </w:r>
      <w:r w:rsidRPr="00206540">
        <w:rPr>
          <w:rFonts w:hint="eastAsia"/>
        </w:rPr>
        <w:t>包含</w:t>
      </w:r>
      <w:r w:rsidRPr="00206540">
        <w:rPr>
          <w:rFonts w:hAnsi="標楷體" w:hint="eastAsia"/>
        </w:rPr>
        <w:t>「</w:t>
      </w:r>
      <w:r w:rsidRPr="00206540">
        <w:rPr>
          <w:rFonts w:hint="eastAsia"/>
        </w:rPr>
        <w:t>成人預防保健檢查率</w:t>
      </w:r>
      <w:r w:rsidRPr="00206540">
        <w:rPr>
          <w:rFonts w:hAnsi="標楷體" w:hint="eastAsia"/>
        </w:rPr>
        <w:t>」</w:t>
      </w:r>
      <w:r w:rsidRPr="00206540">
        <w:rPr>
          <w:rFonts w:hint="eastAsia"/>
        </w:rPr>
        <w:t>、</w:t>
      </w:r>
      <w:r w:rsidRPr="00206540">
        <w:rPr>
          <w:rFonts w:hAnsi="標楷體" w:hint="eastAsia"/>
        </w:rPr>
        <w:t>「子宮頸抹片檢查率」、「</w:t>
      </w:r>
      <w:r w:rsidRPr="00206540">
        <w:t>65</w:t>
      </w:r>
      <w:r w:rsidRPr="00206540">
        <w:rPr>
          <w:rFonts w:hint="eastAsia"/>
        </w:rPr>
        <w:t>歲以上老人流感注射率</w:t>
      </w:r>
      <w:r w:rsidRPr="00206540">
        <w:rPr>
          <w:rFonts w:hAnsi="標楷體" w:hint="eastAsia"/>
        </w:rPr>
        <w:t>」、「糞便潛血檢查率(50-75歲)」、「急診率」及「</w:t>
      </w:r>
      <w:r w:rsidRPr="00206540">
        <w:rPr>
          <w:rFonts w:hint="eastAsia"/>
        </w:rPr>
        <w:t>潛在可避免急診率</w:t>
      </w:r>
      <w:r w:rsidRPr="00206540">
        <w:rPr>
          <w:rFonts w:hAnsi="標楷體" w:hint="eastAsia"/>
        </w:rPr>
        <w:t>」</w:t>
      </w:r>
      <w:r w:rsidRPr="00206540">
        <w:rPr>
          <w:rFonts w:hint="eastAsia"/>
        </w:rPr>
        <w:t>。</w:t>
      </w:r>
    </w:p>
  </w:footnote>
  <w:footnote w:id="2">
    <w:p w:rsidR="0054234C" w:rsidRPr="004A210F" w:rsidRDefault="0054234C" w:rsidP="0054234C">
      <w:pPr>
        <w:pStyle w:val="143"/>
        <w:wordWrap w:val="0"/>
        <w:ind w:left="180" w:hangingChars="74" w:hanging="180"/>
      </w:pPr>
      <w:r>
        <w:rPr>
          <w:rStyle w:val="af6"/>
        </w:rPr>
        <w:footnoteRef/>
      </w:r>
      <w:r>
        <w:rPr>
          <w:rFonts w:hint="eastAsia"/>
        </w:rPr>
        <w:t xml:space="preserve"> 林志怡，急重症醫師出現離職潮 吳明賢</w:t>
      </w:r>
      <w:r w:rsidRPr="00650794">
        <w:rPr>
          <w:rFonts w:hint="eastAsia"/>
        </w:rPr>
        <w:t>：</w:t>
      </w:r>
      <w:r>
        <w:rPr>
          <w:rFonts w:hint="eastAsia"/>
        </w:rPr>
        <w:t>應以病人為中心改革制度，自由時報，114年6月17日</w:t>
      </w:r>
      <w:r w:rsidR="00226DFE">
        <w:rPr>
          <w:rFonts w:hint="eastAsia"/>
        </w:rPr>
        <w:t>，</w:t>
      </w:r>
      <w:r w:rsidR="007E6163" w:rsidRPr="00F20545">
        <w:rPr>
          <w:color w:val="000000"/>
        </w:rPr>
        <w:t>https://news.ltn.com.tw/news/life/paper/1711902(最後</w:t>
      </w:r>
      <w:r w:rsidR="007E6163" w:rsidRPr="00F20545">
        <w:rPr>
          <w:rFonts w:hint="eastAsia"/>
          <w:color w:val="000000"/>
        </w:rPr>
        <w:t>瀏覽日</w:t>
      </w:r>
      <w:r w:rsidR="007E6163" w:rsidRPr="00F20545">
        <w:rPr>
          <w:rFonts w:ascii="新細明體" w:eastAsia="新細明體" w:hAnsi="新細明體" w:hint="eastAsia"/>
          <w:color w:val="000000"/>
        </w:rPr>
        <w:t>：</w:t>
      </w:r>
      <w:r w:rsidR="007E6163" w:rsidRPr="00F20545">
        <w:rPr>
          <w:rFonts w:hint="eastAsia"/>
          <w:color w:val="000000"/>
        </w:rPr>
        <w:t>114</w:t>
      </w:r>
      <w:r w:rsidR="00226DFE">
        <w:rPr>
          <w:rFonts w:hint="eastAsia"/>
        </w:rPr>
        <w:t>年7月7日)</w:t>
      </w:r>
      <w:r w:rsidRPr="004A210F">
        <w:rPr>
          <w:rFonts w:hint="eastAsia"/>
        </w:rPr>
        <w:t>。</w:t>
      </w:r>
    </w:p>
  </w:footnote>
  <w:footnote w:id="3">
    <w:p w:rsidR="00E65692" w:rsidRPr="004A210F" w:rsidRDefault="00E65692" w:rsidP="00E65692">
      <w:pPr>
        <w:pStyle w:val="143"/>
        <w:wordWrap w:val="0"/>
        <w:ind w:left="180" w:hangingChars="74" w:hanging="180"/>
      </w:pPr>
      <w:r>
        <w:rPr>
          <w:rStyle w:val="af6"/>
        </w:rPr>
        <w:footnoteRef/>
      </w:r>
      <w:r>
        <w:rPr>
          <w:rFonts w:hint="eastAsia"/>
        </w:rPr>
        <w:t xml:space="preserve"> </w:t>
      </w:r>
      <w:r w:rsidRPr="00E65692">
        <w:rPr>
          <w:rFonts w:hint="eastAsia"/>
        </w:rPr>
        <w:t>70%應撥付該名留任醫師，5%為醫院管理費，餘25%則用於相關科別醫師費用，衛生所則全額發給該醫師，至多補助2年</w:t>
      </w:r>
      <w:r w:rsidRPr="004A210F">
        <w:rPr>
          <w:rFonts w:hint="eastAsia"/>
        </w:rPr>
        <w:t>。</w:t>
      </w:r>
    </w:p>
  </w:footnote>
  <w:footnote w:id="4">
    <w:p w:rsidR="001754B7" w:rsidRPr="00ED3530" w:rsidRDefault="001754B7" w:rsidP="001754B7">
      <w:pPr>
        <w:pStyle w:val="143"/>
        <w:wordWrap w:val="0"/>
        <w:ind w:left="180" w:hangingChars="74" w:hanging="180"/>
        <w:rPr>
          <w:szCs w:val="24"/>
        </w:rPr>
      </w:pPr>
      <w:r>
        <w:rPr>
          <w:rStyle w:val="af6"/>
        </w:rPr>
        <w:footnoteRef/>
      </w:r>
      <w:r>
        <w:rPr>
          <w:rFonts w:hint="eastAsia"/>
        </w:rPr>
        <w:t xml:space="preserve"> </w:t>
      </w:r>
      <w:r w:rsidR="00556976" w:rsidRPr="00556976">
        <w:rPr>
          <w:rFonts w:hint="eastAsia"/>
        </w:rPr>
        <w:t>李伯璋</w:t>
      </w:r>
      <w:r w:rsidR="00556976">
        <w:rPr>
          <w:rFonts w:hint="eastAsia"/>
        </w:rPr>
        <w:t>，</w:t>
      </w:r>
      <w:r w:rsidRPr="001754B7">
        <w:rPr>
          <w:rFonts w:hint="eastAsia"/>
        </w:rPr>
        <w:t>調整住院支付標準 改善血汗醫療</w:t>
      </w:r>
      <w:r w:rsidR="00556976">
        <w:rPr>
          <w:rFonts w:hint="eastAsia"/>
        </w:rPr>
        <w:t>，</w:t>
      </w:r>
      <w:r w:rsidR="00556976" w:rsidRPr="001754B7">
        <w:rPr>
          <w:rFonts w:hint="eastAsia"/>
        </w:rPr>
        <w:t>聯合報</w:t>
      </w:r>
      <w:r w:rsidR="00556976">
        <w:rPr>
          <w:rFonts w:hint="eastAsia"/>
        </w:rPr>
        <w:t>，</w:t>
      </w:r>
      <w:r w:rsidR="00556976" w:rsidRPr="001754B7">
        <w:rPr>
          <w:rFonts w:hint="eastAsia"/>
        </w:rPr>
        <w:t>114年1月</w:t>
      </w:r>
      <w:r w:rsidR="004C2615">
        <w:rPr>
          <w:rFonts w:hint="eastAsia"/>
        </w:rPr>
        <w:t>1</w:t>
      </w:r>
      <w:r w:rsidR="00556976" w:rsidRPr="001754B7">
        <w:rPr>
          <w:rFonts w:hint="eastAsia"/>
        </w:rPr>
        <w:t>1日</w:t>
      </w:r>
      <w:r w:rsidR="00556976">
        <w:rPr>
          <w:rFonts w:hint="eastAsia"/>
        </w:rPr>
        <w:t>，</w:t>
      </w:r>
      <w:r w:rsidR="00ED3530" w:rsidRPr="00ED3530">
        <w:rPr>
          <w:szCs w:val="24"/>
        </w:rPr>
        <w:t>https://udn.com/news/story/7339/8482889</w:t>
      </w:r>
      <w:r w:rsidR="00ED3530" w:rsidRPr="00ED3530">
        <w:rPr>
          <w:rFonts w:hint="eastAsia"/>
          <w:szCs w:val="24"/>
        </w:rPr>
        <w:t>(最後瀏覽日：114年7月7日)</w:t>
      </w:r>
    </w:p>
  </w:footnote>
  <w:footnote w:id="5">
    <w:p w:rsidR="00896969" w:rsidRPr="00D659C6" w:rsidRDefault="00896969" w:rsidP="00896969">
      <w:pPr>
        <w:pStyle w:val="143"/>
        <w:ind w:left="280" w:hangingChars="115" w:hanging="280"/>
      </w:pPr>
      <w:r>
        <w:rPr>
          <w:rStyle w:val="af6"/>
        </w:rPr>
        <w:footnoteRef/>
      </w:r>
      <w:r>
        <w:rPr>
          <w:rFonts w:hint="eastAsia"/>
        </w:rPr>
        <w:t xml:space="preserve"> 該方案尚未辦理結算，</w:t>
      </w:r>
      <w:r w:rsidR="00610DD9">
        <w:rPr>
          <w:rFonts w:hint="eastAsia"/>
        </w:rPr>
        <w:t>113年度已撥付39.89億元，</w:t>
      </w:r>
      <w:r>
        <w:rPr>
          <w:rFonts w:hint="eastAsia"/>
        </w:rPr>
        <w:t>實際數</w:t>
      </w:r>
      <w:r w:rsidR="00610DD9">
        <w:rPr>
          <w:rFonts w:hint="eastAsia"/>
        </w:rPr>
        <w:t>仍</w:t>
      </w:r>
      <w:r>
        <w:rPr>
          <w:rFonts w:hint="eastAsia"/>
        </w:rPr>
        <w:t>待確認。</w:t>
      </w:r>
    </w:p>
  </w:footnote>
  <w:footnote w:id="6">
    <w:p w:rsidR="00240B36" w:rsidRPr="00ED3530" w:rsidRDefault="00240B36" w:rsidP="00240B36">
      <w:pPr>
        <w:pStyle w:val="143"/>
        <w:wordWrap w:val="0"/>
        <w:ind w:left="180" w:hangingChars="74" w:hanging="180"/>
        <w:rPr>
          <w:szCs w:val="24"/>
        </w:rPr>
      </w:pPr>
      <w:r>
        <w:rPr>
          <w:rStyle w:val="af6"/>
        </w:rPr>
        <w:footnoteRef/>
      </w:r>
      <w:r>
        <w:rPr>
          <w:rFonts w:hint="eastAsia"/>
        </w:rPr>
        <w:t xml:space="preserve"> </w:t>
      </w:r>
      <w:r w:rsidR="00FC4B79" w:rsidRPr="00FC4B79">
        <w:rPr>
          <w:rFonts w:hint="eastAsia"/>
        </w:rPr>
        <w:t>為比較113年度我國護理人員之空缺率、離職率與112年度之變化，經洽請衛福部提供資料，獲復近期已完成113年度調查，惟尚待分析資料而未提供</w:t>
      </w:r>
      <w:r w:rsidR="00FC4B79">
        <w:rPr>
          <w:rFonts w:hint="eastAsia"/>
        </w:rPr>
        <w:t>。</w:t>
      </w:r>
    </w:p>
  </w:footnote>
  <w:footnote w:id="7">
    <w:p w:rsidR="00D8564E" w:rsidRPr="00D659C6" w:rsidRDefault="00D8564E" w:rsidP="00D8564E">
      <w:pPr>
        <w:pStyle w:val="143"/>
        <w:ind w:left="280" w:hangingChars="115" w:hanging="280"/>
      </w:pPr>
      <w:r>
        <w:rPr>
          <w:rStyle w:val="af6"/>
        </w:rPr>
        <w:footnoteRef/>
      </w:r>
      <w:r>
        <w:rPr>
          <w:rFonts w:hint="eastAsia"/>
        </w:rPr>
        <w:t xml:space="preserve"> </w:t>
      </w:r>
      <w:r w:rsidRPr="00880FD6">
        <w:rPr>
          <w:rFonts w:hint="eastAsia"/>
        </w:rPr>
        <w:t>醫學中心</w:t>
      </w:r>
      <w:r>
        <w:rPr>
          <w:rFonts w:hint="eastAsia"/>
        </w:rPr>
        <w:t>由</w:t>
      </w:r>
      <w:r w:rsidRPr="00880FD6">
        <w:rPr>
          <w:rFonts w:hint="eastAsia"/>
        </w:rPr>
        <w:t>450元調升至750元</w:t>
      </w:r>
      <w:r w:rsidR="004E6DD3">
        <w:rPr>
          <w:rFonts w:hint="eastAsia"/>
        </w:rPr>
        <w:t>，</w:t>
      </w:r>
      <w:r>
        <w:rPr>
          <w:rFonts w:hint="eastAsia"/>
        </w:rPr>
        <w:t>增加300元</w:t>
      </w:r>
      <w:r>
        <w:rPr>
          <w:rFonts w:hAnsi="標楷體" w:hint="eastAsia"/>
        </w:rPr>
        <w:t>；</w:t>
      </w:r>
      <w:r w:rsidRPr="00880FD6">
        <w:rPr>
          <w:rFonts w:hAnsi="標楷體" w:hint="eastAsia"/>
        </w:rPr>
        <w:t>區域醫院</w:t>
      </w:r>
      <w:r w:rsidR="00806506">
        <w:rPr>
          <w:rFonts w:hAnsi="標楷體" w:hint="eastAsia"/>
        </w:rPr>
        <w:t>由</w:t>
      </w:r>
      <w:r w:rsidRPr="00880FD6">
        <w:rPr>
          <w:rFonts w:hAnsi="標楷體" w:hint="eastAsia"/>
        </w:rPr>
        <w:t>300元調升至400元，提高100元</w:t>
      </w:r>
      <w:r>
        <w:rPr>
          <w:rFonts w:hint="eastAsia"/>
        </w:rPr>
        <w:t>。</w:t>
      </w:r>
    </w:p>
  </w:footnote>
  <w:footnote w:id="8">
    <w:p w:rsidR="00F0189D" w:rsidRPr="004A210F" w:rsidRDefault="00F0189D" w:rsidP="00F0189D">
      <w:pPr>
        <w:pStyle w:val="143"/>
        <w:wordWrap w:val="0"/>
        <w:ind w:left="180" w:hangingChars="74" w:hanging="180"/>
      </w:pPr>
      <w:r>
        <w:rPr>
          <w:rStyle w:val="af6"/>
        </w:rPr>
        <w:footnoteRef/>
      </w:r>
      <w:r>
        <w:rPr>
          <w:rFonts w:hint="eastAsia"/>
        </w:rPr>
        <w:t xml:space="preserve"> </w:t>
      </w:r>
      <w:r w:rsidRPr="00F0189D">
        <w:rPr>
          <w:rFonts w:hAnsi="標楷體" w:hint="eastAsia"/>
        </w:rPr>
        <w:t>急診壅塞改善建議</w:t>
      </w:r>
      <w:r>
        <w:rPr>
          <w:rFonts w:hAnsi="標楷體" w:hint="eastAsia"/>
        </w:rPr>
        <w:t>，</w:t>
      </w:r>
      <w:r w:rsidRPr="00773FCC">
        <w:rPr>
          <w:rFonts w:hAnsi="標楷體" w:hint="eastAsia"/>
        </w:rPr>
        <w:t>台灣</w:t>
      </w:r>
      <w:r>
        <w:rPr>
          <w:rFonts w:hAnsi="標楷體" w:hint="eastAsia"/>
        </w:rPr>
        <w:t>急診醫學會，參考台灣急診醫學會網站，</w:t>
      </w:r>
      <w:r w:rsidRPr="00F0189D">
        <w:rPr>
          <w:rFonts w:hAnsi="標楷體"/>
        </w:rPr>
        <w:t>https://www.sem.org.tw</w:t>
      </w:r>
      <w:r w:rsidRPr="00EF5858">
        <w:rPr>
          <w:rFonts w:hAnsi="標楷體"/>
        </w:rPr>
        <w:t>(</w:t>
      </w:r>
      <w:r w:rsidRPr="00EF5858">
        <w:rPr>
          <w:rFonts w:hAnsi="標楷體" w:hint="eastAsia"/>
        </w:rPr>
        <w:t>最後瀏覽日114年7月14</w:t>
      </w:r>
      <w:r>
        <w:rPr>
          <w:rFonts w:hAnsi="標楷體" w:hint="eastAsia"/>
        </w:rPr>
        <w:t>日)。</w:t>
      </w:r>
    </w:p>
  </w:footnote>
  <w:footnote w:id="9">
    <w:p w:rsidR="00773FCC" w:rsidRPr="004A210F" w:rsidRDefault="00773FCC" w:rsidP="00773FCC">
      <w:pPr>
        <w:pStyle w:val="143"/>
        <w:wordWrap w:val="0"/>
        <w:ind w:left="180" w:hangingChars="74" w:hanging="180"/>
      </w:pPr>
      <w:r>
        <w:rPr>
          <w:rStyle w:val="af6"/>
        </w:rPr>
        <w:footnoteRef/>
      </w:r>
      <w:r>
        <w:rPr>
          <w:rFonts w:hint="eastAsia"/>
        </w:rPr>
        <w:t xml:space="preserve"> </w:t>
      </w:r>
      <w:r>
        <w:rPr>
          <w:rFonts w:hAnsi="標楷體" w:hint="eastAsia"/>
        </w:rPr>
        <w:t>台</w:t>
      </w:r>
      <w:r w:rsidRPr="00773FCC">
        <w:rPr>
          <w:rFonts w:hAnsi="標楷體" w:hint="eastAsia"/>
        </w:rPr>
        <w:t>灣神經學學會及台灣腦中風學會聯合聲</w:t>
      </w:r>
      <w:r>
        <w:rPr>
          <w:rFonts w:hAnsi="標楷體" w:hint="eastAsia"/>
        </w:rPr>
        <w:t>明20250610，參考社團法人台灣腦中風學會網站</w:t>
      </w:r>
      <w:r w:rsidR="00EF5858">
        <w:rPr>
          <w:rFonts w:hAnsi="標楷體" w:hint="eastAsia"/>
        </w:rPr>
        <w:t>，</w:t>
      </w:r>
      <w:r w:rsidR="00EF5858" w:rsidRPr="00EF5858">
        <w:rPr>
          <w:rFonts w:hAnsi="標楷體"/>
        </w:rPr>
        <w:t>https://www.stroke.org.tw(</w:t>
      </w:r>
      <w:r w:rsidR="00EF5858" w:rsidRPr="00EF5858">
        <w:rPr>
          <w:rFonts w:hAnsi="標楷體" w:hint="eastAsia"/>
        </w:rPr>
        <w:t>最後瀏覽日114年7月14</w:t>
      </w:r>
      <w:r w:rsidR="00EF5858">
        <w:rPr>
          <w:rFonts w:hAnsi="標楷體" w:hint="eastAsia"/>
        </w:rPr>
        <w:t>日)</w:t>
      </w:r>
      <w:r>
        <w:rPr>
          <w:rFonts w:hAnsi="標楷體" w:hint="eastAsia"/>
        </w:rPr>
        <w:t>。</w:t>
      </w:r>
    </w:p>
  </w:footnote>
  <w:footnote w:id="10">
    <w:p w:rsidR="00237AED" w:rsidRDefault="00237AED" w:rsidP="00237AED">
      <w:pPr>
        <w:pStyle w:val="143"/>
        <w:ind w:left="251" w:hangingChars="103" w:hanging="251"/>
        <w:jc w:val="both"/>
      </w:pPr>
      <w:r>
        <w:rPr>
          <w:rStyle w:val="af6"/>
        </w:rPr>
        <w:footnoteRef/>
      </w:r>
      <w:r>
        <w:rPr>
          <w:rFonts w:hint="eastAsia"/>
        </w:rPr>
        <w:t xml:space="preserve"> 合計15億元係</w:t>
      </w:r>
      <w:r w:rsidRPr="00237AED">
        <w:rPr>
          <w:rFonts w:hint="eastAsia"/>
        </w:rPr>
        <w:t>以專款計畫方式支付急重症基本診療項目之支付點數差額或額外加成，包含加護病床住院診察費、新生兒中重度住院診察費及急診診察費等</w:t>
      </w:r>
      <w:r>
        <w:rPr>
          <w:rFonts w:hint="eastAsia"/>
        </w:rPr>
        <w:t>。</w:t>
      </w:r>
    </w:p>
  </w:footnote>
  <w:footnote w:id="11">
    <w:p w:rsidR="00ED2243" w:rsidRDefault="00ED2243" w:rsidP="00ED2243">
      <w:pPr>
        <w:pStyle w:val="143"/>
        <w:ind w:left="251" w:hangingChars="103" w:hanging="251"/>
        <w:jc w:val="both"/>
      </w:pPr>
      <w:r>
        <w:rPr>
          <w:rStyle w:val="af6"/>
        </w:rPr>
        <w:footnoteRef/>
      </w:r>
      <w:r>
        <w:rPr>
          <w:rFonts w:hint="eastAsia"/>
        </w:rPr>
        <w:t xml:space="preserve"> 3.38億元</w:t>
      </w:r>
      <w:r w:rsidRPr="00ED2243">
        <w:rPr>
          <w:rFonts w:hint="eastAsia"/>
        </w:rPr>
        <w:t>挹注新生兒中重度住院診察費、兒童加護病房住院診察費、病房費及護理費等（113年7月1日生效）</w:t>
      </w:r>
      <w:r>
        <w:rPr>
          <w:rFonts w:hint="eastAsia"/>
        </w:rPr>
        <w:t>。</w:t>
      </w:r>
    </w:p>
  </w:footnote>
  <w:footnote w:id="12">
    <w:p w:rsidR="00BE6691" w:rsidRDefault="00BE6691" w:rsidP="00BE6691">
      <w:pPr>
        <w:pStyle w:val="143"/>
        <w:ind w:left="251" w:hangingChars="103" w:hanging="251"/>
        <w:jc w:val="both"/>
      </w:pPr>
      <w:r>
        <w:rPr>
          <w:rStyle w:val="af6"/>
        </w:rPr>
        <w:footnoteRef/>
      </w:r>
      <w:r>
        <w:rPr>
          <w:rFonts w:hint="eastAsia"/>
        </w:rPr>
        <w:t xml:space="preserve"> 含</w:t>
      </w:r>
      <w:r w:rsidRPr="00BE6691">
        <w:rPr>
          <w:rFonts w:hint="eastAsia"/>
        </w:rPr>
        <w:t>急診相關基本診療項目11.0億點</w:t>
      </w:r>
      <w:r>
        <w:rPr>
          <w:rFonts w:hint="eastAsia"/>
        </w:rPr>
        <w:t>、</w:t>
      </w:r>
      <w:r w:rsidR="00433461" w:rsidRPr="00433461">
        <w:rPr>
          <w:rFonts w:hint="eastAsia"/>
        </w:rPr>
        <w:t>急救責任醫院加護病房基本診療項目6.1億點</w:t>
      </w:r>
      <w:r w:rsidR="00433461">
        <w:rPr>
          <w:rFonts w:hint="eastAsia"/>
        </w:rPr>
        <w:t>、</w:t>
      </w:r>
      <w:r w:rsidR="0046773B" w:rsidRPr="0046773B">
        <w:rPr>
          <w:rFonts w:hint="eastAsia"/>
        </w:rPr>
        <w:t>調升離島急救責任醫院急診案件醫療服務支付0.3億點</w:t>
      </w:r>
      <w:r w:rsidRPr="00ED2243">
        <w:rPr>
          <w:rFonts w:hint="eastAsia"/>
        </w:rPr>
        <w:t>、</w:t>
      </w:r>
      <w:r w:rsidR="0046773B" w:rsidRPr="0046773B">
        <w:rPr>
          <w:rFonts w:hint="eastAsia"/>
        </w:rPr>
        <w:t>調升急性一般（含精神）病床住院護理費支付點數25.0億點</w:t>
      </w:r>
      <w:r w:rsidR="0046773B">
        <w:rPr>
          <w:rFonts w:hint="eastAsia"/>
        </w:rPr>
        <w:t>，共</w:t>
      </w:r>
      <w:r w:rsidR="0046773B" w:rsidRPr="00BE6691">
        <w:rPr>
          <w:rFonts w:hint="eastAsia"/>
        </w:rPr>
        <w:t>增加約42.4億點</w:t>
      </w:r>
      <w:r w:rsidR="0046773B">
        <w:rPr>
          <w:rFonts w:hint="eastAsia"/>
        </w:rPr>
        <w:t>，</w:t>
      </w:r>
      <w:r w:rsidR="0046773B" w:rsidRPr="0046773B">
        <w:rPr>
          <w:rFonts w:hint="eastAsia"/>
        </w:rPr>
        <w:t>因自114年5月1日起生效，推估114年財務影響為28.3億點</w:t>
      </w:r>
      <w:r>
        <w:rPr>
          <w:rFonts w:hint="eastAsia"/>
        </w:rPr>
        <w:t>。</w:t>
      </w:r>
    </w:p>
  </w:footnote>
  <w:footnote w:id="13">
    <w:p w:rsidR="00235596" w:rsidRPr="00F2240D" w:rsidRDefault="00235596" w:rsidP="00235596">
      <w:pPr>
        <w:pStyle w:val="143"/>
        <w:ind w:left="236" w:hangingChars="97" w:hanging="236"/>
      </w:pPr>
      <w:r>
        <w:rPr>
          <w:rStyle w:val="af6"/>
        </w:rPr>
        <w:footnoteRef/>
      </w:r>
      <w:r w:rsidR="009767AD">
        <w:t>Pro360</w:t>
      </w:r>
      <w:r w:rsidR="009767AD">
        <w:rPr>
          <w:rFonts w:hint="eastAsia"/>
        </w:rPr>
        <w:t>達人網，</w:t>
      </w:r>
      <w:r w:rsidRPr="00235596">
        <w:t>https://www.pro360.com.tw</w:t>
      </w:r>
      <w:r w:rsidR="009767AD">
        <w:rPr>
          <w:rFonts w:hint="eastAsia"/>
        </w:rPr>
        <w:t>(</w:t>
      </w:r>
      <w:r w:rsidR="009767AD" w:rsidRPr="009767AD">
        <w:rPr>
          <w:rFonts w:hint="eastAsia"/>
        </w:rPr>
        <w:t>最後瀏覽日：114年7月7日)</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framePr w:w="1440" w:hSpace="1276" w:wrap="around" w:vAnchor="text" w:hAnchor="margin" w:xAlign="right" w:y="1"/>
      <w:ind w:leftChars="202" w:left="566" w:firstLine="560"/>
      <w:textDirection w:val="btLr"/>
    </w:pPr>
    <w:r>
      <w:fldChar w:fldCharType="begin"/>
    </w:r>
    <w:r>
      <w:instrText xml:space="preserve">PAGE  </w:instrText>
    </w:r>
    <w:r>
      <w:fldChar w:fldCharType="end"/>
    </w:r>
  </w:p>
  <w:p w:rsidR="0092484D" w:rsidRDefault="0092484D" w:rsidP="00C2091C">
    <w:pPr>
      <w:framePr w:w="1440" w:hSpace="1276" w:wrap="around" w:vAnchor="text" w:hAnchor="margin" w:xAlign="right" w:y="1"/>
      <w:ind w:leftChars="202" w:left="566" w:rightChars="129" w:right="361" w:firstLine="560"/>
      <w:textDirection w:val="btLr"/>
    </w:pPr>
    <w:r>
      <w:fldChar w:fldCharType="begin"/>
    </w:r>
    <w:r>
      <w:instrText xml:space="preserve">PAGE  </w:instrText>
    </w:r>
    <w:r>
      <w:fldChar w:fldCharType="end"/>
    </w:r>
  </w:p>
  <w:p w:rsidR="0092484D" w:rsidRDefault="0092484D" w:rsidP="00C2091C">
    <w:pPr>
      <w:framePr w:w="1440" w:hSpace="1276" w:wrap="around" w:vAnchor="text" w:hAnchor="margin" w:xAlign="right" w:y="1"/>
      <w:ind w:leftChars="202" w:left="566" w:rightChars="129" w:right="361" w:firstLine="560"/>
      <w:textDirection w:val="btLr"/>
    </w:pPr>
    <w:r>
      <w:fldChar w:fldCharType="begin"/>
    </w:r>
    <w:r>
      <w:instrText xml:space="preserve">PAGE  </w:instrText>
    </w:r>
    <w:r>
      <w:fldChar w:fldCharType="end"/>
    </w:r>
  </w:p>
  <w:p w:rsidR="0092484D" w:rsidRDefault="0092484D" w:rsidP="00C2091C">
    <w:pPr>
      <w:framePr w:wrap="around" w:vAnchor="text" w:hAnchor="margin" w:xAlign="right" w:y="1"/>
      <w:ind w:leftChars="202" w:left="566" w:rightChars="129" w:right="361" w:firstLine="560"/>
    </w:pPr>
    <w:r>
      <w:fldChar w:fldCharType="begin"/>
    </w:r>
    <w:r>
      <w:instrText xml:space="preserve">PAGE  </w:instrText>
    </w:r>
    <w:r>
      <w:fldChar w:fldCharType="end"/>
    </w:r>
  </w:p>
  <w:p w:rsidR="0092484D" w:rsidRDefault="0092484D" w:rsidP="00C2091C">
    <w:pPr>
      <w:ind w:leftChars="202" w:left="566"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Pr="00ED4235" w:rsidRDefault="0092484D" w:rsidP="00C407F2">
    <w:pPr>
      <w:ind w:left="560" w:rightChars="111" w:right="31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ind w:leftChars="202" w:left="566"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D7E0E"/>
    <w:multiLevelType w:val="hybridMultilevel"/>
    <w:tmpl w:val="EBF0DADC"/>
    <w:lvl w:ilvl="0" w:tplc="1AE0747C">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4"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5" w15:restartNumberingAfterBreak="0">
    <w:nsid w:val="2F225E02"/>
    <w:multiLevelType w:val="hybridMultilevel"/>
    <w:tmpl w:val="5678CCE6"/>
    <w:lvl w:ilvl="0" w:tplc="D2663262">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0"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1"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2"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4"/>
  </w:num>
  <w:num w:numId="2">
    <w:abstractNumId w:val="8"/>
  </w:num>
  <w:num w:numId="3">
    <w:abstractNumId w:val="12"/>
  </w:num>
  <w:num w:numId="4">
    <w:abstractNumId w:val="2"/>
  </w:num>
  <w:num w:numId="5">
    <w:abstractNumId w:val="10"/>
  </w:num>
  <w:num w:numId="6">
    <w:abstractNumId w:val="9"/>
  </w:num>
  <w:num w:numId="7">
    <w:abstractNumId w:val="1"/>
  </w:num>
  <w:num w:numId="8">
    <w:abstractNumId w:val="6"/>
  </w:num>
  <w:num w:numId="9">
    <w:abstractNumId w:val="11"/>
  </w:num>
  <w:num w:numId="10">
    <w:abstractNumId w:val="7"/>
  </w:num>
  <w:num w:numId="11">
    <w:abstractNumId w:val="3"/>
  </w:num>
  <w:num w:numId="12">
    <w:abstractNumId w:val="0"/>
  </w:num>
  <w:num w:numId="13">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fill="f" fillcolor="white" stroke="f">
      <v:fill color="white" on="f"/>
      <v:stroke on="f"/>
      <o:colormru v:ext="edit" colors="silver,#c2c2c2,#969696"/>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103"/>
    <w:rsid w:val="000006F7"/>
    <w:rsid w:val="0000088F"/>
    <w:rsid w:val="00000C3E"/>
    <w:rsid w:val="0000114E"/>
    <w:rsid w:val="0000154D"/>
    <w:rsid w:val="000016BF"/>
    <w:rsid w:val="0000192C"/>
    <w:rsid w:val="00001B6C"/>
    <w:rsid w:val="00001D14"/>
    <w:rsid w:val="00001DD6"/>
    <w:rsid w:val="000020C6"/>
    <w:rsid w:val="000020D8"/>
    <w:rsid w:val="00002376"/>
    <w:rsid w:val="00002479"/>
    <w:rsid w:val="000024F2"/>
    <w:rsid w:val="000026F4"/>
    <w:rsid w:val="00002AD5"/>
    <w:rsid w:val="00002AF5"/>
    <w:rsid w:val="00002C84"/>
    <w:rsid w:val="00002DBD"/>
    <w:rsid w:val="00003040"/>
    <w:rsid w:val="0000348B"/>
    <w:rsid w:val="00003668"/>
    <w:rsid w:val="000037D2"/>
    <w:rsid w:val="0000448A"/>
    <w:rsid w:val="0000484B"/>
    <w:rsid w:val="0000486A"/>
    <w:rsid w:val="0000490F"/>
    <w:rsid w:val="00004B80"/>
    <w:rsid w:val="00004DDD"/>
    <w:rsid w:val="00004DF0"/>
    <w:rsid w:val="00004ECA"/>
    <w:rsid w:val="00005278"/>
    <w:rsid w:val="00005B7E"/>
    <w:rsid w:val="00005BE6"/>
    <w:rsid w:val="00005D09"/>
    <w:rsid w:val="00005DFE"/>
    <w:rsid w:val="00005E91"/>
    <w:rsid w:val="00006587"/>
    <w:rsid w:val="00006C12"/>
    <w:rsid w:val="00006D0E"/>
    <w:rsid w:val="0000747B"/>
    <w:rsid w:val="0000750C"/>
    <w:rsid w:val="00007552"/>
    <w:rsid w:val="00007800"/>
    <w:rsid w:val="000078C7"/>
    <w:rsid w:val="00007B12"/>
    <w:rsid w:val="00007C86"/>
    <w:rsid w:val="00007E9F"/>
    <w:rsid w:val="00010120"/>
    <w:rsid w:val="00010433"/>
    <w:rsid w:val="00010490"/>
    <w:rsid w:val="000107F9"/>
    <w:rsid w:val="000108EE"/>
    <w:rsid w:val="0001099E"/>
    <w:rsid w:val="00010B42"/>
    <w:rsid w:val="0001117A"/>
    <w:rsid w:val="0001131E"/>
    <w:rsid w:val="00011981"/>
    <w:rsid w:val="00011A8B"/>
    <w:rsid w:val="00011B44"/>
    <w:rsid w:val="00011D7A"/>
    <w:rsid w:val="00012354"/>
    <w:rsid w:val="0001241D"/>
    <w:rsid w:val="0001268C"/>
    <w:rsid w:val="0001295C"/>
    <w:rsid w:val="00012A5A"/>
    <w:rsid w:val="000135FC"/>
    <w:rsid w:val="00013F6F"/>
    <w:rsid w:val="00013FB9"/>
    <w:rsid w:val="0001426D"/>
    <w:rsid w:val="000142CD"/>
    <w:rsid w:val="00014942"/>
    <w:rsid w:val="00014B86"/>
    <w:rsid w:val="00014F4B"/>
    <w:rsid w:val="00015366"/>
    <w:rsid w:val="000153D6"/>
    <w:rsid w:val="00015ADE"/>
    <w:rsid w:val="00015BEB"/>
    <w:rsid w:val="00015BF6"/>
    <w:rsid w:val="00015CD0"/>
    <w:rsid w:val="00015D15"/>
    <w:rsid w:val="00016919"/>
    <w:rsid w:val="00016987"/>
    <w:rsid w:val="000169F4"/>
    <w:rsid w:val="00016B8C"/>
    <w:rsid w:val="00016C0E"/>
    <w:rsid w:val="00016E04"/>
    <w:rsid w:val="0001792C"/>
    <w:rsid w:val="00017EB7"/>
    <w:rsid w:val="00020296"/>
    <w:rsid w:val="00020424"/>
    <w:rsid w:val="00020BD6"/>
    <w:rsid w:val="00021032"/>
    <w:rsid w:val="00021358"/>
    <w:rsid w:val="00021426"/>
    <w:rsid w:val="00021D28"/>
    <w:rsid w:val="00021DC4"/>
    <w:rsid w:val="00021E72"/>
    <w:rsid w:val="000220B7"/>
    <w:rsid w:val="00022124"/>
    <w:rsid w:val="0002249D"/>
    <w:rsid w:val="00022837"/>
    <w:rsid w:val="000228E1"/>
    <w:rsid w:val="0002298A"/>
    <w:rsid w:val="00022B0D"/>
    <w:rsid w:val="00023445"/>
    <w:rsid w:val="0002365F"/>
    <w:rsid w:val="00023C66"/>
    <w:rsid w:val="00023E69"/>
    <w:rsid w:val="00024229"/>
    <w:rsid w:val="000246C9"/>
    <w:rsid w:val="00024A30"/>
    <w:rsid w:val="00024BBA"/>
    <w:rsid w:val="00024BDB"/>
    <w:rsid w:val="00024D01"/>
    <w:rsid w:val="00025316"/>
    <w:rsid w:val="00025450"/>
    <w:rsid w:val="000255F2"/>
    <w:rsid w:val="00025A2A"/>
    <w:rsid w:val="00025A9A"/>
    <w:rsid w:val="00025BC9"/>
    <w:rsid w:val="00025F7E"/>
    <w:rsid w:val="00026161"/>
    <w:rsid w:val="0002618D"/>
    <w:rsid w:val="000262D6"/>
    <w:rsid w:val="00026795"/>
    <w:rsid w:val="00026985"/>
    <w:rsid w:val="0002744A"/>
    <w:rsid w:val="00027499"/>
    <w:rsid w:val="0002761C"/>
    <w:rsid w:val="00027690"/>
    <w:rsid w:val="000277D9"/>
    <w:rsid w:val="00027880"/>
    <w:rsid w:val="00027932"/>
    <w:rsid w:val="00030013"/>
    <w:rsid w:val="00030625"/>
    <w:rsid w:val="00030DA4"/>
    <w:rsid w:val="00030ED0"/>
    <w:rsid w:val="0003120F"/>
    <w:rsid w:val="00031259"/>
    <w:rsid w:val="0003132E"/>
    <w:rsid w:val="00031458"/>
    <w:rsid w:val="0003193D"/>
    <w:rsid w:val="00031BCB"/>
    <w:rsid w:val="000320E1"/>
    <w:rsid w:val="000321F2"/>
    <w:rsid w:val="00032883"/>
    <w:rsid w:val="00032A83"/>
    <w:rsid w:val="00032BE4"/>
    <w:rsid w:val="00032C8C"/>
    <w:rsid w:val="00032ED8"/>
    <w:rsid w:val="00033674"/>
    <w:rsid w:val="00033678"/>
    <w:rsid w:val="00033688"/>
    <w:rsid w:val="00033A3B"/>
    <w:rsid w:val="00033C7D"/>
    <w:rsid w:val="00033CA0"/>
    <w:rsid w:val="00033D8E"/>
    <w:rsid w:val="00033EFB"/>
    <w:rsid w:val="00033FF4"/>
    <w:rsid w:val="000341AB"/>
    <w:rsid w:val="000342A7"/>
    <w:rsid w:val="00034870"/>
    <w:rsid w:val="00034F7F"/>
    <w:rsid w:val="000351CC"/>
    <w:rsid w:val="00035287"/>
    <w:rsid w:val="00035312"/>
    <w:rsid w:val="00035507"/>
    <w:rsid w:val="00035578"/>
    <w:rsid w:val="000357DF"/>
    <w:rsid w:val="00035F57"/>
    <w:rsid w:val="0003602A"/>
    <w:rsid w:val="000363E4"/>
    <w:rsid w:val="00036A64"/>
    <w:rsid w:val="00036E8E"/>
    <w:rsid w:val="0003708B"/>
    <w:rsid w:val="000375A8"/>
    <w:rsid w:val="000377C4"/>
    <w:rsid w:val="00037B40"/>
    <w:rsid w:val="000407F7"/>
    <w:rsid w:val="00040BF1"/>
    <w:rsid w:val="00040E0C"/>
    <w:rsid w:val="000412D6"/>
    <w:rsid w:val="00041827"/>
    <w:rsid w:val="0004289B"/>
    <w:rsid w:val="00042C6C"/>
    <w:rsid w:val="00042E96"/>
    <w:rsid w:val="00042F6C"/>
    <w:rsid w:val="00043131"/>
    <w:rsid w:val="000435B9"/>
    <w:rsid w:val="00043E09"/>
    <w:rsid w:val="00043EC5"/>
    <w:rsid w:val="00044219"/>
    <w:rsid w:val="000443BD"/>
    <w:rsid w:val="000446A9"/>
    <w:rsid w:val="000448C8"/>
    <w:rsid w:val="00044A15"/>
    <w:rsid w:val="00044B67"/>
    <w:rsid w:val="00044CD0"/>
    <w:rsid w:val="00044ECA"/>
    <w:rsid w:val="000458EB"/>
    <w:rsid w:val="00045A7A"/>
    <w:rsid w:val="00045B63"/>
    <w:rsid w:val="00045C26"/>
    <w:rsid w:val="00045C65"/>
    <w:rsid w:val="00045EDE"/>
    <w:rsid w:val="0004625E"/>
    <w:rsid w:val="0004653B"/>
    <w:rsid w:val="000466DA"/>
    <w:rsid w:val="00046C38"/>
    <w:rsid w:val="00046C73"/>
    <w:rsid w:val="0004702E"/>
    <w:rsid w:val="00047311"/>
    <w:rsid w:val="00047447"/>
    <w:rsid w:val="00047B64"/>
    <w:rsid w:val="00047D25"/>
    <w:rsid w:val="00047DD7"/>
    <w:rsid w:val="0005024B"/>
    <w:rsid w:val="000502B3"/>
    <w:rsid w:val="0005044C"/>
    <w:rsid w:val="000504B8"/>
    <w:rsid w:val="00050730"/>
    <w:rsid w:val="00050B1D"/>
    <w:rsid w:val="00051065"/>
    <w:rsid w:val="0005107A"/>
    <w:rsid w:val="00051127"/>
    <w:rsid w:val="000511AB"/>
    <w:rsid w:val="00051344"/>
    <w:rsid w:val="000517EE"/>
    <w:rsid w:val="00051988"/>
    <w:rsid w:val="00051A23"/>
    <w:rsid w:val="00051A38"/>
    <w:rsid w:val="00051D5F"/>
    <w:rsid w:val="00051EB3"/>
    <w:rsid w:val="000520DF"/>
    <w:rsid w:val="000524DB"/>
    <w:rsid w:val="000528E6"/>
    <w:rsid w:val="00052B9C"/>
    <w:rsid w:val="00052BE3"/>
    <w:rsid w:val="00052C8D"/>
    <w:rsid w:val="00052DC9"/>
    <w:rsid w:val="00052F32"/>
    <w:rsid w:val="00053245"/>
    <w:rsid w:val="0005337D"/>
    <w:rsid w:val="00053590"/>
    <w:rsid w:val="0005361B"/>
    <w:rsid w:val="00053817"/>
    <w:rsid w:val="00053832"/>
    <w:rsid w:val="000538B6"/>
    <w:rsid w:val="00053B93"/>
    <w:rsid w:val="000541C0"/>
    <w:rsid w:val="00054B37"/>
    <w:rsid w:val="00054FBD"/>
    <w:rsid w:val="000556C1"/>
    <w:rsid w:val="00055813"/>
    <w:rsid w:val="00055A32"/>
    <w:rsid w:val="00055B7F"/>
    <w:rsid w:val="00055D58"/>
    <w:rsid w:val="00055E05"/>
    <w:rsid w:val="00056326"/>
    <w:rsid w:val="00056BDB"/>
    <w:rsid w:val="00056E74"/>
    <w:rsid w:val="00056EE8"/>
    <w:rsid w:val="000570D6"/>
    <w:rsid w:val="00057341"/>
    <w:rsid w:val="000573F0"/>
    <w:rsid w:val="00057640"/>
    <w:rsid w:val="000578D5"/>
    <w:rsid w:val="000600CD"/>
    <w:rsid w:val="0006012C"/>
    <w:rsid w:val="000604BA"/>
    <w:rsid w:val="00060505"/>
    <w:rsid w:val="000608CA"/>
    <w:rsid w:val="00060926"/>
    <w:rsid w:val="00061211"/>
    <w:rsid w:val="000614B7"/>
    <w:rsid w:val="0006152F"/>
    <w:rsid w:val="000616D8"/>
    <w:rsid w:val="00061770"/>
    <w:rsid w:val="00061A96"/>
    <w:rsid w:val="00061BAA"/>
    <w:rsid w:val="00061F45"/>
    <w:rsid w:val="00062164"/>
    <w:rsid w:val="00062208"/>
    <w:rsid w:val="00062217"/>
    <w:rsid w:val="00062476"/>
    <w:rsid w:val="000624D8"/>
    <w:rsid w:val="00062625"/>
    <w:rsid w:val="0006296D"/>
    <w:rsid w:val="000629CF"/>
    <w:rsid w:val="00062AF1"/>
    <w:rsid w:val="00062BBD"/>
    <w:rsid w:val="00062D32"/>
    <w:rsid w:val="0006321F"/>
    <w:rsid w:val="0006364C"/>
    <w:rsid w:val="00064097"/>
    <w:rsid w:val="0006453D"/>
    <w:rsid w:val="000647B4"/>
    <w:rsid w:val="000649BE"/>
    <w:rsid w:val="00064D5C"/>
    <w:rsid w:val="00064F1F"/>
    <w:rsid w:val="00065192"/>
    <w:rsid w:val="00065A32"/>
    <w:rsid w:val="0006638E"/>
    <w:rsid w:val="000668B2"/>
    <w:rsid w:val="00066986"/>
    <w:rsid w:val="00066AA0"/>
    <w:rsid w:val="00066B3D"/>
    <w:rsid w:val="00066C04"/>
    <w:rsid w:val="00066C76"/>
    <w:rsid w:val="00066D95"/>
    <w:rsid w:val="00066F49"/>
    <w:rsid w:val="0006732E"/>
    <w:rsid w:val="00067715"/>
    <w:rsid w:val="00067796"/>
    <w:rsid w:val="00067C6E"/>
    <w:rsid w:val="00067D5C"/>
    <w:rsid w:val="00070294"/>
    <w:rsid w:val="000702D9"/>
    <w:rsid w:val="000704A3"/>
    <w:rsid w:val="0007071C"/>
    <w:rsid w:val="00070BFF"/>
    <w:rsid w:val="00071084"/>
    <w:rsid w:val="000710E0"/>
    <w:rsid w:val="00071312"/>
    <w:rsid w:val="00071A93"/>
    <w:rsid w:val="00071B8E"/>
    <w:rsid w:val="00071E74"/>
    <w:rsid w:val="00071F23"/>
    <w:rsid w:val="00071FE3"/>
    <w:rsid w:val="0007200A"/>
    <w:rsid w:val="00072523"/>
    <w:rsid w:val="00072530"/>
    <w:rsid w:val="00072548"/>
    <w:rsid w:val="0007264A"/>
    <w:rsid w:val="000727B6"/>
    <w:rsid w:val="0007281F"/>
    <w:rsid w:val="000729FA"/>
    <w:rsid w:val="00072CED"/>
    <w:rsid w:val="00073A32"/>
    <w:rsid w:val="00073B41"/>
    <w:rsid w:val="00073C74"/>
    <w:rsid w:val="00073FBB"/>
    <w:rsid w:val="00074358"/>
    <w:rsid w:val="00074560"/>
    <w:rsid w:val="000747D1"/>
    <w:rsid w:val="00074B29"/>
    <w:rsid w:val="00074C12"/>
    <w:rsid w:val="00074C46"/>
    <w:rsid w:val="00074CDB"/>
    <w:rsid w:val="00074F16"/>
    <w:rsid w:val="000750D1"/>
    <w:rsid w:val="00075279"/>
    <w:rsid w:val="000757AA"/>
    <w:rsid w:val="00075B2D"/>
    <w:rsid w:val="00076037"/>
    <w:rsid w:val="000761B1"/>
    <w:rsid w:val="00076405"/>
    <w:rsid w:val="00076609"/>
    <w:rsid w:val="00076C94"/>
    <w:rsid w:val="00076DA6"/>
    <w:rsid w:val="0007708E"/>
    <w:rsid w:val="000770B4"/>
    <w:rsid w:val="0007739C"/>
    <w:rsid w:val="00077AA0"/>
    <w:rsid w:val="00077B37"/>
    <w:rsid w:val="00077C7E"/>
    <w:rsid w:val="00077CE0"/>
    <w:rsid w:val="00080392"/>
    <w:rsid w:val="00080497"/>
    <w:rsid w:val="000806BC"/>
    <w:rsid w:val="000806EC"/>
    <w:rsid w:val="00080E73"/>
    <w:rsid w:val="0008122C"/>
    <w:rsid w:val="00081565"/>
    <w:rsid w:val="00081907"/>
    <w:rsid w:val="00082102"/>
    <w:rsid w:val="0008228A"/>
    <w:rsid w:val="0008245F"/>
    <w:rsid w:val="00082601"/>
    <w:rsid w:val="000829D2"/>
    <w:rsid w:val="00082BE8"/>
    <w:rsid w:val="00082D5E"/>
    <w:rsid w:val="00082FCA"/>
    <w:rsid w:val="00082FF0"/>
    <w:rsid w:val="00083085"/>
    <w:rsid w:val="00083142"/>
    <w:rsid w:val="0008361F"/>
    <w:rsid w:val="00083661"/>
    <w:rsid w:val="000838A3"/>
    <w:rsid w:val="00083A90"/>
    <w:rsid w:val="00083E45"/>
    <w:rsid w:val="00083E6E"/>
    <w:rsid w:val="00084193"/>
    <w:rsid w:val="00084302"/>
    <w:rsid w:val="0008434E"/>
    <w:rsid w:val="00084810"/>
    <w:rsid w:val="0008486B"/>
    <w:rsid w:val="00084B71"/>
    <w:rsid w:val="00084BA7"/>
    <w:rsid w:val="00084C83"/>
    <w:rsid w:val="00084CB1"/>
    <w:rsid w:val="00084D1B"/>
    <w:rsid w:val="00084F18"/>
    <w:rsid w:val="00085140"/>
    <w:rsid w:val="00085292"/>
    <w:rsid w:val="000852E9"/>
    <w:rsid w:val="000856DE"/>
    <w:rsid w:val="00085B0F"/>
    <w:rsid w:val="00085DF6"/>
    <w:rsid w:val="00085E4B"/>
    <w:rsid w:val="00085FD0"/>
    <w:rsid w:val="000867D6"/>
    <w:rsid w:val="00086915"/>
    <w:rsid w:val="00086A9C"/>
    <w:rsid w:val="00086E65"/>
    <w:rsid w:val="00086F44"/>
    <w:rsid w:val="0008701B"/>
    <w:rsid w:val="000870D8"/>
    <w:rsid w:val="00087330"/>
    <w:rsid w:val="000876B9"/>
    <w:rsid w:val="00087836"/>
    <w:rsid w:val="00087C99"/>
    <w:rsid w:val="00087DF8"/>
    <w:rsid w:val="000901D6"/>
    <w:rsid w:val="00090222"/>
    <w:rsid w:val="0009027B"/>
    <w:rsid w:val="00090341"/>
    <w:rsid w:val="000907B4"/>
    <w:rsid w:val="000909FC"/>
    <w:rsid w:val="00090A76"/>
    <w:rsid w:val="00090D4C"/>
    <w:rsid w:val="00091468"/>
    <w:rsid w:val="0009189C"/>
    <w:rsid w:val="000918E6"/>
    <w:rsid w:val="0009197C"/>
    <w:rsid w:val="00091CC1"/>
    <w:rsid w:val="00091FEB"/>
    <w:rsid w:val="0009222B"/>
    <w:rsid w:val="000926B5"/>
    <w:rsid w:val="00092761"/>
    <w:rsid w:val="000928FE"/>
    <w:rsid w:val="00092CA5"/>
    <w:rsid w:val="000934E5"/>
    <w:rsid w:val="000935C4"/>
    <w:rsid w:val="000937CC"/>
    <w:rsid w:val="00093E82"/>
    <w:rsid w:val="00093E9E"/>
    <w:rsid w:val="000942F8"/>
    <w:rsid w:val="0009478E"/>
    <w:rsid w:val="00094B04"/>
    <w:rsid w:val="00094DF4"/>
    <w:rsid w:val="00095199"/>
    <w:rsid w:val="00095725"/>
    <w:rsid w:val="000959B4"/>
    <w:rsid w:val="0009606F"/>
    <w:rsid w:val="00096099"/>
    <w:rsid w:val="0009658B"/>
    <w:rsid w:val="00096AAF"/>
    <w:rsid w:val="0009700F"/>
    <w:rsid w:val="00097420"/>
    <w:rsid w:val="0009751E"/>
    <w:rsid w:val="0009755C"/>
    <w:rsid w:val="000975BB"/>
    <w:rsid w:val="000976E9"/>
    <w:rsid w:val="00097BF9"/>
    <w:rsid w:val="000A030E"/>
    <w:rsid w:val="000A0748"/>
    <w:rsid w:val="000A078B"/>
    <w:rsid w:val="000A0831"/>
    <w:rsid w:val="000A0909"/>
    <w:rsid w:val="000A0AE7"/>
    <w:rsid w:val="000A11FF"/>
    <w:rsid w:val="000A1407"/>
    <w:rsid w:val="000A15D7"/>
    <w:rsid w:val="000A1640"/>
    <w:rsid w:val="000A16EE"/>
    <w:rsid w:val="000A1847"/>
    <w:rsid w:val="000A1925"/>
    <w:rsid w:val="000A207A"/>
    <w:rsid w:val="000A211A"/>
    <w:rsid w:val="000A22E6"/>
    <w:rsid w:val="000A22F2"/>
    <w:rsid w:val="000A264F"/>
    <w:rsid w:val="000A2690"/>
    <w:rsid w:val="000A2746"/>
    <w:rsid w:val="000A27D3"/>
    <w:rsid w:val="000A2A23"/>
    <w:rsid w:val="000A2C77"/>
    <w:rsid w:val="000A3126"/>
    <w:rsid w:val="000A3288"/>
    <w:rsid w:val="000A352F"/>
    <w:rsid w:val="000A37D9"/>
    <w:rsid w:val="000A3941"/>
    <w:rsid w:val="000A3A0E"/>
    <w:rsid w:val="000A4168"/>
    <w:rsid w:val="000A44B8"/>
    <w:rsid w:val="000A4803"/>
    <w:rsid w:val="000A4A04"/>
    <w:rsid w:val="000A4C57"/>
    <w:rsid w:val="000A4C72"/>
    <w:rsid w:val="000A4C7C"/>
    <w:rsid w:val="000A4EE0"/>
    <w:rsid w:val="000A4FB0"/>
    <w:rsid w:val="000A5275"/>
    <w:rsid w:val="000A530C"/>
    <w:rsid w:val="000A58DC"/>
    <w:rsid w:val="000A59C9"/>
    <w:rsid w:val="000A5BFD"/>
    <w:rsid w:val="000A5E91"/>
    <w:rsid w:val="000A5FD2"/>
    <w:rsid w:val="000A600F"/>
    <w:rsid w:val="000A682B"/>
    <w:rsid w:val="000A6AA1"/>
    <w:rsid w:val="000A6AE2"/>
    <w:rsid w:val="000A6BCC"/>
    <w:rsid w:val="000A6DC7"/>
    <w:rsid w:val="000A6DF2"/>
    <w:rsid w:val="000A7226"/>
    <w:rsid w:val="000A76AA"/>
    <w:rsid w:val="000A76CA"/>
    <w:rsid w:val="000A77CB"/>
    <w:rsid w:val="000B03DE"/>
    <w:rsid w:val="000B04E5"/>
    <w:rsid w:val="000B0A42"/>
    <w:rsid w:val="000B106B"/>
    <w:rsid w:val="000B111F"/>
    <w:rsid w:val="000B13B6"/>
    <w:rsid w:val="000B13C0"/>
    <w:rsid w:val="000B1864"/>
    <w:rsid w:val="000B1873"/>
    <w:rsid w:val="000B1A58"/>
    <w:rsid w:val="000B1BD7"/>
    <w:rsid w:val="000B1D7F"/>
    <w:rsid w:val="000B1E35"/>
    <w:rsid w:val="000B2151"/>
    <w:rsid w:val="000B235D"/>
    <w:rsid w:val="000B254F"/>
    <w:rsid w:val="000B2578"/>
    <w:rsid w:val="000B26AF"/>
    <w:rsid w:val="000B2E4A"/>
    <w:rsid w:val="000B302E"/>
    <w:rsid w:val="000B306A"/>
    <w:rsid w:val="000B3080"/>
    <w:rsid w:val="000B31A4"/>
    <w:rsid w:val="000B3B75"/>
    <w:rsid w:val="000B3B99"/>
    <w:rsid w:val="000B4109"/>
    <w:rsid w:val="000B48D5"/>
    <w:rsid w:val="000B4B87"/>
    <w:rsid w:val="000B50D9"/>
    <w:rsid w:val="000B52EB"/>
    <w:rsid w:val="000B534D"/>
    <w:rsid w:val="000B53A5"/>
    <w:rsid w:val="000B5666"/>
    <w:rsid w:val="000B5ABF"/>
    <w:rsid w:val="000B5C8B"/>
    <w:rsid w:val="000B60C3"/>
    <w:rsid w:val="000B61E7"/>
    <w:rsid w:val="000B658A"/>
    <w:rsid w:val="000B671A"/>
    <w:rsid w:val="000B6A05"/>
    <w:rsid w:val="000B6A0C"/>
    <w:rsid w:val="000B71FF"/>
    <w:rsid w:val="000B75E1"/>
    <w:rsid w:val="000B795A"/>
    <w:rsid w:val="000B7F3B"/>
    <w:rsid w:val="000B7F77"/>
    <w:rsid w:val="000C0776"/>
    <w:rsid w:val="000C080B"/>
    <w:rsid w:val="000C08A4"/>
    <w:rsid w:val="000C0900"/>
    <w:rsid w:val="000C0AE5"/>
    <w:rsid w:val="000C106C"/>
    <w:rsid w:val="000C10AD"/>
    <w:rsid w:val="000C16BA"/>
    <w:rsid w:val="000C1748"/>
    <w:rsid w:val="000C1970"/>
    <w:rsid w:val="000C1C9A"/>
    <w:rsid w:val="000C2911"/>
    <w:rsid w:val="000C2BB0"/>
    <w:rsid w:val="000C3160"/>
    <w:rsid w:val="000C323A"/>
    <w:rsid w:val="000C38CB"/>
    <w:rsid w:val="000C3A3A"/>
    <w:rsid w:val="000C3E4D"/>
    <w:rsid w:val="000C3F43"/>
    <w:rsid w:val="000C461A"/>
    <w:rsid w:val="000C461F"/>
    <w:rsid w:val="000C464D"/>
    <w:rsid w:val="000C47ED"/>
    <w:rsid w:val="000C4AA6"/>
    <w:rsid w:val="000C4D83"/>
    <w:rsid w:val="000C4DF4"/>
    <w:rsid w:val="000C51A4"/>
    <w:rsid w:val="000C52A7"/>
    <w:rsid w:val="000C54C7"/>
    <w:rsid w:val="000C5537"/>
    <w:rsid w:val="000C59F6"/>
    <w:rsid w:val="000C5AF0"/>
    <w:rsid w:val="000C5C7F"/>
    <w:rsid w:val="000C5E22"/>
    <w:rsid w:val="000C5E5C"/>
    <w:rsid w:val="000C6013"/>
    <w:rsid w:val="000C6646"/>
    <w:rsid w:val="000C66E4"/>
    <w:rsid w:val="000C6739"/>
    <w:rsid w:val="000C67DD"/>
    <w:rsid w:val="000C6976"/>
    <w:rsid w:val="000C6B1A"/>
    <w:rsid w:val="000C6BD1"/>
    <w:rsid w:val="000C6D96"/>
    <w:rsid w:val="000C73F3"/>
    <w:rsid w:val="000C797F"/>
    <w:rsid w:val="000C7B43"/>
    <w:rsid w:val="000D0007"/>
    <w:rsid w:val="000D0720"/>
    <w:rsid w:val="000D0BEF"/>
    <w:rsid w:val="000D0C60"/>
    <w:rsid w:val="000D0CC8"/>
    <w:rsid w:val="000D0F06"/>
    <w:rsid w:val="000D1080"/>
    <w:rsid w:val="000D1141"/>
    <w:rsid w:val="000D15A3"/>
    <w:rsid w:val="000D1755"/>
    <w:rsid w:val="000D1AEA"/>
    <w:rsid w:val="000D1F74"/>
    <w:rsid w:val="000D23B5"/>
    <w:rsid w:val="000D26F6"/>
    <w:rsid w:val="000D2F54"/>
    <w:rsid w:val="000D2FBE"/>
    <w:rsid w:val="000D32F3"/>
    <w:rsid w:val="000D3312"/>
    <w:rsid w:val="000D359B"/>
    <w:rsid w:val="000D3815"/>
    <w:rsid w:val="000D3C94"/>
    <w:rsid w:val="000D3CFE"/>
    <w:rsid w:val="000D3E84"/>
    <w:rsid w:val="000D3F6D"/>
    <w:rsid w:val="000D4262"/>
    <w:rsid w:val="000D432C"/>
    <w:rsid w:val="000D49C2"/>
    <w:rsid w:val="000D521C"/>
    <w:rsid w:val="000D531E"/>
    <w:rsid w:val="000D5320"/>
    <w:rsid w:val="000D5B0F"/>
    <w:rsid w:val="000D5C16"/>
    <w:rsid w:val="000D5D1F"/>
    <w:rsid w:val="000D5F3D"/>
    <w:rsid w:val="000D6329"/>
    <w:rsid w:val="000D72C0"/>
    <w:rsid w:val="000D77A5"/>
    <w:rsid w:val="000D77B1"/>
    <w:rsid w:val="000D7E6D"/>
    <w:rsid w:val="000E00D8"/>
    <w:rsid w:val="000E07C1"/>
    <w:rsid w:val="000E0D8B"/>
    <w:rsid w:val="000E0EEE"/>
    <w:rsid w:val="000E0FBA"/>
    <w:rsid w:val="000E106A"/>
    <w:rsid w:val="000E12AB"/>
    <w:rsid w:val="000E134C"/>
    <w:rsid w:val="000E1704"/>
    <w:rsid w:val="000E184D"/>
    <w:rsid w:val="000E18A9"/>
    <w:rsid w:val="000E1A5F"/>
    <w:rsid w:val="000E211B"/>
    <w:rsid w:val="000E2636"/>
    <w:rsid w:val="000E2693"/>
    <w:rsid w:val="000E28D5"/>
    <w:rsid w:val="000E2B18"/>
    <w:rsid w:val="000E2D3B"/>
    <w:rsid w:val="000E3595"/>
    <w:rsid w:val="000E3C8A"/>
    <w:rsid w:val="000E3F90"/>
    <w:rsid w:val="000E44A6"/>
    <w:rsid w:val="000E4514"/>
    <w:rsid w:val="000E4752"/>
    <w:rsid w:val="000E4C31"/>
    <w:rsid w:val="000E4D33"/>
    <w:rsid w:val="000E4FCC"/>
    <w:rsid w:val="000E4FF6"/>
    <w:rsid w:val="000E52DB"/>
    <w:rsid w:val="000E56C2"/>
    <w:rsid w:val="000E572B"/>
    <w:rsid w:val="000E5935"/>
    <w:rsid w:val="000E5A2C"/>
    <w:rsid w:val="000E5BAE"/>
    <w:rsid w:val="000E5CAB"/>
    <w:rsid w:val="000E5DA0"/>
    <w:rsid w:val="000E5DB0"/>
    <w:rsid w:val="000E603B"/>
    <w:rsid w:val="000E6305"/>
    <w:rsid w:val="000E63ED"/>
    <w:rsid w:val="000E6A00"/>
    <w:rsid w:val="000E6FFC"/>
    <w:rsid w:val="000E705B"/>
    <w:rsid w:val="000E7338"/>
    <w:rsid w:val="000E755F"/>
    <w:rsid w:val="000E76C8"/>
    <w:rsid w:val="000E7D32"/>
    <w:rsid w:val="000E7D87"/>
    <w:rsid w:val="000E7FCA"/>
    <w:rsid w:val="000E7FE5"/>
    <w:rsid w:val="000F01F6"/>
    <w:rsid w:val="000F03ED"/>
    <w:rsid w:val="000F1270"/>
    <w:rsid w:val="000F187A"/>
    <w:rsid w:val="000F18A2"/>
    <w:rsid w:val="000F1964"/>
    <w:rsid w:val="000F1C1D"/>
    <w:rsid w:val="000F1FA6"/>
    <w:rsid w:val="000F208C"/>
    <w:rsid w:val="000F220F"/>
    <w:rsid w:val="000F22E6"/>
    <w:rsid w:val="000F23CB"/>
    <w:rsid w:val="000F24B1"/>
    <w:rsid w:val="000F24B6"/>
    <w:rsid w:val="000F251D"/>
    <w:rsid w:val="000F27AF"/>
    <w:rsid w:val="000F2C46"/>
    <w:rsid w:val="000F2F8F"/>
    <w:rsid w:val="000F355F"/>
    <w:rsid w:val="000F38BC"/>
    <w:rsid w:val="000F3A8B"/>
    <w:rsid w:val="000F3CA3"/>
    <w:rsid w:val="000F3E8D"/>
    <w:rsid w:val="000F3FA9"/>
    <w:rsid w:val="000F4381"/>
    <w:rsid w:val="000F44DE"/>
    <w:rsid w:val="000F4652"/>
    <w:rsid w:val="000F4659"/>
    <w:rsid w:val="000F4751"/>
    <w:rsid w:val="000F4E52"/>
    <w:rsid w:val="000F55F9"/>
    <w:rsid w:val="000F6478"/>
    <w:rsid w:val="000F6AC6"/>
    <w:rsid w:val="000F6BDE"/>
    <w:rsid w:val="000F6E02"/>
    <w:rsid w:val="000F7053"/>
    <w:rsid w:val="000F74A0"/>
    <w:rsid w:val="000F75F5"/>
    <w:rsid w:val="000F7D6A"/>
    <w:rsid w:val="000F7E80"/>
    <w:rsid w:val="001000C2"/>
    <w:rsid w:val="0010041D"/>
    <w:rsid w:val="00100629"/>
    <w:rsid w:val="00100BC3"/>
    <w:rsid w:val="00100C74"/>
    <w:rsid w:val="00100F0D"/>
    <w:rsid w:val="00100FE0"/>
    <w:rsid w:val="00101109"/>
    <w:rsid w:val="0010178B"/>
    <w:rsid w:val="00101BAF"/>
    <w:rsid w:val="00101D3B"/>
    <w:rsid w:val="00102567"/>
    <w:rsid w:val="00102697"/>
    <w:rsid w:val="001028D2"/>
    <w:rsid w:val="00102A61"/>
    <w:rsid w:val="00102A8E"/>
    <w:rsid w:val="00103000"/>
    <w:rsid w:val="001030E6"/>
    <w:rsid w:val="00103235"/>
    <w:rsid w:val="00103451"/>
    <w:rsid w:val="001038CA"/>
    <w:rsid w:val="00103949"/>
    <w:rsid w:val="00103BF3"/>
    <w:rsid w:val="00103CB3"/>
    <w:rsid w:val="00104387"/>
    <w:rsid w:val="00104B09"/>
    <w:rsid w:val="00104D8E"/>
    <w:rsid w:val="00104E33"/>
    <w:rsid w:val="001052CF"/>
    <w:rsid w:val="001059D8"/>
    <w:rsid w:val="00105C33"/>
    <w:rsid w:val="0010616A"/>
    <w:rsid w:val="00106743"/>
    <w:rsid w:val="001067FE"/>
    <w:rsid w:val="00106DC1"/>
    <w:rsid w:val="00106E5E"/>
    <w:rsid w:val="001070D2"/>
    <w:rsid w:val="001071EF"/>
    <w:rsid w:val="00107428"/>
    <w:rsid w:val="001074D6"/>
    <w:rsid w:val="001076B5"/>
    <w:rsid w:val="0010791E"/>
    <w:rsid w:val="00107B03"/>
    <w:rsid w:val="00107BED"/>
    <w:rsid w:val="00107EF5"/>
    <w:rsid w:val="00110199"/>
    <w:rsid w:val="00110C06"/>
    <w:rsid w:val="00110CDD"/>
    <w:rsid w:val="00110F3E"/>
    <w:rsid w:val="001112C6"/>
    <w:rsid w:val="00111546"/>
    <w:rsid w:val="001115F8"/>
    <w:rsid w:val="00111925"/>
    <w:rsid w:val="00111B6C"/>
    <w:rsid w:val="00111BA5"/>
    <w:rsid w:val="00111BE1"/>
    <w:rsid w:val="0011201B"/>
    <w:rsid w:val="00112096"/>
    <w:rsid w:val="00112293"/>
    <w:rsid w:val="001129F4"/>
    <w:rsid w:val="00112A2F"/>
    <w:rsid w:val="0011333A"/>
    <w:rsid w:val="00113545"/>
    <w:rsid w:val="00113600"/>
    <w:rsid w:val="001139A0"/>
    <w:rsid w:val="00113CF3"/>
    <w:rsid w:val="00113CF7"/>
    <w:rsid w:val="00113EAF"/>
    <w:rsid w:val="001142EA"/>
    <w:rsid w:val="00114362"/>
    <w:rsid w:val="00114579"/>
    <w:rsid w:val="00114858"/>
    <w:rsid w:val="001148F7"/>
    <w:rsid w:val="00114A0D"/>
    <w:rsid w:val="00114B26"/>
    <w:rsid w:val="00114C57"/>
    <w:rsid w:val="00114E7C"/>
    <w:rsid w:val="00114F72"/>
    <w:rsid w:val="0011509A"/>
    <w:rsid w:val="001155A6"/>
    <w:rsid w:val="00115BD7"/>
    <w:rsid w:val="00115D9C"/>
    <w:rsid w:val="001162FF"/>
    <w:rsid w:val="001163E9"/>
    <w:rsid w:val="00116C48"/>
    <w:rsid w:val="00116D61"/>
    <w:rsid w:val="00116F01"/>
    <w:rsid w:val="0011713C"/>
    <w:rsid w:val="0011741E"/>
    <w:rsid w:val="001176BD"/>
    <w:rsid w:val="00117A1A"/>
    <w:rsid w:val="00117BDC"/>
    <w:rsid w:val="00117C45"/>
    <w:rsid w:val="00120277"/>
    <w:rsid w:val="0012047E"/>
    <w:rsid w:val="0012048E"/>
    <w:rsid w:val="00120895"/>
    <w:rsid w:val="00120B27"/>
    <w:rsid w:val="00120C70"/>
    <w:rsid w:val="00120C7E"/>
    <w:rsid w:val="00120CA0"/>
    <w:rsid w:val="0012126E"/>
    <w:rsid w:val="00121433"/>
    <w:rsid w:val="00121494"/>
    <w:rsid w:val="001214FD"/>
    <w:rsid w:val="001215AB"/>
    <w:rsid w:val="001217F1"/>
    <w:rsid w:val="00122216"/>
    <w:rsid w:val="00122514"/>
    <w:rsid w:val="001227DF"/>
    <w:rsid w:val="00122E37"/>
    <w:rsid w:val="00123021"/>
    <w:rsid w:val="00123130"/>
    <w:rsid w:val="00123143"/>
    <w:rsid w:val="0012340E"/>
    <w:rsid w:val="001237AF"/>
    <w:rsid w:val="0012389B"/>
    <w:rsid w:val="0012391F"/>
    <w:rsid w:val="00123B18"/>
    <w:rsid w:val="00123DC1"/>
    <w:rsid w:val="00124071"/>
    <w:rsid w:val="00124142"/>
    <w:rsid w:val="00124201"/>
    <w:rsid w:val="001243A8"/>
    <w:rsid w:val="00124418"/>
    <w:rsid w:val="001244CC"/>
    <w:rsid w:val="00124BD5"/>
    <w:rsid w:val="00124BEF"/>
    <w:rsid w:val="00124F92"/>
    <w:rsid w:val="001252AB"/>
    <w:rsid w:val="0012570A"/>
    <w:rsid w:val="001257A1"/>
    <w:rsid w:val="00125A48"/>
    <w:rsid w:val="00125D24"/>
    <w:rsid w:val="00125F55"/>
    <w:rsid w:val="00126098"/>
    <w:rsid w:val="001260F2"/>
    <w:rsid w:val="00126477"/>
    <w:rsid w:val="001264D1"/>
    <w:rsid w:val="00126906"/>
    <w:rsid w:val="00126C73"/>
    <w:rsid w:val="00126E1A"/>
    <w:rsid w:val="00126FE7"/>
    <w:rsid w:val="00127052"/>
    <w:rsid w:val="001270A3"/>
    <w:rsid w:val="0012721F"/>
    <w:rsid w:val="001272F4"/>
    <w:rsid w:val="001275BA"/>
    <w:rsid w:val="00127886"/>
    <w:rsid w:val="00127B83"/>
    <w:rsid w:val="0013058D"/>
    <w:rsid w:val="00130617"/>
    <w:rsid w:val="0013061A"/>
    <w:rsid w:val="001308D3"/>
    <w:rsid w:val="001309D3"/>
    <w:rsid w:val="001309E4"/>
    <w:rsid w:val="00130A3B"/>
    <w:rsid w:val="00130A78"/>
    <w:rsid w:val="00130A83"/>
    <w:rsid w:val="00130B41"/>
    <w:rsid w:val="00130EE6"/>
    <w:rsid w:val="001311E7"/>
    <w:rsid w:val="001312DB"/>
    <w:rsid w:val="001313C0"/>
    <w:rsid w:val="0013154B"/>
    <w:rsid w:val="001316A8"/>
    <w:rsid w:val="00132001"/>
    <w:rsid w:val="001320B4"/>
    <w:rsid w:val="0013226E"/>
    <w:rsid w:val="00132579"/>
    <w:rsid w:val="00132899"/>
    <w:rsid w:val="001328A3"/>
    <w:rsid w:val="00132AF0"/>
    <w:rsid w:val="00133054"/>
    <w:rsid w:val="00133921"/>
    <w:rsid w:val="00133B1B"/>
    <w:rsid w:val="00133CCE"/>
    <w:rsid w:val="00133E44"/>
    <w:rsid w:val="00133F24"/>
    <w:rsid w:val="001343E8"/>
    <w:rsid w:val="00134424"/>
    <w:rsid w:val="00134651"/>
    <w:rsid w:val="00134C43"/>
    <w:rsid w:val="00135182"/>
    <w:rsid w:val="0013518E"/>
    <w:rsid w:val="001355B8"/>
    <w:rsid w:val="00135A47"/>
    <w:rsid w:val="0013617D"/>
    <w:rsid w:val="001366FD"/>
    <w:rsid w:val="00136B6E"/>
    <w:rsid w:val="00136DBA"/>
    <w:rsid w:val="00136FCB"/>
    <w:rsid w:val="00137068"/>
    <w:rsid w:val="00137861"/>
    <w:rsid w:val="00137DC4"/>
    <w:rsid w:val="00140874"/>
    <w:rsid w:val="00140957"/>
    <w:rsid w:val="00140B26"/>
    <w:rsid w:val="00140C4E"/>
    <w:rsid w:val="00140FBA"/>
    <w:rsid w:val="0014112E"/>
    <w:rsid w:val="001412CE"/>
    <w:rsid w:val="001414A9"/>
    <w:rsid w:val="001417FA"/>
    <w:rsid w:val="00141A5E"/>
    <w:rsid w:val="0014213D"/>
    <w:rsid w:val="00142146"/>
    <w:rsid w:val="00142685"/>
    <w:rsid w:val="00142686"/>
    <w:rsid w:val="00142716"/>
    <w:rsid w:val="00142D46"/>
    <w:rsid w:val="00142DD4"/>
    <w:rsid w:val="00143087"/>
    <w:rsid w:val="00143098"/>
    <w:rsid w:val="001435CE"/>
    <w:rsid w:val="001440F3"/>
    <w:rsid w:val="00144312"/>
    <w:rsid w:val="001443E7"/>
    <w:rsid w:val="0014466E"/>
    <w:rsid w:val="00144CAB"/>
    <w:rsid w:val="00144DDB"/>
    <w:rsid w:val="0014528E"/>
    <w:rsid w:val="00145300"/>
    <w:rsid w:val="00145418"/>
    <w:rsid w:val="001455D4"/>
    <w:rsid w:val="00145B05"/>
    <w:rsid w:val="00146327"/>
    <w:rsid w:val="001465DB"/>
    <w:rsid w:val="00146AB6"/>
    <w:rsid w:val="00146BE0"/>
    <w:rsid w:val="00146C27"/>
    <w:rsid w:val="00146FF5"/>
    <w:rsid w:val="0014715B"/>
    <w:rsid w:val="001471B8"/>
    <w:rsid w:val="00147243"/>
    <w:rsid w:val="001476C1"/>
    <w:rsid w:val="00147720"/>
    <w:rsid w:val="00147BE7"/>
    <w:rsid w:val="00147D76"/>
    <w:rsid w:val="0015005F"/>
    <w:rsid w:val="00150098"/>
    <w:rsid w:val="00150864"/>
    <w:rsid w:val="00150B9E"/>
    <w:rsid w:val="00150D0E"/>
    <w:rsid w:val="00150E7A"/>
    <w:rsid w:val="0015121E"/>
    <w:rsid w:val="001512DB"/>
    <w:rsid w:val="00151320"/>
    <w:rsid w:val="00151414"/>
    <w:rsid w:val="001516C7"/>
    <w:rsid w:val="0015172B"/>
    <w:rsid w:val="00151742"/>
    <w:rsid w:val="00151DD3"/>
    <w:rsid w:val="0015223E"/>
    <w:rsid w:val="00152428"/>
    <w:rsid w:val="0015259A"/>
    <w:rsid w:val="001527D6"/>
    <w:rsid w:val="001529B7"/>
    <w:rsid w:val="001530CE"/>
    <w:rsid w:val="00153216"/>
    <w:rsid w:val="00153221"/>
    <w:rsid w:val="00153879"/>
    <w:rsid w:val="001539AF"/>
    <w:rsid w:val="00153AB7"/>
    <w:rsid w:val="00153B3C"/>
    <w:rsid w:val="00153BB1"/>
    <w:rsid w:val="001542D9"/>
    <w:rsid w:val="001542F2"/>
    <w:rsid w:val="001543F0"/>
    <w:rsid w:val="001554C5"/>
    <w:rsid w:val="00155556"/>
    <w:rsid w:val="00155668"/>
    <w:rsid w:val="0015571C"/>
    <w:rsid w:val="001562F9"/>
    <w:rsid w:val="0015649B"/>
    <w:rsid w:val="001568C5"/>
    <w:rsid w:val="001568DC"/>
    <w:rsid w:val="00156BB5"/>
    <w:rsid w:val="00156E2E"/>
    <w:rsid w:val="00156E54"/>
    <w:rsid w:val="00156F13"/>
    <w:rsid w:val="00157117"/>
    <w:rsid w:val="00157295"/>
    <w:rsid w:val="00157B24"/>
    <w:rsid w:val="00157CE4"/>
    <w:rsid w:val="00157CFA"/>
    <w:rsid w:val="00157DBF"/>
    <w:rsid w:val="00157DD2"/>
    <w:rsid w:val="0016025E"/>
    <w:rsid w:val="001605A8"/>
    <w:rsid w:val="00160678"/>
    <w:rsid w:val="001607D7"/>
    <w:rsid w:val="001609DA"/>
    <w:rsid w:val="00160CF3"/>
    <w:rsid w:val="00160DDB"/>
    <w:rsid w:val="001614F0"/>
    <w:rsid w:val="00161C22"/>
    <w:rsid w:val="00161F53"/>
    <w:rsid w:val="001623BF"/>
    <w:rsid w:val="001626D3"/>
    <w:rsid w:val="00162D30"/>
    <w:rsid w:val="00162D36"/>
    <w:rsid w:val="001633D0"/>
    <w:rsid w:val="001639B7"/>
    <w:rsid w:val="00163C15"/>
    <w:rsid w:val="00163C46"/>
    <w:rsid w:val="00164281"/>
    <w:rsid w:val="00164300"/>
    <w:rsid w:val="001650EC"/>
    <w:rsid w:val="0016518F"/>
    <w:rsid w:val="0016561E"/>
    <w:rsid w:val="001665EB"/>
    <w:rsid w:val="00166933"/>
    <w:rsid w:val="001669CE"/>
    <w:rsid w:val="00166FAF"/>
    <w:rsid w:val="00167507"/>
    <w:rsid w:val="00167C4F"/>
    <w:rsid w:val="00167CCD"/>
    <w:rsid w:val="001702C3"/>
    <w:rsid w:val="001706CD"/>
    <w:rsid w:val="0017074A"/>
    <w:rsid w:val="00170A11"/>
    <w:rsid w:val="00170F14"/>
    <w:rsid w:val="001713D5"/>
    <w:rsid w:val="001713E0"/>
    <w:rsid w:val="0017148C"/>
    <w:rsid w:val="00171493"/>
    <w:rsid w:val="0017153D"/>
    <w:rsid w:val="001716C9"/>
    <w:rsid w:val="00171751"/>
    <w:rsid w:val="001719F2"/>
    <w:rsid w:val="0017213E"/>
    <w:rsid w:val="0017259F"/>
    <w:rsid w:val="00172699"/>
    <w:rsid w:val="001727BE"/>
    <w:rsid w:val="00172C97"/>
    <w:rsid w:val="00173152"/>
    <w:rsid w:val="0017320E"/>
    <w:rsid w:val="00173225"/>
    <w:rsid w:val="00173226"/>
    <w:rsid w:val="00173669"/>
    <w:rsid w:val="001737E5"/>
    <w:rsid w:val="001738B5"/>
    <w:rsid w:val="00173F42"/>
    <w:rsid w:val="0017443B"/>
    <w:rsid w:val="0017478F"/>
    <w:rsid w:val="0017491C"/>
    <w:rsid w:val="00174EE8"/>
    <w:rsid w:val="001750E3"/>
    <w:rsid w:val="001753FB"/>
    <w:rsid w:val="001754B7"/>
    <w:rsid w:val="001754BC"/>
    <w:rsid w:val="00175681"/>
    <w:rsid w:val="001756A8"/>
    <w:rsid w:val="001757D3"/>
    <w:rsid w:val="00175802"/>
    <w:rsid w:val="00175AE6"/>
    <w:rsid w:val="00175C7D"/>
    <w:rsid w:val="00176214"/>
    <w:rsid w:val="00176741"/>
    <w:rsid w:val="0017684D"/>
    <w:rsid w:val="00176B4B"/>
    <w:rsid w:val="00176C28"/>
    <w:rsid w:val="00176E21"/>
    <w:rsid w:val="00176EAA"/>
    <w:rsid w:val="00176F99"/>
    <w:rsid w:val="001776E8"/>
    <w:rsid w:val="0017795C"/>
    <w:rsid w:val="00177981"/>
    <w:rsid w:val="00177C00"/>
    <w:rsid w:val="00177D4A"/>
    <w:rsid w:val="00177D4F"/>
    <w:rsid w:val="001800B2"/>
    <w:rsid w:val="00180266"/>
    <w:rsid w:val="001802B5"/>
    <w:rsid w:val="001803B2"/>
    <w:rsid w:val="00180592"/>
    <w:rsid w:val="00180820"/>
    <w:rsid w:val="00180C14"/>
    <w:rsid w:val="00180F7E"/>
    <w:rsid w:val="00181341"/>
    <w:rsid w:val="00181BDD"/>
    <w:rsid w:val="00181F34"/>
    <w:rsid w:val="00181F49"/>
    <w:rsid w:val="0018216D"/>
    <w:rsid w:val="00182175"/>
    <w:rsid w:val="00182891"/>
    <w:rsid w:val="00182959"/>
    <w:rsid w:val="00182B5F"/>
    <w:rsid w:val="00182DF6"/>
    <w:rsid w:val="00183367"/>
    <w:rsid w:val="0018378C"/>
    <w:rsid w:val="00183963"/>
    <w:rsid w:val="001839A7"/>
    <w:rsid w:val="00183A18"/>
    <w:rsid w:val="001842D0"/>
    <w:rsid w:val="001849CA"/>
    <w:rsid w:val="00185107"/>
    <w:rsid w:val="001854B1"/>
    <w:rsid w:val="0018572D"/>
    <w:rsid w:val="00185780"/>
    <w:rsid w:val="001857FE"/>
    <w:rsid w:val="001858A1"/>
    <w:rsid w:val="0018593B"/>
    <w:rsid w:val="00185BA4"/>
    <w:rsid w:val="001862F2"/>
    <w:rsid w:val="00186450"/>
    <w:rsid w:val="001867A3"/>
    <w:rsid w:val="00186C13"/>
    <w:rsid w:val="00186E35"/>
    <w:rsid w:val="001879C2"/>
    <w:rsid w:val="00187CEC"/>
    <w:rsid w:val="001905FD"/>
    <w:rsid w:val="00190701"/>
    <w:rsid w:val="00190772"/>
    <w:rsid w:val="00190CBF"/>
    <w:rsid w:val="00190FF7"/>
    <w:rsid w:val="0019136F"/>
    <w:rsid w:val="0019139E"/>
    <w:rsid w:val="001913D1"/>
    <w:rsid w:val="001916AD"/>
    <w:rsid w:val="00191873"/>
    <w:rsid w:val="0019195D"/>
    <w:rsid w:val="00191CA4"/>
    <w:rsid w:val="00191EDB"/>
    <w:rsid w:val="0019214C"/>
    <w:rsid w:val="00193111"/>
    <w:rsid w:val="00193131"/>
    <w:rsid w:val="0019313B"/>
    <w:rsid w:val="001931D7"/>
    <w:rsid w:val="0019321C"/>
    <w:rsid w:val="0019338F"/>
    <w:rsid w:val="001933EE"/>
    <w:rsid w:val="00193447"/>
    <w:rsid w:val="001934A3"/>
    <w:rsid w:val="001938F0"/>
    <w:rsid w:val="001939B1"/>
    <w:rsid w:val="00193B6D"/>
    <w:rsid w:val="00193C78"/>
    <w:rsid w:val="00193D97"/>
    <w:rsid w:val="00193F69"/>
    <w:rsid w:val="00194752"/>
    <w:rsid w:val="001948CB"/>
    <w:rsid w:val="00194922"/>
    <w:rsid w:val="00194BEA"/>
    <w:rsid w:val="00194BEE"/>
    <w:rsid w:val="00194EEA"/>
    <w:rsid w:val="00195008"/>
    <w:rsid w:val="00195141"/>
    <w:rsid w:val="00195164"/>
    <w:rsid w:val="0019552F"/>
    <w:rsid w:val="00195B26"/>
    <w:rsid w:val="00195DBB"/>
    <w:rsid w:val="00195DE9"/>
    <w:rsid w:val="0019623E"/>
    <w:rsid w:val="00196323"/>
    <w:rsid w:val="001964F1"/>
    <w:rsid w:val="001965BD"/>
    <w:rsid w:val="00196601"/>
    <w:rsid w:val="00196B2B"/>
    <w:rsid w:val="00196B2E"/>
    <w:rsid w:val="00196D1C"/>
    <w:rsid w:val="00196FE7"/>
    <w:rsid w:val="0019705D"/>
    <w:rsid w:val="0019713D"/>
    <w:rsid w:val="00197192"/>
    <w:rsid w:val="001972CD"/>
    <w:rsid w:val="00197668"/>
    <w:rsid w:val="00197831"/>
    <w:rsid w:val="001979AE"/>
    <w:rsid w:val="00197AAF"/>
    <w:rsid w:val="00197AC6"/>
    <w:rsid w:val="00197C6E"/>
    <w:rsid w:val="00197D8C"/>
    <w:rsid w:val="001A0036"/>
    <w:rsid w:val="001A099C"/>
    <w:rsid w:val="001A0A44"/>
    <w:rsid w:val="001A1123"/>
    <w:rsid w:val="001A140D"/>
    <w:rsid w:val="001A1922"/>
    <w:rsid w:val="001A19B0"/>
    <w:rsid w:val="001A1A2D"/>
    <w:rsid w:val="001A2039"/>
    <w:rsid w:val="001A2271"/>
    <w:rsid w:val="001A25FE"/>
    <w:rsid w:val="001A2641"/>
    <w:rsid w:val="001A27F7"/>
    <w:rsid w:val="001A2860"/>
    <w:rsid w:val="001A2AC5"/>
    <w:rsid w:val="001A2E42"/>
    <w:rsid w:val="001A303B"/>
    <w:rsid w:val="001A325A"/>
    <w:rsid w:val="001A32FC"/>
    <w:rsid w:val="001A351A"/>
    <w:rsid w:val="001A3751"/>
    <w:rsid w:val="001A3905"/>
    <w:rsid w:val="001A3A55"/>
    <w:rsid w:val="001A40B5"/>
    <w:rsid w:val="001A4340"/>
    <w:rsid w:val="001A446D"/>
    <w:rsid w:val="001A4480"/>
    <w:rsid w:val="001A4781"/>
    <w:rsid w:val="001A4838"/>
    <w:rsid w:val="001A498E"/>
    <w:rsid w:val="001A4D7E"/>
    <w:rsid w:val="001A503B"/>
    <w:rsid w:val="001A51C7"/>
    <w:rsid w:val="001A53D2"/>
    <w:rsid w:val="001A5551"/>
    <w:rsid w:val="001A56EC"/>
    <w:rsid w:val="001A5BF5"/>
    <w:rsid w:val="001A6285"/>
    <w:rsid w:val="001A67F7"/>
    <w:rsid w:val="001A68EE"/>
    <w:rsid w:val="001A7FF1"/>
    <w:rsid w:val="001B013A"/>
    <w:rsid w:val="001B0330"/>
    <w:rsid w:val="001B0441"/>
    <w:rsid w:val="001B0A17"/>
    <w:rsid w:val="001B0D7A"/>
    <w:rsid w:val="001B1176"/>
    <w:rsid w:val="001B14FF"/>
    <w:rsid w:val="001B1C8D"/>
    <w:rsid w:val="001B1D43"/>
    <w:rsid w:val="001B1EDD"/>
    <w:rsid w:val="001B21E7"/>
    <w:rsid w:val="001B27B0"/>
    <w:rsid w:val="001B2B1C"/>
    <w:rsid w:val="001B3293"/>
    <w:rsid w:val="001B3768"/>
    <w:rsid w:val="001B3868"/>
    <w:rsid w:val="001B3874"/>
    <w:rsid w:val="001B39F7"/>
    <w:rsid w:val="001B3BCA"/>
    <w:rsid w:val="001B42A1"/>
    <w:rsid w:val="001B45EF"/>
    <w:rsid w:val="001B461C"/>
    <w:rsid w:val="001B4957"/>
    <w:rsid w:val="001B502F"/>
    <w:rsid w:val="001B5159"/>
    <w:rsid w:val="001B5169"/>
    <w:rsid w:val="001B5652"/>
    <w:rsid w:val="001B5A80"/>
    <w:rsid w:val="001B6300"/>
    <w:rsid w:val="001B69F1"/>
    <w:rsid w:val="001B6D6B"/>
    <w:rsid w:val="001B6DFA"/>
    <w:rsid w:val="001B72BF"/>
    <w:rsid w:val="001B7C21"/>
    <w:rsid w:val="001C00A7"/>
    <w:rsid w:val="001C021C"/>
    <w:rsid w:val="001C1115"/>
    <w:rsid w:val="001C1526"/>
    <w:rsid w:val="001C1BC4"/>
    <w:rsid w:val="001C1FCB"/>
    <w:rsid w:val="001C1FD6"/>
    <w:rsid w:val="001C20EE"/>
    <w:rsid w:val="001C20FD"/>
    <w:rsid w:val="001C2616"/>
    <w:rsid w:val="001C26DB"/>
    <w:rsid w:val="001C28F8"/>
    <w:rsid w:val="001C2DFC"/>
    <w:rsid w:val="001C2EE4"/>
    <w:rsid w:val="001C3070"/>
    <w:rsid w:val="001C30DC"/>
    <w:rsid w:val="001C3377"/>
    <w:rsid w:val="001C36C6"/>
    <w:rsid w:val="001C38A2"/>
    <w:rsid w:val="001C3936"/>
    <w:rsid w:val="001C3CCC"/>
    <w:rsid w:val="001C47E8"/>
    <w:rsid w:val="001C4A75"/>
    <w:rsid w:val="001C522A"/>
    <w:rsid w:val="001C55A4"/>
    <w:rsid w:val="001C6008"/>
    <w:rsid w:val="001C60CA"/>
    <w:rsid w:val="001C6312"/>
    <w:rsid w:val="001C68ED"/>
    <w:rsid w:val="001C7002"/>
    <w:rsid w:val="001C7050"/>
    <w:rsid w:val="001C7340"/>
    <w:rsid w:val="001C75A2"/>
    <w:rsid w:val="001C7656"/>
    <w:rsid w:val="001D00BD"/>
    <w:rsid w:val="001D022A"/>
    <w:rsid w:val="001D04E8"/>
    <w:rsid w:val="001D0823"/>
    <w:rsid w:val="001D0D3E"/>
    <w:rsid w:val="001D0E35"/>
    <w:rsid w:val="001D0FD6"/>
    <w:rsid w:val="001D14A3"/>
    <w:rsid w:val="001D17C3"/>
    <w:rsid w:val="001D1B44"/>
    <w:rsid w:val="001D223E"/>
    <w:rsid w:val="001D24C3"/>
    <w:rsid w:val="001D2679"/>
    <w:rsid w:val="001D2782"/>
    <w:rsid w:val="001D2788"/>
    <w:rsid w:val="001D2BF2"/>
    <w:rsid w:val="001D2CB1"/>
    <w:rsid w:val="001D2DC5"/>
    <w:rsid w:val="001D3288"/>
    <w:rsid w:val="001D371A"/>
    <w:rsid w:val="001D3D9D"/>
    <w:rsid w:val="001D3E21"/>
    <w:rsid w:val="001D3F2A"/>
    <w:rsid w:val="001D42EF"/>
    <w:rsid w:val="001D43C8"/>
    <w:rsid w:val="001D47BD"/>
    <w:rsid w:val="001D4B2E"/>
    <w:rsid w:val="001D4D0D"/>
    <w:rsid w:val="001D4E8E"/>
    <w:rsid w:val="001D4F2A"/>
    <w:rsid w:val="001D5226"/>
    <w:rsid w:val="001D5575"/>
    <w:rsid w:val="001D579A"/>
    <w:rsid w:val="001D5A71"/>
    <w:rsid w:val="001D5B1C"/>
    <w:rsid w:val="001D5FD2"/>
    <w:rsid w:val="001D676A"/>
    <w:rsid w:val="001D6BBB"/>
    <w:rsid w:val="001D6CAD"/>
    <w:rsid w:val="001D6EE8"/>
    <w:rsid w:val="001D6FDD"/>
    <w:rsid w:val="001D731C"/>
    <w:rsid w:val="001D7729"/>
    <w:rsid w:val="001D7F03"/>
    <w:rsid w:val="001E018C"/>
    <w:rsid w:val="001E01ED"/>
    <w:rsid w:val="001E1009"/>
    <w:rsid w:val="001E19C9"/>
    <w:rsid w:val="001E1DBF"/>
    <w:rsid w:val="001E2881"/>
    <w:rsid w:val="001E2AC9"/>
    <w:rsid w:val="001E34AB"/>
    <w:rsid w:val="001E3916"/>
    <w:rsid w:val="001E3A81"/>
    <w:rsid w:val="001E434E"/>
    <w:rsid w:val="001E4797"/>
    <w:rsid w:val="001E48AB"/>
    <w:rsid w:val="001E4953"/>
    <w:rsid w:val="001E4B4D"/>
    <w:rsid w:val="001E4B65"/>
    <w:rsid w:val="001E4B6F"/>
    <w:rsid w:val="001E4F66"/>
    <w:rsid w:val="001E4FDD"/>
    <w:rsid w:val="001E5089"/>
    <w:rsid w:val="001E5129"/>
    <w:rsid w:val="001E5434"/>
    <w:rsid w:val="001E55BA"/>
    <w:rsid w:val="001E5605"/>
    <w:rsid w:val="001E5785"/>
    <w:rsid w:val="001E5894"/>
    <w:rsid w:val="001E5A91"/>
    <w:rsid w:val="001E5DA0"/>
    <w:rsid w:val="001E63CA"/>
    <w:rsid w:val="001E6461"/>
    <w:rsid w:val="001E6818"/>
    <w:rsid w:val="001E6857"/>
    <w:rsid w:val="001E6B22"/>
    <w:rsid w:val="001E6C33"/>
    <w:rsid w:val="001E7236"/>
    <w:rsid w:val="001E7440"/>
    <w:rsid w:val="001E761B"/>
    <w:rsid w:val="001E7991"/>
    <w:rsid w:val="001E7B96"/>
    <w:rsid w:val="001E7E62"/>
    <w:rsid w:val="001E7F98"/>
    <w:rsid w:val="001F04C8"/>
    <w:rsid w:val="001F0779"/>
    <w:rsid w:val="001F0805"/>
    <w:rsid w:val="001F0A03"/>
    <w:rsid w:val="001F0B48"/>
    <w:rsid w:val="001F0D5F"/>
    <w:rsid w:val="001F1089"/>
    <w:rsid w:val="001F12EA"/>
    <w:rsid w:val="001F145F"/>
    <w:rsid w:val="001F19F3"/>
    <w:rsid w:val="001F19F8"/>
    <w:rsid w:val="001F210F"/>
    <w:rsid w:val="001F2A40"/>
    <w:rsid w:val="001F2AA0"/>
    <w:rsid w:val="001F2AB3"/>
    <w:rsid w:val="001F2D78"/>
    <w:rsid w:val="001F326A"/>
    <w:rsid w:val="001F339D"/>
    <w:rsid w:val="001F402F"/>
    <w:rsid w:val="001F42E8"/>
    <w:rsid w:val="001F44B3"/>
    <w:rsid w:val="001F4602"/>
    <w:rsid w:val="001F4811"/>
    <w:rsid w:val="001F4A5B"/>
    <w:rsid w:val="001F4D9A"/>
    <w:rsid w:val="001F4E91"/>
    <w:rsid w:val="001F50DB"/>
    <w:rsid w:val="001F52DA"/>
    <w:rsid w:val="001F5545"/>
    <w:rsid w:val="001F57DD"/>
    <w:rsid w:val="001F5B33"/>
    <w:rsid w:val="001F5BE5"/>
    <w:rsid w:val="001F5DEB"/>
    <w:rsid w:val="001F5EC6"/>
    <w:rsid w:val="001F60ED"/>
    <w:rsid w:val="001F6117"/>
    <w:rsid w:val="001F63D3"/>
    <w:rsid w:val="001F65A7"/>
    <w:rsid w:val="001F67A1"/>
    <w:rsid w:val="001F67F4"/>
    <w:rsid w:val="001F6955"/>
    <w:rsid w:val="001F6A8D"/>
    <w:rsid w:val="001F6C54"/>
    <w:rsid w:val="001F7271"/>
    <w:rsid w:val="001F72B5"/>
    <w:rsid w:val="001F79C1"/>
    <w:rsid w:val="001F7DEF"/>
    <w:rsid w:val="001F7FB3"/>
    <w:rsid w:val="00200010"/>
    <w:rsid w:val="00200090"/>
    <w:rsid w:val="002001F3"/>
    <w:rsid w:val="00200560"/>
    <w:rsid w:val="0020066F"/>
    <w:rsid w:val="002008C8"/>
    <w:rsid w:val="00200A0C"/>
    <w:rsid w:val="00200E8D"/>
    <w:rsid w:val="00200E9C"/>
    <w:rsid w:val="00201167"/>
    <w:rsid w:val="0020117A"/>
    <w:rsid w:val="002013C1"/>
    <w:rsid w:val="00201631"/>
    <w:rsid w:val="0020177D"/>
    <w:rsid w:val="002019E0"/>
    <w:rsid w:val="00202489"/>
    <w:rsid w:val="0020248F"/>
    <w:rsid w:val="002026CC"/>
    <w:rsid w:val="00202AFB"/>
    <w:rsid w:val="00202DD7"/>
    <w:rsid w:val="00203090"/>
    <w:rsid w:val="00203094"/>
    <w:rsid w:val="0020346B"/>
    <w:rsid w:val="00203793"/>
    <w:rsid w:val="00203EF1"/>
    <w:rsid w:val="002041AF"/>
    <w:rsid w:val="002041D7"/>
    <w:rsid w:val="002044EB"/>
    <w:rsid w:val="00204579"/>
    <w:rsid w:val="0020495F"/>
    <w:rsid w:val="00204B31"/>
    <w:rsid w:val="00204BFA"/>
    <w:rsid w:val="00205056"/>
    <w:rsid w:val="0020527A"/>
    <w:rsid w:val="0020537C"/>
    <w:rsid w:val="0020542E"/>
    <w:rsid w:val="00205536"/>
    <w:rsid w:val="00205A59"/>
    <w:rsid w:val="00205F49"/>
    <w:rsid w:val="00205FA9"/>
    <w:rsid w:val="00205FCF"/>
    <w:rsid w:val="00206110"/>
    <w:rsid w:val="00206268"/>
    <w:rsid w:val="002062D3"/>
    <w:rsid w:val="00206540"/>
    <w:rsid w:val="00206E24"/>
    <w:rsid w:val="002072BA"/>
    <w:rsid w:val="0020733A"/>
    <w:rsid w:val="00207A86"/>
    <w:rsid w:val="00207CB2"/>
    <w:rsid w:val="00207CEE"/>
    <w:rsid w:val="00207D7A"/>
    <w:rsid w:val="00207E2A"/>
    <w:rsid w:val="00207FE3"/>
    <w:rsid w:val="00210D17"/>
    <w:rsid w:val="002111CB"/>
    <w:rsid w:val="00211626"/>
    <w:rsid w:val="00211B01"/>
    <w:rsid w:val="00211B22"/>
    <w:rsid w:val="00211C38"/>
    <w:rsid w:val="00211D05"/>
    <w:rsid w:val="00212294"/>
    <w:rsid w:val="002124C1"/>
    <w:rsid w:val="00212577"/>
    <w:rsid w:val="00212607"/>
    <w:rsid w:val="00212870"/>
    <w:rsid w:val="00212E9C"/>
    <w:rsid w:val="00212F5E"/>
    <w:rsid w:val="002131F4"/>
    <w:rsid w:val="002132B2"/>
    <w:rsid w:val="002139DC"/>
    <w:rsid w:val="002139E2"/>
    <w:rsid w:val="00213F2C"/>
    <w:rsid w:val="00214143"/>
    <w:rsid w:val="00214A86"/>
    <w:rsid w:val="00214C82"/>
    <w:rsid w:val="00214C9A"/>
    <w:rsid w:val="00214E50"/>
    <w:rsid w:val="00215108"/>
    <w:rsid w:val="0021510C"/>
    <w:rsid w:val="0021513C"/>
    <w:rsid w:val="00215171"/>
    <w:rsid w:val="00215201"/>
    <w:rsid w:val="00215609"/>
    <w:rsid w:val="00215629"/>
    <w:rsid w:val="002156AC"/>
    <w:rsid w:val="00215922"/>
    <w:rsid w:val="00215BC0"/>
    <w:rsid w:val="00216000"/>
    <w:rsid w:val="00216129"/>
    <w:rsid w:val="00216AED"/>
    <w:rsid w:val="00216E44"/>
    <w:rsid w:val="00217374"/>
    <w:rsid w:val="00217431"/>
    <w:rsid w:val="00217898"/>
    <w:rsid w:val="00217A9C"/>
    <w:rsid w:val="00217D15"/>
    <w:rsid w:val="00220A45"/>
    <w:rsid w:val="00220D88"/>
    <w:rsid w:val="00220F36"/>
    <w:rsid w:val="00221DF2"/>
    <w:rsid w:val="002222AF"/>
    <w:rsid w:val="002230D5"/>
    <w:rsid w:val="0022323C"/>
    <w:rsid w:val="00223602"/>
    <w:rsid w:val="002237A2"/>
    <w:rsid w:val="00223B80"/>
    <w:rsid w:val="00223C0E"/>
    <w:rsid w:val="00223C2E"/>
    <w:rsid w:val="00223D61"/>
    <w:rsid w:val="00223F22"/>
    <w:rsid w:val="002242D3"/>
    <w:rsid w:val="002243F4"/>
    <w:rsid w:val="00224932"/>
    <w:rsid w:val="002249FD"/>
    <w:rsid w:val="00224A26"/>
    <w:rsid w:val="00224D5C"/>
    <w:rsid w:val="00224E0C"/>
    <w:rsid w:val="002251F6"/>
    <w:rsid w:val="0022568F"/>
    <w:rsid w:val="00225D02"/>
    <w:rsid w:val="0022639D"/>
    <w:rsid w:val="00226AE6"/>
    <w:rsid w:val="00226DFE"/>
    <w:rsid w:val="00227408"/>
    <w:rsid w:val="0022756E"/>
    <w:rsid w:val="002275A3"/>
    <w:rsid w:val="002279D8"/>
    <w:rsid w:val="002279E1"/>
    <w:rsid w:val="00227AB6"/>
    <w:rsid w:val="00227FF8"/>
    <w:rsid w:val="00230DA8"/>
    <w:rsid w:val="00230EE0"/>
    <w:rsid w:val="0023147C"/>
    <w:rsid w:val="002314BE"/>
    <w:rsid w:val="00231676"/>
    <w:rsid w:val="0023179E"/>
    <w:rsid w:val="002319BD"/>
    <w:rsid w:val="00231C4F"/>
    <w:rsid w:val="00231CD5"/>
    <w:rsid w:val="00232297"/>
    <w:rsid w:val="0023245C"/>
    <w:rsid w:val="002326DD"/>
    <w:rsid w:val="0023280C"/>
    <w:rsid w:val="00232B00"/>
    <w:rsid w:val="00232C20"/>
    <w:rsid w:val="00232D78"/>
    <w:rsid w:val="002331CC"/>
    <w:rsid w:val="0023359A"/>
    <w:rsid w:val="0023379F"/>
    <w:rsid w:val="0023382F"/>
    <w:rsid w:val="002339DA"/>
    <w:rsid w:val="00233AC6"/>
    <w:rsid w:val="00233AE2"/>
    <w:rsid w:val="00233AE7"/>
    <w:rsid w:val="00233F6A"/>
    <w:rsid w:val="002344E5"/>
    <w:rsid w:val="002346C8"/>
    <w:rsid w:val="002346DF"/>
    <w:rsid w:val="00234778"/>
    <w:rsid w:val="0023482D"/>
    <w:rsid w:val="00234842"/>
    <w:rsid w:val="00234D43"/>
    <w:rsid w:val="00234D6C"/>
    <w:rsid w:val="00234F73"/>
    <w:rsid w:val="00235596"/>
    <w:rsid w:val="002359EC"/>
    <w:rsid w:val="00235CAC"/>
    <w:rsid w:val="00235CB2"/>
    <w:rsid w:val="00235D92"/>
    <w:rsid w:val="00235F63"/>
    <w:rsid w:val="0023641D"/>
    <w:rsid w:val="00236BA3"/>
    <w:rsid w:val="00236D9D"/>
    <w:rsid w:val="00236F2C"/>
    <w:rsid w:val="00237204"/>
    <w:rsid w:val="002372D4"/>
    <w:rsid w:val="00237622"/>
    <w:rsid w:val="00237AED"/>
    <w:rsid w:val="00237E09"/>
    <w:rsid w:val="00237F65"/>
    <w:rsid w:val="00240181"/>
    <w:rsid w:val="00240239"/>
    <w:rsid w:val="002402D5"/>
    <w:rsid w:val="00240417"/>
    <w:rsid w:val="00240563"/>
    <w:rsid w:val="00240B36"/>
    <w:rsid w:val="00240B93"/>
    <w:rsid w:val="00241470"/>
    <w:rsid w:val="0024162D"/>
    <w:rsid w:val="002419AA"/>
    <w:rsid w:val="00241A1E"/>
    <w:rsid w:val="00241EBB"/>
    <w:rsid w:val="002428C0"/>
    <w:rsid w:val="00242EDE"/>
    <w:rsid w:val="00242FA1"/>
    <w:rsid w:val="00242FB3"/>
    <w:rsid w:val="002432C6"/>
    <w:rsid w:val="0024330D"/>
    <w:rsid w:val="002433D2"/>
    <w:rsid w:val="00243625"/>
    <w:rsid w:val="00243735"/>
    <w:rsid w:val="0024380B"/>
    <w:rsid w:val="00243C1C"/>
    <w:rsid w:val="00243C94"/>
    <w:rsid w:val="0024410A"/>
    <w:rsid w:val="002448D5"/>
    <w:rsid w:val="00244B9A"/>
    <w:rsid w:val="00244CEB"/>
    <w:rsid w:val="00244D72"/>
    <w:rsid w:val="00244F26"/>
    <w:rsid w:val="00244FBD"/>
    <w:rsid w:val="0024575A"/>
    <w:rsid w:val="00245857"/>
    <w:rsid w:val="00245961"/>
    <w:rsid w:val="00245A8F"/>
    <w:rsid w:val="00245C41"/>
    <w:rsid w:val="00246491"/>
    <w:rsid w:val="002465F7"/>
    <w:rsid w:val="00246979"/>
    <w:rsid w:val="002469C5"/>
    <w:rsid w:val="002469EF"/>
    <w:rsid w:val="00246B83"/>
    <w:rsid w:val="00246D70"/>
    <w:rsid w:val="00247176"/>
    <w:rsid w:val="002471CF"/>
    <w:rsid w:val="0024741C"/>
    <w:rsid w:val="002474A0"/>
    <w:rsid w:val="002479E5"/>
    <w:rsid w:val="00247DA2"/>
    <w:rsid w:val="00247F2E"/>
    <w:rsid w:val="00247F68"/>
    <w:rsid w:val="00250578"/>
    <w:rsid w:val="002508C6"/>
    <w:rsid w:val="00250F0E"/>
    <w:rsid w:val="0025118B"/>
    <w:rsid w:val="002512A7"/>
    <w:rsid w:val="00251490"/>
    <w:rsid w:val="00251850"/>
    <w:rsid w:val="00251958"/>
    <w:rsid w:val="00251D29"/>
    <w:rsid w:val="00251EBA"/>
    <w:rsid w:val="00251FE6"/>
    <w:rsid w:val="002523DC"/>
    <w:rsid w:val="00252531"/>
    <w:rsid w:val="00252A61"/>
    <w:rsid w:val="00252B2B"/>
    <w:rsid w:val="00252F01"/>
    <w:rsid w:val="00253095"/>
    <w:rsid w:val="0025336B"/>
    <w:rsid w:val="0025379B"/>
    <w:rsid w:val="002537FD"/>
    <w:rsid w:val="00253ABC"/>
    <w:rsid w:val="00253BC4"/>
    <w:rsid w:val="002541CD"/>
    <w:rsid w:val="00254298"/>
    <w:rsid w:val="0025439E"/>
    <w:rsid w:val="00254669"/>
    <w:rsid w:val="00254682"/>
    <w:rsid w:val="00254702"/>
    <w:rsid w:val="002551A1"/>
    <w:rsid w:val="00255564"/>
    <w:rsid w:val="0025629B"/>
    <w:rsid w:val="0025635A"/>
    <w:rsid w:val="00256A6C"/>
    <w:rsid w:val="00256BFB"/>
    <w:rsid w:val="00256FA6"/>
    <w:rsid w:val="0025711D"/>
    <w:rsid w:val="002573EB"/>
    <w:rsid w:val="0025746F"/>
    <w:rsid w:val="00257916"/>
    <w:rsid w:val="00257B9E"/>
    <w:rsid w:val="00257E1B"/>
    <w:rsid w:val="002605BF"/>
    <w:rsid w:val="00260A3C"/>
    <w:rsid w:val="002611B1"/>
    <w:rsid w:val="002618B7"/>
    <w:rsid w:val="00261A93"/>
    <w:rsid w:val="00261B62"/>
    <w:rsid w:val="00261C19"/>
    <w:rsid w:val="00261C21"/>
    <w:rsid w:val="00261C72"/>
    <w:rsid w:val="00261D17"/>
    <w:rsid w:val="00261E79"/>
    <w:rsid w:val="00261F31"/>
    <w:rsid w:val="00262375"/>
    <w:rsid w:val="0026247A"/>
    <w:rsid w:val="00262506"/>
    <w:rsid w:val="00262661"/>
    <w:rsid w:val="0026298A"/>
    <w:rsid w:val="00262CB3"/>
    <w:rsid w:val="00262F95"/>
    <w:rsid w:val="0026348E"/>
    <w:rsid w:val="0026389F"/>
    <w:rsid w:val="00263ED3"/>
    <w:rsid w:val="00264030"/>
    <w:rsid w:val="0026407C"/>
    <w:rsid w:val="00264D22"/>
    <w:rsid w:val="00264E5E"/>
    <w:rsid w:val="002650BD"/>
    <w:rsid w:val="0026533D"/>
    <w:rsid w:val="002655B8"/>
    <w:rsid w:val="00265961"/>
    <w:rsid w:val="00265AC7"/>
    <w:rsid w:val="00265E7D"/>
    <w:rsid w:val="002660A6"/>
    <w:rsid w:val="002668AC"/>
    <w:rsid w:val="00266E98"/>
    <w:rsid w:val="00267029"/>
    <w:rsid w:val="002670E4"/>
    <w:rsid w:val="0026765A"/>
    <w:rsid w:val="00267CBE"/>
    <w:rsid w:val="00267E18"/>
    <w:rsid w:val="00267E5D"/>
    <w:rsid w:val="00267FB9"/>
    <w:rsid w:val="0027013C"/>
    <w:rsid w:val="0027019C"/>
    <w:rsid w:val="0027036E"/>
    <w:rsid w:val="00270A45"/>
    <w:rsid w:val="00270F98"/>
    <w:rsid w:val="00271280"/>
    <w:rsid w:val="00271D5C"/>
    <w:rsid w:val="00271E2C"/>
    <w:rsid w:val="00272164"/>
    <w:rsid w:val="0027287E"/>
    <w:rsid w:val="00272886"/>
    <w:rsid w:val="00272AA2"/>
    <w:rsid w:val="00272BA9"/>
    <w:rsid w:val="00273B9C"/>
    <w:rsid w:val="00273C4D"/>
    <w:rsid w:val="00273CBB"/>
    <w:rsid w:val="0027414D"/>
    <w:rsid w:val="0027418C"/>
    <w:rsid w:val="00274424"/>
    <w:rsid w:val="00274910"/>
    <w:rsid w:val="00274A54"/>
    <w:rsid w:val="00274A9C"/>
    <w:rsid w:val="00274B18"/>
    <w:rsid w:val="00274DEA"/>
    <w:rsid w:val="00274F7B"/>
    <w:rsid w:val="00274F9D"/>
    <w:rsid w:val="00275AC9"/>
    <w:rsid w:val="00275D23"/>
    <w:rsid w:val="00275F50"/>
    <w:rsid w:val="00275FEF"/>
    <w:rsid w:val="00276003"/>
    <w:rsid w:val="002761ED"/>
    <w:rsid w:val="00276338"/>
    <w:rsid w:val="00276445"/>
    <w:rsid w:val="00276492"/>
    <w:rsid w:val="00276541"/>
    <w:rsid w:val="0027672D"/>
    <w:rsid w:val="0027679E"/>
    <w:rsid w:val="00276854"/>
    <w:rsid w:val="002769CC"/>
    <w:rsid w:val="00276A66"/>
    <w:rsid w:val="00276ACB"/>
    <w:rsid w:val="00276C1F"/>
    <w:rsid w:val="00276DBE"/>
    <w:rsid w:val="0027761F"/>
    <w:rsid w:val="002776E6"/>
    <w:rsid w:val="00277999"/>
    <w:rsid w:val="00277C53"/>
    <w:rsid w:val="00277CEF"/>
    <w:rsid w:val="0028009C"/>
    <w:rsid w:val="0028026A"/>
    <w:rsid w:val="0028073E"/>
    <w:rsid w:val="00280846"/>
    <w:rsid w:val="002819FA"/>
    <w:rsid w:val="0028236C"/>
    <w:rsid w:val="0028240C"/>
    <w:rsid w:val="00282932"/>
    <w:rsid w:val="00282ABF"/>
    <w:rsid w:val="002831B5"/>
    <w:rsid w:val="002831C4"/>
    <w:rsid w:val="0028349B"/>
    <w:rsid w:val="002836DA"/>
    <w:rsid w:val="00283EA3"/>
    <w:rsid w:val="00283F38"/>
    <w:rsid w:val="00283FE2"/>
    <w:rsid w:val="002846FF"/>
    <w:rsid w:val="00284989"/>
    <w:rsid w:val="00284C18"/>
    <w:rsid w:val="00285145"/>
    <w:rsid w:val="00285185"/>
    <w:rsid w:val="0028526F"/>
    <w:rsid w:val="0028591D"/>
    <w:rsid w:val="00285E9D"/>
    <w:rsid w:val="00286264"/>
    <w:rsid w:val="002864AB"/>
    <w:rsid w:val="002869EA"/>
    <w:rsid w:val="00286BAE"/>
    <w:rsid w:val="00287016"/>
    <w:rsid w:val="00287130"/>
    <w:rsid w:val="002871BE"/>
    <w:rsid w:val="00287BB0"/>
    <w:rsid w:val="00287E9C"/>
    <w:rsid w:val="00287EA8"/>
    <w:rsid w:val="00290084"/>
    <w:rsid w:val="00290279"/>
    <w:rsid w:val="00290C12"/>
    <w:rsid w:val="0029112F"/>
    <w:rsid w:val="002913B6"/>
    <w:rsid w:val="00291BBD"/>
    <w:rsid w:val="00291D04"/>
    <w:rsid w:val="00292198"/>
    <w:rsid w:val="002923BC"/>
    <w:rsid w:val="002923E0"/>
    <w:rsid w:val="00292423"/>
    <w:rsid w:val="00292CA8"/>
    <w:rsid w:val="00292D7F"/>
    <w:rsid w:val="00292DD4"/>
    <w:rsid w:val="00292ED8"/>
    <w:rsid w:val="00292EF6"/>
    <w:rsid w:val="00293089"/>
    <w:rsid w:val="0029315B"/>
    <w:rsid w:val="00293224"/>
    <w:rsid w:val="0029325D"/>
    <w:rsid w:val="00293393"/>
    <w:rsid w:val="00293446"/>
    <w:rsid w:val="00293516"/>
    <w:rsid w:val="0029382E"/>
    <w:rsid w:val="00294030"/>
    <w:rsid w:val="00294283"/>
    <w:rsid w:val="00294477"/>
    <w:rsid w:val="0029462C"/>
    <w:rsid w:val="002949B8"/>
    <w:rsid w:val="00294C79"/>
    <w:rsid w:val="00294DA4"/>
    <w:rsid w:val="00294EA1"/>
    <w:rsid w:val="002951B4"/>
    <w:rsid w:val="00295334"/>
    <w:rsid w:val="00295409"/>
    <w:rsid w:val="00295425"/>
    <w:rsid w:val="0029587F"/>
    <w:rsid w:val="002959C3"/>
    <w:rsid w:val="00295A83"/>
    <w:rsid w:val="00295CF8"/>
    <w:rsid w:val="00295FA2"/>
    <w:rsid w:val="00296146"/>
    <w:rsid w:val="002961B9"/>
    <w:rsid w:val="002961ED"/>
    <w:rsid w:val="0029633A"/>
    <w:rsid w:val="0029664A"/>
    <w:rsid w:val="00296A86"/>
    <w:rsid w:val="00296AB1"/>
    <w:rsid w:val="00296C72"/>
    <w:rsid w:val="00297087"/>
    <w:rsid w:val="00297259"/>
    <w:rsid w:val="002976FD"/>
    <w:rsid w:val="0029773C"/>
    <w:rsid w:val="002979DA"/>
    <w:rsid w:val="00297F5E"/>
    <w:rsid w:val="002A01A7"/>
    <w:rsid w:val="002A04AB"/>
    <w:rsid w:val="002A0694"/>
    <w:rsid w:val="002A08F7"/>
    <w:rsid w:val="002A094E"/>
    <w:rsid w:val="002A0C25"/>
    <w:rsid w:val="002A0EB0"/>
    <w:rsid w:val="002A0FFC"/>
    <w:rsid w:val="002A1040"/>
    <w:rsid w:val="002A1057"/>
    <w:rsid w:val="002A15F3"/>
    <w:rsid w:val="002A1A7C"/>
    <w:rsid w:val="002A1CD2"/>
    <w:rsid w:val="002A1D2E"/>
    <w:rsid w:val="002A1F0C"/>
    <w:rsid w:val="002A24FF"/>
    <w:rsid w:val="002A297B"/>
    <w:rsid w:val="002A29E9"/>
    <w:rsid w:val="002A2B53"/>
    <w:rsid w:val="002A2DC2"/>
    <w:rsid w:val="002A2EE0"/>
    <w:rsid w:val="002A33FD"/>
    <w:rsid w:val="002A3490"/>
    <w:rsid w:val="002A37B8"/>
    <w:rsid w:val="002A3996"/>
    <w:rsid w:val="002A435A"/>
    <w:rsid w:val="002A466E"/>
    <w:rsid w:val="002A4743"/>
    <w:rsid w:val="002A48E1"/>
    <w:rsid w:val="002A4A36"/>
    <w:rsid w:val="002A4F7A"/>
    <w:rsid w:val="002A5063"/>
    <w:rsid w:val="002A5475"/>
    <w:rsid w:val="002A568F"/>
    <w:rsid w:val="002A5A00"/>
    <w:rsid w:val="002A5A28"/>
    <w:rsid w:val="002A61AC"/>
    <w:rsid w:val="002A6287"/>
    <w:rsid w:val="002A6335"/>
    <w:rsid w:val="002A63F9"/>
    <w:rsid w:val="002A6752"/>
    <w:rsid w:val="002A68EB"/>
    <w:rsid w:val="002A6D6A"/>
    <w:rsid w:val="002A6D91"/>
    <w:rsid w:val="002A6FD6"/>
    <w:rsid w:val="002A7142"/>
    <w:rsid w:val="002A73C3"/>
    <w:rsid w:val="002A7503"/>
    <w:rsid w:val="002A77C3"/>
    <w:rsid w:val="002A78F6"/>
    <w:rsid w:val="002A7AE1"/>
    <w:rsid w:val="002A7D3B"/>
    <w:rsid w:val="002A7E27"/>
    <w:rsid w:val="002B044D"/>
    <w:rsid w:val="002B0579"/>
    <w:rsid w:val="002B0AB0"/>
    <w:rsid w:val="002B0DC1"/>
    <w:rsid w:val="002B0EF2"/>
    <w:rsid w:val="002B106D"/>
    <w:rsid w:val="002B1088"/>
    <w:rsid w:val="002B10AE"/>
    <w:rsid w:val="002B10F8"/>
    <w:rsid w:val="002B1436"/>
    <w:rsid w:val="002B1498"/>
    <w:rsid w:val="002B1B96"/>
    <w:rsid w:val="002B2040"/>
    <w:rsid w:val="002B235D"/>
    <w:rsid w:val="002B23EC"/>
    <w:rsid w:val="002B2761"/>
    <w:rsid w:val="002B27A3"/>
    <w:rsid w:val="002B280D"/>
    <w:rsid w:val="002B2816"/>
    <w:rsid w:val="002B2951"/>
    <w:rsid w:val="002B2CC5"/>
    <w:rsid w:val="002B2E02"/>
    <w:rsid w:val="002B305C"/>
    <w:rsid w:val="002B306E"/>
    <w:rsid w:val="002B3396"/>
    <w:rsid w:val="002B33AD"/>
    <w:rsid w:val="002B36E1"/>
    <w:rsid w:val="002B389B"/>
    <w:rsid w:val="002B3E32"/>
    <w:rsid w:val="002B4085"/>
    <w:rsid w:val="002B40AA"/>
    <w:rsid w:val="002B446C"/>
    <w:rsid w:val="002B457C"/>
    <w:rsid w:val="002B48B9"/>
    <w:rsid w:val="002B48E1"/>
    <w:rsid w:val="002B4B06"/>
    <w:rsid w:val="002B4C81"/>
    <w:rsid w:val="002B51DB"/>
    <w:rsid w:val="002B520D"/>
    <w:rsid w:val="002B54E3"/>
    <w:rsid w:val="002B5637"/>
    <w:rsid w:val="002B5979"/>
    <w:rsid w:val="002B59F0"/>
    <w:rsid w:val="002B5E84"/>
    <w:rsid w:val="002B5F49"/>
    <w:rsid w:val="002B6319"/>
    <w:rsid w:val="002B6418"/>
    <w:rsid w:val="002B68A6"/>
    <w:rsid w:val="002B717E"/>
    <w:rsid w:val="002B759D"/>
    <w:rsid w:val="002B7B72"/>
    <w:rsid w:val="002B7DF1"/>
    <w:rsid w:val="002C00B1"/>
    <w:rsid w:val="002C03A5"/>
    <w:rsid w:val="002C096F"/>
    <w:rsid w:val="002C0B0A"/>
    <w:rsid w:val="002C1055"/>
    <w:rsid w:val="002C12F6"/>
    <w:rsid w:val="002C141E"/>
    <w:rsid w:val="002C1B55"/>
    <w:rsid w:val="002C1C40"/>
    <w:rsid w:val="002C2331"/>
    <w:rsid w:val="002C2554"/>
    <w:rsid w:val="002C2B47"/>
    <w:rsid w:val="002C2B98"/>
    <w:rsid w:val="002C2BBD"/>
    <w:rsid w:val="002C2BCC"/>
    <w:rsid w:val="002C3291"/>
    <w:rsid w:val="002C41E0"/>
    <w:rsid w:val="002C45CB"/>
    <w:rsid w:val="002C47E7"/>
    <w:rsid w:val="002C487F"/>
    <w:rsid w:val="002C489C"/>
    <w:rsid w:val="002C4A48"/>
    <w:rsid w:val="002C4BD3"/>
    <w:rsid w:val="002C4D02"/>
    <w:rsid w:val="002C4F94"/>
    <w:rsid w:val="002C5586"/>
    <w:rsid w:val="002C6A0E"/>
    <w:rsid w:val="002C6E27"/>
    <w:rsid w:val="002C736F"/>
    <w:rsid w:val="002C73C0"/>
    <w:rsid w:val="002C7700"/>
    <w:rsid w:val="002C77DE"/>
    <w:rsid w:val="002C7905"/>
    <w:rsid w:val="002D049B"/>
    <w:rsid w:val="002D08C2"/>
    <w:rsid w:val="002D0952"/>
    <w:rsid w:val="002D09CC"/>
    <w:rsid w:val="002D0A3E"/>
    <w:rsid w:val="002D0B9F"/>
    <w:rsid w:val="002D108D"/>
    <w:rsid w:val="002D11AB"/>
    <w:rsid w:val="002D11FD"/>
    <w:rsid w:val="002D1389"/>
    <w:rsid w:val="002D1654"/>
    <w:rsid w:val="002D172F"/>
    <w:rsid w:val="002D18DE"/>
    <w:rsid w:val="002D19CD"/>
    <w:rsid w:val="002D19DA"/>
    <w:rsid w:val="002D233D"/>
    <w:rsid w:val="002D28D4"/>
    <w:rsid w:val="002D2BF3"/>
    <w:rsid w:val="002D2D43"/>
    <w:rsid w:val="002D2DAA"/>
    <w:rsid w:val="002D2E72"/>
    <w:rsid w:val="002D2FC1"/>
    <w:rsid w:val="002D3508"/>
    <w:rsid w:val="002D3532"/>
    <w:rsid w:val="002D386E"/>
    <w:rsid w:val="002D3B1C"/>
    <w:rsid w:val="002D3B7B"/>
    <w:rsid w:val="002D3D78"/>
    <w:rsid w:val="002D48A9"/>
    <w:rsid w:val="002D4AA3"/>
    <w:rsid w:val="002D4B1F"/>
    <w:rsid w:val="002D4C49"/>
    <w:rsid w:val="002D5093"/>
    <w:rsid w:val="002D5274"/>
    <w:rsid w:val="002D5565"/>
    <w:rsid w:val="002D55E0"/>
    <w:rsid w:val="002D59FA"/>
    <w:rsid w:val="002D5CD0"/>
    <w:rsid w:val="002D61B9"/>
    <w:rsid w:val="002D637F"/>
    <w:rsid w:val="002D655C"/>
    <w:rsid w:val="002D6EA1"/>
    <w:rsid w:val="002D6F81"/>
    <w:rsid w:val="002D73F8"/>
    <w:rsid w:val="002D7445"/>
    <w:rsid w:val="002D7496"/>
    <w:rsid w:val="002D776B"/>
    <w:rsid w:val="002D788F"/>
    <w:rsid w:val="002D78FC"/>
    <w:rsid w:val="002D7DC0"/>
    <w:rsid w:val="002D7E2F"/>
    <w:rsid w:val="002D7FF4"/>
    <w:rsid w:val="002E068A"/>
    <w:rsid w:val="002E079A"/>
    <w:rsid w:val="002E09A6"/>
    <w:rsid w:val="002E1096"/>
    <w:rsid w:val="002E1174"/>
    <w:rsid w:val="002E1BAE"/>
    <w:rsid w:val="002E1EE2"/>
    <w:rsid w:val="002E25FB"/>
    <w:rsid w:val="002E30B1"/>
    <w:rsid w:val="002E317E"/>
    <w:rsid w:val="002E36EA"/>
    <w:rsid w:val="002E3795"/>
    <w:rsid w:val="002E3A1F"/>
    <w:rsid w:val="002E3A6A"/>
    <w:rsid w:val="002E3B42"/>
    <w:rsid w:val="002E3C3E"/>
    <w:rsid w:val="002E412E"/>
    <w:rsid w:val="002E416C"/>
    <w:rsid w:val="002E454C"/>
    <w:rsid w:val="002E45B3"/>
    <w:rsid w:val="002E5309"/>
    <w:rsid w:val="002E551E"/>
    <w:rsid w:val="002E57C9"/>
    <w:rsid w:val="002E5A4E"/>
    <w:rsid w:val="002E5CC2"/>
    <w:rsid w:val="002E5E7E"/>
    <w:rsid w:val="002E60D7"/>
    <w:rsid w:val="002E6136"/>
    <w:rsid w:val="002E6554"/>
    <w:rsid w:val="002E679B"/>
    <w:rsid w:val="002E6B23"/>
    <w:rsid w:val="002E6C91"/>
    <w:rsid w:val="002E6FBD"/>
    <w:rsid w:val="002E6FD8"/>
    <w:rsid w:val="002E704C"/>
    <w:rsid w:val="002E70B7"/>
    <w:rsid w:val="002E7641"/>
    <w:rsid w:val="002E7700"/>
    <w:rsid w:val="002E7F45"/>
    <w:rsid w:val="002F0034"/>
    <w:rsid w:val="002F0265"/>
    <w:rsid w:val="002F038E"/>
    <w:rsid w:val="002F03DD"/>
    <w:rsid w:val="002F0518"/>
    <w:rsid w:val="002F0529"/>
    <w:rsid w:val="002F0591"/>
    <w:rsid w:val="002F0DDC"/>
    <w:rsid w:val="002F1205"/>
    <w:rsid w:val="002F13FB"/>
    <w:rsid w:val="002F1B8B"/>
    <w:rsid w:val="002F211C"/>
    <w:rsid w:val="002F2151"/>
    <w:rsid w:val="002F2523"/>
    <w:rsid w:val="002F25E9"/>
    <w:rsid w:val="002F2EFE"/>
    <w:rsid w:val="002F33B3"/>
    <w:rsid w:val="002F367F"/>
    <w:rsid w:val="002F39D3"/>
    <w:rsid w:val="002F3C20"/>
    <w:rsid w:val="002F3C47"/>
    <w:rsid w:val="002F3F23"/>
    <w:rsid w:val="002F484B"/>
    <w:rsid w:val="002F49A7"/>
    <w:rsid w:val="002F5552"/>
    <w:rsid w:val="002F5A31"/>
    <w:rsid w:val="002F5A45"/>
    <w:rsid w:val="002F5AFD"/>
    <w:rsid w:val="002F5B65"/>
    <w:rsid w:val="002F5E8A"/>
    <w:rsid w:val="002F6660"/>
    <w:rsid w:val="002F695F"/>
    <w:rsid w:val="002F6A97"/>
    <w:rsid w:val="002F727F"/>
    <w:rsid w:val="002F7374"/>
    <w:rsid w:val="002F7D30"/>
    <w:rsid w:val="002F7E0B"/>
    <w:rsid w:val="0030001A"/>
    <w:rsid w:val="00300114"/>
    <w:rsid w:val="003004B2"/>
    <w:rsid w:val="00300547"/>
    <w:rsid w:val="0030056C"/>
    <w:rsid w:val="0030075A"/>
    <w:rsid w:val="003009BF"/>
    <w:rsid w:val="00300F06"/>
    <w:rsid w:val="00300F21"/>
    <w:rsid w:val="003010A0"/>
    <w:rsid w:val="00301B34"/>
    <w:rsid w:val="00301DD6"/>
    <w:rsid w:val="00301E8B"/>
    <w:rsid w:val="0030206F"/>
    <w:rsid w:val="00302324"/>
    <w:rsid w:val="00302482"/>
    <w:rsid w:val="00302655"/>
    <w:rsid w:val="003026B2"/>
    <w:rsid w:val="00302B73"/>
    <w:rsid w:val="00303169"/>
    <w:rsid w:val="003031D4"/>
    <w:rsid w:val="0030323E"/>
    <w:rsid w:val="003035CC"/>
    <w:rsid w:val="003038DC"/>
    <w:rsid w:val="003039B2"/>
    <w:rsid w:val="00303EE8"/>
    <w:rsid w:val="0030410F"/>
    <w:rsid w:val="0030411B"/>
    <w:rsid w:val="00304712"/>
    <w:rsid w:val="00304A07"/>
    <w:rsid w:val="00304B64"/>
    <w:rsid w:val="00304B93"/>
    <w:rsid w:val="00304EB0"/>
    <w:rsid w:val="00304EF6"/>
    <w:rsid w:val="00304F13"/>
    <w:rsid w:val="00305669"/>
    <w:rsid w:val="003056F2"/>
    <w:rsid w:val="0030587B"/>
    <w:rsid w:val="00305924"/>
    <w:rsid w:val="00305930"/>
    <w:rsid w:val="00305985"/>
    <w:rsid w:val="003059A8"/>
    <w:rsid w:val="00305BD1"/>
    <w:rsid w:val="00305D77"/>
    <w:rsid w:val="00305EC1"/>
    <w:rsid w:val="00305F9E"/>
    <w:rsid w:val="003060FE"/>
    <w:rsid w:val="0030681B"/>
    <w:rsid w:val="00306CC3"/>
    <w:rsid w:val="00306E6C"/>
    <w:rsid w:val="00306F50"/>
    <w:rsid w:val="00306F79"/>
    <w:rsid w:val="00307003"/>
    <w:rsid w:val="00307108"/>
    <w:rsid w:val="00307130"/>
    <w:rsid w:val="003071E0"/>
    <w:rsid w:val="00307316"/>
    <w:rsid w:val="00307330"/>
    <w:rsid w:val="00307579"/>
    <w:rsid w:val="003075AA"/>
    <w:rsid w:val="00307C0F"/>
    <w:rsid w:val="003101EE"/>
    <w:rsid w:val="0031025A"/>
    <w:rsid w:val="00310828"/>
    <w:rsid w:val="003117F9"/>
    <w:rsid w:val="00311873"/>
    <w:rsid w:val="00311982"/>
    <w:rsid w:val="00311997"/>
    <w:rsid w:val="003120AD"/>
    <w:rsid w:val="003127E6"/>
    <w:rsid w:val="0031285E"/>
    <w:rsid w:val="00312997"/>
    <w:rsid w:val="00312BCF"/>
    <w:rsid w:val="00312F34"/>
    <w:rsid w:val="00312F9C"/>
    <w:rsid w:val="003130BA"/>
    <w:rsid w:val="00313501"/>
    <w:rsid w:val="0031357D"/>
    <w:rsid w:val="00313A23"/>
    <w:rsid w:val="00313D09"/>
    <w:rsid w:val="003143CA"/>
    <w:rsid w:val="003147DE"/>
    <w:rsid w:val="00314D54"/>
    <w:rsid w:val="00314EAA"/>
    <w:rsid w:val="00315074"/>
    <w:rsid w:val="0031527A"/>
    <w:rsid w:val="003157F3"/>
    <w:rsid w:val="00315CFB"/>
    <w:rsid w:val="003164DD"/>
    <w:rsid w:val="00316689"/>
    <w:rsid w:val="00316C05"/>
    <w:rsid w:val="00316C39"/>
    <w:rsid w:val="00316C6E"/>
    <w:rsid w:val="00316CCA"/>
    <w:rsid w:val="00316D01"/>
    <w:rsid w:val="00316E70"/>
    <w:rsid w:val="00316FB5"/>
    <w:rsid w:val="003177E3"/>
    <w:rsid w:val="00317804"/>
    <w:rsid w:val="00317934"/>
    <w:rsid w:val="00317DDB"/>
    <w:rsid w:val="00317F03"/>
    <w:rsid w:val="00317F49"/>
    <w:rsid w:val="00317F5E"/>
    <w:rsid w:val="00320018"/>
    <w:rsid w:val="00320575"/>
    <w:rsid w:val="00320685"/>
    <w:rsid w:val="00320D77"/>
    <w:rsid w:val="00320E48"/>
    <w:rsid w:val="00320E5C"/>
    <w:rsid w:val="00320EF5"/>
    <w:rsid w:val="0032125E"/>
    <w:rsid w:val="0032144C"/>
    <w:rsid w:val="00321D47"/>
    <w:rsid w:val="00321E29"/>
    <w:rsid w:val="00321F5C"/>
    <w:rsid w:val="00322451"/>
    <w:rsid w:val="00322BEA"/>
    <w:rsid w:val="00322CFD"/>
    <w:rsid w:val="00322E90"/>
    <w:rsid w:val="00322ED3"/>
    <w:rsid w:val="003235A9"/>
    <w:rsid w:val="00323A50"/>
    <w:rsid w:val="0032410A"/>
    <w:rsid w:val="00324184"/>
    <w:rsid w:val="003243BE"/>
    <w:rsid w:val="0032440F"/>
    <w:rsid w:val="00324497"/>
    <w:rsid w:val="003246FA"/>
    <w:rsid w:val="00324902"/>
    <w:rsid w:val="00324A69"/>
    <w:rsid w:val="00324FFF"/>
    <w:rsid w:val="0032504A"/>
    <w:rsid w:val="00325365"/>
    <w:rsid w:val="00325742"/>
    <w:rsid w:val="00325AE2"/>
    <w:rsid w:val="00325D25"/>
    <w:rsid w:val="00325DEB"/>
    <w:rsid w:val="00326A48"/>
    <w:rsid w:val="00326C58"/>
    <w:rsid w:val="00327079"/>
    <w:rsid w:val="00327148"/>
    <w:rsid w:val="00327330"/>
    <w:rsid w:val="00327385"/>
    <w:rsid w:val="003273ED"/>
    <w:rsid w:val="00327557"/>
    <w:rsid w:val="00327942"/>
    <w:rsid w:val="003279BE"/>
    <w:rsid w:val="00327D41"/>
    <w:rsid w:val="00327D99"/>
    <w:rsid w:val="00327FB9"/>
    <w:rsid w:val="003300FC"/>
    <w:rsid w:val="00330666"/>
    <w:rsid w:val="00330CA4"/>
    <w:rsid w:val="00330DC5"/>
    <w:rsid w:val="0033119D"/>
    <w:rsid w:val="00331309"/>
    <w:rsid w:val="003313FB"/>
    <w:rsid w:val="0033154E"/>
    <w:rsid w:val="00331DAB"/>
    <w:rsid w:val="00332363"/>
    <w:rsid w:val="003324A4"/>
    <w:rsid w:val="0033256C"/>
    <w:rsid w:val="00332746"/>
    <w:rsid w:val="003327C2"/>
    <w:rsid w:val="00332828"/>
    <w:rsid w:val="00332E47"/>
    <w:rsid w:val="00333045"/>
    <w:rsid w:val="00333048"/>
    <w:rsid w:val="00333113"/>
    <w:rsid w:val="003333AB"/>
    <w:rsid w:val="003334F7"/>
    <w:rsid w:val="0033418C"/>
    <w:rsid w:val="003341B4"/>
    <w:rsid w:val="00334ABB"/>
    <w:rsid w:val="00334D96"/>
    <w:rsid w:val="00334E24"/>
    <w:rsid w:val="00334F5C"/>
    <w:rsid w:val="0033545F"/>
    <w:rsid w:val="00335882"/>
    <w:rsid w:val="00335911"/>
    <w:rsid w:val="00335DAE"/>
    <w:rsid w:val="0033632E"/>
    <w:rsid w:val="00336C8B"/>
    <w:rsid w:val="0033740D"/>
    <w:rsid w:val="0033763C"/>
    <w:rsid w:val="0033788C"/>
    <w:rsid w:val="00337A6B"/>
    <w:rsid w:val="0034002E"/>
    <w:rsid w:val="00340A61"/>
    <w:rsid w:val="00340B77"/>
    <w:rsid w:val="00340BA9"/>
    <w:rsid w:val="003413A7"/>
    <w:rsid w:val="003416FC"/>
    <w:rsid w:val="0034192A"/>
    <w:rsid w:val="003419CF"/>
    <w:rsid w:val="00341C5E"/>
    <w:rsid w:val="00341C78"/>
    <w:rsid w:val="00341E08"/>
    <w:rsid w:val="00341E46"/>
    <w:rsid w:val="00341F0F"/>
    <w:rsid w:val="00342005"/>
    <w:rsid w:val="00342023"/>
    <w:rsid w:val="003423B5"/>
    <w:rsid w:val="0034244E"/>
    <w:rsid w:val="00342713"/>
    <w:rsid w:val="003428C7"/>
    <w:rsid w:val="0034294D"/>
    <w:rsid w:val="00342DDA"/>
    <w:rsid w:val="00342DF9"/>
    <w:rsid w:val="00342E25"/>
    <w:rsid w:val="00342F6C"/>
    <w:rsid w:val="003432D7"/>
    <w:rsid w:val="00343437"/>
    <w:rsid w:val="003438A8"/>
    <w:rsid w:val="00343962"/>
    <w:rsid w:val="00343B2B"/>
    <w:rsid w:val="00343FA4"/>
    <w:rsid w:val="00344228"/>
    <w:rsid w:val="0034425A"/>
    <w:rsid w:val="003444D4"/>
    <w:rsid w:val="0034452D"/>
    <w:rsid w:val="0034458E"/>
    <w:rsid w:val="003447D3"/>
    <w:rsid w:val="00344824"/>
    <w:rsid w:val="00344BBD"/>
    <w:rsid w:val="00344D70"/>
    <w:rsid w:val="00344F30"/>
    <w:rsid w:val="00345075"/>
    <w:rsid w:val="003450D8"/>
    <w:rsid w:val="0034526C"/>
    <w:rsid w:val="003455BD"/>
    <w:rsid w:val="00345FE2"/>
    <w:rsid w:val="0034665D"/>
    <w:rsid w:val="0034680C"/>
    <w:rsid w:val="00346978"/>
    <w:rsid w:val="00346BE1"/>
    <w:rsid w:val="00346C18"/>
    <w:rsid w:val="00347024"/>
    <w:rsid w:val="00347041"/>
    <w:rsid w:val="00347103"/>
    <w:rsid w:val="00347438"/>
    <w:rsid w:val="003478B5"/>
    <w:rsid w:val="00347B21"/>
    <w:rsid w:val="00350054"/>
    <w:rsid w:val="003501E5"/>
    <w:rsid w:val="00350204"/>
    <w:rsid w:val="00350262"/>
    <w:rsid w:val="0035032A"/>
    <w:rsid w:val="003506AB"/>
    <w:rsid w:val="003508DA"/>
    <w:rsid w:val="00351655"/>
    <w:rsid w:val="0035174E"/>
    <w:rsid w:val="003518E2"/>
    <w:rsid w:val="00351DFA"/>
    <w:rsid w:val="00352265"/>
    <w:rsid w:val="00352288"/>
    <w:rsid w:val="00352407"/>
    <w:rsid w:val="003526B8"/>
    <w:rsid w:val="00352D2C"/>
    <w:rsid w:val="00352EEC"/>
    <w:rsid w:val="003530A7"/>
    <w:rsid w:val="003531BD"/>
    <w:rsid w:val="0035326B"/>
    <w:rsid w:val="00353439"/>
    <w:rsid w:val="00353556"/>
    <w:rsid w:val="00353567"/>
    <w:rsid w:val="003539E8"/>
    <w:rsid w:val="00353E85"/>
    <w:rsid w:val="00353F64"/>
    <w:rsid w:val="00354351"/>
    <w:rsid w:val="0035475D"/>
    <w:rsid w:val="0035496A"/>
    <w:rsid w:val="003549BF"/>
    <w:rsid w:val="00354BE0"/>
    <w:rsid w:val="00354C11"/>
    <w:rsid w:val="00354C96"/>
    <w:rsid w:val="00354FCC"/>
    <w:rsid w:val="003552CA"/>
    <w:rsid w:val="003552D7"/>
    <w:rsid w:val="003556E8"/>
    <w:rsid w:val="00355726"/>
    <w:rsid w:val="00355B55"/>
    <w:rsid w:val="00356123"/>
    <w:rsid w:val="003562B8"/>
    <w:rsid w:val="003562FA"/>
    <w:rsid w:val="0035641D"/>
    <w:rsid w:val="00356467"/>
    <w:rsid w:val="00356C5D"/>
    <w:rsid w:val="00356F25"/>
    <w:rsid w:val="00356FCD"/>
    <w:rsid w:val="003570FD"/>
    <w:rsid w:val="00357123"/>
    <w:rsid w:val="0035717D"/>
    <w:rsid w:val="00357495"/>
    <w:rsid w:val="00357570"/>
    <w:rsid w:val="00357838"/>
    <w:rsid w:val="003579FD"/>
    <w:rsid w:val="00357B5D"/>
    <w:rsid w:val="00357C67"/>
    <w:rsid w:val="00357CBA"/>
    <w:rsid w:val="00357E61"/>
    <w:rsid w:val="00360387"/>
    <w:rsid w:val="00360543"/>
    <w:rsid w:val="00360F38"/>
    <w:rsid w:val="00361605"/>
    <w:rsid w:val="00361AE2"/>
    <w:rsid w:val="00361BD6"/>
    <w:rsid w:val="00362372"/>
    <w:rsid w:val="0036284A"/>
    <w:rsid w:val="00362908"/>
    <w:rsid w:val="003629C4"/>
    <w:rsid w:val="00362BE6"/>
    <w:rsid w:val="00362CA8"/>
    <w:rsid w:val="00362D7D"/>
    <w:rsid w:val="00362DFE"/>
    <w:rsid w:val="00362F44"/>
    <w:rsid w:val="00363639"/>
    <w:rsid w:val="003636FB"/>
    <w:rsid w:val="00363E82"/>
    <w:rsid w:val="003640E9"/>
    <w:rsid w:val="00364217"/>
    <w:rsid w:val="003645D8"/>
    <w:rsid w:val="003647F9"/>
    <w:rsid w:val="00364994"/>
    <w:rsid w:val="00364B9B"/>
    <w:rsid w:val="00364BAA"/>
    <w:rsid w:val="00364E75"/>
    <w:rsid w:val="00364EDC"/>
    <w:rsid w:val="00365370"/>
    <w:rsid w:val="00365590"/>
    <w:rsid w:val="0036564E"/>
    <w:rsid w:val="00366E11"/>
    <w:rsid w:val="00366F56"/>
    <w:rsid w:val="00367178"/>
    <w:rsid w:val="003671CE"/>
    <w:rsid w:val="003672D9"/>
    <w:rsid w:val="003675DB"/>
    <w:rsid w:val="00367935"/>
    <w:rsid w:val="00367B46"/>
    <w:rsid w:val="00370093"/>
    <w:rsid w:val="00370297"/>
    <w:rsid w:val="00370461"/>
    <w:rsid w:val="0037056C"/>
    <w:rsid w:val="003705B0"/>
    <w:rsid w:val="00370A24"/>
    <w:rsid w:val="00370B9C"/>
    <w:rsid w:val="00370EA0"/>
    <w:rsid w:val="00370F89"/>
    <w:rsid w:val="00371022"/>
    <w:rsid w:val="003710AE"/>
    <w:rsid w:val="003710BA"/>
    <w:rsid w:val="00371208"/>
    <w:rsid w:val="00371227"/>
    <w:rsid w:val="00371CCB"/>
    <w:rsid w:val="00372097"/>
    <w:rsid w:val="003720A6"/>
    <w:rsid w:val="0037279E"/>
    <w:rsid w:val="00372AD8"/>
    <w:rsid w:val="00372B9D"/>
    <w:rsid w:val="00372BFB"/>
    <w:rsid w:val="00372C3C"/>
    <w:rsid w:val="0037315F"/>
    <w:rsid w:val="003737B1"/>
    <w:rsid w:val="00373FA4"/>
    <w:rsid w:val="003741A6"/>
    <w:rsid w:val="00374530"/>
    <w:rsid w:val="00374537"/>
    <w:rsid w:val="003745D9"/>
    <w:rsid w:val="003746A4"/>
    <w:rsid w:val="00374782"/>
    <w:rsid w:val="00374E2B"/>
    <w:rsid w:val="0037528F"/>
    <w:rsid w:val="0037531A"/>
    <w:rsid w:val="003754B4"/>
    <w:rsid w:val="00375706"/>
    <w:rsid w:val="00375AAB"/>
    <w:rsid w:val="00375DF8"/>
    <w:rsid w:val="003760EB"/>
    <w:rsid w:val="00376BFE"/>
    <w:rsid w:val="00376DAC"/>
    <w:rsid w:val="00376EC9"/>
    <w:rsid w:val="003770E7"/>
    <w:rsid w:val="003771E9"/>
    <w:rsid w:val="00377202"/>
    <w:rsid w:val="003772C2"/>
    <w:rsid w:val="003772FE"/>
    <w:rsid w:val="00377442"/>
    <w:rsid w:val="0037769F"/>
    <w:rsid w:val="003779C1"/>
    <w:rsid w:val="003802A5"/>
    <w:rsid w:val="00380B37"/>
    <w:rsid w:val="00380FEB"/>
    <w:rsid w:val="00381059"/>
    <w:rsid w:val="003810EB"/>
    <w:rsid w:val="003811CC"/>
    <w:rsid w:val="003813D3"/>
    <w:rsid w:val="00381799"/>
    <w:rsid w:val="0038188E"/>
    <w:rsid w:val="00382150"/>
    <w:rsid w:val="0038218A"/>
    <w:rsid w:val="003821FE"/>
    <w:rsid w:val="003822FA"/>
    <w:rsid w:val="003824B2"/>
    <w:rsid w:val="003824B6"/>
    <w:rsid w:val="003825F1"/>
    <w:rsid w:val="0038291E"/>
    <w:rsid w:val="00382CD5"/>
    <w:rsid w:val="00383041"/>
    <w:rsid w:val="00383067"/>
    <w:rsid w:val="0038312C"/>
    <w:rsid w:val="003833CF"/>
    <w:rsid w:val="0038353E"/>
    <w:rsid w:val="003835F5"/>
    <w:rsid w:val="003839D1"/>
    <w:rsid w:val="00383A98"/>
    <w:rsid w:val="00383AC1"/>
    <w:rsid w:val="00383D54"/>
    <w:rsid w:val="00383FFE"/>
    <w:rsid w:val="003845C3"/>
    <w:rsid w:val="003846A2"/>
    <w:rsid w:val="00384896"/>
    <w:rsid w:val="00384CDB"/>
    <w:rsid w:val="00384D53"/>
    <w:rsid w:val="00384E84"/>
    <w:rsid w:val="00385341"/>
    <w:rsid w:val="003855FA"/>
    <w:rsid w:val="003856A4"/>
    <w:rsid w:val="00385870"/>
    <w:rsid w:val="00385ABB"/>
    <w:rsid w:val="00385C95"/>
    <w:rsid w:val="00385F40"/>
    <w:rsid w:val="00386007"/>
    <w:rsid w:val="00386339"/>
    <w:rsid w:val="003865D5"/>
    <w:rsid w:val="003866C8"/>
    <w:rsid w:val="00386768"/>
    <w:rsid w:val="00386DA7"/>
    <w:rsid w:val="00386F78"/>
    <w:rsid w:val="00386FDC"/>
    <w:rsid w:val="0038744C"/>
    <w:rsid w:val="003879A9"/>
    <w:rsid w:val="00387B51"/>
    <w:rsid w:val="00387F1F"/>
    <w:rsid w:val="0039005D"/>
    <w:rsid w:val="003900DB"/>
    <w:rsid w:val="00390206"/>
    <w:rsid w:val="00390298"/>
    <w:rsid w:val="003904C5"/>
    <w:rsid w:val="00390A6D"/>
    <w:rsid w:val="00390BFB"/>
    <w:rsid w:val="00390CE7"/>
    <w:rsid w:val="00390E10"/>
    <w:rsid w:val="0039123C"/>
    <w:rsid w:val="003916F7"/>
    <w:rsid w:val="003918A5"/>
    <w:rsid w:val="00391A84"/>
    <w:rsid w:val="00391A9B"/>
    <w:rsid w:val="00391B9E"/>
    <w:rsid w:val="00391E32"/>
    <w:rsid w:val="003921A2"/>
    <w:rsid w:val="003921A9"/>
    <w:rsid w:val="00392594"/>
    <w:rsid w:val="0039288C"/>
    <w:rsid w:val="00392E4A"/>
    <w:rsid w:val="003930B8"/>
    <w:rsid w:val="00393254"/>
    <w:rsid w:val="00393650"/>
    <w:rsid w:val="00393945"/>
    <w:rsid w:val="00393B52"/>
    <w:rsid w:val="00393BE6"/>
    <w:rsid w:val="00393E20"/>
    <w:rsid w:val="00393F7F"/>
    <w:rsid w:val="00394153"/>
    <w:rsid w:val="003941A3"/>
    <w:rsid w:val="003942C2"/>
    <w:rsid w:val="003943F7"/>
    <w:rsid w:val="0039442B"/>
    <w:rsid w:val="00394612"/>
    <w:rsid w:val="00394B7E"/>
    <w:rsid w:val="00394C6C"/>
    <w:rsid w:val="00394CA0"/>
    <w:rsid w:val="0039504C"/>
    <w:rsid w:val="00395314"/>
    <w:rsid w:val="003953C3"/>
    <w:rsid w:val="00395468"/>
    <w:rsid w:val="003956AB"/>
    <w:rsid w:val="00395EF6"/>
    <w:rsid w:val="00395FAC"/>
    <w:rsid w:val="003962C6"/>
    <w:rsid w:val="003962F4"/>
    <w:rsid w:val="0039650F"/>
    <w:rsid w:val="00396566"/>
    <w:rsid w:val="003967B4"/>
    <w:rsid w:val="00396812"/>
    <w:rsid w:val="0039684D"/>
    <w:rsid w:val="00396A41"/>
    <w:rsid w:val="00396CF4"/>
    <w:rsid w:val="003973E1"/>
    <w:rsid w:val="0039742E"/>
    <w:rsid w:val="003975F1"/>
    <w:rsid w:val="00397DB9"/>
    <w:rsid w:val="003A0163"/>
    <w:rsid w:val="003A0263"/>
    <w:rsid w:val="003A0320"/>
    <w:rsid w:val="003A052D"/>
    <w:rsid w:val="003A08A7"/>
    <w:rsid w:val="003A0B40"/>
    <w:rsid w:val="003A0DCF"/>
    <w:rsid w:val="003A0FA6"/>
    <w:rsid w:val="003A11E6"/>
    <w:rsid w:val="003A1484"/>
    <w:rsid w:val="003A1506"/>
    <w:rsid w:val="003A1716"/>
    <w:rsid w:val="003A176B"/>
    <w:rsid w:val="003A17F6"/>
    <w:rsid w:val="003A18A8"/>
    <w:rsid w:val="003A1DC6"/>
    <w:rsid w:val="003A1EAD"/>
    <w:rsid w:val="003A1F6A"/>
    <w:rsid w:val="003A2040"/>
    <w:rsid w:val="003A260B"/>
    <w:rsid w:val="003A26CA"/>
    <w:rsid w:val="003A26FB"/>
    <w:rsid w:val="003A2797"/>
    <w:rsid w:val="003A28DB"/>
    <w:rsid w:val="003A2904"/>
    <w:rsid w:val="003A2905"/>
    <w:rsid w:val="003A2A22"/>
    <w:rsid w:val="003A2E95"/>
    <w:rsid w:val="003A314F"/>
    <w:rsid w:val="003A3273"/>
    <w:rsid w:val="003A3418"/>
    <w:rsid w:val="003A3766"/>
    <w:rsid w:val="003A387C"/>
    <w:rsid w:val="003A3CCB"/>
    <w:rsid w:val="003A3D22"/>
    <w:rsid w:val="003A3F07"/>
    <w:rsid w:val="003A404C"/>
    <w:rsid w:val="003A417D"/>
    <w:rsid w:val="003A4468"/>
    <w:rsid w:val="003A4775"/>
    <w:rsid w:val="003A47B6"/>
    <w:rsid w:val="003A4D18"/>
    <w:rsid w:val="003A5206"/>
    <w:rsid w:val="003A54A9"/>
    <w:rsid w:val="003A566A"/>
    <w:rsid w:val="003A5963"/>
    <w:rsid w:val="003A5A08"/>
    <w:rsid w:val="003A5B84"/>
    <w:rsid w:val="003A5FA3"/>
    <w:rsid w:val="003A610B"/>
    <w:rsid w:val="003A647A"/>
    <w:rsid w:val="003A6664"/>
    <w:rsid w:val="003A6EE4"/>
    <w:rsid w:val="003A7673"/>
    <w:rsid w:val="003A77B7"/>
    <w:rsid w:val="003A7817"/>
    <w:rsid w:val="003A7FCD"/>
    <w:rsid w:val="003B023F"/>
    <w:rsid w:val="003B02BD"/>
    <w:rsid w:val="003B0465"/>
    <w:rsid w:val="003B0699"/>
    <w:rsid w:val="003B096E"/>
    <w:rsid w:val="003B0C26"/>
    <w:rsid w:val="003B0FB5"/>
    <w:rsid w:val="003B11E6"/>
    <w:rsid w:val="003B165F"/>
    <w:rsid w:val="003B1F80"/>
    <w:rsid w:val="003B2174"/>
    <w:rsid w:val="003B21CB"/>
    <w:rsid w:val="003B2550"/>
    <w:rsid w:val="003B270C"/>
    <w:rsid w:val="003B2C66"/>
    <w:rsid w:val="003B2D03"/>
    <w:rsid w:val="003B2D92"/>
    <w:rsid w:val="003B2E55"/>
    <w:rsid w:val="003B301C"/>
    <w:rsid w:val="003B3255"/>
    <w:rsid w:val="003B3377"/>
    <w:rsid w:val="003B348D"/>
    <w:rsid w:val="003B34A7"/>
    <w:rsid w:val="003B358F"/>
    <w:rsid w:val="003B367D"/>
    <w:rsid w:val="003B373B"/>
    <w:rsid w:val="003B3E69"/>
    <w:rsid w:val="003B40D8"/>
    <w:rsid w:val="003B4BAC"/>
    <w:rsid w:val="003B4BF8"/>
    <w:rsid w:val="003B5137"/>
    <w:rsid w:val="003B57CB"/>
    <w:rsid w:val="003B57FE"/>
    <w:rsid w:val="003B59FA"/>
    <w:rsid w:val="003B5C61"/>
    <w:rsid w:val="003B5C89"/>
    <w:rsid w:val="003B63D5"/>
    <w:rsid w:val="003B6429"/>
    <w:rsid w:val="003B6587"/>
    <w:rsid w:val="003B6A3E"/>
    <w:rsid w:val="003B6B4F"/>
    <w:rsid w:val="003B6CB0"/>
    <w:rsid w:val="003B718B"/>
    <w:rsid w:val="003B72E6"/>
    <w:rsid w:val="003B73F5"/>
    <w:rsid w:val="003B75D3"/>
    <w:rsid w:val="003B7927"/>
    <w:rsid w:val="003B7B6D"/>
    <w:rsid w:val="003B7C5F"/>
    <w:rsid w:val="003B7CC5"/>
    <w:rsid w:val="003C0005"/>
    <w:rsid w:val="003C01E8"/>
    <w:rsid w:val="003C03B6"/>
    <w:rsid w:val="003C0660"/>
    <w:rsid w:val="003C09BF"/>
    <w:rsid w:val="003C0BD7"/>
    <w:rsid w:val="003C0DEB"/>
    <w:rsid w:val="003C0EFE"/>
    <w:rsid w:val="003C0FA4"/>
    <w:rsid w:val="003C1250"/>
    <w:rsid w:val="003C127F"/>
    <w:rsid w:val="003C1917"/>
    <w:rsid w:val="003C1BD5"/>
    <w:rsid w:val="003C201B"/>
    <w:rsid w:val="003C260A"/>
    <w:rsid w:val="003C2A27"/>
    <w:rsid w:val="003C2C64"/>
    <w:rsid w:val="003C2FA1"/>
    <w:rsid w:val="003C3382"/>
    <w:rsid w:val="003C3591"/>
    <w:rsid w:val="003C38AE"/>
    <w:rsid w:val="003C39A6"/>
    <w:rsid w:val="003C3B3C"/>
    <w:rsid w:val="003C3BC5"/>
    <w:rsid w:val="003C3E03"/>
    <w:rsid w:val="003C40E1"/>
    <w:rsid w:val="003C42CE"/>
    <w:rsid w:val="003C477D"/>
    <w:rsid w:val="003C4861"/>
    <w:rsid w:val="003C4926"/>
    <w:rsid w:val="003C49BB"/>
    <w:rsid w:val="003C49E7"/>
    <w:rsid w:val="003C5153"/>
    <w:rsid w:val="003C5194"/>
    <w:rsid w:val="003C5565"/>
    <w:rsid w:val="003C57D8"/>
    <w:rsid w:val="003C5AD5"/>
    <w:rsid w:val="003C5BD2"/>
    <w:rsid w:val="003C609F"/>
    <w:rsid w:val="003C62B8"/>
    <w:rsid w:val="003C63D5"/>
    <w:rsid w:val="003C65DA"/>
    <w:rsid w:val="003C66D7"/>
    <w:rsid w:val="003C6BD1"/>
    <w:rsid w:val="003C6EDA"/>
    <w:rsid w:val="003C6EFE"/>
    <w:rsid w:val="003C7247"/>
    <w:rsid w:val="003C7377"/>
    <w:rsid w:val="003C7891"/>
    <w:rsid w:val="003C7A7A"/>
    <w:rsid w:val="003C7B89"/>
    <w:rsid w:val="003C7E9A"/>
    <w:rsid w:val="003C7F99"/>
    <w:rsid w:val="003D036B"/>
    <w:rsid w:val="003D072E"/>
    <w:rsid w:val="003D0816"/>
    <w:rsid w:val="003D0DFC"/>
    <w:rsid w:val="003D0E0D"/>
    <w:rsid w:val="003D0E2C"/>
    <w:rsid w:val="003D0E30"/>
    <w:rsid w:val="003D106D"/>
    <w:rsid w:val="003D11A7"/>
    <w:rsid w:val="003D15A8"/>
    <w:rsid w:val="003D1D36"/>
    <w:rsid w:val="003D1D4B"/>
    <w:rsid w:val="003D1E2B"/>
    <w:rsid w:val="003D1E55"/>
    <w:rsid w:val="003D1E87"/>
    <w:rsid w:val="003D2074"/>
    <w:rsid w:val="003D2663"/>
    <w:rsid w:val="003D2AD1"/>
    <w:rsid w:val="003D2C2F"/>
    <w:rsid w:val="003D2E44"/>
    <w:rsid w:val="003D2FFF"/>
    <w:rsid w:val="003D3666"/>
    <w:rsid w:val="003D3A52"/>
    <w:rsid w:val="003D3BE5"/>
    <w:rsid w:val="003D3BF5"/>
    <w:rsid w:val="003D3C12"/>
    <w:rsid w:val="003D3D2B"/>
    <w:rsid w:val="003D3FBF"/>
    <w:rsid w:val="003D4044"/>
    <w:rsid w:val="003D44C1"/>
    <w:rsid w:val="003D4593"/>
    <w:rsid w:val="003D4D7D"/>
    <w:rsid w:val="003D512C"/>
    <w:rsid w:val="003D52E1"/>
    <w:rsid w:val="003D539E"/>
    <w:rsid w:val="003D53EF"/>
    <w:rsid w:val="003D5484"/>
    <w:rsid w:val="003D574B"/>
    <w:rsid w:val="003D5B86"/>
    <w:rsid w:val="003D5BA3"/>
    <w:rsid w:val="003D6398"/>
    <w:rsid w:val="003D66D4"/>
    <w:rsid w:val="003D6A9C"/>
    <w:rsid w:val="003D6AD4"/>
    <w:rsid w:val="003D6C9C"/>
    <w:rsid w:val="003D6E24"/>
    <w:rsid w:val="003D78C4"/>
    <w:rsid w:val="003D78EF"/>
    <w:rsid w:val="003E01B4"/>
    <w:rsid w:val="003E0317"/>
    <w:rsid w:val="003E064D"/>
    <w:rsid w:val="003E0C8C"/>
    <w:rsid w:val="003E0E4D"/>
    <w:rsid w:val="003E0FAC"/>
    <w:rsid w:val="003E16A4"/>
    <w:rsid w:val="003E1C41"/>
    <w:rsid w:val="003E1DC1"/>
    <w:rsid w:val="003E2085"/>
    <w:rsid w:val="003E23A4"/>
    <w:rsid w:val="003E26C5"/>
    <w:rsid w:val="003E282C"/>
    <w:rsid w:val="003E29D7"/>
    <w:rsid w:val="003E2E55"/>
    <w:rsid w:val="003E2F4A"/>
    <w:rsid w:val="003E30DF"/>
    <w:rsid w:val="003E3664"/>
    <w:rsid w:val="003E3856"/>
    <w:rsid w:val="003E3A4C"/>
    <w:rsid w:val="003E3CDF"/>
    <w:rsid w:val="003E418F"/>
    <w:rsid w:val="003E41A3"/>
    <w:rsid w:val="003E430C"/>
    <w:rsid w:val="003E463C"/>
    <w:rsid w:val="003E4917"/>
    <w:rsid w:val="003E4B57"/>
    <w:rsid w:val="003E4D22"/>
    <w:rsid w:val="003E4E31"/>
    <w:rsid w:val="003E502B"/>
    <w:rsid w:val="003E5573"/>
    <w:rsid w:val="003E57B2"/>
    <w:rsid w:val="003E5A9A"/>
    <w:rsid w:val="003E5C60"/>
    <w:rsid w:val="003E5F43"/>
    <w:rsid w:val="003E61A4"/>
    <w:rsid w:val="003E6735"/>
    <w:rsid w:val="003E6CD1"/>
    <w:rsid w:val="003E6E32"/>
    <w:rsid w:val="003E720C"/>
    <w:rsid w:val="003E7342"/>
    <w:rsid w:val="003E74F2"/>
    <w:rsid w:val="003E7A60"/>
    <w:rsid w:val="003E7ECD"/>
    <w:rsid w:val="003F00C7"/>
    <w:rsid w:val="003F016A"/>
    <w:rsid w:val="003F0245"/>
    <w:rsid w:val="003F049D"/>
    <w:rsid w:val="003F0655"/>
    <w:rsid w:val="003F07A8"/>
    <w:rsid w:val="003F0831"/>
    <w:rsid w:val="003F0847"/>
    <w:rsid w:val="003F0C60"/>
    <w:rsid w:val="003F0C79"/>
    <w:rsid w:val="003F1700"/>
    <w:rsid w:val="003F1CF5"/>
    <w:rsid w:val="003F1D8E"/>
    <w:rsid w:val="003F1ECD"/>
    <w:rsid w:val="003F1F9C"/>
    <w:rsid w:val="003F1FDB"/>
    <w:rsid w:val="003F2076"/>
    <w:rsid w:val="003F25C8"/>
    <w:rsid w:val="003F271B"/>
    <w:rsid w:val="003F2829"/>
    <w:rsid w:val="003F3199"/>
    <w:rsid w:val="003F3427"/>
    <w:rsid w:val="003F3764"/>
    <w:rsid w:val="003F3884"/>
    <w:rsid w:val="003F3B40"/>
    <w:rsid w:val="003F3EAA"/>
    <w:rsid w:val="003F3F82"/>
    <w:rsid w:val="003F4081"/>
    <w:rsid w:val="003F4AA6"/>
    <w:rsid w:val="003F4DDE"/>
    <w:rsid w:val="003F4E58"/>
    <w:rsid w:val="003F4FF4"/>
    <w:rsid w:val="003F56D4"/>
    <w:rsid w:val="003F5738"/>
    <w:rsid w:val="003F57C9"/>
    <w:rsid w:val="003F5ABC"/>
    <w:rsid w:val="003F5B87"/>
    <w:rsid w:val="003F5F00"/>
    <w:rsid w:val="003F5FDA"/>
    <w:rsid w:val="003F641F"/>
    <w:rsid w:val="003F6438"/>
    <w:rsid w:val="003F65F5"/>
    <w:rsid w:val="003F69DD"/>
    <w:rsid w:val="003F6F3F"/>
    <w:rsid w:val="003F7A59"/>
    <w:rsid w:val="003F7C95"/>
    <w:rsid w:val="003F7D2D"/>
    <w:rsid w:val="003F7EC2"/>
    <w:rsid w:val="0040045C"/>
    <w:rsid w:val="00400499"/>
    <w:rsid w:val="004004EE"/>
    <w:rsid w:val="004006EB"/>
    <w:rsid w:val="00400B1D"/>
    <w:rsid w:val="0040110D"/>
    <w:rsid w:val="00401126"/>
    <w:rsid w:val="00401597"/>
    <w:rsid w:val="00401697"/>
    <w:rsid w:val="004016AD"/>
    <w:rsid w:val="004016FA"/>
    <w:rsid w:val="00401756"/>
    <w:rsid w:val="0040184A"/>
    <w:rsid w:val="00401C43"/>
    <w:rsid w:val="004020F4"/>
    <w:rsid w:val="00402897"/>
    <w:rsid w:val="00402A3D"/>
    <w:rsid w:val="00402AB9"/>
    <w:rsid w:val="004033D3"/>
    <w:rsid w:val="0040348D"/>
    <w:rsid w:val="0040370A"/>
    <w:rsid w:val="00403824"/>
    <w:rsid w:val="00404005"/>
    <w:rsid w:val="00404163"/>
    <w:rsid w:val="00404241"/>
    <w:rsid w:val="0040429D"/>
    <w:rsid w:val="004045E3"/>
    <w:rsid w:val="0040479C"/>
    <w:rsid w:val="004048F3"/>
    <w:rsid w:val="00404A5F"/>
    <w:rsid w:val="00404ABC"/>
    <w:rsid w:val="00404E30"/>
    <w:rsid w:val="00404F79"/>
    <w:rsid w:val="0040527A"/>
    <w:rsid w:val="00405357"/>
    <w:rsid w:val="004057D2"/>
    <w:rsid w:val="004058BD"/>
    <w:rsid w:val="004059EA"/>
    <w:rsid w:val="0040615C"/>
    <w:rsid w:val="00406515"/>
    <w:rsid w:val="00406535"/>
    <w:rsid w:val="004066A4"/>
    <w:rsid w:val="00406793"/>
    <w:rsid w:val="00406827"/>
    <w:rsid w:val="004068FE"/>
    <w:rsid w:val="00406E95"/>
    <w:rsid w:val="00406F40"/>
    <w:rsid w:val="004072E2"/>
    <w:rsid w:val="004078C6"/>
    <w:rsid w:val="004078E1"/>
    <w:rsid w:val="004079E9"/>
    <w:rsid w:val="00407CA2"/>
    <w:rsid w:val="00410106"/>
    <w:rsid w:val="00410555"/>
    <w:rsid w:val="0041061E"/>
    <w:rsid w:val="0041082E"/>
    <w:rsid w:val="00410B3D"/>
    <w:rsid w:val="004113E4"/>
    <w:rsid w:val="00411669"/>
    <w:rsid w:val="0041190E"/>
    <w:rsid w:val="00411A89"/>
    <w:rsid w:val="00411B65"/>
    <w:rsid w:val="00411DF7"/>
    <w:rsid w:val="00411EBC"/>
    <w:rsid w:val="004122E1"/>
    <w:rsid w:val="0041279E"/>
    <w:rsid w:val="00412E10"/>
    <w:rsid w:val="00412F6C"/>
    <w:rsid w:val="00412F92"/>
    <w:rsid w:val="00412FE5"/>
    <w:rsid w:val="0041360F"/>
    <w:rsid w:val="0041386C"/>
    <w:rsid w:val="00413D63"/>
    <w:rsid w:val="004141A4"/>
    <w:rsid w:val="004142DE"/>
    <w:rsid w:val="00414346"/>
    <w:rsid w:val="004143E4"/>
    <w:rsid w:val="004143F2"/>
    <w:rsid w:val="00414443"/>
    <w:rsid w:val="004144F8"/>
    <w:rsid w:val="0041466A"/>
    <w:rsid w:val="00414871"/>
    <w:rsid w:val="00414B65"/>
    <w:rsid w:val="00414C57"/>
    <w:rsid w:val="00414C7C"/>
    <w:rsid w:val="00414EC6"/>
    <w:rsid w:val="00415758"/>
    <w:rsid w:val="0041585F"/>
    <w:rsid w:val="00415B42"/>
    <w:rsid w:val="00415BB8"/>
    <w:rsid w:val="00415BBE"/>
    <w:rsid w:val="00415CD1"/>
    <w:rsid w:val="00415CE3"/>
    <w:rsid w:val="00415D01"/>
    <w:rsid w:val="00415D67"/>
    <w:rsid w:val="00415FFB"/>
    <w:rsid w:val="00416211"/>
    <w:rsid w:val="00416378"/>
    <w:rsid w:val="0041664F"/>
    <w:rsid w:val="0041668E"/>
    <w:rsid w:val="004166D2"/>
    <w:rsid w:val="004166E4"/>
    <w:rsid w:val="004169DC"/>
    <w:rsid w:val="00416A0A"/>
    <w:rsid w:val="00416F88"/>
    <w:rsid w:val="00417041"/>
    <w:rsid w:val="00417058"/>
    <w:rsid w:val="00417106"/>
    <w:rsid w:val="0041728F"/>
    <w:rsid w:val="0041738C"/>
    <w:rsid w:val="00417518"/>
    <w:rsid w:val="0041751D"/>
    <w:rsid w:val="004175BC"/>
    <w:rsid w:val="00417854"/>
    <w:rsid w:val="004179A6"/>
    <w:rsid w:val="004200A4"/>
    <w:rsid w:val="0042029B"/>
    <w:rsid w:val="0042080C"/>
    <w:rsid w:val="0042089A"/>
    <w:rsid w:val="004208B3"/>
    <w:rsid w:val="00420A47"/>
    <w:rsid w:val="00420B42"/>
    <w:rsid w:val="0042105C"/>
    <w:rsid w:val="00421329"/>
    <w:rsid w:val="00421798"/>
    <w:rsid w:val="004217BE"/>
    <w:rsid w:val="00421A8E"/>
    <w:rsid w:val="00421AF0"/>
    <w:rsid w:val="00421B32"/>
    <w:rsid w:val="00421E06"/>
    <w:rsid w:val="00421E09"/>
    <w:rsid w:val="004223AA"/>
    <w:rsid w:val="00422F4D"/>
    <w:rsid w:val="00422FC3"/>
    <w:rsid w:val="00423343"/>
    <w:rsid w:val="00423A8E"/>
    <w:rsid w:val="00423C68"/>
    <w:rsid w:val="00423CF1"/>
    <w:rsid w:val="00423D73"/>
    <w:rsid w:val="00423DB3"/>
    <w:rsid w:val="00424474"/>
    <w:rsid w:val="004246D5"/>
    <w:rsid w:val="0042506E"/>
    <w:rsid w:val="00425740"/>
    <w:rsid w:val="00426232"/>
    <w:rsid w:val="004262E5"/>
    <w:rsid w:val="00426644"/>
    <w:rsid w:val="00426741"/>
    <w:rsid w:val="00426B7F"/>
    <w:rsid w:val="00426CF5"/>
    <w:rsid w:val="00427131"/>
    <w:rsid w:val="004271EC"/>
    <w:rsid w:val="0042723D"/>
    <w:rsid w:val="00427583"/>
    <w:rsid w:val="00427905"/>
    <w:rsid w:val="0042796D"/>
    <w:rsid w:val="00427D75"/>
    <w:rsid w:val="00427E56"/>
    <w:rsid w:val="00427EAA"/>
    <w:rsid w:val="004304D2"/>
    <w:rsid w:val="0043064A"/>
    <w:rsid w:val="004309B4"/>
    <w:rsid w:val="00430A9B"/>
    <w:rsid w:val="00430DFF"/>
    <w:rsid w:val="00430E40"/>
    <w:rsid w:val="0043109A"/>
    <w:rsid w:val="00431CED"/>
    <w:rsid w:val="00431E34"/>
    <w:rsid w:val="0043287E"/>
    <w:rsid w:val="004328E3"/>
    <w:rsid w:val="00432989"/>
    <w:rsid w:val="00432A14"/>
    <w:rsid w:val="00432C30"/>
    <w:rsid w:val="00433461"/>
    <w:rsid w:val="004340C8"/>
    <w:rsid w:val="00434577"/>
    <w:rsid w:val="004345A6"/>
    <w:rsid w:val="00434698"/>
    <w:rsid w:val="00434F24"/>
    <w:rsid w:val="00435138"/>
    <w:rsid w:val="0043518D"/>
    <w:rsid w:val="0043535D"/>
    <w:rsid w:val="00435AE0"/>
    <w:rsid w:val="00435E68"/>
    <w:rsid w:val="00436396"/>
    <w:rsid w:val="004369E3"/>
    <w:rsid w:val="00436A3E"/>
    <w:rsid w:val="00436CD4"/>
    <w:rsid w:val="00436D98"/>
    <w:rsid w:val="0043703F"/>
    <w:rsid w:val="00437284"/>
    <w:rsid w:val="00437380"/>
    <w:rsid w:val="0044001D"/>
    <w:rsid w:val="004403CE"/>
    <w:rsid w:val="0044040C"/>
    <w:rsid w:val="004406C9"/>
    <w:rsid w:val="0044075C"/>
    <w:rsid w:val="004409C6"/>
    <w:rsid w:val="00440E12"/>
    <w:rsid w:val="004410EE"/>
    <w:rsid w:val="00441248"/>
    <w:rsid w:val="00441519"/>
    <w:rsid w:val="004417BD"/>
    <w:rsid w:val="00441AF4"/>
    <w:rsid w:val="00441B6B"/>
    <w:rsid w:val="00441C39"/>
    <w:rsid w:val="00441D7C"/>
    <w:rsid w:val="00442214"/>
    <w:rsid w:val="00442231"/>
    <w:rsid w:val="004426F6"/>
    <w:rsid w:val="00442886"/>
    <w:rsid w:val="0044289A"/>
    <w:rsid w:val="00442A21"/>
    <w:rsid w:val="00442A4F"/>
    <w:rsid w:val="00442B60"/>
    <w:rsid w:val="00442EAB"/>
    <w:rsid w:val="00442F99"/>
    <w:rsid w:val="004433B4"/>
    <w:rsid w:val="004433C4"/>
    <w:rsid w:val="00443499"/>
    <w:rsid w:val="004439A9"/>
    <w:rsid w:val="004439AA"/>
    <w:rsid w:val="00443C25"/>
    <w:rsid w:val="00443C43"/>
    <w:rsid w:val="0044405F"/>
    <w:rsid w:val="004441A5"/>
    <w:rsid w:val="00444369"/>
    <w:rsid w:val="004444AE"/>
    <w:rsid w:val="0044479E"/>
    <w:rsid w:val="00444886"/>
    <w:rsid w:val="004449FE"/>
    <w:rsid w:val="00444B6D"/>
    <w:rsid w:val="00444D28"/>
    <w:rsid w:val="00444F10"/>
    <w:rsid w:val="0044503F"/>
    <w:rsid w:val="00445443"/>
    <w:rsid w:val="00445479"/>
    <w:rsid w:val="0044555F"/>
    <w:rsid w:val="00445675"/>
    <w:rsid w:val="00445721"/>
    <w:rsid w:val="004458D2"/>
    <w:rsid w:val="00445E13"/>
    <w:rsid w:val="00446094"/>
    <w:rsid w:val="00446564"/>
    <w:rsid w:val="00446743"/>
    <w:rsid w:val="00446987"/>
    <w:rsid w:val="00446A56"/>
    <w:rsid w:val="00446B75"/>
    <w:rsid w:val="00446E01"/>
    <w:rsid w:val="00447012"/>
    <w:rsid w:val="0044760D"/>
    <w:rsid w:val="004478A4"/>
    <w:rsid w:val="00447BB5"/>
    <w:rsid w:val="00447BC5"/>
    <w:rsid w:val="00447BD4"/>
    <w:rsid w:val="00447EDC"/>
    <w:rsid w:val="00447EFF"/>
    <w:rsid w:val="0045001F"/>
    <w:rsid w:val="004500FB"/>
    <w:rsid w:val="004501F8"/>
    <w:rsid w:val="00450567"/>
    <w:rsid w:val="004506CD"/>
    <w:rsid w:val="00450C8F"/>
    <w:rsid w:val="00450D17"/>
    <w:rsid w:val="00450D4B"/>
    <w:rsid w:val="004512A0"/>
    <w:rsid w:val="004515D7"/>
    <w:rsid w:val="00451680"/>
    <w:rsid w:val="00451A99"/>
    <w:rsid w:val="00451D5E"/>
    <w:rsid w:val="00452124"/>
    <w:rsid w:val="0045222B"/>
    <w:rsid w:val="004525CD"/>
    <w:rsid w:val="00452DA0"/>
    <w:rsid w:val="00452F26"/>
    <w:rsid w:val="0045303E"/>
    <w:rsid w:val="0045320C"/>
    <w:rsid w:val="00453529"/>
    <w:rsid w:val="00453536"/>
    <w:rsid w:val="0045357B"/>
    <w:rsid w:val="004535C4"/>
    <w:rsid w:val="004539EF"/>
    <w:rsid w:val="00453B0E"/>
    <w:rsid w:val="00453C50"/>
    <w:rsid w:val="00453C83"/>
    <w:rsid w:val="00453CE4"/>
    <w:rsid w:val="00453F2A"/>
    <w:rsid w:val="00454182"/>
    <w:rsid w:val="00454196"/>
    <w:rsid w:val="0045454A"/>
    <w:rsid w:val="004545D9"/>
    <w:rsid w:val="0045465F"/>
    <w:rsid w:val="00454778"/>
    <w:rsid w:val="00454A33"/>
    <w:rsid w:val="00454B7E"/>
    <w:rsid w:val="00454B95"/>
    <w:rsid w:val="0045503F"/>
    <w:rsid w:val="00455152"/>
    <w:rsid w:val="00455A59"/>
    <w:rsid w:val="00455D0D"/>
    <w:rsid w:val="004565FD"/>
    <w:rsid w:val="0045663A"/>
    <w:rsid w:val="00456C8F"/>
    <w:rsid w:val="00456FFB"/>
    <w:rsid w:val="0045722F"/>
    <w:rsid w:val="00457393"/>
    <w:rsid w:val="0045765A"/>
    <w:rsid w:val="004576DC"/>
    <w:rsid w:val="0045773F"/>
    <w:rsid w:val="004577A8"/>
    <w:rsid w:val="00457814"/>
    <w:rsid w:val="00457E10"/>
    <w:rsid w:val="00460378"/>
    <w:rsid w:val="00460518"/>
    <w:rsid w:val="00460A68"/>
    <w:rsid w:val="00460E09"/>
    <w:rsid w:val="00461018"/>
    <w:rsid w:val="00461476"/>
    <w:rsid w:val="00461509"/>
    <w:rsid w:val="0046192E"/>
    <w:rsid w:val="00461AAD"/>
    <w:rsid w:val="00461C36"/>
    <w:rsid w:val="00461C70"/>
    <w:rsid w:val="0046210C"/>
    <w:rsid w:val="004625F4"/>
    <w:rsid w:val="00462A03"/>
    <w:rsid w:val="00462D14"/>
    <w:rsid w:val="00462EC6"/>
    <w:rsid w:val="00463227"/>
    <w:rsid w:val="00463251"/>
    <w:rsid w:val="0046392D"/>
    <w:rsid w:val="00463B13"/>
    <w:rsid w:val="00463FA5"/>
    <w:rsid w:val="0046476C"/>
    <w:rsid w:val="00464C92"/>
    <w:rsid w:val="00464E23"/>
    <w:rsid w:val="004654CE"/>
    <w:rsid w:val="00465846"/>
    <w:rsid w:val="00465CFA"/>
    <w:rsid w:val="00465E6D"/>
    <w:rsid w:val="00466267"/>
    <w:rsid w:val="004662DF"/>
    <w:rsid w:val="0046644C"/>
    <w:rsid w:val="00466C3E"/>
    <w:rsid w:val="00466DE9"/>
    <w:rsid w:val="00466F6A"/>
    <w:rsid w:val="004671C1"/>
    <w:rsid w:val="004673AA"/>
    <w:rsid w:val="004674E7"/>
    <w:rsid w:val="004676DC"/>
    <w:rsid w:val="0046773B"/>
    <w:rsid w:val="00467752"/>
    <w:rsid w:val="004677A9"/>
    <w:rsid w:val="00467B27"/>
    <w:rsid w:val="00467E41"/>
    <w:rsid w:val="00467ED1"/>
    <w:rsid w:val="00467F9C"/>
    <w:rsid w:val="00470085"/>
    <w:rsid w:val="00470460"/>
    <w:rsid w:val="00470911"/>
    <w:rsid w:val="0047095F"/>
    <w:rsid w:val="004709F7"/>
    <w:rsid w:val="00470CFB"/>
    <w:rsid w:val="00470F3A"/>
    <w:rsid w:val="004711D1"/>
    <w:rsid w:val="00471284"/>
    <w:rsid w:val="0047199C"/>
    <w:rsid w:val="00471D80"/>
    <w:rsid w:val="00471EA3"/>
    <w:rsid w:val="004723F0"/>
    <w:rsid w:val="004725C1"/>
    <w:rsid w:val="0047279A"/>
    <w:rsid w:val="00472902"/>
    <w:rsid w:val="00472D32"/>
    <w:rsid w:val="00472FF8"/>
    <w:rsid w:val="004731DB"/>
    <w:rsid w:val="004735E1"/>
    <w:rsid w:val="004737DC"/>
    <w:rsid w:val="00473BF5"/>
    <w:rsid w:val="00474047"/>
    <w:rsid w:val="004740D2"/>
    <w:rsid w:val="004744A3"/>
    <w:rsid w:val="0047498B"/>
    <w:rsid w:val="00474ED4"/>
    <w:rsid w:val="004752AD"/>
    <w:rsid w:val="0047542D"/>
    <w:rsid w:val="00475C36"/>
    <w:rsid w:val="00475C4B"/>
    <w:rsid w:val="00475F54"/>
    <w:rsid w:val="0047604C"/>
    <w:rsid w:val="004760F0"/>
    <w:rsid w:val="00476AC9"/>
    <w:rsid w:val="00476B52"/>
    <w:rsid w:val="00476C47"/>
    <w:rsid w:val="00476D8D"/>
    <w:rsid w:val="00476E45"/>
    <w:rsid w:val="00477056"/>
    <w:rsid w:val="004770EF"/>
    <w:rsid w:val="004772D1"/>
    <w:rsid w:val="0047741A"/>
    <w:rsid w:val="00477433"/>
    <w:rsid w:val="004774BE"/>
    <w:rsid w:val="00477919"/>
    <w:rsid w:val="00477BBF"/>
    <w:rsid w:val="00477EA0"/>
    <w:rsid w:val="0048009C"/>
    <w:rsid w:val="004801DD"/>
    <w:rsid w:val="00480A7D"/>
    <w:rsid w:val="00480B25"/>
    <w:rsid w:val="00481387"/>
    <w:rsid w:val="004813D6"/>
    <w:rsid w:val="00481A01"/>
    <w:rsid w:val="00481BC3"/>
    <w:rsid w:val="004820A6"/>
    <w:rsid w:val="0048249D"/>
    <w:rsid w:val="00482723"/>
    <w:rsid w:val="00482786"/>
    <w:rsid w:val="00482948"/>
    <w:rsid w:val="00482977"/>
    <w:rsid w:val="00482AC3"/>
    <w:rsid w:val="00482B8C"/>
    <w:rsid w:val="00482BDE"/>
    <w:rsid w:val="0048301C"/>
    <w:rsid w:val="00483061"/>
    <w:rsid w:val="0048335D"/>
    <w:rsid w:val="00483365"/>
    <w:rsid w:val="004834EA"/>
    <w:rsid w:val="0048359E"/>
    <w:rsid w:val="00483965"/>
    <w:rsid w:val="00483C35"/>
    <w:rsid w:val="00483E8A"/>
    <w:rsid w:val="00483F86"/>
    <w:rsid w:val="00483FEA"/>
    <w:rsid w:val="004841EC"/>
    <w:rsid w:val="00484357"/>
    <w:rsid w:val="00484587"/>
    <w:rsid w:val="004848A0"/>
    <w:rsid w:val="00484967"/>
    <w:rsid w:val="00484D99"/>
    <w:rsid w:val="00484ED1"/>
    <w:rsid w:val="004854C5"/>
    <w:rsid w:val="0048552C"/>
    <w:rsid w:val="0048564A"/>
    <w:rsid w:val="00485A94"/>
    <w:rsid w:val="00485B7C"/>
    <w:rsid w:val="00485FF6"/>
    <w:rsid w:val="00486660"/>
    <w:rsid w:val="00486887"/>
    <w:rsid w:val="004876E2"/>
    <w:rsid w:val="0048781F"/>
    <w:rsid w:val="00487B4E"/>
    <w:rsid w:val="00487C83"/>
    <w:rsid w:val="00487CC4"/>
    <w:rsid w:val="00487D3A"/>
    <w:rsid w:val="00487E3E"/>
    <w:rsid w:val="00487E87"/>
    <w:rsid w:val="004907D2"/>
    <w:rsid w:val="0049081C"/>
    <w:rsid w:val="00490A19"/>
    <w:rsid w:val="00490C17"/>
    <w:rsid w:val="00490EEB"/>
    <w:rsid w:val="00491606"/>
    <w:rsid w:val="0049177F"/>
    <w:rsid w:val="0049178B"/>
    <w:rsid w:val="00491BF6"/>
    <w:rsid w:val="00491DE6"/>
    <w:rsid w:val="00491E92"/>
    <w:rsid w:val="00491F50"/>
    <w:rsid w:val="00492620"/>
    <w:rsid w:val="00493E20"/>
    <w:rsid w:val="00493E79"/>
    <w:rsid w:val="00493F5D"/>
    <w:rsid w:val="004940DD"/>
    <w:rsid w:val="00494522"/>
    <w:rsid w:val="004946DA"/>
    <w:rsid w:val="0049480A"/>
    <w:rsid w:val="00494860"/>
    <w:rsid w:val="004951B0"/>
    <w:rsid w:val="0049580D"/>
    <w:rsid w:val="00495A0B"/>
    <w:rsid w:val="00495A8D"/>
    <w:rsid w:val="00495C9C"/>
    <w:rsid w:val="00495D5D"/>
    <w:rsid w:val="00495E4F"/>
    <w:rsid w:val="00496258"/>
    <w:rsid w:val="00496316"/>
    <w:rsid w:val="00496396"/>
    <w:rsid w:val="004968F5"/>
    <w:rsid w:val="00496C2B"/>
    <w:rsid w:val="0049725B"/>
    <w:rsid w:val="00497431"/>
    <w:rsid w:val="00497599"/>
    <w:rsid w:val="00497730"/>
    <w:rsid w:val="004A0D69"/>
    <w:rsid w:val="004A0F6D"/>
    <w:rsid w:val="004A0FBE"/>
    <w:rsid w:val="004A136A"/>
    <w:rsid w:val="004A181D"/>
    <w:rsid w:val="004A1CF1"/>
    <w:rsid w:val="004A1EE6"/>
    <w:rsid w:val="004A1FB8"/>
    <w:rsid w:val="004A1FD0"/>
    <w:rsid w:val="004A2019"/>
    <w:rsid w:val="004A210F"/>
    <w:rsid w:val="004A2669"/>
    <w:rsid w:val="004A26B3"/>
    <w:rsid w:val="004A2C9F"/>
    <w:rsid w:val="004A2DA5"/>
    <w:rsid w:val="004A2FEF"/>
    <w:rsid w:val="004A312F"/>
    <w:rsid w:val="004A3421"/>
    <w:rsid w:val="004A380F"/>
    <w:rsid w:val="004A3F7E"/>
    <w:rsid w:val="004A449D"/>
    <w:rsid w:val="004A44C3"/>
    <w:rsid w:val="004A4535"/>
    <w:rsid w:val="004A4673"/>
    <w:rsid w:val="004A48D9"/>
    <w:rsid w:val="004A4FD2"/>
    <w:rsid w:val="004A5079"/>
    <w:rsid w:val="004A50D5"/>
    <w:rsid w:val="004A5332"/>
    <w:rsid w:val="004A556D"/>
    <w:rsid w:val="004A563F"/>
    <w:rsid w:val="004A58D2"/>
    <w:rsid w:val="004A590A"/>
    <w:rsid w:val="004A5960"/>
    <w:rsid w:val="004A61B6"/>
    <w:rsid w:val="004A635D"/>
    <w:rsid w:val="004A63CF"/>
    <w:rsid w:val="004A641F"/>
    <w:rsid w:val="004A685F"/>
    <w:rsid w:val="004A6C05"/>
    <w:rsid w:val="004A6C86"/>
    <w:rsid w:val="004A70D4"/>
    <w:rsid w:val="004A724E"/>
    <w:rsid w:val="004A7503"/>
    <w:rsid w:val="004A772F"/>
    <w:rsid w:val="004A783F"/>
    <w:rsid w:val="004B023C"/>
    <w:rsid w:val="004B07A8"/>
    <w:rsid w:val="004B0DBA"/>
    <w:rsid w:val="004B10D4"/>
    <w:rsid w:val="004B1126"/>
    <w:rsid w:val="004B17F0"/>
    <w:rsid w:val="004B1B20"/>
    <w:rsid w:val="004B1F44"/>
    <w:rsid w:val="004B1F65"/>
    <w:rsid w:val="004B206C"/>
    <w:rsid w:val="004B29A2"/>
    <w:rsid w:val="004B2BFE"/>
    <w:rsid w:val="004B2F84"/>
    <w:rsid w:val="004B316B"/>
    <w:rsid w:val="004B3231"/>
    <w:rsid w:val="004B323D"/>
    <w:rsid w:val="004B37FC"/>
    <w:rsid w:val="004B405F"/>
    <w:rsid w:val="004B41C8"/>
    <w:rsid w:val="004B4491"/>
    <w:rsid w:val="004B4578"/>
    <w:rsid w:val="004B4680"/>
    <w:rsid w:val="004B4A61"/>
    <w:rsid w:val="004B4AA8"/>
    <w:rsid w:val="004B4AF3"/>
    <w:rsid w:val="004B4BE5"/>
    <w:rsid w:val="004B503E"/>
    <w:rsid w:val="004B5104"/>
    <w:rsid w:val="004B555C"/>
    <w:rsid w:val="004B556E"/>
    <w:rsid w:val="004B56E7"/>
    <w:rsid w:val="004B573D"/>
    <w:rsid w:val="004B5BA0"/>
    <w:rsid w:val="004B5D52"/>
    <w:rsid w:val="004B5FD6"/>
    <w:rsid w:val="004B6058"/>
    <w:rsid w:val="004B61F8"/>
    <w:rsid w:val="004B62F1"/>
    <w:rsid w:val="004B6428"/>
    <w:rsid w:val="004B64FE"/>
    <w:rsid w:val="004B6A2E"/>
    <w:rsid w:val="004B6C7F"/>
    <w:rsid w:val="004B6D14"/>
    <w:rsid w:val="004B6F43"/>
    <w:rsid w:val="004B7383"/>
    <w:rsid w:val="004B7986"/>
    <w:rsid w:val="004B7DF5"/>
    <w:rsid w:val="004B7E5C"/>
    <w:rsid w:val="004B7EAB"/>
    <w:rsid w:val="004B7F90"/>
    <w:rsid w:val="004C00E1"/>
    <w:rsid w:val="004C00F2"/>
    <w:rsid w:val="004C0283"/>
    <w:rsid w:val="004C0437"/>
    <w:rsid w:val="004C08BD"/>
    <w:rsid w:val="004C0924"/>
    <w:rsid w:val="004C0998"/>
    <w:rsid w:val="004C101C"/>
    <w:rsid w:val="004C107F"/>
    <w:rsid w:val="004C10A1"/>
    <w:rsid w:val="004C1117"/>
    <w:rsid w:val="004C1358"/>
    <w:rsid w:val="004C145F"/>
    <w:rsid w:val="004C1E68"/>
    <w:rsid w:val="004C22A9"/>
    <w:rsid w:val="004C2465"/>
    <w:rsid w:val="004C2615"/>
    <w:rsid w:val="004C2A3F"/>
    <w:rsid w:val="004C2AB7"/>
    <w:rsid w:val="004C2BE3"/>
    <w:rsid w:val="004C2EA6"/>
    <w:rsid w:val="004C2EFB"/>
    <w:rsid w:val="004C31DE"/>
    <w:rsid w:val="004C331E"/>
    <w:rsid w:val="004C34DF"/>
    <w:rsid w:val="004C3501"/>
    <w:rsid w:val="004C366D"/>
    <w:rsid w:val="004C3724"/>
    <w:rsid w:val="004C3756"/>
    <w:rsid w:val="004C394A"/>
    <w:rsid w:val="004C3AFC"/>
    <w:rsid w:val="004C408C"/>
    <w:rsid w:val="004C4459"/>
    <w:rsid w:val="004C45B2"/>
    <w:rsid w:val="004C4B53"/>
    <w:rsid w:val="004C4D5A"/>
    <w:rsid w:val="004C4F50"/>
    <w:rsid w:val="004C4FF5"/>
    <w:rsid w:val="004C5158"/>
    <w:rsid w:val="004C516C"/>
    <w:rsid w:val="004C545B"/>
    <w:rsid w:val="004C55A8"/>
    <w:rsid w:val="004C5776"/>
    <w:rsid w:val="004C5813"/>
    <w:rsid w:val="004C5991"/>
    <w:rsid w:val="004C5C30"/>
    <w:rsid w:val="004C5EE2"/>
    <w:rsid w:val="004C642C"/>
    <w:rsid w:val="004C6527"/>
    <w:rsid w:val="004C6914"/>
    <w:rsid w:val="004C6CAE"/>
    <w:rsid w:val="004C739E"/>
    <w:rsid w:val="004C74CE"/>
    <w:rsid w:val="004C7CFA"/>
    <w:rsid w:val="004C7D2F"/>
    <w:rsid w:val="004D00FC"/>
    <w:rsid w:val="004D0282"/>
    <w:rsid w:val="004D060C"/>
    <w:rsid w:val="004D0E16"/>
    <w:rsid w:val="004D1255"/>
    <w:rsid w:val="004D140A"/>
    <w:rsid w:val="004D151C"/>
    <w:rsid w:val="004D1A2A"/>
    <w:rsid w:val="004D1AE9"/>
    <w:rsid w:val="004D1B1E"/>
    <w:rsid w:val="004D1EEC"/>
    <w:rsid w:val="004D1F11"/>
    <w:rsid w:val="004D2076"/>
    <w:rsid w:val="004D26C1"/>
    <w:rsid w:val="004D29D6"/>
    <w:rsid w:val="004D2BC7"/>
    <w:rsid w:val="004D2C76"/>
    <w:rsid w:val="004D358C"/>
    <w:rsid w:val="004D37D3"/>
    <w:rsid w:val="004D3A2E"/>
    <w:rsid w:val="004D3B59"/>
    <w:rsid w:val="004D3CDD"/>
    <w:rsid w:val="004D3EC8"/>
    <w:rsid w:val="004D40F4"/>
    <w:rsid w:val="004D4666"/>
    <w:rsid w:val="004D4743"/>
    <w:rsid w:val="004D4CE9"/>
    <w:rsid w:val="004D4EF2"/>
    <w:rsid w:val="004D4F03"/>
    <w:rsid w:val="004D5538"/>
    <w:rsid w:val="004D5824"/>
    <w:rsid w:val="004D5BA1"/>
    <w:rsid w:val="004D5D1A"/>
    <w:rsid w:val="004D6A2A"/>
    <w:rsid w:val="004D7463"/>
    <w:rsid w:val="004D77C2"/>
    <w:rsid w:val="004D7DD3"/>
    <w:rsid w:val="004E034E"/>
    <w:rsid w:val="004E03CF"/>
    <w:rsid w:val="004E0544"/>
    <w:rsid w:val="004E06AA"/>
    <w:rsid w:val="004E0807"/>
    <w:rsid w:val="004E0980"/>
    <w:rsid w:val="004E0BE0"/>
    <w:rsid w:val="004E0CEA"/>
    <w:rsid w:val="004E0DBC"/>
    <w:rsid w:val="004E0F75"/>
    <w:rsid w:val="004E128A"/>
    <w:rsid w:val="004E1596"/>
    <w:rsid w:val="004E1797"/>
    <w:rsid w:val="004E19F0"/>
    <w:rsid w:val="004E1A3B"/>
    <w:rsid w:val="004E1A40"/>
    <w:rsid w:val="004E1AB9"/>
    <w:rsid w:val="004E1C5C"/>
    <w:rsid w:val="004E1D5E"/>
    <w:rsid w:val="004E1EA2"/>
    <w:rsid w:val="004E2099"/>
    <w:rsid w:val="004E2113"/>
    <w:rsid w:val="004E2116"/>
    <w:rsid w:val="004E256B"/>
    <w:rsid w:val="004E2613"/>
    <w:rsid w:val="004E2AF6"/>
    <w:rsid w:val="004E2F6A"/>
    <w:rsid w:val="004E304E"/>
    <w:rsid w:val="004E3108"/>
    <w:rsid w:val="004E337E"/>
    <w:rsid w:val="004E3678"/>
    <w:rsid w:val="004E3CD0"/>
    <w:rsid w:val="004E3FFA"/>
    <w:rsid w:val="004E422E"/>
    <w:rsid w:val="004E4675"/>
    <w:rsid w:val="004E4976"/>
    <w:rsid w:val="004E4A8B"/>
    <w:rsid w:val="004E4E4F"/>
    <w:rsid w:val="004E4E7B"/>
    <w:rsid w:val="004E4FC2"/>
    <w:rsid w:val="004E51FC"/>
    <w:rsid w:val="004E5470"/>
    <w:rsid w:val="004E558E"/>
    <w:rsid w:val="004E5A52"/>
    <w:rsid w:val="004E5BCC"/>
    <w:rsid w:val="004E5BEF"/>
    <w:rsid w:val="004E5E0B"/>
    <w:rsid w:val="004E5E31"/>
    <w:rsid w:val="004E60A9"/>
    <w:rsid w:val="004E68A0"/>
    <w:rsid w:val="004E6BB7"/>
    <w:rsid w:val="004E6DD3"/>
    <w:rsid w:val="004E70BC"/>
    <w:rsid w:val="004E70E1"/>
    <w:rsid w:val="004E716B"/>
    <w:rsid w:val="004E7632"/>
    <w:rsid w:val="004E7684"/>
    <w:rsid w:val="004E7861"/>
    <w:rsid w:val="004E7D64"/>
    <w:rsid w:val="004F00EA"/>
    <w:rsid w:val="004F0565"/>
    <w:rsid w:val="004F05F2"/>
    <w:rsid w:val="004F083F"/>
    <w:rsid w:val="004F0BB4"/>
    <w:rsid w:val="004F0D41"/>
    <w:rsid w:val="004F1012"/>
    <w:rsid w:val="004F14B4"/>
    <w:rsid w:val="004F1A8F"/>
    <w:rsid w:val="004F1B56"/>
    <w:rsid w:val="004F2049"/>
    <w:rsid w:val="004F2429"/>
    <w:rsid w:val="004F264B"/>
    <w:rsid w:val="004F26B6"/>
    <w:rsid w:val="004F2760"/>
    <w:rsid w:val="004F276C"/>
    <w:rsid w:val="004F27F1"/>
    <w:rsid w:val="004F285D"/>
    <w:rsid w:val="004F28CD"/>
    <w:rsid w:val="004F2B76"/>
    <w:rsid w:val="004F2D4B"/>
    <w:rsid w:val="004F3046"/>
    <w:rsid w:val="004F3108"/>
    <w:rsid w:val="004F35BB"/>
    <w:rsid w:val="004F35C4"/>
    <w:rsid w:val="004F3634"/>
    <w:rsid w:val="004F3719"/>
    <w:rsid w:val="004F37D2"/>
    <w:rsid w:val="004F38A2"/>
    <w:rsid w:val="004F3A39"/>
    <w:rsid w:val="004F3FC6"/>
    <w:rsid w:val="004F4079"/>
    <w:rsid w:val="004F420A"/>
    <w:rsid w:val="004F4370"/>
    <w:rsid w:val="004F4584"/>
    <w:rsid w:val="004F4671"/>
    <w:rsid w:val="004F47E3"/>
    <w:rsid w:val="004F49C7"/>
    <w:rsid w:val="004F54B0"/>
    <w:rsid w:val="004F552A"/>
    <w:rsid w:val="004F58C4"/>
    <w:rsid w:val="004F59E2"/>
    <w:rsid w:val="004F5B2D"/>
    <w:rsid w:val="004F5B9B"/>
    <w:rsid w:val="004F609A"/>
    <w:rsid w:val="004F6652"/>
    <w:rsid w:val="004F6AD6"/>
    <w:rsid w:val="004F6D75"/>
    <w:rsid w:val="004F7BD4"/>
    <w:rsid w:val="004F7C09"/>
    <w:rsid w:val="004F7C14"/>
    <w:rsid w:val="004F7D67"/>
    <w:rsid w:val="004F7F5C"/>
    <w:rsid w:val="0050014B"/>
    <w:rsid w:val="005002D8"/>
    <w:rsid w:val="00500457"/>
    <w:rsid w:val="00500499"/>
    <w:rsid w:val="0050065E"/>
    <w:rsid w:val="005007B1"/>
    <w:rsid w:val="00501737"/>
    <w:rsid w:val="00501878"/>
    <w:rsid w:val="0050191D"/>
    <w:rsid w:val="00501929"/>
    <w:rsid w:val="00501D68"/>
    <w:rsid w:val="00502429"/>
    <w:rsid w:val="0050257F"/>
    <w:rsid w:val="00502A53"/>
    <w:rsid w:val="00502C30"/>
    <w:rsid w:val="00502D0E"/>
    <w:rsid w:val="00502F9A"/>
    <w:rsid w:val="00503094"/>
    <w:rsid w:val="005031A8"/>
    <w:rsid w:val="00503550"/>
    <w:rsid w:val="005041D3"/>
    <w:rsid w:val="00504B5B"/>
    <w:rsid w:val="00504C09"/>
    <w:rsid w:val="00504EC4"/>
    <w:rsid w:val="00504F02"/>
    <w:rsid w:val="00505058"/>
    <w:rsid w:val="005051E2"/>
    <w:rsid w:val="00505506"/>
    <w:rsid w:val="0050551C"/>
    <w:rsid w:val="005055E9"/>
    <w:rsid w:val="00505879"/>
    <w:rsid w:val="005058B7"/>
    <w:rsid w:val="00505A1A"/>
    <w:rsid w:val="00505D61"/>
    <w:rsid w:val="00505F0F"/>
    <w:rsid w:val="00506633"/>
    <w:rsid w:val="005067EE"/>
    <w:rsid w:val="005068E4"/>
    <w:rsid w:val="00506A1C"/>
    <w:rsid w:val="00506AF0"/>
    <w:rsid w:val="00506C65"/>
    <w:rsid w:val="00507011"/>
    <w:rsid w:val="005072C0"/>
    <w:rsid w:val="00507493"/>
    <w:rsid w:val="00507668"/>
    <w:rsid w:val="0050790D"/>
    <w:rsid w:val="005103ED"/>
    <w:rsid w:val="00510605"/>
    <w:rsid w:val="00510894"/>
    <w:rsid w:val="00510AFD"/>
    <w:rsid w:val="00510E54"/>
    <w:rsid w:val="00510FB0"/>
    <w:rsid w:val="005110DF"/>
    <w:rsid w:val="005112A6"/>
    <w:rsid w:val="005112FF"/>
    <w:rsid w:val="0051142F"/>
    <w:rsid w:val="005116FF"/>
    <w:rsid w:val="00511A13"/>
    <w:rsid w:val="00511B3C"/>
    <w:rsid w:val="00511C1A"/>
    <w:rsid w:val="00511DB3"/>
    <w:rsid w:val="0051212E"/>
    <w:rsid w:val="0051288E"/>
    <w:rsid w:val="005128B9"/>
    <w:rsid w:val="00512ADC"/>
    <w:rsid w:val="00512CA4"/>
    <w:rsid w:val="00512DEB"/>
    <w:rsid w:val="00512E64"/>
    <w:rsid w:val="00513590"/>
    <w:rsid w:val="005136EE"/>
    <w:rsid w:val="005139EF"/>
    <w:rsid w:val="00514138"/>
    <w:rsid w:val="00514275"/>
    <w:rsid w:val="00514403"/>
    <w:rsid w:val="00514774"/>
    <w:rsid w:val="00514BFD"/>
    <w:rsid w:val="00514C59"/>
    <w:rsid w:val="00514D64"/>
    <w:rsid w:val="00515114"/>
    <w:rsid w:val="0051548A"/>
    <w:rsid w:val="0051553E"/>
    <w:rsid w:val="00515B9A"/>
    <w:rsid w:val="0051641D"/>
    <w:rsid w:val="00516622"/>
    <w:rsid w:val="00516808"/>
    <w:rsid w:val="00516B8D"/>
    <w:rsid w:val="00516C35"/>
    <w:rsid w:val="00516C4D"/>
    <w:rsid w:val="00516D3D"/>
    <w:rsid w:val="00516DFB"/>
    <w:rsid w:val="00516EB9"/>
    <w:rsid w:val="005171E1"/>
    <w:rsid w:val="005175D3"/>
    <w:rsid w:val="00517ABA"/>
    <w:rsid w:val="00517E82"/>
    <w:rsid w:val="00517EA4"/>
    <w:rsid w:val="0052012D"/>
    <w:rsid w:val="0052038A"/>
    <w:rsid w:val="00520A1B"/>
    <w:rsid w:val="00520AD0"/>
    <w:rsid w:val="005210BF"/>
    <w:rsid w:val="005215F0"/>
    <w:rsid w:val="0052174B"/>
    <w:rsid w:val="00521D11"/>
    <w:rsid w:val="00521DDF"/>
    <w:rsid w:val="00521E1E"/>
    <w:rsid w:val="005220FD"/>
    <w:rsid w:val="00522D58"/>
    <w:rsid w:val="00522F5B"/>
    <w:rsid w:val="005230DB"/>
    <w:rsid w:val="0052314A"/>
    <w:rsid w:val="0052348A"/>
    <w:rsid w:val="005234BB"/>
    <w:rsid w:val="00523624"/>
    <w:rsid w:val="00523680"/>
    <w:rsid w:val="00523C56"/>
    <w:rsid w:val="00523F55"/>
    <w:rsid w:val="00524035"/>
    <w:rsid w:val="0052405B"/>
    <w:rsid w:val="00524112"/>
    <w:rsid w:val="005241EE"/>
    <w:rsid w:val="005241FA"/>
    <w:rsid w:val="00524317"/>
    <w:rsid w:val="005246B9"/>
    <w:rsid w:val="0052486C"/>
    <w:rsid w:val="00524A2F"/>
    <w:rsid w:val="00524BA0"/>
    <w:rsid w:val="00525192"/>
    <w:rsid w:val="005254FD"/>
    <w:rsid w:val="00525734"/>
    <w:rsid w:val="00525759"/>
    <w:rsid w:val="005257F0"/>
    <w:rsid w:val="005267F7"/>
    <w:rsid w:val="00526899"/>
    <w:rsid w:val="00526959"/>
    <w:rsid w:val="00526D23"/>
    <w:rsid w:val="00526EA9"/>
    <w:rsid w:val="005277C7"/>
    <w:rsid w:val="00527CAA"/>
    <w:rsid w:val="00530339"/>
    <w:rsid w:val="0053042D"/>
    <w:rsid w:val="00530435"/>
    <w:rsid w:val="00531114"/>
    <w:rsid w:val="0053111A"/>
    <w:rsid w:val="005316D0"/>
    <w:rsid w:val="005317D2"/>
    <w:rsid w:val="00531CE0"/>
    <w:rsid w:val="005322EF"/>
    <w:rsid w:val="005323F5"/>
    <w:rsid w:val="0053284C"/>
    <w:rsid w:val="005328C2"/>
    <w:rsid w:val="00532913"/>
    <w:rsid w:val="00532B45"/>
    <w:rsid w:val="00532B83"/>
    <w:rsid w:val="005330DA"/>
    <w:rsid w:val="00533330"/>
    <w:rsid w:val="005339A5"/>
    <w:rsid w:val="00533AF7"/>
    <w:rsid w:val="00533E26"/>
    <w:rsid w:val="005341C6"/>
    <w:rsid w:val="005341E6"/>
    <w:rsid w:val="005342CE"/>
    <w:rsid w:val="00534435"/>
    <w:rsid w:val="00534586"/>
    <w:rsid w:val="00534588"/>
    <w:rsid w:val="00534871"/>
    <w:rsid w:val="00534BF9"/>
    <w:rsid w:val="00535058"/>
    <w:rsid w:val="0053508A"/>
    <w:rsid w:val="0053529D"/>
    <w:rsid w:val="00535424"/>
    <w:rsid w:val="0053551D"/>
    <w:rsid w:val="00535882"/>
    <w:rsid w:val="00536074"/>
    <w:rsid w:val="00536696"/>
    <w:rsid w:val="005366BF"/>
    <w:rsid w:val="00536B0C"/>
    <w:rsid w:val="00536D97"/>
    <w:rsid w:val="00536F43"/>
    <w:rsid w:val="00536F53"/>
    <w:rsid w:val="00536FD1"/>
    <w:rsid w:val="005370BD"/>
    <w:rsid w:val="005372D1"/>
    <w:rsid w:val="005374F0"/>
    <w:rsid w:val="00537817"/>
    <w:rsid w:val="00537BA1"/>
    <w:rsid w:val="00540140"/>
    <w:rsid w:val="0054072F"/>
    <w:rsid w:val="0054092F"/>
    <w:rsid w:val="00540BB0"/>
    <w:rsid w:val="00540E37"/>
    <w:rsid w:val="00540EC3"/>
    <w:rsid w:val="00541731"/>
    <w:rsid w:val="00541941"/>
    <w:rsid w:val="005419EE"/>
    <w:rsid w:val="00541B20"/>
    <w:rsid w:val="00541B38"/>
    <w:rsid w:val="00541C26"/>
    <w:rsid w:val="00541E45"/>
    <w:rsid w:val="00542167"/>
    <w:rsid w:val="0054234C"/>
    <w:rsid w:val="005424DA"/>
    <w:rsid w:val="00542545"/>
    <w:rsid w:val="005425C3"/>
    <w:rsid w:val="0054268D"/>
    <w:rsid w:val="005428CC"/>
    <w:rsid w:val="00542A44"/>
    <w:rsid w:val="00542A85"/>
    <w:rsid w:val="00542CFB"/>
    <w:rsid w:val="00542E27"/>
    <w:rsid w:val="00543A80"/>
    <w:rsid w:val="005440DB"/>
    <w:rsid w:val="005441FE"/>
    <w:rsid w:val="005446F3"/>
    <w:rsid w:val="00544BC8"/>
    <w:rsid w:val="00544C5F"/>
    <w:rsid w:val="00544F12"/>
    <w:rsid w:val="0054508D"/>
    <w:rsid w:val="0054539D"/>
    <w:rsid w:val="0054539F"/>
    <w:rsid w:val="005454D0"/>
    <w:rsid w:val="005456C3"/>
    <w:rsid w:val="00545777"/>
    <w:rsid w:val="005457FD"/>
    <w:rsid w:val="005459A0"/>
    <w:rsid w:val="00545A62"/>
    <w:rsid w:val="00545C51"/>
    <w:rsid w:val="00545D95"/>
    <w:rsid w:val="00546100"/>
    <w:rsid w:val="005461C3"/>
    <w:rsid w:val="00546203"/>
    <w:rsid w:val="005469F2"/>
    <w:rsid w:val="00546D41"/>
    <w:rsid w:val="00546D89"/>
    <w:rsid w:val="00546E9F"/>
    <w:rsid w:val="00546FC2"/>
    <w:rsid w:val="0054733F"/>
    <w:rsid w:val="00547582"/>
    <w:rsid w:val="005475C6"/>
    <w:rsid w:val="00547764"/>
    <w:rsid w:val="00547B42"/>
    <w:rsid w:val="00547B78"/>
    <w:rsid w:val="00550132"/>
    <w:rsid w:val="0055068D"/>
    <w:rsid w:val="00550BB5"/>
    <w:rsid w:val="0055100B"/>
    <w:rsid w:val="005510B4"/>
    <w:rsid w:val="00551536"/>
    <w:rsid w:val="00551630"/>
    <w:rsid w:val="0055180B"/>
    <w:rsid w:val="00551902"/>
    <w:rsid w:val="00551A7E"/>
    <w:rsid w:val="00551CEA"/>
    <w:rsid w:val="00551D89"/>
    <w:rsid w:val="00551E32"/>
    <w:rsid w:val="00551F24"/>
    <w:rsid w:val="00552357"/>
    <w:rsid w:val="005523F0"/>
    <w:rsid w:val="00552456"/>
    <w:rsid w:val="00552837"/>
    <w:rsid w:val="00552922"/>
    <w:rsid w:val="0055297C"/>
    <w:rsid w:val="00552BC7"/>
    <w:rsid w:val="005531E4"/>
    <w:rsid w:val="005533BA"/>
    <w:rsid w:val="0055392C"/>
    <w:rsid w:val="00553A57"/>
    <w:rsid w:val="00553D3D"/>
    <w:rsid w:val="00553ED3"/>
    <w:rsid w:val="00553F46"/>
    <w:rsid w:val="005540BA"/>
    <w:rsid w:val="005540FD"/>
    <w:rsid w:val="00554302"/>
    <w:rsid w:val="005544B6"/>
    <w:rsid w:val="00554721"/>
    <w:rsid w:val="00554934"/>
    <w:rsid w:val="00555396"/>
    <w:rsid w:val="005553DB"/>
    <w:rsid w:val="00555455"/>
    <w:rsid w:val="00555502"/>
    <w:rsid w:val="00555D55"/>
    <w:rsid w:val="00556509"/>
    <w:rsid w:val="005566CB"/>
    <w:rsid w:val="005568E2"/>
    <w:rsid w:val="00556976"/>
    <w:rsid w:val="00557304"/>
    <w:rsid w:val="0055758A"/>
    <w:rsid w:val="0055784F"/>
    <w:rsid w:val="00557969"/>
    <w:rsid w:val="00557BDB"/>
    <w:rsid w:val="00557CB7"/>
    <w:rsid w:val="00557F34"/>
    <w:rsid w:val="005600B1"/>
    <w:rsid w:val="005600FC"/>
    <w:rsid w:val="005602B8"/>
    <w:rsid w:val="005603E4"/>
    <w:rsid w:val="00560449"/>
    <w:rsid w:val="00560451"/>
    <w:rsid w:val="00560474"/>
    <w:rsid w:val="00560BBB"/>
    <w:rsid w:val="00560BC0"/>
    <w:rsid w:val="00560C0B"/>
    <w:rsid w:val="00560D28"/>
    <w:rsid w:val="00560F7D"/>
    <w:rsid w:val="005621BB"/>
    <w:rsid w:val="00562271"/>
    <w:rsid w:val="005622D8"/>
    <w:rsid w:val="005622E7"/>
    <w:rsid w:val="00563357"/>
    <w:rsid w:val="00563B6C"/>
    <w:rsid w:val="00563BB1"/>
    <w:rsid w:val="00563FD0"/>
    <w:rsid w:val="0056420E"/>
    <w:rsid w:val="00564511"/>
    <w:rsid w:val="00564AB7"/>
    <w:rsid w:val="00564B0F"/>
    <w:rsid w:val="00564F97"/>
    <w:rsid w:val="005651D1"/>
    <w:rsid w:val="005654BE"/>
    <w:rsid w:val="0056562A"/>
    <w:rsid w:val="00565B0C"/>
    <w:rsid w:val="00565BF7"/>
    <w:rsid w:val="00565F38"/>
    <w:rsid w:val="00565FA9"/>
    <w:rsid w:val="00566229"/>
    <w:rsid w:val="00566235"/>
    <w:rsid w:val="00566338"/>
    <w:rsid w:val="00566987"/>
    <w:rsid w:val="00567218"/>
    <w:rsid w:val="00567450"/>
    <w:rsid w:val="00567A00"/>
    <w:rsid w:val="00567B11"/>
    <w:rsid w:val="00567C2F"/>
    <w:rsid w:val="00567E61"/>
    <w:rsid w:val="005700D3"/>
    <w:rsid w:val="0057055B"/>
    <w:rsid w:val="005707DB"/>
    <w:rsid w:val="00570BAA"/>
    <w:rsid w:val="00570D60"/>
    <w:rsid w:val="005710C2"/>
    <w:rsid w:val="0057120A"/>
    <w:rsid w:val="00571525"/>
    <w:rsid w:val="00571750"/>
    <w:rsid w:val="005719D2"/>
    <w:rsid w:val="00571F6A"/>
    <w:rsid w:val="005722DD"/>
    <w:rsid w:val="005726F6"/>
    <w:rsid w:val="00572A19"/>
    <w:rsid w:val="00572A5B"/>
    <w:rsid w:val="00572BC7"/>
    <w:rsid w:val="00572E10"/>
    <w:rsid w:val="00572F86"/>
    <w:rsid w:val="00573031"/>
    <w:rsid w:val="00573209"/>
    <w:rsid w:val="00573F8F"/>
    <w:rsid w:val="005742B6"/>
    <w:rsid w:val="00574597"/>
    <w:rsid w:val="00574961"/>
    <w:rsid w:val="00574A10"/>
    <w:rsid w:val="00574DD0"/>
    <w:rsid w:val="00575109"/>
    <w:rsid w:val="0057561F"/>
    <w:rsid w:val="00575A40"/>
    <w:rsid w:val="00575F9D"/>
    <w:rsid w:val="00575FF4"/>
    <w:rsid w:val="0057605E"/>
    <w:rsid w:val="00576765"/>
    <w:rsid w:val="005769E7"/>
    <w:rsid w:val="00576B48"/>
    <w:rsid w:val="00577008"/>
    <w:rsid w:val="0057718D"/>
    <w:rsid w:val="00577354"/>
    <w:rsid w:val="00577658"/>
    <w:rsid w:val="005776A9"/>
    <w:rsid w:val="00577A1D"/>
    <w:rsid w:val="00577BF5"/>
    <w:rsid w:val="00577D97"/>
    <w:rsid w:val="00577E87"/>
    <w:rsid w:val="00577F1F"/>
    <w:rsid w:val="00580108"/>
    <w:rsid w:val="005801A9"/>
    <w:rsid w:val="005801EB"/>
    <w:rsid w:val="00580206"/>
    <w:rsid w:val="0058041C"/>
    <w:rsid w:val="00580625"/>
    <w:rsid w:val="0058068E"/>
    <w:rsid w:val="00580707"/>
    <w:rsid w:val="00580714"/>
    <w:rsid w:val="00580810"/>
    <w:rsid w:val="00580927"/>
    <w:rsid w:val="00580BEA"/>
    <w:rsid w:val="00580D92"/>
    <w:rsid w:val="00581012"/>
    <w:rsid w:val="005812E4"/>
    <w:rsid w:val="00581717"/>
    <w:rsid w:val="005817E4"/>
    <w:rsid w:val="00581C6E"/>
    <w:rsid w:val="0058226E"/>
    <w:rsid w:val="005824C9"/>
    <w:rsid w:val="0058250C"/>
    <w:rsid w:val="005826C1"/>
    <w:rsid w:val="00582B68"/>
    <w:rsid w:val="00582BAE"/>
    <w:rsid w:val="005832BC"/>
    <w:rsid w:val="005832FE"/>
    <w:rsid w:val="005837EF"/>
    <w:rsid w:val="00583953"/>
    <w:rsid w:val="00583A0A"/>
    <w:rsid w:val="00583D30"/>
    <w:rsid w:val="00584030"/>
    <w:rsid w:val="0058405E"/>
    <w:rsid w:val="00584885"/>
    <w:rsid w:val="00584E75"/>
    <w:rsid w:val="00584F54"/>
    <w:rsid w:val="00585077"/>
    <w:rsid w:val="00585471"/>
    <w:rsid w:val="005855AD"/>
    <w:rsid w:val="00585ABE"/>
    <w:rsid w:val="00585B25"/>
    <w:rsid w:val="00585BAF"/>
    <w:rsid w:val="00585E6C"/>
    <w:rsid w:val="00586753"/>
    <w:rsid w:val="00586A5E"/>
    <w:rsid w:val="00586B22"/>
    <w:rsid w:val="00586FB2"/>
    <w:rsid w:val="00587AB6"/>
    <w:rsid w:val="00587B64"/>
    <w:rsid w:val="00587E7A"/>
    <w:rsid w:val="00587F9C"/>
    <w:rsid w:val="005900AE"/>
    <w:rsid w:val="00590415"/>
    <w:rsid w:val="00590655"/>
    <w:rsid w:val="00590ACC"/>
    <w:rsid w:val="00590E6A"/>
    <w:rsid w:val="00590E92"/>
    <w:rsid w:val="005911AE"/>
    <w:rsid w:val="0059128B"/>
    <w:rsid w:val="00591691"/>
    <w:rsid w:val="00591806"/>
    <w:rsid w:val="00591AB1"/>
    <w:rsid w:val="00591B4B"/>
    <w:rsid w:val="00591D0B"/>
    <w:rsid w:val="0059219A"/>
    <w:rsid w:val="0059222A"/>
    <w:rsid w:val="005922EC"/>
    <w:rsid w:val="00592551"/>
    <w:rsid w:val="0059264F"/>
    <w:rsid w:val="00592965"/>
    <w:rsid w:val="00592B01"/>
    <w:rsid w:val="00592C6A"/>
    <w:rsid w:val="00592D00"/>
    <w:rsid w:val="00592D13"/>
    <w:rsid w:val="00592FAE"/>
    <w:rsid w:val="00593079"/>
    <w:rsid w:val="00593812"/>
    <w:rsid w:val="005938BD"/>
    <w:rsid w:val="0059408B"/>
    <w:rsid w:val="005941E4"/>
    <w:rsid w:val="0059448C"/>
    <w:rsid w:val="005944C3"/>
    <w:rsid w:val="005950E2"/>
    <w:rsid w:val="005956BF"/>
    <w:rsid w:val="00595E1A"/>
    <w:rsid w:val="00597362"/>
    <w:rsid w:val="005973F5"/>
    <w:rsid w:val="0059740C"/>
    <w:rsid w:val="0059745D"/>
    <w:rsid w:val="0059762E"/>
    <w:rsid w:val="00597D95"/>
    <w:rsid w:val="005A00DF"/>
    <w:rsid w:val="005A00EA"/>
    <w:rsid w:val="005A067F"/>
    <w:rsid w:val="005A0741"/>
    <w:rsid w:val="005A084B"/>
    <w:rsid w:val="005A0C59"/>
    <w:rsid w:val="005A0D6B"/>
    <w:rsid w:val="005A0E62"/>
    <w:rsid w:val="005A1107"/>
    <w:rsid w:val="005A12C2"/>
    <w:rsid w:val="005A1999"/>
    <w:rsid w:val="005A1B9D"/>
    <w:rsid w:val="005A23E5"/>
    <w:rsid w:val="005A25EE"/>
    <w:rsid w:val="005A2D71"/>
    <w:rsid w:val="005A2FA4"/>
    <w:rsid w:val="005A30C2"/>
    <w:rsid w:val="005A31B6"/>
    <w:rsid w:val="005A3459"/>
    <w:rsid w:val="005A34A6"/>
    <w:rsid w:val="005A37C0"/>
    <w:rsid w:val="005A3870"/>
    <w:rsid w:val="005A3F49"/>
    <w:rsid w:val="005A40A1"/>
    <w:rsid w:val="005A4144"/>
    <w:rsid w:val="005A477C"/>
    <w:rsid w:val="005A4C42"/>
    <w:rsid w:val="005A4FC8"/>
    <w:rsid w:val="005A5995"/>
    <w:rsid w:val="005A5A62"/>
    <w:rsid w:val="005A5C19"/>
    <w:rsid w:val="005A5DB0"/>
    <w:rsid w:val="005A5FC1"/>
    <w:rsid w:val="005A6185"/>
    <w:rsid w:val="005A627D"/>
    <w:rsid w:val="005A62E7"/>
    <w:rsid w:val="005A6318"/>
    <w:rsid w:val="005A63BC"/>
    <w:rsid w:val="005A6B99"/>
    <w:rsid w:val="005A6C63"/>
    <w:rsid w:val="005A6DA7"/>
    <w:rsid w:val="005A6F26"/>
    <w:rsid w:val="005A78CC"/>
    <w:rsid w:val="005A79D9"/>
    <w:rsid w:val="005A7B51"/>
    <w:rsid w:val="005A7C4E"/>
    <w:rsid w:val="005A7FDF"/>
    <w:rsid w:val="005B054C"/>
    <w:rsid w:val="005B0EC5"/>
    <w:rsid w:val="005B12DB"/>
    <w:rsid w:val="005B14B3"/>
    <w:rsid w:val="005B1846"/>
    <w:rsid w:val="005B1BD6"/>
    <w:rsid w:val="005B1BF6"/>
    <w:rsid w:val="005B1F94"/>
    <w:rsid w:val="005B2BDF"/>
    <w:rsid w:val="005B3236"/>
    <w:rsid w:val="005B33C4"/>
    <w:rsid w:val="005B33EE"/>
    <w:rsid w:val="005B36F0"/>
    <w:rsid w:val="005B378A"/>
    <w:rsid w:val="005B3A82"/>
    <w:rsid w:val="005B3EC2"/>
    <w:rsid w:val="005B4077"/>
    <w:rsid w:val="005B4151"/>
    <w:rsid w:val="005B42F8"/>
    <w:rsid w:val="005B4638"/>
    <w:rsid w:val="005B46FC"/>
    <w:rsid w:val="005B4790"/>
    <w:rsid w:val="005B4C2C"/>
    <w:rsid w:val="005B4C61"/>
    <w:rsid w:val="005B5092"/>
    <w:rsid w:val="005B51F1"/>
    <w:rsid w:val="005B5250"/>
    <w:rsid w:val="005B52DE"/>
    <w:rsid w:val="005B532A"/>
    <w:rsid w:val="005B5609"/>
    <w:rsid w:val="005B56E0"/>
    <w:rsid w:val="005B5ADD"/>
    <w:rsid w:val="005B5ED3"/>
    <w:rsid w:val="005B5F3D"/>
    <w:rsid w:val="005B604B"/>
    <w:rsid w:val="005B6391"/>
    <w:rsid w:val="005B6400"/>
    <w:rsid w:val="005B6547"/>
    <w:rsid w:val="005B7088"/>
    <w:rsid w:val="005B709C"/>
    <w:rsid w:val="005B70B9"/>
    <w:rsid w:val="005B7964"/>
    <w:rsid w:val="005B7F53"/>
    <w:rsid w:val="005C02A1"/>
    <w:rsid w:val="005C0318"/>
    <w:rsid w:val="005C05A9"/>
    <w:rsid w:val="005C05F7"/>
    <w:rsid w:val="005C0688"/>
    <w:rsid w:val="005C0A2A"/>
    <w:rsid w:val="005C0B4B"/>
    <w:rsid w:val="005C0DFB"/>
    <w:rsid w:val="005C0EB1"/>
    <w:rsid w:val="005C0EE5"/>
    <w:rsid w:val="005C0F03"/>
    <w:rsid w:val="005C0F2D"/>
    <w:rsid w:val="005C14DD"/>
    <w:rsid w:val="005C168A"/>
    <w:rsid w:val="005C193C"/>
    <w:rsid w:val="005C19C6"/>
    <w:rsid w:val="005C1B9E"/>
    <w:rsid w:val="005C1DF1"/>
    <w:rsid w:val="005C23F0"/>
    <w:rsid w:val="005C24A1"/>
    <w:rsid w:val="005C27C5"/>
    <w:rsid w:val="005C2C9C"/>
    <w:rsid w:val="005C2DD5"/>
    <w:rsid w:val="005C3065"/>
    <w:rsid w:val="005C33CF"/>
    <w:rsid w:val="005C33E2"/>
    <w:rsid w:val="005C35A3"/>
    <w:rsid w:val="005C3ABC"/>
    <w:rsid w:val="005C4030"/>
    <w:rsid w:val="005C4BE2"/>
    <w:rsid w:val="005C4E93"/>
    <w:rsid w:val="005C51F5"/>
    <w:rsid w:val="005C5D72"/>
    <w:rsid w:val="005C5EFE"/>
    <w:rsid w:val="005C5F27"/>
    <w:rsid w:val="005C6019"/>
    <w:rsid w:val="005C60A4"/>
    <w:rsid w:val="005C6494"/>
    <w:rsid w:val="005C64CE"/>
    <w:rsid w:val="005C6BCE"/>
    <w:rsid w:val="005C6BD6"/>
    <w:rsid w:val="005C70D6"/>
    <w:rsid w:val="005C71B2"/>
    <w:rsid w:val="005C72FD"/>
    <w:rsid w:val="005C7365"/>
    <w:rsid w:val="005C7440"/>
    <w:rsid w:val="005C78B3"/>
    <w:rsid w:val="005C7A16"/>
    <w:rsid w:val="005C7BEB"/>
    <w:rsid w:val="005D014B"/>
    <w:rsid w:val="005D02CB"/>
    <w:rsid w:val="005D02E8"/>
    <w:rsid w:val="005D0748"/>
    <w:rsid w:val="005D0A23"/>
    <w:rsid w:val="005D0A73"/>
    <w:rsid w:val="005D13AB"/>
    <w:rsid w:val="005D150A"/>
    <w:rsid w:val="005D18AA"/>
    <w:rsid w:val="005D1DCA"/>
    <w:rsid w:val="005D2444"/>
    <w:rsid w:val="005D26F6"/>
    <w:rsid w:val="005D2A3F"/>
    <w:rsid w:val="005D3577"/>
    <w:rsid w:val="005D368E"/>
    <w:rsid w:val="005D3769"/>
    <w:rsid w:val="005D37FC"/>
    <w:rsid w:val="005D3835"/>
    <w:rsid w:val="005D3E55"/>
    <w:rsid w:val="005D3EE6"/>
    <w:rsid w:val="005D47ED"/>
    <w:rsid w:val="005D4B1C"/>
    <w:rsid w:val="005D4BDD"/>
    <w:rsid w:val="005D4EB9"/>
    <w:rsid w:val="005D4F03"/>
    <w:rsid w:val="005D50FE"/>
    <w:rsid w:val="005D5241"/>
    <w:rsid w:val="005D6066"/>
    <w:rsid w:val="005D62C9"/>
    <w:rsid w:val="005D634C"/>
    <w:rsid w:val="005D654D"/>
    <w:rsid w:val="005D6631"/>
    <w:rsid w:val="005D7139"/>
    <w:rsid w:val="005D719F"/>
    <w:rsid w:val="005D76CF"/>
    <w:rsid w:val="005D7760"/>
    <w:rsid w:val="005D78B4"/>
    <w:rsid w:val="005D7926"/>
    <w:rsid w:val="005D7A98"/>
    <w:rsid w:val="005D7A9B"/>
    <w:rsid w:val="005D7FFD"/>
    <w:rsid w:val="005E00D5"/>
    <w:rsid w:val="005E0129"/>
    <w:rsid w:val="005E04E9"/>
    <w:rsid w:val="005E064C"/>
    <w:rsid w:val="005E0773"/>
    <w:rsid w:val="005E078F"/>
    <w:rsid w:val="005E0851"/>
    <w:rsid w:val="005E0999"/>
    <w:rsid w:val="005E0A31"/>
    <w:rsid w:val="005E1050"/>
    <w:rsid w:val="005E10F6"/>
    <w:rsid w:val="005E1123"/>
    <w:rsid w:val="005E11F2"/>
    <w:rsid w:val="005E15A2"/>
    <w:rsid w:val="005E1DBE"/>
    <w:rsid w:val="005E216C"/>
    <w:rsid w:val="005E27B9"/>
    <w:rsid w:val="005E297D"/>
    <w:rsid w:val="005E2AAA"/>
    <w:rsid w:val="005E2BCC"/>
    <w:rsid w:val="005E352E"/>
    <w:rsid w:val="005E3684"/>
    <w:rsid w:val="005E38AD"/>
    <w:rsid w:val="005E4002"/>
    <w:rsid w:val="005E4828"/>
    <w:rsid w:val="005E4846"/>
    <w:rsid w:val="005E53E2"/>
    <w:rsid w:val="005E5640"/>
    <w:rsid w:val="005E5775"/>
    <w:rsid w:val="005E5BF0"/>
    <w:rsid w:val="005E64D2"/>
    <w:rsid w:val="005E657E"/>
    <w:rsid w:val="005E671E"/>
    <w:rsid w:val="005E6BE5"/>
    <w:rsid w:val="005E741B"/>
    <w:rsid w:val="005E7451"/>
    <w:rsid w:val="005E7843"/>
    <w:rsid w:val="005E7FC3"/>
    <w:rsid w:val="005F0962"/>
    <w:rsid w:val="005F0B89"/>
    <w:rsid w:val="005F0FCC"/>
    <w:rsid w:val="005F1018"/>
    <w:rsid w:val="005F10BD"/>
    <w:rsid w:val="005F140D"/>
    <w:rsid w:val="005F1776"/>
    <w:rsid w:val="005F1810"/>
    <w:rsid w:val="005F19DA"/>
    <w:rsid w:val="005F1BAA"/>
    <w:rsid w:val="005F2588"/>
    <w:rsid w:val="005F280C"/>
    <w:rsid w:val="005F2ACD"/>
    <w:rsid w:val="005F2B02"/>
    <w:rsid w:val="005F2B32"/>
    <w:rsid w:val="005F2BAA"/>
    <w:rsid w:val="005F3008"/>
    <w:rsid w:val="005F39CF"/>
    <w:rsid w:val="005F3A79"/>
    <w:rsid w:val="005F3AA2"/>
    <w:rsid w:val="005F3F8F"/>
    <w:rsid w:val="005F4010"/>
    <w:rsid w:val="005F4323"/>
    <w:rsid w:val="005F43BB"/>
    <w:rsid w:val="005F47BC"/>
    <w:rsid w:val="005F48B9"/>
    <w:rsid w:val="005F4994"/>
    <w:rsid w:val="005F4B45"/>
    <w:rsid w:val="005F4B66"/>
    <w:rsid w:val="005F4C8C"/>
    <w:rsid w:val="005F588A"/>
    <w:rsid w:val="005F609F"/>
    <w:rsid w:val="005F61C5"/>
    <w:rsid w:val="005F641E"/>
    <w:rsid w:val="005F65EE"/>
    <w:rsid w:val="005F67C0"/>
    <w:rsid w:val="005F6886"/>
    <w:rsid w:val="005F6BE6"/>
    <w:rsid w:val="005F6E1E"/>
    <w:rsid w:val="005F6F34"/>
    <w:rsid w:val="005F7668"/>
    <w:rsid w:val="005F7831"/>
    <w:rsid w:val="005F799C"/>
    <w:rsid w:val="005F7C15"/>
    <w:rsid w:val="005F7F19"/>
    <w:rsid w:val="006001AF"/>
    <w:rsid w:val="006002EE"/>
    <w:rsid w:val="00600603"/>
    <w:rsid w:val="00600971"/>
    <w:rsid w:val="00600A18"/>
    <w:rsid w:val="00600C0F"/>
    <w:rsid w:val="00600CBD"/>
    <w:rsid w:val="00600CD7"/>
    <w:rsid w:val="00600D51"/>
    <w:rsid w:val="006012D6"/>
    <w:rsid w:val="006013E3"/>
    <w:rsid w:val="006016F5"/>
    <w:rsid w:val="00601991"/>
    <w:rsid w:val="00601C88"/>
    <w:rsid w:val="00601D1A"/>
    <w:rsid w:val="00602279"/>
    <w:rsid w:val="0060230E"/>
    <w:rsid w:val="00602475"/>
    <w:rsid w:val="0060249B"/>
    <w:rsid w:val="00602731"/>
    <w:rsid w:val="00602DCF"/>
    <w:rsid w:val="00603429"/>
    <w:rsid w:val="006035FE"/>
    <w:rsid w:val="0060389B"/>
    <w:rsid w:val="006039D0"/>
    <w:rsid w:val="00603AB7"/>
    <w:rsid w:val="00603CD8"/>
    <w:rsid w:val="0060443D"/>
    <w:rsid w:val="00604457"/>
    <w:rsid w:val="00604505"/>
    <w:rsid w:val="00604558"/>
    <w:rsid w:val="00604625"/>
    <w:rsid w:val="006049A6"/>
    <w:rsid w:val="006049AA"/>
    <w:rsid w:val="00604B26"/>
    <w:rsid w:val="00605320"/>
    <w:rsid w:val="00605649"/>
    <w:rsid w:val="0060578F"/>
    <w:rsid w:val="00605BE4"/>
    <w:rsid w:val="00605C33"/>
    <w:rsid w:val="00605F32"/>
    <w:rsid w:val="006061E9"/>
    <w:rsid w:val="006063AD"/>
    <w:rsid w:val="00606674"/>
    <w:rsid w:val="00606690"/>
    <w:rsid w:val="0060670B"/>
    <w:rsid w:val="00606CC9"/>
    <w:rsid w:val="006076AF"/>
    <w:rsid w:val="006077D5"/>
    <w:rsid w:val="006078E9"/>
    <w:rsid w:val="00607937"/>
    <w:rsid w:val="00607A91"/>
    <w:rsid w:val="00607B8F"/>
    <w:rsid w:val="00607FE6"/>
    <w:rsid w:val="006105B6"/>
    <w:rsid w:val="00610AC3"/>
    <w:rsid w:val="00610DD9"/>
    <w:rsid w:val="00610E54"/>
    <w:rsid w:val="00610EF0"/>
    <w:rsid w:val="00610F0F"/>
    <w:rsid w:val="0061187D"/>
    <w:rsid w:val="006119D9"/>
    <w:rsid w:val="00611DE3"/>
    <w:rsid w:val="00611F12"/>
    <w:rsid w:val="006123D9"/>
    <w:rsid w:val="00612494"/>
    <w:rsid w:val="00612799"/>
    <w:rsid w:val="00612A45"/>
    <w:rsid w:val="00612DAD"/>
    <w:rsid w:val="006130CE"/>
    <w:rsid w:val="00613127"/>
    <w:rsid w:val="00613382"/>
    <w:rsid w:val="00613908"/>
    <w:rsid w:val="00613B26"/>
    <w:rsid w:val="00614215"/>
    <w:rsid w:val="00614448"/>
    <w:rsid w:val="006145DA"/>
    <w:rsid w:val="0061463B"/>
    <w:rsid w:val="0061463F"/>
    <w:rsid w:val="00614654"/>
    <w:rsid w:val="006147AF"/>
    <w:rsid w:val="006147B8"/>
    <w:rsid w:val="006148DE"/>
    <w:rsid w:val="00614D5D"/>
    <w:rsid w:val="00614F98"/>
    <w:rsid w:val="00614FEB"/>
    <w:rsid w:val="006153A7"/>
    <w:rsid w:val="006157E1"/>
    <w:rsid w:val="0061617E"/>
    <w:rsid w:val="0061619F"/>
    <w:rsid w:val="0061620B"/>
    <w:rsid w:val="0061642F"/>
    <w:rsid w:val="006168CF"/>
    <w:rsid w:val="006169AB"/>
    <w:rsid w:val="00616DDA"/>
    <w:rsid w:val="006170F7"/>
    <w:rsid w:val="00617A0F"/>
    <w:rsid w:val="00617D4F"/>
    <w:rsid w:val="0062017C"/>
    <w:rsid w:val="0062043F"/>
    <w:rsid w:val="006205ED"/>
    <w:rsid w:val="0062079B"/>
    <w:rsid w:val="00620947"/>
    <w:rsid w:val="00620E52"/>
    <w:rsid w:val="00620FA6"/>
    <w:rsid w:val="0062127A"/>
    <w:rsid w:val="0062177D"/>
    <w:rsid w:val="00621954"/>
    <w:rsid w:val="0062195A"/>
    <w:rsid w:val="00621A2E"/>
    <w:rsid w:val="00621D14"/>
    <w:rsid w:val="00621DFC"/>
    <w:rsid w:val="00621E49"/>
    <w:rsid w:val="006220BB"/>
    <w:rsid w:val="00622361"/>
    <w:rsid w:val="00622780"/>
    <w:rsid w:val="00622781"/>
    <w:rsid w:val="006228DD"/>
    <w:rsid w:val="00622AD0"/>
    <w:rsid w:val="00622AED"/>
    <w:rsid w:val="00622E07"/>
    <w:rsid w:val="00622F6E"/>
    <w:rsid w:val="0062318D"/>
    <w:rsid w:val="00623495"/>
    <w:rsid w:val="006239BF"/>
    <w:rsid w:val="00623A8E"/>
    <w:rsid w:val="00623BDC"/>
    <w:rsid w:val="00623E35"/>
    <w:rsid w:val="00623EAB"/>
    <w:rsid w:val="00623EEB"/>
    <w:rsid w:val="0062417C"/>
    <w:rsid w:val="00624312"/>
    <w:rsid w:val="00624559"/>
    <w:rsid w:val="00624699"/>
    <w:rsid w:val="00624B27"/>
    <w:rsid w:val="00624C5F"/>
    <w:rsid w:val="006250A2"/>
    <w:rsid w:val="006251D8"/>
    <w:rsid w:val="0062543F"/>
    <w:rsid w:val="0062576A"/>
    <w:rsid w:val="00625C41"/>
    <w:rsid w:val="00625D09"/>
    <w:rsid w:val="00626BF3"/>
    <w:rsid w:val="00626D0E"/>
    <w:rsid w:val="00626EC4"/>
    <w:rsid w:val="00626EF0"/>
    <w:rsid w:val="00626F6F"/>
    <w:rsid w:val="00627119"/>
    <w:rsid w:val="0062747C"/>
    <w:rsid w:val="0062764B"/>
    <w:rsid w:val="00627FBB"/>
    <w:rsid w:val="00630305"/>
    <w:rsid w:val="00630720"/>
    <w:rsid w:val="00630724"/>
    <w:rsid w:val="00630A1B"/>
    <w:rsid w:val="00630F1F"/>
    <w:rsid w:val="0063154D"/>
    <w:rsid w:val="0063165A"/>
    <w:rsid w:val="00631749"/>
    <w:rsid w:val="00632061"/>
    <w:rsid w:val="00632074"/>
    <w:rsid w:val="00632120"/>
    <w:rsid w:val="0063221C"/>
    <w:rsid w:val="0063239B"/>
    <w:rsid w:val="00632496"/>
    <w:rsid w:val="006326BF"/>
    <w:rsid w:val="00632B76"/>
    <w:rsid w:val="00632BF0"/>
    <w:rsid w:val="00632C43"/>
    <w:rsid w:val="00632CE7"/>
    <w:rsid w:val="00632D37"/>
    <w:rsid w:val="00632F88"/>
    <w:rsid w:val="006333C6"/>
    <w:rsid w:val="00633940"/>
    <w:rsid w:val="00633F1A"/>
    <w:rsid w:val="00633F32"/>
    <w:rsid w:val="006341F2"/>
    <w:rsid w:val="006346D2"/>
    <w:rsid w:val="006348EA"/>
    <w:rsid w:val="006348EC"/>
    <w:rsid w:val="00634BA9"/>
    <w:rsid w:val="00634DB7"/>
    <w:rsid w:val="00634E16"/>
    <w:rsid w:val="00635370"/>
    <w:rsid w:val="00635501"/>
    <w:rsid w:val="0063569F"/>
    <w:rsid w:val="006359C7"/>
    <w:rsid w:val="00635A0A"/>
    <w:rsid w:val="00635A36"/>
    <w:rsid w:val="00635AE1"/>
    <w:rsid w:val="00635BD0"/>
    <w:rsid w:val="00636192"/>
    <w:rsid w:val="00636261"/>
    <w:rsid w:val="006363DF"/>
    <w:rsid w:val="006364B6"/>
    <w:rsid w:val="006365A1"/>
    <w:rsid w:val="006367BA"/>
    <w:rsid w:val="00636F11"/>
    <w:rsid w:val="00636FD6"/>
    <w:rsid w:val="006370CE"/>
    <w:rsid w:val="006372E1"/>
    <w:rsid w:val="0063768F"/>
    <w:rsid w:val="006377AE"/>
    <w:rsid w:val="00637A53"/>
    <w:rsid w:val="00637AC9"/>
    <w:rsid w:val="00637C3E"/>
    <w:rsid w:val="00637D8E"/>
    <w:rsid w:val="00637E37"/>
    <w:rsid w:val="00637EC2"/>
    <w:rsid w:val="00637F7A"/>
    <w:rsid w:val="0064077A"/>
    <w:rsid w:val="00641CDB"/>
    <w:rsid w:val="00641E5E"/>
    <w:rsid w:val="00641F2C"/>
    <w:rsid w:val="00641FB1"/>
    <w:rsid w:val="006425AA"/>
    <w:rsid w:val="00642CF3"/>
    <w:rsid w:val="00642E1E"/>
    <w:rsid w:val="00642E9F"/>
    <w:rsid w:val="006430D5"/>
    <w:rsid w:val="006432AE"/>
    <w:rsid w:val="00643345"/>
    <w:rsid w:val="0064350B"/>
    <w:rsid w:val="006436E8"/>
    <w:rsid w:val="006436F5"/>
    <w:rsid w:val="0064391A"/>
    <w:rsid w:val="00643971"/>
    <w:rsid w:val="00643ABE"/>
    <w:rsid w:val="00643FFF"/>
    <w:rsid w:val="00644CA0"/>
    <w:rsid w:val="00644CB0"/>
    <w:rsid w:val="00644D13"/>
    <w:rsid w:val="00644E34"/>
    <w:rsid w:val="00645108"/>
    <w:rsid w:val="006454C1"/>
    <w:rsid w:val="00645610"/>
    <w:rsid w:val="00645851"/>
    <w:rsid w:val="00645859"/>
    <w:rsid w:val="00645D2D"/>
    <w:rsid w:val="0064633D"/>
    <w:rsid w:val="0064634B"/>
    <w:rsid w:val="00646478"/>
    <w:rsid w:val="00646667"/>
    <w:rsid w:val="006469F7"/>
    <w:rsid w:val="00646A80"/>
    <w:rsid w:val="006471ED"/>
    <w:rsid w:val="00647888"/>
    <w:rsid w:val="006478BC"/>
    <w:rsid w:val="00647BAF"/>
    <w:rsid w:val="00647BB7"/>
    <w:rsid w:val="00647D50"/>
    <w:rsid w:val="00647E49"/>
    <w:rsid w:val="00647F00"/>
    <w:rsid w:val="00650048"/>
    <w:rsid w:val="006503C0"/>
    <w:rsid w:val="00650479"/>
    <w:rsid w:val="0065071D"/>
    <w:rsid w:val="00650794"/>
    <w:rsid w:val="00650AE8"/>
    <w:rsid w:val="00650D2E"/>
    <w:rsid w:val="0065177C"/>
    <w:rsid w:val="0065191F"/>
    <w:rsid w:val="00651D1B"/>
    <w:rsid w:val="00651D1D"/>
    <w:rsid w:val="00651D7B"/>
    <w:rsid w:val="00652209"/>
    <w:rsid w:val="0065222D"/>
    <w:rsid w:val="00652255"/>
    <w:rsid w:val="00652AC7"/>
    <w:rsid w:val="00652DF6"/>
    <w:rsid w:val="00653576"/>
    <w:rsid w:val="00653A3C"/>
    <w:rsid w:val="00653B61"/>
    <w:rsid w:val="00654095"/>
    <w:rsid w:val="00654306"/>
    <w:rsid w:val="00654344"/>
    <w:rsid w:val="00654380"/>
    <w:rsid w:val="006543A5"/>
    <w:rsid w:val="00654F12"/>
    <w:rsid w:val="00654F6B"/>
    <w:rsid w:val="00654FC1"/>
    <w:rsid w:val="006550C1"/>
    <w:rsid w:val="00655497"/>
    <w:rsid w:val="006554E1"/>
    <w:rsid w:val="00655551"/>
    <w:rsid w:val="00655641"/>
    <w:rsid w:val="00655BB4"/>
    <w:rsid w:val="00656032"/>
    <w:rsid w:val="006560D9"/>
    <w:rsid w:val="00656402"/>
    <w:rsid w:val="00656F31"/>
    <w:rsid w:val="00656F62"/>
    <w:rsid w:val="006573D8"/>
    <w:rsid w:val="00657481"/>
    <w:rsid w:val="0065754A"/>
    <w:rsid w:val="006577C1"/>
    <w:rsid w:val="00657BA9"/>
    <w:rsid w:val="00657F37"/>
    <w:rsid w:val="006601ED"/>
    <w:rsid w:val="006606F6"/>
    <w:rsid w:val="006608FF"/>
    <w:rsid w:val="0066098E"/>
    <w:rsid w:val="00660AEA"/>
    <w:rsid w:val="00660DA4"/>
    <w:rsid w:val="00660EA3"/>
    <w:rsid w:val="00660F39"/>
    <w:rsid w:val="00661074"/>
    <w:rsid w:val="00661265"/>
    <w:rsid w:val="0066141A"/>
    <w:rsid w:val="00661672"/>
    <w:rsid w:val="00661901"/>
    <w:rsid w:val="00661A7E"/>
    <w:rsid w:val="0066209D"/>
    <w:rsid w:val="006621B4"/>
    <w:rsid w:val="006621C9"/>
    <w:rsid w:val="0066235B"/>
    <w:rsid w:val="006625CD"/>
    <w:rsid w:val="006627DD"/>
    <w:rsid w:val="00662981"/>
    <w:rsid w:val="00662A51"/>
    <w:rsid w:val="00662B38"/>
    <w:rsid w:val="00662EE2"/>
    <w:rsid w:val="006631B9"/>
    <w:rsid w:val="0066322C"/>
    <w:rsid w:val="00663921"/>
    <w:rsid w:val="0066396A"/>
    <w:rsid w:val="006642DA"/>
    <w:rsid w:val="006647E9"/>
    <w:rsid w:val="00664959"/>
    <w:rsid w:val="00664CA3"/>
    <w:rsid w:val="00664E30"/>
    <w:rsid w:val="00665270"/>
    <w:rsid w:val="00665281"/>
    <w:rsid w:val="0066540E"/>
    <w:rsid w:val="00665822"/>
    <w:rsid w:val="0066586F"/>
    <w:rsid w:val="00665C95"/>
    <w:rsid w:val="00665CB8"/>
    <w:rsid w:val="006660AD"/>
    <w:rsid w:val="00666153"/>
    <w:rsid w:val="006661AF"/>
    <w:rsid w:val="0066671C"/>
    <w:rsid w:val="00666788"/>
    <w:rsid w:val="00666844"/>
    <w:rsid w:val="00666C94"/>
    <w:rsid w:val="00666D05"/>
    <w:rsid w:val="00667163"/>
    <w:rsid w:val="00667B7B"/>
    <w:rsid w:val="00667B9F"/>
    <w:rsid w:val="00667FFE"/>
    <w:rsid w:val="00670155"/>
    <w:rsid w:val="006701BD"/>
    <w:rsid w:val="00670203"/>
    <w:rsid w:val="0067031E"/>
    <w:rsid w:val="006717D1"/>
    <w:rsid w:val="006717FD"/>
    <w:rsid w:val="00671CBE"/>
    <w:rsid w:val="00671F51"/>
    <w:rsid w:val="006722F2"/>
    <w:rsid w:val="006724D9"/>
    <w:rsid w:val="00672A7C"/>
    <w:rsid w:val="006733CD"/>
    <w:rsid w:val="00673662"/>
    <w:rsid w:val="00673725"/>
    <w:rsid w:val="00673A55"/>
    <w:rsid w:val="00673E40"/>
    <w:rsid w:val="00673EF3"/>
    <w:rsid w:val="00673F35"/>
    <w:rsid w:val="00673FBB"/>
    <w:rsid w:val="00674232"/>
    <w:rsid w:val="006742B7"/>
    <w:rsid w:val="0067470C"/>
    <w:rsid w:val="00674814"/>
    <w:rsid w:val="00674B05"/>
    <w:rsid w:val="00674D24"/>
    <w:rsid w:val="00674F09"/>
    <w:rsid w:val="00675359"/>
    <w:rsid w:val="00675385"/>
    <w:rsid w:val="006754CA"/>
    <w:rsid w:val="006756C8"/>
    <w:rsid w:val="00676575"/>
    <w:rsid w:val="00676D11"/>
    <w:rsid w:val="00676DFE"/>
    <w:rsid w:val="00677292"/>
    <w:rsid w:val="00677405"/>
    <w:rsid w:val="00677624"/>
    <w:rsid w:val="00677753"/>
    <w:rsid w:val="00677777"/>
    <w:rsid w:val="006779D8"/>
    <w:rsid w:val="00677A8C"/>
    <w:rsid w:val="00677EF6"/>
    <w:rsid w:val="006803B9"/>
    <w:rsid w:val="006805FC"/>
    <w:rsid w:val="00680AA1"/>
    <w:rsid w:val="00680AAE"/>
    <w:rsid w:val="00680C2F"/>
    <w:rsid w:val="00680CC6"/>
    <w:rsid w:val="00680D19"/>
    <w:rsid w:val="00680EE7"/>
    <w:rsid w:val="006810B8"/>
    <w:rsid w:val="00681173"/>
    <w:rsid w:val="006811E9"/>
    <w:rsid w:val="0068134E"/>
    <w:rsid w:val="006814D1"/>
    <w:rsid w:val="00681616"/>
    <w:rsid w:val="006817FB"/>
    <w:rsid w:val="00681929"/>
    <w:rsid w:val="006819C4"/>
    <w:rsid w:val="00681A08"/>
    <w:rsid w:val="00681D0A"/>
    <w:rsid w:val="00681E64"/>
    <w:rsid w:val="00681EFE"/>
    <w:rsid w:val="006825BE"/>
    <w:rsid w:val="00682A5D"/>
    <w:rsid w:val="00682DDA"/>
    <w:rsid w:val="00682E2D"/>
    <w:rsid w:val="006831E1"/>
    <w:rsid w:val="006836F5"/>
    <w:rsid w:val="006838A5"/>
    <w:rsid w:val="00683E30"/>
    <w:rsid w:val="00683F3A"/>
    <w:rsid w:val="0068441F"/>
    <w:rsid w:val="00684501"/>
    <w:rsid w:val="00684520"/>
    <w:rsid w:val="0068470E"/>
    <w:rsid w:val="00684CC4"/>
    <w:rsid w:val="00684F6E"/>
    <w:rsid w:val="006850BB"/>
    <w:rsid w:val="006850D9"/>
    <w:rsid w:val="0068590C"/>
    <w:rsid w:val="006859AE"/>
    <w:rsid w:val="00685C5E"/>
    <w:rsid w:val="00685ECA"/>
    <w:rsid w:val="0068600B"/>
    <w:rsid w:val="006860B7"/>
    <w:rsid w:val="006862B8"/>
    <w:rsid w:val="00686427"/>
    <w:rsid w:val="006864EA"/>
    <w:rsid w:val="00686918"/>
    <w:rsid w:val="0068693A"/>
    <w:rsid w:val="00686DD8"/>
    <w:rsid w:val="00687616"/>
    <w:rsid w:val="0068768A"/>
    <w:rsid w:val="0068799F"/>
    <w:rsid w:val="00687D85"/>
    <w:rsid w:val="00687E57"/>
    <w:rsid w:val="006901B8"/>
    <w:rsid w:val="0069038F"/>
    <w:rsid w:val="00690392"/>
    <w:rsid w:val="00690575"/>
    <w:rsid w:val="006905EF"/>
    <w:rsid w:val="0069073C"/>
    <w:rsid w:val="006908C2"/>
    <w:rsid w:val="00690FA7"/>
    <w:rsid w:val="0069128F"/>
    <w:rsid w:val="006918B7"/>
    <w:rsid w:val="00691AF2"/>
    <w:rsid w:val="006922AC"/>
    <w:rsid w:val="00692574"/>
    <w:rsid w:val="006925F9"/>
    <w:rsid w:val="0069285E"/>
    <w:rsid w:val="006929BA"/>
    <w:rsid w:val="006936AD"/>
    <w:rsid w:val="00693A5C"/>
    <w:rsid w:val="00693A78"/>
    <w:rsid w:val="00693B78"/>
    <w:rsid w:val="0069437F"/>
    <w:rsid w:val="00694831"/>
    <w:rsid w:val="00694E3E"/>
    <w:rsid w:val="0069533E"/>
    <w:rsid w:val="00695515"/>
    <w:rsid w:val="00695836"/>
    <w:rsid w:val="00695CD3"/>
    <w:rsid w:val="0069618B"/>
    <w:rsid w:val="00696199"/>
    <w:rsid w:val="006963BD"/>
    <w:rsid w:val="006963DD"/>
    <w:rsid w:val="0069658F"/>
    <w:rsid w:val="006966B9"/>
    <w:rsid w:val="0069686F"/>
    <w:rsid w:val="006969D0"/>
    <w:rsid w:val="00696C9F"/>
    <w:rsid w:val="00696CD7"/>
    <w:rsid w:val="00696DE7"/>
    <w:rsid w:val="00696EE9"/>
    <w:rsid w:val="0069722F"/>
    <w:rsid w:val="00697278"/>
    <w:rsid w:val="00697324"/>
    <w:rsid w:val="006973D3"/>
    <w:rsid w:val="006978D4"/>
    <w:rsid w:val="00697F32"/>
    <w:rsid w:val="006A021B"/>
    <w:rsid w:val="006A022E"/>
    <w:rsid w:val="006A0478"/>
    <w:rsid w:val="006A0591"/>
    <w:rsid w:val="006A07D9"/>
    <w:rsid w:val="006A0F51"/>
    <w:rsid w:val="006A1EAE"/>
    <w:rsid w:val="006A20C1"/>
    <w:rsid w:val="006A21BD"/>
    <w:rsid w:val="006A276D"/>
    <w:rsid w:val="006A27B6"/>
    <w:rsid w:val="006A29D3"/>
    <w:rsid w:val="006A2D43"/>
    <w:rsid w:val="006A2E85"/>
    <w:rsid w:val="006A2EDD"/>
    <w:rsid w:val="006A30BC"/>
    <w:rsid w:val="006A310E"/>
    <w:rsid w:val="006A32D4"/>
    <w:rsid w:val="006A3372"/>
    <w:rsid w:val="006A346E"/>
    <w:rsid w:val="006A3565"/>
    <w:rsid w:val="006A37EF"/>
    <w:rsid w:val="006A3CA0"/>
    <w:rsid w:val="006A3FC3"/>
    <w:rsid w:val="006A4482"/>
    <w:rsid w:val="006A45A4"/>
    <w:rsid w:val="006A4E55"/>
    <w:rsid w:val="006A4F2E"/>
    <w:rsid w:val="006A5065"/>
    <w:rsid w:val="006A51A7"/>
    <w:rsid w:val="006A5273"/>
    <w:rsid w:val="006A5364"/>
    <w:rsid w:val="006A64A9"/>
    <w:rsid w:val="006A661A"/>
    <w:rsid w:val="006A6882"/>
    <w:rsid w:val="006A6967"/>
    <w:rsid w:val="006A69C7"/>
    <w:rsid w:val="006A6D19"/>
    <w:rsid w:val="006A6D40"/>
    <w:rsid w:val="006A7136"/>
    <w:rsid w:val="006A7220"/>
    <w:rsid w:val="006A74A7"/>
    <w:rsid w:val="006A765C"/>
    <w:rsid w:val="006B0238"/>
    <w:rsid w:val="006B0AEB"/>
    <w:rsid w:val="006B0B6F"/>
    <w:rsid w:val="006B10C0"/>
    <w:rsid w:val="006B1121"/>
    <w:rsid w:val="006B11D2"/>
    <w:rsid w:val="006B16B2"/>
    <w:rsid w:val="006B16B7"/>
    <w:rsid w:val="006B1781"/>
    <w:rsid w:val="006B1784"/>
    <w:rsid w:val="006B1BF5"/>
    <w:rsid w:val="006B1CD3"/>
    <w:rsid w:val="006B1D58"/>
    <w:rsid w:val="006B20D3"/>
    <w:rsid w:val="006B27FE"/>
    <w:rsid w:val="006B2C3D"/>
    <w:rsid w:val="006B2CA4"/>
    <w:rsid w:val="006B2CDD"/>
    <w:rsid w:val="006B358C"/>
    <w:rsid w:val="006B36A1"/>
    <w:rsid w:val="006B36D6"/>
    <w:rsid w:val="006B37D9"/>
    <w:rsid w:val="006B38CE"/>
    <w:rsid w:val="006B43D9"/>
    <w:rsid w:val="006B4487"/>
    <w:rsid w:val="006B490A"/>
    <w:rsid w:val="006B4B6D"/>
    <w:rsid w:val="006B4BB9"/>
    <w:rsid w:val="006B4CDB"/>
    <w:rsid w:val="006B4D52"/>
    <w:rsid w:val="006B4D7F"/>
    <w:rsid w:val="006B4E94"/>
    <w:rsid w:val="006B51C0"/>
    <w:rsid w:val="006B53CF"/>
    <w:rsid w:val="006B5F28"/>
    <w:rsid w:val="006B6183"/>
    <w:rsid w:val="006B6417"/>
    <w:rsid w:val="006B6542"/>
    <w:rsid w:val="006B73B6"/>
    <w:rsid w:val="006B74D1"/>
    <w:rsid w:val="006B795A"/>
    <w:rsid w:val="006B7C88"/>
    <w:rsid w:val="006B7CE3"/>
    <w:rsid w:val="006B7E50"/>
    <w:rsid w:val="006C005F"/>
    <w:rsid w:val="006C0394"/>
    <w:rsid w:val="006C0573"/>
    <w:rsid w:val="006C0BFD"/>
    <w:rsid w:val="006C0E45"/>
    <w:rsid w:val="006C0ED6"/>
    <w:rsid w:val="006C10CA"/>
    <w:rsid w:val="006C1225"/>
    <w:rsid w:val="006C1347"/>
    <w:rsid w:val="006C1482"/>
    <w:rsid w:val="006C15E4"/>
    <w:rsid w:val="006C16B3"/>
    <w:rsid w:val="006C1BFA"/>
    <w:rsid w:val="006C1DFE"/>
    <w:rsid w:val="006C2310"/>
    <w:rsid w:val="006C26C9"/>
    <w:rsid w:val="006C2A65"/>
    <w:rsid w:val="006C2CF6"/>
    <w:rsid w:val="006C31F7"/>
    <w:rsid w:val="006C3384"/>
    <w:rsid w:val="006C3540"/>
    <w:rsid w:val="006C37C9"/>
    <w:rsid w:val="006C3830"/>
    <w:rsid w:val="006C3953"/>
    <w:rsid w:val="006C3F0E"/>
    <w:rsid w:val="006C4088"/>
    <w:rsid w:val="006C41CA"/>
    <w:rsid w:val="006C42C2"/>
    <w:rsid w:val="006C4396"/>
    <w:rsid w:val="006C4432"/>
    <w:rsid w:val="006C4650"/>
    <w:rsid w:val="006C4676"/>
    <w:rsid w:val="006C475B"/>
    <w:rsid w:val="006C51DD"/>
    <w:rsid w:val="006C558C"/>
    <w:rsid w:val="006C573F"/>
    <w:rsid w:val="006C5783"/>
    <w:rsid w:val="006C5AD2"/>
    <w:rsid w:val="006C5BE8"/>
    <w:rsid w:val="006C6093"/>
    <w:rsid w:val="006C6274"/>
    <w:rsid w:val="006C6356"/>
    <w:rsid w:val="006C6578"/>
    <w:rsid w:val="006C6662"/>
    <w:rsid w:val="006C698E"/>
    <w:rsid w:val="006C6ADF"/>
    <w:rsid w:val="006C6C5C"/>
    <w:rsid w:val="006C721A"/>
    <w:rsid w:val="006C7246"/>
    <w:rsid w:val="006C7289"/>
    <w:rsid w:val="006C783A"/>
    <w:rsid w:val="006C79B4"/>
    <w:rsid w:val="006C7C17"/>
    <w:rsid w:val="006C7E7F"/>
    <w:rsid w:val="006C7EDD"/>
    <w:rsid w:val="006C7F51"/>
    <w:rsid w:val="006D0578"/>
    <w:rsid w:val="006D0677"/>
    <w:rsid w:val="006D08AE"/>
    <w:rsid w:val="006D0985"/>
    <w:rsid w:val="006D0ED5"/>
    <w:rsid w:val="006D0F06"/>
    <w:rsid w:val="006D1393"/>
    <w:rsid w:val="006D1523"/>
    <w:rsid w:val="006D1597"/>
    <w:rsid w:val="006D18ED"/>
    <w:rsid w:val="006D1EF9"/>
    <w:rsid w:val="006D26A3"/>
    <w:rsid w:val="006D2722"/>
    <w:rsid w:val="006D27DB"/>
    <w:rsid w:val="006D2A88"/>
    <w:rsid w:val="006D2B85"/>
    <w:rsid w:val="006D30E2"/>
    <w:rsid w:val="006D3151"/>
    <w:rsid w:val="006D3366"/>
    <w:rsid w:val="006D35C8"/>
    <w:rsid w:val="006D3C68"/>
    <w:rsid w:val="006D3EA8"/>
    <w:rsid w:val="006D444F"/>
    <w:rsid w:val="006D449D"/>
    <w:rsid w:val="006D451E"/>
    <w:rsid w:val="006D45CF"/>
    <w:rsid w:val="006D491C"/>
    <w:rsid w:val="006D4D21"/>
    <w:rsid w:val="006D5228"/>
    <w:rsid w:val="006D534A"/>
    <w:rsid w:val="006D5358"/>
    <w:rsid w:val="006D57C0"/>
    <w:rsid w:val="006D5AE1"/>
    <w:rsid w:val="006D6123"/>
    <w:rsid w:val="006D643B"/>
    <w:rsid w:val="006D651F"/>
    <w:rsid w:val="006D6528"/>
    <w:rsid w:val="006D6790"/>
    <w:rsid w:val="006D6C0C"/>
    <w:rsid w:val="006D709D"/>
    <w:rsid w:val="006D71D6"/>
    <w:rsid w:val="006D741B"/>
    <w:rsid w:val="006D74A4"/>
    <w:rsid w:val="006D7519"/>
    <w:rsid w:val="006D7578"/>
    <w:rsid w:val="006D7AFE"/>
    <w:rsid w:val="006D7C62"/>
    <w:rsid w:val="006D7D63"/>
    <w:rsid w:val="006D7E83"/>
    <w:rsid w:val="006E0003"/>
    <w:rsid w:val="006E01B4"/>
    <w:rsid w:val="006E087B"/>
    <w:rsid w:val="006E095B"/>
    <w:rsid w:val="006E095F"/>
    <w:rsid w:val="006E09EA"/>
    <w:rsid w:val="006E0E97"/>
    <w:rsid w:val="006E0F1A"/>
    <w:rsid w:val="006E1659"/>
    <w:rsid w:val="006E1A27"/>
    <w:rsid w:val="006E1F76"/>
    <w:rsid w:val="006E216F"/>
    <w:rsid w:val="006E2263"/>
    <w:rsid w:val="006E22C5"/>
    <w:rsid w:val="006E24D9"/>
    <w:rsid w:val="006E2FFF"/>
    <w:rsid w:val="006E3074"/>
    <w:rsid w:val="006E3170"/>
    <w:rsid w:val="006E31A3"/>
    <w:rsid w:val="006E31C2"/>
    <w:rsid w:val="006E3834"/>
    <w:rsid w:val="006E3DDB"/>
    <w:rsid w:val="006E43EB"/>
    <w:rsid w:val="006E443F"/>
    <w:rsid w:val="006E45F2"/>
    <w:rsid w:val="006E5264"/>
    <w:rsid w:val="006E551A"/>
    <w:rsid w:val="006E556F"/>
    <w:rsid w:val="006E55C5"/>
    <w:rsid w:val="006E562B"/>
    <w:rsid w:val="006E59FF"/>
    <w:rsid w:val="006E5AB2"/>
    <w:rsid w:val="006E62CE"/>
    <w:rsid w:val="006E62FF"/>
    <w:rsid w:val="006E63DC"/>
    <w:rsid w:val="006E6969"/>
    <w:rsid w:val="006E750E"/>
    <w:rsid w:val="006E7C1E"/>
    <w:rsid w:val="006E7EB8"/>
    <w:rsid w:val="006F0002"/>
    <w:rsid w:val="006F0006"/>
    <w:rsid w:val="006F030F"/>
    <w:rsid w:val="006F04F5"/>
    <w:rsid w:val="006F0824"/>
    <w:rsid w:val="006F093D"/>
    <w:rsid w:val="006F0E65"/>
    <w:rsid w:val="006F142D"/>
    <w:rsid w:val="006F1974"/>
    <w:rsid w:val="006F1986"/>
    <w:rsid w:val="006F1D57"/>
    <w:rsid w:val="006F1EC9"/>
    <w:rsid w:val="006F1FBE"/>
    <w:rsid w:val="006F282C"/>
    <w:rsid w:val="006F2923"/>
    <w:rsid w:val="006F29C8"/>
    <w:rsid w:val="006F2CC1"/>
    <w:rsid w:val="006F2DF1"/>
    <w:rsid w:val="006F2E41"/>
    <w:rsid w:val="006F309F"/>
    <w:rsid w:val="006F33FB"/>
    <w:rsid w:val="006F3811"/>
    <w:rsid w:val="006F3949"/>
    <w:rsid w:val="006F3C8F"/>
    <w:rsid w:val="006F3C98"/>
    <w:rsid w:val="006F3E2D"/>
    <w:rsid w:val="006F4704"/>
    <w:rsid w:val="006F47A4"/>
    <w:rsid w:val="006F48E5"/>
    <w:rsid w:val="006F4A34"/>
    <w:rsid w:val="006F4EA9"/>
    <w:rsid w:val="006F50A6"/>
    <w:rsid w:val="006F53B6"/>
    <w:rsid w:val="006F556B"/>
    <w:rsid w:val="006F556F"/>
    <w:rsid w:val="006F5917"/>
    <w:rsid w:val="006F5966"/>
    <w:rsid w:val="006F61B8"/>
    <w:rsid w:val="006F6465"/>
    <w:rsid w:val="006F6499"/>
    <w:rsid w:val="006F6544"/>
    <w:rsid w:val="006F664B"/>
    <w:rsid w:val="006F68FB"/>
    <w:rsid w:val="006F6AA6"/>
    <w:rsid w:val="006F6C6B"/>
    <w:rsid w:val="006F6D16"/>
    <w:rsid w:val="006F6FA8"/>
    <w:rsid w:val="006F7090"/>
    <w:rsid w:val="006F75B3"/>
    <w:rsid w:val="006F7B8C"/>
    <w:rsid w:val="006F7C89"/>
    <w:rsid w:val="006F7DD0"/>
    <w:rsid w:val="006F7DF5"/>
    <w:rsid w:val="006F7E7E"/>
    <w:rsid w:val="007003AF"/>
    <w:rsid w:val="007006B2"/>
    <w:rsid w:val="00700706"/>
    <w:rsid w:val="00700CD8"/>
    <w:rsid w:val="00700D30"/>
    <w:rsid w:val="007013A6"/>
    <w:rsid w:val="007018E1"/>
    <w:rsid w:val="00701A36"/>
    <w:rsid w:val="00701B4B"/>
    <w:rsid w:val="00701CB6"/>
    <w:rsid w:val="00701D45"/>
    <w:rsid w:val="00701F54"/>
    <w:rsid w:val="0070228C"/>
    <w:rsid w:val="0070229C"/>
    <w:rsid w:val="00702983"/>
    <w:rsid w:val="00702AD8"/>
    <w:rsid w:val="00703150"/>
    <w:rsid w:val="00703206"/>
    <w:rsid w:val="00703417"/>
    <w:rsid w:val="007036E4"/>
    <w:rsid w:val="007037CA"/>
    <w:rsid w:val="00703906"/>
    <w:rsid w:val="00703A21"/>
    <w:rsid w:val="00703B3D"/>
    <w:rsid w:val="00704172"/>
    <w:rsid w:val="007043AF"/>
    <w:rsid w:val="007043E9"/>
    <w:rsid w:val="00704E72"/>
    <w:rsid w:val="007052F8"/>
    <w:rsid w:val="007053E4"/>
    <w:rsid w:val="00705428"/>
    <w:rsid w:val="0070557A"/>
    <w:rsid w:val="0070559E"/>
    <w:rsid w:val="007058CE"/>
    <w:rsid w:val="00705CA5"/>
    <w:rsid w:val="0070616B"/>
    <w:rsid w:val="00706329"/>
    <w:rsid w:val="00706836"/>
    <w:rsid w:val="00706B52"/>
    <w:rsid w:val="00707094"/>
    <w:rsid w:val="0070756A"/>
    <w:rsid w:val="0070768C"/>
    <w:rsid w:val="007077EF"/>
    <w:rsid w:val="007078EA"/>
    <w:rsid w:val="00707D68"/>
    <w:rsid w:val="00710108"/>
    <w:rsid w:val="007103D1"/>
    <w:rsid w:val="0071051A"/>
    <w:rsid w:val="00710549"/>
    <w:rsid w:val="007105EE"/>
    <w:rsid w:val="00710782"/>
    <w:rsid w:val="00710B13"/>
    <w:rsid w:val="00710BCA"/>
    <w:rsid w:val="00710C5D"/>
    <w:rsid w:val="00710C87"/>
    <w:rsid w:val="007110E6"/>
    <w:rsid w:val="00711111"/>
    <w:rsid w:val="00711380"/>
    <w:rsid w:val="00711901"/>
    <w:rsid w:val="00712190"/>
    <w:rsid w:val="00712199"/>
    <w:rsid w:val="0071226F"/>
    <w:rsid w:val="007122A4"/>
    <w:rsid w:val="007123B4"/>
    <w:rsid w:val="00712AB7"/>
    <w:rsid w:val="00712BAA"/>
    <w:rsid w:val="007135C6"/>
    <w:rsid w:val="0071384B"/>
    <w:rsid w:val="00713C98"/>
    <w:rsid w:val="0071428A"/>
    <w:rsid w:val="007144E3"/>
    <w:rsid w:val="00714777"/>
    <w:rsid w:val="0071483A"/>
    <w:rsid w:val="00714AA4"/>
    <w:rsid w:val="00714B80"/>
    <w:rsid w:val="00714CA6"/>
    <w:rsid w:val="00714F06"/>
    <w:rsid w:val="00715083"/>
    <w:rsid w:val="00715098"/>
    <w:rsid w:val="007152CD"/>
    <w:rsid w:val="007152F5"/>
    <w:rsid w:val="007157F5"/>
    <w:rsid w:val="007159CD"/>
    <w:rsid w:val="00715C55"/>
    <w:rsid w:val="00715D24"/>
    <w:rsid w:val="007160B2"/>
    <w:rsid w:val="00716159"/>
    <w:rsid w:val="007161C0"/>
    <w:rsid w:val="0071651F"/>
    <w:rsid w:val="00716544"/>
    <w:rsid w:val="00716730"/>
    <w:rsid w:val="007169C4"/>
    <w:rsid w:val="00716A2A"/>
    <w:rsid w:val="00716B5A"/>
    <w:rsid w:val="00716C3D"/>
    <w:rsid w:val="00716C5E"/>
    <w:rsid w:val="00716D42"/>
    <w:rsid w:val="007170E8"/>
    <w:rsid w:val="00717533"/>
    <w:rsid w:val="0071763A"/>
    <w:rsid w:val="00717A85"/>
    <w:rsid w:val="00717B56"/>
    <w:rsid w:val="00717BE2"/>
    <w:rsid w:val="00717E91"/>
    <w:rsid w:val="007201F1"/>
    <w:rsid w:val="007203C6"/>
    <w:rsid w:val="00720759"/>
    <w:rsid w:val="00720790"/>
    <w:rsid w:val="007207DC"/>
    <w:rsid w:val="00720BCF"/>
    <w:rsid w:val="00720C46"/>
    <w:rsid w:val="00720D63"/>
    <w:rsid w:val="00720E8F"/>
    <w:rsid w:val="00720F3B"/>
    <w:rsid w:val="00721046"/>
    <w:rsid w:val="00721107"/>
    <w:rsid w:val="007213B0"/>
    <w:rsid w:val="00721EE9"/>
    <w:rsid w:val="00722008"/>
    <w:rsid w:val="00722032"/>
    <w:rsid w:val="007220A0"/>
    <w:rsid w:val="007221A5"/>
    <w:rsid w:val="007221C7"/>
    <w:rsid w:val="00722232"/>
    <w:rsid w:val="00722303"/>
    <w:rsid w:val="00722CC2"/>
    <w:rsid w:val="00722DF6"/>
    <w:rsid w:val="007234C7"/>
    <w:rsid w:val="00723685"/>
    <w:rsid w:val="00723816"/>
    <w:rsid w:val="00723BD9"/>
    <w:rsid w:val="00723F41"/>
    <w:rsid w:val="00723F4E"/>
    <w:rsid w:val="00723FAC"/>
    <w:rsid w:val="007241DB"/>
    <w:rsid w:val="007242A6"/>
    <w:rsid w:val="007243A6"/>
    <w:rsid w:val="007246A0"/>
    <w:rsid w:val="00724BC2"/>
    <w:rsid w:val="00724CB8"/>
    <w:rsid w:val="007250AD"/>
    <w:rsid w:val="007252ED"/>
    <w:rsid w:val="007253AD"/>
    <w:rsid w:val="0072578A"/>
    <w:rsid w:val="00725890"/>
    <w:rsid w:val="007259DD"/>
    <w:rsid w:val="00726281"/>
    <w:rsid w:val="0072641C"/>
    <w:rsid w:val="00726695"/>
    <w:rsid w:val="00726749"/>
    <w:rsid w:val="0072677D"/>
    <w:rsid w:val="00726A18"/>
    <w:rsid w:val="00726BD8"/>
    <w:rsid w:val="00726CFF"/>
    <w:rsid w:val="00726DF4"/>
    <w:rsid w:val="00726EA5"/>
    <w:rsid w:val="007272E2"/>
    <w:rsid w:val="0072788D"/>
    <w:rsid w:val="007279ED"/>
    <w:rsid w:val="00727E1F"/>
    <w:rsid w:val="0073000B"/>
    <w:rsid w:val="00730664"/>
    <w:rsid w:val="007306F7"/>
    <w:rsid w:val="00730C17"/>
    <w:rsid w:val="00730C23"/>
    <w:rsid w:val="00730CFE"/>
    <w:rsid w:val="00730D09"/>
    <w:rsid w:val="00730D3E"/>
    <w:rsid w:val="00730E40"/>
    <w:rsid w:val="00731345"/>
    <w:rsid w:val="0073169D"/>
    <w:rsid w:val="00731A68"/>
    <w:rsid w:val="00731DD8"/>
    <w:rsid w:val="00731EA0"/>
    <w:rsid w:val="0073201C"/>
    <w:rsid w:val="007320CB"/>
    <w:rsid w:val="00732143"/>
    <w:rsid w:val="00732777"/>
    <w:rsid w:val="00732D31"/>
    <w:rsid w:val="00732FCE"/>
    <w:rsid w:val="0073318C"/>
    <w:rsid w:val="0073324F"/>
    <w:rsid w:val="0073359C"/>
    <w:rsid w:val="0073390F"/>
    <w:rsid w:val="00733AF6"/>
    <w:rsid w:val="00733D8B"/>
    <w:rsid w:val="00733E07"/>
    <w:rsid w:val="007340D2"/>
    <w:rsid w:val="007341A3"/>
    <w:rsid w:val="0073427A"/>
    <w:rsid w:val="00734A0E"/>
    <w:rsid w:val="00734C83"/>
    <w:rsid w:val="00734DE4"/>
    <w:rsid w:val="00734E6A"/>
    <w:rsid w:val="007357B6"/>
    <w:rsid w:val="00735D96"/>
    <w:rsid w:val="00735F08"/>
    <w:rsid w:val="00735F63"/>
    <w:rsid w:val="00735FE0"/>
    <w:rsid w:val="0073614B"/>
    <w:rsid w:val="007363B5"/>
    <w:rsid w:val="00736464"/>
    <w:rsid w:val="00736504"/>
    <w:rsid w:val="00736B2E"/>
    <w:rsid w:val="00736B55"/>
    <w:rsid w:val="00736FF8"/>
    <w:rsid w:val="007370C1"/>
    <w:rsid w:val="00737129"/>
    <w:rsid w:val="007371AE"/>
    <w:rsid w:val="00737576"/>
    <w:rsid w:val="00737590"/>
    <w:rsid w:val="007376A0"/>
    <w:rsid w:val="00737891"/>
    <w:rsid w:val="0073793A"/>
    <w:rsid w:val="00737B58"/>
    <w:rsid w:val="00737B6C"/>
    <w:rsid w:val="007400C5"/>
    <w:rsid w:val="0074063A"/>
    <w:rsid w:val="007406DB"/>
    <w:rsid w:val="007406E0"/>
    <w:rsid w:val="00740A96"/>
    <w:rsid w:val="00740FAB"/>
    <w:rsid w:val="00741719"/>
    <w:rsid w:val="00741F89"/>
    <w:rsid w:val="007420F1"/>
    <w:rsid w:val="00742316"/>
    <w:rsid w:val="00742569"/>
    <w:rsid w:val="0074282E"/>
    <w:rsid w:val="00742A4A"/>
    <w:rsid w:val="00742B2F"/>
    <w:rsid w:val="00742D37"/>
    <w:rsid w:val="00742FEC"/>
    <w:rsid w:val="00743111"/>
    <w:rsid w:val="00743121"/>
    <w:rsid w:val="00743171"/>
    <w:rsid w:val="007438E8"/>
    <w:rsid w:val="0074399A"/>
    <w:rsid w:val="00743DF2"/>
    <w:rsid w:val="00743EDE"/>
    <w:rsid w:val="00743F79"/>
    <w:rsid w:val="007443DE"/>
    <w:rsid w:val="007444E8"/>
    <w:rsid w:val="007447B4"/>
    <w:rsid w:val="00744F21"/>
    <w:rsid w:val="00744F7C"/>
    <w:rsid w:val="0074518B"/>
    <w:rsid w:val="00745A0B"/>
    <w:rsid w:val="00745AFE"/>
    <w:rsid w:val="00745D41"/>
    <w:rsid w:val="00745DBB"/>
    <w:rsid w:val="00745FEA"/>
    <w:rsid w:val="00746662"/>
    <w:rsid w:val="00746686"/>
    <w:rsid w:val="007468EE"/>
    <w:rsid w:val="00746957"/>
    <w:rsid w:val="007469FA"/>
    <w:rsid w:val="007474FF"/>
    <w:rsid w:val="00747689"/>
    <w:rsid w:val="007479D4"/>
    <w:rsid w:val="00747A59"/>
    <w:rsid w:val="00747C2F"/>
    <w:rsid w:val="0075076C"/>
    <w:rsid w:val="00750A4C"/>
    <w:rsid w:val="00750C54"/>
    <w:rsid w:val="00751960"/>
    <w:rsid w:val="00751D99"/>
    <w:rsid w:val="00751E6A"/>
    <w:rsid w:val="007522A3"/>
    <w:rsid w:val="007526DD"/>
    <w:rsid w:val="00752778"/>
    <w:rsid w:val="007529E5"/>
    <w:rsid w:val="00752A7E"/>
    <w:rsid w:val="00752D31"/>
    <w:rsid w:val="00752E46"/>
    <w:rsid w:val="00752F26"/>
    <w:rsid w:val="00752F47"/>
    <w:rsid w:val="00752F92"/>
    <w:rsid w:val="0075304B"/>
    <w:rsid w:val="007530CC"/>
    <w:rsid w:val="00753370"/>
    <w:rsid w:val="00753A69"/>
    <w:rsid w:val="00753C80"/>
    <w:rsid w:val="00753E1E"/>
    <w:rsid w:val="00753E8A"/>
    <w:rsid w:val="007544E3"/>
    <w:rsid w:val="00754587"/>
    <w:rsid w:val="00754A25"/>
    <w:rsid w:val="00754A2B"/>
    <w:rsid w:val="0075529F"/>
    <w:rsid w:val="0075544E"/>
    <w:rsid w:val="00755756"/>
    <w:rsid w:val="00755EBE"/>
    <w:rsid w:val="00756B1D"/>
    <w:rsid w:val="00756DF5"/>
    <w:rsid w:val="00757EA5"/>
    <w:rsid w:val="007605C0"/>
    <w:rsid w:val="00760796"/>
    <w:rsid w:val="00760859"/>
    <w:rsid w:val="00760926"/>
    <w:rsid w:val="00760AAF"/>
    <w:rsid w:val="00760F14"/>
    <w:rsid w:val="00761237"/>
    <w:rsid w:val="0076128F"/>
    <w:rsid w:val="0076157E"/>
    <w:rsid w:val="007616AF"/>
    <w:rsid w:val="007619A7"/>
    <w:rsid w:val="00761B4E"/>
    <w:rsid w:val="007621FC"/>
    <w:rsid w:val="00762508"/>
    <w:rsid w:val="007625E7"/>
    <w:rsid w:val="0076292F"/>
    <w:rsid w:val="007629E8"/>
    <w:rsid w:val="00762FB8"/>
    <w:rsid w:val="007635D4"/>
    <w:rsid w:val="00763652"/>
    <w:rsid w:val="00763940"/>
    <w:rsid w:val="00763AEB"/>
    <w:rsid w:val="00763D28"/>
    <w:rsid w:val="007640B5"/>
    <w:rsid w:val="007642C1"/>
    <w:rsid w:val="007643E8"/>
    <w:rsid w:val="00764492"/>
    <w:rsid w:val="00764B84"/>
    <w:rsid w:val="00764C23"/>
    <w:rsid w:val="00764FD5"/>
    <w:rsid w:val="0076547E"/>
    <w:rsid w:val="0076557F"/>
    <w:rsid w:val="007660EE"/>
    <w:rsid w:val="007660F8"/>
    <w:rsid w:val="0076611E"/>
    <w:rsid w:val="00766AD7"/>
    <w:rsid w:val="00766F5A"/>
    <w:rsid w:val="007674F3"/>
    <w:rsid w:val="007677DE"/>
    <w:rsid w:val="007679A7"/>
    <w:rsid w:val="00767A37"/>
    <w:rsid w:val="00767E65"/>
    <w:rsid w:val="00770374"/>
    <w:rsid w:val="007705BB"/>
    <w:rsid w:val="0077096A"/>
    <w:rsid w:val="00770B01"/>
    <w:rsid w:val="00770B79"/>
    <w:rsid w:val="00770C61"/>
    <w:rsid w:val="00770E3E"/>
    <w:rsid w:val="00770F88"/>
    <w:rsid w:val="007713BE"/>
    <w:rsid w:val="0077159C"/>
    <w:rsid w:val="007716B1"/>
    <w:rsid w:val="00771AF6"/>
    <w:rsid w:val="00771B19"/>
    <w:rsid w:val="00771BCE"/>
    <w:rsid w:val="00771DBD"/>
    <w:rsid w:val="0077247A"/>
    <w:rsid w:val="00772653"/>
    <w:rsid w:val="0077265C"/>
    <w:rsid w:val="0077295E"/>
    <w:rsid w:val="00772CAB"/>
    <w:rsid w:val="00772CAC"/>
    <w:rsid w:val="00773124"/>
    <w:rsid w:val="00773194"/>
    <w:rsid w:val="0077323B"/>
    <w:rsid w:val="007733AC"/>
    <w:rsid w:val="007734CC"/>
    <w:rsid w:val="00773B45"/>
    <w:rsid w:val="00773D04"/>
    <w:rsid w:val="00773FCC"/>
    <w:rsid w:val="00773FF6"/>
    <w:rsid w:val="00774094"/>
    <w:rsid w:val="0077466B"/>
    <w:rsid w:val="007748BB"/>
    <w:rsid w:val="00774D13"/>
    <w:rsid w:val="00774E21"/>
    <w:rsid w:val="007751A8"/>
    <w:rsid w:val="00775433"/>
    <w:rsid w:val="00775467"/>
    <w:rsid w:val="0077558E"/>
    <w:rsid w:val="00775815"/>
    <w:rsid w:val="0077596E"/>
    <w:rsid w:val="00775D5A"/>
    <w:rsid w:val="0077600C"/>
    <w:rsid w:val="007769EB"/>
    <w:rsid w:val="00776A6E"/>
    <w:rsid w:val="00776E82"/>
    <w:rsid w:val="00776F3E"/>
    <w:rsid w:val="007770BD"/>
    <w:rsid w:val="0077714B"/>
    <w:rsid w:val="0077759C"/>
    <w:rsid w:val="00777B6C"/>
    <w:rsid w:val="0078022B"/>
    <w:rsid w:val="00780305"/>
    <w:rsid w:val="007804C4"/>
    <w:rsid w:val="007804E2"/>
    <w:rsid w:val="0078059A"/>
    <w:rsid w:val="007809C3"/>
    <w:rsid w:val="00780B69"/>
    <w:rsid w:val="00780B77"/>
    <w:rsid w:val="00780BDC"/>
    <w:rsid w:val="00780EBD"/>
    <w:rsid w:val="007811AF"/>
    <w:rsid w:val="0078121C"/>
    <w:rsid w:val="00781312"/>
    <w:rsid w:val="00781335"/>
    <w:rsid w:val="007813DF"/>
    <w:rsid w:val="007816A9"/>
    <w:rsid w:val="0078185C"/>
    <w:rsid w:val="00781937"/>
    <w:rsid w:val="00782464"/>
    <w:rsid w:val="0078281C"/>
    <w:rsid w:val="007829C9"/>
    <w:rsid w:val="00782AB9"/>
    <w:rsid w:val="00782D95"/>
    <w:rsid w:val="0078316B"/>
    <w:rsid w:val="007834B4"/>
    <w:rsid w:val="00783879"/>
    <w:rsid w:val="00783A59"/>
    <w:rsid w:val="00784064"/>
    <w:rsid w:val="00784292"/>
    <w:rsid w:val="00784600"/>
    <w:rsid w:val="00784877"/>
    <w:rsid w:val="00784B44"/>
    <w:rsid w:val="00784C86"/>
    <w:rsid w:val="00784E5B"/>
    <w:rsid w:val="00784FEC"/>
    <w:rsid w:val="00785480"/>
    <w:rsid w:val="007857F9"/>
    <w:rsid w:val="00785812"/>
    <w:rsid w:val="00786191"/>
    <w:rsid w:val="0078635E"/>
    <w:rsid w:val="00786DF3"/>
    <w:rsid w:val="00787540"/>
    <w:rsid w:val="0078760F"/>
    <w:rsid w:val="007876CF"/>
    <w:rsid w:val="007879F9"/>
    <w:rsid w:val="00787A0C"/>
    <w:rsid w:val="00787C61"/>
    <w:rsid w:val="00787F81"/>
    <w:rsid w:val="007900EB"/>
    <w:rsid w:val="0079029D"/>
    <w:rsid w:val="007906BA"/>
    <w:rsid w:val="00790960"/>
    <w:rsid w:val="00790ABB"/>
    <w:rsid w:val="00790B49"/>
    <w:rsid w:val="00790B83"/>
    <w:rsid w:val="00790D92"/>
    <w:rsid w:val="00790F0C"/>
    <w:rsid w:val="0079121B"/>
    <w:rsid w:val="007915D7"/>
    <w:rsid w:val="007916E8"/>
    <w:rsid w:val="0079170E"/>
    <w:rsid w:val="00791846"/>
    <w:rsid w:val="00791910"/>
    <w:rsid w:val="00791A6D"/>
    <w:rsid w:val="00791A90"/>
    <w:rsid w:val="00791BBA"/>
    <w:rsid w:val="0079208B"/>
    <w:rsid w:val="0079244D"/>
    <w:rsid w:val="00792526"/>
    <w:rsid w:val="00792885"/>
    <w:rsid w:val="007928CF"/>
    <w:rsid w:val="00792B9C"/>
    <w:rsid w:val="00792CE0"/>
    <w:rsid w:val="00792FBF"/>
    <w:rsid w:val="00793225"/>
    <w:rsid w:val="00793695"/>
    <w:rsid w:val="0079373A"/>
    <w:rsid w:val="00793B6C"/>
    <w:rsid w:val="00793CCF"/>
    <w:rsid w:val="00793DFB"/>
    <w:rsid w:val="007943E1"/>
    <w:rsid w:val="007943F7"/>
    <w:rsid w:val="0079449A"/>
    <w:rsid w:val="007948F7"/>
    <w:rsid w:val="00794968"/>
    <w:rsid w:val="0079525F"/>
    <w:rsid w:val="007954AF"/>
    <w:rsid w:val="007956FC"/>
    <w:rsid w:val="0079582B"/>
    <w:rsid w:val="0079583A"/>
    <w:rsid w:val="00795C5D"/>
    <w:rsid w:val="00795D30"/>
    <w:rsid w:val="007961CA"/>
    <w:rsid w:val="0079653B"/>
    <w:rsid w:val="0079657C"/>
    <w:rsid w:val="0079701A"/>
    <w:rsid w:val="00797021"/>
    <w:rsid w:val="00797561"/>
    <w:rsid w:val="00797751"/>
    <w:rsid w:val="00797771"/>
    <w:rsid w:val="00797844"/>
    <w:rsid w:val="00797C4E"/>
    <w:rsid w:val="00797E76"/>
    <w:rsid w:val="007A02F7"/>
    <w:rsid w:val="007A038F"/>
    <w:rsid w:val="007A049E"/>
    <w:rsid w:val="007A0541"/>
    <w:rsid w:val="007A0666"/>
    <w:rsid w:val="007A0887"/>
    <w:rsid w:val="007A0BA8"/>
    <w:rsid w:val="007A0CDA"/>
    <w:rsid w:val="007A0FD4"/>
    <w:rsid w:val="007A1030"/>
    <w:rsid w:val="007A1080"/>
    <w:rsid w:val="007A1239"/>
    <w:rsid w:val="007A12FE"/>
    <w:rsid w:val="007A15BF"/>
    <w:rsid w:val="007A18FA"/>
    <w:rsid w:val="007A1B2C"/>
    <w:rsid w:val="007A1C34"/>
    <w:rsid w:val="007A203E"/>
    <w:rsid w:val="007A2078"/>
    <w:rsid w:val="007A21D6"/>
    <w:rsid w:val="007A23F2"/>
    <w:rsid w:val="007A25E9"/>
    <w:rsid w:val="007A2962"/>
    <w:rsid w:val="007A2969"/>
    <w:rsid w:val="007A2D60"/>
    <w:rsid w:val="007A2DF7"/>
    <w:rsid w:val="007A306E"/>
    <w:rsid w:val="007A348B"/>
    <w:rsid w:val="007A34C9"/>
    <w:rsid w:val="007A3877"/>
    <w:rsid w:val="007A39E9"/>
    <w:rsid w:val="007A3BAC"/>
    <w:rsid w:val="007A3D2C"/>
    <w:rsid w:val="007A3EF3"/>
    <w:rsid w:val="007A41CF"/>
    <w:rsid w:val="007A461B"/>
    <w:rsid w:val="007A4888"/>
    <w:rsid w:val="007A492B"/>
    <w:rsid w:val="007A4BA1"/>
    <w:rsid w:val="007A4D64"/>
    <w:rsid w:val="007A4E67"/>
    <w:rsid w:val="007A5038"/>
    <w:rsid w:val="007A5399"/>
    <w:rsid w:val="007A5708"/>
    <w:rsid w:val="007A5718"/>
    <w:rsid w:val="007A573E"/>
    <w:rsid w:val="007A589D"/>
    <w:rsid w:val="007A5AF5"/>
    <w:rsid w:val="007A5CE4"/>
    <w:rsid w:val="007A5D03"/>
    <w:rsid w:val="007A644B"/>
    <w:rsid w:val="007A64EE"/>
    <w:rsid w:val="007A676B"/>
    <w:rsid w:val="007A6845"/>
    <w:rsid w:val="007A69E9"/>
    <w:rsid w:val="007A6EB0"/>
    <w:rsid w:val="007A73FF"/>
    <w:rsid w:val="007A7678"/>
    <w:rsid w:val="007A7AF1"/>
    <w:rsid w:val="007A7D5E"/>
    <w:rsid w:val="007A7E4F"/>
    <w:rsid w:val="007B0E14"/>
    <w:rsid w:val="007B1042"/>
    <w:rsid w:val="007B1399"/>
    <w:rsid w:val="007B1629"/>
    <w:rsid w:val="007B1999"/>
    <w:rsid w:val="007B1A70"/>
    <w:rsid w:val="007B1D06"/>
    <w:rsid w:val="007B1EE1"/>
    <w:rsid w:val="007B1FE8"/>
    <w:rsid w:val="007B22D9"/>
    <w:rsid w:val="007B22E6"/>
    <w:rsid w:val="007B2547"/>
    <w:rsid w:val="007B2B7B"/>
    <w:rsid w:val="007B322C"/>
    <w:rsid w:val="007B36E8"/>
    <w:rsid w:val="007B3E3E"/>
    <w:rsid w:val="007B41FB"/>
    <w:rsid w:val="007B444B"/>
    <w:rsid w:val="007B4EA4"/>
    <w:rsid w:val="007B56A4"/>
    <w:rsid w:val="007B5718"/>
    <w:rsid w:val="007B5838"/>
    <w:rsid w:val="007B5E63"/>
    <w:rsid w:val="007B6026"/>
    <w:rsid w:val="007B627C"/>
    <w:rsid w:val="007B6301"/>
    <w:rsid w:val="007B6A2F"/>
    <w:rsid w:val="007B6F1A"/>
    <w:rsid w:val="007B7170"/>
    <w:rsid w:val="007B728C"/>
    <w:rsid w:val="007B7880"/>
    <w:rsid w:val="007B7BA2"/>
    <w:rsid w:val="007C027E"/>
    <w:rsid w:val="007C042D"/>
    <w:rsid w:val="007C09D9"/>
    <w:rsid w:val="007C115B"/>
    <w:rsid w:val="007C1A8A"/>
    <w:rsid w:val="007C23B8"/>
    <w:rsid w:val="007C2544"/>
    <w:rsid w:val="007C278E"/>
    <w:rsid w:val="007C2914"/>
    <w:rsid w:val="007C2B5E"/>
    <w:rsid w:val="007C2BB8"/>
    <w:rsid w:val="007C2BC4"/>
    <w:rsid w:val="007C311D"/>
    <w:rsid w:val="007C32A2"/>
    <w:rsid w:val="007C33C6"/>
    <w:rsid w:val="007C3432"/>
    <w:rsid w:val="007C350F"/>
    <w:rsid w:val="007C366F"/>
    <w:rsid w:val="007C36E8"/>
    <w:rsid w:val="007C3B6B"/>
    <w:rsid w:val="007C4029"/>
    <w:rsid w:val="007C4336"/>
    <w:rsid w:val="007C4453"/>
    <w:rsid w:val="007C493A"/>
    <w:rsid w:val="007C4B41"/>
    <w:rsid w:val="007C4B98"/>
    <w:rsid w:val="007C4C61"/>
    <w:rsid w:val="007C578F"/>
    <w:rsid w:val="007C58C9"/>
    <w:rsid w:val="007C5A36"/>
    <w:rsid w:val="007C5D15"/>
    <w:rsid w:val="007C5D73"/>
    <w:rsid w:val="007C6054"/>
    <w:rsid w:val="007C64DB"/>
    <w:rsid w:val="007C669C"/>
    <w:rsid w:val="007C669F"/>
    <w:rsid w:val="007C66FB"/>
    <w:rsid w:val="007C6C43"/>
    <w:rsid w:val="007C6DF9"/>
    <w:rsid w:val="007C710F"/>
    <w:rsid w:val="007C72A0"/>
    <w:rsid w:val="007C7343"/>
    <w:rsid w:val="007C7487"/>
    <w:rsid w:val="007C7668"/>
    <w:rsid w:val="007C7895"/>
    <w:rsid w:val="007D024C"/>
    <w:rsid w:val="007D0717"/>
    <w:rsid w:val="007D07EE"/>
    <w:rsid w:val="007D0828"/>
    <w:rsid w:val="007D0A83"/>
    <w:rsid w:val="007D1581"/>
    <w:rsid w:val="007D1CCE"/>
    <w:rsid w:val="007D1EAE"/>
    <w:rsid w:val="007D1F4D"/>
    <w:rsid w:val="007D2474"/>
    <w:rsid w:val="007D255A"/>
    <w:rsid w:val="007D2961"/>
    <w:rsid w:val="007D31F8"/>
    <w:rsid w:val="007D33A9"/>
    <w:rsid w:val="007D33DF"/>
    <w:rsid w:val="007D341D"/>
    <w:rsid w:val="007D35CE"/>
    <w:rsid w:val="007D3B30"/>
    <w:rsid w:val="007D3B34"/>
    <w:rsid w:val="007D3CB4"/>
    <w:rsid w:val="007D3CFC"/>
    <w:rsid w:val="007D3DE9"/>
    <w:rsid w:val="007D3E0D"/>
    <w:rsid w:val="007D3F20"/>
    <w:rsid w:val="007D41DB"/>
    <w:rsid w:val="007D4283"/>
    <w:rsid w:val="007D4297"/>
    <w:rsid w:val="007D42B7"/>
    <w:rsid w:val="007D4A66"/>
    <w:rsid w:val="007D4A95"/>
    <w:rsid w:val="007D4C8C"/>
    <w:rsid w:val="007D4C9C"/>
    <w:rsid w:val="007D4D15"/>
    <w:rsid w:val="007D4E54"/>
    <w:rsid w:val="007D4FCD"/>
    <w:rsid w:val="007D5123"/>
    <w:rsid w:val="007D52E7"/>
    <w:rsid w:val="007D550D"/>
    <w:rsid w:val="007D575E"/>
    <w:rsid w:val="007D5DEA"/>
    <w:rsid w:val="007D5FF4"/>
    <w:rsid w:val="007D60A3"/>
    <w:rsid w:val="007D618B"/>
    <w:rsid w:val="007D6AB2"/>
    <w:rsid w:val="007D6C45"/>
    <w:rsid w:val="007D6DD6"/>
    <w:rsid w:val="007D703C"/>
    <w:rsid w:val="007D71DB"/>
    <w:rsid w:val="007D7208"/>
    <w:rsid w:val="007D7269"/>
    <w:rsid w:val="007D77A1"/>
    <w:rsid w:val="007D77E6"/>
    <w:rsid w:val="007D7A8B"/>
    <w:rsid w:val="007D7BF7"/>
    <w:rsid w:val="007D7C7B"/>
    <w:rsid w:val="007D7EA8"/>
    <w:rsid w:val="007E008B"/>
    <w:rsid w:val="007E00BC"/>
    <w:rsid w:val="007E027A"/>
    <w:rsid w:val="007E0398"/>
    <w:rsid w:val="007E0688"/>
    <w:rsid w:val="007E093C"/>
    <w:rsid w:val="007E0AAF"/>
    <w:rsid w:val="007E0AC4"/>
    <w:rsid w:val="007E110E"/>
    <w:rsid w:val="007E12DD"/>
    <w:rsid w:val="007E18C1"/>
    <w:rsid w:val="007E18C6"/>
    <w:rsid w:val="007E1935"/>
    <w:rsid w:val="007E19C0"/>
    <w:rsid w:val="007E1D09"/>
    <w:rsid w:val="007E1D11"/>
    <w:rsid w:val="007E2252"/>
    <w:rsid w:val="007E2E35"/>
    <w:rsid w:val="007E2FC0"/>
    <w:rsid w:val="007E307E"/>
    <w:rsid w:val="007E3237"/>
    <w:rsid w:val="007E32DC"/>
    <w:rsid w:val="007E3484"/>
    <w:rsid w:val="007E35F5"/>
    <w:rsid w:val="007E3716"/>
    <w:rsid w:val="007E3962"/>
    <w:rsid w:val="007E3A22"/>
    <w:rsid w:val="007E3A68"/>
    <w:rsid w:val="007E43F9"/>
    <w:rsid w:val="007E441C"/>
    <w:rsid w:val="007E45B8"/>
    <w:rsid w:val="007E45E1"/>
    <w:rsid w:val="007E472A"/>
    <w:rsid w:val="007E49AB"/>
    <w:rsid w:val="007E4A08"/>
    <w:rsid w:val="007E4B0F"/>
    <w:rsid w:val="007E4F98"/>
    <w:rsid w:val="007E5027"/>
    <w:rsid w:val="007E5089"/>
    <w:rsid w:val="007E57EA"/>
    <w:rsid w:val="007E5C5C"/>
    <w:rsid w:val="007E6163"/>
    <w:rsid w:val="007E65CF"/>
    <w:rsid w:val="007E6934"/>
    <w:rsid w:val="007E704E"/>
    <w:rsid w:val="007E7068"/>
    <w:rsid w:val="007E7449"/>
    <w:rsid w:val="007E74E9"/>
    <w:rsid w:val="007E7D94"/>
    <w:rsid w:val="007E7DBF"/>
    <w:rsid w:val="007F024D"/>
    <w:rsid w:val="007F02E0"/>
    <w:rsid w:val="007F0313"/>
    <w:rsid w:val="007F0492"/>
    <w:rsid w:val="007F1630"/>
    <w:rsid w:val="007F1696"/>
    <w:rsid w:val="007F16B4"/>
    <w:rsid w:val="007F174B"/>
    <w:rsid w:val="007F1E4F"/>
    <w:rsid w:val="007F1FC3"/>
    <w:rsid w:val="007F20F5"/>
    <w:rsid w:val="007F22E3"/>
    <w:rsid w:val="007F2472"/>
    <w:rsid w:val="007F2686"/>
    <w:rsid w:val="007F2E9E"/>
    <w:rsid w:val="007F302C"/>
    <w:rsid w:val="007F354A"/>
    <w:rsid w:val="007F35FC"/>
    <w:rsid w:val="007F3662"/>
    <w:rsid w:val="007F3858"/>
    <w:rsid w:val="007F3B31"/>
    <w:rsid w:val="007F3D56"/>
    <w:rsid w:val="007F3FD3"/>
    <w:rsid w:val="007F4036"/>
    <w:rsid w:val="007F4719"/>
    <w:rsid w:val="007F4BB8"/>
    <w:rsid w:val="007F4BE2"/>
    <w:rsid w:val="007F4C36"/>
    <w:rsid w:val="007F4D48"/>
    <w:rsid w:val="007F4FC0"/>
    <w:rsid w:val="007F5093"/>
    <w:rsid w:val="007F50E1"/>
    <w:rsid w:val="007F5135"/>
    <w:rsid w:val="007F527A"/>
    <w:rsid w:val="007F589D"/>
    <w:rsid w:val="007F5A85"/>
    <w:rsid w:val="007F637C"/>
    <w:rsid w:val="007F685E"/>
    <w:rsid w:val="007F6B92"/>
    <w:rsid w:val="007F6BBA"/>
    <w:rsid w:val="007F6FC8"/>
    <w:rsid w:val="007F725F"/>
    <w:rsid w:val="007F74B4"/>
    <w:rsid w:val="007F7601"/>
    <w:rsid w:val="007F767E"/>
    <w:rsid w:val="007F7C1F"/>
    <w:rsid w:val="007F7F07"/>
    <w:rsid w:val="0080000F"/>
    <w:rsid w:val="008001B8"/>
    <w:rsid w:val="00800F0E"/>
    <w:rsid w:val="00801103"/>
    <w:rsid w:val="008013FB"/>
    <w:rsid w:val="008014F2"/>
    <w:rsid w:val="00801675"/>
    <w:rsid w:val="00801836"/>
    <w:rsid w:val="00801907"/>
    <w:rsid w:val="008019FE"/>
    <w:rsid w:val="00801A16"/>
    <w:rsid w:val="00801B7B"/>
    <w:rsid w:val="00801DE6"/>
    <w:rsid w:val="00802299"/>
    <w:rsid w:val="008022D7"/>
    <w:rsid w:val="00802474"/>
    <w:rsid w:val="00802840"/>
    <w:rsid w:val="00802843"/>
    <w:rsid w:val="00802A5D"/>
    <w:rsid w:val="00802D02"/>
    <w:rsid w:val="00803214"/>
    <w:rsid w:val="008032A8"/>
    <w:rsid w:val="0080334F"/>
    <w:rsid w:val="008036C1"/>
    <w:rsid w:val="00803A47"/>
    <w:rsid w:val="00803B4F"/>
    <w:rsid w:val="00803F5A"/>
    <w:rsid w:val="00804538"/>
    <w:rsid w:val="00804599"/>
    <w:rsid w:val="0080497A"/>
    <w:rsid w:val="00804BCA"/>
    <w:rsid w:val="00804C96"/>
    <w:rsid w:val="00804D4F"/>
    <w:rsid w:val="00804D90"/>
    <w:rsid w:val="0080589A"/>
    <w:rsid w:val="00806473"/>
    <w:rsid w:val="00806506"/>
    <w:rsid w:val="008065E6"/>
    <w:rsid w:val="00806F94"/>
    <w:rsid w:val="00807165"/>
    <w:rsid w:val="008072ED"/>
    <w:rsid w:val="0080731F"/>
    <w:rsid w:val="00807340"/>
    <w:rsid w:val="00807438"/>
    <w:rsid w:val="00807729"/>
    <w:rsid w:val="00807875"/>
    <w:rsid w:val="00807B45"/>
    <w:rsid w:val="0081062D"/>
    <w:rsid w:val="00810FC3"/>
    <w:rsid w:val="00811DF3"/>
    <w:rsid w:val="008121DA"/>
    <w:rsid w:val="00812575"/>
    <w:rsid w:val="00812900"/>
    <w:rsid w:val="00812A2B"/>
    <w:rsid w:val="00812AA2"/>
    <w:rsid w:val="00812B9A"/>
    <w:rsid w:val="008131BC"/>
    <w:rsid w:val="00813657"/>
    <w:rsid w:val="00814149"/>
    <w:rsid w:val="00814230"/>
    <w:rsid w:val="008145CF"/>
    <w:rsid w:val="00814710"/>
    <w:rsid w:val="008147D0"/>
    <w:rsid w:val="0081480C"/>
    <w:rsid w:val="0081499B"/>
    <w:rsid w:val="00814DC2"/>
    <w:rsid w:val="00815105"/>
    <w:rsid w:val="00815598"/>
    <w:rsid w:val="00815611"/>
    <w:rsid w:val="00815713"/>
    <w:rsid w:val="008157CF"/>
    <w:rsid w:val="00815AC4"/>
    <w:rsid w:val="00815B1F"/>
    <w:rsid w:val="00815C8A"/>
    <w:rsid w:val="00815FFB"/>
    <w:rsid w:val="008160EC"/>
    <w:rsid w:val="008161C1"/>
    <w:rsid w:val="00816363"/>
    <w:rsid w:val="008163DD"/>
    <w:rsid w:val="0081673A"/>
    <w:rsid w:val="008168A8"/>
    <w:rsid w:val="008169EC"/>
    <w:rsid w:val="00817085"/>
    <w:rsid w:val="008170D7"/>
    <w:rsid w:val="00817E01"/>
    <w:rsid w:val="008200FE"/>
    <w:rsid w:val="008203BE"/>
    <w:rsid w:val="008204DF"/>
    <w:rsid w:val="00820803"/>
    <w:rsid w:val="00820AD9"/>
    <w:rsid w:val="00820F2E"/>
    <w:rsid w:val="00821632"/>
    <w:rsid w:val="008219B7"/>
    <w:rsid w:val="00821B40"/>
    <w:rsid w:val="00821BE7"/>
    <w:rsid w:val="008220E4"/>
    <w:rsid w:val="008223E1"/>
    <w:rsid w:val="008225B1"/>
    <w:rsid w:val="00822635"/>
    <w:rsid w:val="00822ACC"/>
    <w:rsid w:val="00822DDC"/>
    <w:rsid w:val="00822ED7"/>
    <w:rsid w:val="00822FE5"/>
    <w:rsid w:val="008233E1"/>
    <w:rsid w:val="00823942"/>
    <w:rsid w:val="00823997"/>
    <w:rsid w:val="00823B9A"/>
    <w:rsid w:val="00823C11"/>
    <w:rsid w:val="00823F49"/>
    <w:rsid w:val="0082400A"/>
    <w:rsid w:val="008243F3"/>
    <w:rsid w:val="008244B1"/>
    <w:rsid w:val="00824526"/>
    <w:rsid w:val="008245D9"/>
    <w:rsid w:val="00824620"/>
    <w:rsid w:val="00824B6C"/>
    <w:rsid w:val="00824B94"/>
    <w:rsid w:val="00825124"/>
    <w:rsid w:val="0082556F"/>
    <w:rsid w:val="00825B94"/>
    <w:rsid w:val="00825D7F"/>
    <w:rsid w:val="00825E94"/>
    <w:rsid w:val="00825EF3"/>
    <w:rsid w:val="008260BC"/>
    <w:rsid w:val="00826B4D"/>
    <w:rsid w:val="00826FBC"/>
    <w:rsid w:val="00827225"/>
    <w:rsid w:val="0082729F"/>
    <w:rsid w:val="00827531"/>
    <w:rsid w:val="00827629"/>
    <w:rsid w:val="0082766F"/>
    <w:rsid w:val="00827BB4"/>
    <w:rsid w:val="00827F37"/>
    <w:rsid w:val="00827F99"/>
    <w:rsid w:val="00827FD6"/>
    <w:rsid w:val="00830034"/>
    <w:rsid w:val="00830181"/>
    <w:rsid w:val="00830368"/>
    <w:rsid w:val="00830935"/>
    <w:rsid w:val="008309B4"/>
    <w:rsid w:val="00830B23"/>
    <w:rsid w:val="00830B5B"/>
    <w:rsid w:val="00830BBD"/>
    <w:rsid w:val="00830BF6"/>
    <w:rsid w:val="00830EF7"/>
    <w:rsid w:val="00830F62"/>
    <w:rsid w:val="008311D9"/>
    <w:rsid w:val="008314B5"/>
    <w:rsid w:val="00831529"/>
    <w:rsid w:val="008316FC"/>
    <w:rsid w:val="0083171C"/>
    <w:rsid w:val="008317D0"/>
    <w:rsid w:val="00831E04"/>
    <w:rsid w:val="00832199"/>
    <w:rsid w:val="00832270"/>
    <w:rsid w:val="008322C3"/>
    <w:rsid w:val="008322EC"/>
    <w:rsid w:val="00832325"/>
    <w:rsid w:val="00832807"/>
    <w:rsid w:val="0083282E"/>
    <w:rsid w:val="0083282F"/>
    <w:rsid w:val="008328CC"/>
    <w:rsid w:val="00833485"/>
    <w:rsid w:val="0083376C"/>
    <w:rsid w:val="00833866"/>
    <w:rsid w:val="0083386B"/>
    <w:rsid w:val="00833AA3"/>
    <w:rsid w:val="00833B11"/>
    <w:rsid w:val="00833B43"/>
    <w:rsid w:val="00833F83"/>
    <w:rsid w:val="00834440"/>
    <w:rsid w:val="0083508A"/>
    <w:rsid w:val="0083513C"/>
    <w:rsid w:val="0083541D"/>
    <w:rsid w:val="00835571"/>
    <w:rsid w:val="008357F3"/>
    <w:rsid w:val="00835D93"/>
    <w:rsid w:val="00836099"/>
    <w:rsid w:val="00836207"/>
    <w:rsid w:val="00836E98"/>
    <w:rsid w:val="00837233"/>
    <w:rsid w:val="00837448"/>
    <w:rsid w:val="00837661"/>
    <w:rsid w:val="00837A4F"/>
    <w:rsid w:val="00837A76"/>
    <w:rsid w:val="00837C43"/>
    <w:rsid w:val="00840247"/>
    <w:rsid w:val="00840B3E"/>
    <w:rsid w:val="00840E3D"/>
    <w:rsid w:val="00840F34"/>
    <w:rsid w:val="0084168C"/>
    <w:rsid w:val="0084169F"/>
    <w:rsid w:val="00841B2F"/>
    <w:rsid w:val="008421EB"/>
    <w:rsid w:val="00842237"/>
    <w:rsid w:val="00842ABB"/>
    <w:rsid w:val="00842FA2"/>
    <w:rsid w:val="008431C6"/>
    <w:rsid w:val="00843608"/>
    <w:rsid w:val="00843A2A"/>
    <w:rsid w:val="00843CA1"/>
    <w:rsid w:val="00843D48"/>
    <w:rsid w:val="00843D73"/>
    <w:rsid w:val="00843EBE"/>
    <w:rsid w:val="00843F27"/>
    <w:rsid w:val="0084425F"/>
    <w:rsid w:val="008442BE"/>
    <w:rsid w:val="008444A6"/>
    <w:rsid w:val="008445C5"/>
    <w:rsid w:val="008446A8"/>
    <w:rsid w:val="008447BF"/>
    <w:rsid w:val="0084492E"/>
    <w:rsid w:val="00844ADE"/>
    <w:rsid w:val="00844B6A"/>
    <w:rsid w:val="00844D57"/>
    <w:rsid w:val="00845207"/>
    <w:rsid w:val="0084545B"/>
    <w:rsid w:val="0084545F"/>
    <w:rsid w:val="0084553E"/>
    <w:rsid w:val="00845588"/>
    <w:rsid w:val="008459A4"/>
    <w:rsid w:val="00845C3F"/>
    <w:rsid w:val="00845DF7"/>
    <w:rsid w:val="00845F5B"/>
    <w:rsid w:val="0084639E"/>
    <w:rsid w:val="00846415"/>
    <w:rsid w:val="00846A7B"/>
    <w:rsid w:val="00846AE7"/>
    <w:rsid w:val="00846BB6"/>
    <w:rsid w:val="00846CE7"/>
    <w:rsid w:val="00847076"/>
    <w:rsid w:val="008473AF"/>
    <w:rsid w:val="00847A96"/>
    <w:rsid w:val="00850458"/>
    <w:rsid w:val="00850D20"/>
    <w:rsid w:val="00850E82"/>
    <w:rsid w:val="00851097"/>
    <w:rsid w:val="00851439"/>
    <w:rsid w:val="00851BB9"/>
    <w:rsid w:val="00851BE5"/>
    <w:rsid w:val="00851D5F"/>
    <w:rsid w:val="00851E8D"/>
    <w:rsid w:val="00851FAC"/>
    <w:rsid w:val="0085203E"/>
    <w:rsid w:val="008520DB"/>
    <w:rsid w:val="00852201"/>
    <w:rsid w:val="0085228B"/>
    <w:rsid w:val="0085246F"/>
    <w:rsid w:val="00852695"/>
    <w:rsid w:val="00852711"/>
    <w:rsid w:val="00852A6F"/>
    <w:rsid w:val="00853195"/>
    <w:rsid w:val="00853306"/>
    <w:rsid w:val="008533C8"/>
    <w:rsid w:val="008533DA"/>
    <w:rsid w:val="00853479"/>
    <w:rsid w:val="00853A6C"/>
    <w:rsid w:val="00853BDF"/>
    <w:rsid w:val="00853E2C"/>
    <w:rsid w:val="00853EF8"/>
    <w:rsid w:val="008542A7"/>
    <w:rsid w:val="00854786"/>
    <w:rsid w:val="00854D7C"/>
    <w:rsid w:val="00854D9D"/>
    <w:rsid w:val="008551C5"/>
    <w:rsid w:val="00855256"/>
    <w:rsid w:val="00855271"/>
    <w:rsid w:val="00855524"/>
    <w:rsid w:val="008556B4"/>
    <w:rsid w:val="008556F9"/>
    <w:rsid w:val="0085590F"/>
    <w:rsid w:val="00855C98"/>
    <w:rsid w:val="00855CAF"/>
    <w:rsid w:val="00855D90"/>
    <w:rsid w:val="00855FED"/>
    <w:rsid w:val="00856642"/>
    <w:rsid w:val="00856DE5"/>
    <w:rsid w:val="00856EDF"/>
    <w:rsid w:val="00857153"/>
    <w:rsid w:val="00857380"/>
    <w:rsid w:val="00857503"/>
    <w:rsid w:val="00857BA1"/>
    <w:rsid w:val="00857F11"/>
    <w:rsid w:val="00857FBD"/>
    <w:rsid w:val="00860027"/>
    <w:rsid w:val="008600CE"/>
    <w:rsid w:val="008602F5"/>
    <w:rsid w:val="008603E0"/>
    <w:rsid w:val="00860499"/>
    <w:rsid w:val="0086096E"/>
    <w:rsid w:val="00860C2A"/>
    <w:rsid w:val="008612DF"/>
    <w:rsid w:val="008614E7"/>
    <w:rsid w:val="008618E8"/>
    <w:rsid w:val="00861B1B"/>
    <w:rsid w:val="00861BFD"/>
    <w:rsid w:val="00861CE9"/>
    <w:rsid w:val="00861D69"/>
    <w:rsid w:val="00862112"/>
    <w:rsid w:val="008627AB"/>
    <w:rsid w:val="00862BEE"/>
    <w:rsid w:val="008637D7"/>
    <w:rsid w:val="008638AE"/>
    <w:rsid w:val="00863B46"/>
    <w:rsid w:val="00863EFC"/>
    <w:rsid w:val="00864139"/>
    <w:rsid w:val="008643C3"/>
    <w:rsid w:val="0086444F"/>
    <w:rsid w:val="00864549"/>
    <w:rsid w:val="00864EBE"/>
    <w:rsid w:val="00864FD8"/>
    <w:rsid w:val="00865079"/>
    <w:rsid w:val="00865257"/>
    <w:rsid w:val="0086540F"/>
    <w:rsid w:val="00865544"/>
    <w:rsid w:val="00865895"/>
    <w:rsid w:val="008659F1"/>
    <w:rsid w:val="00865D33"/>
    <w:rsid w:val="00865D57"/>
    <w:rsid w:val="00865F68"/>
    <w:rsid w:val="00866243"/>
    <w:rsid w:val="0086640E"/>
    <w:rsid w:val="008665B7"/>
    <w:rsid w:val="0086680D"/>
    <w:rsid w:val="00866BA7"/>
    <w:rsid w:val="00866E32"/>
    <w:rsid w:val="0086715E"/>
    <w:rsid w:val="008675C1"/>
    <w:rsid w:val="0086786B"/>
    <w:rsid w:val="008679D8"/>
    <w:rsid w:val="00867D53"/>
    <w:rsid w:val="00867F31"/>
    <w:rsid w:val="008704E6"/>
    <w:rsid w:val="00870D2E"/>
    <w:rsid w:val="008710C7"/>
    <w:rsid w:val="008717EC"/>
    <w:rsid w:val="0087189D"/>
    <w:rsid w:val="00871DCC"/>
    <w:rsid w:val="008724C4"/>
    <w:rsid w:val="0087270E"/>
    <w:rsid w:val="00872823"/>
    <w:rsid w:val="0087288A"/>
    <w:rsid w:val="00872C14"/>
    <w:rsid w:val="00872C8D"/>
    <w:rsid w:val="00872D03"/>
    <w:rsid w:val="00872FF4"/>
    <w:rsid w:val="00873082"/>
    <w:rsid w:val="008732CA"/>
    <w:rsid w:val="008738B5"/>
    <w:rsid w:val="00873BD5"/>
    <w:rsid w:val="00873E4B"/>
    <w:rsid w:val="00873EB9"/>
    <w:rsid w:val="0087481F"/>
    <w:rsid w:val="008748A5"/>
    <w:rsid w:val="00874903"/>
    <w:rsid w:val="00875121"/>
    <w:rsid w:val="00875679"/>
    <w:rsid w:val="00875861"/>
    <w:rsid w:val="00875961"/>
    <w:rsid w:val="00875C29"/>
    <w:rsid w:val="00875D69"/>
    <w:rsid w:val="00875DA3"/>
    <w:rsid w:val="00875E08"/>
    <w:rsid w:val="00875F9F"/>
    <w:rsid w:val="008760D9"/>
    <w:rsid w:val="008767F5"/>
    <w:rsid w:val="008769AF"/>
    <w:rsid w:val="00876E71"/>
    <w:rsid w:val="00877058"/>
    <w:rsid w:val="008775BF"/>
    <w:rsid w:val="00877897"/>
    <w:rsid w:val="008778BB"/>
    <w:rsid w:val="00877968"/>
    <w:rsid w:val="00877A41"/>
    <w:rsid w:val="00877B09"/>
    <w:rsid w:val="008800E6"/>
    <w:rsid w:val="008808CE"/>
    <w:rsid w:val="008809AF"/>
    <w:rsid w:val="00880B86"/>
    <w:rsid w:val="00880C29"/>
    <w:rsid w:val="00880CE1"/>
    <w:rsid w:val="00880F0B"/>
    <w:rsid w:val="00880F93"/>
    <w:rsid w:val="00880FD6"/>
    <w:rsid w:val="00881271"/>
    <w:rsid w:val="00881429"/>
    <w:rsid w:val="008814E7"/>
    <w:rsid w:val="00881520"/>
    <w:rsid w:val="00881550"/>
    <w:rsid w:val="00881A46"/>
    <w:rsid w:val="00881DB5"/>
    <w:rsid w:val="00881DD3"/>
    <w:rsid w:val="00881E9D"/>
    <w:rsid w:val="008822C2"/>
    <w:rsid w:val="00882C03"/>
    <w:rsid w:val="0088315D"/>
    <w:rsid w:val="008836D7"/>
    <w:rsid w:val="008836E8"/>
    <w:rsid w:val="00883A5A"/>
    <w:rsid w:val="00883AF5"/>
    <w:rsid w:val="00883BC9"/>
    <w:rsid w:val="00883C76"/>
    <w:rsid w:val="008843B5"/>
    <w:rsid w:val="0088458D"/>
    <w:rsid w:val="008845B9"/>
    <w:rsid w:val="008846E9"/>
    <w:rsid w:val="00884C3D"/>
    <w:rsid w:val="00884DFE"/>
    <w:rsid w:val="00884ED3"/>
    <w:rsid w:val="008850DD"/>
    <w:rsid w:val="008851FB"/>
    <w:rsid w:val="008854F2"/>
    <w:rsid w:val="00885727"/>
    <w:rsid w:val="008857E1"/>
    <w:rsid w:val="00885950"/>
    <w:rsid w:val="008860B7"/>
    <w:rsid w:val="008863C1"/>
    <w:rsid w:val="0088690C"/>
    <w:rsid w:val="00886A64"/>
    <w:rsid w:val="00886CD0"/>
    <w:rsid w:val="00886EF1"/>
    <w:rsid w:val="00886F13"/>
    <w:rsid w:val="00886F8A"/>
    <w:rsid w:val="00887881"/>
    <w:rsid w:val="00887B77"/>
    <w:rsid w:val="00887D5D"/>
    <w:rsid w:val="008901F1"/>
    <w:rsid w:val="00890300"/>
    <w:rsid w:val="0089032A"/>
    <w:rsid w:val="0089033B"/>
    <w:rsid w:val="0089044C"/>
    <w:rsid w:val="00890504"/>
    <w:rsid w:val="0089056E"/>
    <w:rsid w:val="008905A4"/>
    <w:rsid w:val="00890684"/>
    <w:rsid w:val="008906BC"/>
    <w:rsid w:val="008906D8"/>
    <w:rsid w:val="00890ABF"/>
    <w:rsid w:val="00890D88"/>
    <w:rsid w:val="00890FC1"/>
    <w:rsid w:val="00891285"/>
    <w:rsid w:val="008912E7"/>
    <w:rsid w:val="00891587"/>
    <w:rsid w:val="0089177F"/>
    <w:rsid w:val="0089197E"/>
    <w:rsid w:val="00891995"/>
    <w:rsid w:val="00891D90"/>
    <w:rsid w:val="00891F15"/>
    <w:rsid w:val="00891FE9"/>
    <w:rsid w:val="008922A5"/>
    <w:rsid w:val="008922C3"/>
    <w:rsid w:val="00892962"/>
    <w:rsid w:val="00892E21"/>
    <w:rsid w:val="00893124"/>
    <w:rsid w:val="008932A1"/>
    <w:rsid w:val="008934B3"/>
    <w:rsid w:val="008937A9"/>
    <w:rsid w:val="00893A71"/>
    <w:rsid w:val="00893FBF"/>
    <w:rsid w:val="008940E3"/>
    <w:rsid w:val="00894136"/>
    <w:rsid w:val="008943CD"/>
    <w:rsid w:val="00894463"/>
    <w:rsid w:val="00894B1C"/>
    <w:rsid w:val="00894B98"/>
    <w:rsid w:val="00894CAA"/>
    <w:rsid w:val="00895116"/>
    <w:rsid w:val="00895265"/>
    <w:rsid w:val="0089552E"/>
    <w:rsid w:val="00895660"/>
    <w:rsid w:val="00895E78"/>
    <w:rsid w:val="008965A1"/>
    <w:rsid w:val="00896969"/>
    <w:rsid w:val="008969CC"/>
    <w:rsid w:val="00896C51"/>
    <w:rsid w:val="0089726D"/>
    <w:rsid w:val="008972F9"/>
    <w:rsid w:val="0089767A"/>
    <w:rsid w:val="00897EF3"/>
    <w:rsid w:val="008A014B"/>
    <w:rsid w:val="008A0278"/>
    <w:rsid w:val="008A02B2"/>
    <w:rsid w:val="008A0628"/>
    <w:rsid w:val="008A08BE"/>
    <w:rsid w:val="008A0C86"/>
    <w:rsid w:val="008A0CDA"/>
    <w:rsid w:val="008A0EA7"/>
    <w:rsid w:val="008A11AE"/>
    <w:rsid w:val="008A1429"/>
    <w:rsid w:val="008A15FC"/>
    <w:rsid w:val="008A1BBF"/>
    <w:rsid w:val="008A1D18"/>
    <w:rsid w:val="008A2281"/>
    <w:rsid w:val="008A276E"/>
    <w:rsid w:val="008A29D7"/>
    <w:rsid w:val="008A2C00"/>
    <w:rsid w:val="008A2E39"/>
    <w:rsid w:val="008A2FFD"/>
    <w:rsid w:val="008A318B"/>
    <w:rsid w:val="008A343F"/>
    <w:rsid w:val="008A37D6"/>
    <w:rsid w:val="008A407B"/>
    <w:rsid w:val="008A4134"/>
    <w:rsid w:val="008A41C9"/>
    <w:rsid w:val="008A44CE"/>
    <w:rsid w:val="008A471F"/>
    <w:rsid w:val="008A4C63"/>
    <w:rsid w:val="008A4EE7"/>
    <w:rsid w:val="008A4F1A"/>
    <w:rsid w:val="008A4F25"/>
    <w:rsid w:val="008A4FAF"/>
    <w:rsid w:val="008A4FC8"/>
    <w:rsid w:val="008A50C8"/>
    <w:rsid w:val="008A52FB"/>
    <w:rsid w:val="008A5371"/>
    <w:rsid w:val="008A551E"/>
    <w:rsid w:val="008A56AA"/>
    <w:rsid w:val="008A5904"/>
    <w:rsid w:val="008A5A51"/>
    <w:rsid w:val="008A5C7D"/>
    <w:rsid w:val="008A5FF2"/>
    <w:rsid w:val="008A6048"/>
    <w:rsid w:val="008A6261"/>
    <w:rsid w:val="008A62DD"/>
    <w:rsid w:val="008A6324"/>
    <w:rsid w:val="008A6AA8"/>
    <w:rsid w:val="008A6BC0"/>
    <w:rsid w:val="008A6D19"/>
    <w:rsid w:val="008A709C"/>
    <w:rsid w:val="008A7140"/>
    <w:rsid w:val="008A71C0"/>
    <w:rsid w:val="008A74DE"/>
    <w:rsid w:val="008A754E"/>
    <w:rsid w:val="008A75C6"/>
    <w:rsid w:val="008A786E"/>
    <w:rsid w:val="008A793E"/>
    <w:rsid w:val="008A7976"/>
    <w:rsid w:val="008A7A5D"/>
    <w:rsid w:val="008A7DA5"/>
    <w:rsid w:val="008A7DA8"/>
    <w:rsid w:val="008A7DF6"/>
    <w:rsid w:val="008A7E7A"/>
    <w:rsid w:val="008A7EC8"/>
    <w:rsid w:val="008B01AB"/>
    <w:rsid w:val="008B02D7"/>
    <w:rsid w:val="008B03D3"/>
    <w:rsid w:val="008B070C"/>
    <w:rsid w:val="008B07E3"/>
    <w:rsid w:val="008B09AB"/>
    <w:rsid w:val="008B0A72"/>
    <w:rsid w:val="008B0F8A"/>
    <w:rsid w:val="008B1168"/>
    <w:rsid w:val="008B11E1"/>
    <w:rsid w:val="008B131D"/>
    <w:rsid w:val="008B1855"/>
    <w:rsid w:val="008B1992"/>
    <w:rsid w:val="008B19DA"/>
    <w:rsid w:val="008B1AE9"/>
    <w:rsid w:val="008B1CDB"/>
    <w:rsid w:val="008B1E88"/>
    <w:rsid w:val="008B2027"/>
    <w:rsid w:val="008B2047"/>
    <w:rsid w:val="008B2232"/>
    <w:rsid w:val="008B2252"/>
    <w:rsid w:val="008B22F7"/>
    <w:rsid w:val="008B233A"/>
    <w:rsid w:val="008B2480"/>
    <w:rsid w:val="008B25B7"/>
    <w:rsid w:val="008B26CE"/>
    <w:rsid w:val="008B27E5"/>
    <w:rsid w:val="008B2802"/>
    <w:rsid w:val="008B29B6"/>
    <w:rsid w:val="008B29CD"/>
    <w:rsid w:val="008B30F8"/>
    <w:rsid w:val="008B338C"/>
    <w:rsid w:val="008B37FF"/>
    <w:rsid w:val="008B3C20"/>
    <w:rsid w:val="008B3F4D"/>
    <w:rsid w:val="008B40EB"/>
    <w:rsid w:val="008B4111"/>
    <w:rsid w:val="008B41E8"/>
    <w:rsid w:val="008B443E"/>
    <w:rsid w:val="008B4A14"/>
    <w:rsid w:val="008B4A6A"/>
    <w:rsid w:val="008B4B10"/>
    <w:rsid w:val="008B4F1F"/>
    <w:rsid w:val="008B5298"/>
    <w:rsid w:val="008B58DB"/>
    <w:rsid w:val="008B5A6B"/>
    <w:rsid w:val="008B5CF8"/>
    <w:rsid w:val="008B5EFC"/>
    <w:rsid w:val="008B6034"/>
    <w:rsid w:val="008B6057"/>
    <w:rsid w:val="008B6097"/>
    <w:rsid w:val="008B61CC"/>
    <w:rsid w:val="008B652C"/>
    <w:rsid w:val="008B69FA"/>
    <w:rsid w:val="008B6B18"/>
    <w:rsid w:val="008B6B60"/>
    <w:rsid w:val="008B7198"/>
    <w:rsid w:val="008B7387"/>
    <w:rsid w:val="008B7595"/>
    <w:rsid w:val="008B77D1"/>
    <w:rsid w:val="008B78BD"/>
    <w:rsid w:val="008C02B9"/>
    <w:rsid w:val="008C03A1"/>
    <w:rsid w:val="008C0AD8"/>
    <w:rsid w:val="008C0E65"/>
    <w:rsid w:val="008C1198"/>
    <w:rsid w:val="008C1660"/>
    <w:rsid w:val="008C168C"/>
    <w:rsid w:val="008C169E"/>
    <w:rsid w:val="008C1AD9"/>
    <w:rsid w:val="008C1E1C"/>
    <w:rsid w:val="008C1FFF"/>
    <w:rsid w:val="008C21B5"/>
    <w:rsid w:val="008C2488"/>
    <w:rsid w:val="008C2ECF"/>
    <w:rsid w:val="008C31E8"/>
    <w:rsid w:val="008C31FB"/>
    <w:rsid w:val="008C336F"/>
    <w:rsid w:val="008C3372"/>
    <w:rsid w:val="008C3AAF"/>
    <w:rsid w:val="008C419A"/>
    <w:rsid w:val="008C44E7"/>
    <w:rsid w:val="008C4607"/>
    <w:rsid w:val="008C476A"/>
    <w:rsid w:val="008C49F0"/>
    <w:rsid w:val="008C4B5E"/>
    <w:rsid w:val="008C4DF0"/>
    <w:rsid w:val="008C4FA2"/>
    <w:rsid w:val="008C4FD6"/>
    <w:rsid w:val="008C52E7"/>
    <w:rsid w:val="008C540D"/>
    <w:rsid w:val="008C5506"/>
    <w:rsid w:val="008C56F5"/>
    <w:rsid w:val="008C5C13"/>
    <w:rsid w:val="008C5E32"/>
    <w:rsid w:val="008C64A7"/>
    <w:rsid w:val="008C6747"/>
    <w:rsid w:val="008C679A"/>
    <w:rsid w:val="008C6A2D"/>
    <w:rsid w:val="008C6AC9"/>
    <w:rsid w:val="008C6F1F"/>
    <w:rsid w:val="008C73B1"/>
    <w:rsid w:val="008C7480"/>
    <w:rsid w:val="008C77FB"/>
    <w:rsid w:val="008C7A81"/>
    <w:rsid w:val="008C7AE2"/>
    <w:rsid w:val="008C7CF0"/>
    <w:rsid w:val="008C7E96"/>
    <w:rsid w:val="008D01A0"/>
    <w:rsid w:val="008D0757"/>
    <w:rsid w:val="008D0C83"/>
    <w:rsid w:val="008D0E42"/>
    <w:rsid w:val="008D0F76"/>
    <w:rsid w:val="008D0F8A"/>
    <w:rsid w:val="008D15F7"/>
    <w:rsid w:val="008D167D"/>
    <w:rsid w:val="008D18D0"/>
    <w:rsid w:val="008D1A3A"/>
    <w:rsid w:val="008D1B94"/>
    <w:rsid w:val="008D1BFD"/>
    <w:rsid w:val="008D1E37"/>
    <w:rsid w:val="008D1E41"/>
    <w:rsid w:val="008D1FE2"/>
    <w:rsid w:val="008D2449"/>
    <w:rsid w:val="008D27D8"/>
    <w:rsid w:val="008D2E7B"/>
    <w:rsid w:val="008D3959"/>
    <w:rsid w:val="008D397C"/>
    <w:rsid w:val="008D3A74"/>
    <w:rsid w:val="008D3FE6"/>
    <w:rsid w:val="008D4632"/>
    <w:rsid w:val="008D46DF"/>
    <w:rsid w:val="008D4B72"/>
    <w:rsid w:val="008D4BDE"/>
    <w:rsid w:val="008D5041"/>
    <w:rsid w:val="008D5069"/>
    <w:rsid w:val="008D51A1"/>
    <w:rsid w:val="008D5351"/>
    <w:rsid w:val="008D5774"/>
    <w:rsid w:val="008D588C"/>
    <w:rsid w:val="008D5B5F"/>
    <w:rsid w:val="008D5BA7"/>
    <w:rsid w:val="008D5EFE"/>
    <w:rsid w:val="008D5F79"/>
    <w:rsid w:val="008D60FA"/>
    <w:rsid w:val="008D615C"/>
    <w:rsid w:val="008D653C"/>
    <w:rsid w:val="008D66A3"/>
    <w:rsid w:val="008D6BA6"/>
    <w:rsid w:val="008D6F29"/>
    <w:rsid w:val="008D705D"/>
    <w:rsid w:val="008D7726"/>
    <w:rsid w:val="008D7BBF"/>
    <w:rsid w:val="008D7F9A"/>
    <w:rsid w:val="008E05D0"/>
    <w:rsid w:val="008E06B2"/>
    <w:rsid w:val="008E0C88"/>
    <w:rsid w:val="008E11B1"/>
    <w:rsid w:val="008E14AA"/>
    <w:rsid w:val="008E1552"/>
    <w:rsid w:val="008E18DF"/>
    <w:rsid w:val="008E1A95"/>
    <w:rsid w:val="008E1DD3"/>
    <w:rsid w:val="008E1E02"/>
    <w:rsid w:val="008E1F74"/>
    <w:rsid w:val="008E1FA2"/>
    <w:rsid w:val="008E2187"/>
    <w:rsid w:val="008E225E"/>
    <w:rsid w:val="008E273D"/>
    <w:rsid w:val="008E2765"/>
    <w:rsid w:val="008E2AA9"/>
    <w:rsid w:val="008E2D00"/>
    <w:rsid w:val="008E3188"/>
    <w:rsid w:val="008E32C1"/>
    <w:rsid w:val="008E32CA"/>
    <w:rsid w:val="008E3338"/>
    <w:rsid w:val="008E35BD"/>
    <w:rsid w:val="008E3A18"/>
    <w:rsid w:val="008E3A9E"/>
    <w:rsid w:val="008E3BC7"/>
    <w:rsid w:val="008E3D2F"/>
    <w:rsid w:val="008E3D6D"/>
    <w:rsid w:val="008E413A"/>
    <w:rsid w:val="008E42E1"/>
    <w:rsid w:val="008E4A5D"/>
    <w:rsid w:val="008E4BCF"/>
    <w:rsid w:val="008E4C0B"/>
    <w:rsid w:val="008E4C31"/>
    <w:rsid w:val="008E51FC"/>
    <w:rsid w:val="008E5258"/>
    <w:rsid w:val="008E535D"/>
    <w:rsid w:val="008E53DF"/>
    <w:rsid w:val="008E549E"/>
    <w:rsid w:val="008E6372"/>
    <w:rsid w:val="008E6CBC"/>
    <w:rsid w:val="008E6D07"/>
    <w:rsid w:val="008E73E8"/>
    <w:rsid w:val="008E7637"/>
    <w:rsid w:val="008E7BEF"/>
    <w:rsid w:val="008E7C82"/>
    <w:rsid w:val="008F0228"/>
    <w:rsid w:val="008F0B13"/>
    <w:rsid w:val="008F0C21"/>
    <w:rsid w:val="008F0E5C"/>
    <w:rsid w:val="008F0E6B"/>
    <w:rsid w:val="008F0FA1"/>
    <w:rsid w:val="008F10F9"/>
    <w:rsid w:val="008F1513"/>
    <w:rsid w:val="008F1C35"/>
    <w:rsid w:val="008F1E67"/>
    <w:rsid w:val="008F2010"/>
    <w:rsid w:val="008F334E"/>
    <w:rsid w:val="008F3352"/>
    <w:rsid w:val="008F366A"/>
    <w:rsid w:val="008F367D"/>
    <w:rsid w:val="008F379B"/>
    <w:rsid w:val="008F38B9"/>
    <w:rsid w:val="008F3AC4"/>
    <w:rsid w:val="008F3B02"/>
    <w:rsid w:val="008F3C1C"/>
    <w:rsid w:val="008F3ED7"/>
    <w:rsid w:val="008F3EF5"/>
    <w:rsid w:val="008F4046"/>
    <w:rsid w:val="008F40AC"/>
    <w:rsid w:val="008F44A4"/>
    <w:rsid w:val="008F4581"/>
    <w:rsid w:val="008F4D05"/>
    <w:rsid w:val="008F51B7"/>
    <w:rsid w:val="008F52B8"/>
    <w:rsid w:val="008F5462"/>
    <w:rsid w:val="008F54C4"/>
    <w:rsid w:val="008F6831"/>
    <w:rsid w:val="008F6975"/>
    <w:rsid w:val="008F6D71"/>
    <w:rsid w:val="009000DA"/>
    <w:rsid w:val="00900280"/>
    <w:rsid w:val="009005E2"/>
    <w:rsid w:val="0090075C"/>
    <w:rsid w:val="009008DF"/>
    <w:rsid w:val="00900A62"/>
    <w:rsid w:val="00900F87"/>
    <w:rsid w:val="009010E2"/>
    <w:rsid w:val="009012BA"/>
    <w:rsid w:val="009012BD"/>
    <w:rsid w:val="0090138F"/>
    <w:rsid w:val="00901436"/>
    <w:rsid w:val="009016AB"/>
    <w:rsid w:val="0090185C"/>
    <w:rsid w:val="0090193F"/>
    <w:rsid w:val="00901CF3"/>
    <w:rsid w:val="00901DEC"/>
    <w:rsid w:val="00901F22"/>
    <w:rsid w:val="009022DC"/>
    <w:rsid w:val="009024F3"/>
    <w:rsid w:val="009027AE"/>
    <w:rsid w:val="00902FD5"/>
    <w:rsid w:val="00903147"/>
    <w:rsid w:val="009032F0"/>
    <w:rsid w:val="00903403"/>
    <w:rsid w:val="00903629"/>
    <w:rsid w:val="009036B2"/>
    <w:rsid w:val="0090398C"/>
    <w:rsid w:val="00903B30"/>
    <w:rsid w:val="00903B37"/>
    <w:rsid w:val="0090405A"/>
    <w:rsid w:val="009043FF"/>
    <w:rsid w:val="00904DB5"/>
    <w:rsid w:val="00904DD8"/>
    <w:rsid w:val="00905106"/>
    <w:rsid w:val="00905749"/>
    <w:rsid w:val="00905781"/>
    <w:rsid w:val="009057FF"/>
    <w:rsid w:val="00905B47"/>
    <w:rsid w:val="00905EA8"/>
    <w:rsid w:val="00905EDA"/>
    <w:rsid w:val="00906209"/>
    <w:rsid w:val="00906443"/>
    <w:rsid w:val="0090645D"/>
    <w:rsid w:val="0090648F"/>
    <w:rsid w:val="00906546"/>
    <w:rsid w:val="0090658D"/>
    <w:rsid w:val="00906AB4"/>
    <w:rsid w:val="0090765E"/>
    <w:rsid w:val="00907690"/>
    <w:rsid w:val="009078D2"/>
    <w:rsid w:val="00907DA0"/>
    <w:rsid w:val="0091016B"/>
    <w:rsid w:val="009102F6"/>
    <w:rsid w:val="00910457"/>
    <w:rsid w:val="0091051A"/>
    <w:rsid w:val="00910555"/>
    <w:rsid w:val="0091055B"/>
    <w:rsid w:val="009107CF"/>
    <w:rsid w:val="009109EF"/>
    <w:rsid w:val="00910A09"/>
    <w:rsid w:val="009111AF"/>
    <w:rsid w:val="00911304"/>
    <w:rsid w:val="00911AD5"/>
    <w:rsid w:val="00911CD8"/>
    <w:rsid w:val="009123E4"/>
    <w:rsid w:val="0091282D"/>
    <w:rsid w:val="009128B7"/>
    <w:rsid w:val="0091291E"/>
    <w:rsid w:val="009129BF"/>
    <w:rsid w:val="00912B65"/>
    <w:rsid w:val="00912DE8"/>
    <w:rsid w:val="009132FB"/>
    <w:rsid w:val="0091355F"/>
    <w:rsid w:val="00913E18"/>
    <w:rsid w:val="00914101"/>
    <w:rsid w:val="00914109"/>
    <w:rsid w:val="0091419B"/>
    <w:rsid w:val="0091442E"/>
    <w:rsid w:val="00914834"/>
    <w:rsid w:val="00914918"/>
    <w:rsid w:val="00914DEA"/>
    <w:rsid w:val="009150B5"/>
    <w:rsid w:val="00915891"/>
    <w:rsid w:val="009159DB"/>
    <w:rsid w:val="00915B5A"/>
    <w:rsid w:val="00915D4F"/>
    <w:rsid w:val="00915DB0"/>
    <w:rsid w:val="009163F1"/>
    <w:rsid w:val="0091643C"/>
    <w:rsid w:val="009164E8"/>
    <w:rsid w:val="009165E9"/>
    <w:rsid w:val="009169A3"/>
    <w:rsid w:val="00916A28"/>
    <w:rsid w:val="00916A32"/>
    <w:rsid w:val="00916C9C"/>
    <w:rsid w:val="00916D49"/>
    <w:rsid w:val="00916DF6"/>
    <w:rsid w:val="00916F13"/>
    <w:rsid w:val="00917081"/>
    <w:rsid w:val="00917199"/>
    <w:rsid w:val="009172E4"/>
    <w:rsid w:val="009174C0"/>
    <w:rsid w:val="00917827"/>
    <w:rsid w:val="009178C4"/>
    <w:rsid w:val="009178DC"/>
    <w:rsid w:val="009178EB"/>
    <w:rsid w:val="00917AFA"/>
    <w:rsid w:val="00917D40"/>
    <w:rsid w:val="00917DDB"/>
    <w:rsid w:val="00917EB4"/>
    <w:rsid w:val="00920186"/>
    <w:rsid w:val="00920197"/>
    <w:rsid w:val="00920890"/>
    <w:rsid w:val="00920BA7"/>
    <w:rsid w:val="00920D8D"/>
    <w:rsid w:val="00920E8E"/>
    <w:rsid w:val="00920EC3"/>
    <w:rsid w:val="00921321"/>
    <w:rsid w:val="009213AE"/>
    <w:rsid w:val="00921473"/>
    <w:rsid w:val="009217AF"/>
    <w:rsid w:val="00921DEF"/>
    <w:rsid w:val="0092201E"/>
    <w:rsid w:val="0092205A"/>
    <w:rsid w:val="00922252"/>
    <w:rsid w:val="0092242C"/>
    <w:rsid w:val="0092247A"/>
    <w:rsid w:val="009225E7"/>
    <w:rsid w:val="009228C0"/>
    <w:rsid w:val="00922A15"/>
    <w:rsid w:val="00922AAD"/>
    <w:rsid w:val="00922DBB"/>
    <w:rsid w:val="00922DF7"/>
    <w:rsid w:val="009232DB"/>
    <w:rsid w:val="00923385"/>
    <w:rsid w:val="009234A5"/>
    <w:rsid w:val="00923594"/>
    <w:rsid w:val="0092363D"/>
    <w:rsid w:val="00923797"/>
    <w:rsid w:val="00923AD4"/>
    <w:rsid w:val="00923BD0"/>
    <w:rsid w:val="00924079"/>
    <w:rsid w:val="0092484D"/>
    <w:rsid w:val="0092484F"/>
    <w:rsid w:val="00924989"/>
    <w:rsid w:val="00924B2E"/>
    <w:rsid w:val="00924E2E"/>
    <w:rsid w:val="009252E1"/>
    <w:rsid w:val="009252F1"/>
    <w:rsid w:val="00925560"/>
    <w:rsid w:val="009255C2"/>
    <w:rsid w:val="00925FFD"/>
    <w:rsid w:val="0092695D"/>
    <w:rsid w:val="00926A77"/>
    <w:rsid w:val="00926AEE"/>
    <w:rsid w:val="00926BDA"/>
    <w:rsid w:val="00926BFA"/>
    <w:rsid w:val="00926C02"/>
    <w:rsid w:val="00926D11"/>
    <w:rsid w:val="0092718E"/>
    <w:rsid w:val="00927624"/>
    <w:rsid w:val="0092785E"/>
    <w:rsid w:val="00927969"/>
    <w:rsid w:val="00927DB0"/>
    <w:rsid w:val="00927E13"/>
    <w:rsid w:val="00927F1D"/>
    <w:rsid w:val="009300B4"/>
    <w:rsid w:val="00930100"/>
    <w:rsid w:val="009306F1"/>
    <w:rsid w:val="0093086A"/>
    <w:rsid w:val="0093099A"/>
    <w:rsid w:val="009309EE"/>
    <w:rsid w:val="00930CA7"/>
    <w:rsid w:val="00930F66"/>
    <w:rsid w:val="009311CB"/>
    <w:rsid w:val="009312B1"/>
    <w:rsid w:val="00931480"/>
    <w:rsid w:val="00931657"/>
    <w:rsid w:val="00931843"/>
    <w:rsid w:val="00931A9B"/>
    <w:rsid w:val="00931ABA"/>
    <w:rsid w:val="0093252C"/>
    <w:rsid w:val="00932A77"/>
    <w:rsid w:val="00932B69"/>
    <w:rsid w:val="00932BCA"/>
    <w:rsid w:val="00932EA5"/>
    <w:rsid w:val="00932F20"/>
    <w:rsid w:val="009337B6"/>
    <w:rsid w:val="009338A1"/>
    <w:rsid w:val="009339F9"/>
    <w:rsid w:val="00933DA7"/>
    <w:rsid w:val="00934316"/>
    <w:rsid w:val="009347F3"/>
    <w:rsid w:val="00934A5F"/>
    <w:rsid w:val="00934AC8"/>
    <w:rsid w:val="00934B1E"/>
    <w:rsid w:val="00934C89"/>
    <w:rsid w:val="00934EF5"/>
    <w:rsid w:val="00934FD6"/>
    <w:rsid w:val="0093525B"/>
    <w:rsid w:val="009356FE"/>
    <w:rsid w:val="0093596B"/>
    <w:rsid w:val="009359B1"/>
    <w:rsid w:val="00935AF3"/>
    <w:rsid w:val="00935C03"/>
    <w:rsid w:val="009360BF"/>
    <w:rsid w:val="00936249"/>
    <w:rsid w:val="0093644A"/>
    <w:rsid w:val="00936660"/>
    <w:rsid w:val="00936B44"/>
    <w:rsid w:val="00936B61"/>
    <w:rsid w:val="00936F47"/>
    <w:rsid w:val="00937067"/>
    <w:rsid w:val="009370B1"/>
    <w:rsid w:val="00937105"/>
    <w:rsid w:val="0093788C"/>
    <w:rsid w:val="009379F1"/>
    <w:rsid w:val="0094003C"/>
    <w:rsid w:val="009400CA"/>
    <w:rsid w:val="0094047D"/>
    <w:rsid w:val="00940654"/>
    <w:rsid w:val="00940D3B"/>
    <w:rsid w:val="00940D76"/>
    <w:rsid w:val="009412C4"/>
    <w:rsid w:val="009415A0"/>
    <w:rsid w:val="009417C7"/>
    <w:rsid w:val="00941863"/>
    <w:rsid w:val="00941C4C"/>
    <w:rsid w:val="00941C68"/>
    <w:rsid w:val="009422E9"/>
    <w:rsid w:val="009422EE"/>
    <w:rsid w:val="0094257E"/>
    <w:rsid w:val="009425D3"/>
    <w:rsid w:val="00942657"/>
    <w:rsid w:val="0094291A"/>
    <w:rsid w:val="009429F7"/>
    <w:rsid w:val="00942FE3"/>
    <w:rsid w:val="00943232"/>
    <w:rsid w:val="00943283"/>
    <w:rsid w:val="009432A1"/>
    <w:rsid w:val="0094377E"/>
    <w:rsid w:val="00943793"/>
    <w:rsid w:val="00943802"/>
    <w:rsid w:val="0094383F"/>
    <w:rsid w:val="009439EB"/>
    <w:rsid w:val="00943DFF"/>
    <w:rsid w:val="009446C4"/>
    <w:rsid w:val="00944CB7"/>
    <w:rsid w:val="0094503F"/>
    <w:rsid w:val="00945074"/>
    <w:rsid w:val="0094528A"/>
    <w:rsid w:val="00945BB9"/>
    <w:rsid w:val="00945D26"/>
    <w:rsid w:val="0094639B"/>
    <w:rsid w:val="00946692"/>
    <w:rsid w:val="0094672C"/>
    <w:rsid w:val="00946B18"/>
    <w:rsid w:val="00946B86"/>
    <w:rsid w:val="00946E9B"/>
    <w:rsid w:val="00946FDF"/>
    <w:rsid w:val="009472A0"/>
    <w:rsid w:val="009475C4"/>
    <w:rsid w:val="009478BA"/>
    <w:rsid w:val="00947989"/>
    <w:rsid w:val="00947C3B"/>
    <w:rsid w:val="00947F6F"/>
    <w:rsid w:val="0095000C"/>
    <w:rsid w:val="009500B3"/>
    <w:rsid w:val="00950340"/>
    <w:rsid w:val="009503DA"/>
    <w:rsid w:val="009504E5"/>
    <w:rsid w:val="009509FB"/>
    <w:rsid w:val="0095127A"/>
    <w:rsid w:val="00951336"/>
    <w:rsid w:val="009513AA"/>
    <w:rsid w:val="00951608"/>
    <w:rsid w:val="0095173C"/>
    <w:rsid w:val="00951A7E"/>
    <w:rsid w:val="00951B6E"/>
    <w:rsid w:val="00952227"/>
    <w:rsid w:val="009525DD"/>
    <w:rsid w:val="009528BE"/>
    <w:rsid w:val="00952AE3"/>
    <w:rsid w:val="00952B68"/>
    <w:rsid w:val="00952BFB"/>
    <w:rsid w:val="00952C99"/>
    <w:rsid w:val="00953108"/>
    <w:rsid w:val="009537EC"/>
    <w:rsid w:val="0095387D"/>
    <w:rsid w:val="00953D1F"/>
    <w:rsid w:val="00953D55"/>
    <w:rsid w:val="00954058"/>
    <w:rsid w:val="00954080"/>
    <w:rsid w:val="009540A8"/>
    <w:rsid w:val="00954190"/>
    <w:rsid w:val="009547C9"/>
    <w:rsid w:val="00954908"/>
    <w:rsid w:val="009549EE"/>
    <w:rsid w:val="00955327"/>
    <w:rsid w:val="00955421"/>
    <w:rsid w:val="00955707"/>
    <w:rsid w:val="00955763"/>
    <w:rsid w:val="00955F39"/>
    <w:rsid w:val="00956076"/>
    <w:rsid w:val="00956138"/>
    <w:rsid w:val="009566FC"/>
    <w:rsid w:val="00956846"/>
    <w:rsid w:val="0095698A"/>
    <w:rsid w:val="00956F10"/>
    <w:rsid w:val="00957179"/>
    <w:rsid w:val="009571A8"/>
    <w:rsid w:val="00957244"/>
    <w:rsid w:val="009572E8"/>
    <w:rsid w:val="00957343"/>
    <w:rsid w:val="00957666"/>
    <w:rsid w:val="00957B05"/>
    <w:rsid w:val="00957E00"/>
    <w:rsid w:val="00957E41"/>
    <w:rsid w:val="00957F21"/>
    <w:rsid w:val="0096007C"/>
    <w:rsid w:val="009600BE"/>
    <w:rsid w:val="009602C3"/>
    <w:rsid w:val="009607BF"/>
    <w:rsid w:val="00960A59"/>
    <w:rsid w:val="00960AE0"/>
    <w:rsid w:val="00960BA4"/>
    <w:rsid w:val="00960D87"/>
    <w:rsid w:val="00960EA1"/>
    <w:rsid w:val="00960EF5"/>
    <w:rsid w:val="0096148E"/>
    <w:rsid w:val="009614EF"/>
    <w:rsid w:val="00961557"/>
    <w:rsid w:val="0096169F"/>
    <w:rsid w:val="009620D5"/>
    <w:rsid w:val="0096283B"/>
    <w:rsid w:val="00962D0F"/>
    <w:rsid w:val="00963200"/>
    <w:rsid w:val="0096347D"/>
    <w:rsid w:val="00963537"/>
    <w:rsid w:val="0096363C"/>
    <w:rsid w:val="00963851"/>
    <w:rsid w:val="00963C4D"/>
    <w:rsid w:val="009641A7"/>
    <w:rsid w:val="00964982"/>
    <w:rsid w:val="00964E69"/>
    <w:rsid w:val="00965153"/>
    <w:rsid w:val="00965901"/>
    <w:rsid w:val="00965B9F"/>
    <w:rsid w:val="00965C49"/>
    <w:rsid w:val="00965CAD"/>
    <w:rsid w:val="00965E3F"/>
    <w:rsid w:val="00965F8F"/>
    <w:rsid w:val="009660D7"/>
    <w:rsid w:val="00966279"/>
    <w:rsid w:val="0096636A"/>
    <w:rsid w:val="00966846"/>
    <w:rsid w:val="00966DA3"/>
    <w:rsid w:val="00966EAC"/>
    <w:rsid w:val="009677AB"/>
    <w:rsid w:val="009678B8"/>
    <w:rsid w:val="009678C2"/>
    <w:rsid w:val="00967A3A"/>
    <w:rsid w:val="00967A4B"/>
    <w:rsid w:val="00967BCF"/>
    <w:rsid w:val="00967D1B"/>
    <w:rsid w:val="00967D22"/>
    <w:rsid w:val="00967E20"/>
    <w:rsid w:val="009700AD"/>
    <w:rsid w:val="009701F5"/>
    <w:rsid w:val="0097021C"/>
    <w:rsid w:val="009705B8"/>
    <w:rsid w:val="00970B52"/>
    <w:rsid w:val="00970BB7"/>
    <w:rsid w:val="00970C2A"/>
    <w:rsid w:val="00970DA1"/>
    <w:rsid w:val="0097124B"/>
    <w:rsid w:val="0097180A"/>
    <w:rsid w:val="00971915"/>
    <w:rsid w:val="00971C65"/>
    <w:rsid w:val="0097214B"/>
    <w:rsid w:val="0097279B"/>
    <w:rsid w:val="009729D5"/>
    <w:rsid w:val="00972C7A"/>
    <w:rsid w:val="00972D02"/>
    <w:rsid w:val="00972F9B"/>
    <w:rsid w:val="009730CF"/>
    <w:rsid w:val="009732A6"/>
    <w:rsid w:val="00973413"/>
    <w:rsid w:val="009734F9"/>
    <w:rsid w:val="00973559"/>
    <w:rsid w:val="00973AAE"/>
    <w:rsid w:val="009742AF"/>
    <w:rsid w:val="0097444D"/>
    <w:rsid w:val="009746CC"/>
    <w:rsid w:val="009747DC"/>
    <w:rsid w:val="00974803"/>
    <w:rsid w:val="00974CBD"/>
    <w:rsid w:val="00974FA3"/>
    <w:rsid w:val="009755D8"/>
    <w:rsid w:val="00975947"/>
    <w:rsid w:val="00975BBB"/>
    <w:rsid w:val="00975E68"/>
    <w:rsid w:val="00975E79"/>
    <w:rsid w:val="0097640F"/>
    <w:rsid w:val="00976448"/>
    <w:rsid w:val="009766D8"/>
    <w:rsid w:val="009766EC"/>
    <w:rsid w:val="00976746"/>
    <w:rsid w:val="009767AD"/>
    <w:rsid w:val="00976874"/>
    <w:rsid w:val="00976F5D"/>
    <w:rsid w:val="009771A1"/>
    <w:rsid w:val="009772EB"/>
    <w:rsid w:val="00977B45"/>
    <w:rsid w:val="00977D01"/>
    <w:rsid w:val="00977E67"/>
    <w:rsid w:val="00977F14"/>
    <w:rsid w:val="00980037"/>
    <w:rsid w:val="00980662"/>
    <w:rsid w:val="009808CC"/>
    <w:rsid w:val="009809C1"/>
    <w:rsid w:val="00980EF6"/>
    <w:rsid w:val="00981B75"/>
    <w:rsid w:val="00981BCA"/>
    <w:rsid w:val="00981E55"/>
    <w:rsid w:val="00982276"/>
    <w:rsid w:val="0098281C"/>
    <w:rsid w:val="00982CA8"/>
    <w:rsid w:val="009830B9"/>
    <w:rsid w:val="00983AE3"/>
    <w:rsid w:val="00983B15"/>
    <w:rsid w:val="00983BBD"/>
    <w:rsid w:val="00983BEA"/>
    <w:rsid w:val="009842F5"/>
    <w:rsid w:val="00984475"/>
    <w:rsid w:val="009845F6"/>
    <w:rsid w:val="00984DBB"/>
    <w:rsid w:val="00984FD4"/>
    <w:rsid w:val="009851B0"/>
    <w:rsid w:val="00985268"/>
    <w:rsid w:val="0098527C"/>
    <w:rsid w:val="009852AB"/>
    <w:rsid w:val="00985400"/>
    <w:rsid w:val="00985A16"/>
    <w:rsid w:val="00986123"/>
    <w:rsid w:val="00986130"/>
    <w:rsid w:val="009861C7"/>
    <w:rsid w:val="009861F5"/>
    <w:rsid w:val="009865B7"/>
    <w:rsid w:val="0098679B"/>
    <w:rsid w:val="009869E4"/>
    <w:rsid w:val="00986C3A"/>
    <w:rsid w:val="00987067"/>
    <w:rsid w:val="009871BD"/>
    <w:rsid w:val="009872B3"/>
    <w:rsid w:val="009873B4"/>
    <w:rsid w:val="00987463"/>
    <w:rsid w:val="00987739"/>
    <w:rsid w:val="009879F6"/>
    <w:rsid w:val="00987AFD"/>
    <w:rsid w:val="00987B79"/>
    <w:rsid w:val="00987BD4"/>
    <w:rsid w:val="00987E12"/>
    <w:rsid w:val="00987FF9"/>
    <w:rsid w:val="00987FFA"/>
    <w:rsid w:val="0099001D"/>
    <w:rsid w:val="00990089"/>
    <w:rsid w:val="009902D5"/>
    <w:rsid w:val="009908CC"/>
    <w:rsid w:val="00990C73"/>
    <w:rsid w:val="00990F12"/>
    <w:rsid w:val="00991238"/>
    <w:rsid w:val="00991CE8"/>
    <w:rsid w:val="00991DD8"/>
    <w:rsid w:val="00992047"/>
    <w:rsid w:val="0099261C"/>
    <w:rsid w:val="0099293A"/>
    <w:rsid w:val="00992ED3"/>
    <w:rsid w:val="0099329D"/>
    <w:rsid w:val="009932D2"/>
    <w:rsid w:val="00993AEB"/>
    <w:rsid w:val="00993C7D"/>
    <w:rsid w:val="009943D1"/>
    <w:rsid w:val="00994B4F"/>
    <w:rsid w:val="00994D79"/>
    <w:rsid w:val="00994EDE"/>
    <w:rsid w:val="00995172"/>
    <w:rsid w:val="0099583E"/>
    <w:rsid w:val="00995967"/>
    <w:rsid w:val="00995CAA"/>
    <w:rsid w:val="00995F17"/>
    <w:rsid w:val="00996177"/>
    <w:rsid w:val="009962F1"/>
    <w:rsid w:val="0099643B"/>
    <w:rsid w:val="009964D3"/>
    <w:rsid w:val="00996662"/>
    <w:rsid w:val="009968A0"/>
    <w:rsid w:val="00996A64"/>
    <w:rsid w:val="00996E26"/>
    <w:rsid w:val="00996E7E"/>
    <w:rsid w:val="00996F5D"/>
    <w:rsid w:val="009970F8"/>
    <w:rsid w:val="0099731E"/>
    <w:rsid w:val="00997503"/>
    <w:rsid w:val="00997667"/>
    <w:rsid w:val="00997759"/>
    <w:rsid w:val="009A03A9"/>
    <w:rsid w:val="009A0E30"/>
    <w:rsid w:val="009A0F4A"/>
    <w:rsid w:val="009A1015"/>
    <w:rsid w:val="009A1590"/>
    <w:rsid w:val="009A19E8"/>
    <w:rsid w:val="009A1FB7"/>
    <w:rsid w:val="009A21B3"/>
    <w:rsid w:val="009A2471"/>
    <w:rsid w:val="009A27C1"/>
    <w:rsid w:val="009A2A2E"/>
    <w:rsid w:val="009A2C9A"/>
    <w:rsid w:val="009A2F69"/>
    <w:rsid w:val="009A30B7"/>
    <w:rsid w:val="009A32E5"/>
    <w:rsid w:val="009A3732"/>
    <w:rsid w:val="009A38F7"/>
    <w:rsid w:val="009A399D"/>
    <w:rsid w:val="009A39A4"/>
    <w:rsid w:val="009A39BE"/>
    <w:rsid w:val="009A3E6D"/>
    <w:rsid w:val="009A3EF2"/>
    <w:rsid w:val="009A3F4E"/>
    <w:rsid w:val="009A3FF6"/>
    <w:rsid w:val="009A43B9"/>
    <w:rsid w:val="009A44CF"/>
    <w:rsid w:val="009A4664"/>
    <w:rsid w:val="009A4B3F"/>
    <w:rsid w:val="009A4DCF"/>
    <w:rsid w:val="009A5011"/>
    <w:rsid w:val="009A5105"/>
    <w:rsid w:val="009A533A"/>
    <w:rsid w:val="009A53F8"/>
    <w:rsid w:val="009A59CD"/>
    <w:rsid w:val="009A5B76"/>
    <w:rsid w:val="009A6D64"/>
    <w:rsid w:val="009A6DB5"/>
    <w:rsid w:val="009A7462"/>
    <w:rsid w:val="009A7585"/>
    <w:rsid w:val="009A78F8"/>
    <w:rsid w:val="009A7A83"/>
    <w:rsid w:val="009B005A"/>
    <w:rsid w:val="009B04FD"/>
    <w:rsid w:val="009B068F"/>
    <w:rsid w:val="009B06C0"/>
    <w:rsid w:val="009B07F2"/>
    <w:rsid w:val="009B08DE"/>
    <w:rsid w:val="009B0CFD"/>
    <w:rsid w:val="009B0F02"/>
    <w:rsid w:val="009B1012"/>
    <w:rsid w:val="009B107D"/>
    <w:rsid w:val="009B1123"/>
    <w:rsid w:val="009B112D"/>
    <w:rsid w:val="009B1178"/>
    <w:rsid w:val="009B18B3"/>
    <w:rsid w:val="009B1B2F"/>
    <w:rsid w:val="009B20E5"/>
    <w:rsid w:val="009B2173"/>
    <w:rsid w:val="009B2310"/>
    <w:rsid w:val="009B279B"/>
    <w:rsid w:val="009B29F0"/>
    <w:rsid w:val="009B2BA9"/>
    <w:rsid w:val="009B2F8E"/>
    <w:rsid w:val="009B314E"/>
    <w:rsid w:val="009B3473"/>
    <w:rsid w:val="009B3AA2"/>
    <w:rsid w:val="009B3B67"/>
    <w:rsid w:val="009B3C97"/>
    <w:rsid w:val="009B3E0B"/>
    <w:rsid w:val="009B4393"/>
    <w:rsid w:val="009B449B"/>
    <w:rsid w:val="009B4916"/>
    <w:rsid w:val="009B4AAD"/>
    <w:rsid w:val="009B4B5E"/>
    <w:rsid w:val="009B50A2"/>
    <w:rsid w:val="009B5525"/>
    <w:rsid w:val="009B59D0"/>
    <w:rsid w:val="009B5A06"/>
    <w:rsid w:val="009B63BA"/>
    <w:rsid w:val="009B6FC9"/>
    <w:rsid w:val="009B72C0"/>
    <w:rsid w:val="009B7575"/>
    <w:rsid w:val="009B7796"/>
    <w:rsid w:val="009B792E"/>
    <w:rsid w:val="009B796F"/>
    <w:rsid w:val="009B7DA8"/>
    <w:rsid w:val="009C0545"/>
    <w:rsid w:val="009C05C4"/>
    <w:rsid w:val="009C0776"/>
    <w:rsid w:val="009C09F0"/>
    <w:rsid w:val="009C0D7D"/>
    <w:rsid w:val="009C0E81"/>
    <w:rsid w:val="009C1029"/>
    <w:rsid w:val="009C1090"/>
    <w:rsid w:val="009C110B"/>
    <w:rsid w:val="009C15E7"/>
    <w:rsid w:val="009C18C2"/>
    <w:rsid w:val="009C1CA5"/>
    <w:rsid w:val="009C1D7E"/>
    <w:rsid w:val="009C23E2"/>
    <w:rsid w:val="009C251A"/>
    <w:rsid w:val="009C26AC"/>
    <w:rsid w:val="009C2AA1"/>
    <w:rsid w:val="009C30A0"/>
    <w:rsid w:val="009C30CC"/>
    <w:rsid w:val="009C30EB"/>
    <w:rsid w:val="009C364A"/>
    <w:rsid w:val="009C3ECC"/>
    <w:rsid w:val="009C3FC5"/>
    <w:rsid w:val="009C442F"/>
    <w:rsid w:val="009C44AF"/>
    <w:rsid w:val="009C464C"/>
    <w:rsid w:val="009C4681"/>
    <w:rsid w:val="009C4CA8"/>
    <w:rsid w:val="009C4F0B"/>
    <w:rsid w:val="009C4FAC"/>
    <w:rsid w:val="009C50B4"/>
    <w:rsid w:val="009C51E6"/>
    <w:rsid w:val="009C5306"/>
    <w:rsid w:val="009C5606"/>
    <w:rsid w:val="009C5627"/>
    <w:rsid w:val="009C5659"/>
    <w:rsid w:val="009C5819"/>
    <w:rsid w:val="009C59CC"/>
    <w:rsid w:val="009C5F55"/>
    <w:rsid w:val="009C639F"/>
    <w:rsid w:val="009C68E9"/>
    <w:rsid w:val="009C6BCF"/>
    <w:rsid w:val="009C6F69"/>
    <w:rsid w:val="009C7400"/>
    <w:rsid w:val="009C75E3"/>
    <w:rsid w:val="009C7722"/>
    <w:rsid w:val="009C7A93"/>
    <w:rsid w:val="009D00F4"/>
    <w:rsid w:val="009D0232"/>
    <w:rsid w:val="009D02F4"/>
    <w:rsid w:val="009D0539"/>
    <w:rsid w:val="009D0561"/>
    <w:rsid w:val="009D0562"/>
    <w:rsid w:val="009D0DDD"/>
    <w:rsid w:val="009D0FA1"/>
    <w:rsid w:val="009D0FEE"/>
    <w:rsid w:val="009D146C"/>
    <w:rsid w:val="009D1920"/>
    <w:rsid w:val="009D19DF"/>
    <w:rsid w:val="009D19EF"/>
    <w:rsid w:val="009D1B46"/>
    <w:rsid w:val="009D1D38"/>
    <w:rsid w:val="009D1DC5"/>
    <w:rsid w:val="009D2176"/>
    <w:rsid w:val="009D2301"/>
    <w:rsid w:val="009D2497"/>
    <w:rsid w:val="009D2830"/>
    <w:rsid w:val="009D2A2F"/>
    <w:rsid w:val="009D2A85"/>
    <w:rsid w:val="009D2B2E"/>
    <w:rsid w:val="009D2C77"/>
    <w:rsid w:val="009D2C82"/>
    <w:rsid w:val="009D2F7D"/>
    <w:rsid w:val="009D311B"/>
    <w:rsid w:val="009D31AB"/>
    <w:rsid w:val="009D32DE"/>
    <w:rsid w:val="009D350C"/>
    <w:rsid w:val="009D3CE4"/>
    <w:rsid w:val="009D3E4A"/>
    <w:rsid w:val="009D429F"/>
    <w:rsid w:val="009D42A1"/>
    <w:rsid w:val="009D42A8"/>
    <w:rsid w:val="009D43F6"/>
    <w:rsid w:val="009D45A9"/>
    <w:rsid w:val="009D4769"/>
    <w:rsid w:val="009D48B7"/>
    <w:rsid w:val="009D4AF8"/>
    <w:rsid w:val="009D4FFB"/>
    <w:rsid w:val="009D544E"/>
    <w:rsid w:val="009D5579"/>
    <w:rsid w:val="009D5595"/>
    <w:rsid w:val="009D5596"/>
    <w:rsid w:val="009D572F"/>
    <w:rsid w:val="009D5AD5"/>
    <w:rsid w:val="009D5BDA"/>
    <w:rsid w:val="009D5D57"/>
    <w:rsid w:val="009D5DD6"/>
    <w:rsid w:val="009D5F0F"/>
    <w:rsid w:val="009D65B5"/>
    <w:rsid w:val="009D65B8"/>
    <w:rsid w:val="009D69FA"/>
    <w:rsid w:val="009D6F03"/>
    <w:rsid w:val="009D72D2"/>
    <w:rsid w:val="009D730F"/>
    <w:rsid w:val="009D73C9"/>
    <w:rsid w:val="009D79E0"/>
    <w:rsid w:val="009D7BC6"/>
    <w:rsid w:val="009E0663"/>
    <w:rsid w:val="009E0AAF"/>
    <w:rsid w:val="009E1159"/>
    <w:rsid w:val="009E1234"/>
    <w:rsid w:val="009E1623"/>
    <w:rsid w:val="009E171A"/>
    <w:rsid w:val="009E1873"/>
    <w:rsid w:val="009E2016"/>
    <w:rsid w:val="009E21A3"/>
    <w:rsid w:val="009E220B"/>
    <w:rsid w:val="009E242F"/>
    <w:rsid w:val="009E2660"/>
    <w:rsid w:val="009E291F"/>
    <w:rsid w:val="009E2B07"/>
    <w:rsid w:val="009E2BD2"/>
    <w:rsid w:val="009E2EB5"/>
    <w:rsid w:val="009E2EB8"/>
    <w:rsid w:val="009E3132"/>
    <w:rsid w:val="009E3156"/>
    <w:rsid w:val="009E3434"/>
    <w:rsid w:val="009E3466"/>
    <w:rsid w:val="009E41BF"/>
    <w:rsid w:val="009E442D"/>
    <w:rsid w:val="009E47A5"/>
    <w:rsid w:val="009E4888"/>
    <w:rsid w:val="009E4BC8"/>
    <w:rsid w:val="009E4CED"/>
    <w:rsid w:val="009E4DB2"/>
    <w:rsid w:val="009E4E1B"/>
    <w:rsid w:val="009E4EEA"/>
    <w:rsid w:val="009E4F34"/>
    <w:rsid w:val="009E528B"/>
    <w:rsid w:val="009E5441"/>
    <w:rsid w:val="009E5A8B"/>
    <w:rsid w:val="009E5B3A"/>
    <w:rsid w:val="009E5E32"/>
    <w:rsid w:val="009E6540"/>
    <w:rsid w:val="009E670F"/>
    <w:rsid w:val="009E68A2"/>
    <w:rsid w:val="009E6BB4"/>
    <w:rsid w:val="009E702C"/>
    <w:rsid w:val="009E716F"/>
    <w:rsid w:val="009E72B3"/>
    <w:rsid w:val="009E7438"/>
    <w:rsid w:val="009E746E"/>
    <w:rsid w:val="009E756D"/>
    <w:rsid w:val="009E758D"/>
    <w:rsid w:val="009E758F"/>
    <w:rsid w:val="009E761A"/>
    <w:rsid w:val="009E769E"/>
    <w:rsid w:val="009E7954"/>
    <w:rsid w:val="009E7BE0"/>
    <w:rsid w:val="009F0818"/>
    <w:rsid w:val="009F0964"/>
    <w:rsid w:val="009F0A03"/>
    <w:rsid w:val="009F0DA9"/>
    <w:rsid w:val="009F0E12"/>
    <w:rsid w:val="009F1105"/>
    <w:rsid w:val="009F1F26"/>
    <w:rsid w:val="009F209E"/>
    <w:rsid w:val="009F20A2"/>
    <w:rsid w:val="009F2797"/>
    <w:rsid w:val="009F28C1"/>
    <w:rsid w:val="009F2BD7"/>
    <w:rsid w:val="009F2E88"/>
    <w:rsid w:val="009F2F67"/>
    <w:rsid w:val="009F3039"/>
    <w:rsid w:val="009F3064"/>
    <w:rsid w:val="009F306C"/>
    <w:rsid w:val="009F3534"/>
    <w:rsid w:val="009F3A11"/>
    <w:rsid w:val="009F3CFB"/>
    <w:rsid w:val="009F3F9E"/>
    <w:rsid w:val="009F434B"/>
    <w:rsid w:val="009F44F4"/>
    <w:rsid w:val="009F4637"/>
    <w:rsid w:val="009F4841"/>
    <w:rsid w:val="009F4E5F"/>
    <w:rsid w:val="009F4F93"/>
    <w:rsid w:val="009F5124"/>
    <w:rsid w:val="009F5305"/>
    <w:rsid w:val="009F5976"/>
    <w:rsid w:val="009F5B3B"/>
    <w:rsid w:val="009F66D9"/>
    <w:rsid w:val="009F6839"/>
    <w:rsid w:val="009F6DA0"/>
    <w:rsid w:val="009F706D"/>
    <w:rsid w:val="009F772D"/>
    <w:rsid w:val="009F7751"/>
    <w:rsid w:val="009F7BE4"/>
    <w:rsid w:val="009F7C3A"/>
    <w:rsid w:val="009F7EB6"/>
    <w:rsid w:val="009F7FD4"/>
    <w:rsid w:val="00A00258"/>
    <w:rsid w:val="00A00392"/>
    <w:rsid w:val="00A00404"/>
    <w:rsid w:val="00A01117"/>
    <w:rsid w:val="00A0112F"/>
    <w:rsid w:val="00A01183"/>
    <w:rsid w:val="00A0122E"/>
    <w:rsid w:val="00A0137F"/>
    <w:rsid w:val="00A01385"/>
    <w:rsid w:val="00A01564"/>
    <w:rsid w:val="00A01728"/>
    <w:rsid w:val="00A0177F"/>
    <w:rsid w:val="00A01B33"/>
    <w:rsid w:val="00A01CAC"/>
    <w:rsid w:val="00A01D5F"/>
    <w:rsid w:val="00A021D4"/>
    <w:rsid w:val="00A024FD"/>
    <w:rsid w:val="00A02751"/>
    <w:rsid w:val="00A02947"/>
    <w:rsid w:val="00A02C7A"/>
    <w:rsid w:val="00A02CDE"/>
    <w:rsid w:val="00A02ECA"/>
    <w:rsid w:val="00A033E3"/>
    <w:rsid w:val="00A0371D"/>
    <w:rsid w:val="00A03B50"/>
    <w:rsid w:val="00A03C7F"/>
    <w:rsid w:val="00A03E40"/>
    <w:rsid w:val="00A0441E"/>
    <w:rsid w:val="00A0445F"/>
    <w:rsid w:val="00A0457E"/>
    <w:rsid w:val="00A048F6"/>
    <w:rsid w:val="00A04A4A"/>
    <w:rsid w:val="00A0551C"/>
    <w:rsid w:val="00A055CE"/>
    <w:rsid w:val="00A0577C"/>
    <w:rsid w:val="00A05881"/>
    <w:rsid w:val="00A05916"/>
    <w:rsid w:val="00A05D04"/>
    <w:rsid w:val="00A05D17"/>
    <w:rsid w:val="00A0603F"/>
    <w:rsid w:val="00A06339"/>
    <w:rsid w:val="00A064E8"/>
    <w:rsid w:val="00A06B21"/>
    <w:rsid w:val="00A06B96"/>
    <w:rsid w:val="00A06B9C"/>
    <w:rsid w:val="00A06FA3"/>
    <w:rsid w:val="00A072B8"/>
    <w:rsid w:val="00A072E2"/>
    <w:rsid w:val="00A07303"/>
    <w:rsid w:val="00A075B6"/>
    <w:rsid w:val="00A07604"/>
    <w:rsid w:val="00A07874"/>
    <w:rsid w:val="00A07CC2"/>
    <w:rsid w:val="00A07CCB"/>
    <w:rsid w:val="00A07EE2"/>
    <w:rsid w:val="00A101E7"/>
    <w:rsid w:val="00A105A4"/>
    <w:rsid w:val="00A10964"/>
    <w:rsid w:val="00A10A0C"/>
    <w:rsid w:val="00A10B31"/>
    <w:rsid w:val="00A10C24"/>
    <w:rsid w:val="00A10D62"/>
    <w:rsid w:val="00A10E18"/>
    <w:rsid w:val="00A111BF"/>
    <w:rsid w:val="00A119AF"/>
    <w:rsid w:val="00A11A9E"/>
    <w:rsid w:val="00A11CF1"/>
    <w:rsid w:val="00A11F25"/>
    <w:rsid w:val="00A12142"/>
    <w:rsid w:val="00A129BB"/>
    <w:rsid w:val="00A12B06"/>
    <w:rsid w:val="00A12D77"/>
    <w:rsid w:val="00A12EBD"/>
    <w:rsid w:val="00A12EF9"/>
    <w:rsid w:val="00A13158"/>
    <w:rsid w:val="00A13807"/>
    <w:rsid w:val="00A138A5"/>
    <w:rsid w:val="00A139EE"/>
    <w:rsid w:val="00A13AEA"/>
    <w:rsid w:val="00A13E18"/>
    <w:rsid w:val="00A1479E"/>
    <w:rsid w:val="00A147F2"/>
    <w:rsid w:val="00A149A0"/>
    <w:rsid w:val="00A14CB2"/>
    <w:rsid w:val="00A1581A"/>
    <w:rsid w:val="00A15A18"/>
    <w:rsid w:val="00A15C09"/>
    <w:rsid w:val="00A15EB3"/>
    <w:rsid w:val="00A15F24"/>
    <w:rsid w:val="00A166EB"/>
    <w:rsid w:val="00A16AC7"/>
    <w:rsid w:val="00A16BDE"/>
    <w:rsid w:val="00A171E7"/>
    <w:rsid w:val="00A17270"/>
    <w:rsid w:val="00A1784F"/>
    <w:rsid w:val="00A20433"/>
    <w:rsid w:val="00A20D24"/>
    <w:rsid w:val="00A2100A"/>
    <w:rsid w:val="00A21540"/>
    <w:rsid w:val="00A21896"/>
    <w:rsid w:val="00A21C5A"/>
    <w:rsid w:val="00A21D55"/>
    <w:rsid w:val="00A21DA2"/>
    <w:rsid w:val="00A2247F"/>
    <w:rsid w:val="00A2261F"/>
    <w:rsid w:val="00A22A59"/>
    <w:rsid w:val="00A22C63"/>
    <w:rsid w:val="00A22C97"/>
    <w:rsid w:val="00A22EBD"/>
    <w:rsid w:val="00A22FA3"/>
    <w:rsid w:val="00A2389E"/>
    <w:rsid w:val="00A239D4"/>
    <w:rsid w:val="00A23A37"/>
    <w:rsid w:val="00A23DE5"/>
    <w:rsid w:val="00A23F22"/>
    <w:rsid w:val="00A23FDA"/>
    <w:rsid w:val="00A241B3"/>
    <w:rsid w:val="00A24204"/>
    <w:rsid w:val="00A24212"/>
    <w:rsid w:val="00A243A8"/>
    <w:rsid w:val="00A24617"/>
    <w:rsid w:val="00A246CA"/>
    <w:rsid w:val="00A247E0"/>
    <w:rsid w:val="00A24940"/>
    <w:rsid w:val="00A25213"/>
    <w:rsid w:val="00A256F4"/>
    <w:rsid w:val="00A257E3"/>
    <w:rsid w:val="00A25BA4"/>
    <w:rsid w:val="00A25BF6"/>
    <w:rsid w:val="00A25EA4"/>
    <w:rsid w:val="00A262CC"/>
    <w:rsid w:val="00A266E1"/>
    <w:rsid w:val="00A26A31"/>
    <w:rsid w:val="00A26A6A"/>
    <w:rsid w:val="00A26A8B"/>
    <w:rsid w:val="00A26E44"/>
    <w:rsid w:val="00A301DF"/>
    <w:rsid w:val="00A30AAB"/>
    <w:rsid w:val="00A30E94"/>
    <w:rsid w:val="00A3105B"/>
    <w:rsid w:val="00A31522"/>
    <w:rsid w:val="00A31568"/>
    <w:rsid w:val="00A318D9"/>
    <w:rsid w:val="00A319CF"/>
    <w:rsid w:val="00A31A1D"/>
    <w:rsid w:val="00A31DB8"/>
    <w:rsid w:val="00A31F3F"/>
    <w:rsid w:val="00A322E7"/>
    <w:rsid w:val="00A32388"/>
    <w:rsid w:val="00A323B7"/>
    <w:rsid w:val="00A3244E"/>
    <w:rsid w:val="00A325E4"/>
    <w:rsid w:val="00A32645"/>
    <w:rsid w:val="00A32655"/>
    <w:rsid w:val="00A32689"/>
    <w:rsid w:val="00A32780"/>
    <w:rsid w:val="00A32CDD"/>
    <w:rsid w:val="00A32F1E"/>
    <w:rsid w:val="00A33348"/>
    <w:rsid w:val="00A33474"/>
    <w:rsid w:val="00A3360B"/>
    <w:rsid w:val="00A336CE"/>
    <w:rsid w:val="00A33885"/>
    <w:rsid w:val="00A33944"/>
    <w:rsid w:val="00A33DB0"/>
    <w:rsid w:val="00A34572"/>
    <w:rsid w:val="00A345FD"/>
    <w:rsid w:val="00A34A07"/>
    <w:rsid w:val="00A34B40"/>
    <w:rsid w:val="00A34BFC"/>
    <w:rsid w:val="00A34E63"/>
    <w:rsid w:val="00A34F1D"/>
    <w:rsid w:val="00A351AF"/>
    <w:rsid w:val="00A356EE"/>
    <w:rsid w:val="00A3582B"/>
    <w:rsid w:val="00A358E8"/>
    <w:rsid w:val="00A35987"/>
    <w:rsid w:val="00A35A5F"/>
    <w:rsid w:val="00A35B93"/>
    <w:rsid w:val="00A35C65"/>
    <w:rsid w:val="00A35D16"/>
    <w:rsid w:val="00A35DDE"/>
    <w:rsid w:val="00A361D3"/>
    <w:rsid w:val="00A3644D"/>
    <w:rsid w:val="00A3656B"/>
    <w:rsid w:val="00A366D6"/>
    <w:rsid w:val="00A36747"/>
    <w:rsid w:val="00A36AB3"/>
    <w:rsid w:val="00A36AC6"/>
    <w:rsid w:val="00A3733D"/>
    <w:rsid w:val="00A37616"/>
    <w:rsid w:val="00A37B4B"/>
    <w:rsid w:val="00A4008E"/>
    <w:rsid w:val="00A401D6"/>
    <w:rsid w:val="00A40235"/>
    <w:rsid w:val="00A40401"/>
    <w:rsid w:val="00A40600"/>
    <w:rsid w:val="00A40803"/>
    <w:rsid w:val="00A41055"/>
    <w:rsid w:val="00A414FA"/>
    <w:rsid w:val="00A4173D"/>
    <w:rsid w:val="00A4207F"/>
    <w:rsid w:val="00A4209C"/>
    <w:rsid w:val="00A4257A"/>
    <w:rsid w:val="00A42729"/>
    <w:rsid w:val="00A42A72"/>
    <w:rsid w:val="00A42D28"/>
    <w:rsid w:val="00A42F7E"/>
    <w:rsid w:val="00A43214"/>
    <w:rsid w:val="00A4344D"/>
    <w:rsid w:val="00A4351B"/>
    <w:rsid w:val="00A4390B"/>
    <w:rsid w:val="00A4391A"/>
    <w:rsid w:val="00A43A21"/>
    <w:rsid w:val="00A43EF9"/>
    <w:rsid w:val="00A44039"/>
    <w:rsid w:val="00A444A4"/>
    <w:rsid w:val="00A449B2"/>
    <w:rsid w:val="00A44EA0"/>
    <w:rsid w:val="00A4520D"/>
    <w:rsid w:val="00A4537A"/>
    <w:rsid w:val="00A4544E"/>
    <w:rsid w:val="00A45618"/>
    <w:rsid w:val="00A4563A"/>
    <w:rsid w:val="00A458B4"/>
    <w:rsid w:val="00A45FF5"/>
    <w:rsid w:val="00A46272"/>
    <w:rsid w:val="00A464AE"/>
    <w:rsid w:val="00A46760"/>
    <w:rsid w:val="00A4681F"/>
    <w:rsid w:val="00A46F2F"/>
    <w:rsid w:val="00A46F83"/>
    <w:rsid w:val="00A47156"/>
    <w:rsid w:val="00A474DE"/>
    <w:rsid w:val="00A47B9D"/>
    <w:rsid w:val="00A50235"/>
    <w:rsid w:val="00A50412"/>
    <w:rsid w:val="00A504DA"/>
    <w:rsid w:val="00A508D8"/>
    <w:rsid w:val="00A50ABF"/>
    <w:rsid w:val="00A50E15"/>
    <w:rsid w:val="00A50F1E"/>
    <w:rsid w:val="00A514A5"/>
    <w:rsid w:val="00A515A9"/>
    <w:rsid w:val="00A51746"/>
    <w:rsid w:val="00A518AE"/>
    <w:rsid w:val="00A51AC7"/>
    <w:rsid w:val="00A51C0A"/>
    <w:rsid w:val="00A51DDD"/>
    <w:rsid w:val="00A520D5"/>
    <w:rsid w:val="00A521EA"/>
    <w:rsid w:val="00A52676"/>
    <w:rsid w:val="00A5299D"/>
    <w:rsid w:val="00A529B1"/>
    <w:rsid w:val="00A52C02"/>
    <w:rsid w:val="00A52D9C"/>
    <w:rsid w:val="00A52EFD"/>
    <w:rsid w:val="00A53A57"/>
    <w:rsid w:val="00A53B2F"/>
    <w:rsid w:val="00A53BFF"/>
    <w:rsid w:val="00A53DC6"/>
    <w:rsid w:val="00A5430E"/>
    <w:rsid w:val="00A5470A"/>
    <w:rsid w:val="00A549CA"/>
    <w:rsid w:val="00A54BAB"/>
    <w:rsid w:val="00A54DEA"/>
    <w:rsid w:val="00A55012"/>
    <w:rsid w:val="00A55051"/>
    <w:rsid w:val="00A55301"/>
    <w:rsid w:val="00A5533D"/>
    <w:rsid w:val="00A5535E"/>
    <w:rsid w:val="00A556BE"/>
    <w:rsid w:val="00A5574B"/>
    <w:rsid w:val="00A55853"/>
    <w:rsid w:val="00A55FDE"/>
    <w:rsid w:val="00A561BA"/>
    <w:rsid w:val="00A56570"/>
    <w:rsid w:val="00A566C7"/>
    <w:rsid w:val="00A56B5D"/>
    <w:rsid w:val="00A573D8"/>
    <w:rsid w:val="00A57C0F"/>
    <w:rsid w:val="00A6005E"/>
    <w:rsid w:val="00A60FD8"/>
    <w:rsid w:val="00A61439"/>
    <w:rsid w:val="00A614E9"/>
    <w:rsid w:val="00A6158D"/>
    <w:rsid w:val="00A615D6"/>
    <w:rsid w:val="00A618C8"/>
    <w:rsid w:val="00A61960"/>
    <w:rsid w:val="00A61BC6"/>
    <w:rsid w:val="00A61C91"/>
    <w:rsid w:val="00A61E6C"/>
    <w:rsid w:val="00A61E87"/>
    <w:rsid w:val="00A6207C"/>
    <w:rsid w:val="00A624FF"/>
    <w:rsid w:val="00A62DE6"/>
    <w:rsid w:val="00A62F06"/>
    <w:rsid w:val="00A6309C"/>
    <w:rsid w:val="00A63263"/>
    <w:rsid w:val="00A63371"/>
    <w:rsid w:val="00A63392"/>
    <w:rsid w:val="00A6358F"/>
    <w:rsid w:val="00A63B26"/>
    <w:rsid w:val="00A63D95"/>
    <w:rsid w:val="00A64434"/>
    <w:rsid w:val="00A64A7B"/>
    <w:rsid w:val="00A64B2A"/>
    <w:rsid w:val="00A64FCA"/>
    <w:rsid w:val="00A650A5"/>
    <w:rsid w:val="00A6654F"/>
    <w:rsid w:val="00A666F6"/>
    <w:rsid w:val="00A669BD"/>
    <w:rsid w:val="00A67506"/>
    <w:rsid w:val="00A679B5"/>
    <w:rsid w:val="00A70124"/>
    <w:rsid w:val="00A704DD"/>
    <w:rsid w:val="00A704EC"/>
    <w:rsid w:val="00A70D0F"/>
    <w:rsid w:val="00A71082"/>
    <w:rsid w:val="00A71626"/>
    <w:rsid w:val="00A7181C"/>
    <w:rsid w:val="00A71980"/>
    <w:rsid w:val="00A71E5D"/>
    <w:rsid w:val="00A71F3F"/>
    <w:rsid w:val="00A721B3"/>
    <w:rsid w:val="00A723F2"/>
    <w:rsid w:val="00A7244A"/>
    <w:rsid w:val="00A727ED"/>
    <w:rsid w:val="00A72950"/>
    <w:rsid w:val="00A72B4E"/>
    <w:rsid w:val="00A72D0D"/>
    <w:rsid w:val="00A73258"/>
    <w:rsid w:val="00A73284"/>
    <w:rsid w:val="00A73FD9"/>
    <w:rsid w:val="00A7408B"/>
    <w:rsid w:val="00A7419D"/>
    <w:rsid w:val="00A74A12"/>
    <w:rsid w:val="00A74ABA"/>
    <w:rsid w:val="00A74AE6"/>
    <w:rsid w:val="00A74B22"/>
    <w:rsid w:val="00A74FC3"/>
    <w:rsid w:val="00A74FF9"/>
    <w:rsid w:val="00A7544E"/>
    <w:rsid w:val="00A7554E"/>
    <w:rsid w:val="00A757FD"/>
    <w:rsid w:val="00A75AEC"/>
    <w:rsid w:val="00A761FF"/>
    <w:rsid w:val="00A76AE9"/>
    <w:rsid w:val="00A76E25"/>
    <w:rsid w:val="00A7722B"/>
    <w:rsid w:val="00A77301"/>
    <w:rsid w:val="00A773E8"/>
    <w:rsid w:val="00A776C4"/>
    <w:rsid w:val="00A77769"/>
    <w:rsid w:val="00A77849"/>
    <w:rsid w:val="00A778B6"/>
    <w:rsid w:val="00A77D75"/>
    <w:rsid w:val="00A77E24"/>
    <w:rsid w:val="00A80189"/>
    <w:rsid w:val="00A803B7"/>
    <w:rsid w:val="00A80523"/>
    <w:rsid w:val="00A806FA"/>
    <w:rsid w:val="00A8076E"/>
    <w:rsid w:val="00A809FC"/>
    <w:rsid w:val="00A80C8A"/>
    <w:rsid w:val="00A80CC9"/>
    <w:rsid w:val="00A81015"/>
    <w:rsid w:val="00A810F4"/>
    <w:rsid w:val="00A81179"/>
    <w:rsid w:val="00A8117E"/>
    <w:rsid w:val="00A81417"/>
    <w:rsid w:val="00A8157C"/>
    <w:rsid w:val="00A81726"/>
    <w:rsid w:val="00A8178D"/>
    <w:rsid w:val="00A81954"/>
    <w:rsid w:val="00A81B69"/>
    <w:rsid w:val="00A81CAD"/>
    <w:rsid w:val="00A81D9F"/>
    <w:rsid w:val="00A81DC9"/>
    <w:rsid w:val="00A81FA1"/>
    <w:rsid w:val="00A822DB"/>
    <w:rsid w:val="00A82CE1"/>
    <w:rsid w:val="00A82E1F"/>
    <w:rsid w:val="00A8398F"/>
    <w:rsid w:val="00A83F8C"/>
    <w:rsid w:val="00A83FA8"/>
    <w:rsid w:val="00A842A6"/>
    <w:rsid w:val="00A8451B"/>
    <w:rsid w:val="00A8462D"/>
    <w:rsid w:val="00A84C30"/>
    <w:rsid w:val="00A850C2"/>
    <w:rsid w:val="00A85729"/>
    <w:rsid w:val="00A85A22"/>
    <w:rsid w:val="00A85C4B"/>
    <w:rsid w:val="00A86053"/>
    <w:rsid w:val="00A8607F"/>
    <w:rsid w:val="00A86283"/>
    <w:rsid w:val="00A86443"/>
    <w:rsid w:val="00A8696D"/>
    <w:rsid w:val="00A869EA"/>
    <w:rsid w:val="00A86DCE"/>
    <w:rsid w:val="00A875C5"/>
    <w:rsid w:val="00A87602"/>
    <w:rsid w:val="00A87909"/>
    <w:rsid w:val="00A87A96"/>
    <w:rsid w:val="00A87DC7"/>
    <w:rsid w:val="00A90023"/>
    <w:rsid w:val="00A90265"/>
    <w:rsid w:val="00A90346"/>
    <w:rsid w:val="00A90429"/>
    <w:rsid w:val="00A90980"/>
    <w:rsid w:val="00A90BB4"/>
    <w:rsid w:val="00A90CD8"/>
    <w:rsid w:val="00A90D40"/>
    <w:rsid w:val="00A915B0"/>
    <w:rsid w:val="00A915E6"/>
    <w:rsid w:val="00A92106"/>
    <w:rsid w:val="00A92353"/>
    <w:rsid w:val="00A92556"/>
    <w:rsid w:val="00A92741"/>
    <w:rsid w:val="00A92D31"/>
    <w:rsid w:val="00A92F5A"/>
    <w:rsid w:val="00A93037"/>
    <w:rsid w:val="00A930D2"/>
    <w:rsid w:val="00A9343D"/>
    <w:rsid w:val="00A94120"/>
    <w:rsid w:val="00A94254"/>
    <w:rsid w:val="00A9440D"/>
    <w:rsid w:val="00A94539"/>
    <w:rsid w:val="00A94579"/>
    <w:rsid w:val="00A94D7F"/>
    <w:rsid w:val="00A95201"/>
    <w:rsid w:val="00A95C17"/>
    <w:rsid w:val="00A95CE2"/>
    <w:rsid w:val="00A95E41"/>
    <w:rsid w:val="00A95F0E"/>
    <w:rsid w:val="00A961B6"/>
    <w:rsid w:val="00A9649D"/>
    <w:rsid w:val="00A96F03"/>
    <w:rsid w:val="00A96FD9"/>
    <w:rsid w:val="00A97502"/>
    <w:rsid w:val="00A978DA"/>
    <w:rsid w:val="00A97B3B"/>
    <w:rsid w:val="00A97D76"/>
    <w:rsid w:val="00AA01FC"/>
    <w:rsid w:val="00AA0403"/>
    <w:rsid w:val="00AA0444"/>
    <w:rsid w:val="00AA09F3"/>
    <w:rsid w:val="00AA0A48"/>
    <w:rsid w:val="00AA0C6A"/>
    <w:rsid w:val="00AA0E07"/>
    <w:rsid w:val="00AA1150"/>
    <w:rsid w:val="00AA153C"/>
    <w:rsid w:val="00AA1B67"/>
    <w:rsid w:val="00AA1EB7"/>
    <w:rsid w:val="00AA2496"/>
    <w:rsid w:val="00AA282E"/>
    <w:rsid w:val="00AA2C86"/>
    <w:rsid w:val="00AA2F4E"/>
    <w:rsid w:val="00AA33ED"/>
    <w:rsid w:val="00AA34DE"/>
    <w:rsid w:val="00AA3569"/>
    <w:rsid w:val="00AA3663"/>
    <w:rsid w:val="00AA36D0"/>
    <w:rsid w:val="00AA381F"/>
    <w:rsid w:val="00AA3ACC"/>
    <w:rsid w:val="00AA3CF9"/>
    <w:rsid w:val="00AA3F5E"/>
    <w:rsid w:val="00AA43DC"/>
    <w:rsid w:val="00AA455D"/>
    <w:rsid w:val="00AA45F0"/>
    <w:rsid w:val="00AA473D"/>
    <w:rsid w:val="00AA4E87"/>
    <w:rsid w:val="00AA4F58"/>
    <w:rsid w:val="00AA5030"/>
    <w:rsid w:val="00AA514E"/>
    <w:rsid w:val="00AA52C3"/>
    <w:rsid w:val="00AA5A24"/>
    <w:rsid w:val="00AA5F5B"/>
    <w:rsid w:val="00AA6333"/>
    <w:rsid w:val="00AA6510"/>
    <w:rsid w:val="00AA65D5"/>
    <w:rsid w:val="00AA68AF"/>
    <w:rsid w:val="00AA6E73"/>
    <w:rsid w:val="00AA6E7F"/>
    <w:rsid w:val="00AA6E8F"/>
    <w:rsid w:val="00AA7071"/>
    <w:rsid w:val="00AA7073"/>
    <w:rsid w:val="00AA7290"/>
    <w:rsid w:val="00AA7354"/>
    <w:rsid w:val="00AA7601"/>
    <w:rsid w:val="00AA7710"/>
    <w:rsid w:val="00AA7E0B"/>
    <w:rsid w:val="00AB01C1"/>
    <w:rsid w:val="00AB0249"/>
    <w:rsid w:val="00AB0AD7"/>
    <w:rsid w:val="00AB0C9A"/>
    <w:rsid w:val="00AB10D4"/>
    <w:rsid w:val="00AB1109"/>
    <w:rsid w:val="00AB13F0"/>
    <w:rsid w:val="00AB1411"/>
    <w:rsid w:val="00AB149E"/>
    <w:rsid w:val="00AB1619"/>
    <w:rsid w:val="00AB169C"/>
    <w:rsid w:val="00AB1A8C"/>
    <w:rsid w:val="00AB1C11"/>
    <w:rsid w:val="00AB1ED6"/>
    <w:rsid w:val="00AB210D"/>
    <w:rsid w:val="00AB2445"/>
    <w:rsid w:val="00AB2525"/>
    <w:rsid w:val="00AB26B2"/>
    <w:rsid w:val="00AB272D"/>
    <w:rsid w:val="00AB27F1"/>
    <w:rsid w:val="00AB2DD2"/>
    <w:rsid w:val="00AB300C"/>
    <w:rsid w:val="00AB31EF"/>
    <w:rsid w:val="00AB34B2"/>
    <w:rsid w:val="00AB3771"/>
    <w:rsid w:val="00AB378A"/>
    <w:rsid w:val="00AB4204"/>
    <w:rsid w:val="00AB42C9"/>
    <w:rsid w:val="00AB45EA"/>
    <w:rsid w:val="00AB486F"/>
    <w:rsid w:val="00AB4C34"/>
    <w:rsid w:val="00AB5595"/>
    <w:rsid w:val="00AB56AF"/>
    <w:rsid w:val="00AB59BF"/>
    <w:rsid w:val="00AB5A25"/>
    <w:rsid w:val="00AB5DAE"/>
    <w:rsid w:val="00AB6B4D"/>
    <w:rsid w:val="00AB6E2D"/>
    <w:rsid w:val="00AB7022"/>
    <w:rsid w:val="00AB71AF"/>
    <w:rsid w:val="00AB74F2"/>
    <w:rsid w:val="00AB7669"/>
    <w:rsid w:val="00AB76B5"/>
    <w:rsid w:val="00AB7B44"/>
    <w:rsid w:val="00AB7DE3"/>
    <w:rsid w:val="00AB7E94"/>
    <w:rsid w:val="00AC0091"/>
    <w:rsid w:val="00AC009D"/>
    <w:rsid w:val="00AC020B"/>
    <w:rsid w:val="00AC040B"/>
    <w:rsid w:val="00AC14BD"/>
    <w:rsid w:val="00AC1777"/>
    <w:rsid w:val="00AC1938"/>
    <w:rsid w:val="00AC199A"/>
    <w:rsid w:val="00AC2241"/>
    <w:rsid w:val="00AC2243"/>
    <w:rsid w:val="00AC27B3"/>
    <w:rsid w:val="00AC2CB8"/>
    <w:rsid w:val="00AC2F96"/>
    <w:rsid w:val="00AC3147"/>
    <w:rsid w:val="00AC328B"/>
    <w:rsid w:val="00AC3454"/>
    <w:rsid w:val="00AC3745"/>
    <w:rsid w:val="00AC3F3B"/>
    <w:rsid w:val="00AC4332"/>
    <w:rsid w:val="00AC46CA"/>
    <w:rsid w:val="00AC46CF"/>
    <w:rsid w:val="00AC479A"/>
    <w:rsid w:val="00AC47D3"/>
    <w:rsid w:val="00AC4B85"/>
    <w:rsid w:val="00AC4BAC"/>
    <w:rsid w:val="00AC5004"/>
    <w:rsid w:val="00AC51C9"/>
    <w:rsid w:val="00AC54F9"/>
    <w:rsid w:val="00AC5502"/>
    <w:rsid w:val="00AC555D"/>
    <w:rsid w:val="00AC5875"/>
    <w:rsid w:val="00AC58A7"/>
    <w:rsid w:val="00AC58B3"/>
    <w:rsid w:val="00AC58CC"/>
    <w:rsid w:val="00AC5974"/>
    <w:rsid w:val="00AC59A9"/>
    <w:rsid w:val="00AC5DCE"/>
    <w:rsid w:val="00AC6710"/>
    <w:rsid w:val="00AC698A"/>
    <w:rsid w:val="00AC6C52"/>
    <w:rsid w:val="00AC6C71"/>
    <w:rsid w:val="00AC6CD9"/>
    <w:rsid w:val="00AC6DDE"/>
    <w:rsid w:val="00AC705D"/>
    <w:rsid w:val="00AC716F"/>
    <w:rsid w:val="00AC7178"/>
    <w:rsid w:val="00AC7E4E"/>
    <w:rsid w:val="00AD003B"/>
    <w:rsid w:val="00AD023B"/>
    <w:rsid w:val="00AD04F4"/>
    <w:rsid w:val="00AD0510"/>
    <w:rsid w:val="00AD06E2"/>
    <w:rsid w:val="00AD0B09"/>
    <w:rsid w:val="00AD0C6F"/>
    <w:rsid w:val="00AD0C84"/>
    <w:rsid w:val="00AD10A5"/>
    <w:rsid w:val="00AD119B"/>
    <w:rsid w:val="00AD11E4"/>
    <w:rsid w:val="00AD1208"/>
    <w:rsid w:val="00AD1495"/>
    <w:rsid w:val="00AD1A44"/>
    <w:rsid w:val="00AD1CFE"/>
    <w:rsid w:val="00AD1F58"/>
    <w:rsid w:val="00AD2733"/>
    <w:rsid w:val="00AD2844"/>
    <w:rsid w:val="00AD2981"/>
    <w:rsid w:val="00AD343F"/>
    <w:rsid w:val="00AD3539"/>
    <w:rsid w:val="00AD38A4"/>
    <w:rsid w:val="00AD3C1E"/>
    <w:rsid w:val="00AD4248"/>
    <w:rsid w:val="00AD4551"/>
    <w:rsid w:val="00AD4660"/>
    <w:rsid w:val="00AD46A0"/>
    <w:rsid w:val="00AD4E1D"/>
    <w:rsid w:val="00AD52EB"/>
    <w:rsid w:val="00AD54CF"/>
    <w:rsid w:val="00AD5598"/>
    <w:rsid w:val="00AD596C"/>
    <w:rsid w:val="00AD60A6"/>
    <w:rsid w:val="00AD631C"/>
    <w:rsid w:val="00AD6325"/>
    <w:rsid w:val="00AD6743"/>
    <w:rsid w:val="00AD6761"/>
    <w:rsid w:val="00AD6875"/>
    <w:rsid w:val="00AD6AF4"/>
    <w:rsid w:val="00AD6D19"/>
    <w:rsid w:val="00AD6D78"/>
    <w:rsid w:val="00AD6FCE"/>
    <w:rsid w:val="00AD7042"/>
    <w:rsid w:val="00AD7084"/>
    <w:rsid w:val="00AD73C5"/>
    <w:rsid w:val="00AD7422"/>
    <w:rsid w:val="00AD780A"/>
    <w:rsid w:val="00AD7AD0"/>
    <w:rsid w:val="00AD7BEA"/>
    <w:rsid w:val="00AD7CFE"/>
    <w:rsid w:val="00AD7E91"/>
    <w:rsid w:val="00AD7F1D"/>
    <w:rsid w:val="00AD7F78"/>
    <w:rsid w:val="00AE0397"/>
    <w:rsid w:val="00AE0662"/>
    <w:rsid w:val="00AE06C5"/>
    <w:rsid w:val="00AE0A63"/>
    <w:rsid w:val="00AE0BCA"/>
    <w:rsid w:val="00AE0E20"/>
    <w:rsid w:val="00AE0FA3"/>
    <w:rsid w:val="00AE0FA5"/>
    <w:rsid w:val="00AE1638"/>
    <w:rsid w:val="00AE1A8C"/>
    <w:rsid w:val="00AE1DF1"/>
    <w:rsid w:val="00AE1EDE"/>
    <w:rsid w:val="00AE1EEB"/>
    <w:rsid w:val="00AE1F84"/>
    <w:rsid w:val="00AE237D"/>
    <w:rsid w:val="00AE23A8"/>
    <w:rsid w:val="00AE23E2"/>
    <w:rsid w:val="00AE286C"/>
    <w:rsid w:val="00AE288C"/>
    <w:rsid w:val="00AE2A70"/>
    <w:rsid w:val="00AE2B44"/>
    <w:rsid w:val="00AE2B5B"/>
    <w:rsid w:val="00AE3A06"/>
    <w:rsid w:val="00AE3D5A"/>
    <w:rsid w:val="00AE3D75"/>
    <w:rsid w:val="00AE3D76"/>
    <w:rsid w:val="00AE4086"/>
    <w:rsid w:val="00AE41B5"/>
    <w:rsid w:val="00AE44C7"/>
    <w:rsid w:val="00AE4A83"/>
    <w:rsid w:val="00AE4F52"/>
    <w:rsid w:val="00AE5203"/>
    <w:rsid w:val="00AE5B26"/>
    <w:rsid w:val="00AE5D1B"/>
    <w:rsid w:val="00AE5E91"/>
    <w:rsid w:val="00AE609C"/>
    <w:rsid w:val="00AE6390"/>
    <w:rsid w:val="00AE6398"/>
    <w:rsid w:val="00AE6721"/>
    <w:rsid w:val="00AE6C08"/>
    <w:rsid w:val="00AE7242"/>
    <w:rsid w:val="00AE739B"/>
    <w:rsid w:val="00AE74EC"/>
    <w:rsid w:val="00AE7606"/>
    <w:rsid w:val="00AE7638"/>
    <w:rsid w:val="00AE7A1F"/>
    <w:rsid w:val="00AE7B85"/>
    <w:rsid w:val="00AE7EC1"/>
    <w:rsid w:val="00AF0006"/>
    <w:rsid w:val="00AF04D0"/>
    <w:rsid w:val="00AF08CF"/>
    <w:rsid w:val="00AF08ED"/>
    <w:rsid w:val="00AF0A19"/>
    <w:rsid w:val="00AF0DBC"/>
    <w:rsid w:val="00AF128B"/>
    <w:rsid w:val="00AF12F1"/>
    <w:rsid w:val="00AF1644"/>
    <w:rsid w:val="00AF16C6"/>
    <w:rsid w:val="00AF1E93"/>
    <w:rsid w:val="00AF1F32"/>
    <w:rsid w:val="00AF2544"/>
    <w:rsid w:val="00AF2759"/>
    <w:rsid w:val="00AF2D27"/>
    <w:rsid w:val="00AF2D84"/>
    <w:rsid w:val="00AF308A"/>
    <w:rsid w:val="00AF33C7"/>
    <w:rsid w:val="00AF33D5"/>
    <w:rsid w:val="00AF3832"/>
    <w:rsid w:val="00AF3941"/>
    <w:rsid w:val="00AF3B39"/>
    <w:rsid w:val="00AF3FD3"/>
    <w:rsid w:val="00AF494F"/>
    <w:rsid w:val="00AF4A60"/>
    <w:rsid w:val="00AF4A8C"/>
    <w:rsid w:val="00AF502B"/>
    <w:rsid w:val="00AF5120"/>
    <w:rsid w:val="00AF5A7A"/>
    <w:rsid w:val="00AF5AC8"/>
    <w:rsid w:val="00AF5C08"/>
    <w:rsid w:val="00AF5D95"/>
    <w:rsid w:val="00AF61F5"/>
    <w:rsid w:val="00AF623D"/>
    <w:rsid w:val="00AF6292"/>
    <w:rsid w:val="00AF6330"/>
    <w:rsid w:val="00AF6412"/>
    <w:rsid w:val="00AF6514"/>
    <w:rsid w:val="00AF68F1"/>
    <w:rsid w:val="00AF6F8C"/>
    <w:rsid w:val="00AF7002"/>
    <w:rsid w:val="00AF719C"/>
    <w:rsid w:val="00AF760A"/>
    <w:rsid w:val="00AF7783"/>
    <w:rsid w:val="00AF77AB"/>
    <w:rsid w:val="00AF78B1"/>
    <w:rsid w:val="00AF7B68"/>
    <w:rsid w:val="00AF7BE4"/>
    <w:rsid w:val="00B00007"/>
    <w:rsid w:val="00B00287"/>
    <w:rsid w:val="00B00680"/>
    <w:rsid w:val="00B00681"/>
    <w:rsid w:val="00B009A8"/>
    <w:rsid w:val="00B01025"/>
    <w:rsid w:val="00B0123F"/>
    <w:rsid w:val="00B01724"/>
    <w:rsid w:val="00B01DEB"/>
    <w:rsid w:val="00B01E2A"/>
    <w:rsid w:val="00B01F41"/>
    <w:rsid w:val="00B02177"/>
    <w:rsid w:val="00B02807"/>
    <w:rsid w:val="00B0284A"/>
    <w:rsid w:val="00B028C8"/>
    <w:rsid w:val="00B02CE0"/>
    <w:rsid w:val="00B02D7F"/>
    <w:rsid w:val="00B02E1B"/>
    <w:rsid w:val="00B02EBC"/>
    <w:rsid w:val="00B02F86"/>
    <w:rsid w:val="00B03146"/>
    <w:rsid w:val="00B03358"/>
    <w:rsid w:val="00B033AC"/>
    <w:rsid w:val="00B03EB4"/>
    <w:rsid w:val="00B03EF4"/>
    <w:rsid w:val="00B04053"/>
    <w:rsid w:val="00B040F1"/>
    <w:rsid w:val="00B043FB"/>
    <w:rsid w:val="00B0495C"/>
    <w:rsid w:val="00B04A82"/>
    <w:rsid w:val="00B050CD"/>
    <w:rsid w:val="00B05139"/>
    <w:rsid w:val="00B05277"/>
    <w:rsid w:val="00B053B6"/>
    <w:rsid w:val="00B05719"/>
    <w:rsid w:val="00B058DD"/>
    <w:rsid w:val="00B05ABA"/>
    <w:rsid w:val="00B05BF7"/>
    <w:rsid w:val="00B05BF8"/>
    <w:rsid w:val="00B05FB2"/>
    <w:rsid w:val="00B0600C"/>
    <w:rsid w:val="00B060A9"/>
    <w:rsid w:val="00B06B20"/>
    <w:rsid w:val="00B07B2F"/>
    <w:rsid w:val="00B07CE3"/>
    <w:rsid w:val="00B07D2E"/>
    <w:rsid w:val="00B07D62"/>
    <w:rsid w:val="00B07D9F"/>
    <w:rsid w:val="00B10737"/>
    <w:rsid w:val="00B10999"/>
    <w:rsid w:val="00B10C8A"/>
    <w:rsid w:val="00B10D8B"/>
    <w:rsid w:val="00B11327"/>
    <w:rsid w:val="00B11E38"/>
    <w:rsid w:val="00B11FAB"/>
    <w:rsid w:val="00B121CF"/>
    <w:rsid w:val="00B122F7"/>
    <w:rsid w:val="00B124C4"/>
    <w:rsid w:val="00B126BA"/>
    <w:rsid w:val="00B1295D"/>
    <w:rsid w:val="00B12AE6"/>
    <w:rsid w:val="00B12DBA"/>
    <w:rsid w:val="00B12E52"/>
    <w:rsid w:val="00B13001"/>
    <w:rsid w:val="00B133BE"/>
    <w:rsid w:val="00B13605"/>
    <w:rsid w:val="00B1376A"/>
    <w:rsid w:val="00B13A84"/>
    <w:rsid w:val="00B13BF8"/>
    <w:rsid w:val="00B13D34"/>
    <w:rsid w:val="00B14176"/>
    <w:rsid w:val="00B14645"/>
    <w:rsid w:val="00B148B3"/>
    <w:rsid w:val="00B148E4"/>
    <w:rsid w:val="00B14AFD"/>
    <w:rsid w:val="00B150CE"/>
    <w:rsid w:val="00B156BE"/>
    <w:rsid w:val="00B158EF"/>
    <w:rsid w:val="00B15E75"/>
    <w:rsid w:val="00B169D0"/>
    <w:rsid w:val="00B16E40"/>
    <w:rsid w:val="00B17026"/>
    <w:rsid w:val="00B1712E"/>
    <w:rsid w:val="00B1787F"/>
    <w:rsid w:val="00B178CC"/>
    <w:rsid w:val="00B17A1F"/>
    <w:rsid w:val="00B202C4"/>
    <w:rsid w:val="00B205B9"/>
    <w:rsid w:val="00B20FD0"/>
    <w:rsid w:val="00B2204E"/>
    <w:rsid w:val="00B220F9"/>
    <w:rsid w:val="00B22281"/>
    <w:rsid w:val="00B223DE"/>
    <w:rsid w:val="00B22458"/>
    <w:rsid w:val="00B2253E"/>
    <w:rsid w:val="00B22B1B"/>
    <w:rsid w:val="00B2333F"/>
    <w:rsid w:val="00B2340F"/>
    <w:rsid w:val="00B2342C"/>
    <w:rsid w:val="00B234EA"/>
    <w:rsid w:val="00B239CA"/>
    <w:rsid w:val="00B2461B"/>
    <w:rsid w:val="00B24719"/>
    <w:rsid w:val="00B248FC"/>
    <w:rsid w:val="00B2492E"/>
    <w:rsid w:val="00B249F2"/>
    <w:rsid w:val="00B24CE5"/>
    <w:rsid w:val="00B24E19"/>
    <w:rsid w:val="00B2525A"/>
    <w:rsid w:val="00B2560E"/>
    <w:rsid w:val="00B2569C"/>
    <w:rsid w:val="00B25721"/>
    <w:rsid w:val="00B25876"/>
    <w:rsid w:val="00B25E61"/>
    <w:rsid w:val="00B26175"/>
    <w:rsid w:val="00B266E5"/>
    <w:rsid w:val="00B26934"/>
    <w:rsid w:val="00B26ADC"/>
    <w:rsid w:val="00B26C90"/>
    <w:rsid w:val="00B26CB3"/>
    <w:rsid w:val="00B26F44"/>
    <w:rsid w:val="00B26F84"/>
    <w:rsid w:val="00B27609"/>
    <w:rsid w:val="00B27685"/>
    <w:rsid w:val="00B276A1"/>
    <w:rsid w:val="00B2780A"/>
    <w:rsid w:val="00B27941"/>
    <w:rsid w:val="00B2797B"/>
    <w:rsid w:val="00B27D6F"/>
    <w:rsid w:val="00B30147"/>
    <w:rsid w:val="00B30A62"/>
    <w:rsid w:val="00B30F78"/>
    <w:rsid w:val="00B31232"/>
    <w:rsid w:val="00B317CB"/>
    <w:rsid w:val="00B31AB0"/>
    <w:rsid w:val="00B32271"/>
    <w:rsid w:val="00B326FE"/>
    <w:rsid w:val="00B32BC2"/>
    <w:rsid w:val="00B32C84"/>
    <w:rsid w:val="00B33082"/>
    <w:rsid w:val="00B3338A"/>
    <w:rsid w:val="00B33BB3"/>
    <w:rsid w:val="00B33C08"/>
    <w:rsid w:val="00B3424D"/>
    <w:rsid w:val="00B344AF"/>
    <w:rsid w:val="00B3455E"/>
    <w:rsid w:val="00B3458E"/>
    <w:rsid w:val="00B347D8"/>
    <w:rsid w:val="00B34D25"/>
    <w:rsid w:val="00B34DB7"/>
    <w:rsid w:val="00B34F9E"/>
    <w:rsid w:val="00B35242"/>
    <w:rsid w:val="00B3526E"/>
    <w:rsid w:val="00B356F7"/>
    <w:rsid w:val="00B359BA"/>
    <w:rsid w:val="00B359F4"/>
    <w:rsid w:val="00B35CD3"/>
    <w:rsid w:val="00B361D9"/>
    <w:rsid w:val="00B367E2"/>
    <w:rsid w:val="00B368B6"/>
    <w:rsid w:val="00B36D96"/>
    <w:rsid w:val="00B37545"/>
    <w:rsid w:val="00B376FD"/>
    <w:rsid w:val="00B401B0"/>
    <w:rsid w:val="00B409CF"/>
    <w:rsid w:val="00B40CEF"/>
    <w:rsid w:val="00B40EDC"/>
    <w:rsid w:val="00B41773"/>
    <w:rsid w:val="00B41802"/>
    <w:rsid w:val="00B41830"/>
    <w:rsid w:val="00B41DC9"/>
    <w:rsid w:val="00B42303"/>
    <w:rsid w:val="00B42337"/>
    <w:rsid w:val="00B4246E"/>
    <w:rsid w:val="00B425EC"/>
    <w:rsid w:val="00B42674"/>
    <w:rsid w:val="00B42761"/>
    <w:rsid w:val="00B42852"/>
    <w:rsid w:val="00B429F4"/>
    <w:rsid w:val="00B42CC9"/>
    <w:rsid w:val="00B42FAD"/>
    <w:rsid w:val="00B43113"/>
    <w:rsid w:val="00B433FB"/>
    <w:rsid w:val="00B43647"/>
    <w:rsid w:val="00B43F31"/>
    <w:rsid w:val="00B4426F"/>
    <w:rsid w:val="00B443F3"/>
    <w:rsid w:val="00B44646"/>
    <w:rsid w:val="00B44904"/>
    <w:rsid w:val="00B449EF"/>
    <w:rsid w:val="00B44FA0"/>
    <w:rsid w:val="00B45293"/>
    <w:rsid w:val="00B454AA"/>
    <w:rsid w:val="00B456D7"/>
    <w:rsid w:val="00B45BF5"/>
    <w:rsid w:val="00B45C27"/>
    <w:rsid w:val="00B45DED"/>
    <w:rsid w:val="00B45EE5"/>
    <w:rsid w:val="00B46569"/>
    <w:rsid w:val="00B46904"/>
    <w:rsid w:val="00B4699F"/>
    <w:rsid w:val="00B46A7D"/>
    <w:rsid w:val="00B46B62"/>
    <w:rsid w:val="00B46FE6"/>
    <w:rsid w:val="00B473A6"/>
    <w:rsid w:val="00B473B6"/>
    <w:rsid w:val="00B474D5"/>
    <w:rsid w:val="00B4751E"/>
    <w:rsid w:val="00B476C2"/>
    <w:rsid w:val="00B47737"/>
    <w:rsid w:val="00B4773E"/>
    <w:rsid w:val="00B478E3"/>
    <w:rsid w:val="00B47C09"/>
    <w:rsid w:val="00B47D64"/>
    <w:rsid w:val="00B50060"/>
    <w:rsid w:val="00B500BB"/>
    <w:rsid w:val="00B505CC"/>
    <w:rsid w:val="00B5083B"/>
    <w:rsid w:val="00B50881"/>
    <w:rsid w:val="00B50D04"/>
    <w:rsid w:val="00B50F1E"/>
    <w:rsid w:val="00B514A3"/>
    <w:rsid w:val="00B515F9"/>
    <w:rsid w:val="00B5190C"/>
    <w:rsid w:val="00B51F40"/>
    <w:rsid w:val="00B522A3"/>
    <w:rsid w:val="00B52F00"/>
    <w:rsid w:val="00B5314D"/>
    <w:rsid w:val="00B53276"/>
    <w:rsid w:val="00B534F8"/>
    <w:rsid w:val="00B539BB"/>
    <w:rsid w:val="00B53E23"/>
    <w:rsid w:val="00B53F5A"/>
    <w:rsid w:val="00B54151"/>
    <w:rsid w:val="00B544E4"/>
    <w:rsid w:val="00B54C43"/>
    <w:rsid w:val="00B54EB5"/>
    <w:rsid w:val="00B54EFA"/>
    <w:rsid w:val="00B54F73"/>
    <w:rsid w:val="00B5542E"/>
    <w:rsid w:val="00B55703"/>
    <w:rsid w:val="00B557BE"/>
    <w:rsid w:val="00B5581A"/>
    <w:rsid w:val="00B55E19"/>
    <w:rsid w:val="00B55EAA"/>
    <w:rsid w:val="00B56360"/>
    <w:rsid w:val="00B56365"/>
    <w:rsid w:val="00B5641D"/>
    <w:rsid w:val="00B5655F"/>
    <w:rsid w:val="00B56A38"/>
    <w:rsid w:val="00B5758E"/>
    <w:rsid w:val="00B57843"/>
    <w:rsid w:val="00B57929"/>
    <w:rsid w:val="00B57979"/>
    <w:rsid w:val="00B57A0E"/>
    <w:rsid w:val="00B57B78"/>
    <w:rsid w:val="00B57C1C"/>
    <w:rsid w:val="00B57C2F"/>
    <w:rsid w:val="00B57C89"/>
    <w:rsid w:val="00B57D99"/>
    <w:rsid w:val="00B57E8F"/>
    <w:rsid w:val="00B6012D"/>
    <w:rsid w:val="00B601C0"/>
    <w:rsid w:val="00B60367"/>
    <w:rsid w:val="00B60810"/>
    <w:rsid w:val="00B608C8"/>
    <w:rsid w:val="00B608CD"/>
    <w:rsid w:val="00B60966"/>
    <w:rsid w:val="00B60AFC"/>
    <w:rsid w:val="00B61137"/>
    <w:rsid w:val="00B6116E"/>
    <w:rsid w:val="00B617E7"/>
    <w:rsid w:val="00B61C78"/>
    <w:rsid w:val="00B61F16"/>
    <w:rsid w:val="00B6290D"/>
    <w:rsid w:val="00B62987"/>
    <w:rsid w:val="00B63318"/>
    <w:rsid w:val="00B63508"/>
    <w:rsid w:val="00B63557"/>
    <w:rsid w:val="00B639CC"/>
    <w:rsid w:val="00B63C33"/>
    <w:rsid w:val="00B63E12"/>
    <w:rsid w:val="00B6400A"/>
    <w:rsid w:val="00B64115"/>
    <w:rsid w:val="00B64195"/>
    <w:rsid w:val="00B641AF"/>
    <w:rsid w:val="00B64721"/>
    <w:rsid w:val="00B6483E"/>
    <w:rsid w:val="00B6487B"/>
    <w:rsid w:val="00B64887"/>
    <w:rsid w:val="00B64B7E"/>
    <w:rsid w:val="00B65040"/>
    <w:rsid w:val="00B65068"/>
    <w:rsid w:val="00B65525"/>
    <w:rsid w:val="00B656FF"/>
    <w:rsid w:val="00B658C9"/>
    <w:rsid w:val="00B65B01"/>
    <w:rsid w:val="00B65BA4"/>
    <w:rsid w:val="00B65E89"/>
    <w:rsid w:val="00B664D2"/>
    <w:rsid w:val="00B6661C"/>
    <w:rsid w:val="00B666FC"/>
    <w:rsid w:val="00B66758"/>
    <w:rsid w:val="00B66C55"/>
    <w:rsid w:val="00B66EE4"/>
    <w:rsid w:val="00B674AC"/>
    <w:rsid w:val="00B67597"/>
    <w:rsid w:val="00B675F6"/>
    <w:rsid w:val="00B67646"/>
    <w:rsid w:val="00B67E1A"/>
    <w:rsid w:val="00B67FFE"/>
    <w:rsid w:val="00B70007"/>
    <w:rsid w:val="00B704D4"/>
    <w:rsid w:val="00B7067D"/>
    <w:rsid w:val="00B70768"/>
    <w:rsid w:val="00B712C6"/>
    <w:rsid w:val="00B71773"/>
    <w:rsid w:val="00B71AC4"/>
    <w:rsid w:val="00B71C71"/>
    <w:rsid w:val="00B720CE"/>
    <w:rsid w:val="00B7260B"/>
    <w:rsid w:val="00B72A4A"/>
    <w:rsid w:val="00B72C3D"/>
    <w:rsid w:val="00B72FA9"/>
    <w:rsid w:val="00B7330B"/>
    <w:rsid w:val="00B735AF"/>
    <w:rsid w:val="00B739E6"/>
    <w:rsid w:val="00B73A98"/>
    <w:rsid w:val="00B73BEB"/>
    <w:rsid w:val="00B73C68"/>
    <w:rsid w:val="00B73CFA"/>
    <w:rsid w:val="00B73F41"/>
    <w:rsid w:val="00B740E7"/>
    <w:rsid w:val="00B7423B"/>
    <w:rsid w:val="00B743BB"/>
    <w:rsid w:val="00B74A23"/>
    <w:rsid w:val="00B74CC9"/>
    <w:rsid w:val="00B74F5A"/>
    <w:rsid w:val="00B75099"/>
    <w:rsid w:val="00B75136"/>
    <w:rsid w:val="00B752B1"/>
    <w:rsid w:val="00B75403"/>
    <w:rsid w:val="00B756DB"/>
    <w:rsid w:val="00B757BB"/>
    <w:rsid w:val="00B758F2"/>
    <w:rsid w:val="00B75A7E"/>
    <w:rsid w:val="00B75C3A"/>
    <w:rsid w:val="00B75C56"/>
    <w:rsid w:val="00B761E2"/>
    <w:rsid w:val="00B765A3"/>
    <w:rsid w:val="00B76661"/>
    <w:rsid w:val="00B766DF"/>
    <w:rsid w:val="00B76E7F"/>
    <w:rsid w:val="00B76EF8"/>
    <w:rsid w:val="00B773AE"/>
    <w:rsid w:val="00B7758A"/>
    <w:rsid w:val="00B77847"/>
    <w:rsid w:val="00B77C3E"/>
    <w:rsid w:val="00B8018B"/>
    <w:rsid w:val="00B80204"/>
    <w:rsid w:val="00B80620"/>
    <w:rsid w:val="00B806FC"/>
    <w:rsid w:val="00B80E41"/>
    <w:rsid w:val="00B817C2"/>
    <w:rsid w:val="00B81EF6"/>
    <w:rsid w:val="00B8212D"/>
    <w:rsid w:val="00B82704"/>
    <w:rsid w:val="00B82785"/>
    <w:rsid w:val="00B8289C"/>
    <w:rsid w:val="00B82B36"/>
    <w:rsid w:val="00B82BE0"/>
    <w:rsid w:val="00B82E22"/>
    <w:rsid w:val="00B82ED6"/>
    <w:rsid w:val="00B83282"/>
    <w:rsid w:val="00B8362C"/>
    <w:rsid w:val="00B837C9"/>
    <w:rsid w:val="00B8392B"/>
    <w:rsid w:val="00B83960"/>
    <w:rsid w:val="00B83E52"/>
    <w:rsid w:val="00B84334"/>
    <w:rsid w:val="00B8475D"/>
    <w:rsid w:val="00B84E94"/>
    <w:rsid w:val="00B852F3"/>
    <w:rsid w:val="00B85925"/>
    <w:rsid w:val="00B86158"/>
    <w:rsid w:val="00B86178"/>
    <w:rsid w:val="00B862B3"/>
    <w:rsid w:val="00B8659E"/>
    <w:rsid w:val="00B865AC"/>
    <w:rsid w:val="00B86629"/>
    <w:rsid w:val="00B86C4E"/>
    <w:rsid w:val="00B86DD7"/>
    <w:rsid w:val="00B87215"/>
    <w:rsid w:val="00B87D6B"/>
    <w:rsid w:val="00B9069F"/>
    <w:rsid w:val="00B90A71"/>
    <w:rsid w:val="00B90FE0"/>
    <w:rsid w:val="00B91080"/>
    <w:rsid w:val="00B917C6"/>
    <w:rsid w:val="00B91949"/>
    <w:rsid w:val="00B91ABC"/>
    <w:rsid w:val="00B92200"/>
    <w:rsid w:val="00B9220F"/>
    <w:rsid w:val="00B9227C"/>
    <w:rsid w:val="00B922E1"/>
    <w:rsid w:val="00B924A3"/>
    <w:rsid w:val="00B92A13"/>
    <w:rsid w:val="00B92A40"/>
    <w:rsid w:val="00B92D7D"/>
    <w:rsid w:val="00B93338"/>
    <w:rsid w:val="00B9335A"/>
    <w:rsid w:val="00B93936"/>
    <w:rsid w:val="00B93A86"/>
    <w:rsid w:val="00B93B3F"/>
    <w:rsid w:val="00B93BB3"/>
    <w:rsid w:val="00B94319"/>
    <w:rsid w:val="00B94323"/>
    <w:rsid w:val="00B945F3"/>
    <w:rsid w:val="00B94A9C"/>
    <w:rsid w:val="00B953A8"/>
    <w:rsid w:val="00B954BD"/>
    <w:rsid w:val="00B95507"/>
    <w:rsid w:val="00B95A67"/>
    <w:rsid w:val="00B95FD7"/>
    <w:rsid w:val="00B964DD"/>
    <w:rsid w:val="00B9657D"/>
    <w:rsid w:val="00B96AF7"/>
    <w:rsid w:val="00B96CC2"/>
    <w:rsid w:val="00B96F66"/>
    <w:rsid w:val="00B9726C"/>
    <w:rsid w:val="00B9752B"/>
    <w:rsid w:val="00B9752E"/>
    <w:rsid w:val="00B975B8"/>
    <w:rsid w:val="00B9766A"/>
    <w:rsid w:val="00B97730"/>
    <w:rsid w:val="00B9777B"/>
    <w:rsid w:val="00B9787B"/>
    <w:rsid w:val="00B978A1"/>
    <w:rsid w:val="00B979AC"/>
    <w:rsid w:val="00B97A69"/>
    <w:rsid w:val="00B97FBC"/>
    <w:rsid w:val="00BA011A"/>
    <w:rsid w:val="00BA031A"/>
    <w:rsid w:val="00BA05F3"/>
    <w:rsid w:val="00BA08FD"/>
    <w:rsid w:val="00BA0AA9"/>
    <w:rsid w:val="00BA0BF7"/>
    <w:rsid w:val="00BA0D55"/>
    <w:rsid w:val="00BA0FCF"/>
    <w:rsid w:val="00BA0FEB"/>
    <w:rsid w:val="00BA1082"/>
    <w:rsid w:val="00BA12A1"/>
    <w:rsid w:val="00BA2048"/>
    <w:rsid w:val="00BA240A"/>
    <w:rsid w:val="00BA2591"/>
    <w:rsid w:val="00BA2709"/>
    <w:rsid w:val="00BA2AB7"/>
    <w:rsid w:val="00BA2CAD"/>
    <w:rsid w:val="00BA3115"/>
    <w:rsid w:val="00BA3243"/>
    <w:rsid w:val="00BA398F"/>
    <w:rsid w:val="00BA3B79"/>
    <w:rsid w:val="00BA40A3"/>
    <w:rsid w:val="00BA4229"/>
    <w:rsid w:val="00BA4443"/>
    <w:rsid w:val="00BA4782"/>
    <w:rsid w:val="00BA49AD"/>
    <w:rsid w:val="00BA4AB4"/>
    <w:rsid w:val="00BA4CD1"/>
    <w:rsid w:val="00BA4D30"/>
    <w:rsid w:val="00BA4D9E"/>
    <w:rsid w:val="00BA4DC3"/>
    <w:rsid w:val="00BA4DD5"/>
    <w:rsid w:val="00BA4DD8"/>
    <w:rsid w:val="00BA4FC0"/>
    <w:rsid w:val="00BA511C"/>
    <w:rsid w:val="00BA5173"/>
    <w:rsid w:val="00BA5383"/>
    <w:rsid w:val="00BA57A6"/>
    <w:rsid w:val="00BA57C6"/>
    <w:rsid w:val="00BA5855"/>
    <w:rsid w:val="00BA5874"/>
    <w:rsid w:val="00BA5A8B"/>
    <w:rsid w:val="00BA5DD0"/>
    <w:rsid w:val="00BA5EA6"/>
    <w:rsid w:val="00BA5EAD"/>
    <w:rsid w:val="00BA6067"/>
    <w:rsid w:val="00BA61DC"/>
    <w:rsid w:val="00BA6344"/>
    <w:rsid w:val="00BA6637"/>
    <w:rsid w:val="00BA6B19"/>
    <w:rsid w:val="00BA6D22"/>
    <w:rsid w:val="00BA71DA"/>
    <w:rsid w:val="00BA729A"/>
    <w:rsid w:val="00BA7303"/>
    <w:rsid w:val="00BA739B"/>
    <w:rsid w:val="00BA7497"/>
    <w:rsid w:val="00BA765C"/>
    <w:rsid w:val="00BA7B15"/>
    <w:rsid w:val="00BB04D3"/>
    <w:rsid w:val="00BB05E9"/>
    <w:rsid w:val="00BB0795"/>
    <w:rsid w:val="00BB0931"/>
    <w:rsid w:val="00BB0C37"/>
    <w:rsid w:val="00BB0EAE"/>
    <w:rsid w:val="00BB141F"/>
    <w:rsid w:val="00BB1746"/>
    <w:rsid w:val="00BB1813"/>
    <w:rsid w:val="00BB192F"/>
    <w:rsid w:val="00BB2235"/>
    <w:rsid w:val="00BB224F"/>
    <w:rsid w:val="00BB2274"/>
    <w:rsid w:val="00BB22E6"/>
    <w:rsid w:val="00BB25A2"/>
    <w:rsid w:val="00BB28C9"/>
    <w:rsid w:val="00BB29E1"/>
    <w:rsid w:val="00BB2AF0"/>
    <w:rsid w:val="00BB2B62"/>
    <w:rsid w:val="00BB2F2A"/>
    <w:rsid w:val="00BB3008"/>
    <w:rsid w:val="00BB30AE"/>
    <w:rsid w:val="00BB3370"/>
    <w:rsid w:val="00BB3394"/>
    <w:rsid w:val="00BB3504"/>
    <w:rsid w:val="00BB3AB6"/>
    <w:rsid w:val="00BB3B82"/>
    <w:rsid w:val="00BB3DF4"/>
    <w:rsid w:val="00BB3EB0"/>
    <w:rsid w:val="00BB3EC9"/>
    <w:rsid w:val="00BB3F95"/>
    <w:rsid w:val="00BB414C"/>
    <w:rsid w:val="00BB43F7"/>
    <w:rsid w:val="00BB48DA"/>
    <w:rsid w:val="00BB4B74"/>
    <w:rsid w:val="00BB4BD3"/>
    <w:rsid w:val="00BB4F06"/>
    <w:rsid w:val="00BB4F12"/>
    <w:rsid w:val="00BB51D9"/>
    <w:rsid w:val="00BB537C"/>
    <w:rsid w:val="00BB539A"/>
    <w:rsid w:val="00BB5698"/>
    <w:rsid w:val="00BB5954"/>
    <w:rsid w:val="00BB5B2F"/>
    <w:rsid w:val="00BB5C55"/>
    <w:rsid w:val="00BB5C89"/>
    <w:rsid w:val="00BB5CAC"/>
    <w:rsid w:val="00BB5D1A"/>
    <w:rsid w:val="00BB5F8F"/>
    <w:rsid w:val="00BB61EB"/>
    <w:rsid w:val="00BB6B0C"/>
    <w:rsid w:val="00BB712B"/>
    <w:rsid w:val="00BB731C"/>
    <w:rsid w:val="00BB7436"/>
    <w:rsid w:val="00BB7458"/>
    <w:rsid w:val="00BB748E"/>
    <w:rsid w:val="00BB7590"/>
    <w:rsid w:val="00BB7608"/>
    <w:rsid w:val="00BB774F"/>
    <w:rsid w:val="00BB7A80"/>
    <w:rsid w:val="00BB7AD9"/>
    <w:rsid w:val="00BB7CAC"/>
    <w:rsid w:val="00BB7E99"/>
    <w:rsid w:val="00BB7F68"/>
    <w:rsid w:val="00BC0004"/>
    <w:rsid w:val="00BC024D"/>
    <w:rsid w:val="00BC0378"/>
    <w:rsid w:val="00BC038D"/>
    <w:rsid w:val="00BC03BD"/>
    <w:rsid w:val="00BC0460"/>
    <w:rsid w:val="00BC073F"/>
    <w:rsid w:val="00BC09CC"/>
    <w:rsid w:val="00BC0A6B"/>
    <w:rsid w:val="00BC0D36"/>
    <w:rsid w:val="00BC0D54"/>
    <w:rsid w:val="00BC0DD8"/>
    <w:rsid w:val="00BC0E87"/>
    <w:rsid w:val="00BC10BC"/>
    <w:rsid w:val="00BC127B"/>
    <w:rsid w:val="00BC13FC"/>
    <w:rsid w:val="00BC16A5"/>
    <w:rsid w:val="00BC1983"/>
    <w:rsid w:val="00BC2392"/>
    <w:rsid w:val="00BC248B"/>
    <w:rsid w:val="00BC24B2"/>
    <w:rsid w:val="00BC25BB"/>
    <w:rsid w:val="00BC25C2"/>
    <w:rsid w:val="00BC270F"/>
    <w:rsid w:val="00BC2C21"/>
    <w:rsid w:val="00BC2C97"/>
    <w:rsid w:val="00BC2F07"/>
    <w:rsid w:val="00BC3155"/>
    <w:rsid w:val="00BC3275"/>
    <w:rsid w:val="00BC327A"/>
    <w:rsid w:val="00BC37FA"/>
    <w:rsid w:val="00BC3E5B"/>
    <w:rsid w:val="00BC3ECB"/>
    <w:rsid w:val="00BC4018"/>
    <w:rsid w:val="00BC4515"/>
    <w:rsid w:val="00BC4812"/>
    <w:rsid w:val="00BC49EC"/>
    <w:rsid w:val="00BC4D6C"/>
    <w:rsid w:val="00BC51BF"/>
    <w:rsid w:val="00BC529E"/>
    <w:rsid w:val="00BC5401"/>
    <w:rsid w:val="00BC5911"/>
    <w:rsid w:val="00BC62A8"/>
    <w:rsid w:val="00BC654F"/>
    <w:rsid w:val="00BC66B1"/>
    <w:rsid w:val="00BC6967"/>
    <w:rsid w:val="00BC6A35"/>
    <w:rsid w:val="00BC6AC9"/>
    <w:rsid w:val="00BC6C78"/>
    <w:rsid w:val="00BC6C8A"/>
    <w:rsid w:val="00BC703D"/>
    <w:rsid w:val="00BC705F"/>
    <w:rsid w:val="00BC70FA"/>
    <w:rsid w:val="00BC718A"/>
    <w:rsid w:val="00BC78D0"/>
    <w:rsid w:val="00BC7A5E"/>
    <w:rsid w:val="00BC7A8D"/>
    <w:rsid w:val="00BC7A8E"/>
    <w:rsid w:val="00BC7F36"/>
    <w:rsid w:val="00BD02F0"/>
    <w:rsid w:val="00BD05FD"/>
    <w:rsid w:val="00BD085C"/>
    <w:rsid w:val="00BD0B4D"/>
    <w:rsid w:val="00BD1532"/>
    <w:rsid w:val="00BD1929"/>
    <w:rsid w:val="00BD1CE2"/>
    <w:rsid w:val="00BD1FA4"/>
    <w:rsid w:val="00BD2158"/>
    <w:rsid w:val="00BD2370"/>
    <w:rsid w:val="00BD239C"/>
    <w:rsid w:val="00BD262D"/>
    <w:rsid w:val="00BD281C"/>
    <w:rsid w:val="00BD2FEE"/>
    <w:rsid w:val="00BD3539"/>
    <w:rsid w:val="00BD3615"/>
    <w:rsid w:val="00BD4402"/>
    <w:rsid w:val="00BD459C"/>
    <w:rsid w:val="00BD4689"/>
    <w:rsid w:val="00BD4993"/>
    <w:rsid w:val="00BD4A59"/>
    <w:rsid w:val="00BD501D"/>
    <w:rsid w:val="00BD559A"/>
    <w:rsid w:val="00BD5713"/>
    <w:rsid w:val="00BD587F"/>
    <w:rsid w:val="00BD5EE0"/>
    <w:rsid w:val="00BD5F5A"/>
    <w:rsid w:val="00BD640D"/>
    <w:rsid w:val="00BD7290"/>
    <w:rsid w:val="00BD73B1"/>
    <w:rsid w:val="00BD79BC"/>
    <w:rsid w:val="00BD7C1B"/>
    <w:rsid w:val="00BD7CCB"/>
    <w:rsid w:val="00BD7CDD"/>
    <w:rsid w:val="00BE007D"/>
    <w:rsid w:val="00BE02D5"/>
    <w:rsid w:val="00BE0392"/>
    <w:rsid w:val="00BE03F6"/>
    <w:rsid w:val="00BE056B"/>
    <w:rsid w:val="00BE0649"/>
    <w:rsid w:val="00BE079F"/>
    <w:rsid w:val="00BE0A9B"/>
    <w:rsid w:val="00BE0AA1"/>
    <w:rsid w:val="00BE0B39"/>
    <w:rsid w:val="00BE0EF0"/>
    <w:rsid w:val="00BE11CB"/>
    <w:rsid w:val="00BE1407"/>
    <w:rsid w:val="00BE15FA"/>
    <w:rsid w:val="00BE166E"/>
    <w:rsid w:val="00BE1782"/>
    <w:rsid w:val="00BE1E63"/>
    <w:rsid w:val="00BE1F09"/>
    <w:rsid w:val="00BE21E2"/>
    <w:rsid w:val="00BE30EA"/>
    <w:rsid w:val="00BE38B5"/>
    <w:rsid w:val="00BE3D91"/>
    <w:rsid w:val="00BE3F97"/>
    <w:rsid w:val="00BE4059"/>
    <w:rsid w:val="00BE405F"/>
    <w:rsid w:val="00BE40FB"/>
    <w:rsid w:val="00BE4151"/>
    <w:rsid w:val="00BE435F"/>
    <w:rsid w:val="00BE44B6"/>
    <w:rsid w:val="00BE4653"/>
    <w:rsid w:val="00BE485E"/>
    <w:rsid w:val="00BE4E49"/>
    <w:rsid w:val="00BE4FFB"/>
    <w:rsid w:val="00BE50A3"/>
    <w:rsid w:val="00BE59F1"/>
    <w:rsid w:val="00BE5B9B"/>
    <w:rsid w:val="00BE6265"/>
    <w:rsid w:val="00BE6691"/>
    <w:rsid w:val="00BE67C6"/>
    <w:rsid w:val="00BE6CBC"/>
    <w:rsid w:val="00BE7741"/>
    <w:rsid w:val="00BE778F"/>
    <w:rsid w:val="00BE78DE"/>
    <w:rsid w:val="00BE7A42"/>
    <w:rsid w:val="00BE7C90"/>
    <w:rsid w:val="00BE7D0C"/>
    <w:rsid w:val="00BF001A"/>
    <w:rsid w:val="00BF0039"/>
    <w:rsid w:val="00BF0A96"/>
    <w:rsid w:val="00BF0C0B"/>
    <w:rsid w:val="00BF0EC8"/>
    <w:rsid w:val="00BF1010"/>
    <w:rsid w:val="00BF1080"/>
    <w:rsid w:val="00BF108F"/>
    <w:rsid w:val="00BF173A"/>
    <w:rsid w:val="00BF178C"/>
    <w:rsid w:val="00BF18FC"/>
    <w:rsid w:val="00BF1F5D"/>
    <w:rsid w:val="00BF2E99"/>
    <w:rsid w:val="00BF3016"/>
    <w:rsid w:val="00BF39DB"/>
    <w:rsid w:val="00BF3AE6"/>
    <w:rsid w:val="00BF408B"/>
    <w:rsid w:val="00BF45A8"/>
    <w:rsid w:val="00BF486C"/>
    <w:rsid w:val="00BF49DC"/>
    <w:rsid w:val="00BF4D82"/>
    <w:rsid w:val="00BF4ED8"/>
    <w:rsid w:val="00BF5631"/>
    <w:rsid w:val="00BF56DF"/>
    <w:rsid w:val="00BF5887"/>
    <w:rsid w:val="00BF5AEC"/>
    <w:rsid w:val="00BF5C17"/>
    <w:rsid w:val="00BF60B8"/>
    <w:rsid w:val="00BF61B2"/>
    <w:rsid w:val="00BF61E1"/>
    <w:rsid w:val="00BF6E43"/>
    <w:rsid w:val="00BF6ED7"/>
    <w:rsid w:val="00BF712E"/>
    <w:rsid w:val="00BF7151"/>
    <w:rsid w:val="00BF7257"/>
    <w:rsid w:val="00BF75DA"/>
    <w:rsid w:val="00BF76A4"/>
    <w:rsid w:val="00BF7782"/>
    <w:rsid w:val="00BF7878"/>
    <w:rsid w:val="00BF7B13"/>
    <w:rsid w:val="00BF7DFE"/>
    <w:rsid w:val="00C00775"/>
    <w:rsid w:val="00C00CAB"/>
    <w:rsid w:val="00C01312"/>
    <w:rsid w:val="00C01397"/>
    <w:rsid w:val="00C014B2"/>
    <w:rsid w:val="00C0168A"/>
    <w:rsid w:val="00C01702"/>
    <w:rsid w:val="00C0197C"/>
    <w:rsid w:val="00C019DA"/>
    <w:rsid w:val="00C01B20"/>
    <w:rsid w:val="00C01E7F"/>
    <w:rsid w:val="00C01F08"/>
    <w:rsid w:val="00C01F96"/>
    <w:rsid w:val="00C021DF"/>
    <w:rsid w:val="00C0243B"/>
    <w:rsid w:val="00C02872"/>
    <w:rsid w:val="00C02875"/>
    <w:rsid w:val="00C02A90"/>
    <w:rsid w:val="00C02DEE"/>
    <w:rsid w:val="00C02E35"/>
    <w:rsid w:val="00C034A8"/>
    <w:rsid w:val="00C035ED"/>
    <w:rsid w:val="00C03C8E"/>
    <w:rsid w:val="00C03DDF"/>
    <w:rsid w:val="00C03E4D"/>
    <w:rsid w:val="00C0412B"/>
    <w:rsid w:val="00C04343"/>
    <w:rsid w:val="00C0439A"/>
    <w:rsid w:val="00C04495"/>
    <w:rsid w:val="00C044F0"/>
    <w:rsid w:val="00C04C3C"/>
    <w:rsid w:val="00C04E4F"/>
    <w:rsid w:val="00C04FEF"/>
    <w:rsid w:val="00C0590C"/>
    <w:rsid w:val="00C05949"/>
    <w:rsid w:val="00C05B89"/>
    <w:rsid w:val="00C05F65"/>
    <w:rsid w:val="00C06242"/>
    <w:rsid w:val="00C06804"/>
    <w:rsid w:val="00C06B4C"/>
    <w:rsid w:val="00C06EAD"/>
    <w:rsid w:val="00C06F67"/>
    <w:rsid w:val="00C07056"/>
    <w:rsid w:val="00C071F6"/>
    <w:rsid w:val="00C072A0"/>
    <w:rsid w:val="00C07BE1"/>
    <w:rsid w:val="00C10166"/>
    <w:rsid w:val="00C10B2F"/>
    <w:rsid w:val="00C10F39"/>
    <w:rsid w:val="00C1100D"/>
    <w:rsid w:val="00C1155D"/>
    <w:rsid w:val="00C11611"/>
    <w:rsid w:val="00C116B4"/>
    <w:rsid w:val="00C119FE"/>
    <w:rsid w:val="00C11A62"/>
    <w:rsid w:val="00C11DAD"/>
    <w:rsid w:val="00C12134"/>
    <w:rsid w:val="00C12220"/>
    <w:rsid w:val="00C12429"/>
    <w:rsid w:val="00C12458"/>
    <w:rsid w:val="00C128B2"/>
    <w:rsid w:val="00C128D9"/>
    <w:rsid w:val="00C12F02"/>
    <w:rsid w:val="00C135EB"/>
    <w:rsid w:val="00C13877"/>
    <w:rsid w:val="00C139AD"/>
    <w:rsid w:val="00C13BA1"/>
    <w:rsid w:val="00C13DC1"/>
    <w:rsid w:val="00C13E83"/>
    <w:rsid w:val="00C14635"/>
    <w:rsid w:val="00C14887"/>
    <w:rsid w:val="00C149C0"/>
    <w:rsid w:val="00C14A9B"/>
    <w:rsid w:val="00C14B0B"/>
    <w:rsid w:val="00C14EB3"/>
    <w:rsid w:val="00C14EBD"/>
    <w:rsid w:val="00C14FF8"/>
    <w:rsid w:val="00C155E7"/>
    <w:rsid w:val="00C1563B"/>
    <w:rsid w:val="00C159FF"/>
    <w:rsid w:val="00C15ED1"/>
    <w:rsid w:val="00C16003"/>
    <w:rsid w:val="00C1619F"/>
    <w:rsid w:val="00C16737"/>
    <w:rsid w:val="00C169BC"/>
    <w:rsid w:val="00C16F8B"/>
    <w:rsid w:val="00C17127"/>
    <w:rsid w:val="00C174AF"/>
    <w:rsid w:val="00C17A66"/>
    <w:rsid w:val="00C208A8"/>
    <w:rsid w:val="00C2091C"/>
    <w:rsid w:val="00C20ACE"/>
    <w:rsid w:val="00C20CAA"/>
    <w:rsid w:val="00C20DEA"/>
    <w:rsid w:val="00C20F61"/>
    <w:rsid w:val="00C21051"/>
    <w:rsid w:val="00C21401"/>
    <w:rsid w:val="00C21969"/>
    <w:rsid w:val="00C2197B"/>
    <w:rsid w:val="00C21AD3"/>
    <w:rsid w:val="00C21E67"/>
    <w:rsid w:val="00C21F15"/>
    <w:rsid w:val="00C22084"/>
    <w:rsid w:val="00C22453"/>
    <w:rsid w:val="00C22604"/>
    <w:rsid w:val="00C227A8"/>
    <w:rsid w:val="00C22D62"/>
    <w:rsid w:val="00C232FA"/>
    <w:rsid w:val="00C23439"/>
    <w:rsid w:val="00C23470"/>
    <w:rsid w:val="00C23A9C"/>
    <w:rsid w:val="00C23CF8"/>
    <w:rsid w:val="00C24215"/>
    <w:rsid w:val="00C24503"/>
    <w:rsid w:val="00C2460E"/>
    <w:rsid w:val="00C24780"/>
    <w:rsid w:val="00C248CA"/>
    <w:rsid w:val="00C24923"/>
    <w:rsid w:val="00C2496A"/>
    <w:rsid w:val="00C24A0C"/>
    <w:rsid w:val="00C24CA3"/>
    <w:rsid w:val="00C24DDB"/>
    <w:rsid w:val="00C2541F"/>
    <w:rsid w:val="00C25A72"/>
    <w:rsid w:val="00C25BBC"/>
    <w:rsid w:val="00C25D02"/>
    <w:rsid w:val="00C25D54"/>
    <w:rsid w:val="00C2617A"/>
    <w:rsid w:val="00C2624B"/>
    <w:rsid w:val="00C2641C"/>
    <w:rsid w:val="00C265EB"/>
    <w:rsid w:val="00C267C2"/>
    <w:rsid w:val="00C26888"/>
    <w:rsid w:val="00C2688E"/>
    <w:rsid w:val="00C26A7C"/>
    <w:rsid w:val="00C26B36"/>
    <w:rsid w:val="00C27185"/>
    <w:rsid w:val="00C27264"/>
    <w:rsid w:val="00C27297"/>
    <w:rsid w:val="00C273E4"/>
    <w:rsid w:val="00C274A8"/>
    <w:rsid w:val="00C30363"/>
    <w:rsid w:val="00C3038F"/>
    <w:rsid w:val="00C305B3"/>
    <w:rsid w:val="00C30703"/>
    <w:rsid w:val="00C30847"/>
    <w:rsid w:val="00C309C4"/>
    <w:rsid w:val="00C30AAF"/>
    <w:rsid w:val="00C30ABE"/>
    <w:rsid w:val="00C30C28"/>
    <w:rsid w:val="00C30E75"/>
    <w:rsid w:val="00C31021"/>
    <w:rsid w:val="00C310AF"/>
    <w:rsid w:val="00C31157"/>
    <w:rsid w:val="00C3164F"/>
    <w:rsid w:val="00C31E97"/>
    <w:rsid w:val="00C31EC3"/>
    <w:rsid w:val="00C321B5"/>
    <w:rsid w:val="00C3239B"/>
    <w:rsid w:val="00C32581"/>
    <w:rsid w:val="00C325E0"/>
    <w:rsid w:val="00C32947"/>
    <w:rsid w:val="00C32CCD"/>
    <w:rsid w:val="00C32FC2"/>
    <w:rsid w:val="00C330D7"/>
    <w:rsid w:val="00C332D1"/>
    <w:rsid w:val="00C333C7"/>
    <w:rsid w:val="00C336CD"/>
    <w:rsid w:val="00C33714"/>
    <w:rsid w:val="00C3384C"/>
    <w:rsid w:val="00C3390D"/>
    <w:rsid w:val="00C33A12"/>
    <w:rsid w:val="00C34207"/>
    <w:rsid w:val="00C3454A"/>
    <w:rsid w:val="00C345EC"/>
    <w:rsid w:val="00C347F5"/>
    <w:rsid w:val="00C34889"/>
    <w:rsid w:val="00C34955"/>
    <w:rsid w:val="00C34B11"/>
    <w:rsid w:val="00C34E25"/>
    <w:rsid w:val="00C34E99"/>
    <w:rsid w:val="00C352D6"/>
    <w:rsid w:val="00C35380"/>
    <w:rsid w:val="00C35401"/>
    <w:rsid w:val="00C354D8"/>
    <w:rsid w:val="00C35962"/>
    <w:rsid w:val="00C359A0"/>
    <w:rsid w:val="00C35B86"/>
    <w:rsid w:val="00C360CA"/>
    <w:rsid w:val="00C360D9"/>
    <w:rsid w:val="00C36191"/>
    <w:rsid w:val="00C361A3"/>
    <w:rsid w:val="00C361A9"/>
    <w:rsid w:val="00C3627D"/>
    <w:rsid w:val="00C3635D"/>
    <w:rsid w:val="00C3698C"/>
    <w:rsid w:val="00C36D16"/>
    <w:rsid w:val="00C37274"/>
    <w:rsid w:val="00C379A9"/>
    <w:rsid w:val="00C37CFF"/>
    <w:rsid w:val="00C37D42"/>
    <w:rsid w:val="00C4010F"/>
    <w:rsid w:val="00C40520"/>
    <w:rsid w:val="00C40772"/>
    <w:rsid w:val="00C40794"/>
    <w:rsid w:val="00C407F2"/>
    <w:rsid w:val="00C40970"/>
    <w:rsid w:val="00C409E3"/>
    <w:rsid w:val="00C40BF2"/>
    <w:rsid w:val="00C40CA5"/>
    <w:rsid w:val="00C40E8F"/>
    <w:rsid w:val="00C40FCA"/>
    <w:rsid w:val="00C410FE"/>
    <w:rsid w:val="00C411BA"/>
    <w:rsid w:val="00C414F9"/>
    <w:rsid w:val="00C415CE"/>
    <w:rsid w:val="00C41BC1"/>
    <w:rsid w:val="00C41C2E"/>
    <w:rsid w:val="00C4258B"/>
    <w:rsid w:val="00C4265C"/>
    <w:rsid w:val="00C42742"/>
    <w:rsid w:val="00C4296D"/>
    <w:rsid w:val="00C42A1A"/>
    <w:rsid w:val="00C42D62"/>
    <w:rsid w:val="00C42F7D"/>
    <w:rsid w:val="00C43005"/>
    <w:rsid w:val="00C4318D"/>
    <w:rsid w:val="00C4359C"/>
    <w:rsid w:val="00C435B4"/>
    <w:rsid w:val="00C437FD"/>
    <w:rsid w:val="00C43D0C"/>
    <w:rsid w:val="00C44736"/>
    <w:rsid w:val="00C44881"/>
    <w:rsid w:val="00C4489B"/>
    <w:rsid w:val="00C44BDB"/>
    <w:rsid w:val="00C45194"/>
    <w:rsid w:val="00C452AC"/>
    <w:rsid w:val="00C453A7"/>
    <w:rsid w:val="00C45988"/>
    <w:rsid w:val="00C45A88"/>
    <w:rsid w:val="00C46348"/>
    <w:rsid w:val="00C463B2"/>
    <w:rsid w:val="00C46482"/>
    <w:rsid w:val="00C46527"/>
    <w:rsid w:val="00C4698E"/>
    <w:rsid w:val="00C46C7F"/>
    <w:rsid w:val="00C471E6"/>
    <w:rsid w:val="00C47267"/>
    <w:rsid w:val="00C473D2"/>
    <w:rsid w:val="00C477AB"/>
    <w:rsid w:val="00C47893"/>
    <w:rsid w:val="00C4795B"/>
    <w:rsid w:val="00C47AA1"/>
    <w:rsid w:val="00C47C0A"/>
    <w:rsid w:val="00C47E43"/>
    <w:rsid w:val="00C50159"/>
    <w:rsid w:val="00C503A5"/>
    <w:rsid w:val="00C503AE"/>
    <w:rsid w:val="00C507C0"/>
    <w:rsid w:val="00C509E9"/>
    <w:rsid w:val="00C50E29"/>
    <w:rsid w:val="00C50FB6"/>
    <w:rsid w:val="00C512C4"/>
    <w:rsid w:val="00C512E6"/>
    <w:rsid w:val="00C5176B"/>
    <w:rsid w:val="00C518C6"/>
    <w:rsid w:val="00C5194B"/>
    <w:rsid w:val="00C51AE0"/>
    <w:rsid w:val="00C51EDB"/>
    <w:rsid w:val="00C52089"/>
    <w:rsid w:val="00C52283"/>
    <w:rsid w:val="00C525A2"/>
    <w:rsid w:val="00C527C7"/>
    <w:rsid w:val="00C5285F"/>
    <w:rsid w:val="00C52958"/>
    <w:rsid w:val="00C52AB8"/>
    <w:rsid w:val="00C52ABA"/>
    <w:rsid w:val="00C52B2B"/>
    <w:rsid w:val="00C52B54"/>
    <w:rsid w:val="00C52C0C"/>
    <w:rsid w:val="00C52C69"/>
    <w:rsid w:val="00C52DF7"/>
    <w:rsid w:val="00C53019"/>
    <w:rsid w:val="00C531D5"/>
    <w:rsid w:val="00C532C7"/>
    <w:rsid w:val="00C53358"/>
    <w:rsid w:val="00C533D8"/>
    <w:rsid w:val="00C53E04"/>
    <w:rsid w:val="00C54017"/>
    <w:rsid w:val="00C5419D"/>
    <w:rsid w:val="00C5451F"/>
    <w:rsid w:val="00C54662"/>
    <w:rsid w:val="00C548A6"/>
    <w:rsid w:val="00C551AE"/>
    <w:rsid w:val="00C55D87"/>
    <w:rsid w:val="00C55F02"/>
    <w:rsid w:val="00C55F26"/>
    <w:rsid w:val="00C55F32"/>
    <w:rsid w:val="00C55FC0"/>
    <w:rsid w:val="00C562F5"/>
    <w:rsid w:val="00C564CA"/>
    <w:rsid w:val="00C57167"/>
    <w:rsid w:val="00C57AE9"/>
    <w:rsid w:val="00C57D19"/>
    <w:rsid w:val="00C57D20"/>
    <w:rsid w:val="00C57D8B"/>
    <w:rsid w:val="00C60037"/>
    <w:rsid w:val="00C6004D"/>
    <w:rsid w:val="00C601EE"/>
    <w:rsid w:val="00C60340"/>
    <w:rsid w:val="00C6055B"/>
    <w:rsid w:val="00C607A6"/>
    <w:rsid w:val="00C60B1F"/>
    <w:rsid w:val="00C60B6C"/>
    <w:rsid w:val="00C60D9A"/>
    <w:rsid w:val="00C610ED"/>
    <w:rsid w:val="00C6164F"/>
    <w:rsid w:val="00C618A8"/>
    <w:rsid w:val="00C6200C"/>
    <w:rsid w:val="00C62170"/>
    <w:rsid w:val="00C6225F"/>
    <w:rsid w:val="00C623AE"/>
    <w:rsid w:val="00C627D6"/>
    <w:rsid w:val="00C62BC1"/>
    <w:rsid w:val="00C62E03"/>
    <w:rsid w:val="00C63022"/>
    <w:rsid w:val="00C63274"/>
    <w:rsid w:val="00C635E3"/>
    <w:rsid w:val="00C6372B"/>
    <w:rsid w:val="00C637E4"/>
    <w:rsid w:val="00C63977"/>
    <w:rsid w:val="00C63C15"/>
    <w:rsid w:val="00C63CA9"/>
    <w:rsid w:val="00C63EA9"/>
    <w:rsid w:val="00C645BC"/>
    <w:rsid w:val="00C64BD7"/>
    <w:rsid w:val="00C64F81"/>
    <w:rsid w:val="00C65674"/>
    <w:rsid w:val="00C65A7F"/>
    <w:rsid w:val="00C65B70"/>
    <w:rsid w:val="00C65DEF"/>
    <w:rsid w:val="00C66241"/>
    <w:rsid w:val="00C667AE"/>
    <w:rsid w:val="00C66858"/>
    <w:rsid w:val="00C66A37"/>
    <w:rsid w:val="00C66D60"/>
    <w:rsid w:val="00C66FCB"/>
    <w:rsid w:val="00C67BEB"/>
    <w:rsid w:val="00C67E74"/>
    <w:rsid w:val="00C67F08"/>
    <w:rsid w:val="00C70065"/>
    <w:rsid w:val="00C70176"/>
    <w:rsid w:val="00C707A0"/>
    <w:rsid w:val="00C70F64"/>
    <w:rsid w:val="00C71250"/>
    <w:rsid w:val="00C7127A"/>
    <w:rsid w:val="00C71658"/>
    <w:rsid w:val="00C71801"/>
    <w:rsid w:val="00C71A0D"/>
    <w:rsid w:val="00C71D16"/>
    <w:rsid w:val="00C72174"/>
    <w:rsid w:val="00C72325"/>
    <w:rsid w:val="00C726FE"/>
    <w:rsid w:val="00C72CB5"/>
    <w:rsid w:val="00C72D49"/>
    <w:rsid w:val="00C72E32"/>
    <w:rsid w:val="00C7319C"/>
    <w:rsid w:val="00C73201"/>
    <w:rsid w:val="00C7379A"/>
    <w:rsid w:val="00C737BD"/>
    <w:rsid w:val="00C737E1"/>
    <w:rsid w:val="00C73E4E"/>
    <w:rsid w:val="00C73E9C"/>
    <w:rsid w:val="00C74047"/>
    <w:rsid w:val="00C7412A"/>
    <w:rsid w:val="00C745EA"/>
    <w:rsid w:val="00C746DF"/>
    <w:rsid w:val="00C74AF9"/>
    <w:rsid w:val="00C74E2C"/>
    <w:rsid w:val="00C74E57"/>
    <w:rsid w:val="00C75080"/>
    <w:rsid w:val="00C753DC"/>
    <w:rsid w:val="00C75510"/>
    <w:rsid w:val="00C757E7"/>
    <w:rsid w:val="00C75952"/>
    <w:rsid w:val="00C75A29"/>
    <w:rsid w:val="00C75AFF"/>
    <w:rsid w:val="00C75CED"/>
    <w:rsid w:val="00C75FBA"/>
    <w:rsid w:val="00C76550"/>
    <w:rsid w:val="00C76663"/>
    <w:rsid w:val="00C76730"/>
    <w:rsid w:val="00C7674E"/>
    <w:rsid w:val="00C76B00"/>
    <w:rsid w:val="00C76BCD"/>
    <w:rsid w:val="00C76D50"/>
    <w:rsid w:val="00C76F82"/>
    <w:rsid w:val="00C76F89"/>
    <w:rsid w:val="00C777A8"/>
    <w:rsid w:val="00C779AF"/>
    <w:rsid w:val="00C77D24"/>
    <w:rsid w:val="00C77D7B"/>
    <w:rsid w:val="00C77F96"/>
    <w:rsid w:val="00C77FF4"/>
    <w:rsid w:val="00C8002E"/>
    <w:rsid w:val="00C803E0"/>
    <w:rsid w:val="00C808C4"/>
    <w:rsid w:val="00C80D17"/>
    <w:rsid w:val="00C81192"/>
    <w:rsid w:val="00C8123E"/>
    <w:rsid w:val="00C81244"/>
    <w:rsid w:val="00C815F6"/>
    <w:rsid w:val="00C81CD3"/>
    <w:rsid w:val="00C820BC"/>
    <w:rsid w:val="00C82744"/>
    <w:rsid w:val="00C827BF"/>
    <w:rsid w:val="00C82959"/>
    <w:rsid w:val="00C82D0D"/>
    <w:rsid w:val="00C82DFE"/>
    <w:rsid w:val="00C82E17"/>
    <w:rsid w:val="00C82E30"/>
    <w:rsid w:val="00C82EB7"/>
    <w:rsid w:val="00C82F26"/>
    <w:rsid w:val="00C82FEC"/>
    <w:rsid w:val="00C83046"/>
    <w:rsid w:val="00C832B3"/>
    <w:rsid w:val="00C834D7"/>
    <w:rsid w:val="00C83602"/>
    <w:rsid w:val="00C838AB"/>
    <w:rsid w:val="00C83A25"/>
    <w:rsid w:val="00C83C7F"/>
    <w:rsid w:val="00C83FD2"/>
    <w:rsid w:val="00C8413E"/>
    <w:rsid w:val="00C8423D"/>
    <w:rsid w:val="00C84295"/>
    <w:rsid w:val="00C84399"/>
    <w:rsid w:val="00C843D0"/>
    <w:rsid w:val="00C84419"/>
    <w:rsid w:val="00C8447B"/>
    <w:rsid w:val="00C847A9"/>
    <w:rsid w:val="00C84851"/>
    <w:rsid w:val="00C848FF"/>
    <w:rsid w:val="00C84BF8"/>
    <w:rsid w:val="00C84E6F"/>
    <w:rsid w:val="00C8521B"/>
    <w:rsid w:val="00C85344"/>
    <w:rsid w:val="00C8543B"/>
    <w:rsid w:val="00C85459"/>
    <w:rsid w:val="00C8551E"/>
    <w:rsid w:val="00C855DE"/>
    <w:rsid w:val="00C8560F"/>
    <w:rsid w:val="00C85C1F"/>
    <w:rsid w:val="00C85CE3"/>
    <w:rsid w:val="00C85FBC"/>
    <w:rsid w:val="00C860D7"/>
    <w:rsid w:val="00C86432"/>
    <w:rsid w:val="00C86621"/>
    <w:rsid w:val="00C86CA9"/>
    <w:rsid w:val="00C86CDD"/>
    <w:rsid w:val="00C870CA"/>
    <w:rsid w:val="00C870D1"/>
    <w:rsid w:val="00C87708"/>
    <w:rsid w:val="00C87A11"/>
    <w:rsid w:val="00C87DB3"/>
    <w:rsid w:val="00C87DC9"/>
    <w:rsid w:val="00C87F11"/>
    <w:rsid w:val="00C90243"/>
    <w:rsid w:val="00C90286"/>
    <w:rsid w:val="00C90883"/>
    <w:rsid w:val="00C90C1D"/>
    <w:rsid w:val="00C90C76"/>
    <w:rsid w:val="00C90D94"/>
    <w:rsid w:val="00C912EC"/>
    <w:rsid w:val="00C913CF"/>
    <w:rsid w:val="00C915FD"/>
    <w:rsid w:val="00C91926"/>
    <w:rsid w:val="00C919A9"/>
    <w:rsid w:val="00C91AFC"/>
    <w:rsid w:val="00C91C05"/>
    <w:rsid w:val="00C91EB7"/>
    <w:rsid w:val="00C91F4C"/>
    <w:rsid w:val="00C92040"/>
    <w:rsid w:val="00C920D0"/>
    <w:rsid w:val="00C92382"/>
    <w:rsid w:val="00C92735"/>
    <w:rsid w:val="00C92DA3"/>
    <w:rsid w:val="00C9321F"/>
    <w:rsid w:val="00C93302"/>
    <w:rsid w:val="00C934DC"/>
    <w:rsid w:val="00C93BBD"/>
    <w:rsid w:val="00C93C9A"/>
    <w:rsid w:val="00C93F01"/>
    <w:rsid w:val="00C94385"/>
    <w:rsid w:val="00C95251"/>
    <w:rsid w:val="00C957B4"/>
    <w:rsid w:val="00C959A3"/>
    <w:rsid w:val="00C959EF"/>
    <w:rsid w:val="00C95E8D"/>
    <w:rsid w:val="00C962A6"/>
    <w:rsid w:val="00C96802"/>
    <w:rsid w:val="00C973D3"/>
    <w:rsid w:val="00C9757C"/>
    <w:rsid w:val="00C975A3"/>
    <w:rsid w:val="00C975CD"/>
    <w:rsid w:val="00C97718"/>
    <w:rsid w:val="00C97893"/>
    <w:rsid w:val="00C97D7B"/>
    <w:rsid w:val="00C97FD2"/>
    <w:rsid w:val="00CA00FA"/>
    <w:rsid w:val="00CA0559"/>
    <w:rsid w:val="00CA0699"/>
    <w:rsid w:val="00CA0B34"/>
    <w:rsid w:val="00CA0E99"/>
    <w:rsid w:val="00CA112C"/>
    <w:rsid w:val="00CA1439"/>
    <w:rsid w:val="00CA14B8"/>
    <w:rsid w:val="00CA152C"/>
    <w:rsid w:val="00CA16C6"/>
    <w:rsid w:val="00CA1805"/>
    <w:rsid w:val="00CA187D"/>
    <w:rsid w:val="00CA18BC"/>
    <w:rsid w:val="00CA199E"/>
    <w:rsid w:val="00CA1DC9"/>
    <w:rsid w:val="00CA261A"/>
    <w:rsid w:val="00CA2795"/>
    <w:rsid w:val="00CA29E7"/>
    <w:rsid w:val="00CA2BB3"/>
    <w:rsid w:val="00CA2BF0"/>
    <w:rsid w:val="00CA2C31"/>
    <w:rsid w:val="00CA2C7D"/>
    <w:rsid w:val="00CA2E94"/>
    <w:rsid w:val="00CA3016"/>
    <w:rsid w:val="00CA3158"/>
    <w:rsid w:val="00CA3A38"/>
    <w:rsid w:val="00CA3F91"/>
    <w:rsid w:val="00CA3FF1"/>
    <w:rsid w:val="00CA4122"/>
    <w:rsid w:val="00CA4498"/>
    <w:rsid w:val="00CA46AF"/>
    <w:rsid w:val="00CA4B91"/>
    <w:rsid w:val="00CA4FCC"/>
    <w:rsid w:val="00CA535C"/>
    <w:rsid w:val="00CA5D85"/>
    <w:rsid w:val="00CA5E48"/>
    <w:rsid w:val="00CA609A"/>
    <w:rsid w:val="00CA62D9"/>
    <w:rsid w:val="00CA6321"/>
    <w:rsid w:val="00CA6455"/>
    <w:rsid w:val="00CA6745"/>
    <w:rsid w:val="00CA679C"/>
    <w:rsid w:val="00CA68C5"/>
    <w:rsid w:val="00CA6961"/>
    <w:rsid w:val="00CA75D2"/>
    <w:rsid w:val="00CA78D5"/>
    <w:rsid w:val="00CA7C80"/>
    <w:rsid w:val="00CA7DE0"/>
    <w:rsid w:val="00CA7DEB"/>
    <w:rsid w:val="00CB00D6"/>
    <w:rsid w:val="00CB0130"/>
    <w:rsid w:val="00CB01AF"/>
    <w:rsid w:val="00CB04E5"/>
    <w:rsid w:val="00CB078F"/>
    <w:rsid w:val="00CB0D29"/>
    <w:rsid w:val="00CB106A"/>
    <w:rsid w:val="00CB13EB"/>
    <w:rsid w:val="00CB1AC3"/>
    <w:rsid w:val="00CB1DE6"/>
    <w:rsid w:val="00CB1EAD"/>
    <w:rsid w:val="00CB24E8"/>
    <w:rsid w:val="00CB26A9"/>
    <w:rsid w:val="00CB2781"/>
    <w:rsid w:val="00CB2AA0"/>
    <w:rsid w:val="00CB2B88"/>
    <w:rsid w:val="00CB2C74"/>
    <w:rsid w:val="00CB2CBF"/>
    <w:rsid w:val="00CB302D"/>
    <w:rsid w:val="00CB32F3"/>
    <w:rsid w:val="00CB35A6"/>
    <w:rsid w:val="00CB3870"/>
    <w:rsid w:val="00CB415C"/>
    <w:rsid w:val="00CB454F"/>
    <w:rsid w:val="00CB4626"/>
    <w:rsid w:val="00CB47D4"/>
    <w:rsid w:val="00CB48CD"/>
    <w:rsid w:val="00CB4B1E"/>
    <w:rsid w:val="00CB4D93"/>
    <w:rsid w:val="00CB4F9A"/>
    <w:rsid w:val="00CB572A"/>
    <w:rsid w:val="00CB5764"/>
    <w:rsid w:val="00CB589B"/>
    <w:rsid w:val="00CB606A"/>
    <w:rsid w:val="00CB61E4"/>
    <w:rsid w:val="00CB628C"/>
    <w:rsid w:val="00CB62B3"/>
    <w:rsid w:val="00CB68D9"/>
    <w:rsid w:val="00CB6B02"/>
    <w:rsid w:val="00CB7265"/>
    <w:rsid w:val="00CB77CB"/>
    <w:rsid w:val="00CC0123"/>
    <w:rsid w:val="00CC0669"/>
    <w:rsid w:val="00CC072A"/>
    <w:rsid w:val="00CC07A1"/>
    <w:rsid w:val="00CC0847"/>
    <w:rsid w:val="00CC09E1"/>
    <w:rsid w:val="00CC16DE"/>
    <w:rsid w:val="00CC1A1F"/>
    <w:rsid w:val="00CC1DBC"/>
    <w:rsid w:val="00CC1F33"/>
    <w:rsid w:val="00CC1F40"/>
    <w:rsid w:val="00CC1FC6"/>
    <w:rsid w:val="00CC21F5"/>
    <w:rsid w:val="00CC22B8"/>
    <w:rsid w:val="00CC2726"/>
    <w:rsid w:val="00CC283B"/>
    <w:rsid w:val="00CC28B4"/>
    <w:rsid w:val="00CC2C26"/>
    <w:rsid w:val="00CC2D12"/>
    <w:rsid w:val="00CC2F8A"/>
    <w:rsid w:val="00CC367D"/>
    <w:rsid w:val="00CC3747"/>
    <w:rsid w:val="00CC391D"/>
    <w:rsid w:val="00CC3A36"/>
    <w:rsid w:val="00CC3BFE"/>
    <w:rsid w:val="00CC3C51"/>
    <w:rsid w:val="00CC3D98"/>
    <w:rsid w:val="00CC3EA4"/>
    <w:rsid w:val="00CC3EE2"/>
    <w:rsid w:val="00CC4166"/>
    <w:rsid w:val="00CC4410"/>
    <w:rsid w:val="00CC47C4"/>
    <w:rsid w:val="00CC4804"/>
    <w:rsid w:val="00CC4C77"/>
    <w:rsid w:val="00CC4C91"/>
    <w:rsid w:val="00CC4D79"/>
    <w:rsid w:val="00CC4F99"/>
    <w:rsid w:val="00CC536F"/>
    <w:rsid w:val="00CC5453"/>
    <w:rsid w:val="00CC5754"/>
    <w:rsid w:val="00CC587B"/>
    <w:rsid w:val="00CC58E7"/>
    <w:rsid w:val="00CC59E7"/>
    <w:rsid w:val="00CC5B04"/>
    <w:rsid w:val="00CC5CF4"/>
    <w:rsid w:val="00CC5F69"/>
    <w:rsid w:val="00CC62B8"/>
    <w:rsid w:val="00CC6983"/>
    <w:rsid w:val="00CC6A03"/>
    <w:rsid w:val="00CC6E59"/>
    <w:rsid w:val="00CC6E9B"/>
    <w:rsid w:val="00CC739F"/>
    <w:rsid w:val="00CC76A0"/>
    <w:rsid w:val="00CC794E"/>
    <w:rsid w:val="00CC79D4"/>
    <w:rsid w:val="00CC7A46"/>
    <w:rsid w:val="00CC7AEB"/>
    <w:rsid w:val="00CC7BF2"/>
    <w:rsid w:val="00CD00E6"/>
    <w:rsid w:val="00CD0189"/>
    <w:rsid w:val="00CD0688"/>
    <w:rsid w:val="00CD09F7"/>
    <w:rsid w:val="00CD0AD3"/>
    <w:rsid w:val="00CD1173"/>
    <w:rsid w:val="00CD1493"/>
    <w:rsid w:val="00CD191A"/>
    <w:rsid w:val="00CD1BEE"/>
    <w:rsid w:val="00CD1CF6"/>
    <w:rsid w:val="00CD1EB7"/>
    <w:rsid w:val="00CD1FC6"/>
    <w:rsid w:val="00CD2596"/>
    <w:rsid w:val="00CD2EC8"/>
    <w:rsid w:val="00CD2FB2"/>
    <w:rsid w:val="00CD38B7"/>
    <w:rsid w:val="00CD3AAF"/>
    <w:rsid w:val="00CD3E22"/>
    <w:rsid w:val="00CD3F57"/>
    <w:rsid w:val="00CD456A"/>
    <w:rsid w:val="00CD4792"/>
    <w:rsid w:val="00CD4999"/>
    <w:rsid w:val="00CD4A0B"/>
    <w:rsid w:val="00CD4F09"/>
    <w:rsid w:val="00CD529E"/>
    <w:rsid w:val="00CD5368"/>
    <w:rsid w:val="00CD5629"/>
    <w:rsid w:val="00CD56F0"/>
    <w:rsid w:val="00CD56F1"/>
    <w:rsid w:val="00CD5744"/>
    <w:rsid w:val="00CD58C2"/>
    <w:rsid w:val="00CD610E"/>
    <w:rsid w:val="00CD6222"/>
    <w:rsid w:val="00CD636E"/>
    <w:rsid w:val="00CD6D7C"/>
    <w:rsid w:val="00CD6D95"/>
    <w:rsid w:val="00CD6E4E"/>
    <w:rsid w:val="00CD7214"/>
    <w:rsid w:val="00CD774E"/>
    <w:rsid w:val="00CD7942"/>
    <w:rsid w:val="00CD7ADA"/>
    <w:rsid w:val="00CD7B69"/>
    <w:rsid w:val="00CD7EE5"/>
    <w:rsid w:val="00CD7F78"/>
    <w:rsid w:val="00CE01D4"/>
    <w:rsid w:val="00CE03CC"/>
    <w:rsid w:val="00CE0435"/>
    <w:rsid w:val="00CE0689"/>
    <w:rsid w:val="00CE0D0E"/>
    <w:rsid w:val="00CE1164"/>
    <w:rsid w:val="00CE130C"/>
    <w:rsid w:val="00CE1564"/>
    <w:rsid w:val="00CE1588"/>
    <w:rsid w:val="00CE1A58"/>
    <w:rsid w:val="00CE1B03"/>
    <w:rsid w:val="00CE1B71"/>
    <w:rsid w:val="00CE1D03"/>
    <w:rsid w:val="00CE1E89"/>
    <w:rsid w:val="00CE2277"/>
    <w:rsid w:val="00CE2349"/>
    <w:rsid w:val="00CE25EF"/>
    <w:rsid w:val="00CE26D1"/>
    <w:rsid w:val="00CE2A67"/>
    <w:rsid w:val="00CE2F26"/>
    <w:rsid w:val="00CE326F"/>
    <w:rsid w:val="00CE3297"/>
    <w:rsid w:val="00CE32B1"/>
    <w:rsid w:val="00CE349A"/>
    <w:rsid w:val="00CE3A4A"/>
    <w:rsid w:val="00CE41B7"/>
    <w:rsid w:val="00CE4293"/>
    <w:rsid w:val="00CE4309"/>
    <w:rsid w:val="00CE4926"/>
    <w:rsid w:val="00CE4B1B"/>
    <w:rsid w:val="00CE4E00"/>
    <w:rsid w:val="00CE4F61"/>
    <w:rsid w:val="00CE4FD6"/>
    <w:rsid w:val="00CE528D"/>
    <w:rsid w:val="00CE5BF4"/>
    <w:rsid w:val="00CE5D55"/>
    <w:rsid w:val="00CE5DBB"/>
    <w:rsid w:val="00CE5F96"/>
    <w:rsid w:val="00CE603B"/>
    <w:rsid w:val="00CE6313"/>
    <w:rsid w:val="00CE6487"/>
    <w:rsid w:val="00CE65ED"/>
    <w:rsid w:val="00CE6AE1"/>
    <w:rsid w:val="00CE6B06"/>
    <w:rsid w:val="00CE6B15"/>
    <w:rsid w:val="00CE6C8F"/>
    <w:rsid w:val="00CE700E"/>
    <w:rsid w:val="00CE715F"/>
    <w:rsid w:val="00CE7200"/>
    <w:rsid w:val="00CE72A7"/>
    <w:rsid w:val="00CE7440"/>
    <w:rsid w:val="00CE74C2"/>
    <w:rsid w:val="00CE793F"/>
    <w:rsid w:val="00CE7A2F"/>
    <w:rsid w:val="00CE7ADF"/>
    <w:rsid w:val="00CE7D48"/>
    <w:rsid w:val="00CE7ECD"/>
    <w:rsid w:val="00CF00A3"/>
    <w:rsid w:val="00CF0117"/>
    <w:rsid w:val="00CF01BE"/>
    <w:rsid w:val="00CF02D6"/>
    <w:rsid w:val="00CF043F"/>
    <w:rsid w:val="00CF06A8"/>
    <w:rsid w:val="00CF0777"/>
    <w:rsid w:val="00CF0F81"/>
    <w:rsid w:val="00CF1067"/>
    <w:rsid w:val="00CF12DF"/>
    <w:rsid w:val="00CF1464"/>
    <w:rsid w:val="00CF169B"/>
    <w:rsid w:val="00CF1CAC"/>
    <w:rsid w:val="00CF1CCF"/>
    <w:rsid w:val="00CF20F0"/>
    <w:rsid w:val="00CF2272"/>
    <w:rsid w:val="00CF240C"/>
    <w:rsid w:val="00CF2543"/>
    <w:rsid w:val="00CF2556"/>
    <w:rsid w:val="00CF277E"/>
    <w:rsid w:val="00CF2BCC"/>
    <w:rsid w:val="00CF2EE5"/>
    <w:rsid w:val="00CF2F80"/>
    <w:rsid w:val="00CF3381"/>
    <w:rsid w:val="00CF3434"/>
    <w:rsid w:val="00CF35A7"/>
    <w:rsid w:val="00CF3608"/>
    <w:rsid w:val="00CF3DD1"/>
    <w:rsid w:val="00CF3F1D"/>
    <w:rsid w:val="00CF4290"/>
    <w:rsid w:val="00CF43DA"/>
    <w:rsid w:val="00CF4497"/>
    <w:rsid w:val="00CF4778"/>
    <w:rsid w:val="00CF4A62"/>
    <w:rsid w:val="00CF4B4C"/>
    <w:rsid w:val="00CF4BA3"/>
    <w:rsid w:val="00CF507B"/>
    <w:rsid w:val="00CF5141"/>
    <w:rsid w:val="00CF5185"/>
    <w:rsid w:val="00CF5261"/>
    <w:rsid w:val="00CF558C"/>
    <w:rsid w:val="00CF558F"/>
    <w:rsid w:val="00CF55A3"/>
    <w:rsid w:val="00CF5A0C"/>
    <w:rsid w:val="00CF6129"/>
    <w:rsid w:val="00CF63AD"/>
    <w:rsid w:val="00CF64B2"/>
    <w:rsid w:val="00CF653B"/>
    <w:rsid w:val="00CF664B"/>
    <w:rsid w:val="00CF6674"/>
    <w:rsid w:val="00CF6AA7"/>
    <w:rsid w:val="00CF6B2D"/>
    <w:rsid w:val="00CF6CB5"/>
    <w:rsid w:val="00CF6CFF"/>
    <w:rsid w:val="00CF6DE3"/>
    <w:rsid w:val="00CF7268"/>
    <w:rsid w:val="00CF74B3"/>
    <w:rsid w:val="00CF762B"/>
    <w:rsid w:val="00CF77FA"/>
    <w:rsid w:val="00CF7960"/>
    <w:rsid w:val="00CF7B39"/>
    <w:rsid w:val="00CF7C51"/>
    <w:rsid w:val="00D0016A"/>
    <w:rsid w:val="00D0046D"/>
    <w:rsid w:val="00D0059E"/>
    <w:rsid w:val="00D00D06"/>
    <w:rsid w:val="00D00DA4"/>
    <w:rsid w:val="00D00EF0"/>
    <w:rsid w:val="00D01450"/>
    <w:rsid w:val="00D016BD"/>
    <w:rsid w:val="00D01880"/>
    <w:rsid w:val="00D01945"/>
    <w:rsid w:val="00D01AFB"/>
    <w:rsid w:val="00D01CCD"/>
    <w:rsid w:val="00D01D1F"/>
    <w:rsid w:val="00D0200A"/>
    <w:rsid w:val="00D022B2"/>
    <w:rsid w:val="00D023BB"/>
    <w:rsid w:val="00D0266B"/>
    <w:rsid w:val="00D02693"/>
    <w:rsid w:val="00D0269A"/>
    <w:rsid w:val="00D0270F"/>
    <w:rsid w:val="00D029FE"/>
    <w:rsid w:val="00D02CFD"/>
    <w:rsid w:val="00D02E7B"/>
    <w:rsid w:val="00D02F04"/>
    <w:rsid w:val="00D03117"/>
    <w:rsid w:val="00D03127"/>
    <w:rsid w:val="00D034ED"/>
    <w:rsid w:val="00D039E8"/>
    <w:rsid w:val="00D03C5F"/>
    <w:rsid w:val="00D04D57"/>
    <w:rsid w:val="00D053AA"/>
    <w:rsid w:val="00D05452"/>
    <w:rsid w:val="00D05798"/>
    <w:rsid w:val="00D05B6C"/>
    <w:rsid w:val="00D05BF7"/>
    <w:rsid w:val="00D05E77"/>
    <w:rsid w:val="00D05ECD"/>
    <w:rsid w:val="00D0609E"/>
    <w:rsid w:val="00D06215"/>
    <w:rsid w:val="00D062A9"/>
    <w:rsid w:val="00D06746"/>
    <w:rsid w:val="00D06D41"/>
    <w:rsid w:val="00D06FF7"/>
    <w:rsid w:val="00D07223"/>
    <w:rsid w:val="00D0762A"/>
    <w:rsid w:val="00D07835"/>
    <w:rsid w:val="00D1036A"/>
    <w:rsid w:val="00D10664"/>
    <w:rsid w:val="00D10E26"/>
    <w:rsid w:val="00D11480"/>
    <w:rsid w:val="00D11670"/>
    <w:rsid w:val="00D116B3"/>
    <w:rsid w:val="00D11751"/>
    <w:rsid w:val="00D118E7"/>
    <w:rsid w:val="00D11C17"/>
    <w:rsid w:val="00D11D2F"/>
    <w:rsid w:val="00D124E1"/>
    <w:rsid w:val="00D12733"/>
    <w:rsid w:val="00D12752"/>
    <w:rsid w:val="00D12B43"/>
    <w:rsid w:val="00D12BA7"/>
    <w:rsid w:val="00D12D71"/>
    <w:rsid w:val="00D12D89"/>
    <w:rsid w:val="00D12DD0"/>
    <w:rsid w:val="00D12E89"/>
    <w:rsid w:val="00D12F13"/>
    <w:rsid w:val="00D13489"/>
    <w:rsid w:val="00D1361C"/>
    <w:rsid w:val="00D136BC"/>
    <w:rsid w:val="00D1397A"/>
    <w:rsid w:val="00D139A1"/>
    <w:rsid w:val="00D13BAE"/>
    <w:rsid w:val="00D1404A"/>
    <w:rsid w:val="00D148D5"/>
    <w:rsid w:val="00D14966"/>
    <w:rsid w:val="00D14A58"/>
    <w:rsid w:val="00D14B14"/>
    <w:rsid w:val="00D14C64"/>
    <w:rsid w:val="00D14D1D"/>
    <w:rsid w:val="00D14D3F"/>
    <w:rsid w:val="00D14DF9"/>
    <w:rsid w:val="00D14F69"/>
    <w:rsid w:val="00D15195"/>
    <w:rsid w:val="00D15197"/>
    <w:rsid w:val="00D15469"/>
    <w:rsid w:val="00D15BCA"/>
    <w:rsid w:val="00D15E76"/>
    <w:rsid w:val="00D15F80"/>
    <w:rsid w:val="00D16395"/>
    <w:rsid w:val="00D164F0"/>
    <w:rsid w:val="00D16632"/>
    <w:rsid w:val="00D168E5"/>
    <w:rsid w:val="00D16CD1"/>
    <w:rsid w:val="00D17048"/>
    <w:rsid w:val="00D178C0"/>
    <w:rsid w:val="00D201CF"/>
    <w:rsid w:val="00D203A5"/>
    <w:rsid w:val="00D2051A"/>
    <w:rsid w:val="00D20564"/>
    <w:rsid w:val="00D20838"/>
    <w:rsid w:val="00D20A1B"/>
    <w:rsid w:val="00D20BD7"/>
    <w:rsid w:val="00D20F3F"/>
    <w:rsid w:val="00D214E7"/>
    <w:rsid w:val="00D2179F"/>
    <w:rsid w:val="00D21B1E"/>
    <w:rsid w:val="00D21D9E"/>
    <w:rsid w:val="00D21DC8"/>
    <w:rsid w:val="00D21E63"/>
    <w:rsid w:val="00D22034"/>
    <w:rsid w:val="00D221A8"/>
    <w:rsid w:val="00D223E5"/>
    <w:rsid w:val="00D22540"/>
    <w:rsid w:val="00D227B9"/>
    <w:rsid w:val="00D22A84"/>
    <w:rsid w:val="00D22CB5"/>
    <w:rsid w:val="00D2302E"/>
    <w:rsid w:val="00D2308E"/>
    <w:rsid w:val="00D233E6"/>
    <w:rsid w:val="00D233F0"/>
    <w:rsid w:val="00D23C5D"/>
    <w:rsid w:val="00D23CE6"/>
    <w:rsid w:val="00D24B74"/>
    <w:rsid w:val="00D24B79"/>
    <w:rsid w:val="00D24C96"/>
    <w:rsid w:val="00D252F0"/>
    <w:rsid w:val="00D253F0"/>
    <w:rsid w:val="00D25467"/>
    <w:rsid w:val="00D2562B"/>
    <w:rsid w:val="00D2567B"/>
    <w:rsid w:val="00D2596F"/>
    <w:rsid w:val="00D25C54"/>
    <w:rsid w:val="00D26559"/>
    <w:rsid w:val="00D26767"/>
    <w:rsid w:val="00D2676D"/>
    <w:rsid w:val="00D269DF"/>
    <w:rsid w:val="00D26D2E"/>
    <w:rsid w:val="00D274D5"/>
    <w:rsid w:val="00D2757D"/>
    <w:rsid w:val="00D27807"/>
    <w:rsid w:val="00D278B7"/>
    <w:rsid w:val="00D2798E"/>
    <w:rsid w:val="00D27CB6"/>
    <w:rsid w:val="00D300F3"/>
    <w:rsid w:val="00D30422"/>
    <w:rsid w:val="00D30911"/>
    <w:rsid w:val="00D30C85"/>
    <w:rsid w:val="00D31691"/>
    <w:rsid w:val="00D31847"/>
    <w:rsid w:val="00D31BFC"/>
    <w:rsid w:val="00D31D8D"/>
    <w:rsid w:val="00D3209B"/>
    <w:rsid w:val="00D323EA"/>
    <w:rsid w:val="00D325DB"/>
    <w:rsid w:val="00D3264E"/>
    <w:rsid w:val="00D329F3"/>
    <w:rsid w:val="00D32D54"/>
    <w:rsid w:val="00D32F08"/>
    <w:rsid w:val="00D32F0A"/>
    <w:rsid w:val="00D32F90"/>
    <w:rsid w:val="00D331C8"/>
    <w:rsid w:val="00D334B3"/>
    <w:rsid w:val="00D33706"/>
    <w:rsid w:val="00D33AC5"/>
    <w:rsid w:val="00D343B4"/>
    <w:rsid w:val="00D34403"/>
    <w:rsid w:val="00D34AAF"/>
    <w:rsid w:val="00D34BF1"/>
    <w:rsid w:val="00D35090"/>
    <w:rsid w:val="00D350D8"/>
    <w:rsid w:val="00D35150"/>
    <w:rsid w:val="00D352FB"/>
    <w:rsid w:val="00D354CA"/>
    <w:rsid w:val="00D35966"/>
    <w:rsid w:val="00D35EDC"/>
    <w:rsid w:val="00D35FCB"/>
    <w:rsid w:val="00D3636A"/>
    <w:rsid w:val="00D36758"/>
    <w:rsid w:val="00D36901"/>
    <w:rsid w:val="00D36A66"/>
    <w:rsid w:val="00D36C7C"/>
    <w:rsid w:val="00D36D09"/>
    <w:rsid w:val="00D36F2A"/>
    <w:rsid w:val="00D37099"/>
    <w:rsid w:val="00D371A6"/>
    <w:rsid w:val="00D4020C"/>
    <w:rsid w:val="00D40986"/>
    <w:rsid w:val="00D40B4E"/>
    <w:rsid w:val="00D40F10"/>
    <w:rsid w:val="00D41124"/>
    <w:rsid w:val="00D413C4"/>
    <w:rsid w:val="00D414D5"/>
    <w:rsid w:val="00D41707"/>
    <w:rsid w:val="00D4182C"/>
    <w:rsid w:val="00D41C19"/>
    <w:rsid w:val="00D41E8A"/>
    <w:rsid w:val="00D41F61"/>
    <w:rsid w:val="00D420F1"/>
    <w:rsid w:val="00D427CE"/>
    <w:rsid w:val="00D42852"/>
    <w:rsid w:val="00D4298F"/>
    <w:rsid w:val="00D42DF3"/>
    <w:rsid w:val="00D42E8D"/>
    <w:rsid w:val="00D42FDF"/>
    <w:rsid w:val="00D4300B"/>
    <w:rsid w:val="00D4303F"/>
    <w:rsid w:val="00D4330F"/>
    <w:rsid w:val="00D43414"/>
    <w:rsid w:val="00D43A64"/>
    <w:rsid w:val="00D43B19"/>
    <w:rsid w:val="00D440B3"/>
    <w:rsid w:val="00D441D3"/>
    <w:rsid w:val="00D441D9"/>
    <w:rsid w:val="00D443ED"/>
    <w:rsid w:val="00D44ED3"/>
    <w:rsid w:val="00D44EDE"/>
    <w:rsid w:val="00D4512F"/>
    <w:rsid w:val="00D451D8"/>
    <w:rsid w:val="00D4550A"/>
    <w:rsid w:val="00D455A5"/>
    <w:rsid w:val="00D4566C"/>
    <w:rsid w:val="00D45934"/>
    <w:rsid w:val="00D469E7"/>
    <w:rsid w:val="00D46B0D"/>
    <w:rsid w:val="00D46C03"/>
    <w:rsid w:val="00D46C6D"/>
    <w:rsid w:val="00D46E87"/>
    <w:rsid w:val="00D46EC6"/>
    <w:rsid w:val="00D46EF9"/>
    <w:rsid w:val="00D46F6B"/>
    <w:rsid w:val="00D4748B"/>
    <w:rsid w:val="00D4753D"/>
    <w:rsid w:val="00D5068B"/>
    <w:rsid w:val="00D5088E"/>
    <w:rsid w:val="00D50893"/>
    <w:rsid w:val="00D508A8"/>
    <w:rsid w:val="00D51371"/>
    <w:rsid w:val="00D517FF"/>
    <w:rsid w:val="00D519E4"/>
    <w:rsid w:val="00D51B1B"/>
    <w:rsid w:val="00D51CE7"/>
    <w:rsid w:val="00D524E8"/>
    <w:rsid w:val="00D52B17"/>
    <w:rsid w:val="00D53066"/>
    <w:rsid w:val="00D53406"/>
    <w:rsid w:val="00D535FC"/>
    <w:rsid w:val="00D539D3"/>
    <w:rsid w:val="00D53B17"/>
    <w:rsid w:val="00D544CC"/>
    <w:rsid w:val="00D549C0"/>
    <w:rsid w:val="00D54D29"/>
    <w:rsid w:val="00D54DB3"/>
    <w:rsid w:val="00D54E19"/>
    <w:rsid w:val="00D55282"/>
    <w:rsid w:val="00D553E0"/>
    <w:rsid w:val="00D5542B"/>
    <w:rsid w:val="00D55797"/>
    <w:rsid w:val="00D557A5"/>
    <w:rsid w:val="00D557ED"/>
    <w:rsid w:val="00D559DB"/>
    <w:rsid w:val="00D55A7A"/>
    <w:rsid w:val="00D55D7E"/>
    <w:rsid w:val="00D55E31"/>
    <w:rsid w:val="00D56787"/>
    <w:rsid w:val="00D56A15"/>
    <w:rsid w:val="00D56A82"/>
    <w:rsid w:val="00D56CCB"/>
    <w:rsid w:val="00D56D41"/>
    <w:rsid w:val="00D56DDB"/>
    <w:rsid w:val="00D57B7E"/>
    <w:rsid w:val="00D57BA8"/>
    <w:rsid w:val="00D57BC6"/>
    <w:rsid w:val="00D57CDE"/>
    <w:rsid w:val="00D57F6F"/>
    <w:rsid w:val="00D60405"/>
    <w:rsid w:val="00D6072A"/>
    <w:rsid w:val="00D607E6"/>
    <w:rsid w:val="00D60DD0"/>
    <w:rsid w:val="00D60E33"/>
    <w:rsid w:val="00D61196"/>
    <w:rsid w:val="00D6171D"/>
    <w:rsid w:val="00D61726"/>
    <w:rsid w:val="00D617D7"/>
    <w:rsid w:val="00D618BD"/>
    <w:rsid w:val="00D61D20"/>
    <w:rsid w:val="00D61F26"/>
    <w:rsid w:val="00D621B7"/>
    <w:rsid w:val="00D6224C"/>
    <w:rsid w:val="00D62479"/>
    <w:rsid w:val="00D62554"/>
    <w:rsid w:val="00D627CD"/>
    <w:rsid w:val="00D62D5E"/>
    <w:rsid w:val="00D63215"/>
    <w:rsid w:val="00D6329A"/>
    <w:rsid w:val="00D63493"/>
    <w:rsid w:val="00D63A07"/>
    <w:rsid w:val="00D63C07"/>
    <w:rsid w:val="00D63C5D"/>
    <w:rsid w:val="00D63CA4"/>
    <w:rsid w:val="00D640EA"/>
    <w:rsid w:val="00D64634"/>
    <w:rsid w:val="00D64D86"/>
    <w:rsid w:val="00D65168"/>
    <w:rsid w:val="00D652BF"/>
    <w:rsid w:val="00D65471"/>
    <w:rsid w:val="00D65806"/>
    <w:rsid w:val="00D6590A"/>
    <w:rsid w:val="00D6596C"/>
    <w:rsid w:val="00D659C6"/>
    <w:rsid w:val="00D65E17"/>
    <w:rsid w:val="00D664D6"/>
    <w:rsid w:val="00D6684E"/>
    <w:rsid w:val="00D66A9F"/>
    <w:rsid w:val="00D6790A"/>
    <w:rsid w:val="00D67A80"/>
    <w:rsid w:val="00D67AEF"/>
    <w:rsid w:val="00D67D52"/>
    <w:rsid w:val="00D67D92"/>
    <w:rsid w:val="00D67F5B"/>
    <w:rsid w:val="00D70005"/>
    <w:rsid w:val="00D7001D"/>
    <w:rsid w:val="00D702E1"/>
    <w:rsid w:val="00D7034F"/>
    <w:rsid w:val="00D704F2"/>
    <w:rsid w:val="00D704F8"/>
    <w:rsid w:val="00D705D0"/>
    <w:rsid w:val="00D709AF"/>
    <w:rsid w:val="00D7156E"/>
    <w:rsid w:val="00D7161E"/>
    <w:rsid w:val="00D7195D"/>
    <w:rsid w:val="00D719F9"/>
    <w:rsid w:val="00D71E21"/>
    <w:rsid w:val="00D71FCB"/>
    <w:rsid w:val="00D72131"/>
    <w:rsid w:val="00D72398"/>
    <w:rsid w:val="00D723AF"/>
    <w:rsid w:val="00D72614"/>
    <w:rsid w:val="00D72772"/>
    <w:rsid w:val="00D72897"/>
    <w:rsid w:val="00D72ABD"/>
    <w:rsid w:val="00D72BCF"/>
    <w:rsid w:val="00D72BDD"/>
    <w:rsid w:val="00D72BE2"/>
    <w:rsid w:val="00D72DEA"/>
    <w:rsid w:val="00D7310E"/>
    <w:rsid w:val="00D7373F"/>
    <w:rsid w:val="00D7395E"/>
    <w:rsid w:val="00D73B00"/>
    <w:rsid w:val="00D74518"/>
    <w:rsid w:val="00D75066"/>
    <w:rsid w:val="00D7523A"/>
    <w:rsid w:val="00D75456"/>
    <w:rsid w:val="00D7580F"/>
    <w:rsid w:val="00D7622A"/>
    <w:rsid w:val="00D7697E"/>
    <w:rsid w:val="00D76989"/>
    <w:rsid w:val="00D76A7F"/>
    <w:rsid w:val="00D77443"/>
    <w:rsid w:val="00D77753"/>
    <w:rsid w:val="00D77C71"/>
    <w:rsid w:val="00D77CE8"/>
    <w:rsid w:val="00D80361"/>
    <w:rsid w:val="00D8079A"/>
    <w:rsid w:val="00D80919"/>
    <w:rsid w:val="00D80B7B"/>
    <w:rsid w:val="00D80CD7"/>
    <w:rsid w:val="00D80F7E"/>
    <w:rsid w:val="00D80FFC"/>
    <w:rsid w:val="00D811DF"/>
    <w:rsid w:val="00D81568"/>
    <w:rsid w:val="00D81CE8"/>
    <w:rsid w:val="00D81CF4"/>
    <w:rsid w:val="00D81F28"/>
    <w:rsid w:val="00D820DC"/>
    <w:rsid w:val="00D821E9"/>
    <w:rsid w:val="00D82533"/>
    <w:rsid w:val="00D829C7"/>
    <w:rsid w:val="00D82A76"/>
    <w:rsid w:val="00D82BA9"/>
    <w:rsid w:val="00D82E88"/>
    <w:rsid w:val="00D8385D"/>
    <w:rsid w:val="00D83AF0"/>
    <w:rsid w:val="00D83CBC"/>
    <w:rsid w:val="00D83EC6"/>
    <w:rsid w:val="00D83FB6"/>
    <w:rsid w:val="00D8419E"/>
    <w:rsid w:val="00D8452C"/>
    <w:rsid w:val="00D84737"/>
    <w:rsid w:val="00D8487F"/>
    <w:rsid w:val="00D84880"/>
    <w:rsid w:val="00D84E57"/>
    <w:rsid w:val="00D854FD"/>
    <w:rsid w:val="00D8564E"/>
    <w:rsid w:val="00D85B2B"/>
    <w:rsid w:val="00D85BD3"/>
    <w:rsid w:val="00D85F5C"/>
    <w:rsid w:val="00D86012"/>
    <w:rsid w:val="00D86A13"/>
    <w:rsid w:val="00D86C60"/>
    <w:rsid w:val="00D86C76"/>
    <w:rsid w:val="00D86E2C"/>
    <w:rsid w:val="00D87012"/>
    <w:rsid w:val="00D87204"/>
    <w:rsid w:val="00D87A54"/>
    <w:rsid w:val="00D87E23"/>
    <w:rsid w:val="00D902E5"/>
    <w:rsid w:val="00D908BD"/>
    <w:rsid w:val="00D90CA0"/>
    <w:rsid w:val="00D91009"/>
    <w:rsid w:val="00D91090"/>
    <w:rsid w:val="00D910EB"/>
    <w:rsid w:val="00D91225"/>
    <w:rsid w:val="00D914A0"/>
    <w:rsid w:val="00D91ACA"/>
    <w:rsid w:val="00D91B35"/>
    <w:rsid w:val="00D91B37"/>
    <w:rsid w:val="00D91F07"/>
    <w:rsid w:val="00D923F4"/>
    <w:rsid w:val="00D92460"/>
    <w:rsid w:val="00D924C1"/>
    <w:rsid w:val="00D92664"/>
    <w:rsid w:val="00D92A8C"/>
    <w:rsid w:val="00D92CC3"/>
    <w:rsid w:val="00D92E35"/>
    <w:rsid w:val="00D93186"/>
    <w:rsid w:val="00D93200"/>
    <w:rsid w:val="00D93238"/>
    <w:rsid w:val="00D9349B"/>
    <w:rsid w:val="00D9349E"/>
    <w:rsid w:val="00D937C7"/>
    <w:rsid w:val="00D937E6"/>
    <w:rsid w:val="00D939F4"/>
    <w:rsid w:val="00D93A49"/>
    <w:rsid w:val="00D93B22"/>
    <w:rsid w:val="00D93F1C"/>
    <w:rsid w:val="00D94059"/>
    <w:rsid w:val="00D94150"/>
    <w:rsid w:val="00D94443"/>
    <w:rsid w:val="00D94811"/>
    <w:rsid w:val="00D949DB"/>
    <w:rsid w:val="00D94FD6"/>
    <w:rsid w:val="00D956A2"/>
    <w:rsid w:val="00D958C3"/>
    <w:rsid w:val="00D95951"/>
    <w:rsid w:val="00D95A0E"/>
    <w:rsid w:val="00D95C6A"/>
    <w:rsid w:val="00D95D31"/>
    <w:rsid w:val="00D95F17"/>
    <w:rsid w:val="00D95F50"/>
    <w:rsid w:val="00D965E1"/>
    <w:rsid w:val="00D96759"/>
    <w:rsid w:val="00D9679F"/>
    <w:rsid w:val="00D97124"/>
    <w:rsid w:val="00D971C5"/>
    <w:rsid w:val="00D971CC"/>
    <w:rsid w:val="00D97314"/>
    <w:rsid w:val="00D97383"/>
    <w:rsid w:val="00D975C7"/>
    <w:rsid w:val="00D97751"/>
    <w:rsid w:val="00D977F1"/>
    <w:rsid w:val="00DA0003"/>
    <w:rsid w:val="00DA027A"/>
    <w:rsid w:val="00DA04DA"/>
    <w:rsid w:val="00DA053D"/>
    <w:rsid w:val="00DA0613"/>
    <w:rsid w:val="00DA0701"/>
    <w:rsid w:val="00DA0DDF"/>
    <w:rsid w:val="00DA0DFF"/>
    <w:rsid w:val="00DA117E"/>
    <w:rsid w:val="00DA1438"/>
    <w:rsid w:val="00DA1642"/>
    <w:rsid w:val="00DA1A98"/>
    <w:rsid w:val="00DA20F8"/>
    <w:rsid w:val="00DA21D0"/>
    <w:rsid w:val="00DA2437"/>
    <w:rsid w:val="00DA270E"/>
    <w:rsid w:val="00DA277F"/>
    <w:rsid w:val="00DA2822"/>
    <w:rsid w:val="00DA2ACC"/>
    <w:rsid w:val="00DA2ACD"/>
    <w:rsid w:val="00DA2B18"/>
    <w:rsid w:val="00DA2BE2"/>
    <w:rsid w:val="00DA2CF3"/>
    <w:rsid w:val="00DA2E47"/>
    <w:rsid w:val="00DA322B"/>
    <w:rsid w:val="00DA34ED"/>
    <w:rsid w:val="00DA3709"/>
    <w:rsid w:val="00DA382C"/>
    <w:rsid w:val="00DA3F85"/>
    <w:rsid w:val="00DA4337"/>
    <w:rsid w:val="00DA467C"/>
    <w:rsid w:val="00DA468A"/>
    <w:rsid w:val="00DA4F4F"/>
    <w:rsid w:val="00DA5156"/>
    <w:rsid w:val="00DA51D7"/>
    <w:rsid w:val="00DA560E"/>
    <w:rsid w:val="00DA57AC"/>
    <w:rsid w:val="00DA58EA"/>
    <w:rsid w:val="00DA594B"/>
    <w:rsid w:val="00DA5BA6"/>
    <w:rsid w:val="00DA5CC1"/>
    <w:rsid w:val="00DA5CE6"/>
    <w:rsid w:val="00DA5F23"/>
    <w:rsid w:val="00DA5F4A"/>
    <w:rsid w:val="00DA631B"/>
    <w:rsid w:val="00DA6355"/>
    <w:rsid w:val="00DA681B"/>
    <w:rsid w:val="00DA6C40"/>
    <w:rsid w:val="00DA70CC"/>
    <w:rsid w:val="00DA72AB"/>
    <w:rsid w:val="00DA7369"/>
    <w:rsid w:val="00DA7926"/>
    <w:rsid w:val="00DA792E"/>
    <w:rsid w:val="00DA7C61"/>
    <w:rsid w:val="00DA7CBA"/>
    <w:rsid w:val="00DA7CDD"/>
    <w:rsid w:val="00DA7D3B"/>
    <w:rsid w:val="00DB011D"/>
    <w:rsid w:val="00DB0169"/>
    <w:rsid w:val="00DB024B"/>
    <w:rsid w:val="00DB058C"/>
    <w:rsid w:val="00DB0DE5"/>
    <w:rsid w:val="00DB1020"/>
    <w:rsid w:val="00DB11AD"/>
    <w:rsid w:val="00DB1447"/>
    <w:rsid w:val="00DB1452"/>
    <w:rsid w:val="00DB169B"/>
    <w:rsid w:val="00DB1A2A"/>
    <w:rsid w:val="00DB1C76"/>
    <w:rsid w:val="00DB20E4"/>
    <w:rsid w:val="00DB26C9"/>
    <w:rsid w:val="00DB2D8D"/>
    <w:rsid w:val="00DB2F24"/>
    <w:rsid w:val="00DB30D7"/>
    <w:rsid w:val="00DB3500"/>
    <w:rsid w:val="00DB3589"/>
    <w:rsid w:val="00DB36EA"/>
    <w:rsid w:val="00DB3A80"/>
    <w:rsid w:val="00DB3AF5"/>
    <w:rsid w:val="00DB3B34"/>
    <w:rsid w:val="00DB3D6E"/>
    <w:rsid w:val="00DB3E0E"/>
    <w:rsid w:val="00DB3F20"/>
    <w:rsid w:val="00DB4746"/>
    <w:rsid w:val="00DB4C84"/>
    <w:rsid w:val="00DB544F"/>
    <w:rsid w:val="00DB54A4"/>
    <w:rsid w:val="00DB59D2"/>
    <w:rsid w:val="00DB5B5A"/>
    <w:rsid w:val="00DB5F98"/>
    <w:rsid w:val="00DB5FAA"/>
    <w:rsid w:val="00DB6336"/>
    <w:rsid w:val="00DB660D"/>
    <w:rsid w:val="00DB66AF"/>
    <w:rsid w:val="00DB67E1"/>
    <w:rsid w:val="00DB6CA5"/>
    <w:rsid w:val="00DB6EBC"/>
    <w:rsid w:val="00DB74A8"/>
    <w:rsid w:val="00DB7650"/>
    <w:rsid w:val="00DB78E1"/>
    <w:rsid w:val="00DB7BD3"/>
    <w:rsid w:val="00DC003A"/>
    <w:rsid w:val="00DC008C"/>
    <w:rsid w:val="00DC039B"/>
    <w:rsid w:val="00DC0813"/>
    <w:rsid w:val="00DC0962"/>
    <w:rsid w:val="00DC0FF0"/>
    <w:rsid w:val="00DC1528"/>
    <w:rsid w:val="00DC1692"/>
    <w:rsid w:val="00DC16F1"/>
    <w:rsid w:val="00DC189D"/>
    <w:rsid w:val="00DC1AF1"/>
    <w:rsid w:val="00DC1CEE"/>
    <w:rsid w:val="00DC1F58"/>
    <w:rsid w:val="00DC261B"/>
    <w:rsid w:val="00DC274F"/>
    <w:rsid w:val="00DC2E3F"/>
    <w:rsid w:val="00DC3027"/>
    <w:rsid w:val="00DC368E"/>
    <w:rsid w:val="00DC38C2"/>
    <w:rsid w:val="00DC3CE5"/>
    <w:rsid w:val="00DC3EBC"/>
    <w:rsid w:val="00DC3F38"/>
    <w:rsid w:val="00DC42A9"/>
    <w:rsid w:val="00DC43AE"/>
    <w:rsid w:val="00DC49A2"/>
    <w:rsid w:val="00DC4AAD"/>
    <w:rsid w:val="00DC515A"/>
    <w:rsid w:val="00DC5AAC"/>
    <w:rsid w:val="00DC5E1A"/>
    <w:rsid w:val="00DC5ECB"/>
    <w:rsid w:val="00DC68C7"/>
    <w:rsid w:val="00DC69BD"/>
    <w:rsid w:val="00DC6A3C"/>
    <w:rsid w:val="00DC723C"/>
    <w:rsid w:val="00DC780D"/>
    <w:rsid w:val="00DC7867"/>
    <w:rsid w:val="00DC78C5"/>
    <w:rsid w:val="00DC7BBE"/>
    <w:rsid w:val="00DD00A9"/>
    <w:rsid w:val="00DD0214"/>
    <w:rsid w:val="00DD03E0"/>
    <w:rsid w:val="00DD0D5A"/>
    <w:rsid w:val="00DD0DCC"/>
    <w:rsid w:val="00DD0E64"/>
    <w:rsid w:val="00DD0ED5"/>
    <w:rsid w:val="00DD0FA7"/>
    <w:rsid w:val="00DD14BC"/>
    <w:rsid w:val="00DD14E8"/>
    <w:rsid w:val="00DD166E"/>
    <w:rsid w:val="00DD1C4C"/>
    <w:rsid w:val="00DD20C2"/>
    <w:rsid w:val="00DD222D"/>
    <w:rsid w:val="00DD23ED"/>
    <w:rsid w:val="00DD2949"/>
    <w:rsid w:val="00DD2E75"/>
    <w:rsid w:val="00DD2F57"/>
    <w:rsid w:val="00DD3491"/>
    <w:rsid w:val="00DD3767"/>
    <w:rsid w:val="00DD382F"/>
    <w:rsid w:val="00DD39CB"/>
    <w:rsid w:val="00DD4248"/>
    <w:rsid w:val="00DD4DA8"/>
    <w:rsid w:val="00DD55A0"/>
    <w:rsid w:val="00DD5676"/>
    <w:rsid w:val="00DD579B"/>
    <w:rsid w:val="00DD606E"/>
    <w:rsid w:val="00DD60C9"/>
    <w:rsid w:val="00DD6233"/>
    <w:rsid w:val="00DD6C2C"/>
    <w:rsid w:val="00DD7086"/>
    <w:rsid w:val="00DD76BC"/>
    <w:rsid w:val="00DD79F3"/>
    <w:rsid w:val="00DD7A21"/>
    <w:rsid w:val="00DD7BEC"/>
    <w:rsid w:val="00DD7D7B"/>
    <w:rsid w:val="00DD7E49"/>
    <w:rsid w:val="00DE06F9"/>
    <w:rsid w:val="00DE0B6E"/>
    <w:rsid w:val="00DE0C18"/>
    <w:rsid w:val="00DE0E68"/>
    <w:rsid w:val="00DE1C67"/>
    <w:rsid w:val="00DE1CD6"/>
    <w:rsid w:val="00DE1F59"/>
    <w:rsid w:val="00DE20F0"/>
    <w:rsid w:val="00DE226D"/>
    <w:rsid w:val="00DE2324"/>
    <w:rsid w:val="00DE25C0"/>
    <w:rsid w:val="00DE263B"/>
    <w:rsid w:val="00DE28F4"/>
    <w:rsid w:val="00DE314C"/>
    <w:rsid w:val="00DE3522"/>
    <w:rsid w:val="00DE35ED"/>
    <w:rsid w:val="00DE3B03"/>
    <w:rsid w:val="00DE3EAB"/>
    <w:rsid w:val="00DE4155"/>
    <w:rsid w:val="00DE41B7"/>
    <w:rsid w:val="00DE45EC"/>
    <w:rsid w:val="00DE4757"/>
    <w:rsid w:val="00DE4808"/>
    <w:rsid w:val="00DE4896"/>
    <w:rsid w:val="00DE4973"/>
    <w:rsid w:val="00DE4DC3"/>
    <w:rsid w:val="00DE5051"/>
    <w:rsid w:val="00DE55F5"/>
    <w:rsid w:val="00DE57CE"/>
    <w:rsid w:val="00DE5827"/>
    <w:rsid w:val="00DE5ABA"/>
    <w:rsid w:val="00DE616C"/>
    <w:rsid w:val="00DE624A"/>
    <w:rsid w:val="00DE6542"/>
    <w:rsid w:val="00DE6650"/>
    <w:rsid w:val="00DE6863"/>
    <w:rsid w:val="00DE6954"/>
    <w:rsid w:val="00DE6AFE"/>
    <w:rsid w:val="00DE6D72"/>
    <w:rsid w:val="00DE6E4E"/>
    <w:rsid w:val="00DE7170"/>
    <w:rsid w:val="00DE7313"/>
    <w:rsid w:val="00DE74AD"/>
    <w:rsid w:val="00DE7AB3"/>
    <w:rsid w:val="00DE7F6C"/>
    <w:rsid w:val="00DE7FD6"/>
    <w:rsid w:val="00DF001A"/>
    <w:rsid w:val="00DF012F"/>
    <w:rsid w:val="00DF01D1"/>
    <w:rsid w:val="00DF03BA"/>
    <w:rsid w:val="00DF0B82"/>
    <w:rsid w:val="00DF14AF"/>
    <w:rsid w:val="00DF14E6"/>
    <w:rsid w:val="00DF1861"/>
    <w:rsid w:val="00DF1900"/>
    <w:rsid w:val="00DF1CBB"/>
    <w:rsid w:val="00DF1E9D"/>
    <w:rsid w:val="00DF1F1B"/>
    <w:rsid w:val="00DF20E1"/>
    <w:rsid w:val="00DF21D2"/>
    <w:rsid w:val="00DF2375"/>
    <w:rsid w:val="00DF2660"/>
    <w:rsid w:val="00DF2746"/>
    <w:rsid w:val="00DF28C1"/>
    <w:rsid w:val="00DF2959"/>
    <w:rsid w:val="00DF2A48"/>
    <w:rsid w:val="00DF32D0"/>
    <w:rsid w:val="00DF3387"/>
    <w:rsid w:val="00DF34DC"/>
    <w:rsid w:val="00DF35A0"/>
    <w:rsid w:val="00DF3686"/>
    <w:rsid w:val="00DF3AC7"/>
    <w:rsid w:val="00DF4162"/>
    <w:rsid w:val="00DF435C"/>
    <w:rsid w:val="00DF4371"/>
    <w:rsid w:val="00DF443A"/>
    <w:rsid w:val="00DF4480"/>
    <w:rsid w:val="00DF5052"/>
    <w:rsid w:val="00DF5054"/>
    <w:rsid w:val="00DF524B"/>
    <w:rsid w:val="00DF5681"/>
    <w:rsid w:val="00DF5872"/>
    <w:rsid w:val="00DF5E06"/>
    <w:rsid w:val="00DF5EDF"/>
    <w:rsid w:val="00DF6001"/>
    <w:rsid w:val="00DF6342"/>
    <w:rsid w:val="00DF644F"/>
    <w:rsid w:val="00DF65AC"/>
    <w:rsid w:val="00DF6733"/>
    <w:rsid w:val="00DF6BD5"/>
    <w:rsid w:val="00DF6FD3"/>
    <w:rsid w:val="00DF70BB"/>
    <w:rsid w:val="00DF7181"/>
    <w:rsid w:val="00DF758F"/>
    <w:rsid w:val="00DF76B8"/>
    <w:rsid w:val="00DF7941"/>
    <w:rsid w:val="00DF7CC1"/>
    <w:rsid w:val="00DF7CD6"/>
    <w:rsid w:val="00E00072"/>
    <w:rsid w:val="00E0009E"/>
    <w:rsid w:val="00E00604"/>
    <w:rsid w:val="00E007DF"/>
    <w:rsid w:val="00E00913"/>
    <w:rsid w:val="00E0097E"/>
    <w:rsid w:val="00E00D18"/>
    <w:rsid w:val="00E01156"/>
    <w:rsid w:val="00E01409"/>
    <w:rsid w:val="00E016CD"/>
    <w:rsid w:val="00E01B33"/>
    <w:rsid w:val="00E01C96"/>
    <w:rsid w:val="00E01EB2"/>
    <w:rsid w:val="00E01F75"/>
    <w:rsid w:val="00E02054"/>
    <w:rsid w:val="00E02103"/>
    <w:rsid w:val="00E02201"/>
    <w:rsid w:val="00E022A7"/>
    <w:rsid w:val="00E0236D"/>
    <w:rsid w:val="00E0257A"/>
    <w:rsid w:val="00E025F0"/>
    <w:rsid w:val="00E02642"/>
    <w:rsid w:val="00E02711"/>
    <w:rsid w:val="00E02746"/>
    <w:rsid w:val="00E02825"/>
    <w:rsid w:val="00E02B54"/>
    <w:rsid w:val="00E02BD2"/>
    <w:rsid w:val="00E02E4A"/>
    <w:rsid w:val="00E03190"/>
    <w:rsid w:val="00E031B8"/>
    <w:rsid w:val="00E0377B"/>
    <w:rsid w:val="00E03813"/>
    <w:rsid w:val="00E03BB5"/>
    <w:rsid w:val="00E040D4"/>
    <w:rsid w:val="00E040EF"/>
    <w:rsid w:val="00E0431E"/>
    <w:rsid w:val="00E04645"/>
    <w:rsid w:val="00E04B7D"/>
    <w:rsid w:val="00E04F2A"/>
    <w:rsid w:val="00E05159"/>
    <w:rsid w:val="00E052D4"/>
    <w:rsid w:val="00E0589E"/>
    <w:rsid w:val="00E05901"/>
    <w:rsid w:val="00E0600C"/>
    <w:rsid w:val="00E06B53"/>
    <w:rsid w:val="00E06F11"/>
    <w:rsid w:val="00E06FF9"/>
    <w:rsid w:val="00E072F4"/>
    <w:rsid w:val="00E07707"/>
    <w:rsid w:val="00E0782D"/>
    <w:rsid w:val="00E078C9"/>
    <w:rsid w:val="00E07998"/>
    <w:rsid w:val="00E07EA6"/>
    <w:rsid w:val="00E07EFF"/>
    <w:rsid w:val="00E1050C"/>
    <w:rsid w:val="00E107B7"/>
    <w:rsid w:val="00E10C15"/>
    <w:rsid w:val="00E10C26"/>
    <w:rsid w:val="00E10D2E"/>
    <w:rsid w:val="00E10D89"/>
    <w:rsid w:val="00E11336"/>
    <w:rsid w:val="00E1143C"/>
    <w:rsid w:val="00E117AB"/>
    <w:rsid w:val="00E11A61"/>
    <w:rsid w:val="00E11F92"/>
    <w:rsid w:val="00E12036"/>
    <w:rsid w:val="00E12456"/>
    <w:rsid w:val="00E1336E"/>
    <w:rsid w:val="00E14128"/>
    <w:rsid w:val="00E14187"/>
    <w:rsid w:val="00E1432C"/>
    <w:rsid w:val="00E1432D"/>
    <w:rsid w:val="00E145E4"/>
    <w:rsid w:val="00E14B86"/>
    <w:rsid w:val="00E14D5A"/>
    <w:rsid w:val="00E151F4"/>
    <w:rsid w:val="00E15418"/>
    <w:rsid w:val="00E15B41"/>
    <w:rsid w:val="00E15CC8"/>
    <w:rsid w:val="00E15D7F"/>
    <w:rsid w:val="00E15E44"/>
    <w:rsid w:val="00E15FFD"/>
    <w:rsid w:val="00E16074"/>
    <w:rsid w:val="00E160E1"/>
    <w:rsid w:val="00E16292"/>
    <w:rsid w:val="00E16752"/>
    <w:rsid w:val="00E167C2"/>
    <w:rsid w:val="00E16AC9"/>
    <w:rsid w:val="00E171B5"/>
    <w:rsid w:val="00E17379"/>
    <w:rsid w:val="00E1747F"/>
    <w:rsid w:val="00E1775A"/>
    <w:rsid w:val="00E17A9C"/>
    <w:rsid w:val="00E17E4C"/>
    <w:rsid w:val="00E207DA"/>
    <w:rsid w:val="00E20C73"/>
    <w:rsid w:val="00E21313"/>
    <w:rsid w:val="00E2144F"/>
    <w:rsid w:val="00E214CD"/>
    <w:rsid w:val="00E2164E"/>
    <w:rsid w:val="00E21719"/>
    <w:rsid w:val="00E21A04"/>
    <w:rsid w:val="00E21BBE"/>
    <w:rsid w:val="00E21FB4"/>
    <w:rsid w:val="00E22594"/>
    <w:rsid w:val="00E229B1"/>
    <w:rsid w:val="00E22EBE"/>
    <w:rsid w:val="00E22F08"/>
    <w:rsid w:val="00E22F97"/>
    <w:rsid w:val="00E22FF5"/>
    <w:rsid w:val="00E231C4"/>
    <w:rsid w:val="00E233C0"/>
    <w:rsid w:val="00E23597"/>
    <w:rsid w:val="00E23A48"/>
    <w:rsid w:val="00E23CA9"/>
    <w:rsid w:val="00E23DB0"/>
    <w:rsid w:val="00E23E06"/>
    <w:rsid w:val="00E23F46"/>
    <w:rsid w:val="00E2408F"/>
    <w:rsid w:val="00E24189"/>
    <w:rsid w:val="00E24C93"/>
    <w:rsid w:val="00E251F8"/>
    <w:rsid w:val="00E25320"/>
    <w:rsid w:val="00E25D2E"/>
    <w:rsid w:val="00E261F7"/>
    <w:rsid w:val="00E26388"/>
    <w:rsid w:val="00E266C4"/>
    <w:rsid w:val="00E268D4"/>
    <w:rsid w:val="00E2706D"/>
    <w:rsid w:val="00E271D5"/>
    <w:rsid w:val="00E274D6"/>
    <w:rsid w:val="00E27B36"/>
    <w:rsid w:val="00E27B50"/>
    <w:rsid w:val="00E27C5B"/>
    <w:rsid w:val="00E27D68"/>
    <w:rsid w:val="00E3007A"/>
    <w:rsid w:val="00E3034F"/>
    <w:rsid w:val="00E30651"/>
    <w:rsid w:val="00E3072F"/>
    <w:rsid w:val="00E30786"/>
    <w:rsid w:val="00E307C6"/>
    <w:rsid w:val="00E307D6"/>
    <w:rsid w:val="00E30DDA"/>
    <w:rsid w:val="00E31091"/>
    <w:rsid w:val="00E310A5"/>
    <w:rsid w:val="00E3112B"/>
    <w:rsid w:val="00E31695"/>
    <w:rsid w:val="00E3198B"/>
    <w:rsid w:val="00E31E8A"/>
    <w:rsid w:val="00E31F05"/>
    <w:rsid w:val="00E3227F"/>
    <w:rsid w:val="00E322CA"/>
    <w:rsid w:val="00E32B37"/>
    <w:rsid w:val="00E32E26"/>
    <w:rsid w:val="00E32E8B"/>
    <w:rsid w:val="00E334C9"/>
    <w:rsid w:val="00E3354F"/>
    <w:rsid w:val="00E337AF"/>
    <w:rsid w:val="00E3384F"/>
    <w:rsid w:val="00E33A53"/>
    <w:rsid w:val="00E3410F"/>
    <w:rsid w:val="00E344B0"/>
    <w:rsid w:val="00E34720"/>
    <w:rsid w:val="00E3490F"/>
    <w:rsid w:val="00E3496E"/>
    <w:rsid w:val="00E34EB1"/>
    <w:rsid w:val="00E34F43"/>
    <w:rsid w:val="00E35334"/>
    <w:rsid w:val="00E3537C"/>
    <w:rsid w:val="00E35408"/>
    <w:rsid w:val="00E355B2"/>
    <w:rsid w:val="00E35674"/>
    <w:rsid w:val="00E35726"/>
    <w:rsid w:val="00E3579A"/>
    <w:rsid w:val="00E359EE"/>
    <w:rsid w:val="00E35AB1"/>
    <w:rsid w:val="00E35B90"/>
    <w:rsid w:val="00E3628E"/>
    <w:rsid w:val="00E36D5A"/>
    <w:rsid w:val="00E36FC9"/>
    <w:rsid w:val="00E37008"/>
    <w:rsid w:val="00E37198"/>
    <w:rsid w:val="00E375ED"/>
    <w:rsid w:val="00E37743"/>
    <w:rsid w:val="00E40321"/>
    <w:rsid w:val="00E4034C"/>
    <w:rsid w:val="00E4046F"/>
    <w:rsid w:val="00E40762"/>
    <w:rsid w:val="00E4097A"/>
    <w:rsid w:val="00E41236"/>
    <w:rsid w:val="00E4123D"/>
    <w:rsid w:val="00E41834"/>
    <w:rsid w:val="00E419F3"/>
    <w:rsid w:val="00E41E03"/>
    <w:rsid w:val="00E42199"/>
    <w:rsid w:val="00E421C5"/>
    <w:rsid w:val="00E4224D"/>
    <w:rsid w:val="00E42E4A"/>
    <w:rsid w:val="00E43D1C"/>
    <w:rsid w:val="00E43F79"/>
    <w:rsid w:val="00E44604"/>
    <w:rsid w:val="00E446BA"/>
    <w:rsid w:val="00E44862"/>
    <w:rsid w:val="00E44AE0"/>
    <w:rsid w:val="00E44D08"/>
    <w:rsid w:val="00E44E49"/>
    <w:rsid w:val="00E44F2C"/>
    <w:rsid w:val="00E45007"/>
    <w:rsid w:val="00E45283"/>
    <w:rsid w:val="00E45292"/>
    <w:rsid w:val="00E45BCD"/>
    <w:rsid w:val="00E45C29"/>
    <w:rsid w:val="00E45DF5"/>
    <w:rsid w:val="00E45F14"/>
    <w:rsid w:val="00E45FCE"/>
    <w:rsid w:val="00E45FE0"/>
    <w:rsid w:val="00E4608E"/>
    <w:rsid w:val="00E4624A"/>
    <w:rsid w:val="00E46774"/>
    <w:rsid w:val="00E46BF7"/>
    <w:rsid w:val="00E4703E"/>
    <w:rsid w:val="00E4728D"/>
    <w:rsid w:val="00E472F4"/>
    <w:rsid w:val="00E474F0"/>
    <w:rsid w:val="00E478F5"/>
    <w:rsid w:val="00E47979"/>
    <w:rsid w:val="00E47B68"/>
    <w:rsid w:val="00E47CE6"/>
    <w:rsid w:val="00E50354"/>
    <w:rsid w:val="00E504A9"/>
    <w:rsid w:val="00E50618"/>
    <w:rsid w:val="00E50801"/>
    <w:rsid w:val="00E50974"/>
    <w:rsid w:val="00E50A81"/>
    <w:rsid w:val="00E50B15"/>
    <w:rsid w:val="00E50BB4"/>
    <w:rsid w:val="00E5137A"/>
    <w:rsid w:val="00E5166C"/>
    <w:rsid w:val="00E517F1"/>
    <w:rsid w:val="00E51954"/>
    <w:rsid w:val="00E51A18"/>
    <w:rsid w:val="00E51A40"/>
    <w:rsid w:val="00E51AC1"/>
    <w:rsid w:val="00E51EBC"/>
    <w:rsid w:val="00E52379"/>
    <w:rsid w:val="00E5249D"/>
    <w:rsid w:val="00E525D6"/>
    <w:rsid w:val="00E526A3"/>
    <w:rsid w:val="00E52721"/>
    <w:rsid w:val="00E52A76"/>
    <w:rsid w:val="00E52CED"/>
    <w:rsid w:val="00E52E8B"/>
    <w:rsid w:val="00E530D3"/>
    <w:rsid w:val="00E534B7"/>
    <w:rsid w:val="00E53776"/>
    <w:rsid w:val="00E53BD4"/>
    <w:rsid w:val="00E53CC4"/>
    <w:rsid w:val="00E54396"/>
    <w:rsid w:val="00E54473"/>
    <w:rsid w:val="00E54546"/>
    <w:rsid w:val="00E545E5"/>
    <w:rsid w:val="00E55111"/>
    <w:rsid w:val="00E55430"/>
    <w:rsid w:val="00E554B2"/>
    <w:rsid w:val="00E55764"/>
    <w:rsid w:val="00E55BE4"/>
    <w:rsid w:val="00E561E0"/>
    <w:rsid w:val="00E56226"/>
    <w:rsid w:val="00E56395"/>
    <w:rsid w:val="00E56498"/>
    <w:rsid w:val="00E56B8D"/>
    <w:rsid w:val="00E56E14"/>
    <w:rsid w:val="00E57737"/>
    <w:rsid w:val="00E57BA4"/>
    <w:rsid w:val="00E57C63"/>
    <w:rsid w:val="00E601FB"/>
    <w:rsid w:val="00E6048A"/>
    <w:rsid w:val="00E606A6"/>
    <w:rsid w:val="00E60894"/>
    <w:rsid w:val="00E609A4"/>
    <w:rsid w:val="00E60B0A"/>
    <w:rsid w:val="00E60C68"/>
    <w:rsid w:val="00E60D99"/>
    <w:rsid w:val="00E61070"/>
    <w:rsid w:val="00E610EA"/>
    <w:rsid w:val="00E612E4"/>
    <w:rsid w:val="00E6139D"/>
    <w:rsid w:val="00E613E1"/>
    <w:rsid w:val="00E619FE"/>
    <w:rsid w:val="00E61BAD"/>
    <w:rsid w:val="00E61D33"/>
    <w:rsid w:val="00E61D37"/>
    <w:rsid w:val="00E62390"/>
    <w:rsid w:val="00E62AF1"/>
    <w:rsid w:val="00E630A4"/>
    <w:rsid w:val="00E63377"/>
    <w:rsid w:val="00E63557"/>
    <w:rsid w:val="00E636FC"/>
    <w:rsid w:val="00E63CA4"/>
    <w:rsid w:val="00E63E24"/>
    <w:rsid w:val="00E63EAE"/>
    <w:rsid w:val="00E640B1"/>
    <w:rsid w:val="00E640F9"/>
    <w:rsid w:val="00E64376"/>
    <w:rsid w:val="00E643DB"/>
    <w:rsid w:val="00E64661"/>
    <w:rsid w:val="00E64695"/>
    <w:rsid w:val="00E64A2B"/>
    <w:rsid w:val="00E64D7B"/>
    <w:rsid w:val="00E64F8C"/>
    <w:rsid w:val="00E651B6"/>
    <w:rsid w:val="00E651EB"/>
    <w:rsid w:val="00E65272"/>
    <w:rsid w:val="00E653A1"/>
    <w:rsid w:val="00E65692"/>
    <w:rsid w:val="00E6571A"/>
    <w:rsid w:val="00E6584F"/>
    <w:rsid w:val="00E6592C"/>
    <w:rsid w:val="00E65A90"/>
    <w:rsid w:val="00E65BFE"/>
    <w:rsid w:val="00E65C89"/>
    <w:rsid w:val="00E65EA9"/>
    <w:rsid w:val="00E65F6A"/>
    <w:rsid w:val="00E663DD"/>
    <w:rsid w:val="00E6664B"/>
    <w:rsid w:val="00E66A45"/>
    <w:rsid w:val="00E66AD7"/>
    <w:rsid w:val="00E66E0F"/>
    <w:rsid w:val="00E671CA"/>
    <w:rsid w:val="00E676DC"/>
    <w:rsid w:val="00E6778E"/>
    <w:rsid w:val="00E6780F"/>
    <w:rsid w:val="00E678B5"/>
    <w:rsid w:val="00E67A3D"/>
    <w:rsid w:val="00E67DCD"/>
    <w:rsid w:val="00E67EC9"/>
    <w:rsid w:val="00E70155"/>
    <w:rsid w:val="00E70245"/>
    <w:rsid w:val="00E70389"/>
    <w:rsid w:val="00E70867"/>
    <w:rsid w:val="00E7095A"/>
    <w:rsid w:val="00E70B1B"/>
    <w:rsid w:val="00E70D19"/>
    <w:rsid w:val="00E710D7"/>
    <w:rsid w:val="00E71121"/>
    <w:rsid w:val="00E7116D"/>
    <w:rsid w:val="00E71267"/>
    <w:rsid w:val="00E71295"/>
    <w:rsid w:val="00E71415"/>
    <w:rsid w:val="00E71560"/>
    <w:rsid w:val="00E71F48"/>
    <w:rsid w:val="00E7224D"/>
    <w:rsid w:val="00E72659"/>
    <w:rsid w:val="00E727A4"/>
    <w:rsid w:val="00E73052"/>
    <w:rsid w:val="00E73194"/>
    <w:rsid w:val="00E733E9"/>
    <w:rsid w:val="00E738F7"/>
    <w:rsid w:val="00E73CB1"/>
    <w:rsid w:val="00E74106"/>
    <w:rsid w:val="00E742A2"/>
    <w:rsid w:val="00E74414"/>
    <w:rsid w:val="00E74D09"/>
    <w:rsid w:val="00E7508D"/>
    <w:rsid w:val="00E752C4"/>
    <w:rsid w:val="00E75390"/>
    <w:rsid w:val="00E755D8"/>
    <w:rsid w:val="00E75796"/>
    <w:rsid w:val="00E75801"/>
    <w:rsid w:val="00E75959"/>
    <w:rsid w:val="00E75FD2"/>
    <w:rsid w:val="00E7617D"/>
    <w:rsid w:val="00E76D59"/>
    <w:rsid w:val="00E77171"/>
    <w:rsid w:val="00E77AC0"/>
    <w:rsid w:val="00E77C27"/>
    <w:rsid w:val="00E77DD7"/>
    <w:rsid w:val="00E77F70"/>
    <w:rsid w:val="00E801B8"/>
    <w:rsid w:val="00E80321"/>
    <w:rsid w:val="00E80458"/>
    <w:rsid w:val="00E808EF"/>
    <w:rsid w:val="00E80EDC"/>
    <w:rsid w:val="00E80EED"/>
    <w:rsid w:val="00E8139D"/>
    <w:rsid w:val="00E81614"/>
    <w:rsid w:val="00E819E6"/>
    <w:rsid w:val="00E81DD4"/>
    <w:rsid w:val="00E81E6E"/>
    <w:rsid w:val="00E82057"/>
    <w:rsid w:val="00E82250"/>
    <w:rsid w:val="00E8234C"/>
    <w:rsid w:val="00E824AE"/>
    <w:rsid w:val="00E8295A"/>
    <w:rsid w:val="00E82CA0"/>
    <w:rsid w:val="00E8302F"/>
    <w:rsid w:val="00E8303F"/>
    <w:rsid w:val="00E83C96"/>
    <w:rsid w:val="00E83CF6"/>
    <w:rsid w:val="00E84183"/>
    <w:rsid w:val="00E84241"/>
    <w:rsid w:val="00E8433A"/>
    <w:rsid w:val="00E84637"/>
    <w:rsid w:val="00E848F5"/>
    <w:rsid w:val="00E84A2B"/>
    <w:rsid w:val="00E85323"/>
    <w:rsid w:val="00E85863"/>
    <w:rsid w:val="00E858D4"/>
    <w:rsid w:val="00E85B9C"/>
    <w:rsid w:val="00E85D2D"/>
    <w:rsid w:val="00E85DEE"/>
    <w:rsid w:val="00E85E95"/>
    <w:rsid w:val="00E85FF8"/>
    <w:rsid w:val="00E86177"/>
    <w:rsid w:val="00E863BC"/>
    <w:rsid w:val="00E865C7"/>
    <w:rsid w:val="00E866A7"/>
    <w:rsid w:val="00E86905"/>
    <w:rsid w:val="00E86D30"/>
    <w:rsid w:val="00E8727E"/>
    <w:rsid w:val="00E8744C"/>
    <w:rsid w:val="00E87556"/>
    <w:rsid w:val="00E87673"/>
    <w:rsid w:val="00E878EF"/>
    <w:rsid w:val="00E879E3"/>
    <w:rsid w:val="00E87D6E"/>
    <w:rsid w:val="00E90287"/>
    <w:rsid w:val="00E90336"/>
    <w:rsid w:val="00E90C5E"/>
    <w:rsid w:val="00E917D9"/>
    <w:rsid w:val="00E9190A"/>
    <w:rsid w:val="00E91AF6"/>
    <w:rsid w:val="00E91B05"/>
    <w:rsid w:val="00E91F95"/>
    <w:rsid w:val="00E92692"/>
    <w:rsid w:val="00E9274E"/>
    <w:rsid w:val="00E92A14"/>
    <w:rsid w:val="00E92D28"/>
    <w:rsid w:val="00E93056"/>
    <w:rsid w:val="00E93475"/>
    <w:rsid w:val="00E936E0"/>
    <w:rsid w:val="00E93975"/>
    <w:rsid w:val="00E93B1A"/>
    <w:rsid w:val="00E93C37"/>
    <w:rsid w:val="00E93C45"/>
    <w:rsid w:val="00E93E4D"/>
    <w:rsid w:val="00E941E5"/>
    <w:rsid w:val="00E94200"/>
    <w:rsid w:val="00E94BD4"/>
    <w:rsid w:val="00E94C84"/>
    <w:rsid w:val="00E9512C"/>
    <w:rsid w:val="00E9528C"/>
    <w:rsid w:val="00E952BD"/>
    <w:rsid w:val="00E9559F"/>
    <w:rsid w:val="00E95978"/>
    <w:rsid w:val="00E959FC"/>
    <w:rsid w:val="00E95C38"/>
    <w:rsid w:val="00E95EF4"/>
    <w:rsid w:val="00E9628E"/>
    <w:rsid w:val="00E96301"/>
    <w:rsid w:val="00E9643D"/>
    <w:rsid w:val="00E967D1"/>
    <w:rsid w:val="00E968DE"/>
    <w:rsid w:val="00E96956"/>
    <w:rsid w:val="00E96A9E"/>
    <w:rsid w:val="00E97418"/>
    <w:rsid w:val="00E978A7"/>
    <w:rsid w:val="00E97A8C"/>
    <w:rsid w:val="00E97F57"/>
    <w:rsid w:val="00EA06CC"/>
    <w:rsid w:val="00EA08A4"/>
    <w:rsid w:val="00EA09F8"/>
    <w:rsid w:val="00EA0A4A"/>
    <w:rsid w:val="00EA0B14"/>
    <w:rsid w:val="00EA0DC6"/>
    <w:rsid w:val="00EA10B5"/>
    <w:rsid w:val="00EA14DB"/>
    <w:rsid w:val="00EA1CFA"/>
    <w:rsid w:val="00EA2524"/>
    <w:rsid w:val="00EA26BD"/>
    <w:rsid w:val="00EA27CF"/>
    <w:rsid w:val="00EA2A1E"/>
    <w:rsid w:val="00EA2BD5"/>
    <w:rsid w:val="00EA2C7B"/>
    <w:rsid w:val="00EA2E09"/>
    <w:rsid w:val="00EA2EA1"/>
    <w:rsid w:val="00EA2F2E"/>
    <w:rsid w:val="00EA35F3"/>
    <w:rsid w:val="00EA38DA"/>
    <w:rsid w:val="00EA3EB9"/>
    <w:rsid w:val="00EA3F7A"/>
    <w:rsid w:val="00EA3FAF"/>
    <w:rsid w:val="00EA4084"/>
    <w:rsid w:val="00EA40F0"/>
    <w:rsid w:val="00EA4174"/>
    <w:rsid w:val="00EA4343"/>
    <w:rsid w:val="00EA456C"/>
    <w:rsid w:val="00EA4666"/>
    <w:rsid w:val="00EA52E2"/>
    <w:rsid w:val="00EA533D"/>
    <w:rsid w:val="00EA53A7"/>
    <w:rsid w:val="00EA55D9"/>
    <w:rsid w:val="00EA5A8D"/>
    <w:rsid w:val="00EA5C96"/>
    <w:rsid w:val="00EA5F2E"/>
    <w:rsid w:val="00EA674F"/>
    <w:rsid w:val="00EA6802"/>
    <w:rsid w:val="00EA6A2B"/>
    <w:rsid w:val="00EA6A55"/>
    <w:rsid w:val="00EA6BF2"/>
    <w:rsid w:val="00EA6E80"/>
    <w:rsid w:val="00EA7025"/>
    <w:rsid w:val="00EA7163"/>
    <w:rsid w:val="00EA72FC"/>
    <w:rsid w:val="00EA7464"/>
    <w:rsid w:val="00EA74F9"/>
    <w:rsid w:val="00EA7ADC"/>
    <w:rsid w:val="00EA7BAD"/>
    <w:rsid w:val="00EA7C93"/>
    <w:rsid w:val="00EA7E18"/>
    <w:rsid w:val="00EA7F38"/>
    <w:rsid w:val="00EB012A"/>
    <w:rsid w:val="00EB02AF"/>
    <w:rsid w:val="00EB0671"/>
    <w:rsid w:val="00EB0763"/>
    <w:rsid w:val="00EB0B65"/>
    <w:rsid w:val="00EB0BC7"/>
    <w:rsid w:val="00EB1564"/>
    <w:rsid w:val="00EB1A20"/>
    <w:rsid w:val="00EB1BE2"/>
    <w:rsid w:val="00EB1E7C"/>
    <w:rsid w:val="00EB1EA2"/>
    <w:rsid w:val="00EB1EBB"/>
    <w:rsid w:val="00EB20EE"/>
    <w:rsid w:val="00EB22E4"/>
    <w:rsid w:val="00EB2D64"/>
    <w:rsid w:val="00EB3005"/>
    <w:rsid w:val="00EB31DF"/>
    <w:rsid w:val="00EB31E0"/>
    <w:rsid w:val="00EB36A9"/>
    <w:rsid w:val="00EB39B2"/>
    <w:rsid w:val="00EB39BA"/>
    <w:rsid w:val="00EB3BFF"/>
    <w:rsid w:val="00EB3E6F"/>
    <w:rsid w:val="00EB3EC7"/>
    <w:rsid w:val="00EB47FA"/>
    <w:rsid w:val="00EB4AAB"/>
    <w:rsid w:val="00EB4AB6"/>
    <w:rsid w:val="00EB50A9"/>
    <w:rsid w:val="00EB5295"/>
    <w:rsid w:val="00EB5732"/>
    <w:rsid w:val="00EB5AFC"/>
    <w:rsid w:val="00EB61DA"/>
    <w:rsid w:val="00EB6260"/>
    <w:rsid w:val="00EB629B"/>
    <w:rsid w:val="00EB6AD8"/>
    <w:rsid w:val="00EB6CB1"/>
    <w:rsid w:val="00EB6E2B"/>
    <w:rsid w:val="00EB71DF"/>
    <w:rsid w:val="00EB73C8"/>
    <w:rsid w:val="00EB761B"/>
    <w:rsid w:val="00EB76B9"/>
    <w:rsid w:val="00EB7779"/>
    <w:rsid w:val="00EB7A2B"/>
    <w:rsid w:val="00EB7D44"/>
    <w:rsid w:val="00EB7FF5"/>
    <w:rsid w:val="00EC00CF"/>
    <w:rsid w:val="00EC027B"/>
    <w:rsid w:val="00EC0349"/>
    <w:rsid w:val="00EC0516"/>
    <w:rsid w:val="00EC0CA7"/>
    <w:rsid w:val="00EC0D20"/>
    <w:rsid w:val="00EC0E74"/>
    <w:rsid w:val="00EC0FFF"/>
    <w:rsid w:val="00EC12F3"/>
    <w:rsid w:val="00EC144E"/>
    <w:rsid w:val="00EC1726"/>
    <w:rsid w:val="00EC1B17"/>
    <w:rsid w:val="00EC1E49"/>
    <w:rsid w:val="00EC1FF8"/>
    <w:rsid w:val="00EC2177"/>
    <w:rsid w:val="00EC22F9"/>
    <w:rsid w:val="00EC259D"/>
    <w:rsid w:val="00EC2910"/>
    <w:rsid w:val="00EC2A2E"/>
    <w:rsid w:val="00EC2D61"/>
    <w:rsid w:val="00EC2EAA"/>
    <w:rsid w:val="00EC32FE"/>
    <w:rsid w:val="00EC379C"/>
    <w:rsid w:val="00EC37EF"/>
    <w:rsid w:val="00EC38A3"/>
    <w:rsid w:val="00EC3A23"/>
    <w:rsid w:val="00EC3A89"/>
    <w:rsid w:val="00EC3AC5"/>
    <w:rsid w:val="00EC3CFB"/>
    <w:rsid w:val="00EC42F7"/>
    <w:rsid w:val="00EC4C89"/>
    <w:rsid w:val="00EC4CDD"/>
    <w:rsid w:val="00EC4E23"/>
    <w:rsid w:val="00EC5383"/>
    <w:rsid w:val="00EC556D"/>
    <w:rsid w:val="00EC55D9"/>
    <w:rsid w:val="00EC55F4"/>
    <w:rsid w:val="00EC5732"/>
    <w:rsid w:val="00EC5A24"/>
    <w:rsid w:val="00EC5E13"/>
    <w:rsid w:val="00EC5E1A"/>
    <w:rsid w:val="00EC5E76"/>
    <w:rsid w:val="00EC637E"/>
    <w:rsid w:val="00EC64CF"/>
    <w:rsid w:val="00EC65EC"/>
    <w:rsid w:val="00EC6780"/>
    <w:rsid w:val="00EC6AB8"/>
    <w:rsid w:val="00EC6DDC"/>
    <w:rsid w:val="00EC7085"/>
    <w:rsid w:val="00EC7217"/>
    <w:rsid w:val="00EC723E"/>
    <w:rsid w:val="00EC7471"/>
    <w:rsid w:val="00EC749E"/>
    <w:rsid w:val="00EC760F"/>
    <w:rsid w:val="00EC766B"/>
    <w:rsid w:val="00ED043E"/>
    <w:rsid w:val="00ED0474"/>
    <w:rsid w:val="00ED04FE"/>
    <w:rsid w:val="00ED0560"/>
    <w:rsid w:val="00ED059E"/>
    <w:rsid w:val="00ED0ABB"/>
    <w:rsid w:val="00ED0B9C"/>
    <w:rsid w:val="00ED13D5"/>
    <w:rsid w:val="00ED1910"/>
    <w:rsid w:val="00ED1B8B"/>
    <w:rsid w:val="00ED1D25"/>
    <w:rsid w:val="00ED1EFC"/>
    <w:rsid w:val="00ED2243"/>
    <w:rsid w:val="00ED225E"/>
    <w:rsid w:val="00ED2403"/>
    <w:rsid w:val="00ED246C"/>
    <w:rsid w:val="00ED2766"/>
    <w:rsid w:val="00ED2878"/>
    <w:rsid w:val="00ED31F6"/>
    <w:rsid w:val="00ED3530"/>
    <w:rsid w:val="00ED370C"/>
    <w:rsid w:val="00ED4113"/>
    <w:rsid w:val="00ED4170"/>
    <w:rsid w:val="00ED4247"/>
    <w:rsid w:val="00ED43FE"/>
    <w:rsid w:val="00ED440D"/>
    <w:rsid w:val="00ED457C"/>
    <w:rsid w:val="00ED4A93"/>
    <w:rsid w:val="00ED4BD4"/>
    <w:rsid w:val="00ED51B6"/>
    <w:rsid w:val="00ED53A3"/>
    <w:rsid w:val="00ED5A64"/>
    <w:rsid w:val="00ED5D1F"/>
    <w:rsid w:val="00ED5D8D"/>
    <w:rsid w:val="00ED60D0"/>
    <w:rsid w:val="00ED6356"/>
    <w:rsid w:val="00ED65FB"/>
    <w:rsid w:val="00ED6DC4"/>
    <w:rsid w:val="00ED6FA7"/>
    <w:rsid w:val="00ED7171"/>
    <w:rsid w:val="00ED733C"/>
    <w:rsid w:val="00ED738B"/>
    <w:rsid w:val="00ED73E5"/>
    <w:rsid w:val="00ED7693"/>
    <w:rsid w:val="00ED77BD"/>
    <w:rsid w:val="00ED77F2"/>
    <w:rsid w:val="00ED793D"/>
    <w:rsid w:val="00ED7EAC"/>
    <w:rsid w:val="00ED7FCA"/>
    <w:rsid w:val="00EE00AF"/>
    <w:rsid w:val="00EE04E9"/>
    <w:rsid w:val="00EE0B9E"/>
    <w:rsid w:val="00EE0E17"/>
    <w:rsid w:val="00EE1177"/>
    <w:rsid w:val="00EE169D"/>
    <w:rsid w:val="00EE1826"/>
    <w:rsid w:val="00EE19B2"/>
    <w:rsid w:val="00EE21D3"/>
    <w:rsid w:val="00EE2AFB"/>
    <w:rsid w:val="00EE2CCB"/>
    <w:rsid w:val="00EE2D59"/>
    <w:rsid w:val="00EE346E"/>
    <w:rsid w:val="00EE36A5"/>
    <w:rsid w:val="00EE3758"/>
    <w:rsid w:val="00EE3E41"/>
    <w:rsid w:val="00EE453A"/>
    <w:rsid w:val="00EE4572"/>
    <w:rsid w:val="00EE4A70"/>
    <w:rsid w:val="00EE4CF6"/>
    <w:rsid w:val="00EE5012"/>
    <w:rsid w:val="00EE51B8"/>
    <w:rsid w:val="00EE5827"/>
    <w:rsid w:val="00EE5889"/>
    <w:rsid w:val="00EE5BC6"/>
    <w:rsid w:val="00EE6335"/>
    <w:rsid w:val="00EE6363"/>
    <w:rsid w:val="00EE716C"/>
    <w:rsid w:val="00EE72EF"/>
    <w:rsid w:val="00EE76B3"/>
    <w:rsid w:val="00EE79CE"/>
    <w:rsid w:val="00EE7CA4"/>
    <w:rsid w:val="00EF0162"/>
    <w:rsid w:val="00EF01D8"/>
    <w:rsid w:val="00EF0686"/>
    <w:rsid w:val="00EF072F"/>
    <w:rsid w:val="00EF0991"/>
    <w:rsid w:val="00EF0B9D"/>
    <w:rsid w:val="00EF0C73"/>
    <w:rsid w:val="00EF1595"/>
    <w:rsid w:val="00EF16C6"/>
    <w:rsid w:val="00EF1808"/>
    <w:rsid w:val="00EF1924"/>
    <w:rsid w:val="00EF1A1E"/>
    <w:rsid w:val="00EF1A65"/>
    <w:rsid w:val="00EF2945"/>
    <w:rsid w:val="00EF2AA0"/>
    <w:rsid w:val="00EF2BA0"/>
    <w:rsid w:val="00EF2C1A"/>
    <w:rsid w:val="00EF2EFB"/>
    <w:rsid w:val="00EF3684"/>
    <w:rsid w:val="00EF38D3"/>
    <w:rsid w:val="00EF3C37"/>
    <w:rsid w:val="00EF3CF8"/>
    <w:rsid w:val="00EF401A"/>
    <w:rsid w:val="00EF421A"/>
    <w:rsid w:val="00EF43DD"/>
    <w:rsid w:val="00EF4880"/>
    <w:rsid w:val="00EF4AB0"/>
    <w:rsid w:val="00EF4ABA"/>
    <w:rsid w:val="00EF4D95"/>
    <w:rsid w:val="00EF5190"/>
    <w:rsid w:val="00EF5229"/>
    <w:rsid w:val="00EF5759"/>
    <w:rsid w:val="00EF5858"/>
    <w:rsid w:val="00EF58C3"/>
    <w:rsid w:val="00EF60DF"/>
    <w:rsid w:val="00EF6276"/>
    <w:rsid w:val="00EF62D8"/>
    <w:rsid w:val="00EF658C"/>
    <w:rsid w:val="00EF68D7"/>
    <w:rsid w:val="00EF7890"/>
    <w:rsid w:val="00EF797E"/>
    <w:rsid w:val="00EF7AC4"/>
    <w:rsid w:val="00EF7B2E"/>
    <w:rsid w:val="00EF7B99"/>
    <w:rsid w:val="00EF7C08"/>
    <w:rsid w:val="00EF7FB7"/>
    <w:rsid w:val="00F00315"/>
    <w:rsid w:val="00F00737"/>
    <w:rsid w:val="00F00918"/>
    <w:rsid w:val="00F00BCB"/>
    <w:rsid w:val="00F00C3E"/>
    <w:rsid w:val="00F00E9B"/>
    <w:rsid w:val="00F0189D"/>
    <w:rsid w:val="00F01AFA"/>
    <w:rsid w:val="00F01B39"/>
    <w:rsid w:val="00F01C59"/>
    <w:rsid w:val="00F01D32"/>
    <w:rsid w:val="00F01E84"/>
    <w:rsid w:val="00F02060"/>
    <w:rsid w:val="00F02480"/>
    <w:rsid w:val="00F025D8"/>
    <w:rsid w:val="00F0265D"/>
    <w:rsid w:val="00F02ABE"/>
    <w:rsid w:val="00F02EE0"/>
    <w:rsid w:val="00F03080"/>
    <w:rsid w:val="00F038A2"/>
    <w:rsid w:val="00F0401C"/>
    <w:rsid w:val="00F047AC"/>
    <w:rsid w:val="00F05F96"/>
    <w:rsid w:val="00F0607A"/>
    <w:rsid w:val="00F063F6"/>
    <w:rsid w:val="00F0648E"/>
    <w:rsid w:val="00F0651B"/>
    <w:rsid w:val="00F0657B"/>
    <w:rsid w:val="00F06812"/>
    <w:rsid w:val="00F073ED"/>
    <w:rsid w:val="00F073FD"/>
    <w:rsid w:val="00F07519"/>
    <w:rsid w:val="00F077DA"/>
    <w:rsid w:val="00F07BA2"/>
    <w:rsid w:val="00F07E70"/>
    <w:rsid w:val="00F07FBD"/>
    <w:rsid w:val="00F10403"/>
    <w:rsid w:val="00F1042E"/>
    <w:rsid w:val="00F106BB"/>
    <w:rsid w:val="00F109B8"/>
    <w:rsid w:val="00F10A10"/>
    <w:rsid w:val="00F11254"/>
    <w:rsid w:val="00F1182E"/>
    <w:rsid w:val="00F11C18"/>
    <w:rsid w:val="00F11E55"/>
    <w:rsid w:val="00F12956"/>
    <w:rsid w:val="00F12A83"/>
    <w:rsid w:val="00F12B47"/>
    <w:rsid w:val="00F12F94"/>
    <w:rsid w:val="00F13075"/>
    <w:rsid w:val="00F13170"/>
    <w:rsid w:val="00F13632"/>
    <w:rsid w:val="00F138B7"/>
    <w:rsid w:val="00F13BF5"/>
    <w:rsid w:val="00F13C1F"/>
    <w:rsid w:val="00F13DD0"/>
    <w:rsid w:val="00F1477B"/>
    <w:rsid w:val="00F147EA"/>
    <w:rsid w:val="00F14910"/>
    <w:rsid w:val="00F14D90"/>
    <w:rsid w:val="00F15225"/>
    <w:rsid w:val="00F157B7"/>
    <w:rsid w:val="00F15BEC"/>
    <w:rsid w:val="00F15CB5"/>
    <w:rsid w:val="00F166C3"/>
    <w:rsid w:val="00F167D1"/>
    <w:rsid w:val="00F169B7"/>
    <w:rsid w:val="00F16BB4"/>
    <w:rsid w:val="00F16D13"/>
    <w:rsid w:val="00F16EF3"/>
    <w:rsid w:val="00F16F9B"/>
    <w:rsid w:val="00F174B3"/>
    <w:rsid w:val="00F17718"/>
    <w:rsid w:val="00F17813"/>
    <w:rsid w:val="00F178A0"/>
    <w:rsid w:val="00F178A4"/>
    <w:rsid w:val="00F17B5C"/>
    <w:rsid w:val="00F17BF6"/>
    <w:rsid w:val="00F17FBE"/>
    <w:rsid w:val="00F200A7"/>
    <w:rsid w:val="00F2020E"/>
    <w:rsid w:val="00F20545"/>
    <w:rsid w:val="00F20603"/>
    <w:rsid w:val="00F2061A"/>
    <w:rsid w:val="00F20701"/>
    <w:rsid w:val="00F20702"/>
    <w:rsid w:val="00F209AD"/>
    <w:rsid w:val="00F20C91"/>
    <w:rsid w:val="00F20C94"/>
    <w:rsid w:val="00F20CA8"/>
    <w:rsid w:val="00F20E44"/>
    <w:rsid w:val="00F21145"/>
    <w:rsid w:val="00F21298"/>
    <w:rsid w:val="00F2137B"/>
    <w:rsid w:val="00F214BB"/>
    <w:rsid w:val="00F21F3D"/>
    <w:rsid w:val="00F2240D"/>
    <w:rsid w:val="00F2274F"/>
    <w:rsid w:val="00F22EB2"/>
    <w:rsid w:val="00F232F6"/>
    <w:rsid w:val="00F233FE"/>
    <w:rsid w:val="00F23914"/>
    <w:rsid w:val="00F23C1E"/>
    <w:rsid w:val="00F23D2A"/>
    <w:rsid w:val="00F23FEB"/>
    <w:rsid w:val="00F24000"/>
    <w:rsid w:val="00F240AA"/>
    <w:rsid w:val="00F243EB"/>
    <w:rsid w:val="00F24448"/>
    <w:rsid w:val="00F244AD"/>
    <w:rsid w:val="00F24AF8"/>
    <w:rsid w:val="00F24E30"/>
    <w:rsid w:val="00F24E34"/>
    <w:rsid w:val="00F2538D"/>
    <w:rsid w:val="00F2556E"/>
    <w:rsid w:val="00F25E62"/>
    <w:rsid w:val="00F25FB0"/>
    <w:rsid w:val="00F26382"/>
    <w:rsid w:val="00F263C6"/>
    <w:rsid w:val="00F26429"/>
    <w:rsid w:val="00F2684E"/>
    <w:rsid w:val="00F26A10"/>
    <w:rsid w:val="00F26CCF"/>
    <w:rsid w:val="00F26DDF"/>
    <w:rsid w:val="00F278CA"/>
    <w:rsid w:val="00F279A3"/>
    <w:rsid w:val="00F27DF6"/>
    <w:rsid w:val="00F30060"/>
    <w:rsid w:val="00F3008A"/>
    <w:rsid w:val="00F3009F"/>
    <w:rsid w:val="00F3023A"/>
    <w:rsid w:val="00F30387"/>
    <w:rsid w:val="00F305B6"/>
    <w:rsid w:val="00F308D9"/>
    <w:rsid w:val="00F30AFC"/>
    <w:rsid w:val="00F314A2"/>
    <w:rsid w:val="00F31713"/>
    <w:rsid w:val="00F31982"/>
    <w:rsid w:val="00F31A44"/>
    <w:rsid w:val="00F31C22"/>
    <w:rsid w:val="00F31D9D"/>
    <w:rsid w:val="00F31FC3"/>
    <w:rsid w:val="00F3248D"/>
    <w:rsid w:val="00F32B31"/>
    <w:rsid w:val="00F32D54"/>
    <w:rsid w:val="00F33238"/>
    <w:rsid w:val="00F333C8"/>
    <w:rsid w:val="00F33A8F"/>
    <w:rsid w:val="00F33B2B"/>
    <w:rsid w:val="00F33B83"/>
    <w:rsid w:val="00F33EBE"/>
    <w:rsid w:val="00F34DF6"/>
    <w:rsid w:val="00F34E69"/>
    <w:rsid w:val="00F3501C"/>
    <w:rsid w:val="00F356C5"/>
    <w:rsid w:val="00F35BF7"/>
    <w:rsid w:val="00F35C2A"/>
    <w:rsid w:val="00F3627D"/>
    <w:rsid w:val="00F365C8"/>
    <w:rsid w:val="00F365DF"/>
    <w:rsid w:val="00F365F1"/>
    <w:rsid w:val="00F36701"/>
    <w:rsid w:val="00F36811"/>
    <w:rsid w:val="00F369AE"/>
    <w:rsid w:val="00F36B67"/>
    <w:rsid w:val="00F374E7"/>
    <w:rsid w:val="00F3797C"/>
    <w:rsid w:val="00F37D22"/>
    <w:rsid w:val="00F40BCF"/>
    <w:rsid w:val="00F410A3"/>
    <w:rsid w:val="00F4184E"/>
    <w:rsid w:val="00F41B99"/>
    <w:rsid w:val="00F41D76"/>
    <w:rsid w:val="00F4237E"/>
    <w:rsid w:val="00F42444"/>
    <w:rsid w:val="00F426A5"/>
    <w:rsid w:val="00F42E63"/>
    <w:rsid w:val="00F431E3"/>
    <w:rsid w:val="00F4333F"/>
    <w:rsid w:val="00F4361E"/>
    <w:rsid w:val="00F43665"/>
    <w:rsid w:val="00F43876"/>
    <w:rsid w:val="00F43E16"/>
    <w:rsid w:val="00F43E3E"/>
    <w:rsid w:val="00F44028"/>
    <w:rsid w:val="00F442B0"/>
    <w:rsid w:val="00F444E2"/>
    <w:rsid w:val="00F44837"/>
    <w:rsid w:val="00F44908"/>
    <w:rsid w:val="00F44B52"/>
    <w:rsid w:val="00F44E4D"/>
    <w:rsid w:val="00F45773"/>
    <w:rsid w:val="00F459F1"/>
    <w:rsid w:val="00F45AB3"/>
    <w:rsid w:val="00F45B6C"/>
    <w:rsid w:val="00F4638A"/>
    <w:rsid w:val="00F46674"/>
    <w:rsid w:val="00F46689"/>
    <w:rsid w:val="00F46D58"/>
    <w:rsid w:val="00F46F88"/>
    <w:rsid w:val="00F46F8F"/>
    <w:rsid w:val="00F46FB3"/>
    <w:rsid w:val="00F470A4"/>
    <w:rsid w:val="00F477D2"/>
    <w:rsid w:val="00F47A03"/>
    <w:rsid w:val="00F47D6C"/>
    <w:rsid w:val="00F50195"/>
    <w:rsid w:val="00F503B3"/>
    <w:rsid w:val="00F5082B"/>
    <w:rsid w:val="00F5090A"/>
    <w:rsid w:val="00F50992"/>
    <w:rsid w:val="00F50A60"/>
    <w:rsid w:val="00F50DEC"/>
    <w:rsid w:val="00F50F4A"/>
    <w:rsid w:val="00F510A2"/>
    <w:rsid w:val="00F51143"/>
    <w:rsid w:val="00F512BB"/>
    <w:rsid w:val="00F5133E"/>
    <w:rsid w:val="00F5181C"/>
    <w:rsid w:val="00F51A62"/>
    <w:rsid w:val="00F51CEF"/>
    <w:rsid w:val="00F51E0D"/>
    <w:rsid w:val="00F52C98"/>
    <w:rsid w:val="00F53134"/>
    <w:rsid w:val="00F5333D"/>
    <w:rsid w:val="00F5333F"/>
    <w:rsid w:val="00F5347E"/>
    <w:rsid w:val="00F534D7"/>
    <w:rsid w:val="00F53551"/>
    <w:rsid w:val="00F536DE"/>
    <w:rsid w:val="00F538F4"/>
    <w:rsid w:val="00F53DBB"/>
    <w:rsid w:val="00F53E66"/>
    <w:rsid w:val="00F54258"/>
    <w:rsid w:val="00F54433"/>
    <w:rsid w:val="00F5487E"/>
    <w:rsid w:val="00F54928"/>
    <w:rsid w:val="00F54AE6"/>
    <w:rsid w:val="00F54AFF"/>
    <w:rsid w:val="00F54C59"/>
    <w:rsid w:val="00F54E9D"/>
    <w:rsid w:val="00F552CF"/>
    <w:rsid w:val="00F556CE"/>
    <w:rsid w:val="00F55813"/>
    <w:rsid w:val="00F559B5"/>
    <w:rsid w:val="00F55A5C"/>
    <w:rsid w:val="00F55AC8"/>
    <w:rsid w:val="00F56026"/>
    <w:rsid w:val="00F56678"/>
    <w:rsid w:val="00F56A39"/>
    <w:rsid w:val="00F56D02"/>
    <w:rsid w:val="00F5722E"/>
    <w:rsid w:val="00F5796C"/>
    <w:rsid w:val="00F57A33"/>
    <w:rsid w:val="00F603A7"/>
    <w:rsid w:val="00F60552"/>
    <w:rsid w:val="00F60639"/>
    <w:rsid w:val="00F60AC1"/>
    <w:rsid w:val="00F616E3"/>
    <w:rsid w:val="00F6184E"/>
    <w:rsid w:val="00F61AA3"/>
    <w:rsid w:val="00F61AD4"/>
    <w:rsid w:val="00F61E07"/>
    <w:rsid w:val="00F61EC4"/>
    <w:rsid w:val="00F62089"/>
    <w:rsid w:val="00F62492"/>
    <w:rsid w:val="00F625A8"/>
    <w:rsid w:val="00F625FD"/>
    <w:rsid w:val="00F62959"/>
    <w:rsid w:val="00F6298C"/>
    <w:rsid w:val="00F62AE9"/>
    <w:rsid w:val="00F62B17"/>
    <w:rsid w:val="00F63211"/>
    <w:rsid w:val="00F636C9"/>
    <w:rsid w:val="00F63AC2"/>
    <w:rsid w:val="00F63B53"/>
    <w:rsid w:val="00F64163"/>
    <w:rsid w:val="00F64341"/>
    <w:rsid w:val="00F64416"/>
    <w:rsid w:val="00F647B3"/>
    <w:rsid w:val="00F6502B"/>
    <w:rsid w:val="00F654F1"/>
    <w:rsid w:val="00F65772"/>
    <w:rsid w:val="00F659F0"/>
    <w:rsid w:val="00F66321"/>
    <w:rsid w:val="00F66AD1"/>
    <w:rsid w:val="00F66BAC"/>
    <w:rsid w:val="00F66CD1"/>
    <w:rsid w:val="00F6715A"/>
    <w:rsid w:val="00F6764A"/>
    <w:rsid w:val="00F67748"/>
    <w:rsid w:val="00F67957"/>
    <w:rsid w:val="00F67A4B"/>
    <w:rsid w:val="00F702D9"/>
    <w:rsid w:val="00F703CD"/>
    <w:rsid w:val="00F70427"/>
    <w:rsid w:val="00F708B6"/>
    <w:rsid w:val="00F7096A"/>
    <w:rsid w:val="00F70D7F"/>
    <w:rsid w:val="00F70ED4"/>
    <w:rsid w:val="00F70F74"/>
    <w:rsid w:val="00F710A2"/>
    <w:rsid w:val="00F71629"/>
    <w:rsid w:val="00F71982"/>
    <w:rsid w:val="00F72204"/>
    <w:rsid w:val="00F72414"/>
    <w:rsid w:val="00F72611"/>
    <w:rsid w:val="00F7262B"/>
    <w:rsid w:val="00F72646"/>
    <w:rsid w:val="00F72759"/>
    <w:rsid w:val="00F728EE"/>
    <w:rsid w:val="00F72A16"/>
    <w:rsid w:val="00F72AB0"/>
    <w:rsid w:val="00F72DBE"/>
    <w:rsid w:val="00F73042"/>
    <w:rsid w:val="00F73786"/>
    <w:rsid w:val="00F73C7C"/>
    <w:rsid w:val="00F73EF7"/>
    <w:rsid w:val="00F74379"/>
    <w:rsid w:val="00F74402"/>
    <w:rsid w:val="00F74B5C"/>
    <w:rsid w:val="00F74B6F"/>
    <w:rsid w:val="00F754D0"/>
    <w:rsid w:val="00F7567D"/>
    <w:rsid w:val="00F757A8"/>
    <w:rsid w:val="00F757D8"/>
    <w:rsid w:val="00F7592D"/>
    <w:rsid w:val="00F7593E"/>
    <w:rsid w:val="00F75CE5"/>
    <w:rsid w:val="00F75CF2"/>
    <w:rsid w:val="00F7602A"/>
    <w:rsid w:val="00F760E9"/>
    <w:rsid w:val="00F76295"/>
    <w:rsid w:val="00F76311"/>
    <w:rsid w:val="00F76551"/>
    <w:rsid w:val="00F766F2"/>
    <w:rsid w:val="00F769BE"/>
    <w:rsid w:val="00F7721F"/>
    <w:rsid w:val="00F77303"/>
    <w:rsid w:val="00F77862"/>
    <w:rsid w:val="00F77ABA"/>
    <w:rsid w:val="00F80057"/>
    <w:rsid w:val="00F802BB"/>
    <w:rsid w:val="00F80530"/>
    <w:rsid w:val="00F80C25"/>
    <w:rsid w:val="00F80C5B"/>
    <w:rsid w:val="00F80D5A"/>
    <w:rsid w:val="00F81328"/>
    <w:rsid w:val="00F81507"/>
    <w:rsid w:val="00F815DC"/>
    <w:rsid w:val="00F81926"/>
    <w:rsid w:val="00F81DB3"/>
    <w:rsid w:val="00F82253"/>
    <w:rsid w:val="00F8233A"/>
    <w:rsid w:val="00F82394"/>
    <w:rsid w:val="00F825E3"/>
    <w:rsid w:val="00F8294B"/>
    <w:rsid w:val="00F82A78"/>
    <w:rsid w:val="00F82D93"/>
    <w:rsid w:val="00F8317E"/>
    <w:rsid w:val="00F8366A"/>
    <w:rsid w:val="00F83684"/>
    <w:rsid w:val="00F8389E"/>
    <w:rsid w:val="00F839A3"/>
    <w:rsid w:val="00F839F7"/>
    <w:rsid w:val="00F83DD4"/>
    <w:rsid w:val="00F84A17"/>
    <w:rsid w:val="00F84A4E"/>
    <w:rsid w:val="00F84B3A"/>
    <w:rsid w:val="00F84C33"/>
    <w:rsid w:val="00F84C46"/>
    <w:rsid w:val="00F84DB3"/>
    <w:rsid w:val="00F84F09"/>
    <w:rsid w:val="00F8505C"/>
    <w:rsid w:val="00F859FD"/>
    <w:rsid w:val="00F85E82"/>
    <w:rsid w:val="00F860D9"/>
    <w:rsid w:val="00F8633E"/>
    <w:rsid w:val="00F8635C"/>
    <w:rsid w:val="00F8653F"/>
    <w:rsid w:val="00F865D5"/>
    <w:rsid w:val="00F86836"/>
    <w:rsid w:val="00F86AD2"/>
    <w:rsid w:val="00F877E1"/>
    <w:rsid w:val="00F87851"/>
    <w:rsid w:val="00F879AD"/>
    <w:rsid w:val="00F87E33"/>
    <w:rsid w:val="00F90046"/>
    <w:rsid w:val="00F90146"/>
    <w:rsid w:val="00F90186"/>
    <w:rsid w:val="00F9025E"/>
    <w:rsid w:val="00F903A8"/>
    <w:rsid w:val="00F9042E"/>
    <w:rsid w:val="00F907BB"/>
    <w:rsid w:val="00F907C1"/>
    <w:rsid w:val="00F90B7B"/>
    <w:rsid w:val="00F90DEF"/>
    <w:rsid w:val="00F90E08"/>
    <w:rsid w:val="00F9144E"/>
    <w:rsid w:val="00F91501"/>
    <w:rsid w:val="00F916A0"/>
    <w:rsid w:val="00F9192A"/>
    <w:rsid w:val="00F91A16"/>
    <w:rsid w:val="00F91B50"/>
    <w:rsid w:val="00F91C59"/>
    <w:rsid w:val="00F91C68"/>
    <w:rsid w:val="00F91DAC"/>
    <w:rsid w:val="00F91EA0"/>
    <w:rsid w:val="00F921D7"/>
    <w:rsid w:val="00F92A57"/>
    <w:rsid w:val="00F93048"/>
    <w:rsid w:val="00F930BA"/>
    <w:rsid w:val="00F931A9"/>
    <w:rsid w:val="00F933DE"/>
    <w:rsid w:val="00F9358F"/>
    <w:rsid w:val="00F936EA"/>
    <w:rsid w:val="00F937D9"/>
    <w:rsid w:val="00F938E8"/>
    <w:rsid w:val="00F9394A"/>
    <w:rsid w:val="00F93A3B"/>
    <w:rsid w:val="00F93C1C"/>
    <w:rsid w:val="00F9402A"/>
    <w:rsid w:val="00F9466A"/>
    <w:rsid w:val="00F949B0"/>
    <w:rsid w:val="00F94AD7"/>
    <w:rsid w:val="00F94BC2"/>
    <w:rsid w:val="00F94E85"/>
    <w:rsid w:val="00F95275"/>
    <w:rsid w:val="00F9534D"/>
    <w:rsid w:val="00F95603"/>
    <w:rsid w:val="00F9589E"/>
    <w:rsid w:val="00F95901"/>
    <w:rsid w:val="00F95A3B"/>
    <w:rsid w:val="00F95DA0"/>
    <w:rsid w:val="00F95EB8"/>
    <w:rsid w:val="00F95FB2"/>
    <w:rsid w:val="00F9606E"/>
    <w:rsid w:val="00F9643D"/>
    <w:rsid w:val="00F96636"/>
    <w:rsid w:val="00F96835"/>
    <w:rsid w:val="00F9698D"/>
    <w:rsid w:val="00F96AC4"/>
    <w:rsid w:val="00F96C9C"/>
    <w:rsid w:val="00F96D6E"/>
    <w:rsid w:val="00F97250"/>
    <w:rsid w:val="00F97477"/>
    <w:rsid w:val="00F975F8"/>
    <w:rsid w:val="00F97722"/>
    <w:rsid w:val="00F97A9A"/>
    <w:rsid w:val="00FA0124"/>
    <w:rsid w:val="00FA01FC"/>
    <w:rsid w:val="00FA028E"/>
    <w:rsid w:val="00FA035F"/>
    <w:rsid w:val="00FA03EA"/>
    <w:rsid w:val="00FA08A9"/>
    <w:rsid w:val="00FA0EE5"/>
    <w:rsid w:val="00FA0FCF"/>
    <w:rsid w:val="00FA143F"/>
    <w:rsid w:val="00FA16A9"/>
    <w:rsid w:val="00FA1A21"/>
    <w:rsid w:val="00FA1B74"/>
    <w:rsid w:val="00FA23AE"/>
    <w:rsid w:val="00FA2532"/>
    <w:rsid w:val="00FA2618"/>
    <w:rsid w:val="00FA2970"/>
    <w:rsid w:val="00FA29B9"/>
    <w:rsid w:val="00FA2CF3"/>
    <w:rsid w:val="00FA3199"/>
    <w:rsid w:val="00FA31AA"/>
    <w:rsid w:val="00FA3376"/>
    <w:rsid w:val="00FA3389"/>
    <w:rsid w:val="00FA3841"/>
    <w:rsid w:val="00FA3846"/>
    <w:rsid w:val="00FA3F07"/>
    <w:rsid w:val="00FA40F4"/>
    <w:rsid w:val="00FA4532"/>
    <w:rsid w:val="00FA4AC8"/>
    <w:rsid w:val="00FA4BA5"/>
    <w:rsid w:val="00FA4BBA"/>
    <w:rsid w:val="00FA4E5E"/>
    <w:rsid w:val="00FA5710"/>
    <w:rsid w:val="00FA57A5"/>
    <w:rsid w:val="00FA5D0A"/>
    <w:rsid w:val="00FA607C"/>
    <w:rsid w:val="00FA62FD"/>
    <w:rsid w:val="00FA6B3E"/>
    <w:rsid w:val="00FA6C8C"/>
    <w:rsid w:val="00FA70A0"/>
    <w:rsid w:val="00FA745E"/>
    <w:rsid w:val="00FA766A"/>
    <w:rsid w:val="00FA79C2"/>
    <w:rsid w:val="00FA7C4D"/>
    <w:rsid w:val="00FA7D61"/>
    <w:rsid w:val="00FA7D95"/>
    <w:rsid w:val="00FA7DB3"/>
    <w:rsid w:val="00FA7E9A"/>
    <w:rsid w:val="00FB0682"/>
    <w:rsid w:val="00FB07C0"/>
    <w:rsid w:val="00FB08B1"/>
    <w:rsid w:val="00FB08DC"/>
    <w:rsid w:val="00FB0A50"/>
    <w:rsid w:val="00FB0B8C"/>
    <w:rsid w:val="00FB0DAF"/>
    <w:rsid w:val="00FB0E99"/>
    <w:rsid w:val="00FB0EA6"/>
    <w:rsid w:val="00FB163B"/>
    <w:rsid w:val="00FB197F"/>
    <w:rsid w:val="00FB218A"/>
    <w:rsid w:val="00FB25F5"/>
    <w:rsid w:val="00FB276F"/>
    <w:rsid w:val="00FB2A6C"/>
    <w:rsid w:val="00FB2DAA"/>
    <w:rsid w:val="00FB2F62"/>
    <w:rsid w:val="00FB3289"/>
    <w:rsid w:val="00FB334A"/>
    <w:rsid w:val="00FB36C4"/>
    <w:rsid w:val="00FB3788"/>
    <w:rsid w:val="00FB3C23"/>
    <w:rsid w:val="00FB3FAB"/>
    <w:rsid w:val="00FB4061"/>
    <w:rsid w:val="00FB4521"/>
    <w:rsid w:val="00FB477C"/>
    <w:rsid w:val="00FB4AD9"/>
    <w:rsid w:val="00FB4CEF"/>
    <w:rsid w:val="00FB4DA9"/>
    <w:rsid w:val="00FB5119"/>
    <w:rsid w:val="00FB5126"/>
    <w:rsid w:val="00FB51D9"/>
    <w:rsid w:val="00FB5339"/>
    <w:rsid w:val="00FB5575"/>
    <w:rsid w:val="00FB55FB"/>
    <w:rsid w:val="00FB5630"/>
    <w:rsid w:val="00FB58BC"/>
    <w:rsid w:val="00FB5948"/>
    <w:rsid w:val="00FB5B01"/>
    <w:rsid w:val="00FB5C3A"/>
    <w:rsid w:val="00FB5E70"/>
    <w:rsid w:val="00FB6032"/>
    <w:rsid w:val="00FB62A0"/>
    <w:rsid w:val="00FB63E5"/>
    <w:rsid w:val="00FB667C"/>
    <w:rsid w:val="00FB66BD"/>
    <w:rsid w:val="00FB67A7"/>
    <w:rsid w:val="00FB6873"/>
    <w:rsid w:val="00FB698F"/>
    <w:rsid w:val="00FB6C6A"/>
    <w:rsid w:val="00FB6CD3"/>
    <w:rsid w:val="00FB7102"/>
    <w:rsid w:val="00FB7AA9"/>
    <w:rsid w:val="00FB7D4E"/>
    <w:rsid w:val="00FB7FE4"/>
    <w:rsid w:val="00FC012A"/>
    <w:rsid w:val="00FC08A7"/>
    <w:rsid w:val="00FC0DD8"/>
    <w:rsid w:val="00FC0F5B"/>
    <w:rsid w:val="00FC12D7"/>
    <w:rsid w:val="00FC14EF"/>
    <w:rsid w:val="00FC1873"/>
    <w:rsid w:val="00FC1EE2"/>
    <w:rsid w:val="00FC1F84"/>
    <w:rsid w:val="00FC2281"/>
    <w:rsid w:val="00FC25E9"/>
    <w:rsid w:val="00FC2A92"/>
    <w:rsid w:val="00FC2C14"/>
    <w:rsid w:val="00FC2C3C"/>
    <w:rsid w:val="00FC314C"/>
    <w:rsid w:val="00FC315A"/>
    <w:rsid w:val="00FC328C"/>
    <w:rsid w:val="00FC338A"/>
    <w:rsid w:val="00FC3459"/>
    <w:rsid w:val="00FC3544"/>
    <w:rsid w:val="00FC3DE6"/>
    <w:rsid w:val="00FC45C2"/>
    <w:rsid w:val="00FC4634"/>
    <w:rsid w:val="00FC479D"/>
    <w:rsid w:val="00FC4B53"/>
    <w:rsid w:val="00FC4B79"/>
    <w:rsid w:val="00FC4EBA"/>
    <w:rsid w:val="00FC563F"/>
    <w:rsid w:val="00FC564C"/>
    <w:rsid w:val="00FC5772"/>
    <w:rsid w:val="00FC5B48"/>
    <w:rsid w:val="00FC5CE1"/>
    <w:rsid w:val="00FC5D92"/>
    <w:rsid w:val="00FC5F7D"/>
    <w:rsid w:val="00FC662C"/>
    <w:rsid w:val="00FC6C41"/>
    <w:rsid w:val="00FC6CBA"/>
    <w:rsid w:val="00FC6DF7"/>
    <w:rsid w:val="00FC76A2"/>
    <w:rsid w:val="00FC7765"/>
    <w:rsid w:val="00FC782C"/>
    <w:rsid w:val="00FC7A8A"/>
    <w:rsid w:val="00FD0040"/>
    <w:rsid w:val="00FD031A"/>
    <w:rsid w:val="00FD0483"/>
    <w:rsid w:val="00FD0496"/>
    <w:rsid w:val="00FD05B2"/>
    <w:rsid w:val="00FD099F"/>
    <w:rsid w:val="00FD0D77"/>
    <w:rsid w:val="00FD0D8C"/>
    <w:rsid w:val="00FD1091"/>
    <w:rsid w:val="00FD12EA"/>
    <w:rsid w:val="00FD1511"/>
    <w:rsid w:val="00FD1862"/>
    <w:rsid w:val="00FD2972"/>
    <w:rsid w:val="00FD2BB9"/>
    <w:rsid w:val="00FD2C6E"/>
    <w:rsid w:val="00FD2C74"/>
    <w:rsid w:val="00FD3263"/>
    <w:rsid w:val="00FD336E"/>
    <w:rsid w:val="00FD39E0"/>
    <w:rsid w:val="00FD3BED"/>
    <w:rsid w:val="00FD3C57"/>
    <w:rsid w:val="00FD3DDC"/>
    <w:rsid w:val="00FD3EC9"/>
    <w:rsid w:val="00FD40E9"/>
    <w:rsid w:val="00FD4112"/>
    <w:rsid w:val="00FD4239"/>
    <w:rsid w:val="00FD42DB"/>
    <w:rsid w:val="00FD47C0"/>
    <w:rsid w:val="00FD49B1"/>
    <w:rsid w:val="00FD4BFF"/>
    <w:rsid w:val="00FD4E4A"/>
    <w:rsid w:val="00FD4EBF"/>
    <w:rsid w:val="00FD50C7"/>
    <w:rsid w:val="00FD51E4"/>
    <w:rsid w:val="00FD530D"/>
    <w:rsid w:val="00FD557A"/>
    <w:rsid w:val="00FD55F5"/>
    <w:rsid w:val="00FD5656"/>
    <w:rsid w:val="00FD56AB"/>
    <w:rsid w:val="00FD572D"/>
    <w:rsid w:val="00FD5A01"/>
    <w:rsid w:val="00FD5A25"/>
    <w:rsid w:val="00FD5BB4"/>
    <w:rsid w:val="00FD5CED"/>
    <w:rsid w:val="00FD5D9A"/>
    <w:rsid w:val="00FD5E21"/>
    <w:rsid w:val="00FD5F6C"/>
    <w:rsid w:val="00FD60CB"/>
    <w:rsid w:val="00FD62FB"/>
    <w:rsid w:val="00FD6599"/>
    <w:rsid w:val="00FD6640"/>
    <w:rsid w:val="00FD68BB"/>
    <w:rsid w:val="00FD7159"/>
    <w:rsid w:val="00FD7770"/>
    <w:rsid w:val="00FD77B3"/>
    <w:rsid w:val="00FD77DE"/>
    <w:rsid w:val="00FD79D0"/>
    <w:rsid w:val="00FD7D8C"/>
    <w:rsid w:val="00FD7E20"/>
    <w:rsid w:val="00FD7FE9"/>
    <w:rsid w:val="00FE0109"/>
    <w:rsid w:val="00FE03F9"/>
    <w:rsid w:val="00FE0759"/>
    <w:rsid w:val="00FE093D"/>
    <w:rsid w:val="00FE09C4"/>
    <w:rsid w:val="00FE0D99"/>
    <w:rsid w:val="00FE0FF2"/>
    <w:rsid w:val="00FE126A"/>
    <w:rsid w:val="00FE12DD"/>
    <w:rsid w:val="00FE13FD"/>
    <w:rsid w:val="00FE156C"/>
    <w:rsid w:val="00FE15C8"/>
    <w:rsid w:val="00FE17A8"/>
    <w:rsid w:val="00FE1873"/>
    <w:rsid w:val="00FE18A7"/>
    <w:rsid w:val="00FE1D24"/>
    <w:rsid w:val="00FE27B2"/>
    <w:rsid w:val="00FE296E"/>
    <w:rsid w:val="00FE2B01"/>
    <w:rsid w:val="00FE2C25"/>
    <w:rsid w:val="00FE3110"/>
    <w:rsid w:val="00FE3184"/>
    <w:rsid w:val="00FE3321"/>
    <w:rsid w:val="00FE337F"/>
    <w:rsid w:val="00FE33C2"/>
    <w:rsid w:val="00FE3498"/>
    <w:rsid w:val="00FE35F0"/>
    <w:rsid w:val="00FE39B7"/>
    <w:rsid w:val="00FE4033"/>
    <w:rsid w:val="00FE4113"/>
    <w:rsid w:val="00FE44DB"/>
    <w:rsid w:val="00FE46EB"/>
    <w:rsid w:val="00FE4C87"/>
    <w:rsid w:val="00FE501E"/>
    <w:rsid w:val="00FE5187"/>
    <w:rsid w:val="00FE531E"/>
    <w:rsid w:val="00FE568D"/>
    <w:rsid w:val="00FE58D5"/>
    <w:rsid w:val="00FE5BFC"/>
    <w:rsid w:val="00FE5C83"/>
    <w:rsid w:val="00FE5ED8"/>
    <w:rsid w:val="00FE6028"/>
    <w:rsid w:val="00FE61E0"/>
    <w:rsid w:val="00FE627A"/>
    <w:rsid w:val="00FE65E4"/>
    <w:rsid w:val="00FE664C"/>
    <w:rsid w:val="00FE6A10"/>
    <w:rsid w:val="00FE6AEB"/>
    <w:rsid w:val="00FE6E82"/>
    <w:rsid w:val="00FE7723"/>
    <w:rsid w:val="00FE78DF"/>
    <w:rsid w:val="00FE79BC"/>
    <w:rsid w:val="00FE7ABB"/>
    <w:rsid w:val="00FE7BC0"/>
    <w:rsid w:val="00FE7C8B"/>
    <w:rsid w:val="00FE7CBD"/>
    <w:rsid w:val="00FE7D61"/>
    <w:rsid w:val="00FE7D66"/>
    <w:rsid w:val="00FE7D67"/>
    <w:rsid w:val="00FF060E"/>
    <w:rsid w:val="00FF0A64"/>
    <w:rsid w:val="00FF1167"/>
    <w:rsid w:val="00FF1393"/>
    <w:rsid w:val="00FF1422"/>
    <w:rsid w:val="00FF1BDE"/>
    <w:rsid w:val="00FF1E3F"/>
    <w:rsid w:val="00FF264D"/>
    <w:rsid w:val="00FF26CB"/>
    <w:rsid w:val="00FF2B0E"/>
    <w:rsid w:val="00FF2BD8"/>
    <w:rsid w:val="00FF2E1C"/>
    <w:rsid w:val="00FF3122"/>
    <w:rsid w:val="00FF330F"/>
    <w:rsid w:val="00FF372F"/>
    <w:rsid w:val="00FF3957"/>
    <w:rsid w:val="00FF3BA9"/>
    <w:rsid w:val="00FF3FB4"/>
    <w:rsid w:val="00FF417F"/>
    <w:rsid w:val="00FF4A01"/>
    <w:rsid w:val="00FF4BD1"/>
    <w:rsid w:val="00FF4C56"/>
    <w:rsid w:val="00FF4E32"/>
    <w:rsid w:val="00FF4F73"/>
    <w:rsid w:val="00FF50C5"/>
    <w:rsid w:val="00FF53B5"/>
    <w:rsid w:val="00FF58FC"/>
    <w:rsid w:val="00FF5BFA"/>
    <w:rsid w:val="00FF5EC1"/>
    <w:rsid w:val="00FF5EED"/>
    <w:rsid w:val="00FF6064"/>
    <w:rsid w:val="00FF6121"/>
    <w:rsid w:val="00FF6386"/>
    <w:rsid w:val="00FF677E"/>
    <w:rsid w:val="00FF6B92"/>
    <w:rsid w:val="00FF6C43"/>
    <w:rsid w:val="00FF6DCB"/>
    <w:rsid w:val="00FF7155"/>
    <w:rsid w:val="00FF718E"/>
    <w:rsid w:val="00FF788A"/>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white" stroke="f">
      <v:fill color="white" on="f"/>
      <v:stroke on="f"/>
      <o:colormru v:ext="edit" colors="silver,#c2c2c2,#969696"/>
    </o:shapedefaults>
    <o:shapelayout v:ext="edit">
      <o:idmap v:ext="edit" data="1"/>
    </o:shapelayout>
  </w:shapeDefaults>
  <w:decimalSymbol w:val="."/>
  <w:listSeparator w:val=","/>
  <w15:chartTrackingRefBased/>
  <w15:docId w15:val="{4104C7FB-8644-4294-9E6E-274AD1E38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F367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link w:val="af3"/>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150D0E"/>
    <w:pPr>
      <w:tabs>
        <w:tab w:val="right" w:leader="hyphen" w:pos="8789"/>
      </w:tabs>
      <w:ind w:leftChars="0" w:left="487" w:rightChars="104" w:right="295" w:hangingChars="200" w:hanging="487"/>
    </w:pPr>
    <w:rPr>
      <w:b/>
      <w:noProof/>
      <w:sz w:val="24"/>
      <w:szCs w:val="24"/>
    </w:rPr>
  </w:style>
  <w:style w:type="paragraph" w:styleId="23">
    <w:name w:val="toc 2"/>
    <w:basedOn w:val="a"/>
    <w:next w:val="a"/>
    <w:autoRedefine/>
    <w:uiPriority w:val="39"/>
    <w:rsid w:val="00150D0E"/>
    <w:pPr>
      <w:tabs>
        <w:tab w:val="right" w:leader="hyphen" w:pos="8789"/>
      </w:tabs>
      <w:ind w:leftChars="0" w:left="487" w:rightChars="49" w:right="139" w:hangingChars="200" w:hanging="487"/>
    </w:pPr>
    <w:rPr>
      <w:sz w:val="24"/>
    </w:rPr>
  </w:style>
  <w:style w:type="paragraph" w:styleId="30">
    <w:name w:val="toc 3"/>
    <w:basedOn w:val="a"/>
    <w:next w:val="a"/>
    <w:autoRedefine/>
    <w:rsid w:val="00A01385"/>
    <w:pPr>
      <w:tabs>
        <w:tab w:val="right" w:leader="hyphen" w:pos="8647"/>
      </w:tabs>
      <w:spacing w:line="480" w:lineRule="exact"/>
      <w:ind w:leftChars="172" w:left="756" w:hangingChars="110" w:hanging="268"/>
      <w:jc w:val="left"/>
    </w:pPr>
    <w:rPr>
      <w:rFonts w:hAnsi="標楷體"/>
      <w:noProof/>
      <w:snapToGrid/>
      <w:sz w:val="24"/>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4">
    <w:name w:val="footnote text"/>
    <w:basedOn w:val="a"/>
    <w:link w:val="af5"/>
    <w:semiHidden/>
    <w:rsid w:val="009F1105"/>
    <w:pPr>
      <w:snapToGrid w:val="0"/>
      <w:jc w:val="left"/>
    </w:pPr>
    <w:rPr>
      <w:sz w:val="20"/>
      <w:szCs w:val="20"/>
    </w:rPr>
  </w:style>
  <w:style w:type="character" w:styleId="af6">
    <w:name w:val="footnote reference"/>
    <w:aliases w:val="FR,Ref,de nota al pie,註腳內容,Error-Fußnotenzeichen5,Error-Fußnotenzeichen6,Error-Fußnotenzeichen3"/>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8">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9">
    <w:name w:val="Strong"/>
    <w:qFormat/>
    <w:rsid w:val="004E0807"/>
    <w:rPr>
      <w:b/>
      <w:bCs/>
    </w:rPr>
  </w:style>
  <w:style w:type="paragraph" w:customStyle="1" w:styleId="afa">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Body Text"/>
    <w:basedOn w:val="a"/>
    <w:link w:val="afc"/>
    <w:rsid w:val="00435AE0"/>
    <w:pPr>
      <w:spacing w:after="120"/>
    </w:pPr>
  </w:style>
  <w:style w:type="paragraph" w:customStyle="1" w:styleId="afd">
    <w:name w:val="(一)下內文"/>
    <w:basedOn w:val="a4"/>
    <w:rsid w:val="000377C4"/>
    <w:pPr>
      <w:adjustRightInd w:val="0"/>
      <w:ind w:leftChars="300" w:firstLineChars="0" w:firstLine="0"/>
    </w:pPr>
  </w:style>
  <w:style w:type="paragraph" w:customStyle="1" w:styleId="afe">
    <w:name w:val="結論"/>
    <w:basedOn w:val="afd"/>
    <w:rsid w:val="000377C4"/>
    <w:pPr>
      <w:adjustRightInd/>
      <w:ind w:leftChars="200" w:left="200"/>
    </w:pPr>
  </w:style>
  <w:style w:type="paragraph" w:customStyle="1" w:styleId="aff">
    <w:name w:val="報告名稱"/>
    <w:basedOn w:val="a"/>
    <w:rsid w:val="000377C4"/>
    <w:pPr>
      <w:adjustRightInd w:val="0"/>
      <w:ind w:leftChars="0" w:left="0" w:firstLineChars="0" w:firstLine="0"/>
    </w:pPr>
    <w:rPr>
      <w:b/>
      <w:sz w:val="36"/>
    </w:rPr>
  </w:style>
  <w:style w:type="table" w:styleId="aff0">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1">
    <w:name w:val="Balloon Text"/>
    <w:basedOn w:val="a"/>
    <w:link w:val="aff2"/>
    <w:uiPriority w:val="99"/>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3">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4">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5">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6">
    <w:name w:val="(一)"/>
    <w:basedOn w:val="a"/>
    <w:link w:val="aff7"/>
    <w:rsid w:val="000377C4"/>
    <w:pPr>
      <w:spacing w:line="240" w:lineRule="auto"/>
      <w:ind w:leftChars="0" w:left="568" w:firstLineChars="0" w:hanging="284"/>
    </w:pPr>
    <w:rPr>
      <w:rFonts w:ascii="Times New Roman"/>
      <w:snapToGrid/>
      <w:szCs w:val="20"/>
    </w:rPr>
  </w:style>
  <w:style w:type="paragraph" w:customStyle="1" w:styleId="aff8">
    <w:name w:val="一、說明（首行縮排）"/>
    <w:basedOn w:val="af8"/>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9">
    <w:name w:val="第二層"/>
    <w:basedOn w:val="af8"/>
    <w:rsid w:val="000377C4"/>
    <w:pPr>
      <w:spacing w:line="500" w:lineRule="exact"/>
      <w:ind w:left="559" w:hangingChars="200" w:hanging="559"/>
      <w:jc w:val="both"/>
    </w:pPr>
    <w:rPr>
      <w:rFonts w:ascii="新細明體" w:eastAsia="標楷體"/>
      <w:b/>
      <w:bCs/>
      <w:sz w:val="28"/>
      <w:szCs w:val="24"/>
    </w:rPr>
  </w:style>
  <w:style w:type="paragraph" w:customStyle="1" w:styleId="affa">
    <w:name w:val="第一層"/>
    <w:basedOn w:val="af8"/>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clear" w:pos="8789"/>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b">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c">
    <w:name w:val="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d">
    <w:name w:val="Emphasis"/>
    <w:qFormat/>
    <w:rsid w:val="000377C4"/>
    <w:rPr>
      <w:b w:val="0"/>
      <w:bCs w:val="0"/>
      <w:i w:val="0"/>
      <w:iCs w:val="0"/>
      <w:color w:val="CC0033"/>
    </w:rPr>
  </w:style>
  <w:style w:type="paragraph" w:styleId="affe">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f">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註腳文字 字元"/>
    <w:link w:val="af4"/>
    <w:semiHidden/>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f0">
    <w:name w:val="註腳"/>
    <w:basedOn w:val="af4"/>
    <w:qFormat/>
    <w:rsid w:val="00595E1A"/>
    <w:pPr>
      <w:spacing w:line="300" w:lineRule="exact"/>
      <w:ind w:leftChars="208" w:left="741" w:hangingChars="75" w:hanging="152"/>
      <w:jc w:val="both"/>
    </w:pPr>
    <w:rPr>
      <w:sz w:val="22"/>
      <w:szCs w:val="22"/>
    </w:rPr>
  </w:style>
  <w:style w:type="paragraph" w:customStyle="1" w:styleId="afff1">
    <w:name w:val="字元"/>
    <w:basedOn w:val="a"/>
    <w:rsid w:val="00033674"/>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character" w:customStyle="1" w:styleId="af0">
    <w:name w:val="姓名及分機 字元"/>
    <w:link w:val="af"/>
    <w:rsid w:val="00BE6CBC"/>
    <w:rPr>
      <w:rFonts w:ascii="標楷體" w:eastAsia="標楷體"/>
      <w:snapToGrid w:val="0"/>
      <w:kern w:val="2"/>
      <w:sz w:val="24"/>
      <w:szCs w:val="28"/>
    </w:rPr>
  </w:style>
  <w:style w:type="character" w:customStyle="1" w:styleId="aff7">
    <w:name w:val="(一) 字元"/>
    <w:link w:val="aff6"/>
    <w:rsid w:val="00181341"/>
    <w:rPr>
      <w:rFonts w:eastAsia="標楷體"/>
      <w:kern w:val="2"/>
      <w:sz w:val="28"/>
    </w:rPr>
  </w:style>
  <w:style w:type="character" w:customStyle="1" w:styleId="aff2">
    <w:name w:val="註解方塊文字 字元"/>
    <w:link w:val="aff1"/>
    <w:uiPriority w:val="99"/>
    <w:rsid w:val="00181341"/>
    <w:rPr>
      <w:rFonts w:ascii="Arial" w:hAnsi="Arial"/>
      <w:snapToGrid w:val="0"/>
      <w:kern w:val="2"/>
      <w:sz w:val="18"/>
      <w:szCs w:val="18"/>
    </w:rPr>
  </w:style>
  <w:style w:type="character" w:customStyle="1" w:styleId="26">
    <w:name w:val="(一)(二)(三) 字元2"/>
    <w:rsid w:val="00181341"/>
    <w:rPr>
      <w:rFonts w:ascii="標楷體" w:eastAsia="標楷體"/>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2">
    <w:name w:val="證券(一).內文"/>
    <w:basedOn w:val="a"/>
    <w:rsid w:val="00181341"/>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3">
    <w:name w:val="證券內文"/>
    <w:rsid w:val="00181341"/>
    <w:pPr>
      <w:widowControl w:val="0"/>
      <w:snapToGrid w:val="0"/>
      <w:spacing w:line="326" w:lineRule="exact"/>
      <w:ind w:firstLineChars="200" w:firstLine="200"/>
      <w:jc w:val="both"/>
    </w:pPr>
    <w:rPr>
      <w:rFonts w:eastAsia="華康細明體"/>
      <w:spacing w:val="4"/>
      <w:sz w:val="22"/>
    </w:rPr>
  </w:style>
  <w:style w:type="paragraph" w:customStyle="1" w:styleId="afff4">
    <w:name w:val="案由(議)"/>
    <w:basedOn w:val="a"/>
    <w:next w:val="a"/>
    <w:rsid w:val="00181341"/>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af3">
    <w:name w:val="頁首 字元"/>
    <w:link w:val="af2"/>
    <w:rsid w:val="00181341"/>
    <w:rPr>
      <w:rFonts w:eastAsia="標楷體"/>
      <w:kern w:val="2"/>
      <w:szCs w:val="28"/>
    </w:rPr>
  </w:style>
  <w:style w:type="character" w:customStyle="1" w:styleId="220">
    <w:name w:val="(一)下內文縮2 字元2"/>
    <w:rsid w:val="00181341"/>
    <w:rPr>
      <w:rFonts w:ascii="標楷體" w:eastAsia="標楷體"/>
      <w:snapToGrid w:val="0"/>
      <w:kern w:val="2"/>
      <w:sz w:val="28"/>
      <w:szCs w:val="28"/>
    </w:rPr>
  </w:style>
  <w:style w:type="character" w:styleId="afff5">
    <w:name w:val="FollowedHyperlink"/>
    <w:uiPriority w:val="99"/>
    <w:unhideWhenUsed/>
    <w:rsid w:val="00181341"/>
    <w:rPr>
      <w:color w:val="800080"/>
      <w:u w:val="single"/>
    </w:rPr>
  </w:style>
  <w:style w:type="paragraph" w:customStyle="1" w:styleId="font5">
    <w:name w:val="font5"/>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81341"/>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
    <w:rsid w:val="00181341"/>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7">
    <w:name w:val="字元 字元1"/>
    <w:basedOn w:val="a"/>
    <w:semiHidden/>
    <w:rsid w:val="0018134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14448"/>
  </w:style>
  <w:style w:type="paragraph" w:styleId="afff6">
    <w:name w:val="Salutation"/>
    <w:basedOn w:val="a"/>
    <w:next w:val="a"/>
    <w:link w:val="afff7"/>
    <w:rsid w:val="00AC040B"/>
  </w:style>
  <w:style w:type="character" w:customStyle="1" w:styleId="afff7">
    <w:name w:val="問候 字元"/>
    <w:link w:val="afff6"/>
    <w:rsid w:val="00AC040B"/>
    <w:rPr>
      <w:rFonts w:ascii="標楷體" w:eastAsia="標楷體"/>
      <w:snapToGrid w:val="0"/>
      <w:kern w:val="2"/>
      <w:sz w:val="28"/>
      <w:szCs w:val="28"/>
    </w:rPr>
  </w:style>
  <w:style w:type="paragraph" w:styleId="afff8">
    <w:name w:val="Closing"/>
    <w:basedOn w:val="a"/>
    <w:link w:val="afff9"/>
    <w:rsid w:val="00AC040B"/>
    <w:pPr>
      <w:ind w:leftChars="1800" w:left="100"/>
    </w:pPr>
  </w:style>
  <w:style w:type="character" w:customStyle="1" w:styleId="afff9">
    <w:name w:val="結語 字元"/>
    <w:link w:val="afff8"/>
    <w:rsid w:val="00AC040B"/>
    <w:rPr>
      <w:rFonts w:ascii="標楷體" w:eastAsia="標楷體"/>
      <w:snapToGrid w:val="0"/>
      <w:kern w:val="2"/>
      <w:sz w:val="28"/>
      <w:szCs w:val="28"/>
    </w:rPr>
  </w:style>
  <w:style w:type="character" w:customStyle="1" w:styleId="afc">
    <w:name w:val="本文 字元"/>
    <w:link w:val="afb"/>
    <w:rsid w:val="00970C2A"/>
    <w:rPr>
      <w:rFonts w:ascii="標楷體" w:eastAsia="標楷體"/>
      <w:snapToGrid w:val="0"/>
      <w:kern w:val="2"/>
      <w:sz w:val="28"/>
      <w:szCs w:val="28"/>
    </w:rPr>
  </w:style>
  <w:style w:type="paragraph" w:customStyle="1" w:styleId="Standard">
    <w:name w:val="Standard"/>
    <w:rsid w:val="00341E08"/>
    <w:pPr>
      <w:widowControl w:val="0"/>
      <w:suppressAutoHyphens/>
      <w:autoSpaceDN w:val="0"/>
      <w:textAlignment w:val="baseline"/>
    </w:pPr>
    <w:rPr>
      <w:rFonts w:ascii="Calibri" w:eastAsia="新細明體, PMingLiU" w:hAnsi="Calibri"/>
      <w:kern w:val="3"/>
      <w:sz w:val="24"/>
      <w:szCs w:val="22"/>
    </w:rPr>
  </w:style>
  <w:style w:type="paragraph" w:customStyle="1" w:styleId="18">
    <w:name w:val="清單段落1"/>
    <w:aliases w:val="表格清單,Bullet,Bullet List Paragraph,1.1.1.1清單段落,列點,(二),附錄"/>
    <w:basedOn w:val="a"/>
    <w:uiPriority w:val="34"/>
    <w:qFormat/>
    <w:rsid w:val="00272164"/>
    <w:pPr>
      <w:spacing w:line="240" w:lineRule="auto"/>
      <w:ind w:left="480" w:firstLineChars="0" w:firstLine="0"/>
      <w:jc w:val="left"/>
    </w:pPr>
    <w:rPr>
      <w:rFonts w:ascii="Calibri" w:eastAsia="新細明體" w:hAnsi="Calibri"/>
      <w:snapToGrid/>
      <w:sz w:val="24"/>
      <w:szCs w:val="22"/>
    </w:rPr>
  </w:style>
  <w:style w:type="paragraph" w:styleId="afffa">
    <w:name w:val="List Paragraph"/>
    <w:basedOn w:val="a"/>
    <w:uiPriority w:val="34"/>
    <w:qFormat/>
    <w:rsid w:val="00D427CE"/>
    <w:pPr>
      <w:spacing w:line="240" w:lineRule="auto"/>
      <w:ind w:left="480" w:firstLineChars="0" w:firstLine="0"/>
      <w:jc w:val="left"/>
    </w:pPr>
    <w:rPr>
      <w:rFonts w:ascii="Calibri" w:eastAsia="新細明體" w:hAnsi="Calibri"/>
      <w:snapToGrid/>
      <w:sz w:val="24"/>
      <w:szCs w:val="22"/>
    </w:rPr>
  </w:style>
  <w:style w:type="character" w:customStyle="1" w:styleId="foe-eyebrow">
    <w:name w:val="foe-eyebrow"/>
    <w:basedOn w:val="a0"/>
    <w:rsid w:val="00B758F2"/>
  </w:style>
  <w:style w:type="character" w:customStyle="1" w:styleId="UnresolvedMention">
    <w:name w:val="Unresolved Mention"/>
    <w:uiPriority w:val="99"/>
    <w:semiHidden/>
    <w:unhideWhenUsed/>
    <w:rsid w:val="00EC4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2566">
      <w:bodyDiv w:val="1"/>
      <w:marLeft w:val="0"/>
      <w:marRight w:val="0"/>
      <w:marTop w:val="0"/>
      <w:marBottom w:val="0"/>
      <w:divBdr>
        <w:top w:val="none" w:sz="0" w:space="0" w:color="auto"/>
        <w:left w:val="none" w:sz="0" w:space="0" w:color="auto"/>
        <w:bottom w:val="none" w:sz="0" w:space="0" w:color="auto"/>
        <w:right w:val="none" w:sz="0" w:space="0" w:color="auto"/>
      </w:divBdr>
    </w:div>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78451645">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99496867">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88953135">
      <w:bodyDiv w:val="1"/>
      <w:marLeft w:val="0"/>
      <w:marRight w:val="0"/>
      <w:marTop w:val="0"/>
      <w:marBottom w:val="0"/>
      <w:divBdr>
        <w:top w:val="none" w:sz="0" w:space="0" w:color="auto"/>
        <w:left w:val="none" w:sz="0" w:space="0" w:color="auto"/>
        <w:bottom w:val="none" w:sz="0" w:space="0" w:color="auto"/>
        <w:right w:val="none" w:sz="0" w:space="0" w:color="auto"/>
      </w:divBdr>
    </w:div>
    <w:div w:id="201987485">
      <w:bodyDiv w:val="1"/>
      <w:marLeft w:val="0"/>
      <w:marRight w:val="0"/>
      <w:marTop w:val="0"/>
      <w:marBottom w:val="0"/>
      <w:divBdr>
        <w:top w:val="none" w:sz="0" w:space="0" w:color="auto"/>
        <w:left w:val="none" w:sz="0" w:space="0" w:color="auto"/>
        <w:bottom w:val="none" w:sz="0" w:space="0" w:color="auto"/>
        <w:right w:val="none" w:sz="0" w:space="0" w:color="auto"/>
      </w:divBdr>
    </w:div>
    <w:div w:id="227502332">
      <w:bodyDiv w:val="1"/>
      <w:marLeft w:val="0"/>
      <w:marRight w:val="0"/>
      <w:marTop w:val="0"/>
      <w:marBottom w:val="0"/>
      <w:divBdr>
        <w:top w:val="none" w:sz="0" w:space="0" w:color="auto"/>
        <w:left w:val="none" w:sz="0" w:space="0" w:color="auto"/>
        <w:bottom w:val="none" w:sz="0" w:space="0" w:color="auto"/>
        <w:right w:val="none" w:sz="0" w:space="0" w:color="auto"/>
      </w:divBdr>
    </w:div>
    <w:div w:id="249584770">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77833340">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1877889">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2633587">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7088010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29011814">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52407373">
      <w:bodyDiv w:val="1"/>
      <w:marLeft w:val="0"/>
      <w:marRight w:val="0"/>
      <w:marTop w:val="0"/>
      <w:marBottom w:val="0"/>
      <w:divBdr>
        <w:top w:val="none" w:sz="0" w:space="0" w:color="auto"/>
        <w:left w:val="none" w:sz="0" w:space="0" w:color="auto"/>
        <w:bottom w:val="none" w:sz="0" w:space="0" w:color="auto"/>
        <w:right w:val="none" w:sz="0" w:space="0" w:color="auto"/>
      </w:divBdr>
    </w:div>
    <w:div w:id="479226055">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498738166">
      <w:bodyDiv w:val="1"/>
      <w:marLeft w:val="0"/>
      <w:marRight w:val="0"/>
      <w:marTop w:val="0"/>
      <w:marBottom w:val="0"/>
      <w:divBdr>
        <w:top w:val="none" w:sz="0" w:space="0" w:color="auto"/>
        <w:left w:val="none" w:sz="0" w:space="0" w:color="auto"/>
        <w:bottom w:val="none" w:sz="0" w:space="0" w:color="auto"/>
        <w:right w:val="none" w:sz="0" w:space="0" w:color="auto"/>
      </w:divBdr>
    </w:div>
    <w:div w:id="515122944">
      <w:bodyDiv w:val="1"/>
      <w:marLeft w:val="0"/>
      <w:marRight w:val="0"/>
      <w:marTop w:val="0"/>
      <w:marBottom w:val="0"/>
      <w:divBdr>
        <w:top w:val="none" w:sz="0" w:space="0" w:color="auto"/>
        <w:left w:val="none" w:sz="0" w:space="0" w:color="auto"/>
        <w:bottom w:val="none" w:sz="0" w:space="0" w:color="auto"/>
        <w:right w:val="none" w:sz="0" w:space="0" w:color="auto"/>
      </w:divBdr>
    </w:div>
    <w:div w:id="516896032">
      <w:bodyDiv w:val="1"/>
      <w:marLeft w:val="0"/>
      <w:marRight w:val="0"/>
      <w:marTop w:val="0"/>
      <w:marBottom w:val="0"/>
      <w:divBdr>
        <w:top w:val="none" w:sz="0" w:space="0" w:color="auto"/>
        <w:left w:val="none" w:sz="0" w:space="0" w:color="auto"/>
        <w:bottom w:val="none" w:sz="0" w:space="0" w:color="auto"/>
        <w:right w:val="none" w:sz="0" w:space="0" w:color="auto"/>
      </w:divBdr>
    </w:div>
    <w:div w:id="518667211">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40946165">
      <w:bodyDiv w:val="1"/>
      <w:marLeft w:val="0"/>
      <w:marRight w:val="0"/>
      <w:marTop w:val="0"/>
      <w:marBottom w:val="0"/>
      <w:divBdr>
        <w:top w:val="none" w:sz="0" w:space="0" w:color="auto"/>
        <w:left w:val="none" w:sz="0" w:space="0" w:color="auto"/>
        <w:bottom w:val="none" w:sz="0" w:space="0" w:color="auto"/>
        <w:right w:val="none" w:sz="0" w:space="0" w:color="auto"/>
      </w:divBdr>
    </w:div>
    <w:div w:id="551814659">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76473923">
      <w:bodyDiv w:val="1"/>
      <w:marLeft w:val="0"/>
      <w:marRight w:val="0"/>
      <w:marTop w:val="0"/>
      <w:marBottom w:val="0"/>
      <w:divBdr>
        <w:top w:val="none" w:sz="0" w:space="0" w:color="auto"/>
        <w:left w:val="none" w:sz="0" w:space="0" w:color="auto"/>
        <w:bottom w:val="none" w:sz="0" w:space="0" w:color="auto"/>
        <w:right w:val="none" w:sz="0" w:space="0" w:color="auto"/>
      </w:divBdr>
    </w:div>
    <w:div w:id="585186728">
      <w:bodyDiv w:val="1"/>
      <w:marLeft w:val="0"/>
      <w:marRight w:val="0"/>
      <w:marTop w:val="0"/>
      <w:marBottom w:val="0"/>
      <w:divBdr>
        <w:top w:val="none" w:sz="0" w:space="0" w:color="auto"/>
        <w:left w:val="none" w:sz="0" w:space="0" w:color="auto"/>
        <w:bottom w:val="none" w:sz="0" w:space="0" w:color="auto"/>
        <w:right w:val="none" w:sz="0" w:space="0" w:color="auto"/>
      </w:divBdr>
    </w:div>
    <w:div w:id="638194559">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0624039">
      <w:bodyDiv w:val="1"/>
      <w:marLeft w:val="0"/>
      <w:marRight w:val="0"/>
      <w:marTop w:val="0"/>
      <w:marBottom w:val="0"/>
      <w:divBdr>
        <w:top w:val="none" w:sz="0" w:space="0" w:color="auto"/>
        <w:left w:val="none" w:sz="0" w:space="0" w:color="auto"/>
        <w:bottom w:val="none" w:sz="0" w:space="0" w:color="auto"/>
        <w:right w:val="none" w:sz="0" w:space="0" w:color="auto"/>
      </w:divBdr>
    </w:div>
    <w:div w:id="662464260">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27725682">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766728629">
      <w:bodyDiv w:val="1"/>
      <w:marLeft w:val="0"/>
      <w:marRight w:val="0"/>
      <w:marTop w:val="0"/>
      <w:marBottom w:val="0"/>
      <w:divBdr>
        <w:top w:val="none" w:sz="0" w:space="0" w:color="auto"/>
        <w:left w:val="none" w:sz="0" w:space="0" w:color="auto"/>
        <w:bottom w:val="none" w:sz="0" w:space="0" w:color="auto"/>
        <w:right w:val="none" w:sz="0" w:space="0" w:color="auto"/>
      </w:divBdr>
    </w:div>
    <w:div w:id="806818609">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2741462">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78414547">
      <w:bodyDiv w:val="1"/>
      <w:marLeft w:val="0"/>
      <w:marRight w:val="0"/>
      <w:marTop w:val="0"/>
      <w:marBottom w:val="0"/>
      <w:divBdr>
        <w:top w:val="none" w:sz="0" w:space="0" w:color="auto"/>
        <w:left w:val="none" w:sz="0" w:space="0" w:color="auto"/>
        <w:bottom w:val="none" w:sz="0" w:space="0" w:color="auto"/>
        <w:right w:val="none" w:sz="0" w:space="0" w:color="auto"/>
      </w:divBdr>
    </w:div>
    <w:div w:id="983701507">
      <w:bodyDiv w:val="1"/>
      <w:marLeft w:val="0"/>
      <w:marRight w:val="0"/>
      <w:marTop w:val="0"/>
      <w:marBottom w:val="0"/>
      <w:divBdr>
        <w:top w:val="none" w:sz="0" w:space="0" w:color="auto"/>
        <w:left w:val="none" w:sz="0" w:space="0" w:color="auto"/>
        <w:bottom w:val="none" w:sz="0" w:space="0" w:color="auto"/>
        <w:right w:val="none" w:sz="0" w:space="0" w:color="auto"/>
      </w:divBdr>
    </w:div>
    <w:div w:id="995692805">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26773819">
      <w:bodyDiv w:val="1"/>
      <w:marLeft w:val="0"/>
      <w:marRight w:val="0"/>
      <w:marTop w:val="0"/>
      <w:marBottom w:val="0"/>
      <w:divBdr>
        <w:top w:val="none" w:sz="0" w:space="0" w:color="auto"/>
        <w:left w:val="none" w:sz="0" w:space="0" w:color="auto"/>
        <w:bottom w:val="none" w:sz="0" w:space="0" w:color="auto"/>
        <w:right w:val="none" w:sz="0" w:space="0" w:color="auto"/>
      </w:divBdr>
    </w:div>
    <w:div w:id="1143348038">
      <w:bodyDiv w:val="1"/>
      <w:marLeft w:val="0"/>
      <w:marRight w:val="0"/>
      <w:marTop w:val="0"/>
      <w:marBottom w:val="0"/>
      <w:divBdr>
        <w:top w:val="none" w:sz="0" w:space="0" w:color="auto"/>
        <w:left w:val="none" w:sz="0" w:space="0" w:color="auto"/>
        <w:bottom w:val="none" w:sz="0" w:space="0" w:color="auto"/>
        <w:right w:val="none" w:sz="0" w:space="0" w:color="auto"/>
      </w:divBdr>
    </w:div>
    <w:div w:id="115378825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672044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6399688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91997283">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37024557">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79106318">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6212216">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5649847">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35259469">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56757857">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680153070">
      <w:bodyDiv w:val="1"/>
      <w:marLeft w:val="0"/>
      <w:marRight w:val="0"/>
      <w:marTop w:val="0"/>
      <w:marBottom w:val="0"/>
      <w:divBdr>
        <w:top w:val="none" w:sz="0" w:space="0" w:color="auto"/>
        <w:left w:val="none" w:sz="0" w:space="0" w:color="auto"/>
        <w:bottom w:val="none" w:sz="0" w:space="0" w:color="auto"/>
        <w:right w:val="none" w:sz="0" w:space="0" w:color="auto"/>
      </w:divBdr>
    </w:div>
    <w:div w:id="1701852560">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33428534">
      <w:bodyDiv w:val="1"/>
      <w:marLeft w:val="0"/>
      <w:marRight w:val="0"/>
      <w:marTop w:val="0"/>
      <w:marBottom w:val="0"/>
      <w:divBdr>
        <w:top w:val="none" w:sz="0" w:space="0" w:color="auto"/>
        <w:left w:val="none" w:sz="0" w:space="0" w:color="auto"/>
        <w:bottom w:val="none" w:sz="0" w:space="0" w:color="auto"/>
        <w:right w:val="none" w:sz="0" w:space="0" w:color="auto"/>
      </w:divBdr>
    </w:div>
    <w:div w:id="1762484410">
      <w:bodyDiv w:val="1"/>
      <w:marLeft w:val="0"/>
      <w:marRight w:val="0"/>
      <w:marTop w:val="0"/>
      <w:marBottom w:val="0"/>
      <w:divBdr>
        <w:top w:val="none" w:sz="0" w:space="0" w:color="auto"/>
        <w:left w:val="none" w:sz="0" w:space="0" w:color="auto"/>
        <w:bottom w:val="none" w:sz="0" w:space="0" w:color="auto"/>
        <w:right w:val="none" w:sz="0" w:space="0" w:color="auto"/>
      </w:divBdr>
    </w:div>
    <w:div w:id="1765105937">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5125351">
      <w:bodyDiv w:val="1"/>
      <w:marLeft w:val="0"/>
      <w:marRight w:val="0"/>
      <w:marTop w:val="0"/>
      <w:marBottom w:val="0"/>
      <w:divBdr>
        <w:top w:val="none" w:sz="0" w:space="0" w:color="auto"/>
        <w:left w:val="none" w:sz="0" w:space="0" w:color="auto"/>
        <w:bottom w:val="none" w:sz="0" w:space="0" w:color="auto"/>
        <w:right w:val="none" w:sz="0" w:space="0" w:color="auto"/>
      </w:divBdr>
    </w:div>
    <w:div w:id="1807769787">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845588774">
      <w:bodyDiv w:val="1"/>
      <w:marLeft w:val="0"/>
      <w:marRight w:val="0"/>
      <w:marTop w:val="0"/>
      <w:marBottom w:val="0"/>
      <w:divBdr>
        <w:top w:val="none" w:sz="0" w:space="0" w:color="auto"/>
        <w:left w:val="none" w:sz="0" w:space="0" w:color="auto"/>
        <w:bottom w:val="none" w:sz="0" w:space="0" w:color="auto"/>
        <w:right w:val="none" w:sz="0" w:space="0" w:color="auto"/>
      </w:divBdr>
    </w:div>
    <w:div w:id="1863010224">
      <w:bodyDiv w:val="1"/>
      <w:marLeft w:val="0"/>
      <w:marRight w:val="0"/>
      <w:marTop w:val="0"/>
      <w:marBottom w:val="0"/>
      <w:divBdr>
        <w:top w:val="none" w:sz="0" w:space="0" w:color="auto"/>
        <w:left w:val="none" w:sz="0" w:space="0" w:color="auto"/>
        <w:bottom w:val="none" w:sz="0" w:space="0" w:color="auto"/>
        <w:right w:val="none" w:sz="0" w:space="0" w:color="auto"/>
      </w:divBdr>
    </w:div>
    <w:div w:id="1881670168">
      <w:bodyDiv w:val="1"/>
      <w:marLeft w:val="0"/>
      <w:marRight w:val="0"/>
      <w:marTop w:val="0"/>
      <w:marBottom w:val="0"/>
      <w:divBdr>
        <w:top w:val="none" w:sz="0" w:space="0" w:color="auto"/>
        <w:left w:val="none" w:sz="0" w:space="0" w:color="auto"/>
        <w:bottom w:val="none" w:sz="0" w:space="0" w:color="auto"/>
        <w:right w:val="none" w:sz="0" w:space="0" w:color="auto"/>
      </w:divBdr>
    </w:div>
    <w:div w:id="1897084102">
      <w:bodyDiv w:val="1"/>
      <w:marLeft w:val="0"/>
      <w:marRight w:val="0"/>
      <w:marTop w:val="0"/>
      <w:marBottom w:val="0"/>
      <w:divBdr>
        <w:top w:val="none" w:sz="0" w:space="0" w:color="auto"/>
        <w:left w:val="none" w:sz="0" w:space="0" w:color="auto"/>
        <w:bottom w:val="none" w:sz="0" w:space="0" w:color="auto"/>
        <w:right w:val="none" w:sz="0" w:space="0" w:color="auto"/>
      </w:divBdr>
    </w:div>
    <w:div w:id="1921482678">
      <w:bodyDiv w:val="1"/>
      <w:marLeft w:val="0"/>
      <w:marRight w:val="0"/>
      <w:marTop w:val="0"/>
      <w:marBottom w:val="0"/>
      <w:divBdr>
        <w:top w:val="none" w:sz="0" w:space="0" w:color="auto"/>
        <w:left w:val="none" w:sz="0" w:space="0" w:color="auto"/>
        <w:bottom w:val="none" w:sz="0" w:space="0" w:color="auto"/>
        <w:right w:val="none" w:sz="0" w:space="0" w:color="auto"/>
      </w:divBdr>
    </w:div>
    <w:div w:id="1922325205">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40289382">
      <w:bodyDiv w:val="1"/>
      <w:marLeft w:val="0"/>
      <w:marRight w:val="0"/>
      <w:marTop w:val="0"/>
      <w:marBottom w:val="0"/>
      <w:divBdr>
        <w:top w:val="none" w:sz="0" w:space="0" w:color="auto"/>
        <w:left w:val="none" w:sz="0" w:space="0" w:color="auto"/>
        <w:bottom w:val="none" w:sz="0" w:space="0" w:color="auto"/>
        <w:right w:val="none" w:sz="0" w:space="0" w:color="auto"/>
      </w:divBdr>
    </w:div>
    <w:div w:id="1957130703">
      <w:bodyDiv w:val="1"/>
      <w:marLeft w:val="0"/>
      <w:marRight w:val="0"/>
      <w:marTop w:val="0"/>
      <w:marBottom w:val="0"/>
      <w:divBdr>
        <w:top w:val="none" w:sz="0" w:space="0" w:color="auto"/>
        <w:left w:val="none" w:sz="0" w:space="0" w:color="auto"/>
        <w:bottom w:val="none" w:sz="0" w:space="0" w:color="auto"/>
        <w:right w:val="none" w:sz="0" w:space="0" w:color="auto"/>
      </w:divBdr>
    </w:div>
    <w:div w:id="2013020694">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78244070">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2233494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41283-262F-48D3-98DA-6313AC561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3279</Words>
  <Characters>18691</Characters>
  <Application>Microsoft Office Word</Application>
  <DocSecurity>0</DocSecurity>
  <Lines>155</Lines>
  <Paragraphs>43</Paragraphs>
  <ScaleCrop>false</ScaleCrop>
  <Company/>
  <LinksUpToDate>false</LinksUpToDate>
  <CharactersWithSpaces>21927</CharactersWithSpaces>
  <SharedDoc>false</SharedDoc>
  <HLinks>
    <vt:vector size="72" baseType="variant">
      <vt:variant>
        <vt:i4>1507382</vt:i4>
      </vt:variant>
      <vt:variant>
        <vt:i4>68</vt:i4>
      </vt:variant>
      <vt:variant>
        <vt:i4>0</vt:i4>
      </vt:variant>
      <vt:variant>
        <vt:i4>5</vt:i4>
      </vt:variant>
      <vt:variant>
        <vt:lpwstr/>
      </vt:variant>
      <vt:variant>
        <vt:lpwstr>_Toc204069690</vt:lpwstr>
      </vt:variant>
      <vt:variant>
        <vt:i4>1441846</vt:i4>
      </vt:variant>
      <vt:variant>
        <vt:i4>62</vt:i4>
      </vt:variant>
      <vt:variant>
        <vt:i4>0</vt:i4>
      </vt:variant>
      <vt:variant>
        <vt:i4>5</vt:i4>
      </vt:variant>
      <vt:variant>
        <vt:lpwstr/>
      </vt:variant>
      <vt:variant>
        <vt:lpwstr>_Toc204069689</vt:lpwstr>
      </vt:variant>
      <vt:variant>
        <vt:i4>1441846</vt:i4>
      </vt:variant>
      <vt:variant>
        <vt:i4>56</vt:i4>
      </vt:variant>
      <vt:variant>
        <vt:i4>0</vt:i4>
      </vt:variant>
      <vt:variant>
        <vt:i4>5</vt:i4>
      </vt:variant>
      <vt:variant>
        <vt:lpwstr/>
      </vt:variant>
      <vt:variant>
        <vt:lpwstr>_Toc204069688</vt:lpwstr>
      </vt:variant>
      <vt:variant>
        <vt:i4>1441846</vt:i4>
      </vt:variant>
      <vt:variant>
        <vt:i4>50</vt:i4>
      </vt:variant>
      <vt:variant>
        <vt:i4>0</vt:i4>
      </vt:variant>
      <vt:variant>
        <vt:i4>5</vt:i4>
      </vt:variant>
      <vt:variant>
        <vt:lpwstr/>
      </vt:variant>
      <vt:variant>
        <vt:lpwstr>_Toc204069687</vt:lpwstr>
      </vt:variant>
      <vt:variant>
        <vt:i4>1441846</vt:i4>
      </vt:variant>
      <vt:variant>
        <vt:i4>44</vt:i4>
      </vt:variant>
      <vt:variant>
        <vt:i4>0</vt:i4>
      </vt:variant>
      <vt:variant>
        <vt:i4>5</vt:i4>
      </vt:variant>
      <vt:variant>
        <vt:lpwstr/>
      </vt:variant>
      <vt:variant>
        <vt:lpwstr>_Toc204069686</vt:lpwstr>
      </vt:variant>
      <vt:variant>
        <vt:i4>1441846</vt:i4>
      </vt:variant>
      <vt:variant>
        <vt:i4>38</vt:i4>
      </vt:variant>
      <vt:variant>
        <vt:i4>0</vt:i4>
      </vt:variant>
      <vt:variant>
        <vt:i4>5</vt:i4>
      </vt:variant>
      <vt:variant>
        <vt:lpwstr/>
      </vt:variant>
      <vt:variant>
        <vt:lpwstr>_Toc204069685</vt:lpwstr>
      </vt:variant>
      <vt:variant>
        <vt:i4>1441846</vt:i4>
      </vt:variant>
      <vt:variant>
        <vt:i4>32</vt:i4>
      </vt:variant>
      <vt:variant>
        <vt:i4>0</vt:i4>
      </vt:variant>
      <vt:variant>
        <vt:i4>5</vt:i4>
      </vt:variant>
      <vt:variant>
        <vt:lpwstr/>
      </vt:variant>
      <vt:variant>
        <vt:lpwstr>_Toc204069684</vt:lpwstr>
      </vt:variant>
      <vt:variant>
        <vt:i4>1441846</vt:i4>
      </vt:variant>
      <vt:variant>
        <vt:i4>26</vt:i4>
      </vt:variant>
      <vt:variant>
        <vt:i4>0</vt:i4>
      </vt:variant>
      <vt:variant>
        <vt:i4>5</vt:i4>
      </vt:variant>
      <vt:variant>
        <vt:lpwstr/>
      </vt:variant>
      <vt:variant>
        <vt:lpwstr>_Toc204069683</vt:lpwstr>
      </vt:variant>
      <vt:variant>
        <vt:i4>1441846</vt:i4>
      </vt:variant>
      <vt:variant>
        <vt:i4>20</vt:i4>
      </vt:variant>
      <vt:variant>
        <vt:i4>0</vt:i4>
      </vt:variant>
      <vt:variant>
        <vt:i4>5</vt:i4>
      </vt:variant>
      <vt:variant>
        <vt:lpwstr/>
      </vt:variant>
      <vt:variant>
        <vt:lpwstr>_Toc204069682</vt:lpwstr>
      </vt:variant>
      <vt:variant>
        <vt:i4>1441846</vt:i4>
      </vt:variant>
      <vt:variant>
        <vt:i4>14</vt:i4>
      </vt:variant>
      <vt:variant>
        <vt:i4>0</vt:i4>
      </vt:variant>
      <vt:variant>
        <vt:i4>5</vt:i4>
      </vt:variant>
      <vt:variant>
        <vt:lpwstr/>
      </vt:variant>
      <vt:variant>
        <vt:lpwstr>_Toc204069681</vt:lpwstr>
      </vt:variant>
      <vt:variant>
        <vt:i4>1441846</vt:i4>
      </vt:variant>
      <vt:variant>
        <vt:i4>8</vt:i4>
      </vt:variant>
      <vt:variant>
        <vt:i4>0</vt:i4>
      </vt:variant>
      <vt:variant>
        <vt:i4>5</vt:i4>
      </vt:variant>
      <vt:variant>
        <vt:lpwstr/>
      </vt:variant>
      <vt:variant>
        <vt:lpwstr>_Toc204069680</vt:lpwstr>
      </vt:variant>
      <vt:variant>
        <vt:i4>1638454</vt:i4>
      </vt:variant>
      <vt:variant>
        <vt:i4>2</vt:i4>
      </vt:variant>
      <vt:variant>
        <vt:i4>0</vt:i4>
      </vt:variant>
      <vt:variant>
        <vt:i4>5</vt:i4>
      </vt:variant>
      <vt:variant>
        <vt:lpwstr/>
      </vt:variant>
      <vt:variant>
        <vt:lpwstr>_Toc204069679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2025-07-22T01:35:00Z</cp:lastPrinted>
  <dcterms:created xsi:type="dcterms:W3CDTF">2025-07-22T06:50:00Z</dcterms:created>
  <dcterms:modified xsi:type="dcterms:W3CDTF">2025-07-22T06:50:00Z</dcterms:modified>
</cp:coreProperties>
</file>