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D6C" w:rsidRDefault="003A7502" w:rsidP="00C75080">
      <w:pPr>
        <w:pStyle w:val="aff"/>
        <w:ind w:left="-54" w:right="31"/>
        <w:jc w:val="left"/>
        <w:rPr>
          <w:rFonts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4544E6">
        <w:rPr>
          <w:rFonts w:hint="eastAsia"/>
          <w:spacing w:val="-4"/>
        </w:rPr>
        <w:t>近年中央政府債務</w:t>
      </w:r>
      <w:r>
        <w:rPr>
          <w:rFonts w:hint="eastAsia"/>
          <w:spacing w:val="-4"/>
        </w:rPr>
        <w:t>現況及</w:t>
      </w:r>
      <w:r w:rsidRPr="004544E6">
        <w:rPr>
          <w:rFonts w:hint="eastAsia"/>
          <w:spacing w:val="-4"/>
        </w:rPr>
        <w:t>相關問題探討</w:t>
      </w:r>
    </w:p>
    <w:p w:rsidR="00181341" w:rsidRDefault="00181341" w:rsidP="009F6839">
      <w:pPr>
        <w:pStyle w:val="aa"/>
        <w:ind w:firstLine="567"/>
        <w:rPr>
          <w:rFonts w:hint="eastAsia"/>
        </w:rPr>
      </w:pPr>
    </w:p>
    <w:p w:rsidR="001071EF" w:rsidRPr="001071EF" w:rsidRDefault="004A7C20" w:rsidP="001071EF">
      <w:pPr>
        <w:pStyle w:val="14"/>
        <w:ind w:left="567" w:hanging="567"/>
        <w:rPr>
          <w:rFonts w:hint="eastAsia"/>
        </w:rPr>
      </w:pPr>
      <w:bookmarkStart w:id="10" w:name="_Toc424402837"/>
      <w:bookmarkStart w:id="11" w:name="_Toc519516973"/>
      <w:bookmarkStart w:id="12" w:name="_Toc204073619"/>
      <w:r>
        <w:rPr>
          <w:rFonts w:hint="eastAsia"/>
        </w:rPr>
        <w:t>三、</w:t>
      </w:r>
      <w:r w:rsidR="008F2323" w:rsidRPr="004A0E83">
        <w:rPr>
          <w:rFonts w:hint="eastAsia"/>
        </w:rPr>
        <w:t>近年債務舉借</w:t>
      </w:r>
      <w:r w:rsidR="008F2323">
        <w:rPr>
          <w:rFonts w:hint="eastAsia"/>
        </w:rPr>
        <w:t>決算數未</w:t>
      </w:r>
      <w:r w:rsidR="002558ED">
        <w:rPr>
          <w:rFonts w:hint="eastAsia"/>
        </w:rPr>
        <w:t>予</w:t>
      </w:r>
      <w:r w:rsidR="008F2323">
        <w:rPr>
          <w:rFonts w:hint="eastAsia"/>
        </w:rPr>
        <w:t>公布，</w:t>
      </w:r>
      <w:r w:rsidR="002558ED">
        <w:rPr>
          <w:rFonts w:hint="eastAsia"/>
        </w:rPr>
        <w:t>且</w:t>
      </w:r>
      <w:r w:rsidR="008F2323" w:rsidRPr="006C3EF3">
        <w:rPr>
          <w:rFonts w:hint="eastAsia"/>
        </w:rPr>
        <w:t>部分特別預算執行多年未完竣致債務舉借保留數未註銷</w:t>
      </w:r>
      <w:r w:rsidR="002558ED">
        <w:rPr>
          <w:rFonts w:hint="eastAsia"/>
        </w:rPr>
        <w:t>、</w:t>
      </w:r>
      <w:r w:rsidR="008F2323" w:rsidRPr="006C3EF3">
        <w:rPr>
          <w:rFonts w:hint="eastAsia"/>
        </w:rPr>
        <w:t>或於後續數年陸續註銷，</w:t>
      </w:r>
      <w:r w:rsidR="002558ED">
        <w:rPr>
          <w:rFonts w:hint="eastAsia"/>
        </w:rPr>
        <w:t>造成</w:t>
      </w:r>
      <w:r w:rsidR="008F2323">
        <w:rPr>
          <w:rFonts w:hint="eastAsia"/>
        </w:rPr>
        <w:t>債務餘額</w:t>
      </w:r>
      <w:r w:rsidR="008F2323" w:rsidRPr="004A0E83">
        <w:rPr>
          <w:rFonts w:hint="eastAsia"/>
        </w:rPr>
        <w:t>預、決算數差距頗大</w:t>
      </w:r>
      <w:r w:rsidR="008540E6">
        <w:rPr>
          <w:rFonts w:hint="eastAsia"/>
        </w:rPr>
        <w:t>，恐使外界不易窺知</w:t>
      </w:r>
      <w:r w:rsidR="00755E0E">
        <w:rPr>
          <w:rFonts w:hint="eastAsia"/>
        </w:rPr>
        <w:t>債務餘額</w:t>
      </w:r>
      <w:r w:rsidR="008540E6">
        <w:rPr>
          <w:rFonts w:hint="eastAsia"/>
        </w:rPr>
        <w:t>變化原因</w:t>
      </w:r>
      <w:r w:rsidR="007F1EBA" w:rsidRPr="007F1EBA">
        <w:rPr>
          <w:rFonts w:hint="eastAsia"/>
        </w:rPr>
        <w:t>，</w:t>
      </w:r>
      <w:r w:rsidR="008540E6">
        <w:rPr>
          <w:rFonts w:hint="eastAsia"/>
        </w:rPr>
        <w:t>允</w:t>
      </w:r>
      <w:r w:rsidR="007C64DD" w:rsidRPr="007C64DD">
        <w:rPr>
          <w:rFonts w:hint="eastAsia"/>
        </w:rPr>
        <w:t>宜</w:t>
      </w:r>
      <w:r w:rsidR="008F2323">
        <w:rPr>
          <w:rFonts w:hint="eastAsia"/>
        </w:rPr>
        <w:t>檢討改善</w:t>
      </w:r>
      <w:bookmarkEnd w:id="12"/>
    </w:p>
    <w:p w:rsidR="00394C6C" w:rsidRDefault="00C311AD" w:rsidP="001071EF">
      <w:pPr>
        <w:ind w:left="567" w:firstLine="567"/>
        <w:rPr>
          <w:rFonts w:hint="eastAsia"/>
        </w:rPr>
      </w:pPr>
      <w:r>
        <w:rPr>
          <w:rFonts w:hint="eastAsia"/>
        </w:rPr>
        <w:t>預算法第11條至第13條</w:t>
      </w:r>
      <w:r w:rsidR="008733E4">
        <w:rPr>
          <w:rStyle w:val="af7"/>
        </w:rPr>
        <w:footnoteReference w:id="1"/>
      </w:r>
      <w:r>
        <w:rPr>
          <w:rFonts w:hint="eastAsia"/>
        </w:rPr>
        <w:t>規定</w:t>
      </w:r>
      <w:r w:rsidR="002558ED">
        <w:rPr>
          <w:rFonts w:hint="eastAsia"/>
        </w:rPr>
        <w:t>略以</w:t>
      </w:r>
      <w:r>
        <w:rPr>
          <w:rFonts w:hint="eastAsia"/>
        </w:rPr>
        <w:t>，</w:t>
      </w:r>
      <w:r w:rsidRPr="00C311AD">
        <w:rPr>
          <w:rFonts w:hint="eastAsia"/>
        </w:rPr>
        <w:t>每一會計年度辦理一次政府預算</w:t>
      </w:r>
      <w:r>
        <w:rPr>
          <w:rFonts w:hint="eastAsia"/>
        </w:rPr>
        <w:t>，</w:t>
      </w:r>
      <w:r w:rsidRPr="00C311AD">
        <w:rPr>
          <w:rFonts w:hint="eastAsia"/>
        </w:rPr>
        <w:t>政府歲入與歲出、債務之舉借與以前年度歲計賸餘之移用及債務之償還，均應編入其預算</w:t>
      </w:r>
      <w:r>
        <w:rPr>
          <w:rFonts w:hint="eastAsia"/>
        </w:rPr>
        <w:t>；同法第46條</w:t>
      </w:r>
      <w:r w:rsidR="009B088B">
        <w:rPr>
          <w:rStyle w:val="af7"/>
        </w:rPr>
        <w:footnoteReference w:id="2"/>
      </w:r>
      <w:r>
        <w:rPr>
          <w:rFonts w:hint="eastAsia"/>
        </w:rPr>
        <w:t>規</w:t>
      </w:r>
      <w:r w:rsidR="002558ED">
        <w:rPr>
          <w:rFonts w:hint="eastAsia"/>
        </w:rPr>
        <w:t>定略以，</w:t>
      </w:r>
      <w:r w:rsidRPr="00C311AD">
        <w:rPr>
          <w:rFonts w:hint="eastAsia"/>
        </w:rPr>
        <w:t>中央政府總預算案與附屬單位預算及其綜計表，由行政院於會計年度開始</w:t>
      </w:r>
      <w:r>
        <w:rPr>
          <w:rFonts w:hint="eastAsia"/>
        </w:rPr>
        <w:t>4個月前提出至本院審議</w:t>
      </w:r>
      <w:r w:rsidR="00394C6C">
        <w:rPr>
          <w:rFonts w:hint="eastAsia"/>
        </w:rPr>
        <w:t>。</w:t>
      </w:r>
      <w:r>
        <w:rPr>
          <w:rFonts w:hint="eastAsia"/>
        </w:rPr>
        <w:t>憲法第60條</w:t>
      </w:r>
      <w:r w:rsidR="00315F69">
        <w:rPr>
          <w:rStyle w:val="af7"/>
        </w:rPr>
        <w:footnoteReference w:id="3"/>
      </w:r>
      <w:r>
        <w:rPr>
          <w:rFonts w:hint="eastAsia"/>
        </w:rPr>
        <w:t>及決算法第21條</w:t>
      </w:r>
      <w:r w:rsidR="00315F69">
        <w:rPr>
          <w:rStyle w:val="af7"/>
        </w:rPr>
        <w:footnoteReference w:id="4"/>
      </w:r>
      <w:r>
        <w:rPr>
          <w:rFonts w:hint="eastAsia"/>
        </w:rPr>
        <w:t>規</w:t>
      </w:r>
      <w:r w:rsidR="007E184B">
        <w:rPr>
          <w:rFonts w:hint="eastAsia"/>
        </w:rPr>
        <w:t>範</w:t>
      </w:r>
      <w:r>
        <w:rPr>
          <w:rFonts w:hint="eastAsia"/>
        </w:rPr>
        <w:t>，行政院應於會計年度結束後4個月內，將中央政府總決</w:t>
      </w:r>
      <w:r>
        <w:rPr>
          <w:rFonts w:hint="eastAsia"/>
        </w:rPr>
        <w:lastRenderedPageBreak/>
        <w:t>算送達監察院，復按憲法第105條</w:t>
      </w:r>
      <w:r w:rsidR="00315F69">
        <w:rPr>
          <w:rStyle w:val="af7"/>
        </w:rPr>
        <w:footnoteReference w:id="5"/>
      </w:r>
      <w:r>
        <w:rPr>
          <w:rFonts w:hint="eastAsia"/>
        </w:rPr>
        <w:t>、審計法第34條</w:t>
      </w:r>
      <w:r w:rsidR="00315F69">
        <w:rPr>
          <w:rStyle w:val="af7"/>
        </w:rPr>
        <w:footnoteReference w:id="6"/>
      </w:r>
      <w:r>
        <w:rPr>
          <w:rFonts w:hint="eastAsia"/>
        </w:rPr>
        <w:t>及決算法第26條</w:t>
      </w:r>
      <w:r w:rsidR="009B088B">
        <w:rPr>
          <w:rStyle w:val="af7"/>
        </w:rPr>
        <w:footnoteReference w:id="7"/>
      </w:r>
      <w:r>
        <w:rPr>
          <w:rFonts w:hint="eastAsia"/>
        </w:rPr>
        <w:t>規</w:t>
      </w:r>
      <w:r w:rsidR="002558ED">
        <w:rPr>
          <w:rFonts w:hint="eastAsia"/>
        </w:rPr>
        <w:t>範</w:t>
      </w:r>
      <w:r>
        <w:rPr>
          <w:rFonts w:hint="eastAsia"/>
        </w:rPr>
        <w:t>，審計長應於行政院將中央政府總決算送達後3個月內完</w:t>
      </w:r>
      <w:r>
        <w:rPr>
          <w:rFonts w:hint="eastAsia"/>
        </w:rPr>
        <w:lastRenderedPageBreak/>
        <w:t>成其審核，並提出審核報告於本院。</w:t>
      </w:r>
      <w:r w:rsidR="002558ED">
        <w:rPr>
          <w:rFonts w:hint="eastAsia"/>
        </w:rPr>
        <w:t>114年度舉借債務預算數</w:t>
      </w:r>
      <w:r w:rsidR="00777018">
        <w:rPr>
          <w:rFonts w:hint="eastAsia"/>
        </w:rPr>
        <w:t>2</w:t>
      </w:r>
      <w:r w:rsidR="00777018">
        <w:t>,313.03</w:t>
      </w:r>
      <w:r w:rsidR="00777018">
        <w:rPr>
          <w:rFonts w:hint="eastAsia"/>
        </w:rPr>
        <w:t>億元，惟</w:t>
      </w:r>
      <w:r w:rsidR="00777018" w:rsidRPr="004A0E83">
        <w:rPr>
          <w:rFonts w:hint="eastAsia"/>
        </w:rPr>
        <w:t>近年債務舉借</w:t>
      </w:r>
      <w:r w:rsidR="00777018">
        <w:rPr>
          <w:rFonts w:hint="eastAsia"/>
        </w:rPr>
        <w:t>決算數未予公布。</w:t>
      </w:r>
      <w:r w:rsidR="00394C6C">
        <w:rPr>
          <w:rFonts w:hint="eastAsia"/>
        </w:rPr>
        <w:t>經查：</w:t>
      </w:r>
    </w:p>
    <w:p w:rsidR="00BE0AA1" w:rsidRPr="000A1407" w:rsidRDefault="00BE0AA1" w:rsidP="000A1407">
      <w:pPr>
        <w:pStyle w:val="a4"/>
        <w:ind w:left="851" w:hanging="284"/>
        <w:rPr>
          <w:rFonts w:hint="eastAsia"/>
          <w:b/>
        </w:rPr>
      </w:pPr>
      <w:r w:rsidRPr="000A1407">
        <w:rPr>
          <w:rFonts w:hint="eastAsia"/>
          <w:b/>
        </w:rPr>
        <w:t>(一)</w:t>
      </w:r>
      <w:r w:rsidR="00AF2D8D">
        <w:rPr>
          <w:rFonts w:hint="eastAsia"/>
          <w:b/>
        </w:rPr>
        <w:t>國庫署公告「中央政府各年度債務舉借預算概況</w:t>
      </w:r>
      <w:r w:rsidR="00291820">
        <w:rPr>
          <w:rFonts w:hint="eastAsia"/>
          <w:b/>
        </w:rPr>
        <w:t>表</w:t>
      </w:r>
      <w:r w:rsidR="00AF2D8D">
        <w:rPr>
          <w:rFonts w:hint="eastAsia"/>
          <w:b/>
        </w:rPr>
        <w:t>」，</w:t>
      </w:r>
      <w:r w:rsidR="00840A3A">
        <w:rPr>
          <w:rFonts w:hint="eastAsia"/>
          <w:b/>
        </w:rPr>
        <w:t>惟</w:t>
      </w:r>
      <w:r w:rsidR="00291820">
        <w:rPr>
          <w:rFonts w:hint="eastAsia"/>
          <w:b/>
        </w:rPr>
        <w:t>該</w:t>
      </w:r>
      <w:r w:rsidR="00AF2D8D">
        <w:rPr>
          <w:rFonts w:hint="eastAsia"/>
          <w:b/>
        </w:rPr>
        <w:t>表</w:t>
      </w:r>
      <w:r w:rsidR="00BE2B4E">
        <w:rPr>
          <w:rFonts w:hint="eastAsia"/>
          <w:b/>
        </w:rPr>
        <w:t>所</w:t>
      </w:r>
      <w:r w:rsidR="00BE2B4E" w:rsidRPr="00BE2B4E">
        <w:rPr>
          <w:rFonts w:hint="eastAsia"/>
          <w:b/>
        </w:rPr>
        <w:t>揭露</w:t>
      </w:r>
      <w:r w:rsidR="00AF2D8D">
        <w:rPr>
          <w:rFonts w:hint="eastAsia"/>
          <w:b/>
        </w:rPr>
        <w:t>數值均為預算數</w:t>
      </w:r>
      <w:r w:rsidR="00B3311A">
        <w:rPr>
          <w:rFonts w:hint="eastAsia"/>
          <w:b/>
        </w:rPr>
        <w:t>，</w:t>
      </w:r>
      <w:r w:rsidR="004445BB">
        <w:rPr>
          <w:rFonts w:hint="eastAsia"/>
          <w:b/>
        </w:rPr>
        <w:t>允宜</w:t>
      </w:r>
      <w:r w:rsidR="00840A3A">
        <w:rPr>
          <w:rFonts w:hint="eastAsia"/>
          <w:b/>
        </w:rPr>
        <w:t>增加</w:t>
      </w:r>
      <w:r w:rsidR="00B3311A">
        <w:rPr>
          <w:rFonts w:hint="eastAsia"/>
          <w:b/>
        </w:rPr>
        <w:t>公布</w:t>
      </w:r>
      <w:r w:rsidR="00840A3A">
        <w:rPr>
          <w:rFonts w:hint="eastAsia"/>
          <w:b/>
        </w:rPr>
        <w:t>相關</w:t>
      </w:r>
      <w:r w:rsidR="00C727E4">
        <w:rPr>
          <w:rFonts w:hint="eastAsia"/>
          <w:b/>
        </w:rPr>
        <w:t>決算數據</w:t>
      </w:r>
      <w:r w:rsidR="00203FCF">
        <w:rPr>
          <w:rFonts w:hint="eastAsia"/>
          <w:b/>
        </w:rPr>
        <w:t>，</w:t>
      </w:r>
      <w:r w:rsidR="00203FCF" w:rsidRPr="00203FCF">
        <w:rPr>
          <w:rFonts w:hint="eastAsia"/>
          <w:b/>
        </w:rPr>
        <w:t>以提升債務透明度</w:t>
      </w:r>
    </w:p>
    <w:p w:rsidR="000A1407" w:rsidRDefault="00291820" w:rsidP="00FB35A9">
      <w:pPr>
        <w:pStyle w:val="22"/>
        <w:ind w:left="850" w:firstLine="567"/>
      </w:pPr>
      <w:r>
        <w:rPr>
          <w:rFonts w:hint="eastAsia"/>
        </w:rPr>
        <w:t>國庫署</w:t>
      </w:r>
      <w:r w:rsidR="00FB35A9">
        <w:rPr>
          <w:rFonts w:hint="eastAsia"/>
        </w:rPr>
        <w:t>於</w:t>
      </w:r>
      <w:r w:rsidR="001A1A82">
        <w:rPr>
          <w:rFonts w:hint="eastAsia"/>
        </w:rPr>
        <w:t>官</w:t>
      </w:r>
      <w:r w:rsidR="00FB35A9">
        <w:rPr>
          <w:rFonts w:hint="eastAsia"/>
        </w:rPr>
        <w:t>網公布「</w:t>
      </w:r>
      <w:r w:rsidR="00FB35A9" w:rsidRPr="00FB35A9">
        <w:rPr>
          <w:rFonts w:hint="eastAsia"/>
        </w:rPr>
        <w:t>中央政府各年度債務舉借預算概況</w:t>
      </w:r>
      <w:r w:rsidR="00FB35A9">
        <w:rPr>
          <w:rFonts w:hint="eastAsia"/>
        </w:rPr>
        <w:t>」(詳表</w:t>
      </w:r>
      <w:r w:rsidR="000252C5">
        <w:rPr>
          <w:rFonts w:hint="eastAsia"/>
        </w:rPr>
        <w:t>4</w:t>
      </w:r>
      <w:r w:rsidR="00FB35A9">
        <w:rPr>
          <w:rFonts w:hint="eastAsia"/>
        </w:rPr>
        <w:t>-3-1)，該表包含「當</w:t>
      </w:r>
      <w:r w:rsidR="00FB35A9" w:rsidRPr="00FB35A9">
        <w:rPr>
          <w:rFonts w:hint="eastAsia"/>
        </w:rPr>
        <w:t>年度舉借債務預算數</w:t>
      </w:r>
      <w:r w:rsidR="00FB35A9">
        <w:rPr>
          <w:rFonts w:hint="eastAsia"/>
        </w:rPr>
        <w:t>」、「</w:t>
      </w:r>
      <w:r w:rsidR="00FB35A9" w:rsidRPr="00FB35A9">
        <w:rPr>
          <w:rFonts w:hint="eastAsia"/>
        </w:rPr>
        <w:t>歲出預算數</w:t>
      </w:r>
      <w:r w:rsidR="00FB35A9">
        <w:rPr>
          <w:rFonts w:hint="eastAsia"/>
        </w:rPr>
        <w:t>」及「當年度舉借債務預算數/歲出預算數」等資訊，</w:t>
      </w:r>
      <w:r w:rsidR="004445BB">
        <w:rPr>
          <w:rFonts w:hint="eastAsia"/>
        </w:rPr>
        <w:t>惟</w:t>
      </w:r>
      <w:r w:rsidR="003E0985">
        <w:rPr>
          <w:rFonts w:hint="eastAsia"/>
        </w:rPr>
        <w:t>該署</w:t>
      </w:r>
      <w:r w:rsidR="004445BB">
        <w:rPr>
          <w:rFonts w:hint="eastAsia"/>
        </w:rPr>
        <w:t>目前無</w:t>
      </w:r>
      <w:r w:rsidR="00A33C5B">
        <w:rPr>
          <w:rFonts w:hint="eastAsia"/>
        </w:rPr>
        <w:t>另行</w:t>
      </w:r>
      <w:r w:rsidR="004445BB">
        <w:rPr>
          <w:rFonts w:hint="eastAsia"/>
        </w:rPr>
        <w:t>公布</w:t>
      </w:r>
      <w:r w:rsidR="00FB35A9" w:rsidRPr="00FB35A9">
        <w:rPr>
          <w:rFonts w:hint="eastAsia"/>
        </w:rPr>
        <w:t>中央政府各年度債務舉借</w:t>
      </w:r>
      <w:r w:rsidR="00FB35A9">
        <w:rPr>
          <w:rFonts w:hint="eastAsia"/>
        </w:rPr>
        <w:t>之決算數據</w:t>
      </w:r>
      <w:r w:rsidR="004445BB">
        <w:rPr>
          <w:rFonts w:hint="eastAsia"/>
        </w:rPr>
        <w:t>，難窺債務</w:t>
      </w:r>
      <w:r w:rsidR="00777018">
        <w:rPr>
          <w:rFonts w:hint="eastAsia"/>
        </w:rPr>
        <w:t>實際</w:t>
      </w:r>
      <w:r w:rsidR="004445BB">
        <w:rPr>
          <w:rFonts w:hint="eastAsia"/>
        </w:rPr>
        <w:t>舉借</w:t>
      </w:r>
      <w:r w:rsidR="00FB35A9">
        <w:rPr>
          <w:rFonts w:hint="eastAsia"/>
        </w:rPr>
        <w:t>及</w:t>
      </w:r>
      <w:r w:rsidR="003E0985">
        <w:rPr>
          <w:rFonts w:hint="eastAsia"/>
        </w:rPr>
        <w:t>執行</w:t>
      </w:r>
      <w:r w:rsidR="004445BB">
        <w:rPr>
          <w:rFonts w:hint="eastAsia"/>
        </w:rPr>
        <w:t>全貌，</w:t>
      </w:r>
      <w:r w:rsidR="004445BB" w:rsidRPr="004445BB">
        <w:rPr>
          <w:rFonts w:hint="eastAsia"/>
        </w:rPr>
        <w:t>允宜</w:t>
      </w:r>
      <w:r w:rsidR="004445BB">
        <w:rPr>
          <w:rFonts w:hint="eastAsia"/>
        </w:rPr>
        <w:t>參照上開預算法</w:t>
      </w:r>
      <w:r w:rsidR="001A207B">
        <w:rPr>
          <w:rFonts w:hint="eastAsia"/>
        </w:rPr>
        <w:t>、</w:t>
      </w:r>
      <w:r w:rsidR="004445BB">
        <w:rPr>
          <w:rFonts w:hint="eastAsia"/>
        </w:rPr>
        <w:t>決算法</w:t>
      </w:r>
      <w:r w:rsidR="001A207B">
        <w:rPr>
          <w:rFonts w:hint="eastAsia"/>
        </w:rPr>
        <w:t>及公債法第10條第4項「</w:t>
      </w:r>
      <w:r w:rsidR="001A207B" w:rsidRPr="001A207B">
        <w:rPr>
          <w:rFonts w:hint="eastAsia"/>
        </w:rPr>
        <w:t>財政部應彙編中央</w:t>
      </w:r>
      <w:r w:rsidR="0022695E" w:rsidRPr="0022695E">
        <w:rPr>
          <w:rFonts w:hAnsi="標楷體"/>
        </w:rPr>
        <w:t>…</w:t>
      </w:r>
      <w:r w:rsidR="00FB35A9" w:rsidRPr="0022695E">
        <w:rPr>
          <w:rFonts w:hAnsi="標楷體"/>
        </w:rPr>
        <w:t>…</w:t>
      </w:r>
      <w:r w:rsidR="001A207B" w:rsidRPr="001A207B">
        <w:rPr>
          <w:rFonts w:hint="eastAsia"/>
        </w:rPr>
        <w:t>公共債務之相關資訊，</w:t>
      </w:r>
      <w:r w:rsidR="00FB35A9" w:rsidRPr="00FB35A9">
        <w:rPr>
          <w:rFonts w:hAnsi="標楷體" w:hint="eastAsia"/>
        </w:rPr>
        <w:t>刊載於政府公報，並應將依國際組織標準之債務資訊及上開資訊於政府網站公開</w:t>
      </w:r>
      <w:r w:rsidR="001A207B" w:rsidRPr="001A207B">
        <w:rPr>
          <w:rFonts w:hint="eastAsia"/>
        </w:rPr>
        <w:t>。</w:t>
      </w:r>
      <w:r w:rsidR="0022695E">
        <w:rPr>
          <w:rFonts w:hint="eastAsia"/>
        </w:rPr>
        <w:t>」等規範意旨</w:t>
      </w:r>
      <w:r w:rsidR="004445BB">
        <w:rPr>
          <w:rFonts w:hint="eastAsia"/>
        </w:rPr>
        <w:t>，除現行公布</w:t>
      </w:r>
      <w:r w:rsidR="00777018">
        <w:rPr>
          <w:rFonts w:hint="eastAsia"/>
        </w:rPr>
        <w:t>之</w:t>
      </w:r>
      <w:r w:rsidR="003E0985">
        <w:rPr>
          <w:rFonts w:hint="eastAsia"/>
        </w:rPr>
        <w:t>中央政府</w:t>
      </w:r>
      <w:r w:rsidR="004445BB">
        <w:rPr>
          <w:rFonts w:hint="eastAsia"/>
        </w:rPr>
        <w:t>一年以上公共債務未償餘額</w:t>
      </w:r>
      <w:r w:rsidR="0091129F">
        <w:rPr>
          <w:rFonts w:hint="eastAsia"/>
        </w:rPr>
        <w:t>預、</w:t>
      </w:r>
      <w:r w:rsidR="004445BB">
        <w:rPr>
          <w:rFonts w:hint="eastAsia"/>
        </w:rPr>
        <w:t>決算數外，允宜</w:t>
      </w:r>
      <w:r w:rsidR="00840A3A">
        <w:rPr>
          <w:rFonts w:hint="eastAsia"/>
        </w:rPr>
        <w:t>揭露</w:t>
      </w:r>
      <w:r w:rsidR="00FB35A9" w:rsidRPr="00FB35A9">
        <w:rPr>
          <w:rFonts w:hint="eastAsia"/>
        </w:rPr>
        <w:t>各年度債務舉借</w:t>
      </w:r>
      <w:r w:rsidR="00FB35A9">
        <w:rPr>
          <w:rFonts w:hint="eastAsia"/>
        </w:rPr>
        <w:t>之決算數據</w:t>
      </w:r>
      <w:r w:rsidR="004445BB">
        <w:rPr>
          <w:rFonts w:hint="eastAsia"/>
        </w:rPr>
        <w:t>，以提升債務透明度</w:t>
      </w:r>
      <w:r w:rsidR="008A318B">
        <w:rPr>
          <w:rFonts w:hint="eastAsia"/>
        </w:rPr>
        <w:t>。</w:t>
      </w:r>
    </w:p>
    <w:p w:rsidR="00665CE5" w:rsidRDefault="00665CE5" w:rsidP="00FB35A9">
      <w:pPr>
        <w:pStyle w:val="22"/>
        <w:ind w:left="850" w:firstLine="567"/>
      </w:pPr>
    </w:p>
    <w:p w:rsidR="00665CE5" w:rsidRDefault="00665CE5" w:rsidP="00FB35A9">
      <w:pPr>
        <w:pStyle w:val="22"/>
        <w:ind w:left="850" w:firstLine="567"/>
      </w:pPr>
    </w:p>
    <w:p w:rsidR="00665CE5" w:rsidRDefault="00665CE5" w:rsidP="00FB35A9">
      <w:pPr>
        <w:pStyle w:val="22"/>
        <w:ind w:left="850" w:firstLine="567"/>
      </w:pPr>
    </w:p>
    <w:p w:rsidR="00665CE5" w:rsidRDefault="00665CE5" w:rsidP="00FB35A9">
      <w:pPr>
        <w:pStyle w:val="22"/>
        <w:ind w:left="850" w:firstLine="567"/>
        <w:rPr>
          <w:rFonts w:hint="eastAsia"/>
        </w:rPr>
      </w:pPr>
    </w:p>
    <w:p w:rsidR="001071EF" w:rsidRDefault="001071EF" w:rsidP="00E10888">
      <w:pPr>
        <w:pStyle w:val="22"/>
        <w:ind w:leftChars="193" w:left="1736" w:hangingChars="419" w:hanging="1189"/>
        <w:rPr>
          <w:rFonts w:hAnsi="標楷體" w:hint="eastAsia"/>
          <w:b/>
        </w:rPr>
      </w:pPr>
      <w:r w:rsidRPr="00C70176">
        <w:rPr>
          <w:rFonts w:hAnsi="標楷體" w:hint="eastAsia"/>
          <w:b/>
        </w:rPr>
        <w:lastRenderedPageBreak/>
        <w:t>表</w:t>
      </w:r>
      <w:r w:rsidR="000252C5">
        <w:rPr>
          <w:rFonts w:hAnsi="標楷體" w:hint="eastAsia"/>
          <w:b/>
        </w:rPr>
        <w:t>4</w:t>
      </w:r>
      <w:r w:rsidR="00E461F1">
        <w:rPr>
          <w:rFonts w:hAnsi="標楷體" w:hint="eastAsia"/>
          <w:b/>
        </w:rPr>
        <w:t>-</w:t>
      </w:r>
      <w:r w:rsidR="003E0985">
        <w:rPr>
          <w:rFonts w:hAnsi="標楷體" w:hint="eastAsia"/>
          <w:b/>
        </w:rPr>
        <w:t>3</w:t>
      </w:r>
      <w:r w:rsidR="00E461F1">
        <w:rPr>
          <w:rFonts w:hAnsi="標楷體" w:hint="eastAsia"/>
          <w:b/>
        </w:rPr>
        <w:t>-1</w:t>
      </w:r>
      <w:r w:rsidR="003E0985">
        <w:rPr>
          <w:rFonts w:hAnsi="標楷體" w:hint="eastAsia"/>
          <w:b/>
        </w:rPr>
        <w:t xml:space="preserve"> </w:t>
      </w:r>
      <w:r w:rsidR="00E461F1" w:rsidRPr="00E461F1">
        <w:rPr>
          <w:rFonts w:hAnsi="標楷體" w:hint="eastAsia"/>
          <w:b/>
        </w:rPr>
        <w:t>中央政府</w:t>
      </w:r>
      <w:r w:rsidR="003E0985">
        <w:rPr>
          <w:rFonts w:hAnsi="標楷體" w:hint="eastAsia"/>
          <w:b/>
        </w:rPr>
        <w:t>104至114</w:t>
      </w:r>
      <w:r w:rsidR="00E461F1" w:rsidRPr="00E461F1">
        <w:rPr>
          <w:rFonts w:hAnsi="標楷體" w:hint="eastAsia"/>
          <w:b/>
        </w:rPr>
        <w:t>年度</w:t>
      </w:r>
      <w:r w:rsidR="00C727E4">
        <w:rPr>
          <w:rFonts w:hAnsi="標楷體" w:hint="eastAsia"/>
          <w:b/>
        </w:rPr>
        <w:t>債務舉借預算概況</w:t>
      </w:r>
      <w:r w:rsidR="00E461F1" w:rsidRPr="00E461F1">
        <w:rPr>
          <w:rFonts w:hAnsi="標楷體" w:hint="eastAsia"/>
          <w:b/>
        </w:rPr>
        <w:t>表</w:t>
      </w:r>
    </w:p>
    <w:p w:rsidR="001071EF" w:rsidRPr="00396BE1" w:rsidRDefault="00796551" w:rsidP="00665CE5">
      <w:pPr>
        <w:pStyle w:val="22"/>
        <w:spacing w:line="400" w:lineRule="exact"/>
        <w:ind w:leftChars="200" w:left="1736" w:hangingChars="412" w:hanging="1169"/>
        <w:jc w:val="right"/>
        <w:rPr>
          <w:rFonts w:hAnsi="標楷體" w:hint="eastAsia"/>
          <w:sz w:val="24"/>
          <w:szCs w:val="24"/>
        </w:rPr>
      </w:pPr>
      <w:r>
        <w:rPr>
          <w:rFonts w:hint="eastAsia"/>
          <w:b/>
        </w:rPr>
        <w:t xml:space="preserve"> </w:t>
      </w:r>
      <w:r w:rsidR="007179E4">
        <w:rPr>
          <w:rFonts w:hint="eastAsia"/>
          <w:b/>
        </w:rPr>
        <w:t xml:space="preserve"> </w:t>
      </w:r>
      <w:r w:rsidR="001071EF">
        <w:rPr>
          <w:rFonts w:hint="eastAsia"/>
          <w:b/>
        </w:rPr>
        <w:t xml:space="preserve">  </w:t>
      </w:r>
      <w:r w:rsidR="001071EF" w:rsidRPr="00396BE1">
        <w:rPr>
          <w:rFonts w:hint="eastAsia"/>
          <w:sz w:val="24"/>
          <w:szCs w:val="24"/>
        </w:rPr>
        <w:t>單位：新臺幣</w:t>
      </w:r>
      <w:r w:rsidR="00CD4A23">
        <w:rPr>
          <w:rFonts w:hint="eastAsia"/>
          <w:sz w:val="24"/>
          <w:szCs w:val="24"/>
        </w:rPr>
        <w:t>億</w:t>
      </w:r>
      <w:r w:rsidR="001071EF" w:rsidRPr="00396BE1">
        <w:rPr>
          <w:rFonts w:hint="eastAsia"/>
          <w:sz w:val="24"/>
          <w:szCs w:val="24"/>
        </w:rPr>
        <w:t>元</w:t>
      </w:r>
      <w:r w:rsidR="002659C2">
        <w:rPr>
          <w:rFonts w:hint="eastAsia"/>
          <w:sz w:val="24"/>
          <w:szCs w:val="24"/>
        </w:rPr>
        <w:t>；</w:t>
      </w:r>
      <w:r w:rsidR="002659C2">
        <w:rPr>
          <w:sz w:val="24"/>
          <w:szCs w:val="24"/>
        </w:rPr>
        <w:t>%</w:t>
      </w:r>
    </w:p>
    <w:tbl>
      <w:tblPr>
        <w:tblW w:w="8096" w:type="dxa"/>
        <w:tblInd w:w="5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83"/>
        <w:gridCol w:w="1843"/>
        <w:gridCol w:w="1843"/>
        <w:gridCol w:w="1134"/>
        <w:gridCol w:w="1276"/>
        <w:gridCol w:w="1417"/>
      </w:tblGrid>
      <w:tr w:rsidR="00174062" w:rsidRPr="0064350B" w:rsidTr="008F2323">
        <w:trPr>
          <w:trHeight w:val="284"/>
          <w:tblHeader/>
        </w:trPr>
        <w:tc>
          <w:tcPr>
            <w:tcW w:w="583" w:type="dxa"/>
            <w:vMerge w:val="restart"/>
            <w:shd w:val="clear" w:color="auto" w:fill="auto"/>
            <w:noWrap/>
            <w:vAlign w:val="center"/>
            <w:hideMark/>
          </w:tcPr>
          <w:p w:rsidR="00174062" w:rsidRPr="00C727E4" w:rsidRDefault="00174062" w:rsidP="008F2323">
            <w:pPr>
              <w:pStyle w:val="143"/>
              <w:jc w:val="center"/>
              <w:rPr>
                <w:b/>
              </w:rPr>
            </w:pPr>
            <w:r w:rsidRPr="00C727E4">
              <w:rPr>
                <w:rFonts w:hint="eastAsia"/>
                <w:b/>
              </w:rPr>
              <w:t>年度</w:t>
            </w:r>
          </w:p>
        </w:tc>
        <w:tc>
          <w:tcPr>
            <w:tcW w:w="4820" w:type="dxa"/>
            <w:gridSpan w:val="3"/>
            <w:shd w:val="clear" w:color="auto" w:fill="auto"/>
            <w:noWrap/>
            <w:vAlign w:val="center"/>
            <w:hideMark/>
          </w:tcPr>
          <w:p w:rsidR="00174062" w:rsidRPr="00C727E4" w:rsidRDefault="00C727E4" w:rsidP="008F2323">
            <w:pPr>
              <w:pStyle w:val="143"/>
              <w:jc w:val="center"/>
              <w:rPr>
                <w:rFonts w:hint="eastAsia"/>
                <w:b/>
              </w:rPr>
            </w:pPr>
            <w:r w:rsidRPr="00C727E4">
              <w:rPr>
                <w:rFonts w:hint="eastAsia"/>
                <w:b/>
              </w:rPr>
              <w:t>當年度舉借債務預算數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  <w:hideMark/>
          </w:tcPr>
          <w:p w:rsidR="00174062" w:rsidRPr="00C727E4" w:rsidRDefault="00174062" w:rsidP="008F2323">
            <w:pPr>
              <w:pStyle w:val="143"/>
              <w:jc w:val="center"/>
              <w:rPr>
                <w:b/>
              </w:rPr>
            </w:pPr>
            <w:r w:rsidRPr="00C727E4">
              <w:rPr>
                <w:rFonts w:hint="eastAsia"/>
                <w:b/>
              </w:rPr>
              <w:t>歲出</w:t>
            </w:r>
            <w:r w:rsidR="005F1339" w:rsidRPr="00C727E4">
              <w:rPr>
                <w:rFonts w:hint="eastAsia"/>
                <w:b/>
              </w:rPr>
              <w:t>預算數</w:t>
            </w:r>
          </w:p>
        </w:tc>
        <w:tc>
          <w:tcPr>
            <w:tcW w:w="1417" w:type="dxa"/>
            <w:vMerge w:val="restart"/>
            <w:vAlign w:val="center"/>
          </w:tcPr>
          <w:p w:rsidR="00174062" w:rsidRPr="00C727E4" w:rsidRDefault="00174062" w:rsidP="008F2323">
            <w:pPr>
              <w:pStyle w:val="143"/>
              <w:jc w:val="center"/>
              <w:rPr>
                <w:rFonts w:hint="eastAsia"/>
                <w:b/>
              </w:rPr>
            </w:pPr>
            <w:r w:rsidRPr="00C727E4">
              <w:rPr>
                <w:rFonts w:hint="eastAsia"/>
                <w:b/>
              </w:rPr>
              <w:t>當年度舉借債務預算數/歲出預算數</w:t>
            </w:r>
          </w:p>
        </w:tc>
      </w:tr>
      <w:tr w:rsidR="00174062" w:rsidRPr="0064350B" w:rsidTr="008F2323">
        <w:trPr>
          <w:trHeight w:val="284"/>
        </w:trPr>
        <w:tc>
          <w:tcPr>
            <w:tcW w:w="583" w:type="dxa"/>
            <w:vMerge/>
            <w:shd w:val="clear" w:color="auto" w:fill="auto"/>
            <w:noWrap/>
            <w:vAlign w:val="center"/>
          </w:tcPr>
          <w:p w:rsidR="00174062" w:rsidRPr="0064350B" w:rsidRDefault="00174062" w:rsidP="00BC25BB">
            <w:pPr>
              <w:pStyle w:val="143"/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74062" w:rsidRPr="00C727E4" w:rsidRDefault="00174062" w:rsidP="00C727E4">
            <w:pPr>
              <w:pStyle w:val="143"/>
              <w:jc w:val="center"/>
              <w:rPr>
                <w:b/>
              </w:rPr>
            </w:pPr>
            <w:r w:rsidRPr="00C727E4">
              <w:rPr>
                <w:rFonts w:hint="eastAsia"/>
                <w:b/>
              </w:rPr>
              <w:t>列入流量債限亦列入存量債限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74062" w:rsidRPr="00C727E4" w:rsidRDefault="00174062" w:rsidP="00C727E4">
            <w:pPr>
              <w:pStyle w:val="143"/>
              <w:jc w:val="center"/>
              <w:rPr>
                <w:b/>
              </w:rPr>
            </w:pPr>
            <w:r w:rsidRPr="00C727E4">
              <w:rPr>
                <w:rFonts w:hint="eastAsia"/>
                <w:b/>
              </w:rPr>
              <w:t>不列入流量債限但列入存量債限</w:t>
            </w:r>
          </w:p>
        </w:tc>
        <w:tc>
          <w:tcPr>
            <w:tcW w:w="1134" w:type="dxa"/>
            <w:vAlign w:val="center"/>
          </w:tcPr>
          <w:p w:rsidR="00174062" w:rsidRPr="00C727E4" w:rsidRDefault="00174062" w:rsidP="008F2323">
            <w:pPr>
              <w:pStyle w:val="143"/>
              <w:jc w:val="center"/>
              <w:rPr>
                <w:b/>
              </w:rPr>
            </w:pPr>
            <w:r w:rsidRPr="00C727E4">
              <w:rPr>
                <w:rFonts w:hint="eastAsia"/>
                <w:b/>
              </w:rPr>
              <w:t>合計</w:t>
            </w: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:rsidR="00174062" w:rsidRPr="00C727E4" w:rsidRDefault="00174062" w:rsidP="00BC25BB">
            <w:pPr>
              <w:pStyle w:val="143"/>
              <w:jc w:val="right"/>
              <w:rPr>
                <w:b/>
              </w:rPr>
            </w:pPr>
          </w:p>
        </w:tc>
        <w:tc>
          <w:tcPr>
            <w:tcW w:w="1417" w:type="dxa"/>
            <w:vMerge/>
          </w:tcPr>
          <w:p w:rsidR="00174062" w:rsidRPr="00C727E4" w:rsidRDefault="00174062" w:rsidP="00BC25BB">
            <w:pPr>
              <w:pStyle w:val="143"/>
              <w:jc w:val="right"/>
              <w:rPr>
                <w:b/>
              </w:rPr>
            </w:pPr>
          </w:p>
        </w:tc>
      </w:tr>
      <w:tr w:rsidR="00174062" w:rsidRPr="0064350B" w:rsidTr="0091129F">
        <w:trPr>
          <w:trHeight w:val="312"/>
        </w:trPr>
        <w:tc>
          <w:tcPr>
            <w:tcW w:w="583" w:type="dxa"/>
            <w:shd w:val="clear" w:color="auto" w:fill="auto"/>
            <w:noWrap/>
            <w:vAlign w:val="center"/>
          </w:tcPr>
          <w:p w:rsidR="00174062" w:rsidRPr="0064350B" w:rsidRDefault="00174062" w:rsidP="004970E6">
            <w:pPr>
              <w:pStyle w:val="143"/>
              <w:jc w:val="center"/>
            </w:pPr>
            <w:r>
              <w:rPr>
                <w:rFonts w:hint="eastAsia"/>
              </w:rPr>
              <w:t>104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74062" w:rsidRPr="0064350B" w:rsidRDefault="00174062" w:rsidP="004970E6">
            <w:pPr>
              <w:pStyle w:val="143"/>
              <w:jc w:val="right"/>
            </w:pPr>
            <w:r>
              <w:rPr>
                <w:rFonts w:hint="eastAsia"/>
              </w:rPr>
              <w:t>2</w:t>
            </w:r>
            <w:r w:rsidR="00CD4A23">
              <w:t>,23</w:t>
            </w:r>
            <w:r>
              <w:t>9</w:t>
            </w:r>
            <w:r w:rsidR="00CD4A23">
              <w:rPr>
                <w:rFonts w:hint="eastAsia"/>
              </w:rPr>
              <w:t>.</w:t>
            </w:r>
            <w:r>
              <w:t>33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74062" w:rsidRPr="0064350B" w:rsidRDefault="00174062" w:rsidP="004970E6">
            <w:pPr>
              <w:pStyle w:val="143"/>
              <w:jc w:val="right"/>
            </w:pPr>
            <w:r>
              <w:rPr>
                <w:rFonts w:hint="eastAsia"/>
              </w:rPr>
              <w:t>9</w:t>
            </w:r>
            <w:r>
              <w:t>3</w:t>
            </w:r>
            <w:r w:rsidR="00CD4A23">
              <w:t>.</w:t>
            </w:r>
            <w:r>
              <w:t>26</w:t>
            </w:r>
          </w:p>
        </w:tc>
        <w:tc>
          <w:tcPr>
            <w:tcW w:w="1134" w:type="dxa"/>
            <w:vAlign w:val="center"/>
          </w:tcPr>
          <w:p w:rsidR="00174062" w:rsidRDefault="00651DFB" w:rsidP="004970E6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</w:t>
            </w:r>
            <w:r>
              <w:rPr>
                <w:rFonts w:hint="eastAsia"/>
              </w:rPr>
              <w:t>33</w:t>
            </w:r>
            <w:r w:rsidR="00174062">
              <w:rPr>
                <w:rFonts w:hint="eastAsia"/>
              </w:rPr>
              <w:t>2</w:t>
            </w:r>
            <w:r>
              <w:t>.</w:t>
            </w:r>
            <w:r w:rsidR="00174062">
              <w:rPr>
                <w:rFonts w:hint="eastAsia"/>
              </w:rPr>
              <w:t>59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174062" w:rsidRPr="0064350B" w:rsidRDefault="00174062" w:rsidP="004970E6">
            <w:pPr>
              <w:pStyle w:val="143"/>
              <w:jc w:val="right"/>
            </w:pPr>
            <w:r>
              <w:rPr>
                <w:rFonts w:hint="eastAsia"/>
              </w:rPr>
              <w:t>1</w:t>
            </w:r>
            <w:r w:rsidR="00651DFB">
              <w:t>9,34</w:t>
            </w:r>
            <w:r>
              <w:t>6</w:t>
            </w:r>
            <w:r w:rsidR="00651DFB">
              <w:t>.</w:t>
            </w:r>
            <w:r>
              <w:t>36</w:t>
            </w:r>
          </w:p>
        </w:tc>
        <w:tc>
          <w:tcPr>
            <w:tcW w:w="1417" w:type="dxa"/>
            <w:vAlign w:val="center"/>
          </w:tcPr>
          <w:p w:rsidR="00174062" w:rsidRDefault="002659C2" w:rsidP="0091129F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11.57</w:t>
            </w:r>
          </w:p>
        </w:tc>
      </w:tr>
      <w:tr w:rsidR="00174062" w:rsidRPr="0064350B" w:rsidTr="0091129F">
        <w:trPr>
          <w:trHeight w:val="312"/>
        </w:trPr>
        <w:tc>
          <w:tcPr>
            <w:tcW w:w="583" w:type="dxa"/>
            <w:shd w:val="clear" w:color="auto" w:fill="auto"/>
            <w:noWrap/>
            <w:vAlign w:val="center"/>
          </w:tcPr>
          <w:p w:rsidR="00174062" w:rsidRPr="0064350B" w:rsidRDefault="00174062" w:rsidP="004970E6">
            <w:pPr>
              <w:pStyle w:val="143"/>
              <w:jc w:val="center"/>
            </w:pPr>
            <w:r>
              <w:rPr>
                <w:rFonts w:hint="eastAsia"/>
              </w:rPr>
              <w:t>105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74062" w:rsidRPr="0064350B" w:rsidRDefault="00174062" w:rsidP="004970E6">
            <w:pPr>
              <w:pStyle w:val="143"/>
              <w:jc w:val="right"/>
            </w:pPr>
            <w:r>
              <w:rPr>
                <w:rFonts w:hint="eastAsia"/>
              </w:rPr>
              <w:t>2</w:t>
            </w:r>
            <w:r w:rsidR="00CD4A23">
              <w:t>,26</w:t>
            </w:r>
            <w:r>
              <w:t>4</w:t>
            </w:r>
            <w:r w:rsidR="00CD4A23">
              <w:rPr>
                <w:rFonts w:hint="eastAsia"/>
              </w:rPr>
              <w:t>.</w:t>
            </w:r>
            <w:r>
              <w:t>89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74062" w:rsidRPr="0064350B" w:rsidRDefault="00174062" w:rsidP="004970E6">
            <w:pPr>
              <w:pStyle w:val="143"/>
              <w:jc w:val="right"/>
            </w:pPr>
            <w:r>
              <w:rPr>
                <w:rFonts w:hint="eastAsia"/>
              </w:rPr>
              <w:t>9</w:t>
            </w:r>
            <w:r>
              <w:t>9</w:t>
            </w:r>
            <w:r w:rsidR="00CD4A23">
              <w:t>.</w:t>
            </w:r>
            <w:r>
              <w:t>70</w:t>
            </w:r>
          </w:p>
        </w:tc>
        <w:tc>
          <w:tcPr>
            <w:tcW w:w="1134" w:type="dxa"/>
            <w:vAlign w:val="center"/>
          </w:tcPr>
          <w:p w:rsidR="00174062" w:rsidRDefault="00651DFB" w:rsidP="004970E6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</w:t>
            </w:r>
            <w:r>
              <w:rPr>
                <w:rFonts w:hint="eastAsia"/>
              </w:rPr>
              <w:t>36</w:t>
            </w:r>
            <w:r w:rsidR="00174062">
              <w:rPr>
                <w:rFonts w:hint="eastAsia"/>
              </w:rPr>
              <w:t>4</w:t>
            </w:r>
            <w:r>
              <w:t>.</w:t>
            </w:r>
            <w:r w:rsidR="00174062">
              <w:rPr>
                <w:rFonts w:hint="eastAsia"/>
              </w:rPr>
              <w:t>59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174062" w:rsidRPr="0064350B" w:rsidRDefault="00174062" w:rsidP="004970E6">
            <w:pPr>
              <w:pStyle w:val="143"/>
              <w:jc w:val="right"/>
            </w:pPr>
            <w:r>
              <w:rPr>
                <w:rFonts w:hint="eastAsia"/>
              </w:rPr>
              <w:t>1</w:t>
            </w:r>
            <w:r w:rsidR="00651DFB">
              <w:t>9,75</w:t>
            </w:r>
            <w:r>
              <w:t>8</w:t>
            </w:r>
            <w:r w:rsidR="00651DFB">
              <w:t>.</w:t>
            </w:r>
            <w:r>
              <w:t>66</w:t>
            </w:r>
          </w:p>
        </w:tc>
        <w:tc>
          <w:tcPr>
            <w:tcW w:w="1417" w:type="dxa"/>
            <w:vAlign w:val="center"/>
          </w:tcPr>
          <w:p w:rsidR="00174062" w:rsidRDefault="002659C2" w:rsidP="0091129F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11.46</w:t>
            </w:r>
          </w:p>
        </w:tc>
      </w:tr>
      <w:tr w:rsidR="00174062" w:rsidRPr="0064350B" w:rsidTr="0091129F">
        <w:trPr>
          <w:trHeight w:val="312"/>
        </w:trPr>
        <w:tc>
          <w:tcPr>
            <w:tcW w:w="583" w:type="dxa"/>
            <w:shd w:val="clear" w:color="auto" w:fill="auto"/>
            <w:noWrap/>
            <w:vAlign w:val="center"/>
          </w:tcPr>
          <w:p w:rsidR="00174062" w:rsidRPr="0064350B" w:rsidRDefault="00174062" w:rsidP="004970E6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106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74062" w:rsidRPr="0064350B" w:rsidRDefault="00174062" w:rsidP="004970E6">
            <w:pPr>
              <w:pStyle w:val="143"/>
              <w:jc w:val="right"/>
            </w:pPr>
            <w:r>
              <w:rPr>
                <w:rFonts w:hint="eastAsia"/>
              </w:rPr>
              <w:t>2</w:t>
            </w:r>
            <w:r w:rsidR="00CD4A23">
              <w:t>,06</w:t>
            </w:r>
            <w:r>
              <w:t>5</w:t>
            </w:r>
            <w:r w:rsidR="00CD4A23">
              <w:rPr>
                <w:rFonts w:hint="eastAsia"/>
              </w:rPr>
              <w:t>.</w:t>
            </w:r>
            <w:r>
              <w:t>45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74062" w:rsidRPr="0064350B" w:rsidRDefault="00174062" w:rsidP="004970E6">
            <w:pPr>
              <w:pStyle w:val="143"/>
              <w:jc w:val="right"/>
            </w:pPr>
            <w:r>
              <w:rPr>
                <w:rFonts w:hint="eastAsia"/>
              </w:rPr>
              <w:t>1</w:t>
            </w:r>
            <w:r w:rsidR="00CD4A23">
              <w:t>6</w:t>
            </w:r>
            <w:r>
              <w:t>0</w:t>
            </w:r>
            <w:r w:rsidR="00CD4A23">
              <w:t>.</w:t>
            </w:r>
            <w:r>
              <w:t>79</w:t>
            </w:r>
          </w:p>
        </w:tc>
        <w:tc>
          <w:tcPr>
            <w:tcW w:w="1134" w:type="dxa"/>
            <w:vAlign w:val="center"/>
          </w:tcPr>
          <w:p w:rsidR="00174062" w:rsidRDefault="00651DFB" w:rsidP="004970E6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</w:t>
            </w:r>
            <w:r>
              <w:rPr>
                <w:rFonts w:hint="eastAsia"/>
              </w:rPr>
              <w:t>22</w:t>
            </w:r>
            <w:r w:rsidR="00174062">
              <w:rPr>
                <w:rFonts w:hint="eastAsia"/>
              </w:rPr>
              <w:t>6</w:t>
            </w:r>
            <w:r>
              <w:t>.</w:t>
            </w:r>
            <w:r w:rsidR="00174062">
              <w:rPr>
                <w:rFonts w:hint="eastAsia"/>
              </w:rPr>
              <w:t>24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174062" w:rsidRPr="0064350B" w:rsidRDefault="00174062" w:rsidP="004970E6">
            <w:pPr>
              <w:pStyle w:val="143"/>
              <w:jc w:val="right"/>
            </w:pPr>
            <w:r>
              <w:rPr>
                <w:rFonts w:hint="eastAsia"/>
              </w:rPr>
              <w:t>1</w:t>
            </w:r>
            <w:r w:rsidR="00651DFB">
              <w:t>9,73</w:t>
            </w:r>
            <w:r>
              <w:t>9</w:t>
            </w:r>
            <w:r w:rsidR="00651DFB">
              <w:t>.</w:t>
            </w:r>
            <w:r>
              <w:t>96</w:t>
            </w:r>
          </w:p>
        </w:tc>
        <w:tc>
          <w:tcPr>
            <w:tcW w:w="1417" w:type="dxa"/>
            <w:vAlign w:val="center"/>
          </w:tcPr>
          <w:p w:rsidR="00174062" w:rsidRDefault="002659C2" w:rsidP="0091129F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10.46</w:t>
            </w:r>
          </w:p>
        </w:tc>
      </w:tr>
      <w:tr w:rsidR="00174062" w:rsidRPr="0064350B" w:rsidTr="0091129F">
        <w:trPr>
          <w:trHeight w:val="312"/>
        </w:trPr>
        <w:tc>
          <w:tcPr>
            <w:tcW w:w="583" w:type="dxa"/>
            <w:shd w:val="clear" w:color="auto" w:fill="auto"/>
            <w:noWrap/>
            <w:vAlign w:val="center"/>
          </w:tcPr>
          <w:p w:rsidR="00174062" w:rsidRPr="0064350B" w:rsidRDefault="00174062" w:rsidP="004970E6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107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74062" w:rsidRPr="0064350B" w:rsidRDefault="00174062" w:rsidP="004970E6">
            <w:pPr>
              <w:pStyle w:val="143"/>
              <w:jc w:val="right"/>
            </w:pPr>
            <w:r>
              <w:rPr>
                <w:rFonts w:hint="eastAsia"/>
              </w:rPr>
              <w:t>1</w:t>
            </w:r>
            <w:r w:rsidR="00CD4A23">
              <w:t>,26</w:t>
            </w:r>
            <w:r>
              <w:t>6</w:t>
            </w:r>
            <w:r w:rsidR="00CD4A23">
              <w:rPr>
                <w:rFonts w:hint="eastAsia"/>
              </w:rPr>
              <w:t>.</w:t>
            </w:r>
            <w:r>
              <w:t>86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74062" w:rsidRPr="0064350B" w:rsidRDefault="00174062" w:rsidP="004970E6">
            <w:pPr>
              <w:pStyle w:val="143"/>
              <w:jc w:val="right"/>
            </w:pPr>
            <w:r>
              <w:rPr>
                <w:rFonts w:hint="eastAsia"/>
              </w:rPr>
              <w:t>1</w:t>
            </w:r>
            <w:r w:rsidR="00CD4A23">
              <w:t>,01</w:t>
            </w:r>
            <w:r>
              <w:t>3</w:t>
            </w:r>
            <w:r w:rsidR="00CD4A23">
              <w:t>.</w:t>
            </w:r>
            <w:r>
              <w:t>73</w:t>
            </w:r>
          </w:p>
        </w:tc>
        <w:tc>
          <w:tcPr>
            <w:tcW w:w="1134" w:type="dxa"/>
            <w:vAlign w:val="center"/>
          </w:tcPr>
          <w:p w:rsidR="00174062" w:rsidRDefault="00651DFB" w:rsidP="004970E6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</w:t>
            </w:r>
            <w:r>
              <w:rPr>
                <w:rFonts w:hint="eastAsia"/>
              </w:rPr>
              <w:t>28</w:t>
            </w:r>
            <w:r w:rsidR="00174062">
              <w:rPr>
                <w:rFonts w:hint="eastAsia"/>
              </w:rPr>
              <w:t>0</w:t>
            </w:r>
            <w:r>
              <w:t>.</w:t>
            </w:r>
            <w:r w:rsidR="00174062">
              <w:rPr>
                <w:rFonts w:hint="eastAsia"/>
              </w:rPr>
              <w:t>59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174062" w:rsidRPr="0064350B" w:rsidRDefault="00174062" w:rsidP="004970E6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 w:rsidR="00651DFB">
              <w:t>9,66</w:t>
            </w:r>
            <w:r>
              <w:t>8</w:t>
            </w:r>
            <w:r w:rsidR="00651DFB">
              <w:t>.</w:t>
            </w:r>
            <w:r>
              <w:t>62</w:t>
            </w:r>
          </w:p>
        </w:tc>
        <w:tc>
          <w:tcPr>
            <w:tcW w:w="1417" w:type="dxa"/>
            <w:vAlign w:val="center"/>
          </w:tcPr>
          <w:p w:rsidR="00174062" w:rsidRDefault="002659C2" w:rsidP="0091129F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6.44</w:t>
            </w:r>
          </w:p>
        </w:tc>
      </w:tr>
      <w:tr w:rsidR="00174062" w:rsidRPr="0064350B" w:rsidTr="0091129F">
        <w:trPr>
          <w:trHeight w:val="312"/>
        </w:trPr>
        <w:tc>
          <w:tcPr>
            <w:tcW w:w="583" w:type="dxa"/>
            <w:shd w:val="clear" w:color="auto" w:fill="auto"/>
            <w:noWrap/>
            <w:vAlign w:val="center"/>
          </w:tcPr>
          <w:p w:rsidR="00174062" w:rsidRDefault="00174062" w:rsidP="004970E6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108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74062" w:rsidRPr="0064350B" w:rsidRDefault="00174062" w:rsidP="004970E6">
            <w:pPr>
              <w:pStyle w:val="143"/>
              <w:jc w:val="right"/>
            </w:pPr>
            <w:r>
              <w:rPr>
                <w:rFonts w:hint="eastAsia"/>
              </w:rPr>
              <w:t>8</w:t>
            </w:r>
            <w:r w:rsidR="00CD4A23">
              <w:t>8</w:t>
            </w:r>
            <w:r>
              <w:t>9</w:t>
            </w:r>
            <w:r w:rsidR="00CD4A23">
              <w:rPr>
                <w:rFonts w:hint="eastAsia"/>
              </w:rPr>
              <w:t>.</w:t>
            </w:r>
            <w:r>
              <w:t>15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74062" w:rsidRPr="0064350B" w:rsidRDefault="00174062" w:rsidP="004970E6">
            <w:pPr>
              <w:pStyle w:val="143"/>
              <w:jc w:val="right"/>
            </w:pPr>
            <w:r>
              <w:rPr>
                <w:rFonts w:hint="eastAsia"/>
              </w:rPr>
              <w:t>1</w:t>
            </w:r>
            <w:r w:rsidR="00CD4A23">
              <w:t>,04</w:t>
            </w:r>
            <w:r>
              <w:t>7</w:t>
            </w:r>
            <w:r w:rsidR="00CD4A23">
              <w:t>.</w:t>
            </w:r>
            <w:r>
              <w:t>43</w:t>
            </w:r>
          </w:p>
        </w:tc>
        <w:tc>
          <w:tcPr>
            <w:tcW w:w="1134" w:type="dxa"/>
            <w:vAlign w:val="center"/>
          </w:tcPr>
          <w:p w:rsidR="00174062" w:rsidRDefault="00651DFB" w:rsidP="004970E6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</w:t>
            </w:r>
            <w:r>
              <w:rPr>
                <w:rFonts w:hint="eastAsia"/>
              </w:rPr>
              <w:t>93</w:t>
            </w:r>
            <w:r w:rsidR="00174062">
              <w:rPr>
                <w:rFonts w:hint="eastAsia"/>
              </w:rPr>
              <w:t>6</w:t>
            </w:r>
            <w:r>
              <w:t>.</w:t>
            </w:r>
            <w:r w:rsidR="00174062">
              <w:rPr>
                <w:rFonts w:hint="eastAsia"/>
              </w:rPr>
              <w:t>58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174062" w:rsidRPr="0064350B" w:rsidRDefault="00174062" w:rsidP="004970E6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 w:rsidR="00651DFB">
              <w:t>9,97</w:t>
            </w:r>
            <w:r>
              <w:t>9</w:t>
            </w:r>
            <w:r w:rsidR="00651DFB">
              <w:t>.</w:t>
            </w:r>
            <w:r>
              <w:t>78</w:t>
            </w:r>
          </w:p>
        </w:tc>
        <w:tc>
          <w:tcPr>
            <w:tcW w:w="1417" w:type="dxa"/>
            <w:vAlign w:val="center"/>
          </w:tcPr>
          <w:p w:rsidR="00174062" w:rsidRDefault="002659C2" w:rsidP="0091129F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4.45</w:t>
            </w:r>
          </w:p>
        </w:tc>
      </w:tr>
      <w:tr w:rsidR="00174062" w:rsidRPr="0064350B" w:rsidTr="0091129F">
        <w:trPr>
          <w:trHeight w:val="312"/>
        </w:trPr>
        <w:tc>
          <w:tcPr>
            <w:tcW w:w="583" w:type="dxa"/>
            <w:shd w:val="clear" w:color="auto" w:fill="auto"/>
            <w:noWrap/>
            <w:vAlign w:val="center"/>
          </w:tcPr>
          <w:p w:rsidR="00174062" w:rsidRDefault="00174062" w:rsidP="004970E6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109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74062" w:rsidRPr="0064350B" w:rsidRDefault="00174062" w:rsidP="004970E6">
            <w:pPr>
              <w:pStyle w:val="143"/>
              <w:jc w:val="right"/>
            </w:pPr>
            <w:r>
              <w:rPr>
                <w:rFonts w:hint="eastAsia"/>
              </w:rPr>
              <w:t>5</w:t>
            </w:r>
            <w:r w:rsidR="00CD4A23">
              <w:t>5</w:t>
            </w:r>
            <w:r>
              <w:t>5</w:t>
            </w:r>
            <w:r w:rsidR="00CD4A23">
              <w:rPr>
                <w:rFonts w:hint="eastAsia"/>
              </w:rPr>
              <w:t>.</w:t>
            </w:r>
            <w:r>
              <w:t>41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74062" w:rsidRPr="0064350B" w:rsidRDefault="00174062" w:rsidP="004970E6">
            <w:pPr>
              <w:pStyle w:val="143"/>
              <w:jc w:val="right"/>
            </w:pPr>
            <w:r>
              <w:rPr>
                <w:rFonts w:hint="eastAsia"/>
              </w:rPr>
              <w:t>4</w:t>
            </w:r>
            <w:r w:rsidR="00CD4A23">
              <w:t>,09</w:t>
            </w:r>
            <w:r>
              <w:t>7</w:t>
            </w:r>
            <w:r w:rsidR="00CD4A23">
              <w:t>.</w:t>
            </w:r>
            <w:r>
              <w:t>45</w:t>
            </w:r>
          </w:p>
        </w:tc>
        <w:tc>
          <w:tcPr>
            <w:tcW w:w="1134" w:type="dxa"/>
            <w:vAlign w:val="center"/>
          </w:tcPr>
          <w:p w:rsidR="00174062" w:rsidRPr="00651DFB" w:rsidRDefault="00651DFB" w:rsidP="004970E6">
            <w:pPr>
              <w:pStyle w:val="143"/>
              <w:jc w:val="right"/>
              <w:rPr>
                <w:rFonts w:hAnsi="標楷體" w:hint="eastAsia"/>
              </w:rPr>
            </w:pPr>
            <w:r w:rsidRPr="00651DFB">
              <w:rPr>
                <w:rFonts w:hAnsi="標楷體" w:hint="eastAsia"/>
              </w:rPr>
              <w:t>4</w:t>
            </w:r>
            <w:r w:rsidRPr="00651DFB">
              <w:rPr>
                <w:rFonts w:hAnsi="標楷體"/>
              </w:rPr>
              <w:t>,</w:t>
            </w:r>
            <w:r w:rsidRPr="00651DFB">
              <w:rPr>
                <w:rFonts w:hAnsi="標楷體" w:hint="eastAsia"/>
              </w:rPr>
              <w:t>65</w:t>
            </w:r>
            <w:r w:rsidR="00174062" w:rsidRPr="00651DFB">
              <w:rPr>
                <w:rFonts w:hAnsi="標楷體" w:hint="eastAsia"/>
              </w:rPr>
              <w:t>2</w:t>
            </w:r>
            <w:r w:rsidRPr="00651DFB">
              <w:rPr>
                <w:rFonts w:hAnsi="標楷體"/>
              </w:rPr>
              <w:t>.</w:t>
            </w:r>
            <w:r w:rsidR="00174062" w:rsidRPr="00651DFB">
              <w:rPr>
                <w:rFonts w:hAnsi="標楷體" w:hint="eastAsia"/>
              </w:rPr>
              <w:t>86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174062" w:rsidRPr="0064350B" w:rsidRDefault="00174062" w:rsidP="004970E6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 w:rsidR="00651DFB">
              <w:t>0,77</w:t>
            </w:r>
            <w:r>
              <w:t>5</w:t>
            </w:r>
            <w:r w:rsidR="00651DFB">
              <w:t>.</w:t>
            </w:r>
            <w:r>
              <w:t>69</w:t>
            </w:r>
          </w:p>
        </w:tc>
        <w:tc>
          <w:tcPr>
            <w:tcW w:w="1417" w:type="dxa"/>
            <w:vAlign w:val="center"/>
          </w:tcPr>
          <w:p w:rsidR="00174062" w:rsidRDefault="002659C2" w:rsidP="0091129F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2.67</w:t>
            </w:r>
          </w:p>
        </w:tc>
      </w:tr>
      <w:tr w:rsidR="00174062" w:rsidRPr="0064350B" w:rsidTr="0091129F">
        <w:trPr>
          <w:trHeight w:val="312"/>
        </w:trPr>
        <w:tc>
          <w:tcPr>
            <w:tcW w:w="583" w:type="dxa"/>
            <w:shd w:val="clear" w:color="auto" w:fill="auto"/>
            <w:noWrap/>
            <w:vAlign w:val="center"/>
          </w:tcPr>
          <w:p w:rsidR="00174062" w:rsidRDefault="00174062" w:rsidP="004970E6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110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74062" w:rsidRPr="0064350B" w:rsidRDefault="00174062" w:rsidP="004970E6">
            <w:pPr>
              <w:pStyle w:val="143"/>
              <w:jc w:val="right"/>
            </w:pPr>
            <w:r>
              <w:rPr>
                <w:rFonts w:hint="eastAsia"/>
              </w:rPr>
              <w:t>1</w:t>
            </w:r>
            <w:r w:rsidR="00CD4A23">
              <w:t>,67</w:t>
            </w:r>
            <w:r>
              <w:t>3</w:t>
            </w:r>
            <w:r w:rsidR="00CD4A23">
              <w:rPr>
                <w:rFonts w:hint="eastAsia"/>
              </w:rPr>
              <w:t>.</w:t>
            </w:r>
            <w:r>
              <w:t>79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74062" w:rsidRPr="0064350B" w:rsidRDefault="00651DFB" w:rsidP="004970E6">
            <w:pPr>
              <w:pStyle w:val="143"/>
              <w:jc w:val="right"/>
            </w:pPr>
            <w:r>
              <w:rPr>
                <w:rFonts w:hint="eastAsia"/>
              </w:rPr>
              <w:t>4</w:t>
            </w:r>
            <w:r>
              <w:t>,351.00</w:t>
            </w:r>
          </w:p>
        </w:tc>
        <w:tc>
          <w:tcPr>
            <w:tcW w:w="1134" w:type="dxa"/>
            <w:vAlign w:val="center"/>
          </w:tcPr>
          <w:p w:rsidR="00174062" w:rsidRPr="00651DFB" w:rsidRDefault="00651DFB" w:rsidP="004970E6">
            <w:pPr>
              <w:pStyle w:val="143"/>
              <w:jc w:val="right"/>
              <w:rPr>
                <w:rFonts w:hAnsi="標楷體"/>
                <w:snapToGrid/>
                <w:kern w:val="0"/>
                <w:szCs w:val="24"/>
              </w:rPr>
            </w:pPr>
            <w:r w:rsidRPr="00651DFB">
              <w:rPr>
                <w:rFonts w:hAnsi="標楷體" w:hint="eastAsia"/>
                <w:snapToGrid/>
                <w:kern w:val="0"/>
                <w:szCs w:val="24"/>
              </w:rPr>
              <w:t>6</w:t>
            </w:r>
            <w:r w:rsidRPr="00651DFB">
              <w:rPr>
                <w:rFonts w:hAnsi="標楷體"/>
                <w:snapToGrid/>
                <w:kern w:val="0"/>
                <w:szCs w:val="24"/>
              </w:rPr>
              <w:t>,</w:t>
            </w:r>
            <w:r>
              <w:rPr>
                <w:rFonts w:hAnsi="標楷體"/>
                <w:snapToGrid/>
                <w:kern w:val="0"/>
                <w:szCs w:val="24"/>
              </w:rPr>
              <w:t>024.79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174062" w:rsidRPr="0064350B" w:rsidRDefault="00174062" w:rsidP="004970E6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 w:rsidR="00651DFB">
              <w:t>1,35</w:t>
            </w:r>
            <w:r>
              <w:t>8</w:t>
            </w:r>
            <w:r w:rsidR="00651DFB">
              <w:t>.</w:t>
            </w:r>
            <w:r>
              <w:t>97</w:t>
            </w:r>
          </w:p>
        </w:tc>
        <w:tc>
          <w:tcPr>
            <w:tcW w:w="1417" w:type="dxa"/>
            <w:vAlign w:val="center"/>
          </w:tcPr>
          <w:p w:rsidR="00174062" w:rsidRDefault="002659C2" w:rsidP="0091129F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7.84</w:t>
            </w:r>
          </w:p>
        </w:tc>
      </w:tr>
      <w:tr w:rsidR="002659C2" w:rsidRPr="0064350B" w:rsidTr="0091129F">
        <w:trPr>
          <w:trHeight w:val="312"/>
        </w:trPr>
        <w:tc>
          <w:tcPr>
            <w:tcW w:w="583" w:type="dxa"/>
            <w:shd w:val="clear" w:color="auto" w:fill="auto"/>
            <w:noWrap/>
            <w:vAlign w:val="center"/>
          </w:tcPr>
          <w:p w:rsidR="002659C2" w:rsidRDefault="002659C2" w:rsidP="004970E6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111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2659C2" w:rsidRDefault="002659C2" w:rsidP="004970E6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439.04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2659C2" w:rsidRDefault="002659C2" w:rsidP="004970E6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,196.38</w:t>
            </w:r>
          </w:p>
        </w:tc>
        <w:tc>
          <w:tcPr>
            <w:tcW w:w="1134" w:type="dxa"/>
            <w:vAlign w:val="center"/>
          </w:tcPr>
          <w:p w:rsidR="002659C2" w:rsidRPr="00651DFB" w:rsidRDefault="002659C2" w:rsidP="004970E6">
            <w:pPr>
              <w:pStyle w:val="143"/>
              <w:jc w:val="right"/>
              <w:rPr>
                <w:rFonts w:hAnsi="標楷體" w:hint="eastAsia"/>
                <w:snapToGrid/>
                <w:kern w:val="0"/>
                <w:szCs w:val="24"/>
              </w:rPr>
            </w:pPr>
            <w:r>
              <w:rPr>
                <w:rFonts w:hAnsi="標楷體" w:hint="eastAsia"/>
                <w:snapToGrid/>
                <w:kern w:val="0"/>
                <w:szCs w:val="24"/>
              </w:rPr>
              <w:t>4</w:t>
            </w:r>
            <w:r>
              <w:rPr>
                <w:rFonts w:hAnsi="標楷體"/>
                <w:snapToGrid/>
                <w:kern w:val="0"/>
                <w:szCs w:val="24"/>
              </w:rPr>
              <w:t>,635.42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659C2" w:rsidRDefault="002659C2" w:rsidP="004970E6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2,510.65</w:t>
            </w:r>
          </w:p>
        </w:tc>
        <w:tc>
          <w:tcPr>
            <w:tcW w:w="1417" w:type="dxa"/>
            <w:vAlign w:val="center"/>
          </w:tcPr>
          <w:p w:rsidR="002659C2" w:rsidRDefault="002659C2" w:rsidP="0091129F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.95</w:t>
            </w:r>
          </w:p>
        </w:tc>
      </w:tr>
      <w:tr w:rsidR="002659C2" w:rsidRPr="0064350B" w:rsidTr="0091129F">
        <w:trPr>
          <w:trHeight w:val="312"/>
        </w:trPr>
        <w:tc>
          <w:tcPr>
            <w:tcW w:w="583" w:type="dxa"/>
            <w:shd w:val="clear" w:color="auto" w:fill="auto"/>
            <w:noWrap/>
            <w:vAlign w:val="center"/>
          </w:tcPr>
          <w:p w:rsidR="002659C2" w:rsidRDefault="002659C2" w:rsidP="004970E6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112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2659C2" w:rsidRDefault="002659C2" w:rsidP="004970E6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1,</w:t>
            </w:r>
            <w:r>
              <w:t>731.77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2659C2" w:rsidRDefault="002659C2" w:rsidP="004970E6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,125.95</w:t>
            </w:r>
          </w:p>
        </w:tc>
        <w:tc>
          <w:tcPr>
            <w:tcW w:w="1134" w:type="dxa"/>
            <w:vAlign w:val="center"/>
          </w:tcPr>
          <w:p w:rsidR="002659C2" w:rsidRPr="00651DFB" w:rsidRDefault="002659C2" w:rsidP="004970E6">
            <w:pPr>
              <w:pStyle w:val="143"/>
              <w:jc w:val="right"/>
              <w:rPr>
                <w:rFonts w:hAnsi="標楷體" w:hint="eastAsia"/>
                <w:snapToGrid/>
                <w:kern w:val="0"/>
                <w:szCs w:val="24"/>
              </w:rPr>
            </w:pPr>
            <w:r>
              <w:rPr>
                <w:rFonts w:hAnsi="標楷體" w:hint="eastAsia"/>
                <w:snapToGrid/>
                <w:kern w:val="0"/>
                <w:szCs w:val="24"/>
              </w:rPr>
              <w:t>3</w:t>
            </w:r>
            <w:r>
              <w:rPr>
                <w:rFonts w:hAnsi="標楷體"/>
                <w:snapToGrid/>
                <w:kern w:val="0"/>
                <w:szCs w:val="24"/>
              </w:rPr>
              <w:t>,857.72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659C2" w:rsidRDefault="002659C2" w:rsidP="004970E6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9,658.67</w:t>
            </w:r>
          </w:p>
        </w:tc>
        <w:tc>
          <w:tcPr>
            <w:tcW w:w="1417" w:type="dxa"/>
            <w:vAlign w:val="center"/>
          </w:tcPr>
          <w:p w:rsidR="002659C2" w:rsidRDefault="002659C2" w:rsidP="0091129F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.84</w:t>
            </w:r>
          </w:p>
        </w:tc>
      </w:tr>
      <w:tr w:rsidR="002659C2" w:rsidRPr="0064350B" w:rsidTr="0091129F">
        <w:trPr>
          <w:trHeight w:val="312"/>
        </w:trPr>
        <w:tc>
          <w:tcPr>
            <w:tcW w:w="583" w:type="dxa"/>
            <w:shd w:val="clear" w:color="auto" w:fill="auto"/>
            <w:noWrap/>
            <w:vAlign w:val="center"/>
          </w:tcPr>
          <w:p w:rsidR="002659C2" w:rsidRDefault="002659C2" w:rsidP="004970E6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113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2659C2" w:rsidRDefault="002659C2" w:rsidP="005D21B0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,5</w:t>
            </w:r>
            <w:r w:rsidR="005D21B0">
              <w:t>68.26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2659C2" w:rsidRDefault="002659C2" w:rsidP="004970E6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,997.57</w:t>
            </w:r>
          </w:p>
        </w:tc>
        <w:tc>
          <w:tcPr>
            <w:tcW w:w="1134" w:type="dxa"/>
            <w:vAlign w:val="center"/>
          </w:tcPr>
          <w:p w:rsidR="002659C2" w:rsidRPr="00651DFB" w:rsidRDefault="002659C2" w:rsidP="004970E6">
            <w:pPr>
              <w:pStyle w:val="143"/>
              <w:jc w:val="right"/>
              <w:rPr>
                <w:rFonts w:hAnsi="標楷體" w:hint="eastAsia"/>
                <w:snapToGrid/>
                <w:kern w:val="0"/>
                <w:szCs w:val="24"/>
              </w:rPr>
            </w:pPr>
            <w:r>
              <w:rPr>
                <w:rFonts w:hAnsi="標楷體" w:hint="eastAsia"/>
                <w:snapToGrid/>
                <w:kern w:val="0"/>
                <w:szCs w:val="24"/>
              </w:rPr>
              <w:t>3</w:t>
            </w:r>
            <w:r>
              <w:rPr>
                <w:rFonts w:hAnsi="標楷體"/>
                <w:snapToGrid/>
                <w:kern w:val="0"/>
                <w:szCs w:val="24"/>
              </w:rPr>
              <w:t>,568.53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659C2" w:rsidRDefault="002659C2" w:rsidP="004970E6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9,158.45</w:t>
            </w:r>
          </w:p>
        </w:tc>
        <w:tc>
          <w:tcPr>
            <w:tcW w:w="1417" w:type="dxa"/>
            <w:vAlign w:val="center"/>
          </w:tcPr>
          <w:p w:rsidR="002659C2" w:rsidRDefault="002659C2" w:rsidP="0091129F">
            <w:pPr>
              <w:pStyle w:val="143"/>
              <w:jc w:val="right"/>
              <w:rPr>
                <w:rFonts w:hint="eastAsia"/>
              </w:rPr>
            </w:pPr>
            <w:r>
              <w:t>5.3</w:t>
            </w:r>
            <w:r w:rsidR="005D21B0">
              <w:t>8</w:t>
            </w:r>
          </w:p>
        </w:tc>
      </w:tr>
      <w:tr w:rsidR="002659C2" w:rsidRPr="0064350B" w:rsidTr="0091129F">
        <w:trPr>
          <w:trHeight w:val="312"/>
        </w:trPr>
        <w:tc>
          <w:tcPr>
            <w:tcW w:w="583" w:type="dxa"/>
            <w:shd w:val="clear" w:color="auto" w:fill="auto"/>
            <w:noWrap/>
            <w:vAlign w:val="center"/>
          </w:tcPr>
          <w:p w:rsidR="002659C2" w:rsidRDefault="002659C2" w:rsidP="004970E6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114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2659C2" w:rsidRDefault="00FB35A9" w:rsidP="004970E6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706.03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2659C2" w:rsidRDefault="002659C2" w:rsidP="00FB35A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,60</w:t>
            </w:r>
            <w:r w:rsidR="00FB35A9">
              <w:rPr>
                <w:rFonts w:hint="eastAsia"/>
              </w:rPr>
              <w:t>7.00</w:t>
            </w:r>
          </w:p>
        </w:tc>
        <w:tc>
          <w:tcPr>
            <w:tcW w:w="1134" w:type="dxa"/>
            <w:vAlign w:val="center"/>
          </w:tcPr>
          <w:p w:rsidR="002659C2" w:rsidRPr="00651DFB" w:rsidRDefault="00C727E4" w:rsidP="00C727E4">
            <w:pPr>
              <w:pStyle w:val="143"/>
              <w:jc w:val="right"/>
              <w:rPr>
                <w:rFonts w:hAnsi="標楷體" w:hint="eastAsia"/>
                <w:snapToGrid/>
                <w:kern w:val="0"/>
                <w:szCs w:val="24"/>
              </w:rPr>
            </w:pPr>
            <w:r>
              <w:rPr>
                <w:rFonts w:hAnsi="標楷體" w:hint="eastAsia"/>
                <w:snapToGrid/>
                <w:kern w:val="0"/>
                <w:szCs w:val="24"/>
              </w:rPr>
              <w:t>2</w:t>
            </w:r>
            <w:r w:rsidR="002659C2">
              <w:rPr>
                <w:rFonts w:hAnsi="標楷體"/>
                <w:snapToGrid/>
                <w:kern w:val="0"/>
                <w:szCs w:val="24"/>
              </w:rPr>
              <w:t>,</w:t>
            </w:r>
            <w:r>
              <w:rPr>
                <w:rFonts w:hAnsi="標楷體" w:hint="eastAsia"/>
                <w:snapToGrid/>
                <w:kern w:val="0"/>
                <w:szCs w:val="24"/>
              </w:rPr>
              <w:t>313.03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659C2" w:rsidRDefault="0092045B" w:rsidP="0092045B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31</w:t>
            </w:r>
            <w:r w:rsidR="002659C2">
              <w:t>,</w:t>
            </w:r>
            <w:r>
              <w:rPr>
                <w:rFonts w:hint="eastAsia"/>
              </w:rPr>
              <w:t>715</w:t>
            </w:r>
            <w:r w:rsidR="003374EF">
              <w:rPr>
                <w:rFonts w:hint="eastAsia"/>
              </w:rPr>
              <w:t>.</w:t>
            </w:r>
            <w:r>
              <w:rPr>
                <w:rFonts w:hint="eastAsia"/>
              </w:rPr>
              <w:t>91</w:t>
            </w:r>
          </w:p>
        </w:tc>
        <w:tc>
          <w:tcPr>
            <w:tcW w:w="1417" w:type="dxa"/>
            <w:vAlign w:val="center"/>
          </w:tcPr>
          <w:p w:rsidR="002659C2" w:rsidRDefault="00C727E4" w:rsidP="0091129F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2.23</w:t>
            </w:r>
          </w:p>
        </w:tc>
      </w:tr>
    </w:tbl>
    <w:p w:rsidR="001071EF" w:rsidRDefault="001071EF" w:rsidP="001071EF">
      <w:pPr>
        <w:pStyle w:val="143"/>
        <w:ind w:leftChars="201" w:left="848" w:hangingChars="114" w:hanging="278"/>
        <w:rPr>
          <w:rFonts w:hAnsi="標楷體" w:hint="eastAsia"/>
        </w:rPr>
      </w:pPr>
      <w:r>
        <w:rPr>
          <w:rFonts w:hAnsi="標楷體" w:hint="eastAsia"/>
        </w:rPr>
        <w:t>說    明：表內</w:t>
      </w:r>
      <w:r w:rsidR="00A33C5B">
        <w:rPr>
          <w:rFonts w:hAnsi="標楷體" w:hint="eastAsia"/>
        </w:rPr>
        <w:t>數值</w:t>
      </w:r>
      <w:r w:rsidR="009957B3">
        <w:rPr>
          <w:rFonts w:hAnsi="標楷體" w:hint="eastAsia"/>
        </w:rPr>
        <w:t>皆</w:t>
      </w:r>
      <w:r>
        <w:rPr>
          <w:rFonts w:hAnsi="標楷體" w:hint="eastAsia"/>
        </w:rPr>
        <w:t>為</w:t>
      </w:r>
      <w:r w:rsidR="009957B3">
        <w:rPr>
          <w:rFonts w:hAnsi="標楷體" w:hint="eastAsia"/>
        </w:rPr>
        <w:t>預算</w:t>
      </w:r>
      <w:r w:rsidR="00FB35A9">
        <w:rPr>
          <w:rFonts w:hAnsi="標楷體" w:hint="eastAsia"/>
        </w:rPr>
        <w:t>(案)</w:t>
      </w:r>
      <w:r>
        <w:rPr>
          <w:rFonts w:hAnsi="標楷體" w:hint="eastAsia"/>
        </w:rPr>
        <w:t>數</w:t>
      </w:r>
      <w:r w:rsidR="00777018">
        <w:rPr>
          <w:rFonts w:hAnsi="標楷體" w:hint="eastAsia"/>
        </w:rPr>
        <w:t>，最後瀏覽</w:t>
      </w:r>
      <w:r w:rsidR="00174062">
        <w:rPr>
          <w:rFonts w:hAnsi="標楷體" w:hint="eastAsia"/>
        </w:rPr>
        <w:t>日：</w:t>
      </w:r>
      <w:r w:rsidR="002659C2">
        <w:rPr>
          <w:rFonts w:hAnsi="標楷體" w:hint="eastAsia"/>
        </w:rPr>
        <w:t>11</w:t>
      </w:r>
      <w:r w:rsidR="002659C2">
        <w:rPr>
          <w:rFonts w:hAnsi="標楷體"/>
        </w:rPr>
        <w:t>4</w:t>
      </w:r>
      <w:r w:rsidR="00174062">
        <w:rPr>
          <w:rFonts w:hAnsi="標楷體" w:hint="eastAsia"/>
        </w:rPr>
        <w:t>年</w:t>
      </w:r>
      <w:r w:rsidR="003E0985">
        <w:rPr>
          <w:rFonts w:hAnsi="標楷體" w:hint="eastAsia"/>
        </w:rPr>
        <w:t>7</w:t>
      </w:r>
      <w:r w:rsidR="00174062">
        <w:rPr>
          <w:rFonts w:hAnsi="標楷體" w:hint="eastAsia"/>
        </w:rPr>
        <w:t>月</w:t>
      </w:r>
      <w:r w:rsidR="00DB0679">
        <w:rPr>
          <w:rFonts w:hAnsi="標楷體" w:hint="eastAsia"/>
        </w:rPr>
        <w:t>10</w:t>
      </w:r>
      <w:r w:rsidR="00174062">
        <w:rPr>
          <w:rFonts w:hAnsi="標楷體" w:hint="eastAsia"/>
        </w:rPr>
        <w:t>日。</w:t>
      </w:r>
    </w:p>
    <w:p w:rsidR="001071EF" w:rsidRDefault="001071EF" w:rsidP="001071EF">
      <w:pPr>
        <w:pStyle w:val="143"/>
        <w:ind w:leftChars="201" w:left="848" w:hangingChars="114" w:hanging="278"/>
        <w:rPr>
          <w:rFonts w:hAnsi="標楷體"/>
        </w:rPr>
      </w:pPr>
      <w:r w:rsidRPr="00F77F04">
        <w:rPr>
          <w:rFonts w:hAnsi="標楷體" w:hint="eastAsia"/>
        </w:rPr>
        <w:t>資料來源</w:t>
      </w:r>
      <w:r>
        <w:rPr>
          <w:rFonts w:hAnsi="標楷體" w:hint="eastAsia"/>
        </w:rPr>
        <w:t>：</w:t>
      </w:r>
      <w:r w:rsidR="00FB35A9">
        <w:rPr>
          <w:rFonts w:hAnsi="標楷體" w:hint="eastAsia"/>
        </w:rPr>
        <w:t>財政部</w:t>
      </w:r>
      <w:r w:rsidR="00A33C5B">
        <w:rPr>
          <w:rFonts w:hAnsi="標楷體" w:hint="eastAsia"/>
        </w:rPr>
        <w:t>國庫署</w:t>
      </w:r>
      <w:r w:rsidRPr="00F77F04">
        <w:rPr>
          <w:rFonts w:hAnsi="標楷體" w:hint="eastAsia"/>
        </w:rPr>
        <w:t>。</w:t>
      </w:r>
    </w:p>
    <w:p w:rsidR="009957B3" w:rsidRDefault="009957B3" w:rsidP="009957B3">
      <w:pPr>
        <w:pStyle w:val="a4"/>
        <w:ind w:left="851" w:hanging="284"/>
        <w:rPr>
          <w:rFonts w:hAnsi="標楷體"/>
          <w:b/>
        </w:rPr>
      </w:pPr>
      <w:r>
        <w:rPr>
          <w:rFonts w:hAnsi="標楷體" w:hint="eastAsia"/>
          <w:b/>
        </w:rPr>
        <w:t>(二)</w:t>
      </w:r>
      <w:r w:rsidR="00D716F9" w:rsidRPr="00D716F9">
        <w:rPr>
          <w:rFonts w:hAnsi="標楷體" w:hint="eastAsia"/>
          <w:b/>
        </w:rPr>
        <w:t>部分特別預算執行多年未完竣</w:t>
      </w:r>
      <w:r w:rsidR="00777018">
        <w:rPr>
          <w:rFonts w:hAnsi="標楷體" w:hint="eastAsia"/>
          <w:b/>
        </w:rPr>
        <w:t>，</w:t>
      </w:r>
      <w:r w:rsidR="00D716F9" w:rsidRPr="00D716F9">
        <w:rPr>
          <w:rFonts w:hAnsi="標楷體" w:hint="eastAsia"/>
          <w:b/>
        </w:rPr>
        <w:t>致債務舉借保留數未能註銷</w:t>
      </w:r>
      <w:r w:rsidR="002B0435">
        <w:rPr>
          <w:rFonts w:hAnsi="標楷體" w:hint="eastAsia"/>
          <w:b/>
        </w:rPr>
        <w:t>、</w:t>
      </w:r>
      <w:r w:rsidR="00D716F9" w:rsidRPr="00D716F9">
        <w:rPr>
          <w:rFonts w:hAnsi="標楷體" w:hint="eastAsia"/>
          <w:b/>
        </w:rPr>
        <w:t>或於後續數年陸續註銷，恐使外界不易窺知債務餘額變化原因</w:t>
      </w:r>
    </w:p>
    <w:p w:rsidR="00BB1D62" w:rsidRDefault="00D716F9" w:rsidP="00BB1D62">
      <w:pPr>
        <w:pStyle w:val="123"/>
        <w:wordWrap w:val="0"/>
        <w:ind w:left="1133" w:hanging="283"/>
      </w:pPr>
      <w:r>
        <w:rPr>
          <w:rFonts w:hint="eastAsia"/>
        </w:rPr>
        <w:t>1</w:t>
      </w:r>
      <w:r w:rsidR="00907D7D">
        <w:rPr>
          <w:rFonts w:hint="eastAsia"/>
        </w:rPr>
        <w:t>.</w:t>
      </w:r>
      <w:r w:rsidR="00AD2737">
        <w:rPr>
          <w:rFonts w:hint="eastAsia"/>
        </w:rPr>
        <w:t>經詢國庫署說明，表</w:t>
      </w:r>
      <w:r w:rsidR="00BE1529">
        <w:rPr>
          <w:rFonts w:hint="eastAsia"/>
        </w:rPr>
        <w:t>4</w:t>
      </w:r>
      <w:r w:rsidR="003E0985">
        <w:rPr>
          <w:rFonts w:hint="eastAsia"/>
        </w:rPr>
        <w:t>-3</w:t>
      </w:r>
      <w:r>
        <w:rPr>
          <w:rFonts w:hint="eastAsia"/>
        </w:rPr>
        <w:t>-1</w:t>
      </w:r>
      <w:r w:rsidR="005F3A79">
        <w:rPr>
          <w:rFonts w:hint="eastAsia"/>
        </w:rPr>
        <w:t>中</w:t>
      </w:r>
      <w:r w:rsidR="00AD2737">
        <w:rPr>
          <w:rFonts w:hint="eastAsia"/>
        </w:rPr>
        <w:t>「</w:t>
      </w:r>
      <w:r w:rsidR="00AD2737" w:rsidRPr="00AD2737">
        <w:rPr>
          <w:rFonts w:hint="eastAsia"/>
        </w:rPr>
        <w:t>不列入流量債限但列入存量債限</w:t>
      </w:r>
      <w:r w:rsidR="00AD2737">
        <w:rPr>
          <w:rFonts w:hint="eastAsia"/>
        </w:rPr>
        <w:t>」欄位主要內容，係屬我國因應經濟、重大災變及經濟重大變故等因素，依據預算法第83條等規定，</w:t>
      </w:r>
      <w:r w:rsidR="005F3A79">
        <w:rPr>
          <w:rFonts w:hint="eastAsia"/>
        </w:rPr>
        <w:t>經</w:t>
      </w:r>
      <w:r w:rsidR="00AD2737">
        <w:rPr>
          <w:rFonts w:hint="eastAsia"/>
        </w:rPr>
        <w:t>行政院所提出</w:t>
      </w:r>
      <w:r w:rsidR="005F3A79">
        <w:rPr>
          <w:rFonts w:hint="eastAsia"/>
        </w:rPr>
        <w:t>及執行之</w:t>
      </w:r>
      <w:r w:rsidR="00AD2737">
        <w:rPr>
          <w:rFonts w:hint="eastAsia"/>
        </w:rPr>
        <w:t>特別預算</w:t>
      </w:r>
      <w:r w:rsidR="00BB1D62">
        <w:rPr>
          <w:rFonts w:hint="eastAsia"/>
        </w:rPr>
        <w:t>；而</w:t>
      </w:r>
      <w:r w:rsidR="00C727E4">
        <w:rPr>
          <w:rFonts w:hint="eastAsia"/>
        </w:rPr>
        <w:t>各年度債務實際舉借情形</w:t>
      </w:r>
      <w:r w:rsidR="00BB1D62">
        <w:rPr>
          <w:rFonts w:hint="eastAsia"/>
        </w:rPr>
        <w:t>，多包含不同特別預算</w:t>
      </w:r>
      <w:r w:rsidR="00C727E4">
        <w:rPr>
          <w:rFonts w:hint="eastAsia"/>
        </w:rPr>
        <w:t>(詳表</w:t>
      </w:r>
      <w:r w:rsidR="000252C5">
        <w:rPr>
          <w:rFonts w:hint="eastAsia"/>
        </w:rPr>
        <w:t>4</w:t>
      </w:r>
      <w:r w:rsidR="00C727E4">
        <w:rPr>
          <w:rFonts w:hint="eastAsia"/>
        </w:rPr>
        <w:t>-</w:t>
      </w:r>
      <w:r w:rsidR="000252C5">
        <w:rPr>
          <w:rFonts w:hint="eastAsia"/>
        </w:rPr>
        <w:t>3</w:t>
      </w:r>
      <w:r w:rsidR="00C727E4">
        <w:rPr>
          <w:rFonts w:hint="eastAsia"/>
        </w:rPr>
        <w:t>-2)，</w:t>
      </w:r>
      <w:r w:rsidR="00D01B88">
        <w:rPr>
          <w:rFonts w:hint="eastAsia"/>
        </w:rPr>
        <w:t>如</w:t>
      </w:r>
      <w:r w:rsidR="00BB1D62">
        <w:rPr>
          <w:rFonts w:hint="eastAsia"/>
        </w:rPr>
        <w:t>：</w:t>
      </w:r>
      <w:r w:rsidR="00D01B88">
        <w:rPr>
          <w:rFonts w:hint="eastAsia"/>
        </w:rPr>
        <w:t>101年度</w:t>
      </w:r>
      <w:r w:rsidR="00C727E4">
        <w:rPr>
          <w:rFonts w:hint="eastAsia"/>
        </w:rPr>
        <w:t>實際舉借數</w:t>
      </w:r>
      <w:r w:rsidR="00D01B88">
        <w:rPr>
          <w:rFonts w:hint="eastAsia"/>
        </w:rPr>
        <w:t>512億元</w:t>
      </w:r>
      <w:r w:rsidR="00C727E4">
        <w:rPr>
          <w:rFonts w:hint="eastAsia"/>
        </w:rPr>
        <w:t>，</w:t>
      </w:r>
      <w:r w:rsidR="00D01B88">
        <w:rPr>
          <w:rFonts w:hint="eastAsia"/>
        </w:rPr>
        <w:t>包含</w:t>
      </w:r>
      <w:r w:rsidR="00C727E4">
        <w:rPr>
          <w:rFonts w:hint="eastAsia"/>
        </w:rPr>
        <w:t>中央政府</w:t>
      </w:r>
      <w:r w:rsidR="00D01B88" w:rsidRPr="00D01B88">
        <w:rPr>
          <w:rFonts w:hint="eastAsia"/>
        </w:rPr>
        <w:t>易淹水地區水患治理計畫第3期特別預算</w:t>
      </w:r>
      <w:r w:rsidR="00D01B88">
        <w:rPr>
          <w:rFonts w:hint="eastAsia"/>
        </w:rPr>
        <w:t>112億元及</w:t>
      </w:r>
      <w:r w:rsidR="00C53D84" w:rsidRPr="00C53D84">
        <w:rPr>
          <w:rFonts w:hint="eastAsia"/>
        </w:rPr>
        <w:t>中央政府</w:t>
      </w:r>
      <w:r w:rsidR="00D01B88" w:rsidRPr="00D01B88">
        <w:rPr>
          <w:rFonts w:hint="eastAsia"/>
        </w:rPr>
        <w:t>莫拉克颱風災後重建特別預算</w:t>
      </w:r>
      <w:r w:rsidR="00D01B88">
        <w:rPr>
          <w:rFonts w:hint="eastAsia"/>
        </w:rPr>
        <w:t>400億元。</w:t>
      </w:r>
    </w:p>
    <w:p w:rsidR="00D01B88" w:rsidRPr="00840A3A" w:rsidRDefault="00D01B88" w:rsidP="00BB1D62">
      <w:pPr>
        <w:pStyle w:val="123"/>
        <w:wordWrap w:val="0"/>
        <w:ind w:leftChars="0" w:left="1206" w:hangingChars="425" w:hanging="1206"/>
        <w:rPr>
          <w:rFonts w:hint="eastAsia"/>
        </w:rPr>
      </w:pPr>
      <w:r w:rsidRPr="00C70176">
        <w:rPr>
          <w:rFonts w:hAnsi="標楷體" w:hint="eastAsia"/>
          <w:b/>
        </w:rPr>
        <w:t>表</w:t>
      </w:r>
      <w:r w:rsidR="000252C5">
        <w:rPr>
          <w:rFonts w:hAnsi="標楷體" w:hint="eastAsia"/>
          <w:b/>
        </w:rPr>
        <w:t>4</w:t>
      </w:r>
      <w:r w:rsidR="00BE1529">
        <w:rPr>
          <w:rFonts w:hAnsi="標楷體" w:hint="eastAsia"/>
          <w:b/>
        </w:rPr>
        <w:t>-3</w:t>
      </w:r>
      <w:r>
        <w:rPr>
          <w:rFonts w:hAnsi="標楷體" w:hint="eastAsia"/>
          <w:b/>
        </w:rPr>
        <w:t>-</w:t>
      </w:r>
      <w:r w:rsidR="00D716F9">
        <w:rPr>
          <w:rFonts w:hAnsi="標楷體" w:hint="eastAsia"/>
          <w:b/>
        </w:rPr>
        <w:t>2</w:t>
      </w:r>
      <w:r>
        <w:rPr>
          <w:rFonts w:hAnsi="標楷體" w:hint="eastAsia"/>
          <w:b/>
        </w:rPr>
        <w:t xml:space="preserve"> 中央政府</w:t>
      </w:r>
      <w:r w:rsidR="008F2323">
        <w:rPr>
          <w:rFonts w:hAnsi="標楷體" w:hint="eastAsia"/>
          <w:b/>
        </w:rPr>
        <w:t>101</w:t>
      </w:r>
      <w:r w:rsidR="003E0985">
        <w:rPr>
          <w:rFonts w:hAnsi="標楷體" w:hint="eastAsia"/>
          <w:b/>
        </w:rPr>
        <w:t>至113</w:t>
      </w:r>
      <w:r w:rsidRPr="00D01B88">
        <w:rPr>
          <w:rFonts w:hAnsi="標楷體" w:hint="eastAsia"/>
          <w:b/>
        </w:rPr>
        <w:t>年度舉借債務</w:t>
      </w:r>
      <w:r w:rsidR="002801AF">
        <w:rPr>
          <w:rFonts w:hAnsi="標楷體" w:hint="eastAsia"/>
          <w:b/>
        </w:rPr>
        <w:t>實際數</w:t>
      </w:r>
      <w:r>
        <w:rPr>
          <w:rFonts w:hAnsi="標楷體" w:hint="eastAsia"/>
          <w:b/>
        </w:rPr>
        <w:t>概況</w:t>
      </w:r>
      <w:r w:rsidRPr="00DD6B34">
        <w:rPr>
          <w:rFonts w:hAnsi="標楷體" w:hint="eastAsia"/>
          <w:b/>
          <w:color w:val="000000"/>
        </w:rPr>
        <w:t>表</w:t>
      </w:r>
      <w:r w:rsidR="005F3A79" w:rsidRPr="00DD6B34">
        <w:rPr>
          <w:rFonts w:hAnsi="標楷體" w:hint="eastAsia"/>
          <w:b/>
          <w:color w:val="000000"/>
        </w:rPr>
        <w:t>-</w:t>
      </w:r>
      <w:r w:rsidRPr="00DD6B34">
        <w:rPr>
          <w:rFonts w:hint="eastAsia"/>
          <w:b/>
          <w:color w:val="000000"/>
        </w:rPr>
        <w:t>不列入流量債限但列入存量債限</w:t>
      </w:r>
      <w:r w:rsidR="005F3A79" w:rsidRPr="00DD6B34">
        <w:rPr>
          <w:rFonts w:hint="eastAsia"/>
          <w:b/>
          <w:color w:val="000000"/>
        </w:rPr>
        <w:t>部分</w:t>
      </w:r>
      <w:r w:rsidR="00840A3A">
        <w:rPr>
          <w:rFonts w:hint="eastAsia"/>
          <w:b/>
          <w:color w:val="000000"/>
        </w:rPr>
        <w:t xml:space="preserve">       </w:t>
      </w:r>
      <w:r w:rsidR="003E0985">
        <w:rPr>
          <w:rFonts w:hint="eastAsia"/>
          <w:b/>
          <w:color w:val="000000"/>
        </w:rPr>
        <w:t xml:space="preserve"> </w:t>
      </w:r>
      <w:r w:rsidR="00840A3A">
        <w:rPr>
          <w:rFonts w:hint="eastAsia"/>
          <w:b/>
          <w:color w:val="000000"/>
        </w:rPr>
        <w:t xml:space="preserve">         </w:t>
      </w:r>
      <w:r w:rsidR="00840A3A" w:rsidRPr="00840A3A">
        <w:rPr>
          <w:rFonts w:hint="eastAsia"/>
          <w:color w:val="000000"/>
          <w:sz w:val="24"/>
          <w:szCs w:val="24"/>
        </w:rPr>
        <w:t>單位：新臺幣億元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"/>
        <w:gridCol w:w="6351"/>
        <w:gridCol w:w="1417"/>
      </w:tblGrid>
      <w:tr w:rsidR="00D01B88" w:rsidRPr="00D658E4" w:rsidTr="00665CE5">
        <w:trPr>
          <w:trHeight w:val="312"/>
          <w:tblHeader/>
        </w:trPr>
        <w:tc>
          <w:tcPr>
            <w:tcW w:w="737" w:type="dxa"/>
            <w:shd w:val="clear" w:color="auto" w:fill="auto"/>
            <w:noWrap/>
            <w:vAlign w:val="center"/>
            <w:hideMark/>
          </w:tcPr>
          <w:p w:rsidR="00D01B88" w:rsidRPr="00C727E4" w:rsidRDefault="00D01B88" w:rsidP="005F3A79">
            <w:pPr>
              <w:pStyle w:val="143"/>
              <w:jc w:val="center"/>
              <w:rPr>
                <w:b/>
              </w:rPr>
            </w:pPr>
            <w:r w:rsidRPr="00C727E4">
              <w:rPr>
                <w:rFonts w:hint="eastAsia"/>
                <w:b/>
              </w:rPr>
              <w:t>年度</w:t>
            </w:r>
          </w:p>
        </w:tc>
        <w:tc>
          <w:tcPr>
            <w:tcW w:w="6351" w:type="dxa"/>
            <w:vAlign w:val="center"/>
          </w:tcPr>
          <w:p w:rsidR="00D01B88" w:rsidRPr="00C727E4" w:rsidRDefault="00796551" w:rsidP="00C727E4">
            <w:pPr>
              <w:pStyle w:val="143"/>
              <w:jc w:val="center"/>
              <w:rPr>
                <w:b/>
              </w:rPr>
            </w:pPr>
            <w:r w:rsidRPr="00C727E4">
              <w:rPr>
                <w:rFonts w:hint="eastAsia"/>
                <w:b/>
              </w:rPr>
              <w:t>項目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01B88" w:rsidRPr="00C727E4" w:rsidRDefault="00D01B88" w:rsidP="00840A3A">
            <w:pPr>
              <w:pStyle w:val="143"/>
              <w:jc w:val="center"/>
              <w:rPr>
                <w:b/>
              </w:rPr>
            </w:pPr>
            <w:r w:rsidRPr="00C727E4">
              <w:rPr>
                <w:rFonts w:hint="eastAsia"/>
                <w:b/>
              </w:rPr>
              <w:t>金額</w:t>
            </w:r>
          </w:p>
        </w:tc>
      </w:tr>
      <w:tr w:rsidR="005F3A79" w:rsidRPr="00D658E4" w:rsidTr="00665CE5">
        <w:trPr>
          <w:trHeight w:val="624"/>
        </w:trPr>
        <w:tc>
          <w:tcPr>
            <w:tcW w:w="737" w:type="dxa"/>
            <w:shd w:val="clear" w:color="auto" w:fill="auto"/>
            <w:noWrap/>
            <w:vAlign w:val="center"/>
          </w:tcPr>
          <w:p w:rsidR="005F3A79" w:rsidRPr="00D658E4" w:rsidRDefault="005F3A79" w:rsidP="005F3A79">
            <w:pPr>
              <w:pStyle w:val="143"/>
              <w:jc w:val="center"/>
            </w:pPr>
            <w:r w:rsidRPr="00D658E4">
              <w:rPr>
                <w:rFonts w:hint="eastAsia"/>
              </w:rPr>
              <w:t>101</w:t>
            </w:r>
          </w:p>
        </w:tc>
        <w:tc>
          <w:tcPr>
            <w:tcW w:w="6351" w:type="dxa"/>
            <w:vAlign w:val="center"/>
          </w:tcPr>
          <w:p w:rsidR="005F3A79" w:rsidRPr="000421E4" w:rsidRDefault="00C727E4" w:rsidP="005F3A79">
            <w:pPr>
              <w:pStyle w:val="143"/>
              <w:jc w:val="both"/>
              <w:rPr>
                <w:color w:val="000000"/>
                <w:szCs w:val="24"/>
              </w:rPr>
            </w:pPr>
            <w:r w:rsidRPr="00C727E4">
              <w:rPr>
                <w:rFonts w:hint="eastAsia"/>
                <w:color w:val="000000"/>
                <w:szCs w:val="24"/>
              </w:rPr>
              <w:t>中央政府</w:t>
            </w:r>
            <w:r w:rsidR="005F3A79" w:rsidRPr="000421E4">
              <w:rPr>
                <w:rFonts w:hint="eastAsia"/>
                <w:color w:val="000000"/>
                <w:szCs w:val="24"/>
              </w:rPr>
              <w:t>易淹水地區水患治理計畫第3期特別預算</w:t>
            </w:r>
            <w:r w:rsidR="005F3A79" w:rsidRPr="000421E4">
              <w:rPr>
                <w:color w:val="000000"/>
                <w:szCs w:val="24"/>
              </w:rPr>
              <w:t>112</w:t>
            </w:r>
            <w:r w:rsidR="005F3A79" w:rsidRPr="000421E4">
              <w:rPr>
                <w:rFonts w:hint="eastAsia"/>
                <w:color w:val="000000"/>
                <w:szCs w:val="24"/>
              </w:rPr>
              <w:t>億元</w:t>
            </w:r>
          </w:p>
          <w:p w:rsidR="005F3A79" w:rsidRPr="000421E4" w:rsidRDefault="004C0BF9" w:rsidP="005F3A79">
            <w:pPr>
              <w:pStyle w:val="143"/>
              <w:jc w:val="both"/>
              <w:rPr>
                <w:color w:val="000000"/>
                <w:szCs w:val="24"/>
              </w:rPr>
            </w:pPr>
            <w:r w:rsidRPr="00C727E4">
              <w:rPr>
                <w:rFonts w:hint="eastAsia"/>
                <w:color w:val="000000"/>
                <w:szCs w:val="24"/>
              </w:rPr>
              <w:t>中央政府</w:t>
            </w:r>
            <w:r w:rsidR="005F3A79" w:rsidRPr="000421E4">
              <w:rPr>
                <w:rFonts w:hint="eastAsia"/>
                <w:color w:val="000000"/>
                <w:szCs w:val="24"/>
              </w:rPr>
              <w:t>莫拉克颱風災後重建特別預算</w:t>
            </w:r>
            <w:r w:rsidR="005F3A79" w:rsidRPr="000421E4">
              <w:rPr>
                <w:color w:val="000000"/>
                <w:szCs w:val="24"/>
              </w:rPr>
              <w:t>4</w:t>
            </w:r>
            <w:r w:rsidR="005F3A79" w:rsidRPr="000421E4">
              <w:rPr>
                <w:rFonts w:hint="eastAsia"/>
                <w:color w:val="000000"/>
                <w:szCs w:val="24"/>
              </w:rPr>
              <w:t>00億元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F3A79" w:rsidRPr="00D658E4" w:rsidRDefault="005F3A79" w:rsidP="005F3A7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12.00</w:t>
            </w:r>
          </w:p>
        </w:tc>
      </w:tr>
      <w:tr w:rsidR="005F3A79" w:rsidRPr="00D658E4" w:rsidTr="00665CE5">
        <w:trPr>
          <w:trHeight w:val="567"/>
        </w:trPr>
        <w:tc>
          <w:tcPr>
            <w:tcW w:w="737" w:type="dxa"/>
            <w:shd w:val="clear" w:color="auto" w:fill="auto"/>
            <w:noWrap/>
            <w:vAlign w:val="center"/>
          </w:tcPr>
          <w:p w:rsidR="005F3A79" w:rsidRPr="00D658E4" w:rsidRDefault="005F3A79" w:rsidP="005F3A79">
            <w:pPr>
              <w:pStyle w:val="143"/>
              <w:jc w:val="center"/>
            </w:pPr>
            <w:r w:rsidRPr="00D658E4">
              <w:rPr>
                <w:rFonts w:hint="eastAsia"/>
              </w:rPr>
              <w:t>102</w:t>
            </w:r>
          </w:p>
        </w:tc>
        <w:tc>
          <w:tcPr>
            <w:tcW w:w="6351" w:type="dxa"/>
            <w:vAlign w:val="center"/>
          </w:tcPr>
          <w:p w:rsidR="005F3A79" w:rsidRPr="000421E4" w:rsidRDefault="00C727E4" w:rsidP="005F3A79">
            <w:pPr>
              <w:pStyle w:val="143"/>
              <w:jc w:val="both"/>
              <w:rPr>
                <w:color w:val="000000"/>
                <w:szCs w:val="24"/>
              </w:rPr>
            </w:pPr>
            <w:r w:rsidRPr="00C727E4">
              <w:rPr>
                <w:rFonts w:hint="eastAsia"/>
                <w:color w:val="000000"/>
                <w:szCs w:val="24"/>
              </w:rPr>
              <w:t>中央政府</w:t>
            </w:r>
            <w:r w:rsidR="005F3A79" w:rsidRPr="000421E4">
              <w:rPr>
                <w:rFonts w:hint="eastAsia"/>
                <w:color w:val="000000"/>
                <w:szCs w:val="24"/>
              </w:rPr>
              <w:t>易淹水地區水患治理計畫第3期特別預算253.35億元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F3A79" w:rsidRPr="00D658E4" w:rsidRDefault="005F3A79" w:rsidP="005F3A79">
            <w:pPr>
              <w:pStyle w:val="143"/>
              <w:jc w:val="right"/>
            </w:pPr>
            <w:r>
              <w:rPr>
                <w:rFonts w:hint="eastAsia"/>
              </w:rPr>
              <w:t>2</w:t>
            </w:r>
            <w:r>
              <w:t>53.35</w:t>
            </w:r>
          </w:p>
        </w:tc>
      </w:tr>
      <w:tr w:rsidR="005F3A79" w:rsidRPr="00D658E4" w:rsidTr="00665CE5">
        <w:trPr>
          <w:trHeight w:val="312"/>
        </w:trPr>
        <w:tc>
          <w:tcPr>
            <w:tcW w:w="737" w:type="dxa"/>
            <w:shd w:val="clear" w:color="auto" w:fill="auto"/>
            <w:noWrap/>
            <w:vAlign w:val="center"/>
          </w:tcPr>
          <w:p w:rsidR="005F3A79" w:rsidRPr="00D658E4" w:rsidRDefault="005F3A79" w:rsidP="005F3A79">
            <w:pPr>
              <w:pStyle w:val="143"/>
              <w:jc w:val="center"/>
            </w:pPr>
            <w:r w:rsidRPr="00D658E4">
              <w:rPr>
                <w:rFonts w:hint="eastAsia"/>
              </w:rPr>
              <w:lastRenderedPageBreak/>
              <w:t>103</w:t>
            </w:r>
          </w:p>
        </w:tc>
        <w:tc>
          <w:tcPr>
            <w:tcW w:w="6351" w:type="dxa"/>
            <w:vAlign w:val="center"/>
          </w:tcPr>
          <w:p w:rsidR="005F3A79" w:rsidRPr="000421E4" w:rsidRDefault="00C727E4" w:rsidP="005F3A79">
            <w:pPr>
              <w:pStyle w:val="143"/>
              <w:jc w:val="both"/>
              <w:rPr>
                <w:color w:val="000000"/>
                <w:szCs w:val="24"/>
              </w:rPr>
            </w:pPr>
            <w:r w:rsidRPr="00C727E4">
              <w:rPr>
                <w:rFonts w:hint="eastAsia"/>
                <w:color w:val="000000"/>
                <w:szCs w:val="24"/>
              </w:rPr>
              <w:t>中央政府</w:t>
            </w:r>
            <w:r w:rsidR="005F3A79" w:rsidRPr="000421E4">
              <w:rPr>
                <w:rFonts w:hint="eastAsia"/>
                <w:color w:val="000000"/>
                <w:szCs w:val="24"/>
              </w:rPr>
              <w:t>流域綜合治理計畫第1期特別預算14億元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F3A79" w:rsidRPr="00D658E4" w:rsidRDefault="005F3A79" w:rsidP="005F3A79">
            <w:pPr>
              <w:pStyle w:val="143"/>
              <w:jc w:val="right"/>
            </w:pPr>
            <w:r>
              <w:rPr>
                <w:rFonts w:hint="eastAsia"/>
              </w:rPr>
              <w:t>1</w:t>
            </w:r>
            <w:r>
              <w:t>4.00</w:t>
            </w:r>
          </w:p>
        </w:tc>
      </w:tr>
      <w:tr w:rsidR="005F3A79" w:rsidRPr="00D658E4" w:rsidTr="00665CE5">
        <w:trPr>
          <w:trHeight w:val="312"/>
        </w:trPr>
        <w:tc>
          <w:tcPr>
            <w:tcW w:w="737" w:type="dxa"/>
            <w:shd w:val="clear" w:color="auto" w:fill="auto"/>
            <w:noWrap/>
            <w:vAlign w:val="center"/>
          </w:tcPr>
          <w:p w:rsidR="005F3A79" w:rsidRPr="00D658E4" w:rsidRDefault="005F3A79" w:rsidP="005F3A79">
            <w:pPr>
              <w:pStyle w:val="143"/>
              <w:jc w:val="center"/>
            </w:pPr>
            <w:r w:rsidRPr="00D658E4">
              <w:rPr>
                <w:rFonts w:hint="eastAsia"/>
              </w:rPr>
              <w:t>104</w:t>
            </w:r>
          </w:p>
        </w:tc>
        <w:tc>
          <w:tcPr>
            <w:tcW w:w="6351" w:type="dxa"/>
            <w:vAlign w:val="center"/>
          </w:tcPr>
          <w:p w:rsidR="005F3A79" w:rsidRPr="000421E4" w:rsidRDefault="00C727E4" w:rsidP="005F3A79">
            <w:pPr>
              <w:pStyle w:val="143"/>
              <w:jc w:val="both"/>
              <w:rPr>
                <w:color w:val="000000"/>
                <w:szCs w:val="24"/>
              </w:rPr>
            </w:pPr>
            <w:r w:rsidRPr="00C727E4">
              <w:rPr>
                <w:rFonts w:hint="eastAsia"/>
                <w:color w:val="000000"/>
                <w:szCs w:val="24"/>
              </w:rPr>
              <w:t>中央政府</w:t>
            </w:r>
            <w:r w:rsidR="005F3A79" w:rsidRPr="000421E4">
              <w:rPr>
                <w:rFonts w:hint="eastAsia"/>
                <w:color w:val="000000"/>
                <w:szCs w:val="24"/>
              </w:rPr>
              <w:t>流域綜合治理計畫第1期特別預算105.42億元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F3A79" w:rsidRPr="00D658E4" w:rsidRDefault="005F3A79" w:rsidP="005F3A79">
            <w:pPr>
              <w:pStyle w:val="143"/>
              <w:jc w:val="right"/>
            </w:pPr>
            <w:r>
              <w:rPr>
                <w:rFonts w:hint="eastAsia"/>
              </w:rPr>
              <w:t>1</w:t>
            </w:r>
            <w:r>
              <w:t>05.42</w:t>
            </w:r>
          </w:p>
        </w:tc>
      </w:tr>
      <w:tr w:rsidR="005F3A79" w:rsidRPr="00D658E4" w:rsidTr="00665CE5">
        <w:trPr>
          <w:trHeight w:val="312"/>
        </w:trPr>
        <w:tc>
          <w:tcPr>
            <w:tcW w:w="737" w:type="dxa"/>
            <w:shd w:val="clear" w:color="auto" w:fill="auto"/>
            <w:noWrap/>
            <w:vAlign w:val="center"/>
          </w:tcPr>
          <w:p w:rsidR="005F3A79" w:rsidRPr="00D658E4" w:rsidRDefault="005F3A79" w:rsidP="005F3A79">
            <w:pPr>
              <w:pStyle w:val="143"/>
              <w:jc w:val="center"/>
            </w:pPr>
            <w:r w:rsidRPr="00D658E4">
              <w:rPr>
                <w:rFonts w:hint="eastAsia"/>
              </w:rPr>
              <w:t>105</w:t>
            </w:r>
          </w:p>
        </w:tc>
        <w:tc>
          <w:tcPr>
            <w:tcW w:w="6351" w:type="dxa"/>
            <w:vAlign w:val="center"/>
          </w:tcPr>
          <w:p w:rsidR="005F3A79" w:rsidRPr="000421E4" w:rsidRDefault="00C727E4" w:rsidP="005F3A79">
            <w:pPr>
              <w:pStyle w:val="143"/>
              <w:jc w:val="both"/>
              <w:rPr>
                <w:color w:val="000000"/>
                <w:szCs w:val="24"/>
              </w:rPr>
            </w:pPr>
            <w:r w:rsidRPr="00C727E4">
              <w:rPr>
                <w:rFonts w:hint="eastAsia"/>
                <w:color w:val="000000"/>
                <w:szCs w:val="24"/>
              </w:rPr>
              <w:t>中央政府</w:t>
            </w:r>
            <w:r w:rsidR="005F3A79" w:rsidRPr="000421E4">
              <w:rPr>
                <w:rFonts w:hint="eastAsia"/>
                <w:color w:val="000000"/>
                <w:szCs w:val="24"/>
              </w:rPr>
              <w:t>流域綜合治理計畫第2期特別預算</w:t>
            </w:r>
            <w:r w:rsidR="005F3A79" w:rsidRPr="000421E4">
              <w:rPr>
                <w:color w:val="000000"/>
                <w:szCs w:val="24"/>
              </w:rPr>
              <w:t>30</w:t>
            </w:r>
            <w:r w:rsidR="005F3A79" w:rsidRPr="000421E4">
              <w:rPr>
                <w:rFonts w:hint="eastAsia"/>
                <w:color w:val="000000"/>
                <w:szCs w:val="24"/>
              </w:rPr>
              <w:t>億元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F3A79" w:rsidRPr="00D658E4" w:rsidRDefault="005F3A79" w:rsidP="005F3A79">
            <w:pPr>
              <w:pStyle w:val="143"/>
              <w:jc w:val="right"/>
            </w:pPr>
            <w:r>
              <w:rPr>
                <w:rFonts w:hint="eastAsia"/>
              </w:rPr>
              <w:t>3</w:t>
            </w:r>
            <w:r>
              <w:t>0.00</w:t>
            </w:r>
          </w:p>
        </w:tc>
      </w:tr>
      <w:tr w:rsidR="005F3A79" w:rsidRPr="00D658E4" w:rsidTr="00665CE5">
        <w:trPr>
          <w:trHeight w:val="624"/>
        </w:trPr>
        <w:tc>
          <w:tcPr>
            <w:tcW w:w="737" w:type="dxa"/>
            <w:shd w:val="clear" w:color="auto" w:fill="auto"/>
            <w:noWrap/>
            <w:vAlign w:val="center"/>
          </w:tcPr>
          <w:p w:rsidR="005F3A79" w:rsidRPr="00D658E4" w:rsidRDefault="005F3A79" w:rsidP="005F3A79">
            <w:pPr>
              <w:pStyle w:val="143"/>
              <w:jc w:val="center"/>
              <w:rPr>
                <w:rFonts w:hint="eastAsia"/>
              </w:rPr>
            </w:pPr>
            <w:r w:rsidRPr="00D658E4">
              <w:rPr>
                <w:rFonts w:hint="eastAsia"/>
              </w:rPr>
              <w:t>106</w:t>
            </w:r>
          </w:p>
        </w:tc>
        <w:tc>
          <w:tcPr>
            <w:tcW w:w="6351" w:type="dxa"/>
            <w:vAlign w:val="center"/>
          </w:tcPr>
          <w:p w:rsidR="005F3A79" w:rsidRPr="000421E4" w:rsidRDefault="00C727E4" w:rsidP="005F3A79">
            <w:pPr>
              <w:pStyle w:val="143"/>
              <w:jc w:val="both"/>
              <w:rPr>
                <w:color w:val="000000"/>
                <w:szCs w:val="24"/>
              </w:rPr>
            </w:pPr>
            <w:r w:rsidRPr="00C727E4">
              <w:rPr>
                <w:rFonts w:hint="eastAsia"/>
                <w:color w:val="000000"/>
                <w:szCs w:val="24"/>
              </w:rPr>
              <w:t>中央政府</w:t>
            </w:r>
            <w:r w:rsidR="005F3A79" w:rsidRPr="000421E4">
              <w:rPr>
                <w:rFonts w:hint="eastAsia"/>
                <w:color w:val="000000"/>
                <w:szCs w:val="24"/>
              </w:rPr>
              <w:t>流域綜合治理計畫第2期特別預算</w:t>
            </w:r>
            <w:r w:rsidR="005F3A79" w:rsidRPr="000421E4">
              <w:rPr>
                <w:color w:val="000000"/>
                <w:szCs w:val="24"/>
              </w:rPr>
              <w:t>32</w:t>
            </w:r>
            <w:r w:rsidR="005F3A79" w:rsidRPr="000421E4">
              <w:rPr>
                <w:rFonts w:hint="eastAsia"/>
                <w:color w:val="000000"/>
                <w:szCs w:val="24"/>
              </w:rPr>
              <w:t>.</w:t>
            </w:r>
            <w:r w:rsidR="005F3A79" w:rsidRPr="000421E4">
              <w:rPr>
                <w:color w:val="000000"/>
                <w:szCs w:val="24"/>
              </w:rPr>
              <w:t>54</w:t>
            </w:r>
            <w:r w:rsidR="005F3A79" w:rsidRPr="000421E4">
              <w:rPr>
                <w:rFonts w:hint="eastAsia"/>
                <w:color w:val="000000"/>
                <w:szCs w:val="24"/>
              </w:rPr>
              <w:t>億元</w:t>
            </w:r>
          </w:p>
          <w:p w:rsidR="005F3A79" w:rsidRPr="000421E4" w:rsidRDefault="00C727E4" w:rsidP="005F3A79">
            <w:pPr>
              <w:pStyle w:val="143"/>
              <w:jc w:val="both"/>
              <w:rPr>
                <w:rFonts w:cs="標楷體" w:hint="eastAsia"/>
                <w:color w:val="000000"/>
                <w:szCs w:val="24"/>
              </w:rPr>
            </w:pPr>
            <w:r w:rsidRPr="00C727E4">
              <w:rPr>
                <w:rFonts w:hint="eastAsia"/>
                <w:color w:val="000000"/>
                <w:szCs w:val="24"/>
              </w:rPr>
              <w:t>中央政府</w:t>
            </w:r>
            <w:r w:rsidR="005F3A79" w:rsidRPr="000421E4">
              <w:rPr>
                <w:rFonts w:hint="eastAsia"/>
                <w:color w:val="000000"/>
                <w:szCs w:val="24"/>
              </w:rPr>
              <w:t>前瞻基礎建設計畫第1期特別預算</w:t>
            </w:r>
            <w:r w:rsidR="005F3A79" w:rsidRPr="000421E4">
              <w:rPr>
                <w:color w:val="000000"/>
                <w:szCs w:val="24"/>
              </w:rPr>
              <w:t>15</w:t>
            </w:r>
            <w:r w:rsidR="005F3A79" w:rsidRPr="000421E4">
              <w:rPr>
                <w:rFonts w:hint="eastAsia"/>
                <w:color w:val="000000"/>
                <w:szCs w:val="24"/>
              </w:rPr>
              <w:t>億元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F3A79" w:rsidRPr="00D658E4" w:rsidRDefault="005F3A79" w:rsidP="005F3A79">
            <w:pPr>
              <w:pStyle w:val="143"/>
              <w:jc w:val="right"/>
            </w:pPr>
            <w:r>
              <w:rPr>
                <w:rFonts w:hint="eastAsia"/>
              </w:rPr>
              <w:t>4</w:t>
            </w:r>
            <w:r>
              <w:t>7.54</w:t>
            </w:r>
          </w:p>
        </w:tc>
      </w:tr>
      <w:tr w:rsidR="005F3A79" w:rsidRPr="00D658E4" w:rsidTr="00665CE5">
        <w:trPr>
          <w:trHeight w:val="312"/>
        </w:trPr>
        <w:tc>
          <w:tcPr>
            <w:tcW w:w="737" w:type="dxa"/>
            <w:shd w:val="clear" w:color="auto" w:fill="auto"/>
            <w:noWrap/>
            <w:vAlign w:val="center"/>
          </w:tcPr>
          <w:p w:rsidR="005F3A79" w:rsidRPr="00D658E4" w:rsidRDefault="005F3A79" w:rsidP="005F3A79">
            <w:pPr>
              <w:pStyle w:val="143"/>
              <w:jc w:val="center"/>
              <w:rPr>
                <w:rFonts w:hint="eastAsia"/>
              </w:rPr>
            </w:pPr>
            <w:r w:rsidRPr="00D658E4">
              <w:rPr>
                <w:rFonts w:hint="eastAsia"/>
              </w:rPr>
              <w:t>107</w:t>
            </w:r>
          </w:p>
        </w:tc>
        <w:tc>
          <w:tcPr>
            <w:tcW w:w="6351" w:type="dxa"/>
            <w:vAlign w:val="center"/>
          </w:tcPr>
          <w:p w:rsidR="005F3A79" w:rsidRPr="000421E4" w:rsidRDefault="00C727E4" w:rsidP="005F3A79">
            <w:pPr>
              <w:pStyle w:val="143"/>
              <w:jc w:val="both"/>
              <w:rPr>
                <w:rFonts w:cs="標楷體" w:hint="eastAsia"/>
                <w:color w:val="000000"/>
                <w:szCs w:val="24"/>
              </w:rPr>
            </w:pPr>
            <w:r w:rsidRPr="00C727E4">
              <w:rPr>
                <w:rFonts w:hint="eastAsia"/>
                <w:color w:val="000000"/>
                <w:szCs w:val="24"/>
              </w:rPr>
              <w:t>中央政府</w:t>
            </w:r>
            <w:r w:rsidR="005F3A79" w:rsidRPr="000421E4">
              <w:rPr>
                <w:rFonts w:cs="標楷體" w:hint="eastAsia"/>
                <w:color w:val="000000"/>
                <w:szCs w:val="24"/>
              </w:rPr>
              <w:t>前瞻基礎建設計畫第1期特別預算</w:t>
            </w:r>
            <w:r w:rsidR="005F3A79" w:rsidRPr="000421E4">
              <w:rPr>
                <w:rFonts w:cs="標楷體"/>
                <w:color w:val="000000"/>
                <w:szCs w:val="24"/>
              </w:rPr>
              <w:t>998</w:t>
            </w:r>
            <w:r w:rsidR="005F3A79" w:rsidRPr="000421E4">
              <w:rPr>
                <w:rFonts w:cs="標楷體" w:hint="eastAsia"/>
                <w:color w:val="000000"/>
                <w:szCs w:val="24"/>
              </w:rPr>
              <w:t>.</w:t>
            </w:r>
            <w:r w:rsidR="005F3A79" w:rsidRPr="000421E4">
              <w:rPr>
                <w:rFonts w:cs="標楷體"/>
                <w:color w:val="000000"/>
                <w:szCs w:val="24"/>
              </w:rPr>
              <w:t>8</w:t>
            </w:r>
            <w:r w:rsidR="005F3A79" w:rsidRPr="000421E4">
              <w:rPr>
                <w:rFonts w:cs="標楷體" w:hint="eastAsia"/>
                <w:color w:val="000000"/>
                <w:szCs w:val="24"/>
              </w:rPr>
              <w:t>億元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F3A79" w:rsidRPr="00D658E4" w:rsidRDefault="005F3A79" w:rsidP="005F3A79">
            <w:pPr>
              <w:pStyle w:val="143"/>
              <w:jc w:val="right"/>
            </w:pPr>
            <w:r>
              <w:rPr>
                <w:rFonts w:hint="eastAsia"/>
              </w:rPr>
              <w:t>9</w:t>
            </w:r>
            <w:r>
              <w:t>98.80</w:t>
            </w:r>
          </w:p>
        </w:tc>
      </w:tr>
      <w:tr w:rsidR="005F3A79" w:rsidRPr="00D658E4" w:rsidTr="00665CE5">
        <w:trPr>
          <w:trHeight w:val="567"/>
        </w:trPr>
        <w:tc>
          <w:tcPr>
            <w:tcW w:w="737" w:type="dxa"/>
            <w:shd w:val="clear" w:color="auto" w:fill="auto"/>
            <w:noWrap/>
            <w:vAlign w:val="center"/>
          </w:tcPr>
          <w:p w:rsidR="005F3A79" w:rsidRPr="00D658E4" w:rsidRDefault="005F3A79" w:rsidP="005F3A79">
            <w:pPr>
              <w:pStyle w:val="143"/>
              <w:jc w:val="center"/>
              <w:rPr>
                <w:rFonts w:hint="eastAsia"/>
              </w:rPr>
            </w:pPr>
            <w:r w:rsidRPr="00D658E4">
              <w:rPr>
                <w:rFonts w:hint="eastAsia"/>
              </w:rPr>
              <w:t>108</w:t>
            </w:r>
          </w:p>
        </w:tc>
        <w:tc>
          <w:tcPr>
            <w:tcW w:w="6351" w:type="dxa"/>
            <w:vAlign w:val="center"/>
          </w:tcPr>
          <w:p w:rsidR="005F3A79" w:rsidRPr="000421E4" w:rsidRDefault="00C727E4" w:rsidP="005F3A79">
            <w:pPr>
              <w:pStyle w:val="143"/>
              <w:jc w:val="both"/>
              <w:rPr>
                <w:rFonts w:cs="標楷體"/>
                <w:color w:val="000000"/>
                <w:szCs w:val="24"/>
              </w:rPr>
            </w:pPr>
            <w:r w:rsidRPr="00C727E4">
              <w:rPr>
                <w:rFonts w:hint="eastAsia"/>
                <w:color w:val="000000"/>
                <w:szCs w:val="24"/>
              </w:rPr>
              <w:t>中央政府</w:t>
            </w:r>
            <w:r w:rsidR="005F3A79" w:rsidRPr="000421E4">
              <w:rPr>
                <w:rFonts w:cs="標楷體" w:hint="eastAsia"/>
                <w:color w:val="000000"/>
                <w:szCs w:val="24"/>
              </w:rPr>
              <w:t>流域綜合治理計畫第3期特別預算</w:t>
            </w:r>
            <w:r w:rsidR="005F3A79" w:rsidRPr="000421E4">
              <w:rPr>
                <w:rFonts w:cs="標楷體"/>
                <w:color w:val="000000"/>
                <w:szCs w:val="24"/>
              </w:rPr>
              <w:t>93</w:t>
            </w:r>
            <w:r w:rsidR="005F3A79" w:rsidRPr="000421E4">
              <w:rPr>
                <w:rFonts w:cs="標楷體" w:hint="eastAsia"/>
                <w:color w:val="000000"/>
                <w:szCs w:val="24"/>
              </w:rPr>
              <w:t>.</w:t>
            </w:r>
            <w:r w:rsidR="005F3A79" w:rsidRPr="000421E4">
              <w:rPr>
                <w:rFonts w:cs="標楷體"/>
                <w:color w:val="000000"/>
                <w:szCs w:val="24"/>
              </w:rPr>
              <w:t>5</w:t>
            </w:r>
            <w:r w:rsidR="005F3A79" w:rsidRPr="000421E4">
              <w:rPr>
                <w:rFonts w:cs="標楷體" w:hint="eastAsia"/>
                <w:color w:val="000000"/>
                <w:szCs w:val="24"/>
              </w:rPr>
              <w:t>億元</w:t>
            </w:r>
          </w:p>
          <w:p w:rsidR="005F3A79" w:rsidRPr="000421E4" w:rsidRDefault="00C727E4" w:rsidP="005F3A79">
            <w:pPr>
              <w:pStyle w:val="143"/>
              <w:jc w:val="both"/>
              <w:rPr>
                <w:rFonts w:cs="標楷體" w:hint="eastAsia"/>
                <w:color w:val="000000"/>
                <w:szCs w:val="24"/>
              </w:rPr>
            </w:pPr>
            <w:r w:rsidRPr="00C727E4">
              <w:rPr>
                <w:rFonts w:hint="eastAsia"/>
                <w:color w:val="000000"/>
                <w:szCs w:val="24"/>
              </w:rPr>
              <w:t>中央政府</w:t>
            </w:r>
            <w:r w:rsidR="005F3A79" w:rsidRPr="000421E4">
              <w:rPr>
                <w:rFonts w:cs="標楷體" w:hint="eastAsia"/>
                <w:color w:val="000000"/>
                <w:szCs w:val="24"/>
              </w:rPr>
              <w:t>前瞻基礎建設計畫第2期特別預算</w:t>
            </w:r>
            <w:r w:rsidR="005F3A79" w:rsidRPr="000421E4">
              <w:rPr>
                <w:rFonts w:cs="標楷體"/>
                <w:color w:val="000000"/>
                <w:szCs w:val="24"/>
              </w:rPr>
              <w:t>330</w:t>
            </w:r>
            <w:r w:rsidR="005F3A79" w:rsidRPr="000421E4">
              <w:rPr>
                <w:rFonts w:cs="標楷體" w:hint="eastAsia"/>
                <w:color w:val="000000"/>
                <w:szCs w:val="24"/>
              </w:rPr>
              <w:t>億元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F3A79" w:rsidRPr="00D658E4" w:rsidRDefault="005F3A79" w:rsidP="003E0985">
            <w:pPr>
              <w:pStyle w:val="143"/>
              <w:jc w:val="right"/>
            </w:pPr>
            <w:r>
              <w:rPr>
                <w:rFonts w:hint="eastAsia"/>
              </w:rPr>
              <w:t>4</w:t>
            </w:r>
            <w:r>
              <w:t>23.50</w:t>
            </w:r>
          </w:p>
        </w:tc>
      </w:tr>
      <w:tr w:rsidR="005F3A79" w:rsidRPr="00D658E4" w:rsidTr="00665CE5">
        <w:trPr>
          <w:trHeight w:val="624"/>
        </w:trPr>
        <w:tc>
          <w:tcPr>
            <w:tcW w:w="737" w:type="dxa"/>
            <w:shd w:val="clear" w:color="auto" w:fill="auto"/>
            <w:noWrap/>
            <w:vAlign w:val="center"/>
          </w:tcPr>
          <w:p w:rsidR="005F3A79" w:rsidRPr="00D658E4" w:rsidRDefault="005F3A79" w:rsidP="005F3A79">
            <w:pPr>
              <w:pStyle w:val="143"/>
              <w:jc w:val="center"/>
              <w:rPr>
                <w:rFonts w:hint="eastAsia"/>
              </w:rPr>
            </w:pPr>
            <w:r w:rsidRPr="00D658E4">
              <w:rPr>
                <w:rFonts w:hint="eastAsia"/>
              </w:rPr>
              <w:t>109</w:t>
            </w:r>
          </w:p>
        </w:tc>
        <w:tc>
          <w:tcPr>
            <w:tcW w:w="6351" w:type="dxa"/>
            <w:vAlign w:val="center"/>
          </w:tcPr>
          <w:p w:rsidR="005F3A79" w:rsidRPr="000421E4" w:rsidRDefault="00C727E4" w:rsidP="005F3A79">
            <w:pPr>
              <w:pStyle w:val="143"/>
              <w:jc w:val="both"/>
              <w:rPr>
                <w:rFonts w:cs="標楷體"/>
                <w:color w:val="000000"/>
                <w:szCs w:val="24"/>
              </w:rPr>
            </w:pPr>
            <w:r w:rsidRPr="00C727E4">
              <w:rPr>
                <w:rFonts w:hint="eastAsia"/>
                <w:color w:val="000000"/>
                <w:szCs w:val="24"/>
              </w:rPr>
              <w:t>中央政府</w:t>
            </w:r>
            <w:r w:rsidR="005F3A79" w:rsidRPr="000421E4">
              <w:rPr>
                <w:rFonts w:cs="標楷體" w:hint="eastAsia"/>
                <w:color w:val="000000"/>
                <w:szCs w:val="24"/>
              </w:rPr>
              <w:t>前瞻基礎建設計畫第2期特別預算</w:t>
            </w:r>
            <w:r w:rsidR="005F3A79" w:rsidRPr="000421E4">
              <w:rPr>
                <w:rFonts w:cs="標楷體"/>
                <w:color w:val="000000"/>
                <w:szCs w:val="24"/>
              </w:rPr>
              <w:t>1</w:t>
            </w:r>
            <w:r w:rsidR="005F3A79" w:rsidRPr="000421E4">
              <w:rPr>
                <w:rFonts w:cs="標楷體" w:hint="eastAsia"/>
                <w:color w:val="000000"/>
                <w:szCs w:val="24"/>
              </w:rPr>
              <w:t>,</w:t>
            </w:r>
            <w:r w:rsidR="005F3A79" w:rsidRPr="000421E4">
              <w:rPr>
                <w:rFonts w:cs="標楷體"/>
                <w:color w:val="000000"/>
                <w:szCs w:val="24"/>
              </w:rPr>
              <w:t>826</w:t>
            </w:r>
            <w:r w:rsidR="005F3A79" w:rsidRPr="000421E4">
              <w:rPr>
                <w:rFonts w:cs="標楷體" w:hint="eastAsia"/>
                <w:color w:val="000000"/>
                <w:szCs w:val="24"/>
              </w:rPr>
              <w:t>.</w:t>
            </w:r>
            <w:r w:rsidR="005F3A79" w:rsidRPr="000421E4">
              <w:rPr>
                <w:rFonts w:cs="標楷體"/>
                <w:color w:val="000000"/>
                <w:szCs w:val="24"/>
              </w:rPr>
              <w:t>88</w:t>
            </w:r>
            <w:r w:rsidR="005F3A79" w:rsidRPr="000421E4">
              <w:rPr>
                <w:rFonts w:cs="標楷體" w:hint="eastAsia"/>
                <w:color w:val="000000"/>
                <w:szCs w:val="24"/>
              </w:rPr>
              <w:t>億元</w:t>
            </w:r>
          </w:p>
          <w:p w:rsidR="005F3A79" w:rsidRPr="000421E4" w:rsidRDefault="00C727E4" w:rsidP="005F3A79">
            <w:pPr>
              <w:pStyle w:val="143"/>
              <w:jc w:val="both"/>
              <w:rPr>
                <w:rFonts w:hint="eastAsia"/>
              </w:rPr>
            </w:pPr>
            <w:r w:rsidRPr="00C727E4">
              <w:rPr>
                <w:rFonts w:hint="eastAsia"/>
                <w:color w:val="000000"/>
                <w:szCs w:val="24"/>
              </w:rPr>
              <w:t>中央政府</w:t>
            </w:r>
            <w:r w:rsidR="005F3A79" w:rsidRPr="000421E4">
              <w:rPr>
                <w:rFonts w:cs="標楷體" w:hint="eastAsia"/>
                <w:color w:val="000000"/>
                <w:szCs w:val="24"/>
              </w:rPr>
              <w:t>嚴重特殊傳染性肺炎防治及紓困振興特別預算</w:t>
            </w:r>
            <w:r w:rsidR="005F3A79" w:rsidRPr="000421E4">
              <w:rPr>
                <w:rFonts w:cs="標楷體"/>
                <w:color w:val="000000"/>
                <w:szCs w:val="24"/>
              </w:rPr>
              <w:t>1,115</w:t>
            </w:r>
            <w:r w:rsidR="005F3A79" w:rsidRPr="000421E4">
              <w:rPr>
                <w:rFonts w:cs="標楷體" w:hint="eastAsia"/>
                <w:color w:val="000000"/>
                <w:szCs w:val="24"/>
              </w:rPr>
              <w:t>億元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F3A79" w:rsidRPr="00D658E4" w:rsidRDefault="005F3A79" w:rsidP="003E0985">
            <w:pPr>
              <w:pStyle w:val="143"/>
              <w:jc w:val="right"/>
            </w:pPr>
            <w:r>
              <w:rPr>
                <w:rFonts w:hint="eastAsia"/>
              </w:rPr>
              <w:t>2</w:t>
            </w:r>
            <w:r>
              <w:t>,941.88</w:t>
            </w:r>
          </w:p>
        </w:tc>
      </w:tr>
      <w:tr w:rsidR="005F3A79" w:rsidRPr="00D658E4" w:rsidTr="00665CE5">
        <w:trPr>
          <w:trHeight w:val="312"/>
        </w:trPr>
        <w:tc>
          <w:tcPr>
            <w:tcW w:w="737" w:type="dxa"/>
            <w:shd w:val="clear" w:color="auto" w:fill="auto"/>
            <w:noWrap/>
            <w:vAlign w:val="center"/>
          </w:tcPr>
          <w:p w:rsidR="005F3A79" w:rsidRPr="00D658E4" w:rsidRDefault="005F3A79" w:rsidP="005F3A79">
            <w:pPr>
              <w:pStyle w:val="143"/>
              <w:jc w:val="center"/>
              <w:rPr>
                <w:rFonts w:hint="eastAsia"/>
              </w:rPr>
            </w:pPr>
            <w:r w:rsidRPr="00D658E4">
              <w:rPr>
                <w:rFonts w:hint="eastAsia"/>
              </w:rPr>
              <w:lastRenderedPageBreak/>
              <w:t>110</w:t>
            </w:r>
          </w:p>
        </w:tc>
        <w:tc>
          <w:tcPr>
            <w:tcW w:w="6351" w:type="dxa"/>
            <w:vAlign w:val="center"/>
          </w:tcPr>
          <w:p w:rsidR="005F3A79" w:rsidRPr="000421E4" w:rsidRDefault="00C727E4" w:rsidP="005F3A79">
            <w:pPr>
              <w:pStyle w:val="143"/>
              <w:jc w:val="both"/>
              <w:rPr>
                <w:rFonts w:cs="標楷體"/>
                <w:color w:val="000000"/>
                <w:szCs w:val="24"/>
              </w:rPr>
            </w:pPr>
            <w:r w:rsidRPr="00C727E4">
              <w:rPr>
                <w:rFonts w:hint="eastAsia"/>
                <w:color w:val="000000"/>
                <w:szCs w:val="24"/>
              </w:rPr>
              <w:t>中央政府</w:t>
            </w:r>
            <w:r w:rsidR="005F3A79" w:rsidRPr="000421E4">
              <w:rPr>
                <w:rFonts w:cs="標楷體" w:hint="eastAsia"/>
                <w:color w:val="000000"/>
                <w:szCs w:val="24"/>
              </w:rPr>
              <w:t>前瞻基礎建設計畫第3期特別預算</w:t>
            </w:r>
            <w:r w:rsidR="005F3A79" w:rsidRPr="000421E4">
              <w:rPr>
                <w:rFonts w:cs="標楷體"/>
                <w:color w:val="000000"/>
                <w:szCs w:val="24"/>
              </w:rPr>
              <w:t>180</w:t>
            </w:r>
            <w:r w:rsidR="005F3A79" w:rsidRPr="000421E4">
              <w:rPr>
                <w:rFonts w:cs="標楷體" w:hint="eastAsia"/>
                <w:color w:val="000000"/>
                <w:szCs w:val="24"/>
              </w:rPr>
              <w:t>億元</w:t>
            </w:r>
          </w:p>
          <w:p w:rsidR="005F3A79" w:rsidRPr="000421E4" w:rsidRDefault="00C727E4" w:rsidP="005F3A79">
            <w:pPr>
              <w:pStyle w:val="143"/>
              <w:jc w:val="both"/>
              <w:rPr>
                <w:rFonts w:hint="eastAsia"/>
              </w:rPr>
            </w:pPr>
            <w:r w:rsidRPr="00C727E4">
              <w:rPr>
                <w:rFonts w:hint="eastAsia"/>
                <w:color w:val="000000"/>
                <w:szCs w:val="24"/>
              </w:rPr>
              <w:t>中央政府</w:t>
            </w:r>
            <w:r w:rsidR="005F3A79" w:rsidRPr="000421E4">
              <w:rPr>
                <w:rFonts w:cs="標楷體" w:hint="eastAsia"/>
                <w:color w:val="000000"/>
                <w:szCs w:val="24"/>
              </w:rPr>
              <w:t>嚴重特殊傳染性肺炎防治及紓困振興特別預算</w:t>
            </w:r>
            <w:r w:rsidR="005F3A79" w:rsidRPr="000421E4">
              <w:rPr>
                <w:rFonts w:cs="標楷體"/>
                <w:color w:val="000000"/>
                <w:szCs w:val="24"/>
              </w:rPr>
              <w:t>2,750</w:t>
            </w:r>
            <w:r w:rsidR="005F3A79" w:rsidRPr="000421E4">
              <w:rPr>
                <w:rFonts w:cs="標楷體" w:hint="eastAsia"/>
                <w:color w:val="000000"/>
                <w:szCs w:val="24"/>
              </w:rPr>
              <w:t>億元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F3A79" w:rsidRPr="00D658E4" w:rsidRDefault="005F3A79" w:rsidP="003E0985">
            <w:pPr>
              <w:pStyle w:val="143"/>
              <w:jc w:val="right"/>
            </w:pPr>
            <w:r>
              <w:rPr>
                <w:rFonts w:hint="eastAsia"/>
              </w:rPr>
              <w:t>2</w:t>
            </w:r>
            <w:r>
              <w:t>,930.00</w:t>
            </w:r>
          </w:p>
        </w:tc>
      </w:tr>
      <w:tr w:rsidR="005D21B0" w:rsidRPr="00D658E4" w:rsidTr="00665CE5">
        <w:trPr>
          <w:trHeight w:val="624"/>
        </w:trPr>
        <w:tc>
          <w:tcPr>
            <w:tcW w:w="737" w:type="dxa"/>
            <w:shd w:val="clear" w:color="auto" w:fill="auto"/>
            <w:noWrap/>
            <w:vAlign w:val="center"/>
          </w:tcPr>
          <w:p w:rsidR="005D21B0" w:rsidRPr="00D658E4" w:rsidRDefault="005D21B0" w:rsidP="005F3A79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11</w:t>
            </w:r>
          </w:p>
        </w:tc>
        <w:tc>
          <w:tcPr>
            <w:tcW w:w="6351" w:type="dxa"/>
            <w:vAlign w:val="center"/>
          </w:tcPr>
          <w:p w:rsidR="005D21B0" w:rsidRPr="000421E4" w:rsidRDefault="00C727E4" w:rsidP="005D21B0">
            <w:pPr>
              <w:pStyle w:val="143"/>
              <w:jc w:val="both"/>
              <w:rPr>
                <w:rFonts w:cs="標楷體" w:hint="eastAsia"/>
                <w:color w:val="000000"/>
                <w:szCs w:val="24"/>
              </w:rPr>
            </w:pPr>
            <w:r w:rsidRPr="00C727E4">
              <w:rPr>
                <w:rFonts w:hint="eastAsia"/>
                <w:color w:val="000000"/>
                <w:szCs w:val="24"/>
              </w:rPr>
              <w:t>中央政府</w:t>
            </w:r>
            <w:r w:rsidR="005D21B0" w:rsidRPr="000421E4">
              <w:rPr>
                <w:rFonts w:cs="標楷體" w:hint="eastAsia"/>
                <w:color w:val="000000"/>
                <w:szCs w:val="24"/>
              </w:rPr>
              <w:t>嚴重特殊傳染性肺炎防治及紓困振興特別預算</w:t>
            </w:r>
            <w:r w:rsidR="005D21B0" w:rsidRPr="000421E4">
              <w:rPr>
                <w:rFonts w:cs="標楷體"/>
                <w:color w:val="000000"/>
                <w:szCs w:val="24"/>
              </w:rPr>
              <w:t>1,5</w:t>
            </w:r>
            <w:r w:rsidR="005D21B0">
              <w:rPr>
                <w:rFonts w:cs="標楷體"/>
                <w:color w:val="000000"/>
                <w:szCs w:val="24"/>
              </w:rPr>
              <w:t>50</w:t>
            </w:r>
            <w:r w:rsidR="005D21B0" w:rsidRPr="000421E4">
              <w:rPr>
                <w:rFonts w:cs="標楷體" w:hint="eastAsia"/>
                <w:color w:val="000000"/>
                <w:szCs w:val="24"/>
              </w:rPr>
              <w:t>億元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D21B0" w:rsidRPr="005D21B0" w:rsidRDefault="005D21B0" w:rsidP="003E0985">
            <w:pPr>
              <w:pStyle w:val="143"/>
              <w:jc w:val="right"/>
              <w:rPr>
                <w:rFonts w:hint="eastAsia"/>
              </w:rPr>
            </w:pPr>
            <w:r>
              <w:t>1,550</w:t>
            </w:r>
            <w:r w:rsidR="00E664B3">
              <w:rPr>
                <w:rFonts w:hint="eastAsia"/>
              </w:rPr>
              <w:t>.00</w:t>
            </w:r>
          </w:p>
        </w:tc>
      </w:tr>
      <w:tr w:rsidR="005D21B0" w:rsidRPr="00D658E4" w:rsidTr="00665CE5">
        <w:trPr>
          <w:trHeight w:val="312"/>
        </w:trPr>
        <w:tc>
          <w:tcPr>
            <w:tcW w:w="737" w:type="dxa"/>
            <w:shd w:val="clear" w:color="auto" w:fill="auto"/>
            <w:noWrap/>
            <w:vAlign w:val="center"/>
          </w:tcPr>
          <w:p w:rsidR="005D21B0" w:rsidRDefault="005D21B0" w:rsidP="005F3A79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12</w:t>
            </w:r>
          </w:p>
        </w:tc>
        <w:tc>
          <w:tcPr>
            <w:tcW w:w="6351" w:type="dxa"/>
            <w:vAlign w:val="center"/>
          </w:tcPr>
          <w:p w:rsidR="005D21B0" w:rsidRPr="005D21B0" w:rsidRDefault="00C727E4" w:rsidP="005D21B0">
            <w:pPr>
              <w:pStyle w:val="143"/>
              <w:rPr>
                <w:rFonts w:cs="標楷體" w:hint="eastAsia"/>
                <w:color w:val="000000"/>
                <w:szCs w:val="24"/>
              </w:rPr>
            </w:pPr>
            <w:r w:rsidRPr="00C727E4">
              <w:rPr>
                <w:rFonts w:hint="eastAsia"/>
                <w:color w:val="000000"/>
                <w:szCs w:val="24"/>
              </w:rPr>
              <w:t>中央政府</w:t>
            </w:r>
            <w:r w:rsidR="005D21B0" w:rsidRPr="005D21B0">
              <w:rPr>
                <w:rFonts w:cs="標楷體" w:hint="eastAsia"/>
                <w:color w:val="000000"/>
                <w:szCs w:val="24"/>
              </w:rPr>
              <w:t>前瞻基礎建設計畫</w:t>
            </w:r>
            <w:r w:rsidR="005D21B0" w:rsidRPr="000421E4">
              <w:rPr>
                <w:rFonts w:cs="標楷體" w:hint="eastAsia"/>
                <w:color w:val="000000"/>
                <w:szCs w:val="24"/>
              </w:rPr>
              <w:t>第</w:t>
            </w:r>
            <w:r w:rsidR="005D21B0">
              <w:rPr>
                <w:rFonts w:cs="標楷體" w:hint="eastAsia"/>
                <w:color w:val="000000"/>
                <w:szCs w:val="24"/>
              </w:rPr>
              <w:t>3</w:t>
            </w:r>
            <w:r w:rsidR="005D21B0" w:rsidRPr="000421E4">
              <w:rPr>
                <w:rFonts w:cs="標楷體" w:hint="eastAsia"/>
                <w:color w:val="000000"/>
                <w:szCs w:val="24"/>
              </w:rPr>
              <w:t>期</w:t>
            </w:r>
            <w:r w:rsidR="005D21B0" w:rsidRPr="005D21B0">
              <w:rPr>
                <w:rFonts w:cs="標楷體" w:hint="eastAsia"/>
                <w:color w:val="000000"/>
                <w:szCs w:val="24"/>
              </w:rPr>
              <w:t>特別預算1,500億元</w:t>
            </w:r>
          </w:p>
          <w:p w:rsidR="005D21B0" w:rsidRPr="000421E4" w:rsidRDefault="00C727E4" w:rsidP="005D21B0">
            <w:pPr>
              <w:pStyle w:val="143"/>
              <w:jc w:val="both"/>
              <w:rPr>
                <w:rFonts w:cs="標楷體" w:hint="eastAsia"/>
                <w:color w:val="000000"/>
                <w:szCs w:val="24"/>
              </w:rPr>
            </w:pPr>
            <w:r w:rsidRPr="00C727E4">
              <w:rPr>
                <w:rFonts w:hint="eastAsia"/>
                <w:color w:val="000000"/>
                <w:szCs w:val="24"/>
              </w:rPr>
              <w:t>中央政府</w:t>
            </w:r>
            <w:r w:rsidR="005D21B0" w:rsidRPr="005D21B0">
              <w:rPr>
                <w:rFonts w:cs="標楷體" w:hint="eastAsia"/>
                <w:color w:val="000000"/>
                <w:szCs w:val="24"/>
              </w:rPr>
              <w:t>嚴重特殊傳染性肺炎防治及紓困振興特別預算950億元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D21B0" w:rsidRDefault="005D21B0" w:rsidP="003E0985">
            <w:pPr>
              <w:pStyle w:val="143"/>
              <w:jc w:val="right"/>
            </w:pPr>
            <w:r>
              <w:rPr>
                <w:rFonts w:hint="eastAsia"/>
              </w:rPr>
              <w:t>2,</w:t>
            </w:r>
            <w:r>
              <w:t>450</w:t>
            </w:r>
            <w:r w:rsidR="00E664B3">
              <w:rPr>
                <w:rFonts w:hint="eastAsia"/>
              </w:rPr>
              <w:t>.00</w:t>
            </w:r>
          </w:p>
        </w:tc>
      </w:tr>
      <w:tr w:rsidR="00CA2DE7" w:rsidRPr="00D658E4" w:rsidTr="00665CE5">
        <w:trPr>
          <w:trHeight w:val="312"/>
        </w:trPr>
        <w:tc>
          <w:tcPr>
            <w:tcW w:w="737" w:type="dxa"/>
            <w:shd w:val="clear" w:color="auto" w:fill="auto"/>
            <w:noWrap/>
            <w:vAlign w:val="center"/>
          </w:tcPr>
          <w:p w:rsidR="00CA2DE7" w:rsidRDefault="00CA2DE7" w:rsidP="005F3A79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13</w:t>
            </w:r>
          </w:p>
        </w:tc>
        <w:tc>
          <w:tcPr>
            <w:tcW w:w="6351" w:type="dxa"/>
            <w:vAlign w:val="center"/>
          </w:tcPr>
          <w:p w:rsidR="00CA2DE7" w:rsidRPr="00CA2DE7" w:rsidRDefault="00C727E4" w:rsidP="00CA2DE7">
            <w:pPr>
              <w:pStyle w:val="143"/>
              <w:rPr>
                <w:rFonts w:cs="標楷體" w:hint="eastAsia"/>
                <w:color w:val="000000"/>
                <w:szCs w:val="24"/>
              </w:rPr>
            </w:pPr>
            <w:r w:rsidRPr="00C727E4">
              <w:rPr>
                <w:rFonts w:hint="eastAsia"/>
                <w:color w:val="000000"/>
                <w:szCs w:val="24"/>
              </w:rPr>
              <w:t>中央政府</w:t>
            </w:r>
            <w:r w:rsidR="00CA2DE7" w:rsidRPr="00CA2DE7">
              <w:rPr>
                <w:rFonts w:cs="標楷體" w:hint="eastAsia"/>
                <w:color w:val="000000"/>
                <w:szCs w:val="24"/>
              </w:rPr>
              <w:t>新式戰機採購特別預算200億元</w:t>
            </w:r>
          </w:p>
          <w:p w:rsidR="00CA2DE7" w:rsidRPr="005D21B0" w:rsidRDefault="00C727E4" w:rsidP="00CA2DE7">
            <w:pPr>
              <w:pStyle w:val="143"/>
              <w:rPr>
                <w:rFonts w:cs="標楷體" w:hint="eastAsia"/>
                <w:color w:val="000000"/>
                <w:szCs w:val="24"/>
              </w:rPr>
            </w:pPr>
            <w:r w:rsidRPr="00C727E4">
              <w:rPr>
                <w:rFonts w:hint="eastAsia"/>
                <w:color w:val="000000"/>
                <w:szCs w:val="24"/>
              </w:rPr>
              <w:t>中央政府</w:t>
            </w:r>
            <w:r w:rsidR="00CA2DE7" w:rsidRPr="00CA2DE7">
              <w:rPr>
                <w:rFonts w:cs="標楷體" w:hint="eastAsia"/>
                <w:color w:val="000000"/>
                <w:szCs w:val="24"/>
              </w:rPr>
              <w:t>嚴重特殊傳染性肺炎防治及紓困振興特別預算1,550億元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CA2DE7" w:rsidRDefault="00CA2DE7" w:rsidP="003E0985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,750</w:t>
            </w:r>
            <w:r w:rsidR="00E664B3">
              <w:rPr>
                <w:rFonts w:hint="eastAsia"/>
              </w:rPr>
              <w:t>.00</w:t>
            </w:r>
          </w:p>
        </w:tc>
      </w:tr>
    </w:tbl>
    <w:p w:rsidR="00D01B88" w:rsidRDefault="00D01B88" w:rsidP="005F3A79">
      <w:pPr>
        <w:pStyle w:val="143"/>
        <w:rPr>
          <w:rFonts w:hint="eastAsia"/>
        </w:rPr>
      </w:pPr>
      <w:r>
        <w:rPr>
          <w:rFonts w:hint="eastAsia"/>
        </w:rPr>
        <w:t>說    明：</w:t>
      </w:r>
      <w:r w:rsidR="00E664B3">
        <w:rPr>
          <w:rFonts w:hint="eastAsia"/>
        </w:rPr>
        <w:t>表內數值</w:t>
      </w:r>
      <w:r w:rsidR="002801AF">
        <w:rPr>
          <w:rFonts w:hint="eastAsia"/>
        </w:rPr>
        <w:t>均</w:t>
      </w:r>
      <w:r w:rsidR="00E664B3">
        <w:rPr>
          <w:rFonts w:hint="eastAsia"/>
        </w:rPr>
        <w:t>為</w:t>
      </w:r>
      <w:r w:rsidR="002801AF">
        <w:rPr>
          <w:rFonts w:hint="eastAsia"/>
        </w:rPr>
        <w:t>實際</w:t>
      </w:r>
      <w:r w:rsidR="00E664B3">
        <w:rPr>
          <w:rFonts w:hint="eastAsia"/>
        </w:rPr>
        <w:t>數</w:t>
      </w:r>
      <w:r>
        <w:rPr>
          <w:rFonts w:hint="eastAsia"/>
        </w:rPr>
        <w:t>。</w:t>
      </w:r>
    </w:p>
    <w:p w:rsidR="00D01B88" w:rsidRDefault="00D01B88" w:rsidP="005F3A79">
      <w:pPr>
        <w:pStyle w:val="143"/>
        <w:rPr>
          <w:rFonts w:hint="eastAsia"/>
        </w:rPr>
      </w:pPr>
      <w:r w:rsidRPr="00F77F04">
        <w:rPr>
          <w:rFonts w:hint="eastAsia"/>
        </w:rPr>
        <w:t>資料來源</w:t>
      </w:r>
      <w:r>
        <w:rPr>
          <w:rFonts w:hint="eastAsia"/>
        </w:rPr>
        <w:t>：</w:t>
      </w:r>
      <w:r w:rsidR="003E0985">
        <w:rPr>
          <w:rFonts w:hint="eastAsia"/>
        </w:rPr>
        <w:t>財政部</w:t>
      </w:r>
      <w:r>
        <w:rPr>
          <w:rFonts w:hint="eastAsia"/>
        </w:rPr>
        <w:t>國庫署</w:t>
      </w:r>
      <w:r w:rsidRPr="00F77F04">
        <w:rPr>
          <w:rFonts w:hint="eastAsia"/>
        </w:rPr>
        <w:t>。</w:t>
      </w:r>
    </w:p>
    <w:p w:rsidR="00907D7D" w:rsidRDefault="00D716F9" w:rsidP="00907D7D">
      <w:pPr>
        <w:pStyle w:val="123"/>
        <w:ind w:left="1133" w:hanging="283"/>
      </w:pPr>
      <w:r>
        <w:rPr>
          <w:rFonts w:hint="eastAsia"/>
        </w:rPr>
        <w:t>2</w:t>
      </w:r>
      <w:r w:rsidR="00C47FA6">
        <w:rPr>
          <w:rFonts w:hint="eastAsia"/>
        </w:rPr>
        <w:t>.</w:t>
      </w:r>
      <w:r w:rsidR="00907D7D">
        <w:rPr>
          <w:rFonts w:hint="eastAsia"/>
        </w:rPr>
        <w:t>各年度舉</w:t>
      </w:r>
      <w:r>
        <w:rPr>
          <w:rFonts w:hint="eastAsia"/>
        </w:rPr>
        <w:t>借</w:t>
      </w:r>
      <w:r w:rsidR="00907D7D">
        <w:rPr>
          <w:rFonts w:hint="eastAsia"/>
        </w:rPr>
        <w:t>數</w:t>
      </w:r>
      <w:r>
        <w:rPr>
          <w:rFonts w:hint="eastAsia"/>
        </w:rPr>
        <w:t>及債務舉借保留數</w:t>
      </w:r>
      <w:r w:rsidR="00907D7D">
        <w:rPr>
          <w:rFonts w:hint="eastAsia"/>
        </w:rPr>
        <w:t>之變動，</w:t>
      </w:r>
      <w:r>
        <w:rPr>
          <w:rFonts w:hint="eastAsia"/>
        </w:rPr>
        <w:t>均</w:t>
      </w:r>
      <w:r w:rsidR="00480125">
        <w:rPr>
          <w:rFonts w:hint="eastAsia"/>
        </w:rPr>
        <w:t>影響</w:t>
      </w:r>
      <w:r w:rsidR="00907D7D">
        <w:rPr>
          <w:rFonts w:hint="eastAsia"/>
        </w:rPr>
        <w:t>債務未償餘額</w:t>
      </w:r>
      <w:r>
        <w:rPr>
          <w:rFonts w:hint="eastAsia"/>
        </w:rPr>
        <w:t>之計算</w:t>
      </w:r>
      <w:r w:rsidR="00907D7D">
        <w:rPr>
          <w:rFonts w:hint="eastAsia"/>
        </w:rPr>
        <w:t>，</w:t>
      </w:r>
      <w:r w:rsidR="00C47FA6">
        <w:rPr>
          <w:rFonts w:hint="eastAsia"/>
        </w:rPr>
        <w:t>如</w:t>
      </w:r>
      <w:r w:rsidR="00BB1D62">
        <w:rPr>
          <w:rFonts w:hint="eastAsia"/>
        </w:rPr>
        <w:t>：</w:t>
      </w:r>
      <w:r w:rsidR="00C47FA6">
        <w:rPr>
          <w:rFonts w:hint="eastAsia"/>
        </w:rPr>
        <w:t>中央政府基隆河整體治理計畫(前期計畫)特別預算</w:t>
      </w:r>
      <w:r w:rsidR="00DB0679">
        <w:rPr>
          <w:rFonts w:hint="eastAsia"/>
        </w:rPr>
        <w:t>(91至</w:t>
      </w:r>
      <w:r w:rsidR="00C47FA6">
        <w:rPr>
          <w:rFonts w:hint="eastAsia"/>
        </w:rPr>
        <w:t>94年度)，</w:t>
      </w:r>
      <w:r w:rsidR="007E49D4">
        <w:rPr>
          <w:rFonts w:hint="eastAsia"/>
        </w:rPr>
        <w:t>執行期間自91年7月至94年度止，</w:t>
      </w:r>
      <w:r w:rsidR="00C47FA6">
        <w:rPr>
          <w:rFonts w:hint="eastAsia"/>
        </w:rPr>
        <w:t>預算數</w:t>
      </w:r>
      <w:r w:rsidR="00347851">
        <w:rPr>
          <w:rFonts w:hint="eastAsia"/>
        </w:rPr>
        <w:t>為</w:t>
      </w:r>
      <w:r w:rsidR="00C47FA6">
        <w:rPr>
          <w:rFonts w:hint="eastAsia"/>
        </w:rPr>
        <w:t>316億1,573萬元，</w:t>
      </w:r>
      <w:r w:rsidR="0099747D">
        <w:rPr>
          <w:rFonts w:hint="eastAsia"/>
        </w:rPr>
        <w:t>據審計部審核報告，</w:t>
      </w:r>
      <w:r w:rsidR="00F91C70">
        <w:rPr>
          <w:rFonts w:hint="eastAsia"/>
        </w:rPr>
        <w:t>債務舉借</w:t>
      </w:r>
      <w:r w:rsidR="00C47FA6">
        <w:rPr>
          <w:rFonts w:hint="eastAsia"/>
        </w:rPr>
        <w:t>決算審定數</w:t>
      </w:r>
      <w:r w:rsidR="00347851">
        <w:rPr>
          <w:rFonts w:hint="eastAsia"/>
        </w:rPr>
        <w:t>為</w:t>
      </w:r>
      <w:r w:rsidR="00C47FA6">
        <w:rPr>
          <w:rFonts w:hint="eastAsia"/>
        </w:rPr>
        <w:t>302億7</w:t>
      </w:r>
      <w:r w:rsidR="00C47FA6">
        <w:t>,630</w:t>
      </w:r>
      <w:r w:rsidR="00C47FA6">
        <w:rPr>
          <w:rFonts w:hint="eastAsia"/>
        </w:rPr>
        <w:t>萬元</w:t>
      </w:r>
      <w:r w:rsidR="000F25FF">
        <w:rPr>
          <w:rFonts w:hint="eastAsia"/>
        </w:rPr>
        <w:t>(含</w:t>
      </w:r>
      <w:r w:rsidR="00C47FA6">
        <w:rPr>
          <w:rFonts w:hint="eastAsia"/>
        </w:rPr>
        <w:t>保留數3</w:t>
      </w:r>
      <w:r w:rsidR="000F25FF">
        <w:rPr>
          <w:rFonts w:hint="eastAsia"/>
        </w:rPr>
        <w:t>2</w:t>
      </w:r>
      <w:r w:rsidR="00C47FA6">
        <w:rPr>
          <w:rFonts w:hint="eastAsia"/>
        </w:rPr>
        <w:t>億</w:t>
      </w:r>
      <w:r w:rsidR="000F25FF">
        <w:rPr>
          <w:rFonts w:hint="eastAsia"/>
        </w:rPr>
        <w:t>7</w:t>
      </w:r>
      <w:r w:rsidR="00C47FA6">
        <w:rPr>
          <w:rFonts w:hint="eastAsia"/>
        </w:rPr>
        <w:t>,</w:t>
      </w:r>
      <w:r w:rsidR="000F25FF">
        <w:rPr>
          <w:rFonts w:hint="eastAsia"/>
        </w:rPr>
        <w:t>629</w:t>
      </w:r>
      <w:r w:rsidR="00C47FA6">
        <w:rPr>
          <w:rFonts w:hint="eastAsia"/>
        </w:rPr>
        <w:t>萬元</w:t>
      </w:r>
      <w:r w:rsidR="000F25FF">
        <w:rPr>
          <w:rFonts w:hint="eastAsia"/>
        </w:rPr>
        <w:t>，</w:t>
      </w:r>
      <w:r w:rsidR="00C47FA6">
        <w:rPr>
          <w:rFonts w:hint="eastAsia"/>
        </w:rPr>
        <w:t>供以後年度執行</w:t>
      </w:r>
      <w:r w:rsidR="000F25FF">
        <w:rPr>
          <w:rFonts w:hint="eastAsia"/>
        </w:rPr>
        <w:t>)</w:t>
      </w:r>
      <w:r w:rsidR="00C47FA6">
        <w:rPr>
          <w:rFonts w:hint="eastAsia"/>
        </w:rPr>
        <w:t>，</w:t>
      </w:r>
      <w:r w:rsidR="005848DF">
        <w:rPr>
          <w:rFonts w:hint="eastAsia"/>
        </w:rPr>
        <w:t>後</w:t>
      </w:r>
      <w:r w:rsidR="00C47FA6">
        <w:rPr>
          <w:rFonts w:hint="eastAsia"/>
        </w:rPr>
        <w:t>於</w:t>
      </w:r>
      <w:r w:rsidR="005848DF">
        <w:rPr>
          <w:rFonts w:hint="eastAsia"/>
        </w:rPr>
        <w:t>95至99年度</w:t>
      </w:r>
      <w:r w:rsidR="000F25FF">
        <w:rPr>
          <w:rFonts w:hint="eastAsia"/>
        </w:rPr>
        <w:t>合計執行20億元</w:t>
      </w:r>
      <w:r w:rsidR="00F91C70">
        <w:rPr>
          <w:rFonts w:hint="eastAsia"/>
        </w:rPr>
        <w:t>，並經審計部逐年</w:t>
      </w:r>
      <w:r w:rsidR="005848DF">
        <w:rPr>
          <w:rFonts w:hint="eastAsia"/>
        </w:rPr>
        <w:t>減免</w:t>
      </w:r>
      <w:r w:rsidR="00F91C70">
        <w:rPr>
          <w:rFonts w:hint="eastAsia"/>
        </w:rPr>
        <w:t>債務舉借保留數共</w:t>
      </w:r>
      <w:r w:rsidR="000F25FF">
        <w:rPr>
          <w:rFonts w:hint="eastAsia"/>
        </w:rPr>
        <w:t>10億</w:t>
      </w:r>
      <w:r w:rsidR="007E49D4">
        <w:rPr>
          <w:rFonts w:hint="eastAsia"/>
        </w:rPr>
        <w:t>8,85</w:t>
      </w:r>
      <w:r w:rsidR="008754CF">
        <w:rPr>
          <w:rFonts w:hint="eastAsia"/>
        </w:rPr>
        <w:t>5</w:t>
      </w:r>
      <w:r w:rsidR="000F25FF">
        <w:rPr>
          <w:rFonts w:hint="eastAsia"/>
        </w:rPr>
        <w:t>萬</w:t>
      </w:r>
      <w:r w:rsidR="008754CF">
        <w:rPr>
          <w:rFonts w:hint="eastAsia"/>
        </w:rPr>
        <w:t>6千</w:t>
      </w:r>
      <w:r w:rsidR="000F25FF">
        <w:rPr>
          <w:rFonts w:hint="eastAsia"/>
        </w:rPr>
        <w:t>元，</w:t>
      </w:r>
      <w:r w:rsidR="00F91C70">
        <w:rPr>
          <w:rFonts w:hint="eastAsia"/>
        </w:rPr>
        <w:t>截至99年度止，債務舉借</w:t>
      </w:r>
      <w:r w:rsidR="007E49D4">
        <w:rPr>
          <w:rFonts w:hint="eastAsia"/>
        </w:rPr>
        <w:t>保留數剩餘</w:t>
      </w:r>
      <w:r w:rsidR="000F25FF">
        <w:rPr>
          <w:rFonts w:hint="eastAsia"/>
        </w:rPr>
        <w:t>1億8,773萬</w:t>
      </w:r>
      <w:r w:rsidR="00F91C70">
        <w:rPr>
          <w:rFonts w:hint="eastAsia"/>
        </w:rPr>
        <w:t>4千</w:t>
      </w:r>
      <w:r w:rsidR="000F25FF">
        <w:rPr>
          <w:rFonts w:hint="eastAsia"/>
        </w:rPr>
        <w:t>元</w:t>
      </w:r>
      <w:r w:rsidR="005848DF">
        <w:rPr>
          <w:rFonts w:hint="eastAsia"/>
        </w:rPr>
        <w:t>，100至103年度均維持</w:t>
      </w:r>
      <w:r w:rsidR="007E49D4">
        <w:rPr>
          <w:rFonts w:hint="eastAsia"/>
        </w:rPr>
        <w:t>該</w:t>
      </w:r>
      <w:r w:rsidR="005848DF">
        <w:rPr>
          <w:rFonts w:hint="eastAsia"/>
        </w:rPr>
        <w:t>保留數，最終於104年度審計部減免剩餘</w:t>
      </w:r>
      <w:r w:rsidR="007E49D4">
        <w:rPr>
          <w:rFonts w:hint="eastAsia"/>
        </w:rPr>
        <w:t>之</w:t>
      </w:r>
      <w:r w:rsidR="00F91C70">
        <w:rPr>
          <w:rFonts w:hint="eastAsia"/>
        </w:rPr>
        <w:t>債務舉借</w:t>
      </w:r>
      <w:r w:rsidR="005848DF">
        <w:rPr>
          <w:rFonts w:hint="eastAsia"/>
        </w:rPr>
        <w:t>保留數</w:t>
      </w:r>
      <w:r w:rsidR="0099747D">
        <w:rPr>
          <w:rFonts w:hint="eastAsia"/>
        </w:rPr>
        <w:t>，前後歷經</w:t>
      </w:r>
      <w:r w:rsidR="00BB1D62">
        <w:rPr>
          <w:rFonts w:hint="eastAsia"/>
        </w:rPr>
        <w:t>10</w:t>
      </w:r>
      <w:r w:rsidR="0099747D">
        <w:rPr>
          <w:rFonts w:hint="eastAsia"/>
        </w:rPr>
        <w:t>年始確定</w:t>
      </w:r>
      <w:r w:rsidR="00BB1D62">
        <w:rPr>
          <w:rFonts w:hint="eastAsia"/>
        </w:rPr>
        <w:t>；該</w:t>
      </w:r>
      <w:r w:rsidR="0099747D">
        <w:rPr>
          <w:rFonts w:hint="eastAsia"/>
        </w:rPr>
        <w:t>特別預算</w:t>
      </w:r>
      <w:r w:rsidR="00F91C70">
        <w:rPr>
          <w:rFonts w:hint="eastAsia"/>
        </w:rPr>
        <w:t>審計部</w:t>
      </w:r>
      <w:r w:rsidR="0099747D">
        <w:rPr>
          <w:rFonts w:hint="eastAsia"/>
        </w:rPr>
        <w:t>於95至99年度</w:t>
      </w:r>
      <w:r w:rsidR="00F91C70">
        <w:rPr>
          <w:rFonts w:hint="eastAsia"/>
        </w:rPr>
        <w:t>間，</w:t>
      </w:r>
      <w:r w:rsidR="0099747D">
        <w:rPr>
          <w:rFonts w:hint="eastAsia"/>
        </w:rPr>
        <w:t>逐年減免債務舉借保留數，致94年度債務未償餘額每年隨之變動，連帶影響95</w:t>
      </w:r>
      <w:r w:rsidR="00E664B3">
        <w:rPr>
          <w:rFonts w:hint="eastAsia"/>
        </w:rPr>
        <w:t>年度爾後每</w:t>
      </w:r>
      <w:r w:rsidR="00CE1ED9">
        <w:rPr>
          <w:rFonts w:hint="eastAsia"/>
        </w:rPr>
        <w:t>年</w:t>
      </w:r>
      <w:r w:rsidR="00CE1ED9">
        <w:rPr>
          <w:rFonts w:hint="eastAsia"/>
        </w:rPr>
        <w:lastRenderedPageBreak/>
        <w:t>度</w:t>
      </w:r>
      <w:r w:rsidR="00E664B3">
        <w:rPr>
          <w:rFonts w:hint="eastAsia"/>
        </w:rPr>
        <w:t>之</w:t>
      </w:r>
      <w:r w:rsidR="00CE1ED9">
        <w:rPr>
          <w:rFonts w:hint="eastAsia"/>
        </w:rPr>
        <w:t>債務餘額，</w:t>
      </w:r>
      <w:r w:rsidR="00BB1D62">
        <w:rPr>
          <w:rFonts w:hint="eastAsia"/>
        </w:rPr>
        <w:t>恐</w:t>
      </w:r>
      <w:r w:rsidR="002B0435">
        <w:rPr>
          <w:rFonts w:hint="eastAsia"/>
        </w:rPr>
        <w:t>致</w:t>
      </w:r>
      <w:r w:rsidR="0099747D">
        <w:rPr>
          <w:rFonts w:hint="eastAsia"/>
        </w:rPr>
        <w:t>外界</w:t>
      </w:r>
      <w:r w:rsidR="00C15A9C">
        <w:rPr>
          <w:rFonts w:hint="eastAsia"/>
        </w:rPr>
        <w:t>產生混淆且未能</w:t>
      </w:r>
      <w:r w:rsidR="00DD3229">
        <w:rPr>
          <w:rFonts w:hint="eastAsia"/>
        </w:rPr>
        <w:t>瞭解其中</w:t>
      </w:r>
      <w:r w:rsidR="000E3C0B">
        <w:rPr>
          <w:rFonts w:hint="eastAsia"/>
        </w:rPr>
        <w:t>差</w:t>
      </w:r>
      <w:r w:rsidR="00C15A9C">
        <w:rPr>
          <w:rFonts w:hint="eastAsia"/>
        </w:rPr>
        <w:t>異</w:t>
      </w:r>
      <w:r w:rsidR="00CC0042">
        <w:rPr>
          <w:rFonts w:hint="eastAsia"/>
        </w:rPr>
        <w:t>原</w:t>
      </w:r>
      <w:r w:rsidR="000E3C0B">
        <w:rPr>
          <w:rFonts w:hint="eastAsia"/>
        </w:rPr>
        <w:t>由。</w:t>
      </w:r>
      <w:r w:rsidR="00F91C70">
        <w:rPr>
          <w:rFonts w:hint="eastAsia"/>
        </w:rPr>
        <w:t>另</w:t>
      </w:r>
      <w:r w:rsidR="00CC0042">
        <w:rPr>
          <w:rFonts w:hint="eastAsia"/>
        </w:rPr>
        <w:t>以</w:t>
      </w:r>
      <w:r w:rsidR="00F91C70">
        <w:rPr>
          <w:rFonts w:hint="eastAsia"/>
        </w:rPr>
        <w:t>113年度為例，該年度</w:t>
      </w:r>
      <w:r w:rsidR="00CC0042">
        <w:rPr>
          <w:rFonts w:hint="eastAsia"/>
        </w:rPr>
        <w:t>中央政府一年以上公共</w:t>
      </w:r>
      <w:r w:rsidR="00F91C70">
        <w:rPr>
          <w:rFonts w:hint="eastAsia"/>
        </w:rPr>
        <w:t>債務未償餘額預算案數為6兆8,286億元</w:t>
      </w:r>
      <w:r w:rsidR="00F91C70">
        <w:rPr>
          <w:rStyle w:val="af7"/>
        </w:rPr>
        <w:footnoteReference w:id="8"/>
      </w:r>
      <w:r w:rsidR="00F91C70">
        <w:rPr>
          <w:rFonts w:hint="eastAsia"/>
        </w:rPr>
        <w:t>，</w:t>
      </w:r>
      <w:r w:rsidR="00CC0042">
        <w:rPr>
          <w:rFonts w:hint="eastAsia"/>
        </w:rPr>
        <w:t>惟</w:t>
      </w:r>
      <w:r w:rsidR="00F91C70">
        <w:rPr>
          <w:rFonts w:hint="eastAsia"/>
        </w:rPr>
        <w:t>院編決算數為6兆1</w:t>
      </w:r>
      <w:r w:rsidR="00F91C70">
        <w:t>,</w:t>
      </w:r>
      <w:r w:rsidR="00F91C70">
        <w:rPr>
          <w:rFonts w:hint="eastAsia"/>
        </w:rPr>
        <w:t>491億元</w:t>
      </w:r>
      <w:r w:rsidR="00F91C70">
        <w:rPr>
          <w:rStyle w:val="af7"/>
        </w:rPr>
        <w:footnoteReference w:id="9"/>
      </w:r>
      <w:r w:rsidR="00F91C70">
        <w:rPr>
          <w:rFonts w:hint="eastAsia"/>
        </w:rPr>
        <w:t>，差距6</w:t>
      </w:r>
      <w:r w:rsidR="00F91C70">
        <w:t>,</w:t>
      </w:r>
      <w:r w:rsidR="00F91C70">
        <w:rPr>
          <w:rFonts w:hint="eastAsia"/>
        </w:rPr>
        <w:t>795億元</w:t>
      </w:r>
      <w:r w:rsidR="00CC0042">
        <w:rPr>
          <w:rFonts w:hint="eastAsia"/>
        </w:rPr>
        <w:t>，</w:t>
      </w:r>
      <w:r w:rsidR="00CE1ED9">
        <w:rPr>
          <w:rFonts w:hint="eastAsia"/>
        </w:rPr>
        <w:t>差</w:t>
      </w:r>
      <w:r w:rsidR="00BB1D62">
        <w:rPr>
          <w:rFonts w:hint="eastAsia"/>
        </w:rPr>
        <w:t>距</w:t>
      </w:r>
      <w:r w:rsidR="00CE1ED9">
        <w:rPr>
          <w:rFonts w:hint="eastAsia"/>
        </w:rPr>
        <w:t>幅</w:t>
      </w:r>
      <w:r w:rsidR="00BB1D62">
        <w:rPr>
          <w:rFonts w:hint="eastAsia"/>
        </w:rPr>
        <w:t>度為</w:t>
      </w:r>
      <w:r w:rsidR="00CC0042">
        <w:rPr>
          <w:rFonts w:hint="eastAsia"/>
        </w:rPr>
        <w:t>9.95</w:t>
      </w:r>
      <w:r w:rsidR="00CE1ED9">
        <w:rPr>
          <w:rFonts w:hint="eastAsia"/>
        </w:rPr>
        <w:t>%</w:t>
      </w:r>
      <w:r w:rsidR="00F91C70">
        <w:rPr>
          <w:rFonts w:hint="eastAsia"/>
        </w:rPr>
        <w:t>，</w:t>
      </w:r>
      <w:r w:rsidR="00111B5B">
        <w:rPr>
          <w:rFonts w:hint="eastAsia"/>
        </w:rPr>
        <w:t>本院委員質詢時亦</w:t>
      </w:r>
      <w:r w:rsidR="000E3C0B">
        <w:rPr>
          <w:rFonts w:hint="eastAsia"/>
        </w:rPr>
        <w:t>曾建議</w:t>
      </w:r>
      <w:r w:rsidR="002C1641">
        <w:rPr>
          <w:rFonts w:hint="eastAsia"/>
        </w:rPr>
        <w:t>歲入</w:t>
      </w:r>
      <w:r w:rsidR="000E3C0B">
        <w:rPr>
          <w:rFonts w:hint="eastAsia"/>
        </w:rPr>
        <w:t>之</w:t>
      </w:r>
      <w:r w:rsidR="002C1641">
        <w:rPr>
          <w:rFonts w:hint="eastAsia"/>
        </w:rPr>
        <w:t>估列雖會比較保守，但也不能夠太過保守</w:t>
      </w:r>
      <w:r w:rsidR="002C1641">
        <w:rPr>
          <w:rStyle w:val="af7"/>
        </w:rPr>
        <w:footnoteReference w:id="10"/>
      </w:r>
      <w:r w:rsidR="002C1641">
        <w:rPr>
          <w:rFonts w:hint="eastAsia"/>
        </w:rPr>
        <w:t>，且</w:t>
      </w:r>
      <w:r w:rsidR="00111B5B">
        <w:rPr>
          <w:rFonts w:hint="eastAsia"/>
        </w:rPr>
        <w:t>債務呈現應更</w:t>
      </w:r>
      <w:r w:rsidR="00111B5B" w:rsidRPr="00111B5B">
        <w:rPr>
          <w:rFonts w:hint="eastAsia"/>
        </w:rPr>
        <w:t>覈實，數字</w:t>
      </w:r>
      <w:r w:rsidR="00946E09">
        <w:rPr>
          <w:rFonts w:hint="eastAsia"/>
        </w:rPr>
        <w:t>宜</w:t>
      </w:r>
      <w:r w:rsidR="00111B5B" w:rsidRPr="00111B5B">
        <w:rPr>
          <w:rFonts w:hint="eastAsia"/>
        </w:rPr>
        <w:t>更精確</w:t>
      </w:r>
      <w:r w:rsidR="00111B5B">
        <w:rPr>
          <w:rStyle w:val="af7"/>
        </w:rPr>
        <w:footnoteReference w:id="11"/>
      </w:r>
      <w:r w:rsidR="00111B5B" w:rsidRPr="00111B5B">
        <w:rPr>
          <w:rFonts w:hint="eastAsia"/>
        </w:rPr>
        <w:t>。</w:t>
      </w:r>
    </w:p>
    <w:bookmarkEnd w:id="10"/>
    <w:bookmarkEnd w:id="11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sectPr w:rsidR="00907D7D" w:rsidSect="009370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559" w:left="1701" w:header="0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292" w:rsidRDefault="00000292" w:rsidP="000D26F6">
      <w:pPr>
        <w:ind w:left="560" w:firstLine="560"/>
      </w:pPr>
      <w:r>
        <w:separator/>
      </w:r>
    </w:p>
  </w:endnote>
  <w:endnote w:type="continuationSeparator" w:id="0">
    <w:p w:rsidR="00000292" w:rsidRDefault="00000292" w:rsidP="000D26F6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69" w:rsidRDefault="00862869" w:rsidP="000D26F6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862869" w:rsidRDefault="00862869" w:rsidP="000D26F6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69" w:rsidRPr="00E75796" w:rsidRDefault="00862869" w:rsidP="00FE2B01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785A1D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862869" w:rsidRPr="00ED4235" w:rsidRDefault="00862869" w:rsidP="003A6664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69" w:rsidRDefault="00862869" w:rsidP="000D26F6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292" w:rsidRDefault="00000292" w:rsidP="00980EF6">
      <w:pPr>
        <w:ind w:leftChars="207" w:left="580" w:firstLine="560"/>
      </w:pPr>
      <w:r>
        <w:separator/>
      </w:r>
    </w:p>
  </w:footnote>
  <w:footnote w:type="continuationSeparator" w:id="0">
    <w:p w:rsidR="00000292" w:rsidRDefault="00000292" w:rsidP="003A6664">
      <w:pPr>
        <w:ind w:left="560" w:firstLine="560"/>
      </w:pPr>
      <w:r>
        <w:continuationSeparator/>
      </w:r>
    </w:p>
  </w:footnote>
  <w:footnote w:id="1">
    <w:p w:rsidR="00862869" w:rsidRDefault="00862869" w:rsidP="006241D1">
      <w:pPr>
        <w:pStyle w:val="143"/>
        <w:ind w:left="122" w:hangingChars="50" w:hanging="122"/>
        <w:jc w:val="both"/>
        <w:rPr>
          <w:rFonts w:hint="eastAsia"/>
        </w:rPr>
      </w:pPr>
      <w:r>
        <w:rPr>
          <w:rStyle w:val="af7"/>
        </w:rPr>
        <w:footnoteRef/>
      </w:r>
      <w:r w:rsidRPr="008733E4">
        <w:rPr>
          <w:rFonts w:hint="eastAsia"/>
        </w:rPr>
        <w:t>預算法第11條</w:t>
      </w:r>
      <w:r>
        <w:rPr>
          <w:rFonts w:hint="eastAsia"/>
        </w:rPr>
        <w:t>至第13條分別規定：「</w:t>
      </w:r>
      <w:r w:rsidRPr="008733E4">
        <w:rPr>
          <w:rFonts w:hint="eastAsia"/>
        </w:rPr>
        <w:t>政府預算，每一會計年度辦理一次。</w:t>
      </w:r>
      <w:r>
        <w:rPr>
          <w:rFonts w:hint="eastAsia"/>
        </w:rPr>
        <w:t>」、「</w:t>
      </w:r>
      <w:r w:rsidR="002558ED" w:rsidRPr="002558ED">
        <w:rPr>
          <w:rFonts w:hint="eastAsia"/>
        </w:rPr>
        <w:t>政府會計年度於每年一月一日開始，至同年十二月三十一日終了</w:t>
      </w:r>
      <w:r w:rsidRPr="008733E4">
        <w:rPr>
          <w:rFonts w:hint="eastAsia"/>
        </w:rPr>
        <w:t>，以當年之中華民國紀元年次為其年度名稱。</w:t>
      </w:r>
      <w:r>
        <w:rPr>
          <w:rFonts w:hint="eastAsia"/>
        </w:rPr>
        <w:t>」、「</w:t>
      </w:r>
      <w:r w:rsidRPr="008733E4">
        <w:rPr>
          <w:rFonts w:hint="eastAsia"/>
        </w:rPr>
        <w:t>政府歲入與歲出、債務之舉借與以前年度歲計賸餘之移用及債務之償還，均應編入其預算。並得編列會計年度內可能支付之現金及所需未來承諾之授權。</w:t>
      </w:r>
      <w:r>
        <w:rPr>
          <w:rFonts w:hint="eastAsia"/>
        </w:rPr>
        <w:t>」</w:t>
      </w:r>
    </w:p>
  </w:footnote>
  <w:footnote w:id="2">
    <w:p w:rsidR="00862869" w:rsidRPr="009B088B" w:rsidRDefault="00862869" w:rsidP="009B088B">
      <w:pPr>
        <w:pStyle w:val="143"/>
        <w:ind w:left="122" w:hangingChars="50" w:hanging="122"/>
        <w:jc w:val="both"/>
        <w:rPr>
          <w:rFonts w:hint="eastAsia"/>
        </w:rPr>
      </w:pPr>
      <w:r>
        <w:rPr>
          <w:rStyle w:val="af7"/>
        </w:rPr>
        <w:footnoteRef/>
      </w:r>
      <w:r w:rsidRPr="008733E4">
        <w:rPr>
          <w:rFonts w:hint="eastAsia"/>
        </w:rPr>
        <w:t>預算</w:t>
      </w:r>
      <w:r>
        <w:rPr>
          <w:rFonts w:hint="eastAsia"/>
        </w:rPr>
        <w:t>法第46條規定：「</w:t>
      </w:r>
      <w:r w:rsidRPr="008733E4">
        <w:rPr>
          <w:rFonts w:hint="eastAsia"/>
        </w:rPr>
        <w:t>中央政府總預算案與附屬單位預算及其綜計表，經行政院會議決定後，交由中央主計機關彙編，由行政院於會計年度開始</w:t>
      </w:r>
      <w:r w:rsidR="00777018">
        <w:rPr>
          <w:rFonts w:hint="eastAsia"/>
        </w:rPr>
        <w:t>四</w:t>
      </w:r>
      <w:r w:rsidRPr="008733E4">
        <w:rPr>
          <w:rFonts w:hint="eastAsia"/>
        </w:rPr>
        <w:t>個月前提出立法院審議，並附送施政計畫。</w:t>
      </w:r>
      <w:r>
        <w:rPr>
          <w:rFonts w:hint="eastAsia"/>
        </w:rPr>
        <w:t>」</w:t>
      </w:r>
    </w:p>
  </w:footnote>
  <w:footnote w:id="3">
    <w:p w:rsidR="00862869" w:rsidRPr="00315F69" w:rsidRDefault="00862869" w:rsidP="00315F69">
      <w:pPr>
        <w:pStyle w:val="143"/>
        <w:ind w:left="122" w:hangingChars="50" w:hanging="122"/>
        <w:jc w:val="both"/>
        <w:rPr>
          <w:rFonts w:hint="eastAsia"/>
        </w:rPr>
      </w:pPr>
      <w:r>
        <w:rPr>
          <w:rStyle w:val="af7"/>
        </w:rPr>
        <w:footnoteRef/>
      </w:r>
      <w:r>
        <w:rPr>
          <w:rFonts w:hint="eastAsia"/>
        </w:rPr>
        <w:t>憲法第60條規定：「行政院於會計年度結束後</w:t>
      </w:r>
      <w:r w:rsidR="003C4D0D">
        <w:rPr>
          <w:rFonts w:hint="eastAsia"/>
        </w:rPr>
        <w:t>四</w:t>
      </w:r>
      <w:r w:rsidRPr="008733E4">
        <w:rPr>
          <w:rFonts w:hint="eastAsia"/>
        </w:rPr>
        <w:t>個月內，應提出決算於監察院。</w:t>
      </w:r>
      <w:r>
        <w:rPr>
          <w:rFonts w:hint="eastAsia"/>
        </w:rPr>
        <w:t>」</w:t>
      </w:r>
    </w:p>
  </w:footnote>
  <w:footnote w:id="4">
    <w:p w:rsidR="00862869" w:rsidRPr="00315F69" w:rsidRDefault="00862869" w:rsidP="00315F69">
      <w:pPr>
        <w:pStyle w:val="143"/>
        <w:ind w:left="122" w:hangingChars="50" w:hanging="122"/>
        <w:jc w:val="both"/>
        <w:rPr>
          <w:rFonts w:hint="eastAsia"/>
        </w:rPr>
      </w:pPr>
      <w:r>
        <w:rPr>
          <w:rStyle w:val="af7"/>
        </w:rPr>
        <w:footnoteRef/>
      </w:r>
      <w:r w:rsidRPr="008733E4">
        <w:rPr>
          <w:rFonts w:hint="eastAsia"/>
        </w:rPr>
        <w:t>決算法第21條</w:t>
      </w:r>
      <w:r>
        <w:rPr>
          <w:rFonts w:hint="eastAsia"/>
        </w:rPr>
        <w:t>規定：「中央主計機關應就各單位決算，及國庫年度出納終結報告，參照總會計紀錄，編成總決算書，並將各附屬單位決算包括營業及非營業者，彙案編成綜計表，加具說明，隨同總決算，一併呈行政院，提經行政院會議通過，於會計年度結束後</w:t>
      </w:r>
      <w:r w:rsidR="00777018">
        <w:rPr>
          <w:rFonts w:hint="eastAsia"/>
        </w:rPr>
        <w:t>四</w:t>
      </w:r>
      <w:r>
        <w:rPr>
          <w:rFonts w:hint="eastAsia"/>
        </w:rPr>
        <w:t>個月內，提出於監察院。各級機關決算之編送程序及期限，由行政院定之。」</w:t>
      </w:r>
    </w:p>
  </w:footnote>
  <w:footnote w:id="5">
    <w:p w:rsidR="00862869" w:rsidRPr="00315F69" w:rsidRDefault="00862869" w:rsidP="00315F69">
      <w:pPr>
        <w:pStyle w:val="143"/>
        <w:ind w:left="122" w:hangingChars="50" w:hanging="122"/>
        <w:jc w:val="both"/>
        <w:rPr>
          <w:rFonts w:hint="eastAsia"/>
        </w:rPr>
      </w:pPr>
      <w:r>
        <w:rPr>
          <w:rStyle w:val="af7"/>
        </w:rPr>
        <w:footnoteRef/>
      </w:r>
      <w:r>
        <w:rPr>
          <w:rFonts w:hint="eastAsia"/>
        </w:rPr>
        <w:t>憲</w:t>
      </w:r>
      <w:r w:rsidRPr="008733E4">
        <w:rPr>
          <w:rFonts w:hint="eastAsia"/>
        </w:rPr>
        <w:t>法第105條</w:t>
      </w:r>
      <w:r>
        <w:rPr>
          <w:rFonts w:hint="eastAsia"/>
        </w:rPr>
        <w:t>規定：「審計長應於行政院提出決算後</w:t>
      </w:r>
      <w:r w:rsidR="00865612">
        <w:rPr>
          <w:rFonts w:hint="eastAsia"/>
        </w:rPr>
        <w:t>三</w:t>
      </w:r>
      <w:r w:rsidRPr="008733E4">
        <w:rPr>
          <w:rFonts w:hint="eastAsia"/>
        </w:rPr>
        <w:t>個月內，依法完成其審核，並提出審核報告於立法院。」</w:t>
      </w:r>
    </w:p>
  </w:footnote>
  <w:footnote w:id="6">
    <w:p w:rsidR="00862869" w:rsidRPr="00315F69" w:rsidRDefault="00862869" w:rsidP="009B088B">
      <w:pPr>
        <w:pStyle w:val="143"/>
        <w:ind w:left="122" w:hangingChars="50" w:hanging="122"/>
        <w:rPr>
          <w:rFonts w:hint="eastAsia"/>
        </w:rPr>
      </w:pPr>
      <w:r>
        <w:rPr>
          <w:rStyle w:val="af7"/>
        </w:rPr>
        <w:footnoteRef/>
      </w:r>
      <w:r w:rsidRPr="00315F69">
        <w:rPr>
          <w:rFonts w:hint="eastAsia"/>
        </w:rPr>
        <w:t>審計法第34條</w:t>
      </w:r>
      <w:r>
        <w:rPr>
          <w:rFonts w:hint="eastAsia"/>
        </w:rPr>
        <w:t>規定：「政府於會計年度結束後，應編製總決算，送審計機關審核。中央政府年度總決算，應由審計部於行政院提出後</w:t>
      </w:r>
      <w:r w:rsidR="00777018">
        <w:rPr>
          <w:rFonts w:hint="eastAsia"/>
        </w:rPr>
        <w:t>三</w:t>
      </w:r>
      <w:r>
        <w:rPr>
          <w:rFonts w:hint="eastAsia"/>
        </w:rPr>
        <w:t>個月內完成其審核，並提出審核報告於立法院。</w:t>
      </w:r>
      <w:r w:rsidRPr="009B088B">
        <w:rPr>
          <w:rFonts w:hAnsi="標楷體"/>
        </w:rPr>
        <w:t>……</w:t>
      </w:r>
      <w:r>
        <w:rPr>
          <w:rFonts w:hint="eastAsia"/>
        </w:rPr>
        <w:t>。」</w:t>
      </w:r>
    </w:p>
  </w:footnote>
  <w:footnote w:id="7">
    <w:p w:rsidR="00862869" w:rsidRPr="009B088B" w:rsidRDefault="00862869" w:rsidP="009B088B">
      <w:pPr>
        <w:pStyle w:val="143"/>
        <w:ind w:left="122" w:hangingChars="50" w:hanging="122"/>
        <w:jc w:val="both"/>
        <w:rPr>
          <w:rFonts w:hint="eastAsia"/>
        </w:rPr>
      </w:pPr>
      <w:r>
        <w:rPr>
          <w:rStyle w:val="af7"/>
        </w:rPr>
        <w:footnoteRef/>
      </w:r>
      <w:r>
        <w:rPr>
          <w:rFonts w:hint="eastAsia"/>
        </w:rPr>
        <w:t>決算法第26條規定：「審計長於中央政府總決算送達後</w:t>
      </w:r>
      <w:r w:rsidR="00777018">
        <w:rPr>
          <w:rFonts w:hint="eastAsia"/>
        </w:rPr>
        <w:t>三</w:t>
      </w:r>
      <w:r w:rsidRPr="008733E4">
        <w:rPr>
          <w:rFonts w:hint="eastAsia"/>
        </w:rPr>
        <w:t>個月內完成其審核，編造最終審定數額表，並提出審核報告於立法院。</w:t>
      </w:r>
      <w:r>
        <w:rPr>
          <w:rFonts w:hint="eastAsia"/>
        </w:rPr>
        <w:t>」</w:t>
      </w:r>
    </w:p>
  </w:footnote>
  <w:footnote w:id="8">
    <w:p w:rsidR="00862869" w:rsidRPr="00907D7D" w:rsidRDefault="00862869" w:rsidP="00F91C70">
      <w:pPr>
        <w:pStyle w:val="143"/>
        <w:rPr>
          <w:rFonts w:hint="eastAsia"/>
        </w:rPr>
      </w:pPr>
      <w:r>
        <w:rPr>
          <w:rStyle w:val="af7"/>
        </w:rPr>
        <w:footnoteRef/>
      </w:r>
      <w:r>
        <w:rPr>
          <w:rFonts w:hint="eastAsia"/>
        </w:rPr>
        <w:t>中國民國113年度中央政府總預算案總說明及主要附表。</w:t>
      </w:r>
    </w:p>
  </w:footnote>
  <w:footnote w:id="9">
    <w:p w:rsidR="00862869" w:rsidRPr="00907D7D" w:rsidRDefault="00862869" w:rsidP="00F91C70">
      <w:pPr>
        <w:pStyle w:val="143"/>
        <w:rPr>
          <w:rFonts w:hint="eastAsia"/>
        </w:rPr>
      </w:pPr>
      <w:r>
        <w:rPr>
          <w:rStyle w:val="af7"/>
        </w:rPr>
        <w:footnoteRef/>
      </w:r>
      <w:r>
        <w:rPr>
          <w:rFonts w:hint="eastAsia"/>
        </w:rPr>
        <w:t>中國民國113年度中央政府總決算總說明、主要表及相關附表。</w:t>
      </w:r>
    </w:p>
  </w:footnote>
  <w:footnote w:id="10">
    <w:p w:rsidR="00862869" w:rsidRPr="002C1641" w:rsidRDefault="00862869" w:rsidP="002C1641">
      <w:pPr>
        <w:pStyle w:val="143"/>
        <w:rPr>
          <w:rFonts w:hint="eastAsia"/>
        </w:rPr>
      </w:pPr>
      <w:r>
        <w:rPr>
          <w:rStyle w:val="af7"/>
        </w:rPr>
        <w:footnoteRef/>
      </w:r>
      <w:r>
        <w:rPr>
          <w:rFonts w:hint="eastAsia"/>
        </w:rPr>
        <w:t>立法院公報第110卷第114期，頁30-32。</w:t>
      </w:r>
    </w:p>
  </w:footnote>
  <w:footnote w:id="11">
    <w:p w:rsidR="00862869" w:rsidRPr="00111B5B" w:rsidRDefault="00862869" w:rsidP="00111B5B">
      <w:pPr>
        <w:pStyle w:val="143"/>
        <w:rPr>
          <w:rFonts w:hint="eastAsia"/>
        </w:rPr>
      </w:pPr>
      <w:r>
        <w:rPr>
          <w:rStyle w:val="af7"/>
        </w:rPr>
        <w:footnoteRef/>
      </w:r>
      <w:r>
        <w:rPr>
          <w:rFonts w:hint="eastAsia"/>
        </w:rPr>
        <w:t>立法院公報第111卷第43期，頁295-</w:t>
      </w:r>
      <w:r>
        <w:t>296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69" w:rsidRDefault="00862869" w:rsidP="000D26F6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862869" w:rsidRDefault="00862869" w:rsidP="000D26F6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862869" w:rsidRDefault="00862869" w:rsidP="000D26F6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862869" w:rsidRDefault="00862869" w:rsidP="000D26F6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862869" w:rsidRDefault="00862869" w:rsidP="000D26F6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69" w:rsidRPr="00ED4235" w:rsidRDefault="00862869" w:rsidP="003A6664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69" w:rsidRDefault="00862869" w:rsidP="000D26F6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47F1B"/>
    <w:multiLevelType w:val="hybridMultilevel"/>
    <w:tmpl w:val="AE5EE4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9F7359"/>
    <w:multiLevelType w:val="hybridMultilevel"/>
    <w:tmpl w:val="3A3EC1B8"/>
    <w:lvl w:ilvl="0" w:tplc="B19064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3" w15:restartNumberingAfterBreak="0">
    <w:nsid w:val="34A30C17"/>
    <w:multiLevelType w:val="hybridMultilevel"/>
    <w:tmpl w:val="221287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9F90C5F"/>
    <w:multiLevelType w:val="hybridMultilevel"/>
    <w:tmpl w:val="B68243B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698D06D7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6" w15:restartNumberingAfterBreak="0">
    <w:nsid w:val="710B016E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7" w15:restartNumberingAfterBreak="0">
    <w:nsid w:val="735F52FF"/>
    <w:multiLevelType w:val="hybridMultilevel"/>
    <w:tmpl w:val="A542578C"/>
    <w:lvl w:ilvl="0" w:tplc="2F6EE832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8" w15:restartNumberingAfterBreak="0">
    <w:nsid w:val="746D5BDE"/>
    <w:multiLevelType w:val="hybridMultilevel"/>
    <w:tmpl w:val="A11E6E96"/>
    <w:lvl w:ilvl="0" w:tplc="4D08913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1"/>
  </w:num>
  <w:num w:numId="5">
    <w:abstractNumId w:val="6"/>
  </w:num>
  <w:num w:numId="6">
    <w:abstractNumId w:val="5"/>
  </w:num>
  <w:num w:numId="7">
    <w:abstractNumId w:val="0"/>
  </w:num>
  <w:num w:numId="8">
    <w:abstractNumId w:val="3"/>
  </w:num>
  <w:num w:numId="9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>
      <o:colormru v:ext="edit" colors="silver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292"/>
    <w:rsid w:val="0000088F"/>
    <w:rsid w:val="00000C3E"/>
    <w:rsid w:val="0000114E"/>
    <w:rsid w:val="000016BF"/>
    <w:rsid w:val="00001D14"/>
    <w:rsid w:val="00001DD6"/>
    <w:rsid w:val="00002376"/>
    <w:rsid w:val="00002479"/>
    <w:rsid w:val="000026F4"/>
    <w:rsid w:val="00002C84"/>
    <w:rsid w:val="00002DBD"/>
    <w:rsid w:val="0000348B"/>
    <w:rsid w:val="00003668"/>
    <w:rsid w:val="000037D2"/>
    <w:rsid w:val="0000448A"/>
    <w:rsid w:val="0000484B"/>
    <w:rsid w:val="0000486A"/>
    <w:rsid w:val="00004B80"/>
    <w:rsid w:val="00004DF0"/>
    <w:rsid w:val="00004ECA"/>
    <w:rsid w:val="00005278"/>
    <w:rsid w:val="00005D09"/>
    <w:rsid w:val="00005DFE"/>
    <w:rsid w:val="00006587"/>
    <w:rsid w:val="00006C12"/>
    <w:rsid w:val="0000747B"/>
    <w:rsid w:val="00007552"/>
    <w:rsid w:val="00007800"/>
    <w:rsid w:val="00007B12"/>
    <w:rsid w:val="00010433"/>
    <w:rsid w:val="000108EE"/>
    <w:rsid w:val="0001131E"/>
    <w:rsid w:val="00011981"/>
    <w:rsid w:val="00011A8B"/>
    <w:rsid w:val="00011B44"/>
    <w:rsid w:val="00011D7A"/>
    <w:rsid w:val="00012354"/>
    <w:rsid w:val="0001241D"/>
    <w:rsid w:val="0001295C"/>
    <w:rsid w:val="00012A5A"/>
    <w:rsid w:val="000135FC"/>
    <w:rsid w:val="00013F6F"/>
    <w:rsid w:val="000142CD"/>
    <w:rsid w:val="00014786"/>
    <w:rsid w:val="00014B86"/>
    <w:rsid w:val="00015366"/>
    <w:rsid w:val="00015ADE"/>
    <w:rsid w:val="00015BEB"/>
    <w:rsid w:val="00015BF6"/>
    <w:rsid w:val="00015CD0"/>
    <w:rsid w:val="00016919"/>
    <w:rsid w:val="000169F4"/>
    <w:rsid w:val="00016B8C"/>
    <w:rsid w:val="0001792C"/>
    <w:rsid w:val="00020296"/>
    <w:rsid w:val="00021032"/>
    <w:rsid w:val="00021426"/>
    <w:rsid w:val="00021D28"/>
    <w:rsid w:val="00021DC4"/>
    <w:rsid w:val="00021E72"/>
    <w:rsid w:val="00022124"/>
    <w:rsid w:val="0002249D"/>
    <w:rsid w:val="00022837"/>
    <w:rsid w:val="000228E1"/>
    <w:rsid w:val="0002298A"/>
    <w:rsid w:val="00022B0D"/>
    <w:rsid w:val="00023445"/>
    <w:rsid w:val="0002365F"/>
    <w:rsid w:val="00023C66"/>
    <w:rsid w:val="00023E69"/>
    <w:rsid w:val="00024229"/>
    <w:rsid w:val="000246C9"/>
    <w:rsid w:val="00024A30"/>
    <w:rsid w:val="00024D01"/>
    <w:rsid w:val="000252C5"/>
    <w:rsid w:val="00025316"/>
    <w:rsid w:val="00025450"/>
    <w:rsid w:val="000255F2"/>
    <w:rsid w:val="00025A2A"/>
    <w:rsid w:val="00025A9A"/>
    <w:rsid w:val="000262D6"/>
    <w:rsid w:val="00026795"/>
    <w:rsid w:val="00026985"/>
    <w:rsid w:val="00026F01"/>
    <w:rsid w:val="0002744A"/>
    <w:rsid w:val="00027499"/>
    <w:rsid w:val="0002761C"/>
    <w:rsid w:val="00027690"/>
    <w:rsid w:val="000277D9"/>
    <w:rsid w:val="00027880"/>
    <w:rsid w:val="00027932"/>
    <w:rsid w:val="00030013"/>
    <w:rsid w:val="00030DA4"/>
    <w:rsid w:val="00030ED0"/>
    <w:rsid w:val="00031259"/>
    <w:rsid w:val="0003193D"/>
    <w:rsid w:val="00031975"/>
    <w:rsid w:val="00031BCB"/>
    <w:rsid w:val="000320E1"/>
    <w:rsid w:val="000321F2"/>
    <w:rsid w:val="00032883"/>
    <w:rsid w:val="00032A83"/>
    <w:rsid w:val="00032ED8"/>
    <w:rsid w:val="00033674"/>
    <w:rsid w:val="00033688"/>
    <w:rsid w:val="00033CA0"/>
    <w:rsid w:val="00033D8E"/>
    <w:rsid w:val="00033FF4"/>
    <w:rsid w:val="000342A7"/>
    <w:rsid w:val="00034F7F"/>
    <w:rsid w:val="00035287"/>
    <w:rsid w:val="00035507"/>
    <w:rsid w:val="000357DF"/>
    <w:rsid w:val="00035F57"/>
    <w:rsid w:val="0003602A"/>
    <w:rsid w:val="00036A64"/>
    <w:rsid w:val="00036E8E"/>
    <w:rsid w:val="0003754D"/>
    <w:rsid w:val="000375A8"/>
    <w:rsid w:val="000377C4"/>
    <w:rsid w:val="00040BF1"/>
    <w:rsid w:val="00040E0C"/>
    <w:rsid w:val="000412D6"/>
    <w:rsid w:val="00041827"/>
    <w:rsid w:val="000421E4"/>
    <w:rsid w:val="0004289B"/>
    <w:rsid w:val="00042C6C"/>
    <w:rsid w:val="00042E96"/>
    <w:rsid w:val="00043131"/>
    <w:rsid w:val="000435B9"/>
    <w:rsid w:val="00043EC5"/>
    <w:rsid w:val="00044219"/>
    <w:rsid w:val="000443BD"/>
    <w:rsid w:val="000448C8"/>
    <w:rsid w:val="00044A15"/>
    <w:rsid w:val="00044B67"/>
    <w:rsid w:val="00044ECA"/>
    <w:rsid w:val="00045A7A"/>
    <w:rsid w:val="00045C26"/>
    <w:rsid w:val="00045EDE"/>
    <w:rsid w:val="0004625E"/>
    <w:rsid w:val="00046C38"/>
    <w:rsid w:val="00046C73"/>
    <w:rsid w:val="00047311"/>
    <w:rsid w:val="00047447"/>
    <w:rsid w:val="00047B64"/>
    <w:rsid w:val="00047D25"/>
    <w:rsid w:val="000502B3"/>
    <w:rsid w:val="0005044C"/>
    <w:rsid w:val="000504B8"/>
    <w:rsid w:val="00050730"/>
    <w:rsid w:val="00050B1D"/>
    <w:rsid w:val="0005107A"/>
    <w:rsid w:val="000511AB"/>
    <w:rsid w:val="00051344"/>
    <w:rsid w:val="000517EE"/>
    <w:rsid w:val="00051988"/>
    <w:rsid w:val="00051A23"/>
    <w:rsid w:val="00051A38"/>
    <w:rsid w:val="00051EB3"/>
    <w:rsid w:val="000520DF"/>
    <w:rsid w:val="000528E6"/>
    <w:rsid w:val="00052B9C"/>
    <w:rsid w:val="00052DC9"/>
    <w:rsid w:val="00052F32"/>
    <w:rsid w:val="00053245"/>
    <w:rsid w:val="00053590"/>
    <w:rsid w:val="00053832"/>
    <w:rsid w:val="000538B6"/>
    <w:rsid w:val="00053FE7"/>
    <w:rsid w:val="00054992"/>
    <w:rsid w:val="00054B37"/>
    <w:rsid w:val="00054FBD"/>
    <w:rsid w:val="00055813"/>
    <w:rsid w:val="00055A32"/>
    <w:rsid w:val="00056326"/>
    <w:rsid w:val="00056BDB"/>
    <w:rsid w:val="00056E74"/>
    <w:rsid w:val="00057341"/>
    <w:rsid w:val="000573F0"/>
    <w:rsid w:val="00057640"/>
    <w:rsid w:val="0006012C"/>
    <w:rsid w:val="00061211"/>
    <w:rsid w:val="0006152F"/>
    <w:rsid w:val="000616D8"/>
    <w:rsid w:val="00061770"/>
    <w:rsid w:val="00061BAA"/>
    <w:rsid w:val="00061F45"/>
    <w:rsid w:val="00062164"/>
    <w:rsid w:val="000624D8"/>
    <w:rsid w:val="00062625"/>
    <w:rsid w:val="000629CF"/>
    <w:rsid w:val="00062AF1"/>
    <w:rsid w:val="00062D32"/>
    <w:rsid w:val="0006321F"/>
    <w:rsid w:val="0006364C"/>
    <w:rsid w:val="000647B4"/>
    <w:rsid w:val="000649BE"/>
    <w:rsid w:val="00064D5C"/>
    <w:rsid w:val="00064F1F"/>
    <w:rsid w:val="00065192"/>
    <w:rsid w:val="00065A32"/>
    <w:rsid w:val="000666C7"/>
    <w:rsid w:val="00066986"/>
    <w:rsid w:val="00066C04"/>
    <w:rsid w:val="0006732E"/>
    <w:rsid w:val="00067796"/>
    <w:rsid w:val="00067D5C"/>
    <w:rsid w:val="0007071C"/>
    <w:rsid w:val="00071084"/>
    <w:rsid w:val="00071B8E"/>
    <w:rsid w:val="00071E74"/>
    <w:rsid w:val="00071F23"/>
    <w:rsid w:val="00071FE3"/>
    <w:rsid w:val="0007200A"/>
    <w:rsid w:val="00072523"/>
    <w:rsid w:val="00072530"/>
    <w:rsid w:val="0007264A"/>
    <w:rsid w:val="000727B6"/>
    <w:rsid w:val="0007281F"/>
    <w:rsid w:val="000729FA"/>
    <w:rsid w:val="00072CED"/>
    <w:rsid w:val="00073215"/>
    <w:rsid w:val="00073B41"/>
    <w:rsid w:val="00074358"/>
    <w:rsid w:val="00074560"/>
    <w:rsid w:val="00074C46"/>
    <w:rsid w:val="00074CDB"/>
    <w:rsid w:val="00074F16"/>
    <w:rsid w:val="00075279"/>
    <w:rsid w:val="00076405"/>
    <w:rsid w:val="00076609"/>
    <w:rsid w:val="00076DA6"/>
    <w:rsid w:val="0007708E"/>
    <w:rsid w:val="000770B4"/>
    <w:rsid w:val="00077AA0"/>
    <w:rsid w:val="00077B37"/>
    <w:rsid w:val="00077C7E"/>
    <w:rsid w:val="000806BC"/>
    <w:rsid w:val="00080E73"/>
    <w:rsid w:val="00081565"/>
    <w:rsid w:val="00082102"/>
    <w:rsid w:val="0008245F"/>
    <w:rsid w:val="00082601"/>
    <w:rsid w:val="00082FCA"/>
    <w:rsid w:val="00082FF0"/>
    <w:rsid w:val="00083085"/>
    <w:rsid w:val="00083142"/>
    <w:rsid w:val="0008361F"/>
    <w:rsid w:val="00083661"/>
    <w:rsid w:val="00084193"/>
    <w:rsid w:val="00084302"/>
    <w:rsid w:val="00084BA7"/>
    <w:rsid w:val="00084CB1"/>
    <w:rsid w:val="00084D1B"/>
    <w:rsid w:val="00084F18"/>
    <w:rsid w:val="00085140"/>
    <w:rsid w:val="00085292"/>
    <w:rsid w:val="000856DE"/>
    <w:rsid w:val="00085B0F"/>
    <w:rsid w:val="000867D6"/>
    <w:rsid w:val="00086915"/>
    <w:rsid w:val="0008701B"/>
    <w:rsid w:val="00087330"/>
    <w:rsid w:val="000876B9"/>
    <w:rsid w:val="00087836"/>
    <w:rsid w:val="00087C99"/>
    <w:rsid w:val="00090222"/>
    <w:rsid w:val="0009027B"/>
    <w:rsid w:val="00090341"/>
    <w:rsid w:val="000909FC"/>
    <w:rsid w:val="00090D4C"/>
    <w:rsid w:val="0009189C"/>
    <w:rsid w:val="000918E6"/>
    <w:rsid w:val="0009197C"/>
    <w:rsid w:val="00091CC1"/>
    <w:rsid w:val="00091FEB"/>
    <w:rsid w:val="0009222B"/>
    <w:rsid w:val="000926B5"/>
    <w:rsid w:val="00092761"/>
    <w:rsid w:val="000928FE"/>
    <w:rsid w:val="00093E82"/>
    <w:rsid w:val="000942F8"/>
    <w:rsid w:val="00094B04"/>
    <w:rsid w:val="00095725"/>
    <w:rsid w:val="000959B4"/>
    <w:rsid w:val="0009658B"/>
    <w:rsid w:val="00096AAF"/>
    <w:rsid w:val="0009700F"/>
    <w:rsid w:val="00097BF9"/>
    <w:rsid w:val="000A0748"/>
    <w:rsid w:val="000A0909"/>
    <w:rsid w:val="000A0AE7"/>
    <w:rsid w:val="000A1407"/>
    <w:rsid w:val="000A16EE"/>
    <w:rsid w:val="000A1847"/>
    <w:rsid w:val="000A211A"/>
    <w:rsid w:val="000A22E6"/>
    <w:rsid w:val="000A22F2"/>
    <w:rsid w:val="000A264F"/>
    <w:rsid w:val="000A2690"/>
    <w:rsid w:val="000A2746"/>
    <w:rsid w:val="000A27D3"/>
    <w:rsid w:val="000A2C77"/>
    <w:rsid w:val="000A3126"/>
    <w:rsid w:val="000A352F"/>
    <w:rsid w:val="000A37D9"/>
    <w:rsid w:val="000A3941"/>
    <w:rsid w:val="000A3A0E"/>
    <w:rsid w:val="000A44B8"/>
    <w:rsid w:val="000A4C57"/>
    <w:rsid w:val="000A4C72"/>
    <w:rsid w:val="000A4C7C"/>
    <w:rsid w:val="000A4EE0"/>
    <w:rsid w:val="000A5275"/>
    <w:rsid w:val="000A530C"/>
    <w:rsid w:val="000A58DC"/>
    <w:rsid w:val="000A59C9"/>
    <w:rsid w:val="000A5BFD"/>
    <w:rsid w:val="000A600F"/>
    <w:rsid w:val="000A6AE2"/>
    <w:rsid w:val="000A6BCC"/>
    <w:rsid w:val="000A6DC7"/>
    <w:rsid w:val="000A7226"/>
    <w:rsid w:val="000A76AA"/>
    <w:rsid w:val="000A77CB"/>
    <w:rsid w:val="000A7E52"/>
    <w:rsid w:val="000B03DE"/>
    <w:rsid w:val="000B04E5"/>
    <w:rsid w:val="000B0A42"/>
    <w:rsid w:val="000B106B"/>
    <w:rsid w:val="000B111F"/>
    <w:rsid w:val="000B13B6"/>
    <w:rsid w:val="000B1864"/>
    <w:rsid w:val="000B1A58"/>
    <w:rsid w:val="000B1D7F"/>
    <w:rsid w:val="000B1E35"/>
    <w:rsid w:val="000B235D"/>
    <w:rsid w:val="000B2E4A"/>
    <w:rsid w:val="000B31A4"/>
    <w:rsid w:val="000B3B75"/>
    <w:rsid w:val="000B4109"/>
    <w:rsid w:val="000B48D5"/>
    <w:rsid w:val="000B53A5"/>
    <w:rsid w:val="000B5666"/>
    <w:rsid w:val="000B5BB6"/>
    <w:rsid w:val="000B658A"/>
    <w:rsid w:val="000B6B29"/>
    <w:rsid w:val="000B71FF"/>
    <w:rsid w:val="000B795A"/>
    <w:rsid w:val="000B7F3B"/>
    <w:rsid w:val="000B7F77"/>
    <w:rsid w:val="000C0776"/>
    <w:rsid w:val="000C08A4"/>
    <w:rsid w:val="000C0900"/>
    <w:rsid w:val="000C0AE5"/>
    <w:rsid w:val="000C106C"/>
    <w:rsid w:val="000C10AD"/>
    <w:rsid w:val="000C1748"/>
    <w:rsid w:val="000C1970"/>
    <w:rsid w:val="000C2BB0"/>
    <w:rsid w:val="000C2D59"/>
    <w:rsid w:val="000C38CB"/>
    <w:rsid w:val="000C3E4D"/>
    <w:rsid w:val="000C3F43"/>
    <w:rsid w:val="000C461A"/>
    <w:rsid w:val="000C461F"/>
    <w:rsid w:val="000C464D"/>
    <w:rsid w:val="000C47ED"/>
    <w:rsid w:val="000C4AA6"/>
    <w:rsid w:val="000C4DF4"/>
    <w:rsid w:val="000C51A4"/>
    <w:rsid w:val="000C52A7"/>
    <w:rsid w:val="000C5537"/>
    <w:rsid w:val="000C59F6"/>
    <w:rsid w:val="000C5AF0"/>
    <w:rsid w:val="000C5C7F"/>
    <w:rsid w:val="000C5E22"/>
    <w:rsid w:val="000C5E5C"/>
    <w:rsid w:val="000C6013"/>
    <w:rsid w:val="000C6739"/>
    <w:rsid w:val="000C6B1A"/>
    <w:rsid w:val="000C6BD1"/>
    <w:rsid w:val="000D0007"/>
    <w:rsid w:val="000D0BEF"/>
    <w:rsid w:val="000D0C60"/>
    <w:rsid w:val="000D0CC8"/>
    <w:rsid w:val="000D1080"/>
    <w:rsid w:val="000D1141"/>
    <w:rsid w:val="000D15A3"/>
    <w:rsid w:val="000D23B5"/>
    <w:rsid w:val="000D26F6"/>
    <w:rsid w:val="000D2FBE"/>
    <w:rsid w:val="000D3091"/>
    <w:rsid w:val="000D3312"/>
    <w:rsid w:val="000D359B"/>
    <w:rsid w:val="000D3C94"/>
    <w:rsid w:val="000D3CFE"/>
    <w:rsid w:val="000D3F6D"/>
    <w:rsid w:val="000D432C"/>
    <w:rsid w:val="000D49C2"/>
    <w:rsid w:val="000D5320"/>
    <w:rsid w:val="000D5B0F"/>
    <w:rsid w:val="000D5C16"/>
    <w:rsid w:val="000D5D1F"/>
    <w:rsid w:val="000D6329"/>
    <w:rsid w:val="000D77A5"/>
    <w:rsid w:val="000D77B1"/>
    <w:rsid w:val="000D7A53"/>
    <w:rsid w:val="000D7E6D"/>
    <w:rsid w:val="000E0D8B"/>
    <w:rsid w:val="000E0EEE"/>
    <w:rsid w:val="000E1704"/>
    <w:rsid w:val="000E18A9"/>
    <w:rsid w:val="000E1A5F"/>
    <w:rsid w:val="000E211B"/>
    <w:rsid w:val="000E2636"/>
    <w:rsid w:val="000E2693"/>
    <w:rsid w:val="000E28D5"/>
    <w:rsid w:val="000E2B82"/>
    <w:rsid w:val="000E3C0B"/>
    <w:rsid w:val="000E3C8A"/>
    <w:rsid w:val="000E4514"/>
    <w:rsid w:val="000E4752"/>
    <w:rsid w:val="000E4C31"/>
    <w:rsid w:val="000E4D33"/>
    <w:rsid w:val="000E4FCC"/>
    <w:rsid w:val="000E56C2"/>
    <w:rsid w:val="000E572B"/>
    <w:rsid w:val="000E5935"/>
    <w:rsid w:val="000E5A2C"/>
    <w:rsid w:val="000E5CAB"/>
    <w:rsid w:val="000E5DA0"/>
    <w:rsid w:val="000E603B"/>
    <w:rsid w:val="000E6305"/>
    <w:rsid w:val="000E63ED"/>
    <w:rsid w:val="000E6A00"/>
    <w:rsid w:val="000E6FFC"/>
    <w:rsid w:val="000E7FE5"/>
    <w:rsid w:val="000F00CB"/>
    <w:rsid w:val="000F01F6"/>
    <w:rsid w:val="000F0390"/>
    <w:rsid w:val="000F03ED"/>
    <w:rsid w:val="000F11EE"/>
    <w:rsid w:val="000F1270"/>
    <w:rsid w:val="000F18A2"/>
    <w:rsid w:val="000F1964"/>
    <w:rsid w:val="000F220F"/>
    <w:rsid w:val="000F2286"/>
    <w:rsid w:val="000F25FF"/>
    <w:rsid w:val="000F27AF"/>
    <w:rsid w:val="000F2A76"/>
    <w:rsid w:val="000F2C46"/>
    <w:rsid w:val="000F355F"/>
    <w:rsid w:val="000F38BC"/>
    <w:rsid w:val="000F3A8B"/>
    <w:rsid w:val="000F3CA3"/>
    <w:rsid w:val="000F3E8D"/>
    <w:rsid w:val="000F3FA9"/>
    <w:rsid w:val="000F4652"/>
    <w:rsid w:val="000F4E52"/>
    <w:rsid w:val="000F55F9"/>
    <w:rsid w:val="000F6478"/>
    <w:rsid w:val="000F6BDE"/>
    <w:rsid w:val="000F6E02"/>
    <w:rsid w:val="000F7E80"/>
    <w:rsid w:val="001000C2"/>
    <w:rsid w:val="00100629"/>
    <w:rsid w:val="00100F0D"/>
    <w:rsid w:val="0010178B"/>
    <w:rsid w:val="00101BAF"/>
    <w:rsid w:val="00102567"/>
    <w:rsid w:val="00102697"/>
    <w:rsid w:val="001028D2"/>
    <w:rsid w:val="00102A61"/>
    <w:rsid w:val="00103000"/>
    <w:rsid w:val="00103451"/>
    <w:rsid w:val="00103949"/>
    <w:rsid w:val="00104B09"/>
    <w:rsid w:val="00104D8E"/>
    <w:rsid w:val="00104E33"/>
    <w:rsid w:val="001052CF"/>
    <w:rsid w:val="001059D8"/>
    <w:rsid w:val="00105C36"/>
    <w:rsid w:val="0010616A"/>
    <w:rsid w:val="001065BF"/>
    <w:rsid w:val="00106743"/>
    <w:rsid w:val="001067FE"/>
    <w:rsid w:val="00106DC1"/>
    <w:rsid w:val="00106E5E"/>
    <w:rsid w:val="001070D2"/>
    <w:rsid w:val="001071EF"/>
    <w:rsid w:val="001076B5"/>
    <w:rsid w:val="00107B03"/>
    <w:rsid w:val="00107EF5"/>
    <w:rsid w:val="00110C06"/>
    <w:rsid w:val="00110CDD"/>
    <w:rsid w:val="00110F3E"/>
    <w:rsid w:val="001112C6"/>
    <w:rsid w:val="00111546"/>
    <w:rsid w:val="001115F8"/>
    <w:rsid w:val="00111B5B"/>
    <w:rsid w:val="00111BA5"/>
    <w:rsid w:val="0011201B"/>
    <w:rsid w:val="00112096"/>
    <w:rsid w:val="001129F4"/>
    <w:rsid w:val="00112A2F"/>
    <w:rsid w:val="0011333A"/>
    <w:rsid w:val="00113545"/>
    <w:rsid w:val="00113600"/>
    <w:rsid w:val="001139A0"/>
    <w:rsid w:val="00113CF3"/>
    <w:rsid w:val="00113CF7"/>
    <w:rsid w:val="001142EA"/>
    <w:rsid w:val="00114362"/>
    <w:rsid w:val="00114579"/>
    <w:rsid w:val="00114858"/>
    <w:rsid w:val="001148F7"/>
    <w:rsid w:val="00114B26"/>
    <w:rsid w:val="00114C57"/>
    <w:rsid w:val="00114E7C"/>
    <w:rsid w:val="00114F72"/>
    <w:rsid w:val="0011509A"/>
    <w:rsid w:val="001155A6"/>
    <w:rsid w:val="00115BD7"/>
    <w:rsid w:val="00116C48"/>
    <w:rsid w:val="0011713C"/>
    <w:rsid w:val="0011741E"/>
    <w:rsid w:val="00117BDC"/>
    <w:rsid w:val="00117C45"/>
    <w:rsid w:val="0012047E"/>
    <w:rsid w:val="00120695"/>
    <w:rsid w:val="00120B27"/>
    <w:rsid w:val="00120C7E"/>
    <w:rsid w:val="00120CA0"/>
    <w:rsid w:val="00121433"/>
    <w:rsid w:val="001217F1"/>
    <w:rsid w:val="00122514"/>
    <w:rsid w:val="00122E37"/>
    <w:rsid w:val="00123021"/>
    <w:rsid w:val="00123130"/>
    <w:rsid w:val="001237AF"/>
    <w:rsid w:val="00123B18"/>
    <w:rsid w:val="00123DC1"/>
    <w:rsid w:val="00124071"/>
    <w:rsid w:val="00124142"/>
    <w:rsid w:val="00124201"/>
    <w:rsid w:val="00124418"/>
    <w:rsid w:val="00124BD5"/>
    <w:rsid w:val="00124F92"/>
    <w:rsid w:val="001252AB"/>
    <w:rsid w:val="0012570A"/>
    <w:rsid w:val="001257A1"/>
    <w:rsid w:val="00125A48"/>
    <w:rsid w:val="00125D06"/>
    <w:rsid w:val="00125D24"/>
    <w:rsid w:val="00125F55"/>
    <w:rsid w:val="00125F72"/>
    <w:rsid w:val="00126098"/>
    <w:rsid w:val="00126477"/>
    <w:rsid w:val="001264D1"/>
    <w:rsid w:val="00126C73"/>
    <w:rsid w:val="00127886"/>
    <w:rsid w:val="00127B83"/>
    <w:rsid w:val="0013058D"/>
    <w:rsid w:val="00130617"/>
    <w:rsid w:val="0013061A"/>
    <w:rsid w:val="001308D3"/>
    <w:rsid w:val="001309E4"/>
    <w:rsid w:val="00130A78"/>
    <w:rsid w:val="00130EE6"/>
    <w:rsid w:val="001311E7"/>
    <w:rsid w:val="001312DB"/>
    <w:rsid w:val="001313C0"/>
    <w:rsid w:val="001316A8"/>
    <w:rsid w:val="00132001"/>
    <w:rsid w:val="001320B4"/>
    <w:rsid w:val="00132899"/>
    <w:rsid w:val="001328A3"/>
    <w:rsid w:val="00132AF0"/>
    <w:rsid w:val="001332C4"/>
    <w:rsid w:val="00133B1B"/>
    <w:rsid w:val="00133CCE"/>
    <w:rsid w:val="0013404E"/>
    <w:rsid w:val="001343E8"/>
    <w:rsid w:val="00134424"/>
    <w:rsid w:val="00134651"/>
    <w:rsid w:val="00135182"/>
    <w:rsid w:val="001355B8"/>
    <w:rsid w:val="00135A47"/>
    <w:rsid w:val="00136B6E"/>
    <w:rsid w:val="00136DBA"/>
    <w:rsid w:val="00136FCB"/>
    <w:rsid w:val="00137068"/>
    <w:rsid w:val="00137DC4"/>
    <w:rsid w:val="0014112E"/>
    <w:rsid w:val="001412CE"/>
    <w:rsid w:val="001414A9"/>
    <w:rsid w:val="00141A5E"/>
    <w:rsid w:val="00142146"/>
    <w:rsid w:val="00142685"/>
    <w:rsid w:val="00142716"/>
    <w:rsid w:val="00142D46"/>
    <w:rsid w:val="00143087"/>
    <w:rsid w:val="00143C3C"/>
    <w:rsid w:val="001440F3"/>
    <w:rsid w:val="00144312"/>
    <w:rsid w:val="001443E7"/>
    <w:rsid w:val="00145418"/>
    <w:rsid w:val="001455D4"/>
    <w:rsid w:val="00145B05"/>
    <w:rsid w:val="00146327"/>
    <w:rsid w:val="001465DB"/>
    <w:rsid w:val="00146AB6"/>
    <w:rsid w:val="00146BE0"/>
    <w:rsid w:val="00146FF5"/>
    <w:rsid w:val="00147243"/>
    <w:rsid w:val="001476C1"/>
    <w:rsid w:val="00147720"/>
    <w:rsid w:val="00147BE7"/>
    <w:rsid w:val="0015005F"/>
    <w:rsid w:val="00150098"/>
    <w:rsid w:val="00150864"/>
    <w:rsid w:val="001512DB"/>
    <w:rsid w:val="00151414"/>
    <w:rsid w:val="001516C7"/>
    <w:rsid w:val="00151DD3"/>
    <w:rsid w:val="0015223E"/>
    <w:rsid w:val="0015259A"/>
    <w:rsid w:val="001529B7"/>
    <w:rsid w:val="00153216"/>
    <w:rsid w:val="001539AF"/>
    <w:rsid w:val="00153AB7"/>
    <w:rsid w:val="001543F0"/>
    <w:rsid w:val="00155556"/>
    <w:rsid w:val="0015571C"/>
    <w:rsid w:val="001562F9"/>
    <w:rsid w:val="001568C5"/>
    <w:rsid w:val="001568DC"/>
    <w:rsid w:val="00156E54"/>
    <w:rsid w:val="00157CE4"/>
    <w:rsid w:val="00157CFA"/>
    <w:rsid w:val="001605A8"/>
    <w:rsid w:val="00160678"/>
    <w:rsid w:val="001607D7"/>
    <w:rsid w:val="00160881"/>
    <w:rsid w:val="001609DA"/>
    <w:rsid w:val="00160CF3"/>
    <w:rsid w:val="001614F0"/>
    <w:rsid w:val="00161F53"/>
    <w:rsid w:val="001626D3"/>
    <w:rsid w:val="00162D30"/>
    <w:rsid w:val="00162D36"/>
    <w:rsid w:val="001633D0"/>
    <w:rsid w:val="001639B7"/>
    <w:rsid w:val="00163C46"/>
    <w:rsid w:val="00164281"/>
    <w:rsid w:val="00164300"/>
    <w:rsid w:val="001650EC"/>
    <w:rsid w:val="0016518F"/>
    <w:rsid w:val="0016561E"/>
    <w:rsid w:val="001665EB"/>
    <w:rsid w:val="00166933"/>
    <w:rsid w:val="00166FAF"/>
    <w:rsid w:val="00167507"/>
    <w:rsid w:val="00167C4F"/>
    <w:rsid w:val="001702C3"/>
    <w:rsid w:val="001706CD"/>
    <w:rsid w:val="001707A2"/>
    <w:rsid w:val="00170A11"/>
    <w:rsid w:val="00170F14"/>
    <w:rsid w:val="001713D5"/>
    <w:rsid w:val="001713E0"/>
    <w:rsid w:val="00171493"/>
    <w:rsid w:val="0017153D"/>
    <w:rsid w:val="001716C9"/>
    <w:rsid w:val="00171751"/>
    <w:rsid w:val="0017213E"/>
    <w:rsid w:val="0017259F"/>
    <w:rsid w:val="00172C97"/>
    <w:rsid w:val="00173152"/>
    <w:rsid w:val="00173226"/>
    <w:rsid w:val="001738B5"/>
    <w:rsid w:val="00174062"/>
    <w:rsid w:val="0017443B"/>
    <w:rsid w:val="0017491C"/>
    <w:rsid w:val="00174EE8"/>
    <w:rsid w:val="001754BC"/>
    <w:rsid w:val="00175681"/>
    <w:rsid w:val="001757D3"/>
    <w:rsid w:val="00175802"/>
    <w:rsid w:val="00175AE6"/>
    <w:rsid w:val="00176741"/>
    <w:rsid w:val="00176C28"/>
    <w:rsid w:val="00176EAA"/>
    <w:rsid w:val="001776E8"/>
    <w:rsid w:val="00177981"/>
    <w:rsid w:val="00177D4A"/>
    <w:rsid w:val="00177D4F"/>
    <w:rsid w:val="001800B2"/>
    <w:rsid w:val="00180266"/>
    <w:rsid w:val="00180592"/>
    <w:rsid w:val="00180820"/>
    <w:rsid w:val="00180F7E"/>
    <w:rsid w:val="00181341"/>
    <w:rsid w:val="00181F34"/>
    <w:rsid w:val="00181F49"/>
    <w:rsid w:val="0018216D"/>
    <w:rsid w:val="00182891"/>
    <w:rsid w:val="00182B5F"/>
    <w:rsid w:val="00182DF6"/>
    <w:rsid w:val="00183367"/>
    <w:rsid w:val="00183963"/>
    <w:rsid w:val="0018572D"/>
    <w:rsid w:val="001858A1"/>
    <w:rsid w:val="00185BA4"/>
    <w:rsid w:val="001862F2"/>
    <w:rsid w:val="00186450"/>
    <w:rsid w:val="001867A3"/>
    <w:rsid w:val="00186C13"/>
    <w:rsid w:val="00186E35"/>
    <w:rsid w:val="001879C2"/>
    <w:rsid w:val="001905FD"/>
    <w:rsid w:val="00190CBF"/>
    <w:rsid w:val="00190FF7"/>
    <w:rsid w:val="0019136F"/>
    <w:rsid w:val="0019139E"/>
    <w:rsid w:val="001913D1"/>
    <w:rsid w:val="0019195D"/>
    <w:rsid w:val="00191CA4"/>
    <w:rsid w:val="00191EDB"/>
    <w:rsid w:val="00193111"/>
    <w:rsid w:val="00193131"/>
    <w:rsid w:val="0019313B"/>
    <w:rsid w:val="0019321C"/>
    <w:rsid w:val="0019338F"/>
    <w:rsid w:val="00193B6D"/>
    <w:rsid w:val="00193D97"/>
    <w:rsid w:val="00194922"/>
    <w:rsid w:val="00194BEA"/>
    <w:rsid w:val="00194BEE"/>
    <w:rsid w:val="0019552F"/>
    <w:rsid w:val="00195DBB"/>
    <w:rsid w:val="0019623E"/>
    <w:rsid w:val="001965BD"/>
    <w:rsid w:val="00196601"/>
    <w:rsid w:val="00196B2E"/>
    <w:rsid w:val="0019705D"/>
    <w:rsid w:val="0019713D"/>
    <w:rsid w:val="00197192"/>
    <w:rsid w:val="001972CD"/>
    <w:rsid w:val="00197831"/>
    <w:rsid w:val="00197AAF"/>
    <w:rsid w:val="00197AC6"/>
    <w:rsid w:val="00197C6E"/>
    <w:rsid w:val="001A0036"/>
    <w:rsid w:val="001A099C"/>
    <w:rsid w:val="001A1123"/>
    <w:rsid w:val="001A140D"/>
    <w:rsid w:val="001A19B0"/>
    <w:rsid w:val="001A1A2D"/>
    <w:rsid w:val="001A1A82"/>
    <w:rsid w:val="001A207B"/>
    <w:rsid w:val="001A2271"/>
    <w:rsid w:val="001A25FE"/>
    <w:rsid w:val="001A2641"/>
    <w:rsid w:val="001A26E2"/>
    <w:rsid w:val="001A27F7"/>
    <w:rsid w:val="001A303B"/>
    <w:rsid w:val="001A325A"/>
    <w:rsid w:val="001A32FC"/>
    <w:rsid w:val="001A351A"/>
    <w:rsid w:val="001A3A55"/>
    <w:rsid w:val="001A40B5"/>
    <w:rsid w:val="001A4340"/>
    <w:rsid w:val="001A4781"/>
    <w:rsid w:val="001A4D7E"/>
    <w:rsid w:val="001A53D2"/>
    <w:rsid w:val="001A67F7"/>
    <w:rsid w:val="001A68EE"/>
    <w:rsid w:val="001A6C6C"/>
    <w:rsid w:val="001B0330"/>
    <w:rsid w:val="001B0A17"/>
    <w:rsid w:val="001B14FF"/>
    <w:rsid w:val="001B1C8D"/>
    <w:rsid w:val="001B1D43"/>
    <w:rsid w:val="001B1EDD"/>
    <w:rsid w:val="001B21E7"/>
    <w:rsid w:val="001B2B1C"/>
    <w:rsid w:val="001B3293"/>
    <w:rsid w:val="001B3868"/>
    <w:rsid w:val="001B3874"/>
    <w:rsid w:val="001B39F7"/>
    <w:rsid w:val="001B3BCA"/>
    <w:rsid w:val="001B461C"/>
    <w:rsid w:val="001B4957"/>
    <w:rsid w:val="001B502F"/>
    <w:rsid w:val="001B5159"/>
    <w:rsid w:val="001B5169"/>
    <w:rsid w:val="001B5652"/>
    <w:rsid w:val="001B5A80"/>
    <w:rsid w:val="001B69F1"/>
    <w:rsid w:val="001B6D6B"/>
    <w:rsid w:val="001B72BF"/>
    <w:rsid w:val="001B7C21"/>
    <w:rsid w:val="001C00A7"/>
    <w:rsid w:val="001C1526"/>
    <w:rsid w:val="001C20EE"/>
    <w:rsid w:val="001C2616"/>
    <w:rsid w:val="001C2EE4"/>
    <w:rsid w:val="001C30DC"/>
    <w:rsid w:val="001C3377"/>
    <w:rsid w:val="001C38A2"/>
    <w:rsid w:val="001C3936"/>
    <w:rsid w:val="001C4A75"/>
    <w:rsid w:val="001C522A"/>
    <w:rsid w:val="001C55A4"/>
    <w:rsid w:val="001C6008"/>
    <w:rsid w:val="001C6312"/>
    <w:rsid w:val="001C68ED"/>
    <w:rsid w:val="001C7002"/>
    <w:rsid w:val="001C7340"/>
    <w:rsid w:val="001C75A2"/>
    <w:rsid w:val="001C782F"/>
    <w:rsid w:val="001D022A"/>
    <w:rsid w:val="001D027E"/>
    <w:rsid w:val="001D0E35"/>
    <w:rsid w:val="001D0FD6"/>
    <w:rsid w:val="001D14A3"/>
    <w:rsid w:val="001D14E3"/>
    <w:rsid w:val="001D17C3"/>
    <w:rsid w:val="001D1B44"/>
    <w:rsid w:val="001D223E"/>
    <w:rsid w:val="001D24C3"/>
    <w:rsid w:val="001D2679"/>
    <w:rsid w:val="001D2CB1"/>
    <w:rsid w:val="001D2DC5"/>
    <w:rsid w:val="001D371A"/>
    <w:rsid w:val="001D3E21"/>
    <w:rsid w:val="001D42EF"/>
    <w:rsid w:val="001D43C8"/>
    <w:rsid w:val="001D4B2E"/>
    <w:rsid w:val="001D4D0D"/>
    <w:rsid w:val="001D4E8E"/>
    <w:rsid w:val="001D4F2A"/>
    <w:rsid w:val="001D5226"/>
    <w:rsid w:val="001D5575"/>
    <w:rsid w:val="001D579A"/>
    <w:rsid w:val="001D5A71"/>
    <w:rsid w:val="001D5B1C"/>
    <w:rsid w:val="001D5FD2"/>
    <w:rsid w:val="001D676A"/>
    <w:rsid w:val="001D6BBB"/>
    <w:rsid w:val="001D6EE8"/>
    <w:rsid w:val="001D731C"/>
    <w:rsid w:val="001D7F03"/>
    <w:rsid w:val="001E018C"/>
    <w:rsid w:val="001E01ED"/>
    <w:rsid w:val="001E1009"/>
    <w:rsid w:val="001E1DBF"/>
    <w:rsid w:val="001E2881"/>
    <w:rsid w:val="001E2AC9"/>
    <w:rsid w:val="001E34AB"/>
    <w:rsid w:val="001E3916"/>
    <w:rsid w:val="001E48AB"/>
    <w:rsid w:val="001E4953"/>
    <w:rsid w:val="001E4B65"/>
    <w:rsid w:val="001E4B6F"/>
    <w:rsid w:val="001E4F66"/>
    <w:rsid w:val="001E5434"/>
    <w:rsid w:val="001E55B0"/>
    <w:rsid w:val="001E55BA"/>
    <w:rsid w:val="001E5605"/>
    <w:rsid w:val="001E5785"/>
    <w:rsid w:val="001E5CD6"/>
    <w:rsid w:val="001E5DA0"/>
    <w:rsid w:val="001E63CA"/>
    <w:rsid w:val="001E6818"/>
    <w:rsid w:val="001E7440"/>
    <w:rsid w:val="001E761B"/>
    <w:rsid w:val="001E7991"/>
    <w:rsid w:val="001E7B96"/>
    <w:rsid w:val="001F0371"/>
    <w:rsid w:val="001F04C8"/>
    <w:rsid w:val="001F0779"/>
    <w:rsid w:val="001F0B48"/>
    <w:rsid w:val="001F0D5F"/>
    <w:rsid w:val="001F145F"/>
    <w:rsid w:val="001F210F"/>
    <w:rsid w:val="001F2A40"/>
    <w:rsid w:val="001F2D78"/>
    <w:rsid w:val="001F31B3"/>
    <w:rsid w:val="001F326A"/>
    <w:rsid w:val="001F339D"/>
    <w:rsid w:val="001F382E"/>
    <w:rsid w:val="001F44B3"/>
    <w:rsid w:val="001F4514"/>
    <w:rsid w:val="001F4602"/>
    <w:rsid w:val="001F4811"/>
    <w:rsid w:val="001F4A5B"/>
    <w:rsid w:val="001F4E91"/>
    <w:rsid w:val="001F52DA"/>
    <w:rsid w:val="001F5545"/>
    <w:rsid w:val="001F57DD"/>
    <w:rsid w:val="001F5B33"/>
    <w:rsid w:val="001F5BE5"/>
    <w:rsid w:val="001F5DEB"/>
    <w:rsid w:val="001F60ED"/>
    <w:rsid w:val="001F63D3"/>
    <w:rsid w:val="001F65A7"/>
    <w:rsid w:val="001F6955"/>
    <w:rsid w:val="001F6C54"/>
    <w:rsid w:val="001F79C1"/>
    <w:rsid w:val="001F7DEF"/>
    <w:rsid w:val="001F7FB3"/>
    <w:rsid w:val="00200010"/>
    <w:rsid w:val="00200090"/>
    <w:rsid w:val="002001F3"/>
    <w:rsid w:val="00200560"/>
    <w:rsid w:val="0020066F"/>
    <w:rsid w:val="002008C8"/>
    <w:rsid w:val="00200E8D"/>
    <w:rsid w:val="00201167"/>
    <w:rsid w:val="002013C1"/>
    <w:rsid w:val="0020177D"/>
    <w:rsid w:val="00202489"/>
    <w:rsid w:val="0020248F"/>
    <w:rsid w:val="00202AFB"/>
    <w:rsid w:val="00202DD7"/>
    <w:rsid w:val="00203090"/>
    <w:rsid w:val="00203094"/>
    <w:rsid w:val="00203793"/>
    <w:rsid w:val="00203FCF"/>
    <w:rsid w:val="002041AF"/>
    <w:rsid w:val="002044EB"/>
    <w:rsid w:val="00204579"/>
    <w:rsid w:val="002048CB"/>
    <w:rsid w:val="0020495F"/>
    <w:rsid w:val="00204B31"/>
    <w:rsid w:val="00205056"/>
    <w:rsid w:val="002051F7"/>
    <w:rsid w:val="0020542E"/>
    <w:rsid w:val="00205536"/>
    <w:rsid w:val="00205FA9"/>
    <w:rsid w:val="00205FCF"/>
    <w:rsid w:val="002072BA"/>
    <w:rsid w:val="0020733A"/>
    <w:rsid w:val="00207A86"/>
    <w:rsid w:val="00207CEE"/>
    <w:rsid w:val="00207D7A"/>
    <w:rsid w:val="00207E2A"/>
    <w:rsid w:val="00207FE3"/>
    <w:rsid w:val="0021000A"/>
    <w:rsid w:val="00210D17"/>
    <w:rsid w:val="002111CB"/>
    <w:rsid w:val="00211B01"/>
    <w:rsid w:val="00211B22"/>
    <w:rsid w:val="00211C38"/>
    <w:rsid w:val="00211D05"/>
    <w:rsid w:val="002124C1"/>
    <w:rsid w:val="00212577"/>
    <w:rsid w:val="00212607"/>
    <w:rsid w:val="002131F4"/>
    <w:rsid w:val="002132B2"/>
    <w:rsid w:val="00213C31"/>
    <w:rsid w:val="00213F2C"/>
    <w:rsid w:val="00214143"/>
    <w:rsid w:val="00214C82"/>
    <w:rsid w:val="00214C9A"/>
    <w:rsid w:val="00215171"/>
    <w:rsid w:val="00215609"/>
    <w:rsid w:val="00215629"/>
    <w:rsid w:val="002156AC"/>
    <w:rsid w:val="00215BC0"/>
    <w:rsid w:val="00216AED"/>
    <w:rsid w:val="00216E44"/>
    <w:rsid w:val="002173FE"/>
    <w:rsid w:val="00217431"/>
    <w:rsid w:val="00217672"/>
    <w:rsid w:val="00217898"/>
    <w:rsid w:val="00217A9C"/>
    <w:rsid w:val="00217D15"/>
    <w:rsid w:val="00220D88"/>
    <w:rsid w:val="00220F36"/>
    <w:rsid w:val="002214EE"/>
    <w:rsid w:val="00221DF2"/>
    <w:rsid w:val="0022323C"/>
    <w:rsid w:val="002237A2"/>
    <w:rsid w:val="00223B80"/>
    <w:rsid w:val="00223C0E"/>
    <w:rsid w:val="00223C2E"/>
    <w:rsid w:val="00223D61"/>
    <w:rsid w:val="00223F22"/>
    <w:rsid w:val="002249FD"/>
    <w:rsid w:val="00224D5C"/>
    <w:rsid w:val="00224E0C"/>
    <w:rsid w:val="002251F6"/>
    <w:rsid w:val="0022568F"/>
    <w:rsid w:val="00225D02"/>
    <w:rsid w:val="0022695E"/>
    <w:rsid w:val="00226AE6"/>
    <w:rsid w:val="00227087"/>
    <w:rsid w:val="00227408"/>
    <w:rsid w:val="0022756E"/>
    <w:rsid w:val="002275A3"/>
    <w:rsid w:val="002279D8"/>
    <w:rsid w:val="002279E1"/>
    <w:rsid w:val="00227C71"/>
    <w:rsid w:val="00230DA8"/>
    <w:rsid w:val="00230EE0"/>
    <w:rsid w:val="0023147C"/>
    <w:rsid w:val="00231676"/>
    <w:rsid w:val="0023179E"/>
    <w:rsid w:val="00231C4F"/>
    <w:rsid w:val="00231CD5"/>
    <w:rsid w:val="00232297"/>
    <w:rsid w:val="002326DD"/>
    <w:rsid w:val="0023280C"/>
    <w:rsid w:val="00232B00"/>
    <w:rsid w:val="00232C20"/>
    <w:rsid w:val="002331CC"/>
    <w:rsid w:val="002339DA"/>
    <w:rsid w:val="00233AC6"/>
    <w:rsid w:val="00233AE2"/>
    <w:rsid w:val="00233F6A"/>
    <w:rsid w:val="002344E5"/>
    <w:rsid w:val="00234778"/>
    <w:rsid w:val="0023482D"/>
    <w:rsid w:val="00234842"/>
    <w:rsid w:val="00234D43"/>
    <w:rsid w:val="00234D6C"/>
    <w:rsid w:val="00234F73"/>
    <w:rsid w:val="002359EC"/>
    <w:rsid w:val="00235CB2"/>
    <w:rsid w:val="00236BA3"/>
    <w:rsid w:val="00236F2C"/>
    <w:rsid w:val="00237622"/>
    <w:rsid w:val="00237E09"/>
    <w:rsid w:val="00237F65"/>
    <w:rsid w:val="00240239"/>
    <w:rsid w:val="002402D5"/>
    <w:rsid w:val="00240417"/>
    <w:rsid w:val="00240563"/>
    <w:rsid w:val="00241470"/>
    <w:rsid w:val="002419AA"/>
    <w:rsid w:val="00241A1E"/>
    <w:rsid w:val="002424C6"/>
    <w:rsid w:val="002428C0"/>
    <w:rsid w:val="00242EDE"/>
    <w:rsid w:val="00242FA1"/>
    <w:rsid w:val="00242FB3"/>
    <w:rsid w:val="002432C6"/>
    <w:rsid w:val="0024330D"/>
    <w:rsid w:val="002433D2"/>
    <w:rsid w:val="00243625"/>
    <w:rsid w:val="00243735"/>
    <w:rsid w:val="0024380B"/>
    <w:rsid w:val="00243C1C"/>
    <w:rsid w:val="0024410A"/>
    <w:rsid w:val="002448D5"/>
    <w:rsid w:val="00244CEB"/>
    <w:rsid w:val="00244D72"/>
    <w:rsid w:val="00245961"/>
    <w:rsid w:val="00245C41"/>
    <w:rsid w:val="002465F7"/>
    <w:rsid w:val="00246979"/>
    <w:rsid w:val="002469C5"/>
    <w:rsid w:val="002469EF"/>
    <w:rsid w:val="00246D70"/>
    <w:rsid w:val="00247176"/>
    <w:rsid w:val="002471CF"/>
    <w:rsid w:val="0024741C"/>
    <w:rsid w:val="002474A0"/>
    <w:rsid w:val="0024797F"/>
    <w:rsid w:val="002479E5"/>
    <w:rsid w:val="00247C71"/>
    <w:rsid w:val="00247DA2"/>
    <w:rsid w:val="00250578"/>
    <w:rsid w:val="0025118B"/>
    <w:rsid w:val="002512A7"/>
    <w:rsid w:val="00251490"/>
    <w:rsid w:val="00251850"/>
    <w:rsid w:val="00251958"/>
    <w:rsid w:val="00251D29"/>
    <w:rsid w:val="00251EBA"/>
    <w:rsid w:val="00251FE6"/>
    <w:rsid w:val="00252B2B"/>
    <w:rsid w:val="00252F01"/>
    <w:rsid w:val="00253BC4"/>
    <w:rsid w:val="00254298"/>
    <w:rsid w:val="00254702"/>
    <w:rsid w:val="002551A1"/>
    <w:rsid w:val="002558ED"/>
    <w:rsid w:val="0025629B"/>
    <w:rsid w:val="0025635A"/>
    <w:rsid w:val="0025669D"/>
    <w:rsid w:val="00256A6C"/>
    <w:rsid w:val="00256BFB"/>
    <w:rsid w:val="00256FA6"/>
    <w:rsid w:val="0025711D"/>
    <w:rsid w:val="002573EB"/>
    <w:rsid w:val="00257916"/>
    <w:rsid w:val="00257B9E"/>
    <w:rsid w:val="00257E1B"/>
    <w:rsid w:val="00260A3C"/>
    <w:rsid w:val="002611B1"/>
    <w:rsid w:val="002618B7"/>
    <w:rsid w:val="00261A93"/>
    <w:rsid w:val="00261C19"/>
    <w:rsid w:val="00261D17"/>
    <w:rsid w:val="00261F31"/>
    <w:rsid w:val="0026247A"/>
    <w:rsid w:val="0026298A"/>
    <w:rsid w:val="00262CB3"/>
    <w:rsid w:val="00262F95"/>
    <w:rsid w:val="0026348E"/>
    <w:rsid w:val="0026389F"/>
    <w:rsid w:val="00263ED3"/>
    <w:rsid w:val="00264030"/>
    <w:rsid w:val="0026407C"/>
    <w:rsid w:val="00264D22"/>
    <w:rsid w:val="00264E5E"/>
    <w:rsid w:val="002650BD"/>
    <w:rsid w:val="0026533D"/>
    <w:rsid w:val="002655B8"/>
    <w:rsid w:val="00265961"/>
    <w:rsid w:val="002659C2"/>
    <w:rsid w:val="002660A6"/>
    <w:rsid w:val="00266E98"/>
    <w:rsid w:val="00267029"/>
    <w:rsid w:val="002670E4"/>
    <w:rsid w:val="0026763B"/>
    <w:rsid w:val="0026765A"/>
    <w:rsid w:val="00267CBE"/>
    <w:rsid w:val="00267E18"/>
    <w:rsid w:val="00267FB9"/>
    <w:rsid w:val="0027019C"/>
    <w:rsid w:val="00270A45"/>
    <w:rsid w:val="00270F98"/>
    <w:rsid w:val="00271280"/>
    <w:rsid w:val="0027287E"/>
    <w:rsid w:val="00272886"/>
    <w:rsid w:val="00272AA2"/>
    <w:rsid w:val="00273B9C"/>
    <w:rsid w:val="00273C4D"/>
    <w:rsid w:val="00273CBB"/>
    <w:rsid w:val="0027414D"/>
    <w:rsid w:val="00274424"/>
    <w:rsid w:val="00274A9C"/>
    <w:rsid w:val="00274DEA"/>
    <w:rsid w:val="00275AC9"/>
    <w:rsid w:val="00275F50"/>
    <w:rsid w:val="00276003"/>
    <w:rsid w:val="00276541"/>
    <w:rsid w:val="0027672D"/>
    <w:rsid w:val="00276854"/>
    <w:rsid w:val="002769CC"/>
    <w:rsid w:val="00276A07"/>
    <w:rsid w:val="00276ACB"/>
    <w:rsid w:val="0027761F"/>
    <w:rsid w:val="002776E2"/>
    <w:rsid w:val="002776E6"/>
    <w:rsid w:val="00277CEF"/>
    <w:rsid w:val="0028009C"/>
    <w:rsid w:val="002801AF"/>
    <w:rsid w:val="0028026A"/>
    <w:rsid w:val="00280846"/>
    <w:rsid w:val="00281136"/>
    <w:rsid w:val="002819FA"/>
    <w:rsid w:val="00281E27"/>
    <w:rsid w:val="00282219"/>
    <w:rsid w:val="0028236C"/>
    <w:rsid w:val="002831B5"/>
    <w:rsid w:val="0028349B"/>
    <w:rsid w:val="002836DA"/>
    <w:rsid w:val="00283935"/>
    <w:rsid w:val="00283EA3"/>
    <w:rsid w:val="00283F38"/>
    <w:rsid w:val="002846FF"/>
    <w:rsid w:val="00284989"/>
    <w:rsid w:val="00285127"/>
    <w:rsid w:val="00285145"/>
    <w:rsid w:val="00285185"/>
    <w:rsid w:val="0028526F"/>
    <w:rsid w:val="00285E9D"/>
    <w:rsid w:val="00286264"/>
    <w:rsid w:val="002864AB"/>
    <w:rsid w:val="002869EA"/>
    <w:rsid w:val="00287016"/>
    <w:rsid w:val="00287130"/>
    <w:rsid w:val="00287EA8"/>
    <w:rsid w:val="00290084"/>
    <w:rsid w:val="00290279"/>
    <w:rsid w:val="00290E99"/>
    <w:rsid w:val="0029112F"/>
    <w:rsid w:val="00291820"/>
    <w:rsid w:val="00291BBD"/>
    <w:rsid w:val="00292117"/>
    <w:rsid w:val="00292198"/>
    <w:rsid w:val="002923BC"/>
    <w:rsid w:val="002923E0"/>
    <w:rsid w:val="00292423"/>
    <w:rsid w:val="00292A36"/>
    <w:rsid w:val="00293089"/>
    <w:rsid w:val="0029315B"/>
    <w:rsid w:val="00293224"/>
    <w:rsid w:val="0029325D"/>
    <w:rsid w:val="00293393"/>
    <w:rsid w:val="00293446"/>
    <w:rsid w:val="0029382E"/>
    <w:rsid w:val="00294030"/>
    <w:rsid w:val="00294283"/>
    <w:rsid w:val="00294477"/>
    <w:rsid w:val="0029462C"/>
    <w:rsid w:val="002951B4"/>
    <w:rsid w:val="00295409"/>
    <w:rsid w:val="00295425"/>
    <w:rsid w:val="002959C3"/>
    <w:rsid w:val="00295A83"/>
    <w:rsid w:val="00295CF8"/>
    <w:rsid w:val="00295FA2"/>
    <w:rsid w:val="00296146"/>
    <w:rsid w:val="002961B9"/>
    <w:rsid w:val="0029664A"/>
    <w:rsid w:val="00296AB1"/>
    <w:rsid w:val="00297087"/>
    <w:rsid w:val="00297259"/>
    <w:rsid w:val="002979DA"/>
    <w:rsid w:val="002A01A7"/>
    <w:rsid w:val="002A04AB"/>
    <w:rsid w:val="002A08F7"/>
    <w:rsid w:val="002A0C25"/>
    <w:rsid w:val="002A0EB0"/>
    <w:rsid w:val="002A1040"/>
    <w:rsid w:val="002A15F3"/>
    <w:rsid w:val="002A1CD2"/>
    <w:rsid w:val="002A1F0C"/>
    <w:rsid w:val="002A24FF"/>
    <w:rsid w:val="002A281E"/>
    <w:rsid w:val="002A297B"/>
    <w:rsid w:val="002A29E9"/>
    <w:rsid w:val="002A2B53"/>
    <w:rsid w:val="002A33FD"/>
    <w:rsid w:val="002A3490"/>
    <w:rsid w:val="002A3996"/>
    <w:rsid w:val="002A435A"/>
    <w:rsid w:val="002A466E"/>
    <w:rsid w:val="002A4743"/>
    <w:rsid w:val="002A48E1"/>
    <w:rsid w:val="002A4F7A"/>
    <w:rsid w:val="002A5063"/>
    <w:rsid w:val="002A5475"/>
    <w:rsid w:val="002A5A00"/>
    <w:rsid w:val="002A5A28"/>
    <w:rsid w:val="002A61AC"/>
    <w:rsid w:val="002A6335"/>
    <w:rsid w:val="002A6D6A"/>
    <w:rsid w:val="002A6FD6"/>
    <w:rsid w:val="002A73C3"/>
    <w:rsid w:val="002A7503"/>
    <w:rsid w:val="002A77C3"/>
    <w:rsid w:val="002A7AE1"/>
    <w:rsid w:val="002A7E27"/>
    <w:rsid w:val="002B0435"/>
    <w:rsid w:val="002B0579"/>
    <w:rsid w:val="002B0EF2"/>
    <w:rsid w:val="002B106D"/>
    <w:rsid w:val="002B1088"/>
    <w:rsid w:val="002B1498"/>
    <w:rsid w:val="002B2040"/>
    <w:rsid w:val="002B23EC"/>
    <w:rsid w:val="002B2761"/>
    <w:rsid w:val="002B2816"/>
    <w:rsid w:val="002B2951"/>
    <w:rsid w:val="002B2E02"/>
    <w:rsid w:val="002B305C"/>
    <w:rsid w:val="002B306E"/>
    <w:rsid w:val="002B3396"/>
    <w:rsid w:val="002B36E1"/>
    <w:rsid w:val="002B389B"/>
    <w:rsid w:val="002B3E32"/>
    <w:rsid w:val="002B4085"/>
    <w:rsid w:val="002B40AA"/>
    <w:rsid w:val="002B446C"/>
    <w:rsid w:val="002B457C"/>
    <w:rsid w:val="002B48E1"/>
    <w:rsid w:val="002B4B06"/>
    <w:rsid w:val="002B51DB"/>
    <w:rsid w:val="002B5637"/>
    <w:rsid w:val="002B59F0"/>
    <w:rsid w:val="002B5E84"/>
    <w:rsid w:val="002B6319"/>
    <w:rsid w:val="002B6418"/>
    <w:rsid w:val="002B68A6"/>
    <w:rsid w:val="002B717E"/>
    <w:rsid w:val="002B759D"/>
    <w:rsid w:val="002B7F10"/>
    <w:rsid w:val="002C03A5"/>
    <w:rsid w:val="002C0B0A"/>
    <w:rsid w:val="002C1055"/>
    <w:rsid w:val="002C1641"/>
    <w:rsid w:val="002C1B55"/>
    <w:rsid w:val="002C1C40"/>
    <w:rsid w:val="002C2BBD"/>
    <w:rsid w:val="002C2BCC"/>
    <w:rsid w:val="002C45CB"/>
    <w:rsid w:val="002C47E7"/>
    <w:rsid w:val="002C489C"/>
    <w:rsid w:val="002C4BD3"/>
    <w:rsid w:val="002C4D02"/>
    <w:rsid w:val="002C4F94"/>
    <w:rsid w:val="002C6A0E"/>
    <w:rsid w:val="002C6E27"/>
    <w:rsid w:val="002C73C0"/>
    <w:rsid w:val="002C7700"/>
    <w:rsid w:val="002C7905"/>
    <w:rsid w:val="002D08C2"/>
    <w:rsid w:val="002D0952"/>
    <w:rsid w:val="002D0A3E"/>
    <w:rsid w:val="002D0B9F"/>
    <w:rsid w:val="002D108D"/>
    <w:rsid w:val="002D1389"/>
    <w:rsid w:val="002D1654"/>
    <w:rsid w:val="002D19CD"/>
    <w:rsid w:val="002D205E"/>
    <w:rsid w:val="002D233D"/>
    <w:rsid w:val="002D2D43"/>
    <w:rsid w:val="002D2EFB"/>
    <w:rsid w:val="002D2FC1"/>
    <w:rsid w:val="002D3508"/>
    <w:rsid w:val="002D386E"/>
    <w:rsid w:val="002D3B1C"/>
    <w:rsid w:val="002D3B7B"/>
    <w:rsid w:val="002D3D78"/>
    <w:rsid w:val="002D4B1F"/>
    <w:rsid w:val="002D4C49"/>
    <w:rsid w:val="002D5093"/>
    <w:rsid w:val="002D5274"/>
    <w:rsid w:val="002D5565"/>
    <w:rsid w:val="002D55E0"/>
    <w:rsid w:val="002D5CD0"/>
    <w:rsid w:val="002D60B7"/>
    <w:rsid w:val="002D61B9"/>
    <w:rsid w:val="002D6352"/>
    <w:rsid w:val="002D637F"/>
    <w:rsid w:val="002D655C"/>
    <w:rsid w:val="002D73F8"/>
    <w:rsid w:val="002D7445"/>
    <w:rsid w:val="002D7496"/>
    <w:rsid w:val="002D776B"/>
    <w:rsid w:val="002D7DC0"/>
    <w:rsid w:val="002E068A"/>
    <w:rsid w:val="002E079A"/>
    <w:rsid w:val="002E1096"/>
    <w:rsid w:val="002E1174"/>
    <w:rsid w:val="002E1BAE"/>
    <w:rsid w:val="002E25FB"/>
    <w:rsid w:val="002E30B1"/>
    <w:rsid w:val="002E412E"/>
    <w:rsid w:val="002E416C"/>
    <w:rsid w:val="002E454C"/>
    <w:rsid w:val="002E45B3"/>
    <w:rsid w:val="002E5309"/>
    <w:rsid w:val="002E551E"/>
    <w:rsid w:val="002E57C9"/>
    <w:rsid w:val="002E5A25"/>
    <w:rsid w:val="002E5A4E"/>
    <w:rsid w:val="002E60D7"/>
    <w:rsid w:val="002E6136"/>
    <w:rsid w:val="002E6554"/>
    <w:rsid w:val="002E6FBD"/>
    <w:rsid w:val="002E6FD8"/>
    <w:rsid w:val="002E70B7"/>
    <w:rsid w:val="002E7F45"/>
    <w:rsid w:val="002F0034"/>
    <w:rsid w:val="002F038E"/>
    <w:rsid w:val="002F03DD"/>
    <w:rsid w:val="002F0529"/>
    <w:rsid w:val="002F0591"/>
    <w:rsid w:val="002F0DDC"/>
    <w:rsid w:val="002F1B8B"/>
    <w:rsid w:val="002F211C"/>
    <w:rsid w:val="002F2523"/>
    <w:rsid w:val="002F25E9"/>
    <w:rsid w:val="002F2EFE"/>
    <w:rsid w:val="002F33B3"/>
    <w:rsid w:val="002F367F"/>
    <w:rsid w:val="002F3C47"/>
    <w:rsid w:val="002F3F23"/>
    <w:rsid w:val="002F4933"/>
    <w:rsid w:val="002F49A7"/>
    <w:rsid w:val="002F5552"/>
    <w:rsid w:val="002F5797"/>
    <w:rsid w:val="002F5A31"/>
    <w:rsid w:val="002F5A45"/>
    <w:rsid w:val="002F5AFD"/>
    <w:rsid w:val="002F5B65"/>
    <w:rsid w:val="002F5D6F"/>
    <w:rsid w:val="002F5E8A"/>
    <w:rsid w:val="002F6660"/>
    <w:rsid w:val="002F695F"/>
    <w:rsid w:val="002F6A97"/>
    <w:rsid w:val="002F7374"/>
    <w:rsid w:val="002F7D30"/>
    <w:rsid w:val="002F7E0B"/>
    <w:rsid w:val="0030001A"/>
    <w:rsid w:val="003004B2"/>
    <w:rsid w:val="0030056C"/>
    <w:rsid w:val="00300F21"/>
    <w:rsid w:val="00301E8B"/>
    <w:rsid w:val="00302324"/>
    <w:rsid w:val="00302655"/>
    <w:rsid w:val="003026B2"/>
    <w:rsid w:val="00302C4A"/>
    <w:rsid w:val="00303169"/>
    <w:rsid w:val="003031D4"/>
    <w:rsid w:val="003035CC"/>
    <w:rsid w:val="003038DC"/>
    <w:rsid w:val="003039B2"/>
    <w:rsid w:val="00303EE8"/>
    <w:rsid w:val="00304712"/>
    <w:rsid w:val="00304A07"/>
    <w:rsid w:val="00304B64"/>
    <w:rsid w:val="00304B93"/>
    <w:rsid w:val="00304EB0"/>
    <w:rsid w:val="00304EF6"/>
    <w:rsid w:val="00304F13"/>
    <w:rsid w:val="00305669"/>
    <w:rsid w:val="00305BD1"/>
    <w:rsid w:val="00305D77"/>
    <w:rsid w:val="00306F50"/>
    <w:rsid w:val="00307003"/>
    <w:rsid w:val="00307108"/>
    <w:rsid w:val="00307130"/>
    <w:rsid w:val="00307330"/>
    <w:rsid w:val="003075AA"/>
    <w:rsid w:val="00307C0F"/>
    <w:rsid w:val="0031025A"/>
    <w:rsid w:val="00310828"/>
    <w:rsid w:val="00310DF3"/>
    <w:rsid w:val="0031142D"/>
    <w:rsid w:val="003117F9"/>
    <w:rsid w:val="00311873"/>
    <w:rsid w:val="00311982"/>
    <w:rsid w:val="003120AD"/>
    <w:rsid w:val="003127E6"/>
    <w:rsid w:val="00312BCF"/>
    <w:rsid w:val="00312F34"/>
    <w:rsid w:val="00312F9C"/>
    <w:rsid w:val="0031357D"/>
    <w:rsid w:val="00313A23"/>
    <w:rsid w:val="00313CAF"/>
    <w:rsid w:val="00313D09"/>
    <w:rsid w:val="003143CA"/>
    <w:rsid w:val="00314D54"/>
    <w:rsid w:val="0031527A"/>
    <w:rsid w:val="00315F69"/>
    <w:rsid w:val="00316689"/>
    <w:rsid w:val="00316C6E"/>
    <w:rsid w:val="00316E70"/>
    <w:rsid w:val="0031717C"/>
    <w:rsid w:val="003177E3"/>
    <w:rsid w:val="00317804"/>
    <w:rsid w:val="00317DDB"/>
    <w:rsid w:val="00317F03"/>
    <w:rsid w:val="00317F49"/>
    <w:rsid w:val="00320018"/>
    <w:rsid w:val="00320685"/>
    <w:rsid w:val="00320E48"/>
    <w:rsid w:val="00321D47"/>
    <w:rsid w:val="00321E29"/>
    <w:rsid w:val="00321F5C"/>
    <w:rsid w:val="00322BEA"/>
    <w:rsid w:val="00322CFD"/>
    <w:rsid w:val="00322ED3"/>
    <w:rsid w:val="003235A9"/>
    <w:rsid w:val="0032410A"/>
    <w:rsid w:val="00324184"/>
    <w:rsid w:val="003243BE"/>
    <w:rsid w:val="00324497"/>
    <w:rsid w:val="003246FA"/>
    <w:rsid w:val="00324902"/>
    <w:rsid w:val="00324FFF"/>
    <w:rsid w:val="0032504A"/>
    <w:rsid w:val="0032565F"/>
    <w:rsid w:val="00325742"/>
    <w:rsid w:val="00325AE2"/>
    <w:rsid w:val="00325C75"/>
    <w:rsid w:val="00325D25"/>
    <w:rsid w:val="00325DEB"/>
    <w:rsid w:val="00326A48"/>
    <w:rsid w:val="00327079"/>
    <w:rsid w:val="00327148"/>
    <w:rsid w:val="00327385"/>
    <w:rsid w:val="003273ED"/>
    <w:rsid w:val="00327557"/>
    <w:rsid w:val="00327942"/>
    <w:rsid w:val="003279BE"/>
    <w:rsid w:val="00327D41"/>
    <w:rsid w:val="00327D99"/>
    <w:rsid w:val="00327FB9"/>
    <w:rsid w:val="003300FC"/>
    <w:rsid w:val="00330DC5"/>
    <w:rsid w:val="0033119D"/>
    <w:rsid w:val="00331309"/>
    <w:rsid w:val="003313FB"/>
    <w:rsid w:val="00331631"/>
    <w:rsid w:val="00331DAB"/>
    <w:rsid w:val="00332363"/>
    <w:rsid w:val="003324A4"/>
    <w:rsid w:val="003327C2"/>
    <w:rsid w:val="00332E47"/>
    <w:rsid w:val="00333045"/>
    <w:rsid w:val="00333048"/>
    <w:rsid w:val="00333343"/>
    <w:rsid w:val="003333AB"/>
    <w:rsid w:val="003341B4"/>
    <w:rsid w:val="00334D96"/>
    <w:rsid w:val="00334E24"/>
    <w:rsid w:val="0033545F"/>
    <w:rsid w:val="00335882"/>
    <w:rsid w:val="00335911"/>
    <w:rsid w:val="00335DAE"/>
    <w:rsid w:val="00336C8B"/>
    <w:rsid w:val="003374EF"/>
    <w:rsid w:val="00340B77"/>
    <w:rsid w:val="003416FC"/>
    <w:rsid w:val="0034192A"/>
    <w:rsid w:val="00341C5E"/>
    <w:rsid w:val="00341C78"/>
    <w:rsid w:val="00341E46"/>
    <w:rsid w:val="00341F0F"/>
    <w:rsid w:val="00342005"/>
    <w:rsid w:val="003423B5"/>
    <w:rsid w:val="00342713"/>
    <w:rsid w:val="003428C7"/>
    <w:rsid w:val="0034294D"/>
    <w:rsid w:val="00342E25"/>
    <w:rsid w:val="00343962"/>
    <w:rsid w:val="00344228"/>
    <w:rsid w:val="0034452D"/>
    <w:rsid w:val="003447D3"/>
    <w:rsid w:val="00344824"/>
    <w:rsid w:val="00344BBD"/>
    <w:rsid w:val="00344F30"/>
    <w:rsid w:val="00345075"/>
    <w:rsid w:val="003450D8"/>
    <w:rsid w:val="00345FE2"/>
    <w:rsid w:val="0034680C"/>
    <w:rsid w:val="00346978"/>
    <w:rsid w:val="00346B39"/>
    <w:rsid w:val="00346C18"/>
    <w:rsid w:val="00347438"/>
    <w:rsid w:val="00347851"/>
    <w:rsid w:val="003478B5"/>
    <w:rsid w:val="00347B21"/>
    <w:rsid w:val="00350204"/>
    <w:rsid w:val="00350262"/>
    <w:rsid w:val="0035032A"/>
    <w:rsid w:val="003506AB"/>
    <w:rsid w:val="003508DA"/>
    <w:rsid w:val="00351709"/>
    <w:rsid w:val="0035174E"/>
    <w:rsid w:val="003518E2"/>
    <w:rsid w:val="003526B8"/>
    <w:rsid w:val="00352D2C"/>
    <w:rsid w:val="003530A7"/>
    <w:rsid w:val="0035326B"/>
    <w:rsid w:val="00353439"/>
    <w:rsid w:val="00353556"/>
    <w:rsid w:val="003539E8"/>
    <w:rsid w:val="00353F64"/>
    <w:rsid w:val="00354253"/>
    <w:rsid w:val="0035496A"/>
    <w:rsid w:val="00354C11"/>
    <w:rsid w:val="00354C96"/>
    <w:rsid w:val="003552CA"/>
    <w:rsid w:val="003556E8"/>
    <w:rsid w:val="00355726"/>
    <w:rsid w:val="00356123"/>
    <w:rsid w:val="003562B8"/>
    <w:rsid w:val="003562FA"/>
    <w:rsid w:val="0035641D"/>
    <w:rsid w:val="00356467"/>
    <w:rsid w:val="00356F25"/>
    <w:rsid w:val="00356FCD"/>
    <w:rsid w:val="003570FD"/>
    <w:rsid w:val="00357495"/>
    <w:rsid w:val="00357570"/>
    <w:rsid w:val="00357838"/>
    <w:rsid w:val="00357C67"/>
    <w:rsid w:val="00357CBA"/>
    <w:rsid w:val="00357E61"/>
    <w:rsid w:val="00360543"/>
    <w:rsid w:val="00360F38"/>
    <w:rsid w:val="00361BD6"/>
    <w:rsid w:val="0036284A"/>
    <w:rsid w:val="00362908"/>
    <w:rsid w:val="00362BE6"/>
    <w:rsid w:val="00362CA8"/>
    <w:rsid w:val="00362D7D"/>
    <w:rsid w:val="00362F44"/>
    <w:rsid w:val="003636FB"/>
    <w:rsid w:val="00364217"/>
    <w:rsid w:val="003645D8"/>
    <w:rsid w:val="003647F9"/>
    <w:rsid w:val="0036486E"/>
    <w:rsid w:val="00364994"/>
    <w:rsid w:val="00364B9B"/>
    <w:rsid w:val="00364BAA"/>
    <w:rsid w:val="00364E75"/>
    <w:rsid w:val="00364EDC"/>
    <w:rsid w:val="00365590"/>
    <w:rsid w:val="00365874"/>
    <w:rsid w:val="00366E11"/>
    <w:rsid w:val="00367178"/>
    <w:rsid w:val="003671CE"/>
    <w:rsid w:val="003672D9"/>
    <w:rsid w:val="00370297"/>
    <w:rsid w:val="00370461"/>
    <w:rsid w:val="003705B0"/>
    <w:rsid w:val="00371022"/>
    <w:rsid w:val="003710AE"/>
    <w:rsid w:val="00371208"/>
    <w:rsid w:val="0037161A"/>
    <w:rsid w:val="00372BFB"/>
    <w:rsid w:val="003737B1"/>
    <w:rsid w:val="00373FA4"/>
    <w:rsid w:val="003741A6"/>
    <w:rsid w:val="00374530"/>
    <w:rsid w:val="00374537"/>
    <w:rsid w:val="003745D9"/>
    <w:rsid w:val="0037528F"/>
    <w:rsid w:val="0037531A"/>
    <w:rsid w:val="003754B4"/>
    <w:rsid w:val="00375706"/>
    <w:rsid w:val="00375DF8"/>
    <w:rsid w:val="00376DAC"/>
    <w:rsid w:val="00376E48"/>
    <w:rsid w:val="00376EC9"/>
    <w:rsid w:val="003770E7"/>
    <w:rsid w:val="003772C2"/>
    <w:rsid w:val="00377442"/>
    <w:rsid w:val="003779C1"/>
    <w:rsid w:val="00380B37"/>
    <w:rsid w:val="00381059"/>
    <w:rsid w:val="003813D3"/>
    <w:rsid w:val="0038188E"/>
    <w:rsid w:val="00382150"/>
    <w:rsid w:val="003821FE"/>
    <w:rsid w:val="003824B2"/>
    <w:rsid w:val="003824B6"/>
    <w:rsid w:val="003825F1"/>
    <w:rsid w:val="0038291E"/>
    <w:rsid w:val="00383041"/>
    <w:rsid w:val="00383067"/>
    <w:rsid w:val="0038312C"/>
    <w:rsid w:val="003833CF"/>
    <w:rsid w:val="003835F5"/>
    <w:rsid w:val="003839D1"/>
    <w:rsid w:val="00383AC1"/>
    <w:rsid w:val="00383D54"/>
    <w:rsid w:val="00383FFE"/>
    <w:rsid w:val="003845C3"/>
    <w:rsid w:val="00384C0E"/>
    <w:rsid w:val="00385341"/>
    <w:rsid w:val="003855FA"/>
    <w:rsid w:val="003856A4"/>
    <w:rsid w:val="00385F40"/>
    <w:rsid w:val="00386007"/>
    <w:rsid w:val="00386339"/>
    <w:rsid w:val="003865D5"/>
    <w:rsid w:val="00386DA7"/>
    <w:rsid w:val="003879A9"/>
    <w:rsid w:val="00387F1F"/>
    <w:rsid w:val="003900DB"/>
    <w:rsid w:val="00390206"/>
    <w:rsid w:val="00390298"/>
    <w:rsid w:val="003904C5"/>
    <w:rsid w:val="00390A6D"/>
    <w:rsid w:val="00390BFB"/>
    <w:rsid w:val="00390E10"/>
    <w:rsid w:val="003918A5"/>
    <w:rsid w:val="00391A9B"/>
    <w:rsid w:val="003921A2"/>
    <w:rsid w:val="003921A9"/>
    <w:rsid w:val="00392594"/>
    <w:rsid w:val="0039288C"/>
    <w:rsid w:val="00392E4A"/>
    <w:rsid w:val="003930B8"/>
    <w:rsid w:val="00393650"/>
    <w:rsid w:val="00393945"/>
    <w:rsid w:val="00393B52"/>
    <w:rsid w:val="00393BE6"/>
    <w:rsid w:val="00393E20"/>
    <w:rsid w:val="00393F7F"/>
    <w:rsid w:val="00394153"/>
    <w:rsid w:val="0039442B"/>
    <w:rsid w:val="00394B7E"/>
    <w:rsid w:val="00394C6C"/>
    <w:rsid w:val="00394CA0"/>
    <w:rsid w:val="0039504C"/>
    <w:rsid w:val="00395314"/>
    <w:rsid w:val="003953C3"/>
    <w:rsid w:val="00395468"/>
    <w:rsid w:val="003956AB"/>
    <w:rsid w:val="00395E7F"/>
    <w:rsid w:val="00395FAC"/>
    <w:rsid w:val="003962C6"/>
    <w:rsid w:val="003962F4"/>
    <w:rsid w:val="00396566"/>
    <w:rsid w:val="0039674D"/>
    <w:rsid w:val="003967B4"/>
    <w:rsid w:val="0039684D"/>
    <w:rsid w:val="00396CF4"/>
    <w:rsid w:val="003971AF"/>
    <w:rsid w:val="00397271"/>
    <w:rsid w:val="003973E1"/>
    <w:rsid w:val="00397DB9"/>
    <w:rsid w:val="003A00B5"/>
    <w:rsid w:val="003A0263"/>
    <w:rsid w:val="003A0DCF"/>
    <w:rsid w:val="003A0FA6"/>
    <w:rsid w:val="003A11E6"/>
    <w:rsid w:val="003A1484"/>
    <w:rsid w:val="003A1506"/>
    <w:rsid w:val="003A1716"/>
    <w:rsid w:val="003A17F6"/>
    <w:rsid w:val="003A18A8"/>
    <w:rsid w:val="003A1DC6"/>
    <w:rsid w:val="003A1F6A"/>
    <w:rsid w:val="003A26CA"/>
    <w:rsid w:val="003A26FB"/>
    <w:rsid w:val="003A2797"/>
    <w:rsid w:val="003A2904"/>
    <w:rsid w:val="003A2A22"/>
    <w:rsid w:val="003A2E95"/>
    <w:rsid w:val="003A314F"/>
    <w:rsid w:val="003A3273"/>
    <w:rsid w:val="003A3418"/>
    <w:rsid w:val="003A3CCB"/>
    <w:rsid w:val="003A3D22"/>
    <w:rsid w:val="003A404C"/>
    <w:rsid w:val="003A40EE"/>
    <w:rsid w:val="003A417D"/>
    <w:rsid w:val="003A4468"/>
    <w:rsid w:val="003A4775"/>
    <w:rsid w:val="003A47B6"/>
    <w:rsid w:val="003A4D18"/>
    <w:rsid w:val="003A5206"/>
    <w:rsid w:val="003A54A9"/>
    <w:rsid w:val="003A566A"/>
    <w:rsid w:val="003A5963"/>
    <w:rsid w:val="003A5B84"/>
    <w:rsid w:val="003A610B"/>
    <w:rsid w:val="003A647A"/>
    <w:rsid w:val="003A6664"/>
    <w:rsid w:val="003A7502"/>
    <w:rsid w:val="003A77B7"/>
    <w:rsid w:val="003A7817"/>
    <w:rsid w:val="003A7832"/>
    <w:rsid w:val="003B023F"/>
    <w:rsid w:val="003B02BD"/>
    <w:rsid w:val="003B0465"/>
    <w:rsid w:val="003B0699"/>
    <w:rsid w:val="003B0C26"/>
    <w:rsid w:val="003B11E6"/>
    <w:rsid w:val="003B165F"/>
    <w:rsid w:val="003B1F80"/>
    <w:rsid w:val="003B2174"/>
    <w:rsid w:val="003B21CB"/>
    <w:rsid w:val="003B2D03"/>
    <w:rsid w:val="003B2E55"/>
    <w:rsid w:val="003B301C"/>
    <w:rsid w:val="003B3377"/>
    <w:rsid w:val="003B348D"/>
    <w:rsid w:val="003B34A7"/>
    <w:rsid w:val="003B367D"/>
    <w:rsid w:val="003B3716"/>
    <w:rsid w:val="003B3E69"/>
    <w:rsid w:val="003B49F8"/>
    <w:rsid w:val="003B5137"/>
    <w:rsid w:val="003B57CB"/>
    <w:rsid w:val="003B5C61"/>
    <w:rsid w:val="003B5C89"/>
    <w:rsid w:val="003B6587"/>
    <w:rsid w:val="003B6B4F"/>
    <w:rsid w:val="003B6CB0"/>
    <w:rsid w:val="003B72E6"/>
    <w:rsid w:val="003B73F5"/>
    <w:rsid w:val="003B75D3"/>
    <w:rsid w:val="003B7B6D"/>
    <w:rsid w:val="003B7C5F"/>
    <w:rsid w:val="003B7CC5"/>
    <w:rsid w:val="003C01E8"/>
    <w:rsid w:val="003C03B6"/>
    <w:rsid w:val="003C046C"/>
    <w:rsid w:val="003C0660"/>
    <w:rsid w:val="003C09BF"/>
    <w:rsid w:val="003C0DEB"/>
    <w:rsid w:val="003C0EFE"/>
    <w:rsid w:val="003C0FA4"/>
    <w:rsid w:val="003C1917"/>
    <w:rsid w:val="003C1BD5"/>
    <w:rsid w:val="003C201B"/>
    <w:rsid w:val="003C2A27"/>
    <w:rsid w:val="003C2C64"/>
    <w:rsid w:val="003C3382"/>
    <w:rsid w:val="003C39A6"/>
    <w:rsid w:val="003C3B3C"/>
    <w:rsid w:val="003C3BC5"/>
    <w:rsid w:val="003C3D62"/>
    <w:rsid w:val="003C3E03"/>
    <w:rsid w:val="003C40E1"/>
    <w:rsid w:val="003C42CE"/>
    <w:rsid w:val="003C477D"/>
    <w:rsid w:val="003C4861"/>
    <w:rsid w:val="003C49E7"/>
    <w:rsid w:val="003C4D0D"/>
    <w:rsid w:val="003C5153"/>
    <w:rsid w:val="003C5194"/>
    <w:rsid w:val="003C5565"/>
    <w:rsid w:val="003C57D8"/>
    <w:rsid w:val="003C5BD2"/>
    <w:rsid w:val="003C5BF7"/>
    <w:rsid w:val="003C609F"/>
    <w:rsid w:val="003C62B8"/>
    <w:rsid w:val="003C63D5"/>
    <w:rsid w:val="003C65DA"/>
    <w:rsid w:val="003C6BD1"/>
    <w:rsid w:val="003C6EDA"/>
    <w:rsid w:val="003C6EFE"/>
    <w:rsid w:val="003C7377"/>
    <w:rsid w:val="003C7891"/>
    <w:rsid w:val="003C7A7A"/>
    <w:rsid w:val="003C7E9A"/>
    <w:rsid w:val="003C7F99"/>
    <w:rsid w:val="003D036B"/>
    <w:rsid w:val="003D072E"/>
    <w:rsid w:val="003D0DFC"/>
    <w:rsid w:val="003D0E0D"/>
    <w:rsid w:val="003D15A8"/>
    <w:rsid w:val="003D1D36"/>
    <w:rsid w:val="003D1E2B"/>
    <w:rsid w:val="003D1E55"/>
    <w:rsid w:val="003D1E87"/>
    <w:rsid w:val="003D2074"/>
    <w:rsid w:val="003D2663"/>
    <w:rsid w:val="003D2FFF"/>
    <w:rsid w:val="003D3666"/>
    <w:rsid w:val="003D3A52"/>
    <w:rsid w:val="003D3B4B"/>
    <w:rsid w:val="003D3BE5"/>
    <w:rsid w:val="003D4044"/>
    <w:rsid w:val="003D44C1"/>
    <w:rsid w:val="003D4593"/>
    <w:rsid w:val="003D4D7D"/>
    <w:rsid w:val="003D52E1"/>
    <w:rsid w:val="003D539E"/>
    <w:rsid w:val="003D574B"/>
    <w:rsid w:val="003D5B86"/>
    <w:rsid w:val="003D5BA3"/>
    <w:rsid w:val="003D6398"/>
    <w:rsid w:val="003D66D4"/>
    <w:rsid w:val="003D6A9C"/>
    <w:rsid w:val="003D6E24"/>
    <w:rsid w:val="003D78C4"/>
    <w:rsid w:val="003E01B4"/>
    <w:rsid w:val="003E0317"/>
    <w:rsid w:val="003E0985"/>
    <w:rsid w:val="003E0FAC"/>
    <w:rsid w:val="003E16A4"/>
    <w:rsid w:val="003E1C41"/>
    <w:rsid w:val="003E1DC1"/>
    <w:rsid w:val="003E2085"/>
    <w:rsid w:val="003E23A4"/>
    <w:rsid w:val="003E29D7"/>
    <w:rsid w:val="003E30DF"/>
    <w:rsid w:val="003E3664"/>
    <w:rsid w:val="003E418F"/>
    <w:rsid w:val="003E41A3"/>
    <w:rsid w:val="003E430C"/>
    <w:rsid w:val="003E463C"/>
    <w:rsid w:val="003E5573"/>
    <w:rsid w:val="003E5A9A"/>
    <w:rsid w:val="003E5C60"/>
    <w:rsid w:val="003E5F43"/>
    <w:rsid w:val="003E6735"/>
    <w:rsid w:val="003E720C"/>
    <w:rsid w:val="003E74F2"/>
    <w:rsid w:val="003E7ECD"/>
    <w:rsid w:val="003F016A"/>
    <w:rsid w:val="003F0655"/>
    <w:rsid w:val="003F0831"/>
    <w:rsid w:val="003F0847"/>
    <w:rsid w:val="003F0C60"/>
    <w:rsid w:val="003F1700"/>
    <w:rsid w:val="003F1CF5"/>
    <w:rsid w:val="003F1D8E"/>
    <w:rsid w:val="003F1F9C"/>
    <w:rsid w:val="003F2076"/>
    <w:rsid w:val="003F3199"/>
    <w:rsid w:val="003F3427"/>
    <w:rsid w:val="003F3764"/>
    <w:rsid w:val="003F3884"/>
    <w:rsid w:val="003F3EAA"/>
    <w:rsid w:val="003F3F82"/>
    <w:rsid w:val="003F4081"/>
    <w:rsid w:val="003F4DDE"/>
    <w:rsid w:val="003F56D4"/>
    <w:rsid w:val="003F5738"/>
    <w:rsid w:val="003F5B87"/>
    <w:rsid w:val="003F5F00"/>
    <w:rsid w:val="003F5FDA"/>
    <w:rsid w:val="003F65F5"/>
    <w:rsid w:val="003F6F3F"/>
    <w:rsid w:val="003F7A59"/>
    <w:rsid w:val="003F7C95"/>
    <w:rsid w:val="003F7D2D"/>
    <w:rsid w:val="004006EB"/>
    <w:rsid w:val="00400B1D"/>
    <w:rsid w:val="0040110D"/>
    <w:rsid w:val="00401126"/>
    <w:rsid w:val="004013E2"/>
    <w:rsid w:val="00401597"/>
    <w:rsid w:val="00401697"/>
    <w:rsid w:val="004016AD"/>
    <w:rsid w:val="004016FA"/>
    <w:rsid w:val="00401756"/>
    <w:rsid w:val="0040184A"/>
    <w:rsid w:val="00401C43"/>
    <w:rsid w:val="00402897"/>
    <w:rsid w:val="004033D3"/>
    <w:rsid w:val="0040370A"/>
    <w:rsid w:val="00403824"/>
    <w:rsid w:val="00404163"/>
    <w:rsid w:val="00404241"/>
    <w:rsid w:val="004045E3"/>
    <w:rsid w:val="0040479C"/>
    <w:rsid w:val="004048F3"/>
    <w:rsid w:val="00404A5F"/>
    <w:rsid w:val="00404ABC"/>
    <w:rsid w:val="00404F79"/>
    <w:rsid w:val="0040527A"/>
    <w:rsid w:val="00405357"/>
    <w:rsid w:val="004054E3"/>
    <w:rsid w:val="004057D2"/>
    <w:rsid w:val="004058BD"/>
    <w:rsid w:val="004059EA"/>
    <w:rsid w:val="0040615C"/>
    <w:rsid w:val="00406515"/>
    <w:rsid w:val="00406793"/>
    <w:rsid w:val="00406827"/>
    <w:rsid w:val="00406F40"/>
    <w:rsid w:val="004072E2"/>
    <w:rsid w:val="00407CA2"/>
    <w:rsid w:val="00410106"/>
    <w:rsid w:val="0041061E"/>
    <w:rsid w:val="00411669"/>
    <w:rsid w:val="0041190E"/>
    <w:rsid w:val="00411B65"/>
    <w:rsid w:val="0041279E"/>
    <w:rsid w:val="00412E10"/>
    <w:rsid w:val="00412F6C"/>
    <w:rsid w:val="00412FE5"/>
    <w:rsid w:val="0041360F"/>
    <w:rsid w:val="0041386C"/>
    <w:rsid w:val="00413D63"/>
    <w:rsid w:val="004141A4"/>
    <w:rsid w:val="004142DE"/>
    <w:rsid w:val="00414346"/>
    <w:rsid w:val="004143F2"/>
    <w:rsid w:val="004144F8"/>
    <w:rsid w:val="00414925"/>
    <w:rsid w:val="00414B65"/>
    <w:rsid w:val="00414C57"/>
    <w:rsid w:val="00414C7C"/>
    <w:rsid w:val="00414EC6"/>
    <w:rsid w:val="00415758"/>
    <w:rsid w:val="00415B42"/>
    <w:rsid w:val="00415BB8"/>
    <w:rsid w:val="00415BBE"/>
    <w:rsid w:val="00415CE3"/>
    <w:rsid w:val="00415D67"/>
    <w:rsid w:val="00416211"/>
    <w:rsid w:val="0041664F"/>
    <w:rsid w:val="0041668E"/>
    <w:rsid w:val="004166D2"/>
    <w:rsid w:val="004169DC"/>
    <w:rsid w:val="00417041"/>
    <w:rsid w:val="00417058"/>
    <w:rsid w:val="00417106"/>
    <w:rsid w:val="0041738C"/>
    <w:rsid w:val="004175BC"/>
    <w:rsid w:val="00417854"/>
    <w:rsid w:val="004200A4"/>
    <w:rsid w:val="0042029B"/>
    <w:rsid w:val="0042080C"/>
    <w:rsid w:val="0042089A"/>
    <w:rsid w:val="004208B3"/>
    <w:rsid w:val="00420A47"/>
    <w:rsid w:val="00420B42"/>
    <w:rsid w:val="0042105C"/>
    <w:rsid w:val="004217BE"/>
    <w:rsid w:val="00421AF0"/>
    <w:rsid w:val="00421B32"/>
    <w:rsid w:val="00421E06"/>
    <w:rsid w:val="00421E09"/>
    <w:rsid w:val="004223AA"/>
    <w:rsid w:val="00423A5C"/>
    <w:rsid w:val="00423A8E"/>
    <w:rsid w:val="00423C68"/>
    <w:rsid w:val="00423D73"/>
    <w:rsid w:val="00423DB3"/>
    <w:rsid w:val="00424474"/>
    <w:rsid w:val="004246D5"/>
    <w:rsid w:val="00425740"/>
    <w:rsid w:val="00426232"/>
    <w:rsid w:val="00426349"/>
    <w:rsid w:val="00426644"/>
    <w:rsid w:val="00426741"/>
    <w:rsid w:val="00426B7F"/>
    <w:rsid w:val="00426CF5"/>
    <w:rsid w:val="00427131"/>
    <w:rsid w:val="0042723D"/>
    <w:rsid w:val="00427583"/>
    <w:rsid w:val="00427905"/>
    <w:rsid w:val="00427E56"/>
    <w:rsid w:val="004304D2"/>
    <w:rsid w:val="004309B4"/>
    <w:rsid w:val="00430A9B"/>
    <w:rsid w:val="00430E40"/>
    <w:rsid w:val="0043109A"/>
    <w:rsid w:val="00431E34"/>
    <w:rsid w:val="004328E3"/>
    <w:rsid w:val="00432C30"/>
    <w:rsid w:val="004330B8"/>
    <w:rsid w:val="004340C8"/>
    <w:rsid w:val="00434577"/>
    <w:rsid w:val="004345A6"/>
    <w:rsid w:val="00435138"/>
    <w:rsid w:val="00435AE0"/>
    <w:rsid w:val="00435E68"/>
    <w:rsid w:val="00436396"/>
    <w:rsid w:val="00436A3E"/>
    <w:rsid w:val="00436CD4"/>
    <w:rsid w:val="00436D98"/>
    <w:rsid w:val="00437284"/>
    <w:rsid w:val="0044001D"/>
    <w:rsid w:val="004403CE"/>
    <w:rsid w:val="0044040C"/>
    <w:rsid w:val="0044075C"/>
    <w:rsid w:val="00441519"/>
    <w:rsid w:val="004417BD"/>
    <w:rsid w:val="00441AF4"/>
    <w:rsid w:val="00441C39"/>
    <w:rsid w:val="00441D7C"/>
    <w:rsid w:val="00442214"/>
    <w:rsid w:val="00442231"/>
    <w:rsid w:val="004426F6"/>
    <w:rsid w:val="00442886"/>
    <w:rsid w:val="0044289A"/>
    <w:rsid w:val="00442A21"/>
    <w:rsid w:val="00442B60"/>
    <w:rsid w:val="00442F99"/>
    <w:rsid w:val="004433C4"/>
    <w:rsid w:val="00443499"/>
    <w:rsid w:val="004439A9"/>
    <w:rsid w:val="004439C2"/>
    <w:rsid w:val="00443C25"/>
    <w:rsid w:val="004444AE"/>
    <w:rsid w:val="004445BB"/>
    <w:rsid w:val="0044479E"/>
    <w:rsid w:val="00444B6D"/>
    <w:rsid w:val="00444F10"/>
    <w:rsid w:val="00445479"/>
    <w:rsid w:val="0044555F"/>
    <w:rsid w:val="00445675"/>
    <w:rsid w:val="00445E13"/>
    <w:rsid w:val="00445E58"/>
    <w:rsid w:val="00446564"/>
    <w:rsid w:val="00446743"/>
    <w:rsid w:val="00446A56"/>
    <w:rsid w:val="0044760D"/>
    <w:rsid w:val="004478A4"/>
    <w:rsid w:val="00447BD4"/>
    <w:rsid w:val="00447EFF"/>
    <w:rsid w:val="00450567"/>
    <w:rsid w:val="004506CD"/>
    <w:rsid w:val="00450D17"/>
    <w:rsid w:val="00450D4B"/>
    <w:rsid w:val="00451A99"/>
    <w:rsid w:val="0045222B"/>
    <w:rsid w:val="00452C6E"/>
    <w:rsid w:val="00452DA0"/>
    <w:rsid w:val="00452F26"/>
    <w:rsid w:val="00453529"/>
    <w:rsid w:val="0045357B"/>
    <w:rsid w:val="004535C4"/>
    <w:rsid w:val="004539EF"/>
    <w:rsid w:val="00453B0E"/>
    <w:rsid w:val="00453CE4"/>
    <w:rsid w:val="00453F2A"/>
    <w:rsid w:val="004544E6"/>
    <w:rsid w:val="004545D9"/>
    <w:rsid w:val="0045465F"/>
    <w:rsid w:val="00454778"/>
    <w:rsid w:val="00454B7E"/>
    <w:rsid w:val="0045503F"/>
    <w:rsid w:val="00455152"/>
    <w:rsid w:val="004565FD"/>
    <w:rsid w:val="0045663A"/>
    <w:rsid w:val="00456FFB"/>
    <w:rsid w:val="0045722F"/>
    <w:rsid w:val="00457393"/>
    <w:rsid w:val="0045765A"/>
    <w:rsid w:val="004576DC"/>
    <w:rsid w:val="00457814"/>
    <w:rsid w:val="00457E10"/>
    <w:rsid w:val="00461476"/>
    <w:rsid w:val="00461AAD"/>
    <w:rsid w:val="00461C36"/>
    <w:rsid w:val="00461C70"/>
    <w:rsid w:val="0046210C"/>
    <w:rsid w:val="00462A03"/>
    <w:rsid w:val="00462EC6"/>
    <w:rsid w:val="00463227"/>
    <w:rsid w:val="00463251"/>
    <w:rsid w:val="00463B13"/>
    <w:rsid w:val="0046476C"/>
    <w:rsid w:val="00464E23"/>
    <w:rsid w:val="004654CE"/>
    <w:rsid w:val="004655E3"/>
    <w:rsid w:val="00465CFA"/>
    <w:rsid w:val="00466267"/>
    <w:rsid w:val="004663F5"/>
    <w:rsid w:val="0046644C"/>
    <w:rsid w:val="00466DE9"/>
    <w:rsid w:val="00466F6A"/>
    <w:rsid w:val="004676DC"/>
    <w:rsid w:val="004677A9"/>
    <w:rsid w:val="004678B8"/>
    <w:rsid w:val="00467B27"/>
    <w:rsid w:val="00467F9C"/>
    <w:rsid w:val="00470460"/>
    <w:rsid w:val="00470911"/>
    <w:rsid w:val="004709A3"/>
    <w:rsid w:val="00470CFB"/>
    <w:rsid w:val="00470F3A"/>
    <w:rsid w:val="0047199C"/>
    <w:rsid w:val="00471D80"/>
    <w:rsid w:val="00471EA3"/>
    <w:rsid w:val="00472902"/>
    <w:rsid w:val="00472D32"/>
    <w:rsid w:val="00472FF8"/>
    <w:rsid w:val="004731DB"/>
    <w:rsid w:val="004735E1"/>
    <w:rsid w:val="004737DC"/>
    <w:rsid w:val="00473BF5"/>
    <w:rsid w:val="004742E1"/>
    <w:rsid w:val="00474ED4"/>
    <w:rsid w:val="00475068"/>
    <w:rsid w:val="0047542D"/>
    <w:rsid w:val="00475C36"/>
    <w:rsid w:val="0047604C"/>
    <w:rsid w:val="00476AC9"/>
    <w:rsid w:val="00476C47"/>
    <w:rsid w:val="00476D8D"/>
    <w:rsid w:val="00476E45"/>
    <w:rsid w:val="004770EF"/>
    <w:rsid w:val="0047741A"/>
    <w:rsid w:val="004774BE"/>
    <w:rsid w:val="00477BBF"/>
    <w:rsid w:val="00477EA0"/>
    <w:rsid w:val="0048009C"/>
    <w:rsid w:val="00480125"/>
    <w:rsid w:val="00480519"/>
    <w:rsid w:val="00480A7D"/>
    <w:rsid w:val="00480B25"/>
    <w:rsid w:val="004813D6"/>
    <w:rsid w:val="00481A01"/>
    <w:rsid w:val="004820A6"/>
    <w:rsid w:val="00482948"/>
    <w:rsid w:val="00482977"/>
    <w:rsid w:val="00482B8C"/>
    <w:rsid w:val="00482BDE"/>
    <w:rsid w:val="0048301C"/>
    <w:rsid w:val="00483061"/>
    <w:rsid w:val="0048335D"/>
    <w:rsid w:val="004834EA"/>
    <w:rsid w:val="00483E8A"/>
    <w:rsid w:val="00483FEA"/>
    <w:rsid w:val="00484357"/>
    <w:rsid w:val="00484587"/>
    <w:rsid w:val="004848A0"/>
    <w:rsid w:val="004854C5"/>
    <w:rsid w:val="0048564A"/>
    <w:rsid w:val="00485A94"/>
    <w:rsid w:val="00485B7C"/>
    <w:rsid w:val="00486660"/>
    <w:rsid w:val="00486887"/>
    <w:rsid w:val="0048781F"/>
    <w:rsid w:val="00487CC4"/>
    <w:rsid w:val="00487E3E"/>
    <w:rsid w:val="00487E87"/>
    <w:rsid w:val="00490967"/>
    <w:rsid w:val="00490C17"/>
    <w:rsid w:val="00490EEB"/>
    <w:rsid w:val="00491606"/>
    <w:rsid w:val="00491BF6"/>
    <w:rsid w:val="00491CC3"/>
    <w:rsid w:val="00491DE6"/>
    <w:rsid w:val="00491E92"/>
    <w:rsid w:val="00492620"/>
    <w:rsid w:val="00493609"/>
    <w:rsid w:val="00493E79"/>
    <w:rsid w:val="00493F5D"/>
    <w:rsid w:val="004940DD"/>
    <w:rsid w:val="00494522"/>
    <w:rsid w:val="0049480A"/>
    <w:rsid w:val="004951B0"/>
    <w:rsid w:val="0049580D"/>
    <w:rsid w:val="0049583E"/>
    <w:rsid w:val="00495A8D"/>
    <w:rsid w:val="00495C9C"/>
    <w:rsid w:val="00495D5D"/>
    <w:rsid w:val="00495E4F"/>
    <w:rsid w:val="00496396"/>
    <w:rsid w:val="004968F5"/>
    <w:rsid w:val="00496C2B"/>
    <w:rsid w:val="004970E6"/>
    <w:rsid w:val="00497599"/>
    <w:rsid w:val="00497730"/>
    <w:rsid w:val="004A0D69"/>
    <w:rsid w:val="004A0E83"/>
    <w:rsid w:val="004A0F6D"/>
    <w:rsid w:val="004A136A"/>
    <w:rsid w:val="004A181D"/>
    <w:rsid w:val="004A1CF1"/>
    <w:rsid w:val="004A1EE6"/>
    <w:rsid w:val="004A1FD0"/>
    <w:rsid w:val="004A2019"/>
    <w:rsid w:val="004A2669"/>
    <w:rsid w:val="004A26B3"/>
    <w:rsid w:val="004A2C9F"/>
    <w:rsid w:val="004A2DA5"/>
    <w:rsid w:val="004A312F"/>
    <w:rsid w:val="004A3421"/>
    <w:rsid w:val="004A380F"/>
    <w:rsid w:val="004A449D"/>
    <w:rsid w:val="004A44C3"/>
    <w:rsid w:val="004A4535"/>
    <w:rsid w:val="004A48D9"/>
    <w:rsid w:val="004A5079"/>
    <w:rsid w:val="004A556D"/>
    <w:rsid w:val="004A563F"/>
    <w:rsid w:val="004A58D2"/>
    <w:rsid w:val="004A61B6"/>
    <w:rsid w:val="004A626A"/>
    <w:rsid w:val="004A635D"/>
    <w:rsid w:val="004A63CF"/>
    <w:rsid w:val="004A685F"/>
    <w:rsid w:val="004A6C05"/>
    <w:rsid w:val="004A724E"/>
    <w:rsid w:val="004A772F"/>
    <w:rsid w:val="004A7C20"/>
    <w:rsid w:val="004B07A8"/>
    <w:rsid w:val="004B0DBA"/>
    <w:rsid w:val="004B0F26"/>
    <w:rsid w:val="004B10D4"/>
    <w:rsid w:val="004B1126"/>
    <w:rsid w:val="004B206C"/>
    <w:rsid w:val="004B29A2"/>
    <w:rsid w:val="004B2BFE"/>
    <w:rsid w:val="004B2F84"/>
    <w:rsid w:val="004B3231"/>
    <w:rsid w:val="004B3E65"/>
    <w:rsid w:val="004B405F"/>
    <w:rsid w:val="004B41C8"/>
    <w:rsid w:val="004B4578"/>
    <w:rsid w:val="004B4A61"/>
    <w:rsid w:val="004B5104"/>
    <w:rsid w:val="004B556E"/>
    <w:rsid w:val="004B573D"/>
    <w:rsid w:val="004B5BA0"/>
    <w:rsid w:val="004B5D52"/>
    <w:rsid w:val="004B6058"/>
    <w:rsid w:val="004B62F1"/>
    <w:rsid w:val="004B64FE"/>
    <w:rsid w:val="004B6A2E"/>
    <w:rsid w:val="004B6C7F"/>
    <w:rsid w:val="004B6D14"/>
    <w:rsid w:val="004B7383"/>
    <w:rsid w:val="004B7E5C"/>
    <w:rsid w:val="004B7EAB"/>
    <w:rsid w:val="004C00E1"/>
    <w:rsid w:val="004C00F2"/>
    <w:rsid w:val="004C0283"/>
    <w:rsid w:val="004C0BF9"/>
    <w:rsid w:val="004C101C"/>
    <w:rsid w:val="004C107F"/>
    <w:rsid w:val="004C1117"/>
    <w:rsid w:val="004C1358"/>
    <w:rsid w:val="004C145F"/>
    <w:rsid w:val="004C2465"/>
    <w:rsid w:val="004C2A3F"/>
    <w:rsid w:val="004C2A53"/>
    <w:rsid w:val="004C2EA6"/>
    <w:rsid w:val="004C2EFB"/>
    <w:rsid w:val="004C31DE"/>
    <w:rsid w:val="004C331E"/>
    <w:rsid w:val="004C3501"/>
    <w:rsid w:val="004C3724"/>
    <w:rsid w:val="004C394A"/>
    <w:rsid w:val="004C3AFC"/>
    <w:rsid w:val="004C45B2"/>
    <w:rsid w:val="004C4B53"/>
    <w:rsid w:val="004C4D5A"/>
    <w:rsid w:val="004C4F50"/>
    <w:rsid w:val="004C5158"/>
    <w:rsid w:val="004C516C"/>
    <w:rsid w:val="004C55A8"/>
    <w:rsid w:val="004C5776"/>
    <w:rsid w:val="004C5813"/>
    <w:rsid w:val="004C5991"/>
    <w:rsid w:val="004C5C30"/>
    <w:rsid w:val="004C5EE2"/>
    <w:rsid w:val="004C6527"/>
    <w:rsid w:val="004C6720"/>
    <w:rsid w:val="004C739E"/>
    <w:rsid w:val="004C74CE"/>
    <w:rsid w:val="004C7CFA"/>
    <w:rsid w:val="004D0282"/>
    <w:rsid w:val="004D151C"/>
    <w:rsid w:val="004D1A2A"/>
    <w:rsid w:val="004D1AE9"/>
    <w:rsid w:val="004D1B1E"/>
    <w:rsid w:val="004D29D6"/>
    <w:rsid w:val="004D2BC7"/>
    <w:rsid w:val="004D37D3"/>
    <w:rsid w:val="004D3B59"/>
    <w:rsid w:val="004D3CDD"/>
    <w:rsid w:val="004D3FCF"/>
    <w:rsid w:val="004D40F4"/>
    <w:rsid w:val="004D4666"/>
    <w:rsid w:val="004D4743"/>
    <w:rsid w:val="004D4CE9"/>
    <w:rsid w:val="004D4EF2"/>
    <w:rsid w:val="004D5538"/>
    <w:rsid w:val="004D5824"/>
    <w:rsid w:val="004D5B27"/>
    <w:rsid w:val="004D5BA1"/>
    <w:rsid w:val="004D5F1F"/>
    <w:rsid w:val="004D6A2A"/>
    <w:rsid w:val="004D7463"/>
    <w:rsid w:val="004D77C2"/>
    <w:rsid w:val="004E034E"/>
    <w:rsid w:val="004E0544"/>
    <w:rsid w:val="004E0807"/>
    <w:rsid w:val="004E0980"/>
    <w:rsid w:val="004E0BE0"/>
    <w:rsid w:val="004E0DBC"/>
    <w:rsid w:val="004E0F75"/>
    <w:rsid w:val="004E128A"/>
    <w:rsid w:val="004E1596"/>
    <w:rsid w:val="004E19F0"/>
    <w:rsid w:val="004E1A3B"/>
    <w:rsid w:val="004E1AB9"/>
    <w:rsid w:val="004E1C5C"/>
    <w:rsid w:val="004E2099"/>
    <w:rsid w:val="004E2113"/>
    <w:rsid w:val="004E2116"/>
    <w:rsid w:val="004E256B"/>
    <w:rsid w:val="004E2613"/>
    <w:rsid w:val="004E304E"/>
    <w:rsid w:val="004E3108"/>
    <w:rsid w:val="004E337E"/>
    <w:rsid w:val="004E3678"/>
    <w:rsid w:val="004E3FFA"/>
    <w:rsid w:val="004E422E"/>
    <w:rsid w:val="004E4976"/>
    <w:rsid w:val="004E4E4F"/>
    <w:rsid w:val="004E558E"/>
    <w:rsid w:val="004E5BCC"/>
    <w:rsid w:val="004E5BEF"/>
    <w:rsid w:val="004E60A9"/>
    <w:rsid w:val="004E70E1"/>
    <w:rsid w:val="004E716B"/>
    <w:rsid w:val="004E7632"/>
    <w:rsid w:val="004E7684"/>
    <w:rsid w:val="004E7D64"/>
    <w:rsid w:val="004F0565"/>
    <w:rsid w:val="004F05F2"/>
    <w:rsid w:val="004F0631"/>
    <w:rsid w:val="004F0BB4"/>
    <w:rsid w:val="004F0D41"/>
    <w:rsid w:val="004F1012"/>
    <w:rsid w:val="004F1B56"/>
    <w:rsid w:val="004F1FDF"/>
    <w:rsid w:val="004F2049"/>
    <w:rsid w:val="004F2429"/>
    <w:rsid w:val="004F2488"/>
    <w:rsid w:val="004F264B"/>
    <w:rsid w:val="004F2760"/>
    <w:rsid w:val="004F276C"/>
    <w:rsid w:val="004F27F1"/>
    <w:rsid w:val="004F28CD"/>
    <w:rsid w:val="004F2B76"/>
    <w:rsid w:val="004F3046"/>
    <w:rsid w:val="004F35BB"/>
    <w:rsid w:val="004F35C4"/>
    <w:rsid w:val="004F3719"/>
    <w:rsid w:val="004F37D2"/>
    <w:rsid w:val="004F3FC6"/>
    <w:rsid w:val="004F4079"/>
    <w:rsid w:val="004F420A"/>
    <w:rsid w:val="004F4370"/>
    <w:rsid w:val="004F4584"/>
    <w:rsid w:val="004F47E3"/>
    <w:rsid w:val="004F5082"/>
    <w:rsid w:val="004F552A"/>
    <w:rsid w:val="004F5B2D"/>
    <w:rsid w:val="004F609A"/>
    <w:rsid w:val="004F6652"/>
    <w:rsid w:val="004F6AD6"/>
    <w:rsid w:val="004F7F5C"/>
    <w:rsid w:val="0050014B"/>
    <w:rsid w:val="005002D8"/>
    <w:rsid w:val="00500499"/>
    <w:rsid w:val="0050065E"/>
    <w:rsid w:val="005007B1"/>
    <w:rsid w:val="00501737"/>
    <w:rsid w:val="00501878"/>
    <w:rsid w:val="0050191D"/>
    <w:rsid w:val="00501D68"/>
    <w:rsid w:val="00502429"/>
    <w:rsid w:val="0050257F"/>
    <w:rsid w:val="005028A6"/>
    <w:rsid w:val="00502A53"/>
    <w:rsid w:val="00502C30"/>
    <w:rsid w:val="00502D0E"/>
    <w:rsid w:val="00502F9A"/>
    <w:rsid w:val="00503094"/>
    <w:rsid w:val="005031A8"/>
    <w:rsid w:val="00503550"/>
    <w:rsid w:val="005041D3"/>
    <w:rsid w:val="00504B5B"/>
    <w:rsid w:val="00504F02"/>
    <w:rsid w:val="00505058"/>
    <w:rsid w:val="005051E2"/>
    <w:rsid w:val="00505506"/>
    <w:rsid w:val="0050551C"/>
    <w:rsid w:val="005055E9"/>
    <w:rsid w:val="00505879"/>
    <w:rsid w:val="005058B7"/>
    <w:rsid w:val="00505A1A"/>
    <w:rsid w:val="00505F0F"/>
    <w:rsid w:val="00506633"/>
    <w:rsid w:val="005067EE"/>
    <w:rsid w:val="00506A1C"/>
    <w:rsid w:val="00506C65"/>
    <w:rsid w:val="00507011"/>
    <w:rsid w:val="005072C0"/>
    <w:rsid w:val="00507493"/>
    <w:rsid w:val="00510591"/>
    <w:rsid w:val="00510605"/>
    <w:rsid w:val="00510E54"/>
    <w:rsid w:val="00510FB0"/>
    <w:rsid w:val="005110DF"/>
    <w:rsid w:val="005112A6"/>
    <w:rsid w:val="0051142F"/>
    <w:rsid w:val="00511A13"/>
    <w:rsid w:val="00511C1A"/>
    <w:rsid w:val="0051212E"/>
    <w:rsid w:val="00512ADC"/>
    <w:rsid w:val="005136EE"/>
    <w:rsid w:val="00513C6F"/>
    <w:rsid w:val="00514275"/>
    <w:rsid w:val="00514403"/>
    <w:rsid w:val="00514774"/>
    <w:rsid w:val="00514BFD"/>
    <w:rsid w:val="00514C59"/>
    <w:rsid w:val="00515114"/>
    <w:rsid w:val="00515B9A"/>
    <w:rsid w:val="0051641D"/>
    <w:rsid w:val="00516622"/>
    <w:rsid w:val="00516808"/>
    <w:rsid w:val="00516C35"/>
    <w:rsid w:val="00516C4D"/>
    <w:rsid w:val="00516EB9"/>
    <w:rsid w:val="005171E1"/>
    <w:rsid w:val="005175D3"/>
    <w:rsid w:val="00517ABA"/>
    <w:rsid w:val="0052012D"/>
    <w:rsid w:val="0052038A"/>
    <w:rsid w:val="00520A1B"/>
    <w:rsid w:val="005210BF"/>
    <w:rsid w:val="005215F0"/>
    <w:rsid w:val="0052174B"/>
    <w:rsid w:val="00521D11"/>
    <w:rsid w:val="00521DDF"/>
    <w:rsid w:val="0052314A"/>
    <w:rsid w:val="0052355D"/>
    <w:rsid w:val="00523624"/>
    <w:rsid w:val="00523680"/>
    <w:rsid w:val="00523F55"/>
    <w:rsid w:val="005241FA"/>
    <w:rsid w:val="005242CF"/>
    <w:rsid w:val="00524317"/>
    <w:rsid w:val="0052486C"/>
    <w:rsid w:val="00524BA0"/>
    <w:rsid w:val="00525734"/>
    <w:rsid w:val="00525759"/>
    <w:rsid w:val="005257F0"/>
    <w:rsid w:val="00526959"/>
    <w:rsid w:val="00526D23"/>
    <w:rsid w:val="005277C7"/>
    <w:rsid w:val="00530339"/>
    <w:rsid w:val="00530435"/>
    <w:rsid w:val="00531114"/>
    <w:rsid w:val="0053111A"/>
    <w:rsid w:val="005316D0"/>
    <w:rsid w:val="005317D2"/>
    <w:rsid w:val="00531CE0"/>
    <w:rsid w:val="005323F5"/>
    <w:rsid w:val="00532913"/>
    <w:rsid w:val="00532B45"/>
    <w:rsid w:val="005330DA"/>
    <w:rsid w:val="00533330"/>
    <w:rsid w:val="005339A5"/>
    <w:rsid w:val="00533AF7"/>
    <w:rsid w:val="00533E26"/>
    <w:rsid w:val="005341E6"/>
    <w:rsid w:val="00534871"/>
    <w:rsid w:val="00534BF9"/>
    <w:rsid w:val="0053529D"/>
    <w:rsid w:val="0053551D"/>
    <w:rsid w:val="00535882"/>
    <w:rsid w:val="00536074"/>
    <w:rsid w:val="00536D97"/>
    <w:rsid w:val="00536FD1"/>
    <w:rsid w:val="005370BD"/>
    <w:rsid w:val="005374F0"/>
    <w:rsid w:val="00537817"/>
    <w:rsid w:val="00537BA1"/>
    <w:rsid w:val="00540BB0"/>
    <w:rsid w:val="00541180"/>
    <w:rsid w:val="00541941"/>
    <w:rsid w:val="005419EE"/>
    <w:rsid w:val="00541C66"/>
    <w:rsid w:val="00541E45"/>
    <w:rsid w:val="00542167"/>
    <w:rsid w:val="005424DA"/>
    <w:rsid w:val="00542545"/>
    <w:rsid w:val="005425C3"/>
    <w:rsid w:val="005428CC"/>
    <w:rsid w:val="00542A85"/>
    <w:rsid w:val="00543A80"/>
    <w:rsid w:val="005440DB"/>
    <w:rsid w:val="005441FE"/>
    <w:rsid w:val="005446F3"/>
    <w:rsid w:val="00544BC8"/>
    <w:rsid w:val="00544F12"/>
    <w:rsid w:val="0054539D"/>
    <w:rsid w:val="0054539F"/>
    <w:rsid w:val="00545404"/>
    <w:rsid w:val="00545777"/>
    <w:rsid w:val="00545A62"/>
    <w:rsid w:val="00545C51"/>
    <w:rsid w:val="00545D95"/>
    <w:rsid w:val="005461C3"/>
    <w:rsid w:val="00546203"/>
    <w:rsid w:val="005469F2"/>
    <w:rsid w:val="00546D41"/>
    <w:rsid w:val="00546D89"/>
    <w:rsid w:val="00546FC2"/>
    <w:rsid w:val="0054733F"/>
    <w:rsid w:val="00547582"/>
    <w:rsid w:val="005475C6"/>
    <w:rsid w:val="00547764"/>
    <w:rsid w:val="00547B78"/>
    <w:rsid w:val="0055028F"/>
    <w:rsid w:val="0055068D"/>
    <w:rsid w:val="00550BB5"/>
    <w:rsid w:val="005510B4"/>
    <w:rsid w:val="00551630"/>
    <w:rsid w:val="00551902"/>
    <w:rsid w:val="00551A7E"/>
    <w:rsid w:val="00551D89"/>
    <w:rsid w:val="00551F24"/>
    <w:rsid w:val="00552357"/>
    <w:rsid w:val="005523F0"/>
    <w:rsid w:val="00552456"/>
    <w:rsid w:val="00552837"/>
    <w:rsid w:val="00552BC7"/>
    <w:rsid w:val="005531E4"/>
    <w:rsid w:val="005533BA"/>
    <w:rsid w:val="0055392C"/>
    <w:rsid w:val="00553A57"/>
    <w:rsid w:val="00553D3D"/>
    <w:rsid w:val="005540BA"/>
    <w:rsid w:val="005540FD"/>
    <w:rsid w:val="005544B6"/>
    <w:rsid w:val="00554AF7"/>
    <w:rsid w:val="00555396"/>
    <w:rsid w:val="005553DB"/>
    <w:rsid w:val="00555455"/>
    <w:rsid w:val="00555502"/>
    <w:rsid w:val="00555D55"/>
    <w:rsid w:val="00556509"/>
    <w:rsid w:val="005568E2"/>
    <w:rsid w:val="0055758A"/>
    <w:rsid w:val="0055784F"/>
    <w:rsid w:val="00557969"/>
    <w:rsid w:val="00557BDB"/>
    <w:rsid w:val="00557F34"/>
    <w:rsid w:val="005600B1"/>
    <w:rsid w:val="005600FC"/>
    <w:rsid w:val="00560449"/>
    <w:rsid w:val="00560474"/>
    <w:rsid w:val="00560C0B"/>
    <w:rsid w:val="005621BB"/>
    <w:rsid w:val="00562271"/>
    <w:rsid w:val="005622D8"/>
    <w:rsid w:val="005622E7"/>
    <w:rsid w:val="00563357"/>
    <w:rsid w:val="00563BB1"/>
    <w:rsid w:val="00563FD0"/>
    <w:rsid w:val="0056420E"/>
    <w:rsid w:val="00564511"/>
    <w:rsid w:val="00564B0F"/>
    <w:rsid w:val="00564F97"/>
    <w:rsid w:val="005650AC"/>
    <w:rsid w:val="005651D1"/>
    <w:rsid w:val="0056562A"/>
    <w:rsid w:val="00565B0C"/>
    <w:rsid w:val="00565BF7"/>
    <w:rsid w:val="00565F38"/>
    <w:rsid w:val="00565FA9"/>
    <w:rsid w:val="00566229"/>
    <w:rsid w:val="00566235"/>
    <w:rsid w:val="00566987"/>
    <w:rsid w:val="00567218"/>
    <w:rsid w:val="00567450"/>
    <w:rsid w:val="00567B11"/>
    <w:rsid w:val="005700D3"/>
    <w:rsid w:val="005707DB"/>
    <w:rsid w:val="00570BAA"/>
    <w:rsid w:val="00570D60"/>
    <w:rsid w:val="005710C2"/>
    <w:rsid w:val="0057120A"/>
    <w:rsid w:val="00572A5B"/>
    <w:rsid w:val="00572BC7"/>
    <w:rsid w:val="00572E10"/>
    <w:rsid w:val="00572F86"/>
    <w:rsid w:val="00573031"/>
    <w:rsid w:val="00573209"/>
    <w:rsid w:val="005737C2"/>
    <w:rsid w:val="00574597"/>
    <w:rsid w:val="00574961"/>
    <w:rsid w:val="00574DD0"/>
    <w:rsid w:val="00575A40"/>
    <w:rsid w:val="00576B48"/>
    <w:rsid w:val="00577008"/>
    <w:rsid w:val="0057718D"/>
    <w:rsid w:val="00577658"/>
    <w:rsid w:val="005776A9"/>
    <w:rsid w:val="00577A1D"/>
    <w:rsid w:val="00577BF5"/>
    <w:rsid w:val="00577D97"/>
    <w:rsid w:val="00577E87"/>
    <w:rsid w:val="00580206"/>
    <w:rsid w:val="0058041C"/>
    <w:rsid w:val="00580625"/>
    <w:rsid w:val="0058068E"/>
    <w:rsid w:val="00580707"/>
    <w:rsid w:val="005812E4"/>
    <w:rsid w:val="00581C6E"/>
    <w:rsid w:val="0058226E"/>
    <w:rsid w:val="00582389"/>
    <w:rsid w:val="005824C9"/>
    <w:rsid w:val="00582D9B"/>
    <w:rsid w:val="005832BC"/>
    <w:rsid w:val="005832FE"/>
    <w:rsid w:val="005837EF"/>
    <w:rsid w:val="0058405E"/>
    <w:rsid w:val="00584885"/>
    <w:rsid w:val="005848DF"/>
    <w:rsid w:val="00584E75"/>
    <w:rsid w:val="00584F54"/>
    <w:rsid w:val="00585ABE"/>
    <w:rsid w:val="00585B25"/>
    <w:rsid w:val="00585BAF"/>
    <w:rsid w:val="00586A5E"/>
    <w:rsid w:val="00586B22"/>
    <w:rsid w:val="00587609"/>
    <w:rsid w:val="00587B64"/>
    <w:rsid w:val="00587E7A"/>
    <w:rsid w:val="00587F9C"/>
    <w:rsid w:val="00590415"/>
    <w:rsid w:val="00590655"/>
    <w:rsid w:val="00590ACC"/>
    <w:rsid w:val="00590E92"/>
    <w:rsid w:val="0059128B"/>
    <w:rsid w:val="00591691"/>
    <w:rsid w:val="00591806"/>
    <w:rsid w:val="00591B4B"/>
    <w:rsid w:val="00591D0B"/>
    <w:rsid w:val="00592551"/>
    <w:rsid w:val="00592965"/>
    <w:rsid w:val="00592B01"/>
    <w:rsid w:val="00592C6A"/>
    <w:rsid w:val="00592FAE"/>
    <w:rsid w:val="00593812"/>
    <w:rsid w:val="005941E4"/>
    <w:rsid w:val="005944C3"/>
    <w:rsid w:val="005956BF"/>
    <w:rsid w:val="00595D21"/>
    <w:rsid w:val="00595E1A"/>
    <w:rsid w:val="00596CD6"/>
    <w:rsid w:val="00597362"/>
    <w:rsid w:val="005973F5"/>
    <w:rsid w:val="0059740C"/>
    <w:rsid w:val="0059745D"/>
    <w:rsid w:val="005A00DF"/>
    <w:rsid w:val="005A0D6B"/>
    <w:rsid w:val="005A12C2"/>
    <w:rsid w:val="005A1999"/>
    <w:rsid w:val="005A25EE"/>
    <w:rsid w:val="005A2FA4"/>
    <w:rsid w:val="005A30C2"/>
    <w:rsid w:val="005A3459"/>
    <w:rsid w:val="005A34A6"/>
    <w:rsid w:val="005A37C0"/>
    <w:rsid w:val="005A4144"/>
    <w:rsid w:val="005A5995"/>
    <w:rsid w:val="005A5A62"/>
    <w:rsid w:val="005A5C19"/>
    <w:rsid w:val="005A5DB0"/>
    <w:rsid w:val="005A5FC1"/>
    <w:rsid w:val="005A62E7"/>
    <w:rsid w:val="005A63BC"/>
    <w:rsid w:val="005A6B99"/>
    <w:rsid w:val="005A6C63"/>
    <w:rsid w:val="005A6DA7"/>
    <w:rsid w:val="005A6F26"/>
    <w:rsid w:val="005A78CC"/>
    <w:rsid w:val="005B054C"/>
    <w:rsid w:val="005B0EC5"/>
    <w:rsid w:val="005B14B3"/>
    <w:rsid w:val="005B1F94"/>
    <w:rsid w:val="005B2BDF"/>
    <w:rsid w:val="005B3236"/>
    <w:rsid w:val="005B378A"/>
    <w:rsid w:val="005B3A82"/>
    <w:rsid w:val="005B42F8"/>
    <w:rsid w:val="005B4638"/>
    <w:rsid w:val="005B46FC"/>
    <w:rsid w:val="005B4790"/>
    <w:rsid w:val="005B533A"/>
    <w:rsid w:val="005B5609"/>
    <w:rsid w:val="005B56E0"/>
    <w:rsid w:val="005B5ADD"/>
    <w:rsid w:val="005B5ED3"/>
    <w:rsid w:val="005B5ED7"/>
    <w:rsid w:val="005B604B"/>
    <w:rsid w:val="005B6391"/>
    <w:rsid w:val="005B6581"/>
    <w:rsid w:val="005B70B9"/>
    <w:rsid w:val="005B7964"/>
    <w:rsid w:val="005C02A1"/>
    <w:rsid w:val="005C0318"/>
    <w:rsid w:val="005C05A9"/>
    <w:rsid w:val="005C05F7"/>
    <w:rsid w:val="005C0DFB"/>
    <w:rsid w:val="005C0F2D"/>
    <w:rsid w:val="005C14DD"/>
    <w:rsid w:val="005C193C"/>
    <w:rsid w:val="005C19C6"/>
    <w:rsid w:val="005C24A1"/>
    <w:rsid w:val="005C27C5"/>
    <w:rsid w:val="005C2DD5"/>
    <w:rsid w:val="005C33E2"/>
    <w:rsid w:val="005C4030"/>
    <w:rsid w:val="005C5D72"/>
    <w:rsid w:val="005C5F27"/>
    <w:rsid w:val="005C6019"/>
    <w:rsid w:val="005C60A4"/>
    <w:rsid w:val="005C6494"/>
    <w:rsid w:val="005C6BD6"/>
    <w:rsid w:val="005C71B2"/>
    <w:rsid w:val="005C72FD"/>
    <w:rsid w:val="005C7365"/>
    <w:rsid w:val="005C7440"/>
    <w:rsid w:val="005C78B3"/>
    <w:rsid w:val="005C7BEB"/>
    <w:rsid w:val="005D02A3"/>
    <w:rsid w:val="005D02CB"/>
    <w:rsid w:val="005D13AB"/>
    <w:rsid w:val="005D1DCA"/>
    <w:rsid w:val="005D21B0"/>
    <w:rsid w:val="005D26F6"/>
    <w:rsid w:val="005D3577"/>
    <w:rsid w:val="005D37FC"/>
    <w:rsid w:val="005D3835"/>
    <w:rsid w:val="005D3E55"/>
    <w:rsid w:val="005D3EE6"/>
    <w:rsid w:val="005D47ED"/>
    <w:rsid w:val="005D4B1C"/>
    <w:rsid w:val="005D4EB9"/>
    <w:rsid w:val="005D4F03"/>
    <w:rsid w:val="005D5241"/>
    <w:rsid w:val="005D6066"/>
    <w:rsid w:val="005D634C"/>
    <w:rsid w:val="005D654D"/>
    <w:rsid w:val="005D6631"/>
    <w:rsid w:val="005D7139"/>
    <w:rsid w:val="005D76CF"/>
    <w:rsid w:val="005D7926"/>
    <w:rsid w:val="005D7A98"/>
    <w:rsid w:val="005D7FFD"/>
    <w:rsid w:val="005E00D5"/>
    <w:rsid w:val="005E0129"/>
    <w:rsid w:val="005E04E9"/>
    <w:rsid w:val="005E064C"/>
    <w:rsid w:val="005E0773"/>
    <w:rsid w:val="005E0851"/>
    <w:rsid w:val="005E1050"/>
    <w:rsid w:val="005E10F6"/>
    <w:rsid w:val="005E11F2"/>
    <w:rsid w:val="005E297D"/>
    <w:rsid w:val="005E2AAA"/>
    <w:rsid w:val="005E2BCC"/>
    <w:rsid w:val="005E352E"/>
    <w:rsid w:val="005E3684"/>
    <w:rsid w:val="005E38AD"/>
    <w:rsid w:val="005E4002"/>
    <w:rsid w:val="005E4828"/>
    <w:rsid w:val="005E5640"/>
    <w:rsid w:val="005E63D4"/>
    <w:rsid w:val="005E64D2"/>
    <w:rsid w:val="005E657E"/>
    <w:rsid w:val="005E6DCD"/>
    <w:rsid w:val="005E70E7"/>
    <w:rsid w:val="005E7451"/>
    <w:rsid w:val="005E778F"/>
    <w:rsid w:val="005E7843"/>
    <w:rsid w:val="005E7FC3"/>
    <w:rsid w:val="005F0B89"/>
    <w:rsid w:val="005F0FCC"/>
    <w:rsid w:val="005F1018"/>
    <w:rsid w:val="005F10BD"/>
    <w:rsid w:val="005F1339"/>
    <w:rsid w:val="005F1776"/>
    <w:rsid w:val="005F1810"/>
    <w:rsid w:val="005F19DA"/>
    <w:rsid w:val="005F1BAA"/>
    <w:rsid w:val="005F280C"/>
    <w:rsid w:val="005F2B32"/>
    <w:rsid w:val="005F3008"/>
    <w:rsid w:val="005F39CF"/>
    <w:rsid w:val="005F3A79"/>
    <w:rsid w:val="005F3AA2"/>
    <w:rsid w:val="005F4010"/>
    <w:rsid w:val="005F4323"/>
    <w:rsid w:val="005F43BB"/>
    <w:rsid w:val="005F440C"/>
    <w:rsid w:val="005F47BC"/>
    <w:rsid w:val="005F48B9"/>
    <w:rsid w:val="005F4994"/>
    <w:rsid w:val="005F4B66"/>
    <w:rsid w:val="005F588A"/>
    <w:rsid w:val="005F609F"/>
    <w:rsid w:val="005F6453"/>
    <w:rsid w:val="005F6886"/>
    <w:rsid w:val="005F6BE6"/>
    <w:rsid w:val="005F6F34"/>
    <w:rsid w:val="005F702F"/>
    <w:rsid w:val="005F7668"/>
    <w:rsid w:val="005F7831"/>
    <w:rsid w:val="005F799C"/>
    <w:rsid w:val="005F7C15"/>
    <w:rsid w:val="005F7F19"/>
    <w:rsid w:val="006001AF"/>
    <w:rsid w:val="006002EE"/>
    <w:rsid w:val="00600603"/>
    <w:rsid w:val="00600971"/>
    <w:rsid w:val="00600C0F"/>
    <w:rsid w:val="00600CD7"/>
    <w:rsid w:val="006010B0"/>
    <w:rsid w:val="006012D6"/>
    <w:rsid w:val="006013E3"/>
    <w:rsid w:val="006016F5"/>
    <w:rsid w:val="00601991"/>
    <w:rsid w:val="00601C88"/>
    <w:rsid w:val="00601D1A"/>
    <w:rsid w:val="0060230E"/>
    <w:rsid w:val="00603429"/>
    <w:rsid w:val="006035FE"/>
    <w:rsid w:val="0060389B"/>
    <w:rsid w:val="00603CD8"/>
    <w:rsid w:val="0060443D"/>
    <w:rsid w:val="00604505"/>
    <w:rsid w:val="00604558"/>
    <w:rsid w:val="00604625"/>
    <w:rsid w:val="00604B26"/>
    <w:rsid w:val="00605320"/>
    <w:rsid w:val="00605649"/>
    <w:rsid w:val="0060578F"/>
    <w:rsid w:val="00605C33"/>
    <w:rsid w:val="00605F32"/>
    <w:rsid w:val="00606690"/>
    <w:rsid w:val="00606CC9"/>
    <w:rsid w:val="006076AF"/>
    <w:rsid w:val="006077D5"/>
    <w:rsid w:val="006078E9"/>
    <w:rsid w:val="00607937"/>
    <w:rsid w:val="00607A91"/>
    <w:rsid w:val="00607B8F"/>
    <w:rsid w:val="00607FE6"/>
    <w:rsid w:val="006105B6"/>
    <w:rsid w:val="00610AC3"/>
    <w:rsid w:val="00610EF0"/>
    <w:rsid w:val="00612494"/>
    <w:rsid w:val="00612799"/>
    <w:rsid w:val="00612A45"/>
    <w:rsid w:val="00612DAD"/>
    <w:rsid w:val="006130CE"/>
    <w:rsid w:val="00613127"/>
    <w:rsid w:val="00613382"/>
    <w:rsid w:val="00613B26"/>
    <w:rsid w:val="00614448"/>
    <w:rsid w:val="006145DA"/>
    <w:rsid w:val="006147B8"/>
    <w:rsid w:val="006148DE"/>
    <w:rsid w:val="00614D5D"/>
    <w:rsid w:val="00614F98"/>
    <w:rsid w:val="00614FEB"/>
    <w:rsid w:val="006157E1"/>
    <w:rsid w:val="0061619F"/>
    <w:rsid w:val="0061642F"/>
    <w:rsid w:val="006168CF"/>
    <w:rsid w:val="006169AB"/>
    <w:rsid w:val="00616DDA"/>
    <w:rsid w:val="006170F7"/>
    <w:rsid w:val="00617D4F"/>
    <w:rsid w:val="0062043F"/>
    <w:rsid w:val="006205ED"/>
    <w:rsid w:val="0062079B"/>
    <w:rsid w:val="0062127A"/>
    <w:rsid w:val="0062177D"/>
    <w:rsid w:val="00621DFC"/>
    <w:rsid w:val="00621E49"/>
    <w:rsid w:val="006220BB"/>
    <w:rsid w:val="00622780"/>
    <w:rsid w:val="00622781"/>
    <w:rsid w:val="00622AED"/>
    <w:rsid w:val="00622E07"/>
    <w:rsid w:val="0062318D"/>
    <w:rsid w:val="006239BF"/>
    <w:rsid w:val="00623A8E"/>
    <w:rsid w:val="00623EEB"/>
    <w:rsid w:val="006241D1"/>
    <w:rsid w:val="00624559"/>
    <w:rsid w:val="00624C5F"/>
    <w:rsid w:val="006264DE"/>
    <w:rsid w:val="00626BF3"/>
    <w:rsid w:val="00626D0E"/>
    <w:rsid w:val="00626EC4"/>
    <w:rsid w:val="00626EF0"/>
    <w:rsid w:val="00626F6F"/>
    <w:rsid w:val="0062764B"/>
    <w:rsid w:val="00627743"/>
    <w:rsid w:val="00630305"/>
    <w:rsid w:val="00630720"/>
    <w:rsid w:val="00630724"/>
    <w:rsid w:val="00630A1B"/>
    <w:rsid w:val="0063165A"/>
    <w:rsid w:val="00632061"/>
    <w:rsid w:val="00632074"/>
    <w:rsid w:val="0063239B"/>
    <w:rsid w:val="00632496"/>
    <w:rsid w:val="006326BF"/>
    <w:rsid w:val="00632BF0"/>
    <w:rsid w:val="00632F88"/>
    <w:rsid w:val="00633940"/>
    <w:rsid w:val="006341F2"/>
    <w:rsid w:val="006348EA"/>
    <w:rsid w:val="006348EC"/>
    <w:rsid w:val="00634BA9"/>
    <w:rsid w:val="00634DB7"/>
    <w:rsid w:val="00634E16"/>
    <w:rsid w:val="00635370"/>
    <w:rsid w:val="00635501"/>
    <w:rsid w:val="006359C7"/>
    <w:rsid w:val="00635A0A"/>
    <w:rsid w:val="00635AE1"/>
    <w:rsid w:val="00635BD0"/>
    <w:rsid w:val="00636192"/>
    <w:rsid w:val="006363DF"/>
    <w:rsid w:val="006365A1"/>
    <w:rsid w:val="006367BA"/>
    <w:rsid w:val="006370CE"/>
    <w:rsid w:val="006372E1"/>
    <w:rsid w:val="0063768F"/>
    <w:rsid w:val="00637A53"/>
    <w:rsid w:val="00637D8E"/>
    <w:rsid w:val="00637EC2"/>
    <w:rsid w:val="00637F7A"/>
    <w:rsid w:val="0064077A"/>
    <w:rsid w:val="00641CDB"/>
    <w:rsid w:val="00641E5E"/>
    <w:rsid w:val="00641F2C"/>
    <w:rsid w:val="00641FB1"/>
    <w:rsid w:val="006425AA"/>
    <w:rsid w:val="00642CF3"/>
    <w:rsid w:val="00642E9F"/>
    <w:rsid w:val="006430D5"/>
    <w:rsid w:val="006432AE"/>
    <w:rsid w:val="00643345"/>
    <w:rsid w:val="0064350B"/>
    <w:rsid w:val="006436F5"/>
    <w:rsid w:val="0064391A"/>
    <w:rsid w:val="00643971"/>
    <w:rsid w:val="00643FFF"/>
    <w:rsid w:val="00644E34"/>
    <w:rsid w:val="006454C1"/>
    <w:rsid w:val="00645859"/>
    <w:rsid w:val="00645D2D"/>
    <w:rsid w:val="00646478"/>
    <w:rsid w:val="006469F7"/>
    <w:rsid w:val="006478BC"/>
    <w:rsid w:val="00647D50"/>
    <w:rsid w:val="00647F00"/>
    <w:rsid w:val="00650048"/>
    <w:rsid w:val="006503C0"/>
    <w:rsid w:val="00650479"/>
    <w:rsid w:val="00650AE8"/>
    <w:rsid w:val="0065177C"/>
    <w:rsid w:val="00651D1B"/>
    <w:rsid w:val="00651D1D"/>
    <w:rsid w:val="00651DFB"/>
    <w:rsid w:val="00652209"/>
    <w:rsid w:val="00652255"/>
    <w:rsid w:val="00652AC7"/>
    <w:rsid w:val="00653576"/>
    <w:rsid w:val="00653B61"/>
    <w:rsid w:val="00654095"/>
    <w:rsid w:val="00654380"/>
    <w:rsid w:val="006543A5"/>
    <w:rsid w:val="00654FC1"/>
    <w:rsid w:val="006550C1"/>
    <w:rsid w:val="00655497"/>
    <w:rsid w:val="006554E1"/>
    <w:rsid w:val="00655551"/>
    <w:rsid w:val="006559D5"/>
    <w:rsid w:val="006560D9"/>
    <w:rsid w:val="00656F31"/>
    <w:rsid w:val="006573D8"/>
    <w:rsid w:val="0065754A"/>
    <w:rsid w:val="006577C1"/>
    <w:rsid w:val="006601ED"/>
    <w:rsid w:val="006606F6"/>
    <w:rsid w:val="006608FF"/>
    <w:rsid w:val="0066098E"/>
    <w:rsid w:val="00660AEA"/>
    <w:rsid w:val="00660DA4"/>
    <w:rsid w:val="00660F39"/>
    <w:rsid w:val="00661074"/>
    <w:rsid w:val="00661265"/>
    <w:rsid w:val="0066209D"/>
    <w:rsid w:val="006621C9"/>
    <w:rsid w:val="006625CD"/>
    <w:rsid w:val="006627DD"/>
    <w:rsid w:val="00662EE2"/>
    <w:rsid w:val="006631B9"/>
    <w:rsid w:val="0066322C"/>
    <w:rsid w:val="00663921"/>
    <w:rsid w:val="0066396A"/>
    <w:rsid w:val="00664959"/>
    <w:rsid w:val="00664CA3"/>
    <w:rsid w:val="00665281"/>
    <w:rsid w:val="00665A77"/>
    <w:rsid w:val="00665C95"/>
    <w:rsid w:val="00665CB8"/>
    <w:rsid w:val="00665CE5"/>
    <w:rsid w:val="00666153"/>
    <w:rsid w:val="006661AF"/>
    <w:rsid w:val="00666788"/>
    <w:rsid w:val="00667163"/>
    <w:rsid w:val="006675FB"/>
    <w:rsid w:val="00667FFE"/>
    <w:rsid w:val="00670155"/>
    <w:rsid w:val="006717FD"/>
    <w:rsid w:val="00671CBE"/>
    <w:rsid w:val="00671F51"/>
    <w:rsid w:val="006722F2"/>
    <w:rsid w:val="006724D9"/>
    <w:rsid w:val="00673662"/>
    <w:rsid w:val="00673725"/>
    <w:rsid w:val="00673E40"/>
    <w:rsid w:val="00673FBB"/>
    <w:rsid w:val="00674232"/>
    <w:rsid w:val="006742B7"/>
    <w:rsid w:val="00674F09"/>
    <w:rsid w:val="00675359"/>
    <w:rsid w:val="00675385"/>
    <w:rsid w:val="006754CA"/>
    <w:rsid w:val="006755B7"/>
    <w:rsid w:val="00676D11"/>
    <w:rsid w:val="00676DFE"/>
    <w:rsid w:val="0067721B"/>
    <w:rsid w:val="00677405"/>
    <w:rsid w:val="00677EF6"/>
    <w:rsid w:val="006803B9"/>
    <w:rsid w:val="006805FC"/>
    <w:rsid w:val="00680AAE"/>
    <w:rsid w:val="00680C2F"/>
    <w:rsid w:val="00680CC6"/>
    <w:rsid w:val="00680D19"/>
    <w:rsid w:val="00680EE7"/>
    <w:rsid w:val="006810B8"/>
    <w:rsid w:val="006811E9"/>
    <w:rsid w:val="006814D1"/>
    <w:rsid w:val="006817FB"/>
    <w:rsid w:val="006819C4"/>
    <w:rsid w:val="00681A08"/>
    <w:rsid w:val="00681D0A"/>
    <w:rsid w:val="00681E64"/>
    <w:rsid w:val="00681EFE"/>
    <w:rsid w:val="00682A5D"/>
    <w:rsid w:val="00682E2D"/>
    <w:rsid w:val="006831E1"/>
    <w:rsid w:val="00683F3A"/>
    <w:rsid w:val="0068441F"/>
    <w:rsid w:val="00684501"/>
    <w:rsid w:val="0068470E"/>
    <w:rsid w:val="00684CC4"/>
    <w:rsid w:val="006850BB"/>
    <w:rsid w:val="006850D9"/>
    <w:rsid w:val="006855DC"/>
    <w:rsid w:val="00685C5E"/>
    <w:rsid w:val="00685ECA"/>
    <w:rsid w:val="006860B7"/>
    <w:rsid w:val="00686427"/>
    <w:rsid w:val="006864EA"/>
    <w:rsid w:val="00686DD8"/>
    <w:rsid w:val="00687616"/>
    <w:rsid w:val="0068768A"/>
    <w:rsid w:val="0068799F"/>
    <w:rsid w:val="00687E57"/>
    <w:rsid w:val="006901B8"/>
    <w:rsid w:val="00690392"/>
    <w:rsid w:val="006905EF"/>
    <w:rsid w:val="0069073C"/>
    <w:rsid w:val="006908C2"/>
    <w:rsid w:val="00690FA7"/>
    <w:rsid w:val="0069128F"/>
    <w:rsid w:val="006918B7"/>
    <w:rsid w:val="00691AF2"/>
    <w:rsid w:val="006922AC"/>
    <w:rsid w:val="00692574"/>
    <w:rsid w:val="006925F9"/>
    <w:rsid w:val="0069274E"/>
    <w:rsid w:val="0069285E"/>
    <w:rsid w:val="006929BA"/>
    <w:rsid w:val="00692DF4"/>
    <w:rsid w:val="006936AD"/>
    <w:rsid w:val="00693A78"/>
    <w:rsid w:val="00693B78"/>
    <w:rsid w:val="0069437F"/>
    <w:rsid w:val="00694E3E"/>
    <w:rsid w:val="0069533E"/>
    <w:rsid w:val="0069618B"/>
    <w:rsid w:val="00696199"/>
    <w:rsid w:val="006963BD"/>
    <w:rsid w:val="006965FC"/>
    <w:rsid w:val="006966B9"/>
    <w:rsid w:val="00696C9F"/>
    <w:rsid w:val="00696DE7"/>
    <w:rsid w:val="00696EE9"/>
    <w:rsid w:val="0069722F"/>
    <w:rsid w:val="00697278"/>
    <w:rsid w:val="00697324"/>
    <w:rsid w:val="006973D3"/>
    <w:rsid w:val="006978D4"/>
    <w:rsid w:val="006A021B"/>
    <w:rsid w:val="006A022E"/>
    <w:rsid w:val="006A0478"/>
    <w:rsid w:val="006A0591"/>
    <w:rsid w:val="006A07D9"/>
    <w:rsid w:val="006A0F51"/>
    <w:rsid w:val="006A1EAE"/>
    <w:rsid w:val="006A206B"/>
    <w:rsid w:val="006A20C1"/>
    <w:rsid w:val="006A216B"/>
    <w:rsid w:val="006A276D"/>
    <w:rsid w:val="006A27B6"/>
    <w:rsid w:val="006A29D3"/>
    <w:rsid w:val="006A30BC"/>
    <w:rsid w:val="006A310E"/>
    <w:rsid w:val="006A3372"/>
    <w:rsid w:val="006A346E"/>
    <w:rsid w:val="006A3565"/>
    <w:rsid w:val="006A37EF"/>
    <w:rsid w:val="006A3CA0"/>
    <w:rsid w:val="006A3FC3"/>
    <w:rsid w:val="006A4482"/>
    <w:rsid w:val="006A4E55"/>
    <w:rsid w:val="006A4F2E"/>
    <w:rsid w:val="006A5065"/>
    <w:rsid w:val="006A51A7"/>
    <w:rsid w:val="006A5273"/>
    <w:rsid w:val="006A5364"/>
    <w:rsid w:val="006A5B8C"/>
    <w:rsid w:val="006A64A9"/>
    <w:rsid w:val="006A661A"/>
    <w:rsid w:val="006A69C7"/>
    <w:rsid w:val="006A6D19"/>
    <w:rsid w:val="006A6D40"/>
    <w:rsid w:val="006A7136"/>
    <w:rsid w:val="006A765C"/>
    <w:rsid w:val="006B0AEB"/>
    <w:rsid w:val="006B0B6F"/>
    <w:rsid w:val="006B10C0"/>
    <w:rsid w:val="006B16B2"/>
    <w:rsid w:val="006B1940"/>
    <w:rsid w:val="006B1CD3"/>
    <w:rsid w:val="006B2CA4"/>
    <w:rsid w:val="006B3468"/>
    <w:rsid w:val="006B358C"/>
    <w:rsid w:val="006B36D6"/>
    <w:rsid w:val="006B37D9"/>
    <w:rsid w:val="006B38CE"/>
    <w:rsid w:val="006B43D9"/>
    <w:rsid w:val="006B4487"/>
    <w:rsid w:val="006B490A"/>
    <w:rsid w:val="006B4B6D"/>
    <w:rsid w:val="006B4CDB"/>
    <w:rsid w:val="006B4D7F"/>
    <w:rsid w:val="006B4E94"/>
    <w:rsid w:val="006B6183"/>
    <w:rsid w:val="006B73B6"/>
    <w:rsid w:val="006B74D1"/>
    <w:rsid w:val="006B795A"/>
    <w:rsid w:val="006B7CE3"/>
    <w:rsid w:val="006C005F"/>
    <w:rsid w:val="006C0394"/>
    <w:rsid w:val="006C0573"/>
    <w:rsid w:val="006C0BFD"/>
    <w:rsid w:val="006C0E45"/>
    <w:rsid w:val="006C0ED6"/>
    <w:rsid w:val="006C1225"/>
    <w:rsid w:val="006C1347"/>
    <w:rsid w:val="006C1482"/>
    <w:rsid w:val="006C15E4"/>
    <w:rsid w:val="006C16B3"/>
    <w:rsid w:val="006C1BFA"/>
    <w:rsid w:val="006C1DFE"/>
    <w:rsid w:val="006C2310"/>
    <w:rsid w:val="006C26C9"/>
    <w:rsid w:val="006C2A65"/>
    <w:rsid w:val="006C31F7"/>
    <w:rsid w:val="006C3830"/>
    <w:rsid w:val="006C3953"/>
    <w:rsid w:val="006C3EF3"/>
    <w:rsid w:val="006C3F0E"/>
    <w:rsid w:val="006C4088"/>
    <w:rsid w:val="006C41CA"/>
    <w:rsid w:val="006C4396"/>
    <w:rsid w:val="006C4676"/>
    <w:rsid w:val="006C51DD"/>
    <w:rsid w:val="006C558C"/>
    <w:rsid w:val="006C573F"/>
    <w:rsid w:val="006C5BE8"/>
    <w:rsid w:val="006C6093"/>
    <w:rsid w:val="006C6662"/>
    <w:rsid w:val="006C698E"/>
    <w:rsid w:val="006C6ADF"/>
    <w:rsid w:val="006C721A"/>
    <w:rsid w:val="006C7246"/>
    <w:rsid w:val="006C7289"/>
    <w:rsid w:val="006C7C17"/>
    <w:rsid w:val="006C7EDD"/>
    <w:rsid w:val="006D0578"/>
    <w:rsid w:val="006D08AE"/>
    <w:rsid w:val="006D0985"/>
    <w:rsid w:val="006D0ED5"/>
    <w:rsid w:val="006D0F06"/>
    <w:rsid w:val="006D1393"/>
    <w:rsid w:val="006D1523"/>
    <w:rsid w:val="006D1597"/>
    <w:rsid w:val="006D26A3"/>
    <w:rsid w:val="006D2722"/>
    <w:rsid w:val="006D2B85"/>
    <w:rsid w:val="006D30E2"/>
    <w:rsid w:val="006D3366"/>
    <w:rsid w:val="006D35C8"/>
    <w:rsid w:val="006D3EA8"/>
    <w:rsid w:val="006D444F"/>
    <w:rsid w:val="006D449D"/>
    <w:rsid w:val="006D45CF"/>
    <w:rsid w:val="006D491C"/>
    <w:rsid w:val="006D4D21"/>
    <w:rsid w:val="006D5358"/>
    <w:rsid w:val="006D57C0"/>
    <w:rsid w:val="006D5AE1"/>
    <w:rsid w:val="006D6123"/>
    <w:rsid w:val="006D6528"/>
    <w:rsid w:val="006D6C0C"/>
    <w:rsid w:val="006D709D"/>
    <w:rsid w:val="006D71D6"/>
    <w:rsid w:val="006D741B"/>
    <w:rsid w:val="006D74A4"/>
    <w:rsid w:val="006D7AFE"/>
    <w:rsid w:val="006E0003"/>
    <w:rsid w:val="006E087B"/>
    <w:rsid w:val="006E095B"/>
    <w:rsid w:val="006E09EA"/>
    <w:rsid w:val="006E0F1A"/>
    <w:rsid w:val="006E1659"/>
    <w:rsid w:val="006E1A27"/>
    <w:rsid w:val="006E1F76"/>
    <w:rsid w:val="006E216F"/>
    <w:rsid w:val="006E22C5"/>
    <w:rsid w:val="006E24D9"/>
    <w:rsid w:val="006E2FFF"/>
    <w:rsid w:val="006E3170"/>
    <w:rsid w:val="006E31C2"/>
    <w:rsid w:val="006E3DDB"/>
    <w:rsid w:val="006E43EB"/>
    <w:rsid w:val="006E443F"/>
    <w:rsid w:val="006E45F2"/>
    <w:rsid w:val="006E551A"/>
    <w:rsid w:val="006E562B"/>
    <w:rsid w:val="006E59FF"/>
    <w:rsid w:val="006E5AB2"/>
    <w:rsid w:val="006E63DC"/>
    <w:rsid w:val="006E750E"/>
    <w:rsid w:val="006E7E99"/>
    <w:rsid w:val="006E7EB8"/>
    <w:rsid w:val="006F0002"/>
    <w:rsid w:val="006F04F5"/>
    <w:rsid w:val="006F0824"/>
    <w:rsid w:val="006F093D"/>
    <w:rsid w:val="006F142D"/>
    <w:rsid w:val="006F1974"/>
    <w:rsid w:val="006F1D57"/>
    <w:rsid w:val="006F1EC9"/>
    <w:rsid w:val="006F282C"/>
    <w:rsid w:val="006F2923"/>
    <w:rsid w:val="006F309F"/>
    <w:rsid w:val="006F3949"/>
    <w:rsid w:val="006F3C8F"/>
    <w:rsid w:val="006F3E2D"/>
    <w:rsid w:val="006F48E5"/>
    <w:rsid w:val="006F4A34"/>
    <w:rsid w:val="006F50A6"/>
    <w:rsid w:val="006F53B6"/>
    <w:rsid w:val="006F556F"/>
    <w:rsid w:val="006F5917"/>
    <w:rsid w:val="006F6465"/>
    <w:rsid w:val="006F6499"/>
    <w:rsid w:val="006F6544"/>
    <w:rsid w:val="006F664B"/>
    <w:rsid w:val="006F68FB"/>
    <w:rsid w:val="006F6C6B"/>
    <w:rsid w:val="006F6D16"/>
    <w:rsid w:val="006F6FA8"/>
    <w:rsid w:val="006F7090"/>
    <w:rsid w:val="006F75B3"/>
    <w:rsid w:val="006F7B8C"/>
    <w:rsid w:val="006F7DF5"/>
    <w:rsid w:val="007006B2"/>
    <w:rsid w:val="00700706"/>
    <w:rsid w:val="00700CD8"/>
    <w:rsid w:val="007013A6"/>
    <w:rsid w:val="007018E1"/>
    <w:rsid w:val="00701D45"/>
    <w:rsid w:val="00701F54"/>
    <w:rsid w:val="00702AD8"/>
    <w:rsid w:val="00703150"/>
    <w:rsid w:val="00703206"/>
    <w:rsid w:val="00703417"/>
    <w:rsid w:val="007036E4"/>
    <w:rsid w:val="007037CA"/>
    <w:rsid w:val="00703906"/>
    <w:rsid w:val="00703A21"/>
    <w:rsid w:val="00703B9E"/>
    <w:rsid w:val="007043AF"/>
    <w:rsid w:val="007043E9"/>
    <w:rsid w:val="00704E72"/>
    <w:rsid w:val="007052F8"/>
    <w:rsid w:val="00705428"/>
    <w:rsid w:val="0070557A"/>
    <w:rsid w:val="0070559E"/>
    <w:rsid w:val="007058CE"/>
    <w:rsid w:val="00706329"/>
    <w:rsid w:val="00707094"/>
    <w:rsid w:val="0070756A"/>
    <w:rsid w:val="0070768C"/>
    <w:rsid w:val="007077EF"/>
    <w:rsid w:val="007078EA"/>
    <w:rsid w:val="00707D68"/>
    <w:rsid w:val="00710108"/>
    <w:rsid w:val="0071051A"/>
    <w:rsid w:val="00710549"/>
    <w:rsid w:val="00710782"/>
    <w:rsid w:val="00710BCA"/>
    <w:rsid w:val="00711111"/>
    <w:rsid w:val="00711380"/>
    <w:rsid w:val="00711901"/>
    <w:rsid w:val="00712199"/>
    <w:rsid w:val="0071226F"/>
    <w:rsid w:val="007123B4"/>
    <w:rsid w:val="00712AB7"/>
    <w:rsid w:val="007135C6"/>
    <w:rsid w:val="0071384B"/>
    <w:rsid w:val="00713C98"/>
    <w:rsid w:val="0071428A"/>
    <w:rsid w:val="0071431F"/>
    <w:rsid w:val="007144E3"/>
    <w:rsid w:val="00714CA6"/>
    <w:rsid w:val="00714F06"/>
    <w:rsid w:val="00715098"/>
    <w:rsid w:val="007152CD"/>
    <w:rsid w:val="007152F5"/>
    <w:rsid w:val="007159CD"/>
    <w:rsid w:val="00715C55"/>
    <w:rsid w:val="007160B2"/>
    <w:rsid w:val="00716159"/>
    <w:rsid w:val="0071651F"/>
    <w:rsid w:val="00716730"/>
    <w:rsid w:val="00716A2A"/>
    <w:rsid w:val="00716B5A"/>
    <w:rsid w:val="00716C3D"/>
    <w:rsid w:val="00716D42"/>
    <w:rsid w:val="007170E8"/>
    <w:rsid w:val="0071763A"/>
    <w:rsid w:val="007179E4"/>
    <w:rsid w:val="00717A85"/>
    <w:rsid w:val="00717E91"/>
    <w:rsid w:val="00720D63"/>
    <w:rsid w:val="00721107"/>
    <w:rsid w:val="007213B0"/>
    <w:rsid w:val="00721EE9"/>
    <w:rsid w:val="00722008"/>
    <w:rsid w:val="00722032"/>
    <w:rsid w:val="007220A0"/>
    <w:rsid w:val="00722DF6"/>
    <w:rsid w:val="00722F9A"/>
    <w:rsid w:val="007234C7"/>
    <w:rsid w:val="00723BD9"/>
    <w:rsid w:val="00723F4E"/>
    <w:rsid w:val="007241DB"/>
    <w:rsid w:val="007243A6"/>
    <w:rsid w:val="00724BC2"/>
    <w:rsid w:val="007252ED"/>
    <w:rsid w:val="0072578A"/>
    <w:rsid w:val="00725890"/>
    <w:rsid w:val="007259DD"/>
    <w:rsid w:val="00726281"/>
    <w:rsid w:val="0072641C"/>
    <w:rsid w:val="00726749"/>
    <w:rsid w:val="0072677D"/>
    <w:rsid w:val="00726A18"/>
    <w:rsid w:val="00726BD8"/>
    <w:rsid w:val="00726CFF"/>
    <w:rsid w:val="00726DF4"/>
    <w:rsid w:val="00726EA5"/>
    <w:rsid w:val="00727270"/>
    <w:rsid w:val="007272E2"/>
    <w:rsid w:val="0073000B"/>
    <w:rsid w:val="007306F7"/>
    <w:rsid w:val="00730CFE"/>
    <w:rsid w:val="00730D09"/>
    <w:rsid w:val="00730D3E"/>
    <w:rsid w:val="0073169D"/>
    <w:rsid w:val="00731A68"/>
    <w:rsid w:val="00731EA0"/>
    <w:rsid w:val="007320CB"/>
    <w:rsid w:val="00732D31"/>
    <w:rsid w:val="0073324F"/>
    <w:rsid w:val="0073359C"/>
    <w:rsid w:val="00733AF6"/>
    <w:rsid w:val="00733D8B"/>
    <w:rsid w:val="00733E07"/>
    <w:rsid w:val="007340D2"/>
    <w:rsid w:val="007341A3"/>
    <w:rsid w:val="00734982"/>
    <w:rsid w:val="00734A0E"/>
    <w:rsid w:val="007357B6"/>
    <w:rsid w:val="00735D96"/>
    <w:rsid w:val="00735F08"/>
    <w:rsid w:val="00735F63"/>
    <w:rsid w:val="00736504"/>
    <w:rsid w:val="00736FF8"/>
    <w:rsid w:val="007370C1"/>
    <w:rsid w:val="007371AE"/>
    <w:rsid w:val="00737576"/>
    <w:rsid w:val="007376A0"/>
    <w:rsid w:val="00737891"/>
    <w:rsid w:val="007406DB"/>
    <w:rsid w:val="007406E0"/>
    <w:rsid w:val="00740A96"/>
    <w:rsid w:val="00741F89"/>
    <w:rsid w:val="007420F1"/>
    <w:rsid w:val="00742316"/>
    <w:rsid w:val="00742346"/>
    <w:rsid w:val="00742569"/>
    <w:rsid w:val="0074282E"/>
    <w:rsid w:val="00742A4A"/>
    <w:rsid w:val="00742B2F"/>
    <w:rsid w:val="00742D37"/>
    <w:rsid w:val="00742FEC"/>
    <w:rsid w:val="00743111"/>
    <w:rsid w:val="007438E8"/>
    <w:rsid w:val="0074399A"/>
    <w:rsid w:val="00743DF2"/>
    <w:rsid w:val="00743F79"/>
    <w:rsid w:val="007443DE"/>
    <w:rsid w:val="007444E8"/>
    <w:rsid w:val="00744F21"/>
    <w:rsid w:val="00744F7C"/>
    <w:rsid w:val="00745A0B"/>
    <w:rsid w:val="00745AFE"/>
    <w:rsid w:val="00745D41"/>
    <w:rsid w:val="00745DBB"/>
    <w:rsid w:val="00746662"/>
    <w:rsid w:val="00746686"/>
    <w:rsid w:val="007468EE"/>
    <w:rsid w:val="00746957"/>
    <w:rsid w:val="007469FA"/>
    <w:rsid w:val="007474FF"/>
    <w:rsid w:val="00747689"/>
    <w:rsid w:val="007479D4"/>
    <w:rsid w:val="00747A59"/>
    <w:rsid w:val="00747C2F"/>
    <w:rsid w:val="00750C54"/>
    <w:rsid w:val="00751D99"/>
    <w:rsid w:val="00752778"/>
    <w:rsid w:val="007529E5"/>
    <w:rsid w:val="00752D31"/>
    <w:rsid w:val="00752F26"/>
    <w:rsid w:val="00752F47"/>
    <w:rsid w:val="00752F92"/>
    <w:rsid w:val="0075304B"/>
    <w:rsid w:val="007530CC"/>
    <w:rsid w:val="00753370"/>
    <w:rsid w:val="00753E1E"/>
    <w:rsid w:val="00754A2B"/>
    <w:rsid w:val="0075529F"/>
    <w:rsid w:val="0075544E"/>
    <w:rsid w:val="00755756"/>
    <w:rsid w:val="00755E0E"/>
    <w:rsid w:val="00755EBE"/>
    <w:rsid w:val="00756DF5"/>
    <w:rsid w:val="007605C0"/>
    <w:rsid w:val="00760796"/>
    <w:rsid w:val="00760859"/>
    <w:rsid w:val="00760926"/>
    <w:rsid w:val="00760F14"/>
    <w:rsid w:val="007616AF"/>
    <w:rsid w:val="00761B4E"/>
    <w:rsid w:val="007621FC"/>
    <w:rsid w:val="00762508"/>
    <w:rsid w:val="0076292F"/>
    <w:rsid w:val="007629C4"/>
    <w:rsid w:val="007629E8"/>
    <w:rsid w:val="00762FB8"/>
    <w:rsid w:val="00763940"/>
    <w:rsid w:val="00763AEB"/>
    <w:rsid w:val="00763D28"/>
    <w:rsid w:val="00764007"/>
    <w:rsid w:val="007640B5"/>
    <w:rsid w:val="007642C1"/>
    <w:rsid w:val="007643E8"/>
    <w:rsid w:val="00764492"/>
    <w:rsid w:val="00764C23"/>
    <w:rsid w:val="00764FD5"/>
    <w:rsid w:val="0076557F"/>
    <w:rsid w:val="007660EE"/>
    <w:rsid w:val="007665E6"/>
    <w:rsid w:val="007677DE"/>
    <w:rsid w:val="007679A7"/>
    <w:rsid w:val="00767A37"/>
    <w:rsid w:val="00767E65"/>
    <w:rsid w:val="00767F42"/>
    <w:rsid w:val="00770374"/>
    <w:rsid w:val="007705BB"/>
    <w:rsid w:val="00770B01"/>
    <w:rsid w:val="00770B79"/>
    <w:rsid w:val="00770E3E"/>
    <w:rsid w:val="007713BE"/>
    <w:rsid w:val="0077159C"/>
    <w:rsid w:val="0077194E"/>
    <w:rsid w:val="00771AF6"/>
    <w:rsid w:val="00771BCE"/>
    <w:rsid w:val="00771DBD"/>
    <w:rsid w:val="00772653"/>
    <w:rsid w:val="0077295E"/>
    <w:rsid w:val="00772CAC"/>
    <w:rsid w:val="00773124"/>
    <w:rsid w:val="0077323B"/>
    <w:rsid w:val="007734CC"/>
    <w:rsid w:val="00773D04"/>
    <w:rsid w:val="0077466B"/>
    <w:rsid w:val="007748BB"/>
    <w:rsid w:val="007751A8"/>
    <w:rsid w:val="00775433"/>
    <w:rsid w:val="00775467"/>
    <w:rsid w:val="0077558E"/>
    <w:rsid w:val="00775815"/>
    <w:rsid w:val="0077596E"/>
    <w:rsid w:val="00775D5A"/>
    <w:rsid w:val="007769EB"/>
    <w:rsid w:val="00777018"/>
    <w:rsid w:val="007770BD"/>
    <w:rsid w:val="0077714B"/>
    <w:rsid w:val="00777B6C"/>
    <w:rsid w:val="0078022B"/>
    <w:rsid w:val="007804C4"/>
    <w:rsid w:val="0078059A"/>
    <w:rsid w:val="00780B69"/>
    <w:rsid w:val="00780B77"/>
    <w:rsid w:val="00780BDC"/>
    <w:rsid w:val="00780EBD"/>
    <w:rsid w:val="007811AF"/>
    <w:rsid w:val="0078121C"/>
    <w:rsid w:val="00781335"/>
    <w:rsid w:val="007813DF"/>
    <w:rsid w:val="0078185C"/>
    <w:rsid w:val="00781937"/>
    <w:rsid w:val="00782D95"/>
    <w:rsid w:val="0078316B"/>
    <w:rsid w:val="00783A59"/>
    <w:rsid w:val="00784064"/>
    <w:rsid w:val="00784292"/>
    <w:rsid w:val="00784877"/>
    <w:rsid w:val="00784B44"/>
    <w:rsid w:val="00784C86"/>
    <w:rsid w:val="00784FEC"/>
    <w:rsid w:val="00785A1D"/>
    <w:rsid w:val="00785C86"/>
    <w:rsid w:val="00786191"/>
    <w:rsid w:val="007876CF"/>
    <w:rsid w:val="007879F9"/>
    <w:rsid w:val="00787A0C"/>
    <w:rsid w:val="00787F81"/>
    <w:rsid w:val="007900EB"/>
    <w:rsid w:val="0079029D"/>
    <w:rsid w:val="007906BA"/>
    <w:rsid w:val="00790960"/>
    <w:rsid w:val="00790ABB"/>
    <w:rsid w:val="00790B83"/>
    <w:rsid w:val="00790D92"/>
    <w:rsid w:val="00790F0C"/>
    <w:rsid w:val="0079121B"/>
    <w:rsid w:val="007915D7"/>
    <w:rsid w:val="0079166C"/>
    <w:rsid w:val="00791846"/>
    <w:rsid w:val="00791910"/>
    <w:rsid w:val="00791A6D"/>
    <w:rsid w:val="00791BBA"/>
    <w:rsid w:val="0079244D"/>
    <w:rsid w:val="007928CF"/>
    <w:rsid w:val="00792B9C"/>
    <w:rsid w:val="00792FBF"/>
    <w:rsid w:val="00793695"/>
    <w:rsid w:val="0079373A"/>
    <w:rsid w:val="00793DFB"/>
    <w:rsid w:val="007943E1"/>
    <w:rsid w:val="0079449A"/>
    <w:rsid w:val="00794968"/>
    <w:rsid w:val="0079525F"/>
    <w:rsid w:val="007954AF"/>
    <w:rsid w:val="0079583A"/>
    <w:rsid w:val="00795D30"/>
    <w:rsid w:val="007961CA"/>
    <w:rsid w:val="0079653B"/>
    <w:rsid w:val="00796551"/>
    <w:rsid w:val="0079657C"/>
    <w:rsid w:val="0079701A"/>
    <w:rsid w:val="00797021"/>
    <w:rsid w:val="00797561"/>
    <w:rsid w:val="00797751"/>
    <w:rsid w:val="00797771"/>
    <w:rsid w:val="00797C4E"/>
    <w:rsid w:val="007A02F7"/>
    <w:rsid w:val="007A038F"/>
    <w:rsid w:val="007A0887"/>
    <w:rsid w:val="007A0BA8"/>
    <w:rsid w:val="007A0CDA"/>
    <w:rsid w:val="007A0FD4"/>
    <w:rsid w:val="007A1239"/>
    <w:rsid w:val="007A15BF"/>
    <w:rsid w:val="007A1C34"/>
    <w:rsid w:val="007A203E"/>
    <w:rsid w:val="007A2078"/>
    <w:rsid w:val="007A23F2"/>
    <w:rsid w:val="007A2962"/>
    <w:rsid w:val="007A2969"/>
    <w:rsid w:val="007A2D60"/>
    <w:rsid w:val="007A2DF7"/>
    <w:rsid w:val="007A348B"/>
    <w:rsid w:val="007A34C9"/>
    <w:rsid w:val="007A3877"/>
    <w:rsid w:val="007A39E9"/>
    <w:rsid w:val="007A3D2C"/>
    <w:rsid w:val="007A3EF3"/>
    <w:rsid w:val="007A41CF"/>
    <w:rsid w:val="007A461B"/>
    <w:rsid w:val="007A4888"/>
    <w:rsid w:val="007A4BA1"/>
    <w:rsid w:val="007A4E67"/>
    <w:rsid w:val="007A5038"/>
    <w:rsid w:val="007A52D5"/>
    <w:rsid w:val="007A5399"/>
    <w:rsid w:val="007A5718"/>
    <w:rsid w:val="007A589D"/>
    <w:rsid w:val="007A5AF5"/>
    <w:rsid w:val="007A5D03"/>
    <w:rsid w:val="007A644B"/>
    <w:rsid w:val="007A64EE"/>
    <w:rsid w:val="007A676B"/>
    <w:rsid w:val="007A69E9"/>
    <w:rsid w:val="007A7678"/>
    <w:rsid w:val="007A7E4F"/>
    <w:rsid w:val="007B1042"/>
    <w:rsid w:val="007B1399"/>
    <w:rsid w:val="007B1629"/>
    <w:rsid w:val="007B1999"/>
    <w:rsid w:val="007B1A70"/>
    <w:rsid w:val="007B1D06"/>
    <w:rsid w:val="007B22D9"/>
    <w:rsid w:val="007B22E6"/>
    <w:rsid w:val="007B23C9"/>
    <w:rsid w:val="007B2547"/>
    <w:rsid w:val="007B2557"/>
    <w:rsid w:val="007B2B7B"/>
    <w:rsid w:val="007B322C"/>
    <w:rsid w:val="007B3E3E"/>
    <w:rsid w:val="007B41FB"/>
    <w:rsid w:val="007B444B"/>
    <w:rsid w:val="007B4EA4"/>
    <w:rsid w:val="007B56A4"/>
    <w:rsid w:val="007B5718"/>
    <w:rsid w:val="007B5E63"/>
    <w:rsid w:val="007B6A2F"/>
    <w:rsid w:val="007B6F1A"/>
    <w:rsid w:val="007B7170"/>
    <w:rsid w:val="007B7BA2"/>
    <w:rsid w:val="007B7C02"/>
    <w:rsid w:val="007C027E"/>
    <w:rsid w:val="007C042D"/>
    <w:rsid w:val="007C0B8C"/>
    <w:rsid w:val="007C115B"/>
    <w:rsid w:val="007C1A8A"/>
    <w:rsid w:val="007C2B5E"/>
    <w:rsid w:val="007C2BB8"/>
    <w:rsid w:val="007C2BC4"/>
    <w:rsid w:val="007C2FC2"/>
    <w:rsid w:val="007C33C6"/>
    <w:rsid w:val="007C36E8"/>
    <w:rsid w:val="007C4029"/>
    <w:rsid w:val="007C4336"/>
    <w:rsid w:val="007C4453"/>
    <w:rsid w:val="007C4AE6"/>
    <w:rsid w:val="007C4B41"/>
    <w:rsid w:val="007C578F"/>
    <w:rsid w:val="007C58C9"/>
    <w:rsid w:val="007C5A36"/>
    <w:rsid w:val="007C64DD"/>
    <w:rsid w:val="007C66FB"/>
    <w:rsid w:val="007C6C43"/>
    <w:rsid w:val="007C72A0"/>
    <w:rsid w:val="007C7343"/>
    <w:rsid w:val="007C7487"/>
    <w:rsid w:val="007C7668"/>
    <w:rsid w:val="007C7895"/>
    <w:rsid w:val="007D024C"/>
    <w:rsid w:val="007D07EE"/>
    <w:rsid w:val="007D0A83"/>
    <w:rsid w:val="007D1104"/>
    <w:rsid w:val="007D1581"/>
    <w:rsid w:val="007D1CCE"/>
    <w:rsid w:val="007D1EAE"/>
    <w:rsid w:val="007D33A9"/>
    <w:rsid w:val="007D3CFC"/>
    <w:rsid w:val="007D3DE9"/>
    <w:rsid w:val="007D3E0D"/>
    <w:rsid w:val="007D41DB"/>
    <w:rsid w:val="007D4283"/>
    <w:rsid w:val="007D42B7"/>
    <w:rsid w:val="007D4A66"/>
    <w:rsid w:val="007D4A95"/>
    <w:rsid w:val="007D4C8C"/>
    <w:rsid w:val="007D4D15"/>
    <w:rsid w:val="007D4E54"/>
    <w:rsid w:val="007D4FCD"/>
    <w:rsid w:val="007D52E7"/>
    <w:rsid w:val="007D575E"/>
    <w:rsid w:val="007D60A3"/>
    <w:rsid w:val="007D6AB2"/>
    <w:rsid w:val="007D6C45"/>
    <w:rsid w:val="007D6DD6"/>
    <w:rsid w:val="007D71DB"/>
    <w:rsid w:val="007D7208"/>
    <w:rsid w:val="007D7269"/>
    <w:rsid w:val="007D77A1"/>
    <w:rsid w:val="007D77E6"/>
    <w:rsid w:val="007D7A8B"/>
    <w:rsid w:val="007D7BF7"/>
    <w:rsid w:val="007D7C7B"/>
    <w:rsid w:val="007E008B"/>
    <w:rsid w:val="007E00BC"/>
    <w:rsid w:val="007E011B"/>
    <w:rsid w:val="007E027A"/>
    <w:rsid w:val="007E0398"/>
    <w:rsid w:val="007E093C"/>
    <w:rsid w:val="007E0AC4"/>
    <w:rsid w:val="007E184B"/>
    <w:rsid w:val="007E18C1"/>
    <w:rsid w:val="007E18C6"/>
    <w:rsid w:val="007E1935"/>
    <w:rsid w:val="007E1A68"/>
    <w:rsid w:val="007E1AB0"/>
    <w:rsid w:val="007E1D09"/>
    <w:rsid w:val="007E1D11"/>
    <w:rsid w:val="007E2252"/>
    <w:rsid w:val="007E307E"/>
    <w:rsid w:val="007E30DD"/>
    <w:rsid w:val="007E3237"/>
    <w:rsid w:val="007E32DC"/>
    <w:rsid w:val="007E3484"/>
    <w:rsid w:val="007E3716"/>
    <w:rsid w:val="007E3A22"/>
    <w:rsid w:val="007E3A68"/>
    <w:rsid w:val="007E43F9"/>
    <w:rsid w:val="007E45B8"/>
    <w:rsid w:val="007E45E1"/>
    <w:rsid w:val="007E472A"/>
    <w:rsid w:val="007E49D4"/>
    <w:rsid w:val="007E4A08"/>
    <w:rsid w:val="007E5027"/>
    <w:rsid w:val="007E5089"/>
    <w:rsid w:val="007E57EA"/>
    <w:rsid w:val="007E65CF"/>
    <w:rsid w:val="007E704E"/>
    <w:rsid w:val="007E74E9"/>
    <w:rsid w:val="007F024D"/>
    <w:rsid w:val="007F02E0"/>
    <w:rsid w:val="007F0313"/>
    <w:rsid w:val="007F0492"/>
    <w:rsid w:val="007F1696"/>
    <w:rsid w:val="007F174B"/>
    <w:rsid w:val="007F1E4F"/>
    <w:rsid w:val="007F1EBA"/>
    <w:rsid w:val="007F1FC3"/>
    <w:rsid w:val="007F22E3"/>
    <w:rsid w:val="007F302C"/>
    <w:rsid w:val="007F3662"/>
    <w:rsid w:val="007F3858"/>
    <w:rsid w:val="007F3B31"/>
    <w:rsid w:val="007F3D56"/>
    <w:rsid w:val="007F466E"/>
    <w:rsid w:val="007F4719"/>
    <w:rsid w:val="007F4D48"/>
    <w:rsid w:val="007F4FC0"/>
    <w:rsid w:val="007F5093"/>
    <w:rsid w:val="007F50E1"/>
    <w:rsid w:val="007F5135"/>
    <w:rsid w:val="007F685E"/>
    <w:rsid w:val="007F6B92"/>
    <w:rsid w:val="007F6BBA"/>
    <w:rsid w:val="007F6FC8"/>
    <w:rsid w:val="007F74B4"/>
    <w:rsid w:val="007F7601"/>
    <w:rsid w:val="007F767E"/>
    <w:rsid w:val="007F7C1F"/>
    <w:rsid w:val="007F7F07"/>
    <w:rsid w:val="0080000F"/>
    <w:rsid w:val="008014F2"/>
    <w:rsid w:val="00801836"/>
    <w:rsid w:val="00801B7B"/>
    <w:rsid w:val="00801C36"/>
    <w:rsid w:val="00801DE6"/>
    <w:rsid w:val="00802299"/>
    <w:rsid w:val="008022D7"/>
    <w:rsid w:val="00802474"/>
    <w:rsid w:val="00802840"/>
    <w:rsid w:val="00802843"/>
    <w:rsid w:val="00802A5D"/>
    <w:rsid w:val="00803214"/>
    <w:rsid w:val="008032A8"/>
    <w:rsid w:val="0080334F"/>
    <w:rsid w:val="00803B4F"/>
    <w:rsid w:val="00804538"/>
    <w:rsid w:val="0080497A"/>
    <w:rsid w:val="0080589A"/>
    <w:rsid w:val="008065E6"/>
    <w:rsid w:val="008072ED"/>
    <w:rsid w:val="0080731F"/>
    <w:rsid w:val="00807340"/>
    <w:rsid w:val="00807729"/>
    <w:rsid w:val="00810FC3"/>
    <w:rsid w:val="00812187"/>
    <w:rsid w:val="008121DA"/>
    <w:rsid w:val="00812575"/>
    <w:rsid w:val="00812900"/>
    <w:rsid w:val="00812A2B"/>
    <w:rsid w:val="00812AA2"/>
    <w:rsid w:val="00812B9A"/>
    <w:rsid w:val="008131BC"/>
    <w:rsid w:val="00814149"/>
    <w:rsid w:val="00814230"/>
    <w:rsid w:val="008147D0"/>
    <w:rsid w:val="0081499B"/>
    <w:rsid w:val="00815105"/>
    <w:rsid w:val="008157CF"/>
    <w:rsid w:val="00815B1F"/>
    <w:rsid w:val="00815C8A"/>
    <w:rsid w:val="00815FFB"/>
    <w:rsid w:val="008160EC"/>
    <w:rsid w:val="008161C1"/>
    <w:rsid w:val="0081673A"/>
    <w:rsid w:val="008168A8"/>
    <w:rsid w:val="008170D7"/>
    <w:rsid w:val="00817E01"/>
    <w:rsid w:val="008200FE"/>
    <w:rsid w:val="008203BE"/>
    <w:rsid w:val="008204DF"/>
    <w:rsid w:val="00820F2E"/>
    <w:rsid w:val="00821632"/>
    <w:rsid w:val="008219B7"/>
    <w:rsid w:val="00821BE7"/>
    <w:rsid w:val="00822635"/>
    <w:rsid w:val="00822DDC"/>
    <w:rsid w:val="00822FE5"/>
    <w:rsid w:val="008233E1"/>
    <w:rsid w:val="00823997"/>
    <w:rsid w:val="00823C11"/>
    <w:rsid w:val="0082400A"/>
    <w:rsid w:val="008243F3"/>
    <w:rsid w:val="008244B1"/>
    <w:rsid w:val="00824526"/>
    <w:rsid w:val="008245D9"/>
    <w:rsid w:val="00824620"/>
    <w:rsid w:val="008247E2"/>
    <w:rsid w:val="00824B6C"/>
    <w:rsid w:val="0082556F"/>
    <w:rsid w:val="00825635"/>
    <w:rsid w:val="00825B94"/>
    <w:rsid w:val="00825D7F"/>
    <w:rsid w:val="00825EF3"/>
    <w:rsid w:val="008260BC"/>
    <w:rsid w:val="00826B4D"/>
    <w:rsid w:val="00826FBC"/>
    <w:rsid w:val="00827531"/>
    <w:rsid w:val="00827BB4"/>
    <w:rsid w:val="00827F37"/>
    <w:rsid w:val="00830181"/>
    <w:rsid w:val="00830368"/>
    <w:rsid w:val="00830B23"/>
    <w:rsid w:val="00830B5B"/>
    <w:rsid w:val="00830BBD"/>
    <w:rsid w:val="00830BF6"/>
    <w:rsid w:val="00830DD7"/>
    <w:rsid w:val="00830EF7"/>
    <w:rsid w:val="008311D9"/>
    <w:rsid w:val="00831529"/>
    <w:rsid w:val="008316FC"/>
    <w:rsid w:val="0083171C"/>
    <w:rsid w:val="00831E04"/>
    <w:rsid w:val="008322C3"/>
    <w:rsid w:val="008322EC"/>
    <w:rsid w:val="00832325"/>
    <w:rsid w:val="00832807"/>
    <w:rsid w:val="00833485"/>
    <w:rsid w:val="0083376C"/>
    <w:rsid w:val="00833866"/>
    <w:rsid w:val="00833AA3"/>
    <w:rsid w:val="00833B11"/>
    <w:rsid w:val="00833B43"/>
    <w:rsid w:val="00833B7F"/>
    <w:rsid w:val="0083513C"/>
    <w:rsid w:val="00835571"/>
    <w:rsid w:val="008357F3"/>
    <w:rsid w:val="00835D93"/>
    <w:rsid w:val="00836E98"/>
    <w:rsid w:val="00837448"/>
    <w:rsid w:val="00837661"/>
    <w:rsid w:val="00837A4F"/>
    <w:rsid w:val="00837A76"/>
    <w:rsid w:val="00840247"/>
    <w:rsid w:val="00840A3A"/>
    <w:rsid w:val="00840B3E"/>
    <w:rsid w:val="00840E3D"/>
    <w:rsid w:val="00840F34"/>
    <w:rsid w:val="0084168C"/>
    <w:rsid w:val="0084169F"/>
    <w:rsid w:val="00841B2F"/>
    <w:rsid w:val="00842ABB"/>
    <w:rsid w:val="00842FA2"/>
    <w:rsid w:val="00843F27"/>
    <w:rsid w:val="008442BE"/>
    <w:rsid w:val="008445C5"/>
    <w:rsid w:val="008446A8"/>
    <w:rsid w:val="008447BF"/>
    <w:rsid w:val="0084492E"/>
    <w:rsid w:val="00844ADE"/>
    <w:rsid w:val="00844B6A"/>
    <w:rsid w:val="00844D57"/>
    <w:rsid w:val="00845207"/>
    <w:rsid w:val="0084553E"/>
    <w:rsid w:val="00845588"/>
    <w:rsid w:val="00845F5B"/>
    <w:rsid w:val="0084639E"/>
    <w:rsid w:val="00846AE7"/>
    <w:rsid w:val="008473AF"/>
    <w:rsid w:val="00847B28"/>
    <w:rsid w:val="00850458"/>
    <w:rsid w:val="00850D20"/>
    <w:rsid w:val="00851439"/>
    <w:rsid w:val="00851E8D"/>
    <w:rsid w:val="0085203E"/>
    <w:rsid w:val="008520DB"/>
    <w:rsid w:val="0085246F"/>
    <w:rsid w:val="00852A46"/>
    <w:rsid w:val="00853A6C"/>
    <w:rsid w:val="00853BDF"/>
    <w:rsid w:val="00853E2C"/>
    <w:rsid w:val="00853EF8"/>
    <w:rsid w:val="008540E6"/>
    <w:rsid w:val="008542A7"/>
    <w:rsid w:val="00855524"/>
    <w:rsid w:val="008556B4"/>
    <w:rsid w:val="008556F9"/>
    <w:rsid w:val="0085590F"/>
    <w:rsid w:val="00855C98"/>
    <w:rsid w:val="00855CAF"/>
    <w:rsid w:val="00856642"/>
    <w:rsid w:val="00856DE5"/>
    <w:rsid w:val="00857153"/>
    <w:rsid w:val="00857BA1"/>
    <w:rsid w:val="00857F11"/>
    <w:rsid w:val="00857FBD"/>
    <w:rsid w:val="00860027"/>
    <w:rsid w:val="008600CE"/>
    <w:rsid w:val="008618E8"/>
    <w:rsid w:val="00861BFD"/>
    <w:rsid w:val="00861CE9"/>
    <w:rsid w:val="00862112"/>
    <w:rsid w:val="00862869"/>
    <w:rsid w:val="00862BEE"/>
    <w:rsid w:val="008637D7"/>
    <w:rsid w:val="008638AE"/>
    <w:rsid w:val="00863B46"/>
    <w:rsid w:val="00863EFC"/>
    <w:rsid w:val="008643C3"/>
    <w:rsid w:val="0086444F"/>
    <w:rsid w:val="00864549"/>
    <w:rsid w:val="00864EBE"/>
    <w:rsid w:val="00864FD8"/>
    <w:rsid w:val="00865079"/>
    <w:rsid w:val="00865257"/>
    <w:rsid w:val="0086540F"/>
    <w:rsid w:val="00865544"/>
    <w:rsid w:val="00865612"/>
    <w:rsid w:val="008659F1"/>
    <w:rsid w:val="00865D57"/>
    <w:rsid w:val="00865F68"/>
    <w:rsid w:val="00866243"/>
    <w:rsid w:val="0086640E"/>
    <w:rsid w:val="008665B7"/>
    <w:rsid w:val="00866BA7"/>
    <w:rsid w:val="0086715E"/>
    <w:rsid w:val="008675C1"/>
    <w:rsid w:val="0086786B"/>
    <w:rsid w:val="00867D53"/>
    <w:rsid w:val="00867F31"/>
    <w:rsid w:val="008710C7"/>
    <w:rsid w:val="0087189D"/>
    <w:rsid w:val="00871DCC"/>
    <w:rsid w:val="00872126"/>
    <w:rsid w:val="0087270E"/>
    <w:rsid w:val="00872823"/>
    <w:rsid w:val="00872C14"/>
    <w:rsid w:val="00872C8D"/>
    <w:rsid w:val="00872D03"/>
    <w:rsid w:val="00872FF4"/>
    <w:rsid w:val="008733E4"/>
    <w:rsid w:val="00873BD5"/>
    <w:rsid w:val="00873E4B"/>
    <w:rsid w:val="0087481F"/>
    <w:rsid w:val="00874903"/>
    <w:rsid w:val="008754CF"/>
    <w:rsid w:val="00875C29"/>
    <w:rsid w:val="00875D69"/>
    <w:rsid w:val="00875DA3"/>
    <w:rsid w:val="00875E08"/>
    <w:rsid w:val="00875F9F"/>
    <w:rsid w:val="008760D9"/>
    <w:rsid w:val="008767F5"/>
    <w:rsid w:val="00876E71"/>
    <w:rsid w:val="008771B8"/>
    <w:rsid w:val="008775BF"/>
    <w:rsid w:val="00877897"/>
    <w:rsid w:val="00877968"/>
    <w:rsid w:val="00877A41"/>
    <w:rsid w:val="00877B09"/>
    <w:rsid w:val="008800E6"/>
    <w:rsid w:val="008808CE"/>
    <w:rsid w:val="00880C29"/>
    <w:rsid w:val="00880CE1"/>
    <w:rsid w:val="00880F93"/>
    <w:rsid w:val="00881271"/>
    <w:rsid w:val="00881429"/>
    <w:rsid w:val="00881550"/>
    <w:rsid w:val="00881A46"/>
    <w:rsid w:val="00881DD3"/>
    <w:rsid w:val="008822C2"/>
    <w:rsid w:val="0088315D"/>
    <w:rsid w:val="008836D7"/>
    <w:rsid w:val="008836E8"/>
    <w:rsid w:val="00883A5A"/>
    <w:rsid w:val="00883AF5"/>
    <w:rsid w:val="00883BC9"/>
    <w:rsid w:val="00883C76"/>
    <w:rsid w:val="008843B5"/>
    <w:rsid w:val="0088458D"/>
    <w:rsid w:val="008845B9"/>
    <w:rsid w:val="008846E9"/>
    <w:rsid w:val="00884C3D"/>
    <w:rsid w:val="00884DFE"/>
    <w:rsid w:val="008851B6"/>
    <w:rsid w:val="0088538E"/>
    <w:rsid w:val="00885727"/>
    <w:rsid w:val="008860B7"/>
    <w:rsid w:val="008863C1"/>
    <w:rsid w:val="00886CD0"/>
    <w:rsid w:val="00886F13"/>
    <w:rsid w:val="00887073"/>
    <w:rsid w:val="00887B77"/>
    <w:rsid w:val="00887D5D"/>
    <w:rsid w:val="008901F1"/>
    <w:rsid w:val="00890300"/>
    <w:rsid w:val="0089033B"/>
    <w:rsid w:val="00890504"/>
    <w:rsid w:val="0089056E"/>
    <w:rsid w:val="008905A4"/>
    <w:rsid w:val="00890684"/>
    <w:rsid w:val="008906BC"/>
    <w:rsid w:val="00890D88"/>
    <w:rsid w:val="00890FC1"/>
    <w:rsid w:val="008912E7"/>
    <w:rsid w:val="00891587"/>
    <w:rsid w:val="0089177F"/>
    <w:rsid w:val="00891801"/>
    <w:rsid w:val="0089197E"/>
    <w:rsid w:val="00891995"/>
    <w:rsid w:val="00891D90"/>
    <w:rsid w:val="00891FE9"/>
    <w:rsid w:val="008922A5"/>
    <w:rsid w:val="00892962"/>
    <w:rsid w:val="00893124"/>
    <w:rsid w:val="008937A9"/>
    <w:rsid w:val="00893A71"/>
    <w:rsid w:val="00893FBF"/>
    <w:rsid w:val="00894463"/>
    <w:rsid w:val="00894910"/>
    <w:rsid w:val="00894B1C"/>
    <w:rsid w:val="00894B98"/>
    <w:rsid w:val="00894CAA"/>
    <w:rsid w:val="00895265"/>
    <w:rsid w:val="0089552E"/>
    <w:rsid w:val="00895660"/>
    <w:rsid w:val="00895C88"/>
    <w:rsid w:val="00895E78"/>
    <w:rsid w:val="0089629E"/>
    <w:rsid w:val="008969CC"/>
    <w:rsid w:val="0089726D"/>
    <w:rsid w:val="008972F9"/>
    <w:rsid w:val="00897EF3"/>
    <w:rsid w:val="008A014B"/>
    <w:rsid w:val="008A0278"/>
    <w:rsid w:val="008A11AE"/>
    <w:rsid w:val="008A1429"/>
    <w:rsid w:val="008A1509"/>
    <w:rsid w:val="008A15FC"/>
    <w:rsid w:val="008A1BBF"/>
    <w:rsid w:val="008A1D18"/>
    <w:rsid w:val="008A2281"/>
    <w:rsid w:val="008A2C00"/>
    <w:rsid w:val="008A2FFD"/>
    <w:rsid w:val="008A318B"/>
    <w:rsid w:val="008A343F"/>
    <w:rsid w:val="008A4134"/>
    <w:rsid w:val="008A413C"/>
    <w:rsid w:val="008A41C9"/>
    <w:rsid w:val="008A44CE"/>
    <w:rsid w:val="008A471F"/>
    <w:rsid w:val="008A4C63"/>
    <w:rsid w:val="008A4EE7"/>
    <w:rsid w:val="008A4FAF"/>
    <w:rsid w:val="008A4FC8"/>
    <w:rsid w:val="008A52FB"/>
    <w:rsid w:val="008A5371"/>
    <w:rsid w:val="008A551E"/>
    <w:rsid w:val="008A5A51"/>
    <w:rsid w:val="008A5C7D"/>
    <w:rsid w:val="008A5FF2"/>
    <w:rsid w:val="008A6048"/>
    <w:rsid w:val="008A6261"/>
    <w:rsid w:val="008A62DD"/>
    <w:rsid w:val="008A6324"/>
    <w:rsid w:val="008A6BC0"/>
    <w:rsid w:val="008A6D19"/>
    <w:rsid w:val="008A71C0"/>
    <w:rsid w:val="008A754E"/>
    <w:rsid w:val="008A75C6"/>
    <w:rsid w:val="008A786E"/>
    <w:rsid w:val="008A793E"/>
    <w:rsid w:val="008A79A8"/>
    <w:rsid w:val="008A7DA8"/>
    <w:rsid w:val="008A7DF6"/>
    <w:rsid w:val="008A7E7A"/>
    <w:rsid w:val="008B070C"/>
    <w:rsid w:val="008B07E3"/>
    <w:rsid w:val="008B1168"/>
    <w:rsid w:val="008B131D"/>
    <w:rsid w:val="008B1992"/>
    <w:rsid w:val="008B19DA"/>
    <w:rsid w:val="008B1CDB"/>
    <w:rsid w:val="008B1E88"/>
    <w:rsid w:val="008B2252"/>
    <w:rsid w:val="008B233A"/>
    <w:rsid w:val="008B25B7"/>
    <w:rsid w:val="008B26CE"/>
    <w:rsid w:val="008B27E5"/>
    <w:rsid w:val="008B29B6"/>
    <w:rsid w:val="008B29CD"/>
    <w:rsid w:val="008B30F8"/>
    <w:rsid w:val="008B37FF"/>
    <w:rsid w:val="008B40EB"/>
    <w:rsid w:val="008B4111"/>
    <w:rsid w:val="008B443E"/>
    <w:rsid w:val="008B4A14"/>
    <w:rsid w:val="008B4A6A"/>
    <w:rsid w:val="008B4B10"/>
    <w:rsid w:val="008B4F1F"/>
    <w:rsid w:val="008B5298"/>
    <w:rsid w:val="008B58DB"/>
    <w:rsid w:val="008B5CF8"/>
    <w:rsid w:val="008B6097"/>
    <w:rsid w:val="008B61CC"/>
    <w:rsid w:val="008B69FA"/>
    <w:rsid w:val="008B6B18"/>
    <w:rsid w:val="008B6B60"/>
    <w:rsid w:val="008B7198"/>
    <w:rsid w:val="008B77D1"/>
    <w:rsid w:val="008B78BD"/>
    <w:rsid w:val="008C0AD8"/>
    <w:rsid w:val="008C0E65"/>
    <w:rsid w:val="008C1660"/>
    <w:rsid w:val="008C168C"/>
    <w:rsid w:val="008C169E"/>
    <w:rsid w:val="008C1AD9"/>
    <w:rsid w:val="008C1B3D"/>
    <w:rsid w:val="008C21B5"/>
    <w:rsid w:val="008C2488"/>
    <w:rsid w:val="008C2ECF"/>
    <w:rsid w:val="008C31E8"/>
    <w:rsid w:val="008C31FB"/>
    <w:rsid w:val="008C336F"/>
    <w:rsid w:val="008C3AAF"/>
    <w:rsid w:val="008C419A"/>
    <w:rsid w:val="008C4607"/>
    <w:rsid w:val="008C476A"/>
    <w:rsid w:val="008C49F0"/>
    <w:rsid w:val="008C4DF0"/>
    <w:rsid w:val="008C52E7"/>
    <w:rsid w:val="008C540D"/>
    <w:rsid w:val="008C5506"/>
    <w:rsid w:val="008C56F5"/>
    <w:rsid w:val="008C64A7"/>
    <w:rsid w:val="008C6747"/>
    <w:rsid w:val="008C6F1F"/>
    <w:rsid w:val="008C77FB"/>
    <w:rsid w:val="008C7AE2"/>
    <w:rsid w:val="008C7E96"/>
    <w:rsid w:val="008D01A0"/>
    <w:rsid w:val="008D0757"/>
    <w:rsid w:val="008D0F76"/>
    <w:rsid w:val="008D167D"/>
    <w:rsid w:val="008D18D0"/>
    <w:rsid w:val="008D1A3A"/>
    <w:rsid w:val="008D1B94"/>
    <w:rsid w:val="008D1BFD"/>
    <w:rsid w:val="008D1E37"/>
    <w:rsid w:val="008D1E41"/>
    <w:rsid w:val="008D1FE2"/>
    <w:rsid w:val="008D27D8"/>
    <w:rsid w:val="008D2E7B"/>
    <w:rsid w:val="008D3959"/>
    <w:rsid w:val="008D397C"/>
    <w:rsid w:val="008D3FE6"/>
    <w:rsid w:val="008D46DF"/>
    <w:rsid w:val="008D493B"/>
    <w:rsid w:val="008D4B72"/>
    <w:rsid w:val="008D4BDE"/>
    <w:rsid w:val="008D5069"/>
    <w:rsid w:val="008D5351"/>
    <w:rsid w:val="008D588C"/>
    <w:rsid w:val="008D5B5F"/>
    <w:rsid w:val="008D5EFE"/>
    <w:rsid w:val="008D615C"/>
    <w:rsid w:val="008D653C"/>
    <w:rsid w:val="008D6F29"/>
    <w:rsid w:val="008D7726"/>
    <w:rsid w:val="008E0077"/>
    <w:rsid w:val="008E015B"/>
    <w:rsid w:val="008E05D0"/>
    <w:rsid w:val="008E0C88"/>
    <w:rsid w:val="008E18DF"/>
    <w:rsid w:val="008E1A95"/>
    <w:rsid w:val="008E1DD3"/>
    <w:rsid w:val="008E1F74"/>
    <w:rsid w:val="008E2187"/>
    <w:rsid w:val="008E273D"/>
    <w:rsid w:val="008E2765"/>
    <w:rsid w:val="008E2AA9"/>
    <w:rsid w:val="008E2C9E"/>
    <w:rsid w:val="008E2D00"/>
    <w:rsid w:val="008E3188"/>
    <w:rsid w:val="008E32CA"/>
    <w:rsid w:val="008E3338"/>
    <w:rsid w:val="008E337C"/>
    <w:rsid w:val="008E3A18"/>
    <w:rsid w:val="008E3BC7"/>
    <w:rsid w:val="008E413A"/>
    <w:rsid w:val="008E4A5D"/>
    <w:rsid w:val="008E4BCF"/>
    <w:rsid w:val="008E4C31"/>
    <w:rsid w:val="008E51FC"/>
    <w:rsid w:val="008E5258"/>
    <w:rsid w:val="008E53DF"/>
    <w:rsid w:val="008E5FA2"/>
    <w:rsid w:val="008E6CBC"/>
    <w:rsid w:val="008E73E8"/>
    <w:rsid w:val="008E7C82"/>
    <w:rsid w:val="008E7F01"/>
    <w:rsid w:val="008F0228"/>
    <w:rsid w:val="008F0B13"/>
    <w:rsid w:val="008F0E5C"/>
    <w:rsid w:val="008F0E6B"/>
    <w:rsid w:val="008F0FA1"/>
    <w:rsid w:val="008F1513"/>
    <w:rsid w:val="008F1E67"/>
    <w:rsid w:val="008F2010"/>
    <w:rsid w:val="008F2323"/>
    <w:rsid w:val="008F3352"/>
    <w:rsid w:val="008F38B9"/>
    <w:rsid w:val="008F3B02"/>
    <w:rsid w:val="008F3C1C"/>
    <w:rsid w:val="008F3ED7"/>
    <w:rsid w:val="008F3EF5"/>
    <w:rsid w:val="008F4046"/>
    <w:rsid w:val="008F44A4"/>
    <w:rsid w:val="008F4581"/>
    <w:rsid w:val="008F52B8"/>
    <w:rsid w:val="008F53DC"/>
    <w:rsid w:val="008F5462"/>
    <w:rsid w:val="008F6185"/>
    <w:rsid w:val="008F6831"/>
    <w:rsid w:val="008F7FA7"/>
    <w:rsid w:val="009000DA"/>
    <w:rsid w:val="00900280"/>
    <w:rsid w:val="009005E2"/>
    <w:rsid w:val="00900A62"/>
    <w:rsid w:val="00900F87"/>
    <w:rsid w:val="009016AB"/>
    <w:rsid w:val="0090193F"/>
    <w:rsid w:val="00901F22"/>
    <w:rsid w:val="00902FD5"/>
    <w:rsid w:val="00903147"/>
    <w:rsid w:val="00903207"/>
    <w:rsid w:val="009032F0"/>
    <w:rsid w:val="00903403"/>
    <w:rsid w:val="009036B2"/>
    <w:rsid w:val="00903708"/>
    <w:rsid w:val="0090398C"/>
    <w:rsid w:val="00903B30"/>
    <w:rsid w:val="00903B37"/>
    <w:rsid w:val="0090405A"/>
    <w:rsid w:val="009043FF"/>
    <w:rsid w:val="0090492E"/>
    <w:rsid w:val="00904DB5"/>
    <w:rsid w:val="00904DD8"/>
    <w:rsid w:val="00905749"/>
    <w:rsid w:val="00905781"/>
    <w:rsid w:val="009057FF"/>
    <w:rsid w:val="00905B47"/>
    <w:rsid w:val="00905EA8"/>
    <w:rsid w:val="00905EDA"/>
    <w:rsid w:val="00906209"/>
    <w:rsid w:val="00906443"/>
    <w:rsid w:val="0090645D"/>
    <w:rsid w:val="0090648F"/>
    <w:rsid w:val="00906AB4"/>
    <w:rsid w:val="0090743E"/>
    <w:rsid w:val="009078D2"/>
    <w:rsid w:val="00907D7D"/>
    <w:rsid w:val="00907DA0"/>
    <w:rsid w:val="0091051A"/>
    <w:rsid w:val="009107CF"/>
    <w:rsid w:val="009109EF"/>
    <w:rsid w:val="00910A09"/>
    <w:rsid w:val="009111AF"/>
    <w:rsid w:val="0091129F"/>
    <w:rsid w:val="009123E4"/>
    <w:rsid w:val="0091282D"/>
    <w:rsid w:val="0091291E"/>
    <w:rsid w:val="00912B65"/>
    <w:rsid w:val="009132FB"/>
    <w:rsid w:val="00913E18"/>
    <w:rsid w:val="00914109"/>
    <w:rsid w:val="0091419B"/>
    <w:rsid w:val="0091442E"/>
    <w:rsid w:val="00914834"/>
    <w:rsid w:val="00914918"/>
    <w:rsid w:val="009150B5"/>
    <w:rsid w:val="00915891"/>
    <w:rsid w:val="009159DB"/>
    <w:rsid w:val="00915B5A"/>
    <w:rsid w:val="00915DB0"/>
    <w:rsid w:val="009163F1"/>
    <w:rsid w:val="0091643C"/>
    <w:rsid w:val="009164E8"/>
    <w:rsid w:val="009169A3"/>
    <w:rsid w:val="00916A32"/>
    <w:rsid w:val="00917081"/>
    <w:rsid w:val="00917199"/>
    <w:rsid w:val="00917827"/>
    <w:rsid w:val="009178C4"/>
    <w:rsid w:val="009178EB"/>
    <w:rsid w:val="00917AFA"/>
    <w:rsid w:val="00917D40"/>
    <w:rsid w:val="00920186"/>
    <w:rsid w:val="00920197"/>
    <w:rsid w:val="0092045B"/>
    <w:rsid w:val="00920D8D"/>
    <w:rsid w:val="00920E8E"/>
    <w:rsid w:val="00921473"/>
    <w:rsid w:val="00921DEF"/>
    <w:rsid w:val="0092201E"/>
    <w:rsid w:val="0092205A"/>
    <w:rsid w:val="0092242C"/>
    <w:rsid w:val="0092247A"/>
    <w:rsid w:val="009225E7"/>
    <w:rsid w:val="009228C0"/>
    <w:rsid w:val="00922DBB"/>
    <w:rsid w:val="00922DF7"/>
    <w:rsid w:val="00923385"/>
    <w:rsid w:val="00923594"/>
    <w:rsid w:val="00923AD4"/>
    <w:rsid w:val="0092484F"/>
    <w:rsid w:val="00924989"/>
    <w:rsid w:val="00924B2E"/>
    <w:rsid w:val="00924E2E"/>
    <w:rsid w:val="009252F1"/>
    <w:rsid w:val="00925560"/>
    <w:rsid w:val="00925FFD"/>
    <w:rsid w:val="00926A77"/>
    <w:rsid w:val="00926AEE"/>
    <w:rsid w:val="00926BDA"/>
    <w:rsid w:val="00926BFA"/>
    <w:rsid w:val="00926C02"/>
    <w:rsid w:val="0092718E"/>
    <w:rsid w:val="00927624"/>
    <w:rsid w:val="0092785E"/>
    <w:rsid w:val="009279E9"/>
    <w:rsid w:val="00927DB0"/>
    <w:rsid w:val="00927E13"/>
    <w:rsid w:val="009300B4"/>
    <w:rsid w:val="00930100"/>
    <w:rsid w:val="009306F1"/>
    <w:rsid w:val="0093099A"/>
    <w:rsid w:val="009309EE"/>
    <w:rsid w:val="00930F66"/>
    <w:rsid w:val="009311CB"/>
    <w:rsid w:val="00931480"/>
    <w:rsid w:val="00931843"/>
    <w:rsid w:val="00931ABA"/>
    <w:rsid w:val="00932B69"/>
    <w:rsid w:val="00932BCA"/>
    <w:rsid w:val="00932EA5"/>
    <w:rsid w:val="00932F20"/>
    <w:rsid w:val="009337B6"/>
    <w:rsid w:val="009338A1"/>
    <w:rsid w:val="00933DA7"/>
    <w:rsid w:val="009347F3"/>
    <w:rsid w:val="0093489B"/>
    <w:rsid w:val="00934A5F"/>
    <w:rsid w:val="00934AC8"/>
    <w:rsid w:val="00934FD6"/>
    <w:rsid w:val="00935224"/>
    <w:rsid w:val="00935A56"/>
    <w:rsid w:val="00936660"/>
    <w:rsid w:val="00936DD6"/>
    <w:rsid w:val="00936F47"/>
    <w:rsid w:val="009370B1"/>
    <w:rsid w:val="0093788C"/>
    <w:rsid w:val="0094003C"/>
    <w:rsid w:val="009400CA"/>
    <w:rsid w:val="00940D3B"/>
    <w:rsid w:val="00940D76"/>
    <w:rsid w:val="00941863"/>
    <w:rsid w:val="009422E9"/>
    <w:rsid w:val="009425D3"/>
    <w:rsid w:val="00942657"/>
    <w:rsid w:val="0094291A"/>
    <w:rsid w:val="009429F7"/>
    <w:rsid w:val="00942FE3"/>
    <w:rsid w:val="00943283"/>
    <w:rsid w:val="0094377E"/>
    <w:rsid w:val="009439EB"/>
    <w:rsid w:val="009446C4"/>
    <w:rsid w:val="00944CB7"/>
    <w:rsid w:val="0094503F"/>
    <w:rsid w:val="0094528A"/>
    <w:rsid w:val="00945D26"/>
    <w:rsid w:val="0094639B"/>
    <w:rsid w:val="00946692"/>
    <w:rsid w:val="0094672C"/>
    <w:rsid w:val="00946901"/>
    <w:rsid w:val="00946B86"/>
    <w:rsid w:val="00946E09"/>
    <w:rsid w:val="009475C4"/>
    <w:rsid w:val="00947691"/>
    <w:rsid w:val="00947989"/>
    <w:rsid w:val="00947C3B"/>
    <w:rsid w:val="00947F6F"/>
    <w:rsid w:val="009500B3"/>
    <w:rsid w:val="009504E5"/>
    <w:rsid w:val="0095127A"/>
    <w:rsid w:val="00951336"/>
    <w:rsid w:val="009513AA"/>
    <w:rsid w:val="00951A7E"/>
    <w:rsid w:val="00952227"/>
    <w:rsid w:val="009528BE"/>
    <w:rsid w:val="00952AE3"/>
    <w:rsid w:val="00952B68"/>
    <w:rsid w:val="00953108"/>
    <w:rsid w:val="00953D55"/>
    <w:rsid w:val="00954080"/>
    <w:rsid w:val="009540A8"/>
    <w:rsid w:val="00954190"/>
    <w:rsid w:val="009547C9"/>
    <w:rsid w:val="009549EE"/>
    <w:rsid w:val="00955421"/>
    <w:rsid w:val="00955707"/>
    <w:rsid w:val="00955763"/>
    <w:rsid w:val="00956076"/>
    <w:rsid w:val="00956138"/>
    <w:rsid w:val="00956846"/>
    <w:rsid w:val="0095698A"/>
    <w:rsid w:val="00957179"/>
    <w:rsid w:val="009571A8"/>
    <w:rsid w:val="00957343"/>
    <w:rsid w:val="00957666"/>
    <w:rsid w:val="00957B05"/>
    <w:rsid w:val="00957E00"/>
    <w:rsid w:val="00957E41"/>
    <w:rsid w:val="0096007C"/>
    <w:rsid w:val="00960BA4"/>
    <w:rsid w:val="00960D87"/>
    <w:rsid w:val="00960EA1"/>
    <w:rsid w:val="00960EF5"/>
    <w:rsid w:val="0096137E"/>
    <w:rsid w:val="0096148E"/>
    <w:rsid w:val="009614EF"/>
    <w:rsid w:val="00961557"/>
    <w:rsid w:val="009620D5"/>
    <w:rsid w:val="0096283B"/>
    <w:rsid w:val="00963200"/>
    <w:rsid w:val="0096347D"/>
    <w:rsid w:val="00963537"/>
    <w:rsid w:val="00963851"/>
    <w:rsid w:val="00963C4D"/>
    <w:rsid w:val="00965901"/>
    <w:rsid w:val="00965B9F"/>
    <w:rsid w:val="00965CAD"/>
    <w:rsid w:val="00965E3F"/>
    <w:rsid w:val="009660D7"/>
    <w:rsid w:val="00966279"/>
    <w:rsid w:val="00966846"/>
    <w:rsid w:val="00966EAC"/>
    <w:rsid w:val="00967230"/>
    <w:rsid w:val="009677AB"/>
    <w:rsid w:val="009678B8"/>
    <w:rsid w:val="0096798E"/>
    <w:rsid w:val="00967A3A"/>
    <w:rsid w:val="00967A4B"/>
    <w:rsid w:val="00967BCF"/>
    <w:rsid w:val="00967D1B"/>
    <w:rsid w:val="00967D22"/>
    <w:rsid w:val="00967E20"/>
    <w:rsid w:val="009701F5"/>
    <w:rsid w:val="0097021C"/>
    <w:rsid w:val="00970B52"/>
    <w:rsid w:val="00970BB7"/>
    <w:rsid w:val="00970DA1"/>
    <w:rsid w:val="0097124B"/>
    <w:rsid w:val="0097180A"/>
    <w:rsid w:val="00971C65"/>
    <w:rsid w:val="0097214B"/>
    <w:rsid w:val="0097279B"/>
    <w:rsid w:val="009729D5"/>
    <w:rsid w:val="00972C7A"/>
    <w:rsid w:val="00972D02"/>
    <w:rsid w:val="00972F9B"/>
    <w:rsid w:val="009732A6"/>
    <w:rsid w:val="00973413"/>
    <w:rsid w:val="009734F9"/>
    <w:rsid w:val="00973559"/>
    <w:rsid w:val="00974CBD"/>
    <w:rsid w:val="009753F6"/>
    <w:rsid w:val="00975BBB"/>
    <w:rsid w:val="00975E68"/>
    <w:rsid w:val="00975E79"/>
    <w:rsid w:val="00976448"/>
    <w:rsid w:val="009766D8"/>
    <w:rsid w:val="009766EC"/>
    <w:rsid w:val="00976746"/>
    <w:rsid w:val="00976F5D"/>
    <w:rsid w:val="009771A1"/>
    <w:rsid w:val="009772EB"/>
    <w:rsid w:val="00977B45"/>
    <w:rsid w:val="00977E67"/>
    <w:rsid w:val="00977F14"/>
    <w:rsid w:val="00980037"/>
    <w:rsid w:val="00980662"/>
    <w:rsid w:val="009808CC"/>
    <w:rsid w:val="009809C1"/>
    <w:rsid w:val="00980EF6"/>
    <w:rsid w:val="00981B75"/>
    <w:rsid w:val="00982276"/>
    <w:rsid w:val="0098281C"/>
    <w:rsid w:val="00982CA8"/>
    <w:rsid w:val="00983BBD"/>
    <w:rsid w:val="00983BEA"/>
    <w:rsid w:val="009842F5"/>
    <w:rsid w:val="00985268"/>
    <w:rsid w:val="009852AB"/>
    <w:rsid w:val="00985400"/>
    <w:rsid w:val="00985A16"/>
    <w:rsid w:val="00986123"/>
    <w:rsid w:val="009861F2"/>
    <w:rsid w:val="0098679B"/>
    <w:rsid w:val="009869E4"/>
    <w:rsid w:val="00986C3A"/>
    <w:rsid w:val="009872B3"/>
    <w:rsid w:val="009873B4"/>
    <w:rsid w:val="00987463"/>
    <w:rsid w:val="00987739"/>
    <w:rsid w:val="009879F6"/>
    <w:rsid w:val="00987B79"/>
    <w:rsid w:val="00987BD4"/>
    <w:rsid w:val="00987FF9"/>
    <w:rsid w:val="009908CC"/>
    <w:rsid w:val="00990C73"/>
    <w:rsid w:val="00991238"/>
    <w:rsid w:val="00991CE8"/>
    <w:rsid w:val="00991DD8"/>
    <w:rsid w:val="0099261C"/>
    <w:rsid w:val="0099293A"/>
    <w:rsid w:val="00992ED3"/>
    <w:rsid w:val="009932D2"/>
    <w:rsid w:val="00993C7D"/>
    <w:rsid w:val="0099454F"/>
    <w:rsid w:val="00994B4F"/>
    <w:rsid w:val="00994D79"/>
    <w:rsid w:val="009957B3"/>
    <w:rsid w:val="00995967"/>
    <w:rsid w:val="00995F17"/>
    <w:rsid w:val="009962F1"/>
    <w:rsid w:val="0099643B"/>
    <w:rsid w:val="00996A64"/>
    <w:rsid w:val="00996E26"/>
    <w:rsid w:val="00996F5D"/>
    <w:rsid w:val="0099731E"/>
    <w:rsid w:val="0099747D"/>
    <w:rsid w:val="00997503"/>
    <w:rsid w:val="00997667"/>
    <w:rsid w:val="009A03A9"/>
    <w:rsid w:val="009A0E30"/>
    <w:rsid w:val="009A1015"/>
    <w:rsid w:val="009A19E8"/>
    <w:rsid w:val="009A1FB7"/>
    <w:rsid w:val="009A21B3"/>
    <w:rsid w:val="009A27C1"/>
    <w:rsid w:val="009A32E5"/>
    <w:rsid w:val="009A3732"/>
    <w:rsid w:val="009A38F7"/>
    <w:rsid w:val="009A3EF2"/>
    <w:rsid w:val="009A3F4E"/>
    <w:rsid w:val="009A43B9"/>
    <w:rsid w:val="009A44CF"/>
    <w:rsid w:val="009A4DCF"/>
    <w:rsid w:val="009A5105"/>
    <w:rsid w:val="009A59CD"/>
    <w:rsid w:val="009A5B76"/>
    <w:rsid w:val="009A64F6"/>
    <w:rsid w:val="009A6D64"/>
    <w:rsid w:val="009A7585"/>
    <w:rsid w:val="009A78F8"/>
    <w:rsid w:val="009B04FD"/>
    <w:rsid w:val="009B07E9"/>
    <w:rsid w:val="009B088B"/>
    <w:rsid w:val="009B0CFD"/>
    <w:rsid w:val="009B0F02"/>
    <w:rsid w:val="009B1012"/>
    <w:rsid w:val="009B107D"/>
    <w:rsid w:val="009B1123"/>
    <w:rsid w:val="009B1178"/>
    <w:rsid w:val="009B18B3"/>
    <w:rsid w:val="009B1B2F"/>
    <w:rsid w:val="009B2173"/>
    <w:rsid w:val="009B2310"/>
    <w:rsid w:val="009B258B"/>
    <w:rsid w:val="009B279B"/>
    <w:rsid w:val="009B2BA9"/>
    <w:rsid w:val="009B30D2"/>
    <w:rsid w:val="009B314E"/>
    <w:rsid w:val="009B3473"/>
    <w:rsid w:val="009B3AA2"/>
    <w:rsid w:val="009B3C97"/>
    <w:rsid w:val="009B3E0B"/>
    <w:rsid w:val="009B4393"/>
    <w:rsid w:val="009B449B"/>
    <w:rsid w:val="009B4916"/>
    <w:rsid w:val="009B50A2"/>
    <w:rsid w:val="009B59D0"/>
    <w:rsid w:val="009B5A06"/>
    <w:rsid w:val="009B63BA"/>
    <w:rsid w:val="009B6FC9"/>
    <w:rsid w:val="009B7575"/>
    <w:rsid w:val="009B7796"/>
    <w:rsid w:val="009B796F"/>
    <w:rsid w:val="009B7DA8"/>
    <w:rsid w:val="009C050D"/>
    <w:rsid w:val="009C0545"/>
    <w:rsid w:val="009C05C4"/>
    <w:rsid w:val="009C0776"/>
    <w:rsid w:val="009C09F0"/>
    <w:rsid w:val="009C0D7D"/>
    <w:rsid w:val="009C1029"/>
    <w:rsid w:val="009C1090"/>
    <w:rsid w:val="009C110B"/>
    <w:rsid w:val="009C15E7"/>
    <w:rsid w:val="009C18C2"/>
    <w:rsid w:val="009C1CA5"/>
    <w:rsid w:val="009C26AC"/>
    <w:rsid w:val="009C30CC"/>
    <w:rsid w:val="009C30EB"/>
    <w:rsid w:val="009C3ECC"/>
    <w:rsid w:val="009C3FC5"/>
    <w:rsid w:val="009C442F"/>
    <w:rsid w:val="009C464C"/>
    <w:rsid w:val="009C4681"/>
    <w:rsid w:val="009C4F0B"/>
    <w:rsid w:val="009C51E6"/>
    <w:rsid w:val="009C5606"/>
    <w:rsid w:val="009C5627"/>
    <w:rsid w:val="009C59CC"/>
    <w:rsid w:val="009C5F55"/>
    <w:rsid w:val="009C639F"/>
    <w:rsid w:val="009C68E9"/>
    <w:rsid w:val="009C7400"/>
    <w:rsid w:val="009C7722"/>
    <w:rsid w:val="009C7A93"/>
    <w:rsid w:val="009D02F4"/>
    <w:rsid w:val="009D02FF"/>
    <w:rsid w:val="009D0539"/>
    <w:rsid w:val="009D0561"/>
    <w:rsid w:val="009D0DDD"/>
    <w:rsid w:val="009D0FEE"/>
    <w:rsid w:val="009D1920"/>
    <w:rsid w:val="009D19DF"/>
    <w:rsid w:val="009D19EF"/>
    <w:rsid w:val="009D1B46"/>
    <w:rsid w:val="009D1DC5"/>
    <w:rsid w:val="009D2301"/>
    <w:rsid w:val="009D27B5"/>
    <w:rsid w:val="009D2830"/>
    <w:rsid w:val="009D2A2F"/>
    <w:rsid w:val="009D2A85"/>
    <w:rsid w:val="009D2B2E"/>
    <w:rsid w:val="009D2C82"/>
    <w:rsid w:val="009D2F7D"/>
    <w:rsid w:val="009D31AB"/>
    <w:rsid w:val="009D350C"/>
    <w:rsid w:val="009D3CE4"/>
    <w:rsid w:val="009D3E4A"/>
    <w:rsid w:val="009D41C1"/>
    <w:rsid w:val="009D42A1"/>
    <w:rsid w:val="009D43F6"/>
    <w:rsid w:val="009D45A9"/>
    <w:rsid w:val="009D48B7"/>
    <w:rsid w:val="009D4AF8"/>
    <w:rsid w:val="009D5596"/>
    <w:rsid w:val="009D5AD5"/>
    <w:rsid w:val="009D5BDA"/>
    <w:rsid w:val="009D5F0F"/>
    <w:rsid w:val="009D69FA"/>
    <w:rsid w:val="009D6B49"/>
    <w:rsid w:val="009D6F03"/>
    <w:rsid w:val="009D72D2"/>
    <w:rsid w:val="009D730F"/>
    <w:rsid w:val="009D7BC6"/>
    <w:rsid w:val="009E0AAF"/>
    <w:rsid w:val="009E1159"/>
    <w:rsid w:val="009E1234"/>
    <w:rsid w:val="009E1623"/>
    <w:rsid w:val="009E171A"/>
    <w:rsid w:val="009E220B"/>
    <w:rsid w:val="009E242F"/>
    <w:rsid w:val="009E291F"/>
    <w:rsid w:val="009E2BD2"/>
    <w:rsid w:val="009E2EB5"/>
    <w:rsid w:val="009E3132"/>
    <w:rsid w:val="009E3156"/>
    <w:rsid w:val="009E3434"/>
    <w:rsid w:val="009E3466"/>
    <w:rsid w:val="009E41BF"/>
    <w:rsid w:val="009E47A5"/>
    <w:rsid w:val="009E4BC8"/>
    <w:rsid w:val="009E4C8F"/>
    <w:rsid w:val="009E4CED"/>
    <w:rsid w:val="009E528B"/>
    <w:rsid w:val="009E5441"/>
    <w:rsid w:val="009E5A8B"/>
    <w:rsid w:val="009E5B3A"/>
    <w:rsid w:val="009E5E32"/>
    <w:rsid w:val="009E6540"/>
    <w:rsid w:val="009E670F"/>
    <w:rsid w:val="009E6BB4"/>
    <w:rsid w:val="009E702C"/>
    <w:rsid w:val="009E72B3"/>
    <w:rsid w:val="009E746E"/>
    <w:rsid w:val="009E756D"/>
    <w:rsid w:val="009E758F"/>
    <w:rsid w:val="009E761A"/>
    <w:rsid w:val="009E7630"/>
    <w:rsid w:val="009E7670"/>
    <w:rsid w:val="009E7BE0"/>
    <w:rsid w:val="009F0818"/>
    <w:rsid w:val="009F0964"/>
    <w:rsid w:val="009F0A03"/>
    <w:rsid w:val="009F0DA9"/>
    <w:rsid w:val="009F0E12"/>
    <w:rsid w:val="009F1105"/>
    <w:rsid w:val="009F1E9B"/>
    <w:rsid w:val="009F20A2"/>
    <w:rsid w:val="009F2797"/>
    <w:rsid w:val="009F2BD7"/>
    <w:rsid w:val="009F2E88"/>
    <w:rsid w:val="009F2F67"/>
    <w:rsid w:val="009F3039"/>
    <w:rsid w:val="009F3064"/>
    <w:rsid w:val="009F306C"/>
    <w:rsid w:val="009F4637"/>
    <w:rsid w:val="009F48E0"/>
    <w:rsid w:val="009F4D0D"/>
    <w:rsid w:val="009F4F93"/>
    <w:rsid w:val="009F5124"/>
    <w:rsid w:val="009F5305"/>
    <w:rsid w:val="009F66D9"/>
    <w:rsid w:val="009F6839"/>
    <w:rsid w:val="009F6DA0"/>
    <w:rsid w:val="009F7BE4"/>
    <w:rsid w:val="009F7C3A"/>
    <w:rsid w:val="009F7EB6"/>
    <w:rsid w:val="00A00404"/>
    <w:rsid w:val="00A0122E"/>
    <w:rsid w:val="00A01385"/>
    <w:rsid w:val="00A01728"/>
    <w:rsid w:val="00A0177F"/>
    <w:rsid w:val="00A01D5F"/>
    <w:rsid w:val="00A021D4"/>
    <w:rsid w:val="00A024FD"/>
    <w:rsid w:val="00A02ECA"/>
    <w:rsid w:val="00A0371D"/>
    <w:rsid w:val="00A0441E"/>
    <w:rsid w:val="00A0445F"/>
    <w:rsid w:val="00A0457E"/>
    <w:rsid w:val="00A055CE"/>
    <w:rsid w:val="00A0577C"/>
    <w:rsid w:val="00A0603F"/>
    <w:rsid w:val="00A06339"/>
    <w:rsid w:val="00A06B21"/>
    <w:rsid w:val="00A06B9C"/>
    <w:rsid w:val="00A072B8"/>
    <w:rsid w:val="00A072E2"/>
    <w:rsid w:val="00A075B6"/>
    <w:rsid w:val="00A07CCB"/>
    <w:rsid w:val="00A07EE2"/>
    <w:rsid w:val="00A10964"/>
    <w:rsid w:val="00A10B31"/>
    <w:rsid w:val="00A10C24"/>
    <w:rsid w:val="00A10D62"/>
    <w:rsid w:val="00A11CF1"/>
    <w:rsid w:val="00A11F25"/>
    <w:rsid w:val="00A12142"/>
    <w:rsid w:val="00A129BB"/>
    <w:rsid w:val="00A12AC6"/>
    <w:rsid w:val="00A12D77"/>
    <w:rsid w:val="00A12EBD"/>
    <w:rsid w:val="00A12EF9"/>
    <w:rsid w:val="00A13158"/>
    <w:rsid w:val="00A138A5"/>
    <w:rsid w:val="00A139EE"/>
    <w:rsid w:val="00A13AEA"/>
    <w:rsid w:val="00A147F2"/>
    <w:rsid w:val="00A149A0"/>
    <w:rsid w:val="00A14CB2"/>
    <w:rsid w:val="00A1581A"/>
    <w:rsid w:val="00A15A18"/>
    <w:rsid w:val="00A15EB3"/>
    <w:rsid w:val="00A166EB"/>
    <w:rsid w:val="00A16AC7"/>
    <w:rsid w:val="00A1784F"/>
    <w:rsid w:val="00A20433"/>
    <w:rsid w:val="00A20D24"/>
    <w:rsid w:val="00A2100A"/>
    <w:rsid w:val="00A21896"/>
    <w:rsid w:val="00A21C5A"/>
    <w:rsid w:val="00A22C97"/>
    <w:rsid w:val="00A22EBD"/>
    <w:rsid w:val="00A22FA3"/>
    <w:rsid w:val="00A239D4"/>
    <w:rsid w:val="00A23A37"/>
    <w:rsid w:val="00A23DE5"/>
    <w:rsid w:val="00A23FDA"/>
    <w:rsid w:val="00A24617"/>
    <w:rsid w:val="00A24940"/>
    <w:rsid w:val="00A25131"/>
    <w:rsid w:val="00A25213"/>
    <w:rsid w:val="00A256F4"/>
    <w:rsid w:val="00A25BA4"/>
    <w:rsid w:val="00A25BF6"/>
    <w:rsid w:val="00A25EA4"/>
    <w:rsid w:val="00A26A31"/>
    <w:rsid w:val="00A26A8B"/>
    <w:rsid w:val="00A26E44"/>
    <w:rsid w:val="00A30AAB"/>
    <w:rsid w:val="00A31568"/>
    <w:rsid w:val="00A318D9"/>
    <w:rsid w:val="00A31A1D"/>
    <w:rsid w:val="00A31DB8"/>
    <w:rsid w:val="00A3244E"/>
    <w:rsid w:val="00A32645"/>
    <w:rsid w:val="00A32655"/>
    <w:rsid w:val="00A32689"/>
    <w:rsid w:val="00A32F1E"/>
    <w:rsid w:val="00A33348"/>
    <w:rsid w:val="00A3360B"/>
    <w:rsid w:val="00A336CE"/>
    <w:rsid w:val="00A33885"/>
    <w:rsid w:val="00A33944"/>
    <w:rsid w:val="00A33C5B"/>
    <w:rsid w:val="00A33DB0"/>
    <w:rsid w:val="00A345FD"/>
    <w:rsid w:val="00A34B40"/>
    <w:rsid w:val="00A34BFC"/>
    <w:rsid w:val="00A34F1D"/>
    <w:rsid w:val="00A351AF"/>
    <w:rsid w:val="00A3582B"/>
    <w:rsid w:val="00A3599E"/>
    <w:rsid w:val="00A35A5F"/>
    <w:rsid w:val="00A35B93"/>
    <w:rsid w:val="00A361D3"/>
    <w:rsid w:val="00A36747"/>
    <w:rsid w:val="00A36AB3"/>
    <w:rsid w:val="00A36AC6"/>
    <w:rsid w:val="00A37616"/>
    <w:rsid w:val="00A37B4B"/>
    <w:rsid w:val="00A4008E"/>
    <w:rsid w:val="00A40235"/>
    <w:rsid w:val="00A40282"/>
    <w:rsid w:val="00A40401"/>
    <w:rsid w:val="00A40600"/>
    <w:rsid w:val="00A4207F"/>
    <w:rsid w:val="00A4253E"/>
    <w:rsid w:val="00A4257A"/>
    <w:rsid w:val="00A42A72"/>
    <w:rsid w:val="00A42D28"/>
    <w:rsid w:val="00A42F7E"/>
    <w:rsid w:val="00A4351B"/>
    <w:rsid w:val="00A4390B"/>
    <w:rsid w:val="00A4391A"/>
    <w:rsid w:val="00A43EF9"/>
    <w:rsid w:val="00A44493"/>
    <w:rsid w:val="00A449B2"/>
    <w:rsid w:val="00A4544E"/>
    <w:rsid w:val="00A4563A"/>
    <w:rsid w:val="00A45880"/>
    <w:rsid w:val="00A458B4"/>
    <w:rsid w:val="00A5011E"/>
    <w:rsid w:val="00A5018D"/>
    <w:rsid w:val="00A50235"/>
    <w:rsid w:val="00A50412"/>
    <w:rsid w:val="00A504DA"/>
    <w:rsid w:val="00A508D8"/>
    <w:rsid w:val="00A50908"/>
    <w:rsid w:val="00A50ABF"/>
    <w:rsid w:val="00A50F1E"/>
    <w:rsid w:val="00A514A5"/>
    <w:rsid w:val="00A515A9"/>
    <w:rsid w:val="00A518AE"/>
    <w:rsid w:val="00A51AC7"/>
    <w:rsid w:val="00A51C0A"/>
    <w:rsid w:val="00A51DDD"/>
    <w:rsid w:val="00A52682"/>
    <w:rsid w:val="00A5299D"/>
    <w:rsid w:val="00A529B1"/>
    <w:rsid w:val="00A52C02"/>
    <w:rsid w:val="00A52D9C"/>
    <w:rsid w:val="00A52EFD"/>
    <w:rsid w:val="00A5470A"/>
    <w:rsid w:val="00A54BAB"/>
    <w:rsid w:val="00A54DEA"/>
    <w:rsid w:val="00A55051"/>
    <w:rsid w:val="00A55301"/>
    <w:rsid w:val="00A5533D"/>
    <w:rsid w:val="00A5535E"/>
    <w:rsid w:val="00A556BE"/>
    <w:rsid w:val="00A56570"/>
    <w:rsid w:val="00A566C7"/>
    <w:rsid w:val="00A56B5D"/>
    <w:rsid w:val="00A573D8"/>
    <w:rsid w:val="00A57C0F"/>
    <w:rsid w:val="00A6005E"/>
    <w:rsid w:val="00A60FD8"/>
    <w:rsid w:val="00A6158D"/>
    <w:rsid w:val="00A61960"/>
    <w:rsid w:val="00A61AC2"/>
    <w:rsid w:val="00A61C91"/>
    <w:rsid w:val="00A61E6C"/>
    <w:rsid w:val="00A61E87"/>
    <w:rsid w:val="00A6207C"/>
    <w:rsid w:val="00A624FF"/>
    <w:rsid w:val="00A6309C"/>
    <w:rsid w:val="00A63371"/>
    <w:rsid w:val="00A63392"/>
    <w:rsid w:val="00A63D95"/>
    <w:rsid w:val="00A64434"/>
    <w:rsid w:val="00A64B2A"/>
    <w:rsid w:val="00A6654F"/>
    <w:rsid w:val="00A666F6"/>
    <w:rsid w:val="00A669BD"/>
    <w:rsid w:val="00A704EC"/>
    <w:rsid w:val="00A71082"/>
    <w:rsid w:val="00A71626"/>
    <w:rsid w:val="00A71980"/>
    <w:rsid w:val="00A71E5D"/>
    <w:rsid w:val="00A723F2"/>
    <w:rsid w:val="00A72950"/>
    <w:rsid w:val="00A72AC4"/>
    <w:rsid w:val="00A72B4E"/>
    <w:rsid w:val="00A73258"/>
    <w:rsid w:val="00A73E80"/>
    <w:rsid w:val="00A73FD9"/>
    <w:rsid w:val="00A74ABA"/>
    <w:rsid w:val="00A74AE6"/>
    <w:rsid w:val="00A74B22"/>
    <w:rsid w:val="00A74FF9"/>
    <w:rsid w:val="00A7544E"/>
    <w:rsid w:val="00A7559C"/>
    <w:rsid w:val="00A757FD"/>
    <w:rsid w:val="00A761FF"/>
    <w:rsid w:val="00A76AE9"/>
    <w:rsid w:val="00A76E25"/>
    <w:rsid w:val="00A7722B"/>
    <w:rsid w:val="00A77301"/>
    <w:rsid w:val="00A773E8"/>
    <w:rsid w:val="00A776C4"/>
    <w:rsid w:val="00A77769"/>
    <w:rsid w:val="00A77849"/>
    <w:rsid w:val="00A778B6"/>
    <w:rsid w:val="00A77D75"/>
    <w:rsid w:val="00A803B7"/>
    <w:rsid w:val="00A80523"/>
    <w:rsid w:val="00A8076E"/>
    <w:rsid w:val="00A809FC"/>
    <w:rsid w:val="00A81179"/>
    <w:rsid w:val="00A8117E"/>
    <w:rsid w:val="00A81417"/>
    <w:rsid w:val="00A8157C"/>
    <w:rsid w:val="00A8178D"/>
    <w:rsid w:val="00A81B69"/>
    <w:rsid w:val="00A81CAD"/>
    <w:rsid w:val="00A822DB"/>
    <w:rsid w:val="00A82E1F"/>
    <w:rsid w:val="00A8398F"/>
    <w:rsid w:val="00A83F8C"/>
    <w:rsid w:val="00A83FA8"/>
    <w:rsid w:val="00A842A6"/>
    <w:rsid w:val="00A8451B"/>
    <w:rsid w:val="00A8462D"/>
    <w:rsid w:val="00A850C2"/>
    <w:rsid w:val="00A85729"/>
    <w:rsid w:val="00A85A22"/>
    <w:rsid w:val="00A85C4B"/>
    <w:rsid w:val="00A86053"/>
    <w:rsid w:val="00A8607F"/>
    <w:rsid w:val="00A86283"/>
    <w:rsid w:val="00A86443"/>
    <w:rsid w:val="00A869EA"/>
    <w:rsid w:val="00A86DCE"/>
    <w:rsid w:val="00A874CB"/>
    <w:rsid w:val="00A87602"/>
    <w:rsid w:val="00A87615"/>
    <w:rsid w:val="00A87A96"/>
    <w:rsid w:val="00A90023"/>
    <w:rsid w:val="00A90265"/>
    <w:rsid w:val="00A90346"/>
    <w:rsid w:val="00A915E6"/>
    <w:rsid w:val="00A92106"/>
    <w:rsid w:val="00A9252E"/>
    <w:rsid w:val="00A92556"/>
    <w:rsid w:val="00A92741"/>
    <w:rsid w:val="00A92D31"/>
    <w:rsid w:val="00A92F5A"/>
    <w:rsid w:val="00A9343D"/>
    <w:rsid w:val="00A94120"/>
    <w:rsid w:val="00A94254"/>
    <w:rsid w:val="00A9440D"/>
    <w:rsid w:val="00A94539"/>
    <w:rsid w:val="00A94EA8"/>
    <w:rsid w:val="00A95CE2"/>
    <w:rsid w:val="00A95E41"/>
    <w:rsid w:val="00A961B6"/>
    <w:rsid w:val="00A96FD9"/>
    <w:rsid w:val="00A97502"/>
    <w:rsid w:val="00A97D76"/>
    <w:rsid w:val="00AA01FC"/>
    <w:rsid w:val="00AA0403"/>
    <w:rsid w:val="00AA0A48"/>
    <w:rsid w:val="00AA0C6A"/>
    <w:rsid w:val="00AA1150"/>
    <w:rsid w:val="00AA2496"/>
    <w:rsid w:val="00AA2C86"/>
    <w:rsid w:val="00AA33ED"/>
    <w:rsid w:val="00AA341B"/>
    <w:rsid w:val="00AA3663"/>
    <w:rsid w:val="00AA36D0"/>
    <w:rsid w:val="00AA3ACC"/>
    <w:rsid w:val="00AA43DC"/>
    <w:rsid w:val="00AA4E87"/>
    <w:rsid w:val="00AA5030"/>
    <w:rsid w:val="00AA52C3"/>
    <w:rsid w:val="00AA5A24"/>
    <w:rsid w:val="00AA6333"/>
    <w:rsid w:val="00AA6E7F"/>
    <w:rsid w:val="00AA6E8F"/>
    <w:rsid w:val="00AA7290"/>
    <w:rsid w:val="00AA7601"/>
    <w:rsid w:val="00AA7E0B"/>
    <w:rsid w:val="00AB0155"/>
    <w:rsid w:val="00AB0249"/>
    <w:rsid w:val="00AB0AD7"/>
    <w:rsid w:val="00AB1109"/>
    <w:rsid w:val="00AB13F0"/>
    <w:rsid w:val="00AB1A8C"/>
    <w:rsid w:val="00AB1ED6"/>
    <w:rsid w:val="00AB210D"/>
    <w:rsid w:val="00AB2445"/>
    <w:rsid w:val="00AB26B2"/>
    <w:rsid w:val="00AB2DD2"/>
    <w:rsid w:val="00AB300C"/>
    <w:rsid w:val="00AB31EF"/>
    <w:rsid w:val="00AB34B2"/>
    <w:rsid w:val="00AB4204"/>
    <w:rsid w:val="00AB42C9"/>
    <w:rsid w:val="00AB5595"/>
    <w:rsid w:val="00AB56AF"/>
    <w:rsid w:val="00AB5DAE"/>
    <w:rsid w:val="00AB61AE"/>
    <w:rsid w:val="00AB6E2D"/>
    <w:rsid w:val="00AB7022"/>
    <w:rsid w:val="00AB71AF"/>
    <w:rsid w:val="00AB7DE3"/>
    <w:rsid w:val="00AB7E94"/>
    <w:rsid w:val="00AC009D"/>
    <w:rsid w:val="00AC020B"/>
    <w:rsid w:val="00AC040B"/>
    <w:rsid w:val="00AC1777"/>
    <w:rsid w:val="00AC1938"/>
    <w:rsid w:val="00AC2241"/>
    <w:rsid w:val="00AC2243"/>
    <w:rsid w:val="00AC2F96"/>
    <w:rsid w:val="00AC3147"/>
    <w:rsid w:val="00AC328B"/>
    <w:rsid w:val="00AC3454"/>
    <w:rsid w:val="00AC3745"/>
    <w:rsid w:val="00AC3F3B"/>
    <w:rsid w:val="00AC4332"/>
    <w:rsid w:val="00AC46CA"/>
    <w:rsid w:val="00AC46CF"/>
    <w:rsid w:val="00AC47D3"/>
    <w:rsid w:val="00AC4B85"/>
    <w:rsid w:val="00AC5004"/>
    <w:rsid w:val="00AC51C9"/>
    <w:rsid w:val="00AC5502"/>
    <w:rsid w:val="00AC555D"/>
    <w:rsid w:val="00AC58A7"/>
    <w:rsid w:val="00AC58B3"/>
    <w:rsid w:val="00AC58CC"/>
    <w:rsid w:val="00AC5CA0"/>
    <w:rsid w:val="00AC5DCE"/>
    <w:rsid w:val="00AC6CD9"/>
    <w:rsid w:val="00AC6DDE"/>
    <w:rsid w:val="00AC705D"/>
    <w:rsid w:val="00AC7178"/>
    <w:rsid w:val="00AC7BE6"/>
    <w:rsid w:val="00AC7C44"/>
    <w:rsid w:val="00AD06E2"/>
    <w:rsid w:val="00AD0B09"/>
    <w:rsid w:val="00AD0C6F"/>
    <w:rsid w:val="00AD11E4"/>
    <w:rsid w:val="00AD1495"/>
    <w:rsid w:val="00AD1F58"/>
    <w:rsid w:val="00AD2733"/>
    <w:rsid w:val="00AD2737"/>
    <w:rsid w:val="00AD2981"/>
    <w:rsid w:val="00AD3539"/>
    <w:rsid w:val="00AD3C1E"/>
    <w:rsid w:val="00AD4248"/>
    <w:rsid w:val="00AD46A0"/>
    <w:rsid w:val="00AD4C0F"/>
    <w:rsid w:val="00AD4E1D"/>
    <w:rsid w:val="00AD52EB"/>
    <w:rsid w:val="00AD596C"/>
    <w:rsid w:val="00AD631C"/>
    <w:rsid w:val="00AD6325"/>
    <w:rsid w:val="00AD6743"/>
    <w:rsid w:val="00AD6761"/>
    <w:rsid w:val="00AD6AF4"/>
    <w:rsid w:val="00AD7084"/>
    <w:rsid w:val="00AD73C5"/>
    <w:rsid w:val="00AD7422"/>
    <w:rsid w:val="00AD780A"/>
    <w:rsid w:val="00AD7AD0"/>
    <w:rsid w:val="00AD7BEA"/>
    <w:rsid w:val="00AD7CFE"/>
    <w:rsid w:val="00AD7E91"/>
    <w:rsid w:val="00AE06C5"/>
    <w:rsid w:val="00AE0A63"/>
    <w:rsid w:val="00AE0BCA"/>
    <w:rsid w:val="00AE1DF1"/>
    <w:rsid w:val="00AE1EEB"/>
    <w:rsid w:val="00AE2381"/>
    <w:rsid w:val="00AE23E2"/>
    <w:rsid w:val="00AE286C"/>
    <w:rsid w:val="00AE288C"/>
    <w:rsid w:val="00AE2B1D"/>
    <w:rsid w:val="00AE2B44"/>
    <w:rsid w:val="00AE3A06"/>
    <w:rsid w:val="00AE3D5A"/>
    <w:rsid w:val="00AE3D75"/>
    <w:rsid w:val="00AE3D76"/>
    <w:rsid w:val="00AE41B5"/>
    <w:rsid w:val="00AE44C7"/>
    <w:rsid w:val="00AE4F52"/>
    <w:rsid w:val="00AE5203"/>
    <w:rsid w:val="00AE5B26"/>
    <w:rsid w:val="00AE5E91"/>
    <w:rsid w:val="00AE609C"/>
    <w:rsid w:val="00AE6390"/>
    <w:rsid w:val="00AE6398"/>
    <w:rsid w:val="00AE7242"/>
    <w:rsid w:val="00AE74EC"/>
    <w:rsid w:val="00AE7606"/>
    <w:rsid w:val="00AE7638"/>
    <w:rsid w:val="00AE7A1F"/>
    <w:rsid w:val="00AE7EC1"/>
    <w:rsid w:val="00AF0006"/>
    <w:rsid w:val="00AF04D0"/>
    <w:rsid w:val="00AF08ED"/>
    <w:rsid w:val="00AF0A19"/>
    <w:rsid w:val="00AF0DBC"/>
    <w:rsid w:val="00AF12F1"/>
    <w:rsid w:val="00AF16C6"/>
    <w:rsid w:val="00AF2759"/>
    <w:rsid w:val="00AF2D08"/>
    <w:rsid w:val="00AF2D84"/>
    <w:rsid w:val="00AF2D8D"/>
    <w:rsid w:val="00AF308A"/>
    <w:rsid w:val="00AF3832"/>
    <w:rsid w:val="00AF3B39"/>
    <w:rsid w:val="00AF4A60"/>
    <w:rsid w:val="00AF502B"/>
    <w:rsid w:val="00AF5120"/>
    <w:rsid w:val="00AF5784"/>
    <w:rsid w:val="00AF5A7A"/>
    <w:rsid w:val="00AF5AC8"/>
    <w:rsid w:val="00AF5D95"/>
    <w:rsid w:val="00AF61F5"/>
    <w:rsid w:val="00AF623D"/>
    <w:rsid w:val="00AF6292"/>
    <w:rsid w:val="00AF6330"/>
    <w:rsid w:val="00AF6412"/>
    <w:rsid w:val="00AF6514"/>
    <w:rsid w:val="00AF7002"/>
    <w:rsid w:val="00AF7BE4"/>
    <w:rsid w:val="00B009A8"/>
    <w:rsid w:val="00B01724"/>
    <w:rsid w:val="00B02807"/>
    <w:rsid w:val="00B0284A"/>
    <w:rsid w:val="00B02CE0"/>
    <w:rsid w:val="00B02D7F"/>
    <w:rsid w:val="00B02F86"/>
    <w:rsid w:val="00B03146"/>
    <w:rsid w:val="00B03358"/>
    <w:rsid w:val="00B033AC"/>
    <w:rsid w:val="00B03EB4"/>
    <w:rsid w:val="00B04053"/>
    <w:rsid w:val="00B040F1"/>
    <w:rsid w:val="00B043FB"/>
    <w:rsid w:val="00B04A82"/>
    <w:rsid w:val="00B050CD"/>
    <w:rsid w:val="00B05277"/>
    <w:rsid w:val="00B053B6"/>
    <w:rsid w:val="00B05719"/>
    <w:rsid w:val="00B058DD"/>
    <w:rsid w:val="00B05ABA"/>
    <w:rsid w:val="00B05BF8"/>
    <w:rsid w:val="00B060A9"/>
    <w:rsid w:val="00B06B20"/>
    <w:rsid w:val="00B07B2F"/>
    <w:rsid w:val="00B07CE3"/>
    <w:rsid w:val="00B07D62"/>
    <w:rsid w:val="00B10999"/>
    <w:rsid w:val="00B10D8B"/>
    <w:rsid w:val="00B11327"/>
    <w:rsid w:val="00B11FAB"/>
    <w:rsid w:val="00B121CF"/>
    <w:rsid w:val="00B124C4"/>
    <w:rsid w:val="00B12DBA"/>
    <w:rsid w:val="00B12E52"/>
    <w:rsid w:val="00B13001"/>
    <w:rsid w:val="00B133BE"/>
    <w:rsid w:val="00B13605"/>
    <w:rsid w:val="00B13D34"/>
    <w:rsid w:val="00B14176"/>
    <w:rsid w:val="00B14645"/>
    <w:rsid w:val="00B148E4"/>
    <w:rsid w:val="00B14AFD"/>
    <w:rsid w:val="00B150CE"/>
    <w:rsid w:val="00B156BE"/>
    <w:rsid w:val="00B169D0"/>
    <w:rsid w:val="00B17026"/>
    <w:rsid w:val="00B1712E"/>
    <w:rsid w:val="00B202C4"/>
    <w:rsid w:val="00B20EA4"/>
    <w:rsid w:val="00B20FD0"/>
    <w:rsid w:val="00B2204E"/>
    <w:rsid w:val="00B220F9"/>
    <w:rsid w:val="00B22458"/>
    <w:rsid w:val="00B2253E"/>
    <w:rsid w:val="00B22B1B"/>
    <w:rsid w:val="00B2333F"/>
    <w:rsid w:val="00B2340F"/>
    <w:rsid w:val="00B2342C"/>
    <w:rsid w:val="00B234EA"/>
    <w:rsid w:val="00B239CA"/>
    <w:rsid w:val="00B24719"/>
    <w:rsid w:val="00B248FC"/>
    <w:rsid w:val="00B25721"/>
    <w:rsid w:val="00B25876"/>
    <w:rsid w:val="00B266E5"/>
    <w:rsid w:val="00B26C90"/>
    <w:rsid w:val="00B26F44"/>
    <w:rsid w:val="00B26F84"/>
    <w:rsid w:val="00B27609"/>
    <w:rsid w:val="00B2780A"/>
    <w:rsid w:val="00B2797B"/>
    <w:rsid w:val="00B27D6F"/>
    <w:rsid w:val="00B30147"/>
    <w:rsid w:val="00B30F78"/>
    <w:rsid w:val="00B31232"/>
    <w:rsid w:val="00B31AB0"/>
    <w:rsid w:val="00B31E04"/>
    <w:rsid w:val="00B326FE"/>
    <w:rsid w:val="00B32BC2"/>
    <w:rsid w:val="00B32C84"/>
    <w:rsid w:val="00B33082"/>
    <w:rsid w:val="00B3311A"/>
    <w:rsid w:val="00B3338A"/>
    <w:rsid w:val="00B33BB3"/>
    <w:rsid w:val="00B3424D"/>
    <w:rsid w:val="00B344AF"/>
    <w:rsid w:val="00B3458E"/>
    <w:rsid w:val="00B347D8"/>
    <w:rsid w:val="00B34F9E"/>
    <w:rsid w:val="00B356F7"/>
    <w:rsid w:val="00B359BA"/>
    <w:rsid w:val="00B359F4"/>
    <w:rsid w:val="00B361D9"/>
    <w:rsid w:val="00B367E2"/>
    <w:rsid w:val="00B36D96"/>
    <w:rsid w:val="00B37545"/>
    <w:rsid w:val="00B401B0"/>
    <w:rsid w:val="00B409CF"/>
    <w:rsid w:val="00B41773"/>
    <w:rsid w:val="00B42337"/>
    <w:rsid w:val="00B425EC"/>
    <w:rsid w:val="00B42761"/>
    <w:rsid w:val="00B42852"/>
    <w:rsid w:val="00B429F4"/>
    <w:rsid w:val="00B42CC9"/>
    <w:rsid w:val="00B43113"/>
    <w:rsid w:val="00B433FB"/>
    <w:rsid w:val="00B43647"/>
    <w:rsid w:val="00B43F31"/>
    <w:rsid w:val="00B4426F"/>
    <w:rsid w:val="00B443F3"/>
    <w:rsid w:val="00B44646"/>
    <w:rsid w:val="00B44904"/>
    <w:rsid w:val="00B449EF"/>
    <w:rsid w:val="00B44FA0"/>
    <w:rsid w:val="00B454AA"/>
    <w:rsid w:val="00B456D7"/>
    <w:rsid w:val="00B45BF5"/>
    <w:rsid w:val="00B45C27"/>
    <w:rsid w:val="00B45EE5"/>
    <w:rsid w:val="00B46569"/>
    <w:rsid w:val="00B46904"/>
    <w:rsid w:val="00B4699F"/>
    <w:rsid w:val="00B46A7D"/>
    <w:rsid w:val="00B473A6"/>
    <w:rsid w:val="00B473B6"/>
    <w:rsid w:val="00B476C2"/>
    <w:rsid w:val="00B47C09"/>
    <w:rsid w:val="00B500BB"/>
    <w:rsid w:val="00B505CC"/>
    <w:rsid w:val="00B5083B"/>
    <w:rsid w:val="00B50D04"/>
    <w:rsid w:val="00B50F1E"/>
    <w:rsid w:val="00B515F9"/>
    <w:rsid w:val="00B51F40"/>
    <w:rsid w:val="00B53276"/>
    <w:rsid w:val="00B534F8"/>
    <w:rsid w:val="00B53E23"/>
    <w:rsid w:val="00B53F5A"/>
    <w:rsid w:val="00B54151"/>
    <w:rsid w:val="00B54C43"/>
    <w:rsid w:val="00B54EB5"/>
    <w:rsid w:val="00B54EFA"/>
    <w:rsid w:val="00B54F73"/>
    <w:rsid w:val="00B5542E"/>
    <w:rsid w:val="00B55E19"/>
    <w:rsid w:val="00B55EAA"/>
    <w:rsid w:val="00B5655F"/>
    <w:rsid w:val="00B57979"/>
    <w:rsid w:val="00B57B78"/>
    <w:rsid w:val="00B57C1C"/>
    <w:rsid w:val="00B57C2F"/>
    <w:rsid w:val="00B57C89"/>
    <w:rsid w:val="00B57D99"/>
    <w:rsid w:val="00B57E8F"/>
    <w:rsid w:val="00B6012D"/>
    <w:rsid w:val="00B60810"/>
    <w:rsid w:val="00B608CD"/>
    <w:rsid w:val="00B60966"/>
    <w:rsid w:val="00B61137"/>
    <w:rsid w:val="00B6116E"/>
    <w:rsid w:val="00B61C78"/>
    <w:rsid w:val="00B61F16"/>
    <w:rsid w:val="00B6214A"/>
    <w:rsid w:val="00B63508"/>
    <w:rsid w:val="00B63557"/>
    <w:rsid w:val="00B63C33"/>
    <w:rsid w:val="00B63E12"/>
    <w:rsid w:val="00B641AF"/>
    <w:rsid w:val="00B64721"/>
    <w:rsid w:val="00B6483E"/>
    <w:rsid w:val="00B64B7E"/>
    <w:rsid w:val="00B65040"/>
    <w:rsid w:val="00B65068"/>
    <w:rsid w:val="00B65B01"/>
    <w:rsid w:val="00B65BA4"/>
    <w:rsid w:val="00B664D2"/>
    <w:rsid w:val="00B6661C"/>
    <w:rsid w:val="00B666FC"/>
    <w:rsid w:val="00B66758"/>
    <w:rsid w:val="00B66C55"/>
    <w:rsid w:val="00B66EE4"/>
    <w:rsid w:val="00B674AC"/>
    <w:rsid w:val="00B675F6"/>
    <w:rsid w:val="00B67646"/>
    <w:rsid w:val="00B67E1A"/>
    <w:rsid w:val="00B704D4"/>
    <w:rsid w:val="00B70768"/>
    <w:rsid w:val="00B71AC4"/>
    <w:rsid w:val="00B720CE"/>
    <w:rsid w:val="00B72A4A"/>
    <w:rsid w:val="00B72FA9"/>
    <w:rsid w:val="00B7330B"/>
    <w:rsid w:val="00B735AF"/>
    <w:rsid w:val="00B737E0"/>
    <w:rsid w:val="00B73A98"/>
    <w:rsid w:val="00B73BEB"/>
    <w:rsid w:val="00B740E7"/>
    <w:rsid w:val="00B7423B"/>
    <w:rsid w:val="00B743BB"/>
    <w:rsid w:val="00B74A23"/>
    <w:rsid w:val="00B74CC9"/>
    <w:rsid w:val="00B75403"/>
    <w:rsid w:val="00B756DB"/>
    <w:rsid w:val="00B757BB"/>
    <w:rsid w:val="00B75A7E"/>
    <w:rsid w:val="00B75C3A"/>
    <w:rsid w:val="00B75C56"/>
    <w:rsid w:val="00B765A3"/>
    <w:rsid w:val="00B76661"/>
    <w:rsid w:val="00B77847"/>
    <w:rsid w:val="00B77C2F"/>
    <w:rsid w:val="00B77C3E"/>
    <w:rsid w:val="00B80204"/>
    <w:rsid w:val="00B80620"/>
    <w:rsid w:val="00B80E41"/>
    <w:rsid w:val="00B81EF6"/>
    <w:rsid w:val="00B8212D"/>
    <w:rsid w:val="00B8253D"/>
    <w:rsid w:val="00B82704"/>
    <w:rsid w:val="00B8289C"/>
    <w:rsid w:val="00B82B36"/>
    <w:rsid w:val="00B82BE0"/>
    <w:rsid w:val="00B82E22"/>
    <w:rsid w:val="00B8362C"/>
    <w:rsid w:val="00B8392B"/>
    <w:rsid w:val="00B83960"/>
    <w:rsid w:val="00B83E52"/>
    <w:rsid w:val="00B8475D"/>
    <w:rsid w:val="00B84C6A"/>
    <w:rsid w:val="00B862B3"/>
    <w:rsid w:val="00B86629"/>
    <w:rsid w:val="00B86DD7"/>
    <w:rsid w:val="00B87215"/>
    <w:rsid w:val="00B90140"/>
    <w:rsid w:val="00B903D2"/>
    <w:rsid w:val="00B90A71"/>
    <w:rsid w:val="00B90FE0"/>
    <w:rsid w:val="00B91080"/>
    <w:rsid w:val="00B917C6"/>
    <w:rsid w:val="00B91ABC"/>
    <w:rsid w:val="00B92200"/>
    <w:rsid w:val="00B9220F"/>
    <w:rsid w:val="00B9227C"/>
    <w:rsid w:val="00B922E1"/>
    <w:rsid w:val="00B924A3"/>
    <w:rsid w:val="00B93338"/>
    <w:rsid w:val="00B9335A"/>
    <w:rsid w:val="00B93936"/>
    <w:rsid w:val="00B93B3F"/>
    <w:rsid w:val="00B945F3"/>
    <w:rsid w:val="00B94A9C"/>
    <w:rsid w:val="00B95507"/>
    <w:rsid w:val="00B964DD"/>
    <w:rsid w:val="00B9657D"/>
    <w:rsid w:val="00B96CC2"/>
    <w:rsid w:val="00B9726C"/>
    <w:rsid w:val="00B9752B"/>
    <w:rsid w:val="00B975B8"/>
    <w:rsid w:val="00B9787B"/>
    <w:rsid w:val="00B97A69"/>
    <w:rsid w:val="00BA031A"/>
    <w:rsid w:val="00BA05F3"/>
    <w:rsid w:val="00BA0D55"/>
    <w:rsid w:val="00BA0FCF"/>
    <w:rsid w:val="00BA0FEB"/>
    <w:rsid w:val="00BA1135"/>
    <w:rsid w:val="00BA12A1"/>
    <w:rsid w:val="00BA2048"/>
    <w:rsid w:val="00BA240A"/>
    <w:rsid w:val="00BA2AB7"/>
    <w:rsid w:val="00BA3115"/>
    <w:rsid w:val="00BA398F"/>
    <w:rsid w:val="00BA3B79"/>
    <w:rsid w:val="00BA40A3"/>
    <w:rsid w:val="00BA49AD"/>
    <w:rsid w:val="00BA4CD1"/>
    <w:rsid w:val="00BA4D30"/>
    <w:rsid w:val="00BA4FC0"/>
    <w:rsid w:val="00BA511C"/>
    <w:rsid w:val="00BA5173"/>
    <w:rsid w:val="00BA5383"/>
    <w:rsid w:val="00BA551F"/>
    <w:rsid w:val="00BA57A6"/>
    <w:rsid w:val="00BA5855"/>
    <w:rsid w:val="00BA5874"/>
    <w:rsid w:val="00BA5DD0"/>
    <w:rsid w:val="00BA6067"/>
    <w:rsid w:val="00BA61DC"/>
    <w:rsid w:val="00BA6344"/>
    <w:rsid w:val="00BA6B19"/>
    <w:rsid w:val="00BA71DA"/>
    <w:rsid w:val="00BA729A"/>
    <w:rsid w:val="00BA739B"/>
    <w:rsid w:val="00BA7497"/>
    <w:rsid w:val="00BA765C"/>
    <w:rsid w:val="00BA7B15"/>
    <w:rsid w:val="00BB04D3"/>
    <w:rsid w:val="00BB05E9"/>
    <w:rsid w:val="00BB0795"/>
    <w:rsid w:val="00BB0931"/>
    <w:rsid w:val="00BB0CF2"/>
    <w:rsid w:val="00BB141F"/>
    <w:rsid w:val="00BB1746"/>
    <w:rsid w:val="00BB1813"/>
    <w:rsid w:val="00BB192F"/>
    <w:rsid w:val="00BB1D62"/>
    <w:rsid w:val="00BB2235"/>
    <w:rsid w:val="00BB22E6"/>
    <w:rsid w:val="00BB29E1"/>
    <w:rsid w:val="00BB2AF0"/>
    <w:rsid w:val="00BB3008"/>
    <w:rsid w:val="00BB30AE"/>
    <w:rsid w:val="00BB3370"/>
    <w:rsid w:val="00BB3AB6"/>
    <w:rsid w:val="00BB3B82"/>
    <w:rsid w:val="00BB3DF4"/>
    <w:rsid w:val="00BB3F95"/>
    <w:rsid w:val="00BB414C"/>
    <w:rsid w:val="00BB48DA"/>
    <w:rsid w:val="00BB4BD3"/>
    <w:rsid w:val="00BB537C"/>
    <w:rsid w:val="00BB539A"/>
    <w:rsid w:val="00BB5954"/>
    <w:rsid w:val="00BB5CAC"/>
    <w:rsid w:val="00BB5D1A"/>
    <w:rsid w:val="00BB61EB"/>
    <w:rsid w:val="00BB6B0C"/>
    <w:rsid w:val="00BB731C"/>
    <w:rsid w:val="00BB7436"/>
    <w:rsid w:val="00BB748E"/>
    <w:rsid w:val="00BB7608"/>
    <w:rsid w:val="00BB774F"/>
    <w:rsid w:val="00BB7E99"/>
    <w:rsid w:val="00BC0004"/>
    <w:rsid w:val="00BC024D"/>
    <w:rsid w:val="00BC0378"/>
    <w:rsid w:val="00BC038D"/>
    <w:rsid w:val="00BC03BD"/>
    <w:rsid w:val="00BC0460"/>
    <w:rsid w:val="00BC09CC"/>
    <w:rsid w:val="00BC0D36"/>
    <w:rsid w:val="00BC0D54"/>
    <w:rsid w:val="00BC0DD8"/>
    <w:rsid w:val="00BC0E87"/>
    <w:rsid w:val="00BC10BC"/>
    <w:rsid w:val="00BC127B"/>
    <w:rsid w:val="00BC13FC"/>
    <w:rsid w:val="00BC248B"/>
    <w:rsid w:val="00BC24B2"/>
    <w:rsid w:val="00BC25BB"/>
    <w:rsid w:val="00BC270F"/>
    <w:rsid w:val="00BC2C21"/>
    <w:rsid w:val="00BC3155"/>
    <w:rsid w:val="00BC3275"/>
    <w:rsid w:val="00BC37FA"/>
    <w:rsid w:val="00BC4018"/>
    <w:rsid w:val="00BC4515"/>
    <w:rsid w:val="00BC49EC"/>
    <w:rsid w:val="00BC4D6C"/>
    <w:rsid w:val="00BC51BF"/>
    <w:rsid w:val="00BC529E"/>
    <w:rsid w:val="00BC5401"/>
    <w:rsid w:val="00BC62A8"/>
    <w:rsid w:val="00BC66B1"/>
    <w:rsid w:val="00BC6967"/>
    <w:rsid w:val="00BC6AC9"/>
    <w:rsid w:val="00BC6C78"/>
    <w:rsid w:val="00BC703D"/>
    <w:rsid w:val="00BC705F"/>
    <w:rsid w:val="00BC70FA"/>
    <w:rsid w:val="00BC718A"/>
    <w:rsid w:val="00BC78D0"/>
    <w:rsid w:val="00BC7A5E"/>
    <w:rsid w:val="00BC7A8D"/>
    <w:rsid w:val="00BC7A8E"/>
    <w:rsid w:val="00BC7F36"/>
    <w:rsid w:val="00BD02F0"/>
    <w:rsid w:val="00BD05FD"/>
    <w:rsid w:val="00BD085C"/>
    <w:rsid w:val="00BD0B4D"/>
    <w:rsid w:val="00BD1929"/>
    <w:rsid w:val="00BD1CE2"/>
    <w:rsid w:val="00BD1FA4"/>
    <w:rsid w:val="00BD2158"/>
    <w:rsid w:val="00BD262D"/>
    <w:rsid w:val="00BD3539"/>
    <w:rsid w:val="00BD3615"/>
    <w:rsid w:val="00BD4402"/>
    <w:rsid w:val="00BD459C"/>
    <w:rsid w:val="00BD4A59"/>
    <w:rsid w:val="00BD587F"/>
    <w:rsid w:val="00BD5F5A"/>
    <w:rsid w:val="00BD640D"/>
    <w:rsid w:val="00BD7290"/>
    <w:rsid w:val="00BD79BC"/>
    <w:rsid w:val="00BD7CCB"/>
    <w:rsid w:val="00BE02D5"/>
    <w:rsid w:val="00BE056B"/>
    <w:rsid w:val="00BE079F"/>
    <w:rsid w:val="00BE0A9B"/>
    <w:rsid w:val="00BE0AA1"/>
    <w:rsid w:val="00BE0B39"/>
    <w:rsid w:val="00BE0EF0"/>
    <w:rsid w:val="00BE1529"/>
    <w:rsid w:val="00BE166E"/>
    <w:rsid w:val="00BE1782"/>
    <w:rsid w:val="00BE1F09"/>
    <w:rsid w:val="00BE2B4E"/>
    <w:rsid w:val="00BE30EA"/>
    <w:rsid w:val="00BE38B5"/>
    <w:rsid w:val="00BE3D91"/>
    <w:rsid w:val="00BE3F97"/>
    <w:rsid w:val="00BE4059"/>
    <w:rsid w:val="00BE40FB"/>
    <w:rsid w:val="00BE411A"/>
    <w:rsid w:val="00BE4151"/>
    <w:rsid w:val="00BE435F"/>
    <w:rsid w:val="00BE44B6"/>
    <w:rsid w:val="00BE4653"/>
    <w:rsid w:val="00BE4E49"/>
    <w:rsid w:val="00BE4FFB"/>
    <w:rsid w:val="00BE50A3"/>
    <w:rsid w:val="00BE59F1"/>
    <w:rsid w:val="00BE5B9B"/>
    <w:rsid w:val="00BE6CBC"/>
    <w:rsid w:val="00BE78DE"/>
    <w:rsid w:val="00BE7A42"/>
    <w:rsid w:val="00BE7C0B"/>
    <w:rsid w:val="00BE7C90"/>
    <w:rsid w:val="00BE7D0C"/>
    <w:rsid w:val="00BF0A96"/>
    <w:rsid w:val="00BF1080"/>
    <w:rsid w:val="00BF173A"/>
    <w:rsid w:val="00BF178C"/>
    <w:rsid w:val="00BF39DB"/>
    <w:rsid w:val="00BF3AE6"/>
    <w:rsid w:val="00BF408B"/>
    <w:rsid w:val="00BF486C"/>
    <w:rsid w:val="00BF49DC"/>
    <w:rsid w:val="00BF4ED8"/>
    <w:rsid w:val="00BF56DF"/>
    <w:rsid w:val="00BF5AEC"/>
    <w:rsid w:val="00BF60B8"/>
    <w:rsid w:val="00BF61B2"/>
    <w:rsid w:val="00BF6E43"/>
    <w:rsid w:val="00BF6ED7"/>
    <w:rsid w:val="00BF7257"/>
    <w:rsid w:val="00BF75DA"/>
    <w:rsid w:val="00BF76A4"/>
    <w:rsid w:val="00BF7782"/>
    <w:rsid w:val="00BF7B13"/>
    <w:rsid w:val="00C00775"/>
    <w:rsid w:val="00C01397"/>
    <w:rsid w:val="00C0168A"/>
    <w:rsid w:val="00C019DA"/>
    <w:rsid w:val="00C01E7F"/>
    <w:rsid w:val="00C01F08"/>
    <w:rsid w:val="00C021DF"/>
    <w:rsid w:val="00C0275B"/>
    <w:rsid w:val="00C02A90"/>
    <w:rsid w:val="00C02E35"/>
    <w:rsid w:val="00C035ED"/>
    <w:rsid w:val="00C03C8E"/>
    <w:rsid w:val="00C040E8"/>
    <w:rsid w:val="00C0412B"/>
    <w:rsid w:val="00C0439A"/>
    <w:rsid w:val="00C04495"/>
    <w:rsid w:val="00C04A93"/>
    <w:rsid w:val="00C04C3C"/>
    <w:rsid w:val="00C04E4F"/>
    <w:rsid w:val="00C04FEF"/>
    <w:rsid w:val="00C05949"/>
    <w:rsid w:val="00C06242"/>
    <w:rsid w:val="00C06804"/>
    <w:rsid w:val="00C06EAD"/>
    <w:rsid w:val="00C06F67"/>
    <w:rsid w:val="00C071F6"/>
    <w:rsid w:val="00C10F39"/>
    <w:rsid w:val="00C1155D"/>
    <w:rsid w:val="00C12220"/>
    <w:rsid w:val="00C12429"/>
    <w:rsid w:val="00C128B2"/>
    <w:rsid w:val="00C128D9"/>
    <w:rsid w:val="00C12F02"/>
    <w:rsid w:val="00C135EB"/>
    <w:rsid w:val="00C1398B"/>
    <w:rsid w:val="00C139AD"/>
    <w:rsid w:val="00C13DC1"/>
    <w:rsid w:val="00C14635"/>
    <w:rsid w:val="00C14887"/>
    <w:rsid w:val="00C149C0"/>
    <w:rsid w:val="00C14A9B"/>
    <w:rsid w:val="00C14B0B"/>
    <w:rsid w:val="00C14EB3"/>
    <w:rsid w:val="00C14EBD"/>
    <w:rsid w:val="00C14FF8"/>
    <w:rsid w:val="00C155E7"/>
    <w:rsid w:val="00C1563B"/>
    <w:rsid w:val="00C159FF"/>
    <w:rsid w:val="00C15A9C"/>
    <w:rsid w:val="00C15ED1"/>
    <w:rsid w:val="00C16003"/>
    <w:rsid w:val="00C1619F"/>
    <w:rsid w:val="00C169BC"/>
    <w:rsid w:val="00C16F8B"/>
    <w:rsid w:val="00C174AF"/>
    <w:rsid w:val="00C17A66"/>
    <w:rsid w:val="00C2029E"/>
    <w:rsid w:val="00C208A8"/>
    <w:rsid w:val="00C20ACE"/>
    <w:rsid w:val="00C21969"/>
    <w:rsid w:val="00C2197B"/>
    <w:rsid w:val="00C21AD3"/>
    <w:rsid w:val="00C21E67"/>
    <w:rsid w:val="00C21E92"/>
    <w:rsid w:val="00C21F15"/>
    <w:rsid w:val="00C22084"/>
    <w:rsid w:val="00C22453"/>
    <w:rsid w:val="00C22604"/>
    <w:rsid w:val="00C227A8"/>
    <w:rsid w:val="00C22D62"/>
    <w:rsid w:val="00C232FA"/>
    <w:rsid w:val="00C23439"/>
    <w:rsid w:val="00C23B33"/>
    <w:rsid w:val="00C23CF8"/>
    <w:rsid w:val="00C24503"/>
    <w:rsid w:val="00C2460E"/>
    <w:rsid w:val="00C24923"/>
    <w:rsid w:val="00C2496A"/>
    <w:rsid w:val="00C24A0C"/>
    <w:rsid w:val="00C24DDB"/>
    <w:rsid w:val="00C2541F"/>
    <w:rsid w:val="00C25BBC"/>
    <w:rsid w:val="00C2617A"/>
    <w:rsid w:val="00C2641C"/>
    <w:rsid w:val="00C26429"/>
    <w:rsid w:val="00C267C2"/>
    <w:rsid w:val="00C26888"/>
    <w:rsid w:val="00C2688E"/>
    <w:rsid w:val="00C26A7C"/>
    <w:rsid w:val="00C27185"/>
    <w:rsid w:val="00C27297"/>
    <w:rsid w:val="00C274A8"/>
    <w:rsid w:val="00C30363"/>
    <w:rsid w:val="00C3038F"/>
    <w:rsid w:val="00C305B3"/>
    <w:rsid w:val="00C30703"/>
    <w:rsid w:val="00C30AAF"/>
    <w:rsid w:val="00C30ABE"/>
    <w:rsid w:val="00C30C28"/>
    <w:rsid w:val="00C30E75"/>
    <w:rsid w:val="00C311AD"/>
    <w:rsid w:val="00C3164F"/>
    <w:rsid w:val="00C3239B"/>
    <w:rsid w:val="00C32581"/>
    <w:rsid w:val="00C325E0"/>
    <w:rsid w:val="00C32947"/>
    <w:rsid w:val="00C32CCD"/>
    <w:rsid w:val="00C32FC2"/>
    <w:rsid w:val="00C333C7"/>
    <w:rsid w:val="00C333ED"/>
    <w:rsid w:val="00C33467"/>
    <w:rsid w:val="00C336CD"/>
    <w:rsid w:val="00C33A12"/>
    <w:rsid w:val="00C34207"/>
    <w:rsid w:val="00C3454A"/>
    <w:rsid w:val="00C345EC"/>
    <w:rsid w:val="00C347F5"/>
    <w:rsid w:val="00C34E99"/>
    <w:rsid w:val="00C35380"/>
    <w:rsid w:val="00C354D8"/>
    <w:rsid w:val="00C35962"/>
    <w:rsid w:val="00C359A0"/>
    <w:rsid w:val="00C360D9"/>
    <w:rsid w:val="00C361A9"/>
    <w:rsid w:val="00C3635D"/>
    <w:rsid w:val="00C3698C"/>
    <w:rsid w:val="00C37274"/>
    <w:rsid w:val="00C378E6"/>
    <w:rsid w:val="00C379A9"/>
    <w:rsid w:val="00C37CFF"/>
    <w:rsid w:val="00C40772"/>
    <w:rsid w:val="00C40794"/>
    <w:rsid w:val="00C40970"/>
    <w:rsid w:val="00C409E3"/>
    <w:rsid w:val="00C40C69"/>
    <w:rsid w:val="00C40E8F"/>
    <w:rsid w:val="00C410FE"/>
    <w:rsid w:val="00C411BA"/>
    <w:rsid w:val="00C4131A"/>
    <w:rsid w:val="00C41DF3"/>
    <w:rsid w:val="00C4258B"/>
    <w:rsid w:val="00C4265C"/>
    <w:rsid w:val="00C4296D"/>
    <w:rsid w:val="00C42A1A"/>
    <w:rsid w:val="00C42D62"/>
    <w:rsid w:val="00C42F7D"/>
    <w:rsid w:val="00C43005"/>
    <w:rsid w:val="00C4359C"/>
    <w:rsid w:val="00C435B4"/>
    <w:rsid w:val="00C437FD"/>
    <w:rsid w:val="00C44736"/>
    <w:rsid w:val="00C4489B"/>
    <w:rsid w:val="00C44BDB"/>
    <w:rsid w:val="00C45194"/>
    <w:rsid w:val="00C453A7"/>
    <w:rsid w:val="00C45988"/>
    <w:rsid w:val="00C46482"/>
    <w:rsid w:val="00C46527"/>
    <w:rsid w:val="00C47893"/>
    <w:rsid w:val="00C47C0A"/>
    <w:rsid w:val="00C47FA6"/>
    <w:rsid w:val="00C503AE"/>
    <w:rsid w:val="00C507C0"/>
    <w:rsid w:val="00C509E9"/>
    <w:rsid w:val="00C512C4"/>
    <w:rsid w:val="00C512E6"/>
    <w:rsid w:val="00C52089"/>
    <w:rsid w:val="00C52283"/>
    <w:rsid w:val="00C527C7"/>
    <w:rsid w:val="00C5285F"/>
    <w:rsid w:val="00C52AB8"/>
    <w:rsid w:val="00C52B2B"/>
    <w:rsid w:val="00C52C0C"/>
    <w:rsid w:val="00C52C69"/>
    <w:rsid w:val="00C531D5"/>
    <w:rsid w:val="00C533D8"/>
    <w:rsid w:val="00C53D84"/>
    <w:rsid w:val="00C53E04"/>
    <w:rsid w:val="00C54337"/>
    <w:rsid w:val="00C548A6"/>
    <w:rsid w:val="00C551AE"/>
    <w:rsid w:val="00C55D87"/>
    <w:rsid w:val="00C55F26"/>
    <w:rsid w:val="00C55F32"/>
    <w:rsid w:val="00C562F5"/>
    <w:rsid w:val="00C564CA"/>
    <w:rsid w:val="00C56B69"/>
    <w:rsid w:val="00C57167"/>
    <w:rsid w:val="00C57D19"/>
    <w:rsid w:val="00C57D20"/>
    <w:rsid w:val="00C57D8B"/>
    <w:rsid w:val="00C60037"/>
    <w:rsid w:val="00C6004D"/>
    <w:rsid w:val="00C601EE"/>
    <w:rsid w:val="00C60340"/>
    <w:rsid w:val="00C6055B"/>
    <w:rsid w:val="00C607A6"/>
    <w:rsid w:val="00C60D9A"/>
    <w:rsid w:val="00C6164F"/>
    <w:rsid w:val="00C618A8"/>
    <w:rsid w:val="00C6200C"/>
    <w:rsid w:val="00C627D6"/>
    <w:rsid w:val="00C62BC1"/>
    <w:rsid w:val="00C63022"/>
    <w:rsid w:val="00C635E3"/>
    <w:rsid w:val="00C6372B"/>
    <w:rsid w:val="00C63977"/>
    <w:rsid w:val="00C63C15"/>
    <w:rsid w:val="00C63CA9"/>
    <w:rsid w:val="00C63EA9"/>
    <w:rsid w:val="00C645BC"/>
    <w:rsid w:val="00C64BD7"/>
    <w:rsid w:val="00C64F81"/>
    <w:rsid w:val="00C65674"/>
    <w:rsid w:val="00C65DEF"/>
    <w:rsid w:val="00C66241"/>
    <w:rsid w:val="00C66A37"/>
    <w:rsid w:val="00C66FCB"/>
    <w:rsid w:val="00C67BEB"/>
    <w:rsid w:val="00C67E74"/>
    <w:rsid w:val="00C67F08"/>
    <w:rsid w:val="00C70176"/>
    <w:rsid w:val="00C707A0"/>
    <w:rsid w:val="00C70F64"/>
    <w:rsid w:val="00C71658"/>
    <w:rsid w:val="00C72174"/>
    <w:rsid w:val="00C72325"/>
    <w:rsid w:val="00C726FE"/>
    <w:rsid w:val="00C727E4"/>
    <w:rsid w:val="00C729F3"/>
    <w:rsid w:val="00C72CB5"/>
    <w:rsid w:val="00C72D49"/>
    <w:rsid w:val="00C7319C"/>
    <w:rsid w:val="00C73201"/>
    <w:rsid w:val="00C7379A"/>
    <w:rsid w:val="00C737BD"/>
    <w:rsid w:val="00C737E1"/>
    <w:rsid w:val="00C73E4E"/>
    <w:rsid w:val="00C74047"/>
    <w:rsid w:val="00C7412A"/>
    <w:rsid w:val="00C745EA"/>
    <w:rsid w:val="00C74AF9"/>
    <w:rsid w:val="00C74E57"/>
    <w:rsid w:val="00C75080"/>
    <w:rsid w:val="00C75264"/>
    <w:rsid w:val="00C75510"/>
    <w:rsid w:val="00C75A29"/>
    <w:rsid w:val="00C75C35"/>
    <w:rsid w:val="00C75CED"/>
    <w:rsid w:val="00C75FBA"/>
    <w:rsid w:val="00C76550"/>
    <w:rsid w:val="00C76663"/>
    <w:rsid w:val="00C7674E"/>
    <w:rsid w:val="00C76D50"/>
    <w:rsid w:val="00C76F82"/>
    <w:rsid w:val="00C76F89"/>
    <w:rsid w:val="00C777A8"/>
    <w:rsid w:val="00C779AF"/>
    <w:rsid w:val="00C77D24"/>
    <w:rsid w:val="00C77D7B"/>
    <w:rsid w:val="00C77FF4"/>
    <w:rsid w:val="00C803E0"/>
    <w:rsid w:val="00C808C4"/>
    <w:rsid w:val="00C80D17"/>
    <w:rsid w:val="00C81192"/>
    <w:rsid w:val="00C8123E"/>
    <w:rsid w:val="00C815F6"/>
    <w:rsid w:val="00C81CD3"/>
    <w:rsid w:val="00C820BC"/>
    <w:rsid w:val="00C82744"/>
    <w:rsid w:val="00C82E30"/>
    <w:rsid w:val="00C82EB7"/>
    <w:rsid w:val="00C82F26"/>
    <w:rsid w:val="00C832B3"/>
    <w:rsid w:val="00C834D7"/>
    <w:rsid w:val="00C83602"/>
    <w:rsid w:val="00C838AB"/>
    <w:rsid w:val="00C83A25"/>
    <w:rsid w:val="00C83C7F"/>
    <w:rsid w:val="00C8413E"/>
    <w:rsid w:val="00C8423D"/>
    <w:rsid w:val="00C84295"/>
    <w:rsid w:val="00C84313"/>
    <w:rsid w:val="00C84399"/>
    <w:rsid w:val="00C84419"/>
    <w:rsid w:val="00C8447B"/>
    <w:rsid w:val="00C847A9"/>
    <w:rsid w:val="00C848FF"/>
    <w:rsid w:val="00C84BF8"/>
    <w:rsid w:val="00C84E6F"/>
    <w:rsid w:val="00C8521B"/>
    <w:rsid w:val="00C85344"/>
    <w:rsid w:val="00C855DE"/>
    <w:rsid w:val="00C8560F"/>
    <w:rsid w:val="00C86432"/>
    <w:rsid w:val="00C86621"/>
    <w:rsid w:val="00C86C1C"/>
    <w:rsid w:val="00C86CDD"/>
    <w:rsid w:val="00C870CA"/>
    <w:rsid w:val="00C87708"/>
    <w:rsid w:val="00C87DB3"/>
    <w:rsid w:val="00C87DC9"/>
    <w:rsid w:val="00C90243"/>
    <w:rsid w:val="00C90286"/>
    <w:rsid w:val="00C90883"/>
    <w:rsid w:val="00C90D94"/>
    <w:rsid w:val="00C912EC"/>
    <w:rsid w:val="00C915FD"/>
    <w:rsid w:val="00C91926"/>
    <w:rsid w:val="00C91AFC"/>
    <w:rsid w:val="00C91C05"/>
    <w:rsid w:val="00C91EB7"/>
    <w:rsid w:val="00C91F4C"/>
    <w:rsid w:val="00C92040"/>
    <w:rsid w:val="00C920D0"/>
    <w:rsid w:val="00C92382"/>
    <w:rsid w:val="00C92735"/>
    <w:rsid w:val="00C92DA3"/>
    <w:rsid w:val="00C92EC1"/>
    <w:rsid w:val="00C9321F"/>
    <w:rsid w:val="00C93C9A"/>
    <w:rsid w:val="00C93F01"/>
    <w:rsid w:val="00C94385"/>
    <w:rsid w:val="00C95251"/>
    <w:rsid w:val="00C957B4"/>
    <w:rsid w:val="00C95E8D"/>
    <w:rsid w:val="00C962A6"/>
    <w:rsid w:val="00C96AB7"/>
    <w:rsid w:val="00C973D3"/>
    <w:rsid w:val="00C97893"/>
    <w:rsid w:val="00C97D7B"/>
    <w:rsid w:val="00C97FD2"/>
    <w:rsid w:val="00CA00FA"/>
    <w:rsid w:val="00CA0559"/>
    <w:rsid w:val="00CA0B34"/>
    <w:rsid w:val="00CA0CBB"/>
    <w:rsid w:val="00CA1439"/>
    <w:rsid w:val="00CA152C"/>
    <w:rsid w:val="00CA1805"/>
    <w:rsid w:val="00CA187D"/>
    <w:rsid w:val="00CA18BC"/>
    <w:rsid w:val="00CA2519"/>
    <w:rsid w:val="00CA261A"/>
    <w:rsid w:val="00CA2795"/>
    <w:rsid w:val="00CA29E7"/>
    <w:rsid w:val="00CA2C7D"/>
    <w:rsid w:val="00CA2DE7"/>
    <w:rsid w:val="00CA2E94"/>
    <w:rsid w:val="00CA3158"/>
    <w:rsid w:val="00CA3A38"/>
    <w:rsid w:val="00CA3FF1"/>
    <w:rsid w:val="00CA4122"/>
    <w:rsid w:val="00CA4498"/>
    <w:rsid w:val="00CA46AF"/>
    <w:rsid w:val="00CA4B91"/>
    <w:rsid w:val="00CA4FCC"/>
    <w:rsid w:val="00CA609A"/>
    <w:rsid w:val="00CA62D9"/>
    <w:rsid w:val="00CA6321"/>
    <w:rsid w:val="00CA6745"/>
    <w:rsid w:val="00CA679C"/>
    <w:rsid w:val="00CA68C5"/>
    <w:rsid w:val="00CA6961"/>
    <w:rsid w:val="00CA75D2"/>
    <w:rsid w:val="00CA7DE0"/>
    <w:rsid w:val="00CB04E5"/>
    <w:rsid w:val="00CB106A"/>
    <w:rsid w:val="00CB13EB"/>
    <w:rsid w:val="00CB1EAD"/>
    <w:rsid w:val="00CB24E8"/>
    <w:rsid w:val="00CB2AA0"/>
    <w:rsid w:val="00CB2C74"/>
    <w:rsid w:val="00CB2CBF"/>
    <w:rsid w:val="00CB35A6"/>
    <w:rsid w:val="00CB4626"/>
    <w:rsid w:val="00CB4D93"/>
    <w:rsid w:val="00CB589B"/>
    <w:rsid w:val="00CB606A"/>
    <w:rsid w:val="00CB628C"/>
    <w:rsid w:val="00CB68D9"/>
    <w:rsid w:val="00CB6B02"/>
    <w:rsid w:val="00CB7265"/>
    <w:rsid w:val="00CB77CB"/>
    <w:rsid w:val="00CC0042"/>
    <w:rsid w:val="00CC0669"/>
    <w:rsid w:val="00CC072A"/>
    <w:rsid w:val="00CC11C1"/>
    <w:rsid w:val="00CC1B54"/>
    <w:rsid w:val="00CC1F33"/>
    <w:rsid w:val="00CC1F40"/>
    <w:rsid w:val="00CC1FC6"/>
    <w:rsid w:val="00CC21F5"/>
    <w:rsid w:val="00CC2726"/>
    <w:rsid w:val="00CC2D12"/>
    <w:rsid w:val="00CC367D"/>
    <w:rsid w:val="00CC391D"/>
    <w:rsid w:val="00CC3D98"/>
    <w:rsid w:val="00CC3EA4"/>
    <w:rsid w:val="00CC4166"/>
    <w:rsid w:val="00CC4804"/>
    <w:rsid w:val="00CC4C77"/>
    <w:rsid w:val="00CC4D79"/>
    <w:rsid w:val="00CC5453"/>
    <w:rsid w:val="00CC5754"/>
    <w:rsid w:val="00CC587B"/>
    <w:rsid w:val="00CC5B04"/>
    <w:rsid w:val="00CC5CF4"/>
    <w:rsid w:val="00CC6A03"/>
    <w:rsid w:val="00CC739F"/>
    <w:rsid w:val="00CC794E"/>
    <w:rsid w:val="00CC79D4"/>
    <w:rsid w:val="00CC7BF2"/>
    <w:rsid w:val="00CD00E6"/>
    <w:rsid w:val="00CD0189"/>
    <w:rsid w:val="00CD0688"/>
    <w:rsid w:val="00CD1173"/>
    <w:rsid w:val="00CD1BEE"/>
    <w:rsid w:val="00CD1EB7"/>
    <w:rsid w:val="00CD1FC6"/>
    <w:rsid w:val="00CD2415"/>
    <w:rsid w:val="00CD2596"/>
    <w:rsid w:val="00CD2EC8"/>
    <w:rsid w:val="00CD31E7"/>
    <w:rsid w:val="00CD3930"/>
    <w:rsid w:val="00CD3AAF"/>
    <w:rsid w:val="00CD4792"/>
    <w:rsid w:val="00CD4999"/>
    <w:rsid w:val="00CD4A0B"/>
    <w:rsid w:val="00CD4A23"/>
    <w:rsid w:val="00CD4F09"/>
    <w:rsid w:val="00CD5629"/>
    <w:rsid w:val="00CD56F0"/>
    <w:rsid w:val="00CD56F1"/>
    <w:rsid w:val="00CD58C2"/>
    <w:rsid w:val="00CD610E"/>
    <w:rsid w:val="00CD6222"/>
    <w:rsid w:val="00CD636E"/>
    <w:rsid w:val="00CD6E4E"/>
    <w:rsid w:val="00CD7214"/>
    <w:rsid w:val="00CD7942"/>
    <w:rsid w:val="00CD7ADA"/>
    <w:rsid w:val="00CD7B69"/>
    <w:rsid w:val="00CD7EE5"/>
    <w:rsid w:val="00CE01D4"/>
    <w:rsid w:val="00CE0435"/>
    <w:rsid w:val="00CE130C"/>
    <w:rsid w:val="00CE1564"/>
    <w:rsid w:val="00CE1588"/>
    <w:rsid w:val="00CE1A58"/>
    <w:rsid w:val="00CE1B03"/>
    <w:rsid w:val="00CE1B71"/>
    <w:rsid w:val="00CE1D03"/>
    <w:rsid w:val="00CE1ED9"/>
    <w:rsid w:val="00CE2277"/>
    <w:rsid w:val="00CE2349"/>
    <w:rsid w:val="00CE26D1"/>
    <w:rsid w:val="00CE326F"/>
    <w:rsid w:val="00CE3297"/>
    <w:rsid w:val="00CE349A"/>
    <w:rsid w:val="00CE3A4A"/>
    <w:rsid w:val="00CE41B7"/>
    <w:rsid w:val="00CE4293"/>
    <w:rsid w:val="00CE4309"/>
    <w:rsid w:val="00CE4926"/>
    <w:rsid w:val="00CE4E00"/>
    <w:rsid w:val="00CE4F61"/>
    <w:rsid w:val="00CE4FD6"/>
    <w:rsid w:val="00CE528D"/>
    <w:rsid w:val="00CE5BF4"/>
    <w:rsid w:val="00CE5C82"/>
    <w:rsid w:val="00CE5D55"/>
    <w:rsid w:val="00CE5DBB"/>
    <w:rsid w:val="00CE5F96"/>
    <w:rsid w:val="00CE6342"/>
    <w:rsid w:val="00CE6487"/>
    <w:rsid w:val="00CE6B06"/>
    <w:rsid w:val="00CE6C8F"/>
    <w:rsid w:val="00CE700E"/>
    <w:rsid w:val="00CE715F"/>
    <w:rsid w:val="00CE793F"/>
    <w:rsid w:val="00CE7A2F"/>
    <w:rsid w:val="00CE7D48"/>
    <w:rsid w:val="00CF02D6"/>
    <w:rsid w:val="00CF043F"/>
    <w:rsid w:val="00CF1067"/>
    <w:rsid w:val="00CF12DF"/>
    <w:rsid w:val="00CF1CCF"/>
    <w:rsid w:val="00CF2272"/>
    <w:rsid w:val="00CF240C"/>
    <w:rsid w:val="00CF277E"/>
    <w:rsid w:val="00CF2BCC"/>
    <w:rsid w:val="00CF2F80"/>
    <w:rsid w:val="00CF3381"/>
    <w:rsid w:val="00CF3608"/>
    <w:rsid w:val="00CF3DD1"/>
    <w:rsid w:val="00CF3F1D"/>
    <w:rsid w:val="00CF4290"/>
    <w:rsid w:val="00CF43DA"/>
    <w:rsid w:val="00CF4A62"/>
    <w:rsid w:val="00CF4BA3"/>
    <w:rsid w:val="00CF507B"/>
    <w:rsid w:val="00CF5141"/>
    <w:rsid w:val="00CF558C"/>
    <w:rsid w:val="00CF558F"/>
    <w:rsid w:val="00CF55A3"/>
    <w:rsid w:val="00CF6129"/>
    <w:rsid w:val="00CF619C"/>
    <w:rsid w:val="00CF63AD"/>
    <w:rsid w:val="00CF64B2"/>
    <w:rsid w:val="00CF67A4"/>
    <w:rsid w:val="00CF6A1A"/>
    <w:rsid w:val="00CF6AA7"/>
    <w:rsid w:val="00CF6B2D"/>
    <w:rsid w:val="00CF6CB5"/>
    <w:rsid w:val="00CF6CFF"/>
    <w:rsid w:val="00CF6DE3"/>
    <w:rsid w:val="00CF7268"/>
    <w:rsid w:val="00CF74B3"/>
    <w:rsid w:val="00CF762B"/>
    <w:rsid w:val="00CF7960"/>
    <w:rsid w:val="00CF7B39"/>
    <w:rsid w:val="00D0016A"/>
    <w:rsid w:val="00D0046D"/>
    <w:rsid w:val="00D0059E"/>
    <w:rsid w:val="00D00D06"/>
    <w:rsid w:val="00D00DA4"/>
    <w:rsid w:val="00D01450"/>
    <w:rsid w:val="00D01945"/>
    <w:rsid w:val="00D01AFB"/>
    <w:rsid w:val="00D01B88"/>
    <w:rsid w:val="00D0200A"/>
    <w:rsid w:val="00D022B2"/>
    <w:rsid w:val="00D0266B"/>
    <w:rsid w:val="00D02693"/>
    <w:rsid w:val="00D029FE"/>
    <w:rsid w:val="00D02C4D"/>
    <w:rsid w:val="00D02CFD"/>
    <w:rsid w:val="00D02E7B"/>
    <w:rsid w:val="00D03127"/>
    <w:rsid w:val="00D039E8"/>
    <w:rsid w:val="00D05798"/>
    <w:rsid w:val="00D05BF7"/>
    <w:rsid w:val="00D05E77"/>
    <w:rsid w:val="00D0609E"/>
    <w:rsid w:val="00D06746"/>
    <w:rsid w:val="00D06FF7"/>
    <w:rsid w:val="00D0762A"/>
    <w:rsid w:val="00D07D5B"/>
    <w:rsid w:val="00D07FFD"/>
    <w:rsid w:val="00D1036A"/>
    <w:rsid w:val="00D10664"/>
    <w:rsid w:val="00D10E26"/>
    <w:rsid w:val="00D11480"/>
    <w:rsid w:val="00D116B3"/>
    <w:rsid w:val="00D11751"/>
    <w:rsid w:val="00D11C17"/>
    <w:rsid w:val="00D11D2F"/>
    <w:rsid w:val="00D124E1"/>
    <w:rsid w:val="00D12D71"/>
    <w:rsid w:val="00D12D89"/>
    <w:rsid w:val="00D12DD0"/>
    <w:rsid w:val="00D12E89"/>
    <w:rsid w:val="00D13489"/>
    <w:rsid w:val="00D1361C"/>
    <w:rsid w:val="00D1397A"/>
    <w:rsid w:val="00D139A1"/>
    <w:rsid w:val="00D13BAE"/>
    <w:rsid w:val="00D1404A"/>
    <w:rsid w:val="00D14C64"/>
    <w:rsid w:val="00D14D3F"/>
    <w:rsid w:val="00D14DF9"/>
    <w:rsid w:val="00D15197"/>
    <w:rsid w:val="00D15469"/>
    <w:rsid w:val="00D15A43"/>
    <w:rsid w:val="00D15E76"/>
    <w:rsid w:val="00D15F80"/>
    <w:rsid w:val="00D16632"/>
    <w:rsid w:val="00D201CF"/>
    <w:rsid w:val="00D2051A"/>
    <w:rsid w:val="00D20564"/>
    <w:rsid w:val="00D20838"/>
    <w:rsid w:val="00D20A1B"/>
    <w:rsid w:val="00D20BD7"/>
    <w:rsid w:val="00D20F3F"/>
    <w:rsid w:val="00D214E7"/>
    <w:rsid w:val="00D21B1E"/>
    <w:rsid w:val="00D21D9E"/>
    <w:rsid w:val="00D21DC8"/>
    <w:rsid w:val="00D22540"/>
    <w:rsid w:val="00D22A84"/>
    <w:rsid w:val="00D22CB5"/>
    <w:rsid w:val="00D2302E"/>
    <w:rsid w:val="00D233E6"/>
    <w:rsid w:val="00D233F0"/>
    <w:rsid w:val="00D23C35"/>
    <w:rsid w:val="00D23C5D"/>
    <w:rsid w:val="00D23CE6"/>
    <w:rsid w:val="00D25467"/>
    <w:rsid w:val="00D254EC"/>
    <w:rsid w:val="00D2562B"/>
    <w:rsid w:val="00D261C4"/>
    <w:rsid w:val="00D2676D"/>
    <w:rsid w:val="00D26D2E"/>
    <w:rsid w:val="00D27807"/>
    <w:rsid w:val="00D278B7"/>
    <w:rsid w:val="00D2798E"/>
    <w:rsid w:val="00D27BD3"/>
    <w:rsid w:val="00D27CB6"/>
    <w:rsid w:val="00D31847"/>
    <w:rsid w:val="00D31BFC"/>
    <w:rsid w:val="00D3209B"/>
    <w:rsid w:val="00D323EA"/>
    <w:rsid w:val="00D325DB"/>
    <w:rsid w:val="00D3264E"/>
    <w:rsid w:val="00D329F3"/>
    <w:rsid w:val="00D32F08"/>
    <w:rsid w:val="00D32F0A"/>
    <w:rsid w:val="00D331C8"/>
    <w:rsid w:val="00D33706"/>
    <w:rsid w:val="00D343B4"/>
    <w:rsid w:val="00D34403"/>
    <w:rsid w:val="00D34BF1"/>
    <w:rsid w:val="00D35090"/>
    <w:rsid w:val="00D352FB"/>
    <w:rsid w:val="00D35966"/>
    <w:rsid w:val="00D35EDC"/>
    <w:rsid w:val="00D3636A"/>
    <w:rsid w:val="00D3664C"/>
    <w:rsid w:val="00D36758"/>
    <w:rsid w:val="00D36A66"/>
    <w:rsid w:val="00D36C7C"/>
    <w:rsid w:val="00D36D09"/>
    <w:rsid w:val="00D36F2A"/>
    <w:rsid w:val="00D371A6"/>
    <w:rsid w:val="00D4020C"/>
    <w:rsid w:val="00D40986"/>
    <w:rsid w:val="00D41124"/>
    <w:rsid w:val="00D413C4"/>
    <w:rsid w:val="00D414D5"/>
    <w:rsid w:val="00D41707"/>
    <w:rsid w:val="00D418CA"/>
    <w:rsid w:val="00D41C19"/>
    <w:rsid w:val="00D41E8A"/>
    <w:rsid w:val="00D420F1"/>
    <w:rsid w:val="00D42852"/>
    <w:rsid w:val="00D4298F"/>
    <w:rsid w:val="00D42DF3"/>
    <w:rsid w:val="00D42E8D"/>
    <w:rsid w:val="00D4303F"/>
    <w:rsid w:val="00D4330F"/>
    <w:rsid w:val="00D43414"/>
    <w:rsid w:val="00D43A64"/>
    <w:rsid w:val="00D43B19"/>
    <w:rsid w:val="00D43CCF"/>
    <w:rsid w:val="00D440B3"/>
    <w:rsid w:val="00D441D3"/>
    <w:rsid w:val="00D443ED"/>
    <w:rsid w:val="00D44ED3"/>
    <w:rsid w:val="00D44EDE"/>
    <w:rsid w:val="00D4512F"/>
    <w:rsid w:val="00D451CB"/>
    <w:rsid w:val="00D451D8"/>
    <w:rsid w:val="00D4550A"/>
    <w:rsid w:val="00D4566C"/>
    <w:rsid w:val="00D45934"/>
    <w:rsid w:val="00D46B0D"/>
    <w:rsid w:val="00D46C03"/>
    <w:rsid w:val="00D46EC6"/>
    <w:rsid w:val="00D46EF9"/>
    <w:rsid w:val="00D46F6B"/>
    <w:rsid w:val="00D4748B"/>
    <w:rsid w:val="00D4753D"/>
    <w:rsid w:val="00D5068B"/>
    <w:rsid w:val="00D5088E"/>
    <w:rsid w:val="00D50893"/>
    <w:rsid w:val="00D517FF"/>
    <w:rsid w:val="00D519E4"/>
    <w:rsid w:val="00D51B1B"/>
    <w:rsid w:val="00D51CE7"/>
    <w:rsid w:val="00D52B17"/>
    <w:rsid w:val="00D53066"/>
    <w:rsid w:val="00D53406"/>
    <w:rsid w:val="00D535FC"/>
    <w:rsid w:val="00D53B17"/>
    <w:rsid w:val="00D544CC"/>
    <w:rsid w:val="00D549C0"/>
    <w:rsid w:val="00D54D29"/>
    <w:rsid w:val="00D54DB3"/>
    <w:rsid w:val="00D54E19"/>
    <w:rsid w:val="00D553E0"/>
    <w:rsid w:val="00D5542B"/>
    <w:rsid w:val="00D5567B"/>
    <w:rsid w:val="00D55797"/>
    <w:rsid w:val="00D557ED"/>
    <w:rsid w:val="00D559DB"/>
    <w:rsid w:val="00D55A7A"/>
    <w:rsid w:val="00D55E31"/>
    <w:rsid w:val="00D56787"/>
    <w:rsid w:val="00D56A15"/>
    <w:rsid w:val="00D56A82"/>
    <w:rsid w:val="00D56D41"/>
    <w:rsid w:val="00D56DDB"/>
    <w:rsid w:val="00D57BC6"/>
    <w:rsid w:val="00D57F6F"/>
    <w:rsid w:val="00D60405"/>
    <w:rsid w:val="00D6072A"/>
    <w:rsid w:val="00D60DD0"/>
    <w:rsid w:val="00D60E33"/>
    <w:rsid w:val="00D61196"/>
    <w:rsid w:val="00D61726"/>
    <w:rsid w:val="00D617D7"/>
    <w:rsid w:val="00D61D20"/>
    <w:rsid w:val="00D621B7"/>
    <w:rsid w:val="00D62479"/>
    <w:rsid w:val="00D627CD"/>
    <w:rsid w:val="00D62D5E"/>
    <w:rsid w:val="00D62E9C"/>
    <w:rsid w:val="00D63ACE"/>
    <w:rsid w:val="00D63C07"/>
    <w:rsid w:val="00D63CA4"/>
    <w:rsid w:val="00D64634"/>
    <w:rsid w:val="00D650EF"/>
    <w:rsid w:val="00D658E4"/>
    <w:rsid w:val="00D65E17"/>
    <w:rsid w:val="00D664D6"/>
    <w:rsid w:val="00D6684E"/>
    <w:rsid w:val="00D6790A"/>
    <w:rsid w:val="00D67A80"/>
    <w:rsid w:val="00D70005"/>
    <w:rsid w:val="00D702E1"/>
    <w:rsid w:val="00D7034F"/>
    <w:rsid w:val="00D704F2"/>
    <w:rsid w:val="00D704F8"/>
    <w:rsid w:val="00D705BA"/>
    <w:rsid w:val="00D709AF"/>
    <w:rsid w:val="00D7156E"/>
    <w:rsid w:val="00D7161E"/>
    <w:rsid w:val="00D7162E"/>
    <w:rsid w:val="00D716F9"/>
    <w:rsid w:val="00D7195D"/>
    <w:rsid w:val="00D71E21"/>
    <w:rsid w:val="00D71FCB"/>
    <w:rsid w:val="00D723AF"/>
    <w:rsid w:val="00D72614"/>
    <w:rsid w:val="00D72897"/>
    <w:rsid w:val="00D72BDD"/>
    <w:rsid w:val="00D72BE2"/>
    <w:rsid w:val="00D72DEA"/>
    <w:rsid w:val="00D732AC"/>
    <w:rsid w:val="00D73B00"/>
    <w:rsid w:val="00D74518"/>
    <w:rsid w:val="00D7580F"/>
    <w:rsid w:val="00D7622A"/>
    <w:rsid w:val="00D7697E"/>
    <w:rsid w:val="00D76A7F"/>
    <w:rsid w:val="00D77443"/>
    <w:rsid w:val="00D77753"/>
    <w:rsid w:val="00D77C71"/>
    <w:rsid w:val="00D77CE8"/>
    <w:rsid w:val="00D80361"/>
    <w:rsid w:val="00D8079A"/>
    <w:rsid w:val="00D80919"/>
    <w:rsid w:val="00D80B7B"/>
    <w:rsid w:val="00D80FFC"/>
    <w:rsid w:val="00D813F1"/>
    <w:rsid w:val="00D81F28"/>
    <w:rsid w:val="00D82A76"/>
    <w:rsid w:val="00D83AF0"/>
    <w:rsid w:val="00D83CBC"/>
    <w:rsid w:val="00D83EC6"/>
    <w:rsid w:val="00D83FB6"/>
    <w:rsid w:val="00D84737"/>
    <w:rsid w:val="00D8487F"/>
    <w:rsid w:val="00D84E57"/>
    <w:rsid w:val="00D85373"/>
    <w:rsid w:val="00D85B2B"/>
    <w:rsid w:val="00D86012"/>
    <w:rsid w:val="00D86C76"/>
    <w:rsid w:val="00D86E2C"/>
    <w:rsid w:val="00D87012"/>
    <w:rsid w:val="00D87A54"/>
    <w:rsid w:val="00D87E14"/>
    <w:rsid w:val="00D91009"/>
    <w:rsid w:val="00D91090"/>
    <w:rsid w:val="00D910EB"/>
    <w:rsid w:val="00D91499"/>
    <w:rsid w:val="00D91ACA"/>
    <w:rsid w:val="00D91B35"/>
    <w:rsid w:val="00D91B37"/>
    <w:rsid w:val="00D923F4"/>
    <w:rsid w:val="00D92460"/>
    <w:rsid w:val="00D924C1"/>
    <w:rsid w:val="00D92664"/>
    <w:rsid w:val="00D92CC3"/>
    <w:rsid w:val="00D92E35"/>
    <w:rsid w:val="00D93186"/>
    <w:rsid w:val="00D93200"/>
    <w:rsid w:val="00D93238"/>
    <w:rsid w:val="00D93320"/>
    <w:rsid w:val="00D9349B"/>
    <w:rsid w:val="00D937C7"/>
    <w:rsid w:val="00D939F4"/>
    <w:rsid w:val="00D93A49"/>
    <w:rsid w:val="00D93B22"/>
    <w:rsid w:val="00D94059"/>
    <w:rsid w:val="00D94150"/>
    <w:rsid w:val="00D94811"/>
    <w:rsid w:val="00D95821"/>
    <w:rsid w:val="00D95A0E"/>
    <w:rsid w:val="00D95C6A"/>
    <w:rsid w:val="00D95D31"/>
    <w:rsid w:val="00D965E1"/>
    <w:rsid w:val="00D96759"/>
    <w:rsid w:val="00D9679F"/>
    <w:rsid w:val="00D971C5"/>
    <w:rsid w:val="00D97383"/>
    <w:rsid w:val="00D977F1"/>
    <w:rsid w:val="00DA027A"/>
    <w:rsid w:val="00DA053D"/>
    <w:rsid w:val="00DA0DDF"/>
    <w:rsid w:val="00DA0DFF"/>
    <w:rsid w:val="00DA1642"/>
    <w:rsid w:val="00DA20F8"/>
    <w:rsid w:val="00DA21D0"/>
    <w:rsid w:val="00DA2437"/>
    <w:rsid w:val="00DA270E"/>
    <w:rsid w:val="00DA2822"/>
    <w:rsid w:val="00DA2ACC"/>
    <w:rsid w:val="00DA2ACD"/>
    <w:rsid w:val="00DA2B18"/>
    <w:rsid w:val="00DA2E47"/>
    <w:rsid w:val="00DA322B"/>
    <w:rsid w:val="00DA34ED"/>
    <w:rsid w:val="00DA3709"/>
    <w:rsid w:val="00DA382C"/>
    <w:rsid w:val="00DA3F85"/>
    <w:rsid w:val="00DA468A"/>
    <w:rsid w:val="00DA54D0"/>
    <w:rsid w:val="00DA58EA"/>
    <w:rsid w:val="00DA5BA6"/>
    <w:rsid w:val="00DA5CC1"/>
    <w:rsid w:val="00DA5CE6"/>
    <w:rsid w:val="00DA5F23"/>
    <w:rsid w:val="00DA5F4A"/>
    <w:rsid w:val="00DA6355"/>
    <w:rsid w:val="00DA6C40"/>
    <w:rsid w:val="00DA70CC"/>
    <w:rsid w:val="00DA72AB"/>
    <w:rsid w:val="00DA7369"/>
    <w:rsid w:val="00DA7926"/>
    <w:rsid w:val="00DA792E"/>
    <w:rsid w:val="00DA7CBA"/>
    <w:rsid w:val="00DB00E1"/>
    <w:rsid w:val="00DB011D"/>
    <w:rsid w:val="00DB058C"/>
    <w:rsid w:val="00DB0679"/>
    <w:rsid w:val="00DB0845"/>
    <w:rsid w:val="00DB0DE5"/>
    <w:rsid w:val="00DB11AD"/>
    <w:rsid w:val="00DB1447"/>
    <w:rsid w:val="00DB1452"/>
    <w:rsid w:val="00DB1A2A"/>
    <w:rsid w:val="00DB1C76"/>
    <w:rsid w:val="00DB26C9"/>
    <w:rsid w:val="00DB2D8D"/>
    <w:rsid w:val="00DB2F24"/>
    <w:rsid w:val="00DB3500"/>
    <w:rsid w:val="00DB3AF5"/>
    <w:rsid w:val="00DB3F20"/>
    <w:rsid w:val="00DB4746"/>
    <w:rsid w:val="00DB4C84"/>
    <w:rsid w:val="00DB54A4"/>
    <w:rsid w:val="00DB59DD"/>
    <w:rsid w:val="00DB5B5A"/>
    <w:rsid w:val="00DB5FAA"/>
    <w:rsid w:val="00DB6336"/>
    <w:rsid w:val="00DB660D"/>
    <w:rsid w:val="00DB66AF"/>
    <w:rsid w:val="00DB67E1"/>
    <w:rsid w:val="00DB6CA5"/>
    <w:rsid w:val="00DB6E1F"/>
    <w:rsid w:val="00DB7650"/>
    <w:rsid w:val="00DC039B"/>
    <w:rsid w:val="00DC0FF0"/>
    <w:rsid w:val="00DC1528"/>
    <w:rsid w:val="00DC1692"/>
    <w:rsid w:val="00DC16F1"/>
    <w:rsid w:val="00DC189D"/>
    <w:rsid w:val="00DC1CEE"/>
    <w:rsid w:val="00DC274F"/>
    <w:rsid w:val="00DC2E3F"/>
    <w:rsid w:val="00DC368E"/>
    <w:rsid w:val="00DC38C2"/>
    <w:rsid w:val="00DC3CE5"/>
    <w:rsid w:val="00DC3EBC"/>
    <w:rsid w:val="00DC3F38"/>
    <w:rsid w:val="00DC49A2"/>
    <w:rsid w:val="00DC4AAD"/>
    <w:rsid w:val="00DC515A"/>
    <w:rsid w:val="00DC5AAC"/>
    <w:rsid w:val="00DC5E1A"/>
    <w:rsid w:val="00DC5ECB"/>
    <w:rsid w:val="00DC6199"/>
    <w:rsid w:val="00DC68C7"/>
    <w:rsid w:val="00DC69BD"/>
    <w:rsid w:val="00DD00A9"/>
    <w:rsid w:val="00DD0214"/>
    <w:rsid w:val="00DD03E0"/>
    <w:rsid w:val="00DD0DCC"/>
    <w:rsid w:val="00DD0ED5"/>
    <w:rsid w:val="00DD0FA7"/>
    <w:rsid w:val="00DD14E8"/>
    <w:rsid w:val="00DD166E"/>
    <w:rsid w:val="00DD23ED"/>
    <w:rsid w:val="00DD2C60"/>
    <w:rsid w:val="00DD2E75"/>
    <w:rsid w:val="00DD2F57"/>
    <w:rsid w:val="00DD3229"/>
    <w:rsid w:val="00DD3491"/>
    <w:rsid w:val="00DD3767"/>
    <w:rsid w:val="00DD382F"/>
    <w:rsid w:val="00DD39CB"/>
    <w:rsid w:val="00DD4248"/>
    <w:rsid w:val="00DD53DC"/>
    <w:rsid w:val="00DD55A0"/>
    <w:rsid w:val="00DD579B"/>
    <w:rsid w:val="00DD60C9"/>
    <w:rsid w:val="00DD66BE"/>
    <w:rsid w:val="00DD6B34"/>
    <w:rsid w:val="00DD6C2C"/>
    <w:rsid w:val="00DD7086"/>
    <w:rsid w:val="00DD79F3"/>
    <w:rsid w:val="00DD7A21"/>
    <w:rsid w:val="00DD7BEC"/>
    <w:rsid w:val="00DD7E49"/>
    <w:rsid w:val="00DE06F9"/>
    <w:rsid w:val="00DE0C18"/>
    <w:rsid w:val="00DE0E68"/>
    <w:rsid w:val="00DE1CD6"/>
    <w:rsid w:val="00DE1F59"/>
    <w:rsid w:val="00DE20F0"/>
    <w:rsid w:val="00DE2324"/>
    <w:rsid w:val="00DE25C0"/>
    <w:rsid w:val="00DE263B"/>
    <w:rsid w:val="00DE28F4"/>
    <w:rsid w:val="00DE314C"/>
    <w:rsid w:val="00DE3522"/>
    <w:rsid w:val="00DE35ED"/>
    <w:rsid w:val="00DE3B03"/>
    <w:rsid w:val="00DE41B7"/>
    <w:rsid w:val="00DE45EC"/>
    <w:rsid w:val="00DE4808"/>
    <w:rsid w:val="00DE4896"/>
    <w:rsid w:val="00DE4973"/>
    <w:rsid w:val="00DE4DC3"/>
    <w:rsid w:val="00DE55F5"/>
    <w:rsid w:val="00DE57CE"/>
    <w:rsid w:val="00DE5827"/>
    <w:rsid w:val="00DE5ABA"/>
    <w:rsid w:val="00DE616C"/>
    <w:rsid w:val="00DE624A"/>
    <w:rsid w:val="00DE6542"/>
    <w:rsid w:val="00DE6863"/>
    <w:rsid w:val="00DE6AFE"/>
    <w:rsid w:val="00DE6D72"/>
    <w:rsid w:val="00DE7170"/>
    <w:rsid w:val="00DE74AD"/>
    <w:rsid w:val="00DE7AB3"/>
    <w:rsid w:val="00DE7FD6"/>
    <w:rsid w:val="00DF001A"/>
    <w:rsid w:val="00DF01D1"/>
    <w:rsid w:val="00DF0AB9"/>
    <w:rsid w:val="00DF0B82"/>
    <w:rsid w:val="00DF1861"/>
    <w:rsid w:val="00DF1900"/>
    <w:rsid w:val="00DF1F1B"/>
    <w:rsid w:val="00DF20E1"/>
    <w:rsid w:val="00DF21D2"/>
    <w:rsid w:val="00DF2375"/>
    <w:rsid w:val="00DF28C1"/>
    <w:rsid w:val="00DF2A48"/>
    <w:rsid w:val="00DF34DC"/>
    <w:rsid w:val="00DF3686"/>
    <w:rsid w:val="00DF3AC7"/>
    <w:rsid w:val="00DF4371"/>
    <w:rsid w:val="00DF443A"/>
    <w:rsid w:val="00DF5052"/>
    <w:rsid w:val="00DF524B"/>
    <w:rsid w:val="00DF5681"/>
    <w:rsid w:val="00DF62F5"/>
    <w:rsid w:val="00DF644F"/>
    <w:rsid w:val="00DF6BD5"/>
    <w:rsid w:val="00DF7181"/>
    <w:rsid w:val="00DF758F"/>
    <w:rsid w:val="00DF7941"/>
    <w:rsid w:val="00DF7CC1"/>
    <w:rsid w:val="00DF7CD6"/>
    <w:rsid w:val="00E00072"/>
    <w:rsid w:val="00E00344"/>
    <w:rsid w:val="00E00604"/>
    <w:rsid w:val="00E007DF"/>
    <w:rsid w:val="00E0097E"/>
    <w:rsid w:val="00E00D18"/>
    <w:rsid w:val="00E01156"/>
    <w:rsid w:val="00E016CD"/>
    <w:rsid w:val="00E019B6"/>
    <w:rsid w:val="00E01B33"/>
    <w:rsid w:val="00E01C96"/>
    <w:rsid w:val="00E01EB2"/>
    <w:rsid w:val="00E01F75"/>
    <w:rsid w:val="00E02054"/>
    <w:rsid w:val="00E0257A"/>
    <w:rsid w:val="00E02642"/>
    <w:rsid w:val="00E02711"/>
    <w:rsid w:val="00E02B54"/>
    <w:rsid w:val="00E02E4A"/>
    <w:rsid w:val="00E0339A"/>
    <w:rsid w:val="00E040EF"/>
    <w:rsid w:val="00E0431E"/>
    <w:rsid w:val="00E04645"/>
    <w:rsid w:val="00E04B7D"/>
    <w:rsid w:val="00E04F2A"/>
    <w:rsid w:val="00E05159"/>
    <w:rsid w:val="00E05901"/>
    <w:rsid w:val="00E05EF3"/>
    <w:rsid w:val="00E0600C"/>
    <w:rsid w:val="00E06B53"/>
    <w:rsid w:val="00E06F11"/>
    <w:rsid w:val="00E072F4"/>
    <w:rsid w:val="00E07707"/>
    <w:rsid w:val="00E0782D"/>
    <w:rsid w:val="00E1050C"/>
    <w:rsid w:val="00E107B7"/>
    <w:rsid w:val="00E10888"/>
    <w:rsid w:val="00E10C15"/>
    <w:rsid w:val="00E10D2E"/>
    <w:rsid w:val="00E11336"/>
    <w:rsid w:val="00E1143C"/>
    <w:rsid w:val="00E11A61"/>
    <w:rsid w:val="00E12036"/>
    <w:rsid w:val="00E125F4"/>
    <w:rsid w:val="00E14128"/>
    <w:rsid w:val="00E14187"/>
    <w:rsid w:val="00E1437A"/>
    <w:rsid w:val="00E145E4"/>
    <w:rsid w:val="00E14B86"/>
    <w:rsid w:val="00E14D5A"/>
    <w:rsid w:val="00E15418"/>
    <w:rsid w:val="00E15A6C"/>
    <w:rsid w:val="00E15CC8"/>
    <w:rsid w:val="00E15D7F"/>
    <w:rsid w:val="00E15E44"/>
    <w:rsid w:val="00E160E1"/>
    <w:rsid w:val="00E16292"/>
    <w:rsid w:val="00E16752"/>
    <w:rsid w:val="00E16AC9"/>
    <w:rsid w:val="00E16BE8"/>
    <w:rsid w:val="00E17379"/>
    <w:rsid w:val="00E1747F"/>
    <w:rsid w:val="00E1775A"/>
    <w:rsid w:val="00E17A9C"/>
    <w:rsid w:val="00E17E4C"/>
    <w:rsid w:val="00E20AF0"/>
    <w:rsid w:val="00E20C73"/>
    <w:rsid w:val="00E2144F"/>
    <w:rsid w:val="00E214CD"/>
    <w:rsid w:val="00E2164E"/>
    <w:rsid w:val="00E21719"/>
    <w:rsid w:val="00E21A04"/>
    <w:rsid w:val="00E21BBE"/>
    <w:rsid w:val="00E21FB4"/>
    <w:rsid w:val="00E22594"/>
    <w:rsid w:val="00E229B1"/>
    <w:rsid w:val="00E22FF5"/>
    <w:rsid w:val="00E233C0"/>
    <w:rsid w:val="00E233C9"/>
    <w:rsid w:val="00E23B1C"/>
    <w:rsid w:val="00E23CA9"/>
    <w:rsid w:val="00E23E06"/>
    <w:rsid w:val="00E2408F"/>
    <w:rsid w:val="00E248C3"/>
    <w:rsid w:val="00E24C93"/>
    <w:rsid w:val="00E25320"/>
    <w:rsid w:val="00E25359"/>
    <w:rsid w:val="00E261F7"/>
    <w:rsid w:val="00E266C4"/>
    <w:rsid w:val="00E268D4"/>
    <w:rsid w:val="00E271D5"/>
    <w:rsid w:val="00E274D6"/>
    <w:rsid w:val="00E27707"/>
    <w:rsid w:val="00E27B36"/>
    <w:rsid w:val="00E27B50"/>
    <w:rsid w:val="00E27C5B"/>
    <w:rsid w:val="00E27D68"/>
    <w:rsid w:val="00E3007A"/>
    <w:rsid w:val="00E3034F"/>
    <w:rsid w:val="00E303CE"/>
    <w:rsid w:val="00E307C6"/>
    <w:rsid w:val="00E307D6"/>
    <w:rsid w:val="00E30DDA"/>
    <w:rsid w:val="00E310A5"/>
    <w:rsid w:val="00E3112B"/>
    <w:rsid w:val="00E3198B"/>
    <w:rsid w:val="00E322CA"/>
    <w:rsid w:val="00E32B37"/>
    <w:rsid w:val="00E32E26"/>
    <w:rsid w:val="00E334C9"/>
    <w:rsid w:val="00E33A53"/>
    <w:rsid w:val="00E344B0"/>
    <w:rsid w:val="00E3490F"/>
    <w:rsid w:val="00E3496E"/>
    <w:rsid w:val="00E34EB1"/>
    <w:rsid w:val="00E35408"/>
    <w:rsid w:val="00E35674"/>
    <w:rsid w:val="00E35726"/>
    <w:rsid w:val="00E35AB1"/>
    <w:rsid w:val="00E35B90"/>
    <w:rsid w:val="00E36D5A"/>
    <w:rsid w:val="00E36FC9"/>
    <w:rsid w:val="00E37743"/>
    <w:rsid w:val="00E4097A"/>
    <w:rsid w:val="00E41236"/>
    <w:rsid w:val="00E4123D"/>
    <w:rsid w:val="00E41E03"/>
    <w:rsid w:val="00E42199"/>
    <w:rsid w:val="00E4224D"/>
    <w:rsid w:val="00E43D1C"/>
    <w:rsid w:val="00E43F79"/>
    <w:rsid w:val="00E44604"/>
    <w:rsid w:val="00E446BA"/>
    <w:rsid w:val="00E44E49"/>
    <w:rsid w:val="00E44F2C"/>
    <w:rsid w:val="00E45283"/>
    <w:rsid w:val="00E45F14"/>
    <w:rsid w:val="00E45FCE"/>
    <w:rsid w:val="00E461F1"/>
    <w:rsid w:val="00E4624A"/>
    <w:rsid w:val="00E46774"/>
    <w:rsid w:val="00E4703E"/>
    <w:rsid w:val="00E4728D"/>
    <w:rsid w:val="00E472F4"/>
    <w:rsid w:val="00E478F5"/>
    <w:rsid w:val="00E47B68"/>
    <w:rsid w:val="00E47CE6"/>
    <w:rsid w:val="00E504A9"/>
    <w:rsid w:val="00E50A81"/>
    <w:rsid w:val="00E50BB4"/>
    <w:rsid w:val="00E5137A"/>
    <w:rsid w:val="00E5166C"/>
    <w:rsid w:val="00E51954"/>
    <w:rsid w:val="00E51AC1"/>
    <w:rsid w:val="00E51EBC"/>
    <w:rsid w:val="00E52379"/>
    <w:rsid w:val="00E5249D"/>
    <w:rsid w:val="00E525D6"/>
    <w:rsid w:val="00E526A3"/>
    <w:rsid w:val="00E52721"/>
    <w:rsid w:val="00E52E8B"/>
    <w:rsid w:val="00E534B7"/>
    <w:rsid w:val="00E53776"/>
    <w:rsid w:val="00E53BD4"/>
    <w:rsid w:val="00E54473"/>
    <w:rsid w:val="00E545E5"/>
    <w:rsid w:val="00E54835"/>
    <w:rsid w:val="00E55111"/>
    <w:rsid w:val="00E55430"/>
    <w:rsid w:val="00E554B2"/>
    <w:rsid w:val="00E55764"/>
    <w:rsid w:val="00E55BE4"/>
    <w:rsid w:val="00E561E0"/>
    <w:rsid w:val="00E56226"/>
    <w:rsid w:val="00E56395"/>
    <w:rsid w:val="00E56396"/>
    <w:rsid w:val="00E56498"/>
    <w:rsid w:val="00E56E14"/>
    <w:rsid w:val="00E606A6"/>
    <w:rsid w:val="00E60894"/>
    <w:rsid w:val="00E609A4"/>
    <w:rsid w:val="00E60B0A"/>
    <w:rsid w:val="00E61070"/>
    <w:rsid w:val="00E612E4"/>
    <w:rsid w:val="00E6139D"/>
    <w:rsid w:val="00E619FE"/>
    <w:rsid w:val="00E61BAD"/>
    <w:rsid w:val="00E61D33"/>
    <w:rsid w:val="00E62AF1"/>
    <w:rsid w:val="00E630A4"/>
    <w:rsid w:val="00E636FC"/>
    <w:rsid w:val="00E640B1"/>
    <w:rsid w:val="00E64A2B"/>
    <w:rsid w:val="00E64D7B"/>
    <w:rsid w:val="00E64F8C"/>
    <w:rsid w:val="00E651B6"/>
    <w:rsid w:val="00E65272"/>
    <w:rsid w:val="00E653A1"/>
    <w:rsid w:val="00E6571A"/>
    <w:rsid w:val="00E6584F"/>
    <w:rsid w:val="00E6592C"/>
    <w:rsid w:val="00E65A90"/>
    <w:rsid w:val="00E65BFE"/>
    <w:rsid w:val="00E65F6A"/>
    <w:rsid w:val="00E664B3"/>
    <w:rsid w:val="00E6664B"/>
    <w:rsid w:val="00E66A45"/>
    <w:rsid w:val="00E671CA"/>
    <w:rsid w:val="00E676DC"/>
    <w:rsid w:val="00E678B5"/>
    <w:rsid w:val="00E67EC9"/>
    <w:rsid w:val="00E70155"/>
    <w:rsid w:val="00E70389"/>
    <w:rsid w:val="00E70867"/>
    <w:rsid w:val="00E7095A"/>
    <w:rsid w:val="00E70B1B"/>
    <w:rsid w:val="00E70D19"/>
    <w:rsid w:val="00E710D7"/>
    <w:rsid w:val="00E7116D"/>
    <w:rsid w:val="00E71267"/>
    <w:rsid w:val="00E71295"/>
    <w:rsid w:val="00E71560"/>
    <w:rsid w:val="00E71F48"/>
    <w:rsid w:val="00E72E3B"/>
    <w:rsid w:val="00E733E9"/>
    <w:rsid w:val="00E738F7"/>
    <w:rsid w:val="00E73CB1"/>
    <w:rsid w:val="00E742A2"/>
    <w:rsid w:val="00E74414"/>
    <w:rsid w:val="00E7508D"/>
    <w:rsid w:val="00E75390"/>
    <w:rsid w:val="00E75796"/>
    <w:rsid w:val="00E75FD2"/>
    <w:rsid w:val="00E76D59"/>
    <w:rsid w:val="00E77171"/>
    <w:rsid w:val="00E77C27"/>
    <w:rsid w:val="00E77F70"/>
    <w:rsid w:val="00E801B8"/>
    <w:rsid w:val="00E80458"/>
    <w:rsid w:val="00E80C39"/>
    <w:rsid w:val="00E80EDC"/>
    <w:rsid w:val="00E81E6E"/>
    <w:rsid w:val="00E82250"/>
    <w:rsid w:val="00E8234C"/>
    <w:rsid w:val="00E82CA0"/>
    <w:rsid w:val="00E8303F"/>
    <w:rsid w:val="00E84183"/>
    <w:rsid w:val="00E84637"/>
    <w:rsid w:val="00E85863"/>
    <w:rsid w:val="00E858D4"/>
    <w:rsid w:val="00E85B9C"/>
    <w:rsid w:val="00E85D2D"/>
    <w:rsid w:val="00E85E95"/>
    <w:rsid w:val="00E85FF8"/>
    <w:rsid w:val="00E863BC"/>
    <w:rsid w:val="00E865C7"/>
    <w:rsid w:val="00E866A7"/>
    <w:rsid w:val="00E86905"/>
    <w:rsid w:val="00E86D30"/>
    <w:rsid w:val="00E8727E"/>
    <w:rsid w:val="00E87556"/>
    <w:rsid w:val="00E87673"/>
    <w:rsid w:val="00E879E3"/>
    <w:rsid w:val="00E87D6E"/>
    <w:rsid w:val="00E90287"/>
    <w:rsid w:val="00E9190A"/>
    <w:rsid w:val="00E91AF6"/>
    <w:rsid w:val="00E91F95"/>
    <w:rsid w:val="00E9274E"/>
    <w:rsid w:val="00E92A14"/>
    <w:rsid w:val="00E92D28"/>
    <w:rsid w:val="00E92F5C"/>
    <w:rsid w:val="00E93056"/>
    <w:rsid w:val="00E93475"/>
    <w:rsid w:val="00E936E0"/>
    <w:rsid w:val="00E93B1A"/>
    <w:rsid w:val="00E93E4D"/>
    <w:rsid w:val="00E941E5"/>
    <w:rsid w:val="00E94200"/>
    <w:rsid w:val="00E94BD4"/>
    <w:rsid w:val="00E94C84"/>
    <w:rsid w:val="00E952BD"/>
    <w:rsid w:val="00E95978"/>
    <w:rsid w:val="00E959FC"/>
    <w:rsid w:val="00E95EF4"/>
    <w:rsid w:val="00E9628E"/>
    <w:rsid w:val="00E9643D"/>
    <w:rsid w:val="00E967D1"/>
    <w:rsid w:val="00E96956"/>
    <w:rsid w:val="00E97418"/>
    <w:rsid w:val="00E978A7"/>
    <w:rsid w:val="00E97EAF"/>
    <w:rsid w:val="00E97F57"/>
    <w:rsid w:val="00EA06CC"/>
    <w:rsid w:val="00EA08A4"/>
    <w:rsid w:val="00EA09F8"/>
    <w:rsid w:val="00EA10B5"/>
    <w:rsid w:val="00EA14DB"/>
    <w:rsid w:val="00EA1CFA"/>
    <w:rsid w:val="00EA27CF"/>
    <w:rsid w:val="00EA2A1E"/>
    <w:rsid w:val="00EA2BD5"/>
    <w:rsid w:val="00EA2C7B"/>
    <w:rsid w:val="00EA2EA1"/>
    <w:rsid w:val="00EA3594"/>
    <w:rsid w:val="00EA38DA"/>
    <w:rsid w:val="00EA3F7A"/>
    <w:rsid w:val="00EA40F0"/>
    <w:rsid w:val="00EA4174"/>
    <w:rsid w:val="00EA4343"/>
    <w:rsid w:val="00EA52E2"/>
    <w:rsid w:val="00EA533D"/>
    <w:rsid w:val="00EA55D9"/>
    <w:rsid w:val="00EA5A8D"/>
    <w:rsid w:val="00EA5C5A"/>
    <w:rsid w:val="00EA6802"/>
    <w:rsid w:val="00EA6A55"/>
    <w:rsid w:val="00EA6BF2"/>
    <w:rsid w:val="00EA72FC"/>
    <w:rsid w:val="00EA7464"/>
    <w:rsid w:val="00EA7ADC"/>
    <w:rsid w:val="00EA7E18"/>
    <w:rsid w:val="00EA7F38"/>
    <w:rsid w:val="00EB02AF"/>
    <w:rsid w:val="00EB0671"/>
    <w:rsid w:val="00EB0763"/>
    <w:rsid w:val="00EB0B65"/>
    <w:rsid w:val="00EB0BC7"/>
    <w:rsid w:val="00EB1564"/>
    <w:rsid w:val="00EB1A20"/>
    <w:rsid w:val="00EB1E7C"/>
    <w:rsid w:val="00EB1EA2"/>
    <w:rsid w:val="00EB20EE"/>
    <w:rsid w:val="00EB2D64"/>
    <w:rsid w:val="00EB3005"/>
    <w:rsid w:val="00EB31E0"/>
    <w:rsid w:val="00EB39BA"/>
    <w:rsid w:val="00EB3E6F"/>
    <w:rsid w:val="00EB3EC7"/>
    <w:rsid w:val="00EB47FA"/>
    <w:rsid w:val="00EB4AB6"/>
    <w:rsid w:val="00EB5AFC"/>
    <w:rsid w:val="00EB61DA"/>
    <w:rsid w:val="00EB629B"/>
    <w:rsid w:val="00EB6CB1"/>
    <w:rsid w:val="00EB71DF"/>
    <w:rsid w:val="00EB761B"/>
    <w:rsid w:val="00EB7779"/>
    <w:rsid w:val="00EB7A2B"/>
    <w:rsid w:val="00EB7D44"/>
    <w:rsid w:val="00EC027B"/>
    <w:rsid w:val="00EC0516"/>
    <w:rsid w:val="00EC0CA7"/>
    <w:rsid w:val="00EC0E74"/>
    <w:rsid w:val="00EC12F3"/>
    <w:rsid w:val="00EC144E"/>
    <w:rsid w:val="00EC1B17"/>
    <w:rsid w:val="00EC1FF8"/>
    <w:rsid w:val="00EC2A2E"/>
    <w:rsid w:val="00EC2D61"/>
    <w:rsid w:val="00EC379C"/>
    <w:rsid w:val="00EC38A3"/>
    <w:rsid w:val="00EC3A23"/>
    <w:rsid w:val="00EC3A89"/>
    <w:rsid w:val="00EC3AC5"/>
    <w:rsid w:val="00EC3CFB"/>
    <w:rsid w:val="00EC3DF8"/>
    <w:rsid w:val="00EC42F7"/>
    <w:rsid w:val="00EC437F"/>
    <w:rsid w:val="00EC4C89"/>
    <w:rsid w:val="00EC4E23"/>
    <w:rsid w:val="00EC55D9"/>
    <w:rsid w:val="00EC55F4"/>
    <w:rsid w:val="00EC637E"/>
    <w:rsid w:val="00EC64CF"/>
    <w:rsid w:val="00EC65EC"/>
    <w:rsid w:val="00EC6780"/>
    <w:rsid w:val="00EC6AB8"/>
    <w:rsid w:val="00EC6DDC"/>
    <w:rsid w:val="00EC7217"/>
    <w:rsid w:val="00EC7471"/>
    <w:rsid w:val="00EC760F"/>
    <w:rsid w:val="00EC766B"/>
    <w:rsid w:val="00ED043E"/>
    <w:rsid w:val="00ED0474"/>
    <w:rsid w:val="00ED04FE"/>
    <w:rsid w:val="00ED0560"/>
    <w:rsid w:val="00ED059E"/>
    <w:rsid w:val="00ED0ABB"/>
    <w:rsid w:val="00ED0B9C"/>
    <w:rsid w:val="00ED13D5"/>
    <w:rsid w:val="00ED1B8B"/>
    <w:rsid w:val="00ED31F6"/>
    <w:rsid w:val="00ED370C"/>
    <w:rsid w:val="00ED4113"/>
    <w:rsid w:val="00ED4247"/>
    <w:rsid w:val="00ED439B"/>
    <w:rsid w:val="00ED43FE"/>
    <w:rsid w:val="00ED440D"/>
    <w:rsid w:val="00ED457C"/>
    <w:rsid w:val="00ED4A93"/>
    <w:rsid w:val="00ED4BD4"/>
    <w:rsid w:val="00ED51B6"/>
    <w:rsid w:val="00ED53A3"/>
    <w:rsid w:val="00ED5A35"/>
    <w:rsid w:val="00ED5D1F"/>
    <w:rsid w:val="00ED5D8D"/>
    <w:rsid w:val="00ED6356"/>
    <w:rsid w:val="00ED65FB"/>
    <w:rsid w:val="00ED6DC4"/>
    <w:rsid w:val="00ED6FA7"/>
    <w:rsid w:val="00ED738B"/>
    <w:rsid w:val="00ED73E5"/>
    <w:rsid w:val="00ED7693"/>
    <w:rsid w:val="00ED77BD"/>
    <w:rsid w:val="00ED77F2"/>
    <w:rsid w:val="00ED793D"/>
    <w:rsid w:val="00ED7FCA"/>
    <w:rsid w:val="00EE00AF"/>
    <w:rsid w:val="00EE04E9"/>
    <w:rsid w:val="00EE0AE5"/>
    <w:rsid w:val="00EE0B9E"/>
    <w:rsid w:val="00EE0E17"/>
    <w:rsid w:val="00EE1177"/>
    <w:rsid w:val="00EE169D"/>
    <w:rsid w:val="00EE21D3"/>
    <w:rsid w:val="00EE2887"/>
    <w:rsid w:val="00EE2AFB"/>
    <w:rsid w:val="00EE2D59"/>
    <w:rsid w:val="00EE3758"/>
    <w:rsid w:val="00EE4572"/>
    <w:rsid w:val="00EE5012"/>
    <w:rsid w:val="00EE716C"/>
    <w:rsid w:val="00EE72EF"/>
    <w:rsid w:val="00EE76B3"/>
    <w:rsid w:val="00EE7CA4"/>
    <w:rsid w:val="00EF0162"/>
    <w:rsid w:val="00EF0686"/>
    <w:rsid w:val="00EF072F"/>
    <w:rsid w:val="00EF0991"/>
    <w:rsid w:val="00EF0A46"/>
    <w:rsid w:val="00EF0C73"/>
    <w:rsid w:val="00EF1808"/>
    <w:rsid w:val="00EF1924"/>
    <w:rsid w:val="00EF1A1E"/>
    <w:rsid w:val="00EF1A65"/>
    <w:rsid w:val="00EF2945"/>
    <w:rsid w:val="00EF2BA0"/>
    <w:rsid w:val="00EF2C1A"/>
    <w:rsid w:val="00EF3684"/>
    <w:rsid w:val="00EF38D3"/>
    <w:rsid w:val="00EF3C37"/>
    <w:rsid w:val="00EF3CF8"/>
    <w:rsid w:val="00EF401A"/>
    <w:rsid w:val="00EF40A7"/>
    <w:rsid w:val="00EF43DD"/>
    <w:rsid w:val="00EF470C"/>
    <w:rsid w:val="00EF4AB0"/>
    <w:rsid w:val="00EF4ABA"/>
    <w:rsid w:val="00EF5190"/>
    <w:rsid w:val="00EF55DF"/>
    <w:rsid w:val="00EF60DF"/>
    <w:rsid w:val="00EF658C"/>
    <w:rsid w:val="00EF6959"/>
    <w:rsid w:val="00EF7890"/>
    <w:rsid w:val="00EF797E"/>
    <w:rsid w:val="00EF7AC4"/>
    <w:rsid w:val="00EF7B2E"/>
    <w:rsid w:val="00EF7C08"/>
    <w:rsid w:val="00EF7F07"/>
    <w:rsid w:val="00F00315"/>
    <w:rsid w:val="00F00737"/>
    <w:rsid w:val="00F00918"/>
    <w:rsid w:val="00F00C3E"/>
    <w:rsid w:val="00F00E9B"/>
    <w:rsid w:val="00F01A75"/>
    <w:rsid w:val="00F01AFA"/>
    <w:rsid w:val="00F01D32"/>
    <w:rsid w:val="00F01E84"/>
    <w:rsid w:val="00F025D8"/>
    <w:rsid w:val="00F02ABE"/>
    <w:rsid w:val="00F02EE0"/>
    <w:rsid w:val="00F03080"/>
    <w:rsid w:val="00F0428C"/>
    <w:rsid w:val="00F04C00"/>
    <w:rsid w:val="00F05F96"/>
    <w:rsid w:val="00F0607A"/>
    <w:rsid w:val="00F063F6"/>
    <w:rsid w:val="00F0651B"/>
    <w:rsid w:val="00F0657B"/>
    <w:rsid w:val="00F06812"/>
    <w:rsid w:val="00F073ED"/>
    <w:rsid w:val="00F073FD"/>
    <w:rsid w:val="00F077DA"/>
    <w:rsid w:val="00F07BA2"/>
    <w:rsid w:val="00F07E70"/>
    <w:rsid w:val="00F07FBD"/>
    <w:rsid w:val="00F106BB"/>
    <w:rsid w:val="00F10A10"/>
    <w:rsid w:val="00F11254"/>
    <w:rsid w:val="00F1182E"/>
    <w:rsid w:val="00F12956"/>
    <w:rsid w:val="00F12A83"/>
    <w:rsid w:val="00F12B47"/>
    <w:rsid w:val="00F12F94"/>
    <w:rsid w:val="00F13075"/>
    <w:rsid w:val="00F13632"/>
    <w:rsid w:val="00F13C1F"/>
    <w:rsid w:val="00F15225"/>
    <w:rsid w:val="00F157B7"/>
    <w:rsid w:val="00F16568"/>
    <w:rsid w:val="00F167D1"/>
    <w:rsid w:val="00F169B7"/>
    <w:rsid w:val="00F16BB4"/>
    <w:rsid w:val="00F16EF3"/>
    <w:rsid w:val="00F170FC"/>
    <w:rsid w:val="00F174B3"/>
    <w:rsid w:val="00F17718"/>
    <w:rsid w:val="00F17813"/>
    <w:rsid w:val="00F178A0"/>
    <w:rsid w:val="00F178A4"/>
    <w:rsid w:val="00F17BF6"/>
    <w:rsid w:val="00F17FBE"/>
    <w:rsid w:val="00F200A7"/>
    <w:rsid w:val="00F20603"/>
    <w:rsid w:val="00F2061A"/>
    <w:rsid w:val="00F20701"/>
    <w:rsid w:val="00F20702"/>
    <w:rsid w:val="00F209AD"/>
    <w:rsid w:val="00F20C94"/>
    <w:rsid w:val="00F20CA8"/>
    <w:rsid w:val="00F20E44"/>
    <w:rsid w:val="00F21298"/>
    <w:rsid w:val="00F2137B"/>
    <w:rsid w:val="00F214BB"/>
    <w:rsid w:val="00F22AA6"/>
    <w:rsid w:val="00F22EB2"/>
    <w:rsid w:val="00F232F6"/>
    <w:rsid w:val="00F233FE"/>
    <w:rsid w:val="00F23914"/>
    <w:rsid w:val="00F23C1E"/>
    <w:rsid w:val="00F23D2A"/>
    <w:rsid w:val="00F23FEB"/>
    <w:rsid w:val="00F24000"/>
    <w:rsid w:val="00F24448"/>
    <w:rsid w:val="00F244AD"/>
    <w:rsid w:val="00F24AF8"/>
    <w:rsid w:val="00F24E30"/>
    <w:rsid w:val="00F24E34"/>
    <w:rsid w:val="00F2537D"/>
    <w:rsid w:val="00F2538D"/>
    <w:rsid w:val="00F25FB0"/>
    <w:rsid w:val="00F26382"/>
    <w:rsid w:val="00F263C6"/>
    <w:rsid w:val="00F2684E"/>
    <w:rsid w:val="00F26CCF"/>
    <w:rsid w:val="00F26D2C"/>
    <w:rsid w:val="00F30060"/>
    <w:rsid w:val="00F3009F"/>
    <w:rsid w:val="00F30387"/>
    <w:rsid w:val="00F305B6"/>
    <w:rsid w:val="00F30AFC"/>
    <w:rsid w:val="00F314A2"/>
    <w:rsid w:val="00F31915"/>
    <w:rsid w:val="00F31A44"/>
    <w:rsid w:val="00F31C22"/>
    <w:rsid w:val="00F31FC3"/>
    <w:rsid w:val="00F3248D"/>
    <w:rsid w:val="00F32D54"/>
    <w:rsid w:val="00F33238"/>
    <w:rsid w:val="00F333C8"/>
    <w:rsid w:val="00F33A8F"/>
    <w:rsid w:val="00F33B2B"/>
    <w:rsid w:val="00F33EBE"/>
    <w:rsid w:val="00F34DF6"/>
    <w:rsid w:val="00F34E69"/>
    <w:rsid w:val="00F34E88"/>
    <w:rsid w:val="00F3501C"/>
    <w:rsid w:val="00F356C5"/>
    <w:rsid w:val="00F3627D"/>
    <w:rsid w:val="00F365F1"/>
    <w:rsid w:val="00F36701"/>
    <w:rsid w:val="00F369AE"/>
    <w:rsid w:val="00F36B67"/>
    <w:rsid w:val="00F3797C"/>
    <w:rsid w:val="00F37D22"/>
    <w:rsid w:val="00F40A59"/>
    <w:rsid w:val="00F410A3"/>
    <w:rsid w:val="00F41283"/>
    <w:rsid w:val="00F4184E"/>
    <w:rsid w:val="00F4237E"/>
    <w:rsid w:val="00F42444"/>
    <w:rsid w:val="00F431E3"/>
    <w:rsid w:val="00F4333F"/>
    <w:rsid w:val="00F4361E"/>
    <w:rsid w:val="00F43665"/>
    <w:rsid w:val="00F43876"/>
    <w:rsid w:val="00F43E16"/>
    <w:rsid w:val="00F43E3E"/>
    <w:rsid w:val="00F44028"/>
    <w:rsid w:val="00F444E2"/>
    <w:rsid w:val="00F44837"/>
    <w:rsid w:val="00F44B52"/>
    <w:rsid w:val="00F45773"/>
    <w:rsid w:val="00F459F1"/>
    <w:rsid w:val="00F4638A"/>
    <w:rsid w:val="00F46689"/>
    <w:rsid w:val="00F46D58"/>
    <w:rsid w:val="00F46F8F"/>
    <w:rsid w:val="00F46FB3"/>
    <w:rsid w:val="00F477D2"/>
    <w:rsid w:val="00F50195"/>
    <w:rsid w:val="00F503B3"/>
    <w:rsid w:val="00F5082B"/>
    <w:rsid w:val="00F5090A"/>
    <w:rsid w:val="00F50976"/>
    <w:rsid w:val="00F50992"/>
    <w:rsid w:val="00F50F4A"/>
    <w:rsid w:val="00F51143"/>
    <w:rsid w:val="00F512BB"/>
    <w:rsid w:val="00F5133E"/>
    <w:rsid w:val="00F51A62"/>
    <w:rsid w:val="00F51E0D"/>
    <w:rsid w:val="00F52C98"/>
    <w:rsid w:val="00F53134"/>
    <w:rsid w:val="00F5333F"/>
    <w:rsid w:val="00F5347E"/>
    <w:rsid w:val="00F534D7"/>
    <w:rsid w:val="00F5356B"/>
    <w:rsid w:val="00F53E66"/>
    <w:rsid w:val="00F54258"/>
    <w:rsid w:val="00F54433"/>
    <w:rsid w:val="00F5487E"/>
    <w:rsid w:val="00F54AE6"/>
    <w:rsid w:val="00F54AFF"/>
    <w:rsid w:val="00F54C59"/>
    <w:rsid w:val="00F54E9D"/>
    <w:rsid w:val="00F552CF"/>
    <w:rsid w:val="00F55A5C"/>
    <w:rsid w:val="00F56026"/>
    <w:rsid w:val="00F56678"/>
    <w:rsid w:val="00F56B15"/>
    <w:rsid w:val="00F56D02"/>
    <w:rsid w:val="00F5722E"/>
    <w:rsid w:val="00F5796C"/>
    <w:rsid w:val="00F57A33"/>
    <w:rsid w:val="00F60552"/>
    <w:rsid w:val="00F60639"/>
    <w:rsid w:val="00F616E3"/>
    <w:rsid w:val="00F61AD4"/>
    <w:rsid w:val="00F61E07"/>
    <w:rsid w:val="00F61EC4"/>
    <w:rsid w:val="00F625FD"/>
    <w:rsid w:val="00F63211"/>
    <w:rsid w:val="00F636C9"/>
    <w:rsid w:val="00F63AC2"/>
    <w:rsid w:val="00F63B53"/>
    <w:rsid w:val="00F64163"/>
    <w:rsid w:val="00F647B3"/>
    <w:rsid w:val="00F6502B"/>
    <w:rsid w:val="00F654F1"/>
    <w:rsid w:val="00F659F0"/>
    <w:rsid w:val="00F65A96"/>
    <w:rsid w:val="00F66321"/>
    <w:rsid w:val="00F66AD1"/>
    <w:rsid w:val="00F66BAC"/>
    <w:rsid w:val="00F66CD1"/>
    <w:rsid w:val="00F6715A"/>
    <w:rsid w:val="00F6764A"/>
    <w:rsid w:val="00F67748"/>
    <w:rsid w:val="00F67A4B"/>
    <w:rsid w:val="00F67AE1"/>
    <w:rsid w:val="00F702D9"/>
    <w:rsid w:val="00F703CD"/>
    <w:rsid w:val="00F70427"/>
    <w:rsid w:val="00F708B6"/>
    <w:rsid w:val="00F709E7"/>
    <w:rsid w:val="00F70D7F"/>
    <w:rsid w:val="00F70ED4"/>
    <w:rsid w:val="00F70F74"/>
    <w:rsid w:val="00F71629"/>
    <w:rsid w:val="00F71982"/>
    <w:rsid w:val="00F72611"/>
    <w:rsid w:val="00F7262B"/>
    <w:rsid w:val="00F72759"/>
    <w:rsid w:val="00F728EE"/>
    <w:rsid w:val="00F72AB0"/>
    <w:rsid w:val="00F72D50"/>
    <w:rsid w:val="00F72DBE"/>
    <w:rsid w:val="00F73EF7"/>
    <w:rsid w:val="00F74379"/>
    <w:rsid w:val="00F74402"/>
    <w:rsid w:val="00F74B5C"/>
    <w:rsid w:val="00F74B6F"/>
    <w:rsid w:val="00F754D0"/>
    <w:rsid w:val="00F7567D"/>
    <w:rsid w:val="00F757D8"/>
    <w:rsid w:val="00F76034"/>
    <w:rsid w:val="00F760E9"/>
    <w:rsid w:val="00F76295"/>
    <w:rsid w:val="00F76311"/>
    <w:rsid w:val="00F76551"/>
    <w:rsid w:val="00F7721F"/>
    <w:rsid w:val="00F77303"/>
    <w:rsid w:val="00F77862"/>
    <w:rsid w:val="00F77ABA"/>
    <w:rsid w:val="00F802BB"/>
    <w:rsid w:val="00F80530"/>
    <w:rsid w:val="00F80C5B"/>
    <w:rsid w:val="00F81507"/>
    <w:rsid w:val="00F81DB3"/>
    <w:rsid w:val="00F82394"/>
    <w:rsid w:val="00F825E3"/>
    <w:rsid w:val="00F8294B"/>
    <w:rsid w:val="00F82A78"/>
    <w:rsid w:val="00F82D93"/>
    <w:rsid w:val="00F8317E"/>
    <w:rsid w:val="00F83684"/>
    <w:rsid w:val="00F839A3"/>
    <w:rsid w:val="00F83DD4"/>
    <w:rsid w:val="00F84B3A"/>
    <w:rsid w:val="00F84C33"/>
    <w:rsid w:val="00F84C46"/>
    <w:rsid w:val="00F84F09"/>
    <w:rsid w:val="00F8514C"/>
    <w:rsid w:val="00F859FD"/>
    <w:rsid w:val="00F85E82"/>
    <w:rsid w:val="00F860D9"/>
    <w:rsid w:val="00F8633E"/>
    <w:rsid w:val="00F86836"/>
    <w:rsid w:val="00F86AD2"/>
    <w:rsid w:val="00F877E1"/>
    <w:rsid w:val="00F879AD"/>
    <w:rsid w:val="00F87E33"/>
    <w:rsid w:val="00F90046"/>
    <w:rsid w:val="00F90146"/>
    <w:rsid w:val="00F9025E"/>
    <w:rsid w:val="00F903A8"/>
    <w:rsid w:val="00F9042E"/>
    <w:rsid w:val="00F907BB"/>
    <w:rsid w:val="00F907C1"/>
    <w:rsid w:val="00F90DEF"/>
    <w:rsid w:val="00F9144E"/>
    <w:rsid w:val="00F91501"/>
    <w:rsid w:val="00F916A0"/>
    <w:rsid w:val="00F91B50"/>
    <w:rsid w:val="00F91C68"/>
    <w:rsid w:val="00F91C70"/>
    <w:rsid w:val="00F91DAC"/>
    <w:rsid w:val="00F921D7"/>
    <w:rsid w:val="00F928DB"/>
    <w:rsid w:val="00F92A57"/>
    <w:rsid w:val="00F930BA"/>
    <w:rsid w:val="00F933DE"/>
    <w:rsid w:val="00F9394A"/>
    <w:rsid w:val="00F93C1C"/>
    <w:rsid w:val="00F94BC2"/>
    <w:rsid w:val="00F94E85"/>
    <w:rsid w:val="00F95603"/>
    <w:rsid w:val="00F9589E"/>
    <w:rsid w:val="00F95901"/>
    <w:rsid w:val="00F95DA0"/>
    <w:rsid w:val="00F95EB8"/>
    <w:rsid w:val="00F95FB2"/>
    <w:rsid w:val="00F9643D"/>
    <w:rsid w:val="00F96623"/>
    <w:rsid w:val="00F96636"/>
    <w:rsid w:val="00F96835"/>
    <w:rsid w:val="00F96AC4"/>
    <w:rsid w:val="00F96C9C"/>
    <w:rsid w:val="00F97250"/>
    <w:rsid w:val="00F97477"/>
    <w:rsid w:val="00F975F8"/>
    <w:rsid w:val="00F97A9A"/>
    <w:rsid w:val="00FA035F"/>
    <w:rsid w:val="00FA03EA"/>
    <w:rsid w:val="00FA05C1"/>
    <w:rsid w:val="00FA0D64"/>
    <w:rsid w:val="00FA0EE5"/>
    <w:rsid w:val="00FA0FCF"/>
    <w:rsid w:val="00FA143F"/>
    <w:rsid w:val="00FA16A9"/>
    <w:rsid w:val="00FA1B74"/>
    <w:rsid w:val="00FA23AE"/>
    <w:rsid w:val="00FA2532"/>
    <w:rsid w:val="00FA2618"/>
    <w:rsid w:val="00FA2970"/>
    <w:rsid w:val="00FA31AA"/>
    <w:rsid w:val="00FA3376"/>
    <w:rsid w:val="00FA3846"/>
    <w:rsid w:val="00FA3F07"/>
    <w:rsid w:val="00FA40F4"/>
    <w:rsid w:val="00FA4AC8"/>
    <w:rsid w:val="00FA4BBA"/>
    <w:rsid w:val="00FA4E5E"/>
    <w:rsid w:val="00FA5D0A"/>
    <w:rsid w:val="00FA607C"/>
    <w:rsid w:val="00FA70A0"/>
    <w:rsid w:val="00FA79C2"/>
    <w:rsid w:val="00FA7C4D"/>
    <w:rsid w:val="00FA7D95"/>
    <w:rsid w:val="00FA7DB3"/>
    <w:rsid w:val="00FA7E9A"/>
    <w:rsid w:val="00FB07C0"/>
    <w:rsid w:val="00FB08B1"/>
    <w:rsid w:val="00FB0A50"/>
    <w:rsid w:val="00FB0DAF"/>
    <w:rsid w:val="00FB0E99"/>
    <w:rsid w:val="00FB1212"/>
    <w:rsid w:val="00FB17D3"/>
    <w:rsid w:val="00FB197F"/>
    <w:rsid w:val="00FB2598"/>
    <w:rsid w:val="00FB25F5"/>
    <w:rsid w:val="00FB2A6C"/>
    <w:rsid w:val="00FB2D94"/>
    <w:rsid w:val="00FB2F62"/>
    <w:rsid w:val="00FB35A9"/>
    <w:rsid w:val="00FB3C23"/>
    <w:rsid w:val="00FB3FAB"/>
    <w:rsid w:val="00FB4AD9"/>
    <w:rsid w:val="00FB4CEF"/>
    <w:rsid w:val="00FB4DA9"/>
    <w:rsid w:val="00FB5126"/>
    <w:rsid w:val="00FB51D9"/>
    <w:rsid w:val="00FB5339"/>
    <w:rsid w:val="00FB54CB"/>
    <w:rsid w:val="00FB55FB"/>
    <w:rsid w:val="00FB5630"/>
    <w:rsid w:val="00FB5C3A"/>
    <w:rsid w:val="00FB62A0"/>
    <w:rsid w:val="00FB63E5"/>
    <w:rsid w:val="00FB667C"/>
    <w:rsid w:val="00FB66BD"/>
    <w:rsid w:val="00FB67A7"/>
    <w:rsid w:val="00FB7102"/>
    <w:rsid w:val="00FB7AA9"/>
    <w:rsid w:val="00FB7D4E"/>
    <w:rsid w:val="00FC012A"/>
    <w:rsid w:val="00FC08A7"/>
    <w:rsid w:val="00FC0DD8"/>
    <w:rsid w:val="00FC1873"/>
    <w:rsid w:val="00FC1BD6"/>
    <w:rsid w:val="00FC1EE2"/>
    <w:rsid w:val="00FC1F84"/>
    <w:rsid w:val="00FC2281"/>
    <w:rsid w:val="00FC25E9"/>
    <w:rsid w:val="00FC2BFB"/>
    <w:rsid w:val="00FC2C14"/>
    <w:rsid w:val="00FC314C"/>
    <w:rsid w:val="00FC315A"/>
    <w:rsid w:val="00FC338A"/>
    <w:rsid w:val="00FC3459"/>
    <w:rsid w:val="00FC3544"/>
    <w:rsid w:val="00FC3DE6"/>
    <w:rsid w:val="00FC4634"/>
    <w:rsid w:val="00FC479D"/>
    <w:rsid w:val="00FC47F5"/>
    <w:rsid w:val="00FC4B53"/>
    <w:rsid w:val="00FC563F"/>
    <w:rsid w:val="00FC564C"/>
    <w:rsid w:val="00FC5772"/>
    <w:rsid w:val="00FC5F7D"/>
    <w:rsid w:val="00FC662C"/>
    <w:rsid w:val="00FC6C41"/>
    <w:rsid w:val="00FC6CBA"/>
    <w:rsid w:val="00FC76A2"/>
    <w:rsid w:val="00FC7765"/>
    <w:rsid w:val="00FC782C"/>
    <w:rsid w:val="00FC7A8A"/>
    <w:rsid w:val="00FD031A"/>
    <w:rsid w:val="00FD0496"/>
    <w:rsid w:val="00FD05B2"/>
    <w:rsid w:val="00FD0D8C"/>
    <w:rsid w:val="00FD10E5"/>
    <w:rsid w:val="00FD12EA"/>
    <w:rsid w:val="00FD1862"/>
    <w:rsid w:val="00FD2BB9"/>
    <w:rsid w:val="00FD2C6E"/>
    <w:rsid w:val="00FD2C74"/>
    <w:rsid w:val="00FD336E"/>
    <w:rsid w:val="00FD3C57"/>
    <w:rsid w:val="00FD3EC9"/>
    <w:rsid w:val="00FD40E9"/>
    <w:rsid w:val="00FD4239"/>
    <w:rsid w:val="00FD49B1"/>
    <w:rsid w:val="00FD4E4A"/>
    <w:rsid w:val="00FD50C7"/>
    <w:rsid w:val="00FD51E4"/>
    <w:rsid w:val="00FD530D"/>
    <w:rsid w:val="00FD557A"/>
    <w:rsid w:val="00FD5656"/>
    <w:rsid w:val="00FD56AB"/>
    <w:rsid w:val="00FD5A25"/>
    <w:rsid w:val="00FD5CED"/>
    <w:rsid w:val="00FD5D9A"/>
    <w:rsid w:val="00FD5E21"/>
    <w:rsid w:val="00FD60CB"/>
    <w:rsid w:val="00FD6599"/>
    <w:rsid w:val="00FD6640"/>
    <w:rsid w:val="00FD7159"/>
    <w:rsid w:val="00FD732F"/>
    <w:rsid w:val="00FD7770"/>
    <w:rsid w:val="00FD77DE"/>
    <w:rsid w:val="00FD7D8C"/>
    <w:rsid w:val="00FD7FE9"/>
    <w:rsid w:val="00FE010E"/>
    <w:rsid w:val="00FE03F9"/>
    <w:rsid w:val="00FE0759"/>
    <w:rsid w:val="00FE0994"/>
    <w:rsid w:val="00FE09C4"/>
    <w:rsid w:val="00FE0D99"/>
    <w:rsid w:val="00FE0FF2"/>
    <w:rsid w:val="00FE126A"/>
    <w:rsid w:val="00FE13FD"/>
    <w:rsid w:val="00FE156C"/>
    <w:rsid w:val="00FE1873"/>
    <w:rsid w:val="00FE27B2"/>
    <w:rsid w:val="00FE2B01"/>
    <w:rsid w:val="00FE2C25"/>
    <w:rsid w:val="00FE3110"/>
    <w:rsid w:val="00FE3321"/>
    <w:rsid w:val="00FE337F"/>
    <w:rsid w:val="00FE4113"/>
    <w:rsid w:val="00FE44DB"/>
    <w:rsid w:val="00FE46EB"/>
    <w:rsid w:val="00FE4C87"/>
    <w:rsid w:val="00FE5187"/>
    <w:rsid w:val="00FE568D"/>
    <w:rsid w:val="00FE58D5"/>
    <w:rsid w:val="00FE5C83"/>
    <w:rsid w:val="00FE61E0"/>
    <w:rsid w:val="00FE627A"/>
    <w:rsid w:val="00FE65E4"/>
    <w:rsid w:val="00FE6AEB"/>
    <w:rsid w:val="00FE6E82"/>
    <w:rsid w:val="00FE7723"/>
    <w:rsid w:val="00FE7824"/>
    <w:rsid w:val="00FE79BC"/>
    <w:rsid w:val="00FE7ABB"/>
    <w:rsid w:val="00FE7C8B"/>
    <w:rsid w:val="00FE7CBD"/>
    <w:rsid w:val="00FE7D61"/>
    <w:rsid w:val="00FE7D67"/>
    <w:rsid w:val="00FF060E"/>
    <w:rsid w:val="00FF0A64"/>
    <w:rsid w:val="00FF0C7B"/>
    <w:rsid w:val="00FF1167"/>
    <w:rsid w:val="00FF13C6"/>
    <w:rsid w:val="00FF15D1"/>
    <w:rsid w:val="00FF1BDE"/>
    <w:rsid w:val="00FF1E3F"/>
    <w:rsid w:val="00FF2B0E"/>
    <w:rsid w:val="00FF2E1C"/>
    <w:rsid w:val="00FF330F"/>
    <w:rsid w:val="00FF372F"/>
    <w:rsid w:val="00FF3957"/>
    <w:rsid w:val="00FF3FB4"/>
    <w:rsid w:val="00FF413C"/>
    <w:rsid w:val="00FF417F"/>
    <w:rsid w:val="00FF4A01"/>
    <w:rsid w:val="00FF4BD1"/>
    <w:rsid w:val="00FF4E32"/>
    <w:rsid w:val="00FF50C5"/>
    <w:rsid w:val="00FF58FC"/>
    <w:rsid w:val="00FF5EC1"/>
    <w:rsid w:val="00FF6064"/>
    <w:rsid w:val="00FF6121"/>
    <w:rsid w:val="00FF6386"/>
    <w:rsid w:val="00FF6B92"/>
    <w:rsid w:val="00FF6D86"/>
    <w:rsid w:val="00FF6DC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ru v:ext="edit" colors="silver"/>
    </o:shapedefaults>
    <o:shapelayout v:ext="edit">
      <o:idmap v:ext="edit" data="2"/>
    </o:shapelayout>
  </w:shapeDefaults>
  <w:decimalSymbol w:val="."/>
  <w:listSeparator w:val=","/>
  <w15:chartTrackingRefBased/>
  <w15:docId w15:val="{24BA26A6-7072-467D-B3AF-E169E0B5C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12DA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link w:val="af2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3">
    <w:name w:val="header"/>
    <w:basedOn w:val="a"/>
    <w:link w:val="af4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D924C1"/>
    <w:pPr>
      <w:tabs>
        <w:tab w:val="right" w:leader="hyphen" w:pos="8651"/>
      </w:tabs>
      <w:ind w:leftChars="0" w:left="487" w:rightChars="104" w:right="295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4E4976"/>
    <w:pPr>
      <w:tabs>
        <w:tab w:val="right" w:leader="hyphen" w:pos="8647"/>
      </w:tabs>
      <w:ind w:leftChars="0" w:left="487" w:rightChars="49" w:right="139" w:hangingChars="200" w:hanging="487"/>
    </w:pPr>
    <w:rPr>
      <w:sz w:val="24"/>
    </w:rPr>
  </w:style>
  <w:style w:type="paragraph" w:styleId="30">
    <w:name w:val="toc 3"/>
    <w:basedOn w:val="a"/>
    <w:next w:val="a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5">
    <w:name w:val="footnote text"/>
    <w:basedOn w:val="a"/>
    <w:link w:val="af6"/>
    <w:semiHidden/>
    <w:rsid w:val="009F1105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"/>
    <w:uiPriority w:val="99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8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9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a">
    <w:name w:val="Strong"/>
    <w:qFormat/>
    <w:rsid w:val="004E0807"/>
    <w:rPr>
      <w:b/>
      <w:bCs/>
    </w:rPr>
  </w:style>
  <w:style w:type="paragraph" w:customStyle="1" w:styleId="afb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c">
    <w:name w:val="Body Text"/>
    <w:basedOn w:val="a"/>
    <w:rsid w:val="00435AE0"/>
    <w:pPr>
      <w:spacing w:after="120"/>
    </w:pPr>
  </w:style>
  <w:style w:type="paragraph" w:customStyle="1" w:styleId="afd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e">
    <w:name w:val="結論"/>
    <w:basedOn w:val="afd"/>
    <w:rsid w:val="000377C4"/>
    <w:pPr>
      <w:adjustRightInd/>
      <w:ind w:leftChars="200" w:left="200"/>
    </w:pPr>
  </w:style>
  <w:style w:type="paragraph" w:customStyle="1" w:styleId="aff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0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1">
    <w:name w:val="Balloon Text"/>
    <w:basedOn w:val="a"/>
    <w:link w:val="aff2"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3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4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5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6">
    <w:name w:val="(一)"/>
    <w:basedOn w:val="a"/>
    <w:link w:val="aff7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8">
    <w:name w:val="一、說明（首行縮排）"/>
    <w:basedOn w:val="af9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9">
    <w:name w:val="第二層"/>
    <w:basedOn w:val="af9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a">
    <w:name w:val="第一層"/>
    <w:basedOn w:val="af9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b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c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d">
    <w:name w:val="Emphasis"/>
    <w:qFormat/>
    <w:rsid w:val="000377C4"/>
    <w:rPr>
      <w:b w:val="0"/>
      <w:bCs w:val="0"/>
      <w:i w:val="0"/>
      <w:iCs w:val="0"/>
      <w:color w:val="CC0033"/>
    </w:rPr>
  </w:style>
  <w:style w:type="paragraph" w:styleId="affe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f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6">
    <w:name w:val="註腳文字 字元"/>
    <w:link w:val="af5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0">
    <w:name w:val="註腳"/>
    <w:basedOn w:val="af5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paragraph" w:customStyle="1" w:styleId="afff1">
    <w:name w:val=" 字元"/>
    <w:basedOn w:val="a"/>
    <w:rsid w:val="00033674"/>
    <w:pPr>
      <w:widowControl/>
      <w:spacing w:after="160" w:line="240" w:lineRule="exact"/>
      <w:ind w:leftChars="0" w:left="0" w:rightChars="100" w:right="10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姓名及分機 字元"/>
    <w:link w:val="af"/>
    <w:rsid w:val="00BE6CBC"/>
    <w:rPr>
      <w:rFonts w:ascii="標楷體" w:eastAsia="標楷體"/>
      <w:snapToGrid w:val="0"/>
      <w:kern w:val="2"/>
      <w:sz w:val="24"/>
      <w:szCs w:val="28"/>
    </w:rPr>
  </w:style>
  <w:style w:type="character" w:customStyle="1" w:styleId="aff7">
    <w:name w:val="(一) 字元"/>
    <w:link w:val="aff6"/>
    <w:rsid w:val="00181341"/>
    <w:rPr>
      <w:rFonts w:eastAsia="標楷體"/>
      <w:kern w:val="2"/>
      <w:sz w:val="28"/>
    </w:rPr>
  </w:style>
  <w:style w:type="character" w:customStyle="1" w:styleId="aff2">
    <w:name w:val="註解方塊文字 字元"/>
    <w:link w:val="aff1"/>
    <w:rsid w:val="00181341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(一)(二)(三) 字元2"/>
    <w:rsid w:val="0018134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2">
    <w:name w:val="證券(一).內文"/>
    <w:basedOn w:val="a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3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4">
    <w:name w:val="案由(議)"/>
    <w:basedOn w:val="a"/>
    <w:next w:val="a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customStyle="1" w:styleId="af4">
    <w:name w:val="頁首 字元"/>
    <w:link w:val="af3"/>
    <w:rsid w:val="00181341"/>
    <w:rPr>
      <w:rFonts w:eastAsia="標楷體"/>
      <w:kern w:val="2"/>
      <w:szCs w:val="28"/>
    </w:rPr>
  </w:style>
  <w:style w:type="character" w:customStyle="1" w:styleId="220">
    <w:name w:val="(一)下內文縮2 字元2"/>
    <w:rsid w:val="00181341"/>
    <w:rPr>
      <w:rFonts w:ascii="標楷體" w:eastAsia="標楷體"/>
      <w:snapToGrid w:val="0"/>
      <w:kern w:val="2"/>
      <w:sz w:val="28"/>
      <w:szCs w:val="28"/>
    </w:rPr>
  </w:style>
  <w:style w:type="character" w:styleId="afff5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7">
    <w:name w:val=" 字元 字元1"/>
    <w:basedOn w:val="a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st1">
    <w:name w:val="st1"/>
    <w:rsid w:val="00614448"/>
  </w:style>
  <w:style w:type="paragraph" w:styleId="afff6">
    <w:name w:val="Salutation"/>
    <w:basedOn w:val="a"/>
    <w:next w:val="a"/>
    <w:link w:val="afff7"/>
    <w:rsid w:val="00AC040B"/>
  </w:style>
  <w:style w:type="character" w:customStyle="1" w:styleId="afff7">
    <w:name w:val="問候 字元"/>
    <w:link w:val="afff6"/>
    <w:rsid w:val="00AC040B"/>
    <w:rPr>
      <w:rFonts w:ascii="標楷體" w:eastAsia="標楷體"/>
      <w:snapToGrid w:val="0"/>
      <w:kern w:val="2"/>
      <w:sz w:val="28"/>
      <w:szCs w:val="28"/>
    </w:rPr>
  </w:style>
  <w:style w:type="paragraph" w:styleId="afff8">
    <w:name w:val="Closing"/>
    <w:basedOn w:val="a"/>
    <w:link w:val="afff9"/>
    <w:rsid w:val="00AC040B"/>
    <w:pPr>
      <w:ind w:leftChars="1800" w:left="100"/>
    </w:pPr>
  </w:style>
  <w:style w:type="character" w:customStyle="1" w:styleId="afff9">
    <w:name w:val="結語 字元"/>
    <w:link w:val="afff8"/>
    <w:rsid w:val="00AC040B"/>
    <w:rPr>
      <w:rFonts w:ascii="標楷體" w:eastAsia="標楷體"/>
      <w:snapToGrid w:val="0"/>
      <w:kern w:val="2"/>
      <w:sz w:val="28"/>
      <w:szCs w:val="28"/>
    </w:rPr>
  </w:style>
  <w:style w:type="character" w:customStyle="1" w:styleId="af2">
    <w:name w:val="前言(一)(二)(三) 字元"/>
    <w:link w:val="af1"/>
    <w:rsid w:val="0090743E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18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7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902B8-B0EB-4DC6-8EA6-C6DAEBF82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447</Words>
  <Characters>2552</Characters>
  <Application>Microsoft Office Word</Application>
  <DocSecurity>0</DocSecurity>
  <Lines>21</Lines>
  <Paragraphs>5</Paragraphs>
  <ScaleCrop>false</ScaleCrop>
  <Company/>
  <LinksUpToDate>false</LinksUpToDate>
  <CharactersWithSpaces>2994</CharactersWithSpaces>
  <SharedDoc>false</SharedDoc>
  <HLinks>
    <vt:vector size="84" baseType="variant">
      <vt:variant>
        <vt:i4>1441847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_Toc204073622</vt:lpwstr>
      </vt:variant>
      <vt:variant>
        <vt:i4>1441847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_Toc204073621</vt:lpwstr>
      </vt:variant>
      <vt:variant>
        <vt:i4>1441847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_Toc204073620</vt:lpwstr>
      </vt:variant>
      <vt:variant>
        <vt:i4>1376311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_Toc204073619</vt:lpwstr>
      </vt:variant>
      <vt:variant>
        <vt:i4>1376311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_Toc204073618</vt:lpwstr>
      </vt:variant>
      <vt:variant>
        <vt:i4>1376311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_Toc204073617</vt:lpwstr>
      </vt:variant>
      <vt:variant>
        <vt:i4>1376311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_Toc204073616</vt:lpwstr>
      </vt:variant>
      <vt:variant>
        <vt:i4>1376311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_Toc204073615</vt:lpwstr>
      </vt:variant>
      <vt:variant>
        <vt:i4>1376311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_Toc204073614</vt:lpwstr>
      </vt:variant>
      <vt:variant>
        <vt:i4>1376311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_Toc204073613</vt:lpwstr>
      </vt:variant>
      <vt:variant>
        <vt:i4>1376311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_Toc204073612</vt:lpwstr>
      </vt:variant>
      <vt:variant>
        <vt:i4>1376311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_Toc204073611</vt:lpwstr>
      </vt:variant>
      <vt:variant>
        <vt:i4>1376311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_Toc204073610</vt:lpwstr>
      </vt:variant>
      <vt:variant>
        <vt:i4>1310775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_Toc204073609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2025-07-22T02:46:00Z</cp:lastPrinted>
  <dcterms:created xsi:type="dcterms:W3CDTF">2025-07-22T07:25:00Z</dcterms:created>
  <dcterms:modified xsi:type="dcterms:W3CDTF">2025-07-22T07:25:00Z</dcterms:modified>
</cp:coreProperties>
</file>